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44AF" w:rsidRDefault="008344AF" w:rsidP="008344AF">
      <w:pPr>
        <w:spacing w:line="360" w:lineRule="auto"/>
        <w:jc w:val="center"/>
        <w:rPr>
          <w:rFonts w:ascii="Arial Black" w:hAnsi="Arial Black"/>
          <w:color w:val="26096D"/>
          <w:sz w:val="32"/>
          <w:szCs w:val="32"/>
        </w:rPr>
      </w:pPr>
      <w:r>
        <w:rPr>
          <w:rFonts w:ascii="Arial Black" w:hAnsi="Arial Black"/>
          <w:noProof/>
          <w:color w:val="26096D"/>
          <w:sz w:val="32"/>
          <w:szCs w:val="32"/>
          <w:lang w:val="en-US"/>
        </w:rPr>
        <w:drawing>
          <wp:anchor distT="0" distB="0" distL="114300" distR="114300" simplePos="0" relativeHeight="251659264" behindDoc="0" locked="0" layoutInCell="1" allowOverlap="1">
            <wp:simplePos x="0" y="0"/>
            <wp:positionH relativeFrom="column">
              <wp:posOffset>-647700</wp:posOffset>
            </wp:positionH>
            <wp:positionV relativeFrom="paragraph">
              <wp:posOffset>-675494</wp:posOffset>
            </wp:positionV>
            <wp:extent cx="1371600" cy="1304144"/>
            <wp:effectExtent l="19050" t="0" r="0" b="0"/>
            <wp:wrapNone/>
            <wp:docPr id="2" name="Picture 2" descr="logo opc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opc new"/>
                    <pic:cNvPicPr>
                      <a:picLocks noChangeAspect="1" noChangeArrowheads="1"/>
                    </pic:cNvPicPr>
                  </pic:nvPicPr>
                  <pic:blipFill>
                    <a:blip r:embed="rId8" cstate="print"/>
                    <a:srcRect/>
                    <a:stretch>
                      <a:fillRect/>
                    </a:stretch>
                  </pic:blipFill>
                  <pic:spPr bwMode="auto">
                    <a:xfrm>
                      <a:off x="0" y="0"/>
                      <a:ext cx="1371600" cy="1304144"/>
                    </a:xfrm>
                    <a:prstGeom prst="rect">
                      <a:avLst/>
                    </a:prstGeom>
                    <a:noFill/>
                    <a:ln w="9525">
                      <a:noFill/>
                      <a:miter lim="800000"/>
                      <a:headEnd/>
                      <a:tailEnd/>
                    </a:ln>
                  </pic:spPr>
                </pic:pic>
              </a:graphicData>
            </a:graphic>
          </wp:anchor>
        </w:drawing>
      </w:r>
      <w:r w:rsidRPr="00E969D2">
        <w:rPr>
          <w:rFonts w:ascii="Arial Black" w:hAnsi="Arial Black"/>
          <w:noProof/>
          <w:color w:val="26096D"/>
          <w:sz w:val="32"/>
          <w:szCs w:val="32"/>
        </w:rPr>
        <w:t xml:space="preserve">         </w:t>
      </w:r>
      <w:r w:rsidRPr="004724C6">
        <w:rPr>
          <w:rFonts w:ascii="Arial Black" w:hAnsi="Arial Black"/>
          <w:color w:val="26096D"/>
          <w:sz w:val="32"/>
          <w:szCs w:val="32"/>
        </w:rPr>
        <w:t>OFFICE DE LA PROTECTION DU CITOYEN</w:t>
      </w:r>
      <w:r w:rsidRPr="00685B5A">
        <w:rPr>
          <w:rFonts w:ascii="Times New Roman" w:hAnsi="Times New Roman" w:cs="Times New Roman"/>
          <w:b/>
          <w:noProof/>
          <w:sz w:val="24"/>
          <w:szCs w:val="24"/>
        </w:rPr>
        <w:t xml:space="preserve"> </w:t>
      </w:r>
      <w:r>
        <w:rPr>
          <w:rFonts w:ascii="Arial Black" w:hAnsi="Arial Black"/>
          <w:color w:val="26096D"/>
          <w:sz w:val="32"/>
          <w:szCs w:val="32"/>
        </w:rPr>
        <w:t xml:space="preserve">  </w:t>
      </w:r>
    </w:p>
    <w:p w:rsidR="008344AF" w:rsidRDefault="008344AF" w:rsidP="008344AF">
      <w:pPr>
        <w:spacing w:line="360" w:lineRule="auto"/>
        <w:jc w:val="center"/>
        <w:rPr>
          <w:rFonts w:ascii="Arial Black" w:hAnsi="Arial Black"/>
          <w:color w:val="26096D"/>
          <w:sz w:val="32"/>
          <w:szCs w:val="32"/>
        </w:rPr>
      </w:pPr>
    </w:p>
    <w:p w:rsidR="008344AF" w:rsidRPr="00121B51" w:rsidRDefault="008344AF" w:rsidP="008344AF">
      <w:pPr>
        <w:spacing w:line="360" w:lineRule="auto"/>
        <w:jc w:val="center"/>
        <w:rPr>
          <w:rFonts w:ascii="Arial Black" w:hAnsi="Arial Black"/>
          <w:color w:val="26096D"/>
          <w:sz w:val="32"/>
          <w:szCs w:val="32"/>
        </w:rPr>
      </w:pPr>
    </w:p>
    <w:p w:rsidR="008344AF" w:rsidRDefault="008344AF" w:rsidP="00983AA6">
      <w:pPr>
        <w:spacing w:line="360" w:lineRule="auto"/>
        <w:jc w:val="center"/>
        <w:rPr>
          <w:rFonts w:ascii="Times New Roman" w:hAnsi="Times New Roman" w:cs="Times New Roman"/>
          <w:b/>
          <w:sz w:val="24"/>
          <w:szCs w:val="24"/>
        </w:rPr>
      </w:pPr>
      <w:r>
        <w:rPr>
          <w:rFonts w:ascii="Times New Roman" w:hAnsi="Times New Roman" w:cs="Times New Roman"/>
          <w:b/>
          <w:sz w:val="24"/>
          <w:szCs w:val="24"/>
        </w:rPr>
        <w:t>RAPPORT ALTERNATIF SUR L’APPLICATION DE LA CONVENTION RELA</w:t>
      </w:r>
      <w:r w:rsidR="0079538A">
        <w:rPr>
          <w:rFonts w:ascii="Times New Roman" w:hAnsi="Times New Roman" w:cs="Times New Roman"/>
          <w:b/>
          <w:sz w:val="24"/>
          <w:szCs w:val="24"/>
        </w:rPr>
        <w:t>T</w:t>
      </w:r>
      <w:r>
        <w:rPr>
          <w:rFonts w:ascii="Times New Roman" w:hAnsi="Times New Roman" w:cs="Times New Roman"/>
          <w:b/>
          <w:sz w:val="24"/>
          <w:szCs w:val="24"/>
        </w:rPr>
        <w:t>IVE AUX DROITS DES PERSONNES HANDICAPEES.</w:t>
      </w:r>
    </w:p>
    <w:p w:rsidR="008344AF" w:rsidRDefault="008344AF" w:rsidP="00983AA6">
      <w:pPr>
        <w:spacing w:line="360" w:lineRule="auto"/>
        <w:jc w:val="center"/>
        <w:rPr>
          <w:rFonts w:ascii="Times New Roman" w:hAnsi="Times New Roman" w:cs="Times New Roman"/>
          <w:b/>
          <w:sz w:val="24"/>
          <w:szCs w:val="24"/>
        </w:rPr>
      </w:pPr>
    </w:p>
    <w:p w:rsidR="008344AF" w:rsidRDefault="008344AF" w:rsidP="00983AA6">
      <w:pPr>
        <w:spacing w:line="360" w:lineRule="auto"/>
        <w:jc w:val="center"/>
        <w:rPr>
          <w:rFonts w:ascii="Times New Roman" w:hAnsi="Times New Roman" w:cs="Times New Roman"/>
          <w:b/>
          <w:sz w:val="24"/>
          <w:szCs w:val="24"/>
        </w:rPr>
      </w:pPr>
    </w:p>
    <w:p w:rsidR="008344AF" w:rsidRDefault="008344AF" w:rsidP="008344AF">
      <w:pPr>
        <w:spacing w:line="360" w:lineRule="auto"/>
        <w:rPr>
          <w:rFonts w:ascii="Times New Roman" w:hAnsi="Times New Roman" w:cs="Times New Roman"/>
          <w:b/>
          <w:sz w:val="24"/>
          <w:szCs w:val="24"/>
        </w:rPr>
      </w:pPr>
    </w:p>
    <w:p w:rsidR="008344AF" w:rsidRDefault="008344AF" w:rsidP="008344AF">
      <w:pPr>
        <w:spacing w:line="360" w:lineRule="auto"/>
        <w:rPr>
          <w:rFonts w:ascii="Times New Roman" w:hAnsi="Times New Roman" w:cs="Times New Roman"/>
          <w:b/>
          <w:sz w:val="24"/>
          <w:szCs w:val="24"/>
        </w:rPr>
      </w:pPr>
    </w:p>
    <w:p w:rsidR="008344AF" w:rsidRDefault="008344AF" w:rsidP="008344AF">
      <w:pPr>
        <w:spacing w:line="360" w:lineRule="auto"/>
        <w:rPr>
          <w:rFonts w:ascii="Times New Roman" w:hAnsi="Times New Roman" w:cs="Times New Roman"/>
          <w:b/>
          <w:sz w:val="24"/>
          <w:szCs w:val="24"/>
        </w:rPr>
      </w:pPr>
    </w:p>
    <w:p w:rsidR="008344AF" w:rsidRDefault="008344AF" w:rsidP="008344AF">
      <w:pPr>
        <w:spacing w:line="360" w:lineRule="auto"/>
        <w:rPr>
          <w:rFonts w:ascii="Times New Roman" w:hAnsi="Times New Roman" w:cs="Times New Roman"/>
          <w:b/>
          <w:sz w:val="24"/>
          <w:szCs w:val="24"/>
        </w:rPr>
      </w:pPr>
    </w:p>
    <w:p w:rsidR="008344AF" w:rsidRDefault="00592D98" w:rsidP="00983AA6">
      <w:pPr>
        <w:spacing w:line="360" w:lineRule="auto"/>
        <w:jc w:val="center"/>
        <w:rPr>
          <w:rFonts w:ascii="Times New Roman" w:hAnsi="Times New Roman" w:cs="Times New Roman"/>
          <w:b/>
          <w:sz w:val="24"/>
          <w:szCs w:val="24"/>
        </w:rPr>
      </w:pPr>
      <w:r>
        <w:rPr>
          <w:rFonts w:ascii="Times New Roman" w:hAnsi="Times New Roman" w:cs="Times New Roman"/>
          <w:b/>
          <w:sz w:val="24"/>
          <w:szCs w:val="24"/>
        </w:rPr>
        <w:t>Présenté au C</w:t>
      </w:r>
      <w:r w:rsidR="008344AF">
        <w:rPr>
          <w:rFonts w:ascii="Times New Roman" w:hAnsi="Times New Roman" w:cs="Times New Roman"/>
          <w:b/>
          <w:sz w:val="24"/>
          <w:szCs w:val="24"/>
        </w:rPr>
        <w:t>omité des Droits des Personnes Handicapées en vue de l’examen du rapport initial du Gouvernement Haïtien.</w:t>
      </w:r>
    </w:p>
    <w:p w:rsidR="008344AF" w:rsidRDefault="008344AF" w:rsidP="00983AA6">
      <w:pPr>
        <w:spacing w:line="360" w:lineRule="auto"/>
        <w:jc w:val="center"/>
        <w:rPr>
          <w:rFonts w:ascii="Times New Roman" w:hAnsi="Times New Roman" w:cs="Times New Roman"/>
          <w:b/>
          <w:sz w:val="24"/>
          <w:szCs w:val="24"/>
        </w:rPr>
      </w:pPr>
    </w:p>
    <w:p w:rsidR="008344AF" w:rsidRDefault="008344AF" w:rsidP="008344AF">
      <w:pPr>
        <w:spacing w:line="360" w:lineRule="auto"/>
        <w:rPr>
          <w:rFonts w:ascii="Times New Roman" w:hAnsi="Times New Roman" w:cs="Times New Roman"/>
          <w:b/>
          <w:sz w:val="24"/>
          <w:szCs w:val="24"/>
        </w:rPr>
      </w:pPr>
    </w:p>
    <w:p w:rsidR="008344AF" w:rsidRDefault="008344AF" w:rsidP="008344AF">
      <w:pPr>
        <w:spacing w:line="360" w:lineRule="auto"/>
        <w:rPr>
          <w:rFonts w:ascii="Times New Roman" w:hAnsi="Times New Roman" w:cs="Times New Roman"/>
          <w:b/>
          <w:sz w:val="24"/>
          <w:szCs w:val="24"/>
        </w:rPr>
      </w:pPr>
    </w:p>
    <w:p w:rsidR="008344AF" w:rsidRDefault="008344AF" w:rsidP="008344AF">
      <w:pPr>
        <w:spacing w:line="360" w:lineRule="auto"/>
        <w:rPr>
          <w:rFonts w:ascii="Times New Roman" w:hAnsi="Times New Roman" w:cs="Times New Roman"/>
          <w:b/>
          <w:sz w:val="24"/>
          <w:szCs w:val="24"/>
        </w:rPr>
      </w:pPr>
    </w:p>
    <w:p w:rsidR="008344AF" w:rsidRDefault="008344AF" w:rsidP="008344AF">
      <w:pPr>
        <w:spacing w:line="360" w:lineRule="auto"/>
        <w:rPr>
          <w:rFonts w:ascii="Times New Roman" w:hAnsi="Times New Roman" w:cs="Times New Roman"/>
          <w:b/>
          <w:sz w:val="24"/>
          <w:szCs w:val="24"/>
        </w:rPr>
      </w:pPr>
    </w:p>
    <w:p w:rsidR="008344AF" w:rsidRDefault="008344AF" w:rsidP="008344AF">
      <w:pPr>
        <w:spacing w:line="360" w:lineRule="auto"/>
        <w:rPr>
          <w:rFonts w:ascii="Times New Roman" w:hAnsi="Times New Roman" w:cs="Times New Roman"/>
          <w:b/>
          <w:sz w:val="24"/>
          <w:szCs w:val="24"/>
        </w:rPr>
      </w:pPr>
    </w:p>
    <w:p w:rsidR="008344AF" w:rsidRDefault="008344AF" w:rsidP="00983AA6">
      <w:pPr>
        <w:spacing w:line="360" w:lineRule="auto"/>
        <w:jc w:val="right"/>
        <w:rPr>
          <w:rFonts w:ascii="Times New Roman" w:hAnsi="Times New Roman" w:cs="Times New Roman"/>
          <w:b/>
          <w:sz w:val="24"/>
          <w:szCs w:val="24"/>
        </w:rPr>
      </w:pPr>
      <w:r>
        <w:rPr>
          <w:rFonts w:ascii="Times New Roman" w:hAnsi="Times New Roman" w:cs="Times New Roman"/>
          <w:b/>
          <w:sz w:val="24"/>
          <w:szCs w:val="24"/>
        </w:rPr>
        <w:t xml:space="preserve">                                                           Janvier 2018</w:t>
      </w:r>
    </w:p>
    <w:p w:rsidR="008344AF" w:rsidRDefault="008344AF" w:rsidP="008344AF">
      <w:pPr>
        <w:spacing w:line="360" w:lineRule="auto"/>
        <w:jc w:val="center"/>
        <w:rPr>
          <w:rFonts w:ascii="Times New Roman" w:hAnsi="Times New Roman" w:cs="Times New Roman"/>
          <w:b/>
          <w:sz w:val="24"/>
          <w:szCs w:val="24"/>
        </w:rPr>
      </w:pPr>
    </w:p>
    <w:p w:rsidR="008344AF" w:rsidRDefault="008344AF" w:rsidP="008344AF">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Rapport alternatif au Comité des Droits des Personnes Handicapées</w:t>
      </w:r>
    </w:p>
    <w:p w:rsidR="008344AF" w:rsidRDefault="008344AF" w:rsidP="008344AF">
      <w:pPr>
        <w:spacing w:line="360" w:lineRule="auto"/>
        <w:jc w:val="both"/>
        <w:rPr>
          <w:rFonts w:ascii="Times New Roman" w:hAnsi="Times New Roman" w:cs="Times New Roman"/>
          <w:b/>
          <w:sz w:val="24"/>
          <w:szCs w:val="24"/>
        </w:rPr>
      </w:pPr>
    </w:p>
    <w:p w:rsidR="008344AF" w:rsidRPr="008344AF" w:rsidRDefault="008344AF" w:rsidP="008344AF">
      <w:pPr>
        <w:spacing w:line="360" w:lineRule="auto"/>
        <w:jc w:val="both"/>
        <w:rPr>
          <w:rFonts w:ascii="Times New Roman" w:hAnsi="Times New Roman" w:cs="Times New Roman"/>
          <w:b/>
          <w:sz w:val="24"/>
          <w:szCs w:val="24"/>
        </w:rPr>
      </w:pPr>
      <w:r w:rsidRPr="008344AF">
        <w:rPr>
          <w:rFonts w:ascii="Times New Roman" w:hAnsi="Times New Roman" w:cs="Times New Roman"/>
          <w:b/>
          <w:sz w:val="24"/>
          <w:szCs w:val="24"/>
        </w:rPr>
        <w:t>SOMMAIRE</w:t>
      </w:r>
    </w:p>
    <w:p w:rsidR="008344AF" w:rsidRPr="008344AF" w:rsidRDefault="001E48B1">
      <w:pPr>
        <w:pStyle w:val="TOC1"/>
        <w:tabs>
          <w:tab w:val="right" w:leader="dot" w:pos="9350"/>
        </w:tabs>
        <w:rPr>
          <w:rFonts w:ascii="Times New Roman" w:hAnsi="Times New Roman" w:cs="Times New Roman"/>
          <w:noProof/>
          <w:sz w:val="24"/>
          <w:szCs w:val="24"/>
        </w:rPr>
      </w:pPr>
      <w:r w:rsidRPr="008344AF">
        <w:rPr>
          <w:rFonts w:ascii="Times New Roman" w:hAnsi="Times New Roman" w:cs="Times New Roman"/>
          <w:b/>
          <w:sz w:val="24"/>
          <w:szCs w:val="24"/>
        </w:rPr>
        <w:fldChar w:fldCharType="begin"/>
      </w:r>
      <w:r w:rsidR="008344AF" w:rsidRPr="008344AF">
        <w:rPr>
          <w:rFonts w:ascii="Times New Roman" w:hAnsi="Times New Roman" w:cs="Times New Roman"/>
          <w:b/>
          <w:sz w:val="24"/>
          <w:szCs w:val="24"/>
        </w:rPr>
        <w:instrText xml:space="preserve"> TOC \o "1-2" \h \z \u </w:instrText>
      </w:r>
      <w:r w:rsidRPr="008344AF">
        <w:rPr>
          <w:rFonts w:ascii="Times New Roman" w:hAnsi="Times New Roman" w:cs="Times New Roman"/>
          <w:b/>
          <w:sz w:val="24"/>
          <w:szCs w:val="24"/>
        </w:rPr>
        <w:fldChar w:fldCharType="separate"/>
      </w:r>
      <w:hyperlink w:anchor="_Toc504978913" w:history="1">
        <w:r w:rsidR="008344AF" w:rsidRPr="008344AF">
          <w:rPr>
            <w:rStyle w:val="Hyperlink"/>
            <w:rFonts w:ascii="Times New Roman" w:hAnsi="Times New Roman" w:cs="Times New Roman"/>
            <w:noProof/>
            <w:sz w:val="24"/>
            <w:szCs w:val="24"/>
          </w:rPr>
          <w:t>INTRODUCTION</w:t>
        </w:r>
        <w:r w:rsidR="008344AF" w:rsidRPr="008344AF">
          <w:rPr>
            <w:rFonts w:ascii="Times New Roman" w:hAnsi="Times New Roman" w:cs="Times New Roman"/>
            <w:noProof/>
            <w:webHidden/>
            <w:sz w:val="24"/>
            <w:szCs w:val="24"/>
          </w:rPr>
          <w:tab/>
        </w:r>
        <w:r w:rsidRPr="008344AF">
          <w:rPr>
            <w:rFonts w:ascii="Times New Roman" w:hAnsi="Times New Roman" w:cs="Times New Roman"/>
            <w:noProof/>
            <w:webHidden/>
            <w:sz w:val="24"/>
            <w:szCs w:val="24"/>
          </w:rPr>
          <w:fldChar w:fldCharType="begin"/>
        </w:r>
        <w:r w:rsidR="008344AF" w:rsidRPr="008344AF">
          <w:rPr>
            <w:rFonts w:ascii="Times New Roman" w:hAnsi="Times New Roman" w:cs="Times New Roman"/>
            <w:noProof/>
            <w:webHidden/>
            <w:sz w:val="24"/>
            <w:szCs w:val="24"/>
          </w:rPr>
          <w:instrText xml:space="preserve"> PAGEREF _Toc504978913 \h </w:instrText>
        </w:r>
        <w:r w:rsidRPr="008344AF">
          <w:rPr>
            <w:rFonts w:ascii="Times New Roman" w:hAnsi="Times New Roman" w:cs="Times New Roman"/>
            <w:noProof/>
            <w:webHidden/>
            <w:sz w:val="24"/>
            <w:szCs w:val="24"/>
          </w:rPr>
        </w:r>
        <w:r w:rsidRPr="008344AF">
          <w:rPr>
            <w:rFonts w:ascii="Times New Roman" w:hAnsi="Times New Roman" w:cs="Times New Roman"/>
            <w:noProof/>
            <w:webHidden/>
            <w:sz w:val="24"/>
            <w:szCs w:val="24"/>
          </w:rPr>
          <w:fldChar w:fldCharType="separate"/>
        </w:r>
        <w:r w:rsidR="0079538A">
          <w:rPr>
            <w:rFonts w:ascii="Times New Roman" w:hAnsi="Times New Roman" w:cs="Times New Roman"/>
            <w:noProof/>
            <w:webHidden/>
            <w:sz w:val="24"/>
            <w:szCs w:val="24"/>
          </w:rPr>
          <w:t>3</w:t>
        </w:r>
        <w:r w:rsidRPr="008344AF">
          <w:rPr>
            <w:rFonts w:ascii="Times New Roman" w:hAnsi="Times New Roman" w:cs="Times New Roman"/>
            <w:noProof/>
            <w:webHidden/>
            <w:sz w:val="24"/>
            <w:szCs w:val="24"/>
          </w:rPr>
          <w:fldChar w:fldCharType="end"/>
        </w:r>
      </w:hyperlink>
    </w:p>
    <w:p w:rsidR="008344AF" w:rsidRPr="008344AF" w:rsidRDefault="001E48B1">
      <w:pPr>
        <w:pStyle w:val="TOC1"/>
        <w:tabs>
          <w:tab w:val="right" w:leader="dot" w:pos="9350"/>
        </w:tabs>
        <w:rPr>
          <w:rFonts w:ascii="Times New Roman" w:hAnsi="Times New Roman" w:cs="Times New Roman"/>
          <w:noProof/>
          <w:sz w:val="24"/>
          <w:szCs w:val="24"/>
        </w:rPr>
      </w:pPr>
      <w:hyperlink w:anchor="_Toc504978914" w:history="1">
        <w:r w:rsidR="008344AF" w:rsidRPr="008344AF">
          <w:rPr>
            <w:rStyle w:val="Hyperlink"/>
            <w:rFonts w:ascii="Times New Roman" w:hAnsi="Times New Roman" w:cs="Times New Roman"/>
            <w:noProof/>
            <w:sz w:val="24"/>
            <w:szCs w:val="24"/>
          </w:rPr>
          <w:t>PRESENTATION DU RAPPORT</w:t>
        </w:r>
        <w:r w:rsidR="008344AF" w:rsidRPr="008344AF">
          <w:rPr>
            <w:rFonts w:ascii="Times New Roman" w:hAnsi="Times New Roman" w:cs="Times New Roman"/>
            <w:noProof/>
            <w:webHidden/>
            <w:sz w:val="24"/>
            <w:szCs w:val="24"/>
          </w:rPr>
          <w:tab/>
        </w:r>
        <w:r w:rsidRPr="008344AF">
          <w:rPr>
            <w:rFonts w:ascii="Times New Roman" w:hAnsi="Times New Roman" w:cs="Times New Roman"/>
            <w:noProof/>
            <w:webHidden/>
            <w:sz w:val="24"/>
            <w:szCs w:val="24"/>
          </w:rPr>
          <w:fldChar w:fldCharType="begin"/>
        </w:r>
        <w:r w:rsidR="008344AF" w:rsidRPr="008344AF">
          <w:rPr>
            <w:rFonts w:ascii="Times New Roman" w:hAnsi="Times New Roman" w:cs="Times New Roman"/>
            <w:noProof/>
            <w:webHidden/>
            <w:sz w:val="24"/>
            <w:szCs w:val="24"/>
          </w:rPr>
          <w:instrText xml:space="preserve"> PAGEREF _Toc504978914 \h </w:instrText>
        </w:r>
        <w:r w:rsidRPr="008344AF">
          <w:rPr>
            <w:rFonts w:ascii="Times New Roman" w:hAnsi="Times New Roman" w:cs="Times New Roman"/>
            <w:noProof/>
            <w:webHidden/>
            <w:sz w:val="24"/>
            <w:szCs w:val="24"/>
          </w:rPr>
        </w:r>
        <w:r w:rsidRPr="008344AF">
          <w:rPr>
            <w:rFonts w:ascii="Times New Roman" w:hAnsi="Times New Roman" w:cs="Times New Roman"/>
            <w:noProof/>
            <w:webHidden/>
            <w:sz w:val="24"/>
            <w:szCs w:val="24"/>
          </w:rPr>
          <w:fldChar w:fldCharType="separate"/>
        </w:r>
        <w:r w:rsidR="0079538A">
          <w:rPr>
            <w:rFonts w:ascii="Times New Roman" w:hAnsi="Times New Roman" w:cs="Times New Roman"/>
            <w:noProof/>
            <w:webHidden/>
            <w:sz w:val="24"/>
            <w:szCs w:val="24"/>
          </w:rPr>
          <w:t>4</w:t>
        </w:r>
        <w:r w:rsidRPr="008344AF">
          <w:rPr>
            <w:rFonts w:ascii="Times New Roman" w:hAnsi="Times New Roman" w:cs="Times New Roman"/>
            <w:noProof/>
            <w:webHidden/>
            <w:sz w:val="24"/>
            <w:szCs w:val="24"/>
          </w:rPr>
          <w:fldChar w:fldCharType="end"/>
        </w:r>
      </w:hyperlink>
    </w:p>
    <w:p w:rsidR="008344AF" w:rsidRPr="008344AF" w:rsidRDefault="001E48B1">
      <w:pPr>
        <w:pStyle w:val="TOC2"/>
        <w:tabs>
          <w:tab w:val="left" w:pos="660"/>
          <w:tab w:val="right" w:leader="dot" w:pos="9350"/>
        </w:tabs>
        <w:rPr>
          <w:rFonts w:ascii="Times New Roman" w:hAnsi="Times New Roman" w:cs="Times New Roman"/>
          <w:noProof/>
          <w:sz w:val="24"/>
          <w:szCs w:val="24"/>
        </w:rPr>
      </w:pPr>
      <w:hyperlink w:anchor="_Toc504978915" w:history="1">
        <w:r w:rsidR="008344AF" w:rsidRPr="008344AF">
          <w:rPr>
            <w:rStyle w:val="Hyperlink"/>
            <w:rFonts w:ascii="Times New Roman" w:hAnsi="Times New Roman" w:cs="Times New Roman"/>
            <w:noProof/>
            <w:sz w:val="24"/>
            <w:szCs w:val="24"/>
          </w:rPr>
          <w:t>a)</w:t>
        </w:r>
        <w:r w:rsidR="008344AF" w:rsidRPr="008344AF">
          <w:rPr>
            <w:rFonts w:ascii="Times New Roman" w:hAnsi="Times New Roman" w:cs="Times New Roman"/>
            <w:noProof/>
            <w:sz w:val="24"/>
            <w:szCs w:val="24"/>
          </w:rPr>
          <w:tab/>
        </w:r>
        <w:r w:rsidR="008344AF" w:rsidRPr="008344AF">
          <w:rPr>
            <w:rStyle w:val="Hyperlink"/>
            <w:rFonts w:ascii="Times New Roman" w:hAnsi="Times New Roman" w:cs="Times New Roman"/>
            <w:noProof/>
            <w:sz w:val="24"/>
            <w:szCs w:val="24"/>
          </w:rPr>
          <w:t>Objectifs</w:t>
        </w:r>
        <w:r w:rsidR="008344AF" w:rsidRPr="008344AF">
          <w:rPr>
            <w:rFonts w:ascii="Times New Roman" w:hAnsi="Times New Roman" w:cs="Times New Roman"/>
            <w:noProof/>
            <w:webHidden/>
            <w:sz w:val="24"/>
            <w:szCs w:val="24"/>
          </w:rPr>
          <w:tab/>
        </w:r>
        <w:r w:rsidRPr="008344AF">
          <w:rPr>
            <w:rFonts w:ascii="Times New Roman" w:hAnsi="Times New Roman" w:cs="Times New Roman"/>
            <w:noProof/>
            <w:webHidden/>
            <w:sz w:val="24"/>
            <w:szCs w:val="24"/>
          </w:rPr>
          <w:fldChar w:fldCharType="begin"/>
        </w:r>
        <w:r w:rsidR="008344AF" w:rsidRPr="008344AF">
          <w:rPr>
            <w:rFonts w:ascii="Times New Roman" w:hAnsi="Times New Roman" w:cs="Times New Roman"/>
            <w:noProof/>
            <w:webHidden/>
            <w:sz w:val="24"/>
            <w:szCs w:val="24"/>
          </w:rPr>
          <w:instrText xml:space="preserve"> PAGEREF _Toc504978915 \h </w:instrText>
        </w:r>
        <w:r w:rsidRPr="008344AF">
          <w:rPr>
            <w:rFonts w:ascii="Times New Roman" w:hAnsi="Times New Roman" w:cs="Times New Roman"/>
            <w:noProof/>
            <w:webHidden/>
            <w:sz w:val="24"/>
            <w:szCs w:val="24"/>
          </w:rPr>
        </w:r>
        <w:r w:rsidRPr="008344AF">
          <w:rPr>
            <w:rFonts w:ascii="Times New Roman" w:hAnsi="Times New Roman" w:cs="Times New Roman"/>
            <w:noProof/>
            <w:webHidden/>
            <w:sz w:val="24"/>
            <w:szCs w:val="24"/>
          </w:rPr>
          <w:fldChar w:fldCharType="separate"/>
        </w:r>
        <w:r w:rsidR="0079538A">
          <w:rPr>
            <w:rFonts w:ascii="Times New Roman" w:hAnsi="Times New Roman" w:cs="Times New Roman"/>
            <w:noProof/>
            <w:webHidden/>
            <w:sz w:val="24"/>
            <w:szCs w:val="24"/>
          </w:rPr>
          <w:t>4</w:t>
        </w:r>
        <w:r w:rsidRPr="008344AF">
          <w:rPr>
            <w:rFonts w:ascii="Times New Roman" w:hAnsi="Times New Roman" w:cs="Times New Roman"/>
            <w:noProof/>
            <w:webHidden/>
            <w:sz w:val="24"/>
            <w:szCs w:val="24"/>
          </w:rPr>
          <w:fldChar w:fldCharType="end"/>
        </w:r>
      </w:hyperlink>
    </w:p>
    <w:p w:rsidR="008344AF" w:rsidRPr="008344AF" w:rsidRDefault="001E48B1">
      <w:pPr>
        <w:pStyle w:val="TOC2"/>
        <w:tabs>
          <w:tab w:val="left" w:pos="660"/>
          <w:tab w:val="right" w:leader="dot" w:pos="9350"/>
        </w:tabs>
        <w:rPr>
          <w:rFonts w:ascii="Times New Roman" w:hAnsi="Times New Roman" w:cs="Times New Roman"/>
          <w:noProof/>
          <w:sz w:val="24"/>
          <w:szCs w:val="24"/>
        </w:rPr>
      </w:pPr>
      <w:hyperlink w:anchor="_Toc504978916" w:history="1">
        <w:r w:rsidR="008344AF" w:rsidRPr="008344AF">
          <w:rPr>
            <w:rStyle w:val="Hyperlink"/>
            <w:rFonts w:ascii="Times New Roman" w:hAnsi="Times New Roman" w:cs="Times New Roman"/>
            <w:noProof/>
            <w:sz w:val="24"/>
            <w:szCs w:val="24"/>
          </w:rPr>
          <w:t>b)</w:t>
        </w:r>
        <w:r w:rsidR="008344AF" w:rsidRPr="008344AF">
          <w:rPr>
            <w:rFonts w:ascii="Times New Roman" w:hAnsi="Times New Roman" w:cs="Times New Roman"/>
            <w:noProof/>
            <w:sz w:val="24"/>
            <w:szCs w:val="24"/>
          </w:rPr>
          <w:tab/>
        </w:r>
        <w:r w:rsidR="008344AF" w:rsidRPr="008344AF">
          <w:rPr>
            <w:rStyle w:val="Hyperlink"/>
            <w:rFonts w:ascii="Times New Roman" w:hAnsi="Times New Roman" w:cs="Times New Roman"/>
            <w:noProof/>
            <w:sz w:val="24"/>
            <w:szCs w:val="24"/>
          </w:rPr>
          <w:t>Structure</w:t>
        </w:r>
        <w:r w:rsidR="008344AF" w:rsidRPr="008344AF">
          <w:rPr>
            <w:rFonts w:ascii="Times New Roman" w:hAnsi="Times New Roman" w:cs="Times New Roman"/>
            <w:noProof/>
            <w:webHidden/>
            <w:sz w:val="24"/>
            <w:szCs w:val="24"/>
          </w:rPr>
          <w:tab/>
        </w:r>
        <w:r w:rsidRPr="008344AF">
          <w:rPr>
            <w:rFonts w:ascii="Times New Roman" w:hAnsi="Times New Roman" w:cs="Times New Roman"/>
            <w:noProof/>
            <w:webHidden/>
            <w:sz w:val="24"/>
            <w:szCs w:val="24"/>
          </w:rPr>
          <w:fldChar w:fldCharType="begin"/>
        </w:r>
        <w:r w:rsidR="008344AF" w:rsidRPr="008344AF">
          <w:rPr>
            <w:rFonts w:ascii="Times New Roman" w:hAnsi="Times New Roman" w:cs="Times New Roman"/>
            <w:noProof/>
            <w:webHidden/>
            <w:sz w:val="24"/>
            <w:szCs w:val="24"/>
          </w:rPr>
          <w:instrText xml:space="preserve"> PAGEREF _Toc504978916 \h </w:instrText>
        </w:r>
        <w:r w:rsidRPr="008344AF">
          <w:rPr>
            <w:rFonts w:ascii="Times New Roman" w:hAnsi="Times New Roman" w:cs="Times New Roman"/>
            <w:noProof/>
            <w:webHidden/>
            <w:sz w:val="24"/>
            <w:szCs w:val="24"/>
          </w:rPr>
        </w:r>
        <w:r w:rsidRPr="008344AF">
          <w:rPr>
            <w:rFonts w:ascii="Times New Roman" w:hAnsi="Times New Roman" w:cs="Times New Roman"/>
            <w:noProof/>
            <w:webHidden/>
            <w:sz w:val="24"/>
            <w:szCs w:val="24"/>
          </w:rPr>
          <w:fldChar w:fldCharType="separate"/>
        </w:r>
        <w:r w:rsidR="0079538A">
          <w:rPr>
            <w:rFonts w:ascii="Times New Roman" w:hAnsi="Times New Roman" w:cs="Times New Roman"/>
            <w:noProof/>
            <w:webHidden/>
            <w:sz w:val="24"/>
            <w:szCs w:val="24"/>
          </w:rPr>
          <w:t>4</w:t>
        </w:r>
        <w:r w:rsidRPr="008344AF">
          <w:rPr>
            <w:rFonts w:ascii="Times New Roman" w:hAnsi="Times New Roman" w:cs="Times New Roman"/>
            <w:noProof/>
            <w:webHidden/>
            <w:sz w:val="24"/>
            <w:szCs w:val="24"/>
          </w:rPr>
          <w:fldChar w:fldCharType="end"/>
        </w:r>
      </w:hyperlink>
    </w:p>
    <w:p w:rsidR="008344AF" w:rsidRPr="008344AF" w:rsidRDefault="001E48B1">
      <w:pPr>
        <w:pStyle w:val="TOC1"/>
        <w:tabs>
          <w:tab w:val="right" w:leader="dot" w:pos="9350"/>
        </w:tabs>
        <w:rPr>
          <w:rFonts w:ascii="Times New Roman" w:hAnsi="Times New Roman" w:cs="Times New Roman"/>
          <w:noProof/>
          <w:sz w:val="24"/>
          <w:szCs w:val="24"/>
        </w:rPr>
      </w:pPr>
      <w:hyperlink w:anchor="_Toc504978917" w:history="1">
        <w:r w:rsidR="008344AF" w:rsidRPr="008344AF">
          <w:rPr>
            <w:rStyle w:val="Hyperlink"/>
            <w:rFonts w:ascii="Times New Roman" w:hAnsi="Times New Roman" w:cs="Times New Roman"/>
            <w:noProof/>
            <w:sz w:val="24"/>
            <w:szCs w:val="24"/>
          </w:rPr>
          <w:t>COMMENTAIRES SUR LE RAPPORT DE L’ETAT HAITIEN</w:t>
        </w:r>
        <w:r w:rsidR="008344AF" w:rsidRPr="008344AF">
          <w:rPr>
            <w:rFonts w:ascii="Times New Roman" w:hAnsi="Times New Roman" w:cs="Times New Roman"/>
            <w:noProof/>
            <w:webHidden/>
            <w:sz w:val="24"/>
            <w:szCs w:val="24"/>
          </w:rPr>
          <w:tab/>
        </w:r>
        <w:r w:rsidRPr="008344AF">
          <w:rPr>
            <w:rFonts w:ascii="Times New Roman" w:hAnsi="Times New Roman" w:cs="Times New Roman"/>
            <w:noProof/>
            <w:webHidden/>
            <w:sz w:val="24"/>
            <w:szCs w:val="24"/>
          </w:rPr>
          <w:fldChar w:fldCharType="begin"/>
        </w:r>
        <w:r w:rsidR="008344AF" w:rsidRPr="008344AF">
          <w:rPr>
            <w:rFonts w:ascii="Times New Roman" w:hAnsi="Times New Roman" w:cs="Times New Roman"/>
            <w:noProof/>
            <w:webHidden/>
            <w:sz w:val="24"/>
            <w:szCs w:val="24"/>
          </w:rPr>
          <w:instrText xml:space="preserve"> PAGEREF _Toc504978917 \h </w:instrText>
        </w:r>
        <w:r w:rsidRPr="008344AF">
          <w:rPr>
            <w:rFonts w:ascii="Times New Roman" w:hAnsi="Times New Roman" w:cs="Times New Roman"/>
            <w:noProof/>
            <w:webHidden/>
            <w:sz w:val="24"/>
            <w:szCs w:val="24"/>
          </w:rPr>
        </w:r>
        <w:r w:rsidRPr="008344AF">
          <w:rPr>
            <w:rFonts w:ascii="Times New Roman" w:hAnsi="Times New Roman" w:cs="Times New Roman"/>
            <w:noProof/>
            <w:webHidden/>
            <w:sz w:val="24"/>
            <w:szCs w:val="24"/>
          </w:rPr>
          <w:fldChar w:fldCharType="separate"/>
        </w:r>
        <w:r w:rsidR="0079538A">
          <w:rPr>
            <w:rFonts w:ascii="Times New Roman" w:hAnsi="Times New Roman" w:cs="Times New Roman"/>
            <w:noProof/>
            <w:webHidden/>
            <w:sz w:val="24"/>
            <w:szCs w:val="24"/>
          </w:rPr>
          <w:t>5</w:t>
        </w:r>
        <w:r w:rsidRPr="008344AF">
          <w:rPr>
            <w:rFonts w:ascii="Times New Roman" w:hAnsi="Times New Roman" w:cs="Times New Roman"/>
            <w:noProof/>
            <w:webHidden/>
            <w:sz w:val="24"/>
            <w:szCs w:val="24"/>
          </w:rPr>
          <w:fldChar w:fldCharType="end"/>
        </w:r>
      </w:hyperlink>
    </w:p>
    <w:p w:rsidR="008344AF" w:rsidRPr="008344AF" w:rsidRDefault="001E48B1">
      <w:pPr>
        <w:pStyle w:val="TOC2"/>
        <w:tabs>
          <w:tab w:val="left" w:pos="660"/>
          <w:tab w:val="right" w:leader="dot" w:pos="9350"/>
        </w:tabs>
        <w:rPr>
          <w:rFonts w:ascii="Times New Roman" w:hAnsi="Times New Roman" w:cs="Times New Roman"/>
          <w:noProof/>
          <w:sz w:val="24"/>
          <w:szCs w:val="24"/>
        </w:rPr>
      </w:pPr>
      <w:hyperlink w:anchor="_Toc504978918" w:history="1">
        <w:r w:rsidR="008344AF" w:rsidRPr="008344AF">
          <w:rPr>
            <w:rStyle w:val="Hyperlink"/>
            <w:rFonts w:ascii="Times New Roman" w:hAnsi="Times New Roman" w:cs="Times New Roman"/>
            <w:noProof/>
            <w:sz w:val="24"/>
            <w:szCs w:val="24"/>
          </w:rPr>
          <w:t>I.</w:t>
        </w:r>
        <w:r w:rsidR="008344AF" w:rsidRPr="008344AF">
          <w:rPr>
            <w:rFonts w:ascii="Times New Roman" w:hAnsi="Times New Roman" w:cs="Times New Roman"/>
            <w:noProof/>
            <w:sz w:val="24"/>
            <w:szCs w:val="24"/>
          </w:rPr>
          <w:tab/>
        </w:r>
        <w:r w:rsidR="008344AF" w:rsidRPr="008344AF">
          <w:rPr>
            <w:rStyle w:val="Hyperlink"/>
            <w:rFonts w:ascii="Times New Roman" w:hAnsi="Times New Roman" w:cs="Times New Roman"/>
            <w:noProof/>
            <w:sz w:val="24"/>
            <w:szCs w:val="24"/>
          </w:rPr>
          <w:t>Définition</w:t>
        </w:r>
        <w:r w:rsidR="008344AF" w:rsidRPr="008344AF">
          <w:rPr>
            <w:rFonts w:ascii="Times New Roman" w:hAnsi="Times New Roman" w:cs="Times New Roman"/>
            <w:noProof/>
            <w:webHidden/>
            <w:sz w:val="24"/>
            <w:szCs w:val="24"/>
          </w:rPr>
          <w:tab/>
        </w:r>
        <w:r w:rsidRPr="008344AF">
          <w:rPr>
            <w:rFonts w:ascii="Times New Roman" w:hAnsi="Times New Roman" w:cs="Times New Roman"/>
            <w:noProof/>
            <w:webHidden/>
            <w:sz w:val="24"/>
            <w:szCs w:val="24"/>
          </w:rPr>
          <w:fldChar w:fldCharType="begin"/>
        </w:r>
        <w:r w:rsidR="008344AF" w:rsidRPr="008344AF">
          <w:rPr>
            <w:rFonts w:ascii="Times New Roman" w:hAnsi="Times New Roman" w:cs="Times New Roman"/>
            <w:noProof/>
            <w:webHidden/>
            <w:sz w:val="24"/>
            <w:szCs w:val="24"/>
          </w:rPr>
          <w:instrText xml:space="preserve"> PAGEREF _Toc504978918 \h </w:instrText>
        </w:r>
        <w:r w:rsidRPr="008344AF">
          <w:rPr>
            <w:rFonts w:ascii="Times New Roman" w:hAnsi="Times New Roman" w:cs="Times New Roman"/>
            <w:noProof/>
            <w:webHidden/>
            <w:sz w:val="24"/>
            <w:szCs w:val="24"/>
          </w:rPr>
        </w:r>
        <w:r w:rsidRPr="008344AF">
          <w:rPr>
            <w:rFonts w:ascii="Times New Roman" w:hAnsi="Times New Roman" w:cs="Times New Roman"/>
            <w:noProof/>
            <w:webHidden/>
            <w:sz w:val="24"/>
            <w:szCs w:val="24"/>
          </w:rPr>
          <w:fldChar w:fldCharType="separate"/>
        </w:r>
        <w:r w:rsidR="0079538A">
          <w:rPr>
            <w:rFonts w:ascii="Times New Roman" w:hAnsi="Times New Roman" w:cs="Times New Roman"/>
            <w:noProof/>
            <w:webHidden/>
            <w:sz w:val="24"/>
            <w:szCs w:val="24"/>
          </w:rPr>
          <w:t>5</w:t>
        </w:r>
        <w:r w:rsidRPr="008344AF">
          <w:rPr>
            <w:rFonts w:ascii="Times New Roman" w:hAnsi="Times New Roman" w:cs="Times New Roman"/>
            <w:noProof/>
            <w:webHidden/>
            <w:sz w:val="24"/>
            <w:szCs w:val="24"/>
          </w:rPr>
          <w:fldChar w:fldCharType="end"/>
        </w:r>
      </w:hyperlink>
    </w:p>
    <w:p w:rsidR="008344AF" w:rsidRPr="008344AF" w:rsidRDefault="001E48B1">
      <w:pPr>
        <w:pStyle w:val="TOC2"/>
        <w:tabs>
          <w:tab w:val="left" w:pos="660"/>
          <w:tab w:val="right" w:leader="dot" w:pos="9350"/>
        </w:tabs>
        <w:rPr>
          <w:rFonts w:ascii="Times New Roman" w:hAnsi="Times New Roman" w:cs="Times New Roman"/>
          <w:noProof/>
          <w:sz w:val="24"/>
          <w:szCs w:val="24"/>
        </w:rPr>
      </w:pPr>
      <w:hyperlink w:anchor="_Toc504978919" w:history="1">
        <w:r w:rsidR="008344AF" w:rsidRPr="008344AF">
          <w:rPr>
            <w:rStyle w:val="Hyperlink"/>
            <w:rFonts w:ascii="Times New Roman" w:hAnsi="Times New Roman" w:cs="Times New Roman"/>
            <w:noProof/>
            <w:sz w:val="24"/>
            <w:szCs w:val="24"/>
          </w:rPr>
          <w:t>II.</w:t>
        </w:r>
        <w:r w:rsidR="008344AF" w:rsidRPr="008344AF">
          <w:rPr>
            <w:rFonts w:ascii="Times New Roman" w:hAnsi="Times New Roman" w:cs="Times New Roman"/>
            <w:noProof/>
            <w:sz w:val="24"/>
            <w:szCs w:val="24"/>
          </w:rPr>
          <w:tab/>
        </w:r>
        <w:r w:rsidR="008344AF" w:rsidRPr="008344AF">
          <w:rPr>
            <w:rStyle w:val="Hyperlink"/>
            <w:rFonts w:ascii="Times New Roman" w:hAnsi="Times New Roman" w:cs="Times New Roman"/>
            <w:noProof/>
            <w:sz w:val="24"/>
            <w:szCs w:val="24"/>
          </w:rPr>
          <w:t>Les trois instances gouvernementales.</w:t>
        </w:r>
        <w:r w:rsidR="008344AF" w:rsidRPr="008344AF">
          <w:rPr>
            <w:rFonts w:ascii="Times New Roman" w:hAnsi="Times New Roman" w:cs="Times New Roman"/>
            <w:noProof/>
            <w:webHidden/>
            <w:sz w:val="24"/>
            <w:szCs w:val="24"/>
          </w:rPr>
          <w:tab/>
        </w:r>
        <w:r w:rsidRPr="008344AF">
          <w:rPr>
            <w:rFonts w:ascii="Times New Roman" w:hAnsi="Times New Roman" w:cs="Times New Roman"/>
            <w:noProof/>
            <w:webHidden/>
            <w:sz w:val="24"/>
            <w:szCs w:val="24"/>
          </w:rPr>
          <w:fldChar w:fldCharType="begin"/>
        </w:r>
        <w:r w:rsidR="008344AF" w:rsidRPr="008344AF">
          <w:rPr>
            <w:rFonts w:ascii="Times New Roman" w:hAnsi="Times New Roman" w:cs="Times New Roman"/>
            <w:noProof/>
            <w:webHidden/>
            <w:sz w:val="24"/>
            <w:szCs w:val="24"/>
          </w:rPr>
          <w:instrText xml:space="preserve"> PAGEREF _Toc504978919 \h </w:instrText>
        </w:r>
        <w:r w:rsidRPr="008344AF">
          <w:rPr>
            <w:rFonts w:ascii="Times New Roman" w:hAnsi="Times New Roman" w:cs="Times New Roman"/>
            <w:noProof/>
            <w:webHidden/>
            <w:sz w:val="24"/>
            <w:szCs w:val="24"/>
          </w:rPr>
        </w:r>
        <w:r w:rsidRPr="008344AF">
          <w:rPr>
            <w:rFonts w:ascii="Times New Roman" w:hAnsi="Times New Roman" w:cs="Times New Roman"/>
            <w:noProof/>
            <w:webHidden/>
            <w:sz w:val="24"/>
            <w:szCs w:val="24"/>
          </w:rPr>
          <w:fldChar w:fldCharType="separate"/>
        </w:r>
        <w:r w:rsidR="0079538A">
          <w:rPr>
            <w:rFonts w:ascii="Times New Roman" w:hAnsi="Times New Roman" w:cs="Times New Roman"/>
            <w:noProof/>
            <w:webHidden/>
            <w:sz w:val="24"/>
            <w:szCs w:val="24"/>
          </w:rPr>
          <w:t>5</w:t>
        </w:r>
        <w:r w:rsidRPr="008344AF">
          <w:rPr>
            <w:rFonts w:ascii="Times New Roman" w:hAnsi="Times New Roman" w:cs="Times New Roman"/>
            <w:noProof/>
            <w:webHidden/>
            <w:sz w:val="24"/>
            <w:szCs w:val="24"/>
          </w:rPr>
          <w:fldChar w:fldCharType="end"/>
        </w:r>
      </w:hyperlink>
    </w:p>
    <w:p w:rsidR="008344AF" w:rsidRPr="008344AF" w:rsidRDefault="001E48B1">
      <w:pPr>
        <w:pStyle w:val="TOC2"/>
        <w:tabs>
          <w:tab w:val="left" w:pos="880"/>
          <w:tab w:val="right" w:leader="dot" w:pos="9350"/>
        </w:tabs>
        <w:rPr>
          <w:rFonts w:ascii="Times New Roman" w:hAnsi="Times New Roman" w:cs="Times New Roman"/>
          <w:noProof/>
          <w:sz w:val="24"/>
          <w:szCs w:val="24"/>
        </w:rPr>
      </w:pPr>
      <w:hyperlink w:anchor="_Toc504978920" w:history="1">
        <w:r w:rsidR="008344AF" w:rsidRPr="008344AF">
          <w:rPr>
            <w:rStyle w:val="Hyperlink"/>
            <w:rFonts w:ascii="Times New Roman" w:hAnsi="Times New Roman" w:cs="Times New Roman"/>
            <w:noProof/>
            <w:sz w:val="24"/>
            <w:szCs w:val="24"/>
          </w:rPr>
          <w:t>III.</w:t>
        </w:r>
        <w:r w:rsidR="008344AF" w:rsidRPr="008344AF">
          <w:rPr>
            <w:rFonts w:ascii="Times New Roman" w:hAnsi="Times New Roman" w:cs="Times New Roman"/>
            <w:noProof/>
            <w:sz w:val="24"/>
            <w:szCs w:val="24"/>
          </w:rPr>
          <w:tab/>
        </w:r>
        <w:r w:rsidR="008344AF" w:rsidRPr="008344AF">
          <w:rPr>
            <w:rStyle w:val="Hyperlink"/>
            <w:rFonts w:ascii="Times New Roman" w:hAnsi="Times New Roman" w:cs="Times New Roman"/>
            <w:noProof/>
            <w:sz w:val="24"/>
            <w:szCs w:val="24"/>
          </w:rPr>
          <w:t>La loi portant sur l’intégration des personnes handicapées.</w:t>
        </w:r>
        <w:r w:rsidR="008344AF" w:rsidRPr="008344AF">
          <w:rPr>
            <w:rFonts w:ascii="Times New Roman" w:hAnsi="Times New Roman" w:cs="Times New Roman"/>
            <w:noProof/>
            <w:webHidden/>
            <w:sz w:val="24"/>
            <w:szCs w:val="24"/>
          </w:rPr>
          <w:tab/>
        </w:r>
        <w:r w:rsidRPr="008344AF">
          <w:rPr>
            <w:rFonts w:ascii="Times New Roman" w:hAnsi="Times New Roman" w:cs="Times New Roman"/>
            <w:noProof/>
            <w:webHidden/>
            <w:sz w:val="24"/>
            <w:szCs w:val="24"/>
          </w:rPr>
          <w:fldChar w:fldCharType="begin"/>
        </w:r>
        <w:r w:rsidR="008344AF" w:rsidRPr="008344AF">
          <w:rPr>
            <w:rFonts w:ascii="Times New Roman" w:hAnsi="Times New Roman" w:cs="Times New Roman"/>
            <w:noProof/>
            <w:webHidden/>
            <w:sz w:val="24"/>
            <w:szCs w:val="24"/>
          </w:rPr>
          <w:instrText xml:space="preserve"> PAGEREF _Toc504978920 \h </w:instrText>
        </w:r>
        <w:r w:rsidRPr="008344AF">
          <w:rPr>
            <w:rFonts w:ascii="Times New Roman" w:hAnsi="Times New Roman" w:cs="Times New Roman"/>
            <w:noProof/>
            <w:webHidden/>
            <w:sz w:val="24"/>
            <w:szCs w:val="24"/>
          </w:rPr>
        </w:r>
        <w:r w:rsidRPr="008344AF">
          <w:rPr>
            <w:rFonts w:ascii="Times New Roman" w:hAnsi="Times New Roman" w:cs="Times New Roman"/>
            <w:noProof/>
            <w:webHidden/>
            <w:sz w:val="24"/>
            <w:szCs w:val="24"/>
          </w:rPr>
          <w:fldChar w:fldCharType="separate"/>
        </w:r>
        <w:r w:rsidR="0079538A">
          <w:rPr>
            <w:rFonts w:ascii="Times New Roman" w:hAnsi="Times New Roman" w:cs="Times New Roman"/>
            <w:noProof/>
            <w:webHidden/>
            <w:sz w:val="24"/>
            <w:szCs w:val="24"/>
          </w:rPr>
          <w:t>6</w:t>
        </w:r>
        <w:r w:rsidRPr="008344AF">
          <w:rPr>
            <w:rFonts w:ascii="Times New Roman" w:hAnsi="Times New Roman" w:cs="Times New Roman"/>
            <w:noProof/>
            <w:webHidden/>
            <w:sz w:val="24"/>
            <w:szCs w:val="24"/>
          </w:rPr>
          <w:fldChar w:fldCharType="end"/>
        </w:r>
      </w:hyperlink>
    </w:p>
    <w:p w:rsidR="008344AF" w:rsidRPr="008344AF" w:rsidRDefault="001E48B1">
      <w:pPr>
        <w:pStyle w:val="TOC2"/>
        <w:tabs>
          <w:tab w:val="left" w:pos="880"/>
          <w:tab w:val="right" w:leader="dot" w:pos="9350"/>
        </w:tabs>
        <w:rPr>
          <w:rFonts w:ascii="Times New Roman" w:hAnsi="Times New Roman" w:cs="Times New Roman"/>
          <w:noProof/>
          <w:sz w:val="24"/>
          <w:szCs w:val="24"/>
        </w:rPr>
      </w:pPr>
      <w:hyperlink w:anchor="_Toc504978921" w:history="1">
        <w:r w:rsidR="008344AF" w:rsidRPr="008344AF">
          <w:rPr>
            <w:rStyle w:val="Hyperlink"/>
            <w:rFonts w:ascii="Times New Roman" w:hAnsi="Times New Roman" w:cs="Times New Roman"/>
            <w:noProof/>
            <w:sz w:val="24"/>
            <w:szCs w:val="24"/>
          </w:rPr>
          <w:t>IV.</w:t>
        </w:r>
        <w:r w:rsidR="008344AF" w:rsidRPr="008344AF">
          <w:rPr>
            <w:rFonts w:ascii="Times New Roman" w:hAnsi="Times New Roman" w:cs="Times New Roman"/>
            <w:noProof/>
            <w:sz w:val="24"/>
            <w:szCs w:val="24"/>
          </w:rPr>
          <w:tab/>
        </w:r>
        <w:r w:rsidR="008344AF" w:rsidRPr="008344AF">
          <w:rPr>
            <w:rStyle w:val="Hyperlink"/>
            <w:rFonts w:ascii="Times New Roman" w:hAnsi="Times New Roman" w:cs="Times New Roman"/>
            <w:noProof/>
            <w:sz w:val="24"/>
            <w:szCs w:val="24"/>
          </w:rPr>
          <w:t>Mise en œuvre de la Convention relative aux Droits des Personnes handicapées au niveau national / Droits spécifiques</w:t>
        </w:r>
        <w:r w:rsidR="008344AF" w:rsidRPr="008344AF">
          <w:rPr>
            <w:rFonts w:ascii="Times New Roman" w:hAnsi="Times New Roman" w:cs="Times New Roman"/>
            <w:noProof/>
            <w:webHidden/>
            <w:sz w:val="24"/>
            <w:szCs w:val="24"/>
          </w:rPr>
          <w:tab/>
        </w:r>
        <w:r w:rsidRPr="008344AF">
          <w:rPr>
            <w:rFonts w:ascii="Times New Roman" w:hAnsi="Times New Roman" w:cs="Times New Roman"/>
            <w:noProof/>
            <w:webHidden/>
            <w:sz w:val="24"/>
            <w:szCs w:val="24"/>
          </w:rPr>
          <w:fldChar w:fldCharType="begin"/>
        </w:r>
        <w:r w:rsidR="008344AF" w:rsidRPr="008344AF">
          <w:rPr>
            <w:rFonts w:ascii="Times New Roman" w:hAnsi="Times New Roman" w:cs="Times New Roman"/>
            <w:noProof/>
            <w:webHidden/>
            <w:sz w:val="24"/>
            <w:szCs w:val="24"/>
          </w:rPr>
          <w:instrText xml:space="preserve"> PAGEREF _Toc504978921 \h </w:instrText>
        </w:r>
        <w:r w:rsidRPr="008344AF">
          <w:rPr>
            <w:rFonts w:ascii="Times New Roman" w:hAnsi="Times New Roman" w:cs="Times New Roman"/>
            <w:noProof/>
            <w:webHidden/>
            <w:sz w:val="24"/>
            <w:szCs w:val="24"/>
          </w:rPr>
        </w:r>
        <w:r w:rsidRPr="008344AF">
          <w:rPr>
            <w:rFonts w:ascii="Times New Roman" w:hAnsi="Times New Roman" w:cs="Times New Roman"/>
            <w:noProof/>
            <w:webHidden/>
            <w:sz w:val="24"/>
            <w:szCs w:val="24"/>
          </w:rPr>
          <w:fldChar w:fldCharType="separate"/>
        </w:r>
        <w:r w:rsidR="0079538A">
          <w:rPr>
            <w:rFonts w:ascii="Times New Roman" w:hAnsi="Times New Roman" w:cs="Times New Roman"/>
            <w:noProof/>
            <w:webHidden/>
            <w:sz w:val="24"/>
            <w:szCs w:val="24"/>
          </w:rPr>
          <w:t>6</w:t>
        </w:r>
        <w:r w:rsidRPr="008344AF">
          <w:rPr>
            <w:rFonts w:ascii="Times New Roman" w:hAnsi="Times New Roman" w:cs="Times New Roman"/>
            <w:noProof/>
            <w:webHidden/>
            <w:sz w:val="24"/>
            <w:szCs w:val="24"/>
          </w:rPr>
          <w:fldChar w:fldCharType="end"/>
        </w:r>
      </w:hyperlink>
    </w:p>
    <w:p w:rsidR="008344AF" w:rsidRPr="008344AF" w:rsidRDefault="001E48B1">
      <w:pPr>
        <w:pStyle w:val="TOC1"/>
        <w:tabs>
          <w:tab w:val="right" w:leader="dot" w:pos="9350"/>
        </w:tabs>
        <w:rPr>
          <w:rFonts w:ascii="Times New Roman" w:hAnsi="Times New Roman" w:cs="Times New Roman"/>
          <w:noProof/>
          <w:sz w:val="24"/>
          <w:szCs w:val="24"/>
        </w:rPr>
      </w:pPr>
      <w:hyperlink w:anchor="_Toc504978922" w:history="1">
        <w:r w:rsidR="008344AF" w:rsidRPr="008344AF">
          <w:rPr>
            <w:rStyle w:val="Hyperlink"/>
            <w:rFonts w:ascii="Times New Roman" w:hAnsi="Times New Roman" w:cs="Times New Roman"/>
            <w:noProof/>
            <w:sz w:val="24"/>
            <w:szCs w:val="24"/>
          </w:rPr>
          <w:t>Egalité et non discrimination  (Article 5)</w:t>
        </w:r>
        <w:r w:rsidR="008344AF" w:rsidRPr="008344AF">
          <w:rPr>
            <w:rFonts w:ascii="Times New Roman" w:hAnsi="Times New Roman" w:cs="Times New Roman"/>
            <w:noProof/>
            <w:webHidden/>
            <w:sz w:val="24"/>
            <w:szCs w:val="24"/>
          </w:rPr>
          <w:tab/>
        </w:r>
        <w:r w:rsidRPr="008344AF">
          <w:rPr>
            <w:rFonts w:ascii="Times New Roman" w:hAnsi="Times New Roman" w:cs="Times New Roman"/>
            <w:noProof/>
            <w:webHidden/>
            <w:sz w:val="24"/>
            <w:szCs w:val="24"/>
          </w:rPr>
          <w:fldChar w:fldCharType="begin"/>
        </w:r>
        <w:r w:rsidR="008344AF" w:rsidRPr="008344AF">
          <w:rPr>
            <w:rFonts w:ascii="Times New Roman" w:hAnsi="Times New Roman" w:cs="Times New Roman"/>
            <w:noProof/>
            <w:webHidden/>
            <w:sz w:val="24"/>
            <w:szCs w:val="24"/>
          </w:rPr>
          <w:instrText xml:space="preserve"> PAGEREF _Toc504978922 \h </w:instrText>
        </w:r>
        <w:r w:rsidRPr="008344AF">
          <w:rPr>
            <w:rFonts w:ascii="Times New Roman" w:hAnsi="Times New Roman" w:cs="Times New Roman"/>
            <w:noProof/>
            <w:webHidden/>
            <w:sz w:val="24"/>
            <w:szCs w:val="24"/>
          </w:rPr>
        </w:r>
        <w:r w:rsidRPr="008344AF">
          <w:rPr>
            <w:rFonts w:ascii="Times New Roman" w:hAnsi="Times New Roman" w:cs="Times New Roman"/>
            <w:noProof/>
            <w:webHidden/>
            <w:sz w:val="24"/>
            <w:szCs w:val="24"/>
          </w:rPr>
          <w:fldChar w:fldCharType="separate"/>
        </w:r>
        <w:r w:rsidR="0079538A">
          <w:rPr>
            <w:rFonts w:ascii="Times New Roman" w:hAnsi="Times New Roman" w:cs="Times New Roman"/>
            <w:noProof/>
            <w:webHidden/>
            <w:sz w:val="24"/>
            <w:szCs w:val="24"/>
          </w:rPr>
          <w:t>6</w:t>
        </w:r>
        <w:r w:rsidRPr="008344AF">
          <w:rPr>
            <w:rFonts w:ascii="Times New Roman" w:hAnsi="Times New Roman" w:cs="Times New Roman"/>
            <w:noProof/>
            <w:webHidden/>
            <w:sz w:val="24"/>
            <w:szCs w:val="24"/>
          </w:rPr>
          <w:fldChar w:fldCharType="end"/>
        </w:r>
      </w:hyperlink>
    </w:p>
    <w:p w:rsidR="008344AF" w:rsidRPr="008344AF" w:rsidRDefault="001E48B1">
      <w:pPr>
        <w:pStyle w:val="TOC1"/>
        <w:tabs>
          <w:tab w:val="right" w:leader="dot" w:pos="9350"/>
        </w:tabs>
        <w:rPr>
          <w:rFonts w:ascii="Times New Roman" w:hAnsi="Times New Roman" w:cs="Times New Roman"/>
          <w:noProof/>
          <w:sz w:val="24"/>
          <w:szCs w:val="24"/>
        </w:rPr>
      </w:pPr>
      <w:hyperlink w:anchor="_Toc504978923" w:history="1">
        <w:r w:rsidR="008344AF" w:rsidRPr="008344AF">
          <w:rPr>
            <w:rStyle w:val="Hyperlink"/>
            <w:rFonts w:ascii="Times New Roman" w:hAnsi="Times New Roman" w:cs="Times New Roman"/>
            <w:noProof/>
            <w:sz w:val="24"/>
            <w:szCs w:val="24"/>
          </w:rPr>
          <w:t>Accessibilité (article 9)</w:t>
        </w:r>
        <w:r w:rsidR="008344AF" w:rsidRPr="008344AF">
          <w:rPr>
            <w:rFonts w:ascii="Times New Roman" w:hAnsi="Times New Roman" w:cs="Times New Roman"/>
            <w:noProof/>
            <w:webHidden/>
            <w:sz w:val="24"/>
            <w:szCs w:val="24"/>
          </w:rPr>
          <w:tab/>
        </w:r>
        <w:r w:rsidRPr="008344AF">
          <w:rPr>
            <w:rFonts w:ascii="Times New Roman" w:hAnsi="Times New Roman" w:cs="Times New Roman"/>
            <w:noProof/>
            <w:webHidden/>
            <w:sz w:val="24"/>
            <w:szCs w:val="24"/>
          </w:rPr>
          <w:fldChar w:fldCharType="begin"/>
        </w:r>
        <w:r w:rsidR="008344AF" w:rsidRPr="008344AF">
          <w:rPr>
            <w:rFonts w:ascii="Times New Roman" w:hAnsi="Times New Roman" w:cs="Times New Roman"/>
            <w:noProof/>
            <w:webHidden/>
            <w:sz w:val="24"/>
            <w:szCs w:val="24"/>
          </w:rPr>
          <w:instrText xml:space="preserve"> PAGEREF _Toc504978923 \h </w:instrText>
        </w:r>
        <w:r w:rsidRPr="008344AF">
          <w:rPr>
            <w:rFonts w:ascii="Times New Roman" w:hAnsi="Times New Roman" w:cs="Times New Roman"/>
            <w:noProof/>
            <w:webHidden/>
            <w:sz w:val="24"/>
            <w:szCs w:val="24"/>
          </w:rPr>
        </w:r>
        <w:r w:rsidRPr="008344AF">
          <w:rPr>
            <w:rFonts w:ascii="Times New Roman" w:hAnsi="Times New Roman" w:cs="Times New Roman"/>
            <w:noProof/>
            <w:webHidden/>
            <w:sz w:val="24"/>
            <w:szCs w:val="24"/>
          </w:rPr>
          <w:fldChar w:fldCharType="separate"/>
        </w:r>
        <w:r w:rsidR="0079538A">
          <w:rPr>
            <w:rFonts w:ascii="Times New Roman" w:hAnsi="Times New Roman" w:cs="Times New Roman"/>
            <w:noProof/>
            <w:webHidden/>
            <w:sz w:val="24"/>
            <w:szCs w:val="24"/>
          </w:rPr>
          <w:t>6</w:t>
        </w:r>
        <w:r w:rsidRPr="008344AF">
          <w:rPr>
            <w:rFonts w:ascii="Times New Roman" w:hAnsi="Times New Roman" w:cs="Times New Roman"/>
            <w:noProof/>
            <w:webHidden/>
            <w:sz w:val="24"/>
            <w:szCs w:val="24"/>
          </w:rPr>
          <w:fldChar w:fldCharType="end"/>
        </w:r>
      </w:hyperlink>
    </w:p>
    <w:p w:rsidR="008344AF" w:rsidRPr="008344AF" w:rsidRDefault="001E48B1">
      <w:pPr>
        <w:pStyle w:val="TOC1"/>
        <w:tabs>
          <w:tab w:val="right" w:leader="dot" w:pos="9350"/>
        </w:tabs>
        <w:rPr>
          <w:rFonts w:ascii="Times New Roman" w:hAnsi="Times New Roman" w:cs="Times New Roman"/>
          <w:noProof/>
          <w:sz w:val="24"/>
          <w:szCs w:val="24"/>
        </w:rPr>
      </w:pPr>
      <w:hyperlink w:anchor="_Toc504978924" w:history="1">
        <w:r w:rsidR="008344AF" w:rsidRPr="008344AF">
          <w:rPr>
            <w:rStyle w:val="Hyperlink"/>
            <w:rFonts w:ascii="Times New Roman" w:hAnsi="Times New Roman" w:cs="Times New Roman"/>
            <w:noProof/>
            <w:sz w:val="24"/>
            <w:szCs w:val="24"/>
          </w:rPr>
          <w:t>Accès á la justice (article 13)</w:t>
        </w:r>
        <w:r w:rsidR="008344AF" w:rsidRPr="008344AF">
          <w:rPr>
            <w:rFonts w:ascii="Times New Roman" w:hAnsi="Times New Roman" w:cs="Times New Roman"/>
            <w:noProof/>
            <w:webHidden/>
            <w:sz w:val="24"/>
            <w:szCs w:val="24"/>
          </w:rPr>
          <w:tab/>
        </w:r>
        <w:r w:rsidRPr="008344AF">
          <w:rPr>
            <w:rFonts w:ascii="Times New Roman" w:hAnsi="Times New Roman" w:cs="Times New Roman"/>
            <w:noProof/>
            <w:webHidden/>
            <w:sz w:val="24"/>
            <w:szCs w:val="24"/>
          </w:rPr>
          <w:fldChar w:fldCharType="begin"/>
        </w:r>
        <w:r w:rsidR="008344AF" w:rsidRPr="008344AF">
          <w:rPr>
            <w:rFonts w:ascii="Times New Roman" w:hAnsi="Times New Roman" w:cs="Times New Roman"/>
            <w:noProof/>
            <w:webHidden/>
            <w:sz w:val="24"/>
            <w:szCs w:val="24"/>
          </w:rPr>
          <w:instrText xml:space="preserve"> PAGEREF _Toc504978924 \h </w:instrText>
        </w:r>
        <w:r w:rsidRPr="008344AF">
          <w:rPr>
            <w:rFonts w:ascii="Times New Roman" w:hAnsi="Times New Roman" w:cs="Times New Roman"/>
            <w:noProof/>
            <w:webHidden/>
            <w:sz w:val="24"/>
            <w:szCs w:val="24"/>
          </w:rPr>
        </w:r>
        <w:r w:rsidRPr="008344AF">
          <w:rPr>
            <w:rFonts w:ascii="Times New Roman" w:hAnsi="Times New Roman" w:cs="Times New Roman"/>
            <w:noProof/>
            <w:webHidden/>
            <w:sz w:val="24"/>
            <w:szCs w:val="24"/>
          </w:rPr>
          <w:fldChar w:fldCharType="separate"/>
        </w:r>
        <w:r w:rsidR="0079538A">
          <w:rPr>
            <w:rFonts w:ascii="Times New Roman" w:hAnsi="Times New Roman" w:cs="Times New Roman"/>
            <w:noProof/>
            <w:webHidden/>
            <w:sz w:val="24"/>
            <w:szCs w:val="24"/>
          </w:rPr>
          <w:t>7</w:t>
        </w:r>
        <w:r w:rsidRPr="008344AF">
          <w:rPr>
            <w:rFonts w:ascii="Times New Roman" w:hAnsi="Times New Roman" w:cs="Times New Roman"/>
            <w:noProof/>
            <w:webHidden/>
            <w:sz w:val="24"/>
            <w:szCs w:val="24"/>
          </w:rPr>
          <w:fldChar w:fldCharType="end"/>
        </w:r>
      </w:hyperlink>
    </w:p>
    <w:p w:rsidR="008344AF" w:rsidRPr="008344AF" w:rsidRDefault="001E48B1">
      <w:pPr>
        <w:pStyle w:val="TOC1"/>
        <w:tabs>
          <w:tab w:val="right" w:leader="dot" w:pos="9350"/>
        </w:tabs>
        <w:rPr>
          <w:rFonts w:ascii="Times New Roman" w:hAnsi="Times New Roman" w:cs="Times New Roman"/>
          <w:noProof/>
          <w:sz w:val="24"/>
          <w:szCs w:val="24"/>
        </w:rPr>
      </w:pPr>
      <w:hyperlink w:anchor="_Toc504978925" w:history="1">
        <w:r w:rsidR="008344AF" w:rsidRPr="008344AF">
          <w:rPr>
            <w:rStyle w:val="Hyperlink"/>
            <w:rFonts w:ascii="Times New Roman" w:hAnsi="Times New Roman" w:cs="Times New Roman"/>
            <w:noProof/>
            <w:sz w:val="24"/>
            <w:szCs w:val="24"/>
          </w:rPr>
          <w:t>Mobilité Personnelle (article 20).</w:t>
        </w:r>
        <w:r w:rsidR="008344AF" w:rsidRPr="008344AF">
          <w:rPr>
            <w:rFonts w:ascii="Times New Roman" w:hAnsi="Times New Roman" w:cs="Times New Roman"/>
            <w:noProof/>
            <w:webHidden/>
            <w:sz w:val="24"/>
            <w:szCs w:val="24"/>
          </w:rPr>
          <w:tab/>
        </w:r>
        <w:r w:rsidRPr="008344AF">
          <w:rPr>
            <w:rFonts w:ascii="Times New Roman" w:hAnsi="Times New Roman" w:cs="Times New Roman"/>
            <w:noProof/>
            <w:webHidden/>
            <w:sz w:val="24"/>
            <w:szCs w:val="24"/>
          </w:rPr>
          <w:fldChar w:fldCharType="begin"/>
        </w:r>
        <w:r w:rsidR="008344AF" w:rsidRPr="008344AF">
          <w:rPr>
            <w:rFonts w:ascii="Times New Roman" w:hAnsi="Times New Roman" w:cs="Times New Roman"/>
            <w:noProof/>
            <w:webHidden/>
            <w:sz w:val="24"/>
            <w:szCs w:val="24"/>
          </w:rPr>
          <w:instrText xml:space="preserve"> PAGEREF _Toc504978925 \h </w:instrText>
        </w:r>
        <w:r w:rsidRPr="008344AF">
          <w:rPr>
            <w:rFonts w:ascii="Times New Roman" w:hAnsi="Times New Roman" w:cs="Times New Roman"/>
            <w:noProof/>
            <w:webHidden/>
            <w:sz w:val="24"/>
            <w:szCs w:val="24"/>
          </w:rPr>
        </w:r>
        <w:r w:rsidRPr="008344AF">
          <w:rPr>
            <w:rFonts w:ascii="Times New Roman" w:hAnsi="Times New Roman" w:cs="Times New Roman"/>
            <w:noProof/>
            <w:webHidden/>
            <w:sz w:val="24"/>
            <w:szCs w:val="24"/>
          </w:rPr>
          <w:fldChar w:fldCharType="separate"/>
        </w:r>
        <w:r w:rsidR="0079538A">
          <w:rPr>
            <w:rFonts w:ascii="Times New Roman" w:hAnsi="Times New Roman" w:cs="Times New Roman"/>
            <w:noProof/>
            <w:webHidden/>
            <w:sz w:val="24"/>
            <w:szCs w:val="24"/>
          </w:rPr>
          <w:t>8</w:t>
        </w:r>
        <w:r w:rsidRPr="008344AF">
          <w:rPr>
            <w:rFonts w:ascii="Times New Roman" w:hAnsi="Times New Roman" w:cs="Times New Roman"/>
            <w:noProof/>
            <w:webHidden/>
            <w:sz w:val="24"/>
            <w:szCs w:val="24"/>
          </w:rPr>
          <w:fldChar w:fldCharType="end"/>
        </w:r>
      </w:hyperlink>
    </w:p>
    <w:p w:rsidR="008344AF" w:rsidRPr="008344AF" w:rsidRDefault="001E48B1">
      <w:pPr>
        <w:pStyle w:val="TOC1"/>
        <w:tabs>
          <w:tab w:val="right" w:leader="dot" w:pos="9350"/>
        </w:tabs>
        <w:rPr>
          <w:rFonts w:ascii="Times New Roman" w:hAnsi="Times New Roman" w:cs="Times New Roman"/>
          <w:noProof/>
          <w:sz w:val="24"/>
          <w:szCs w:val="24"/>
        </w:rPr>
      </w:pPr>
      <w:hyperlink w:anchor="_Toc504978926" w:history="1">
        <w:r w:rsidR="008344AF" w:rsidRPr="008344AF">
          <w:rPr>
            <w:rStyle w:val="Hyperlink"/>
            <w:rFonts w:ascii="Times New Roman" w:hAnsi="Times New Roman" w:cs="Times New Roman"/>
            <w:noProof/>
            <w:sz w:val="24"/>
            <w:szCs w:val="24"/>
          </w:rPr>
          <w:t>Liberté d’expression et d’opinion et accès á l’information (article 21)</w:t>
        </w:r>
        <w:r w:rsidR="008344AF" w:rsidRPr="008344AF">
          <w:rPr>
            <w:rFonts w:ascii="Times New Roman" w:hAnsi="Times New Roman" w:cs="Times New Roman"/>
            <w:noProof/>
            <w:webHidden/>
            <w:sz w:val="24"/>
            <w:szCs w:val="24"/>
          </w:rPr>
          <w:tab/>
        </w:r>
        <w:r w:rsidRPr="008344AF">
          <w:rPr>
            <w:rFonts w:ascii="Times New Roman" w:hAnsi="Times New Roman" w:cs="Times New Roman"/>
            <w:noProof/>
            <w:webHidden/>
            <w:sz w:val="24"/>
            <w:szCs w:val="24"/>
          </w:rPr>
          <w:fldChar w:fldCharType="begin"/>
        </w:r>
        <w:r w:rsidR="008344AF" w:rsidRPr="008344AF">
          <w:rPr>
            <w:rFonts w:ascii="Times New Roman" w:hAnsi="Times New Roman" w:cs="Times New Roman"/>
            <w:noProof/>
            <w:webHidden/>
            <w:sz w:val="24"/>
            <w:szCs w:val="24"/>
          </w:rPr>
          <w:instrText xml:space="preserve"> PAGEREF _Toc504978926 \h </w:instrText>
        </w:r>
        <w:r w:rsidRPr="008344AF">
          <w:rPr>
            <w:rFonts w:ascii="Times New Roman" w:hAnsi="Times New Roman" w:cs="Times New Roman"/>
            <w:noProof/>
            <w:webHidden/>
            <w:sz w:val="24"/>
            <w:szCs w:val="24"/>
          </w:rPr>
        </w:r>
        <w:r w:rsidRPr="008344AF">
          <w:rPr>
            <w:rFonts w:ascii="Times New Roman" w:hAnsi="Times New Roman" w:cs="Times New Roman"/>
            <w:noProof/>
            <w:webHidden/>
            <w:sz w:val="24"/>
            <w:szCs w:val="24"/>
          </w:rPr>
          <w:fldChar w:fldCharType="separate"/>
        </w:r>
        <w:r w:rsidR="0079538A">
          <w:rPr>
            <w:rFonts w:ascii="Times New Roman" w:hAnsi="Times New Roman" w:cs="Times New Roman"/>
            <w:noProof/>
            <w:webHidden/>
            <w:sz w:val="24"/>
            <w:szCs w:val="24"/>
          </w:rPr>
          <w:t>9</w:t>
        </w:r>
        <w:r w:rsidRPr="008344AF">
          <w:rPr>
            <w:rFonts w:ascii="Times New Roman" w:hAnsi="Times New Roman" w:cs="Times New Roman"/>
            <w:noProof/>
            <w:webHidden/>
            <w:sz w:val="24"/>
            <w:szCs w:val="24"/>
          </w:rPr>
          <w:fldChar w:fldCharType="end"/>
        </w:r>
      </w:hyperlink>
    </w:p>
    <w:p w:rsidR="008344AF" w:rsidRPr="008344AF" w:rsidRDefault="001E48B1">
      <w:pPr>
        <w:pStyle w:val="TOC1"/>
        <w:tabs>
          <w:tab w:val="right" w:leader="dot" w:pos="9350"/>
        </w:tabs>
        <w:rPr>
          <w:rFonts w:ascii="Times New Roman" w:hAnsi="Times New Roman" w:cs="Times New Roman"/>
          <w:noProof/>
          <w:sz w:val="24"/>
          <w:szCs w:val="24"/>
        </w:rPr>
      </w:pPr>
      <w:hyperlink w:anchor="_Toc504978927" w:history="1">
        <w:r w:rsidR="008344AF" w:rsidRPr="008344AF">
          <w:rPr>
            <w:rStyle w:val="Hyperlink"/>
            <w:rFonts w:ascii="Times New Roman" w:hAnsi="Times New Roman" w:cs="Times New Roman"/>
            <w:noProof/>
            <w:sz w:val="24"/>
            <w:szCs w:val="24"/>
          </w:rPr>
          <w:t>Droit á l’éducation (article 24)</w:t>
        </w:r>
        <w:r w:rsidR="008344AF" w:rsidRPr="008344AF">
          <w:rPr>
            <w:rFonts w:ascii="Times New Roman" w:hAnsi="Times New Roman" w:cs="Times New Roman"/>
            <w:noProof/>
            <w:webHidden/>
            <w:sz w:val="24"/>
            <w:szCs w:val="24"/>
          </w:rPr>
          <w:tab/>
        </w:r>
        <w:r w:rsidRPr="008344AF">
          <w:rPr>
            <w:rFonts w:ascii="Times New Roman" w:hAnsi="Times New Roman" w:cs="Times New Roman"/>
            <w:noProof/>
            <w:webHidden/>
            <w:sz w:val="24"/>
            <w:szCs w:val="24"/>
          </w:rPr>
          <w:fldChar w:fldCharType="begin"/>
        </w:r>
        <w:r w:rsidR="008344AF" w:rsidRPr="008344AF">
          <w:rPr>
            <w:rFonts w:ascii="Times New Roman" w:hAnsi="Times New Roman" w:cs="Times New Roman"/>
            <w:noProof/>
            <w:webHidden/>
            <w:sz w:val="24"/>
            <w:szCs w:val="24"/>
          </w:rPr>
          <w:instrText xml:space="preserve"> PAGEREF _Toc504978927 \h </w:instrText>
        </w:r>
        <w:r w:rsidRPr="008344AF">
          <w:rPr>
            <w:rFonts w:ascii="Times New Roman" w:hAnsi="Times New Roman" w:cs="Times New Roman"/>
            <w:noProof/>
            <w:webHidden/>
            <w:sz w:val="24"/>
            <w:szCs w:val="24"/>
          </w:rPr>
        </w:r>
        <w:r w:rsidRPr="008344AF">
          <w:rPr>
            <w:rFonts w:ascii="Times New Roman" w:hAnsi="Times New Roman" w:cs="Times New Roman"/>
            <w:noProof/>
            <w:webHidden/>
            <w:sz w:val="24"/>
            <w:szCs w:val="24"/>
          </w:rPr>
          <w:fldChar w:fldCharType="separate"/>
        </w:r>
        <w:r w:rsidR="0079538A">
          <w:rPr>
            <w:rFonts w:ascii="Times New Roman" w:hAnsi="Times New Roman" w:cs="Times New Roman"/>
            <w:noProof/>
            <w:webHidden/>
            <w:sz w:val="24"/>
            <w:szCs w:val="24"/>
          </w:rPr>
          <w:t>9</w:t>
        </w:r>
        <w:r w:rsidRPr="008344AF">
          <w:rPr>
            <w:rFonts w:ascii="Times New Roman" w:hAnsi="Times New Roman" w:cs="Times New Roman"/>
            <w:noProof/>
            <w:webHidden/>
            <w:sz w:val="24"/>
            <w:szCs w:val="24"/>
          </w:rPr>
          <w:fldChar w:fldCharType="end"/>
        </w:r>
      </w:hyperlink>
    </w:p>
    <w:p w:rsidR="008344AF" w:rsidRPr="008344AF" w:rsidRDefault="001E48B1">
      <w:pPr>
        <w:pStyle w:val="TOC1"/>
        <w:tabs>
          <w:tab w:val="right" w:leader="dot" w:pos="9350"/>
        </w:tabs>
        <w:rPr>
          <w:rFonts w:ascii="Times New Roman" w:hAnsi="Times New Roman" w:cs="Times New Roman"/>
          <w:noProof/>
          <w:sz w:val="24"/>
          <w:szCs w:val="24"/>
        </w:rPr>
      </w:pPr>
      <w:hyperlink w:anchor="_Toc504978928" w:history="1">
        <w:r w:rsidR="008344AF" w:rsidRPr="008344AF">
          <w:rPr>
            <w:rStyle w:val="Hyperlink"/>
            <w:rFonts w:ascii="Times New Roman" w:hAnsi="Times New Roman" w:cs="Times New Roman"/>
            <w:noProof/>
            <w:sz w:val="24"/>
            <w:szCs w:val="24"/>
          </w:rPr>
          <w:t>Droit á la santé (article 24)</w:t>
        </w:r>
        <w:r w:rsidR="008344AF" w:rsidRPr="008344AF">
          <w:rPr>
            <w:rFonts w:ascii="Times New Roman" w:hAnsi="Times New Roman" w:cs="Times New Roman"/>
            <w:noProof/>
            <w:webHidden/>
            <w:sz w:val="24"/>
            <w:szCs w:val="24"/>
          </w:rPr>
          <w:tab/>
        </w:r>
        <w:r w:rsidRPr="008344AF">
          <w:rPr>
            <w:rFonts w:ascii="Times New Roman" w:hAnsi="Times New Roman" w:cs="Times New Roman"/>
            <w:noProof/>
            <w:webHidden/>
            <w:sz w:val="24"/>
            <w:szCs w:val="24"/>
          </w:rPr>
          <w:fldChar w:fldCharType="begin"/>
        </w:r>
        <w:r w:rsidR="008344AF" w:rsidRPr="008344AF">
          <w:rPr>
            <w:rFonts w:ascii="Times New Roman" w:hAnsi="Times New Roman" w:cs="Times New Roman"/>
            <w:noProof/>
            <w:webHidden/>
            <w:sz w:val="24"/>
            <w:szCs w:val="24"/>
          </w:rPr>
          <w:instrText xml:space="preserve"> PAGEREF _Toc504978928 \h </w:instrText>
        </w:r>
        <w:r w:rsidRPr="008344AF">
          <w:rPr>
            <w:rFonts w:ascii="Times New Roman" w:hAnsi="Times New Roman" w:cs="Times New Roman"/>
            <w:noProof/>
            <w:webHidden/>
            <w:sz w:val="24"/>
            <w:szCs w:val="24"/>
          </w:rPr>
        </w:r>
        <w:r w:rsidRPr="008344AF">
          <w:rPr>
            <w:rFonts w:ascii="Times New Roman" w:hAnsi="Times New Roman" w:cs="Times New Roman"/>
            <w:noProof/>
            <w:webHidden/>
            <w:sz w:val="24"/>
            <w:szCs w:val="24"/>
          </w:rPr>
          <w:fldChar w:fldCharType="separate"/>
        </w:r>
        <w:r w:rsidR="0079538A">
          <w:rPr>
            <w:rFonts w:ascii="Times New Roman" w:hAnsi="Times New Roman" w:cs="Times New Roman"/>
            <w:noProof/>
            <w:webHidden/>
            <w:sz w:val="24"/>
            <w:szCs w:val="24"/>
          </w:rPr>
          <w:t>10</w:t>
        </w:r>
        <w:r w:rsidRPr="008344AF">
          <w:rPr>
            <w:rFonts w:ascii="Times New Roman" w:hAnsi="Times New Roman" w:cs="Times New Roman"/>
            <w:noProof/>
            <w:webHidden/>
            <w:sz w:val="24"/>
            <w:szCs w:val="24"/>
          </w:rPr>
          <w:fldChar w:fldCharType="end"/>
        </w:r>
      </w:hyperlink>
    </w:p>
    <w:p w:rsidR="008344AF" w:rsidRPr="008344AF" w:rsidRDefault="001E48B1">
      <w:pPr>
        <w:pStyle w:val="TOC1"/>
        <w:tabs>
          <w:tab w:val="right" w:leader="dot" w:pos="9350"/>
        </w:tabs>
        <w:rPr>
          <w:rFonts w:ascii="Times New Roman" w:hAnsi="Times New Roman" w:cs="Times New Roman"/>
          <w:noProof/>
          <w:sz w:val="24"/>
          <w:szCs w:val="24"/>
        </w:rPr>
      </w:pPr>
      <w:hyperlink w:anchor="_Toc504978929" w:history="1">
        <w:r w:rsidR="008344AF" w:rsidRPr="008344AF">
          <w:rPr>
            <w:rStyle w:val="Hyperlink"/>
            <w:rFonts w:ascii="Times New Roman" w:hAnsi="Times New Roman" w:cs="Times New Roman"/>
            <w:noProof/>
            <w:sz w:val="24"/>
            <w:szCs w:val="24"/>
          </w:rPr>
          <w:t>Travail et emploi (article 27)</w:t>
        </w:r>
        <w:r w:rsidR="008344AF" w:rsidRPr="008344AF">
          <w:rPr>
            <w:rFonts w:ascii="Times New Roman" w:hAnsi="Times New Roman" w:cs="Times New Roman"/>
            <w:noProof/>
            <w:webHidden/>
            <w:sz w:val="24"/>
            <w:szCs w:val="24"/>
          </w:rPr>
          <w:tab/>
        </w:r>
        <w:r w:rsidRPr="008344AF">
          <w:rPr>
            <w:rFonts w:ascii="Times New Roman" w:hAnsi="Times New Roman" w:cs="Times New Roman"/>
            <w:noProof/>
            <w:webHidden/>
            <w:sz w:val="24"/>
            <w:szCs w:val="24"/>
          </w:rPr>
          <w:fldChar w:fldCharType="begin"/>
        </w:r>
        <w:r w:rsidR="008344AF" w:rsidRPr="008344AF">
          <w:rPr>
            <w:rFonts w:ascii="Times New Roman" w:hAnsi="Times New Roman" w:cs="Times New Roman"/>
            <w:noProof/>
            <w:webHidden/>
            <w:sz w:val="24"/>
            <w:szCs w:val="24"/>
          </w:rPr>
          <w:instrText xml:space="preserve"> PAGEREF _Toc504978929 \h </w:instrText>
        </w:r>
        <w:r w:rsidRPr="008344AF">
          <w:rPr>
            <w:rFonts w:ascii="Times New Roman" w:hAnsi="Times New Roman" w:cs="Times New Roman"/>
            <w:noProof/>
            <w:webHidden/>
            <w:sz w:val="24"/>
            <w:szCs w:val="24"/>
          </w:rPr>
        </w:r>
        <w:r w:rsidRPr="008344AF">
          <w:rPr>
            <w:rFonts w:ascii="Times New Roman" w:hAnsi="Times New Roman" w:cs="Times New Roman"/>
            <w:noProof/>
            <w:webHidden/>
            <w:sz w:val="24"/>
            <w:szCs w:val="24"/>
          </w:rPr>
          <w:fldChar w:fldCharType="separate"/>
        </w:r>
        <w:r w:rsidR="0079538A">
          <w:rPr>
            <w:rFonts w:ascii="Times New Roman" w:hAnsi="Times New Roman" w:cs="Times New Roman"/>
            <w:noProof/>
            <w:webHidden/>
            <w:sz w:val="24"/>
            <w:szCs w:val="24"/>
          </w:rPr>
          <w:t>11</w:t>
        </w:r>
        <w:r w:rsidRPr="008344AF">
          <w:rPr>
            <w:rFonts w:ascii="Times New Roman" w:hAnsi="Times New Roman" w:cs="Times New Roman"/>
            <w:noProof/>
            <w:webHidden/>
            <w:sz w:val="24"/>
            <w:szCs w:val="24"/>
          </w:rPr>
          <w:fldChar w:fldCharType="end"/>
        </w:r>
      </w:hyperlink>
    </w:p>
    <w:p w:rsidR="008344AF" w:rsidRPr="008344AF" w:rsidRDefault="001E48B1">
      <w:pPr>
        <w:pStyle w:val="TOC1"/>
        <w:tabs>
          <w:tab w:val="right" w:leader="dot" w:pos="9350"/>
        </w:tabs>
        <w:rPr>
          <w:rFonts w:ascii="Times New Roman" w:hAnsi="Times New Roman" w:cs="Times New Roman"/>
          <w:noProof/>
          <w:sz w:val="24"/>
          <w:szCs w:val="24"/>
        </w:rPr>
      </w:pPr>
      <w:hyperlink w:anchor="_Toc504978930" w:history="1">
        <w:r w:rsidR="008344AF" w:rsidRPr="008344AF">
          <w:rPr>
            <w:rStyle w:val="Hyperlink"/>
            <w:rFonts w:ascii="Times New Roman" w:hAnsi="Times New Roman" w:cs="Times New Roman"/>
            <w:noProof/>
            <w:sz w:val="24"/>
            <w:szCs w:val="24"/>
          </w:rPr>
          <w:t>Niveau de vie adéquat et Protection sociale (article 28)</w:t>
        </w:r>
        <w:r w:rsidR="008344AF" w:rsidRPr="008344AF">
          <w:rPr>
            <w:rFonts w:ascii="Times New Roman" w:hAnsi="Times New Roman" w:cs="Times New Roman"/>
            <w:noProof/>
            <w:webHidden/>
            <w:sz w:val="24"/>
            <w:szCs w:val="24"/>
          </w:rPr>
          <w:tab/>
        </w:r>
        <w:r w:rsidRPr="008344AF">
          <w:rPr>
            <w:rFonts w:ascii="Times New Roman" w:hAnsi="Times New Roman" w:cs="Times New Roman"/>
            <w:noProof/>
            <w:webHidden/>
            <w:sz w:val="24"/>
            <w:szCs w:val="24"/>
          </w:rPr>
          <w:fldChar w:fldCharType="begin"/>
        </w:r>
        <w:r w:rsidR="008344AF" w:rsidRPr="008344AF">
          <w:rPr>
            <w:rFonts w:ascii="Times New Roman" w:hAnsi="Times New Roman" w:cs="Times New Roman"/>
            <w:noProof/>
            <w:webHidden/>
            <w:sz w:val="24"/>
            <w:szCs w:val="24"/>
          </w:rPr>
          <w:instrText xml:space="preserve"> PAGEREF _Toc504978930 \h </w:instrText>
        </w:r>
        <w:r w:rsidRPr="008344AF">
          <w:rPr>
            <w:rFonts w:ascii="Times New Roman" w:hAnsi="Times New Roman" w:cs="Times New Roman"/>
            <w:noProof/>
            <w:webHidden/>
            <w:sz w:val="24"/>
            <w:szCs w:val="24"/>
          </w:rPr>
        </w:r>
        <w:r w:rsidRPr="008344AF">
          <w:rPr>
            <w:rFonts w:ascii="Times New Roman" w:hAnsi="Times New Roman" w:cs="Times New Roman"/>
            <w:noProof/>
            <w:webHidden/>
            <w:sz w:val="24"/>
            <w:szCs w:val="24"/>
          </w:rPr>
          <w:fldChar w:fldCharType="separate"/>
        </w:r>
        <w:r w:rsidR="0079538A">
          <w:rPr>
            <w:rFonts w:ascii="Times New Roman" w:hAnsi="Times New Roman" w:cs="Times New Roman"/>
            <w:noProof/>
            <w:webHidden/>
            <w:sz w:val="24"/>
            <w:szCs w:val="24"/>
          </w:rPr>
          <w:t>12</w:t>
        </w:r>
        <w:r w:rsidRPr="008344AF">
          <w:rPr>
            <w:rFonts w:ascii="Times New Roman" w:hAnsi="Times New Roman" w:cs="Times New Roman"/>
            <w:noProof/>
            <w:webHidden/>
            <w:sz w:val="24"/>
            <w:szCs w:val="24"/>
          </w:rPr>
          <w:fldChar w:fldCharType="end"/>
        </w:r>
      </w:hyperlink>
    </w:p>
    <w:p w:rsidR="008344AF" w:rsidRPr="008344AF" w:rsidRDefault="001E48B1">
      <w:pPr>
        <w:pStyle w:val="TOC1"/>
        <w:tabs>
          <w:tab w:val="right" w:leader="dot" w:pos="9350"/>
        </w:tabs>
        <w:rPr>
          <w:rFonts w:ascii="Times New Roman" w:hAnsi="Times New Roman" w:cs="Times New Roman"/>
          <w:noProof/>
          <w:sz w:val="24"/>
          <w:szCs w:val="24"/>
        </w:rPr>
      </w:pPr>
      <w:hyperlink w:anchor="_Toc504978931" w:history="1">
        <w:r w:rsidR="008344AF" w:rsidRPr="008344AF">
          <w:rPr>
            <w:rStyle w:val="Hyperlink"/>
            <w:rFonts w:ascii="Times New Roman" w:hAnsi="Times New Roman" w:cs="Times New Roman"/>
            <w:noProof/>
            <w:sz w:val="24"/>
            <w:szCs w:val="24"/>
          </w:rPr>
          <w:t>Participation á la vie culturelle et récréative, aux loisirs et aux sports (article 30)</w:t>
        </w:r>
        <w:r w:rsidR="008344AF" w:rsidRPr="008344AF">
          <w:rPr>
            <w:rFonts w:ascii="Times New Roman" w:hAnsi="Times New Roman" w:cs="Times New Roman"/>
            <w:noProof/>
            <w:webHidden/>
            <w:sz w:val="24"/>
            <w:szCs w:val="24"/>
          </w:rPr>
          <w:tab/>
        </w:r>
        <w:r w:rsidRPr="008344AF">
          <w:rPr>
            <w:rFonts w:ascii="Times New Roman" w:hAnsi="Times New Roman" w:cs="Times New Roman"/>
            <w:noProof/>
            <w:webHidden/>
            <w:sz w:val="24"/>
            <w:szCs w:val="24"/>
          </w:rPr>
          <w:fldChar w:fldCharType="begin"/>
        </w:r>
        <w:r w:rsidR="008344AF" w:rsidRPr="008344AF">
          <w:rPr>
            <w:rFonts w:ascii="Times New Roman" w:hAnsi="Times New Roman" w:cs="Times New Roman"/>
            <w:noProof/>
            <w:webHidden/>
            <w:sz w:val="24"/>
            <w:szCs w:val="24"/>
          </w:rPr>
          <w:instrText xml:space="preserve"> PAGEREF _Toc504978931 \h </w:instrText>
        </w:r>
        <w:r w:rsidRPr="008344AF">
          <w:rPr>
            <w:rFonts w:ascii="Times New Roman" w:hAnsi="Times New Roman" w:cs="Times New Roman"/>
            <w:noProof/>
            <w:webHidden/>
            <w:sz w:val="24"/>
            <w:szCs w:val="24"/>
          </w:rPr>
        </w:r>
        <w:r w:rsidRPr="008344AF">
          <w:rPr>
            <w:rFonts w:ascii="Times New Roman" w:hAnsi="Times New Roman" w:cs="Times New Roman"/>
            <w:noProof/>
            <w:webHidden/>
            <w:sz w:val="24"/>
            <w:szCs w:val="24"/>
          </w:rPr>
          <w:fldChar w:fldCharType="separate"/>
        </w:r>
        <w:r w:rsidR="0079538A">
          <w:rPr>
            <w:rFonts w:ascii="Times New Roman" w:hAnsi="Times New Roman" w:cs="Times New Roman"/>
            <w:noProof/>
            <w:webHidden/>
            <w:sz w:val="24"/>
            <w:szCs w:val="24"/>
          </w:rPr>
          <w:t>12</w:t>
        </w:r>
        <w:r w:rsidRPr="008344AF">
          <w:rPr>
            <w:rFonts w:ascii="Times New Roman" w:hAnsi="Times New Roman" w:cs="Times New Roman"/>
            <w:noProof/>
            <w:webHidden/>
            <w:sz w:val="24"/>
            <w:szCs w:val="24"/>
          </w:rPr>
          <w:fldChar w:fldCharType="end"/>
        </w:r>
      </w:hyperlink>
    </w:p>
    <w:p w:rsidR="008344AF" w:rsidRPr="008344AF" w:rsidRDefault="001E48B1">
      <w:pPr>
        <w:pStyle w:val="TOC1"/>
        <w:tabs>
          <w:tab w:val="right" w:leader="dot" w:pos="9350"/>
        </w:tabs>
        <w:rPr>
          <w:rFonts w:ascii="Times New Roman" w:hAnsi="Times New Roman" w:cs="Times New Roman"/>
          <w:noProof/>
          <w:sz w:val="24"/>
          <w:szCs w:val="24"/>
        </w:rPr>
      </w:pPr>
      <w:hyperlink w:anchor="_Toc504978932" w:history="1">
        <w:r w:rsidR="008344AF" w:rsidRPr="008344AF">
          <w:rPr>
            <w:rStyle w:val="Hyperlink"/>
            <w:rFonts w:ascii="Times New Roman" w:hAnsi="Times New Roman" w:cs="Times New Roman"/>
            <w:noProof/>
            <w:sz w:val="24"/>
            <w:szCs w:val="24"/>
          </w:rPr>
          <w:t>Femmes handicapées (article 6)</w:t>
        </w:r>
        <w:r w:rsidR="008344AF" w:rsidRPr="008344AF">
          <w:rPr>
            <w:rFonts w:ascii="Times New Roman" w:hAnsi="Times New Roman" w:cs="Times New Roman"/>
            <w:noProof/>
            <w:webHidden/>
            <w:sz w:val="24"/>
            <w:szCs w:val="24"/>
          </w:rPr>
          <w:tab/>
        </w:r>
        <w:r w:rsidRPr="008344AF">
          <w:rPr>
            <w:rFonts w:ascii="Times New Roman" w:hAnsi="Times New Roman" w:cs="Times New Roman"/>
            <w:noProof/>
            <w:webHidden/>
            <w:sz w:val="24"/>
            <w:szCs w:val="24"/>
          </w:rPr>
          <w:fldChar w:fldCharType="begin"/>
        </w:r>
        <w:r w:rsidR="008344AF" w:rsidRPr="008344AF">
          <w:rPr>
            <w:rFonts w:ascii="Times New Roman" w:hAnsi="Times New Roman" w:cs="Times New Roman"/>
            <w:noProof/>
            <w:webHidden/>
            <w:sz w:val="24"/>
            <w:szCs w:val="24"/>
          </w:rPr>
          <w:instrText xml:space="preserve"> PAGEREF _Toc504978932 \h </w:instrText>
        </w:r>
        <w:r w:rsidRPr="008344AF">
          <w:rPr>
            <w:rFonts w:ascii="Times New Roman" w:hAnsi="Times New Roman" w:cs="Times New Roman"/>
            <w:noProof/>
            <w:webHidden/>
            <w:sz w:val="24"/>
            <w:szCs w:val="24"/>
          </w:rPr>
        </w:r>
        <w:r w:rsidRPr="008344AF">
          <w:rPr>
            <w:rFonts w:ascii="Times New Roman" w:hAnsi="Times New Roman" w:cs="Times New Roman"/>
            <w:noProof/>
            <w:webHidden/>
            <w:sz w:val="24"/>
            <w:szCs w:val="24"/>
          </w:rPr>
          <w:fldChar w:fldCharType="separate"/>
        </w:r>
        <w:r w:rsidR="0079538A">
          <w:rPr>
            <w:rFonts w:ascii="Times New Roman" w:hAnsi="Times New Roman" w:cs="Times New Roman"/>
            <w:noProof/>
            <w:webHidden/>
            <w:sz w:val="24"/>
            <w:szCs w:val="24"/>
          </w:rPr>
          <w:t>13</w:t>
        </w:r>
        <w:r w:rsidRPr="008344AF">
          <w:rPr>
            <w:rFonts w:ascii="Times New Roman" w:hAnsi="Times New Roman" w:cs="Times New Roman"/>
            <w:noProof/>
            <w:webHidden/>
            <w:sz w:val="24"/>
            <w:szCs w:val="24"/>
          </w:rPr>
          <w:fldChar w:fldCharType="end"/>
        </w:r>
      </w:hyperlink>
    </w:p>
    <w:p w:rsidR="008344AF" w:rsidRPr="008344AF" w:rsidRDefault="001E48B1">
      <w:pPr>
        <w:pStyle w:val="TOC1"/>
        <w:tabs>
          <w:tab w:val="right" w:leader="dot" w:pos="9350"/>
        </w:tabs>
        <w:rPr>
          <w:rFonts w:ascii="Times New Roman" w:hAnsi="Times New Roman" w:cs="Times New Roman"/>
          <w:noProof/>
          <w:sz w:val="24"/>
          <w:szCs w:val="24"/>
        </w:rPr>
      </w:pPr>
      <w:hyperlink w:anchor="_Toc504978933" w:history="1">
        <w:r w:rsidR="008344AF" w:rsidRPr="008344AF">
          <w:rPr>
            <w:rStyle w:val="Hyperlink"/>
            <w:rFonts w:ascii="Times New Roman" w:hAnsi="Times New Roman" w:cs="Times New Roman"/>
            <w:noProof/>
            <w:sz w:val="24"/>
            <w:szCs w:val="24"/>
          </w:rPr>
          <w:t>Enfants handicapés (articles 7)</w:t>
        </w:r>
        <w:r w:rsidR="008344AF" w:rsidRPr="008344AF">
          <w:rPr>
            <w:rFonts w:ascii="Times New Roman" w:hAnsi="Times New Roman" w:cs="Times New Roman"/>
            <w:noProof/>
            <w:webHidden/>
            <w:sz w:val="24"/>
            <w:szCs w:val="24"/>
          </w:rPr>
          <w:tab/>
        </w:r>
        <w:r w:rsidRPr="008344AF">
          <w:rPr>
            <w:rFonts w:ascii="Times New Roman" w:hAnsi="Times New Roman" w:cs="Times New Roman"/>
            <w:noProof/>
            <w:webHidden/>
            <w:sz w:val="24"/>
            <w:szCs w:val="24"/>
          </w:rPr>
          <w:fldChar w:fldCharType="begin"/>
        </w:r>
        <w:r w:rsidR="008344AF" w:rsidRPr="008344AF">
          <w:rPr>
            <w:rFonts w:ascii="Times New Roman" w:hAnsi="Times New Roman" w:cs="Times New Roman"/>
            <w:noProof/>
            <w:webHidden/>
            <w:sz w:val="24"/>
            <w:szCs w:val="24"/>
          </w:rPr>
          <w:instrText xml:space="preserve"> PAGEREF _Toc504978933 \h </w:instrText>
        </w:r>
        <w:r w:rsidRPr="008344AF">
          <w:rPr>
            <w:rFonts w:ascii="Times New Roman" w:hAnsi="Times New Roman" w:cs="Times New Roman"/>
            <w:noProof/>
            <w:webHidden/>
            <w:sz w:val="24"/>
            <w:szCs w:val="24"/>
          </w:rPr>
        </w:r>
        <w:r w:rsidRPr="008344AF">
          <w:rPr>
            <w:rFonts w:ascii="Times New Roman" w:hAnsi="Times New Roman" w:cs="Times New Roman"/>
            <w:noProof/>
            <w:webHidden/>
            <w:sz w:val="24"/>
            <w:szCs w:val="24"/>
          </w:rPr>
          <w:fldChar w:fldCharType="separate"/>
        </w:r>
        <w:r w:rsidR="0079538A">
          <w:rPr>
            <w:rFonts w:ascii="Times New Roman" w:hAnsi="Times New Roman" w:cs="Times New Roman"/>
            <w:noProof/>
            <w:webHidden/>
            <w:sz w:val="24"/>
            <w:szCs w:val="24"/>
          </w:rPr>
          <w:t>14</w:t>
        </w:r>
        <w:r w:rsidRPr="008344AF">
          <w:rPr>
            <w:rFonts w:ascii="Times New Roman" w:hAnsi="Times New Roman" w:cs="Times New Roman"/>
            <w:noProof/>
            <w:webHidden/>
            <w:sz w:val="24"/>
            <w:szCs w:val="24"/>
          </w:rPr>
          <w:fldChar w:fldCharType="end"/>
        </w:r>
      </w:hyperlink>
    </w:p>
    <w:p w:rsidR="008344AF" w:rsidRPr="008344AF" w:rsidRDefault="001E48B1">
      <w:pPr>
        <w:pStyle w:val="TOC1"/>
        <w:tabs>
          <w:tab w:val="right" w:leader="dot" w:pos="9350"/>
        </w:tabs>
        <w:rPr>
          <w:rFonts w:ascii="Times New Roman" w:hAnsi="Times New Roman" w:cs="Times New Roman"/>
          <w:noProof/>
          <w:sz w:val="24"/>
          <w:szCs w:val="24"/>
        </w:rPr>
      </w:pPr>
      <w:hyperlink w:anchor="_Toc504978934" w:history="1">
        <w:r w:rsidR="008344AF" w:rsidRPr="008344AF">
          <w:rPr>
            <w:rStyle w:val="Hyperlink"/>
            <w:rFonts w:ascii="Times New Roman" w:hAnsi="Times New Roman" w:cs="Times New Roman"/>
            <w:noProof/>
            <w:sz w:val="24"/>
            <w:szCs w:val="24"/>
          </w:rPr>
          <w:t>RECOMMANDATIONS</w:t>
        </w:r>
        <w:r w:rsidR="008344AF" w:rsidRPr="008344AF">
          <w:rPr>
            <w:rFonts w:ascii="Times New Roman" w:hAnsi="Times New Roman" w:cs="Times New Roman"/>
            <w:noProof/>
            <w:webHidden/>
            <w:sz w:val="24"/>
            <w:szCs w:val="24"/>
          </w:rPr>
          <w:tab/>
        </w:r>
        <w:r w:rsidRPr="008344AF">
          <w:rPr>
            <w:rFonts w:ascii="Times New Roman" w:hAnsi="Times New Roman" w:cs="Times New Roman"/>
            <w:noProof/>
            <w:webHidden/>
            <w:sz w:val="24"/>
            <w:szCs w:val="24"/>
          </w:rPr>
          <w:fldChar w:fldCharType="begin"/>
        </w:r>
        <w:r w:rsidR="008344AF" w:rsidRPr="008344AF">
          <w:rPr>
            <w:rFonts w:ascii="Times New Roman" w:hAnsi="Times New Roman" w:cs="Times New Roman"/>
            <w:noProof/>
            <w:webHidden/>
            <w:sz w:val="24"/>
            <w:szCs w:val="24"/>
          </w:rPr>
          <w:instrText xml:space="preserve"> PAGEREF _Toc504978934 \h </w:instrText>
        </w:r>
        <w:r w:rsidRPr="008344AF">
          <w:rPr>
            <w:rFonts w:ascii="Times New Roman" w:hAnsi="Times New Roman" w:cs="Times New Roman"/>
            <w:noProof/>
            <w:webHidden/>
            <w:sz w:val="24"/>
            <w:szCs w:val="24"/>
          </w:rPr>
        </w:r>
        <w:r w:rsidRPr="008344AF">
          <w:rPr>
            <w:rFonts w:ascii="Times New Roman" w:hAnsi="Times New Roman" w:cs="Times New Roman"/>
            <w:noProof/>
            <w:webHidden/>
            <w:sz w:val="24"/>
            <w:szCs w:val="24"/>
          </w:rPr>
          <w:fldChar w:fldCharType="separate"/>
        </w:r>
        <w:r w:rsidR="0079538A">
          <w:rPr>
            <w:rFonts w:ascii="Times New Roman" w:hAnsi="Times New Roman" w:cs="Times New Roman"/>
            <w:noProof/>
            <w:webHidden/>
            <w:sz w:val="24"/>
            <w:szCs w:val="24"/>
          </w:rPr>
          <w:t>15</w:t>
        </w:r>
        <w:r w:rsidRPr="008344AF">
          <w:rPr>
            <w:rFonts w:ascii="Times New Roman" w:hAnsi="Times New Roman" w:cs="Times New Roman"/>
            <w:noProof/>
            <w:webHidden/>
            <w:sz w:val="24"/>
            <w:szCs w:val="24"/>
          </w:rPr>
          <w:fldChar w:fldCharType="end"/>
        </w:r>
      </w:hyperlink>
    </w:p>
    <w:p w:rsidR="008344AF" w:rsidRDefault="001E48B1" w:rsidP="008344AF">
      <w:pPr>
        <w:spacing w:line="360" w:lineRule="auto"/>
        <w:jc w:val="both"/>
        <w:rPr>
          <w:rFonts w:ascii="Times New Roman" w:hAnsi="Times New Roman" w:cs="Times New Roman"/>
          <w:b/>
          <w:sz w:val="24"/>
          <w:szCs w:val="24"/>
        </w:rPr>
      </w:pPr>
      <w:r w:rsidRPr="008344AF">
        <w:rPr>
          <w:rFonts w:ascii="Times New Roman" w:hAnsi="Times New Roman" w:cs="Times New Roman"/>
          <w:b/>
          <w:sz w:val="24"/>
          <w:szCs w:val="24"/>
        </w:rPr>
        <w:fldChar w:fldCharType="end"/>
      </w:r>
      <w:bookmarkStart w:id="0" w:name="_Toc504978913"/>
    </w:p>
    <w:p w:rsidR="00594087" w:rsidRPr="008344AF" w:rsidRDefault="00594087" w:rsidP="008344AF">
      <w:pPr>
        <w:spacing w:line="360" w:lineRule="auto"/>
        <w:jc w:val="both"/>
        <w:rPr>
          <w:rFonts w:ascii="Times New Roman" w:hAnsi="Times New Roman" w:cs="Times New Roman"/>
          <w:b/>
          <w:sz w:val="24"/>
          <w:szCs w:val="24"/>
        </w:rPr>
      </w:pPr>
    </w:p>
    <w:p w:rsidR="008344AF" w:rsidRDefault="008344AF" w:rsidP="008344AF">
      <w:pPr>
        <w:pStyle w:val="Heading1"/>
      </w:pPr>
      <w:r w:rsidRPr="0066172D">
        <w:lastRenderedPageBreak/>
        <w:t>INTRODUCTION</w:t>
      </w:r>
      <w:bookmarkEnd w:id="0"/>
    </w:p>
    <w:p w:rsidR="008344AF" w:rsidRPr="008344AF" w:rsidRDefault="008344AF" w:rsidP="008344AF"/>
    <w:p w:rsidR="008344AF" w:rsidRDefault="008344AF" w:rsidP="008344AF">
      <w:pPr>
        <w:spacing w:line="360" w:lineRule="auto"/>
        <w:jc w:val="both"/>
        <w:rPr>
          <w:rFonts w:ascii="Times New Roman" w:hAnsi="Times New Roman" w:cs="Times New Roman"/>
          <w:sz w:val="24"/>
          <w:szCs w:val="24"/>
        </w:rPr>
      </w:pPr>
      <w:r w:rsidRPr="0005607D">
        <w:rPr>
          <w:rFonts w:ascii="Times New Roman" w:hAnsi="Times New Roman" w:cs="Times New Roman"/>
          <w:sz w:val="24"/>
          <w:szCs w:val="24"/>
        </w:rPr>
        <w:t>L’article</w:t>
      </w:r>
      <w:r>
        <w:rPr>
          <w:rFonts w:ascii="Times New Roman" w:hAnsi="Times New Roman" w:cs="Times New Roman"/>
          <w:sz w:val="24"/>
          <w:szCs w:val="24"/>
        </w:rPr>
        <w:t xml:space="preserve"> 45 de la Convention relative aux droits des personnes handicapées encourage les Etats parties à présenter un rapport au Comité sur les mesures qu’il a prises pour s’acquitter de ses obligations en vertu de cette convention. Conformément a cet article, le Gouvernement Haïtien a soumis son premier rapport initial  en </w:t>
      </w:r>
      <w:r w:rsidRPr="00EC2E30">
        <w:rPr>
          <w:rFonts w:ascii="Times New Roman" w:hAnsi="Times New Roman" w:cs="Times New Roman"/>
          <w:sz w:val="24"/>
          <w:szCs w:val="24"/>
        </w:rPr>
        <w:t>2014.</w:t>
      </w:r>
      <w:r>
        <w:rPr>
          <w:rFonts w:ascii="Times New Roman" w:hAnsi="Times New Roman" w:cs="Times New Roman"/>
          <w:sz w:val="24"/>
          <w:szCs w:val="24"/>
        </w:rPr>
        <w:t xml:space="preserve"> </w:t>
      </w:r>
    </w:p>
    <w:p w:rsidR="008344AF" w:rsidRDefault="008344AF" w:rsidP="008344AF">
      <w:pPr>
        <w:spacing w:line="360" w:lineRule="auto"/>
        <w:jc w:val="both"/>
        <w:rPr>
          <w:rFonts w:ascii="Times New Roman" w:hAnsi="Times New Roman" w:cs="Times New Roman"/>
          <w:sz w:val="24"/>
          <w:szCs w:val="24"/>
        </w:rPr>
      </w:pPr>
      <w:r>
        <w:rPr>
          <w:rFonts w:ascii="Times New Roman" w:hAnsi="Times New Roman" w:cs="Times New Roman"/>
          <w:sz w:val="24"/>
          <w:szCs w:val="24"/>
        </w:rPr>
        <w:t>Le parlement Haïtien a ratifié  cette convention le 12 Mars 2009 ce qui exige l’Etat à adopter toutes mesures appropriées d’ordre législatif, administratif ou autres pour  mettre en œuvre les droits reconnus dans cette convention (article 4 alinéa 1). En outre, l’article 276-2</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de la Constitution de 1987 confirme la notion de l’applicabilité des instruments internationaux en droit interne.  </w:t>
      </w:r>
    </w:p>
    <w:p w:rsidR="008344AF" w:rsidRDefault="008344AF" w:rsidP="008344A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 comité des Droits des personnes handicapées  encourage fortement les Institutions Nationales de Protection et de Promotion des Droits Humains (INDH) á participer au processus d’examen du rapport d’Etat. C’est la raison pour laquelle l’Office de la Protection du Citoyen (OPC) en sa qualité d’INDH et aux termes de l’article 6 (m) de la loi du 20 Juillet doit contribuer en toute indépendance aux rapports que l’Etat Haïtien doit présenter aux organes et comités des Nations unis qu’il transmet, par l’intermédiaire du présent rapport alternatif, ses commentaires concernent l’application de la Convention relative aux Droits des personnes handicapées. </w:t>
      </w:r>
    </w:p>
    <w:p w:rsidR="008344AF" w:rsidRDefault="008344AF" w:rsidP="008344AF">
      <w:pPr>
        <w:spacing w:line="360" w:lineRule="auto"/>
        <w:jc w:val="both"/>
        <w:rPr>
          <w:rFonts w:ascii="Times New Roman" w:hAnsi="Times New Roman" w:cs="Times New Roman"/>
          <w:sz w:val="24"/>
          <w:szCs w:val="24"/>
        </w:rPr>
      </w:pPr>
      <w:r>
        <w:rPr>
          <w:rFonts w:ascii="Times New Roman" w:hAnsi="Times New Roman" w:cs="Times New Roman"/>
          <w:sz w:val="24"/>
          <w:szCs w:val="24"/>
        </w:rPr>
        <w:t>Dans la loi organique de l’Office de la Protection du Citoyen (OPC)</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il est noté que l’Office accordera une attention particulière aux plaintes déposées par les individus les plus vulnérables tels que les personnes souffrant d’un handicap.  De ce fait l’OPC a une obligation de s’intéresser á cette catégorie de personnes. </w:t>
      </w:r>
    </w:p>
    <w:p w:rsidR="00D503DC" w:rsidRDefault="00D503DC" w:rsidP="008344AF">
      <w:pPr>
        <w:pStyle w:val="Heading1"/>
      </w:pPr>
      <w:bookmarkStart w:id="1" w:name="_Toc504978914"/>
    </w:p>
    <w:p w:rsidR="00D503DC" w:rsidRPr="00D503DC" w:rsidRDefault="00D503DC" w:rsidP="00D503DC"/>
    <w:p w:rsidR="008344AF" w:rsidRDefault="008344AF" w:rsidP="008344AF">
      <w:pPr>
        <w:pStyle w:val="Heading1"/>
      </w:pPr>
      <w:r w:rsidRPr="0066172D">
        <w:lastRenderedPageBreak/>
        <w:t>PRESENTATION DU RAPPORT</w:t>
      </w:r>
      <w:bookmarkEnd w:id="1"/>
      <w:r w:rsidRPr="0066172D">
        <w:t xml:space="preserve"> </w:t>
      </w:r>
    </w:p>
    <w:p w:rsidR="008344AF" w:rsidRPr="008344AF" w:rsidRDefault="008344AF" w:rsidP="008344AF"/>
    <w:p w:rsidR="008344AF" w:rsidRDefault="008344AF" w:rsidP="008344AF">
      <w:pPr>
        <w:pStyle w:val="Heading2"/>
        <w:numPr>
          <w:ilvl w:val="0"/>
          <w:numId w:val="7"/>
        </w:numPr>
      </w:pPr>
      <w:bookmarkStart w:id="2" w:name="_Toc504978915"/>
      <w:r>
        <w:t>Objectifs</w:t>
      </w:r>
      <w:bookmarkEnd w:id="2"/>
    </w:p>
    <w:p w:rsidR="008344AF" w:rsidRDefault="008344AF" w:rsidP="008344AF">
      <w:pPr>
        <w:spacing w:line="360" w:lineRule="auto"/>
        <w:jc w:val="both"/>
        <w:rPr>
          <w:rFonts w:ascii="Times New Roman" w:hAnsi="Times New Roman" w:cs="Times New Roman"/>
          <w:sz w:val="24"/>
          <w:szCs w:val="24"/>
        </w:rPr>
      </w:pPr>
      <w:r>
        <w:rPr>
          <w:rFonts w:ascii="Times New Roman" w:hAnsi="Times New Roman" w:cs="Times New Roman"/>
          <w:sz w:val="24"/>
          <w:szCs w:val="24"/>
        </w:rPr>
        <w:t>Présenter les principales préoccupations de l’Office de la Protection du Citoyen à travers certains articles de la Convention plus précisément sur les droits que l’Etat doit prendre en considération.</w:t>
      </w:r>
    </w:p>
    <w:p w:rsidR="008344AF" w:rsidRDefault="008344AF" w:rsidP="008344A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Attirer l’attention du Comité des Droits de l’Homme sur des situations et problématiques fondamentales constituant de graves violations de la Convention.  A titre d’exemple on peut mentionner le manque d’accès à l’éducation, particulièrement les enfants, á la santé, à la justice.    Aussi la difficulté de participer activement aux différentes activités en raison du manque d’accès. </w:t>
      </w:r>
    </w:p>
    <w:p w:rsidR="008344AF" w:rsidRDefault="008344AF" w:rsidP="008344A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Faire des recommandations aux gouvernements, aux parlementaires, aux organisations de défense des droits de respecter et de faire respecter cette convention et à la mise en œuvre effective des recommandations du Comité des droits des droits des personnes handicapées. </w:t>
      </w:r>
    </w:p>
    <w:p w:rsidR="008344AF" w:rsidRDefault="008344AF" w:rsidP="008344AF">
      <w:pPr>
        <w:pStyle w:val="Heading2"/>
        <w:numPr>
          <w:ilvl w:val="0"/>
          <w:numId w:val="7"/>
        </w:numPr>
      </w:pPr>
      <w:bookmarkStart w:id="3" w:name="_Toc504978916"/>
      <w:r>
        <w:t>Structure</w:t>
      </w:r>
      <w:bookmarkEnd w:id="3"/>
    </w:p>
    <w:p w:rsidR="008344AF" w:rsidRDefault="008344AF" w:rsidP="008344A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Afin d’en faciliter la lecture des honorables experts du Comité des droits des personnes handicapées, le rapport alternatif suit la structure du rapport officiel du Gouvernement Haïtien en traitant certains droits spécifiques faisant l’objet de sérieuses préoccupations. </w:t>
      </w:r>
    </w:p>
    <w:p w:rsidR="008344AF" w:rsidRDefault="008344AF" w:rsidP="008344AF">
      <w:pPr>
        <w:spacing w:line="360" w:lineRule="auto"/>
        <w:jc w:val="both"/>
        <w:rPr>
          <w:rFonts w:ascii="Times New Roman" w:hAnsi="Times New Roman" w:cs="Times New Roman"/>
          <w:sz w:val="24"/>
          <w:szCs w:val="24"/>
        </w:rPr>
      </w:pPr>
    </w:p>
    <w:p w:rsidR="008344AF" w:rsidRDefault="008344AF" w:rsidP="008344AF">
      <w:pPr>
        <w:spacing w:line="360" w:lineRule="auto"/>
        <w:jc w:val="both"/>
        <w:rPr>
          <w:rFonts w:ascii="Times New Roman" w:hAnsi="Times New Roman" w:cs="Times New Roman"/>
          <w:sz w:val="24"/>
          <w:szCs w:val="24"/>
        </w:rPr>
      </w:pPr>
    </w:p>
    <w:p w:rsidR="008344AF" w:rsidRDefault="008344AF" w:rsidP="008344AF">
      <w:pPr>
        <w:spacing w:line="360" w:lineRule="auto"/>
        <w:jc w:val="both"/>
        <w:rPr>
          <w:rFonts w:ascii="Times New Roman" w:hAnsi="Times New Roman" w:cs="Times New Roman"/>
          <w:sz w:val="24"/>
          <w:szCs w:val="24"/>
        </w:rPr>
      </w:pPr>
    </w:p>
    <w:p w:rsidR="008344AF" w:rsidRDefault="008344AF" w:rsidP="008344AF">
      <w:pPr>
        <w:spacing w:line="360" w:lineRule="auto"/>
        <w:jc w:val="both"/>
        <w:rPr>
          <w:rFonts w:ascii="Times New Roman" w:hAnsi="Times New Roman" w:cs="Times New Roman"/>
          <w:sz w:val="24"/>
          <w:szCs w:val="24"/>
        </w:rPr>
      </w:pPr>
    </w:p>
    <w:p w:rsidR="008344AF" w:rsidRDefault="008344AF" w:rsidP="008344AF">
      <w:pPr>
        <w:spacing w:line="360" w:lineRule="auto"/>
        <w:jc w:val="both"/>
        <w:rPr>
          <w:rFonts w:ascii="Times New Roman" w:hAnsi="Times New Roman" w:cs="Times New Roman"/>
          <w:sz w:val="24"/>
          <w:szCs w:val="24"/>
        </w:rPr>
      </w:pPr>
    </w:p>
    <w:p w:rsidR="008344AF" w:rsidRDefault="008344AF" w:rsidP="008344AF">
      <w:pPr>
        <w:spacing w:line="360" w:lineRule="auto"/>
        <w:jc w:val="both"/>
        <w:rPr>
          <w:rFonts w:ascii="Times New Roman" w:hAnsi="Times New Roman" w:cs="Times New Roman"/>
          <w:sz w:val="24"/>
          <w:szCs w:val="24"/>
        </w:rPr>
      </w:pPr>
    </w:p>
    <w:p w:rsidR="008344AF" w:rsidRDefault="008344AF" w:rsidP="008344AF">
      <w:pPr>
        <w:spacing w:line="360" w:lineRule="auto"/>
        <w:jc w:val="both"/>
        <w:rPr>
          <w:rFonts w:ascii="Times New Roman" w:hAnsi="Times New Roman" w:cs="Times New Roman"/>
          <w:sz w:val="24"/>
          <w:szCs w:val="24"/>
        </w:rPr>
      </w:pPr>
    </w:p>
    <w:p w:rsidR="008344AF" w:rsidRDefault="008344AF" w:rsidP="008344AF">
      <w:pPr>
        <w:spacing w:line="360" w:lineRule="auto"/>
        <w:jc w:val="both"/>
        <w:rPr>
          <w:rFonts w:ascii="Times New Roman" w:hAnsi="Times New Roman" w:cs="Times New Roman"/>
          <w:sz w:val="24"/>
          <w:szCs w:val="24"/>
        </w:rPr>
      </w:pPr>
    </w:p>
    <w:p w:rsidR="008344AF" w:rsidRDefault="008344AF" w:rsidP="008344AF">
      <w:pPr>
        <w:spacing w:line="360" w:lineRule="auto"/>
        <w:jc w:val="both"/>
        <w:rPr>
          <w:rFonts w:ascii="Times New Roman" w:hAnsi="Times New Roman" w:cs="Times New Roman"/>
          <w:b/>
          <w:sz w:val="24"/>
          <w:szCs w:val="24"/>
        </w:rPr>
      </w:pPr>
    </w:p>
    <w:p w:rsidR="008344AF" w:rsidRDefault="008344AF" w:rsidP="008344AF">
      <w:pPr>
        <w:spacing w:line="360" w:lineRule="auto"/>
        <w:jc w:val="both"/>
        <w:rPr>
          <w:rFonts w:ascii="Times New Roman" w:hAnsi="Times New Roman" w:cs="Times New Roman"/>
          <w:b/>
          <w:sz w:val="24"/>
          <w:szCs w:val="24"/>
        </w:rPr>
      </w:pPr>
    </w:p>
    <w:p w:rsidR="008344AF" w:rsidRDefault="008344AF" w:rsidP="008344AF">
      <w:pPr>
        <w:pStyle w:val="Heading1"/>
      </w:pPr>
      <w:bookmarkStart w:id="4" w:name="_Toc504978917"/>
      <w:r w:rsidRPr="00997ADC">
        <w:t>COMMENTAIRE</w:t>
      </w:r>
      <w:r>
        <w:t>S</w:t>
      </w:r>
      <w:r w:rsidRPr="00997ADC">
        <w:t xml:space="preserve"> S</w:t>
      </w:r>
      <w:r>
        <w:t>UR LE RAPPORT DE L’ETAT HAITIEN</w:t>
      </w:r>
      <w:bookmarkEnd w:id="4"/>
      <w:r w:rsidRPr="00997ADC">
        <w:t xml:space="preserve"> </w:t>
      </w:r>
    </w:p>
    <w:p w:rsidR="008344AF" w:rsidRPr="008344AF" w:rsidRDefault="008344AF" w:rsidP="008344AF"/>
    <w:p w:rsidR="008344AF" w:rsidRPr="00F16F4B" w:rsidRDefault="008344AF" w:rsidP="008344AF">
      <w:pPr>
        <w:pStyle w:val="Heading2"/>
        <w:numPr>
          <w:ilvl w:val="1"/>
          <w:numId w:val="3"/>
        </w:numPr>
      </w:pPr>
      <w:bookmarkStart w:id="5" w:name="_Toc504978918"/>
      <w:r w:rsidRPr="00F16F4B">
        <w:t>Définition</w:t>
      </w:r>
      <w:bookmarkEnd w:id="5"/>
    </w:p>
    <w:p w:rsidR="008344AF" w:rsidRPr="00CB073B" w:rsidRDefault="008344AF" w:rsidP="008344A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CB073B">
        <w:rPr>
          <w:rFonts w:ascii="Times New Roman" w:hAnsi="Times New Roman" w:cs="Times New Roman"/>
          <w:sz w:val="24"/>
          <w:szCs w:val="24"/>
        </w:rPr>
        <w:t>Par personne</w:t>
      </w:r>
      <w:r>
        <w:rPr>
          <w:rFonts w:ascii="Times New Roman" w:hAnsi="Times New Roman" w:cs="Times New Roman"/>
          <w:sz w:val="24"/>
          <w:szCs w:val="24"/>
        </w:rPr>
        <w:t>s</w:t>
      </w:r>
      <w:r w:rsidRPr="00CB073B">
        <w:rPr>
          <w:rFonts w:ascii="Times New Roman" w:hAnsi="Times New Roman" w:cs="Times New Roman"/>
          <w:sz w:val="24"/>
          <w:szCs w:val="24"/>
        </w:rPr>
        <w:t xml:space="preserve"> handicapées</w:t>
      </w:r>
      <w:r>
        <w:rPr>
          <w:rStyle w:val="FootnoteReference"/>
          <w:rFonts w:ascii="Times New Roman" w:hAnsi="Times New Roman" w:cs="Times New Roman"/>
          <w:sz w:val="24"/>
          <w:szCs w:val="24"/>
        </w:rPr>
        <w:footnoteReference w:id="4"/>
      </w:r>
      <w:r w:rsidRPr="00CB073B">
        <w:rPr>
          <w:rFonts w:ascii="Times New Roman" w:hAnsi="Times New Roman" w:cs="Times New Roman"/>
          <w:sz w:val="24"/>
          <w:szCs w:val="24"/>
        </w:rPr>
        <w:t xml:space="preserve"> on entend des personnes qui présentent des incapacités physiques, mentales, intellectuelles ou sensorielles durables dont l’interaction avec diverses barrières peut faire obstacle á leur pleine et effective participation á la société sur la base de l’égalité avec les autres.  </w:t>
      </w:r>
    </w:p>
    <w:p w:rsidR="008344AF" w:rsidRPr="009334B6" w:rsidRDefault="008344AF" w:rsidP="008344AF">
      <w:pPr>
        <w:spacing w:line="360" w:lineRule="auto"/>
        <w:jc w:val="both"/>
        <w:rPr>
          <w:rFonts w:ascii="Times New Roman" w:hAnsi="Times New Roman" w:cs="Times New Roman"/>
          <w:sz w:val="24"/>
          <w:szCs w:val="24"/>
        </w:rPr>
      </w:pPr>
      <w:r>
        <w:rPr>
          <w:rFonts w:ascii="Times New Roman" w:hAnsi="Times New Roman" w:cs="Times New Roman"/>
          <w:sz w:val="24"/>
          <w:szCs w:val="24"/>
        </w:rPr>
        <w:t>2. La loi portant sur l’intégration des personnes handicapées</w:t>
      </w:r>
      <w:r>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donne cette définition : Personne qui présente une incapacité physique, intellectuelle ou sensorielle durable.</w:t>
      </w:r>
    </w:p>
    <w:p w:rsidR="008344AF" w:rsidRPr="00F16F4B" w:rsidRDefault="008344AF" w:rsidP="008344AF">
      <w:pPr>
        <w:pStyle w:val="Heading2"/>
        <w:numPr>
          <w:ilvl w:val="1"/>
          <w:numId w:val="3"/>
        </w:numPr>
      </w:pPr>
      <w:bookmarkStart w:id="6" w:name="_Toc504978919"/>
      <w:r w:rsidRPr="00F16F4B">
        <w:t>Les trois instances gouvernementales.</w:t>
      </w:r>
      <w:bookmarkEnd w:id="6"/>
      <w:r w:rsidRPr="00F16F4B">
        <w:t xml:space="preserve">  </w:t>
      </w:r>
    </w:p>
    <w:p w:rsidR="008344AF" w:rsidRDefault="008344AF" w:rsidP="008344A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3. L’Office de la Protection du Citoyen croit que la création  de trois instances gouvernementales   joue un  rôle important dans le secteur du handicap. Il s’agit du Bureau du Secrétaire d’Etat à l’Intégration des Personnes Handicapées (BSEIPH)</w:t>
      </w:r>
      <w:r w:rsidRPr="00E663BD">
        <w:rPr>
          <w:rFonts w:ascii="Times New Roman" w:hAnsi="Times New Roman" w:cs="Times New Roman"/>
          <w:sz w:val="24"/>
          <w:szCs w:val="24"/>
        </w:rPr>
        <w:t xml:space="preserve"> </w:t>
      </w:r>
      <w:r>
        <w:rPr>
          <w:rFonts w:ascii="Times New Roman" w:hAnsi="Times New Roman" w:cs="Times New Roman"/>
          <w:sz w:val="24"/>
          <w:szCs w:val="24"/>
        </w:rPr>
        <w:t xml:space="preserve">créé en Mai 2007. Ce bureau est  </w:t>
      </w:r>
      <w:r>
        <w:rPr>
          <w:rFonts w:ascii="Times New Roman" w:hAnsi="Times New Roman"/>
          <w:sz w:val="24"/>
          <w:szCs w:val="24"/>
        </w:rPr>
        <w:t>placé sous le contrôle du Ministère des Affaires Sociales et du Travail</w:t>
      </w:r>
      <w:r>
        <w:rPr>
          <w:rFonts w:ascii="Times New Roman" w:hAnsi="Times New Roman" w:cs="Times New Roman"/>
          <w:sz w:val="24"/>
          <w:szCs w:val="24"/>
        </w:rPr>
        <w:t xml:space="preserve">. </w:t>
      </w:r>
    </w:p>
    <w:p w:rsidR="00983AA6" w:rsidRDefault="008344AF" w:rsidP="00983A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 Le Conseil National pour la Réhabilitation des Personnes handicapées (CONARHAN) créé en 1983. </w:t>
      </w:r>
      <w:r w:rsidRPr="004A0FFF">
        <w:rPr>
          <w:rFonts w:ascii="Times New Roman" w:eastAsia="Times New Roman" w:hAnsi="Times New Roman"/>
          <w:sz w:val="24"/>
          <w:szCs w:val="24"/>
          <w:lang w:eastAsia="es-ES"/>
        </w:rPr>
        <w:t>Le CONARHAN est un organisme autonome à caractère technique et administratif rattaché au Ministè</w:t>
      </w:r>
      <w:r>
        <w:rPr>
          <w:rFonts w:ascii="Times New Roman" w:eastAsia="Times New Roman" w:hAnsi="Times New Roman"/>
          <w:sz w:val="24"/>
          <w:szCs w:val="24"/>
          <w:lang w:eastAsia="es-ES"/>
        </w:rPr>
        <w:t>re des Affaires Sociales chargé</w:t>
      </w:r>
      <w:r w:rsidRPr="004A0FFF">
        <w:rPr>
          <w:rFonts w:ascii="Times New Roman" w:eastAsia="Times New Roman" w:hAnsi="Times New Roman"/>
          <w:sz w:val="24"/>
          <w:szCs w:val="24"/>
          <w:lang w:eastAsia="es-ES"/>
        </w:rPr>
        <w:t xml:space="preserve"> de  travailler à l’amélioration des conditions de vie des personnes handicapées de toutes catégories, des milieux urbains et ruraux sur les plans économiques, moraux, éducatifs, médico-sanitaires et sociaux en vue de leur pleine participation sur une base d’égalité à la vie de la nation </w:t>
      </w:r>
      <w:r>
        <w:rPr>
          <w:rFonts w:ascii="Times New Roman" w:eastAsia="Times New Roman" w:hAnsi="Times New Roman"/>
          <w:sz w:val="24"/>
          <w:szCs w:val="24"/>
          <w:lang w:eastAsia="es-ES"/>
        </w:rPr>
        <w:t xml:space="preserve">. </w:t>
      </w:r>
      <w:r>
        <w:rPr>
          <w:rFonts w:ascii="Times New Roman" w:hAnsi="Times New Roman" w:cs="Times New Roman"/>
          <w:sz w:val="24"/>
          <w:szCs w:val="24"/>
        </w:rPr>
        <w:t>Actuellement le CONARHAN ne fonctionne pas.</w:t>
      </w:r>
    </w:p>
    <w:p w:rsidR="008344AF" w:rsidRPr="00983AA6" w:rsidRDefault="00983AA6" w:rsidP="00983A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008344AF" w:rsidRPr="004A0FFF">
        <w:rPr>
          <w:rFonts w:ascii="Times New Roman" w:eastAsia="Times New Roman" w:hAnsi="Times New Roman"/>
          <w:sz w:val="24"/>
          <w:szCs w:val="24"/>
          <w:lang w:eastAsia="es-ES"/>
        </w:rPr>
        <w:t>Le Comité Interministériel des Droits de la Personne</w:t>
      </w:r>
      <w:r w:rsidR="008344AF">
        <w:rPr>
          <w:rFonts w:ascii="Times New Roman" w:eastAsia="Times New Roman" w:hAnsi="Times New Roman"/>
          <w:sz w:val="24"/>
          <w:szCs w:val="24"/>
          <w:lang w:eastAsia="es-ES"/>
        </w:rPr>
        <w:t xml:space="preserve"> (CIDP) a été créé par arrêté </w:t>
      </w:r>
      <w:r w:rsidR="008344AF" w:rsidRPr="004A0FFF">
        <w:rPr>
          <w:rFonts w:ascii="Times New Roman" w:eastAsia="Times New Roman" w:hAnsi="Times New Roman"/>
          <w:sz w:val="24"/>
          <w:szCs w:val="24"/>
          <w:lang w:eastAsia="es-ES"/>
        </w:rPr>
        <w:t>présidentiel du 26 avril 2013.  Il est chargé de la coordination et de l’harmonisation des politiques publiques dans le domaine des droits de l’homme afin de garantir, sans discrimination aucune, la jouissance, le respect et la défense des droits  de l’homme et des libertés fondamentales pour tous, conformément à la Constitution et aux engagements souscrits par Haïti.</w:t>
      </w:r>
    </w:p>
    <w:p w:rsidR="008344AF" w:rsidRPr="00BB46D6" w:rsidRDefault="008344AF" w:rsidP="008344AF">
      <w:pPr>
        <w:pStyle w:val="Heading2"/>
        <w:numPr>
          <w:ilvl w:val="1"/>
          <w:numId w:val="3"/>
        </w:numPr>
      </w:pPr>
      <w:bookmarkStart w:id="7" w:name="_Toc504978920"/>
      <w:r w:rsidRPr="00BB46D6">
        <w:lastRenderedPageBreak/>
        <w:t>La loi portant sur l’intégration des personnes handicapées.</w:t>
      </w:r>
      <w:bookmarkEnd w:id="7"/>
      <w:r w:rsidRPr="00BB46D6">
        <w:t xml:space="preserve"> </w:t>
      </w:r>
    </w:p>
    <w:p w:rsidR="008344AF" w:rsidRDefault="008344AF" w:rsidP="008344A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6. L’OPC se réjouit de la loi du 13 Mai 2012 portant sur l’intégration des personnes handicapées. Elle a été votée le 13 Mars 2012 et est entrée en vigueur le 21 Mai 2012. Cette loi est qualifiée </w:t>
      </w:r>
      <w:r w:rsidRPr="00F232CE">
        <w:rPr>
          <w:rFonts w:ascii="Times New Roman" w:hAnsi="Times New Roman" w:cs="Times New Roman"/>
          <w:sz w:val="24"/>
          <w:szCs w:val="24"/>
        </w:rPr>
        <w:t>comme</w:t>
      </w:r>
      <w:r>
        <w:rPr>
          <w:rFonts w:ascii="Times New Roman" w:hAnsi="Times New Roman" w:cs="Times New Roman"/>
          <w:sz w:val="24"/>
          <w:szCs w:val="24"/>
        </w:rPr>
        <w:t xml:space="preserve">  une réponse appropriée au traitement infligé aux personnes handicapées vivant avec une déficience physique, sensorielle cognitive, psychique ou intellectuelle durable. Cependant certaines activités ne peuvent pas être réalisées á cause de leur budget.  Elle est  composée de quatorze chapitre et de quatre vingt cinq articles. </w:t>
      </w:r>
    </w:p>
    <w:p w:rsidR="008344AF" w:rsidRDefault="008344AF" w:rsidP="008344AF">
      <w:pPr>
        <w:pStyle w:val="Heading2"/>
        <w:numPr>
          <w:ilvl w:val="1"/>
          <w:numId w:val="3"/>
        </w:numPr>
      </w:pPr>
      <w:bookmarkStart w:id="8" w:name="_Toc504978921"/>
      <w:r w:rsidRPr="00877B0D">
        <w:t xml:space="preserve">Mise en œuvre de la Convention relative aux Droits des Personnes handicapées au niveau </w:t>
      </w:r>
      <w:r w:rsidRPr="005F32BB">
        <w:t>national / Droits spécifiques</w:t>
      </w:r>
      <w:bookmarkEnd w:id="8"/>
      <w:r>
        <w:t xml:space="preserve">  </w:t>
      </w:r>
    </w:p>
    <w:p w:rsidR="008344AF" w:rsidRPr="008344AF" w:rsidRDefault="008344AF" w:rsidP="008344AF"/>
    <w:p w:rsidR="008344AF" w:rsidRDefault="008344AF" w:rsidP="008344AF">
      <w:pPr>
        <w:pStyle w:val="Heading1"/>
        <w:rPr>
          <w:sz w:val="24"/>
          <w:szCs w:val="24"/>
        </w:rPr>
      </w:pPr>
      <w:bookmarkStart w:id="9" w:name="_Toc504978922"/>
      <w:r w:rsidRPr="00D01816">
        <w:t>Egalité et non discrimination</w:t>
      </w:r>
      <w:r>
        <w:rPr>
          <w:sz w:val="24"/>
          <w:szCs w:val="24"/>
        </w:rPr>
        <w:t xml:space="preserve">  </w:t>
      </w:r>
      <w:r w:rsidRPr="00D01816">
        <w:rPr>
          <w:sz w:val="24"/>
          <w:szCs w:val="24"/>
        </w:rPr>
        <w:t>(Article 5)</w:t>
      </w:r>
      <w:bookmarkEnd w:id="9"/>
      <w:r w:rsidRPr="00D01816">
        <w:rPr>
          <w:sz w:val="24"/>
          <w:szCs w:val="24"/>
        </w:rPr>
        <w:t xml:space="preserve">    </w:t>
      </w:r>
    </w:p>
    <w:p w:rsidR="008344AF" w:rsidRPr="008344AF" w:rsidRDefault="008344AF" w:rsidP="008344AF"/>
    <w:p w:rsidR="008344AF" w:rsidRDefault="008344AF" w:rsidP="008344AF">
      <w:pPr>
        <w:spacing w:line="360" w:lineRule="auto"/>
        <w:jc w:val="both"/>
        <w:rPr>
          <w:rFonts w:ascii="Times New Roman" w:eastAsia="Times New Roman" w:hAnsi="Times New Roman"/>
          <w:sz w:val="24"/>
          <w:szCs w:val="24"/>
          <w:lang w:eastAsia="es-ES"/>
        </w:rPr>
      </w:pPr>
      <w:r>
        <w:rPr>
          <w:rFonts w:ascii="Times New Roman" w:hAnsi="Times New Roman" w:cs="Times New Roman"/>
          <w:sz w:val="24"/>
          <w:szCs w:val="24"/>
        </w:rPr>
        <w:t xml:space="preserve">7. </w:t>
      </w:r>
      <w:r>
        <w:rPr>
          <w:rFonts w:ascii="Times New Roman" w:eastAsia="Times New Roman" w:hAnsi="Times New Roman"/>
          <w:sz w:val="24"/>
          <w:szCs w:val="24"/>
          <w:lang w:eastAsia="es-ES"/>
        </w:rPr>
        <w:t xml:space="preserve">Dans les chapitres VII à X, </w:t>
      </w:r>
      <w:r>
        <w:rPr>
          <w:rFonts w:ascii="Times New Roman" w:hAnsi="Times New Roman" w:cs="Times New Roman"/>
          <w:sz w:val="24"/>
          <w:szCs w:val="24"/>
        </w:rPr>
        <w:t>l</w:t>
      </w:r>
      <w:r w:rsidRPr="00286A39">
        <w:rPr>
          <w:rFonts w:ascii="Times New Roman" w:eastAsia="Times New Roman" w:hAnsi="Times New Roman"/>
          <w:sz w:val="24"/>
          <w:szCs w:val="24"/>
          <w:lang w:eastAsia="es-ES"/>
        </w:rPr>
        <w:t>a loi portant sur l’intégration des personnes handicap</w:t>
      </w:r>
      <w:r>
        <w:rPr>
          <w:rFonts w:ascii="Times New Roman" w:eastAsia="Times New Roman" w:hAnsi="Times New Roman"/>
          <w:sz w:val="24"/>
          <w:szCs w:val="24"/>
          <w:lang w:eastAsia="es-ES"/>
        </w:rPr>
        <w:t xml:space="preserve">ées </w:t>
      </w:r>
      <w:r w:rsidRPr="00286A39">
        <w:rPr>
          <w:rFonts w:ascii="Times New Roman" w:eastAsia="Times New Roman" w:hAnsi="Times New Roman"/>
          <w:sz w:val="24"/>
          <w:szCs w:val="24"/>
          <w:lang w:eastAsia="es-ES"/>
        </w:rPr>
        <w:t>met l’accent sur la participation des personnes handicapées à la vie sociale et politique sans subir de stéréotypes auxquels les personnes non handicapées ne sont assujetties.</w:t>
      </w:r>
      <w:r w:rsidRPr="009F3902">
        <w:rPr>
          <w:rFonts w:ascii="Times New Roman" w:eastAsia="Times New Roman" w:hAnsi="Times New Roman"/>
          <w:sz w:val="20"/>
          <w:szCs w:val="20"/>
          <w:lang w:eastAsia="es-ES"/>
        </w:rPr>
        <w:t xml:space="preserve"> </w:t>
      </w:r>
      <w:r>
        <w:rPr>
          <w:rFonts w:ascii="Times New Roman" w:hAnsi="Times New Roman" w:cs="Times New Roman"/>
          <w:sz w:val="24"/>
          <w:szCs w:val="24"/>
        </w:rPr>
        <w:t xml:space="preserve"> De plus, à l’article 3 du chapitre II</w:t>
      </w:r>
      <w:r w:rsidRPr="00286A39">
        <w:rPr>
          <w:rFonts w:ascii="Times New Roman" w:hAnsi="Times New Roman" w:cs="Times New Roman"/>
          <w:sz w:val="24"/>
          <w:szCs w:val="24"/>
        </w:rPr>
        <w:t>,</w:t>
      </w:r>
      <w:r w:rsidRPr="00286A39">
        <w:rPr>
          <w:rFonts w:ascii="Times New Roman" w:eastAsia="Times New Roman" w:hAnsi="Times New Roman"/>
          <w:sz w:val="24"/>
          <w:szCs w:val="24"/>
          <w:lang w:eastAsia="es-ES"/>
        </w:rPr>
        <w:t xml:space="preserve"> les affirmations discriminatoires, ainsi que les communications publiques contenant des observations, des affirmations, des opinions ou des allusions avilissantes à l’égard des personnes handicapées</w:t>
      </w:r>
      <w:r>
        <w:rPr>
          <w:rFonts w:ascii="Times New Roman" w:eastAsia="Times New Roman" w:hAnsi="Times New Roman"/>
          <w:sz w:val="24"/>
          <w:szCs w:val="24"/>
          <w:lang w:eastAsia="es-ES"/>
        </w:rPr>
        <w:t xml:space="preserve"> sont interdites</w:t>
      </w:r>
      <w:r w:rsidRPr="00286A39">
        <w:rPr>
          <w:rFonts w:ascii="Times New Roman" w:eastAsia="Times New Roman" w:hAnsi="Times New Roman"/>
          <w:sz w:val="24"/>
          <w:szCs w:val="24"/>
          <w:lang w:eastAsia="es-ES"/>
        </w:rPr>
        <w:t>. Les atteintes à la dignité d’une personne handicapée sont également punies par la loi</w:t>
      </w:r>
      <w:r>
        <w:rPr>
          <w:rFonts w:ascii="Times New Roman" w:eastAsia="Times New Roman" w:hAnsi="Times New Roman"/>
          <w:sz w:val="24"/>
          <w:szCs w:val="24"/>
          <w:lang w:eastAsia="es-ES"/>
        </w:rPr>
        <w:t xml:space="preserve">. </w:t>
      </w:r>
    </w:p>
    <w:p w:rsidR="008344AF" w:rsidRPr="00BA4B53" w:rsidRDefault="008344AF" w:rsidP="008344A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8. L’OPC croit que les textes de loi ne sont pas suffisants, il faut qu’il y ait dans les faits des activités qui peuvent sensibiliser la population. A l’école, la transmission des valeurs sur la dignité humaine n’est pas intégrée dans le programme du Ministère de l’Education Nationale. Dans les medias, rien ne laisse croire que  les services sociaux de base sont accessibles á tous dans la capitale et les autres villes de provinces.  </w:t>
      </w:r>
    </w:p>
    <w:p w:rsidR="008F4997" w:rsidRDefault="008F4997" w:rsidP="008344AF">
      <w:pPr>
        <w:pStyle w:val="Heading1"/>
      </w:pPr>
      <w:bookmarkStart w:id="10" w:name="_Toc504978923"/>
    </w:p>
    <w:p w:rsidR="003668AE" w:rsidRDefault="003668AE" w:rsidP="008344AF">
      <w:pPr>
        <w:pStyle w:val="Heading1"/>
      </w:pPr>
    </w:p>
    <w:p w:rsidR="008344AF" w:rsidRDefault="008344AF" w:rsidP="008344AF">
      <w:pPr>
        <w:pStyle w:val="Heading1"/>
      </w:pPr>
      <w:r w:rsidRPr="00E767D3">
        <w:t xml:space="preserve">Accessibilité </w:t>
      </w:r>
      <w:r>
        <w:t>(article 9)</w:t>
      </w:r>
      <w:bookmarkEnd w:id="10"/>
      <w:r>
        <w:t xml:space="preserve"> </w:t>
      </w:r>
    </w:p>
    <w:p w:rsidR="008344AF" w:rsidRPr="008344AF" w:rsidRDefault="008344AF" w:rsidP="008344AF"/>
    <w:p w:rsidR="008344AF" w:rsidRDefault="008344AF" w:rsidP="008344AF">
      <w:pPr>
        <w:spacing w:line="360" w:lineRule="auto"/>
        <w:jc w:val="both"/>
        <w:rPr>
          <w:rFonts w:ascii="Times New Roman" w:hAnsi="Times New Roman" w:cs="Times New Roman"/>
          <w:sz w:val="24"/>
          <w:szCs w:val="24"/>
        </w:rPr>
      </w:pPr>
      <w:r>
        <w:rPr>
          <w:rFonts w:ascii="Times New Roman" w:hAnsi="Times New Roman"/>
          <w:sz w:val="24"/>
          <w:szCs w:val="24"/>
        </w:rPr>
        <w:t>9-</w:t>
      </w:r>
      <w:r w:rsidRPr="00CC799F">
        <w:rPr>
          <w:rFonts w:ascii="Times New Roman" w:hAnsi="Times New Roman" w:cs="Times New Roman"/>
          <w:sz w:val="24"/>
          <w:szCs w:val="24"/>
        </w:rPr>
        <w:t xml:space="preserve"> </w:t>
      </w:r>
      <w:r w:rsidRPr="004E6613">
        <w:rPr>
          <w:rFonts w:ascii="Times New Roman" w:hAnsi="Times New Roman" w:cs="Times New Roman"/>
          <w:sz w:val="24"/>
          <w:szCs w:val="24"/>
        </w:rPr>
        <w:t>La loi du 13 Mars 2013 en son 2</w:t>
      </w:r>
      <w:r w:rsidR="00B51457">
        <w:rPr>
          <w:rFonts w:ascii="Times New Roman" w:hAnsi="Times New Roman" w:cs="Times New Roman"/>
          <w:sz w:val="24"/>
          <w:szCs w:val="24"/>
          <w:vertAlign w:val="superscript"/>
        </w:rPr>
        <w:t xml:space="preserve">eme </w:t>
      </w:r>
      <w:r w:rsidRPr="004E6613">
        <w:rPr>
          <w:rFonts w:ascii="Times New Roman" w:hAnsi="Times New Roman" w:cs="Times New Roman"/>
          <w:sz w:val="24"/>
          <w:szCs w:val="24"/>
        </w:rPr>
        <w:t xml:space="preserve"> chapitre traite de la responsabilité de l’Etat ainsi que de la société civile envers les personnes handicapées. En </w:t>
      </w:r>
      <w:r>
        <w:rPr>
          <w:rFonts w:ascii="Times New Roman" w:hAnsi="Times New Roman" w:cs="Times New Roman"/>
          <w:sz w:val="24"/>
          <w:szCs w:val="24"/>
        </w:rPr>
        <w:t>nous</w:t>
      </w:r>
      <w:r w:rsidRPr="004E6613">
        <w:rPr>
          <w:rFonts w:ascii="Times New Roman" w:hAnsi="Times New Roman" w:cs="Times New Roman"/>
          <w:sz w:val="24"/>
          <w:szCs w:val="24"/>
        </w:rPr>
        <w:t xml:space="preserve"> référant </w:t>
      </w:r>
      <w:r>
        <w:rPr>
          <w:rFonts w:ascii="Times New Roman" w:hAnsi="Times New Roman" w:cs="Times New Roman"/>
          <w:sz w:val="24"/>
          <w:szCs w:val="24"/>
        </w:rPr>
        <w:t>á la Convention Relative aux Droits des Personnes H</w:t>
      </w:r>
      <w:r w:rsidRPr="004E6613">
        <w:rPr>
          <w:rFonts w:ascii="Times New Roman" w:hAnsi="Times New Roman" w:cs="Times New Roman"/>
          <w:sz w:val="24"/>
          <w:szCs w:val="24"/>
        </w:rPr>
        <w:t>andicapées</w:t>
      </w:r>
      <w:r>
        <w:rPr>
          <w:rFonts w:ascii="Times New Roman" w:hAnsi="Times New Roman" w:cs="Times New Roman"/>
          <w:sz w:val="24"/>
          <w:szCs w:val="24"/>
        </w:rPr>
        <w:t xml:space="preserve"> (CRDPH)</w:t>
      </w:r>
      <w:r w:rsidRPr="004E6613">
        <w:rPr>
          <w:rFonts w:ascii="Times New Roman" w:hAnsi="Times New Roman" w:cs="Times New Roman"/>
          <w:sz w:val="24"/>
          <w:szCs w:val="24"/>
        </w:rPr>
        <w:t xml:space="preserve">, les personnes handicapées doivent avoir accès </w:t>
      </w:r>
      <w:r>
        <w:rPr>
          <w:rFonts w:ascii="Times New Roman" w:hAnsi="Times New Roman" w:cs="Times New Roman"/>
          <w:sz w:val="24"/>
          <w:szCs w:val="24"/>
        </w:rPr>
        <w:t xml:space="preserve">á </w:t>
      </w:r>
      <w:r w:rsidRPr="004E6613">
        <w:rPr>
          <w:rFonts w:ascii="Times New Roman" w:hAnsi="Times New Roman" w:cs="Times New Roman"/>
          <w:sz w:val="24"/>
          <w:szCs w:val="24"/>
        </w:rPr>
        <w:t>un environnement leur permettra d’avoir la possibilité de circuler librement et ceci en toute sécurité et indépendance dans les bâtiments public</w:t>
      </w:r>
      <w:r>
        <w:rPr>
          <w:rFonts w:ascii="Times New Roman" w:hAnsi="Times New Roman" w:cs="Times New Roman"/>
          <w:sz w:val="24"/>
          <w:szCs w:val="24"/>
        </w:rPr>
        <w:t>s</w:t>
      </w:r>
      <w:r w:rsidRPr="004E6613">
        <w:rPr>
          <w:rFonts w:ascii="Times New Roman" w:hAnsi="Times New Roman" w:cs="Times New Roman"/>
          <w:sz w:val="24"/>
          <w:szCs w:val="24"/>
        </w:rPr>
        <w:t>, de recevoir ou de rendre des services comme tous les autres</w:t>
      </w:r>
      <w:r>
        <w:rPr>
          <w:rFonts w:ascii="Times New Roman" w:hAnsi="Times New Roman" w:cs="Times New Roman"/>
          <w:sz w:val="24"/>
          <w:szCs w:val="24"/>
        </w:rPr>
        <w:t xml:space="preserve">. </w:t>
      </w:r>
      <w:r w:rsidRPr="004E6613">
        <w:rPr>
          <w:rFonts w:ascii="Times New Roman" w:hAnsi="Times New Roman" w:cs="Times New Roman"/>
          <w:sz w:val="24"/>
          <w:szCs w:val="24"/>
        </w:rPr>
        <w:t xml:space="preserve">Le chapitre IV de la </w:t>
      </w:r>
      <w:r w:rsidRPr="004E6613">
        <w:rPr>
          <w:rFonts w:ascii="Times New Roman" w:hAnsi="Times New Roman" w:cs="Times New Roman"/>
          <w:i/>
          <w:sz w:val="24"/>
          <w:szCs w:val="24"/>
        </w:rPr>
        <w:t>loi portant sur l’intégration des personnes handicapées</w:t>
      </w:r>
      <w:r w:rsidRPr="00D2666F">
        <w:rPr>
          <w:rFonts w:ascii="Times New Roman" w:hAnsi="Times New Roman" w:cs="Times New Roman"/>
          <w:sz w:val="24"/>
          <w:szCs w:val="24"/>
        </w:rPr>
        <w:t xml:space="preserve"> </w:t>
      </w:r>
      <w:r w:rsidRPr="004E6613">
        <w:rPr>
          <w:rFonts w:ascii="Times New Roman" w:hAnsi="Times New Roman" w:cs="Times New Roman"/>
          <w:sz w:val="24"/>
          <w:szCs w:val="24"/>
        </w:rPr>
        <w:t>fait obligation à la fois au secteur public que privé  de rendre accessible leurs immeubles aux personnes handicapées</w:t>
      </w:r>
      <w:r>
        <w:rPr>
          <w:rFonts w:ascii="Times New Roman" w:hAnsi="Times New Roman" w:cs="Times New Roman"/>
          <w:sz w:val="24"/>
          <w:szCs w:val="24"/>
        </w:rPr>
        <w:t>. Pourtant dans le rapport de l’Etat l’on constate qu’il y a seulement deux institutions qui adaptent leur lieu de travail en le rendant accessible aux personnes handicapées á savoir</w:t>
      </w:r>
      <w:r w:rsidRPr="00D66626">
        <w:rPr>
          <w:rFonts w:ascii="Times New Roman" w:hAnsi="Times New Roman" w:cs="Times New Roman"/>
          <w:sz w:val="24"/>
          <w:szCs w:val="24"/>
        </w:rPr>
        <w:t xml:space="preserve"> </w:t>
      </w:r>
      <w:r>
        <w:rPr>
          <w:rFonts w:ascii="Times New Roman" w:hAnsi="Times New Roman" w:cs="Times New Roman"/>
          <w:sz w:val="24"/>
          <w:szCs w:val="24"/>
        </w:rPr>
        <w:t>l</w:t>
      </w:r>
      <w:r w:rsidRPr="004E6613">
        <w:rPr>
          <w:rFonts w:ascii="Times New Roman" w:hAnsi="Times New Roman" w:cs="Times New Roman"/>
          <w:sz w:val="24"/>
          <w:szCs w:val="24"/>
        </w:rPr>
        <w:t xml:space="preserve">’école spéciale </w:t>
      </w:r>
      <w:r w:rsidRPr="004E6613">
        <w:rPr>
          <w:rFonts w:ascii="Times New Roman" w:hAnsi="Times New Roman" w:cs="Times New Roman"/>
          <w:i/>
          <w:sz w:val="24"/>
          <w:szCs w:val="24"/>
        </w:rPr>
        <w:t>Foyer d’Amour</w:t>
      </w:r>
      <w:r w:rsidRPr="004E6613">
        <w:rPr>
          <w:rFonts w:ascii="Times New Roman" w:hAnsi="Times New Roman" w:cs="Times New Roman"/>
          <w:sz w:val="24"/>
          <w:szCs w:val="24"/>
        </w:rPr>
        <w:t xml:space="preserve"> á Port-au Prince et la Mairie de Pétion-Ville</w:t>
      </w:r>
      <w:r>
        <w:rPr>
          <w:rFonts w:ascii="Times New Roman" w:hAnsi="Times New Roman" w:cs="Times New Roman"/>
          <w:sz w:val="24"/>
          <w:szCs w:val="24"/>
        </w:rPr>
        <w:t xml:space="preserve">. </w:t>
      </w:r>
      <w:r w:rsidR="00B87385">
        <w:rPr>
          <w:rFonts w:ascii="Times New Roman" w:hAnsi="Times New Roman" w:cs="Times New Roman"/>
          <w:sz w:val="24"/>
          <w:szCs w:val="24"/>
        </w:rPr>
        <w:t xml:space="preserve">L’OPC croit que c’est anormal à </w:t>
      </w:r>
      <w:r w:rsidR="0041045D">
        <w:rPr>
          <w:rFonts w:ascii="Times New Roman" w:hAnsi="Times New Roman" w:cs="Times New Roman"/>
          <w:sz w:val="24"/>
          <w:szCs w:val="24"/>
        </w:rPr>
        <w:t xml:space="preserve">ce que c’est seulement deux institutions du pays qui adaptent leurs lieux de travail aux personnes handicapées. De ce fait, </w:t>
      </w:r>
      <w:r w:rsidR="00B87385">
        <w:rPr>
          <w:rFonts w:ascii="Times New Roman" w:hAnsi="Times New Roman" w:cs="Times New Roman"/>
          <w:sz w:val="24"/>
          <w:szCs w:val="24"/>
        </w:rPr>
        <w:t xml:space="preserve">l’OPC encourage l’Etat à </w:t>
      </w:r>
      <w:r>
        <w:rPr>
          <w:rFonts w:ascii="Times New Roman" w:hAnsi="Times New Roman" w:cs="Times New Roman"/>
          <w:sz w:val="24"/>
          <w:szCs w:val="24"/>
        </w:rPr>
        <w:t>s’assurer que toutes les autres institutions bénéficient des projets d’aménagement de leurs locaux.</w:t>
      </w:r>
      <w:r w:rsidR="0041045D">
        <w:rPr>
          <w:rFonts w:ascii="Times New Roman" w:hAnsi="Times New Roman" w:cs="Times New Roman"/>
          <w:sz w:val="24"/>
          <w:szCs w:val="24"/>
        </w:rPr>
        <w:t xml:space="preserve"> Les institutions privées doivent tenir compte des normes d’accessibilité dans la construction de leurs bâtiments. </w:t>
      </w:r>
    </w:p>
    <w:p w:rsidR="001B65FB" w:rsidRDefault="008344AF" w:rsidP="008344AF">
      <w:pPr>
        <w:tabs>
          <w:tab w:val="left" w:pos="2100"/>
        </w:tabs>
        <w:spacing w:line="360" w:lineRule="auto"/>
        <w:jc w:val="both"/>
        <w:rPr>
          <w:rFonts w:ascii="Times New Roman" w:hAnsi="Times New Roman" w:cs="Times New Roman"/>
          <w:sz w:val="24"/>
          <w:szCs w:val="24"/>
        </w:rPr>
      </w:pPr>
      <w:r>
        <w:rPr>
          <w:rFonts w:ascii="Times New Roman" w:hAnsi="Times New Roman" w:cs="Times New Roman"/>
          <w:sz w:val="24"/>
          <w:szCs w:val="24"/>
        </w:rPr>
        <w:t>10-</w:t>
      </w:r>
      <w:r w:rsidR="008F4997">
        <w:rPr>
          <w:rFonts w:ascii="Times New Roman" w:hAnsi="Times New Roman" w:cs="Times New Roman"/>
          <w:sz w:val="24"/>
          <w:szCs w:val="24"/>
        </w:rPr>
        <w:t xml:space="preserve"> L</w:t>
      </w:r>
      <w:r w:rsidR="00253FF6">
        <w:rPr>
          <w:rFonts w:ascii="Times New Roman" w:hAnsi="Times New Roman" w:cs="Times New Roman"/>
          <w:sz w:val="24"/>
          <w:szCs w:val="24"/>
        </w:rPr>
        <w:t>’OPC  se réjouit</w:t>
      </w:r>
      <w:r>
        <w:rPr>
          <w:rFonts w:ascii="Times New Roman" w:hAnsi="Times New Roman" w:cs="Times New Roman"/>
          <w:sz w:val="24"/>
          <w:szCs w:val="24"/>
        </w:rPr>
        <w:t xml:space="preserve"> des efforts consentis par l’Etat pour que les nouvelles constructions de l’UCLBP  (Unité de Construction de Logements et de Bâtiments Publics) tiennent comptent des normes d’accessibilité</w:t>
      </w:r>
      <w:r w:rsidR="0041045D">
        <w:rPr>
          <w:rFonts w:ascii="Times New Roman" w:hAnsi="Times New Roman" w:cs="Times New Roman"/>
          <w:sz w:val="24"/>
          <w:szCs w:val="24"/>
        </w:rPr>
        <w:t xml:space="preserve"> depuis le tremblement de terre du 12 Janvier 2010</w:t>
      </w:r>
      <w:r>
        <w:rPr>
          <w:rFonts w:ascii="Times New Roman" w:hAnsi="Times New Roman" w:cs="Times New Roman"/>
          <w:sz w:val="24"/>
          <w:szCs w:val="24"/>
        </w:rPr>
        <w:t xml:space="preserve">. </w:t>
      </w:r>
      <w:r w:rsidR="0041045D">
        <w:rPr>
          <w:rFonts w:ascii="Times New Roman" w:hAnsi="Times New Roman" w:cs="Times New Roman"/>
          <w:sz w:val="24"/>
          <w:szCs w:val="24"/>
        </w:rPr>
        <w:t xml:space="preserve"> </w:t>
      </w:r>
      <w:r w:rsidR="00253FF6">
        <w:rPr>
          <w:rFonts w:ascii="Times New Roman" w:hAnsi="Times New Roman" w:cs="Times New Roman"/>
          <w:sz w:val="24"/>
          <w:szCs w:val="24"/>
        </w:rPr>
        <w:t xml:space="preserve">Toutefois, l’Etat n’a pas pris encore les mêmes dispositions dans la construction de toutes les infrastructures notamment les routes, les places publiques et les parcs sportifs. </w:t>
      </w:r>
      <w:r>
        <w:rPr>
          <w:rFonts w:ascii="Times New Roman" w:hAnsi="Times New Roman" w:cs="Times New Roman"/>
          <w:sz w:val="24"/>
          <w:szCs w:val="24"/>
        </w:rPr>
        <w:t>Du coup, l’Office de la Protec</w:t>
      </w:r>
      <w:r w:rsidR="0041045D">
        <w:rPr>
          <w:rFonts w:ascii="Times New Roman" w:hAnsi="Times New Roman" w:cs="Times New Roman"/>
          <w:sz w:val="24"/>
          <w:szCs w:val="24"/>
        </w:rPr>
        <w:t xml:space="preserve">tion du Citoyen (OPC) est fier </w:t>
      </w:r>
      <w:r>
        <w:rPr>
          <w:rFonts w:ascii="Times New Roman" w:hAnsi="Times New Roman" w:cs="Times New Roman"/>
          <w:sz w:val="24"/>
          <w:szCs w:val="24"/>
        </w:rPr>
        <w:t>d’apprendre qu’un projet de loi sur les normes d’accessibilité de l’environnement bâtit a été soumis au Parlement, voté au Sénat de la Républiq</w:t>
      </w:r>
      <w:r w:rsidR="00E14692">
        <w:rPr>
          <w:rFonts w:ascii="Times New Roman" w:hAnsi="Times New Roman" w:cs="Times New Roman"/>
          <w:sz w:val="24"/>
          <w:szCs w:val="24"/>
        </w:rPr>
        <w:t>ue le 29 Aout 2017 et transmis à</w:t>
      </w:r>
      <w:r>
        <w:rPr>
          <w:rFonts w:ascii="Times New Roman" w:hAnsi="Times New Roman" w:cs="Times New Roman"/>
          <w:sz w:val="24"/>
          <w:szCs w:val="24"/>
        </w:rPr>
        <w:t xml:space="preserve"> la chambre des D</w:t>
      </w:r>
      <w:r w:rsidR="00E14692">
        <w:rPr>
          <w:rFonts w:ascii="Times New Roman" w:hAnsi="Times New Roman" w:cs="Times New Roman"/>
          <w:sz w:val="24"/>
          <w:szCs w:val="24"/>
        </w:rPr>
        <w:t>éputés. Il  encourage vivement à</w:t>
      </w:r>
      <w:r>
        <w:rPr>
          <w:rFonts w:ascii="Times New Roman" w:hAnsi="Times New Roman" w:cs="Times New Roman"/>
          <w:sz w:val="24"/>
          <w:szCs w:val="24"/>
        </w:rPr>
        <w:t xml:space="preserve"> ce </w:t>
      </w:r>
      <w:r w:rsidR="00E14692">
        <w:rPr>
          <w:rFonts w:ascii="Times New Roman" w:hAnsi="Times New Roman" w:cs="Times New Roman"/>
          <w:sz w:val="24"/>
          <w:szCs w:val="24"/>
        </w:rPr>
        <w:t>que ce projet de loi soit voté à</w:t>
      </w:r>
      <w:r>
        <w:rPr>
          <w:rFonts w:ascii="Times New Roman" w:hAnsi="Times New Roman" w:cs="Times New Roman"/>
          <w:sz w:val="24"/>
          <w:szCs w:val="24"/>
        </w:rPr>
        <w:t xml:space="preserve"> la chambre des Députes dans un bref délai dans l’intérêt supérieur des personnes handicapées. Il entend mener un plaidoyer à ce sujet.</w:t>
      </w:r>
      <w:r w:rsidR="00BE006C">
        <w:rPr>
          <w:rFonts w:ascii="Times New Roman" w:hAnsi="Times New Roman" w:cs="Times New Roman"/>
          <w:sz w:val="24"/>
          <w:szCs w:val="24"/>
        </w:rPr>
        <w:t xml:space="preserve"> Au</w:t>
      </w:r>
      <w:r w:rsidR="00E14692">
        <w:rPr>
          <w:rFonts w:ascii="Times New Roman" w:hAnsi="Times New Roman" w:cs="Times New Roman"/>
          <w:sz w:val="24"/>
          <w:szCs w:val="24"/>
        </w:rPr>
        <w:t xml:space="preserve">ssi </w:t>
      </w:r>
      <w:r w:rsidR="00BE006C">
        <w:rPr>
          <w:rFonts w:ascii="Times New Roman" w:hAnsi="Times New Roman" w:cs="Times New Roman"/>
          <w:sz w:val="24"/>
          <w:szCs w:val="24"/>
        </w:rPr>
        <w:t>souhaite</w:t>
      </w:r>
      <w:r w:rsidR="00E14692">
        <w:rPr>
          <w:rFonts w:ascii="Times New Roman" w:hAnsi="Times New Roman" w:cs="Times New Roman"/>
          <w:sz w:val="24"/>
          <w:szCs w:val="24"/>
        </w:rPr>
        <w:t>-t-il</w:t>
      </w:r>
      <w:r w:rsidR="00BE006C">
        <w:rPr>
          <w:rFonts w:ascii="Times New Roman" w:hAnsi="Times New Roman" w:cs="Times New Roman"/>
          <w:sz w:val="24"/>
          <w:szCs w:val="24"/>
        </w:rPr>
        <w:t xml:space="preserve"> que  le </w:t>
      </w:r>
      <w:r w:rsidR="00BE006C">
        <w:rPr>
          <w:rFonts w:ascii="Times New Roman" w:hAnsi="Times New Roman" w:cs="Times New Roman"/>
          <w:sz w:val="24"/>
          <w:szCs w:val="24"/>
        </w:rPr>
        <w:lastRenderedPageBreak/>
        <w:t xml:space="preserve">BSEIPH travail avec le secteur privé en ce qui concerne la construction des bureaux </w:t>
      </w:r>
      <w:r w:rsidR="00E14692">
        <w:rPr>
          <w:rFonts w:ascii="Times New Roman" w:hAnsi="Times New Roman" w:cs="Times New Roman"/>
          <w:sz w:val="24"/>
          <w:szCs w:val="24"/>
        </w:rPr>
        <w:t>en vue de faciliter l’accès aux</w:t>
      </w:r>
      <w:r w:rsidR="00253FF6">
        <w:rPr>
          <w:rFonts w:ascii="Times New Roman" w:hAnsi="Times New Roman" w:cs="Times New Roman"/>
          <w:sz w:val="24"/>
          <w:szCs w:val="24"/>
        </w:rPr>
        <w:t xml:space="preserve"> personnes handicapées.  </w:t>
      </w:r>
    </w:p>
    <w:p w:rsidR="008344AF" w:rsidRDefault="003668AE" w:rsidP="008344AF">
      <w:pPr>
        <w:pStyle w:val="Heading1"/>
      </w:pPr>
      <w:bookmarkStart w:id="11" w:name="_Toc504978924"/>
      <w:r>
        <w:t>Accès à</w:t>
      </w:r>
      <w:r w:rsidR="008344AF" w:rsidRPr="00F24A5E">
        <w:t xml:space="preserve"> la justice (article 13)</w:t>
      </w:r>
      <w:bookmarkEnd w:id="11"/>
    </w:p>
    <w:p w:rsidR="008344AF" w:rsidRPr="008344AF" w:rsidRDefault="008344AF" w:rsidP="008344AF"/>
    <w:p w:rsidR="008344AF" w:rsidRDefault="008344AF" w:rsidP="008344AF">
      <w:pPr>
        <w:spacing w:line="360" w:lineRule="auto"/>
        <w:jc w:val="both"/>
        <w:rPr>
          <w:rFonts w:ascii="Times New Roman" w:hAnsi="Times New Roman"/>
          <w:sz w:val="24"/>
          <w:szCs w:val="24"/>
        </w:rPr>
      </w:pPr>
      <w:r>
        <w:rPr>
          <w:rFonts w:ascii="Times New Roman" w:hAnsi="Times New Roman"/>
          <w:sz w:val="24"/>
          <w:szCs w:val="24"/>
        </w:rPr>
        <w:t>11. L’OPC se réjouit le fait que l’Etat investit dans la réalisation des séminaires</w:t>
      </w:r>
      <w:r w:rsidRPr="004C4255">
        <w:rPr>
          <w:rFonts w:ascii="Times New Roman" w:hAnsi="Times New Roman"/>
          <w:sz w:val="24"/>
          <w:szCs w:val="24"/>
        </w:rPr>
        <w:t xml:space="preserve"> </w:t>
      </w:r>
      <w:r>
        <w:rPr>
          <w:rFonts w:ascii="Times New Roman" w:hAnsi="Times New Roman"/>
          <w:sz w:val="24"/>
          <w:szCs w:val="24"/>
        </w:rPr>
        <w:t xml:space="preserve">et ateliers á l’intention des cadres de l’Administration publique et autres.  </w:t>
      </w:r>
    </w:p>
    <w:p w:rsidR="008344AF" w:rsidRDefault="008344AF" w:rsidP="008344AF">
      <w:pPr>
        <w:spacing w:line="360" w:lineRule="auto"/>
        <w:jc w:val="both"/>
        <w:rPr>
          <w:rFonts w:ascii="Times New Roman" w:hAnsi="Times New Roman" w:cs="Times New Roman"/>
          <w:sz w:val="24"/>
          <w:szCs w:val="24"/>
        </w:rPr>
      </w:pPr>
      <w:r>
        <w:rPr>
          <w:rFonts w:ascii="Times New Roman" w:hAnsi="Times New Roman"/>
          <w:sz w:val="24"/>
          <w:szCs w:val="24"/>
        </w:rPr>
        <w:t xml:space="preserve">12. </w:t>
      </w:r>
      <w:r w:rsidRPr="00F24A5E">
        <w:rPr>
          <w:rFonts w:ascii="Times New Roman" w:hAnsi="Times New Roman"/>
          <w:sz w:val="24"/>
          <w:szCs w:val="24"/>
        </w:rPr>
        <w:t>L’article 51 de la loi portant sur l’intégration des personnes handicap</w:t>
      </w:r>
      <w:r>
        <w:rPr>
          <w:rFonts w:ascii="Times New Roman" w:hAnsi="Times New Roman"/>
          <w:sz w:val="24"/>
          <w:szCs w:val="24"/>
        </w:rPr>
        <w:t>é</w:t>
      </w:r>
      <w:r w:rsidRPr="00F24A5E">
        <w:rPr>
          <w:rFonts w:ascii="Times New Roman" w:hAnsi="Times New Roman"/>
          <w:sz w:val="24"/>
          <w:szCs w:val="24"/>
        </w:rPr>
        <w:t>es est clair</w:t>
      </w:r>
      <w:r>
        <w:rPr>
          <w:rFonts w:ascii="Times New Roman" w:hAnsi="Times New Roman"/>
          <w:sz w:val="24"/>
          <w:szCs w:val="24"/>
        </w:rPr>
        <w:t> :</w:t>
      </w:r>
      <w:r>
        <w:rPr>
          <w:rFonts w:ascii="Times New Roman" w:hAnsi="Times New Roman"/>
          <w:b/>
          <w:sz w:val="28"/>
          <w:szCs w:val="28"/>
        </w:rPr>
        <w:t xml:space="preserve"> </w:t>
      </w:r>
      <w:r w:rsidRPr="00F24A5E">
        <w:rPr>
          <w:rFonts w:ascii="Times New Roman" w:hAnsi="Times New Roman" w:cs="Times New Roman"/>
          <w:sz w:val="24"/>
          <w:szCs w:val="24"/>
        </w:rPr>
        <w:t>« Les</w:t>
      </w:r>
      <w:r>
        <w:rPr>
          <w:rFonts w:ascii="Times New Roman" w:hAnsi="Times New Roman" w:cs="Times New Roman"/>
          <w:sz w:val="24"/>
          <w:szCs w:val="24"/>
        </w:rPr>
        <w:t xml:space="preserve"> locaux des tribunaux et autres lieux de justice doivent être  convenablement  aménagés pour être accessible aux personnes handicapées». Le rapport ne mentionne pas ce que l’Etat Haïtien fait pour faciliter l’accès aux tribunaux et autres lieux de justice. Il faut noter que les handicapés comme toutes autres personnes peuvent être victimes de viol, de voies de faits  et de toutes autres infractions.</w:t>
      </w:r>
    </w:p>
    <w:p w:rsidR="008344AF" w:rsidRDefault="008344AF" w:rsidP="008344A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13. D’un autre côté, ils peuvent commettre des infractions. De ce fait, ils doivent avoir dans les tribunaux et autres lieux de justice des personnes qui peuvent traduire en langage des signes disponibles pour eux. La sensibilisation des Magistrats, des greffiers et autres personnels de la chaine pénale sont d’une extrême importance.   Pour l’accès comme on l’a mentionné tantôt, les personnes handicapées ne doivent pas être exclues quand on construit les bâtiments. </w:t>
      </w:r>
    </w:p>
    <w:p w:rsidR="008344AF" w:rsidRDefault="008344AF" w:rsidP="008344AF">
      <w:pPr>
        <w:pStyle w:val="Heading1"/>
      </w:pPr>
      <w:bookmarkStart w:id="12" w:name="_Toc504978925"/>
      <w:r w:rsidRPr="003E1F7D">
        <w:t>Mobilité Personnelle</w:t>
      </w:r>
      <w:r>
        <w:t xml:space="preserve"> (article 20)</w:t>
      </w:r>
      <w:r w:rsidRPr="003E1F7D">
        <w:t>.</w:t>
      </w:r>
      <w:bookmarkEnd w:id="12"/>
      <w:r w:rsidRPr="003E1F7D">
        <w:t xml:space="preserve"> </w:t>
      </w:r>
    </w:p>
    <w:p w:rsidR="008344AF" w:rsidRPr="008344AF" w:rsidRDefault="008344AF" w:rsidP="008344AF"/>
    <w:p w:rsidR="008344AF" w:rsidRPr="00901995" w:rsidRDefault="008344AF" w:rsidP="008344AF">
      <w:pPr>
        <w:tabs>
          <w:tab w:val="left" w:pos="765"/>
        </w:tabs>
        <w:spacing w:line="360" w:lineRule="auto"/>
        <w:jc w:val="both"/>
        <w:rPr>
          <w:rFonts w:ascii="Times New Roman" w:hAnsi="Times New Roman" w:cs="Times New Roman"/>
          <w:b/>
          <w:sz w:val="28"/>
          <w:szCs w:val="28"/>
        </w:rPr>
      </w:pPr>
      <w:r>
        <w:rPr>
          <w:rFonts w:ascii="Times New Roman" w:hAnsi="Times New Roman" w:cs="Times New Roman"/>
          <w:sz w:val="24"/>
          <w:szCs w:val="24"/>
        </w:rPr>
        <w:t>14-La mobilité des personnes handicapées constitue l’un des éléments fondamentaux à la fois dans leur intégration économique et sociale mais aussi dans leur participation aux activités sociales, économiques et culturelles. Savoir que dans le rapport de l’Etat, la p</w:t>
      </w:r>
      <w:r w:rsidRPr="005471F5">
        <w:rPr>
          <w:rFonts w:ascii="Times New Roman" w:hAnsi="Times New Roman" w:cs="Times New Roman"/>
          <w:sz w:val="24"/>
          <w:szCs w:val="24"/>
        </w:rPr>
        <w:t xml:space="preserve">romotion </w:t>
      </w:r>
      <w:r>
        <w:rPr>
          <w:rFonts w:ascii="Times New Roman" w:hAnsi="Times New Roman" w:cs="Times New Roman"/>
          <w:sz w:val="24"/>
          <w:szCs w:val="24"/>
        </w:rPr>
        <w:t xml:space="preserve">pour l’aménagement de rampes et guichets spéciaux au niveau de certaines banques et institutions privées en faveur des personnes handicapées a été faite. L’OPC constate que beaucoup d’institutions du pays ne sont pas touchées par la nécessité  de mettre des matériels adaptés à la disposition des personnes en situation de handicap qui bénéficient ou offrent des services. </w:t>
      </w:r>
    </w:p>
    <w:p w:rsidR="008344AF" w:rsidRDefault="008344AF" w:rsidP="008344AF">
      <w:pPr>
        <w:tabs>
          <w:tab w:val="left" w:pos="2355"/>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15- Dans le rapport de l’Etat, l’OPC  apprécie l’initiative du</w:t>
      </w:r>
      <w:r>
        <w:rPr>
          <w:rFonts w:ascii="Times New Roman" w:hAnsi="Times New Roman" w:cs="Times New Roman"/>
          <w:b/>
          <w:sz w:val="28"/>
          <w:szCs w:val="28"/>
        </w:rPr>
        <w:t xml:space="preserve"> </w:t>
      </w:r>
      <w:r w:rsidRPr="00E81A8E">
        <w:rPr>
          <w:rFonts w:ascii="Times New Roman" w:hAnsi="Times New Roman" w:cs="Times New Roman"/>
          <w:sz w:val="24"/>
          <w:szCs w:val="24"/>
        </w:rPr>
        <w:t>BSEIPH</w:t>
      </w:r>
      <w:r>
        <w:rPr>
          <w:rFonts w:ascii="Times New Roman" w:hAnsi="Times New Roman" w:cs="Times New Roman"/>
          <w:sz w:val="24"/>
          <w:szCs w:val="24"/>
        </w:rPr>
        <w:t xml:space="preserve"> (Bureau du Secrétaire d’Etat pour l’Intégration des Personnes Handicapées) qui a démarré en 2009, avec l’aide de l’USAID et de l’OEA, la constitution d’une Banque de matériels adaptés avec un lot initial de chaises roulantes, machines braille, papier braille, magnétophones à quatre pistes, cannes blanches, cannes de support. Il félicite aussi les deux autres accords signés avec le Walkabout Fondation pour l’octroi de 10.000 chaises roulantes sur les cinq prochaines années à partir de 2010 et le </w:t>
      </w:r>
      <w:r w:rsidRPr="00FB1729">
        <w:rPr>
          <w:rFonts w:ascii="Times New Roman" w:hAnsi="Times New Roman" w:cs="Times New Roman"/>
          <w:i/>
          <w:sz w:val="24"/>
          <w:szCs w:val="24"/>
        </w:rPr>
        <w:t>Global Link</w:t>
      </w:r>
      <w:r>
        <w:rPr>
          <w:rFonts w:ascii="Times New Roman" w:hAnsi="Times New Roman" w:cs="Times New Roman"/>
          <w:i/>
          <w:sz w:val="24"/>
          <w:szCs w:val="24"/>
        </w:rPr>
        <w:t xml:space="preserve"> </w:t>
      </w:r>
      <w:r w:rsidRPr="00FB1729">
        <w:rPr>
          <w:rFonts w:ascii="Times New Roman" w:hAnsi="Times New Roman" w:cs="Times New Roman"/>
          <w:sz w:val="24"/>
          <w:szCs w:val="24"/>
        </w:rPr>
        <w:t>pour la</w:t>
      </w:r>
      <w:r>
        <w:rPr>
          <w:rFonts w:ascii="Times New Roman" w:hAnsi="Times New Roman" w:cs="Times New Roman"/>
          <w:i/>
          <w:sz w:val="24"/>
          <w:szCs w:val="24"/>
        </w:rPr>
        <w:t xml:space="preserve"> </w:t>
      </w:r>
      <w:r>
        <w:rPr>
          <w:rFonts w:ascii="Times New Roman" w:hAnsi="Times New Roman" w:cs="Times New Roman"/>
          <w:sz w:val="24"/>
          <w:szCs w:val="24"/>
        </w:rPr>
        <w:t xml:space="preserve">fourniture de deux containers de  matériel adapté dans un premier temps puis d’autres á l’avenir. Toutefois, un nombre important de personnes handicapées ne savent pas si ces matériels sont disponibles faute de vulgarisation. </w:t>
      </w:r>
    </w:p>
    <w:p w:rsidR="008344AF" w:rsidRPr="003668AE" w:rsidRDefault="008344AF" w:rsidP="008344AF">
      <w:pPr>
        <w:pStyle w:val="Heading1"/>
        <w:rPr>
          <w:sz w:val="24"/>
          <w:szCs w:val="24"/>
        </w:rPr>
      </w:pPr>
      <w:bookmarkStart w:id="13" w:name="_Toc504978926"/>
      <w:r w:rsidRPr="002C2B7F">
        <w:t xml:space="preserve">Liberté d’expression et d’opinion et accès á l’information </w:t>
      </w:r>
      <w:r w:rsidRPr="002C2B7F">
        <w:rPr>
          <w:sz w:val="24"/>
          <w:szCs w:val="24"/>
        </w:rPr>
        <w:t>(article 21</w:t>
      </w:r>
      <w:r w:rsidRPr="002C2B7F">
        <w:t>)</w:t>
      </w:r>
      <w:bookmarkEnd w:id="13"/>
    </w:p>
    <w:p w:rsidR="008344AF" w:rsidRPr="008344AF" w:rsidRDefault="008344AF" w:rsidP="008344AF"/>
    <w:p w:rsidR="008344AF" w:rsidRDefault="008344AF" w:rsidP="008344AF">
      <w:pPr>
        <w:spacing w:line="360" w:lineRule="auto"/>
        <w:jc w:val="both"/>
        <w:rPr>
          <w:rFonts w:ascii="Times New Roman" w:hAnsi="Times New Roman"/>
          <w:sz w:val="24"/>
          <w:szCs w:val="24"/>
        </w:rPr>
      </w:pPr>
      <w:r>
        <w:rPr>
          <w:rFonts w:ascii="Times New Roman" w:hAnsi="Times New Roman"/>
          <w:sz w:val="24"/>
          <w:szCs w:val="24"/>
        </w:rPr>
        <w:t xml:space="preserve">16. </w:t>
      </w:r>
      <w:r w:rsidRPr="00B60280">
        <w:rPr>
          <w:rFonts w:ascii="Times New Roman" w:hAnsi="Times New Roman"/>
          <w:sz w:val="24"/>
          <w:szCs w:val="24"/>
        </w:rPr>
        <w:t>L’article 28</w:t>
      </w:r>
      <w:r>
        <w:rPr>
          <w:rFonts w:ascii="Times New Roman" w:hAnsi="Times New Roman"/>
          <w:sz w:val="24"/>
          <w:szCs w:val="24"/>
        </w:rPr>
        <w:t xml:space="preserve"> de la constitution haïtienne stipule</w:t>
      </w:r>
      <w:r w:rsidRPr="00B60280">
        <w:rPr>
          <w:rFonts w:ascii="Times New Roman" w:hAnsi="Times New Roman"/>
          <w:sz w:val="24"/>
          <w:szCs w:val="24"/>
        </w:rPr>
        <w:t xml:space="preserve">  que </w:t>
      </w:r>
      <w:r w:rsidRPr="00B60280">
        <w:rPr>
          <w:rFonts w:ascii="Times New Roman" w:hAnsi="Times New Roman"/>
          <w:color w:val="000000"/>
          <w:sz w:val="24"/>
          <w:szCs w:val="24"/>
        </w:rPr>
        <w:t>« Tout haïtien ou toute haïtienne a le droit d'exprimer librement ses opinions, en toute mat</w:t>
      </w:r>
      <w:r>
        <w:rPr>
          <w:rFonts w:ascii="Times New Roman" w:hAnsi="Times New Roman"/>
          <w:color w:val="000000"/>
          <w:sz w:val="24"/>
          <w:szCs w:val="24"/>
        </w:rPr>
        <w:t>ière par la voie qu'il choisit</w:t>
      </w:r>
      <w:r w:rsidRPr="00B60280">
        <w:rPr>
          <w:rFonts w:ascii="Times New Roman" w:hAnsi="Times New Roman"/>
          <w:color w:val="000000"/>
          <w:sz w:val="24"/>
          <w:szCs w:val="24"/>
        </w:rPr>
        <w:t>»</w:t>
      </w:r>
      <w:r>
        <w:rPr>
          <w:rFonts w:ascii="Times New Roman" w:hAnsi="Times New Roman"/>
          <w:color w:val="000000"/>
          <w:sz w:val="24"/>
          <w:szCs w:val="24"/>
        </w:rPr>
        <w:t xml:space="preserve">. Dans le rapport de l’Etat Haïtien, l’accent a été mis sur les documents officiels qui doivent être disponibles en écriture braille </w:t>
      </w:r>
      <w:r w:rsidRPr="008D3554">
        <w:rPr>
          <w:rFonts w:ascii="Times New Roman" w:hAnsi="Times New Roman"/>
          <w:sz w:val="24"/>
          <w:szCs w:val="24"/>
        </w:rPr>
        <w:t>ou en toute autre forme de communication alternative, en vue de faciliter l’accès des personnes handicapées à l’information</w:t>
      </w:r>
      <w:r>
        <w:rPr>
          <w:rFonts w:ascii="Times New Roman" w:hAnsi="Times New Roman"/>
          <w:sz w:val="24"/>
          <w:szCs w:val="24"/>
        </w:rPr>
        <w:t xml:space="preserve">. Toutefois l’OPC croit que l’accès à l’information ne se résume pas seulement au document officiel. Chaque jour, les médias partagent les informations à travers la radio, la télévision, le journal écrit et l’internet. </w:t>
      </w:r>
    </w:p>
    <w:p w:rsidR="008344AF" w:rsidRDefault="008344AF" w:rsidP="008344AF">
      <w:pPr>
        <w:spacing w:line="360" w:lineRule="auto"/>
        <w:jc w:val="both"/>
        <w:rPr>
          <w:rFonts w:ascii="Times New Roman" w:hAnsi="Times New Roman"/>
          <w:sz w:val="24"/>
          <w:szCs w:val="24"/>
        </w:rPr>
      </w:pPr>
      <w:r>
        <w:rPr>
          <w:rFonts w:ascii="Times New Roman" w:hAnsi="Times New Roman"/>
          <w:sz w:val="24"/>
          <w:szCs w:val="24"/>
        </w:rPr>
        <w:t xml:space="preserve">17. En outre le rapport a mentionné des cours en braille et en langage des signes pour faciliter l’apprentissage en braille, de l’écriture adaptée. L’OPC croit que c’est un pas important dans la mesure où toutes les personnes handicapées puissent avoir accès au cours quelque soit leur niveau social.   </w:t>
      </w:r>
    </w:p>
    <w:p w:rsidR="008344AF" w:rsidRDefault="008344AF" w:rsidP="008344AF">
      <w:pPr>
        <w:spacing w:line="360" w:lineRule="auto"/>
        <w:jc w:val="both"/>
        <w:rPr>
          <w:rFonts w:ascii="Times New Roman" w:hAnsi="Times New Roman"/>
          <w:sz w:val="24"/>
          <w:szCs w:val="24"/>
        </w:rPr>
      </w:pPr>
      <w:r>
        <w:rPr>
          <w:rFonts w:ascii="Times New Roman" w:hAnsi="Times New Roman"/>
          <w:sz w:val="24"/>
          <w:szCs w:val="24"/>
        </w:rPr>
        <w:t>18. L’OPC a noté positivement la possibilité qu’ont les personnes handicapées de porter leurs doléances chaque mercredi au BSEPH et ont la possibilité aussi de discuter avec  le Secrétaire Général chaque jeudi accompagné d’un  interprète en langage des signes. A ce sujet, l’OPC se dit prêt à créer un mécanisme en vue de la réception et le traitement des plaintes impliquant l’administration publique.</w:t>
      </w:r>
    </w:p>
    <w:p w:rsidR="008344AF" w:rsidRDefault="008344AF" w:rsidP="008344AF">
      <w:pPr>
        <w:pStyle w:val="Heading1"/>
      </w:pPr>
      <w:bookmarkStart w:id="14" w:name="_Toc504978927"/>
      <w:r w:rsidRPr="00EB18C9">
        <w:lastRenderedPageBreak/>
        <w:t>Droit á l’éducation</w:t>
      </w:r>
      <w:r>
        <w:t xml:space="preserve"> (article 24)</w:t>
      </w:r>
      <w:bookmarkEnd w:id="14"/>
    </w:p>
    <w:p w:rsidR="008344AF" w:rsidRPr="008344AF" w:rsidRDefault="008344AF" w:rsidP="008344AF"/>
    <w:p w:rsidR="008344AF" w:rsidRDefault="008344AF" w:rsidP="008344AF">
      <w:pPr>
        <w:tabs>
          <w:tab w:val="left" w:pos="85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39- La constitution haïtienne de  1987 garantie l’accès  à une formation scolaire de toutes les personnes handicapées. </w:t>
      </w:r>
      <w:r w:rsidRPr="0023379C">
        <w:rPr>
          <w:rFonts w:ascii="Times New Roman" w:hAnsi="Times New Roman" w:cs="Times New Roman"/>
          <w:sz w:val="24"/>
          <w:szCs w:val="24"/>
        </w:rPr>
        <w:t xml:space="preserve">La loi du </w:t>
      </w:r>
      <w:r w:rsidRPr="002856EE">
        <w:rPr>
          <w:rFonts w:ascii="Times New Roman" w:hAnsi="Times New Roman" w:cs="Times New Roman"/>
          <w:b/>
          <w:i/>
          <w:sz w:val="24"/>
          <w:szCs w:val="24"/>
        </w:rPr>
        <w:t>13 Mars 201</w:t>
      </w:r>
      <w:r w:rsidR="0095341E">
        <w:rPr>
          <w:rFonts w:ascii="Times New Roman" w:hAnsi="Times New Roman" w:cs="Times New Roman"/>
          <w:b/>
          <w:i/>
          <w:sz w:val="24"/>
          <w:szCs w:val="24"/>
        </w:rPr>
        <w:t>2</w:t>
      </w:r>
      <w:r>
        <w:rPr>
          <w:rFonts w:ascii="Times New Roman" w:hAnsi="Times New Roman" w:cs="Times New Roman"/>
          <w:sz w:val="24"/>
          <w:szCs w:val="24"/>
        </w:rPr>
        <w:t xml:space="preserve"> en son article 32, lit ce qui suit : l’accès à l’éducation est garanti á toutes les personnes handicapées. L’exclusion du système éducatif fondé sur le handicap est formellement interdite.</w:t>
      </w:r>
    </w:p>
    <w:p w:rsidR="008344AF" w:rsidRDefault="008344AF" w:rsidP="008344AF">
      <w:pPr>
        <w:tabs>
          <w:tab w:val="left" w:pos="2355"/>
        </w:tabs>
        <w:spacing w:line="360" w:lineRule="auto"/>
        <w:jc w:val="both"/>
        <w:rPr>
          <w:rFonts w:ascii="Times New Roman" w:hAnsi="Times New Roman" w:cs="Times New Roman"/>
          <w:sz w:val="24"/>
          <w:szCs w:val="24"/>
        </w:rPr>
      </w:pPr>
      <w:r>
        <w:rPr>
          <w:rFonts w:ascii="Times New Roman" w:hAnsi="Times New Roman" w:cs="Times New Roman"/>
          <w:sz w:val="24"/>
          <w:szCs w:val="24"/>
        </w:rPr>
        <w:t>De plus,  l’article 32-8  de ladite loi stipule : l’Etat garantit aux</w:t>
      </w:r>
      <w:r w:rsidR="00AA1A72">
        <w:rPr>
          <w:rFonts w:ascii="Times New Roman" w:hAnsi="Times New Roman" w:cs="Times New Roman"/>
          <w:sz w:val="24"/>
          <w:szCs w:val="24"/>
        </w:rPr>
        <w:t xml:space="preserve"> personnes </w:t>
      </w:r>
      <w:r>
        <w:rPr>
          <w:rFonts w:ascii="Times New Roman" w:hAnsi="Times New Roman" w:cs="Times New Roman"/>
          <w:sz w:val="24"/>
          <w:szCs w:val="24"/>
        </w:rPr>
        <w:t xml:space="preserve"> handicapées et aux sourds-muets</w:t>
      </w:r>
      <w:r>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des moyens pour assurer leur autonomie, leur éducation, leur indépendance. </w:t>
      </w:r>
    </w:p>
    <w:p w:rsidR="008344AF" w:rsidRPr="00FA34D9" w:rsidRDefault="008344AF" w:rsidP="008344AF">
      <w:pPr>
        <w:spacing w:line="360" w:lineRule="auto"/>
        <w:jc w:val="both"/>
        <w:rPr>
          <w:rFonts w:ascii="Times New Roman" w:hAnsi="Times New Roman" w:cs="Times New Roman"/>
          <w:sz w:val="24"/>
          <w:szCs w:val="24"/>
        </w:rPr>
      </w:pPr>
      <w:r>
        <w:rPr>
          <w:rFonts w:ascii="Times New Roman" w:hAnsi="Times New Roman" w:cs="Times New Roman"/>
          <w:sz w:val="24"/>
          <w:szCs w:val="24"/>
        </w:rPr>
        <w:t>20- l’OPC souligne avec joie deux grandes réalisations faites par l’Etat dans le rapport national. La première est la loi du 13 Mars 2013 qui a été votée par le parlement haïtien pour s’assurer des suivis légaux relatif au secteur handicapé. La seconde est  la création de CASAS (</w:t>
      </w:r>
      <w:r w:rsidRPr="00FA34D9">
        <w:rPr>
          <w:rFonts w:ascii="Times New Roman" w:hAnsi="Times New Roman" w:cs="Times New Roman"/>
          <w:sz w:val="24"/>
          <w:szCs w:val="24"/>
        </w:rPr>
        <w:t xml:space="preserve">Commission d’Adaptation Scolaire et d’Appui </w:t>
      </w:r>
      <w:r>
        <w:rPr>
          <w:rFonts w:ascii="Times New Roman" w:hAnsi="Times New Roman" w:cs="Times New Roman"/>
          <w:sz w:val="24"/>
          <w:szCs w:val="24"/>
        </w:rPr>
        <w:t xml:space="preserve">Social), structure </w:t>
      </w:r>
      <w:r w:rsidRPr="00FA34D9">
        <w:rPr>
          <w:rFonts w:ascii="Times New Roman" w:hAnsi="Times New Roman" w:cs="Times New Roman"/>
          <w:sz w:val="24"/>
          <w:szCs w:val="24"/>
        </w:rPr>
        <w:t>au sein du MENFP pour s'assurer que les personnes handicapées ne soient pas exclues du système général d'éducation et du coup favoriser l'accès des étudiants handicapés à l'enseignement primaire gratuit et essentiel, à l’enseignement secondaire, à l’enseignement technique, supérieur et professionnel</w:t>
      </w:r>
      <w:r>
        <w:rPr>
          <w:rFonts w:ascii="Times New Roman" w:hAnsi="Times New Roman" w:cs="Times New Roman"/>
          <w:sz w:val="24"/>
          <w:szCs w:val="24"/>
        </w:rPr>
        <w:t xml:space="preserve">. </w:t>
      </w:r>
    </w:p>
    <w:p w:rsidR="008344AF" w:rsidRDefault="008344AF" w:rsidP="008344AF">
      <w:pPr>
        <w:spacing w:line="360" w:lineRule="auto"/>
        <w:jc w:val="both"/>
        <w:rPr>
          <w:rFonts w:ascii="Times New Roman" w:hAnsi="Times New Roman"/>
          <w:sz w:val="24"/>
          <w:szCs w:val="24"/>
        </w:rPr>
      </w:pPr>
      <w:r>
        <w:rPr>
          <w:rFonts w:ascii="Times New Roman" w:hAnsi="Times New Roman" w:cs="Times New Roman"/>
          <w:sz w:val="24"/>
          <w:szCs w:val="24"/>
        </w:rPr>
        <w:t>21. Cependant, l’OPC déplore que les enfants handicapés ne soient pas pris en compte dans le Programme Scolaire Universel Gratuit (PSUGO) tandis que le droit á l’éducation implique l’engagement de l’</w:t>
      </w:r>
      <w:r>
        <w:rPr>
          <w:rStyle w:val="EndnoteReference"/>
          <w:rFonts w:ascii="Times New Roman" w:hAnsi="Times New Roman" w:cs="Times New Roman"/>
          <w:sz w:val="24"/>
          <w:szCs w:val="24"/>
        </w:rPr>
        <w:endnoteReference w:id="2"/>
      </w:r>
      <w:r>
        <w:rPr>
          <w:rFonts w:ascii="Times New Roman" w:hAnsi="Times New Roman" w:cs="Times New Roman"/>
          <w:sz w:val="24"/>
          <w:szCs w:val="24"/>
        </w:rPr>
        <w:t>Etat à assurer une éducation inclusive afin d’éliminer  toutes les barrières relatives á l’éducation</w:t>
      </w:r>
    </w:p>
    <w:p w:rsidR="008344AF" w:rsidRDefault="008344AF" w:rsidP="008344AF">
      <w:pPr>
        <w:pStyle w:val="Heading1"/>
      </w:pPr>
      <w:bookmarkStart w:id="15" w:name="_Toc504978928"/>
      <w:r w:rsidRPr="009A1FC8">
        <w:t>Droit á la santé (article 24)</w:t>
      </w:r>
      <w:bookmarkEnd w:id="15"/>
    </w:p>
    <w:p w:rsidR="008344AF" w:rsidRPr="008344AF" w:rsidRDefault="008344AF" w:rsidP="008344AF"/>
    <w:p w:rsidR="008344AF" w:rsidRDefault="008344AF" w:rsidP="008344AF">
      <w:pPr>
        <w:spacing w:line="360" w:lineRule="auto"/>
        <w:jc w:val="both"/>
        <w:rPr>
          <w:rFonts w:ascii="Times New Roman" w:hAnsi="Times New Roman"/>
        </w:rPr>
      </w:pPr>
      <w:r>
        <w:rPr>
          <w:rFonts w:ascii="Times New Roman" w:hAnsi="Times New Roman"/>
          <w:sz w:val="24"/>
          <w:szCs w:val="24"/>
        </w:rPr>
        <w:t xml:space="preserve">22. </w:t>
      </w:r>
      <w:r w:rsidRPr="00087B5C">
        <w:rPr>
          <w:rFonts w:ascii="Times New Roman" w:hAnsi="Times New Roman"/>
          <w:sz w:val="24"/>
          <w:szCs w:val="24"/>
        </w:rPr>
        <w:t>L</w:t>
      </w:r>
      <w:r>
        <w:rPr>
          <w:rFonts w:ascii="Times New Roman" w:hAnsi="Times New Roman"/>
          <w:sz w:val="24"/>
          <w:szCs w:val="24"/>
        </w:rPr>
        <w:t>a constitution haïtienne en s</w:t>
      </w:r>
      <w:r w:rsidRPr="00087B5C">
        <w:rPr>
          <w:rFonts w:ascii="Times New Roman" w:hAnsi="Times New Roman"/>
          <w:sz w:val="24"/>
          <w:szCs w:val="24"/>
        </w:rPr>
        <w:t>es articles 19 à 23 est consacrée au droit à la vie et à la santé. Et l’article</w:t>
      </w:r>
      <w:r>
        <w:rPr>
          <w:rFonts w:ascii="Times New Roman" w:hAnsi="Times New Roman"/>
          <w:sz w:val="24"/>
          <w:szCs w:val="24"/>
        </w:rPr>
        <w:t xml:space="preserve"> 23</w:t>
      </w:r>
      <w:r w:rsidRPr="00087B5C">
        <w:rPr>
          <w:rFonts w:ascii="Times New Roman" w:hAnsi="Times New Roman"/>
          <w:sz w:val="24"/>
          <w:szCs w:val="24"/>
        </w:rPr>
        <w:t xml:space="preserve"> stipule : « </w:t>
      </w:r>
      <w:r w:rsidRPr="003B7A20">
        <w:rPr>
          <w:rFonts w:ascii="Times New Roman" w:hAnsi="Times New Roman"/>
          <w:color w:val="000000"/>
          <w:sz w:val="20"/>
          <w:szCs w:val="20"/>
        </w:rPr>
        <w:t> </w:t>
      </w:r>
      <w:r w:rsidRPr="003C63DB">
        <w:rPr>
          <w:rFonts w:ascii="Times New Roman" w:hAnsi="Times New Roman"/>
          <w:color w:val="000000"/>
          <w:sz w:val="24"/>
          <w:szCs w:val="24"/>
        </w:rPr>
        <w:t>L'Etat est astreint à l'obligation d'assurer à tous les citoyens dans toutes les collectivités territoriales les moyens appropriés pour garantir la protection, le maintien et le rétablissement de leur santé par la création d'hôpitaux, de centres de santé et de dispensaires</w:t>
      </w:r>
      <w:r>
        <w:rPr>
          <w:rFonts w:ascii="Times New Roman" w:hAnsi="Times New Roman"/>
          <w:color w:val="000000"/>
          <w:sz w:val="20"/>
          <w:szCs w:val="20"/>
        </w:rPr>
        <w:t> </w:t>
      </w:r>
      <w:r w:rsidRPr="00087B5C">
        <w:rPr>
          <w:rFonts w:ascii="Times New Roman" w:hAnsi="Times New Roman"/>
        </w:rPr>
        <w:t xml:space="preserve">». </w:t>
      </w:r>
    </w:p>
    <w:p w:rsidR="008344AF" w:rsidRDefault="008344AF" w:rsidP="008344AF">
      <w:pPr>
        <w:spacing w:line="360" w:lineRule="auto"/>
        <w:jc w:val="both"/>
        <w:rPr>
          <w:rFonts w:ascii="Times New Roman" w:hAnsi="Times New Roman"/>
        </w:rPr>
      </w:pPr>
      <w:r>
        <w:rPr>
          <w:rFonts w:ascii="Times New Roman" w:hAnsi="Times New Roman"/>
        </w:rPr>
        <w:lastRenderedPageBreak/>
        <w:t xml:space="preserve">23. </w:t>
      </w:r>
      <w:r w:rsidRPr="00F15D51">
        <w:rPr>
          <w:rFonts w:ascii="Times New Roman" w:hAnsi="Times New Roman"/>
        </w:rPr>
        <w:t>La loi du 27 aout 1967 modifié par le décret du 18 février 1975 sur l’assurance Maladie et maternité créant l’Office d’Assurance d’Accident du Travail, Maladie et maternité (OFATMA)</w:t>
      </w:r>
      <w:r>
        <w:rPr>
          <w:rFonts w:ascii="Times New Roman" w:hAnsi="Times New Roman"/>
        </w:rPr>
        <w:t xml:space="preserve"> est sign</w:t>
      </w:r>
      <w:r>
        <w:rPr>
          <w:rFonts w:ascii="Times New Roman" w:hAnsi="Times New Roman" w:cs="Times New Roman"/>
        </w:rPr>
        <w:t>é</w:t>
      </w:r>
      <w:r>
        <w:rPr>
          <w:rFonts w:ascii="Times New Roman" w:hAnsi="Times New Roman"/>
        </w:rPr>
        <w:t xml:space="preserve"> par l’Etat pour assurer la prise en charge des éventuels cas de handicap suite </w:t>
      </w:r>
      <w:r>
        <w:rPr>
          <w:rFonts w:ascii="Times New Roman" w:hAnsi="Times New Roman" w:cs="Times New Roman"/>
        </w:rPr>
        <w:t>á</w:t>
      </w:r>
      <w:r>
        <w:rPr>
          <w:rFonts w:ascii="Times New Roman" w:hAnsi="Times New Roman"/>
        </w:rPr>
        <w:t xml:space="preserve"> un accident du travail. </w:t>
      </w:r>
    </w:p>
    <w:p w:rsidR="008344AF" w:rsidRDefault="008344AF" w:rsidP="008344AF">
      <w:pPr>
        <w:spacing w:line="360" w:lineRule="auto"/>
        <w:jc w:val="both"/>
        <w:rPr>
          <w:rFonts w:ascii="Times New Roman" w:hAnsi="Times New Roman"/>
        </w:rPr>
      </w:pPr>
      <w:r>
        <w:rPr>
          <w:rFonts w:ascii="Times New Roman" w:hAnsi="Times New Roman"/>
        </w:rPr>
        <w:t xml:space="preserve">24. L’article 25 de la Convention relative aux Droit des Personnes Handicapées (CRDPH) traite du droit </w:t>
      </w:r>
      <w:r>
        <w:rPr>
          <w:rFonts w:ascii="Times New Roman" w:hAnsi="Times New Roman" w:cs="Times New Roman"/>
        </w:rPr>
        <w:t>á</w:t>
      </w:r>
      <w:r>
        <w:rPr>
          <w:rFonts w:ascii="Times New Roman" w:hAnsi="Times New Roman"/>
        </w:rPr>
        <w:t xml:space="preserve"> la sant</w:t>
      </w:r>
      <w:r>
        <w:rPr>
          <w:rFonts w:ascii="Times New Roman" w:hAnsi="Times New Roman" w:cs="Times New Roman"/>
        </w:rPr>
        <w:t>é</w:t>
      </w:r>
      <w:r>
        <w:rPr>
          <w:rFonts w:ascii="Times New Roman" w:hAnsi="Times New Roman"/>
        </w:rPr>
        <w:t xml:space="preserve"> des personnes vivant avec un handicap. Cette convention est sign</w:t>
      </w:r>
      <w:r>
        <w:rPr>
          <w:rFonts w:ascii="Times New Roman" w:hAnsi="Times New Roman" w:cs="Times New Roman"/>
        </w:rPr>
        <w:t>ée</w:t>
      </w:r>
      <w:r>
        <w:rPr>
          <w:rFonts w:ascii="Times New Roman" w:hAnsi="Times New Roman"/>
        </w:rPr>
        <w:t xml:space="preserve"> par Haïti en 2006. </w:t>
      </w:r>
    </w:p>
    <w:p w:rsidR="00AA1A72" w:rsidRPr="00087B5C" w:rsidRDefault="00AA1A72" w:rsidP="008344AF">
      <w:pPr>
        <w:spacing w:line="360" w:lineRule="auto"/>
        <w:jc w:val="both"/>
        <w:rPr>
          <w:rFonts w:ascii="Times New Roman" w:hAnsi="Times New Roman"/>
        </w:rPr>
      </w:pPr>
    </w:p>
    <w:p w:rsidR="008344AF" w:rsidRPr="00AC60FA" w:rsidRDefault="008344AF" w:rsidP="008344AF">
      <w:pPr>
        <w:spacing w:line="360" w:lineRule="auto"/>
        <w:jc w:val="both"/>
        <w:rPr>
          <w:rFonts w:ascii="Times New Roman" w:hAnsi="Times New Roman"/>
          <w:sz w:val="24"/>
          <w:szCs w:val="24"/>
        </w:rPr>
      </w:pPr>
      <w:r>
        <w:rPr>
          <w:rFonts w:ascii="Times New Roman" w:hAnsi="Times New Roman" w:cs="Times New Roman"/>
          <w:sz w:val="24"/>
          <w:szCs w:val="24"/>
        </w:rPr>
        <w:t xml:space="preserve">25. </w:t>
      </w:r>
      <w:r w:rsidRPr="00AC60FA">
        <w:rPr>
          <w:rFonts w:ascii="Times New Roman" w:hAnsi="Times New Roman" w:cs="Times New Roman"/>
          <w:sz w:val="24"/>
          <w:szCs w:val="24"/>
        </w:rPr>
        <w:t>L’OPC note avec satisfaction la Création en 1998 du Comite Nationale de prévention de la Cécité (CNPC</w:t>
      </w:r>
      <w:r>
        <w:rPr>
          <w:rFonts w:ascii="Times New Roman" w:hAnsi="Times New Roman" w:cs="Times New Roman"/>
          <w:sz w:val="24"/>
          <w:szCs w:val="24"/>
        </w:rPr>
        <w:t>) regroupant des institutions  à</w:t>
      </w:r>
      <w:r w:rsidRPr="00AC60FA">
        <w:rPr>
          <w:rFonts w:ascii="Times New Roman" w:hAnsi="Times New Roman" w:cs="Times New Roman"/>
          <w:sz w:val="24"/>
          <w:szCs w:val="24"/>
        </w:rPr>
        <w:t xml:space="preserve">  la fois dans le secteur public que privé tels :</w:t>
      </w:r>
      <w:r w:rsidRPr="00AC60FA">
        <w:rPr>
          <w:rFonts w:ascii="Times New Roman" w:hAnsi="Times New Roman"/>
          <w:sz w:val="24"/>
          <w:szCs w:val="24"/>
        </w:rPr>
        <w:t xml:space="preserve"> le Centre d’Education Spéciale, l’Institution le Centre St Vincent pour Enfants Handicapés, Cappa-Sourds pour s’assurer l’accès des personnes handicapées aux services de soins de santé physique et mentale sur une base égalitaire avec une attention particulière à leurs besoins spécifiques. Toutefois l’OPC constate que les carences sanitaires entravent la prise en charge médicale effective des personnes en situation d’handicap. Certains hôpitaux n’ont pas de service de réadaptation pour permettre aux personnes handicapées de recevoir les soins et les thérapies  </w:t>
      </w:r>
    </w:p>
    <w:p w:rsidR="008344AF" w:rsidRPr="000109AC" w:rsidRDefault="008344AF" w:rsidP="008344AF">
      <w:pPr>
        <w:spacing w:line="360" w:lineRule="auto"/>
        <w:jc w:val="both"/>
        <w:rPr>
          <w:rFonts w:ascii="Times New Roman" w:hAnsi="Times New Roman"/>
          <w:sz w:val="24"/>
          <w:szCs w:val="24"/>
        </w:rPr>
      </w:pPr>
      <w:r>
        <w:rPr>
          <w:rFonts w:ascii="Times New Roman" w:hAnsi="Times New Roman"/>
          <w:sz w:val="24"/>
          <w:szCs w:val="24"/>
        </w:rPr>
        <w:t xml:space="preserve">26. </w:t>
      </w:r>
      <w:r w:rsidRPr="00AC60FA">
        <w:rPr>
          <w:rFonts w:ascii="Times New Roman" w:hAnsi="Times New Roman"/>
          <w:sz w:val="24"/>
          <w:szCs w:val="24"/>
        </w:rPr>
        <w:t>L’OPC  prend note des efforts de l’Etat dans la mise en œuvre d’un programme de service de santé à coûts préférentiels mis en œuvre au profit de 500 personnes handicapées à travers un protocole d’accord signé avec l’institution de santé dénommée DASH.</w:t>
      </w:r>
    </w:p>
    <w:p w:rsidR="008344AF" w:rsidRDefault="008344AF" w:rsidP="008344AF">
      <w:pPr>
        <w:pStyle w:val="Heading1"/>
      </w:pPr>
      <w:bookmarkStart w:id="16" w:name="_Toc504978929"/>
      <w:r w:rsidRPr="002C2B7F">
        <w:t>Travail et emploi (article 27)</w:t>
      </w:r>
      <w:bookmarkEnd w:id="16"/>
    </w:p>
    <w:p w:rsidR="008344AF" w:rsidRPr="008344AF" w:rsidRDefault="008344AF" w:rsidP="008344AF"/>
    <w:p w:rsidR="008344AF" w:rsidRDefault="008344AF" w:rsidP="008344AF">
      <w:pPr>
        <w:spacing w:line="360" w:lineRule="auto"/>
        <w:jc w:val="both"/>
        <w:rPr>
          <w:rFonts w:ascii="Times New Roman" w:hAnsi="Times New Roman"/>
          <w:sz w:val="24"/>
          <w:szCs w:val="24"/>
        </w:rPr>
      </w:pPr>
      <w:r>
        <w:rPr>
          <w:rFonts w:ascii="Times New Roman" w:hAnsi="Times New Roman"/>
          <w:sz w:val="24"/>
          <w:szCs w:val="24"/>
        </w:rPr>
        <w:t xml:space="preserve">27. L’article 42 </w:t>
      </w:r>
      <w:r w:rsidRPr="00AA10E2">
        <w:rPr>
          <w:rFonts w:ascii="Times New Roman" w:hAnsi="Times New Roman"/>
          <w:sz w:val="24"/>
          <w:szCs w:val="24"/>
        </w:rPr>
        <w:t>de la loi portant sur l’intégration des personnes handicapées</w:t>
      </w:r>
      <w:r>
        <w:rPr>
          <w:rFonts w:ascii="Times New Roman" w:hAnsi="Times New Roman"/>
          <w:sz w:val="24"/>
          <w:szCs w:val="24"/>
        </w:rPr>
        <w:t xml:space="preserve"> stipule</w:t>
      </w:r>
      <w:r w:rsidRPr="00AA10E2">
        <w:rPr>
          <w:rFonts w:ascii="Times New Roman" w:hAnsi="Times New Roman"/>
          <w:sz w:val="24"/>
          <w:szCs w:val="24"/>
        </w:rPr>
        <w:t>: « Toute pratique discriminatoire envers les personnes handicapées lors du recrutement ou de l’emploi est formellement interdite »</w:t>
      </w:r>
      <w:r>
        <w:rPr>
          <w:rFonts w:ascii="Times New Roman" w:hAnsi="Times New Roman"/>
          <w:sz w:val="24"/>
          <w:szCs w:val="24"/>
        </w:rPr>
        <w:t xml:space="preserve">. </w:t>
      </w:r>
      <w:r w:rsidRPr="00AA10E2">
        <w:rPr>
          <w:rFonts w:ascii="Times New Roman" w:hAnsi="Times New Roman" w:cs="Times New Roman"/>
          <w:sz w:val="24"/>
          <w:szCs w:val="24"/>
        </w:rPr>
        <w:t xml:space="preserve"> </w:t>
      </w:r>
      <w:r>
        <w:rPr>
          <w:rFonts w:ascii="Times New Roman" w:hAnsi="Times New Roman" w:cs="Times New Roman"/>
          <w:sz w:val="24"/>
          <w:szCs w:val="24"/>
        </w:rPr>
        <w:t xml:space="preserve">L’Etat reconnait que les personnes handicapées ont besoin et ont droit à une activité génératrice de revenus </w:t>
      </w:r>
      <w:r w:rsidRPr="002C2B7F">
        <w:rPr>
          <w:rFonts w:ascii="Times New Roman" w:hAnsi="Times New Roman"/>
          <w:sz w:val="24"/>
          <w:szCs w:val="24"/>
        </w:rPr>
        <w:t>afin qu’elles soient en mesure de répondre aux impératifs personnels et familiaux</w:t>
      </w:r>
      <w:r>
        <w:rPr>
          <w:rFonts w:ascii="Times New Roman" w:hAnsi="Times New Roman"/>
          <w:sz w:val="24"/>
          <w:szCs w:val="24"/>
        </w:rPr>
        <w:t>.</w:t>
      </w:r>
      <w:r w:rsidR="00730D4C">
        <w:rPr>
          <w:rFonts w:ascii="Times New Roman" w:hAnsi="Times New Roman"/>
          <w:sz w:val="24"/>
          <w:szCs w:val="24"/>
        </w:rPr>
        <w:t xml:space="preserve"> Néanmoins </w:t>
      </w:r>
      <w:r>
        <w:rPr>
          <w:rFonts w:ascii="Times New Roman" w:hAnsi="Times New Roman"/>
          <w:sz w:val="24"/>
          <w:szCs w:val="24"/>
        </w:rPr>
        <w:t xml:space="preserve"> l’OPC reconnait que beaucoup d’établissements publics et privés ne sont pas accessibles aux personnes handicapées. Certaines d’entre elles  ne peuvent pas se rendre au travail malheureusement en raison des moyens de transport difficile et le plus souvent  inaccessible. </w:t>
      </w:r>
    </w:p>
    <w:p w:rsidR="008344AF" w:rsidRDefault="008344AF" w:rsidP="008344AF">
      <w:pPr>
        <w:spacing w:line="360" w:lineRule="auto"/>
        <w:jc w:val="both"/>
        <w:rPr>
          <w:rFonts w:ascii="Times New Roman" w:hAnsi="Times New Roman"/>
          <w:sz w:val="24"/>
          <w:szCs w:val="24"/>
        </w:rPr>
      </w:pPr>
      <w:r>
        <w:rPr>
          <w:rFonts w:ascii="Times New Roman" w:hAnsi="Times New Roman"/>
          <w:sz w:val="24"/>
          <w:szCs w:val="24"/>
        </w:rPr>
        <w:lastRenderedPageBreak/>
        <w:t>28. L’article 44 de la loi portant sur l’intégration de personnes handicapées établit un quota des postes pour l’intégration des personnes handicapes sur la base de leurs qualifications et aptitudes. A date, les inspecteurs du Ministère des Affaires sociales et du Travail ne peuvent pas vérifier si le quota établi est respecté.</w:t>
      </w:r>
    </w:p>
    <w:p w:rsidR="008344AF" w:rsidRDefault="008344AF" w:rsidP="008344AF">
      <w:pPr>
        <w:spacing w:line="360" w:lineRule="auto"/>
        <w:jc w:val="both"/>
        <w:rPr>
          <w:rFonts w:ascii="Times New Roman" w:hAnsi="Times New Roman"/>
          <w:sz w:val="24"/>
          <w:szCs w:val="24"/>
        </w:rPr>
      </w:pPr>
      <w:r>
        <w:rPr>
          <w:rFonts w:ascii="Times New Roman" w:hAnsi="Times New Roman"/>
          <w:sz w:val="24"/>
          <w:szCs w:val="24"/>
        </w:rPr>
        <w:t>29. Le rapport de l’Etat souligne la signature du</w:t>
      </w:r>
      <w:r w:rsidRPr="00701D44">
        <w:rPr>
          <w:rFonts w:ascii="Times New Roman" w:hAnsi="Times New Roman"/>
          <w:sz w:val="24"/>
          <w:szCs w:val="24"/>
        </w:rPr>
        <w:t xml:space="preserve"> pacte de solidarité le 14 février 2008 entre le CONARHAN et la Chambre de Commerce et d’Industrie d’Haïti (CCIH) représentant le secteur privé des affaires.  Dans le cadre de ce pacte, la CCIH s’engage notamment à promouvoir le respect des droits des personnes handicapées en luttant contre toute forme de discrimination dont elles seraient victimes sur le marché du travail. </w:t>
      </w:r>
      <w:r>
        <w:rPr>
          <w:rFonts w:ascii="Times New Roman" w:hAnsi="Times New Roman"/>
          <w:sz w:val="24"/>
          <w:szCs w:val="24"/>
        </w:rPr>
        <w:t xml:space="preserve">Cependant le CONARHAN ne fonctionne pas en ce moment ce qui laisse comprendre que la garantie du respect des droits des personnes handicapées peut ne pas être pris en considération dans le secteur privée. </w:t>
      </w:r>
    </w:p>
    <w:p w:rsidR="008344AF" w:rsidRDefault="008344AF" w:rsidP="008344AF">
      <w:pPr>
        <w:spacing w:line="360" w:lineRule="auto"/>
        <w:jc w:val="both"/>
        <w:rPr>
          <w:rFonts w:ascii="Times New Roman" w:hAnsi="Times New Roman"/>
          <w:sz w:val="24"/>
          <w:szCs w:val="24"/>
        </w:rPr>
      </w:pPr>
      <w:r>
        <w:rPr>
          <w:rFonts w:ascii="Times New Roman" w:hAnsi="Times New Roman"/>
          <w:sz w:val="24"/>
          <w:szCs w:val="24"/>
        </w:rPr>
        <w:t xml:space="preserve">30. L’OPC se réjouit du salon de l’emploi </w:t>
      </w:r>
      <w:r w:rsidRPr="00683E04">
        <w:rPr>
          <w:rFonts w:ascii="Times New Roman" w:hAnsi="Times New Roman"/>
          <w:sz w:val="24"/>
          <w:szCs w:val="24"/>
        </w:rPr>
        <w:t xml:space="preserve">qui  a été organisé au mois de septembre 2013 à l’initiative conjointe du BSEIPH et d’autres intervenants </w:t>
      </w:r>
      <w:r>
        <w:rPr>
          <w:rFonts w:ascii="Times New Roman" w:hAnsi="Times New Roman"/>
          <w:sz w:val="24"/>
          <w:szCs w:val="24"/>
        </w:rPr>
        <w:t>et sous le patronage  </w:t>
      </w:r>
      <w:r w:rsidRPr="00683E04">
        <w:rPr>
          <w:rFonts w:ascii="Times New Roman" w:hAnsi="Times New Roman"/>
          <w:sz w:val="24"/>
          <w:szCs w:val="24"/>
        </w:rPr>
        <w:t>de la Présidence et de la Primature, en partenariat avec des acteurs de la société civile.  Les résultats obtenus sont encourageants. Dix personnes handicapées ont accédé à un emploi stable au terme du premier salon de l’emploi</w:t>
      </w:r>
      <w:r>
        <w:rPr>
          <w:rFonts w:ascii="Times New Roman" w:hAnsi="Times New Roman"/>
          <w:sz w:val="24"/>
          <w:szCs w:val="24"/>
        </w:rPr>
        <w:t xml:space="preserve">. </w:t>
      </w:r>
    </w:p>
    <w:p w:rsidR="008344AF" w:rsidRPr="00AD378D" w:rsidRDefault="008344AF" w:rsidP="008344AF">
      <w:pPr>
        <w:spacing w:line="360" w:lineRule="auto"/>
        <w:jc w:val="both"/>
        <w:rPr>
          <w:rFonts w:ascii="Times New Roman" w:hAnsi="Times New Roman"/>
          <w:sz w:val="24"/>
          <w:szCs w:val="24"/>
        </w:rPr>
      </w:pPr>
      <w:r>
        <w:rPr>
          <w:rFonts w:ascii="Times New Roman" w:hAnsi="Times New Roman"/>
          <w:sz w:val="24"/>
          <w:szCs w:val="24"/>
        </w:rPr>
        <w:t xml:space="preserve">31. Au cours de l’année 2013, </w:t>
      </w:r>
      <w:r w:rsidRPr="000C22A1">
        <w:rPr>
          <w:rFonts w:ascii="Times New Roman" w:hAnsi="Times New Roman"/>
          <w:sz w:val="24"/>
          <w:szCs w:val="24"/>
        </w:rPr>
        <w:t>Environ 2,000 personnes handicapées ont été enregistrées au programme "Kore Moun Andikape" de concert avec le Fonds d’Assistance Economique et Social (FAES).</w:t>
      </w:r>
      <w:r>
        <w:rPr>
          <w:rFonts w:ascii="Times New Roman" w:hAnsi="Times New Roman"/>
          <w:sz w:val="24"/>
          <w:szCs w:val="24"/>
        </w:rPr>
        <w:t xml:space="preserve"> L’OPC reconnait que ces programmes éphémères  ne peuvent pas résoudre le problème.</w:t>
      </w:r>
    </w:p>
    <w:p w:rsidR="008344AF" w:rsidRDefault="008344AF" w:rsidP="008344AF">
      <w:pPr>
        <w:pStyle w:val="Heading1"/>
      </w:pPr>
      <w:bookmarkStart w:id="17" w:name="_Toc504978930"/>
      <w:r w:rsidRPr="00A87986">
        <w:t>Niveau de vie adéquat et Protection sociale</w:t>
      </w:r>
      <w:r>
        <w:t xml:space="preserve"> (article 28)</w:t>
      </w:r>
      <w:bookmarkEnd w:id="17"/>
    </w:p>
    <w:p w:rsidR="008344AF" w:rsidRPr="008344AF" w:rsidRDefault="008344AF" w:rsidP="008344AF"/>
    <w:p w:rsidR="008344AF" w:rsidRDefault="008344AF" w:rsidP="008344AF">
      <w:pPr>
        <w:spacing w:line="360" w:lineRule="auto"/>
        <w:jc w:val="both"/>
        <w:rPr>
          <w:rFonts w:ascii="Times New Roman" w:hAnsi="Times New Roman"/>
          <w:sz w:val="24"/>
          <w:szCs w:val="24"/>
        </w:rPr>
      </w:pPr>
      <w:r>
        <w:rPr>
          <w:rFonts w:ascii="Times New Roman" w:hAnsi="Times New Roman"/>
          <w:sz w:val="24"/>
          <w:szCs w:val="24"/>
        </w:rPr>
        <w:t xml:space="preserve">32. Le gouvernement a distribué de concert avec le Fond d’assistance économique et Sociale (FAES) des kits au profit d’un millier de personnes handicapées à Port-au-Prince. C’est une belle initiative.  Toutefois, la protection sociale ne doit pas être temporaire mais permanente.  </w:t>
      </w:r>
    </w:p>
    <w:p w:rsidR="008344AF" w:rsidRDefault="008344AF" w:rsidP="008344AF">
      <w:pPr>
        <w:spacing w:line="360" w:lineRule="auto"/>
        <w:jc w:val="both"/>
        <w:rPr>
          <w:rFonts w:ascii="Times New Roman" w:hAnsi="Times New Roman"/>
          <w:sz w:val="24"/>
          <w:szCs w:val="24"/>
        </w:rPr>
      </w:pPr>
      <w:r>
        <w:rPr>
          <w:rFonts w:ascii="Times New Roman" w:hAnsi="Times New Roman"/>
          <w:sz w:val="24"/>
          <w:szCs w:val="24"/>
        </w:rPr>
        <w:t xml:space="preserve">33. Par ailleurs, en 2013, </w:t>
      </w:r>
      <w:r w:rsidRPr="00191468">
        <w:rPr>
          <w:rFonts w:ascii="Times New Roman" w:hAnsi="Times New Roman"/>
          <w:sz w:val="24"/>
          <w:szCs w:val="24"/>
        </w:rPr>
        <w:t xml:space="preserve">le programme d’aide sociale «KORE MOUN ANDIKAPE», </w:t>
      </w:r>
      <w:r>
        <w:rPr>
          <w:rFonts w:ascii="Times New Roman" w:hAnsi="Times New Roman"/>
          <w:sz w:val="24"/>
          <w:szCs w:val="24"/>
        </w:rPr>
        <w:t xml:space="preserve">a </w:t>
      </w:r>
      <w:r w:rsidRPr="00191468">
        <w:rPr>
          <w:rFonts w:ascii="Times New Roman" w:hAnsi="Times New Roman"/>
          <w:sz w:val="24"/>
          <w:szCs w:val="24"/>
        </w:rPr>
        <w:t>été lancé</w:t>
      </w:r>
      <w:r>
        <w:rPr>
          <w:rFonts w:ascii="Times New Roman" w:hAnsi="Times New Roman"/>
          <w:sz w:val="24"/>
          <w:szCs w:val="24"/>
        </w:rPr>
        <w:t xml:space="preserve">. Ce programme </w:t>
      </w:r>
      <w:r w:rsidRPr="00191468">
        <w:rPr>
          <w:rFonts w:ascii="Times New Roman" w:hAnsi="Times New Roman"/>
          <w:sz w:val="24"/>
          <w:szCs w:val="24"/>
        </w:rPr>
        <w:t xml:space="preserve">vise à faciliter l’accès à l’aide sociale du Gouvernement à 25.000 personnes handicapées. </w:t>
      </w:r>
      <w:r>
        <w:rPr>
          <w:rFonts w:ascii="Times New Roman" w:hAnsi="Times New Roman"/>
          <w:sz w:val="24"/>
          <w:szCs w:val="24"/>
        </w:rPr>
        <w:t xml:space="preserve">Ces programmes malheureusement ne touchent pas toutes les personnes handicapées. </w:t>
      </w:r>
    </w:p>
    <w:p w:rsidR="003668AE" w:rsidRDefault="003668AE" w:rsidP="008344AF">
      <w:pPr>
        <w:spacing w:line="360" w:lineRule="auto"/>
        <w:jc w:val="both"/>
        <w:rPr>
          <w:rFonts w:ascii="Times New Roman" w:hAnsi="Times New Roman"/>
          <w:sz w:val="24"/>
          <w:szCs w:val="24"/>
        </w:rPr>
      </w:pPr>
    </w:p>
    <w:p w:rsidR="003668AE" w:rsidRDefault="003668AE" w:rsidP="008344AF">
      <w:pPr>
        <w:spacing w:line="360" w:lineRule="auto"/>
        <w:jc w:val="both"/>
        <w:rPr>
          <w:rFonts w:ascii="Times New Roman" w:hAnsi="Times New Roman"/>
          <w:sz w:val="24"/>
          <w:szCs w:val="24"/>
        </w:rPr>
      </w:pPr>
    </w:p>
    <w:p w:rsidR="008344AF" w:rsidRDefault="008344AF" w:rsidP="008344AF">
      <w:pPr>
        <w:pStyle w:val="Heading1"/>
      </w:pPr>
      <w:bookmarkStart w:id="18" w:name="_Toc504978931"/>
      <w:r w:rsidRPr="00780B9A">
        <w:t>Participation á la vie culturelle et récréative, aux loisirs et aux sports</w:t>
      </w:r>
      <w:r>
        <w:t xml:space="preserve"> (article 30)</w:t>
      </w:r>
      <w:bookmarkEnd w:id="18"/>
    </w:p>
    <w:p w:rsidR="008344AF" w:rsidRPr="008344AF" w:rsidRDefault="008344AF" w:rsidP="008344AF"/>
    <w:p w:rsidR="008344AF" w:rsidRDefault="008344AF" w:rsidP="008344AF">
      <w:pPr>
        <w:spacing w:line="360" w:lineRule="auto"/>
        <w:jc w:val="both"/>
        <w:rPr>
          <w:rFonts w:ascii="Times New Roman" w:hAnsi="Times New Roman"/>
          <w:sz w:val="24"/>
          <w:szCs w:val="24"/>
        </w:rPr>
      </w:pPr>
      <w:r>
        <w:rPr>
          <w:rFonts w:ascii="Times New Roman" w:hAnsi="Times New Roman"/>
          <w:sz w:val="24"/>
          <w:szCs w:val="24"/>
        </w:rPr>
        <w:t xml:space="preserve">34. </w:t>
      </w:r>
      <w:r w:rsidRPr="00D87F84">
        <w:rPr>
          <w:rFonts w:ascii="Times New Roman" w:hAnsi="Times New Roman"/>
          <w:sz w:val="24"/>
          <w:szCs w:val="24"/>
        </w:rPr>
        <w:t>Selon l’article 62 de la loi portant sur l’intégration des personnes handicapées, « Les lieux culturels tels que: les théâtres, les musées, les cinémas, les bibliothèques, les sites touristiques doivent être aménagés pour être accessibles aux personnes handicapées. »</w:t>
      </w:r>
    </w:p>
    <w:p w:rsidR="008344AF" w:rsidRDefault="008344AF" w:rsidP="008344AF">
      <w:pPr>
        <w:spacing w:line="360" w:lineRule="auto"/>
        <w:jc w:val="both"/>
        <w:rPr>
          <w:rFonts w:ascii="Times New Roman" w:hAnsi="Times New Roman"/>
          <w:sz w:val="24"/>
          <w:szCs w:val="24"/>
        </w:rPr>
      </w:pPr>
      <w:r>
        <w:rPr>
          <w:rFonts w:ascii="Times New Roman" w:hAnsi="Times New Roman"/>
          <w:sz w:val="24"/>
          <w:szCs w:val="24"/>
        </w:rPr>
        <w:t>35. L</w:t>
      </w:r>
      <w:r w:rsidRPr="00D87F84">
        <w:rPr>
          <w:rFonts w:ascii="Times New Roman" w:hAnsi="Times New Roman"/>
          <w:sz w:val="24"/>
          <w:szCs w:val="24"/>
        </w:rPr>
        <w:t>a Fédération haïtienne des Associations et Institutions des Personnes H</w:t>
      </w:r>
      <w:r>
        <w:rPr>
          <w:rFonts w:ascii="Times New Roman" w:hAnsi="Times New Roman"/>
          <w:sz w:val="24"/>
          <w:szCs w:val="24"/>
        </w:rPr>
        <w:t xml:space="preserve">andicapées d’Haïti (FHAIPH) a créé </w:t>
      </w:r>
      <w:r w:rsidRPr="00D87F84">
        <w:rPr>
          <w:rFonts w:ascii="Times New Roman" w:hAnsi="Times New Roman"/>
          <w:sz w:val="24"/>
          <w:szCs w:val="24"/>
        </w:rPr>
        <w:t xml:space="preserve"> </w:t>
      </w:r>
      <w:r>
        <w:rPr>
          <w:rFonts w:ascii="Times New Roman" w:hAnsi="Times New Roman"/>
          <w:sz w:val="24"/>
          <w:szCs w:val="24"/>
        </w:rPr>
        <w:t xml:space="preserve">le </w:t>
      </w:r>
      <w:r w:rsidRPr="00D87F84">
        <w:rPr>
          <w:rFonts w:ascii="Times New Roman" w:hAnsi="Times New Roman"/>
          <w:sz w:val="24"/>
          <w:szCs w:val="24"/>
        </w:rPr>
        <w:t>Comité Paralympique Haïtien</w:t>
      </w:r>
      <w:r>
        <w:rPr>
          <w:rFonts w:ascii="Times New Roman" w:hAnsi="Times New Roman"/>
          <w:sz w:val="24"/>
          <w:szCs w:val="24"/>
        </w:rPr>
        <w:t xml:space="preserve">. Cela a été un pas important pour l’intégration des personnes handicapées. </w:t>
      </w:r>
      <w:r w:rsidRPr="00D87F84">
        <w:rPr>
          <w:rFonts w:ascii="Times New Roman" w:hAnsi="Times New Roman"/>
          <w:sz w:val="24"/>
          <w:szCs w:val="24"/>
        </w:rPr>
        <w:t xml:space="preserve">Au cours du mois de novembre 2007, deux athlètes haïtiens handicapés ont participé aux jeux paralympiques de Shanghai. </w:t>
      </w:r>
    </w:p>
    <w:p w:rsidR="008344AF" w:rsidRDefault="008344AF" w:rsidP="008344AF">
      <w:pPr>
        <w:spacing w:line="360" w:lineRule="auto"/>
        <w:jc w:val="both"/>
        <w:rPr>
          <w:rFonts w:ascii="Times New Roman" w:eastAsia="Times New Roman" w:hAnsi="Times New Roman"/>
          <w:sz w:val="24"/>
          <w:szCs w:val="24"/>
          <w:lang w:eastAsia="es-ES"/>
        </w:rPr>
      </w:pPr>
      <w:r>
        <w:rPr>
          <w:rFonts w:ascii="Times New Roman" w:hAnsi="Times New Roman"/>
          <w:sz w:val="24"/>
          <w:szCs w:val="24"/>
        </w:rPr>
        <w:t>36. Le rapport a mis l’accent sur les fonds</w:t>
      </w:r>
      <w:r w:rsidRPr="007027AA">
        <w:rPr>
          <w:rFonts w:ascii="Times New Roman" w:hAnsi="Times New Roman"/>
          <w:sz w:val="24"/>
          <w:szCs w:val="24"/>
        </w:rPr>
        <w:t xml:space="preserve"> alloués</w:t>
      </w:r>
      <w:r>
        <w:rPr>
          <w:rFonts w:ascii="Times New Roman" w:hAnsi="Times New Roman"/>
          <w:sz w:val="24"/>
          <w:szCs w:val="24"/>
        </w:rPr>
        <w:t xml:space="preserve">  pour la promotion </w:t>
      </w:r>
      <w:r w:rsidRPr="007027AA">
        <w:rPr>
          <w:rFonts w:ascii="Times New Roman" w:eastAsia="Times New Roman" w:hAnsi="Times New Roman"/>
          <w:sz w:val="24"/>
          <w:szCs w:val="24"/>
          <w:lang w:eastAsia="es-ES"/>
        </w:rPr>
        <w:t>des activités culturelles, artistiques, sportives et de loisirs pour les personnes handicapées</w:t>
      </w:r>
      <w:r>
        <w:rPr>
          <w:rFonts w:ascii="Times New Roman" w:eastAsia="Times New Roman" w:hAnsi="Times New Roman"/>
          <w:sz w:val="24"/>
          <w:szCs w:val="24"/>
          <w:lang w:eastAsia="es-ES"/>
        </w:rPr>
        <w:t xml:space="preserve">. L’OPC reconnait que c’est un pas important que l’Etat a franchi.  </w:t>
      </w:r>
    </w:p>
    <w:p w:rsidR="008344AF" w:rsidRPr="00EF7009" w:rsidRDefault="008344AF" w:rsidP="008344AF">
      <w:pPr>
        <w:spacing w:line="360" w:lineRule="auto"/>
        <w:jc w:val="both"/>
        <w:rPr>
          <w:rFonts w:ascii="Times New Roman" w:hAnsi="Times New Roman"/>
          <w:sz w:val="24"/>
          <w:szCs w:val="24"/>
        </w:rPr>
      </w:pPr>
      <w:r>
        <w:rPr>
          <w:rFonts w:ascii="Times New Roman" w:hAnsi="Times New Roman"/>
          <w:sz w:val="24"/>
          <w:szCs w:val="24"/>
        </w:rPr>
        <w:t xml:space="preserve">37. </w:t>
      </w:r>
      <w:r w:rsidRPr="00EF7009">
        <w:rPr>
          <w:rFonts w:ascii="Times New Roman" w:hAnsi="Times New Roman"/>
          <w:sz w:val="24"/>
          <w:szCs w:val="24"/>
        </w:rPr>
        <w:t>Quant á l’article 60 de la loi portant sur l’intégration des personnes handicapées, « Les produits culturels de toute sorte doivent être disponibles dans des formats access</w:t>
      </w:r>
      <w:r>
        <w:rPr>
          <w:rFonts w:ascii="Times New Roman" w:hAnsi="Times New Roman"/>
          <w:sz w:val="24"/>
          <w:szCs w:val="24"/>
        </w:rPr>
        <w:t>ibles aux personnes handicapées</w:t>
      </w:r>
      <w:r w:rsidRPr="00EF7009">
        <w:rPr>
          <w:rFonts w:ascii="Times New Roman" w:hAnsi="Times New Roman"/>
          <w:sz w:val="24"/>
          <w:szCs w:val="24"/>
        </w:rPr>
        <w:t xml:space="preserve"> » </w:t>
      </w:r>
      <w:r>
        <w:rPr>
          <w:rFonts w:ascii="Times New Roman" w:hAnsi="Times New Roman"/>
          <w:sz w:val="24"/>
          <w:szCs w:val="24"/>
        </w:rPr>
        <w:t xml:space="preserve"> Dans le rapport on n’a pas fait mention de la traduction de ces produits. Ce qui laisse croire que rien n’est fait pour que les malentendants et les malvoyants puissent se divertir.  </w:t>
      </w:r>
    </w:p>
    <w:p w:rsidR="008344AF" w:rsidRDefault="008344AF" w:rsidP="008344AF">
      <w:pPr>
        <w:pStyle w:val="Heading1"/>
      </w:pPr>
      <w:bookmarkStart w:id="19" w:name="_Toc504978932"/>
      <w:r w:rsidRPr="008D0C1C">
        <w:t>Femmes handicapées (article 6)</w:t>
      </w:r>
      <w:bookmarkEnd w:id="19"/>
    </w:p>
    <w:p w:rsidR="008344AF" w:rsidRPr="008344AF" w:rsidRDefault="008344AF" w:rsidP="008344AF"/>
    <w:p w:rsidR="008344AF" w:rsidRDefault="008344AF" w:rsidP="008344A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38. Par la signature de la convention relative aux droits des personnes handicapées, l’Etat reconnait à l’article 6 que les femmes et les filles handicapées sont exposées á de multiples discriminations. L’Etat </w:t>
      </w:r>
      <w:r w:rsidR="00F71F17">
        <w:rPr>
          <w:rFonts w:ascii="Times New Roman" w:hAnsi="Times New Roman" w:cs="Times New Roman"/>
          <w:sz w:val="24"/>
          <w:szCs w:val="24"/>
        </w:rPr>
        <w:t>a</w:t>
      </w:r>
      <w:r>
        <w:rPr>
          <w:rFonts w:ascii="Times New Roman" w:hAnsi="Times New Roman" w:cs="Times New Roman"/>
          <w:sz w:val="24"/>
          <w:szCs w:val="24"/>
        </w:rPr>
        <w:t xml:space="preserve"> la responsabilité de leur permettre de jouir pleinement et dans des conditions d’égalité de tous les droits de l’homme et de toutes les libertés fondamentales. Cependant dans les faits les femmes et les filles handicapées sont victimes de discriminations de </w:t>
      </w:r>
      <w:r>
        <w:rPr>
          <w:rFonts w:ascii="Times New Roman" w:hAnsi="Times New Roman" w:cs="Times New Roman"/>
          <w:sz w:val="24"/>
          <w:szCs w:val="24"/>
        </w:rPr>
        <w:lastRenderedPageBreak/>
        <w:t xml:space="preserve">toutes sortes. Elles sont parfois exclues et violentées á cause de leur handicap. Elles ne reçoivent pas une assistance spéciale sur tous les plans. A titre d’exemples, à Cabaret trois </w:t>
      </w:r>
      <w:r w:rsidR="00730D4C">
        <w:rPr>
          <w:rFonts w:ascii="Times New Roman" w:hAnsi="Times New Roman" w:cs="Times New Roman"/>
          <w:sz w:val="24"/>
          <w:szCs w:val="24"/>
        </w:rPr>
        <w:t>sourdes-</w:t>
      </w:r>
      <w:r>
        <w:rPr>
          <w:rFonts w:ascii="Times New Roman" w:hAnsi="Times New Roman" w:cs="Times New Roman"/>
          <w:sz w:val="24"/>
          <w:szCs w:val="24"/>
        </w:rPr>
        <w:t>muettes ont été assassinées le 30 Mars 2016</w:t>
      </w:r>
    </w:p>
    <w:p w:rsidR="008344AF" w:rsidRDefault="008344AF" w:rsidP="008344A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39. </w:t>
      </w:r>
      <w:r w:rsidRPr="00BA0570">
        <w:rPr>
          <w:rFonts w:ascii="Times New Roman" w:hAnsi="Times New Roman" w:cs="Times New Roman"/>
          <w:sz w:val="24"/>
          <w:szCs w:val="24"/>
        </w:rPr>
        <w:t xml:space="preserve">Haïti a </w:t>
      </w:r>
      <w:r>
        <w:rPr>
          <w:rFonts w:ascii="Times New Roman" w:hAnsi="Times New Roman" w:cs="Times New Roman"/>
          <w:sz w:val="24"/>
          <w:szCs w:val="24"/>
        </w:rPr>
        <w:t>ratifié  le 7 Avril 1981 la convention sur l’élimination de toutes les formes de discrimination à l’égard des Femmes (CEDEF). Aussi, l’Etat Haïtien a signé la convention interaméricaine sur la prévention, la sanction et l’élimination de la violence contre la femme ratifiée par décret le 3 Avril 1996. La signature de tous ces textes de lois montre que l’Etat a  pour obligation de prévenir et éliminer progressivement toutes les formes</w:t>
      </w:r>
      <w:r w:rsidR="00881AEA">
        <w:rPr>
          <w:rFonts w:ascii="Times New Roman" w:hAnsi="Times New Roman" w:cs="Times New Roman"/>
          <w:sz w:val="24"/>
          <w:szCs w:val="24"/>
        </w:rPr>
        <w:t xml:space="preserve"> de violence </w:t>
      </w:r>
      <w:r>
        <w:rPr>
          <w:rFonts w:ascii="Times New Roman" w:hAnsi="Times New Roman" w:cs="Times New Roman"/>
          <w:sz w:val="24"/>
          <w:szCs w:val="24"/>
        </w:rPr>
        <w:t xml:space="preserve"> faites aux femmes et aux filles handicapées. </w:t>
      </w:r>
    </w:p>
    <w:p w:rsidR="008344AF" w:rsidRPr="00CC50BA" w:rsidRDefault="008344AF" w:rsidP="008344AF">
      <w:pPr>
        <w:spacing w:line="360" w:lineRule="auto"/>
        <w:jc w:val="both"/>
        <w:rPr>
          <w:rFonts w:ascii="Times New Roman" w:hAnsi="Times New Roman" w:cs="Times New Roman"/>
          <w:sz w:val="24"/>
          <w:szCs w:val="24"/>
        </w:rPr>
      </w:pPr>
      <w:r>
        <w:rPr>
          <w:rFonts w:ascii="Times New Roman" w:hAnsi="Times New Roman" w:cs="Times New Roman"/>
          <w:sz w:val="24"/>
          <w:szCs w:val="24"/>
        </w:rPr>
        <w:t>40. Dans le rapport national, l’OPC note avec satisfaction la décision prise par le BSEIPH d’encourager la femme handicapée à</w:t>
      </w:r>
      <w:r w:rsidR="0098511F">
        <w:rPr>
          <w:rFonts w:ascii="Times New Roman" w:hAnsi="Times New Roman" w:cs="Times New Roman"/>
          <w:sz w:val="24"/>
          <w:szCs w:val="24"/>
        </w:rPr>
        <w:t xml:space="preserve"> s’intégrer dans la vie sociale mais </w:t>
      </w:r>
      <w:r>
        <w:rPr>
          <w:rFonts w:ascii="Times New Roman" w:hAnsi="Times New Roman" w:cs="Times New Roman"/>
          <w:sz w:val="24"/>
          <w:szCs w:val="24"/>
        </w:rPr>
        <w:t xml:space="preserve">cette intégration ne doit pas être temporaire. Le bureau n’est pas en mesure de donner le pourcentage des personnes handicapées, ce qui signifie qu’on n’a pas la moindre idée de la quantité de femmes et de filles handicapées. C’est difficile aussi de connaitre le nombre de filles handicapées non scolarisées. </w:t>
      </w:r>
    </w:p>
    <w:p w:rsidR="008344AF" w:rsidRDefault="008344AF" w:rsidP="008344AF">
      <w:pPr>
        <w:pStyle w:val="Heading1"/>
      </w:pPr>
      <w:bookmarkStart w:id="20" w:name="_Toc504978933"/>
      <w:r w:rsidRPr="009A78BB">
        <w:t>Enfants handicapés (articles 7)</w:t>
      </w:r>
      <w:bookmarkEnd w:id="20"/>
    </w:p>
    <w:p w:rsidR="008344AF" w:rsidRPr="008344AF" w:rsidRDefault="008344AF" w:rsidP="008344AF"/>
    <w:p w:rsidR="008344AF" w:rsidRDefault="008344AF" w:rsidP="008344AF">
      <w:pPr>
        <w:spacing w:line="360" w:lineRule="auto"/>
        <w:jc w:val="both"/>
        <w:rPr>
          <w:rFonts w:ascii="Times New Roman" w:hAnsi="Times New Roman"/>
          <w:sz w:val="24"/>
          <w:szCs w:val="24"/>
        </w:rPr>
      </w:pPr>
      <w:r>
        <w:rPr>
          <w:rFonts w:ascii="Times New Roman" w:hAnsi="Times New Roman"/>
          <w:sz w:val="24"/>
          <w:szCs w:val="24"/>
        </w:rPr>
        <w:t>41. La  Convention relative aux Droits des personnes handicapées (CRDPH) en son article 7 traite des droits des enfants handicap</w:t>
      </w:r>
      <w:r>
        <w:rPr>
          <w:rFonts w:ascii="Times New Roman" w:hAnsi="Times New Roman" w:cs="Times New Roman"/>
          <w:sz w:val="24"/>
          <w:szCs w:val="24"/>
        </w:rPr>
        <w:t>é</w:t>
      </w:r>
      <w:r>
        <w:rPr>
          <w:rFonts w:ascii="Times New Roman" w:hAnsi="Times New Roman"/>
          <w:sz w:val="24"/>
          <w:szCs w:val="24"/>
        </w:rPr>
        <w:t xml:space="preserve">s et fait obligation aux Etats </w:t>
      </w:r>
      <w:r w:rsidR="00684C92">
        <w:rPr>
          <w:rFonts w:ascii="Times New Roman" w:hAnsi="Times New Roman"/>
          <w:sz w:val="24"/>
          <w:szCs w:val="24"/>
        </w:rPr>
        <w:t xml:space="preserve"> parties </w:t>
      </w:r>
      <w:r>
        <w:rPr>
          <w:rFonts w:ascii="Times New Roman" w:hAnsi="Times New Roman"/>
          <w:sz w:val="24"/>
          <w:szCs w:val="24"/>
        </w:rPr>
        <w:t xml:space="preserve">de prendre toutes les mesures nécessaires afin de garantir </w:t>
      </w:r>
      <w:r>
        <w:rPr>
          <w:rFonts w:ascii="Times New Roman" w:hAnsi="Times New Roman" w:cs="Times New Roman"/>
          <w:sz w:val="24"/>
          <w:szCs w:val="24"/>
        </w:rPr>
        <w:t>à</w:t>
      </w:r>
      <w:r>
        <w:rPr>
          <w:rFonts w:ascii="Times New Roman" w:hAnsi="Times New Roman"/>
          <w:sz w:val="24"/>
          <w:szCs w:val="24"/>
        </w:rPr>
        <w:t xml:space="preserve"> ces enfants sur la base de l’égalité avec les autres enfants la jouissance pleine et entière de tous les droits de l’homme. </w:t>
      </w:r>
    </w:p>
    <w:p w:rsidR="008344AF" w:rsidRDefault="008344AF" w:rsidP="008344AF">
      <w:pPr>
        <w:spacing w:line="360" w:lineRule="auto"/>
        <w:ind w:right="666"/>
        <w:jc w:val="both"/>
        <w:rPr>
          <w:rFonts w:ascii="Times New Roman" w:hAnsi="Times New Roman"/>
          <w:sz w:val="24"/>
          <w:szCs w:val="24"/>
        </w:rPr>
      </w:pPr>
      <w:r>
        <w:rPr>
          <w:rFonts w:ascii="Times New Roman" w:hAnsi="Times New Roman"/>
          <w:sz w:val="24"/>
          <w:szCs w:val="24"/>
        </w:rPr>
        <w:t xml:space="preserve">42. l’OPC relève dans le rapport de l’Etat </w:t>
      </w:r>
      <w:r w:rsidRPr="0018367C">
        <w:rPr>
          <w:rFonts w:ascii="Times New Roman" w:hAnsi="Times New Roman"/>
          <w:sz w:val="24"/>
          <w:szCs w:val="24"/>
        </w:rPr>
        <w:t xml:space="preserve">que </w:t>
      </w:r>
      <w:r>
        <w:rPr>
          <w:rFonts w:ascii="Times New Roman" w:hAnsi="Times New Roman"/>
          <w:sz w:val="24"/>
          <w:szCs w:val="24"/>
        </w:rPr>
        <w:t xml:space="preserve">des subventions scolaires sont accordées </w:t>
      </w:r>
      <w:r>
        <w:rPr>
          <w:rFonts w:ascii="Times New Roman" w:hAnsi="Times New Roman" w:cs="Times New Roman"/>
          <w:sz w:val="24"/>
          <w:szCs w:val="24"/>
        </w:rPr>
        <w:t>á</w:t>
      </w:r>
      <w:r>
        <w:rPr>
          <w:rFonts w:ascii="Times New Roman" w:hAnsi="Times New Roman"/>
          <w:sz w:val="24"/>
          <w:szCs w:val="24"/>
        </w:rPr>
        <w:t xml:space="preserve"> près de 150 enfants handicapés et d</w:t>
      </w:r>
      <w:r w:rsidRPr="0018367C">
        <w:rPr>
          <w:rStyle w:val="hps"/>
          <w:rFonts w:ascii="Times New Roman" w:hAnsi="Times New Roman"/>
          <w:color w:val="222222"/>
          <w:sz w:val="24"/>
          <w:szCs w:val="24"/>
        </w:rPr>
        <w:t>iverses bourses d’étude</w:t>
      </w:r>
      <w:r>
        <w:rPr>
          <w:rStyle w:val="hps"/>
          <w:rFonts w:ascii="Times New Roman" w:hAnsi="Times New Roman"/>
          <w:color w:val="222222"/>
          <w:sz w:val="24"/>
          <w:szCs w:val="24"/>
        </w:rPr>
        <w:t>s</w:t>
      </w:r>
      <w:r w:rsidRPr="0018367C">
        <w:rPr>
          <w:rStyle w:val="hps"/>
          <w:rFonts w:ascii="Times New Roman" w:hAnsi="Times New Roman"/>
          <w:color w:val="222222"/>
          <w:sz w:val="24"/>
          <w:szCs w:val="24"/>
        </w:rPr>
        <w:t xml:space="preserve"> sont accordées à des enfants handicapés de familles nécessiteuses afin de générer</w:t>
      </w:r>
      <w:r w:rsidRPr="0018367C">
        <w:rPr>
          <w:rStyle w:val="hps"/>
          <w:rFonts w:ascii="Times New Roman" w:hAnsi="Times New Roman"/>
          <w:sz w:val="24"/>
          <w:szCs w:val="24"/>
        </w:rPr>
        <w:t xml:space="preserve"> </w:t>
      </w:r>
      <w:r w:rsidRPr="0018367C">
        <w:rPr>
          <w:rStyle w:val="hps"/>
          <w:rFonts w:ascii="Times New Roman" w:hAnsi="Times New Roman"/>
          <w:color w:val="222222"/>
          <w:sz w:val="24"/>
          <w:szCs w:val="24"/>
        </w:rPr>
        <w:t>et de développer l'aide aux</w:t>
      </w:r>
      <w:r w:rsidRPr="0018367C">
        <w:rPr>
          <w:rStyle w:val="hps"/>
          <w:rFonts w:ascii="Times New Roman" w:hAnsi="Times New Roman"/>
          <w:sz w:val="24"/>
          <w:szCs w:val="24"/>
        </w:rPr>
        <w:t xml:space="preserve"> </w:t>
      </w:r>
      <w:r w:rsidRPr="0018367C">
        <w:rPr>
          <w:rStyle w:val="hps"/>
          <w:rFonts w:ascii="Times New Roman" w:hAnsi="Times New Roman"/>
          <w:color w:val="222222"/>
          <w:sz w:val="24"/>
          <w:szCs w:val="24"/>
        </w:rPr>
        <w:t>familles des enfants et</w:t>
      </w:r>
      <w:r w:rsidRPr="0018367C">
        <w:rPr>
          <w:rStyle w:val="hps"/>
          <w:rFonts w:ascii="Times New Roman" w:hAnsi="Times New Roman"/>
          <w:sz w:val="24"/>
          <w:szCs w:val="24"/>
        </w:rPr>
        <w:t xml:space="preserve"> </w:t>
      </w:r>
      <w:r w:rsidRPr="0018367C">
        <w:rPr>
          <w:rStyle w:val="hps"/>
          <w:rFonts w:ascii="Times New Roman" w:hAnsi="Times New Roman"/>
          <w:color w:val="222222"/>
          <w:sz w:val="24"/>
          <w:szCs w:val="24"/>
        </w:rPr>
        <w:t>adolescents handicapés</w:t>
      </w:r>
      <w:r w:rsidRPr="0018367C">
        <w:rPr>
          <w:rStyle w:val="hps"/>
          <w:rFonts w:ascii="Times New Roman" w:hAnsi="Times New Roman"/>
          <w:sz w:val="24"/>
          <w:szCs w:val="24"/>
        </w:rPr>
        <w:t xml:space="preserve">, de sorte que </w:t>
      </w:r>
      <w:r w:rsidRPr="0018367C">
        <w:rPr>
          <w:rStyle w:val="hps"/>
          <w:rFonts w:ascii="Times New Roman" w:hAnsi="Times New Roman"/>
          <w:color w:val="222222"/>
          <w:sz w:val="24"/>
          <w:szCs w:val="24"/>
        </w:rPr>
        <w:t>la pauvreté</w:t>
      </w:r>
      <w:r w:rsidRPr="0018367C">
        <w:rPr>
          <w:rStyle w:val="hps"/>
          <w:rFonts w:ascii="Times New Roman" w:hAnsi="Times New Roman"/>
          <w:sz w:val="24"/>
          <w:szCs w:val="24"/>
        </w:rPr>
        <w:t xml:space="preserve"> </w:t>
      </w:r>
      <w:r w:rsidRPr="0018367C">
        <w:rPr>
          <w:rStyle w:val="hps"/>
          <w:rFonts w:ascii="Times New Roman" w:hAnsi="Times New Roman"/>
          <w:color w:val="222222"/>
          <w:sz w:val="24"/>
          <w:szCs w:val="24"/>
        </w:rPr>
        <w:t>n'empêche l'accès</w:t>
      </w:r>
      <w:r w:rsidRPr="0018367C">
        <w:rPr>
          <w:rStyle w:val="hps"/>
          <w:rFonts w:ascii="Times New Roman" w:hAnsi="Times New Roman"/>
          <w:sz w:val="24"/>
          <w:szCs w:val="24"/>
        </w:rPr>
        <w:t xml:space="preserve"> </w:t>
      </w:r>
      <w:r w:rsidRPr="0018367C">
        <w:rPr>
          <w:rStyle w:val="hps"/>
          <w:rFonts w:ascii="Times New Roman" w:hAnsi="Times New Roman"/>
          <w:color w:val="222222"/>
          <w:sz w:val="24"/>
          <w:szCs w:val="24"/>
        </w:rPr>
        <w:t>à l'éducation</w:t>
      </w:r>
      <w:r w:rsidRPr="0018367C">
        <w:rPr>
          <w:rStyle w:val="hps"/>
          <w:rFonts w:ascii="Times New Roman" w:hAnsi="Times New Roman"/>
          <w:sz w:val="24"/>
          <w:szCs w:val="24"/>
        </w:rPr>
        <w:t xml:space="preserve"> </w:t>
      </w:r>
      <w:r w:rsidRPr="0018367C">
        <w:rPr>
          <w:rStyle w:val="hps"/>
          <w:rFonts w:ascii="Times New Roman" w:hAnsi="Times New Roman"/>
          <w:color w:val="222222"/>
          <w:sz w:val="24"/>
          <w:szCs w:val="24"/>
        </w:rPr>
        <w:t>publique appropriée.</w:t>
      </w:r>
      <w:r w:rsidRPr="0018367C">
        <w:rPr>
          <w:rFonts w:ascii="Times New Roman" w:hAnsi="Times New Roman"/>
          <w:sz w:val="24"/>
          <w:szCs w:val="24"/>
        </w:rPr>
        <w:t xml:space="preserve"> </w:t>
      </w:r>
    </w:p>
    <w:p w:rsidR="008344AF" w:rsidRDefault="008344AF" w:rsidP="008344AF">
      <w:pPr>
        <w:spacing w:line="360" w:lineRule="auto"/>
        <w:ind w:right="666"/>
        <w:jc w:val="both"/>
        <w:rPr>
          <w:rFonts w:ascii="Times New Roman" w:hAnsi="Times New Roman"/>
          <w:sz w:val="24"/>
          <w:szCs w:val="24"/>
        </w:rPr>
      </w:pPr>
      <w:r>
        <w:rPr>
          <w:rFonts w:ascii="Times New Roman" w:hAnsi="Times New Roman"/>
          <w:sz w:val="24"/>
          <w:szCs w:val="24"/>
        </w:rPr>
        <w:t xml:space="preserve">43. l’OPC félicite une telle initiative par contre, l’effectif d’enfants bénéficiant des subventions  et bourses n’est pas considérable. </w:t>
      </w:r>
    </w:p>
    <w:p w:rsidR="00684C92" w:rsidRDefault="00684C92" w:rsidP="008344AF">
      <w:pPr>
        <w:spacing w:line="360" w:lineRule="auto"/>
        <w:ind w:right="666"/>
        <w:jc w:val="both"/>
        <w:rPr>
          <w:rFonts w:ascii="Times New Roman" w:hAnsi="Times New Roman"/>
          <w:sz w:val="24"/>
          <w:szCs w:val="24"/>
        </w:rPr>
      </w:pPr>
    </w:p>
    <w:p w:rsidR="00684C92" w:rsidRDefault="00684C92" w:rsidP="008344AF">
      <w:pPr>
        <w:spacing w:line="360" w:lineRule="auto"/>
        <w:ind w:right="666"/>
        <w:jc w:val="both"/>
        <w:rPr>
          <w:rFonts w:ascii="Times New Roman" w:hAnsi="Times New Roman"/>
          <w:sz w:val="24"/>
          <w:szCs w:val="24"/>
        </w:rPr>
      </w:pPr>
    </w:p>
    <w:p w:rsidR="00684C92" w:rsidRPr="008344AF" w:rsidRDefault="00684C92" w:rsidP="008344AF">
      <w:pPr>
        <w:spacing w:line="360" w:lineRule="auto"/>
        <w:ind w:right="666"/>
        <w:jc w:val="both"/>
        <w:rPr>
          <w:rFonts w:ascii="Times New Roman" w:hAnsi="Times New Roman"/>
          <w:color w:val="222222"/>
          <w:sz w:val="24"/>
          <w:szCs w:val="24"/>
        </w:rPr>
      </w:pPr>
    </w:p>
    <w:p w:rsidR="008344AF" w:rsidRDefault="008344AF" w:rsidP="008344AF">
      <w:pPr>
        <w:pStyle w:val="Heading1"/>
      </w:pPr>
      <w:bookmarkStart w:id="21" w:name="_Toc504978934"/>
      <w:r>
        <w:t>RECOMMANDATIONS</w:t>
      </w:r>
      <w:bookmarkEnd w:id="21"/>
    </w:p>
    <w:p w:rsidR="008344AF" w:rsidRPr="008344AF" w:rsidRDefault="008344AF" w:rsidP="008344AF"/>
    <w:p w:rsidR="008344AF" w:rsidRPr="00230835" w:rsidRDefault="008344AF" w:rsidP="008344AF">
      <w:pPr>
        <w:pStyle w:val="ListParagraph"/>
        <w:numPr>
          <w:ilvl w:val="0"/>
          <w:numId w:val="6"/>
        </w:numPr>
        <w:spacing w:line="360" w:lineRule="auto"/>
        <w:jc w:val="both"/>
        <w:rPr>
          <w:rFonts w:ascii="Times New Roman" w:hAnsi="Times New Roman" w:cs="Times New Roman"/>
          <w:b/>
          <w:i/>
          <w:sz w:val="24"/>
          <w:szCs w:val="24"/>
        </w:rPr>
      </w:pPr>
      <w:r w:rsidRPr="00230835">
        <w:rPr>
          <w:rFonts w:ascii="Times New Roman" w:hAnsi="Times New Roman" w:cs="Times New Roman"/>
          <w:b/>
          <w:i/>
          <w:sz w:val="24"/>
          <w:szCs w:val="24"/>
        </w:rPr>
        <w:t>Rendre le CONARHAN fonctionnelle afin que cette instance puisse répondre á sa mission en faveur des handicapés.</w:t>
      </w:r>
    </w:p>
    <w:p w:rsidR="008344AF" w:rsidRPr="00230835" w:rsidRDefault="008344AF" w:rsidP="008344AF">
      <w:pPr>
        <w:pStyle w:val="ListParagraph"/>
        <w:numPr>
          <w:ilvl w:val="0"/>
          <w:numId w:val="6"/>
        </w:numPr>
        <w:spacing w:line="360" w:lineRule="auto"/>
        <w:jc w:val="both"/>
        <w:rPr>
          <w:rFonts w:ascii="Times New Roman" w:hAnsi="Times New Roman" w:cs="Times New Roman"/>
          <w:i/>
          <w:sz w:val="24"/>
          <w:szCs w:val="24"/>
        </w:rPr>
      </w:pPr>
      <w:r w:rsidRPr="00230835">
        <w:rPr>
          <w:rFonts w:ascii="Times New Roman" w:hAnsi="Times New Roman" w:cs="Times New Roman"/>
          <w:b/>
          <w:i/>
          <w:sz w:val="24"/>
          <w:szCs w:val="24"/>
        </w:rPr>
        <w:t>Donner au BSEIPH des ressources financières afin qu’il puisse toucher toutes les catégories des personnes handicapés sur tout le territoire</w:t>
      </w:r>
      <w:r w:rsidRPr="00230835">
        <w:rPr>
          <w:rFonts w:ascii="Times New Roman" w:hAnsi="Times New Roman" w:cs="Times New Roman"/>
          <w:i/>
          <w:sz w:val="24"/>
          <w:szCs w:val="24"/>
        </w:rPr>
        <w:t xml:space="preserve">. </w:t>
      </w:r>
    </w:p>
    <w:p w:rsidR="008344AF" w:rsidRPr="00230835" w:rsidRDefault="008344AF" w:rsidP="008344AF">
      <w:pPr>
        <w:pStyle w:val="ListParagraph"/>
        <w:numPr>
          <w:ilvl w:val="0"/>
          <w:numId w:val="6"/>
        </w:numPr>
        <w:spacing w:line="360" w:lineRule="auto"/>
        <w:jc w:val="both"/>
        <w:rPr>
          <w:rFonts w:ascii="Times New Roman" w:hAnsi="Times New Roman" w:cs="Times New Roman"/>
          <w:b/>
          <w:i/>
          <w:sz w:val="24"/>
          <w:szCs w:val="24"/>
        </w:rPr>
      </w:pPr>
      <w:r w:rsidRPr="00230835">
        <w:rPr>
          <w:rFonts w:ascii="Times New Roman" w:hAnsi="Times New Roman" w:cs="Times New Roman"/>
          <w:b/>
          <w:i/>
          <w:sz w:val="24"/>
          <w:szCs w:val="24"/>
        </w:rPr>
        <w:t xml:space="preserve">Donner á l’OPC un budget qui lui permette de remplir pleinement sa mission qui consiste à  protéger tous les citoyens y compris les personnes handicapées.   </w:t>
      </w:r>
    </w:p>
    <w:p w:rsidR="008344AF" w:rsidRPr="00230835" w:rsidRDefault="008344AF" w:rsidP="008344AF">
      <w:pPr>
        <w:pStyle w:val="ListParagraph"/>
        <w:numPr>
          <w:ilvl w:val="0"/>
          <w:numId w:val="6"/>
        </w:numPr>
        <w:spacing w:line="360" w:lineRule="auto"/>
        <w:jc w:val="both"/>
        <w:rPr>
          <w:rFonts w:ascii="Times New Roman" w:hAnsi="Times New Roman" w:cs="Times New Roman"/>
          <w:sz w:val="24"/>
          <w:szCs w:val="24"/>
        </w:rPr>
      </w:pPr>
      <w:r w:rsidRPr="00230835">
        <w:rPr>
          <w:rFonts w:ascii="Times New Roman" w:hAnsi="Times New Roman" w:cs="Times New Roman"/>
          <w:b/>
          <w:i/>
          <w:sz w:val="24"/>
          <w:szCs w:val="24"/>
        </w:rPr>
        <w:t>Réaliser des activités concrètes dans la Capitale et les autres villes de province dans l’intérêt de chacun quelque soit leur handicap.</w:t>
      </w:r>
      <w:r w:rsidRPr="00230835">
        <w:rPr>
          <w:rFonts w:ascii="Times New Roman" w:hAnsi="Times New Roman" w:cs="Times New Roman"/>
          <w:sz w:val="24"/>
          <w:szCs w:val="24"/>
        </w:rPr>
        <w:t xml:space="preserve"> </w:t>
      </w:r>
    </w:p>
    <w:p w:rsidR="008344AF" w:rsidRPr="00230835" w:rsidRDefault="008344AF" w:rsidP="008344AF">
      <w:pPr>
        <w:pStyle w:val="ListParagraph"/>
        <w:numPr>
          <w:ilvl w:val="0"/>
          <w:numId w:val="6"/>
        </w:numPr>
        <w:spacing w:line="360" w:lineRule="auto"/>
        <w:jc w:val="both"/>
        <w:rPr>
          <w:rFonts w:ascii="Times New Roman" w:hAnsi="Times New Roman"/>
          <w:b/>
          <w:i/>
          <w:sz w:val="24"/>
          <w:szCs w:val="24"/>
        </w:rPr>
      </w:pPr>
      <w:r w:rsidRPr="00230835">
        <w:rPr>
          <w:rFonts w:ascii="Times New Roman" w:hAnsi="Times New Roman"/>
          <w:b/>
          <w:i/>
          <w:sz w:val="24"/>
          <w:szCs w:val="24"/>
        </w:rPr>
        <w:t xml:space="preserve">Traduire les informations dans les journaux. </w:t>
      </w:r>
    </w:p>
    <w:p w:rsidR="008344AF" w:rsidRPr="00482DD0" w:rsidRDefault="008344AF" w:rsidP="008344AF">
      <w:pPr>
        <w:pStyle w:val="ListParagraph"/>
        <w:numPr>
          <w:ilvl w:val="0"/>
          <w:numId w:val="6"/>
        </w:numPr>
        <w:spacing w:line="360" w:lineRule="auto"/>
        <w:jc w:val="both"/>
        <w:rPr>
          <w:rFonts w:ascii="Times New Roman" w:hAnsi="Times New Roman" w:cs="Times New Roman"/>
          <w:b/>
          <w:i/>
          <w:sz w:val="24"/>
          <w:szCs w:val="24"/>
        </w:rPr>
      </w:pPr>
      <w:r>
        <w:rPr>
          <w:rFonts w:ascii="Times New Roman" w:hAnsi="Times New Roman"/>
          <w:b/>
          <w:i/>
          <w:sz w:val="24"/>
          <w:szCs w:val="24"/>
        </w:rPr>
        <w:t>S</w:t>
      </w:r>
      <w:r w:rsidRPr="004C0556">
        <w:rPr>
          <w:rFonts w:ascii="Times New Roman" w:hAnsi="Times New Roman"/>
          <w:b/>
          <w:i/>
          <w:sz w:val="24"/>
          <w:szCs w:val="24"/>
        </w:rPr>
        <w:t>ensibiliser la population á l’appren</w:t>
      </w:r>
      <w:r>
        <w:rPr>
          <w:rFonts w:ascii="Times New Roman" w:hAnsi="Times New Roman"/>
          <w:b/>
          <w:i/>
          <w:sz w:val="24"/>
          <w:szCs w:val="24"/>
        </w:rPr>
        <w:t xml:space="preserve">tissage de la langue des signes </w:t>
      </w:r>
    </w:p>
    <w:p w:rsidR="008344AF" w:rsidRPr="000109AC" w:rsidRDefault="008344AF" w:rsidP="008344AF">
      <w:pPr>
        <w:pStyle w:val="ListParagraph"/>
        <w:numPr>
          <w:ilvl w:val="0"/>
          <w:numId w:val="6"/>
        </w:numPr>
        <w:spacing w:line="360" w:lineRule="auto"/>
        <w:jc w:val="both"/>
        <w:rPr>
          <w:rFonts w:ascii="Times New Roman" w:hAnsi="Times New Roman"/>
          <w:b/>
          <w:i/>
          <w:sz w:val="24"/>
          <w:szCs w:val="24"/>
        </w:rPr>
      </w:pPr>
      <w:r w:rsidRPr="000109AC">
        <w:rPr>
          <w:rFonts w:ascii="Times New Roman" w:hAnsi="Times New Roman"/>
          <w:b/>
          <w:i/>
          <w:sz w:val="24"/>
          <w:szCs w:val="24"/>
        </w:rPr>
        <w:t>L’OPC  recommande que l’Etat par l’intermédiaire du Ministère des Affaires Sociales et du Travail donne la formation aux inspecteurs afin qu’il</w:t>
      </w:r>
      <w:r>
        <w:rPr>
          <w:rFonts w:ascii="Times New Roman" w:hAnsi="Times New Roman"/>
          <w:b/>
          <w:i/>
          <w:sz w:val="24"/>
          <w:szCs w:val="24"/>
        </w:rPr>
        <w:t>s</w:t>
      </w:r>
      <w:r w:rsidRPr="000109AC">
        <w:rPr>
          <w:rFonts w:ascii="Times New Roman" w:hAnsi="Times New Roman"/>
          <w:b/>
          <w:i/>
          <w:sz w:val="24"/>
          <w:szCs w:val="24"/>
        </w:rPr>
        <w:t xml:space="preserve"> ai</w:t>
      </w:r>
      <w:r>
        <w:rPr>
          <w:rFonts w:ascii="Times New Roman" w:hAnsi="Times New Roman"/>
          <w:b/>
          <w:i/>
          <w:sz w:val="24"/>
          <w:szCs w:val="24"/>
        </w:rPr>
        <w:t>en</w:t>
      </w:r>
      <w:r w:rsidRPr="000109AC">
        <w:rPr>
          <w:rFonts w:ascii="Times New Roman" w:hAnsi="Times New Roman"/>
          <w:b/>
          <w:i/>
          <w:sz w:val="24"/>
          <w:szCs w:val="24"/>
        </w:rPr>
        <w:t xml:space="preserve">t la possibilité de vérifier le quota de 2%  sur 1000 employés. </w:t>
      </w:r>
    </w:p>
    <w:p w:rsidR="008344AF" w:rsidRPr="000109AC" w:rsidRDefault="008344AF" w:rsidP="008344AF">
      <w:pPr>
        <w:pStyle w:val="ListParagraph"/>
        <w:numPr>
          <w:ilvl w:val="0"/>
          <w:numId w:val="6"/>
        </w:numPr>
        <w:spacing w:line="360" w:lineRule="auto"/>
        <w:jc w:val="both"/>
        <w:rPr>
          <w:rFonts w:ascii="Times New Roman" w:hAnsi="Times New Roman"/>
          <w:b/>
          <w:i/>
          <w:sz w:val="24"/>
          <w:szCs w:val="24"/>
        </w:rPr>
      </w:pPr>
      <w:r>
        <w:rPr>
          <w:rFonts w:ascii="Times New Roman" w:hAnsi="Times New Roman"/>
          <w:b/>
          <w:i/>
          <w:sz w:val="24"/>
          <w:szCs w:val="24"/>
        </w:rPr>
        <w:t xml:space="preserve">Faire </w:t>
      </w:r>
      <w:r w:rsidRPr="000109AC">
        <w:rPr>
          <w:rFonts w:ascii="Times New Roman" w:hAnsi="Times New Roman"/>
          <w:b/>
          <w:i/>
          <w:sz w:val="24"/>
          <w:szCs w:val="24"/>
        </w:rPr>
        <w:t xml:space="preserve">tout ce qui est possible pour faire fonctionner le CONARHAN pour que le contrat signé pour  le </w:t>
      </w:r>
      <w:r>
        <w:rPr>
          <w:rFonts w:ascii="Times New Roman" w:hAnsi="Times New Roman"/>
          <w:b/>
          <w:i/>
          <w:sz w:val="24"/>
          <w:szCs w:val="24"/>
        </w:rPr>
        <w:t>bien être des employés handicapé</w:t>
      </w:r>
      <w:r w:rsidRPr="000109AC">
        <w:rPr>
          <w:rFonts w:ascii="Times New Roman" w:hAnsi="Times New Roman"/>
          <w:b/>
          <w:i/>
          <w:sz w:val="24"/>
          <w:szCs w:val="24"/>
        </w:rPr>
        <w:t xml:space="preserve">s du secteur privée soit pris en considération. </w:t>
      </w:r>
    </w:p>
    <w:p w:rsidR="008344AF" w:rsidRDefault="008344AF" w:rsidP="008344AF">
      <w:pPr>
        <w:pStyle w:val="ListParagraph"/>
        <w:numPr>
          <w:ilvl w:val="0"/>
          <w:numId w:val="6"/>
        </w:numPr>
        <w:spacing w:line="360" w:lineRule="auto"/>
        <w:jc w:val="both"/>
        <w:rPr>
          <w:rFonts w:ascii="Times New Roman" w:hAnsi="Times New Roman"/>
          <w:b/>
          <w:i/>
          <w:sz w:val="24"/>
          <w:szCs w:val="24"/>
        </w:rPr>
      </w:pPr>
      <w:r>
        <w:rPr>
          <w:rFonts w:ascii="Times New Roman" w:hAnsi="Times New Roman"/>
          <w:b/>
          <w:i/>
          <w:sz w:val="24"/>
          <w:szCs w:val="24"/>
        </w:rPr>
        <w:t xml:space="preserve">Faire </w:t>
      </w:r>
      <w:r w:rsidRPr="000109AC">
        <w:rPr>
          <w:rFonts w:ascii="Times New Roman" w:hAnsi="Times New Roman"/>
          <w:b/>
          <w:i/>
          <w:sz w:val="24"/>
          <w:szCs w:val="24"/>
        </w:rPr>
        <w:t xml:space="preserve">un plaidoyer dans tous le pays manière continue dans le but de sensibiliser les employeurs pour l’intégration des personnes handicapées </w:t>
      </w:r>
    </w:p>
    <w:p w:rsidR="008344AF" w:rsidRPr="00877B0D" w:rsidRDefault="008344AF" w:rsidP="008344AF">
      <w:pPr>
        <w:pStyle w:val="ListParagraph"/>
        <w:numPr>
          <w:ilvl w:val="0"/>
          <w:numId w:val="6"/>
        </w:numPr>
        <w:spacing w:line="360" w:lineRule="auto"/>
        <w:jc w:val="both"/>
        <w:rPr>
          <w:rFonts w:ascii="Times New Roman" w:hAnsi="Times New Roman"/>
          <w:b/>
          <w:i/>
          <w:sz w:val="28"/>
          <w:szCs w:val="28"/>
        </w:rPr>
      </w:pPr>
      <w:r>
        <w:rPr>
          <w:rFonts w:ascii="Times New Roman" w:hAnsi="Times New Roman"/>
          <w:b/>
          <w:i/>
          <w:sz w:val="24"/>
          <w:szCs w:val="24"/>
        </w:rPr>
        <w:t xml:space="preserve">Continuer </w:t>
      </w:r>
      <w:r w:rsidR="0055452E">
        <w:rPr>
          <w:rFonts w:ascii="Times New Roman" w:hAnsi="Times New Roman"/>
          <w:b/>
          <w:i/>
          <w:sz w:val="24"/>
          <w:szCs w:val="24"/>
        </w:rPr>
        <w:t xml:space="preserve">à </w:t>
      </w:r>
      <w:r w:rsidRPr="00877B0D">
        <w:rPr>
          <w:rFonts w:ascii="Times New Roman" w:hAnsi="Times New Roman"/>
          <w:b/>
          <w:i/>
          <w:sz w:val="24"/>
          <w:szCs w:val="24"/>
        </w:rPr>
        <w:t>assurer la protection sociale des personnes handicapées sur tout le territoire</w:t>
      </w:r>
    </w:p>
    <w:p w:rsidR="008344AF" w:rsidRPr="00877B0D" w:rsidRDefault="0055452E" w:rsidP="008344AF">
      <w:pPr>
        <w:pStyle w:val="ListParagraph"/>
        <w:numPr>
          <w:ilvl w:val="0"/>
          <w:numId w:val="6"/>
        </w:numPr>
        <w:tabs>
          <w:tab w:val="left" w:pos="8460"/>
        </w:tabs>
        <w:ind w:right="666"/>
        <w:jc w:val="both"/>
        <w:rPr>
          <w:rFonts w:ascii="Times New Roman" w:hAnsi="Times New Roman"/>
          <w:b/>
          <w:i/>
          <w:sz w:val="24"/>
          <w:szCs w:val="24"/>
        </w:rPr>
      </w:pPr>
      <w:r>
        <w:rPr>
          <w:rFonts w:ascii="Times New Roman" w:hAnsi="Times New Roman"/>
          <w:b/>
          <w:i/>
          <w:sz w:val="24"/>
          <w:szCs w:val="24"/>
        </w:rPr>
        <w:t>V</w:t>
      </w:r>
      <w:r w:rsidR="008344AF" w:rsidRPr="00877B0D">
        <w:rPr>
          <w:rFonts w:ascii="Times New Roman" w:hAnsi="Times New Roman"/>
          <w:b/>
          <w:i/>
          <w:sz w:val="24"/>
          <w:szCs w:val="24"/>
        </w:rPr>
        <w:t>eiller á ce que l’aide sociale arrive vraiment aux personnes</w:t>
      </w:r>
      <w:r w:rsidR="008344AF">
        <w:rPr>
          <w:rFonts w:ascii="Times New Roman" w:hAnsi="Times New Roman"/>
          <w:b/>
          <w:i/>
          <w:sz w:val="24"/>
          <w:szCs w:val="24"/>
        </w:rPr>
        <w:t xml:space="preserve"> dont elle est </w:t>
      </w:r>
      <w:r w:rsidR="008344AF" w:rsidRPr="00877B0D">
        <w:rPr>
          <w:rFonts w:ascii="Times New Roman" w:hAnsi="Times New Roman"/>
          <w:b/>
          <w:i/>
          <w:sz w:val="24"/>
          <w:szCs w:val="24"/>
        </w:rPr>
        <w:t xml:space="preserve"> </w:t>
      </w:r>
      <w:r w:rsidR="008344AF">
        <w:rPr>
          <w:rFonts w:ascii="Times New Roman" w:hAnsi="Times New Roman"/>
          <w:b/>
          <w:i/>
          <w:sz w:val="24"/>
          <w:szCs w:val="24"/>
        </w:rPr>
        <w:t>destinée</w:t>
      </w:r>
      <w:r w:rsidR="008344AF" w:rsidRPr="00877B0D">
        <w:rPr>
          <w:rFonts w:ascii="Times New Roman" w:hAnsi="Times New Roman"/>
          <w:b/>
          <w:i/>
          <w:sz w:val="24"/>
          <w:szCs w:val="24"/>
        </w:rPr>
        <w:t xml:space="preserve"> c’est á dire les personnes handicapées </w:t>
      </w:r>
    </w:p>
    <w:p w:rsidR="008344AF" w:rsidRPr="00877B0D" w:rsidRDefault="008344AF" w:rsidP="008344AF">
      <w:pPr>
        <w:pStyle w:val="ListParagraph"/>
        <w:numPr>
          <w:ilvl w:val="0"/>
          <w:numId w:val="6"/>
        </w:numPr>
        <w:tabs>
          <w:tab w:val="left" w:pos="8460"/>
        </w:tabs>
        <w:ind w:right="666"/>
        <w:jc w:val="both"/>
        <w:rPr>
          <w:rFonts w:ascii="Times New Roman" w:hAnsi="Times New Roman"/>
          <w:b/>
          <w:i/>
          <w:sz w:val="24"/>
          <w:szCs w:val="24"/>
        </w:rPr>
      </w:pPr>
      <w:r>
        <w:rPr>
          <w:rFonts w:ascii="Times New Roman" w:hAnsi="Times New Roman"/>
          <w:b/>
          <w:i/>
          <w:sz w:val="24"/>
          <w:szCs w:val="24"/>
        </w:rPr>
        <w:t>Aider les handicapées à</w:t>
      </w:r>
      <w:r w:rsidRPr="00877B0D">
        <w:rPr>
          <w:rFonts w:ascii="Times New Roman" w:hAnsi="Times New Roman"/>
          <w:b/>
          <w:i/>
          <w:sz w:val="24"/>
          <w:szCs w:val="24"/>
        </w:rPr>
        <w:t xml:space="preserve"> </w:t>
      </w:r>
      <w:r>
        <w:rPr>
          <w:rFonts w:ascii="Times New Roman" w:hAnsi="Times New Roman"/>
          <w:b/>
          <w:i/>
          <w:sz w:val="24"/>
          <w:szCs w:val="24"/>
        </w:rPr>
        <w:t>trouver</w:t>
      </w:r>
      <w:r w:rsidRPr="00877B0D">
        <w:rPr>
          <w:rFonts w:ascii="Times New Roman" w:hAnsi="Times New Roman"/>
          <w:b/>
          <w:i/>
          <w:sz w:val="24"/>
          <w:szCs w:val="24"/>
        </w:rPr>
        <w:t xml:space="preserve"> les logements sociaux avec la possibilité d’accès facilement  </w:t>
      </w:r>
    </w:p>
    <w:p w:rsidR="008344AF" w:rsidRDefault="008344AF" w:rsidP="008344AF">
      <w:pPr>
        <w:pStyle w:val="ListParagraph"/>
        <w:numPr>
          <w:ilvl w:val="0"/>
          <w:numId w:val="6"/>
        </w:numPr>
        <w:tabs>
          <w:tab w:val="left" w:pos="8460"/>
        </w:tabs>
        <w:ind w:right="666"/>
        <w:jc w:val="both"/>
        <w:rPr>
          <w:rFonts w:ascii="Times New Roman" w:hAnsi="Times New Roman"/>
          <w:b/>
          <w:i/>
          <w:sz w:val="24"/>
          <w:szCs w:val="24"/>
        </w:rPr>
      </w:pPr>
      <w:r w:rsidRPr="00877B0D">
        <w:rPr>
          <w:rFonts w:ascii="Times New Roman" w:hAnsi="Times New Roman"/>
          <w:b/>
          <w:i/>
          <w:sz w:val="24"/>
          <w:szCs w:val="24"/>
        </w:rPr>
        <w:t xml:space="preserve">Faciliter l’accès des personnes handicapes dans le transport en commun. </w:t>
      </w:r>
    </w:p>
    <w:p w:rsidR="008344AF" w:rsidRPr="00877B0D" w:rsidRDefault="008344AF" w:rsidP="008344AF">
      <w:pPr>
        <w:pStyle w:val="ListParagraph"/>
        <w:numPr>
          <w:ilvl w:val="0"/>
          <w:numId w:val="6"/>
        </w:numPr>
        <w:spacing w:line="360" w:lineRule="auto"/>
        <w:jc w:val="both"/>
        <w:rPr>
          <w:rFonts w:ascii="Times New Roman" w:hAnsi="Times New Roman"/>
          <w:b/>
          <w:i/>
          <w:sz w:val="24"/>
          <w:szCs w:val="24"/>
        </w:rPr>
      </w:pPr>
      <w:r w:rsidRPr="00877B0D">
        <w:rPr>
          <w:rFonts w:ascii="Times New Roman" w:eastAsia="Times New Roman" w:hAnsi="Times New Roman"/>
          <w:b/>
          <w:i/>
          <w:sz w:val="24"/>
          <w:szCs w:val="24"/>
          <w:lang w:eastAsia="es-ES"/>
        </w:rPr>
        <w:lastRenderedPageBreak/>
        <w:t xml:space="preserve">Aménager des sites sportifs sur tout le territoire national afin de faciliter l’accès aux personnes handicapées. </w:t>
      </w:r>
    </w:p>
    <w:p w:rsidR="008344AF" w:rsidRPr="00877B0D" w:rsidRDefault="008344AF" w:rsidP="008344AF">
      <w:pPr>
        <w:pStyle w:val="ListParagraph"/>
        <w:numPr>
          <w:ilvl w:val="0"/>
          <w:numId w:val="6"/>
        </w:numPr>
        <w:spacing w:line="360" w:lineRule="auto"/>
        <w:jc w:val="both"/>
        <w:rPr>
          <w:rFonts w:ascii="Times New Roman" w:hAnsi="Times New Roman"/>
          <w:b/>
          <w:i/>
          <w:sz w:val="24"/>
          <w:szCs w:val="24"/>
        </w:rPr>
      </w:pPr>
      <w:r w:rsidRPr="00877B0D">
        <w:rPr>
          <w:rFonts w:ascii="Times New Roman" w:hAnsi="Times New Roman"/>
          <w:b/>
          <w:i/>
          <w:sz w:val="24"/>
          <w:szCs w:val="24"/>
        </w:rPr>
        <w:t xml:space="preserve">Traduire les produits culturels de toutes sortes pour l’épanouissement des personnes handicapées </w:t>
      </w:r>
    </w:p>
    <w:p w:rsidR="008344AF" w:rsidRPr="00877B0D" w:rsidRDefault="008344AF" w:rsidP="008344AF">
      <w:pPr>
        <w:pStyle w:val="ListParagraph"/>
        <w:numPr>
          <w:ilvl w:val="0"/>
          <w:numId w:val="6"/>
        </w:numPr>
        <w:spacing w:line="360" w:lineRule="auto"/>
        <w:jc w:val="both"/>
        <w:rPr>
          <w:rFonts w:ascii="Times New Roman" w:hAnsi="Times New Roman" w:cs="Times New Roman"/>
          <w:b/>
          <w:i/>
          <w:sz w:val="24"/>
          <w:szCs w:val="24"/>
        </w:rPr>
      </w:pPr>
      <w:r w:rsidRPr="00877B0D">
        <w:rPr>
          <w:rFonts w:ascii="Times New Roman" w:hAnsi="Times New Roman" w:cs="Times New Roman"/>
          <w:b/>
          <w:i/>
          <w:sz w:val="24"/>
          <w:szCs w:val="24"/>
        </w:rPr>
        <w:t>Mett</w:t>
      </w:r>
      <w:r>
        <w:rPr>
          <w:rFonts w:ascii="Times New Roman" w:hAnsi="Times New Roman" w:cs="Times New Roman"/>
          <w:b/>
          <w:i/>
          <w:sz w:val="24"/>
          <w:szCs w:val="24"/>
        </w:rPr>
        <w:t>r</w:t>
      </w:r>
      <w:r w:rsidRPr="00877B0D">
        <w:rPr>
          <w:rFonts w:ascii="Times New Roman" w:hAnsi="Times New Roman" w:cs="Times New Roman"/>
          <w:b/>
          <w:i/>
          <w:sz w:val="24"/>
          <w:szCs w:val="24"/>
        </w:rPr>
        <w:t>e les interprètes</w:t>
      </w:r>
      <w:r>
        <w:rPr>
          <w:rFonts w:ascii="Times New Roman" w:hAnsi="Times New Roman" w:cs="Times New Roman"/>
          <w:b/>
          <w:i/>
          <w:sz w:val="24"/>
          <w:szCs w:val="24"/>
        </w:rPr>
        <w:t xml:space="preserve"> en langage des signes</w:t>
      </w:r>
      <w:r w:rsidRPr="00877B0D">
        <w:rPr>
          <w:rFonts w:ascii="Times New Roman" w:hAnsi="Times New Roman" w:cs="Times New Roman"/>
          <w:b/>
          <w:i/>
          <w:sz w:val="24"/>
          <w:szCs w:val="24"/>
        </w:rPr>
        <w:t xml:space="preserve"> dans les tribunaux</w:t>
      </w:r>
    </w:p>
    <w:p w:rsidR="008344AF" w:rsidRDefault="008344AF" w:rsidP="008344AF">
      <w:pPr>
        <w:pStyle w:val="ListParagraph"/>
        <w:numPr>
          <w:ilvl w:val="0"/>
          <w:numId w:val="6"/>
        </w:numPr>
        <w:spacing w:line="360" w:lineRule="auto"/>
        <w:jc w:val="both"/>
        <w:rPr>
          <w:rFonts w:ascii="Times New Roman" w:hAnsi="Times New Roman"/>
          <w:b/>
          <w:i/>
          <w:sz w:val="24"/>
          <w:szCs w:val="24"/>
        </w:rPr>
      </w:pPr>
      <w:r>
        <w:rPr>
          <w:rFonts w:ascii="Times New Roman" w:hAnsi="Times New Roman"/>
          <w:b/>
          <w:i/>
          <w:sz w:val="24"/>
          <w:szCs w:val="24"/>
        </w:rPr>
        <w:t xml:space="preserve">Mettre en place une politique publique dans le but d’accompagner les femmes et les filles handicapées </w:t>
      </w:r>
    </w:p>
    <w:p w:rsidR="008344AF" w:rsidRDefault="008344AF" w:rsidP="008344AF">
      <w:pPr>
        <w:pStyle w:val="ListParagraph"/>
        <w:numPr>
          <w:ilvl w:val="0"/>
          <w:numId w:val="6"/>
        </w:numPr>
        <w:spacing w:line="360" w:lineRule="auto"/>
        <w:jc w:val="both"/>
        <w:rPr>
          <w:rFonts w:ascii="Times New Roman" w:hAnsi="Times New Roman"/>
          <w:b/>
          <w:i/>
          <w:sz w:val="24"/>
          <w:szCs w:val="24"/>
        </w:rPr>
      </w:pPr>
      <w:r>
        <w:rPr>
          <w:rFonts w:ascii="Times New Roman" w:hAnsi="Times New Roman"/>
          <w:b/>
          <w:i/>
          <w:sz w:val="24"/>
          <w:szCs w:val="24"/>
        </w:rPr>
        <w:t xml:space="preserve">Sensibiliser la population dans le but d’éliminer  toutes sortes de violences á l’égard des femmes </w:t>
      </w:r>
    </w:p>
    <w:p w:rsidR="008344AF" w:rsidRPr="009A1FC8" w:rsidRDefault="008344AF" w:rsidP="008344AF">
      <w:pPr>
        <w:pStyle w:val="ListParagraph"/>
        <w:numPr>
          <w:ilvl w:val="0"/>
          <w:numId w:val="6"/>
        </w:numPr>
        <w:spacing w:line="360" w:lineRule="auto"/>
        <w:jc w:val="both"/>
        <w:rPr>
          <w:rFonts w:ascii="Times New Roman" w:hAnsi="Times New Roman"/>
          <w:b/>
          <w:sz w:val="24"/>
          <w:szCs w:val="24"/>
        </w:rPr>
      </w:pPr>
      <w:r w:rsidRPr="009A1FC8">
        <w:rPr>
          <w:rFonts w:ascii="Times New Roman" w:hAnsi="Times New Roman"/>
          <w:b/>
          <w:i/>
          <w:sz w:val="24"/>
          <w:szCs w:val="24"/>
        </w:rPr>
        <w:t xml:space="preserve">Renforcer le service </w:t>
      </w:r>
      <w:r w:rsidRPr="009A1FC8">
        <w:rPr>
          <w:rFonts w:ascii="Times New Roman" w:hAnsi="Times New Roman"/>
          <w:b/>
          <w:sz w:val="24"/>
          <w:szCs w:val="24"/>
        </w:rPr>
        <w:t>de santé à coûts préférentiels mis en œuvre à travers un protocole d’accord avec DASH</w:t>
      </w:r>
    </w:p>
    <w:p w:rsidR="008344AF" w:rsidRDefault="008344AF" w:rsidP="008344AF">
      <w:pPr>
        <w:pStyle w:val="ListParagraph"/>
        <w:numPr>
          <w:ilvl w:val="0"/>
          <w:numId w:val="6"/>
        </w:numPr>
        <w:spacing w:line="360" w:lineRule="auto"/>
        <w:jc w:val="both"/>
        <w:rPr>
          <w:rFonts w:ascii="Times New Roman" w:hAnsi="Times New Roman"/>
          <w:b/>
          <w:i/>
          <w:sz w:val="24"/>
          <w:szCs w:val="24"/>
        </w:rPr>
      </w:pPr>
      <w:r w:rsidRPr="008C44A7">
        <w:rPr>
          <w:rFonts w:ascii="Times New Roman" w:hAnsi="Times New Roman"/>
          <w:b/>
          <w:i/>
          <w:sz w:val="24"/>
          <w:szCs w:val="24"/>
        </w:rPr>
        <w:t>Faire la promotion pour une politique d’inclusion sociale avec des écoles inclusives  et des classes spécialisées pour des enfants ayant des besoins spécifiques.</w:t>
      </w:r>
    </w:p>
    <w:p w:rsidR="008344AF" w:rsidRDefault="008344AF" w:rsidP="008344AF">
      <w:pPr>
        <w:pStyle w:val="ListParagraph"/>
        <w:numPr>
          <w:ilvl w:val="0"/>
          <w:numId w:val="6"/>
        </w:numPr>
        <w:spacing w:line="360" w:lineRule="auto"/>
        <w:jc w:val="both"/>
        <w:rPr>
          <w:rFonts w:ascii="Times New Roman" w:hAnsi="Times New Roman"/>
          <w:b/>
          <w:i/>
          <w:sz w:val="24"/>
          <w:szCs w:val="24"/>
        </w:rPr>
      </w:pPr>
      <w:r>
        <w:rPr>
          <w:rFonts w:ascii="Times New Roman" w:hAnsi="Times New Roman"/>
          <w:b/>
          <w:i/>
          <w:sz w:val="24"/>
          <w:szCs w:val="24"/>
        </w:rPr>
        <w:t>L’OPC espère que le  nombre d’enfants bénéficiaires</w:t>
      </w:r>
      <w:r w:rsidRPr="00E2091E">
        <w:rPr>
          <w:rFonts w:ascii="Times New Roman" w:hAnsi="Times New Roman"/>
          <w:b/>
          <w:i/>
          <w:sz w:val="24"/>
          <w:szCs w:val="24"/>
        </w:rPr>
        <w:t xml:space="preserve"> de</w:t>
      </w:r>
      <w:r>
        <w:rPr>
          <w:rFonts w:ascii="Times New Roman" w:hAnsi="Times New Roman"/>
          <w:b/>
          <w:i/>
          <w:sz w:val="24"/>
          <w:szCs w:val="24"/>
        </w:rPr>
        <w:t>s</w:t>
      </w:r>
      <w:r w:rsidRPr="00E2091E">
        <w:rPr>
          <w:rFonts w:ascii="Times New Roman" w:hAnsi="Times New Roman"/>
          <w:b/>
          <w:i/>
          <w:sz w:val="24"/>
          <w:szCs w:val="24"/>
        </w:rPr>
        <w:t xml:space="preserve"> subventions et bourses s’accroit dans un contexte o</w:t>
      </w:r>
      <w:r w:rsidRPr="00E2091E">
        <w:rPr>
          <w:rFonts w:ascii="Times New Roman" w:hAnsi="Times New Roman" w:cs="Times New Roman"/>
          <w:b/>
          <w:i/>
          <w:sz w:val="24"/>
          <w:szCs w:val="24"/>
        </w:rPr>
        <w:t>ù</w:t>
      </w:r>
      <w:r w:rsidRPr="00E2091E">
        <w:rPr>
          <w:rFonts w:ascii="Times New Roman" w:hAnsi="Times New Roman"/>
          <w:b/>
          <w:i/>
          <w:sz w:val="24"/>
          <w:szCs w:val="24"/>
        </w:rPr>
        <w:t xml:space="preserve"> il ya un nombre considérable  </w:t>
      </w:r>
      <w:r>
        <w:rPr>
          <w:rFonts w:ascii="Times New Roman" w:hAnsi="Times New Roman"/>
          <w:b/>
          <w:i/>
          <w:sz w:val="24"/>
          <w:szCs w:val="24"/>
        </w:rPr>
        <w:t>d’enfants</w:t>
      </w:r>
      <w:r w:rsidRPr="00E2091E">
        <w:rPr>
          <w:rFonts w:ascii="Times New Roman" w:hAnsi="Times New Roman"/>
          <w:b/>
          <w:i/>
          <w:sz w:val="24"/>
          <w:szCs w:val="24"/>
        </w:rPr>
        <w:t xml:space="preserve"> devenus handicapés après le séisme de 2010.</w:t>
      </w:r>
    </w:p>
    <w:p w:rsidR="008344AF" w:rsidRDefault="008344AF" w:rsidP="008344AF">
      <w:pPr>
        <w:pStyle w:val="ListParagraph"/>
        <w:numPr>
          <w:ilvl w:val="0"/>
          <w:numId w:val="6"/>
        </w:numPr>
        <w:spacing w:line="360" w:lineRule="auto"/>
        <w:jc w:val="both"/>
        <w:rPr>
          <w:rFonts w:ascii="Times New Roman" w:hAnsi="Times New Roman"/>
          <w:b/>
          <w:i/>
          <w:sz w:val="24"/>
          <w:szCs w:val="24"/>
        </w:rPr>
      </w:pPr>
      <w:r>
        <w:rPr>
          <w:rFonts w:ascii="Times New Roman" w:hAnsi="Times New Roman"/>
          <w:b/>
          <w:i/>
          <w:sz w:val="24"/>
          <w:szCs w:val="24"/>
        </w:rPr>
        <w:t>Rendre accessible tous les bâtiments publics en mettant des matériels adaptés pour les personnes handicapées</w:t>
      </w:r>
    </w:p>
    <w:p w:rsidR="00594087" w:rsidRDefault="003668AE" w:rsidP="008344AF">
      <w:pPr>
        <w:pStyle w:val="ListParagraph"/>
        <w:numPr>
          <w:ilvl w:val="0"/>
          <w:numId w:val="6"/>
        </w:numPr>
        <w:spacing w:line="360" w:lineRule="auto"/>
        <w:jc w:val="both"/>
        <w:rPr>
          <w:rFonts w:ascii="Times New Roman" w:hAnsi="Times New Roman"/>
          <w:b/>
          <w:i/>
          <w:sz w:val="24"/>
          <w:szCs w:val="24"/>
        </w:rPr>
      </w:pPr>
      <w:r>
        <w:rPr>
          <w:rFonts w:ascii="Times New Roman" w:hAnsi="Times New Roman"/>
          <w:b/>
          <w:i/>
          <w:sz w:val="24"/>
          <w:szCs w:val="24"/>
        </w:rPr>
        <w:t>Mettre à</w:t>
      </w:r>
      <w:r w:rsidR="00594087">
        <w:rPr>
          <w:rFonts w:ascii="Times New Roman" w:hAnsi="Times New Roman"/>
          <w:b/>
          <w:i/>
          <w:sz w:val="24"/>
          <w:szCs w:val="24"/>
        </w:rPr>
        <w:t xml:space="preserve"> la disposition </w:t>
      </w:r>
      <w:r w:rsidR="007405F6">
        <w:rPr>
          <w:rFonts w:ascii="Times New Roman" w:hAnsi="Times New Roman"/>
          <w:b/>
          <w:i/>
          <w:sz w:val="24"/>
          <w:szCs w:val="24"/>
        </w:rPr>
        <w:t>de l’OPC en tant</w:t>
      </w:r>
      <w:r>
        <w:rPr>
          <w:rFonts w:ascii="Times New Roman" w:hAnsi="Times New Roman"/>
          <w:b/>
          <w:i/>
          <w:sz w:val="24"/>
          <w:szCs w:val="24"/>
        </w:rPr>
        <w:t xml:space="preserve"> qu’INDH des moyens afin qu’il puisse mener </w:t>
      </w:r>
      <w:r w:rsidR="007405F6">
        <w:rPr>
          <w:rFonts w:ascii="Times New Roman" w:hAnsi="Times New Roman"/>
          <w:b/>
          <w:i/>
          <w:sz w:val="24"/>
          <w:szCs w:val="24"/>
        </w:rPr>
        <w:t xml:space="preserve">une vaste campagne de sensibilisation sur le respect </w:t>
      </w:r>
      <w:r>
        <w:rPr>
          <w:rFonts w:ascii="Times New Roman" w:hAnsi="Times New Roman"/>
          <w:b/>
          <w:i/>
          <w:sz w:val="24"/>
          <w:szCs w:val="24"/>
        </w:rPr>
        <w:t xml:space="preserve">des droits </w:t>
      </w:r>
      <w:r w:rsidR="007405F6">
        <w:rPr>
          <w:rFonts w:ascii="Times New Roman" w:hAnsi="Times New Roman"/>
          <w:b/>
          <w:i/>
          <w:sz w:val="24"/>
          <w:szCs w:val="24"/>
        </w:rPr>
        <w:t xml:space="preserve">des personnes handicapées </w:t>
      </w:r>
      <w:r w:rsidR="00246528">
        <w:rPr>
          <w:rFonts w:ascii="Times New Roman" w:hAnsi="Times New Roman"/>
          <w:b/>
          <w:i/>
          <w:sz w:val="24"/>
          <w:szCs w:val="24"/>
        </w:rPr>
        <w:t xml:space="preserve">dans tout le pays. </w:t>
      </w:r>
    </w:p>
    <w:p w:rsidR="00872A7E" w:rsidRPr="00E2091E" w:rsidRDefault="00872A7E" w:rsidP="008344AF">
      <w:pPr>
        <w:pStyle w:val="ListParagraph"/>
        <w:numPr>
          <w:ilvl w:val="0"/>
          <w:numId w:val="6"/>
        </w:numPr>
        <w:spacing w:line="360" w:lineRule="auto"/>
        <w:jc w:val="both"/>
        <w:rPr>
          <w:rFonts w:ascii="Times New Roman" w:hAnsi="Times New Roman"/>
          <w:b/>
          <w:i/>
          <w:sz w:val="24"/>
          <w:szCs w:val="24"/>
        </w:rPr>
      </w:pPr>
      <w:r>
        <w:rPr>
          <w:rFonts w:ascii="Times New Roman" w:hAnsi="Times New Roman"/>
          <w:b/>
          <w:i/>
          <w:sz w:val="24"/>
          <w:szCs w:val="24"/>
        </w:rPr>
        <w:t xml:space="preserve">L’Etat doit travailler avec le secteur privé en ce qui concerne la construction de tous les bâtiments privés  et de tous les locaux pour faciliter l’accès des personnes handicapées </w:t>
      </w:r>
    </w:p>
    <w:p w:rsidR="008344AF" w:rsidRPr="00877B0D" w:rsidRDefault="008344AF" w:rsidP="008344AF">
      <w:pPr>
        <w:pStyle w:val="ListParagraph"/>
        <w:spacing w:line="360" w:lineRule="auto"/>
        <w:jc w:val="both"/>
        <w:rPr>
          <w:rFonts w:ascii="Times New Roman" w:hAnsi="Times New Roman"/>
          <w:b/>
          <w:i/>
          <w:sz w:val="24"/>
          <w:szCs w:val="24"/>
        </w:rPr>
      </w:pPr>
    </w:p>
    <w:p w:rsidR="008344AF" w:rsidRPr="00877B0D" w:rsidRDefault="008344AF" w:rsidP="008344AF">
      <w:pPr>
        <w:spacing w:line="360" w:lineRule="auto"/>
        <w:jc w:val="both"/>
        <w:rPr>
          <w:rFonts w:ascii="Times New Roman" w:hAnsi="Times New Roman"/>
          <w:b/>
          <w:i/>
          <w:sz w:val="24"/>
          <w:szCs w:val="24"/>
        </w:rPr>
      </w:pPr>
    </w:p>
    <w:p w:rsidR="008344AF" w:rsidRPr="00877B0D" w:rsidRDefault="008344AF" w:rsidP="008344AF">
      <w:pPr>
        <w:tabs>
          <w:tab w:val="left" w:pos="8460"/>
        </w:tabs>
        <w:ind w:right="666"/>
        <w:jc w:val="both"/>
        <w:rPr>
          <w:rFonts w:ascii="Times New Roman" w:hAnsi="Times New Roman"/>
          <w:b/>
          <w:i/>
          <w:sz w:val="24"/>
          <w:szCs w:val="24"/>
        </w:rPr>
      </w:pPr>
    </w:p>
    <w:p w:rsidR="008344AF" w:rsidRPr="00877B0D" w:rsidRDefault="008344AF" w:rsidP="008344AF">
      <w:pPr>
        <w:spacing w:line="360" w:lineRule="auto"/>
        <w:jc w:val="both"/>
        <w:rPr>
          <w:rFonts w:ascii="Times New Roman" w:hAnsi="Times New Roman"/>
          <w:b/>
          <w:i/>
          <w:sz w:val="24"/>
          <w:szCs w:val="24"/>
        </w:rPr>
      </w:pPr>
    </w:p>
    <w:p w:rsidR="008344AF" w:rsidRDefault="008344AF" w:rsidP="008344AF">
      <w:pPr>
        <w:tabs>
          <w:tab w:val="left" w:pos="2355"/>
        </w:tabs>
        <w:spacing w:line="360" w:lineRule="auto"/>
        <w:jc w:val="both"/>
        <w:rPr>
          <w:rFonts w:ascii="Times New Roman" w:hAnsi="Times New Roman" w:cs="Times New Roman"/>
          <w:sz w:val="24"/>
          <w:szCs w:val="24"/>
        </w:rPr>
      </w:pPr>
      <w:r>
        <w:rPr>
          <w:rFonts w:ascii="Times New Roman" w:hAnsi="Times New Roman" w:cs="Times New Roman"/>
          <w:b/>
          <w:sz w:val="28"/>
          <w:szCs w:val="28"/>
        </w:rPr>
        <w:tab/>
        <w:t xml:space="preserve"> </w:t>
      </w:r>
    </w:p>
    <w:p w:rsidR="008344AF" w:rsidRDefault="008344AF" w:rsidP="008344AF">
      <w:pPr>
        <w:tabs>
          <w:tab w:val="left" w:pos="2355"/>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8344AF" w:rsidRDefault="008344AF" w:rsidP="008344AF">
      <w:pPr>
        <w:spacing w:line="360" w:lineRule="auto"/>
        <w:jc w:val="both"/>
        <w:rPr>
          <w:rFonts w:ascii="Times New Roman" w:hAnsi="Times New Roman"/>
          <w:sz w:val="24"/>
          <w:szCs w:val="24"/>
        </w:rPr>
      </w:pPr>
    </w:p>
    <w:p w:rsidR="008344AF" w:rsidRDefault="008344AF" w:rsidP="008344AF">
      <w:pPr>
        <w:spacing w:line="360" w:lineRule="auto"/>
        <w:jc w:val="both"/>
        <w:rPr>
          <w:rFonts w:ascii="Times New Roman" w:hAnsi="Times New Roman"/>
          <w:sz w:val="24"/>
          <w:szCs w:val="24"/>
        </w:rPr>
      </w:pPr>
    </w:p>
    <w:p w:rsidR="008344AF" w:rsidRDefault="008344AF" w:rsidP="008344AF">
      <w:pPr>
        <w:spacing w:line="360" w:lineRule="auto"/>
        <w:jc w:val="both"/>
        <w:rPr>
          <w:rFonts w:ascii="Times New Roman" w:hAnsi="Times New Roman"/>
          <w:sz w:val="24"/>
          <w:szCs w:val="24"/>
        </w:rPr>
      </w:pPr>
    </w:p>
    <w:p w:rsidR="008344AF" w:rsidRDefault="008344AF" w:rsidP="008344AF">
      <w:pPr>
        <w:spacing w:line="360" w:lineRule="auto"/>
        <w:jc w:val="both"/>
        <w:rPr>
          <w:rFonts w:ascii="Times New Roman" w:hAnsi="Times New Roman"/>
          <w:sz w:val="24"/>
          <w:szCs w:val="24"/>
        </w:rPr>
      </w:pPr>
    </w:p>
    <w:p w:rsidR="003C3656" w:rsidRDefault="003C3656"/>
    <w:sectPr w:rsidR="003C3656" w:rsidSect="003C3656">
      <w:head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424C" w:rsidRDefault="00F8424C" w:rsidP="008344AF">
      <w:pPr>
        <w:spacing w:after="0" w:line="240" w:lineRule="auto"/>
      </w:pPr>
      <w:r>
        <w:separator/>
      </w:r>
    </w:p>
  </w:endnote>
  <w:endnote w:type="continuationSeparator" w:id="1">
    <w:p w:rsidR="00F8424C" w:rsidRDefault="00F8424C" w:rsidP="008344AF">
      <w:pPr>
        <w:spacing w:after="0" w:line="240" w:lineRule="auto"/>
      </w:pPr>
      <w:r>
        <w:continuationSeparator/>
      </w:r>
    </w:p>
  </w:endnote>
  <w:endnote w:id="2">
    <w:p w:rsidR="008344AF" w:rsidRPr="00F57FA5" w:rsidRDefault="008344AF" w:rsidP="008344AF">
      <w:pPr>
        <w:pStyle w:val="EndnoteText"/>
        <w:rPr>
          <w:lang w:val="en-US"/>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424C" w:rsidRDefault="00F8424C" w:rsidP="008344AF">
      <w:pPr>
        <w:spacing w:after="0" w:line="240" w:lineRule="auto"/>
      </w:pPr>
      <w:r>
        <w:separator/>
      </w:r>
    </w:p>
  </w:footnote>
  <w:footnote w:type="continuationSeparator" w:id="1">
    <w:p w:rsidR="00F8424C" w:rsidRDefault="00F8424C" w:rsidP="008344AF">
      <w:pPr>
        <w:spacing w:after="0" w:line="240" w:lineRule="auto"/>
      </w:pPr>
      <w:r>
        <w:continuationSeparator/>
      </w:r>
    </w:p>
  </w:footnote>
  <w:footnote w:id="2">
    <w:p w:rsidR="008344AF" w:rsidRPr="00C142EC" w:rsidRDefault="008344AF" w:rsidP="008344AF">
      <w:pPr>
        <w:pStyle w:val="FootnoteText"/>
      </w:pPr>
      <w:r>
        <w:rPr>
          <w:rStyle w:val="FootnoteReference"/>
        </w:rPr>
        <w:footnoteRef/>
      </w:r>
      <w:r>
        <w:t xml:space="preserve"> </w:t>
      </w:r>
      <w:r w:rsidRPr="00C142EC">
        <w:t>Les traités ou accords int</w:t>
      </w:r>
      <w:r>
        <w:t>ernationaux, une fois sanctionnés et ratifié</w:t>
      </w:r>
      <w:r w:rsidRPr="00C142EC">
        <w:t>s d</w:t>
      </w:r>
      <w:r>
        <w:t>ans les formes prévues par la Constitution font partie intégrante de la législation et abrogent toutes les lois qui lui sont contraires.</w:t>
      </w:r>
    </w:p>
  </w:footnote>
  <w:footnote w:id="3">
    <w:p w:rsidR="008344AF" w:rsidRPr="00325103" w:rsidRDefault="008344AF" w:rsidP="008344AF">
      <w:pPr>
        <w:pStyle w:val="FootnoteText"/>
      </w:pPr>
      <w:r>
        <w:rPr>
          <w:rStyle w:val="FootnoteReference"/>
        </w:rPr>
        <w:footnoteRef/>
      </w:r>
      <w:r>
        <w:t xml:space="preserve"> Le moniteur no 119, 20 Juillet 2012. </w:t>
      </w:r>
    </w:p>
  </w:footnote>
  <w:footnote w:id="4">
    <w:p w:rsidR="008344AF" w:rsidRPr="0098125C" w:rsidRDefault="008344AF" w:rsidP="008344AF">
      <w:pPr>
        <w:pStyle w:val="FootnoteText"/>
      </w:pPr>
      <w:r>
        <w:rPr>
          <w:rStyle w:val="FootnoteReference"/>
        </w:rPr>
        <w:footnoteRef/>
      </w:r>
      <w:r>
        <w:t xml:space="preserve"> </w:t>
      </w:r>
      <w:r w:rsidRPr="0098125C">
        <w:t>Convention relative aux droits des personnes handicapées</w:t>
      </w:r>
      <w:r>
        <w:t xml:space="preserve">, article premier alinéa 2. </w:t>
      </w:r>
      <w:r w:rsidRPr="0098125C">
        <w:t xml:space="preserve"> </w:t>
      </w:r>
    </w:p>
  </w:footnote>
  <w:footnote w:id="5">
    <w:p w:rsidR="008344AF" w:rsidRPr="0037492C" w:rsidRDefault="008344AF" w:rsidP="008344AF">
      <w:pPr>
        <w:pStyle w:val="FootnoteText"/>
      </w:pPr>
      <w:r>
        <w:rPr>
          <w:rStyle w:val="FootnoteReference"/>
        </w:rPr>
        <w:footnoteRef/>
      </w:r>
      <w:r>
        <w:t xml:space="preserve"> </w:t>
      </w:r>
      <w:r w:rsidRPr="0037492C">
        <w:t>Loi du 13 Mars 2012 page 8</w:t>
      </w:r>
    </w:p>
  </w:footnote>
  <w:footnote w:id="6">
    <w:p w:rsidR="008344AF" w:rsidRPr="00F57FA5" w:rsidRDefault="008344AF" w:rsidP="008344AF">
      <w:pPr>
        <w:pStyle w:val="FootnoteText"/>
        <w:rPr>
          <w:lang w:val="fr-HT"/>
        </w:rPr>
      </w:pPr>
      <w:r>
        <w:rPr>
          <w:rStyle w:val="FootnoteReference"/>
        </w:rPr>
        <w:footnoteRef/>
      </w:r>
      <w:r>
        <w:t xml:space="preserve"> </w:t>
      </w:r>
      <w:r w:rsidRPr="00F57FA5">
        <w:rPr>
          <w:lang w:val="fr-HT"/>
        </w:rPr>
        <w:t>La loi du 13 Mars 2012 en</w:t>
      </w:r>
      <w:r>
        <w:rPr>
          <w:lang w:val="fr-HT"/>
        </w:rPr>
        <w:t xml:space="preserve"> son </w:t>
      </w:r>
      <w:r w:rsidRPr="00F57FA5">
        <w:rPr>
          <w:lang w:val="fr-HT"/>
        </w:rPr>
        <w:t xml:space="preserve"> article 32-8 semble faire une </w:t>
      </w:r>
      <w:r>
        <w:rPr>
          <w:lang w:val="fr-HT"/>
        </w:rPr>
        <w:t>nuance</w:t>
      </w:r>
      <w:r w:rsidRPr="00F57FA5">
        <w:rPr>
          <w:lang w:val="fr-HT"/>
        </w:rPr>
        <w:t xml:space="preserve"> entre sourds</w:t>
      </w:r>
      <w:r>
        <w:rPr>
          <w:lang w:val="fr-HT"/>
        </w:rPr>
        <w:t xml:space="preserve">-muets et handicapes.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57704"/>
      <w:docPartObj>
        <w:docPartGallery w:val="Page Numbers (Top of Page)"/>
        <w:docPartUnique/>
      </w:docPartObj>
    </w:sdtPr>
    <w:sdtEndPr>
      <w:rPr>
        <w:color w:val="7F7F7F" w:themeColor="background1" w:themeShade="7F"/>
        <w:spacing w:val="60"/>
      </w:rPr>
    </w:sdtEndPr>
    <w:sdtContent>
      <w:p w:rsidR="00AD378D" w:rsidRDefault="001E48B1">
        <w:pPr>
          <w:pStyle w:val="Header"/>
          <w:pBdr>
            <w:bottom w:val="single" w:sz="4" w:space="1" w:color="D9D9D9" w:themeColor="background1" w:themeShade="D9"/>
          </w:pBdr>
          <w:rPr>
            <w:b/>
          </w:rPr>
        </w:pPr>
        <w:r>
          <w:fldChar w:fldCharType="begin"/>
        </w:r>
        <w:r w:rsidR="00941AB4">
          <w:instrText xml:space="preserve"> PAGE   \* MERGEFORMAT </w:instrText>
        </w:r>
        <w:r>
          <w:fldChar w:fldCharType="separate"/>
        </w:r>
        <w:r w:rsidR="00253FF6" w:rsidRPr="00253FF6">
          <w:rPr>
            <w:b/>
            <w:noProof/>
          </w:rPr>
          <w:t>8</w:t>
        </w:r>
        <w:r>
          <w:fldChar w:fldCharType="end"/>
        </w:r>
        <w:r w:rsidR="00941AB4">
          <w:rPr>
            <w:b/>
          </w:rPr>
          <w:t xml:space="preserve"> | </w:t>
        </w:r>
        <w:r w:rsidR="00941AB4">
          <w:rPr>
            <w:color w:val="7F7F7F" w:themeColor="background1" w:themeShade="7F"/>
            <w:spacing w:val="60"/>
          </w:rPr>
          <w:t>Page</w:t>
        </w:r>
      </w:p>
    </w:sdtContent>
  </w:sdt>
  <w:p w:rsidR="00AD378D" w:rsidRDefault="00F8424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A228E"/>
    <w:multiLevelType w:val="hybridMultilevel"/>
    <w:tmpl w:val="09845D18"/>
    <w:lvl w:ilvl="0" w:tplc="04090017">
      <w:start w:val="1"/>
      <w:numFmt w:val="lowerLetter"/>
      <w:lvlText w:val="%1)"/>
      <w:lvlJc w:val="left"/>
      <w:pPr>
        <w:ind w:left="720" w:hanging="360"/>
      </w:pPr>
      <w:rPr>
        <w:rFonts w:hint="default"/>
      </w:rPr>
    </w:lvl>
    <w:lvl w:ilvl="1" w:tplc="D26AD9B0">
      <w:start w:val="1"/>
      <w:numFmt w:val="upp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E46D03"/>
    <w:multiLevelType w:val="hybridMultilevel"/>
    <w:tmpl w:val="B928D3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1B6BB7"/>
    <w:multiLevelType w:val="hybridMultilevel"/>
    <w:tmpl w:val="4C5863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462F52"/>
    <w:multiLevelType w:val="hybridMultilevel"/>
    <w:tmpl w:val="EE2808B0"/>
    <w:lvl w:ilvl="0" w:tplc="8696CB00">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866AC8"/>
    <w:multiLevelType w:val="hybridMultilevel"/>
    <w:tmpl w:val="421805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84262D"/>
    <w:multiLevelType w:val="hybridMultilevel"/>
    <w:tmpl w:val="611612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DA7371C"/>
    <w:multiLevelType w:val="hybridMultilevel"/>
    <w:tmpl w:val="97668798"/>
    <w:lvl w:ilvl="0" w:tplc="ECDE7F5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C1B2267"/>
    <w:multiLevelType w:val="hybridMultilevel"/>
    <w:tmpl w:val="285E2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19E7D3B"/>
    <w:multiLevelType w:val="hybridMultilevel"/>
    <w:tmpl w:val="76621D5A"/>
    <w:lvl w:ilvl="0" w:tplc="54C8CFDE">
      <w:start w:val="1"/>
      <w:numFmt w:val="bullet"/>
      <w:lvlText w:val=""/>
      <w:lvlJc w:val="left"/>
      <w:pPr>
        <w:ind w:left="1800" w:hanging="360"/>
      </w:pPr>
      <w:rPr>
        <w:rFonts w:ascii="Symbol" w:hAnsi="Symbol" w:hint="default"/>
        <w:b w:val="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72AB4B2F"/>
    <w:multiLevelType w:val="hybridMultilevel"/>
    <w:tmpl w:val="40EC0FEA"/>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10">
    <w:nsid w:val="7CA33B22"/>
    <w:multiLevelType w:val="hybridMultilevel"/>
    <w:tmpl w:val="DAA0D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0"/>
  </w:num>
  <w:num w:numId="4">
    <w:abstractNumId w:val="3"/>
  </w:num>
  <w:num w:numId="5">
    <w:abstractNumId w:val="8"/>
  </w:num>
  <w:num w:numId="6">
    <w:abstractNumId w:val="10"/>
  </w:num>
  <w:num w:numId="7">
    <w:abstractNumId w:val="4"/>
  </w:num>
  <w:num w:numId="8">
    <w:abstractNumId w:val="2"/>
  </w:num>
  <w:num w:numId="9">
    <w:abstractNumId w:val="9"/>
  </w:num>
  <w:num w:numId="10">
    <w:abstractNumId w:val="7"/>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344AF"/>
    <w:rsid w:val="00016709"/>
    <w:rsid w:val="000B2575"/>
    <w:rsid w:val="000D749C"/>
    <w:rsid w:val="00100962"/>
    <w:rsid w:val="00112E44"/>
    <w:rsid w:val="00127B5A"/>
    <w:rsid w:val="001721A1"/>
    <w:rsid w:val="00176ED4"/>
    <w:rsid w:val="001B65FB"/>
    <w:rsid w:val="001B7F56"/>
    <w:rsid w:val="001E48B1"/>
    <w:rsid w:val="0020728F"/>
    <w:rsid w:val="002216BB"/>
    <w:rsid w:val="00246528"/>
    <w:rsid w:val="00253C06"/>
    <w:rsid w:val="00253FF6"/>
    <w:rsid w:val="0027302B"/>
    <w:rsid w:val="003668AE"/>
    <w:rsid w:val="003A4A35"/>
    <w:rsid w:val="003C3656"/>
    <w:rsid w:val="003D5775"/>
    <w:rsid w:val="00405560"/>
    <w:rsid w:val="0041045D"/>
    <w:rsid w:val="00472DCD"/>
    <w:rsid w:val="004B06EE"/>
    <w:rsid w:val="004C21E4"/>
    <w:rsid w:val="004D27B4"/>
    <w:rsid w:val="004D3CC9"/>
    <w:rsid w:val="00501F42"/>
    <w:rsid w:val="0055452E"/>
    <w:rsid w:val="00592D98"/>
    <w:rsid w:val="00594087"/>
    <w:rsid w:val="005B38A4"/>
    <w:rsid w:val="005C3CCC"/>
    <w:rsid w:val="005D6060"/>
    <w:rsid w:val="006060BE"/>
    <w:rsid w:val="00611223"/>
    <w:rsid w:val="00684C92"/>
    <w:rsid w:val="006A724C"/>
    <w:rsid w:val="006C1859"/>
    <w:rsid w:val="00730D4C"/>
    <w:rsid w:val="007405F6"/>
    <w:rsid w:val="0079538A"/>
    <w:rsid w:val="007C6983"/>
    <w:rsid w:val="008244AB"/>
    <w:rsid w:val="008344AF"/>
    <w:rsid w:val="0085371F"/>
    <w:rsid w:val="00872A7E"/>
    <w:rsid w:val="00881AEA"/>
    <w:rsid w:val="008B28AB"/>
    <w:rsid w:val="008D6304"/>
    <w:rsid w:val="008F4997"/>
    <w:rsid w:val="00902366"/>
    <w:rsid w:val="0094097C"/>
    <w:rsid w:val="00941AB4"/>
    <w:rsid w:val="0095341E"/>
    <w:rsid w:val="00983AA6"/>
    <w:rsid w:val="0098511F"/>
    <w:rsid w:val="00A75619"/>
    <w:rsid w:val="00AA1A72"/>
    <w:rsid w:val="00AA6AEC"/>
    <w:rsid w:val="00AE4AAA"/>
    <w:rsid w:val="00B4336C"/>
    <w:rsid w:val="00B51457"/>
    <w:rsid w:val="00B6133F"/>
    <w:rsid w:val="00B641DE"/>
    <w:rsid w:val="00B87385"/>
    <w:rsid w:val="00BE006C"/>
    <w:rsid w:val="00CC3B0F"/>
    <w:rsid w:val="00CC4EFD"/>
    <w:rsid w:val="00D13DD7"/>
    <w:rsid w:val="00D4349F"/>
    <w:rsid w:val="00D503DC"/>
    <w:rsid w:val="00DA317A"/>
    <w:rsid w:val="00DB3E3E"/>
    <w:rsid w:val="00DE1DED"/>
    <w:rsid w:val="00E14692"/>
    <w:rsid w:val="00EC2E30"/>
    <w:rsid w:val="00EE23DA"/>
    <w:rsid w:val="00F22519"/>
    <w:rsid w:val="00F2558D"/>
    <w:rsid w:val="00F43721"/>
    <w:rsid w:val="00F71F17"/>
    <w:rsid w:val="00F80A68"/>
    <w:rsid w:val="00F8424C"/>
    <w:rsid w:val="00F8585F"/>
    <w:rsid w:val="00F92FFF"/>
    <w:rsid w:val="00FF68A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44AF"/>
  </w:style>
  <w:style w:type="paragraph" w:styleId="Heading1">
    <w:name w:val="heading 1"/>
    <w:basedOn w:val="Normal"/>
    <w:next w:val="Normal"/>
    <w:link w:val="Heading1Char"/>
    <w:uiPriority w:val="9"/>
    <w:qFormat/>
    <w:rsid w:val="006A724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A724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724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A724C"/>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6A724C"/>
    <w:rPr>
      <w:b/>
      <w:bCs/>
    </w:rPr>
  </w:style>
  <w:style w:type="paragraph" w:styleId="ListParagraph">
    <w:name w:val="List Paragraph"/>
    <w:basedOn w:val="Normal"/>
    <w:uiPriority w:val="34"/>
    <w:qFormat/>
    <w:rsid w:val="006A724C"/>
    <w:pPr>
      <w:ind w:left="720"/>
      <w:contextualSpacing/>
    </w:pPr>
  </w:style>
  <w:style w:type="paragraph" w:styleId="TOCHeading">
    <w:name w:val="TOC Heading"/>
    <w:basedOn w:val="Heading1"/>
    <w:next w:val="Normal"/>
    <w:uiPriority w:val="39"/>
    <w:semiHidden/>
    <w:unhideWhenUsed/>
    <w:qFormat/>
    <w:rsid w:val="006A724C"/>
    <w:pPr>
      <w:outlineLvl w:val="9"/>
    </w:pPr>
    <w:rPr>
      <w:lang w:val="en-US"/>
    </w:rPr>
  </w:style>
  <w:style w:type="paragraph" w:styleId="FootnoteText">
    <w:name w:val="footnote text"/>
    <w:basedOn w:val="Normal"/>
    <w:link w:val="FootnoteTextChar"/>
    <w:uiPriority w:val="99"/>
    <w:semiHidden/>
    <w:unhideWhenUsed/>
    <w:rsid w:val="008344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44AF"/>
    <w:rPr>
      <w:sz w:val="20"/>
      <w:szCs w:val="20"/>
    </w:rPr>
  </w:style>
  <w:style w:type="character" w:styleId="FootnoteReference">
    <w:name w:val="footnote reference"/>
    <w:basedOn w:val="DefaultParagraphFont"/>
    <w:uiPriority w:val="99"/>
    <w:semiHidden/>
    <w:unhideWhenUsed/>
    <w:rsid w:val="008344AF"/>
    <w:rPr>
      <w:vertAlign w:val="superscript"/>
    </w:rPr>
  </w:style>
  <w:style w:type="paragraph" w:styleId="Header">
    <w:name w:val="header"/>
    <w:basedOn w:val="Normal"/>
    <w:link w:val="HeaderChar"/>
    <w:uiPriority w:val="99"/>
    <w:unhideWhenUsed/>
    <w:rsid w:val="008344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44AF"/>
  </w:style>
  <w:style w:type="paragraph" w:styleId="EndnoteText">
    <w:name w:val="endnote text"/>
    <w:basedOn w:val="Normal"/>
    <w:link w:val="EndnoteTextChar"/>
    <w:uiPriority w:val="99"/>
    <w:semiHidden/>
    <w:unhideWhenUsed/>
    <w:rsid w:val="008344A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44AF"/>
    <w:rPr>
      <w:sz w:val="20"/>
      <w:szCs w:val="20"/>
    </w:rPr>
  </w:style>
  <w:style w:type="character" w:styleId="EndnoteReference">
    <w:name w:val="endnote reference"/>
    <w:basedOn w:val="DefaultParagraphFont"/>
    <w:uiPriority w:val="99"/>
    <w:semiHidden/>
    <w:unhideWhenUsed/>
    <w:rsid w:val="008344AF"/>
    <w:rPr>
      <w:vertAlign w:val="superscript"/>
    </w:rPr>
  </w:style>
  <w:style w:type="character" w:customStyle="1" w:styleId="hps">
    <w:name w:val="hps"/>
    <w:basedOn w:val="DefaultParagraphFont"/>
    <w:rsid w:val="008344AF"/>
  </w:style>
  <w:style w:type="paragraph" w:styleId="TOC1">
    <w:name w:val="toc 1"/>
    <w:basedOn w:val="Normal"/>
    <w:next w:val="Normal"/>
    <w:autoRedefine/>
    <w:uiPriority w:val="39"/>
    <w:unhideWhenUsed/>
    <w:rsid w:val="008344AF"/>
    <w:pPr>
      <w:spacing w:after="100"/>
    </w:pPr>
  </w:style>
  <w:style w:type="paragraph" w:styleId="TOC2">
    <w:name w:val="toc 2"/>
    <w:basedOn w:val="Normal"/>
    <w:next w:val="Normal"/>
    <w:autoRedefine/>
    <w:uiPriority w:val="39"/>
    <w:unhideWhenUsed/>
    <w:rsid w:val="008344AF"/>
    <w:pPr>
      <w:spacing w:after="100"/>
      <w:ind w:left="220"/>
    </w:pPr>
  </w:style>
  <w:style w:type="character" w:styleId="Hyperlink">
    <w:name w:val="Hyperlink"/>
    <w:basedOn w:val="DefaultParagraphFont"/>
    <w:uiPriority w:val="99"/>
    <w:unhideWhenUsed/>
    <w:rsid w:val="008344AF"/>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A25C34-9C71-482C-8DCF-C1A4E0646DA5}"/>
</file>

<file path=customXml/itemProps2.xml><?xml version="1.0" encoding="utf-8"?>
<ds:datastoreItem xmlns:ds="http://schemas.openxmlformats.org/officeDocument/2006/customXml" ds:itemID="{50491CBF-0237-4D7E-9FCD-D8819E9BDE18}"/>
</file>

<file path=customXml/itemProps3.xml><?xml version="1.0" encoding="utf-8"?>
<ds:datastoreItem xmlns:ds="http://schemas.openxmlformats.org/officeDocument/2006/customXml" ds:itemID="{89050425-FEEE-4134-AA3A-B5F1130A35C3}"/>
</file>

<file path=customXml/itemProps4.xml><?xml version="1.0" encoding="utf-8"?>
<ds:datastoreItem xmlns:ds="http://schemas.openxmlformats.org/officeDocument/2006/customXml" ds:itemID="{21E0E545-081A-4FFC-8EAA-64D69E3D7DAD}"/>
</file>

<file path=docProps/app.xml><?xml version="1.0" encoding="utf-8"?>
<Properties xmlns="http://schemas.openxmlformats.org/officeDocument/2006/extended-properties" xmlns:vt="http://schemas.openxmlformats.org/officeDocument/2006/docPropsVTypes">
  <Template>Normal</Template>
  <TotalTime>8</TotalTime>
  <Pages>17</Pages>
  <Words>4386</Words>
  <Characters>25001</Characters>
  <Application>Microsoft Office Word</Application>
  <DocSecurity>0</DocSecurity>
  <Lines>208</Lines>
  <Paragraphs>58</Paragraphs>
  <ScaleCrop>false</ScaleCrop>
  <Company/>
  <LinksUpToDate>false</LinksUpToDate>
  <CharactersWithSpaces>29329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Acalixte</dc:creator>
  <cp:lastModifiedBy>AAuguste</cp:lastModifiedBy>
  <cp:revision>4</cp:revision>
  <cp:lastPrinted>2018-01-29T17:20:00Z</cp:lastPrinted>
  <dcterms:created xsi:type="dcterms:W3CDTF">2018-01-31T20:28:00Z</dcterms:created>
  <dcterms:modified xsi:type="dcterms:W3CDTF">2018-01-31T20:36:00Z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