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C4A" w:rsidRPr="00D716D4" w:rsidRDefault="00214C4A"/>
    <w:p w:rsidR="008C6536" w:rsidRPr="00D716D4" w:rsidRDefault="008C6536" w:rsidP="008C6536">
      <w:pPr>
        <w:autoSpaceDE w:val="0"/>
        <w:autoSpaceDN w:val="0"/>
        <w:adjustRightInd w:val="0"/>
        <w:jc w:val="center"/>
        <w:rPr>
          <w:b/>
          <w:bCs/>
          <w:u w:val="single"/>
        </w:rPr>
      </w:pPr>
      <w:r w:rsidRPr="00D716D4">
        <w:rPr>
          <w:b/>
          <w:bCs/>
          <w:u w:val="single"/>
        </w:rPr>
        <w:t>BURKINA FASO</w:t>
      </w:r>
    </w:p>
    <w:p w:rsidR="008C6536" w:rsidRPr="00D716D4" w:rsidRDefault="008C6536" w:rsidP="008C6536">
      <w:pPr>
        <w:tabs>
          <w:tab w:val="left" w:pos="3400"/>
        </w:tabs>
        <w:autoSpaceDE w:val="0"/>
        <w:autoSpaceDN w:val="0"/>
        <w:adjustRightInd w:val="0"/>
      </w:pPr>
      <w:r w:rsidRPr="00D716D4">
        <w:tab/>
      </w:r>
    </w:p>
    <w:p w:rsidR="008C6536" w:rsidRPr="00D716D4" w:rsidRDefault="008C6536" w:rsidP="008C6536">
      <w:pPr>
        <w:autoSpaceDE w:val="0"/>
        <w:autoSpaceDN w:val="0"/>
        <w:adjustRightInd w:val="0"/>
        <w:jc w:val="center"/>
        <w:rPr>
          <w:i/>
          <w:iCs/>
        </w:rPr>
      </w:pPr>
      <w:r w:rsidRPr="00D716D4">
        <w:rPr>
          <w:i/>
          <w:iCs/>
        </w:rPr>
        <w:t>Unité – Progrès – Justice</w:t>
      </w:r>
    </w:p>
    <w:p w:rsidR="008C6536" w:rsidRPr="00D716D4" w:rsidRDefault="008C6536" w:rsidP="008C6536">
      <w:pPr>
        <w:autoSpaceDE w:val="0"/>
        <w:autoSpaceDN w:val="0"/>
        <w:adjustRightInd w:val="0"/>
        <w:jc w:val="center"/>
      </w:pPr>
      <w:r w:rsidRPr="00D716D4">
        <w:t>_____________</w:t>
      </w:r>
    </w:p>
    <w:p w:rsidR="008C6536" w:rsidRPr="00D716D4" w:rsidRDefault="008C6536" w:rsidP="008C6536">
      <w:pPr>
        <w:autoSpaceDE w:val="0"/>
        <w:autoSpaceDN w:val="0"/>
        <w:adjustRightInd w:val="0"/>
        <w:jc w:val="center"/>
      </w:pPr>
    </w:p>
    <w:p w:rsidR="008C6536" w:rsidRPr="00D716D4" w:rsidRDefault="00A3284D" w:rsidP="008C6536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  <w:r w:rsidRPr="00D716D4">
        <w:rPr>
          <w:rFonts w:ascii="Tahoma" w:hAnsi="Tahoma" w:cs="Tahoma"/>
          <w:b/>
          <w:noProof/>
          <w:lang w:val="en-GB" w:eastAsia="en-GB"/>
        </w:rPr>
        <w:drawing>
          <wp:inline distT="0" distB="0" distL="0" distR="0">
            <wp:extent cx="1333500" cy="546100"/>
            <wp:effectExtent l="19050" t="0" r="0" b="0"/>
            <wp:docPr id="1" name="Image 1" descr="drap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rapea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536" w:rsidRPr="00D716D4" w:rsidRDefault="008C6536" w:rsidP="008C6536">
      <w:pPr>
        <w:autoSpaceDE w:val="0"/>
        <w:autoSpaceDN w:val="0"/>
        <w:adjustRightInd w:val="0"/>
        <w:jc w:val="center"/>
      </w:pPr>
    </w:p>
    <w:p w:rsidR="008C6536" w:rsidRPr="00D716D4" w:rsidRDefault="008C6536" w:rsidP="008C6536">
      <w:pPr>
        <w:autoSpaceDE w:val="0"/>
        <w:autoSpaceDN w:val="0"/>
        <w:adjustRightInd w:val="0"/>
        <w:jc w:val="center"/>
      </w:pPr>
    </w:p>
    <w:p w:rsidR="008C6536" w:rsidRPr="00D716D4" w:rsidRDefault="008C6536" w:rsidP="008C6536">
      <w:pPr>
        <w:autoSpaceDE w:val="0"/>
        <w:autoSpaceDN w:val="0"/>
        <w:adjustRightInd w:val="0"/>
      </w:pPr>
    </w:p>
    <w:p w:rsidR="008C6536" w:rsidRPr="00D716D4" w:rsidRDefault="008C6536" w:rsidP="008C6536">
      <w:pPr>
        <w:autoSpaceDE w:val="0"/>
        <w:autoSpaceDN w:val="0"/>
        <w:adjustRightInd w:val="0"/>
      </w:pPr>
    </w:p>
    <w:p w:rsidR="008C6536" w:rsidRPr="00D716D4" w:rsidRDefault="008C6536" w:rsidP="008C6536">
      <w:pPr>
        <w:autoSpaceDE w:val="0"/>
        <w:autoSpaceDN w:val="0"/>
        <w:adjustRightInd w:val="0"/>
      </w:pPr>
    </w:p>
    <w:p w:rsidR="008C6536" w:rsidRPr="00D716D4" w:rsidRDefault="00545C7F" w:rsidP="008C6536">
      <w:pPr>
        <w:autoSpaceDE w:val="0"/>
        <w:autoSpaceDN w:val="0"/>
        <w:adjustRightInd w:val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107950</wp:posOffset>
                </wp:positionV>
                <wp:extent cx="5717540" cy="920115"/>
                <wp:effectExtent l="28575" t="31750" r="35560" b="292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7540" cy="920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F15" w:rsidRPr="005469FE" w:rsidRDefault="000A0F15" w:rsidP="00C31FB9">
                            <w:pPr>
                              <w:jc w:val="center"/>
                            </w:pPr>
                            <w:r w:rsidRPr="005469FE">
                              <w:rPr>
                                <w:b/>
                                <w:bCs/>
                              </w:rPr>
                              <w:t xml:space="preserve">DOCUMENT </w:t>
                            </w:r>
                            <w:r w:rsidRPr="005469FE">
                              <w:rPr>
                                <w:b/>
                              </w:rPr>
                              <w:t>DE BASE COMMU</w:t>
                            </w:r>
                            <w:r>
                              <w:rPr>
                                <w:b/>
                              </w:rPr>
                              <w:t xml:space="preserve">N AUX RAPPORTS PRESENTES PAR LE </w:t>
                            </w:r>
                            <w:r w:rsidRPr="005469FE">
                              <w:rPr>
                                <w:b/>
                              </w:rPr>
                              <w:t>BURKINA FASO A TOUS LES ORGANES DE CONTROLE DES INSTRUMENTS INTERNATIONAUX RELATIFS AUX DROITS DE L’HOMME DANS LE CADRE DE L’ORGANISATION DES NATIONS UNIES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8.5pt;width:450.2pt;height:72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" strokeweight="4.5pt">
                <v:stroke linestyle="thickThin"/>
                <v:textbox>
                  <w:txbxContent>
                    <w:p w:rsidR="000A0F15" w:rsidRPr="005469FE" w:rsidRDefault="000A0F15" w:rsidP="00C31FB9">
                      <w:pPr>
                        <w:jc w:val="center"/>
                      </w:pPr>
                      <w:r w:rsidRPr="005469FE">
                        <w:rPr>
                          <w:b/>
                          <w:bCs/>
                        </w:rPr>
                        <w:t xml:space="preserve">DOCUMENT </w:t>
                      </w:r>
                      <w:r w:rsidRPr="005469FE">
                        <w:rPr>
                          <w:b/>
                        </w:rPr>
                        <w:t>DE BASE COMMU</w:t>
                      </w:r>
                      <w:r>
                        <w:rPr>
                          <w:b/>
                        </w:rPr>
                        <w:t xml:space="preserve">N AUX RAPPORTS PRESENTES PAR LE </w:t>
                      </w:r>
                      <w:r w:rsidRPr="005469FE">
                        <w:rPr>
                          <w:b/>
                        </w:rPr>
                        <w:t>BURKINA FASO A TOUS LES ORGANES DE CONTROLE DES INSTRUMENTS INTERNATIONAUX RELATIFS AUX DROITS DE L’HOMME DANS LE CADRE DE L’ORGANISATION DES NATIONS UNIES</w:t>
                      </w:r>
                    </w:p>
                  </w:txbxContent>
                </v:textbox>
              </v:shape>
            </w:pict>
          </mc:Fallback>
        </mc:AlternateContent>
      </w:r>
    </w:p>
    <w:p w:rsidR="008C6536" w:rsidRPr="00D716D4" w:rsidRDefault="008C6536" w:rsidP="008C6536">
      <w:pPr>
        <w:autoSpaceDE w:val="0"/>
        <w:autoSpaceDN w:val="0"/>
        <w:adjustRightInd w:val="0"/>
        <w:ind w:right="6"/>
      </w:pPr>
    </w:p>
    <w:p w:rsidR="008C6536" w:rsidRPr="00D716D4" w:rsidRDefault="008C6536" w:rsidP="008C6536">
      <w:pPr>
        <w:autoSpaceDE w:val="0"/>
        <w:autoSpaceDN w:val="0"/>
        <w:adjustRightInd w:val="0"/>
        <w:spacing w:line="360" w:lineRule="auto"/>
      </w:pPr>
    </w:p>
    <w:p w:rsidR="008C6536" w:rsidRPr="00D716D4" w:rsidRDefault="008C6536" w:rsidP="008C6536">
      <w:pPr>
        <w:autoSpaceDE w:val="0"/>
        <w:autoSpaceDN w:val="0"/>
        <w:adjustRightInd w:val="0"/>
        <w:spacing w:line="360" w:lineRule="auto"/>
      </w:pPr>
    </w:p>
    <w:p w:rsidR="008C6536" w:rsidRPr="00D716D4" w:rsidRDefault="008C6536" w:rsidP="008C6536">
      <w:pPr>
        <w:autoSpaceDE w:val="0"/>
        <w:autoSpaceDN w:val="0"/>
        <w:adjustRightInd w:val="0"/>
        <w:spacing w:line="360" w:lineRule="auto"/>
      </w:pPr>
    </w:p>
    <w:p w:rsidR="008C6536" w:rsidRPr="00D716D4" w:rsidRDefault="008C6536" w:rsidP="008C6536">
      <w:pPr>
        <w:autoSpaceDE w:val="0"/>
        <w:autoSpaceDN w:val="0"/>
        <w:adjustRightInd w:val="0"/>
        <w:spacing w:line="360" w:lineRule="auto"/>
      </w:pPr>
    </w:p>
    <w:p w:rsidR="00007632" w:rsidRPr="00D716D4" w:rsidRDefault="00007632" w:rsidP="00007632">
      <w:pPr>
        <w:spacing w:after="200" w:line="276" w:lineRule="auto"/>
        <w:jc w:val="center"/>
        <w:rPr>
          <w:b/>
          <w:caps/>
        </w:rPr>
      </w:pPr>
    </w:p>
    <w:p w:rsidR="00007632" w:rsidRPr="00D716D4" w:rsidRDefault="00007632" w:rsidP="00007632">
      <w:pPr>
        <w:spacing w:after="200" w:line="276" w:lineRule="auto"/>
        <w:jc w:val="center"/>
        <w:rPr>
          <w:b/>
          <w:caps/>
        </w:rPr>
      </w:pPr>
    </w:p>
    <w:p w:rsidR="00007632" w:rsidRPr="00D716D4" w:rsidRDefault="00007632" w:rsidP="00007632">
      <w:pPr>
        <w:pStyle w:val="Heading3"/>
        <w:spacing w:before="0" w:after="0" w:line="240" w:lineRule="auto"/>
        <w:ind w:left="426" w:hanging="426"/>
        <w:rPr>
          <w:sz w:val="24"/>
          <w:szCs w:val="24"/>
        </w:rPr>
      </w:pPr>
    </w:p>
    <w:p w:rsidR="00007632" w:rsidRPr="00D716D4" w:rsidRDefault="00007632" w:rsidP="00007632">
      <w:pPr>
        <w:pStyle w:val="Heading3"/>
        <w:spacing w:before="0" w:after="0" w:line="240" w:lineRule="auto"/>
        <w:ind w:left="426" w:hanging="426"/>
        <w:rPr>
          <w:sz w:val="24"/>
          <w:szCs w:val="24"/>
        </w:rPr>
      </w:pPr>
      <w:bookmarkStart w:id="0" w:name="_GoBack"/>
      <w:bookmarkEnd w:id="0"/>
    </w:p>
    <w:p w:rsidR="00007632" w:rsidRPr="00D716D4" w:rsidRDefault="00007632" w:rsidP="00007632">
      <w:pPr>
        <w:pStyle w:val="Heading3"/>
        <w:spacing w:before="0" w:after="0" w:line="240" w:lineRule="auto"/>
        <w:ind w:left="426" w:hanging="426"/>
        <w:rPr>
          <w:sz w:val="24"/>
          <w:szCs w:val="24"/>
        </w:rPr>
      </w:pPr>
    </w:p>
    <w:p w:rsidR="00007632" w:rsidRPr="00D716D4" w:rsidRDefault="00007632" w:rsidP="00007632">
      <w:pPr>
        <w:pStyle w:val="Heading3"/>
        <w:spacing w:before="0" w:after="0" w:line="240" w:lineRule="auto"/>
        <w:ind w:left="426" w:hanging="426"/>
        <w:rPr>
          <w:sz w:val="24"/>
          <w:szCs w:val="24"/>
        </w:rPr>
      </w:pPr>
    </w:p>
    <w:p w:rsidR="00007632" w:rsidRPr="00D716D4" w:rsidRDefault="00007632" w:rsidP="00007632">
      <w:pPr>
        <w:pStyle w:val="Heading3"/>
        <w:spacing w:before="0" w:after="0" w:line="240" w:lineRule="auto"/>
        <w:ind w:left="426" w:hanging="426"/>
        <w:rPr>
          <w:sz w:val="24"/>
          <w:szCs w:val="24"/>
        </w:rPr>
      </w:pPr>
    </w:p>
    <w:p w:rsidR="008C6536" w:rsidRPr="00D716D4" w:rsidRDefault="00007632" w:rsidP="00007632">
      <w:pPr>
        <w:autoSpaceDE w:val="0"/>
        <w:autoSpaceDN w:val="0"/>
        <w:adjustRightInd w:val="0"/>
        <w:spacing w:line="360" w:lineRule="auto"/>
        <w:jc w:val="center"/>
      </w:pPr>
      <w:bookmarkStart w:id="1" w:name="_Toc278104940"/>
      <w:bookmarkStart w:id="2" w:name="_Toc278789736"/>
      <w:bookmarkStart w:id="3" w:name="_Toc337191449"/>
      <w:bookmarkStart w:id="4" w:name="_Toc337192027"/>
      <w:r w:rsidRPr="00D716D4">
        <w:rPr>
          <w:sz w:val="40"/>
        </w:rPr>
        <w:t>ANNEXES</w:t>
      </w:r>
      <w:bookmarkEnd w:id="1"/>
      <w:bookmarkEnd w:id="2"/>
      <w:bookmarkEnd w:id="3"/>
      <w:bookmarkEnd w:id="4"/>
    </w:p>
    <w:p w:rsidR="008C6536" w:rsidRPr="00D716D4" w:rsidRDefault="008C6536" w:rsidP="008C6536">
      <w:pPr>
        <w:autoSpaceDE w:val="0"/>
        <w:autoSpaceDN w:val="0"/>
        <w:adjustRightInd w:val="0"/>
        <w:spacing w:line="360" w:lineRule="auto"/>
      </w:pPr>
    </w:p>
    <w:p w:rsidR="008C6536" w:rsidRPr="00D716D4" w:rsidRDefault="008C6536" w:rsidP="008C6536">
      <w:pPr>
        <w:autoSpaceDE w:val="0"/>
        <w:autoSpaceDN w:val="0"/>
        <w:adjustRightInd w:val="0"/>
        <w:spacing w:line="360" w:lineRule="auto"/>
      </w:pPr>
    </w:p>
    <w:p w:rsidR="008C6536" w:rsidRPr="00D716D4" w:rsidRDefault="009C218C" w:rsidP="009C218C">
      <w:pPr>
        <w:autoSpaceDE w:val="0"/>
        <w:autoSpaceDN w:val="0"/>
        <w:adjustRightInd w:val="0"/>
        <w:ind w:left="7788" w:firstLine="708"/>
        <w:rPr>
          <w:b/>
        </w:rPr>
      </w:pPr>
      <w:r w:rsidRPr="00D716D4">
        <w:rPr>
          <w:b/>
        </w:rPr>
        <w:t>Mars 2012</w:t>
      </w:r>
    </w:p>
    <w:p w:rsidR="009C218C" w:rsidRPr="00D716D4" w:rsidRDefault="009C218C" w:rsidP="009C218C">
      <w:pPr>
        <w:autoSpaceDE w:val="0"/>
        <w:autoSpaceDN w:val="0"/>
        <w:adjustRightInd w:val="0"/>
        <w:ind w:left="7788" w:firstLine="708"/>
        <w:rPr>
          <w:b/>
        </w:rPr>
      </w:pPr>
    </w:p>
    <w:p w:rsidR="00874907" w:rsidRDefault="00DD1AC0" w:rsidP="00007632">
      <w:pPr>
        <w:pStyle w:val="Footer"/>
        <w:jc w:val="center"/>
      </w:pPr>
      <w:r w:rsidRPr="00D716D4">
        <w:t xml:space="preserve">Ministère </w:t>
      </w:r>
      <w:r w:rsidR="009C218C" w:rsidRPr="00D716D4">
        <w:t xml:space="preserve">des droits humains </w:t>
      </w:r>
      <w:r w:rsidR="004B3940" w:rsidRPr="00D716D4">
        <w:t>et de la p</w:t>
      </w:r>
      <w:r w:rsidRPr="00D716D4">
        <w:t>romotion</w:t>
      </w:r>
      <w:r w:rsidR="009C218C" w:rsidRPr="00D716D4">
        <w:t xml:space="preserve"> civique</w:t>
      </w:r>
      <w:r w:rsidRPr="00D716D4">
        <w:t xml:space="preserve">, </w:t>
      </w:r>
      <w:r w:rsidR="009C218C" w:rsidRPr="00D716D4">
        <w:t>11</w:t>
      </w:r>
      <w:r w:rsidRPr="00D716D4">
        <w:t xml:space="preserve"> BP </w:t>
      </w:r>
      <w:r w:rsidR="009C218C" w:rsidRPr="00D716D4">
        <w:t>852</w:t>
      </w:r>
      <w:r w:rsidRPr="00D716D4">
        <w:t xml:space="preserve"> OUAGADOUGOU </w:t>
      </w:r>
      <w:r w:rsidR="009C218C" w:rsidRPr="00D716D4">
        <w:t xml:space="preserve">CMS 11 </w:t>
      </w:r>
      <w:r w:rsidRPr="00D716D4">
        <w:t>BURKINA FASO</w:t>
      </w:r>
      <w:r w:rsidR="008C6536" w:rsidRPr="00D716D4">
        <w:br w:type="page"/>
      </w:r>
      <w:bookmarkStart w:id="5" w:name="_Toc278104885"/>
      <w:bookmarkStart w:id="6" w:name="_Toc278789681"/>
    </w:p>
    <w:bookmarkEnd w:id="5"/>
    <w:bookmarkEnd w:id="6"/>
    <w:p w:rsidR="00BF27A7" w:rsidRPr="00D716D4" w:rsidRDefault="00EC039B" w:rsidP="00007632">
      <w:pPr>
        <w:tabs>
          <w:tab w:val="left" w:pos="2078"/>
          <w:tab w:val="center" w:pos="4703"/>
        </w:tabs>
        <w:spacing w:after="200" w:line="276" w:lineRule="auto"/>
      </w:pPr>
      <w:r w:rsidRPr="00D716D4">
        <w:rPr>
          <w:b/>
          <w:caps/>
        </w:rPr>
        <w:lastRenderedPageBreak/>
        <w:tab/>
      </w:r>
      <w:bookmarkStart w:id="7" w:name="_Toc278104942"/>
      <w:bookmarkStart w:id="8" w:name="_Toc278789738"/>
    </w:p>
    <w:p w:rsidR="00FA71EE" w:rsidRPr="00D716D4" w:rsidRDefault="00FA71EE" w:rsidP="00FA71EE">
      <w:pPr>
        <w:pStyle w:val="Heading3"/>
        <w:spacing w:before="0" w:after="0" w:line="240" w:lineRule="auto"/>
        <w:ind w:left="426" w:hanging="426"/>
        <w:jc w:val="left"/>
        <w:rPr>
          <w:sz w:val="24"/>
          <w:szCs w:val="24"/>
        </w:rPr>
      </w:pPr>
      <w:bookmarkStart w:id="9" w:name="_Toc337191450"/>
      <w:bookmarkStart w:id="10" w:name="_Toc337192028"/>
      <w:r w:rsidRPr="00D716D4">
        <w:rPr>
          <w:sz w:val="24"/>
          <w:szCs w:val="24"/>
        </w:rPr>
        <w:t xml:space="preserve">ANNEXE </w:t>
      </w:r>
      <w:r w:rsidR="00532444">
        <w:rPr>
          <w:sz w:val="24"/>
          <w:szCs w:val="24"/>
        </w:rPr>
        <w:t>1</w:t>
      </w:r>
      <w:r w:rsidRPr="00D716D4">
        <w:rPr>
          <w:sz w:val="24"/>
          <w:szCs w:val="24"/>
        </w:rPr>
        <w:t> : DONNEES ECONOMIQUES SUR LE BURKINA FASO</w:t>
      </w:r>
      <w:bookmarkEnd w:id="7"/>
      <w:bookmarkEnd w:id="8"/>
      <w:bookmarkEnd w:id="9"/>
      <w:bookmarkEnd w:id="10"/>
    </w:p>
    <w:p w:rsidR="00FA71EE" w:rsidRPr="00D716D4" w:rsidRDefault="00FA71EE" w:rsidP="00FA71EE"/>
    <w:p w:rsidR="00FA71EE" w:rsidRPr="00D716D4" w:rsidRDefault="00FA71EE" w:rsidP="00FA71EE">
      <w:pPr>
        <w:jc w:val="center"/>
        <w:rPr>
          <w:b/>
        </w:rPr>
      </w:pPr>
      <w:r w:rsidRPr="00D716D4">
        <w:rPr>
          <w:b/>
        </w:rPr>
        <w:t>INFORMATIONS TIREES DE L’I</w:t>
      </w:r>
      <w:r w:rsidR="00983196" w:rsidRPr="00D716D4">
        <w:rPr>
          <w:b/>
        </w:rPr>
        <w:t xml:space="preserve">NTRUMENT </w:t>
      </w:r>
      <w:r w:rsidRPr="00D716D4">
        <w:rPr>
          <w:b/>
        </w:rPr>
        <w:t>A</w:t>
      </w:r>
      <w:r w:rsidR="00983196" w:rsidRPr="00D716D4">
        <w:rPr>
          <w:b/>
        </w:rPr>
        <w:t xml:space="preserve">UTOMATISE DE </w:t>
      </w:r>
      <w:r w:rsidRPr="00D716D4">
        <w:rPr>
          <w:b/>
        </w:rPr>
        <w:t>P</w:t>
      </w:r>
      <w:r w:rsidR="00983196" w:rsidRPr="00D716D4">
        <w:rPr>
          <w:b/>
        </w:rPr>
        <w:t>RESIVION (IAP)</w:t>
      </w: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>Le revenu par habitant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1135"/>
        <w:gridCol w:w="1132"/>
        <w:gridCol w:w="1130"/>
        <w:gridCol w:w="1134"/>
        <w:gridCol w:w="1132"/>
        <w:gridCol w:w="1132"/>
      </w:tblGrid>
      <w:tr w:rsidR="001A4BD8" w:rsidRPr="00D716D4" w:rsidTr="001A4BD8">
        <w:trPr>
          <w:trHeight w:val="402"/>
        </w:trPr>
        <w:tc>
          <w:tcPr>
            <w:tcW w:w="1500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/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583" w:type="pct"/>
          </w:tcPr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</w:p>
          <w:p w:rsidR="001A4BD8" w:rsidRPr="00D716D4" w:rsidRDefault="001A4BD8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1A4BD8" w:rsidRPr="00D716D4" w:rsidTr="001A4BD8">
        <w:trPr>
          <w:trHeight w:val="402"/>
        </w:trPr>
        <w:tc>
          <w:tcPr>
            <w:tcW w:w="1500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r w:rsidRPr="00D716D4">
              <w:t xml:space="preserve">PIB Franc constants (99) par tête 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192 556,9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193 705,5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194 552,4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198 500,6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1A4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6D4">
              <w:t>200 571,9</w:t>
            </w:r>
          </w:p>
        </w:tc>
        <w:tc>
          <w:tcPr>
            <w:tcW w:w="583" w:type="pct"/>
          </w:tcPr>
          <w:p w:rsidR="001A4BD8" w:rsidRPr="00D716D4" w:rsidRDefault="001A4BD8" w:rsidP="001A4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4BD8" w:rsidRPr="00D716D4" w:rsidRDefault="001A4BD8" w:rsidP="001A4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6D4">
              <w:t>205 817,6</w:t>
            </w:r>
          </w:p>
        </w:tc>
      </w:tr>
      <w:tr w:rsidR="001A4BD8" w:rsidRPr="00D716D4" w:rsidTr="001A4BD8">
        <w:trPr>
          <w:trHeight w:val="240"/>
        </w:trPr>
        <w:tc>
          <w:tcPr>
            <w:tcW w:w="1500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r w:rsidRPr="00D716D4">
              <w:t>Variation (%)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5,9%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0,6%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0,4%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2,0%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0,1%</w:t>
            </w:r>
          </w:p>
        </w:tc>
        <w:tc>
          <w:tcPr>
            <w:tcW w:w="583" w:type="pct"/>
          </w:tcPr>
          <w:p w:rsidR="001A4BD8" w:rsidRPr="00D716D4" w:rsidRDefault="001A4BD8" w:rsidP="001A4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6D4">
              <w:t>2,6%</w:t>
            </w:r>
          </w:p>
        </w:tc>
      </w:tr>
      <w:tr w:rsidR="001A4BD8" w:rsidRPr="00D716D4" w:rsidTr="001A4BD8">
        <w:trPr>
          <w:trHeight w:val="402"/>
        </w:trPr>
        <w:tc>
          <w:tcPr>
            <w:tcW w:w="1500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r w:rsidRPr="00D716D4">
              <w:t>PIB en dollars $ constants (99) par tête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310,6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312,4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313,8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320,2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71128" w:rsidP="00171128">
            <w:pPr>
              <w:jc w:val="center"/>
            </w:pPr>
            <w:r w:rsidRPr="00D716D4">
              <w:t>323,5</w:t>
            </w:r>
          </w:p>
        </w:tc>
        <w:tc>
          <w:tcPr>
            <w:tcW w:w="583" w:type="pct"/>
          </w:tcPr>
          <w:p w:rsidR="001A4BD8" w:rsidRPr="00D716D4" w:rsidRDefault="001A4BD8" w:rsidP="00171128">
            <w:pPr>
              <w:jc w:val="center"/>
            </w:pPr>
          </w:p>
          <w:p w:rsidR="00171128" w:rsidRPr="00D716D4" w:rsidRDefault="00171128" w:rsidP="00171128">
            <w:pPr>
              <w:jc w:val="center"/>
            </w:pPr>
            <w:r w:rsidRPr="00D716D4">
              <w:t>332,0</w:t>
            </w:r>
          </w:p>
        </w:tc>
      </w:tr>
      <w:tr w:rsidR="001A4BD8" w:rsidRPr="00D716D4" w:rsidTr="001A4BD8">
        <w:trPr>
          <w:trHeight w:val="240"/>
        </w:trPr>
        <w:tc>
          <w:tcPr>
            <w:tcW w:w="1500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r w:rsidRPr="00D716D4">
              <w:t>Variation (%)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5,9%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0,6%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0,4%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2,0%</w:t>
            </w:r>
          </w:p>
        </w:tc>
        <w:tc>
          <w:tcPr>
            <w:tcW w:w="583" w:type="pct"/>
            <w:shd w:val="clear" w:color="auto" w:fill="auto"/>
            <w:noWrap/>
            <w:vAlign w:val="bottom"/>
            <w:hideMark/>
          </w:tcPr>
          <w:p w:rsidR="001A4BD8" w:rsidRPr="00D716D4" w:rsidRDefault="001A4BD8" w:rsidP="00DD1FBE">
            <w:pPr>
              <w:jc w:val="center"/>
            </w:pPr>
            <w:r w:rsidRPr="00D716D4">
              <w:t>0,1%</w:t>
            </w:r>
          </w:p>
        </w:tc>
        <w:tc>
          <w:tcPr>
            <w:tcW w:w="583" w:type="pct"/>
          </w:tcPr>
          <w:p w:rsidR="001A4BD8" w:rsidRPr="00D716D4" w:rsidRDefault="00171128" w:rsidP="00171128">
            <w:pPr>
              <w:jc w:val="center"/>
            </w:pPr>
            <w:r w:rsidRPr="00D716D4">
              <w:t>2,6%</w:t>
            </w:r>
          </w:p>
        </w:tc>
      </w:tr>
    </w:tbl>
    <w:p w:rsidR="00FA71EE" w:rsidRPr="00D716D4" w:rsidRDefault="00FA71EE" w:rsidP="00FA71EE">
      <w:pPr>
        <w:rPr>
          <w:b/>
        </w:rPr>
      </w:pP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 xml:space="preserve">Pourcentage de la population vivant en dessous du seuil de pauvreté </w:t>
      </w:r>
    </w:p>
    <w:tbl>
      <w:tblPr>
        <w:tblW w:w="9761" w:type="dxa"/>
        <w:tblInd w:w="-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7"/>
        <w:gridCol w:w="1560"/>
        <w:gridCol w:w="1276"/>
        <w:gridCol w:w="1276"/>
        <w:gridCol w:w="1275"/>
        <w:gridCol w:w="1417"/>
      </w:tblGrid>
      <w:tr w:rsidR="00FA71EE" w:rsidRPr="00D716D4" w:rsidTr="00FA71EE">
        <w:trPr>
          <w:trHeight w:val="255"/>
        </w:trPr>
        <w:tc>
          <w:tcPr>
            <w:tcW w:w="2957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ind w:firstLineChars="100" w:firstLine="241"/>
              <w:rPr>
                <w:b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2007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2009</w:t>
            </w:r>
          </w:p>
        </w:tc>
      </w:tr>
      <w:tr w:rsidR="00FA71EE" w:rsidRPr="00D716D4" w:rsidTr="00FA71EE">
        <w:trPr>
          <w:trHeight w:val="255"/>
        </w:trPr>
        <w:tc>
          <w:tcPr>
            <w:tcW w:w="2957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r w:rsidRPr="00D716D4">
              <w:t>P0 - Incidence de pauvreté totale (%)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50,5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43,0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45,1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43,3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43,2</w:t>
            </w:r>
          </w:p>
        </w:tc>
      </w:tr>
    </w:tbl>
    <w:p w:rsidR="00FA71EE" w:rsidRPr="00D716D4" w:rsidRDefault="00FA71EE" w:rsidP="00FA71EE">
      <w:pPr>
        <w:rPr>
          <w:b/>
        </w:rPr>
      </w:pPr>
      <w:r w:rsidRPr="00D716D4">
        <w:rPr>
          <w:b/>
        </w:rPr>
        <w:t>NB : Sources : EP 94, EP 98, EBCVM 2003 et Estimations pour les données de 2004 à 2009.</w:t>
      </w: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>Coefficient de Gini</w:t>
      </w:r>
    </w:p>
    <w:tbl>
      <w:tblPr>
        <w:tblW w:w="981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5"/>
        <w:gridCol w:w="1560"/>
        <w:gridCol w:w="1276"/>
        <w:gridCol w:w="1276"/>
        <w:gridCol w:w="1275"/>
        <w:gridCol w:w="1417"/>
      </w:tblGrid>
      <w:tr w:rsidR="00FA71EE" w:rsidRPr="00D716D4" w:rsidTr="00FA71EE">
        <w:trPr>
          <w:trHeight w:val="255"/>
        </w:trPr>
        <w:tc>
          <w:tcPr>
            <w:tcW w:w="3015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ind w:firstLineChars="100" w:firstLine="241"/>
              <w:rPr>
                <w:b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2007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  <w:r w:rsidRPr="00D716D4">
              <w:rPr>
                <w:b/>
              </w:rPr>
              <w:t>2009</w:t>
            </w:r>
          </w:p>
        </w:tc>
      </w:tr>
      <w:tr w:rsidR="00FA71EE" w:rsidRPr="00D716D4" w:rsidTr="00FA71EE">
        <w:trPr>
          <w:trHeight w:val="255"/>
        </w:trPr>
        <w:tc>
          <w:tcPr>
            <w:tcW w:w="3015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ind w:firstLineChars="100" w:firstLine="240"/>
            </w:pPr>
            <w:r w:rsidRPr="00D716D4">
              <w:t>Gini (inter groupes)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0,27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0,20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0,19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0,18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0,19</w:t>
            </w:r>
          </w:p>
        </w:tc>
      </w:tr>
    </w:tbl>
    <w:p w:rsidR="00FA71EE" w:rsidRPr="00D716D4" w:rsidRDefault="00FA71EE" w:rsidP="00FA71EE"/>
    <w:p w:rsidR="00FA71EE" w:rsidRPr="00D716D4" w:rsidRDefault="00FA71EE" w:rsidP="00FA71EE">
      <w:pPr>
        <w:rPr>
          <w:b/>
        </w:rPr>
      </w:pPr>
      <w:r w:rsidRPr="00D716D4">
        <w:rPr>
          <w:b/>
        </w:rPr>
        <w:t>Le PIB constant</w:t>
      </w: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>Le taux de croissance du PIB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"/>
        <w:gridCol w:w="1805"/>
        <w:gridCol w:w="1293"/>
        <w:gridCol w:w="1293"/>
        <w:gridCol w:w="1291"/>
        <w:gridCol w:w="1297"/>
        <w:gridCol w:w="1295"/>
        <w:gridCol w:w="1295"/>
      </w:tblGrid>
      <w:tr w:rsidR="006136EE" w:rsidRPr="00D716D4" w:rsidTr="006136EE">
        <w:trPr>
          <w:trHeight w:val="402"/>
        </w:trPr>
        <w:tc>
          <w:tcPr>
            <w:tcW w:w="1031" w:type="pct"/>
            <w:gridSpan w:val="2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rPr>
                <w:b/>
                <w:bCs/>
              </w:rPr>
            </w:pPr>
          </w:p>
        </w:tc>
        <w:tc>
          <w:tcPr>
            <w:tcW w:w="661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661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663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662" w:type="pct"/>
          </w:tcPr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</w:p>
          <w:p w:rsidR="006136EE" w:rsidRPr="00D716D4" w:rsidRDefault="006136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6136EE" w:rsidRPr="00D716D4" w:rsidTr="006136EE">
        <w:trPr>
          <w:trHeight w:val="402"/>
        </w:trPr>
        <w:tc>
          <w:tcPr>
            <w:tcW w:w="1031" w:type="pct"/>
            <w:gridSpan w:val="2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P.I.B. (Prix constant base 1985)</w:t>
            </w:r>
          </w:p>
        </w:tc>
        <w:tc>
          <w:tcPr>
            <w:tcW w:w="661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2 573 304,3</w:t>
            </w:r>
          </w:p>
        </w:tc>
        <w:tc>
          <w:tcPr>
            <w:tcW w:w="661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2 715 220,2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2 811 632,2</w:t>
            </w:r>
          </w:p>
        </w:tc>
        <w:tc>
          <w:tcPr>
            <w:tcW w:w="663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2 957 620,1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6136E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3 081 125,4</w:t>
            </w:r>
          </w:p>
        </w:tc>
        <w:tc>
          <w:tcPr>
            <w:tcW w:w="662" w:type="pct"/>
          </w:tcPr>
          <w:p w:rsidR="006136EE" w:rsidRPr="00D716D4" w:rsidRDefault="006136EE" w:rsidP="006136EE">
            <w:pPr>
              <w:jc w:val="center"/>
              <w:rPr>
                <w:bCs/>
              </w:rPr>
            </w:pPr>
          </w:p>
          <w:p w:rsidR="006136EE" w:rsidRPr="00D716D4" w:rsidRDefault="006136EE" w:rsidP="006136EE">
            <w:pPr>
              <w:jc w:val="center"/>
              <w:rPr>
                <w:bCs/>
              </w:rPr>
            </w:pPr>
          </w:p>
          <w:p w:rsidR="006136EE" w:rsidRPr="00D716D4" w:rsidRDefault="006136EE" w:rsidP="006136E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3 259 720,5</w:t>
            </w:r>
          </w:p>
        </w:tc>
      </w:tr>
      <w:tr w:rsidR="006136EE" w:rsidRPr="00D716D4" w:rsidTr="006136EE">
        <w:trPr>
          <w:trHeight w:val="240"/>
        </w:trPr>
        <w:tc>
          <w:tcPr>
            <w:tcW w:w="108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/>
        </w:tc>
        <w:tc>
          <w:tcPr>
            <w:tcW w:w="922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Variation (%)</w:t>
            </w:r>
          </w:p>
        </w:tc>
        <w:tc>
          <w:tcPr>
            <w:tcW w:w="661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</w:p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8,7%</w:t>
            </w:r>
          </w:p>
        </w:tc>
        <w:tc>
          <w:tcPr>
            <w:tcW w:w="661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5,5%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3,6%</w:t>
            </w:r>
          </w:p>
        </w:tc>
        <w:tc>
          <w:tcPr>
            <w:tcW w:w="663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5,2%</w:t>
            </w:r>
          </w:p>
        </w:tc>
        <w:tc>
          <w:tcPr>
            <w:tcW w:w="662" w:type="pct"/>
            <w:shd w:val="clear" w:color="auto" w:fill="auto"/>
            <w:noWrap/>
            <w:vAlign w:val="bottom"/>
            <w:hideMark/>
          </w:tcPr>
          <w:p w:rsidR="006136EE" w:rsidRPr="00D716D4" w:rsidRDefault="006136EE" w:rsidP="006136E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4,2%</w:t>
            </w:r>
          </w:p>
        </w:tc>
        <w:tc>
          <w:tcPr>
            <w:tcW w:w="662" w:type="pct"/>
          </w:tcPr>
          <w:p w:rsidR="006136EE" w:rsidRPr="00D716D4" w:rsidRDefault="006136EE" w:rsidP="00DD1FBE">
            <w:pPr>
              <w:jc w:val="center"/>
              <w:rPr>
                <w:bCs/>
              </w:rPr>
            </w:pPr>
          </w:p>
          <w:p w:rsidR="006136EE" w:rsidRPr="00D716D4" w:rsidRDefault="006136EE" w:rsidP="006136EE">
            <w:pPr>
              <w:jc w:val="center"/>
              <w:rPr>
                <w:bCs/>
              </w:rPr>
            </w:pPr>
            <w:r w:rsidRPr="00D716D4">
              <w:rPr>
                <w:bCs/>
              </w:rPr>
              <w:t>5,8%</w:t>
            </w:r>
          </w:p>
        </w:tc>
      </w:tr>
    </w:tbl>
    <w:p w:rsidR="00FA71EE" w:rsidRPr="00D716D4" w:rsidRDefault="00FA71EE" w:rsidP="00FA71EE">
      <w:pPr>
        <w:rPr>
          <w:b/>
        </w:rPr>
      </w:pP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 xml:space="preserve">Le revenu national brut : 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8"/>
        <w:gridCol w:w="929"/>
        <w:gridCol w:w="368"/>
        <w:gridCol w:w="1127"/>
        <w:gridCol w:w="170"/>
        <w:gridCol w:w="1283"/>
        <w:gridCol w:w="14"/>
        <w:gridCol w:w="1117"/>
        <w:gridCol w:w="180"/>
        <w:gridCol w:w="1095"/>
        <w:gridCol w:w="198"/>
        <w:gridCol w:w="1221"/>
        <w:gridCol w:w="70"/>
      </w:tblGrid>
      <w:tr w:rsidR="00E9524C" w:rsidRPr="00D716D4" w:rsidTr="005719B2">
        <w:trPr>
          <w:trHeight w:val="315"/>
        </w:trPr>
        <w:tc>
          <w:tcPr>
            <w:tcW w:w="10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r w:rsidRPr="00D716D4">
              <w:t> </w:t>
            </w:r>
          </w:p>
        </w:tc>
        <w:tc>
          <w:tcPr>
            <w:tcW w:w="66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66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66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66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6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66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E9524C" w:rsidRPr="00D716D4" w:rsidTr="005719B2">
        <w:trPr>
          <w:trHeight w:val="315"/>
        </w:trPr>
        <w:tc>
          <w:tcPr>
            <w:tcW w:w="10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P.I.B. (Prix constant base 1985)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2 573 304,30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2 715 220,20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2 811 632,20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2 957 620,10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E9524C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3 081 125,4</w:t>
            </w:r>
          </w:p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</w:p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</w:p>
          <w:p w:rsidR="00E9524C" w:rsidRPr="00D716D4" w:rsidRDefault="00E9524C" w:rsidP="00E9524C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3 259 720,5</w:t>
            </w:r>
          </w:p>
          <w:p w:rsidR="00E9524C" w:rsidRPr="00D716D4" w:rsidRDefault="00E9524C" w:rsidP="00DD1FBE">
            <w:pPr>
              <w:jc w:val="center"/>
              <w:rPr>
                <w:b/>
                <w:bCs/>
              </w:rPr>
            </w:pPr>
          </w:p>
        </w:tc>
      </w:tr>
      <w:tr w:rsidR="00E9524C" w:rsidRPr="00D716D4" w:rsidTr="005719B2">
        <w:trPr>
          <w:trHeight w:val="315"/>
        </w:trPr>
        <w:tc>
          <w:tcPr>
            <w:tcW w:w="10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r w:rsidRPr="00D716D4">
              <w:t>Transferts courants (nets)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123,8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133,4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193,3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183,4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242,6</w:t>
            </w: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9524C" w:rsidRPr="00D716D4" w:rsidRDefault="00E9524C" w:rsidP="00DD1FBE">
            <w:pPr>
              <w:jc w:val="center"/>
            </w:pPr>
          </w:p>
        </w:tc>
      </w:tr>
      <w:tr w:rsidR="00E9524C" w:rsidRPr="00D716D4" w:rsidTr="005719B2">
        <w:trPr>
          <w:trHeight w:val="315"/>
        </w:trPr>
        <w:tc>
          <w:tcPr>
            <w:tcW w:w="10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r w:rsidRPr="00D716D4">
              <w:t>Transferts en capital (nets)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110,7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137,3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140,2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85,6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133</w:t>
            </w: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9524C" w:rsidRPr="00D716D4" w:rsidRDefault="00E9524C" w:rsidP="00DD1FBE">
            <w:pPr>
              <w:jc w:val="center"/>
            </w:pPr>
          </w:p>
        </w:tc>
      </w:tr>
      <w:tr w:rsidR="00E9524C" w:rsidRPr="00D716D4" w:rsidTr="005719B2">
        <w:trPr>
          <w:trHeight w:val="315"/>
        </w:trPr>
        <w:tc>
          <w:tcPr>
            <w:tcW w:w="10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RNB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1 274 054,50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1 274 054,50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1 274 054,50</w:t>
            </w:r>
          </w:p>
        </w:tc>
        <w:tc>
          <w:tcPr>
            <w:tcW w:w="66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1 274 054,50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524C" w:rsidRPr="00D716D4" w:rsidRDefault="00E9524C" w:rsidP="00DD1FBE">
            <w:pPr>
              <w:jc w:val="center"/>
            </w:pPr>
            <w:r w:rsidRPr="00D716D4">
              <w:t>1 274 054,50</w:t>
            </w: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9524C" w:rsidRPr="00D716D4" w:rsidRDefault="00E9524C" w:rsidP="00DD1FBE">
            <w:pPr>
              <w:jc w:val="center"/>
            </w:pPr>
          </w:p>
        </w:tc>
      </w:tr>
      <w:tr w:rsidR="00FA71EE" w:rsidRPr="00D716D4" w:rsidTr="005719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402"/>
        </w:trPr>
        <w:tc>
          <w:tcPr>
            <w:tcW w:w="150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rPr>
                <w:b/>
                <w:bCs/>
              </w:rPr>
            </w:pPr>
          </w:p>
        </w:tc>
        <w:tc>
          <w:tcPr>
            <w:tcW w:w="764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743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578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65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725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</w:tr>
      <w:tr w:rsidR="00FA71EE" w:rsidRPr="00D716D4" w:rsidTr="005719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402"/>
        </w:trPr>
        <w:tc>
          <w:tcPr>
            <w:tcW w:w="150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P.I.B. (Prix constant base 1985)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2 573 304,3</w:t>
            </w:r>
          </w:p>
        </w:tc>
        <w:tc>
          <w:tcPr>
            <w:tcW w:w="743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2 715 220,2</w:t>
            </w:r>
          </w:p>
        </w:tc>
        <w:tc>
          <w:tcPr>
            <w:tcW w:w="578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2 811 632,2</w:t>
            </w:r>
          </w:p>
        </w:tc>
        <w:tc>
          <w:tcPr>
            <w:tcW w:w="65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2 957 620,1</w:t>
            </w:r>
          </w:p>
        </w:tc>
        <w:tc>
          <w:tcPr>
            <w:tcW w:w="725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3 053 572,6</w:t>
            </w:r>
          </w:p>
        </w:tc>
      </w:tr>
      <w:tr w:rsidR="00FA71EE" w:rsidRPr="00D716D4" w:rsidTr="005719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402"/>
        </w:trPr>
        <w:tc>
          <w:tcPr>
            <w:tcW w:w="150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rPr>
                <w:b/>
                <w:bCs/>
              </w:rPr>
            </w:pPr>
            <w:r w:rsidRPr="00D716D4">
              <w:t>Transferts courants (nets)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123,8</w:t>
            </w:r>
          </w:p>
        </w:tc>
        <w:tc>
          <w:tcPr>
            <w:tcW w:w="743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133,4</w:t>
            </w:r>
          </w:p>
        </w:tc>
        <w:tc>
          <w:tcPr>
            <w:tcW w:w="578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193,3</w:t>
            </w:r>
          </w:p>
        </w:tc>
        <w:tc>
          <w:tcPr>
            <w:tcW w:w="65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183,4</w:t>
            </w:r>
          </w:p>
        </w:tc>
        <w:tc>
          <w:tcPr>
            <w:tcW w:w="725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242,6</w:t>
            </w:r>
          </w:p>
        </w:tc>
      </w:tr>
      <w:tr w:rsidR="00FA71EE" w:rsidRPr="00D716D4" w:rsidTr="005719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402"/>
        </w:trPr>
        <w:tc>
          <w:tcPr>
            <w:tcW w:w="150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r w:rsidRPr="00D716D4">
              <w:t>Transferts en capital (nets)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110,7</w:t>
            </w:r>
          </w:p>
        </w:tc>
        <w:tc>
          <w:tcPr>
            <w:tcW w:w="743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137,3</w:t>
            </w:r>
          </w:p>
        </w:tc>
        <w:tc>
          <w:tcPr>
            <w:tcW w:w="578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140,2</w:t>
            </w:r>
          </w:p>
        </w:tc>
        <w:tc>
          <w:tcPr>
            <w:tcW w:w="65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85,6</w:t>
            </w:r>
          </w:p>
        </w:tc>
        <w:tc>
          <w:tcPr>
            <w:tcW w:w="725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133,0</w:t>
            </w:r>
          </w:p>
        </w:tc>
      </w:tr>
      <w:tr w:rsidR="00FA71EE" w:rsidRPr="00D716D4" w:rsidTr="005719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pct"/>
          <w:trHeight w:val="402"/>
        </w:trPr>
        <w:tc>
          <w:tcPr>
            <w:tcW w:w="150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RNB</w:t>
            </w:r>
          </w:p>
        </w:tc>
        <w:tc>
          <w:tcPr>
            <w:tcW w:w="764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</w:p>
        </w:tc>
        <w:tc>
          <w:tcPr>
            <w:tcW w:w="743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</w:p>
        </w:tc>
        <w:tc>
          <w:tcPr>
            <w:tcW w:w="578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</w:p>
        </w:tc>
        <w:tc>
          <w:tcPr>
            <w:tcW w:w="652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</w:p>
        </w:tc>
        <w:tc>
          <w:tcPr>
            <w:tcW w:w="725" w:type="pct"/>
            <w:gridSpan w:val="2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</w:p>
        </w:tc>
      </w:tr>
    </w:tbl>
    <w:p w:rsidR="008B513D" w:rsidRPr="00D716D4" w:rsidRDefault="008B513D" w:rsidP="00FA71EE"/>
    <w:p w:rsidR="00FA71EE" w:rsidRPr="00D716D4" w:rsidRDefault="00FA71EE" w:rsidP="00FA71EE">
      <w:pPr>
        <w:rPr>
          <w:b/>
        </w:rPr>
      </w:pPr>
      <w:r w:rsidRPr="00D716D4">
        <w:rPr>
          <w:b/>
        </w:rPr>
        <w:t xml:space="preserve">Le taux d’inflation 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8"/>
        <w:gridCol w:w="1507"/>
        <w:gridCol w:w="1507"/>
        <w:gridCol w:w="1354"/>
        <w:gridCol w:w="988"/>
        <w:gridCol w:w="1416"/>
      </w:tblGrid>
      <w:tr w:rsidR="00FA71EE" w:rsidRPr="00D716D4" w:rsidTr="00FA71EE">
        <w:trPr>
          <w:trHeight w:val="240"/>
        </w:trPr>
        <w:tc>
          <w:tcPr>
            <w:tcW w:w="1513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ind w:firstLineChars="100" w:firstLine="240"/>
            </w:pPr>
          </w:p>
        </w:tc>
        <w:tc>
          <w:tcPr>
            <w:tcW w:w="776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776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697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</w:tr>
      <w:tr w:rsidR="00FA71EE" w:rsidRPr="00D716D4" w:rsidTr="00FA71EE">
        <w:trPr>
          <w:trHeight w:val="240"/>
        </w:trPr>
        <w:tc>
          <w:tcPr>
            <w:tcW w:w="1513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r w:rsidRPr="00D716D4">
              <w:t>Taux d’inflation (Indice INSD)</w:t>
            </w:r>
          </w:p>
        </w:tc>
        <w:tc>
          <w:tcPr>
            <w:tcW w:w="776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right"/>
            </w:pPr>
            <w:r w:rsidRPr="00D716D4">
              <w:t>6,4%</w:t>
            </w:r>
          </w:p>
        </w:tc>
        <w:tc>
          <w:tcPr>
            <w:tcW w:w="776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right"/>
            </w:pPr>
            <w:r w:rsidRPr="00D716D4">
              <w:t>2,4%</w:t>
            </w:r>
          </w:p>
        </w:tc>
        <w:tc>
          <w:tcPr>
            <w:tcW w:w="697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right"/>
            </w:pPr>
            <w:r w:rsidRPr="00D716D4">
              <w:t>-0,3%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right"/>
            </w:pPr>
            <w:r w:rsidRPr="00D716D4">
              <w:t>10,7%</w:t>
            </w: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FA71EE" w:rsidRPr="00D716D4" w:rsidRDefault="00FA71EE" w:rsidP="00FA71EE">
            <w:pPr>
              <w:ind w:hanging="587"/>
              <w:jc w:val="right"/>
            </w:pPr>
            <w:r w:rsidRPr="00D716D4">
              <w:t>2,8%</w:t>
            </w:r>
          </w:p>
        </w:tc>
      </w:tr>
    </w:tbl>
    <w:p w:rsidR="008B513D" w:rsidRPr="00D716D4" w:rsidRDefault="008B513D" w:rsidP="00FA71EE"/>
    <w:p w:rsidR="00FA71EE" w:rsidRPr="00D716D4" w:rsidRDefault="00FA71EE" w:rsidP="00FA71EE">
      <w:pPr>
        <w:rPr>
          <w:b/>
        </w:rPr>
      </w:pPr>
      <w:r w:rsidRPr="00D716D4">
        <w:rPr>
          <w:b/>
        </w:rPr>
        <w:t>Le rapport des dépenses publiques au PIB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992"/>
        <w:gridCol w:w="1134"/>
        <w:gridCol w:w="992"/>
        <w:gridCol w:w="1134"/>
        <w:gridCol w:w="1276"/>
        <w:gridCol w:w="1276"/>
      </w:tblGrid>
      <w:tr w:rsidR="000A1EEB" w:rsidRPr="00D716D4" w:rsidTr="000A1EEB">
        <w:trPr>
          <w:trHeight w:val="255"/>
        </w:trPr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/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1276" w:type="dxa"/>
          </w:tcPr>
          <w:p w:rsidR="000A1EEB" w:rsidRPr="00D716D4" w:rsidRDefault="000A1EEB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0A1EEB" w:rsidRPr="00D716D4" w:rsidTr="000A1EEB">
        <w:trPr>
          <w:trHeight w:val="255"/>
        </w:trPr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DD1FBE">
            <w:r w:rsidRPr="00D716D4">
              <w:t>Dépenses et prêts nets (en % du PIB)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171128">
            <w:pPr>
              <w:jc w:val="center"/>
            </w:pPr>
            <w:r w:rsidRPr="00D716D4">
              <w:t>22,3%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171128">
            <w:pPr>
              <w:jc w:val="center"/>
            </w:pPr>
            <w:r w:rsidRPr="00D716D4">
              <w:t>23,3%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171128">
            <w:pPr>
              <w:jc w:val="center"/>
            </w:pPr>
            <w:r w:rsidRPr="00D716D4">
              <w:t>25,7%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171128">
            <w:pPr>
              <w:jc w:val="center"/>
            </w:pPr>
            <w:r w:rsidRPr="00D716D4">
              <w:t>21,5%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A1EEB" w:rsidRPr="00D716D4" w:rsidRDefault="000A1EEB" w:rsidP="00171128">
            <w:pPr>
              <w:jc w:val="center"/>
            </w:pPr>
            <w:r w:rsidRPr="00D716D4">
              <w:t>23,1%</w:t>
            </w:r>
          </w:p>
        </w:tc>
        <w:tc>
          <w:tcPr>
            <w:tcW w:w="1276" w:type="dxa"/>
          </w:tcPr>
          <w:p w:rsidR="000A1EEB" w:rsidRPr="00D716D4" w:rsidRDefault="000A1EEB" w:rsidP="00171128">
            <w:pPr>
              <w:jc w:val="center"/>
            </w:pPr>
          </w:p>
          <w:p w:rsidR="000A1EEB" w:rsidRPr="00D716D4" w:rsidRDefault="000A1EEB" w:rsidP="000A1E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6D4">
              <w:t>25,8%</w:t>
            </w:r>
          </w:p>
        </w:tc>
      </w:tr>
    </w:tbl>
    <w:p w:rsidR="00FA71EE" w:rsidRPr="00D716D4" w:rsidRDefault="00FA71EE" w:rsidP="00FA71EE">
      <w:pPr>
        <w:rPr>
          <w:b/>
        </w:rPr>
      </w:pP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 xml:space="preserve">La dette publique intérieure </w:t>
      </w: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7"/>
        <w:gridCol w:w="1219"/>
        <w:gridCol w:w="1219"/>
        <w:gridCol w:w="1219"/>
        <w:gridCol w:w="1219"/>
        <w:gridCol w:w="1100"/>
        <w:gridCol w:w="1147"/>
      </w:tblGrid>
      <w:tr w:rsidR="00A469FA" w:rsidRPr="00D716D4" w:rsidTr="00A469FA">
        <w:trPr>
          <w:trHeight w:val="240"/>
        </w:trPr>
        <w:tc>
          <w:tcPr>
            <w:tcW w:w="1384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/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582" w:type="pct"/>
          </w:tcPr>
          <w:p w:rsidR="00A469FA" w:rsidRPr="00D716D4" w:rsidRDefault="00A469FA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A469FA" w:rsidRPr="00D716D4" w:rsidTr="00A469FA">
        <w:trPr>
          <w:trHeight w:val="240"/>
        </w:trPr>
        <w:tc>
          <w:tcPr>
            <w:tcW w:w="1384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Dette publique intérieure</w:t>
            </w:r>
          </w:p>
          <w:p w:rsidR="00A469FA" w:rsidRPr="00D716D4" w:rsidRDefault="00A469FA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(million FCFA)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100 587,7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83 340,6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147 064,9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126 247,0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170 018,1</w:t>
            </w:r>
          </w:p>
        </w:tc>
        <w:tc>
          <w:tcPr>
            <w:tcW w:w="582" w:type="pct"/>
          </w:tcPr>
          <w:p w:rsidR="00A469FA" w:rsidRPr="00D716D4" w:rsidRDefault="00A469FA" w:rsidP="00DD1FBE">
            <w:pPr>
              <w:jc w:val="center"/>
            </w:pPr>
          </w:p>
          <w:p w:rsidR="00A469FA" w:rsidRPr="00D716D4" w:rsidRDefault="00A469FA" w:rsidP="00A469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6D4">
              <w:t>160 429,0</w:t>
            </w:r>
          </w:p>
        </w:tc>
      </w:tr>
      <w:tr w:rsidR="00A469FA" w:rsidRPr="00D716D4" w:rsidTr="00A469FA">
        <w:trPr>
          <w:trHeight w:val="240"/>
        </w:trPr>
        <w:tc>
          <w:tcPr>
            <w:tcW w:w="1384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r w:rsidRPr="00D716D4">
              <w:t>Variation (%)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-28,6%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-17,1%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76,5%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-14,2%</w:t>
            </w:r>
          </w:p>
        </w:tc>
        <w:tc>
          <w:tcPr>
            <w:tcW w:w="558" w:type="pct"/>
            <w:shd w:val="clear" w:color="auto" w:fill="auto"/>
            <w:noWrap/>
            <w:vAlign w:val="bottom"/>
            <w:hideMark/>
          </w:tcPr>
          <w:p w:rsidR="00A469FA" w:rsidRPr="00D716D4" w:rsidRDefault="00A469FA" w:rsidP="00DD1FBE">
            <w:pPr>
              <w:jc w:val="center"/>
            </w:pPr>
            <w:r w:rsidRPr="00D716D4">
              <w:t>34,7%</w:t>
            </w:r>
          </w:p>
        </w:tc>
        <w:tc>
          <w:tcPr>
            <w:tcW w:w="582" w:type="pct"/>
          </w:tcPr>
          <w:p w:rsidR="00A469FA" w:rsidRPr="00D716D4" w:rsidRDefault="00A469FA" w:rsidP="00DD1FBE">
            <w:pPr>
              <w:jc w:val="center"/>
            </w:pPr>
            <w:r w:rsidRPr="00D716D4">
              <w:t>-5,6</w:t>
            </w:r>
          </w:p>
        </w:tc>
      </w:tr>
    </w:tbl>
    <w:p w:rsidR="008B513D" w:rsidRPr="00D716D4" w:rsidRDefault="008B513D" w:rsidP="00FA71EE"/>
    <w:p w:rsidR="00FA71EE" w:rsidRPr="00D716D4" w:rsidRDefault="00FA71EE" w:rsidP="00FA71EE">
      <w:r w:rsidRPr="00D716D4">
        <w:rPr>
          <w:b/>
        </w:rPr>
        <w:t xml:space="preserve">La dette publique extérieure  </w:t>
      </w:r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2199"/>
        <w:gridCol w:w="1280"/>
        <w:gridCol w:w="1256"/>
        <w:gridCol w:w="1121"/>
        <w:gridCol w:w="1123"/>
        <w:gridCol w:w="1123"/>
        <w:gridCol w:w="1478"/>
      </w:tblGrid>
      <w:tr w:rsidR="00A14BAF" w:rsidRPr="00D716D4" w:rsidTr="00A14BAF">
        <w:trPr>
          <w:trHeight w:val="345"/>
        </w:trPr>
        <w:tc>
          <w:tcPr>
            <w:tcW w:w="1358" w:type="pct"/>
            <w:gridSpan w:val="2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rPr>
                <w:b/>
                <w:bCs/>
              </w:rPr>
            </w:pPr>
          </w:p>
        </w:tc>
        <w:tc>
          <w:tcPr>
            <w:tcW w:w="632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620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553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729" w:type="pct"/>
          </w:tcPr>
          <w:p w:rsidR="00A14BAF" w:rsidRPr="00D716D4" w:rsidRDefault="00A14BAF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A14BAF" w:rsidRPr="00D716D4" w:rsidTr="00A14BAF">
        <w:trPr>
          <w:trHeight w:val="345"/>
        </w:trPr>
        <w:tc>
          <w:tcPr>
            <w:tcW w:w="1358" w:type="pct"/>
            <w:gridSpan w:val="2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Dette publique extérieure</w:t>
            </w:r>
          </w:p>
          <w:p w:rsidR="00A14BAF" w:rsidRPr="00D716D4" w:rsidRDefault="00A14BAF" w:rsidP="00DD1FBE">
            <w:pPr>
              <w:rPr>
                <w:b/>
                <w:bCs/>
              </w:rPr>
            </w:pPr>
            <w:r w:rsidRPr="00D716D4">
              <w:rPr>
                <w:b/>
                <w:bCs/>
              </w:rPr>
              <w:t>(millions FCFA)</w:t>
            </w:r>
          </w:p>
        </w:tc>
        <w:tc>
          <w:tcPr>
            <w:tcW w:w="632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1 170 063,8</w:t>
            </w:r>
          </w:p>
        </w:tc>
        <w:tc>
          <w:tcPr>
            <w:tcW w:w="620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603 687,2</w:t>
            </w:r>
          </w:p>
        </w:tc>
        <w:tc>
          <w:tcPr>
            <w:tcW w:w="553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664 167,5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799 741,8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914 565,7</w:t>
            </w:r>
          </w:p>
        </w:tc>
        <w:tc>
          <w:tcPr>
            <w:tcW w:w="729" w:type="pct"/>
          </w:tcPr>
          <w:p w:rsidR="00A14BAF" w:rsidRPr="00D716D4" w:rsidRDefault="00A14BAF" w:rsidP="00A14B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14BAF" w:rsidRPr="00D716D4" w:rsidRDefault="00A14BAF" w:rsidP="00A14B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16D4">
              <w:t>1 015 551,0</w:t>
            </w:r>
          </w:p>
        </w:tc>
      </w:tr>
      <w:tr w:rsidR="00A14BAF" w:rsidRPr="00D716D4" w:rsidTr="00A14BAF">
        <w:trPr>
          <w:trHeight w:val="240"/>
        </w:trPr>
        <w:tc>
          <w:tcPr>
            <w:tcW w:w="273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/>
        </w:tc>
        <w:tc>
          <w:tcPr>
            <w:tcW w:w="1085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r w:rsidRPr="00D716D4">
              <w:t>Variation (%)</w:t>
            </w:r>
          </w:p>
        </w:tc>
        <w:tc>
          <w:tcPr>
            <w:tcW w:w="632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13,6%</w:t>
            </w:r>
          </w:p>
        </w:tc>
        <w:tc>
          <w:tcPr>
            <w:tcW w:w="620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-48,4%</w:t>
            </w:r>
          </w:p>
        </w:tc>
        <w:tc>
          <w:tcPr>
            <w:tcW w:w="553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10,0%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20,4%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14BAF" w:rsidRPr="00D716D4" w:rsidRDefault="00A14BAF" w:rsidP="00DD1FBE">
            <w:pPr>
              <w:jc w:val="center"/>
            </w:pPr>
            <w:r w:rsidRPr="00D716D4">
              <w:t>14,4%</w:t>
            </w:r>
          </w:p>
        </w:tc>
        <w:tc>
          <w:tcPr>
            <w:tcW w:w="729" w:type="pct"/>
          </w:tcPr>
          <w:p w:rsidR="00A14BAF" w:rsidRPr="00D716D4" w:rsidRDefault="00A14BAF" w:rsidP="00DD1FBE">
            <w:pPr>
              <w:jc w:val="center"/>
            </w:pPr>
            <w:r w:rsidRPr="00D716D4">
              <w:t>11,0</w:t>
            </w:r>
          </w:p>
        </w:tc>
      </w:tr>
    </w:tbl>
    <w:p w:rsidR="008B513D" w:rsidRPr="00D716D4" w:rsidRDefault="008B513D" w:rsidP="00FA71EE"/>
    <w:p w:rsidR="00FA71EE" w:rsidRPr="00D716D4" w:rsidRDefault="00FA71EE" w:rsidP="00FA71EE">
      <w:pPr>
        <w:rPr>
          <w:b/>
          <w:bCs/>
        </w:rPr>
      </w:pPr>
      <w:r w:rsidRPr="00D716D4">
        <w:rPr>
          <w:b/>
        </w:rPr>
        <w:t xml:space="preserve">La part de l’assistance internationale dans les recettes </w:t>
      </w:r>
      <w:r w:rsidR="00AD3BE7" w:rsidRPr="00D716D4">
        <w:rPr>
          <w:b/>
        </w:rPr>
        <w:t>publiques</w:t>
      </w:r>
      <w:r w:rsidR="00AD3BE7" w:rsidRPr="00D716D4">
        <w:rPr>
          <w:b/>
          <w:bCs/>
        </w:rPr>
        <w:t xml:space="preserve"> (</w:t>
      </w:r>
      <w:r w:rsidRPr="00D716D4">
        <w:rPr>
          <w:b/>
          <w:bCs/>
        </w:rPr>
        <w:t>mill</w:t>
      </w:r>
      <w:r w:rsidR="00AD3BE7" w:rsidRPr="00D716D4">
        <w:rPr>
          <w:b/>
          <w:bCs/>
        </w:rPr>
        <w:t>iards</w:t>
      </w:r>
      <w:r w:rsidRPr="00D716D4">
        <w:rPr>
          <w:b/>
          <w:bCs/>
        </w:rPr>
        <w:t xml:space="preserve"> FCFA)</w:t>
      </w:r>
    </w:p>
    <w:tbl>
      <w:tblPr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5"/>
        <w:gridCol w:w="1418"/>
        <w:gridCol w:w="1417"/>
        <w:gridCol w:w="1130"/>
        <w:gridCol w:w="1134"/>
        <w:gridCol w:w="1132"/>
        <w:gridCol w:w="1132"/>
      </w:tblGrid>
      <w:tr w:rsidR="00AD3BE7" w:rsidRPr="00D716D4" w:rsidTr="00AD3BE7">
        <w:trPr>
          <w:trHeight w:val="315"/>
        </w:trPr>
        <w:tc>
          <w:tcPr>
            <w:tcW w:w="1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r w:rsidRPr="00D716D4">
              <w:t> </w:t>
            </w:r>
          </w:p>
        </w:tc>
        <w:tc>
          <w:tcPr>
            <w:tcW w:w="7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7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5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5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  <w:tc>
          <w:tcPr>
            <w:tcW w:w="5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D3BE7" w:rsidRPr="00D716D4" w:rsidRDefault="00AD3BE7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2010</w:t>
            </w:r>
          </w:p>
        </w:tc>
      </w:tr>
      <w:tr w:rsidR="00AD3BE7" w:rsidRPr="00D716D4" w:rsidTr="00AD3BE7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r w:rsidRPr="00D716D4">
              <w:t>Recettes et dons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497,3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561,9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650,5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630,8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AD3BE7">
            <w:pPr>
              <w:jc w:val="center"/>
            </w:pPr>
            <w:r w:rsidRPr="00D716D4">
              <w:t>765,5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D3BE7" w:rsidRPr="00D716D4" w:rsidRDefault="00AD3BE7" w:rsidP="00AD3BE7">
            <w:pPr>
              <w:jc w:val="center"/>
            </w:pPr>
            <w:r w:rsidRPr="00D716D4">
              <w:t>831,7</w:t>
            </w:r>
          </w:p>
        </w:tc>
      </w:tr>
      <w:tr w:rsidR="00AD3BE7" w:rsidRPr="00D716D4" w:rsidTr="00AD3BE7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r w:rsidRPr="00D716D4">
              <w:t xml:space="preserve"> Dons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131,5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170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210,3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146,9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AD3BE7">
            <w:pPr>
              <w:jc w:val="center"/>
            </w:pPr>
            <w:r w:rsidRPr="00D716D4">
              <w:t>226,4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D3BE7" w:rsidRPr="00D716D4" w:rsidRDefault="00AD3BE7" w:rsidP="00AD3BE7">
            <w:pPr>
              <w:jc w:val="center"/>
            </w:pPr>
          </w:p>
          <w:p w:rsidR="00AD3BE7" w:rsidRPr="00D716D4" w:rsidRDefault="00AD3BE7" w:rsidP="00AD3BE7">
            <w:pPr>
              <w:jc w:val="center"/>
            </w:pPr>
            <w:r w:rsidRPr="00D716D4">
              <w:t>245,7</w:t>
            </w:r>
          </w:p>
        </w:tc>
      </w:tr>
      <w:tr w:rsidR="00AD3BE7" w:rsidRPr="00D716D4" w:rsidTr="00AD3BE7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r w:rsidRPr="00D716D4">
              <w:t>Dons/Recettes et dons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26,4%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30,3%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32,3%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23,3%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BE7" w:rsidRPr="00D716D4" w:rsidRDefault="00AD3BE7" w:rsidP="00DD1FBE">
            <w:pPr>
              <w:jc w:val="center"/>
            </w:pPr>
            <w:r w:rsidRPr="00D716D4">
              <w:t>30,1%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D3BE7" w:rsidRPr="00D716D4" w:rsidRDefault="00F21DFA" w:rsidP="00DD1FBE">
            <w:pPr>
              <w:jc w:val="center"/>
            </w:pPr>
            <w:r w:rsidRPr="00D716D4">
              <w:t>-</w:t>
            </w:r>
          </w:p>
        </w:tc>
      </w:tr>
    </w:tbl>
    <w:p w:rsidR="008B513D" w:rsidRPr="00D716D4" w:rsidRDefault="008B513D" w:rsidP="00FA71EE">
      <w:pPr>
        <w:rPr>
          <w:b/>
        </w:rPr>
      </w:pPr>
    </w:p>
    <w:p w:rsidR="00FA71EE" w:rsidRPr="00D716D4" w:rsidRDefault="00FA71EE" w:rsidP="00FA71EE">
      <w:pPr>
        <w:rPr>
          <w:b/>
        </w:rPr>
      </w:pPr>
      <w:r w:rsidRPr="00D716D4">
        <w:rPr>
          <w:b/>
        </w:rPr>
        <w:t xml:space="preserve">Les dépenses de </w:t>
      </w:r>
      <w:r w:rsidR="003E6CCE" w:rsidRPr="00D716D4">
        <w:rPr>
          <w:b/>
        </w:rPr>
        <w:t>développement</w:t>
      </w:r>
      <w:r w:rsidR="003E6CCE" w:rsidRPr="00D716D4">
        <w:rPr>
          <w:b/>
          <w:bCs/>
        </w:rPr>
        <w:t xml:space="preserve"> (</w:t>
      </w:r>
      <w:r w:rsidRPr="00D716D4">
        <w:rPr>
          <w:b/>
          <w:bCs/>
        </w:rPr>
        <w:t>millions FCFA)</w:t>
      </w:r>
    </w:p>
    <w:tbl>
      <w:tblPr>
        <w:tblW w:w="496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5"/>
        <w:gridCol w:w="1344"/>
        <w:gridCol w:w="1497"/>
        <w:gridCol w:w="1344"/>
        <w:gridCol w:w="1491"/>
        <w:gridCol w:w="1119"/>
      </w:tblGrid>
      <w:tr w:rsidR="00FA71EE" w:rsidRPr="00D716D4" w:rsidTr="00FA71EE">
        <w:trPr>
          <w:trHeight w:val="20"/>
        </w:trPr>
        <w:tc>
          <w:tcPr>
            <w:tcW w:w="15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</w:rPr>
            </w:pP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ind w:hanging="25"/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2005</w:t>
            </w:r>
          </w:p>
        </w:tc>
        <w:tc>
          <w:tcPr>
            <w:tcW w:w="7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2006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2007</w:t>
            </w:r>
          </w:p>
        </w:tc>
        <w:tc>
          <w:tcPr>
            <w:tcW w:w="7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2008</w:t>
            </w:r>
          </w:p>
        </w:tc>
        <w:tc>
          <w:tcPr>
            <w:tcW w:w="5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  <w:rPr>
                <w:b/>
                <w:bCs/>
              </w:rPr>
            </w:pPr>
            <w:r w:rsidRPr="00D716D4">
              <w:rPr>
                <w:b/>
                <w:bCs/>
              </w:rPr>
              <w:t>2009</w:t>
            </w:r>
          </w:p>
        </w:tc>
      </w:tr>
      <w:tr w:rsidR="00FA71EE" w:rsidRPr="00D716D4" w:rsidTr="00FA71EE">
        <w:trPr>
          <w:trHeight w:val="20"/>
        </w:trPr>
        <w:tc>
          <w:tcPr>
            <w:tcW w:w="1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r w:rsidRPr="00D716D4">
              <w:t>Transferts courants nets publics</w:t>
            </w:r>
            <w:r w:rsidRPr="00D716D4">
              <w:rPr>
                <w:rStyle w:val="FootnoteReference"/>
              </w:rPr>
              <w:footnoteReference w:id="1"/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95,9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91,3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138,3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126,3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180,3</w:t>
            </w:r>
          </w:p>
        </w:tc>
      </w:tr>
      <w:tr w:rsidR="00FA71EE" w:rsidRPr="00D716D4" w:rsidTr="00FA71EE">
        <w:trPr>
          <w:trHeight w:val="20"/>
        </w:trPr>
        <w:tc>
          <w:tcPr>
            <w:tcW w:w="1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r w:rsidRPr="00D716D4">
              <w:t xml:space="preserve">Transferts en capital net </w:t>
            </w:r>
            <w:r w:rsidRPr="00D716D4">
              <w:lastRenderedPageBreak/>
              <w:t>publics</w:t>
            </w:r>
            <w:r w:rsidRPr="00D716D4">
              <w:rPr>
                <w:rStyle w:val="FootnoteReference"/>
              </w:rPr>
              <w:footnoteReference w:id="2"/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lastRenderedPageBreak/>
              <w:t>105,7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132,3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135,2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78,4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123,3</w:t>
            </w:r>
          </w:p>
        </w:tc>
      </w:tr>
      <w:tr w:rsidR="00FA71EE" w:rsidRPr="00D716D4" w:rsidTr="00FA71EE">
        <w:trPr>
          <w:trHeight w:val="20"/>
        </w:trPr>
        <w:tc>
          <w:tcPr>
            <w:tcW w:w="15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r w:rsidRPr="00D716D4">
              <w:lastRenderedPageBreak/>
              <w:t> Dépenses de développement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201,6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223,6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273,5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204,7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71EE" w:rsidRPr="00D716D4" w:rsidRDefault="00FA71EE" w:rsidP="00DD1FBE">
            <w:pPr>
              <w:jc w:val="center"/>
            </w:pPr>
            <w:r w:rsidRPr="00D716D4">
              <w:t>303,6</w:t>
            </w:r>
          </w:p>
        </w:tc>
      </w:tr>
    </w:tbl>
    <w:p w:rsidR="00FA71EE" w:rsidRPr="00D716D4" w:rsidRDefault="00FA71EE" w:rsidP="00FA71EE"/>
    <w:p w:rsidR="00DD1FBE" w:rsidRPr="00D716D4" w:rsidRDefault="00DD1FBE">
      <w:pPr>
        <w:rPr>
          <w:rFonts w:ascii="Arial" w:hAnsi="Arial" w:cs="Arial"/>
          <w:b/>
          <w:bCs/>
        </w:rPr>
      </w:pPr>
      <w:r w:rsidRPr="00D716D4">
        <w:rPr>
          <w:rFonts w:ascii="Arial" w:hAnsi="Arial" w:cs="Arial"/>
          <w:b/>
          <w:bCs/>
        </w:rPr>
        <w:br w:type="page"/>
      </w:r>
    </w:p>
    <w:p w:rsidR="00DD1FBE" w:rsidRPr="00D716D4" w:rsidRDefault="00DD1FBE" w:rsidP="00DD1FBE">
      <w:pPr>
        <w:pStyle w:val="Heading3"/>
        <w:spacing w:before="0" w:after="0" w:line="240" w:lineRule="auto"/>
        <w:ind w:left="1418" w:hanging="1418"/>
        <w:jc w:val="left"/>
        <w:rPr>
          <w:sz w:val="24"/>
          <w:szCs w:val="24"/>
        </w:rPr>
      </w:pPr>
      <w:bookmarkStart w:id="11" w:name="_Toc278104943"/>
      <w:bookmarkStart w:id="12" w:name="_Toc278789739"/>
      <w:bookmarkStart w:id="13" w:name="_Toc337191451"/>
      <w:bookmarkStart w:id="14" w:name="_Toc337192029"/>
      <w:r w:rsidRPr="00D716D4">
        <w:rPr>
          <w:sz w:val="24"/>
          <w:szCs w:val="24"/>
        </w:rPr>
        <w:lastRenderedPageBreak/>
        <w:t xml:space="preserve">ANNEXE </w:t>
      </w:r>
      <w:r w:rsidR="00532444">
        <w:rPr>
          <w:sz w:val="24"/>
          <w:szCs w:val="24"/>
        </w:rPr>
        <w:t>2</w:t>
      </w:r>
      <w:r w:rsidRPr="00D716D4">
        <w:rPr>
          <w:sz w:val="24"/>
          <w:szCs w:val="24"/>
        </w:rPr>
        <w:t xml:space="preserve"> : INDICATEURS </w:t>
      </w:r>
      <w:r w:rsidR="00A209FF" w:rsidRPr="00D716D4">
        <w:rPr>
          <w:sz w:val="24"/>
          <w:szCs w:val="24"/>
        </w:rPr>
        <w:t>SUR LES</w:t>
      </w:r>
      <w:r w:rsidRPr="00D716D4">
        <w:rPr>
          <w:sz w:val="24"/>
          <w:szCs w:val="24"/>
        </w:rPr>
        <w:t xml:space="preserve"> ENSEIGNEMENTS</w:t>
      </w:r>
      <w:r w:rsidR="00A209FF" w:rsidRPr="00D716D4">
        <w:rPr>
          <w:sz w:val="24"/>
          <w:szCs w:val="24"/>
        </w:rPr>
        <w:t xml:space="preserve">PRIMAIRE, POST-PRIMAIRE ET </w:t>
      </w:r>
      <w:r w:rsidR="00F95E44" w:rsidRPr="00D716D4">
        <w:rPr>
          <w:sz w:val="24"/>
          <w:szCs w:val="24"/>
        </w:rPr>
        <w:t xml:space="preserve">SECONDAIRE </w:t>
      </w:r>
      <w:r w:rsidRPr="00D716D4">
        <w:rPr>
          <w:sz w:val="24"/>
          <w:szCs w:val="24"/>
        </w:rPr>
        <w:t>DE 200</w:t>
      </w:r>
      <w:r w:rsidR="00A209FF" w:rsidRPr="00D716D4">
        <w:rPr>
          <w:sz w:val="24"/>
          <w:szCs w:val="24"/>
        </w:rPr>
        <w:t>4</w:t>
      </w:r>
      <w:r w:rsidRPr="00D716D4">
        <w:rPr>
          <w:sz w:val="24"/>
          <w:szCs w:val="24"/>
        </w:rPr>
        <w:t>-200</w:t>
      </w:r>
      <w:r w:rsidR="00A209FF" w:rsidRPr="00D716D4">
        <w:rPr>
          <w:sz w:val="24"/>
          <w:szCs w:val="24"/>
        </w:rPr>
        <w:t>5</w:t>
      </w:r>
      <w:r w:rsidRPr="00D716D4">
        <w:rPr>
          <w:sz w:val="24"/>
          <w:szCs w:val="24"/>
        </w:rPr>
        <w:t xml:space="preserve"> A 200</w:t>
      </w:r>
      <w:r w:rsidR="004A2663" w:rsidRPr="00D716D4">
        <w:rPr>
          <w:sz w:val="24"/>
          <w:szCs w:val="24"/>
        </w:rPr>
        <w:t>9</w:t>
      </w:r>
      <w:r w:rsidRPr="00D716D4">
        <w:rPr>
          <w:sz w:val="24"/>
          <w:szCs w:val="24"/>
        </w:rPr>
        <w:t>-20</w:t>
      </w:r>
      <w:bookmarkEnd w:id="11"/>
      <w:bookmarkEnd w:id="12"/>
      <w:r w:rsidR="004A2663" w:rsidRPr="00D716D4">
        <w:rPr>
          <w:sz w:val="24"/>
          <w:szCs w:val="24"/>
        </w:rPr>
        <w:t>10</w:t>
      </w:r>
      <w:bookmarkEnd w:id="13"/>
      <w:bookmarkEnd w:id="14"/>
    </w:p>
    <w:p w:rsidR="00A209FF" w:rsidRPr="00D716D4" w:rsidRDefault="00A209FF" w:rsidP="00A209FF"/>
    <w:p w:rsidR="004A2663" w:rsidRPr="00D716D4" w:rsidRDefault="00A209FF" w:rsidP="00A209FF">
      <w:pPr>
        <w:rPr>
          <w:b/>
          <w:u w:val="single"/>
        </w:rPr>
      </w:pPr>
      <w:r w:rsidRPr="00D716D4">
        <w:rPr>
          <w:b/>
          <w:u w:val="single"/>
        </w:rPr>
        <w:t>Enseignement primaire</w:t>
      </w:r>
    </w:p>
    <w:p w:rsidR="004A2663" w:rsidRPr="00D716D4" w:rsidRDefault="004A2663" w:rsidP="00A209FF">
      <w:pPr>
        <w:rPr>
          <w:b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4"/>
        <w:gridCol w:w="1240"/>
        <w:gridCol w:w="1240"/>
        <w:gridCol w:w="1371"/>
        <w:gridCol w:w="1240"/>
        <w:gridCol w:w="1240"/>
        <w:gridCol w:w="1201"/>
      </w:tblGrid>
      <w:tr w:rsidR="004A2663" w:rsidRPr="00D716D4" w:rsidTr="004A2663">
        <w:tc>
          <w:tcPr>
            <w:tcW w:w="2324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Indicateurs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716D4">
              <w:rPr>
                <w:b/>
              </w:rPr>
              <w:t>2004-2005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716D4">
              <w:rPr>
                <w:b/>
              </w:rPr>
              <w:t>2005-2006</w:t>
            </w:r>
          </w:p>
        </w:tc>
        <w:tc>
          <w:tcPr>
            <w:tcW w:w="137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716D4">
              <w:rPr>
                <w:b/>
              </w:rPr>
              <w:t>2006-2007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716D4">
              <w:rPr>
                <w:b/>
              </w:rPr>
              <w:t>2007-2008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716D4">
              <w:rPr>
                <w:b/>
              </w:rPr>
              <w:t>2008-2009</w:t>
            </w:r>
          </w:p>
        </w:tc>
        <w:tc>
          <w:tcPr>
            <w:tcW w:w="120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D716D4">
              <w:rPr>
                <w:b/>
              </w:rPr>
              <w:t>2009-2010</w:t>
            </w:r>
          </w:p>
        </w:tc>
      </w:tr>
      <w:tr w:rsidR="004A2663" w:rsidRPr="00D716D4" w:rsidTr="004A2663">
        <w:tc>
          <w:tcPr>
            <w:tcW w:w="2324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D716D4">
              <w:rPr>
                <w:b/>
              </w:rPr>
              <w:t>Taux brut d’admission (en %)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72,7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73,2</w:t>
            </w:r>
          </w:p>
        </w:tc>
        <w:tc>
          <w:tcPr>
            <w:tcW w:w="137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80,7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86,9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78,0</w:t>
            </w:r>
          </w:p>
        </w:tc>
        <w:tc>
          <w:tcPr>
            <w:tcW w:w="120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85,8</w:t>
            </w:r>
          </w:p>
        </w:tc>
      </w:tr>
      <w:tr w:rsidR="004A2663" w:rsidRPr="00D716D4" w:rsidTr="004A2663">
        <w:tc>
          <w:tcPr>
            <w:tcW w:w="2324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D716D4">
              <w:rPr>
                <w:b/>
              </w:rPr>
              <w:t>Taux brut de scolarisation (en %)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57,7</w:t>
            </w:r>
          </w:p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61,4</w:t>
            </w:r>
          </w:p>
        </w:tc>
        <w:tc>
          <w:tcPr>
            <w:tcW w:w="137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67,0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71,8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72,4</w:t>
            </w:r>
          </w:p>
        </w:tc>
        <w:tc>
          <w:tcPr>
            <w:tcW w:w="120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74,8</w:t>
            </w:r>
          </w:p>
        </w:tc>
      </w:tr>
      <w:tr w:rsidR="008B513D" w:rsidRPr="00D716D4" w:rsidTr="004A2663">
        <w:tc>
          <w:tcPr>
            <w:tcW w:w="2324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Taux d’abandon (en %)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5,3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6,2</w:t>
            </w:r>
          </w:p>
        </w:tc>
        <w:tc>
          <w:tcPr>
            <w:tcW w:w="137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4,6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5,8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5,5</w:t>
            </w:r>
          </w:p>
        </w:tc>
        <w:tc>
          <w:tcPr>
            <w:tcW w:w="1201" w:type="dxa"/>
          </w:tcPr>
          <w:p w:rsidR="004A2663" w:rsidRPr="00D716D4" w:rsidRDefault="0052410B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7,2</w:t>
            </w:r>
          </w:p>
        </w:tc>
      </w:tr>
      <w:tr w:rsidR="004A2663" w:rsidRPr="00D716D4" w:rsidTr="004A2663">
        <w:tc>
          <w:tcPr>
            <w:tcW w:w="2324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Ratio élèves / maître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52,2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52,0</w:t>
            </w:r>
          </w:p>
        </w:tc>
        <w:tc>
          <w:tcPr>
            <w:tcW w:w="137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54,0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55,3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54,7</w:t>
            </w:r>
          </w:p>
        </w:tc>
        <w:tc>
          <w:tcPr>
            <w:tcW w:w="120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54,2</w:t>
            </w:r>
          </w:p>
        </w:tc>
      </w:tr>
      <w:tr w:rsidR="004A2663" w:rsidRPr="00D716D4" w:rsidTr="004A2663">
        <w:tc>
          <w:tcPr>
            <w:tcW w:w="2324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  <w:bCs/>
              </w:rPr>
              <w:t xml:space="preserve">Taux d'achèvement (en %) 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32,2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33,3</w:t>
            </w:r>
          </w:p>
        </w:tc>
        <w:tc>
          <w:tcPr>
            <w:tcW w:w="137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35,4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38,9</w:t>
            </w:r>
          </w:p>
        </w:tc>
        <w:tc>
          <w:tcPr>
            <w:tcW w:w="1240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41,7</w:t>
            </w:r>
          </w:p>
        </w:tc>
        <w:tc>
          <w:tcPr>
            <w:tcW w:w="1201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D716D4">
              <w:rPr>
                <w:bCs/>
              </w:rPr>
              <w:t>45,9</w:t>
            </w:r>
          </w:p>
        </w:tc>
      </w:tr>
    </w:tbl>
    <w:p w:rsidR="004A2663" w:rsidRPr="00D716D4" w:rsidRDefault="004A2663">
      <w:pPr>
        <w:spacing w:after="200" w:line="276" w:lineRule="auto"/>
        <w:rPr>
          <w:rFonts w:ascii="Arial" w:hAnsi="Arial" w:cs="Arial"/>
          <w:b/>
          <w:bCs/>
        </w:rPr>
      </w:pPr>
    </w:p>
    <w:p w:rsidR="00FF6E03" w:rsidRPr="00D716D4" w:rsidRDefault="00FF6E03">
      <w:pPr>
        <w:rPr>
          <w:b/>
          <w:bCs/>
          <w:u w:val="single"/>
        </w:rPr>
      </w:pPr>
      <w:r w:rsidRPr="00D716D4">
        <w:rPr>
          <w:b/>
          <w:bCs/>
          <w:u w:val="single"/>
        </w:rPr>
        <w:br w:type="page"/>
      </w:r>
    </w:p>
    <w:p w:rsidR="00A209FF" w:rsidRPr="00D716D4" w:rsidRDefault="00A209FF">
      <w:pPr>
        <w:spacing w:after="200" w:line="276" w:lineRule="auto"/>
        <w:rPr>
          <w:b/>
          <w:bCs/>
          <w:u w:val="single"/>
        </w:rPr>
      </w:pPr>
      <w:r w:rsidRPr="00D716D4">
        <w:rPr>
          <w:b/>
          <w:bCs/>
          <w:u w:val="single"/>
        </w:rPr>
        <w:lastRenderedPageBreak/>
        <w:t>Enseignement post-primaire et secondaire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275"/>
        <w:gridCol w:w="1276"/>
        <w:gridCol w:w="1276"/>
        <w:gridCol w:w="1276"/>
        <w:gridCol w:w="1318"/>
        <w:gridCol w:w="1375"/>
      </w:tblGrid>
      <w:tr w:rsidR="004A2663" w:rsidRPr="00D716D4" w:rsidTr="004A2663">
        <w:tc>
          <w:tcPr>
            <w:tcW w:w="223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Indicateurs</w:t>
            </w:r>
          </w:p>
        </w:tc>
        <w:tc>
          <w:tcPr>
            <w:tcW w:w="12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2004-2005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2005-2006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2006-2007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2007-2008</w:t>
            </w:r>
          </w:p>
        </w:tc>
        <w:tc>
          <w:tcPr>
            <w:tcW w:w="1318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2008-2009</w:t>
            </w:r>
          </w:p>
        </w:tc>
        <w:tc>
          <w:tcPr>
            <w:tcW w:w="13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2009-2010</w:t>
            </w:r>
          </w:p>
        </w:tc>
      </w:tr>
      <w:tr w:rsidR="004A2663" w:rsidRPr="00D716D4" w:rsidTr="004A2663">
        <w:tc>
          <w:tcPr>
            <w:tcW w:w="223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D716D4">
              <w:rPr>
                <w:b/>
              </w:rPr>
              <w:t>Taux brut d’admission en 1</w:t>
            </w:r>
            <w:r w:rsidRPr="00D716D4">
              <w:rPr>
                <w:b/>
                <w:vertAlign w:val="superscript"/>
              </w:rPr>
              <w:t>ère</w:t>
            </w:r>
            <w:r w:rsidRPr="00D716D4">
              <w:rPr>
                <w:b/>
              </w:rPr>
              <w:t xml:space="preserve"> année post-primaire (en %)</w:t>
            </w:r>
          </w:p>
        </w:tc>
        <w:tc>
          <w:tcPr>
            <w:tcW w:w="12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21,5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21,0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22,20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26,70</w:t>
            </w:r>
          </w:p>
        </w:tc>
        <w:tc>
          <w:tcPr>
            <w:tcW w:w="1318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25,10</w:t>
            </w:r>
          </w:p>
        </w:tc>
        <w:tc>
          <w:tcPr>
            <w:tcW w:w="13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31,40</w:t>
            </w:r>
          </w:p>
        </w:tc>
      </w:tr>
      <w:tr w:rsidR="004A2663" w:rsidRPr="00D716D4" w:rsidTr="004A2663">
        <w:tc>
          <w:tcPr>
            <w:tcW w:w="223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D716D4">
              <w:rPr>
                <w:b/>
              </w:rPr>
              <w:t>Taux brut de scolarisation (en %)</w:t>
            </w:r>
          </w:p>
        </w:tc>
        <w:tc>
          <w:tcPr>
            <w:tcW w:w="12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15,00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15,70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16,80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19,50</w:t>
            </w:r>
          </w:p>
        </w:tc>
        <w:tc>
          <w:tcPr>
            <w:tcW w:w="1318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20,10</w:t>
            </w:r>
          </w:p>
        </w:tc>
        <w:tc>
          <w:tcPr>
            <w:tcW w:w="13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22,20</w:t>
            </w:r>
          </w:p>
        </w:tc>
      </w:tr>
      <w:tr w:rsidR="004A2663" w:rsidRPr="00D716D4" w:rsidTr="004A2663">
        <w:tc>
          <w:tcPr>
            <w:tcW w:w="223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D716D4">
              <w:rPr>
                <w:b/>
              </w:rPr>
              <w:t>Effectifs des enseignants du post-primaire et du secondaire (enseignement général et technique)</w:t>
            </w:r>
          </w:p>
        </w:tc>
        <w:tc>
          <w:tcPr>
            <w:tcW w:w="12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4 629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5 243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5 906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6 692</w:t>
            </w:r>
          </w:p>
        </w:tc>
        <w:tc>
          <w:tcPr>
            <w:tcW w:w="1318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7 271</w:t>
            </w:r>
          </w:p>
        </w:tc>
        <w:tc>
          <w:tcPr>
            <w:tcW w:w="13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8 309</w:t>
            </w:r>
          </w:p>
        </w:tc>
      </w:tr>
      <w:tr w:rsidR="004A2663" w:rsidRPr="00D716D4" w:rsidTr="004A2663">
        <w:tc>
          <w:tcPr>
            <w:tcW w:w="223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716D4">
              <w:rPr>
                <w:b/>
              </w:rPr>
              <w:t>Effectifs des élèves du post-primaire et du secondaire</w:t>
            </w:r>
          </w:p>
        </w:tc>
        <w:tc>
          <w:tcPr>
            <w:tcW w:w="12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295 412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319 749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352 376</w:t>
            </w:r>
          </w:p>
        </w:tc>
        <w:tc>
          <w:tcPr>
            <w:tcW w:w="1276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423 520</w:t>
            </w:r>
          </w:p>
        </w:tc>
        <w:tc>
          <w:tcPr>
            <w:tcW w:w="1318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467 658</w:t>
            </w:r>
          </w:p>
        </w:tc>
        <w:tc>
          <w:tcPr>
            <w:tcW w:w="1375" w:type="dxa"/>
          </w:tcPr>
          <w:p w:rsidR="004A2663" w:rsidRPr="00D716D4" w:rsidRDefault="004A2663" w:rsidP="004A2663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D716D4">
              <w:t>537 389</w:t>
            </w:r>
          </w:p>
        </w:tc>
      </w:tr>
    </w:tbl>
    <w:p w:rsidR="00A209FF" w:rsidRPr="00D716D4" w:rsidRDefault="00A209FF">
      <w:pPr>
        <w:spacing w:after="200" w:line="276" w:lineRule="auto"/>
        <w:rPr>
          <w:rFonts w:ascii="Arial" w:hAnsi="Arial" w:cs="Arial"/>
          <w:b/>
          <w:bCs/>
        </w:rPr>
      </w:pPr>
    </w:p>
    <w:p w:rsidR="00AC4B39" w:rsidRPr="00007632" w:rsidRDefault="00AC4B39" w:rsidP="00007632">
      <w:pPr>
        <w:spacing w:after="200" w:line="276" w:lineRule="auto"/>
        <w:rPr>
          <w:rFonts w:ascii="Arial" w:hAnsi="Arial" w:cs="Arial"/>
          <w:b/>
          <w:bCs/>
        </w:rPr>
      </w:pPr>
    </w:p>
    <w:sectPr w:rsidR="00AC4B39" w:rsidRPr="00007632" w:rsidSect="00A824C5">
      <w:footerReference w:type="even" r:id="rId10"/>
      <w:footerReference w:type="default" r:id="rId11"/>
      <w:footerReference w:type="first" r:id="rId12"/>
      <w:pgSz w:w="12240" w:h="15840"/>
      <w:pgMar w:top="1417" w:right="1183" w:bottom="1417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60B" w:rsidRDefault="008A760B" w:rsidP="008C6536">
      <w:r>
        <w:separator/>
      </w:r>
    </w:p>
  </w:endnote>
  <w:endnote w:type="continuationSeparator" w:id="0">
    <w:p w:rsidR="008A760B" w:rsidRDefault="008A760B" w:rsidP="008C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07" w:rsidRDefault="004A5622" w:rsidP="008C4C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7490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74907" w:rsidRDefault="0087490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005514"/>
      <w:docPartObj>
        <w:docPartGallery w:val="Page Numbers (Bottom of Page)"/>
        <w:docPartUnique/>
      </w:docPartObj>
    </w:sdtPr>
    <w:sdtEndPr/>
    <w:sdtContent>
      <w:p w:rsidR="00874907" w:rsidRDefault="00545C7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FD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74907" w:rsidRDefault="0087490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07" w:rsidRDefault="00874907" w:rsidP="00A7698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60B" w:rsidRDefault="008A760B" w:rsidP="008C6536">
      <w:r>
        <w:separator/>
      </w:r>
    </w:p>
  </w:footnote>
  <w:footnote w:type="continuationSeparator" w:id="0">
    <w:p w:rsidR="008A760B" w:rsidRDefault="008A760B" w:rsidP="008C6536">
      <w:r>
        <w:continuationSeparator/>
      </w:r>
    </w:p>
  </w:footnote>
  <w:footnote w:id="1">
    <w:p w:rsidR="00874907" w:rsidRDefault="00874907" w:rsidP="00FA71EE">
      <w:pPr>
        <w:pStyle w:val="FootnoteText"/>
      </w:pPr>
      <w:r>
        <w:rPr>
          <w:rStyle w:val="FootnoteReference"/>
        </w:rPr>
        <w:footnoteRef/>
      </w:r>
      <w:r>
        <w:t xml:space="preserve"> = Aide budgétaire au Trésor + Aide alimentaire + Projets + autres projets non PIP</w:t>
      </w:r>
    </w:p>
  </w:footnote>
  <w:footnote w:id="2">
    <w:p w:rsidR="00874907" w:rsidRDefault="00874907" w:rsidP="00FA71EE">
      <w:pPr>
        <w:pStyle w:val="FootnoteText"/>
      </w:pPr>
      <w:r>
        <w:rPr>
          <w:rStyle w:val="FootnoteReference"/>
        </w:rPr>
        <w:footnoteRef/>
      </w:r>
      <w:r>
        <w:t xml:space="preserve"> Projets inscrits au PIP et TOFE + autres projets non PIP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366EF"/>
    <w:multiLevelType w:val="hybridMultilevel"/>
    <w:tmpl w:val="54B044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7280D"/>
    <w:multiLevelType w:val="hybridMultilevel"/>
    <w:tmpl w:val="383A8542"/>
    <w:lvl w:ilvl="0" w:tplc="C5FA7A74">
      <w:start w:val="1"/>
      <w:numFmt w:val="decimal"/>
      <w:lvlText w:val="%1."/>
      <w:lvlJc w:val="right"/>
      <w:pPr>
        <w:ind w:left="502" w:hanging="360"/>
      </w:pPr>
      <w:rPr>
        <w:rFonts w:hint="default"/>
        <w:b/>
        <w:sz w:val="24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541E7"/>
    <w:multiLevelType w:val="hybridMultilevel"/>
    <w:tmpl w:val="1418317C"/>
    <w:lvl w:ilvl="0" w:tplc="8B5A9C3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B14DB"/>
    <w:multiLevelType w:val="hybridMultilevel"/>
    <w:tmpl w:val="AA0294C6"/>
    <w:lvl w:ilvl="0" w:tplc="040C000D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">
    <w:nsid w:val="14A10A20"/>
    <w:multiLevelType w:val="hybridMultilevel"/>
    <w:tmpl w:val="3288F4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A05215"/>
    <w:multiLevelType w:val="hybridMultilevel"/>
    <w:tmpl w:val="FBD00A38"/>
    <w:lvl w:ilvl="0" w:tplc="24A4EEC0">
      <w:start w:val="1"/>
      <w:numFmt w:val="decimalZero"/>
      <w:lvlText w:val="%1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18142A"/>
    <w:multiLevelType w:val="hybridMultilevel"/>
    <w:tmpl w:val="62E45ECE"/>
    <w:lvl w:ilvl="0" w:tplc="8B5A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84A75"/>
    <w:multiLevelType w:val="hybridMultilevel"/>
    <w:tmpl w:val="6C6E3550"/>
    <w:lvl w:ilvl="0" w:tplc="24F8BF7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F0E41"/>
    <w:multiLevelType w:val="hybridMultilevel"/>
    <w:tmpl w:val="1500F2DC"/>
    <w:lvl w:ilvl="0" w:tplc="A41C3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173309"/>
    <w:multiLevelType w:val="hybridMultilevel"/>
    <w:tmpl w:val="3F12E1F0"/>
    <w:lvl w:ilvl="0" w:tplc="2F368C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C152D5F"/>
    <w:multiLevelType w:val="hybridMultilevel"/>
    <w:tmpl w:val="9318700A"/>
    <w:lvl w:ilvl="0" w:tplc="8B5A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0409F6"/>
    <w:multiLevelType w:val="hybridMultilevel"/>
    <w:tmpl w:val="BDD87B26"/>
    <w:lvl w:ilvl="0" w:tplc="8B5A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32261F"/>
    <w:multiLevelType w:val="hybridMultilevel"/>
    <w:tmpl w:val="AE2E95E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B5A9C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okman Old Style" w:eastAsia="Times New Roman" w:hAnsi="Bookman Old Style" w:cs="Times New Roman" w:hint="default"/>
        <w:b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0221D4"/>
    <w:multiLevelType w:val="hybridMultilevel"/>
    <w:tmpl w:val="7F9E50E0"/>
    <w:lvl w:ilvl="0" w:tplc="355C75BE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AF785C"/>
    <w:multiLevelType w:val="hybridMultilevel"/>
    <w:tmpl w:val="85BE346E"/>
    <w:lvl w:ilvl="0" w:tplc="8B5A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0093BB1"/>
    <w:multiLevelType w:val="hybridMultilevel"/>
    <w:tmpl w:val="5B2CFEC0"/>
    <w:lvl w:ilvl="0" w:tplc="853CB0C6">
      <w:start w:val="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E2298B"/>
    <w:multiLevelType w:val="hybridMultilevel"/>
    <w:tmpl w:val="4A564F6E"/>
    <w:lvl w:ilvl="0" w:tplc="BAB06556">
      <w:start w:val="1"/>
      <w:numFmt w:val="decimal"/>
      <w:lvlText w:val="%1."/>
      <w:lvlJc w:val="right"/>
      <w:pPr>
        <w:ind w:left="1353" w:hanging="360"/>
      </w:pPr>
      <w:rPr>
        <w:rFonts w:hint="default"/>
        <w:b/>
        <w:color w:val="auto"/>
        <w:sz w:val="24"/>
      </w:rPr>
    </w:lvl>
    <w:lvl w:ilvl="1" w:tplc="040C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597E1241"/>
    <w:multiLevelType w:val="hybridMultilevel"/>
    <w:tmpl w:val="7F9E50E0"/>
    <w:lvl w:ilvl="0" w:tplc="355C75BE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B0547C"/>
    <w:multiLevelType w:val="hybridMultilevel"/>
    <w:tmpl w:val="A71A15E0"/>
    <w:lvl w:ilvl="0" w:tplc="9E9C43D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D977E7"/>
    <w:multiLevelType w:val="hybridMultilevel"/>
    <w:tmpl w:val="608AE3DE"/>
    <w:lvl w:ilvl="0" w:tplc="4FB42A7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572B02"/>
    <w:multiLevelType w:val="hybridMultilevel"/>
    <w:tmpl w:val="48F67860"/>
    <w:lvl w:ilvl="0" w:tplc="8B5A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0FF5A51"/>
    <w:multiLevelType w:val="hybridMultilevel"/>
    <w:tmpl w:val="4A564F6E"/>
    <w:lvl w:ilvl="0" w:tplc="BAB06556">
      <w:start w:val="1"/>
      <w:numFmt w:val="decimal"/>
      <w:lvlText w:val="%1."/>
      <w:lvlJc w:val="right"/>
      <w:pPr>
        <w:ind w:left="644" w:hanging="360"/>
      </w:pPr>
      <w:rPr>
        <w:rFonts w:hint="default"/>
        <w:b/>
        <w:color w:val="auto"/>
        <w:sz w:val="24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265DCD"/>
    <w:multiLevelType w:val="hybridMultilevel"/>
    <w:tmpl w:val="9892ADE2"/>
    <w:lvl w:ilvl="0" w:tplc="853CB0C6">
      <w:start w:val="1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FB2203F"/>
    <w:multiLevelType w:val="hybridMultilevel"/>
    <w:tmpl w:val="4A564F6E"/>
    <w:lvl w:ilvl="0" w:tplc="BAB06556">
      <w:start w:val="1"/>
      <w:numFmt w:val="decimal"/>
      <w:lvlText w:val="%1."/>
      <w:lvlJc w:val="right"/>
      <w:pPr>
        <w:ind w:left="928" w:hanging="360"/>
      </w:pPr>
      <w:rPr>
        <w:rFonts w:hint="default"/>
        <w:b/>
        <w:color w:val="auto"/>
        <w:sz w:val="24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6"/>
  </w:num>
  <w:num w:numId="5">
    <w:abstractNumId w:val="20"/>
  </w:num>
  <w:num w:numId="6">
    <w:abstractNumId w:val="11"/>
  </w:num>
  <w:num w:numId="7">
    <w:abstractNumId w:val="10"/>
  </w:num>
  <w:num w:numId="8">
    <w:abstractNumId w:val="14"/>
  </w:num>
  <w:num w:numId="9">
    <w:abstractNumId w:val="1"/>
  </w:num>
  <w:num w:numId="10">
    <w:abstractNumId w:val="2"/>
  </w:num>
  <w:num w:numId="11">
    <w:abstractNumId w:val="17"/>
  </w:num>
  <w:num w:numId="12">
    <w:abstractNumId w:val="13"/>
  </w:num>
  <w:num w:numId="13">
    <w:abstractNumId w:val="19"/>
  </w:num>
  <w:num w:numId="14">
    <w:abstractNumId w:val="21"/>
  </w:num>
  <w:num w:numId="15">
    <w:abstractNumId w:val="0"/>
  </w:num>
  <w:num w:numId="16">
    <w:abstractNumId w:val="4"/>
  </w:num>
  <w:num w:numId="17">
    <w:abstractNumId w:val="18"/>
  </w:num>
  <w:num w:numId="18">
    <w:abstractNumId w:val="8"/>
  </w:num>
  <w:num w:numId="19">
    <w:abstractNumId w:val="7"/>
  </w:num>
  <w:num w:numId="20">
    <w:abstractNumId w:val="23"/>
  </w:num>
  <w:num w:numId="21">
    <w:abstractNumId w:val="3"/>
  </w:num>
  <w:num w:numId="22">
    <w:abstractNumId w:val="5"/>
  </w:num>
  <w:num w:numId="23">
    <w:abstractNumId w:val="22"/>
  </w:num>
  <w:num w:numId="24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36"/>
    <w:rsid w:val="000003D0"/>
    <w:rsid w:val="00001DAA"/>
    <w:rsid w:val="0000227B"/>
    <w:rsid w:val="00005322"/>
    <w:rsid w:val="000061A4"/>
    <w:rsid w:val="00007632"/>
    <w:rsid w:val="00007C51"/>
    <w:rsid w:val="000133F3"/>
    <w:rsid w:val="00014A2A"/>
    <w:rsid w:val="00015707"/>
    <w:rsid w:val="00015774"/>
    <w:rsid w:val="000161FF"/>
    <w:rsid w:val="00017CC2"/>
    <w:rsid w:val="000209F4"/>
    <w:rsid w:val="000224F7"/>
    <w:rsid w:val="0002298E"/>
    <w:rsid w:val="00022B0F"/>
    <w:rsid w:val="00026A52"/>
    <w:rsid w:val="000336AF"/>
    <w:rsid w:val="000356B0"/>
    <w:rsid w:val="00035711"/>
    <w:rsid w:val="000379DC"/>
    <w:rsid w:val="000431D2"/>
    <w:rsid w:val="00043422"/>
    <w:rsid w:val="000464F9"/>
    <w:rsid w:val="000537F0"/>
    <w:rsid w:val="00053B4D"/>
    <w:rsid w:val="0005563E"/>
    <w:rsid w:val="0006057C"/>
    <w:rsid w:val="000607E7"/>
    <w:rsid w:val="00061887"/>
    <w:rsid w:val="000656A3"/>
    <w:rsid w:val="00067F63"/>
    <w:rsid w:val="00071362"/>
    <w:rsid w:val="00074C33"/>
    <w:rsid w:val="00075E01"/>
    <w:rsid w:val="000801FA"/>
    <w:rsid w:val="00084D75"/>
    <w:rsid w:val="00087373"/>
    <w:rsid w:val="000900A5"/>
    <w:rsid w:val="000919BD"/>
    <w:rsid w:val="0009225D"/>
    <w:rsid w:val="000922D1"/>
    <w:rsid w:val="000922ED"/>
    <w:rsid w:val="00093970"/>
    <w:rsid w:val="00093BF0"/>
    <w:rsid w:val="00093EF7"/>
    <w:rsid w:val="0009693C"/>
    <w:rsid w:val="000A058C"/>
    <w:rsid w:val="000A0F15"/>
    <w:rsid w:val="000A1EEB"/>
    <w:rsid w:val="000A204C"/>
    <w:rsid w:val="000A387A"/>
    <w:rsid w:val="000A432A"/>
    <w:rsid w:val="000A6F5D"/>
    <w:rsid w:val="000B26ED"/>
    <w:rsid w:val="000B687D"/>
    <w:rsid w:val="000C49EC"/>
    <w:rsid w:val="000D32AF"/>
    <w:rsid w:val="000D5CFC"/>
    <w:rsid w:val="000D5E61"/>
    <w:rsid w:val="000E3142"/>
    <w:rsid w:val="000E59DD"/>
    <w:rsid w:val="000E69B5"/>
    <w:rsid w:val="000F1741"/>
    <w:rsid w:val="000F3C35"/>
    <w:rsid w:val="000F5E25"/>
    <w:rsid w:val="00101A53"/>
    <w:rsid w:val="001047E5"/>
    <w:rsid w:val="00104A1F"/>
    <w:rsid w:val="00104FC2"/>
    <w:rsid w:val="00105679"/>
    <w:rsid w:val="001104DA"/>
    <w:rsid w:val="00110A8A"/>
    <w:rsid w:val="001116B4"/>
    <w:rsid w:val="00114F59"/>
    <w:rsid w:val="00117C34"/>
    <w:rsid w:val="0012033B"/>
    <w:rsid w:val="0012362B"/>
    <w:rsid w:val="00123C28"/>
    <w:rsid w:val="00124907"/>
    <w:rsid w:val="00125A75"/>
    <w:rsid w:val="001279B0"/>
    <w:rsid w:val="001315E6"/>
    <w:rsid w:val="001327AC"/>
    <w:rsid w:val="001348CD"/>
    <w:rsid w:val="001357AF"/>
    <w:rsid w:val="001402D6"/>
    <w:rsid w:val="001409E1"/>
    <w:rsid w:val="00141091"/>
    <w:rsid w:val="001467D2"/>
    <w:rsid w:val="0015137A"/>
    <w:rsid w:val="001517BD"/>
    <w:rsid w:val="00154414"/>
    <w:rsid w:val="001600EA"/>
    <w:rsid w:val="0016016F"/>
    <w:rsid w:val="001625EB"/>
    <w:rsid w:val="00163950"/>
    <w:rsid w:val="0016464A"/>
    <w:rsid w:val="00167C6B"/>
    <w:rsid w:val="00171128"/>
    <w:rsid w:val="00171BE4"/>
    <w:rsid w:val="00173050"/>
    <w:rsid w:val="001731C0"/>
    <w:rsid w:val="001736D3"/>
    <w:rsid w:val="00173EC0"/>
    <w:rsid w:val="00174CDC"/>
    <w:rsid w:val="00175052"/>
    <w:rsid w:val="001767ED"/>
    <w:rsid w:val="001820A4"/>
    <w:rsid w:val="00182A9A"/>
    <w:rsid w:val="00182CF9"/>
    <w:rsid w:val="00183F93"/>
    <w:rsid w:val="00185DE3"/>
    <w:rsid w:val="00190F6C"/>
    <w:rsid w:val="00194A07"/>
    <w:rsid w:val="001955D6"/>
    <w:rsid w:val="00195C0D"/>
    <w:rsid w:val="001967F5"/>
    <w:rsid w:val="001A269A"/>
    <w:rsid w:val="001A3F2A"/>
    <w:rsid w:val="001A4BD8"/>
    <w:rsid w:val="001B149D"/>
    <w:rsid w:val="001B1B52"/>
    <w:rsid w:val="001B5074"/>
    <w:rsid w:val="001B60D7"/>
    <w:rsid w:val="001C1290"/>
    <w:rsid w:val="001C29C9"/>
    <w:rsid w:val="001C3809"/>
    <w:rsid w:val="001C46E2"/>
    <w:rsid w:val="001C6D5D"/>
    <w:rsid w:val="001C73A2"/>
    <w:rsid w:val="001D157F"/>
    <w:rsid w:val="001D2703"/>
    <w:rsid w:val="001D3211"/>
    <w:rsid w:val="001D692C"/>
    <w:rsid w:val="001D6A4C"/>
    <w:rsid w:val="001E03FF"/>
    <w:rsid w:val="001E0F83"/>
    <w:rsid w:val="001E4084"/>
    <w:rsid w:val="001E4662"/>
    <w:rsid w:val="001E5509"/>
    <w:rsid w:val="001E6243"/>
    <w:rsid w:val="001E6662"/>
    <w:rsid w:val="001E6EBB"/>
    <w:rsid w:val="001F088D"/>
    <w:rsid w:val="001F1C01"/>
    <w:rsid w:val="001F3CE2"/>
    <w:rsid w:val="001F4BD1"/>
    <w:rsid w:val="001F75FD"/>
    <w:rsid w:val="00206A54"/>
    <w:rsid w:val="00207F63"/>
    <w:rsid w:val="002122C3"/>
    <w:rsid w:val="00214C4A"/>
    <w:rsid w:val="00214F6A"/>
    <w:rsid w:val="00215F0F"/>
    <w:rsid w:val="002164EF"/>
    <w:rsid w:val="002202D4"/>
    <w:rsid w:val="002249A1"/>
    <w:rsid w:val="002253D1"/>
    <w:rsid w:val="00226423"/>
    <w:rsid w:val="00234604"/>
    <w:rsid w:val="002426A1"/>
    <w:rsid w:val="00243820"/>
    <w:rsid w:val="00244C08"/>
    <w:rsid w:val="00250780"/>
    <w:rsid w:val="002507F3"/>
    <w:rsid w:val="002527A4"/>
    <w:rsid w:val="00252CB9"/>
    <w:rsid w:val="0026143E"/>
    <w:rsid w:val="002630B3"/>
    <w:rsid w:val="00264B78"/>
    <w:rsid w:val="002651B6"/>
    <w:rsid w:val="002672B7"/>
    <w:rsid w:val="002677AC"/>
    <w:rsid w:val="00270216"/>
    <w:rsid w:val="002722C5"/>
    <w:rsid w:val="00272419"/>
    <w:rsid w:val="0027377F"/>
    <w:rsid w:val="002769F6"/>
    <w:rsid w:val="002811EC"/>
    <w:rsid w:val="00283554"/>
    <w:rsid w:val="00284B71"/>
    <w:rsid w:val="00286B4C"/>
    <w:rsid w:val="00286C45"/>
    <w:rsid w:val="00287250"/>
    <w:rsid w:val="002875B4"/>
    <w:rsid w:val="00287D9E"/>
    <w:rsid w:val="00292168"/>
    <w:rsid w:val="00295AEA"/>
    <w:rsid w:val="00296B7D"/>
    <w:rsid w:val="00296B94"/>
    <w:rsid w:val="00297D0A"/>
    <w:rsid w:val="002A4269"/>
    <w:rsid w:val="002C1A45"/>
    <w:rsid w:val="002C27C9"/>
    <w:rsid w:val="002C2E97"/>
    <w:rsid w:val="002C3898"/>
    <w:rsid w:val="002C3ABB"/>
    <w:rsid w:val="002C3E9B"/>
    <w:rsid w:val="002C530B"/>
    <w:rsid w:val="002C5F1A"/>
    <w:rsid w:val="002C66D0"/>
    <w:rsid w:val="002C7873"/>
    <w:rsid w:val="002D3374"/>
    <w:rsid w:val="002D3405"/>
    <w:rsid w:val="002D5C32"/>
    <w:rsid w:val="002E024E"/>
    <w:rsid w:val="002E0B16"/>
    <w:rsid w:val="002E1E2F"/>
    <w:rsid w:val="002E30C1"/>
    <w:rsid w:val="002E382F"/>
    <w:rsid w:val="002E5296"/>
    <w:rsid w:val="002E52EA"/>
    <w:rsid w:val="002F3F08"/>
    <w:rsid w:val="002F4387"/>
    <w:rsid w:val="002F4EE0"/>
    <w:rsid w:val="002F567B"/>
    <w:rsid w:val="002F5E1B"/>
    <w:rsid w:val="00300D52"/>
    <w:rsid w:val="003018AD"/>
    <w:rsid w:val="0030318F"/>
    <w:rsid w:val="00305E9A"/>
    <w:rsid w:val="00306DB8"/>
    <w:rsid w:val="003128B2"/>
    <w:rsid w:val="00313D5D"/>
    <w:rsid w:val="00313DCB"/>
    <w:rsid w:val="00314693"/>
    <w:rsid w:val="00316343"/>
    <w:rsid w:val="0031676E"/>
    <w:rsid w:val="003173A6"/>
    <w:rsid w:val="0032071C"/>
    <w:rsid w:val="003207E3"/>
    <w:rsid w:val="003230E7"/>
    <w:rsid w:val="00325902"/>
    <w:rsid w:val="00325942"/>
    <w:rsid w:val="00326176"/>
    <w:rsid w:val="00330F48"/>
    <w:rsid w:val="00331FF5"/>
    <w:rsid w:val="00333328"/>
    <w:rsid w:val="003346BD"/>
    <w:rsid w:val="00335429"/>
    <w:rsid w:val="00336DD2"/>
    <w:rsid w:val="003431BF"/>
    <w:rsid w:val="003448A1"/>
    <w:rsid w:val="003451CD"/>
    <w:rsid w:val="00345AA2"/>
    <w:rsid w:val="00345E8E"/>
    <w:rsid w:val="00346E42"/>
    <w:rsid w:val="00346FB1"/>
    <w:rsid w:val="00353341"/>
    <w:rsid w:val="003537CC"/>
    <w:rsid w:val="00354A69"/>
    <w:rsid w:val="003561FA"/>
    <w:rsid w:val="00356DB0"/>
    <w:rsid w:val="00356E9E"/>
    <w:rsid w:val="00357579"/>
    <w:rsid w:val="003620FE"/>
    <w:rsid w:val="0036242E"/>
    <w:rsid w:val="00363A85"/>
    <w:rsid w:val="00365BD2"/>
    <w:rsid w:val="00366AC2"/>
    <w:rsid w:val="0037099B"/>
    <w:rsid w:val="0037246B"/>
    <w:rsid w:val="0037247A"/>
    <w:rsid w:val="00372F0E"/>
    <w:rsid w:val="00380DF4"/>
    <w:rsid w:val="00381379"/>
    <w:rsid w:val="0038201B"/>
    <w:rsid w:val="00387E69"/>
    <w:rsid w:val="00390530"/>
    <w:rsid w:val="00393B4E"/>
    <w:rsid w:val="00395402"/>
    <w:rsid w:val="0039555E"/>
    <w:rsid w:val="003A08C6"/>
    <w:rsid w:val="003A42F2"/>
    <w:rsid w:val="003A5290"/>
    <w:rsid w:val="003A6599"/>
    <w:rsid w:val="003A6BC2"/>
    <w:rsid w:val="003A7892"/>
    <w:rsid w:val="003B2665"/>
    <w:rsid w:val="003C052C"/>
    <w:rsid w:val="003C14FD"/>
    <w:rsid w:val="003C2F39"/>
    <w:rsid w:val="003C5A98"/>
    <w:rsid w:val="003C70A5"/>
    <w:rsid w:val="003D0FD6"/>
    <w:rsid w:val="003D1213"/>
    <w:rsid w:val="003D1E46"/>
    <w:rsid w:val="003D24F3"/>
    <w:rsid w:val="003D3A0E"/>
    <w:rsid w:val="003D3EB9"/>
    <w:rsid w:val="003E202C"/>
    <w:rsid w:val="003E35BF"/>
    <w:rsid w:val="003E42DA"/>
    <w:rsid w:val="003E4C26"/>
    <w:rsid w:val="003E68EF"/>
    <w:rsid w:val="003E6CCE"/>
    <w:rsid w:val="003E74D0"/>
    <w:rsid w:val="003F0564"/>
    <w:rsid w:val="003F2631"/>
    <w:rsid w:val="003F7D66"/>
    <w:rsid w:val="00401964"/>
    <w:rsid w:val="004022D9"/>
    <w:rsid w:val="004025A9"/>
    <w:rsid w:val="00403D47"/>
    <w:rsid w:val="00406ED8"/>
    <w:rsid w:val="0040794F"/>
    <w:rsid w:val="004112BF"/>
    <w:rsid w:val="004114A1"/>
    <w:rsid w:val="0041653B"/>
    <w:rsid w:val="0041657F"/>
    <w:rsid w:val="00417E12"/>
    <w:rsid w:val="00421D2F"/>
    <w:rsid w:val="00422785"/>
    <w:rsid w:val="004229F5"/>
    <w:rsid w:val="00423B8D"/>
    <w:rsid w:val="004242BB"/>
    <w:rsid w:val="00424578"/>
    <w:rsid w:val="00424FD2"/>
    <w:rsid w:val="00426CD5"/>
    <w:rsid w:val="0043083E"/>
    <w:rsid w:val="00434038"/>
    <w:rsid w:val="004343DD"/>
    <w:rsid w:val="00435044"/>
    <w:rsid w:val="0043567C"/>
    <w:rsid w:val="0043676C"/>
    <w:rsid w:val="00437999"/>
    <w:rsid w:val="00442C4B"/>
    <w:rsid w:val="004450F8"/>
    <w:rsid w:val="004467FD"/>
    <w:rsid w:val="00446B2A"/>
    <w:rsid w:val="00452853"/>
    <w:rsid w:val="004529D2"/>
    <w:rsid w:val="00452DD0"/>
    <w:rsid w:val="00452E57"/>
    <w:rsid w:val="0045349C"/>
    <w:rsid w:val="00455037"/>
    <w:rsid w:val="00455F61"/>
    <w:rsid w:val="004568CB"/>
    <w:rsid w:val="00456EAF"/>
    <w:rsid w:val="00463752"/>
    <w:rsid w:val="004663B3"/>
    <w:rsid w:val="0046798A"/>
    <w:rsid w:val="004715C4"/>
    <w:rsid w:val="00474151"/>
    <w:rsid w:val="00475D60"/>
    <w:rsid w:val="004824E8"/>
    <w:rsid w:val="00484066"/>
    <w:rsid w:val="00484457"/>
    <w:rsid w:val="00484731"/>
    <w:rsid w:val="00484D99"/>
    <w:rsid w:val="0048719D"/>
    <w:rsid w:val="0049672A"/>
    <w:rsid w:val="004A1D4D"/>
    <w:rsid w:val="004A2663"/>
    <w:rsid w:val="004A518F"/>
    <w:rsid w:val="004A5622"/>
    <w:rsid w:val="004A7557"/>
    <w:rsid w:val="004A757B"/>
    <w:rsid w:val="004B038D"/>
    <w:rsid w:val="004B329F"/>
    <w:rsid w:val="004B3940"/>
    <w:rsid w:val="004B3BAA"/>
    <w:rsid w:val="004B4663"/>
    <w:rsid w:val="004B6A91"/>
    <w:rsid w:val="004B7E37"/>
    <w:rsid w:val="004C1F56"/>
    <w:rsid w:val="004C2999"/>
    <w:rsid w:val="004C3CA7"/>
    <w:rsid w:val="004C56A5"/>
    <w:rsid w:val="004D2007"/>
    <w:rsid w:val="004D4196"/>
    <w:rsid w:val="004D46D2"/>
    <w:rsid w:val="004D49F4"/>
    <w:rsid w:val="004E09D8"/>
    <w:rsid w:val="004E1161"/>
    <w:rsid w:val="004E4046"/>
    <w:rsid w:val="004E554F"/>
    <w:rsid w:val="004E5AE8"/>
    <w:rsid w:val="004E72BA"/>
    <w:rsid w:val="004F3EAA"/>
    <w:rsid w:val="004F4030"/>
    <w:rsid w:val="004F5320"/>
    <w:rsid w:val="00500FEA"/>
    <w:rsid w:val="0050323E"/>
    <w:rsid w:val="00505218"/>
    <w:rsid w:val="005070B7"/>
    <w:rsid w:val="005072ED"/>
    <w:rsid w:val="00514EDF"/>
    <w:rsid w:val="005150CB"/>
    <w:rsid w:val="00515C46"/>
    <w:rsid w:val="00523C38"/>
    <w:rsid w:val="0052410B"/>
    <w:rsid w:val="00524C0D"/>
    <w:rsid w:val="00530908"/>
    <w:rsid w:val="00532291"/>
    <w:rsid w:val="00532444"/>
    <w:rsid w:val="00532F64"/>
    <w:rsid w:val="005332C8"/>
    <w:rsid w:val="005358FA"/>
    <w:rsid w:val="00542411"/>
    <w:rsid w:val="00545C7F"/>
    <w:rsid w:val="00545F3D"/>
    <w:rsid w:val="0054695D"/>
    <w:rsid w:val="005469FE"/>
    <w:rsid w:val="00546A8F"/>
    <w:rsid w:val="00546B92"/>
    <w:rsid w:val="00551304"/>
    <w:rsid w:val="00551431"/>
    <w:rsid w:val="005525BC"/>
    <w:rsid w:val="005536F1"/>
    <w:rsid w:val="00554658"/>
    <w:rsid w:val="0056104D"/>
    <w:rsid w:val="00561792"/>
    <w:rsid w:val="00567648"/>
    <w:rsid w:val="00571206"/>
    <w:rsid w:val="005719B2"/>
    <w:rsid w:val="00571BB0"/>
    <w:rsid w:val="00571C2F"/>
    <w:rsid w:val="005764B3"/>
    <w:rsid w:val="00577185"/>
    <w:rsid w:val="00577904"/>
    <w:rsid w:val="00577E1E"/>
    <w:rsid w:val="0058046C"/>
    <w:rsid w:val="00580841"/>
    <w:rsid w:val="00581E13"/>
    <w:rsid w:val="00585FD2"/>
    <w:rsid w:val="00590213"/>
    <w:rsid w:val="00592546"/>
    <w:rsid w:val="00592B60"/>
    <w:rsid w:val="00593BE6"/>
    <w:rsid w:val="00593C0B"/>
    <w:rsid w:val="005967A3"/>
    <w:rsid w:val="00597137"/>
    <w:rsid w:val="00597892"/>
    <w:rsid w:val="005A0371"/>
    <w:rsid w:val="005A0478"/>
    <w:rsid w:val="005A090A"/>
    <w:rsid w:val="005A1C86"/>
    <w:rsid w:val="005A2A87"/>
    <w:rsid w:val="005A4326"/>
    <w:rsid w:val="005A71F7"/>
    <w:rsid w:val="005B1D06"/>
    <w:rsid w:val="005B1D2A"/>
    <w:rsid w:val="005B49BF"/>
    <w:rsid w:val="005B5CD7"/>
    <w:rsid w:val="005B602C"/>
    <w:rsid w:val="005B6448"/>
    <w:rsid w:val="005B672C"/>
    <w:rsid w:val="005C2736"/>
    <w:rsid w:val="005C29CE"/>
    <w:rsid w:val="005C451C"/>
    <w:rsid w:val="005C5FC8"/>
    <w:rsid w:val="005D164E"/>
    <w:rsid w:val="005D1CFD"/>
    <w:rsid w:val="005D392A"/>
    <w:rsid w:val="005D6D86"/>
    <w:rsid w:val="005E231C"/>
    <w:rsid w:val="005E4958"/>
    <w:rsid w:val="005E526B"/>
    <w:rsid w:val="005E6AF9"/>
    <w:rsid w:val="005F21AC"/>
    <w:rsid w:val="005F21D2"/>
    <w:rsid w:val="006008F7"/>
    <w:rsid w:val="00601176"/>
    <w:rsid w:val="00604C0B"/>
    <w:rsid w:val="0060762F"/>
    <w:rsid w:val="00612183"/>
    <w:rsid w:val="00612EF4"/>
    <w:rsid w:val="006136EE"/>
    <w:rsid w:val="0061408A"/>
    <w:rsid w:val="0062009B"/>
    <w:rsid w:val="0062081E"/>
    <w:rsid w:val="006306C1"/>
    <w:rsid w:val="00630722"/>
    <w:rsid w:val="006308E8"/>
    <w:rsid w:val="00633A3A"/>
    <w:rsid w:val="006373A0"/>
    <w:rsid w:val="006378E3"/>
    <w:rsid w:val="00641022"/>
    <w:rsid w:val="00642568"/>
    <w:rsid w:val="006438DD"/>
    <w:rsid w:val="00645218"/>
    <w:rsid w:val="00645851"/>
    <w:rsid w:val="00652446"/>
    <w:rsid w:val="006531B6"/>
    <w:rsid w:val="00656BBD"/>
    <w:rsid w:val="00657696"/>
    <w:rsid w:val="0066082D"/>
    <w:rsid w:val="0066423F"/>
    <w:rsid w:val="006670C9"/>
    <w:rsid w:val="006671AB"/>
    <w:rsid w:val="006706BA"/>
    <w:rsid w:val="00670994"/>
    <w:rsid w:val="006723C0"/>
    <w:rsid w:val="00673315"/>
    <w:rsid w:val="00675FF2"/>
    <w:rsid w:val="0067740F"/>
    <w:rsid w:val="00681BFB"/>
    <w:rsid w:val="00682031"/>
    <w:rsid w:val="006841D9"/>
    <w:rsid w:val="00686772"/>
    <w:rsid w:val="00687567"/>
    <w:rsid w:val="00687DDB"/>
    <w:rsid w:val="00690965"/>
    <w:rsid w:val="0069264B"/>
    <w:rsid w:val="00694E12"/>
    <w:rsid w:val="0069696E"/>
    <w:rsid w:val="00697271"/>
    <w:rsid w:val="006A1146"/>
    <w:rsid w:val="006A1918"/>
    <w:rsid w:val="006A2C72"/>
    <w:rsid w:val="006A5A14"/>
    <w:rsid w:val="006A6A60"/>
    <w:rsid w:val="006A6C9D"/>
    <w:rsid w:val="006A7257"/>
    <w:rsid w:val="006B4BDB"/>
    <w:rsid w:val="006B69AC"/>
    <w:rsid w:val="006B73A6"/>
    <w:rsid w:val="006B7564"/>
    <w:rsid w:val="006C36E0"/>
    <w:rsid w:val="006C3C2D"/>
    <w:rsid w:val="006C4FE0"/>
    <w:rsid w:val="006C647F"/>
    <w:rsid w:val="006C6FFF"/>
    <w:rsid w:val="006D0428"/>
    <w:rsid w:val="006D0628"/>
    <w:rsid w:val="006D3652"/>
    <w:rsid w:val="006D4746"/>
    <w:rsid w:val="006E289F"/>
    <w:rsid w:val="006E432D"/>
    <w:rsid w:val="006F3437"/>
    <w:rsid w:val="006F3AC1"/>
    <w:rsid w:val="006F5EAF"/>
    <w:rsid w:val="006F6008"/>
    <w:rsid w:val="006F6C5B"/>
    <w:rsid w:val="006F70CE"/>
    <w:rsid w:val="006F7E6E"/>
    <w:rsid w:val="00700D28"/>
    <w:rsid w:val="007011CA"/>
    <w:rsid w:val="00701448"/>
    <w:rsid w:val="00702DEB"/>
    <w:rsid w:val="0070309E"/>
    <w:rsid w:val="0070311B"/>
    <w:rsid w:val="00704CF3"/>
    <w:rsid w:val="00705CD5"/>
    <w:rsid w:val="0070629A"/>
    <w:rsid w:val="0070734C"/>
    <w:rsid w:val="00710134"/>
    <w:rsid w:val="00711C90"/>
    <w:rsid w:val="007121F2"/>
    <w:rsid w:val="0071273C"/>
    <w:rsid w:val="00715C2B"/>
    <w:rsid w:val="00715E21"/>
    <w:rsid w:val="00720CC4"/>
    <w:rsid w:val="00725391"/>
    <w:rsid w:val="007258AD"/>
    <w:rsid w:val="00730962"/>
    <w:rsid w:val="0073124F"/>
    <w:rsid w:val="00732599"/>
    <w:rsid w:val="0073266C"/>
    <w:rsid w:val="00737DD2"/>
    <w:rsid w:val="00741B98"/>
    <w:rsid w:val="00742CA2"/>
    <w:rsid w:val="007502FD"/>
    <w:rsid w:val="00752CB2"/>
    <w:rsid w:val="007539A4"/>
    <w:rsid w:val="00754D85"/>
    <w:rsid w:val="00754E34"/>
    <w:rsid w:val="00762852"/>
    <w:rsid w:val="007658B5"/>
    <w:rsid w:val="007673DE"/>
    <w:rsid w:val="00771D5C"/>
    <w:rsid w:val="00774E5B"/>
    <w:rsid w:val="0077529E"/>
    <w:rsid w:val="0077610F"/>
    <w:rsid w:val="00784A10"/>
    <w:rsid w:val="00786ED1"/>
    <w:rsid w:val="007910FA"/>
    <w:rsid w:val="00791E91"/>
    <w:rsid w:val="00793A0D"/>
    <w:rsid w:val="00793EFE"/>
    <w:rsid w:val="007965F7"/>
    <w:rsid w:val="007A0108"/>
    <w:rsid w:val="007A373C"/>
    <w:rsid w:val="007A406F"/>
    <w:rsid w:val="007A4AAF"/>
    <w:rsid w:val="007A56EC"/>
    <w:rsid w:val="007A6472"/>
    <w:rsid w:val="007B2FB8"/>
    <w:rsid w:val="007B512A"/>
    <w:rsid w:val="007B6B9D"/>
    <w:rsid w:val="007C0871"/>
    <w:rsid w:val="007C0BB5"/>
    <w:rsid w:val="007C0CA0"/>
    <w:rsid w:val="007C3B53"/>
    <w:rsid w:val="007C7BC1"/>
    <w:rsid w:val="007D218B"/>
    <w:rsid w:val="007D55D4"/>
    <w:rsid w:val="007E007E"/>
    <w:rsid w:val="007E35A5"/>
    <w:rsid w:val="007E67D3"/>
    <w:rsid w:val="007E75BE"/>
    <w:rsid w:val="007F2618"/>
    <w:rsid w:val="007F4CE2"/>
    <w:rsid w:val="007F5A9F"/>
    <w:rsid w:val="007F649E"/>
    <w:rsid w:val="00802241"/>
    <w:rsid w:val="008053C8"/>
    <w:rsid w:val="00805D2D"/>
    <w:rsid w:val="008063EE"/>
    <w:rsid w:val="0080687C"/>
    <w:rsid w:val="0080765F"/>
    <w:rsid w:val="00807C6E"/>
    <w:rsid w:val="00811304"/>
    <w:rsid w:val="008115A9"/>
    <w:rsid w:val="00812107"/>
    <w:rsid w:val="00820393"/>
    <w:rsid w:val="00821091"/>
    <w:rsid w:val="008226E0"/>
    <w:rsid w:val="008247CC"/>
    <w:rsid w:val="0082645D"/>
    <w:rsid w:val="0082667B"/>
    <w:rsid w:val="0083281F"/>
    <w:rsid w:val="00833783"/>
    <w:rsid w:val="00833B0E"/>
    <w:rsid w:val="00833D6F"/>
    <w:rsid w:val="00834C25"/>
    <w:rsid w:val="008362E0"/>
    <w:rsid w:val="00841DC2"/>
    <w:rsid w:val="0084665E"/>
    <w:rsid w:val="008473E6"/>
    <w:rsid w:val="00847A30"/>
    <w:rsid w:val="00850822"/>
    <w:rsid w:val="0085219F"/>
    <w:rsid w:val="00852AA4"/>
    <w:rsid w:val="00853234"/>
    <w:rsid w:val="00854613"/>
    <w:rsid w:val="00855A39"/>
    <w:rsid w:val="0086024E"/>
    <w:rsid w:val="0086040D"/>
    <w:rsid w:val="00860786"/>
    <w:rsid w:val="008609D0"/>
    <w:rsid w:val="008703BF"/>
    <w:rsid w:val="008734FB"/>
    <w:rsid w:val="00874907"/>
    <w:rsid w:val="008816ED"/>
    <w:rsid w:val="00881B90"/>
    <w:rsid w:val="00883E86"/>
    <w:rsid w:val="008875F1"/>
    <w:rsid w:val="00890CE8"/>
    <w:rsid w:val="0089261A"/>
    <w:rsid w:val="00893B87"/>
    <w:rsid w:val="00895A2E"/>
    <w:rsid w:val="00895FA1"/>
    <w:rsid w:val="008963D2"/>
    <w:rsid w:val="00897E90"/>
    <w:rsid w:val="008A2E10"/>
    <w:rsid w:val="008A35FC"/>
    <w:rsid w:val="008A4EE0"/>
    <w:rsid w:val="008A5429"/>
    <w:rsid w:val="008A69F1"/>
    <w:rsid w:val="008A6DCD"/>
    <w:rsid w:val="008A760B"/>
    <w:rsid w:val="008B0C3A"/>
    <w:rsid w:val="008B10EC"/>
    <w:rsid w:val="008B1C47"/>
    <w:rsid w:val="008B22CE"/>
    <w:rsid w:val="008B2843"/>
    <w:rsid w:val="008B3C19"/>
    <w:rsid w:val="008B45D9"/>
    <w:rsid w:val="008B513D"/>
    <w:rsid w:val="008B5942"/>
    <w:rsid w:val="008B5C86"/>
    <w:rsid w:val="008C1703"/>
    <w:rsid w:val="008C3CF4"/>
    <w:rsid w:val="008C4C1C"/>
    <w:rsid w:val="008C5754"/>
    <w:rsid w:val="008C5D84"/>
    <w:rsid w:val="008C6536"/>
    <w:rsid w:val="008D05AB"/>
    <w:rsid w:val="008D4074"/>
    <w:rsid w:val="008D44CA"/>
    <w:rsid w:val="008E1AA8"/>
    <w:rsid w:val="008E2A12"/>
    <w:rsid w:val="008E3714"/>
    <w:rsid w:val="008E3D9D"/>
    <w:rsid w:val="008E57DB"/>
    <w:rsid w:val="008F0395"/>
    <w:rsid w:val="008F0FF9"/>
    <w:rsid w:val="008F2E30"/>
    <w:rsid w:val="008F338B"/>
    <w:rsid w:val="008F44B0"/>
    <w:rsid w:val="008F5ACE"/>
    <w:rsid w:val="009008B6"/>
    <w:rsid w:val="00902EF8"/>
    <w:rsid w:val="0090397B"/>
    <w:rsid w:val="00907A0B"/>
    <w:rsid w:val="009103C6"/>
    <w:rsid w:val="00913FFC"/>
    <w:rsid w:val="00917258"/>
    <w:rsid w:val="00917664"/>
    <w:rsid w:val="00920E5F"/>
    <w:rsid w:val="0092321D"/>
    <w:rsid w:val="00924EF9"/>
    <w:rsid w:val="00926542"/>
    <w:rsid w:val="009309D9"/>
    <w:rsid w:val="00930E7B"/>
    <w:rsid w:val="00931717"/>
    <w:rsid w:val="00932950"/>
    <w:rsid w:val="00933999"/>
    <w:rsid w:val="00934C01"/>
    <w:rsid w:val="0094563D"/>
    <w:rsid w:val="00945D48"/>
    <w:rsid w:val="009463EA"/>
    <w:rsid w:val="00950C3F"/>
    <w:rsid w:val="00951910"/>
    <w:rsid w:val="00951E18"/>
    <w:rsid w:val="0095584B"/>
    <w:rsid w:val="00962752"/>
    <w:rsid w:val="00963BEE"/>
    <w:rsid w:val="0096765B"/>
    <w:rsid w:val="00967697"/>
    <w:rsid w:val="0097253C"/>
    <w:rsid w:val="0097267A"/>
    <w:rsid w:val="00973440"/>
    <w:rsid w:val="00976C0A"/>
    <w:rsid w:val="00977D5B"/>
    <w:rsid w:val="00977FD8"/>
    <w:rsid w:val="009811A2"/>
    <w:rsid w:val="00981651"/>
    <w:rsid w:val="00983196"/>
    <w:rsid w:val="0098328E"/>
    <w:rsid w:val="0098432B"/>
    <w:rsid w:val="00987EEA"/>
    <w:rsid w:val="00990E3E"/>
    <w:rsid w:val="0099172D"/>
    <w:rsid w:val="00991CC3"/>
    <w:rsid w:val="0099240C"/>
    <w:rsid w:val="009978DC"/>
    <w:rsid w:val="009A07B9"/>
    <w:rsid w:val="009A0B65"/>
    <w:rsid w:val="009A4726"/>
    <w:rsid w:val="009A4D31"/>
    <w:rsid w:val="009A5694"/>
    <w:rsid w:val="009A5E7C"/>
    <w:rsid w:val="009A7D33"/>
    <w:rsid w:val="009B10CA"/>
    <w:rsid w:val="009B1165"/>
    <w:rsid w:val="009B3D8B"/>
    <w:rsid w:val="009B4570"/>
    <w:rsid w:val="009B6576"/>
    <w:rsid w:val="009B6B66"/>
    <w:rsid w:val="009C218C"/>
    <w:rsid w:val="009C2724"/>
    <w:rsid w:val="009C3D8C"/>
    <w:rsid w:val="009C40D5"/>
    <w:rsid w:val="009C61D2"/>
    <w:rsid w:val="009C7167"/>
    <w:rsid w:val="009D2E75"/>
    <w:rsid w:val="009D43EA"/>
    <w:rsid w:val="009D71D0"/>
    <w:rsid w:val="009D7333"/>
    <w:rsid w:val="009E02E7"/>
    <w:rsid w:val="009E144C"/>
    <w:rsid w:val="009E257D"/>
    <w:rsid w:val="009E3CCB"/>
    <w:rsid w:val="009E5A9B"/>
    <w:rsid w:val="009E7A93"/>
    <w:rsid w:val="009E7BF6"/>
    <w:rsid w:val="009F2F1C"/>
    <w:rsid w:val="009F34C0"/>
    <w:rsid w:val="009F40A2"/>
    <w:rsid w:val="009F4476"/>
    <w:rsid w:val="009F73A0"/>
    <w:rsid w:val="00A004A3"/>
    <w:rsid w:val="00A006FF"/>
    <w:rsid w:val="00A00C71"/>
    <w:rsid w:val="00A026FD"/>
    <w:rsid w:val="00A0394E"/>
    <w:rsid w:val="00A03BDF"/>
    <w:rsid w:val="00A101A4"/>
    <w:rsid w:val="00A13386"/>
    <w:rsid w:val="00A1481E"/>
    <w:rsid w:val="00A14BAF"/>
    <w:rsid w:val="00A151E4"/>
    <w:rsid w:val="00A16248"/>
    <w:rsid w:val="00A170F7"/>
    <w:rsid w:val="00A209FF"/>
    <w:rsid w:val="00A21FE4"/>
    <w:rsid w:val="00A24791"/>
    <w:rsid w:val="00A24818"/>
    <w:rsid w:val="00A24A01"/>
    <w:rsid w:val="00A30D80"/>
    <w:rsid w:val="00A31122"/>
    <w:rsid w:val="00A31445"/>
    <w:rsid w:val="00A3284D"/>
    <w:rsid w:val="00A32C7D"/>
    <w:rsid w:val="00A3475C"/>
    <w:rsid w:val="00A35E66"/>
    <w:rsid w:val="00A37695"/>
    <w:rsid w:val="00A4087E"/>
    <w:rsid w:val="00A417BA"/>
    <w:rsid w:val="00A4349E"/>
    <w:rsid w:val="00A43965"/>
    <w:rsid w:val="00A43C98"/>
    <w:rsid w:val="00A44498"/>
    <w:rsid w:val="00A469FA"/>
    <w:rsid w:val="00A46ACE"/>
    <w:rsid w:val="00A46B4E"/>
    <w:rsid w:val="00A50C14"/>
    <w:rsid w:val="00A5104C"/>
    <w:rsid w:val="00A54A11"/>
    <w:rsid w:val="00A5730C"/>
    <w:rsid w:val="00A6481D"/>
    <w:rsid w:val="00A6628A"/>
    <w:rsid w:val="00A66DEA"/>
    <w:rsid w:val="00A72E81"/>
    <w:rsid w:val="00A74755"/>
    <w:rsid w:val="00A7600D"/>
    <w:rsid w:val="00A7698F"/>
    <w:rsid w:val="00A76D77"/>
    <w:rsid w:val="00A808F3"/>
    <w:rsid w:val="00A81B0C"/>
    <w:rsid w:val="00A824C5"/>
    <w:rsid w:val="00A839BC"/>
    <w:rsid w:val="00A83AAC"/>
    <w:rsid w:val="00A858BE"/>
    <w:rsid w:val="00A85DCC"/>
    <w:rsid w:val="00A92378"/>
    <w:rsid w:val="00A9541F"/>
    <w:rsid w:val="00AA3716"/>
    <w:rsid w:val="00AA4084"/>
    <w:rsid w:val="00AA42FA"/>
    <w:rsid w:val="00AA5A76"/>
    <w:rsid w:val="00AA6BD9"/>
    <w:rsid w:val="00AA7EE6"/>
    <w:rsid w:val="00AB0D72"/>
    <w:rsid w:val="00AB430B"/>
    <w:rsid w:val="00AB4561"/>
    <w:rsid w:val="00AB4B4B"/>
    <w:rsid w:val="00AB52E8"/>
    <w:rsid w:val="00AB5DB3"/>
    <w:rsid w:val="00AB6235"/>
    <w:rsid w:val="00AB73AA"/>
    <w:rsid w:val="00AC2A84"/>
    <w:rsid w:val="00AC2AA1"/>
    <w:rsid w:val="00AC3637"/>
    <w:rsid w:val="00AC4091"/>
    <w:rsid w:val="00AC4B39"/>
    <w:rsid w:val="00AC61BA"/>
    <w:rsid w:val="00AC747A"/>
    <w:rsid w:val="00AD37D3"/>
    <w:rsid w:val="00AD3BE7"/>
    <w:rsid w:val="00AD72F1"/>
    <w:rsid w:val="00AE00F7"/>
    <w:rsid w:val="00AE0143"/>
    <w:rsid w:val="00AE1E29"/>
    <w:rsid w:val="00AE2425"/>
    <w:rsid w:val="00AE2C75"/>
    <w:rsid w:val="00AE40D2"/>
    <w:rsid w:val="00AE4C80"/>
    <w:rsid w:val="00AE715B"/>
    <w:rsid w:val="00AF1911"/>
    <w:rsid w:val="00AF54AC"/>
    <w:rsid w:val="00AF568C"/>
    <w:rsid w:val="00AF643E"/>
    <w:rsid w:val="00AF77A4"/>
    <w:rsid w:val="00B009FC"/>
    <w:rsid w:val="00B0362E"/>
    <w:rsid w:val="00B10554"/>
    <w:rsid w:val="00B10CD7"/>
    <w:rsid w:val="00B1312D"/>
    <w:rsid w:val="00B135F2"/>
    <w:rsid w:val="00B13D05"/>
    <w:rsid w:val="00B15A82"/>
    <w:rsid w:val="00B166DB"/>
    <w:rsid w:val="00B17CCD"/>
    <w:rsid w:val="00B205F8"/>
    <w:rsid w:val="00B22952"/>
    <w:rsid w:val="00B22DFA"/>
    <w:rsid w:val="00B2335E"/>
    <w:rsid w:val="00B23DE3"/>
    <w:rsid w:val="00B23FEE"/>
    <w:rsid w:val="00B25F00"/>
    <w:rsid w:val="00B269F6"/>
    <w:rsid w:val="00B2759C"/>
    <w:rsid w:val="00B306F1"/>
    <w:rsid w:val="00B313F8"/>
    <w:rsid w:val="00B35A34"/>
    <w:rsid w:val="00B35E48"/>
    <w:rsid w:val="00B3686F"/>
    <w:rsid w:val="00B36B6A"/>
    <w:rsid w:val="00B37BF8"/>
    <w:rsid w:val="00B40F9D"/>
    <w:rsid w:val="00B41257"/>
    <w:rsid w:val="00B422DE"/>
    <w:rsid w:val="00B42645"/>
    <w:rsid w:val="00B44938"/>
    <w:rsid w:val="00B46315"/>
    <w:rsid w:val="00B46DAB"/>
    <w:rsid w:val="00B47E4F"/>
    <w:rsid w:val="00B50822"/>
    <w:rsid w:val="00B51AC6"/>
    <w:rsid w:val="00B5290B"/>
    <w:rsid w:val="00B52F83"/>
    <w:rsid w:val="00B54A8A"/>
    <w:rsid w:val="00B573E7"/>
    <w:rsid w:val="00B62112"/>
    <w:rsid w:val="00B639AF"/>
    <w:rsid w:val="00B65E8E"/>
    <w:rsid w:val="00B66EEB"/>
    <w:rsid w:val="00B7544E"/>
    <w:rsid w:val="00B75769"/>
    <w:rsid w:val="00B75B0F"/>
    <w:rsid w:val="00B77089"/>
    <w:rsid w:val="00B77E8B"/>
    <w:rsid w:val="00B801A4"/>
    <w:rsid w:val="00B82853"/>
    <w:rsid w:val="00B84014"/>
    <w:rsid w:val="00B841C5"/>
    <w:rsid w:val="00B87F97"/>
    <w:rsid w:val="00B90D92"/>
    <w:rsid w:val="00B910ED"/>
    <w:rsid w:val="00BA2198"/>
    <w:rsid w:val="00BA23D2"/>
    <w:rsid w:val="00BA422B"/>
    <w:rsid w:val="00BA7466"/>
    <w:rsid w:val="00BB0822"/>
    <w:rsid w:val="00BB0866"/>
    <w:rsid w:val="00BB086A"/>
    <w:rsid w:val="00BB13A7"/>
    <w:rsid w:val="00BB350A"/>
    <w:rsid w:val="00BC0479"/>
    <w:rsid w:val="00BC361B"/>
    <w:rsid w:val="00BC50E8"/>
    <w:rsid w:val="00BC5D47"/>
    <w:rsid w:val="00BD111A"/>
    <w:rsid w:val="00BD2E02"/>
    <w:rsid w:val="00BD3616"/>
    <w:rsid w:val="00BD3F1C"/>
    <w:rsid w:val="00BD4062"/>
    <w:rsid w:val="00BD46A2"/>
    <w:rsid w:val="00BD4E6F"/>
    <w:rsid w:val="00BE3EEF"/>
    <w:rsid w:val="00BE4910"/>
    <w:rsid w:val="00BE616A"/>
    <w:rsid w:val="00BE7146"/>
    <w:rsid w:val="00BF21C0"/>
    <w:rsid w:val="00BF27A7"/>
    <w:rsid w:val="00BF3E80"/>
    <w:rsid w:val="00BF53FF"/>
    <w:rsid w:val="00BF5BCF"/>
    <w:rsid w:val="00BF6DB4"/>
    <w:rsid w:val="00C0053F"/>
    <w:rsid w:val="00C0387B"/>
    <w:rsid w:val="00C07314"/>
    <w:rsid w:val="00C10120"/>
    <w:rsid w:val="00C11DC7"/>
    <w:rsid w:val="00C1275F"/>
    <w:rsid w:val="00C149B7"/>
    <w:rsid w:val="00C15E0F"/>
    <w:rsid w:val="00C21B60"/>
    <w:rsid w:val="00C21F22"/>
    <w:rsid w:val="00C22FAD"/>
    <w:rsid w:val="00C23953"/>
    <w:rsid w:val="00C259BC"/>
    <w:rsid w:val="00C301AB"/>
    <w:rsid w:val="00C31FB9"/>
    <w:rsid w:val="00C33F79"/>
    <w:rsid w:val="00C3493C"/>
    <w:rsid w:val="00C357B0"/>
    <w:rsid w:val="00C36B6E"/>
    <w:rsid w:val="00C36CFF"/>
    <w:rsid w:val="00C436F2"/>
    <w:rsid w:val="00C465D9"/>
    <w:rsid w:val="00C50871"/>
    <w:rsid w:val="00C5131B"/>
    <w:rsid w:val="00C52478"/>
    <w:rsid w:val="00C53388"/>
    <w:rsid w:val="00C54A42"/>
    <w:rsid w:val="00C54FDB"/>
    <w:rsid w:val="00C570E6"/>
    <w:rsid w:val="00C60746"/>
    <w:rsid w:val="00C609F6"/>
    <w:rsid w:val="00C60FE0"/>
    <w:rsid w:val="00C61385"/>
    <w:rsid w:val="00C63C44"/>
    <w:rsid w:val="00C66B4A"/>
    <w:rsid w:val="00C70B2B"/>
    <w:rsid w:val="00C71492"/>
    <w:rsid w:val="00C720BB"/>
    <w:rsid w:val="00C735B7"/>
    <w:rsid w:val="00C74B8B"/>
    <w:rsid w:val="00C7624B"/>
    <w:rsid w:val="00C77A9D"/>
    <w:rsid w:val="00C81EE0"/>
    <w:rsid w:val="00C83131"/>
    <w:rsid w:val="00C84B4F"/>
    <w:rsid w:val="00C85069"/>
    <w:rsid w:val="00C85096"/>
    <w:rsid w:val="00C85B7C"/>
    <w:rsid w:val="00C85BE8"/>
    <w:rsid w:val="00C914D2"/>
    <w:rsid w:val="00C92B14"/>
    <w:rsid w:val="00C92C69"/>
    <w:rsid w:val="00C93AD3"/>
    <w:rsid w:val="00C9541D"/>
    <w:rsid w:val="00C95961"/>
    <w:rsid w:val="00C96645"/>
    <w:rsid w:val="00C967A7"/>
    <w:rsid w:val="00C9683B"/>
    <w:rsid w:val="00C97003"/>
    <w:rsid w:val="00CA0F3A"/>
    <w:rsid w:val="00CA1DB7"/>
    <w:rsid w:val="00CA7FB9"/>
    <w:rsid w:val="00CB53A7"/>
    <w:rsid w:val="00CB65AE"/>
    <w:rsid w:val="00CC0A4E"/>
    <w:rsid w:val="00CC190D"/>
    <w:rsid w:val="00CC36A2"/>
    <w:rsid w:val="00CC6522"/>
    <w:rsid w:val="00CC6AF7"/>
    <w:rsid w:val="00CD4CCF"/>
    <w:rsid w:val="00CD559E"/>
    <w:rsid w:val="00CE1957"/>
    <w:rsid w:val="00CE1E7C"/>
    <w:rsid w:val="00CE4466"/>
    <w:rsid w:val="00CE4E84"/>
    <w:rsid w:val="00CE557F"/>
    <w:rsid w:val="00CE58D6"/>
    <w:rsid w:val="00CE7005"/>
    <w:rsid w:val="00CF5929"/>
    <w:rsid w:val="00CF6920"/>
    <w:rsid w:val="00CF6BBA"/>
    <w:rsid w:val="00CF7D40"/>
    <w:rsid w:val="00D0561B"/>
    <w:rsid w:val="00D05BF2"/>
    <w:rsid w:val="00D06115"/>
    <w:rsid w:val="00D12870"/>
    <w:rsid w:val="00D145AC"/>
    <w:rsid w:val="00D1485B"/>
    <w:rsid w:val="00D164D2"/>
    <w:rsid w:val="00D1701A"/>
    <w:rsid w:val="00D173CE"/>
    <w:rsid w:val="00D17B87"/>
    <w:rsid w:val="00D2095B"/>
    <w:rsid w:val="00D20FFF"/>
    <w:rsid w:val="00D225AE"/>
    <w:rsid w:val="00D23252"/>
    <w:rsid w:val="00D23298"/>
    <w:rsid w:val="00D253FF"/>
    <w:rsid w:val="00D25488"/>
    <w:rsid w:val="00D3191F"/>
    <w:rsid w:val="00D322E5"/>
    <w:rsid w:val="00D3344B"/>
    <w:rsid w:val="00D350FE"/>
    <w:rsid w:val="00D40704"/>
    <w:rsid w:val="00D407B0"/>
    <w:rsid w:val="00D444C1"/>
    <w:rsid w:val="00D45FF8"/>
    <w:rsid w:val="00D5091F"/>
    <w:rsid w:val="00D522C5"/>
    <w:rsid w:val="00D52E47"/>
    <w:rsid w:val="00D56247"/>
    <w:rsid w:val="00D60B8E"/>
    <w:rsid w:val="00D63A16"/>
    <w:rsid w:val="00D65CD8"/>
    <w:rsid w:val="00D716D4"/>
    <w:rsid w:val="00D749C9"/>
    <w:rsid w:val="00D74D4D"/>
    <w:rsid w:val="00D74F18"/>
    <w:rsid w:val="00D800B2"/>
    <w:rsid w:val="00D80E6E"/>
    <w:rsid w:val="00D82F7D"/>
    <w:rsid w:val="00D830B3"/>
    <w:rsid w:val="00D83A28"/>
    <w:rsid w:val="00D843AF"/>
    <w:rsid w:val="00D8450C"/>
    <w:rsid w:val="00D8601F"/>
    <w:rsid w:val="00D872B2"/>
    <w:rsid w:val="00D8766C"/>
    <w:rsid w:val="00D91EC6"/>
    <w:rsid w:val="00D94B02"/>
    <w:rsid w:val="00D95841"/>
    <w:rsid w:val="00D97664"/>
    <w:rsid w:val="00DA3DA8"/>
    <w:rsid w:val="00DA487B"/>
    <w:rsid w:val="00DA5A48"/>
    <w:rsid w:val="00DA5DBA"/>
    <w:rsid w:val="00DA7366"/>
    <w:rsid w:val="00DA736C"/>
    <w:rsid w:val="00DA7A2F"/>
    <w:rsid w:val="00DA7B16"/>
    <w:rsid w:val="00DB2AA1"/>
    <w:rsid w:val="00DB2DE4"/>
    <w:rsid w:val="00DB4834"/>
    <w:rsid w:val="00DB5B7B"/>
    <w:rsid w:val="00DB7DBA"/>
    <w:rsid w:val="00DC0103"/>
    <w:rsid w:val="00DC0D1E"/>
    <w:rsid w:val="00DC3E7F"/>
    <w:rsid w:val="00DC5D53"/>
    <w:rsid w:val="00DC7013"/>
    <w:rsid w:val="00DD0590"/>
    <w:rsid w:val="00DD15C5"/>
    <w:rsid w:val="00DD1AC0"/>
    <w:rsid w:val="00DD1FBE"/>
    <w:rsid w:val="00DD4F23"/>
    <w:rsid w:val="00DD5FFB"/>
    <w:rsid w:val="00DE3780"/>
    <w:rsid w:val="00DF6C5A"/>
    <w:rsid w:val="00E021ED"/>
    <w:rsid w:val="00E032BB"/>
    <w:rsid w:val="00E03828"/>
    <w:rsid w:val="00E04899"/>
    <w:rsid w:val="00E12326"/>
    <w:rsid w:val="00E17175"/>
    <w:rsid w:val="00E20425"/>
    <w:rsid w:val="00E2172B"/>
    <w:rsid w:val="00E21790"/>
    <w:rsid w:val="00E23776"/>
    <w:rsid w:val="00E261EE"/>
    <w:rsid w:val="00E27030"/>
    <w:rsid w:val="00E31742"/>
    <w:rsid w:val="00E31F72"/>
    <w:rsid w:val="00E345EC"/>
    <w:rsid w:val="00E3463B"/>
    <w:rsid w:val="00E347A2"/>
    <w:rsid w:val="00E427E3"/>
    <w:rsid w:val="00E43BC2"/>
    <w:rsid w:val="00E516DD"/>
    <w:rsid w:val="00E54737"/>
    <w:rsid w:val="00E575F3"/>
    <w:rsid w:val="00E62C08"/>
    <w:rsid w:val="00E6478D"/>
    <w:rsid w:val="00E65822"/>
    <w:rsid w:val="00E67CD9"/>
    <w:rsid w:val="00E67F28"/>
    <w:rsid w:val="00E70206"/>
    <w:rsid w:val="00E7091E"/>
    <w:rsid w:val="00E70A17"/>
    <w:rsid w:val="00E71B8B"/>
    <w:rsid w:val="00E738F7"/>
    <w:rsid w:val="00E73EA5"/>
    <w:rsid w:val="00E75510"/>
    <w:rsid w:val="00E76DE5"/>
    <w:rsid w:val="00E77F93"/>
    <w:rsid w:val="00E80819"/>
    <w:rsid w:val="00E81C82"/>
    <w:rsid w:val="00E83625"/>
    <w:rsid w:val="00E85419"/>
    <w:rsid w:val="00E873AB"/>
    <w:rsid w:val="00E93C88"/>
    <w:rsid w:val="00E9464B"/>
    <w:rsid w:val="00E9524C"/>
    <w:rsid w:val="00EA0AF9"/>
    <w:rsid w:val="00EA2188"/>
    <w:rsid w:val="00EA2CED"/>
    <w:rsid w:val="00EA3FDE"/>
    <w:rsid w:val="00EA49DE"/>
    <w:rsid w:val="00EA4DA7"/>
    <w:rsid w:val="00EA5166"/>
    <w:rsid w:val="00EA722E"/>
    <w:rsid w:val="00EB05F7"/>
    <w:rsid w:val="00EB083E"/>
    <w:rsid w:val="00EB1099"/>
    <w:rsid w:val="00EB12FD"/>
    <w:rsid w:val="00EB26BC"/>
    <w:rsid w:val="00EB3715"/>
    <w:rsid w:val="00EB4ADC"/>
    <w:rsid w:val="00EB5D2E"/>
    <w:rsid w:val="00EB60B9"/>
    <w:rsid w:val="00EB6557"/>
    <w:rsid w:val="00EC039B"/>
    <w:rsid w:val="00EC13A3"/>
    <w:rsid w:val="00EC4203"/>
    <w:rsid w:val="00EC4CB0"/>
    <w:rsid w:val="00EC6654"/>
    <w:rsid w:val="00EC7CD1"/>
    <w:rsid w:val="00EC7F02"/>
    <w:rsid w:val="00ED5B11"/>
    <w:rsid w:val="00ED6D94"/>
    <w:rsid w:val="00ED7F40"/>
    <w:rsid w:val="00EE056C"/>
    <w:rsid w:val="00EE0F05"/>
    <w:rsid w:val="00EE229E"/>
    <w:rsid w:val="00EE2426"/>
    <w:rsid w:val="00EE2C1D"/>
    <w:rsid w:val="00EE358F"/>
    <w:rsid w:val="00EE7A78"/>
    <w:rsid w:val="00EF0C0C"/>
    <w:rsid w:val="00EF2B75"/>
    <w:rsid w:val="00EF3681"/>
    <w:rsid w:val="00EF4F85"/>
    <w:rsid w:val="00EF64F5"/>
    <w:rsid w:val="00EF731B"/>
    <w:rsid w:val="00F00586"/>
    <w:rsid w:val="00F014FF"/>
    <w:rsid w:val="00F02A4A"/>
    <w:rsid w:val="00F05A18"/>
    <w:rsid w:val="00F06D4E"/>
    <w:rsid w:val="00F1002B"/>
    <w:rsid w:val="00F10662"/>
    <w:rsid w:val="00F116E0"/>
    <w:rsid w:val="00F13E7A"/>
    <w:rsid w:val="00F14F58"/>
    <w:rsid w:val="00F16FE7"/>
    <w:rsid w:val="00F21B63"/>
    <w:rsid w:val="00F21DFA"/>
    <w:rsid w:val="00F2430B"/>
    <w:rsid w:val="00F26D42"/>
    <w:rsid w:val="00F26E78"/>
    <w:rsid w:val="00F27079"/>
    <w:rsid w:val="00F272C2"/>
    <w:rsid w:val="00F30656"/>
    <w:rsid w:val="00F30B75"/>
    <w:rsid w:val="00F31250"/>
    <w:rsid w:val="00F319FD"/>
    <w:rsid w:val="00F32A21"/>
    <w:rsid w:val="00F33D04"/>
    <w:rsid w:val="00F36482"/>
    <w:rsid w:val="00F3742F"/>
    <w:rsid w:val="00F43211"/>
    <w:rsid w:val="00F44E7D"/>
    <w:rsid w:val="00F50E28"/>
    <w:rsid w:val="00F50FA4"/>
    <w:rsid w:val="00F513DC"/>
    <w:rsid w:val="00F55E32"/>
    <w:rsid w:val="00F60627"/>
    <w:rsid w:val="00F62FBE"/>
    <w:rsid w:val="00F63066"/>
    <w:rsid w:val="00F70F7F"/>
    <w:rsid w:val="00F72658"/>
    <w:rsid w:val="00F732A5"/>
    <w:rsid w:val="00F7379A"/>
    <w:rsid w:val="00F73ABB"/>
    <w:rsid w:val="00F74A30"/>
    <w:rsid w:val="00F75307"/>
    <w:rsid w:val="00F767CF"/>
    <w:rsid w:val="00F77EE4"/>
    <w:rsid w:val="00F77FA5"/>
    <w:rsid w:val="00F808D6"/>
    <w:rsid w:val="00F80FEB"/>
    <w:rsid w:val="00F81C9E"/>
    <w:rsid w:val="00F87BBA"/>
    <w:rsid w:val="00F913FE"/>
    <w:rsid w:val="00F94703"/>
    <w:rsid w:val="00F95E44"/>
    <w:rsid w:val="00FA04A0"/>
    <w:rsid w:val="00FA2843"/>
    <w:rsid w:val="00FA3027"/>
    <w:rsid w:val="00FA3E84"/>
    <w:rsid w:val="00FA5F7F"/>
    <w:rsid w:val="00FA6118"/>
    <w:rsid w:val="00FA71EE"/>
    <w:rsid w:val="00FA7711"/>
    <w:rsid w:val="00FB0568"/>
    <w:rsid w:val="00FB2C68"/>
    <w:rsid w:val="00FB57D4"/>
    <w:rsid w:val="00FB7C32"/>
    <w:rsid w:val="00FC089E"/>
    <w:rsid w:val="00FC0B6C"/>
    <w:rsid w:val="00FC471E"/>
    <w:rsid w:val="00FC7A72"/>
    <w:rsid w:val="00FD05AD"/>
    <w:rsid w:val="00FD218E"/>
    <w:rsid w:val="00FD3775"/>
    <w:rsid w:val="00FD65DE"/>
    <w:rsid w:val="00FD6997"/>
    <w:rsid w:val="00FE01FE"/>
    <w:rsid w:val="00FE0D76"/>
    <w:rsid w:val="00FE2803"/>
    <w:rsid w:val="00FE30C2"/>
    <w:rsid w:val="00FF0E2E"/>
    <w:rsid w:val="00FF19FF"/>
    <w:rsid w:val="00FF1ECD"/>
    <w:rsid w:val="00FF2755"/>
    <w:rsid w:val="00FF3C58"/>
    <w:rsid w:val="00FF6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C653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65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C6536"/>
    <w:pPr>
      <w:keepNext/>
      <w:spacing w:before="720" w:after="600" w:line="360" w:lineRule="auto"/>
      <w:jc w:val="center"/>
      <w:outlineLvl w:val="2"/>
    </w:pPr>
    <w:rPr>
      <w:b/>
      <w:cap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A2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C6536"/>
    <w:rPr>
      <w:rFonts w:ascii="Cambria" w:eastAsia="Times New Roman" w:hAnsi="Cambria" w:cs="Times New Roman"/>
      <w:b/>
      <w:bCs/>
      <w:kern w:val="32"/>
      <w:sz w:val="32"/>
      <w:szCs w:val="32"/>
      <w:lang w:eastAsia="fr-FR"/>
    </w:rPr>
  </w:style>
  <w:style w:type="character" w:customStyle="1" w:styleId="Heading3Char">
    <w:name w:val="Heading 3 Char"/>
    <w:basedOn w:val="DefaultParagraphFont"/>
    <w:link w:val="Heading3"/>
    <w:rsid w:val="008C6536"/>
    <w:rPr>
      <w:rFonts w:ascii="Times New Roman" w:eastAsia="Times New Roman" w:hAnsi="Times New Roman" w:cs="Times New Roman"/>
      <w:b/>
      <w:caps/>
      <w:sz w:val="28"/>
      <w:szCs w:val="28"/>
      <w:lang w:eastAsia="fr-FR"/>
    </w:rPr>
  </w:style>
  <w:style w:type="paragraph" w:styleId="FootnoteText">
    <w:name w:val="footnote text"/>
    <w:basedOn w:val="Normal"/>
    <w:link w:val="FootnoteTextChar"/>
    <w:uiPriority w:val="99"/>
    <w:semiHidden/>
    <w:rsid w:val="008C653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6536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FootnoteReference">
    <w:name w:val="footnote reference"/>
    <w:basedOn w:val="DefaultParagraphFont"/>
    <w:uiPriority w:val="99"/>
    <w:semiHidden/>
    <w:rsid w:val="008C6536"/>
    <w:rPr>
      <w:vertAlign w:val="superscript"/>
    </w:rPr>
  </w:style>
  <w:style w:type="paragraph" w:styleId="BalloonText">
    <w:name w:val="Balloon Text"/>
    <w:basedOn w:val="Normal"/>
    <w:link w:val="BalloonTextChar"/>
    <w:semiHidden/>
    <w:rsid w:val="008C65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8C6536"/>
    <w:rPr>
      <w:rFonts w:ascii="Tahoma" w:eastAsia="Times New Roman" w:hAnsi="Tahoma" w:cs="Tahoma"/>
      <w:sz w:val="16"/>
      <w:szCs w:val="16"/>
      <w:lang w:eastAsia="fr-FR"/>
    </w:rPr>
  </w:style>
  <w:style w:type="paragraph" w:styleId="Footer">
    <w:name w:val="footer"/>
    <w:basedOn w:val="Normal"/>
    <w:link w:val="FooterChar"/>
    <w:uiPriority w:val="99"/>
    <w:rsid w:val="008C65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536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PageNumber">
    <w:name w:val="page number"/>
    <w:basedOn w:val="DefaultParagraphFont"/>
    <w:rsid w:val="008C6536"/>
  </w:style>
  <w:style w:type="paragraph" w:styleId="Header">
    <w:name w:val="header"/>
    <w:basedOn w:val="Normal"/>
    <w:link w:val="HeaderChar"/>
    <w:rsid w:val="008C653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C6536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OCHeading">
    <w:name w:val="TOC Heading"/>
    <w:basedOn w:val="Heading1"/>
    <w:next w:val="Normal"/>
    <w:uiPriority w:val="39"/>
    <w:qFormat/>
    <w:rsid w:val="008C653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OC1">
    <w:name w:val="toc 1"/>
    <w:basedOn w:val="Normal"/>
    <w:next w:val="Normal"/>
    <w:autoRedefine/>
    <w:uiPriority w:val="39"/>
    <w:qFormat/>
    <w:rsid w:val="008C6536"/>
  </w:style>
  <w:style w:type="character" w:styleId="Hyperlink">
    <w:name w:val="Hyperlink"/>
    <w:basedOn w:val="DefaultParagraphFont"/>
    <w:uiPriority w:val="99"/>
    <w:unhideWhenUsed/>
    <w:rsid w:val="008C6536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8C6536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8E3D9D"/>
    <w:pPr>
      <w:tabs>
        <w:tab w:val="right" w:leader="dot" w:pos="9630"/>
      </w:tabs>
      <w:spacing w:after="100" w:line="276" w:lineRule="auto"/>
      <w:ind w:left="440"/>
    </w:pPr>
    <w:rPr>
      <w:rFonts w:ascii="Calibri" w:hAnsi="Calibri"/>
      <w:b/>
      <w:sz w:val="22"/>
      <w:szCs w:val="22"/>
      <w:lang w:eastAsia="en-US"/>
    </w:rPr>
  </w:style>
  <w:style w:type="paragraph" w:customStyle="1" w:styleId="Tableau">
    <w:name w:val="Tableau"/>
    <w:basedOn w:val="Normal"/>
    <w:qFormat/>
    <w:rsid w:val="008C6536"/>
    <w:rPr>
      <w:rFonts w:ascii="Arial" w:hAnsi="Arial" w:cs="Arial"/>
      <w:sz w:val="19"/>
      <w:szCs w:val="19"/>
    </w:rPr>
  </w:style>
  <w:style w:type="table" w:styleId="TableGrid">
    <w:name w:val="Table Grid"/>
    <w:basedOn w:val="TableNormal"/>
    <w:uiPriority w:val="59"/>
    <w:rsid w:val="008C653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4025A9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semiHidden/>
    <w:rsid w:val="004025A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4025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025A9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025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025A9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customStyle="1" w:styleId="Default">
    <w:name w:val="Default"/>
    <w:rsid w:val="004025A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46B92"/>
    <w:rPr>
      <w:b/>
      <w:bCs/>
    </w:rPr>
  </w:style>
  <w:style w:type="paragraph" w:styleId="NoSpacing">
    <w:name w:val="No Spacing"/>
    <w:link w:val="NoSpacingChar"/>
    <w:uiPriority w:val="1"/>
    <w:qFormat/>
    <w:rsid w:val="00214C4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14C4A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C653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65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C6536"/>
    <w:pPr>
      <w:keepNext/>
      <w:spacing w:before="720" w:after="600" w:line="360" w:lineRule="auto"/>
      <w:jc w:val="center"/>
      <w:outlineLvl w:val="2"/>
    </w:pPr>
    <w:rPr>
      <w:b/>
      <w:cap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A2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C6536"/>
    <w:rPr>
      <w:rFonts w:ascii="Cambria" w:eastAsia="Times New Roman" w:hAnsi="Cambria" w:cs="Times New Roman"/>
      <w:b/>
      <w:bCs/>
      <w:kern w:val="32"/>
      <w:sz w:val="32"/>
      <w:szCs w:val="32"/>
      <w:lang w:eastAsia="fr-FR"/>
    </w:rPr>
  </w:style>
  <w:style w:type="character" w:customStyle="1" w:styleId="Heading3Char">
    <w:name w:val="Heading 3 Char"/>
    <w:basedOn w:val="DefaultParagraphFont"/>
    <w:link w:val="Heading3"/>
    <w:rsid w:val="008C6536"/>
    <w:rPr>
      <w:rFonts w:ascii="Times New Roman" w:eastAsia="Times New Roman" w:hAnsi="Times New Roman" w:cs="Times New Roman"/>
      <w:b/>
      <w:caps/>
      <w:sz w:val="28"/>
      <w:szCs w:val="28"/>
      <w:lang w:eastAsia="fr-FR"/>
    </w:rPr>
  </w:style>
  <w:style w:type="paragraph" w:styleId="FootnoteText">
    <w:name w:val="footnote text"/>
    <w:basedOn w:val="Normal"/>
    <w:link w:val="FootnoteTextChar"/>
    <w:uiPriority w:val="99"/>
    <w:semiHidden/>
    <w:rsid w:val="008C653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6536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FootnoteReference">
    <w:name w:val="footnote reference"/>
    <w:basedOn w:val="DefaultParagraphFont"/>
    <w:uiPriority w:val="99"/>
    <w:semiHidden/>
    <w:rsid w:val="008C6536"/>
    <w:rPr>
      <w:vertAlign w:val="superscript"/>
    </w:rPr>
  </w:style>
  <w:style w:type="paragraph" w:styleId="BalloonText">
    <w:name w:val="Balloon Text"/>
    <w:basedOn w:val="Normal"/>
    <w:link w:val="BalloonTextChar"/>
    <w:semiHidden/>
    <w:rsid w:val="008C65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8C6536"/>
    <w:rPr>
      <w:rFonts w:ascii="Tahoma" w:eastAsia="Times New Roman" w:hAnsi="Tahoma" w:cs="Tahoma"/>
      <w:sz w:val="16"/>
      <w:szCs w:val="16"/>
      <w:lang w:eastAsia="fr-FR"/>
    </w:rPr>
  </w:style>
  <w:style w:type="paragraph" w:styleId="Footer">
    <w:name w:val="footer"/>
    <w:basedOn w:val="Normal"/>
    <w:link w:val="FooterChar"/>
    <w:uiPriority w:val="99"/>
    <w:rsid w:val="008C65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536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PageNumber">
    <w:name w:val="page number"/>
    <w:basedOn w:val="DefaultParagraphFont"/>
    <w:rsid w:val="008C6536"/>
  </w:style>
  <w:style w:type="paragraph" w:styleId="Header">
    <w:name w:val="header"/>
    <w:basedOn w:val="Normal"/>
    <w:link w:val="HeaderChar"/>
    <w:rsid w:val="008C653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C6536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OCHeading">
    <w:name w:val="TOC Heading"/>
    <w:basedOn w:val="Heading1"/>
    <w:next w:val="Normal"/>
    <w:uiPriority w:val="39"/>
    <w:qFormat/>
    <w:rsid w:val="008C653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OC1">
    <w:name w:val="toc 1"/>
    <w:basedOn w:val="Normal"/>
    <w:next w:val="Normal"/>
    <w:autoRedefine/>
    <w:uiPriority w:val="39"/>
    <w:qFormat/>
    <w:rsid w:val="008C6536"/>
  </w:style>
  <w:style w:type="character" w:styleId="Hyperlink">
    <w:name w:val="Hyperlink"/>
    <w:basedOn w:val="DefaultParagraphFont"/>
    <w:uiPriority w:val="99"/>
    <w:unhideWhenUsed/>
    <w:rsid w:val="008C6536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8C6536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8E3D9D"/>
    <w:pPr>
      <w:tabs>
        <w:tab w:val="right" w:leader="dot" w:pos="9630"/>
      </w:tabs>
      <w:spacing w:after="100" w:line="276" w:lineRule="auto"/>
      <w:ind w:left="440"/>
    </w:pPr>
    <w:rPr>
      <w:rFonts w:ascii="Calibri" w:hAnsi="Calibri"/>
      <w:b/>
      <w:sz w:val="22"/>
      <w:szCs w:val="22"/>
      <w:lang w:eastAsia="en-US"/>
    </w:rPr>
  </w:style>
  <w:style w:type="paragraph" w:customStyle="1" w:styleId="Tableau">
    <w:name w:val="Tableau"/>
    <w:basedOn w:val="Normal"/>
    <w:qFormat/>
    <w:rsid w:val="008C6536"/>
    <w:rPr>
      <w:rFonts w:ascii="Arial" w:hAnsi="Arial" w:cs="Arial"/>
      <w:sz w:val="19"/>
      <w:szCs w:val="19"/>
    </w:rPr>
  </w:style>
  <w:style w:type="table" w:styleId="TableGrid">
    <w:name w:val="Table Grid"/>
    <w:basedOn w:val="TableNormal"/>
    <w:uiPriority w:val="59"/>
    <w:rsid w:val="008C653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4025A9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semiHidden/>
    <w:rsid w:val="004025A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4025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025A9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025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025A9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customStyle="1" w:styleId="Default">
    <w:name w:val="Default"/>
    <w:rsid w:val="004025A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46B92"/>
    <w:rPr>
      <w:b/>
      <w:bCs/>
    </w:rPr>
  </w:style>
  <w:style w:type="paragraph" w:styleId="NoSpacing">
    <w:name w:val="No Spacing"/>
    <w:link w:val="NoSpacingChar"/>
    <w:uiPriority w:val="1"/>
    <w:qFormat/>
    <w:rsid w:val="00214C4A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14C4A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9C390842DF37469A27D9A15612C050" ma:contentTypeVersion="0" ma:contentTypeDescription="Create a new document." ma:contentTypeScope="" ma:versionID="fe0c02e99874f802f7eb5dc7ea82bf6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54D023-7A33-4064-A2CA-7A506C476FF3}"/>
</file>

<file path=customXml/itemProps2.xml><?xml version="1.0" encoding="utf-8"?>
<ds:datastoreItem xmlns:ds="http://schemas.openxmlformats.org/officeDocument/2006/customXml" ds:itemID="{474872D0-DD50-4CEC-A146-6B4014C13917}"/>
</file>

<file path=customXml/itemProps3.xml><?xml version="1.0" encoding="utf-8"?>
<ds:datastoreItem xmlns:ds="http://schemas.openxmlformats.org/officeDocument/2006/customXml" ds:itemID="{C9E7A9B7-A27C-42FB-AED5-DE9A83A0FB9D}"/>
</file>

<file path=customXml/itemProps4.xml><?xml version="1.0" encoding="utf-8"?>
<ds:datastoreItem xmlns:ds="http://schemas.openxmlformats.org/officeDocument/2006/customXml" ds:itemID="{11459A5E-2BE5-4093-9D26-2B63623F35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606</Words>
  <Characters>3460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BURKINA FASO</vt:lpstr>
      <vt:lpstr>BURKINA FASO</vt:lpstr>
    </vt:vector>
  </TitlesOfParts>
  <Company>TOSHIBA</Company>
  <LinksUpToDate>false</LinksUpToDate>
  <CharactersWithSpaces>4058</CharactersWithSpaces>
  <SharedDoc>false</SharedDoc>
  <HLinks>
    <vt:vector size="342" baseType="variant">
      <vt:variant>
        <vt:i4>1638451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_Toc270328329</vt:lpwstr>
      </vt:variant>
      <vt:variant>
        <vt:i4>1638451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_Toc270328328</vt:lpwstr>
      </vt:variant>
      <vt:variant>
        <vt:i4>1638451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_Toc270328327</vt:lpwstr>
      </vt:variant>
      <vt:variant>
        <vt:i4>1638451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_Toc270328326</vt:lpwstr>
      </vt:variant>
      <vt:variant>
        <vt:i4>1638451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_Toc270328325</vt:lpwstr>
      </vt:variant>
      <vt:variant>
        <vt:i4>1638451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_Toc270328324</vt:lpwstr>
      </vt:variant>
      <vt:variant>
        <vt:i4>1638451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_Toc270328323</vt:lpwstr>
      </vt:variant>
      <vt:variant>
        <vt:i4>1638451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_Toc270328322</vt:lpwstr>
      </vt:variant>
      <vt:variant>
        <vt:i4>1638451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_Toc270328321</vt:lpwstr>
      </vt:variant>
      <vt:variant>
        <vt:i4>1638451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_Toc270328320</vt:lpwstr>
      </vt:variant>
      <vt:variant>
        <vt:i4>1703987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_Toc270328319</vt:lpwstr>
      </vt:variant>
      <vt:variant>
        <vt:i4>1703987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_Toc270328318</vt:lpwstr>
      </vt:variant>
      <vt:variant>
        <vt:i4>1703987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_Toc270328317</vt:lpwstr>
      </vt:variant>
      <vt:variant>
        <vt:i4>1703987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_Toc270328316</vt:lpwstr>
      </vt:variant>
      <vt:variant>
        <vt:i4>1703987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_Toc270328315</vt:lpwstr>
      </vt:variant>
      <vt:variant>
        <vt:i4>1703987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_Toc270328314</vt:lpwstr>
      </vt:variant>
      <vt:variant>
        <vt:i4>1703987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_Toc270328313</vt:lpwstr>
      </vt:variant>
      <vt:variant>
        <vt:i4>1703987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_Toc270328312</vt:lpwstr>
      </vt:variant>
      <vt:variant>
        <vt:i4>1703987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_Toc270328311</vt:lpwstr>
      </vt:variant>
      <vt:variant>
        <vt:i4>1703987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_Toc270328310</vt:lpwstr>
      </vt:variant>
      <vt:variant>
        <vt:i4>1769523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_Toc270328309</vt:lpwstr>
      </vt:variant>
      <vt:variant>
        <vt:i4>1769523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_Toc270328308</vt:lpwstr>
      </vt:variant>
      <vt:variant>
        <vt:i4>1769523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_Toc270328307</vt:lpwstr>
      </vt:variant>
      <vt:variant>
        <vt:i4>1769523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_Toc270328306</vt:lpwstr>
      </vt:variant>
      <vt:variant>
        <vt:i4>1769523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_Toc270328305</vt:lpwstr>
      </vt:variant>
      <vt:variant>
        <vt:i4>1769523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_Toc270328304</vt:lpwstr>
      </vt:variant>
      <vt:variant>
        <vt:i4>1769523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_Toc270328303</vt:lpwstr>
      </vt:variant>
      <vt:variant>
        <vt:i4>1769523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_Toc270328302</vt:lpwstr>
      </vt:variant>
      <vt:variant>
        <vt:i4>1769523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_Toc270328301</vt:lpwstr>
      </vt:variant>
      <vt:variant>
        <vt:i4>1769523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_Toc270328300</vt:lpwstr>
      </vt:variant>
      <vt:variant>
        <vt:i4>1179698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_Toc270328299</vt:lpwstr>
      </vt:variant>
      <vt:variant>
        <vt:i4>1179698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_Toc270328298</vt:lpwstr>
      </vt:variant>
      <vt:variant>
        <vt:i4>1179698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_Toc270328297</vt:lpwstr>
      </vt:variant>
      <vt:variant>
        <vt:i4>1179698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_Toc270328296</vt:lpwstr>
      </vt:variant>
      <vt:variant>
        <vt:i4>1179698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_Toc270328295</vt:lpwstr>
      </vt:variant>
      <vt:variant>
        <vt:i4>1179698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_Toc270328294</vt:lpwstr>
      </vt:variant>
      <vt:variant>
        <vt:i4>1179698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_Toc270328293</vt:lpwstr>
      </vt:variant>
      <vt:variant>
        <vt:i4>1179698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_Toc270328292</vt:lpwstr>
      </vt:variant>
      <vt:variant>
        <vt:i4>1179698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_Toc270328291</vt:lpwstr>
      </vt:variant>
      <vt:variant>
        <vt:i4>1179698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_Toc270328290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_Toc270328289</vt:lpwstr>
      </vt:variant>
      <vt:variant>
        <vt:i4>1245234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_Toc270328288</vt:lpwstr>
      </vt:variant>
      <vt:variant>
        <vt:i4>1245234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_Toc270328287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_Toc270328286</vt:lpwstr>
      </vt:variant>
      <vt:variant>
        <vt:i4>1245234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_Toc270328285</vt:lpwstr>
      </vt:variant>
      <vt:variant>
        <vt:i4>1245234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_Toc270328284</vt:lpwstr>
      </vt:variant>
      <vt:variant>
        <vt:i4>1245234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_Toc270328283</vt:lpwstr>
      </vt:variant>
      <vt:variant>
        <vt:i4>1245234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_Toc270328282</vt:lpwstr>
      </vt:variant>
      <vt:variant>
        <vt:i4>1245234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_Toc270328281</vt:lpwstr>
      </vt:variant>
      <vt:variant>
        <vt:i4>1245234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_Toc270328280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_Toc270328279</vt:lpwstr>
      </vt:variant>
      <vt:variant>
        <vt:i4>1835058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_Toc270328278</vt:lpwstr>
      </vt:variant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_Toc270328277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_Toc270328276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_Toc270328275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_Toc270328274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_Toc270328273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BURKINA FASO</dc:title>
  <dc:creator>ADMINISTRATEUR</dc:creator>
  <cp:lastModifiedBy>Danielle KIRBY</cp:lastModifiedBy>
  <cp:revision>2</cp:revision>
  <cp:lastPrinted>2012-10-05T11:03:00Z</cp:lastPrinted>
  <dcterms:created xsi:type="dcterms:W3CDTF">2013-02-07T11:57:00Z</dcterms:created>
  <dcterms:modified xsi:type="dcterms:W3CDTF">2013-02-07T11:57:00Z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0x010100829C390842DF37469A27D9A15612C050</vt:lpwstr>
  </property>
</Properties>
</file>