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8D8050" w14:textId="77777777" w:rsidR="00E848DE" w:rsidRPr="008A20B1" w:rsidRDefault="00E848DE" w:rsidP="002629C5">
      <w:pPr>
        <w:tabs>
          <w:tab w:val="left" w:pos="-1057"/>
          <w:tab w:val="left" w:pos="-720"/>
          <w:tab w:val="left" w:pos="0"/>
          <w:tab w:val="left" w:pos="720"/>
          <w:tab w:val="left" w:pos="1440"/>
          <w:tab w:val="left" w:pos="2160"/>
          <w:tab w:val="left" w:pos="2880"/>
          <w:tab w:val="left" w:pos="3600"/>
          <w:tab w:val="left" w:pos="4875"/>
          <w:tab w:val="left" w:pos="6802"/>
          <w:tab w:val="left" w:pos="7920"/>
        </w:tabs>
        <w:spacing w:after="0" w:line="360" w:lineRule="auto"/>
        <w:ind w:left="426" w:right="560"/>
        <w:jc w:val="both"/>
        <w:rPr>
          <w:rFonts w:ascii="Times New Roman" w:eastAsia="SimSun" w:hAnsi="Times New Roman" w:cs="Times New Roman"/>
          <w:b/>
          <w:sz w:val="28"/>
          <w:szCs w:val="28"/>
          <w:lang w:eastAsia="fr-CH"/>
        </w:rPr>
      </w:pPr>
    </w:p>
    <w:p w14:paraId="7D804225" w14:textId="77777777" w:rsidR="00E848DE" w:rsidRPr="008A20B1" w:rsidRDefault="00E848DE" w:rsidP="002629C5">
      <w:pPr>
        <w:tabs>
          <w:tab w:val="left" w:pos="-1057"/>
          <w:tab w:val="left" w:pos="-720"/>
          <w:tab w:val="left" w:pos="0"/>
          <w:tab w:val="left" w:pos="720"/>
          <w:tab w:val="left" w:pos="1440"/>
          <w:tab w:val="left" w:pos="2160"/>
          <w:tab w:val="left" w:pos="2880"/>
          <w:tab w:val="left" w:pos="3600"/>
          <w:tab w:val="left" w:pos="4875"/>
          <w:tab w:val="left" w:pos="6802"/>
          <w:tab w:val="left" w:pos="7920"/>
        </w:tabs>
        <w:spacing w:after="0" w:line="360" w:lineRule="auto"/>
        <w:ind w:left="426" w:right="560"/>
        <w:jc w:val="both"/>
        <w:rPr>
          <w:rFonts w:ascii="Times New Roman" w:eastAsia="SimSun" w:hAnsi="Times New Roman" w:cs="Times New Roman"/>
          <w:b/>
          <w:sz w:val="28"/>
          <w:szCs w:val="28"/>
          <w:lang w:eastAsia="fr-CH"/>
        </w:rPr>
      </w:pPr>
    </w:p>
    <w:p w14:paraId="3C76716A" w14:textId="77777777" w:rsidR="00E848DE" w:rsidRPr="008A20B1" w:rsidRDefault="00E848DE" w:rsidP="001B335C">
      <w:pPr>
        <w:spacing w:after="0" w:line="360" w:lineRule="auto"/>
        <w:jc w:val="center"/>
        <w:rPr>
          <w:rFonts w:ascii="Times New Roman" w:eastAsia="SimSun" w:hAnsi="Times New Roman" w:cs="Times New Roman"/>
          <w:b/>
          <w:bCs/>
          <w:sz w:val="44"/>
          <w:szCs w:val="44"/>
          <w:lang w:eastAsia="fr-CH"/>
        </w:rPr>
      </w:pPr>
      <w:r w:rsidRPr="008A20B1">
        <w:rPr>
          <w:rFonts w:ascii="Times New Roman" w:eastAsia="SimSun" w:hAnsi="Times New Roman" w:cs="Times New Roman"/>
          <w:b/>
          <w:bCs/>
          <w:sz w:val="44"/>
          <w:szCs w:val="44"/>
          <w:lang w:eastAsia="fr-CH"/>
        </w:rPr>
        <w:t>Statement by</w:t>
      </w:r>
    </w:p>
    <w:p w14:paraId="31A5F80E" w14:textId="4B806E90" w:rsidR="00E848DE" w:rsidRPr="008A20B1" w:rsidRDefault="00CA78F6" w:rsidP="00D46A5A">
      <w:pPr>
        <w:spacing w:after="0" w:line="360" w:lineRule="auto"/>
        <w:jc w:val="center"/>
        <w:rPr>
          <w:rFonts w:ascii="Times New Roman" w:eastAsia="SimSun" w:hAnsi="Times New Roman" w:cs="Times New Roman"/>
          <w:b/>
          <w:bCs/>
          <w:sz w:val="44"/>
          <w:szCs w:val="44"/>
          <w:lang w:eastAsia="fr-CH"/>
        </w:rPr>
      </w:pPr>
      <w:r w:rsidRPr="008A20B1">
        <w:rPr>
          <w:rFonts w:ascii="Times New Roman" w:eastAsia="SimSun" w:hAnsi="Times New Roman" w:cs="Times New Roman"/>
          <w:b/>
          <w:bCs/>
          <w:sz w:val="44"/>
          <w:szCs w:val="44"/>
          <w:lang w:eastAsia="fr-CH"/>
        </w:rPr>
        <w:t xml:space="preserve">H.E. Prof. </w:t>
      </w:r>
      <w:proofErr w:type="spellStart"/>
      <w:r w:rsidRPr="008A20B1">
        <w:rPr>
          <w:rFonts w:ascii="Times New Roman" w:eastAsia="SimSun" w:hAnsi="Times New Roman" w:cs="Times New Roman"/>
          <w:b/>
          <w:bCs/>
          <w:sz w:val="44"/>
          <w:szCs w:val="44"/>
          <w:lang w:eastAsia="fr-CH"/>
        </w:rPr>
        <w:t>Muhammadou</w:t>
      </w:r>
      <w:proofErr w:type="spellEnd"/>
      <w:r w:rsidRPr="008A20B1">
        <w:rPr>
          <w:rFonts w:ascii="Times New Roman" w:eastAsia="SimSun" w:hAnsi="Times New Roman" w:cs="Times New Roman"/>
          <w:b/>
          <w:bCs/>
          <w:sz w:val="44"/>
          <w:szCs w:val="44"/>
          <w:lang w:eastAsia="fr-CH"/>
        </w:rPr>
        <w:t xml:space="preserve"> M.O. Kah, Ambassador and Permanent Representative of the Gambia, Vice-President of the Human Rights Council and Chairperson of the Task Force </w:t>
      </w:r>
      <w:r w:rsidR="00E848DE" w:rsidRPr="008A20B1">
        <w:rPr>
          <w:rFonts w:ascii="Times New Roman" w:eastAsia="SimSun" w:hAnsi="Times New Roman" w:cs="Times New Roman"/>
          <w:b/>
          <w:bCs/>
          <w:sz w:val="44"/>
          <w:szCs w:val="44"/>
          <w:lang w:eastAsia="fr-CH"/>
        </w:rPr>
        <w:t>for accessibility for persons with disabilities</w:t>
      </w:r>
    </w:p>
    <w:p w14:paraId="472A0156" w14:textId="77777777" w:rsidR="00E848DE" w:rsidRPr="008A20B1" w:rsidRDefault="00E848DE" w:rsidP="001B335C">
      <w:pPr>
        <w:spacing w:after="0" w:line="360" w:lineRule="auto"/>
        <w:ind w:left="-360" w:firstLine="360"/>
        <w:jc w:val="center"/>
        <w:rPr>
          <w:rFonts w:ascii="Times New Roman" w:eastAsia="SimSun" w:hAnsi="Times New Roman" w:cs="Times New Roman"/>
          <w:b/>
          <w:bCs/>
          <w:sz w:val="44"/>
          <w:szCs w:val="44"/>
          <w:lang w:eastAsia="fr-CH"/>
        </w:rPr>
      </w:pPr>
    </w:p>
    <w:p w14:paraId="31820853" w14:textId="5AD0BB7F" w:rsidR="00E848DE" w:rsidRPr="008A20B1" w:rsidRDefault="00E848DE" w:rsidP="001B335C">
      <w:pPr>
        <w:tabs>
          <w:tab w:val="left" w:pos="-1057"/>
          <w:tab w:val="left" w:pos="-720"/>
          <w:tab w:val="left" w:pos="0"/>
          <w:tab w:val="left" w:pos="720"/>
          <w:tab w:val="left" w:pos="1440"/>
          <w:tab w:val="left" w:pos="2160"/>
          <w:tab w:val="left" w:pos="2880"/>
          <w:tab w:val="left" w:pos="3600"/>
          <w:tab w:val="left" w:pos="4875"/>
          <w:tab w:val="left" w:pos="6802"/>
          <w:tab w:val="left" w:pos="7920"/>
        </w:tabs>
        <w:spacing w:after="0" w:line="360" w:lineRule="auto"/>
        <w:ind w:left="426" w:right="560"/>
        <w:jc w:val="center"/>
        <w:rPr>
          <w:rFonts w:ascii="Times New Roman" w:eastAsia="SimSun" w:hAnsi="Times New Roman" w:cs="Times New Roman"/>
          <w:b/>
          <w:sz w:val="44"/>
          <w:szCs w:val="44"/>
          <w:lang w:eastAsia="fr-CH"/>
        </w:rPr>
      </w:pPr>
      <w:r w:rsidRPr="008A20B1">
        <w:rPr>
          <w:rFonts w:ascii="Times New Roman" w:eastAsia="SimSun" w:hAnsi="Times New Roman" w:cs="Times New Roman"/>
          <w:b/>
          <w:sz w:val="44"/>
          <w:szCs w:val="44"/>
          <w:lang w:eastAsia="fr-CH"/>
        </w:rPr>
        <w:t>2</w:t>
      </w:r>
      <w:r w:rsidR="00CA78F6" w:rsidRPr="008A20B1">
        <w:rPr>
          <w:rFonts w:ascii="Times New Roman" w:eastAsia="SimSun" w:hAnsi="Times New Roman" w:cs="Times New Roman"/>
          <w:b/>
          <w:sz w:val="44"/>
          <w:szCs w:val="44"/>
          <w:lang w:eastAsia="fr-CH"/>
        </w:rPr>
        <w:t>9</w:t>
      </w:r>
      <w:r w:rsidR="00775DF0" w:rsidRPr="008A20B1">
        <w:rPr>
          <w:rFonts w:ascii="Times New Roman" w:eastAsia="SimSun" w:hAnsi="Times New Roman" w:cs="Times New Roman"/>
          <w:b/>
          <w:sz w:val="44"/>
          <w:szCs w:val="44"/>
          <w:lang w:eastAsia="fr-CH"/>
        </w:rPr>
        <w:t>th</w:t>
      </w:r>
      <w:r w:rsidRPr="008A20B1">
        <w:rPr>
          <w:rFonts w:ascii="Times New Roman" w:eastAsia="SimSun" w:hAnsi="Times New Roman" w:cs="Times New Roman"/>
          <w:b/>
          <w:sz w:val="44"/>
          <w:szCs w:val="44"/>
          <w:lang w:eastAsia="fr-CH"/>
        </w:rPr>
        <w:t xml:space="preserve"> </w:t>
      </w:r>
      <w:r w:rsidR="00C36E79">
        <w:rPr>
          <w:rFonts w:ascii="Times New Roman" w:eastAsia="SimSun" w:hAnsi="Times New Roman" w:cs="Times New Roman"/>
          <w:b/>
          <w:sz w:val="44"/>
          <w:szCs w:val="44"/>
          <w:lang w:eastAsia="fr-CH"/>
        </w:rPr>
        <w:t>s</w:t>
      </w:r>
      <w:r w:rsidRPr="008A20B1">
        <w:rPr>
          <w:rFonts w:ascii="Times New Roman" w:eastAsia="SimSun" w:hAnsi="Times New Roman" w:cs="Times New Roman"/>
          <w:b/>
          <w:sz w:val="44"/>
          <w:szCs w:val="44"/>
          <w:lang w:eastAsia="fr-CH"/>
        </w:rPr>
        <w:t>ession of the Committee on the Rights of Persons with Disabilities</w:t>
      </w:r>
    </w:p>
    <w:p w14:paraId="648627F3" w14:textId="77777777" w:rsidR="00E848DE" w:rsidRPr="008A20B1" w:rsidRDefault="00E848DE" w:rsidP="001B335C">
      <w:pPr>
        <w:tabs>
          <w:tab w:val="left" w:pos="-1057"/>
          <w:tab w:val="left" w:pos="-720"/>
          <w:tab w:val="left" w:pos="0"/>
          <w:tab w:val="left" w:pos="720"/>
          <w:tab w:val="left" w:pos="1440"/>
          <w:tab w:val="left" w:pos="2160"/>
          <w:tab w:val="left" w:pos="2880"/>
          <w:tab w:val="left" w:pos="3600"/>
          <w:tab w:val="left" w:pos="4875"/>
          <w:tab w:val="left" w:pos="6802"/>
          <w:tab w:val="left" w:pos="7920"/>
        </w:tabs>
        <w:spacing w:after="0" w:line="360" w:lineRule="auto"/>
        <w:ind w:left="426" w:right="560"/>
        <w:jc w:val="center"/>
        <w:rPr>
          <w:rFonts w:ascii="Times New Roman" w:eastAsia="SimSun" w:hAnsi="Times New Roman" w:cs="Times New Roman"/>
          <w:b/>
          <w:sz w:val="44"/>
          <w:szCs w:val="44"/>
          <w:lang w:eastAsia="fr-CH"/>
        </w:rPr>
      </w:pPr>
    </w:p>
    <w:p w14:paraId="09B78047" w14:textId="454B7CC1" w:rsidR="00E848DE" w:rsidRPr="008A20B1" w:rsidRDefault="00E848DE" w:rsidP="001B335C">
      <w:pPr>
        <w:tabs>
          <w:tab w:val="left" w:pos="-1057"/>
          <w:tab w:val="left" w:pos="-720"/>
          <w:tab w:val="left" w:pos="0"/>
          <w:tab w:val="left" w:pos="720"/>
          <w:tab w:val="left" w:pos="1440"/>
          <w:tab w:val="left" w:pos="2160"/>
          <w:tab w:val="left" w:pos="2880"/>
          <w:tab w:val="left" w:pos="3600"/>
          <w:tab w:val="left" w:pos="4875"/>
          <w:tab w:val="left" w:pos="6802"/>
          <w:tab w:val="left" w:pos="7920"/>
        </w:tabs>
        <w:spacing w:after="0" w:line="360" w:lineRule="auto"/>
        <w:ind w:left="426" w:right="560"/>
        <w:jc w:val="center"/>
        <w:rPr>
          <w:rFonts w:ascii="Times New Roman" w:eastAsia="SimSun" w:hAnsi="Times New Roman" w:cs="Times New Roman"/>
          <w:b/>
          <w:sz w:val="36"/>
          <w:szCs w:val="36"/>
          <w:lang w:eastAsia="fr-CH"/>
        </w:rPr>
      </w:pPr>
      <w:r w:rsidRPr="008A20B1">
        <w:rPr>
          <w:rFonts w:ascii="Times New Roman" w:eastAsia="SimSun" w:hAnsi="Times New Roman" w:cs="Times New Roman"/>
          <w:b/>
          <w:noProof/>
          <w:sz w:val="36"/>
          <w:szCs w:val="36"/>
          <w:lang w:eastAsia="en-GB"/>
        </w:rPr>
        <w:drawing>
          <wp:anchor distT="151130" distB="151130" distL="151130" distR="151130" simplePos="0" relativeHeight="251659264" behindDoc="1" locked="0" layoutInCell="1" allowOverlap="1" wp14:anchorId="78692538" wp14:editId="74C5DA90">
            <wp:simplePos x="0" y="0"/>
            <wp:positionH relativeFrom="margin">
              <wp:posOffset>762000</wp:posOffset>
            </wp:positionH>
            <wp:positionV relativeFrom="margin">
              <wp:posOffset>3429000</wp:posOffset>
            </wp:positionV>
            <wp:extent cx="3886200" cy="33147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lum bright="70000" contrast="-70000"/>
                      <a:grayscl/>
                      <a:extLst>
                        <a:ext uri="{28A0092B-C50C-407E-A947-70E740481C1C}">
                          <a14:useLocalDpi xmlns:a14="http://schemas.microsoft.com/office/drawing/2010/main" val="0"/>
                        </a:ext>
                      </a:extLst>
                    </a:blip>
                    <a:srcRect/>
                    <a:stretch>
                      <a:fillRect/>
                    </a:stretch>
                  </pic:blipFill>
                  <pic:spPr bwMode="auto">
                    <a:xfrm>
                      <a:off x="0" y="0"/>
                      <a:ext cx="3886200" cy="3314700"/>
                    </a:xfrm>
                    <a:prstGeom prst="rect">
                      <a:avLst/>
                    </a:prstGeom>
                    <a:noFill/>
                  </pic:spPr>
                </pic:pic>
              </a:graphicData>
            </a:graphic>
            <wp14:sizeRelH relativeFrom="page">
              <wp14:pctWidth>0</wp14:pctWidth>
            </wp14:sizeRelH>
            <wp14:sizeRelV relativeFrom="page">
              <wp14:pctHeight>0</wp14:pctHeight>
            </wp14:sizeRelV>
          </wp:anchor>
        </w:drawing>
      </w:r>
      <w:r w:rsidR="00775DF0" w:rsidRPr="008A20B1">
        <w:rPr>
          <w:rFonts w:ascii="Times New Roman" w:eastAsia="SimSun" w:hAnsi="Times New Roman" w:cs="Times New Roman"/>
          <w:b/>
          <w:noProof/>
          <w:sz w:val="36"/>
          <w:szCs w:val="36"/>
          <w:lang w:eastAsia="zh-CN"/>
        </w:rPr>
        <w:t>1</w:t>
      </w:r>
      <w:r w:rsidR="00CA78F6" w:rsidRPr="008A20B1">
        <w:rPr>
          <w:rFonts w:ascii="Times New Roman" w:eastAsia="SimSun" w:hAnsi="Times New Roman" w:cs="Times New Roman"/>
          <w:b/>
          <w:noProof/>
          <w:sz w:val="36"/>
          <w:szCs w:val="36"/>
          <w:lang w:eastAsia="zh-CN"/>
        </w:rPr>
        <w:t>4</w:t>
      </w:r>
      <w:r w:rsidRPr="008A20B1">
        <w:rPr>
          <w:rFonts w:ascii="Times New Roman" w:eastAsia="SimSun" w:hAnsi="Times New Roman" w:cs="Times New Roman"/>
          <w:b/>
          <w:noProof/>
          <w:sz w:val="36"/>
          <w:szCs w:val="36"/>
          <w:lang w:eastAsia="en-GB"/>
        </w:rPr>
        <w:t xml:space="preserve"> August</w:t>
      </w:r>
      <w:r w:rsidR="00775DF0" w:rsidRPr="008A20B1">
        <w:rPr>
          <w:rFonts w:ascii="Times New Roman" w:eastAsia="SimSun" w:hAnsi="Times New Roman" w:cs="Times New Roman"/>
          <w:b/>
          <w:noProof/>
          <w:sz w:val="36"/>
          <w:szCs w:val="36"/>
          <w:lang w:eastAsia="zh-CN"/>
        </w:rPr>
        <w:t xml:space="preserve"> 202</w:t>
      </w:r>
      <w:r w:rsidR="00CA78F6" w:rsidRPr="008A20B1">
        <w:rPr>
          <w:rFonts w:ascii="Times New Roman" w:eastAsia="SimSun" w:hAnsi="Times New Roman" w:cs="Times New Roman"/>
          <w:b/>
          <w:noProof/>
          <w:sz w:val="36"/>
          <w:szCs w:val="36"/>
          <w:lang w:eastAsia="zh-CN"/>
        </w:rPr>
        <w:t>3</w:t>
      </w:r>
    </w:p>
    <w:p w14:paraId="5FC0E5F4" w14:textId="77777777" w:rsidR="00E848DE" w:rsidRPr="008A20B1" w:rsidRDefault="00E848DE" w:rsidP="002629C5">
      <w:pPr>
        <w:jc w:val="both"/>
        <w:rPr>
          <w:rFonts w:ascii="Times New Roman" w:eastAsia="SimSun" w:hAnsi="Times New Roman" w:cs="Times New Roman"/>
          <w:sz w:val="24"/>
          <w:szCs w:val="24"/>
          <w:lang w:eastAsia="fr-CH"/>
        </w:rPr>
      </w:pPr>
      <w:r w:rsidRPr="008A20B1">
        <w:rPr>
          <w:rFonts w:ascii="Times New Roman" w:eastAsia="SimSun" w:hAnsi="Times New Roman" w:cs="Times New Roman"/>
          <w:sz w:val="24"/>
          <w:szCs w:val="24"/>
          <w:lang w:eastAsia="fr-CH"/>
        </w:rPr>
        <w:br w:type="page"/>
      </w:r>
    </w:p>
    <w:p w14:paraId="468F959F" w14:textId="77777777" w:rsidR="002C1452" w:rsidRPr="008A20B1" w:rsidRDefault="000702DA" w:rsidP="0049037C">
      <w:pPr>
        <w:spacing w:line="360" w:lineRule="auto"/>
        <w:jc w:val="both"/>
        <w:rPr>
          <w:rFonts w:asciiTheme="majorBidi" w:hAnsiTheme="majorBidi" w:cstheme="majorBidi"/>
          <w:sz w:val="28"/>
          <w:szCs w:val="28"/>
        </w:rPr>
      </w:pPr>
      <w:r w:rsidRPr="008A20B1">
        <w:rPr>
          <w:rFonts w:asciiTheme="majorBidi" w:hAnsiTheme="majorBidi" w:cstheme="majorBidi"/>
          <w:sz w:val="28"/>
          <w:szCs w:val="28"/>
        </w:rPr>
        <w:lastRenderedPageBreak/>
        <w:t>Chair,</w:t>
      </w:r>
    </w:p>
    <w:p w14:paraId="0D6BBFB2" w14:textId="322D4384" w:rsidR="000702DA" w:rsidRDefault="000702DA" w:rsidP="0049037C">
      <w:pPr>
        <w:spacing w:line="360" w:lineRule="auto"/>
        <w:jc w:val="both"/>
        <w:rPr>
          <w:rFonts w:asciiTheme="majorBidi" w:hAnsiTheme="majorBidi" w:cstheme="majorBidi"/>
          <w:sz w:val="28"/>
          <w:szCs w:val="28"/>
        </w:rPr>
      </w:pPr>
      <w:r w:rsidRPr="008A20B1">
        <w:rPr>
          <w:rFonts w:asciiTheme="majorBidi" w:hAnsiTheme="majorBidi" w:cstheme="majorBidi"/>
          <w:sz w:val="28"/>
          <w:szCs w:val="28"/>
        </w:rPr>
        <w:t>Distinguished Committee Members,</w:t>
      </w:r>
    </w:p>
    <w:p w14:paraId="0D83FEA4" w14:textId="77777777" w:rsidR="0049037C" w:rsidRPr="008A20B1" w:rsidRDefault="0049037C" w:rsidP="0049037C">
      <w:pPr>
        <w:spacing w:line="360" w:lineRule="auto"/>
        <w:jc w:val="both"/>
        <w:rPr>
          <w:rFonts w:asciiTheme="majorBidi" w:hAnsiTheme="majorBidi" w:cstheme="majorBidi"/>
          <w:sz w:val="28"/>
          <w:szCs w:val="28"/>
        </w:rPr>
      </w:pPr>
    </w:p>
    <w:p w14:paraId="2BD727D7" w14:textId="1BCC8B55" w:rsidR="00CA78F6" w:rsidRDefault="00421199" w:rsidP="0049037C">
      <w:pPr>
        <w:spacing w:line="360" w:lineRule="auto"/>
        <w:ind w:firstLine="720"/>
        <w:jc w:val="both"/>
        <w:rPr>
          <w:rFonts w:asciiTheme="majorBidi" w:hAnsiTheme="majorBidi" w:cstheme="majorBidi"/>
          <w:sz w:val="28"/>
          <w:szCs w:val="28"/>
        </w:rPr>
      </w:pPr>
      <w:r w:rsidRPr="008A20B1">
        <w:rPr>
          <w:rFonts w:asciiTheme="majorBidi" w:hAnsiTheme="majorBidi" w:cstheme="majorBidi"/>
          <w:sz w:val="28"/>
          <w:szCs w:val="28"/>
        </w:rPr>
        <w:t xml:space="preserve">It is my honour to address you </w:t>
      </w:r>
      <w:r w:rsidR="00971339" w:rsidRPr="008A20B1">
        <w:rPr>
          <w:rFonts w:asciiTheme="majorBidi" w:hAnsiTheme="majorBidi" w:cstheme="majorBidi"/>
          <w:sz w:val="28"/>
          <w:szCs w:val="28"/>
        </w:rPr>
        <w:t>at the opening of the 2</w:t>
      </w:r>
      <w:r w:rsidR="00CA78F6" w:rsidRPr="008A20B1">
        <w:rPr>
          <w:rFonts w:asciiTheme="majorBidi" w:hAnsiTheme="majorBidi" w:cstheme="majorBidi"/>
          <w:sz w:val="28"/>
          <w:szCs w:val="28"/>
        </w:rPr>
        <w:t>9</w:t>
      </w:r>
      <w:r w:rsidR="00971339" w:rsidRPr="008A20B1">
        <w:rPr>
          <w:rFonts w:asciiTheme="majorBidi" w:hAnsiTheme="majorBidi" w:cstheme="majorBidi"/>
          <w:sz w:val="28"/>
          <w:szCs w:val="28"/>
          <w:vertAlign w:val="superscript"/>
        </w:rPr>
        <w:t>th</w:t>
      </w:r>
      <w:r w:rsidR="00B371CD" w:rsidRPr="008A20B1">
        <w:rPr>
          <w:rFonts w:asciiTheme="majorBidi" w:hAnsiTheme="majorBidi" w:cstheme="majorBidi"/>
          <w:sz w:val="28"/>
          <w:szCs w:val="28"/>
        </w:rPr>
        <w:t xml:space="preserve"> </w:t>
      </w:r>
      <w:r w:rsidRPr="008A20B1">
        <w:rPr>
          <w:rFonts w:asciiTheme="majorBidi" w:hAnsiTheme="majorBidi" w:cstheme="majorBidi"/>
          <w:sz w:val="28"/>
          <w:szCs w:val="28"/>
        </w:rPr>
        <w:t>session of the Committee on the Rights of Persons with Disabilities</w:t>
      </w:r>
      <w:r w:rsidR="00CA78F6" w:rsidRPr="008A20B1">
        <w:rPr>
          <w:rFonts w:asciiTheme="majorBidi" w:hAnsiTheme="majorBidi" w:cstheme="majorBidi"/>
          <w:sz w:val="28"/>
          <w:szCs w:val="28"/>
        </w:rPr>
        <w:t>,</w:t>
      </w:r>
      <w:r w:rsidRPr="008A20B1">
        <w:rPr>
          <w:rFonts w:asciiTheme="majorBidi" w:hAnsiTheme="majorBidi" w:cstheme="majorBidi"/>
          <w:sz w:val="28"/>
          <w:szCs w:val="28"/>
        </w:rPr>
        <w:t xml:space="preserve"> in my capacity as the Chair of the </w:t>
      </w:r>
      <w:bookmarkStart w:id="0" w:name="_Hlk79581214"/>
      <w:r w:rsidRPr="008A20B1">
        <w:rPr>
          <w:rFonts w:asciiTheme="majorBidi" w:hAnsiTheme="majorBidi" w:cstheme="majorBidi"/>
          <w:sz w:val="28"/>
          <w:szCs w:val="28"/>
        </w:rPr>
        <w:t>Human Rights Council Task Force on accessibility for persons with disabilities</w:t>
      </w:r>
      <w:bookmarkEnd w:id="0"/>
      <w:r w:rsidRPr="008A20B1">
        <w:rPr>
          <w:rFonts w:asciiTheme="majorBidi" w:hAnsiTheme="majorBidi" w:cstheme="majorBidi"/>
          <w:sz w:val="28"/>
          <w:szCs w:val="28"/>
        </w:rPr>
        <w:t>.</w:t>
      </w:r>
      <w:r w:rsidR="00C36E79">
        <w:rPr>
          <w:rFonts w:asciiTheme="majorBidi" w:hAnsiTheme="majorBidi" w:cstheme="majorBidi"/>
          <w:sz w:val="28"/>
          <w:szCs w:val="28"/>
        </w:rPr>
        <w:t xml:space="preserve"> Let me thank you sincerely </w:t>
      </w:r>
      <w:r w:rsidRPr="008A20B1">
        <w:rPr>
          <w:rFonts w:asciiTheme="majorBidi" w:hAnsiTheme="majorBidi" w:cstheme="majorBidi"/>
          <w:sz w:val="28"/>
          <w:szCs w:val="28"/>
        </w:rPr>
        <w:t>for giving me this opportunity</w:t>
      </w:r>
      <w:r w:rsidR="000702DA" w:rsidRPr="008A20B1">
        <w:rPr>
          <w:rFonts w:asciiTheme="majorBidi" w:hAnsiTheme="majorBidi" w:cstheme="majorBidi"/>
          <w:sz w:val="28"/>
          <w:szCs w:val="28"/>
        </w:rPr>
        <w:t xml:space="preserve">. </w:t>
      </w:r>
    </w:p>
    <w:p w14:paraId="110A06BC" w14:textId="77777777" w:rsidR="0049037C" w:rsidRPr="008A20B1" w:rsidRDefault="0049037C" w:rsidP="0049037C">
      <w:pPr>
        <w:spacing w:line="360" w:lineRule="auto"/>
        <w:ind w:firstLine="720"/>
        <w:jc w:val="both"/>
        <w:rPr>
          <w:rFonts w:asciiTheme="majorBidi" w:hAnsiTheme="majorBidi" w:cstheme="majorBidi"/>
          <w:sz w:val="28"/>
          <w:szCs w:val="28"/>
        </w:rPr>
      </w:pPr>
    </w:p>
    <w:p w14:paraId="79A5B55A" w14:textId="48B11F61" w:rsidR="007E2B48" w:rsidRDefault="00427BFD" w:rsidP="0049037C">
      <w:pPr>
        <w:spacing w:line="360" w:lineRule="auto"/>
        <w:ind w:firstLine="720"/>
        <w:jc w:val="both"/>
        <w:rPr>
          <w:rFonts w:asciiTheme="majorBidi" w:hAnsiTheme="majorBidi" w:cstheme="majorBidi"/>
          <w:sz w:val="28"/>
          <w:szCs w:val="28"/>
        </w:rPr>
      </w:pPr>
      <w:r w:rsidRPr="008A20B1">
        <w:rPr>
          <w:rFonts w:asciiTheme="majorBidi" w:hAnsiTheme="majorBidi" w:cstheme="majorBidi"/>
          <w:sz w:val="28"/>
          <w:szCs w:val="28"/>
        </w:rPr>
        <w:t xml:space="preserve">I would </w:t>
      </w:r>
      <w:r w:rsidR="00CA78F6" w:rsidRPr="008A20B1">
        <w:rPr>
          <w:rFonts w:asciiTheme="majorBidi" w:hAnsiTheme="majorBidi" w:cstheme="majorBidi"/>
          <w:sz w:val="28"/>
          <w:szCs w:val="28"/>
        </w:rPr>
        <w:t xml:space="preserve">also </w:t>
      </w:r>
      <w:r w:rsidRPr="008A20B1">
        <w:rPr>
          <w:rFonts w:asciiTheme="majorBidi" w:hAnsiTheme="majorBidi" w:cstheme="majorBidi"/>
          <w:sz w:val="28"/>
          <w:szCs w:val="28"/>
        </w:rPr>
        <w:t>like to thank the Pres</w:t>
      </w:r>
      <w:r w:rsidR="00CB4FA8" w:rsidRPr="008A20B1">
        <w:rPr>
          <w:rFonts w:asciiTheme="majorBidi" w:hAnsiTheme="majorBidi" w:cstheme="majorBidi"/>
          <w:sz w:val="28"/>
          <w:szCs w:val="28"/>
        </w:rPr>
        <w:t xml:space="preserve">ident of the Human Rights </w:t>
      </w:r>
      <w:r w:rsidR="005D3C00" w:rsidRPr="008A20B1">
        <w:rPr>
          <w:rFonts w:asciiTheme="majorBidi" w:hAnsiTheme="majorBidi" w:cstheme="majorBidi"/>
          <w:sz w:val="28"/>
          <w:szCs w:val="28"/>
        </w:rPr>
        <w:t>C</w:t>
      </w:r>
      <w:r w:rsidR="00CB4FA8" w:rsidRPr="008A20B1">
        <w:rPr>
          <w:rFonts w:asciiTheme="majorBidi" w:hAnsiTheme="majorBidi" w:cstheme="majorBidi"/>
          <w:sz w:val="28"/>
          <w:szCs w:val="28"/>
        </w:rPr>
        <w:t>ouncil</w:t>
      </w:r>
      <w:r w:rsidR="00CA78F6" w:rsidRPr="008A20B1">
        <w:rPr>
          <w:rFonts w:asciiTheme="majorBidi" w:hAnsiTheme="majorBidi" w:cstheme="majorBidi"/>
          <w:sz w:val="28"/>
          <w:szCs w:val="28"/>
        </w:rPr>
        <w:t>,</w:t>
      </w:r>
      <w:r w:rsidR="00CB4FA8" w:rsidRPr="008A20B1">
        <w:rPr>
          <w:rFonts w:asciiTheme="majorBidi" w:hAnsiTheme="majorBidi" w:cstheme="majorBidi"/>
          <w:sz w:val="28"/>
          <w:szCs w:val="28"/>
        </w:rPr>
        <w:t xml:space="preserve"> H.E. </w:t>
      </w:r>
      <w:r w:rsidR="00EF428D" w:rsidRPr="008A20B1">
        <w:rPr>
          <w:rFonts w:asciiTheme="majorBidi" w:hAnsiTheme="majorBidi" w:cstheme="majorBidi"/>
          <w:sz w:val="28"/>
          <w:szCs w:val="28"/>
        </w:rPr>
        <w:t>M</w:t>
      </w:r>
      <w:r w:rsidR="00CA78F6" w:rsidRPr="008A20B1">
        <w:rPr>
          <w:rFonts w:asciiTheme="majorBidi" w:hAnsiTheme="majorBidi" w:cstheme="majorBidi"/>
          <w:sz w:val="28"/>
          <w:szCs w:val="28"/>
        </w:rPr>
        <w:t>r</w:t>
      </w:r>
      <w:r w:rsidR="00EF428D" w:rsidRPr="008A20B1">
        <w:rPr>
          <w:rFonts w:asciiTheme="majorBidi" w:hAnsiTheme="majorBidi" w:cstheme="majorBidi"/>
          <w:sz w:val="28"/>
          <w:szCs w:val="28"/>
        </w:rPr>
        <w:t xml:space="preserve">. </w:t>
      </w:r>
      <w:r w:rsidR="00CA78F6" w:rsidRPr="008A20B1">
        <w:rPr>
          <w:rFonts w:asciiTheme="majorBidi" w:hAnsiTheme="majorBidi" w:cstheme="majorBidi"/>
          <w:sz w:val="28"/>
          <w:szCs w:val="28"/>
        </w:rPr>
        <w:t xml:space="preserve">Václav </w:t>
      </w:r>
      <w:proofErr w:type="spellStart"/>
      <w:r w:rsidR="00CA78F6" w:rsidRPr="008A20B1">
        <w:rPr>
          <w:rFonts w:asciiTheme="majorBidi" w:hAnsiTheme="majorBidi" w:cstheme="majorBidi"/>
          <w:sz w:val="28"/>
          <w:szCs w:val="28"/>
        </w:rPr>
        <w:t>Bálek</w:t>
      </w:r>
      <w:proofErr w:type="spellEnd"/>
      <w:r w:rsidR="00CA78F6" w:rsidRPr="008A20B1">
        <w:rPr>
          <w:rFonts w:asciiTheme="majorBidi" w:hAnsiTheme="majorBidi" w:cstheme="majorBidi"/>
          <w:sz w:val="28"/>
          <w:szCs w:val="28"/>
        </w:rPr>
        <w:t xml:space="preserve">, </w:t>
      </w:r>
      <w:r w:rsidR="003544EF" w:rsidRPr="008A20B1">
        <w:rPr>
          <w:rFonts w:asciiTheme="majorBidi" w:hAnsiTheme="majorBidi" w:cstheme="majorBidi"/>
          <w:sz w:val="28"/>
          <w:szCs w:val="28"/>
        </w:rPr>
        <w:t xml:space="preserve">for extending me the opportunity to serve </w:t>
      </w:r>
      <w:r w:rsidR="009D4352" w:rsidRPr="008A20B1">
        <w:rPr>
          <w:rFonts w:asciiTheme="majorBidi" w:hAnsiTheme="majorBidi" w:cstheme="majorBidi"/>
          <w:sz w:val="28"/>
          <w:szCs w:val="28"/>
        </w:rPr>
        <w:t>as Chair of th</w:t>
      </w:r>
      <w:r w:rsidR="00C36E79">
        <w:rPr>
          <w:rFonts w:asciiTheme="majorBidi" w:hAnsiTheme="majorBidi" w:cstheme="majorBidi"/>
          <w:sz w:val="28"/>
          <w:szCs w:val="28"/>
        </w:rPr>
        <w:t>is important</w:t>
      </w:r>
      <w:r w:rsidR="00EF428D" w:rsidRPr="008A20B1">
        <w:rPr>
          <w:rFonts w:asciiTheme="majorBidi" w:hAnsiTheme="majorBidi" w:cstheme="majorBidi"/>
          <w:sz w:val="28"/>
          <w:szCs w:val="28"/>
        </w:rPr>
        <w:t xml:space="preserve"> Task Force.</w:t>
      </w:r>
    </w:p>
    <w:p w14:paraId="4E0DB836" w14:textId="77777777" w:rsidR="0049037C" w:rsidRPr="008A20B1" w:rsidRDefault="0049037C" w:rsidP="0049037C">
      <w:pPr>
        <w:spacing w:line="360" w:lineRule="auto"/>
        <w:ind w:firstLine="720"/>
        <w:jc w:val="both"/>
        <w:rPr>
          <w:rFonts w:asciiTheme="majorBidi" w:hAnsiTheme="majorBidi" w:cstheme="majorBidi"/>
          <w:sz w:val="28"/>
          <w:szCs w:val="28"/>
        </w:rPr>
      </w:pPr>
    </w:p>
    <w:p w14:paraId="669ED1A2" w14:textId="7F60BFA3" w:rsidR="00CA78F6" w:rsidRDefault="00CA78F6" w:rsidP="0049037C">
      <w:pPr>
        <w:spacing w:line="360" w:lineRule="auto"/>
        <w:ind w:firstLine="720"/>
        <w:jc w:val="both"/>
        <w:rPr>
          <w:rFonts w:asciiTheme="majorBidi" w:hAnsiTheme="majorBidi" w:cstheme="majorBidi"/>
          <w:sz w:val="28"/>
          <w:szCs w:val="28"/>
        </w:rPr>
      </w:pPr>
      <w:r w:rsidRPr="008A20B1">
        <w:rPr>
          <w:rFonts w:asciiTheme="majorBidi" w:hAnsiTheme="majorBidi" w:cstheme="majorBidi"/>
          <w:sz w:val="28"/>
          <w:szCs w:val="28"/>
        </w:rPr>
        <w:t>For those who are not</w:t>
      </w:r>
      <w:r w:rsidR="008456D1" w:rsidRPr="008A20B1">
        <w:rPr>
          <w:rFonts w:asciiTheme="majorBidi" w:hAnsiTheme="majorBidi" w:cstheme="majorBidi"/>
          <w:sz w:val="28"/>
          <w:szCs w:val="28"/>
        </w:rPr>
        <w:t xml:space="preserve"> aware, the Human Rights Council established the Task Force to enhance participation for persons with disabilities with the work of the Council, in accordance with international standards. The Council, like the CPRD, is an </w:t>
      </w:r>
      <w:r w:rsidR="000D0D61" w:rsidRPr="008A20B1">
        <w:rPr>
          <w:rFonts w:asciiTheme="majorBidi" w:hAnsiTheme="majorBidi" w:cstheme="majorBidi"/>
          <w:sz w:val="28"/>
          <w:szCs w:val="28"/>
        </w:rPr>
        <w:t xml:space="preserve">important </w:t>
      </w:r>
      <w:r w:rsidR="008456D1" w:rsidRPr="008A20B1">
        <w:rPr>
          <w:rFonts w:asciiTheme="majorBidi" w:hAnsiTheme="majorBidi" w:cstheme="majorBidi"/>
          <w:sz w:val="28"/>
          <w:szCs w:val="28"/>
        </w:rPr>
        <w:t>part of the international human rights ecosystem</w:t>
      </w:r>
      <w:r w:rsidR="000D0D61" w:rsidRPr="008A20B1">
        <w:rPr>
          <w:rFonts w:asciiTheme="majorBidi" w:hAnsiTheme="majorBidi" w:cstheme="majorBidi"/>
          <w:sz w:val="28"/>
          <w:szCs w:val="28"/>
        </w:rPr>
        <w:t xml:space="preserve">. We understand how </w:t>
      </w:r>
      <w:r w:rsidR="008456D1" w:rsidRPr="008A20B1">
        <w:rPr>
          <w:rFonts w:asciiTheme="majorBidi" w:hAnsiTheme="majorBidi" w:cstheme="majorBidi"/>
          <w:sz w:val="28"/>
          <w:szCs w:val="28"/>
        </w:rPr>
        <w:t>crucial inclusivity is to the delivery of our mandate</w:t>
      </w:r>
      <w:r w:rsidR="000D0D61" w:rsidRPr="008A20B1">
        <w:rPr>
          <w:rFonts w:asciiTheme="majorBidi" w:hAnsiTheme="majorBidi" w:cstheme="majorBidi"/>
          <w:sz w:val="28"/>
          <w:szCs w:val="28"/>
        </w:rPr>
        <w:t xml:space="preserve"> to promote and protect human rights, in particular </w:t>
      </w:r>
      <w:r w:rsidR="00C36E79">
        <w:rPr>
          <w:rFonts w:asciiTheme="majorBidi" w:hAnsiTheme="majorBidi" w:cstheme="majorBidi"/>
          <w:sz w:val="28"/>
          <w:szCs w:val="28"/>
        </w:rPr>
        <w:t xml:space="preserve">the rights of </w:t>
      </w:r>
      <w:r w:rsidR="000D0D61" w:rsidRPr="008A20B1">
        <w:rPr>
          <w:rFonts w:asciiTheme="majorBidi" w:hAnsiTheme="majorBidi" w:cstheme="majorBidi"/>
          <w:sz w:val="28"/>
          <w:szCs w:val="28"/>
        </w:rPr>
        <w:t>persons with disabilities</w:t>
      </w:r>
      <w:r w:rsidR="008456D1" w:rsidRPr="008A20B1">
        <w:rPr>
          <w:rFonts w:asciiTheme="majorBidi" w:hAnsiTheme="majorBidi" w:cstheme="majorBidi"/>
          <w:sz w:val="28"/>
          <w:szCs w:val="28"/>
        </w:rPr>
        <w:t xml:space="preserve">. </w:t>
      </w:r>
      <w:r w:rsidR="000D0D61" w:rsidRPr="008A20B1">
        <w:rPr>
          <w:rFonts w:asciiTheme="majorBidi" w:hAnsiTheme="majorBidi" w:cstheme="majorBidi"/>
          <w:sz w:val="28"/>
          <w:szCs w:val="28"/>
        </w:rPr>
        <w:t xml:space="preserve">I am pleased to share that the </w:t>
      </w:r>
      <w:r w:rsidR="008456D1" w:rsidRPr="008A20B1">
        <w:rPr>
          <w:rFonts w:asciiTheme="majorBidi" w:hAnsiTheme="majorBidi" w:cstheme="majorBidi"/>
          <w:sz w:val="28"/>
          <w:szCs w:val="28"/>
        </w:rPr>
        <w:t xml:space="preserve">Task Force’s activities </w:t>
      </w:r>
      <w:r w:rsidR="000D0D61" w:rsidRPr="008A20B1">
        <w:rPr>
          <w:rFonts w:asciiTheme="majorBidi" w:hAnsiTheme="majorBidi" w:cstheme="majorBidi"/>
          <w:sz w:val="28"/>
          <w:szCs w:val="28"/>
        </w:rPr>
        <w:t>have</w:t>
      </w:r>
      <w:r w:rsidR="008456D1" w:rsidRPr="008A20B1">
        <w:rPr>
          <w:rFonts w:asciiTheme="majorBidi" w:hAnsiTheme="majorBidi" w:cstheme="majorBidi"/>
          <w:sz w:val="28"/>
          <w:szCs w:val="28"/>
        </w:rPr>
        <w:t xml:space="preserve"> resulted in progressive improvements to accessibility</w:t>
      </w:r>
      <w:r w:rsidR="000D0D61" w:rsidRPr="008A20B1">
        <w:rPr>
          <w:rFonts w:asciiTheme="majorBidi" w:hAnsiTheme="majorBidi" w:cstheme="majorBidi"/>
          <w:sz w:val="28"/>
          <w:szCs w:val="28"/>
        </w:rPr>
        <w:t>.</w:t>
      </w:r>
    </w:p>
    <w:p w14:paraId="3DA4D01E" w14:textId="77777777" w:rsidR="0049037C" w:rsidRPr="008A20B1" w:rsidRDefault="0049037C" w:rsidP="0049037C">
      <w:pPr>
        <w:spacing w:line="360" w:lineRule="auto"/>
        <w:ind w:firstLine="720"/>
        <w:jc w:val="both"/>
        <w:rPr>
          <w:rFonts w:asciiTheme="majorBidi" w:hAnsiTheme="majorBidi" w:cstheme="majorBidi"/>
          <w:sz w:val="28"/>
          <w:szCs w:val="28"/>
        </w:rPr>
      </w:pPr>
    </w:p>
    <w:p w14:paraId="434C3C68" w14:textId="76D0EB22" w:rsidR="00CE67E7" w:rsidRDefault="000D0D61" w:rsidP="0049037C">
      <w:pPr>
        <w:spacing w:line="360" w:lineRule="auto"/>
        <w:ind w:firstLine="720"/>
        <w:jc w:val="both"/>
        <w:rPr>
          <w:rFonts w:asciiTheme="majorBidi" w:hAnsiTheme="majorBidi" w:cstheme="majorBidi"/>
          <w:sz w:val="28"/>
          <w:szCs w:val="28"/>
        </w:rPr>
      </w:pPr>
      <w:r w:rsidRPr="008A20B1">
        <w:rPr>
          <w:rFonts w:asciiTheme="majorBidi" w:hAnsiTheme="majorBidi" w:cstheme="majorBidi"/>
          <w:sz w:val="28"/>
          <w:szCs w:val="28"/>
        </w:rPr>
        <w:t xml:space="preserve">Over the last few years, the continued use of hybrid modalities for meetings of the Human Rights Council has been a boon for accessibility. Pre-recorded video statements in </w:t>
      </w:r>
      <w:r w:rsidR="006B665A" w:rsidRPr="008A20B1">
        <w:rPr>
          <w:rFonts w:asciiTheme="majorBidi" w:hAnsiTheme="majorBidi" w:cstheme="majorBidi"/>
          <w:sz w:val="28"/>
          <w:szCs w:val="28"/>
        </w:rPr>
        <w:t>most</w:t>
      </w:r>
      <w:r w:rsidRPr="008A20B1">
        <w:rPr>
          <w:rFonts w:asciiTheme="majorBidi" w:hAnsiTheme="majorBidi" w:cstheme="majorBidi"/>
          <w:sz w:val="28"/>
          <w:szCs w:val="28"/>
        </w:rPr>
        <w:t xml:space="preserve"> debate</w:t>
      </w:r>
      <w:r w:rsidR="006B665A" w:rsidRPr="008A20B1">
        <w:rPr>
          <w:rFonts w:asciiTheme="majorBidi" w:hAnsiTheme="majorBidi" w:cstheme="majorBidi"/>
          <w:sz w:val="28"/>
          <w:szCs w:val="28"/>
        </w:rPr>
        <w:t>s</w:t>
      </w:r>
      <w:r w:rsidRPr="008A20B1">
        <w:rPr>
          <w:rFonts w:asciiTheme="majorBidi" w:hAnsiTheme="majorBidi" w:cstheme="majorBidi"/>
          <w:sz w:val="28"/>
          <w:szCs w:val="28"/>
        </w:rPr>
        <w:t xml:space="preserve"> of the Council, show how mainstream</w:t>
      </w:r>
      <w:r w:rsidR="006B665A" w:rsidRPr="008A20B1">
        <w:rPr>
          <w:rFonts w:asciiTheme="majorBidi" w:hAnsiTheme="majorBidi" w:cstheme="majorBidi"/>
          <w:sz w:val="28"/>
          <w:szCs w:val="28"/>
        </w:rPr>
        <w:t xml:space="preserve">ed virtual participation has become, </w:t>
      </w:r>
      <w:r w:rsidRPr="008A20B1">
        <w:rPr>
          <w:rFonts w:asciiTheme="majorBidi" w:hAnsiTheme="majorBidi" w:cstheme="majorBidi"/>
          <w:sz w:val="28"/>
          <w:szCs w:val="28"/>
        </w:rPr>
        <w:t>in what was a decision made in response to the Covid-19 pandemic. Accessibility features</w:t>
      </w:r>
      <w:r w:rsidR="006B665A" w:rsidRPr="008A20B1">
        <w:rPr>
          <w:rFonts w:asciiTheme="majorBidi" w:hAnsiTheme="majorBidi" w:cstheme="majorBidi"/>
          <w:sz w:val="28"/>
          <w:szCs w:val="28"/>
        </w:rPr>
        <w:t xml:space="preserve"> through the Zoom platform</w:t>
      </w:r>
      <w:r w:rsidRPr="008A20B1">
        <w:rPr>
          <w:rFonts w:asciiTheme="majorBidi" w:hAnsiTheme="majorBidi" w:cstheme="majorBidi"/>
          <w:sz w:val="28"/>
          <w:szCs w:val="28"/>
        </w:rPr>
        <w:t xml:space="preserve"> for </w:t>
      </w:r>
      <w:r w:rsidR="006B665A" w:rsidRPr="008A20B1">
        <w:rPr>
          <w:rFonts w:asciiTheme="majorBidi" w:hAnsiTheme="majorBidi" w:cstheme="majorBidi"/>
          <w:sz w:val="28"/>
          <w:szCs w:val="28"/>
        </w:rPr>
        <w:t xml:space="preserve">State </w:t>
      </w:r>
      <w:r w:rsidRPr="008A20B1">
        <w:rPr>
          <w:rFonts w:asciiTheme="majorBidi" w:hAnsiTheme="majorBidi" w:cstheme="majorBidi"/>
          <w:sz w:val="28"/>
          <w:szCs w:val="28"/>
        </w:rPr>
        <w:lastRenderedPageBreak/>
        <w:t>participants, including customized settings, keyboard accessibility and screen reader support</w:t>
      </w:r>
      <w:r w:rsidR="00C36E79">
        <w:rPr>
          <w:rFonts w:asciiTheme="majorBidi" w:hAnsiTheme="majorBidi" w:cstheme="majorBidi"/>
          <w:sz w:val="28"/>
          <w:szCs w:val="28"/>
        </w:rPr>
        <w:t>,</w:t>
      </w:r>
      <w:r w:rsidRPr="008A20B1">
        <w:rPr>
          <w:rFonts w:asciiTheme="majorBidi" w:hAnsiTheme="majorBidi" w:cstheme="majorBidi"/>
          <w:sz w:val="28"/>
          <w:szCs w:val="28"/>
        </w:rPr>
        <w:t xml:space="preserve"> have all become a standard option. </w:t>
      </w:r>
      <w:r w:rsidR="006B665A" w:rsidRPr="008A20B1">
        <w:rPr>
          <w:rFonts w:asciiTheme="majorBidi" w:hAnsiTheme="majorBidi" w:cstheme="majorBidi"/>
          <w:sz w:val="28"/>
          <w:szCs w:val="28"/>
        </w:rPr>
        <w:t>E</w:t>
      </w:r>
      <w:r w:rsidRPr="008A20B1">
        <w:rPr>
          <w:rFonts w:asciiTheme="majorBidi" w:hAnsiTheme="majorBidi" w:cstheme="majorBidi"/>
          <w:sz w:val="28"/>
          <w:szCs w:val="28"/>
        </w:rPr>
        <w:t>ven the option of virtual participation has removed a significant barrier to those persons with disabilities who are unable to attend</w:t>
      </w:r>
      <w:r w:rsidR="00C36E79">
        <w:rPr>
          <w:rFonts w:asciiTheme="majorBidi" w:hAnsiTheme="majorBidi" w:cstheme="majorBidi"/>
          <w:sz w:val="28"/>
          <w:szCs w:val="28"/>
        </w:rPr>
        <w:t xml:space="preserve"> Council</w:t>
      </w:r>
      <w:r w:rsidRPr="008A20B1">
        <w:rPr>
          <w:rFonts w:asciiTheme="majorBidi" w:hAnsiTheme="majorBidi" w:cstheme="majorBidi"/>
          <w:sz w:val="28"/>
          <w:szCs w:val="28"/>
        </w:rPr>
        <w:t xml:space="preserve"> sessions in person.</w:t>
      </w:r>
    </w:p>
    <w:p w14:paraId="47D96832" w14:textId="77777777" w:rsidR="0049037C" w:rsidRPr="008A20B1" w:rsidRDefault="0049037C" w:rsidP="0049037C">
      <w:pPr>
        <w:spacing w:line="360" w:lineRule="auto"/>
        <w:ind w:firstLine="720"/>
        <w:jc w:val="both"/>
        <w:rPr>
          <w:rFonts w:asciiTheme="majorBidi" w:hAnsiTheme="majorBidi" w:cstheme="majorBidi"/>
          <w:sz w:val="28"/>
          <w:szCs w:val="28"/>
        </w:rPr>
      </w:pPr>
    </w:p>
    <w:p w14:paraId="5EB645BC" w14:textId="7A7F0EEB" w:rsidR="008D2B7D" w:rsidRDefault="006B665A" w:rsidP="0049037C">
      <w:pPr>
        <w:spacing w:line="360" w:lineRule="auto"/>
        <w:ind w:firstLine="720"/>
        <w:jc w:val="both"/>
        <w:rPr>
          <w:rFonts w:asciiTheme="majorBidi" w:hAnsiTheme="majorBidi" w:cstheme="majorBidi"/>
          <w:sz w:val="28"/>
          <w:szCs w:val="28"/>
        </w:rPr>
      </w:pPr>
      <w:r w:rsidRPr="008A20B1">
        <w:rPr>
          <w:rFonts w:asciiTheme="majorBidi" w:hAnsiTheme="majorBidi" w:cstheme="majorBidi"/>
          <w:sz w:val="28"/>
          <w:szCs w:val="28"/>
        </w:rPr>
        <w:t>As the business case for Covid-19 extraordinary measures have eased, the Tas</w:t>
      </w:r>
      <w:r w:rsidR="008D2B7D" w:rsidRPr="008A20B1">
        <w:rPr>
          <w:rFonts w:asciiTheme="majorBidi" w:hAnsiTheme="majorBidi" w:cstheme="majorBidi"/>
          <w:sz w:val="28"/>
          <w:szCs w:val="28"/>
        </w:rPr>
        <w:t>k Force</w:t>
      </w:r>
      <w:r w:rsidRPr="008A20B1">
        <w:rPr>
          <w:rFonts w:asciiTheme="majorBidi" w:hAnsiTheme="majorBidi" w:cstheme="majorBidi"/>
          <w:sz w:val="28"/>
          <w:szCs w:val="28"/>
        </w:rPr>
        <w:t xml:space="preserve">, with the support of the Council’s Bureau and the Secretariat, have </w:t>
      </w:r>
      <w:r w:rsidR="00971339" w:rsidRPr="008A20B1">
        <w:rPr>
          <w:rFonts w:asciiTheme="majorBidi" w:hAnsiTheme="majorBidi" w:cstheme="majorBidi"/>
          <w:sz w:val="28"/>
          <w:szCs w:val="28"/>
        </w:rPr>
        <w:t>treated accessibility as</w:t>
      </w:r>
      <w:r w:rsidR="00D229AE" w:rsidRPr="008A20B1">
        <w:rPr>
          <w:rFonts w:asciiTheme="majorBidi" w:hAnsiTheme="majorBidi" w:cstheme="majorBidi"/>
          <w:sz w:val="28"/>
          <w:szCs w:val="28"/>
        </w:rPr>
        <w:t xml:space="preserve"> non-negotiable</w:t>
      </w:r>
      <w:r w:rsidRPr="008A20B1">
        <w:rPr>
          <w:rFonts w:asciiTheme="majorBidi" w:hAnsiTheme="majorBidi" w:cstheme="majorBidi"/>
          <w:sz w:val="28"/>
          <w:szCs w:val="28"/>
        </w:rPr>
        <w:t xml:space="preserve"> and worked to continue to hold hybrid meetings of the Council. With the agreement of the UN Secretary-General, hybrid modalities have been maintained this year and for the upcoming 54</w:t>
      </w:r>
      <w:r w:rsidRPr="008A20B1">
        <w:rPr>
          <w:rFonts w:asciiTheme="majorBidi" w:hAnsiTheme="majorBidi" w:cstheme="majorBidi"/>
          <w:sz w:val="28"/>
          <w:szCs w:val="28"/>
          <w:vertAlign w:val="superscript"/>
        </w:rPr>
        <w:t>th</w:t>
      </w:r>
      <w:r w:rsidRPr="008A20B1">
        <w:rPr>
          <w:rFonts w:asciiTheme="majorBidi" w:hAnsiTheme="majorBidi" w:cstheme="majorBidi"/>
          <w:sz w:val="28"/>
          <w:szCs w:val="28"/>
        </w:rPr>
        <w:t xml:space="preserve"> session of the Council in September.</w:t>
      </w:r>
      <w:r w:rsidR="00735B9A" w:rsidRPr="008A20B1">
        <w:rPr>
          <w:rFonts w:asciiTheme="majorBidi" w:hAnsiTheme="majorBidi" w:cstheme="majorBidi"/>
          <w:sz w:val="28"/>
          <w:szCs w:val="28"/>
        </w:rPr>
        <w:t xml:space="preserve"> The Task Force will continue to advocate for the importance of virtual participation options at Council sessions.</w:t>
      </w:r>
    </w:p>
    <w:p w14:paraId="776C3585" w14:textId="77777777" w:rsidR="0049037C" w:rsidRPr="008A20B1" w:rsidRDefault="0049037C" w:rsidP="0049037C">
      <w:pPr>
        <w:spacing w:line="360" w:lineRule="auto"/>
        <w:ind w:firstLine="720"/>
        <w:jc w:val="both"/>
        <w:rPr>
          <w:rFonts w:asciiTheme="majorBidi" w:hAnsiTheme="majorBidi" w:cstheme="majorBidi"/>
          <w:sz w:val="28"/>
          <w:szCs w:val="28"/>
        </w:rPr>
      </w:pPr>
    </w:p>
    <w:p w14:paraId="7AB096F3" w14:textId="0D4E1BBE" w:rsidR="008E29AD" w:rsidRDefault="00735B9A" w:rsidP="0049037C">
      <w:pPr>
        <w:spacing w:line="360" w:lineRule="auto"/>
        <w:ind w:firstLine="720"/>
        <w:jc w:val="both"/>
        <w:rPr>
          <w:rFonts w:asciiTheme="majorBidi" w:hAnsiTheme="majorBidi" w:cstheme="majorBidi"/>
          <w:sz w:val="28"/>
          <w:szCs w:val="28"/>
        </w:rPr>
      </w:pPr>
      <w:r w:rsidRPr="008A20B1">
        <w:rPr>
          <w:rFonts w:asciiTheme="majorBidi" w:hAnsiTheme="majorBidi" w:cstheme="majorBidi"/>
          <w:sz w:val="28"/>
          <w:szCs w:val="28"/>
        </w:rPr>
        <w:t>T</w:t>
      </w:r>
      <w:r w:rsidR="00F14E83" w:rsidRPr="008A20B1">
        <w:rPr>
          <w:rFonts w:asciiTheme="majorBidi" w:hAnsiTheme="majorBidi" w:cstheme="majorBidi"/>
          <w:sz w:val="28"/>
          <w:szCs w:val="28"/>
        </w:rPr>
        <w:t xml:space="preserve">he Task Force has </w:t>
      </w:r>
      <w:r w:rsidRPr="008A20B1">
        <w:rPr>
          <w:rFonts w:asciiTheme="majorBidi" w:hAnsiTheme="majorBidi" w:cstheme="majorBidi"/>
          <w:sz w:val="28"/>
          <w:szCs w:val="28"/>
        </w:rPr>
        <w:t xml:space="preserve">also </w:t>
      </w:r>
      <w:r w:rsidR="00F14E83" w:rsidRPr="008A20B1">
        <w:rPr>
          <w:rFonts w:asciiTheme="majorBidi" w:hAnsiTheme="majorBidi" w:cstheme="majorBidi"/>
          <w:sz w:val="28"/>
          <w:szCs w:val="28"/>
        </w:rPr>
        <w:t xml:space="preserve">been leveraging technology to </w:t>
      </w:r>
      <w:r w:rsidRPr="008A20B1">
        <w:rPr>
          <w:rFonts w:asciiTheme="majorBidi" w:hAnsiTheme="majorBidi" w:cstheme="majorBidi"/>
          <w:sz w:val="28"/>
          <w:szCs w:val="28"/>
        </w:rPr>
        <w:t>mainstream</w:t>
      </w:r>
      <w:r w:rsidR="00F14E83" w:rsidRPr="008A20B1">
        <w:rPr>
          <w:rFonts w:asciiTheme="majorBidi" w:hAnsiTheme="majorBidi" w:cstheme="majorBidi"/>
          <w:sz w:val="28"/>
          <w:szCs w:val="28"/>
        </w:rPr>
        <w:t xml:space="preserve"> accessibility in the work of the Council.</w:t>
      </w:r>
      <w:r w:rsidR="00DC6BB3" w:rsidRPr="008A20B1">
        <w:rPr>
          <w:rFonts w:asciiTheme="majorBidi" w:hAnsiTheme="majorBidi" w:cstheme="majorBidi"/>
          <w:sz w:val="28"/>
          <w:szCs w:val="28"/>
        </w:rPr>
        <w:t xml:space="preserve"> </w:t>
      </w:r>
      <w:r w:rsidR="00F14E83" w:rsidRPr="008A20B1">
        <w:rPr>
          <w:rFonts w:asciiTheme="majorBidi" w:hAnsiTheme="majorBidi" w:cstheme="majorBidi"/>
          <w:sz w:val="28"/>
          <w:szCs w:val="28"/>
        </w:rPr>
        <w:t xml:space="preserve">For example, </w:t>
      </w:r>
      <w:r w:rsidRPr="008A20B1">
        <w:rPr>
          <w:rFonts w:asciiTheme="majorBidi" w:hAnsiTheme="majorBidi" w:cstheme="majorBidi"/>
          <w:sz w:val="28"/>
          <w:szCs w:val="28"/>
        </w:rPr>
        <w:t xml:space="preserve">guidance for all video statements encourages the inclusion of </w:t>
      </w:r>
      <w:r w:rsidR="0097545C" w:rsidRPr="008A20B1">
        <w:rPr>
          <w:rFonts w:asciiTheme="majorBidi" w:hAnsiTheme="majorBidi" w:cstheme="majorBidi"/>
          <w:sz w:val="28"/>
          <w:szCs w:val="28"/>
        </w:rPr>
        <w:t>captioning</w:t>
      </w:r>
      <w:r w:rsidRPr="008A20B1">
        <w:rPr>
          <w:rFonts w:asciiTheme="majorBidi" w:hAnsiTheme="majorBidi" w:cstheme="majorBidi"/>
          <w:sz w:val="28"/>
          <w:szCs w:val="28"/>
        </w:rPr>
        <w:t xml:space="preserve">. Statements received by the Secretariat for posting to our website is now only permitted in an accessible format. And the </w:t>
      </w:r>
      <w:r w:rsidR="00763CBA" w:rsidRPr="008A20B1">
        <w:rPr>
          <w:rFonts w:asciiTheme="majorBidi" w:hAnsiTheme="majorBidi" w:cstheme="majorBidi"/>
          <w:sz w:val="28"/>
          <w:szCs w:val="28"/>
        </w:rPr>
        <w:t>President’</w:t>
      </w:r>
      <w:r w:rsidR="0011704E" w:rsidRPr="008A20B1">
        <w:rPr>
          <w:rFonts w:asciiTheme="majorBidi" w:hAnsiTheme="majorBidi" w:cstheme="majorBidi"/>
          <w:sz w:val="28"/>
          <w:szCs w:val="28"/>
        </w:rPr>
        <w:t>s opening speech of each session of the Human Rights Council</w:t>
      </w:r>
      <w:r w:rsidR="00812FF1" w:rsidRPr="008A20B1">
        <w:rPr>
          <w:rFonts w:asciiTheme="majorBidi" w:hAnsiTheme="majorBidi" w:cstheme="majorBidi"/>
          <w:sz w:val="28"/>
          <w:szCs w:val="28"/>
        </w:rPr>
        <w:t>,</w:t>
      </w:r>
      <w:r w:rsidR="0011704E" w:rsidRPr="008A20B1">
        <w:rPr>
          <w:rFonts w:asciiTheme="majorBidi" w:hAnsiTheme="majorBidi" w:cstheme="majorBidi"/>
          <w:sz w:val="28"/>
          <w:szCs w:val="28"/>
        </w:rPr>
        <w:t xml:space="preserve"> </w:t>
      </w:r>
      <w:r w:rsidRPr="008A20B1">
        <w:rPr>
          <w:rFonts w:asciiTheme="majorBidi" w:hAnsiTheme="majorBidi" w:cstheme="majorBidi"/>
          <w:sz w:val="28"/>
          <w:szCs w:val="28"/>
        </w:rPr>
        <w:t xml:space="preserve">contains </w:t>
      </w:r>
      <w:r w:rsidR="0011704E" w:rsidRPr="008A20B1">
        <w:rPr>
          <w:rFonts w:asciiTheme="majorBidi" w:hAnsiTheme="majorBidi" w:cstheme="majorBidi"/>
          <w:sz w:val="28"/>
          <w:szCs w:val="28"/>
        </w:rPr>
        <w:t xml:space="preserve">a </w:t>
      </w:r>
      <w:r w:rsidR="00474255" w:rsidRPr="008A20B1">
        <w:rPr>
          <w:rFonts w:asciiTheme="majorBidi" w:hAnsiTheme="majorBidi" w:cstheme="majorBidi"/>
          <w:sz w:val="28"/>
          <w:szCs w:val="28"/>
        </w:rPr>
        <w:t>substantive paragraph on accessibility</w:t>
      </w:r>
      <w:r w:rsidR="00763CBA" w:rsidRPr="008A20B1">
        <w:rPr>
          <w:rFonts w:asciiTheme="majorBidi" w:hAnsiTheme="majorBidi" w:cstheme="majorBidi"/>
          <w:sz w:val="28"/>
          <w:szCs w:val="28"/>
        </w:rPr>
        <w:t>,</w:t>
      </w:r>
      <w:r w:rsidR="005A036E" w:rsidRPr="008A20B1">
        <w:rPr>
          <w:rFonts w:asciiTheme="majorBidi" w:hAnsiTheme="majorBidi" w:cstheme="majorBidi"/>
          <w:sz w:val="28"/>
          <w:szCs w:val="28"/>
        </w:rPr>
        <w:t xml:space="preserve"> </w:t>
      </w:r>
      <w:r w:rsidRPr="008A20B1">
        <w:rPr>
          <w:rFonts w:asciiTheme="majorBidi" w:hAnsiTheme="majorBidi" w:cstheme="majorBidi"/>
          <w:sz w:val="28"/>
          <w:szCs w:val="28"/>
        </w:rPr>
        <w:t>including</w:t>
      </w:r>
      <w:r w:rsidR="005A036E" w:rsidRPr="008A20B1">
        <w:rPr>
          <w:rFonts w:asciiTheme="majorBidi" w:hAnsiTheme="majorBidi" w:cstheme="majorBidi"/>
          <w:sz w:val="28"/>
          <w:szCs w:val="28"/>
        </w:rPr>
        <w:t xml:space="preserve"> request</w:t>
      </w:r>
      <w:r w:rsidRPr="008A20B1">
        <w:rPr>
          <w:rFonts w:asciiTheme="majorBidi" w:hAnsiTheme="majorBidi" w:cstheme="majorBidi"/>
          <w:sz w:val="28"/>
          <w:szCs w:val="28"/>
        </w:rPr>
        <w:t>s</w:t>
      </w:r>
      <w:r w:rsidR="005A036E" w:rsidRPr="008A20B1">
        <w:rPr>
          <w:rFonts w:asciiTheme="majorBidi" w:hAnsiTheme="majorBidi" w:cstheme="majorBidi"/>
          <w:sz w:val="28"/>
          <w:szCs w:val="28"/>
        </w:rPr>
        <w:t xml:space="preserve"> </w:t>
      </w:r>
      <w:r w:rsidR="00752BBA" w:rsidRPr="008A20B1">
        <w:rPr>
          <w:rFonts w:asciiTheme="majorBidi" w:hAnsiTheme="majorBidi" w:cstheme="majorBidi"/>
          <w:sz w:val="28"/>
          <w:szCs w:val="28"/>
        </w:rPr>
        <w:t xml:space="preserve">to States </w:t>
      </w:r>
      <w:r w:rsidR="00763CBA" w:rsidRPr="008A20B1">
        <w:rPr>
          <w:rFonts w:asciiTheme="majorBidi" w:hAnsiTheme="majorBidi" w:cstheme="majorBidi"/>
          <w:sz w:val="28"/>
          <w:szCs w:val="28"/>
        </w:rPr>
        <w:t xml:space="preserve">that </w:t>
      </w:r>
      <w:r w:rsidR="005A036E" w:rsidRPr="008A20B1">
        <w:rPr>
          <w:rFonts w:asciiTheme="majorBidi" w:hAnsiTheme="majorBidi" w:cstheme="majorBidi"/>
          <w:sz w:val="28"/>
          <w:szCs w:val="28"/>
        </w:rPr>
        <w:t>panels</w:t>
      </w:r>
      <w:r w:rsidR="00763CBA" w:rsidRPr="008A20B1">
        <w:rPr>
          <w:rFonts w:asciiTheme="majorBidi" w:hAnsiTheme="majorBidi" w:cstheme="majorBidi"/>
          <w:sz w:val="28"/>
          <w:szCs w:val="28"/>
        </w:rPr>
        <w:t xml:space="preserve"> be mandated accessible in the resolutions sponsoring them.</w:t>
      </w:r>
    </w:p>
    <w:p w14:paraId="088AF535" w14:textId="77777777" w:rsidR="0049037C" w:rsidRPr="008A20B1" w:rsidRDefault="0049037C" w:rsidP="0049037C">
      <w:pPr>
        <w:spacing w:line="360" w:lineRule="auto"/>
        <w:ind w:firstLine="720"/>
        <w:jc w:val="both"/>
        <w:rPr>
          <w:rFonts w:asciiTheme="majorBidi" w:hAnsiTheme="majorBidi" w:cstheme="majorBidi"/>
          <w:sz w:val="28"/>
          <w:szCs w:val="28"/>
        </w:rPr>
      </w:pPr>
    </w:p>
    <w:p w14:paraId="75104E79" w14:textId="55EDBA09" w:rsidR="00752BBA" w:rsidRDefault="00752BBA" w:rsidP="0049037C">
      <w:pPr>
        <w:spacing w:line="360" w:lineRule="auto"/>
        <w:ind w:firstLine="720"/>
        <w:jc w:val="both"/>
        <w:rPr>
          <w:rFonts w:asciiTheme="majorBidi" w:hAnsiTheme="majorBidi" w:cstheme="majorBidi"/>
          <w:sz w:val="28"/>
          <w:szCs w:val="28"/>
        </w:rPr>
      </w:pPr>
      <w:r w:rsidRPr="008A20B1">
        <w:rPr>
          <w:rFonts w:asciiTheme="majorBidi" w:hAnsiTheme="majorBidi" w:cstheme="majorBidi"/>
          <w:sz w:val="28"/>
          <w:szCs w:val="28"/>
        </w:rPr>
        <w:t xml:space="preserve">The use of sign language and captioning services are presently procured only when mandated by resolution. As such it is a real success story of the Council, that States have increasingly included </w:t>
      </w:r>
      <w:r w:rsidR="00C36E79">
        <w:rPr>
          <w:rFonts w:asciiTheme="majorBidi" w:hAnsiTheme="majorBidi" w:cstheme="majorBidi"/>
          <w:sz w:val="28"/>
          <w:szCs w:val="28"/>
        </w:rPr>
        <w:t xml:space="preserve">such </w:t>
      </w:r>
      <w:r w:rsidRPr="008A20B1">
        <w:rPr>
          <w:rFonts w:asciiTheme="majorBidi" w:hAnsiTheme="majorBidi" w:cstheme="majorBidi"/>
          <w:sz w:val="28"/>
          <w:szCs w:val="28"/>
        </w:rPr>
        <w:t xml:space="preserve">accessibility language in resolutions. In 2022, the Council held twelve panels and one interactive dialogue with international sign interpretation and captioning, and adopted nineteen resolutions mandating accessibility, including for specific panels, workshops, and </w:t>
      </w:r>
      <w:r w:rsidRPr="008A20B1">
        <w:rPr>
          <w:rFonts w:asciiTheme="majorBidi" w:hAnsiTheme="majorBidi" w:cstheme="majorBidi"/>
          <w:sz w:val="28"/>
          <w:szCs w:val="28"/>
        </w:rPr>
        <w:lastRenderedPageBreak/>
        <w:t xml:space="preserve">seminars as well as reports. This is nearly double the number of resolutions mandating accessibility in 2021. </w:t>
      </w:r>
      <w:r w:rsidR="00C36E79">
        <w:rPr>
          <w:rFonts w:asciiTheme="majorBidi" w:hAnsiTheme="majorBidi" w:cstheme="majorBidi"/>
          <w:sz w:val="28"/>
          <w:szCs w:val="28"/>
        </w:rPr>
        <w:t xml:space="preserve">In 2023 </w:t>
      </w:r>
      <w:r w:rsidRPr="008A20B1">
        <w:rPr>
          <w:rFonts w:asciiTheme="majorBidi" w:hAnsiTheme="majorBidi" w:cstheme="majorBidi"/>
          <w:sz w:val="28"/>
          <w:szCs w:val="28"/>
        </w:rPr>
        <w:t xml:space="preserve">so far in the two Council sessions that we have held, </w:t>
      </w:r>
      <w:r w:rsidR="00CF3E1C" w:rsidRPr="008A20B1">
        <w:rPr>
          <w:rFonts w:asciiTheme="majorBidi" w:hAnsiTheme="majorBidi" w:cstheme="majorBidi"/>
          <w:sz w:val="28"/>
          <w:szCs w:val="28"/>
        </w:rPr>
        <w:t>eleven</w:t>
      </w:r>
      <w:r w:rsidRPr="008A20B1">
        <w:rPr>
          <w:rFonts w:asciiTheme="majorBidi" w:hAnsiTheme="majorBidi" w:cstheme="majorBidi"/>
          <w:sz w:val="28"/>
          <w:szCs w:val="28"/>
        </w:rPr>
        <w:t xml:space="preserve"> panel discussions and one interactive dialogue </w:t>
      </w:r>
      <w:r w:rsidR="00CF3E1C" w:rsidRPr="008A20B1">
        <w:rPr>
          <w:rFonts w:asciiTheme="majorBidi" w:hAnsiTheme="majorBidi" w:cstheme="majorBidi"/>
          <w:sz w:val="28"/>
          <w:szCs w:val="28"/>
        </w:rPr>
        <w:t xml:space="preserve">were fully accessible. This is encouraging for the future, and </w:t>
      </w:r>
      <w:r w:rsidR="00C36E79">
        <w:rPr>
          <w:rFonts w:asciiTheme="majorBidi" w:hAnsiTheme="majorBidi" w:cstheme="majorBidi"/>
          <w:sz w:val="28"/>
          <w:szCs w:val="28"/>
        </w:rPr>
        <w:t>a</w:t>
      </w:r>
      <w:r w:rsidR="00CF3E1C" w:rsidRPr="008A20B1">
        <w:rPr>
          <w:rFonts w:asciiTheme="majorBidi" w:hAnsiTheme="majorBidi" w:cstheme="majorBidi"/>
          <w:sz w:val="28"/>
          <w:szCs w:val="28"/>
        </w:rPr>
        <w:t xml:space="preserve"> main </w:t>
      </w:r>
      <w:r w:rsidR="00C36E79">
        <w:rPr>
          <w:rFonts w:asciiTheme="majorBidi" w:hAnsiTheme="majorBidi" w:cstheme="majorBidi"/>
          <w:sz w:val="28"/>
          <w:szCs w:val="28"/>
        </w:rPr>
        <w:t>objective</w:t>
      </w:r>
      <w:r w:rsidR="00CF3E1C" w:rsidRPr="008A20B1">
        <w:rPr>
          <w:rFonts w:asciiTheme="majorBidi" w:hAnsiTheme="majorBidi" w:cstheme="majorBidi"/>
          <w:sz w:val="28"/>
          <w:szCs w:val="28"/>
        </w:rPr>
        <w:t xml:space="preserve"> of the Task Force is to ensure that this trend continues.</w:t>
      </w:r>
    </w:p>
    <w:p w14:paraId="1C06C590" w14:textId="77777777" w:rsidR="0049037C" w:rsidRPr="008A20B1" w:rsidRDefault="0049037C" w:rsidP="0049037C">
      <w:pPr>
        <w:spacing w:line="360" w:lineRule="auto"/>
        <w:ind w:firstLine="720"/>
        <w:jc w:val="both"/>
        <w:rPr>
          <w:rFonts w:asciiTheme="majorBidi" w:hAnsiTheme="majorBidi" w:cstheme="majorBidi"/>
          <w:sz w:val="28"/>
          <w:szCs w:val="28"/>
        </w:rPr>
      </w:pPr>
    </w:p>
    <w:p w14:paraId="3A7438F2" w14:textId="4AD5D411" w:rsidR="00CF3E1C" w:rsidRDefault="00CF3E1C" w:rsidP="0049037C">
      <w:pPr>
        <w:spacing w:line="360" w:lineRule="auto"/>
        <w:ind w:firstLine="720"/>
        <w:jc w:val="both"/>
        <w:rPr>
          <w:rFonts w:asciiTheme="majorBidi" w:hAnsiTheme="majorBidi" w:cstheme="majorBidi"/>
          <w:sz w:val="28"/>
          <w:szCs w:val="28"/>
        </w:rPr>
      </w:pPr>
      <w:r w:rsidRPr="00CF3E1C">
        <w:rPr>
          <w:rFonts w:asciiTheme="majorBidi" w:hAnsiTheme="majorBidi" w:cstheme="majorBidi"/>
          <w:sz w:val="28"/>
          <w:szCs w:val="28"/>
        </w:rPr>
        <w:t>The Task Force has also contributed to ensure reasonable accommodation</w:t>
      </w:r>
      <w:r w:rsidR="00C36E79">
        <w:rPr>
          <w:rFonts w:asciiTheme="majorBidi" w:hAnsiTheme="majorBidi" w:cstheme="majorBidi"/>
          <w:sz w:val="28"/>
          <w:szCs w:val="28"/>
        </w:rPr>
        <w:t xml:space="preserve"> for those that need it</w:t>
      </w:r>
      <w:r w:rsidRPr="008A20B1">
        <w:rPr>
          <w:rFonts w:asciiTheme="majorBidi" w:hAnsiTheme="majorBidi" w:cstheme="majorBidi"/>
          <w:sz w:val="28"/>
          <w:szCs w:val="28"/>
        </w:rPr>
        <w:t>. For example</w:t>
      </w:r>
      <w:r w:rsidR="00C36E79">
        <w:rPr>
          <w:rFonts w:asciiTheme="majorBidi" w:hAnsiTheme="majorBidi" w:cstheme="majorBidi"/>
          <w:sz w:val="28"/>
          <w:szCs w:val="28"/>
        </w:rPr>
        <w:t>,</w:t>
      </w:r>
      <w:r w:rsidRPr="008A20B1">
        <w:rPr>
          <w:rFonts w:asciiTheme="majorBidi" w:hAnsiTheme="majorBidi" w:cstheme="majorBidi"/>
          <w:sz w:val="28"/>
          <w:szCs w:val="28"/>
        </w:rPr>
        <w:t xml:space="preserve"> at </w:t>
      </w:r>
      <w:r w:rsidRPr="00CF3E1C">
        <w:rPr>
          <w:rFonts w:asciiTheme="majorBidi" w:hAnsiTheme="majorBidi" w:cstheme="majorBidi"/>
          <w:sz w:val="28"/>
          <w:szCs w:val="28"/>
        </w:rPr>
        <w:t>the fifty-second session of the Council, two</w:t>
      </w:r>
      <w:r w:rsidRPr="008A20B1">
        <w:rPr>
          <w:rFonts w:asciiTheme="majorBidi" w:hAnsiTheme="majorBidi" w:cstheme="majorBidi"/>
          <w:sz w:val="28"/>
          <w:szCs w:val="28"/>
        </w:rPr>
        <w:t xml:space="preserve"> </w:t>
      </w:r>
      <w:r w:rsidRPr="00CF3E1C">
        <w:rPr>
          <w:rFonts w:asciiTheme="majorBidi" w:hAnsiTheme="majorBidi" w:cstheme="majorBidi"/>
          <w:sz w:val="28"/>
          <w:szCs w:val="28"/>
        </w:rPr>
        <w:t xml:space="preserve">interventions were delivered by persons reading </w:t>
      </w:r>
      <w:r w:rsidRPr="008A20B1">
        <w:rPr>
          <w:rFonts w:asciiTheme="majorBidi" w:hAnsiTheme="majorBidi" w:cstheme="majorBidi"/>
          <w:sz w:val="28"/>
          <w:szCs w:val="28"/>
        </w:rPr>
        <w:t xml:space="preserve">from </w:t>
      </w:r>
      <w:r w:rsidRPr="00CF3E1C">
        <w:rPr>
          <w:rFonts w:asciiTheme="majorBidi" w:hAnsiTheme="majorBidi" w:cstheme="majorBidi"/>
          <w:sz w:val="28"/>
          <w:szCs w:val="28"/>
        </w:rPr>
        <w:t xml:space="preserve">Braille statements, for which they were </w:t>
      </w:r>
      <w:r w:rsidRPr="008A20B1">
        <w:rPr>
          <w:rFonts w:asciiTheme="majorBidi" w:hAnsiTheme="majorBidi" w:cstheme="majorBidi"/>
          <w:sz w:val="28"/>
          <w:szCs w:val="28"/>
        </w:rPr>
        <w:t>granted</w:t>
      </w:r>
      <w:r w:rsidRPr="00CF3E1C">
        <w:rPr>
          <w:rFonts w:asciiTheme="majorBidi" w:hAnsiTheme="majorBidi" w:cstheme="majorBidi"/>
          <w:sz w:val="28"/>
          <w:szCs w:val="28"/>
        </w:rPr>
        <w:t xml:space="preserve"> additional time.</w:t>
      </w:r>
    </w:p>
    <w:p w14:paraId="08357735" w14:textId="77777777" w:rsidR="0049037C" w:rsidRPr="00CF3E1C" w:rsidRDefault="0049037C" w:rsidP="0049037C">
      <w:pPr>
        <w:spacing w:line="360" w:lineRule="auto"/>
        <w:ind w:firstLine="720"/>
        <w:jc w:val="both"/>
        <w:rPr>
          <w:rFonts w:asciiTheme="majorBidi" w:hAnsiTheme="majorBidi" w:cstheme="majorBidi"/>
          <w:sz w:val="28"/>
          <w:szCs w:val="28"/>
        </w:rPr>
      </w:pPr>
    </w:p>
    <w:p w14:paraId="2B59F7B5" w14:textId="062AD65E" w:rsidR="00A97A85" w:rsidRDefault="00023115" w:rsidP="0049037C">
      <w:pPr>
        <w:spacing w:line="360" w:lineRule="auto"/>
        <w:ind w:firstLine="720"/>
        <w:jc w:val="both"/>
        <w:rPr>
          <w:rFonts w:asciiTheme="majorBidi" w:hAnsiTheme="majorBidi" w:cstheme="majorBidi"/>
          <w:sz w:val="28"/>
          <w:szCs w:val="28"/>
        </w:rPr>
      </w:pPr>
      <w:r w:rsidRPr="008A20B1">
        <w:rPr>
          <w:rFonts w:asciiTheme="majorBidi" w:hAnsiTheme="majorBidi" w:cstheme="majorBidi"/>
          <w:sz w:val="28"/>
          <w:szCs w:val="28"/>
        </w:rPr>
        <w:t xml:space="preserve">I am also happy to </w:t>
      </w:r>
      <w:r w:rsidR="00CF3E1C" w:rsidRPr="008A20B1">
        <w:rPr>
          <w:rFonts w:asciiTheme="majorBidi" w:hAnsiTheme="majorBidi" w:cstheme="majorBidi"/>
          <w:sz w:val="28"/>
          <w:szCs w:val="28"/>
        </w:rPr>
        <w:t xml:space="preserve">share some of the substantive work of the Council this year that </w:t>
      </w:r>
      <w:r w:rsidRPr="008A20B1">
        <w:rPr>
          <w:rFonts w:asciiTheme="majorBidi" w:hAnsiTheme="majorBidi" w:cstheme="majorBidi"/>
          <w:sz w:val="28"/>
          <w:szCs w:val="28"/>
        </w:rPr>
        <w:t>focused on the rights of persons with disabilities</w:t>
      </w:r>
      <w:r w:rsidR="00A97A85">
        <w:rPr>
          <w:rFonts w:asciiTheme="majorBidi" w:hAnsiTheme="majorBidi" w:cstheme="majorBidi"/>
          <w:sz w:val="28"/>
          <w:szCs w:val="28"/>
        </w:rPr>
        <w:t xml:space="preserve">. This </w:t>
      </w:r>
      <w:r w:rsidRPr="008A20B1">
        <w:rPr>
          <w:rFonts w:asciiTheme="majorBidi" w:hAnsiTheme="majorBidi" w:cstheme="majorBidi"/>
          <w:sz w:val="28"/>
          <w:szCs w:val="28"/>
        </w:rPr>
        <w:t xml:space="preserve">included </w:t>
      </w:r>
      <w:r w:rsidR="00A97A85">
        <w:rPr>
          <w:rFonts w:asciiTheme="majorBidi" w:hAnsiTheme="majorBidi" w:cstheme="majorBidi"/>
          <w:sz w:val="28"/>
          <w:szCs w:val="28"/>
        </w:rPr>
        <w:t>the r</w:t>
      </w:r>
      <w:r w:rsidR="00A97A85" w:rsidRPr="00A97A85">
        <w:rPr>
          <w:rFonts w:asciiTheme="majorBidi" w:hAnsiTheme="majorBidi" w:cstheme="majorBidi"/>
          <w:sz w:val="28"/>
          <w:szCs w:val="28"/>
        </w:rPr>
        <w:t>eport of the Office of the United Nations High Commissioner for Human Rights</w:t>
      </w:r>
      <w:r w:rsidR="00A97A85">
        <w:rPr>
          <w:rFonts w:asciiTheme="majorBidi" w:hAnsiTheme="majorBidi" w:cstheme="majorBidi"/>
          <w:sz w:val="28"/>
          <w:szCs w:val="28"/>
        </w:rPr>
        <w:t xml:space="preserve"> on “</w:t>
      </w:r>
      <w:r w:rsidR="00A97A85" w:rsidRPr="00A97A85">
        <w:rPr>
          <w:rFonts w:asciiTheme="majorBidi" w:hAnsiTheme="majorBidi" w:cstheme="majorBidi"/>
          <w:sz w:val="28"/>
          <w:szCs w:val="28"/>
        </w:rPr>
        <w:t>Support systems to ensure community inclusion of persons with disabilities, including as a means of building forward better after the coronavirus disease (COVID-19) pandemic</w:t>
      </w:r>
      <w:r w:rsidR="00A97A85">
        <w:rPr>
          <w:rFonts w:asciiTheme="majorBidi" w:hAnsiTheme="majorBidi" w:cstheme="majorBidi"/>
          <w:sz w:val="28"/>
          <w:szCs w:val="28"/>
        </w:rPr>
        <w:t xml:space="preserve">”, which was discussed at the annual panel on the rights of persons with disabilities. OHCHR also </w:t>
      </w:r>
      <w:r w:rsidR="00A97A85" w:rsidRPr="002244EE">
        <w:rPr>
          <w:rFonts w:asciiTheme="majorBidi" w:hAnsiTheme="majorBidi" w:cstheme="majorBidi"/>
          <w:sz w:val="28"/>
          <w:szCs w:val="28"/>
        </w:rPr>
        <w:t>present</w:t>
      </w:r>
      <w:r w:rsidR="00A97A85">
        <w:rPr>
          <w:rFonts w:asciiTheme="majorBidi" w:hAnsiTheme="majorBidi" w:cstheme="majorBidi"/>
          <w:sz w:val="28"/>
          <w:szCs w:val="28"/>
        </w:rPr>
        <w:t>ed</w:t>
      </w:r>
      <w:r w:rsidR="00A97A85" w:rsidRPr="002244EE">
        <w:rPr>
          <w:rFonts w:asciiTheme="majorBidi" w:hAnsiTheme="majorBidi" w:cstheme="majorBidi"/>
          <w:sz w:val="28"/>
          <w:szCs w:val="28"/>
        </w:rPr>
        <w:t xml:space="preserve"> an oral report on the implementation of the United Nations Disability Inclusion Strategy across its programmes and operations</w:t>
      </w:r>
      <w:r w:rsidR="00A97A85">
        <w:rPr>
          <w:rFonts w:asciiTheme="majorBidi" w:hAnsiTheme="majorBidi" w:cstheme="majorBidi"/>
          <w:sz w:val="28"/>
          <w:szCs w:val="28"/>
        </w:rPr>
        <w:t xml:space="preserve">. The Council also held an interactive dialogue with the </w:t>
      </w:r>
      <w:r w:rsidR="00A97A85" w:rsidRPr="008A20B1">
        <w:rPr>
          <w:rFonts w:asciiTheme="majorBidi" w:hAnsiTheme="majorBidi" w:cstheme="majorBidi"/>
          <w:sz w:val="28"/>
          <w:szCs w:val="28"/>
        </w:rPr>
        <w:t>Special Rapporteur on the rights of persons with disabilities</w:t>
      </w:r>
      <w:r w:rsidR="00A97A85">
        <w:rPr>
          <w:rFonts w:asciiTheme="majorBidi" w:hAnsiTheme="majorBidi" w:cstheme="majorBidi"/>
          <w:sz w:val="28"/>
          <w:szCs w:val="28"/>
        </w:rPr>
        <w:t xml:space="preserve"> on his report on </w:t>
      </w:r>
      <w:r w:rsidR="00C369D9">
        <w:rPr>
          <w:rFonts w:asciiTheme="majorBidi" w:hAnsiTheme="majorBidi" w:cstheme="majorBidi"/>
          <w:sz w:val="28"/>
          <w:szCs w:val="28"/>
        </w:rPr>
        <w:t>the “</w:t>
      </w:r>
      <w:r w:rsidR="00C369D9" w:rsidRPr="00C369D9">
        <w:rPr>
          <w:rFonts w:asciiTheme="majorBidi" w:hAnsiTheme="majorBidi" w:cstheme="majorBidi"/>
          <w:sz w:val="28"/>
          <w:szCs w:val="28"/>
        </w:rPr>
        <w:t>Transformation of services for persons with disabilities</w:t>
      </w:r>
      <w:r w:rsidR="00C369D9">
        <w:rPr>
          <w:rFonts w:asciiTheme="majorBidi" w:hAnsiTheme="majorBidi" w:cstheme="majorBidi"/>
          <w:sz w:val="28"/>
          <w:szCs w:val="28"/>
        </w:rPr>
        <w:t>”.</w:t>
      </w:r>
    </w:p>
    <w:p w14:paraId="346E8AC6" w14:textId="77777777" w:rsidR="0049037C" w:rsidRPr="008A20B1" w:rsidRDefault="0049037C" w:rsidP="0049037C">
      <w:pPr>
        <w:spacing w:line="360" w:lineRule="auto"/>
        <w:ind w:firstLine="720"/>
        <w:jc w:val="both"/>
        <w:rPr>
          <w:rFonts w:asciiTheme="majorBidi" w:hAnsiTheme="majorBidi" w:cstheme="majorBidi"/>
          <w:sz w:val="28"/>
          <w:szCs w:val="28"/>
        </w:rPr>
      </w:pPr>
    </w:p>
    <w:p w14:paraId="1A4544DE" w14:textId="0FCE915E" w:rsidR="00CF3E1C" w:rsidRDefault="00CF3E1C" w:rsidP="0049037C">
      <w:pPr>
        <w:spacing w:line="360" w:lineRule="auto"/>
        <w:ind w:firstLine="720"/>
        <w:rPr>
          <w:rFonts w:asciiTheme="majorBidi" w:hAnsiTheme="majorBidi" w:cstheme="majorBidi"/>
          <w:sz w:val="28"/>
          <w:szCs w:val="28"/>
        </w:rPr>
      </w:pPr>
      <w:r w:rsidRPr="008A20B1">
        <w:rPr>
          <w:rFonts w:asciiTheme="majorBidi" w:hAnsiTheme="majorBidi" w:cstheme="majorBidi"/>
          <w:sz w:val="28"/>
          <w:szCs w:val="28"/>
        </w:rPr>
        <w:t>In July, The Council adopted resolution 53/14 by consensus, renewing the mandate of the Special Rapporteur on the rights of persons with disabilities.</w:t>
      </w:r>
      <w:r w:rsidR="008A20B1" w:rsidRPr="008A20B1">
        <w:rPr>
          <w:rFonts w:asciiTheme="majorBidi" w:hAnsiTheme="majorBidi" w:cstheme="majorBidi"/>
          <w:sz w:val="28"/>
          <w:szCs w:val="28"/>
        </w:rPr>
        <w:t xml:space="preserve"> Of note the resolution includes new language </w:t>
      </w:r>
      <w:r w:rsidR="008A20B1">
        <w:rPr>
          <w:rFonts w:asciiTheme="majorBidi" w:hAnsiTheme="majorBidi" w:cstheme="majorBidi"/>
          <w:sz w:val="28"/>
          <w:szCs w:val="28"/>
        </w:rPr>
        <w:t>mandating</w:t>
      </w:r>
      <w:r w:rsidR="008A20B1" w:rsidRPr="008A20B1">
        <w:rPr>
          <w:rFonts w:asciiTheme="majorBidi" w:hAnsiTheme="majorBidi" w:cstheme="majorBidi"/>
          <w:sz w:val="28"/>
          <w:szCs w:val="28"/>
        </w:rPr>
        <w:t xml:space="preserve"> the Special Rapporteur to </w:t>
      </w:r>
      <w:r w:rsidR="008A20B1" w:rsidRPr="008A20B1">
        <w:rPr>
          <w:rFonts w:asciiTheme="majorBidi" w:hAnsiTheme="majorBidi" w:cstheme="majorBidi"/>
          <w:sz w:val="28"/>
          <w:szCs w:val="28"/>
        </w:rPr>
        <w:lastRenderedPageBreak/>
        <w:t>“promote the universal ratification of the CPRD and its Optional Protocol, and also its implementation”.</w:t>
      </w:r>
    </w:p>
    <w:p w14:paraId="02AB88E9" w14:textId="77777777" w:rsidR="0049037C" w:rsidRPr="008A20B1" w:rsidRDefault="0049037C" w:rsidP="0049037C">
      <w:pPr>
        <w:spacing w:line="360" w:lineRule="auto"/>
        <w:ind w:firstLine="720"/>
        <w:rPr>
          <w:rFonts w:asciiTheme="majorBidi" w:hAnsiTheme="majorBidi" w:cstheme="majorBidi"/>
          <w:sz w:val="28"/>
          <w:szCs w:val="28"/>
        </w:rPr>
      </w:pPr>
    </w:p>
    <w:p w14:paraId="72DC1371" w14:textId="09B00A3F" w:rsidR="000D2FF0" w:rsidRDefault="008A20B1" w:rsidP="0049037C">
      <w:pPr>
        <w:spacing w:line="360" w:lineRule="auto"/>
        <w:ind w:firstLine="720"/>
        <w:jc w:val="both"/>
        <w:rPr>
          <w:rFonts w:asciiTheme="majorBidi" w:hAnsiTheme="majorBidi" w:cstheme="majorBidi"/>
          <w:sz w:val="28"/>
          <w:szCs w:val="28"/>
        </w:rPr>
      </w:pPr>
      <w:r>
        <w:rPr>
          <w:rFonts w:asciiTheme="majorBidi" w:hAnsiTheme="majorBidi" w:cstheme="majorBidi"/>
          <w:sz w:val="28"/>
          <w:szCs w:val="28"/>
        </w:rPr>
        <w:t xml:space="preserve">I </w:t>
      </w:r>
      <w:r w:rsidR="00C36E79">
        <w:rPr>
          <w:rFonts w:asciiTheme="majorBidi" w:hAnsiTheme="majorBidi" w:cstheme="majorBidi"/>
          <w:sz w:val="28"/>
          <w:szCs w:val="28"/>
        </w:rPr>
        <w:t>trust</w:t>
      </w:r>
      <w:r>
        <w:rPr>
          <w:rFonts w:asciiTheme="majorBidi" w:hAnsiTheme="majorBidi" w:cstheme="majorBidi"/>
          <w:sz w:val="28"/>
          <w:szCs w:val="28"/>
        </w:rPr>
        <w:t xml:space="preserve"> that I was able to convey to you the efforts that the Task Force and the Council has made to improve accessibility for person </w:t>
      </w:r>
      <w:r w:rsidR="000D2FF0" w:rsidRPr="008A20B1">
        <w:rPr>
          <w:rFonts w:asciiTheme="majorBidi" w:hAnsiTheme="majorBidi" w:cstheme="majorBidi"/>
          <w:sz w:val="28"/>
          <w:szCs w:val="28"/>
        </w:rPr>
        <w:t>with disabilitie</w:t>
      </w:r>
      <w:r w:rsidR="001753D1" w:rsidRPr="008A20B1">
        <w:rPr>
          <w:rFonts w:asciiTheme="majorBidi" w:hAnsiTheme="majorBidi" w:cstheme="majorBidi"/>
          <w:sz w:val="28"/>
          <w:szCs w:val="28"/>
        </w:rPr>
        <w:t>s</w:t>
      </w:r>
      <w:r>
        <w:rPr>
          <w:rFonts w:asciiTheme="majorBidi" w:hAnsiTheme="majorBidi" w:cstheme="majorBidi"/>
          <w:sz w:val="28"/>
          <w:szCs w:val="28"/>
        </w:rPr>
        <w:t xml:space="preserve">. I </w:t>
      </w:r>
      <w:r w:rsidR="00C36E79">
        <w:rPr>
          <w:rFonts w:asciiTheme="majorBidi" w:hAnsiTheme="majorBidi" w:cstheme="majorBidi"/>
          <w:sz w:val="28"/>
          <w:szCs w:val="28"/>
        </w:rPr>
        <w:t>hope</w:t>
      </w:r>
      <w:r>
        <w:rPr>
          <w:rFonts w:asciiTheme="majorBidi" w:hAnsiTheme="majorBidi" w:cstheme="majorBidi"/>
          <w:sz w:val="28"/>
          <w:szCs w:val="28"/>
        </w:rPr>
        <w:t xml:space="preserve"> our continued cooperation </w:t>
      </w:r>
      <w:r w:rsidR="00C36E79">
        <w:rPr>
          <w:rFonts w:asciiTheme="majorBidi" w:hAnsiTheme="majorBidi" w:cstheme="majorBidi"/>
          <w:sz w:val="28"/>
          <w:szCs w:val="28"/>
        </w:rPr>
        <w:t xml:space="preserve">can help build on these efforts. </w:t>
      </w:r>
      <w:r w:rsidR="0049037C">
        <w:rPr>
          <w:rFonts w:asciiTheme="majorBidi" w:hAnsiTheme="majorBidi" w:cstheme="majorBidi"/>
          <w:sz w:val="28"/>
          <w:szCs w:val="28"/>
        </w:rPr>
        <w:t xml:space="preserve">We are in the process of organizing the </w:t>
      </w:r>
      <w:r>
        <w:rPr>
          <w:rFonts w:asciiTheme="majorBidi" w:hAnsiTheme="majorBidi" w:cstheme="majorBidi"/>
          <w:sz w:val="28"/>
          <w:szCs w:val="28"/>
        </w:rPr>
        <w:t xml:space="preserve">next meeting of the Task Force </w:t>
      </w:r>
      <w:r w:rsidR="0049037C">
        <w:rPr>
          <w:rFonts w:asciiTheme="majorBidi" w:hAnsiTheme="majorBidi" w:cstheme="majorBidi"/>
          <w:sz w:val="28"/>
          <w:szCs w:val="28"/>
        </w:rPr>
        <w:t xml:space="preserve">and </w:t>
      </w:r>
      <w:r w:rsidR="00C36E79">
        <w:rPr>
          <w:rFonts w:asciiTheme="majorBidi" w:hAnsiTheme="majorBidi" w:cstheme="majorBidi"/>
          <w:sz w:val="28"/>
          <w:szCs w:val="28"/>
        </w:rPr>
        <w:t>would welcome your participation</w:t>
      </w:r>
      <w:r w:rsidR="0049037C">
        <w:rPr>
          <w:rFonts w:asciiTheme="majorBidi" w:hAnsiTheme="majorBidi" w:cstheme="majorBidi"/>
          <w:sz w:val="28"/>
          <w:szCs w:val="28"/>
        </w:rPr>
        <w:t>. T</w:t>
      </w:r>
      <w:r>
        <w:rPr>
          <w:rFonts w:asciiTheme="majorBidi" w:hAnsiTheme="majorBidi" w:cstheme="majorBidi"/>
          <w:sz w:val="28"/>
          <w:szCs w:val="28"/>
        </w:rPr>
        <w:t xml:space="preserve">he </w:t>
      </w:r>
      <w:r w:rsidR="007E2B48" w:rsidRPr="008A20B1">
        <w:rPr>
          <w:rFonts w:asciiTheme="majorBidi" w:hAnsiTheme="majorBidi" w:cstheme="majorBidi"/>
          <w:sz w:val="28"/>
          <w:szCs w:val="28"/>
        </w:rPr>
        <w:t xml:space="preserve">Secretariat </w:t>
      </w:r>
      <w:r w:rsidR="0049037C">
        <w:rPr>
          <w:rFonts w:asciiTheme="majorBidi" w:hAnsiTheme="majorBidi" w:cstheme="majorBidi"/>
          <w:sz w:val="28"/>
          <w:szCs w:val="28"/>
        </w:rPr>
        <w:t>can relay the details of the meeting</w:t>
      </w:r>
      <w:r w:rsidR="001B335C" w:rsidRPr="008A20B1">
        <w:rPr>
          <w:rFonts w:asciiTheme="majorBidi" w:hAnsiTheme="majorBidi" w:cstheme="majorBidi"/>
          <w:sz w:val="28"/>
          <w:szCs w:val="28"/>
        </w:rPr>
        <w:t>.</w:t>
      </w:r>
    </w:p>
    <w:p w14:paraId="4185BDD3" w14:textId="77777777" w:rsidR="0049037C" w:rsidRPr="008A20B1" w:rsidRDefault="0049037C" w:rsidP="0049037C">
      <w:pPr>
        <w:spacing w:line="360" w:lineRule="auto"/>
        <w:ind w:firstLine="720"/>
        <w:jc w:val="both"/>
        <w:rPr>
          <w:rFonts w:asciiTheme="majorBidi" w:hAnsiTheme="majorBidi" w:cstheme="majorBidi"/>
          <w:sz w:val="28"/>
          <w:szCs w:val="28"/>
        </w:rPr>
      </w:pPr>
    </w:p>
    <w:p w14:paraId="3A5F6316" w14:textId="113AC06C" w:rsidR="00B1035F" w:rsidRPr="008A20B1" w:rsidRDefault="001C02EE" w:rsidP="0049037C">
      <w:pPr>
        <w:spacing w:line="360" w:lineRule="auto"/>
        <w:ind w:firstLine="360"/>
        <w:jc w:val="both"/>
      </w:pPr>
      <w:r w:rsidRPr="008A20B1">
        <w:rPr>
          <w:rFonts w:asciiTheme="majorBidi" w:hAnsiTheme="majorBidi" w:cstheme="majorBidi"/>
          <w:sz w:val="28"/>
          <w:szCs w:val="28"/>
        </w:rPr>
        <w:t xml:space="preserve">I thank you for your time and </w:t>
      </w:r>
      <w:r w:rsidR="002244EE">
        <w:rPr>
          <w:rFonts w:asciiTheme="majorBidi" w:hAnsiTheme="majorBidi" w:cstheme="majorBidi"/>
          <w:sz w:val="28"/>
          <w:szCs w:val="28"/>
        </w:rPr>
        <w:t xml:space="preserve">wish you well for the </w:t>
      </w:r>
      <w:r w:rsidR="00C36E79">
        <w:rPr>
          <w:rFonts w:asciiTheme="majorBidi" w:hAnsiTheme="majorBidi" w:cstheme="majorBidi"/>
          <w:sz w:val="28"/>
          <w:szCs w:val="28"/>
        </w:rPr>
        <w:t xml:space="preserve">Committee’s </w:t>
      </w:r>
      <w:r w:rsidR="002244EE">
        <w:rPr>
          <w:rFonts w:asciiTheme="majorBidi" w:hAnsiTheme="majorBidi" w:cstheme="majorBidi"/>
          <w:sz w:val="28"/>
          <w:szCs w:val="28"/>
        </w:rPr>
        <w:t>session.</w:t>
      </w:r>
      <w:r w:rsidRPr="008A20B1">
        <w:rPr>
          <w:rFonts w:asciiTheme="majorBidi" w:hAnsiTheme="majorBidi" w:cstheme="majorBidi"/>
          <w:sz w:val="28"/>
          <w:szCs w:val="28"/>
        </w:rPr>
        <w:t xml:space="preserve"> </w:t>
      </w:r>
    </w:p>
    <w:sectPr w:rsidR="00B1035F" w:rsidRPr="008A20B1">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04E41B" w14:textId="77777777" w:rsidR="00D1104B" w:rsidRDefault="00D1104B" w:rsidP="00676C31">
      <w:pPr>
        <w:spacing w:after="0" w:line="240" w:lineRule="auto"/>
      </w:pPr>
      <w:r>
        <w:separator/>
      </w:r>
    </w:p>
  </w:endnote>
  <w:endnote w:type="continuationSeparator" w:id="0">
    <w:p w14:paraId="021EE1C0" w14:textId="77777777" w:rsidR="00D1104B" w:rsidRDefault="00D1104B" w:rsidP="00676C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32118270"/>
      <w:docPartObj>
        <w:docPartGallery w:val="Page Numbers (Bottom of Page)"/>
        <w:docPartUnique/>
      </w:docPartObj>
    </w:sdtPr>
    <w:sdtEndPr>
      <w:rPr>
        <w:noProof/>
      </w:rPr>
    </w:sdtEndPr>
    <w:sdtContent>
      <w:p w14:paraId="7DD3C73D" w14:textId="358AA784" w:rsidR="00676C31" w:rsidRDefault="00676C31">
        <w:pPr>
          <w:pStyle w:val="Footer"/>
          <w:jc w:val="center"/>
        </w:pPr>
        <w:r>
          <w:fldChar w:fldCharType="begin"/>
        </w:r>
        <w:r>
          <w:instrText xml:space="preserve"> PAGE   \* MERGEFORMAT </w:instrText>
        </w:r>
        <w:r>
          <w:fldChar w:fldCharType="separate"/>
        </w:r>
        <w:r w:rsidR="00906E7C">
          <w:rPr>
            <w:noProof/>
          </w:rPr>
          <w:t>1</w:t>
        </w:r>
        <w:r>
          <w:rPr>
            <w:noProof/>
          </w:rPr>
          <w:fldChar w:fldCharType="end"/>
        </w:r>
      </w:p>
    </w:sdtContent>
  </w:sdt>
  <w:p w14:paraId="408F5D15" w14:textId="77777777" w:rsidR="00676C31" w:rsidRDefault="00676C3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3F5C6B" w14:textId="77777777" w:rsidR="00D1104B" w:rsidRDefault="00D1104B" w:rsidP="00676C31">
      <w:pPr>
        <w:spacing w:after="0" w:line="240" w:lineRule="auto"/>
      </w:pPr>
      <w:r>
        <w:separator/>
      </w:r>
    </w:p>
  </w:footnote>
  <w:footnote w:type="continuationSeparator" w:id="0">
    <w:p w14:paraId="3C08E2DF" w14:textId="77777777" w:rsidR="00D1104B" w:rsidRDefault="00D1104B" w:rsidP="00676C3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77E8A"/>
    <w:multiLevelType w:val="hybridMultilevel"/>
    <w:tmpl w:val="86AE4E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3D0821"/>
    <w:multiLevelType w:val="hybridMultilevel"/>
    <w:tmpl w:val="FA3A155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24BD2FBB"/>
    <w:multiLevelType w:val="hybridMultilevel"/>
    <w:tmpl w:val="85F0A692"/>
    <w:lvl w:ilvl="0" w:tplc="44D2B656">
      <w:start w:val="1"/>
      <w:numFmt w:val="bullet"/>
      <w:lvlText w:val="-"/>
      <w:lvlJc w:val="left"/>
      <w:pPr>
        <w:ind w:left="720" w:hanging="360"/>
      </w:pPr>
      <w:rPr>
        <w:rFonts w:ascii="Times New Roman" w:eastAsiaTheme="minorHAnsi"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1171D5F"/>
    <w:multiLevelType w:val="hybridMultilevel"/>
    <w:tmpl w:val="5894A1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68620F1"/>
    <w:multiLevelType w:val="hybridMultilevel"/>
    <w:tmpl w:val="AB3A66D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6CD6271F"/>
    <w:multiLevelType w:val="hybridMultilevel"/>
    <w:tmpl w:val="C850268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5894986">
    <w:abstractNumId w:val="4"/>
  </w:num>
  <w:num w:numId="2" w16cid:durableId="410204286">
    <w:abstractNumId w:val="0"/>
  </w:num>
  <w:num w:numId="3" w16cid:durableId="1828323647">
    <w:abstractNumId w:val="1"/>
  </w:num>
  <w:num w:numId="4" w16cid:durableId="941885605">
    <w:abstractNumId w:val="3"/>
  </w:num>
  <w:num w:numId="5" w16cid:durableId="2082289653">
    <w:abstractNumId w:val="5"/>
  </w:num>
  <w:num w:numId="6" w16cid:durableId="71959247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49EC"/>
    <w:rsid w:val="00010707"/>
    <w:rsid w:val="0001102A"/>
    <w:rsid w:val="00023115"/>
    <w:rsid w:val="000350F2"/>
    <w:rsid w:val="000702DA"/>
    <w:rsid w:val="00076E40"/>
    <w:rsid w:val="000C1BC3"/>
    <w:rsid w:val="000D0D61"/>
    <w:rsid w:val="000D2FF0"/>
    <w:rsid w:val="000D7DEE"/>
    <w:rsid w:val="000F048B"/>
    <w:rsid w:val="0011704E"/>
    <w:rsid w:val="001374B0"/>
    <w:rsid w:val="001753D1"/>
    <w:rsid w:val="001A41B0"/>
    <w:rsid w:val="001B335C"/>
    <w:rsid w:val="001C02EE"/>
    <w:rsid w:val="001C434F"/>
    <w:rsid w:val="001F6C98"/>
    <w:rsid w:val="001F7062"/>
    <w:rsid w:val="002244EE"/>
    <w:rsid w:val="00227474"/>
    <w:rsid w:val="002328CD"/>
    <w:rsid w:val="00234722"/>
    <w:rsid w:val="002606D5"/>
    <w:rsid w:val="002629C5"/>
    <w:rsid w:val="0026326E"/>
    <w:rsid w:val="00266CCD"/>
    <w:rsid w:val="00270006"/>
    <w:rsid w:val="00283B41"/>
    <w:rsid w:val="002A0807"/>
    <w:rsid w:val="002C1452"/>
    <w:rsid w:val="002C4908"/>
    <w:rsid w:val="002F0848"/>
    <w:rsid w:val="002F49D0"/>
    <w:rsid w:val="002F60B2"/>
    <w:rsid w:val="00310CDE"/>
    <w:rsid w:val="00325039"/>
    <w:rsid w:val="00335D7A"/>
    <w:rsid w:val="003544EF"/>
    <w:rsid w:val="00360EC9"/>
    <w:rsid w:val="003645B6"/>
    <w:rsid w:val="003A09EC"/>
    <w:rsid w:val="003C27DB"/>
    <w:rsid w:val="003D3534"/>
    <w:rsid w:val="003E44F7"/>
    <w:rsid w:val="0041630D"/>
    <w:rsid w:val="00421199"/>
    <w:rsid w:val="00427BFD"/>
    <w:rsid w:val="00474255"/>
    <w:rsid w:val="00481D28"/>
    <w:rsid w:val="0049037C"/>
    <w:rsid w:val="004A74FC"/>
    <w:rsid w:val="004D0238"/>
    <w:rsid w:val="00505191"/>
    <w:rsid w:val="00552F4F"/>
    <w:rsid w:val="00565970"/>
    <w:rsid w:val="005834EE"/>
    <w:rsid w:val="00597D8F"/>
    <w:rsid w:val="005A036E"/>
    <w:rsid w:val="005A1271"/>
    <w:rsid w:val="005A33EF"/>
    <w:rsid w:val="005B4959"/>
    <w:rsid w:val="005D3C00"/>
    <w:rsid w:val="005E6DB9"/>
    <w:rsid w:val="00606E81"/>
    <w:rsid w:val="00611669"/>
    <w:rsid w:val="006145A8"/>
    <w:rsid w:val="006161FF"/>
    <w:rsid w:val="00634081"/>
    <w:rsid w:val="00644657"/>
    <w:rsid w:val="00674A9E"/>
    <w:rsid w:val="00676C31"/>
    <w:rsid w:val="006A00E2"/>
    <w:rsid w:val="006A1ADC"/>
    <w:rsid w:val="006B665A"/>
    <w:rsid w:val="0071130B"/>
    <w:rsid w:val="0072543B"/>
    <w:rsid w:val="00735B9A"/>
    <w:rsid w:val="007432C5"/>
    <w:rsid w:val="00752BBA"/>
    <w:rsid w:val="00763A23"/>
    <w:rsid w:val="00763CBA"/>
    <w:rsid w:val="00775DF0"/>
    <w:rsid w:val="007E2B48"/>
    <w:rsid w:val="007F76D4"/>
    <w:rsid w:val="008071DA"/>
    <w:rsid w:val="00812FF1"/>
    <w:rsid w:val="00833CEC"/>
    <w:rsid w:val="008456D1"/>
    <w:rsid w:val="00853B75"/>
    <w:rsid w:val="008A20B1"/>
    <w:rsid w:val="008D2B7D"/>
    <w:rsid w:val="008E29AD"/>
    <w:rsid w:val="008F1F19"/>
    <w:rsid w:val="00906E7C"/>
    <w:rsid w:val="0090771B"/>
    <w:rsid w:val="009276EA"/>
    <w:rsid w:val="00937909"/>
    <w:rsid w:val="00971339"/>
    <w:rsid w:val="0097545C"/>
    <w:rsid w:val="009B0810"/>
    <w:rsid w:val="009B1806"/>
    <w:rsid w:val="009D4352"/>
    <w:rsid w:val="00A04D7F"/>
    <w:rsid w:val="00A75A3C"/>
    <w:rsid w:val="00A769D7"/>
    <w:rsid w:val="00A93DBD"/>
    <w:rsid w:val="00A97A85"/>
    <w:rsid w:val="00AD49EC"/>
    <w:rsid w:val="00AD698A"/>
    <w:rsid w:val="00AF0FFE"/>
    <w:rsid w:val="00B1035F"/>
    <w:rsid w:val="00B2294C"/>
    <w:rsid w:val="00B371CD"/>
    <w:rsid w:val="00B74088"/>
    <w:rsid w:val="00BB41AA"/>
    <w:rsid w:val="00BF50B2"/>
    <w:rsid w:val="00BF6911"/>
    <w:rsid w:val="00C31C87"/>
    <w:rsid w:val="00C369D9"/>
    <w:rsid w:val="00C36E79"/>
    <w:rsid w:val="00C37309"/>
    <w:rsid w:val="00C404AB"/>
    <w:rsid w:val="00CA0058"/>
    <w:rsid w:val="00CA4375"/>
    <w:rsid w:val="00CA78F6"/>
    <w:rsid w:val="00CB4FA8"/>
    <w:rsid w:val="00CC6173"/>
    <w:rsid w:val="00CE67E7"/>
    <w:rsid w:val="00CE68F2"/>
    <w:rsid w:val="00CF3E1C"/>
    <w:rsid w:val="00D06A25"/>
    <w:rsid w:val="00D0712B"/>
    <w:rsid w:val="00D1104B"/>
    <w:rsid w:val="00D122D9"/>
    <w:rsid w:val="00D229AE"/>
    <w:rsid w:val="00D46A5A"/>
    <w:rsid w:val="00D81D26"/>
    <w:rsid w:val="00DA58BE"/>
    <w:rsid w:val="00DB01F5"/>
    <w:rsid w:val="00DB4824"/>
    <w:rsid w:val="00DC6BB3"/>
    <w:rsid w:val="00DE2746"/>
    <w:rsid w:val="00E35F52"/>
    <w:rsid w:val="00E418A5"/>
    <w:rsid w:val="00E44436"/>
    <w:rsid w:val="00E70A5A"/>
    <w:rsid w:val="00E7138E"/>
    <w:rsid w:val="00E848DE"/>
    <w:rsid w:val="00EA435C"/>
    <w:rsid w:val="00EA6E0D"/>
    <w:rsid w:val="00EC7F85"/>
    <w:rsid w:val="00EF428D"/>
    <w:rsid w:val="00F10ED2"/>
    <w:rsid w:val="00F14E83"/>
    <w:rsid w:val="00F436A7"/>
    <w:rsid w:val="00F64B86"/>
    <w:rsid w:val="00F6643C"/>
    <w:rsid w:val="00F812E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5BAECB"/>
  <w15:chartTrackingRefBased/>
  <w15:docId w15:val="{190E090D-56B9-40B4-A05C-160F0B8D9D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D49EC"/>
    <w:pPr>
      <w:ind w:left="720"/>
      <w:contextualSpacing/>
    </w:pPr>
  </w:style>
  <w:style w:type="paragraph" w:styleId="Header">
    <w:name w:val="header"/>
    <w:basedOn w:val="Normal"/>
    <w:link w:val="HeaderChar"/>
    <w:uiPriority w:val="99"/>
    <w:unhideWhenUsed/>
    <w:rsid w:val="00676C31"/>
    <w:pPr>
      <w:tabs>
        <w:tab w:val="center" w:pos="4513"/>
        <w:tab w:val="right" w:pos="9026"/>
      </w:tabs>
      <w:spacing w:after="0" w:line="240" w:lineRule="auto"/>
    </w:pPr>
  </w:style>
  <w:style w:type="character" w:customStyle="1" w:styleId="HeaderChar">
    <w:name w:val="Header Char"/>
    <w:basedOn w:val="DefaultParagraphFont"/>
    <w:link w:val="Header"/>
    <w:uiPriority w:val="99"/>
    <w:rsid w:val="00676C31"/>
  </w:style>
  <w:style w:type="paragraph" w:styleId="Footer">
    <w:name w:val="footer"/>
    <w:basedOn w:val="Normal"/>
    <w:link w:val="FooterChar"/>
    <w:uiPriority w:val="99"/>
    <w:unhideWhenUsed/>
    <w:rsid w:val="00676C31"/>
    <w:pPr>
      <w:tabs>
        <w:tab w:val="center" w:pos="4513"/>
        <w:tab w:val="right" w:pos="9026"/>
      </w:tabs>
      <w:spacing w:after="0" w:line="240" w:lineRule="auto"/>
    </w:pPr>
  </w:style>
  <w:style w:type="character" w:customStyle="1" w:styleId="FooterChar">
    <w:name w:val="Footer Char"/>
    <w:basedOn w:val="DefaultParagraphFont"/>
    <w:link w:val="Footer"/>
    <w:uiPriority w:val="99"/>
    <w:rsid w:val="00676C31"/>
  </w:style>
  <w:style w:type="character" w:styleId="CommentReference">
    <w:name w:val="annotation reference"/>
    <w:basedOn w:val="DefaultParagraphFont"/>
    <w:uiPriority w:val="99"/>
    <w:semiHidden/>
    <w:unhideWhenUsed/>
    <w:rsid w:val="00F436A7"/>
    <w:rPr>
      <w:sz w:val="16"/>
      <w:szCs w:val="16"/>
    </w:rPr>
  </w:style>
  <w:style w:type="paragraph" w:styleId="CommentText">
    <w:name w:val="annotation text"/>
    <w:basedOn w:val="Normal"/>
    <w:link w:val="CommentTextChar"/>
    <w:uiPriority w:val="99"/>
    <w:semiHidden/>
    <w:unhideWhenUsed/>
    <w:rsid w:val="00F436A7"/>
    <w:pPr>
      <w:spacing w:line="240" w:lineRule="auto"/>
    </w:pPr>
    <w:rPr>
      <w:sz w:val="20"/>
      <w:szCs w:val="20"/>
    </w:rPr>
  </w:style>
  <w:style w:type="character" w:customStyle="1" w:styleId="CommentTextChar">
    <w:name w:val="Comment Text Char"/>
    <w:basedOn w:val="DefaultParagraphFont"/>
    <w:link w:val="CommentText"/>
    <w:uiPriority w:val="99"/>
    <w:semiHidden/>
    <w:rsid w:val="00F436A7"/>
    <w:rPr>
      <w:sz w:val="20"/>
      <w:szCs w:val="20"/>
    </w:rPr>
  </w:style>
  <w:style w:type="paragraph" w:styleId="CommentSubject">
    <w:name w:val="annotation subject"/>
    <w:basedOn w:val="CommentText"/>
    <w:next w:val="CommentText"/>
    <w:link w:val="CommentSubjectChar"/>
    <w:uiPriority w:val="99"/>
    <w:semiHidden/>
    <w:unhideWhenUsed/>
    <w:rsid w:val="00F436A7"/>
    <w:rPr>
      <w:b/>
      <w:bCs/>
    </w:rPr>
  </w:style>
  <w:style w:type="character" w:customStyle="1" w:styleId="CommentSubjectChar">
    <w:name w:val="Comment Subject Char"/>
    <w:basedOn w:val="CommentTextChar"/>
    <w:link w:val="CommentSubject"/>
    <w:uiPriority w:val="99"/>
    <w:semiHidden/>
    <w:rsid w:val="00F436A7"/>
    <w:rPr>
      <w:b/>
      <w:bCs/>
      <w:sz w:val="20"/>
      <w:szCs w:val="20"/>
    </w:rPr>
  </w:style>
  <w:style w:type="paragraph" w:styleId="Revision">
    <w:name w:val="Revision"/>
    <w:hidden/>
    <w:uiPriority w:val="99"/>
    <w:semiHidden/>
    <w:rsid w:val="00F436A7"/>
    <w:pPr>
      <w:spacing w:after="0" w:line="240" w:lineRule="auto"/>
    </w:pPr>
  </w:style>
  <w:style w:type="paragraph" w:styleId="BalloonText">
    <w:name w:val="Balloon Text"/>
    <w:basedOn w:val="Normal"/>
    <w:link w:val="BalloonTextChar"/>
    <w:uiPriority w:val="99"/>
    <w:semiHidden/>
    <w:unhideWhenUsed/>
    <w:rsid w:val="001F706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F706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7793275">
      <w:bodyDiv w:val="1"/>
      <w:marLeft w:val="0"/>
      <w:marRight w:val="0"/>
      <w:marTop w:val="0"/>
      <w:marBottom w:val="0"/>
      <w:divBdr>
        <w:top w:val="none" w:sz="0" w:space="0" w:color="auto"/>
        <w:left w:val="none" w:sz="0" w:space="0" w:color="auto"/>
        <w:bottom w:val="none" w:sz="0" w:space="0" w:color="auto"/>
        <w:right w:val="none" w:sz="0" w:space="0" w:color="auto"/>
      </w:divBdr>
    </w:div>
    <w:div w:id="923681826">
      <w:bodyDiv w:val="1"/>
      <w:marLeft w:val="0"/>
      <w:marRight w:val="0"/>
      <w:marTop w:val="0"/>
      <w:marBottom w:val="0"/>
      <w:divBdr>
        <w:top w:val="none" w:sz="0" w:space="0" w:color="auto"/>
        <w:left w:val="none" w:sz="0" w:space="0" w:color="auto"/>
        <w:bottom w:val="none" w:sz="0" w:space="0" w:color="auto"/>
        <w:right w:val="none" w:sz="0" w:space="0" w:color="auto"/>
      </w:divBdr>
    </w:div>
    <w:div w:id="1099637171">
      <w:bodyDiv w:val="1"/>
      <w:marLeft w:val="0"/>
      <w:marRight w:val="0"/>
      <w:marTop w:val="0"/>
      <w:marBottom w:val="0"/>
      <w:divBdr>
        <w:top w:val="none" w:sz="0" w:space="0" w:color="auto"/>
        <w:left w:val="none" w:sz="0" w:space="0" w:color="auto"/>
        <w:bottom w:val="none" w:sz="0" w:space="0" w:color="auto"/>
        <w:right w:val="none" w:sz="0" w:space="0" w:color="auto"/>
      </w:divBdr>
      <w:divsChild>
        <w:div w:id="543980301">
          <w:marLeft w:val="0"/>
          <w:marRight w:val="0"/>
          <w:marTop w:val="0"/>
          <w:marBottom w:val="0"/>
          <w:divBdr>
            <w:top w:val="none" w:sz="0" w:space="0" w:color="auto"/>
            <w:left w:val="none" w:sz="0" w:space="0" w:color="auto"/>
            <w:bottom w:val="none" w:sz="0" w:space="0" w:color="auto"/>
            <w:right w:val="none" w:sz="0" w:space="0" w:color="auto"/>
          </w:divBdr>
          <w:divsChild>
            <w:div w:id="1974822206">
              <w:marLeft w:val="-225"/>
              <w:marRight w:val="-225"/>
              <w:marTop w:val="0"/>
              <w:marBottom w:val="0"/>
              <w:divBdr>
                <w:top w:val="none" w:sz="0" w:space="0" w:color="auto"/>
                <w:left w:val="none" w:sz="0" w:space="0" w:color="auto"/>
                <w:bottom w:val="none" w:sz="0" w:space="0" w:color="auto"/>
                <w:right w:val="none" w:sz="0" w:space="0" w:color="auto"/>
              </w:divBdr>
              <w:divsChild>
                <w:div w:id="1723402123">
                  <w:marLeft w:val="0"/>
                  <w:marRight w:val="0"/>
                  <w:marTop w:val="0"/>
                  <w:marBottom w:val="0"/>
                  <w:divBdr>
                    <w:top w:val="none" w:sz="0" w:space="0" w:color="auto"/>
                    <w:left w:val="none" w:sz="0" w:space="0" w:color="auto"/>
                    <w:bottom w:val="none" w:sz="0" w:space="0" w:color="auto"/>
                    <w:right w:val="none" w:sz="0" w:space="0" w:color="auto"/>
                  </w:divBdr>
                  <w:divsChild>
                    <w:div w:id="1586184523">
                      <w:marLeft w:val="0"/>
                      <w:marRight w:val="0"/>
                      <w:marTop w:val="0"/>
                      <w:marBottom w:val="0"/>
                      <w:divBdr>
                        <w:top w:val="none" w:sz="0" w:space="0" w:color="auto"/>
                        <w:left w:val="none" w:sz="0" w:space="0" w:color="auto"/>
                        <w:bottom w:val="none" w:sz="0" w:space="0" w:color="auto"/>
                        <w:right w:val="none" w:sz="0" w:space="0" w:color="auto"/>
                      </w:divBdr>
                      <w:divsChild>
                        <w:div w:id="1465587356">
                          <w:marLeft w:val="0"/>
                          <w:marRight w:val="0"/>
                          <w:marTop w:val="0"/>
                          <w:marBottom w:val="0"/>
                          <w:divBdr>
                            <w:top w:val="none" w:sz="0" w:space="0" w:color="auto"/>
                            <w:left w:val="none" w:sz="0" w:space="0" w:color="auto"/>
                            <w:bottom w:val="none" w:sz="0" w:space="0" w:color="auto"/>
                            <w:right w:val="none" w:sz="0" w:space="0" w:color="auto"/>
                          </w:divBdr>
                          <w:divsChild>
                            <w:div w:id="1377004010">
                              <w:marLeft w:val="0"/>
                              <w:marRight w:val="0"/>
                              <w:marTop w:val="0"/>
                              <w:marBottom w:val="0"/>
                              <w:divBdr>
                                <w:top w:val="none" w:sz="0" w:space="0" w:color="auto"/>
                                <w:left w:val="none" w:sz="0" w:space="0" w:color="auto"/>
                                <w:bottom w:val="none" w:sz="0" w:space="0" w:color="auto"/>
                                <w:right w:val="none" w:sz="0" w:space="0" w:color="auto"/>
                              </w:divBdr>
                              <w:divsChild>
                                <w:div w:id="1918199450">
                                  <w:marLeft w:val="0"/>
                                  <w:marRight w:val="0"/>
                                  <w:marTop w:val="0"/>
                                  <w:marBottom w:val="0"/>
                                  <w:divBdr>
                                    <w:top w:val="none" w:sz="0" w:space="0" w:color="auto"/>
                                    <w:left w:val="none" w:sz="0" w:space="0" w:color="auto"/>
                                    <w:bottom w:val="none" w:sz="0" w:space="0" w:color="auto"/>
                                    <w:right w:val="none" w:sz="0" w:space="0" w:color="auto"/>
                                  </w:divBdr>
                                  <w:divsChild>
                                    <w:div w:id="682820845">
                                      <w:marLeft w:val="0"/>
                                      <w:marRight w:val="0"/>
                                      <w:marTop w:val="0"/>
                                      <w:marBottom w:val="0"/>
                                      <w:divBdr>
                                        <w:top w:val="none" w:sz="0" w:space="0" w:color="auto"/>
                                        <w:left w:val="none" w:sz="0" w:space="0" w:color="auto"/>
                                        <w:bottom w:val="none" w:sz="0" w:space="0" w:color="auto"/>
                                        <w:right w:val="none" w:sz="0" w:space="0" w:color="auto"/>
                                      </w:divBdr>
                                      <w:divsChild>
                                        <w:div w:id="176888908">
                                          <w:marLeft w:val="0"/>
                                          <w:marRight w:val="0"/>
                                          <w:marTop w:val="0"/>
                                          <w:marBottom w:val="0"/>
                                          <w:divBdr>
                                            <w:top w:val="none" w:sz="0" w:space="0" w:color="auto"/>
                                            <w:left w:val="none" w:sz="0" w:space="0" w:color="auto"/>
                                            <w:bottom w:val="none" w:sz="0" w:space="0" w:color="auto"/>
                                            <w:right w:val="none" w:sz="0" w:space="0" w:color="auto"/>
                                          </w:divBdr>
                                          <w:divsChild>
                                            <w:div w:id="1970739682">
                                              <w:marLeft w:val="0"/>
                                              <w:marRight w:val="0"/>
                                              <w:marTop w:val="0"/>
                                              <w:marBottom w:val="0"/>
                                              <w:divBdr>
                                                <w:top w:val="none" w:sz="0" w:space="0" w:color="auto"/>
                                                <w:left w:val="none" w:sz="0" w:space="0" w:color="auto"/>
                                                <w:bottom w:val="none" w:sz="0" w:space="0" w:color="auto"/>
                                                <w:right w:val="none" w:sz="0" w:space="0" w:color="auto"/>
                                              </w:divBdr>
                                              <w:divsChild>
                                                <w:div w:id="1052801596">
                                                  <w:marLeft w:val="0"/>
                                                  <w:marRight w:val="0"/>
                                                  <w:marTop w:val="0"/>
                                                  <w:marBottom w:val="0"/>
                                                  <w:divBdr>
                                                    <w:top w:val="none" w:sz="0" w:space="0" w:color="auto"/>
                                                    <w:left w:val="none" w:sz="0" w:space="0" w:color="auto"/>
                                                    <w:bottom w:val="none" w:sz="0" w:space="0" w:color="auto"/>
                                                    <w:right w:val="none" w:sz="0" w:space="0" w:color="auto"/>
                                                  </w:divBdr>
                                                  <w:divsChild>
                                                    <w:div w:id="407194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119879940">
      <w:bodyDiv w:val="1"/>
      <w:marLeft w:val="0"/>
      <w:marRight w:val="0"/>
      <w:marTop w:val="0"/>
      <w:marBottom w:val="0"/>
      <w:divBdr>
        <w:top w:val="none" w:sz="0" w:space="0" w:color="auto"/>
        <w:left w:val="none" w:sz="0" w:space="0" w:color="auto"/>
        <w:bottom w:val="none" w:sz="0" w:space="0" w:color="auto"/>
        <w:right w:val="none" w:sz="0" w:space="0" w:color="auto"/>
      </w:divBdr>
    </w:div>
    <w:div w:id="1526092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882</Words>
  <Characters>5033</Characters>
  <Application>Microsoft Office Word</Application>
  <DocSecurity>4</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5904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PIA DE ANDRADE Paulo</dc:creator>
  <cp:keywords/>
  <dc:description/>
  <cp:lastModifiedBy>Robert</cp:lastModifiedBy>
  <cp:revision>2</cp:revision>
  <dcterms:created xsi:type="dcterms:W3CDTF">2023-08-11T10:03:00Z</dcterms:created>
  <dcterms:modified xsi:type="dcterms:W3CDTF">2023-08-11T10:03:00Z</dcterms:modified>
</cp:coreProperties>
</file>