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8676C2" w:rsidRDefault="00000000">
      <w:pPr>
        <w:jc w:val="center"/>
        <w:rPr>
          <w:rFonts w:ascii="Times New Roman" w:eastAsia="Times New Roman" w:hAnsi="Times New Roman" w:cs="Times New Roman"/>
          <w:b/>
        </w:rPr>
      </w:pPr>
      <w:r>
        <w:rPr>
          <w:rFonts w:ascii="Times New Roman" w:eastAsia="Times New Roman" w:hAnsi="Times New Roman" w:cs="Times New Roman"/>
          <w:b/>
        </w:rPr>
        <w:t>91st Session of the UN Committee on the Elimination of Discrimination against Women</w:t>
      </w:r>
    </w:p>
    <w:p w14:paraId="00000002" w14:textId="77777777" w:rsidR="008676C2" w:rsidRDefault="008676C2">
      <w:pPr>
        <w:rPr>
          <w:rFonts w:ascii="Times New Roman" w:eastAsia="Times New Roman" w:hAnsi="Times New Roman" w:cs="Times New Roman"/>
          <w:b/>
        </w:rPr>
      </w:pPr>
    </w:p>
    <w:p w14:paraId="00000003" w14:textId="77777777" w:rsidR="008676C2" w:rsidRDefault="00000000">
      <w:pPr>
        <w:jc w:val="center"/>
        <w:rPr>
          <w:rFonts w:ascii="Times New Roman" w:eastAsia="Times New Roman" w:hAnsi="Times New Roman" w:cs="Times New Roman"/>
          <w:b/>
        </w:rPr>
      </w:pPr>
      <w:r>
        <w:rPr>
          <w:rFonts w:ascii="Times New Roman" w:eastAsia="Times New Roman" w:hAnsi="Times New Roman" w:cs="Times New Roman"/>
          <w:b/>
        </w:rPr>
        <w:t>Opening Remarks</w:t>
      </w:r>
    </w:p>
    <w:p w14:paraId="00000004" w14:textId="77777777" w:rsidR="008676C2" w:rsidRDefault="008676C2">
      <w:pPr>
        <w:jc w:val="center"/>
        <w:rPr>
          <w:rFonts w:ascii="Times New Roman" w:eastAsia="Times New Roman" w:hAnsi="Times New Roman" w:cs="Times New Roman"/>
          <w:b/>
        </w:rPr>
      </w:pPr>
    </w:p>
    <w:p w14:paraId="00000005" w14:textId="77777777" w:rsidR="008676C2" w:rsidRDefault="00000000">
      <w:pPr>
        <w:jc w:val="right"/>
        <w:rPr>
          <w:rFonts w:ascii="Times New Roman" w:eastAsia="Times New Roman" w:hAnsi="Times New Roman" w:cs="Times New Roman"/>
          <w:b/>
        </w:rPr>
      </w:pPr>
      <w:r>
        <w:rPr>
          <w:rFonts w:ascii="Times New Roman" w:eastAsia="Times New Roman" w:hAnsi="Times New Roman" w:cs="Times New Roman"/>
          <w:b/>
        </w:rPr>
        <w:t>24 June 2024</w:t>
      </w:r>
    </w:p>
    <w:p w14:paraId="00000006" w14:textId="77777777" w:rsidR="008676C2" w:rsidRDefault="008676C2">
      <w:pPr>
        <w:rPr>
          <w:rFonts w:ascii="Times New Roman" w:eastAsia="Times New Roman" w:hAnsi="Times New Roman" w:cs="Times New Roman"/>
          <w:b/>
        </w:rPr>
      </w:pPr>
    </w:p>
    <w:p w14:paraId="00000007" w14:textId="77777777" w:rsidR="008676C2" w:rsidRDefault="00000000">
      <w:pPr>
        <w:rPr>
          <w:rFonts w:ascii="Times New Roman" w:eastAsia="Times New Roman" w:hAnsi="Times New Roman" w:cs="Times New Roman"/>
          <w:b/>
        </w:rPr>
      </w:pPr>
      <w:r>
        <w:rPr>
          <w:rFonts w:ascii="Times New Roman" w:eastAsia="Times New Roman" w:hAnsi="Times New Roman" w:cs="Times New Roman"/>
          <w:b/>
        </w:rPr>
        <w:t>Madam Chair, distinguished Members of the Committee,</w:t>
      </w:r>
    </w:p>
    <w:p w14:paraId="00000008" w14:textId="77777777" w:rsidR="008676C2" w:rsidRDefault="008676C2">
      <w:pPr>
        <w:rPr>
          <w:rFonts w:ascii="Times New Roman" w:eastAsia="Times New Roman" w:hAnsi="Times New Roman" w:cs="Times New Roman"/>
          <w:b/>
        </w:rPr>
      </w:pPr>
    </w:p>
    <w:p w14:paraId="00000009" w14:textId="77777777" w:rsidR="008676C2" w:rsidRDefault="00000000">
      <w:pPr>
        <w:widowControl w:val="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an </w:t>
      </w:r>
      <w:proofErr w:type="spellStart"/>
      <w:r>
        <w:rPr>
          <w:rFonts w:ascii="Times New Roman" w:eastAsia="Times New Roman" w:hAnsi="Times New Roman" w:cs="Times New Roman"/>
          <w:sz w:val="24"/>
          <w:szCs w:val="24"/>
        </w:rPr>
        <w:t>honour</w:t>
      </w:r>
      <w:proofErr w:type="spellEnd"/>
      <w:r>
        <w:rPr>
          <w:rFonts w:ascii="Times New Roman" w:eastAsia="Times New Roman" w:hAnsi="Times New Roman" w:cs="Times New Roman"/>
          <w:sz w:val="24"/>
          <w:szCs w:val="24"/>
        </w:rPr>
        <w:t xml:space="preserve"> to address you today. We thank the Committee for undertaking this exceptional process despite the clouds of darkness that women and girls continue to live under.   </w:t>
      </w:r>
    </w:p>
    <w:p w14:paraId="0000000A" w14:textId="77777777" w:rsidR="008676C2" w:rsidRDefault="008676C2">
      <w:pPr>
        <w:widowControl w:val="0"/>
        <w:ind w:firstLine="720"/>
        <w:jc w:val="both"/>
        <w:rPr>
          <w:rFonts w:ascii="Times New Roman" w:eastAsia="Times New Roman" w:hAnsi="Times New Roman" w:cs="Times New Roman"/>
          <w:sz w:val="24"/>
          <w:szCs w:val="24"/>
        </w:rPr>
      </w:pPr>
    </w:p>
    <w:p w14:paraId="0000000B" w14:textId="77777777" w:rsidR="008676C2" w:rsidRDefault="00000000">
      <w:pPr>
        <w:widowControl w:val="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Afghanistan has long been a committed member of the international community, having been among the first countries to endorse the Universal Declaration of Human Rights, and has ratified seven of the core international human rights conventions, including Convention on the Elimination of all Forms of Discrimination against Women, or CEDAW on 05 March 2003 without reservations, marking a landmark step forward for women’s rights in the country. </w:t>
      </w:r>
    </w:p>
    <w:p w14:paraId="0000000C" w14:textId="77777777" w:rsidR="008676C2" w:rsidRDefault="008676C2">
      <w:pPr>
        <w:widowControl w:val="0"/>
        <w:ind w:firstLine="720"/>
        <w:jc w:val="both"/>
        <w:rPr>
          <w:rFonts w:ascii="Times New Roman" w:eastAsia="Times New Roman" w:hAnsi="Times New Roman" w:cs="Times New Roman"/>
          <w:sz w:val="24"/>
          <w:szCs w:val="24"/>
        </w:rPr>
      </w:pPr>
    </w:p>
    <w:p w14:paraId="0000000D" w14:textId="77777777" w:rsidR="008676C2" w:rsidRDefault="00000000">
      <w:pPr>
        <w:widowControl w:val="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Afghanistan submitted its first combined initial and second periodic report, according to article 18 of CEDAW, to the Committee in December 2011. The Committee considered the third periodic report of Afghanistan on 18 February 2020. At that time, the delegation was led by a woman. The Committee’s concluding observations offered a roadmap for real, lasting transformation, one that, if implemented, might have fundamentally shifted the lives of women and girls in Afghanistan.</w:t>
      </w:r>
    </w:p>
    <w:p w14:paraId="0000000E" w14:textId="77777777" w:rsidR="008676C2" w:rsidRDefault="008676C2">
      <w:pPr>
        <w:widowControl w:val="0"/>
        <w:ind w:firstLine="720"/>
        <w:jc w:val="both"/>
        <w:rPr>
          <w:rFonts w:ascii="Times New Roman" w:eastAsia="Times New Roman" w:hAnsi="Times New Roman" w:cs="Times New Roman"/>
          <w:sz w:val="24"/>
          <w:szCs w:val="24"/>
        </w:rPr>
      </w:pPr>
    </w:p>
    <w:p w14:paraId="0000000F" w14:textId="77777777" w:rsidR="008676C2" w:rsidRDefault="00000000">
      <w:pPr>
        <w:widowControl w:val="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since August 2021, there has been over four years of systematic, widespread assault of every aspect of life of women and girls - a complete and total erasure and </w:t>
      </w:r>
      <w:proofErr w:type="spellStart"/>
      <w:r>
        <w:rPr>
          <w:rFonts w:ascii="Times New Roman" w:eastAsia="Times New Roman" w:hAnsi="Times New Roman" w:cs="Times New Roman"/>
          <w:sz w:val="24"/>
          <w:szCs w:val="24"/>
        </w:rPr>
        <w:t>dehumanisation</w:t>
      </w:r>
      <w:proofErr w:type="spellEnd"/>
      <w:r>
        <w:rPr>
          <w:rFonts w:ascii="Times New Roman" w:eastAsia="Times New Roman" w:hAnsi="Times New Roman" w:cs="Times New Roman"/>
          <w:sz w:val="24"/>
          <w:szCs w:val="24"/>
        </w:rPr>
        <w:t xml:space="preserve">. The laws, policies and institutions that were once enacted to promote and protect women’s rights, have been replaced with an intentionally designed edifice of oppression - discriminatory edicts, decrees, declarations, orders, culminating in a so-called Law on the Prevention of Virtue and Vice. </w:t>
      </w:r>
    </w:p>
    <w:p w14:paraId="00000010" w14:textId="77777777" w:rsidR="008676C2" w:rsidRDefault="008676C2">
      <w:pPr>
        <w:widowControl w:val="0"/>
        <w:ind w:firstLine="720"/>
        <w:jc w:val="both"/>
        <w:rPr>
          <w:rFonts w:ascii="Times New Roman" w:eastAsia="Times New Roman" w:hAnsi="Times New Roman" w:cs="Times New Roman"/>
          <w:sz w:val="24"/>
          <w:szCs w:val="24"/>
        </w:rPr>
      </w:pPr>
    </w:p>
    <w:p w14:paraId="00000011" w14:textId="77777777" w:rsidR="008676C2" w:rsidRDefault="00000000">
      <w:pPr>
        <w:widowControl w:val="0"/>
        <w:ind w:firstLine="720"/>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 xml:space="preserve">The Permanent Mission of I.R of Afghanistan to the United Nations Office and other international organizations in Geneva has been requested by the Committee to prepare a fourth periodic report for consideration at the Committee's ninety-first session. The Permanent Mission of Afghanistan expresses its appreciation for the Committee’s continued commitment to monitoring the situation of women and girls in Afghanistan and full respect for their rights under the Convention in coordination with other international human rights mechanisms. </w:t>
      </w:r>
    </w:p>
    <w:p w14:paraId="00000012" w14:textId="77777777" w:rsidR="008676C2" w:rsidRDefault="008676C2">
      <w:pPr>
        <w:widowControl w:val="0"/>
        <w:ind w:firstLine="720"/>
        <w:jc w:val="both"/>
        <w:rPr>
          <w:rFonts w:ascii="Times New Roman" w:eastAsia="Times New Roman" w:hAnsi="Times New Roman" w:cs="Times New Roman"/>
          <w:sz w:val="24"/>
          <w:szCs w:val="24"/>
        </w:rPr>
      </w:pPr>
    </w:p>
    <w:p w14:paraId="00000013" w14:textId="77777777" w:rsidR="008676C2" w:rsidRDefault="00000000">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The report addressed the recommendations made by the Committee in its concluding observations on the third periodic report of Afghanistan adopted in February 2020, the issues raised in the Committee’s letter dated 27 January 2022 addressed to the Taliban </w:t>
      </w:r>
      <w:r>
        <w:rPr>
          <w:rFonts w:ascii="Times New Roman" w:eastAsia="Times New Roman" w:hAnsi="Times New Roman" w:cs="Times New Roman"/>
          <w:i/>
          <w:sz w:val="24"/>
          <w:szCs w:val="24"/>
        </w:rPr>
        <w:t>de facto</w:t>
      </w:r>
      <w:r>
        <w:rPr>
          <w:rFonts w:ascii="Times New Roman" w:eastAsia="Times New Roman" w:hAnsi="Times New Roman" w:cs="Times New Roman"/>
          <w:sz w:val="24"/>
          <w:szCs w:val="24"/>
        </w:rPr>
        <w:t xml:space="preserve"> authorities, as </w:t>
      </w:r>
      <w:r>
        <w:rPr>
          <w:rFonts w:ascii="Times New Roman" w:eastAsia="Times New Roman" w:hAnsi="Times New Roman" w:cs="Times New Roman"/>
          <w:sz w:val="24"/>
          <w:szCs w:val="24"/>
        </w:rPr>
        <w:lastRenderedPageBreak/>
        <w:t xml:space="preserve">well as their response received on 30 January 2023. However, the response by the Taliban </w:t>
      </w:r>
      <w:r>
        <w:rPr>
          <w:rFonts w:ascii="Times New Roman" w:eastAsia="Times New Roman" w:hAnsi="Times New Roman" w:cs="Times New Roman"/>
          <w:i/>
          <w:sz w:val="24"/>
          <w:szCs w:val="24"/>
        </w:rPr>
        <w:t>de facto</w:t>
      </w:r>
      <w:r>
        <w:rPr>
          <w:rFonts w:ascii="Times New Roman" w:eastAsia="Times New Roman" w:hAnsi="Times New Roman" w:cs="Times New Roman"/>
          <w:sz w:val="24"/>
          <w:szCs w:val="24"/>
        </w:rPr>
        <w:t xml:space="preserve"> authorities failed to include the realities of the lived experiences and perspectives of Afghanistan’s women - yet another act to silence them. </w:t>
      </w:r>
    </w:p>
    <w:p w14:paraId="00000014" w14:textId="77777777" w:rsidR="008676C2" w:rsidRDefault="008676C2">
      <w:pPr>
        <w:widowControl w:val="0"/>
        <w:ind w:firstLine="720"/>
        <w:jc w:val="both"/>
        <w:rPr>
          <w:rFonts w:ascii="Times New Roman" w:eastAsia="Times New Roman" w:hAnsi="Times New Roman" w:cs="Times New Roman"/>
          <w:sz w:val="24"/>
          <w:szCs w:val="24"/>
        </w:rPr>
      </w:pPr>
    </w:p>
    <w:p w14:paraId="00000015" w14:textId="77777777" w:rsidR="008676C2" w:rsidRDefault="00000000">
      <w:pPr>
        <w:widowControl w:val="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challenges in the preparation of this report, it aimed to provide a comprehensive and accurate account of the situation on the ground since 15 August 2021, reflecting an inclusive and participatory approach. The report systematically </w:t>
      </w:r>
      <w:proofErr w:type="spellStart"/>
      <w:r>
        <w:rPr>
          <w:rFonts w:ascii="Times New Roman" w:eastAsia="Times New Roman" w:hAnsi="Times New Roman" w:cs="Times New Roman"/>
          <w:sz w:val="24"/>
          <w:szCs w:val="24"/>
        </w:rPr>
        <w:t>analysed</w:t>
      </w:r>
      <w:proofErr w:type="spellEnd"/>
      <w:r>
        <w:rPr>
          <w:rFonts w:ascii="Times New Roman" w:eastAsia="Times New Roman" w:hAnsi="Times New Roman" w:cs="Times New Roman"/>
          <w:sz w:val="24"/>
          <w:szCs w:val="24"/>
        </w:rPr>
        <w:t xml:space="preserve"> the first 16 articles of CEDAW. The report also included information after the date when the response was received by the Taliban </w:t>
      </w:r>
      <w:r>
        <w:rPr>
          <w:rFonts w:ascii="Times New Roman" w:eastAsia="Times New Roman" w:hAnsi="Times New Roman" w:cs="Times New Roman"/>
          <w:i/>
          <w:sz w:val="24"/>
          <w:szCs w:val="24"/>
        </w:rPr>
        <w:t xml:space="preserve">de facto </w:t>
      </w:r>
      <w:r>
        <w:rPr>
          <w:rFonts w:ascii="Times New Roman" w:eastAsia="Times New Roman" w:hAnsi="Times New Roman" w:cs="Times New Roman"/>
          <w:sz w:val="24"/>
          <w:szCs w:val="24"/>
        </w:rPr>
        <w:t>authorities, demonstrating a situation that continues to deteriorate to this day.</w:t>
      </w:r>
    </w:p>
    <w:p w14:paraId="00000016" w14:textId="77777777" w:rsidR="008676C2" w:rsidRDefault="008676C2">
      <w:pPr>
        <w:widowControl w:val="0"/>
        <w:ind w:firstLine="720"/>
        <w:jc w:val="both"/>
        <w:rPr>
          <w:rFonts w:ascii="Times New Roman" w:eastAsia="Times New Roman" w:hAnsi="Times New Roman" w:cs="Times New Roman"/>
          <w:sz w:val="24"/>
          <w:szCs w:val="24"/>
        </w:rPr>
      </w:pPr>
    </w:p>
    <w:p w14:paraId="00000017" w14:textId="77777777" w:rsidR="008676C2" w:rsidRDefault="00000000">
      <w:pPr>
        <w:widowControl w:val="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Finally, the report strived to ensure the international community takes effective action based on verified information by proposing concrete recommendations for the path forward. These recommendations aim to offer hope, a vision, and a path forward towards the transformation of Afghanistan’s society through practical pathways for change in the lives of women and girls at a time when the Taliban </w:t>
      </w:r>
      <w:r>
        <w:rPr>
          <w:rFonts w:ascii="Times New Roman" w:eastAsia="Times New Roman" w:hAnsi="Times New Roman" w:cs="Times New Roman"/>
          <w:i/>
          <w:sz w:val="24"/>
          <w:szCs w:val="24"/>
        </w:rPr>
        <w:t>de facto</w:t>
      </w:r>
      <w:r>
        <w:rPr>
          <w:rFonts w:ascii="Times New Roman" w:eastAsia="Times New Roman" w:hAnsi="Times New Roman" w:cs="Times New Roman"/>
          <w:sz w:val="24"/>
          <w:szCs w:val="24"/>
        </w:rPr>
        <w:t xml:space="preserve"> authorities have called the situation of women and girls - an ‘internal’ matter.” </w:t>
      </w:r>
    </w:p>
    <w:p w14:paraId="00000018" w14:textId="77777777" w:rsidR="008676C2" w:rsidRDefault="008676C2">
      <w:pPr>
        <w:widowControl w:val="0"/>
        <w:ind w:firstLine="720"/>
        <w:jc w:val="both"/>
        <w:rPr>
          <w:rFonts w:ascii="Times New Roman" w:eastAsia="Times New Roman" w:hAnsi="Times New Roman" w:cs="Times New Roman"/>
          <w:sz w:val="24"/>
          <w:szCs w:val="24"/>
        </w:rPr>
      </w:pPr>
    </w:p>
    <w:p w14:paraId="00000019" w14:textId="77777777" w:rsidR="008676C2" w:rsidRDefault="00000000">
      <w:pPr>
        <w:widowControl w:val="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preparation of this periodic report, the Permanent Mission established a Steering Committee, a Drafting Committee and an Advisory Committee. Working Groups were divided according to thematic issues. The Steering Committee held several meetings to coordinate efforts with women human rights defenders and civil society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including women’s groups, for information collection. The Drafting Committee </w:t>
      </w:r>
      <w:proofErr w:type="spellStart"/>
      <w:r>
        <w:rPr>
          <w:rFonts w:ascii="Times New Roman" w:eastAsia="Times New Roman" w:hAnsi="Times New Roman" w:cs="Times New Roman"/>
          <w:sz w:val="24"/>
          <w:szCs w:val="24"/>
        </w:rPr>
        <w:t>analysed</w:t>
      </w:r>
      <w:proofErr w:type="spellEnd"/>
      <w:r>
        <w:rPr>
          <w:rFonts w:ascii="Times New Roman" w:eastAsia="Times New Roman" w:hAnsi="Times New Roman" w:cs="Times New Roman"/>
          <w:sz w:val="24"/>
          <w:szCs w:val="24"/>
        </w:rPr>
        <w:t xml:space="preserve"> human rights reports, and other sources including, media, academic and policy institutions, and information produced by the Taliban </w:t>
      </w:r>
      <w:r>
        <w:rPr>
          <w:rFonts w:ascii="Times New Roman" w:eastAsia="Times New Roman" w:hAnsi="Times New Roman" w:cs="Times New Roman"/>
          <w:i/>
          <w:sz w:val="24"/>
          <w:szCs w:val="24"/>
        </w:rPr>
        <w:t>de facto</w:t>
      </w:r>
      <w:r>
        <w:rPr>
          <w:rFonts w:ascii="Times New Roman" w:eastAsia="Times New Roman" w:hAnsi="Times New Roman" w:cs="Times New Roman"/>
          <w:sz w:val="24"/>
          <w:szCs w:val="24"/>
        </w:rPr>
        <w:t xml:space="preserve"> authorities themselves. </w:t>
      </w:r>
    </w:p>
    <w:p w14:paraId="0000001A" w14:textId="77777777" w:rsidR="008676C2" w:rsidRDefault="008676C2">
      <w:pPr>
        <w:widowControl w:val="0"/>
        <w:ind w:firstLine="720"/>
        <w:jc w:val="both"/>
        <w:rPr>
          <w:rFonts w:ascii="Times New Roman" w:eastAsia="Times New Roman" w:hAnsi="Times New Roman" w:cs="Times New Roman"/>
          <w:sz w:val="24"/>
          <w:szCs w:val="24"/>
        </w:rPr>
      </w:pPr>
    </w:p>
    <w:p w14:paraId="0000001B" w14:textId="77777777" w:rsidR="008676C2" w:rsidRDefault="00000000">
      <w:pPr>
        <w:widowControl w:val="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complement this rigorous analysis, a survey was conducted to elevate on-the-ground realities and perspectives since 15 August 2021, reaching women proportionally across all provinces as well as in the diaspora, and then carefully translated to English. The sense of complete defeat that pervaded each response was palpable, making the </w:t>
      </w:r>
      <w:proofErr w:type="spellStart"/>
      <w:r>
        <w:rPr>
          <w:rFonts w:ascii="Times New Roman" w:eastAsia="Times New Roman" w:hAnsi="Times New Roman" w:cs="Times New Roman"/>
          <w:sz w:val="24"/>
          <w:szCs w:val="24"/>
        </w:rPr>
        <w:t>realisation</w:t>
      </w:r>
      <w:proofErr w:type="spellEnd"/>
      <w:r>
        <w:rPr>
          <w:rFonts w:ascii="Times New Roman" w:eastAsia="Times New Roman" w:hAnsi="Times New Roman" w:cs="Times New Roman"/>
          <w:sz w:val="24"/>
          <w:szCs w:val="24"/>
        </w:rPr>
        <w:t xml:space="preserve"> of this report’s recommendations critical. And yet, even in that despair, today’s process offers a light. </w:t>
      </w:r>
    </w:p>
    <w:p w14:paraId="0000001C" w14:textId="77777777" w:rsidR="008676C2" w:rsidRDefault="008676C2">
      <w:pPr>
        <w:widowControl w:val="0"/>
        <w:ind w:firstLine="720"/>
        <w:jc w:val="both"/>
        <w:rPr>
          <w:rFonts w:ascii="Times New Roman" w:eastAsia="Times New Roman" w:hAnsi="Times New Roman" w:cs="Times New Roman"/>
          <w:sz w:val="24"/>
          <w:szCs w:val="24"/>
        </w:rPr>
      </w:pPr>
    </w:p>
    <w:p w14:paraId="0000001D" w14:textId="77777777" w:rsidR="008676C2" w:rsidRDefault="00000000">
      <w:pPr>
        <w:widowControl w:val="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Finally, experts in Afghanistan, gender, international human rights law and practice, as well as related fields were consulted to review the draft. </w:t>
      </w:r>
    </w:p>
    <w:p w14:paraId="0000001E" w14:textId="77777777" w:rsidR="008676C2" w:rsidRDefault="008676C2">
      <w:pPr>
        <w:widowControl w:val="0"/>
        <w:jc w:val="both"/>
        <w:rPr>
          <w:rFonts w:ascii="Times New Roman" w:eastAsia="Times New Roman" w:hAnsi="Times New Roman" w:cs="Times New Roman"/>
          <w:sz w:val="24"/>
          <w:szCs w:val="24"/>
        </w:rPr>
      </w:pPr>
    </w:p>
    <w:p w14:paraId="0000001F" w14:textId="77777777" w:rsidR="008676C2" w:rsidRDefault="00000000">
      <w:pPr>
        <w:widowControl w:val="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appreciate this opportunity to engage with the Committee Members and we welcome our distinguished delegation here with us today - women and men alike - who will provide a picture of where we are today, offer updates that bring to life the report’s findings, as well as reinforce recommendations for the international community to respond effectively to the situation of women and girls: Mrs. Shukria Barakzai, Mrs. </w:t>
      </w:r>
      <w:proofErr w:type="spellStart"/>
      <w:r>
        <w:rPr>
          <w:rFonts w:ascii="Times New Roman" w:eastAsia="Times New Roman" w:hAnsi="Times New Roman" w:cs="Times New Roman"/>
          <w:sz w:val="24"/>
          <w:szCs w:val="24"/>
        </w:rPr>
        <w:t>Fawzia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Koofi</w:t>
      </w:r>
      <w:proofErr w:type="spellEnd"/>
      <w:r>
        <w:rPr>
          <w:rFonts w:ascii="Times New Roman" w:eastAsia="Times New Roman" w:hAnsi="Times New Roman" w:cs="Times New Roman"/>
          <w:sz w:val="24"/>
          <w:szCs w:val="24"/>
        </w:rPr>
        <w:t xml:space="preserve">, Ms. Nabila </w:t>
      </w:r>
      <w:proofErr w:type="spellStart"/>
      <w:r>
        <w:rPr>
          <w:rFonts w:ascii="Times New Roman" w:eastAsia="Times New Roman" w:hAnsi="Times New Roman" w:cs="Times New Roman"/>
          <w:sz w:val="24"/>
          <w:szCs w:val="24"/>
        </w:rPr>
        <w:t>Mosleh</w:t>
      </w:r>
      <w:proofErr w:type="spellEnd"/>
      <w:r>
        <w:rPr>
          <w:rFonts w:ascii="Times New Roman" w:eastAsia="Times New Roman" w:hAnsi="Times New Roman" w:cs="Times New Roman"/>
          <w:sz w:val="24"/>
          <w:szCs w:val="24"/>
        </w:rPr>
        <w:t xml:space="preserve">, Mrs. Nargis </w:t>
      </w:r>
      <w:proofErr w:type="spellStart"/>
      <w:r>
        <w:rPr>
          <w:rFonts w:ascii="Times New Roman" w:eastAsia="Times New Roman" w:hAnsi="Times New Roman" w:cs="Times New Roman"/>
          <w:sz w:val="24"/>
          <w:szCs w:val="24"/>
        </w:rPr>
        <w:t>Nehan</w:t>
      </w:r>
      <w:proofErr w:type="spellEnd"/>
      <w:r>
        <w:rPr>
          <w:rFonts w:ascii="Times New Roman" w:eastAsia="Times New Roman" w:hAnsi="Times New Roman" w:cs="Times New Roman"/>
          <w:sz w:val="24"/>
          <w:szCs w:val="24"/>
        </w:rPr>
        <w:t xml:space="preserve">, Ms. </w:t>
      </w:r>
      <w:proofErr w:type="spellStart"/>
      <w:r>
        <w:rPr>
          <w:rFonts w:ascii="Times New Roman" w:eastAsia="Times New Roman" w:hAnsi="Times New Roman" w:cs="Times New Roman"/>
          <w:sz w:val="24"/>
          <w:szCs w:val="24"/>
        </w:rPr>
        <w:t>Nigara</w:t>
      </w:r>
      <w:proofErr w:type="spellEnd"/>
      <w:r>
        <w:rPr>
          <w:rFonts w:ascii="Times New Roman" w:eastAsia="Times New Roman" w:hAnsi="Times New Roman" w:cs="Times New Roman"/>
          <w:sz w:val="24"/>
          <w:szCs w:val="24"/>
        </w:rPr>
        <w:t xml:space="preserve"> Mirdad, Ms. Zarqa </w:t>
      </w:r>
      <w:proofErr w:type="spellStart"/>
      <w:r>
        <w:rPr>
          <w:rFonts w:ascii="Times New Roman" w:eastAsia="Times New Roman" w:hAnsi="Times New Roman" w:cs="Times New Roman"/>
          <w:sz w:val="24"/>
          <w:szCs w:val="24"/>
        </w:rPr>
        <w:t>Yaftali</w:t>
      </w:r>
      <w:proofErr w:type="spellEnd"/>
      <w:r>
        <w:rPr>
          <w:rFonts w:ascii="Times New Roman" w:eastAsia="Times New Roman" w:hAnsi="Times New Roman" w:cs="Times New Roman"/>
          <w:sz w:val="24"/>
          <w:szCs w:val="24"/>
        </w:rPr>
        <w:t xml:space="preserve">, Ms. Suraya Azizi, Mrs. </w:t>
      </w:r>
      <w:proofErr w:type="spellStart"/>
      <w:r>
        <w:rPr>
          <w:rFonts w:ascii="Times New Roman" w:eastAsia="Times New Roman" w:hAnsi="Times New Roman" w:cs="Times New Roman"/>
          <w:sz w:val="24"/>
          <w:szCs w:val="24"/>
        </w:rPr>
        <w:t>Benafsha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Yaqoobi</w:t>
      </w:r>
      <w:proofErr w:type="spellEnd"/>
      <w:r>
        <w:rPr>
          <w:rFonts w:ascii="Times New Roman" w:eastAsia="Times New Roman" w:hAnsi="Times New Roman" w:cs="Times New Roman"/>
          <w:sz w:val="24"/>
          <w:szCs w:val="24"/>
        </w:rPr>
        <w:t xml:space="preserve">, Mrs. </w:t>
      </w:r>
      <w:proofErr w:type="spellStart"/>
      <w:r>
        <w:rPr>
          <w:rFonts w:ascii="Times New Roman" w:eastAsia="Times New Roman" w:hAnsi="Times New Roman" w:cs="Times New Roman"/>
          <w:sz w:val="24"/>
          <w:szCs w:val="24"/>
        </w:rPr>
        <w:t>Frozan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lastRenderedPageBreak/>
        <w:t>Nawabi</w:t>
      </w:r>
      <w:proofErr w:type="spellEnd"/>
      <w:r>
        <w:rPr>
          <w:rFonts w:ascii="Times New Roman" w:eastAsia="Times New Roman" w:hAnsi="Times New Roman" w:cs="Times New Roman"/>
          <w:sz w:val="24"/>
          <w:szCs w:val="24"/>
        </w:rPr>
        <w:t xml:space="preserve">, Mrs. Soraya </w:t>
      </w:r>
      <w:proofErr w:type="spellStart"/>
      <w:r>
        <w:rPr>
          <w:rFonts w:ascii="Times New Roman" w:eastAsia="Times New Roman" w:hAnsi="Times New Roman" w:cs="Times New Roman"/>
          <w:sz w:val="24"/>
          <w:szCs w:val="24"/>
        </w:rPr>
        <w:t>Sobhrang</w:t>
      </w:r>
      <w:proofErr w:type="spellEnd"/>
      <w:r>
        <w:rPr>
          <w:rFonts w:ascii="Times New Roman" w:eastAsia="Times New Roman" w:hAnsi="Times New Roman" w:cs="Times New Roman"/>
          <w:sz w:val="24"/>
          <w:szCs w:val="24"/>
        </w:rPr>
        <w:t xml:space="preserve">, Mr. </w:t>
      </w:r>
      <w:proofErr w:type="spellStart"/>
      <w:r>
        <w:rPr>
          <w:rFonts w:ascii="Times New Roman" w:eastAsia="Times New Roman" w:hAnsi="Times New Roman" w:cs="Times New Roman"/>
          <w:sz w:val="24"/>
          <w:szCs w:val="24"/>
        </w:rPr>
        <w:t>WahidullahWaissi</w:t>
      </w:r>
      <w:proofErr w:type="spellEnd"/>
      <w:r>
        <w:rPr>
          <w:rFonts w:ascii="Times New Roman" w:eastAsia="Times New Roman" w:hAnsi="Times New Roman" w:cs="Times New Roman"/>
          <w:sz w:val="24"/>
          <w:szCs w:val="24"/>
        </w:rPr>
        <w:t xml:space="preserve">, Mrs. Farukh </w:t>
      </w:r>
      <w:proofErr w:type="spellStart"/>
      <w:r>
        <w:rPr>
          <w:rFonts w:ascii="Times New Roman" w:eastAsia="Times New Roman" w:hAnsi="Times New Roman" w:cs="Times New Roman"/>
          <w:sz w:val="24"/>
          <w:szCs w:val="24"/>
        </w:rPr>
        <w:t>Leqa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Unchizada</w:t>
      </w:r>
      <w:proofErr w:type="spellEnd"/>
      <w:r>
        <w:rPr>
          <w:rFonts w:ascii="Times New Roman" w:eastAsia="Times New Roman" w:hAnsi="Times New Roman" w:cs="Times New Roman"/>
          <w:sz w:val="24"/>
          <w:szCs w:val="24"/>
        </w:rPr>
        <w:t xml:space="preserve">, and Mrs. Asila Wardak. You will hear how girls who still cannot attend school feel they need to make the desperate choice to end their </w:t>
      </w:r>
      <w:proofErr w:type="gramStart"/>
      <w:r>
        <w:rPr>
          <w:rFonts w:ascii="Times New Roman" w:eastAsia="Times New Roman" w:hAnsi="Times New Roman" w:cs="Times New Roman"/>
          <w:sz w:val="24"/>
          <w:szCs w:val="24"/>
        </w:rPr>
        <w:t>lives</w:t>
      </w:r>
      <w:proofErr w:type="gramEnd"/>
      <w:r>
        <w:rPr>
          <w:rFonts w:ascii="Times New Roman" w:eastAsia="Times New Roman" w:hAnsi="Times New Roman" w:cs="Times New Roman"/>
          <w:sz w:val="24"/>
          <w:szCs w:val="24"/>
        </w:rPr>
        <w:t xml:space="preserve"> or they get forced into marriage, dying in childbirth. </w:t>
      </w:r>
    </w:p>
    <w:p w14:paraId="00000020" w14:textId="77777777" w:rsidR="008676C2" w:rsidRDefault="008676C2">
      <w:pPr>
        <w:widowControl w:val="0"/>
        <w:ind w:firstLine="720"/>
        <w:jc w:val="both"/>
        <w:rPr>
          <w:rFonts w:ascii="Times New Roman" w:eastAsia="Times New Roman" w:hAnsi="Times New Roman" w:cs="Times New Roman"/>
          <w:sz w:val="24"/>
          <w:szCs w:val="24"/>
        </w:rPr>
      </w:pPr>
    </w:p>
    <w:p w14:paraId="00000021" w14:textId="77777777" w:rsidR="008676C2" w:rsidRDefault="00000000">
      <w:pPr>
        <w:widowControl w:val="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That the Permanent Mission has undertaken these steps, and that it has received significant support, collective expertise, courage, and solidarity by so many, including those present in this room and online, during this dire time, for this extraordinary review reflects continued commitment to fulfilling Afghanistan’s obligations, to Afghanistan’s women and girls, and to the international human </w:t>
      </w:r>
      <w:proofErr w:type="gramStart"/>
      <w:r>
        <w:rPr>
          <w:rFonts w:ascii="Times New Roman" w:eastAsia="Times New Roman" w:hAnsi="Times New Roman" w:cs="Times New Roman"/>
          <w:sz w:val="24"/>
          <w:szCs w:val="24"/>
        </w:rPr>
        <w:t>rights system as a whole</w:t>
      </w:r>
      <w:proofErr w:type="gramEnd"/>
      <w:r>
        <w:rPr>
          <w:rFonts w:ascii="Times New Roman" w:eastAsia="Times New Roman" w:hAnsi="Times New Roman" w:cs="Times New Roman"/>
          <w:sz w:val="24"/>
          <w:szCs w:val="24"/>
        </w:rPr>
        <w:t xml:space="preserve">. </w:t>
      </w:r>
    </w:p>
    <w:p w14:paraId="00000022" w14:textId="77777777" w:rsidR="008676C2" w:rsidRDefault="008676C2">
      <w:pPr>
        <w:widowControl w:val="0"/>
        <w:ind w:firstLine="720"/>
        <w:jc w:val="both"/>
        <w:rPr>
          <w:rFonts w:ascii="Times New Roman" w:eastAsia="Times New Roman" w:hAnsi="Times New Roman" w:cs="Times New Roman"/>
          <w:sz w:val="24"/>
          <w:szCs w:val="24"/>
        </w:rPr>
      </w:pPr>
    </w:p>
    <w:p w14:paraId="00000023" w14:textId="77777777" w:rsidR="008676C2" w:rsidRDefault="00000000">
      <w:pPr>
        <w:widowControl w:val="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Afghanistan continues to rank the worst in the world in terms of the status of women according to the Women, Peace and Security (WPS) Index. The pattern of large-scale systematic abuses of the human rights of Afghanistan’s women’s and </w:t>
      </w:r>
      <w:proofErr w:type="gramStart"/>
      <w:r>
        <w:rPr>
          <w:rFonts w:ascii="Times New Roman" w:eastAsia="Times New Roman" w:hAnsi="Times New Roman" w:cs="Times New Roman"/>
          <w:sz w:val="24"/>
          <w:szCs w:val="24"/>
        </w:rPr>
        <w:t>girls’</w:t>
      </w:r>
      <w:proofErr w:type="gramEnd"/>
      <w:r>
        <w:rPr>
          <w:rFonts w:ascii="Times New Roman" w:eastAsia="Times New Roman" w:hAnsi="Times New Roman" w:cs="Times New Roman"/>
          <w:sz w:val="24"/>
          <w:szCs w:val="24"/>
        </w:rPr>
        <w:t xml:space="preserve"> constitutes an </w:t>
      </w:r>
      <w:proofErr w:type="spellStart"/>
      <w:r>
        <w:rPr>
          <w:rFonts w:ascii="Times New Roman" w:eastAsia="Times New Roman" w:hAnsi="Times New Roman" w:cs="Times New Roman"/>
          <w:sz w:val="24"/>
          <w:szCs w:val="24"/>
        </w:rPr>
        <w:t>institutionalised</w:t>
      </w:r>
      <w:proofErr w:type="spellEnd"/>
      <w:r>
        <w:rPr>
          <w:rFonts w:ascii="Times New Roman" w:eastAsia="Times New Roman" w:hAnsi="Times New Roman" w:cs="Times New Roman"/>
          <w:sz w:val="24"/>
          <w:szCs w:val="24"/>
        </w:rPr>
        <w:t xml:space="preserve"> framework of apartheid based on gender, and merits an unequivocal response. Women and girls continue to be targeted because of their gender and due to the social constructs used to define gender roles,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activities, and attributes. As a result, they have been denied equality, dignity, and agency. </w:t>
      </w:r>
    </w:p>
    <w:p w14:paraId="00000024" w14:textId="77777777" w:rsidR="008676C2" w:rsidRDefault="008676C2">
      <w:pPr>
        <w:widowControl w:val="0"/>
        <w:jc w:val="both"/>
        <w:rPr>
          <w:rFonts w:ascii="Times New Roman" w:eastAsia="Times New Roman" w:hAnsi="Times New Roman" w:cs="Times New Roman"/>
          <w:sz w:val="24"/>
          <w:szCs w:val="24"/>
        </w:rPr>
      </w:pPr>
    </w:p>
    <w:p w14:paraId="00000025" w14:textId="77777777" w:rsidR="008676C2" w:rsidRDefault="00000000">
      <w:pPr>
        <w:widowControl w:val="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catastrophic inter-generational effects will continue to destroy any possibility for lasting peace, prosperity, and sustainable development in Afghanistan. UN experts have called for a robust, coordinated effort to challenge and dismantle the </w:t>
      </w:r>
      <w:proofErr w:type="spellStart"/>
      <w:r>
        <w:rPr>
          <w:rFonts w:ascii="Times New Roman" w:eastAsia="Times New Roman" w:hAnsi="Times New Roman" w:cs="Times New Roman"/>
          <w:sz w:val="24"/>
          <w:szCs w:val="24"/>
        </w:rPr>
        <w:t>institutionalised</w:t>
      </w:r>
      <w:proofErr w:type="spellEnd"/>
      <w:r>
        <w:rPr>
          <w:rFonts w:ascii="Times New Roman" w:eastAsia="Times New Roman" w:hAnsi="Times New Roman" w:cs="Times New Roman"/>
          <w:sz w:val="24"/>
          <w:szCs w:val="24"/>
        </w:rPr>
        <w:t xml:space="preserve"> system of gender oppression, emphasizing that UN Member States must not allow the ongoing situation to become a ‘new normal.’ Many of the recommendations concerning addressing and responding to the situation from the UPR process remain </w:t>
      </w:r>
      <w:proofErr w:type="spellStart"/>
      <w:r>
        <w:rPr>
          <w:rFonts w:ascii="Times New Roman" w:eastAsia="Times New Roman" w:hAnsi="Times New Roman" w:cs="Times New Roman"/>
          <w:sz w:val="24"/>
          <w:szCs w:val="24"/>
        </w:rPr>
        <w:t>unrealised</w:t>
      </w:r>
      <w:proofErr w:type="spellEnd"/>
      <w:r>
        <w:rPr>
          <w:rFonts w:ascii="Times New Roman" w:eastAsia="Times New Roman" w:hAnsi="Times New Roman" w:cs="Times New Roman"/>
          <w:sz w:val="24"/>
          <w:szCs w:val="24"/>
        </w:rPr>
        <w:t xml:space="preserve">. </w:t>
      </w:r>
    </w:p>
    <w:p w14:paraId="00000026" w14:textId="77777777" w:rsidR="008676C2" w:rsidRDefault="008676C2">
      <w:pPr>
        <w:widowControl w:val="0"/>
        <w:ind w:firstLine="720"/>
        <w:jc w:val="both"/>
        <w:rPr>
          <w:rFonts w:ascii="Times New Roman" w:eastAsia="Times New Roman" w:hAnsi="Times New Roman" w:cs="Times New Roman"/>
          <w:sz w:val="24"/>
          <w:szCs w:val="24"/>
        </w:rPr>
      </w:pPr>
    </w:p>
    <w:p w14:paraId="00000027" w14:textId="77777777" w:rsidR="008676C2" w:rsidRDefault="00000000">
      <w:pPr>
        <w:widowControl w:val="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situation of women and girls in Afghanistan is not only unacceptable but may constitute serious crimes under international law. The Special Rapporteur has urged us all to </w:t>
      </w:r>
      <w:proofErr w:type="spellStart"/>
      <w:r>
        <w:rPr>
          <w:rFonts w:ascii="Times New Roman" w:eastAsia="Times New Roman" w:hAnsi="Times New Roman" w:cs="Times New Roman"/>
          <w:sz w:val="24"/>
          <w:szCs w:val="24"/>
        </w:rPr>
        <w:t>realise</w:t>
      </w:r>
      <w:proofErr w:type="spellEnd"/>
      <w:r>
        <w:rPr>
          <w:rFonts w:ascii="Times New Roman" w:eastAsia="Times New Roman" w:hAnsi="Times New Roman" w:cs="Times New Roman"/>
          <w:sz w:val="24"/>
          <w:szCs w:val="24"/>
        </w:rPr>
        <w:t xml:space="preserve"> “an ‘all tools’ approach to challenge and dismantle the Taliban’s </w:t>
      </w:r>
      <w:proofErr w:type="spellStart"/>
      <w:r>
        <w:rPr>
          <w:rFonts w:ascii="Times New Roman" w:eastAsia="Times New Roman" w:hAnsi="Times New Roman" w:cs="Times New Roman"/>
          <w:sz w:val="24"/>
          <w:szCs w:val="24"/>
        </w:rPr>
        <w:t>institutionalised</w:t>
      </w:r>
      <w:proofErr w:type="spellEnd"/>
      <w:r>
        <w:rPr>
          <w:rFonts w:ascii="Times New Roman" w:eastAsia="Times New Roman" w:hAnsi="Times New Roman" w:cs="Times New Roman"/>
          <w:sz w:val="24"/>
          <w:szCs w:val="24"/>
        </w:rPr>
        <w:t xml:space="preserve"> system of gender oppression and to hold those responsible to account - from the International Criminal Court and the International Court of Justice to pursuing cases at the national level under the principle of universal jurisdiction and future justice efforts. </w:t>
      </w:r>
    </w:p>
    <w:p w14:paraId="00000028" w14:textId="77777777" w:rsidR="008676C2" w:rsidRDefault="008676C2">
      <w:pPr>
        <w:widowControl w:val="0"/>
        <w:jc w:val="both"/>
        <w:rPr>
          <w:rFonts w:ascii="Times New Roman" w:eastAsia="Times New Roman" w:hAnsi="Times New Roman" w:cs="Times New Roman"/>
          <w:sz w:val="24"/>
          <w:szCs w:val="24"/>
        </w:rPr>
      </w:pPr>
    </w:p>
    <w:p w14:paraId="00000029" w14:textId="77777777" w:rsidR="008676C2" w:rsidRDefault="00000000">
      <w:pPr>
        <w:widowControl w:val="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Women and girls continue to show tremendous bravery and determination in the face of systematic, gender-based oppression. The international community must match it with decisive and principled action. The responsibility is on us all. </w:t>
      </w:r>
    </w:p>
    <w:p w14:paraId="0000002A" w14:textId="77777777" w:rsidR="008676C2" w:rsidRDefault="008676C2">
      <w:pPr>
        <w:widowControl w:val="0"/>
        <w:ind w:firstLine="720"/>
        <w:jc w:val="both"/>
        <w:rPr>
          <w:rFonts w:ascii="Times New Roman" w:eastAsia="Times New Roman" w:hAnsi="Times New Roman" w:cs="Times New Roman"/>
          <w:b/>
          <w:sz w:val="24"/>
          <w:szCs w:val="24"/>
        </w:rPr>
      </w:pPr>
    </w:p>
    <w:p w14:paraId="0000002B" w14:textId="77777777" w:rsidR="008676C2" w:rsidRDefault="00000000">
      <w:pPr>
        <w:widowControl w:val="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 thank you. </w:t>
      </w:r>
    </w:p>
    <w:p w14:paraId="0000002C" w14:textId="77777777" w:rsidR="008676C2" w:rsidRDefault="008676C2">
      <w:pPr>
        <w:widowControl w:val="0"/>
        <w:ind w:firstLine="720"/>
        <w:jc w:val="both"/>
        <w:rPr>
          <w:rFonts w:ascii="Times New Roman" w:eastAsia="Times New Roman" w:hAnsi="Times New Roman" w:cs="Times New Roman"/>
          <w:sz w:val="24"/>
          <w:szCs w:val="24"/>
        </w:rPr>
      </w:pPr>
    </w:p>
    <w:p w14:paraId="0000002D" w14:textId="77777777" w:rsidR="008676C2" w:rsidRDefault="008676C2">
      <w:pPr>
        <w:rPr>
          <w:rFonts w:ascii="Times New Roman" w:eastAsia="Times New Roman" w:hAnsi="Times New Roman" w:cs="Times New Roman"/>
          <w:b/>
        </w:rPr>
      </w:pPr>
    </w:p>
    <w:p w14:paraId="0000002E" w14:textId="77777777" w:rsidR="008676C2" w:rsidRDefault="008676C2"/>
    <w:p w14:paraId="0000002F" w14:textId="77777777" w:rsidR="008676C2" w:rsidRDefault="008676C2"/>
    <w:p w14:paraId="00000030" w14:textId="77777777" w:rsidR="008676C2" w:rsidRDefault="008676C2"/>
    <w:p w14:paraId="00000031" w14:textId="77777777" w:rsidR="008676C2" w:rsidRDefault="008676C2"/>
    <w:sectPr w:rsidR="008676C2">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1"/>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76C2"/>
    <w:rsid w:val="002F2673"/>
    <w:rsid w:val="008676C2"/>
    <w:rsid w:val="00BD3FA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docId w15:val="{3A18C84D-405C-A84E-829E-609A9B6DF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fr-F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uiPriority w:val="9"/>
    <w:qFormat/>
    <w:pPr>
      <w:keepNext/>
      <w:keepLines/>
      <w:spacing w:before="400" w:after="120"/>
      <w:outlineLvl w:val="0"/>
    </w:pPr>
    <w:rPr>
      <w:sz w:val="40"/>
      <w:szCs w:val="40"/>
    </w:rPr>
  </w:style>
  <w:style w:type="paragraph" w:styleId="Titre2">
    <w:name w:val="heading 2"/>
    <w:basedOn w:val="Normal"/>
    <w:next w:val="Normal"/>
    <w:uiPriority w:val="9"/>
    <w:semiHidden/>
    <w:unhideWhenUsed/>
    <w:qFormat/>
    <w:pPr>
      <w:keepNext/>
      <w:keepLines/>
      <w:spacing w:before="360" w:after="120"/>
      <w:outlineLvl w:val="1"/>
    </w:pPr>
    <w:rPr>
      <w:sz w:val="32"/>
      <w:szCs w:val="32"/>
    </w:rPr>
  </w:style>
  <w:style w:type="paragraph" w:styleId="Titre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re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re5">
    <w:name w:val="heading 5"/>
    <w:basedOn w:val="Normal"/>
    <w:next w:val="Normal"/>
    <w:uiPriority w:val="9"/>
    <w:semiHidden/>
    <w:unhideWhenUsed/>
    <w:qFormat/>
    <w:pPr>
      <w:keepNext/>
      <w:keepLines/>
      <w:spacing w:before="240" w:after="80"/>
      <w:outlineLvl w:val="4"/>
    </w:pPr>
    <w:rPr>
      <w:color w:val="666666"/>
    </w:rPr>
  </w:style>
  <w:style w:type="paragraph" w:styleId="Titre6">
    <w:name w:val="heading 6"/>
    <w:basedOn w:val="Normal"/>
    <w:next w:val="Normal"/>
    <w:uiPriority w:val="9"/>
    <w:semiHidden/>
    <w:unhideWhenUsed/>
    <w:qFormat/>
    <w:pPr>
      <w:keepNext/>
      <w:keepLines/>
      <w:spacing w:before="240" w:after="80"/>
      <w:outlineLvl w:val="5"/>
    </w:pPr>
    <w:rPr>
      <w:i/>
      <w:color w:val="66666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itre">
    <w:name w:val="Title"/>
    <w:basedOn w:val="Normal"/>
    <w:next w:val="Normal"/>
    <w:uiPriority w:val="10"/>
    <w:qFormat/>
    <w:pPr>
      <w:keepNext/>
      <w:keepLines/>
      <w:spacing w:after="60"/>
    </w:pPr>
    <w:rPr>
      <w:sz w:val="52"/>
      <w:szCs w:val="52"/>
    </w:rPr>
  </w:style>
  <w:style w:type="paragraph" w:styleId="Sous-titr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2025-06-24T10:15:45+00:00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4561D26-060F-45C2-81B7-F3D8048BF811}"/>
</file>

<file path=customXml/itemProps2.xml><?xml version="1.0" encoding="utf-8"?>
<ds:datastoreItem xmlns:ds="http://schemas.openxmlformats.org/officeDocument/2006/customXml" ds:itemID="{AC3DE24E-8EAB-4A53-9D15-364340DDD7BD}"/>
</file>

<file path=customXml/itemProps3.xml><?xml version="1.0" encoding="utf-8"?>
<ds:datastoreItem xmlns:ds="http://schemas.openxmlformats.org/officeDocument/2006/customXml" ds:itemID="{04CB1046-ABBC-4A21-83B9-879D61B92A3C}"/>
</file>

<file path=docProps/app.xml><?xml version="1.0" encoding="utf-8"?>
<Properties xmlns="http://schemas.openxmlformats.org/officeDocument/2006/extended-properties" xmlns:vt="http://schemas.openxmlformats.org/officeDocument/2006/docPropsVTypes">
  <Template>Normal.dotm</Template>
  <TotalTime>1</TotalTime>
  <Pages>4</Pages>
  <Words>1252</Words>
  <Characters>6888</Characters>
  <Application>Microsoft Office Word</Application>
  <DocSecurity>0</DocSecurity>
  <Lines>57</Lines>
  <Paragraphs>16</Paragraphs>
  <ScaleCrop>false</ScaleCrop>
  <Company/>
  <LinksUpToDate>false</LinksUpToDate>
  <CharactersWithSpaces>8124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Léa BLU</cp:lastModifiedBy>
  <cp:revision>2</cp:revision>
  <dcterms:created xsi:type="dcterms:W3CDTF">2025-06-24T07:54:00Z</dcterms:created>
  <dcterms:modified xsi:type="dcterms:W3CDTF">2025-06-24T07:54:00Z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