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5F61D" w14:textId="77777777" w:rsidR="008F48FB" w:rsidRDefault="008518C5">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Submission to the United Nations Human Rights Committee regarding Türkiye’s adherence to the International Covenant on Civil and Political Rights</w:t>
      </w:r>
    </w:p>
    <w:p w14:paraId="3115F61E" w14:textId="77777777" w:rsidR="008F48FB" w:rsidRDefault="008518C5">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br/>
        <w:t>Report for the 142nd Session</w:t>
      </w:r>
      <w:r>
        <w:rPr>
          <w:rFonts w:ascii="Times New Roman" w:eastAsia="Times New Roman" w:hAnsi="Times New Roman" w:cs="Times New Roman"/>
          <w:sz w:val="28"/>
          <w:szCs w:val="28"/>
        </w:rPr>
        <w:t xml:space="preserve"> of the International Covenant on Civil and Political Rights</w:t>
      </w:r>
    </w:p>
    <w:p w14:paraId="3115F61F" w14:textId="77777777" w:rsidR="008F48FB" w:rsidRDefault="008F48FB">
      <w:pPr>
        <w:spacing w:before="240" w:after="240"/>
        <w:jc w:val="both"/>
        <w:rPr>
          <w:rFonts w:ascii="Times New Roman" w:eastAsia="Times New Roman" w:hAnsi="Times New Roman" w:cs="Times New Roman"/>
          <w:sz w:val="28"/>
          <w:szCs w:val="28"/>
        </w:rPr>
      </w:pPr>
    </w:p>
    <w:p w14:paraId="3115F620" w14:textId="77777777" w:rsidR="008F48FB" w:rsidRDefault="008518C5">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3115F621" w14:textId="77777777" w:rsidR="008F48FB" w:rsidRDefault="008518C5" w:rsidP="008518C5">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r>
        <w:rPr>
          <w:rFonts w:ascii="Times New Roman" w:eastAsia="Times New Roman" w:hAnsi="Times New Roman" w:cs="Times New Roman"/>
          <w:sz w:val="28"/>
          <w:szCs w:val="28"/>
        </w:rPr>
        <w:br/>
        <w:t>Border Violence Monitoring Network</w:t>
      </w:r>
    </w:p>
    <w:p w14:paraId="3115F622" w14:textId="77777777" w:rsidR="008F48FB" w:rsidRDefault="008518C5">
      <w:pPr>
        <w:spacing w:before="240" w:after="240"/>
        <w:rPr>
          <w:rFonts w:ascii="Times New Roman" w:eastAsia="Times New Roman" w:hAnsi="Times New Roman" w:cs="Times New Roman"/>
        </w:rPr>
      </w:pPr>
      <w:r>
        <w:rPr>
          <w:rFonts w:ascii="Times New Roman" w:eastAsia="Times New Roman" w:hAnsi="Times New Roman" w:cs="Times New Roman"/>
        </w:rPr>
        <w:br/>
      </w:r>
    </w:p>
    <w:p w14:paraId="3115F623" w14:textId="77777777" w:rsidR="008F48FB" w:rsidRDefault="008F48FB">
      <w:pPr>
        <w:spacing w:before="240" w:after="240"/>
        <w:rPr>
          <w:rFonts w:ascii="Times New Roman" w:eastAsia="Times New Roman" w:hAnsi="Times New Roman" w:cs="Times New Roman"/>
        </w:rPr>
      </w:pPr>
    </w:p>
    <w:p w14:paraId="3115F624" w14:textId="77777777" w:rsidR="008F48FB" w:rsidRDefault="008F48FB">
      <w:pPr>
        <w:spacing w:before="240" w:after="240"/>
        <w:rPr>
          <w:rFonts w:ascii="Times New Roman" w:eastAsia="Times New Roman" w:hAnsi="Times New Roman" w:cs="Times New Roman"/>
        </w:rPr>
      </w:pPr>
    </w:p>
    <w:p w14:paraId="3115F625" w14:textId="77777777" w:rsidR="008F48FB" w:rsidRDefault="008F48FB">
      <w:pPr>
        <w:spacing w:before="240" w:after="240"/>
        <w:rPr>
          <w:rFonts w:ascii="Times New Roman" w:eastAsia="Times New Roman" w:hAnsi="Times New Roman" w:cs="Times New Roman"/>
        </w:rPr>
      </w:pPr>
    </w:p>
    <w:p w14:paraId="3115F626" w14:textId="77777777" w:rsidR="008F48FB" w:rsidRDefault="008F48FB">
      <w:pPr>
        <w:spacing w:before="240" w:after="240"/>
        <w:rPr>
          <w:rFonts w:ascii="Times New Roman" w:eastAsia="Times New Roman" w:hAnsi="Times New Roman" w:cs="Times New Roman"/>
        </w:rPr>
      </w:pPr>
    </w:p>
    <w:p w14:paraId="3115F627" w14:textId="77777777" w:rsidR="008F48FB" w:rsidRDefault="008F48FB">
      <w:pPr>
        <w:spacing w:before="240" w:after="240"/>
        <w:rPr>
          <w:rFonts w:ascii="Times New Roman" w:eastAsia="Times New Roman" w:hAnsi="Times New Roman" w:cs="Times New Roman"/>
        </w:rPr>
      </w:pPr>
    </w:p>
    <w:p w14:paraId="3115F628" w14:textId="77777777" w:rsidR="008F48FB" w:rsidRDefault="008F48FB">
      <w:pPr>
        <w:spacing w:before="240" w:after="240"/>
        <w:rPr>
          <w:rFonts w:ascii="Times New Roman" w:eastAsia="Times New Roman" w:hAnsi="Times New Roman" w:cs="Times New Roman"/>
        </w:rPr>
      </w:pPr>
    </w:p>
    <w:p w14:paraId="3115F629" w14:textId="77777777" w:rsidR="008F48FB" w:rsidRDefault="008F48FB">
      <w:pPr>
        <w:spacing w:before="240" w:after="240"/>
        <w:rPr>
          <w:rFonts w:ascii="Times New Roman" w:eastAsia="Times New Roman" w:hAnsi="Times New Roman" w:cs="Times New Roman"/>
        </w:rPr>
      </w:pPr>
    </w:p>
    <w:p w14:paraId="3115F62A" w14:textId="77777777" w:rsidR="008F48FB" w:rsidRDefault="008F48FB">
      <w:pPr>
        <w:spacing w:before="240" w:after="240"/>
        <w:rPr>
          <w:rFonts w:ascii="Times New Roman" w:eastAsia="Times New Roman" w:hAnsi="Times New Roman" w:cs="Times New Roman"/>
        </w:rPr>
      </w:pPr>
    </w:p>
    <w:p w14:paraId="3115F62B" w14:textId="77777777" w:rsidR="008F48FB" w:rsidRDefault="008F48FB">
      <w:pPr>
        <w:spacing w:before="240" w:after="240"/>
        <w:rPr>
          <w:rFonts w:ascii="Times New Roman" w:eastAsia="Times New Roman" w:hAnsi="Times New Roman" w:cs="Times New Roman"/>
        </w:rPr>
      </w:pPr>
    </w:p>
    <w:p w14:paraId="3115F62C" w14:textId="77777777" w:rsidR="008F48FB" w:rsidRDefault="008F48FB">
      <w:pPr>
        <w:spacing w:before="240" w:after="240"/>
        <w:jc w:val="center"/>
        <w:rPr>
          <w:rFonts w:ascii="Times New Roman" w:eastAsia="Times New Roman" w:hAnsi="Times New Roman" w:cs="Times New Roman"/>
        </w:rPr>
      </w:pPr>
    </w:p>
    <w:p w14:paraId="3115F62D" w14:textId="77777777" w:rsidR="008F48FB" w:rsidRDefault="008F48FB">
      <w:pPr>
        <w:spacing w:before="240" w:after="240"/>
        <w:jc w:val="center"/>
        <w:rPr>
          <w:rFonts w:ascii="Times New Roman" w:eastAsia="Times New Roman" w:hAnsi="Times New Roman" w:cs="Times New Roman"/>
        </w:rPr>
      </w:pPr>
    </w:p>
    <w:p w14:paraId="3115F62E" w14:textId="77777777" w:rsidR="008F48FB" w:rsidRDefault="008F48FB">
      <w:pPr>
        <w:spacing w:before="240" w:after="240"/>
        <w:jc w:val="center"/>
        <w:rPr>
          <w:rFonts w:ascii="Times New Roman" w:eastAsia="Times New Roman" w:hAnsi="Times New Roman" w:cs="Times New Roman"/>
        </w:rPr>
      </w:pPr>
    </w:p>
    <w:p w14:paraId="3115F62F" w14:textId="77777777" w:rsidR="008F48FB" w:rsidRDefault="008F48FB">
      <w:pPr>
        <w:spacing w:before="240" w:after="240"/>
        <w:jc w:val="both"/>
      </w:pPr>
    </w:p>
    <w:p w14:paraId="3115F630" w14:textId="77777777" w:rsidR="008F48FB" w:rsidRDefault="008518C5">
      <w:pPr>
        <w:spacing w:before="240" w:after="240"/>
        <w:jc w:val="both"/>
        <w:rPr>
          <w:rFonts w:ascii="Times New Roman" w:eastAsia="Times New Roman" w:hAnsi="Times New Roman" w:cs="Times New Roman"/>
          <w:b/>
          <w:sz w:val="28"/>
          <w:szCs w:val="28"/>
        </w:rPr>
      </w:pPr>
      <w:r>
        <w:lastRenderedPageBreak/>
        <w:br/>
      </w:r>
      <w:r>
        <w:rPr>
          <w:rFonts w:ascii="Times New Roman" w:eastAsia="Times New Roman" w:hAnsi="Times New Roman" w:cs="Times New Roman"/>
          <w:b/>
          <w:sz w:val="28"/>
          <w:szCs w:val="28"/>
        </w:rPr>
        <w:br/>
        <w:t>I. Reporting Organisation</w:t>
      </w:r>
    </w:p>
    <w:p w14:paraId="3115F631"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Border Violence Monitoring Network (BVMN) is a coalition of organisations working to document illegal pushbacks, collective </w:t>
      </w:r>
      <w:proofErr w:type="gramStart"/>
      <w:r>
        <w:rPr>
          <w:rFonts w:ascii="Times New Roman" w:eastAsia="Times New Roman" w:hAnsi="Times New Roman" w:cs="Times New Roman"/>
          <w:sz w:val="24"/>
          <w:szCs w:val="24"/>
        </w:rPr>
        <w:t>expulsions</w:t>
      </w:r>
      <w:proofErr w:type="gramEnd"/>
      <w:r>
        <w:rPr>
          <w:rFonts w:ascii="Times New Roman" w:eastAsia="Times New Roman" w:hAnsi="Times New Roman" w:cs="Times New Roman"/>
          <w:sz w:val="24"/>
          <w:szCs w:val="24"/>
        </w:rPr>
        <w:t xml:space="preserve"> and police violence along the EU’s external borders in the Western Balkans, Greece and Türkiye since the network’s formulation in 2016. The collection of data on illegal pushbacks and police violence is done by a consortium of independent field volunteers who are part of or cooperate with humanitarian support groups united through the Border Violence Monitoring Network.</w:t>
      </w:r>
    </w:p>
    <w:p w14:paraId="3115F632" w14:textId="77777777" w:rsidR="008F48FB" w:rsidRDefault="008518C5">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II. Executive Summary </w:t>
      </w:r>
    </w:p>
    <w:p w14:paraId="3115F633"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Despite the ratification of the International Covenant on Civil and Political Rights (ICCPR</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we assert that Türkiye has failed to meet its obligations under the ICCPR.</w:t>
      </w:r>
    </w:p>
    <w:p w14:paraId="3115F634"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3.We affirm that the practice of pushbacks, collective expulsions and the refoulement of refugees and migrants carried out by Turkish authorities is in contradiction to the obligations set out under the ICCPR.</w:t>
      </w:r>
    </w:p>
    <w:p w14:paraId="3115F635"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Further to this, BVMN also recognises the widespread and substantive evidence that the Turkish authorities are also frequently detaining migrants </w:t>
      </w:r>
      <w:proofErr w:type="gramStart"/>
      <w:r>
        <w:rPr>
          <w:rFonts w:ascii="Times New Roman" w:eastAsia="Times New Roman" w:hAnsi="Times New Roman" w:cs="Times New Roman"/>
          <w:sz w:val="24"/>
          <w:szCs w:val="24"/>
        </w:rPr>
        <w:t>arbitrarily, and</w:t>
      </w:r>
      <w:proofErr w:type="gramEnd"/>
      <w:r>
        <w:rPr>
          <w:rFonts w:ascii="Times New Roman" w:eastAsia="Times New Roman" w:hAnsi="Times New Roman" w:cs="Times New Roman"/>
          <w:sz w:val="24"/>
          <w:szCs w:val="24"/>
        </w:rPr>
        <w:t xml:space="preserve"> carrying out so-called ‘coercive voluntary returns’ against Syrian nationals, both in direct variance to the obligation laid forth in the Covenant. </w:t>
      </w:r>
    </w:p>
    <w:p w14:paraId="3115F636"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Lastly, as demonstrated by the evidence of pushbacks, arbitrary </w:t>
      </w:r>
      <w:proofErr w:type="gramStart"/>
      <w:r>
        <w:rPr>
          <w:rFonts w:ascii="Times New Roman" w:eastAsia="Times New Roman" w:hAnsi="Times New Roman" w:cs="Times New Roman"/>
          <w:sz w:val="24"/>
          <w:szCs w:val="24"/>
        </w:rPr>
        <w:t>detention</w:t>
      </w:r>
      <w:proofErr w:type="gramEnd"/>
      <w:r>
        <w:rPr>
          <w:rFonts w:ascii="Times New Roman" w:eastAsia="Times New Roman" w:hAnsi="Times New Roman" w:cs="Times New Roman"/>
          <w:sz w:val="24"/>
          <w:szCs w:val="24"/>
        </w:rPr>
        <w:t xml:space="preserve"> and coercive voluntary returns, we assert that the Turkish government has failed to implement recommendations issued by successive UN treaty Bodies, including by Committee Against Torture and Committee </w:t>
      </w:r>
      <w:proofErr w:type="spellStart"/>
      <w:r>
        <w:rPr>
          <w:rFonts w:ascii="Times New Roman" w:eastAsia="Times New Roman" w:hAnsi="Times New Roman" w:cs="Times New Roman"/>
          <w:sz w:val="24"/>
          <w:szCs w:val="24"/>
        </w:rPr>
        <w:t>Agianst</w:t>
      </w:r>
      <w:proofErr w:type="spellEnd"/>
      <w:r>
        <w:rPr>
          <w:rFonts w:ascii="Times New Roman" w:eastAsia="Times New Roman" w:hAnsi="Times New Roman" w:cs="Times New Roman"/>
          <w:sz w:val="24"/>
          <w:szCs w:val="24"/>
        </w:rPr>
        <w:t xml:space="preserve"> Migrants. </w:t>
      </w:r>
    </w:p>
    <w:p w14:paraId="3115F637"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Further to this, we also recall how in the 132nd session, the Committee </w:t>
      </w:r>
      <w:proofErr w:type="gramStart"/>
      <w:r>
        <w:rPr>
          <w:rFonts w:ascii="Times New Roman" w:eastAsia="Times New Roman" w:hAnsi="Times New Roman" w:cs="Times New Roman"/>
          <w:sz w:val="24"/>
          <w:szCs w:val="24"/>
        </w:rPr>
        <w:t>requested  information</w:t>
      </w:r>
      <w:proofErr w:type="gramEnd"/>
      <w:r>
        <w:rPr>
          <w:rFonts w:ascii="Times New Roman" w:eastAsia="Times New Roman" w:hAnsi="Times New Roman" w:cs="Times New Roman"/>
          <w:sz w:val="24"/>
          <w:szCs w:val="24"/>
        </w:rPr>
        <w:t xml:space="preserve"> related “reports of pushbacks and collective expulsions that have denied individuals access to international protection mechanisms in violation of national and international standards, including the right to non-refoulement”. Despite the Committee failing to </w:t>
      </w:r>
      <w:proofErr w:type="gramStart"/>
      <w:r>
        <w:rPr>
          <w:rFonts w:ascii="Times New Roman" w:eastAsia="Times New Roman" w:hAnsi="Times New Roman" w:cs="Times New Roman"/>
          <w:sz w:val="24"/>
          <w:szCs w:val="24"/>
        </w:rPr>
        <w:t>provide  appropriate</w:t>
      </w:r>
      <w:proofErr w:type="gramEnd"/>
      <w:r>
        <w:rPr>
          <w:rFonts w:ascii="Times New Roman" w:eastAsia="Times New Roman" w:hAnsi="Times New Roman" w:cs="Times New Roman"/>
          <w:sz w:val="24"/>
          <w:szCs w:val="24"/>
        </w:rPr>
        <w:t xml:space="preserve"> evidence in its report, BVMN affirms that reporting by civil society organisations demonstrates a systematic violation.  </w:t>
      </w:r>
    </w:p>
    <w:p w14:paraId="3115F638" w14:textId="77777777" w:rsidR="008F48FB" w:rsidRDefault="008F48FB">
      <w:pPr>
        <w:spacing w:before="240" w:after="240"/>
        <w:jc w:val="both"/>
      </w:pPr>
    </w:p>
    <w:p w14:paraId="3115F639" w14:textId="77777777" w:rsidR="008F48FB" w:rsidRDefault="008F48FB">
      <w:pPr>
        <w:spacing w:before="240" w:after="240"/>
        <w:jc w:val="both"/>
      </w:pPr>
    </w:p>
    <w:p w14:paraId="3115F63A" w14:textId="77777777" w:rsidR="008F48FB" w:rsidRDefault="008F48FB">
      <w:pPr>
        <w:spacing w:before="240" w:after="240"/>
        <w:jc w:val="both"/>
      </w:pPr>
    </w:p>
    <w:p w14:paraId="3115F63B" w14:textId="77777777" w:rsidR="008F48FB" w:rsidRDefault="008518C5">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Pushbacks, collective expulsion and refoulement as a violation of the International Covenant on Civil and Political Rights</w:t>
      </w:r>
    </w:p>
    <w:p w14:paraId="3115F63C" w14:textId="77777777" w:rsidR="008F48FB" w:rsidRDefault="008F48FB">
      <w:pPr>
        <w:jc w:val="both"/>
        <w:rPr>
          <w:rFonts w:ascii="Times New Roman" w:eastAsia="Times New Roman" w:hAnsi="Times New Roman" w:cs="Times New Roman"/>
          <w:b/>
          <w:sz w:val="28"/>
          <w:szCs w:val="28"/>
        </w:rPr>
      </w:pPr>
    </w:p>
    <w:p w14:paraId="3115F63D"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6 ICCPR: </w:t>
      </w:r>
      <w:r>
        <w:rPr>
          <w:rFonts w:ascii="Times New Roman" w:eastAsia="Times New Roman" w:hAnsi="Times New Roman" w:cs="Times New Roman"/>
          <w:sz w:val="24"/>
          <w:szCs w:val="24"/>
        </w:rPr>
        <w:t>Article 6 of the International Covenant on Civil and Political Rights</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Article 7 ICCPR: </w:t>
      </w:r>
      <w:r>
        <w:rPr>
          <w:rFonts w:ascii="Times New Roman" w:eastAsia="Times New Roman" w:hAnsi="Times New Roman" w:cs="Times New Roman"/>
          <w:sz w:val="24"/>
          <w:szCs w:val="24"/>
        </w:rPr>
        <w:t>Article 7 of the International Covenant on Civil and Political Rights; General Comment No.20 (Prohibition of Torture, or Other Cruel, Inhuman or Degrading Treatment or Punishment)</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3115F63E" w14:textId="77777777" w:rsidR="008F48FB" w:rsidRDefault="008F48FB">
      <w:pPr>
        <w:jc w:val="both"/>
        <w:rPr>
          <w:rFonts w:ascii="Times New Roman" w:eastAsia="Times New Roman" w:hAnsi="Times New Roman" w:cs="Times New Roman"/>
          <w:sz w:val="24"/>
          <w:szCs w:val="24"/>
        </w:rPr>
      </w:pPr>
    </w:p>
    <w:p w14:paraId="3115F63F" w14:textId="77777777" w:rsidR="008F48FB" w:rsidRDefault="008518C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Explanatory Note:</w:t>
      </w:r>
      <w:r>
        <w:rPr>
          <w:rFonts w:ascii="Times New Roman" w:eastAsia="Times New Roman" w:hAnsi="Times New Roman" w:cs="Times New Roman"/>
          <w:sz w:val="24"/>
          <w:szCs w:val="24"/>
        </w:rPr>
        <w:t xml:space="preserve"> </w:t>
      </w:r>
    </w:p>
    <w:p w14:paraId="3115F640"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 Pushbacks encompass the legal concept of collective expulsion and the principles of non-refoulement which are prohibited under Article 6 and Article 7 of the ICCPR.</w:t>
      </w:r>
    </w:p>
    <w:p w14:paraId="3115F641"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The UN Special Rapporteur on Migrants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has recognised that the use of pushbacks is so widespread that it exists along most migration routes and represents ‘</w:t>
      </w:r>
      <w:r>
        <w:rPr>
          <w:rFonts w:ascii="Times New Roman" w:eastAsia="Times New Roman" w:hAnsi="Times New Roman" w:cs="Times New Roman"/>
          <w:i/>
          <w:sz w:val="24"/>
          <w:szCs w:val="24"/>
        </w:rPr>
        <w:t xml:space="preserve">an entrenched prejudice against </w:t>
      </w:r>
      <w:proofErr w:type="gramStart"/>
      <w:r>
        <w:rPr>
          <w:rFonts w:ascii="Times New Roman" w:eastAsia="Times New Roman" w:hAnsi="Times New Roman" w:cs="Times New Roman"/>
          <w:i/>
          <w:sz w:val="24"/>
          <w:szCs w:val="24"/>
        </w:rPr>
        <w:t>migrants’</w:t>
      </w:r>
      <w:proofErr w:type="gram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The UN </w:t>
      </w:r>
      <w:r>
        <w:rPr>
          <w:rFonts w:ascii="Times New Roman" w:eastAsia="Times New Roman" w:hAnsi="Times New Roman" w:cs="Times New Roman"/>
          <w:sz w:val="24"/>
          <w:szCs w:val="24"/>
          <w:highlight w:val="white"/>
        </w:rPr>
        <w:t>Committee on Enforced Disappearances</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affirm that the use of pushbacks is reflective of a ‘</w:t>
      </w:r>
      <w:r>
        <w:rPr>
          <w:rFonts w:ascii="Times New Roman" w:eastAsia="Times New Roman" w:hAnsi="Times New Roman" w:cs="Times New Roman"/>
          <w:i/>
          <w:sz w:val="24"/>
          <w:szCs w:val="24"/>
        </w:rPr>
        <w:t xml:space="preserve">dehumanising border governance’ </w:t>
      </w:r>
      <w:r>
        <w:rPr>
          <w:rFonts w:ascii="Times New Roman" w:eastAsia="Times New Roman" w:hAnsi="Times New Roman" w:cs="Times New Roman"/>
          <w:sz w:val="24"/>
          <w:szCs w:val="24"/>
        </w:rPr>
        <w:t xml:space="preserve">practice that can directly contribute to the disappearance of migrants. The use of pushbacks has been affirmed by multiple Treaty Bodies, international human rights mechanisms and within previous cycles of the UN Committee Against Torture.  </w:t>
      </w:r>
    </w:p>
    <w:p w14:paraId="3115F642"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In their official mandates, UN Special Procedures including Special Rapporteurs and Working Groups have consistently submitted formal communications to the State party regarding the potential refoulement of persons from Türkiye. This includes communications related to deportations to Iran</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including where an individual may face the death penalty</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and the mass refoulement and expulsion of 101 members of a persecuted religious minority</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3115F643" w14:textId="77777777" w:rsidR="008F48FB" w:rsidRDefault="008518C5">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Refoulement to Syria through Pushbacks, Deportations and Coercive Returns </w:t>
      </w:r>
    </w:p>
    <w:p w14:paraId="3115F644"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Human rights monitoring bodies have regularly documented the refoulement of Syrian migrants from Turkey through pushbacks, deportations and so called “coercive returns”. </w:t>
      </w:r>
    </w:p>
    <w:p w14:paraId="3115F645"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The mass proliferation of pushbacks, deportations and coercive returns to Syria can also be affirmed by data published by Government sources, including the Turkish Ministry of Internal Affairs, Ministry of Justice, Ministry of </w:t>
      </w:r>
      <w:proofErr w:type="gramStart"/>
      <w:r>
        <w:rPr>
          <w:rFonts w:ascii="Times New Roman" w:eastAsia="Times New Roman" w:hAnsi="Times New Roman" w:cs="Times New Roman"/>
          <w:sz w:val="24"/>
          <w:szCs w:val="24"/>
        </w:rPr>
        <w:t>Defence</w:t>
      </w:r>
      <w:proofErr w:type="gramEnd"/>
      <w:r>
        <w:rPr>
          <w:rFonts w:ascii="Times New Roman" w:eastAsia="Times New Roman" w:hAnsi="Times New Roman" w:cs="Times New Roman"/>
          <w:sz w:val="24"/>
          <w:szCs w:val="24"/>
        </w:rPr>
        <w:t xml:space="preserve"> and individual border crossings. </w:t>
      </w:r>
    </w:p>
    <w:p w14:paraId="3115F646" w14:textId="77777777" w:rsidR="008F48FB" w:rsidRDefault="008F48FB">
      <w:pPr>
        <w:jc w:val="both"/>
        <w:rPr>
          <w:rFonts w:ascii="Times New Roman" w:eastAsia="Times New Roman" w:hAnsi="Times New Roman" w:cs="Times New Roman"/>
          <w:sz w:val="24"/>
          <w:szCs w:val="24"/>
        </w:rPr>
      </w:pPr>
    </w:p>
    <w:p w14:paraId="3115F647" w14:textId="77777777" w:rsidR="008F48FB" w:rsidRDefault="008518C5">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Between January and August 2023, the border crossings Tell Abyad, Bab al-Hawa, and Bab al-</w:t>
      </w:r>
      <w:proofErr w:type="spellStart"/>
      <w:r>
        <w:rPr>
          <w:rFonts w:ascii="Times New Roman" w:eastAsia="Times New Roman" w:hAnsi="Times New Roman" w:cs="Times New Roman"/>
          <w:sz w:val="24"/>
          <w:szCs w:val="24"/>
        </w:rPr>
        <w:t>Slamah</w:t>
      </w:r>
      <w:proofErr w:type="spellEnd"/>
      <w:r>
        <w:rPr>
          <w:rFonts w:ascii="Times New Roman" w:eastAsia="Times New Roman" w:hAnsi="Times New Roman" w:cs="Times New Roman"/>
          <w:sz w:val="24"/>
          <w:szCs w:val="24"/>
        </w:rPr>
        <w:t xml:space="preserve"> published official data which revealed, as reported by the </w:t>
      </w:r>
      <w:proofErr w:type="gramStart"/>
      <w:r>
        <w:rPr>
          <w:rFonts w:ascii="Times New Roman" w:eastAsia="Times New Roman" w:hAnsi="Times New Roman" w:cs="Times New Roman"/>
          <w:sz w:val="24"/>
          <w:szCs w:val="24"/>
        </w:rPr>
        <w:t>NGO  Syrians</w:t>
      </w:r>
      <w:proofErr w:type="gramEnd"/>
      <w:r>
        <w:rPr>
          <w:rFonts w:ascii="Times New Roman" w:eastAsia="Times New Roman" w:hAnsi="Times New Roman" w:cs="Times New Roman"/>
          <w:sz w:val="24"/>
          <w:szCs w:val="24"/>
        </w:rPr>
        <w:t xml:space="preserve"> For Truth and Justice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that Turkish authorities had used these border crossings to forcibly deported 29,895 Syrian refugees and asylum seekers. </w:t>
      </w:r>
    </w:p>
    <w:p w14:paraId="3115F648"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In January 2023, the Turkish Ministry of Internal Affairs, Directorate of Immigration Management published a statement</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that affirmed how in 2022 58,758 Syrians had been returned in a “voluntarily, safe, and dignified” The statement concluded that since 2019 the total number of returns amounted to 539,332. </w:t>
      </w:r>
    </w:p>
    <w:p w14:paraId="3115F649"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Further to this,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2019, multiple ministries of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government attested to the varying extent of their return program. In 2019, The Ministry of Justice had stated that 373,592 Syrian nationals had left Türkiye and returned to their country of origin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The Ministry of Foreign affairs had stated the 371,000 people had returned to Syria</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and the Ministry of Defence said that 580,000 Syrians had been repatriated back to Syria</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3115F64A"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In addition to data provided by the Turkish Ministry of Internal Affairs, Ministry of Justice, Ministry of Defence and individual border crossings, the continued use of pushbacks, deportations and coercive returns to Syria by Turkish authorities can also be affirmed by evidence collected by civil society organisations. </w:t>
      </w:r>
    </w:p>
    <w:p w14:paraId="3115F64B"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12.1. In 2019, BVMN through its field-based member organisation recorded multiple testimonies of people who were arrested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and then pushed back to Idlib, Syria. Upon being pushed back into Syria, one of the respondents testifies how as a </w:t>
      </w:r>
      <w:r>
        <w:rPr>
          <w:rFonts w:ascii="Times New Roman" w:eastAsia="Times New Roman" w:hAnsi="Times New Roman" w:cs="Times New Roman"/>
          <w:sz w:val="24"/>
          <w:szCs w:val="24"/>
        </w:rPr>
        <w:lastRenderedPageBreak/>
        <w:t xml:space="preserve">result of the pushback through Greece and </w:t>
      </w:r>
      <w:proofErr w:type="gramStart"/>
      <w:r>
        <w:rPr>
          <w:rFonts w:ascii="Times New Roman" w:eastAsia="Times New Roman" w:hAnsi="Times New Roman" w:cs="Times New Roman"/>
          <w:sz w:val="24"/>
          <w:szCs w:val="24"/>
        </w:rPr>
        <w:t>Türkiye ,</w:t>
      </w:r>
      <w:proofErr w:type="gramEnd"/>
      <w:r>
        <w:rPr>
          <w:rFonts w:ascii="Times New Roman" w:eastAsia="Times New Roman" w:hAnsi="Times New Roman" w:cs="Times New Roman"/>
          <w:sz w:val="24"/>
          <w:szCs w:val="24"/>
        </w:rPr>
        <w:t xml:space="preserve"> he was detained and placed in a prison in Idlib where he was subsequently tortured</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3115F64C" w14:textId="77777777" w:rsidR="008F48FB" w:rsidRDefault="008518C5">
      <w:pPr>
        <w:spacing w:before="240" w:after="240"/>
        <w:ind w:left="72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12.2. The European Council on Refugees and Exiles reported</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that despite a wall being built on the Eastern border between Türkiye and Syria, authorities were still apprehending and pushing people back. </w:t>
      </w:r>
    </w:p>
    <w:p w14:paraId="3115F64D"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12.3. In 2019, Amnesty International published a research report that, through interviews with 28 Syrian nationals, documented 20 cases of unlawful forced returns that occurred between 25th May and 13th September 2019. Amnesty International explained that of the 20 cases documented within their report, the interview respondents said that several dozen (between 35 and 60) people were on their busses, therefore illustrating a sample of several hundred victims of forced returns to Syria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3115F64E"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12.4. In 2017, Human Rights Watch reported the collective expulsion of large groups of Syrian refugees to Idlib Syria. According to Human Rights Watch,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have routinely intercepted hundreds, and at times thousands, of asylum seekers at the Türkiye-Syrian border since at least December 2017 and summarily deported them to Idlib governorate in Syria</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p>
    <w:p w14:paraId="3115F64F"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12.5. In 2016, Amnesty International published evidence of the ‘</w:t>
      </w:r>
      <w:proofErr w:type="gramStart"/>
      <w:r>
        <w:rPr>
          <w:rFonts w:ascii="Times New Roman" w:eastAsia="Times New Roman" w:hAnsi="Times New Roman" w:cs="Times New Roman"/>
          <w:sz w:val="24"/>
          <w:szCs w:val="24"/>
        </w:rPr>
        <w:t>near-daily</w:t>
      </w:r>
      <w:proofErr w:type="gramEnd"/>
      <w:r>
        <w:rPr>
          <w:rFonts w:ascii="Times New Roman" w:eastAsia="Times New Roman" w:hAnsi="Times New Roman" w:cs="Times New Roman"/>
          <w:sz w:val="24"/>
          <w:szCs w:val="24"/>
        </w:rPr>
        <w:t xml:space="preserve">’ forced expulsions of around 100 Syrian men, women and children from Türkiye to Syria. At the Southern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multiple testimonies were collected indicating large-scale returns from the </w:t>
      </w:r>
      <w:proofErr w:type="spellStart"/>
      <w:r>
        <w:rPr>
          <w:rFonts w:ascii="Times New Roman" w:eastAsia="Times New Roman" w:hAnsi="Times New Roman" w:cs="Times New Roman"/>
          <w:sz w:val="24"/>
          <w:szCs w:val="24"/>
        </w:rPr>
        <w:t>Hatay</w:t>
      </w:r>
      <w:proofErr w:type="spellEnd"/>
      <w:r>
        <w:rPr>
          <w:rFonts w:ascii="Times New Roman" w:eastAsia="Times New Roman" w:hAnsi="Times New Roman" w:cs="Times New Roman"/>
          <w:sz w:val="24"/>
          <w:szCs w:val="24"/>
        </w:rPr>
        <w:t xml:space="preserve"> province to Syria, a practice that is illegal under both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EU and international law</w:t>
      </w:r>
      <w:r>
        <w:rPr>
          <w:rFonts w:ascii="Times New Roman" w:eastAsia="Times New Roman" w:hAnsi="Times New Roman" w:cs="Times New Roman"/>
          <w:sz w:val="24"/>
          <w:szCs w:val="24"/>
          <w:vertAlign w:val="superscript"/>
        </w:rPr>
        <w:footnoteReference w:id="16"/>
      </w:r>
    </w:p>
    <w:p w14:paraId="3115F650" w14:textId="77777777" w:rsidR="008F48FB" w:rsidRDefault="008518C5">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Pushbacks to Greece:</w:t>
      </w:r>
    </w:p>
    <w:p w14:paraId="3115F651"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13. In addition to our concerns regarding the continued evidence that Türkiye is conducting pushbacks and refouling people to Syria, BVMN is additionally concerned with the substantial evidence of violent and illegal pushbacks to Greece. </w:t>
      </w:r>
    </w:p>
    <w:p w14:paraId="3115F652"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Testimonies collected by </w:t>
      </w:r>
      <w:proofErr w:type="gramStart"/>
      <w:r>
        <w:rPr>
          <w:rFonts w:ascii="Times New Roman" w:eastAsia="Times New Roman" w:hAnsi="Times New Roman" w:cs="Times New Roman"/>
          <w:sz w:val="24"/>
          <w:szCs w:val="24"/>
        </w:rPr>
        <w:t>BVMN</w:t>
      </w:r>
      <w:proofErr w:type="gramEnd"/>
      <w:r>
        <w:rPr>
          <w:rFonts w:ascii="Times New Roman" w:eastAsia="Times New Roman" w:hAnsi="Times New Roman" w:cs="Times New Roman"/>
          <w:sz w:val="24"/>
          <w:szCs w:val="24"/>
        </w:rPr>
        <w:t xml:space="preserve"> and its member organisations have consistently shown the use of pushbacks by Turkish authorities: </w:t>
      </w:r>
    </w:p>
    <w:p w14:paraId="3115F653"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 In November 2020, a BVMN member organisation</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documented a pushback where the respondent was pushed back to Türkiye. Once in Türkiye, the transit group was met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who used their battens and ‘rifles’ to beat the group. Recalling the attack, the respondent said: “It was like they meant to kill us.” After attacking the group, the soldiers then pushed them back across the river to Greece. The respondent indicated that some of the transit group likely died during the pushback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w:t>
      </w:r>
    </w:p>
    <w:p w14:paraId="3115F654"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 In November 2020, a BVMN member organisation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documented a pushback of 65 people aged between 3 to 50 who after being pushed back across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by Greek authorities, were apprehended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and all the single men were isolated from the rest of the transit group and pushed back again to Greece. </w:t>
      </w:r>
    </w:p>
    <w:p w14:paraId="3115F655"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14.3. In October 2020, a BVMN member organisation</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documented a chain-pushback where the respondent was pushed back to Türkiye. Once in Türkiye, the respondent described being apprehended and attacked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before again being pushed back to Greece. During the pushback carried out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the respondent described how they threw stones and fired their weapon into the river to force people to cross back to Greece.</w:t>
      </w:r>
    </w:p>
    <w:p w14:paraId="3115F656" w14:textId="77777777" w:rsidR="008F48FB" w:rsidRDefault="008518C5">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Lack of oversight for return procedures </w:t>
      </w:r>
    </w:p>
    <w:p w14:paraId="3115F657"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Further to the consistent evidence of pushbacks, </w:t>
      </w:r>
      <w:proofErr w:type="gramStart"/>
      <w:r>
        <w:rPr>
          <w:rFonts w:ascii="Times New Roman" w:eastAsia="Times New Roman" w:hAnsi="Times New Roman" w:cs="Times New Roman"/>
          <w:sz w:val="24"/>
          <w:szCs w:val="24"/>
        </w:rPr>
        <w:t>deportation</w:t>
      </w:r>
      <w:proofErr w:type="gramEnd"/>
      <w:r>
        <w:rPr>
          <w:rFonts w:ascii="Times New Roman" w:eastAsia="Times New Roman" w:hAnsi="Times New Roman" w:cs="Times New Roman"/>
          <w:sz w:val="24"/>
          <w:szCs w:val="24"/>
        </w:rPr>
        <w:t xml:space="preserve"> and coercive returns, BVMN is additionally concerned with evidence that State authorities are limiting the transparency and oversight available for its return procedures. </w:t>
      </w:r>
    </w:p>
    <w:p w14:paraId="3115F658"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15.1.  In 2024 Human Rights Watch reported</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that Turkish officials have successfully pressured the Bab al-Salama and Tel Abyad border administrations not to publish </w:t>
      </w:r>
      <w:r>
        <w:rPr>
          <w:rFonts w:ascii="Times New Roman" w:eastAsia="Times New Roman" w:hAnsi="Times New Roman" w:cs="Times New Roman"/>
          <w:sz w:val="24"/>
          <w:szCs w:val="24"/>
        </w:rPr>
        <w:lastRenderedPageBreak/>
        <w:t xml:space="preserve">deportation numbers. Human Rights Watch states that despite staff at all three border administrations interviewing every returnee and collecting data, including on reasons for return, since at least September 2022 the Bab al-Salama administration has categorised all returns as simply “returns”. Further to </w:t>
      </w:r>
      <w:proofErr w:type="gramStart"/>
      <w:r>
        <w:rPr>
          <w:rFonts w:ascii="Times New Roman" w:eastAsia="Times New Roman" w:hAnsi="Times New Roman" w:cs="Times New Roman"/>
          <w:sz w:val="24"/>
          <w:szCs w:val="24"/>
        </w:rPr>
        <w:t>this,  since</w:t>
      </w:r>
      <w:proofErr w:type="gramEnd"/>
      <w:r>
        <w:rPr>
          <w:rFonts w:ascii="Times New Roman" w:eastAsia="Times New Roman" w:hAnsi="Times New Roman" w:cs="Times New Roman"/>
          <w:sz w:val="24"/>
          <w:szCs w:val="24"/>
        </w:rPr>
        <w:t xml:space="preserve"> at least January 2021, the Tel Abyad administration has categorised al</w:t>
      </w:r>
      <w:r>
        <w:rPr>
          <w:rFonts w:ascii="Times New Roman" w:eastAsia="Times New Roman" w:hAnsi="Times New Roman" w:cs="Times New Roman"/>
          <w:sz w:val="24"/>
          <w:szCs w:val="24"/>
        </w:rPr>
        <w:t>l returns as “voluntary.</w:t>
      </w:r>
    </w:p>
    <w:p w14:paraId="3115F659" w14:textId="77777777" w:rsidR="008F48FB" w:rsidRDefault="008518C5">
      <w:pPr>
        <w:spacing w:before="240" w:after="240"/>
        <w:ind w:left="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15.2 The UNHCR</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has previously asserted that whilst they attempt to ensure that these voluntary return interviews are free from coercion, they are restricted in their observation activities. For example, in 2019, from July to October neither the UNHCR, Turkish Red Crescent or any other NGO was present during voluntary return procedures in Istanbul for Syrian nationals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w:t>
      </w:r>
    </w:p>
    <w:p w14:paraId="3115F65A" w14:textId="77777777" w:rsidR="008F48FB" w:rsidRDefault="008518C5">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II. Coercive ‘voluntary returns’ as a violation of the International Covenant on Civil and Political Rights</w:t>
      </w:r>
    </w:p>
    <w:p w14:paraId="3115F65B"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br/>
        <w:t xml:space="preserve">Article 6 ICCPR: </w:t>
      </w:r>
      <w:r>
        <w:rPr>
          <w:rFonts w:ascii="Times New Roman" w:eastAsia="Times New Roman" w:hAnsi="Times New Roman" w:cs="Times New Roman"/>
          <w:sz w:val="24"/>
          <w:szCs w:val="24"/>
        </w:rPr>
        <w:t>Article 6 of the International Covenant on Civil and Political Rights</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Article 7 ICCPR: </w:t>
      </w:r>
      <w:r>
        <w:rPr>
          <w:rFonts w:ascii="Times New Roman" w:eastAsia="Times New Roman" w:hAnsi="Times New Roman" w:cs="Times New Roman"/>
          <w:sz w:val="24"/>
          <w:szCs w:val="24"/>
        </w:rPr>
        <w:t>Article 7 of the International Covenant on Civil and Political Rights; General Comment No.20 (Prohibition of Torture, or Other Cruel, Inhuman or Degrading Treatment or Punishment)</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w:t>
      </w:r>
    </w:p>
    <w:p w14:paraId="3115F65C" w14:textId="77777777" w:rsidR="008F48FB" w:rsidRDefault="008F48FB">
      <w:pPr>
        <w:jc w:val="both"/>
        <w:rPr>
          <w:rFonts w:ascii="Times New Roman" w:eastAsia="Times New Roman" w:hAnsi="Times New Roman" w:cs="Times New Roman"/>
          <w:sz w:val="24"/>
          <w:szCs w:val="24"/>
        </w:rPr>
      </w:pPr>
    </w:p>
    <w:p w14:paraId="3115F65D" w14:textId="77777777" w:rsidR="008F48FB" w:rsidRDefault="008518C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Explanatory note </w:t>
      </w:r>
    </w:p>
    <w:p w14:paraId="3115F65E" w14:textId="77777777" w:rsidR="008F48FB" w:rsidRDefault="008F48FB">
      <w:pPr>
        <w:jc w:val="both"/>
        <w:rPr>
          <w:rFonts w:ascii="Times New Roman" w:eastAsia="Times New Roman" w:hAnsi="Times New Roman" w:cs="Times New Roman"/>
          <w:sz w:val="24"/>
          <w:szCs w:val="24"/>
        </w:rPr>
      </w:pPr>
    </w:p>
    <w:p w14:paraId="3115F65F" w14:textId="77777777" w:rsidR="008F48FB" w:rsidRDefault="008518C5">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16. Civil society organisations have documented evidence of coercive voluntary returns in which coercion and abuse inside detention centres are used to force individuals to agree to sign return documents. We assert that all and any ‘voluntary returns’ agreed through coercive measures, including violence, threats, or prolonged and arbitrary detention in inhuman conditions for the purpose of coercion, should be viewed as violation of the </w:t>
      </w:r>
      <w:r>
        <w:rPr>
          <w:rFonts w:ascii="Times New Roman" w:eastAsia="Times New Roman" w:hAnsi="Times New Roman" w:cs="Times New Roman"/>
          <w:sz w:val="24"/>
          <w:szCs w:val="24"/>
          <w:highlight w:val="white"/>
        </w:rPr>
        <w:t xml:space="preserve">International Covenant on Civil and Political Rights </w:t>
      </w:r>
      <w:proofErr w:type="spellStart"/>
      <w:r>
        <w:rPr>
          <w:rFonts w:ascii="Times New Roman" w:eastAsia="Times New Roman" w:hAnsi="Times New Roman" w:cs="Times New Roman"/>
          <w:sz w:val="24"/>
          <w:szCs w:val="24"/>
          <w:highlight w:val="white"/>
        </w:rPr>
        <w:t>inline</w:t>
      </w:r>
      <w:proofErr w:type="spellEnd"/>
      <w:r>
        <w:rPr>
          <w:rFonts w:ascii="Times New Roman" w:eastAsia="Times New Roman" w:hAnsi="Times New Roman" w:cs="Times New Roman"/>
          <w:sz w:val="24"/>
          <w:szCs w:val="24"/>
          <w:highlight w:val="white"/>
        </w:rPr>
        <w:t xml:space="preserve"> with Article 6 and 7, and must be recognised as </w:t>
      </w:r>
      <w:r>
        <w:rPr>
          <w:rFonts w:ascii="Times New Roman" w:eastAsia="Times New Roman" w:hAnsi="Times New Roman" w:cs="Times New Roman"/>
          <w:sz w:val="24"/>
          <w:szCs w:val="24"/>
        </w:rPr>
        <w:t xml:space="preserve">null and void. </w:t>
      </w:r>
      <w:r>
        <w:rPr>
          <w:rFonts w:ascii="Times New Roman" w:eastAsia="Times New Roman" w:hAnsi="Times New Roman" w:cs="Times New Roman"/>
          <w:sz w:val="24"/>
          <w:szCs w:val="24"/>
          <w:highlight w:val="white"/>
        </w:rPr>
        <w:br/>
      </w:r>
    </w:p>
    <w:p w14:paraId="3115F660"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The use of coercive returns has been both documented by civil society officials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affirmed by UN bodies. In the concluding observations on the second periodic report of Türkiye</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the Committee on Migrant Workers noted that it was deeply concerned about reports of continued involuntary returns resulting from acts such as the coercive signing of return documents, and recommended that the State Party take the necessary steps to ensure that migrant workers who are </w:t>
      </w:r>
      <w:r>
        <w:rPr>
          <w:rFonts w:ascii="Times New Roman" w:eastAsia="Times New Roman" w:hAnsi="Times New Roman" w:cs="Times New Roman"/>
          <w:sz w:val="24"/>
          <w:szCs w:val="24"/>
        </w:rPr>
        <w:lastRenderedPageBreak/>
        <w:t xml:space="preserve">subject to an administrative deportation or expulsion order can access support services and free legal representation, and are aware of and can exercise their right to appeal against the order; (c) Transparently investigate </w:t>
      </w:r>
      <w:r>
        <w:rPr>
          <w:rFonts w:ascii="Times New Roman" w:eastAsia="Times New Roman" w:hAnsi="Times New Roman" w:cs="Times New Roman"/>
          <w:sz w:val="24"/>
          <w:szCs w:val="24"/>
        </w:rPr>
        <w:t>allegations of coercive measures being deployed that result in involuntary return, prosecute those responsible and take effective measures to provide redress to the victims and to prevent such expulsions in the future.</w:t>
      </w:r>
    </w:p>
    <w:p w14:paraId="3115F661"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Further to the direct evidence of deportation and pushbacks, civil society organisations have also documented consistent evidence of </w:t>
      </w:r>
      <w:proofErr w:type="spellStart"/>
      <w:r>
        <w:rPr>
          <w:rFonts w:ascii="Times New Roman" w:eastAsia="Times New Roman" w:hAnsi="Times New Roman" w:cs="Times New Roman"/>
          <w:sz w:val="24"/>
          <w:szCs w:val="24"/>
        </w:rPr>
        <w:t>Türkiyes</w:t>
      </w:r>
      <w:proofErr w:type="spellEnd"/>
      <w:r>
        <w:rPr>
          <w:rFonts w:ascii="Times New Roman" w:eastAsia="Times New Roman" w:hAnsi="Times New Roman" w:cs="Times New Roman"/>
          <w:sz w:val="24"/>
          <w:szCs w:val="24"/>
        </w:rPr>
        <w:t xml:space="preserve"> use of coercive voluntary returns in which coercion and abuse inside detention centres are used to force individuals to agree to sign return documents. </w:t>
      </w:r>
    </w:p>
    <w:p w14:paraId="3115F662" w14:textId="77777777" w:rsidR="008F48FB" w:rsidRDefault="008518C5">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18.1. In 2020, the organisation Syrian for Truth and Justice (STJ) released a report that estimated that at least 155,00 people were returned to Syria under circumstances of coercion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As reported by the Middle East Monitor, one of the sources for the STJ report estimated the number of refugees ‘deported’ through the Bab Al-Salameh crossing alone to be 400 per month</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The source stated ‘the majority are forcibly returned. Over the course of my work, I noticed that barely 25 per cent of the deported people returned voluntarily and because it was what they wanted. </w:t>
      </w:r>
    </w:p>
    <w:p w14:paraId="3115F663" w14:textId="77777777" w:rsidR="008F48FB" w:rsidRDefault="008518C5">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18.2. In 2019, Human Rights Watch</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published the case of two men who said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coast guard and police intercepted them at checkpoints near the coast as they tried to reach Greece, detained them, and coerced them into signing and fingerprinting voluntary repatriation forms. The authorities then deported them to Idlib and the northern Aleppo governorate.</w:t>
      </w:r>
    </w:p>
    <w:p w14:paraId="3115F664" w14:textId="77777777" w:rsidR="008F48FB" w:rsidRDefault="008518C5">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18.3. In 2019, Human Rights Watch</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reported on the case of four Syrians who had been returned to Syria. Human Rights Watch reported that police had arrested him and had coerced him and other Syrian detainees into signing a form, transferred them to another detention centre, and then put them on one of about 20 buses headed to Syria.</w:t>
      </w:r>
    </w:p>
    <w:p w14:paraId="3115F665" w14:textId="77777777" w:rsidR="008F48FB" w:rsidRDefault="008518C5">
      <w:pPr>
        <w:spacing w:before="240" w:after="240"/>
        <w:ind w:left="360"/>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18.</w:t>
      </w:r>
      <w:proofErr w:type="gramStart"/>
      <w:r>
        <w:rPr>
          <w:rFonts w:ascii="Times New Roman" w:eastAsia="Times New Roman" w:hAnsi="Times New Roman" w:cs="Times New Roman"/>
          <w:sz w:val="24"/>
          <w:szCs w:val="24"/>
        </w:rPr>
        <w:t>4..</w:t>
      </w:r>
      <w:proofErr w:type="gramEnd"/>
      <w:r>
        <w:rPr>
          <w:rFonts w:ascii="Times New Roman" w:eastAsia="Times New Roman" w:hAnsi="Times New Roman" w:cs="Times New Roman"/>
          <w:sz w:val="24"/>
          <w:szCs w:val="24"/>
        </w:rPr>
        <w:t xml:space="preserve"> Further to this, in the </w:t>
      </w:r>
      <w:proofErr w:type="spellStart"/>
      <w:r>
        <w:rPr>
          <w:rFonts w:ascii="Times New Roman" w:eastAsia="Times New Roman" w:hAnsi="Times New Roman" w:cs="Times New Roman"/>
          <w:sz w:val="24"/>
          <w:szCs w:val="24"/>
        </w:rPr>
        <w:t>Aydın</w:t>
      </w:r>
      <w:proofErr w:type="spellEnd"/>
      <w:r>
        <w:rPr>
          <w:rFonts w:ascii="Times New Roman" w:eastAsia="Times New Roman" w:hAnsi="Times New Roman" w:cs="Times New Roman"/>
          <w:sz w:val="24"/>
          <w:szCs w:val="24"/>
        </w:rPr>
        <w:t xml:space="preserve"> removal centre, multiple testimonies</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have indicated how coercion and deceit are used to get Syrian nationals to sign voluntary return forms. One person testified how after refusing to sign the voluntary return form, he was taken to a nearby bathroom with another Syrian national who had also refused to sign. There, he described being </w:t>
      </w:r>
      <w:r>
        <w:rPr>
          <w:rFonts w:ascii="Times New Roman" w:eastAsia="Times New Roman" w:hAnsi="Times New Roman" w:cs="Times New Roman"/>
          <w:sz w:val="24"/>
          <w:szCs w:val="24"/>
        </w:rPr>
        <w:lastRenderedPageBreak/>
        <w:t xml:space="preserve">intimidated for several hours and showed images of a man who had been badly beaten and tied to a chair with plastic tape. After being shown these graphic </w:t>
      </w:r>
      <w:proofErr w:type="gramStart"/>
      <w:r>
        <w:rPr>
          <w:rFonts w:ascii="Times New Roman" w:eastAsia="Times New Roman" w:hAnsi="Times New Roman" w:cs="Times New Roman"/>
          <w:sz w:val="24"/>
          <w:szCs w:val="24"/>
        </w:rPr>
        <w:t>images</w:t>
      </w:r>
      <w:proofErr w:type="gramEnd"/>
      <w:r>
        <w:rPr>
          <w:rFonts w:ascii="Times New Roman" w:eastAsia="Times New Roman" w:hAnsi="Times New Roman" w:cs="Times New Roman"/>
          <w:sz w:val="24"/>
          <w:szCs w:val="24"/>
        </w:rPr>
        <w:t xml:space="preserve"> the guards told him “If you don’t sign, you’ll end u</w:t>
      </w:r>
      <w:r>
        <w:rPr>
          <w:rFonts w:ascii="Times New Roman" w:eastAsia="Times New Roman" w:hAnsi="Times New Roman" w:cs="Times New Roman"/>
          <w:sz w:val="24"/>
          <w:szCs w:val="24"/>
        </w:rPr>
        <w:t>p like that.”</w:t>
      </w:r>
    </w:p>
    <w:p w14:paraId="3115F666" w14:textId="77777777" w:rsidR="008F48FB" w:rsidRDefault="008F48FB">
      <w:pPr>
        <w:jc w:val="both"/>
        <w:rPr>
          <w:rFonts w:ascii="Times New Roman" w:eastAsia="Times New Roman" w:hAnsi="Times New Roman" w:cs="Times New Roman"/>
          <w:b/>
          <w:sz w:val="28"/>
          <w:szCs w:val="28"/>
        </w:rPr>
      </w:pPr>
    </w:p>
    <w:p w14:paraId="3115F667" w14:textId="77777777" w:rsidR="008F48FB" w:rsidRDefault="008518C5">
      <w:pPr>
        <w:jc w:val="both"/>
        <w:rPr>
          <w:rFonts w:ascii="Times New Roman" w:eastAsia="Times New Roman" w:hAnsi="Times New Roman" w:cs="Times New Roman"/>
          <w:b/>
          <w:sz w:val="32"/>
          <w:szCs w:val="32"/>
        </w:rPr>
      </w:pPr>
      <w:r>
        <w:rPr>
          <w:rFonts w:ascii="Times New Roman" w:eastAsia="Times New Roman" w:hAnsi="Times New Roman" w:cs="Times New Roman"/>
          <w:b/>
          <w:sz w:val="28"/>
          <w:szCs w:val="28"/>
        </w:rPr>
        <w:t xml:space="preserve">III. </w:t>
      </w:r>
      <w:r>
        <w:rPr>
          <w:rFonts w:ascii="Times New Roman" w:eastAsia="Times New Roman" w:hAnsi="Times New Roman" w:cs="Times New Roman"/>
          <w:b/>
          <w:sz w:val="28"/>
          <w:szCs w:val="28"/>
        </w:rPr>
        <w:t>Torture and Inhuman Treatment During Pushbacks as a Violation of the International Covenant on Civil and Political Rights</w:t>
      </w:r>
    </w:p>
    <w:p w14:paraId="3115F668" w14:textId="77777777" w:rsidR="008F48FB" w:rsidRDefault="008F48FB">
      <w:pPr>
        <w:jc w:val="both"/>
        <w:rPr>
          <w:rFonts w:ascii="Times New Roman" w:eastAsia="Times New Roman" w:hAnsi="Times New Roman" w:cs="Times New Roman"/>
          <w:b/>
          <w:sz w:val="28"/>
          <w:szCs w:val="28"/>
        </w:rPr>
      </w:pPr>
    </w:p>
    <w:p w14:paraId="3115F669"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6 ICCPR: </w:t>
      </w:r>
      <w:r>
        <w:rPr>
          <w:rFonts w:ascii="Times New Roman" w:eastAsia="Times New Roman" w:hAnsi="Times New Roman" w:cs="Times New Roman"/>
          <w:sz w:val="24"/>
          <w:szCs w:val="24"/>
        </w:rPr>
        <w:t>Article 6 of the International Covenant on Civil and Political Rights</w:t>
      </w:r>
    </w:p>
    <w:p w14:paraId="3115F66A"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7 ICCPR: </w:t>
      </w:r>
      <w:r>
        <w:rPr>
          <w:rFonts w:ascii="Times New Roman" w:eastAsia="Times New Roman" w:hAnsi="Times New Roman" w:cs="Times New Roman"/>
          <w:sz w:val="24"/>
          <w:szCs w:val="24"/>
        </w:rPr>
        <w:t>Article 7 of the International Covenant on Civil and Political Rights</w:t>
      </w:r>
    </w:p>
    <w:p w14:paraId="3115F66B" w14:textId="77777777" w:rsidR="008F48FB" w:rsidRDefault="008518C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13 ICCPR: </w:t>
      </w:r>
      <w:r>
        <w:rPr>
          <w:rFonts w:ascii="Times New Roman" w:eastAsia="Times New Roman" w:hAnsi="Times New Roman" w:cs="Times New Roman"/>
          <w:sz w:val="24"/>
          <w:szCs w:val="24"/>
        </w:rPr>
        <w:t>Article 13</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of the International Covenant on Civil and Political Rights</w:t>
      </w:r>
      <w:r>
        <w:rPr>
          <w:rFonts w:ascii="Times New Roman" w:eastAsia="Times New Roman" w:hAnsi="Times New Roman" w:cs="Times New Roman"/>
          <w:b/>
          <w:sz w:val="24"/>
          <w:szCs w:val="24"/>
        </w:rPr>
        <w:br/>
        <w:t>CCPR</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General Comment No.20</w:t>
      </w:r>
      <w:r>
        <w:rPr>
          <w:rFonts w:ascii="Times New Roman" w:eastAsia="Times New Roman" w:hAnsi="Times New Roman" w:cs="Times New Roman"/>
          <w:sz w:val="24"/>
          <w:szCs w:val="24"/>
        </w:rPr>
        <w:t xml:space="preserve"> (Prohibition of Torture, or Other Cruel, Inhuman or Degrading Treatment or Punishment)</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vertAlign w:val="superscript"/>
        </w:rPr>
        <w:t>0</w:t>
      </w:r>
    </w:p>
    <w:p w14:paraId="3115F66C"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CCPR General Comment No. 31</w:t>
      </w:r>
      <w:r>
        <w:rPr>
          <w:rFonts w:ascii="Times New Roman" w:eastAsia="Times New Roman" w:hAnsi="Times New Roman" w:cs="Times New Roman"/>
          <w:sz w:val="24"/>
          <w:szCs w:val="24"/>
        </w:rPr>
        <w:t xml:space="preserve"> (The Nature of the General Legal Obligation Imposed on States Parties to the Covenant)</w:t>
      </w:r>
    </w:p>
    <w:p w14:paraId="3115F66D"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Contexts in Türkiye Linked to Increased Waves of Violence Against Migrants:</w:t>
      </w:r>
    </w:p>
    <w:p w14:paraId="3115F66E"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 With Türkiye hosting the largest refugee population globally, including an estimated 3.6 million Syrian refugees, there has been a rise of anti-Syrian sentiment amidst a rise of nationalism and the scapegoating of migrants for the worsening economic crises.</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Subsequently, there has been an increase of assault and violent attacks against migrants, not exhaustive to border crossings, such as campaigns on social media offering monetary rewards for maimed or killed Syrians,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and incidents of migrants being burned to death.</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w:t>
      </w:r>
    </w:p>
    <w:p w14:paraId="3115F66F" w14:textId="77777777" w:rsidR="008F48FB" w:rsidRDefault="008518C5">
      <w:pPr>
        <w:spacing w:before="240" w:after="240"/>
        <w:jc w:val="both"/>
        <w:rPr>
          <w:rFonts w:ascii="Times New Roman" w:eastAsia="Times New Roman" w:hAnsi="Times New Roman" w:cs="Times New Roman"/>
          <w:sz w:val="18"/>
          <w:szCs w:val="18"/>
        </w:rPr>
      </w:pPr>
      <w:r>
        <w:rPr>
          <w:rFonts w:ascii="Times New Roman" w:eastAsia="Times New Roman" w:hAnsi="Times New Roman" w:cs="Times New Roman"/>
          <w:sz w:val="24"/>
          <w:szCs w:val="24"/>
        </w:rPr>
        <w:t xml:space="preserve">20. </w:t>
      </w:r>
      <w:r>
        <w:rPr>
          <w:rFonts w:ascii="Times New Roman" w:eastAsia="Times New Roman" w:hAnsi="Times New Roman" w:cs="Times New Roman"/>
          <w:sz w:val="24"/>
          <w:szCs w:val="24"/>
          <w:highlight w:val="white"/>
        </w:rPr>
        <w:t>Anti-Syrian riots broke out in Turkey in 2021, after a Turkish teenager was stabbed to death in a fight with a group of young Syrians in the capital, Ankara.</w:t>
      </w:r>
    </w:p>
    <w:p w14:paraId="3115F670"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In June to August 2024, anti-Syrian riots also erupted after Turkish authorities arrested a Syrian man for allegedly abusing a seven year old Syrian girl in Kayseri.</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Turkish residents flipped over cars in Kayseri and set Syrian-run shops alight on Sunday night, demanding that Syrians be kicked </w:t>
      </w:r>
      <w:r>
        <w:rPr>
          <w:rFonts w:ascii="Times New Roman" w:eastAsia="Times New Roman" w:hAnsi="Times New Roman" w:cs="Times New Roman"/>
          <w:sz w:val="24"/>
          <w:szCs w:val="24"/>
        </w:rPr>
        <w:lastRenderedPageBreak/>
        <w:t>out of the country.</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Violence spread to other areas of the country where there were reports of several fatal attacks, including the death of a 15-year old Syrian boy who had been stabbed in Antalya after the riots were reportedly over.</w:t>
      </w:r>
      <w:r>
        <w:rPr>
          <w:rFonts w:ascii="Times New Roman" w:eastAsia="Times New Roman" w:hAnsi="Times New Roman" w:cs="Times New Roman"/>
          <w:sz w:val="24"/>
          <w:szCs w:val="24"/>
          <w:vertAlign w:val="superscript"/>
        </w:rPr>
        <w:footnoteReference w:id="36"/>
      </w:r>
    </w:p>
    <w:p w14:paraId="3115F671"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At the beginning of July, right after the pogroms against Syrians, a Telegram group called “</w:t>
      </w:r>
      <w:proofErr w:type="spellStart"/>
      <w:r>
        <w:rPr>
          <w:rFonts w:ascii="Times New Roman" w:eastAsia="Times New Roman" w:hAnsi="Times New Roman" w:cs="Times New Roman"/>
          <w:sz w:val="24"/>
          <w:szCs w:val="24"/>
        </w:rPr>
        <w:t>Ayaklanış#Türkiye</w:t>
      </w:r>
      <w:proofErr w:type="spellEnd"/>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Uprising#Turkey</w:t>
      </w:r>
      <w:proofErr w:type="spellEnd"/>
      <w:r>
        <w:rPr>
          <w:rFonts w:ascii="Times New Roman" w:eastAsia="Times New Roman" w:hAnsi="Times New Roman" w:cs="Times New Roman"/>
          <w:sz w:val="24"/>
          <w:szCs w:val="24"/>
        </w:rPr>
        <w:t xml:space="preserve">) shared identity information and passport data of thousands of Syrian people in the country. The same group was responsible for sharing posts that </w:t>
      </w:r>
      <w:proofErr w:type="spellStart"/>
      <w:r>
        <w:rPr>
          <w:rFonts w:ascii="Times New Roman" w:eastAsia="Times New Roman" w:hAnsi="Times New Roman" w:cs="Times New Roman"/>
          <w:sz w:val="24"/>
          <w:szCs w:val="24"/>
        </w:rPr>
        <w:t>fueled</w:t>
      </w:r>
      <w:proofErr w:type="spellEnd"/>
      <w:r>
        <w:rPr>
          <w:rFonts w:ascii="Times New Roman" w:eastAsia="Times New Roman" w:hAnsi="Times New Roman" w:cs="Times New Roman"/>
          <w:sz w:val="24"/>
          <w:szCs w:val="24"/>
        </w:rPr>
        <w:t xml:space="preserve"> the violence that started in Kayseri and spread across the country. The data sets made public by them included people’s identity number and name, the city where they were registered, their parents' names, and their date of birth. In addition, passport photos of many people of different nationalities were also leaked on s</w:t>
      </w:r>
      <w:r>
        <w:rPr>
          <w:rFonts w:ascii="Times New Roman" w:eastAsia="Times New Roman" w:hAnsi="Times New Roman" w:cs="Times New Roman"/>
          <w:sz w:val="24"/>
          <w:szCs w:val="24"/>
        </w:rPr>
        <w:t>ocial media.</w:t>
      </w:r>
      <w:r>
        <w:rPr>
          <w:rFonts w:ascii="Times New Roman" w:eastAsia="Times New Roman" w:hAnsi="Times New Roman" w:cs="Times New Roman"/>
          <w:sz w:val="24"/>
          <w:szCs w:val="24"/>
          <w:vertAlign w:val="superscript"/>
        </w:rPr>
        <w:footnoteReference w:id="37"/>
      </w:r>
    </w:p>
    <w:p w14:paraId="3115F672"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 </w:t>
      </w:r>
      <w:proofErr w:type="gramStart"/>
      <w:r>
        <w:rPr>
          <w:rFonts w:ascii="Times New Roman" w:eastAsia="Times New Roman" w:hAnsi="Times New Roman" w:cs="Times New Roman"/>
          <w:sz w:val="24"/>
          <w:szCs w:val="24"/>
        </w:rPr>
        <w:t>In  response</w:t>
      </w:r>
      <w:proofErr w:type="gramEnd"/>
      <w:r>
        <w:rPr>
          <w:rFonts w:ascii="Times New Roman" w:eastAsia="Times New Roman" w:hAnsi="Times New Roman" w:cs="Times New Roman"/>
          <w:sz w:val="24"/>
          <w:szCs w:val="24"/>
        </w:rPr>
        <w:t xml:space="preserve"> to the widespread attacks, </w:t>
      </w:r>
      <w:r>
        <w:rPr>
          <w:rFonts w:ascii="Times New Roman" w:eastAsia="Times New Roman" w:hAnsi="Times New Roman" w:cs="Times New Roman"/>
          <w:i/>
          <w:sz w:val="24"/>
          <w:szCs w:val="24"/>
        </w:rPr>
        <w:t xml:space="preserve">Syria Direct </w:t>
      </w:r>
      <w:r>
        <w:rPr>
          <w:rFonts w:ascii="Times New Roman" w:eastAsia="Times New Roman" w:hAnsi="Times New Roman" w:cs="Times New Roman"/>
          <w:sz w:val="24"/>
          <w:szCs w:val="24"/>
        </w:rPr>
        <w:t xml:space="preserve"> spoke with four Syrians living in Türkiye who denounced the policing efforts in cities as ‘lax’ and deliberately inactive.</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However, </w:t>
      </w:r>
      <w:r>
        <w:rPr>
          <w:rFonts w:ascii="Times New Roman" w:eastAsia="Times New Roman" w:hAnsi="Times New Roman" w:cs="Times New Roman"/>
          <w:sz w:val="24"/>
          <w:szCs w:val="24"/>
          <w:highlight w:val="white"/>
        </w:rPr>
        <w:t xml:space="preserve">Turkish law enforcement has “intensified security measures in Syrian refugee camps to protect them and prevent protesters from approaching”.  Ultimately, this has resulted in a more policed Syrian population. </w:t>
      </w:r>
    </w:p>
    <w:p w14:paraId="3115F673"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Additionally, </w:t>
      </w:r>
      <w:r>
        <w:rPr>
          <w:rFonts w:ascii="Times New Roman" w:eastAsia="Times New Roman" w:hAnsi="Times New Roman" w:cs="Times New Roman"/>
          <w:i/>
          <w:sz w:val="24"/>
          <w:szCs w:val="24"/>
        </w:rPr>
        <w:t>Syria Direct</w:t>
      </w:r>
      <w:r>
        <w:rPr>
          <w:rFonts w:ascii="Times New Roman" w:eastAsia="Times New Roman" w:hAnsi="Times New Roman" w:cs="Times New Roman"/>
          <w:sz w:val="24"/>
          <w:szCs w:val="24"/>
        </w:rPr>
        <w:t xml:space="preserve"> reported that </w:t>
      </w:r>
      <w:r>
        <w:rPr>
          <w:rFonts w:ascii="Times New Roman" w:eastAsia="Times New Roman" w:hAnsi="Times New Roman" w:cs="Times New Roman"/>
          <w:sz w:val="24"/>
          <w:szCs w:val="24"/>
          <w:highlight w:val="white"/>
        </w:rPr>
        <w:t>xenophobic violence against Syrians aligns with Ankara’s broader push for refugees to go back to their country. One respondent stated that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“when you’re faced with two choices—living with attacks or escaping—you’ll choose to escape by returning to your country, despite its poor conditions.</w:t>
      </w:r>
      <w:r>
        <w:rPr>
          <w:rFonts w:ascii="Times New Roman" w:eastAsia="Times New Roman" w:hAnsi="Times New Roman" w:cs="Times New Roman"/>
          <w:sz w:val="24"/>
          <w:szCs w:val="24"/>
          <w:highlight w:val="white"/>
          <w:vertAlign w:val="superscript"/>
        </w:rPr>
        <w:footnoteReference w:id="39"/>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Some political candidates have made xenophobic statements and promises to curb the economic crisis on the fault of Syrian migrants in Türkiye as a tactic to campaign for votes from those who hold such anti-migrant sentiments. Statements such as, “clean Syrians out of Türkiye</w:t>
      </w:r>
      <w:proofErr w:type="gramStart"/>
      <w:r>
        <w:rPr>
          <w:rFonts w:ascii="Times New Roman" w:eastAsia="Times New Roman" w:hAnsi="Times New Roman" w:cs="Times New Roman"/>
          <w:sz w:val="24"/>
          <w:szCs w:val="24"/>
        </w:rPr>
        <w:t>”,  allows</w:t>
      </w:r>
      <w:proofErr w:type="gramEnd"/>
      <w:r>
        <w:rPr>
          <w:rFonts w:ascii="Times New Roman" w:eastAsia="Times New Roman" w:hAnsi="Times New Roman" w:cs="Times New Roman"/>
          <w:sz w:val="24"/>
          <w:szCs w:val="24"/>
        </w:rPr>
        <w:t xml:space="preserve"> for “discrimination to proliferate, leading to violence”.</w:t>
      </w:r>
      <w:r>
        <w:rPr>
          <w:rFonts w:ascii="Times New Roman" w:eastAsia="Times New Roman" w:hAnsi="Times New Roman" w:cs="Times New Roman"/>
          <w:sz w:val="24"/>
          <w:szCs w:val="24"/>
          <w:vertAlign w:val="superscript"/>
        </w:rPr>
        <w:footnoteReference w:id="40"/>
      </w:r>
    </w:p>
    <w:p w14:paraId="3115F674"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A further pretext for tensions, confusion, and more attacks followed the spread of images of the Turkish military fighting various armed actors in north-eastern Syria, where Turkey has maintained its occupation in cooperation with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armed jihadist groups. Syrians in Turkey have faced increased forced deportation to these territories framed as “voluntary returns” over recent years. The recent move to rapprochement between Turkey’s ruling AKP government </w:t>
      </w:r>
      <w:r>
        <w:rPr>
          <w:rFonts w:ascii="Times New Roman" w:eastAsia="Times New Roman" w:hAnsi="Times New Roman" w:cs="Times New Roman"/>
          <w:sz w:val="24"/>
          <w:szCs w:val="24"/>
        </w:rPr>
        <w:lastRenderedPageBreak/>
        <w:t>and Syria’s Assadist regime marks another major geopolitical factor that cannot be separated from these developments.</w:t>
      </w:r>
    </w:p>
    <w:p w14:paraId="3115F675"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Evidence of Torture and Inhuman Treatment During Pushbacks:</w:t>
      </w:r>
    </w:p>
    <w:p w14:paraId="3115F676"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 Testimonies collected by </w:t>
      </w:r>
      <w:proofErr w:type="gramStart"/>
      <w:r>
        <w:rPr>
          <w:rFonts w:ascii="Times New Roman" w:eastAsia="Times New Roman" w:hAnsi="Times New Roman" w:cs="Times New Roman"/>
          <w:sz w:val="24"/>
          <w:szCs w:val="24"/>
        </w:rPr>
        <w:t>BVMN</w:t>
      </w:r>
      <w:proofErr w:type="gramEnd"/>
      <w:r>
        <w:rPr>
          <w:rFonts w:ascii="Times New Roman" w:eastAsia="Times New Roman" w:hAnsi="Times New Roman" w:cs="Times New Roman"/>
          <w:sz w:val="24"/>
          <w:szCs w:val="24"/>
        </w:rPr>
        <w:t xml:space="preserve"> and its member organisations have consistently shown the use of pushbacks by Turkish authorities: </w:t>
      </w:r>
    </w:p>
    <w:p w14:paraId="3115F677"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26.1. In November 2020, a BVMN member organisation</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documented a pushback where the respondent was pushed back to Türkiye. Once in Türkiye, the transit group was met by Turkish soldiers who used their battens and ‘rifles’ to beat the group. Recalling the attack, the respondent said: “It was like they meant to kill us.” After attacking the group, the soldiers then pushed them back across the river to Greece. The respondent indicated that some of the transit group likely died during the pushback by the Turkish authorities. </w:t>
      </w:r>
    </w:p>
    <w:p w14:paraId="3115F678"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26.2. In November 2020, a BVMN member organisation</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documented a pushback of 65 people aged between 3 to 50 who after being pushed back across the Turkish border by Greek authorities, were apprehended by Turkish soldiers and all the single men were isolated from the rest of the transit group and pushed back again to Greece. </w:t>
      </w:r>
    </w:p>
    <w:p w14:paraId="3115F679" w14:textId="77777777" w:rsidR="008F48FB" w:rsidRDefault="008518C5">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26.3. In October 2020, a BVMN member organisation</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documented a chain-pushback where the respondent was pushed back to Türkiye. Once in Türkiye, the respondent described being apprehended and attacked by the Turkish authorities before again being pushed back to Greece. During the pushback carried out by the Turkish authorities, the respondent described how they threw stones and fired their weapon into the river to force people to cross back to Greece.</w:t>
      </w:r>
    </w:p>
    <w:p w14:paraId="3115F67A" w14:textId="77777777" w:rsidR="008F48FB" w:rsidRDefault="008F48FB">
      <w:pPr>
        <w:jc w:val="both"/>
        <w:rPr>
          <w:rFonts w:ascii="Times New Roman" w:eastAsia="Times New Roman" w:hAnsi="Times New Roman" w:cs="Times New Roman"/>
          <w:sz w:val="24"/>
          <w:szCs w:val="24"/>
        </w:rPr>
      </w:pPr>
    </w:p>
    <w:p w14:paraId="3115F67B" w14:textId="77777777" w:rsidR="008F48FB" w:rsidRDefault="008518C5">
      <w:pPr>
        <w:spacing w:before="240" w:after="240"/>
        <w:jc w:val="both"/>
        <w:rPr>
          <w:rFonts w:ascii="Georgia" w:eastAsia="Georgia" w:hAnsi="Georgia" w:cs="Georgia"/>
          <w:highlight w:val="yellow"/>
        </w:rPr>
      </w:pPr>
      <w:r>
        <w:rPr>
          <w:rFonts w:ascii="Times New Roman" w:eastAsia="Times New Roman" w:hAnsi="Times New Roman" w:cs="Times New Roman"/>
          <w:b/>
          <w:sz w:val="24"/>
          <w:szCs w:val="24"/>
        </w:rPr>
        <w:t xml:space="preserve">Evidence of Violence Against Women and Children </w:t>
      </w:r>
      <w:proofErr w:type="gramStart"/>
      <w:r>
        <w:rPr>
          <w:rFonts w:ascii="Times New Roman" w:eastAsia="Times New Roman" w:hAnsi="Times New Roman" w:cs="Times New Roman"/>
          <w:b/>
          <w:sz w:val="24"/>
          <w:szCs w:val="24"/>
        </w:rPr>
        <w:t>At</w:t>
      </w:r>
      <w:proofErr w:type="gramEnd"/>
      <w:r>
        <w:rPr>
          <w:rFonts w:ascii="Times New Roman" w:eastAsia="Times New Roman" w:hAnsi="Times New Roman" w:cs="Times New Roman"/>
          <w:b/>
          <w:sz w:val="24"/>
          <w:szCs w:val="24"/>
        </w:rPr>
        <w:t xml:space="preserve"> Borders:</w:t>
      </w:r>
    </w:p>
    <w:p w14:paraId="3115F67C"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In November 2022, Human Rights Watch reported instances of violence, specifically forced undressing against women near the Iran-Turkish border. An interviewee reported they were arbitrarily detained by the Turkish border police in an “open area in the mountains” for 12 hours, and described there were six families in total. The men were separated from the women, and the Turkish border police had told the women and children to take off their pants to check their </w:t>
      </w:r>
      <w:r>
        <w:rPr>
          <w:rFonts w:ascii="Times New Roman" w:eastAsia="Times New Roman" w:hAnsi="Times New Roman" w:cs="Times New Roman"/>
          <w:sz w:val="24"/>
          <w:szCs w:val="24"/>
        </w:rPr>
        <w:lastRenderedPageBreak/>
        <w:t xml:space="preserve">underwear.  The interviewee further stated the border police had asked for </w:t>
      </w:r>
      <w:proofErr w:type="gramStart"/>
      <w:r>
        <w:rPr>
          <w:rFonts w:ascii="Times New Roman" w:eastAsia="Times New Roman" w:hAnsi="Times New Roman" w:cs="Times New Roman"/>
          <w:sz w:val="24"/>
          <w:szCs w:val="24"/>
        </w:rPr>
        <w:t>money, and</w:t>
      </w:r>
      <w:proofErr w:type="gramEnd"/>
      <w:r>
        <w:rPr>
          <w:rFonts w:ascii="Times New Roman" w:eastAsia="Times New Roman" w:hAnsi="Times New Roman" w:cs="Times New Roman"/>
          <w:sz w:val="24"/>
          <w:szCs w:val="24"/>
        </w:rPr>
        <w:t xml:space="preserve"> had checked if any money had been hidden inside some of the women’s bra.</w:t>
      </w:r>
      <w:r>
        <w:rPr>
          <w:rFonts w:ascii="Times New Roman" w:eastAsia="Times New Roman" w:hAnsi="Times New Roman" w:cs="Times New Roman"/>
          <w:sz w:val="24"/>
          <w:szCs w:val="24"/>
          <w:vertAlign w:val="superscript"/>
        </w:rPr>
        <w:footnoteReference w:id="44"/>
      </w:r>
    </w:p>
    <w:p w14:paraId="3115F67D" w14:textId="77777777" w:rsidR="008F48FB" w:rsidRDefault="008518C5">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28. In January 2022, the Syrian Observatory for Human Rights published a report, which included documentation of the death of 35 civilians, including a woman and eight children while they attempted to enter Turkish territory. It was documented there were instances of shootings, severe </w:t>
      </w:r>
      <w:proofErr w:type="gramStart"/>
      <w:r>
        <w:rPr>
          <w:rFonts w:ascii="Times New Roman" w:eastAsia="Times New Roman" w:hAnsi="Times New Roman" w:cs="Times New Roman"/>
          <w:sz w:val="24"/>
          <w:szCs w:val="24"/>
        </w:rPr>
        <w:t>beatings</w:t>
      </w:r>
      <w:proofErr w:type="gramEnd"/>
      <w:r>
        <w:rPr>
          <w:rFonts w:ascii="Times New Roman" w:eastAsia="Times New Roman" w:hAnsi="Times New Roman" w:cs="Times New Roman"/>
          <w:sz w:val="24"/>
          <w:szCs w:val="24"/>
        </w:rPr>
        <w:t xml:space="preserve"> and torture by the Turkish border guards.</w:t>
      </w:r>
      <w:r>
        <w:rPr>
          <w:rFonts w:ascii="Times New Roman" w:eastAsia="Times New Roman" w:hAnsi="Times New Roman" w:cs="Times New Roman"/>
          <w:sz w:val="24"/>
          <w:szCs w:val="24"/>
          <w:vertAlign w:val="superscript"/>
        </w:rPr>
        <w:footnoteReference w:id="45"/>
      </w:r>
    </w:p>
    <w:p w14:paraId="3115F67E" w14:textId="77777777" w:rsidR="008F48FB" w:rsidRDefault="008518C5">
      <w:pPr>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29. In February 2018, Human Rights Watch reported Turkish border guards were using violence against Syrian migrants while they attempted to cross into Türkiye, which has resulted in the death of civilians. Human Rights Watch interviewed 16 Syrian migrants who had entered Türkiye between May and December 2017 who had reported shooting by the Turkish border guards, killing 10 people, including a child.</w:t>
      </w:r>
      <w:r>
        <w:rPr>
          <w:rFonts w:ascii="Times New Roman" w:eastAsia="Times New Roman" w:hAnsi="Times New Roman" w:cs="Times New Roman"/>
          <w:sz w:val="24"/>
          <w:szCs w:val="24"/>
          <w:vertAlign w:val="superscript"/>
        </w:rPr>
        <w:footnoteReference w:id="46"/>
      </w:r>
    </w:p>
    <w:p w14:paraId="3115F67F" w14:textId="77777777" w:rsidR="008F48FB" w:rsidRDefault="008518C5">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30. In May 2016, Human Rights Watch reported Turkish border guards were using violence resulting in serious injuries and death against Syrian migrants, including children, along the Türkiye-Syrian border crossing. According to Human Rights Watch, it was found through interviews they have conducted with victims, witnesses, and </w:t>
      </w:r>
      <w:proofErr w:type="gramStart"/>
      <w:r>
        <w:rPr>
          <w:rFonts w:ascii="Times New Roman" w:eastAsia="Times New Roman" w:hAnsi="Times New Roman" w:cs="Times New Roman"/>
          <w:sz w:val="24"/>
          <w:szCs w:val="24"/>
        </w:rPr>
        <w:t>local residents</w:t>
      </w:r>
      <w:proofErr w:type="gramEnd"/>
      <w:r>
        <w:rPr>
          <w:rFonts w:ascii="Times New Roman" w:eastAsia="Times New Roman" w:hAnsi="Times New Roman" w:cs="Times New Roman"/>
          <w:sz w:val="24"/>
          <w:szCs w:val="24"/>
        </w:rPr>
        <w:t xml:space="preserve"> that the Turkish border guards have been shooting and beating Syrian migrants. During March and April 2016, it was reported the Turkish border guards had killed five people and caused serious injuries to 14 migrants, including children.</w:t>
      </w:r>
      <w:r>
        <w:rPr>
          <w:rFonts w:ascii="Times New Roman" w:eastAsia="Times New Roman" w:hAnsi="Times New Roman" w:cs="Times New Roman"/>
          <w:sz w:val="24"/>
          <w:szCs w:val="24"/>
          <w:vertAlign w:val="superscript"/>
        </w:rPr>
        <w:footnoteReference w:id="47"/>
      </w:r>
    </w:p>
    <w:p w14:paraId="3115F680" w14:textId="77777777" w:rsidR="008F48FB" w:rsidRDefault="008518C5">
      <w:pPr>
        <w:jc w:val="both"/>
        <w:rPr>
          <w:rFonts w:ascii="Times New Roman" w:eastAsia="Times New Roman" w:hAnsi="Times New Roman" w:cs="Times New Roman"/>
          <w:b/>
          <w:sz w:val="26"/>
          <w:szCs w:val="26"/>
        </w:rPr>
      </w:pPr>
      <w:r>
        <w:rPr>
          <w:rFonts w:ascii="Times New Roman" w:eastAsia="Times New Roman" w:hAnsi="Times New Roman" w:cs="Times New Roman"/>
          <w:sz w:val="24"/>
          <w:szCs w:val="24"/>
        </w:rPr>
        <w:t>31. Furthermore, in addition to violence against children at borders, monitors have reported</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at least four separate incidents in which Turkish border forces shot Syrian children who were not attempting to cross the border. In February 2023 it was reported that Turkish forces wounded an adolescent working on farmland in the Aleppo subdistrict of Kobani (Ain al Arab), whilst in January 2021 Turkish forces killed a child working in a field in the district of Jisr Ash </w:t>
      </w:r>
      <w:proofErr w:type="spellStart"/>
      <w:r>
        <w:rPr>
          <w:rFonts w:ascii="Times New Roman" w:eastAsia="Times New Roman" w:hAnsi="Times New Roman" w:cs="Times New Roman"/>
          <w:sz w:val="24"/>
          <w:szCs w:val="24"/>
        </w:rPr>
        <w:t>Shugur</w:t>
      </w:r>
      <w:proofErr w:type="spellEnd"/>
      <w:r>
        <w:rPr>
          <w:rFonts w:ascii="Times New Roman" w:eastAsia="Times New Roman" w:hAnsi="Times New Roman" w:cs="Times New Roman"/>
          <w:sz w:val="24"/>
          <w:szCs w:val="24"/>
        </w:rPr>
        <w:t xml:space="preserve"> in Idlib.  Furthermore, in two separate incidents near the border in the district of Haram in Idlib in May and June 2021 it was </w:t>
      </w:r>
      <w:r>
        <w:rPr>
          <w:rFonts w:ascii="Times New Roman" w:eastAsia="Times New Roman" w:hAnsi="Times New Roman" w:cs="Times New Roman"/>
          <w:sz w:val="24"/>
          <w:szCs w:val="24"/>
        </w:rPr>
        <w:t xml:space="preserve">reported that Turkish border guards shot and killed two children on the Syrian side of the border for unknown reasons. </w:t>
      </w:r>
    </w:p>
    <w:p w14:paraId="3115F681" w14:textId="77777777" w:rsidR="008F48FB" w:rsidRDefault="008F48FB">
      <w:pPr>
        <w:rPr>
          <w:rFonts w:ascii="Times New Roman" w:eastAsia="Times New Roman" w:hAnsi="Times New Roman" w:cs="Times New Roman"/>
          <w:b/>
          <w:sz w:val="26"/>
          <w:szCs w:val="26"/>
        </w:rPr>
      </w:pPr>
    </w:p>
    <w:p w14:paraId="3115F682" w14:textId="77777777" w:rsidR="008F48FB" w:rsidRDefault="008F48FB">
      <w:pPr>
        <w:rPr>
          <w:rFonts w:ascii="Times New Roman" w:eastAsia="Times New Roman" w:hAnsi="Times New Roman" w:cs="Times New Roman"/>
          <w:b/>
          <w:sz w:val="26"/>
          <w:szCs w:val="26"/>
        </w:rPr>
      </w:pPr>
    </w:p>
    <w:p w14:paraId="3115F683" w14:textId="77777777" w:rsidR="008F48FB" w:rsidRDefault="008518C5">
      <w:pPr>
        <w:jc w:val="both"/>
        <w:rPr>
          <w:rFonts w:ascii="Times New Roman" w:eastAsia="Times New Roman" w:hAnsi="Times New Roman" w:cs="Times New Roman"/>
          <w:b/>
          <w:sz w:val="32"/>
          <w:szCs w:val="32"/>
        </w:rPr>
      </w:pPr>
      <w:r>
        <w:rPr>
          <w:rFonts w:ascii="Times New Roman" w:eastAsia="Times New Roman" w:hAnsi="Times New Roman" w:cs="Times New Roman"/>
          <w:b/>
          <w:sz w:val="26"/>
          <w:szCs w:val="26"/>
        </w:rPr>
        <w:lastRenderedPageBreak/>
        <w:t xml:space="preserve">IV. </w:t>
      </w:r>
      <w:r>
        <w:rPr>
          <w:rFonts w:ascii="Times New Roman" w:eastAsia="Times New Roman" w:hAnsi="Times New Roman" w:cs="Times New Roman"/>
          <w:b/>
          <w:sz w:val="28"/>
          <w:szCs w:val="28"/>
        </w:rPr>
        <w:t>Arbitrary, Inhuman or Incommunicado Detention During Pushbacks as a Violation of the International Covenant on Civil and Political Rights</w:t>
      </w:r>
    </w:p>
    <w:p w14:paraId="3115F684" w14:textId="77777777" w:rsidR="008F48FB" w:rsidRDefault="008F48FB">
      <w:pPr>
        <w:jc w:val="both"/>
        <w:rPr>
          <w:rFonts w:ascii="Times New Roman" w:eastAsia="Times New Roman" w:hAnsi="Times New Roman" w:cs="Times New Roman"/>
          <w:b/>
          <w:sz w:val="28"/>
          <w:szCs w:val="28"/>
        </w:rPr>
      </w:pPr>
    </w:p>
    <w:p w14:paraId="3115F685"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6 ICCPR: </w:t>
      </w:r>
      <w:r>
        <w:rPr>
          <w:rFonts w:ascii="Times New Roman" w:eastAsia="Times New Roman" w:hAnsi="Times New Roman" w:cs="Times New Roman"/>
          <w:sz w:val="24"/>
          <w:szCs w:val="24"/>
        </w:rPr>
        <w:t>Article 6 of the International Covenant on Civil and Political Right</w:t>
      </w:r>
    </w:p>
    <w:p w14:paraId="3115F686"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7 ICCPR: </w:t>
      </w:r>
      <w:r>
        <w:rPr>
          <w:rFonts w:ascii="Times New Roman" w:eastAsia="Times New Roman" w:hAnsi="Times New Roman" w:cs="Times New Roman"/>
          <w:sz w:val="24"/>
          <w:szCs w:val="24"/>
        </w:rPr>
        <w:t>Article 7 of the International Covenant on Civil and Political Rights</w:t>
      </w:r>
    </w:p>
    <w:p w14:paraId="3115F687" w14:textId="77777777" w:rsidR="008F48FB" w:rsidRDefault="008518C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9 ICCPR: </w:t>
      </w:r>
      <w:r>
        <w:rPr>
          <w:rFonts w:ascii="Times New Roman" w:eastAsia="Times New Roman" w:hAnsi="Times New Roman" w:cs="Times New Roman"/>
          <w:sz w:val="24"/>
          <w:szCs w:val="24"/>
        </w:rPr>
        <w:t>Article 9 of the International Covenant on Civil and Political Rights</w:t>
      </w:r>
    </w:p>
    <w:p w14:paraId="3115F688" w14:textId="77777777" w:rsidR="008F48FB" w:rsidRDefault="008518C5">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10 ICCPR: </w:t>
      </w:r>
      <w:r>
        <w:rPr>
          <w:rFonts w:ascii="Times New Roman" w:eastAsia="Times New Roman" w:hAnsi="Times New Roman" w:cs="Times New Roman"/>
          <w:sz w:val="24"/>
          <w:szCs w:val="24"/>
        </w:rPr>
        <w:t>Article 10 of the International Covenant on Civil and Political Rights</w:t>
      </w:r>
    </w:p>
    <w:p w14:paraId="3115F689" w14:textId="77777777" w:rsidR="008F48FB" w:rsidRDefault="008518C5">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13 ICCPR: </w:t>
      </w:r>
      <w:r>
        <w:rPr>
          <w:rFonts w:ascii="Times New Roman" w:eastAsia="Times New Roman" w:hAnsi="Times New Roman" w:cs="Times New Roman"/>
          <w:sz w:val="24"/>
          <w:szCs w:val="24"/>
        </w:rPr>
        <w:t>Article 13</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of the International Covenant on Civil and Political Rights</w:t>
      </w:r>
    </w:p>
    <w:p w14:paraId="3115F68A" w14:textId="77777777" w:rsidR="008F48FB" w:rsidRDefault="008F48FB">
      <w:pPr>
        <w:rPr>
          <w:rFonts w:ascii="Times New Roman" w:eastAsia="Times New Roman" w:hAnsi="Times New Roman" w:cs="Times New Roman"/>
          <w:b/>
          <w:sz w:val="24"/>
          <w:szCs w:val="24"/>
        </w:rPr>
      </w:pPr>
    </w:p>
    <w:p w14:paraId="3115F68B" w14:textId="77777777" w:rsidR="008F48FB" w:rsidRDefault="008518C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Use of detention:</w:t>
      </w:r>
    </w:p>
    <w:p w14:paraId="3115F68C" w14:textId="77777777" w:rsidR="008F48FB" w:rsidRDefault="008518C5">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32.</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In July 2023, The Ministry of Internal Affairs implemented the “mobile migration points”, a project designed to facilitate and expedite the identification and process of “irregular migrants”. These points consist of large vehicles staffed with an interpreter and a representative from the Presidency of Migration Management, who are allowed to apprehend and conduct inspections on suspected “irregular migrants''. Those that are unable to present identification are directed to the mobile migration points proce</w:t>
      </w:r>
      <w:r>
        <w:rPr>
          <w:rFonts w:ascii="Times New Roman" w:eastAsia="Times New Roman" w:hAnsi="Times New Roman" w:cs="Times New Roman"/>
          <w:sz w:val="24"/>
          <w:szCs w:val="24"/>
        </w:rPr>
        <w:t>ss. The process proceeds to carry out biometric data checks, and if there is no valid permit or residency status found, they can be referred to a removal centre followed by deportation. According to data presented by the Presidency of Migration Management, there were over 45,000 “irregular migrants” that were apprehended in between January</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to March 2024, with the top three nationalities involved from Afghanistan, Syria, and Turkmenistan.</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w:t>
      </w:r>
    </w:p>
    <w:p w14:paraId="3115F68D"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 In February 2023, an earthquake with a magnitude of 7.8 struck southern and central Türkiye and northern and western Syria. Seven detention centres </w:t>
      </w:r>
      <w:proofErr w:type="gramStart"/>
      <w:r>
        <w:rPr>
          <w:rFonts w:ascii="Times New Roman" w:eastAsia="Times New Roman" w:hAnsi="Times New Roman" w:cs="Times New Roman"/>
          <w:sz w:val="24"/>
          <w:szCs w:val="24"/>
        </w:rPr>
        <w:t>are located in</w:t>
      </w:r>
      <w:proofErr w:type="gramEnd"/>
      <w:r>
        <w:rPr>
          <w:rFonts w:ascii="Times New Roman" w:eastAsia="Times New Roman" w:hAnsi="Times New Roman" w:cs="Times New Roman"/>
          <w:sz w:val="24"/>
          <w:szCs w:val="24"/>
        </w:rPr>
        <w:t xml:space="preserve"> the earthquake affected area, resulting in structural damage to some buildings followed by the release or transfer of detainees to centres in safer parts of the country, or in some removal centres continuing to detain non-nationals. According to the Global Detention Project, removal centres in Adana and </w:t>
      </w:r>
      <w:proofErr w:type="spellStart"/>
      <w:r>
        <w:rPr>
          <w:rFonts w:ascii="Times New Roman" w:eastAsia="Times New Roman" w:hAnsi="Times New Roman" w:cs="Times New Roman"/>
          <w:sz w:val="24"/>
          <w:szCs w:val="24"/>
        </w:rPr>
        <w:t>Gazientep</w:t>
      </w:r>
      <w:proofErr w:type="spellEnd"/>
      <w:r>
        <w:rPr>
          <w:rFonts w:ascii="Times New Roman" w:eastAsia="Times New Roman" w:hAnsi="Times New Roman" w:cs="Times New Roman"/>
          <w:sz w:val="24"/>
          <w:szCs w:val="24"/>
        </w:rPr>
        <w:t xml:space="preserve"> continue to detain non-nationals, yet they found there was insufficient information whether these centres had received structural assessment on the buildings’ safety and stability, a</w:t>
      </w:r>
      <w:r>
        <w:rPr>
          <w:rFonts w:ascii="Times New Roman" w:eastAsia="Times New Roman" w:hAnsi="Times New Roman" w:cs="Times New Roman"/>
          <w:sz w:val="24"/>
          <w:szCs w:val="24"/>
        </w:rPr>
        <w:t xml:space="preserve">nd on the detention conditions, such as access to water and food, </w:t>
      </w:r>
      <w:proofErr w:type="gramStart"/>
      <w:r>
        <w:rPr>
          <w:rFonts w:ascii="Times New Roman" w:eastAsia="Times New Roman" w:hAnsi="Times New Roman" w:cs="Times New Roman"/>
          <w:sz w:val="24"/>
          <w:szCs w:val="24"/>
        </w:rPr>
        <w:t>heating</w:t>
      </w:r>
      <w:proofErr w:type="gramEnd"/>
      <w:r>
        <w:rPr>
          <w:rFonts w:ascii="Times New Roman" w:eastAsia="Times New Roman" w:hAnsi="Times New Roman" w:cs="Times New Roman"/>
          <w:sz w:val="24"/>
          <w:szCs w:val="24"/>
        </w:rPr>
        <w:t xml:space="preserve"> and medicines.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w:t>
      </w:r>
    </w:p>
    <w:p w14:paraId="3115F68E" w14:textId="77777777" w:rsidR="008F48FB" w:rsidRDefault="008518C5">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24. Türkiye does not consider holding people in transit zones (such as airports) as a form of detention. However, in law, persons can only be held for up to 48 hours in transit zones before being transferred to a Removal Centre. According to the Asylum Information Database, it is widely reported that applicants for international protection are detained in holding facilities at the airport. In 2021 there were concerns that persons were being detained for longer periods in holding facilities at airports. </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w:t>
      </w:r>
    </w:p>
    <w:p w14:paraId="3115F68F" w14:textId="77777777" w:rsidR="008F48FB" w:rsidRDefault="008518C5">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Arbitrary detention of migrants: </w:t>
      </w:r>
    </w:p>
    <w:p w14:paraId="3115F690" w14:textId="77777777" w:rsidR="008F48FB" w:rsidRDefault="008518C5">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25. In 2018, Amnesty International reported that at least 2,000 Afghans were being detained in Türkiye, notably in a container camp in </w:t>
      </w:r>
      <w:proofErr w:type="spellStart"/>
      <w:r>
        <w:rPr>
          <w:rFonts w:ascii="Times New Roman" w:eastAsia="Times New Roman" w:hAnsi="Times New Roman" w:cs="Times New Roman"/>
          <w:sz w:val="24"/>
          <w:szCs w:val="24"/>
        </w:rPr>
        <w:t>Düziçi</w:t>
      </w:r>
      <w:proofErr w:type="spellEnd"/>
      <w:r>
        <w:rPr>
          <w:rFonts w:ascii="Times New Roman" w:eastAsia="Times New Roman" w:hAnsi="Times New Roman" w:cs="Times New Roman"/>
          <w:sz w:val="24"/>
          <w:szCs w:val="24"/>
        </w:rPr>
        <w:t xml:space="preserve"> in Osmania province and at another detention facility in Erzurum province. Amnesty International reported that these detentions were unclear if they had any legal basis and there was a high risk that the detention of these Afghans was arbitrary and unlawful.</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w:t>
      </w:r>
    </w:p>
    <w:p w14:paraId="3115F691"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Further highlighting the arbitrary nature of the detention of migrants in Türkiye, in 2019, Human Rights Watch spoke with 15 people who had been deported from Türkiye to Syria of which none were charged with any offence or allowed to challenge their detention with officials or before a judge. The report also highlights how some of the 15 were detained for up to 6 weeks before they were deported.</w:t>
      </w:r>
    </w:p>
    <w:p w14:paraId="3115F692" w14:textId="77777777" w:rsidR="008F48FB" w:rsidRDefault="008518C5">
      <w:p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 xml:space="preserve">27. Amnesty International reported that in 2021,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immigration authorities arrested 45 Syrian refugees for participating in a social media trend involving sharing videos of themselves eating bananas. They were described by the authorities as ‘wilfully provocative’ and detained for the purpose of deportation.</w:t>
      </w:r>
      <w:r>
        <w:rPr>
          <w:rFonts w:ascii="Times New Roman" w:eastAsia="Times New Roman" w:hAnsi="Times New Roman" w:cs="Times New Roman"/>
          <w:sz w:val="24"/>
          <w:szCs w:val="24"/>
          <w:vertAlign w:val="superscript"/>
        </w:rPr>
        <w:footnoteReference w:id="54"/>
      </w:r>
    </w:p>
    <w:p w14:paraId="3115F693"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In 2022, Human Rights Watch reported several incidents of Afghan migrants that have been held in various forms of informal detention before being pushed back to Iran. Numerous migrants had reported that they were not given access to food, water, </w:t>
      </w:r>
      <w:proofErr w:type="gramStart"/>
      <w:r>
        <w:rPr>
          <w:rFonts w:ascii="Times New Roman" w:eastAsia="Times New Roman" w:hAnsi="Times New Roman" w:cs="Times New Roman"/>
          <w:sz w:val="24"/>
          <w:szCs w:val="24"/>
        </w:rPr>
        <w:t>toilet</w:t>
      </w:r>
      <w:proofErr w:type="gramEnd"/>
      <w:r>
        <w:rPr>
          <w:rFonts w:ascii="Times New Roman" w:eastAsia="Times New Roman" w:hAnsi="Times New Roman" w:cs="Times New Roman"/>
          <w:sz w:val="24"/>
          <w:szCs w:val="24"/>
        </w:rPr>
        <w:t xml:space="preserve"> or blankets in cold weather conditions by the Turkish border authorities. They were not given the opportunity to pursue formal asylum procedures. One reported, in October 2021, they were held in an open outdoor “camp” space with “no walls, tents, room” and only a “plastic cover” over 180 detainees, and experienced beatings by the authorities. In February 2021, they reported they had been detained for two days in a “big hole with dirt sides” with 150 detainees, including women and children.</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w:t>
      </w:r>
    </w:p>
    <w:p w14:paraId="3115F694" w14:textId="77777777" w:rsidR="008F48FB" w:rsidRDefault="008518C5">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39. In 2022, Human Rights Watch reported several incidents of Afghan migrants that have been held in various forms of informal detention before being pushed back to Iran. Numerous migrants had reported these incidents; they were not given access to food, water, </w:t>
      </w:r>
      <w:proofErr w:type="gramStart"/>
      <w:r>
        <w:rPr>
          <w:rFonts w:ascii="Times New Roman" w:eastAsia="Times New Roman" w:hAnsi="Times New Roman" w:cs="Times New Roman"/>
          <w:sz w:val="24"/>
          <w:szCs w:val="24"/>
        </w:rPr>
        <w:t>toilet</w:t>
      </w:r>
      <w:proofErr w:type="gramEnd"/>
      <w:r>
        <w:rPr>
          <w:rFonts w:ascii="Times New Roman" w:eastAsia="Times New Roman" w:hAnsi="Times New Roman" w:cs="Times New Roman"/>
          <w:sz w:val="24"/>
          <w:szCs w:val="24"/>
        </w:rPr>
        <w:t xml:space="preserve"> or blankets in cold weather conditions by the Turkish border authorities. They were not given the opportunity to pursue formal asylum procedures. One reported, in October 2021, they were held in an open outdoor “camp” space with “no walls, tents, room” and only a “plastic cover” over 180 detainees, and experienced beatings by the authorities. In February 2021, they reported they had been detained for two days in a “big hole with dirt sides” with 150 detainees, including women and children.</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w:t>
      </w:r>
    </w:p>
    <w:sectPr w:rsidR="008F48FB">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7FAAD" w14:textId="77777777" w:rsidR="008518C5" w:rsidRDefault="008518C5">
      <w:pPr>
        <w:spacing w:line="240" w:lineRule="auto"/>
      </w:pPr>
      <w:r>
        <w:separator/>
      </w:r>
    </w:p>
  </w:endnote>
  <w:endnote w:type="continuationSeparator" w:id="0">
    <w:p w14:paraId="0659A116" w14:textId="77777777" w:rsidR="008518C5" w:rsidRDefault="008518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5DE06" w14:textId="77777777" w:rsidR="008518C5" w:rsidRDefault="008518C5">
      <w:pPr>
        <w:spacing w:line="240" w:lineRule="auto"/>
      </w:pPr>
      <w:r>
        <w:separator/>
      </w:r>
    </w:p>
  </w:footnote>
  <w:footnote w:type="continuationSeparator" w:id="0">
    <w:p w14:paraId="3C4AFB7B" w14:textId="77777777" w:rsidR="008518C5" w:rsidRDefault="008518C5">
      <w:pPr>
        <w:spacing w:line="240" w:lineRule="auto"/>
      </w:pPr>
      <w:r>
        <w:continuationSeparator/>
      </w:r>
    </w:p>
  </w:footnote>
  <w:footnote w:id="1">
    <w:p w14:paraId="3115F695" w14:textId="77777777" w:rsidR="008F48FB" w:rsidRDefault="008518C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 Human Rights Committee (HRC), </w:t>
      </w:r>
      <w:r>
        <w:rPr>
          <w:rFonts w:ascii="Times New Roman" w:eastAsia="Times New Roman" w:hAnsi="Times New Roman" w:cs="Times New Roman"/>
          <w:i/>
          <w:sz w:val="20"/>
          <w:szCs w:val="20"/>
        </w:rPr>
        <w:t>CCPR General Comment No. 20: Article 7 (Prohibition of Torture, or Other Cruel, Inhuman or Degrading Treatment or Punishment)</w:t>
      </w:r>
      <w:r>
        <w:rPr>
          <w:rFonts w:ascii="Times New Roman" w:eastAsia="Times New Roman" w:hAnsi="Times New Roman" w:cs="Times New Roman"/>
          <w:sz w:val="20"/>
          <w:szCs w:val="20"/>
        </w:rPr>
        <w:t>, 10 March 1992. Available at: https://www.refworld.org/docid/453883fb0.html</w:t>
      </w:r>
    </w:p>
  </w:footnote>
  <w:footnote w:id="2">
    <w:p w14:paraId="3115F696"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OHCHR. (2021). Report on Means to Address the Human Rights Impact of Pushbacks of Migrants on Land and at Sea: Report of the Special Rapporteur on the Human Rights of Migrants. </w:t>
      </w:r>
      <w:r>
        <w:rPr>
          <w:rFonts w:ascii="Times New Roman" w:eastAsia="Times New Roman" w:hAnsi="Times New Roman" w:cs="Times New Roman"/>
          <w:i/>
          <w:sz w:val="18"/>
          <w:szCs w:val="18"/>
        </w:rPr>
        <w:t>A/HRC/47/30.</w:t>
      </w:r>
      <w:r>
        <w:rPr>
          <w:rFonts w:ascii="Times New Roman" w:eastAsia="Times New Roman" w:hAnsi="Times New Roman" w:cs="Times New Roman"/>
          <w:sz w:val="18"/>
          <w:szCs w:val="18"/>
        </w:rPr>
        <w:t xml:space="preserve">  </w:t>
      </w:r>
    </w:p>
  </w:footnote>
  <w:footnote w:id="3">
    <w:p w14:paraId="3115F697" w14:textId="77777777" w:rsidR="008F48FB" w:rsidRDefault="008518C5">
      <w:pPr>
        <w:rPr>
          <w:sz w:val="20"/>
          <w:szCs w:val="20"/>
        </w:rPr>
      </w:pPr>
      <w:r>
        <w:rPr>
          <w:vertAlign w:val="superscript"/>
        </w:rPr>
        <w:footnoteRef/>
      </w:r>
      <w:r>
        <w:rPr>
          <w:rFonts w:ascii="Times New Roman" w:eastAsia="Times New Roman" w:hAnsi="Times New Roman" w:cs="Times New Roman"/>
          <w:sz w:val="20"/>
          <w:szCs w:val="20"/>
        </w:rPr>
        <w:t xml:space="preserve"> Committee on Enforced Disappearance: General comment No. 1 (2023) on enforced disappearance in the context of migration. </w:t>
      </w:r>
      <w:r>
        <w:rPr>
          <w:rFonts w:ascii="Times New Roman" w:eastAsia="Times New Roman" w:hAnsi="Times New Roman" w:cs="Times New Roman"/>
          <w:i/>
          <w:sz w:val="20"/>
          <w:szCs w:val="20"/>
        </w:rPr>
        <w:t>CED/C/GC/1</w:t>
      </w:r>
      <w:r>
        <w:rPr>
          <w:rFonts w:ascii="Times New Roman" w:eastAsia="Times New Roman" w:hAnsi="Times New Roman" w:cs="Times New Roman"/>
          <w:b/>
          <w:sz w:val="20"/>
          <w:szCs w:val="20"/>
        </w:rPr>
        <w:t xml:space="preserve">. </w:t>
      </w:r>
    </w:p>
  </w:footnote>
  <w:footnote w:id="4">
    <w:p w14:paraId="3115F698"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Communication of the United Nations Special Procedures. (2020). Reference: AL TUR 3/2020. Available at: </w:t>
      </w:r>
      <w:hyperlink r:id="rId1">
        <w:r>
          <w:rPr>
            <w:rFonts w:ascii="Times New Roman" w:eastAsia="Times New Roman" w:hAnsi="Times New Roman" w:cs="Times New Roman"/>
            <w:sz w:val="18"/>
            <w:szCs w:val="18"/>
            <w:u w:val="single"/>
          </w:rPr>
          <w:t>https://spcommreports.ohchr.org/TMResultsBase/DownLoadPublicCommunicationFile?gId=25156</w:t>
        </w:r>
      </w:hyperlink>
      <w:r>
        <w:rPr>
          <w:rFonts w:ascii="Times New Roman" w:eastAsia="Times New Roman" w:hAnsi="Times New Roman" w:cs="Times New Roman"/>
          <w:sz w:val="18"/>
          <w:szCs w:val="18"/>
        </w:rPr>
        <w:t xml:space="preserve"> </w:t>
      </w:r>
    </w:p>
  </w:footnote>
  <w:footnote w:id="5">
    <w:p w14:paraId="3115F699"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Communication of the United Nations Special Procedures. (2022). Reference: UA TUR 4/2022. Available at:  </w:t>
      </w:r>
      <w:hyperlink r:id="rId2">
        <w:r>
          <w:rPr>
            <w:rFonts w:ascii="Times New Roman" w:eastAsia="Times New Roman" w:hAnsi="Times New Roman" w:cs="Times New Roman"/>
            <w:sz w:val="18"/>
            <w:szCs w:val="18"/>
            <w:u w:val="single"/>
          </w:rPr>
          <w:t>https://spcommreports.ohchr.org/TMResultsBase/DownLoadPublicCommunicationFile?gId=27158</w:t>
        </w:r>
      </w:hyperlink>
      <w:r>
        <w:rPr>
          <w:rFonts w:ascii="Times New Roman" w:eastAsia="Times New Roman" w:hAnsi="Times New Roman" w:cs="Times New Roman"/>
          <w:sz w:val="18"/>
          <w:szCs w:val="18"/>
        </w:rPr>
        <w:t xml:space="preserve"> </w:t>
      </w:r>
    </w:p>
  </w:footnote>
  <w:footnote w:id="6">
    <w:p w14:paraId="3115F69A"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Communication of the United Nations Special Procedures. (2023). Reference: UA TUR 3/2023. Available at:   </w:t>
      </w:r>
      <w:hyperlink r:id="rId3">
        <w:r>
          <w:rPr>
            <w:rFonts w:ascii="Times New Roman" w:eastAsia="Times New Roman" w:hAnsi="Times New Roman" w:cs="Times New Roman"/>
            <w:sz w:val="18"/>
            <w:szCs w:val="18"/>
            <w:u w:val="single"/>
          </w:rPr>
          <w:t>https://spcommreports.ohchr.org/TMResultsBase/DownLoadPublicCommunicationFile?gId=28155</w:t>
        </w:r>
      </w:hyperlink>
      <w:r>
        <w:rPr>
          <w:rFonts w:ascii="Times New Roman" w:eastAsia="Times New Roman" w:hAnsi="Times New Roman" w:cs="Times New Roman"/>
          <w:sz w:val="18"/>
          <w:szCs w:val="18"/>
        </w:rPr>
        <w:t xml:space="preserve"> </w:t>
      </w:r>
    </w:p>
  </w:footnote>
  <w:footnote w:id="7">
    <w:p w14:paraId="3115F69B" w14:textId="77777777" w:rsidR="008F48FB" w:rsidRDefault="008518C5">
      <w:pPr>
        <w:rPr>
          <w:rFonts w:ascii="Times New Roman" w:eastAsia="Times New Roman" w:hAnsi="Times New Roman" w:cs="Times New Roman"/>
          <w:color w:val="FF0000"/>
          <w:sz w:val="20"/>
          <w:szCs w:val="20"/>
        </w:rPr>
      </w:pPr>
      <w:r>
        <w:rPr>
          <w:vertAlign w:val="superscript"/>
        </w:rPr>
        <w:footnoteRef/>
      </w:r>
      <w:r>
        <w:rPr>
          <w:rFonts w:ascii="Times New Roman" w:eastAsia="Times New Roman" w:hAnsi="Times New Roman" w:cs="Times New Roman"/>
          <w:sz w:val="20"/>
          <w:szCs w:val="20"/>
        </w:rPr>
        <w:t xml:space="preserve"> Göç İdaresi Başkanlığı. (2024). [Twitter]. Jan 02. Available at:  </w:t>
      </w:r>
      <w:hyperlink r:id="rId4">
        <w:r>
          <w:rPr>
            <w:rFonts w:ascii="Times New Roman" w:eastAsia="Times New Roman" w:hAnsi="Times New Roman" w:cs="Times New Roman"/>
            <w:color w:val="1155CC"/>
            <w:sz w:val="20"/>
            <w:szCs w:val="20"/>
            <w:u w:val="single"/>
          </w:rPr>
          <w:t>https://twitter.com/gocidaresi/status/1609957713756446749?s=46&amp;t=gK-42Z4WAItggP-wp_h7BA</w:t>
        </w:r>
      </w:hyperlink>
      <w:r>
        <w:rPr>
          <w:rFonts w:ascii="Times New Roman" w:eastAsia="Times New Roman" w:hAnsi="Times New Roman" w:cs="Times New Roman"/>
          <w:sz w:val="20"/>
          <w:szCs w:val="20"/>
        </w:rPr>
        <w:t xml:space="preserve"> </w:t>
      </w:r>
    </w:p>
  </w:footnote>
  <w:footnote w:id="8">
    <w:p w14:paraId="3115F69C" w14:textId="77777777" w:rsidR="008F48FB" w:rsidRDefault="008518C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r>
        <w:rPr>
          <w:sz w:val="20"/>
          <w:szCs w:val="20"/>
        </w:rPr>
        <w:t xml:space="preserve">. </w:t>
      </w:r>
    </w:p>
  </w:footnote>
  <w:footnote w:id="9">
    <w:p w14:paraId="3115F69D" w14:textId="77777777" w:rsidR="008F48FB" w:rsidRDefault="008518C5">
      <w:pPr>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Haber 3. (2020). ‘2019'da gönüllü olarak Suriye'ye dönen Suriyeli sayısı açıklandı’. Available at: https://www.haber3.com/guncel/2019da-gonullu-olarak-suriyeye-donen-suriyeli-sayisi-aciklandi-haberi-5069244</w:t>
      </w:r>
    </w:p>
  </w:footnote>
  <w:footnote w:id="10">
    <w:p w14:paraId="3115F69E"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AA news. (2019) ‘Dışişleri Bakanı Çavuşoğlu: 371 bin Suriyeli güvenli şekilde geri döndü’. Available at: https://www.aa.com.tr/tr/politika/disisleri-bakani-cavusoglu-371-bin-suriyeli-guvenli-sekilde-geri-dondu/1675403</w:t>
      </w:r>
    </w:p>
  </w:footnote>
  <w:footnote w:id="11">
    <w:p w14:paraId="3115F69F" w14:textId="77777777" w:rsidR="008F48FB" w:rsidRDefault="008518C5">
      <w:pPr>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of Defence. (2019). Bakanlığın Faaliyetleri ve Gündemdeki Konulara İlişkin Basın Bilgilendirme Toplantısı Düzenlendi. Available at: https://www.msb.gov.tr/SlaytHaber/27122019-04384</w:t>
      </w:r>
    </w:p>
  </w:footnote>
  <w:footnote w:id="12">
    <w:p w14:paraId="3115F6A0"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Mobile Info Team. “Illegal Pushbacks at the Border: Denying Refugees the Right to Claim Asylum”. November 2019. Available at:</w:t>
      </w:r>
    </w:p>
    <w:p w14:paraId="3115F6A1" w14:textId="77777777" w:rsidR="008F48FB" w:rsidRDefault="008518C5">
      <w:pPr>
        <w:spacing w:line="240" w:lineRule="auto"/>
        <w:jc w:val="both"/>
        <w:rPr>
          <w:rFonts w:ascii="Times New Roman" w:eastAsia="Times New Roman" w:hAnsi="Times New Roman" w:cs="Times New Roman"/>
          <w:sz w:val="20"/>
          <w:szCs w:val="20"/>
        </w:rPr>
      </w:pPr>
      <w:hyperlink r:id="rId5">
        <w:r>
          <w:rPr>
            <w:rFonts w:ascii="Times New Roman" w:eastAsia="Times New Roman" w:hAnsi="Times New Roman" w:cs="Times New Roman"/>
            <w:sz w:val="20"/>
            <w:szCs w:val="20"/>
          </w:rPr>
          <w:t>https://static1.squarespace.com/static/597473fe9de4bb2cc35c376a/t/5dcd1da2fefabc596320f228/1573723568483/Illegal+Evros+pushbacks+Report_Mobile+Info+Team_final.pdf</w:t>
        </w:r>
      </w:hyperlink>
      <w:r>
        <w:rPr>
          <w:rFonts w:ascii="Times New Roman" w:eastAsia="Times New Roman" w:hAnsi="Times New Roman" w:cs="Times New Roman"/>
          <w:sz w:val="20"/>
          <w:szCs w:val="20"/>
        </w:rPr>
        <w:t xml:space="preserve"> </w:t>
      </w:r>
    </w:p>
  </w:footnote>
  <w:footnote w:id="13">
    <w:p w14:paraId="3115F6A2" w14:textId="77777777" w:rsidR="008F48FB" w:rsidRDefault="008518C5">
      <w:pPr>
        <w:spacing w:line="240" w:lineRule="auto"/>
        <w:rPr>
          <w:sz w:val="20"/>
          <w:szCs w:val="20"/>
        </w:rPr>
      </w:pPr>
      <w:r>
        <w:rPr>
          <w:vertAlign w:val="superscript"/>
        </w:rPr>
        <w:footnoteRef/>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0"/>
          <w:szCs w:val="20"/>
        </w:rPr>
        <w:t>Asylum in Europe. (2022). Admission to territory. Available at: https://asylumineurope.org/reports/country/turkiye/temporary-protection-regime/access-temporary-protection-and-registration/admission-territory/</w:t>
      </w:r>
    </w:p>
  </w:footnote>
  <w:footnote w:id="14">
    <w:p w14:paraId="3115F6A3" w14:textId="77777777" w:rsidR="008F48FB" w:rsidRDefault="008518C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(2019). “Sent to a War Zone: Turkey’s Illegal Deportation of Syrian Refugees”. Available at:  </w:t>
      </w:r>
      <w:hyperlink r:id="rId6">
        <w:r>
          <w:rPr>
            <w:rFonts w:ascii="Times New Roman" w:eastAsia="Times New Roman" w:hAnsi="Times New Roman" w:cs="Times New Roman"/>
            <w:sz w:val="20"/>
            <w:szCs w:val="20"/>
          </w:rPr>
          <w:t>https://www.amnesty.org/download/Documents/EUR4411022019ENGLISH.pdf</w:t>
        </w:r>
      </w:hyperlink>
    </w:p>
  </w:footnote>
  <w:footnote w:id="15">
    <w:p w14:paraId="3115F6A4" w14:textId="77777777" w:rsidR="008F48FB" w:rsidRDefault="008518C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European Council on Refugees and Exiles. (2018). “Human Rights Watch Report: Push Backs of Syrian Refugees by Turkey”. Available at:  </w:t>
      </w:r>
      <w:r>
        <w:rPr>
          <w:rFonts w:ascii="Times New Roman" w:eastAsia="Times New Roman" w:hAnsi="Times New Roman" w:cs="Times New Roman"/>
          <w:sz w:val="20"/>
          <w:szCs w:val="20"/>
        </w:rPr>
        <w:br/>
        <w:t xml:space="preserve"> </w:t>
      </w:r>
      <w:hyperlink r:id="rId7">
        <w:r>
          <w:rPr>
            <w:rFonts w:ascii="Times New Roman" w:eastAsia="Times New Roman" w:hAnsi="Times New Roman" w:cs="Times New Roman"/>
            <w:sz w:val="20"/>
            <w:szCs w:val="20"/>
            <w:highlight w:val="white"/>
          </w:rPr>
          <w:t>https://www.ecre.org/human-rights-watch-report-push-backs-of-syrian-refugees-by-turkey/</w:t>
        </w:r>
      </w:hyperlink>
    </w:p>
  </w:footnote>
  <w:footnote w:id="16">
    <w:p w14:paraId="3115F6A5"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(2016). “Turkey: Illegal Mas Returns of Syrian Refugees Expose Fatal Flaws in EU-Turkey Deal”. Available at: </w:t>
      </w:r>
      <w:hyperlink r:id="rId8">
        <w:r>
          <w:rPr>
            <w:rFonts w:ascii="Times New Roman" w:eastAsia="Times New Roman" w:hAnsi="Times New Roman" w:cs="Times New Roman"/>
            <w:sz w:val="20"/>
            <w:szCs w:val="20"/>
          </w:rPr>
          <w:t>https://www.amnesty.org/en/latest/news/2016/04/turkey-illegal-mass-returns-of-syrian-refugees-expose-fatal-flaws-in-eu-turkey-deal/</w:t>
        </w:r>
      </w:hyperlink>
    </w:p>
  </w:footnote>
  <w:footnote w:id="17">
    <w:p w14:paraId="3115F6A6" w14:textId="77777777" w:rsidR="008F48FB" w:rsidRDefault="008518C5">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“Sometimes they hit you with the baton, for nothing. Just like that. For having fun maybe”. Reported by Josoor. Available at: </w:t>
      </w:r>
      <w:hyperlink r:id="rId9">
        <w:r>
          <w:rPr>
            <w:rFonts w:ascii="Times New Roman" w:eastAsia="Times New Roman" w:hAnsi="Times New Roman" w:cs="Times New Roman"/>
            <w:color w:val="1155CC"/>
            <w:sz w:val="18"/>
            <w:szCs w:val="18"/>
            <w:u w:val="single"/>
          </w:rPr>
          <w:t>https://www.borderviolence.eu/violence-reports/november-14-2020-0000-dilofos-kapikule/</w:t>
        </w:r>
      </w:hyperlink>
    </w:p>
  </w:footnote>
  <w:footnote w:id="18">
    <w:p w14:paraId="3115F6A7"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“My son was crying so much, he was freezing and so afraid of the river”.  Reported by Josoor. Available at: </w:t>
      </w:r>
      <w:hyperlink r:id="rId10">
        <w:r>
          <w:rPr>
            <w:rFonts w:ascii="Times New Roman" w:eastAsia="Times New Roman" w:hAnsi="Times New Roman" w:cs="Times New Roman"/>
            <w:color w:val="1155CC"/>
            <w:sz w:val="18"/>
            <w:szCs w:val="18"/>
            <w:u w:val="single"/>
          </w:rPr>
          <w:t>https://www.borderviolence.eu/violence-reports/november-3-2020-2100-close-from-tychero/</w:t>
        </w:r>
      </w:hyperlink>
      <w:r>
        <w:rPr>
          <w:rFonts w:ascii="Times New Roman" w:eastAsia="Times New Roman" w:hAnsi="Times New Roman" w:cs="Times New Roman"/>
          <w:sz w:val="18"/>
          <w:szCs w:val="18"/>
        </w:rPr>
        <w:t xml:space="preserve"> </w:t>
      </w:r>
    </w:p>
  </w:footnote>
  <w:footnote w:id="19">
    <w:p w14:paraId="3115F6A8"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I Saw People Walk Into The River and the Current Took Them Away.  Reported by Anonymous Partner. Available at:  </w:t>
      </w:r>
      <w:hyperlink r:id="rId11">
        <w:r>
          <w:rPr>
            <w:rFonts w:ascii="Times New Roman" w:eastAsia="Times New Roman" w:hAnsi="Times New Roman" w:cs="Times New Roman"/>
            <w:color w:val="1155CC"/>
            <w:sz w:val="18"/>
            <w:szCs w:val="18"/>
            <w:u w:val="single"/>
          </w:rPr>
          <w:t>https://www.borderviolence.eu/violence-reports/october-30-2020-0000-nea-vyssa/</w:t>
        </w:r>
      </w:hyperlink>
      <w:r>
        <w:rPr>
          <w:rFonts w:ascii="Times New Roman" w:eastAsia="Times New Roman" w:hAnsi="Times New Roman" w:cs="Times New Roman"/>
          <w:sz w:val="18"/>
          <w:szCs w:val="18"/>
        </w:rPr>
        <w:t xml:space="preserve"> </w:t>
      </w:r>
    </w:p>
  </w:footnote>
  <w:footnote w:id="20">
    <w:p w14:paraId="3115F6A9"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(2024). Syrians Face Dire Conditions in Turkish-Occupied ‘Safe Zone’ No Access to Livelihoods; Dangerous Smuggling to Reach other Areas of Syria. Available at: </w:t>
      </w:r>
      <w:hyperlink r:id="rId12">
        <w:r>
          <w:rPr>
            <w:rFonts w:ascii="Times New Roman" w:eastAsia="Times New Roman" w:hAnsi="Times New Roman" w:cs="Times New Roman"/>
            <w:sz w:val="18"/>
            <w:szCs w:val="18"/>
            <w:u w:val="single"/>
          </w:rPr>
          <w:t>https://www.hrw.org/news/2024/03/28/syrians-face-dire-conditions-turkish-occupied-safe-zone</w:t>
        </w:r>
      </w:hyperlink>
      <w:r>
        <w:rPr>
          <w:rFonts w:ascii="Times New Roman" w:eastAsia="Times New Roman" w:hAnsi="Times New Roman" w:cs="Times New Roman"/>
          <w:sz w:val="18"/>
          <w:szCs w:val="18"/>
        </w:rPr>
        <w:t xml:space="preserve"> </w:t>
      </w:r>
    </w:p>
  </w:footnote>
  <w:footnote w:id="21">
    <w:p w14:paraId="3115F6AA"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Guardian. (2018). ‘It’s against the law’: Syrian refugees deported from Turkey back to war. Available at: https://www.theguardian.com/global-development/2018/oct/16/syrian-refugees-deported-from-turkey-back-to-war</w:t>
      </w:r>
    </w:p>
  </w:footnote>
  <w:footnote w:id="22">
    <w:p w14:paraId="3115F6AB"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Evrensel. (2019).  ‘İHD'den mülteci hak ihlalleri raporu: Gönüllü geri dönüş formlarında yetkili imza yok’. Available at: https://www.evrensel.net/haber/390040/ihdden-multeci-hak-ihlalleri-raporu-gonullu-geri-donus-formlarinda-yetkili-imza-yok</w:t>
      </w:r>
    </w:p>
  </w:footnote>
  <w:footnote w:id="23">
    <w:p w14:paraId="3115F6AC" w14:textId="77777777" w:rsidR="008F48FB" w:rsidRDefault="008518C5">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 Human Rights Committee (HRC), </w:t>
      </w:r>
      <w:r>
        <w:rPr>
          <w:rFonts w:ascii="Times New Roman" w:eastAsia="Times New Roman" w:hAnsi="Times New Roman" w:cs="Times New Roman"/>
          <w:i/>
          <w:sz w:val="20"/>
          <w:szCs w:val="20"/>
        </w:rPr>
        <w:t>CCPR General Comment No. 20: Article 7 (Prohibition of Torture, or Other Cruel, Inhuman or Degrading Treatment or Punishment)</w:t>
      </w:r>
      <w:r>
        <w:rPr>
          <w:rFonts w:ascii="Times New Roman" w:eastAsia="Times New Roman" w:hAnsi="Times New Roman" w:cs="Times New Roman"/>
          <w:sz w:val="20"/>
          <w:szCs w:val="20"/>
        </w:rPr>
        <w:t>, 10 March 1992. Available at: https://www.refworld.org/docid/453883fb0.html</w:t>
      </w:r>
    </w:p>
  </w:footnote>
  <w:footnote w:id="24">
    <w:p w14:paraId="3115F6AD" w14:textId="77777777" w:rsidR="008F48FB" w:rsidRDefault="008518C5">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CMW/C/TUR/CO/2</w:t>
      </w:r>
    </w:p>
  </w:footnote>
  <w:footnote w:id="25">
    <w:p w14:paraId="3115F6AE"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Syrians for Truth and Justice. (2022) Turkey Forcibly Returns Refugees to Syria Daily. Available at:  https://stj-sy.org/en/turkey-forcibly-returns-refugees-to-syria-daily/</w:t>
      </w:r>
    </w:p>
  </w:footnote>
  <w:footnote w:id="26">
    <w:p w14:paraId="3115F6AF" w14:textId="77777777" w:rsidR="008F48FB" w:rsidRDefault="008518C5">
      <w:pPr>
        <w:spacing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Middle East Monitor. (2022). Turkey has forcibly deported 155,000 refugees back to Syria, report says. Available at:https://www.middleeastmonitor.com/20220218-turkey-has-forcibly-deported-155000-refugees-back-to-syria-report-says/</w:t>
      </w:r>
    </w:p>
  </w:footnote>
  <w:footnote w:id="27">
    <w:p w14:paraId="3115F6B0"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28">
    <w:p w14:paraId="3115F6B1"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Human Rights Watch. (2019). Turkey Forcibly Returning Syrians to Danger. Available at: https://www.hrw.org/news/2019/07/26/turkey-forcibly-returning-syrians-danger</w:t>
      </w:r>
    </w:p>
  </w:footnote>
  <w:footnote w:id="29">
    <w:p w14:paraId="3115F6B2"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Atlantic. (2019). Europe’s Complicity in Turkey’s Syrian-Refugee Crackdown. Available at:</w:t>
      </w:r>
    </w:p>
    <w:p w14:paraId="3115F6B3" w14:textId="77777777" w:rsidR="008F48FB" w:rsidRDefault="008518C5">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https://www.theatlantic.com/international/archive/2019/08/europe-turkey-syria-refugee-crackdown/597013</w:t>
      </w:r>
    </w:p>
  </w:footnote>
  <w:footnote w:id="30">
    <w:p w14:paraId="3115F6B4"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 Human Rights Committee (HRC), CCPR General Comment No. 20: Article 7 (Prohibition of Torture, or Other Cruel, Inhuman or Degrading Treatment or Punishment), 10 March 1992. Available at: </w:t>
      </w:r>
      <w:hyperlink r:id="rId13">
        <w:r>
          <w:rPr>
            <w:rFonts w:ascii="Times New Roman" w:eastAsia="Times New Roman" w:hAnsi="Times New Roman" w:cs="Times New Roman"/>
            <w:sz w:val="20"/>
            <w:szCs w:val="20"/>
          </w:rPr>
          <w:t>https://www.refworld.org/docid/453883fb0.html</w:t>
        </w:r>
      </w:hyperlink>
      <w:r>
        <w:rPr>
          <w:rFonts w:ascii="Times New Roman" w:eastAsia="Times New Roman" w:hAnsi="Times New Roman" w:cs="Times New Roman"/>
          <w:sz w:val="20"/>
          <w:szCs w:val="20"/>
        </w:rPr>
        <w:t xml:space="preserve"> </w:t>
      </w:r>
    </w:p>
  </w:footnote>
  <w:footnote w:id="31">
    <w:p w14:paraId="3115F6B5"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Washington Post (21 August 2022): “With nationalism rising, Turkey turns against refugees it once welcomed”. Available at: </w:t>
      </w:r>
      <w:hyperlink r:id="rId14">
        <w:r>
          <w:rPr>
            <w:rFonts w:ascii="Times New Roman" w:eastAsia="Times New Roman" w:hAnsi="Times New Roman" w:cs="Times New Roman"/>
            <w:color w:val="1155CC"/>
            <w:sz w:val="18"/>
            <w:szCs w:val="18"/>
            <w:u w:val="single"/>
          </w:rPr>
          <w:t>https://www.washingtonpost.com/world/2022/08/21/turkey-immigrants-economy-erdogan/</w:t>
        </w:r>
      </w:hyperlink>
      <w:r>
        <w:rPr>
          <w:rFonts w:ascii="Times New Roman" w:eastAsia="Times New Roman" w:hAnsi="Times New Roman" w:cs="Times New Roman"/>
          <w:sz w:val="18"/>
          <w:szCs w:val="18"/>
        </w:rPr>
        <w:t xml:space="preserve"> </w:t>
      </w:r>
    </w:p>
  </w:footnote>
  <w:footnote w:id="32">
    <w:p w14:paraId="3115F6B6"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Alliance for Workers’ Liberty (19 September 2023) “Refugees under attack in Turkey”. Available at: </w:t>
      </w:r>
      <w:hyperlink r:id="rId15">
        <w:r>
          <w:rPr>
            <w:rFonts w:ascii="Times New Roman" w:eastAsia="Times New Roman" w:hAnsi="Times New Roman" w:cs="Times New Roman"/>
            <w:color w:val="1155CC"/>
            <w:sz w:val="18"/>
            <w:szCs w:val="18"/>
            <w:u w:val="single"/>
          </w:rPr>
          <w:t>https://www.workersliberty.org/story/2023-09-19/refugees-under-attack-turkey</w:t>
        </w:r>
      </w:hyperlink>
      <w:r>
        <w:rPr>
          <w:rFonts w:ascii="Times New Roman" w:eastAsia="Times New Roman" w:hAnsi="Times New Roman" w:cs="Times New Roman"/>
          <w:sz w:val="18"/>
          <w:szCs w:val="18"/>
        </w:rPr>
        <w:t xml:space="preserve"> </w:t>
      </w:r>
    </w:p>
  </w:footnote>
  <w:footnote w:id="33">
    <w:p w14:paraId="3115F6B7"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Telegraph (23 March 2024) “How the murder of three Syrians burnt alive in Turkey is pushing a new wave of migrants into Turkey”. Available at: </w:t>
      </w:r>
    </w:p>
    <w:p w14:paraId="3115F6B8" w14:textId="77777777" w:rsidR="008F48FB" w:rsidRDefault="008518C5">
      <w:pPr>
        <w:spacing w:line="240" w:lineRule="auto"/>
        <w:jc w:val="both"/>
        <w:rPr>
          <w:rFonts w:ascii="Times New Roman" w:eastAsia="Times New Roman" w:hAnsi="Times New Roman" w:cs="Times New Roman"/>
          <w:sz w:val="18"/>
          <w:szCs w:val="18"/>
        </w:rPr>
      </w:pPr>
      <w:hyperlink r:id="rId16">
        <w:r>
          <w:rPr>
            <w:rFonts w:ascii="Times New Roman" w:eastAsia="Times New Roman" w:hAnsi="Times New Roman" w:cs="Times New Roman"/>
            <w:color w:val="1155CC"/>
            <w:sz w:val="18"/>
            <w:szCs w:val="18"/>
            <w:u w:val="single"/>
          </w:rPr>
          <w:t>https://www.telegraph.co.uk/world-news/2024/03/23/how-the-brutal-murder-of-three-syrians-in-turkey-is-pushing/</w:t>
        </w:r>
      </w:hyperlink>
      <w:r>
        <w:rPr>
          <w:rFonts w:ascii="Times New Roman" w:eastAsia="Times New Roman" w:hAnsi="Times New Roman" w:cs="Times New Roman"/>
          <w:sz w:val="18"/>
          <w:szCs w:val="18"/>
        </w:rPr>
        <w:t xml:space="preserve"> </w:t>
      </w:r>
    </w:p>
  </w:footnote>
  <w:footnote w:id="34">
    <w:p w14:paraId="3115F6B9" w14:textId="77777777" w:rsidR="008F48FB" w:rsidRDefault="008518C5">
      <w:pPr>
        <w:spacing w:line="240" w:lineRule="auto"/>
        <w:rPr>
          <w:sz w:val="18"/>
          <w:szCs w:val="18"/>
        </w:rPr>
      </w:pPr>
      <w:r>
        <w:rPr>
          <w:vertAlign w:val="superscript"/>
        </w:rPr>
        <w:footnoteRef/>
      </w:r>
      <w:r>
        <w:rPr>
          <w:rFonts w:ascii="Times New Roman" w:eastAsia="Times New Roman" w:hAnsi="Times New Roman" w:cs="Times New Roman"/>
          <w:sz w:val="18"/>
          <w:szCs w:val="18"/>
        </w:rPr>
        <w:t xml:space="preserve"> Al Jazeera (2 July 2024) “Protests and Arrests as anti-Syrian riots rock Turkey”. Available at: </w:t>
      </w:r>
      <w:hyperlink r:id="rId17">
        <w:r>
          <w:rPr>
            <w:rFonts w:ascii="Times New Roman" w:eastAsia="Times New Roman" w:hAnsi="Times New Roman" w:cs="Times New Roman"/>
            <w:color w:val="1155CC"/>
            <w:sz w:val="18"/>
            <w:szCs w:val="18"/>
            <w:u w:val="single"/>
          </w:rPr>
          <w:t>https://www.aljazeera.com/news/2024/7/2/protests-and-arrests-as-anti-syrian-riots-rock-turkey</w:t>
        </w:r>
      </w:hyperlink>
    </w:p>
  </w:footnote>
  <w:footnote w:id="35">
    <w:p w14:paraId="3115F6BA" w14:textId="77777777" w:rsidR="008F48FB" w:rsidRDefault="008518C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 </w:t>
      </w:r>
    </w:p>
  </w:footnote>
  <w:footnote w:id="36">
    <w:p w14:paraId="3115F6BB" w14:textId="77777777" w:rsidR="008F48FB" w:rsidRDefault="008518C5">
      <w:pPr>
        <w:spacing w:line="240" w:lineRule="auto"/>
        <w:rPr>
          <w:sz w:val="14"/>
          <w:szCs w:val="14"/>
        </w:rPr>
      </w:pPr>
      <w:r>
        <w:rPr>
          <w:vertAlign w:val="superscript"/>
        </w:rPr>
        <w:footnoteRef/>
      </w:r>
      <w:r>
        <w:rPr>
          <w:rFonts w:ascii="Times New Roman" w:eastAsia="Times New Roman" w:hAnsi="Times New Roman" w:cs="Times New Roman"/>
          <w:sz w:val="18"/>
          <w:szCs w:val="18"/>
        </w:rPr>
        <w:t>The New Arab (5 July 2024) “</w:t>
      </w:r>
      <w:r>
        <w:rPr>
          <w:rFonts w:ascii="Times New Roman" w:eastAsia="Times New Roman" w:hAnsi="Times New Roman" w:cs="Times New Roman"/>
          <w:color w:val="21303E"/>
          <w:sz w:val="18"/>
          <w:szCs w:val="18"/>
          <w:highlight w:val="white"/>
        </w:rPr>
        <w:t xml:space="preserve">Syrian teenager stabbed to death in Turkey amid ongoing racial tensions”. Available at: </w:t>
      </w:r>
      <w:r>
        <w:rPr>
          <w:rFonts w:ascii="Times New Roman" w:eastAsia="Times New Roman" w:hAnsi="Times New Roman" w:cs="Times New Roman"/>
          <w:sz w:val="18"/>
          <w:szCs w:val="18"/>
        </w:rPr>
        <w:t xml:space="preserve"> </w:t>
      </w:r>
      <w:hyperlink r:id="rId18">
        <w:r>
          <w:rPr>
            <w:rFonts w:ascii="Times New Roman" w:eastAsia="Times New Roman" w:hAnsi="Times New Roman" w:cs="Times New Roman"/>
            <w:color w:val="1155CC"/>
            <w:sz w:val="18"/>
            <w:szCs w:val="18"/>
            <w:u w:val="single"/>
          </w:rPr>
          <w:t>https://www.newarab.com/news/syrian-teenager-stabbed-death-turkey-amid-ongoing-tensions</w:t>
        </w:r>
      </w:hyperlink>
      <w:r>
        <w:rPr>
          <w:rFonts w:ascii="Times New Roman" w:eastAsia="Times New Roman" w:hAnsi="Times New Roman" w:cs="Times New Roman"/>
          <w:sz w:val="18"/>
          <w:szCs w:val="18"/>
        </w:rPr>
        <w:t xml:space="preserve">  </w:t>
      </w:r>
    </w:p>
  </w:footnote>
  <w:footnote w:id="37">
    <w:p w14:paraId="3115F6BC" w14:textId="77777777" w:rsidR="008F48FB" w:rsidRDefault="008518C5">
      <w:pPr>
        <w:spacing w:line="240" w:lineRule="auto"/>
        <w:rPr>
          <w:i/>
          <w:sz w:val="20"/>
          <w:szCs w:val="20"/>
        </w:rPr>
      </w:pPr>
      <w:r>
        <w:rPr>
          <w:vertAlign w:val="superscript"/>
        </w:rPr>
        <w:footnoteRef/>
      </w:r>
      <w:r>
        <w:rPr>
          <w:rFonts w:ascii="Times New Roman" w:eastAsia="Times New Roman" w:hAnsi="Times New Roman" w:cs="Times New Roman"/>
          <w:sz w:val="20"/>
          <w:szCs w:val="20"/>
        </w:rPr>
        <w:t>Border Violence Monitoring Network (2024). ‘Illegal Pushbacks and Border Violence Reports, Monthly Report: July 2024’. Available at: https://borderviolence.eu/app/uploads/BVMN-Monthly-Report-July-2024.pdf</w:t>
      </w:r>
    </w:p>
  </w:footnote>
  <w:footnote w:id="38">
    <w:p w14:paraId="3115F6BD" w14:textId="77777777" w:rsidR="008F48FB" w:rsidRDefault="008518C5">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Syria Direct (5 July 2024) “Anti-Syrian riots serve Ankara’s goal of refugee returns”. Available at: </w:t>
      </w:r>
      <w:hyperlink r:id="rId19">
        <w:r>
          <w:rPr>
            <w:rFonts w:ascii="Times New Roman" w:eastAsia="Times New Roman" w:hAnsi="Times New Roman" w:cs="Times New Roman"/>
            <w:color w:val="1155CC"/>
            <w:sz w:val="18"/>
            <w:szCs w:val="18"/>
            <w:u w:val="single"/>
          </w:rPr>
          <w:t>https://syriadirect.org/anti-syrian-riots-serve-ankaras-goal-of-refugee-returns/</w:t>
        </w:r>
      </w:hyperlink>
      <w:r>
        <w:rPr>
          <w:rFonts w:ascii="Times New Roman" w:eastAsia="Times New Roman" w:hAnsi="Times New Roman" w:cs="Times New Roman"/>
          <w:sz w:val="18"/>
          <w:szCs w:val="18"/>
        </w:rPr>
        <w:t xml:space="preserve"> </w:t>
      </w:r>
    </w:p>
  </w:footnote>
  <w:footnote w:id="39">
    <w:p w14:paraId="3115F6BE" w14:textId="77777777" w:rsidR="008F48FB" w:rsidRDefault="008518C5">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Ibid.</w:t>
      </w:r>
    </w:p>
  </w:footnote>
  <w:footnote w:id="40">
    <w:p w14:paraId="3115F6BF" w14:textId="77777777" w:rsidR="008F48FB" w:rsidRDefault="008518C5">
      <w:pPr>
        <w:spacing w:line="240" w:lineRule="auto"/>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Middle East Eye (17 January 2023) </w:t>
      </w:r>
      <w:r>
        <w:rPr>
          <w:rFonts w:ascii="Times New Roman" w:eastAsia="Times New Roman" w:hAnsi="Times New Roman" w:cs="Times New Roman"/>
          <w:color w:val="333333"/>
          <w:sz w:val="18"/>
          <w:szCs w:val="18"/>
        </w:rPr>
        <w:t xml:space="preserve">Turkey: Far right 'sells bus tickets' to deport Syrian refugees in new campaign”. Available at: </w:t>
      </w:r>
    </w:p>
    <w:p w14:paraId="3115F6C0" w14:textId="77777777" w:rsidR="008F48FB" w:rsidRDefault="008518C5">
      <w:pPr>
        <w:spacing w:line="240" w:lineRule="auto"/>
        <w:jc w:val="both"/>
        <w:rPr>
          <w:rFonts w:ascii="Times New Roman" w:eastAsia="Times New Roman" w:hAnsi="Times New Roman" w:cs="Times New Roman"/>
          <w:sz w:val="18"/>
          <w:szCs w:val="18"/>
        </w:rPr>
      </w:pPr>
      <w:hyperlink r:id="rId20">
        <w:r>
          <w:rPr>
            <w:rFonts w:ascii="Times New Roman" w:eastAsia="Times New Roman" w:hAnsi="Times New Roman" w:cs="Times New Roman"/>
            <w:color w:val="1155CC"/>
            <w:sz w:val="18"/>
            <w:szCs w:val="18"/>
            <w:u w:val="single"/>
          </w:rPr>
          <w:t>https://www.middleeasteye.net/news/turkey-far-right-bus-tickets-sold-deport-syrian-refugees</w:t>
        </w:r>
      </w:hyperlink>
      <w:r>
        <w:rPr>
          <w:rFonts w:ascii="Times New Roman" w:eastAsia="Times New Roman" w:hAnsi="Times New Roman" w:cs="Times New Roman"/>
          <w:sz w:val="18"/>
          <w:szCs w:val="18"/>
        </w:rPr>
        <w:t xml:space="preserve"> </w:t>
      </w:r>
    </w:p>
  </w:footnote>
  <w:footnote w:id="41">
    <w:p w14:paraId="3115F6C1" w14:textId="77777777" w:rsidR="008F48FB" w:rsidRDefault="008518C5">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“Sometimes they hit you with the baton, for nothing. Just like that. For having fun maybe”. Reported by Josoor. Available at: </w:t>
      </w:r>
      <w:hyperlink r:id="rId21">
        <w:r>
          <w:rPr>
            <w:rFonts w:ascii="Times New Roman" w:eastAsia="Times New Roman" w:hAnsi="Times New Roman" w:cs="Times New Roman"/>
            <w:color w:val="1155CC"/>
            <w:sz w:val="18"/>
            <w:szCs w:val="18"/>
            <w:u w:val="single"/>
          </w:rPr>
          <w:t>https://www.borderviolence.eu/violence-reports/november-14-2020-0000-dilofos-kapikule/</w:t>
        </w:r>
      </w:hyperlink>
    </w:p>
  </w:footnote>
  <w:footnote w:id="42">
    <w:p w14:paraId="3115F6C2"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“My son was crying so much, he was freezing and so afraid of the river”.  Reported by Josoor. Available at: </w:t>
      </w:r>
      <w:hyperlink r:id="rId22">
        <w:r>
          <w:rPr>
            <w:rFonts w:ascii="Times New Roman" w:eastAsia="Times New Roman" w:hAnsi="Times New Roman" w:cs="Times New Roman"/>
            <w:color w:val="1155CC"/>
            <w:sz w:val="18"/>
            <w:szCs w:val="18"/>
            <w:u w:val="single"/>
          </w:rPr>
          <w:t>https://www.borderviolence.eu/violence-reports/november-3-2020-2100-close-from-tychero/</w:t>
        </w:r>
      </w:hyperlink>
      <w:r>
        <w:rPr>
          <w:rFonts w:ascii="Times New Roman" w:eastAsia="Times New Roman" w:hAnsi="Times New Roman" w:cs="Times New Roman"/>
          <w:sz w:val="18"/>
          <w:szCs w:val="18"/>
        </w:rPr>
        <w:t xml:space="preserve"> </w:t>
      </w:r>
    </w:p>
  </w:footnote>
  <w:footnote w:id="43">
    <w:p w14:paraId="3115F6C3"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I Saw People Walk Into The River and the Current Took Them Away.  Reported by Anonymous Partner. Available at:  </w:t>
      </w:r>
      <w:hyperlink r:id="rId23">
        <w:r>
          <w:rPr>
            <w:rFonts w:ascii="Times New Roman" w:eastAsia="Times New Roman" w:hAnsi="Times New Roman" w:cs="Times New Roman"/>
            <w:color w:val="1155CC"/>
            <w:sz w:val="18"/>
            <w:szCs w:val="18"/>
            <w:u w:val="single"/>
          </w:rPr>
          <w:t>https://www.borderviolence.eu/violence-reports/october-30-2020-0000-nea-vyssa/</w:t>
        </w:r>
      </w:hyperlink>
      <w:r>
        <w:rPr>
          <w:rFonts w:ascii="Times New Roman" w:eastAsia="Times New Roman" w:hAnsi="Times New Roman" w:cs="Times New Roman"/>
          <w:sz w:val="18"/>
          <w:szCs w:val="18"/>
        </w:rPr>
        <w:t xml:space="preserve"> </w:t>
      </w:r>
    </w:p>
  </w:footnote>
  <w:footnote w:id="44">
    <w:p w14:paraId="3115F6C4"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(2022), “No One Asked Me Why I Left Afghanistan”. Available at: </w:t>
      </w:r>
      <w:hyperlink r:id="rId24">
        <w:r>
          <w:rPr>
            <w:rFonts w:ascii="Times New Roman" w:eastAsia="Times New Roman" w:hAnsi="Times New Roman" w:cs="Times New Roman"/>
            <w:color w:val="1155CC"/>
            <w:sz w:val="18"/>
            <w:szCs w:val="18"/>
            <w:u w:val="single"/>
          </w:rPr>
          <w:t>https://www.hrw.org/report/2022/11/18/no-one-asked-me-why-i-left-afghanistan/pushbacks-and-deportations-afghans-turkey</w:t>
        </w:r>
      </w:hyperlink>
      <w:r>
        <w:rPr>
          <w:rFonts w:ascii="Times New Roman" w:eastAsia="Times New Roman" w:hAnsi="Times New Roman" w:cs="Times New Roman"/>
          <w:sz w:val="18"/>
          <w:szCs w:val="18"/>
        </w:rPr>
        <w:t xml:space="preserve"> </w:t>
      </w:r>
    </w:p>
  </w:footnote>
  <w:footnote w:id="45">
    <w:p w14:paraId="3115F6C5"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Syrian Observatory For Human Rights (2022), “SOHR Booklet”. Available at: https://www.syriahr.com/en/233685/</w:t>
      </w:r>
    </w:p>
  </w:footnote>
  <w:footnote w:id="46">
    <w:p w14:paraId="3115F6C6"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(2018), “Turkey/Syria: Border Guards Shoot, Block Fleeing Syrians”. Available at: https://www.hrw.org/news/2018/02/03/turkey/syria-border-guards-shoot-block-fleeing-syrians</w:t>
      </w:r>
    </w:p>
  </w:footnote>
  <w:footnote w:id="47">
    <w:p w14:paraId="3115F6C7"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(2016), “Turkey: Border Guards Kill and Injure Asylum Seekers”. Available at: https://www.hrw.org/news/2016/05/10/turkey-border-guards-kill-and-injure-asylum-seekers</w:t>
      </w:r>
    </w:p>
  </w:footnote>
  <w:footnote w:id="48">
    <w:p w14:paraId="3115F6C8" w14:textId="77777777" w:rsidR="008F48FB" w:rsidRDefault="008518C5">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(2023). Turkish Border Guards Torture, Kill Syrians Turkey Should End Impunity. Available at: </w:t>
      </w:r>
      <w:hyperlink r:id="rId25" w:anchor=":~:text=(Beirut)%20%E2%80%93%20Turkish%20border%20guards,Human%20Rights%20Watch%20said%20today">
        <w:r>
          <w:rPr>
            <w:rFonts w:ascii="Times New Roman" w:eastAsia="Times New Roman" w:hAnsi="Times New Roman" w:cs="Times New Roman"/>
            <w:color w:val="1155CC"/>
            <w:sz w:val="18"/>
            <w:szCs w:val="18"/>
            <w:u w:val="single"/>
          </w:rPr>
          <w:t>https://www.hrw.org/news/2023/04/27/turkish-border-guards-torture-kill-syrians#:~:text=(Beirut)%20%E2%80%93%20Turkish%20border%20guards,Human%20Rights%20Watch%20said%20today</w:t>
        </w:r>
      </w:hyperlink>
      <w:r>
        <w:rPr>
          <w:rFonts w:ascii="Times New Roman" w:eastAsia="Times New Roman" w:hAnsi="Times New Roman" w:cs="Times New Roman"/>
          <w:sz w:val="18"/>
          <w:szCs w:val="18"/>
        </w:rPr>
        <w:t xml:space="preserve">. </w:t>
      </w:r>
    </w:p>
  </w:footnote>
  <w:footnote w:id="49">
    <w:p w14:paraId="3115F6C9" w14:textId="77777777" w:rsidR="008F48FB" w:rsidRDefault="008518C5">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Ministry of Interior, Presidency of Migration Management, ‘Irregular Migration (</w:t>
      </w:r>
      <w:r>
        <w:rPr>
          <w:rFonts w:ascii="Times New Roman" w:eastAsia="Times New Roman" w:hAnsi="Times New Roman" w:cs="Times New Roman"/>
          <w:color w:val="13183E"/>
          <w:sz w:val="20"/>
          <w:szCs w:val="20"/>
          <w:highlight w:val="white"/>
        </w:rPr>
        <w:t>Düzensi̇z Göç)</w:t>
      </w:r>
      <w:r>
        <w:rPr>
          <w:rFonts w:ascii="Times New Roman" w:eastAsia="Times New Roman" w:hAnsi="Times New Roman" w:cs="Times New Roman"/>
          <w:sz w:val="20"/>
          <w:szCs w:val="20"/>
        </w:rPr>
        <w:t xml:space="preserve">’ Available at: </w:t>
      </w:r>
      <w:hyperlink r:id="rId26">
        <w:r>
          <w:rPr>
            <w:rFonts w:ascii="Times New Roman" w:eastAsia="Times New Roman" w:hAnsi="Times New Roman" w:cs="Times New Roman"/>
            <w:color w:val="1155CC"/>
            <w:sz w:val="20"/>
            <w:szCs w:val="20"/>
            <w:u w:val="single"/>
          </w:rPr>
          <w:t>https://www.goc.gov.tr/duzensiz-goc-istatistikler</w:t>
        </w:r>
      </w:hyperlink>
      <w:r>
        <w:rPr>
          <w:rFonts w:ascii="Times New Roman" w:eastAsia="Times New Roman" w:hAnsi="Times New Roman" w:cs="Times New Roman"/>
          <w:sz w:val="20"/>
          <w:szCs w:val="20"/>
        </w:rPr>
        <w:t xml:space="preserve">; Border Violence Monitoring Network (2024). ‘Illegal Pushbacks and Border Violence Reports, Monthly Report: February 2024’ [English Translation]. Available at: </w:t>
      </w:r>
      <w:hyperlink r:id="rId27">
        <w:r>
          <w:rPr>
            <w:rFonts w:ascii="Times New Roman" w:eastAsia="Times New Roman" w:hAnsi="Times New Roman" w:cs="Times New Roman"/>
            <w:color w:val="1155CC"/>
            <w:sz w:val="20"/>
            <w:szCs w:val="20"/>
            <w:u w:val="single"/>
          </w:rPr>
          <w:t>https://borderviolence.eu/app/uploads/BVMN-Monthly-Report-February-2024-1.pdf</w:t>
        </w:r>
      </w:hyperlink>
      <w:r>
        <w:rPr>
          <w:rFonts w:ascii="Times New Roman" w:eastAsia="Times New Roman" w:hAnsi="Times New Roman" w:cs="Times New Roman"/>
          <w:sz w:val="20"/>
          <w:szCs w:val="20"/>
        </w:rPr>
        <w:t xml:space="preserve"> </w:t>
      </w:r>
    </w:p>
  </w:footnote>
  <w:footnote w:id="50">
    <w:p w14:paraId="3115F6CA" w14:textId="77777777" w:rsidR="008F48FB" w:rsidRDefault="008518C5">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Ibid</w:t>
      </w:r>
      <w:r>
        <w:rPr>
          <w:rFonts w:ascii="Times New Roman" w:eastAsia="Times New Roman" w:hAnsi="Times New Roman" w:cs="Times New Roman"/>
          <w:sz w:val="20"/>
          <w:szCs w:val="20"/>
        </w:rPr>
        <w:t xml:space="preserve">; Border Violence Monitoring Network (2024). ‘Illegal Pushbacks and Border Violence Reports, Monthly Report: March 2024’ [English Translation]. Available at: </w:t>
      </w:r>
      <w:hyperlink r:id="rId28">
        <w:r>
          <w:rPr>
            <w:rFonts w:ascii="Times New Roman" w:eastAsia="Times New Roman" w:hAnsi="Times New Roman" w:cs="Times New Roman"/>
            <w:color w:val="1155CC"/>
            <w:sz w:val="20"/>
            <w:szCs w:val="20"/>
            <w:u w:val="single"/>
          </w:rPr>
          <w:t>https://borderviolence.eu/app/uploads/BVMN-Monthly-Report-March-2024.pdf</w:t>
        </w:r>
      </w:hyperlink>
      <w:r>
        <w:rPr>
          <w:rFonts w:ascii="Times New Roman" w:eastAsia="Times New Roman" w:hAnsi="Times New Roman" w:cs="Times New Roman"/>
          <w:sz w:val="20"/>
          <w:szCs w:val="20"/>
        </w:rPr>
        <w:t xml:space="preserve"> </w:t>
      </w:r>
    </w:p>
  </w:footnote>
  <w:footnote w:id="51">
    <w:p w14:paraId="3115F6CB" w14:textId="77777777" w:rsidR="008F48FB" w:rsidRDefault="008518C5">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The Global Detention Project. (2023).  ‘STATEMENT: The Impact of the Türkiye/Syria Earthquake on Immigration Detention Centres and Detainees (International Refugee Rights Association &amp; Global Detention Project’. Available at: </w:t>
      </w:r>
      <w:hyperlink r:id="rId29">
        <w:r>
          <w:rPr>
            <w:rFonts w:ascii="Times New Roman" w:eastAsia="Times New Roman" w:hAnsi="Times New Roman" w:cs="Times New Roman"/>
            <w:color w:val="1155CC"/>
            <w:sz w:val="20"/>
            <w:szCs w:val="20"/>
            <w:u w:val="single"/>
          </w:rPr>
          <w:t>https://www.globaldetentionproject.org/statement-impact-of-turkiye-syria-earthquake-on-immigration-detention-centres-and-detainees</w:t>
        </w:r>
      </w:hyperlink>
      <w:r>
        <w:rPr>
          <w:rFonts w:ascii="Times New Roman" w:eastAsia="Times New Roman" w:hAnsi="Times New Roman" w:cs="Times New Roman"/>
          <w:sz w:val="20"/>
          <w:szCs w:val="20"/>
        </w:rPr>
        <w:t xml:space="preserve"> </w:t>
      </w:r>
    </w:p>
  </w:footnote>
  <w:footnote w:id="52">
    <w:p w14:paraId="3115F6CC"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AIDA: Asylum Information Database. (2022). </w:t>
      </w:r>
      <w:r>
        <w:rPr>
          <w:rFonts w:ascii="Times New Roman" w:eastAsia="Times New Roman" w:hAnsi="Times New Roman" w:cs="Times New Roman"/>
          <w:i/>
          <w:sz w:val="20"/>
          <w:szCs w:val="20"/>
        </w:rPr>
        <w:t xml:space="preserve">Country Report: Türkiye: 2021 Update. </w:t>
      </w:r>
      <w:r>
        <w:rPr>
          <w:rFonts w:ascii="Times New Roman" w:eastAsia="Times New Roman" w:hAnsi="Times New Roman" w:cs="Times New Roman"/>
          <w:sz w:val="20"/>
          <w:szCs w:val="20"/>
        </w:rPr>
        <w:t xml:space="preserve">Available at: </w:t>
      </w:r>
      <w:hyperlink r:id="rId30">
        <w:r>
          <w:rPr>
            <w:rFonts w:ascii="Times New Roman" w:eastAsia="Times New Roman" w:hAnsi="Times New Roman" w:cs="Times New Roman"/>
            <w:color w:val="0563C1"/>
            <w:sz w:val="20"/>
            <w:szCs w:val="20"/>
            <w:u w:val="single"/>
          </w:rPr>
          <w:t>https://asylumineurope.org/wp-content/uploads/2022/07/AIDA-TR_2021update.pdf</w:t>
        </w:r>
      </w:hyperlink>
    </w:p>
  </w:footnote>
  <w:footnote w:id="53">
    <w:p w14:paraId="3115F6CD" w14:textId="77777777" w:rsidR="008F48FB" w:rsidRDefault="008518C5">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‘Turkey: Thousands of Afghans swept up in ruthless deportation drive’ (2018) </w:t>
      </w:r>
      <w:hyperlink r:id="rId31">
        <w:r>
          <w:rPr>
            <w:rFonts w:ascii="Times New Roman" w:eastAsia="Times New Roman" w:hAnsi="Times New Roman" w:cs="Times New Roman"/>
            <w:color w:val="0563C1"/>
            <w:sz w:val="20"/>
            <w:szCs w:val="20"/>
            <w:u w:val="single"/>
          </w:rPr>
          <w:t>https://www.amnesty.org/en/latest/news/2018/04/turkey-thousands-of-afghans-swept-up-in-ruthless-deportation-drive/</w:t>
        </w:r>
      </w:hyperlink>
      <w:r>
        <w:rPr>
          <w:rFonts w:ascii="Times New Roman" w:eastAsia="Times New Roman" w:hAnsi="Times New Roman" w:cs="Times New Roman"/>
          <w:sz w:val="20"/>
          <w:szCs w:val="20"/>
        </w:rPr>
        <w:t xml:space="preserve"> </w:t>
      </w:r>
    </w:p>
  </w:footnote>
  <w:footnote w:id="54">
    <w:p w14:paraId="3115F6CE" w14:textId="77777777" w:rsidR="008F48FB" w:rsidRDefault="008518C5">
      <w:pPr>
        <w:spacing w:line="240" w:lineRule="auto"/>
        <w:jc w:val="both"/>
        <w:rPr>
          <w:rFonts w:ascii="Times New Roman" w:eastAsia="Times New Roman" w:hAnsi="Times New Roman" w:cs="Times New Roman"/>
          <w:i/>
          <w:sz w:val="18"/>
          <w:szCs w:val="18"/>
          <w:highlight w:val="green"/>
        </w:rPr>
      </w:pPr>
      <w:r>
        <w:rPr>
          <w:vertAlign w:val="superscript"/>
        </w:rPr>
        <w:footnoteRef/>
      </w:r>
      <w:r>
        <w:rPr>
          <w:rFonts w:ascii="Times New Roman" w:eastAsia="Times New Roman" w:hAnsi="Times New Roman" w:cs="Times New Roman"/>
          <w:sz w:val="20"/>
          <w:szCs w:val="20"/>
        </w:rPr>
        <w:t xml:space="preserve"> Amnesty International, ‘Turkey 2021’  http://www.amnesty.org/en/location/europe-and-central-asia/turkey/report-turkey/</w:t>
      </w:r>
      <w:r>
        <w:rPr>
          <w:rFonts w:ascii="Times New Roman" w:eastAsia="Times New Roman" w:hAnsi="Times New Roman" w:cs="Times New Roman"/>
          <w:sz w:val="18"/>
          <w:szCs w:val="18"/>
        </w:rPr>
        <w:t xml:space="preserve">  </w:t>
      </w:r>
    </w:p>
  </w:footnote>
  <w:footnote w:id="55">
    <w:p w14:paraId="3115F6CF" w14:textId="77777777" w:rsidR="008F48FB" w:rsidRDefault="008518C5">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(2022). “No One Asked Me Why I Left Afghanistan”. Available at: </w:t>
      </w:r>
      <w:hyperlink r:id="rId32">
        <w:r>
          <w:rPr>
            <w:rFonts w:ascii="Times New Roman" w:eastAsia="Times New Roman" w:hAnsi="Times New Roman" w:cs="Times New Roman"/>
            <w:color w:val="1155CC"/>
            <w:sz w:val="18"/>
            <w:szCs w:val="18"/>
            <w:u w:val="single"/>
          </w:rPr>
          <w:t>https://www.hrw.org/report/2022/11/18/no-one-asked-me-why-i-left-afghanistan/pushbacks-and-deportations-afghans-turkey</w:t>
        </w:r>
      </w:hyperlink>
      <w:r>
        <w:rPr>
          <w:rFonts w:ascii="Times New Roman" w:eastAsia="Times New Roman" w:hAnsi="Times New Roman" w:cs="Times New Roman"/>
          <w:sz w:val="18"/>
          <w:szCs w:val="18"/>
        </w:rPr>
        <w:t xml:space="preserve"> </w:t>
      </w:r>
    </w:p>
  </w:footnote>
  <w:footnote w:id="56">
    <w:p w14:paraId="3115F6D0" w14:textId="77777777" w:rsidR="008F48FB" w:rsidRDefault="008518C5">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Human Rights Watch (2022), “No One Asked Me Why I Left Afghanistan”. Available at: </w:t>
      </w:r>
      <w:hyperlink r:id="rId33">
        <w:r>
          <w:rPr>
            <w:rFonts w:ascii="Times New Roman" w:eastAsia="Times New Roman" w:hAnsi="Times New Roman" w:cs="Times New Roman"/>
            <w:color w:val="1155CC"/>
            <w:sz w:val="18"/>
            <w:szCs w:val="18"/>
            <w:u w:val="single"/>
          </w:rPr>
          <w:t>https://www.hrw.org/report/2022/11/18/no-one-asked-me-why-i-left-afghanistan/pushbacks-and-deportations-afghans-turkey</w:t>
        </w:r>
      </w:hyperlink>
      <w:r>
        <w:rPr>
          <w:rFonts w:ascii="Times New Roman" w:eastAsia="Times New Roman" w:hAnsi="Times New Roman" w:cs="Times New Roman"/>
          <w:sz w:val="18"/>
          <w:szCs w:val="18"/>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8FB"/>
    <w:rsid w:val="008518C5"/>
    <w:rsid w:val="008F4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5F61D"/>
  <w15:docId w15:val="{4F69CAD6-58E4-451D-A280-871516339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refworld.org/docid/453883fb0.html" TargetMode="External"/><Relationship Id="rId18" Type="http://schemas.openxmlformats.org/officeDocument/2006/relationships/hyperlink" Target="https://www.newarab.com/news/syrian-teenager-stabbed-death-turkey-amid-ongoing-tensions" TargetMode="External"/><Relationship Id="rId26" Type="http://schemas.openxmlformats.org/officeDocument/2006/relationships/hyperlink" Target="https://www.goc.gov.tr/duzensiz-goc-istatistikler" TargetMode="External"/><Relationship Id="rId3" Type="http://schemas.openxmlformats.org/officeDocument/2006/relationships/hyperlink" Target="https://spcommreports.ohchr.org/TMResultsBase/DownLoadPublicCommunicationFile?gId=28155" TargetMode="External"/><Relationship Id="rId21" Type="http://schemas.openxmlformats.org/officeDocument/2006/relationships/hyperlink" Target="https://www.borderviolence.eu/violence-reports/november-14-2020-0000-dilofos-kapikule/" TargetMode="External"/><Relationship Id="rId7" Type="http://schemas.openxmlformats.org/officeDocument/2006/relationships/hyperlink" Target="https://www.ecre.org/human-rights-watch-report-push-backs-of-syrian-refugees-by-turkey/" TargetMode="External"/><Relationship Id="rId12" Type="http://schemas.openxmlformats.org/officeDocument/2006/relationships/hyperlink" Target="https://www.hrw.org/news/2024/03/28/syrians-face-dire-conditions-turkish-occupied-safe-zone" TargetMode="External"/><Relationship Id="rId17" Type="http://schemas.openxmlformats.org/officeDocument/2006/relationships/hyperlink" Target="https://www.aljazeera.com/news/2024/7/2/protests-and-arrests-as-anti-syrian-riots-rock-turkey" TargetMode="External"/><Relationship Id="rId25" Type="http://schemas.openxmlformats.org/officeDocument/2006/relationships/hyperlink" Target="https://www.hrw.org/news/2023/04/27/turkish-border-guards-torture-kill-syrians" TargetMode="External"/><Relationship Id="rId33" Type="http://schemas.openxmlformats.org/officeDocument/2006/relationships/hyperlink" Target="https://www.hrw.org/report/2022/11/18/no-one-asked-me-why-i-left-afghanistan/pushbacks-and-deportations-afghans-turkey" TargetMode="External"/><Relationship Id="rId2" Type="http://schemas.openxmlformats.org/officeDocument/2006/relationships/hyperlink" Target="https://spcommreports.ohchr.org/TMResultsBase/DownLoadPublicCommunicationFile?gId=27158" TargetMode="External"/><Relationship Id="rId16" Type="http://schemas.openxmlformats.org/officeDocument/2006/relationships/hyperlink" Target="https://www.telegraph.co.uk/world-news/2024/03/23/how-the-brutal-murder-of-three-syrians-in-turkey-is-pushing/" TargetMode="External"/><Relationship Id="rId20" Type="http://schemas.openxmlformats.org/officeDocument/2006/relationships/hyperlink" Target="https://www.middleeasteye.net/news/turkey-far-right-bus-tickets-sold-deport-syrian-refugees" TargetMode="External"/><Relationship Id="rId29" Type="http://schemas.openxmlformats.org/officeDocument/2006/relationships/hyperlink" Target="https://www.globaldetentionproject.org/statement-impact-of-turkiye-syria-earthquake-on-immigration-detention-centres-and-detainees" TargetMode="External"/><Relationship Id="rId1" Type="http://schemas.openxmlformats.org/officeDocument/2006/relationships/hyperlink" Target="https://spcommreports.ohchr.org/TMResultsBase/DownLoadPublicCommunicationFile?gId=25156" TargetMode="External"/><Relationship Id="rId6" Type="http://schemas.openxmlformats.org/officeDocument/2006/relationships/hyperlink" Target="https://www.amnesty.org/download/Documents/EUR4411022019ENGLISH.pdf" TargetMode="External"/><Relationship Id="rId11" Type="http://schemas.openxmlformats.org/officeDocument/2006/relationships/hyperlink" Target="https://www.borderviolence.eu/violence-reports/october-30-2020-0000-nea-vyssa/" TargetMode="External"/><Relationship Id="rId24" Type="http://schemas.openxmlformats.org/officeDocument/2006/relationships/hyperlink" Target="https://www.hrw.org/report/2022/11/18/no-one-asked-me-why-i-left-afghanistan/pushbacks-and-deportations-afghans-turkey" TargetMode="External"/><Relationship Id="rId32" Type="http://schemas.openxmlformats.org/officeDocument/2006/relationships/hyperlink" Target="https://www.hrw.org/report/2022/11/18/no-one-asked-me-why-i-left-afghanistan/pushbacks-and-deportations-afghans-turkey" TargetMode="External"/><Relationship Id="rId5" Type="http://schemas.openxmlformats.org/officeDocument/2006/relationships/hyperlink" Target="https://static1.squarespace.com/static/597473fe9de4bb2cc35c376a/t/5dcd1da2fefabc596320f228/1573723568483/Illegal+Evros+pushbacks+Report_Mobile+Info+Team_final.pdf" TargetMode="External"/><Relationship Id="rId15" Type="http://schemas.openxmlformats.org/officeDocument/2006/relationships/hyperlink" Target="https://www.workersliberty.org/story/2023-09-19/refugees-under-attack-turkey" TargetMode="External"/><Relationship Id="rId23" Type="http://schemas.openxmlformats.org/officeDocument/2006/relationships/hyperlink" Target="https://www.borderviolence.eu/violence-reports/october-30-2020-0000-nea-vyssa/" TargetMode="External"/><Relationship Id="rId28" Type="http://schemas.openxmlformats.org/officeDocument/2006/relationships/hyperlink" Target="https://borderviolence.eu/app/uploads/BVMN-Monthly-Report-March-2024.pdf" TargetMode="External"/><Relationship Id="rId10" Type="http://schemas.openxmlformats.org/officeDocument/2006/relationships/hyperlink" Target="https://www.borderviolence.eu/violence-reports/november-3-2020-2100-close-from-tychero/" TargetMode="External"/><Relationship Id="rId19" Type="http://schemas.openxmlformats.org/officeDocument/2006/relationships/hyperlink" Target="https://syriadirect.org/anti-syrian-riots-serve-ankaras-goal-of-refugee-returns/" TargetMode="External"/><Relationship Id="rId31" Type="http://schemas.openxmlformats.org/officeDocument/2006/relationships/hyperlink" Target="https://www.amnesty.org/en/latest/news/2018/04/turkey-thousands-of-afghans-swept-up-in-ruthless-deportation-drive/" TargetMode="External"/><Relationship Id="rId4" Type="http://schemas.openxmlformats.org/officeDocument/2006/relationships/hyperlink" Target="https://twitter.com/gocidaresi/status/1609957713756446749?s=46&amp;t=gK-42Z4WAItggP-wp_h7BA" TargetMode="External"/><Relationship Id="rId9" Type="http://schemas.openxmlformats.org/officeDocument/2006/relationships/hyperlink" Target="https://www.borderviolence.eu/violence-reports/november-14-2020-0000-dilofos-kapikule/" TargetMode="External"/><Relationship Id="rId14" Type="http://schemas.openxmlformats.org/officeDocument/2006/relationships/hyperlink" Target="https://www.washingtonpost.com/world/2022/08/21/turkey-immigrants-economy-erdogan/" TargetMode="External"/><Relationship Id="rId22" Type="http://schemas.openxmlformats.org/officeDocument/2006/relationships/hyperlink" Target="https://www.borderviolence.eu/violence-reports/november-3-2020-2100-close-from-tychero/" TargetMode="External"/><Relationship Id="rId27" Type="http://schemas.openxmlformats.org/officeDocument/2006/relationships/hyperlink" Target="https://borderviolence.eu/app/uploads/BVMN-Monthly-Report-February-2024-1.pdf" TargetMode="External"/><Relationship Id="rId30" Type="http://schemas.openxmlformats.org/officeDocument/2006/relationships/hyperlink" Target="https://asylumineurope.org/wp-content/uploads/2022/07/AIDA-TR_2021update.pdf" TargetMode="External"/><Relationship Id="rId8" Type="http://schemas.openxmlformats.org/officeDocument/2006/relationships/hyperlink" Target="https://www.amnesty.org/en/latest/news/2016/04/turkey-illegal-mass-returns-of-syrian-refugees-expose-fatal-flaws-in-eu-turkey-d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51BCE6-1E95-4037-B683-DCC3879D5E33}">
  <ds:schemaRefs>
    <ds:schemaRef ds:uri="http://schemas.microsoft.com/sharepoint/v3/contenttype/forms"/>
  </ds:schemaRefs>
</ds:datastoreItem>
</file>

<file path=customXml/itemProps2.xml><?xml version="1.0" encoding="utf-8"?>
<ds:datastoreItem xmlns:ds="http://schemas.openxmlformats.org/officeDocument/2006/customXml" ds:itemID="{BEBB257A-5D6C-4B5F-B399-6B9BCB324E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4340</Words>
  <Characters>24742</Characters>
  <Application>Microsoft Office Word</Application>
  <DocSecurity>0</DocSecurity>
  <Lines>206</Lines>
  <Paragraphs>58</Paragraphs>
  <ScaleCrop>false</ScaleCrop>
  <Company>OHCHR</Company>
  <LinksUpToDate>false</LinksUpToDate>
  <CharactersWithSpaces>29024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Cherry Balmaceda</cp:lastModifiedBy>
  <cp:revision>2</cp:revision>
  <dcterms:created xsi:type="dcterms:W3CDTF">2024-09-18T08:36:00Z</dcterms:created>
  <dcterms:modified xsi:type="dcterms:W3CDTF">2024-09-18T08:36:00Z</dcterms:modified>
</cp:coreProperties>
</file>