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w:t>
      </w:r>
    </w:p>
    <w:tbl>
      <w:tblPr>
        <w:tblW w:w="8953" w:type="dxa"/>
        <w:jc w:val="center"/>
        <w:tblLook w:val="04A0" w:firstRow="1" w:lastRow="0" w:firstColumn="1" w:lastColumn="0" w:noHBand="0" w:noVBand="1"/>
      </w:tblPr>
      <w:tblGrid>
        <w:gridCol w:w="575"/>
        <w:gridCol w:w="6402"/>
        <w:gridCol w:w="1976"/>
      </w:tblGrid>
      <w:tr w:rsidR="00B7721D" w:rsidRPr="00067268" w:rsidTr="003A64EA">
        <w:trPr>
          <w:trHeight w:val="835"/>
          <w:jc w:val="center"/>
        </w:trPr>
        <w:tc>
          <w:tcPr>
            <w:tcW w:w="575" w:type="dxa"/>
            <w:tcBorders>
              <w:top w:val="single" w:sz="4" w:space="0" w:color="auto"/>
              <w:left w:val="single" w:sz="4" w:space="0" w:color="auto"/>
              <w:bottom w:val="double" w:sz="6" w:space="0" w:color="auto"/>
              <w:right w:val="nil"/>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t>
            </w:r>
          </w:p>
        </w:tc>
        <w:tc>
          <w:tcPr>
            <w:tcW w:w="6402" w:type="dxa"/>
            <w:tcBorders>
              <w:top w:val="single" w:sz="4" w:space="0" w:color="auto"/>
              <w:left w:val="double" w:sz="6" w:space="0" w:color="auto"/>
              <w:bottom w:val="double" w:sz="6"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Indicators</w:t>
            </w:r>
          </w:p>
        </w:tc>
        <w:tc>
          <w:tcPr>
            <w:tcW w:w="1976" w:type="dxa"/>
            <w:tcBorders>
              <w:top w:val="single" w:sz="4" w:space="0" w:color="auto"/>
              <w:left w:val="nil"/>
              <w:bottom w:val="double" w:sz="6"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Number of IDPs</w:t>
            </w:r>
          </w:p>
        </w:tc>
      </w:tr>
      <w:tr w:rsidR="00B7721D" w:rsidRPr="00067268" w:rsidTr="003A64EA">
        <w:trPr>
          <w:trHeight w:val="390"/>
          <w:jc w:val="center"/>
        </w:trPr>
        <w:tc>
          <w:tcPr>
            <w:tcW w:w="575" w:type="dxa"/>
            <w:tcBorders>
              <w:top w:val="nil"/>
              <w:left w:val="single" w:sz="4" w:space="0" w:color="auto"/>
              <w:bottom w:val="nil"/>
              <w:right w:val="nil"/>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c>
          <w:tcPr>
            <w:tcW w:w="6402" w:type="dxa"/>
            <w:tcBorders>
              <w:top w:val="nil"/>
              <w:left w:val="double" w:sz="6" w:space="0" w:color="auto"/>
              <w:bottom w:val="nil"/>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Number of IDP families provided with a house in new settlements</w:t>
            </w:r>
          </w:p>
        </w:tc>
        <w:tc>
          <w:tcPr>
            <w:tcW w:w="1976" w:type="dxa"/>
            <w:tcBorders>
              <w:top w:val="nil"/>
              <w:left w:val="nil"/>
              <w:bottom w:val="nil"/>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eastAsia="MS Mincho" w:hAnsi="Times New Roman"/>
                <w:sz w:val="24"/>
                <w:szCs w:val="24"/>
              </w:rPr>
              <w:t>58203</w:t>
            </w:r>
          </w:p>
        </w:tc>
      </w:tr>
      <w:tr w:rsidR="00B7721D" w:rsidRPr="00067268" w:rsidTr="003A64EA">
        <w:trPr>
          <w:trHeight w:val="390"/>
          <w:jc w:val="center"/>
        </w:trPr>
        <w:tc>
          <w:tcPr>
            <w:tcW w:w="575" w:type="dxa"/>
            <w:tcBorders>
              <w:top w:val="double" w:sz="6" w:space="0" w:color="auto"/>
              <w:left w:val="single" w:sz="4" w:space="0" w:color="auto"/>
              <w:bottom w:val="double" w:sz="6" w:space="0" w:color="auto"/>
              <w:right w:val="nil"/>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w:t>
            </w:r>
          </w:p>
        </w:tc>
        <w:tc>
          <w:tcPr>
            <w:tcW w:w="6402" w:type="dxa"/>
            <w:tcBorders>
              <w:top w:val="double" w:sz="6" w:space="0" w:color="auto"/>
              <w:left w:val="double" w:sz="6" w:space="0" w:color="auto"/>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Number of IDPs provided with a house in new settlements</w:t>
            </w:r>
          </w:p>
        </w:tc>
        <w:tc>
          <w:tcPr>
            <w:tcW w:w="1976" w:type="dxa"/>
            <w:tcBorders>
              <w:top w:val="double" w:sz="6" w:space="0" w:color="auto"/>
              <w:left w:val="nil"/>
              <w:bottom w:val="double" w:sz="6"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eastAsia="MS Mincho" w:hAnsi="Times New Roman"/>
                <w:sz w:val="24"/>
                <w:szCs w:val="24"/>
              </w:rPr>
              <w:t>300000</w:t>
            </w:r>
          </w:p>
        </w:tc>
      </w:tr>
      <w:tr w:rsidR="00B7721D" w:rsidRPr="00067268" w:rsidTr="003A64EA">
        <w:trPr>
          <w:trHeight w:val="390"/>
          <w:jc w:val="center"/>
        </w:trPr>
        <w:tc>
          <w:tcPr>
            <w:tcW w:w="575" w:type="dxa"/>
            <w:tcBorders>
              <w:top w:val="nil"/>
              <w:left w:val="single" w:sz="4" w:space="0" w:color="auto"/>
              <w:bottom w:val="single" w:sz="4" w:space="0" w:color="auto"/>
              <w:right w:val="nil"/>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w:t>
            </w:r>
          </w:p>
        </w:tc>
        <w:tc>
          <w:tcPr>
            <w:tcW w:w="6402" w:type="dxa"/>
            <w:tcBorders>
              <w:top w:val="single" w:sz="4" w:space="0" w:color="auto"/>
              <w:left w:val="double" w:sz="6" w:space="0" w:color="auto"/>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Number of women that moved to new settlements</w:t>
            </w:r>
          </w:p>
        </w:tc>
        <w:tc>
          <w:tcPr>
            <w:tcW w:w="1976" w:type="dxa"/>
            <w:tcBorders>
              <w:top w:val="nil"/>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156000</w:t>
            </w:r>
          </w:p>
        </w:tc>
      </w:tr>
      <w:tr w:rsidR="00B7721D" w:rsidRPr="00067268" w:rsidTr="003A64EA">
        <w:trPr>
          <w:trHeight w:val="705"/>
          <w:jc w:val="center"/>
        </w:trPr>
        <w:tc>
          <w:tcPr>
            <w:tcW w:w="575" w:type="dxa"/>
            <w:vMerge w:val="restart"/>
            <w:tcBorders>
              <w:top w:val="single" w:sz="4" w:space="0" w:color="auto"/>
              <w:left w:val="single" w:sz="4" w:space="0" w:color="auto"/>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w:t>
            </w:r>
          </w:p>
        </w:tc>
        <w:tc>
          <w:tcPr>
            <w:tcW w:w="6402" w:type="dxa"/>
            <w:tcBorders>
              <w:top w:val="single" w:sz="4" w:space="0" w:color="auto"/>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Number of working women, including:</w:t>
            </w:r>
          </w:p>
        </w:tc>
        <w:tc>
          <w:tcPr>
            <w:tcW w:w="1976" w:type="dxa"/>
            <w:tcBorders>
              <w:top w:val="single" w:sz="4" w:space="0" w:color="auto"/>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eastAsia="MS Mincho" w:hAnsi="Times New Roman"/>
                <w:sz w:val="24"/>
                <w:szCs w:val="24"/>
              </w:rPr>
              <w:t>66177</w:t>
            </w:r>
          </w:p>
        </w:tc>
      </w:tr>
      <w:tr w:rsidR="00B7721D" w:rsidRPr="00067268" w:rsidTr="003A64EA">
        <w:trPr>
          <w:trHeight w:val="390"/>
          <w:jc w:val="center"/>
        </w:trPr>
        <w:tc>
          <w:tcPr>
            <w:tcW w:w="0" w:type="auto"/>
            <w:vMerge/>
            <w:tcBorders>
              <w:top w:val="nil"/>
              <w:left w:val="single" w:sz="4" w:space="0" w:color="auto"/>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p>
        </w:tc>
        <w:tc>
          <w:tcPr>
            <w:tcW w:w="6402" w:type="dxa"/>
            <w:tcBorders>
              <w:top w:val="nil"/>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State-owned enterprises</w:t>
            </w:r>
          </w:p>
        </w:tc>
        <w:tc>
          <w:tcPr>
            <w:tcW w:w="1976" w:type="dxa"/>
            <w:tcBorders>
              <w:top w:val="nil"/>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bCs/>
                <w:sz w:val="24"/>
                <w:szCs w:val="24"/>
              </w:rPr>
              <w:t>30281</w:t>
            </w:r>
          </w:p>
        </w:tc>
      </w:tr>
      <w:tr w:rsidR="00B7721D" w:rsidRPr="00067268" w:rsidTr="003A64EA">
        <w:trPr>
          <w:trHeight w:val="390"/>
          <w:jc w:val="center"/>
        </w:trPr>
        <w:tc>
          <w:tcPr>
            <w:tcW w:w="0" w:type="auto"/>
            <w:vMerge/>
            <w:tcBorders>
              <w:top w:val="nil"/>
              <w:left w:val="single" w:sz="4" w:space="0" w:color="auto"/>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p>
        </w:tc>
        <w:tc>
          <w:tcPr>
            <w:tcW w:w="6402" w:type="dxa"/>
            <w:tcBorders>
              <w:top w:val="nil"/>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Private enterprises</w:t>
            </w:r>
          </w:p>
        </w:tc>
        <w:tc>
          <w:tcPr>
            <w:tcW w:w="1976" w:type="dxa"/>
            <w:tcBorders>
              <w:top w:val="nil"/>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bCs/>
                <w:sz w:val="24"/>
                <w:szCs w:val="24"/>
              </w:rPr>
              <w:t>35896</w:t>
            </w:r>
          </w:p>
        </w:tc>
      </w:tr>
      <w:tr w:rsidR="00B7721D" w:rsidRPr="00067268" w:rsidTr="003A64EA">
        <w:trPr>
          <w:trHeight w:val="390"/>
          <w:jc w:val="center"/>
        </w:trPr>
        <w:tc>
          <w:tcPr>
            <w:tcW w:w="575" w:type="dxa"/>
            <w:tcBorders>
              <w:top w:val="nil"/>
              <w:left w:val="single" w:sz="4" w:space="0" w:color="auto"/>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w:t>
            </w:r>
          </w:p>
        </w:tc>
        <w:tc>
          <w:tcPr>
            <w:tcW w:w="6402" w:type="dxa"/>
            <w:tcBorders>
              <w:top w:val="nil"/>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Members of Parliament</w:t>
            </w:r>
          </w:p>
        </w:tc>
        <w:tc>
          <w:tcPr>
            <w:tcW w:w="1976" w:type="dxa"/>
            <w:tcBorders>
              <w:top w:val="nil"/>
              <w:left w:val="nil"/>
              <w:bottom w:val="single" w:sz="4" w:space="0" w:color="auto"/>
              <w:right w:val="double" w:sz="6" w:space="0" w:color="auto"/>
            </w:tcBorders>
            <w:vAlign w:val="center"/>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2</w:t>
      </w:r>
    </w:p>
    <w:tbl>
      <w:tblPr>
        <w:tblW w:w="854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1013"/>
        <w:gridCol w:w="1013"/>
        <w:gridCol w:w="855"/>
      </w:tblGrid>
      <w:tr w:rsidR="00B7721D" w:rsidRPr="00067268" w:rsidTr="003A64EA">
        <w:tc>
          <w:tcPr>
            <w:tcW w:w="5663" w:type="dxa"/>
          </w:tcPr>
          <w:p w:rsidR="00B7721D" w:rsidRPr="00067268" w:rsidRDefault="00B7721D" w:rsidP="003A64EA">
            <w:pPr>
              <w:pStyle w:val="NoSpacing"/>
              <w:spacing w:line="360" w:lineRule="auto"/>
              <w:jc w:val="both"/>
              <w:rPr>
                <w:rFonts w:ascii="Times New Roman" w:hAnsi="Times New Roman"/>
                <w:sz w:val="24"/>
                <w:szCs w:val="24"/>
              </w:rPr>
            </w:pPr>
          </w:p>
        </w:tc>
        <w:tc>
          <w:tcPr>
            <w:tcW w:w="1013" w:type="dxa"/>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2016</w:t>
            </w:r>
          </w:p>
        </w:tc>
        <w:tc>
          <w:tcPr>
            <w:tcW w:w="1013" w:type="dxa"/>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2017</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2018</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First Vice President of the Republic of Azerbaijan</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Ombudswoman </w:t>
            </w:r>
            <w:r w:rsidRPr="00067268">
              <w:rPr>
                <w:rFonts w:ascii="Times New Roman" w:hAnsi="Times New Roman"/>
                <w:color w:val="000000"/>
                <w:sz w:val="24"/>
                <w:szCs w:val="24"/>
              </w:rPr>
              <w:t>(ombudswoman of the Nakhchivan Autonomous Republic</w:t>
            </w:r>
            <w:r w:rsidRPr="00067268">
              <w:rPr>
                <w:rFonts w:ascii="Times New Roman" w:hAnsi="Times New Roman"/>
                <w:sz w:val="24"/>
                <w:szCs w:val="24"/>
              </w:rPr>
              <w:t>)</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 ministers (woman minister of culture and tourism of the Nakhchivan Autonomous Republic)</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color w:val="000000"/>
                <w:sz w:val="24"/>
                <w:szCs w:val="24"/>
                <w:vertAlign w:val="superscript"/>
              </w:rPr>
            </w:pPr>
            <w:r w:rsidRPr="00067268">
              <w:rPr>
                <w:rFonts w:ascii="Times New Roman" w:hAnsi="Times New Roman"/>
                <w:color w:val="000000"/>
                <w:sz w:val="24"/>
                <w:szCs w:val="24"/>
              </w:rPr>
              <w:t>Women deputy ministers</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color w:val="000000"/>
                <w:sz w:val="24"/>
                <w:szCs w:val="24"/>
                <w:vertAlign w:val="superscript"/>
              </w:rPr>
            </w:pPr>
            <w:r w:rsidRPr="00067268">
              <w:rPr>
                <w:rFonts w:ascii="Times New Roman" w:hAnsi="Times New Roman"/>
                <w:color w:val="000000"/>
                <w:sz w:val="24"/>
                <w:szCs w:val="24"/>
              </w:rPr>
              <w:t>Women as chairs of local authorities</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sz w:val="24"/>
                <w:szCs w:val="24"/>
                <w:vertAlign w:val="superscript"/>
              </w:rPr>
            </w:pPr>
            <w:r w:rsidRPr="00067268">
              <w:rPr>
                <w:rFonts w:ascii="Times New Roman" w:hAnsi="Times New Roman"/>
                <w:sz w:val="24"/>
                <w:szCs w:val="24"/>
              </w:rPr>
              <w:t>Women as deputy chairs of local authorities</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79</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77</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77</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 judges</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61</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57</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86</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 as Universities principals</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w:t>
            </w:r>
          </w:p>
        </w:tc>
      </w:tr>
      <w:tr w:rsidR="00B7721D" w:rsidRPr="00067268" w:rsidTr="003A64EA">
        <w:trPr>
          <w:trHeight w:val="283"/>
        </w:trPr>
        <w:tc>
          <w:tcPr>
            <w:tcW w:w="5663" w:type="dxa"/>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 as schools principals</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1223</w:t>
            </w:r>
          </w:p>
        </w:tc>
        <w:tc>
          <w:tcPr>
            <w:tcW w:w="101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1234</w:t>
            </w:r>
          </w:p>
        </w:tc>
        <w:tc>
          <w:tcPr>
            <w:tcW w:w="855" w:type="dxa"/>
            <w:tcBorders>
              <w:bottom w:val="single" w:sz="4" w:space="0" w:color="auto"/>
            </w:tcBorders>
            <w:shd w:val="clear" w:color="auto" w:fill="auto"/>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1244</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3</w:t>
      </w:r>
    </w:p>
    <w:tbl>
      <w:tblPr>
        <w:tblW w:w="963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0"/>
        <w:gridCol w:w="988"/>
        <w:gridCol w:w="1575"/>
        <w:gridCol w:w="1276"/>
        <w:gridCol w:w="1559"/>
        <w:gridCol w:w="1418"/>
        <w:gridCol w:w="1133"/>
      </w:tblGrid>
      <w:tr w:rsidR="00B7721D" w:rsidRPr="00067268" w:rsidTr="003A64EA">
        <w:trPr>
          <w:trHeight w:val="300"/>
        </w:trPr>
        <w:tc>
          <w:tcPr>
            <w:tcW w:w="9639" w:type="dxa"/>
            <w:gridSpan w:val="7"/>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Sex and age aggregated data of civil servants as of the 1</w:t>
            </w:r>
            <w:r w:rsidRPr="00067268">
              <w:rPr>
                <w:rFonts w:ascii="Times New Roman" w:hAnsi="Times New Roman"/>
                <w:color w:val="000000"/>
                <w:sz w:val="24"/>
                <w:szCs w:val="24"/>
                <w:vertAlign w:val="superscript"/>
              </w:rPr>
              <w:t>st</w:t>
            </w:r>
            <w:r w:rsidRPr="00067268">
              <w:rPr>
                <w:rFonts w:ascii="Times New Roman" w:hAnsi="Times New Roman"/>
                <w:color w:val="000000"/>
                <w:sz w:val="24"/>
                <w:szCs w:val="24"/>
              </w:rPr>
              <w:t xml:space="preserve"> of January 2018</w:t>
            </w:r>
          </w:p>
        </w:tc>
      </w:tr>
      <w:tr w:rsidR="00B7721D" w:rsidRPr="00067268" w:rsidTr="003A64EA">
        <w:trPr>
          <w:trHeight w:val="300"/>
        </w:trPr>
        <w:tc>
          <w:tcPr>
            <w:tcW w:w="9639" w:type="dxa"/>
            <w:gridSpan w:val="7"/>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number in %, by persons)</w:t>
            </w:r>
          </w:p>
        </w:tc>
      </w:tr>
      <w:tr w:rsidR="00B7721D" w:rsidRPr="00067268" w:rsidTr="003A64EA">
        <w:trPr>
          <w:trHeight w:val="600"/>
        </w:trPr>
        <w:tc>
          <w:tcPr>
            <w:tcW w:w="1690" w:type="dxa"/>
            <w:vMerge w:val="restart"/>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lastRenderedPageBreak/>
              <w:t>Age groups</w:t>
            </w:r>
          </w:p>
        </w:tc>
        <w:tc>
          <w:tcPr>
            <w:tcW w:w="2563" w:type="dxa"/>
            <w:gridSpan w:val="2"/>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Administrative positions according to the supreme third classification*</w:t>
            </w:r>
          </w:p>
        </w:tc>
        <w:tc>
          <w:tcPr>
            <w:tcW w:w="2835" w:type="dxa"/>
            <w:gridSpan w:val="2"/>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Administrative positions for 4</w:t>
            </w:r>
            <w:r w:rsidRPr="00067268">
              <w:rPr>
                <w:rFonts w:ascii="Times New Roman" w:hAnsi="Times New Roman"/>
                <w:color w:val="000000"/>
                <w:sz w:val="24"/>
                <w:szCs w:val="24"/>
                <w:vertAlign w:val="superscript"/>
              </w:rPr>
              <w:t>th</w:t>
            </w:r>
            <w:r w:rsidRPr="00067268">
              <w:rPr>
                <w:rFonts w:ascii="Times New Roman" w:hAnsi="Times New Roman"/>
                <w:color w:val="000000"/>
                <w:sz w:val="24"/>
                <w:szCs w:val="24"/>
              </w:rPr>
              <w:t xml:space="preserve"> – 7</w:t>
            </w:r>
            <w:r w:rsidRPr="00067268">
              <w:rPr>
                <w:rFonts w:ascii="Times New Roman" w:hAnsi="Times New Roman"/>
                <w:color w:val="000000"/>
                <w:sz w:val="24"/>
                <w:szCs w:val="24"/>
                <w:vertAlign w:val="superscript"/>
              </w:rPr>
              <w:t>th</w:t>
            </w:r>
            <w:r w:rsidRPr="00067268">
              <w:rPr>
                <w:rFonts w:ascii="Times New Roman" w:hAnsi="Times New Roman"/>
                <w:color w:val="000000"/>
                <w:sz w:val="24"/>
                <w:szCs w:val="24"/>
              </w:rPr>
              <w:t xml:space="preserve"> classifications**</w:t>
            </w:r>
          </w:p>
        </w:tc>
        <w:tc>
          <w:tcPr>
            <w:tcW w:w="2551" w:type="dxa"/>
            <w:gridSpan w:val="2"/>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Supporting positions in civil service***</w:t>
            </w:r>
          </w:p>
        </w:tc>
      </w:tr>
      <w:tr w:rsidR="00B7721D" w:rsidRPr="00067268" w:rsidTr="003A64EA">
        <w:trPr>
          <w:trHeight w:val="600"/>
        </w:trPr>
        <w:tc>
          <w:tcPr>
            <w:tcW w:w="1690" w:type="dxa"/>
            <w:vMerge/>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r>
      <w:tr w:rsidR="00B7721D" w:rsidRPr="00067268" w:rsidTr="003A64EA">
        <w:trPr>
          <w:trHeight w:val="300"/>
        </w:trPr>
        <w:tc>
          <w:tcPr>
            <w:tcW w:w="1690"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Under 30</w:t>
            </w:r>
          </w:p>
        </w:tc>
        <w:tc>
          <w:tcPr>
            <w:tcW w:w="988" w:type="dxa"/>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16,2</w:t>
            </w:r>
          </w:p>
        </w:tc>
        <w:tc>
          <w:tcPr>
            <w:tcW w:w="1575" w:type="dxa"/>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8,0</w:t>
            </w:r>
          </w:p>
        </w:tc>
        <w:tc>
          <w:tcPr>
            <w:tcW w:w="1276" w:type="dxa"/>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21,2</w:t>
            </w:r>
          </w:p>
        </w:tc>
        <w:tc>
          <w:tcPr>
            <w:tcW w:w="1559" w:type="dxa"/>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16,0</w:t>
            </w:r>
          </w:p>
        </w:tc>
        <w:tc>
          <w:tcPr>
            <w:tcW w:w="1418" w:type="dxa"/>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22,8</w:t>
            </w:r>
          </w:p>
        </w:tc>
        <w:tc>
          <w:tcPr>
            <w:tcW w:w="1133" w:type="dxa"/>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16,9</w:t>
            </w:r>
          </w:p>
        </w:tc>
      </w:tr>
      <w:tr w:rsidR="00B7721D" w:rsidRPr="00067268" w:rsidTr="003A64EA">
        <w:trPr>
          <w:trHeight w:val="300"/>
        </w:trPr>
        <w:tc>
          <w:tcPr>
            <w:tcW w:w="1690" w:type="dxa"/>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30–34</w:t>
            </w: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17,2</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17,5</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16,1</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15,5</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15,4</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16,1</w:t>
            </w:r>
          </w:p>
        </w:tc>
      </w:tr>
      <w:tr w:rsidR="00B7721D" w:rsidRPr="00067268" w:rsidTr="003A64EA">
        <w:trPr>
          <w:trHeight w:val="300"/>
        </w:trPr>
        <w:tc>
          <w:tcPr>
            <w:tcW w:w="1690" w:type="dxa"/>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35–44</w:t>
            </w: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33,8</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28,0</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20,3</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23,8</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19,7</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24,1</w:t>
            </w:r>
          </w:p>
        </w:tc>
      </w:tr>
      <w:tr w:rsidR="00B7721D" w:rsidRPr="00067268" w:rsidTr="003A64EA">
        <w:trPr>
          <w:trHeight w:val="300"/>
        </w:trPr>
        <w:tc>
          <w:tcPr>
            <w:tcW w:w="1690" w:type="dxa"/>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45–54</w:t>
            </w: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19,1</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19,3</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23,2</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21,1</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25,5</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21,7</w:t>
            </w:r>
          </w:p>
        </w:tc>
      </w:tr>
      <w:tr w:rsidR="00B7721D" w:rsidRPr="00067268" w:rsidTr="003A64EA">
        <w:trPr>
          <w:trHeight w:val="300"/>
        </w:trPr>
        <w:tc>
          <w:tcPr>
            <w:tcW w:w="1690" w:type="dxa"/>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55–64</w:t>
            </w: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12,7</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20,6</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18,4</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22,4</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16,2</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19,6</w:t>
            </w:r>
          </w:p>
        </w:tc>
      </w:tr>
      <w:tr w:rsidR="00B7721D" w:rsidRPr="00067268" w:rsidTr="003A64EA">
        <w:trPr>
          <w:trHeight w:val="300"/>
        </w:trPr>
        <w:tc>
          <w:tcPr>
            <w:tcW w:w="1690" w:type="dxa"/>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65+</w:t>
            </w: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6,6</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0,8</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1,2</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0,4</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w:t>
            </w:r>
          </w:p>
        </w:tc>
      </w:tr>
      <w:tr w:rsidR="00B7721D" w:rsidRPr="00067268" w:rsidTr="003A64EA">
        <w:trPr>
          <w:trHeight w:val="300"/>
        </w:trPr>
        <w:tc>
          <w:tcPr>
            <w:tcW w:w="1690" w:type="dxa"/>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in %</w:t>
            </w: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r>
      <w:tr w:rsidR="00B7721D" w:rsidRPr="00067268" w:rsidTr="003A64EA">
        <w:trPr>
          <w:trHeight w:val="300"/>
        </w:trPr>
        <w:tc>
          <w:tcPr>
            <w:tcW w:w="1690" w:type="dxa"/>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By persons</w:t>
            </w:r>
          </w:p>
        </w:tc>
        <w:tc>
          <w:tcPr>
            <w:tcW w:w="98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402</w:t>
            </w:r>
          </w:p>
        </w:tc>
        <w:tc>
          <w:tcPr>
            <w:tcW w:w="1575"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911</w:t>
            </w:r>
          </w:p>
        </w:tc>
        <w:tc>
          <w:tcPr>
            <w:tcW w:w="1276"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4 925</w:t>
            </w:r>
          </w:p>
        </w:tc>
        <w:tc>
          <w:tcPr>
            <w:tcW w:w="1559"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17 342</w:t>
            </w:r>
          </w:p>
        </w:tc>
        <w:tc>
          <w:tcPr>
            <w:tcW w:w="1418"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3 107</w:t>
            </w:r>
          </w:p>
        </w:tc>
        <w:tc>
          <w:tcPr>
            <w:tcW w:w="1133" w:type="dxa"/>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2 615</w:t>
            </w:r>
          </w:p>
        </w:tc>
      </w:tr>
      <w:tr w:rsidR="00B7721D" w:rsidRPr="00067268" w:rsidTr="003A64EA">
        <w:trPr>
          <w:trHeight w:val="300"/>
        </w:trPr>
        <w:tc>
          <w:tcPr>
            <w:tcW w:w="1690"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988"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1575"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1133" w:type="dxa"/>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r>
      <w:tr w:rsidR="00B7721D" w:rsidRPr="00067268" w:rsidTr="003A64EA">
        <w:trPr>
          <w:trHeight w:val="300"/>
        </w:trPr>
        <w:tc>
          <w:tcPr>
            <w:tcW w:w="9639" w:type="dxa"/>
            <w:gridSpan w:val="7"/>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The main part of civil servants is aged between 35 - 64.</w:t>
            </w:r>
          </w:p>
        </w:tc>
      </w:tr>
    </w:tbl>
    <w:p w:rsidR="00B7721D" w:rsidRDefault="00B7721D" w:rsidP="00B7721D">
      <w:pPr>
        <w:pStyle w:val="NoSpacing"/>
        <w:spacing w:line="360" w:lineRule="auto"/>
        <w:jc w:val="both"/>
        <w:rPr>
          <w:rFonts w:ascii="Times New Roman" w:hAnsi="Times New Roman"/>
          <w:color w:val="000000"/>
          <w:sz w:val="24"/>
          <w:szCs w:val="24"/>
        </w:rPr>
      </w:pPr>
      <w:r w:rsidRPr="00067268">
        <w:rPr>
          <w:rFonts w:ascii="Times New Roman" w:hAnsi="Times New Roman"/>
          <w:b/>
          <w:color w:val="000000"/>
          <w:sz w:val="24"/>
          <w:szCs w:val="24"/>
        </w:rPr>
        <w:t>*</w:t>
      </w:r>
      <w:r w:rsidRPr="00067268">
        <w:rPr>
          <w:rFonts w:ascii="Times New Roman" w:hAnsi="Times New Roman"/>
          <w:color w:val="000000"/>
          <w:sz w:val="24"/>
          <w:szCs w:val="24"/>
        </w:rPr>
        <w:t xml:space="preserve">Highest level – 3 grade administrative positions </w:t>
      </w:r>
    </w:p>
    <w:p w:rsidR="00B7721D" w:rsidRPr="00684193" w:rsidRDefault="00B7721D" w:rsidP="00B7721D">
      <w:pPr>
        <w:pStyle w:val="NoSpacing"/>
        <w:spacing w:line="360" w:lineRule="auto"/>
        <w:jc w:val="both"/>
        <w:rPr>
          <w:rFonts w:ascii="Times New Roman" w:hAnsi="Times New Roman"/>
          <w:color w:val="000000"/>
          <w:sz w:val="24"/>
          <w:szCs w:val="24"/>
        </w:rPr>
      </w:pPr>
      <w:r w:rsidRPr="00067268">
        <w:rPr>
          <w:rFonts w:ascii="Times New Roman" w:hAnsi="Times New Roman"/>
          <w:b/>
          <w:sz w:val="24"/>
          <w:szCs w:val="24"/>
        </w:rPr>
        <w:t xml:space="preserve"> The highest level – </w:t>
      </w:r>
      <w:r w:rsidRPr="00067268">
        <w:rPr>
          <w:rFonts w:ascii="Times New Roman" w:hAnsi="Times New Roman"/>
          <w:sz w:val="24"/>
          <w:szCs w:val="24"/>
        </w:rPr>
        <w:t>Head of Administration of the President of the Republic of Azerbaijan; head of structural division that ensures the activities of the First Vice President of the Republic of Azerbaijan; chief of staff of the Milli Majlis of the Republic of Azerbaijan; chief of staff of the Constitutional Court of the Republic of Azerbaijan; chief of staff of a State body that implements executive obligations of the head of Azerbaijani State; heads of other bodies that ensure directly the activities of the head of Azerbaijani State; chief of staff of the Supreme Court of the Republic of Azerbaijan.</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 xml:space="preserve"> First grade administrative positions </w:t>
      </w:r>
      <w:r w:rsidRPr="00067268">
        <w:rPr>
          <w:rFonts w:ascii="Times New Roman" w:hAnsi="Times New Roman"/>
          <w:sz w:val="24"/>
          <w:szCs w:val="24"/>
        </w:rPr>
        <w:t>–deputy head of structural division that ensures the activities of the First Vice President of the Republic of Azerbaijan; head of division of the Presidential Administration of the Republic of Azerbaijan; assistant to the First Vice President of the Republic of Azerbaijan; assistant to the Vice President of the Republic of Azerbaijan; deputy chief of staff of the Milli Majlis of the Republic of Azerbaijan and the Constitutional Court of the Republic of Azerbaijan; deputy chief of staff of a State body that implements the activities of the head of Azerbaijani State; deputy chief of staff of the Supreme Court of the Republic of Azerbaijan; also, heads of structural divisions of those State bodies; first deputies and deputies of other bodies that ensure directly the activities of the head of Azerbaijani State, including heads of structural divisions of those bodies; chief of staff of the first grade State bodies.</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 xml:space="preserve"> Second grade administrative positions </w:t>
      </w:r>
      <w:r w:rsidRPr="00067268">
        <w:rPr>
          <w:rFonts w:ascii="Times New Roman" w:hAnsi="Times New Roman"/>
          <w:sz w:val="24"/>
          <w:szCs w:val="24"/>
        </w:rPr>
        <w:t xml:space="preserve">– deputy head of structural division of the Administration of the President of the Republic of Azerbaijan; deputy heads of structural divisions </w:t>
      </w:r>
      <w:r w:rsidRPr="00067268">
        <w:rPr>
          <w:rFonts w:ascii="Times New Roman" w:hAnsi="Times New Roman"/>
          <w:sz w:val="24"/>
          <w:szCs w:val="24"/>
        </w:rPr>
        <w:lastRenderedPageBreak/>
        <w:t>of the Milli Majlis of the Republic of Azerbaijan, the Constitutional Court of the Republic of Azerbaijan and the Supreme Court of the Republic of Azerbaijan; deputy head of structural division of a body that implements the activities of the head of Azerbaijani State; deputies of heads of structural divisions of other bodies that ensure directly the activities of the head of Azerbaijani State; deputy chief of staff, head of structural division of the first grade State body; chief of staff of the second grade State body of the Nakhchivan Autonomous Republic; heads of State Agencies or State Service created under the relevant executive power authorities’ bodies; trade representatives appointed to the embassies and consulates of the Republic of Azerbaijan in foreign countries; deputy heads of the relevant executive power authorities’ bodies.</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Third grade administrative positions –</w:t>
      </w:r>
      <w:r w:rsidRPr="00067268">
        <w:rPr>
          <w:rFonts w:ascii="Times New Roman" w:hAnsi="Times New Roman"/>
          <w:sz w:val="24"/>
          <w:szCs w:val="24"/>
        </w:rPr>
        <w:t>specialists at the Administration of the President of the Republic of Azerbaijan, the Milli Majlis of the Republic of Azerbaijan, the Constitutional Court of the Republic of Azerbaijan and the Supreme Court of the Republic of Azerbaijan; specialists of other bodies that ensure directly the activities of the head of Azerbaijani State; specialists of a body that implements the activities of the head of Azerbaijani State; deputy heads of structural divisions of the first grade State bodies; chief of staff of the second grade State body and his/her deputy; deputy chief of staff and head of structural division of the second grade State body of the Nakhchivan Autonomous Republic; deputy heads of State Agencies and State Services created under the relevant executive power authorities’ bodies.</w:t>
      </w:r>
    </w:p>
    <w:p w:rsidR="00B7721D" w:rsidRPr="00067268" w:rsidRDefault="00B7721D" w:rsidP="00B7721D">
      <w:pPr>
        <w:pStyle w:val="NoSpacing"/>
        <w:spacing w:line="360" w:lineRule="auto"/>
        <w:jc w:val="both"/>
        <w:rPr>
          <w:rFonts w:ascii="Times New Roman" w:hAnsi="Times New Roman"/>
          <w:b/>
          <w:sz w:val="24"/>
          <w:szCs w:val="24"/>
        </w:rPr>
      </w:pPr>
      <w:r w:rsidRPr="00067268">
        <w:rPr>
          <w:rFonts w:ascii="Times New Roman" w:hAnsi="Times New Roman"/>
          <w:b/>
          <w:sz w:val="24"/>
          <w:szCs w:val="24"/>
        </w:rPr>
        <w:t xml:space="preserve"> ** From fourth to seventh grade administrative positions</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 xml:space="preserve">Fourth grade administrative positions </w:t>
      </w:r>
      <w:r w:rsidRPr="00067268">
        <w:rPr>
          <w:rFonts w:ascii="Times New Roman" w:hAnsi="Times New Roman"/>
          <w:sz w:val="24"/>
          <w:szCs w:val="24"/>
        </w:rPr>
        <w:t>–specialists of the first grade State bodies; heads and deputy heads of the second grade State bodies; deputy heads of structural divisions of the second grade State bodies of the Nakhchivan Autonomous Republic; deputy heads of relevant executive power authorities’ bodies.</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 xml:space="preserve">Fifth grade administrative positions </w:t>
      </w:r>
      <w:r w:rsidRPr="00067268">
        <w:rPr>
          <w:rFonts w:ascii="Times New Roman" w:hAnsi="Times New Roman"/>
          <w:sz w:val="24"/>
          <w:szCs w:val="24"/>
        </w:rPr>
        <w:t>– specialists of the second grade State bodies; chief of staff of the third grade relevant executive power authorities’ bodies of the Nakchivan Autonomous Republic; head and deputy of structural division of the third grade State body; heads of the fourth grade State bodies, local offices of the relevant executive power authorities; institutions under the relevant executive power authorities or under its subordination.</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 xml:space="preserve">Sixth grade administrative positions </w:t>
      </w:r>
      <w:r w:rsidRPr="00067268">
        <w:rPr>
          <w:rFonts w:ascii="Times New Roman" w:hAnsi="Times New Roman"/>
          <w:sz w:val="24"/>
          <w:szCs w:val="24"/>
        </w:rPr>
        <w:t>– specialists of the third grade State bodies; head and his/her deputy of structural division of the fourth grade relevant executive power authorities; deputy heads of the fourth grade State bodies, local offices of the relevant executive power authorities; institutions under the relevant executive power authorities or under its subordination; heads and his/her deputy of the fifth grade State bodies, the State Agencies and State Services created under the relevant executive power authorities, local offices of the bodies under or subordinated to those State Agencies and State Services.</w:t>
      </w:r>
    </w:p>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 xml:space="preserve"> Seventh grade administrative positions</w:t>
      </w:r>
      <w:r w:rsidRPr="00067268">
        <w:rPr>
          <w:rFonts w:ascii="Times New Roman" w:hAnsi="Times New Roman"/>
          <w:sz w:val="24"/>
          <w:szCs w:val="24"/>
        </w:rPr>
        <w:t>- specialists of the fourth and the fifth grade State bodies – the relevant executive power authorities, local offices of the relevant executive power authorities, bodies under or subordinate to the relevant executive power authorities, district (city) courts, district (city) prosecutors’ offices and military prosecutors’ offices, bodies subordinated to the bodies of the relevant executive power authorities, the State Agencies and State Services created under the bodies of the relevant executive power authorities and local offices of bodies that are under or subordinated to those State Agencies and State Services; head, his/her deputy and specialists of the bodies under the relevant executive power authorities; representatives, their deputies and specialists of the relevant executive power authorities in administrative territorial constituencies and precincts.</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b/>
          <w:sz w:val="24"/>
          <w:szCs w:val="24"/>
        </w:rPr>
        <w:t>*** Auxiliary positions of civil service –</w:t>
      </w:r>
      <w:r w:rsidRPr="00067268">
        <w:rPr>
          <w:rFonts w:ascii="Times New Roman" w:hAnsi="Times New Roman"/>
          <w:sz w:val="24"/>
          <w:szCs w:val="24"/>
        </w:rPr>
        <w:t xml:space="preserve"> the first grade of auxiliary positions –technical positions in the highest grade State bodies; the second grade of auxiliary positions – technical positions in the first grade State bodies; the third grade of auxiliary positions – technical positions in the second and third grade State bodies; the fourth grade of auxiliary positions – technical positions in the fourth and fifth grade State bodies.</w:t>
      </w:r>
    </w:p>
    <w:p w:rsidR="00B7721D"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4</w:t>
      </w: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Pedagogy: women - 45,3%, men - 54,7 %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Philology: women -74,8% , men - 25,2 %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Chemistry: women -63,9%, men - 36,1 %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Medicine:women -54,7%, men - 45,3 %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Biology:women -72,2%, men - 27,8 %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Psychology: women -50,0 %, men - 50,0 %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Physics and math: women -54,3%, men - 45,7 %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Arts: women -79,4%, men - 20,6 %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History: women -53,7%, men - 46,3 %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Architecture: women - 59,1%, men - 40,9 %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Philosophy: women - 51,2 % , men - 48,8%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Political sciences: women - 39,8%, men - 60,2 %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Technical sciences: women - 34,2%, men - 65,8%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Mechanics: women -45,5, men - 54,5 %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Law: women - 39,1, men - 60,9 %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Economy: women -35,8%, men - 64,2 %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Geography: women -  31,8%, men - 68,2 %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lastRenderedPageBreak/>
        <w:t xml:space="preserve">Earth sciences: women -  33,0%, men - 67,0% </w:t>
      </w: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Other sciences: women - 32,2%, men - 67,8 %.</w:t>
      </w: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5</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836"/>
        <w:gridCol w:w="24"/>
        <w:gridCol w:w="912"/>
        <w:gridCol w:w="878"/>
        <w:gridCol w:w="936"/>
        <w:gridCol w:w="878"/>
        <w:gridCol w:w="936"/>
        <w:gridCol w:w="878"/>
        <w:gridCol w:w="940"/>
        <w:gridCol w:w="878"/>
      </w:tblGrid>
      <w:tr w:rsidR="00B7721D" w:rsidRPr="00067268" w:rsidTr="003A64EA">
        <w:trPr>
          <w:trHeight w:val="420"/>
        </w:trPr>
        <w:tc>
          <w:tcPr>
            <w:tcW w:w="1726"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912"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33"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70"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200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81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86"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92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954"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140414</w:t>
            </w:r>
          </w:p>
        </w:tc>
        <w:tc>
          <w:tcPr>
            <w:tcW w:w="81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49,7%</w:t>
            </w:r>
          </w:p>
        </w:tc>
        <w:tc>
          <w:tcPr>
            <w:tcW w:w="886"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144023</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49,7%</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146131</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48,8%</w:t>
            </w:r>
          </w:p>
        </w:tc>
        <w:tc>
          <w:tcPr>
            <w:tcW w:w="92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149319</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49,6%</w:t>
            </w:r>
          </w:p>
        </w:tc>
        <w:tc>
          <w:tcPr>
            <w:tcW w:w="954"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157662</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49,5%</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6</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959"/>
        <w:gridCol w:w="23"/>
        <w:gridCol w:w="826"/>
        <w:gridCol w:w="958"/>
        <w:gridCol w:w="848"/>
        <w:gridCol w:w="958"/>
        <w:gridCol w:w="848"/>
        <w:gridCol w:w="958"/>
        <w:gridCol w:w="848"/>
        <w:gridCol w:w="95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33884</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50,0%</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32156</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51,4%</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34773</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50,8%</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37679</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50,2%</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41537</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49,6%</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7</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959"/>
        <w:gridCol w:w="23"/>
        <w:gridCol w:w="826"/>
        <w:gridCol w:w="958"/>
        <w:gridCol w:w="848"/>
        <w:gridCol w:w="958"/>
        <w:gridCol w:w="848"/>
        <w:gridCol w:w="958"/>
        <w:gridCol w:w="848"/>
        <w:gridCol w:w="95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27681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49,9%</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27878</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48,5%</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30457</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51,6%</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31003</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51,1%</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31197</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50,9%</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8</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959"/>
        <w:gridCol w:w="23"/>
        <w:gridCol w:w="826"/>
        <w:gridCol w:w="958"/>
        <w:gridCol w:w="848"/>
        <w:gridCol w:w="958"/>
        <w:gridCol w:w="848"/>
        <w:gridCol w:w="958"/>
        <w:gridCol w:w="848"/>
        <w:gridCol w:w="95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12651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53,9%</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12253</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54,8%</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11444</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54,3%</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12541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53,8%</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13442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54,0%</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9</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980"/>
        <w:gridCol w:w="23"/>
        <w:gridCol w:w="805"/>
        <w:gridCol w:w="980"/>
        <w:gridCol w:w="826"/>
        <w:gridCol w:w="980"/>
        <w:gridCol w:w="826"/>
        <w:gridCol w:w="980"/>
        <w:gridCol w:w="826"/>
        <w:gridCol w:w="980"/>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4863</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60,4%</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4822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59,8%</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4839</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64,5%</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6276</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55,6%</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6386</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55,5%</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10</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980"/>
        <w:gridCol w:w="23"/>
        <w:gridCol w:w="805"/>
        <w:gridCol w:w="980"/>
        <w:gridCol w:w="826"/>
        <w:gridCol w:w="980"/>
        <w:gridCol w:w="826"/>
        <w:gridCol w:w="980"/>
        <w:gridCol w:w="826"/>
        <w:gridCol w:w="980"/>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lastRenderedPageBreak/>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3832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58,8%</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4691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62,0%</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5575</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66,0%</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4822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56,9%</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5141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58,3%</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11</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959"/>
        <w:gridCol w:w="23"/>
        <w:gridCol w:w="826"/>
        <w:gridCol w:w="958"/>
        <w:gridCol w:w="848"/>
        <w:gridCol w:w="958"/>
        <w:gridCol w:w="848"/>
        <w:gridCol w:w="958"/>
        <w:gridCol w:w="848"/>
        <w:gridCol w:w="95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60511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67,7%</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56420</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67,2%</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51958</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66,3%</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48067</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65,5%</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51819</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65,6%</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12</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959"/>
        <w:gridCol w:w="23"/>
        <w:gridCol w:w="826"/>
        <w:gridCol w:w="958"/>
        <w:gridCol w:w="848"/>
        <w:gridCol w:w="958"/>
        <w:gridCol w:w="848"/>
        <w:gridCol w:w="958"/>
        <w:gridCol w:w="848"/>
        <w:gridCol w:w="95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14156</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68,7%</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13887</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66,4%</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14876</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65,1%</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16016</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66,5%</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17987</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66,2%</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13</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959"/>
        <w:gridCol w:w="23"/>
        <w:gridCol w:w="826"/>
        <w:gridCol w:w="958"/>
        <w:gridCol w:w="848"/>
        <w:gridCol w:w="958"/>
        <w:gridCol w:w="848"/>
        <w:gridCol w:w="958"/>
        <w:gridCol w:w="848"/>
        <w:gridCol w:w="95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Girls</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14825</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67,2%</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16488</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70,4%</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17025</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70,6%</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16894</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73,1%</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12471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68,2%</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14</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981"/>
        <w:gridCol w:w="23"/>
        <w:gridCol w:w="800"/>
        <w:gridCol w:w="985"/>
        <w:gridCol w:w="823"/>
        <w:gridCol w:w="985"/>
        <w:gridCol w:w="823"/>
        <w:gridCol w:w="985"/>
        <w:gridCol w:w="823"/>
        <w:gridCol w:w="985"/>
      </w:tblGrid>
      <w:tr w:rsidR="00B7721D" w:rsidRPr="00067268" w:rsidTr="003A64EA">
        <w:trPr>
          <w:trHeight w:val="420"/>
        </w:trPr>
        <w:tc>
          <w:tcPr>
            <w:tcW w:w="188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95"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22"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22"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22"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4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1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75"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75"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75"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r>
      <w:tr w:rsidR="00B7721D" w:rsidRPr="00067268" w:rsidTr="003A64EA">
        <w:trPr>
          <w:trHeight w:val="420"/>
        </w:trPr>
        <w:tc>
          <w:tcPr>
            <w:tcW w:w="84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14533</w:t>
            </w:r>
          </w:p>
        </w:tc>
        <w:tc>
          <w:tcPr>
            <w:tcW w:w="101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47,3%</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13961</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53,3%</w:t>
            </w:r>
          </w:p>
        </w:tc>
        <w:tc>
          <w:tcPr>
            <w:tcW w:w="875"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13843</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53,8%</w:t>
            </w:r>
          </w:p>
        </w:tc>
        <w:tc>
          <w:tcPr>
            <w:tcW w:w="875"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13795</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53,8%</w:t>
            </w:r>
          </w:p>
        </w:tc>
        <w:tc>
          <w:tcPr>
            <w:tcW w:w="875"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14015</w:t>
            </w:r>
          </w:p>
        </w:tc>
        <w:tc>
          <w:tcPr>
            <w:tcW w:w="104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53,5%</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15</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1009"/>
        <w:gridCol w:w="23"/>
        <w:gridCol w:w="776"/>
        <w:gridCol w:w="1008"/>
        <w:gridCol w:w="798"/>
        <w:gridCol w:w="1008"/>
        <w:gridCol w:w="798"/>
        <w:gridCol w:w="1008"/>
        <w:gridCol w:w="798"/>
        <w:gridCol w:w="100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6042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74,0%</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6210</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78,3%</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6189</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75,7%</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5724</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77,3%</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5802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78,0%</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16</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983"/>
        <w:gridCol w:w="23"/>
        <w:gridCol w:w="800"/>
        <w:gridCol w:w="984"/>
        <w:gridCol w:w="823"/>
        <w:gridCol w:w="984"/>
        <w:gridCol w:w="823"/>
        <w:gridCol w:w="984"/>
        <w:gridCol w:w="823"/>
        <w:gridCol w:w="984"/>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lastRenderedPageBreak/>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28011</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56,0%</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26967</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58,9%</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26640</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60,7%</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26418</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61,0%</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11982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67,7%</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17</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1009"/>
        <w:gridCol w:w="23"/>
        <w:gridCol w:w="776"/>
        <w:gridCol w:w="1008"/>
        <w:gridCol w:w="798"/>
        <w:gridCol w:w="1008"/>
        <w:gridCol w:w="798"/>
        <w:gridCol w:w="1008"/>
        <w:gridCol w:w="798"/>
        <w:gridCol w:w="1008"/>
      </w:tblGrid>
      <w:tr w:rsidR="00B7721D" w:rsidRPr="00067268" w:rsidTr="003A64EA">
        <w:trPr>
          <w:trHeight w:val="420"/>
        </w:trPr>
        <w:tc>
          <w:tcPr>
            <w:tcW w:w="1931"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7"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r>
      <w:tr w:rsidR="00B7721D" w:rsidRPr="00067268" w:rsidTr="003A64EA">
        <w:trPr>
          <w:trHeight w:val="420"/>
        </w:trPr>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2493</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66,9%</w:t>
            </w:r>
          </w:p>
        </w:tc>
        <w:tc>
          <w:tcPr>
            <w:tcW w:w="87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2769</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68,9%</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2422</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68,7%</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2556</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68,9%</w:t>
            </w:r>
          </w:p>
        </w:tc>
        <w:tc>
          <w:tcPr>
            <w:tcW w:w="86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2515</w:t>
            </w:r>
          </w:p>
        </w:tc>
        <w:tc>
          <w:tcPr>
            <w:tcW w:w="1039"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69,5%</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18</w:t>
      </w:r>
    </w:p>
    <w:tbl>
      <w:tblPr>
        <w:tblpPr w:leftFromText="180" w:rightFromText="180" w:vertAnchor="text" w:horzAnchor="margin" w:tblpY="196"/>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3"/>
        <w:gridCol w:w="1623"/>
        <w:gridCol w:w="1383"/>
        <w:gridCol w:w="1623"/>
        <w:gridCol w:w="978"/>
      </w:tblGrid>
      <w:tr w:rsidR="00B7721D" w:rsidRPr="00067268" w:rsidTr="003A64EA">
        <w:trPr>
          <w:trHeight w:val="930"/>
        </w:trPr>
        <w:tc>
          <w:tcPr>
            <w:tcW w:w="8520" w:type="dxa"/>
            <w:gridSpan w:val="5"/>
            <w:tcBorders>
              <w:top w:val="outset" w:sz="6" w:space="0" w:color="auto"/>
              <w:left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Sex and age disaggregated data on schoolchildren in vocational education institutions in early 2018 (total number, age and sex, by persons and %)</w:t>
            </w:r>
          </w:p>
        </w:tc>
      </w:tr>
      <w:tr w:rsidR="00B7721D" w:rsidRPr="00067268" w:rsidTr="003A64E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r>
      <w:tr w:rsidR="00B7721D" w:rsidRPr="00067268" w:rsidTr="003A64EA">
        <w:trPr>
          <w:trHeight w:val="600"/>
        </w:trPr>
        <w:tc>
          <w:tcPr>
            <w:tcW w:w="0" w:type="auto"/>
            <w:vMerge w:val="restart"/>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By age</w:t>
            </w:r>
          </w:p>
        </w:tc>
        <w:tc>
          <w:tcPr>
            <w:tcW w:w="0" w:type="auto"/>
            <w:gridSpan w:val="2"/>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in %</w:t>
            </w:r>
          </w:p>
        </w:tc>
        <w:tc>
          <w:tcPr>
            <w:tcW w:w="0" w:type="auto"/>
            <w:gridSpan w:val="2"/>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Sex disaggregated data</w:t>
            </w:r>
          </w:p>
        </w:tc>
      </w:tr>
      <w:tr w:rsidR="00B7721D" w:rsidRPr="00067268" w:rsidTr="003A64EA">
        <w:trPr>
          <w:trHeight w:val="600"/>
        </w:trPr>
        <w:tc>
          <w:tcPr>
            <w:tcW w:w="0" w:type="auto"/>
            <w:vMerge/>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r>
      <w:tr w:rsidR="00B7721D" w:rsidRPr="00067268" w:rsidTr="003A64E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Under 15</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0,1</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0,4</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7,4</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92,6</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6,9</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12,4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84,9</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19,3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84,2</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17</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21,6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18,4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81,6</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12,4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30,4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69,6</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19</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39,4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60,6</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8,7</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40,2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59,8</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33,3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66,7</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5,5</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32,8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67,2</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30,1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69,9</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24 and above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14,4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25,1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74,9</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in %</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24,3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75,7</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By persons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5833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18191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x</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x</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19</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921"/>
        <w:gridCol w:w="216"/>
        <w:gridCol w:w="683"/>
        <w:gridCol w:w="920"/>
        <w:gridCol w:w="883"/>
        <w:gridCol w:w="920"/>
        <w:gridCol w:w="883"/>
        <w:gridCol w:w="920"/>
        <w:gridCol w:w="883"/>
        <w:gridCol w:w="920"/>
      </w:tblGrid>
      <w:tr w:rsidR="00B7721D" w:rsidRPr="00067268" w:rsidTr="003A64EA">
        <w:trPr>
          <w:trHeight w:val="420"/>
        </w:trPr>
        <w:tc>
          <w:tcPr>
            <w:tcW w:w="1937" w:type="dxa"/>
            <w:gridSpan w:val="3"/>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1881"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1908"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r>
      <w:tr w:rsidR="00B7721D" w:rsidRPr="00067268" w:rsidTr="003A64EA">
        <w:trPr>
          <w:trHeight w:val="420"/>
        </w:trPr>
        <w:tc>
          <w:tcPr>
            <w:tcW w:w="88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lastRenderedPageBreak/>
              <w:t>Total</w:t>
            </w:r>
          </w:p>
        </w:tc>
        <w:tc>
          <w:tcPr>
            <w:tcW w:w="102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86"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Women</w:t>
            </w:r>
          </w:p>
        </w:tc>
      </w:tr>
      <w:tr w:rsidR="00B7721D" w:rsidRPr="00067268" w:rsidTr="003A64EA">
        <w:trPr>
          <w:trHeight w:val="420"/>
        </w:trPr>
        <w:tc>
          <w:tcPr>
            <w:tcW w:w="887"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149602</w:t>
            </w:r>
          </w:p>
        </w:tc>
        <w:tc>
          <w:tcPr>
            <w:tcW w:w="1023"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79,6%</w:t>
            </w:r>
          </w:p>
        </w:tc>
        <w:tc>
          <w:tcPr>
            <w:tcW w:w="886" w:type="dxa"/>
            <w:gridSpan w:val="2"/>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145596</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81,6%</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145720</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80,9%</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144464</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82,4%</w:t>
            </w:r>
          </w:p>
        </w:tc>
        <w:tc>
          <w:tcPr>
            <w:tcW w:w="886"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144464</w:t>
            </w:r>
          </w:p>
        </w:tc>
        <w:tc>
          <w:tcPr>
            <w:tcW w:w="1022" w:type="dxa"/>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79,0%</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20</w:t>
      </w:r>
    </w:p>
    <w:tbl>
      <w:tblPr>
        <w:tblW w:w="9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9"/>
        <w:gridCol w:w="1454"/>
        <w:gridCol w:w="997"/>
        <w:gridCol w:w="1454"/>
        <w:gridCol w:w="876"/>
      </w:tblGrid>
      <w:tr w:rsidR="00B7721D" w:rsidRPr="00067268" w:rsidTr="003A64EA">
        <w:trPr>
          <w:trHeight w:val="615"/>
        </w:trPr>
        <w:tc>
          <w:tcPr>
            <w:tcW w:w="9200" w:type="dxa"/>
            <w:gridSpan w:val="5"/>
            <w:tcBorders>
              <w:top w:val="outset" w:sz="6" w:space="0" w:color="auto"/>
              <w:left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The number of researchers by area of science in early 2018 (total number, sex, by persons and %)</w:t>
            </w:r>
          </w:p>
        </w:tc>
      </w:tr>
      <w:tr w:rsidR="00B7721D" w:rsidRPr="00067268" w:rsidTr="003A64EA">
        <w:trPr>
          <w:trHeight w:val="600"/>
        </w:trPr>
        <w:tc>
          <w:tcPr>
            <w:tcW w:w="0" w:type="auto"/>
            <w:vMerge w:val="restart"/>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Area of science</w:t>
            </w:r>
          </w:p>
        </w:tc>
        <w:tc>
          <w:tcPr>
            <w:tcW w:w="0" w:type="auto"/>
            <w:gridSpan w:val="2"/>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by %</w:t>
            </w:r>
          </w:p>
        </w:tc>
        <w:tc>
          <w:tcPr>
            <w:tcW w:w="0" w:type="auto"/>
            <w:gridSpan w:val="2"/>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Sex disaggregated data</w:t>
            </w:r>
          </w:p>
        </w:tc>
      </w:tr>
      <w:tr w:rsidR="00B7721D" w:rsidRPr="00067268" w:rsidTr="003A64EA">
        <w:trPr>
          <w:trHeight w:val="600"/>
        </w:trPr>
        <w:tc>
          <w:tcPr>
            <w:tcW w:w="0" w:type="auto"/>
            <w:vMerge/>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r>
      <w:tr w:rsidR="00B7721D" w:rsidRPr="00067268" w:rsidTr="003A64E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Humanitarian sciences</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21,8</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12,7</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71,3</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28,7</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Medical science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13,6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55,8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44,2</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Natural sciences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33,6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33,8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58,8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41,2</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Agricultural sciences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41,2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58,8</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Technical sciences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14,4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53,1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46,9</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Social sciences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15,9</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15,7</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59,3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40,7</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in %</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59,0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41,0</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By persons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8698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6034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x</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x</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Pr>
          <w:rFonts w:ascii="Times New Roman" w:hAnsi="Times New Roman" w:cs="Times New Roman"/>
          <w:sz w:val="24"/>
          <w:szCs w:val="24"/>
        </w:rPr>
        <w:t>A</w:t>
      </w:r>
      <w:r w:rsidRPr="00067268">
        <w:rPr>
          <w:rFonts w:ascii="Times New Roman" w:hAnsi="Times New Roman" w:cs="Times New Roman"/>
          <w:sz w:val="24"/>
          <w:szCs w:val="24"/>
        </w:rPr>
        <w:t>nnex 21</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4"/>
        <w:gridCol w:w="1490"/>
        <w:gridCol w:w="1022"/>
        <w:gridCol w:w="1507"/>
        <w:gridCol w:w="907"/>
      </w:tblGrid>
      <w:tr w:rsidR="00B7721D" w:rsidRPr="00067268" w:rsidTr="003A64EA">
        <w:trPr>
          <w:trHeight w:val="300"/>
        </w:trPr>
        <w:tc>
          <w:tcPr>
            <w:tcW w:w="8640" w:type="dxa"/>
            <w:gridSpan w:val="5"/>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Scientific title of academic advisers that lead candidates to obtain PhD</w:t>
            </w:r>
          </w:p>
        </w:tc>
      </w:tr>
      <w:tr w:rsidR="00B7721D" w:rsidRPr="00067268" w:rsidTr="003A64EA">
        <w:trPr>
          <w:trHeight w:val="600"/>
        </w:trPr>
        <w:tc>
          <w:tcPr>
            <w:tcW w:w="0" w:type="auto"/>
            <w:vMerge w:val="restart"/>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 </w:t>
            </w:r>
          </w:p>
        </w:tc>
        <w:tc>
          <w:tcPr>
            <w:tcW w:w="0" w:type="auto"/>
            <w:gridSpan w:val="2"/>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By persons</w:t>
            </w:r>
          </w:p>
        </w:tc>
        <w:tc>
          <w:tcPr>
            <w:tcW w:w="0" w:type="auto"/>
            <w:gridSpan w:val="2"/>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Sex disaggregation, in %</w:t>
            </w:r>
          </w:p>
        </w:tc>
      </w:tr>
      <w:tr w:rsidR="00B7721D" w:rsidRPr="00067268" w:rsidTr="003A64EA">
        <w:trPr>
          <w:trHeight w:val="600"/>
        </w:trPr>
        <w:tc>
          <w:tcPr>
            <w:tcW w:w="0" w:type="auto"/>
            <w:vMerge/>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2013</w:t>
            </w:r>
          </w:p>
        </w:tc>
        <w:tc>
          <w:tcPr>
            <w:tcW w:w="0" w:type="auto"/>
            <w:gridSpan w:val="4"/>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 </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Doctors of science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176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898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83,6</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PhD holders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165</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27,6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72,4</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2014</w:t>
            </w:r>
          </w:p>
        </w:tc>
        <w:tc>
          <w:tcPr>
            <w:tcW w:w="0" w:type="auto"/>
            <w:gridSpan w:val="4"/>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 </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Doctors of science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1195</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14,8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85,2</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PhD holders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96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179</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34,9</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65,1</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2015</w:t>
            </w:r>
          </w:p>
        </w:tc>
        <w:tc>
          <w:tcPr>
            <w:tcW w:w="0" w:type="auto"/>
            <w:gridSpan w:val="4"/>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 </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lastRenderedPageBreak/>
              <w:t>Doctors of science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230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1163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16,5</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83,5</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PhD holders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480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18,4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81,6</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2016</w:t>
            </w:r>
          </w:p>
        </w:tc>
        <w:tc>
          <w:tcPr>
            <w:tcW w:w="0" w:type="auto"/>
            <w:gridSpan w:val="4"/>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 </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Doctors of science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224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1256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15,1</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84,9</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PhD holders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470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17,8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82,2</w:t>
            </w:r>
          </w:p>
        </w:tc>
      </w:tr>
      <w:tr w:rsidR="00B7721D" w:rsidRPr="00067268" w:rsidTr="003A64E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2017</w:t>
            </w:r>
          </w:p>
        </w:tc>
        <w:tc>
          <w:tcPr>
            <w:tcW w:w="0" w:type="auto"/>
            <w:gridSpan w:val="4"/>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 </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Doctors of science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209</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1125</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15,7</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84,3</w:t>
            </w:r>
          </w:p>
        </w:tc>
      </w:tr>
      <w:tr w:rsidR="00B7721D" w:rsidRPr="00067268" w:rsidTr="003A64E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PhD holders</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74</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295</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20,1</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79,9</w:t>
            </w:r>
          </w:p>
        </w:tc>
      </w:tr>
      <w:tr w:rsidR="00B7721D" w:rsidRPr="00067268" w:rsidTr="003A64E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2018</w:t>
            </w:r>
          </w:p>
        </w:tc>
        <w:tc>
          <w:tcPr>
            <w:tcW w:w="0" w:type="auto"/>
            <w:gridSpan w:val="4"/>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 </w:t>
            </w:r>
          </w:p>
        </w:tc>
      </w:tr>
      <w:tr w:rsidR="00B7721D" w:rsidRPr="00067268" w:rsidTr="003A64EA">
        <w:trPr>
          <w:trHeight w:val="300"/>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Doctors of science</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223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1106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16,8</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83,2</w:t>
            </w:r>
          </w:p>
        </w:tc>
      </w:tr>
      <w:tr w:rsidR="00B7721D" w:rsidRPr="00067268" w:rsidTr="003A64E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PhD holders</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109</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299</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26,7</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73,3</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22</w:t>
      </w:r>
    </w:p>
    <w:tbl>
      <w:tblPr>
        <w:tblW w:w="8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4"/>
        <w:gridCol w:w="1749"/>
        <w:gridCol w:w="1054"/>
        <w:gridCol w:w="1749"/>
        <w:gridCol w:w="1054"/>
      </w:tblGrid>
      <w:tr w:rsidR="00B7721D" w:rsidRPr="00067268" w:rsidTr="003A64EA">
        <w:trPr>
          <w:trHeight w:val="615"/>
        </w:trPr>
        <w:tc>
          <w:tcPr>
            <w:tcW w:w="8340" w:type="dxa"/>
            <w:gridSpan w:val="5"/>
            <w:tcBorders>
              <w:top w:val="outset" w:sz="6" w:space="0" w:color="auto"/>
              <w:left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Age group classification of persons studying on the basis of doctoral programs in early 2018 (total number, sex, by persons and %)</w:t>
            </w:r>
          </w:p>
        </w:tc>
      </w:tr>
      <w:tr w:rsidR="00B7721D" w:rsidRPr="00067268" w:rsidTr="003A64EA">
        <w:trPr>
          <w:trHeight w:val="600"/>
        </w:trPr>
        <w:tc>
          <w:tcPr>
            <w:tcW w:w="0" w:type="auto"/>
            <w:vMerge w:val="restart"/>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Age groups</w:t>
            </w:r>
          </w:p>
        </w:tc>
        <w:tc>
          <w:tcPr>
            <w:tcW w:w="0" w:type="auto"/>
            <w:gridSpan w:val="2"/>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in %</w:t>
            </w:r>
          </w:p>
        </w:tc>
        <w:tc>
          <w:tcPr>
            <w:tcW w:w="0" w:type="auto"/>
            <w:gridSpan w:val="2"/>
            <w:tcBorders>
              <w:top w:val="outset" w:sz="6" w:space="0" w:color="auto"/>
              <w:left w:val="nil"/>
              <w:bottom w:val="outset" w:sz="6" w:space="0" w:color="auto"/>
              <w:right w:val="single" w:sz="8" w:space="0" w:color="000000"/>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By sex</w:t>
            </w:r>
          </w:p>
        </w:tc>
      </w:tr>
      <w:tr w:rsidR="00B7721D" w:rsidRPr="00067268" w:rsidTr="003A64EA">
        <w:trPr>
          <w:trHeight w:val="600"/>
        </w:trPr>
        <w:tc>
          <w:tcPr>
            <w:tcW w:w="0" w:type="auto"/>
            <w:vMerge/>
            <w:tcBorders>
              <w:top w:val="outset" w:sz="6" w:space="0" w:color="auto"/>
              <w:left w:val="outset" w:sz="6" w:space="0" w:color="auto"/>
              <w:bottom w:val="single" w:sz="8" w:space="0" w:color="000000"/>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women</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men</w:t>
            </w:r>
          </w:p>
        </w:tc>
      </w:tr>
      <w:tr w:rsidR="00B7721D" w:rsidRPr="00067268" w:rsidTr="003A64EA">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Under 30</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7,4</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5,3</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52,9</w:t>
            </w:r>
          </w:p>
        </w:tc>
        <w:tc>
          <w:tcPr>
            <w:tcW w:w="0" w:type="auto"/>
            <w:tcBorders>
              <w:top w:val="outset" w:sz="6" w:space="0" w:color="auto"/>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47,1</w:t>
            </w:r>
          </w:p>
        </w:tc>
      </w:tr>
      <w:tr w:rsidR="00B7721D" w:rsidRPr="00067268" w:rsidTr="003A64EA">
        <w:trPr>
          <w:trHeight w:val="315"/>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30-34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8,6</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11,3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38,2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61,8</w:t>
            </w:r>
          </w:p>
        </w:tc>
      </w:tr>
      <w:tr w:rsidR="00B7721D" w:rsidRPr="00067268" w:rsidTr="003A64EA">
        <w:trPr>
          <w:trHeight w:val="315"/>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35-39</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21,3</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16,2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51,5</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48,5</w:t>
            </w:r>
          </w:p>
        </w:tc>
      </w:tr>
      <w:tr w:rsidR="00B7721D" w:rsidRPr="00067268" w:rsidTr="003A64EA">
        <w:trPr>
          <w:trHeight w:val="315"/>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40 +</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62,7</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67,2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43,0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57,0</w:t>
            </w:r>
          </w:p>
        </w:tc>
      </w:tr>
      <w:tr w:rsidR="00B7721D" w:rsidRPr="00067268" w:rsidTr="003A64EA">
        <w:trPr>
          <w:trHeight w:val="315"/>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Total, in %</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100</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44,7</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55,3</w:t>
            </w:r>
          </w:p>
        </w:tc>
      </w:tr>
      <w:tr w:rsidR="00B7721D" w:rsidRPr="00067268" w:rsidTr="003A64EA">
        <w:trPr>
          <w:trHeight w:val="315"/>
        </w:trPr>
        <w:tc>
          <w:tcPr>
            <w:tcW w:w="0" w:type="auto"/>
            <w:tcBorders>
              <w:top w:val="nil"/>
              <w:left w:val="outset" w:sz="6" w:space="0" w:color="auto"/>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By persons</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244</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302</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x</w:t>
            </w:r>
          </w:p>
        </w:tc>
        <w:tc>
          <w:tcPr>
            <w:tcW w:w="0" w:type="auto"/>
            <w:tcBorders>
              <w:top w:val="nil"/>
              <w:left w:val="nil"/>
              <w:bottom w:val="outset" w:sz="6" w:space="0" w:color="auto"/>
              <w:right w:val="outset" w:sz="6" w:space="0" w:color="auto"/>
            </w:tcBorders>
            <w:vAlign w:val="center"/>
            <w:hideMark/>
          </w:tcPr>
          <w:p w:rsidR="00B7721D" w:rsidRPr="00067268" w:rsidRDefault="00B7721D" w:rsidP="003A64EA">
            <w:pPr>
              <w:pStyle w:val="NoSpacing"/>
              <w:spacing w:line="360" w:lineRule="auto"/>
              <w:jc w:val="both"/>
              <w:rPr>
                <w:rFonts w:ascii="Times New Roman" w:hAnsi="Times New Roman"/>
                <w:color w:val="000000"/>
                <w:sz w:val="24"/>
                <w:szCs w:val="24"/>
              </w:rPr>
            </w:pPr>
            <w:r w:rsidRPr="00067268">
              <w:rPr>
                <w:rFonts w:ascii="Times New Roman" w:hAnsi="Times New Roman"/>
                <w:color w:val="000000"/>
                <w:sz w:val="24"/>
                <w:szCs w:val="24"/>
              </w:rPr>
              <w:t>x</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b/>
          <w:bCs/>
          <w:sz w:val="24"/>
          <w:szCs w:val="24"/>
        </w:rPr>
      </w:pPr>
      <w:r w:rsidRPr="00067268">
        <w:rPr>
          <w:rFonts w:ascii="Times New Roman" w:hAnsi="Times New Roman" w:cs="Times New Roman"/>
          <w:sz w:val="24"/>
          <w:szCs w:val="24"/>
        </w:rPr>
        <w:t>Annex 23</w:t>
      </w:r>
    </w:p>
    <w:tbl>
      <w:tblPr>
        <w:tblW w:w="9271" w:type="dxa"/>
        <w:tblInd w:w="93" w:type="dxa"/>
        <w:tblLook w:val="04A0" w:firstRow="1" w:lastRow="0" w:firstColumn="1" w:lastColumn="0" w:noHBand="0" w:noVBand="1"/>
      </w:tblPr>
      <w:tblGrid>
        <w:gridCol w:w="860"/>
        <w:gridCol w:w="1360"/>
        <w:gridCol w:w="1240"/>
        <w:gridCol w:w="1375"/>
        <w:gridCol w:w="1276"/>
        <w:gridCol w:w="1189"/>
        <w:gridCol w:w="1189"/>
        <w:gridCol w:w="1149"/>
      </w:tblGrid>
      <w:tr w:rsidR="00B7721D" w:rsidRPr="00067268" w:rsidTr="003A64EA">
        <w:trPr>
          <w:trHeight w:val="45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Years</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Total</w:t>
            </w:r>
          </w:p>
        </w:tc>
        <w:tc>
          <w:tcPr>
            <w:tcW w:w="7051" w:type="dxa"/>
            <w:gridSpan w:val="6"/>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by level of education:</w:t>
            </w:r>
          </w:p>
        </w:tc>
      </w:tr>
      <w:tr w:rsidR="00B7721D" w:rsidRPr="00067268" w:rsidTr="003A64EA">
        <w:trPr>
          <w:trHeight w:val="126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B7721D" w:rsidRPr="00067268" w:rsidRDefault="00B7721D" w:rsidP="003A64EA">
            <w:pPr>
              <w:pStyle w:val="NoSpacing"/>
              <w:spacing w:line="360" w:lineRule="auto"/>
              <w:jc w:val="both"/>
              <w:rPr>
                <w:rFonts w:ascii="Times New Roman" w:hAnsi="Times New Roman"/>
                <w:bCs/>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B7721D" w:rsidRPr="00067268" w:rsidRDefault="00B7721D" w:rsidP="003A64EA">
            <w:pPr>
              <w:pStyle w:val="NoSpacing"/>
              <w:spacing w:line="360" w:lineRule="auto"/>
              <w:jc w:val="both"/>
              <w:rPr>
                <w:rFonts w:ascii="Times New Roman" w:hAnsi="Times New Roman"/>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Higher education</w:t>
            </w:r>
          </w:p>
        </w:tc>
        <w:tc>
          <w:tcPr>
            <w:tcW w:w="1375"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College education</w:t>
            </w:r>
          </w:p>
        </w:tc>
        <w:tc>
          <w:tcPr>
            <w:tcW w:w="1276"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Vocational education</w:t>
            </w:r>
          </w:p>
        </w:tc>
        <w:tc>
          <w:tcPr>
            <w:tcW w:w="1151"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 xml:space="preserve">Full secondary education (X and XI </w:t>
            </w:r>
            <w:r w:rsidRPr="00067268">
              <w:rPr>
                <w:rFonts w:ascii="Times New Roman" w:hAnsi="Times New Roman"/>
                <w:bCs/>
                <w:sz w:val="24"/>
                <w:szCs w:val="24"/>
              </w:rPr>
              <w:lastRenderedPageBreak/>
              <w:t>years included)</w:t>
            </w:r>
          </w:p>
        </w:tc>
        <w:tc>
          <w:tcPr>
            <w:tcW w:w="1017"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lastRenderedPageBreak/>
              <w:t>General secondary education (until IX year)</w:t>
            </w:r>
          </w:p>
        </w:tc>
        <w:tc>
          <w:tcPr>
            <w:tcW w:w="992"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Primary education</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2013</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2183,7</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301,9</w:t>
            </w:r>
          </w:p>
        </w:tc>
        <w:tc>
          <w:tcPr>
            <w:tcW w:w="1375"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286,9</w:t>
            </w:r>
          </w:p>
        </w:tc>
        <w:tc>
          <w:tcPr>
            <w:tcW w:w="1276"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76,0</w:t>
            </w:r>
          </w:p>
        </w:tc>
        <w:tc>
          <w:tcPr>
            <w:tcW w:w="115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1330,5</w:t>
            </w:r>
          </w:p>
        </w:tc>
        <w:tc>
          <w:tcPr>
            <w:tcW w:w="1017"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163,8</w:t>
            </w:r>
          </w:p>
        </w:tc>
        <w:tc>
          <w:tcPr>
            <w:tcW w:w="992"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24,6</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2014</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2226,8</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300,9</w:t>
            </w:r>
          </w:p>
        </w:tc>
        <w:tc>
          <w:tcPr>
            <w:tcW w:w="1375"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292,4</w:t>
            </w:r>
          </w:p>
        </w:tc>
        <w:tc>
          <w:tcPr>
            <w:tcW w:w="1276"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77,2</w:t>
            </w:r>
          </w:p>
        </w:tc>
        <w:tc>
          <w:tcPr>
            <w:tcW w:w="115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1351,1</w:t>
            </w:r>
          </w:p>
        </w:tc>
        <w:tc>
          <w:tcPr>
            <w:tcW w:w="1017"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176,5</w:t>
            </w:r>
          </w:p>
        </w:tc>
        <w:tc>
          <w:tcPr>
            <w:tcW w:w="992"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28,7</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2015</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2263,4</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307,2</w:t>
            </w:r>
          </w:p>
        </w:tc>
        <w:tc>
          <w:tcPr>
            <w:tcW w:w="1375"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302,3</w:t>
            </w:r>
          </w:p>
        </w:tc>
        <w:tc>
          <w:tcPr>
            <w:tcW w:w="1276"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82,5</w:t>
            </w:r>
          </w:p>
        </w:tc>
        <w:tc>
          <w:tcPr>
            <w:tcW w:w="115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1359,4</w:t>
            </w:r>
          </w:p>
        </w:tc>
        <w:tc>
          <w:tcPr>
            <w:tcW w:w="1017"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178,9</w:t>
            </w:r>
          </w:p>
        </w:tc>
        <w:tc>
          <w:tcPr>
            <w:tcW w:w="992"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33,1</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2016</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2294,2</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312,5</w:t>
            </w:r>
          </w:p>
        </w:tc>
        <w:tc>
          <w:tcPr>
            <w:tcW w:w="1375"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308,5</w:t>
            </w:r>
          </w:p>
        </w:tc>
        <w:tc>
          <w:tcPr>
            <w:tcW w:w="1276"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76,2</w:t>
            </w:r>
          </w:p>
        </w:tc>
        <w:tc>
          <w:tcPr>
            <w:tcW w:w="115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1380,8</w:t>
            </w:r>
          </w:p>
        </w:tc>
        <w:tc>
          <w:tcPr>
            <w:tcW w:w="1017"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182,6</w:t>
            </w:r>
          </w:p>
        </w:tc>
        <w:tc>
          <w:tcPr>
            <w:tcW w:w="992"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33,6</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2017</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2319,3</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319,6</w:t>
            </w:r>
          </w:p>
        </w:tc>
        <w:tc>
          <w:tcPr>
            <w:tcW w:w="1375"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311,0</w:t>
            </w:r>
          </w:p>
        </w:tc>
        <w:tc>
          <w:tcPr>
            <w:tcW w:w="1276"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77,0</w:t>
            </w:r>
          </w:p>
        </w:tc>
        <w:tc>
          <w:tcPr>
            <w:tcW w:w="115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1389,9</w:t>
            </w:r>
          </w:p>
        </w:tc>
        <w:tc>
          <w:tcPr>
            <w:tcW w:w="1017"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185,6</w:t>
            </w:r>
          </w:p>
        </w:tc>
        <w:tc>
          <w:tcPr>
            <w:tcW w:w="992"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36,2</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b/>
          <w:bCs/>
          <w:sz w:val="24"/>
          <w:szCs w:val="24"/>
        </w:rPr>
      </w:pPr>
      <w:r w:rsidRPr="00067268">
        <w:rPr>
          <w:rFonts w:ascii="Times New Roman" w:hAnsi="Times New Roman" w:cs="Times New Roman"/>
          <w:sz w:val="24"/>
          <w:szCs w:val="24"/>
        </w:rPr>
        <w:t>Annex 24</w:t>
      </w:r>
    </w:p>
    <w:tbl>
      <w:tblPr>
        <w:tblW w:w="9499" w:type="dxa"/>
        <w:tblInd w:w="93" w:type="dxa"/>
        <w:tblLook w:val="04A0" w:firstRow="1" w:lastRow="0" w:firstColumn="1" w:lastColumn="0" w:noHBand="0" w:noVBand="1"/>
      </w:tblPr>
      <w:tblGrid>
        <w:gridCol w:w="860"/>
        <w:gridCol w:w="1360"/>
        <w:gridCol w:w="1240"/>
        <w:gridCol w:w="1374"/>
        <w:gridCol w:w="1269"/>
        <w:gridCol w:w="1189"/>
        <w:gridCol w:w="1189"/>
        <w:gridCol w:w="1149"/>
      </w:tblGrid>
      <w:tr w:rsidR="00B7721D" w:rsidRPr="00067268" w:rsidTr="003A64EA">
        <w:trPr>
          <w:trHeight w:val="45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Years</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Total</w:t>
            </w:r>
          </w:p>
        </w:tc>
        <w:tc>
          <w:tcPr>
            <w:tcW w:w="7279" w:type="dxa"/>
            <w:gridSpan w:val="6"/>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by level of education:</w:t>
            </w:r>
          </w:p>
        </w:tc>
      </w:tr>
      <w:tr w:rsidR="00B7721D" w:rsidRPr="00067268" w:rsidTr="003A64EA">
        <w:trPr>
          <w:trHeight w:val="126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B7721D" w:rsidRPr="00067268" w:rsidRDefault="00B7721D" w:rsidP="003A64EA">
            <w:pPr>
              <w:pStyle w:val="NoSpacing"/>
              <w:spacing w:line="360" w:lineRule="auto"/>
              <w:jc w:val="both"/>
              <w:rPr>
                <w:rFonts w:ascii="Times New Roman" w:hAnsi="Times New Roman"/>
                <w:bCs/>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B7721D" w:rsidRPr="00067268" w:rsidRDefault="00B7721D" w:rsidP="003A64EA">
            <w:pPr>
              <w:pStyle w:val="NoSpacing"/>
              <w:spacing w:line="360" w:lineRule="auto"/>
              <w:jc w:val="both"/>
              <w:rPr>
                <w:rFonts w:ascii="Times New Roman" w:hAnsi="Times New Roman"/>
                <w:bCs/>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Higher education</w:t>
            </w:r>
          </w:p>
        </w:tc>
        <w:tc>
          <w:tcPr>
            <w:tcW w:w="1374"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College education</w:t>
            </w:r>
          </w:p>
        </w:tc>
        <w:tc>
          <w:tcPr>
            <w:tcW w:w="1240"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Vocational education</w:t>
            </w:r>
          </w:p>
        </w:tc>
        <w:tc>
          <w:tcPr>
            <w:tcW w:w="1180"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Full secondary education (X and XI years included)</w:t>
            </w:r>
          </w:p>
        </w:tc>
        <w:tc>
          <w:tcPr>
            <w:tcW w:w="1134"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General secondary education (until IX year)</w:t>
            </w:r>
          </w:p>
        </w:tc>
        <w:tc>
          <w:tcPr>
            <w:tcW w:w="1111" w:type="dxa"/>
            <w:tcBorders>
              <w:top w:val="nil"/>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Primary education</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2013</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138,1</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19,8</w:t>
            </w:r>
          </w:p>
        </w:tc>
        <w:tc>
          <w:tcPr>
            <w:tcW w:w="137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18,1</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4,5</w:t>
            </w:r>
          </w:p>
        </w:tc>
        <w:tc>
          <w:tcPr>
            <w:tcW w:w="118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78,6</w:t>
            </w:r>
          </w:p>
        </w:tc>
        <w:tc>
          <w:tcPr>
            <w:tcW w:w="113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16,2</w:t>
            </w:r>
          </w:p>
        </w:tc>
        <w:tc>
          <w:tcPr>
            <w:tcW w:w="111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0,9</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2014</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138,2</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18,3</w:t>
            </w:r>
          </w:p>
        </w:tc>
        <w:tc>
          <w:tcPr>
            <w:tcW w:w="137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17,5</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4,2</w:t>
            </w:r>
          </w:p>
        </w:tc>
        <w:tc>
          <w:tcPr>
            <w:tcW w:w="118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80,9</w:t>
            </w:r>
          </w:p>
        </w:tc>
        <w:tc>
          <w:tcPr>
            <w:tcW w:w="113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16,4</w:t>
            </w:r>
          </w:p>
        </w:tc>
        <w:tc>
          <w:tcPr>
            <w:tcW w:w="111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0,9</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2015</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141,1</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18,0</w:t>
            </w:r>
          </w:p>
        </w:tc>
        <w:tc>
          <w:tcPr>
            <w:tcW w:w="137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18,7</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3,8</w:t>
            </w:r>
          </w:p>
        </w:tc>
        <w:tc>
          <w:tcPr>
            <w:tcW w:w="118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81,9</w:t>
            </w:r>
          </w:p>
        </w:tc>
        <w:tc>
          <w:tcPr>
            <w:tcW w:w="113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17,4</w:t>
            </w:r>
          </w:p>
        </w:tc>
        <w:tc>
          <w:tcPr>
            <w:tcW w:w="111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2016</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145,3</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16,8</w:t>
            </w:r>
          </w:p>
        </w:tc>
        <w:tc>
          <w:tcPr>
            <w:tcW w:w="137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17,8</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10,9</w:t>
            </w:r>
          </w:p>
        </w:tc>
        <w:tc>
          <w:tcPr>
            <w:tcW w:w="118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81,4</w:t>
            </w:r>
          </w:p>
        </w:tc>
        <w:tc>
          <w:tcPr>
            <w:tcW w:w="113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17,0</w:t>
            </w:r>
          </w:p>
        </w:tc>
        <w:tc>
          <w:tcPr>
            <w:tcW w:w="111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1,5</w:t>
            </w:r>
          </w:p>
        </w:tc>
      </w:tr>
      <w:tr w:rsidR="00B7721D" w:rsidRPr="00067268" w:rsidTr="003A64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2017</w:t>
            </w:r>
          </w:p>
        </w:tc>
        <w:tc>
          <w:tcPr>
            <w:tcW w:w="136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145,5</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16,8</w:t>
            </w:r>
          </w:p>
        </w:tc>
        <w:tc>
          <w:tcPr>
            <w:tcW w:w="137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17,8</w:t>
            </w:r>
          </w:p>
        </w:tc>
        <w:tc>
          <w:tcPr>
            <w:tcW w:w="124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11,6</w:t>
            </w:r>
          </w:p>
        </w:tc>
        <w:tc>
          <w:tcPr>
            <w:tcW w:w="1180"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80,8</w:t>
            </w:r>
          </w:p>
        </w:tc>
        <w:tc>
          <w:tcPr>
            <w:tcW w:w="1134"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17,0</w:t>
            </w:r>
          </w:p>
        </w:tc>
        <w:tc>
          <w:tcPr>
            <w:tcW w:w="1111" w:type="dxa"/>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1,5</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pStyle w:val="NoSpacing"/>
        <w:spacing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816"/>
        <w:gridCol w:w="816"/>
        <w:gridCol w:w="816"/>
        <w:gridCol w:w="816"/>
        <w:gridCol w:w="816"/>
      </w:tblGrid>
      <w:tr w:rsidR="00B7721D" w:rsidRPr="00067268" w:rsidTr="003A64EA">
        <w:trPr>
          <w:trHeight w:val="315"/>
        </w:trPr>
        <w:tc>
          <w:tcPr>
            <w:tcW w:w="3064"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2013</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2014</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2015</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2016</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b/>
                <w:sz w:val="24"/>
                <w:szCs w:val="24"/>
              </w:rPr>
            </w:pPr>
            <w:r w:rsidRPr="00067268">
              <w:rPr>
                <w:rFonts w:ascii="Times New Roman" w:hAnsi="Times New Roman"/>
                <w:b/>
                <w:sz w:val="24"/>
                <w:szCs w:val="24"/>
              </w:rPr>
              <w:t>2017</w:t>
            </w:r>
          </w:p>
        </w:tc>
      </w:tr>
      <w:tr w:rsidR="00B7721D" w:rsidRPr="00067268" w:rsidTr="003A64EA">
        <w:trPr>
          <w:trHeight w:val="705"/>
        </w:trPr>
        <w:tc>
          <w:tcPr>
            <w:tcW w:w="3064" w:type="pct"/>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that applied for a job, </w:t>
            </w:r>
            <w:r w:rsidRPr="00067268">
              <w:rPr>
                <w:rFonts w:ascii="Times New Roman" w:hAnsi="Times New Roman"/>
                <w:i/>
                <w:sz w:val="24"/>
                <w:szCs w:val="24"/>
              </w:rPr>
              <w:t>by persons</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17006</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17549</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21296</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58083</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33831</w:t>
            </w:r>
          </w:p>
        </w:tc>
      </w:tr>
      <w:tr w:rsidR="00B7721D" w:rsidRPr="00067268" w:rsidTr="003A64EA">
        <w:trPr>
          <w:trHeight w:val="705"/>
        </w:trPr>
        <w:tc>
          <w:tcPr>
            <w:tcW w:w="3064" w:type="pct"/>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that are provided with jobs by the State Employment Service, </w:t>
            </w:r>
            <w:r w:rsidRPr="00067268">
              <w:rPr>
                <w:rFonts w:ascii="Times New Roman" w:hAnsi="Times New Roman"/>
                <w:i/>
                <w:sz w:val="24"/>
                <w:szCs w:val="24"/>
              </w:rPr>
              <w:t>by persons</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10538</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10780</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10412</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12138</w:t>
            </w:r>
          </w:p>
        </w:tc>
        <w:tc>
          <w:tcPr>
            <w:tcW w:w="387" w:type="pct"/>
            <w:shd w:val="clear" w:color="000000" w:fill="FFFFFF"/>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13386</w:t>
            </w:r>
          </w:p>
        </w:tc>
      </w:tr>
      <w:tr w:rsidR="00B7721D" w:rsidRPr="00067268" w:rsidTr="003A64EA">
        <w:trPr>
          <w:trHeight w:val="705"/>
        </w:trPr>
        <w:tc>
          <w:tcPr>
            <w:tcW w:w="3064" w:type="pct"/>
            <w:shd w:val="clear" w:color="auto" w:fill="auto"/>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working in unfavorable labor conditions, </w:t>
            </w:r>
            <w:r w:rsidRPr="00067268">
              <w:rPr>
                <w:rFonts w:ascii="Times New Roman" w:hAnsi="Times New Roman"/>
                <w:i/>
                <w:sz w:val="24"/>
                <w:szCs w:val="24"/>
              </w:rPr>
              <w:t>by persons</w:t>
            </w:r>
          </w:p>
        </w:tc>
        <w:tc>
          <w:tcPr>
            <w:tcW w:w="387" w:type="pct"/>
            <w:shd w:val="clear" w:color="000000" w:fill="FFFFFF"/>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5222</w:t>
            </w:r>
          </w:p>
        </w:tc>
        <w:tc>
          <w:tcPr>
            <w:tcW w:w="387" w:type="pct"/>
            <w:shd w:val="clear" w:color="000000" w:fill="FFFFFF"/>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5225</w:t>
            </w:r>
          </w:p>
        </w:tc>
        <w:tc>
          <w:tcPr>
            <w:tcW w:w="387" w:type="pct"/>
            <w:shd w:val="clear" w:color="000000" w:fill="FFFFFF"/>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4556</w:t>
            </w:r>
          </w:p>
        </w:tc>
        <w:tc>
          <w:tcPr>
            <w:tcW w:w="387" w:type="pct"/>
            <w:shd w:val="clear" w:color="000000" w:fill="FFFFFF"/>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4381</w:t>
            </w:r>
          </w:p>
        </w:tc>
        <w:tc>
          <w:tcPr>
            <w:tcW w:w="387" w:type="pct"/>
            <w:shd w:val="clear" w:color="000000" w:fill="FFFFFF"/>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4137</w:t>
            </w:r>
          </w:p>
        </w:tc>
      </w:tr>
    </w:tbl>
    <w:p w:rsidR="00B7721D" w:rsidRPr="00067268" w:rsidRDefault="00B7721D" w:rsidP="00B7721D">
      <w:pPr>
        <w:pStyle w:val="NoSpacing"/>
        <w:spacing w:line="360" w:lineRule="auto"/>
        <w:jc w:val="both"/>
        <w:rPr>
          <w:rFonts w:ascii="Times New Roman" w:hAnsi="Times New Roman"/>
          <w:b/>
          <w:sz w:val="24"/>
          <w:szCs w:val="24"/>
        </w:rPr>
      </w:pPr>
    </w:p>
    <w:p w:rsidR="00B7721D" w:rsidRPr="00067268" w:rsidRDefault="00B7721D" w:rsidP="00B7721D">
      <w:pPr>
        <w:pStyle w:val="NoSpacing"/>
        <w:spacing w:line="360" w:lineRule="auto"/>
        <w:jc w:val="both"/>
        <w:rPr>
          <w:rFonts w:ascii="Times New Roman" w:hAnsi="Times New Roman"/>
          <w:b/>
          <w:sz w:val="24"/>
          <w:szCs w:val="24"/>
        </w:rPr>
      </w:pPr>
    </w:p>
    <w:tbl>
      <w:tblPr>
        <w:tblW w:w="0" w:type="auto"/>
        <w:jc w:val="center"/>
        <w:tblLayout w:type="fixed"/>
        <w:tblLook w:val="04A0" w:firstRow="1" w:lastRow="0" w:firstColumn="1" w:lastColumn="0" w:noHBand="0" w:noVBand="1"/>
      </w:tblPr>
      <w:tblGrid>
        <w:gridCol w:w="5708"/>
        <w:gridCol w:w="829"/>
        <w:gridCol w:w="829"/>
        <w:gridCol w:w="829"/>
        <w:gridCol w:w="830"/>
        <w:gridCol w:w="829"/>
      </w:tblGrid>
      <w:tr w:rsidR="00B7721D" w:rsidRPr="00067268" w:rsidTr="003A64EA">
        <w:trPr>
          <w:trHeight w:val="435"/>
          <w:tblHeader/>
          <w:jc w:val="center"/>
        </w:trPr>
        <w:tc>
          <w:tcPr>
            <w:tcW w:w="5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Cs/>
                <w:iCs/>
                <w:sz w:val="24"/>
                <w:szCs w:val="24"/>
              </w:rPr>
            </w:pP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2013</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2014</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2015</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2016</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2017</w:t>
            </w:r>
          </w:p>
        </w:tc>
      </w:tr>
      <w:tr w:rsidR="00B7721D" w:rsidRPr="00067268" w:rsidTr="003A64EA">
        <w:trPr>
          <w:trHeight w:val="315"/>
          <w:jc w:val="center"/>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sz w:val="24"/>
                <w:szCs w:val="24"/>
              </w:rPr>
              <w:t xml:space="preserve">The number of economically active women, </w:t>
            </w:r>
            <w:r w:rsidRPr="00067268">
              <w:rPr>
                <w:rFonts w:ascii="Times New Roman" w:hAnsi="Times New Roman"/>
                <w:i/>
                <w:sz w:val="24"/>
                <w:szCs w:val="24"/>
              </w:rPr>
              <w:t>by thousands of persons</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2321,8</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2365,0</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2404,5</w:t>
            </w:r>
          </w:p>
        </w:tc>
        <w:tc>
          <w:tcPr>
            <w:tcW w:w="830"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2439,5</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2464,8</w:t>
            </w:r>
          </w:p>
        </w:tc>
      </w:tr>
      <w:tr w:rsidR="00B7721D" w:rsidRPr="00067268" w:rsidTr="003A64EA">
        <w:trPr>
          <w:trHeight w:val="397"/>
          <w:jc w:val="center"/>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receiving unemployment allowances, </w:t>
            </w:r>
            <w:r w:rsidRPr="00067268">
              <w:rPr>
                <w:rFonts w:ascii="Times New Roman" w:hAnsi="Times New Roman"/>
                <w:i/>
                <w:sz w:val="24"/>
                <w:szCs w:val="24"/>
              </w:rPr>
              <w:t>by persons</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199</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491</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456</w:t>
            </w:r>
          </w:p>
        </w:tc>
        <w:tc>
          <w:tcPr>
            <w:tcW w:w="830"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619</w:t>
            </w:r>
          </w:p>
        </w:tc>
        <w:tc>
          <w:tcPr>
            <w:tcW w:w="829" w:type="dxa"/>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2226</w:t>
            </w:r>
          </w:p>
        </w:tc>
      </w:tr>
    </w:tbl>
    <w:p w:rsidR="00B7721D" w:rsidRPr="00067268" w:rsidRDefault="00B7721D" w:rsidP="00B7721D">
      <w:pPr>
        <w:pStyle w:val="NoSpacing"/>
        <w:spacing w:line="360" w:lineRule="auto"/>
        <w:jc w:val="both"/>
        <w:rPr>
          <w:rFonts w:ascii="Times New Roman" w:hAnsi="Times New Roman"/>
          <w:b/>
          <w:sz w:val="24"/>
          <w:szCs w:val="24"/>
        </w:rPr>
      </w:pPr>
    </w:p>
    <w:p w:rsidR="00B7721D" w:rsidRPr="00067268" w:rsidRDefault="00B7721D" w:rsidP="00B7721D">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Data on women by the type of economic activities, </w:t>
      </w:r>
      <w:r w:rsidRPr="00067268">
        <w:rPr>
          <w:rFonts w:ascii="Times New Roman" w:hAnsi="Times New Roman"/>
          <w:i/>
          <w:sz w:val="24"/>
          <w:szCs w:val="24"/>
        </w:rPr>
        <w:t>by thousands of persons</w:t>
      </w:r>
    </w:p>
    <w:p w:rsidR="00B7721D" w:rsidRPr="00067268" w:rsidRDefault="00B7721D" w:rsidP="00B7721D">
      <w:pPr>
        <w:pStyle w:val="NoSpacing"/>
        <w:spacing w:line="360" w:lineRule="auto"/>
        <w:jc w:val="both"/>
        <w:rPr>
          <w:rFonts w:ascii="Times New Roman" w:hAnsi="Times New Roman"/>
          <w:sz w:val="24"/>
          <w:szCs w:val="24"/>
        </w:rPr>
      </w:pPr>
    </w:p>
    <w:tbl>
      <w:tblPr>
        <w:tblW w:w="0" w:type="auto"/>
        <w:tblLook w:val="04A0" w:firstRow="1" w:lastRow="0" w:firstColumn="1" w:lastColumn="0" w:noHBand="0" w:noVBand="1"/>
      </w:tblPr>
      <w:tblGrid>
        <w:gridCol w:w="4965"/>
        <w:gridCol w:w="876"/>
        <w:gridCol w:w="876"/>
        <w:gridCol w:w="876"/>
        <w:gridCol w:w="876"/>
        <w:gridCol w:w="876"/>
      </w:tblGrid>
      <w:tr w:rsidR="00B7721D" w:rsidRPr="00067268" w:rsidTr="003A64EA">
        <w:trPr>
          <w:trHeight w:val="43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Cs/>
                <w:iCs/>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2017</w:t>
            </w:r>
          </w:p>
        </w:tc>
      </w:tr>
      <w:tr w:rsidR="00B7721D" w:rsidRPr="00067268" w:rsidTr="003A64EA">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2183,7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2226,8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2263,4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2294,2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2319,3</w:t>
            </w:r>
          </w:p>
        </w:tc>
      </w:tr>
      <w:tr w:rsidR="00B7721D" w:rsidRPr="00067268" w:rsidTr="003A64EA">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Agriculture, forestry and fishery</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951,0</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950,1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952,2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966,1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978,7</w:t>
            </w:r>
          </w:p>
        </w:tc>
      </w:tr>
      <w:tr w:rsidR="00B7721D" w:rsidRPr="00067268" w:rsidTr="003A64E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Mining industry</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6,5</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6,3</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6,2</w:t>
            </w:r>
          </w:p>
        </w:tc>
      </w:tr>
      <w:tr w:rsidR="00B7721D" w:rsidRPr="00067268" w:rsidTr="003A64E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Processing industry</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62,5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64,8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64,0</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80,2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84,6</w:t>
            </w:r>
          </w:p>
        </w:tc>
      </w:tr>
      <w:tr w:rsidR="00B7721D" w:rsidRPr="00067268" w:rsidTr="003A64EA">
        <w:trPr>
          <w:trHeight w:val="57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Production, distribution and supply of electricity, natural gas and steam</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3,9</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w:t>
            </w:r>
          </w:p>
        </w:tc>
      </w:tr>
      <w:tr w:rsidR="00B7721D" w:rsidRPr="00067268" w:rsidTr="003A64E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Water supply, waste management and recycling</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8,9</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8,4</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9,8</w:t>
            </w:r>
          </w:p>
        </w:tc>
      </w:tr>
      <w:tr w:rsidR="00B7721D" w:rsidRPr="00067268" w:rsidTr="003A64E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Construction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44,6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51,7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50,7</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38,4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34,8</w:t>
            </w:r>
          </w:p>
        </w:tc>
      </w:tr>
      <w:tr w:rsidR="00B7721D" w:rsidRPr="00067268" w:rsidTr="003A64EA">
        <w:trPr>
          <w:trHeight w:val="3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Trade; vehicles repair</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383,2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400,3</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405,2</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417,7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426,3</w:t>
            </w:r>
          </w:p>
        </w:tc>
      </w:tr>
      <w:tr w:rsidR="00B7721D" w:rsidRPr="00067268" w:rsidTr="003A64E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Transport and storage facilities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10,9</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14,0</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20,7</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18,6</w:t>
            </w:r>
          </w:p>
        </w:tc>
      </w:tr>
      <w:tr w:rsidR="00B7721D" w:rsidRPr="00067268" w:rsidTr="003A64EA">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Tourism management and hospitality services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17,9</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24,5</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29,7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31,5</w:t>
            </w:r>
          </w:p>
        </w:tc>
      </w:tr>
      <w:tr w:rsidR="00B7721D" w:rsidRPr="00067268" w:rsidTr="003A64E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Information and communication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44,3</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41,1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42,5</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35,4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37,1</w:t>
            </w:r>
          </w:p>
        </w:tc>
      </w:tr>
      <w:tr w:rsidR="00B7721D" w:rsidRPr="00067268" w:rsidTr="003A64E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Financial and insurance services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11,4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14,3</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12,9</w:t>
            </w:r>
          </w:p>
        </w:tc>
      </w:tr>
      <w:tr w:rsidR="00B7721D" w:rsidRPr="00067268" w:rsidTr="003A64EA">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Real estate operations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37,5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43,3</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45,1</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37,3</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32,5</w:t>
            </w:r>
          </w:p>
        </w:tc>
      </w:tr>
      <w:tr w:rsidR="00B7721D" w:rsidRPr="00067268" w:rsidTr="003A64EA">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Vocational, scientific and technical activities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36,1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28,3</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28,7</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29,7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27,8</w:t>
            </w:r>
          </w:p>
        </w:tc>
      </w:tr>
      <w:tr w:rsidR="00B7721D" w:rsidRPr="00067268" w:rsidTr="003A64EA">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Administrative and supporting services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31,5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32,1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32,0</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25,0</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23,6</w:t>
            </w:r>
          </w:p>
        </w:tc>
      </w:tr>
      <w:tr w:rsidR="00B7721D" w:rsidRPr="00067268" w:rsidTr="003A64EA">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Public governance and defense; social services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43,5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44,6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45,6</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45,2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48,7</w:t>
            </w:r>
          </w:p>
        </w:tc>
      </w:tr>
      <w:tr w:rsidR="00B7721D" w:rsidRPr="00067268" w:rsidTr="003A64E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Education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248,6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250,2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255,9</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267,6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276,0</w:t>
            </w:r>
          </w:p>
        </w:tc>
      </w:tr>
      <w:tr w:rsidR="00B7721D" w:rsidRPr="00067268" w:rsidTr="003A64E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Healthcare and social services for the population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121,4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125,6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132,1</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139,4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143,8</w:t>
            </w:r>
          </w:p>
        </w:tc>
      </w:tr>
      <w:tr w:rsidR="00B7721D" w:rsidRPr="00067268" w:rsidTr="003A64E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Entertainment, recreational and art activities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37,7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41,4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41,7</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45,9</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44,6</w:t>
            </w:r>
          </w:p>
        </w:tc>
      </w:tr>
      <w:tr w:rsidR="00B7721D" w:rsidRPr="00067268" w:rsidTr="003A64EA">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Other services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77,0</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81,8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89,4</w:t>
            </w:r>
          </w:p>
        </w:tc>
        <w:tc>
          <w:tcPr>
            <w:tcW w:w="0" w:type="auto"/>
            <w:tcBorders>
              <w:top w:val="nil"/>
              <w:left w:val="nil"/>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78,7</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lastRenderedPageBreak/>
        <w:t>Annex 25</w:t>
      </w:r>
    </w:p>
    <w:tbl>
      <w:tblPr>
        <w:tblW w:w="5000" w:type="pct"/>
        <w:tblLook w:val="04A0" w:firstRow="1" w:lastRow="0" w:firstColumn="1" w:lastColumn="0" w:noHBand="0" w:noVBand="1"/>
      </w:tblPr>
      <w:tblGrid>
        <w:gridCol w:w="1184"/>
        <w:gridCol w:w="1542"/>
        <w:gridCol w:w="6609"/>
      </w:tblGrid>
      <w:tr w:rsidR="00B7721D" w:rsidRPr="00067268" w:rsidTr="003A64EA">
        <w:trPr>
          <w:trHeight w:val="687"/>
        </w:trPr>
        <w:tc>
          <w:tcPr>
            <w:tcW w:w="634"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Years</w:t>
            </w:r>
          </w:p>
        </w:tc>
        <w:tc>
          <w:tcPr>
            <w:tcW w:w="826" w:type="pct"/>
            <w:tcBorders>
              <w:top w:val="single" w:sz="8" w:space="0" w:color="auto"/>
              <w:left w:val="nil"/>
              <w:bottom w:val="single" w:sz="8" w:space="0" w:color="auto"/>
              <w:right w:val="single" w:sz="4" w:space="0" w:color="auto"/>
            </w:tcBorders>
            <w:shd w:val="clear" w:color="auto" w:fill="auto"/>
            <w:noWrap/>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Persons</w:t>
            </w:r>
          </w:p>
        </w:tc>
        <w:tc>
          <w:tcPr>
            <w:tcW w:w="3540" w:type="pct"/>
            <w:tcBorders>
              <w:top w:val="single" w:sz="8" w:space="0" w:color="auto"/>
              <w:left w:val="nil"/>
              <w:bottom w:val="single" w:sz="8" w:space="0" w:color="auto"/>
              <w:right w:val="single" w:sz="8"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Live newly born for each 100,000 persons</w:t>
            </w:r>
          </w:p>
        </w:tc>
      </w:tr>
      <w:tr w:rsidR="00B7721D" w:rsidRPr="00067268" w:rsidTr="003A64EA">
        <w:trPr>
          <w:trHeight w:val="225"/>
        </w:trPr>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2013</w:t>
            </w:r>
          </w:p>
        </w:tc>
        <w:tc>
          <w:tcPr>
            <w:tcW w:w="826" w:type="pct"/>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25</w:t>
            </w:r>
          </w:p>
        </w:tc>
        <w:tc>
          <w:tcPr>
            <w:tcW w:w="3540" w:type="pct"/>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14,5</w:t>
            </w:r>
          </w:p>
        </w:tc>
      </w:tr>
      <w:tr w:rsidR="00B7721D" w:rsidRPr="00067268" w:rsidTr="003A64EA">
        <w:trPr>
          <w:trHeight w:val="225"/>
        </w:trPr>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2014</w:t>
            </w:r>
          </w:p>
        </w:tc>
        <w:tc>
          <w:tcPr>
            <w:tcW w:w="826" w:type="pct"/>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25</w:t>
            </w:r>
          </w:p>
        </w:tc>
        <w:tc>
          <w:tcPr>
            <w:tcW w:w="3540" w:type="pct"/>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14,6</w:t>
            </w:r>
          </w:p>
        </w:tc>
      </w:tr>
      <w:tr w:rsidR="00B7721D" w:rsidRPr="00067268" w:rsidTr="003A64EA">
        <w:trPr>
          <w:trHeight w:val="225"/>
        </w:trPr>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2015</w:t>
            </w:r>
          </w:p>
        </w:tc>
        <w:tc>
          <w:tcPr>
            <w:tcW w:w="826" w:type="pct"/>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w:t>
            </w:r>
          </w:p>
        </w:tc>
        <w:tc>
          <w:tcPr>
            <w:tcW w:w="3540" w:type="pct"/>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14,4</w:t>
            </w:r>
          </w:p>
        </w:tc>
      </w:tr>
      <w:tr w:rsidR="00B7721D" w:rsidRPr="00067268" w:rsidTr="003A64EA">
        <w:trPr>
          <w:trHeight w:val="225"/>
        </w:trPr>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2016</w:t>
            </w:r>
          </w:p>
        </w:tc>
        <w:tc>
          <w:tcPr>
            <w:tcW w:w="826" w:type="pct"/>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w:t>
            </w:r>
          </w:p>
        </w:tc>
        <w:tc>
          <w:tcPr>
            <w:tcW w:w="3540" w:type="pct"/>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13,8</w:t>
            </w:r>
          </w:p>
        </w:tc>
      </w:tr>
      <w:tr w:rsidR="00B7721D" w:rsidRPr="00067268" w:rsidTr="003A64EA">
        <w:trPr>
          <w:trHeight w:val="236"/>
        </w:trPr>
        <w:tc>
          <w:tcPr>
            <w:tcW w:w="634" w:type="pct"/>
            <w:tcBorders>
              <w:top w:val="nil"/>
              <w:left w:val="single" w:sz="8" w:space="0" w:color="auto"/>
              <w:bottom w:val="single" w:sz="8"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2017</w:t>
            </w:r>
          </w:p>
        </w:tc>
        <w:tc>
          <w:tcPr>
            <w:tcW w:w="826" w:type="pct"/>
            <w:tcBorders>
              <w:top w:val="nil"/>
              <w:left w:val="nil"/>
              <w:bottom w:val="single" w:sz="8"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21</w:t>
            </w:r>
          </w:p>
        </w:tc>
        <w:tc>
          <w:tcPr>
            <w:tcW w:w="3540" w:type="pct"/>
            <w:tcBorders>
              <w:top w:val="nil"/>
              <w:left w:val="nil"/>
              <w:bottom w:val="single" w:sz="8"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14,6</w:t>
            </w:r>
          </w:p>
        </w:tc>
      </w:tr>
    </w:tbl>
    <w:p w:rsidR="00B7721D" w:rsidRPr="00067268" w:rsidRDefault="00B7721D" w:rsidP="00B7721D">
      <w:pPr>
        <w:spacing w:line="360" w:lineRule="auto"/>
        <w:rPr>
          <w:rFonts w:ascii="Times New Roman" w:hAnsi="Times New Roman" w:cs="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t>Annex 26</w:t>
      </w:r>
    </w:p>
    <w:tbl>
      <w:tblPr>
        <w:tblW w:w="0" w:type="auto"/>
        <w:tblLook w:val="04A0" w:firstRow="1" w:lastRow="0" w:firstColumn="1" w:lastColumn="0" w:noHBand="0" w:noVBand="1"/>
      </w:tblPr>
      <w:tblGrid>
        <w:gridCol w:w="5855"/>
        <w:gridCol w:w="696"/>
        <w:gridCol w:w="696"/>
        <w:gridCol w:w="696"/>
        <w:gridCol w:w="696"/>
        <w:gridCol w:w="696"/>
      </w:tblGrid>
      <w:tr w:rsidR="00B7721D" w:rsidRPr="00067268" w:rsidTr="003A64EA">
        <w:trPr>
          <w:trHeight w:val="60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2013</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2014</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2015</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7721D" w:rsidRPr="00067268" w:rsidRDefault="00B7721D" w:rsidP="003A64EA">
            <w:pPr>
              <w:pStyle w:val="NoSpacing"/>
              <w:spacing w:line="360" w:lineRule="auto"/>
              <w:jc w:val="both"/>
              <w:rPr>
                <w:rFonts w:ascii="Times New Roman" w:hAnsi="Times New Roman"/>
                <w:b/>
                <w:bCs/>
                <w:sz w:val="24"/>
                <w:szCs w:val="24"/>
              </w:rPr>
            </w:pPr>
            <w:r w:rsidRPr="00067268">
              <w:rPr>
                <w:rFonts w:ascii="Times New Roman" w:hAnsi="Times New Roman"/>
                <w:b/>
                <w:bCs/>
                <w:sz w:val="24"/>
                <w:szCs w:val="24"/>
              </w:rPr>
              <w:t>2017</w:t>
            </w:r>
          </w:p>
        </w:tc>
      </w:tr>
      <w:tr w:rsidR="00B7721D" w:rsidRPr="00067268" w:rsidTr="003A64EA">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with IUD – total, </w:t>
            </w:r>
            <w:r w:rsidRPr="00067268">
              <w:rPr>
                <w:rFonts w:ascii="Times New Roman" w:hAnsi="Times New Roman"/>
                <w:i/>
                <w:sz w:val="24"/>
                <w:szCs w:val="24"/>
              </w:rPr>
              <w:t>thousands of persons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20,7</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19,2</w:t>
            </w: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Age of 15 - 49</w:t>
            </w: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Per each 1,000 women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7,8</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7,2</w:t>
            </w:r>
          </w:p>
        </w:tc>
      </w:tr>
      <w:tr w:rsidR="00B7721D" w:rsidRPr="00067268" w:rsidTr="003A64EA">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using hormonal contraception – total, </w:t>
            </w:r>
            <w:r w:rsidRPr="00067268">
              <w:rPr>
                <w:rFonts w:ascii="Times New Roman" w:hAnsi="Times New Roman"/>
                <w:i/>
                <w:sz w:val="24"/>
                <w:szCs w:val="24"/>
              </w:rPr>
              <w:t>thousands of persons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16,8</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17,8</w:t>
            </w: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Age of 15 – 49</w:t>
            </w: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Per each 1,000 women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8,2</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6,3</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6,7</w:t>
            </w:r>
          </w:p>
        </w:tc>
      </w:tr>
      <w:tr w:rsidR="00B7721D" w:rsidRPr="00067268" w:rsidTr="003A64EA">
        <w:trPr>
          <w:trHeight w:val="9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using barrier contraception means (such as condoms, diaphragms, cervical caps) – total, </w:t>
            </w:r>
            <w:r w:rsidRPr="00067268">
              <w:rPr>
                <w:rFonts w:ascii="Times New Roman" w:hAnsi="Times New Roman"/>
                <w:i/>
                <w:sz w:val="24"/>
                <w:szCs w:val="24"/>
              </w:rPr>
              <w:t>thousands of persons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24,3</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21,3</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22,7</w:t>
            </w: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Age of 15 - 49</w:t>
            </w: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Per each 1,000 women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9,0</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8,0</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8,6</w:t>
            </w:r>
          </w:p>
        </w:tc>
      </w:tr>
      <w:tr w:rsidR="00B7721D" w:rsidRPr="00067268" w:rsidTr="003A64EA">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 xml:space="preserve">The number of women using chemical contraception – total, </w:t>
            </w:r>
            <w:r w:rsidRPr="00067268">
              <w:rPr>
                <w:rFonts w:ascii="Times New Roman" w:hAnsi="Times New Roman"/>
                <w:i/>
                <w:sz w:val="24"/>
                <w:szCs w:val="24"/>
              </w:rPr>
              <w:t>thousands of persons</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7,5</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6,9</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6,1</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7,0</w:t>
            </w: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Age of 15 - 49</w:t>
            </w: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Per each 1,000 women</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2,3</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w:t>
            </w:r>
          </w:p>
        </w:tc>
      </w:tr>
      <w:tr w:rsidR="00B7721D" w:rsidRPr="00067268" w:rsidTr="003A64EA">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The number of surgeon operations for women’s sterilization - total</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117</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271</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74</w:t>
            </w:r>
          </w:p>
        </w:tc>
        <w:tc>
          <w:tcPr>
            <w:tcW w:w="0" w:type="auto"/>
            <w:tcBorders>
              <w:top w:val="nil"/>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53</w:t>
            </w:r>
          </w:p>
        </w:tc>
        <w:tc>
          <w:tcPr>
            <w:tcW w:w="0" w:type="auto"/>
            <w:tcBorders>
              <w:top w:val="nil"/>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42</w:t>
            </w:r>
          </w:p>
        </w:tc>
      </w:tr>
      <w:tr w:rsidR="00B7721D" w:rsidRPr="00067268" w:rsidTr="003A64E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Age of 15 - 49</w:t>
            </w: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B7721D" w:rsidRPr="00067268" w:rsidRDefault="00B7721D" w:rsidP="003A64EA">
            <w:pPr>
              <w:pStyle w:val="NoSpacing"/>
              <w:spacing w:line="360" w:lineRule="auto"/>
              <w:jc w:val="both"/>
              <w:rPr>
                <w:rFonts w:ascii="Times New Roman" w:hAnsi="Times New Roman"/>
                <w:sz w:val="24"/>
                <w:szCs w:val="24"/>
              </w:rPr>
            </w:pPr>
          </w:p>
        </w:tc>
      </w:tr>
      <w:tr w:rsidR="00B7721D" w:rsidRPr="00067268" w:rsidTr="003A64EA">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Per each 100,000 women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1,6</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r w:rsidRPr="00067268">
        <w:rPr>
          <w:rFonts w:ascii="Times New Roman" w:hAnsi="Times New Roman" w:cs="Times New Roman"/>
          <w:sz w:val="24"/>
          <w:szCs w:val="24"/>
        </w:rPr>
        <w:lastRenderedPageBreak/>
        <w:t>Annex 27</w:t>
      </w:r>
    </w:p>
    <w:p w:rsidR="00B7721D" w:rsidRPr="00067268" w:rsidRDefault="00B7721D" w:rsidP="00B7721D">
      <w:pPr>
        <w:pStyle w:val="NoSpacing"/>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91"/>
        <w:gridCol w:w="1942"/>
        <w:gridCol w:w="890"/>
        <w:gridCol w:w="1491"/>
        <w:gridCol w:w="1942"/>
        <w:gridCol w:w="799"/>
      </w:tblGrid>
      <w:tr w:rsidR="00B7721D" w:rsidRPr="00067268" w:rsidTr="003A64EA">
        <w:tc>
          <w:tcPr>
            <w:tcW w:w="0" w:type="auto"/>
            <w:vMerge w:val="restart"/>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Years</w:t>
            </w:r>
          </w:p>
        </w:tc>
        <w:tc>
          <w:tcPr>
            <w:tcW w:w="0" w:type="auto"/>
            <w:gridSpan w:val="3"/>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Volume total of allocated loans</w:t>
            </w:r>
          </w:p>
        </w:tc>
        <w:tc>
          <w:tcPr>
            <w:tcW w:w="0" w:type="auto"/>
            <w:gridSpan w:val="3"/>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Including loans allocated to women entrepreneurs</w:t>
            </w:r>
          </w:p>
        </w:tc>
      </w:tr>
      <w:tr w:rsidR="00B7721D" w:rsidRPr="00067268" w:rsidTr="003A64EA">
        <w:tc>
          <w:tcPr>
            <w:tcW w:w="0" w:type="auto"/>
            <w:vMerge/>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p>
        </w:tc>
        <w:tc>
          <w:tcPr>
            <w:tcW w:w="0" w:type="auto"/>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Number of businesses</w:t>
            </w:r>
          </w:p>
        </w:tc>
        <w:tc>
          <w:tcPr>
            <w:tcW w:w="0" w:type="auto"/>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 amount of loans (thousands manat)</w:t>
            </w:r>
          </w:p>
        </w:tc>
        <w:tc>
          <w:tcPr>
            <w:tcW w:w="0" w:type="auto"/>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New jobs</w:t>
            </w:r>
          </w:p>
        </w:tc>
        <w:tc>
          <w:tcPr>
            <w:tcW w:w="0" w:type="auto"/>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Number of businesses</w:t>
            </w:r>
          </w:p>
        </w:tc>
        <w:tc>
          <w:tcPr>
            <w:tcW w:w="0" w:type="auto"/>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 amount of loans (thousands manat)</w:t>
            </w:r>
          </w:p>
        </w:tc>
        <w:tc>
          <w:tcPr>
            <w:tcW w:w="0" w:type="auto"/>
            <w:shd w:val="clear" w:color="auto" w:fill="C6D9F1"/>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New jobs</w:t>
            </w:r>
          </w:p>
        </w:tc>
      </w:tr>
      <w:tr w:rsidR="00B7721D" w:rsidRPr="00067268" w:rsidTr="003A64EA">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2013</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4468</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275000</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12045</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430</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9258</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1064</w:t>
            </w:r>
          </w:p>
        </w:tc>
      </w:tr>
      <w:tr w:rsidR="00B7721D" w:rsidRPr="00067268" w:rsidTr="003A64EA">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2014</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5560</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295000</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12564</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703</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9330</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1377</w:t>
            </w:r>
          </w:p>
        </w:tc>
      </w:tr>
      <w:tr w:rsidR="00B7721D" w:rsidRPr="00067268" w:rsidTr="003A64EA">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2015</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5243</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248485</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12587</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762</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22100</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1707</w:t>
            </w:r>
          </w:p>
        </w:tc>
      </w:tr>
      <w:tr w:rsidR="00B7721D" w:rsidRPr="00067268" w:rsidTr="003A64EA">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2016</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2477</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189420</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8106</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263</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10407</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488</w:t>
            </w:r>
          </w:p>
        </w:tc>
      </w:tr>
      <w:tr w:rsidR="00B7721D" w:rsidRPr="00067268" w:rsidTr="003A64EA">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2017</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1953</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146000</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6591</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280</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6555</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563</w:t>
            </w:r>
          </w:p>
        </w:tc>
      </w:tr>
      <w:tr w:rsidR="00B7721D" w:rsidRPr="00067268" w:rsidTr="003A64EA">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2018</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999</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160227</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8934</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109</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9236</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505</w:t>
            </w:r>
          </w:p>
        </w:tc>
      </w:tr>
      <w:tr w:rsidR="00B7721D" w:rsidRPr="00067268" w:rsidTr="003A64EA">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Total:</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26192</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1785132</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81997</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2979</w:t>
            </w:r>
          </w:p>
        </w:tc>
        <w:tc>
          <w:tcPr>
            <w:tcW w:w="0" w:type="auto"/>
            <w:vAlign w:val="center"/>
          </w:tcPr>
          <w:p w:rsidR="00B7721D" w:rsidRPr="00067268" w:rsidRDefault="00B7721D" w:rsidP="003A64EA">
            <w:pPr>
              <w:pStyle w:val="NoSpacing"/>
              <w:spacing w:line="360" w:lineRule="auto"/>
              <w:jc w:val="both"/>
              <w:rPr>
                <w:rFonts w:ascii="Times New Roman" w:hAnsi="Times New Roman"/>
                <w:bCs/>
                <w:sz w:val="24"/>
                <w:szCs w:val="24"/>
              </w:rPr>
            </w:pPr>
            <w:r w:rsidRPr="00067268">
              <w:rPr>
                <w:rFonts w:ascii="Times New Roman" w:hAnsi="Times New Roman"/>
                <w:bCs/>
                <w:sz w:val="24"/>
                <w:szCs w:val="24"/>
              </w:rPr>
              <w:t>82154</w:t>
            </w:r>
          </w:p>
        </w:tc>
        <w:tc>
          <w:tcPr>
            <w:tcW w:w="0" w:type="auto"/>
            <w:vAlign w:val="center"/>
          </w:tcPr>
          <w:p w:rsidR="00B7721D" w:rsidRPr="00067268" w:rsidRDefault="00B7721D" w:rsidP="003A64EA">
            <w:pPr>
              <w:pStyle w:val="NoSpacing"/>
              <w:spacing w:line="360" w:lineRule="auto"/>
              <w:jc w:val="both"/>
              <w:rPr>
                <w:rFonts w:ascii="Times New Roman" w:hAnsi="Times New Roman"/>
                <w:sz w:val="24"/>
                <w:szCs w:val="24"/>
              </w:rPr>
            </w:pPr>
            <w:r w:rsidRPr="00067268">
              <w:rPr>
                <w:rFonts w:ascii="Times New Roman" w:hAnsi="Times New Roman"/>
                <w:sz w:val="24"/>
                <w:szCs w:val="24"/>
              </w:rPr>
              <w:t>6723</w:t>
            </w:r>
          </w:p>
        </w:tc>
      </w:tr>
    </w:tbl>
    <w:p w:rsidR="00B7721D" w:rsidRPr="00067268" w:rsidRDefault="00B7721D" w:rsidP="00B7721D">
      <w:pPr>
        <w:pStyle w:val="NoSpacing"/>
        <w:spacing w:line="360" w:lineRule="auto"/>
        <w:jc w:val="both"/>
        <w:rPr>
          <w:rFonts w:ascii="Times New Roman" w:hAnsi="Times New Roman"/>
          <w:sz w:val="24"/>
          <w:szCs w:val="24"/>
        </w:rPr>
      </w:pPr>
    </w:p>
    <w:p w:rsidR="00B7721D" w:rsidRPr="00067268" w:rsidRDefault="00B7721D" w:rsidP="00B7721D">
      <w:pPr>
        <w:spacing w:line="360" w:lineRule="auto"/>
        <w:rPr>
          <w:rFonts w:ascii="Times New Roman" w:hAnsi="Times New Roman" w:cs="Times New Roman"/>
          <w:sz w:val="24"/>
          <w:szCs w:val="24"/>
        </w:rPr>
      </w:pPr>
    </w:p>
    <w:p w:rsidR="00446FE5" w:rsidRPr="00770252" w:rsidRDefault="00446FE5" w:rsidP="00B55090">
      <w:bookmarkStart w:id="0" w:name="_GoBack"/>
      <w:bookmarkEnd w:id="0"/>
    </w:p>
    <w:sectPr w:rsidR="00446FE5" w:rsidRPr="00770252" w:rsidSect="00DC02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1D" w:rsidRDefault="00B7721D" w:rsidP="00F95C08"/>
  </w:endnote>
  <w:endnote w:type="continuationSeparator" w:id="0">
    <w:p w:rsidR="00B7721D" w:rsidRPr="00AC3823" w:rsidRDefault="00B7721D" w:rsidP="00AC3823">
      <w:pPr>
        <w:pStyle w:val="Footer"/>
      </w:pPr>
    </w:p>
  </w:endnote>
  <w:endnote w:type="continuationNotice" w:id="1">
    <w:p w:rsidR="00B7721D" w:rsidRDefault="00B77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1D" w:rsidRPr="00AC3823" w:rsidRDefault="00B7721D" w:rsidP="00AC3823">
      <w:pPr>
        <w:pStyle w:val="Footer"/>
        <w:tabs>
          <w:tab w:val="right" w:pos="2155"/>
        </w:tabs>
        <w:spacing w:after="80" w:line="240" w:lineRule="atLeast"/>
        <w:ind w:left="680"/>
        <w:rPr>
          <w:u w:val="single"/>
        </w:rPr>
      </w:pPr>
      <w:r>
        <w:rPr>
          <w:u w:val="single"/>
        </w:rPr>
        <w:tab/>
      </w:r>
    </w:p>
  </w:footnote>
  <w:footnote w:type="continuationSeparator" w:id="0">
    <w:p w:rsidR="00B7721D" w:rsidRPr="00AC3823" w:rsidRDefault="00B7721D" w:rsidP="00AC3823">
      <w:pPr>
        <w:pStyle w:val="Footer"/>
        <w:tabs>
          <w:tab w:val="right" w:pos="2155"/>
        </w:tabs>
        <w:spacing w:after="80" w:line="240" w:lineRule="atLeast"/>
        <w:ind w:left="680"/>
        <w:rPr>
          <w:u w:val="single"/>
        </w:rPr>
      </w:pPr>
      <w:r>
        <w:rPr>
          <w:u w:val="single"/>
        </w:rPr>
        <w:tab/>
      </w:r>
    </w:p>
  </w:footnote>
  <w:footnote w:type="continuationNotice" w:id="1">
    <w:p w:rsidR="00B7721D" w:rsidRPr="00AC3823" w:rsidRDefault="00B7721D">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1D"/>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7721D"/>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BC5BA-0D89-4743-8D37-60ED7C38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1D"/>
    <w:pPr>
      <w:spacing w:after="200" w:line="276" w:lineRule="auto"/>
    </w:pPr>
    <w:rPr>
      <w:rFonts w:asciiTheme="minorHAnsi" w:eastAsiaTheme="minorEastAsia" w:hAnsiTheme="minorHAnsi" w:cstheme="minorBidi"/>
      <w:sz w:val="22"/>
      <w:szCs w:val="22"/>
      <w:lang w:val="en-US"/>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Spacing">
    <w:name w:val="No Spacing"/>
    <w:basedOn w:val="Normal"/>
    <w:link w:val="NoSpacingChar"/>
    <w:uiPriority w:val="1"/>
    <w:qFormat/>
    <w:rsid w:val="00B7721D"/>
    <w:pPr>
      <w:spacing w:after="0" w:line="240" w:lineRule="auto"/>
    </w:pPr>
    <w:rPr>
      <w:rFonts w:ascii="Calibri" w:eastAsia="Times New Roman" w:hAnsi="Calibri" w:cs="Times New Roman"/>
      <w:sz w:val="20"/>
      <w:szCs w:val="28"/>
      <w:lang w:bidi="th-TH"/>
    </w:rPr>
  </w:style>
  <w:style w:type="character" w:customStyle="1" w:styleId="NoSpacingChar">
    <w:name w:val="No Spacing Char"/>
    <w:link w:val="NoSpacing"/>
    <w:uiPriority w:val="1"/>
    <w:rsid w:val="00B7721D"/>
    <w:rPr>
      <w:rFonts w:ascii="Calibri" w:eastAsia="Times New Roman" w:hAnsi="Calibri"/>
      <w:szCs w:val="28"/>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6E347-16E1-48A7-8E4A-B2CE9F00EEF7}"/>
</file>

<file path=customXml/itemProps2.xml><?xml version="1.0" encoding="utf-8"?>
<ds:datastoreItem xmlns:ds="http://schemas.openxmlformats.org/officeDocument/2006/customXml" ds:itemID="{56470145-0F34-4771-AE34-0E4EC3BEA805}"/>
</file>

<file path=customXml/itemProps3.xml><?xml version="1.0" encoding="utf-8"?>
<ds:datastoreItem xmlns:ds="http://schemas.openxmlformats.org/officeDocument/2006/customXml" ds:itemID="{B29ECF8D-8885-479F-AE98-7782D701FDB3}"/>
</file>

<file path=docProps/app.xml><?xml version="1.0" encoding="utf-8"?>
<Properties xmlns="http://schemas.openxmlformats.org/officeDocument/2006/extended-properties" xmlns:vt="http://schemas.openxmlformats.org/officeDocument/2006/docPropsVTypes">
  <Template>Normal.dotm</Template>
  <TotalTime>0</TotalTime>
  <Pages>13</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Reynaud</dc:creator>
  <cp:keywords/>
  <dc:description/>
  <cp:lastModifiedBy>Céline Reynaud</cp:lastModifiedBy>
  <cp:revision>1</cp:revision>
  <cp:lastPrinted>2014-05-14T10:59:00Z</cp:lastPrinted>
  <dcterms:created xsi:type="dcterms:W3CDTF">2019-06-24T15:37:00Z</dcterms:created>
  <dcterms:modified xsi:type="dcterms:W3CDTF">2019-06-24T15:37:00Z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