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commentsIds.xml" ContentType="application/vnd.openxmlformats-officedocument.wordprocessingml.commentsId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143292" w14:textId="7ABD370C" w:rsidR="00E7457E" w:rsidRPr="00E622CB" w:rsidRDefault="006907E3" w:rsidP="005568ED">
      <w:pPr>
        <w:pStyle w:val="Normal1"/>
        <w:spacing w:line="360" w:lineRule="auto"/>
        <w:rPr>
          <w:rFonts w:ascii="Times New Roman" w:hAnsi="Times New Roman" w:cs="Times New Roman"/>
          <w:b/>
          <w:color w:val="444444"/>
          <w:sz w:val="24"/>
          <w:szCs w:val="24"/>
          <w:highlight w:val="white"/>
        </w:rPr>
      </w:pPr>
      <w:r w:rsidRPr="00E622CB">
        <w:rPr>
          <w:rFonts w:ascii="Times New Roman" w:hAnsi="Times New Roman" w:cs="Times New Roman"/>
          <w:b/>
          <w:color w:val="444444"/>
          <w:sz w:val="24"/>
          <w:szCs w:val="24"/>
          <w:highlight w:val="white"/>
        </w:rPr>
        <w:t xml:space="preserve">To </w:t>
      </w:r>
      <w:r w:rsidR="005568ED">
        <w:rPr>
          <w:rFonts w:ascii="Times New Roman" w:hAnsi="Times New Roman" w:cs="Times New Roman"/>
          <w:b/>
          <w:color w:val="444444"/>
          <w:sz w:val="24"/>
          <w:szCs w:val="24"/>
          <w:highlight w:val="white"/>
        </w:rPr>
        <w:t xml:space="preserve">members of the </w:t>
      </w:r>
      <w:r w:rsidRPr="00E622CB">
        <w:rPr>
          <w:rFonts w:ascii="Times New Roman" w:hAnsi="Times New Roman" w:cs="Times New Roman"/>
          <w:b/>
          <w:color w:val="444444"/>
          <w:sz w:val="24"/>
          <w:szCs w:val="24"/>
          <w:highlight w:val="white"/>
        </w:rPr>
        <w:t xml:space="preserve">UN Human Rights </w:t>
      </w:r>
      <w:r w:rsidR="005568ED" w:rsidRPr="00E622CB">
        <w:rPr>
          <w:rFonts w:ascii="Times New Roman" w:hAnsi="Times New Roman" w:cs="Times New Roman"/>
          <w:b/>
          <w:color w:val="444444"/>
          <w:sz w:val="24"/>
          <w:szCs w:val="24"/>
          <w:highlight w:val="white"/>
        </w:rPr>
        <w:t>Co</w:t>
      </w:r>
      <w:r w:rsidR="005568ED">
        <w:rPr>
          <w:rFonts w:ascii="Times New Roman" w:hAnsi="Times New Roman" w:cs="Times New Roman"/>
          <w:b/>
          <w:color w:val="444444"/>
          <w:sz w:val="24"/>
          <w:szCs w:val="24"/>
          <w:highlight w:val="white"/>
        </w:rPr>
        <w:t>mmittee</w:t>
      </w:r>
    </w:p>
    <w:p w14:paraId="3BE4E8C6" w14:textId="35310B79" w:rsidR="00E7457E" w:rsidRPr="00E622CB" w:rsidRDefault="006907E3" w:rsidP="006907E3">
      <w:pPr>
        <w:pStyle w:val="Normal1"/>
        <w:spacing w:line="360" w:lineRule="auto"/>
        <w:rPr>
          <w:rFonts w:ascii="Times New Roman" w:hAnsi="Times New Roman" w:cs="Times New Roman"/>
          <w:sz w:val="24"/>
          <w:szCs w:val="24"/>
        </w:rPr>
      </w:pPr>
      <w:r w:rsidRPr="00E622CB">
        <w:rPr>
          <w:rFonts w:ascii="Times New Roman" w:hAnsi="Times New Roman" w:cs="Times New Roman"/>
          <w:color w:val="444444"/>
          <w:sz w:val="24"/>
          <w:szCs w:val="24"/>
          <w:highlight w:val="white"/>
        </w:rPr>
        <w:t xml:space="preserve">Geneva, </w:t>
      </w:r>
      <w:r w:rsidRPr="00A55A0A">
        <w:rPr>
          <w:rFonts w:ascii="Times New Roman" w:hAnsi="Times New Roman" w:cs="Times New Roman"/>
          <w:color w:val="444444"/>
          <w:sz w:val="24"/>
          <w:szCs w:val="24"/>
        </w:rPr>
        <w:t>29 March 2018</w:t>
      </w:r>
      <w:r w:rsidRPr="00A55A0A">
        <w:rPr>
          <w:rFonts w:ascii="Times New Roman" w:hAnsi="Times New Roman" w:cs="Times New Roman"/>
          <w:sz w:val="24"/>
          <w:szCs w:val="24"/>
        </w:rPr>
        <w:t xml:space="preserve"> </w:t>
      </w:r>
    </w:p>
    <w:p w14:paraId="57C2D6AF" w14:textId="77777777" w:rsidR="00E7457E" w:rsidRPr="00E622CB" w:rsidRDefault="00E7457E" w:rsidP="006907E3">
      <w:pPr>
        <w:pStyle w:val="Normal1"/>
        <w:spacing w:line="360" w:lineRule="auto"/>
        <w:rPr>
          <w:rFonts w:ascii="Times New Roman" w:hAnsi="Times New Roman" w:cs="Times New Roman"/>
          <w:sz w:val="24"/>
          <w:szCs w:val="24"/>
        </w:rPr>
      </w:pPr>
    </w:p>
    <w:p w14:paraId="68B2E0D9" w14:textId="77777777" w:rsidR="00E7457E" w:rsidRPr="00E622CB" w:rsidRDefault="006907E3" w:rsidP="006907E3">
      <w:pPr>
        <w:pStyle w:val="Normal1"/>
        <w:spacing w:line="360" w:lineRule="auto"/>
        <w:rPr>
          <w:rFonts w:ascii="Times New Roman" w:eastAsia="Times New Roman" w:hAnsi="Times New Roman" w:cs="Times New Roman"/>
          <w:color w:val="444444"/>
          <w:sz w:val="24"/>
          <w:szCs w:val="24"/>
          <w:highlight w:val="white"/>
        </w:rPr>
      </w:pPr>
      <w:r w:rsidRPr="00E622CB">
        <w:rPr>
          <w:rFonts w:ascii="Times New Roman" w:eastAsia="Times New Roman" w:hAnsi="Times New Roman" w:cs="Times New Roman"/>
          <w:color w:val="444444"/>
          <w:sz w:val="24"/>
          <w:szCs w:val="24"/>
          <w:highlight w:val="white"/>
        </w:rPr>
        <w:t>Excellencies,</w:t>
      </w:r>
    </w:p>
    <w:p w14:paraId="3168C68A" w14:textId="21DF44DF" w:rsidR="003557B1" w:rsidRPr="00E622CB" w:rsidRDefault="006907E3" w:rsidP="006907E3">
      <w:pPr>
        <w:pStyle w:val="Normal1"/>
        <w:spacing w:line="360" w:lineRule="auto"/>
        <w:rPr>
          <w:rFonts w:ascii="Times New Roman" w:hAnsi="Times New Roman" w:cs="Times New Roman"/>
          <w:sz w:val="24"/>
          <w:szCs w:val="24"/>
        </w:rPr>
      </w:pPr>
      <w:r w:rsidRPr="00E622CB">
        <w:rPr>
          <w:rFonts w:ascii="Times New Roman" w:hAnsi="Times New Roman" w:cs="Times New Roman"/>
          <w:sz w:val="24"/>
          <w:szCs w:val="24"/>
        </w:rPr>
        <w:t xml:space="preserve">We write to urge your delegation, at the Human Rights Committee’s upcoming </w:t>
      </w:r>
      <w:r w:rsidR="005568ED">
        <w:rPr>
          <w:rFonts w:ascii="Times New Roman" w:hAnsi="Times New Roman" w:cs="Times New Roman"/>
          <w:sz w:val="24"/>
          <w:szCs w:val="24"/>
        </w:rPr>
        <w:t>123</w:t>
      </w:r>
      <w:r w:rsidR="005568ED" w:rsidRPr="005568ED">
        <w:rPr>
          <w:rFonts w:ascii="Times New Roman" w:hAnsi="Times New Roman" w:cs="Times New Roman"/>
          <w:sz w:val="24"/>
          <w:szCs w:val="24"/>
          <w:vertAlign w:val="superscript"/>
        </w:rPr>
        <w:t>rd</w:t>
      </w:r>
      <w:r w:rsidR="005568ED" w:rsidRPr="00E622CB">
        <w:rPr>
          <w:rFonts w:ascii="Times New Roman" w:hAnsi="Times New Roman" w:cs="Times New Roman"/>
          <w:sz w:val="24"/>
          <w:szCs w:val="24"/>
          <w:vertAlign w:val="superscript"/>
        </w:rPr>
        <w:t xml:space="preserve"> </w:t>
      </w:r>
      <w:r w:rsidRPr="00E622CB">
        <w:rPr>
          <w:rFonts w:ascii="Times New Roman" w:hAnsi="Times New Roman" w:cs="Times New Roman"/>
          <w:sz w:val="24"/>
          <w:szCs w:val="24"/>
        </w:rPr>
        <w:t>session, to recognize and respond to the s</w:t>
      </w:r>
      <w:r w:rsidR="003557B1" w:rsidRPr="00E622CB">
        <w:rPr>
          <w:rFonts w:ascii="Times New Roman" w:hAnsi="Times New Roman" w:cs="Times New Roman"/>
          <w:sz w:val="24"/>
          <w:szCs w:val="24"/>
        </w:rPr>
        <w:t xml:space="preserve">erious and widespread </w:t>
      </w:r>
      <w:r w:rsidR="008F40BD" w:rsidRPr="00E622CB">
        <w:rPr>
          <w:rFonts w:ascii="Times New Roman" w:hAnsi="Times New Roman" w:cs="Times New Roman"/>
          <w:sz w:val="24"/>
          <w:szCs w:val="24"/>
        </w:rPr>
        <w:t>failure to provide</w:t>
      </w:r>
      <w:r w:rsidR="00B735A8" w:rsidRPr="00E622CB">
        <w:rPr>
          <w:rFonts w:ascii="Times New Roman" w:hAnsi="Times New Roman" w:cs="Times New Roman"/>
          <w:sz w:val="24"/>
          <w:szCs w:val="24"/>
        </w:rPr>
        <w:t xml:space="preserve"> redress, </w:t>
      </w:r>
      <w:r w:rsidR="008F40BD" w:rsidRPr="00E622CB">
        <w:rPr>
          <w:rFonts w:ascii="Times New Roman" w:hAnsi="Times New Roman" w:cs="Times New Roman"/>
          <w:sz w:val="24"/>
          <w:szCs w:val="24"/>
        </w:rPr>
        <w:t>through either</w:t>
      </w:r>
      <w:r w:rsidR="00B735A8" w:rsidRPr="00E622CB">
        <w:rPr>
          <w:rFonts w:ascii="Times New Roman" w:hAnsi="Times New Roman" w:cs="Times New Roman"/>
          <w:sz w:val="24"/>
          <w:szCs w:val="24"/>
        </w:rPr>
        <w:t xml:space="preserve"> criminal </w:t>
      </w:r>
      <w:r w:rsidR="008F40BD" w:rsidRPr="00E622CB">
        <w:rPr>
          <w:rFonts w:ascii="Times New Roman" w:hAnsi="Times New Roman" w:cs="Times New Roman"/>
          <w:sz w:val="24"/>
          <w:szCs w:val="24"/>
        </w:rPr>
        <w:t>or</w:t>
      </w:r>
      <w:r w:rsidR="00B735A8" w:rsidRPr="00E622CB">
        <w:rPr>
          <w:rFonts w:ascii="Times New Roman" w:hAnsi="Times New Roman" w:cs="Times New Roman"/>
          <w:sz w:val="24"/>
          <w:szCs w:val="24"/>
        </w:rPr>
        <w:t xml:space="preserve"> civil</w:t>
      </w:r>
      <w:r w:rsidR="008F40BD" w:rsidRPr="00E622CB">
        <w:rPr>
          <w:rFonts w:ascii="Times New Roman" w:hAnsi="Times New Roman" w:cs="Times New Roman"/>
          <w:sz w:val="24"/>
          <w:szCs w:val="24"/>
        </w:rPr>
        <w:t xml:space="preserve"> justice</w:t>
      </w:r>
      <w:r w:rsidR="00B735A8" w:rsidRPr="00E622CB">
        <w:rPr>
          <w:rFonts w:ascii="Times New Roman" w:hAnsi="Times New Roman" w:cs="Times New Roman"/>
          <w:sz w:val="24"/>
          <w:szCs w:val="24"/>
        </w:rPr>
        <w:t>, to victims of war crimes in</w:t>
      </w:r>
      <w:r w:rsidRPr="00E622CB">
        <w:rPr>
          <w:rFonts w:ascii="Times New Roman" w:hAnsi="Times New Roman" w:cs="Times New Roman"/>
          <w:sz w:val="24"/>
          <w:szCs w:val="24"/>
        </w:rPr>
        <w:t xml:space="preserve"> Bosnia and Herzegovina. This</w:t>
      </w:r>
      <w:r w:rsidR="00F73E59" w:rsidRPr="00E622CB">
        <w:rPr>
          <w:rFonts w:ascii="Times New Roman" w:hAnsi="Times New Roman" w:cs="Times New Roman"/>
          <w:sz w:val="24"/>
          <w:szCs w:val="24"/>
        </w:rPr>
        <w:t xml:space="preserve"> problem</w:t>
      </w:r>
      <w:r w:rsidRPr="00E622CB">
        <w:rPr>
          <w:rFonts w:ascii="Times New Roman" w:hAnsi="Times New Roman" w:cs="Times New Roman"/>
          <w:sz w:val="24"/>
          <w:szCs w:val="24"/>
        </w:rPr>
        <w:t xml:space="preserve"> is </w:t>
      </w:r>
      <w:r w:rsidR="00F73E59" w:rsidRPr="00E622CB">
        <w:rPr>
          <w:rFonts w:ascii="Times New Roman" w:hAnsi="Times New Roman" w:cs="Times New Roman"/>
          <w:sz w:val="24"/>
          <w:szCs w:val="24"/>
        </w:rPr>
        <w:t xml:space="preserve">particularly concerning </w:t>
      </w:r>
      <w:r w:rsidRPr="00E622CB">
        <w:rPr>
          <w:rFonts w:ascii="Times New Roman" w:hAnsi="Times New Roman" w:cs="Times New Roman"/>
          <w:sz w:val="24"/>
          <w:szCs w:val="24"/>
        </w:rPr>
        <w:t>given the Committee’s call in its most recent Concluding Observation for the State to “expedite the prosecution for crimes against humanity and other international crimes and continue to provide adequate support including psychological support, and protection to victims and witnesses of those crimes, particularly related those [crimes] related to sexual violence.”</w:t>
      </w:r>
      <w:r w:rsidRPr="00E622CB">
        <w:rPr>
          <w:rFonts w:ascii="Times New Roman" w:hAnsi="Times New Roman" w:cs="Times New Roman"/>
          <w:sz w:val="24"/>
          <w:szCs w:val="24"/>
          <w:vertAlign w:val="superscript"/>
        </w:rPr>
        <w:footnoteReference w:id="1"/>
      </w:r>
    </w:p>
    <w:p w14:paraId="1B957094" w14:textId="77777777" w:rsidR="003557B1" w:rsidRPr="00E622CB" w:rsidRDefault="003557B1" w:rsidP="006907E3">
      <w:pPr>
        <w:pStyle w:val="Normal1"/>
        <w:spacing w:line="360" w:lineRule="auto"/>
        <w:rPr>
          <w:rFonts w:ascii="Times New Roman" w:hAnsi="Times New Roman" w:cs="Times New Roman"/>
          <w:sz w:val="24"/>
          <w:szCs w:val="24"/>
        </w:rPr>
      </w:pPr>
    </w:p>
    <w:p w14:paraId="4F0CAC71" w14:textId="333AEF68" w:rsidR="00E7457E" w:rsidRPr="00E622CB" w:rsidRDefault="006907E3" w:rsidP="006907E3">
      <w:pPr>
        <w:pStyle w:val="Normal1"/>
        <w:spacing w:line="360" w:lineRule="auto"/>
        <w:rPr>
          <w:rFonts w:ascii="Times New Roman" w:hAnsi="Times New Roman" w:cs="Times New Roman"/>
          <w:sz w:val="24"/>
          <w:szCs w:val="24"/>
        </w:rPr>
      </w:pPr>
      <w:r w:rsidRPr="00E622CB">
        <w:rPr>
          <w:rFonts w:ascii="Times New Roman" w:hAnsi="Times New Roman" w:cs="Times New Roman"/>
          <w:sz w:val="24"/>
          <w:szCs w:val="24"/>
        </w:rPr>
        <w:t xml:space="preserve">The State’s historic failure to expedite the prosecution of war crimes has created a backlog of several hundred cases, which has </w:t>
      </w:r>
      <w:r w:rsidR="00C51E4F" w:rsidRPr="00E622CB">
        <w:rPr>
          <w:rFonts w:ascii="Times New Roman" w:hAnsi="Times New Roman" w:cs="Times New Roman"/>
          <w:sz w:val="24"/>
          <w:szCs w:val="24"/>
        </w:rPr>
        <w:t xml:space="preserve">compelled </w:t>
      </w:r>
      <w:r w:rsidRPr="00E622CB">
        <w:rPr>
          <w:rFonts w:ascii="Times New Roman" w:hAnsi="Times New Roman" w:cs="Times New Roman"/>
          <w:sz w:val="24"/>
          <w:szCs w:val="24"/>
        </w:rPr>
        <w:t xml:space="preserve">victims </w:t>
      </w:r>
      <w:r w:rsidR="00C51E4F" w:rsidRPr="00E622CB">
        <w:rPr>
          <w:rFonts w:ascii="Times New Roman" w:hAnsi="Times New Roman" w:cs="Times New Roman"/>
          <w:sz w:val="24"/>
          <w:szCs w:val="24"/>
        </w:rPr>
        <w:t>to seek remedies</w:t>
      </w:r>
      <w:r w:rsidR="003557B1" w:rsidRPr="00E622CB">
        <w:rPr>
          <w:rFonts w:ascii="Times New Roman" w:hAnsi="Times New Roman" w:cs="Times New Roman"/>
          <w:sz w:val="24"/>
          <w:szCs w:val="24"/>
        </w:rPr>
        <w:t xml:space="preserve"> </w:t>
      </w:r>
      <w:r w:rsidR="00C51E4F" w:rsidRPr="00E622CB">
        <w:rPr>
          <w:rFonts w:ascii="Times New Roman" w:hAnsi="Times New Roman" w:cs="Times New Roman"/>
          <w:sz w:val="24"/>
          <w:szCs w:val="24"/>
        </w:rPr>
        <w:t xml:space="preserve">in </w:t>
      </w:r>
      <w:r w:rsidR="003557B1" w:rsidRPr="00E622CB">
        <w:rPr>
          <w:rFonts w:ascii="Times New Roman" w:hAnsi="Times New Roman" w:cs="Times New Roman"/>
          <w:sz w:val="24"/>
          <w:szCs w:val="24"/>
        </w:rPr>
        <w:t>the</w:t>
      </w:r>
      <w:r w:rsidRPr="00E622CB">
        <w:rPr>
          <w:rFonts w:ascii="Times New Roman" w:hAnsi="Times New Roman" w:cs="Times New Roman"/>
          <w:sz w:val="24"/>
          <w:szCs w:val="24"/>
        </w:rPr>
        <w:t xml:space="preserve"> civil court</w:t>
      </w:r>
      <w:r w:rsidR="003557B1" w:rsidRPr="00E622CB">
        <w:rPr>
          <w:rFonts w:ascii="Times New Roman" w:hAnsi="Times New Roman" w:cs="Times New Roman"/>
          <w:sz w:val="24"/>
          <w:szCs w:val="24"/>
        </w:rPr>
        <w:t xml:space="preserve"> system</w:t>
      </w:r>
      <w:r w:rsidRPr="00E622CB">
        <w:rPr>
          <w:rFonts w:ascii="Times New Roman" w:hAnsi="Times New Roman" w:cs="Times New Roman"/>
          <w:sz w:val="24"/>
          <w:szCs w:val="24"/>
        </w:rPr>
        <w:t xml:space="preserve">. </w:t>
      </w:r>
      <w:r w:rsidR="003557B1" w:rsidRPr="00E622CB">
        <w:rPr>
          <w:rFonts w:ascii="Times New Roman" w:hAnsi="Times New Roman" w:cs="Times New Roman"/>
          <w:sz w:val="24"/>
          <w:szCs w:val="24"/>
        </w:rPr>
        <w:t>C</w:t>
      </w:r>
      <w:r w:rsidRPr="00E622CB">
        <w:rPr>
          <w:rFonts w:ascii="Times New Roman" w:hAnsi="Times New Roman" w:cs="Times New Roman"/>
          <w:sz w:val="24"/>
          <w:szCs w:val="24"/>
        </w:rPr>
        <w:t>ivil courts’ application of statutes of limitations to dismiss victims’ claims</w:t>
      </w:r>
      <w:r w:rsidR="008F40BD" w:rsidRPr="00E622CB">
        <w:rPr>
          <w:rFonts w:ascii="Times New Roman" w:hAnsi="Times New Roman" w:cs="Times New Roman"/>
          <w:sz w:val="24"/>
          <w:szCs w:val="24"/>
        </w:rPr>
        <w:t>,</w:t>
      </w:r>
      <w:r w:rsidRPr="00E622CB">
        <w:rPr>
          <w:rFonts w:ascii="Times New Roman" w:hAnsi="Times New Roman" w:cs="Times New Roman"/>
          <w:sz w:val="24"/>
          <w:szCs w:val="24"/>
        </w:rPr>
        <w:t xml:space="preserve"> a</w:t>
      </w:r>
      <w:r w:rsidR="00C51E4F" w:rsidRPr="00E622CB">
        <w:rPr>
          <w:rFonts w:ascii="Times New Roman" w:hAnsi="Times New Roman" w:cs="Times New Roman"/>
          <w:sz w:val="24"/>
          <w:szCs w:val="24"/>
        </w:rPr>
        <w:t>long with</w:t>
      </w:r>
      <w:r w:rsidR="00836A0D" w:rsidRPr="00E622CB">
        <w:rPr>
          <w:rFonts w:ascii="Times New Roman" w:hAnsi="Times New Roman" w:cs="Times New Roman"/>
          <w:sz w:val="24"/>
          <w:szCs w:val="24"/>
        </w:rPr>
        <w:t xml:space="preserve"> the subsequent</w:t>
      </w:r>
      <w:r w:rsidRPr="00E622CB">
        <w:rPr>
          <w:rFonts w:ascii="Times New Roman" w:hAnsi="Times New Roman" w:cs="Times New Roman"/>
          <w:sz w:val="24"/>
          <w:szCs w:val="24"/>
        </w:rPr>
        <w:t xml:space="preserve"> imposition of court fees</w:t>
      </w:r>
      <w:r w:rsidR="008F40BD" w:rsidRPr="00E622CB">
        <w:rPr>
          <w:rFonts w:ascii="Times New Roman" w:hAnsi="Times New Roman" w:cs="Times New Roman"/>
          <w:sz w:val="24"/>
          <w:szCs w:val="24"/>
        </w:rPr>
        <w:t>,</w:t>
      </w:r>
      <w:r w:rsidRPr="00E622CB">
        <w:rPr>
          <w:rFonts w:ascii="Times New Roman" w:hAnsi="Times New Roman" w:cs="Times New Roman"/>
          <w:sz w:val="24"/>
          <w:szCs w:val="24"/>
        </w:rPr>
        <w:t xml:space="preserve"> ha</w:t>
      </w:r>
      <w:r w:rsidR="00DB1237">
        <w:rPr>
          <w:rFonts w:ascii="Times New Roman" w:hAnsi="Times New Roman" w:cs="Times New Roman"/>
          <w:sz w:val="24"/>
          <w:szCs w:val="24"/>
        </w:rPr>
        <w:t>ve</w:t>
      </w:r>
      <w:r w:rsidRPr="00E622CB">
        <w:rPr>
          <w:rFonts w:ascii="Times New Roman" w:hAnsi="Times New Roman" w:cs="Times New Roman"/>
          <w:sz w:val="24"/>
          <w:szCs w:val="24"/>
        </w:rPr>
        <w:t xml:space="preserve"> prevent</w:t>
      </w:r>
      <w:r w:rsidR="003557B1" w:rsidRPr="00E622CB">
        <w:rPr>
          <w:rFonts w:ascii="Times New Roman" w:hAnsi="Times New Roman" w:cs="Times New Roman"/>
          <w:sz w:val="24"/>
          <w:szCs w:val="24"/>
        </w:rPr>
        <w:t>ed</w:t>
      </w:r>
      <w:r w:rsidRPr="00E622CB">
        <w:rPr>
          <w:rFonts w:ascii="Times New Roman" w:hAnsi="Times New Roman" w:cs="Times New Roman"/>
          <w:sz w:val="24"/>
          <w:szCs w:val="24"/>
        </w:rPr>
        <w:t xml:space="preserve"> victims from obtaining or even seeking redress. </w:t>
      </w:r>
      <w:r w:rsidR="00C346F3" w:rsidRPr="00E622CB">
        <w:rPr>
          <w:rFonts w:ascii="Times New Roman" w:hAnsi="Times New Roman" w:cs="Times New Roman"/>
          <w:sz w:val="24"/>
          <w:szCs w:val="24"/>
        </w:rPr>
        <w:t>These</w:t>
      </w:r>
      <w:r w:rsidRPr="00E622CB">
        <w:rPr>
          <w:rFonts w:ascii="Times New Roman" w:hAnsi="Times New Roman" w:cs="Times New Roman"/>
          <w:sz w:val="24"/>
          <w:szCs w:val="24"/>
        </w:rPr>
        <w:t xml:space="preserve"> practices run counter </w:t>
      </w:r>
      <w:r w:rsidR="00836A0D" w:rsidRPr="00E622CB">
        <w:rPr>
          <w:rFonts w:ascii="Times New Roman" w:hAnsi="Times New Roman" w:cs="Times New Roman"/>
          <w:sz w:val="24"/>
          <w:szCs w:val="24"/>
        </w:rPr>
        <w:t xml:space="preserve">to </w:t>
      </w:r>
      <w:r w:rsidR="00700EAA" w:rsidRPr="00E622CB">
        <w:rPr>
          <w:rFonts w:ascii="Times New Roman" w:hAnsi="Times New Roman" w:cs="Times New Roman"/>
          <w:sz w:val="24"/>
          <w:szCs w:val="24"/>
        </w:rPr>
        <w:t>Bosnia’s obligation</w:t>
      </w:r>
      <w:r w:rsidR="003557B1" w:rsidRPr="00E622CB">
        <w:rPr>
          <w:rFonts w:ascii="Times New Roman" w:hAnsi="Times New Roman" w:cs="Times New Roman"/>
          <w:sz w:val="24"/>
          <w:szCs w:val="24"/>
        </w:rPr>
        <w:t xml:space="preserve"> </w:t>
      </w:r>
      <w:r w:rsidR="00836A0D" w:rsidRPr="00E622CB">
        <w:rPr>
          <w:rFonts w:ascii="Times New Roman" w:hAnsi="Times New Roman" w:cs="Times New Roman"/>
          <w:sz w:val="24"/>
          <w:szCs w:val="24"/>
        </w:rPr>
        <w:t xml:space="preserve">under </w:t>
      </w:r>
      <w:r w:rsidRPr="00E622CB">
        <w:rPr>
          <w:rFonts w:ascii="Times New Roman" w:hAnsi="Times New Roman" w:cs="Times New Roman"/>
          <w:sz w:val="24"/>
          <w:szCs w:val="24"/>
        </w:rPr>
        <w:t xml:space="preserve">international law to provide victims </w:t>
      </w:r>
      <w:r w:rsidR="003557B1" w:rsidRPr="00E622CB">
        <w:rPr>
          <w:rFonts w:ascii="Times New Roman" w:hAnsi="Times New Roman" w:cs="Times New Roman"/>
          <w:sz w:val="24"/>
          <w:szCs w:val="24"/>
        </w:rPr>
        <w:t xml:space="preserve">with access to the courts and </w:t>
      </w:r>
      <w:r w:rsidR="00A46999">
        <w:rPr>
          <w:rFonts w:ascii="Times New Roman" w:hAnsi="Times New Roman" w:cs="Times New Roman"/>
          <w:sz w:val="24"/>
          <w:szCs w:val="24"/>
        </w:rPr>
        <w:t xml:space="preserve">to </w:t>
      </w:r>
      <w:r w:rsidR="003557B1" w:rsidRPr="00E622CB">
        <w:rPr>
          <w:rFonts w:ascii="Times New Roman" w:hAnsi="Times New Roman" w:cs="Times New Roman"/>
          <w:sz w:val="24"/>
          <w:szCs w:val="24"/>
        </w:rPr>
        <w:t>a remedy</w:t>
      </w:r>
      <w:r w:rsidR="00C51E4F" w:rsidRPr="00E622CB">
        <w:rPr>
          <w:rFonts w:ascii="Times New Roman" w:hAnsi="Times New Roman" w:cs="Times New Roman"/>
          <w:sz w:val="24"/>
          <w:szCs w:val="24"/>
        </w:rPr>
        <w:t>;</w:t>
      </w:r>
      <w:r w:rsidR="003557B1" w:rsidRPr="00E622CB">
        <w:rPr>
          <w:rFonts w:ascii="Times New Roman" w:hAnsi="Times New Roman" w:cs="Times New Roman"/>
          <w:sz w:val="24"/>
          <w:szCs w:val="24"/>
        </w:rPr>
        <w:t xml:space="preserve"> </w:t>
      </w:r>
      <w:r w:rsidR="00C51E4F" w:rsidRPr="00E622CB">
        <w:rPr>
          <w:rFonts w:ascii="Times New Roman" w:hAnsi="Times New Roman" w:cs="Times New Roman"/>
          <w:sz w:val="24"/>
          <w:szCs w:val="24"/>
        </w:rPr>
        <w:t>they also</w:t>
      </w:r>
      <w:r w:rsidR="003557B1" w:rsidRPr="00E622CB">
        <w:rPr>
          <w:rFonts w:ascii="Times New Roman" w:hAnsi="Times New Roman" w:cs="Times New Roman"/>
          <w:sz w:val="24"/>
          <w:szCs w:val="24"/>
        </w:rPr>
        <w:t xml:space="preserve"> contravene the Concluding Observation’s call </w:t>
      </w:r>
      <w:r w:rsidR="00C51E4F" w:rsidRPr="00E622CB">
        <w:rPr>
          <w:rFonts w:ascii="Times New Roman" w:hAnsi="Times New Roman" w:cs="Times New Roman"/>
          <w:sz w:val="24"/>
          <w:szCs w:val="24"/>
        </w:rPr>
        <w:t xml:space="preserve">on Bosnia and Herzegovina </w:t>
      </w:r>
      <w:r w:rsidR="003557B1" w:rsidRPr="00E622CB">
        <w:rPr>
          <w:rFonts w:ascii="Times New Roman" w:hAnsi="Times New Roman" w:cs="Times New Roman"/>
          <w:sz w:val="24"/>
          <w:szCs w:val="24"/>
        </w:rPr>
        <w:t>to ensure</w:t>
      </w:r>
      <w:r w:rsidR="00C51E4F" w:rsidRPr="00E622CB">
        <w:rPr>
          <w:rFonts w:ascii="Times New Roman" w:hAnsi="Times New Roman" w:cs="Times New Roman"/>
          <w:sz w:val="24"/>
          <w:szCs w:val="24"/>
        </w:rPr>
        <w:t xml:space="preserve"> that</w:t>
      </w:r>
      <w:r w:rsidR="003557B1" w:rsidRPr="00E622CB">
        <w:rPr>
          <w:rFonts w:ascii="Times New Roman" w:hAnsi="Times New Roman" w:cs="Times New Roman"/>
          <w:sz w:val="24"/>
          <w:szCs w:val="24"/>
        </w:rPr>
        <w:t xml:space="preserve"> victims </w:t>
      </w:r>
      <w:r w:rsidR="00700EAA" w:rsidRPr="00E622CB">
        <w:rPr>
          <w:rFonts w:ascii="Times New Roman" w:hAnsi="Times New Roman" w:cs="Times New Roman"/>
          <w:sz w:val="24"/>
          <w:szCs w:val="24"/>
        </w:rPr>
        <w:t xml:space="preserve">receive adequate </w:t>
      </w:r>
      <w:r w:rsidR="00C51E4F" w:rsidRPr="00E622CB">
        <w:rPr>
          <w:rFonts w:ascii="Times New Roman" w:hAnsi="Times New Roman" w:cs="Times New Roman"/>
          <w:sz w:val="24"/>
          <w:szCs w:val="24"/>
        </w:rPr>
        <w:t xml:space="preserve">support and </w:t>
      </w:r>
      <w:r w:rsidRPr="00E622CB">
        <w:rPr>
          <w:rFonts w:ascii="Times New Roman" w:hAnsi="Times New Roman" w:cs="Times New Roman"/>
          <w:sz w:val="24"/>
          <w:szCs w:val="24"/>
        </w:rPr>
        <w:t>protection</w:t>
      </w:r>
      <w:r w:rsidR="00700EAA" w:rsidRPr="00E622CB">
        <w:rPr>
          <w:rFonts w:ascii="Times New Roman" w:hAnsi="Times New Roman" w:cs="Times New Roman"/>
          <w:sz w:val="24"/>
          <w:szCs w:val="24"/>
        </w:rPr>
        <w:t>.</w:t>
      </w:r>
    </w:p>
    <w:p w14:paraId="34403A40" w14:textId="77777777" w:rsidR="00E7457E" w:rsidRPr="00E622CB" w:rsidRDefault="00E7457E" w:rsidP="006907E3">
      <w:pPr>
        <w:pStyle w:val="Normal1"/>
        <w:spacing w:line="360" w:lineRule="auto"/>
        <w:rPr>
          <w:rFonts w:ascii="Times New Roman" w:hAnsi="Times New Roman" w:cs="Times New Roman"/>
          <w:sz w:val="24"/>
          <w:szCs w:val="24"/>
        </w:rPr>
      </w:pPr>
    </w:p>
    <w:p w14:paraId="1F0782DE" w14:textId="54F8E3C6" w:rsidR="00E7457E" w:rsidRPr="00E622CB" w:rsidRDefault="008247B0" w:rsidP="006907E3">
      <w:pPr>
        <w:pStyle w:val="Normal1"/>
        <w:spacing w:line="360" w:lineRule="auto"/>
        <w:rPr>
          <w:rFonts w:ascii="Times New Roman" w:hAnsi="Times New Roman" w:cs="Times New Roman"/>
          <w:sz w:val="24"/>
          <w:szCs w:val="24"/>
        </w:rPr>
      </w:pPr>
      <w:r w:rsidRPr="00E622CB">
        <w:rPr>
          <w:rFonts w:ascii="Times New Roman" w:hAnsi="Times New Roman" w:cs="Times New Roman"/>
          <w:sz w:val="24"/>
          <w:szCs w:val="24"/>
        </w:rPr>
        <w:t>Reports</w:t>
      </w:r>
      <w:r w:rsidR="006907E3" w:rsidRPr="00E622CB">
        <w:rPr>
          <w:rFonts w:ascii="Times New Roman" w:hAnsi="Times New Roman" w:cs="Times New Roman"/>
          <w:sz w:val="24"/>
          <w:szCs w:val="24"/>
        </w:rPr>
        <w:t xml:space="preserve"> by international organizations and news outlets </w:t>
      </w:r>
      <w:r w:rsidR="00700EAA" w:rsidRPr="00E622CB">
        <w:rPr>
          <w:rFonts w:ascii="Times New Roman" w:hAnsi="Times New Roman" w:cs="Times New Roman"/>
          <w:sz w:val="24"/>
          <w:szCs w:val="24"/>
        </w:rPr>
        <w:t xml:space="preserve">state </w:t>
      </w:r>
      <w:r w:rsidR="006907E3" w:rsidRPr="00E622CB">
        <w:rPr>
          <w:rFonts w:ascii="Times New Roman" w:hAnsi="Times New Roman" w:cs="Times New Roman"/>
          <w:sz w:val="24"/>
          <w:szCs w:val="24"/>
        </w:rPr>
        <w:t xml:space="preserve">that the domestic prosecution of war crimes in Bosnia and Herzegovina </w:t>
      </w:r>
      <w:r w:rsidR="008F40BD" w:rsidRPr="00E622CB">
        <w:rPr>
          <w:rFonts w:ascii="Times New Roman" w:hAnsi="Times New Roman" w:cs="Times New Roman"/>
          <w:sz w:val="24"/>
          <w:szCs w:val="24"/>
        </w:rPr>
        <w:t xml:space="preserve">has been </w:t>
      </w:r>
      <w:r w:rsidR="006907E3" w:rsidRPr="00E622CB">
        <w:rPr>
          <w:rFonts w:ascii="Times New Roman" w:hAnsi="Times New Roman" w:cs="Times New Roman"/>
          <w:sz w:val="24"/>
          <w:szCs w:val="24"/>
        </w:rPr>
        <w:t>plagued by a “backlog of several hundred cases.”</w:t>
      </w:r>
      <w:r w:rsidR="006907E3" w:rsidRPr="00E622CB">
        <w:rPr>
          <w:rFonts w:ascii="Times New Roman" w:hAnsi="Times New Roman" w:cs="Times New Roman"/>
          <w:sz w:val="24"/>
          <w:szCs w:val="24"/>
          <w:vertAlign w:val="superscript"/>
        </w:rPr>
        <w:footnoteReference w:id="2"/>
      </w:r>
      <w:r w:rsidR="006907E3" w:rsidRPr="00E622CB">
        <w:rPr>
          <w:rFonts w:ascii="Times New Roman" w:hAnsi="Times New Roman" w:cs="Times New Roman"/>
          <w:sz w:val="24"/>
          <w:szCs w:val="24"/>
        </w:rPr>
        <w:t xml:space="preserve"> Reports suggest that this backlog includes more than 550 unresolved war crimes cases; currently, the</w:t>
      </w:r>
      <w:r w:rsidR="00294A57" w:rsidRPr="00E622CB">
        <w:rPr>
          <w:rFonts w:ascii="Times New Roman" w:hAnsi="Times New Roman" w:cs="Times New Roman"/>
          <w:sz w:val="24"/>
          <w:szCs w:val="24"/>
        </w:rPr>
        <w:t xml:space="preserve"> goal of the State’s</w:t>
      </w:r>
      <w:r w:rsidR="006907E3" w:rsidRPr="00E622CB">
        <w:rPr>
          <w:rFonts w:ascii="Times New Roman" w:hAnsi="Times New Roman" w:cs="Times New Roman"/>
          <w:sz w:val="24"/>
          <w:szCs w:val="24"/>
        </w:rPr>
        <w:t xml:space="preserve"> High Judicial and Prosecutorial Council is to resolve these cases by 2023.</w:t>
      </w:r>
      <w:r w:rsidR="006907E3" w:rsidRPr="00E622CB">
        <w:rPr>
          <w:rFonts w:ascii="Times New Roman" w:hAnsi="Times New Roman" w:cs="Times New Roman"/>
          <w:sz w:val="24"/>
          <w:szCs w:val="24"/>
          <w:vertAlign w:val="superscript"/>
        </w:rPr>
        <w:footnoteReference w:id="3"/>
      </w:r>
      <w:r w:rsidR="006907E3" w:rsidRPr="00E622CB">
        <w:rPr>
          <w:rFonts w:ascii="Times New Roman" w:hAnsi="Times New Roman" w:cs="Times New Roman"/>
          <w:sz w:val="24"/>
          <w:szCs w:val="24"/>
        </w:rPr>
        <w:t xml:space="preserve"> </w:t>
      </w:r>
      <w:r w:rsidR="00E24A04" w:rsidRPr="00E622CB">
        <w:rPr>
          <w:rFonts w:ascii="Times New Roman" w:hAnsi="Times New Roman" w:cs="Times New Roman"/>
          <w:sz w:val="24"/>
          <w:szCs w:val="24"/>
        </w:rPr>
        <w:t>The State’s failure</w:t>
      </w:r>
      <w:r w:rsidR="006907E3" w:rsidRPr="00E622CB">
        <w:rPr>
          <w:rFonts w:ascii="Times New Roman" w:hAnsi="Times New Roman" w:cs="Times New Roman"/>
          <w:sz w:val="24"/>
          <w:szCs w:val="24"/>
        </w:rPr>
        <w:t xml:space="preserve"> to expedite prosecutions has </w:t>
      </w:r>
      <w:r w:rsidRPr="00E622CB">
        <w:rPr>
          <w:rFonts w:ascii="Times New Roman" w:hAnsi="Times New Roman" w:cs="Times New Roman"/>
          <w:sz w:val="24"/>
          <w:szCs w:val="24"/>
        </w:rPr>
        <w:t xml:space="preserve">largely prevented </w:t>
      </w:r>
      <w:r w:rsidR="00700EAA" w:rsidRPr="00E622CB">
        <w:rPr>
          <w:rFonts w:ascii="Times New Roman" w:hAnsi="Times New Roman" w:cs="Times New Roman"/>
          <w:sz w:val="24"/>
          <w:szCs w:val="24"/>
        </w:rPr>
        <w:t>victims from</w:t>
      </w:r>
      <w:r w:rsidR="006907E3" w:rsidRPr="00E622CB">
        <w:rPr>
          <w:rFonts w:ascii="Times New Roman" w:hAnsi="Times New Roman" w:cs="Times New Roman"/>
          <w:sz w:val="24"/>
          <w:szCs w:val="24"/>
        </w:rPr>
        <w:t xml:space="preserve"> </w:t>
      </w:r>
      <w:r w:rsidR="00700EAA" w:rsidRPr="00E622CB">
        <w:rPr>
          <w:rFonts w:ascii="Times New Roman" w:hAnsi="Times New Roman" w:cs="Times New Roman"/>
          <w:sz w:val="24"/>
          <w:szCs w:val="24"/>
        </w:rPr>
        <w:lastRenderedPageBreak/>
        <w:t>achieving</w:t>
      </w:r>
      <w:r w:rsidR="006907E3" w:rsidRPr="00E622CB">
        <w:rPr>
          <w:rFonts w:ascii="Times New Roman" w:hAnsi="Times New Roman" w:cs="Times New Roman"/>
          <w:sz w:val="24"/>
          <w:szCs w:val="24"/>
        </w:rPr>
        <w:t xml:space="preserve"> justice</w:t>
      </w:r>
      <w:r w:rsidR="00350573">
        <w:rPr>
          <w:rFonts w:ascii="Times New Roman" w:hAnsi="Times New Roman" w:cs="Times New Roman"/>
          <w:sz w:val="24"/>
          <w:szCs w:val="24"/>
        </w:rPr>
        <w:t>—</w:t>
      </w:r>
      <w:r w:rsidR="006907E3" w:rsidRPr="00E622CB">
        <w:rPr>
          <w:rFonts w:ascii="Times New Roman" w:hAnsi="Times New Roman" w:cs="Times New Roman"/>
          <w:sz w:val="24"/>
          <w:szCs w:val="24"/>
        </w:rPr>
        <w:t>whether in the form of convictions or compensation</w:t>
      </w:r>
      <w:r w:rsidR="00350573">
        <w:rPr>
          <w:rFonts w:ascii="Times New Roman" w:hAnsi="Times New Roman" w:cs="Times New Roman"/>
          <w:sz w:val="24"/>
          <w:szCs w:val="24"/>
        </w:rPr>
        <w:t>—</w:t>
      </w:r>
      <w:r w:rsidR="00700EAA" w:rsidRPr="00E622CB">
        <w:rPr>
          <w:rFonts w:ascii="Times New Roman" w:hAnsi="Times New Roman" w:cs="Times New Roman"/>
          <w:sz w:val="24"/>
          <w:szCs w:val="24"/>
        </w:rPr>
        <w:t>within the</w:t>
      </w:r>
      <w:r w:rsidR="006907E3" w:rsidRPr="00E622CB">
        <w:rPr>
          <w:rFonts w:ascii="Times New Roman" w:hAnsi="Times New Roman" w:cs="Times New Roman"/>
          <w:sz w:val="24"/>
          <w:szCs w:val="24"/>
        </w:rPr>
        <w:t xml:space="preserve"> criminal court</w:t>
      </w:r>
      <w:r w:rsidR="00700EAA" w:rsidRPr="00E622CB">
        <w:rPr>
          <w:rFonts w:ascii="Times New Roman" w:hAnsi="Times New Roman" w:cs="Times New Roman"/>
          <w:sz w:val="24"/>
          <w:szCs w:val="24"/>
        </w:rPr>
        <w:t xml:space="preserve"> system</w:t>
      </w:r>
      <w:r w:rsidR="006907E3" w:rsidRPr="00E622CB">
        <w:rPr>
          <w:rFonts w:ascii="Times New Roman" w:hAnsi="Times New Roman" w:cs="Times New Roman"/>
          <w:sz w:val="24"/>
          <w:szCs w:val="24"/>
        </w:rPr>
        <w:t xml:space="preserve">. This </w:t>
      </w:r>
      <w:r w:rsidR="00E24A04" w:rsidRPr="00E622CB">
        <w:rPr>
          <w:rFonts w:ascii="Times New Roman" w:hAnsi="Times New Roman" w:cs="Times New Roman"/>
          <w:sz w:val="24"/>
          <w:szCs w:val="24"/>
        </w:rPr>
        <w:t xml:space="preserve">problem </w:t>
      </w:r>
      <w:r w:rsidR="006907E3" w:rsidRPr="00E622CB">
        <w:rPr>
          <w:rFonts w:ascii="Times New Roman" w:hAnsi="Times New Roman" w:cs="Times New Roman"/>
          <w:sz w:val="24"/>
          <w:szCs w:val="24"/>
        </w:rPr>
        <w:t xml:space="preserve">is compounded by the difficulty of identifying individual perpetrators, the decreasing number of surviving perpetrators and witnesses, and the loss </w:t>
      </w:r>
      <w:r w:rsidR="00350573">
        <w:rPr>
          <w:rFonts w:ascii="Times New Roman" w:hAnsi="Times New Roman" w:cs="Times New Roman"/>
          <w:sz w:val="24"/>
          <w:szCs w:val="24"/>
        </w:rPr>
        <w:t xml:space="preserve">of </w:t>
      </w:r>
      <w:r w:rsidR="006907E3" w:rsidRPr="00E622CB">
        <w:rPr>
          <w:rFonts w:ascii="Times New Roman" w:hAnsi="Times New Roman" w:cs="Times New Roman"/>
          <w:sz w:val="24"/>
          <w:szCs w:val="24"/>
        </w:rPr>
        <w:t xml:space="preserve">or decline in the quality of evidence. As a result, many victims have had no choice but to </w:t>
      </w:r>
      <w:r w:rsidR="00AF5546">
        <w:rPr>
          <w:rFonts w:ascii="Times New Roman" w:hAnsi="Times New Roman" w:cs="Times New Roman"/>
          <w:sz w:val="24"/>
          <w:szCs w:val="24"/>
        </w:rPr>
        <w:t xml:space="preserve">utilize the </w:t>
      </w:r>
      <w:r w:rsidR="00A46999">
        <w:rPr>
          <w:rFonts w:ascii="Times New Roman" w:hAnsi="Times New Roman" w:cs="Times New Roman"/>
          <w:sz w:val="24"/>
          <w:szCs w:val="24"/>
        </w:rPr>
        <w:t xml:space="preserve">civil court system to </w:t>
      </w:r>
      <w:r w:rsidR="006907E3" w:rsidRPr="00E622CB">
        <w:rPr>
          <w:rFonts w:ascii="Times New Roman" w:hAnsi="Times New Roman" w:cs="Times New Roman"/>
          <w:sz w:val="24"/>
          <w:szCs w:val="24"/>
        </w:rPr>
        <w:t xml:space="preserve">seek compensation from the two constituent entities of Bosnia and Herzegovina. </w:t>
      </w:r>
      <w:r w:rsidR="00294A57" w:rsidRPr="00E622CB">
        <w:rPr>
          <w:rFonts w:ascii="Times New Roman" w:hAnsi="Times New Roman" w:cs="Times New Roman"/>
          <w:sz w:val="24"/>
          <w:szCs w:val="24"/>
        </w:rPr>
        <w:t xml:space="preserve">The High Judicial and Prosecutorial Council reports that since 2011, </w:t>
      </w:r>
      <w:r w:rsidRPr="00E622CB">
        <w:rPr>
          <w:rFonts w:ascii="Times New Roman" w:hAnsi="Times New Roman" w:cs="Times New Roman"/>
          <w:sz w:val="24"/>
          <w:szCs w:val="24"/>
        </w:rPr>
        <w:t>more than</w:t>
      </w:r>
      <w:r w:rsidR="006907E3" w:rsidRPr="00E622CB">
        <w:rPr>
          <w:rFonts w:ascii="Times New Roman" w:hAnsi="Times New Roman" w:cs="Times New Roman"/>
          <w:sz w:val="24"/>
          <w:szCs w:val="24"/>
        </w:rPr>
        <w:t xml:space="preserve"> 5,000 civil claims for compensation have been filed in Bosnian civil courts.</w:t>
      </w:r>
      <w:r w:rsidR="006907E3" w:rsidRPr="00E622CB">
        <w:rPr>
          <w:rFonts w:ascii="Times New Roman" w:hAnsi="Times New Roman" w:cs="Times New Roman"/>
          <w:sz w:val="24"/>
          <w:szCs w:val="24"/>
          <w:vertAlign w:val="superscript"/>
        </w:rPr>
        <w:footnoteReference w:id="4"/>
      </w:r>
      <w:r w:rsidR="006907E3" w:rsidRPr="00E622CB">
        <w:rPr>
          <w:rFonts w:ascii="Times New Roman" w:hAnsi="Times New Roman" w:cs="Times New Roman"/>
          <w:sz w:val="24"/>
          <w:szCs w:val="24"/>
        </w:rPr>
        <w:t xml:space="preserve"> </w:t>
      </w:r>
    </w:p>
    <w:p w14:paraId="7E343B69" w14:textId="77777777" w:rsidR="00E7457E" w:rsidRPr="00E622CB" w:rsidRDefault="00E7457E" w:rsidP="006907E3">
      <w:pPr>
        <w:pStyle w:val="Normal1"/>
        <w:spacing w:line="360" w:lineRule="auto"/>
        <w:rPr>
          <w:rFonts w:ascii="Times New Roman" w:hAnsi="Times New Roman" w:cs="Times New Roman"/>
          <w:sz w:val="24"/>
          <w:szCs w:val="24"/>
        </w:rPr>
      </w:pPr>
    </w:p>
    <w:p w14:paraId="34D83743" w14:textId="7A683FA7" w:rsidR="00E7457E" w:rsidRPr="00E622CB" w:rsidRDefault="00042BEB" w:rsidP="006907E3">
      <w:pPr>
        <w:pStyle w:val="Normal1"/>
        <w:spacing w:line="360" w:lineRule="auto"/>
        <w:rPr>
          <w:rFonts w:ascii="Times New Roman" w:hAnsi="Times New Roman" w:cs="Times New Roman"/>
          <w:sz w:val="24"/>
          <w:szCs w:val="24"/>
        </w:rPr>
      </w:pPr>
      <w:r w:rsidRPr="00E622CB">
        <w:rPr>
          <w:rFonts w:ascii="Times New Roman" w:hAnsi="Times New Roman" w:cs="Times New Roman"/>
          <w:color w:val="auto"/>
          <w:sz w:val="24"/>
          <w:szCs w:val="24"/>
          <w:lang w:val="en-US"/>
        </w:rPr>
        <w:t xml:space="preserve">In response to documentation </w:t>
      </w:r>
      <w:r w:rsidR="006C6362" w:rsidRPr="00E622CB">
        <w:rPr>
          <w:rFonts w:ascii="Times New Roman" w:hAnsi="Times New Roman" w:cs="Times New Roman"/>
          <w:color w:val="auto"/>
          <w:sz w:val="24"/>
          <w:szCs w:val="24"/>
          <w:lang w:val="en-US"/>
        </w:rPr>
        <w:t>of</w:t>
      </w:r>
      <w:r w:rsidRPr="00E622CB">
        <w:rPr>
          <w:rFonts w:ascii="Times New Roman" w:hAnsi="Times New Roman" w:cs="Times New Roman"/>
          <w:color w:val="auto"/>
          <w:sz w:val="24"/>
          <w:szCs w:val="24"/>
          <w:lang w:val="en-US"/>
        </w:rPr>
        <w:t xml:space="preserve"> </w:t>
      </w:r>
      <w:r w:rsidR="00F73E59" w:rsidRPr="00E622CB">
        <w:rPr>
          <w:rFonts w:ascii="Times New Roman" w:hAnsi="Times New Roman" w:cs="Times New Roman"/>
          <w:color w:val="auto"/>
          <w:sz w:val="24"/>
          <w:szCs w:val="24"/>
          <w:lang w:val="en-US"/>
        </w:rPr>
        <w:t>courts routinely dismissing civil claims for compensation</w:t>
      </w:r>
      <w:r w:rsidRPr="00E622CB">
        <w:rPr>
          <w:rFonts w:ascii="Times New Roman" w:hAnsi="Times New Roman" w:cs="Times New Roman"/>
          <w:color w:val="auto"/>
          <w:sz w:val="24"/>
          <w:szCs w:val="24"/>
          <w:lang w:val="en-US"/>
        </w:rPr>
        <w:t xml:space="preserve">, </w:t>
      </w:r>
      <w:r w:rsidR="004E5ED0" w:rsidRPr="00E622CB">
        <w:rPr>
          <w:rFonts w:ascii="Times New Roman" w:hAnsi="Times New Roman" w:cs="Times New Roman"/>
          <w:color w:val="auto"/>
          <w:sz w:val="24"/>
          <w:szCs w:val="24"/>
          <w:lang w:val="en-US"/>
        </w:rPr>
        <w:t xml:space="preserve">the </w:t>
      </w:r>
      <w:r w:rsidR="006907E3" w:rsidRPr="00E622CB">
        <w:rPr>
          <w:rFonts w:ascii="Times New Roman" w:hAnsi="Times New Roman" w:cs="Times New Roman"/>
          <w:sz w:val="24"/>
          <w:szCs w:val="24"/>
        </w:rPr>
        <w:t>Allard K. Lowenstein International Human Rights Clinic at Yale Law School</w:t>
      </w:r>
      <w:r w:rsidR="0064277C">
        <w:rPr>
          <w:rFonts w:ascii="Times New Roman" w:hAnsi="Times New Roman" w:cs="Times New Roman"/>
          <w:sz w:val="24"/>
          <w:szCs w:val="24"/>
        </w:rPr>
        <w:t xml:space="preserve"> (the Lowenstein Clinic)</w:t>
      </w:r>
      <w:r w:rsidR="006907E3" w:rsidRPr="00E622CB">
        <w:rPr>
          <w:rFonts w:ascii="Times New Roman" w:hAnsi="Times New Roman" w:cs="Times New Roman"/>
          <w:sz w:val="24"/>
          <w:szCs w:val="24"/>
        </w:rPr>
        <w:t xml:space="preserve"> traveled to Bosnia and Herzegovina to conduct research on victims’ ability to attain redress in civil and criminal courts. The Clinic conducted interviews with victims, leaders of victims’ associations, civil society members, and legal actors, including lawyers and judges. Based on those interviews and data received from the High Judicial and Prosecutorial Council, the Clinic found that victims of war crimes are routinely denied access to the courts </w:t>
      </w:r>
      <w:r w:rsidR="00350573">
        <w:rPr>
          <w:rFonts w:ascii="Times New Roman" w:hAnsi="Times New Roman" w:cs="Times New Roman"/>
          <w:sz w:val="24"/>
          <w:szCs w:val="24"/>
        </w:rPr>
        <w:t>because of the</w:t>
      </w:r>
      <w:r w:rsidR="006907E3" w:rsidRPr="00E622CB">
        <w:rPr>
          <w:rFonts w:ascii="Times New Roman" w:hAnsi="Times New Roman" w:cs="Times New Roman"/>
          <w:sz w:val="24"/>
          <w:szCs w:val="24"/>
        </w:rPr>
        <w:t xml:space="preserve"> imposition of statutes of limitation, known as </w:t>
      </w:r>
      <w:r w:rsidR="002E63A1" w:rsidRPr="00E622CB">
        <w:rPr>
          <w:rFonts w:ascii="Times New Roman" w:hAnsi="Times New Roman" w:cs="Times New Roman"/>
          <w:i/>
          <w:sz w:val="24"/>
          <w:szCs w:val="24"/>
        </w:rPr>
        <w:t>zastara</w:t>
      </w:r>
      <w:r w:rsidR="006907E3" w:rsidRPr="00E622CB">
        <w:rPr>
          <w:rFonts w:ascii="Times New Roman" w:hAnsi="Times New Roman" w:cs="Times New Roman"/>
          <w:i/>
          <w:sz w:val="24"/>
          <w:szCs w:val="24"/>
        </w:rPr>
        <w:t xml:space="preserve">. </w:t>
      </w:r>
      <w:r w:rsidR="006907E3" w:rsidRPr="00E622CB">
        <w:rPr>
          <w:rFonts w:ascii="Times New Roman" w:hAnsi="Times New Roman" w:cs="Times New Roman"/>
          <w:sz w:val="24"/>
          <w:szCs w:val="24"/>
        </w:rPr>
        <w:t xml:space="preserve">Over the course of </w:t>
      </w:r>
      <w:r w:rsidR="00171CC2" w:rsidRPr="00E622CB">
        <w:rPr>
          <w:rFonts w:ascii="Times New Roman" w:hAnsi="Times New Roman" w:cs="Times New Roman"/>
          <w:sz w:val="24"/>
          <w:szCs w:val="24"/>
        </w:rPr>
        <w:t xml:space="preserve">several </w:t>
      </w:r>
      <w:r w:rsidR="006907E3" w:rsidRPr="00E622CB">
        <w:rPr>
          <w:rFonts w:ascii="Times New Roman" w:hAnsi="Times New Roman" w:cs="Times New Roman"/>
          <w:sz w:val="24"/>
          <w:szCs w:val="24"/>
        </w:rPr>
        <w:t xml:space="preserve">interviews with the </w:t>
      </w:r>
      <w:r w:rsidR="006F57FB" w:rsidRPr="00E622CB">
        <w:rPr>
          <w:rFonts w:ascii="Times New Roman" w:hAnsi="Times New Roman" w:cs="Times New Roman"/>
          <w:sz w:val="24"/>
          <w:szCs w:val="24"/>
        </w:rPr>
        <w:t xml:space="preserve">leaders </w:t>
      </w:r>
      <w:r w:rsidR="006907E3" w:rsidRPr="00E622CB">
        <w:rPr>
          <w:rFonts w:ascii="Times New Roman" w:hAnsi="Times New Roman" w:cs="Times New Roman"/>
          <w:sz w:val="24"/>
          <w:szCs w:val="24"/>
        </w:rPr>
        <w:t>of victims</w:t>
      </w:r>
      <w:r w:rsidR="006F57FB" w:rsidRPr="00E622CB">
        <w:rPr>
          <w:rFonts w:ascii="Times New Roman" w:hAnsi="Times New Roman" w:cs="Times New Roman"/>
          <w:sz w:val="24"/>
          <w:szCs w:val="24"/>
        </w:rPr>
        <w:t>’</w:t>
      </w:r>
      <w:r w:rsidR="006907E3" w:rsidRPr="00E622CB">
        <w:rPr>
          <w:rFonts w:ascii="Times New Roman" w:hAnsi="Times New Roman" w:cs="Times New Roman"/>
          <w:sz w:val="24"/>
          <w:szCs w:val="24"/>
        </w:rPr>
        <w:t xml:space="preserve"> associations, the Clinic learned that the overwhelming </w:t>
      </w:r>
      <w:r w:rsidR="00604D3A">
        <w:rPr>
          <w:rFonts w:ascii="Times New Roman" w:hAnsi="Times New Roman" w:cs="Times New Roman"/>
          <w:sz w:val="24"/>
          <w:szCs w:val="24"/>
        </w:rPr>
        <w:t>majority of</w:t>
      </w:r>
      <w:r w:rsidR="00350573">
        <w:rPr>
          <w:rFonts w:ascii="Times New Roman" w:hAnsi="Times New Roman" w:cs="Times New Roman"/>
          <w:sz w:val="24"/>
          <w:szCs w:val="24"/>
        </w:rPr>
        <w:t xml:space="preserve"> </w:t>
      </w:r>
      <w:r w:rsidR="00604D3A">
        <w:rPr>
          <w:rFonts w:ascii="Times New Roman" w:hAnsi="Times New Roman" w:cs="Times New Roman"/>
          <w:sz w:val="24"/>
          <w:szCs w:val="24"/>
        </w:rPr>
        <w:t xml:space="preserve">civil </w:t>
      </w:r>
      <w:r w:rsidR="006907E3" w:rsidRPr="00E622CB">
        <w:rPr>
          <w:rFonts w:ascii="Times New Roman" w:hAnsi="Times New Roman" w:cs="Times New Roman"/>
          <w:sz w:val="24"/>
          <w:szCs w:val="24"/>
        </w:rPr>
        <w:t xml:space="preserve">compensation </w:t>
      </w:r>
      <w:r w:rsidR="00604D3A">
        <w:rPr>
          <w:rFonts w:ascii="Times New Roman" w:hAnsi="Times New Roman" w:cs="Times New Roman"/>
          <w:sz w:val="24"/>
          <w:szCs w:val="24"/>
        </w:rPr>
        <w:t xml:space="preserve">claims </w:t>
      </w:r>
      <w:r w:rsidR="00E24A04" w:rsidRPr="00E622CB">
        <w:rPr>
          <w:rFonts w:ascii="Times New Roman" w:hAnsi="Times New Roman" w:cs="Times New Roman"/>
          <w:sz w:val="24"/>
          <w:szCs w:val="24"/>
        </w:rPr>
        <w:t>ha</w:t>
      </w:r>
      <w:r w:rsidR="00771A54" w:rsidRPr="00E622CB">
        <w:rPr>
          <w:rFonts w:ascii="Times New Roman" w:hAnsi="Times New Roman" w:cs="Times New Roman"/>
          <w:sz w:val="24"/>
          <w:szCs w:val="24"/>
        </w:rPr>
        <w:t>ve</w:t>
      </w:r>
      <w:r w:rsidR="00E24A04" w:rsidRPr="00E622CB">
        <w:rPr>
          <w:rFonts w:ascii="Times New Roman" w:hAnsi="Times New Roman" w:cs="Times New Roman"/>
          <w:sz w:val="24"/>
          <w:szCs w:val="24"/>
        </w:rPr>
        <w:t xml:space="preserve"> been </w:t>
      </w:r>
      <w:r w:rsidR="006907E3" w:rsidRPr="00E622CB">
        <w:rPr>
          <w:rFonts w:ascii="Times New Roman" w:hAnsi="Times New Roman" w:cs="Times New Roman"/>
          <w:sz w:val="24"/>
          <w:szCs w:val="24"/>
        </w:rPr>
        <w:t>rejected.</w:t>
      </w:r>
      <w:r w:rsidR="006907E3" w:rsidRPr="00E622CB">
        <w:rPr>
          <w:rFonts w:ascii="Times New Roman" w:hAnsi="Times New Roman" w:cs="Times New Roman"/>
          <w:sz w:val="24"/>
          <w:szCs w:val="24"/>
          <w:vertAlign w:val="superscript"/>
        </w:rPr>
        <w:footnoteReference w:id="5"/>
      </w:r>
      <w:r w:rsidR="006907E3" w:rsidRPr="00E622CB">
        <w:rPr>
          <w:rFonts w:ascii="Times New Roman" w:hAnsi="Times New Roman" w:cs="Times New Roman"/>
          <w:sz w:val="24"/>
          <w:szCs w:val="24"/>
        </w:rPr>
        <w:t xml:space="preserve"> Furthermore, </w:t>
      </w:r>
      <w:r w:rsidR="00350573">
        <w:rPr>
          <w:rFonts w:ascii="Times New Roman" w:hAnsi="Times New Roman" w:cs="Times New Roman"/>
          <w:sz w:val="24"/>
          <w:szCs w:val="24"/>
        </w:rPr>
        <w:t xml:space="preserve">having </w:t>
      </w:r>
      <w:r w:rsidR="006C6362" w:rsidRPr="00E622CB">
        <w:rPr>
          <w:rFonts w:ascii="Times New Roman" w:hAnsi="Times New Roman" w:cs="Times New Roman"/>
          <w:sz w:val="24"/>
          <w:szCs w:val="24"/>
        </w:rPr>
        <w:t>denied</w:t>
      </w:r>
      <w:r w:rsidR="006F57FB" w:rsidRPr="00E622CB">
        <w:rPr>
          <w:rFonts w:ascii="Times New Roman" w:hAnsi="Times New Roman" w:cs="Times New Roman"/>
          <w:sz w:val="24"/>
          <w:szCs w:val="24"/>
        </w:rPr>
        <w:t xml:space="preserve"> victims’</w:t>
      </w:r>
      <w:r w:rsidR="006907E3" w:rsidRPr="00E622CB">
        <w:rPr>
          <w:rFonts w:ascii="Times New Roman" w:hAnsi="Times New Roman" w:cs="Times New Roman"/>
          <w:sz w:val="24"/>
          <w:szCs w:val="24"/>
        </w:rPr>
        <w:t xml:space="preserve"> claims, </w:t>
      </w:r>
      <w:r w:rsidR="006F57FB" w:rsidRPr="00E622CB">
        <w:rPr>
          <w:rFonts w:ascii="Times New Roman" w:hAnsi="Times New Roman" w:cs="Times New Roman"/>
          <w:sz w:val="24"/>
          <w:szCs w:val="24"/>
        </w:rPr>
        <w:t>courts</w:t>
      </w:r>
      <w:r w:rsidR="004E75EC">
        <w:rPr>
          <w:rFonts w:ascii="Times New Roman" w:hAnsi="Times New Roman" w:cs="Times New Roman"/>
          <w:sz w:val="24"/>
          <w:szCs w:val="24"/>
        </w:rPr>
        <w:t>, particularly in R</w:t>
      </w:r>
      <w:r w:rsidR="00DB2003">
        <w:rPr>
          <w:rFonts w:ascii="Times New Roman" w:hAnsi="Times New Roman" w:cs="Times New Roman"/>
          <w:sz w:val="24"/>
          <w:szCs w:val="24"/>
        </w:rPr>
        <w:t xml:space="preserve">epublika </w:t>
      </w:r>
      <w:r w:rsidR="004E75EC">
        <w:rPr>
          <w:rFonts w:ascii="Times New Roman" w:hAnsi="Times New Roman" w:cs="Times New Roman"/>
          <w:sz w:val="24"/>
          <w:szCs w:val="24"/>
        </w:rPr>
        <w:t>S</w:t>
      </w:r>
      <w:r w:rsidR="00DB2003">
        <w:rPr>
          <w:rFonts w:ascii="Times New Roman" w:hAnsi="Times New Roman" w:cs="Times New Roman"/>
          <w:sz w:val="24"/>
          <w:szCs w:val="24"/>
        </w:rPr>
        <w:t>rpska</w:t>
      </w:r>
      <w:r w:rsidR="004E75EC">
        <w:rPr>
          <w:rFonts w:ascii="Times New Roman" w:hAnsi="Times New Roman" w:cs="Times New Roman"/>
          <w:sz w:val="24"/>
          <w:szCs w:val="24"/>
        </w:rPr>
        <w:t>, have routinely</w:t>
      </w:r>
      <w:r w:rsidR="000253FC">
        <w:rPr>
          <w:rFonts w:ascii="Times New Roman" w:hAnsi="Times New Roman" w:cs="Times New Roman"/>
          <w:sz w:val="24"/>
          <w:szCs w:val="24"/>
        </w:rPr>
        <w:t xml:space="preserve"> </w:t>
      </w:r>
      <w:r w:rsidR="006F57FB" w:rsidRPr="00E622CB">
        <w:rPr>
          <w:rFonts w:ascii="Times New Roman" w:hAnsi="Times New Roman" w:cs="Times New Roman"/>
          <w:sz w:val="24"/>
          <w:szCs w:val="24"/>
        </w:rPr>
        <w:t>imposed</w:t>
      </w:r>
      <w:r w:rsidR="006907E3" w:rsidRPr="00E622CB">
        <w:rPr>
          <w:rFonts w:ascii="Times New Roman" w:hAnsi="Times New Roman" w:cs="Times New Roman"/>
          <w:sz w:val="24"/>
          <w:szCs w:val="24"/>
        </w:rPr>
        <w:t xml:space="preserve"> court fees</w:t>
      </w:r>
      <w:r w:rsidR="006F57FB" w:rsidRPr="00E622CB">
        <w:rPr>
          <w:rFonts w:ascii="Times New Roman" w:hAnsi="Times New Roman" w:cs="Times New Roman"/>
          <w:sz w:val="24"/>
          <w:szCs w:val="24"/>
        </w:rPr>
        <w:t>.</w:t>
      </w:r>
      <w:r w:rsidR="006907E3" w:rsidRPr="00E622CB">
        <w:rPr>
          <w:rFonts w:ascii="Times New Roman" w:hAnsi="Times New Roman" w:cs="Times New Roman"/>
          <w:sz w:val="24"/>
          <w:szCs w:val="24"/>
        </w:rPr>
        <w:t xml:space="preserve"> </w:t>
      </w:r>
      <w:r w:rsidR="006F57FB" w:rsidRPr="00E622CB">
        <w:rPr>
          <w:rFonts w:ascii="Times New Roman" w:hAnsi="Times New Roman" w:cs="Times New Roman"/>
          <w:sz w:val="24"/>
          <w:szCs w:val="24"/>
        </w:rPr>
        <w:t>F</w:t>
      </w:r>
      <w:r w:rsidR="006907E3" w:rsidRPr="00E622CB">
        <w:rPr>
          <w:rFonts w:ascii="Times New Roman" w:hAnsi="Times New Roman" w:cs="Times New Roman"/>
          <w:sz w:val="24"/>
          <w:szCs w:val="24"/>
        </w:rPr>
        <w:t xml:space="preserve">or many victims, </w:t>
      </w:r>
      <w:r w:rsidR="006F57FB" w:rsidRPr="00E622CB">
        <w:rPr>
          <w:rFonts w:ascii="Times New Roman" w:hAnsi="Times New Roman" w:cs="Times New Roman"/>
          <w:sz w:val="24"/>
          <w:szCs w:val="24"/>
        </w:rPr>
        <w:t xml:space="preserve">the fees </w:t>
      </w:r>
      <w:r w:rsidR="006907E3" w:rsidRPr="00E622CB">
        <w:rPr>
          <w:rFonts w:ascii="Times New Roman" w:hAnsi="Times New Roman" w:cs="Times New Roman"/>
          <w:sz w:val="24"/>
          <w:szCs w:val="24"/>
        </w:rPr>
        <w:t xml:space="preserve">greatly exceed their </w:t>
      </w:r>
      <w:r w:rsidR="00E24A04" w:rsidRPr="00E622CB">
        <w:rPr>
          <w:rFonts w:ascii="Times New Roman" w:hAnsi="Times New Roman" w:cs="Times New Roman"/>
          <w:sz w:val="24"/>
          <w:szCs w:val="24"/>
        </w:rPr>
        <w:t>available funds.</w:t>
      </w:r>
      <w:r w:rsidR="006907E3" w:rsidRPr="00E622CB">
        <w:rPr>
          <w:rFonts w:ascii="Times New Roman" w:hAnsi="Times New Roman" w:cs="Times New Roman"/>
          <w:sz w:val="24"/>
          <w:szCs w:val="24"/>
        </w:rPr>
        <w:t xml:space="preserve"> </w:t>
      </w:r>
    </w:p>
    <w:p w14:paraId="65CCD297" w14:textId="77777777" w:rsidR="00E7457E" w:rsidRPr="00E622CB" w:rsidRDefault="00E7457E" w:rsidP="006907E3">
      <w:pPr>
        <w:pStyle w:val="Normal1"/>
        <w:spacing w:line="360" w:lineRule="auto"/>
        <w:rPr>
          <w:rFonts w:ascii="Times New Roman" w:hAnsi="Times New Roman" w:cs="Times New Roman"/>
          <w:sz w:val="24"/>
          <w:szCs w:val="24"/>
        </w:rPr>
      </w:pPr>
    </w:p>
    <w:p w14:paraId="7DB7CF1B" w14:textId="33849C37" w:rsidR="00202AAA" w:rsidRPr="00E622CB" w:rsidRDefault="006907E3" w:rsidP="006907E3">
      <w:pPr>
        <w:pStyle w:val="Normal1"/>
        <w:spacing w:line="360" w:lineRule="auto"/>
        <w:rPr>
          <w:rFonts w:ascii="Times New Roman" w:hAnsi="Times New Roman" w:cs="Times New Roman"/>
          <w:sz w:val="24"/>
          <w:szCs w:val="24"/>
        </w:rPr>
      </w:pPr>
      <w:r w:rsidRPr="00E622CB">
        <w:rPr>
          <w:rFonts w:ascii="Times New Roman" w:hAnsi="Times New Roman" w:cs="Times New Roman"/>
          <w:sz w:val="24"/>
          <w:szCs w:val="24"/>
        </w:rPr>
        <w:t xml:space="preserve">The courts’ use of </w:t>
      </w:r>
      <w:r w:rsidR="002E63A1" w:rsidRPr="00E622CB">
        <w:rPr>
          <w:rFonts w:ascii="Times New Roman" w:hAnsi="Times New Roman" w:cs="Times New Roman"/>
          <w:i/>
          <w:sz w:val="24"/>
          <w:szCs w:val="24"/>
        </w:rPr>
        <w:t>zastara</w:t>
      </w:r>
      <w:r w:rsidRPr="00E622CB">
        <w:rPr>
          <w:rFonts w:ascii="Times New Roman" w:hAnsi="Times New Roman" w:cs="Times New Roman"/>
          <w:sz w:val="24"/>
          <w:szCs w:val="24"/>
        </w:rPr>
        <w:t xml:space="preserve"> and </w:t>
      </w:r>
      <w:r w:rsidR="006F57FB" w:rsidRPr="00E622CB">
        <w:rPr>
          <w:rFonts w:ascii="Times New Roman" w:hAnsi="Times New Roman" w:cs="Times New Roman"/>
          <w:sz w:val="24"/>
          <w:szCs w:val="24"/>
        </w:rPr>
        <w:t xml:space="preserve">the </w:t>
      </w:r>
      <w:r w:rsidRPr="00E622CB">
        <w:rPr>
          <w:rFonts w:ascii="Times New Roman" w:hAnsi="Times New Roman" w:cs="Times New Roman"/>
          <w:sz w:val="24"/>
          <w:szCs w:val="24"/>
        </w:rPr>
        <w:t xml:space="preserve">imposition of exorbitant court fees </w:t>
      </w:r>
      <w:r w:rsidR="006C6362" w:rsidRPr="00E622CB">
        <w:rPr>
          <w:rFonts w:ascii="Times New Roman" w:hAnsi="Times New Roman" w:cs="Times New Roman"/>
          <w:sz w:val="24"/>
          <w:szCs w:val="24"/>
        </w:rPr>
        <w:t xml:space="preserve">have </w:t>
      </w:r>
      <w:r w:rsidRPr="00E622CB">
        <w:rPr>
          <w:rFonts w:ascii="Times New Roman" w:hAnsi="Times New Roman" w:cs="Times New Roman"/>
          <w:sz w:val="24"/>
          <w:szCs w:val="24"/>
        </w:rPr>
        <w:t>prevent</w:t>
      </w:r>
      <w:r w:rsidR="006C6362" w:rsidRPr="00E622CB">
        <w:rPr>
          <w:rFonts w:ascii="Times New Roman" w:hAnsi="Times New Roman" w:cs="Times New Roman"/>
          <w:sz w:val="24"/>
          <w:szCs w:val="24"/>
        </w:rPr>
        <w:t>ed</w:t>
      </w:r>
      <w:r w:rsidRPr="00E622CB">
        <w:rPr>
          <w:rFonts w:ascii="Times New Roman" w:hAnsi="Times New Roman" w:cs="Times New Roman"/>
          <w:sz w:val="24"/>
          <w:szCs w:val="24"/>
        </w:rPr>
        <w:t xml:space="preserve"> victims from </w:t>
      </w:r>
      <w:r w:rsidR="002E63A1" w:rsidRPr="00E622CB">
        <w:rPr>
          <w:rFonts w:ascii="Times New Roman" w:hAnsi="Times New Roman" w:cs="Times New Roman"/>
          <w:sz w:val="24"/>
          <w:szCs w:val="24"/>
        </w:rPr>
        <w:t xml:space="preserve">gaining or even seeking access to </w:t>
      </w:r>
      <w:r w:rsidRPr="00E622CB">
        <w:rPr>
          <w:rFonts w:ascii="Times New Roman" w:hAnsi="Times New Roman" w:cs="Times New Roman"/>
          <w:sz w:val="24"/>
          <w:szCs w:val="24"/>
        </w:rPr>
        <w:t>justice and an effective remedy</w:t>
      </w:r>
      <w:r w:rsidR="000B7CC2">
        <w:rPr>
          <w:rFonts w:ascii="Times New Roman" w:hAnsi="Times New Roman" w:cs="Times New Roman"/>
          <w:sz w:val="24"/>
          <w:szCs w:val="24"/>
        </w:rPr>
        <w:t>. These practices and their consequences</w:t>
      </w:r>
      <w:r w:rsidRPr="00E622CB">
        <w:rPr>
          <w:rFonts w:ascii="Times New Roman" w:hAnsi="Times New Roman" w:cs="Times New Roman"/>
          <w:sz w:val="24"/>
          <w:szCs w:val="24"/>
        </w:rPr>
        <w:t xml:space="preserve"> conflict with the</w:t>
      </w:r>
      <w:r w:rsidR="00DB2003" w:rsidRPr="00E622CB">
        <w:rPr>
          <w:rFonts w:ascii="Times New Roman" w:hAnsi="Times New Roman" w:cs="Times New Roman"/>
          <w:sz w:val="24"/>
          <w:szCs w:val="24"/>
        </w:rPr>
        <w:t xml:space="preserve"> State’s obligations under international law</w:t>
      </w:r>
      <w:r w:rsidR="00DB2003">
        <w:rPr>
          <w:rFonts w:ascii="Times New Roman" w:hAnsi="Times New Roman" w:cs="Times New Roman"/>
          <w:sz w:val="24"/>
          <w:szCs w:val="24"/>
        </w:rPr>
        <w:t xml:space="preserve"> and the</w:t>
      </w:r>
      <w:r w:rsidRPr="00E622CB">
        <w:rPr>
          <w:rFonts w:ascii="Times New Roman" w:hAnsi="Times New Roman" w:cs="Times New Roman"/>
          <w:sz w:val="24"/>
          <w:szCs w:val="24"/>
        </w:rPr>
        <w:t xml:space="preserve"> Committee’s recommendation</w:t>
      </w:r>
      <w:r w:rsidR="00DB2003">
        <w:rPr>
          <w:rFonts w:ascii="Times New Roman" w:hAnsi="Times New Roman" w:cs="Times New Roman"/>
          <w:sz w:val="24"/>
          <w:szCs w:val="24"/>
        </w:rPr>
        <w:t xml:space="preserve"> that the “State party should urgently adopt legislative and practical measures to </w:t>
      </w:r>
      <w:bookmarkStart w:id="0" w:name="_GoBack"/>
      <w:bookmarkEnd w:id="0"/>
      <w:r w:rsidR="00DB2003">
        <w:rPr>
          <w:rFonts w:ascii="Times New Roman" w:hAnsi="Times New Roman" w:cs="Times New Roman"/>
          <w:sz w:val="24"/>
          <w:szCs w:val="24"/>
        </w:rPr>
        <w:lastRenderedPageBreak/>
        <w:t>ensure that survivors of torture and sexual violence have access to effective remedies.”</w:t>
      </w:r>
      <w:r w:rsidR="00DB2003">
        <w:rPr>
          <w:rStyle w:val="FootnoteReference"/>
          <w:rFonts w:ascii="Times New Roman" w:hAnsi="Times New Roman" w:cs="Times New Roman"/>
          <w:sz w:val="24"/>
          <w:szCs w:val="24"/>
        </w:rPr>
        <w:footnoteReference w:id="6"/>
      </w:r>
      <w:r w:rsidR="00DB2003">
        <w:rPr>
          <w:rFonts w:ascii="Times New Roman" w:hAnsi="Times New Roman" w:cs="Times New Roman"/>
          <w:sz w:val="24"/>
          <w:szCs w:val="24"/>
        </w:rPr>
        <w:t xml:space="preserve">  </w:t>
      </w:r>
      <w:r w:rsidR="000E0101">
        <w:rPr>
          <w:rFonts w:ascii="Times New Roman" w:hAnsi="Times New Roman" w:cs="Times New Roman"/>
          <w:sz w:val="24"/>
          <w:szCs w:val="24"/>
        </w:rPr>
        <w:t>Due to</w:t>
      </w:r>
      <w:r w:rsidRPr="00E622CB">
        <w:rPr>
          <w:rFonts w:ascii="Times New Roman" w:hAnsi="Times New Roman" w:cs="Times New Roman"/>
          <w:sz w:val="24"/>
          <w:szCs w:val="24"/>
        </w:rPr>
        <w:t xml:space="preserve"> the backlog of cases in criminal court, many victims have sought redress in civil court</w:t>
      </w:r>
      <w:r w:rsidR="00202AAA" w:rsidRPr="00E622CB">
        <w:rPr>
          <w:rFonts w:ascii="Times New Roman" w:hAnsi="Times New Roman" w:cs="Times New Roman"/>
          <w:sz w:val="24"/>
          <w:szCs w:val="24"/>
        </w:rPr>
        <w:t>.</w:t>
      </w:r>
      <w:r w:rsidRPr="00E622CB">
        <w:rPr>
          <w:rFonts w:ascii="Times New Roman" w:hAnsi="Times New Roman" w:cs="Times New Roman"/>
          <w:sz w:val="24"/>
          <w:szCs w:val="24"/>
        </w:rPr>
        <w:t xml:space="preserve"> </w:t>
      </w:r>
      <w:r w:rsidR="0096014C">
        <w:rPr>
          <w:rFonts w:ascii="Times New Roman" w:hAnsi="Times New Roman" w:cs="Times New Roman"/>
          <w:sz w:val="24"/>
          <w:szCs w:val="24"/>
        </w:rPr>
        <w:t>As mentioned above, however, t</w:t>
      </w:r>
      <w:r w:rsidR="00202AAA" w:rsidRPr="00E622CB">
        <w:rPr>
          <w:rFonts w:ascii="Times New Roman" w:hAnsi="Times New Roman" w:cs="Times New Roman"/>
          <w:sz w:val="24"/>
          <w:szCs w:val="24"/>
        </w:rPr>
        <w:t>he</w:t>
      </w:r>
      <w:r w:rsidR="003231CF" w:rsidRPr="00E622CB">
        <w:rPr>
          <w:rFonts w:ascii="Times New Roman" w:hAnsi="Times New Roman" w:cs="Times New Roman"/>
          <w:sz w:val="24"/>
          <w:szCs w:val="24"/>
        </w:rPr>
        <w:t>i</w:t>
      </w:r>
      <w:r w:rsidR="00202AAA" w:rsidRPr="00E622CB">
        <w:rPr>
          <w:rFonts w:ascii="Times New Roman" w:hAnsi="Times New Roman" w:cs="Times New Roman"/>
          <w:sz w:val="24"/>
          <w:szCs w:val="24"/>
        </w:rPr>
        <w:t>r</w:t>
      </w:r>
      <w:r w:rsidRPr="00E622CB">
        <w:rPr>
          <w:rFonts w:ascii="Times New Roman" w:hAnsi="Times New Roman" w:cs="Times New Roman"/>
          <w:sz w:val="24"/>
          <w:szCs w:val="24"/>
        </w:rPr>
        <w:t xml:space="preserve"> claims</w:t>
      </w:r>
      <w:r w:rsidR="0096014C">
        <w:rPr>
          <w:rFonts w:ascii="Times New Roman" w:hAnsi="Times New Roman" w:cs="Times New Roman"/>
          <w:sz w:val="24"/>
          <w:szCs w:val="24"/>
        </w:rPr>
        <w:t xml:space="preserve"> </w:t>
      </w:r>
      <w:r w:rsidRPr="00E622CB">
        <w:rPr>
          <w:rFonts w:ascii="Times New Roman" w:hAnsi="Times New Roman" w:cs="Times New Roman"/>
          <w:sz w:val="24"/>
          <w:szCs w:val="24"/>
        </w:rPr>
        <w:t>have been summarily</w:t>
      </w:r>
      <w:r w:rsidR="00202AAA" w:rsidRPr="00E622CB">
        <w:rPr>
          <w:rFonts w:ascii="Times New Roman" w:hAnsi="Times New Roman" w:cs="Times New Roman"/>
          <w:sz w:val="24"/>
          <w:szCs w:val="24"/>
        </w:rPr>
        <w:t xml:space="preserve"> barred</w:t>
      </w:r>
      <w:r w:rsidRPr="00E622CB">
        <w:rPr>
          <w:rFonts w:ascii="Times New Roman" w:hAnsi="Times New Roman" w:cs="Times New Roman"/>
          <w:sz w:val="24"/>
          <w:szCs w:val="24"/>
        </w:rPr>
        <w:t xml:space="preserve"> under </w:t>
      </w:r>
      <w:r w:rsidR="002E63A1" w:rsidRPr="00E622CB">
        <w:rPr>
          <w:rFonts w:ascii="Times New Roman" w:hAnsi="Times New Roman" w:cs="Times New Roman"/>
          <w:i/>
          <w:sz w:val="24"/>
          <w:szCs w:val="24"/>
        </w:rPr>
        <w:t>zastara</w:t>
      </w:r>
      <w:r w:rsidRPr="00E622CB">
        <w:rPr>
          <w:rFonts w:ascii="Times New Roman" w:hAnsi="Times New Roman" w:cs="Times New Roman"/>
          <w:sz w:val="24"/>
          <w:szCs w:val="24"/>
        </w:rPr>
        <w:t xml:space="preserve">. In interviews with the Clinic, victims expressed feeling “humiliated” by the </w:t>
      </w:r>
      <w:r w:rsidR="00202AAA" w:rsidRPr="00E622CB">
        <w:rPr>
          <w:rFonts w:ascii="Times New Roman" w:hAnsi="Times New Roman" w:cs="Times New Roman"/>
          <w:sz w:val="24"/>
          <w:szCs w:val="24"/>
        </w:rPr>
        <w:t>courts</w:t>
      </w:r>
      <w:r w:rsidRPr="00E622CB">
        <w:rPr>
          <w:rFonts w:ascii="Times New Roman" w:hAnsi="Times New Roman" w:cs="Times New Roman"/>
          <w:sz w:val="24"/>
          <w:szCs w:val="24"/>
        </w:rPr>
        <w:t xml:space="preserve"> and distrustful of the justice system as a result of </w:t>
      </w:r>
      <w:r w:rsidR="00202AAA" w:rsidRPr="00E622CB">
        <w:rPr>
          <w:rFonts w:ascii="Times New Roman" w:hAnsi="Times New Roman" w:cs="Times New Roman"/>
          <w:sz w:val="24"/>
          <w:szCs w:val="24"/>
        </w:rPr>
        <w:t>the</w:t>
      </w:r>
      <w:r w:rsidR="002E63A1" w:rsidRPr="00E622CB">
        <w:rPr>
          <w:rFonts w:ascii="Times New Roman" w:hAnsi="Times New Roman" w:cs="Times New Roman"/>
          <w:sz w:val="24"/>
          <w:szCs w:val="24"/>
        </w:rPr>
        <w:t xml:space="preserve"> courts having</w:t>
      </w:r>
      <w:r w:rsidR="00202AAA" w:rsidRPr="00E622CB">
        <w:rPr>
          <w:rFonts w:ascii="Times New Roman" w:hAnsi="Times New Roman" w:cs="Times New Roman"/>
          <w:sz w:val="24"/>
          <w:szCs w:val="24"/>
        </w:rPr>
        <w:t xml:space="preserve"> barred</w:t>
      </w:r>
      <w:r w:rsidRPr="00E622CB">
        <w:rPr>
          <w:rFonts w:ascii="Times New Roman" w:hAnsi="Times New Roman" w:cs="Times New Roman"/>
          <w:sz w:val="24"/>
          <w:szCs w:val="24"/>
        </w:rPr>
        <w:t xml:space="preserve"> </w:t>
      </w:r>
      <w:r w:rsidR="002E63A1" w:rsidRPr="00E622CB">
        <w:rPr>
          <w:rFonts w:ascii="Times New Roman" w:hAnsi="Times New Roman" w:cs="Times New Roman"/>
          <w:sz w:val="24"/>
          <w:szCs w:val="24"/>
        </w:rPr>
        <w:t xml:space="preserve">their </w:t>
      </w:r>
      <w:r w:rsidRPr="00E622CB">
        <w:rPr>
          <w:rFonts w:ascii="Times New Roman" w:hAnsi="Times New Roman" w:cs="Times New Roman"/>
          <w:sz w:val="24"/>
          <w:szCs w:val="24"/>
        </w:rPr>
        <w:t>claims</w:t>
      </w:r>
      <w:r w:rsidR="00202AAA" w:rsidRPr="00E622CB">
        <w:rPr>
          <w:rFonts w:ascii="Times New Roman" w:hAnsi="Times New Roman" w:cs="Times New Roman"/>
          <w:sz w:val="24"/>
          <w:szCs w:val="24"/>
        </w:rPr>
        <w:t>. These</w:t>
      </w:r>
      <w:r w:rsidRPr="00E622CB">
        <w:rPr>
          <w:rFonts w:ascii="Times New Roman" w:hAnsi="Times New Roman" w:cs="Times New Roman"/>
          <w:sz w:val="24"/>
          <w:szCs w:val="24"/>
        </w:rPr>
        <w:t xml:space="preserve"> feelings of humiliation and lack of justice increased when </w:t>
      </w:r>
      <w:r w:rsidR="0096014C">
        <w:rPr>
          <w:rFonts w:ascii="Times New Roman" w:hAnsi="Times New Roman" w:cs="Times New Roman"/>
          <w:sz w:val="24"/>
          <w:szCs w:val="24"/>
        </w:rPr>
        <w:t xml:space="preserve">certain </w:t>
      </w:r>
      <w:r w:rsidRPr="00E622CB">
        <w:rPr>
          <w:rFonts w:ascii="Times New Roman" w:hAnsi="Times New Roman" w:cs="Times New Roman"/>
          <w:sz w:val="24"/>
          <w:szCs w:val="24"/>
        </w:rPr>
        <w:t xml:space="preserve">courts charged </w:t>
      </w:r>
      <w:r w:rsidR="0096014C">
        <w:rPr>
          <w:rFonts w:ascii="Times New Roman" w:hAnsi="Times New Roman" w:cs="Times New Roman"/>
          <w:sz w:val="24"/>
          <w:szCs w:val="24"/>
        </w:rPr>
        <w:t xml:space="preserve">victims with </w:t>
      </w:r>
      <w:r w:rsidRPr="00E622CB">
        <w:rPr>
          <w:rFonts w:ascii="Times New Roman" w:hAnsi="Times New Roman" w:cs="Times New Roman"/>
          <w:sz w:val="24"/>
          <w:szCs w:val="24"/>
        </w:rPr>
        <w:t>fees of</w:t>
      </w:r>
      <w:r w:rsidR="002E63A1" w:rsidRPr="00E622CB">
        <w:rPr>
          <w:rFonts w:ascii="Times New Roman" w:hAnsi="Times New Roman" w:cs="Times New Roman"/>
          <w:sz w:val="24"/>
          <w:szCs w:val="24"/>
        </w:rPr>
        <w:t xml:space="preserve"> up to</w:t>
      </w:r>
      <w:r w:rsidRPr="00E622CB">
        <w:rPr>
          <w:rFonts w:ascii="Times New Roman" w:hAnsi="Times New Roman" w:cs="Times New Roman"/>
          <w:sz w:val="24"/>
          <w:szCs w:val="24"/>
        </w:rPr>
        <w:t xml:space="preserve"> thousands of Bosnian marks. As a result, </w:t>
      </w:r>
      <w:r w:rsidR="00E55503" w:rsidRPr="00E622CB">
        <w:rPr>
          <w:rFonts w:ascii="Times New Roman" w:hAnsi="Times New Roman" w:cs="Times New Roman"/>
          <w:sz w:val="24"/>
          <w:szCs w:val="24"/>
        </w:rPr>
        <w:t>victims</w:t>
      </w:r>
      <w:r w:rsidR="0096014C">
        <w:rPr>
          <w:rFonts w:ascii="Times New Roman" w:hAnsi="Times New Roman" w:cs="Times New Roman"/>
          <w:sz w:val="24"/>
          <w:szCs w:val="24"/>
        </w:rPr>
        <w:t xml:space="preserve"> have been</w:t>
      </w:r>
      <w:r w:rsidR="00E55503" w:rsidRPr="00E622CB">
        <w:rPr>
          <w:rFonts w:ascii="Times New Roman" w:hAnsi="Times New Roman" w:cs="Times New Roman"/>
          <w:sz w:val="24"/>
          <w:szCs w:val="24"/>
        </w:rPr>
        <w:t xml:space="preserve"> left in devastating financial positions; even before fees are collected and the financial repercussions are fully realized, victims live in constant anxiety that the fees </w:t>
      </w:r>
      <w:r w:rsidR="000E0101">
        <w:rPr>
          <w:rFonts w:ascii="Times New Roman" w:hAnsi="Times New Roman" w:cs="Times New Roman"/>
          <w:sz w:val="24"/>
          <w:szCs w:val="24"/>
        </w:rPr>
        <w:t>could</w:t>
      </w:r>
      <w:r w:rsidR="0001676D" w:rsidRPr="00E622CB">
        <w:rPr>
          <w:rFonts w:ascii="Times New Roman" w:hAnsi="Times New Roman" w:cs="Times New Roman"/>
          <w:sz w:val="24"/>
          <w:szCs w:val="24"/>
        </w:rPr>
        <w:t xml:space="preserve"> </w:t>
      </w:r>
      <w:r w:rsidR="00E55503" w:rsidRPr="00E622CB">
        <w:rPr>
          <w:rFonts w:ascii="Times New Roman" w:hAnsi="Times New Roman" w:cs="Times New Roman"/>
          <w:sz w:val="24"/>
          <w:szCs w:val="24"/>
        </w:rPr>
        <w:t>be collected at any moment</w:t>
      </w:r>
      <w:r w:rsidR="0001676D">
        <w:rPr>
          <w:rFonts w:ascii="Times New Roman" w:hAnsi="Times New Roman" w:cs="Times New Roman"/>
          <w:sz w:val="24"/>
          <w:szCs w:val="24"/>
        </w:rPr>
        <w:t>.</w:t>
      </w:r>
    </w:p>
    <w:p w14:paraId="0F91405D" w14:textId="77777777" w:rsidR="00202AAA" w:rsidRPr="00E622CB" w:rsidRDefault="00202AAA" w:rsidP="006907E3">
      <w:pPr>
        <w:pStyle w:val="Normal1"/>
        <w:spacing w:line="360" w:lineRule="auto"/>
        <w:rPr>
          <w:rFonts w:ascii="Times New Roman" w:hAnsi="Times New Roman" w:cs="Times New Roman"/>
          <w:sz w:val="24"/>
          <w:szCs w:val="24"/>
        </w:rPr>
      </w:pPr>
    </w:p>
    <w:p w14:paraId="3C3F5A4A" w14:textId="63F25929" w:rsidR="00007312" w:rsidRPr="00E622CB" w:rsidRDefault="00883EFE" w:rsidP="006907E3">
      <w:pPr>
        <w:pStyle w:val="Normal1"/>
        <w:spacing w:line="360" w:lineRule="auto"/>
        <w:rPr>
          <w:rFonts w:ascii="Times New Roman" w:hAnsi="Times New Roman" w:cs="Times New Roman"/>
          <w:sz w:val="24"/>
          <w:szCs w:val="24"/>
        </w:rPr>
      </w:pPr>
      <w:r w:rsidRPr="0096014C">
        <w:rPr>
          <w:rFonts w:ascii="Times New Roman" w:hAnsi="Times New Roman" w:cs="Times New Roman"/>
          <w:color w:val="auto"/>
          <w:sz w:val="24"/>
          <w:szCs w:val="24"/>
        </w:rPr>
        <w:t xml:space="preserve">The U.N. </w:t>
      </w:r>
      <w:r w:rsidRPr="0096014C">
        <w:rPr>
          <w:rFonts w:ascii="Times New Roman" w:hAnsi="Times New Roman" w:cs="Times New Roman"/>
          <w:color w:val="auto"/>
          <w:sz w:val="24"/>
          <w:szCs w:val="24"/>
          <w:highlight w:val="white"/>
        </w:rPr>
        <w:t>Basic Principles on the Right to a Remedy state that “remedies for gross violations of international human rights law and serious violations of international humanitarian law include … adequate, effective and prompt reparation for harm suffered.”</w:t>
      </w:r>
      <w:r w:rsidR="004E15C3" w:rsidRPr="0096014C">
        <w:rPr>
          <w:rStyle w:val="FootnoteReference"/>
          <w:rFonts w:ascii="Times New Roman" w:hAnsi="Times New Roman" w:cs="Times New Roman"/>
          <w:color w:val="auto"/>
          <w:sz w:val="24"/>
          <w:szCs w:val="24"/>
          <w:highlight w:val="white"/>
        </w:rPr>
        <w:footnoteReference w:id="7"/>
      </w:r>
      <w:r w:rsidRPr="0096014C">
        <w:rPr>
          <w:rFonts w:ascii="Times New Roman" w:hAnsi="Times New Roman" w:cs="Times New Roman"/>
          <w:color w:val="auto"/>
          <w:sz w:val="24"/>
          <w:szCs w:val="24"/>
          <w:highlight w:val="white"/>
        </w:rPr>
        <w:t xml:space="preserve"> </w:t>
      </w:r>
      <w:r w:rsidR="006907E3" w:rsidRPr="0096014C">
        <w:rPr>
          <w:rFonts w:ascii="Times New Roman" w:hAnsi="Times New Roman" w:cs="Times New Roman"/>
          <w:color w:val="auto"/>
          <w:sz w:val="24"/>
          <w:szCs w:val="24"/>
        </w:rPr>
        <w:t>The practice</w:t>
      </w:r>
      <w:r w:rsidRPr="0096014C">
        <w:rPr>
          <w:rFonts w:ascii="Times New Roman" w:hAnsi="Times New Roman" w:cs="Times New Roman"/>
          <w:color w:val="auto"/>
          <w:sz w:val="24"/>
          <w:szCs w:val="24"/>
        </w:rPr>
        <w:t>s</w:t>
      </w:r>
      <w:r w:rsidR="006907E3" w:rsidRPr="0096014C">
        <w:rPr>
          <w:rFonts w:ascii="Times New Roman" w:hAnsi="Times New Roman" w:cs="Times New Roman"/>
          <w:color w:val="auto"/>
          <w:sz w:val="24"/>
          <w:szCs w:val="24"/>
        </w:rPr>
        <w:t xml:space="preserve"> of </w:t>
      </w:r>
      <w:r w:rsidRPr="0096014C">
        <w:rPr>
          <w:rFonts w:ascii="Times New Roman" w:hAnsi="Times New Roman" w:cs="Times New Roman"/>
          <w:color w:val="auto"/>
          <w:sz w:val="24"/>
          <w:szCs w:val="24"/>
        </w:rPr>
        <w:t xml:space="preserve">both </w:t>
      </w:r>
      <w:r w:rsidR="006907E3" w:rsidRPr="0096014C">
        <w:rPr>
          <w:rFonts w:ascii="Times New Roman" w:hAnsi="Times New Roman" w:cs="Times New Roman"/>
          <w:color w:val="auto"/>
          <w:sz w:val="24"/>
          <w:szCs w:val="24"/>
        </w:rPr>
        <w:t xml:space="preserve">summary dismissal </w:t>
      </w:r>
      <w:r w:rsidR="00552948" w:rsidRPr="0096014C">
        <w:rPr>
          <w:rFonts w:ascii="Times New Roman" w:hAnsi="Times New Roman" w:cs="Times New Roman"/>
          <w:color w:val="auto"/>
          <w:sz w:val="24"/>
          <w:szCs w:val="24"/>
        </w:rPr>
        <w:t xml:space="preserve">under </w:t>
      </w:r>
      <w:r w:rsidR="002E63A1" w:rsidRPr="0096014C">
        <w:rPr>
          <w:rFonts w:ascii="Times New Roman" w:hAnsi="Times New Roman" w:cs="Times New Roman"/>
          <w:i/>
          <w:color w:val="auto"/>
          <w:sz w:val="24"/>
          <w:szCs w:val="24"/>
        </w:rPr>
        <w:t>zastara</w:t>
      </w:r>
      <w:r w:rsidR="00552948" w:rsidRPr="0096014C">
        <w:rPr>
          <w:rFonts w:ascii="Times New Roman" w:hAnsi="Times New Roman" w:cs="Times New Roman"/>
          <w:color w:val="auto"/>
          <w:sz w:val="24"/>
          <w:szCs w:val="24"/>
        </w:rPr>
        <w:t xml:space="preserve"> </w:t>
      </w:r>
      <w:r w:rsidR="006907E3" w:rsidRPr="0096014C">
        <w:rPr>
          <w:rFonts w:ascii="Times New Roman" w:hAnsi="Times New Roman" w:cs="Times New Roman"/>
          <w:color w:val="auto"/>
          <w:sz w:val="24"/>
          <w:szCs w:val="24"/>
        </w:rPr>
        <w:t>and</w:t>
      </w:r>
      <w:r w:rsidR="00C1101E" w:rsidRPr="0096014C">
        <w:rPr>
          <w:rFonts w:ascii="Times New Roman" w:hAnsi="Times New Roman" w:cs="Times New Roman"/>
          <w:color w:val="auto"/>
          <w:sz w:val="24"/>
          <w:szCs w:val="24"/>
        </w:rPr>
        <w:t xml:space="preserve"> </w:t>
      </w:r>
      <w:r w:rsidR="006907E3" w:rsidRPr="0096014C">
        <w:rPr>
          <w:rFonts w:ascii="Times New Roman" w:hAnsi="Times New Roman" w:cs="Times New Roman"/>
          <w:color w:val="auto"/>
          <w:sz w:val="24"/>
          <w:szCs w:val="24"/>
        </w:rPr>
        <w:t xml:space="preserve">imposition of court fees </w:t>
      </w:r>
      <w:r w:rsidRPr="0096014C">
        <w:rPr>
          <w:rFonts w:ascii="Times New Roman" w:hAnsi="Times New Roman" w:cs="Times New Roman"/>
          <w:color w:val="auto"/>
          <w:sz w:val="24"/>
          <w:szCs w:val="24"/>
        </w:rPr>
        <w:t xml:space="preserve">violate the </w:t>
      </w:r>
      <w:r w:rsidRPr="00E622CB">
        <w:rPr>
          <w:rFonts w:ascii="Times New Roman" w:hAnsi="Times New Roman" w:cs="Times New Roman"/>
          <w:sz w:val="24"/>
          <w:szCs w:val="24"/>
        </w:rPr>
        <w:t xml:space="preserve">Basic Principles and run counter </w:t>
      </w:r>
      <w:r w:rsidR="006907E3" w:rsidRPr="00E622CB">
        <w:rPr>
          <w:rFonts w:ascii="Times New Roman" w:hAnsi="Times New Roman" w:cs="Times New Roman"/>
          <w:sz w:val="24"/>
          <w:szCs w:val="24"/>
        </w:rPr>
        <w:t>to the Human Rights Committee’s recommendation</w:t>
      </w:r>
      <w:r w:rsidR="00DB2003">
        <w:rPr>
          <w:rFonts w:ascii="Times New Roman" w:hAnsi="Times New Roman" w:cs="Times New Roman"/>
          <w:sz w:val="24"/>
          <w:szCs w:val="24"/>
        </w:rPr>
        <w:t>s</w:t>
      </w:r>
      <w:r w:rsidR="006907E3" w:rsidRPr="00E622CB">
        <w:rPr>
          <w:rFonts w:ascii="Times New Roman" w:hAnsi="Times New Roman" w:cs="Times New Roman"/>
          <w:sz w:val="24"/>
          <w:szCs w:val="24"/>
        </w:rPr>
        <w:t xml:space="preserve"> that the State party “take all necessary institutional and legislative measures</w:t>
      </w:r>
      <w:r w:rsidR="00D64A9D" w:rsidRPr="00E622CB">
        <w:rPr>
          <w:rFonts w:ascii="Times New Roman" w:hAnsi="Times New Roman" w:cs="Times New Roman"/>
          <w:sz w:val="24"/>
          <w:szCs w:val="24"/>
        </w:rPr>
        <w:t xml:space="preserve"> … </w:t>
      </w:r>
      <w:r w:rsidR="006907E3" w:rsidRPr="00E622CB">
        <w:rPr>
          <w:rFonts w:ascii="Times New Roman" w:hAnsi="Times New Roman" w:cs="Times New Roman"/>
          <w:sz w:val="24"/>
          <w:szCs w:val="24"/>
        </w:rPr>
        <w:t>so as to guarantee the right of victims to an effective remedy, and to establish an effective national mechanism”</w:t>
      </w:r>
      <w:r w:rsidR="006907E3" w:rsidRPr="00E622CB">
        <w:rPr>
          <w:rFonts w:ascii="Times New Roman" w:hAnsi="Times New Roman" w:cs="Times New Roman"/>
          <w:sz w:val="24"/>
          <w:szCs w:val="24"/>
          <w:vertAlign w:val="superscript"/>
        </w:rPr>
        <w:footnoteReference w:id="8"/>
      </w:r>
      <w:r w:rsidR="006907E3" w:rsidRPr="00E622CB">
        <w:rPr>
          <w:rFonts w:ascii="Times New Roman" w:hAnsi="Times New Roman" w:cs="Times New Roman"/>
          <w:sz w:val="24"/>
          <w:szCs w:val="24"/>
        </w:rPr>
        <w:t xml:space="preserve"> </w:t>
      </w:r>
      <w:r w:rsidR="00E16FF4" w:rsidRPr="00E622CB">
        <w:rPr>
          <w:rFonts w:ascii="Times New Roman" w:hAnsi="Times New Roman" w:cs="Times New Roman"/>
          <w:sz w:val="24"/>
          <w:szCs w:val="24"/>
        </w:rPr>
        <w:t>The State has failed to pass legislati</w:t>
      </w:r>
      <w:r w:rsidR="00D64A9D" w:rsidRPr="00E622CB">
        <w:rPr>
          <w:rFonts w:ascii="Times New Roman" w:hAnsi="Times New Roman" w:cs="Times New Roman"/>
          <w:sz w:val="24"/>
          <w:szCs w:val="24"/>
        </w:rPr>
        <w:t>on</w:t>
      </w:r>
      <w:r w:rsidR="00E16FF4" w:rsidRPr="00E622CB">
        <w:rPr>
          <w:rFonts w:ascii="Times New Roman" w:hAnsi="Times New Roman" w:cs="Times New Roman"/>
          <w:sz w:val="24"/>
          <w:szCs w:val="24"/>
        </w:rPr>
        <w:t xml:space="preserve"> providing “an effective national mechanism</w:t>
      </w:r>
      <w:r w:rsidR="00F920C3" w:rsidRPr="00E622CB">
        <w:rPr>
          <w:rFonts w:ascii="Times New Roman" w:hAnsi="Times New Roman" w:cs="Times New Roman"/>
          <w:sz w:val="24"/>
          <w:szCs w:val="24"/>
        </w:rPr>
        <w:t>”</w:t>
      </w:r>
      <w:r w:rsidR="00E16FF4" w:rsidRPr="00E622CB">
        <w:rPr>
          <w:rFonts w:ascii="Times New Roman" w:hAnsi="Times New Roman" w:cs="Times New Roman"/>
          <w:sz w:val="24"/>
          <w:szCs w:val="24"/>
        </w:rPr>
        <w:t xml:space="preserve"> to guarantee victims t</w:t>
      </w:r>
      <w:r w:rsidR="00F920C3" w:rsidRPr="00E622CB">
        <w:rPr>
          <w:rFonts w:ascii="Times New Roman" w:hAnsi="Times New Roman" w:cs="Times New Roman"/>
          <w:sz w:val="24"/>
          <w:szCs w:val="24"/>
        </w:rPr>
        <w:t xml:space="preserve">he right to an effective remedy. Instead, courts have </w:t>
      </w:r>
      <w:r w:rsidR="004B547C">
        <w:rPr>
          <w:rFonts w:ascii="Times New Roman" w:hAnsi="Times New Roman" w:cs="Times New Roman"/>
          <w:sz w:val="24"/>
          <w:szCs w:val="24"/>
        </w:rPr>
        <w:t xml:space="preserve">not only </w:t>
      </w:r>
      <w:r w:rsidR="00F920C3" w:rsidRPr="00E622CB">
        <w:rPr>
          <w:rFonts w:ascii="Times New Roman" w:hAnsi="Times New Roman" w:cs="Times New Roman"/>
          <w:sz w:val="24"/>
          <w:szCs w:val="24"/>
        </w:rPr>
        <w:t xml:space="preserve">interpreted </w:t>
      </w:r>
      <w:r w:rsidR="00C41058" w:rsidRPr="00E622CB">
        <w:rPr>
          <w:rFonts w:ascii="Times New Roman" w:hAnsi="Times New Roman" w:cs="Times New Roman"/>
          <w:sz w:val="24"/>
          <w:szCs w:val="24"/>
        </w:rPr>
        <w:t xml:space="preserve">statute of limitations </w:t>
      </w:r>
      <w:r w:rsidR="00D64A9D" w:rsidRPr="00E622CB">
        <w:rPr>
          <w:rFonts w:ascii="Times New Roman" w:hAnsi="Times New Roman" w:cs="Times New Roman"/>
          <w:sz w:val="24"/>
          <w:szCs w:val="24"/>
        </w:rPr>
        <w:t xml:space="preserve">provisions of </w:t>
      </w:r>
      <w:r w:rsidR="00F920C3" w:rsidRPr="00E622CB">
        <w:rPr>
          <w:rFonts w:ascii="Times New Roman" w:hAnsi="Times New Roman" w:cs="Times New Roman"/>
          <w:sz w:val="24"/>
          <w:szCs w:val="24"/>
        </w:rPr>
        <w:t xml:space="preserve">Bosnian civil law to </w:t>
      </w:r>
      <w:r w:rsidR="00C41058" w:rsidRPr="00E622CB">
        <w:rPr>
          <w:rFonts w:ascii="Times New Roman" w:hAnsi="Times New Roman" w:cs="Times New Roman"/>
          <w:sz w:val="24"/>
          <w:szCs w:val="24"/>
        </w:rPr>
        <w:t>block</w:t>
      </w:r>
      <w:r w:rsidR="00F920C3" w:rsidRPr="00E622CB">
        <w:rPr>
          <w:rFonts w:ascii="Times New Roman" w:hAnsi="Times New Roman" w:cs="Times New Roman"/>
          <w:sz w:val="24"/>
          <w:szCs w:val="24"/>
        </w:rPr>
        <w:t xml:space="preserve"> victims from seeking </w:t>
      </w:r>
      <w:r w:rsidR="00C41058" w:rsidRPr="00E622CB">
        <w:rPr>
          <w:rFonts w:ascii="Times New Roman" w:hAnsi="Times New Roman" w:cs="Times New Roman"/>
          <w:sz w:val="24"/>
          <w:szCs w:val="24"/>
        </w:rPr>
        <w:t>justice</w:t>
      </w:r>
      <w:r w:rsidR="00F920C3" w:rsidRPr="00E622CB">
        <w:rPr>
          <w:rFonts w:ascii="Times New Roman" w:hAnsi="Times New Roman" w:cs="Times New Roman"/>
          <w:sz w:val="24"/>
          <w:szCs w:val="24"/>
        </w:rPr>
        <w:t xml:space="preserve"> in </w:t>
      </w:r>
      <w:r w:rsidR="00C41058" w:rsidRPr="00E622CB">
        <w:rPr>
          <w:rFonts w:ascii="Times New Roman" w:hAnsi="Times New Roman" w:cs="Times New Roman"/>
          <w:sz w:val="24"/>
          <w:szCs w:val="24"/>
        </w:rPr>
        <w:t>civil courts</w:t>
      </w:r>
      <w:r w:rsidR="00E55503" w:rsidRPr="00767A98">
        <w:rPr>
          <w:rFonts w:ascii="Times New Roman" w:hAnsi="Times New Roman" w:cs="Times New Roman"/>
          <w:sz w:val="24"/>
          <w:szCs w:val="24"/>
        </w:rPr>
        <w:t>—</w:t>
      </w:r>
      <w:r w:rsidR="00E55503" w:rsidRPr="00E622CB">
        <w:rPr>
          <w:rFonts w:ascii="Times New Roman" w:hAnsi="Times New Roman" w:cs="Times New Roman"/>
          <w:sz w:val="24"/>
          <w:szCs w:val="24"/>
        </w:rPr>
        <w:t>the</w:t>
      </w:r>
      <w:r w:rsidR="00F920C3" w:rsidRPr="00E622CB">
        <w:rPr>
          <w:rFonts w:ascii="Times New Roman" w:hAnsi="Times New Roman" w:cs="Times New Roman"/>
          <w:sz w:val="24"/>
          <w:szCs w:val="24"/>
        </w:rPr>
        <w:t xml:space="preserve"> only feasible forum</w:t>
      </w:r>
      <w:r w:rsidR="00C41058" w:rsidRPr="00E622CB">
        <w:rPr>
          <w:rFonts w:ascii="Times New Roman" w:hAnsi="Times New Roman" w:cs="Times New Roman"/>
          <w:sz w:val="24"/>
          <w:szCs w:val="24"/>
        </w:rPr>
        <w:t>,</w:t>
      </w:r>
      <w:r w:rsidR="00076C96" w:rsidRPr="00E622CB">
        <w:rPr>
          <w:rFonts w:ascii="Times New Roman" w:hAnsi="Times New Roman" w:cs="Times New Roman"/>
          <w:sz w:val="24"/>
          <w:szCs w:val="24"/>
        </w:rPr>
        <w:t xml:space="preserve"> </w:t>
      </w:r>
      <w:r w:rsidR="00F920C3" w:rsidRPr="00E622CB">
        <w:rPr>
          <w:rFonts w:ascii="Times New Roman" w:hAnsi="Times New Roman" w:cs="Times New Roman"/>
          <w:sz w:val="24"/>
          <w:szCs w:val="24"/>
        </w:rPr>
        <w:t xml:space="preserve">given the backlog </w:t>
      </w:r>
      <w:r w:rsidR="00C41058" w:rsidRPr="00E622CB">
        <w:rPr>
          <w:rFonts w:ascii="Times New Roman" w:hAnsi="Times New Roman" w:cs="Times New Roman"/>
          <w:sz w:val="24"/>
          <w:szCs w:val="24"/>
        </w:rPr>
        <w:t>of</w:t>
      </w:r>
      <w:r w:rsidR="00F920C3" w:rsidRPr="00E622CB">
        <w:rPr>
          <w:rFonts w:ascii="Times New Roman" w:hAnsi="Times New Roman" w:cs="Times New Roman"/>
          <w:sz w:val="24"/>
          <w:szCs w:val="24"/>
        </w:rPr>
        <w:t xml:space="preserve"> criminal prosecutions</w:t>
      </w:r>
      <w:r w:rsidR="00E55503" w:rsidRPr="00E622CB">
        <w:rPr>
          <w:rFonts w:ascii="Times New Roman" w:hAnsi="Times New Roman" w:cs="Times New Roman"/>
          <w:sz w:val="24"/>
          <w:szCs w:val="24"/>
        </w:rPr>
        <w:t xml:space="preserve">—but </w:t>
      </w:r>
      <w:r w:rsidR="00C41058" w:rsidRPr="00E622CB">
        <w:rPr>
          <w:rFonts w:ascii="Times New Roman" w:hAnsi="Times New Roman" w:cs="Times New Roman"/>
          <w:sz w:val="24"/>
          <w:szCs w:val="24"/>
        </w:rPr>
        <w:t xml:space="preserve">have also, </w:t>
      </w:r>
      <w:r w:rsidR="00076C96" w:rsidRPr="00E622CB">
        <w:rPr>
          <w:rFonts w:ascii="Times New Roman" w:hAnsi="Times New Roman" w:cs="Times New Roman"/>
          <w:sz w:val="24"/>
          <w:szCs w:val="24"/>
        </w:rPr>
        <w:t>in effect</w:t>
      </w:r>
      <w:r w:rsidR="00C41058" w:rsidRPr="00E622CB">
        <w:rPr>
          <w:rFonts w:ascii="Times New Roman" w:hAnsi="Times New Roman" w:cs="Times New Roman"/>
          <w:sz w:val="24"/>
          <w:szCs w:val="24"/>
        </w:rPr>
        <w:t>,</w:t>
      </w:r>
      <w:r w:rsidR="00076C96" w:rsidRPr="00E622CB">
        <w:rPr>
          <w:rFonts w:ascii="Times New Roman" w:hAnsi="Times New Roman" w:cs="Times New Roman"/>
          <w:sz w:val="24"/>
          <w:szCs w:val="24"/>
        </w:rPr>
        <w:t xml:space="preserve"> penalized victims for bringing claims </w:t>
      </w:r>
      <w:r w:rsidR="00C41058" w:rsidRPr="00E622CB">
        <w:rPr>
          <w:rFonts w:ascii="Times New Roman" w:hAnsi="Times New Roman" w:cs="Times New Roman"/>
          <w:sz w:val="24"/>
          <w:szCs w:val="24"/>
        </w:rPr>
        <w:t>by</w:t>
      </w:r>
      <w:r w:rsidR="00076C96" w:rsidRPr="00E622CB">
        <w:rPr>
          <w:rFonts w:ascii="Times New Roman" w:hAnsi="Times New Roman" w:cs="Times New Roman"/>
          <w:sz w:val="24"/>
          <w:szCs w:val="24"/>
        </w:rPr>
        <w:t xml:space="preserve"> imposi</w:t>
      </w:r>
      <w:r w:rsidR="00C41058" w:rsidRPr="00E622CB">
        <w:rPr>
          <w:rFonts w:ascii="Times New Roman" w:hAnsi="Times New Roman" w:cs="Times New Roman"/>
          <w:sz w:val="24"/>
          <w:szCs w:val="24"/>
        </w:rPr>
        <w:t>ng</w:t>
      </w:r>
      <w:r w:rsidR="00076C96" w:rsidRPr="00E622CB">
        <w:rPr>
          <w:rFonts w:ascii="Times New Roman" w:hAnsi="Times New Roman" w:cs="Times New Roman"/>
          <w:sz w:val="24"/>
          <w:szCs w:val="24"/>
        </w:rPr>
        <w:t xml:space="preserve"> </w:t>
      </w:r>
      <w:r w:rsidR="00C41058" w:rsidRPr="00E622CB">
        <w:rPr>
          <w:rFonts w:ascii="Times New Roman" w:hAnsi="Times New Roman" w:cs="Times New Roman"/>
          <w:sz w:val="24"/>
          <w:szCs w:val="24"/>
        </w:rPr>
        <w:t xml:space="preserve">substantial </w:t>
      </w:r>
      <w:r w:rsidR="00076C96" w:rsidRPr="00E622CB">
        <w:rPr>
          <w:rFonts w:ascii="Times New Roman" w:hAnsi="Times New Roman" w:cs="Times New Roman"/>
          <w:sz w:val="24"/>
          <w:szCs w:val="24"/>
        </w:rPr>
        <w:t>court fees</w:t>
      </w:r>
      <w:r w:rsidR="00C41058" w:rsidRPr="00E622CB">
        <w:rPr>
          <w:rFonts w:ascii="Times New Roman" w:hAnsi="Times New Roman" w:cs="Times New Roman"/>
          <w:sz w:val="24"/>
          <w:szCs w:val="24"/>
        </w:rPr>
        <w:t xml:space="preserve"> on them</w:t>
      </w:r>
      <w:r w:rsidR="00F920C3" w:rsidRPr="00E622CB">
        <w:rPr>
          <w:rFonts w:ascii="Times New Roman" w:hAnsi="Times New Roman" w:cs="Times New Roman"/>
          <w:sz w:val="24"/>
          <w:szCs w:val="24"/>
        </w:rPr>
        <w:t xml:space="preserve">. </w:t>
      </w:r>
    </w:p>
    <w:p w14:paraId="17DCCE7B" w14:textId="77777777" w:rsidR="00007312" w:rsidRPr="00E622CB" w:rsidRDefault="00007312" w:rsidP="006907E3">
      <w:pPr>
        <w:pStyle w:val="Normal1"/>
        <w:spacing w:line="360" w:lineRule="auto"/>
        <w:rPr>
          <w:rFonts w:ascii="Times New Roman" w:hAnsi="Times New Roman" w:cs="Times New Roman"/>
          <w:sz w:val="24"/>
          <w:szCs w:val="24"/>
        </w:rPr>
      </w:pPr>
    </w:p>
    <w:p w14:paraId="525EE582" w14:textId="5ED0546C" w:rsidR="00C1101E" w:rsidRPr="00E622CB" w:rsidRDefault="00617E99" w:rsidP="006907E3">
      <w:pPr>
        <w:pStyle w:val="Normal1"/>
        <w:spacing w:line="360" w:lineRule="auto"/>
        <w:rPr>
          <w:rFonts w:ascii="Times New Roman" w:hAnsi="Times New Roman" w:cs="Times New Roman"/>
          <w:sz w:val="24"/>
          <w:szCs w:val="24"/>
          <w:highlight w:val="white"/>
        </w:rPr>
      </w:pPr>
      <w:r w:rsidRPr="00E622CB">
        <w:rPr>
          <w:rFonts w:ascii="Times New Roman" w:hAnsi="Times New Roman" w:cs="Times New Roman"/>
          <w:sz w:val="24"/>
          <w:szCs w:val="24"/>
          <w:highlight w:val="white"/>
        </w:rPr>
        <w:t>Further, t</w:t>
      </w:r>
      <w:r w:rsidR="00B9675F" w:rsidRPr="00E622CB">
        <w:rPr>
          <w:rFonts w:ascii="Times New Roman" w:hAnsi="Times New Roman" w:cs="Times New Roman"/>
          <w:sz w:val="24"/>
          <w:szCs w:val="24"/>
          <w:highlight w:val="white"/>
        </w:rPr>
        <w:t>he</w:t>
      </w:r>
      <w:r w:rsidRPr="00E622CB">
        <w:rPr>
          <w:rFonts w:ascii="Times New Roman" w:hAnsi="Times New Roman" w:cs="Times New Roman"/>
          <w:sz w:val="24"/>
          <w:szCs w:val="24"/>
          <w:highlight w:val="white"/>
        </w:rPr>
        <w:t xml:space="preserve"> Basic</w:t>
      </w:r>
      <w:r w:rsidR="00552948" w:rsidRPr="00E622CB">
        <w:rPr>
          <w:rFonts w:ascii="Times New Roman" w:hAnsi="Times New Roman" w:cs="Times New Roman"/>
          <w:sz w:val="24"/>
          <w:szCs w:val="24"/>
          <w:highlight w:val="white"/>
        </w:rPr>
        <w:t xml:space="preserve"> Principles </w:t>
      </w:r>
      <w:r w:rsidR="00B9675F" w:rsidRPr="00E622CB">
        <w:rPr>
          <w:rFonts w:ascii="Times New Roman" w:hAnsi="Times New Roman" w:cs="Times New Roman"/>
          <w:sz w:val="24"/>
          <w:szCs w:val="24"/>
          <w:highlight w:val="white"/>
        </w:rPr>
        <w:t xml:space="preserve">explicitly </w:t>
      </w:r>
      <w:r w:rsidR="00552948" w:rsidRPr="00E622CB">
        <w:rPr>
          <w:rFonts w:ascii="Times New Roman" w:hAnsi="Times New Roman" w:cs="Times New Roman"/>
          <w:sz w:val="24"/>
          <w:szCs w:val="24"/>
          <w:highlight w:val="white"/>
        </w:rPr>
        <w:t>state that “statutes of limitations shall not apply to violations of international human rights law and serious violations of international humanitarian law which constitute crimes under international law” and that “domestic statutes of limitations</w:t>
      </w:r>
      <w:r w:rsidR="00C41058" w:rsidRPr="00E622CB">
        <w:rPr>
          <w:rFonts w:ascii="Times New Roman" w:hAnsi="Times New Roman" w:cs="Times New Roman"/>
          <w:sz w:val="24"/>
          <w:szCs w:val="24"/>
          <w:highlight w:val="white"/>
        </w:rPr>
        <w:t xml:space="preserve"> </w:t>
      </w:r>
      <w:r w:rsidR="00552948" w:rsidRPr="00E622CB">
        <w:rPr>
          <w:rFonts w:ascii="Times New Roman" w:hAnsi="Times New Roman" w:cs="Times New Roman"/>
          <w:sz w:val="24"/>
          <w:szCs w:val="24"/>
          <w:highlight w:val="white"/>
        </w:rPr>
        <w:lastRenderedPageBreak/>
        <w:t>…</w:t>
      </w:r>
      <w:r w:rsidR="00C41058" w:rsidRPr="00E622CB">
        <w:rPr>
          <w:rFonts w:ascii="Times New Roman" w:hAnsi="Times New Roman" w:cs="Times New Roman"/>
          <w:sz w:val="24"/>
          <w:szCs w:val="24"/>
          <w:highlight w:val="white"/>
        </w:rPr>
        <w:t xml:space="preserve"> </w:t>
      </w:r>
      <w:r w:rsidR="00552948" w:rsidRPr="00E622CB">
        <w:rPr>
          <w:rFonts w:ascii="Times New Roman" w:hAnsi="Times New Roman" w:cs="Times New Roman"/>
          <w:sz w:val="24"/>
          <w:szCs w:val="24"/>
          <w:highlight w:val="white"/>
        </w:rPr>
        <w:t xml:space="preserve">should not </w:t>
      </w:r>
      <w:r w:rsidR="00E55503" w:rsidRPr="00E622CB">
        <w:rPr>
          <w:rFonts w:ascii="Times New Roman" w:hAnsi="Times New Roman" w:cs="Times New Roman"/>
          <w:sz w:val="24"/>
          <w:szCs w:val="24"/>
          <w:highlight w:val="white"/>
        </w:rPr>
        <w:t xml:space="preserve">be </w:t>
      </w:r>
      <w:r w:rsidR="00552948" w:rsidRPr="00E622CB">
        <w:rPr>
          <w:rFonts w:ascii="Times New Roman" w:hAnsi="Times New Roman" w:cs="Times New Roman"/>
          <w:sz w:val="24"/>
          <w:szCs w:val="24"/>
          <w:highlight w:val="white"/>
        </w:rPr>
        <w:t>unduly restrictive.”</w:t>
      </w:r>
      <w:r w:rsidR="00625D33" w:rsidRPr="00E622CB">
        <w:rPr>
          <w:rStyle w:val="FootnoteReference"/>
          <w:rFonts w:ascii="Times New Roman" w:hAnsi="Times New Roman" w:cs="Times New Roman"/>
          <w:sz w:val="24"/>
          <w:szCs w:val="24"/>
          <w:highlight w:val="white"/>
        </w:rPr>
        <w:footnoteReference w:id="9"/>
      </w:r>
      <w:r w:rsidR="00F22805" w:rsidRPr="00E622CB">
        <w:rPr>
          <w:rFonts w:ascii="Times New Roman" w:hAnsi="Times New Roman" w:cs="Times New Roman"/>
          <w:sz w:val="24"/>
          <w:szCs w:val="24"/>
          <w:highlight w:val="white"/>
        </w:rPr>
        <w:t xml:space="preserve"> </w:t>
      </w:r>
      <w:r w:rsidR="00007312" w:rsidRPr="00E622CB">
        <w:rPr>
          <w:rFonts w:ascii="Times New Roman" w:hAnsi="Times New Roman" w:cs="Times New Roman"/>
          <w:sz w:val="24"/>
          <w:szCs w:val="24"/>
          <w:highlight w:val="white"/>
        </w:rPr>
        <w:t xml:space="preserve">Applying </w:t>
      </w:r>
      <w:r w:rsidR="002E63A1" w:rsidRPr="00E622CB">
        <w:rPr>
          <w:rFonts w:ascii="Times New Roman" w:hAnsi="Times New Roman" w:cs="Times New Roman"/>
          <w:i/>
          <w:sz w:val="24"/>
          <w:szCs w:val="24"/>
          <w:highlight w:val="white"/>
        </w:rPr>
        <w:t>zastara</w:t>
      </w:r>
      <w:r w:rsidR="00007312" w:rsidRPr="00E622CB">
        <w:rPr>
          <w:rFonts w:ascii="Times New Roman" w:hAnsi="Times New Roman" w:cs="Times New Roman"/>
          <w:sz w:val="24"/>
          <w:szCs w:val="24"/>
          <w:highlight w:val="white"/>
        </w:rPr>
        <w:t xml:space="preserve"> to wartime victims’ claims </w:t>
      </w:r>
      <w:r w:rsidR="004B547C" w:rsidRPr="00E622CB">
        <w:rPr>
          <w:rFonts w:ascii="Times New Roman" w:hAnsi="Times New Roman" w:cs="Times New Roman"/>
          <w:sz w:val="24"/>
          <w:szCs w:val="24"/>
          <w:highlight w:val="white"/>
        </w:rPr>
        <w:t>contra</w:t>
      </w:r>
      <w:r w:rsidR="004B547C">
        <w:rPr>
          <w:rFonts w:ascii="Times New Roman" w:hAnsi="Times New Roman" w:cs="Times New Roman"/>
          <w:sz w:val="24"/>
          <w:szCs w:val="24"/>
          <w:highlight w:val="white"/>
        </w:rPr>
        <w:t xml:space="preserve">venes </w:t>
      </w:r>
      <w:r w:rsidR="00007312" w:rsidRPr="00E622CB">
        <w:rPr>
          <w:rFonts w:ascii="Times New Roman" w:hAnsi="Times New Roman" w:cs="Times New Roman"/>
          <w:sz w:val="24"/>
          <w:szCs w:val="24"/>
          <w:highlight w:val="white"/>
        </w:rPr>
        <w:t>th</w:t>
      </w:r>
      <w:r w:rsidR="00EC0691">
        <w:rPr>
          <w:rFonts w:ascii="Times New Roman" w:hAnsi="Times New Roman" w:cs="Times New Roman"/>
          <w:sz w:val="24"/>
          <w:szCs w:val="24"/>
          <w:highlight w:val="white"/>
        </w:rPr>
        <w:t>is</w:t>
      </w:r>
      <w:r w:rsidR="004D667F" w:rsidRPr="00E622CB">
        <w:rPr>
          <w:rFonts w:ascii="Times New Roman" w:hAnsi="Times New Roman" w:cs="Times New Roman"/>
          <w:sz w:val="24"/>
          <w:szCs w:val="24"/>
          <w:highlight w:val="white"/>
        </w:rPr>
        <w:t xml:space="preserve"> requirement of</w:t>
      </w:r>
      <w:r w:rsidR="00007312" w:rsidRPr="00E622CB">
        <w:rPr>
          <w:rFonts w:ascii="Times New Roman" w:hAnsi="Times New Roman" w:cs="Times New Roman"/>
          <w:sz w:val="24"/>
          <w:szCs w:val="24"/>
          <w:highlight w:val="white"/>
        </w:rPr>
        <w:t xml:space="preserve"> international human rights </w:t>
      </w:r>
      <w:r w:rsidR="004D667F" w:rsidRPr="00E622CB">
        <w:rPr>
          <w:rFonts w:ascii="Times New Roman" w:hAnsi="Times New Roman" w:cs="Times New Roman"/>
          <w:sz w:val="24"/>
          <w:szCs w:val="24"/>
          <w:highlight w:val="white"/>
        </w:rPr>
        <w:t xml:space="preserve">and </w:t>
      </w:r>
      <w:r w:rsidR="0015064D" w:rsidRPr="00E622CB">
        <w:rPr>
          <w:rFonts w:ascii="Times New Roman" w:hAnsi="Times New Roman" w:cs="Times New Roman"/>
          <w:sz w:val="24"/>
          <w:szCs w:val="24"/>
          <w:highlight w:val="white"/>
        </w:rPr>
        <w:t>humanitarian</w:t>
      </w:r>
      <w:r w:rsidR="004D667F" w:rsidRPr="00E622CB">
        <w:rPr>
          <w:rFonts w:ascii="Times New Roman" w:hAnsi="Times New Roman" w:cs="Times New Roman"/>
          <w:sz w:val="24"/>
          <w:szCs w:val="24"/>
          <w:highlight w:val="white"/>
        </w:rPr>
        <w:t xml:space="preserve"> </w:t>
      </w:r>
      <w:r w:rsidR="00007312" w:rsidRPr="00E622CB">
        <w:rPr>
          <w:rFonts w:ascii="Times New Roman" w:hAnsi="Times New Roman" w:cs="Times New Roman"/>
          <w:sz w:val="24"/>
          <w:szCs w:val="24"/>
          <w:highlight w:val="white"/>
        </w:rPr>
        <w:t xml:space="preserve">law. </w:t>
      </w:r>
      <w:r w:rsidR="0049299D" w:rsidRPr="00E622CB">
        <w:rPr>
          <w:rFonts w:ascii="Times New Roman" w:hAnsi="Times New Roman" w:cs="Times New Roman"/>
          <w:sz w:val="24"/>
          <w:szCs w:val="24"/>
          <w:highlight w:val="white"/>
        </w:rPr>
        <w:t>In addition,</w:t>
      </w:r>
      <w:r w:rsidR="00007312" w:rsidRPr="00E622CB">
        <w:rPr>
          <w:rFonts w:ascii="Times New Roman" w:hAnsi="Times New Roman" w:cs="Times New Roman"/>
          <w:sz w:val="24"/>
          <w:szCs w:val="24"/>
          <w:highlight w:val="white"/>
        </w:rPr>
        <w:t xml:space="preserve"> </w:t>
      </w:r>
      <w:r w:rsidR="0049299D" w:rsidRPr="00E622CB">
        <w:rPr>
          <w:rFonts w:ascii="Times New Roman" w:hAnsi="Times New Roman" w:cs="Times New Roman"/>
          <w:sz w:val="24"/>
          <w:szCs w:val="24"/>
          <w:highlight w:val="white"/>
        </w:rPr>
        <w:t>t</w:t>
      </w:r>
      <w:r w:rsidR="00A21DF8" w:rsidRPr="00E622CB">
        <w:rPr>
          <w:rFonts w:ascii="Times New Roman" w:hAnsi="Times New Roman" w:cs="Times New Roman"/>
          <w:sz w:val="24"/>
          <w:szCs w:val="24"/>
          <w:highlight w:val="white"/>
        </w:rPr>
        <w:t>he Human Rights Committee has</w:t>
      </w:r>
      <w:r w:rsidR="0049299D" w:rsidRPr="00E622CB">
        <w:rPr>
          <w:rFonts w:ascii="Times New Roman" w:hAnsi="Times New Roman" w:cs="Times New Roman"/>
          <w:sz w:val="24"/>
          <w:szCs w:val="24"/>
          <w:highlight w:val="white"/>
        </w:rPr>
        <w:t xml:space="preserve"> </w:t>
      </w:r>
      <w:r w:rsidR="00A21DF8" w:rsidRPr="00E622CB">
        <w:rPr>
          <w:rFonts w:ascii="Times New Roman" w:hAnsi="Times New Roman" w:cs="Times New Roman"/>
          <w:sz w:val="24"/>
          <w:szCs w:val="24"/>
          <w:highlight w:val="white"/>
        </w:rPr>
        <w:t>stated that the imposition of excessive court fees may violate</w:t>
      </w:r>
      <w:r w:rsidR="004E15C3" w:rsidRPr="00E622CB">
        <w:rPr>
          <w:rFonts w:ascii="Times New Roman" w:hAnsi="Times New Roman" w:cs="Times New Roman"/>
          <w:sz w:val="24"/>
          <w:szCs w:val="24"/>
          <w:highlight w:val="white"/>
        </w:rPr>
        <w:t xml:space="preserve"> the guarantee in</w:t>
      </w:r>
      <w:r w:rsidR="00A21DF8" w:rsidRPr="00E622CB">
        <w:rPr>
          <w:rFonts w:ascii="Times New Roman" w:hAnsi="Times New Roman" w:cs="Times New Roman"/>
          <w:sz w:val="24"/>
          <w:szCs w:val="24"/>
          <w:highlight w:val="white"/>
        </w:rPr>
        <w:t xml:space="preserve"> Article 14 of the ICCPR o</w:t>
      </w:r>
      <w:r w:rsidR="004E15C3" w:rsidRPr="00E622CB">
        <w:rPr>
          <w:rFonts w:ascii="Times New Roman" w:hAnsi="Times New Roman" w:cs="Times New Roman"/>
          <w:sz w:val="24"/>
          <w:szCs w:val="24"/>
          <w:highlight w:val="white"/>
        </w:rPr>
        <w:t>f</w:t>
      </w:r>
      <w:r w:rsidR="00A21DF8" w:rsidRPr="00E622CB">
        <w:rPr>
          <w:rFonts w:ascii="Times New Roman" w:hAnsi="Times New Roman" w:cs="Times New Roman"/>
          <w:sz w:val="24"/>
          <w:szCs w:val="24"/>
          <w:highlight w:val="white"/>
        </w:rPr>
        <w:t xml:space="preserve"> an individual’s right to be heard: “</w:t>
      </w:r>
      <w:r w:rsidR="004E15C3" w:rsidRPr="00E622CB">
        <w:rPr>
          <w:rFonts w:ascii="Times New Roman" w:hAnsi="Times New Roman" w:cs="Times New Roman"/>
          <w:sz w:val="24"/>
          <w:szCs w:val="24"/>
          <w:highlight w:val="white"/>
        </w:rPr>
        <w:t>[T]</w:t>
      </w:r>
      <w:r w:rsidR="00A21DF8" w:rsidRPr="00E622CB">
        <w:rPr>
          <w:rFonts w:ascii="Times New Roman" w:hAnsi="Times New Roman" w:cs="Times New Roman"/>
          <w:sz w:val="24"/>
          <w:szCs w:val="24"/>
          <w:highlight w:val="white"/>
        </w:rPr>
        <w:t>he imposition of fees on the parties to proceedings that would de facto prevent their access to justice might give rise to issues under article 14.” The Committee noted that, “in particular, a rigid duty under law to award costs to a winning party</w:t>
      </w:r>
      <w:r w:rsidR="004D667F" w:rsidRPr="00E622CB">
        <w:rPr>
          <w:rFonts w:ascii="Times New Roman" w:hAnsi="Times New Roman" w:cs="Times New Roman"/>
          <w:sz w:val="24"/>
          <w:szCs w:val="24"/>
          <w:highlight w:val="white"/>
        </w:rPr>
        <w:t xml:space="preserve"> </w:t>
      </w:r>
      <w:r w:rsidR="004E15C3" w:rsidRPr="00E622CB">
        <w:rPr>
          <w:rFonts w:ascii="Times New Roman" w:hAnsi="Times New Roman" w:cs="Times New Roman"/>
          <w:sz w:val="24"/>
          <w:szCs w:val="24"/>
          <w:highlight w:val="white"/>
        </w:rPr>
        <w:t>…</w:t>
      </w:r>
      <w:r w:rsidR="004D667F" w:rsidRPr="00E622CB">
        <w:rPr>
          <w:rFonts w:ascii="Times New Roman" w:hAnsi="Times New Roman" w:cs="Times New Roman"/>
          <w:sz w:val="24"/>
          <w:szCs w:val="24"/>
          <w:highlight w:val="white"/>
        </w:rPr>
        <w:t xml:space="preserve"> </w:t>
      </w:r>
      <w:r w:rsidR="00A21DF8" w:rsidRPr="00E622CB">
        <w:rPr>
          <w:rFonts w:ascii="Times New Roman" w:hAnsi="Times New Roman" w:cs="Times New Roman"/>
          <w:sz w:val="24"/>
          <w:szCs w:val="24"/>
          <w:highlight w:val="white"/>
        </w:rPr>
        <w:t>may have a deterrent effect on the ability of persons to pursue the vindication of their rights.”</w:t>
      </w:r>
      <w:r w:rsidR="00A21DF8" w:rsidRPr="00E622CB">
        <w:rPr>
          <w:rFonts w:ascii="Times New Roman" w:hAnsi="Times New Roman" w:cs="Times New Roman"/>
          <w:sz w:val="24"/>
          <w:szCs w:val="24"/>
          <w:highlight w:val="white"/>
          <w:vertAlign w:val="superscript"/>
        </w:rPr>
        <w:footnoteReference w:id="10"/>
      </w:r>
      <w:r w:rsidR="00A21DF8" w:rsidRPr="00E622CB">
        <w:rPr>
          <w:rFonts w:ascii="Times New Roman" w:hAnsi="Times New Roman" w:cs="Times New Roman"/>
          <w:sz w:val="24"/>
          <w:szCs w:val="24"/>
          <w:highlight w:val="white"/>
        </w:rPr>
        <w:t xml:space="preserve"> </w:t>
      </w:r>
    </w:p>
    <w:p w14:paraId="1D978F22" w14:textId="77777777" w:rsidR="00C1101E" w:rsidRPr="00E622CB" w:rsidRDefault="00C1101E" w:rsidP="006907E3">
      <w:pPr>
        <w:pStyle w:val="Normal1"/>
        <w:spacing w:line="360" w:lineRule="auto"/>
        <w:rPr>
          <w:rFonts w:ascii="Times New Roman" w:hAnsi="Times New Roman" w:cs="Times New Roman"/>
          <w:sz w:val="24"/>
          <w:szCs w:val="24"/>
          <w:highlight w:val="white"/>
        </w:rPr>
      </w:pPr>
    </w:p>
    <w:p w14:paraId="410AECC0" w14:textId="77777777" w:rsidR="0000095F" w:rsidRDefault="00042BEB" w:rsidP="006907E3">
      <w:pPr>
        <w:pStyle w:val="Normal1"/>
        <w:spacing w:line="360" w:lineRule="auto"/>
        <w:rPr>
          <w:rFonts w:ascii="Times New Roman" w:hAnsi="Times New Roman" w:cs="Times New Roman"/>
          <w:color w:val="auto"/>
          <w:sz w:val="24"/>
          <w:szCs w:val="24"/>
          <w:lang w:val="en-US"/>
        </w:rPr>
      </w:pPr>
      <w:r w:rsidRPr="00E622CB">
        <w:rPr>
          <w:rFonts w:ascii="Times New Roman" w:hAnsi="Times New Roman" w:cs="Times New Roman"/>
          <w:sz w:val="24"/>
          <w:szCs w:val="24"/>
          <w:highlight w:val="white"/>
        </w:rPr>
        <w:t xml:space="preserve">Both the </w:t>
      </w:r>
      <w:r w:rsidR="00FA11E8">
        <w:rPr>
          <w:rFonts w:ascii="Times New Roman" w:hAnsi="Times New Roman" w:cs="Times New Roman"/>
          <w:sz w:val="24"/>
          <w:szCs w:val="24"/>
          <w:highlight w:val="white"/>
        </w:rPr>
        <w:t xml:space="preserve">“unduly restrictive” </w:t>
      </w:r>
      <w:r w:rsidRPr="00E622CB">
        <w:rPr>
          <w:rFonts w:ascii="Times New Roman" w:hAnsi="Times New Roman" w:cs="Times New Roman"/>
          <w:sz w:val="24"/>
          <w:szCs w:val="24"/>
          <w:highlight w:val="white"/>
        </w:rPr>
        <w:t xml:space="preserve">application of </w:t>
      </w:r>
      <w:r w:rsidR="002E63A1" w:rsidRPr="00E622CB">
        <w:rPr>
          <w:rFonts w:ascii="Times New Roman" w:hAnsi="Times New Roman" w:cs="Times New Roman"/>
          <w:i/>
          <w:sz w:val="24"/>
          <w:szCs w:val="24"/>
          <w:highlight w:val="white"/>
        </w:rPr>
        <w:t>zastara</w:t>
      </w:r>
      <w:r w:rsidRPr="00E622CB">
        <w:rPr>
          <w:rFonts w:ascii="Times New Roman" w:hAnsi="Times New Roman" w:cs="Times New Roman"/>
          <w:sz w:val="24"/>
          <w:szCs w:val="24"/>
          <w:highlight w:val="white"/>
        </w:rPr>
        <w:t xml:space="preserve"> and </w:t>
      </w:r>
      <w:r w:rsidR="00B02131" w:rsidRPr="00E622CB">
        <w:rPr>
          <w:rFonts w:ascii="Times New Roman" w:hAnsi="Times New Roman" w:cs="Times New Roman"/>
          <w:sz w:val="24"/>
          <w:szCs w:val="24"/>
          <w:highlight w:val="white"/>
        </w:rPr>
        <w:t xml:space="preserve">the </w:t>
      </w:r>
      <w:r w:rsidRPr="00E622CB">
        <w:rPr>
          <w:rFonts w:ascii="Times New Roman" w:hAnsi="Times New Roman" w:cs="Times New Roman"/>
          <w:sz w:val="24"/>
          <w:szCs w:val="24"/>
          <w:highlight w:val="white"/>
        </w:rPr>
        <w:t xml:space="preserve">imposition of court fees have </w:t>
      </w:r>
      <w:r w:rsidR="00B02131" w:rsidRPr="00E622CB">
        <w:rPr>
          <w:rFonts w:ascii="Times New Roman" w:hAnsi="Times New Roman" w:cs="Times New Roman"/>
          <w:sz w:val="24"/>
          <w:szCs w:val="24"/>
          <w:highlight w:val="white"/>
        </w:rPr>
        <w:t>deterred</w:t>
      </w:r>
      <w:r w:rsidRPr="00E622CB">
        <w:rPr>
          <w:rFonts w:ascii="Times New Roman" w:hAnsi="Times New Roman" w:cs="Times New Roman"/>
          <w:sz w:val="24"/>
          <w:szCs w:val="24"/>
          <w:highlight w:val="white"/>
        </w:rPr>
        <w:t xml:space="preserve"> victims </w:t>
      </w:r>
      <w:r w:rsidR="00B02131" w:rsidRPr="00E622CB">
        <w:rPr>
          <w:rFonts w:ascii="Times New Roman" w:hAnsi="Times New Roman" w:cs="Times New Roman"/>
          <w:sz w:val="24"/>
          <w:szCs w:val="24"/>
          <w:highlight w:val="white"/>
        </w:rPr>
        <w:t xml:space="preserve">from </w:t>
      </w:r>
      <w:r w:rsidRPr="00E622CB">
        <w:rPr>
          <w:rFonts w:ascii="Times New Roman" w:hAnsi="Times New Roman" w:cs="Times New Roman"/>
          <w:sz w:val="24"/>
          <w:szCs w:val="24"/>
          <w:highlight w:val="white"/>
        </w:rPr>
        <w:t>bringing claims</w:t>
      </w:r>
      <w:r w:rsidR="00FA11E8">
        <w:rPr>
          <w:rFonts w:ascii="Times New Roman" w:hAnsi="Times New Roman" w:cs="Times New Roman"/>
          <w:sz w:val="24"/>
          <w:szCs w:val="24"/>
          <w:highlight w:val="white"/>
        </w:rPr>
        <w:t xml:space="preserve">, </w:t>
      </w:r>
      <w:r w:rsidR="00482A85">
        <w:rPr>
          <w:rFonts w:ascii="Times New Roman" w:hAnsi="Times New Roman" w:cs="Times New Roman"/>
          <w:sz w:val="24"/>
          <w:szCs w:val="24"/>
          <w:highlight w:val="white"/>
        </w:rPr>
        <w:t xml:space="preserve">thus </w:t>
      </w:r>
      <w:r w:rsidR="00FA11E8">
        <w:rPr>
          <w:rFonts w:ascii="Times New Roman" w:hAnsi="Times New Roman" w:cs="Times New Roman"/>
          <w:sz w:val="24"/>
          <w:szCs w:val="24"/>
          <w:highlight w:val="white"/>
        </w:rPr>
        <w:t xml:space="preserve">obstructing their access to justice. </w:t>
      </w:r>
      <w:r w:rsidR="00DD2C6A" w:rsidRPr="00E622CB">
        <w:rPr>
          <w:rFonts w:ascii="Times New Roman" w:hAnsi="Times New Roman" w:cs="Times New Roman"/>
          <w:sz w:val="24"/>
          <w:szCs w:val="24"/>
        </w:rPr>
        <w:t>In 2013, the Constitutional Court affirmed lower courts’ decision</w:t>
      </w:r>
      <w:r w:rsidR="004D667F" w:rsidRPr="00E622CB">
        <w:rPr>
          <w:rFonts w:ascii="Times New Roman" w:hAnsi="Times New Roman" w:cs="Times New Roman"/>
          <w:sz w:val="24"/>
          <w:szCs w:val="24"/>
        </w:rPr>
        <w:t>s</w:t>
      </w:r>
      <w:r w:rsidR="00DD2C6A" w:rsidRPr="00E622CB">
        <w:rPr>
          <w:rFonts w:ascii="Times New Roman" w:hAnsi="Times New Roman" w:cs="Times New Roman"/>
          <w:sz w:val="24"/>
          <w:szCs w:val="24"/>
        </w:rPr>
        <w:t xml:space="preserve"> to a</w:t>
      </w:r>
      <w:r w:rsidR="00B02131" w:rsidRPr="00E622CB">
        <w:rPr>
          <w:rFonts w:ascii="Times New Roman" w:hAnsi="Times New Roman" w:cs="Times New Roman"/>
          <w:sz w:val="24"/>
          <w:szCs w:val="24"/>
        </w:rPr>
        <w:t xml:space="preserve">pply </w:t>
      </w:r>
      <w:r w:rsidR="002E63A1" w:rsidRPr="00E622CB">
        <w:rPr>
          <w:rFonts w:ascii="Times New Roman" w:hAnsi="Times New Roman" w:cs="Times New Roman"/>
          <w:i/>
          <w:sz w:val="24"/>
          <w:szCs w:val="24"/>
        </w:rPr>
        <w:t>zastara</w:t>
      </w:r>
      <w:r w:rsidR="00B02131" w:rsidRPr="00E622CB">
        <w:rPr>
          <w:rFonts w:ascii="Times New Roman" w:hAnsi="Times New Roman" w:cs="Times New Roman"/>
          <w:i/>
          <w:sz w:val="24"/>
          <w:szCs w:val="24"/>
        </w:rPr>
        <w:t xml:space="preserve"> </w:t>
      </w:r>
      <w:r w:rsidR="00B02131" w:rsidRPr="00E622CB">
        <w:rPr>
          <w:rFonts w:ascii="Times New Roman" w:hAnsi="Times New Roman" w:cs="Times New Roman"/>
          <w:sz w:val="24"/>
          <w:szCs w:val="24"/>
        </w:rPr>
        <w:t>to victims’ claims</w:t>
      </w:r>
      <w:r w:rsidR="00DD2C6A" w:rsidRPr="00E622CB">
        <w:rPr>
          <w:rFonts w:ascii="Times New Roman" w:hAnsi="Times New Roman" w:cs="Times New Roman"/>
          <w:sz w:val="24"/>
          <w:szCs w:val="24"/>
        </w:rPr>
        <w:t>.</w:t>
      </w:r>
      <w:r w:rsidR="00B51441">
        <w:rPr>
          <w:rStyle w:val="FootnoteReference"/>
          <w:rFonts w:ascii="Times New Roman" w:hAnsi="Times New Roman" w:cs="Times New Roman"/>
          <w:sz w:val="24"/>
          <w:szCs w:val="24"/>
        </w:rPr>
        <w:footnoteReference w:id="11"/>
      </w:r>
      <w:r w:rsidR="00DD2C6A" w:rsidRPr="00E622CB">
        <w:rPr>
          <w:rFonts w:ascii="Times New Roman" w:hAnsi="Times New Roman" w:cs="Times New Roman"/>
          <w:sz w:val="24"/>
          <w:szCs w:val="24"/>
        </w:rPr>
        <w:t xml:space="preserve"> </w:t>
      </w:r>
      <w:r w:rsidR="00B02131" w:rsidRPr="00E622CB">
        <w:rPr>
          <w:rFonts w:ascii="Times New Roman" w:hAnsi="Times New Roman" w:cs="Times New Roman"/>
          <w:sz w:val="24"/>
          <w:szCs w:val="24"/>
        </w:rPr>
        <w:t xml:space="preserve">As a result, </w:t>
      </w:r>
      <w:r w:rsidR="00B02131" w:rsidRPr="00E622CB">
        <w:rPr>
          <w:rFonts w:ascii="Times New Roman" w:hAnsi="Times New Roman" w:cs="Times New Roman"/>
          <w:sz w:val="24"/>
          <w:szCs w:val="24"/>
          <w:highlight w:val="white"/>
        </w:rPr>
        <w:t>f</w:t>
      </w:r>
      <w:r w:rsidR="00DD2C6A" w:rsidRPr="00E622CB">
        <w:rPr>
          <w:rFonts w:ascii="Times New Roman" w:hAnsi="Times New Roman" w:cs="Times New Roman"/>
          <w:sz w:val="24"/>
          <w:szCs w:val="24"/>
          <w:highlight w:val="white"/>
        </w:rPr>
        <w:t xml:space="preserve">rom 2013 to 2015, the number of </w:t>
      </w:r>
      <w:r w:rsidR="004D667F" w:rsidRPr="00E622CB">
        <w:rPr>
          <w:rFonts w:ascii="Times New Roman" w:hAnsi="Times New Roman" w:cs="Times New Roman"/>
          <w:sz w:val="24"/>
          <w:szCs w:val="24"/>
          <w:highlight w:val="white"/>
        </w:rPr>
        <w:t xml:space="preserve">such </w:t>
      </w:r>
      <w:r w:rsidR="00DD2C6A" w:rsidRPr="00E622CB">
        <w:rPr>
          <w:rFonts w:ascii="Times New Roman" w:hAnsi="Times New Roman" w:cs="Times New Roman"/>
          <w:sz w:val="24"/>
          <w:szCs w:val="24"/>
          <w:highlight w:val="white"/>
        </w:rPr>
        <w:t>claims decreased by 75%</w:t>
      </w:r>
      <w:r w:rsidR="005265CC" w:rsidRPr="00E622CB">
        <w:rPr>
          <w:rFonts w:ascii="Times New Roman" w:hAnsi="Times New Roman" w:cs="Times New Roman"/>
          <w:sz w:val="24"/>
          <w:szCs w:val="24"/>
          <w:highlight w:val="white"/>
        </w:rPr>
        <w:t>.</w:t>
      </w:r>
      <w:r w:rsidR="005265CC" w:rsidRPr="00E622CB">
        <w:rPr>
          <w:rStyle w:val="FootnoteReference"/>
          <w:rFonts w:ascii="Times New Roman" w:hAnsi="Times New Roman" w:cs="Times New Roman"/>
          <w:sz w:val="24"/>
          <w:szCs w:val="24"/>
          <w:highlight w:val="white"/>
        </w:rPr>
        <w:footnoteReference w:id="12"/>
      </w:r>
      <w:r w:rsidR="005265CC" w:rsidRPr="00E622CB">
        <w:rPr>
          <w:rFonts w:ascii="Times New Roman" w:hAnsi="Times New Roman" w:cs="Times New Roman"/>
          <w:sz w:val="24"/>
          <w:szCs w:val="24"/>
          <w:highlight w:val="white"/>
        </w:rPr>
        <w:t xml:space="preserve"> </w:t>
      </w:r>
      <w:r w:rsidR="00DE2CC1">
        <w:rPr>
          <w:rFonts w:ascii="Times New Roman" w:hAnsi="Times New Roman" w:cs="Times New Roman"/>
          <w:sz w:val="24"/>
          <w:szCs w:val="24"/>
          <w:highlight w:val="white"/>
        </w:rPr>
        <w:t xml:space="preserve">One victim, discussing his feelings about his case, said, </w:t>
      </w:r>
      <w:r w:rsidR="00DE2CC1" w:rsidRPr="00DE2CC1">
        <w:rPr>
          <w:rFonts w:ascii="Times New Roman" w:hAnsi="Times New Roman" w:cs="Times New Roman"/>
          <w:sz w:val="24"/>
          <w:szCs w:val="24"/>
          <w:highlight w:val="white"/>
        </w:rPr>
        <w:t>“</w:t>
      </w:r>
      <w:r w:rsidR="00DE2CC1" w:rsidRPr="00C0455A">
        <w:rPr>
          <w:rFonts w:ascii="Times New Roman" w:hAnsi="Times New Roman" w:cs="Times New Roman"/>
          <w:color w:val="auto"/>
          <w:sz w:val="24"/>
          <w:szCs w:val="24"/>
          <w:lang w:val="en-US"/>
        </w:rPr>
        <w:t>I always had doubts, but I was still secretly hoping I could get justice. When the District Court reversed [the lower court decision granting compensation], I felt miserable. I had spent so many years in courts and had to tell my story over and over again, so it was miserable.”</w:t>
      </w:r>
      <w:r w:rsidR="00DE2CC1">
        <w:rPr>
          <w:rFonts w:ascii="Times New Roman" w:hAnsi="Times New Roman" w:cs="Times New Roman"/>
          <w:color w:val="auto"/>
          <w:sz w:val="24"/>
          <w:szCs w:val="24"/>
          <w:lang w:val="en-US"/>
        </w:rPr>
        <w:t xml:space="preserve"> </w:t>
      </w:r>
      <w:r w:rsidR="00207BEE">
        <w:rPr>
          <w:rFonts w:ascii="Times New Roman" w:hAnsi="Times New Roman" w:cs="Times New Roman"/>
          <w:color w:val="auto"/>
          <w:sz w:val="24"/>
          <w:szCs w:val="24"/>
          <w:lang w:val="en-US"/>
        </w:rPr>
        <w:t>In response to a</w:t>
      </w:r>
      <w:r w:rsidR="00DE2CC1">
        <w:rPr>
          <w:rFonts w:ascii="Times New Roman" w:hAnsi="Times New Roman" w:cs="Times New Roman"/>
          <w:color w:val="auto"/>
          <w:sz w:val="24"/>
          <w:szCs w:val="24"/>
          <w:lang w:val="en-US"/>
        </w:rPr>
        <w:t xml:space="preserve"> question about whether he has any hope for justice, he said, </w:t>
      </w:r>
      <w:r w:rsidR="00DE2CC1" w:rsidRPr="00DE2CC1">
        <w:rPr>
          <w:rFonts w:ascii="Times New Roman" w:hAnsi="Times New Roman" w:cs="Times New Roman"/>
          <w:color w:val="auto"/>
          <w:sz w:val="24"/>
          <w:szCs w:val="24"/>
          <w:lang w:val="en-US"/>
        </w:rPr>
        <w:t>“[T]</w:t>
      </w:r>
      <w:r w:rsidR="00DE2CC1" w:rsidRPr="00C0455A">
        <w:rPr>
          <w:rFonts w:ascii="Times New Roman" w:hAnsi="Times New Roman" w:cs="Times New Roman"/>
          <w:color w:val="auto"/>
          <w:sz w:val="24"/>
          <w:szCs w:val="24"/>
          <w:lang w:val="en-US"/>
        </w:rPr>
        <w:t xml:space="preserve">here is no justice. </w:t>
      </w:r>
      <w:r w:rsidR="00DE2CC1" w:rsidRPr="00DE2CC1">
        <w:rPr>
          <w:rFonts w:ascii="Times New Roman" w:hAnsi="Times New Roman" w:cs="Times New Roman"/>
          <w:color w:val="auto"/>
          <w:sz w:val="24"/>
          <w:szCs w:val="24"/>
          <w:lang w:val="en-US"/>
        </w:rPr>
        <w:t xml:space="preserve">The saying goes, </w:t>
      </w:r>
      <w:r w:rsidR="00DE2CC1">
        <w:rPr>
          <w:rFonts w:ascii="Times New Roman" w:hAnsi="Times New Roman" w:cs="Times New Roman"/>
          <w:color w:val="auto"/>
          <w:sz w:val="24"/>
          <w:szCs w:val="24"/>
          <w:lang w:val="en-US"/>
        </w:rPr>
        <w:t>‘</w:t>
      </w:r>
      <w:r w:rsidR="00DE2CC1" w:rsidRPr="00DE2CC1">
        <w:rPr>
          <w:rFonts w:ascii="Times New Roman" w:hAnsi="Times New Roman" w:cs="Times New Roman"/>
          <w:color w:val="auto"/>
          <w:sz w:val="24"/>
          <w:szCs w:val="24"/>
          <w:lang w:val="en-US"/>
        </w:rPr>
        <w:t>hope dies last</w:t>
      </w:r>
      <w:r w:rsidR="00DE2CC1">
        <w:rPr>
          <w:rFonts w:ascii="Times New Roman" w:hAnsi="Times New Roman" w:cs="Times New Roman"/>
          <w:color w:val="auto"/>
          <w:sz w:val="24"/>
          <w:szCs w:val="24"/>
          <w:lang w:val="en-US"/>
        </w:rPr>
        <w:t>,’ but</w:t>
      </w:r>
      <w:r w:rsidR="00DE2CC1" w:rsidRPr="00C0455A">
        <w:rPr>
          <w:rFonts w:ascii="Times New Roman" w:hAnsi="Times New Roman" w:cs="Times New Roman"/>
          <w:color w:val="auto"/>
          <w:sz w:val="24"/>
          <w:szCs w:val="24"/>
          <w:lang w:val="en-US"/>
        </w:rPr>
        <w:t xml:space="preserve"> [if I had known how it would go,] I wouldn’t have done it again. I had two heart attacks during it.</w:t>
      </w:r>
      <w:r w:rsidR="00C0455A">
        <w:rPr>
          <w:rFonts w:ascii="Times New Roman" w:hAnsi="Times New Roman" w:cs="Times New Roman"/>
          <w:color w:val="auto"/>
          <w:sz w:val="24"/>
          <w:szCs w:val="24"/>
          <w:lang w:val="en-US"/>
        </w:rPr>
        <w:t>”</w:t>
      </w:r>
      <w:r w:rsidR="00C0455A">
        <w:rPr>
          <w:rStyle w:val="FootnoteReference"/>
          <w:rFonts w:ascii="Times New Roman" w:hAnsi="Times New Roman" w:cs="Times New Roman"/>
          <w:color w:val="auto"/>
          <w:sz w:val="24"/>
          <w:szCs w:val="24"/>
          <w:lang w:val="en-US"/>
        </w:rPr>
        <w:footnoteReference w:id="13"/>
      </w:r>
      <w:r w:rsidR="00C0455A">
        <w:rPr>
          <w:rFonts w:ascii="Times New Roman" w:hAnsi="Times New Roman" w:cs="Times New Roman"/>
          <w:color w:val="auto"/>
          <w:sz w:val="24"/>
          <w:szCs w:val="24"/>
          <w:lang w:val="en-US"/>
        </w:rPr>
        <w:t xml:space="preserve"> </w:t>
      </w:r>
    </w:p>
    <w:p w14:paraId="5A5B5C2B" w14:textId="77777777" w:rsidR="0000095F" w:rsidRDefault="0000095F" w:rsidP="006907E3">
      <w:pPr>
        <w:pStyle w:val="Normal1"/>
        <w:spacing w:line="360" w:lineRule="auto"/>
        <w:rPr>
          <w:rFonts w:ascii="Times New Roman" w:hAnsi="Times New Roman" w:cs="Times New Roman"/>
          <w:color w:val="auto"/>
          <w:sz w:val="24"/>
          <w:szCs w:val="24"/>
          <w:lang w:val="en-US"/>
        </w:rPr>
      </w:pPr>
    </w:p>
    <w:p w14:paraId="5A5ADC33" w14:textId="7286B3E2" w:rsidR="00E7457E" w:rsidRPr="00E622CB" w:rsidRDefault="00C0455A" w:rsidP="006907E3">
      <w:pPr>
        <w:pStyle w:val="Normal1"/>
        <w:spacing w:line="360" w:lineRule="auto"/>
        <w:rPr>
          <w:rFonts w:ascii="Times New Roman" w:hAnsi="Times New Roman" w:cs="Times New Roman"/>
          <w:sz w:val="24"/>
          <w:szCs w:val="24"/>
          <w:highlight w:val="white"/>
        </w:rPr>
      </w:pPr>
      <w:r>
        <w:rPr>
          <w:rFonts w:ascii="Times New Roman" w:hAnsi="Times New Roman" w:cs="Times New Roman"/>
          <w:sz w:val="24"/>
          <w:szCs w:val="24"/>
          <w:highlight w:val="white"/>
        </w:rPr>
        <w:t>Other</w:t>
      </w:r>
      <w:r w:rsidR="00B02131" w:rsidRPr="00E622CB">
        <w:rPr>
          <w:rFonts w:ascii="Times New Roman" w:hAnsi="Times New Roman" w:cs="Times New Roman"/>
          <w:sz w:val="24"/>
          <w:szCs w:val="24"/>
          <w:highlight w:val="white"/>
        </w:rPr>
        <w:t xml:space="preserve"> victims</w:t>
      </w:r>
      <w:r w:rsidR="00DD2C6A" w:rsidRPr="00E622CB">
        <w:rPr>
          <w:rFonts w:ascii="Times New Roman" w:hAnsi="Times New Roman" w:cs="Times New Roman"/>
          <w:sz w:val="24"/>
          <w:szCs w:val="24"/>
          <w:highlight w:val="white"/>
        </w:rPr>
        <w:t xml:space="preserve"> </w:t>
      </w:r>
      <w:r w:rsidR="00820E17" w:rsidRPr="00E622CB">
        <w:rPr>
          <w:rFonts w:ascii="Times New Roman" w:hAnsi="Times New Roman" w:cs="Times New Roman"/>
          <w:sz w:val="24"/>
          <w:szCs w:val="24"/>
          <w:highlight w:val="white"/>
        </w:rPr>
        <w:t>said that when they</w:t>
      </w:r>
      <w:r w:rsidR="00DD2C6A" w:rsidRPr="00E622CB">
        <w:rPr>
          <w:rFonts w:ascii="Times New Roman" w:hAnsi="Times New Roman" w:cs="Times New Roman"/>
          <w:sz w:val="24"/>
          <w:szCs w:val="24"/>
          <w:highlight w:val="white"/>
        </w:rPr>
        <w:t xml:space="preserve"> receiv</w:t>
      </w:r>
      <w:r w:rsidR="00820E17" w:rsidRPr="00E622CB">
        <w:rPr>
          <w:rFonts w:ascii="Times New Roman" w:hAnsi="Times New Roman" w:cs="Times New Roman"/>
          <w:sz w:val="24"/>
          <w:szCs w:val="24"/>
          <w:highlight w:val="white"/>
        </w:rPr>
        <w:t>ed</w:t>
      </w:r>
      <w:r w:rsidR="00DD2C6A" w:rsidRPr="00E622CB">
        <w:rPr>
          <w:rFonts w:ascii="Times New Roman" w:hAnsi="Times New Roman" w:cs="Times New Roman"/>
          <w:sz w:val="24"/>
          <w:szCs w:val="24"/>
          <w:highlight w:val="white"/>
        </w:rPr>
        <w:t xml:space="preserve"> notification </w:t>
      </w:r>
      <w:r w:rsidR="00820E17" w:rsidRPr="00E622CB">
        <w:rPr>
          <w:rFonts w:ascii="Times New Roman" w:hAnsi="Times New Roman" w:cs="Times New Roman"/>
          <w:sz w:val="24"/>
          <w:szCs w:val="24"/>
          <w:highlight w:val="white"/>
        </w:rPr>
        <w:t>that they had to pay</w:t>
      </w:r>
      <w:r w:rsidR="00DD2C6A" w:rsidRPr="00E622CB">
        <w:rPr>
          <w:rFonts w:ascii="Times New Roman" w:hAnsi="Times New Roman" w:cs="Times New Roman"/>
          <w:sz w:val="24"/>
          <w:szCs w:val="24"/>
          <w:highlight w:val="white"/>
        </w:rPr>
        <w:t xml:space="preserve"> court fees, </w:t>
      </w:r>
      <w:r w:rsidR="00820E17" w:rsidRPr="00E622CB">
        <w:rPr>
          <w:rFonts w:ascii="Times New Roman" w:hAnsi="Times New Roman" w:cs="Times New Roman"/>
          <w:sz w:val="24"/>
          <w:szCs w:val="24"/>
          <w:highlight w:val="white"/>
        </w:rPr>
        <w:t xml:space="preserve">they felt </w:t>
      </w:r>
      <w:r w:rsidR="00DD2C6A" w:rsidRPr="00E622CB">
        <w:rPr>
          <w:rFonts w:ascii="Times New Roman" w:hAnsi="Times New Roman" w:cs="Times New Roman"/>
          <w:sz w:val="24"/>
          <w:szCs w:val="24"/>
          <w:highlight w:val="white"/>
        </w:rPr>
        <w:t>that there</w:t>
      </w:r>
      <w:r w:rsidR="00820E17" w:rsidRPr="00E622CB">
        <w:rPr>
          <w:rFonts w:ascii="Times New Roman" w:hAnsi="Times New Roman" w:cs="Times New Roman"/>
          <w:sz w:val="24"/>
          <w:szCs w:val="24"/>
          <w:highlight w:val="white"/>
        </w:rPr>
        <w:t xml:space="preserve"> </w:t>
      </w:r>
      <w:r w:rsidR="00FA11E8">
        <w:rPr>
          <w:rFonts w:ascii="Times New Roman" w:hAnsi="Times New Roman" w:cs="Times New Roman"/>
          <w:sz w:val="24"/>
          <w:szCs w:val="24"/>
          <w:highlight w:val="white"/>
        </w:rPr>
        <w:t>was</w:t>
      </w:r>
      <w:r w:rsidR="00DD2C6A" w:rsidRPr="00E622CB">
        <w:rPr>
          <w:rFonts w:ascii="Times New Roman" w:hAnsi="Times New Roman" w:cs="Times New Roman"/>
          <w:sz w:val="24"/>
          <w:szCs w:val="24"/>
          <w:highlight w:val="white"/>
        </w:rPr>
        <w:t xml:space="preserve"> no justice in the courts and that the system ha</w:t>
      </w:r>
      <w:r w:rsidR="00820E17" w:rsidRPr="00E622CB">
        <w:rPr>
          <w:rFonts w:ascii="Times New Roman" w:hAnsi="Times New Roman" w:cs="Times New Roman"/>
          <w:sz w:val="24"/>
          <w:szCs w:val="24"/>
          <w:highlight w:val="white"/>
        </w:rPr>
        <w:t>d</w:t>
      </w:r>
      <w:r w:rsidR="00DD2C6A" w:rsidRPr="00E622CB">
        <w:rPr>
          <w:rFonts w:ascii="Times New Roman" w:hAnsi="Times New Roman" w:cs="Times New Roman"/>
          <w:sz w:val="24"/>
          <w:szCs w:val="24"/>
          <w:highlight w:val="white"/>
        </w:rPr>
        <w:t xml:space="preserve"> betrayed them.</w:t>
      </w:r>
      <w:r w:rsidR="00B02131" w:rsidRPr="00E622CB">
        <w:rPr>
          <w:rFonts w:ascii="Times New Roman" w:hAnsi="Times New Roman" w:cs="Times New Roman"/>
          <w:sz w:val="24"/>
          <w:szCs w:val="24"/>
          <w:highlight w:val="white"/>
        </w:rPr>
        <w:t xml:space="preserve"> </w:t>
      </w:r>
      <w:r w:rsidR="006907E3" w:rsidRPr="00E622CB">
        <w:rPr>
          <w:rFonts w:ascii="Times New Roman" w:hAnsi="Times New Roman" w:cs="Times New Roman"/>
          <w:sz w:val="24"/>
          <w:szCs w:val="24"/>
          <w:highlight w:val="white"/>
        </w:rPr>
        <w:t xml:space="preserve">The courts’ application of </w:t>
      </w:r>
      <w:r w:rsidR="002E63A1" w:rsidRPr="00E622CB">
        <w:rPr>
          <w:rFonts w:ascii="Times New Roman" w:hAnsi="Times New Roman" w:cs="Times New Roman"/>
          <w:i/>
          <w:sz w:val="24"/>
          <w:szCs w:val="24"/>
          <w:highlight w:val="white"/>
        </w:rPr>
        <w:t>zastara</w:t>
      </w:r>
      <w:r w:rsidR="006907E3" w:rsidRPr="00E622CB">
        <w:rPr>
          <w:rFonts w:ascii="Times New Roman" w:hAnsi="Times New Roman" w:cs="Times New Roman"/>
          <w:sz w:val="24"/>
          <w:szCs w:val="24"/>
          <w:highlight w:val="white"/>
        </w:rPr>
        <w:t xml:space="preserve"> and imposition of court fees have violated </w:t>
      </w:r>
      <w:r w:rsidR="00C1101E" w:rsidRPr="00E622CB">
        <w:rPr>
          <w:rFonts w:ascii="Times New Roman" w:hAnsi="Times New Roman" w:cs="Times New Roman"/>
          <w:sz w:val="24"/>
          <w:szCs w:val="24"/>
          <w:highlight w:val="white"/>
        </w:rPr>
        <w:t>war</w:t>
      </w:r>
      <w:r w:rsidR="002338F5">
        <w:rPr>
          <w:rFonts w:ascii="Times New Roman" w:hAnsi="Times New Roman" w:cs="Times New Roman"/>
          <w:sz w:val="24"/>
          <w:szCs w:val="24"/>
          <w:highlight w:val="white"/>
        </w:rPr>
        <w:t xml:space="preserve"> </w:t>
      </w:r>
      <w:r w:rsidR="00C1101E" w:rsidRPr="00E622CB">
        <w:rPr>
          <w:rFonts w:ascii="Times New Roman" w:hAnsi="Times New Roman" w:cs="Times New Roman"/>
          <w:sz w:val="24"/>
          <w:szCs w:val="24"/>
          <w:highlight w:val="white"/>
        </w:rPr>
        <w:t xml:space="preserve">crime victims’ </w:t>
      </w:r>
      <w:r w:rsidR="006907E3" w:rsidRPr="00E622CB">
        <w:rPr>
          <w:rFonts w:ascii="Times New Roman" w:hAnsi="Times New Roman" w:cs="Times New Roman"/>
          <w:sz w:val="24"/>
          <w:szCs w:val="24"/>
          <w:highlight w:val="white"/>
        </w:rPr>
        <w:t xml:space="preserve">right </w:t>
      </w:r>
      <w:r w:rsidR="004E15C3" w:rsidRPr="00E622CB">
        <w:rPr>
          <w:rFonts w:ascii="Times New Roman" w:hAnsi="Times New Roman" w:cs="Times New Roman"/>
          <w:sz w:val="24"/>
          <w:szCs w:val="24"/>
          <w:highlight w:val="white"/>
        </w:rPr>
        <w:t>of</w:t>
      </w:r>
      <w:r w:rsidR="006907E3" w:rsidRPr="00E622CB">
        <w:rPr>
          <w:rFonts w:ascii="Times New Roman" w:hAnsi="Times New Roman" w:cs="Times New Roman"/>
          <w:sz w:val="24"/>
          <w:szCs w:val="24"/>
          <w:highlight w:val="white"/>
        </w:rPr>
        <w:t xml:space="preserve"> access </w:t>
      </w:r>
      <w:r w:rsidR="004E15C3" w:rsidRPr="00E622CB">
        <w:rPr>
          <w:rFonts w:ascii="Times New Roman" w:hAnsi="Times New Roman" w:cs="Times New Roman"/>
          <w:sz w:val="24"/>
          <w:szCs w:val="24"/>
          <w:highlight w:val="white"/>
        </w:rPr>
        <w:t xml:space="preserve">to </w:t>
      </w:r>
      <w:r w:rsidR="006907E3" w:rsidRPr="00E622CB">
        <w:rPr>
          <w:rFonts w:ascii="Times New Roman" w:hAnsi="Times New Roman" w:cs="Times New Roman"/>
          <w:sz w:val="24"/>
          <w:szCs w:val="24"/>
          <w:highlight w:val="white"/>
        </w:rPr>
        <w:t xml:space="preserve">justice </w:t>
      </w:r>
      <w:r w:rsidR="00C1101E" w:rsidRPr="00E622CB">
        <w:rPr>
          <w:rFonts w:ascii="Times New Roman" w:hAnsi="Times New Roman" w:cs="Times New Roman"/>
          <w:sz w:val="24"/>
          <w:szCs w:val="24"/>
          <w:highlight w:val="white"/>
        </w:rPr>
        <w:t xml:space="preserve">in </w:t>
      </w:r>
      <w:r w:rsidR="006907E3" w:rsidRPr="00E622CB">
        <w:rPr>
          <w:rFonts w:ascii="Times New Roman" w:hAnsi="Times New Roman" w:cs="Times New Roman"/>
          <w:sz w:val="24"/>
          <w:szCs w:val="24"/>
          <w:highlight w:val="white"/>
        </w:rPr>
        <w:t xml:space="preserve">civil courts, which </w:t>
      </w:r>
      <w:r w:rsidR="00C1101E" w:rsidRPr="00E622CB">
        <w:rPr>
          <w:rFonts w:ascii="Times New Roman" w:hAnsi="Times New Roman" w:cs="Times New Roman"/>
          <w:sz w:val="24"/>
          <w:szCs w:val="24"/>
          <w:highlight w:val="white"/>
        </w:rPr>
        <w:t>constituted the</w:t>
      </w:r>
      <w:r w:rsidR="006907E3" w:rsidRPr="00E622CB">
        <w:rPr>
          <w:rFonts w:ascii="Times New Roman" w:hAnsi="Times New Roman" w:cs="Times New Roman"/>
          <w:sz w:val="24"/>
          <w:szCs w:val="24"/>
          <w:highlight w:val="white"/>
        </w:rPr>
        <w:t xml:space="preserve"> only </w:t>
      </w:r>
      <w:r w:rsidR="00820E17" w:rsidRPr="00E622CB">
        <w:rPr>
          <w:rFonts w:ascii="Times New Roman" w:hAnsi="Times New Roman" w:cs="Times New Roman"/>
          <w:sz w:val="24"/>
          <w:szCs w:val="24"/>
          <w:highlight w:val="white"/>
        </w:rPr>
        <w:t xml:space="preserve">viable </w:t>
      </w:r>
      <w:r w:rsidR="006907E3" w:rsidRPr="00E622CB">
        <w:rPr>
          <w:rFonts w:ascii="Times New Roman" w:hAnsi="Times New Roman" w:cs="Times New Roman"/>
          <w:sz w:val="24"/>
          <w:szCs w:val="24"/>
          <w:highlight w:val="white"/>
        </w:rPr>
        <w:t xml:space="preserve">avenue for </w:t>
      </w:r>
      <w:r w:rsidR="00C1101E" w:rsidRPr="00E622CB">
        <w:rPr>
          <w:rFonts w:ascii="Times New Roman" w:hAnsi="Times New Roman" w:cs="Times New Roman"/>
          <w:sz w:val="24"/>
          <w:szCs w:val="24"/>
          <w:highlight w:val="white"/>
        </w:rPr>
        <w:t xml:space="preserve">redress </w:t>
      </w:r>
      <w:r w:rsidR="006907E3" w:rsidRPr="00E622CB">
        <w:rPr>
          <w:rFonts w:ascii="Times New Roman" w:hAnsi="Times New Roman" w:cs="Times New Roman"/>
          <w:sz w:val="24"/>
          <w:szCs w:val="24"/>
          <w:highlight w:val="white"/>
        </w:rPr>
        <w:t xml:space="preserve">in light of the backlog </w:t>
      </w:r>
      <w:r w:rsidR="00820E17" w:rsidRPr="00E622CB">
        <w:rPr>
          <w:rFonts w:ascii="Times New Roman" w:hAnsi="Times New Roman" w:cs="Times New Roman"/>
          <w:sz w:val="24"/>
          <w:szCs w:val="24"/>
          <w:highlight w:val="white"/>
        </w:rPr>
        <w:t xml:space="preserve">of </w:t>
      </w:r>
      <w:r w:rsidR="006907E3" w:rsidRPr="00E622CB">
        <w:rPr>
          <w:rFonts w:ascii="Times New Roman" w:hAnsi="Times New Roman" w:cs="Times New Roman"/>
          <w:sz w:val="24"/>
          <w:szCs w:val="24"/>
          <w:highlight w:val="white"/>
        </w:rPr>
        <w:t>criminal prosecutions</w:t>
      </w:r>
      <w:r w:rsidR="00A21DF8" w:rsidRPr="00E622CB">
        <w:rPr>
          <w:rFonts w:ascii="Times New Roman" w:hAnsi="Times New Roman" w:cs="Times New Roman"/>
          <w:sz w:val="24"/>
          <w:szCs w:val="24"/>
          <w:highlight w:val="white"/>
        </w:rPr>
        <w:t>.</w:t>
      </w:r>
      <w:r w:rsidR="006907E3" w:rsidRPr="00E622CB">
        <w:rPr>
          <w:rFonts w:ascii="Times New Roman" w:hAnsi="Times New Roman" w:cs="Times New Roman"/>
          <w:sz w:val="24"/>
          <w:szCs w:val="24"/>
          <w:highlight w:val="white"/>
        </w:rPr>
        <w:t xml:space="preserve"> </w:t>
      </w:r>
    </w:p>
    <w:p w14:paraId="3CA6DE2A" w14:textId="77777777" w:rsidR="00352F40" w:rsidRPr="00E622CB" w:rsidRDefault="00352F40" w:rsidP="006907E3">
      <w:pPr>
        <w:pStyle w:val="Normal1"/>
        <w:spacing w:line="360" w:lineRule="auto"/>
        <w:rPr>
          <w:rFonts w:ascii="Times New Roman" w:hAnsi="Times New Roman" w:cs="Times New Roman"/>
          <w:sz w:val="24"/>
          <w:szCs w:val="24"/>
          <w:highlight w:val="white"/>
        </w:rPr>
      </w:pPr>
    </w:p>
    <w:p w14:paraId="4E4C4F0B" w14:textId="011D7A05" w:rsidR="00511F5F" w:rsidRPr="00E622CB" w:rsidRDefault="0013553B" w:rsidP="00F07455">
      <w:pPr>
        <w:pStyle w:val="Normal10"/>
        <w:spacing w:line="360" w:lineRule="auto"/>
        <w:rPr>
          <w:rFonts w:ascii="Times New Roman" w:hAnsi="Times New Roman" w:cs="Times New Roman"/>
          <w:sz w:val="24"/>
          <w:szCs w:val="24"/>
        </w:rPr>
      </w:pPr>
      <w:r w:rsidRPr="00E622CB">
        <w:rPr>
          <w:rFonts w:ascii="Times New Roman" w:hAnsi="Times New Roman" w:cs="Times New Roman"/>
          <w:sz w:val="24"/>
          <w:szCs w:val="24"/>
        </w:rPr>
        <w:t xml:space="preserve">The State’s </w:t>
      </w:r>
      <w:r w:rsidR="00481AD3">
        <w:rPr>
          <w:rFonts w:ascii="Times New Roman" w:hAnsi="Times New Roman" w:cs="Times New Roman"/>
          <w:sz w:val="24"/>
          <w:szCs w:val="24"/>
        </w:rPr>
        <w:t xml:space="preserve">imposition of zastara and court fees </w:t>
      </w:r>
      <w:r w:rsidRPr="00E622CB">
        <w:rPr>
          <w:rFonts w:ascii="Times New Roman" w:hAnsi="Times New Roman" w:cs="Times New Roman"/>
          <w:sz w:val="24"/>
          <w:szCs w:val="24"/>
        </w:rPr>
        <w:t xml:space="preserve">contravenes the Committee’s recommendation to “provide adequate support, including psychological support, and protection to victims and witnesses of </w:t>
      </w:r>
      <w:r w:rsidR="00511F5F" w:rsidRPr="00E622CB">
        <w:rPr>
          <w:rFonts w:ascii="Times New Roman" w:hAnsi="Times New Roman" w:cs="Times New Roman"/>
          <w:sz w:val="24"/>
          <w:szCs w:val="24"/>
        </w:rPr>
        <w:t>[crimes against humanity and other international crimes</w:t>
      </w:r>
      <w:r w:rsidR="0015064D" w:rsidRPr="00E622CB">
        <w:rPr>
          <w:rFonts w:ascii="Times New Roman" w:hAnsi="Times New Roman" w:cs="Times New Roman"/>
          <w:sz w:val="24"/>
          <w:szCs w:val="24"/>
        </w:rPr>
        <w:t>]</w:t>
      </w:r>
      <w:r w:rsidRPr="00E622CB">
        <w:rPr>
          <w:rFonts w:ascii="Times New Roman" w:hAnsi="Times New Roman" w:cs="Times New Roman"/>
          <w:sz w:val="24"/>
          <w:szCs w:val="24"/>
        </w:rPr>
        <w:t>.”</w:t>
      </w:r>
      <w:r w:rsidRPr="00E622CB">
        <w:rPr>
          <w:rStyle w:val="FootnoteReference"/>
          <w:rFonts w:ascii="Times New Roman" w:hAnsi="Times New Roman" w:cs="Times New Roman"/>
          <w:sz w:val="24"/>
          <w:szCs w:val="24"/>
        </w:rPr>
        <w:footnoteReference w:id="14"/>
      </w:r>
      <w:r w:rsidRPr="00E622CB">
        <w:rPr>
          <w:rFonts w:ascii="Times New Roman" w:hAnsi="Times New Roman" w:cs="Times New Roman"/>
          <w:sz w:val="24"/>
          <w:szCs w:val="24"/>
        </w:rPr>
        <w:t xml:space="preserve"> The U.N. Basic Principles state that </w:t>
      </w:r>
    </w:p>
    <w:p w14:paraId="2A1855FF" w14:textId="4AD38511" w:rsidR="00511F5F" w:rsidRDefault="0013553B" w:rsidP="00511F5F">
      <w:pPr>
        <w:pStyle w:val="Normal10"/>
        <w:spacing w:line="360" w:lineRule="auto"/>
        <w:ind w:left="540" w:right="450"/>
        <w:rPr>
          <w:rFonts w:ascii="Times New Roman" w:eastAsia="Times New Roman" w:hAnsi="Times New Roman" w:cs="Times New Roman"/>
          <w:sz w:val="24"/>
          <w:szCs w:val="24"/>
          <w:shd w:val="clear" w:color="auto" w:fill="FFFFFF"/>
        </w:rPr>
      </w:pPr>
      <w:r w:rsidRPr="00E622CB">
        <w:rPr>
          <w:rFonts w:ascii="Times New Roman" w:eastAsia="Times New Roman" w:hAnsi="Times New Roman" w:cs="Times New Roman"/>
          <w:sz w:val="24"/>
          <w:szCs w:val="24"/>
          <w:shd w:val="clear" w:color="auto" w:fill="FFFFFF"/>
        </w:rPr>
        <w:t>appropriate measures should be taken to ensure [victims’] safety, physical and psychological well-being and privacy, as well as those of their families. The State should ensure that its domestic laws</w:t>
      </w:r>
      <w:r w:rsidR="00820E17" w:rsidRPr="00E622CB">
        <w:rPr>
          <w:rFonts w:ascii="Times New Roman" w:eastAsia="Times New Roman" w:hAnsi="Times New Roman" w:cs="Times New Roman"/>
          <w:sz w:val="24"/>
          <w:szCs w:val="24"/>
          <w:shd w:val="clear" w:color="auto" w:fill="FFFFFF"/>
        </w:rPr>
        <w:t xml:space="preserve"> </w:t>
      </w:r>
      <w:r w:rsidRPr="00E622CB">
        <w:rPr>
          <w:rFonts w:ascii="Times New Roman" w:eastAsia="Times New Roman" w:hAnsi="Times New Roman" w:cs="Times New Roman"/>
          <w:sz w:val="24"/>
          <w:szCs w:val="24"/>
          <w:shd w:val="clear" w:color="auto" w:fill="FFFFFF"/>
        </w:rPr>
        <w:t>…</w:t>
      </w:r>
      <w:r w:rsidR="00820E17" w:rsidRPr="00E622CB">
        <w:rPr>
          <w:rFonts w:ascii="Times New Roman" w:eastAsia="Times New Roman" w:hAnsi="Times New Roman" w:cs="Times New Roman"/>
          <w:sz w:val="24"/>
          <w:szCs w:val="24"/>
          <w:shd w:val="clear" w:color="auto" w:fill="FFFFFF"/>
        </w:rPr>
        <w:t xml:space="preserve"> </w:t>
      </w:r>
      <w:r w:rsidRPr="00E622CB">
        <w:rPr>
          <w:rFonts w:ascii="Times New Roman" w:eastAsia="Times New Roman" w:hAnsi="Times New Roman" w:cs="Times New Roman"/>
          <w:sz w:val="24"/>
          <w:szCs w:val="24"/>
          <w:shd w:val="clear" w:color="auto" w:fill="FFFFFF"/>
        </w:rPr>
        <w:t>provide that a victim who has suffered violence or trauma should benefit from special consideration and care to avoid his or her re-traumatization in the course of</w:t>
      </w:r>
      <w:r w:rsidR="00511F5F" w:rsidRPr="00E622CB">
        <w:rPr>
          <w:rFonts w:ascii="Times New Roman" w:eastAsia="Times New Roman" w:hAnsi="Times New Roman" w:cs="Times New Roman"/>
          <w:sz w:val="24"/>
          <w:szCs w:val="24"/>
          <w:shd w:val="clear" w:color="auto" w:fill="FFFFFF"/>
        </w:rPr>
        <w:t xml:space="preserve"> </w:t>
      </w:r>
      <w:r w:rsidR="003D1106" w:rsidRPr="00E622CB">
        <w:rPr>
          <w:rFonts w:ascii="Times New Roman" w:eastAsia="Times New Roman" w:hAnsi="Times New Roman" w:cs="Times New Roman"/>
          <w:sz w:val="24"/>
          <w:szCs w:val="24"/>
          <w:shd w:val="clear" w:color="auto" w:fill="FFFFFF"/>
        </w:rPr>
        <w:t xml:space="preserve">legal and administrative </w:t>
      </w:r>
      <w:r w:rsidRPr="00E622CB">
        <w:rPr>
          <w:rFonts w:ascii="Times New Roman" w:eastAsia="Times New Roman" w:hAnsi="Times New Roman" w:cs="Times New Roman"/>
          <w:sz w:val="24"/>
          <w:szCs w:val="24"/>
          <w:shd w:val="clear" w:color="auto" w:fill="FFFFFF"/>
        </w:rPr>
        <w:t>procedures designed to provide justice and reparation.</w:t>
      </w:r>
      <w:r w:rsidRPr="00E622CB">
        <w:rPr>
          <w:rFonts w:ascii="Times New Roman" w:hAnsi="Times New Roman" w:cs="Times New Roman"/>
          <w:sz w:val="24"/>
          <w:szCs w:val="24"/>
          <w:vertAlign w:val="superscript"/>
        </w:rPr>
        <w:footnoteReference w:id="15"/>
      </w:r>
    </w:p>
    <w:p w14:paraId="3DD7A013" w14:textId="77777777" w:rsidR="00AD0DC3" w:rsidRPr="00E622CB" w:rsidRDefault="00AD0DC3" w:rsidP="00511F5F">
      <w:pPr>
        <w:pStyle w:val="Normal10"/>
        <w:spacing w:line="360" w:lineRule="auto"/>
        <w:ind w:left="540" w:right="450"/>
        <w:rPr>
          <w:rFonts w:ascii="Times New Roman" w:hAnsi="Times New Roman" w:cs="Times New Roman"/>
          <w:sz w:val="24"/>
          <w:szCs w:val="24"/>
        </w:rPr>
      </w:pPr>
    </w:p>
    <w:p w14:paraId="70ACB44E" w14:textId="5C7F95C8" w:rsidR="003D1106" w:rsidRPr="00E622CB" w:rsidRDefault="00E622CB" w:rsidP="00E55503">
      <w:pPr>
        <w:pStyle w:val="Normal1"/>
        <w:spacing w:line="360" w:lineRule="auto"/>
        <w:rPr>
          <w:rFonts w:ascii="Times New Roman" w:hAnsi="Times New Roman" w:cs="Times New Roman"/>
          <w:sz w:val="24"/>
          <w:szCs w:val="24"/>
        </w:rPr>
      </w:pPr>
      <w:r w:rsidRPr="00626339">
        <w:rPr>
          <w:rFonts w:ascii="Times New Roman" w:hAnsi="Times New Roman" w:cs="Times New Roman"/>
          <w:sz w:val="24"/>
          <w:szCs w:val="24"/>
        </w:rPr>
        <w:t>As evidenced by the General Assembly’s adoption of the Basic Principles a</w:t>
      </w:r>
      <w:r w:rsidR="00E4717E">
        <w:rPr>
          <w:rFonts w:ascii="Times New Roman" w:hAnsi="Times New Roman" w:cs="Times New Roman"/>
          <w:sz w:val="24"/>
          <w:szCs w:val="24"/>
        </w:rPr>
        <w:t>s well as</w:t>
      </w:r>
      <w:r w:rsidRPr="00626339">
        <w:rPr>
          <w:rFonts w:ascii="Times New Roman" w:hAnsi="Times New Roman" w:cs="Times New Roman"/>
          <w:sz w:val="24"/>
          <w:szCs w:val="24"/>
        </w:rPr>
        <w:t xml:space="preserve"> measures </w:t>
      </w:r>
      <w:r w:rsidR="00E4717E">
        <w:rPr>
          <w:rFonts w:ascii="Times New Roman" w:hAnsi="Times New Roman" w:cs="Times New Roman"/>
          <w:sz w:val="24"/>
          <w:szCs w:val="24"/>
        </w:rPr>
        <w:t>implemented by the ICTY</w:t>
      </w:r>
      <w:r w:rsidRPr="00626339">
        <w:rPr>
          <w:rFonts w:ascii="Times New Roman" w:hAnsi="Times New Roman" w:cs="Times New Roman"/>
          <w:sz w:val="24"/>
          <w:szCs w:val="24"/>
        </w:rPr>
        <w:t xml:space="preserve"> to avoid re-traumatizing victims and witnesses, the international community has established that courts and other state actors have a duty to prevent the re-traumatization of victims.</w:t>
      </w:r>
      <w:r w:rsidRPr="00626339">
        <w:rPr>
          <w:rStyle w:val="FootnoteReference"/>
          <w:rFonts w:ascii="Times New Roman" w:hAnsi="Times New Roman" w:cs="Times New Roman"/>
          <w:sz w:val="24"/>
          <w:szCs w:val="24"/>
        </w:rPr>
        <w:footnoteReference w:id="16"/>
      </w:r>
      <w:r w:rsidRPr="007A6D32">
        <w:rPr>
          <w:rFonts w:ascii="Times New Roman" w:hAnsi="Times New Roman" w:cs="Times New Roman"/>
        </w:rPr>
        <w:t xml:space="preserve"> </w:t>
      </w:r>
      <w:r w:rsidR="00370EC1" w:rsidRPr="00E622CB">
        <w:rPr>
          <w:rFonts w:ascii="Times New Roman" w:hAnsi="Times New Roman" w:cs="Times New Roman"/>
          <w:sz w:val="24"/>
          <w:szCs w:val="24"/>
        </w:rPr>
        <w:t xml:space="preserve"> </w:t>
      </w:r>
      <w:r>
        <w:rPr>
          <w:rFonts w:ascii="Times New Roman" w:hAnsi="Times New Roman" w:cs="Times New Roman"/>
          <w:sz w:val="24"/>
          <w:szCs w:val="24"/>
        </w:rPr>
        <w:t xml:space="preserve">In </w:t>
      </w:r>
      <w:r w:rsidR="00370EC1" w:rsidRPr="00E622CB">
        <w:rPr>
          <w:rFonts w:ascii="Times New Roman" w:hAnsi="Times New Roman" w:cs="Times New Roman"/>
          <w:sz w:val="24"/>
          <w:szCs w:val="24"/>
        </w:rPr>
        <w:t>Bosnia and Herzegovina, v</w:t>
      </w:r>
      <w:r w:rsidR="00352F40" w:rsidRPr="00E622CB">
        <w:rPr>
          <w:rFonts w:ascii="Times New Roman" w:hAnsi="Times New Roman" w:cs="Times New Roman"/>
          <w:sz w:val="24"/>
          <w:szCs w:val="24"/>
        </w:rPr>
        <w:t xml:space="preserve">ictims have been retraumatized at </w:t>
      </w:r>
      <w:r w:rsidR="00252155" w:rsidRPr="00E622CB">
        <w:rPr>
          <w:rFonts w:ascii="Times New Roman" w:hAnsi="Times New Roman" w:cs="Times New Roman"/>
          <w:sz w:val="24"/>
          <w:szCs w:val="24"/>
        </w:rPr>
        <w:t xml:space="preserve">many </w:t>
      </w:r>
      <w:r w:rsidR="00352F40" w:rsidRPr="00E622CB">
        <w:rPr>
          <w:rFonts w:ascii="Times New Roman" w:hAnsi="Times New Roman" w:cs="Times New Roman"/>
          <w:sz w:val="24"/>
          <w:szCs w:val="24"/>
        </w:rPr>
        <w:t xml:space="preserve">points throughout the process of seeking reparations and justice. </w:t>
      </w:r>
      <w:r w:rsidR="007319D5">
        <w:rPr>
          <w:rFonts w:ascii="Times New Roman" w:hAnsi="Times New Roman" w:cs="Times New Roman"/>
          <w:sz w:val="24"/>
          <w:szCs w:val="24"/>
        </w:rPr>
        <w:t>For victims, b</w:t>
      </w:r>
      <w:r w:rsidR="00E40AE5" w:rsidRPr="00E622CB">
        <w:rPr>
          <w:rFonts w:ascii="Times New Roman" w:hAnsi="Times New Roman" w:cs="Times New Roman"/>
          <w:sz w:val="24"/>
          <w:szCs w:val="24"/>
        </w:rPr>
        <w:t>eing</w:t>
      </w:r>
      <w:r w:rsidR="00352F40" w:rsidRPr="00E622CB">
        <w:rPr>
          <w:rFonts w:ascii="Times New Roman" w:hAnsi="Times New Roman" w:cs="Times New Roman"/>
          <w:sz w:val="24"/>
          <w:szCs w:val="24"/>
        </w:rPr>
        <w:t xml:space="preserve"> in court and facing their abusers </w:t>
      </w:r>
      <w:r w:rsidR="00370EC1" w:rsidRPr="00E622CB">
        <w:rPr>
          <w:rFonts w:ascii="Times New Roman" w:hAnsi="Times New Roman" w:cs="Times New Roman"/>
          <w:sz w:val="24"/>
          <w:szCs w:val="24"/>
        </w:rPr>
        <w:t xml:space="preserve">can </w:t>
      </w:r>
      <w:r w:rsidR="00E40AE5" w:rsidRPr="00E622CB">
        <w:rPr>
          <w:rFonts w:ascii="Times New Roman" w:hAnsi="Times New Roman" w:cs="Times New Roman"/>
          <w:sz w:val="24"/>
          <w:szCs w:val="24"/>
        </w:rPr>
        <w:t>bring</w:t>
      </w:r>
      <w:r w:rsidR="00370EC1" w:rsidRPr="00E622CB">
        <w:rPr>
          <w:rFonts w:ascii="Times New Roman" w:hAnsi="Times New Roman" w:cs="Times New Roman"/>
          <w:sz w:val="24"/>
          <w:szCs w:val="24"/>
        </w:rPr>
        <w:t xml:space="preserve"> back</w:t>
      </w:r>
      <w:r w:rsidR="00352F40" w:rsidRPr="00E622CB">
        <w:rPr>
          <w:rFonts w:ascii="Times New Roman" w:hAnsi="Times New Roman" w:cs="Times New Roman"/>
          <w:sz w:val="24"/>
          <w:szCs w:val="24"/>
        </w:rPr>
        <w:t xml:space="preserve"> vivid and distressing memories of the war. </w:t>
      </w:r>
      <w:r w:rsidR="00E40AE5" w:rsidRPr="00E622CB">
        <w:rPr>
          <w:rFonts w:ascii="Times New Roman" w:hAnsi="Times New Roman" w:cs="Times New Roman"/>
          <w:sz w:val="24"/>
          <w:szCs w:val="24"/>
        </w:rPr>
        <w:t>O</w:t>
      </w:r>
      <w:r w:rsidR="00352F40" w:rsidRPr="00E622CB">
        <w:rPr>
          <w:rFonts w:ascii="Times New Roman" w:hAnsi="Times New Roman" w:cs="Times New Roman"/>
          <w:sz w:val="24"/>
          <w:szCs w:val="24"/>
        </w:rPr>
        <w:t xml:space="preserve">ne victim described </w:t>
      </w:r>
      <w:r w:rsidR="00370EC1" w:rsidRPr="00E622CB">
        <w:rPr>
          <w:rFonts w:ascii="Times New Roman" w:hAnsi="Times New Roman" w:cs="Times New Roman"/>
          <w:sz w:val="24"/>
          <w:szCs w:val="24"/>
        </w:rPr>
        <w:t xml:space="preserve">the </w:t>
      </w:r>
      <w:r w:rsidR="00352F40" w:rsidRPr="00E622CB">
        <w:rPr>
          <w:rFonts w:ascii="Times New Roman" w:hAnsi="Times New Roman" w:cs="Times New Roman"/>
          <w:sz w:val="24"/>
          <w:szCs w:val="24"/>
        </w:rPr>
        <w:t>psychological distress</w:t>
      </w:r>
      <w:r w:rsidR="00E40AE5" w:rsidRPr="00E622CB">
        <w:rPr>
          <w:rFonts w:ascii="Times New Roman" w:hAnsi="Times New Roman" w:cs="Times New Roman"/>
          <w:sz w:val="24"/>
          <w:szCs w:val="24"/>
        </w:rPr>
        <w:t xml:space="preserve"> </w:t>
      </w:r>
      <w:r w:rsidR="00370EC1" w:rsidRPr="00E622CB">
        <w:rPr>
          <w:rFonts w:ascii="Times New Roman" w:hAnsi="Times New Roman" w:cs="Times New Roman"/>
          <w:sz w:val="24"/>
          <w:szCs w:val="24"/>
        </w:rPr>
        <w:t>she experienced</w:t>
      </w:r>
      <w:r w:rsidR="00E40AE5" w:rsidRPr="00E622CB">
        <w:rPr>
          <w:rFonts w:ascii="Times New Roman" w:hAnsi="Times New Roman" w:cs="Times New Roman"/>
          <w:sz w:val="24"/>
          <w:szCs w:val="24"/>
        </w:rPr>
        <w:t xml:space="preserve"> in court</w:t>
      </w:r>
      <w:r w:rsidR="00352F40" w:rsidRPr="00E622CB">
        <w:rPr>
          <w:rFonts w:ascii="Times New Roman" w:hAnsi="Times New Roman" w:cs="Times New Roman"/>
          <w:sz w:val="24"/>
          <w:szCs w:val="24"/>
        </w:rPr>
        <w:t>: “You relive it all, I felt like I was back in the camp again</w:t>
      </w:r>
      <w:r w:rsidR="0015064D" w:rsidRPr="00E622CB">
        <w:rPr>
          <w:rFonts w:ascii="Times New Roman" w:hAnsi="Times New Roman" w:cs="Times New Roman"/>
          <w:sz w:val="24"/>
          <w:szCs w:val="24"/>
        </w:rPr>
        <w:t>. I take six different pills. I spent two months in a psychiatric facility.</w:t>
      </w:r>
      <w:r w:rsidR="00352F40" w:rsidRPr="00E622CB">
        <w:rPr>
          <w:rFonts w:ascii="Times New Roman" w:hAnsi="Times New Roman" w:cs="Times New Roman"/>
          <w:sz w:val="24"/>
          <w:szCs w:val="24"/>
        </w:rPr>
        <w:t xml:space="preserve">” </w:t>
      </w:r>
      <w:r w:rsidR="003C10AF">
        <w:rPr>
          <w:rFonts w:ascii="Times New Roman" w:hAnsi="Times New Roman" w:cs="Times New Roman"/>
          <w:sz w:val="24"/>
          <w:szCs w:val="24"/>
        </w:rPr>
        <w:t xml:space="preserve">The imposition of </w:t>
      </w:r>
      <w:r w:rsidR="003C10AF" w:rsidRPr="00767A25">
        <w:rPr>
          <w:rFonts w:ascii="Times New Roman" w:hAnsi="Times New Roman" w:cs="Times New Roman"/>
          <w:i/>
          <w:sz w:val="24"/>
          <w:szCs w:val="24"/>
        </w:rPr>
        <w:t>zastara</w:t>
      </w:r>
      <w:r w:rsidR="003C10AF">
        <w:rPr>
          <w:rFonts w:ascii="Times New Roman" w:hAnsi="Times New Roman" w:cs="Times New Roman"/>
          <w:sz w:val="24"/>
          <w:szCs w:val="24"/>
        </w:rPr>
        <w:t xml:space="preserve"> and court fees has exacerbated </w:t>
      </w:r>
      <w:r w:rsidR="00481879">
        <w:rPr>
          <w:rFonts w:ascii="Times New Roman" w:hAnsi="Times New Roman" w:cs="Times New Roman"/>
          <w:sz w:val="24"/>
          <w:szCs w:val="24"/>
        </w:rPr>
        <w:t>victims’ anguish.</w:t>
      </w:r>
    </w:p>
    <w:p w14:paraId="5500ED7C" w14:textId="77777777" w:rsidR="003D1106" w:rsidRPr="00E622CB" w:rsidRDefault="003D1106" w:rsidP="00E55503">
      <w:pPr>
        <w:pStyle w:val="Normal1"/>
        <w:spacing w:line="360" w:lineRule="auto"/>
        <w:rPr>
          <w:rFonts w:ascii="Times New Roman" w:hAnsi="Times New Roman" w:cs="Times New Roman"/>
          <w:sz w:val="24"/>
          <w:szCs w:val="24"/>
        </w:rPr>
      </w:pPr>
    </w:p>
    <w:p w14:paraId="45A6277F" w14:textId="0974776E" w:rsidR="00E7457E" w:rsidRPr="00E622CB" w:rsidRDefault="00827446" w:rsidP="00E55503">
      <w:pPr>
        <w:pStyle w:val="Normal1"/>
        <w:spacing w:line="360" w:lineRule="auto"/>
        <w:rPr>
          <w:rFonts w:ascii="Times New Roman" w:hAnsi="Times New Roman" w:cs="Times New Roman"/>
          <w:sz w:val="24"/>
          <w:szCs w:val="24"/>
        </w:rPr>
      </w:pPr>
      <w:r>
        <w:rPr>
          <w:rFonts w:ascii="Times New Roman" w:hAnsi="Times New Roman" w:cs="Times New Roman"/>
          <w:sz w:val="24"/>
          <w:szCs w:val="24"/>
        </w:rPr>
        <w:t>Upon learning</w:t>
      </w:r>
      <w:r w:rsidR="00BE2B31" w:rsidRPr="00E622CB">
        <w:rPr>
          <w:rFonts w:ascii="Times New Roman" w:hAnsi="Times New Roman" w:cs="Times New Roman"/>
          <w:sz w:val="24"/>
          <w:szCs w:val="24"/>
        </w:rPr>
        <w:t xml:space="preserve"> that their claims </w:t>
      </w:r>
      <w:r w:rsidR="00B96FFB">
        <w:rPr>
          <w:rFonts w:ascii="Times New Roman" w:hAnsi="Times New Roman" w:cs="Times New Roman"/>
          <w:sz w:val="24"/>
          <w:szCs w:val="24"/>
        </w:rPr>
        <w:t>were</w:t>
      </w:r>
      <w:r w:rsidR="00BE2B31" w:rsidRPr="00E622CB">
        <w:rPr>
          <w:rFonts w:ascii="Times New Roman" w:hAnsi="Times New Roman" w:cs="Times New Roman"/>
          <w:sz w:val="24"/>
          <w:szCs w:val="24"/>
        </w:rPr>
        <w:t xml:space="preserve"> dismissed on the basis of </w:t>
      </w:r>
      <w:r w:rsidR="00BE2B31" w:rsidRPr="00E622CB">
        <w:rPr>
          <w:rFonts w:ascii="Times New Roman" w:hAnsi="Times New Roman" w:cs="Times New Roman"/>
          <w:i/>
          <w:sz w:val="24"/>
          <w:szCs w:val="24"/>
        </w:rPr>
        <w:t>zastara</w:t>
      </w:r>
      <w:r w:rsidR="00BE2B31" w:rsidRPr="00E622CB">
        <w:rPr>
          <w:rFonts w:ascii="Times New Roman" w:hAnsi="Times New Roman" w:cs="Times New Roman"/>
          <w:sz w:val="24"/>
          <w:szCs w:val="24"/>
        </w:rPr>
        <w:t xml:space="preserve"> and that, in some cases, they had been saddled with exorbitant court fees</w:t>
      </w:r>
      <w:r w:rsidR="003D1106" w:rsidRPr="00E622CB">
        <w:rPr>
          <w:rFonts w:ascii="Times New Roman" w:hAnsi="Times New Roman" w:cs="Times New Roman"/>
          <w:sz w:val="24"/>
          <w:szCs w:val="24"/>
        </w:rPr>
        <w:t xml:space="preserve">, </w:t>
      </w:r>
      <w:r>
        <w:rPr>
          <w:rFonts w:ascii="Times New Roman" w:hAnsi="Times New Roman" w:cs="Times New Roman"/>
          <w:sz w:val="24"/>
          <w:szCs w:val="24"/>
        </w:rPr>
        <w:t xml:space="preserve">victims have been </w:t>
      </w:r>
      <w:r w:rsidR="00BE2B31" w:rsidRPr="00E622CB">
        <w:rPr>
          <w:rFonts w:ascii="Times New Roman" w:hAnsi="Times New Roman" w:cs="Times New Roman"/>
          <w:sz w:val="24"/>
          <w:szCs w:val="24"/>
        </w:rPr>
        <w:t>further retraumatized. In particular, t</w:t>
      </w:r>
      <w:r w:rsidR="00E40AE5" w:rsidRPr="00E622CB">
        <w:rPr>
          <w:rFonts w:ascii="Times New Roman" w:hAnsi="Times New Roman" w:cs="Times New Roman"/>
          <w:sz w:val="24"/>
          <w:szCs w:val="24"/>
        </w:rPr>
        <w:t xml:space="preserve">he prospect of the authorities barging into their homes and commandeering their property evokes memories of the 1990s. </w:t>
      </w:r>
      <w:r w:rsidR="00352F40" w:rsidRPr="00E622CB">
        <w:rPr>
          <w:rFonts w:ascii="Times New Roman" w:hAnsi="Times New Roman" w:cs="Times New Roman"/>
          <w:sz w:val="24"/>
          <w:szCs w:val="24"/>
        </w:rPr>
        <w:t>A</w:t>
      </w:r>
      <w:r w:rsidR="00BC0245" w:rsidRPr="00E622CB">
        <w:rPr>
          <w:rFonts w:ascii="Times New Roman" w:hAnsi="Times New Roman" w:cs="Times New Roman"/>
          <w:sz w:val="24"/>
          <w:szCs w:val="24"/>
        </w:rPr>
        <w:t xml:space="preserve"> female</w:t>
      </w:r>
      <w:r w:rsidR="00352F40" w:rsidRPr="00E622CB">
        <w:rPr>
          <w:rFonts w:ascii="Times New Roman" w:hAnsi="Times New Roman" w:cs="Times New Roman"/>
          <w:sz w:val="24"/>
          <w:szCs w:val="24"/>
        </w:rPr>
        <w:t xml:space="preserve"> victim </w:t>
      </w:r>
      <w:r w:rsidR="00DF140D" w:rsidRPr="00E622CB">
        <w:rPr>
          <w:rFonts w:ascii="Times New Roman" w:hAnsi="Times New Roman" w:cs="Times New Roman"/>
          <w:sz w:val="24"/>
          <w:szCs w:val="24"/>
        </w:rPr>
        <w:t>explained that the imposition of court fees ha</w:t>
      </w:r>
      <w:r w:rsidR="003D1106" w:rsidRPr="00E622CB">
        <w:rPr>
          <w:rFonts w:ascii="Times New Roman" w:hAnsi="Times New Roman" w:cs="Times New Roman"/>
          <w:sz w:val="24"/>
          <w:szCs w:val="24"/>
        </w:rPr>
        <w:t>d</w:t>
      </w:r>
      <w:r w:rsidR="00DF140D" w:rsidRPr="00E622CB">
        <w:rPr>
          <w:rFonts w:ascii="Times New Roman" w:hAnsi="Times New Roman" w:cs="Times New Roman"/>
          <w:sz w:val="24"/>
          <w:szCs w:val="24"/>
        </w:rPr>
        <w:t xml:space="preserve"> made her </w:t>
      </w:r>
      <w:r w:rsidR="00BE2B31" w:rsidRPr="00E622CB">
        <w:rPr>
          <w:rFonts w:ascii="Times New Roman" w:hAnsi="Times New Roman" w:cs="Times New Roman"/>
          <w:sz w:val="24"/>
          <w:szCs w:val="24"/>
        </w:rPr>
        <w:t xml:space="preserve">fear that the police </w:t>
      </w:r>
      <w:r w:rsidR="003D1106" w:rsidRPr="00E622CB">
        <w:rPr>
          <w:rFonts w:ascii="Times New Roman" w:hAnsi="Times New Roman" w:cs="Times New Roman"/>
          <w:sz w:val="24"/>
          <w:szCs w:val="24"/>
        </w:rPr>
        <w:t>would</w:t>
      </w:r>
      <w:r w:rsidR="00BE2B31" w:rsidRPr="00E622CB">
        <w:rPr>
          <w:rFonts w:ascii="Times New Roman" w:hAnsi="Times New Roman" w:cs="Times New Roman"/>
          <w:sz w:val="24"/>
          <w:szCs w:val="24"/>
        </w:rPr>
        <w:t xml:space="preserve"> come after her to collect the fees: “</w:t>
      </w:r>
      <w:r w:rsidR="00DF140D" w:rsidRPr="00E622CB">
        <w:rPr>
          <w:rFonts w:ascii="Times New Roman" w:hAnsi="Times New Roman" w:cs="Times New Roman"/>
          <w:sz w:val="24"/>
          <w:szCs w:val="24"/>
        </w:rPr>
        <w:t xml:space="preserve">Ever since 1992, </w:t>
      </w:r>
      <w:r w:rsidR="00DF140D" w:rsidRPr="00E622CB">
        <w:rPr>
          <w:rFonts w:ascii="Times New Roman" w:hAnsi="Times New Roman" w:cs="Times New Roman"/>
          <w:sz w:val="24"/>
          <w:szCs w:val="24"/>
        </w:rPr>
        <w:lastRenderedPageBreak/>
        <w:t>I have been living like an object</w:t>
      </w:r>
      <w:r w:rsidR="00252155" w:rsidRPr="00E622CB">
        <w:rPr>
          <w:rFonts w:ascii="Times New Roman" w:hAnsi="Times New Roman" w:cs="Times New Roman"/>
          <w:sz w:val="24"/>
          <w:szCs w:val="24"/>
        </w:rPr>
        <w:t>, and now I need</w:t>
      </w:r>
      <w:r w:rsidR="00BE2B31" w:rsidRPr="00E622CB">
        <w:rPr>
          <w:rFonts w:ascii="Times New Roman" w:hAnsi="Times New Roman" w:cs="Times New Roman"/>
          <w:sz w:val="24"/>
          <w:szCs w:val="24"/>
        </w:rPr>
        <w:t xml:space="preserve"> to</w:t>
      </w:r>
      <w:r w:rsidR="00252155" w:rsidRPr="00E622CB">
        <w:rPr>
          <w:rFonts w:ascii="Times New Roman" w:hAnsi="Times New Roman" w:cs="Times New Roman"/>
          <w:sz w:val="24"/>
          <w:szCs w:val="24"/>
        </w:rPr>
        <w:t xml:space="preserve"> pay them money. </w:t>
      </w:r>
      <w:r w:rsidR="00BE2B31" w:rsidRPr="00E622CB">
        <w:rPr>
          <w:rFonts w:ascii="Times New Roman" w:hAnsi="Times New Roman" w:cs="Times New Roman"/>
          <w:sz w:val="24"/>
          <w:szCs w:val="24"/>
        </w:rPr>
        <w:t xml:space="preserve">I always keep my door locked. </w:t>
      </w:r>
      <w:r w:rsidR="00DF140D" w:rsidRPr="00E622CB">
        <w:rPr>
          <w:rFonts w:ascii="Times New Roman" w:hAnsi="Times New Roman" w:cs="Times New Roman"/>
          <w:sz w:val="24"/>
          <w:szCs w:val="24"/>
        </w:rPr>
        <w:t>I feel helpless.”</w:t>
      </w:r>
      <w:r w:rsidR="00C0455A">
        <w:rPr>
          <w:rStyle w:val="FootnoteReference"/>
          <w:rFonts w:ascii="Times New Roman" w:hAnsi="Times New Roman" w:cs="Times New Roman"/>
          <w:sz w:val="24"/>
          <w:szCs w:val="24"/>
        </w:rPr>
        <w:footnoteReference w:id="17"/>
      </w:r>
      <w:r w:rsidR="00F44A91" w:rsidRPr="00E622CB">
        <w:rPr>
          <w:rFonts w:ascii="Times New Roman" w:hAnsi="Times New Roman" w:cs="Times New Roman"/>
          <w:sz w:val="24"/>
          <w:szCs w:val="24"/>
        </w:rPr>
        <w:t xml:space="preserve"> </w:t>
      </w:r>
      <w:r w:rsidR="00E622CB" w:rsidRPr="00E622CB">
        <w:rPr>
          <w:rFonts w:ascii="Times New Roman" w:hAnsi="Times New Roman" w:cs="Times New Roman"/>
          <w:sz w:val="24"/>
          <w:szCs w:val="24"/>
        </w:rPr>
        <w:t xml:space="preserve">The president of </w:t>
      </w:r>
      <w:r w:rsidR="00E622CB" w:rsidRPr="00827446">
        <w:rPr>
          <w:rFonts w:ascii="Times New Roman" w:hAnsi="Times New Roman" w:cs="Times New Roman"/>
          <w:color w:val="auto"/>
          <w:sz w:val="24"/>
          <w:szCs w:val="24"/>
        </w:rPr>
        <w:t xml:space="preserve">one </w:t>
      </w:r>
      <w:r w:rsidR="00E622CB" w:rsidRPr="00E622CB">
        <w:rPr>
          <w:rFonts w:ascii="Times New Roman" w:hAnsi="Times New Roman" w:cs="Times New Roman"/>
          <w:sz w:val="24"/>
          <w:szCs w:val="24"/>
        </w:rPr>
        <w:t>victims’ association in the Federation</w:t>
      </w:r>
      <w:r w:rsidR="00481879">
        <w:rPr>
          <w:rFonts w:ascii="Times New Roman" w:hAnsi="Times New Roman" w:cs="Times New Roman"/>
          <w:sz w:val="24"/>
          <w:szCs w:val="24"/>
        </w:rPr>
        <w:t xml:space="preserve"> described the </w:t>
      </w:r>
      <w:r w:rsidR="005F2BE9">
        <w:rPr>
          <w:rFonts w:ascii="Times New Roman" w:hAnsi="Times New Roman" w:cs="Times New Roman"/>
          <w:sz w:val="24"/>
          <w:szCs w:val="24"/>
        </w:rPr>
        <w:t>atmosphere of despair</w:t>
      </w:r>
      <w:r w:rsidR="00767A25">
        <w:rPr>
          <w:rFonts w:ascii="Times New Roman" w:hAnsi="Times New Roman" w:cs="Times New Roman"/>
          <w:sz w:val="24"/>
          <w:szCs w:val="24"/>
        </w:rPr>
        <w:t xml:space="preserve"> and </w:t>
      </w:r>
      <w:r w:rsidR="00482A85">
        <w:rPr>
          <w:rFonts w:ascii="Times New Roman" w:hAnsi="Times New Roman" w:cs="Times New Roman"/>
          <w:sz w:val="24"/>
          <w:szCs w:val="24"/>
        </w:rPr>
        <w:t>fear</w:t>
      </w:r>
      <w:r w:rsidR="005F2BE9">
        <w:rPr>
          <w:rFonts w:ascii="Times New Roman" w:hAnsi="Times New Roman" w:cs="Times New Roman"/>
          <w:sz w:val="24"/>
          <w:szCs w:val="24"/>
        </w:rPr>
        <w:t xml:space="preserve"> </w:t>
      </w:r>
      <w:r w:rsidR="00481879">
        <w:rPr>
          <w:rFonts w:ascii="Times New Roman" w:hAnsi="Times New Roman" w:cs="Times New Roman"/>
          <w:sz w:val="24"/>
          <w:szCs w:val="24"/>
        </w:rPr>
        <w:t>surrounding the imposition of court fees,</w:t>
      </w:r>
      <w:r w:rsidR="00E622CB" w:rsidRPr="00E622CB">
        <w:rPr>
          <w:rFonts w:ascii="Times New Roman" w:hAnsi="Times New Roman" w:cs="Times New Roman"/>
          <w:sz w:val="24"/>
          <w:szCs w:val="24"/>
        </w:rPr>
        <w:t xml:space="preserve"> repor</w:t>
      </w:r>
      <w:r w:rsidR="00481879">
        <w:rPr>
          <w:rFonts w:ascii="Times New Roman" w:hAnsi="Times New Roman" w:cs="Times New Roman"/>
          <w:sz w:val="24"/>
          <w:szCs w:val="24"/>
        </w:rPr>
        <w:t>ting</w:t>
      </w:r>
      <w:r w:rsidR="00E622CB" w:rsidRPr="00E622CB">
        <w:rPr>
          <w:rFonts w:ascii="Times New Roman" w:hAnsi="Times New Roman" w:cs="Times New Roman"/>
          <w:sz w:val="24"/>
          <w:szCs w:val="24"/>
        </w:rPr>
        <w:t xml:space="preserve"> that “in RS, in one woman's case, they already made a list of [her] assets and auctioned it off. In Ugljevik, they seized a man</w:t>
      </w:r>
      <w:r w:rsidR="000A7E12">
        <w:rPr>
          <w:rFonts w:ascii="Times New Roman" w:hAnsi="Times New Roman" w:cs="Times New Roman"/>
          <w:sz w:val="24"/>
          <w:szCs w:val="24"/>
        </w:rPr>
        <w:t>’</w:t>
      </w:r>
      <w:r w:rsidR="00E622CB" w:rsidRPr="00E622CB">
        <w:rPr>
          <w:rFonts w:ascii="Times New Roman" w:hAnsi="Times New Roman" w:cs="Times New Roman"/>
          <w:sz w:val="24"/>
          <w:szCs w:val="24"/>
        </w:rPr>
        <w:t>s car. They take camp detainees</w:t>
      </w:r>
      <w:r w:rsidR="000A7E12">
        <w:rPr>
          <w:rFonts w:ascii="Times New Roman" w:hAnsi="Times New Roman" w:cs="Times New Roman"/>
          <w:sz w:val="24"/>
          <w:szCs w:val="24"/>
        </w:rPr>
        <w:t>’</w:t>
      </w:r>
      <w:r w:rsidR="00E622CB" w:rsidRPr="00E622CB">
        <w:rPr>
          <w:rFonts w:ascii="Times New Roman" w:hAnsi="Times New Roman" w:cs="Times New Roman"/>
          <w:sz w:val="24"/>
          <w:szCs w:val="24"/>
        </w:rPr>
        <w:t xml:space="preserve"> cattle. The state takes what it wants. They freeze bank accounts.”</w:t>
      </w:r>
      <w:r w:rsidR="00C0455A">
        <w:rPr>
          <w:rStyle w:val="FootnoteReference"/>
          <w:rFonts w:ascii="Times New Roman" w:hAnsi="Times New Roman" w:cs="Times New Roman"/>
          <w:sz w:val="24"/>
          <w:szCs w:val="24"/>
        </w:rPr>
        <w:footnoteReference w:id="18"/>
      </w:r>
      <w:r w:rsidR="000A7E12">
        <w:rPr>
          <w:rFonts w:ascii="Times New Roman" w:hAnsi="Times New Roman" w:cs="Times New Roman"/>
          <w:sz w:val="24"/>
          <w:szCs w:val="24"/>
        </w:rPr>
        <w:t xml:space="preserve"> </w:t>
      </w:r>
      <w:r w:rsidR="006820A4" w:rsidRPr="00E622CB">
        <w:rPr>
          <w:rFonts w:ascii="Times New Roman" w:hAnsi="Times New Roman" w:cs="Times New Roman"/>
          <w:sz w:val="24"/>
          <w:szCs w:val="24"/>
        </w:rPr>
        <w:t>B</w:t>
      </w:r>
      <w:r w:rsidR="00F44A91" w:rsidRPr="00E622CB">
        <w:rPr>
          <w:rFonts w:ascii="Times New Roman" w:hAnsi="Times New Roman" w:cs="Times New Roman"/>
          <w:sz w:val="24"/>
          <w:szCs w:val="24"/>
        </w:rPr>
        <w:t xml:space="preserve">y dismissing victims’ claims and imposing </w:t>
      </w:r>
      <w:r w:rsidR="006820A4" w:rsidRPr="00E622CB">
        <w:rPr>
          <w:rFonts w:ascii="Times New Roman" w:hAnsi="Times New Roman" w:cs="Times New Roman"/>
          <w:sz w:val="24"/>
          <w:szCs w:val="24"/>
        </w:rPr>
        <w:t>substantial</w:t>
      </w:r>
      <w:r w:rsidR="00F44A91" w:rsidRPr="00E622CB">
        <w:rPr>
          <w:rFonts w:ascii="Times New Roman" w:hAnsi="Times New Roman" w:cs="Times New Roman"/>
          <w:sz w:val="24"/>
          <w:szCs w:val="24"/>
        </w:rPr>
        <w:t xml:space="preserve"> fees, the</w:t>
      </w:r>
      <w:r w:rsidR="00352F40" w:rsidRPr="00E622CB">
        <w:rPr>
          <w:rFonts w:ascii="Times New Roman" w:hAnsi="Times New Roman" w:cs="Times New Roman"/>
          <w:sz w:val="24"/>
          <w:szCs w:val="24"/>
        </w:rPr>
        <w:t xml:space="preserve"> courts of Bosnia and Herzegovina have</w:t>
      </w:r>
      <w:r w:rsidR="00F44A91" w:rsidRPr="00E622CB">
        <w:rPr>
          <w:rFonts w:ascii="Times New Roman" w:hAnsi="Times New Roman" w:cs="Times New Roman"/>
          <w:sz w:val="24"/>
          <w:szCs w:val="24"/>
        </w:rPr>
        <w:t xml:space="preserve"> violated</w:t>
      </w:r>
      <w:r w:rsidR="00352F40" w:rsidRPr="00E622CB">
        <w:rPr>
          <w:rFonts w:ascii="Times New Roman" w:hAnsi="Times New Roman" w:cs="Times New Roman"/>
          <w:sz w:val="24"/>
          <w:szCs w:val="24"/>
        </w:rPr>
        <w:t xml:space="preserve"> the Committee’s call for </w:t>
      </w:r>
      <w:r>
        <w:rPr>
          <w:rFonts w:ascii="Times New Roman" w:hAnsi="Times New Roman" w:cs="Times New Roman"/>
          <w:sz w:val="24"/>
          <w:szCs w:val="24"/>
        </w:rPr>
        <w:t xml:space="preserve">the </w:t>
      </w:r>
      <w:r w:rsidR="00352F40" w:rsidRPr="00E622CB">
        <w:rPr>
          <w:rFonts w:ascii="Times New Roman" w:hAnsi="Times New Roman" w:cs="Times New Roman"/>
          <w:sz w:val="24"/>
          <w:szCs w:val="24"/>
        </w:rPr>
        <w:t xml:space="preserve">support and protection of all victims </w:t>
      </w:r>
      <w:r w:rsidR="006820A4" w:rsidRPr="00E622CB">
        <w:rPr>
          <w:rFonts w:ascii="Times New Roman" w:hAnsi="Times New Roman" w:cs="Times New Roman"/>
          <w:sz w:val="24"/>
          <w:szCs w:val="24"/>
        </w:rPr>
        <w:t>of crimes against humanity and other international crimes</w:t>
      </w:r>
      <w:r w:rsidR="00352F40" w:rsidRPr="00E622CB">
        <w:rPr>
          <w:rFonts w:ascii="Times New Roman" w:hAnsi="Times New Roman" w:cs="Times New Roman"/>
          <w:sz w:val="24"/>
          <w:szCs w:val="24"/>
        </w:rPr>
        <w:t>.</w:t>
      </w:r>
    </w:p>
    <w:p w14:paraId="306C34F4" w14:textId="77777777" w:rsidR="00EF79B7" w:rsidRPr="00E622CB" w:rsidRDefault="00EF79B7" w:rsidP="007517E2">
      <w:pPr>
        <w:pStyle w:val="Normal10"/>
        <w:spacing w:line="360" w:lineRule="auto"/>
        <w:ind w:firstLine="720"/>
        <w:rPr>
          <w:rFonts w:ascii="Times New Roman" w:hAnsi="Times New Roman" w:cs="Times New Roman"/>
          <w:sz w:val="24"/>
          <w:szCs w:val="24"/>
        </w:rPr>
      </w:pPr>
    </w:p>
    <w:p w14:paraId="12460AA8" w14:textId="496F7C89" w:rsidR="00E7457E" w:rsidRPr="00E622CB" w:rsidRDefault="006907E3" w:rsidP="006907E3">
      <w:pPr>
        <w:pStyle w:val="Normal1"/>
        <w:spacing w:line="360" w:lineRule="auto"/>
        <w:rPr>
          <w:rFonts w:ascii="Times New Roman" w:hAnsi="Times New Roman" w:cs="Times New Roman"/>
          <w:b/>
          <w:sz w:val="24"/>
          <w:szCs w:val="24"/>
          <w:highlight w:val="white"/>
        </w:rPr>
      </w:pPr>
      <w:r w:rsidRPr="00E622CB">
        <w:rPr>
          <w:rFonts w:ascii="Times New Roman" w:hAnsi="Times New Roman" w:cs="Times New Roman"/>
          <w:b/>
          <w:sz w:val="24"/>
          <w:szCs w:val="24"/>
          <w:highlight w:val="white"/>
        </w:rPr>
        <w:t>In</w:t>
      </w:r>
      <w:r w:rsidRPr="00E622CB">
        <w:rPr>
          <w:rFonts w:ascii="Times New Roman" w:hAnsi="Times New Roman" w:cs="Times New Roman"/>
          <w:sz w:val="24"/>
          <w:szCs w:val="24"/>
        </w:rPr>
        <w:t xml:space="preserve"> </w:t>
      </w:r>
      <w:r w:rsidRPr="00E622CB">
        <w:rPr>
          <w:rFonts w:ascii="Times New Roman" w:hAnsi="Times New Roman" w:cs="Times New Roman"/>
          <w:b/>
          <w:sz w:val="24"/>
          <w:szCs w:val="24"/>
          <w:highlight w:val="white"/>
        </w:rPr>
        <w:t xml:space="preserve">light of these violations of fundamental human rights, we urge your delegation to work to ensure that the Human Rights </w:t>
      </w:r>
      <w:r w:rsidR="005568ED" w:rsidRPr="00E622CB">
        <w:rPr>
          <w:rFonts w:ascii="Times New Roman" w:hAnsi="Times New Roman" w:cs="Times New Roman"/>
          <w:b/>
          <w:sz w:val="24"/>
          <w:szCs w:val="24"/>
          <w:highlight w:val="white"/>
        </w:rPr>
        <w:t>Co</w:t>
      </w:r>
      <w:r w:rsidR="005568ED">
        <w:rPr>
          <w:rFonts w:ascii="Times New Roman" w:hAnsi="Times New Roman" w:cs="Times New Roman"/>
          <w:b/>
          <w:sz w:val="24"/>
          <w:szCs w:val="24"/>
          <w:highlight w:val="white"/>
        </w:rPr>
        <w:t>mmittee</w:t>
      </w:r>
      <w:r w:rsidR="005568ED" w:rsidRPr="00E622CB">
        <w:rPr>
          <w:rFonts w:ascii="Times New Roman" w:hAnsi="Times New Roman" w:cs="Times New Roman"/>
          <w:b/>
          <w:sz w:val="24"/>
          <w:szCs w:val="24"/>
          <w:highlight w:val="white"/>
        </w:rPr>
        <w:t xml:space="preserve"> </w:t>
      </w:r>
      <w:r w:rsidRPr="00E622CB">
        <w:rPr>
          <w:rFonts w:ascii="Times New Roman" w:hAnsi="Times New Roman" w:cs="Times New Roman"/>
          <w:b/>
          <w:sz w:val="24"/>
          <w:szCs w:val="24"/>
          <w:highlight w:val="white"/>
        </w:rPr>
        <w:t xml:space="preserve">addresses this situation in Bosnia and Herzegovina by adopting a resolution </w:t>
      </w:r>
      <w:r w:rsidRPr="00A55A0A">
        <w:rPr>
          <w:rFonts w:ascii="Times New Roman" w:hAnsi="Times New Roman" w:cs="Times New Roman"/>
          <w:b/>
          <w:sz w:val="24"/>
          <w:szCs w:val="24"/>
        </w:rPr>
        <w:t xml:space="preserve">at its </w:t>
      </w:r>
      <w:r w:rsidR="005568ED">
        <w:rPr>
          <w:rFonts w:ascii="Times New Roman" w:hAnsi="Times New Roman" w:cs="Times New Roman"/>
          <w:b/>
          <w:sz w:val="24"/>
          <w:szCs w:val="24"/>
        </w:rPr>
        <w:t>123</w:t>
      </w:r>
      <w:r w:rsidR="005568ED" w:rsidRPr="005568ED">
        <w:rPr>
          <w:rFonts w:ascii="Times New Roman" w:hAnsi="Times New Roman" w:cs="Times New Roman"/>
          <w:b/>
          <w:sz w:val="24"/>
          <w:szCs w:val="24"/>
          <w:vertAlign w:val="superscript"/>
        </w:rPr>
        <w:t>rd</w:t>
      </w:r>
      <w:r w:rsidR="005568ED">
        <w:rPr>
          <w:rFonts w:ascii="Times New Roman" w:hAnsi="Times New Roman" w:cs="Times New Roman"/>
          <w:b/>
          <w:sz w:val="24"/>
          <w:szCs w:val="24"/>
        </w:rPr>
        <w:t xml:space="preserve"> </w:t>
      </w:r>
      <w:r w:rsidRPr="00A55A0A">
        <w:rPr>
          <w:rFonts w:ascii="Times New Roman" w:hAnsi="Times New Roman" w:cs="Times New Roman"/>
          <w:b/>
          <w:sz w:val="24"/>
          <w:szCs w:val="24"/>
        </w:rPr>
        <w:t xml:space="preserve">session </w:t>
      </w:r>
      <w:r w:rsidRPr="00E622CB">
        <w:rPr>
          <w:rFonts w:ascii="Times New Roman" w:hAnsi="Times New Roman" w:cs="Times New Roman"/>
          <w:b/>
          <w:sz w:val="24"/>
          <w:szCs w:val="24"/>
          <w:highlight w:val="white"/>
        </w:rPr>
        <w:t>that would:</w:t>
      </w:r>
    </w:p>
    <w:p w14:paraId="24138881" w14:textId="4FC1EEF6" w:rsidR="00E7457E" w:rsidRPr="00E622CB" w:rsidRDefault="006907E3" w:rsidP="006907E3">
      <w:pPr>
        <w:pStyle w:val="Normal1"/>
        <w:numPr>
          <w:ilvl w:val="0"/>
          <w:numId w:val="1"/>
        </w:numPr>
        <w:spacing w:line="360" w:lineRule="auto"/>
        <w:contextualSpacing/>
        <w:rPr>
          <w:rFonts w:ascii="Times New Roman" w:hAnsi="Times New Roman" w:cs="Times New Roman"/>
          <w:sz w:val="24"/>
          <w:szCs w:val="24"/>
          <w:highlight w:val="white"/>
        </w:rPr>
      </w:pPr>
      <w:r w:rsidRPr="00E622CB">
        <w:rPr>
          <w:rFonts w:ascii="Times New Roman" w:hAnsi="Times New Roman" w:cs="Times New Roman"/>
          <w:sz w:val="24"/>
          <w:szCs w:val="24"/>
          <w:highlight w:val="white"/>
        </w:rPr>
        <w:t xml:space="preserve">condemn the continued (1) use of </w:t>
      </w:r>
      <w:r w:rsidR="002E63A1" w:rsidRPr="00E622CB">
        <w:rPr>
          <w:rFonts w:ascii="Times New Roman" w:hAnsi="Times New Roman" w:cs="Times New Roman"/>
          <w:i/>
          <w:sz w:val="24"/>
          <w:szCs w:val="24"/>
          <w:highlight w:val="white"/>
        </w:rPr>
        <w:t>zastara</w:t>
      </w:r>
      <w:r w:rsidRPr="00E622CB">
        <w:rPr>
          <w:rFonts w:ascii="Times New Roman" w:hAnsi="Times New Roman" w:cs="Times New Roman"/>
          <w:sz w:val="24"/>
          <w:szCs w:val="24"/>
          <w:highlight w:val="white"/>
        </w:rPr>
        <w:t xml:space="preserve"> to dismiss civil claims for damages for wartime violations and (2) imposition of court fees on petitioners whose claims are dismissed;</w:t>
      </w:r>
    </w:p>
    <w:p w14:paraId="1C687C8E" w14:textId="32DEF4E0" w:rsidR="00E7457E" w:rsidRPr="00E622CB" w:rsidRDefault="006907E3" w:rsidP="006907E3">
      <w:pPr>
        <w:pStyle w:val="Normal1"/>
        <w:numPr>
          <w:ilvl w:val="0"/>
          <w:numId w:val="1"/>
        </w:numPr>
        <w:spacing w:line="360" w:lineRule="auto"/>
        <w:contextualSpacing/>
        <w:rPr>
          <w:rFonts w:ascii="Times New Roman" w:hAnsi="Times New Roman" w:cs="Times New Roman"/>
          <w:sz w:val="24"/>
          <w:szCs w:val="24"/>
          <w:highlight w:val="white"/>
        </w:rPr>
      </w:pPr>
      <w:r w:rsidRPr="00E622CB">
        <w:rPr>
          <w:rFonts w:ascii="Times New Roman" w:hAnsi="Times New Roman" w:cs="Times New Roman"/>
          <w:sz w:val="24"/>
          <w:szCs w:val="24"/>
          <w:highlight w:val="white"/>
        </w:rPr>
        <w:t xml:space="preserve">urge the authorities of Bosnia and Herzegovina to cease </w:t>
      </w:r>
      <w:r w:rsidR="00827446">
        <w:rPr>
          <w:rFonts w:ascii="Times New Roman" w:hAnsi="Times New Roman" w:cs="Times New Roman"/>
          <w:sz w:val="24"/>
          <w:szCs w:val="24"/>
          <w:highlight w:val="white"/>
        </w:rPr>
        <w:t>the</w:t>
      </w:r>
      <w:r w:rsidR="00827446" w:rsidRPr="00E622CB">
        <w:rPr>
          <w:rFonts w:ascii="Times New Roman" w:hAnsi="Times New Roman" w:cs="Times New Roman"/>
          <w:sz w:val="24"/>
          <w:szCs w:val="24"/>
          <w:highlight w:val="white"/>
        </w:rPr>
        <w:t xml:space="preserve"> </w:t>
      </w:r>
      <w:r w:rsidRPr="00E622CB">
        <w:rPr>
          <w:rFonts w:ascii="Times New Roman" w:hAnsi="Times New Roman" w:cs="Times New Roman"/>
          <w:sz w:val="24"/>
          <w:szCs w:val="24"/>
          <w:highlight w:val="white"/>
        </w:rPr>
        <w:t xml:space="preserve">practice of applying </w:t>
      </w:r>
      <w:r w:rsidR="002E63A1" w:rsidRPr="00E622CB">
        <w:rPr>
          <w:rFonts w:ascii="Times New Roman" w:hAnsi="Times New Roman" w:cs="Times New Roman"/>
          <w:i/>
          <w:sz w:val="24"/>
          <w:szCs w:val="24"/>
          <w:highlight w:val="white"/>
        </w:rPr>
        <w:t>zastara</w:t>
      </w:r>
      <w:r w:rsidRPr="00E622CB">
        <w:rPr>
          <w:rFonts w:ascii="Times New Roman" w:hAnsi="Times New Roman" w:cs="Times New Roman"/>
          <w:sz w:val="24"/>
          <w:szCs w:val="24"/>
          <w:highlight w:val="white"/>
        </w:rPr>
        <w:t xml:space="preserve"> to bar </w:t>
      </w:r>
      <w:r w:rsidR="00A436FD" w:rsidRPr="00E622CB">
        <w:rPr>
          <w:rFonts w:ascii="Times New Roman" w:hAnsi="Times New Roman" w:cs="Times New Roman"/>
          <w:sz w:val="24"/>
          <w:szCs w:val="24"/>
          <w:highlight w:val="white"/>
        </w:rPr>
        <w:t xml:space="preserve">the </w:t>
      </w:r>
      <w:r w:rsidRPr="00E622CB">
        <w:rPr>
          <w:rFonts w:ascii="Times New Roman" w:hAnsi="Times New Roman" w:cs="Times New Roman"/>
          <w:sz w:val="24"/>
          <w:szCs w:val="24"/>
          <w:highlight w:val="white"/>
        </w:rPr>
        <w:t>claims of victims of war crimes</w:t>
      </w:r>
      <w:r w:rsidR="00827446">
        <w:rPr>
          <w:rFonts w:ascii="Times New Roman" w:hAnsi="Times New Roman" w:cs="Times New Roman"/>
          <w:sz w:val="24"/>
          <w:szCs w:val="24"/>
          <w:highlight w:val="white"/>
        </w:rPr>
        <w:t>;</w:t>
      </w:r>
    </w:p>
    <w:p w14:paraId="6F7F1632" w14:textId="77777777" w:rsidR="00E7457E" w:rsidRPr="00E622CB" w:rsidRDefault="006907E3" w:rsidP="006907E3">
      <w:pPr>
        <w:pStyle w:val="Normal1"/>
        <w:numPr>
          <w:ilvl w:val="0"/>
          <w:numId w:val="1"/>
        </w:numPr>
        <w:spacing w:line="360" w:lineRule="auto"/>
        <w:contextualSpacing/>
        <w:rPr>
          <w:rFonts w:ascii="Times New Roman" w:hAnsi="Times New Roman" w:cs="Times New Roman"/>
          <w:sz w:val="24"/>
          <w:szCs w:val="24"/>
          <w:highlight w:val="white"/>
        </w:rPr>
      </w:pPr>
      <w:r w:rsidRPr="00E622CB">
        <w:rPr>
          <w:rFonts w:ascii="Times New Roman" w:hAnsi="Times New Roman" w:cs="Times New Roman"/>
          <w:sz w:val="24"/>
          <w:szCs w:val="24"/>
          <w:highlight w:val="white"/>
        </w:rPr>
        <w:t>urge the authorities of Bosnia and Herzegovina to end the practice of imposing court fees on victims of war crimes;</w:t>
      </w:r>
    </w:p>
    <w:p w14:paraId="7983685B" w14:textId="20F8F924" w:rsidR="00E7457E" w:rsidRPr="00E622CB" w:rsidRDefault="006907E3" w:rsidP="006907E3">
      <w:pPr>
        <w:pStyle w:val="Normal1"/>
        <w:numPr>
          <w:ilvl w:val="0"/>
          <w:numId w:val="1"/>
        </w:numPr>
        <w:spacing w:line="360" w:lineRule="auto"/>
        <w:contextualSpacing/>
        <w:rPr>
          <w:rFonts w:ascii="Times New Roman" w:hAnsi="Times New Roman" w:cs="Times New Roman"/>
          <w:sz w:val="24"/>
          <w:szCs w:val="24"/>
          <w:highlight w:val="white"/>
        </w:rPr>
      </w:pPr>
      <w:r w:rsidRPr="00E622CB">
        <w:rPr>
          <w:rFonts w:ascii="Times New Roman" w:hAnsi="Times New Roman" w:cs="Times New Roman"/>
          <w:sz w:val="24"/>
          <w:szCs w:val="24"/>
          <w:highlight w:val="white"/>
        </w:rPr>
        <w:t xml:space="preserve">urge the government of Bosnia and Herzegovina to adopt and implement a national program </w:t>
      </w:r>
      <w:r w:rsidR="00827446">
        <w:rPr>
          <w:rFonts w:ascii="Times New Roman" w:hAnsi="Times New Roman" w:cs="Times New Roman"/>
          <w:sz w:val="24"/>
          <w:szCs w:val="24"/>
          <w:highlight w:val="white"/>
        </w:rPr>
        <w:t xml:space="preserve">to provide </w:t>
      </w:r>
      <w:r w:rsidRPr="00E622CB">
        <w:rPr>
          <w:rFonts w:ascii="Times New Roman" w:hAnsi="Times New Roman" w:cs="Times New Roman"/>
          <w:sz w:val="24"/>
          <w:szCs w:val="24"/>
          <w:highlight w:val="white"/>
        </w:rPr>
        <w:t xml:space="preserve">appropriate reparation </w:t>
      </w:r>
      <w:r w:rsidR="00827446">
        <w:rPr>
          <w:rFonts w:ascii="Times New Roman" w:hAnsi="Times New Roman" w:cs="Times New Roman"/>
          <w:sz w:val="24"/>
          <w:szCs w:val="24"/>
          <w:highlight w:val="white"/>
        </w:rPr>
        <w:t xml:space="preserve">to </w:t>
      </w:r>
      <w:r w:rsidR="00AD0DC3">
        <w:rPr>
          <w:rFonts w:ascii="Times New Roman" w:hAnsi="Times New Roman" w:cs="Times New Roman"/>
          <w:sz w:val="24"/>
          <w:szCs w:val="24"/>
          <w:highlight w:val="white"/>
        </w:rPr>
        <w:t xml:space="preserve">war crimes victims </w:t>
      </w:r>
      <w:r w:rsidRPr="00E622CB">
        <w:rPr>
          <w:rFonts w:ascii="Times New Roman" w:hAnsi="Times New Roman" w:cs="Times New Roman"/>
          <w:sz w:val="24"/>
          <w:szCs w:val="24"/>
          <w:highlight w:val="white"/>
        </w:rPr>
        <w:t>that encompasses compensation, restitution, rehabilitation, and guarantees of non-repetition, as required by the Basic Principles; and</w:t>
      </w:r>
    </w:p>
    <w:p w14:paraId="253590AD" w14:textId="73AF2C1B" w:rsidR="00F07455" w:rsidRPr="00E622CB" w:rsidRDefault="006907E3" w:rsidP="00772691">
      <w:pPr>
        <w:pStyle w:val="Normal1"/>
        <w:numPr>
          <w:ilvl w:val="0"/>
          <w:numId w:val="1"/>
        </w:numPr>
        <w:spacing w:line="360" w:lineRule="auto"/>
        <w:contextualSpacing/>
        <w:rPr>
          <w:rFonts w:ascii="Times New Roman" w:hAnsi="Times New Roman" w:cs="Times New Roman"/>
          <w:sz w:val="24"/>
          <w:szCs w:val="24"/>
          <w:highlight w:val="white"/>
        </w:rPr>
      </w:pPr>
      <w:r w:rsidRPr="00E622CB">
        <w:rPr>
          <w:rFonts w:ascii="Times New Roman" w:hAnsi="Times New Roman" w:cs="Times New Roman"/>
          <w:sz w:val="24"/>
          <w:szCs w:val="24"/>
          <w:highlight w:val="white"/>
        </w:rPr>
        <w:t xml:space="preserve">encourage the Special Rapporteur on Truth, Justice, Reparations, and Guarantees of Non-Recurrence to visit Bosnia and Herzegovina in order to monitor and publicly report on </w:t>
      </w:r>
      <w:r w:rsidR="005F2BE9">
        <w:rPr>
          <w:rFonts w:ascii="Times New Roman" w:hAnsi="Times New Roman" w:cs="Times New Roman"/>
          <w:sz w:val="24"/>
          <w:szCs w:val="24"/>
          <w:highlight w:val="white"/>
        </w:rPr>
        <w:t xml:space="preserve">the imposition of </w:t>
      </w:r>
      <w:r w:rsidR="005F2BE9" w:rsidRPr="00FB2A9A">
        <w:rPr>
          <w:rFonts w:ascii="Times New Roman" w:hAnsi="Times New Roman" w:cs="Times New Roman"/>
          <w:i/>
          <w:sz w:val="24"/>
          <w:szCs w:val="24"/>
          <w:highlight w:val="white"/>
        </w:rPr>
        <w:t xml:space="preserve">zastara </w:t>
      </w:r>
      <w:r w:rsidR="005F2BE9">
        <w:rPr>
          <w:rFonts w:ascii="Times New Roman" w:hAnsi="Times New Roman" w:cs="Times New Roman"/>
          <w:sz w:val="24"/>
          <w:szCs w:val="24"/>
          <w:highlight w:val="white"/>
        </w:rPr>
        <w:t>and court fees.</w:t>
      </w:r>
    </w:p>
    <w:p w14:paraId="0A7AAB61" w14:textId="77777777" w:rsidR="00AD0DC3" w:rsidRDefault="00AD0DC3" w:rsidP="006907E3">
      <w:pPr>
        <w:pStyle w:val="Normal1"/>
        <w:spacing w:line="360" w:lineRule="auto"/>
        <w:rPr>
          <w:rFonts w:ascii="Times New Roman" w:hAnsi="Times New Roman" w:cs="Times New Roman"/>
          <w:sz w:val="24"/>
          <w:szCs w:val="24"/>
          <w:highlight w:val="white"/>
        </w:rPr>
      </w:pPr>
    </w:p>
    <w:p w14:paraId="6D9427F2" w14:textId="61E31E82" w:rsidR="00E7457E" w:rsidRPr="00E622CB" w:rsidRDefault="006907E3" w:rsidP="006907E3">
      <w:pPr>
        <w:pStyle w:val="Normal1"/>
        <w:spacing w:line="360" w:lineRule="auto"/>
        <w:rPr>
          <w:rFonts w:ascii="Times New Roman" w:hAnsi="Times New Roman" w:cs="Times New Roman"/>
          <w:sz w:val="24"/>
          <w:szCs w:val="24"/>
          <w:highlight w:val="white"/>
        </w:rPr>
      </w:pPr>
      <w:r w:rsidRPr="00E622CB">
        <w:rPr>
          <w:rFonts w:ascii="Times New Roman" w:hAnsi="Times New Roman" w:cs="Times New Roman"/>
          <w:sz w:val="24"/>
          <w:szCs w:val="24"/>
          <w:highlight w:val="white"/>
        </w:rPr>
        <w:t xml:space="preserve">We respectfully call upon </w:t>
      </w:r>
      <w:r w:rsidR="005568ED">
        <w:rPr>
          <w:rFonts w:ascii="Times New Roman" w:hAnsi="Times New Roman" w:cs="Times New Roman"/>
          <w:sz w:val="24"/>
          <w:szCs w:val="24"/>
          <w:highlight w:val="white"/>
        </w:rPr>
        <w:t>the Committee</w:t>
      </w:r>
      <w:r w:rsidRPr="00E622CB">
        <w:rPr>
          <w:rFonts w:ascii="Times New Roman" w:hAnsi="Times New Roman" w:cs="Times New Roman"/>
          <w:sz w:val="24"/>
          <w:szCs w:val="24"/>
          <w:highlight w:val="white"/>
        </w:rPr>
        <w:t xml:space="preserve"> to help bring an end to the violation of the right of access to a remedy and access to courts in Bosnia and Herzegovina, so that victims of wartime </w:t>
      </w:r>
      <w:r w:rsidRPr="00E622CB">
        <w:rPr>
          <w:rFonts w:ascii="Times New Roman" w:hAnsi="Times New Roman" w:cs="Times New Roman"/>
          <w:sz w:val="24"/>
          <w:szCs w:val="24"/>
          <w:highlight w:val="white"/>
        </w:rPr>
        <w:lastRenderedPageBreak/>
        <w:t xml:space="preserve">crimes may finally </w:t>
      </w:r>
      <w:r w:rsidR="004A7599" w:rsidRPr="00E622CB">
        <w:rPr>
          <w:rFonts w:ascii="Times New Roman" w:hAnsi="Times New Roman" w:cs="Times New Roman"/>
          <w:sz w:val="24"/>
          <w:szCs w:val="24"/>
          <w:highlight w:val="white"/>
        </w:rPr>
        <w:t xml:space="preserve">secure </w:t>
      </w:r>
      <w:r w:rsidR="00D00F82" w:rsidRPr="00E622CB">
        <w:rPr>
          <w:rFonts w:ascii="Times New Roman" w:hAnsi="Times New Roman" w:cs="Times New Roman"/>
          <w:sz w:val="24"/>
          <w:szCs w:val="24"/>
          <w:highlight w:val="white"/>
        </w:rPr>
        <w:t xml:space="preserve">the </w:t>
      </w:r>
      <w:r w:rsidR="004A7599" w:rsidRPr="00E622CB">
        <w:rPr>
          <w:rFonts w:ascii="Times New Roman" w:hAnsi="Times New Roman" w:cs="Times New Roman"/>
          <w:sz w:val="24"/>
          <w:szCs w:val="24"/>
          <w:highlight w:val="white"/>
        </w:rPr>
        <w:t xml:space="preserve">support, protection and </w:t>
      </w:r>
      <w:r w:rsidRPr="00E622CB">
        <w:rPr>
          <w:rFonts w:ascii="Times New Roman" w:hAnsi="Times New Roman" w:cs="Times New Roman"/>
          <w:sz w:val="24"/>
          <w:szCs w:val="24"/>
          <w:highlight w:val="white"/>
        </w:rPr>
        <w:t>redress</w:t>
      </w:r>
      <w:r w:rsidR="004A7599" w:rsidRPr="00E622CB">
        <w:rPr>
          <w:rFonts w:ascii="Times New Roman" w:hAnsi="Times New Roman" w:cs="Times New Roman"/>
          <w:sz w:val="24"/>
          <w:szCs w:val="24"/>
          <w:highlight w:val="white"/>
        </w:rPr>
        <w:t xml:space="preserve"> </w:t>
      </w:r>
      <w:r w:rsidR="00437AB2" w:rsidRPr="00E622CB">
        <w:rPr>
          <w:rFonts w:ascii="Times New Roman" w:hAnsi="Times New Roman" w:cs="Times New Roman"/>
          <w:sz w:val="24"/>
          <w:szCs w:val="24"/>
          <w:highlight w:val="white"/>
        </w:rPr>
        <w:t>th</w:t>
      </w:r>
      <w:r w:rsidR="005F2BE9">
        <w:rPr>
          <w:rFonts w:ascii="Times New Roman" w:hAnsi="Times New Roman" w:cs="Times New Roman"/>
          <w:sz w:val="24"/>
          <w:szCs w:val="24"/>
          <w:highlight w:val="white"/>
        </w:rPr>
        <w:t>at the</w:t>
      </w:r>
      <w:r w:rsidR="00D00F82" w:rsidRPr="00E622CB">
        <w:rPr>
          <w:rFonts w:ascii="Times New Roman" w:hAnsi="Times New Roman" w:cs="Times New Roman"/>
          <w:sz w:val="24"/>
          <w:szCs w:val="24"/>
          <w:highlight w:val="white"/>
        </w:rPr>
        <w:t xml:space="preserve"> State </w:t>
      </w:r>
      <w:r w:rsidR="005F2BE9">
        <w:rPr>
          <w:rFonts w:ascii="Times New Roman" w:hAnsi="Times New Roman" w:cs="Times New Roman"/>
          <w:sz w:val="24"/>
          <w:szCs w:val="24"/>
          <w:highlight w:val="white"/>
        </w:rPr>
        <w:t>is</w:t>
      </w:r>
      <w:r w:rsidR="00D00F82" w:rsidRPr="00E622CB">
        <w:rPr>
          <w:rFonts w:ascii="Times New Roman" w:hAnsi="Times New Roman" w:cs="Times New Roman"/>
          <w:sz w:val="24"/>
          <w:szCs w:val="24"/>
          <w:highlight w:val="white"/>
        </w:rPr>
        <w:t xml:space="preserve"> </w:t>
      </w:r>
      <w:r w:rsidR="005F2BE9" w:rsidRPr="00E622CB">
        <w:rPr>
          <w:rFonts w:ascii="Times New Roman" w:hAnsi="Times New Roman" w:cs="Times New Roman"/>
          <w:sz w:val="24"/>
          <w:szCs w:val="24"/>
          <w:highlight w:val="white"/>
        </w:rPr>
        <w:t>obligat</w:t>
      </w:r>
      <w:r w:rsidR="005F2BE9">
        <w:rPr>
          <w:rFonts w:ascii="Times New Roman" w:hAnsi="Times New Roman" w:cs="Times New Roman"/>
          <w:sz w:val="24"/>
          <w:szCs w:val="24"/>
          <w:highlight w:val="white"/>
        </w:rPr>
        <w:t>ed</w:t>
      </w:r>
      <w:r w:rsidR="005F2BE9" w:rsidRPr="00E622CB">
        <w:rPr>
          <w:rFonts w:ascii="Times New Roman" w:hAnsi="Times New Roman" w:cs="Times New Roman"/>
          <w:sz w:val="24"/>
          <w:szCs w:val="24"/>
          <w:highlight w:val="white"/>
        </w:rPr>
        <w:t xml:space="preserve"> </w:t>
      </w:r>
      <w:r w:rsidR="00D00F82" w:rsidRPr="00E622CB">
        <w:rPr>
          <w:rFonts w:ascii="Times New Roman" w:hAnsi="Times New Roman" w:cs="Times New Roman"/>
          <w:sz w:val="24"/>
          <w:szCs w:val="24"/>
          <w:highlight w:val="white"/>
        </w:rPr>
        <w:t>to provide</w:t>
      </w:r>
      <w:r w:rsidR="00437AB2" w:rsidRPr="00E622CB">
        <w:rPr>
          <w:rFonts w:ascii="Times New Roman" w:hAnsi="Times New Roman" w:cs="Times New Roman"/>
          <w:sz w:val="24"/>
          <w:szCs w:val="24"/>
          <w:highlight w:val="white"/>
        </w:rPr>
        <w:t>.</w:t>
      </w:r>
    </w:p>
    <w:p w14:paraId="2F34AF09" w14:textId="77777777" w:rsidR="00F07455" w:rsidRPr="00E622CB" w:rsidRDefault="00F07455" w:rsidP="006907E3">
      <w:pPr>
        <w:pStyle w:val="Normal1"/>
        <w:spacing w:line="360" w:lineRule="auto"/>
        <w:rPr>
          <w:rFonts w:ascii="Times New Roman" w:hAnsi="Times New Roman" w:cs="Times New Roman"/>
          <w:sz w:val="24"/>
          <w:szCs w:val="24"/>
          <w:highlight w:val="white"/>
        </w:rPr>
      </w:pPr>
    </w:p>
    <w:p w14:paraId="67CD532B" w14:textId="77777777" w:rsidR="00E7457E" w:rsidRPr="00E622CB" w:rsidRDefault="006907E3" w:rsidP="006907E3">
      <w:pPr>
        <w:pStyle w:val="Normal1"/>
        <w:spacing w:line="360" w:lineRule="auto"/>
        <w:rPr>
          <w:rFonts w:ascii="Times New Roman" w:hAnsi="Times New Roman" w:cs="Times New Roman"/>
          <w:sz w:val="24"/>
          <w:szCs w:val="24"/>
          <w:highlight w:val="white"/>
        </w:rPr>
      </w:pPr>
      <w:r w:rsidRPr="00E622CB">
        <w:rPr>
          <w:rFonts w:ascii="Times New Roman" w:hAnsi="Times New Roman" w:cs="Times New Roman"/>
          <w:sz w:val="24"/>
          <w:szCs w:val="24"/>
          <w:highlight w:val="white"/>
        </w:rPr>
        <w:t>We thank you for your attention to these pressing issues.</w:t>
      </w:r>
    </w:p>
    <w:p w14:paraId="4AFC73F5" w14:textId="65C2F223" w:rsidR="00E7457E" w:rsidRPr="00E622CB" w:rsidRDefault="00E7457E" w:rsidP="006907E3">
      <w:pPr>
        <w:pStyle w:val="Normal1"/>
        <w:spacing w:line="360" w:lineRule="auto"/>
        <w:rPr>
          <w:rFonts w:ascii="Times New Roman" w:hAnsi="Times New Roman" w:cs="Times New Roman"/>
          <w:sz w:val="24"/>
          <w:szCs w:val="24"/>
        </w:rPr>
      </w:pPr>
    </w:p>
    <w:p w14:paraId="51F967F4" w14:textId="77777777" w:rsidR="00E7457E" w:rsidRPr="00E622CB" w:rsidRDefault="006907E3" w:rsidP="006907E3">
      <w:pPr>
        <w:pStyle w:val="Normal1"/>
        <w:spacing w:line="360" w:lineRule="auto"/>
        <w:rPr>
          <w:rFonts w:ascii="Times New Roman" w:hAnsi="Times New Roman" w:cs="Times New Roman"/>
          <w:sz w:val="24"/>
          <w:szCs w:val="24"/>
          <w:highlight w:val="white"/>
        </w:rPr>
      </w:pPr>
      <w:r w:rsidRPr="00E622CB">
        <w:rPr>
          <w:rFonts w:ascii="Times New Roman" w:hAnsi="Times New Roman" w:cs="Times New Roman"/>
          <w:sz w:val="24"/>
          <w:szCs w:val="24"/>
          <w:highlight w:val="white"/>
        </w:rPr>
        <w:t>Sincerely,</w:t>
      </w:r>
    </w:p>
    <w:p w14:paraId="6815CF55" w14:textId="77777777" w:rsidR="00E7457E" w:rsidRPr="00E622CB" w:rsidRDefault="006907E3" w:rsidP="006907E3">
      <w:pPr>
        <w:pStyle w:val="Normal1"/>
        <w:spacing w:line="360" w:lineRule="auto"/>
        <w:rPr>
          <w:rFonts w:ascii="Times New Roman" w:hAnsi="Times New Roman" w:cs="Times New Roman"/>
          <w:sz w:val="24"/>
          <w:szCs w:val="24"/>
        </w:rPr>
      </w:pPr>
      <w:r w:rsidRPr="00E622CB">
        <w:rPr>
          <w:rFonts w:ascii="Times New Roman" w:hAnsi="Times New Roman" w:cs="Times New Roman"/>
          <w:sz w:val="24"/>
          <w:szCs w:val="24"/>
        </w:rPr>
        <w:t xml:space="preserve"> </w:t>
      </w:r>
    </w:p>
    <w:p w14:paraId="27BFEBF6" w14:textId="77777777" w:rsidR="00E7457E" w:rsidRPr="00E622CB" w:rsidRDefault="006907E3" w:rsidP="006907E3">
      <w:pPr>
        <w:pStyle w:val="Normal1"/>
        <w:spacing w:line="360" w:lineRule="auto"/>
        <w:rPr>
          <w:rFonts w:ascii="Times New Roman" w:hAnsi="Times New Roman" w:cs="Times New Roman"/>
          <w:sz w:val="24"/>
          <w:szCs w:val="24"/>
          <w:highlight w:val="white"/>
        </w:rPr>
      </w:pPr>
      <w:r w:rsidRPr="00E622CB">
        <w:rPr>
          <w:rFonts w:ascii="Times New Roman" w:hAnsi="Times New Roman" w:cs="Times New Roman"/>
          <w:sz w:val="24"/>
          <w:szCs w:val="24"/>
          <w:highlight w:val="white"/>
        </w:rPr>
        <w:t>The Allard K. Lowenstein International Human Rights Clinic, Yale Law School</w:t>
      </w:r>
    </w:p>
    <w:p w14:paraId="08CC0E6B" w14:textId="77777777" w:rsidR="00E7457E" w:rsidRPr="00E622CB" w:rsidRDefault="006907E3" w:rsidP="006907E3">
      <w:pPr>
        <w:pStyle w:val="Normal1"/>
        <w:spacing w:line="360" w:lineRule="auto"/>
        <w:rPr>
          <w:rFonts w:ascii="Times New Roman" w:hAnsi="Times New Roman" w:cs="Times New Roman"/>
          <w:sz w:val="24"/>
          <w:szCs w:val="24"/>
        </w:rPr>
      </w:pPr>
      <w:r w:rsidRPr="00E622CB">
        <w:rPr>
          <w:rFonts w:ascii="Times New Roman" w:hAnsi="Times New Roman" w:cs="Times New Roman"/>
          <w:sz w:val="24"/>
          <w:szCs w:val="24"/>
        </w:rPr>
        <w:t xml:space="preserve"> </w:t>
      </w:r>
    </w:p>
    <w:p w14:paraId="386718DC" w14:textId="220EBDB5" w:rsidR="00E7457E" w:rsidRPr="00E622CB" w:rsidRDefault="006907E3" w:rsidP="006907E3">
      <w:pPr>
        <w:pStyle w:val="Normal1"/>
        <w:spacing w:line="360" w:lineRule="auto"/>
        <w:rPr>
          <w:rFonts w:ascii="Times New Roman" w:hAnsi="Times New Roman" w:cs="Times New Roman"/>
          <w:sz w:val="24"/>
          <w:szCs w:val="24"/>
        </w:rPr>
      </w:pPr>
      <w:r w:rsidRPr="00E622CB">
        <w:rPr>
          <w:rFonts w:ascii="Times New Roman" w:hAnsi="Times New Roman" w:cs="Times New Roman"/>
          <w:sz w:val="24"/>
          <w:szCs w:val="24"/>
          <w:highlight w:val="white"/>
        </w:rPr>
        <w:t>TRIAL International</w:t>
      </w:r>
    </w:p>
    <w:sectPr w:rsidR="00E7457E" w:rsidRPr="00E622CB" w:rsidSect="003C7993">
      <w:footerReference w:type="even" r:id="rId7"/>
      <w:footerReference w:type="default" r:id="rId8"/>
      <w:pgSz w:w="12240" w:h="15840"/>
      <w:pgMar w:top="1440" w:right="1440" w:bottom="1440" w:left="1440" w:header="0" w:footer="720"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8487FCD" w16cid:durableId="1E655F65"/>
  <w16cid:commentId w16cid:paraId="31EE9BCA" w16cid:durableId="1E655F66"/>
  <w16cid:commentId w16cid:paraId="5657DC6D" w16cid:durableId="1E655F67"/>
  <w16cid:commentId w16cid:paraId="638721C4" w16cid:durableId="1E655F68"/>
  <w16cid:commentId w16cid:paraId="7CE5CDBE" w16cid:durableId="1E656784"/>
  <w16cid:commentId w16cid:paraId="6AB32274" w16cid:durableId="1E655F69"/>
  <w16cid:commentId w16cid:paraId="769FAA7C" w16cid:durableId="1E656317"/>
  <w16cid:commentId w16cid:paraId="141B90A6" w16cid:durableId="1E655F6B"/>
  <w16cid:commentId w16cid:paraId="228E2ACC" w16cid:durableId="1E655F6C"/>
  <w16cid:commentId w16cid:paraId="7B9E8523" w16cid:durableId="1E655F6E"/>
  <w16cid:commentId w16cid:paraId="4E4E21EA" w16cid:durableId="1E655F73"/>
  <w16cid:commentId w16cid:paraId="225BCAA4" w16cid:durableId="1E65634C"/>
  <w16cid:commentId w16cid:paraId="622DB8CD" w16cid:durableId="1E655F74"/>
  <w16cid:commentId w16cid:paraId="26078447" w16cid:durableId="1E655F75"/>
  <w16cid:commentId w16cid:paraId="4482CCBB" w16cid:durableId="1E656272"/>
  <w16cid:commentId w16cid:paraId="6E527D6C" w16cid:durableId="1E655F76"/>
  <w16cid:commentId w16cid:paraId="08A409B8" w16cid:durableId="1E656747"/>
  <w16cid:commentId w16cid:paraId="27AA86A1" w16cid:durableId="1E655F78"/>
  <w16cid:commentId w16cid:paraId="1D933F4A" w16cid:durableId="1E65646D"/>
  <w16cid:commentId w16cid:paraId="5175100A" w16cid:durableId="1E655F80"/>
  <w16cid:commentId w16cid:paraId="642B5D24" w16cid:durableId="1E6565D4"/>
  <w16cid:commentId w16cid:paraId="0383A6E0" w16cid:durableId="1E655F8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DE713" w14:textId="77777777" w:rsidR="00AD484C" w:rsidRDefault="00AD484C">
      <w:pPr>
        <w:spacing w:line="240" w:lineRule="auto"/>
      </w:pPr>
      <w:r>
        <w:separator/>
      </w:r>
    </w:p>
  </w:endnote>
  <w:endnote w:type="continuationSeparator" w:id="0">
    <w:p w14:paraId="6A0D0A11" w14:textId="77777777" w:rsidR="00AD484C" w:rsidRDefault="00AD48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28B57" w14:textId="77777777" w:rsidR="00A55A0A" w:rsidRDefault="00A55A0A" w:rsidP="003557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B8625F" w14:textId="77777777" w:rsidR="00A55A0A" w:rsidRDefault="00A55A0A" w:rsidP="003C79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F987E" w14:textId="7E864A10" w:rsidR="00A55A0A" w:rsidRDefault="00A55A0A" w:rsidP="003557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A4511">
      <w:rPr>
        <w:rStyle w:val="PageNumber"/>
        <w:noProof/>
      </w:rPr>
      <w:t>3</w:t>
    </w:r>
    <w:r>
      <w:rPr>
        <w:rStyle w:val="PageNumber"/>
      </w:rPr>
      <w:fldChar w:fldCharType="end"/>
    </w:r>
  </w:p>
  <w:p w14:paraId="7759E79F" w14:textId="77777777" w:rsidR="00A55A0A" w:rsidRDefault="00A55A0A" w:rsidP="003C799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229E47" w14:textId="77777777" w:rsidR="00AD484C" w:rsidRDefault="00AD484C">
      <w:pPr>
        <w:spacing w:line="240" w:lineRule="auto"/>
      </w:pPr>
      <w:r>
        <w:separator/>
      </w:r>
    </w:p>
  </w:footnote>
  <w:footnote w:type="continuationSeparator" w:id="0">
    <w:p w14:paraId="37B0B3CB" w14:textId="77777777" w:rsidR="00AD484C" w:rsidRDefault="00AD484C">
      <w:pPr>
        <w:spacing w:line="240" w:lineRule="auto"/>
      </w:pPr>
      <w:r>
        <w:continuationSeparator/>
      </w:r>
    </w:p>
  </w:footnote>
  <w:footnote w:id="1">
    <w:p w14:paraId="07FC44F8" w14:textId="77777777" w:rsidR="00A55A0A" w:rsidRPr="0064277C" w:rsidRDefault="00A55A0A">
      <w:pPr>
        <w:pStyle w:val="Normal1"/>
        <w:spacing w:line="240" w:lineRule="auto"/>
        <w:rPr>
          <w:rFonts w:ascii="Times New Roman" w:hAnsi="Times New Roman" w:cs="Times New Roman"/>
          <w:sz w:val="20"/>
          <w:szCs w:val="20"/>
        </w:rPr>
      </w:pPr>
      <w:r w:rsidRPr="0064277C">
        <w:rPr>
          <w:rFonts w:ascii="Times New Roman" w:hAnsi="Times New Roman" w:cs="Times New Roman"/>
          <w:sz w:val="20"/>
          <w:szCs w:val="20"/>
          <w:vertAlign w:val="superscript"/>
        </w:rPr>
        <w:footnoteRef/>
      </w:r>
      <w:r w:rsidRPr="0064277C">
        <w:rPr>
          <w:rFonts w:ascii="Times New Roman" w:hAnsi="Times New Roman" w:cs="Times New Roman"/>
          <w:sz w:val="20"/>
          <w:szCs w:val="20"/>
        </w:rPr>
        <w:t xml:space="preserve"> </w:t>
      </w:r>
      <w:r w:rsidRPr="0064277C">
        <w:rPr>
          <w:rFonts w:ascii="Times New Roman" w:eastAsia="Times New Roman" w:hAnsi="Times New Roman" w:cs="Times New Roman"/>
          <w:color w:val="444444"/>
          <w:sz w:val="20"/>
          <w:szCs w:val="20"/>
          <w:highlight w:val="white"/>
        </w:rPr>
        <w:t>Human Rights Comm., Concluding observations on the third periodic report of Bosnia and Herzegovina, ¶ 14, U.N. Doc. CCPR/C/BIH/CO/3 (Apr. 13, 2017).</w:t>
      </w:r>
    </w:p>
  </w:footnote>
  <w:footnote w:id="2">
    <w:p w14:paraId="73EE959D" w14:textId="396F56E4" w:rsidR="00A55A0A" w:rsidRPr="009A5D71" w:rsidRDefault="00A55A0A">
      <w:pPr>
        <w:pStyle w:val="Normal1"/>
        <w:spacing w:line="240" w:lineRule="auto"/>
        <w:rPr>
          <w:rFonts w:ascii="Times New Roman" w:hAnsi="Times New Roman" w:cs="Times New Roman"/>
          <w:sz w:val="20"/>
          <w:szCs w:val="20"/>
        </w:rPr>
      </w:pPr>
      <w:r w:rsidRPr="0064277C">
        <w:rPr>
          <w:rFonts w:ascii="Times New Roman" w:hAnsi="Times New Roman" w:cs="Times New Roman"/>
          <w:sz w:val="20"/>
          <w:szCs w:val="20"/>
          <w:vertAlign w:val="superscript"/>
        </w:rPr>
        <w:footnoteRef/>
      </w:r>
      <w:r w:rsidRPr="0064277C">
        <w:rPr>
          <w:rFonts w:ascii="Times New Roman" w:hAnsi="Times New Roman" w:cs="Times New Roman"/>
          <w:sz w:val="20"/>
          <w:szCs w:val="20"/>
        </w:rPr>
        <w:t xml:space="preserve"> </w:t>
      </w:r>
      <w:r w:rsidRPr="00A55A0A">
        <w:rPr>
          <w:rFonts w:ascii="Times New Roman" w:hAnsi="Times New Roman" w:cs="Times New Roman"/>
          <w:sz w:val="20"/>
          <w:szCs w:val="20"/>
        </w:rPr>
        <w:t xml:space="preserve">Amnesty International, Bosnia and Herzegovina 2017/2018, </w:t>
      </w:r>
      <w:r w:rsidRPr="00A55A0A">
        <w:rPr>
          <w:rFonts w:ascii="Times New Roman" w:hAnsi="Times New Roman" w:cs="Times New Roman"/>
          <w:color w:val="1155CC"/>
          <w:sz w:val="20"/>
          <w:szCs w:val="20"/>
          <w:u w:val="single"/>
        </w:rPr>
        <w:t>https://www.amnesty.org/en/countries/europe-and-central-asia/bosnia-and-herzegovina/re</w:t>
      </w:r>
      <w:r w:rsidRPr="009A5D71">
        <w:rPr>
          <w:rFonts w:ascii="Times New Roman" w:hAnsi="Times New Roman" w:cs="Times New Roman"/>
          <w:color w:val="1155CC"/>
          <w:sz w:val="20"/>
          <w:szCs w:val="20"/>
          <w:u w:val="single"/>
        </w:rPr>
        <w:t>port-bosnia-and-herzegovina/</w:t>
      </w:r>
      <w:r w:rsidRPr="009A5D71">
        <w:rPr>
          <w:rFonts w:ascii="Times New Roman" w:hAnsi="Times New Roman" w:cs="Times New Roman"/>
          <w:sz w:val="20"/>
          <w:szCs w:val="20"/>
        </w:rPr>
        <w:t xml:space="preserve">. </w:t>
      </w:r>
    </w:p>
  </w:footnote>
  <w:footnote w:id="3">
    <w:p w14:paraId="22EE98BB" w14:textId="77777777" w:rsidR="00A55A0A" w:rsidRPr="00A55A0A" w:rsidRDefault="00A55A0A">
      <w:pPr>
        <w:pStyle w:val="Normal1"/>
        <w:spacing w:line="240" w:lineRule="auto"/>
        <w:rPr>
          <w:rFonts w:ascii="Times New Roman" w:eastAsia="Times New Roman" w:hAnsi="Times New Roman" w:cs="Times New Roman"/>
          <w:sz w:val="20"/>
          <w:szCs w:val="20"/>
          <w:highlight w:val="white"/>
        </w:rPr>
      </w:pPr>
      <w:r w:rsidRPr="0064277C">
        <w:rPr>
          <w:rFonts w:ascii="Times New Roman" w:hAnsi="Times New Roman" w:cs="Times New Roman"/>
          <w:sz w:val="20"/>
          <w:szCs w:val="20"/>
          <w:vertAlign w:val="superscript"/>
        </w:rPr>
        <w:footnoteRef/>
      </w:r>
      <w:r w:rsidRPr="0064277C">
        <w:rPr>
          <w:rFonts w:ascii="Times New Roman" w:eastAsia="Times New Roman" w:hAnsi="Times New Roman" w:cs="Times New Roman"/>
          <w:sz w:val="20"/>
          <w:szCs w:val="20"/>
        </w:rPr>
        <w:t xml:space="preserve"> </w:t>
      </w:r>
      <w:r w:rsidRPr="00A55A0A">
        <w:rPr>
          <w:rFonts w:ascii="Times New Roman" w:eastAsia="Times New Roman" w:hAnsi="Times New Roman" w:cs="Times New Roman"/>
          <w:sz w:val="20"/>
          <w:szCs w:val="20"/>
          <w:highlight w:val="white"/>
        </w:rPr>
        <w:t>Dzana Brkanic, “Bosnia Hopes to Complete War Crimes Cases in 2023”, BalkanInsight.com, Feb. 23, 2018,</w:t>
      </w:r>
    </w:p>
    <w:p w14:paraId="3665F89A" w14:textId="6592857F" w:rsidR="00A55A0A" w:rsidRPr="009A5D71" w:rsidRDefault="00A55A0A">
      <w:pPr>
        <w:pStyle w:val="Normal1"/>
        <w:spacing w:line="240" w:lineRule="auto"/>
        <w:rPr>
          <w:rFonts w:ascii="Times New Roman" w:eastAsia="Times New Roman" w:hAnsi="Times New Roman" w:cs="Times New Roman"/>
          <w:sz w:val="20"/>
          <w:szCs w:val="20"/>
        </w:rPr>
      </w:pPr>
      <w:r w:rsidRPr="009A5D71">
        <w:rPr>
          <w:rFonts w:ascii="Times New Roman" w:eastAsia="Times New Roman" w:hAnsi="Times New Roman" w:cs="Times New Roman"/>
          <w:sz w:val="20"/>
          <w:szCs w:val="20"/>
        </w:rPr>
        <w:t>http://www.balkaninsight.com/en/article/bosnia-hopes-to-complete-war-crimes-cases-in-2023-02-23-2018.</w:t>
      </w:r>
    </w:p>
  </w:footnote>
  <w:footnote w:id="4">
    <w:p w14:paraId="00FF0E68" w14:textId="77777777" w:rsidR="00A55A0A" w:rsidRPr="00A55A0A" w:rsidRDefault="00A55A0A">
      <w:pPr>
        <w:pStyle w:val="Normal1"/>
        <w:spacing w:line="240" w:lineRule="auto"/>
        <w:rPr>
          <w:rFonts w:ascii="Times New Roman" w:hAnsi="Times New Roman" w:cs="Times New Roman"/>
          <w:sz w:val="20"/>
          <w:szCs w:val="20"/>
        </w:rPr>
      </w:pPr>
      <w:r w:rsidRPr="0064277C">
        <w:rPr>
          <w:rFonts w:ascii="Times New Roman" w:hAnsi="Times New Roman" w:cs="Times New Roman"/>
          <w:sz w:val="20"/>
          <w:szCs w:val="20"/>
          <w:vertAlign w:val="superscript"/>
        </w:rPr>
        <w:footnoteRef/>
      </w:r>
      <w:r w:rsidRPr="0064277C">
        <w:rPr>
          <w:rFonts w:ascii="Times New Roman" w:hAnsi="Times New Roman" w:cs="Times New Roman"/>
          <w:sz w:val="20"/>
          <w:szCs w:val="20"/>
        </w:rPr>
        <w:t xml:space="preserve"> Data on Compensat</w:t>
      </w:r>
      <w:r w:rsidRPr="00A55A0A">
        <w:rPr>
          <w:rFonts w:ascii="Times New Roman" w:hAnsi="Times New Roman" w:cs="Times New Roman"/>
          <w:sz w:val="20"/>
          <w:szCs w:val="20"/>
        </w:rPr>
        <w:t xml:space="preserve">ion Claims Filed, 2011-2015, High Judicial and Prosecutorial Council. </w:t>
      </w:r>
    </w:p>
  </w:footnote>
  <w:footnote w:id="5">
    <w:p w14:paraId="53D852D1" w14:textId="4835597F" w:rsidR="00A55A0A" w:rsidRPr="009A5D71" w:rsidRDefault="00A55A0A">
      <w:pPr>
        <w:pStyle w:val="Normal1"/>
        <w:spacing w:line="240" w:lineRule="auto"/>
        <w:rPr>
          <w:rFonts w:ascii="Times New Roman" w:hAnsi="Times New Roman" w:cs="Times New Roman"/>
          <w:sz w:val="20"/>
          <w:szCs w:val="20"/>
        </w:rPr>
      </w:pPr>
      <w:r w:rsidRPr="0064277C">
        <w:rPr>
          <w:rFonts w:ascii="Times New Roman" w:hAnsi="Times New Roman" w:cs="Times New Roman"/>
          <w:sz w:val="20"/>
          <w:szCs w:val="20"/>
          <w:vertAlign w:val="superscript"/>
        </w:rPr>
        <w:footnoteRef/>
      </w:r>
      <w:r w:rsidRPr="0064277C">
        <w:rPr>
          <w:rFonts w:ascii="Times New Roman" w:hAnsi="Times New Roman" w:cs="Times New Roman"/>
          <w:sz w:val="20"/>
          <w:szCs w:val="20"/>
        </w:rPr>
        <w:t xml:space="preserve"> For example, the organization of camp detainees in the Central Bosnia Ca</w:t>
      </w:r>
      <w:r w:rsidRPr="00A55A0A">
        <w:rPr>
          <w:rFonts w:ascii="Times New Roman" w:hAnsi="Times New Roman" w:cs="Times New Roman"/>
          <w:sz w:val="20"/>
          <w:szCs w:val="20"/>
        </w:rPr>
        <w:t xml:space="preserve">nton informed the Lowenstein Clinic that </w:t>
      </w:r>
      <w:r w:rsidRPr="009A5D71">
        <w:rPr>
          <w:rFonts w:ascii="Times New Roman" w:hAnsi="Times New Roman" w:cs="Times New Roman"/>
          <w:sz w:val="20"/>
          <w:szCs w:val="20"/>
        </w:rPr>
        <w:t xml:space="preserve">it had filed 733 claims on behalf of individuals from 10 municipalities after 2009 and that of those claims, “few [had] been finalized, and those which [had] been finalized, were not successful.”  Other victims’ associations described filings in the tens of thousands, with limited success rates (approximately 20%) prior to a </w:t>
      </w:r>
      <w:r w:rsidRPr="0064277C">
        <w:rPr>
          <w:rFonts w:ascii="Times New Roman" w:hAnsi="Times New Roman" w:cs="Times New Roman"/>
          <w:sz w:val="20"/>
          <w:szCs w:val="20"/>
        </w:rPr>
        <w:t>Constitutional Court decision (</w:t>
      </w:r>
      <w:r w:rsidRPr="0064277C">
        <w:rPr>
          <w:rFonts w:ascii="Times New Roman" w:eastAsia="Times New Roman" w:hAnsi="Times New Roman" w:cs="Times New Roman"/>
          <w:color w:val="auto"/>
          <w:sz w:val="20"/>
          <w:szCs w:val="20"/>
          <w:lang w:val="en-US"/>
        </w:rPr>
        <w:t xml:space="preserve">Constitutional Court of Bosnia and Herzegovina, </w:t>
      </w:r>
      <w:r w:rsidRPr="0064277C">
        <w:rPr>
          <w:rFonts w:ascii="Times New Roman" w:eastAsia="Times New Roman" w:hAnsi="Times New Roman" w:cs="Times New Roman"/>
          <w:i/>
          <w:color w:val="auto"/>
          <w:sz w:val="20"/>
          <w:szCs w:val="20"/>
          <w:lang w:val="en-US"/>
        </w:rPr>
        <w:t>Hamza Rekic vs. Republika Srpska</w:t>
      </w:r>
      <w:r w:rsidRPr="0064277C">
        <w:rPr>
          <w:rFonts w:ascii="Times New Roman" w:eastAsia="Times New Roman" w:hAnsi="Times New Roman" w:cs="Times New Roman"/>
          <w:color w:val="auto"/>
          <w:sz w:val="20"/>
          <w:szCs w:val="20"/>
          <w:lang w:val="en-US"/>
        </w:rPr>
        <w:t>, AP</w:t>
      </w:r>
      <w:r w:rsidR="00122416">
        <w:rPr>
          <w:rFonts w:ascii="Times New Roman" w:eastAsia="Times New Roman" w:hAnsi="Times New Roman" w:cs="Times New Roman"/>
          <w:color w:val="auto"/>
          <w:sz w:val="20"/>
          <w:szCs w:val="20"/>
          <w:lang w:val="en-US"/>
        </w:rPr>
        <w:t>-</w:t>
      </w:r>
      <w:r w:rsidRPr="0064277C">
        <w:rPr>
          <w:rFonts w:ascii="Times New Roman" w:eastAsia="Times New Roman" w:hAnsi="Times New Roman" w:cs="Times New Roman"/>
          <w:color w:val="auto"/>
          <w:sz w:val="20"/>
          <w:szCs w:val="20"/>
          <w:lang w:val="en-US"/>
        </w:rPr>
        <w:t>3111/09, (23 December 2013),</w:t>
      </w:r>
      <w:r w:rsidRPr="00120613">
        <w:rPr>
          <w:rFonts w:ascii="Times New Roman" w:hAnsi="Times New Roman" w:cs="Times New Roman"/>
          <w:sz w:val="20"/>
          <w:szCs w:val="20"/>
        </w:rPr>
        <w:t xml:space="preserve"> </w:t>
      </w:r>
      <w:hyperlink r:id="rId1" w:history="1">
        <w:r w:rsidRPr="00A55A0A">
          <w:rPr>
            <w:rStyle w:val="Hyperlink"/>
            <w:rFonts w:ascii="Times New Roman" w:eastAsia="Times New Roman" w:hAnsi="Times New Roman" w:cs="Times New Roman"/>
            <w:sz w:val="20"/>
            <w:szCs w:val="20"/>
            <w:lang w:val="en-US"/>
          </w:rPr>
          <w:t>http://www.ustavnisud.ba/dokumenti/AP-3111-09-624133.pdf</w:t>
        </w:r>
      </w:hyperlink>
      <w:r w:rsidRPr="0064277C">
        <w:rPr>
          <w:rFonts w:ascii="Times New Roman" w:eastAsia="Times New Roman" w:hAnsi="Times New Roman" w:cs="Times New Roman"/>
          <w:color w:val="auto"/>
          <w:sz w:val="20"/>
          <w:szCs w:val="20"/>
          <w:lang w:val="en-US"/>
        </w:rPr>
        <w:t xml:space="preserve">) </w:t>
      </w:r>
      <w:r w:rsidRPr="00A55A0A">
        <w:rPr>
          <w:rFonts w:ascii="Times New Roman" w:hAnsi="Times New Roman" w:cs="Times New Roman"/>
          <w:sz w:val="20"/>
          <w:szCs w:val="20"/>
        </w:rPr>
        <w:t xml:space="preserve">that has </w:t>
      </w:r>
      <w:r w:rsidR="00122416">
        <w:rPr>
          <w:rFonts w:ascii="Times New Roman" w:hAnsi="Times New Roman" w:cs="Times New Roman"/>
          <w:sz w:val="20"/>
          <w:szCs w:val="20"/>
        </w:rPr>
        <w:t xml:space="preserve">since </w:t>
      </w:r>
      <w:r w:rsidRPr="00A55A0A">
        <w:rPr>
          <w:rFonts w:ascii="Times New Roman" w:hAnsi="Times New Roman" w:cs="Times New Roman"/>
          <w:sz w:val="20"/>
          <w:szCs w:val="20"/>
        </w:rPr>
        <w:t>resulted in the categorical denial of claims.</w:t>
      </w:r>
      <w:r w:rsidRPr="009A5D71">
        <w:rPr>
          <w:rFonts w:ascii="Times New Roman" w:hAnsi="Times New Roman" w:cs="Times New Roman"/>
          <w:i/>
          <w:sz w:val="20"/>
          <w:szCs w:val="20"/>
        </w:rPr>
        <w:t xml:space="preserve"> </w:t>
      </w:r>
    </w:p>
  </w:footnote>
  <w:footnote w:id="6">
    <w:p w14:paraId="49939BA9" w14:textId="280151FA" w:rsidR="00A55A0A" w:rsidRPr="00AD0DC3" w:rsidRDefault="00A55A0A">
      <w:pPr>
        <w:pStyle w:val="FootnoteText"/>
        <w:rPr>
          <w:rFonts w:ascii="Times New Roman" w:hAnsi="Times New Roman" w:cs="Times New Roman"/>
          <w:color w:val="auto"/>
          <w:sz w:val="20"/>
          <w:szCs w:val="20"/>
          <w:lang w:val="en-US"/>
        </w:rPr>
      </w:pPr>
      <w:r w:rsidRPr="00AD0DC3">
        <w:rPr>
          <w:rStyle w:val="FootnoteReference"/>
          <w:rFonts w:ascii="Times New Roman" w:hAnsi="Times New Roman" w:cs="Times New Roman"/>
          <w:color w:val="auto"/>
          <w:sz w:val="20"/>
          <w:szCs w:val="20"/>
        </w:rPr>
        <w:footnoteRef/>
      </w:r>
      <w:r w:rsidRPr="00AD0DC3">
        <w:rPr>
          <w:rFonts w:ascii="Times New Roman" w:hAnsi="Times New Roman" w:cs="Times New Roman"/>
          <w:color w:val="auto"/>
          <w:sz w:val="20"/>
          <w:szCs w:val="20"/>
        </w:rPr>
        <w:t xml:space="preserve"> </w:t>
      </w:r>
      <w:r w:rsidRPr="00AD0DC3">
        <w:rPr>
          <w:rFonts w:ascii="Times New Roman" w:eastAsia="Times New Roman" w:hAnsi="Times New Roman" w:cs="Times New Roman"/>
          <w:color w:val="auto"/>
          <w:sz w:val="20"/>
          <w:szCs w:val="20"/>
          <w:highlight w:val="white"/>
        </w:rPr>
        <w:t>Human Rights Comm., Concluding observations on the third periodic report of Bosnia and Herzegovina, ¶ 18, U.N. Doc. CCPR/C/BIH/CO/3 (Apr. 13, 2017).</w:t>
      </w:r>
    </w:p>
  </w:footnote>
  <w:footnote w:id="7">
    <w:p w14:paraId="71C044C9" w14:textId="37EE5C57" w:rsidR="00A55A0A" w:rsidRPr="00AD0DC3" w:rsidRDefault="00A55A0A" w:rsidP="004E15C3">
      <w:pPr>
        <w:pStyle w:val="FootnoteText"/>
        <w:rPr>
          <w:rFonts w:ascii="Times New Roman" w:hAnsi="Times New Roman" w:cs="Times New Roman"/>
          <w:color w:val="auto"/>
          <w:sz w:val="20"/>
          <w:szCs w:val="20"/>
          <w:lang w:val="en-US"/>
        </w:rPr>
      </w:pPr>
      <w:r w:rsidRPr="00AD0DC3">
        <w:rPr>
          <w:rStyle w:val="FootnoteReference"/>
          <w:rFonts w:ascii="Times New Roman" w:hAnsi="Times New Roman" w:cs="Times New Roman"/>
          <w:color w:val="auto"/>
          <w:sz w:val="20"/>
          <w:szCs w:val="20"/>
        </w:rPr>
        <w:footnoteRef/>
      </w:r>
      <w:r w:rsidRPr="00AD0DC3">
        <w:rPr>
          <w:rFonts w:ascii="Times New Roman" w:hAnsi="Times New Roman" w:cs="Times New Roman"/>
          <w:color w:val="auto"/>
          <w:sz w:val="20"/>
          <w:szCs w:val="20"/>
        </w:rPr>
        <w:t xml:space="preserve"> </w:t>
      </w:r>
      <w:r w:rsidRPr="00AD0DC3">
        <w:rPr>
          <w:rFonts w:ascii="Times New Roman" w:eastAsia="Times New Roman" w:hAnsi="Times New Roman" w:cs="Times New Roman"/>
          <w:color w:val="auto"/>
          <w:sz w:val="20"/>
          <w:szCs w:val="20"/>
        </w:rPr>
        <w:t>United Nations General Assembly Resolution 60/147, Basic Principles and Guidelines on the Right to a Remedy and Reparation for Victims of Gross Violations of International Human Rights Law and Serious Violations of International Humanitarian Law, ¶ VII, UN doc. A/RES/ 60/147, 21 March 2006 (‘UN Basic Principles on the Right to a Remedy’) [hereinafter “Basic Principles and Guidelines”].</w:t>
      </w:r>
    </w:p>
  </w:footnote>
  <w:footnote w:id="8">
    <w:p w14:paraId="2CEE0E1F" w14:textId="6AAAB43C" w:rsidR="00A55A0A" w:rsidRPr="009A5D71" w:rsidRDefault="00A55A0A">
      <w:pPr>
        <w:pStyle w:val="Normal1"/>
        <w:spacing w:line="240" w:lineRule="auto"/>
        <w:rPr>
          <w:rFonts w:ascii="Times New Roman" w:hAnsi="Times New Roman" w:cs="Times New Roman"/>
          <w:sz w:val="20"/>
          <w:szCs w:val="20"/>
        </w:rPr>
      </w:pPr>
      <w:r w:rsidRPr="00AD0DC3">
        <w:rPr>
          <w:rFonts w:ascii="Times New Roman" w:hAnsi="Times New Roman" w:cs="Times New Roman"/>
          <w:color w:val="auto"/>
          <w:sz w:val="20"/>
          <w:szCs w:val="20"/>
          <w:vertAlign w:val="superscript"/>
        </w:rPr>
        <w:footnoteRef/>
      </w:r>
      <w:r w:rsidRPr="00AD0DC3">
        <w:rPr>
          <w:rFonts w:ascii="Times New Roman" w:hAnsi="Times New Roman" w:cs="Times New Roman"/>
          <w:color w:val="auto"/>
          <w:sz w:val="20"/>
          <w:szCs w:val="20"/>
        </w:rPr>
        <w:t xml:space="preserve"> </w:t>
      </w:r>
      <w:r w:rsidRPr="00AD0DC3">
        <w:rPr>
          <w:rFonts w:ascii="Times New Roman" w:eastAsia="Times New Roman" w:hAnsi="Times New Roman" w:cs="Times New Roman"/>
          <w:color w:val="auto"/>
          <w:sz w:val="20"/>
          <w:szCs w:val="20"/>
          <w:highlight w:val="white"/>
        </w:rPr>
        <w:t>Human Rights Comm., Concluding observations on the third periodic report of Bosnia and Herzegovina, ¶ 8, U.N. Doc. CCPR/C/BIH/CO/3 (Apr. 13, 2017).</w:t>
      </w:r>
    </w:p>
  </w:footnote>
  <w:footnote w:id="9">
    <w:p w14:paraId="09859B18" w14:textId="0A53BE7A" w:rsidR="00A55A0A" w:rsidRPr="009A5D71" w:rsidRDefault="00A55A0A">
      <w:pPr>
        <w:pStyle w:val="FootnoteText"/>
        <w:rPr>
          <w:rFonts w:ascii="Times New Roman" w:hAnsi="Times New Roman" w:cs="Times New Roman"/>
          <w:sz w:val="20"/>
          <w:szCs w:val="20"/>
          <w:lang w:val="en-US"/>
        </w:rPr>
      </w:pPr>
      <w:r w:rsidRPr="009A5D71">
        <w:rPr>
          <w:rStyle w:val="FootnoteReference"/>
          <w:rFonts w:ascii="Times New Roman" w:hAnsi="Times New Roman" w:cs="Times New Roman"/>
          <w:sz w:val="20"/>
          <w:szCs w:val="20"/>
        </w:rPr>
        <w:footnoteRef/>
      </w:r>
      <w:r w:rsidRPr="009A5D71">
        <w:rPr>
          <w:rFonts w:ascii="Times New Roman" w:hAnsi="Times New Roman" w:cs="Times New Roman"/>
          <w:sz w:val="20"/>
          <w:szCs w:val="20"/>
        </w:rPr>
        <w:t xml:space="preserve"> </w:t>
      </w:r>
      <w:r w:rsidRPr="009A5D71">
        <w:rPr>
          <w:rFonts w:ascii="Times New Roman" w:hAnsi="Times New Roman" w:cs="Times New Roman"/>
          <w:sz w:val="20"/>
          <w:szCs w:val="20"/>
          <w:lang w:val="en-US"/>
        </w:rPr>
        <w:t xml:space="preserve">Basic Principles and Guidelines, </w:t>
      </w:r>
      <w:r w:rsidRPr="002338F5">
        <w:rPr>
          <w:rFonts w:ascii="Times New Roman" w:hAnsi="Times New Roman" w:cs="Times New Roman"/>
          <w:i/>
          <w:sz w:val="20"/>
          <w:szCs w:val="20"/>
          <w:lang w:val="en-US"/>
        </w:rPr>
        <w:t xml:space="preserve">supra </w:t>
      </w:r>
      <w:r w:rsidRPr="009A5D71">
        <w:rPr>
          <w:rFonts w:ascii="Times New Roman" w:hAnsi="Times New Roman" w:cs="Times New Roman"/>
          <w:sz w:val="20"/>
          <w:szCs w:val="20"/>
          <w:lang w:val="en-US"/>
        </w:rPr>
        <w:t>note 6, at ¶ IV.</w:t>
      </w:r>
    </w:p>
  </w:footnote>
  <w:footnote w:id="10">
    <w:p w14:paraId="0F177E05" w14:textId="11599DEC" w:rsidR="00A55A0A" w:rsidRPr="00A55A0A" w:rsidRDefault="00A55A0A" w:rsidP="00190318">
      <w:pPr>
        <w:pStyle w:val="Normal1"/>
        <w:spacing w:line="240" w:lineRule="auto"/>
        <w:rPr>
          <w:rFonts w:ascii="Times New Roman" w:hAnsi="Times New Roman" w:cs="Times New Roman"/>
          <w:sz w:val="20"/>
          <w:szCs w:val="20"/>
        </w:rPr>
      </w:pPr>
      <w:r w:rsidRPr="0064277C">
        <w:rPr>
          <w:rFonts w:ascii="Times New Roman" w:hAnsi="Times New Roman" w:cs="Times New Roman"/>
          <w:sz w:val="20"/>
          <w:szCs w:val="20"/>
          <w:vertAlign w:val="superscript"/>
        </w:rPr>
        <w:footnoteRef/>
      </w:r>
      <w:r w:rsidRPr="0064277C">
        <w:rPr>
          <w:rFonts w:ascii="Times New Roman" w:hAnsi="Times New Roman" w:cs="Times New Roman"/>
          <w:sz w:val="20"/>
          <w:szCs w:val="20"/>
        </w:rPr>
        <w:t xml:space="preserve"> Human Rights Committee, General Comment No. 32, Article 14: Right to equality before courts and tribunals and to a fair trial, ¶ 11, U.N. Doc. CCPR/C/GC/32 (2007). </w:t>
      </w:r>
      <w:r>
        <w:rPr>
          <w:rFonts w:ascii="Times New Roman" w:hAnsi="Times New Roman" w:cs="Times New Roman"/>
          <w:sz w:val="20"/>
          <w:szCs w:val="20"/>
        </w:rPr>
        <w:t>Although</w:t>
      </w:r>
      <w:r w:rsidRPr="00A55A0A">
        <w:rPr>
          <w:rFonts w:ascii="Times New Roman" w:hAnsi="Times New Roman" w:cs="Times New Roman"/>
          <w:sz w:val="20"/>
          <w:szCs w:val="20"/>
        </w:rPr>
        <w:t xml:space="preserve"> courts in Bosnia and Herzegovina are </w:t>
      </w:r>
      <w:r>
        <w:rPr>
          <w:rFonts w:ascii="Times New Roman" w:hAnsi="Times New Roman" w:cs="Times New Roman"/>
          <w:sz w:val="20"/>
          <w:szCs w:val="20"/>
        </w:rPr>
        <w:t xml:space="preserve">charging court fees to losing parties, </w:t>
      </w:r>
      <w:r w:rsidRPr="00A55A0A">
        <w:rPr>
          <w:rFonts w:ascii="Times New Roman" w:hAnsi="Times New Roman" w:cs="Times New Roman"/>
          <w:sz w:val="20"/>
          <w:szCs w:val="20"/>
        </w:rPr>
        <w:t>not</w:t>
      </w:r>
      <w:r w:rsidR="009A5D71">
        <w:rPr>
          <w:rFonts w:ascii="Times New Roman" w:hAnsi="Times New Roman" w:cs="Times New Roman"/>
          <w:sz w:val="20"/>
          <w:szCs w:val="20"/>
        </w:rPr>
        <w:t xml:space="preserve"> </w:t>
      </w:r>
      <w:r w:rsidRPr="00A55A0A">
        <w:rPr>
          <w:rFonts w:ascii="Times New Roman" w:hAnsi="Times New Roman" w:cs="Times New Roman"/>
          <w:sz w:val="20"/>
          <w:szCs w:val="20"/>
        </w:rPr>
        <w:t xml:space="preserve">awarding </w:t>
      </w:r>
      <w:r>
        <w:rPr>
          <w:rFonts w:ascii="Times New Roman" w:hAnsi="Times New Roman" w:cs="Times New Roman"/>
          <w:sz w:val="20"/>
          <w:szCs w:val="20"/>
        </w:rPr>
        <w:t>“</w:t>
      </w:r>
      <w:r w:rsidRPr="00A55A0A">
        <w:rPr>
          <w:rFonts w:ascii="Times New Roman" w:hAnsi="Times New Roman" w:cs="Times New Roman"/>
          <w:sz w:val="20"/>
          <w:szCs w:val="20"/>
        </w:rPr>
        <w:t xml:space="preserve">costs to </w:t>
      </w:r>
      <w:r>
        <w:rPr>
          <w:rFonts w:ascii="Times New Roman" w:hAnsi="Times New Roman" w:cs="Times New Roman"/>
          <w:sz w:val="20"/>
          <w:szCs w:val="20"/>
        </w:rPr>
        <w:t>a</w:t>
      </w:r>
      <w:r w:rsidRPr="00A55A0A">
        <w:rPr>
          <w:rFonts w:ascii="Times New Roman" w:hAnsi="Times New Roman" w:cs="Times New Roman"/>
          <w:sz w:val="20"/>
          <w:szCs w:val="20"/>
        </w:rPr>
        <w:t xml:space="preserve"> winning party</w:t>
      </w:r>
      <w:r w:rsidR="002338F5">
        <w:rPr>
          <w:rFonts w:ascii="Times New Roman" w:hAnsi="Times New Roman" w:cs="Times New Roman"/>
          <w:sz w:val="20"/>
          <w:szCs w:val="20"/>
        </w:rPr>
        <w:t>,</w:t>
      </w:r>
      <w:r>
        <w:rPr>
          <w:rFonts w:ascii="Times New Roman" w:hAnsi="Times New Roman" w:cs="Times New Roman"/>
          <w:sz w:val="20"/>
          <w:szCs w:val="20"/>
        </w:rPr>
        <w:t>”</w:t>
      </w:r>
      <w:r w:rsidRPr="00A55A0A">
        <w:rPr>
          <w:rFonts w:ascii="Times New Roman" w:hAnsi="Times New Roman" w:cs="Times New Roman"/>
          <w:sz w:val="20"/>
          <w:szCs w:val="20"/>
        </w:rPr>
        <w:t xml:space="preserve"> the deterrent effect is the same.  </w:t>
      </w:r>
    </w:p>
  </w:footnote>
  <w:footnote w:id="11">
    <w:p w14:paraId="656BBB50" w14:textId="0D4F2827" w:rsidR="00A55A0A" w:rsidRPr="0064277C" w:rsidRDefault="00A55A0A">
      <w:pPr>
        <w:pStyle w:val="FootnoteText"/>
        <w:rPr>
          <w:rFonts w:ascii="Times New Roman" w:hAnsi="Times New Roman" w:cs="Times New Roman"/>
          <w:sz w:val="20"/>
          <w:szCs w:val="20"/>
          <w:lang w:val="en-US"/>
        </w:rPr>
      </w:pPr>
      <w:r w:rsidRPr="009A5D71">
        <w:rPr>
          <w:rStyle w:val="FootnoteReference"/>
          <w:rFonts w:ascii="Times New Roman" w:hAnsi="Times New Roman" w:cs="Times New Roman"/>
          <w:sz w:val="20"/>
          <w:szCs w:val="20"/>
        </w:rPr>
        <w:footnoteRef/>
      </w:r>
      <w:r w:rsidRPr="009A5D71">
        <w:rPr>
          <w:rFonts w:ascii="Times New Roman" w:hAnsi="Times New Roman" w:cs="Times New Roman"/>
          <w:sz w:val="20"/>
          <w:szCs w:val="20"/>
        </w:rPr>
        <w:t xml:space="preserve"> </w:t>
      </w:r>
      <w:r w:rsidRPr="009A5D71">
        <w:rPr>
          <w:rFonts w:ascii="Times New Roman" w:hAnsi="Times New Roman" w:cs="Times New Roman"/>
          <w:i/>
          <w:sz w:val="20"/>
          <w:szCs w:val="20"/>
          <w:lang w:val="en-US"/>
        </w:rPr>
        <w:t>See</w:t>
      </w:r>
      <w:r w:rsidRPr="009A5D71">
        <w:rPr>
          <w:rFonts w:ascii="Times New Roman" w:hAnsi="Times New Roman" w:cs="Times New Roman"/>
          <w:sz w:val="20"/>
          <w:szCs w:val="20"/>
          <w:lang w:val="en-US"/>
        </w:rPr>
        <w:t xml:space="preserve"> </w:t>
      </w:r>
      <w:r w:rsidRPr="009A5D71">
        <w:rPr>
          <w:rFonts w:ascii="Times New Roman" w:eastAsia="Times New Roman" w:hAnsi="Times New Roman" w:cs="Times New Roman"/>
          <w:color w:val="auto"/>
          <w:sz w:val="20"/>
          <w:szCs w:val="20"/>
          <w:lang w:val="en-US"/>
        </w:rPr>
        <w:t xml:space="preserve">Constitutional Court of Bosnia and Herzegovina, </w:t>
      </w:r>
      <w:r w:rsidRPr="009A5D71">
        <w:rPr>
          <w:rFonts w:ascii="Times New Roman" w:eastAsia="Times New Roman" w:hAnsi="Times New Roman" w:cs="Times New Roman"/>
          <w:i/>
          <w:color w:val="auto"/>
          <w:sz w:val="20"/>
          <w:szCs w:val="20"/>
          <w:lang w:val="en-US"/>
        </w:rPr>
        <w:t>Hamza Rekic vs. Republika Srpska</w:t>
      </w:r>
      <w:r w:rsidRPr="009A5D71">
        <w:rPr>
          <w:rFonts w:ascii="Times New Roman" w:eastAsia="Times New Roman" w:hAnsi="Times New Roman" w:cs="Times New Roman"/>
          <w:color w:val="auto"/>
          <w:sz w:val="20"/>
          <w:szCs w:val="20"/>
          <w:lang w:val="en-US"/>
        </w:rPr>
        <w:t>, AP</w:t>
      </w:r>
      <w:r w:rsidR="002338F5">
        <w:rPr>
          <w:rFonts w:ascii="Times New Roman" w:eastAsia="Times New Roman" w:hAnsi="Times New Roman" w:cs="Times New Roman"/>
          <w:color w:val="auto"/>
          <w:sz w:val="20"/>
          <w:szCs w:val="20"/>
          <w:lang w:val="en-US"/>
        </w:rPr>
        <w:t>-</w:t>
      </w:r>
      <w:r w:rsidRPr="009A5D71">
        <w:rPr>
          <w:rFonts w:ascii="Times New Roman" w:eastAsia="Times New Roman" w:hAnsi="Times New Roman" w:cs="Times New Roman"/>
          <w:color w:val="auto"/>
          <w:sz w:val="20"/>
          <w:szCs w:val="20"/>
          <w:lang w:val="en-US"/>
        </w:rPr>
        <w:t xml:space="preserve">3111/09, (23 December 2013), </w:t>
      </w:r>
      <w:r w:rsidRPr="0064277C">
        <w:rPr>
          <w:rFonts w:ascii="Times New Roman" w:eastAsia="Times New Roman" w:hAnsi="Times New Roman" w:cs="Times New Roman"/>
          <w:color w:val="auto"/>
          <w:sz w:val="20"/>
          <w:szCs w:val="20"/>
          <w:lang w:val="en-US"/>
        </w:rPr>
        <w:t>http://www.ustavnisud.ba/dokumenti/AP-3111-09-624133.pdf</w:t>
      </w:r>
    </w:p>
  </w:footnote>
  <w:footnote w:id="12">
    <w:p w14:paraId="6466C5EE" w14:textId="12403195" w:rsidR="00A55A0A" w:rsidRPr="0064277C" w:rsidRDefault="00A55A0A" w:rsidP="00190318">
      <w:pPr>
        <w:pStyle w:val="FootnoteText"/>
        <w:rPr>
          <w:rFonts w:ascii="Times New Roman" w:hAnsi="Times New Roman" w:cs="Times New Roman"/>
          <w:sz w:val="20"/>
          <w:szCs w:val="20"/>
          <w:lang w:val="en-US"/>
        </w:rPr>
      </w:pPr>
      <w:r w:rsidRPr="0064277C">
        <w:rPr>
          <w:rStyle w:val="FootnoteReference"/>
          <w:rFonts w:ascii="Times New Roman" w:hAnsi="Times New Roman" w:cs="Times New Roman"/>
          <w:sz w:val="20"/>
          <w:szCs w:val="20"/>
        </w:rPr>
        <w:footnoteRef/>
      </w:r>
      <w:r w:rsidRPr="0064277C">
        <w:rPr>
          <w:rFonts w:ascii="Times New Roman" w:hAnsi="Times New Roman" w:cs="Times New Roman"/>
          <w:sz w:val="20"/>
          <w:szCs w:val="20"/>
        </w:rPr>
        <w:t xml:space="preserve"> The claims filed throughout Bosnia and Herzegovina decreased from more than 1,200 in 2013 to fewer than 300 in 2015. Data on Compensation Claims Filed, 2011-2015, High Judicial and Prosecutorial Council. </w:t>
      </w:r>
    </w:p>
  </w:footnote>
  <w:footnote w:id="13">
    <w:p w14:paraId="6C1C8B27" w14:textId="081749A6" w:rsidR="00A55A0A" w:rsidRPr="0064277C" w:rsidRDefault="00A55A0A">
      <w:pPr>
        <w:pStyle w:val="FootnoteText"/>
        <w:rPr>
          <w:rFonts w:ascii="Times New Roman" w:hAnsi="Times New Roman" w:cs="Times New Roman"/>
          <w:sz w:val="20"/>
          <w:szCs w:val="20"/>
          <w:lang w:val="en-US"/>
        </w:rPr>
      </w:pPr>
      <w:r w:rsidRPr="0064277C">
        <w:rPr>
          <w:rStyle w:val="FootnoteReference"/>
          <w:rFonts w:ascii="Times New Roman" w:hAnsi="Times New Roman" w:cs="Times New Roman"/>
          <w:sz w:val="20"/>
          <w:szCs w:val="20"/>
        </w:rPr>
        <w:footnoteRef/>
      </w:r>
      <w:r w:rsidRPr="0064277C">
        <w:rPr>
          <w:rFonts w:ascii="Times New Roman" w:hAnsi="Times New Roman" w:cs="Times New Roman"/>
          <w:sz w:val="20"/>
          <w:szCs w:val="20"/>
        </w:rPr>
        <w:t xml:space="preserve"> </w:t>
      </w:r>
      <w:r w:rsidRPr="0064277C">
        <w:rPr>
          <w:rFonts w:ascii="Times New Roman" w:hAnsi="Times New Roman" w:cs="Times New Roman"/>
          <w:sz w:val="20"/>
          <w:szCs w:val="20"/>
          <w:lang w:val="en-US"/>
        </w:rPr>
        <w:t>Interview with war</w:t>
      </w:r>
      <w:r w:rsidR="002338F5">
        <w:rPr>
          <w:rFonts w:ascii="Times New Roman" w:hAnsi="Times New Roman" w:cs="Times New Roman"/>
          <w:sz w:val="20"/>
          <w:szCs w:val="20"/>
          <w:lang w:val="en-US"/>
        </w:rPr>
        <w:t xml:space="preserve"> </w:t>
      </w:r>
      <w:r w:rsidRPr="0064277C">
        <w:rPr>
          <w:rFonts w:ascii="Times New Roman" w:hAnsi="Times New Roman" w:cs="Times New Roman"/>
          <w:sz w:val="20"/>
          <w:szCs w:val="20"/>
          <w:lang w:val="en-US"/>
        </w:rPr>
        <w:t xml:space="preserve">crime victim, Lowenstein Clinic, January 20, 2018. </w:t>
      </w:r>
      <w:r>
        <w:rPr>
          <w:rFonts w:ascii="Times New Roman" w:hAnsi="Times New Roman" w:cs="Times New Roman"/>
          <w:sz w:val="20"/>
          <w:szCs w:val="20"/>
          <w:lang w:val="en-US"/>
        </w:rPr>
        <w:t>For the protection</w:t>
      </w:r>
      <w:r w:rsidRPr="0064277C">
        <w:rPr>
          <w:rFonts w:ascii="Times New Roman" w:hAnsi="Times New Roman" w:cs="Times New Roman"/>
          <w:sz w:val="20"/>
          <w:szCs w:val="20"/>
          <w:lang w:val="en-US"/>
        </w:rPr>
        <w:t xml:space="preserve"> of victims, no names or identifying information are provided.  </w:t>
      </w:r>
    </w:p>
  </w:footnote>
  <w:footnote w:id="14">
    <w:p w14:paraId="67E16112" w14:textId="60CA1651" w:rsidR="00A55A0A" w:rsidRPr="007319D5" w:rsidRDefault="00A55A0A" w:rsidP="00190318">
      <w:pPr>
        <w:pStyle w:val="FootnoteText"/>
        <w:rPr>
          <w:rFonts w:ascii="Times New Roman" w:hAnsi="Times New Roman" w:cs="Times New Roman"/>
          <w:color w:val="auto"/>
          <w:sz w:val="20"/>
          <w:szCs w:val="20"/>
        </w:rPr>
      </w:pPr>
      <w:r w:rsidRPr="007319D5">
        <w:rPr>
          <w:rStyle w:val="FootnoteReference"/>
          <w:rFonts w:ascii="Times New Roman" w:hAnsi="Times New Roman" w:cs="Times New Roman"/>
          <w:color w:val="auto"/>
          <w:sz w:val="20"/>
          <w:szCs w:val="20"/>
        </w:rPr>
        <w:footnoteRef/>
      </w:r>
      <w:r w:rsidRPr="007319D5">
        <w:rPr>
          <w:rFonts w:ascii="Times New Roman" w:hAnsi="Times New Roman" w:cs="Times New Roman"/>
          <w:color w:val="auto"/>
          <w:sz w:val="20"/>
          <w:szCs w:val="20"/>
        </w:rPr>
        <w:t xml:space="preserve"> </w:t>
      </w:r>
      <w:r w:rsidRPr="007319D5">
        <w:rPr>
          <w:rFonts w:ascii="Times New Roman" w:eastAsia="Times New Roman" w:hAnsi="Times New Roman" w:cs="Times New Roman"/>
          <w:color w:val="auto"/>
          <w:sz w:val="20"/>
          <w:szCs w:val="20"/>
          <w:highlight w:val="white"/>
        </w:rPr>
        <w:t>Human Rights Comm., Concluding observations on the third periodic report of Bosnia and Herzegovina, ¶ 14, U.N. Doc. CCPR/C/BIH/CO/3 (Apr. 13, 2017).</w:t>
      </w:r>
    </w:p>
  </w:footnote>
  <w:footnote w:id="15">
    <w:p w14:paraId="7E6FA878" w14:textId="359143A8" w:rsidR="00A55A0A" w:rsidRPr="007319D5" w:rsidRDefault="00A55A0A" w:rsidP="00190318">
      <w:pPr>
        <w:pStyle w:val="Normal10"/>
        <w:spacing w:line="240" w:lineRule="auto"/>
        <w:rPr>
          <w:rFonts w:ascii="Times New Roman" w:hAnsi="Times New Roman" w:cs="Times New Roman"/>
          <w:color w:val="auto"/>
          <w:sz w:val="20"/>
          <w:szCs w:val="20"/>
        </w:rPr>
      </w:pPr>
      <w:r w:rsidRPr="007319D5">
        <w:rPr>
          <w:rFonts w:ascii="Times New Roman" w:hAnsi="Times New Roman" w:cs="Times New Roman"/>
          <w:color w:val="auto"/>
          <w:sz w:val="20"/>
          <w:szCs w:val="20"/>
          <w:vertAlign w:val="superscript"/>
        </w:rPr>
        <w:footnoteRef/>
      </w:r>
      <w:r w:rsidRPr="007319D5">
        <w:rPr>
          <w:rFonts w:ascii="Times New Roman" w:hAnsi="Times New Roman" w:cs="Times New Roman"/>
          <w:color w:val="auto"/>
          <w:sz w:val="20"/>
          <w:szCs w:val="20"/>
        </w:rPr>
        <w:t xml:space="preserve"> </w:t>
      </w:r>
      <w:r w:rsidRPr="007319D5">
        <w:rPr>
          <w:rFonts w:ascii="Times New Roman" w:hAnsi="Times New Roman" w:cs="Times New Roman"/>
          <w:i/>
          <w:color w:val="auto"/>
          <w:sz w:val="20"/>
          <w:szCs w:val="20"/>
        </w:rPr>
        <w:t xml:space="preserve">See </w:t>
      </w:r>
      <w:r w:rsidRPr="007319D5">
        <w:rPr>
          <w:rFonts w:ascii="Times New Roman" w:eastAsia="Times New Roman" w:hAnsi="Times New Roman" w:cs="Times New Roman"/>
          <w:color w:val="auto"/>
          <w:sz w:val="20"/>
          <w:szCs w:val="20"/>
        </w:rPr>
        <w:t xml:space="preserve">Basic Principles and Guidelines, ¶ VI. </w:t>
      </w:r>
    </w:p>
  </w:footnote>
  <w:footnote w:id="16">
    <w:p w14:paraId="17C4C5EF" w14:textId="0BF92BB4" w:rsidR="00A55A0A" w:rsidRPr="00AD0DC3" w:rsidRDefault="00A55A0A">
      <w:pPr>
        <w:pStyle w:val="FootnoteText"/>
        <w:rPr>
          <w:rFonts w:ascii="Times New Roman" w:hAnsi="Times New Roman" w:cs="Times New Roman"/>
          <w:color w:val="auto"/>
          <w:sz w:val="20"/>
          <w:szCs w:val="20"/>
          <w:lang w:val="en-US"/>
        </w:rPr>
      </w:pPr>
      <w:r w:rsidRPr="00827446">
        <w:rPr>
          <w:rStyle w:val="FootnoteReference"/>
          <w:rFonts w:ascii="Times New Roman" w:hAnsi="Times New Roman" w:cs="Times New Roman"/>
          <w:color w:val="auto"/>
          <w:sz w:val="20"/>
          <w:szCs w:val="20"/>
        </w:rPr>
        <w:footnoteRef/>
      </w:r>
      <w:r w:rsidRPr="00827446">
        <w:rPr>
          <w:rFonts w:ascii="Times New Roman" w:hAnsi="Times New Roman" w:cs="Times New Roman"/>
          <w:color w:val="auto"/>
          <w:sz w:val="20"/>
          <w:szCs w:val="20"/>
        </w:rPr>
        <w:t xml:space="preserve"> </w:t>
      </w:r>
      <w:r w:rsidRPr="00827446">
        <w:rPr>
          <w:rFonts w:ascii="Times New Roman" w:eastAsia="Times New Roman" w:hAnsi="Times New Roman" w:cs="Times New Roman"/>
          <w:color w:val="auto"/>
          <w:sz w:val="20"/>
          <w:szCs w:val="20"/>
        </w:rPr>
        <w:t>The</w:t>
      </w:r>
      <w:r w:rsidRPr="00827446">
        <w:rPr>
          <w:rFonts w:ascii="Times New Roman" w:hAnsi="Times New Roman" w:cs="Times New Roman"/>
          <w:color w:val="auto"/>
          <w:sz w:val="20"/>
          <w:szCs w:val="20"/>
        </w:rPr>
        <w:t xml:space="preserve"> International Criminal Tribunal for the Former Yugoslavia (ICTY) implemented various measures to “minimize the risk of retraumatization.” </w:t>
      </w:r>
      <w:r w:rsidRPr="00827446">
        <w:rPr>
          <w:rFonts w:ascii="Times New Roman" w:hAnsi="Times New Roman" w:cs="Times New Roman"/>
          <w:i/>
          <w:color w:val="auto"/>
          <w:sz w:val="20"/>
          <w:szCs w:val="20"/>
        </w:rPr>
        <w:t>See generally</w:t>
      </w:r>
      <w:r w:rsidRPr="00827446">
        <w:rPr>
          <w:rFonts w:ascii="Times New Roman" w:hAnsi="Times New Roman" w:cs="Times New Roman"/>
          <w:color w:val="auto"/>
          <w:sz w:val="20"/>
          <w:szCs w:val="20"/>
        </w:rPr>
        <w:t xml:space="preserve"> Serge Brammertz and Michelle Jarvis, </w:t>
      </w:r>
      <w:r w:rsidRPr="00827446">
        <w:rPr>
          <w:rFonts w:ascii="Times New Roman" w:hAnsi="Times New Roman" w:cs="Times New Roman"/>
          <w:smallCaps/>
          <w:color w:val="auto"/>
          <w:sz w:val="20"/>
          <w:szCs w:val="20"/>
        </w:rPr>
        <w:t>Prosecuting Conflict-Related Sexual Violence at the ICTY</w:t>
      </w:r>
      <w:r w:rsidRPr="00827446">
        <w:rPr>
          <w:rFonts w:ascii="Times New Roman" w:hAnsi="Times New Roman" w:cs="Times New Roman"/>
          <w:color w:val="auto"/>
          <w:sz w:val="20"/>
          <w:szCs w:val="20"/>
        </w:rPr>
        <w:t xml:space="preserve"> (2016).</w:t>
      </w:r>
    </w:p>
  </w:footnote>
  <w:footnote w:id="17">
    <w:p w14:paraId="14A64740" w14:textId="43E07FD7" w:rsidR="00A55A0A" w:rsidRPr="00A55A0A" w:rsidRDefault="00A55A0A">
      <w:pPr>
        <w:pStyle w:val="FootnoteText"/>
        <w:rPr>
          <w:rFonts w:ascii="Times New Roman" w:hAnsi="Times New Roman" w:cs="Times New Roman"/>
          <w:sz w:val="20"/>
          <w:szCs w:val="20"/>
          <w:lang w:val="en-US"/>
        </w:rPr>
      </w:pPr>
      <w:r w:rsidRPr="00A55A0A">
        <w:rPr>
          <w:rStyle w:val="FootnoteReference"/>
          <w:rFonts w:ascii="Times New Roman" w:hAnsi="Times New Roman" w:cs="Times New Roman"/>
          <w:sz w:val="20"/>
          <w:szCs w:val="20"/>
        </w:rPr>
        <w:footnoteRef/>
      </w:r>
      <w:r w:rsidRPr="00A55A0A">
        <w:rPr>
          <w:rFonts w:ascii="Times New Roman" w:hAnsi="Times New Roman" w:cs="Times New Roman"/>
          <w:sz w:val="20"/>
          <w:szCs w:val="20"/>
        </w:rPr>
        <w:t xml:space="preserve"> </w:t>
      </w:r>
      <w:r w:rsidRPr="00A55A0A">
        <w:rPr>
          <w:rFonts w:ascii="Times New Roman" w:hAnsi="Times New Roman" w:cs="Times New Roman"/>
          <w:sz w:val="20"/>
          <w:szCs w:val="20"/>
          <w:lang w:val="en-US"/>
        </w:rPr>
        <w:t>Interview with female war-crime victim, Lowenstein Clinic, January 15, 2018.</w:t>
      </w:r>
    </w:p>
  </w:footnote>
  <w:footnote w:id="18">
    <w:p w14:paraId="547C44BC" w14:textId="77D77A28" w:rsidR="00A55A0A" w:rsidRPr="00A55A0A" w:rsidRDefault="00A55A0A">
      <w:pPr>
        <w:pStyle w:val="FootnoteText"/>
        <w:rPr>
          <w:rFonts w:ascii="Times New Roman" w:hAnsi="Times New Roman" w:cs="Times New Roman"/>
          <w:sz w:val="20"/>
          <w:szCs w:val="20"/>
          <w:lang w:val="en-US"/>
        </w:rPr>
      </w:pPr>
      <w:r w:rsidRPr="00A55A0A">
        <w:rPr>
          <w:rStyle w:val="FootnoteReference"/>
          <w:rFonts w:ascii="Times New Roman" w:hAnsi="Times New Roman" w:cs="Times New Roman"/>
          <w:sz w:val="20"/>
          <w:szCs w:val="20"/>
        </w:rPr>
        <w:footnoteRef/>
      </w:r>
      <w:r w:rsidRPr="00A55A0A">
        <w:rPr>
          <w:rFonts w:ascii="Times New Roman" w:hAnsi="Times New Roman" w:cs="Times New Roman"/>
          <w:sz w:val="20"/>
          <w:szCs w:val="20"/>
        </w:rPr>
        <w:t xml:space="preserve"> </w:t>
      </w:r>
      <w:r w:rsidRPr="00A55A0A">
        <w:rPr>
          <w:rFonts w:ascii="Times New Roman" w:hAnsi="Times New Roman" w:cs="Times New Roman"/>
          <w:sz w:val="20"/>
          <w:szCs w:val="20"/>
          <w:lang w:val="en-US"/>
        </w:rPr>
        <w:t>Interview with male war-crime victim, Lowenstein Clinic, January 15,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B5364"/>
    <w:multiLevelType w:val="multilevel"/>
    <w:tmpl w:val="FA08D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57E"/>
    <w:rsid w:val="0000095F"/>
    <w:rsid w:val="00007312"/>
    <w:rsid w:val="0001676D"/>
    <w:rsid w:val="000202E3"/>
    <w:rsid w:val="000253FC"/>
    <w:rsid w:val="00025671"/>
    <w:rsid w:val="0003707B"/>
    <w:rsid w:val="00042BEB"/>
    <w:rsid w:val="00057BFB"/>
    <w:rsid w:val="00062DFB"/>
    <w:rsid w:val="00076C96"/>
    <w:rsid w:val="000A7E12"/>
    <w:rsid w:val="000B7CC2"/>
    <w:rsid w:val="000C319C"/>
    <w:rsid w:val="000E0101"/>
    <w:rsid w:val="00120613"/>
    <w:rsid w:val="00122416"/>
    <w:rsid w:val="0013553B"/>
    <w:rsid w:val="0015064D"/>
    <w:rsid w:val="001528CC"/>
    <w:rsid w:val="00171CC2"/>
    <w:rsid w:val="00171ED4"/>
    <w:rsid w:val="00180605"/>
    <w:rsid w:val="00190318"/>
    <w:rsid w:val="001A6726"/>
    <w:rsid w:val="001C0703"/>
    <w:rsid w:val="001C44A0"/>
    <w:rsid w:val="00202AAA"/>
    <w:rsid w:val="00204572"/>
    <w:rsid w:val="00207BEE"/>
    <w:rsid w:val="002338F5"/>
    <w:rsid w:val="00237907"/>
    <w:rsid w:val="002470F6"/>
    <w:rsid w:val="00252155"/>
    <w:rsid w:val="002552D9"/>
    <w:rsid w:val="00256B0C"/>
    <w:rsid w:val="00266409"/>
    <w:rsid w:val="00266B70"/>
    <w:rsid w:val="00294A57"/>
    <w:rsid w:val="002A4511"/>
    <w:rsid w:val="002E63A1"/>
    <w:rsid w:val="002F500D"/>
    <w:rsid w:val="00306F39"/>
    <w:rsid w:val="00307455"/>
    <w:rsid w:val="0031319E"/>
    <w:rsid w:val="003231CF"/>
    <w:rsid w:val="00350573"/>
    <w:rsid w:val="00352203"/>
    <w:rsid w:val="00352F40"/>
    <w:rsid w:val="003557B1"/>
    <w:rsid w:val="00370EC1"/>
    <w:rsid w:val="0038324A"/>
    <w:rsid w:val="003838C3"/>
    <w:rsid w:val="003C10AF"/>
    <w:rsid w:val="003C5205"/>
    <w:rsid w:val="003C7993"/>
    <w:rsid w:val="003D1106"/>
    <w:rsid w:val="00426CF8"/>
    <w:rsid w:val="00437AB2"/>
    <w:rsid w:val="00454FCC"/>
    <w:rsid w:val="00466436"/>
    <w:rsid w:val="00481879"/>
    <w:rsid w:val="00481AD3"/>
    <w:rsid w:val="00482A85"/>
    <w:rsid w:val="0049299D"/>
    <w:rsid w:val="004A7599"/>
    <w:rsid w:val="004B547C"/>
    <w:rsid w:val="004C3497"/>
    <w:rsid w:val="004D667F"/>
    <w:rsid w:val="004E15C3"/>
    <w:rsid w:val="004E2044"/>
    <w:rsid w:val="004E5ED0"/>
    <w:rsid w:val="004E75EC"/>
    <w:rsid w:val="004F7649"/>
    <w:rsid w:val="00506BFD"/>
    <w:rsid w:val="00511F5F"/>
    <w:rsid w:val="00520F6C"/>
    <w:rsid w:val="005265CC"/>
    <w:rsid w:val="00552948"/>
    <w:rsid w:val="005568ED"/>
    <w:rsid w:val="005822BA"/>
    <w:rsid w:val="005B133A"/>
    <w:rsid w:val="005B2EAC"/>
    <w:rsid w:val="005C031D"/>
    <w:rsid w:val="005E6EAF"/>
    <w:rsid w:val="005F03CA"/>
    <w:rsid w:val="005F2BE9"/>
    <w:rsid w:val="00602D26"/>
    <w:rsid w:val="00604D3A"/>
    <w:rsid w:val="00617E99"/>
    <w:rsid w:val="0062260F"/>
    <w:rsid w:val="00623A3D"/>
    <w:rsid w:val="00625D33"/>
    <w:rsid w:val="00626339"/>
    <w:rsid w:val="00632617"/>
    <w:rsid w:val="00641555"/>
    <w:rsid w:val="0064277C"/>
    <w:rsid w:val="006533AC"/>
    <w:rsid w:val="00676B73"/>
    <w:rsid w:val="006820A4"/>
    <w:rsid w:val="00682762"/>
    <w:rsid w:val="006907E3"/>
    <w:rsid w:val="006B2642"/>
    <w:rsid w:val="006C6362"/>
    <w:rsid w:val="006E0B31"/>
    <w:rsid w:val="006F57FB"/>
    <w:rsid w:val="00700EAA"/>
    <w:rsid w:val="007319D5"/>
    <w:rsid w:val="007517E2"/>
    <w:rsid w:val="00767A25"/>
    <w:rsid w:val="00771A54"/>
    <w:rsid w:val="00772691"/>
    <w:rsid w:val="0077635C"/>
    <w:rsid w:val="0077660B"/>
    <w:rsid w:val="007A6D32"/>
    <w:rsid w:val="00820E17"/>
    <w:rsid w:val="008224D8"/>
    <w:rsid w:val="008247B0"/>
    <w:rsid w:val="00827446"/>
    <w:rsid w:val="00836A0D"/>
    <w:rsid w:val="0085239A"/>
    <w:rsid w:val="00883EFE"/>
    <w:rsid w:val="00895886"/>
    <w:rsid w:val="008F40BD"/>
    <w:rsid w:val="00940CDB"/>
    <w:rsid w:val="0096014C"/>
    <w:rsid w:val="009A5D71"/>
    <w:rsid w:val="009B056A"/>
    <w:rsid w:val="009C3DE0"/>
    <w:rsid w:val="009F48E6"/>
    <w:rsid w:val="00A21DF8"/>
    <w:rsid w:val="00A436FD"/>
    <w:rsid w:val="00A46999"/>
    <w:rsid w:val="00A47143"/>
    <w:rsid w:val="00A55A0A"/>
    <w:rsid w:val="00A65644"/>
    <w:rsid w:val="00A673FD"/>
    <w:rsid w:val="00A83CD5"/>
    <w:rsid w:val="00AB1167"/>
    <w:rsid w:val="00AD0DC3"/>
    <w:rsid w:val="00AD484C"/>
    <w:rsid w:val="00AE3745"/>
    <w:rsid w:val="00AF5546"/>
    <w:rsid w:val="00B02131"/>
    <w:rsid w:val="00B20CDB"/>
    <w:rsid w:val="00B27E47"/>
    <w:rsid w:val="00B34770"/>
    <w:rsid w:val="00B51441"/>
    <w:rsid w:val="00B5184D"/>
    <w:rsid w:val="00B532DD"/>
    <w:rsid w:val="00B735A8"/>
    <w:rsid w:val="00B9675F"/>
    <w:rsid w:val="00B96FFB"/>
    <w:rsid w:val="00BA1ABA"/>
    <w:rsid w:val="00BC0245"/>
    <w:rsid w:val="00BE2B31"/>
    <w:rsid w:val="00BF188D"/>
    <w:rsid w:val="00C0455A"/>
    <w:rsid w:val="00C1101E"/>
    <w:rsid w:val="00C339F4"/>
    <w:rsid w:val="00C346F3"/>
    <w:rsid w:val="00C41058"/>
    <w:rsid w:val="00C501BA"/>
    <w:rsid w:val="00C51E4F"/>
    <w:rsid w:val="00C917F5"/>
    <w:rsid w:val="00CC5C75"/>
    <w:rsid w:val="00CE13A4"/>
    <w:rsid w:val="00CE7023"/>
    <w:rsid w:val="00CF3E89"/>
    <w:rsid w:val="00D00F82"/>
    <w:rsid w:val="00D4171A"/>
    <w:rsid w:val="00D61368"/>
    <w:rsid w:val="00D64479"/>
    <w:rsid w:val="00D64A9D"/>
    <w:rsid w:val="00DB1237"/>
    <w:rsid w:val="00DB2003"/>
    <w:rsid w:val="00DD2C6A"/>
    <w:rsid w:val="00DE2CC1"/>
    <w:rsid w:val="00DF140D"/>
    <w:rsid w:val="00DF7661"/>
    <w:rsid w:val="00E15F51"/>
    <w:rsid w:val="00E16FF4"/>
    <w:rsid w:val="00E17176"/>
    <w:rsid w:val="00E24A04"/>
    <w:rsid w:val="00E40AE5"/>
    <w:rsid w:val="00E4717E"/>
    <w:rsid w:val="00E55503"/>
    <w:rsid w:val="00E622CB"/>
    <w:rsid w:val="00E7457E"/>
    <w:rsid w:val="00E9726D"/>
    <w:rsid w:val="00EB00D4"/>
    <w:rsid w:val="00EC0691"/>
    <w:rsid w:val="00EF79B7"/>
    <w:rsid w:val="00F07455"/>
    <w:rsid w:val="00F16F88"/>
    <w:rsid w:val="00F22805"/>
    <w:rsid w:val="00F44A91"/>
    <w:rsid w:val="00F50DD1"/>
    <w:rsid w:val="00F73E59"/>
    <w:rsid w:val="00F765DC"/>
    <w:rsid w:val="00F920C3"/>
    <w:rsid w:val="00F9653C"/>
    <w:rsid w:val="00FA11E8"/>
    <w:rsid w:val="00FA3FA0"/>
    <w:rsid w:val="00FB2A9A"/>
    <w:rsid w:val="00FB2D9F"/>
    <w:rsid w:val="00FB54A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394C9B"/>
  <w15:docId w15:val="{E955A566-C9EF-4AE2-93D0-20B449B07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Footer">
    <w:name w:val="footer"/>
    <w:basedOn w:val="Normal"/>
    <w:link w:val="FooterChar"/>
    <w:uiPriority w:val="99"/>
    <w:unhideWhenUsed/>
    <w:rsid w:val="003C7993"/>
    <w:pPr>
      <w:tabs>
        <w:tab w:val="center" w:pos="4320"/>
        <w:tab w:val="right" w:pos="8640"/>
      </w:tabs>
      <w:spacing w:line="240" w:lineRule="auto"/>
    </w:pPr>
  </w:style>
  <w:style w:type="character" w:customStyle="1" w:styleId="FooterChar">
    <w:name w:val="Footer Char"/>
    <w:basedOn w:val="DefaultParagraphFont"/>
    <w:link w:val="Footer"/>
    <w:uiPriority w:val="99"/>
    <w:rsid w:val="003C7993"/>
  </w:style>
  <w:style w:type="character" w:styleId="PageNumber">
    <w:name w:val="page number"/>
    <w:basedOn w:val="DefaultParagraphFont"/>
    <w:uiPriority w:val="99"/>
    <w:semiHidden/>
    <w:unhideWhenUsed/>
    <w:rsid w:val="003C7993"/>
  </w:style>
  <w:style w:type="character" w:styleId="CommentReference">
    <w:name w:val="annotation reference"/>
    <w:basedOn w:val="DefaultParagraphFont"/>
    <w:uiPriority w:val="99"/>
    <w:semiHidden/>
    <w:unhideWhenUsed/>
    <w:rsid w:val="003557B1"/>
    <w:rPr>
      <w:sz w:val="18"/>
      <w:szCs w:val="18"/>
    </w:rPr>
  </w:style>
  <w:style w:type="paragraph" w:styleId="CommentText">
    <w:name w:val="annotation text"/>
    <w:basedOn w:val="Normal"/>
    <w:link w:val="CommentTextChar"/>
    <w:uiPriority w:val="99"/>
    <w:unhideWhenUsed/>
    <w:rsid w:val="003557B1"/>
    <w:pPr>
      <w:spacing w:line="240" w:lineRule="auto"/>
    </w:pPr>
    <w:rPr>
      <w:sz w:val="24"/>
      <w:szCs w:val="24"/>
    </w:rPr>
  </w:style>
  <w:style w:type="character" w:customStyle="1" w:styleId="CommentTextChar">
    <w:name w:val="Comment Text Char"/>
    <w:basedOn w:val="DefaultParagraphFont"/>
    <w:link w:val="CommentText"/>
    <w:uiPriority w:val="99"/>
    <w:rsid w:val="003557B1"/>
    <w:rPr>
      <w:sz w:val="24"/>
      <w:szCs w:val="24"/>
    </w:rPr>
  </w:style>
  <w:style w:type="paragraph" w:styleId="CommentSubject">
    <w:name w:val="annotation subject"/>
    <w:basedOn w:val="CommentText"/>
    <w:next w:val="CommentText"/>
    <w:link w:val="CommentSubjectChar"/>
    <w:uiPriority w:val="99"/>
    <w:semiHidden/>
    <w:unhideWhenUsed/>
    <w:rsid w:val="003557B1"/>
    <w:rPr>
      <w:b/>
      <w:bCs/>
      <w:sz w:val="20"/>
      <w:szCs w:val="20"/>
    </w:rPr>
  </w:style>
  <w:style w:type="character" w:customStyle="1" w:styleId="CommentSubjectChar">
    <w:name w:val="Comment Subject Char"/>
    <w:basedOn w:val="CommentTextChar"/>
    <w:link w:val="CommentSubject"/>
    <w:uiPriority w:val="99"/>
    <w:semiHidden/>
    <w:rsid w:val="003557B1"/>
    <w:rPr>
      <w:b/>
      <w:bCs/>
      <w:sz w:val="20"/>
      <w:szCs w:val="20"/>
    </w:rPr>
  </w:style>
  <w:style w:type="paragraph" w:styleId="BalloonText">
    <w:name w:val="Balloon Text"/>
    <w:basedOn w:val="Normal"/>
    <w:link w:val="BalloonTextChar"/>
    <w:uiPriority w:val="99"/>
    <w:semiHidden/>
    <w:unhideWhenUsed/>
    <w:rsid w:val="003557B1"/>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557B1"/>
    <w:rPr>
      <w:rFonts w:ascii="Lucida Grande" w:hAnsi="Lucida Grande"/>
      <w:sz w:val="18"/>
      <w:szCs w:val="18"/>
    </w:rPr>
  </w:style>
  <w:style w:type="paragraph" w:styleId="Revision">
    <w:name w:val="Revision"/>
    <w:hidden/>
    <w:uiPriority w:val="99"/>
    <w:semiHidden/>
    <w:rsid w:val="001528CC"/>
    <w:pPr>
      <w:pBdr>
        <w:top w:val="none" w:sz="0" w:space="0" w:color="auto"/>
        <w:left w:val="none" w:sz="0" w:space="0" w:color="auto"/>
        <w:bottom w:val="none" w:sz="0" w:space="0" w:color="auto"/>
        <w:right w:val="none" w:sz="0" w:space="0" w:color="auto"/>
        <w:between w:val="none" w:sz="0" w:space="0" w:color="auto"/>
      </w:pBdr>
      <w:spacing w:line="240" w:lineRule="auto"/>
    </w:pPr>
  </w:style>
  <w:style w:type="paragraph" w:styleId="FootnoteText">
    <w:name w:val="footnote text"/>
    <w:basedOn w:val="Normal"/>
    <w:link w:val="FootnoteTextChar"/>
    <w:uiPriority w:val="99"/>
    <w:unhideWhenUsed/>
    <w:rsid w:val="005265CC"/>
    <w:pPr>
      <w:spacing w:line="240" w:lineRule="auto"/>
    </w:pPr>
    <w:rPr>
      <w:sz w:val="24"/>
      <w:szCs w:val="24"/>
    </w:rPr>
  </w:style>
  <w:style w:type="character" w:customStyle="1" w:styleId="FootnoteTextChar">
    <w:name w:val="Footnote Text Char"/>
    <w:basedOn w:val="DefaultParagraphFont"/>
    <w:link w:val="FootnoteText"/>
    <w:uiPriority w:val="99"/>
    <w:rsid w:val="005265CC"/>
    <w:rPr>
      <w:sz w:val="24"/>
      <w:szCs w:val="24"/>
    </w:rPr>
  </w:style>
  <w:style w:type="character" w:styleId="FootnoteReference">
    <w:name w:val="footnote reference"/>
    <w:basedOn w:val="DefaultParagraphFont"/>
    <w:uiPriority w:val="99"/>
    <w:unhideWhenUsed/>
    <w:rsid w:val="005265CC"/>
    <w:rPr>
      <w:vertAlign w:val="superscript"/>
    </w:rPr>
  </w:style>
  <w:style w:type="paragraph" w:customStyle="1" w:styleId="Normal10">
    <w:name w:val="Normal1"/>
    <w:rsid w:val="00352F40"/>
    <w:rPr>
      <w:lang w:val="en-US"/>
    </w:rPr>
  </w:style>
  <w:style w:type="character" w:styleId="Hyperlink">
    <w:name w:val="Hyperlink"/>
    <w:basedOn w:val="DefaultParagraphFont"/>
    <w:uiPriority w:val="99"/>
    <w:unhideWhenUsed/>
    <w:rsid w:val="00FA3FA0"/>
    <w:rPr>
      <w:color w:val="0000FF" w:themeColor="hyperlink"/>
      <w:u w:val="single"/>
    </w:rPr>
  </w:style>
  <w:style w:type="character" w:styleId="FollowedHyperlink">
    <w:name w:val="FollowedHyperlink"/>
    <w:basedOn w:val="DefaultParagraphFont"/>
    <w:uiPriority w:val="99"/>
    <w:semiHidden/>
    <w:unhideWhenUsed/>
    <w:rsid w:val="00C917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8525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ustavnisud.ba/dokumenti/AP-3111-09-62413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0F0015-60C7-40F7-8F8B-CCA285AA8EDE}"/>
</file>

<file path=customXml/itemProps2.xml><?xml version="1.0" encoding="utf-8"?>
<ds:datastoreItem xmlns:ds="http://schemas.openxmlformats.org/officeDocument/2006/customXml" ds:itemID="{5D864567-EE94-4825-A75C-6ECD4FE70EA4}"/>
</file>

<file path=customXml/itemProps3.xml><?xml version="1.0" encoding="utf-8"?>
<ds:datastoreItem xmlns:ds="http://schemas.openxmlformats.org/officeDocument/2006/customXml" ds:itemID="{B71DF4F1-28C2-4305-BD04-0BB1DC3C1162}"/>
</file>

<file path=docProps/app.xml><?xml version="1.0" encoding="utf-8"?>
<Properties xmlns="http://schemas.openxmlformats.org/officeDocument/2006/extended-properties" xmlns:vt="http://schemas.openxmlformats.org/officeDocument/2006/docPropsVTypes">
  <Template>Normal.dotm</Template>
  <TotalTime>1</TotalTime>
  <Pages>7</Pages>
  <Words>1894</Words>
  <Characters>10802</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OSCE</Company>
  <LinksUpToDate>false</LinksUpToDate>
  <CharactersWithSpaces>12671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Silk, Jim</dc:creator>
  <cp:lastModifiedBy>Durnescu Lilian</cp:lastModifiedBy>
  <cp:revision>2</cp:revision>
  <dcterms:created xsi:type="dcterms:W3CDTF">2018-03-29T10:39:00Z</dcterms:created>
  <dcterms:modified xsi:type="dcterms:W3CDTF">2018-03-29T10:39:00Z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