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E4C145" w14:textId="77777777" w:rsidR="001F0F7E" w:rsidRDefault="001F0F7E" w:rsidP="001F0F7E">
      <w:pPr>
        <w:jc w:val="center"/>
        <w:rPr>
          <w:rFonts w:ascii="Arial" w:hAnsi="Arial"/>
          <w:b/>
          <w:bCs/>
          <w:color w:val="000000"/>
          <w:sz w:val="28"/>
          <w:szCs w:val="28"/>
          <w:lang w:val="fr"/>
        </w:rPr>
      </w:pPr>
      <w:bookmarkStart w:id="0" w:name="_GoBack"/>
      <w:bookmarkEnd w:id="0"/>
      <w:r w:rsidRPr="00626C75">
        <w:rPr>
          <w:rFonts w:ascii="Calibri" w:eastAsia="Calibri" w:hAnsi="Calibri" w:cs="Times New Roman"/>
          <w:noProof/>
          <w:lang w:val="en-GB" w:eastAsia="en-GB"/>
        </w:rPr>
        <w:drawing>
          <wp:inline distT="0" distB="0" distL="0" distR="0" wp14:anchorId="4B3FFD7E" wp14:editId="70ECA403">
            <wp:extent cx="1257300" cy="1165860"/>
            <wp:effectExtent l="0" t="0" r="0" b="0"/>
            <wp:docPr id="5" name="Image 5" descr="cid:15315E80-5B11-49C8-B1BB-A3D22DE00C11"/>
            <wp:cNvGraphicFramePr/>
            <a:graphic xmlns:a="http://schemas.openxmlformats.org/drawingml/2006/main">
              <a:graphicData uri="http://schemas.openxmlformats.org/drawingml/2006/picture">
                <pic:pic xmlns:pic="http://schemas.openxmlformats.org/drawingml/2006/picture">
                  <pic:nvPicPr>
                    <pic:cNvPr id="1" name="15315E80-5B11-49C8-B1BB-A3D22DE00C11" descr="cid:15315E80-5B11-49C8-B1BB-A3D22DE00C1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1257300" cy="1165860"/>
                    </a:xfrm>
                    <a:prstGeom prst="rect">
                      <a:avLst/>
                    </a:prstGeom>
                    <a:noFill/>
                    <a:ln>
                      <a:noFill/>
                    </a:ln>
                  </pic:spPr>
                </pic:pic>
              </a:graphicData>
            </a:graphic>
          </wp:inline>
        </w:drawing>
      </w:r>
    </w:p>
    <w:p w14:paraId="44D759D2" w14:textId="77777777" w:rsidR="001F0F7E" w:rsidRDefault="001F0F7E" w:rsidP="001F0F7E">
      <w:pPr>
        <w:jc w:val="center"/>
        <w:rPr>
          <w:rFonts w:ascii="Arial" w:hAnsi="Arial"/>
          <w:b/>
          <w:bCs/>
          <w:color w:val="000000"/>
          <w:sz w:val="28"/>
          <w:szCs w:val="28"/>
          <w:lang w:val="fr"/>
        </w:rPr>
      </w:pPr>
    </w:p>
    <w:p w14:paraId="149D9A65" w14:textId="4DFA5196" w:rsidR="001F0F7E" w:rsidRDefault="001F0F7E" w:rsidP="001F0F7E">
      <w:pPr>
        <w:jc w:val="center"/>
        <w:rPr>
          <w:rFonts w:ascii="Arial" w:hAnsi="Arial"/>
          <w:b/>
          <w:bCs/>
          <w:color w:val="000000"/>
          <w:sz w:val="28"/>
          <w:szCs w:val="28"/>
          <w:lang w:val="fr"/>
        </w:rPr>
      </w:pPr>
      <w:r>
        <w:rPr>
          <w:rFonts w:ascii="Arial" w:hAnsi="Arial"/>
          <w:b/>
          <w:bCs/>
          <w:color w:val="000000"/>
          <w:sz w:val="28"/>
          <w:szCs w:val="28"/>
          <w:lang w:val="fr"/>
        </w:rPr>
        <w:t>REPUBLIQUE DE C</w:t>
      </w:r>
      <w:r w:rsidR="00A9255B">
        <w:rPr>
          <w:rFonts w:ascii="Arial" w:hAnsi="Arial"/>
          <w:b/>
          <w:bCs/>
          <w:color w:val="000000"/>
          <w:sz w:val="28"/>
          <w:szCs w:val="28"/>
          <w:lang w:val="fr"/>
        </w:rPr>
        <w:t>O</w:t>
      </w:r>
      <w:r>
        <w:rPr>
          <w:rFonts w:ascii="Arial" w:hAnsi="Arial"/>
          <w:b/>
          <w:bCs/>
          <w:color w:val="000000"/>
          <w:sz w:val="28"/>
          <w:szCs w:val="28"/>
          <w:lang w:val="fr"/>
        </w:rPr>
        <w:t>TE D’IVOIRE</w:t>
      </w:r>
    </w:p>
    <w:p w14:paraId="7D38C4A4" w14:textId="77777777" w:rsidR="001F0F7E" w:rsidRDefault="001F0F7E" w:rsidP="001F0F7E">
      <w:pPr>
        <w:jc w:val="center"/>
        <w:rPr>
          <w:rFonts w:ascii="Arial" w:hAnsi="Arial"/>
          <w:b/>
          <w:bCs/>
          <w:color w:val="000000"/>
          <w:sz w:val="28"/>
          <w:szCs w:val="28"/>
          <w:lang w:val="fr"/>
        </w:rPr>
      </w:pPr>
      <w:r>
        <w:rPr>
          <w:rFonts w:ascii="Arial" w:hAnsi="Arial"/>
          <w:b/>
          <w:bCs/>
          <w:color w:val="000000"/>
          <w:sz w:val="28"/>
          <w:szCs w:val="28"/>
          <w:lang w:val="fr"/>
        </w:rPr>
        <w:t>Union-Discipline-Travail</w:t>
      </w:r>
    </w:p>
    <w:p w14:paraId="05DCD160" w14:textId="77777777" w:rsidR="001F0F7E" w:rsidRDefault="001F0F7E" w:rsidP="001F0F7E">
      <w:pPr>
        <w:jc w:val="both"/>
        <w:rPr>
          <w:rFonts w:ascii="Arial" w:hAnsi="Arial"/>
          <w:color w:val="000000"/>
          <w:sz w:val="28"/>
          <w:szCs w:val="28"/>
          <w:lang w:val="fr"/>
        </w:rPr>
      </w:pPr>
    </w:p>
    <w:p w14:paraId="035904DA" w14:textId="77777777" w:rsidR="001F0F7E" w:rsidRDefault="001F0F7E" w:rsidP="001F0F7E">
      <w:pPr>
        <w:jc w:val="both"/>
        <w:rPr>
          <w:rFonts w:ascii="Arial" w:hAnsi="Arial"/>
          <w:color w:val="000000"/>
          <w:sz w:val="28"/>
          <w:szCs w:val="28"/>
          <w:lang w:val="fr"/>
        </w:rPr>
      </w:pPr>
    </w:p>
    <w:p w14:paraId="091BE2C9" w14:textId="77777777" w:rsidR="001F0F7E" w:rsidRDefault="001F0F7E" w:rsidP="001F0F7E">
      <w:pPr>
        <w:jc w:val="both"/>
        <w:rPr>
          <w:rFonts w:ascii="Arial" w:hAnsi="Arial"/>
          <w:color w:val="000000"/>
          <w:sz w:val="28"/>
          <w:szCs w:val="28"/>
          <w:lang w:val="fr"/>
        </w:rPr>
      </w:pPr>
    </w:p>
    <w:p w14:paraId="0DD7E65B" w14:textId="77777777" w:rsidR="001F0F7E" w:rsidRDefault="001F0F7E" w:rsidP="001F0F7E">
      <w:pPr>
        <w:pStyle w:val="NormalWeb"/>
        <w:spacing w:before="0" w:after="200"/>
        <w:jc w:val="center"/>
        <w:rPr>
          <w:rFonts w:ascii="Arial" w:hAnsi="Arial"/>
          <w:sz w:val="28"/>
          <w:szCs w:val="28"/>
        </w:rPr>
      </w:pPr>
      <w:r>
        <w:rPr>
          <w:rStyle w:val="Aucun"/>
          <w:rFonts w:ascii="Arial" w:hAnsi="Arial"/>
          <w:sz w:val="28"/>
          <w:szCs w:val="28"/>
        </w:rPr>
        <w:t>81</w:t>
      </w:r>
      <w:r>
        <w:rPr>
          <w:rStyle w:val="Aucun"/>
          <w:rFonts w:ascii="Arial" w:hAnsi="Arial"/>
          <w:sz w:val="28"/>
          <w:szCs w:val="28"/>
          <w:vertAlign w:val="superscript"/>
        </w:rPr>
        <w:t>ème</w:t>
      </w:r>
      <w:r>
        <w:rPr>
          <w:rStyle w:val="Aucun"/>
          <w:rFonts w:ascii="Arial" w:hAnsi="Arial"/>
          <w:sz w:val="28"/>
          <w:szCs w:val="28"/>
        </w:rPr>
        <w:t xml:space="preserve"> SESSION DU COMITE DES DROITS DE L’ENFANT</w:t>
      </w:r>
    </w:p>
    <w:p w14:paraId="2EACE06A" w14:textId="77777777" w:rsidR="001F0F7E" w:rsidRDefault="001F0F7E" w:rsidP="001F0F7E">
      <w:pPr>
        <w:jc w:val="center"/>
        <w:rPr>
          <w:rStyle w:val="Aucun"/>
          <w:rFonts w:ascii="Arial" w:hAnsi="Arial"/>
          <w:spacing w:val="3"/>
          <w:sz w:val="28"/>
          <w:szCs w:val="28"/>
        </w:rPr>
      </w:pPr>
      <w:r>
        <w:rPr>
          <w:rStyle w:val="Aucun"/>
          <w:rFonts w:ascii="Arial" w:hAnsi="Arial"/>
          <w:sz w:val="28"/>
          <w:szCs w:val="28"/>
        </w:rPr>
        <w:t>Genève, du 13 au 31 mai 2019</w:t>
      </w:r>
    </w:p>
    <w:p w14:paraId="392A148E" w14:textId="77777777" w:rsidR="001F0F7E" w:rsidRDefault="001F0F7E" w:rsidP="001F0F7E">
      <w:pPr>
        <w:ind w:left="180" w:right="972" w:hanging="180"/>
        <w:jc w:val="both"/>
        <w:rPr>
          <w:rFonts w:ascii="Arial" w:hAnsi="Arial"/>
          <w:color w:val="000000"/>
          <w:sz w:val="28"/>
          <w:szCs w:val="28"/>
          <w:lang w:val="fr"/>
        </w:rPr>
      </w:pPr>
    </w:p>
    <w:p w14:paraId="1E636175" w14:textId="77777777" w:rsidR="001F0F7E" w:rsidRDefault="001F0F7E" w:rsidP="001F0F7E">
      <w:pPr>
        <w:jc w:val="both"/>
        <w:rPr>
          <w:rFonts w:ascii="Arial" w:hAnsi="Arial"/>
          <w:color w:val="000000"/>
          <w:sz w:val="28"/>
          <w:szCs w:val="28"/>
          <w:lang w:val="fr"/>
        </w:rPr>
      </w:pPr>
    </w:p>
    <w:p w14:paraId="659E7F1F" w14:textId="77777777" w:rsidR="001F0F7E" w:rsidRDefault="001F0F7E" w:rsidP="001F0F7E">
      <w:pPr>
        <w:jc w:val="both"/>
        <w:rPr>
          <w:rFonts w:ascii="Arial" w:hAnsi="Arial"/>
          <w:b/>
          <w:bCs/>
          <w:color w:val="008000"/>
          <w:sz w:val="28"/>
          <w:szCs w:val="28"/>
          <w:lang w:val="fr"/>
        </w:rPr>
      </w:pPr>
    </w:p>
    <w:p w14:paraId="0C7FBC41" w14:textId="77777777" w:rsidR="001F0F7E" w:rsidRDefault="001F0F7E" w:rsidP="001F0F7E">
      <w:pPr>
        <w:spacing w:after="0" w:line="240" w:lineRule="auto"/>
        <w:jc w:val="center"/>
        <w:rPr>
          <w:rFonts w:ascii="Arial" w:hAnsi="Arial"/>
          <w:b/>
          <w:bCs/>
          <w:sz w:val="28"/>
          <w:szCs w:val="28"/>
          <w:lang w:eastAsia="fr-FR"/>
        </w:rPr>
      </w:pPr>
      <w:r>
        <w:rPr>
          <w:rFonts w:ascii="Arial" w:hAnsi="Arial"/>
          <w:b/>
          <w:bCs/>
          <w:sz w:val="28"/>
          <w:szCs w:val="28"/>
          <w:lang w:eastAsia="fr-FR"/>
        </w:rPr>
        <w:t>DECLARATION LIMINAIRE DE LA COTE D’IVOIRE LORS DE LA PRESENTATION DE SON RAPPORT DE MISE EN ŒUVRE DE LA CONVENTION RELATIVE AUX DROITS DE L’ENFANT</w:t>
      </w:r>
    </w:p>
    <w:p w14:paraId="1B65C3FC" w14:textId="77777777" w:rsidR="001F0F7E" w:rsidRDefault="001F0F7E" w:rsidP="001F0F7E">
      <w:pPr>
        <w:spacing w:after="0" w:line="240" w:lineRule="auto"/>
        <w:jc w:val="center"/>
        <w:rPr>
          <w:rFonts w:ascii="Arial" w:hAnsi="Arial"/>
          <w:b/>
          <w:bCs/>
          <w:sz w:val="28"/>
          <w:szCs w:val="28"/>
          <w:lang w:eastAsia="fr-FR"/>
        </w:rPr>
      </w:pPr>
      <w:r>
        <w:rPr>
          <w:rFonts w:ascii="Arial" w:hAnsi="Arial"/>
          <w:b/>
          <w:bCs/>
          <w:sz w:val="28"/>
          <w:szCs w:val="28"/>
          <w:lang w:eastAsia="fr-FR"/>
        </w:rPr>
        <w:t>Genève, 20-21 mai 2019</w:t>
      </w:r>
    </w:p>
    <w:p w14:paraId="2A1C6122" w14:textId="77777777" w:rsidR="001F0F7E" w:rsidRDefault="001F0F7E" w:rsidP="001F0F7E">
      <w:pPr>
        <w:jc w:val="both"/>
        <w:rPr>
          <w:rFonts w:ascii="Arial" w:hAnsi="Arial"/>
          <w:bCs/>
          <w:color w:val="000000"/>
          <w:sz w:val="28"/>
          <w:szCs w:val="28"/>
        </w:rPr>
      </w:pPr>
    </w:p>
    <w:p w14:paraId="1DC70CE0" w14:textId="77777777" w:rsidR="001F0F7E" w:rsidRDefault="001F0F7E" w:rsidP="001F0F7E">
      <w:pPr>
        <w:jc w:val="both"/>
        <w:rPr>
          <w:rFonts w:ascii="Arial" w:hAnsi="Arial"/>
          <w:color w:val="000000"/>
          <w:sz w:val="28"/>
          <w:szCs w:val="28"/>
          <w:lang w:val="fr"/>
        </w:rPr>
      </w:pPr>
    </w:p>
    <w:p w14:paraId="7845B7B3" w14:textId="77777777" w:rsidR="001F0F7E" w:rsidRDefault="001F0F7E" w:rsidP="001F0F7E">
      <w:pPr>
        <w:jc w:val="both"/>
        <w:rPr>
          <w:rFonts w:ascii="Arial" w:hAnsi="Arial"/>
          <w:color w:val="000000"/>
          <w:sz w:val="28"/>
          <w:szCs w:val="28"/>
          <w:lang w:val="fr"/>
        </w:rPr>
      </w:pPr>
    </w:p>
    <w:p w14:paraId="25A5556D" w14:textId="77777777" w:rsidR="001F0F7E" w:rsidRDefault="001F0F7E" w:rsidP="001F0F7E">
      <w:pPr>
        <w:jc w:val="both"/>
        <w:rPr>
          <w:rFonts w:ascii="Arial" w:hAnsi="Arial"/>
          <w:color w:val="000000"/>
          <w:sz w:val="28"/>
          <w:szCs w:val="28"/>
          <w:lang w:val="fr"/>
        </w:rPr>
      </w:pPr>
    </w:p>
    <w:p w14:paraId="52CAF2C4" w14:textId="2BE33431" w:rsidR="001F0F7E" w:rsidRDefault="001F0F7E" w:rsidP="001F0F7E">
      <w:pPr>
        <w:jc w:val="both"/>
        <w:rPr>
          <w:rFonts w:ascii="Arial" w:hAnsi="Arial"/>
          <w:color w:val="000000"/>
          <w:sz w:val="28"/>
          <w:szCs w:val="28"/>
          <w:lang w:val="fr"/>
        </w:rPr>
      </w:pPr>
    </w:p>
    <w:p w14:paraId="46560DB3" w14:textId="77777777" w:rsidR="00A9255B" w:rsidRDefault="00A9255B" w:rsidP="001F0F7E">
      <w:pPr>
        <w:jc w:val="both"/>
        <w:rPr>
          <w:rFonts w:ascii="Arial" w:hAnsi="Arial"/>
          <w:color w:val="000000"/>
          <w:sz w:val="28"/>
          <w:szCs w:val="28"/>
          <w:lang w:val="fr"/>
        </w:rPr>
      </w:pPr>
    </w:p>
    <w:p w14:paraId="4ED01D92" w14:textId="77777777" w:rsidR="001F0F7E" w:rsidRDefault="001F0F7E" w:rsidP="001F0F7E">
      <w:pPr>
        <w:ind w:left="1276" w:hanging="1276"/>
        <w:jc w:val="both"/>
        <w:rPr>
          <w:rFonts w:ascii="Arial" w:hAnsi="Arial"/>
          <w:color w:val="000000"/>
          <w:sz w:val="28"/>
          <w:szCs w:val="28"/>
          <w:lang w:val="fr"/>
        </w:rPr>
      </w:pPr>
      <w:r>
        <w:rPr>
          <w:rFonts w:ascii="Arial" w:hAnsi="Arial"/>
          <w:b/>
          <w:bCs/>
          <w:color w:val="000000"/>
          <w:sz w:val="28"/>
          <w:szCs w:val="28"/>
          <w:u w:val="single"/>
          <w:lang w:val="fr"/>
        </w:rPr>
        <w:t>Orateur </w:t>
      </w:r>
      <w:r>
        <w:rPr>
          <w:rFonts w:ascii="Arial" w:hAnsi="Arial"/>
          <w:b/>
          <w:bCs/>
          <w:color w:val="000000"/>
          <w:sz w:val="28"/>
          <w:szCs w:val="28"/>
          <w:lang w:val="fr"/>
        </w:rPr>
        <w:t xml:space="preserve">: </w:t>
      </w:r>
      <w:r>
        <w:rPr>
          <w:rFonts w:ascii="Arial" w:hAnsi="Arial"/>
          <w:b/>
          <w:sz w:val="28"/>
          <w:szCs w:val="28"/>
          <w:lang w:eastAsia="fr-FR"/>
        </w:rPr>
        <w:t>Professeur Assane THIAM,</w:t>
      </w:r>
      <w:r>
        <w:rPr>
          <w:rFonts w:ascii="Arial" w:hAnsi="Arial"/>
          <w:sz w:val="28"/>
          <w:szCs w:val="28"/>
          <w:lang w:eastAsia="fr-FR"/>
        </w:rPr>
        <w:t xml:space="preserve"> Conseiller Technique du Ministre de la Femme, de la Famille et de l’Enfant</w:t>
      </w:r>
    </w:p>
    <w:p w14:paraId="210B581C" w14:textId="415CEDBE" w:rsidR="001F0F7E" w:rsidRDefault="001F0F7E" w:rsidP="001F0F7E">
      <w:pPr>
        <w:rPr>
          <w:lang w:val="fr"/>
        </w:rPr>
      </w:pPr>
    </w:p>
    <w:p w14:paraId="2519662B" w14:textId="5A7158C9" w:rsidR="001F0F7E" w:rsidRDefault="001F0F7E" w:rsidP="001F0F7E">
      <w:pPr>
        <w:rPr>
          <w:lang w:val="fr"/>
        </w:rPr>
      </w:pPr>
    </w:p>
    <w:p w14:paraId="29BBFCEF" w14:textId="77777777" w:rsidR="00A9255B" w:rsidRPr="00D40A73" w:rsidRDefault="00A9255B" w:rsidP="001F0F7E">
      <w:pPr>
        <w:rPr>
          <w:lang w:val="fr"/>
        </w:rPr>
      </w:pPr>
    </w:p>
    <w:p w14:paraId="59CA730B" w14:textId="77777777" w:rsidR="00443F28" w:rsidRPr="00BA3E0C" w:rsidRDefault="00534012" w:rsidP="00443F28">
      <w:pPr>
        <w:jc w:val="both"/>
        <w:rPr>
          <w:rFonts w:ascii="Arial" w:hAnsi="Arial" w:cs="Arial"/>
          <w:b/>
          <w:sz w:val="24"/>
          <w:szCs w:val="24"/>
        </w:rPr>
      </w:pPr>
      <w:r w:rsidRPr="00BA3E0C">
        <w:rPr>
          <w:rFonts w:ascii="Arial" w:hAnsi="Arial" w:cs="Arial"/>
          <w:b/>
          <w:sz w:val="24"/>
          <w:szCs w:val="24"/>
        </w:rPr>
        <w:lastRenderedPageBreak/>
        <w:t>Monsieur le</w:t>
      </w:r>
      <w:r w:rsidR="002850D2" w:rsidRPr="00BA3E0C">
        <w:rPr>
          <w:rFonts w:ascii="Arial" w:hAnsi="Arial" w:cs="Arial"/>
          <w:b/>
          <w:sz w:val="24"/>
          <w:szCs w:val="24"/>
        </w:rPr>
        <w:t xml:space="preserve"> Président du Comité des Droit</w:t>
      </w:r>
      <w:r w:rsidRPr="00BA3E0C">
        <w:rPr>
          <w:rFonts w:ascii="Arial" w:hAnsi="Arial" w:cs="Arial"/>
          <w:b/>
          <w:sz w:val="24"/>
          <w:szCs w:val="24"/>
        </w:rPr>
        <w:t xml:space="preserve">s de l’Enfant </w:t>
      </w:r>
    </w:p>
    <w:p w14:paraId="46AC505A" w14:textId="0DE650AD" w:rsidR="00534012" w:rsidRPr="00BA3E0C" w:rsidRDefault="00E33B2C" w:rsidP="00443F28">
      <w:pPr>
        <w:jc w:val="both"/>
        <w:rPr>
          <w:rFonts w:ascii="Arial" w:hAnsi="Arial" w:cs="Arial"/>
          <w:b/>
          <w:sz w:val="24"/>
          <w:szCs w:val="24"/>
        </w:rPr>
      </w:pPr>
      <w:r w:rsidRPr="00BA3E0C">
        <w:rPr>
          <w:rFonts w:ascii="Arial" w:hAnsi="Arial" w:cs="Arial"/>
          <w:b/>
          <w:sz w:val="24"/>
          <w:szCs w:val="24"/>
        </w:rPr>
        <w:t>Distingués</w:t>
      </w:r>
      <w:r w:rsidR="00534012" w:rsidRPr="00BA3E0C">
        <w:rPr>
          <w:rFonts w:ascii="Arial" w:hAnsi="Arial" w:cs="Arial"/>
          <w:b/>
          <w:sz w:val="24"/>
          <w:szCs w:val="24"/>
        </w:rPr>
        <w:t xml:space="preserve"> membres du Co</w:t>
      </w:r>
      <w:r w:rsidR="002C5CAB" w:rsidRPr="00BA3E0C">
        <w:rPr>
          <w:rFonts w:ascii="Arial" w:hAnsi="Arial" w:cs="Arial"/>
          <w:b/>
          <w:sz w:val="24"/>
          <w:szCs w:val="24"/>
        </w:rPr>
        <w:t>mité,</w:t>
      </w:r>
    </w:p>
    <w:p w14:paraId="57B1B9D7" w14:textId="04B3D0C9" w:rsidR="002C5CAB" w:rsidRPr="00BA3E0C" w:rsidRDefault="002C5CAB" w:rsidP="00443F28">
      <w:pPr>
        <w:jc w:val="both"/>
        <w:rPr>
          <w:rFonts w:ascii="Arial" w:hAnsi="Arial" w:cs="Arial"/>
          <w:b/>
          <w:sz w:val="24"/>
          <w:szCs w:val="24"/>
        </w:rPr>
      </w:pPr>
      <w:r w:rsidRPr="00BA3E0C">
        <w:rPr>
          <w:rFonts w:ascii="Arial" w:hAnsi="Arial" w:cs="Arial"/>
          <w:b/>
          <w:sz w:val="24"/>
          <w:szCs w:val="24"/>
        </w:rPr>
        <w:t>Mesdames et Messieurs,</w:t>
      </w:r>
    </w:p>
    <w:p w14:paraId="5B9360FD" w14:textId="234E4ABE" w:rsidR="00534012" w:rsidRPr="00BA3E0C" w:rsidRDefault="00534012" w:rsidP="00443F28">
      <w:pPr>
        <w:jc w:val="both"/>
        <w:rPr>
          <w:rFonts w:ascii="Arial" w:hAnsi="Arial" w:cs="Arial"/>
          <w:sz w:val="24"/>
          <w:szCs w:val="24"/>
        </w:rPr>
      </w:pPr>
      <w:r w:rsidRPr="00BA3E0C">
        <w:rPr>
          <w:rFonts w:ascii="Arial" w:hAnsi="Arial" w:cs="Arial"/>
          <w:sz w:val="24"/>
          <w:szCs w:val="24"/>
        </w:rPr>
        <w:t xml:space="preserve">Je </w:t>
      </w:r>
      <w:r w:rsidR="000D0B2D" w:rsidRPr="00BA3E0C">
        <w:rPr>
          <w:rFonts w:ascii="Arial" w:hAnsi="Arial" w:cs="Arial"/>
          <w:sz w:val="24"/>
          <w:szCs w:val="24"/>
        </w:rPr>
        <w:t>vou</w:t>
      </w:r>
      <w:r w:rsidRPr="00BA3E0C">
        <w:rPr>
          <w:rFonts w:ascii="Arial" w:hAnsi="Arial" w:cs="Arial"/>
          <w:sz w:val="24"/>
          <w:szCs w:val="24"/>
        </w:rPr>
        <w:t>drais</w:t>
      </w:r>
      <w:r w:rsidR="002C5CAB" w:rsidRPr="00BA3E0C">
        <w:rPr>
          <w:rFonts w:ascii="Arial" w:hAnsi="Arial" w:cs="Arial"/>
          <w:sz w:val="24"/>
          <w:szCs w:val="24"/>
        </w:rPr>
        <w:t>, avant tout</w:t>
      </w:r>
      <w:r w:rsidRPr="00BA3E0C">
        <w:rPr>
          <w:rFonts w:ascii="Arial" w:hAnsi="Arial" w:cs="Arial"/>
          <w:sz w:val="24"/>
          <w:szCs w:val="24"/>
        </w:rPr>
        <w:t xml:space="preserve"> propos, </w:t>
      </w:r>
      <w:r w:rsidR="00576396" w:rsidRPr="00BA3E0C">
        <w:rPr>
          <w:rFonts w:ascii="Arial" w:hAnsi="Arial" w:cs="Arial"/>
          <w:sz w:val="24"/>
          <w:szCs w:val="24"/>
        </w:rPr>
        <w:t xml:space="preserve">et </w:t>
      </w:r>
      <w:r w:rsidRPr="00BA3E0C">
        <w:rPr>
          <w:rFonts w:ascii="Arial" w:hAnsi="Arial" w:cs="Arial"/>
          <w:sz w:val="24"/>
          <w:szCs w:val="24"/>
        </w:rPr>
        <w:t>au nom de la Délégation de la Côte d’Ivoire</w:t>
      </w:r>
      <w:r w:rsidR="002C5CAB" w:rsidRPr="00BA3E0C">
        <w:rPr>
          <w:rFonts w:ascii="Arial" w:hAnsi="Arial" w:cs="Arial"/>
          <w:sz w:val="24"/>
          <w:szCs w:val="24"/>
        </w:rPr>
        <w:t>,</w:t>
      </w:r>
      <w:r w:rsidR="00E33B2C" w:rsidRPr="00BA3E0C">
        <w:rPr>
          <w:rFonts w:ascii="Arial" w:hAnsi="Arial" w:cs="Arial"/>
          <w:sz w:val="24"/>
          <w:szCs w:val="24"/>
        </w:rPr>
        <w:t xml:space="preserve"> </w:t>
      </w:r>
      <w:r w:rsidR="002C5CAB" w:rsidRPr="00BA3E0C">
        <w:rPr>
          <w:rFonts w:ascii="Arial" w:hAnsi="Arial" w:cs="Arial"/>
          <w:sz w:val="24"/>
          <w:szCs w:val="24"/>
        </w:rPr>
        <w:t>exprimer</w:t>
      </w:r>
      <w:r w:rsidRPr="00BA3E0C">
        <w:rPr>
          <w:rFonts w:ascii="Arial" w:hAnsi="Arial" w:cs="Arial"/>
          <w:sz w:val="24"/>
          <w:szCs w:val="24"/>
        </w:rPr>
        <w:t xml:space="preserve"> tout</w:t>
      </w:r>
      <w:r w:rsidR="000D0B2D" w:rsidRPr="00BA3E0C">
        <w:rPr>
          <w:rFonts w:ascii="Arial" w:hAnsi="Arial" w:cs="Arial"/>
          <w:sz w:val="24"/>
          <w:szCs w:val="24"/>
        </w:rPr>
        <w:t>e ma gratitude aux distingués me</w:t>
      </w:r>
      <w:r w:rsidRPr="00BA3E0C">
        <w:rPr>
          <w:rFonts w:ascii="Arial" w:hAnsi="Arial" w:cs="Arial"/>
          <w:sz w:val="24"/>
          <w:szCs w:val="24"/>
        </w:rPr>
        <w:t xml:space="preserve">mbres du Comité </w:t>
      </w:r>
      <w:r w:rsidR="002C5CAB" w:rsidRPr="00BA3E0C">
        <w:rPr>
          <w:rFonts w:ascii="Arial" w:hAnsi="Arial" w:cs="Arial"/>
          <w:sz w:val="24"/>
          <w:szCs w:val="24"/>
        </w:rPr>
        <w:t>pour leur disponibilité</w:t>
      </w:r>
      <w:r w:rsidRPr="00BA3E0C">
        <w:rPr>
          <w:rFonts w:ascii="Arial" w:hAnsi="Arial" w:cs="Arial"/>
          <w:sz w:val="24"/>
          <w:szCs w:val="24"/>
        </w:rPr>
        <w:t xml:space="preserve"> à accompagner</w:t>
      </w:r>
      <w:r w:rsidR="00576396" w:rsidRPr="00BA3E0C">
        <w:rPr>
          <w:rFonts w:ascii="Arial" w:hAnsi="Arial" w:cs="Arial"/>
          <w:sz w:val="24"/>
          <w:szCs w:val="24"/>
        </w:rPr>
        <w:t xml:space="preserve"> mon pays,</w:t>
      </w:r>
      <w:r w:rsidRPr="00BA3E0C">
        <w:rPr>
          <w:rFonts w:ascii="Arial" w:hAnsi="Arial" w:cs="Arial"/>
          <w:sz w:val="24"/>
          <w:szCs w:val="24"/>
        </w:rPr>
        <w:t xml:space="preserve"> la Côte d’Ivoire</w:t>
      </w:r>
      <w:r w:rsidR="002C5CAB" w:rsidRPr="00BA3E0C">
        <w:rPr>
          <w:rFonts w:ascii="Arial" w:hAnsi="Arial" w:cs="Arial"/>
          <w:sz w:val="24"/>
          <w:szCs w:val="24"/>
        </w:rPr>
        <w:t>,</w:t>
      </w:r>
      <w:r w:rsidRPr="00BA3E0C">
        <w:rPr>
          <w:rFonts w:ascii="Arial" w:hAnsi="Arial" w:cs="Arial"/>
          <w:sz w:val="24"/>
          <w:szCs w:val="24"/>
        </w:rPr>
        <w:t xml:space="preserve"> dans ses efforts visant la</w:t>
      </w:r>
      <w:r w:rsidR="002C5CAB" w:rsidRPr="00BA3E0C">
        <w:rPr>
          <w:rFonts w:ascii="Arial" w:hAnsi="Arial" w:cs="Arial"/>
          <w:sz w:val="24"/>
          <w:szCs w:val="24"/>
        </w:rPr>
        <w:t xml:space="preserve"> promotion et la</w:t>
      </w:r>
      <w:r w:rsidRPr="00BA3E0C">
        <w:rPr>
          <w:rFonts w:ascii="Arial" w:hAnsi="Arial" w:cs="Arial"/>
          <w:sz w:val="24"/>
          <w:szCs w:val="24"/>
        </w:rPr>
        <w:t xml:space="preserve"> protection des enfant</w:t>
      </w:r>
      <w:r w:rsidR="002C5CAB" w:rsidRPr="00BA3E0C">
        <w:rPr>
          <w:rFonts w:ascii="Arial" w:hAnsi="Arial" w:cs="Arial"/>
          <w:sz w:val="24"/>
          <w:szCs w:val="24"/>
        </w:rPr>
        <w:t>s</w:t>
      </w:r>
      <w:r w:rsidRPr="00BA3E0C">
        <w:rPr>
          <w:rFonts w:ascii="Arial" w:hAnsi="Arial" w:cs="Arial"/>
          <w:sz w:val="24"/>
          <w:szCs w:val="24"/>
        </w:rPr>
        <w:t>.</w:t>
      </w:r>
    </w:p>
    <w:p w14:paraId="3FFCB103" w14:textId="2D93470A" w:rsidR="000D0B2D" w:rsidRPr="00BA3E0C" w:rsidRDefault="002850D2" w:rsidP="00443F28">
      <w:pPr>
        <w:jc w:val="both"/>
        <w:rPr>
          <w:rFonts w:ascii="Arial" w:hAnsi="Arial" w:cs="Arial"/>
          <w:sz w:val="24"/>
          <w:szCs w:val="24"/>
        </w:rPr>
      </w:pPr>
      <w:r w:rsidRPr="00BA3E0C">
        <w:rPr>
          <w:rFonts w:ascii="Arial" w:hAnsi="Arial" w:cs="Arial"/>
          <w:sz w:val="24"/>
          <w:szCs w:val="24"/>
        </w:rPr>
        <w:t>C’est un</w:t>
      </w:r>
      <w:r w:rsidR="00534012" w:rsidRPr="00BA3E0C">
        <w:rPr>
          <w:rFonts w:ascii="Arial" w:hAnsi="Arial" w:cs="Arial"/>
          <w:sz w:val="24"/>
          <w:szCs w:val="24"/>
        </w:rPr>
        <w:t xml:space="preserve"> </w:t>
      </w:r>
      <w:r w:rsidR="002C5CAB" w:rsidRPr="00BA3E0C">
        <w:rPr>
          <w:rFonts w:ascii="Arial" w:hAnsi="Arial" w:cs="Arial"/>
          <w:sz w:val="24"/>
          <w:szCs w:val="24"/>
        </w:rPr>
        <w:t xml:space="preserve">immense </w:t>
      </w:r>
      <w:r w:rsidR="00534012" w:rsidRPr="00BA3E0C">
        <w:rPr>
          <w:rFonts w:ascii="Arial" w:hAnsi="Arial" w:cs="Arial"/>
          <w:sz w:val="24"/>
          <w:szCs w:val="24"/>
        </w:rPr>
        <w:t xml:space="preserve">honneur pour </w:t>
      </w:r>
      <w:r w:rsidR="002C5CAB" w:rsidRPr="00BA3E0C">
        <w:rPr>
          <w:rFonts w:ascii="Arial" w:hAnsi="Arial" w:cs="Arial"/>
          <w:sz w:val="24"/>
          <w:szCs w:val="24"/>
        </w:rPr>
        <w:t xml:space="preserve">la Côte d’Ivoire </w:t>
      </w:r>
      <w:r w:rsidR="00534012" w:rsidRPr="00BA3E0C">
        <w:rPr>
          <w:rFonts w:ascii="Arial" w:hAnsi="Arial" w:cs="Arial"/>
          <w:sz w:val="24"/>
          <w:szCs w:val="24"/>
        </w:rPr>
        <w:t xml:space="preserve">de </w:t>
      </w:r>
      <w:r w:rsidR="002C5CAB" w:rsidRPr="00BA3E0C">
        <w:rPr>
          <w:rFonts w:ascii="Arial" w:hAnsi="Arial" w:cs="Arial"/>
          <w:sz w:val="24"/>
          <w:szCs w:val="24"/>
        </w:rPr>
        <w:t>se</w:t>
      </w:r>
      <w:r w:rsidR="00534012" w:rsidRPr="00BA3E0C">
        <w:rPr>
          <w:rFonts w:ascii="Arial" w:hAnsi="Arial" w:cs="Arial"/>
          <w:sz w:val="24"/>
          <w:szCs w:val="24"/>
        </w:rPr>
        <w:t xml:space="preserve"> soumettre à ce</w:t>
      </w:r>
      <w:r w:rsidR="000D0B2D" w:rsidRPr="00BA3E0C">
        <w:rPr>
          <w:rFonts w:ascii="Arial" w:hAnsi="Arial" w:cs="Arial"/>
          <w:sz w:val="24"/>
          <w:szCs w:val="24"/>
        </w:rPr>
        <w:t>t</w:t>
      </w:r>
      <w:r w:rsidR="00534012" w:rsidRPr="00BA3E0C">
        <w:rPr>
          <w:rFonts w:ascii="Arial" w:hAnsi="Arial" w:cs="Arial"/>
          <w:sz w:val="24"/>
          <w:szCs w:val="24"/>
        </w:rPr>
        <w:t xml:space="preserve"> </w:t>
      </w:r>
      <w:r w:rsidR="002C5CAB" w:rsidRPr="00BA3E0C">
        <w:rPr>
          <w:rFonts w:ascii="Arial" w:hAnsi="Arial" w:cs="Arial"/>
          <w:sz w:val="24"/>
          <w:szCs w:val="24"/>
        </w:rPr>
        <w:t xml:space="preserve">important </w:t>
      </w:r>
      <w:r w:rsidR="00534012" w:rsidRPr="00BA3E0C">
        <w:rPr>
          <w:rFonts w:ascii="Arial" w:hAnsi="Arial" w:cs="Arial"/>
          <w:sz w:val="24"/>
          <w:szCs w:val="24"/>
        </w:rPr>
        <w:t xml:space="preserve">exercice </w:t>
      </w:r>
      <w:r w:rsidR="00E33B2C" w:rsidRPr="00BA3E0C">
        <w:rPr>
          <w:rFonts w:ascii="Arial" w:hAnsi="Arial" w:cs="Arial"/>
          <w:sz w:val="24"/>
          <w:szCs w:val="24"/>
        </w:rPr>
        <w:t>qui</w:t>
      </w:r>
      <w:r w:rsidR="00576396" w:rsidRPr="00BA3E0C">
        <w:rPr>
          <w:rFonts w:ascii="Arial" w:hAnsi="Arial" w:cs="Arial"/>
          <w:sz w:val="24"/>
          <w:szCs w:val="24"/>
        </w:rPr>
        <w:t xml:space="preserve"> consiste en</w:t>
      </w:r>
      <w:r w:rsidR="000D0B2D" w:rsidRPr="00BA3E0C">
        <w:rPr>
          <w:rFonts w:ascii="Arial" w:hAnsi="Arial" w:cs="Arial"/>
          <w:sz w:val="24"/>
          <w:szCs w:val="24"/>
        </w:rPr>
        <w:t xml:space="preserve"> la présentation d</w:t>
      </w:r>
      <w:r w:rsidR="002C5CAB" w:rsidRPr="00BA3E0C">
        <w:rPr>
          <w:rFonts w:ascii="Arial" w:hAnsi="Arial" w:cs="Arial"/>
          <w:sz w:val="24"/>
          <w:szCs w:val="24"/>
        </w:rPr>
        <w:t>e son</w:t>
      </w:r>
      <w:r w:rsidR="000D0B2D" w:rsidRPr="00BA3E0C">
        <w:rPr>
          <w:rFonts w:ascii="Arial" w:hAnsi="Arial" w:cs="Arial"/>
          <w:sz w:val="24"/>
          <w:szCs w:val="24"/>
        </w:rPr>
        <w:t xml:space="preserve"> rapport pay</w:t>
      </w:r>
      <w:r w:rsidRPr="00BA3E0C">
        <w:rPr>
          <w:rFonts w:ascii="Arial" w:hAnsi="Arial" w:cs="Arial"/>
          <w:sz w:val="24"/>
          <w:szCs w:val="24"/>
        </w:rPr>
        <w:t>s au Comité</w:t>
      </w:r>
      <w:r w:rsidR="000D0B2D" w:rsidRPr="00BA3E0C">
        <w:rPr>
          <w:rFonts w:ascii="Arial" w:hAnsi="Arial" w:cs="Arial"/>
          <w:sz w:val="24"/>
          <w:szCs w:val="24"/>
        </w:rPr>
        <w:t xml:space="preserve"> des Droits de l’Enfant.</w:t>
      </w:r>
    </w:p>
    <w:p w14:paraId="5C1F9788" w14:textId="085EE4FC" w:rsidR="000D0B2D" w:rsidRPr="00BA3E0C" w:rsidRDefault="002C5CAB" w:rsidP="00443F28">
      <w:pPr>
        <w:jc w:val="both"/>
        <w:rPr>
          <w:rFonts w:ascii="Arial" w:hAnsi="Arial" w:cs="Arial"/>
          <w:sz w:val="24"/>
          <w:szCs w:val="24"/>
        </w:rPr>
      </w:pPr>
      <w:r w:rsidRPr="00BA3E0C">
        <w:rPr>
          <w:rFonts w:ascii="Arial" w:hAnsi="Arial" w:cs="Arial"/>
          <w:sz w:val="24"/>
          <w:szCs w:val="24"/>
        </w:rPr>
        <w:t>En effet, l</w:t>
      </w:r>
      <w:r w:rsidR="000D0B2D" w:rsidRPr="00BA3E0C">
        <w:rPr>
          <w:rFonts w:ascii="Arial" w:hAnsi="Arial" w:cs="Arial"/>
          <w:sz w:val="24"/>
          <w:szCs w:val="24"/>
        </w:rPr>
        <w:t xml:space="preserve">a </w:t>
      </w:r>
      <w:r w:rsidR="00397381" w:rsidRPr="00BA3E0C">
        <w:rPr>
          <w:rFonts w:ascii="Arial" w:hAnsi="Arial" w:cs="Arial"/>
          <w:sz w:val="24"/>
          <w:szCs w:val="24"/>
        </w:rPr>
        <w:t>Côte d’Ivoire</w:t>
      </w:r>
      <w:r w:rsidR="000D0B2D" w:rsidRPr="00BA3E0C">
        <w:rPr>
          <w:rFonts w:ascii="Arial" w:hAnsi="Arial" w:cs="Arial"/>
          <w:sz w:val="24"/>
          <w:szCs w:val="24"/>
        </w:rPr>
        <w:t>, convaincu de l’importance de la protection des enfants, a</w:t>
      </w:r>
      <w:r w:rsidR="00E33B2C" w:rsidRPr="00BA3E0C">
        <w:rPr>
          <w:rFonts w:ascii="Arial" w:hAnsi="Arial" w:cs="Arial"/>
          <w:sz w:val="24"/>
          <w:szCs w:val="24"/>
        </w:rPr>
        <w:t xml:space="preserve"> ratifié </w:t>
      </w:r>
      <w:r w:rsidR="000D0B2D" w:rsidRPr="00BA3E0C">
        <w:rPr>
          <w:rFonts w:ascii="Arial" w:hAnsi="Arial" w:cs="Arial"/>
          <w:sz w:val="24"/>
          <w:szCs w:val="24"/>
        </w:rPr>
        <w:t xml:space="preserve">la Convention des Droits de l’Enfant </w:t>
      </w:r>
      <w:r w:rsidR="00E33B2C" w:rsidRPr="00BA3E0C">
        <w:rPr>
          <w:rFonts w:ascii="Arial" w:hAnsi="Arial" w:cs="Arial"/>
          <w:sz w:val="24"/>
          <w:szCs w:val="24"/>
        </w:rPr>
        <w:t xml:space="preserve">et </w:t>
      </w:r>
      <w:r w:rsidRPr="00BA3E0C">
        <w:rPr>
          <w:rFonts w:ascii="Arial" w:hAnsi="Arial" w:cs="Arial"/>
          <w:sz w:val="24"/>
          <w:szCs w:val="24"/>
        </w:rPr>
        <w:t xml:space="preserve">a </w:t>
      </w:r>
      <w:r w:rsidR="00E33B2C" w:rsidRPr="00BA3E0C">
        <w:rPr>
          <w:rFonts w:ascii="Arial" w:hAnsi="Arial" w:cs="Arial"/>
          <w:sz w:val="24"/>
          <w:szCs w:val="24"/>
        </w:rPr>
        <w:t>soum</w:t>
      </w:r>
      <w:r w:rsidRPr="00BA3E0C">
        <w:rPr>
          <w:rFonts w:ascii="Arial" w:hAnsi="Arial" w:cs="Arial"/>
          <w:sz w:val="24"/>
          <w:szCs w:val="24"/>
        </w:rPr>
        <w:t>is</w:t>
      </w:r>
      <w:r w:rsidR="00E33B2C" w:rsidRPr="00BA3E0C">
        <w:rPr>
          <w:rFonts w:ascii="Arial" w:hAnsi="Arial" w:cs="Arial"/>
          <w:sz w:val="24"/>
          <w:szCs w:val="24"/>
        </w:rPr>
        <w:t xml:space="preserve"> </w:t>
      </w:r>
      <w:r w:rsidR="00AB7050" w:rsidRPr="00BA3E0C">
        <w:rPr>
          <w:rFonts w:ascii="Arial" w:hAnsi="Arial" w:cs="Arial"/>
          <w:sz w:val="24"/>
          <w:szCs w:val="24"/>
        </w:rPr>
        <w:t>son rapport, faisant l’état des lieux de la protection des droits des enfants dans le pays</w:t>
      </w:r>
      <w:r w:rsidRPr="00BA3E0C">
        <w:rPr>
          <w:rFonts w:ascii="Arial" w:hAnsi="Arial" w:cs="Arial"/>
          <w:sz w:val="24"/>
          <w:szCs w:val="24"/>
        </w:rPr>
        <w:t>,</w:t>
      </w:r>
      <w:r w:rsidR="00AB7050" w:rsidRPr="00BA3E0C">
        <w:rPr>
          <w:rFonts w:ascii="Arial" w:hAnsi="Arial" w:cs="Arial"/>
          <w:sz w:val="24"/>
          <w:szCs w:val="24"/>
        </w:rPr>
        <w:t xml:space="preserve"> </w:t>
      </w:r>
      <w:r w:rsidRPr="00BA3E0C">
        <w:rPr>
          <w:rFonts w:ascii="Arial" w:hAnsi="Arial" w:cs="Arial"/>
          <w:sz w:val="24"/>
          <w:szCs w:val="24"/>
        </w:rPr>
        <w:t>conformément à ses engagements internationaux.</w:t>
      </w:r>
    </w:p>
    <w:p w14:paraId="43051545" w14:textId="2028FBDB" w:rsidR="00397381" w:rsidRPr="00BA3E0C" w:rsidRDefault="00B625EA" w:rsidP="00397381">
      <w:pPr>
        <w:jc w:val="both"/>
        <w:rPr>
          <w:rFonts w:ascii="Arial" w:hAnsi="Arial" w:cs="Arial"/>
          <w:sz w:val="24"/>
          <w:szCs w:val="24"/>
        </w:rPr>
      </w:pPr>
      <w:r w:rsidRPr="00BA3E0C">
        <w:rPr>
          <w:rFonts w:ascii="Arial" w:hAnsi="Arial" w:cs="Arial"/>
          <w:sz w:val="24"/>
          <w:szCs w:val="24"/>
        </w:rPr>
        <w:t>En vue de la mise en œuvre de cette convention, l</w:t>
      </w:r>
      <w:r w:rsidR="002C5CAB" w:rsidRPr="00BA3E0C">
        <w:rPr>
          <w:rFonts w:ascii="Arial" w:hAnsi="Arial" w:cs="Arial"/>
          <w:sz w:val="24"/>
          <w:szCs w:val="24"/>
        </w:rPr>
        <w:t>e Gouvernement ivoirien</w:t>
      </w:r>
      <w:r w:rsidRPr="00BA3E0C">
        <w:rPr>
          <w:rFonts w:ascii="Arial" w:hAnsi="Arial" w:cs="Arial"/>
          <w:sz w:val="24"/>
          <w:szCs w:val="24"/>
        </w:rPr>
        <w:t xml:space="preserve"> </w:t>
      </w:r>
      <w:r w:rsidR="00397381" w:rsidRPr="00BA3E0C">
        <w:rPr>
          <w:rFonts w:ascii="Arial" w:hAnsi="Arial" w:cs="Arial"/>
          <w:sz w:val="24"/>
          <w:szCs w:val="24"/>
        </w:rPr>
        <w:t>a pris des dispositions visant à assumer pleinement sa responsabilité juridique et politique à travers une dynamique interministérielle réunissant les institutions compétentes en matière de protection de l’enfant dans le domaine social et dans le domaine de la sécurité et de la justice</w:t>
      </w:r>
      <w:r w:rsidRPr="00BA3E0C">
        <w:rPr>
          <w:rFonts w:ascii="Arial" w:hAnsi="Arial" w:cs="Arial"/>
          <w:sz w:val="24"/>
          <w:szCs w:val="24"/>
        </w:rPr>
        <w:t xml:space="preserve">. </w:t>
      </w:r>
      <w:r w:rsidR="002C5CAB" w:rsidRPr="00BA3E0C">
        <w:rPr>
          <w:rFonts w:ascii="Arial" w:hAnsi="Arial" w:cs="Arial"/>
          <w:sz w:val="24"/>
          <w:szCs w:val="24"/>
        </w:rPr>
        <w:t>Il</w:t>
      </w:r>
      <w:r w:rsidRPr="00BA3E0C">
        <w:rPr>
          <w:rFonts w:ascii="Arial" w:hAnsi="Arial" w:cs="Arial"/>
          <w:sz w:val="24"/>
          <w:szCs w:val="24"/>
        </w:rPr>
        <w:t xml:space="preserve"> s’est </w:t>
      </w:r>
      <w:r w:rsidR="002C5CAB" w:rsidRPr="00BA3E0C">
        <w:rPr>
          <w:rFonts w:ascii="Arial" w:hAnsi="Arial" w:cs="Arial"/>
          <w:sz w:val="24"/>
          <w:szCs w:val="24"/>
        </w:rPr>
        <w:t>attelé</w:t>
      </w:r>
      <w:r w:rsidR="00397381" w:rsidRPr="00BA3E0C">
        <w:rPr>
          <w:rFonts w:ascii="Arial" w:hAnsi="Arial" w:cs="Arial"/>
          <w:sz w:val="24"/>
          <w:szCs w:val="24"/>
        </w:rPr>
        <w:t xml:space="preserve"> à définir la contribution des autres secteurs des politiques sociales, notamment de la santé, de l’éducation et de la communication sociale et assurer le partenariat avec les collectivités locales, les associations et les partenaires au développement ; à impulser la responsabilisation morale de tout citoyen et des communautés par l’ouverture d’un débat public d’envergure et par la sensibilisation de l’ensemble des acteurs au niveau national comme au niveau local.</w:t>
      </w:r>
    </w:p>
    <w:p w14:paraId="5B4F6D37" w14:textId="77777777" w:rsidR="002C5CAB" w:rsidRPr="00BA3E0C" w:rsidRDefault="00AB7050" w:rsidP="007E1B4E">
      <w:pPr>
        <w:jc w:val="both"/>
        <w:rPr>
          <w:rFonts w:ascii="Arial" w:hAnsi="Arial" w:cs="Arial"/>
          <w:b/>
          <w:sz w:val="24"/>
          <w:szCs w:val="24"/>
        </w:rPr>
      </w:pPr>
      <w:r w:rsidRPr="00BA3E0C">
        <w:rPr>
          <w:rFonts w:ascii="Arial" w:hAnsi="Arial" w:cs="Arial"/>
          <w:b/>
          <w:sz w:val="24"/>
          <w:szCs w:val="24"/>
        </w:rPr>
        <w:t>Monsieur le Président,</w:t>
      </w:r>
    </w:p>
    <w:p w14:paraId="350DE23E" w14:textId="40467027" w:rsidR="007E1B4E" w:rsidRPr="00BA3E0C" w:rsidRDefault="002C5CAB" w:rsidP="007E1B4E">
      <w:pPr>
        <w:jc w:val="both"/>
        <w:rPr>
          <w:rFonts w:ascii="Arial" w:hAnsi="Arial" w:cs="Arial"/>
          <w:sz w:val="24"/>
          <w:szCs w:val="24"/>
        </w:rPr>
      </w:pPr>
      <w:r w:rsidRPr="00BA3E0C">
        <w:rPr>
          <w:rFonts w:ascii="Arial" w:hAnsi="Arial" w:cs="Arial"/>
          <w:sz w:val="24"/>
          <w:szCs w:val="24"/>
        </w:rPr>
        <w:t>L</w:t>
      </w:r>
      <w:r w:rsidR="005A4C8F" w:rsidRPr="00BA3E0C">
        <w:rPr>
          <w:rFonts w:ascii="Arial" w:hAnsi="Arial" w:cs="Arial"/>
          <w:sz w:val="24"/>
          <w:szCs w:val="24"/>
        </w:rPr>
        <w:t xml:space="preserve">e </w:t>
      </w:r>
      <w:r w:rsidR="00AB7050" w:rsidRPr="00BA3E0C">
        <w:rPr>
          <w:rFonts w:ascii="Arial" w:hAnsi="Arial" w:cs="Arial"/>
          <w:sz w:val="24"/>
          <w:szCs w:val="24"/>
        </w:rPr>
        <w:t xml:space="preserve">rapport qui vous a été soumis est le résultat d’un processus participatif </w:t>
      </w:r>
      <w:r w:rsidR="00C05F66" w:rsidRPr="00BA3E0C">
        <w:rPr>
          <w:rFonts w:ascii="Arial" w:hAnsi="Arial" w:cs="Arial"/>
          <w:sz w:val="24"/>
          <w:szCs w:val="24"/>
        </w:rPr>
        <w:t>ten</w:t>
      </w:r>
      <w:r w:rsidR="00B625EA" w:rsidRPr="00BA3E0C">
        <w:rPr>
          <w:rFonts w:ascii="Arial" w:hAnsi="Arial" w:cs="Arial"/>
          <w:sz w:val="24"/>
          <w:szCs w:val="24"/>
        </w:rPr>
        <w:t>ant</w:t>
      </w:r>
      <w:r w:rsidR="00C05F66" w:rsidRPr="00BA3E0C">
        <w:rPr>
          <w:rFonts w:ascii="Arial" w:hAnsi="Arial" w:cs="Arial"/>
          <w:sz w:val="24"/>
          <w:szCs w:val="24"/>
        </w:rPr>
        <w:t xml:space="preserve"> c</w:t>
      </w:r>
      <w:r w:rsidR="007E1B4E" w:rsidRPr="00BA3E0C">
        <w:rPr>
          <w:rFonts w:ascii="Arial" w:hAnsi="Arial" w:cs="Arial"/>
          <w:sz w:val="24"/>
          <w:szCs w:val="24"/>
        </w:rPr>
        <w:t>ompte de la t</w:t>
      </w:r>
      <w:r w:rsidR="00C05F66" w:rsidRPr="00BA3E0C">
        <w:rPr>
          <w:rFonts w:ascii="Arial" w:hAnsi="Arial" w:cs="Arial"/>
          <w:sz w:val="24"/>
          <w:szCs w:val="24"/>
        </w:rPr>
        <w:t xml:space="preserve">ransversalité de la question de la protection de l’enfant avec des acteurs institutionnels de </w:t>
      </w:r>
      <w:r w:rsidR="007E1B4E" w:rsidRPr="00BA3E0C">
        <w:rPr>
          <w:rFonts w:ascii="Arial" w:hAnsi="Arial" w:cs="Arial"/>
          <w:sz w:val="24"/>
          <w:szCs w:val="24"/>
        </w:rPr>
        <w:t>l’ac</w:t>
      </w:r>
      <w:r w:rsidR="00C05F66" w:rsidRPr="00BA3E0C">
        <w:rPr>
          <w:rFonts w:ascii="Arial" w:hAnsi="Arial" w:cs="Arial"/>
          <w:sz w:val="24"/>
          <w:szCs w:val="24"/>
        </w:rPr>
        <w:t xml:space="preserve">tion sociale, de la sécurité, </w:t>
      </w:r>
      <w:r w:rsidR="007E1B4E" w:rsidRPr="00BA3E0C">
        <w:rPr>
          <w:rFonts w:ascii="Arial" w:hAnsi="Arial" w:cs="Arial"/>
          <w:sz w:val="24"/>
          <w:szCs w:val="24"/>
        </w:rPr>
        <w:t>de la justice, de l</w:t>
      </w:r>
      <w:r w:rsidR="00C05F66" w:rsidRPr="00BA3E0C">
        <w:rPr>
          <w:rFonts w:ascii="Arial" w:hAnsi="Arial" w:cs="Arial"/>
          <w:sz w:val="24"/>
          <w:szCs w:val="24"/>
        </w:rPr>
        <w:t xml:space="preserve">a santé, de l’éducation, de la </w:t>
      </w:r>
      <w:r w:rsidR="007E1B4E" w:rsidRPr="00BA3E0C">
        <w:rPr>
          <w:rFonts w:ascii="Arial" w:hAnsi="Arial" w:cs="Arial"/>
          <w:sz w:val="24"/>
          <w:szCs w:val="24"/>
        </w:rPr>
        <w:t>communication, des collectivités territoriales, des associations</w:t>
      </w:r>
      <w:r w:rsidR="00C05F66" w:rsidRPr="00BA3E0C">
        <w:rPr>
          <w:rFonts w:ascii="Arial" w:hAnsi="Arial" w:cs="Arial"/>
          <w:sz w:val="24"/>
          <w:szCs w:val="24"/>
        </w:rPr>
        <w:t xml:space="preserve"> et les partenaires techniques </w:t>
      </w:r>
      <w:r w:rsidR="007E1B4E" w:rsidRPr="00BA3E0C">
        <w:rPr>
          <w:rFonts w:ascii="Arial" w:hAnsi="Arial" w:cs="Arial"/>
          <w:sz w:val="24"/>
          <w:szCs w:val="24"/>
        </w:rPr>
        <w:t>et financiers</w:t>
      </w:r>
      <w:r w:rsidR="00B625EA" w:rsidRPr="00BA3E0C">
        <w:rPr>
          <w:rFonts w:ascii="Arial" w:hAnsi="Arial" w:cs="Arial"/>
          <w:sz w:val="24"/>
          <w:szCs w:val="24"/>
        </w:rPr>
        <w:t>.</w:t>
      </w:r>
      <w:r w:rsidR="007E1B4E" w:rsidRPr="00BA3E0C">
        <w:rPr>
          <w:rFonts w:ascii="Arial" w:hAnsi="Arial" w:cs="Arial"/>
          <w:sz w:val="24"/>
          <w:szCs w:val="24"/>
        </w:rPr>
        <w:t xml:space="preserve"> </w:t>
      </w:r>
    </w:p>
    <w:p w14:paraId="3DB4D032" w14:textId="07B0F9E0" w:rsidR="00FF43E9" w:rsidRPr="00BA3E0C" w:rsidRDefault="00FF43E9" w:rsidP="00443F28">
      <w:pPr>
        <w:jc w:val="both"/>
        <w:rPr>
          <w:rFonts w:ascii="Arial" w:hAnsi="Arial" w:cs="Arial"/>
          <w:sz w:val="24"/>
          <w:szCs w:val="24"/>
        </w:rPr>
      </w:pPr>
      <w:r w:rsidRPr="00BA3E0C">
        <w:rPr>
          <w:rFonts w:ascii="Arial" w:hAnsi="Arial" w:cs="Arial"/>
          <w:sz w:val="24"/>
          <w:szCs w:val="24"/>
        </w:rPr>
        <w:t>Ce rapport</w:t>
      </w:r>
      <w:r w:rsidR="002C5CAB" w:rsidRPr="00BA3E0C">
        <w:rPr>
          <w:rFonts w:ascii="Arial" w:hAnsi="Arial" w:cs="Arial"/>
          <w:sz w:val="24"/>
          <w:szCs w:val="24"/>
        </w:rPr>
        <w:t xml:space="preserve"> </w:t>
      </w:r>
      <w:r w:rsidRPr="00BA3E0C">
        <w:rPr>
          <w:rFonts w:ascii="Arial" w:hAnsi="Arial" w:cs="Arial"/>
          <w:sz w:val="24"/>
          <w:szCs w:val="24"/>
        </w:rPr>
        <w:t xml:space="preserve">présente les </w:t>
      </w:r>
      <w:r w:rsidR="00EB4146" w:rsidRPr="00BA3E0C">
        <w:rPr>
          <w:rFonts w:ascii="Arial" w:hAnsi="Arial" w:cs="Arial"/>
          <w:sz w:val="24"/>
          <w:szCs w:val="24"/>
        </w:rPr>
        <w:t xml:space="preserve">progrès réalisés par le pays </w:t>
      </w:r>
      <w:r w:rsidR="00B625EA" w:rsidRPr="00BA3E0C">
        <w:rPr>
          <w:rFonts w:ascii="Arial" w:hAnsi="Arial" w:cs="Arial"/>
          <w:sz w:val="24"/>
          <w:szCs w:val="24"/>
        </w:rPr>
        <w:t xml:space="preserve">dans </w:t>
      </w:r>
      <w:r w:rsidR="00EB4146" w:rsidRPr="00BA3E0C">
        <w:rPr>
          <w:rFonts w:ascii="Arial" w:hAnsi="Arial" w:cs="Arial"/>
          <w:sz w:val="24"/>
          <w:szCs w:val="24"/>
        </w:rPr>
        <w:t xml:space="preserve">le cadre de </w:t>
      </w:r>
      <w:r w:rsidR="00B625EA" w:rsidRPr="00BA3E0C">
        <w:rPr>
          <w:rFonts w:ascii="Arial" w:hAnsi="Arial" w:cs="Arial"/>
          <w:sz w:val="24"/>
          <w:szCs w:val="24"/>
        </w:rPr>
        <w:t xml:space="preserve">la mise en œuvre des recommandations </w:t>
      </w:r>
      <w:r w:rsidR="00EB4146" w:rsidRPr="00BA3E0C">
        <w:rPr>
          <w:rFonts w:ascii="Arial" w:hAnsi="Arial" w:cs="Arial"/>
          <w:sz w:val="24"/>
          <w:szCs w:val="24"/>
        </w:rPr>
        <w:t xml:space="preserve">du Comité, </w:t>
      </w:r>
      <w:r w:rsidR="00B625EA" w:rsidRPr="00BA3E0C">
        <w:rPr>
          <w:rFonts w:ascii="Arial" w:hAnsi="Arial" w:cs="Arial"/>
          <w:sz w:val="24"/>
          <w:szCs w:val="24"/>
        </w:rPr>
        <w:t>ainsi que</w:t>
      </w:r>
      <w:r w:rsidR="00EB4146" w:rsidRPr="00BA3E0C">
        <w:rPr>
          <w:rFonts w:ascii="Arial" w:hAnsi="Arial" w:cs="Arial"/>
          <w:sz w:val="24"/>
          <w:szCs w:val="24"/>
        </w:rPr>
        <w:t xml:space="preserve"> des </w:t>
      </w:r>
      <w:r w:rsidRPr="00BA3E0C">
        <w:rPr>
          <w:rFonts w:ascii="Arial" w:hAnsi="Arial" w:cs="Arial"/>
          <w:sz w:val="24"/>
          <w:szCs w:val="24"/>
        </w:rPr>
        <w:t xml:space="preserve">Objectifs du </w:t>
      </w:r>
      <w:r w:rsidR="00EB4146" w:rsidRPr="00BA3E0C">
        <w:rPr>
          <w:rFonts w:ascii="Arial" w:hAnsi="Arial" w:cs="Arial"/>
          <w:sz w:val="24"/>
          <w:szCs w:val="24"/>
        </w:rPr>
        <w:t>Développement Durable</w:t>
      </w:r>
      <w:r w:rsidRPr="00BA3E0C">
        <w:rPr>
          <w:rFonts w:ascii="Arial" w:hAnsi="Arial" w:cs="Arial"/>
          <w:sz w:val="24"/>
          <w:szCs w:val="24"/>
        </w:rPr>
        <w:t xml:space="preserve">, </w:t>
      </w:r>
      <w:r w:rsidR="00EB4146" w:rsidRPr="00BA3E0C">
        <w:rPr>
          <w:rFonts w:ascii="Arial" w:hAnsi="Arial" w:cs="Arial"/>
          <w:sz w:val="24"/>
          <w:szCs w:val="24"/>
        </w:rPr>
        <w:t>du</w:t>
      </w:r>
      <w:r w:rsidRPr="00BA3E0C">
        <w:rPr>
          <w:rFonts w:ascii="Arial" w:hAnsi="Arial" w:cs="Arial"/>
          <w:sz w:val="24"/>
          <w:szCs w:val="24"/>
        </w:rPr>
        <w:t xml:space="preserve"> Mécanisme Africain d’Evaluation des Paires, </w:t>
      </w:r>
      <w:r w:rsidR="00EB4146" w:rsidRPr="00BA3E0C">
        <w:rPr>
          <w:rFonts w:ascii="Arial" w:hAnsi="Arial" w:cs="Arial"/>
          <w:sz w:val="24"/>
          <w:szCs w:val="24"/>
        </w:rPr>
        <w:t xml:space="preserve">de </w:t>
      </w:r>
      <w:r w:rsidRPr="00BA3E0C">
        <w:rPr>
          <w:rFonts w:ascii="Arial" w:hAnsi="Arial" w:cs="Arial"/>
          <w:sz w:val="24"/>
          <w:szCs w:val="24"/>
        </w:rPr>
        <w:t xml:space="preserve">la Communauté Economique des Etats de l’Afrique de l’Ouest, </w:t>
      </w:r>
      <w:r w:rsidR="00EB4146" w:rsidRPr="00BA3E0C">
        <w:rPr>
          <w:rFonts w:ascii="Arial" w:hAnsi="Arial" w:cs="Arial"/>
          <w:sz w:val="24"/>
          <w:szCs w:val="24"/>
        </w:rPr>
        <w:t xml:space="preserve">de </w:t>
      </w:r>
      <w:r w:rsidRPr="00BA3E0C">
        <w:rPr>
          <w:rFonts w:ascii="Arial" w:hAnsi="Arial" w:cs="Arial"/>
          <w:sz w:val="24"/>
          <w:szCs w:val="24"/>
        </w:rPr>
        <w:t>l’Union Economique et Monétaire Ouest Africain</w:t>
      </w:r>
      <w:r w:rsidR="00EB4146" w:rsidRPr="00BA3E0C">
        <w:rPr>
          <w:rFonts w:ascii="Arial" w:hAnsi="Arial" w:cs="Arial"/>
          <w:sz w:val="24"/>
          <w:szCs w:val="24"/>
        </w:rPr>
        <w:t>.</w:t>
      </w:r>
      <w:r w:rsidR="002C5CAB" w:rsidRPr="00BA3E0C">
        <w:rPr>
          <w:rFonts w:ascii="Arial" w:hAnsi="Arial" w:cs="Arial"/>
          <w:sz w:val="24"/>
          <w:szCs w:val="24"/>
        </w:rPr>
        <w:t xml:space="preserve"> </w:t>
      </w:r>
      <w:r w:rsidR="00EB4146" w:rsidRPr="00BA3E0C">
        <w:rPr>
          <w:rFonts w:ascii="Arial" w:hAnsi="Arial" w:cs="Arial"/>
          <w:sz w:val="24"/>
          <w:szCs w:val="24"/>
        </w:rPr>
        <w:t>Toutes ces actions sont reflétées dans le cadre du Programmes National de Développement de la Côte d’Ivoire.</w:t>
      </w:r>
    </w:p>
    <w:p w14:paraId="5CA3E168" w14:textId="4C2D286F" w:rsidR="00FF43E9" w:rsidRPr="00BA3E0C" w:rsidRDefault="00EB4146" w:rsidP="00FF43E9">
      <w:pPr>
        <w:jc w:val="both"/>
        <w:rPr>
          <w:rFonts w:ascii="Arial" w:hAnsi="Arial" w:cs="Arial"/>
          <w:sz w:val="24"/>
          <w:szCs w:val="24"/>
        </w:rPr>
      </w:pPr>
      <w:r w:rsidRPr="00BA3E0C">
        <w:rPr>
          <w:rFonts w:ascii="Arial" w:hAnsi="Arial" w:cs="Arial"/>
          <w:sz w:val="24"/>
          <w:szCs w:val="24"/>
        </w:rPr>
        <w:t xml:space="preserve">Ces progrès ont été réalisé grâce à la vision et à l’engagement du </w:t>
      </w:r>
      <w:r w:rsidR="00FF43E9" w:rsidRPr="00BA3E0C">
        <w:rPr>
          <w:rFonts w:ascii="Arial" w:hAnsi="Arial" w:cs="Arial"/>
          <w:sz w:val="24"/>
          <w:szCs w:val="24"/>
        </w:rPr>
        <w:t xml:space="preserve">Président de la République de Côte d’Ivoire SEM Alassane OUATTARA, </w:t>
      </w:r>
      <w:r w:rsidR="00DF3969" w:rsidRPr="00BA3E0C">
        <w:rPr>
          <w:rFonts w:ascii="Arial" w:hAnsi="Arial" w:cs="Arial"/>
          <w:sz w:val="24"/>
          <w:szCs w:val="24"/>
        </w:rPr>
        <w:t xml:space="preserve">qui a érigé la </w:t>
      </w:r>
      <w:r w:rsidRPr="00BA3E0C">
        <w:rPr>
          <w:rFonts w:ascii="Arial" w:hAnsi="Arial" w:cs="Arial"/>
          <w:sz w:val="24"/>
          <w:szCs w:val="24"/>
        </w:rPr>
        <w:t xml:space="preserve">promotion et de la protection des droits de l’enfant </w:t>
      </w:r>
      <w:r w:rsidR="00DF3969" w:rsidRPr="00BA3E0C">
        <w:rPr>
          <w:rFonts w:ascii="Arial" w:hAnsi="Arial" w:cs="Arial"/>
          <w:sz w:val="24"/>
          <w:szCs w:val="24"/>
        </w:rPr>
        <w:t>comme une priorité de l’action Gouvernementale</w:t>
      </w:r>
      <w:r w:rsidR="00FF43E9" w:rsidRPr="00BA3E0C">
        <w:rPr>
          <w:rFonts w:ascii="Arial" w:hAnsi="Arial" w:cs="Arial"/>
          <w:sz w:val="24"/>
          <w:szCs w:val="24"/>
        </w:rPr>
        <w:t xml:space="preserve">, </w:t>
      </w:r>
      <w:r w:rsidR="00DF3969" w:rsidRPr="00BA3E0C">
        <w:rPr>
          <w:rFonts w:ascii="Arial" w:hAnsi="Arial" w:cs="Arial"/>
          <w:sz w:val="24"/>
          <w:szCs w:val="24"/>
        </w:rPr>
        <w:t xml:space="preserve">en </w:t>
      </w:r>
      <w:r w:rsidR="00FF43E9" w:rsidRPr="00BA3E0C">
        <w:rPr>
          <w:rFonts w:ascii="Arial" w:hAnsi="Arial" w:cs="Arial"/>
          <w:sz w:val="24"/>
          <w:szCs w:val="24"/>
        </w:rPr>
        <w:t xml:space="preserve">s’engageant à soutenir les efforts des acteurs de la protection de l’enfant pour partager </w:t>
      </w:r>
      <w:r w:rsidR="00C403D3" w:rsidRPr="00BA3E0C">
        <w:rPr>
          <w:rFonts w:ascii="Arial" w:hAnsi="Arial" w:cs="Arial"/>
          <w:sz w:val="24"/>
          <w:szCs w:val="24"/>
        </w:rPr>
        <w:t xml:space="preserve">cette </w:t>
      </w:r>
      <w:r w:rsidR="00FF43E9" w:rsidRPr="00BA3E0C">
        <w:rPr>
          <w:rFonts w:ascii="Arial" w:hAnsi="Arial" w:cs="Arial"/>
          <w:sz w:val="24"/>
          <w:szCs w:val="24"/>
        </w:rPr>
        <w:t>vision où la famille, la communauté et l’Etat assument leur devoir de protection vis-à-vis de l’enfant</w:t>
      </w:r>
      <w:r w:rsidR="00DF3969" w:rsidRPr="00BA3E0C">
        <w:rPr>
          <w:rFonts w:ascii="Arial" w:hAnsi="Arial" w:cs="Arial"/>
          <w:sz w:val="24"/>
          <w:szCs w:val="24"/>
        </w:rPr>
        <w:t xml:space="preserve">. </w:t>
      </w:r>
    </w:p>
    <w:p w14:paraId="7B74F759" w14:textId="77777777" w:rsidR="002C5CAB" w:rsidRPr="00BA3E0C" w:rsidRDefault="002C5CAB" w:rsidP="00FF43E9">
      <w:pPr>
        <w:jc w:val="both"/>
        <w:rPr>
          <w:rFonts w:ascii="Arial" w:hAnsi="Arial" w:cs="Arial"/>
          <w:sz w:val="24"/>
          <w:szCs w:val="24"/>
        </w:rPr>
      </w:pPr>
    </w:p>
    <w:p w14:paraId="160B4B6B" w14:textId="77777777" w:rsidR="00FF43E9" w:rsidRPr="00BA3E0C" w:rsidRDefault="00FF43E9" w:rsidP="00FF43E9">
      <w:pPr>
        <w:jc w:val="both"/>
        <w:rPr>
          <w:rFonts w:ascii="Arial" w:hAnsi="Arial" w:cs="Arial"/>
          <w:sz w:val="24"/>
          <w:szCs w:val="24"/>
        </w:rPr>
      </w:pPr>
      <w:r w:rsidRPr="00BA3E0C">
        <w:rPr>
          <w:rFonts w:ascii="Arial" w:hAnsi="Arial" w:cs="Arial"/>
          <w:sz w:val="24"/>
          <w:szCs w:val="24"/>
        </w:rPr>
        <w:lastRenderedPageBreak/>
        <w:t xml:space="preserve">Cette vision est traduite en actions concrètes </w:t>
      </w:r>
      <w:r w:rsidR="00C403D3" w:rsidRPr="00BA3E0C">
        <w:rPr>
          <w:rFonts w:ascii="Arial" w:hAnsi="Arial" w:cs="Arial"/>
          <w:sz w:val="24"/>
          <w:szCs w:val="24"/>
        </w:rPr>
        <w:t>par d</w:t>
      </w:r>
      <w:r w:rsidR="00DF3969" w:rsidRPr="00BA3E0C">
        <w:rPr>
          <w:rFonts w:ascii="Arial" w:hAnsi="Arial" w:cs="Arial"/>
          <w:sz w:val="24"/>
          <w:szCs w:val="24"/>
        </w:rPr>
        <w:t>es</w:t>
      </w:r>
      <w:r w:rsidR="00C403D3" w:rsidRPr="00BA3E0C">
        <w:rPr>
          <w:rFonts w:ascii="Arial" w:hAnsi="Arial" w:cs="Arial"/>
          <w:sz w:val="24"/>
          <w:szCs w:val="24"/>
        </w:rPr>
        <w:t xml:space="preserve"> reformes </w:t>
      </w:r>
      <w:r w:rsidR="00DF3969" w:rsidRPr="00BA3E0C">
        <w:rPr>
          <w:rFonts w:ascii="Arial" w:hAnsi="Arial" w:cs="Arial"/>
          <w:sz w:val="24"/>
          <w:szCs w:val="24"/>
        </w:rPr>
        <w:t xml:space="preserve">et </w:t>
      </w:r>
      <w:r w:rsidR="00C403D3" w:rsidRPr="00BA3E0C">
        <w:rPr>
          <w:rFonts w:ascii="Arial" w:hAnsi="Arial" w:cs="Arial"/>
          <w:sz w:val="24"/>
          <w:szCs w:val="24"/>
        </w:rPr>
        <w:t xml:space="preserve">la mise en place de politiques, programmes et projets sensibles à la cause des enfants, </w:t>
      </w:r>
      <w:r w:rsidRPr="00BA3E0C">
        <w:rPr>
          <w:rFonts w:ascii="Arial" w:hAnsi="Arial" w:cs="Arial"/>
          <w:sz w:val="24"/>
          <w:szCs w:val="24"/>
        </w:rPr>
        <w:t xml:space="preserve">sous </w:t>
      </w:r>
      <w:r w:rsidR="00DF3969" w:rsidRPr="00BA3E0C">
        <w:rPr>
          <w:rFonts w:ascii="Arial" w:hAnsi="Arial" w:cs="Arial"/>
          <w:sz w:val="24"/>
          <w:szCs w:val="24"/>
        </w:rPr>
        <w:t xml:space="preserve">l'égide du Gouvernement dirigé par </w:t>
      </w:r>
      <w:r w:rsidR="00C403D3" w:rsidRPr="00BA3E0C">
        <w:rPr>
          <w:rFonts w:ascii="Arial" w:hAnsi="Arial" w:cs="Arial"/>
          <w:sz w:val="24"/>
          <w:szCs w:val="24"/>
        </w:rPr>
        <w:t xml:space="preserve">Son Excellence </w:t>
      </w:r>
      <w:r w:rsidRPr="00BA3E0C">
        <w:rPr>
          <w:rFonts w:ascii="Arial" w:hAnsi="Arial" w:cs="Arial"/>
          <w:sz w:val="24"/>
          <w:szCs w:val="24"/>
        </w:rPr>
        <w:t xml:space="preserve">Monsieur Amadou Gon COULIBALY, Premier Ministre, Chef du Gouvernement. </w:t>
      </w:r>
    </w:p>
    <w:p w14:paraId="4A590C48" w14:textId="77777777" w:rsidR="00FF43E9" w:rsidRPr="00BA3E0C" w:rsidRDefault="00FF43E9" w:rsidP="00FF43E9">
      <w:pPr>
        <w:jc w:val="both"/>
        <w:rPr>
          <w:rFonts w:ascii="Arial" w:hAnsi="Arial" w:cs="Arial"/>
          <w:sz w:val="24"/>
          <w:szCs w:val="24"/>
        </w:rPr>
      </w:pPr>
      <w:r w:rsidRPr="00BA3E0C">
        <w:rPr>
          <w:rFonts w:ascii="Arial" w:hAnsi="Arial" w:cs="Arial"/>
          <w:sz w:val="24"/>
          <w:szCs w:val="24"/>
        </w:rPr>
        <w:t>Ces réformes, engagent, le Gouvernement, les acteurs de la protection des droits des enfants ainsi que les communautés</w:t>
      </w:r>
      <w:r w:rsidR="00D824EF" w:rsidRPr="00BA3E0C">
        <w:rPr>
          <w:rFonts w:ascii="Arial" w:hAnsi="Arial" w:cs="Arial"/>
          <w:sz w:val="24"/>
          <w:szCs w:val="24"/>
        </w:rPr>
        <w:t xml:space="preserve"> : </w:t>
      </w:r>
      <w:r w:rsidRPr="00BA3E0C">
        <w:rPr>
          <w:rFonts w:ascii="Arial" w:hAnsi="Arial" w:cs="Arial"/>
          <w:sz w:val="24"/>
          <w:szCs w:val="24"/>
        </w:rPr>
        <w:t xml:space="preserve"> </w:t>
      </w:r>
      <w:r w:rsidR="00D824EF" w:rsidRPr="00BA3E0C">
        <w:rPr>
          <w:rFonts w:ascii="Arial" w:hAnsi="Arial" w:cs="Arial"/>
          <w:sz w:val="24"/>
          <w:szCs w:val="24"/>
        </w:rPr>
        <w:t xml:space="preserve">il s’agit entre autres : </w:t>
      </w:r>
    </w:p>
    <w:p w14:paraId="5538F9C6" w14:textId="77777777" w:rsidR="00D824EF" w:rsidRPr="00BA3E0C" w:rsidRDefault="00D824EF" w:rsidP="00706095">
      <w:pPr>
        <w:pStyle w:val="ListParagraph"/>
        <w:numPr>
          <w:ilvl w:val="0"/>
          <w:numId w:val="19"/>
        </w:numPr>
        <w:jc w:val="both"/>
        <w:rPr>
          <w:rFonts w:ascii="Arial" w:hAnsi="Arial" w:cs="Arial"/>
          <w:sz w:val="24"/>
          <w:szCs w:val="24"/>
          <w:lang w:val="fr-FR"/>
        </w:rPr>
      </w:pPr>
      <w:r w:rsidRPr="00BA3E0C">
        <w:rPr>
          <w:rFonts w:ascii="Arial" w:hAnsi="Arial" w:cs="Arial"/>
          <w:sz w:val="24"/>
          <w:szCs w:val="24"/>
          <w:lang w:val="fr-FR"/>
        </w:rPr>
        <w:t xml:space="preserve">Le </w:t>
      </w:r>
      <w:r w:rsidR="00706095" w:rsidRPr="00BA3E0C">
        <w:rPr>
          <w:rFonts w:ascii="Arial" w:hAnsi="Arial" w:cs="Arial"/>
          <w:sz w:val="24"/>
          <w:szCs w:val="24"/>
          <w:lang w:val="fr-FR"/>
        </w:rPr>
        <w:t>réforme</w:t>
      </w:r>
      <w:r w:rsidRPr="00BA3E0C">
        <w:rPr>
          <w:rFonts w:ascii="Arial" w:hAnsi="Arial" w:cs="Arial"/>
          <w:sz w:val="24"/>
          <w:szCs w:val="24"/>
          <w:lang w:val="fr-FR"/>
        </w:rPr>
        <w:t xml:space="preserve"> du Secteur de la Sécurité </w:t>
      </w:r>
    </w:p>
    <w:p w14:paraId="05D3160C" w14:textId="77777777" w:rsidR="00D824EF" w:rsidRPr="00BA3E0C" w:rsidRDefault="00D824EF" w:rsidP="00706095">
      <w:pPr>
        <w:pStyle w:val="ListParagraph"/>
        <w:numPr>
          <w:ilvl w:val="0"/>
          <w:numId w:val="19"/>
        </w:numPr>
        <w:jc w:val="both"/>
        <w:rPr>
          <w:rFonts w:ascii="Arial" w:hAnsi="Arial" w:cs="Arial"/>
          <w:sz w:val="24"/>
          <w:szCs w:val="24"/>
          <w:lang w:val="fr-FR"/>
        </w:rPr>
      </w:pPr>
      <w:r w:rsidRPr="00BA3E0C">
        <w:rPr>
          <w:rFonts w:ascii="Arial" w:hAnsi="Arial" w:cs="Arial"/>
          <w:sz w:val="24"/>
          <w:szCs w:val="24"/>
          <w:lang w:val="fr-FR"/>
        </w:rPr>
        <w:t xml:space="preserve">Le Programme Présidentiel d’urgence </w:t>
      </w:r>
    </w:p>
    <w:p w14:paraId="0E017A2B" w14:textId="77777777" w:rsidR="00D824EF" w:rsidRPr="00BA3E0C" w:rsidRDefault="00D824EF" w:rsidP="00706095">
      <w:pPr>
        <w:pStyle w:val="ListParagraph"/>
        <w:numPr>
          <w:ilvl w:val="0"/>
          <w:numId w:val="19"/>
        </w:numPr>
        <w:jc w:val="both"/>
        <w:rPr>
          <w:rFonts w:ascii="Arial" w:hAnsi="Arial" w:cs="Arial"/>
          <w:sz w:val="24"/>
          <w:szCs w:val="24"/>
          <w:lang w:val="fr-FR"/>
        </w:rPr>
      </w:pPr>
      <w:r w:rsidRPr="00BA3E0C">
        <w:rPr>
          <w:rFonts w:ascii="Arial" w:hAnsi="Arial" w:cs="Arial"/>
          <w:sz w:val="24"/>
          <w:szCs w:val="24"/>
          <w:lang w:val="fr-FR"/>
        </w:rPr>
        <w:t>Le Programm</w:t>
      </w:r>
      <w:r w:rsidR="003C14C9" w:rsidRPr="00BA3E0C">
        <w:rPr>
          <w:rFonts w:ascii="Arial" w:hAnsi="Arial" w:cs="Arial"/>
          <w:sz w:val="24"/>
          <w:szCs w:val="24"/>
          <w:lang w:val="fr-FR"/>
        </w:rPr>
        <w:t>e National de Sortie de Crise</w:t>
      </w:r>
    </w:p>
    <w:p w14:paraId="69B872C0" w14:textId="77777777" w:rsidR="00D824EF" w:rsidRPr="00BA3E0C" w:rsidRDefault="00D824EF" w:rsidP="00706095">
      <w:pPr>
        <w:pStyle w:val="ListParagraph"/>
        <w:numPr>
          <w:ilvl w:val="0"/>
          <w:numId w:val="19"/>
        </w:numPr>
        <w:jc w:val="both"/>
        <w:rPr>
          <w:rFonts w:ascii="Arial" w:hAnsi="Arial" w:cs="Arial"/>
          <w:sz w:val="24"/>
          <w:szCs w:val="24"/>
          <w:lang w:val="fr-FR"/>
        </w:rPr>
      </w:pPr>
      <w:r w:rsidRPr="00BA3E0C">
        <w:rPr>
          <w:rFonts w:ascii="Arial" w:hAnsi="Arial" w:cs="Arial"/>
          <w:sz w:val="24"/>
          <w:szCs w:val="24"/>
          <w:lang w:val="fr-FR"/>
        </w:rPr>
        <w:t xml:space="preserve">La Politique de Scolarisation Obligatoire </w:t>
      </w:r>
    </w:p>
    <w:p w14:paraId="64171341" w14:textId="77777777" w:rsidR="00D824EF" w:rsidRPr="00BA3E0C" w:rsidRDefault="00D824EF" w:rsidP="00706095">
      <w:pPr>
        <w:pStyle w:val="ListParagraph"/>
        <w:numPr>
          <w:ilvl w:val="0"/>
          <w:numId w:val="19"/>
        </w:numPr>
        <w:jc w:val="both"/>
        <w:rPr>
          <w:rFonts w:ascii="Arial" w:hAnsi="Arial" w:cs="Arial"/>
          <w:sz w:val="24"/>
          <w:szCs w:val="24"/>
          <w:lang w:val="fr-FR"/>
        </w:rPr>
      </w:pPr>
      <w:r w:rsidRPr="00BA3E0C">
        <w:rPr>
          <w:rFonts w:ascii="Arial" w:hAnsi="Arial" w:cs="Arial"/>
          <w:sz w:val="24"/>
          <w:szCs w:val="24"/>
          <w:lang w:val="fr-FR"/>
        </w:rPr>
        <w:t xml:space="preserve">Le Programme de Resocialisation des Enfants en Rupture Sociale </w:t>
      </w:r>
    </w:p>
    <w:p w14:paraId="644A86D8" w14:textId="77777777" w:rsidR="00D824EF" w:rsidRPr="00BA3E0C" w:rsidRDefault="00706095" w:rsidP="00706095">
      <w:pPr>
        <w:pStyle w:val="ListParagraph"/>
        <w:numPr>
          <w:ilvl w:val="0"/>
          <w:numId w:val="19"/>
        </w:numPr>
        <w:jc w:val="both"/>
        <w:rPr>
          <w:rFonts w:ascii="Arial" w:hAnsi="Arial" w:cs="Arial"/>
          <w:sz w:val="24"/>
          <w:szCs w:val="24"/>
          <w:lang w:val="fr-FR"/>
        </w:rPr>
      </w:pPr>
      <w:r w:rsidRPr="00BA3E0C">
        <w:rPr>
          <w:rFonts w:ascii="Arial" w:hAnsi="Arial" w:cs="Arial"/>
          <w:sz w:val="24"/>
          <w:szCs w:val="24"/>
          <w:lang w:val="fr-FR"/>
        </w:rPr>
        <w:t>Le Programme Elargie de Vaccination</w:t>
      </w:r>
    </w:p>
    <w:p w14:paraId="1A23EB55" w14:textId="77777777" w:rsidR="00D824EF" w:rsidRPr="00BA3E0C" w:rsidRDefault="001D385A" w:rsidP="00706095">
      <w:pPr>
        <w:pStyle w:val="ListParagraph"/>
        <w:numPr>
          <w:ilvl w:val="0"/>
          <w:numId w:val="19"/>
        </w:numPr>
        <w:jc w:val="both"/>
        <w:rPr>
          <w:rFonts w:ascii="Arial" w:hAnsi="Arial" w:cs="Arial"/>
          <w:sz w:val="24"/>
          <w:szCs w:val="24"/>
          <w:lang w:val="fr-FR"/>
        </w:rPr>
      </w:pPr>
      <w:r w:rsidRPr="00BA3E0C">
        <w:rPr>
          <w:rFonts w:ascii="Arial" w:hAnsi="Arial" w:cs="Arial"/>
          <w:sz w:val="24"/>
          <w:szCs w:val="24"/>
          <w:lang w:val="fr-FR"/>
        </w:rPr>
        <w:t>Le Programme National de Nutrition</w:t>
      </w:r>
    </w:p>
    <w:p w14:paraId="6F07CDB4" w14:textId="7558088D" w:rsidR="00FF43E9" w:rsidRPr="00BA3E0C" w:rsidRDefault="003C14C9" w:rsidP="00FF43E9">
      <w:pPr>
        <w:jc w:val="both"/>
        <w:rPr>
          <w:rFonts w:ascii="Arial" w:hAnsi="Arial" w:cs="Arial"/>
          <w:sz w:val="24"/>
          <w:szCs w:val="24"/>
        </w:rPr>
      </w:pPr>
      <w:r w:rsidRPr="00BA3E0C">
        <w:rPr>
          <w:rFonts w:ascii="Arial" w:hAnsi="Arial" w:cs="Arial"/>
          <w:sz w:val="24"/>
          <w:szCs w:val="24"/>
        </w:rPr>
        <w:t xml:space="preserve">A plus haut niveau, les </w:t>
      </w:r>
      <w:r w:rsidR="00FF43E9" w:rsidRPr="00BA3E0C">
        <w:rPr>
          <w:rFonts w:ascii="Arial" w:hAnsi="Arial" w:cs="Arial"/>
          <w:sz w:val="24"/>
          <w:szCs w:val="24"/>
        </w:rPr>
        <w:t xml:space="preserve">engagements de </w:t>
      </w:r>
      <w:r w:rsidRPr="00BA3E0C">
        <w:rPr>
          <w:rFonts w:ascii="Arial" w:hAnsi="Arial" w:cs="Arial"/>
          <w:sz w:val="24"/>
          <w:szCs w:val="24"/>
        </w:rPr>
        <w:t xml:space="preserve">la </w:t>
      </w:r>
      <w:r w:rsidR="00FF43E9" w:rsidRPr="00BA3E0C">
        <w:rPr>
          <w:rFonts w:ascii="Arial" w:hAnsi="Arial" w:cs="Arial"/>
          <w:sz w:val="24"/>
          <w:szCs w:val="24"/>
        </w:rPr>
        <w:t>Côte d’Ivoire s</w:t>
      </w:r>
      <w:r w:rsidRPr="00BA3E0C">
        <w:rPr>
          <w:rFonts w:ascii="Arial" w:hAnsi="Arial" w:cs="Arial"/>
          <w:sz w:val="24"/>
          <w:szCs w:val="24"/>
        </w:rPr>
        <w:t>ont</w:t>
      </w:r>
      <w:r w:rsidR="001D385A" w:rsidRPr="00BA3E0C">
        <w:rPr>
          <w:rFonts w:ascii="Arial" w:hAnsi="Arial" w:cs="Arial"/>
          <w:sz w:val="24"/>
          <w:szCs w:val="24"/>
        </w:rPr>
        <w:t xml:space="preserve"> </w:t>
      </w:r>
      <w:r w:rsidR="00FF43E9" w:rsidRPr="00BA3E0C">
        <w:rPr>
          <w:rFonts w:ascii="Arial" w:hAnsi="Arial" w:cs="Arial"/>
          <w:sz w:val="24"/>
          <w:szCs w:val="24"/>
        </w:rPr>
        <w:t>traduit</w:t>
      </w:r>
      <w:r w:rsidR="00CE22D5">
        <w:rPr>
          <w:rFonts w:ascii="Arial" w:hAnsi="Arial" w:cs="Arial"/>
          <w:sz w:val="24"/>
          <w:szCs w:val="24"/>
        </w:rPr>
        <w:t>s</w:t>
      </w:r>
      <w:r w:rsidR="00FF43E9" w:rsidRPr="00BA3E0C">
        <w:rPr>
          <w:rFonts w:ascii="Arial" w:hAnsi="Arial" w:cs="Arial"/>
          <w:sz w:val="24"/>
          <w:szCs w:val="24"/>
        </w:rPr>
        <w:t xml:space="preserve"> dans la nouvelle constitution du 8 novembre 2016 qui :</w:t>
      </w:r>
    </w:p>
    <w:p w14:paraId="196B6A94" w14:textId="5AC29E24" w:rsidR="00FF43E9" w:rsidRPr="00BA3E0C" w:rsidRDefault="00FF43E9" w:rsidP="00706095">
      <w:pPr>
        <w:pStyle w:val="ListParagraph"/>
        <w:numPr>
          <w:ilvl w:val="0"/>
          <w:numId w:val="20"/>
        </w:numPr>
        <w:jc w:val="both"/>
        <w:rPr>
          <w:rFonts w:ascii="Arial" w:hAnsi="Arial" w:cs="Arial"/>
          <w:sz w:val="24"/>
          <w:szCs w:val="24"/>
          <w:lang w:val="fr-FR"/>
        </w:rPr>
      </w:pPr>
      <w:r w:rsidRPr="00BA3E0C">
        <w:rPr>
          <w:rFonts w:ascii="Arial" w:hAnsi="Arial" w:cs="Arial"/>
          <w:sz w:val="24"/>
          <w:szCs w:val="24"/>
          <w:lang w:val="fr-FR"/>
        </w:rPr>
        <w:t xml:space="preserve">Rend </w:t>
      </w:r>
      <w:r w:rsidR="00C403D3" w:rsidRPr="00BA3E0C">
        <w:rPr>
          <w:rFonts w:ascii="Arial" w:hAnsi="Arial" w:cs="Arial"/>
          <w:sz w:val="24"/>
          <w:szCs w:val="24"/>
          <w:lang w:val="fr-FR"/>
        </w:rPr>
        <w:t xml:space="preserve">l’éducation </w:t>
      </w:r>
      <w:r w:rsidRPr="00BA3E0C">
        <w:rPr>
          <w:rFonts w:ascii="Arial" w:hAnsi="Arial" w:cs="Arial"/>
          <w:sz w:val="24"/>
          <w:szCs w:val="24"/>
          <w:lang w:val="fr-FR"/>
        </w:rPr>
        <w:t xml:space="preserve">obligatoire par l’école </w:t>
      </w:r>
      <w:r w:rsidR="00C403D3" w:rsidRPr="00BA3E0C">
        <w:rPr>
          <w:rFonts w:ascii="Arial" w:hAnsi="Arial" w:cs="Arial"/>
          <w:sz w:val="24"/>
          <w:szCs w:val="24"/>
          <w:lang w:val="fr-FR"/>
        </w:rPr>
        <w:t>pour les enfants des deux</w:t>
      </w:r>
      <w:r w:rsidRPr="00BA3E0C">
        <w:rPr>
          <w:rFonts w:ascii="Arial" w:hAnsi="Arial" w:cs="Arial"/>
          <w:sz w:val="24"/>
          <w:szCs w:val="24"/>
          <w:lang w:val="fr-FR"/>
        </w:rPr>
        <w:t xml:space="preserve"> sexes, engageant pour sa réussite, les institutions</w:t>
      </w:r>
      <w:r w:rsidR="00C403D3" w:rsidRPr="00BA3E0C">
        <w:rPr>
          <w:rFonts w:ascii="Arial" w:hAnsi="Arial" w:cs="Arial"/>
          <w:sz w:val="24"/>
          <w:szCs w:val="24"/>
          <w:lang w:val="fr-FR"/>
        </w:rPr>
        <w:t>,</w:t>
      </w:r>
      <w:r w:rsidRPr="00BA3E0C">
        <w:rPr>
          <w:rFonts w:ascii="Arial" w:hAnsi="Arial" w:cs="Arial"/>
          <w:sz w:val="24"/>
          <w:szCs w:val="24"/>
          <w:lang w:val="fr-FR"/>
        </w:rPr>
        <w:t xml:space="preserve"> les collectivités, le secteur privé et les communautés religieuses à concourir à l’effectivité de cette disposition (article 10). </w:t>
      </w:r>
    </w:p>
    <w:p w14:paraId="48E470BA" w14:textId="77777777" w:rsidR="00FF43E9" w:rsidRPr="00BA3E0C" w:rsidRDefault="00FF43E9" w:rsidP="00706095">
      <w:pPr>
        <w:pStyle w:val="ListParagraph"/>
        <w:numPr>
          <w:ilvl w:val="0"/>
          <w:numId w:val="20"/>
        </w:numPr>
        <w:jc w:val="both"/>
        <w:rPr>
          <w:rFonts w:ascii="Arial" w:hAnsi="Arial" w:cs="Arial"/>
          <w:sz w:val="24"/>
          <w:szCs w:val="24"/>
          <w:lang w:val="fr-FR"/>
        </w:rPr>
      </w:pPr>
      <w:r w:rsidRPr="00BA3E0C">
        <w:rPr>
          <w:rFonts w:ascii="Arial" w:hAnsi="Arial" w:cs="Arial"/>
          <w:sz w:val="24"/>
          <w:szCs w:val="24"/>
          <w:lang w:val="fr-FR"/>
        </w:rPr>
        <w:t>Interdit et puni le travail des enfants (article 16).</w:t>
      </w:r>
    </w:p>
    <w:p w14:paraId="7EC57BEA" w14:textId="77777777" w:rsidR="00FF43E9" w:rsidRPr="00BA3E0C" w:rsidRDefault="00FF43E9" w:rsidP="00706095">
      <w:pPr>
        <w:pStyle w:val="ListParagraph"/>
        <w:numPr>
          <w:ilvl w:val="0"/>
          <w:numId w:val="20"/>
        </w:numPr>
        <w:jc w:val="both"/>
        <w:rPr>
          <w:rFonts w:ascii="Arial" w:hAnsi="Arial" w:cs="Arial"/>
          <w:sz w:val="24"/>
          <w:szCs w:val="24"/>
          <w:lang w:val="fr-FR"/>
        </w:rPr>
      </w:pPr>
      <w:r w:rsidRPr="00BA3E0C">
        <w:rPr>
          <w:rFonts w:ascii="Arial" w:hAnsi="Arial" w:cs="Arial"/>
          <w:sz w:val="24"/>
          <w:szCs w:val="24"/>
          <w:lang w:val="fr-FR"/>
        </w:rPr>
        <w:t>Engage l</w:t>
      </w:r>
      <w:r w:rsidR="003C14C9" w:rsidRPr="00BA3E0C">
        <w:rPr>
          <w:rFonts w:ascii="Arial" w:hAnsi="Arial" w:cs="Arial"/>
          <w:sz w:val="24"/>
          <w:szCs w:val="24"/>
          <w:lang w:val="fr-FR"/>
        </w:rPr>
        <w:t>’Etat</w:t>
      </w:r>
      <w:r w:rsidR="001D385A" w:rsidRPr="00BA3E0C">
        <w:rPr>
          <w:rFonts w:ascii="Arial" w:hAnsi="Arial" w:cs="Arial"/>
          <w:sz w:val="24"/>
          <w:szCs w:val="24"/>
          <w:lang w:val="fr-FR"/>
        </w:rPr>
        <w:t xml:space="preserve"> </w:t>
      </w:r>
      <w:r w:rsidRPr="00BA3E0C">
        <w:rPr>
          <w:rFonts w:ascii="Arial" w:hAnsi="Arial" w:cs="Arial"/>
          <w:sz w:val="24"/>
          <w:szCs w:val="24"/>
          <w:lang w:val="fr-FR"/>
        </w:rPr>
        <w:t>à prévenir la vulnérabilité des enfants et à garantir leur accès aux services de santé, à l’éducation, à l’emploi, à la culture, aux sports et aux loisirs (article 32).</w:t>
      </w:r>
    </w:p>
    <w:p w14:paraId="792FB2DF" w14:textId="5D5E6D9E" w:rsidR="00FF43E9" w:rsidRPr="00BA3E0C" w:rsidRDefault="003C14C9" w:rsidP="00FF43E9">
      <w:pPr>
        <w:jc w:val="both"/>
        <w:rPr>
          <w:rFonts w:ascii="Arial" w:hAnsi="Arial" w:cs="Arial"/>
          <w:sz w:val="24"/>
          <w:szCs w:val="24"/>
        </w:rPr>
      </w:pPr>
      <w:r w:rsidRPr="00BA3E0C">
        <w:rPr>
          <w:rFonts w:ascii="Arial" w:hAnsi="Arial" w:cs="Arial"/>
          <w:sz w:val="24"/>
          <w:szCs w:val="24"/>
        </w:rPr>
        <w:t xml:space="preserve">A la suite de la Constitution, le Gouvernement a adopté et promulgué plusieurs </w:t>
      </w:r>
      <w:r w:rsidR="002C5CAB" w:rsidRPr="00BA3E0C">
        <w:rPr>
          <w:rFonts w:ascii="Arial" w:hAnsi="Arial" w:cs="Arial"/>
          <w:sz w:val="24"/>
          <w:szCs w:val="24"/>
        </w:rPr>
        <w:t>i</w:t>
      </w:r>
      <w:r w:rsidR="00FF43E9" w:rsidRPr="00BA3E0C">
        <w:rPr>
          <w:rFonts w:ascii="Arial" w:hAnsi="Arial" w:cs="Arial"/>
          <w:sz w:val="24"/>
          <w:szCs w:val="24"/>
        </w:rPr>
        <w:t xml:space="preserve">nstruments juridiques visant à renforcer l’existant en matière de protection des droits des enfants.  </w:t>
      </w:r>
    </w:p>
    <w:p w14:paraId="35EE0063" w14:textId="77777777" w:rsidR="00FF43E9" w:rsidRPr="00BA3E0C" w:rsidRDefault="00FF43E9" w:rsidP="00FF43E9">
      <w:pPr>
        <w:jc w:val="both"/>
        <w:rPr>
          <w:rFonts w:ascii="Arial" w:hAnsi="Arial" w:cs="Arial"/>
          <w:sz w:val="24"/>
          <w:szCs w:val="24"/>
        </w:rPr>
      </w:pPr>
      <w:r w:rsidRPr="00BA3E0C">
        <w:rPr>
          <w:rFonts w:ascii="Arial" w:hAnsi="Arial" w:cs="Arial"/>
          <w:sz w:val="24"/>
          <w:szCs w:val="24"/>
        </w:rPr>
        <w:t xml:space="preserve">Au plan législatif, </w:t>
      </w:r>
      <w:r w:rsidR="003C14C9" w:rsidRPr="00BA3E0C">
        <w:rPr>
          <w:rFonts w:ascii="Arial" w:hAnsi="Arial" w:cs="Arial"/>
          <w:sz w:val="24"/>
          <w:szCs w:val="24"/>
        </w:rPr>
        <w:t xml:space="preserve">il y a eu l’adoption des textes suivants : </w:t>
      </w:r>
    </w:p>
    <w:p w14:paraId="069194AF" w14:textId="77777777" w:rsidR="00FF43E9" w:rsidRPr="00BA3E0C" w:rsidRDefault="00FF43E9" w:rsidP="00FF43E9">
      <w:pPr>
        <w:jc w:val="both"/>
        <w:rPr>
          <w:rFonts w:ascii="Arial" w:hAnsi="Arial" w:cs="Arial"/>
          <w:sz w:val="24"/>
          <w:szCs w:val="24"/>
        </w:rPr>
      </w:pPr>
      <w:r w:rsidRPr="00BA3E0C">
        <w:rPr>
          <w:rFonts w:ascii="Arial" w:hAnsi="Arial" w:cs="Arial"/>
          <w:sz w:val="24"/>
          <w:szCs w:val="24"/>
        </w:rPr>
        <w:t>La loi n° 2014-137 du 24 mars 2014 portant statut de pupille de la nation ;</w:t>
      </w:r>
    </w:p>
    <w:p w14:paraId="1A01B254" w14:textId="77777777" w:rsidR="00FF43E9" w:rsidRPr="00BA3E0C" w:rsidRDefault="00FF43E9" w:rsidP="00FF43E9">
      <w:pPr>
        <w:jc w:val="both"/>
        <w:rPr>
          <w:rFonts w:ascii="Arial" w:hAnsi="Arial" w:cs="Arial"/>
          <w:sz w:val="24"/>
          <w:szCs w:val="24"/>
        </w:rPr>
      </w:pPr>
      <w:r w:rsidRPr="00BA3E0C">
        <w:rPr>
          <w:rFonts w:ascii="Arial" w:hAnsi="Arial" w:cs="Arial"/>
          <w:sz w:val="24"/>
          <w:szCs w:val="24"/>
        </w:rPr>
        <w:t xml:space="preserve">La loi n° 2015-359 du 20 juillet 2015 portant statut de pupille de l’Etat ; </w:t>
      </w:r>
    </w:p>
    <w:p w14:paraId="4E22EF32" w14:textId="77777777" w:rsidR="00FF43E9" w:rsidRPr="00BA3E0C" w:rsidRDefault="00FF43E9" w:rsidP="00FF43E9">
      <w:pPr>
        <w:jc w:val="both"/>
        <w:rPr>
          <w:rFonts w:ascii="Arial" w:hAnsi="Arial" w:cs="Arial"/>
          <w:sz w:val="24"/>
          <w:szCs w:val="24"/>
        </w:rPr>
      </w:pPr>
      <w:r w:rsidRPr="00BA3E0C">
        <w:rPr>
          <w:rFonts w:ascii="Arial" w:hAnsi="Arial" w:cs="Arial"/>
          <w:sz w:val="24"/>
          <w:szCs w:val="24"/>
        </w:rPr>
        <w:t>La Loi n° 2016-1111 du 8 décembre 2016 relative à la lutte contre la traite des personnes ;</w:t>
      </w:r>
    </w:p>
    <w:p w14:paraId="2D3F3139" w14:textId="77777777" w:rsidR="00FF43E9" w:rsidRPr="00BA3E0C" w:rsidRDefault="00FF43E9" w:rsidP="00FF43E9">
      <w:pPr>
        <w:jc w:val="both"/>
        <w:rPr>
          <w:rFonts w:ascii="Arial" w:hAnsi="Arial" w:cs="Arial"/>
          <w:sz w:val="24"/>
          <w:szCs w:val="24"/>
        </w:rPr>
      </w:pPr>
      <w:r w:rsidRPr="00BA3E0C">
        <w:rPr>
          <w:rFonts w:ascii="Arial" w:hAnsi="Arial" w:cs="Arial"/>
          <w:sz w:val="24"/>
          <w:szCs w:val="24"/>
        </w:rPr>
        <w:t>La loi n° 2018-863 du 19 novembre 2018 instituant une procédure spéciale de déclaration de naissance, de rétablissement d’identité et de transcription d’acte de naissance ;</w:t>
      </w:r>
    </w:p>
    <w:p w14:paraId="6C502C4C" w14:textId="77777777" w:rsidR="00FF43E9" w:rsidRPr="00BA3E0C" w:rsidRDefault="00FF43E9" w:rsidP="00FF43E9">
      <w:pPr>
        <w:jc w:val="both"/>
        <w:rPr>
          <w:rFonts w:ascii="Arial" w:hAnsi="Arial" w:cs="Arial"/>
          <w:sz w:val="24"/>
          <w:szCs w:val="24"/>
        </w:rPr>
      </w:pPr>
      <w:r w:rsidRPr="00BA3E0C">
        <w:rPr>
          <w:rFonts w:ascii="Arial" w:hAnsi="Arial" w:cs="Arial"/>
          <w:sz w:val="24"/>
          <w:szCs w:val="24"/>
        </w:rPr>
        <w:t>La loi n° 2018-862 du 19 novembre 2018 relative à l’état civil ;</w:t>
      </w:r>
    </w:p>
    <w:p w14:paraId="5AC06295" w14:textId="77777777" w:rsidR="00FF43E9" w:rsidRPr="00BA3E0C" w:rsidRDefault="00FF43E9" w:rsidP="00FF43E9">
      <w:pPr>
        <w:jc w:val="both"/>
        <w:rPr>
          <w:rFonts w:ascii="Arial" w:hAnsi="Arial" w:cs="Arial"/>
          <w:sz w:val="24"/>
          <w:szCs w:val="24"/>
        </w:rPr>
      </w:pPr>
      <w:r w:rsidRPr="00BA3E0C">
        <w:rPr>
          <w:rFonts w:ascii="Arial" w:hAnsi="Arial" w:cs="Arial"/>
          <w:sz w:val="24"/>
          <w:szCs w:val="24"/>
        </w:rPr>
        <w:t>La loi n° 2018-975 du 27 décembre 2018 portant Code de Procédure pénale ;</w:t>
      </w:r>
    </w:p>
    <w:p w14:paraId="2192DB74" w14:textId="77777777" w:rsidR="00FF43E9" w:rsidRPr="00BA3E0C" w:rsidRDefault="00FF43E9" w:rsidP="00FF43E9">
      <w:pPr>
        <w:spacing w:after="200" w:line="276" w:lineRule="auto"/>
        <w:jc w:val="both"/>
        <w:rPr>
          <w:rFonts w:ascii="Arial" w:hAnsi="Arial" w:cs="Arial"/>
          <w:sz w:val="24"/>
          <w:szCs w:val="24"/>
        </w:rPr>
      </w:pPr>
      <w:r w:rsidRPr="00BA3E0C">
        <w:rPr>
          <w:rFonts w:ascii="Arial" w:hAnsi="Arial" w:cs="Arial"/>
          <w:sz w:val="24"/>
          <w:szCs w:val="24"/>
        </w:rPr>
        <w:t>L’arrêté no. 2017- 015 MEPS/CAB du 02 juin 2017 déterminant la liste des travaux dangereux ;</w:t>
      </w:r>
    </w:p>
    <w:p w14:paraId="19F9A525" w14:textId="77777777" w:rsidR="00FF43E9" w:rsidRPr="00BA3E0C" w:rsidRDefault="00FF43E9" w:rsidP="00FF43E9">
      <w:pPr>
        <w:spacing w:after="200" w:line="276" w:lineRule="auto"/>
        <w:jc w:val="both"/>
        <w:rPr>
          <w:rFonts w:ascii="Arial" w:hAnsi="Arial" w:cs="Arial"/>
          <w:sz w:val="24"/>
          <w:szCs w:val="24"/>
        </w:rPr>
      </w:pPr>
      <w:r w:rsidRPr="00BA3E0C">
        <w:rPr>
          <w:rFonts w:ascii="Arial" w:hAnsi="Arial" w:cs="Arial"/>
          <w:sz w:val="24"/>
          <w:szCs w:val="24"/>
        </w:rPr>
        <w:t>L’arrêté N°2017- 016 MEPS/CAB du 02 juin 2017 déterminant la liste des travaux légers autorisés aux enfants dont l’âge est compris entre 13 et 16 ans.</w:t>
      </w:r>
    </w:p>
    <w:p w14:paraId="1941322B" w14:textId="77777777" w:rsidR="00FF43E9" w:rsidRPr="00BA3E0C" w:rsidRDefault="00FF43E9" w:rsidP="00C403D3">
      <w:pPr>
        <w:spacing w:after="0" w:line="276" w:lineRule="auto"/>
        <w:jc w:val="both"/>
        <w:rPr>
          <w:rFonts w:ascii="Arial" w:hAnsi="Arial" w:cs="Arial"/>
          <w:sz w:val="24"/>
          <w:szCs w:val="24"/>
        </w:rPr>
      </w:pPr>
      <w:r w:rsidRPr="00BA3E0C">
        <w:rPr>
          <w:rFonts w:ascii="Arial" w:hAnsi="Arial" w:cs="Arial"/>
          <w:sz w:val="24"/>
          <w:szCs w:val="24"/>
        </w:rPr>
        <w:t>L’adoption en cour d’un nouveau code pénal ;</w:t>
      </w:r>
    </w:p>
    <w:p w14:paraId="752E5829" w14:textId="77777777" w:rsidR="00FF43E9" w:rsidRPr="00BA3E0C" w:rsidRDefault="00FF43E9" w:rsidP="00C403D3">
      <w:pPr>
        <w:spacing w:after="0" w:line="276" w:lineRule="auto"/>
        <w:jc w:val="both"/>
        <w:rPr>
          <w:rFonts w:ascii="Arial" w:hAnsi="Arial" w:cs="Arial"/>
          <w:sz w:val="24"/>
          <w:szCs w:val="24"/>
        </w:rPr>
      </w:pPr>
      <w:r w:rsidRPr="00BA3E0C">
        <w:rPr>
          <w:rFonts w:ascii="Arial" w:hAnsi="Arial" w:cs="Arial"/>
          <w:sz w:val="24"/>
          <w:szCs w:val="24"/>
        </w:rPr>
        <w:t>L’adoption en cours de la loi sur la minorité ;</w:t>
      </w:r>
    </w:p>
    <w:p w14:paraId="0DF9141C" w14:textId="77777777" w:rsidR="00FF43E9" w:rsidRPr="00BA3E0C" w:rsidRDefault="00FF43E9" w:rsidP="00C403D3">
      <w:pPr>
        <w:spacing w:after="0" w:line="276" w:lineRule="auto"/>
        <w:jc w:val="both"/>
        <w:rPr>
          <w:rFonts w:ascii="Arial" w:hAnsi="Arial" w:cs="Arial"/>
          <w:sz w:val="24"/>
          <w:szCs w:val="24"/>
        </w:rPr>
      </w:pPr>
      <w:r w:rsidRPr="00BA3E0C">
        <w:rPr>
          <w:rFonts w:ascii="Arial" w:hAnsi="Arial" w:cs="Arial"/>
          <w:sz w:val="24"/>
          <w:szCs w:val="24"/>
        </w:rPr>
        <w:t xml:space="preserve">L’adoption en cours de la loi sur la filiation ; </w:t>
      </w:r>
    </w:p>
    <w:p w14:paraId="2785295A" w14:textId="77777777" w:rsidR="00FF43E9" w:rsidRPr="00BA3E0C" w:rsidRDefault="00FF43E9" w:rsidP="00C403D3">
      <w:pPr>
        <w:spacing w:after="0" w:line="276" w:lineRule="auto"/>
        <w:jc w:val="both"/>
        <w:rPr>
          <w:rFonts w:ascii="Arial" w:hAnsi="Arial" w:cs="Arial"/>
          <w:sz w:val="24"/>
          <w:szCs w:val="24"/>
        </w:rPr>
      </w:pPr>
      <w:r w:rsidRPr="00BA3E0C">
        <w:rPr>
          <w:rFonts w:ascii="Arial" w:hAnsi="Arial" w:cs="Arial"/>
          <w:sz w:val="24"/>
          <w:szCs w:val="24"/>
        </w:rPr>
        <w:t xml:space="preserve">L’adoption en cours de la loi sur le mariage ; </w:t>
      </w:r>
    </w:p>
    <w:p w14:paraId="3A90177F" w14:textId="77777777" w:rsidR="00C403D3" w:rsidRPr="00BA3E0C" w:rsidRDefault="00C403D3" w:rsidP="00C403D3">
      <w:pPr>
        <w:spacing w:after="0" w:line="276" w:lineRule="auto"/>
        <w:jc w:val="both"/>
        <w:rPr>
          <w:rFonts w:ascii="Arial" w:hAnsi="Arial" w:cs="Arial"/>
          <w:sz w:val="24"/>
          <w:szCs w:val="24"/>
        </w:rPr>
      </w:pPr>
    </w:p>
    <w:p w14:paraId="44E226A6" w14:textId="1158DC51" w:rsidR="00FF43E9" w:rsidRPr="00BA3E0C" w:rsidRDefault="00FF43E9" w:rsidP="00FF43E9">
      <w:pPr>
        <w:pStyle w:val="Corps"/>
        <w:spacing w:after="0"/>
        <w:jc w:val="both"/>
        <w:rPr>
          <w:rFonts w:ascii="Arial" w:eastAsiaTheme="minorHAnsi" w:hAnsi="Arial" w:cs="Arial"/>
          <w:b/>
          <w:color w:val="auto"/>
          <w:sz w:val="24"/>
          <w:szCs w:val="24"/>
          <w:bdr w:val="none" w:sz="0" w:space="0" w:color="auto"/>
          <w:lang w:val="fr-FR" w:eastAsia="en-US"/>
        </w:rPr>
      </w:pPr>
      <w:r w:rsidRPr="00BA3E0C">
        <w:rPr>
          <w:rFonts w:ascii="Arial" w:eastAsiaTheme="minorHAnsi" w:hAnsi="Arial" w:cs="Arial"/>
          <w:b/>
          <w:color w:val="auto"/>
          <w:sz w:val="24"/>
          <w:szCs w:val="24"/>
          <w:bdr w:val="none" w:sz="0" w:space="0" w:color="auto"/>
          <w:lang w:val="fr-FR" w:eastAsia="en-US"/>
        </w:rPr>
        <w:t xml:space="preserve">Au </w:t>
      </w:r>
      <w:r w:rsidR="00CD17E3" w:rsidRPr="00BA3E0C">
        <w:rPr>
          <w:rFonts w:ascii="Arial" w:eastAsiaTheme="minorHAnsi" w:hAnsi="Arial" w:cs="Arial"/>
          <w:b/>
          <w:color w:val="auto"/>
          <w:sz w:val="24"/>
          <w:szCs w:val="24"/>
          <w:bdr w:val="none" w:sz="0" w:space="0" w:color="auto"/>
          <w:lang w:val="fr-FR" w:eastAsia="en-US"/>
        </w:rPr>
        <w:t xml:space="preserve">niveau des instruments internationaux et régionaux, </w:t>
      </w:r>
    </w:p>
    <w:p w14:paraId="1908C24E" w14:textId="77777777" w:rsidR="002C5CAB" w:rsidRPr="00BA3E0C" w:rsidRDefault="002C5CAB" w:rsidP="00FF43E9">
      <w:pPr>
        <w:pStyle w:val="Corps"/>
        <w:spacing w:after="0"/>
        <w:jc w:val="both"/>
        <w:rPr>
          <w:rFonts w:ascii="Arial" w:eastAsiaTheme="minorHAnsi" w:hAnsi="Arial" w:cs="Arial"/>
          <w:color w:val="auto"/>
          <w:sz w:val="24"/>
          <w:szCs w:val="24"/>
          <w:bdr w:val="none" w:sz="0" w:space="0" w:color="auto"/>
          <w:lang w:val="fr-FR" w:eastAsia="en-US"/>
        </w:rPr>
      </w:pPr>
    </w:p>
    <w:p w14:paraId="7509BBBE" w14:textId="1BC5E116" w:rsidR="00FF43E9" w:rsidRPr="00BA3E0C" w:rsidRDefault="00FF43E9" w:rsidP="00FF43E9">
      <w:pPr>
        <w:pStyle w:val="Corps"/>
        <w:spacing w:after="0"/>
        <w:jc w:val="both"/>
        <w:rPr>
          <w:rFonts w:ascii="Arial" w:eastAsiaTheme="minorHAnsi" w:hAnsi="Arial" w:cs="Arial"/>
          <w:color w:val="auto"/>
          <w:sz w:val="24"/>
          <w:szCs w:val="24"/>
          <w:bdr w:val="none" w:sz="0" w:space="0" w:color="auto"/>
          <w:lang w:val="fr-FR" w:eastAsia="en-US"/>
        </w:rPr>
      </w:pPr>
      <w:r w:rsidRPr="00BA3E0C">
        <w:rPr>
          <w:rFonts w:ascii="Arial" w:eastAsiaTheme="minorHAnsi" w:hAnsi="Arial" w:cs="Arial"/>
          <w:color w:val="auto"/>
          <w:sz w:val="24"/>
          <w:szCs w:val="24"/>
          <w:bdr w:val="none" w:sz="0" w:space="0" w:color="auto"/>
          <w:lang w:val="fr-FR" w:eastAsia="en-US"/>
        </w:rPr>
        <w:t xml:space="preserve">La Côte d’Ivoire a ratifié </w:t>
      </w:r>
      <w:r w:rsidR="002C5CAB" w:rsidRPr="00BA3E0C">
        <w:rPr>
          <w:rFonts w:ascii="Arial" w:eastAsiaTheme="minorHAnsi" w:hAnsi="Arial" w:cs="Arial"/>
          <w:color w:val="auto"/>
          <w:sz w:val="24"/>
          <w:szCs w:val="24"/>
          <w:bdr w:val="none" w:sz="0" w:space="0" w:color="auto"/>
          <w:lang w:val="fr-FR" w:eastAsia="en-US"/>
        </w:rPr>
        <w:t>l</w:t>
      </w:r>
      <w:r w:rsidRPr="00BA3E0C">
        <w:rPr>
          <w:rFonts w:ascii="Arial" w:eastAsiaTheme="minorHAnsi" w:hAnsi="Arial" w:cs="Arial"/>
          <w:color w:val="auto"/>
          <w:sz w:val="24"/>
          <w:szCs w:val="24"/>
          <w:bdr w:val="none" w:sz="0" w:space="0" w:color="auto"/>
          <w:lang w:val="fr-FR" w:eastAsia="en-US"/>
        </w:rPr>
        <w:t>a Convention de La Haye sur la protection des enfants et la coopération en matière d’adoption internationale le 16 décembre 2014.</w:t>
      </w:r>
      <w:r w:rsidRPr="00BA3E0C">
        <w:rPr>
          <w:rFonts w:ascii="Arial" w:eastAsiaTheme="minorHAnsi" w:hAnsi="Arial" w:cs="Arial"/>
          <w:color w:val="auto"/>
          <w:sz w:val="24"/>
          <w:szCs w:val="24"/>
          <w:bdr w:val="none" w:sz="0" w:space="0" w:color="auto"/>
          <w:lang w:val="fr-FR" w:eastAsia="en-US"/>
        </w:rPr>
        <w:tab/>
      </w:r>
    </w:p>
    <w:p w14:paraId="11746010" w14:textId="1253797F" w:rsidR="00FF43E9" w:rsidRDefault="003C14C9" w:rsidP="00706095">
      <w:pPr>
        <w:pStyle w:val="Corps"/>
        <w:spacing w:after="0"/>
        <w:jc w:val="both"/>
        <w:rPr>
          <w:rFonts w:ascii="Arial" w:hAnsi="Arial" w:cs="Arial"/>
          <w:color w:val="auto"/>
          <w:sz w:val="24"/>
          <w:szCs w:val="24"/>
        </w:rPr>
      </w:pPr>
      <w:r w:rsidRPr="00BA3E0C">
        <w:rPr>
          <w:rFonts w:ascii="Arial" w:hAnsi="Arial" w:cs="Arial"/>
          <w:color w:val="auto"/>
          <w:sz w:val="24"/>
          <w:szCs w:val="24"/>
        </w:rPr>
        <w:t xml:space="preserve">D’autres conventions sont en cours de ratification </w:t>
      </w:r>
      <w:r w:rsidR="00CD17E3" w:rsidRPr="00BA3E0C">
        <w:rPr>
          <w:rFonts w:ascii="Arial" w:hAnsi="Arial" w:cs="Arial"/>
          <w:color w:val="auto"/>
          <w:sz w:val="24"/>
          <w:szCs w:val="24"/>
        </w:rPr>
        <w:t>notamment</w:t>
      </w:r>
      <w:r w:rsidRPr="00BA3E0C">
        <w:rPr>
          <w:rFonts w:ascii="Arial" w:hAnsi="Arial" w:cs="Arial"/>
          <w:color w:val="auto"/>
          <w:sz w:val="24"/>
          <w:szCs w:val="24"/>
        </w:rPr>
        <w:t xml:space="preserve"> : </w:t>
      </w:r>
      <w:r w:rsidR="00FF43E9" w:rsidRPr="00BA3E0C">
        <w:rPr>
          <w:rFonts w:ascii="Arial" w:eastAsiaTheme="minorHAnsi" w:hAnsi="Arial" w:cs="Arial"/>
          <w:color w:val="auto"/>
          <w:sz w:val="24"/>
          <w:szCs w:val="24"/>
          <w:bdr w:val="none" w:sz="0" w:space="0" w:color="auto"/>
          <w:lang w:val="fr-FR" w:eastAsia="en-US"/>
        </w:rPr>
        <w:t xml:space="preserve"> </w:t>
      </w:r>
      <w:r w:rsidR="00CE22D5">
        <w:rPr>
          <w:rFonts w:ascii="Arial" w:eastAsiaTheme="minorHAnsi" w:hAnsi="Arial" w:cs="Arial"/>
          <w:color w:val="auto"/>
          <w:sz w:val="24"/>
          <w:szCs w:val="24"/>
          <w:bdr w:val="none" w:sz="0" w:space="0" w:color="auto"/>
          <w:lang w:val="fr-FR" w:eastAsia="en-US"/>
        </w:rPr>
        <w:t>C</w:t>
      </w:r>
      <w:r w:rsidR="00FF43E9" w:rsidRPr="00BA3E0C">
        <w:rPr>
          <w:rFonts w:ascii="Arial" w:eastAsiaTheme="minorHAnsi" w:hAnsi="Arial" w:cs="Arial"/>
          <w:color w:val="auto"/>
          <w:sz w:val="24"/>
          <w:szCs w:val="24"/>
          <w:bdr w:val="none" w:sz="0" w:space="0" w:color="auto"/>
          <w:lang w:val="fr-FR" w:eastAsia="en-US"/>
        </w:rPr>
        <w:t>onvention internationale sur la protection des droits de tous les travailleurs migrants et des membres de leurs familles</w:t>
      </w:r>
      <w:r w:rsidR="00ED3659" w:rsidRPr="00BA3E0C">
        <w:rPr>
          <w:rFonts w:ascii="Arial" w:eastAsiaTheme="minorHAnsi" w:hAnsi="Arial" w:cs="Arial"/>
          <w:color w:val="auto"/>
          <w:sz w:val="24"/>
          <w:szCs w:val="24"/>
          <w:bdr w:val="none" w:sz="0" w:space="0" w:color="auto"/>
          <w:lang w:val="fr-FR" w:eastAsia="en-US"/>
        </w:rPr>
        <w:t> </w:t>
      </w:r>
      <w:r w:rsidR="00CD17E3" w:rsidRPr="00BA3E0C">
        <w:rPr>
          <w:rFonts w:ascii="Arial" w:eastAsiaTheme="minorHAnsi" w:hAnsi="Arial" w:cs="Arial"/>
          <w:color w:val="auto"/>
          <w:sz w:val="24"/>
          <w:szCs w:val="24"/>
          <w:bdr w:val="none" w:sz="0" w:space="0" w:color="auto"/>
          <w:lang w:val="fr-FR" w:eastAsia="en-US"/>
        </w:rPr>
        <w:t xml:space="preserve">et </w:t>
      </w:r>
      <w:r w:rsidR="00CE22D5">
        <w:rPr>
          <w:rFonts w:ascii="Arial" w:hAnsi="Arial" w:cs="Arial"/>
          <w:color w:val="auto"/>
          <w:sz w:val="24"/>
          <w:szCs w:val="24"/>
        </w:rPr>
        <w:t>l</w:t>
      </w:r>
      <w:r w:rsidR="00FF43E9" w:rsidRPr="00BA3E0C">
        <w:rPr>
          <w:rFonts w:ascii="Arial" w:hAnsi="Arial" w:cs="Arial"/>
          <w:color w:val="auto"/>
          <w:sz w:val="24"/>
          <w:szCs w:val="24"/>
        </w:rPr>
        <w:t>e 3</w:t>
      </w:r>
      <w:r w:rsidR="00CE22D5" w:rsidRPr="00CE22D5">
        <w:rPr>
          <w:rFonts w:ascii="Arial" w:hAnsi="Arial" w:cs="Arial"/>
          <w:color w:val="auto"/>
          <w:sz w:val="24"/>
          <w:szCs w:val="24"/>
          <w:vertAlign w:val="superscript"/>
        </w:rPr>
        <w:t>e</w:t>
      </w:r>
      <w:r w:rsidR="00CE22D5">
        <w:rPr>
          <w:rFonts w:ascii="Arial" w:hAnsi="Arial" w:cs="Arial"/>
          <w:color w:val="auto"/>
          <w:sz w:val="24"/>
          <w:szCs w:val="24"/>
        </w:rPr>
        <w:t xml:space="preserve"> P</w:t>
      </w:r>
      <w:r w:rsidR="00FF43E9" w:rsidRPr="00BA3E0C">
        <w:rPr>
          <w:rFonts w:ascii="Arial" w:hAnsi="Arial" w:cs="Arial"/>
          <w:color w:val="auto"/>
          <w:sz w:val="24"/>
          <w:szCs w:val="24"/>
        </w:rPr>
        <w:t xml:space="preserve">rotocole facultatif </w:t>
      </w:r>
      <w:r w:rsidR="00CE22D5">
        <w:rPr>
          <w:rFonts w:ascii="Arial" w:hAnsi="Arial" w:cs="Arial"/>
          <w:color w:val="auto"/>
          <w:sz w:val="24"/>
          <w:szCs w:val="24"/>
        </w:rPr>
        <w:t xml:space="preserve">à </w:t>
      </w:r>
      <w:r w:rsidR="00FF43E9" w:rsidRPr="00BA3E0C">
        <w:rPr>
          <w:rFonts w:ascii="Arial" w:hAnsi="Arial" w:cs="Arial"/>
          <w:color w:val="auto"/>
          <w:sz w:val="24"/>
          <w:szCs w:val="24"/>
        </w:rPr>
        <w:t xml:space="preserve">la </w:t>
      </w:r>
      <w:r w:rsidR="00CE22D5">
        <w:rPr>
          <w:rFonts w:ascii="Arial" w:hAnsi="Arial" w:cs="Arial"/>
          <w:color w:val="auto"/>
          <w:sz w:val="24"/>
          <w:szCs w:val="24"/>
        </w:rPr>
        <w:t>C</w:t>
      </w:r>
      <w:r w:rsidR="00FF43E9" w:rsidRPr="00BA3E0C">
        <w:rPr>
          <w:rFonts w:ascii="Arial" w:hAnsi="Arial" w:cs="Arial"/>
          <w:color w:val="auto"/>
          <w:sz w:val="24"/>
          <w:szCs w:val="24"/>
        </w:rPr>
        <w:t xml:space="preserve">onvention relative aux </w:t>
      </w:r>
      <w:r w:rsidR="00CE22D5">
        <w:rPr>
          <w:rFonts w:ascii="Arial" w:hAnsi="Arial" w:cs="Arial"/>
          <w:color w:val="auto"/>
          <w:sz w:val="24"/>
          <w:szCs w:val="24"/>
        </w:rPr>
        <w:t>D</w:t>
      </w:r>
      <w:r w:rsidR="00FF43E9" w:rsidRPr="00BA3E0C">
        <w:rPr>
          <w:rFonts w:ascii="Arial" w:hAnsi="Arial" w:cs="Arial"/>
          <w:color w:val="auto"/>
          <w:sz w:val="24"/>
          <w:szCs w:val="24"/>
        </w:rPr>
        <w:t>roits d</w:t>
      </w:r>
      <w:r w:rsidR="00CE22D5">
        <w:rPr>
          <w:rFonts w:ascii="Arial" w:hAnsi="Arial" w:cs="Arial"/>
          <w:color w:val="auto"/>
          <w:sz w:val="24"/>
          <w:szCs w:val="24"/>
        </w:rPr>
        <w:t>e l’E</w:t>
      </w:r>
      <w:r w:rsidR="00FF43E9" w:rsidRPr="00BA3E0C">
        <w:rPr>
          <w:rFonts w:ascii="Arial" w:hAnsi="Arial" w:cs="Arial"/>
          <w:color w:val="auto"/>
          <w:sz w:val="24"/>
          <w:szCs w:val="24"/>
        </w:rPr>
        <w:t>nfant, établissant une procédure de communication</w:t>
      </w:r>
      <w:r w:rsidR="00ED3659" w:rsidRPr="00BA3E0C">
        <w:rPr>
          <w:rFonts w:ascii="Arial" w:hAnsi="Arial" w:cs="Arial"/>
          <w:color w:val="auto"/>
          <w:sz w:val="24"/>
          <w:szCs w:val="24"/>
        </w:rPr>
        <w:t>.</w:t>
      </w:r>
    </w:p>
    <w:p w14:paraId="6A328143" w14:textId="77777777" w:rsidR="00CE22D5" w:rsidRPr="00BA3E0C" w:rsidRDefault="00CE22D5" w:rsidP="00706095">
      <w:pPr>
        <w:pStyle w:val="Corps"/>
        <w:spacing w:after="0"/>
        <w:jc w:val="both"/>
        <w:rPr>
          <w:rFonts w:ascii="Arial" w:hAnsi="Arial" w:cs="Arial"/>
          <w:color w:val="auto"/>
          <w:sz w:val="24"/>
          <w:szCs w:val="24"/>
        </w:rPr>
      </w:pPr>
    </w:p>
    <w:p w14:paraId="6C7DDE12" w14:textId="10353807" w:rsidR="00FF43E9" w:rsidRDefault="00FF43E9" w:rsidP="00706095">
      <w:pPr>
        <w:pStyle w:val="Corps"/>
        <w:spacing w:after="0"/>
        <w:jc w:val="both"/>
        <w:rPr>
          <w:rFonts w:ascii="Arial" w:hAnsi="Arial" w:cs="Arial"/>
          <w:color w:val="auto"/>
          <w:sz w:val="24"/>
          <w:szCs w:val="24"/>
        </w:rPr>
      </w:pPr>
      <w:r w:rsidRPr="00BA3E0C">
        <w:rPr>
          <w:rFonts w:ascii="Arial" w:eastAsiaTheme="minorHAnsi" w:hAnsi="Arial" w:cs="Arial"/>
          <w:color w:val="auto"/>
          <w:sz w:val="24"/>
          <w:szCs w:val="24"/>
          <w:bdr w:val="none" w:sz="0" w:space="0" w:color="auto"/>
          <w:lang w:val="fr-FR" w:eastAsia="en-US"/>
        </w:rPr>
        <w:t>Au nivea</w:t>
      </w:r>
      <w:r w:rsidR="00ED3659" w:rsidRPr="00BA3E0C">
        <w:rPr>
          <w:rFonts w:ascii="Arial" w:eastAsiaTheme="minorHAnsi" w:hAnsi="Arial" w:cs="Arial"/>
          <w:color w:val="auto"/>
          <w:sz w:val="24"/>
          <w:szCs w:val="24"/>
          <w:bdr w:val="none" w:sz="0" w:space="0" w:color="auto"/>
          <w:lang w:val="fr-FR" w:eastAsia="en-US"/>
        </w:rPr>
        <w:t xml:space="preserve">u sous régional, </w:t>
      </w:r>
      <w:r w:rsidRPr="00BA3E0C">
        <w:rPr>
          <w:rFonts w:ascii="Arial" w:hAnsi="Arial" w:cs="Arial"/>
          <w:color w:val="auto"/>
          <w:sz w:val="24"/>
          <w:szCs w:val="24"/>
        </w:rPr>
        <w:t xml:space="preserve">la Côte d’Ivoire a signé </w:t>
      </w:r>
      <w:r w:rsidR="00CD17E3" w:rsidRPr="00BA3E0C">
        <w:rPr>
          <w:rFonts w:ascii="Arial" w:hAnsi="Arial" w:cs="Arial"/>
          <w:color w:val="auto"/>
          <w:sz w:val="24"/>
          <w:szCs w:val="24"/>
        </w:rPr>
        <w:t xml:space="preserve">des accords </w:t>
      </w:r>
      <w:r w:rsidRPr="00BA3E0C">
        <w:rPr>
          <w:rFonts w:ascii="Arial" w:hAnsi="Arial" w:cs="Arial"/>
          <w:color w:val="auto"/>
          <w:sz w:val="24"/>
          <w:szCs w:val="24"/>
        </w:rPr>
        <w:t>bilatéraux dans le domaine de la traite et du travail des enfants</w:t>
      </w:r>
      <w:r w:rsidR="00CD17E3" w:rsidRPr="00BA3E0C">
        <w:rPr>
          <w:rFonts w:ascii="Arial" w:hAnsi="Arial" w:cs="Arial"/>
          <w:color w:val="auto"/>
          <w:sz w:val="24"/>
          <w:szCs w:val="24"/>
        </w:rPr>
        <w:t xml:space="preserve"> avec le Mali, le Burkina</w:t>
      </w:r>
      <w:r w:rsidR="00E77547" w:rsidRPr="00BA3E0C">
        <w:rPr>
          <w:rFonts w:ascii="Arial" w:hAnsi="Arial" w:cs="Arial"/>
          <w:color w:val="auto"/>
          <w:sz w:val="24"/>
          <w:szCs w:val="24"/>
        </w:rPr>
        <w:t xml:space="preserve"> </w:t>
      </w:r>
      <w:r w:rsidR="00CD17E3" w:rsidRPr="00BA3E0C">
        <w:rPr>
          <w:rFonts w:ascii="Arial" w:hAnsi="Arial" w:cs="Arial"/>
          <w:color w:val="auto"/>
          <w:sz w:val="24"/>
          <w:szCs w:val="24"/>
        </w:rPr>
        <w:t>Faso et le Ghana</w:t>
      </w:r>
      <w:r w:rsidR="00327604">
        <w:rPr>
          <w:rFonts w:ascii="Arial" w:hAnsi="Arial" w:cs="Arial"/>
          <w:color w:val="auto"/>
          <w:sz w:val="24"/>
          <w:szCs w:val="24"/>
        </w:rPr>
        <w:t xml:space="preserve">. Un </w:t>
      </w:r>
      <w:r w:rsidR="00CD17E3" w:rsidRPr="00BA3E0C">
        <w:rPr>
          <w:rFonts w:ascii="Arial" w:hAnsi="Arial" w:cs="Arial"/>
          <w:color w:val="auto"/>
          <w:sz w:val="24"/>
          <w:szCs w:val="24"/>
        </w:rPr>
        <w:t>accord multilatéral a été également signé entre la C</w:t>
      </w:r>
      <w:r w:rsidR="00327604">
        <w:rPr>
          <w:rFonts w:ascii="Arial" w:hAnsi="Arial" w:cs="Arial"/>
          <w:color w:val="auto"/>
          <w:sz w:val="24"/>
          <w:szCs w:val="24"/>
        </w:rPr>
        <w:t>ôte d’</w:t>
      </w:r>
      <w:r w:rsidR="00CD17E3" w:rsidRPr="00BA3E0C">
        <w:rPr>
          <w:rFonts w:ascii="Arial" w:hAnsi="Arial" w:cs="Arial"/>
          <w:color w:val="auto"/>
          <w:sz w:val="24"/>
          <w:szCs w:val="24"/>
        </w:rPr>
        <w:t>I</w:t>
      </w:r>
      <w:r w:rsidR="00327604">
        <w:rPr>
          <w:rFonts w:ascii="Arial" w:hAnsi="Arial" w:cs="Arial"/>
          <w:color w:val="auto"/>
          <w:sz w:val="24"/>
          <w:szCs w:val="24"/>
        </w:rPr>
        <w:t>voire</w:t>
      </w:r>
      <w:r w:rsidR="00CD17E3" w:rsidRPr="00BA3E0C">
        <w:rPr>
          <w:rFonts w:ascii="Arial" w:hAnsi="Arial" w:cs="Arial"/>
          <w:color w:val="auto"/>
          <w:sz w:val="24"/>
          <w:szCs w:val="24"/>
        </w:rPr>
        <w:t xml:space="preserve"> et huit autres pays de la sous</w:t>
      </w:r>
      <w:r w:rsidR="00E77547" w:rsidRPr="00BA3E0C">
        <w:rPr>
          <w:rFonts w:ascii="Arial" w:hAnsi="Arial" w:cs="Arial"/>
          <w:color w:val="auto"/>
          <w:sz w:val="24"/>
          <w:szCs w:val="24"/>
        </w:rPr>
        <w:t>-</w:t>
      </w:r>
      <w:r w:rsidR="00CD17E3" w:rsidRPr="00BA3E0C">
        <w:rPr>
          <w:rFonts w:ascii="Arial" w:hAnsi="Arial" w:cs="Arial"/>
          <w:color w:val="auto"/>
          <w:sz w:val="24"/>
          <w:szCs w:val="24"/>
        </w:rPr>
        <w:t>région</w:t>
      </w:r>
      <w:r w:rsidRPr="00BA3E0C">
        <w:rPr>
          <w:rFonts w:ascii="Arial" w:hAnsi="Arial" w:cs="Arial"/>
          <w:color w:val="auto"/>
          <w:sz w:val="24"/>
          <w:szCs w:val="24"/>
        </w:rPr>
        <w:t xml:space="preserve">. </w:t>
      </w:r>
    </w:p>
    <w:p w14:paraId="64B31518" w14:textId="77777777" w:rsidR="00327604" w:rsidRPr="00CE22D5" w:rsidRDefault="00327604" w:rsidP="00706095">
      <w:pPr>
        <w:pStyle w:val="Corps"/>
        <w:spacing w:after="0"/>
        <w:jc w:val="both"/>
        <w:rPr>
          <w:rFonts w:ascii="Arial" w:eastAsiaTheme="minorHAnsi" w:hAnsi="Arial" w:cs="Arial"/>
          <w:color w:val="auto"/>
          <w:sz w:val="24"/>
          <w:szCs w:val="24"/>
          <w:bdr w:val="none" w:sz="0" w:space="0" w:color="auto"/>
          <w:lang w:val="fr-FR" w:eastAsia="en-US"/>
        </w:rPr>
      </w:pPr>
    </w:p>
    <w:p w14:paraId="33BD426A" w14:textId="2D9EAC49" w:rsidR="00FF43E9" w:rsidRPr="00BA3E0C" w:rsidRDefault="00CD17E3" w:rsidP="00C05F66">
      <w:pPr>
        <w:jc w:val="both"/>
        <w:rPr>
          <w:rFonts w:ascii="Arial" w:hAnsi="Arial" w:cs="Arial"/>
          <w:sz w:val="24"/>
          <w:szCs w:val="24"/>
        </w:rPr>
      </w:pPr>
      <w:r w:rsidRPr="00BA3E0C">
        <w:rPr>
          <w:rFonts w:ascii="Arial" w:hAnsi="Arial" w:cs="Arial"/>
          <w:sz w:val="24"/>
          <w:szCs w:val="24"/>
          <w:lang w:val="fr-CH"/>
        </w:rPr>
        <w:t>Pour l</w:t>
      </w:r>
      <w:r w:rsidR="00FF43E9" w:rsidRPr="00BA3E0C">
        <w:rPr>
          <w:rFonts w:ascii="Arial" w:hAnsi="Arial" w:cs="Arial"/>
          <w:sz w:val="24"/>
          <w:szCs w:val="24"/>
        </w:rPr>
        <w:t>a mise en œuvre des différentes lois, conventions et accords</w:t>
      </w:r>
      <w:r w:rsidR="00327604">
        <w:rPr>
          <w:rFonts w:ascii="Arial" w:hAnsi="Arial" w:cs="Arial"/>
          <w:sz w:val="24"/>
          <w:szCs w:val="24"/>
        </w:rPr>
        <w:t>,</w:t>
      </w:r>
      <w:r w:rsidR="00FF43E9" w:rsidRPr="00BA3E0C">
        <w:rPr>
          <w:rFonts w:ascii="Arial" w:hAnsi="Arial" w:cs="Arial"/>
          <w:sz w:val="24"/>
          <w:szCs w:val="24"/>
        </w:rPr>
        <w:t xml:space="preserve"> </w:t>
      </w:r>
      <w:r w:rsidRPr="00BA3E0C">
        <w:rPr>
          <w:rFonts w:ascii="Arial" w:hAnsi="Arial" w:cs="Arial"/>
          <w:sz w:val="24"/>
          <w:szCs w:val="24"/>
        </w:rPr>
        <w:t>le Gouvernement ivoirien a mis en place un mécanisme de coordination qui comprend</w:t>
      </w:r>
      <w:r w:rsidR="00327604">
        <w:rPr>
          <w:rFonts w:ascii="Arial" w:hAnsi="Arial" w:cs="Arial"/>
          <w:sz w:val="24"/>
          <w:szCs w:val="24"/>
        </w:rPr>
        <w:t> :</w:t>
      </w:r>
    </w:p>
    <w:p w14:paraId="7EA9A94E" w14:textId="77777777" w:rsidR="00FF43E9" w:rsidRPr="00BA3E0C" w:rsidRDefault="00FF43E9" w:rsidP="00FF43E9">
      <w:pPr>
        <w:pStyle w:val="Corps"/>
        <w:spacing w:after="0"/>
        <w:jc w:val="both"/>
        <w:rPr>
          <w:rFonts w:ascii="Arial" w:eastAsiaTheme="minorHAnsi" w:hAnsi="Arial" w:cs="Arial"/>
          <w:color w:val="auto"/>
          <w:sz w:val="24"/>
          <w:szCs w:val="24"/>
          <w:bdr w:val="none" w:sz="0" w:space="0" w:color="auto"/>
          <w:lang w:val="fr-FR" w:eastAsia="en-US"/>
        </w:rPr>
      </w:pPr>
      <w:r w:rsidRPr="00BA3E0C">
        <w:rPr>
          <w:rFonts w:ascii="Arial" w:eastAsiaTheme="minorHAnsi" w:hAnsi="Arial" w:cs="Arial"/>
          <w:color w:val="auto"/>
          <w:sz w:val="24"/>
          <w:szCs w:val="24"/>
          <w:bdr w:val="none" w:sz="0" w:space="0" w:color="auto"/>
          <w:lang w:val="fr-FR" w:eastAsia="en-US"/>
        </w:rPr>
        <w:t>- Le Comité Interministériel de Lutte contre la Traite, l’Exploitation et le Travail des Enfants (CIM)</w:t>
      </w:r>
    </w:p>
    <w:p w14:paraId="4DD11C82" w14:textId="77777777" w:rsidR="00FF43E9" w:rsidRPr="00BA3E0C" w:rsidRDefault="00FF43E9" w:rsidP="00FF43E9">
      <w:pPr>
        <w:pStyle w:val="Corps"/>
        <w:spacing w:after="0"/>
        <w:jc w:val="both"/>
        <w:rPr>
          <w:rFonts w:ascii="Arial" w:eastAsiaTheme="minorHAnsi" w:hAnsi="Arial" w:cs="Arial"/>
          <w:color w:val="auto"/>
          <w:sz w:val="24"/>
          <w:szCs w:val="24"/>
          <w:bdr w:val="none" w:sz="0" w:space="0" w:color="auto"/>
          <w:lang w:val="fr-FR" w:eastAsia="en-US"/>
        </w:rPr>
      </w:pPr>
      <w:r w:rsidRPr="00BA3E0C">
        <w:rPr>
          <w:rFonts w:ascii="Arial" w:eastAsiaTheme="minorHAnsi" w:hAnsi="Arial" w:cs="Arial"/>
          <w:color w:val="auto"/>
          <w:sz w:val="24"/>
          <w:szCs w:val="24"/>
          <w:bdr w:val="none" w:sz="0" w:space="0" w:color="auto"/>
          <w:lang w:val="fr-FR" w:eastAsia="en-US"/>
        </w:rPr>
        <w:t>- Le Comité National de Surveillance des actions de Lutte contre la Traite, l’Exploitation et le Travail des Enfants (CNS)</w:t>
      </w:r>
    </w:p>
    <w:p w14:paraId="6A3F74C6" w14:textId="77777777" w:rsidR="00FF43E9" w:rsidRPr="00BA3E0C" w:rsidRDefault="00FF43E9" w:rsidP="00FF43E9">
      <w:pPr>
        <w:pStyle w:val="Corps"/>
        <w:spacing w:after="0"/>
        <w:jc w:val="both"/>
        <w:rPr>
          <w:rFonts w:ascii="Arial" w:eastAsiaTheme="minorHAnsi" w:hAnsi="Arial" w:cs="Arial"/>
          <w:color w:val="auto"/>
          <w:sz w:val="24"/>
          <w:szCs w:val="24"/>
          <w:bdr w:val="none" w:sz="0" w:space="0" w:color="auto"/>
          <w:lang w:val="fr-FR" w:eastAsia="en-US"/>
        </w:rPr>
      </w:pPr>
      <w:r w:rsidRPr="00BA3E0C">
        <w:rPr>
          <w:rFonts w:ascii="Arial" w:eastAsiaTheme="minorHAnsi" w:hAnsi="Arial" w:cs="Arial"/>
          <w:color w:val="auto"/>
          <w:sz w:val="24"/>
          <w:szCs w:val="24"/>
          <w:bdr w:val="none" w:sz="0" w:space="0" w:color="auto"/>
          <w:lang w:val="fr-FR" w:eastAsia="en-US"/>
        </w:rPr>
        <w:t>- Le Comité National de Lutte contre les Violences Faites aux Femmes et aux Enfants (CNLVFFE)</w:t>
      </w:r>
    </w:p>
    <w:p w14:paraId="1F6FD00F" w14:textId="77777777" w:rsidR="00FF43E9" w:rsidRPr="00BA3E0C" w:rsidRDefault="00FF43E9" w:rsidP="00FF43E9">
      <w:pPr>
        <w:pStyle w:val="Corps"/>
        <w:spacing w:after="0"/>
        <w:jc w:val="both"/>
        <w:rPr>
          <w:rFonts w:ascii="Arial" w:eastAsiaTheme="minorHAnsi" w:hAnsi="Arial" w:cs="Arial"/>
          <w:color w:val="auto"/>
          <w:sz w:val="24"/>
          <w:szCs w:val="24"/>
          <w:bdr w:val="none" w:sz="0" w:space="0" w:color="auto"/>
          <w:lang w:val="fr-FR" w:eastAsia="en-US"/>
        </w:rPr>
      </w:pPr>
      <w:r w:rsidRPr="00BA3E0C">
        <w:rPr>
          <w:rFonts w:ascii="Arial" w:eastAsiaTheme="minorHAnsi" w:hAnsi="Arial" w:cs="Arial"/>
          <w:color w:val="auto"/>
          <w:sz w:val="24"/>
          <w:szCs w:val="24"/>
          <w:bdr w:val="none" w:sz="0" w:space="0" w:color="auto"/>
          <w:lang w:val="fr-FR" w:eastAsia="en-US"/>
        </w:rPr>
        <w:t>- La Cellule d’exécution du Programme de Protection des Enfants et Adolescents Vulnérables (PPEAV)</w:t>
      </w:r>
    </w:p>
    <w:p w14:paraId="1F8D9A28" w14:textId="77777777" w:rsidR="00FF43E9" w:rsidRPr="00BA3E0C" w:rsidRDefault="00FF43E9" w:rsidP="00FF43E9">
      <w:pPr>
        <w:pStyle w:val="Corps"/>
        <w:spacing w:after="0"/>
        <w:jc w:val="both"/>
        <w:rPr>
          <w:rFonts w:ascii="Arial" w:eastAsiaTheme="minorHAnsi" w:hAnsi="Arial" w:cs="Arial"/>
          <w:color w:val="auto"/>
          <w:sz w:val="24"/>
          <w:szCs w:val="24"/>
          <w:bdr w:val="none" w:sz="0" w:space="0" w:color="auto"/>
          <w:lang w:val="fr-FR" w:eastAsia="en-US"/>
        </w:rPr>
      </w:pPr>
      <w:r w:rsidRPr="00BA3E0C">
        <w:rPr>
          <w:rFonts w:ascii="Arial" w:eastAsiaTheme="minorHAnsi" w:hAnsi="Arial" w:cs="Arial"/>
          <w:color w:val="auto"/>
          <w:sz w:val="24"/>
          <w:szCs w:val="24"/>
          <w:bdr w:val="none" w:sz="0" w:space="0" w:color="auto"/>
          <w:lang w:val="fr-FR" w:eastAsia="en-US"/>
        </w:rPr>
        <w:t>- La Cellule d’exécution du Programme Nationale de prise en charge des Orphelins et autres Enfants rendus Vulnérables du fait du VIH/SIDA (PNOEV)</w:t>
      </w:r>
    </w:p>
    <w:p w14:paraId="165FA7AE" w14:textId="77777777" w:rsidR="00FF43E9" w:rsidRPr="00BA3E0C" w:rsidRDefault="00FF43E9" w:rsidP="00FF43E9">
      <w:pPr>
        <w:pStyle w:val="Corps"/>
        <w:spacing w:after="0"/>
        <w:jc w:val="both"/>
        <w:rPr>
          <w:rFonts w:ascii="Arial" w:eastAsiaTheme="minorHAnsi" w:hAnsi="Arial" w:cs="Arial"/>
          <w:color w:val="auto"/>
          <w:sz w:val="24"/>
          <w:szCs w:val="24"/>
          <w:bdr w:val="none" w:sz="0" w:space="0" w:color="auto"/>
          <w:lang w:val="fr-FR" w:eastAsia="en-US"/>
        </w:rPr>
      </w:pPr>
      <w:r w:rsidRPr="00BA3E0C">
        <w:rPr>
          <w:rFonts w:ascii="Arial" w:eastAsiaTheme="minorHAnsi" w:hAnsi="Arial" w:cs="Arial"/>
          <w:color w:val="auto"/>
          <w:sz w:val="24"/>
          <w:szCs w:val="24"/>
          <w:bdr w:val="none" w:sz="0" w:space="0" w:color="auto"/>
          <w:lang w:val="fr-FR" w:eastAsia="en-US"/>
        </w:rPr>
        <w:t>- La cellule nationale de lutte contre la traite, le travail et l’exploitation des enfants (CNLTTE)</w:t>
      </w:r>
    </w:p>
    <w:p w14:paraId="6EB08C0F" w14:textId="412758D1" w:rsidR="00FF43E9" w:rsidRPr="00BA3E0C" w:rsidRDefault="00FF43E9" w:rsidP="00FF43E9">
      <w:pPr>
        <w:pStyle w:val="Corps"/>
        <w:spacing w:after="0"/>
        <w:jc w:val="both"/>
        <w:rPr>
          <w:rFonts w:ascii="Arial" w:eastAsiaTheme="minorHAnsi" w:hAnsi="Arial" w:cs="Arial"/>
          <w:color w:val="auto"/>
          <w:sz w:val="24"/>
          <w:szCs w:val="24"/>
          <w:bdr w:val="none" w:sz="0" w:space="0" w:color="auto"/>
          <w:lang w:val="fr-FR" w:eastAsia="en-US"/>
        </w:rPr>
      </w:pPr>
      <w:r w:rsidRPr="00BA3E0C">
        <w:rPr>
          <w:rFonts w:ascii="Arial" w:eastAsiaTheme="minorHAnsi" w:hAnsi="Arial" w:cs="Arial"/>
          <w:color w:val="auto"/>
          <w:sz w:val="24"/>
          <w:szCs w:val="24"/>
          <w:bdr w:val="none" w:sz="0" w:space="0" w:color="auto"/>
          <w:lang w:val="fr-FR" w:eastAsia="en-US"/>
        </w:rPr>
        <w:t>- La coalition nationale de lutte contre le mariage des enfants</w:t>
      </w:r>
      <w:r w:rsidR="00327604">
        <w:rPr>
          <w:rFonts w:ascii="Arial" w:eastAsiaTheme="minorHAnsi" w:hAnsi="Arial" w:cs="Arial"/>
          <w:color w:val="auto"/>
          <w:sz w:val="24"/>
          <w:szCs w:val="24"/>
          <w:bdr w:val="none" w:sz="0" w:space="0" w:color="auto"/>
          <w:lang w:val="fr-FR" w:eastAsia="en-US"/>
        </w:rPr>
        <w:t>.</w:t>
      </w:r>
    </w:p>
    <w:p w14:paraId="05FA1117" w14:textId="77777777" w:rsidR="00FF43E9" w:rsidRPr="00BA3E0C" w:rsidRDefault="00FF43E9" w:rsidP="00FF43E9">
      <w:pPr>
        <w:pStyle w:val="Corps"/>
        <w:spacing w:after="0"/>
        <w:jc w:val="both"/>
        <w:rPr>
          <w:rFonts w:ascii="Arial" w:eastAsiaTheme="minorHAnsi" w:hAnsi="Arial" w:cs="Arial"/>
          <w:color w:val="auto"/>
          <w:sz w:val="24"/>
          <w:szCs w:val="24"/>
          <w:bdr w:val="none" w:sz="0" w:space="0" w:color="auto"/>
          <w:lang w:val="fr-FR" w:eastAsia="en-US"/>
        </w:rPr>
      </w:pPr>
    </w:p>
    <w:p w14:paraId="656E59B9" w14:textId="6D177705" w:rsidR="00FF43E9" w:rsidRPr="00BA3E0C" w:rsidRDefault="00A23594" w:rsidP="00FF43E9">
      <w:pPr>
        <w:pStyle w:val="Corps"/>
        <w:spacing w:after="0"/>
        <w:jc w:val="both"/>
        <w:rPr>
          <w:rFonts w:ascii="Arial" w:eastAsiaTheme="minorHAnsi" w:hAnsi="Arial" w:cs="Arial"/>
          <w:color w:val="auto"/>
          <w:sz w:val="24"/>
          <w:szCs w:val="24"/>
          <w:bdr w:val="none" w:sz="0" w:space="0" w:color="auto"/>
          <w:lang w:val="fr-FR" w:eastAsia="en-US"/>
        </w:rPr>
      </w:pPr>
      <w:r w:rsidRPr="00BA3E0C">
        <w:rPr>
          <w:rFonts w:ascii="Arial" w:eastAsiaTheme="minorHAnsi" w:hAnsi="Arial" w:cs="Arial"/>
          <w:color w:val="auto"/>
          <w:sz w:val="24"/>
          <w:szCs w:val="24"/>
          <w:bdr w:val="none" w:sz="0" w:space="0" w:color="auto"/>
          <w:lang w:val="fr-FR" w:eastAsia="en-US"/>
        </w:rPr>
        <w:t xml:space="preserve">Le ministère de la Femme, de la Famille et de l’Enfant assure la coordination de l’ensemble des actions de </w:t>
      </w:r>
      <w:r w:rsidR="00FF43E9" w:rsidRPr="00BA3E0C">
        <w:rPr>
          <w:rFonts w:ascii="Arial" w:eastAsiaTheme="minorHAnsi" w:hAnsi="Arial" w:cs="Arial"/>
          <w:color w:val="auto"/>
          <w:sz w:val="24"/>
          <w:szCs w:val="24"/>
          <w:bdr w:val="none" w:sz="0" w:space="0" w:color="auto"/>
          <w:lang w:val="fr-FR" w:eastAsia="en-US"/>
        </w:rPr>
        <w:t>protection de l’enfant</w:t>
      </w:r>
      <w:r w:rsidRPr="00BA3E0C">
        <w:rPr>
          <w:rFonts w:ascii="Arial" w:eastAsiaTheme="minorHAnsi" w:hAnsi="Arial" w:cs="Arial"/>
          <w:color w:val="auto"/>
          <w:sz w:val="24"/>
          <w:szCs w:val="24"/>
          <w:bdr w:val="none" w:sz="0" w:space="0" w:color="auto"/>
          <w:lang w:val="fr-FR" w:eastAsia="en-US"/>
        </w:rPr>
        <w:t>. Dans le même cadre, un Comité</w:t>
      </w:r>
      <w:r w:rsidR="00FF43E9" w:rsidRPr="00BA3E0C">
        <w:rPr>
          <w:rFonts w:ascii="Arial" w:eastAsiaTheme="minorHAnsi" w:hAnsi="Arial" w:cs="Arial"/>
          <w:color w:val="auto"/>
          <w:sz w:val="24"/>
          <w:szCs w:val="24"/>
          <w:bdr w:val="none" w:sz="0" w:space="0" w:color="auto"/>
          <w:lang w:val="fr-FR" w:eastAsia="en-US"/>
        </w:rPr>
        <w:t xml:space="preserve"> Inter Ministériel de Protection de l’Enfant </w:t>
      </w:r>
      <w:r w:rsidRPr="00BA3E0C">
        <w:rPr>
          <w:rFonts w:ascii="Arial" w:eastAsiaTheme="minorHAnsi" w:hAnsi="Arial" w:cs="Arial"/>
          <w:color w:val="auto"/>
          <w:sz w:val="24"/>
          <w:szCs w:val="24"/>
          <w:bdr w:val="none" w:sz="0" w:space="0" w:color="auto"/>
          <w:lang w:val="fr-FR" w:eastAsia="en-US"/>
        </w:rPr>
        <w:t xml:space="preserve">est en cours de création. </w:t>
      </w:r>
    </w:p>
    <w:p w14:paraId="325E37B3" w14:textId="77777777" w:rsidR="00327604" w:rsidRPr="00BA3E0C" w:rsidRDefault="00327604" w:rsidP="00FF43E9">
      <w:pPr>
        <w:pStyle w:val="Corps"/>
        <w:spacing w:after="0"/>
        <w:jc w:val="both"/>
        <w:rPr>
          <w:rFonts w:ascii="Arial" w:hAnsi="Arial" w:cs="Arial"/>
          <w:color w:val="auto"/>
          <w:sz w:val="24"/>
          <w:szCs w:val="24"/>
          <w:lang w:val="fr-FR"/>
        </w:rPr>
      </w:pPr>
    </w:p>
    <w:p w14:paraId="03D3E50F" w14:textId="741B8CFF" w:rsidR="00FF43E9" w:rsidRDefault="00FF43E9" w:rsidP="00FF43E9">
      <w:pPr>
        <w:pStyle w:val="Corps"/>
        <w:spacing w:after="0"/>
        <w:jc w:val="both"/>
        <w:rPr>
          <w:rFonts w:ascii="Arial" w:eastAsiaTheme="minorHAnsi" w:hAnsi="Arial" w:cs="Arial"/>
          <w:b/>
          <w:color w:val="auto"/>
          <w:sz w:val="24"/>
          <w:szCs w:val="24"/>
          <w:bdr w:val="none" w:sz="0" w:space="0" w:color="auto"/>
          <w:lang w:val="fr-FR" w:eastAsia="en-US"/>
        </w:rPr>
      </w:pPr>
      <w:r w:rsidRPr="00327604">
        <w:rPr>
          <w:rFonts w:ascii="Arial" w:eastAsiaTheme="minorHAnsi" w:hAnsi="Arial" w:cs="Arial"/>
          <w:b/>
          <w:color w:val="auto"/>
          <w:sz w:val="24"/>
          <w:szCs w:val="24"/>
          <w:bdr w:val="none" w:sz="0" w:space="0" w:color="auto"/>
          <w:lang w:val="fr-FR" w:eastAsia="en-US"/>
        </w:rPr>
        <w:t xml:space="preserve">Monsieur le Président, </w:t>
      </w:r>
    </w:p>
    <w:p w14:paraId="5FFCFD42" w14:textId="77777777" w:rsidR="00327604" w:rsidRPr="00327604" w:rsidRDefault="00327604" w:rsidP="00FF43E9">
      <w:pPr>
        <w:pStyle w:val="Corps"/>
        <w:spacing w:after="0"/>
        <w:jc w:val="both"/>
        <w:rPr>
          <w:rFonts w:ascii="Arial" w:eastAsiaTheme="minorHAnsi" w:hAnsi="Arial" w:cs="Arial"/>
          <w:b/>
          <w:color w:val="auto"/>
          <w:sz w:val="24"/>
          <w:szCs w:val="24"/>
          <w:bdr w:val="none" w:sz="0" w:space="0" w:color="auto"/>
          <w:lang w:val="fr-FR" w:eastAsia="en-US"/>
        </w:rPr>
      </w:pPr>
    </w:p>
    <w:p w14:paraId="73071469" w14:textId="078CB91A" w:rsidR="00A23594" w:rsidRPr="00327604" w:rsidRDefault="00A23594" w:rsidP="00FF43E9">
      <w:pPr>
        <w:pStyle w:val="Corps"/>
        <w:spacing w:after="0"/>
        <w:jc w:val="both"/>
        <w:rPr>
          <w:rFonts w:ascii="Arial" w:eastAsiaTheme="minorHAnsi" w:hAnsi="Arial" w:cs="Arial"/>
          <w:b/>
          <w:color w:val="auto"/>
          <w:sz w:val="24"/>
          <w:szCs w:val="24"/>
          <w:bdr w:val="none" w:sz="0" w:space="0" w:color="auto"/>
          <w:lang w:val="fr-FR" w:eastAsia="en-US"/>
        </w:rPr>
      </w:pPr>
      <w:r w:rsidRPr="00327604">
        <w:rPr>
          <w:rFonts w:ascii="Arial" w:eastAsiaTheme="minorHAnsi" w:hAnsi="Arial" w:cs="Arial"/>
          <w:b/>
          <w:color w:val="auto"/>
          <w:sz w:val="24"/>
          <w:szCs w:val="24"/>
          <w:bdr w:val="none" w:sz="0" w:space="0" w:color="auto"/>
          <w:lang w:val="fr-FR" w:eastAsia="en-US"/>
        </w:rPr>
        <w:t>Concernant la définition de l’enfant</w:t>
      </w:r>
      <w:r w:rsidR="00327604" w:rsidRPr="00327604">
        <w:rPr>
          <w:rFonts w:ascii="Arial" w:eastAsiaTheme="minorHAnsi" w:hAnsi="Arial" w:cs="Arial"/>
          <w:b/>
          <w:color w:val="auto"/>
          <w:sz w:val="24"/>
          <w:szCs w:val="24"/>
          <w:bdr w:val="none" w:sz="0" w:space="0" w:color="auto"/>
          <w:lang w:val="fr-FR" w:eastAsia="en-US"/>
        </w:rPr>
        <w:t>,</w:t>
      </w:r>
      <w:r w:rsidRPr="00327604">
        <w:rPr>
          <w:rFonts w:ascii="Arial" w:eastAsiaTheme="minorHAnsi" w:hAnsi="Arial" w:cs="Arial"/>
          <w:b/>
          <w:color w:val="auto"/>
          <w:sz w:val="24"/>
          <w:szCs w:val="24"/>
          <w:bdr w:val="none" w:sz="0" w:space="0" w:color="auto"/>
          <w:lang w:val="fr-FR" w:eastAsia="en-US"/>
        </w:rPr>
        <w:t xml:space="preserve"> </w:t>
      </w:r>
    </w:p>
    <w:p w14:paraId="31033F43" w14:textId="6E5853F5" w:rsidR="00327604" w:rsidRPr="00BA3E0C" w:rsidRDefault="00C248CA" w:rsidP="00C248CA">
      <w:pPr>
        <w:spacing w:after="0" w:line="276" w:lineRule="auto"/>
        <w:jc w:val="both"/>
        <w:rPr>
          <w:rFonts w:ascii="Arial" w:hAnsi="Arial" w:cs="Arial"/>
          <w:sz w:val="24"/>
          <w:szCs w:val="24"/>
        </w:rPr>
      </w:pPr>
      <w:r w:rsidRPr="00BA3E0C">
        <w:rPr>
          <w:rFonts w:ascii="Arial" w:hAnsi="Arial" w:cs="Arial"/>
          <w:sz w:val="24"/>
          <w:szCs w:val="24"/>
        </w:rPr>
        <w:t>Une réforme</w:t>
      </w:r>
      <w:r w:rsidR="00A23594" w:rsidRPr="00BA3E0C">
        <w:rPr>
          <w:rFonts w:ascii="Arial" w:hAnsi="Arial" w:cs="Arial"/>
          <w:sz w:val="24"/>
          <w:szCs w:val="24"/>
        </w:rPr>
        <w:t xml:space="preserve"> de</w:t>
      </w:r>
      <w:r w:rsidRPr="00BA3E0C">
        <w:rPr>
          <w:rFonts w:ascii="Arial" w:hAnsi="Arial" w:cs="Arial"/>
          <w:sz w:val="24"/>
          <w:szCs w:val="24"/>
        </w:rPr>
        <w:t>s textes est en cours pour harmoniser l’âge de l’enfant qui est de 0 à 18 accompli pour les garçons et les filles. Ces reformes concerne</w:t>
      </w:r>
      <w:r w:rsidR="00327604">
        <w:rPr>
          <w:rFonts w:ascii="Arial" w:hAnsi="Arial" w:cs="Arial"/>
          <w:sz w:val="24"/>
          <w:szCs w:val="24"/>
        </w:rPr>
        <w:t>nt</w:t>
      </w:r>
      <w:r w:rsidRPr="00BA3E0C">
        <w:rPr>
          <w:rFonts w:ascii="Arial" w:hAnsi="Arial" w:cs="Arial"/>
          <w:sz w:val="24"/>
          <w:szCs w:val="24"/>
        </w:rPr>
        <w:t xml:space="preserve"> la </w:t>
      </w:r>
      <w:r w:rsidR="00A23594" w:rsidRPr="00BA3E0C">
        <w:rPr>
          <w:rFonts w:ascii="Arial" w:hAnsi="Arial" w:cs="Arial"/>
          <w:sz w:val="24"/>
          <w:szCs w:val="24"/>
        </w:rPr>
        <w:t xml:space="preserve">loi </w:t>
      </w:r>
      <w:r w:rsidRPr="00BA3E0C">
        <w:rPr>
          <w:rFonts w:ascii="Arial" w:hAnsi="Arial" w:cs="Arial"/>
          <w:sz w:val="24"/>
          <w:szCs w:val="24"/>
        </w:rPr>
        <w:t xml:space="preserve">sur la minorité, sur la succession, sur le mariage et la loi sur le </w:t>
      </w:r>
      <w:r w:rsidR="00327604">
        <w:rPr>
          <w:rFonts w:ascii="Arial" w:hAnsi="Arial" w:cs="Arial"/>
          <w:sz w:val="24"/>
          <w:szCs w:val="24"/>
        </w:rPr>
        <w:t>C</w:t>
      </w:r>
      <w:r w:rsidRPr="00BA3E0C">
        <w:rPr>
          <w:rFonts w:ascii="Arial" w:hAnsi="Arial" w:cs="Arial"/>
          <w:sz w:val="24"/>
          <w:szCs w:val="24"/>
        </w:rPr>
        <w:t xml:space="preserve">ode pénal. </w:t>
      </w:r>
    </w:p>
    <w:p w14:paraId="2FD91BAA" w14:textId="77777777" w:rsidR="00C248CA" w:rsidRPr="00327604" w:rsidRDefault="00C248CA" w:rsidP="00ED3659">
      <w:pPr>
        <w:pStyle w:val="Corps"/>
        <w:spacing w:line="240" w:lineRule="auto"/>
        <w:jc w:val="both"/>
        <w:rPr>
          <w:rFonts w:ascii="Arial" w:eastAsiaTheme="minorHAnsi" w:hAnsi="Arial" w:cs="Arial"/>
          <w:b/>
          <w:color w:val="auto"/>
          <w:sz w:val="24"/>
          <w:szCs w:val="24"/>
          <w:bdr w:val="none" w:sz="0" w:space="0" w:color="auto"/>
          <w:lang w:val="fr-FR" w:eastAsia="en-US"/>
        </w:rPr>
      </w:pPr>
      <w:r w:rsidRPr="00327604">
        <w:rPr>
          <w:rFonts w:ascii="Arial" w:eastAsiaTheme="minorHAnsi" w:hAnsi="Arial" w:cs="Arial"/>
          <w:b/>
          <w:color w:val="auto"/>
          <w:sz w:val="24"/>
          <w:szCs w:val="24"/>
          <w:bdr w:val="none" w:sz="0" w:space="0" w:color="auto"/>
          <w:lang w:val="fr-FR" w:eastAsia="en-US"/>
        </w:rPr>
        <w:t>En ce qui concerne les principes généraux</w:t>
      </w:r>
    </w:p>
    <w:p w14:paraId="37071D34" w14:textId="649EB9EA" w:rsidR="00FF43E9" w:rsidRPr="00BA3E0C" w:rsidRDefault="00FF43E9" w:rsidP="00ED3659">
      <w:pPr>
        <w:pStyle w:val="Corps"/>
        <w:spacing w:line="240" w:lineRule="auto"/>
        <w:jc w:val="both"/>
        <w:rPr>
          <w:rFonts w:ascii="Arial" w:eastAsiaTheme="minorHAnsi" w:hAnsi="Arial" w:cs="Arial"/>
          <w:color w:val="auto"/>
          <w:sz w:val="24"/>
          <w:szCs w:val="24"/>
          <w:bdr w:val="none" w:sz="0" w:space="0" w:color="auto"/>
          <w:lang w:val="fr-FR" w:eastAsia="en-US"/>
        </w:rPr>
      </w:pPr>
      <w:r w:rsidRPr="00BA3E0C">
        <w:rPr>
          <w:rFonts w:ascii="Arial" w:eastAsiaTheme="minorHAnsi" w:hAnsi="Arial" w:cs="Arial"/>
          <w:color w:val="auto"/>
          <w:sz w:val="24"/>
          <w:szCs w:val="24"/>
          <w:bdr w:val="none" w:sz="0" w:space="0" w:color="auto"/>
          <w:lang w:val="fr-FR" w:eastAsia="en-US"/>
        </w:rPr>
        <w:t>De façon globale, les lignes directrices imposées par la constitution du 08 novembre 2016 de la Cote d’Ivoire, énoncent que : « tous les ivoiriens naissent et demeurent libres et égaux en droit. Nul ne peut être privilégié en raison de sa race, de son ethnie, de son clan, de sa tribu, de sa couleur de peau, de son sexe…. ». Ce principe entend protéger toutes les personnes y compris les enfants sur la base de la non-discrim</w:t>
      </w:r>
      <w:r w:rsidR="00ED3659" w:rsidRPr="00BA3E0C">
        <w:rPr>
          <w:rFonts w:ascii="Arial" w:eastAsiaTheme="minorHAnsi" w:hAnsi="Arial" w:cs="Arial"/>
          <w:color w:val="auto"/>
          <w:sz w:val="24"/>
          <w:szCs w:val="24"/>
          <w:bdr w:val="none" w:sz="0" w:space="0" w:color="auto"/>
          <w:lang w:val="fr-FR" w:eastAsia="en-US"/>
        </w:rPr>
        <w:t>ination établie par la constitution.</w:t>
      </w:r>
    </w:p>
    <w:p w14:paraId="26F82291" w14:textId="384F3846" w:rsidR="00FF43E9" w:rsidRPr="00BA3E0C" w:rsidRDefault="00FF43E9" w:rsidP="00FF43E9">
      <w:pPr>
        <w:pStyle w:val="Corps"/>
        <w:spacing w:after="0" w:line="240" w:lineRule="auto"/>
        <w:jc w:val="both"/>
        <w:rPr>
          <w:rFonts w:ascii="Arial" w:eastAsiaTheme="minorHAnsi" w:hAnsi="Arial" w:cs="Arial"/>
          <w:color w:val="auto"/>
          <w:sz w:val="24"/>
          <w:szCs w:val="24"/>
          <w:bdr w:val="none" w:sz="0" w:space="0" w:color="auto"/>
          <w:lang w:val="fr-FR" w:eastAsia="en-US"/>
        </w:rPr>
      </w:pPr>
      <w:r w:rsidRPr="00BA3E0C">
        <w:rPr>
          <w:rFonts w:ascii="Arial" w:eastAsiaTheme="minorHAnsi" w:hAnsi="Arial" w:cs="Arial"/>
          <w:color w:val="auto"/>
          <w:sz w:val="24"/>
          <w:szCs w:val="24"/>
          <w:bdr w:val="none" w:sz="0" w:space="0" w:color="auto"/>
          <w:lang w:val="fr-FR" w:eastAsia="en-US"/>
        </w:rPr>
        <w:t>Ainsi, L’article 29 de la loi n° 64-377 du 7 octobre 1964, modifiée par la loi n° 83-799 de 1983 sur la paternité et la filiation précise que les enfants nés hors mariage dont la filiation est légalement établie ont les mêmes droits que les enfants légitimes. Et la loi n° 64-379 du 7 octobre 1964, relativ</w:t>
      </w:r>
      <w:r w:rsidR="00ED3659" w:rsidRPr="00BA3E0C">
        <w:rPr>
          <w:rFonts w:ascii="Arial" w:eastAsiaTheme="minorHAnsi" w:hAnsi="Arial" w:cs="Arial"/>
          <w:color w:val="auto"/>
          <w:sz w:val="24"/>
          <w:szCs w:val="24"/>
          <w:bdr w:val="none" w:sz="0" w:space="0" w:color="auto"/>
          <w:lang w:val="fr-FR" w:eastAsia="en-US"/>
        </w:rPr>
        <w:t xml:space="preserve">e aux successions de renchérir </w:t>
      </w:r>
      <w:r w:rsidRPr="00BA3E0C">
        <w:rPr>
          <w:rFonts w:ascii="Arial" w:eastAsiaTheme="minorHAnsi" w:hAnsi="Arial" w:cs="Arial"/>
          <w:color w:val="auto"/>
          <w:sz w:val="24"/>
          <w:szCs w:val="24"/>
          <w:bdr w:val="none" w:sz="0" w:space="0" w:color="auto"/>
          <w:lang w:val="fr-FR" w:eastAsia="en-US"/>
        </w:rPr>
        <w:t>en son article 22 : « les enfants ou leurs descendants succèdent à leurs père et mère, aïeuls, aïeules ou autres ascendant</w:t>
      </w:r>
      <w:r w:rsidR="00327604">
        <w:rPr>
          <w:rFonts w:ascii="Arial" w:eastAsiaTheme="minorHAnsi" w:hAnsi="Arial" w:cs="Arial"/>
          <w:color w:val="auto"/>
          <w:sz w:val="24"/>
          <w:szCs w:val="24"/>
          <w:bdr w:val="none" w:sz="0" w:space="0" w:color="auto"/>
          <w:lang w:val="fr-FR" w:eastAsia="en-US"/>
        </w:rPr>
        <w:t>s</w:t>
      </w:r>
      <w:r w:rsidRPr="00BA3E0C">
        <w:rPr>
          <w:rFonts w:ascii="Arial" w:eastAsiaTheme="minorHAnsi" w:hAnsi="Arial" w:cs="Arial"/>
          <w:color w:val="auto"/>
          <w:sz w:val="24"/>
          <w:szCs w:val="24"/>
          <w:bdr w:val="none" w:sz="0" w:space="0" w:color="auto"/>
          <w:lang w:val="fr-FR" w:eastAsia="en-US"/>
        </w:rPr>
        <w:t>, sans distinction de sexe ni de primogéniture et encore qu’ils soient issus de différents mariage</w:t>
      </w:r>
      <w:r w:rsidR="00ED3659" w:rsidRPr="00BA3E0C">
        <w:rPr>
          <w:rFonts w:ascii="Arial" w:eastAsiaTheme="minorHAnsi" w:hAnsi="Arial" w:cs="Arial"/>
          <w:color w:val="auto"/>
          <w:sz w:val="24"/>
          <w:szCs w:val="24"/>
          <w:bdr w:val="none" w:sz="0" w:space="0" w:color="auto"/>
          <w:lang w:val="fr-FR" w:eastAsia="en-US"/>
        </w:rPr>
        <w:t>s</w:t>
      </w:r>
      <w:r w:rsidRPr="00BA3E0C">
        <w:rPr>
          <w:rFonts w:ascii="Arial" w:eastAsiaTheme="minorHAnsi" w:hAnsi="Arial" w:cs="Arial"/>
          <w:color w:val="auto"/>
          <w:sz w:val="24"/>
          <w:szCs w:val="24"/>
          <w:bdr w:val="none" w:sz="0" w:space="0" w:color="auto"/>
          <w:lang w:val="fr-FR" w:eastAsia="en-US"/>
        </w:rPr>
        <w:t xml:space="preserve"> ou nés hors mariage ». Aux termes de la même loi (art. 22 nouveau), les enfants adultérins font quand-même l'objet d'une discrimination sur la filiation dans la mesure où ils ne peuvent être reconnus qu'avec le consentement de l'épouse légale. </w:t>
      </w:r>
      <w:r w:rsidR="00ED3659" w:rsidRPr="00BA3E0C">
        <w:rPr>
          <w:rFonts w:ascii="Arial" w:eastAsiaTheme="minorHAnsi" w:hAnsi="Arial" w:cs="Arial"/>
          <w:color w:val="auto"/>
          <w:sz w:val="24"/>
          <w:szCs w:val="24"/>
          <w:bdr w:val="none" w:sz="0" w:space="0" w:color="auto"/>
          <w:lang w:val="fr-FR" w:eastAsia="en-US"/>
        </w:rPr>
        <w:t>Nonobstant, d</w:t>
      </w:r>
      <w:r w:rsidRPr="00BA3E0C">
        <w:rPr>
          <w:rFonts w:ascii="Arial" w:eastAsiaTheme="minorHAnsi" w:hAnsi="Arial" w:cs="Arial"/>
          <w:color w:val="auto"/>
          <w:sz w:val="24"/>
          <w:szCs w:val="24"/>
          <w:bdr w:val="none" w:sz="0" w:space="0" w:color="auto"/>
          <w:lang w:val="fr-FR" w:eastAsia="en-US"/>
        </w:rPr>
        <w:t xml:space="preserve">ans la pratique judiciaire, on note </w:t>
      </w:r>
      <w:r w:rsidR="00ED3659" w:rsidRPr="00BA3E0C">
        <w:rPr>
          <w:rFonts w:ascii="Arial" w:eastAsiaTheme="minorHAnsi" w:hAnsi="Arial" w:cs="Arial"/>
          <w:color w:val="auto"/>
          <w:sz w:val="24"/>
          <w:szCs w:val="24"/>
          <w:bdr w:val="none" w:sz="0" w:space="0" w:color="auto"/>
          <w:lang w:val="fr-FR" w:eastAsia="en-US"/>
        </w:rPr>
        <w:t>des avancées</w:t>
      </w:r>
      <w:r w:rsidRPr="00BA3E0C">
        <w:rPr>
          <w:rFonts w:ascii="Arial" w:eastAsiaTheme="minorHAnsi" w:hAnsi="Arial" w:cs="Arial"/>
          <w:color w:val="auto"/>
          <w:sz w:val="24"/>
          <w:szCs w:val="24"/>
          <w:bdr w:val="none" w:sz="0" w:space="0" w:color="auto"/>
          <w:lang w:val="fr-FR" w:eastAsia="en-US"/>
        </w:rPr>
        <w:t>, dans la mesure où l’épouse légale a deux ans pour dénoncer l’acte de reconnaissance, à la suite desquels sa déclaration ne sera plus nécessaire pour la validité dudit acte.</w:t>
      </w:r>
    </w:p>
    <w:p w14:paraId="1852E3E1" w14:textId="77777777" w:rsidR="00FF43E9" w:rsidRPr="00BA3E0C" w:rsidRDefault="00FF43E9" w:rsidP="00FF43E9">
      <w:pPr>
        <w:pStyle w:val="Corps"/>
        <w:spacing w:after="0" w:line="240" w:lineRule="auto"/>
        <w:jc w:val="both"/>
        <w:rPr>
          <w:rFonts w:ascii="Arial" w:eastAsiaTheme="minorHAnsi" w:hAnsi="Arial" w:cs="Arial"/>
          <w:color w:val="auto"/>
          <w:sz w:val="24"/>
          <w:szCs w:val="24"/>
          <w:bdr w:val="none" w:sz="0" w:space="0" w:color="auto"/>
          <w:lang w:val="fr-FR" w:eastAsia="en-US"/>
        </w:rPr>
      </w:pPr>
      <w:r w:rsidRPr="00BA3E0C">
        <w:rPr>
          <w:rFonts w:ascii="Arial" w:eastAsiaTheme="minorHAnsi" w:hAnsi="Arial" w:cs="Arial"/>
          <w:color w:val="auto"/>
          <w:sz w:val="24"/>
          <w:szCs w:val="24"/>
          <w:bdr w:val="none" w:sz="0" w:space="0" w:color="auto"/>
          <w:lang w:val="fr-FR" w:eastAsia="en-US"/>
        </w:rPr>
        <w:t>Un projet de loi sur les successions est en cours d’adoption par le parlement. Ce projet de loi met sur un pied d’égalité tous les enfants quel que soit leur condition.</w:t>
      </w:r>
    </w:p>
    <w:p w14:paraId="3EFCE1FD" w14:textId="77777777" w:rsidR="00C248CA" w:rsidRPr="00BA3E0C" w:rsidRDefault="00C248CA" w:rsidP="00FF43E9">
      <w:pPr>
        <w:pStyle w:val="Corps"/>
        <w:spacing w:after="0" w:line="240" w:lineRule="auto"/>
        <w:jc w:val="both"/>
        <w:rPr>
          <w:rFonts w:ascii="Arial" w:eastAsiaTheme="minorHAnsi" w:hAnsi="Arial" w:cs="Arial"/>
          <w:color w:val="auto"/>
          <w:sz w:val="24"/>
          <w:szCs w:val="24"/>
          <w:bdr w:val="none" w:sz="0" w:space="0" w:color="auto"/>
          <w:lang w:val="fr-FR" w:eastAsia="en-US"/>
        </w:rPr>
      </w:pPr>
    </w:p>
    <w:p w14:paraId="06768A0B" w14:textId="522EAF58" w:rsidR="00706095" w:rsidRPr="00327604" w:rsidRDefault="00706095" w:rsidP="00C248CA">
      <w:pPr>
        <w:jc w:val="both"/>
        <w:rPr>
          <w:rFonts w:ascii="Arial" w:hAnsi="Arial" w:cs="Arial"/>
          <w:b/>
          <w:sz w:val="24"/>
          <w:szCs w:val="24"/>
        </w:rPr>
      </w:pPr>
      <w:r w:rsidRPr="00327604">
        <w:rPr>
          <w:rFonts w:ascii="Arial" w:hAnsi="Arial" w:cs="Arial"/>
          <w:b/>
          <w:sz w:val="24"/>
          <w:szCs w:val="24"/>
        </w:rPr>
        <w:t>Relativement aux droits et libertés civils</w:t>
      </w:r>
      <w:r w:rsidR="00327604">
        <w:rPr>
          <w:rFonts w:ascii="Arial" w:hAnsi="Arial" w:cs="Arial"/>
          <w:b/>
          <w:sz w:val="24"/>
          <w:szCs w:val="24"/>
        </w:rPr>
        <w:t>,</w:t>
      </w:r>
    </w:p>
    <w:p w14:paraId="0C9A8764" w14:textId="0AB70067" w:rsidR="00706095" w:rsidRPr="00BA3E0C" w:rsidRDefault="00327604" w:rsidP="00C248CA">
      <w:pPr>
        <w:jc w:val="both"/>
        <w:rPr>
          <w:rFonts w:ascii="Arial" w:hAnsi="Arial" w:cs="Arial"/>
          <w:sz w:val="24"/>
          <w:szCs w:val="24"/>
        </w:rPr>
      </w:pPr>
      <w:r>
        <w:rPr>
          <w:rFonts w:ascii="Arial" w:hAnsi="Arial" w:cs="Arial"/>
          <w:sz w:val="24"/>
          <w:szCs w:val="24"/>
        </w:rPr>
        <w:t>Le</w:t>
      </w:r>
      <w:r w:rsidR="00706095" w:rsidRPr="00BA3E0C">
        <w:rPr>
          <w:rFonts w:ascii="Arial" w:hAnsi="Arial" w:cs="Arial"/>
          <w:sz w:val="24"/>
          <w:szCs w:val="24"/>
        </w:rPr>
        <w:t>s efforts de la Côte d’Ivoire ont abouti à la prise de deux lois adoptées dans le cadre de la modernisation de l’état civil ivoirien : il s’agit de la loi n° 2018-862 du 19 novembre 2018 relative à l’état civil et la loi n° 2018-863 du 19 novembre 2018 instituant une procédure spéciale de déclaration de naissance, de rétablissement d’identité et de transcription d’acte de naissance.</w:t>
      </w:r>
    </w:p>
    <w:p w14:paraId="1F48AE12" w14:textId="77777777" w:rsidR="00706095" w:rsidRPr="00327604" w:rsidRDefault="00706095" w:rsidP="00706095">
      <w:pPr>
        <w:autoSpaceDE w:val="0"/>
        <w:autoSpaceDN w:val="0"/>
        <w:adjustRightInd w:val="0"/>
        <w:jc w:val="both"/>
        <w:rPr>
          <w:rFonts w:ascii="Arial" w:hAnsi="Arial" w:cs="Arial"/>
          <w:b/>
          <w:sz w:val="24"/>
          <w:szCs w:val="24"/>
        </w:rPr>
      </w:pPr>
      <w:r w:rsidRPr="00327604">
        <w:rPr>
          <w:rFonts w:ascii="Arial" w:hAnsi="Arial" w:cs="Arial"/>
          <w:b/>
          <w:sz w:val="24"/>
          <w:szCs w:val="24"/>
        </w:rPr>
        <w:t xml:space="preserve">Relativement à la violence faites aux enfants, </w:t>
      </w:r>
    </w:p>
    <w:p w14:paraId="424A987E" w14:textId="77777777" w:rsidR="00706095" w:rsidRPr="00BA3E0C" w:rsidRDefault="00706095" w:rsidP="00706095">
      <w:pPr>
        <w:autoSpaceDE w:val="0"/>
        <w:autoSpaceDN w:val="0"/>
        <w:adjustRightInd w:val="0"/>
        <w:jc w:val="both"/>
        <w:rPr>
          <w:rFonts w:ascii="Arial" w:hAnsi="Arial" w:cs="Arial"/>
          <w:sz w:val="24"/>
          <w:szCs w:val="24"/>
        </w:rPr>
      </w:pPr>
      <w:r w:rsidRPr="00BA3E0C">
        <w:rPr>
          <w:rFonts w:ascii="Arial" w:hAnsi="Arial" w:cs="Arial"/>
          <w:sz w:val="24"/>
          <w:szCs w:val="24"/>
        </w:rPr>
        <w:t>La Côte d’Ivoire s’est dotée depuis 2014 d’une Politique Nationale de Protection de l’Enfant qui a pour but d’assurant la pleine réalisation du droit des enfants à être protégé contre toutes formes de violence, abus et exploitation. Avec différents outils de prévention, de prise en charge et de coordination, la politique nationale de protection des enfants encourage et travaille en synergie d’action avec les autres acteurs de la protection dont le Ministère de la Justice, à l’impunité des auteurs de violences envers les enfants.</w:t>
      </w:r>
    </w:p>
    <w:p w14:paraId="42C8FD34" w14:textId="5CEBBC07" w:rsidR="00706095" w:rsidRPr="00BA3E0C" w:rsidRDefault="00706095" w:rsidP="00706095">
      <w:pPr>
        <w:autoSpaceDE w:val="0"/>
        <w:autoSpaceDN w:val="0"/>
        <w:adjustRightInd w:val="0"/>
        <w:jc w:val="both"/>
        <w:rPr>
          <w:rFonts w:ascii="Arial" w:hAnsi="Arial" w:cs="Arial"/>
          <w:sz w:val="24"/>
          <w:szCs w:val="24"/>
        </w:rPr>
      </w:pPr>
      <w:r w:rsidRPr="00BA3E0C">
        <w:rPr>
          <w:rFonts w:ascii="Arial" w:hAnsi="Arial" w:cs="Arial"/>
          <w:sz w:val="24"/>
          <w:szCs w:val="24"/>
        </w:rPr>
        <w:t>Au titre de la prévention et de la prise en charge, une ligne verte d’appels gratuits de dénonciation des cas de violences et d’abus sur enfants dite « ligne 116 Allô enfants en détresses, réceptionne », collecte et oriente les victimes vers des structures de prise en charge.</w:t>
      </w:r>
    </w:p>
    <w:p w14:paraId="582EAFFA" w14:textId="77777777" w:rsidR="00A9255B" w:rsidRDefault="00706095" w:rsidP="00706095">
      <w:pPr>
        <w:autoSpaceDE w:val="0"/>
        <w:autoSpaceDN w:val="0"/>
        <w:adjustRightInd w:val="0"/>
        <w:jc w:val="both"/>
        <w:rPr>
          <w:rFonts w:ascii="Arial" w:hAnsi="Arial" w:cs="Arial"/>
          <w:sz w:val="24"/>
          <w:szCs w:val="24"/>
        </w:rPr>
      </w:pPr>
      <w:r w:rsidRPr="00BA3E0C">
        <w:rPr>
          <w:rFonts w:ascii="Arial" w:hAnsi="Arial" w:cs="Arial"/>
          <w:sz w:val="24"/>
          <w:szCs w:val="24"/>
        </w:rPr>
        <w:t>Un programme d’animation communautaire de protection des enfants est mis en œuvre sur l’étendue du territoire et a permis la sensibilisation des communautés sur la protection des enfants et la lutte contre les violences faites aux enfants</w:t>
      </w:r>
      <w:r w:rsidR="00A9255B">
        <w:rPr>
          <w:rFonts w:ascii="Arial" w:hAnsi="Arial" w:cs="Arial"/>
          <w:sz w:val="24"/>
          <w:szCs w:val="24"/>
        </w:rPr>
        <w:t>.</w:t>
      </w:r>
    </w:p>
    <w:p w14:paraId="33A68F28" w14:textId="43315FA2" w:rsidR="00706095" w:rsidRPr="00BA3E0C" w:rsidRDefault="00706095" w:rsidP="00706095">
      <w:pPr>
        <w:autoSpaceDE w:val="0"/>
        <w:autoSpaceDN w:val="0"/>
        <w:adjustRightInd w:val="0"/>
        <w:jc w:val="both"/>
        <w:rPr>
          <w:rFonts w:ascii="Arial" w:hAnsi="Arial" w:cs="Arial"/>
          <w:sz w:val="24"/>
          <w:szCs w:val="24"/>
        </w:rPr>
      </w:pPr>
      <w:r w:rsidRPr="00BA3E0C">
        <w:rPr>
          <w:rFonts w:ascii="Arial" w:hAnsi="Arial" w:cs="Arial"/>
          <w:sz w:val="24"/>
          <w:szCs w:val="24"/>
        </w:rPr>
        <w:t xml:space="preserve">    </w:t>
      </w:r>
    </w:p>
    <w:p w14:paraId="17CEAE27" w14:textId="77777777" w:rsidR="00706095" w:rsidRPr="00BA3E0C" w:rsidRDefault="00706095" w:rsidP="00706095">
      <w:pPr>
        <w:autoSpaceDE w:val="0"/>
        <w:autoSpaceDN w:val="0"/>
        <w:adjustRightInd w:val="0"/>
        <w:jc w:val="both"/>
        <w:rPr>
          <w:rFonts w:ascii="Arial" w:hAnsi="Arial" w:cs="Arial"/>
          <w:sz w:val="24"/>
          <w:szCs w:val="24"/>
        </w:rPr>
      </w:pPr>
      <w:r w:rsidRPr="00BA3E0C">
        <w:rPr>
          <w:rFonts w:ascii="Arial" w:hAnsi="Arial" w:cs="Arial"/>
          <w:sz w:val="24"/>
          <w:szCs w:val="24"/>
        </w:rPr>
        <w:t>Des mécanismes communautaires dénommés « comités de protection de l’enfant » sont mis en place suite à l’animation communautaire, et permettent de recueillir des informations dans la communauté par la communauté elle-même sur des cas de violation des droits des enfants.</w:t>
      </w:r>
    </w:p>
    <w:p w14:paraId="6EFBBF9E" w14:textId="77777777" w:rsidR="00706095" w:rsidRPr="00BA3E0C" w:rsidRDefault="00706095" w:rsidP="00706095">
      <w:pPr>
        <w:autoSpaceDE w:val="0"/>
        <w:autoSpaceDN w:val="0"/>
        <w:adjustRightInd w:val="0"/>
        <w:jc w:val="both"/>
        <w:rPr>
          <w:rFonts w:ascii="Arial" w:hAnsi="Arial" w:cs="Arial"/>
          <w:sz w:val="24"/>
          <w:szCs w:val="24"/>
        </w:rPr>
      </w:pPr>
      <w:r w:rsidRPr="00BA3E0C">
        <w:rPr>
          <w:rFonts w:ascii="Arial" w:hAnsi="Arial" w:cs="Arial"/>
          <w:sz w:val="24"/>
          <w:szCs w:val="24"/>
        </w:rPr>
        <w:t>Le système intégré d’information de protection de l’enfant (SIPE) du Ministère en charge de la protection de l’enfant, collecte les informations relatives aux dénonciations de faites à travers les structures de bases telles que les complexes socioéducatifs, les centres sociaux sur toutes les formes de vulnérabilités.</w:t>
      </w:r>
    </w:p>
    <w:p w14:paraId="4AF30C1B" w14:textId="77777777" w:rsidR="00706095" w:rsidRPr="00BA3E0C" w:rsidRDefault="00706095" w:rsidP="00706095">
      <w:pPr>
        <w:autoSpaceDE w:val="0"/>
        <w:autoSpaceDN w:val="0"/>
        <w:adjustRightInd w:val="0"/>
        <w:jc w:val="both"/>
        <w:rPr>
          <w:rFonts w:ascii="Arial" w:hAnsi="Arial" w:cs="Arial"/>
          <w:sz w:val="24"/>
          <w:szCs w:val="24"/>
        </w:rPr>
      </w:pPr>
      <w:r w:rsidRPr="00BA3E0C">
        <w:rPr>
          <w:rFonts w:ascii="Arial" w:hAnsi="Arial" w:cs="Arial"/>
          <w:sz w:val="24"/>
          <w:szCs w:val="24"/>
        </w:rPr>
        <w:t>55 Plateformes de lutte contre les violences basées sur le genre mis en place dans les départements et 32 bureaux genres et de protection de l’enfant sont installées dans les commissariats en vue de la prévention du traitement diligent de la réponse ainsi que le suivi et l’évaluation par des spécialistes formés sur les questions de protection par les moyens et procédures adaptés aux enfants et aux personnes vulnérables sur la base d’outils d’intervention conçus pour faciliter les interventions des professionnels au niveau local.</w:t>
      </w:r>
    </w:p>
    <w:p w14:paraId="69243D73" w14:textId="77777777" w:rsidR="00706095" w:rsidRPr="00BA3E0C" w:rsidRDefault="00706095" w:rsidP="00A9255B">
      <w:pPr>
        <w:tabs>
          <w:tab w:val="left" w:pos="2565"/>
        </w:tabs>
        <w:jc w:val="both"/>
        <w:rPr>
          <w:rFonts w:ascii="Arial" w:hAnsi="Arial" w:cs="Arial"/>
          <w:sz w:val="24"/>
          <w:szCs w:val="24"/>
        </w:rPr>
      </w:pPr>
      <w:r w:rsidRPr="00BA3E0C">
        <w:rPr>
          <w:rFonts w:ascii="Arial" w:hAnsi="Arial" w:cs="Arial"/>
          <w:sz w:val="24"/>
          <w:szCs w:val="24"/>
        </w:rPr>
        <w:t>En outre, des comités de veille sont installés dans les villages et quartiers et travaillent en étroite collaboration avec la Plateforme VBG la plus proche pour la prise en charge des cas dénoncés y compris les enfants.</w:t>
      </w:r>
    </w:p>
    <w:p w14:paraId="41367C55" w14:textId="30A99871" w:rsidR="001D385A" w:rsidRPr="00BA3E0C" w:rsidRDefault="00706095" w:rsidP="00706095">
      <w:pPr>
        <w:autoSpaceDE w:val="0"/>
        <w:autoSpaceDN w:val="0"/>
        <w:adjustRightInd w:val="0"/>
        <w:jc w:val="both"/>
        <w:rPr>
          <w:rFonts w:ascii="Arial" w:hAnsi="Arial" w:cs="Arial"/>
          <w:sz w:val="24"/>
          <w:szCs w:val="24"/>
        </w:rPr>
      </w:pPr>
      <w:r w:rsidRPr="00BA3E0C">
        <w:rPr>
          <w:rFonts w:ascii="Arial" w:hAnsi="Arial" w:cs="Arial"/>
          <w:sz w:val="24"/>
          <w:szCs w:val="24"/>
        </w:rPr>
        <w:t xml:space="preserve">Des formations conjointes sur la prise en charge administrative et judiciaire des acteurs de la protection de l’enfant entre 2017 et 2018 permettent une collaboration parfaite entre les structures administratives et les structures judicaires pour le dépôt et l’instruction des plaintes des victimes ainsi que leur référencement. </w:t>
      </w:r>
    </w:p>
    <w:p w14:paraId="624CA87C" w14:textId="3C7795EA" w:rsidR="001D385A" w:rsidRPr="00A9255B" w:rsidRDefault="001D385A" w:rsidP="00706095">
      <w:pPr>
        <w:autoSpaceDE w:val="0"/>
        <w:autoSpaceDN w:val="0"/>
        <w:adjustRightInd w:val="0"/>
        <w:jc w:val="both"/>
        <w:rPr>
          <w:rFonts w:ascii="Arial" w:hAnsi="Arial" w:cs="Arial"/>
          <w:b/>
          <w:sz w:val="24"/>
          <w:szCs w:val="24"/>
        </w:rPr>
      </w:pPr>
      <w:r w:rsidRPr="00A9255B">
        <w:rPr>
          <w:rFonts w:ascii="Arial" w:hAnsi="Arial" w:cs="Arial"/>
          <w:b/>
          <w:sz w:val="24"/>
          <w:szCs w:val="24"/>
        </w:rPr>
        <w:t>Dans le milieu familial et la protection de remplacement</w:t>
      </w:r>
      <w:r w:rsidR="00A9255B">
        <w:rPr>
          <w:rFonts w:ascii="Arial" w:hAnsi="Arial" w:cs="Arial"/>
          <w:b/>
          <w:sz w:val="24"/>
          <w:szCs w:val="24"/>
        </w:rPr>
        <w:t>,</w:t>
      </w:r>
    </w:p>
    <w:p w14:paraId="31E8948F" w14:textId="77777777" w:rsidR="00706095" w:rsidRPr="00BA3E0C" w:rsidRDefault="00706095" w:rsidP="00706095">
      <w:pPr>
        <w:autoSpaceDE w:val="0"/>
        <w:autoSpaceDN w:val="0"/>
        <w:adjustRightInd w:val="0"/>
        <w:jc w:val="both"/>
        <w:rPr>
          <w:rFonts w:ascii="Arial" w:hAnsi="Arial" w:cs="Arial"/>
          <w:sz w:val="24"/>
          <w:szCs w:val="24"/>
        </w:rPr>
      </w:pPr>
      <w:r w:rsidRPr="00BA3E0C">
        <w:rPr>
          <w:rFonts w:ascii="Arial" w:hAnsi="Arial" w:cs="Arial"/>
          <w:sz w:val="24"/>
          <w:szCs w:val="24"/>
        </w:rPr>
        <w:t>Les cas de violences avérés, identifiés, référencés font l’objet d’une prise en charge dans le cadre sanitaire, éducatif, administratif avec une place importante dans la protection de remplacement.</w:t>
      </w:r>
    </w:p>
    <w:p w14:paraId="429800EC" w14:textId="77777777" w:rsidR="00706095" w:rsidRPr="00BA3E0C" w:rsidRDefault="00706095" w:rsidP="00BC75DE">
      <w:pPr>
        <w:autoSpaceDE w:val="0"/>
        <w:autoSpaceDN w:val="0"/>
        <w:adjustRightInd w:val="0"/>
        <w:jc w:val="both"/>
        <w:rPr>
          <w:rFonts w:ascii="Arial" w:hAnsi="Arial" w:cs="Arial"/>
          <w:sz w:val="24"/>
          <w:szCs w:val="24"/>
        </w:rPr>
      </w:pPr>
      <w:r w:rsidRPr="00BA3E0C">
        <w:rPr>
          <w:rFonts w:ascii="Arial" w:hAnsi="Arial" w:cs="Arial"/>
          <w:sz w:val="24"/>
          <w:szCs w:val="24"/>
        </w:rPr>
        <w:t>La Constitution reconnaît la famille comme étant la cellule de base de la société et en assure sa protection.</w:t>
      </w:r>
    </w:p>
    <w:p w14:paraId="5C6848CE" w14:textId="55905886" w:rsidR="00706095" w:rsidRPr="00BA3E0C" w:rsidRDefault="001D385A" w:rsidP="00706095">
      <w:pPr>
        <w:autoSpaceDE w:val="0"/>
        <w:autoSpaceDN w:val="0"/>
        <w:adjustRightInd w:val="0"/>
        <w:jc w:val="both"/>
        <w:rPr>
          <w:rFonts w:ascii="Arial" w:hAnsi="Arial" w:cs="Arial"/>
          <w:sz w:val="24"/>
          <w:szCs w:val="24"/>
        </w:rPr>
      </w:pPr>
      <w:r w:rsidRPr="00BA3E0C">
        <w:rPr>
          <w:rFonts w:ascii="Arial" w:hAnsi="Arial" w:cs="Arial"/>
          <w:sz w:val="24"/>
          <w:szCs w:val="24"/>
        </w:rPr>
        <w:t xml:space="preserve">Elle </w:t>
      </w:r>
      <w:r w:rsidR="00706095" w:rsidRPr="00BA3E0C">
        <w:rPr>
          <w:rFonts w:ascii="Arial" w:hAnsi="Arial" w:cs="Arial"/>
          <w:sz w:val="24"/>
          <w:szCs w:val="24"/>
        </w:rPr>
        <w:t>porte une attention particulière à l’organisation de la protection des enfants privés de protection parentale, à savoir : «</w:t>
      </w:r>
      <w:r w:rsidR="00A9255B">
        <w:rPr>
          <w:rFonts w:ascii="Arial" w:hAnsi="Arial" w:cs="Arial"/>
          <w:sz w:val="24"/>
          <w:szCs w:val="24"/>
        </w:rPr>
        <w:t xml:space="preserve"> </w:t>
      </w:r>
      <w:r w:rsidR="00706095" w:rsidRPr="00BA3E0C">
        <w:rPr>
          <w:rFonts w:ascii="Arial" w:hAnsi="Arial" w:cs="Arial"/>
          <w:sz w:val="24"/>
          <w:szCs w:val="24"/>
        </w:rPr>
        <w:t>les enfants qui ont perdu de facto la prise en charge familiale », «</w:t>
      </w:r>
      <w:r w:rsidR="00A9255B">
        <w:rPr>
          <w:rFonts w:ascii="Arial" w:hAnsi="Arial" w:cs="Arial"/>
          <w:sz w:val="24"/>
          <w:szCs w:val="24"/>
        </w:rPr>
        <w:t xml:space="preserve"> </w:t>
      </w:r>
      <w:r w:rsidR="00706095" w:rsidRPr="00BA3E0C">
        <w:rPr>
          <w:rFonts w:ascii="Arial" w:hAnsi="Arial" w:cs="Arial"/>
          <w:i/>
          <w:sz w:val="24"/>
          <w:szCs w:val="24"/>
        </w:rPr>
        <w:t>les enfants victimes d’abandon anonyme » et « les enfants séparés et non accompagnés de leur famille du fait de conflits et des catastrophes naturelles</w:t>
      </w:r>
      <w:r w:rsidR="00706095" w:rsidRPr="00BA3E0C">
        <w:rPr>
          <w:rFonts w:ascii="Arial" w:hAnsi="Arial" w:cs="Arial"/>
          <w:sz w:val="24"/>
          <w:szCs w:val="24"/>
        </w:rPr>
        <w:t xml:space="preserve"> ». Le </w:t>
      </w:r>
      <w:r w:rsidR="0000117F" w:rsidRPr="00BA3E0C">
        <w:rPr>
          <w:rFonts w:ascii="Arial" w:hAnsi="Arial" w:cs="Arial"/>
          <w:sz w:val="24"/>
          <w:szCs w:val="24"/>
        </w:rPr>
        <w:t xml:space="preserve">Gouvernement </w:t>
      </w:r>
      <w:r w:rsidR="00706095" w:rsidRPr="00BA3E0C">
        <w:rPr>
          <w:rFonts w:ascii="Arial" w:hAnsi="Arial" w:cs="Arial"/>
          <w:sz w:val="24"/>
          <w:szCs w:val="24"/>
        </w:rPr>
        <w:t xml:space="preserve">ivoirien </w:t>
      </w:r>
      <w:r w:rsidR="0000117F" w:rsidRPr="00BA3E0C">
        <w:rPr>
          <w:rFonts w:ascii="Arial" w:hAnsi="Arial" w:cs="Arial"/>
          <w:sz w:val="24"/>
          <w:szCs w:val="24"/>
        </w:rPr>
        <w:t xml:space="preserve">privilégie la </w:t>
      </w:r>
      <w:r w:rsidR="00706095" w:rsidRPr="00BA3E0C">
        <w:rPr>
          <w:rFonts w:ascii="Arial" w:hAnsi="Arial" w:cs="Arial"/>
          <w:sz w:val="24"/>
          <w:szCs w:val="24"/>
        </w:rPr>
        <w:t>protection en familles d’accueil et que le placement temporaire des enfants dans des centres d’accueil ne soit réservé qu’</w:t>
      </w:r>
      <w:r w:rsidR="0000117F" w:rsidRPr="00BA3E0C">
        <w:rPr>
          <w:rFonts w:ascii="Arial" w:hAnsi="Arial" w:cs="Arial"/>
          <w:sz w:val="24"/>
          <w:szCs w:val="24"/>
        </w:rPr>
        <w:t xml:space="preserve">à ceux qui </w:t>
      </w:r>
      <w:r w:rsidR="00706095" w:rsidRPr="00BA3E0C">
        <w:rPr>
          <w:rFonts w:ascii="Arial" w:hAnsi="Arial" w:cs="Arial"/>
          <w:sz w:val="24"/>
          <w:szCs w:val="24"/>
        </w:rPr>
        <w:t xml:space="preserve">ne peuvent être pris en charge en milieu communautaire. </w:t>
      </w:r>
    </w:p>
    <w:p w14:paraId="27BDF655" w14:textId="77777777" w:rsidR="00706095" w:rsidRPr="00BA3E0C" w:rsidRDefault="00706095" w:rsidP="00706095">
      <w:pPr>
        <w:autoSpaceDE w:val="0"/>
        <w:autoSpaceDN w:val="0"/>
        <w:adjustRightInd w:val="0"/>
        <w:jc w:val="both"/>
        <w:rPr>
          <w:rFonts w:ascii="Arial" w:hAnsi="Arial" w:cs="Arial"/>
          <w:sz w:val="24"/>
          <w:szCs w:val="24"/>
        </w:rPr>
      </w:pPr>
      <w:r w:rsidRPr="00BA3E0C">
        <w:rPr>
          <w:rFonts w:ascii="Arial" w:hAnsi="Arial" w:cs="Arial"/>
          <w:sz w:val="24"/>
          <w:szCs w:val="24"/>
        </w:rPr>
        <w:t>Pour une prise en charge de qualité, la Côte d’Ivoire s’est dotée de normes et standards. Ces normes établissent les objectifs et principes régissant l’organisation de ces structures protectrice des enfants. Par ailleurs, elles définissent les conditions générales s’appliquant aux modalités de prise en charge des enfants et de réunification familiale. Elles servent, désormais, de référentiel pour l’agrément et de contrôle des structures.</w:t>
      </w:r>
    </w:p>
    <w:p w14:paraId="3D9FD925" w14:textId="77777777" w:rsidR="00706095" w:rsidRPr="00BA3E0C" w:rsidRDefault="00706095" w:rsidP="00706095">
      <w:pPr>
        <w:pStyle w:val="Corps"/>
        <w:spacing w:after="0" w:line="240" w:lineRule="auto"/>
        <w:jc w:val="both"/>
        <w:rPr>
          <w:rFonts w:ascii="Arial" w:eastAsia="Times New Roman" w:hAnsi="Arial" w:cs="Arial"/>
          <w:color w:val="auto"/>
          <w:sz w:val="24"/>
          <w:szCs w:val="24"/>
          <w:lang w:val="fr-FR"/>
        </w:rPr>
      </w:pPr>
    </w:p>
    <w:p w14:paraId="333C1A90" w14:textId="22227672" w:rsidR="00E77547" w:rsidRPr="00BA3E0C" w:rsidRDefault="0000117F" w:rsidP="00706095">
      <w:pPr>
        <w:spacing w:after="200" w:line="276" w:lineRule="auto"/>
        <w:jc w:val="both"/>
        <w:rPr>
          <w:rFonts w:ascii="Arial" w:eastAsia="Times New Roman" w:hAnsi="Arial" w:cs="Arial"/>
          <w:sz w:val="24"/>
          <w:szCs w:val="24"/>
        </w:rPr>
      </w:pPr>
      <w:r w:rsidRPr="00BA3E0C">
        <w:rPr>
          <w:rFonts w:ascii="Arial" w:eastAsia="Times New Roman" w:hAnsi="Arial" w:cs="Arial"/>
          <w:sz w:val="24"/>
          <w:szCs w:val="24"/>
        </w:rPr>
        <w:t xml:space="preserve">En </w:t>
      </w:r>
      <w:r w:rsidR="00706095" w:rsidRPr="00BA3E0C">
        <w:rPr>
          <w:rFonts w:ascii="Arial" w:eastAsia="Times New Roman" w:hAnsi="Arial" w:cs="Arial"/>
          <w:sz w:val="24"/>
          <w:szCs w:val="24"/>
        </w:rPr>
        <w:t xml:space="preserve">dehors du placement transitoire en institution, la Côte d’Ivoire met un accent important sur la désinstitutionalisation de la protection en privilégiant le système des familles d’accueil. </w:t>
      </w:r>
      <w:r w:rsidRPr="00BA3E0C">
        <w:rPr>
          <w:rFonts w:ascii="Arial" w:eastAsia="Times New Roman" w:hAnsi="Arial" w:cs="Arial"/>
          <w:sz w:val="24"/>
          <w:szCs w:val="24"/>
        </w:rPr>
        <w:t xml:space="preserve">A ce jour, </w:t>
      </w:r>
      <w:r w:rsidR="00706095" w:rsidRPr="00BA3E0C">
        <w:rPr>
          <w:rFonts w:ascii="Arial" w:eastAsia="Times New Roman" w:hAnsi="Arial" w:cs="Arial"/>
          <w:sz w:val="24"/>
          <w:szCs w:val="24"/>
        </w:rPr>
        <w:t xml:space="preserve">144 familles ont </w:t>
      </w:r>
      <w:r w:rsidRPr="00BA3E0C">
        <w:rPr>
          <w:rFonts w:ascii="Arial" w:eastAsia="Times New Roman" w:hAnsi="Arial" w:cs="Arial"/>
          <w:sz w:val="24"/>
          <w:szCs w:val="24"/>
        </w:rPr>
        <w:t xml:space="preserve">été identifiées et formées et </w:t>
      </w:r>
      <w:r w:rsidR="00A9255B" w:rsidRPr="00BA3E0C">
        <w:rPr>
          <w:rFonts w:ascii="Arial" w:eastAsia="Times New Roman" w:hAnsi="Arial" w:cs="Arial"/>
          <w:sz w:val="24"/>
          <w:szCs w:val="24"/>
        </w:rPr>
        <w:t>font l’expérimentation</w:t>
      </w:r>
      <w:r w:rsidR="00706095" w:rsidRPr="00BA3E0C">
        <w:rPr>
          <w:rFonts w:ascii="Arial" w:eastAsia="Times New Roman" w:hAnsi="Arial" w:cs="Arial"/>
          <w:sz w:val="24"/>
          <w:szCs w:val="24"/>
        </w:rPr>
        <w:t xml:space="preserve"> de la fonction de famille d’accueil</w:t>
      </w:r>
      <w:r w:rsidRPr="00BA3E0C">
        <w:rPr>
          <w:rFonts w:ascii="Arial" w:eastAsia="Times New Roman" w:hAnsi="Arial" w:cs="Arial"/>
          <w:sz w:val="24"/>
          <w:szCs w:val="24"/>
        </w:rPr>
        <w:t xml:space="preserve">. </w:t>
      </w:r>
      <w:r w:rsidR="00706095" w:rsidRPr="00BA3E0C">
        <w:rPr>
          <w:rFonts w:ascii="Arial" w:eastAsia="Times New Roman" w:hAnsi="Arial" w:cs="Arial"/>
          <w:sz w:val="24"/>
          <w:szCs w:val="24"/>
        </w:rPr>
        <w:t xml:space="preserve">Quant à l’adoption, </w:t>
      </w:r>
      <w:r w:rsidRPr="00BA3E0C">
        <w:rPr>
          <w:rFonts w:ascii="Arial" w:eastAsia="Times New Roman" w:hAnsi="Arial" w:cs="Arial"/>
          <w:sz w:val="24"/>
          <w:szCs w:val="24"/>
        </w:rPr>
        <w:t>le</w:t>
      </w:r>
      <w:r w:rsidR="00706095" w:rsidRPr="00BA3E0C">
        <w:rPr>
          <w:rFonts w:ascii="Arial" w:eastAsia="Times New Roman" w:hAnsi="Arial" w:cs="Arial"/>
          <w:sz w:val="24"/>
          <w:szCs w:val="24"/>
        </w:rPr>
        <w:t xml:space="preserve"> Comité de Placement Familial en vue d’Adoption permet</w:t>
      </w:r>
      <w:r w:rsidR="00C60A29" w:rsidRPr="00BA3E0C">
        <w:rPr>
          <w:rFonts w:ascii="Arial" w:eastAsia="Times New Roman" w:hAnsi="Arial" w:cs="Arial"/>
          <w:sz w:val="24"/>
          <w:szCs w:val="24"/>
        </w:rPr>
        <w:t>,</w:t>
      </w:r>
      <w:r w:rsidR="00706095" w:rsidRPr="00BA3E0C">
        <w:rPr>
          <w:rFonts w:ascii="Arial" w:eastAsia="Times New Roman" w:hAnsi="Arial" w:cs="Arial"/>
          <w:sz w:val="24"/>
          <w:szCs w:val="24"/>
        </w:rPr>
        <w:t xml:space="preserve"> avec quatre commissions annuelles</w:t>
      </w:r>
      <w:r w:rsidR="00C60A29" w:rsidRPr="00BA3E0C">
        <w:rPr>
          <w:rFonts w:ascii="Arial" w:eastAsia="Times New Roman" w:hAnsi="Arial" w:cs="Arial"/>
          <w:sz w:val="24"/>
          <w:szCs w:val="24"/>
        </w:rPr>
        <w:t>,</w:t>
      </w:r>
      <w:r w:rsidR="00706095" w:rsidRPr="00BA3E0C">
        <w:rPr>
          <w:rFonts w:ascii="Arial" w:eastAsia="Times New Roman" w:hAnsi="Arial" w:cs="Arial"/>
          <w:sz w:val="24"/>
          <w:szCs w:val="24"/>
        </w:rPr>
        <w:t xml:space="preserve"> d’apparenter des enfants tant au niveau national qu’international</w:t>
      </w:r>
      <w:r w:rsidRPr="00BA3E0C">
        <w:rPr>
          <w:rFonts w:ascii="Arial" w:eastAsia="Times New Roman" w:hAnsi="Arial" w:cs="Arial"/>
          <w:sz w:val="24"/>
          <w:szCs w:val="24"/>
        </w:rPr>
        <w:t>.</w:t>
      </w:r>
      <w:r w:rsidR="00706095" w:rsidRPr="00BA3E0C">
        <w:rPr>
          <w:rFonts w:ascii="Arial" w:eastAsia="Times New Roman" w:hAnsi="Arial" w:cs="Arial"/>
          <w:sz w:val="24"/>
          <w:szCs w:val="24"/>
        </w:rPr>
        <w:t xml:space="preserve"> </w:t>
      </w:r>
    </w:p>
    <w:p w14:paraId="78275193" w14:textId="77777777" w:rsidR="0000117F" w:rsidRPr="00BA3E0C" w:rsidRDefault="00C60A29" w:rsidP="00706095">
      <w:pPr>
        <w:spacing w:after="200" w:line="276" w:lineRule="auto"/>
        <w:jc w:val="both"/>
        <w:rPr>
          <w:rFonts w:ascii="Arial" w:eastAsia="Times New Roman" w:hAnsi="Arial" w:cs="Arial"/>
          <w:b/>
          <w:sz w:val="24"/>
          <w:szCs w:val="24"/>
        </w:rPr>
      </w:pPr>
      <w:r w:rsidRPr="00BA3E0C">
        <w:rPr>
          <w:rFonts w:ascii="Arial" w:eastAsia="Times New Roman" w:hAnsi="Arial" w:cs="Arial"/>
          <w:b/>
          <w:sz w:val="24"/>
          <w:szCs w:val="24"/>
        </w:rPr>
        <w:t>En ce qui concerne l’éducation</w:t>
      </w:r>
    </w:p>
    <w:p w14:paraId="17717894" w14:textId="6588EE41" w:rsidR="00C60A29" w:rsidRPr="00BA3E0C" w:rsidRDefault="00706095" w:rsidP="00C60A29">
      <w:pPr>
        <w:tabs>
          <w:tab w:val="left" w:pos="2565"/>
        </w:tabs>
        <w:jc w:val="both"/>
        <w:rPr>
          <w:rFonts w:ascii="Arial" w:hAnsi="Arial" w:cs="Arial"/>
          <w:sz w:val="24"/>
          <w:szCs w:val="24"/>
        </w:rPr>
      </w:pPr>
      <w:r w:rsidRPr="00BA3E0C">
        <w:rPr>
          <w:rFonts w:ascii="Arial" w:eastAsia="Times New Roman" w:hAnsi="Arial" w:cs="Arial"/>
          <w:sz w:val="24"/>
          <w:szCs w:val="24"/>
        </w:rPr>
        <w:t>Les efforts du Gouvernement s</w:t>
      </w:r>
      <w:r w:rsidR="00C60A29" w:rsidRPr="00BA3E0C">
        <w:rPr>
          <w:rFonts w:ascii="Arial" w:eastAsia="Times New Roman" w:hAnsi="Arial" w:cs="Arial"/>
          <w:sz w:val="24"/>
          <w:szCs w:val="24"/>
        </w:rPr>
        <w:t xml:space="preserve">e traduisent par la construction de diverses infrastructures et le recrutement de personnel d’encadrement. Ainsi, </w:t>
      </w:r>
      <w:r w:rsidR="00A9255B">
        <w:rPr>
          <w:rFonts w:ascii="Arial" w:hAnsi="Arial" w:cs="Arial"/>
          <w:sz w:val="24"/>
          <w:szCs w:val="24"/>
        </w:rPr>
        <w:t>a</w:t>
      </w:r>
      <w:r w:rsidR="00C60A29" w:rsidRPr="00BA3E0C">
        <w:rPr>
          <w:rFonts w:ascii="Arial" w:hAnsi="Arial" w:cs="Arial"/>
          <w:sz w:val="24"/>
          <w:szCs w:val="24"/>
        </w:rPr>
        <w:t>u Préscolaire : 2016 à 2018 :7559 classes et 23109 enseignants); au Primaire : 2016 - 2018 : 48828 classes et 267122 enseignants) ; Secondaire : 2016 à 2018: 3357 classes  avec 17126 enseignants; CAFOP : 16 avec 13810 élèves-maitres</w:t>
      </w:r>
      <w:r w:rsidR="00A9255B">
        <w:rPr>
          <w:rFonts w:ascii="Arial" w:hAnsi="Arial" w:cs="Arial"/>
          <w:sz w:val="24"/>
          <w:szCs w:val="24"/>
        </w:rPr>
        <w:t>.</w:t>
      </w:r>
    </w:p>
    <w:p w14:paraId="772B8920" w14:textId="529A680D" w:rsidR="00C60A29" w:rsidRPr="00BA3E0C" w:rsidRDefault="00E77547" w:rsidP="00C60A29">
      <w:pPr>
        <w:tabs>
          <w:tab w:val="left" w:pos="2565"/>
        </w:tabs>
        <w:jc w:val="both"/>
        <w:rPr>
          <w:rFonts w:ascii="Arial" w:hAnsi="Arial" w:cs="Arial"/>
          <w:sz w:val="24"/>
          <w:szCs w:val="24"/>
        </w:rPr>
      </w:pPr>
      <w:r w:rsidRPr="00BA3E0C">
        <w:rPr>
          <w:rFonts w:ascii="Arial" w:hAnsi="Arial" w:cs="Arial"/>
          <w:sz w:val="24"/>
          <w:szCs w:val="24"/>
        </w:rPr>
        <w:t>I</w:t>
      </w:r>
      <w:r w:rsidR="00C60A29" w:rsidRPr="00BA3E0C">
        <w:rPr>
          <w:rFonts w:ascii="Arial" w:hAnsi="Arial" w:cs="Arial"/>
          <w:sz w:val="24"/>
          <w:szCs w:val="24"/>
        </w:rPr>
        <w:t>l y a eu également l’</w:t>
      </w:r>
      <w:r w:rsidRPr="00BA3E0C">
        <w:rPr>
          <w:rFonts w:ascii="Arial" w:hAnsi="Arial" w:cs="Arial"/>
          <w:sz w:val="24"/>
          <w:szCs w:val="24"/>
        </w:rPr>
        <w:t>i</w:t>
      </w:r>
      <w:r w:rsidR="00C60A29" w:rsidRPr="00BA3E0C">
        <w:rPr>
          <w:rFonts w:ascii="Arial" w:hAnsi="Arial" w:cs="Arial"/>
          <w:sz w:val="24"/>
          <w:szCs w:val="24"/>
        </w:rPr>
        <w:t>nstallation des points d’eau d’hygiène, d’assainissement et de latrines qui sont obligatoires dans les écoles, l’aménagement et la construction des rampes pour l’accès aux salles de classes pour les enfants en situation de handicap.</w:t>
      </w:r>
    </w:p>
    <w:p w14:paraId="5C3875C7" w14:textId="77777777" w:rsidR="00C60A29" w:rsidRPr="00BA3E0C" w:rsidRDefault="00C60A29" w:rsidP="00C60A29">
      <w:pPr>
        <w:tabs>
          <w:tab w:val="left" w:pos="2565"/>
        </w:tabs>
        <w:jc w:val="both"/>
        <w:rPr>
          <w:rFonts w:ascii="Arial" w:hAnsi="Arial" w:cs="Arial"/>
          <w:sz w:val="24"/>
          <w:szCs w:val="24"/>
        </w:rPr>
      </w:pPr>
      <w:r w:rsidRPr="00BA3E0C">
        <w:rPr>
          <w:rFonts w:ascii="Arial" w:hAnsi="Arial" w:cs="Arial"/>
          <w:sz w:val="24"/>
          <w:szCs w:val="24"/>
        </w:rPr>
        <w:t>Les programmes spécifiques à l’éducation de la petite fille sont mis en place.</w:t>
      </w:r>
    </w:p>
    <w:p w14:paraId="7D0B3585" w14:textId="321228FE" w:rsidR="00C60A29" w:rsidRPr="00BA3E0C" w:rsidRDefault="00C60A29" w:rsidP="00C60A29">
      <w:pPr>
        <w:jc w:val="both"/>
        <w:rPr>
          <w:rFonts w:ascii="Arial" w:hAnsi="Arial" w:cs="Arial"/>
          <w:sz w:val="24"/>
          <w:szCs w:val="24"/>
        </w:rPr>
      </w:pPr>
      <w:r w:rsidRPr="00BA3E0C">
        <w:rPr>
          <w:rFonts w:ascii="Arial" w:hAnsi="Arial" w:cs="Arial"/>
          <w:sz w:val="24"/>
          <w:szCs w:val="24"/>
        </w:rPr>
        <w:t>Concernant la qualité de l’éducation nous notons un atelier sur la réforme des CAFOP pour la formation initiale et la mise en œuvre de l’Education Inclusive en 2013 avec plus de 200 Enfants en Situation de Handicap intégrés</w:t>
      </w:r>
      <w:r w:rsidR="00A9255B">
        <w:rPr>
          <w:rFonts w:ascii="Arial" w:hAnsi="Arial" w:cs="Arial"/>
          <w:sz w:val="24"/>
          <w:szCs w:val="24"/>
        </w:rPr>
        <w:t>.</w:t>
      </w:r>
      <w:r w:rsidRPr="00BA3E0C">
        <w:rPr>
          <w:rFonts w:ascii="Arial" w:hAnsi="Arial" w:cs="Arial"/>
          <w:sz w:val="24"/>
          <w:szCs w:val="24"/>
        </w:rPr>
        <w:t xml:space="preserve"> </w:t>
      </w:r>
    </w:p>
    <w:p w14:paraId="3211348A" w14:textId="77777777" w:rsidR="00C60A29" w:rsidRPr="00BA3E0C" w:rsidRDefault="00C60A29" w:rsidP="00C60A29">
      <w:pPr>
        <w:jc w:val="both"/>
        <w:rPr>
          <w:rFonts w:ascii="Arial" w:hAnsi="Arial" w:cs="Arial"/>
          <w:sz w:val="24"/>
          <w:szCs w:val="24"/>
        </w:rPr>
      </w:pPr>
      <w:r w:rsidRPr="00BA3E0C">
        <w:rPr>
          <w:rFonts w:ascii="Arial" w:hAnsi="Arial" w:cs="Arial"/>
          <w:sz w:val="24"/>
          <w:szCs w:val="24"/>
        </w:rPr>
        <w:t>Superviser le contenu des programmes scolaires dispensés dans les écoles coraniques : mise en place d’une stratégie d’intégration des structures islamiques d’éducation dans le système éducatif formel. Un processus d’appui à l’intégration des structures islamiques d’éducation est en cours jusqu’à la fin 2019. L’on définira toutes les modalités d’accès et de collaboration des écoles islamiques avec le système officiel qui englobera les questions de programmes scolaires enseignés. Pour l’heure, c’est la sensibilisation à l’application des programmes officiels.</w:t>
      </w:r>
    </w:p>
    <w:p w14:paraId="59196A79" w14:textId="77777777" w:rsidR="00C60A29" w:rsidRPr="00BA3E0C" w:rsidRDefault="00C60A29" w:rsidP="00C60A29">
      <w:pPr>
        <w:jc w:val="both"/>
        <w:rPr>
          <w:rFonts w:ascii="Arial" w:hAnsi="Arial" w:cs="Arial"/>
          <w:sz w:val="24"/>
          <w:szCs w:val="24"/>
        </w:rPr>
      </w:pPr>
      <w:r w:rsidRPr="00BA3E0C">
        <w:rPr>
          <w:rFonts w:ascii="Arial" w:hAnsi="Arial" w:cs="Arial"/>
          <w:sz w:val="24"/>
          <w:szCs w:val="24"/>
        </w:rPr>
        <w:t>Des classes passerelles sont instituées pour le rattrapage des enfants en retard de scolarisation.</w:t>
      </w:r>
    </w:p>
    <w:p w14:paraId="3F1683B7" w14:textId="77777777" w:rsidR="00C60A29" w:rsidRPr="00BA3E0C" w:rsidRDefault="00C60A29" w:rsidP="00C60A29">
      <w:pPr>
        <w:jc w:val="both"/>
        <w:rPr>
          <w:rFonts w:ascii="Arial" w:hAnsi="Arial" w:cs="Arial"/>
          <w:sz w:val="24"/>
          <w:szCs w:val="24"/>
        </w:rPr>
      </w:pPr>
      <w:r w:rsidRPr="00BA3E0C">
        <w:rPr>
          <w:rFonts w:ascii="Arial" w:hAnsi="Arial" w:cs="Arial"/>
          <w:sz w:val="24"/>
          <w:szCs w:val="24"/>
        </w:rPr>
        <w:t>Combler les disparités entre les sexes et les régions : Encadrement des écoles communautaires, construction des collèges de proximité.</w:t>
      </w:r>
    </w:p>
    <w:p w14:paraId="16ABE709" w14:textId="77777777" w:rsidR="00A9255B" w:rsidRDefault="00C60A29" w:rsidP="00C60A29">
      <w:pPr>
        <w:tabs>
          <w:tab w:val="left" w:pos="2565"/>
        </w:tabs>
        <w:jc w:val="both"/>
        <w:rPr>
          <w:rFonts w:ascii="Arial" w:hAnsi="Arial" w:cs="Arial"/>
          <w:sz w:val="24"/>
          <w:szCs w:val="24"/>
        </w:rPr>
      </w:pPr>
      <w:r w:rsidRPr="00BA3E0C">
        <w:rPr>
          <w:rFonts w:ascii="Arial" w:hAnsi="Arial" w:cs="Arial"/>
          <w:sz w:val="24"/>
          <w:szCs w:val="24"/>
        </w:rPr>
        <w:t>Frais scolaires cachés : Des ateliers ont été organisés pour mener des réflexions sur ces questions, des recommandations ont été faites en ce qui concerne l’assainissement de quelques frais cachés, des projets arrêtés sont soumis à la signature. Les réflexions ont montré que les frais cachés ne relèvent pas de la responsabilité du Gouvernement plutôt des Comités de gestion mis en place par les associations de parents d’élèves. Les recommandations du Gouvernement à l’endroit de ces comités visent à faire admettre par l’ensemble des parents, la mise en place de ces fonds avant toute levée. Ce qui fait obligation de l’entretien par le Gouvernement, des espaces scolaires d’apprentissage qui soient agréables aux enfants qui les fréquentent.</w:t>
      </w:r>
    </w:p>
    <w:p w14:paraId="5DC7E290" w14:textId="7DBB54AA" w:rsidR="00C60A29" w:rsidRPr="00BA3E0C" w:rsidRDefault="00C60A29" w:rsidP="00C60A29">
      <w:pPr>
        <w:tabs>
          <w:tab w:val="left" w:pos="2565"/>
        </w:tabs>
        <w:jc w:val="both"/>
        <w:rPr>
          <w:rFonts w:ascii="Arial" w:hAnsi="Arial" w:cs="Arial"/>
          <w:sz w:val="24"/>
          <w:szCs w:val="24"/>
        </w:rPr>
      </w:pPr>
      <w:r w:rsidRPr="00BA3E0C">
        <w:rPr>
          <w:rFonts w:ascii="Arial" w:hAnsi="Arial" w:cs="Arial"/>
          <w:sz w:val="24"/>
          <w:szCs w:val="24"/>
        </w:rPr>
        <w:tab/>
      </w:r>
    </w:p>
    <w:p w14:paraId="584B9B68" w14:textId="77777777" w:rsidR="00C60A29" w:rsidRPr="00BA3E0C" w:rsidRDefault="00C60A29" w:rsidP="00C60A29">
      <w:pPr>
        <w:jc w:val="both"/>
        <w:rPr>
          <w:rFonts w:ascii="Arial" w:hAnsi="Arial" w:cs="Arial"/>
          <w:sz w:val="24"/>
          <w:szCs w:val="24"/>
        </w:rPr>
      </w:pPr>
      <w:r w:rsidRPr="00BA3E0C">
        <w:rPr>
          <w:rFonts w:ascii="Arial" w:hAnsi="Arial" w:cs="Arial"/>
          <w:sz w:val="24"/>
          <w:szCs w:val="24"/>
        </w:rPr>
        <w:t>En 2018, l’Etat a entamé, un processus d’intégration des structures islamiques d’éducation au système éducatif formel ivoirien. A cet effet des consultations régionales ont été organisées en collaboration avec les ministères impliqués, les guides religieux (chrétiens et musulmans), les fondateurs, les gestionnaires et les enseignants des structures islamiques d’éducation à travers le pays.</w:t>
      </w:r>
    </w:p>
    <w:p w14:paraId="6795D09A" w14:textId="77777777" w:rsidR="00C60A29" w:rsidRPr="00BA3E0C" w:rsidRDefault="00C60A29" w:rsidP="00C60A29">
      <w:pPr>
        <w:pStyle w:val="Normal1"/>
        <w:pBdr>
          <w:top w:val="nil"/>
          <w:left w:val="nil"/>
          <w:bottom w:val="nil"/>
          <w:right w:val="nil"/>
          <w:between w:val="nil"/>
        </w:pBdr>
        <w:spacing w:after="0" w:line="240" w:lineRule="auto"/>
        <w:jc w:val="both"/>
        <w:rPr>
          <w:rFonts w:ascii="Arial" w:eastAsiaTheme="minorEastAsia" w:hAnsi="Arial" w:cs="Arial"/>
          <w:sz w:val="24"/>
          <w:szCs w:val="24"/>
        </w:rPr>
      </w:pPr>
      <w:r w:rsidRPr="00BA3E0C">
        <w:rPr>
          <w:rFonts w:ascii="Arial" w:eastAsiaTheme="minorEastAsia" w:hAnsi="Arial" w:cs="Arial"/>
          <w:sz w:val="24"/>
          <w:szCs w:val="24"/>
        </w:rPr>
        <w:t xml:space="preserve">La dernière campagne statistique du Ministère de l’Education Nationale de l’enseignement Technique et de la Formation professionnelle a révélé un nombre important de structures d’éducation islamique sur toute l’étendue du territoire ivoirien. Ce sont au total 2781 structures (écoles confessionnelles islamiques intégrées, écoles confessionnelles islamiques non encore intégrées, écoles franco-arabe, medersa, et écoles coraniques,) qui accueillent 428 366 enfants dont 194 986 filles. </w:t>
      </w:r>
    </w:p>
    <w:p w14:paraId="79708C64" w14:textId="77777777" w:rsidR="00C60A29" w:rsidRPr="00BA3E0C" w:rsidRDefault="00C60A29" w:rsidP="00C60A29">
      <w:pPr>
        <w:pStyle w:val="Normal1"/>
        <w:pBdr>
          <w:top w:val="nil"/>
          <w:left w:val="nil"/>
          <w:bottom w:val="nil"/>
          <w:right w:val="nil"/>
          <w:between w:val="nil"/>
        </w:pBdr>
        <w:spacing w:after="0" w:line="240" w:lineRule="auto"/>
        <w:jc w:val="both"/>
        <w:rPr>
          <w:rFonts w:ascii="Arial" w:eastAsiaTheme="minorEastAsia" w:hAnsi="Arial" w:cs="Arial"/>
          <w:sz w:val="24"/>
          <w:szCs w:val="24"/>
        </w:rPr>
      </w:pPr>
      <w:r w:rsidRPr="00BA3E0C">
        <w:rPr>
          <w:rFonts w:ascii="Arial" w:eastAsiaTheme="minorEastAsia" w:hAnsi="Arial" w:cs="Arial"/>
          <w:sz w:val="24"/>
          <w:szCs w:val="24"/>
        </w:rPr>
        <w:t>Pour permettre à ces enfants de bénéficier de leur droit à l’éducation, le MENETFP a mis en place une série d’actions, notamment :</w:t>
      </w:r>
    </w:p>
    <w:p w14:paraId="6DC6E078" w14:textId="77777777" w:rsidR="00C60A29" w:rsidRPr="00BA3E0C" w:rsidRDefault="00C60A29" w:rsidP="00C60A29">
      <w:pPr>
        <w:pStyle w:val="Normal1"/>
        <w:pBdr>
          <w:top w:val="nil"/>
          <w:left w:val="nil"/>
          <w:bottom w:val="nil"/>
          <w:right w:val="nil"/>
          <w:between w:val="nil"/>
        </w:pBdr>
        <w:spacing w:after="0" w:line="240" w:lineRule="auto"/>
        <w:jc w:val="both"/>
        <w:rPr>
          <w:rFonts w:ascii="Arial" w:eastAsiaTheme="minorEastAsia" w:hAnsi="Arial" w:cs="Arial"/>
          <w:sz w:val="24"/>
          <w:szCs w:val="24"/>
        </w:rPr>
      </w:pPr>
    </w:p>
    <w:p w14:paraId="019E5D73" w14:textId="77777777" w:rsidR="00C60A29" w:rsidRPr="00BA3E0C" w:rsidRDefault="00C60A29" w:rsidP="00C60A29">
      <w:pPr>
        <w:pStyle w:val="Normal1"/>
        <w:numPr>
          <w:ilvl w:val="0"/>
          <w:numId w:val="15"/>
        </w:numPr>
        <w:pBdr>
          <w:top w:val="nil"/>
          <w:left w:val="nil"/>
          <w:bottom w:val="nil"/>
          <w:right w:val="nil"/>
          <w:between w:val="nil"/>
        </w:pBdr>
        <w:spacing w:after="0" w:line="276" w:lineRule="auto"/>
        <w:ind w:right="-57"/>
        <w:jc w:val="both"/>
        <w:rPr>
          <w:rFonts w:ascii="Arial" w:eastAsiaTheme="minorEastAsia" w:hAnsi="Arial" w:cs="Arial"/>
          <w:sz w:val="24"/>
          <w:szCs w:val="24"/>
        </w:rPr>
      </w:pPr>
      <w:r w:rsidRPr="00BA3E0C">
        <w:rPr>
          <w:rFonts w:ascii="Arial" w:eastAsiaTheme="minorEastAsia" w:hAnsi="Arial" w:cs="Arial"/>
          <w:sz w:val="24"/>
          <w:szCs w:val="24"/>
        </w:rPr>
        <w:t>la formation des maîtres des écoles coraniques à l’utilisation des boîtes à images mises à leur disposition ;</w:t>
      </w:r>
    </w:p>
    <w:p w14:paraId="3373B003" w14:textId="77777777" w:rsidR="00C60A29" w:rsidRPr="00BA3E0C" w:rsidRDefault="00C60A29" w:rsidP="00C60A29">
      <w:pPr>
        <w:pStyle w:val="Normal1"/>
        <w:numPr>
          <w:ilvl w:val="0"/>
          <w:numId w:val="15"/>
        </w:numPr>
        <w:pBdr>
          <w:top w:val="nil"/>
          <w:left w:val="nil"/>
          <w:bottom w:val="nil"/>
          <w:right w:val="nil"/>
          <w:between w:val="nil"/>
        </w:pBdr>
        <w:spacing w:after="0" w:line="276" w:lineRule="auto"/>
        <w:ind w:right="-57"/>
        <w:jc w:val="both"/>
        <w:rPr>
          <w:rFonts w:ascii="Arial" w:eastAsiaTheme="minorEastAsia" w:hAnsi="Arial" w:cs="Arial"/>
          <w:sz w:val="24"/>
          <w:szCs w:val="24"/>
        </w:rPr>
      </w:pPr>
      <w:r w:rsidRPr="00BA3E0C">
        <w:rPr>
          <w:rFonts w:ascii="Arial" w:eastAsiaTheme="minorEastAsia" w:hAnsi="Arial" w:cs="Arial"/>
          <w:sz w:val="24"/>
          <w:szCs w:val="24"/>
        </w:rPr>
        <w:t>la distribution de cahiers à thème relatif au droit de l’enfant dans les centres d’éducation non formelle en général et dans les écoles islamiques en particulier ;</w:t>
      </w:r>
    </w:p>
    <w:p w14:paraId="78343582" w14:textId="77777777" w:rsidR="00C60A29" w:rsidRPr="00BA3E0C" w:rsidRDefault="00C60A29" w:rsidP="00C60A29">
      <w:pPr>
        <w:pStyle w:val="Normal1"/>
        <w:numPr>
          <w:ilvl w:val="0"/>
          <w:numId w:val="15"/>
        </w:numPr>
        <w:pBdr>
          <w:top w:val="nil"/>
          <w:left w:val="nil"/>
          <w:bottom w:val="nil"/>
          <w:right w:val="nil"/>
          <w:between w:val="nil"/>
        </w:pBdr>
        <w:spacing w:after="0" w:line="276" w:lineRule="auto"/>
        <w:ind w:right="-57"/>
        <w:jc w:val="both"/>
        <w:rPr>
          <w:rFonts w:ascii="Arial" w:eastAsiaTheme="minorEastAsia" w:hAnsi="Arial" w:cs="Arial"/>
          <w:sz w:val="24"/>
          <w:szCs w:val="24"/>
        </w:rPr>
      </w:pPr>
      <w:r w:rsidRPr="00BA3E0C">
        <w:rPr>
          <w:rFonts w:ascii="Arial" w:eastAsiaTheme="minorEastAsia" w:hAnsi="Arial" w:cs="Arial"/>
          <w:sz w:val="24"/>
          <w:szCs w:val="24"/>
        </w:rPr>
        <w:t>l’équipement des écoles coraniques en matériel d’assainissement ;</w:t>
      </w:r>
    </w:p>
    <w:p w14:paraId="05F5C071" w14:textId="77777777" w:rsidR="00C60A29" w:rsidRPr="00BA3E0C" w:rsidRDefault="00C60A29" w:rsidP="00C60A29">
      <w:pPr>
        <w:pStyle w:val="Normal1"/>
        <w:numPr>
          <w:ilvl w:val="0"/>
          <w:numId w:val="15"/>
        </w:numPr>
        <w:pBdr>
          <w:top w:val="nil"/>
          <w:left w:val="nil"/>
          <w:bottom w:val="nil"/>
          <w:right w:val="nil"/>
          <w:between w:val="nil"/>
        </w:pBdr>
        <w:spacing w:after="0" w:line="276" w:lineRule="auto"/>
        <w:ind w:right="-57"/>
        <w:jc w:val="both"/>
        <w:rPr>
          <w:rFonts w:ascii="Arial" w:eastAsiaTheme="minorEastAsia" w:hAnsi="Arial" w:cs="Arial"/>
          <w:sz w:val="24"/>
          <w:szCs w:val="24"/>
        </w:rPr>
      </w:pPr>
      <w:r w:rsidRPr="00BA3E0C">
        <w:rPr>
          <w:rFonts w:ascii="Arial" w:eastAsiaTheme="minorEastAsia" w:hAnsi="Arial" w:cs="Arial"/>
          <w:sz w:val="24"/>
          <w:szCs w:val="24"/>
        </w:rPr>
        <w:t>la visite médicale systématique aux enfants des écoles coraniques;</w:t>
      </w:r>
    </w:p>
    <w:p w14:paraId="3FE462D4" w14:textId="77777777" w:rsidR="00C60A29" w:rsidRPr="00BA3E0C" w:rsidRDefault="00C60A29" w:rsidP="00C60A29">
      <w:pPr>
        <w:pStyle w:val="Normal1"/>
        <w:numPr>
          <w:ilvl w:val="0"/>
          <w:numId w:val="15"/>
        </w:numPr>
        <w:pBdr>
          <w:top w:val="nil"/>
          <w:left w:val="nil"/>
          <w:bottom w:val="nil"/>
          <w:right w:val="nil"/>
          <w:between w:val="nil"/>
        </w:pBdr>
        <w:spacing w:after="0" w:line="276" w:lineRule="auto"/>
        <w:ind w:right="-57"/>
        <w:jc w:val="both"/>
        <w:rPr>
          <w:rFonts w:ascii="Arial" w:eastAsiaTheme="minorEastAsia" w:hAnsi="Arial" w:cs="Arial"/>
          <w:sz w:val="24"/>
          <w:szCs w:val="24"/>
        </w:rPr>
      </w:pPr>
      <w:r w:rsidRPr="00BA3E0C">
        <w:rPr>
          <w:rFonts w:ascii="Arial" w:eastAsiaTheme="minorEastAsia" w:hAnsi="Arial" w:cs="Arial"/>
          <w:sz w:val="24"/>
          <w:szCs w:val="24"/>
        </w:rPr>
        <w:t>une distribution régulière de déparasitant aux enfants des écoles coraniques ;</w:t>
      </w:r>
    </w:p>
    <w:p w14:paraId="37B02633" w14:textId="77777777" w:rsidR="00C60A29" w:rsidRPr="00BA3E0C" w:rsidRDefault="00C60A29" w:rsidP="00C60A29">
      <w:pPr>
        <w:pStyle w:val="Normal1"/>
        <w:numPr>
          <w:ilvl w:val="0"/>
          <w:numId w:val="15"/>
        </w:numPr>
        <w:pBdr>
          <w:top w:val="nil"/>
          <w:left w:val="nil"/>
          <w:bottom w:val="nil"/>
          <w:right w:val="nil"/>
          <w:between w:val="nil"/>
        </w:pBdr>
        <w:spacing w:after="0" w:line="276" w:lineRule="auto"/>
        <w:ind w:right="-57"/>
        <w:jc w:val="both"/>
        <w:rPr>
          <w:rFonts w:ascii="Arial" w:eastAsiaTheme="minorEastAsia" w:hAnsi="Arial" w:cs="Arial"/>
          <w:sz w:val="24"/>
          <w:szCs w:val="24"/>
        </w:rPr>
      </w:pPr>
      <w:r w:rsidRPr="00BA3E0C">
        <w:rPr>
          <w:rFonts w:ascii="Arial" w:eastAsiaTheme="minorEastAsia" w:hAnsi="Arial" w:cs="Arial"/>
          <w:sz w:val="24"/>
          <w:szCs w:val="24"/>
        </w:rPr>
        <w:t xml:space="preserve">des réflexions stratégiques sur la problématique d’intégration des SIE dans le système éducatif formel. </w:t>
      </w:r>
    </w:p>
    <w:p w14:paraId="7BB63B6E" w14:textId="77777777" w:rsidR="00C60A29" w:rsidRPr="00BA3E0C" w:rsidRDefault="00C60A29" w:rsidP="00C60A29">
      <w:pPr>
        <w:pStyle w:val="Normal1"/>
        <w:numPr>
          <w:ilvl w:val="0"/>
          <w:numId w:val="15"/>
        </w:numPr>
        <w:pBdr>
          <w:top w:val="nil"/>
          <w:left w:val="nil"/>
          <w:bottom w:val="nil"/>
          <w:right w:val="nil"/>
          <w:between w:val="nil"/>
        </w:pBdr>
        <w:spacing w:after="200" w:line="276" w:lineRule="auto"/>
        <w:jc w:val="both"/>
        <w:rPr>
          <w:rFonts w:ascii="Arial" w:eastAsiaTheme="minorEastAsia" w:hAnsi="Arial" w:cs="Arial"/>
          <w:sz w:val="24"/>
          <w:szCs w:val="24"/>
        </w:rPr>
      </w:pPr>
      <w:r w:rsidRPr="00BA3E0C">
        <w:rPr>
          <w:rFonts w:ascii="Arial" w:eastAsiaTheme="minorEastAsia" w:hAnsi="Arial" w:cs="Arial"/>
          <w:sz w:val="24"/>
          <w:szCs w:val="24"/>
        </w:rPr>
        <w:t>Mise en place d’un comité technique : ce comité est composé des acteurs du Ministère de l’Education Nationale ; du Ministère de la famille, du Ministère du Plan, du Ministère de l’Intérieur et des ONG Interpeace, Verbatim (qui ont mené des études sur les enfants talibés)</w:t>
      </w:r>
    </w:p>
    <w:p w14:paraId="1912E10D" w14:textId="77777777" w:rsidR="00C60A29" w:rsidRPr="00BA3E0C" w:rsidRDefault="00C60A29" w:rsidP="00C60A29">
      <w:pPr>
        <w:pStyle w:val="Normal1"/>
        <w:numPr>
          <w:ilvl w:val="0"/>
          <w:numId w:val="15"/>
        </w:numPr>
        <w:pBdr>
          <w:top w:val="nil"/>
          <w:left w:val="nil"/>
          <w:bottom w:val="nil"/>
          <w:right w:val="nil"/>
          <w:between w:val="nil"/>
        </w:pBdr>
        <w:spacing w:after="0" w:line="276" w:lineRule="auto"/>
        <w:jc w:val="both"/>
        <w:rPr>
          <w:rFonts w:ascii="Arial" w:eastAsiaTheme="minorEastAsia" w:hAnsi="Arial" w:cs="Arial"/>
          <w:sz w:val="24"/>
          <w:szCs w:val="24"/>
        </w:rPr>
      </w:pPr>
      <w:r w:rsidRPr="00BA3E0C">
        <w:rPr>
          <w:rFonts w:ascii="Arial" w:eastAsiaTheme="minorEastAsia" w:hAnsi="Arial" w:cs="Arial"/>
          <w:sz w:val="24"/>
          <w:szCs w:val="24"/>
        </w:rPr>
        <w:t>Organisation des consultations régionales pour présenter les offres islamiques d’éducation et les enjeux de leur intégration dans le système éducatif formel (les difficultés rencontrées, les opportunités et leçons apprises) ; réfléchir sur les étapes et les critères qui permettraient de séquencer et de valider une intégration progressive des différents types de structures islamiques d’éducation ainsi que les attentes en termes d’accompagnement des ministères techniques en central et en déconcentré ; proposer une feuille de route qui permettrait la participation des parties prenantes en déconcentré à l’élaboration de la stratégie nationale d’intégration des structures islamiques d’éducation.</w:t>
      </w:r>
    </w:p>
    <w:p w14:paraId="04506D65" w14:textId="77777777" w:rsidR="00C60A29" w:rsidRPr="00BA3E0C" w:rsidRDefault="00C60A29" w:rsidP="00C60A29">
      <w:pPr>
        <w:pStyle w:val="Normal1"/>
        <w:numPr>
          <w:ilvl w:val="0"/>
          <w:numId w:val="15"/>
        </w:numPr>
        <w:pBdr>
          <w:top w:val="nil"/>
          <w:left w:val="nil"/>
          <w:bottom w:val="nil"/>
          <w:right w:val="nil"/>
          <w:between w:val="nil"/>
        </w:pBdr>
        <w:spacing w:after="0" w:line="276" w:lineRule="auto"/>
        <w:jc w:val="both"/>
        <w:rPr>
          <w:rFonts w:ascii="Arial" w:eastAsiaTheme="minorEastAsia" w:hAnsi="Arial" w:cs="Arial"/>
          <w:sz w:val="24"/>
          <w:szCs w:val="24"/>
        </w:rPr>
      </w:pPr>
      <w:r w:rsidRPr="00BA3E0C">
        <w:rPr>
          <w:rFonts w:ascii="Arial" w:eastAsiaTheme="minorEastAsia" w:hAnsi="Arial" w:cs="Arial"/>
          <w:sz w:val="24"/>
          <w:szCs w:val="24"/>
        </w:rPr>
        <w:t>L’élaboration d’un cadre de résultats</w:t>
      </w:r>
    </w:p>
    <w:p w14:paraId="1C815B9D" w14:textId="77777777" w:rsidR="00C60A29" w:rsidRPr="00BA3E0C" w:rsidRDefault="00C60A29" w:rsidP="00C60A29">
      <w:pPr>
        <w:pStyle w:val="Normal1"/>
        <w:numPr>
          <w:ilvl w:val="0"/>
          <w:numId w:val="15"/>
        </w:numPr>
        <w:pBdr>
          <w:top w:val="nil"/>
          <w:left w:val="nil"/>
          <w:bottom w:val="nil"/>
          <w:right w:val="nil"/>
          <w:between w:val="nil"/>
        </w:pBdr>
        <w:spacing w:after="0" w:line="276" w:lineRule="auto"/>
        <w:jc w:val="both"/>
        <w:rPr>
          <w:rFonts w:ascii="Arial" w:eastAsiaTheme="minorEastAsia" w:hAnsi="Arial" w:cs="Arial"/>
          <w:sz w:val="24"/>
          <w:szCs w:val="24"/>
        </w:rPr>
      </w:pPr>
      <w:r w:rsidRPr="00BA3E0C">
        <w:rPr>
          <w:rFonts w:ascii="Arial" w:eastAsiaTheme="minorEastAsia" w:hAnsi="Arial" w:cs="Arial"/>
          <w:sz w:val="24"/>
          <w:szCs w:val="24"/>
        </w:rPr>
        <w:t>Recrutement d’un consultant pour l’élaboration de la stratégie nationale d’intégration des enfants des structures islamiques d’éducation dans le système éducation officiel sous la houlette du comité technique : il doit présenter le draft o du document au comité technique d’ici fin mai 2019.</w:t>
      </w:r>
    </w:p>
    <w:p w14:paraId="29A4580C" w14:textId="7CC1ED3F" w:rsidR="00C60A29" w:rsidRDefault="00C60A29" w:rsidP="00C60A29">
      <w:pPr>
        <w:pStyle w:val="Normal1"/>
        <w:numPr>
          <w:ilvl w:val="0"/>
          <w:numId w:val="15"/>
        </w:numPr>
        <w:pBdr>
          <w:top w:val="nil"/>
          <w:left w:val="nil"/>
          <w:bottom w:val="nil"/>
          <w:right w:val="nil"/>
          <w:between w:val="nil"/>
        </w:pBdr>
        <w:spacing w:after="0" w:line="276" w:lineRule="auto"/>
        <w:jc w:val="both"/>
        <w:rPr>
          <w:rFonts w:ascii="Arial" w:eastAsiaTheme="minorEastAsia" w:hAnsi="Arial" w:cs="Arial"/>
          <w:sz w:val="24"/>
          <w:szCs w:val="24"/>
        </w:rPr>
      </w:pPr>
      <w:r w:rsidRPr="00BA3E0C">
        <w:rPr>
          <w:rFonts w:ascii="Arial" w:eastAsiaTheme="minorEastAsia" w:hAnsi="Arial" w:cs="Arial"/>
          <w:sz w:val="24"/>
          <w:szCs w:val="24"/>
        </w:rPr>
        <w:t>Elaboration de la matrice d’action de la stratégie nationale d’intégration des enfants des structures islamiques d’éducation dans le système éducation officiel</w:t>
      </w:r>
      <w:r w:rsidR="00A9255B">
        <w:rPr>
          <w:rFonts w:ascii="Arial" w:eastAsiaTheme="minorEastAsia" w:hAnsi="Arial" w:cs="Arial"/>
          <w:sz w:val="24"/>
          <w:szCs w:val="24"/>
        </w:rPr>
        <w:t>.</w:t>
      </w:r>
    </w:p>
    <w:p w14:paraId="36B77FD3" w14:textId="77777777" w:rsidR="00A9255B" w:rsidRPr="00BA3E0C" w:rsidRDefault="00A9255B" w:rsidP="00A9255B">
      <w:pPr>
        <w:pStyle w:val="Normal1"/>
        <w:pBdr>
          <w:top w:val="nil"/>
          <w:left w:val="nil"/>
          <w:bottom w:val="nil"/>
          <w:right w:val="nil"/>
          <w:between w:val="nil"/>
        </w:pBdr>
        <w:spacing w:after="0" w:line="276" w:lineRule="auto"/>
        <w:ind w:left="720"/>
        <w:jc w:val="both"/>
        <w:rPr>
          <w:rFonts w:ascii="Arial" w:eastAsiaTheme="minorEastAsia" w:hAnsi="Arial" w:cs="Arial"/>
          <w:sz w:val="24"/>
          <w:szCs w:val="24"/>
        </w:rPr>
      </w:pPr>
    </w:p>
    <w:p w14:paraId="20D29F2D" w14:textId="5BCAFFB0" w:rsidR="00C60A29" w:rsidRPr="00BA3E0C" w:rsidRDefault="00C60A29" w:rsidP="00C60A29">
      <w:pPr>
        <w:pStyle w:val="Normal1"/>
        <w:pBdr>
          <w:top w:val="nil"/>
          <w:left w:val="nil"/>
          <w:bottom w:val="nil"/>
          <w:right w:val="nil"/>
          <w:between w:val="nil"/>
        </w:pBdr>
        <w:spacing w:after="0" w:line="276" w:lineRule="auto"/>
        <w:ind w:right="-57"/>
        <w:jc w:val="both"/>
        <w:rPr>
          <w:rFonts w:ascii="Arial" w:eastAsiaTheme="minorEastAsia" w:hAnsi="Arial" w:cs="Arial"/>
          <w:sz w:val="24"/>
          <w:szCs w:val="24"/>
        </w:rPr>
      </w:pPr>
      <w:r w:rsidRPr="00BA3E0C">
        <w:rPr>
          <w:rFonts w:ascii="Arial" w:eastAsiaTheme="minorEastAsia" w:hAnsi="Arial" w:cs="Arial"/>
          <w:sz w:val="24"/>
          <w:szCs w:val="24"/>
        </w:rPr>
        <w:t>Dans cette dynamique, des opérations pilotes ont permis d’intégrer à ce jour 262 écoles.</w:t>
      </w:r>
    </w:p>
    <w:p w14:paraId="4B313A85" w14:textId="77777777" w:rsidR="00C60A29" w:rsidRPr="00BA3E0C" w:rsidRDefault="00C60A29" w:rsidP="00C60A29">
      <w:pPr>
        <w:pStyle w:val="Normal1"/>
        <w:pBdr>
          <w:top w:val="nil"/>
          <w:left w:val="nil"/>
          <w:bottom w:val="nil"/>
          <w:right w:val="nil"/>
          <w:between w:val="nil"/>
        </w:pBdr>
        <w:spacing w:after="0" w:line="276" w:lineRule="auto"/>
        <w:ind w:right="-57"/>
        <w:jc w:val="both"/>
        <w:rPr>
          <w:rFonts w:ascii="Arial" w:eastAsiaTheme="minorEastAsia" w:hAnsi="Arial" w:cs="Arial"/>
          <w:sz w:val="24"/>
          <w:szCs w:val="24"/>
        </w:rPr>
      </w:pPr>
    </w:p>
    <w:p w14:paraId="136C6E62" w14:textId="38AF97E5" w:rsidR="00E77547" w:rsidRPr="00BA3E0C" w:rsidRDefault="00C60A29" w:rsidP="00C60A29">
      <w:pPr>
        <w:pStyle w:val="Corps"/>
        <w:spacing w:after="240" w:line="240" w:lineRule="auto"/>
        <w:jc w:val="both"/>
        <w:rPr>
          <w:rFonts w:ascii="Arial" w:eastAsiaTheme="minorEastAsia" w:hAnsi="Arial" w:cs="Arial"/>
          <w:color w:val="auto"/>
          <w:sz w:val="24"/>
          <w:szCs w:val="24"/>
          <w:bdr w:val="none" w:sz="0" w:space="0" w:color="auto"/>
          <w:lang w:val="fr-FR" w:eastAsia="fr-FR"/>
        </w:rPr>
      </w:pPr>
      <w:r w:rsidRPr="00BA3E0C">
        <w:rPr>
          <w:rFonts w:ascii="Arial" w:eastAsiaTheme="minorEastAsia" w:hAnsi="Arial" w:cs="Arial"/>
          <w:color w:val="auto"/>
          <w:sz w:val="24"/>
          <w:szCs w:val="24"/>
          <w:bdr w:val="none" w:sz="0" w:space="0" w:color="auto"/>
          <w:lang w:val="fr-FR" w:eastAsia="fr-FR"/>
        </w:rPr>
        <w:t xml:space="preserve">L’installation des Directions Régionales des Sports et Loisirs, des Complexes Socio-éducatif, des bureaux sociaux et activités sportives dans toutes les mairies du pays par le Ministère des Sports et des Loisirs et le Ministère de la Femme, de la Famille et de l’Enfant sont </w:t>
      </w:r>
      <w:r w:rsidR="00E77547" w:rsidRPr="00BA3E0C">
        <w:rPr>
          <w:rFonts w:ascii="Arial" w:eastAsiaTheme="minorEastAsia" w:hAnsi="Arial" w:cs="Arial"/>
          <w:color w:val="auto"/>
          <w:sz w:val="24"/>
          <w:szCs w:val="24"/>
          <w:bdr w:val="none" w:sz="0" w:space="0" w:color="auto"/>
          <w:lang w:val="fr-FR" w:eastAsia="fr-FR"/>
        </w:rPr>
        <w:t>des initiatives</w:t>
      </w:r>
      <w:r w:rsidRPr="00BA3E0C">
        <w:rPr>
          <w:rFonts w:ascii="Arial" w:eastAsiaTheme="minorEastAsia" w:hAnsi="Arial" w:cs="Arial"/>
          <w:color w:val="auto"/>
          <w:sz w:val="24"/>
          <w:szCs w:val="24"/>
          <w:bdr w:val="none" w:sz="0" w:space="0" w:color="auto"/>
          <w:lang w:val="fr-FR" w:eastAsia="fr-FR"/>
        </w:rPr>
        <w:t xml:space="preserve"> comme suite de l’adoption de la politique nationale du sport et de la mise en place d’un Conseil National des Sports pour rapprocher l’activité du sport et des loisirs des populations notamment les enfants.</w:t>
      </w:r>
    </w:p>
    <w:p w14:paraId="78CB3D3B" w14:textId="77777777" w:rsidR="00C60A29" w:rsidRPr="00BA3E0C" w:rsidRDefault="00C60A29" w:rsidP="00C60A29">
      <w:pPr>
        <w:pStyle w:val="Corps"/>
        <w:spacing w:after="0" w:line="240" w:lineRule="auto"/>
        <w:jc w:val="both"/>
        <w:rPr>
          <w:rFonts w:ascii="Arial" w:eastAsiaTheme="minorEastAsia" w:hAnsi="Arial" w:cs="Arial"/>
          <w:color w:val="auto"/>
          <w:sz w:val="24"/>
          <w:szCs w:val="24"/>
          <w:bdr w:val="none" w:sz="0" w:space="0" w:color="auto"/>
          <w:lang w:val="fr-FR" w:eastAsia="fr-FR"/>
        </w:rPr>
      </w:pPr>
      <w:r w:rsidRPr="00BA3E0C">
        <w:rPr>
          <w:rFonts w:ascii="Arial" w:eastAsiaTheme="minorEastAsia" w:hAnsi="Arial" w:cs="Arial"/>
          <w:color w:val="auto"/>
          <w:sz w:val="24"/>
          <w:szCs w:val="24"/>
          <w:bdr w:val="none" w:sz="0" w:space="0" w:color="auto"/>
          <w:lang w:val="fr-FR" w:eastAsia="fr-FR"/>
        </w:rPr>
        <w:t xml:space="preserve">Ainsi, le plan national du sport adopté en 2017 a prévu et commencé la construction de : </w:t>
      </w:r>
    </w:p>
    <w:p w14:paraId="27F8EB22" w14:textId="77777777" w:rsidR="00C60A29" w:rsidRPr="00BA3E0C" w:rsidRDefault="00C60A29" w:rsidP="00C60A29">
      <w:pPr>
        <w:pStyle w:val="Corps"/>
        <w:spacing w:after="0" w:line="240" w:lineRule="auto"/>
        <w:jc w:val="both"/>
        <w:rPr>
          <w:rFonts w:ascii="Arial" w:eastAsiaTheme="minorEastAsia" w:hAnsi="Arial" w:cs="Arial"/>
          <w:color w:val="auto"/>
          <w:sz w:val="24"/>
          <w:szCs w:val="24"/>
          <w:bdr w:val="none" w:sz="0" w:space="0" w:color="auto"/>
          <w:lang w:val="fr-FR" w:eastAsia="fr-FR"/>
        </w:rPr>
      </w:pPr>
      <w:r w:rsidRPr="00BA3E0C">
        <w:rPr>
          <w:rFonts w:ascii="Arial" w:eastAsiaTheme="minorEastAsia" w:hAnsi="Arial" w:cs="Arial"/>
          <w:color w:val="auto"/>
          <w:sz w:val="24"/>
          <w:szCs w:val="24"/>
          <w:bdr w:val="none" w:sz="0" w:space="0" w:color="auto"/>
          <w:lang w:val="fr-FR" w:eastAsia="fr-FR"/>
        </w:rPr>
        <w:t xml:space="preserve">90 centres de sport et loisirs dont le premier est entamé à Abidjan dans la commune de Koumassi.          </w:t>
      </w:r>
    </w:p>
    <w:p w14:paraId="13614402" w14:textId="436308A7" w:rsidR="00C60A29" w:rsidRPr="00BA3E0C" w:rsidRDefault="00C60A29" w:rsidP="00C60A29">
      <w:pPr>
        <w:pStyle w:val="Corps"/>
        <w:spacing w:after="0" w:line="240" w:lineRule="auto"/>
        <w:jc w:val="both"/>
        <w:rPr>
          <w:rFonts w:ascii="Arial" w:eastAsiaTheme="minorEastAsia" w:hAnsi="Arial" w:cs="Arial"/>
          <w:color w:val="auto"/>
          <w:sz w:val="24"/>
          <w:szCs w:val="24"/>
          <w:bdr w:val="none" w:sz="0" w:space="0" w:color="auto"/>
          <w:lang w:val="fr-FR" w:eastAsia="fr-FR"/>
        </w:rPr>
      </w:pPr>
      <w:r w:rsidRPr="00BA3E0C">
        <w:rPr>
          <w:rFonts w:ascii="Arial" w:eastAsiaTheme="minorEastAsia" w:hAnsi="Arial" w:cs="Arial"/>
          <w:color w:val="auto"/>
          <w:sz w:val="24"/>
          <w:szCs w:val="24"/>
          <w:bdr w:val="none" w:sz="0" w:space="0" w:color="auto"/>
          <w:lang w:val="fr-FR" w:eastAsia="fr-FR"/>
        </w:rPr>
        <w:t>- la création de 111 centres socio-éducatifs (centres de jeunes, centre d’information jeunesse, auberges, foyers de jeunes) ;</w:t>
      </w:r>
    </w:p>
    <w:p w14:paraId="157AAD3D" w14:textId="77777777" w:rsidR="00C60A29" w:rsidRPr="00BA3E0C" w:rsidRDefault="00C60A29" w:rsidP="00C60A29">
      <w:pPr>
        <w:pStyle w:val="Corps"/>
        <w:spacing w:after="0"/>
        <w:jc w:val="both"/>
        <w:rPr>
          <w:rFonts w:ascii="Arial" w:eastAsiaTheme="minorEastAsia" w:hAnsi="Arial" w:cs="Arial"/>
          <w:color w:val="auto"/>
          <w:sz w:val="24"/>
          <w:szCs w:val="24"/>
          <w:bdr w:val="none" w:sz="0" w:space="0" w:color="auto"/>
          <w:lang w:val="fr-FR" w:eastAsia="fr-FR"/>
        </w:rPr>
      </w:pPr>
      <w:r w:rsidRPr="00BA3E0C">
        <w:rPr>
          <w:rFonts w:ascii="Arial" w:eastAsiaTheme="minorEastAsia" w:hAnsi="Arial" w:cs="Arial"/>
          <w:color w:val="auto"/>
          <w:sz w:val="24"/>
          <w:szCs w:val="24"/>
          <w:bdr w:val="none" w:sz="0" w:space="0" w:color="auto"/>
          <w:lang w:val="fr-FR" w:eastAsia="fr-FR"/>
        </w:rPr>
        <w:t xml:space="preserve">- L’organisation annuelle des colonies de vacances et centres aérés  à l’endroit des enfants et jeunes de 04 à 18 ans. </w:t>
      </w:r>
    </w:p>
    <w:p w14:paraId="1E54AC98" w14:textId="77777777" w:rsidR="00C60A29" w:rsidRPr="00BA3E0C" w:rsidRDefault="00C60A29" w:rsidP="00C60A29">
      <w:pPr>
        <w:pStyle w:val="Corps"/>
        <w:spacing w:after="0"/>
        <w:jc w:val="both"/>
        <w:rPr>
          <w:rFonts w:ascii="Arial" w:eastAsiaTheme="minorEastAsia" w:hAnsi="Arial" w:cs="Arial"/>
          <w:color w:val="auto"/>
          <w:sz w:val="24"/>
          <w:szCs w:val="24"/>
          <w:bdr w:val="none" w:sz="0" w:space="0" w:color="auto"/>
          <w:lang w:val="fr-FR" w:eastAsia="fr-FR"/>
        </w:rPr>
      </w:pPr>
      <w:r w:rsidRPr="00BA3E0C">
        <w:rPr>
          <w:rFonts w:ascii="Arial" w:eastAsiaTheme="minorEastAsia" w:hAnsi="Arial" w:cs="Arial"/>
          <w:color w:val="auto"/>
          <w:sz w:val="24"/>
          <w:szCs w:val="24"/>
          <w:bdr w:val="none" w:sz="0" w:space="0" w:color="auto"/>
          <w:lang w:val="fr-FR" w:eastAsia="fr-FR"/>
        </w:rPr>
        <w:t xml:space="preserve">Il faut cependant souligner que d’autres colonies sont organisées par des promoteurs privés. </w:t>
      </w:r>
    </w:p>
    <w:p w14:paraId="316DF5DF" w14:textId="77777777" w:rsidR="00C60A29" w:rsidRPr="00BA3E0C" w:rsidRDefault="00C60A29" w:rsidP="00C60A29">
      <w:pPr>
        <w:pStyle w:val="Corps"/>
        <w:spacing w:after="0"/>
        <w:jc w:val="both"/>
        <w:rPr>
          <w:rFonts w:ascii="Arial" w:eastAsiaTheme="minorEastAsia" w:hAnsi="Arial" w:cs="Arial"/>
          <w:color w:val="auto"/>
          <w:sz w:val="24"/>
          <w:szCs w:val="24"/>
          <w:bdr w:val="none" w:sz="0" w:space="0" w:color="auto"/>
          <w:lang w:val="fr-FR" w:eastAsia="fr-FR"/>
        </w:rPr>
      </w:pPr>
      <w:r w:rsidRPr="00BA3E0C">
        <w:rPr>
          <w:rFonts w:ascii="Arial" w:eastAsiaTheme="minorEastAsia" w:hAnsi="Arial" w:cs="Arial"/>
          <w:color w:val="auto"/>
          <w:sz w:val="24"/>
          <w:szCs w:val="24"/>
          <w:bdr w:val="none" w:sz="0" w:space="0" w:color="auto"/>
          <w:lang w:val="fr-FR" w:eastAsia="fr-FR"/>
        </w:rPr>
        <w:t xml:space="preserve">Par ailleurs, des camps de jeunesse rurale sont organisés par les scouts et autres associations de jeunes et s’adressent aux enfants et jeunes à partir de 10 ans. </w:t>
      </w:r>
    </w:p>
    <w:p w14:paraId="627E3DC2" w14:textId="77777777" w:rsidR="00C60A29" w:rsidRPr="00BA3E0C" w:rsidRDefault="00C60A29" w:rsidP="00C60A29">
      <w:pPr>
        <w:pStyle w:val="Corps"/>
        <w:spacing w:after="0" w:line="240" w:lineRule="auto"/>
        <w:jc w:val="both"/>
        <w:rPr>
          <w:rFonts w:ascii="Arial" w:eastAsiaTheme="minorEastAsia" w:hAnsi="Arial" w:cs="Arial"/>
          <w:color w:val="auto"/>
          <w:sz w:val="24"/>
          <w:szCs w:val="24"/>
          <w:bdr w:val="none" w:sz="0" w:space="0" w:color="auto"/>
          <w:lang w:val="fr-FR" w:eastAsia="fr-FR"/>
        </w:rPr>
      </w:pPr>
      <w:r w:rsidRPr="00BA3E0C">
        <w:rPr>
          <w:rFonts w:ascii="Arial" w:eastAsiaTheme="minorEastAsia" w:hAnsi="Arial" w:cs="Arial"/>
          <w:color w:val="auto"/>
          <w:sz w:val="24"/>
          <w:szCs w:val="24"/>
          <w:bdr w:val="none" w:sz="0" w:space="0" w:color="auto"/>
          <w:lang w:val="fr-FR" w:eastAsia="fr-FR"/>
        </w:rPr>
        <w:t>- L’organisation des activités sportives à travers la Direction du Sport de Masse et l’Office Ivoirien des Sports Scolaires et Universitaire. </w:t>
      </w:r>
    </w:p>
    <w:p w14:paraId="20141BD6" w14:textId="77777777" w:rsidR="00FF43E9" w:rsidRPr="00BA3E0C" w:rsidRDefault="00FF43E9" w:rsidP="00FF43E9">
      <w:pPr>
        <w:pStyle w:val="Corps"/>
        <w:spacing w:after="0" w:line="240" w:lineRule="auto"/>
        <w:jc w:val="both"/>
        <w:rPr>
          <w:rFonts w:ascii="Arial" w:eastAsia="Times New Roman" w:hAnsi="Arial" w:cs="Arial"/>
          <w:color w:val="auto"/>
          <w:sz w:val="24"/>
          <w:szCs w:val="24"/>
        </w:rPr>
      </w:pPr>
    </w:p>
    <w:p w14:paraId="3E7CAAD9" w14:textId="77777777" w:rsidR="00FF43E9" w:rsidRPr="00BA3E0C" w:rsidRDefault="00FF43E9" w:rsidP="00FF43E9">
      <w:pPr>
        <w:pStyle w:val="Corps"/>
        <w:spacing w:after="0" w:line="240" w:lineRule="auto"/>
        <w:jc w:val="both"/>
        <w:rPr>
          <w:rFonts w:ascii="Arial" w:eastAsiaTheme="minorHAnsi" w:hAnsi="Arial" w:cs="Arial"/>
          <w:color w:val="auto"/>
          <w:sz w:val="24"/>
          <w:szCs w:val="24"/>
          <w:bdr w:val="none" w:sz="0" w:space="0" w:color="auto"/>
          <w:lang w:val="fr-FR" w:eastAsia="en-US"/>
        </w:rPr>
      </w:pPr>
      <w:r w:rsidRPr="00BA3E0C">
        <w:rPr>
          <w:rFonts w:ascii="Arial" w:hAnsi="Arial" w:cs="Arial"/>
          <w:bCs/>
          <w:color w:val="auto"/>
          <w:sz w:val="24"/>
          <w:szCs w:val="24"/>
          <w:lang w:val="fr-FR"/>
        </w:rPr>
        <w:t xml:space="preserve">Concernant les enfants vivant avec un handicap, </w:t>
      </w:r>
      <w:r w:rsidRPr="00BA3E0C">
        <w:rPr>
          <w:rFonts w:ascii="Arial" w:eastAsiaTheme="minorHAnsi" w:hAnsi="Arial" w:cs="Arial"/>
          <w:color w:val="auto"/>
          <w:sz w:val="24"/>
          <w:szCs w:val="24"/>
          <w:bdr w:val="none" w:sz="0" w:space="0" w:color="auto"/>
          <w:lang w:val="fr-FR" w:eastAsia="en-US"/>
        </w:rPr>
        <w:t xml:space="preserve">le Gouvernement privilégie dans sa politique nationale de protection sociale, un cadre inclusif de prise en charge basée sur la non-discrimination et la réhabilitation à base communautaire. Ainsi, </w:t>
      </w:r>
      <w:r w:rsidR="009030C9" w:rsidRPr="00BA3E0C">
        <w:rPr>
          <w:rFonts w:ascii="Arial" w:eastAsiaTheme="minorHAnsi" w:hAnsi="Arial" w:cs="Arial"/>
          <w:color w:val="auto"/>
          <w:sz w:val="24"/>
          <w:szCs w:val="24"/>
          <w:bdr w:val="none" w:sz="0" w:space="0" w:color="auto"/>
          <w:lang w:val="fr-FR" w:eastAsia="en-US"/>
        </w:rPr>
        <w:t>met-il au premier plan</w:t>
      </w:r>
      <w:r w:rsidRPr="00BA3E0C">
        <w:rPr>
          <w:rFonts w:ascii="Arial" w:eastAsiaTheme="minorHAnsi" w:hAnsi="Arial" w:cs="Arial"/>
          <w:color w:val="auto"/>
          <w:sz w:val="24"/>
          <w:szCs w:val="24"/>
          <w:bdr w:val="none" w:sz="0" w:space="0" w:color="auto"/>
          <w:lang w:val="fr-FR" w:eastAsia="en-US"/>
        </w:rPr>
        <w:t xml:space="preserve"> la vie en famille de ces enfants pour leur éviter la stigmatisation par </w:t>
      </w:r>
      <w:r w:rsidR="009030C9" w:rsidRPr="00BA3E0C">
        <w:rPr>
          <w:rFonts w:ascii="Arial" w:eastAsiaTheme="minorHAnsi" w:hAnsi="Arial" w:cs="Arial"/>
          <w:color w:val="auto"/>
          <w:sz w:val="24"/>
          <w:szCs w:val="24"/>
          <w:bdr w:val="none" w:sz="0" w:space="0" w:color="auto"/>
          <w:lang w:val="fr-FR" w:eastAsia="en-US"/>
        </w:rPr>
        <w:t>l’institutionnalisation</w:t>
      </w:r>
      <w:r w:rsidRPr="00BA3E0C">
        <w:rPr>
          <w:rFonts w:ascii="Arial" w:eastAsiaTheme="minorHAnsi" w:hAnsi="Arial" w:cs="Arial"/>
          <w:color w:val="auto"/>
          <w:sz w:val="24"/>
          <w:szCs w:val="24"/>
          <w:bdr w:val="none" w:sz="0" w:space="0" w:color="auto"/>
          <w:lang w:val="fr-FR" w:eastAsia="en-US"/>
        </w:rPr>
        <w:t xml:space="preserve"> de leur prise en charge. Ainsi, les écoles spécialisées pour enfants malentendants et malvoyants disposent d’un régime de demi-pension avec un séjour alterné en famille et en institution.   </w:t>
      </w:r>
    </w:p>
    <w:p w14:paraId="4FB312F5" w14:textId="77777777" w:rsidR="00FF43E9" w:rsidRPr="00BA3E0C" w:rsidRDefault="00FF43E9" w:rsidP="00FF43E9">
      <w:pPr>
        <w:pStyle w:val="Corps"/>
        <w:spacing w:after="0" w:line="240" w:lineRule="auto"/>
        <w:jc w:val="both"/>
        <w:rPr>
          <w:rFonts w:ascii="Arial" w:eastAsiaTheme="minorHAnsi" w:hAnsi="Arial" w:cs="Arial"/>
          <w:color w:val="auto"/>
          <w:sz w:val="24"/>
          <w:szCs w:val="24"/>
          <w:bdr w:val="none" w:sz="0" w:space="0" w:color="auto"/>
          <w:lang w:val="fr-FR" w:eastAsia="en-US"/>
        </w:rPr>
      </w:pPr>
    </w:p>
    <w:p w14:paraId="23EB2FD3" w14:textId="77777777" w:rsidR="00FF43E9" w:rsidRPr="00BA3E0C" w:rsidRDefault="00FF43E9" w:rsidP="00FF43E9">
      <w:pPr>
        <w:tabs>
          <w:tab w:val="left" w:pos="1869"/>
        </w:tabs>
        <w:jc w:val="both"/>
        <w:rPr>
          <w:rFonts w:ascii="Arial" w:hAnsi="Arial" w:cs="Arial"/>
          <w:sz w:val="24"/>
          <w:szCs w:val="24"/>
        </w:rPr>
      </w:pPr>
      <w:r w:rsidRPr="00BA3E0C">
        <w:rPr>
          <w:rFonts w:ascii="Arial" w:hAnsi="Arial" w:cs="Arial"/>
          <w:sz w:val="24"/>
          <w:szCs w:val="24"/>
        </w:rPr>
        <w:t>En vue de faciliter l’intégration des enfants en situation de handicap dans le système scolaire ordinaire, un projet pilote a été mis en œuvre par le Ministère de l’Emploi et de la Protection Sociale en collaboration avec le Ministère de l’Education Nationale à travers lequel, les pensionnaires de l’Ecole Ivoirienne pour les Sourds sont intégrés dans les écoles ordinaires à partir de la classe du Cours Elémentaire de première année. Cette initiative vient renforcer l’intégration scolaire des enfants déficients visuels ou auditifs, pour que les écoles, lycées et collèges en accueillent davantage.</w:t>
      </w:r>
    </w:p>
    <w:p w14:paraId="7869E9DA" w14:textId="4164B307" w:rsidR="00F2482A" w:rsidRDefault="00F2482A" w:rsidP="00E735D5">
      <w:pPr>
        <w:pStyle w:val="Corps"/>
        <w:spacing w:after="0" w:line="240" w:lineRule="auto"/>
        <w:jc w:val="both"/>
        <w:rPr>
          <w:rFonts w:ascii="Arial" w:eastAsiaTheme="minorEastAsia" w:hAnsi="Arial" w:cs="Arial"/>
          <w:color w:val="auto"/>
          <w:sz w:val="24"/>
          <w:szCs w:val="24"/>
          <w:bdr w:val="none" w:sz="0" w:space="0" w:color="auto"/>
          <w:lang w:val="fr-FR" w:eastAsia="fr-FR"/>
        </w:rPr>
      </w:pPr>
    </w:p>
    <w:p w14:paraId="4F34E0CB" w14:textId="494FCE0D" w:rsidR="00BA3E0C" w:rsidRDefault="00BA3E0C" w:rsidP="00E735D5">
      <w:pPr>
        <w:pStyle w:val="Corps"/>
        <w:spacing w:after="0" w:line="240" w:lineRule="auto"/>
        <w:jc w:val="both"/>
        <w:rPr>
          <w:rFonts w:ascii="Arial" w:eastAsiaTheme="minorEastAsia" w:hAnsi="Arial" w:cs="Arial"/>
          <w:color w:val="auto"/>
          <w:sz w:val="24"/>
          <w:szCs w:val="24"/>
          <w:bdr w:val="none" w:sz="0" w:space="0" w:color="auto"/>
          <w:lang w:val="fr-FR" w:eastAsia="fr-FR"/>
        </w:rPr>
      </w:pPr>
    </w:p>
    <w:p w14:paraId="15A0AB55" w14:textId="4FD990DA" w:rsidR="00A9255B" w:rsidRDefault="00A9255B" w:rsidP="00E735D5">
      <w:pPr>
        <w:pStyle w:val="Corps"/>
        <w:spacing w:after="0" w:line="240" w:lineRule="auto"/>
        <w:jc w:val="both"/>
        <w:rPr>
          <w:rFonts w:ascii="Arial" w:eastAsiaTheme="minorEastAsia" w:hAnsi="Arial" w:cs="Arial"/>
          <w:color w:val="auto"/>
          <w:sz w:val="24"/>
          <w:szCs w:val="24"/>
          <w:bdr w:val="none" w:sz="0" w:space="0" w:color="auto"/>
          <w:lang w:val="fr-FR" w:eastAsia="fr-FR"/>
        </w:rPr>
      </w:pPr>
    </w:p>
    <w:p w14:paraId="6896E524" w14:textId="7FE19022" w:rsidR="00A9255B" w:rsidRDefault="00A9255B" w:rsidP="00E735D5">
      <w:pPr>
        <w:pStyle w:val="Corps"/>
        <w:spacing w:after="0" w:line="240" w:lineRule="auto"/>
        <w:jc w:val="both"/>
        <w:rPr>
          <w:rFonts w:ascii="Arial" w:eastAsiaTheme="minorEastAsia" w:hAnsi="Arial" w:cs="Arial"/>
          <w:color w:val="auto"/>
          <w:sz w:val="24"/>
          <w:szCs w:val="24"/>
          <w:bdr w:val="none" w:sz="0" w:space="0" w:color="auto"/>
          <w:lang w:val="fr-FR" w:eastAsia="fr-FR"/>
        </w:rPr>
      </w:pPr>
    </w:p>
    <w:p w14:paraId="0B636470" w14:textId="7F10C85E" w:rsidR="00A9255B" w:rsidRDefault="00A9255B" w:rsidP="00E735D5">
      <w:pPr>
        <w:pStyle w:val="Corps"/>
        <w:spacing w:after="0" w:line="240" w:lineRule="auto"/>
        <w:jc w:val="both"/>
        <w:rPr>
          <w:rFonts w:ascii="Arial" w:eastAsiaTheme="minorEastAsia" w:hAnsi="Arial" w:cs="Arial"/>
          <w:color w:val="auto"/>
          <w:sz w:val="24"/>
          <w:szCs w:val="24"/>
          <w:bdr w:val="none" w:sz="0" w:space="0" w:color="auto"/>
          <w:lang w:val="fr-FR" w:eastAsia="fr-FR"/>
        </w:rPr>
      </w:pPr>
    </w:p>
    <w:p w14:paraId="41E3BA61" w14:textId="5871FB5F" w:rsidR="00A9255B" w:rsidRDefault="00A9255B" w:rsidP="00E735D5">
      <w:pPr>
        <w:pStyle w:val="Corps"/>
        <w:spacing w:after="0" w:line="240" w:lineRule="auto"/>
        <w:jc w:val="both"/>
        <w:rPr>
          <w:rFonts w:ascii="Arial" w:eastAsiaTheme="minorEastAsia" w:hAnsi="Arial" w:cs="Arial"/>
          <w:color w:val="auto"/>
          <w:sz w:val="24"/>
          <w:szCs w:val="24"/>
          <w:bdr w:val="none" w:sz="0" w:space="0" w:color="auto"/>
          <w:lang w:val="fr-FR" w:eastAsia="fr-FR"/>
        </w:rPr>
      </w:pPr>
    </w:p>
    <w:p w14:paraId="27C54713" w14:textId="56447C64" w:rsidR="00A9255B" w:rsidRDefault="00A9255B" w:rsidP="00E735D5">
      <w:pPr>
        <w:pStyle w:val="Corps"/>
        <w:spacing w:after="0" w:line="240" w:lineRule="auto"/>
        <w:jc w:val="both"/>
        <w:rPr>
          <w:rFonts w:ascii="Arial" w:eastAsiaTheme="minorEastAsia" w:hAnsi="Arial" w:cs="Arial"/>
          <w:color w:val="auto"/>
          <w:sz w:val="24"/>
          <w:szCs w:val="24"/>
          <w:bdr w:val="none" w:sz="0" w:space="0" w:color="auto"/>
          <w:lang w:val="fr-FR" w:eastAsia="fr-FR"/>
        </w:rPr>
      </w:pPr>
    </w:p>
    <w:p w14:paraId="1C64F607" w14:textId="683F1B05" w:rsidR="00A9255B" w:rsidRDefault="00A9255B" w:rsidP="00E735D5">
      <w:pPr>
        <w:pStyle w:val="Corps"/>
        <w:spacing w:after="0" w:line="240" w:lineRule="auto"/>
        <w:jc w:val="both"/>
        <w:rPr>
          <w:rFonts w:ascii="Arial" w:eastAsiaTheme="minorEastAsia" w:hAnsi="Arial" w:cs="Arial"/>
          <w:color w:val="auto"/>
          <w:sz w:val="24"/>
          <w:szCs w:val="24"/>
          <w:bdr w:val="none" w:sz="0" w:space="0" w:color="auto"/>
          <w:lang w:val="fr-FR" w:eastAsia="fr-FR"/>
        </w:rPr>
      </w:pPr>
    </w:p>
    <w:p w14:paraId="57FC7CA9" w14:textId="77777777" w:rsidR="00A9255B" w:rsidRDefault="00A9255B" w:rsidP="00E735D5">
      <w:pPr>
        <w:pStyle w:val="Corps"/>
        <w:spacing w:after="0" w:line="240" w:lineRule="auto"/>
        <w:jc w:val="both"/>
        <w:rPr>
          <w:rFonts w:ascii="Arial" w:eastAsiaTheme="minorEastAsia" w:hAnsi="Arial" w:cs="Arial"/>
          <w:color w:val="auto"/>
          <w:sz w:val="24"/>
          <w:szCs w:val="24"/>
          <w:bdr w:val="none" w:sz="0" w:space="0" w:color="auto"/>
          <w:lang w:val="fr-FR" w:eastAsia="fr-FR"/>
        </w:rPr>
      </w:pPr>
    </w:p>
    <w:p w14:paraId="418CCB30" w14:textId="77777777" w:rsidR="00BA3E0C" w:rsidRPr="00BA3E0C" w:rsidRDefault="00BA3E0C" w:rsidP="00E735D5">
      <w:pPr>
        <w:pStyle w:val="Corps"/>
        <w:spacing w:after="0" w:line="240" w:lineRule="auto"/>
        <w:jc w:val="both"/>
        <w:rPr>
          <w:rFonts w:ascii="Arial" w:eastAsiaTheme="minorEastAsia" w:hAnsi="Arial" w:cs="Arial"/>
          <w:color w:val="auto"/>
          <w:sz w:val="24"/>
          <w:szCs w:val="24"/>
          <w:bdr w:val="none" w:sz="0" w:space="0" w:color="auto"/>
          <w:lang w:val="fr-FR" w:eastAsia="fr-FR"/>
        </w:rPr>
      </w:pPr>
    </w:p>
    <w:p w14:paraId="714B050E" w14:textId="77777777" w:rsidR="00E77547" w:rsidRPr="00BA3E0C" w:rsidRDefault="00BC75DE" w:rsidP="00BC75DE">
      <w:pPr>
        <w:pStyle w:val="Corps"/>
        <w:spacing w:after="0"/>
        <w:jc w:val="both"/>
        <w:rPr>
          <w:rFonts w:ascii="Arial" w:eastAsiaTheme="minorEastAsia" w:hAnsi="Arial" w:cs="Arial"/>
          <w:b/>
          <w:color w:val="auto"/>
          <w:sz w:val="24"/>
          <w:szCs w:val="24"/>
          <w:bdr w:val="none" w:sz="0" w:space="0" w:color="auto"/>
          <w:lang w:val="fr-FR" w:eastAsia="fr-FR"/>
        </w:rPr>
      </w:pPr>
      <w:r w:rsidRPr="00BA3E0C">
        <w:rPr>
          <w:rFonts w:ascii="Arial" w:eastAsiaTheme="minorEastAsia" w:hAnsi="Arial" w:cs="Arial"/>
          <w:b/>
          <w:color w:val="auto"/>
          <w:sz w:val="24"/>
          <w:szCs w:val="24"/>
          <w:bdr w:val="none" w:sz="0" w:space="0" w:color="auto"/>
          <w:lang w:val="fr-FR" w:eastAsia="fr-FR"/>
        </w:rPr>
        <w:t xml:space="preserve">Monsieur le Président, </w:t>
      </w:r>
    </w:p>
    <w:p w14:paraId="123D3A99" w14:textId="62DEF690" w:rsidR="00BC75DE" w:rsidRPr="00BA3E0C" w:rsidRDefault="00E77547" w:rsidP="00BC75DE">
      <w:pPr>
        <w:pStyle w:val="Corps"/>
        <w:spacing w:after="0"/>
        <w:jc w:val="both"/>
        <w:rPr>
          <w:rFonts w:ascii="Arial" w:eastAsiaTheme="minorEastAsia" w:hAnsi="Arial" w:cs="Arial"/>
          <w:color w:val="auto"/>
          <w:sz w:val="24"/>
          <w:szCs w:val="24"/>
          <w:bdr w:val="none" w:sz="0" w:space="0" w:color="auto"/>
          <w:lang w:val="fr-FR" w:eastAsia="fr-FR"/>
        </w:rPr>
      </w:pPr>
      <w:r w:rsidRPr="00BA3E0C">
        <w:rPr>
          <w:rFonts w:ascii="Arial" w:eastAsiaTheme="minorEastAsia" w:hAnsi="Arial" w:cs="Arial"/>
          <w:b/>
          <w:color w:val="auto"/>
          <w:sz w:val="24"/>
          <w:szCs w:val="24"/>
          <w:bdr w:val="none" w:sz="0" w:space="0" w:color="auto"/>
          <w:lang w:val="fr-FR" w:eastAsia="fr-FR"/>
        </w:rPr>
        <w:t>Distingués</w:t>
      </w:r>
      <w:r w:rsidR="00BC75DE" w:rsidRPr="00BA3E0C">
        <w:rPr>
          <w:rFonts w:ascii="Arial" w:eastAsiaTheme="minorEastAsia" w:hAnsi="Arial" w:cs="Arial"/>
          <w:b/>
          <w:color w:val="auto"/>
          <w:sz w:val="24"/>
          <w:szCs w:val="24"/>
          <w:bdr w:val="none" w:sz="0" w:space="0" w:color="auto"/>
          <w:lang w:val="fr-FR" w:eastAsia="fr-FR"/>
        </w:rPr>
        <w:t xml:space="preserve"> membres du Comité</w:t>
      </w:r>
      <w:r w:rsidR="00BC75DE" w:rsidRPr="00BA3E0C">
        <w:rPr>
          <w:rFonts w:ascii="Arial" w:eastAsiaTheme="minorEastAsia" w:hAnsi="Arial" w:cs="Arial"/>
          <w:color w:val="auto"/>
          <w:sz w:val="24"/>
          <w:szCs w:val="24"/>
          <w:bdr w:val="none" w:sz="0" w:space="0" w:color="auto"/>
          <w:lang w:val="fr-FR" w:eastAsia="fr-FR"/>
        </w:rPr>
        <w:t xml:space="preserve">, </w:t>
      </w:r>
    </w:p>
    <w:p w14:paraId="1EA5EB79" w14:textId="77777777" w:rsidR="00E77547" w:rsidRPr="00BA3E0C" w:rsidRDefault="00E77547" w:rsidP="00BC75DE">
      <w:pPr>
        <w:pStyle w:val="Corps"/>
        <w:spacing w:after="0"/>
        <w:jc w:val="both"/>
        <w:rPr>
          <w:rFonts w:ascii="Arial" w:eastAsiaTheme="minorEastAsia" w:hAnsi="Arial" w:cs="Arial"/>
          <w:color w:val="auto"/>
          <w:sz w:val="24"/>
          <w:szCs w:val="24"/>
          <w:bdr w:val="none" w:sz="0" w:space="0" w:color="auto"/>
          <w:lang w:val="fr-FR" w:eastAsia="fr-FR"/>
        </w:rPr>
      </w:pPr>
    </w:p>
    <w:p w14:paraId="51FDB05C" w14:textId="77777777" w:rsidR="00BC75DE" w:rsidRPr="00BA3E0C" w:rsidRDefault="00BC75DE" w:rsidP="00BC75DE">
      <w:pPr>
        <w:pStyle w:val="Corps"/>
        <w:spacing w:after="0"/>
        <w:jc w:val="both"/>
        <w:rPr>
          <w:rFonts w:ascii="Arial" w:eastAsiaTheme="minorEastAsia" w:hAnsi="Arial" w:cs="Arial"/>
          <w:color w:val="auto"/>
          <w:sz w:val="24"/>
          <w:szCs w:val="24"/>
          <w:bdr w:val="none" w:sz="0" w:space="0" w:color="auto"/>
          <w:lang w:val="fr-FR" w:eastAsia="fr-FR"/>
        </w:rPr>
      </w:pPr>
      <w:r w:rsidRPr="00BA3E0C">
        <w:rPr>
          <w:rFonts w:ascii="Arial" w:eastAsiaTheme="minorEastAsia" w:hAnsi="Arial" w:cs="Arial"/>
          <w:color w:val="auto"/>
          <w:sz w:val="24"/>
          <w:szCs w:val="24"/>
          <w:bdr w:val="none" w:sz="0" w:space="0" w:color="auto"/>
          <w:lang w:val="fr-FR" w:eastAsia="fr-FR"/>
        </w:rPr>
        <w:t>La Côte d’Ivoire, a mis en place divers programmes spéciaux de protection des enfants en fonction de la préoccupation qui se présente.</w:t>
      </w:r>
    </w:p>
    <w:p w14:paraId="0C639CC8" w14:textId="77777777" w:rsidR="00BC75DE" w:rsidRPr="00BA3E0C" w:rsidRDefault="00BC75DE" w:rsidP="00BC75DE">
      <w:pPr>
        <w:pStyle w:val="Corps"/>
        <w:spacing w:after="0"/>
        <w:jc w:val="both"/>
        <w:rPr>
          <w:rFonts w:ascii="Arial" w:eastAsiaTheme="minorEastAsia" w:hAnsi="Arial" w:cs="Arial"/>
          <w:color w:val="auto"/>
          <w:sz w:val="24"/>
          <w:szCs w:val="24"/>
          <w:bdr w:val="none" w:sz="0" w:space="0" w:color="auto"/>
          <w:lang w:val="fr-FR" w:eastAsia="fr-FR"/>
        </w:rPr>
      </w:pPr>
      <w:r w:rsidRPr="00BA3E0C">
        <w:rPr>
          <w:rFonts w:ascii="Arial" w:eastAsiaTheme="minorEastAsia" w:hAnsi="Arial" w:cs="Arial"/>
          <w:color w:val="auto"/>
          <w:sz w:val="24"/>
          <w:szCs w:val="24"/>
          <w:bdr w:val="none" w:sz="0" w:space="0" w:color="auto"/>
          <w:lang w:val="fr-FR" w:eastAsia="fr-FR"/>
        </w:rPr>
        <w:t xml:space="preserve">Ainsi, sont traité de façon spécifique, la situation des enfants en rupture sociale, les enfants à risque d’apatridie, Des programmes spéciaux couvrent les besoins </w:t>
      </w:r>
    </w:p>
    <w:p w14:paraId="64825296" w14:textId="77777777" w:rsidR="00BC75DE" w:rsidRPr="00BA3E0C" w:rsidRDefault="00BC75DE" w:rsidP="00BC75DE">
      <w:pPr>
        <w:pStyle w:val="Corps"/>
        <w:spacing w:after="0"/>
        <w:jc w:val="both"/>
        <w:rPr>
          <w:rFonts w:ascii="Arial" w:eastAsiaTheme="minorEastAsia" w:hAnsi="Arial" w:cs="Arial"/>
          <w:color w:val="auto"/>
          <w:sz w:val="24"/>
          <w:szCs w:val="24"/>
          <w:bdr w:val="none" w:sz="0" w:space="0" w:color="auto"/>
          <w:lang w:val="fr-FR" w:eastAsia="fr-FR"/>
        </w:rPr>
      </w:pPr>
      <w:r w:rsidRPr="00BA3E0C">
        <w:rPr>
          <w:rFonts w:ascii="Arial" w:eastAsiaTheme="minorEastAsia" w:hAnsi="Arial" w:cs="Arial"/>
          <w:color w:val="auto"/>
          <w:sz w:val="24"/>
          <w:szCs w:val="24"/>
          <w:bdr w:val="none" w:sz="0" w:space="0" w:color="auto"/>
          <w:lang w:val="fr-FR" w:eastAsia="fr-FR"/>
        </w:rPr>
        <w:t xml:space="preserve">Sous la responsabilité de la Primature, le Ministère en charge de la protection de l’enfant, le  Ministère de la Protection Sociale,  le Ministère de la Justice et des Droits de l’Homme, le Ministère de l’Intérieur et de la Sécurité, du Ministère de la Défense ont eu à charge la mise en œuvre du projet de resocialisation des enfants en rupture sociale qui a abouti à la resocialisation de 774 enfants dont 310 placés en apprentissage chez les maitres artisans, près de 40  placés en insertion ou réinsertion scolaire et un petit nombre qui s’est mis à son propre compte dans de </w:t>
      </w:r>
      <w:r w:rsidRPr="00BA3E0C">
        <w:rPr>
          <w:rFonts w:ascii="Arial" w:eastAsia="Times New Roman" w:hAnsi="Arial" w:cs="Arial"/>
          <w:color w:val="auto"/>
          <w:sz w:val="24"/>
          <w:szCs w:val="24"/>
          <w:lang w:eastAsia="fr-FR"/>
        </w:rPr>
        <w:t>petit commerce et dans le domaine du transport</w:t>
      </w:r>
      <w:r w:rsidRPr="00BA3E0C">
        <w:rPr>
          <w:rFonts w:ascii="Arial" w:eastAsiaTheme="minorEastAsia" w:hAnsi="Arial" w:cs="Arial"/>
          <w:color w:val="auto"/>
          <w:sz w:val="24"/>
          <w:szCs w:val="24"/>
          <w:bdr w:val="none" w:sz="0" w:space="0" w:color="auto"/>
          <w:lang w:val="fr-FR" w:eastAsia="fr-FR"/>
        </w:rPr>
        <w:t xml:space="preserve">. Ce programme, poursuivi sous deux formes actuellement présente de bons résultats en termes de protection des enfants. </w:t>
      </w:r>
    </w:p>
    <w:p w14:paraId="76A72B97" w14:textId="77777777" w:rsidR="00BC75DE" w:rsidRPr="00BA3E0C" w:rsidRDefault="00BC75DE" w:rsidP="00BC75DE">
      <w:pPr>
        <w:pStyle w:val="Corps"/>
        <w:spacing w:after="0"/>
        <w:jc w:val="both"/>
        <w:rPr>
          <w:rFonts w:ascii="Arial" w:eastAsiaTheme="minorEastAsia" w:hAnsi="Arial" w:cs="Arial"/>
          <w:color w:val="auto"/>
          <w:sz w:val="24"/>
          <w:szCs w:val="24"/>
          <w:bdr w:val="none" w:sz="0" w:space="0" w:color="auto"/>
          <w:lang w:val="fr-FR" w:eastAsia="fr-FR"/>
        </w:rPr>
      </w:pPr>
      <w:r w:rsidRPr="00BA3E0C">
        <w:rPr>
          <w:rFonts w:ascii="Arial" w:eastAsiaTheme="minorEastAsia" w:hAnsi="Arial" w:cs="Arial"/>
          <w:color w:val="auto"/>
          <w:sz w:val="24"/>
          <w:szCs w:val="24"/>
          <w:bdr w:val="none" w:sz="0" w:space="0" w:color="auto"/>
          <w:lang w:val="fr-FR" w:eastAsia="fr-FR"/>
        </w:rPr>
        <w:t>Le cas des enfants en situation de risque d’apatridie a fait l’objet de réflexion, de projets pilotes et a abouti à la proposition d’une circulaire portant sur l'attribution de la nationalité ivoirienne aux enfants de parents inconnus trouvés en Côte d'Ivoire suite à l’atelier des 11 et 12 Avril 2019 à Abidjan.</w:t>
      </w:r>
    </w:p>
    <w:p w14:paraId="06403DAA" w14:textId="77777777" w:rsidR="00BC75DE" w:rsidRPr="00BA3E0C" w:rsidRDefault="00BC75DE" w:rsidP="00BC75DE">
      <w:pPr>
        <w:pStyle w:val="Corps"/>
        <w:spacing w:after="0"/>
        <w:jc w:val="both"/>
        <w:rPr>
          <w:rFonts w:ascii="Arial" w:eastAsiaTheme="minorEastAsia" w:hAnsi="Arial" w:cs="Arial"/>
          <w:color w:val="auto"/>
          <w:sz w:val="24"/>
          <w:szCs w:val="24"/>
          <w:bdr w:val="none" w:sz="0" w:space="0" w:color="auto"/>
          <w:lang w:val="fr-FR" w:eastAsia="fr-FR"/>
        </w:rPr>
      </w:pPr>
    </w:p>
    <w:p w14:paraId="698A5555" w14:textId="6DD353ED" w:rsidR="00BC75DE" w:rsidRPr="00BA3E0C" w:rsidRDefault="00BC75DE" w:rsidP="00BC75DE">
      <w:pPr>
        <w:pStyle w:val="Corps"/>
        <w:spacing w:after="0"/>
        <w:jc w:val="both"/>
        <w:rPr>
          <w:rFonts w:ascii="Arial" w:eastAsiaTheme="minorEastAsia" w:hAnsi="Arial" w:cs="Arial"/>
          <w:color w:val="auto"/>
          <w:sz w:val="24"/>
          <w:szCs w:val="24"/>
          <w:bdr w:val="none" w:sz="0" w:space="0" w:color="auto"/>
          <w:lang w:val="fr-FR" w:eastAsia="fr-FR"/>
        </w:rPr>
      </w:pPr>
      <w:r w:rsidRPr="00BA3E0C">
        <w:rPr>
          <w:rFonts w:ascii="Arial" w:eastAsiaTheme="minorEastAsia" w:hAnsi="Arial" w:cs="Arial"/>
          <w:color w:val="auto"/>
          <w:sz w:val="24"/>
          <w:szCs w:val="24"/>
          <w:bdr w:val="none" w:sz="0" w:space="0" w:color="auto"/>
          <w:lang w:val="fr-FR" w:eastAsia="fr-FR"/>
        </w:rPr>
        <w:t>Ne disposant pas de camps de réfugiés, la Côte d’Ivoire assure l’éducation des enfants ivoirien et non ivoirien réfugiés dans les pays voisins, revenus d’exile avec des diplômes obtenus à l’étranger, aussi prend t</w:t>
      </w:r>
      <w:r w:rsidR="00E77547" w:rsidRPr="00BA3E0C">
        <w:rPr>
          <w:rFonts w:ascii="Arial" w:eastAsiaTheme="minorEastAsia" w:hAnsi="Arial" w:cs="Arial"/>
          <w:color w:val="auto"/>
          <w:sz w:val="24"/>
          <w:szCs w:val="24"/>
          <w:bdr w:val="none" w:sz="0" w:space="0" w:color="auto"/>
          <w:lang w:val="fr-FR" w:eastAsia="fr-FR"/>
        </w:rPr>
        <w:t>-</w:t>
      </w:r>
      <w:r w:rsidRPr="00BA3E0C">
        <w:rPr>
          <w:rFonts w:ascii="Arial" w:eastAsiaTheme="minorEastAsia" w:hAnsi="Arial" w:cs="Arial"/>
          <w:color w:val="auto"/>
          <w:sz w:val="24"/>
          <w:szCs w:val="24"/>
          <w:bdr w:val="none" w:sz="0" w:space="0" w:color="auto"/>
          <w:lang w:val="fr-FR" w:eastAsia="fr-FR"/>
        </w:rPr>
        <w:t xml:space="preserve">elle en compte tous les besoins de l’enfant en vue de son intégration dans le système national de protection de l’enfant. </w:t>
      </w:r>
    </w:p>
    <w:p w14:paraId="7AF88F04" w14:textId="77777777" w:rsidR="00BC75DE" w:rsidRPr="00BA3E0C" w:rsidRDefault="00BC75DE" w:rsidP="00BC75DE">
      <w:pPr>
        <w:pStyle w:val="Corps"/>
        <w:spacing w:after="0"/>
        <w:jc w:val="both"/>
        <w:rPr>
          <w:rFonts w:ascii="Arial" w:eastAsiaTheme="minorEastAsia" w:hAnsi="Arial" w:cs="Arial"/>
          <w:color w:val="auto"/>
          <w:sz w:val="24"/>
          <w:szCs w:val="24"/>
          <w:bdr w:val="none" w:sz="0" w:space="0" w:color="auto"/>
          <w:lang w:val="fr-FR" w:eastAsia="fr-FR"/>
        </w:rPr>
      </w:pPr>
    </w:p>
    <w:p w14:paraId="2C93974C" w14:textId="5F4797D1" w:rsidR="00BC75DE" w:rsidRPr="00BA3E0C" w:rsidRDefault="00BC75DE" w:rsidP="00BC75DE">
      <w:pPr>
        <w:pStyle w:val="Corps"/>
        <w:spacing w:after="0"/>
        <w:jc w:val="both"/>
        <w:rPr>
          <w:rFonts w:ascii="Arial" w:eastAsiaTheme="minorEastAsia" w:hAnsi="Arial" w:cs="Arial"/>
          <w:b/>
          <w:color w:val="auto"/>
          <w:sz w:val="24"/>
          <w:szCs w:val="24"/>
          <w:bdr w:val="none" w:sz="0" w:space="0" w:color="auto"/>
          <w:lang w:val="fr-FR" w:eastAsia="fr-FR"/>
        </w:rPr>
      </w:pPr>
      <w:r w:rsidRPr="00BA3E0C">
        <w:rPr>
          <w:rFonts w:ascii="Arial" w:eastAsiaTheme="minorEastAsia" w:hAnsi="Arial" w:cs="Arial"/>
          <w:b/>
          <w:color w:val="auto"/>
          <w:sz w:val="24"/>
          <w:szCs w:val="24"/>
          <w:bdr w:val="none" w:sz="0" w:space="0" w:color="auto"/>
          <w:lang w:val="fr-FR" w:eastAsia="fr-FR"/>
        </w:rPr>
        <w:t xml:space="preserve">Monsieur le Président, </w:t>
      </w:r>
    </w:p>
    <w:p w14:paraId="58981C58" w14:textId="77777777" w:rsidR="00E77547" w:rsidRPr="00BA3E0C" w:rsidRDefault="00E77547" w:rsidP="00BC75DE">
      <w:pPr>
        <w:pStyle w:val="Corps"/>
        <w:spacing w:after="0"/>
        <w:jc w:val="both"/>
        <w:rPr>
          <w:rFonts w:ascii="Arial" w:eastAsiaTheme="minorEastAsia" w:hAnsi="Arial" w:cs="Arial"/>
          <w:b/>
          <w:color w:val="auto"/>
          <w:sz w:val="24"/>
          <w:szCs w:val="24"/>
          <w:bdr w:val="none" w:sz="0" w:space="0" w:color="auto"/>
          <w:lang w:val="fr-FR" w:eastAsia="fr-FR"/>
        </w:rPr>
      </w:pPr>
    </w:p>
    <w:p w14:paraId="3520086A" w14:textId="77777777" w:rsidR="00BC75DE" w:rsidRPr="00BA3E0C" w:rsidRDefault="00BC75DE" w:rsidP="00BC75DE">
      <w:pPr>
        <w:pStyle w:val="Corps"/>
        <w:spacing w:after="0"/>
        <w:jc w:val="both"/>
        <w:rPr>
          <w:rFonts w:ascii="Arial" w:eastAsiaTheme="minorEastAsia" w:hAnsi="Arial" w:cs="Arial"/>
          <w:color w:val="auto"/>
          <w:sz w:val="24"/>
          <w:szCs w:val="24"/>
          <w:bdr w:val="none" w:sz="0" w:space="0" w:color="auto"/>
          <w:lang w:val="fr-FR" w:eastAsia="fr-FR"/>
        </w:rPr>
      </w:pPr>
      <w:r w:rsidRPr="00BA3E0C">
        <w:rPr>
          <w:rFonts w:ascii="Arial" w:eastAsiaTheme="minorEastAsia" w:hAnsi="Arial" w:cs="Arial"/>
          <w:color w:val="auto"/>
          <w:sz w:val="24"/>
          <w:szCs w:val="24"/>
          <w:bdr w:val="none" w:sz="0" w:space="0" w:color="auto"/>
          <w:lang w:val="fr-FR" w:eastAsia="fr-FR"/>
        </w:rPr>
        <w:t>Le Gouvernement Ivoirien a décrété l’année 2019 comme année de renforcement de l’action sociale avec le Programme Sociale du Gouvernement qui a ouvert de grands chantiers au profit des couches socio professionnelles, des communautés, des familles, donc des enfants avec des programmes tels la couverture maladie universelle, l’insertion socio professionnelles des jeunes non scolarisés à travers les chantiers écoles et le service civique.</w:t>
      </w:r>
    </w:p>
    <w:p w14:paraId="28EFA120" w14:textId="250F3197" w:rsidR="00BC75DE" w:rsidRDefault="00BC75DE" w:rsidP="00BC75DE">
      <w:pPr>
        <w:pStyle w:val="Corps"/>
        <w:spacing w:after="0"/>
        <w:jc w:val="both"/>
        <w:rPr>
          <w:rFonts w:ascii="Arial" w:eastAsiaTheme="minorEastAsia" w:hAnsi="Arial" w:cs="Arial"/>
          <w:color w:val="auto"/>
          <w:sz w:val="24"/>
          <w:szCs w:val="24"/>
          <w:bdr w:val="none" w:sz="0" w:space="0" w:color="auto"/>
          <w:lang w:val="fr-FR" w:eastAsia="fr-FR"/>
        </w:rPr>
      </w:pPr>
      <w:r w:rsidRPr="00BA3E0C">
        <w:rPr>
          <w:rFonts w:ascii="Arial" w:eastAsiaTheme="minorEastAsia" w:hAnsi="Arial" w:cs="Arial"/>
          <w:color w:val="auto"/>
          <w:sz w:val="24"/>
          <w:szCs w:val="24"/>
          <w:bdr w:val="none" w:sz="0" w:space="0" w:color="auto"/>
          <w:lang w:val="fr-FR" w:eastAsia="fr-FR"/>
        </w:rPr>
        <w:t>Cette volonté trouve sa matérialisation, au niveau international par son engagement comme pays pionnier dans le partenariat mondial pour mettre fin à la violence faite aux enfants depuis 2018 ainsi qu’à l’adhésion à l’alliance 8.7 comme pays pionnier pour lutter contre la traite des enfants dans la chaine de production. Aussi, a-t-elle procédé à une enquête sur les violences faites aux enfants en 2018, à une enquête de base d’évaluation de la protection de l’enfant et a engagé la révision de la politique nationale de protection de l’enfant pour obtenir une orientation particulière de la protection de l’enfant au regard des engagements prit. Par ailleurs cette orientation spécifique entend prendre en compte les observations, les orientations et les recommandations qui feront suite à l’exercice du jour.</w:t>
      </w:r>
    </w:p>
    <w:p w14:paraId="52EE2D05" w14:textId="77777777" w:rsidR="00A9255B" w:rsidRPr="00BA3E0C" w:rsidRDefault="00A9255B" w:rsidP="00BC75DE">
      <w:pPr>
        <w:pStyle w:val="Corps"/>
        <w:spacing w:after="0"/>
        <w:jc w:val="both"/>
        <w:rPr>
          <w:rFonts w:ascii="Arial" w:eastAsiaTheme="minorEastAsia" w:hAnsi="Arial" w:cs="Arial"/>
          <w:color w:val="auto"/>
          <w:sz w:val="24"/>
          <w:szCs w:val="24"/>
          <w:bdr w:val="none" w:sz="0" w:space="0" w:color="auto"/>
          <w:lang w:val="fr-FR" w:eastAsia="fr-FR"/>
        </w:rPr>
      </w:pPr>
    </w:p>
    <w:p w14:paraId="0C052192" w14:textId="0C47442D" w:rsidR="00BC75DE" w:rsidRPr="00BA3E0C" w:rsidRDefault="00BC75DE" w:rsidP="00BC75DE">
      <w:pPr>
        <w:pStyle w:val="Corps"/>
        <w:spacing w:after="0"/>
        <w:jc w:val="both"/>
        <w:rPr>
          <w:rFonts w:ascii="Arial" w:eastAsiaTheme="minorEastAsia" w:hAnsi="Arial" w:cs="Arial"/>
          <w:color w:val="auto"/>
          <w:sz w:val="24"/>
          <w:szCs w:val="24"/>
          <w:bdr w:val="none" w:sz="0" w:space="0" w:color="auto"/>
          <w:lang w:val="fr-FR" w:eastAsia="fr-FR"/>
        </w:rPr>
      </w:pPr>
      <w:r w:rsidRPr="00BA3E0C">
        <w:rPr>
          <w:rFonts w:ascii="Arial" w:eastAsiaTheme="minorEastAsia" w:hAnsi="Arial" w:cs="Arial"/>
          <w:color w:val="auto"/>
          <w:sz w:val="24"/>
          <w:szCs w:val="24"/>
          <w:bdr w:val="none" w:sz="0" w:space="0" w:color="auto"/>
          <w:lang w:val="fr-FR" w:eastAsia="fr-FR"/>
        </w:rPr>
        <w:t>A ce stade de mon propos, je voudrais vous indiquer que le défi de la Côte d’Ivoire reste la disponibilité de données statistiques sur la protection de l’enfant.</w:t>
      </w:r>
    </w:p>
    <w:p w14:paraId="3BE58274" w14:textId="77777777" w:rsidR="00BC75DE" w:rsidRPr="00BA3E0C" w:rsidRDefault="00BC75DE" w:rsidP="00BC75DE">
      <w:pPr>
        <w:pStyle w:val="Corps"/>
        <w:spacing w:after="0"/>
        <w:jc w:val="both"/>
        <w:rPr>
          <w:rFonts w:ascii="Arial" w:eastAsiaTheme="minorEastAsia" w:hAnsi="Arial" w:cs="Arial"/>
          <w:color w:val="auto"/>
          <w:sz w:val="24"/>
          <w:szCs w:val="24"/>
          <w:bdr w:val="none" w:sz="0" w:space="0" w:color="auto"/>
          <w:lang w:val="fr-FR" w:eastAsia="fr-FR"/>
        </w:rPr>
      </w:pPr>
      <w:r w:rsidRPr="00BA3E0C">
        <w:rPr>
          <w:rFonts w:ascii="Arial" w:eastAsiaTheme="minorEastAsia" w:hAnsi="Arial" w:cs="Arial"/>
          <w:color w:val="auto"/>
          <w:sz w:val="24"/>
          <w:szCs w:val="24"/>
          <w:bdr w:val="none" w:sz="0" w:space="0" w:color="auto"/>
          <w:lang w:val="fr-FR" w:eastAsia="fr-FR"/>
        </w:rPr>
        <w:t>Les données disponibles sont limitées et fragmentaires dans différents secteurs comme la santé, l’éducation, la justice etc. et tendent à se fédérer pour obtenir des statistiques globaux avec un outil spécial dénommé Système Intégré d’Information sur la Protection de l’Enfant qui a été expérimenté avec succès et fait l’objet d’une amélioration pour prendre en compte les autres systèmes de collecte de données existants. Pour se faire, le Ministère en charge de la Protection de l’Enfant a obtenu la mise en place d’une Direction du Système d’Information qui, travaille en synergie d’action avec les autres techniciens de production d’information sur la protection de l’enfant.</w:t>
      </w:r>
    </w:p>
    <w:p w14:paraId="6ECA809E" w14:textId="77777777" w:rsidR="00BC75DE" w:rsidRPr="00BA3E0C" w:rsidRDefault="00BC75DE" w:rsidP="00BC75DE">
      <w:pPr>
        <w:pStyle w:val="Corps"/>
        <w:spacing w:after="0"/>
        <w:jc w:val="both"/>
        <w:rPr>
          <w:rFonts w:ascii="Arial" w:eastAsiaTheme="minorEastAsia" w:hAnsi="Arial" w:cs="Arial"/>
          <w:color w:val="auto"/>
          <w:sz w:val="24"/>
          <w:szCs w:val="24"/>
          <w:bdr w:val="none" w:sz="0" w:space="0" w:color="auto"/>
          <w:lang w:val="fr-FR" w:eastAsia="fr-FR"/>
        </w:rPr>
      </w:pPr>
    </w:p>
    <w:p w14:paraId="69B51D7D" w14:textId="1641F761" w:rsidR="00BC75DE" w:rsidRDefault="00BC75DE" w:rsidP="00BC75DE">
      <w:pPr>
        <w:pStyle w:val="Corps"/>
        <w:spacing w:after="0"/>
        <w:jc w:val="both"/>
        <w:rPr>
          <w:rFonts w:ascii="Arial" w:eastAsiaTheme="minorEastAsia" w:hAnsi="Arial" w:cs="Arial"/>
          <w:b/>
          <w:color w:val="auto"/>
          <w:sz w:val="24"/>
          <w:szCs w:val="24"/>
          <w:bdr w:val="none" w:sz="0" w:space="0" w:color="auto"/>
          <w:lang w:val="fr-FR" w:eastAsia="fr-FR"/>
        </w:rPr>
      </w:pPr>
      <w:r w:rsidRPr="00BA3E0C">
        <w:rPr>
          <w:rFonts w:ascii="Arial" w:eastAsiaTheme="minorEastAsia" w:hAnsi="Arial" w:cs="Arial"/>
          <w:b/>
          <w:color w:val="auto"/>
          <w:sz w:val="24"/>
          <w:szCs w:val="24"/>
          <w:bdr w:val="none" w:sz="0" w:space="0" w:color="auto"/>
          <w:lang w:val="fr-FR" w:eastAsia="fr-FR"/>
        </w:rPr>
        <w:t xml:space="preserve">Monsieur le Président, </w:t>
      </w:r>
    </w:p>
    <w:p w14:paraId="7BBC008D" w14:textId="77777777" w:rsidR="00A9255B" w:rsidRPr="00BA3E0C" w:rsidRDefault="00A9255B" w:rsidP="00BC75DE">
      <w:pPr>
        <w:pStyle w:val="Corps"/>
        <w:spacing w:after="0"/>
        <w:jc w:val="both"/>
        <w:rPr>
          <w:rFonts w:ascii="Arial" w:eastAsiaTheme="minorEastAsia" w:hAnsi="Arial" w:cs="Arial"/>
          <w:b/>
          <w:color w:val="auto"/>
          <w:sz w:val="24"/>
          <w:szCs w:val="24"/>
          <w:bdr w:val="none" w:sz="0" w:space="0" w:color="auto"/>
          <w:lang w:val="fr-FR" w:eastAsia="fr-FR"/>
        </w:rPr>
      </w:pPr>
    </w:p>
    <w:p w14:paraId="64393A6C" w14:textId="77777777" w:rsidR="00BC75DE" w:rsidRPr="00BA3E0C" w:rsidRDefault="00BC75DE" w:rsidP="00BC75DE">
      <w:pPr>
        <w:jc w:val="both"/>
        <w:rPr>
          <w:rFonts w:ascii="Arial" w:eastAsiaTheme="minorEastAsia" w:hAnsi="Arial" w:cs="Arial"/>
          <w:sz w:val="24"/>
          <w:szCs w:val="24"/>
          <w:lang w:eastAsia="fr-FR"/>
        </w:rPr>
      </w:pPr>
      <w:r w:rsidRPr="00BA3E0C">
        <w:rPr>
          <w:rFonts w:ascii="Arial" w:eastAsiaTheme="minorEastAsia" w:hAnsi="Arial" w:cs="Arial"/>
          <w:sz w:val="24"/>
          <w:szCs w:val="24"/>
          <w:lang w:eastAsia="fr-FR"/>
        </w:rPr>
        <w:t xml:space="preserve">Tout en assumant sa responsabilité centrale, l’Etat de Côte d’Ivoire reconnait et valorise la contribution des acteurs non étatiques, notamment les associations qui sont appelées à apporter leur contribution à la mise en œuvre des actions protectrices des enfants par des activités de plaidoyer, de sensibilisation, de mobilisation sociale et d’assistance aux enfants victimes. La Côte d’Ivoire apprécie, le concours des partenaires techniques et financiers dans les priorités établies par le Gouvernement dans le cadre du Programme National de Développement. </w:t>
      </w:r>
    </w:p>
    <w:p w14:paraId="02831E4D" w14:textId="5E8439A1" w:rsidR="00BC75DE" w:rsidRPr="00BA3E0C" w:rsidRDefault="00BC75DE" w:rsidP="00BC75DE">
      <w:pPr>
        <w:pStyle w:val="Corps"/>
        <w:spacing w:after="0"/>
        <w:jc w:val="both"/>
        <w:rPr>
          <w:rFonts w:ascii="Arial" w:eastAsiaTheme="minorEastAsia" w:hAnsi="Arial" w:cs="Arial"/>
          <w:color w:val="auto"/>
          <w:sz w:val="24"/>
          <w:szCs w:val="24"/>
          <w:bdr w:val="none" w:sz="0" w:space="0" w:color="auto"/>
          <w:lang w:val="fr-FR" w:eastAsia="fr-FR"/>
        </w:rPr>
      </w:pPr>
      <w:r w:rsidRPr="00BA3E0C">
        <w:rPr>
          <w:rFonts w:ascii="Arial" w:eastAsiaTheme="minorEastAsia" w:hAnsi="Arial" w:cs="Arial"/>
          <w:color w:val="auto"/>
          <w:sz w:val="24"/>
          <w:szCs w:val="24"/>
          <w:bdr w:val="none" w:sz="0" w:space="0" w:color="auto"/>
          <w:lang w:val="fr-FR" w:eastAsia="fr-FR"/>
        </w:rPr>
        <w:t xml:space="preserve">Le rapport soumis n’a pas la prétention d’être parfait, il fait état de l’existant et des autres efforts en cours. Cependant, à la suite de ces propos liminaires, la délégation reste à votre disposition pour toute question devant permettre des éclaircissements sur l’évolution de la protection des enfants en Côte d’Ivoire.  </w:t>
      </w:r>
    </w:p>
    <w:p w14:paraId="11A3B147" w14:textId="77777777" w:rsidR="00E77547" w:rsidRPr="00BA3E0C" w:rsidRDefault="00E77547" w:rsidP="00BC75DE">
      <w:pPr>
        <w:pStyle w:val="Corps"/>
        <w:spacing w:after="0"/>
        <w:jc w:val="both"/>
        <w:rPr>
          <w:rFonts w:ascii="Arial" w:eastAsiaTheme="minorEastAsia" w:hAnsi="Arial" w:cs="Arial"/>
          <w:color w:val="auto"/>
          <w:sz w:val="24"/>
          <w:szCs w:val="24"/>
          <w:bdr w:val="none" w:sz="0" w:space="0" w:color="auto"/>
          <w:lang w:val="fr-FR" w:eastAsia="fr-FR"/>
        </w:rPr>
      </w:pPr>
    </w:p>
    <w:p w14:paraId="7B2E1403" w14:textId="77777777" w:rsidR="00FF43E9" w:rsidRPr="00BA3E0C" w:rsidRDefault="00BC75DE" w:rsidP="00BC75DE">
      <w:pPr>
        <w:pStyle w:val="Corps"/>
        <w:spacing w:after="0"/>
        <w:jc w:val="both"/>
        <w:rPr>
          <w:rFonts w:ascii="Arial" w:eastAsiaTheme="minorEastAsia" w:hAnsi="Arial" w:cs="Arial"/>
          <w:b/>
          <w:color w:val="auto"/>
          <w:sz w:val="24"/>
          <w:szCs w:val="24"/>
          <w:bdr w:val="none" w:sz="0" w:space="0" w:color="auto"/>
          <w:lang w:val="fr-FR" w:eastAsia="fr-FR"/>
        </w:rPr>
      </w:pPr>
      <w:r w:rsidRPr="00BA3E0C">
        <w:rPr>
          <w:rFonts w:ascii="Arial" w:eastAsiaTheme="minorEastAsia" w:hAnsi="Arial" w:cs="Arial"/>
          <w:b/>
          <w:color w:val="auto"/>
          <w:sz w:val="24"/>
          <w:szCs w:val="24"/>
          <w:bdr w:val="none" w:sz="0" w:space="0" w:color="auto"/>
          <w:lang w:val="fr-FR" w:eastAsia="fr-FR"/>
        </w:rPr>
        <w:t>Je vous remercie.</w:t>
      </w:r>
    </w:p>
    <w:sectPr w:rsidR="00FF43E9" w:rsidRPr="00BA3E0C" w:rsidSect="00327604">
      <w:footerReference w:type="default" r:id="rId9"/>
      <w:pgSz w:w="11906" w:h="16838"/>
      <w:pgMar w:top="993"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15862C" w14:textId="77777777" w:rsidR="00B837D0" w:rsidRDefault="00B837D0" w:rsidP="00FF43E9">
      <w:pPr>
        <w:spacing w:after="0" w:line="240" w:lineRule="auto"/>
      </w:pPr>
      <w:r>
        <w:separator/>
      </w:r>
    </w:p>
  </w:endnote>
  <w:endnote w:type="continuationSeparator" w:id="0">
    <w:p w14:paraId="169D35EA" w14:textId="77777777" w:rsidR="00B837D0" w:rsidRDefault="00B837D0" w:rsidP="00FF4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5166247"/>
      <w:docPartObj>
        <w:docPartGallery w:val="Page Numbers (Bottom of Page)"/>
        <w:docPartUnique/>
      </w:docPartObj>
    </w:sdtPr>
    <w:sdtEndPr/>
    <w:sdtContent>
      <w:p w14:paraId="39AD5F0B" w14:textId="35022973" w:rsidR="00FF43E9" w:rsidRDefault="00BE6209">
        <w:pPr>
          <w:pStyle w:val="Footer"/>
          <w:jc w:val="right"/>
        </w:pPr>
        <w:r>
          <w:fldChar w:fldCharType="begin"/>
        </w:r>
        <w:r w:rsidR="00FF43E9">
          <w:instrText>PAGE   \* MERGEFORMAT</w:instrText>
        </w:r>
        <w:r>
          <w:fldChar w:fldCharType="separate"/>
        </w:r>
        <w:r w:rsidR="00EF07C8">
          <w:rPr>
            <w:noProof/>
          </w:rPr>
          <w:t>1</w:t>
        </w:r>
        <w:r>
          <w:fldChar w:fldCharType="end"/>
        </w:r>
      </w:p>
    </w:sdtContent>
  </w:sdt>
  <w:p w14:paraId="4B23EE9B" w14:textId="77777777" w:rsidR="00FF43E9" w:rsidRDefault="00FF43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63EB5C" w14:textId="77777777" w:rsidR="00B837D0" w:rsidRDefault="00B837D0" w:rsidP="00FF43E9">
      <w:pPr>
        <w:spacing w:after="0" w:line="240" w:lineRule="auto"/>
      </w:pPr>
      <w:r>
        <w:separator/>
      </w:r>
    </w:p>
  </w:footnote>
  <w:footnote w:type="continuationSeparator" w:id="0">
    <w:p w14:paraId="34BF7E46" w14:textId="77777777" w:rsidR="00B837D0" w:rsidRDefault="00B837D0" w:rsidP="00FF43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F1F76"/>
    <w:multiLevelType w:val="hybridMultilevel"/>
    <w:tmpl w:val="E5987D5E"/>
    <w:numStyleLink w:val="Style5import"/>
  </w:abstractNum>
  <w:abstractNum w:abstractNumId="1" w15:restartNumberingAfterBreak="0">
    <w:nsid w:val="0C1D5980"/>
    <w:multiLevelType w:val="hybridMultilevel"/>
    <w:tmpl w:val="A3CAFD68"/>
    <w:lvl w:ilvl="0" w:tplc="2D104678">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41176AE"/>
    <w:multiLevelType w:val="hybridMultilevel"/>
    <w:tmpl w:val="0B0AE4E4"/>
    <w:numStyleLink w:val="Style4import"/>
  </w:abstractNum>
  <w:abstractNum w:abstractNumId="3" w15:restartNumberingAfterBreak="0">
    <w:nsid w:val="141C2357"/>
    <w:multiLevelType w:val="hybridMultilevel"/>
    <w:tmpl w:val="E5987D5E"/>
    <w:styleLink w:val="Style5import"/>
    <w:lvl w:ilvl="0" w:tplc="F1BAEFE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9025F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FB0643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DCA26F6">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8BAA2C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AACDC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8276C6">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CE6D29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C6485F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7B81F9D"/>
    <w:multiLevelType w:val="hybridMultilevel"/>
    <w:tmpl w:val="E376BA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CCC7C9E"/>
    <w:multiLevelType w:val="hybridMultilevel"/>
    <w:tmpl w:val="0366C17A"/>
    <w:lvl w:ilvl="0" w:tplc="0DA02E4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ECA74EE"/>
    <w:multiLevelType w:val="hybridMultilevel"/>
    <w:tmpl w:val="FFD8AC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464131B"/>
    <w:multiLevelType w:val="hybridMultilevel"/>
    <w:tmpl w:val="33C09C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7200493"/>
    <w:multiLevelType w:val="hybridMultilevel"/>
    <w:tmpl w:val="61CAFC10"/>
    <w:styleLink w:val="Style3import"/>
    <w:lvl w:ilvl="0" w:tplc="BDE8205E">
      <w:start w:val="1"/>
      <w:numFmt w:val="lowerRoman"/>
      <w:lvlText w:val="%1."/>
      <w:lvlJc w:val="left"/>
      <w:pPr>
        <w:ind w:left="709" w:hanging="34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2AA9A9C">
      <w:start w:val="1"/>
      <w:numFmt w:val="lowerLetter"/>
      <w:lvlText w:val="%2."/>
      <w:lvlJc w:val="left"/>
      <w:pPr>
        <w:ind w:left="1069" w:hanging="3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97A6E58">
      <w:start w:val="1"/>
      <w:numFmt w:val="lowerRoman"/>
      <w:lvlText w:val="%3."/>
      <w:lvlJc w:val="left"/>
      <w:pPr>
        <w:ind w:left="1789" w:hanging="2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7086138">
      <w:start w:val="1"/>
      <w:numFmt w:val="decimal"/>
      <w:lvlText w:val="%4."/>
      <w:lvlJc w:val="left"/>
      <w:pPr>
        <w:ind w:left="2509"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A0683BC">
      <w:start w:val="1"/>
      <w:numFmt w:val="lowerLetter"/>
      <w:lvlText w:val="%5."/>
      <w:lvlJc w:val="left"/>
      <w:pPr>
        <w:ind w:left="3229"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F2C26A">
      <w:start w:val="1"/>
      <w:numFmt w:val="lowerRoman"/>
      <w:lvlText w:val="%6."/>
      <w:lvlJc w:val="left"/>
      <w:pPr>
        <w:ind w:left="3949"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3A182A">
      <w:start w:val="1"/>
      <w:numFmt w:val="decimal"/>
      <w:lvlText w:val="%7."/>
      <w:lvlJc w:val="left"/>
      <w:pPr>
        <w:ind w:left="4669"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F5844A8">
      <w:start w:val="1"/>
      <w:numFmt w:val="lowerLetter"/>
      <w:lvlText w:val="%8."/>
      <w:lvlJc w:val="left"/>
      <w:pPr>
        <w:ind w:left="5389" w:hanging="2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1C40B7E">
      <w:start w:val="1"/>
      <w:numFmt w:val="lowerRoman"/>
      <w:lvlText w:val="%9."/>
      <w:lvlJc w:val="left"/>
      <w:pPr>
        <w:ind w:left="6109" w:hanging="1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426157AE"/>
    <w:multiLevelType w:val="hybridMultilevel"/>
    <w:tmpl w:val="61CAFC10"/>
    <w:numStyleLink w:val="Style3import"/>
  </w:abstractNum>
  <w:abstractNum w:abstractNumId="10" w15:restartNumberingAfterBreak="0">
    <w:nsid w:val="42E75D09"/>
    <w:multiLevelType w:val="hybridMultilevel"/>
    <w:tmpl w:val="7782254A"/>
    <w:lvl w:ilvl="0" w:tplc="6366C7B8">
      <w:numFmt w:val="bullet"/>
      <w:lvlText w:val="-"/>
      <w:lvlJc w:val="left"/>
      <w:pPr>
        <w:ind w:left="720" w:hanging="360"/>
      </w:pPr>
      <w:rPr>
        <w:rFonts w:ascii="Calibri" w:eastAsiaTheme="minorHAns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3711A82"/>
    <w:multiLevelType w:val="hybridMultilevel"/>
    <w:tmpl w:val="649AF3F6"/>
    <w:styleLink w:val="Style2import"/>
    <w:lvl w:ilvl="0" w:tplc="B46AD832">
      <w:start w:val="1"/>
      <w:numFmt w:val="lowerRoman"/>
      <w:lvlText w:val="%1."/>
      <w:lvlJc w:val="left"/>
      <w:pPr>
        <w:ind w:left="720" w:hanging="47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C48C08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1307A66">
      <w:start w:val="1"/>
      <w:numFmt w:val="lowerRoman"/>
      <w:lvlText w:val="%3."/>
      <w:lvlJc w:val="left"/>
      <w:pPr>
        <w:ind w:left="216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80C839E">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6D651F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8E4440A">
      <w:start w:val="1"/>
      <w:numFmt w:val="lowerRoman"/>
      <w:lvlText w:val="%6."/>
      <w:lvlJc w:val="left"/>
      <w:pPr>
        <w:ind w:left="432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4EBF2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6E246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D464A4">
      <w:start w:val="1"/>
      <w:numFmt w:val="lowerRoman"/>
      <w:lvlText w:val="%9."/>
      <w:lvlJc w:val="left"/>
      <w:pPr>
        <w:ind w:left="648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52D87A22"/>
    <w:multiLevelType w:val="hybridMultilevel"/>
    <w:tmpl w:val="AA3666A0"/>
    <w:lvl w:ilvl="0" w:tplc="79040138">
      <w:start w:val="1"/>
      <w:numFmt w:val="bullet"/>
      <w:lvlText w:val=""/>
      <w:lvlJc w:val="left"/>
      <w:pPr>
        <w:ind w:left="720" w:hanging="360"/>
      </w:pPr>
      <w:rPr>
        <w:rFonts w:ascii="Wingdings" w:hAnsi="Wingdings"/>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BD13481"/>
    <w:multiLevelType w:val="hybridMultilevel"/>
    <w:tmpl w:val="0B0AE4E4"/>
    <w:styleLink w:val="Style4import"/>
    <w:lvl w:ilvl="0" w:tplc="9DA426DA">
      <w:start w:val="1"/>
      <w:numFmt w:val="lowerRoman"/>
      <w:lvlText w:val="%1."/>
      <w:lvlJc w:val="left"/>
      <w:pPr>
        <w:ind w:left="709" w:hanging="34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EFAF6EE">
      <w:start w:val="1"/>
      <w:numFmt w:val="lowerLetter"/>
      <w:lvlText w:val="%2."/>
      <w:lvlJc w:val="left"/>
      <w:pPr>
        <w:ind w:left="1069" w:hanging="3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8D99E">
      <w:start w:val="1"/>
      <w:numFmt w:val="lowerRoman"/>
      <w:lvlText w:val="%3."/>
      <w:lvlJc w:val="left"/>
      <w:pPr>
        <w:ind w:left="1789" w:hanging="2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22EDEB4">
      <w:start w:val="1"/>
      <w:numFmt w:val="decimal"/>
      <w:lvlText w:val="%4."/>
      <w:lvlJc w:val="left"/>
      <w:pPr>
        <w:ind w:left="2509"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44EE5A4">
      <w:start w:val="1"/>
      <w:numFmt w:val="lowerLetter"/>
      <w:lvlText w:val="%5."/>
      <w:lvlJc w:val="left"/>
      <w:pPr>
        <w:ind w:left="3229"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9B4B084">
      <w:start w:val="1"/>
      <w:numFmt w:val="lowerRoman"/>
      <w:lvlText w:val="%6."/>
      <w:lvlJc w:val="left"/>
      <w:pPr>
        <w:ind w:left="3949"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E84C1BA">
      <w:start w:val="1"/>
      <w:numFmt w:val="decimal"/>
      <w:lvlText w:val="%7."/>
      <w:lvlJc w:val="left"/>
      <w:pPr>
        <w:ind w:left="4669"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84AFD68">
      <w:start w:val="1"/>
      <w:numFmt w:val="lowerLetter"/>
      <w:lvlText w:val="%8."/>
      <w:lvlJc w:val="left"/>
      <w:pPr>
        <w:ind w:left="5389" w:hanging="2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BBAD81A">
      <w:start w:val="1"/>
      <w:numFmt w:val="lowerRoman"/>
      <w:lvlText w:val="%9."/>
      <w:lvlJc w:val="left"/>
      <w:pPr>
        <w:ind w:left="6109" w:hanging="1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62830D27"/>
    <w:multiLevelType w:val="hybridMultilevel"/>
    <w:tmpl w:val="6B0625DE"/>
    <w:lvl w:ilvl="0" w:tplc="79040138">
      <w:start w:val="1"/>
      <w:numFmt w:val="bullet"/>
      <w:lvlText w:val=""/>
      <w:lvlJc w:val="left"/>
      <w:pPr>
        <w:ind w:left="720" w:hanging="360"/>
      </w:pPr>
      <w:rPr>
        <w:rFonts w:ascii="Wingdings" w:hAnsi="Wingdings"/>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C3D2210"/>
    <w:multiLevelType w:val="hybridMultilevel"/>
    <w:tmpl w:val="BCCEBA86"/>
    <w:lvl w:ilvl="0" w:tplc="2D104678">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27827D7"/>
    <w:multiLevelType w:val="hybridMultilevel"/>
    <w:tmpl w:val="78EC64DE"/>
    <w:lvl w:ilvl="0" w:tplc="15AE34D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7F604EBB"/>
    <w:multiLevelType w:val="hybridMultilevel"/>
    <w:tmpl w:val="649AF3F6"/>
    <w:numStyleLink w:val="Style2import"/>
  </w:abstractNum>
  <w:num w:numId="1">
    <w:abstractNumId w:val="4"/>
  </w:num>
  <w:num w:numId="2">
    <w:abstractNumId w:val="17"/>
  </w:num>
  <w:num w:numId="3">
    <w:abstractNumId w:val="11"/>
  </w:num>
  <w:num w:numId="4">
    <w:abstractNumId w:val="18"/>
  </w:num>
  <w:num w:numId="5">
    <w:abstractNumId w:val="13"/>
  </w:num>
  <w:num w:numId="6">
    <w:abstractNumId w:val="2"/>
    <w:lvlOverride w:ilvl="0">
      <w:lvl w:ilvl="0" w:tplc="46769AE0">
        <w:start w:val="1"/>
        <w:numFmt w:val="lowerRoman"/>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618F1D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94ECEB6">
        <w:start w:val="1"/>
        <w:numFmt w:val="lowerRoman"/>
        <w:lvlText w:val="%3."/>
        <w:lvlJc w:val="left"/>
        <w:pPr>
          <w:ind w:left="2160" w:hanging="29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93C56C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36A1FE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98E75AC">
        <w:start w:val="1"/>
        <w:numFmt w:val="lowerRoman"/>
        <w:lvlText w:val="%6."/>
        <w:lvlJc w:val="left"/>
        <w:pPr>
          <w:ind w:left="4320" w:hanging="29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48C11B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6D882E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B061BA8">
        <w:start w:val="1"/>
        <w:numFmt w:val="lowerRoman"/>
        <w:lvlText w:val="%9."/>
        <w:lvlJc w:val="left"/>
        <w:pPr>
          <w:ind w:left="6480" w:hanging="29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2"/>
    <w:lvlOverride w:ilvl="0">
      <w:lvl w:ilvl="0" w:tplc="46769AE0">
        <w:start w:val="1"/>
        <w:numFmt w:val="lowerRoman"/>
        <w:lvlText w:val="%1."/>
        <w:lvlJc w:val="left"/>
        <w:pPr>
          <w:ind w:left="851"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618F1DA">
        <w:start w:val="1"/>
        <w:numFmt w:val="lowerLetter"/>
        <w:suff w:val="nothing"/>
        <w:lvlText w:val="%2."/>
        <w:lvlJc w:val="left"/>
        <w:pPr>
          <w:ind w:left="1211" w:hanging="1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94ECEB6">
        <w:start w:val="1"/>
        <w:numFmt w:val="lowerRoman"/>
        <w:lvlText w:val="%3."/>
        <w:lvlJc w:val="left"/>
        <w:pPr>
          <w:ind w:left="1931" w:hanging="25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93C56C2">
        <w:start w:val="1"/>
        <w:numFmt w:val="decimal"/>
        <w:suff w:val="nothing"/>
        <w:lvlText w:val="%4."/>
        <w:lvlJc w:val="left"/>
        <w:pPr>
          <w:ind w:left="2651" w:hanging="1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36A1FE2">
        <w:start w:val="1"/>
        <w:numFmt w:val="lowerLetter"/>
        <w:suff w:val="nothing"/>
        <w:lvlText w:val="%5."/>
        <w:lvlJc w:val="left"/>
        <w:pPr>
          <w:ind w:left="3371" w:hanging="1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98E75AC">
        <w:start w:val="1"/>
        <w:numFmt w:val="lowerRoman"/>
        <w:lvlText w:val="%6."/>
        <w:lvlJc w:val="left"/>
        <w:pPr>
          <w:ind w:left="4091" w:hanging="2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48C11BC">
        <w:start w:val="1"/>
        <w:numFmt w:val="decimal"/>
        <w:suff w:val="nothing"/>
        <w:lvlText w:val="%7."/>
        <w:lvlJc w:val="left"/>
        <w:pPr>
          <w:ind w:left="4811" w:hanging="1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6D882E8">
        <w:start w:val="1"/>
        <w:numFmt w:val="lowerLetter"/>
        <w:suff w:val="nothing"/>
        <w:lvlText w:val="%8."/>
        <w:lvlJc w:val="left"/>
        <w:pPr>
          <w:ind w:left="5531" w:hanging="1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B061BA8">
        <w:start w:val="1"/>
        <w:numFmt w:val="lowerRoman"/>
        <w:lvlText w:val="%9."/>
        <w:lvlJc w:val="left"/>
        <w:pPr>
          <w:ind w:left="6251" w:hanging="18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8"/>
  </w:num>
  <w:num w:numId="9">
    <w:abstractNumId w:val="9"/>
  </w:num>
  <w:num w:numId="10">
    <w:abstractNumId w:val="3"/>
  </w:num>
  <w:num w:numId="11">
    <w:abstractNumId w:val="0"/>
  </w:num>
  <w:num w:numId="12">
    <w:abstractNumId w:val="10"/>
  </w:num>
  <w:num w:numId="13">
    <w:abstractNumId w:val="6"/>
  </w:num>
  <w:num w:numId="14">
    <w:abstractNumId w:val="7"/>
  </w:num>
  <w:num w:numId="15">
    <w:abstractNumId w:val="12"/>
  </w:num>
  <w:num w:numId="16">
    <w:abstractNumId w:val="14"/>
  </w:num>
  <w:num w:numId="17">
    <w:abstractNumId w:val="15"/>
  </w:num>
  <w:num w:numId="18">
    <w:abstractNumId w:val="5"/>
  </w:num>
  <w:num w:numId="19">
    <w:abstractNumId w:val="16"/>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F28"/>
    <w:rsid w:val="0000117F"/>
    <w:rsid w:val="000D0B2D"/>
    <w:rsid w:val="000E39CF"/>
    <w:rsid w:val="0012065E"/>
    <w:rsid w:val="00185AAA"/>
    <w:rsid w:val="00193FF8"/>
    <w:rsid w:val="001D385A"/>
    <w:rsid w:val="001F0F7E"/>
    <w:rsid w:val="001F1D8E"/>
    <w:rsid w:val="00273D4A"/>
    <w:rsid w:val="002850D2"/>
    <w:rsid w:val="002975E3"/>
    <w:rsid w:val="002C5CAB"/>
    <w:rsid w:val="002E0C21"/>
    <w:rsid w:val="002E753B"/>
    <w:rsid w:val="00327604"/>
    <w:rsid w:val="0034638A"/>
    <w:rsid w:val="0039629F"/>
    <w:rsid w:val="00397381"/>
    <w:rsid w:val="003B57DA"/>
    <w:rsid w:val="003C14C9"/>
    <w:rsid w:val="003C3448"/>
    <w:rsid w:val="003E0593"/>
    <w:rsid w:val="00443F28"/>
    <w:rsid w:val="00443F6D"/>
    <w:rsid w:val="004B12D4"/>
    <w:rsid w:val="004C2CA4"/>
    <w:rsid w:val="004D5952"/>
    <w:rsid w:val="00534012"/>
    <w:rsid w:val="005670C8"/>
    <w:rsid w:val="00576396"/>
    <w:rsid w:val="005A4C8F"/>
    <w:rsid w:val="005E4E05"/>
    <w:rsid w:val="00701D67"/>
    <w:rsid w:val="00706095"/>
    <w:rsid w:val="007960AD"/>
    <w:rsid w:val="007E1B4E"/>
    <w:rsid w:val="008668A1"/>
    <w:rsid w:val="008D7310"/>
    <w:rsid w:val="0090109D"/>
    <w:rsid w:val="009030C9"/>
    <w:rsid w:val="009318E1"/>
    <w:rsid w:val="0094788A"/>
    <w:rsid w:val="009A69A2"/>
    <w:rsid w:val="00A01951"/>
    <w:rsid w:val="00A02257"/>
    <w:rsid w:val="00A13CDD"/>
    <w:rsid w:val="00A23594"/>
    <w:rsid w:val="00A2377B"/>
    <w:rsid w:val="00A9255B"/>
    <w:rsid w:val="00AB7050"/>
    <w:rsid w:val="00B55D3E"/>
    <w:rsid w:val="00B625EA"/>
    <w:rsid w:val="00B837D0"/>
    <w:rsid w:val="00B86B1D"/>
    <w:rsid w:val="00BA3E0C"/>
    <w:rsid w:val="00BC75DE"/>
    <w:rsid w:val="00BE6209"/>
    <w:rsid w:val="00C05F66"/>
    <w:rsid w:val="00C248CA"/>
    <w:rsid w:val="00C403D3"/>
    <w:rsid w:val="00C60A29"/>
    <w:rsid w:val="00CA678B"/>
    <w:rsid w:val="00CD17E3"/>
    <w:rsid w:val="00CE22D5"/>
    <w:rsid w:val="00D103DE"/>
    <w:rsid w:val="00D824EF"/>
    <w:rsid w:val="00DA5A79"/>
    <w:rsid w:val="00DC1DD0"/>
    <w:rsid w:val="00DF3969"/>
    <w:rsid w:val="00E33B2C"/>
    <w:rsid w:val="00E53B40"/>
    <w:rsid w:val="00E735D5"/>
    <w:rsid w:val="00E77547"/>
    <w:rsid w:val="00EB1ECE"/>
    <w:rsid w:val="00EB4146"/>
    <w:rsid w:val="00EB74D1"/>
    <w:rsid w:val="00ED3659"/>
    <w:rsid w:val="00EF07C8"/>
    <w:rsid w:val="00EF19D3"/>
    <w:rsid w:val="00F2482A"/>
    <w:rsid w:val="00F46C2E"/>
    <w:rsid w:val="00F53977"/>
    <w:rsid w:val="00FB1C09"/>
    <w:rsid w:val="00FF43E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B93C8"/>
  <w15:docId w15:val="{54777ACD-678D-4763-B205-43923A9DC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2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3F28"/>
    <w:rPr>
      <w:color w:val="0563C1" w:themeColor="hyperlink"/>
      <w:u w:val="single"/>
    </w:rPr>
  </w:style>
  <w:style w:type="paragraph" w:styleId="ListParagraph">
    <w:name w:val="List Paragraph"/>
    <w:basedOn w:val="Normal"/>
    <w:link w:val="ListParagraphChar"/>
    <w:uiPriority w:val="34"/>
    <w:qFormat/>
    <w:rsid w:val="00443F28"/>
    <w:pPr>
      <w:ind w:left="720"/>
      <w:contextualSpacing/>
    </w:pPr>
    <w:rPr>
      <w:lang w:val="en-GB"/>
    </w:rPr>
  </w:style>
  <w:style w:type="paragraph" w:styleId="Header">
    <w:name w:val="header"/>
    <w:basedOn w:val="Normal"/>
    <w:link w:val="HeaderChar"/>
    <w:uiPriority w:val="99"/>
    <w:unhideWhenUsed/>
    <w:rsid w:val="00FF43E9"/>
    <w:pPr>
      <w:tabs>
        <w:tab w:val="center" w:pos="4536"/>
        <w:tab w:val="right" w:pos="9072"/>
      </w:tabs>
      <w:spacing w:after="0" w:line="240" w:lineRule="auto"/>
    </w:pPr>
  </w:style>
  <w:style w:type="character" w:customStyle="1" w:styleId="HeaderChar">
    <w:name w:val="Header Char"/>
    <w:basedOn w:val="DefaultParagraphFont"/>
    <w:link w:val="Header"/>
    <w:uiPriority w:val="99"/>
    <w:rsid w:val="00FF43E9"/>
  </w:style>
  <w:style w:type="paragraph" w:styleId="Footer">
    <w:name w:val="footer"/>
    <w:basedOn w:val="Normal"/>
    <w:link w:val="FooterChar"/>
    <w:uiPriority w:val="99"/>
    <w:unhideWhenUsed/>
    <w:rsid w:val="00FF43E9"/>
    <w:pPr>
      <w:tabs>
        <w:tab w:val="center" w:pos="4536"/>
        <w:tab w:val="right" w:pos="9072"/>
      </w:tabs>
      <w:spacing w:after="0" w:line="240" w:lineRule="auto"/>
    </w:pPr>
  </w:style>
  <w:style w:type="character" w:customStyle="1" w:styleId="FooterChar">
    <w:name w:val="Footer Char"/>
    <w:basedOn w:val="DefaultParagraphFont"/>
    <w:link w:val="Footer"/>
    <w:uiPriority w:val="99"/>
    <w:rsid w:val="00FF43E9"/>
  </w:style>
  <w:style w:type="paragraph" w:customStyle="1" w:styleId="Corps">
    <w:name w:val="Corps"/>
    <w:rsid w:val="00FF43E9"/>
    <w:pPr>
      <w:pBdr>
        <w:top w:val="nil"/>
        <w:left w:val="nil"/>
        <w:bottom w:val="nil"/>
        <w:right w:val="nil"/>
        <w:between w:val="nil"/>
        <w:bar w:val="nil"/>
      </w:pBdr>
      <w:spacing w:after="200" w:line="276" w:lineRule="auto"/>
    </w:pPr>
    <w:rPr>
      <w:rFonts w:ascii="Calibri" w:eastAsia="Calibri" w:hAnsi="Calibri" w:cs="Calibri"/>
      <w:color w:val="000000"/>
      <w:u w:color="000000"/>
      <w:bdr w:val="nil"/>
      <w:lang w:val="fr-CH" w:eastAsia="fr-CH"/>
    </w:rPr>
  </w:style>
  <w:style w:type="numbering" w:customStyle="1" w:styleId="Style2import">
    <w:name w:val="Style 2 importé"/>
    <w:rsid w:val="00FF43E9"/>
    <w:pPr>
      <w:numPr>
        <w:numId w:val="3"/>
      </w:numPr>
    </w:pPr>
  </w:style>
  <w:style w:type="numbering" w:customStyle="1" w:styleId="Style4import">
    <w:name w:val="Style 4 importé"/>
    <w:rsid w:val="00FF43E9"/>
    <w:pPr>
      <w:numPr>
        <w:numId w:val="5"/>
      </w:numPr>
    </w:pPr>
  </w:style>
  <w:style w:type="character" w:customStyle="1" w:styleId="ListParagraphChar">
    <w:name w:val="List Paragraph Char"/>
    <w:link w:val="ListParagraph"/>
    <w:uiPriority w:val="34"/>
    <w:rsid w:val="00FF43E9"/>
    <w:rPr>
      <w:lang w:val="en-GB"/>
    </w:rPr>
  </w:style>
  <w:style w:type="numbering" w:customStyle="1" w:styleId="Style3import">
    <w:name w:val="Style 3 importé"/>
    <w:rsid w:val="00FF43E9"/>
    <w:pPr>
      <w:numPr>
        <w:numId w:val="8"/>
      </w:numPr>
    </w:pPr>
  </w:style>
  <w:style w:type="character" w:styleId="Emphasis">
    <w:name w:val="Emphasis"/>
    <w:basedOn w:val="DefaultParagraphFont"/>
    <w:uiPriority w:val="20"/>
    <w:qFormat/>
    <w:rsid w:val="00FF43E9"/>
    <w:rPr>
      <w:i/>
      <w:iCs/>
    </w:rPr>
  </w:style>
  <w:style w:type="numbering" w:customStyle="1" w:styleId="Style5import">
    <w:name w:val="Style 5 importé"/>
    <w:rsid w:val="00FF43E9"/>
    <w:pPr>
      <w:numPr>
        <w:numId w:val="10"/>
      </w:numPr>
    </w:pPr>
  </w:style>
  <w:style w:type="paragraph" w:customStyle="1" w:styleId="Normal1">
    <w:name w:val="Normal1"/>
    <w:rsid w:val="00FF43E9"/>
    <w:pPr>
      <w:spacing w:line="256" w:lineRule="auto"/>
    </w:pPr>
    <w:rPr>
      <w:rFonts w:ascii="Calibri" w:eastAsia="Calibri" w:hAnsi="Calibri" w:cs="Calibri"/>
      <w:lang w:eastAsia="fr-FR"/>
    </w:rPr>
  </w:style>
  <w:style w:type="paragraph" w:customStyle="1" w:styleId="H23G">
    <w:name w:val="_ H_2/3_G"/>
    <w:basedOn w:val="Normal"/>
    <w:next w:val="Normal"/>
    <w:qFormat/>
    <w:rsid w:val="003E0593"/>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fr-CH"/>
    </w:rPr>
  </w:style>
  <w:style w:type="paragraph" w:customStyle="1" w:styleId="H4G">
    <w:name w:val="_ H_4_G"/>
    <w:basedOn w:val="Normal"/>
    <w:next w:val="Normal"/>
    <w:qFormat/>
    <w:rsid w:val="003E0593"/>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i/>
      <w:sz w:val="20"/>
      <w:szCs w:val="20"/>
      <w:lang w:val="fr-CH"/>
    </w:rPr>
  </w:style>
  <w:style w:type="paragraph" w:customStyle="1" w:styleId="H56G">
    <w:name w:val="_ H_5/6_G"/>
    <w:basedOn w:val="Normal"/>
    <w:next w:val="Normal"/>
    <w:qFormat/>
    <w:rsid w:val="003E0593"/>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sz w:val="20"/>
      <w:szCs w:val="20"/>
      <w:lang w:val="fr-CH"/>
    </w:rPr>
  </w:style>
  <w:style w:type="paragraph" w:customStyle="1" w:styleId="SingleTxtG">
    <w:name w:val="_ Single Txt_G"/>
    <w:basedOn w:val="Normal"/>
    <w:qFormat/>
    <w:rsid w:val="003E0593"/>
    <w:pPr>
      <w:suppressAutoHyphens/>
      <w:spacing w:after="120" w:line="240" w:lineRule="atLeast"/>
      <w:ind w:left="1134" w:right="1134"/>
      <w:jc w:val="both"/>
    </w:pPr>
    <w:rPr>
      <w:rFonts w:ascii="Times New Roman" w:eastAsia="Times New Roman" w:hAnsi="Times New Roman" w:cs="Times New Roman"/>
      <w:sz w:val="20"/>
      <w:szCs w:val="20"/>
      <w:lang w:val="fr-CH"/>
    </w:rPr>
  </w:style>
  <w:style w:type="paragraph" w:customStyle="1" w:styleId="Bullet1G">
    <w:name w:val="_Bullet 1_G"/>
    <w:basedOn w:val="Normal"/>
    <w:qFormat/>
    <w:rsid w:val="003E0593"/>
    <w:pPr>
      <w:numPr>
        <w:numId w:val="17"/>
      </w:numPr>
      <w:suppressAutoHyphens/>
      <w:spacing w:after="120" w:line="240" w:lineRule="atLeast"/>
      <w:ind w:right="1134"/>
      <w:jc w:val="both"/>
    </w:pPr>
    <w:rPr>
      <w:rFonts w:ascii="Times New Roman" w:eastAsia="Times New Roman" w:hAnsi="Times New Roman" w:cs="Times New Roman"/>
      <w:sz w:val="20"/>
      <w:szCs w:val="20"/>
      <w:lang w:val="fr-CH"/>
    </w:rPr>
  </w:style>
  <w:style w:type="paragraph" w:styleId="BalloonText">
    <w:name w:val="Balloon Text"/>
    <w:basedOn w:val="Normal"/>
    <w:link w:val="BalloonTextChar"/>
    <w:uiPriority w:val="99"/>
    <w:semiHidden/>
    <w:unhideWhenUsed/>
    <w:rsid w:val="009010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09D"/>
    <w:rPr>
      <w:rFonts w:ascii="Tahoma" w:hAnsi="Tahoma" w:cs="Tahoma"/>
      <w:sz w:val="16"/>
      <w:szCs w:val="16"/>
    </w:rPr>
  </w:style>
  <w:style w:type="paragraph" w:styleId="NormalWeb">
    <w:name w:val="Normal (Web)"/>
    <w:basedOn w:val="Normal"/>
    <w:uiPriority w:val="99"/>
    <w:unhideWhenUsed/>
    <w:rsid w:val="001F0F7E"/>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ucun">
    <w:name w:val="Aucun"/>
    <w:rsid w:val="001F0F7E"/>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15315E80-5B11-49C8-B1BB-A3D22DE00C11"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68FC87-6C3E-4601-90D6-08A3CFFC79A2}"/>
</file>

<file path=customXml/itemProps2.xml><?xml version="1.0" encoding="utf-8"?>
<ds:datastoreItem xmlns:ds="http://schemas.openxmlformats.org/officeDocument/2006/customXml" ds:itemID="{E0BE9380-1060-4EF7-9412-EC21B877DC37}"/>
</file>

<file path=customXml/itemProps3.xml><?xml version="1.0" encoding="utf-8"?>
<ds:datastoreItem xmlns:ds="http://schemas.openxmlformats.org/officeDocument/2006/customXml" ds:itemID="{DC5B2BBF-BB20-4DD6-AE5E-F407DBBDE6D4}"/>
</file>

<file path=docProps/app.xml><?xml version="1.0" encoding="utf-8"?>
<Properties xmlns="http://schemas.openxmlformats.org/officeDocument/2006/extended-properties" xmlns:vt="http://schemas.openxmlformats.org/officeDocument/2006/docPropsVTypes">
  <Template>Normal.dotm</Template>
  <TotalTime>2</TotalTime>
  <Pages>14</Pages>
  <Words>4181</Words>
  <Characters>23838</Characters>
  <Application>Microsoft Office Word</Application>
  <DocSecurity>4</DocSecurity>
  <Lines>198</Lines>
  <Paragraphs>55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BOIT James</cp:lastModifiedBy>
  <cp:revision>2</cp:revision>
  <dcterms:created xsi:type="dcterms:W3CDTF">2019-05-20T13:11:00Z</dcterms:created>
  <dcterms:modified xsi:type="dcterms:W3CDTF">2019-05-20T13:11:00Z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