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A1F80" w14:textId="7FD9F75F" w:rsidR="008C7EE5" w:rsidRPr="00D5611D" w:rsidRDefault="008C7EE5" w:rsidP="008C7EE5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 xml:space="preserve">Appendix No </w:t>
      </w:r>
      <w:r w:rsidR="0029341B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>20</w:t>
      </w:r>
    </w:p>
    <w:p w14:paraId="3DD2BBED" w14:textId="15D03274" w:rsidR="005E4D47" w:rsidRPr="00D5611D" w:rsidRDefault="005E4D47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p w14:paraId="6D415D26" w14:textId="5265BAD7" w:rsidR="00DC58BD" w:rsidRPr="00D5611D" w:rsidRDefault="00DC58BD" w:rsidP="00DC58B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bookmarkStart w:id="0" w:name="_Hlk99565904"/>
      <w:r w:rsidRPr="00D5611D">
        <w:rPr>
          <w:rFonts w:ascii="Times New Roman" w:eastAsia="Times New Roman" w:hAnsi="Times New Roman" w:cs="Times New Roman"/>
          <w:color w:val="404040"/>
          <w:lang w:val="en-US" w:eastAsia="lt-LT"/>
        </w:rPr>
        <w:t xml:space="preserve">Social indicators </w:t>
      </w:r>
    </w:p>
    <w:bookmarkEnd w:id="0"/>
    <w:p w14:paraId="23BDAD63" w14:textId="3EB17C4B" w:rsidR="00DC58BD" w:rsidRPr="00D5611D" w:rsidRDefault="00DC58BD" w:rsidP="00DC58B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F7BD8" w:rsidRPr="00D5611D" w14:paraId="6FB91DE3" w14:textId="77777777" w:rsidTr="007F7BD8">
        <w:tc>
          <w:tcPr>
            <w:tcW w:w="4508" w:type="dxa"/>
          </w:tcPr>
          <w:p w14:paraId="752F2F08" w14:textId="7260BEBB" w:rsidR="007F7BD8" w:rsidRPr="00D5611D" w:rsidRDefault="007F7BD8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Minimum monthly wage (2022)</w:t>
            </w:r>
          </w:p>
        </w:tc>
        <w:tc>
          <w:tcPr>
            <w:tcW w:w="4508" w:type="dxa"/>
          </w:tcPr>
          <w:p w14:paraId="2E2C2CA2" w14:textId="220FB714" w:rsidR="007F7BD8" w:rsidRPr="00D5611D" w:rsidRDefault="007F7BD8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730</w:t>
            </w:r>
          </w:p>
        </w:tc>
      </w:tr>
      <w:tr w:rsidR="007F7BD8" w:rsidRPr="00D5611D" w14:paraId="49E2D60B" w14:textId="77777777" w:rsidTr="007F7BD8">
        <w:tc>
          <w:tcPr>
            <w:tcW w:w="4508" w:type="dxa"/>
          </w:tcPr>
          <w:p w14:paraId="2BBC81E8" w14:textId="5C3A3BB1" w:rsidR="007F7BD8" w:rsidRPr="00D5611D" w:rsidRDefault="007F7BD8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Minimum hourly wage (2022)</w:t>
            </w:r>
          </w:p>
        </w:tc>
        <w:tc>
          <w:tcPr>
            <w:tcW w:w="4508" w:type="dxa"/>
          </w:tcPr>
          <w:p w14:paraId="79D05F3E" w14:textId="46F0A8F2" w:rsidR="007F7BD8" w:rsidRPr="00D5611D" w:rsidRDefault="007F7BD8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4.47</w:t>
            </w:r>
          </w:p>
        </w:tc>
      </w:tr>
      <w:tr w:rsidR="007F7BD8" w:rsidRPr="00D5611D" w14:paraId="0B462A86" w14:textId="77777777" w:rsidTr="007F7BD8">
        <w:tc>
          <w:tcPr>
            <w:tcW w:w="4508" w:type="dxa"/>
          </w:tcPr>
          <w:p w14:paraId="1E3A3C0A" w14:textId="78AA4046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Basic amount for calculation of wage for state politicians, judges, civil servants and public officers for 2022</w:t>
            </w:r>
          </w:p>
        </w:tc>
        <w:tc>
          <w:tcPr>
            <w:tcW w:w="4508" w:type="dxa"/>
          </w:tcPr>
          <w:p w14:paraId="3B1E0F85" w14:textId="2F16584A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181</w:t>
            </w:r>
          </w:p>
        </w:tc>
      </w:tr>
      <w:tr w:rsidR="007F7BD8" w:rsidRPr="00D5611D" w14:paraId="328E165E" w14:textId="77777777" w:rsidTr="007F7BD8">
        <w:tc>
          <w:tcPr>
            <w:tcW w:w="4508" w:type="dxa"/>
          </w:tcPr>
          <w:p w14:paraId="1DDA1BEA" w14:textId="30961A94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Average wage (without individual enterprises) in the IV quarter 2021</w:t>
            </w:r>
          </w:p>
        </w:tc>
        <w:tc>
          <w:tcPr>
            <w:tcW w:w="4508" w:type="dxa"/>
          </w:tcPr>
          <w:p w14:paraId="04B51AD9" w14:textId="6616995C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Gross 1679.3</w:t>
            </w:r>
          </w:p>
          <w:p w14:paraId="536DB38D" w14:textId="46CFD375" w:rsidR="005E3016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Net 1058.6</w:t>
            </w:r>
          </w:p>
        </w:tc>
      </w:tr>
      <w:tr w:rsidR="007F7BD8" w:rsidRPr="00D5611D" w14:paraId="3588ACDD" w14:textId="77777777" w:rsidTr="007F7BD8">
        <w:tc>
          <w:tcPr>
            <w:tcW w:w="4508" w:type="dxa"/>
          </w:tcPr>
          <w:p w14:paraId="0FFCEE71" w14:textId="2000786D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Employment rate of the population aged 15-64 in the IV quarter 2021</w:t>
            </w:r>
          </w:p>
        </w:tc>
        <w:tc>
          <w:tcPr>
            <w:tcW w:w="4508" w:type="dxa"/>
          </w:tcPr>
          <w:p w14:paraId="0C426424" w14:textId="77777777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Male 73.2</w:t>
            </w:r>
          </w:p>
          <w:p w14:paraId="755413CE" w14:textId="50296D14" w:rsidR="005E3016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Female 73.4</w:t>
            </w:r>
          </w:p>
        </w:tc>
      </w:tr>
      <w:tr w:rsidR="007F7BD8" w:rsidRPr="00D5611D" w14:paraId="08EC0F8F" w14:textId="77777777" w:rsidTr="007F7BD8">
        <w:tc>
          <w:tcPr>
            <w:tcW w:w="4508" w:type="dxa"/>
          </w:tcPr>
          <w:p w14:paraId="575C6AD5" w14:textId="589229F6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Unemployment rate in the IV quarter 2021</w:t>
            </w:r>
          </w:p>
        </w:tc>
        <w:tc>
          <w:tcPr>
            <w:tcW w:w="4508" w:type="dxa"/>
          </w:tcPr>
          <w:p w14:paraId="0F7B5156" w14:textId="031E4E49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7.0</w:t>
            </w:r>
          </w:p>
        </w:tc>
      </w:tr>
      <w:tr w:rsidR="007F7BD8" w:rsidRPr="00D5611D" w14:paraId="1F728E3C" w14:textId="77777777" w:rsidTr="007F7BD8">
        <w:tc>
          <w:tcPr>
            <w:tcW w:w="4508" w:type="dxa"/>
          </w:tcPr>
          <w:p w14:paraId="631DA715" w14:textId="4284E330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Number of unemployed in the IV quarter 2021</w:t>
            </w:r>
          </w:p>
        </w:tc>
        <w:tc>
          <w:tcPr>
            <w:tcW w:w="4508" w:type="dxa"/>
          </w:tcPr>
          <w:p w14:paraId="039FAB12" w14:textId="0A9DEED8" w:rsidR="007F7BD8" w:rsidRPr="00D5611D" w:rsidRDefault="005E3016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102 800</w:t>
            </w:r>
          </w:p>
        </w:tc>
      </w:tr>
      <w:tr w:rsidR="007F7BD8" w:rsidRPr="00D5611D" w14:paraId="534B7D9E" w14:textId="77777777" w:rsidTr="007F7BD8">
        <w:tc>
          <w:tcPr>
            <w:tcW w:w="4508" w:type="dxa"/>
          </w:tcPr>
          <w:p w14:paraId="08C74C39" w14:textId="77B1A4C4" w:rsidR="007F7BD8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Minimum unemployment social insurance benefit</w:t>
            </w:r>
          </w:p>
        </w:tc>
        <w:tc>
          <w:tcPr>
            <w:tcW w:w="4508" w:type="dxa"/>
          </w:tcPr>
          <w:p w14:paraId="60C3D190" w14:textId="28C1DFAE" w:rsidR="007F7BD8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169.87</w:t>
            </w:r>
          </w:p>
        </w:tc>
      </w:tr>
      <w:tr w:rsidR="005E3016" w:rsidRPr="00D5611D" w14:paraId="5BA4BDF4" w14:textId="77777777" w:rsidTr="007F7BD8">
        <w:tc>
          <w:tcPr>
            <w:tcW w:w="4508" w:type="dxa"/>
          </w:tcPr>
          <w:p w14:paraId="4EE5D59A" w14:textId="1E54D8CA" w:rsidR="005E3016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Maximum unemployment social insurance benefit</w:t>
            </w:r>
          </w:p>
        </w:tc>
        <w:tc>
          <w:tcPr>
            <w:tcW w:w="4508" w:type="dxa"/>
          </w:tcPr>
          <w:p w14:paraId="62406663" w14:textId="6963F634" w:rsidR="005E3016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Cannot exceed 58.18 % of the national average wage</w:t>
            </w:r>
            <w:r w:rsidR="00DD6B54"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*</w:t>
            </w:r>
          </w:p>
        </w:tc>
      </w:tr>
      <w:tr w:rsidR="005E3016" w:rsidRPr="00D5611D" w14:paraId="11137A9B" w14:textId="77777777" w:rsidTr="007F7BD8">
        <w:tc>
          <w:tcPr>
            <w:tcW w:w="4508" w:type="dxa"/>
          </w:tcPr>
          <w:p w14:paraId="74108107" w14:textId="7B81DB0C" w:rsidR="005E3016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Average unemployment social insurance benefit per month in December 2021</w:t>
            </w:r>
          </w:p>
        </w:tc>
        <w:tc>
          <w:tcPr>
            <w:tcW w:w="4508" w:type="dxa"/>
          </w:tcPr>
          <w:p w14:paraId="3832D49E" w14:textId="72BCAF13" w:rsidR="005E3016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416.4</w:t>
            </w:r>
          </w:p>
        </w:tc>
      </w:tr>
      <w:tr w:rsidR="005E3016" w:rsidRPr="00D5611D" w14:paraId="33700EC7" w14:textId="77777777" w:rsidTr="007F7BD8">
        <w:tc>
          <w:tcPr>
            <w:tcW w:w="4508" w:type="dxa"/>
          </w:tcPr>
          <w:p w14:paraId="3353518B" w14:textId="6177D874" w:rsidR="005E3016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State social insurance basic pension (2022)</w:t>
            </w:r>
          </w:p>
        </w:tc>
        <w:tc>
          <w:tcPr>
            <w:tcW w:w="4508" w:type="dxa"/>
          </w:tcPr>
          <w:p w14:paraId="1E6C150B" w14:textId="313DC217" w:rsidR="005E3016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215.09</w:t>
            </w:r>
          </w:p>
        </w:tc>
      </w:tr>
      <w:tr w:rsidR="0075051E" w:rsidRPr="00D5611D" w14:paraId="51BDBB13" w14:textId="77777777" w:rsidTr="007F7BD8">
        <w:tc>
          <w:tcPr>
            <w:tcW w:w="4508" w:type="dxa"/>
          </w:tcPr>
          <w:p w14:paraId="02A67BA7" w14:textId="61D51BEE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Basic state pension (2022)</w:t>
            </w:r>
          </w:p>
        </w:tc>
        <w:tc>
          <w:tcPr>
            <w:tcW w:w="4508" w:type="dxa"/>
          </w:tcPr>
          <w:p w14:paraId="47E25AAF" w14:textId="5966EDD1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59.35</w:t>
            </w:r>
          </w:p>
        </w:tc>
      </w:tr>
      <w:tr w:rsidR="0075051E" w:rsidRPr="00D5611D" w14:paraId="56C8A745" w14:textId="77777777" w:rsidTr="007F7BD8">
        <w:tc>
          <w:tcPr>
            <w:tcW w:w="4508" w:type="dxa"/>
          </w:tcPr>
          <w:p w14:paraId="76BEAE07" w14:textId="4CCB4F98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Basic state social insurance survivor's pension (2022)</w:t>
            </w:r>
          </w:p>
        </w:tc>
        <w:tc>
          <w:tcPr>
            <w:tcW w:w="4508" w:type="dxa"/>
          </w:tcPr>
          <w:p w14:paraId="0C27327D" w14:textId="16D979FB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32.0</w:t>
            </w:r>
          </w:p>
        </w:tc>
      </w:tr>
      <w:tr w:rsidR="0075051E" w:rsidRPr="00D5611D" w14:paraId="419E7444" w14:textId="77777777" w:rsidTr="007F7BD8">
        <w:tc>
          <w:tcPr>
            <w:tcW w:w="4508" w:type="dxa"/>
          </w:tcPr>
          <w:p w14:paraId="33740481" w14:textId="6026816B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Average old age pension per month in December 2021</w:t>
            </w:r>
          </w:p>
        </w:tc>
        <w:tc>
          <w:tcPr>
            <w:tcW w:w="4508" w:type="dxa"/>
          </w:tcPr>
          <w:p w14:paraId="04DD875B" w14:textId="7E9EDDDB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412.7</w:t>
            </w:r>
          </w:p>
        </w:tc>
      </w:tr>
      <w:tr w:rsidR="0075051E" w:rsidRPr="00D5611D" w14:paraId="62E97E0A" w14:textId="77777777" w:rsidTr="007F7BD8">
        <w:tc>
          <w:tcPr>
            <w:tcW w:w="4508" w:type="dxa"/>
          </w:tcPr>
          <w:p w14:paraId="76DF361B" w14:textId="03CF207A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Average old age pension in case a person has the compulsory insurance record in December 2021</w:t>
            </w:r>
          </w:p>
        </w:tc>
        <w:tc>
          <w:tcPr>
            <w:tcW w:w="4508" w:type="dxa"/>
          </w:tcPr>
          <w:p w14:paraId="6C2BAF1B" w14:textId="7C5FEAFE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441.0</w:t>
            </w:r>
          </w:p>
        </w:tc>
      </w:tr>
      <w:tr w:rsidR="0075051E" w:rsidRPr="00D5611D" w14:paraId="500EA3D1" w14:textId="77777777" w:rsidTr="007F7BD8">
        <w:tc>
          <w:tcPr>
            <w:tcW w:w="4508" w:type="dxa"/>
          </w:tcPr>
          <w:p w14:paraId="0B0682CA" w14:textId="13966A0B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Pension point value (2022)</w:t>
            </w:r>
          </w:p>
        </w:tc>
        <w:tc>
          <w:tcPr>
            <w:tcW w:w="4508" w:type="dxa"/>
          </w:tcPr>
          <w:p w14:paraId="13D43C01" w14:textId="4C766EAD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4.70</w:t>
            </w:r>
          </w:p>
        </w:tc>
      </w:tr>
      <w:tr w:rsidR="0075051E" w:rsidRPr="00D5611D" w14:paraId="690E5292" w14:textId="77777777" w:rsidTr="007F7BD8">
        <w:tc>
          <w:tcPr>
            <w:tcW w:w="4508" w:type="dxa"/>
          </w:tcPr>
          <w:p w14:paraId="432EFB53" w14:textId="4A6E345A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Indexation coefficient of 2022</w:t>
            </w:r>
          </w:p>
        </w:tc>
        <w:tc>
          <w:tcPr>
            <w:tcW w:w="4508" w:type="dxa"/>
          </w:tcPr>
          <w:p w14:paraId="7C6C7D42" w14:textId="7865138C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1.0847</w:t>
            </w:r>
          </w:p>
        </w:tc>
      </w:tr>
      <w:tr w:rsidR="0075051E" w:rsidRPr="00D5611D" w14:paraId="26EED93A" w14:textId="77777777" w:rsidTr="007F7BD8">
        <w:tc>
          <w:tcPr>
            <w:tcW w:w="4508" w:type="dxa"/>
          </w:tcPr>
          <w:p w14:paraId="3067A5FD" w14:textId="2B5B8F80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Indexation coefficient for basic pension of 2022</w:t>
            </w:r>
          </w:p>
        </w:tc>
        <w:tc>
          <w:tcPr>
            <w:tcW w:w="4508" w:type="dxa"/>
          </w:tcPr>
          <w:p w14:paraId="1357B607" w14:textId="6DFF1310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1.0424</w:t>
            </w:r>
          </w:p>
        </w:tc>
      </w:tr>
      <w:tr w:rsidR="0075051E" w:rsidRPr="00D5611D" w14:paraId="19C9F5CA" w14:textId="77777777" w:rsidTr="007F7BD8">
        <w:tc>
          <w:tcPr>
            <w:tcW w:w="4508" w:type="dxa"/>
          </w:tcPr>
          <w:p w14:paraId="1F7AA0B9" w14:textId="771E2639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State supported income</w:t>
            </w:r>
          </w:p>
        </w:tc>
        <w:tc>
          <w:tcPr>
            <w:tcW w:w="4508" w:type="dxa"/>
          </w:tcPr>
          <w:p w14:paraId="3E7496CC" w14:textId="6933DF98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129</w:t>
            </w:r>
          </w:p>
        </w:tc>
      </w:tr>
      <w:tr w:rsidR="0075051E" w:rsidRPr="00D5611D" w14:paraId="56472575" w14:textId="77777777" w:rsidTr="007F7BD8">
        <w:tc>
          <w:tcPr>
            <w:tcW w:w="4508" w:type="dxa"/>
          </w:tcPr>
          <w:p w14:paraId="73E70C83" w14:textId="3E1BA4E9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Basic social benefit</w:t>
            </w:r>
          </w:p>
        </w:tc>
        <w:tc>
          <w:tcPr>
            <w:tcW w:w="4508" w:type="dxa"/>
          </w:tcPr>
          <w:p w14:paraId="01D7FE65" w14:textId="1C6187A9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42</w:t>
            </w:r>
          </w:p>
        </w:tc>
      </w:tr>
      <w:tr w:rsidR="0075051E" w:rsidRPr="00D5611D" w14:paraId="0F99ABD6" w14:textId="77777777" w:rsidTr="007F7BD8">
        <w:tc>
          <w:tcPr>
            <w:tcW w:w="4508" w:type="dxa"/>
          </w:tcPr>
          <w:p w14:paraId="6B6CB1E1" w14:textId="3B7BF21D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Social assistance pension base (2022)</w:t>
            </w:r>
          </w:p>
        </w:tc>
        <w:tc>
          <w:tcPr>
            <w:tcW w:w="4508" w:type="dxa"/>
          </w:tcPr>
          <w:p w14:paraId="43F0FFFF" w14:textId="5A60BA5B" w:rsidR="0075051E" w:rsidRPr="00D5611D" w:rsidRDefault="0075051E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150</w:t>
            </w:r>
          </w:p>
        </w:tc>
      </w:tr>
      <w:tr w:rsidR="0075051E" w:rsidRPr="00D5611D" w14:paraId="3EAE1169" w14:textId="77777777" w:rsidTr="007F7BD8">
        <w:tc>
          <w:tcPr>
            <w:tcW w:w="4508" w:type="dxa"/>
          </w:tcPr>
          <w:p w14:paraId="371FDF79" w14:textId="0D95F34F" w:rsidR="0075051E" w:rsidRPr="00D5611D" w:rsidRDefault="00DD6B54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Targeted compensation base</w:t>
            </w:r>
          </w:p>
        </w:tc>
        <w:tc>
          <w:tcPr>
            <w:tcW w:w="4508" w:type="dxa"/>
          </w:tcPr>
          <w:p w14:paraId="5CCCFA60" w14:textId="3B612AC9" w:rsidR="0075051E" w:rsidRPr="00D5611D" w:rsidRDefault="00DD6B54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126</w:t>
            </w:r>
          </w:p>
        </w:tc>
      </w:tr>
      <w:tr w:rsidR="0075051E" w:rsidRPr="00D5611D" w14:paraId="0D8B184E" w14:textId="77777777" w:rsidTr="007F7BD8">
        <w:tc>
          <w:tcPr>
            <w:tcW w:w="4508" w:type="dxa"/>
          </w:tcPr>
          <w:p w14:paraId="1561EE30" w14:textId="0A96DC8C" w:rsidR="0075051E" w:rsidRPr="00D5611D" w:rsidRDefault="00DD6B54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Amount of minimum consumption needs for co-residents, as defined by the law of the Republic of Lithuania on cash social assistance for the poor</w:t>
            </w:r>
          </w:p>
        </w:tc>
        <w:tc>
          <w:tcPr>
            <w:tcW w:w="4508" w:type="dxa"/>
          </w:tcPr>
          <w:p w14:paraId="7A18F56D" w14:textId="77777777" w:rsidR="0075051E" w:rsidRPr="00D5611D" w:rsidRDefault="00DD6B54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First 267</w:t>
            </w:r>
          </w:p>
          <w:p w14:paraId="05B9D6FD" w14:textId="77777777" w:rsidR="00DD6B54" w:rsidRPr="00D5611D" w:rsidRDefault="00DD6B54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Second 214</w:t>
            </w:r>
          </w:p>
          <w:p w14:paraId="68FB58D0" w14:textId="064A3F1D" w:rsidR="00DD6B54" w:rsidRPr="00D5611D" w:rsidRDefault="00DD6B54" w:rsidP="00DC58BD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Third and subsequent 187</w:t>
            </w:r>
          </w:p>
        </w:tc>
      </w:tr>
    </w:tbl>
    <w:p w14:paraId="642AFC2B" w14:textId="744D63A6" w:rsidR="007F7BD8" w:rsidRDefault="007F7BD8" w:rsidP="00DC58B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57F4BFC1" w14:textId="4D0F900A" w:rsidR="0029341B" w:rsidRDefault="0029341B" w:rsidP="00DC58B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r>
        <w:rPr>
          <w:rFonts w:ascii="Times New Roman" w:eastAsia="Times New Roman" w:hAnsi="Times New Roman" w:cs="Times New Roman"/>
          <w:color w:val="404040"/>
          <w:lang w:val="en-US" w:eastAsia="lt-LT"/>
        </w:rPr>
        <w:t xml:space="preserve">Source: Ministry of Social Security and </w:t>
      </w:r>
      <w:proofErr w:type="spellStart"/>
      <w:r>
        <w:rPr>
          <w:rFonts w:ascii="Times New Roman" w:eastAsia="Times New Roman" w:hAnsi="Times New Roman" w:cs="Times New Roman"/>
          <w:color w:val="404040"/>
          <w:lang w:val="en-US" w:eastAsia="lt-LT"/>
        </w:rPr>
        <w:t>Labour</w:t>
      </w:r>
      <w:proofErr w:type="spellEnd"/>
    </w:p>
    <w:p w14:paraId="6915A2F3" w14:textId="77777777" w:rsidR="0029341B" w:rsidRPr="00D5611D" w:rsidRDefault="0029341B" w:rsidP="00DC58B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7BC33168" w14:textId="77777777" w:rsidR="00DC58BD" w:rsidRPr="00D5611D" w:rsidRDefault="00DC58BD" w:rsidP="00DC58BD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color w:val="404040"/>
          <w:lang w:val="en-US" w:eastAsia="lt-LT"/>
        </w:rPr>
        <w:t>* </w:t>
      </w:r>
      <w:r w:rsidRPr="00D5611D">
        <w:rPr>
          <w:rFonts w:ascii="Times New Roman" w:eastAsia="Times New Roman" w:hAnsi="Times New Roman" w:cs="Times New Roman"/>
          <w:i/>
          <w:iCs/>
          <w:color w:val="404040"/>
          <w:lang w:val="en-US" w:eastAsia="lt-LT"/>
        </w:rPr>
        <w:t>which was in force during the previous calendar quarter from the date the unemployed person registered with the Employment Service </w:t>
      </w:r>
    </w:p>
    <w:p w14:paraId="6F2C5425" w14:textId="1EA17EDB" w:rsidR="008C7EE5" w:rsidRPr="00D5611D" w:rsidRDefault="008C7EE5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sectPr w:rsidR="008C7EE5" w:rsidRPr="00D5611D" w:rsidSect="007D4DCD">
      <w:footerReference w:type="default" r:id="rId8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825D6" w14:textId="77777777" w:rsidR="00E8330A" w:rsidRDefault="00E8330A" w:rsidP="000F4006">
      <w:pPr>
        <w:spacing w:after="0" w:line="240" w:lineRule="auto"/>
      </w:pPr>
      <w:r>
        <w:separator/>
      </w:r>
    </w:p>
  </w:endnote>
  <w:endnote w:type="continuationSeparator" w:id="0">
    <w:p w14:paraId="0BC5F003" w14:textId="77777777" w:rsidR="00E8330A" w:rsidRDefault="00E8330A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155C2" w14:textId="77777777" w:rsidR="00E8330A" w:rsidRDefault="00E8330A" w:rsidP="000F4006">
      <w:pPr>
        <w:spacing w:after="0" w:line="240" w:lineRule="auto"/>
      </w:pPr>
      <w:r>
        <w:separator/>
      </w:r>
    </w:p>
  </w:footnote>
  <w:footnote w:type="continuationSeparator" w:id="0">
    <w:p w14:paraId="74BBEFB4" w14:textId="77777777" w:rsidR="00E8330A" w:rsidRDefault="00E8330A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67584"/>
    <w:rsid w:val="00073416"/>
    <w:rsid w:val="0007722E"/>
    <w:rsid w:val="00081CE3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341B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6AC3"/>
    <w:rsid w:val="00E70284"/>
    <w:rsid w:val="00E8330A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12F29C-D40B-4E23-9004-70FF20378B18}"/>
</file>

<file path=customXml/itemProps3.xml><?xml version="1.0" encoding="utf-8"?>
<ds:datastoreItem xmlns:ds="http://schemas.openxmlformats.org/officeDocument/2006/customXml" ds:itemID="{31D9EFDF-AF29-4EEA-9F53-CD8B095BD8D8}"/>
</file>

<file path=customXml/itemProps4.xml><?xml version="1.0" encoding="utf-8"?>
<ds:datastoreItem xmlns:ds="http://schemas.openxmlformats.org/officeDocument/2006/customXml" ds:itemID="{EC2A8CB1-C45E-4DBE-9F80-0FC87B2B70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1420</Characters>
  <Application>Microsoft Office Word</Application>
  <DocSecurity>0</DocSecurity>
  <Lines>20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2022-04-01T11:32:00Z</dcterms:created>
  <dcterms:modified xsi:type="dcterms:W3CDTF">2022-04-01T11:34:00Z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