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38813" w14:textId="44FD8BBB" w:rsidR="00CC3F6D" w:rsidRPr="00F72FBF" w:rsidRDefault="00CC3F6D" w:rsidP="004175C1">
      <w:pPr>
        <w:spacing w:after="240"/>
        <w:rPr>
          <w:rFonts w:asciiTheme="majorHAnsi" w:hAnsiTheme="majorHAnsi"/>
        </w:rPr>
      </w:pPr>
    </w:p>
    <w:p w14:paraId="41FD56DB" w14:textId="77777777" w:rsidR="00807A0B" w:rsidRDefault="00807A0B" w:rsidP="00807A0B">
      <w:pPr>
        <w:spacing w:after="0"/>
        <w:jc w:val="center"/>
        <w:rPr>
          <w:rFonts w:asciiTheme="majorHAnsi" w:hAnsiTheme="majorHAnsi"/>
          <w:b/>
          <w:bCs/>
          <w:sz w:val="28"/>
          <w:szCs w:val="28"/>
        </w:rPr>
      </w:pPr>
      <w:r w:rsidRPr="00807A0B">
        <w:rPr>
          <w:rFonts w:asciiTheme="majorHAnsi" w:hAnsiTheme="majorHAnsi"/>
          <w:b/>
          <w:bCs/>
          <w:sz w:val="28"/>
          <w:szCs w:val="28"/>
        </w:rPr>
        <w:t xml:space="preserve">Joint Updated NI (ICESCR) Shadow Report to the </w:t>
      </w:r>
    </w:p>
    <w:p w14:paraId="51628865" w14:textId="47B6919F" w:rsidR="00D06994" w:rsidRDefault="00807A0B" w:rsidP="00807A0B">
      <w:pPr>
        <w:spacing w:after="0"/>
        <w:jc w:val="center"/>
        <w:rPr>
          <w:rFonts w:asciiTheme="majorHAnsi" w:hAnsiTheme="majorHAnsi"/>
          <w:b/>
          <w:bCs/>
          <w:sz w:val="28"/>
          <w:szCs w:val="28"/>
        </w:rPr>
      </w:pPr>
      <w:r w:rsidRPr="00807A0B">
        <w:rPr>
          <w:rFonts w:asciiTheme="majorHAnsi" w:hAnsiTheme="majorHAnsi"/>
          <w:b/>
          <w:bCs/>
          <w:sz w:val="28"/>
          <w:szCs w:val="28"/>
        </w:rPr>
        <w:t xml:space="preserve">Committee on Economic, Social and Cultural Rights </w:t>
      </w:r>
    </w:p>
    <w:p w14:paraId="411EACA5" w14:textId="3DD5087D" w:rsidR="00807A0B" w:rsidRDefault="00110BB9" w:rsidP="00807A0B">
      <w:pPr>
        <w:spacing w:after="0"/>
        <w:jc w:val="center"/>
        <w:rPr>
          <w:rFonts w:asciiTheme="majorHAnsi" w:hAnsiTheme="majorHAnsi"/>
          <w:b/>
          <w:bCs/>
          <w:sz w:val="28"/>
          <w:szCs w:val="28"/>
        </w:rPr>
      </w:pPr>
      <w:r>
        <w:rPr>
          <w:rFonts w:asciiTheme="majorHAnsi" w:hAnsiTheme="majorHAnsi"/>
          <w:noProof/>
        </w:rPr>
        <w:drawing>
          <wp:anchor distT="0" distB="0" distL="114300" distR="114300" simplePos="0" relativeHeight="251658240" behindDoc="1" locked="0" layoutInCell="1" allowOverlap="1" wp14:anchorId="2EDB0033" wp14:editId="37A33BF8">
            <wp:simplePos x="0" y="0"/>
            <wp:positionH relativeFrom="margin">
              <wp:posOffset>-358805</wp:posOffset>
            </wp:positionH>
            <wp:positionV relativeFrom="paragraph">
              <wp:posOffset>271795</wp:posOffset>
            </wp:positionV>
            <wp:extent cx="1873885" cy="1320165"/>
            <wp:effectExtent l="0" t="0" r="0" b="0"/>
            <wp:wrapTight wrapText="bothSides">
              <wp:wrapPolygon edited="0">
                <wp:start x="0" y="0"/>
                <wp:lineTo x="0" y="21195"/>
                <wp:lineTo x="21300" y="21195"/>
                <wp:lineTo x="21300" y="0"/>
                <wp:lineTo x="0" y="0"/>
              </wp:wrapPolygon>
            </wp:wrapTight>
            <wp:docPr id="1163559410"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559410" name="Picture 1" descr="A close-up of a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873885" cy="1320165"/>
                    </a:xfrm>
                    <a:prstGeom prst="rect">
                      <a:avLst/>
                    </a:prstGeom>
                  </pic:spPr>
                </pic:pic>
              </a:graphicData>
            </a:graphic>
            <wp14:sizeRelH relativeFrom="margin">
              <wp14:pctWidth>0</wp14:pctWidth>
            </wp14:sizeRelH>
            <wp14:sizeRelV relativeFrom="margin">
              <wp14:pctHeight>0</wp14:pctHeight>
            </wp14:sizeRelV>
          </wp:anchor>
        </w:drawing>
      </w:r>
    </w:p>
    <w:p w14:paraId="16DC51D1" w14:textId="7EFF5EB8" w:rsidR="00D06994" w:rsidRDefault="00281B0C" w:rsidP="00D06994">
      <w:pPr>
        <w:spacing w:after="240"/>
        <w:ind w:firstLine="993"/>
        <w:jc w:val="left"/>
        <w:rPr>
          <w:rFonts w:asciiTheme="majorHAnsi" w:hAnsiTheme="majorHAnsi"/>
          <w:b/>
          <w:bCs/>
          <w:sz w:val="28"/>
          <w:szCs w:val="28"/>
        </w:rPr>
      </w:pPr>
      <w:r>
        <w:rPr>
          <w:rFonts w:asciiTheme="majorHAnsi" w:hAnsiTheme="majorHAnsi"/>
          <w:noProof/>
        </w:rPr>
        <w:drawing>
          <wp:anchor distT="0" distB="0" distL="114300" distR="114300" simplePos="0" relativeHeight="251658242" behindDoc="1" locked="0" layoutInCell="1" allowOverlap="1" wp14:anchorId="12FF73AE" wp14:editId="1ACD828D">
            <wp:simplePos x="0" y="0"/>
            <wp:positionH relativeFrom="margin">
              <wp:posOffset>1761180</wp:posOffset>
            </wp:positionH>
            <wp:positionV relativeFrom="paragraph">
              <wp:posOffset>560070</wp:posOffset>
            </wp:positionV>
            <wp:extent cx="1393825" cy="696595"/>
            <wp:effectExtent l="0" t="0" r="0" b="8255"/>
            <wp:wrapTight wrapText="bothSides">
              <wp:wrapPolygon edited="0">
                <wp:start x="0" y="0"/>
                <wp:lineTo x="0" y="21265"/>
                <wp:lineTo x="21256" y="21265"/>
                <wp:lineTo x="21256" y="0"/>
                <wp:lineTo x="0" y="0"/>
              </wp:wrapPolygon>
            </wp:wrapTight>
            <wp:docPr id="1958631882" name="Picture 3"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631882" name="Picture 3" descr="A logo of a compan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393825" cy="696595"/>
                    </a:xfrm>
                    <a:prstGeom prst="rect">
                      <a:avLst/>
                    </a:prstGeom>
                  </pic:spPr>
                </pic:pic>
              </a:graphicData>
            </a:graphic>
          </wp:anchor>
        </w:drawing>
      </w:r>
      <w:r w:rsidR="00793597">
        <w:rPr>
          <w:rFonts w:asciiTheme="majorHAnsi" w:hAnsiTheme="majorHAnsi"/>
          <w:noProof/>
        </w:rPr>
        <w:drawing>
          <wp:anchor distT="0" distB="0" distL="114300" distR="114300" simplePos="0" relativeHeight="251658243" behindDoc="1" locked="0" layoutInCell="1" allowOverlap="1" wp14:anchorId="4AD43AFE" wp14:editId="4A88FA82">
            <wp:simplePos x="0" y="0"/>
            <wp:positionH relativeFrom="column">
              <wp:posOffset>117878</wp:posOffset>
            </wp:positionH>
            <wp:positionV relativeFrom="paragraph">
              <wp:posOffset>1699569</wp:posOffset>
            </wp:positionV>
            <wp:extent cx="1357630" cy="633095"/>
            <wp:effectExtent l="0" t="0" r="0" b="0"/>
            <wp:wrapTight wrapText="bothSides">
              <wp:wrapPolygon edited="0">
                <wp:start x="0" y="0"/>
                <wp:lineTo x="0" y="20798"/>
                <wp:lineTo x="21216" y="20798"/>
                <wp:lineTo x="21216" y="0"/>
                <wp:lineTo x="0" y="0"/>
              </wp:wrapPolygon>
            </wp:wrapTight>
            <wp:docPr id="570818971" name="Picture 4"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818971" name="Picture 4" descr="A logo with text on i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57630" cy="633095"/>
                    </a:xfrm>
                    <a:prstGeom prst="rect">
                      <a:avLst/>
                    </a:prstGeom>
                  </pic:spPr>
                </pic:pic>
              </a:graphicData>
            </a:graphic>
          </wp:anchor>
        </w:drawing>
      </w:r>
      <w:r w:rsidR="00793597">
        <w:rPr>
          <w:rFonts w:asciiTheme="majorHAnsi" w:hAnsiTheme="majorHAnsi"/>
          <w:noProof/>
        </w:rPr>
        <w:drawing>
          <wp:anchor distT="0" distB="0" distL="114300" distR="114300" simplePos="0" relativeHeight="251658255" behindDoc="1" locked="0" layoutInCell="1" allowOverlap="1" wp14:anchorId="65B12F07" wp14:editId="4C23824D">
            <wp:simplePos x="0" y="0"/>
            <wp:positionH relativeFrom="column">
              <wp:posOffset>1765174</wp:posOffset>
            </wp:positionH>
            <wp:positionV relativeFrom="paragraph">
              <wp:posOffset>1484121</wp:posOffset>
            </wp:positionV>
            <wp:extent cx="1085850" cy="1085850"/>
            <wp:effectExtent l="0" t="0" r="0" b="0"/>
            <wp:wrapTight wrapText="bothSides">
              <wp:wrapPolygon edited="0">
                <wp:start x="0" y="0"/>
                <wp:lineTo x="0" y="21221"/>
                <wp:lineTo x="21221" y="21221"/>
                <wp:lineTo x="21221" y="0"/>
                <wp:lineTo x="0" y="0"/>
              </wp:wrapPolygon>
            </wp:wrapTight>
            <wp:docPr id="89240173" name="Picture 17" descr="A purpl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40173" name="Picture 17" descr="A purple circle with white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085850" cy="1085850"/>
                    </a:xfrm>
                    <a:prstGeom prst="rect">
                      <a:avLst/>
                    </a:prstGeom>
                  </pic:spPr>
                </pic:pic>
              </a:graphicData>
            </a:graphic>
          </wp:anchor>
        </w:drawing>
      </w:r>
      <w:r w:rsidR="00D06994">
        <w:rPr>
          <w:rFonts w:asciiTheme="majorHAnsi" w:hAnsiTheme="majorHAnsi"/>
          <w:noProof/>
        </w:rPr>
        <w:drawing>
          <wp:anchor distT="0" distB="0" distL="114300" distR="114300" simplePos="0" relativeHeight="251658245" behindDoc="1" locked="0" layoutInCell="1" allowOverlap="1" wp14:anchorId="781E85B8" wp14:editId="69CE322F">
            <wp:simplePos x="0" y="0"/>
            <wp:positionH relativeFrom="column">
              <wp:posOffset>3980670</wp:posOffset>
            </wp:positionH>
            <wp:positionV relativeFrom="paragraph">
              <wp:posOffset>488561</wp:posOffset>
            </wp:positionV>
            <wp:extent cx="1457325" cy="786130"/>
            <wp:effectExtent l="0" t="0" r="9525" b="0"/>
            <wp:wrapSquare wrapText="bothSides"/>
            <wp:docPr id="1160259013" name="Picture 5" descr="A colorful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259013" name="Picture 5" descr="A colorful logo with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457325" cy="786130"/>
                    </a:xfrm>
                    <a:prstGeom prst="rect">
                      <a:avLst/>
                    </a:prstGeom>
                  </pic:spPr>
                </pic:pic>
              </a:graphicData>
            </a:graphic>
          </wp:anchor>
        </w:drawing>
      </w:r>
      <w:r w:rsidR="00865198">
        <w:rPr>
          <w:rFonts w:asciiTheme="majorHAnsi" w:hAnsiTheme="majorHAnsi"/>
          <w:b/>
          <w:bCs/>
          <w:sz w:val="28"/>
          <w:szCs w:val="28"/>
        </w:rPr>
        <w:t>January</w:t>
      </w:r>
      <w:r w:rsidR="004041D0" w:rsidRPr="004711D4">
        <w:rPr>
          <w:rFonts w:asciiTheme="majorHAnsi" w:hAnsiTheme="majorHAnsi"/>
          <w:b/>
          <w:bCs/>
          <w:sz w:val="28"/>
          <w:szCs w:val="28"/>
        </w:rPr>
        <w:t xml:space="preserve"> 202</w:t>
      </w:r>
      <w:r w:rsidR="00865198">
        <w:rPr>
          <w:rFonts w:asciiTheme="majorHAnsi" w:hAnsiTheme="majorHAnsi"/>
          <w:b/>
          <w:bCs/>
          <w:sz w:val="28"/>
          <w:szCs w:val="28"/>
        </w:rPr>
        <w:t>5</w:t>
      </w:r>
    </w:p>
    <w:p w14:paraId="6E8D28BD" w14:textId="4B39AF1A" w:rsidR="00CC3F6D" w:rsidRPr="00526B5B" w:rsidRDefault="00F94FE6" w:rsidP="00D06994">
      <w:pPr>
        <w:spacing w:after="240"/>
        <w:ind w:firstLine="993"/>
        <w:jc w:val="left"/>
        <w:rPr>
          <w:rFonts w:asciiTheme="majorHAnsi" w:hAnsiTheme="majorHAnsi"/>
          <w:b/>
          <w:bCs/>
          <w:sz w:val="28"/>
          <w:szCs w:val="28"/>
        </w:rPr>
      </w:pPr>
      <w:r>
        <w:rPr>
          <w:rFonts w:asciiTheme="majorHAnsi" w:hAnsiTheme="majorHAnsi"/>
          <w:noProof/>
        </w:rPr>
        <w:drawing>
          <wp:anchor distT="0" distB="0" distL="114300" distR="114300" simplePos="0" relativeHeight="251658244" behindDoc="1" locked="0" layoutInCell="1" allowOverlap="1" wp14:anchorId="71693CA1" wp14:editId="5456CA2C">
            <wp:simplePos x="0" y="0"/>
            <wp:positionH relativeFrom="column">
              <wp:posOffset>4562475</wp:posOffset>
            </wp:positionH>
            <wp:positionV relativeFrom="paragraph">
              <wp:posOffset>1450340</wp:posOffset>
            </wp:positionV>
            <wp:extent cx="1372870" cy="946785"/>
            <wp:effectExtent l="0" t="0" r="0" b="5715"/>
            <wp:wrapTight wrapText="bothSides">
              <wp:wrapPolygon edited="0">
                <wp:start x="0" y="0"/>
                <wp:lineTo x="0" y="21296"/>
                <wp:lineTo x="21280" y="21296"/>
                <wp:lineTo x="21280" y="0"/>
                <wp:lineTo x="0" y="0"/>
              </wp:wrapPolygon>
            </wp:wrapTight>
            <wp:docPr id="499347962" name="Picture 8" descr="A logo with arrows pointing to the ce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347962" name="Picture 8" descr="A logo with arrows pointing to the cen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72870" cy="946785"/>
                    </a:xfrm>
                    <a:prstGeom prst="rect">
                      <a:avLst/>
                    </a:prstGeom>
                  </pic:spPr>
                </pic:pic>
              </a:graphicData>
            </a:graphic>
          </wp:anchor>
        </w:drawing>
      </w:r>
      <w:r w:rsidR="00793597">
        <w:rPr>
          <w:rFonts w:asciiTheme="majorHAnsi" w:hAnsiTheme="majorHAnsi"/>
          <w:noProof/>
        </w:rPr>
        <w:drawing>
          <wp:anchor distT="0" distB="0" distL="114300" distR="114300" simplePos="0" relativeHeight="251658254" behindDoc="1" locked="0" layoutInCell="1" allowOverlap="1" wp14:anchorId="6486CE9D" wp14:editId="65E376B1">
            <wp:simplePos x="0" y="0"/>
            <wp:positionH relativeFrom="column">
              <wp:posOffset>90384</wp:posOffset>
            </wp:positionH>
            <wp:positionV relativeFrom="paragraph">
              <wp:posOffset>3424410</wp:posOffset>
            </wp:positionV>
            <wp:extent cx="1032095" cy="1032095"/>
            <wp:effectExtent l="0" t="0" r="0" b="0"/>
            <wp:wrapTight wrapText="bothSides">
              <wp:wrapPolygon edited="0">
                <wp:start x="21600" y="21600"/>
                <wp:lineTo x="21600" y="465"/>
                <wp:lineTo x="465" y="465"/>
                <wp:lineTo x="465" y="21600"/>
                <wp:lineTo x="21600" y="21600"/>
              </wp:wrapPolygon>
            </wp:wrapTight>
            <wp:docPr id="639750329" name="Picture 10" descr="A yellow sign with black text and a can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750329" name="Picture 10" descr="A yellow sign with black text and a candl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rot="10800000" flipH="1" flipV="1">
                      <a:off x="0" y="0"/>
                      <a:ext cx="1032095" cy="1032095"/>
                    </a:xfrm>
                    <a:prstGeom prst="rect">
                      <a:avLst/>
                    </a:prstGeom>
                  </pic:spPr>
                </pic:pic>
              </a:graphicData>
            </a:graphic>
          </wp:anchor>
        </w:drawing>
      </w:r>
      <w:r w:rsidR="00793597">
        <w:rPr>
          <w:rFonts w:asciiTheme="majorHAnsi" w:hAnsiTheme="majorHAnsi"/>
          <w:noProof/>
        </w:rPr>
        <w:drawing>
          <wp:anchor distT="0" distB="0" distL="114300" distR="114300" simplePos="0" relativeHeight="251658256" behindDoc="1" locked="0" layoutInCell="1" allowOverlap="1" wp14:anchorId="6E83F259" wp14:editId="51D74DF8">
            <wp:simplePos x="0" y="0"/>
            <wp:positionH relativeFrom="column">
              <wp:posOffset>3059430</wp:posOffset>
            </wp:positionH>
            <wp:positionV relativeFrom="paragraph">
              <wp:posOffset>1116330</wp:posOffset>
            </wp:positionV>
            <wp:extent cx="1194435" cy="1194435"/>
            <wp:effectExtent l="0" t="0" r="5715" b="5715"/>
            <wp:wrapTight wrapText="bothSides">
              <wp:wrapPolygon edited="0">
                <wp:start x="0" y="0"/>
                <wp:lineTo x="0" y="21359"/>
                <wp:lineTo x="21359" y="21359"/>
                <wp:lineTo x="21359" y="0"/>
                <wp:lineTo x="0" y="0"/>
              </wp:wrapPolygon>
            </wp:wrapTight>
            <wp:docPr id="1233998733" name="Picture 16" descr="A purpl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998733" name="Picture 16" descr="A purple and white logo&#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94435" cy="1194435"/>
                    </a:xfrm>
                    <a:prstGeom prst="rect">
                      <a:avLst/>
                    </a:prstGeom>
                  </pic:spPr>
                </pic:pic>
              </a:graphicData>
            </a:graphic>
          </wp:anchor>
        </w:drawing>
      </w:r>
      <w:r w:rsidR="00D06994">
        <w:rPr>
          <w:rFonts w:asciiTheme="majorHAnsi" w:hAnsiTheme="majorHAnsi"/>
          <w:noProof/>
        </w:rPr>
        <w:drawing>
          <wp:anchor distT="0" distB="0" distL="114300" distR="114300" simplePos="0" relativeHeight="251658250" behindDoc="1" locked="0" layoutInCell="1" allowOverlap="1" wp14:anchorId="6EFE50AC" wp14:editId="4849315F">
            <wp:simplePos x="0" y="0"/>
            <wp:positionH relativeFrom="column">
              <wp:posOffset>-570369</wp:posOffset>
            </wp:positionH>
            <wp:positionV relativeFrom="paragraph">
              <wp:posOffset>2145671</wp:posOffset>
            </wp:positionV>
            <wp:extent cx="1765426" cy="800539"/>
            <wp:effectExtent l="0" t="0" r="6350" b="0"/>
            <wp:wrapTight wrapText="bothSides">
              <wp:wrapPolygon edited="0">
                <wp:start x="0" y="0"/>
                <wp:lineTo x="0" y="21086"/>
                <wp:lineTo x="21445" y="21086"/>
                <wp:lineTo x="21445" y="0"/>
                <wp:lineTo x="0" y="0"/>
              </wp:wrapPolygon>
            </wp:wrapTight>
            <wp:docPr id="1072063712" name="Picture 18"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063712" name="Picture 18" descr="A logo with text on i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765426" cy="800539"/>
                    </a:xfrm>
                    <a:prstGeom prst="rect">
                      <a:avLst/>
                    </a:prstGeom>
                  </pic:spPr>
                </pic:pic>
              </a:graphicData>
            </a:graphic>
          </wp:anchor>
        </w:drawing>
      </w:r>
    </w:p>
    <w:p w14:paraId="6615DA4F" w14:textId="5361109D" w:rsidR="00067E20" w:rsidRPr="00F72FBF" w:rsidRDefault="00B02F79" w:rsidP="004175C1">
      <w:pPr>
        <w:spacing w:after="240"/>
        <w:rPr>
          <w:rFonts w:asciiTheme="majorHAnsi" w:hAnsiTheme="majorHAnsi"/>
        </w:rPr>
      </w:pPr>
      <w:r>
        <w:rPr>
          <w:rFonts w:asciiTheme="majorHAnsi" w:hAnsiTheme="majorHAnsi"/>
          <w:noProof/>
        </w:rPr>
        <w:drawing>
          <wp:anchor distT="0" distB="0" distL="114300" distR="114300" simplePos="0" relativeHeight="251658251" behindDoc="1" locked="0" layoutInCell="1" allowOverlap="1" wp14:anchorId="159C7DBF" wp14:editId="2F8DA458">
            <wp:simplePos x="0" y="0"/>
            <wp:positionH relativeFrom="column">
              <wp:posOffset>1499186</wp:posOffset>
            </wp:positionH>
            <wp:positionV relativeFrom="paragraph">
              <wp:posOffset>1115060</wp:posOffset>
            </wp:positionV>
            <wp:extent cx="706120" cy="1094105"/>
            <wp:effectExtent l="0" t="0" r="0" b="0"/>
            <wp:wrapTight wrapText="bothSides">
              <wp:wrapPolygon edited="0">
                <wp:start x="0" y="0"/>
                <wp:lineTo x="0" y="21061"/>
                <wp:lineTo x="20978" y="21061"/>
                <wp:lineTo x="20978" y="0"/>
                <wp:lineTo x="0" y="0"/>
              </wp:wrapPolygon>
            </wp:wrapTight>
            <wp:docPr id="224432010" name="Picture 14" descr="A blue and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432010" name="Picture 14" descr="A blue and white sig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06120" cy="1094105"/>
                    </a:xfrm>
                    <a:prstGeom prst="rect">
                      <a:avLst/>
                    </a:prstGeom>
                  </pic:spPr>
                </pic:pic>
              </a:graphicData>
            </a:graphic>
          </wp:anchor>
        </w:drawing>
      </w:r>
    </w:p>
    <w:p w14:paraId="27D84167" w14:textId="20CFEAEE" w:rsidR="004041D0" w:rsidRPr="00F72FBF" w:rsidRDefault="001D654A" w:rsidP="004175C1">
      <w:pPr>
        <w:spacing w:after="240"/>
        <w:rPr>
          <w:rFonts w:asciiTheme="majorHAnsi" w:hAnsiTheme="majorHAnsi"/>
        </w:rPr>
      </w:pPr>
      <w:r>
        <w:rPr>
          <w:rFonts w:asciiTheme="majorHAnsi" w:hAnsiTheme="majorHAnsi"/>
          <w:noProof/>
        </w:rPr>
        <w:drawing>
          <wp:anchor distT="0" distB="0" distL="114300" distR="114300" simplePos="0" relativeHeight="251658249" behindDoc="1" locked="0" layoutInCell="1" allowOverlap="1" wp14:anchorId="375303FA" wp14:editId="4E09B55A">
            <wp:simplePos x="0" y="0"/>
            <wp:positionH relativeFrom="margin">
              <wp:posOffset>2642235</wp:posOffset>
            </wp:positionH>
            <wp:positionV relativeFrom="paragraph">
              <wp:posOffset>198755</wp:posOffset>
            </wp:positionV>
            <wp:extent cx="1119505" cy="517525"/>
            <wp:effectExtent l="0" t="0" r="4445" b="0"/>
            <wp:wrapTight wrapText="bothSides">
              <wp:wrapPolygon edited="0">
                <wp:start x="0" y="0"/>
                <wp:lineTo x="0" y="20672"/>
                <wp:lineTo x="21318" y="20672"/>
                <wp:lineTo x="21318" y="0"/>
                <wp:lineTo x="0" y="0"/>
              </wp:wrapPolygon>
            </wp:wrapTight>
            <wp:docPr id="5957883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78838" name="Picture 1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19505" cy="517525"/>
                    </a:xfrm>
                    <a:prstGeom prst="rect">
                      <a:avLst/>
                    </a:prstGeom>
                  </pic:spPr>
                </pic:pic>
              </a:graphicData>
            </a:graphic>
            <wp14:sizeRelH relativeFrom="margin">
              <wp14:pctWidth>0</wp14:pctWidth>
            </wp14:sizeRelH>
            <wp14:sizeRelV relativeFrom="margin">
              <wp14:pctHeight>0</wp14:pctHeight>
            </wp14:sizeRelV>
          </wp:anchor>
        </w:drawing>
      </w:r>
      <w:r w:rsidR="00B02F79">
        <w:rPr>
          <w:rFonts w:asciiTheme="majorHAnsi" w:hAnsiTheme="majorHAnsi"/>
          <w:noProof/>
        </w:rPr>
        <w:drawing>
          <wp:anchor distT="0" distB="0" distL="114300" distR="114300" simplePos="0" relativeHeight="251658253" behindDoc="1" locked="0" layoutInCell="1" allowOverlap="1" wp14:anchorId="24DECFE9" wp14:editId="63747391">
            <wp:simplePos x="0" y="0"/>
            <wp:positionH relativeFrom="margin">
              <wp:posOffset>4639945</wp:posOffset>
            </wp:positionH>
            <wp:positionV relativeFrom="paragraph">
              <wp:posOffset>170815</wp:posOffset>
            </wp:positionV>
            <wp:extent cx="1140460" cy="1140460"/>
            <wp:effectExtent l="0" t="0" r="2540" b="2540"/>
            <wp:wrapTight wrapText="bothSides">
              <wp:wrapPolygon edited="0">
                <wp:start x="0" y="0"/>
                <wp:lineTo x="0" y="21287"/>
                <wp:lineTo x="21287" y="21287"/>
                <wp:lineTo x="21287" y="0"/>
                <wp:lineTo x="0" y="0"/>
              </wp:wrapPolygon>
            </wp:wrapTight>
            <wp:docPr id="1864529156" name="Picture 15" descr="A logo with colorful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529156" name="Picture 15" descr="A logo with colorful squares&#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140460" cy="1140460"/>
                    </a:xfrm>
                    <a:prstGeom prst="rect">
                      <a:avLst/>
                    </a:prstGeom>
                  </pic:spPr>
                </pic:pic>
              </a:graphicData>
            </a:graphic>
          </wp:anchor>
        </w:drawing>
      </w:r>
    </w:p>
    <w:p w14:paraId="11A8C0F4" w14:textId="293C4150" w:rsidR="004041D0" w:rsidRPr="00F72FBF" w:rsidRDefault="004041D0" w:rsidP="004175C1">
      <w:pPr>
        <w:spacing w:after="240"/>
        <w:rPr>
          <w:rFonts w:asciiTheme="majorHAnsi" w:hAnsiTheme="majorHAnsi"/>
        </w:rPr>
      </w:pPr>
    </w:p>
    <w:p w14:paraId="7EC3CAC6" w14:textId="0B1F284B" w:rsidR="004041D0" w:rsidRPr="00F72FBF" w:rsidRDefault="001D654A" w:rsidP="004175C1">
      <w:pPr>
        <w:spacing w:after="240"/>
        <w:rPr>
          <w:rFonts w:asciiTheme="majorHAnsi" w:hAnsiTheme="majorHAnsi"/>
        </w:rPr>
      </w:pPr>
      <w:r>
        <w:rPr>
          <w:rFonts w:asciiTheme="majorHAnsi" w:hAnsiTheme="majorHAnsi"/>
          <w:noProof/>
        </w:rPr>
        <w:drawing>
          <wp:anchor distT="0" distB="0" distL="114300" distR="114300" simplePos="0" relativeHeight="251658252" behindDoc="1" locked="0" layoutInCell="1" allowOverlap="1" wp14:anchorId="5A3EC381" wp14:editId="683BCA5D">
            <wp:simplePos x="0" y="0"/>
            <wp:positionH relativeFrom="column">
              <wp:posOffset>1879600</wp:posOffset>
            </wp:positionH>
            <wp:positionV relativeFrom="paragraph">
              <wp:posOffset>262890</wp:posOffset>
            </wp:positionV>
            <wp:extent cx="2295525" cy="698500"/>
            <wp:effectExtent l="0" t="0" r="0" b="0"/>
            <wp:wrapTight wrapText="bothSides">
              <wp:wrapPolygon edited="0">
                <wp:start x="8963" y="2945"/>
                <wp:lineTo x="1255" y="7658"/>
                <wp:lineTo x="1076" y="13549"/>
                <wp:lineTo x="3406" y="14138"/>
                <wp:lineTo x="8783" y="17084"/>
                <wp:lineTo x="9321" y="18262"/>
                <wp:lineTo x="10576" y="18262"/>
                <wp:lineTo x="11472" y="17084"/>
                <wp:lineTo x="20435" y="14138"/>
                <wp:lineTo x="20973" y="8836"/>
                <wp:lineTo x="19359" y="7658"/>
                <wp:lineTo x="10934" y="2945"/>
                <wp:lineTo x="8963" y="2945"/>
              </wp:wrapPolygon>
            </wp:wrapTight>
            <wp:docPr id="75854979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549795" name="Picture 1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295525" cy="698500"/>
                    </a:xfrm>
                    <a:prstGeom prst="rect">
                      <a:avLst/>
                    </a:prstGeom>
                  </pic:spPr>
                </pic:pic>
              </a:graphicData>
            </a:graphic>
            <wp14:sizeRelH relativeFrom="margin">
              <wp14:pctWidth>0</wp14:pctWidth>
            </wp14:sizeRelH>
            <wp14:sizeRelV relativeFrom="margin">
              <wp14:pctHeight>0</wp14:pctHeight>
            </wp14:sizeRelV>
          </wp:anchor>
        </w:drawing>
      </w:r>
      <w:r w:rsidR="007204CC">
        <w:rPr>
          <w:rFonts w:asciiTheme="majorHAnsi" w:hAnsiTheme="majorHAnsi"/>
          <w:noProof/>
        </w:rPr>
        <w:drawing>
          <wp:anchor distT="0" distB="0" distL="114300" distR="114300" simplePos="0" relativeHeight="251658241" behindDoc="1" locked="0" layoutInCell="1" allowOverlap="1" wp14:anchorId="05F84A84" wp14:editId="0EC52E6B">
            <wp:simplePos x="0" y="0"/>
            <wp:positionH relativeFrom="margin">
              <wp:posOffset>4608830</wp:posOffset>
            </wp:positionH>
            <wp:positionV relativeFrom="paragraph">
              <wp:posOffset>342851</wp:posOffset>
            </wp:positionV>
            <wp:extent cx="1506855" cy="1355725"/>
            <wp:effectExtent l="0" t="0" r="0" b="0"/>
            <wp:wrapTight wrapText="bothSides">
              <wp:wrapPolygon edited="0">
                <wp:start x="0" y="0"/>
                <wp:lineTo x="0" y="21246"/>
                <wp:lineTo x="21300" y="21246"/>
                <wp:lineTo x="21300" y="0"/>
                <wp:lineTo x="0" y="0"/>
              </wp:wrapPolygon>
            </wp:wrapTight>
            <wp:docPr id="819281218" name="Picture 6" descr="A logo for a community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81218" name="Picture 6" descr="A logo for a community network&#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506855" cy="1355725"/>
                    </a:xfrm>
                    <a:prstGeom prst="rect">
                      <a:avLst/>
                    </a:prstGeom>
                  </pic:spPr>
                </pic:pic>
              </a:graphicData>
            </a:graphic>
          </wp:anchor>
        </w:drawing>
      </w:r>
    </w:p>
    <w:p w14:paraId="19CAB688" w14:textId="569E1F2F" w:rsidR="004041D0" w:rsidRPr="00F72FBF" w:rsidRDefault="004041D0" w:rsidP="004175C1">
      <w:pPr>
        <w:spacing w:after="240"/>
        <w:rPr>
          <w:rFonts w:asciiTheme="majorHAnsi" w:hAnsiTheme="majorHAnsi"/>
        </w:rPr>
      </w:pPr>
    </w:p>
    <w:p w14:paraId="12F6AB2A" w14:textId="0DF72C46" w:rsidR="004041D0" w:rsidRPr="00F72FBF" w:rsidRDefault="005D3173" w:rsidP="004175C1">
      <w:pPr>
        <w:spacing w:after="240"/>
        <w:rPr>
          <w:rFonts w:asciiTheme="majorHAnsi" w:hAnsiTheme="majorHAnsi"/>
        </w:rPr>
      </w:pPr>
      <w:r>
        <w:rPr>
          <w:rFonts w:asciiTheme="majorHAnsi" w:hAnsiTheme="majorHAnsi"/>
          <w:noProof/>
        </w:rPr>
        <w:drawing>
          <wp:anchor distT="0" distB="0" distL="114300" distR="114300" simplePos="0" relativeHeight="251658257" behindDoc="1" locked="0" layoutInCell="1" allowOverlap="1" wp14:anchorId="0C026398" wp14:editId="0A834AEB">
            <wp:simplePos x="0" y="0"/>
            <wp:positionH relativeFrom="column">
              <wp:posOffset>1326515</wp:posOffset>
            </wp:positionH>
            <wp:positionV relativeFrom="paragraph">
              <wp:posOffset>233680</wp:posOffset>
            </wp:positionV>
            <wp:extent cx="813435" cy="995045"/>
            <wp:effectExtent l="0" t="0" r="5715" b="0"/>
            <wp:wrapTight wrapText="bothSides">
              <wp:wrapPolygon edited="0">
                <wp:start x="0" y="0"/>
                <wp:lineTo x="0" y="21090"/>
                <wp:lineTo x="21246" y="21090"/>
                <wp:lineTo x="21246" y="0"/>
                <wp:lineTo x="0" y="0"/>
              </wp:wrapPolygon>
            </wp:wrapTight>
            <wp:docPr id="10951274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12741" name="Picture 1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13435" cy="995045"/>
                    </a:xfrm>
                    <a:prstGeom prst="rect">
                      <a:avLst/>
                    </a:prstGeom>
                  </pic:spPr>
                </pic:pic>
              </a:graphicData>
            </a:graphic>
            <wp14:sizeRelH relativeFrom="margin">
              <wp14:pctWidth>0</wp14:pctWidth>
            </wp14:sizeRelH>
            <wp14:sizeRelV relativeFrom="margin">
              <wp14:pctHeight>0</wp14:pctHeight>
            </wp14:sizeRelV>
          </wp:anchor>
        </w:drawing>
      </w:r>
    </w:p>
    <w:p w14:paraId="15BD90A9" w14:textId="1D03EEC0" w:rsidR="004041D0" w:rsidRPr="00F72FBF" w:rsidRDefault="004041D0" w:rsidP="004175C1">
      <w:pPr>
        <w:spacing w:after="240"/>
        <w:rPr>
          <w:rFonts w:asciiTheme="majorHAnsi" w:hAnsiTheme="majorHAnsi"/>
        </w:rPr>
      </w:pPr>
    </w:p>
    <w:p w14:paraId="2A544B0D" w14:textId="3AEAF55F" w:rsidR="004041D0" w:rsidRPr="00F72FBF" w:rsidRDefault="005D3173" w:rsidP="004175C1">
      <w:pPr>
        <w:spacing w:after="240"/>
        <w:rPr>
          <w:rFonts w:asciiTheme="majorHAnsi" w:hAnsiTheme="majorHAnsi"/>
        </w:rPr>
      </w:pPr>
      <w:r>
        <w:rPr>
          <w:rFonts w:asciiTheme="majorHAnsi" w:hAnsiTheme="majorHAnsi"/>
          <w:noProof/>
        </w:rPr>
        <w:drawing>
          <wp:anchor distT="0" distB="0" distL="114300" distR="114300" simplePos="0" relativeHeight="251658246" behindDoc="0" locked="0" layoutInCell="1" allowOverlap="1" wp14:anchorId="3EB306EF" wp14:editId="3CAA4902">
            <wp:simplePos x="0" y="0"/>
            <wp:positionH relativeFrom="margin">
              <wp:posOffset>2350770</wp:posOffset>
            </wp:positionH>
            <wp:positionV relativeFrom="paragraph">
              <wp:posOffset>81280</wp:posOffset>
            </wp:positionV>
            <wp:extent cx="1930400" cy="678815"/>
            <wp:effectExtent l="0" t="0" r="0" b="6985"/>
            <wp:wrapSquare wrapText="bothSides"/>
            <wp:docPr id="995673115" name="Picture 7" descr="A black and white image of people with their arms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673115" name="Picture 7" descr="A black and white image of people with their arms up&#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1930400" cy="678815"/>
                    </a:xfrm>
                    <a:prstGeom prst="rect">
                      <a:avLst/>
                    </a:prstGeom>
                  </pic:spPr>
                </pic:pic>
              </a:graphicData>
            </a:graphic>
          </wp:anchor>
        </w:drawing>
      </w:r>
      <w:r w:rsidR="00140499">
        <w:rPr>
          <w:rFonts w:asciiTheme="majorHAnsi" w:hAnsiTheme="majorHAnsi"/>
          <w:noProof/>
        </w:rPr>
        <w:drawing>
          <wp:anchor distT="0" distB="0" distL="114300" distR="114300" simplePos="0" relativeHeight="251658248" behindDoc="0" locked="0" layoutInCell="1" allowOverlap="1" wp14:anchorId="5790CB9D" wp14:editId="0103C78E">
            <wp:simplePos x="0" y="0"/>
            <wp:positionH relativeFrom="column">
              <wp:posOffset>1957705</wp:posOffset>
            </wp:positionH>
            <wp:positionV relativeFrom="paragraph">
              <wp:posOffset>1044575</wp:posOffset>
            </wp:positionV>
            <wp:extent cx="1593215" cy="1020445"/>
            <wp:effectExtent l="0" t="0" r="6985" b="8255"/>
            <wp:wrapSquare wrapText="bothSides"/>
            <wp:docPr id="1923514998"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514998" name="Graphic 1923514998"/>
                    <pic:cNvPicPr/>
                  </pic:nvPicPr>
                  <pic:blipFill>
                    <a:blip r:embed="rId27">
                      <a:extLst>
                        <a:ext uri="{96DAC541-7B7A-43D3-8B79-37D633B846F1}">
                          <asvg:svgBlip xmlns:asvg="http://schemas.microsoft.com/office/drawing/2016/SVG/main" r:embed="rId28"/>
                        </a:ext>
                      </a:extLst>
                    </a:blip>
                    <a:stretch>
                      <a:fillRect/>
                    </a:stretch>
                  </pic:blipFill>
                  <pic:spPr>
                    <a:xfrm>
                      <a:off x="0" y="0"/>
                      <a:ext cx="1593215" cy="1020445"/>
                    </a:xfrm>
                    <a:prstGeom prst="rect">
                      <a:avLst/>
                    </a:prstGeom>
                  </pic:spPr>
                </pic:pic>
              </a:graphicData>
            </a:graphic>
            <wp14:sizeRelH relativeFrom="margin">
              <wp14:pctWidth>0</wp14:pctWidth>
            </wp14:sizeRelH>
            <wp14:sizeRelV relativeFrom="margin">
              <wp14:pctHeight>0</wp14:pctHeight>
            </wp14:sizeRelV>
          </wp:anchor>
        </w:drawing>
      </w:r>
      <w:r w:rsidR="007204CC">
        <w:rPr>
          <w:rFonts w:asciiTheme="majorHAnsi" w:hAnsiTheme="majorHAnsi"/>
          <w:noProof/>
        </w:rPr>
        <w:drawing>
          <wp:anchor distT="0" distB="0" distL="114300" distR="114300" simplePos="0" relativeHeight="251658247" behindDoc="1" locked="0" layoutInCell="1" allowOverlap="1" wp14:anchorId="40410506" wp14:editId="369BD7F0">
            <wp:simplePos x="0" y="0"/>
            <wp:positionH relativeFrom="margin">
              <wp:posOffset>4563110</wp:posOffset>
            </wp:positionH>
            <wp:positionV relativeFrom="paragraph">
              <wp:posOffset>132031</wp:posOffset>
            </wp:positionV>
            <wp:extent cx="1529715" cy="680085"/>
            <wp:effectExtent l="0" t="0" r="0" b="5715"/>
            <wp:wrapTight wrapText="bothSides">
              <wp:wrapPolygon edited="0">
                <wp:start x="2690" y="0"/>
                <wp:lineTo x="1076" y="9681"/>
                <wp:lineTo x="0" y="18151"/>
                <wp:lineTo x="0" y="21176"/>
                <wp:lineTo x="21250" y="21176"/>
                <wp:lineTo x="21250" y="17546"/>
                <wp:lineTo x="20174" y="9681"/>
                <wp:lineTo x="18560" y="0"/>
                <wp:lineTo x="2690" y="0"/>
              </wp:wrapPolygon>
            </wp:wrapTight>
            <wp:docPr id="900189984" name="Picture 9" descr="A blue red yellow and green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189984" name="Picture 9" descr="A blue red yellow and green squares with white tex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529715" cy="680085"/>
                    </a:xfrm>
                    <a:prstGeom prst="rect">
                      <a:avLst/>
                    </a:prstGeom>
                  </pic:spPr>
                </pic:pic>
              </a:graphicData>
            </a:graphic>
            <wp14:sizeRelH relativeFrom="margin">
              <wp14:pctWidth>0</wp14:pctWidth>
            </wp14:sizeRelH>
            <wp14:sizeRelV relativeFrom="margin">
              <wp14:pctHeight>0</wp14:pctHeight>
            </wp14:sizeRelV>
          </wp:anchor>
        </w:drawing>
      </w:r>
    </w:p>
    <w:p w14:paraId="274BCD95" w14:textId="02CE5C1D" w:rsidR="004041D0" w:rsidRPr="00F72FBF" w:rsidRDefault="00F94FE6" w:rsidP="004175C1">
      <w:pPr>
        <w:spacing w:after="240"/>
        <w:rPr>
          <w:rFonts w:asciiTheme="majorHAnsi" w:hAnsiTheme="majorHAnsi"/>
        </w:rPr>
      </w:pPr>
      <w:r>
        <w:rPr>
          <w:rFonts w:asciiTheme="majorHAnsi" w:hAnsiTheme="majorHAnsi"/>
          <w:noProof/>
        </w:rPr>
        <w:drawing>
          <wp:anchor distT="0" distB="0" distL="114300" distR="114300" simplePos="0" relativeHeight="251658258" behindDoc="1" locked="0" layoutInCell="1" allowOverlap="1" wp14:anchorId="195756E6" wp14:editId="12FFE8B4">
            <wp:simplePos x="0" y="0"/>
            <wp:positionH relativeFrom="column">
              <wp:posOffset>-350520</wp:posOffset>
            </wp:positionH>
            <wp:positionV relativeFrom="paragraph">
              <wp:posOffset>94566</wp:posOffset>
            </wp:positionV>
            <wp:extent cx="1619250" cy="542925"/>
            <wp:effectExtent l="0" t="0" r="0" b="9525"/>
            <wp:wrapTight wrapText="bothSides">
              <wp:wrapPolygon edited="0">
                <wp:start x="0" y="0"/>
                <wp:lineTo x="0" y="21221"/>
                <wp:lineTo x="21346" y="21221"/>
                <wp:lineTo x="21346" y="0"/>
                <wp:lineTo x="0" y="0"/>
              </wp:wrapPolygon>
            </wp:wrapTight>
            <wp:docPr id="2121949650" name="Picture 20" descr="A close-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949650" name="Picture 20" descr="A close-up of a person&#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1619250" cy="542925"/>
                    </a:xfrm>
                    <a:prstGeom prst="rect">
                      <a:avLst/>
                    </a:prstGeom>
                  </pic:spPr>
                </pic:pic>
              </a:graphicData>
            </a:graphic>
          </wp:anchor>
        </w:drawing>
      </w:r>
      <w:r w:rsidR="00FE0698">
        <w:rPr>
          <w:rFonts w:asciiTheme="majorHAnsi" w:hAnsiTheme="majorHAnsi"/>
          <w:noProof/>
        </w:rPr>
        <w:drawing>
          <wp:inline distT="0" distB="0" distL="0" distR="0" wp14:anchorId="127109CB" wp14:editId="56EF20A6">
            <wp:extent cx="1256404" cy="837996"/>
            <wp:effectExtent l="0" t="0" r="1270" b="635"/>
            <wp:docPr id="608211149" name="Picture 1" descr="A logo for a global edu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211149" name="Picture 1" descr="A logo for a global education&#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271373" cy="847980"/>
                    </a:xfrm>
                    <a:prstGeom prst="rect">
                      <a:avLst/>
                    </a:prstGeom>
                  </pic:spPr>
                </pic:pic>
              </a:graphicData>
            </a:graphic>
          </wp:inline>
        </w:drawing>
      </w:r>
      <w:r w:rsidR="00FE0698">
        <w:rPr>
          <w:rFonts w:asciiTheme="majorHAnsi" w:hAnsiTheme="majorHAnsi"/>
          <w:noProof/>
        </w:rPr>
        <w:drawing>
          <wp:inline distT="0" distB="0" distL="0" distR="0" wp14:anchorId="63834D18" wp14:editId="3F3184BC">
            <wp:extent cx="1435931" cy="736600"/>
            <wp:effectExtent l="0" t="0" r="0" b="6350"/>
            <wp:docPr id="448029877" name="Picture 3" descr="A purpl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029877" name="Picture 3" descr="A purple background with white text&#10;&#10;Description automatically generated"/>
                    <pic:cNvPicPr/>
                  </pic:nvPicPr>
                  <pic:blipFill rotWithShape="1">
                    <a:blip r:embed="rId32" cstate="print">
                      <a:extLst>
                        <a:ext uri="{28A0092B-C50C-407E-A947-70E740481C1C}">
                          <a14:useLocalDpi xmlns:a14="http://schemas.microsoft.com/office/drawing/2010/main" val="0"/>
                        </a:ext>
                      </a:extLst>
                    </a:blip>
                    <a:srcRect b="-1527"/>
                    <a:stretch/>
                  </pic:blipFill>
                  <pic:spPr bwMode="auto">
                    <a:xfrm>
                      <a:off x="0" y="0"/>
                      <a:ext cx="1455475" cy="746625"/>
                    </a:xfrm>
                    <a:prstGeom prst="rect">
                      <a:avLst/>
                    </a:prstGeom>
                    <a:ln>
                      <a:noFill/>
                    </a:ln>
                    <a:extLst>
                      <a:ext uri="{53640926-AAD7-44D8-BBD7-CCE9431645EC}">
                        <a14:shadowObscured xmlns:a14="http://schemas.microsoft.com/office/drawing/2010/main"/>
                      </a:ext>
                    </a:extLst>
                  </pic:spPr>
                </pic:pic>
              </a:graphicData>
            </a:graphic>
          </wp:inline>
        </w:drawing>
      </w:r>
      <w:r w:rsidR="00FE0698">
        <w:rPr>
          <w:rFonts w:asciiTheme="majorHAnsi" w:hAnsiTheme="majorHAnsi"/>
        </w:rPr>
        <w:t xml:space="preserve">                          </w:t>
      </w:r>
      <w:r w:rsidR="00FE0698">
        <w:rPr>
          <w:rFonts w:asciiTheme="majorHAnsi" w:hAnsiTheme="majorHAnsi"/>
          <w:noProof/>
        </w:rPr>
        <w:drawing>
          <wp:inline distT="0" distB="0" distL="0" distR="0" wp14:anchorId="178EF060" wp14:editId="61A851AA">
            <wp:extent cx="1624926" cy="501015"/>
            <wp:effectExtent l="0" t="0" r="0" b="0"/>
            <wp:docPr id="1290267548"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267548" name="Picture 2" descr="A close up of a sign&#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671675" cy="515429"/>
                    </a:xfrm>
                    <a:prstGeom prst="rect">
                      <a:avLst/>
                    </a:prstGeom>
                  </pic:spPr>
                </pic:pic>
              </a:graphicData>
            </a:graphic>
          </wp:inline>
        </w:drawing>
      </w:r>
      <w:r w:rsidR="00FE0698">
        <w:rPr>
          <w:rFonts w:asciiTheme="majorHAnsi" w:hAnsiTheme="majorHAnsi"/>
        </w:rPr>
        <w:t xml:space="preserve">                 </w:t>
      </w:r>
      <w:r w:rsidR="00FE0698">
        <w:rPr>
          <w:rFonts w:asciiTheme="majorHAnsi" w:hAnsiTheme="majorHAnsi"/>
          <w:noProof/>
        </w:rPr>
        <w:drawing>
          <wp:inline distT="0" distB="0" distL="0" distR="0" wp14:anchorId="63046AA1" wp14:editId="5B1E5B27">
            <wp:extent cx="1644650" cy="380642"/>
            <wp:effectExtent l="0" t="0" r="0" b="635"/>
            <wp:docPr id="407170849"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170849" name="Picture 4" descr="A close up of a logo&#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662815" cy="384846"/>
                    </a:xfrm>
                    <a:prstGeom prst="rect">
                      <a:avLst/>
                    </a:prstGeom>
                  </pic:spPr>
                </pic:pic>
              </a:graphicData>
            </a:graphic>
          </wp:inline>
        </w:drawing>
      </w:r>
      <w:r w:rsidR="00F04267">
        <w:rPr>
          <w:rFonts w:asciiTheme="majorHAnsi" w:hAnsiTheme="majorHAnsi"/>
          <w:noProof/>
        </w:rPr>
        <w:t xml:space="preserve">           </w:t>
      </w:r>
      <w:r w:rsidR="00F04267">
        <w:rPr>
          <w:rFonts w:asciiTheme="majorHAnsi" w:hAnsiTheme="majorHAnsi"/>
          <w:noProof/>
        </w:rPr>
        <w:drawing>
          <wp:inline distT="0" distB="0" distL="0" distR="0" wp14:anchorId="64BCE863" wp14:editId="05B064F9">
            <wp:extent cx="1707266" cy="422182"/>
            <wp:effectExtent l="0" t="0" r="7620" b="0"/>
            <wp:docPr id="686035345" name="Picture 5"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035345" name="Picture 5" descr="A blue background with white tex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725718" cy="426745"/>
                    </a:xfrm>
                    <a:prstGeom prst="rect">
                      <a:avLst/>
                    </a:prstGeom>
                  </pic:spPr>
                </pic:pic>
              </a:graphicData>
            </a:graphic>
          </wp:inline>
        </w:drawing>
      </w:r>
    </w:p>
    <w:p w14:paraId="69A6994D" w14:textId="0A8CCF08" w:rsidR="0062519B" w:rsidRPr="00F72FBF" w:rsidRDefault="00F11BAA" w:rsidP="004175C1">
      <w:pPr>
        <w:spacing w:after="240"/>
        <w:rPr>
          <w:rFonts w:asciiTheme="majorHAnsi" w:hAnsiTheme="majorHAnsi"/>
        </w:rPr>
      </w:pPr>
      <w:r>
        <w:rPr>
          <w:rFonts w:asciiTheme="majorHAnsi" w:hAnsiTheme="majorHAnsi"/>
        </w:rPr>
        <w:lastRenderedPageBreak/>
        <w:t xml:space="preserve">                               </w:t>
      </w:r>
    </w:p>
    <w:sdt>
      <w:sdtPr>
        <w:rPr>
          <w:rFonts w:asciiTheme="minorHAnsi" w:eastAsiaTheme="minorEastAsia" w:hAnsiTheme="minorHAnsi" w:cstheme="minorBidi"/>
          <w:color w:val="auto"/>
          <w:kern w:val="2"/>
          <w:sz w:val="28"/>
          <w:szCs w:val="28"/>
          <w:lang w:val="en-GB"/>
          <w14:ligatures w14:val="standardContextual"/>
        </w:rPr>
        <w:id w:val="791405048"/>
        <w:docPartObj>
          <w:docPartGallery w:val="Table of Contents"/>
          <w:docPartUnique/>
        </w:docPartObj>
      </w:sdtPr>
      <w:sdtEndPr>
        <w:rPr>
          <w:b/>
          <w:bCs/>
          <w:noProof/>
          <w:sz w:val="24"/>
          <w:szCs w:val="24"/>
        </w:rPr>
      </w:sdtEndPr>
      <w:sdtContent>
        <w:p w14:paraId="36D5EEF0" w14:textId="5268BFE1" w:rsidR="00597C09" w:rsidRPr="00BA3630" w:rsidRDefault="00597C09" w:rsidP="004175C1">
          <w:pPr>
            <w:pStyle w:val="TOCHeading"/>
            <w:spacing w:after="240"/>
            <w:rPr>
              <w:color w:val="auto"/>
              <w:sz w:val="28"/>
              <w:szCs w:val="28"/>
              <w:lang w:val="en-GB"/>
            </w:rPr>
          </w:pPr>
          <w:r w:rsidRPr="00BA3630">
            <w:rPr>
              <w:color w:val="auto"/>
              <w:sz w:val="28"/>
              <w:szCs w:val="28"/>
              <w:lang w:val="en-GB"/>
            </w:rPr>
            <w:t>Contents</w:t>
          </w:r>
        </w:p>
        <w:p w14:paraId="343F3DB9" w14:textId="38AB5F2A" w:rsidR="00EB5CB5" w:rsidRDefault="00597C09">
          <w:pPr>
            <w:pStyle w:val="TOC1"/>
            <w:tabs>
              <w:tab w:val="left" w:pos="480"/>
              <w:tab w:val="right" w:leader="dot" w:pos="9016"/>
            </w:tabs>
            <w:rPr>
              <w:rFonts w:eastAsiaTheme="minorEastAsia"/>
              <w:noProof/>
              <w:lang w:eastAsia="en-GB"/>
            </w:rPr>
          </w:pPr>
          <w:r w:rsidRPr="00F72FBF">
            <w:rPr>
              <w:rFonts w:asciiTheme="majorHAnsi" w:hAnsiTheme="majorHAnsi"/>
            </w:rPr>
            <w:fldChar w:fldCharType="begin"/>
          </w:r>
          <w:r w:rsidRPr="00F72FBF">
            <w:rPr>
              <w:rFonts w:asciiTheme="majorHAnsi" w:hAnsiTheme="majorHAnsi"/>
            </w:rPr>
            <w:instrText xml:space="preserve"> TOC \o "1-3" \h \z \u </w:instrText>
          </w:r>
          <w:r w:rsidRPr="00F72FBF">
            <w:rPr>
              <w:rFonts w:asciiTheme="majorHAnsi" w:hAnsiTheme="majorHAnsi"/>
            </w:rPr>
            <w:fldChar w:fldCharType="separate"/>
          </w:r>
          <w:hyperlink w:anchor="_Toc184741527" w:history="1">
            <w:r w:rsidR="00EB5CB5" w:rsidRPr="00D370B4">
              <w:rPr>
                <w:rStyle w:val="Hyperlink"/>
                <w:noProof/>
              </w:rPr>
              <w:t>I.</w:t>
            </w:r>
            <w:r w:rsidR="00EB5CB5">
              <w:rPr>
                <w:rFonts w:eastAsiaTheme="minorEastAsia"/>
                <w:noProof/>
                <w:lang w:eastAsia="en-GB"/>
              </w:rPr>
              <w:tab/>
            </w:r>
            <w:r w:rsidR="00EB5CB5" w:rsidRPr="00BA3630">
              <w:rPr>
                <w:rStyle w:val="Hyperlink"/>
                <w:b/>
                <w:bCs/>
                <w:noProof/>
              </w:rPr>
              <w:t>The realization of ICESCR rights in Northern Ireland</w:t>
            </w:r>
            <w:r w:rsidR="00EB5CB5">
              <w:rPr>
                <w:noProof/>
                <w:webHidden/>
              </w:rPr>
              <w:tab/>
            </w:r>
            <w:r w:rsidR="00EB5CB5">
              <w:rPr>
                <w:noProof/>
                <w:webHidden/>
              </w:rPr>
              <w:fldChar w:fldCharType="begin"/>
            </w:r>
            <w:r w:rsidR="00EB5CB5">
              <w:rPr>
                <w:noProof/>
                <w:webHidden/>
              </w:rPr>
              <w:instrText xml:space="preserve"> PAGEREF _Toc184741527 \h </w:instrText>
            </w:r>
            <w:r w:rsidR="00EB5CB5">
              <w:rPr>
                <w:noProof/>
                <w:webHidden/>
              </w:rPr>
            </w:r>
            <w:r w:rsidR="00EB5CB5">
              <w:rPr>
                <w:noProof/>
                <w:webHidden/>
              </w:rPr>
              <w:fldChar w:fldCharType="separate"/>
            </w:r>
            <w:r w:rsidR="00734694">
              <w:rPr>
                <w:noProof/>
                <w:webHidden/>
              </w:rPr>
              <w:t>1</w:t>
            </w:r>
            <w:r w:rsidR="00EB5CB5">
              <w:rPr>
                <w:noProof/>
                <w:webHidden/>
              </w:rPr>
              <w:fldChar w:fldCharType="end"/>
            </w:r>
          </w:hyperlink>
        </w:p>
        <w:p w14:paraId="792FBCB8" w14:textId="61EB4BD9" w:rsidR="00EB5CB5" w:rsidRPr="00EB5CB5" w:rsidRDefault="00EB5CB5">
          <w:pPr>
            <w:pStyle w:val="TOC2"/>
            <w:tabs>
              <w:tab w:val="right" w:leader="dot" w:pos="9016"/>
            </w:tabs>
            <w:rPr>
              <w:rFonts w:eastAsiaTheme="minorEastAsia"/>
              <w:noProof/>
              <w:lang w:eastAsia="en-GB"/>
            </w:rPr>
          </w:pPr>
          <w:hyperlink w:anchor="_Toc184741528" w:history="1">
            <w:r w:rsidRPr="00EB5CB5">
              <w:rPr>
                <w:rStyle w:val="Hyperlink"/>
                <w:noProof/>
              </w:rPr>
              <w:t>Art. 2.1. Maximum available resources</w:t>
            </w:r>
            <w:r w:rsidRPr="00EB5CB5">
              <w:rPr>
                <w:noProof/>
                <w:webHidden/>
              </w:rPr>
              <w:tab/>
            </w:r>
            <w:r w:rsidRPr="00EB5CB5">
              <w:rPr>
                <w:noProof/>
                <w:webHidden/>
              </w:rPr>
              <w:fldChar w:fldCharType="begin"/>
            </w:r>
            <w:r w:rsidRPr="00EB5CB5">
              <w:rPr>
                <w:noProof/>
                <w:webHidden/>
              </w:rPr>
              <w:instrText xml:space="preserve"> PAGEREF _Toc184741528 \h </w:instrText>
            </w:r>
            <w:r w:rsidRPr="00EB5CB5">
              <w:rPr>
                <w:noProof/>
                <w:webHidden/>
              </w:rPr>
            </w:r>
            <w:r w:rsidRPr="00EB5CB5">
              <w:rPr>
                <w:noProof/>
                <w:webHidden/>
              </w:rPr>
              <w:fldChar w:fldCharType="separate"/>
            </w:r>
            <w:r w:rsidR="00734694">
              <w:rPr>
                <w:noProof/>
                <w:webHidden/>
              </w:rPr>
              <w:t>1</w:t>
            </w:r>
            <w:r w:rsidRPr="00EB5CB5">
              <w:rPr>
                <w:noProof/>
                <w:webHidden/>
              </w:rPr>
              <w:fldChar w:fldCharType="end"/>
            </w:r>
          </w:hyperlink>
        </w:p>
        <w:p w14:paraId="3767C8DE" w14:textId="4464D923" w:rsidR="00EB5CB5" w:rsidRPr="00EB5CB5" w:rsidRDefault="00EB5CB5">
          <w:pPr>
            <w:pStyle w:val="TOC2"/>
            <w:tabs>
              <w:tab w:val="right" w:leader="dot" w:pos="9016"/>
            </w:tabs>
            <w:rPr>
              <w:rFonts w:eastAsiaTheme="minorEastAsia"/>
              <w:noProof/>
              <w:lang w:eastAsia="en-GB"/>
            </w:rPr>
          </w:pPr>
          <w:hyperlink w:anchor="_Toc184741529" w:history="1">
            <w:r w:rsidRPr="00EB5CB5">
              <w:rPr>
                <w:rStyle w:val="Hyperlink"/>
                <w:noProof/>
              </w:rPr>
              <w:t>Art. 2.2. Non-discrimination</w:t>
            </w:r>
            <w:r w:rsidRPr="00EB5CB5">
              <w:rPr>
                <w:noProof/>
                <w:webHidden/>
              </w:rPr>
              <w:tab/>
            </w:r>
            <w:r w:rsidRPr="00EB5CB5">
              <w:rPr>
                <w:noProof/>
                <w:webHidden/>
              </w:rPr>
              <w:fldChar w:fldCharType="begin"/>
            </w:r>
            <w:r w:rsidRPr="00EB5CB5">
              <w:rPr>
                <w:noProof/>
                <w:webHidden/>
              </w:rPr>
              <w:instrText xml:space="preserve"> PAGEREF _Toc184741529 \h </w:instrText>
            </w:r>
            <w:r w:rsidRPr="00EB5CB5">
              <w:rPr>
                <w:noProof/>
                <w:webHidden/>
              </w:rPr>
            </w:r>
            <w:r w:rsidRPr="00EB5CB5">
              <w:rPr>
                <w:noProof/>
                <w:webHidden/>
              </w:rPr>
              <w:fldChar w:fldCharType="separate"/>
            </w:r>
            <w:r w:rsidR="00734694">
              <w:rPr>
                <w:noProof/>
                <w:webHidden/>
              </w:rPr>
              <w:t>1</w:t>
            </w:r>
            <w:r w:rsidRPr="00EB5CB5">
              <w:rPr>
                <w:noProof/>
                <w:webHidden/>
              </w:rPr>
              <w:fldChar w:fldCharType="end"/>
            </w:r>
          </w:hyperlink>
        </w:p>
        <w:p w14:paraId="2391C763" w14:textId="308B1C88" w:rsidR="00EB5CB5" w:rsidRPr="00EB5CB5" w:rsidRDefault="00EB5CB5">
          <w:pPr>
            <w:pStyle w:val="TOC2"/>
            <w:tabs>
              <w:tab w:val="right" w:leader="dot" w:pos="9016"/>
            </w:tabs>
            <w:rPr>
              <w:rFonts w:eastAsiaTheme="minorEastAsia"/>
              <w:noProof/>
              <w:lang w:eastAsia="en-GB"/>
            </w:rPr>
          </w:pPr>
          <w:hyperlink w:anchor="_Toc184741530" w:history="1">
            <w:r w:rsidRPr="00EB5CB5">
              <w:rPr>
                <w:rStyle w:val="Hyperlink"/>
                <w:noProof/>
              </w:rPr>
              <w:t>Art. 3 Equal rights of men and women</w:t>
            </w:r>
            <w:r w:rsidRPr="00EB5CB5">
              <w:rPr>
                <w:noProof/>
                <w:webHidden/>
              </w:rPr>
              <w:tab/>
            </w:r>
            <w:r w:rsidRPr="00EB5CB5">
              <w:rPr>
                <w:noProof/>
                <w:webHidden/>
              </w:rPr>
              <w:fldChar w:fldCharType="begin"/>
            </w:r>
            <w:r w:rsidRPr="00EB5CB5">
              <w:rPr>
                <w:noProof/>
                <w:webHidden/>
              </w:rPr>
              <w:instrText xml:space="preserve"> PAGEREF _Toc184741530 \h </w:instrText>
            </w:r>
            <w:r w:rsidRPr="00EB5CB5">
              <w:rPr>
                <w:noProof/>
                <w:webHidden/>
              </w:rPr>
            </w:r>
            <w:r w:rsidRPr="00EB5CB5">
              <w:rPr>
                <w:noProof/>
                <w:webHidden/>
              </w:rPr>
              <w:fldChar w:fldCharType="separate"/>
            </w:r>
            <w:r w:rsidR="00734694">
              <w:rPr>
                <w:noProof/>
                <w:webHidden/>
              </w:rPr>
              <w:t>2</w:t>
            </w:r>
            <w:r w:rsidRPr="00EB5CB5">
              <w:rPr>
                <w:noProof/>
                <w:webHidden/>
              </w:rPr>
              <w:fldChar w:fldCharType="end"/>
            </w:r>
          </w:hyperlink>
        </w:p>
        <w:p w14:paraId="2A9AF988" w14:textId="197F312F" w:rsidR="00EB5CB5" w:rsidRPr="00EB5CB5" w:rsidRDefault="00EB5CB5">
          <w:pPr>
            <w:pStyle w:val="TOC2"/>
            <w:tabs>
              <w:tab w:val="right" w:leader="dot" w:pos="9016"/>
            </w:tabs>
            <w:rPr>
              <w:rFonts w:eastAsiaTheme="minorEastAsia"/>
              <w:noProof/>
              <w:lang w:eastAsia="en-GB"/>
            </w:rPr>
          </w:pPr>
          <w:hyperlink w:anchor="_Toc184741531" w:history="1">
            <w:r w:rsidRPr="00EB5CB5">
              <w:rPr>
                <w:rStyle w:val="Hyperlink"/>
                <w:noProof/>
              </w:rPr>
              <w:t>Art. 6 Right to work</w:t>
            </w:r>
            <w:r w:rsidRPr="00EB5CB5">
              <w:rPr>
                <w:noProof/>
                <w:webHidden/>
              </w:rPr>
              <w:tab/>
            </w:r>
            <w:r w:rsidRPr="00EB5CB5">
              <w:rPr>
                <w:noProof/>
                <w:webHidden/>
              </w:rPr>
              <w:fldChar w:fldCharType="begin"/>
            </w:r>
            <w:r w:rsidRPr="00EB5CB5">
              <w:rPr>
                <w:noProof/>
                <w:webHidden/>
              </w:rPr>
              <w:instrText xml:space="preserve"> PAGEREF _Toc184741531 \h </w:instrText>
            </w:r>
            <w:r w:rsidRPr="00EB5CB5">
              <w:rPr>
                <w:noProof/>
                <w:webHidden/>
              </w:rPr>
            </w:r>
            <w:r w:rsidRPr="00EB5CB5">
              <w:rPr>
                <w:noProof/>
                <w:webHidden/>
              </w:rPr>
              <w:fldChar w:fldCharType="separate"/>
            </w:r>
            <w:r w:rsidR="00734694">
              <w:rPr>
                <w:noProof/>
                <w:webHidden/>
              </w:rPr>
              <w:t>3</w:t>
            </w:r>
            <w:r w:rsidRPr="00EB5CB5">
              <w:rPr>
                <w:noProof/>
                <w:webHidden/>
              </w:rPr>
              <w:fldChar w:fldCharType="end"/>
            </w:r>
          </w:hyperlink>
        </w:p>
        <w:p w14:paraId="1663A4B6" w14:textId="5A86B227" w:rsidR="00EB5CB5" w:rsidRPr="00EB5CB5" w:rsidRDefault="00EB5CB5">
          <w:pPr>
            <w:pStyle w:val="TOC2"/>
            <w:tabs>
              <w:tab w:val="right" w:leader="dot" w:pos="9016"/>
            </w:tabs>
            <w:rPr>
              <w:rFonts w:eastAsiaTheme="minorEastAsia"/>
              <w:noProof/>
              <w:lang w:eastAsia="en-GB"/>
            </w:rPr>
          </w:pPr>
          <w:hyperlink w:anchor="_Toc184741532" w:history="1">
            <w:r w:rsidRPr="00EB5CB5">
              <w:rPr>
                <w:rStyle w:val="Hyperlink"/>
                <w:noProof/>
              </w:rPr>
              <w:t>Art. 8 Trade Union Rights</w:t>
            </w:r>
            <w:r w:rsidRPr="00EB5CB5">
              <w:rPr>
                <w:noProof/>
                <w:webHidden/>
              </w:rPr>
              <w:tab/>
            </w:r>
            <w:r w:rsidRPr="00EB5CB5">
              <w:rPr>
                <w:noProof/>
                <w:webHidden/>
              </w:rPr>
              <w:fldChar w:fldCharType="begin"/>
            </w:r>
            <w:r w:rsidRPr="00EB5CB5">
              <w:rPr>
                <w:noProof/>
                <w:webHidden/>
              </w:rPr>
              <w:instrText xml:space="preserve"> PAGEREF _Toc184741532 \h </w:instrText>
            </w:r>
            <w:r w:rsidRPr="00EB5CB5">
              <w:rPr>
                <w:noProof/>
                <w:webHidden/>
              </w:rPr>
            </w:r>
            <w:r w:rsidRPr="00EB5CB5">
              <w:rPr>
                <w:noProof/>
                <w:webHidden/>
              </w:rPr>
              <w:fldChar w:fldCharType="separate"/>
            </w:r>
            <w:r w:rsidR="00734694">
              <w:rPr>
                <w:noProof/>
                <w:webHidden/>
              </w:rPr>
              <w:t>5</w:t>
            </w:r>
            <w:r w:rsidRPr="00EB5CB5">
              <w:rPr>
                <w:noProof/>
                <w:webHidden/>
              </w:rPr>
              <w:fldChar w:fldCharType="end"/>
            </w:r>
          </w:hyperlink>
        </w:p>
        <w:p w14:paraId="07B2867A" w14:textId="0B9A7CF4" w:rsidR="00EB5CB5" w:rsidRPr="00EB5CB5" w:rsidRDefault="00EB5CB5">
          <w:pPr>
            <w:pStyle w:val="TOC2"/>
            <w:tabs>
              <w:tab w:val="right" w:leader="dot" w:pos="9016"/>
            </w:tabs>
            <w:rPr>
              <w:rFonts w:eastAsiaTheme="minorEastAsia"/>
              <w:noProof/>
              <w:lang w:eastAsia="en-GB"/>
            </w:rPr>
          </w:pPr>
          <w:hyperlink w:anchor="_Toc184741533" w:history="1">
            <w:r w:rsidRPr="00EB5CB5">
              <w:rPr>
                <w:rStyle w:val="Hyperlink"/>
                <w:noProof/>
              </w:rPr>
              <w:t>Art. 9 Right to social security</w:t>
            </w:r>
            <w:r w:rsidRPr="00EB5CB5">
              <w:rPr>
                <w:noProof/>
                <w:webHidden/>
              </w:rPr>
              <w:tab/>
            </w:r>
            <w:r w:rsidRPr="00EB5CB5">
              <w:rPr>
                <w:noProof/>
                <w:webHidden/>
              </w:rPr>
              <w:fldChar w:fldCharType="begin"/>
            </w:r>
            <w:r w:rsidRPr="00EB5CB5">
              <w:rPr>
                <w:noProof/>
                <w:webHidden/>
              </w:rPr>
              <w:instrText xml:space="preserve"> PAGEREF _Toc184741533 \h </w:instrText>
            </w:r>
            <w:r w:rsidRPr="00EB5CB5">
              <w:rPr>
                <w:noProof/>
                <w:webHidden/>
              </w:rPr>
            </w:r>
            <w:r w:rsidRPr="00EB5CB5">
              <w:rPr>
                <w:noProof/>
                <w:webHidden/>
              </w:rPr>
              <w:fldChar w:fldCharType="separate"/>
            </w:r>
            <w:r w:rsidR="00734694">
              <w:rPr>
                <w:noProof/>
                <w:webHidden/>
              </w:rPr>
              <w:t>6</w:t>
            </w:r>
            <w:r w:rsidRPr="00EB5CB5">
              <w:rPr>
                <w:noProof/>
                <w:webHidden/>
              </w:rPr>
              <w:fldChar w:fldCharType="end"/>
            </w:r>
          </w:hyperlink>
        </w:p>
        <w:p w14:paraId="66DDBE2D" w14:textId="78DDEC77" w:rsidR="00EB5CB5" w:rsidRPr="00EB5CB5" w:rsidRDefault="00EB5CB5">
          <w:pPr>
            <w:pStyle w:val="TOC2"/>
            <w:tabs>
              <w:tab w:val="right" w:leader="dot" w:pos="9016"/>
            </w:tabs>
            <w:rPr>
              <w:rFonts w:eastAsiaTheme="minorEastAsia"/>
              <w:noProof/>
              <w:lang w:eastAsia="en-GB"/>
            </w:rPr>
          </w:pPr>
          <w:hyperlink w:anchor="_Toc184741534" w:history="1">
            <w:r w:rsidRPr="00EB5CB5">
              <w:rPr>
                <w:rStyle w:val="Hyperlink"/>
                <w:noProof/>
              </w:rPr>
              <w:t>Art. 10 Protection of the family and children</w:t>
            </w:r>
            <w:r w:rsidRPr="00EB5CB5">
              <w:rPr>
                <w:noProof/>
                <w:webHidden/>
              </w:rPr>
              <w:tab/>
            </w:r>
            <w:r w:rsidRPr="00EB5CB5">
              <w:rPr>
                <w:noProof/>
                <w:webHidden/>
              </w:rPr>
              <w:fldChar w:fldCharType="begin"/>
            </w:r>
            <w:r w:rsidRPr="00EB5CB5">
              <w:rPr>
                <w:noProof/>
                <w:webHidden/>
              </w:rPr>
              <w:instrText xml:space="preserve"> PAGEREF _Toc184741534 \h </w:instrText>
            </w:r>
            <w:r w:rsidRPr="00EB5CB5">
              <w:rPr>
                <w:noProof/>
                <w:webHidden/>
              </w:rPr>
            </w:r>
            <w:r w:rsidRPr="00EB5CB5">
              <w:rPr>
                <w:noProof/>
                <w:webHidden/>
              </w:rPr>
              <w:fldChar w:fldCharType="separate"/>
            </w:r>
            <w:r w:rsidR="00734694">
              <w:rPr>
                <w:noProof/>
                <w:webHidden/>
              </w:rPr>
              <w:t>8</w:t>
            </w:r>
            <w:r w:rsidRPr="00EB5CB5">
              <w:rPr>
                <w:noProof/>
                <w:webHidden/>
              </w:rPr>
              <w:fldChar w:fldCharType="end"/>
            </w:r>
          </w:hyperlink>
        </w:p>
        <w:p w14:paraId="63D5A59A" w14:textId="59AB699B" w:rsidR="00EB5CB5" w:rsidRPr="00EB5CB5" w:rsidRDefault="00EB5CB5">
          <w:pPr>
            <w:pStyle w:val="TOC2"/>
            <w:tabs>
              <w:tab w:val="right" w:leader="dot" w:pos="9016"/>
            </w:tabs>
            <w:rPr>
              <w:rFonts w:eastAsiaTheme="minorEastAsia"/>
              <w:noProof/>
              <w:lang w:eastAsia="en-GB"/>
            </w:rPr>
          </w:pPr>
          <w:hyperlink w:anchor="_Toc184741535" w:history="1">
            <w:r w:rsidRPr="00EB5CB5">
              <w:rPr>
                <w:rStyle w:val="Hyperlink"/>
                <w:noProof/>
              </w:rPr>
              <w:t xml:space="preserve">Art. 11 Right to an adequate standard of living </w:t>
            </w:r>
            <w:r w:rsidRPr="00EB5CB5">
              <w:rPr>
                <w:noProof/>
                <w:webHidden/>
              </w:rPr>
              <w:tab/>
            </w:r>
            <w:r w:rsidRPr="00EB5CB5">
              <w:rPr>
                <w:noProof/>
                <w:webHidden/>
              </w:rPr>
              <w:fldChar w:fldCharType="begin"/>
            </w:r>
            <w:r w:rsidRPr="00EB5CB5">
              <w:rPr>
                <w:noProof/>
                <w:webHidden/>
              </w:rPr>
              <w:instrText xml:space="preserve"> PAGEREF _Toc184741535 \h </w:instrText>
            </w:r>
            <w:r w:rsidRPr="00EB5CB5">
              <w:rPr>
                <w:noProof/>
                <w:webHidden/>
              </w:rPr>
            </w:r>
            <w:r w:rsidRPr="00EB5CB5">
              <w:rPr>
                <w:noProof/>
                <w:webHidden/>
              </w:rPr>
              <w:fldChar w:fldCharType="separate"/>
            </w:r>
            <w:r w:rsidR="00734694">
              <w:rPr>
                <w:noProof/>
                <w:webHidden/>
              </w:rPr>
              <w:t>9</w:t>
            </w:r>
            <w:r w:rsidRPr="00EB5CB5">
              <w:rPr>
                <w:noProof/>
                <w:webHidden/>
              </w:rPr>
              <w:fldChar w:fldCharType="end"/>
            </w:r>
          </w:hyperlink>
        </w:p>
        <w:p w14:paraId="163EFC4F" w14:textId="1EC16726" w:rsidR="00EB5CB5" w:rsidRPr="00EB5CB5" w:rsidRDefault="00EB5CB5">
          <w:pPr>
            <w:pStyle w:val="TOC2"/>
            <w:tabs>
              <w:tab w:val="right" w:leader="dot" w:pos="9016"/>
            </w:tabs>
            <w:rPr>
              <w:rFonts w:eastAsiaTheme="minorEastAsia"/>
              <w:noProof/>
              <w:lang w:eastAsia="en-GB"/>
            </w:rPr>
          </w:pPr>
          <w:hyperlink w:anchor="_Toc184741536" w:history="1">
            <w:r w:rsidRPr="00EB5CB5">
              <w:rPr>
                <w:rStyle w:val="Hyperlink"/>
                <w:noProof/>
              </w:rPr>
              <w:t>Art. 12 Right to physical and mental health</w:t>
            </w:r>
            <w:r w:rsidRPr="00EB5CB5">
              <w:rPr>
                <w:noProof/>
                <w:webHidden/>
              </w:rPr>
              <w:tab/>
            </w:r>
            <w:r w:rsidRPr="00EB5CB5">
              <w:rPr>
                <w:noProof/>
                <w:webHidden/>
              </w:rPr>
              <w:fldChar w:fldCharType="begin"/>
            </w:r>
            <w:r w:rsidRPr="00EB5CB5">
              <w:rPr>
                <w:noProof/>
                <w:webHidden/>
              </w:rPr>
              <w:instrText xml:space="preserve"> PAGEREF _Toc184741536 \h </w:instrText>
            </w:r>
            <w:r w:rsidRPr="00EB5CB5">
              <w:rPr>
                <w:noProof/>
                <w:webHidden/>
              </w:rPr>
            </w:r>
            <w:r w:rsidRPr="00EB5CB5">
              <w:rPr>
                <w:noProof/>
                <w:webHidden/>
              </w:rPr>
              <w:fldChar w:fldCharType="separate"/>
            </w:r>
            <w:r w:rsidR="00734694">
              <w:rPr>
                <w:noProof/>
                <w:webHidden/>
              </w:rPr>
              <w:t>10</w:t>
            </w:r>
            <w:r w:rsidRPr="00EB5CB5">
              <w:rPr>
                <w:noProof/>
                <w:webHidden/>
              </w:rPr>
              <w:fldChar w:fldCharType="end"/>
            </w:r>
          </w:hyperlink>
        </w:p>
        <w:p w14:paraId="096223BE" w14:textId="77130483" w:rsidR="00EB5CB5" w:rsidRPr="00EB5CB5" w:rsidRDefault="00EB5CB5">
          <w:pPr>
            <w:pStyle w:val="TOC2"/>
            <w:tabs>
              <w:tab w:val="right" w:leader="dot" w:pos="9016"/>
            </w:tabs>
            <w:rPr>
              <w:rFonts w:eastAsiaTheme="minorEastAsia"/>
              <w:noProof/>
              <w:lang w:eastAsia="en-GB"/>
            </w:rPr>
          </w:pPr>
          <w:hyperlink w:anchor="_Toc184741537" w:history="1">
            <w:r w:rsidRPr="00EB5CB5">
              <w:rPr>
                <w:rStyle w:val="Hyperlink"/>
                <w:noProof/>
              </w:rPr>
              <w:t xml:space="preserve">Art. 13-14 Right to education </w:t>
            </w:r>
            <w:r w:rsidRPr="00EB5CB5">
              <w:rPr>
                <w:noProof/>
                <w:webHidden/>
              </w:rPr>
              <w:tab/>
            </w:r>
            <w:r w:rsidRPr="00EB5CB5">
              <w:rPr>
                <w:noProof/>
                <w:webHidden/>
              </w:rPr>
              <w:fldChar w:fldCharType="begin"/>
            </w:r>
            <w:r w:rsidRPr="00EB5CB5">
              <w:rPr>
                <w:noProof/>
                <w:webHidden/>
              </w:rPr>
              <w:instrText xml:space="preserve"> PAGEREF _Toc184741537 \h </w:instrText>
            </w:r>
            <w:r w:rsidRPr="00EB5CB5">
              <w:rPr>
                <w:noProof/>
                <w:webHidden/>
              </w:rPr>
            </w:r>
            <w:r w:rsidRPr="00EB5CB5">
              <w:rPr>
                <w:noProof/>
                <w:webHidden/>
              </w:rPr>
              <w:fldChar w:fldCharType="separate"/>
            </w:r>
            <w:r w:rsidR="00734694">
              <w:rPr>
                <w:noProof/>
                <w:webHidden/>
              </w:rPr>
              <w:t>12</w:t>
            </w:r>
            <w:r w:rsidRPr="00EB5CB5">
              <w:rPr>
                <w:noProof/>
                <w:webHidden/>
              </w:rPr>
              <w:fldChar w:fldCharType="end"/>
            </w:r>
          </w:hyperlink>
        </w:p>
        <w:p w14:paraId="1501D69D" w14:textId="4DFC8A77" w:rsidR="00EB5CB5" w:rsidRPr="00EB5CB5" w:rsidRDefault="00EB5CB5">
          <w:pPr>
            <w:pStyle w:val="TOC2"/>
            <w:tabs>
              <w:tab w:val="right" w:leader="dot" w:pos="9016"/>
            </w:tabs>
            <w:rPr>
              <w:rFonts w:eastAsiaTheme="minorEastAsia"/>
              <w:noProof/>
              <w:lang w:eastAsia="en-GB"/>
            </w:rPr>
          </w:pPr>
          <w:hyperlink w:anchor="_Toc184741538" w:history="1">
            <w:r w:rsidRPr="00EB5CB5">
              <w:rPr>
                <w:rStyle w:val="Hyperlink"/>
                <w:noProof/>
              </w:rPr>
              <w:t>Art.15 Cultural rights</w:t>
            </w:r>
            <w:r w:rsidRPr="00EB5CB5">
              <w:rPr>
                <w:noProof/>
                <w:webHidden/>
              </w:rPr>
              <w:tab/>
            </w:r>
            <w:r w:rsidRPr="00EB5CB5">
              <w:rPr>
                <w:noProof/>
                <w:webHidden/>
              </w:rPr>
              <w:fldChar w:fldCharType="begin"/>
            </w:r>
            <w:r w:rsidRPr="00EB5CB5">
              <w:rPr>
                <w:noProof/>
                <w:webHidden/>
              </w:rPr>
              <w:instrText xml:space="preserve"> PAGEREF _Toc184741538 \h </w:instrText>
            </w:r>
            <w:r w:rsidRPr="00EB5CB5">
              <w:rPr>
                <w:noProof/>
                <w:webHidden/>
              </w:rPr>
            </w:r>
            <w:r w:rsidRPr="00EB5CB5">
              <w:rPr>
                <w:noProof/>
                <w:webHidden/>
              </w:rPr>
              <w:fldChar w:fldCharType="separate"/>
            </w:r>
            <w:r w:rsidR="00734694">
              <w:rPr>
                <w:noProof/>
                <w:webHidden/>
              </w:rPr>
              <w:t>13</w:t>
            </w:r>
            <w:r w:rsidRPr="00EB5CB5">
              <w:rPr>
                <w:noProof/>
                <w:webHidden/>
              </w:rPr>
              <w:fldChar w:fldCharType="end"/>
            </w:r>
          </w:hyperlink>
        </w:p>
        <w:p w14:paraId="02930D6C" w14:textId="24962584" w:rsidR="00EB5CB5" w:rsidRDefault="00EB5CB5">
          <w:pPr>
            <w:pStyle w:val="TOC1"/>
            <w:tabs>
              <w:tab w:val="left" w:pos="480"/>
              <w:tab w:val="right" w:leader="dot" w:pos="9016"/>
            </w:tabs>
            <w:rPr>
              <w:rFonts w:eastAsiaTheme="minorEastAsia"/>
              <w:noProof/>
              <w:lang w:eastAsia="en-GB"/>
            </w:rPr>
          </w:pPr>
          <w:hyperlink w:anchor="_Toc184741539" w:history="1">
            <w:r w:rsidRPr="00D370B4">
              <w:rPr>
                <w:rStyle w:val="Hyperlink"/>
                <w:noProof/>
              </w:rPr>
              <w:t>II.</w:t>
            </w:r>
            <w:r>
              <w:rPr>
                <w:rFonts w:eastAsiaTheme="minorEastAsia"/>
                <w:noProof/>
                <w:lang w:eastAsia="en-GB"/>
              </w:rPr>
              <w:tab/>
            </w:r>
            <w:r w:rsidRPr="00BA3630">
              <w:rPr>
                <w:rStyle w:val="Hyperlink"/>
                <w:b/>
                <w:bCs/>
                <w:noProof/>
              </w:rPr>
              <w:t>Intersections, barriers and threats</w:t>
            </w:r>
            <w:r>
              <w:rPr>
                <w:noProof/>
                <w:webHidden/>
              </w:rPr>
              <w:tab/>
            </w:r>
            <w:r>
              <w:rPr>
                <w:noProof/>
                <w:webHidden/>
              </w:rPr>
              <w:fldChar w:fldCharType="begin"/>
            </w:r>
            <w:r>
              <w:rPr>
                <w:noProof/>
                <w:webHidden/>
              </w:rPr>
              <w:instrText xml:space="preserve"> PAGEREF _Toc184741539 \h </w:instrText>
            </w:r>
            <w:r>
              <w:rPr>
                <w:noProof/>
                <w:webHidden/>
              </w:rPr>
            </w:r>
            <w:r>
              <w:rPr>
                <w:noProof/>
                <w:webHidden/>
              </w:rPr>
              <w:fldChar w:fldCharType="separate"/>
            </w:r>
            <w:r w:rsidR="00734694">
              <w:rPr>
                <w:noProof/>
                <w:webHidden/>
              </w:rPr>
              <w:t>13</w:t>
            </w:r>
            <w:r>
              <w:rPr>
                <w:noProof/>
                <w:webHidden/>
              </w:rPr>
              <w:fldChar w:fldCharType="end"/>
            </w:r>
          </w:hyperlink>
        </w:p>
        <w:p w14:paraId="5E76872E" w14:textId="7B4B10FC" w:rsidR="00EB5CB5" w:rsidRDefault="00EB5CB5">
          <w:pPr>
            <w:pStyle w:val="TOC1"/>
            <w:tabs>
              <w:tab w:val="left" w:pos="720"/>
              <w:tab w:val="right" w:leader="dot" w:pos="9016"/>
            </w:tabs>
            <w:rPr>
              <w:rFonts w:eastAsiaTheme="minorEastAsia"/>
              <w:noProof/>
              <w:lang w:eastAsia="en-GB"/>
            </w:rPr>
          </w:pPr>
          <w:hyperlink w:anchor="_Toc184741540" w:history="1">
            <w:r w:rsidRPr="00D370B4">
              <w:rPr>
                <w:rStyle w:val="Hyperlink"/>
                <w:noProof/>
              </w:rPr>
              <w:t>III.</w:t>
            </w:r>
            <w:r w:rsidR="00BA3630">
              <w:rPr>
                <w:rFonts w:eastAsiaTheme="minorEastAsia"/>
                <w:noProof/>
                <w:lang w:eastAsia="en-GB"/>
              </w:rPr>
              <w:t xml:space="preserve">     </w:t>
            </w:r>
            <w:r w:rsidRPr="00BA3630">
              <w:rPr>
                <w:rStyle w:val="Hyperlink"/>
                <w:b/>
                <w:bCs/>
                <w:noProof/>
              </w:rPr>
              <w:t>Recommendations</w:t>
            </w:r>
            <w:r>
              <w:rPr>
                <w:noProof/>
                <w:webHidden/>
              </w:rPr>
              <w:tab/>
            </w:r>
            <w:r>
              <w:rPr>
                <w:noProof/>
                <w:webHidden/>
              </w:rPr>
              <w:fldChar w:fldCharType="begin"/>
            </w:r>
            <w:r>
              <w:rPr>
                <w:noProof/>
                <w:webHidden/>
              </w:rPr>
              <w:instrText xml:space="preserve"> PAGEREF _Toc184741540 \h </w:instrText>
            </w:r>
            <w:r>
              <w:rPr>
                <w:noProof/>
                <w:webHidden/>
              </w:rPr>
            </w:r>
            <w:r>
              <w:rPr>
                <w:noProof/>
                <w:webHidden/>
              </w:rPr>
              <w:fldChar w:fldCharType="separate"/>
            </w:r>
            <w:r w:rsidR="00734694">
              <w:rPr>
                <w:noProof/>
                <w:webHidden/>
              </w:rPr>
              <w:t>15</w:t>
            </w:r>
            <w:r>
              <w:rPr>
                <w:noProof/>
                <w:webHidden/>
              </w:rPr>
              <w:fldChar w:fldCharType="end"/>
            </w:r>
          </w:hyperlink>
        </w:p>
        <w:p w14:paraId="483C3CD6" w14:textId="042CCA3B" w:rsidR="00597C09" w:rsidRPr="00F72FBF" w:rsidRDefault="00597C09" w:rsidP="004175C1">
          <w:pPr>
            <w:spacing w:after="240"/>
            <w:rPr>
              <w:rFonts w:asciiTheme="majorHAnsi" w:hAnsiTheme="majorHAnsi"/>
            </w:rPr>
          </w:pPr>
          <w:r w:rsidRPr="00F72FBF">
            <w:rPr>
              <w:rFonts w:asciiTheme="majorHAnsi" w:hAnsiTheme="majorHAnsi"/>
              <w:b/>
              <w:bCs/>
              <w:noProof/>
            </w:rPr>
            <w:fldChar w:fldCharType="end"/>
          </w:r>
        </w:p>
      </w:sdtContent>
    </w:sdt>
    <w:p w14:paraId="7702EE2C" w14:textId="77777777" w:rsidR="004041D0" w:rsidRPr="00F72FBF" w:rsidRDefault="004041D0" w:rsidP="004175C1">
      <w:pPr>
        <w:spacing w:after="240"/>
        <w:rPr>
          <w:rFonts w:asciiTheme="majorHAnsi" w:hAnsiTheme="majorHAnsi"/>
        </w:rPr>
      </w:pPr>
    </w:p>
    <w:p w14:paraId="055529BE" w14:textId="77777777" w:rsidR="004041D0" w:rsidRPr="00F72FBF" w:rsidRDefault="004041D0" w:rsidP="004175C1">
      <w:pPr>
        <w:spacing w:after="240"/>
        <w:rPr>
          <w:rFonts w:asciiTheme="majorHAnsi" w:hAnsiTheme="majorHAnsi"/>
        </w:rPr>
      </w:pPr>
    </w:p>
    <w:p w14:paraId="3B49527A" w14:textId="77777777" w:rsidR="004041D0" w:rsidRPr="00F72FBF" w:rsidRDefault="004041D0" w:rsidP="004175C1">
      <w:pPr>
        <w:spacing w:after="240"/>
        <w:rPr>
          <w:rFonts w:asciiTheme="majorHAnsi" w:hAnsiTheme="majorHAnsi"/>
        </w:rPr>
      </w:pPr>
    </w:p>
    <w:p w14:paraId="4CD2B113" w14:textId="77777777" w:rsidR="00425838" w:rsidRPr="00425838" w:rsidRDefault="00330586" w:rsidP="00425838">
      <w:pPr>
        <w:spacing w:after="0"/>
        <w:rPr>
          <w:rFonts w:asciiTheme="majorHAnsi" w:hAnsiTheme="majorHAnsi"/>
          <w:b/>
          <w:bCs/>
        </w:rPr>
      </w:pPr>
      <w:r w:rsidRPr="00425838">
        <w:rPr>
          <w:rFonts w:asciiTheme="majorHAnsi" w:hAnsiTheme="majorHAnsi"/>
          <w:b/>
          <w:bCs/>
        </w:rPr>
        <w:t xml:space="preserve">Human </w:t>
      </w:r>
      <w:r w:rsidR="006173D2" w:rsidRPr="00425838">
        <w:rPr>
          <w:rFonts w:asciiTheme="majorHAnsi" w:hAnsiTheme="majorHAnsi"/>
          <w:b/>
          <w:bCs/>
        </w:rPr>
        <w:t xml:space="preserve">Rights Consortium  </w:t>
      </w:r>
    </w:p>
    <w:p w14:paraId="7102AC75" w14:textId="405D572D" w:rsidR="00425838" w:rsidRDefault="006173D2" w:rsidP="00425838">
      <w:pPr>
        <w:spacing w:after="0"/>
        <w:rPr>
          <w:rFonts w:asciiTheme="majorHAnsi" w:hAnsiTheme="majorHAnsi"/>
        </w:rPr>
      </w:pPr>
      <w:r>
        <w:rPr>
          <w:rFonts w:asciiTheme="majorHAnsi" w:hAnsiTheme="majorHAnsi"/>
        </w:rPr>
        <w:t>January 2025</w:t>
      </w:r>
    </w:p>
    <w:p w14:paraId="6F76013A" w14:textId="03C461D6" w:rsidR="00425838" w:rsidRDefault="00425838" w:rsidP="00425838">
      <w:pPr>
        <w:spacing w:after="0"/>
        <w:rPr>
          <w:rFonts w:asciiTheme="majorHAnsi" w:hAnsiTheme="majorHAnsi"/>
        </w:rPr>
      </w:pPr>
      <w:hyperlink r:id="rId36" w:history="1">
        <w:r w:rsidRPr="00A3564F">
          <w:rPr>
            <w:rStyle w:val="Hyperlink"/>
            <w:rFonts w:asciiTheme="majorHAnsi" w:hAnsiTheme="majorHAnsi"/>
          </w:rPr>
          <w:t>info@humanrightsconsortium.org</w:t>
        </w:r>
      </w:hyperlink>
    </w:p>
    <w:p w14:paraId="2730EB3D" w14:textId="6E2CD9BE" w:rsidR="00425838" w:rsidRDefault="00425838" w:rsidP="00425838">
      <w:pPr>
        <w:spacing w:after="0"/>
        <w:rPr>
          <w:rFonts w:asciiTheme="majorHAnsi" w:hAnsiTheme="majorHAnsi"/>
        </w:rPr>
      </w:pPr>
      <w:hyperlink r:id="rId37" w:history="1">
        <w:r w:rsidRPr="00A3564F">
          <w:rPr>
            <w:rStyle w:val="Hyperlink"/>
            <w:rFonts w:asciiTheme="majorHAnsi" w:hAnsiTheme="majorHAnsi"/>
          </w:rPr>
          <w:t>www.humanrightsconsortium.org</w:t>
        </w:r>
      </w:hyperlink>
      <w:r>
        <w:rPr>
          <w:rFonts w:asciiTheme="majorHAnsi" w:hAnsiTheme="majorHAnsi"/>
        </w:rPr>
        <w:t xml:space="preserve"> </w:t>
      </w:r>
    </w:p>
    <w:p w14:paraId="0D6E2ECF" w14:textId="6980EA64" w:rsidR="00425838" w:rsidRPr="00F72FBF" w:rsidRDefault="00425838" w:rsidP="004175C1">
      <w:pPr>
        <w:spacing w:after="240"/>
        <w:rPr>
          <w:rFonts w:asciiTheme="majorHAnsi" w:hAnsiTheme="majorHAnsi"/>
        </w:rPr>
        <w:sectPr w:rsidR="00425838" w:rsidRPr="00F72FBF" w:rsidSect="004041D0">
          <w:footerReference w:type="default" r:id="rId38"/>
          <w:endnotePr>
            <w:numFmt w:val="decimal"/>
          </w:endnotePr>
          <w:pgSz w:w="11906" w:h="16838"/>
          <w:pgMar w:top="1440" w:right="1440" w:bottom="1440" w:left="1440" w:header="708" w:footer="708" w:gutter="0"/>
          <w:pgNumType w:start="1"/>
          <w:cols w:space="708"/>
          <w:docGrid w:linePitch="360"/>
        </w:sectPr>
      </w:pPr>
      <w:r>
        <w:rPr>
          <w:rFonts w:asciiTheme="majorHAnsi" w:hAnsiTheme="majorHAnsi"/>
          <w:noProof/>
        </w:rPr>
        <w:drawing>
          <wp:inline distT="0" distB="0" distL="0" distR="0" wp14:anchorId="11ACF039" wp14:editId="043F0E12">
            <wp:extent cx="1221129" cy="860528"/>
            <wp:effectExtent l="0" t="0" r="0" b="0"/>
            <wp:docPr id="199940530" name="Picture 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40530" name="Picture 6" descr="A close-up of a logo&#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250501" cy="881226"/>
                    </a:xfrm>
                    <a:prstGeom prst="rect">
                      <a:avLst/>
                    </a:prstGeom>
                  </pic:spPr>
                </pic:pic>
              </a:graphicData>
            </a:graphic>
          </wp:inline>
        </w:drawing>
      </w:r>
    </w:p>
    <w:p w14:paraId="16106C42" w14:textId="77777777" w:rsidR="004041D0" w:rsidRPr="00F72FBF" w:rsidRDefault="004041D0" w:rsidP="00F657FE">
      <w:pPr>
        <w:spacing w:before="120" w:after="120"/>
        <w:rPr>
          <w:rFonts w:asciiTheme="majorHAnsi" w:hAnsiTheme="majorHAnsi"/>
        </w:rPr>
      </w:pPr>
    </w:p>
    <w:p w14:paraId="312F0E03" w14:textId="75C197BC" w:rsidR="00134D75" w:rsidRDefault="0026192C" w:rsidP="00134D75">
      <w:pPr>
        <w:pStyle w:val="ListParagraph"/>
        <w:numPr>
          <w:ilvl w:val="0"/>
          <w:numId w:val="20"/>
        </w:numPr>
        <w:spacing w:before="120" w:after="120" w:line="276" w:lineRule="auto"/>
        <w:ind w:left="0" w:firstLine="0"/>
        <w:contextualSpacing w:val="0"/>
        <w:rPr>
          <w:rFonts w:asciiTheme="majorHAnsi" w:hAnsiTheme="majorHAnsi"/>
        </w:rPr>
      </w:pPr>
      <w:r w:rsidRPr="0026192C">
        <w:rPr>
          <w:rFonts w:asciiTheme="majorHAnsi" w:hAnsiTheme="majorHAnsi"/>
        </w:rPr>
        <w:t xml:space="preserve">A range of Northern Ireland civil society organisations  have collaborated to provide this </w:t>
      </w:r>
      <w:r w:rsidR="00DF68E8">
        <w:rPr>
          <w:rFonts w:asciiTheme="majorHAnsi" w:hAnsiTheme="majorHAnsi"/>
        </w:rPr>
        <w:t xml:space="preserve">updated </w:t>
      </w:r>
      <w:r w:rsidRPr="0026192C">
        <w:rPr>
          <w:rFonts w:asciiTheme="majorHAnsi" w:hAnsiTheme="majorHAnsi"/>
        </w:rPr>
        <w:t xml:space="preserve">parallel report to the Committee on Economic, Social and Cultural Rights in advance of the committee’s </w:t>
      </w:r>
      <w:r w:rsidR="00DF68E8">
        <w:rPr>
          <w:rFonts w:asciiTheme="majorHAnsi" w:hAnsiTheme="majorHAnsi"/>
        </w:rPr>
        <w:t>review</w:t>
      </w:r>
      <w:r w:rsidRPr="0026192C">
        <w:rPr>
          <w:rFonts w:asciiTheme="majorHAnsi" w:hAnsiTheme="majorHAnsi"/>
        </w:rPr>
        <w:t xml:space="preserve"> </w:t>
      </w:r>
      <w:r w:rsidR="00DF68E8">
        <w:rPr>
          <w:rFonts w:asciiTheme="majorHAnsi" w:hAnsiTheme="majorHAnsi"/>
        </w:rPr>
        <w:t xml:space="preserve">of </w:t>
      </w:r>
      <w:r w:rsidRPr="0026192C">
        <w:rPr>
          <w:rFonts w:asciiTheme="majorHAnsi" w:hAnsiTheme="majorHAnsi"/>
        </w:rPr>
        <w:t>the U</w:t>
      </w:r>
      <w:r w:rsidR="00DF68E8">
        <w:rPr>
          <w:rFonts w:asciiTheme="majorHAnsi" w:hAnsiTheme="majorHAnsi"/>
        </w:rPr>
        <w:t xml:space="preserve">nited Kingdom </w:t>
      </w:r>
      <w:r w:rsidRPr="0026192C">
        <w:rPr>
          <w:rFonts w:asciiTheme="majorHAnsi" w:hAnsiTheme="majorHAnsi"/>
        </w:rPr>
        <w:t>under the International Covenant on Economic Social and Cultural Rights (ICESCR)</w:t>
      </w:r>
      <w:r w:rsidR="00387A5C">
        <w:rPr>
          <w:rStyle w:val="EndnoteReference"/>
          <w:rFonts w:asciiTheme="majorHAnsi" w:hAnsiTheme="majorHAnsi"/>
        </w:rPr>
        <w:endnoteReference w:id="2"/>
      </w:r>
      <w:r w:rsidRPr="0026192C">
        <w:rPr>
          <w:rFonts w:asciiTheme="majorHAnsi" w:hAnsiTheme="majorHAnsi"/>
        </w:rPr>
        <w:t xml:space="preserve">. </w:t>
      </w:r>
      <w:r w:rsidR="004041D0" w:rsidRPr="00E62707">
        <w:rPr>
          <w:rFonts w:asciiTheme="majorHAnsi" w:hAnsiTheme="majorHAnsi"/>
        </w:rPr>
        <w:t xml:space="preserve">This updated report aims to </w:t>
      </w:r>
      <w:r w:rsidR="00F33356">
        <w:rPr>
          <w:rFonts w:asciiTheme="majorHAnsi" w:hAnsiTheme="majorHAnsi"/>
        </w:rPr>
        <w:t xml:space="preserve">provide </w:t>
      </w:r>
      <w:r w:rsidR="004041D0" w:rsidRPr="00E62707">
        <w:rPr>
          <w:rFonts w:asciiTheme="majorHAnsi" w:hAnsiTheme="majorHAnsi"/>
        </w:rPr>
        <w:t>two things. Firstly, it provides further evidence</w:t>
      </w:r>
      <w:r w:rsidR="00762BB8" w:rsidRPr="00E62707">
        <w:rPr>
          <w:rFonts w:asciiTheme="majorHAnsi" w:hAnsiTheme="majorHAnsi"/>
        </w:rPr>
        <w:t>, analysis and commentary on the status of</w:t>
      </w:r>
      <w:r w:rsidR="004041D0" w:rsidRPr="00E62707">
        <w:rPr>
          <w:rFonts w:asciiTheme="majorHAnsi" w:hAnsiTheme="majorHAnsi"/>
        </w:rPr>
        <w:t xml:space="preserve"> </w:t>
      </w:r>
      <w:r w:rsidR="00762BB8" w:rsidRPr="00E62707">
        <w:rPr>
          <w:rFonts w:asciiTheme="majorHAnsi" w:hAnsiTheme="majorHAnsi"/>
        </w:rPr>
        <w:t xml:space="preserve">the covenant </w:t>
      </w:r>
      <w:r w:rsidR="004041D0" w:rsidRPr="00E62707">
        <w:rPr>
          <w:rFonts w:asciiTheme="majorHAnsi" w:hAnsiTheme="majorHAnsi"/>
        </w:rPr>
        <w:t xml:space="preserve">rights in Northern Ireland </w:t>
      </w:r>
      <w:r w:rsidR="00762BB8" w:rsidRPr="00E62707">
        <w:rPr>
          <w:rFonts w:asciiTheme="majorHAnsi" w:hAnsiTheme="majorHAnsi"/>
        </w:rPr>
        <w:t xml:space="preserve">since our last submission </w:t>
      </w:r>
      <w:r w:rsidR="004041D0" w:rsidRPr="00E62707">
        <w:rPr>
          <w:rFonts w:asciiTheme="majorHAnsi" w:hAnsiTheme="majorHAnsi"/>
        </w:rPr>
        <w:t>to the PSWG in January 2023</w:t>
      </w:r>
      <w:r w:rsidR="0011781F">
        <w:rPr>
          <w:rFonts w:asciiTheme="majorHAnsi" w:hAnsiTheme="majorHAnsi"/>
        </w:rPr>
        <w:t>.</w:t>
      </w:r>
      <w:r w:rsidR="00824920">
        <w:rPr>
          <w:rStyle w:val="EndnoteReference"/>
          <w:rFonts w:asciiTheme="majorHAnsi" w:hAnsiTheme="majorHAnsi"/>
        </w:rPr>
        <w:endnoteReference w:id="3"/>
      </w:r>
      <w:r w:rsidR="004041D0" w:rsidRPr="00E62707">
        <w:rPr>
          <w:rFonts w:asciiTheme="majorHAnsi" w:hAnsiTheme="majorHAnsi"/>
        </w:rPr>
        <w:t xml:space="preserve"> Secondly, it illustrates overarching themes, structural barriers and </w:t>
      </w:r>
      <w:r w:rsidR="00762BB8" w:rsidRPr="00E62707">
        <w:rPr>
          <w:rFonts w:asciiTheme="majorHAnsi" w:hAnsiTheme="majorHAnsi"/>
        </w:rPr>
        <w:t>threats</w:t>
      </w:r>
      <w:r w:rsidR="004041D0" w:rsidRPr="00E62707">
        <w:rPr>
          <w:rFonts w:asciiTheme="majorHAnsi" w:hAnsiTheme="majorHAnsi"/>
        </w:rPr>
        <w:t xml:space="preserve"> </w:t>
      </w:r>
      <w:r w:rsidR="009C3F36">
        <w:rPr>
          <w:rFonts w:asciiTheme="majorHAnsi" w:hAnsiTheme="majorHAnsi"/>
        </w:rPr>
        <w:t>to</w:t>
      </w:r>
      <w:r w:rsidR="004041D0" w:rsidRPr="00E62707">
        <w:rPr>
          <w:rFonts w:asciiTheme="majorHAnsi" w:hAnsiTheme="majorHAnsi"/>
        </w:rPr>
        <w:t xml:space="preserve"> the enjoyment of </w:t>
      </w:r>
      <w:r w:rsidR="00762BB8" w:rsidRPr="00E62707">
        <w:rPr>
          <w:rFonts w:asciiTheme="majorHAnsi" w:hAnsiTheme="majorHAnsi"/>
        </w:rPr>
        <w:t>these</w:t>
      </w:r>
      <w:r w:rsidR="004041D0" w:rsidRPr="00E62707">
        <w:rPr>
          <w:rFonts w:asciiTheme="majorHAnsi" w:hAnsiTheme="majorHAnsi"/>
        </w:rPr>
        <w:t xml:space="preserve"> rights in Northern Ireland</w:t>
      </w:r>
      <w:r w:rsidR="00762BB8" w:rsidRPr="00E62707">
        <w:rPr>
          <w:rFonts w:asciiTheme="majorHAnsi" w:hAnsiTheme="majorHAnsi"/>
        </w:rPr>
        <w:t xml:space="preserve">. </w:t>
      </w:r>
    </w:p>
    <w:p w14:paraId="61495D02" w14:textId="77777777" w:rsidR="00134D75" w:rsidRPr="00134D75" w:rsidRDefault="00134D75" w:rsidP="00134D75">
      <w:pPr>
        <w:pStyle w:val="ListParagraph"/>
        <w:spacing w:before="120" w:after="120" w:line="276" w:lineRule="auto"/>
        <w:ind w:left="0"/>
        <w:contextualSpacing w:val="0"/>
        <w:rPr>
          <w:rFonts w:asciiTheme="majorHAnsi" w:hAnsiTheme="majorHAnsi"/>
        </w:rPr>
      </w:pPr>
    </w:p>
    <w:p w14:paraId="2056215B" w14:textId="123B7493" w:rsidR="00F657FE" w:rsidRDefault="00CC3F6D" w:rsidP="000A056D">
      <w:pPr>
        <w:pStyle w:val="Heading1"/>
        <w:numPr>
          <w:ilvl w:val="0"/>
          <w:numId w:val="25"/>
        </w:numPr>
        <w:spacing w:before="120" w:after="120"/>
        <w:ind w:hanging="153"/>
        <w:rPr>
          <w:color w:val="auto"/>
          <w:sz w:val="28"/>
          <w:szCs w:val="28"/>
          <w:u w:val="single"/>
        </w:rPr>
      </w:pPr>
      <w:bookmarkStart w:id="0" w:name="_Toc184741527"/>
      <w:r w:rsidRPr="00AC1566">
        <w:rPr>
          <w:color w:val="auto"/>
          <w:sz w:val="28"/>
          <w:szCs w:val="28"/>
          <w:u w:val="single"/>
        </w:rPr>
        <w:t>The realization of ICESCR rights in Northern Ireland</w:t>
      </w:r>
      <w:bookmarkEnd w:id="0"/>
    </w:p>
    <w:p w14:paraId="0CFFAE82" w14:textId="77777777" w:rsidR="00503EE3" w:rsidRPr="00503EE3" w:rsidRDefault="00503EE3" w:rsidP="000A056D">
      <w:pPr>
        <w:spacing w:before="120" w:after="120"/>
      </w:pPr>
    </w:p>
    <w:p w14:paraId="7FC8675B" w14:textId="316BEF9D" w:rsidR="00C665B6" w:rsidRPr="00F72FBF" w:rsidRDefault="00CC3F6D" w:rsidP="000A056D">
      <w:pPr>
        <w:pStyle w:val="Heading2"/>
        <w:spacing w:before="120" w:after="120"/>
        <w:rPr>
          <w:b/>
          <w:bCs/>
          <w:color w:val="auto"/>
          <w:sz w:val="24"/>
          <w:szCs w:val="24"/>
        </w:rPr>
      </w:pPr>
      <w:bookmarkStart w:id="1" w:name="_Toc184741528"/>
      <w:r w:rsidRPr="00F72FBF">
        <w:rPr>
          <w:b/>
          <w:bCs/>
          <w:color w:val="auto"/>
          <w:sz w:val="24"/>
          <w:szCs w:val="24"/>
        </w:rPr>
        <w:t>Art. 2.1. Maximum available resources</w:t>
      </w:r>
      <w:bookmarkEnd w:id="1"/>
    </w:p>
    <w:p w14:paraId="7BEC62E2" w14:textId="040B9E21" w:rsidR="0043778D" w:rsidRDefault="00B012B7" w:rsidP="000A056D">
      <w:pPr>
        <w:pStyle w:val="ListParagraph"/>
        <w:numPr>
          <w:ilvl w:val="0"/>
          <w:numId w:val="20"/>
        </w:numPr>
        <w:spacing w:before="120" w:after="120"/>
        <w:ind w:left="0" w:firstLine="0"/>
        <w:contextualSpacing w:val="0"/>
        <w:rPr>
          <w:rFonts w:asciiTheme="majorHAnsi" w:hAnsiTheme="majorHAnsi"/>
        </w:rPr>
      </w:pPr>
      <w:r w:rsidRPr="762CFB13">
        <w:rPr>
          <w:rFonts w:asciiTheme="majorHAnsi" w:hAnsiTheme="majorHAnsi"/>
        </w:rPr>
        <w:t>During the reporting period the Northern Ireland Assembly and Executive experienced significant instability following the collapse of the institutions between 201</w:t>
      </w:r>
      <w:r w:rsidR="005B3317" w:rsidRPr="762CFB13">
        <w:rPr>
          <w:rFonts w:asciiTheme="majorHAnsi" w:hAnsiTheme="majorHAnsi"/>
        </w:rPr>
        <w:t>7</w:t>
      </w:r>
      <w:r w:rsidRPr="762CFB13">
        <w:rPr>
          <w:rFonts w:asciiTheme="majorHAnsi" w:hAnsiTheme="majorHAnsi"/>
        </w:rPr>
        <w:t xml:space="preserve"> and 2020. This led to a legislative hiatus which further</w:t>
      </w:r>
      <w:r w:rsidR="00E736FA" w:rsidRPr="762CFB13">
        <w:rPr>
          <w:rFonts w:asciiTheme="majorHAnsi" w:hAnsiTheme="majorHAnsi"/>
        </w:rPr>
        <w:t xml:space="preserve"> complicated addressing</w:t>
      </w:r>
      <w:r w:rsidRPr="762CFB13">
        <w:rPr>
          <w:rFonts w:asciiTheme="majorHAnsi" w:hAnsiTheme="majorHAnsi"/>
        </w:rPr>
        <w:t xml:space="preserve"> legislative gaps and deficits which exist in the absence </w:t>
      </w:r>
      <w:r w:rsidR="00E736FA" w:rsidRPr="762CFB13">
        <w:rPr>
          <w:rFonts w:asciiTheme="majorHAnsi" w:hAnsiTheme="majorHAnsi"/>
        </w:rPr>
        <w:t>o</w:t>
      </w:r>
      <w:r w:rsidR="00B645EA" w:rsidRPr="762CFB13">
        <w:rPr>
          <w:rFonts w:asciiTheme="majorHAnsi" w:hAnsiTheme="majorHAnsi"/>
        </w:rPr>
        <w:t>f</w:t>
      </w:r>
      <w:r w:rsidRPr="762CFB13">
        <w:rPr>
          <w:rFonts w:asciiTheme="majorHAnsi" w:hAnsiTheme="majorHAnsi"/>
        </w:rPr>
        <w:t xml:space="preserve"> measures such as a local Bill of Rights. </w:t>
      </w:r>
      <w:r w:rsidR="00AA2310">
        <w:rPr>
          <w:rFonts w:asciiTheme="majorHAnsi" w:hAnsiTheme="majorHAnsi"/>
        </w:rPr>
        <w:t xml:space="preserve">The institutions returned </w:t>
      </w:r>
      <w:r w:rsidR="00C76282">
        <w:rPr>
          <w:rFonts w:asciiTheme="majorHAnsi" w:hAnsiTheme="majorHAnsi"/>
        </w:rPr>
        <w:t xml:space="preserve">in </w:t>
      </w:r>
      <w:r w:rsidR="00AA2310">
        <w:rPr>
          <w:rFonts w:asciiTheme="majorHAnsi" w:hAnsiTheme="majorHAnsi"/>
        </w:rPr>
        <w:t xml:space="preserve">January 2020 under the New Decade, New </w:t>
      </w:r>
      <w:r w:rsidR="008506F7">
        <w:rPr>
          <w:rFonts w:asciiTheme="majorHAnsi" w:hAnsiTheme="majorHAnsi"/>
        </w:rPr>
        <w:t>Approach Agreemen</w:t>
      </w:r>
      <w:r w:rsidR="00C1364E">
        <w:rPr>
          <w:rFonts w:asciiTheme="majorHAnsi" w:hAnsiTheme="majorHAnsi"/>
        </w:rPr>
        <w:t>t</w:t>
      </w:r>
      <w:r w:rsidR="008506F7">
        <w:rPr>
          <w:rFonts w:asciiTheme="majorHAnsi" w:hAnsiTheme="majorHAnsi"/>
        </w:rPr>
        <w:t xml:space="preserve">, but the Covid-19 </w:t>
      </w:r>
      <w:r w:rsidR="00C1364E">
        <w:rPr>
          <w:rFonts w:asciiTheme="majorHAnsi" w:hAnsiTheme="majorHAnsi"/>
        </w:rPr>
        <w:t xml:space="preserve">crisis and </w:t>
      </w:r>
      <w:r w:rsidR="006F28F0">
        <w:rPr>
          <w:rFonts w:asciiTheme="majorHAnsi" w:hAnsiTheme="majorHAnsi"/>
        </w:rPr>
        <w:t>ongoing</w:t>
      </w:r>
      <w:r w:rsidR="00C1364E">
        <w:rPr>
          <w:rFonts w:asciiTheme="majorHAnsi" w:hAnsiTheme="majorHAnsi"/>
        </w:rPr>
        <w:t xml:space="preserve"> Brexit implications overshadowed regular </w:t>
      </w:r>
      <w:r w:rsidR="00EC43A7">
        <w:rPr>
          <w:rFonts w:asciiTheme="majorHAnsi" w:hAnsiTheme="majorHAnsi"/>
        </w:rPr>
        <w:t>governance</w:t>
      </w:r>
      <w:r w:rsidR="00C1364E">
        <w:rPr>
          <w:rFonts w:asciiTheme="majorHAnsi" w:hAnsiTheme="majorHAnsi"/>
        </w:rPr>
        <w:t xml:space="preserve">. </w:t>
      </w:r>
      <w:r w:rsidRPr="762CFB13">
        <w:rPr>
          <w:rFonts w:asciiTheme="majorHAnsi" w:hAnsiTheme="majorHAnsi"/>
        </w:rPr>
        <w:t xml:space="preserve">In February 2022, the Executive collapsed again following disputes over the Northern Ireland Protocol, which sets out NI’s post-Brexit relationship with both the EU and Great Britain. After 24 months the Executive returned in </w:t>
      </w:r>
      <w:r w:rsidR="00CA6AFE" w:rsidRPr="762CFB13">
        <w:rPr>
          <w:rFonts w:asciiTheme="majorHAnsi" w:hAnsiTheme="majorHAnsi"/>
        </w:rPr>
        <w:t xml:space="preserve">February </w:t>
      </w:r>
      <w:r w:rsidRPr="762CFB13">
        <w:rPr>
          <w:rFonts w:asciiTheme="majorHAnsi" w:hAnsiTheme="majorHAnsi"/>
        </w:rPr>
        <w:t xml:space="preserve">2024, the hiatus being characterised by a series of public sector strikes, budgetary </w:t>
      </w:r>
      <w:r w:rsidR="00C1364E">
        <w:rPr>
          <w:rFonts w:asciiTheme="majorHAnsi" w:hAnsiTheme="majorHAnsi"/>
        </w:rPr>
        <w:t>cuts</w:t>
      </w:r>
      <w:r w:rsidRPr="762CFB13">
        <w:rPr>
          <w:rFonts w:asciiTheme="majorHAnsi" w:hAnsiTheme="majorHAnsi"/>
        </w:rPr>
        <w:t xml:space="preserve"> and limited access to health services</w:t>
      </w:r>
      <w:r w:rsidR="00A709C2">
        <w:rPr>
          <w:rFonts w:asciiTheme="majorHAnsi" w:hAnsiTheme="majorHAnsi"/>
        </w:rPr>
        <w:t>, with significant impacts on communities, in particular on women and low-income groups</w:t>
      </w:r>
      <w:r w:rsidR="004A7742" w:rsidRPr="762CFB13">
        <w:rPr>
          <w:rFonts w:asciiTheme="majorHAnsi" w:hAnsiTheme="majorHAnsi"/>
        </w:rPr>
        <w:t>.</w:t>
      </w:r>
      <w:r w:rsidR="00AE5414" w:rsidRPr="762CFB13">
        <w:rPr>
          <w:rStyle w:val="EndnoteReference"/>
          <w:rFonts w:asciiTheme="majorHAnsi" w:hAnsiTheme="majorHAnsi"/>
        </w:rPr>
        <w:endnoteReference w:id="4"/>
      </w:r>
    </w:p>
    <w:p w14:paraId="3E4FDC6D" w14:textId="1CD03771" w:rsidR="006C6CED" w:rsidRDefault="00F51257" w:rsidP="000A056D">
      <w:pPr>
        <w:pStyle w:val="ListParagraph"/>
        <w:numPr>
          <w:ilvl w:val="0"/>
          <w:numId w:val="20"/>
        </w:numPr>
        <w:spacing w:before="120" w:after="120"/>
        <w:ind w:left="0" w:firstLine="0"/>
        <w:contextualSpacing w:val="0"/>
        <w:rPr>
          <w:rFonts w:asciiTheme="majorHAnsi" w:hAnsiTheme="majorHAnsi"/>
        </w:rPr>
      </w:pPr>
      <w:r w:rsidRPr="762CFB13">
        <w:rPr>
          <w:rFonts w:asciiTheme="majorHAnsi" w:hAnsiTheme="majorHAnsi"/>
        </w:rPr>
        <w:t>The budget for Northern Ireland in 2024-25 represents 120% more than the per-head allocation for England. However, the Northern Ireland Fiscal Council has estimated that we require a needs-based allocation of 124% more because of the greater difficulty providing public services here and the added policing and justice costs.</w:t>
      </w:r>
      <w:r w:rsidR="005B00C7" w:rsidRPr="762CFB13">
        <w:rPr>
          <w:rStyle w:val="EndnoteReference"/>
          <w:rFonts w:asciiTheme="majorHAnsi" w:hAnsiTheme="majorHAnsi"/>
        </w:rPr>
        <w:endnoteReference w:id="5"/>
      </w:r>
      <w:r w:rsidRPr="762CFB13">
        <w:rPr>
          <w:rFonts w:asciiTheme="majorHAnsi" w:hAnsiTheme="majorHAnsi"/>
        </w:rPr>
        <w:t xml:space="preserve"> This point has been accepted by the UK Government during the negotiations on the restoration of the Stormont institutions and negotiations are now ongoing between Treasury and</w:t>
      </w:r>
      <w:r w:rsidR="00FA0019">
        <w:rPr>
          <w:rFonts w:asciiTheme="majorHAnsi" w:hAnsiTheme="majorHAnsi"/>
        </w:rPr>
        <w:t xml:space="preserve"> Department of Finance (DoF)</w:t>
      </w:r>
      <w:r w:rsidRPr="762CFB13">
        <w:rPr>
          <w:rFonts w:asciiTheme="majorHAnsi" w:hAnsiTheme="majorHAnsi"/>
        </w:rPr>
        <w:t xml:space="preserve"> around the mechanism for how funding will be topped up.</w:t>
      </w:r>
    </w:p>
    <w:p w14:paraId="24037D52" w14:textId="77777777" w:rsidR="00F657FE" w:rsidRPr="00F657FE" w:rsidRDefault="00F657FE" w:rsidP="000A056D">
      <w:pPr>
        <w:pStyle w:val="ListParagraph"/>
        <w:spacing w:before="120" w:after="120"/>
        <w:ind w:left="0"/>
        <w:contextualSpacing w:val="0"/>
        <w:rPr>
          <w:rFonts w:asciiTheme="majorHAnsi" w:hAnsiTheme="majorHAnsi"/>
        </w:rPr>
      </w:pPr>
    </w:p>
    <w:p w14:paraId="3E82B98E" w14:textId="342D5A15" w:rsidR="0043778D" w:rsidRPr="00AB5022" w:rsidRDefault="00CC3F6D" w:rsidP="000A056D">
      <w:pPr>
        <w:pStyle w:val="Heading2"/>
        <w:spacing w:before="120" w:after="120"/>
        <w:rPr>
          <w:b/>
          <w:bCs/>
          <w:color w:val="auto"/>
          <w:sz w:val="24"/>
          <w:szCs w:val="24"/>
        </w:rPr>
      </w:pPr>
      <w:bookmarkStart w:id="2" w:name="_Toc184741529"/>
      <w:r w:rsidRPr="00F72FBF">
        <w:rPr>
          <w:b/>
          <w:bCs/>
          <w:color w:val="auto"/>
          <w:sz w:val="24"/>
          <w:szCs w:val="24"/>
        </w:rPr>
        <w:t>Art. 2.2. Non-discrimination</w:t>
      </w:r>
      <w:bookmarkEnd w:id="2"/>
      <w:r w:rsidRPr="00F72FBF">
        <w:rPr>
          <w:b/>
          <w:bCs/>
          <w:color w:val="auto"/>
          <w:sz w:val="24"/>
          <w:szCs w:val="24"/>
        </w:rPr>
        <w:t xml:space="preserve"> </w:t>
      </w:r>
    </w:p>
    <w:p w14:paraId="5454C532" w14:textId="3E8A7DF8" w:rsidR="00857F92" w:rsidRPr="00F657FE" w:rsidRDefault="009A0E1F" w:rsidP="000A056D">
      <w:pPr>
        <w:pStyle w:val="ListParagraph"/>
        <w:numPr>
          <w:ilvl w:val="0"/>
          <w:numId w:val="20"/>
        </w:numPr>
        <w:spacing w:before="120" w:after="120"/>
        <w:ind w:left="0" w:firstLine="0"/>
        <w:contextualSpacing w:val="0"/>
        <w:rPr>
          <w:rFonts w:asciiTheme="majorHAnsi" w:hAnsiTheme="majorHAnsi"/>
        </w:rPr>
      </w:pPr>
      <w:r w:rsidRPr="00F72FBF">
        <w:rPr>
          <w:rFonts w:asciiTheme="majorHAnsi" w:hAnsiTheme="majorHAnsi"/>
        </w:rPr>
        <w:t xml:space="preserve">There has been a trend in the increasing marginalisation and demonisation of </w:t>
      </w:r>
      <w:r w:rsidR="008A0DEB" w:rsidRPr="00F72FBF">
        <w:rPr>
          <w:rFonts w:asciiTheme="majorHAnsi" w:hAnsiTheme="majorHAnsi"/>
        </w:rPr>
        <w:t>groups</w:t>
      </w:r>
      <w:r w:rsidRPr="00F72FBF">
        <w:rPr>
          <w:rFonts w:asciiTheme="majorHAnsi" w:hAnsiTheme="majorHAnsi"/>
        </w:rPr>
        <w:t xml:space="preserve"> accessing </w:t>
      </w:r>
      <w:r w:rsidR="00AD39A4" w:rsidRPr="00F72FBF">
        <w:rPr>
          <w:rFonts w:asciiTheme="majorHAnsi" w:hAnsiTheme="majorHAnsi"/>
        </w:rPr>
        <w:t>and enforcing human rights protections, in particular migrant</w:t>
      </w:r>
      <w:r w:rsidR="00E538FE" w:rsidRPr="00F72FBF">
        <w:rPr>
          <w:rFonts w:asciiTheme="majorHAnsi" w:hAnsiTheme="majorHAnsi"/>
        </w:rPr>
        <w:t xml:space="preserve">s and asylum seekers. </w:t>
      </w:r>
      <w:r w:rsidR="006C63AA" w:rsidRPr="00F72FBF">
        <w:rPr>
          <w:rFonts w:asciiTheme="majorHAnsi" w:hAnsiTheme="majorHAnsi"/>
        </w:rPr>
        <w:t xml:space="preserve">This has been echoed in </w:t>
      </w:r>
      <w:r w:rsidR="00D6108D" w:rsidRPr="00F72FBF">
        <w:rPr>
          <w:rFonts w:asciiTheme="majorHAnsi" w:hAnsiTheme="majorHAnsi"/>
        </w:rPr>
        <w:t xml:space="preserve">what has become known as the ‘hostile environment policy’, which </w:t>
      </w:r>
      <w:r w:rsidR="00E13EFC" w:rsidRPr="00F72FBF">
        <w:rPr>
          <w:rFonts w:asciiTheme="majorHAnsi" w:hAnsiTheme="majorHAnsi"/>
        </w:rPr>
        <w:t xml:space="preserve">is </w:t>
      </w:r>
      <w:r w:rsidR="00E13EFC" w:rsidRPr="00F72FBF">
        <w:rPr>
          <w:rFonts w:asciiTheme="majorHAnsi" w:hAnsiTheme="majorHAnsi"/>
        </w:rPr>
        <w:lastRenderedPageBreak/>
        <w:t>a pattern in UK politics that aims at pushing back the rights o</w:t>
      </w:r>
      <w:r w:rsidR="00F34845" w:rsidRPr="00F72FBF">
        <w:rPr>
          <w:rFonts w:asciiTheme="majorHAnsi" w:hAnsiTheme="majorHAnsi"/>
        </w:rPr>
        <w:t>f migrants, non-nationals, alongside the dehumanisation of asylum-seeking individuals.</w:t>
      </w:r>
      <w:r w:rsidR="00E313BE" w:rsidRPr="00F72FBF">
        <w:rPr>
          <w:rFonts w:asciiTheme="majorHAnsi" w:hAnsiTheme="majorHAnsi"/>
        </w:rPr>
        <w:t xml:space="preserve"> </w:t>
      </w:r>
    </w:p>
    <w:p w14:paraId="19755A7D" w14:textId="0450DBFB" w:rsidR="00644E87" w:rsidRPr="00F72FBF" w:rsidRDefault="00644E87" w:rsidP="000A056D">
      <w:pPr>
        <w:pStyle w:val="ListParagraph"/>
        <w:numPr>
          <w:ilvl w:val="0"/>
          <w:numId w:val="20"/>
        </w:numPr>
        <w:spacing w:before="120" w:after="120"/>
        <w:ind w:left="0" w:firstLine="0"/>
        <w:contextualSpacing w:val="0"/>
        <w:rPr>
          <w:rFonts w:asciiTheme="majorHAnsi" w:hAnsiTheme="majorHAnsi"/>
        </w:rPr>
      </w:pPr>
      <w:r w:rsidRPr="00F72FBF">
        <w:rPr>
          <w:rFonts w:asciiTheme="majorHAnsi" w:hAnsiTheme="majorHAnsi"/>
        </w:rPr>
        <w:t>Those seeking asylum in the UK, are denied the right to work, w</w:t>
      </w:r>
      <w:r w:rsidR="00C70061" w:rsidRPr="00F72FBF">
        <w:rPr>
          <w:rFonts w:asciiTheme="majorHAnsi" w:hAnsiTheme="majorHAnsi"/>
        </w:rPr>
        <w:t>hich forces them to survive on minimal support payments.</w:t>
      </w:r>
      <w:r w:rsidR="00CD7435" w:rsidRPr="00F72FBF">
        <w:rPr>
          <w:rFonts w:asciiTheme="majorHAnsi" w:hAnsiTheme="majorHAnsi"/>
        </w:rPr>
        <w:t xml:space="preserve"> </w:t>
      </w:r>
      <w:r w:rsidR="0063635A" w:rsidRPr="00F72FBF">
        <w:rPr>
          <w:rFonts w:asciiTheme="majorHAnsi" w:hAnsiTheme="majorHAnsi"/>
        </w:rPr>
        <w:t xml:space="preserve">If they are living in a </w:t>
      </w:r>
      <w:r w:rsidR="005909CB" w:rsidRPr="00F72FBF">
        <w:rPr>
          <w:rFonts w:asciiTheme="majorHAnsi" w:hAnsiTheme="majorHAnsi"/>
        </w:rPr>
        <w:t>self-catered accommodation</w:t>
      </w:r>
      <w:r w:rsidR="00A61468" w:rsidRPr="00F72FBF">
        <w:rPr>
          <w:rFonts w:asciiTheme="majorHAnsi" w:hAnsiTheme="majorHAnsi"/>
        </w:rPr>
        <w:t>,</w:t>
      </w:r>
      <w:r w:rsidR="00961395" w:rsidRPr="00F72FBF">
        <w:rPr>
          <w:rFonts w:asciiTheme="majorHAnsi" w:hAnsiTheme="majorHAnsi"/>
        </w:rPr>
        <w:t xml:space="preserve"> they receive </w:t>
      </w:r>
      <w:r w:rsidR="00D45532">
        <w:rPr>
          <w:rFonts w:asciiTheme="majorHAnsi" w:hAnsiTheme="majorHAnsi"/>
        </w:rPr>
        <w:t>£</w:t>
      </w:r>
      <w:r w:rsidR="00E36858" w:rsidRPr="00F72FBF">
        <w:rPr>
          <w:rFonts w:asciiTheme="majorHAnsi" w:hAnsiTheme="majorHAnsi"/>
        </w:rPr>
        <w:t>49.18</w:t>
      </w:r>
      <w:r w:rsidR="00FB4DA5">
        <w:rPr>
          <w:rFonts w:asciiTheme="majorHAnsi" w:hAnsiTheme="majorHAnsi"/>
        </w:rPr>
        <w:t xml:space="preserve"> per week</w:t>
      </w:r>
      <w:r w:rsidR="00137C78" w:rsidRPr="00F72FBF">
        <w:rPr>
          <w:rFonts w:asciiTheme="majorHAnsi" w:hAnsiTheme="majorHAnsi"/>
        </w:rPr>
        <w:t xml:space="preserve">. If meals are provided the weekly </w:t>
      </w:r>
      <w:r w:rsidR="00F64D66" w:rsidRPr="00F72FBF">
        <w:rPr>
          <w:rFonts w:asciiTheme="majorHAnsi" w:hAnsiTheme="majorHAnsi"/>
        </w:rPr>
        <w:t xml:space="preserve">payment is reduced to </w:t>
      </w:r>
      <w:r w:rsidR="00D45532">
        <w:rPr>
          <w:rFonts w:asciiTheme="majorHAnsi" w:hAnsiTheme="majorHAnsi"/>
        </w:rPr>
        <w:t>£</w:t>
      </w:r>
      <w:r w:rsidR="00F64D66" w:rsidRPr="00F72FBF">
        <w:rPr>
          <w:rFonts w:asciiTheme="majorHAnsi" w:hAnsiTheme="majorHAnsi"/>
        </w:rPr>
        <w:t>8.86 per person.</w:t>
      </w:r>
      <w:r w:rsidR="009D4CC5" w:rsidRPr="00F72FBF">
        <w:rPr>
          <w:rStyle w:val="EndnoteReference"/>
          <w:rFonts w:asciiTheme="majorHAnsi" w:hAnsiTheme="majorHAnsi"/>
        </w:rPr>
        <w:endnoteReference w:id="6"/>
      </w:r>
    </w:p>
    <w:p w14:paraId="78C25DEC" w14:textId="7BC09AD8" w:rsidR="00012E54" w:rsidRPr="00F72FBF" w:rsidRDefault="007F62AB" w:rsidP="000A056D">
      <w:pPr>
        <w:pStyle w:val="ListParagraph"/>
        <w:numPr>
          <w:ilvl w:val="0"/>
          <w:numId w:val="20"/>
        </w:numPr>
        <w:spacing w:before="120" w:after="120"/>
        <w:ind w:left="0" w:firstLine="0"/>
        <w:contextualSpacing w:val="0"/>
        <w:rPr>
          <w:rFonts w:asciiTheme="majorHAnsi" w:hAnsiTheme="majorHAnsi"/>
        </w:rPr>
      </w:pPr>
      <w:r w:rsidRPr="00F72FBF">
        <w:rPr>
          <w:rFonts w:asciiTheme="majorHAnsi" w:hAnsiTheme="majorHAnsi"/>
        </w:rPr>
        <w:t>Not only</w:t>
      </w:r>
      <w:r w:rsidR="00D4706E" w:rsidRPr="00F72FBF">
        <w:rPr>
          <w:rFonts w:asciiTheme="majorHAnsi" w:hAnsiTheme="majorHAnsi"/>
        </w:rPr>
        <w:t xml:space="preserve"> is the provided housing of poor security and </w:t>
      </w:r>
      <w:r w:rsidR="00A45254" w:rsidRPr="00F72FBF">
        <w:rPr>
          <w:rFonts w:asciiTheme="majorHAnsi" w:hAnsiTheme="majorHAnsi"/>
        </w:rPr>
        <w:t xml:space="preserve">quality, but </w:t>
      </w:r>
      <w:r w:rsidR="00D75AD0">
        <w:rPr>
          <w:rFonts w:asciiTheme="majorHAnsi" w:hAnsiTheme="majorHAnsi"/>
        </w:rPr>
        <w:t xml:space="preserve">it is </w:t>
      </w:r>
      <w:r w:rsidR="00A45254" w:rsidRPr="00F72FBF">
        <w:rPr>
          <w:rFonts w:asciiTheme="majorHAnsi" w:hAnsiTheme="majorHAnsi"/>
        </w:rPr>
        <w:t xml:space="preserve">also </w:t>
      </w:r>
      <w:r w:rsidR="006B57A1" w:rsidRPr="00F72FBF">
        <w:rPr>
          <w:rFonts w:asciiTheme="majorHAnsi" w:hAnsiTheme="majorHAnsi"/>
        </w:rPr>
        <w:t>not stable</w:t>
      </w:r>
      <w:r w:rsidR="00A45254" w:rsidRPr="00F72FBF">
        <w:rPr>
          <w:rFonts w:asciiTheme="majorHAnsi" w:hAnsiTheme="majorHAnsi"/>
        </w:rPr>
        <w:t xml:space="preserve">. This means that asylum seekers and refugees </w:t>
      </w:r>
      <w:r w:rsidR="006B57A1" w:rsidRPr="00F72FBF">
        <w:rPr>
          <w:rFonts w:asciiTheme="majorHAnsi" w:hAnsiTheme="majorHAnsi"/>
        </w:rPr>
        <w:t xml:space="preserve">can be moved repeatedly without </w:t>
      </w:r>
      <w:r w:rsidR="00132CE1" w:rsidRPr="00F72FBF">
        <w:rPr>
          <w:rFonts w:asciiTheme="majorHAnsi" w:hAnsiTheme="majorHAnsi"/>
        </w:rPr>
        <w:t>knowing where</w:t>
      </w:r>
      <w:r w:rsidR="005E4BC6" w:rsidRPr="00F72FBF">
        <w:rPr>
          <w:rFonts w:asciiTheme="majorHAnsi" w:hAnsiTheme="majorHAnsi"/>
        </w:rPr>
        <w:t xml:space="preserve"> they will be staying and for how long. This also affects </w:t>
      </w:r>
      <w:r w:rsidR="004F4A86" w:rsidRPr="00F72FBF">
        <w:rPr>
          <w:rFonts w:asciiTheme="majorHAnsi" w:hAnsiTheme="majorHAnsi"/>
        </w:rPr>
        <w:t>family life and education, as children</w:t>
      </w:r>
      <w:r w:rsidR="00901657" w:rsidRPr="00F72FBF">
        <w:rPr>
          <w:rFonts w:asciiTheme="majorHAnsi" w:hAnsiTheme="majorHAnsi"/>
        </w:rPr>
        <w:t xml:space="preserve"> may need to change schools</w:t>
      </w:r>
      <w:r w:rsidR="007C59F0" w:rsidRPr="00F72FBF">
        <w:rPr>
          <w:rFonts w:asciiTheme="majorHAnsi" w:hAnsiTheme="majorHAnsi"/>
        </w:rPr>
        <w:t>.</w:t>
      </w:r>
      <w:r w:rsidR="003704B5" w:rsidRPr="00F72FBF">
        <w:rPr>
          <w:rStyle w:val="EndnoteReference"/>
          <w:rFonts w:asciiTheme="majorHAnsi" w:hAnsiTheme="majorHAnsi"/>
        </w:rPr>
        <w:endnoteReference w:id="7"/>
      </w:r>
    </w:p>
    <w:p w14:paraId="532F1AFE" w14:textId="2FAAC5C9" w:rsidR="00A06F05" w:rsidRPr="00F72FBF" w:rsidRDefault="00A03246" w:rsidP="000A056D">
      <w:pPr>
        <w:pStyle w:val="ListParagraph"/>
        <w:numPr>
          <w:ilvl w:val="0"/>
          <w:numId w:val="20"/>
        </w:numPr>
        <w:spacing w:before="120" w:after="120"/>
        <w:ind w:left="0" w:firstLine="0"/>
        <w:contextualSpacing w:val="0"/>
        <w:rPr>
          <w:rFonts w:asciiTheme="majorHAnsi" w:hAnsiTheme="majorHAnsi"/>
        </w:rPr>
      </w:pPr>
      <w:r w:rsidRPr="762CFB13">
        <w:rPr>
          <w:rFonts w:asciiTheme="majorHAnsi" w:hAnsiTheme="majorHAnsi"/>
        </w:rPr>
        <w:t>The</w:t>
      </w:r>
      <w:r w:rsidR="007D57D5" w:rsidRPr="762CFB13">
        <w:rPr>
          <w:rFonts w:asciiTheme="majorHAnsi" w:hAnsiTheme="majorHAnsi"/>
        </w:rPr>
        <w:t xml:space="preserve"> newest available statistics regarding the</w:t>
      </w:r>
      <w:r w:rsidRPr="762CFB13">
        <w:rPr>
          <w:rFonts w:asciiTheme="majorHAnsi" w:hAnsiTheme="majorHAnsi"/>
        </w:rPr>
        <w:t xml:space="preserve"> number of racist incidents and</w:t>
      </w:r>
      <w:r w:rsidR="00904001" w:rsidRPr="762CFB13">
        <w:rPr>
          <w:rFonts w:asciiTheme="majorHAnsi" w:hAnsiTheme="majorHAnsi"/>
        </w:rPr>
        <w:t xml:space="preserve"> racist</w:t>
      </w:r>
      <w:r w:rsidRPr="762CFB13">
        <w:rPr>
          <w:rFonts w:asciiTheme="majorHAnsi" w:hAnsiTheme="majorHAnsi"/>
        </w:rPr>
        <w:t xml:space="preserve"> crimes in NI</w:t>
      </w:r>
      <w:r w:rsidR="007D57D5" w:rsidRPr="762CFB13">
        <w:rPr>
          <w:rFonts w:asciiTheme="majorHAnsi" w:hAnsiTheme="majorHAnsi"/>
        </w:rPr>
        <w:t xml:space="preserve"> shows that </w:t>
      </w:r>
      <w:r w:rsidR="00B4113D" w:rsidRPr="762CFB13">
        <w:rPr>
          <w:rFonts w:asciiTheme="majorHAnsi" w:hAnsiTheme="majorHAnsi"/>
        </w:rPr>
        <w:t xml:space="preserve">the number of </w:t>
      </w:r>
      <w:r w:rsidR="00940981" w:rsidRPr="762CFB13">
        <w:rPr>
          <w:rFonts w:asciiTheme="majorHAnsi" w:hAnsiTheme="majorHAnsi"/>
        </w:rPr>
        <w:t>racially motivated crime</w:t>
      </w:r>
      <w:r w:rsidR="00713518">
        <w:rPr>
          <w:rFonts w:asciiTheme="majorHAnsi" w:hAnsiTheme="majorHAnsi"/>
        </w:rPr>
        <w:t>s</w:t>
      </w:r>
      <w:r w:rsidR="00940981" w:rsidRPr="762CFB13">
        <w:rPr>
          <w:rFonts w:asciiTheme="majorHAnsi" w:hAnsiTheme="majorHAnsi"/>
        </w:rPr>
        <w:t xml:space="preserve"> is at </w:t>
      </w:r>
      <w:r w:rsidR="00F678E0" w:rsidRPr="762CFB13">
        <w:rPr>
          <w:rFonts w:asciiTheme="majorHAnsi" w:hAnsiTheme="majorHAnsi"/>
        </w:rPr>
        <w:t>an all-time high</w:t>
      </w:r>
      <w:r w:rsidR="00AD52B4" w:rsidRPr="762CFB13">
        <w:rPr>
          <w:rFonts w:asciiTheme="majorHAnsi" w:hAnsiTheme="majorHAnsi"/>
        </w:rPr>
        <w:t xml:space="preserve"> </w:t>
      </w:r>
      <w:r w:rsidR="00904001" w:rsidRPr="762CFB13">
        <w:rPr>
          <w:rFonts w:asciiTheme="majorHAnsi" w:hAnsiTheme="majorHAnsi"/>
        </w:rPr>
        <w:t>since the beginning of recording in 2004/2005</w:t>
      </w:r>
      <w:r w:rsidR="009D256D" w:rsidRPr="762CFB13">
        <w:rPr>
          <w:rFonts w:asciiTheme="majorHAnsi" w:hAnsiTheme="majorHAnsi"/>
        </w:rPr>
        <w:t xml:space="preserve"> by the </w:t>
      </w:r>
      <w:r w:rsidR="584E1FCC" w:rsidRPr="762CFB13">
        <w:rPr>
          <w:rFonts w:asciiTheme="majorHAnsi" w:hAnsiTheme="majorHAnsi"/>
        </w:rPr>
        <w:t>Police Service of Northern Ireland (PSNI)</w:t>
      </w:r>
      <w:r w:rsidR="00904001" w:rsidRPr="762CFB13">
        <w:rPr>
          <w:rFonts w:asciiTheme="majorHAnsi" w:hAnsiTheme="majorHAnsi"/>
        </w:rPr>
        <w:t>.</w:t>
      </w:r>
      <w:r w:rsidR="00B806A1" w:rsidRPr="762CFB13">
        <w:rPr>
          <w:rStyle w:val="EndnoteReference"/>
          <w:rFonts w:asciiTheme="majorHAnsi" w:hAnsiTheme="majorHAnsi"/>
        </w:rPr>
        <w:endnoteReference w:id="8"/>
      </w:r>
      <w:r w:rsidR="00904001" w:rsidRPr="762CFB13">
        <w:rPr>
          <w:rFonts w:asciiTheme="majorHAnsi" w:hAnsiTheme="majorHAnsi"/>
        </w:rPr>
        <w:t xml:space="preserve"> </w:t>
      </w:r>
      <w:r w:rsidR="00940981" w:rsidRPr="762CFB13">
        <w:rPr>
          <w:rFonts w:asciiTheme="majorHAnsi" w:hAnsiTheme="majorHAnsi"/>
        </w:rPr>
        <w:t xml:space="preserve">This data does not </w:t>
      </w:r>
      <w:r w:rsidR="00B806A1" w:rsidRPr="762CFB13">
        <w:rPr>
          <w:rFonts w:asciiTheme="majorHAnsi" w:hAnsiTheme="majorHAnsi"/>
        </w:rPr>
        <w:t xml:space="preserve">yet </w:t>
      </w:r>
      <w:r w:rsidR="00940981" w:rsidRPr="762CFB13">
        <w:rPr>
          <w:rFonts w:asciiTheme="majorHAnsi" w:hAnsiTheme="majorHAnsi"/>
        </w:rPr>
        <w:t xml:space="preserve">include the number of </w:t>
      </w:r>
      <w:r w:rsidR="004C48BF" w:rsidRPr="762CFB13">
        <w:rPr>
          <w:rFonts w:asciiTheme="majorHAnsi" w:hAnsiTheme="majorHAnsi"/>
        </w:rPr>
        <w:t xml:space="preserve">incidents that </w:t>
      </w:r>
      <w:r w:rsidR="00E6583A" w:rsidRPr="762CFB13">
        <w:rPr>
          <w:rFonts w:asciiTheme="majorHAnsi" w:hAnsiTheme="majorHAnsi"/>
        </w:rPr>
        <w:t xml:space="preserve">happened </w:t>
      </w:r>
      <w:r w:rsidR="004C48BF" w:rsidRPr="762CFB13">
        <w:rPr>
          <w:rFonts w:asciiTheme="majorHAnsi" w:hAnsiTheme="majorHAnsi"/>
        </w:rPr>
        <w:t>during the racist riots following the Southport murders in August of 2024.</w:t>
      </w:r>
      <w:r w:rsidR="00507CD7" w:rsidRPr="762CFB13">
        <w:rPr>
          <w:rFonts w:asciiTheme="majorHAnsi" w:hAnsiTheme="majorHAnsi"/>
        </w:rPr>
        <w:t xml:space="preserve"> </w:t>
      </w:r>
      <w:r w:rsidR="009D0B60" w:rsidRPr="762CFB13">
        <w:rPr>
          <w:rFonts w:asciiTheme="majorHAnsi" w:hAnsiTheme="majorHAnsi"/>
        </w:rPr>
        <w:t xml:space="preserve">Plans to introduce a stand-alone Hate Crime Bill to </w:t>
      </w:r>
      <w:r w:rsidR="00C312F1" w:rsidRPr="762CFB13">
        <w:rPr>
          <w:rFonts w:asciiTheme="majorHAnsi" w:hAnsiTheme="majorHAnsi"/>
        </w:rPr>
        <w:t>improve reporting</w:t>
      </w:r>
      <w:r w:rsidR="00F90019" w:rsidRPr="762CFB13">
        <w:rPr>
          <w:rFonts w:asciiTheme="majorHAnsi" w:hAnsiTheme="majorHAnsi"/>
        </w:rPr>
        <w:t xml:space="preserve">, </w:t>
      </w:r>
      <w:r w:rsidR="006B2DE4" w:rsidRPr="762CFB13">
        <w:rPr>
          <w:rFonts w:asciiTheme="majorHAnsi" w:hAnsiTheme="majorHAnsi"/>
        </w:rPr>
        <w:t>data collection</w:t>
      </w:r>
      <w:r w:rsidR="00F90019" w:rsidRPr="762CFB13">
        <w:rPr>
          <w:rFonts w:asciiTheme="majorHAnsi" w:hAnsiTheme="majorHAnsi"/>
        </w:rPr>
        <w:t xml:space="preserve"> and </w:t>
      </w:r>
      <w:r w:rsidR="00E873B4" w:rsidRPr="762CFB13">
        <w:rPr>
          <w:rFonts w:asciiTheme="majorHAnsi" w:hAnsiTheme="majorHAnsi"/>
        </w:rPr>
        <w:t>pros</w:t>
      </w:r>
      <w:r w:rsidR="006B4CC7" w:rsidRPr="762CFB13">
        <w:rPr>
          <w:rFonts w:asciiTheme="majorHAnsi" w:hAnsiTheme="majorHAnsi"/>
        </w:rPr>
        <w:t>ecution</w:t>
      </w:r>
      <w:r w:rsidR="00F90019" w:rsidRPr="762CFB13">
        <w:rPr>
          <w:rFonts w:asciiTheme="majorHAnsi" w:hAnsiTheme="majorHAnsi"/>
        </w:rPr>
        <w:t xml:space="preserve"> </w:t>
      </w:r>
      <w:r w:rsidR="00B26753">
        <w:rPr>
          <w:rFonts w:asciiTheme="majorHAnsi" w:hAnsiTheme="majorHAnsi"/>
        </w:rPr>
        <w:t>have</w:t>
      </w:r>
      <w:r w:rsidR="00133989" w:rsidRPr="762CFB13">
        <w:rPr>
          <w:rFonts w:asciiTheme="majorHAnsi" w:hAnsiTheme="majorHAnsi"/>
        </w:rPr>
        <w:t xml:space="preserve"> again </w:t>
      </w:r>
      <w:r w:rsidR="00B26753">
        <w:rPr>
          <w:rFonts w:asciiTheme="majorHAnsi" w:hAnsiTheme="majorHAnsi"/>
        </w:rPr>
        <w:t xml:space="preserve">been </w:t>
      </w:r>
      <w:r w:rsidR="00133989" w:rsidRPr="762CFB13">
        <w:rPr>
          <w:rFonts w:asciiTheme="majorHAnsi" w:hAnsiTheme="majorHAnsi"/>
        </w:rPr>
        <w:t xml:space="preserve">put on hold </w:t>
      </w:r>
      <w:r w:rsidR="541FD98F" w:rsidRPr="762CFB13">
        <w:rPr>
          <w:rFonts w:asciiTheme="majorHAnsi" w:hAnsiTheme="majorHAnsi"/>
        </w:rPr>
        <w:t>with the Justice Minister citing timetable constraints</w:t>
      </w:r>
      <w:r w:rsidR="008A3012">
        <w:rPr>
          <w:rFonts w:asciiTheme="majorHAnsi" w:hAnsiTheme="majorHAnsi"/>
        </w:rPr>
        <w:t xml:space="preserve"> and</w:t>
      </w:r>
      <w:r w:rsidR="00133989" w:rsidRPr="762CFB13">
        <w:rPr>
          <w:rFonts w:asciiTheme="majorHAnsi" w:hAnsiTheme="majorHAnsi"/>
        </w:rPr>
        <w:t xml:space="preserve"> </w:t>
      </w:r>
      <w:r w:rsidR="00F61333" w:rsidRPr="762CFB13">
        <w:rPr>
          <w:rFonts w:asciiTheme="majorHAnsi" w:hAnsiTheme="majorHAnsi"/>
        </w:rPr>
        <w:t>limited resources.</w:t>
      </w:r>
      <w:r w:rsidR="005F5DED" w:rsidRPr="762CFB13">
        <w:rPr>
          <w:rStyle w:val="EndnoteReference"/>
          <w:rFonts w:asciiTheme="majorHAnsi" w:hAnsiTheme="majorHAnsi"/>
        </w:rPr>
        <w:endnoteReference w:id="9"/>
      </w:r>
      <w:r w:rsidR="00F61333" w:rsidRPr="762CFB13">
        <w:rPr>
          <w:rFonts w:asciiTheme="majorHAnsi" w:hAnsiTheme="majorHAnsi"/>
        </w:rPr>
        <w:t xml:space="preserve"> </w:t>
      </w:r>
    </w:p>
    <w:p w14:paraId="0DEE7B13" w14:textId="32FABCBD" w:rsidR="00C665B6" w:rsidRDefault="0091786D" w:rsidP="000A056D">
      <w:pPr>
        <w:pStyle w:val="ListParagraph"/>
        <w:numPr>
          <w:ilvl w:val="0"/>
          <w:numId w:val="20"/>
        </w:numPr>
        <w:spacing w:before="120" w:after="120"/>
        <w:ind w:left="0" w:firstLine="0"/>
        <w:contextualSpacing w:val="0"/>
        <w:rPr>
          <w:rFonts w:asciiTheme="majorHAnsi" w:hAnsiTheme="majorHAnsi"/>
        </w:rPr>
      </w:pPr>
      <w:r w:rsidRPr="00F72FBF">
        <w:rPr>
          <w:rFonts w:asciiTheme="majorHAnsi" w:hAnsiTheme="majorHAnsi"/>
        </w:rPr>
        <w:t xml:space="preserve">The </w:t>
      </w:r>
      <w:r w:rsidR="003B563E" w:rsidRPr="00F72FBF">
        <w:rPr>
          <w:rFonts w:asciiTheme="majorHAnsi" w:hAnsiTheme="majorHAnsi"/>
        </w:rPr>
        <w:t xml:space="preserve">increasing extension of immigrations </w:t>
      </w:r>
      <w:r w:rsidR="00C131E6" w:rsidRPr="00F72FBF">
        <w:rPr>
          <w:rFonts w:asciiTheme="majorHAnsi" w:hAnsiTheme="majorHAnsi"/>
        </w:rPr>
        <w:t>checks</w:t>
      </w:r>
      <w:r w:rsidR="003B563E" w:rsidRPr="00F72FBF">
        <w:rPr>
          <w:rFonts w:asciiTheme="majorHAnsi" w:hAnsiTheme="majorHAnsi"/>
        </w:rPr>
        <w:t xml:space="preserve"> into public services means that health and other service providers </w:t>
      </w:r>
      <w:r w:rsidR="00E506DF" w:rsidRPr="00F72FBF">
        <w:rPr>
          <w:rFonts w:asciiTheme="majorHAnsi" w:hAnsiTheme="majorHAnsi"/>
        </w:rPr>
        <w:t xml:space="preserve">as well as landlords are required to verify individuals’ immigration status. </w:t>
      </w:r>
      <w:r w:rsidR="00735E7F" w:rsidRPr="00F72FBF">
        <w:rPr>
          <w:rFonts w:asciiTheme="majorHAnsi" w:hAnsiTheme="majorHAnsi"/>
        </w:rPr>
        <w:t>There are serious concerns regarding racial profiling during those immigration checks</w:t>
      </w:r>
      <w:r w:rsidR="00E702C5" w:rsidRPr="00F72FBF">
        <w:rPr>
          <w:rFonts w:asciiTheme="majorHAnsi" w:hAnsiTheme="majorHAnsi"/>
        </w:rPr>
        <w:t>, leading to fear and uncertainty among migrants about their rights and entitlements</w:t>
      </w:r>
      <w:r w:rsidR="00E6583A" w:rsidRPr="00F72FBF">
        <w:rPr>
          <w:rStyle w:val="EndnoteReference"/>
          <w:rFonts w:asciiTheme="majorHAnsi" w:hAnsiTheme="majorHAnsi"/>
        </w:rPr>
        <w:endnoteReference w:id="10"/>
      </w:r>
      <w:r w:rsidR="00C131E6" w:rsidRPr="00F72FBF">
        <w:rPr>
          <w:rFonts w:asciiTheme="majorHAnsi" w:hAnsiTheme="majorHAnsi"/>
        </w:rPr>
        <w:t>. For example, t</w:t>
      </w:r>
      <w:r w:rsidR="00D2337C" w:rsidRPr="00F72FBF">
        <w:rPr>
          <w:rFonts w:asciiTheme="majorHAnsi" w:hAnsiTheme="majorHAnsi"/>
        </w:rPr>
        <w:t xml:space="preserve">he changing health policy context </w:t>
      </w:r>
      <w:r w:rsidR="00C131E6" w:rsidRPr="00F72FBF">
        <w:rPr>
          <w:rFonts w:asciiTheme="majorHAnsi" w:hAnsiTheme="majorHAnsi"/>
        </w:rPr>
        <w:t>after</w:t>
      </w:r>
      <w:r w:rsidR="00D2337C" w:rsidRPr="00F72FBF">
        <w:rPr>
          <w:rFonts w:asciiTheme="majorHAnsi" w:hAnsiTheme="majorHAnsi"/>
        </w:rPr>
        <w:t xml:space="preserve"> Brexit disproportionately affects women with different types of immigration status. Although they are eligible for healthcare, they often experience discrimination and are denied guaranteed access to that care.</w:t>
      </w:r>
      <w:r w:rsidR="003C1322">
        <w:rPr>
          <w:rStyle w:val="EndnoteReference"/>
          <w:rFonts w:asciiTheme="majorHAnsi" w:hAnsiTheme="majorHAnsi"/>
        </w:rPr>
        <w:endnoteReference w:id="11"/>
      </w:r>
      <w:r w:rsidR="00BA6808" w:rsidRPr="00F72FBF">
        <w:rPr>
          <w:rFonts w:asciiTheme="majorHAnsi" w:hAnsiTheme="majorHAnsi"/>
        </w:rPr>
        <w:t xml:space="preserve"> </w:t>
      </w:r>
    </w:p>
    <w:p w14:paraId="2356E437" w14:textId="77777777" w:rsidR="00F657FE" w:rsidRPr="00F72FBF" w:rsidRDefault="00F657FE" w:rsidP="000A056D">
      <w:pPr>
        <w:pStyle w:val="ListParagraph"/>
        <w:spacing w:before="120" w:after="120"/>
        <w:ind w:left="0"/>
        <w:contextualSpacing w:val="0"/>
        <w:rPr>
          <w:rFonts w:asciiTheme="majorHAnsi" w:hAnsiTheme="majorHAnsi"/>
        </w:rPr>
      </w:pPr>
    </w:p>
    <w:p w14:paraId="16F6190F" w14:textId="3999D805" w:rsidR="00CC3F6D" w:rsidRPr="00F72FBF" w:rsidRDefault="00CC3F6D" w:rsidP="000A056D">
      <w:pPr>
        <w:pStyle w:val="Heading2"/>
        <w:spacing w:before="120" w:after="120"/>
        <w:rPr>
          <w:b/>
          <w:bCs/>
          <w:color w:val="auto"/>
          <w:sz w:val="24"/>
          <w:szCs w:val="24"/>
        </w:rPr>
      </w:pPr>
      <w:bookmarkStart w:id="3" w:name="_Toc184741530"/>
      <w:r w:rsidRPr="00F72FBF">
        <w:rPr>
          <w:b/>
          <w:bCs/>
          <w:color w:val="auto"/>
          <w:sz w:val="24"/>
          <w:szCs w:val="24"/>
        </w:rPr>
        <w:t>Art. 3 Equal rights of men and women</w:t>
      </w:r>
      <w:bookmarkEnd w:id="3"/>
    </w:p>
    <w:p w14:paraId="6FEA71B5" w14:textId="4546E096" w:rsidR="005D37B0" w:rsidRDefault="00FB3DFB" w:rsidP="000A056D">
      <w:pPr>
        <w:pStyle w:val="ListParagraph"/>
        <w:numPr>
          <w:ilvl w:val="0"/>
          <w:numId w:val="20"/>
        </w:numPr>
        <w:spacing w:before="120" w:after="120"/>
        <w:ind w:left="0" w:firstLine="0"/>
        <w:contextualSpacing w:val="0"/>
        <w:rPr>
          <w:rFonts w:asciiTheme="majorHAnsi" w:hAnsiTheme="majorHAnsi"/>
        </w:rPr>
      </w:pPr>
      <w:r>
        <w:rPr>
          <w:rFonts w:asciiTheme="majorHAnsi" w:hAnsiTheme="majorHAnsi"/>
        </w:rPr>
        <w:t xml:space="preserve">Despite Executive approval </w:t>
      </w:r>
      <w:r w:rsidR="008B74FE">
        <w:rPr>
          <w:rFonts w:asciiTheme="majorHAnsi" w:hAnsiTheme="majorHAnsi"/>
        </w:rPr>
        <w:t xml:space="preserve">on the development of a new </w:t>
      </w:r>
      <w:r w:rsidR="00452074">
        <w:rPr>
          <w:rFonts w:asciiTheme="majorHAnsi" w:hAnsiTheme="majorHAnsi"/>
        </w:rPr>
        <w:t>Gender Equality St</w:t>
      </w:r>
      <w:r w:rsidR="008B74FE">
        <w:rPr>
          <w:rFonts w:asciiTheme="majorHAnsi" w:hAnsiTheme="majorHAnsi"/>
        </w:rPr>
        <w:t>rategy in 2</w:t>
      </w:r>
      <w:r w:rsidR="00452074">
        <w:rPr>
          <w:rFonts w:asciiTheme="majorHAnsi" w:hAnsiTheme="majorHAnsi"/>
        </w:rPr>
        <w:t>02</w:t>
      </w:r>
      <w:r w:rsidR="00890716">
        <w:rPr>
          <w:rFonts w:asciiTheme="majorHAnsi" w:hAnsiTheme="majorHAnsi"/>
        </w:rPr>
        <w:t>0, it was</w:t>
      </w:r>
      <w:r w:rsidR="008B74FE">
        <w:rPr>
          <w:rFonts w:asciiTheme="majorHAnsi" w:hAnsiTheme="majorHAnsi"/>
        </w:rPr>
        <w:t xml:space="preserve"> </w:t>
      </w:r>
      <w:r w:rsidR="00890716">
        <w:rPr>
          <w:rFonts w:asciiTheme="majorHAnsi" w:hAnsiTheme="majorHAnsi"/>
        </w:rPr>
        <w:t xml:space="preserve">indefinitely postponed by the Minister of Communities in October 2024. </w:t>
      </w:r>
      <w:r w:rsidR="009C6CEC">
        <w:rPr>
          <w:rFonts w:asciiTheme="majorHAnsi" w:hAnsiTheme="majorHAnsi"/>
        </w:rPr>
        <w:t>The previous strategy officially expired in 2016, leaving Northern Ireland without a</w:t>
      </w:r>
      <w:r w:rsidR="00452074">
        <w:rPr>
          <w:rFonts w:asciiTheme="majorHAnsi" w:hAnsiTheme="majorHAnsi"/>
        </w:rPr>
        <w:t xml:space="preserve"> Gender Equality </w:t>
      </w:r>
      <w:r w:rsidR="005D37B0">
        <w:rPr>
          <w:rFonts w:asciiTheme="majorHAnsi" w:hAnsiTheme="majorHAnsi"/>
        </w:rPr>
        <w:t xml:space="preserve">Strategy </w:t>
      </w:r>
      <w:r w:rsidR="00055F9B">
        <w:rPr>
          <w:rFonts w:asciiTheme="majorHAnsi" w:hAnsiTheme="majorHAnsi"/>
        </w:rPr>
        <w:t>for</w:t>
      </w:r>
      <w:r w:rsidR="00452074">
        <w:rPr>
          <w:rFonts w:asciiTheme="majorHAnsi" w:hAnsiTheme="majorHAnsi"/>
        </w:rPr>
        <w:t xml:space="preserve"> 8 </w:t>
      </w:r>
      <w:r w:rsidR="00B856BA">
        <w:rPr>
          <w:rFonts w:asciiTheme="majorHAnsi" w:hAnsiTheme="majorHAnsi"/>
        </w:rPr>
        <w:t>years.</w:t>
      </w:r>
      <w:r w:rsidR="00684225" w:rsidRPr="00B856BA">
        <w:rPr>
          <w:rFonts w:asciiTheme="majorHAnsi" w:hAnsiTheme="majorHAnsi"/>
        </w:rPr>
        <w:t xml:space="preserve"> </w:t>
      </w:r>
      <w:r w:rsidR="00ED4361" w:rsidRPr="00B856BA">
        <w:rPr>
          <w:rFonts w:asciiTheme="majorHAnsi" w:hAnsiTheme="majorHAnsi"/>
        </w:rPr>
        <w:t xml:space="preserve">The Department for Communities </w:t>
      </w:r>
      <w:r w:rsidR="00D1121C" w:rsidRPr="00B856BA">
        <w:rPr>
          <w:rFonts w:asciiTheme="majorHAnsi" w:hAnsiTheme="majorHAnsi"/>
        </w:rPr>
        <w:t xml:space="preserve">justified this </w:t>
      </w:r>
      <w:r w:rsidR="006B6E02" w:rsidRPr="00B856BA">
        <w:rPr>
          <w:rFonts w:asciiTheme="majorHAnsi" w:hAnsiTheme="majorHAnsi"/>
        </w:rPr>
        <w:t xml:space="preserve">lack of progression with </w:t>
      </w:r>
      <w:r w:rsidR="00A061A7" w:rsidRPr="00B856BA">
        <w:rPr>
          <w:rFonts w:asciiTheme="majorHAnsi" w:hAnsiTheme="majorHAnsi"/>
        </w:rPr>
        <w:t>spending cuts associated with its 2023-2024 budget.</w:t>
      </w:r>
      <w:r w:rsidR="003C1322">
        <w:rPr>
          <w:rStyle w:val="EndnoteReference"/>
          <w:rFonts w:asciiTheme="majorHAnsi" w:hAnsiTheme="majorHAnsi"/>
        </w:rPr>
        <w:endnoteReference w:id="12"/>
      </w:r>
    </w:p>
    <w:p w14:paraId="13136D38" w14:textId="389134AF" w:rsidR="00272341" w:rsidRPr="000A056D" w:rsidRDefault="00B856BA" w:rsidP="00157AA9">
      <w:pPr>
        <w:pStyle w:val="ListParagraph"/>
        <w:numPr>
          <w:ilvl w:val="0"/>
          <w:numId w:val="20"/>
        </w:numPr>
        <w:spacing w:before="120" w:after="120"/>
        <w:ind w:left="0" w:firstLine="0"/>
        <w:contextualSpacing w:val="0"/>
        <w:rPr>
          <w:rFonts w:asciiTheme="majorHAnsi" w:hAnsiTheme="majorHAnsi"/>
        </w:rPr>
      </w:pPr>
      <w:r w:rsidRPr="005D37B0">
        <w:rPr>
          <w:rFonts w:asciiTheme="majorHAnsi" w:hAnsiTheme="majorHAnsi"/>
        </w:rPr>
        <w:t xml:space="preserve">While </w:t>
      </w:r>
      <w:r w:rsidR="00D7014D">
        <w:rPr>
          <w:rFonts w:asciiTheme="majorHAnsi" w:hAnsiTheme="majorHAnsi"/>
        </w:rPr>
        <w:t xml:space="preserve">a new </w:t>
      </w:r>
      <w:r w:rsidRPr="005D37B0">
        <w:rPr>
          <w:rFonts w:asciiTheme="majorHAnsi" w:hAnsiTheme="majorHAnsi"/>
        </w:rPr>
        <w:t xml:space="preserve">Gender </w:t>
      </w:r>
      <w:r w:rsidR="00C76A38">
        <w:rPr>
          <w:rFonts w:asciiTheme="majorHAnsi" w:hAnsiTheme="majorHAnsi"/>
        </w:rPr>
        <w:t>Equality</w:t>
      </w:r>
      <w:r w:rsidR="00D7014D">
        <w:rPr>
          <w:rFonts w:asciiTheme="majorHAnsi" w:hAnsiTheme="majorHAnsi"/>
        </w:rPr>
        <w:t xml:space="preserve"> Strategy</w:t>
      </w:r>
      <w:r w:rsidRPr="005D37B0">
        <w:rPr>
          <w:rFonts w:asciiTheme="majorHAnsi" w:hAnsiTheme="majorHAnsi"/>
        </w:rPr>
        <w:t xml:space="preserve"> does not feature in the draft Programme for Government</w:t>
      </w:r>
      <w:r w:rsidR="00492F72">
        <w:rPr>
          <w:rFonts w:asciiTheme="majorHAnsi" w:hAnsiTheme="majorHAnsi"/>
        </w:rPr>
        <w:t xml:space="preserve"> (PfG)</w:t>
      </w:r>
      <w:r w:rsidR="00FB3DFB" w:rsidRPr="005D37B0">
        <w:rPr>
          <w:rFonts w:asciiTheme="majorHAnsi" w:hAnsiTheme="majorHAnsi"/>
        </w:rPr>
        <w:t>, it prioritised delivery of the first ever strategy on violence against women and girls. The strategy was launched in September 2024.</w:t>
      </w:r>
      <w:r w:rsidR="00FB3DFB">
        <w:rPr>
          <w:rStyle w:val="EndnoteReference"/>
          <w:rFonts w:asciiTheme="majorHAnsi" w:hAnsiTheme="majorHAnsi"/>
        </w:rPr>
        <w:endnoteReference w:id="13"/>
      </w:r>
      <w:r w:rsidR="005D37B0">
        <w:rPr>
          <w:rFonts w:asciiTheme="majorHAnsi" w:hAnsiTheme="majorHAnsi"/>
        </w:rPr>
        <w:t xml:space="preserve"> </w:t>
      </w:r>
      <w:r w:rsidR="005D37B0">
        <w:rPr>
          <w:rStyle w:val="EndnoteReference"/>
          <w:rFonts w:asciiTheme="majorHAnsi" w:hAnsiTheme="majorHAnsi"/>
        </w:rPr>
        <w:endnoteReference w:id="14"/>
      </w:r>
    </w:p>
    <w:p w14:paraId="2E2D9124" w14:textId="6D89525E" w:rsidR="00676DA2" w:rsidRPr="00134F19" w:rsidRDefault="00A64F17" w:rsidP="000A056D">
      <w:pPr>
        <w:pStyle w:val="ListParagraph"/>
        <w:numPr>
          <w:ilvl w:val="0"/>
          <w:numId w:val="20"/>
        </w:numPr>
        <w:spacing w:before="120" w:after="120"/>
        <w:ind w:left="0" w:firstLine="0"/>
        <w:contextualSpacing w:val="0"/>
        <w:rPr>
          <w:rFonts w:asciiTheme="majorHAnsi" w:hAnsiTheme="majorHAnsi"/>
        </w:rPr>
      </w:pPr>
      <w:r w:rsidRPr="00F72FBF">
        <w:rPr>
          <w:rFonts w:asciiTheme="majorHAnsi" w:hAnsiTheme="majorHAnsi"/>
        </w:rPr>
        <w:t>2024</w:t>
      </w:r>
      <w:r w:rsidR="006E59FF" w:rsidRPr="00F72FBF">
        <w:rPr>
          <w:rFonts w:asciiTheme="majorHAnsi" w:hAnsiTheme="majorHAnsi"/>
        </w:rPr>
        <w:t xml:space="preserve"> data on the NI Gender Pay Gap: After adjusting for </w:t>
      </w:r>
      <w:r w:rsidR="00216102" w:rsidRPr="00F72FBF">
        <w:rPr>
          <w:rFonts w:asciiTheme="majorHAnsi" w:hAnsiTheme="majorHAnsi"/>
        </w:rPr>
        <w:t xml:space="preserve">factors like age, job-related, and personal characteristics, </w:t>
      </w:r>
      <w:r w:rsidR="002E52F3">
        <w:rPr>
          <w:rFonts w:asciiTheme="majorHAnsi" w:hAnsiTheme="majorHAnsi"/>
        </w:rPr>
        <w:t xml:space="preserve">showed that </w:t>
      </w:r>
      <w:r w:rsidR="00216102" w:rsidRPr="00F72FBF">
        <w:rPr>
          <w:rFonts w:asciiTheme="majorHAnsi" w:hAnsiTheme="majorHAnsi"/>
        </w:rPr>
        <w:t xml:space="preserve">the </w:t>
      </w:r>
      <w:r w:rsidR="00CC3C4F" w:rsidRPr="00F72FBF">
        <w:rPr>
          <w:rFonts w:asciiTheme="majorHAnsi" w:hAnsiTheme="majorHAnsi"/>
        </w:rPr>
        <w:t xml:space="preserve">wage gap was still at </w:t>
      </w:r>
      <w:r w:rsidR="00CC3C4F" w:rsidRPr="00FB794D">
        <w:rPr>
          <w:rFonts w:asciiTheme="majorHAnsi" w:hAnsiTheme="majorHAnsi"/>
        </w:rPr>
        <w:t>9.4%</w:t>
      </w:r>
      <w:r w:rsidR="00CC3C4F" w:rsidRPr="00134F19">
        <w:rPr>
          <w:rFonts w:asciiTheme="majorHAnsi" w:hAnsiTheme="majorHAnsi"/>
        </w:rPr>
        <w:t xml:space="preserve"> for </w:t>
      </w:r>
      <w:r w:rsidRPr="00134F19">
        <w:rPr>
          <w:rFonts w:asciiTheme="majorHAnsi" w:hAnsiTheme="majorHAnsi"/>
        </w:rPr>
        <w:t xml:space="preserve">private sector and 2.8% in the </w:t>
      </w:r>
      <w:r w:rsidR="00755620" w:rsidRPr="00134F19">
        <w:rPr>
          <w:rFonts w:asciiTheme="majorHAnsi" w:hAnsiTheme="majorHAnsi"/>
        </w:rPr>
        <w:t>public</w:t>
      </w:r>
      <w:r w:rsidRPr="00134F19">
        <w:rPr>
          <w:rFonts w:asciiTheme="majorHAnsi" w:hAnsiTheme="majorHAnsi"/>
        </w:rPr>
        <w:t xml:space="preserve"> sector.</w:t>
      </w:r>
      <w:r w:rsidR="002D4B70" w:rsidRPr="00134F19">
        <w:rPr>
          <w:rStyle w:val="EndnoteReference"/>
          <w:rFonts w:asciiTheme="majorHAnsi" w:hAnsiTheme="majorHAnsi"/>
        </w:rPr>
        <w:endnoteReference w:id="15"/>
      </w:r>
    </w:p>
    <w:p w14:paraId="04D14923" w14:textId="7EC7FB10" w:rsidR="00EC5E97" w:rsidRPr="00F72FBF" w:rsidRDefault="00AC0B93" w:rsidP="000A056D">
      <w:pPr>
        <w:pStyle w:val="ListParagraph"/>
        <w:numPr>
          <w:ilvl w:val="0"/>
          <w:numId w:val="20"/>
        </w:numPr>
        <w:spacing w:before="120" w:after="120"/>
        <w:ind w:left="0" w:firstLine="0"/>
        <w:contextualSpacing w:val="0"/>
        <w:rPr>
          <w:rFonts w:asciiTheme="majorHAnsi" w:hAnsiTheme="majorHAnsi"/>
        </w:rPr>
      </w:pPr>
      <w:r w:rsidRPr="00F72FBF">
        <w:rPr>
          <w:rFonts w:asciiTheme="majorHAnsi" w:hAnsiTheme="majorHAnsi"/>
        </w:rPr>
        <w:lastRenderedPageBreak/>
        <w:t xml:space="preserve">A study on Living standards, poverty and inequality in the UK from 2024 showed that </w:t>
      </w:r>
      <w:r w:rsidR="00D653A0" w:rsidRPr="00F72FBF">
        <w:rPr>
          <w:rFonts w:asciiTheme="majorHAnsi" w:hAnsiTheme="majorHAnsi"/>
        </w:rPr>
        <w:t xml:space="preserve">private pensions and savings are </w:t>
      </w:r>
      <w:r w:rsidR="00D35915" w:rsidRPr="00F72FBF">
        <w:rPr>
          <w:rFonts w:asciiTheme="majorHAnsi" w:hAnsiTheme="majorHAnsi"/>
        </w:rPr>
        <w:t>t</w:t>
      </w:r>
      <w:r w:rsidR="00D653A0" w:rsidRPr="00F72FBF">
        <w:rPr>
          <w:rFonts w:asciiTheme="majorHAnsi" w:hAnsiTheme="majorHAnsi"/>
        </w:rPr>
        <w:t>he second most important income source for pensioners.</w:t>
      </w:r>
      <w:r w:rsidR="00170A43" w:rsidRPr="00F72FBF">
        <w:rPr>
          <w:rFonts w:asciiTheme="majorHAnsi" w:hAnsiTheme="majorHAnsi"/>
        </w:rPr>
        <w:t xml:space="preserve"> </w:t>
      </w:r>
      <w:r w:rsidR="002B4656" w:rsidRPr="00F72FBF">
        <w:rPr>
          <w:rFonts w:asciiTheme="majorHAnsi" w:hAnsiTheme="majorHAnsi"/>
        </w:rPr>
        <w:t xml:space="preserve">In the past, women </w:t>
      </w:r>
      <w:r w:rsidR="007B46CD" w:rsidRPr="00F72FBF">
        <w:rPr>
          <w:rFonts w:asciiTheme="majorHAnsi" w:hAnsiTheme="majorHAnsi"/>
        </w:rPr>
        <w:t xml:space="preserve">were mostly represented in the unpaid labour sector of the home, they are now disproportionately affected by </w:t>
      </w:r>
      <w:r w:rsidR="00584CAA" w:rsidRPr="00F72FBF">
        <w:rPr>
          <w:rFonts w:asciiTheme="majorHAnsi" w:hAnsiTheme="majorHAnsi"/>
        </w:rPr>
        <w:t>much wider gaps in private pension income.</w:t>
      </w:r>
      <w:r w:rsidR="00CB4439" w:rsidRPr="00F72FBF">
        <w:rPr>
          <w:rStyle w:val="EndnoteReference"/>
          <w:rFonts w:asciiTheme="majorHAnsi" w:hAnsiTheme="majorHAnsi"/>
        </w:rPr>
        <w:endnoteReference w:id="16"/>
      </w:r>
      <w:r w:rsidR="00056711">
        <w:rPr>
          <w:rFonts w:asciiTheme="majorHAnsi" w:hAnsiTheme="majorHAnsi"/>
        </w:rPr>
        <w:t xml:space="preserve"> </w:t>
      </w:r>
      <w:r w:rsidR="00C14EBF">
        <w:rPr>
          <w:rFonts w:asciiTheme="majorHAnsi" w:hAnsiTheme="majorHAnsi"/>
        </w:rPr>
        <w:t xml:space="preserve">The gender pension gap, </w:t>
      </w:r>
      <w:r w:rsidR="00731EE4">
        <w:rPr>
          <w:rFonts w:asciiTheme="majorHAnsi" w:hAnsiTheme="majorHAnsi"/>
        </w:rPr>
        <w:t xml:space="preserve">detailing the percentage difference in pension income </w:t>
      </w:r>
      <w:r w:rsidR="00A84067">
        <w:rPr>
          <w:rFonts w:asciiTheme="majorHAnsi" w:hAnsiTheme="majorHAnsi"/>
        </w:rPr>
        <w:t xml:space="preserve">or </w:t>
      </w:r>
      <w:r w:rsidR="00963762">
        <w:rPr>
          <w:rFonts w:asciiTheme="majorHAnsi" w:hAnsiTheme="majorHAnsi"/>
        </w:rPr>
        <w:t xml:space="preserve">wealth </w:t>
      </w:r>
      <w:r w:rsidR="00583110">
        <w:rPr>
          <w:rFonts w:asciiTheme="majorHAnsi" w:hAnsiTheme="majorHAnsi"/>
        </w:rPr>
        <w:t xml:space="preserve">between women and men, </w:t>
      </w:r>
      <w:r w:rsidR="003A3C0E">
        <w:rPr>
          <w:rFonts w:asciiTheme="majorHAnsi" w:hAnsiTheme="majorHAnsi"/>
        </w:rPr>
        <w:t>is the highest in the UK with</w:t>
      </w:r>
      <w:r w:rsidR="0015677D">
        <w:rPr>
          <w:rFonts w:asciiTheme="majorHAnsi" w:hAnsiTheme="majorHAnsi"/>
        </w:rPr>
        <w:t xml:space="preserve"> a gap of 44% between male and female pension pots.</w:t>
      </w:r>
      <w:r w:rsidR="00AB786B">
        <w:rPr>
          <w:rStyle w:val="EndnoteReference"/>
          <w:rFonts w:asciiTheme="majorHAnsi" w:hAnsiTheme="majorHAnsi"/>
        </w:rPr>
        <w:endnoteReference w:id="17"/>
      </w:r>
      <w:r w:rsidR="0015677D">
        <w:rPr>
          <w:rFonts w:asciiTheme="majorHAnsi" w:hAnsiTheme="majorHAnsi"/>
        </w:rPr>
        <w:t xml:space="preserve"> </w:t>
      </w:r>
    </w:p>
    <w:p w14:paraId="3072C28C" w14:textId="5BDF4886" w:rsidR="00436E5C" w:rsidRPr="00F72FBF" w:rsidRDefault="00090681" w:rsidP="000A056D">
      <w:pPr>
        <w:pStyle w:val="ListParagraph"/>
        <w:numPr>
          <w:ilvl w:val="0"/>
          <w:numId w:val="20"/>
        </w:numPr>
        <w:spacing w:before="120" w:after="120"/>
        <w:ind w:left="0" w:firstLine="0"/>
        <w:contextualSpacing w:val="0"/>
        <w:rPr>
          <w:rFonts w:asciiTheme="majorHAnsi" w:hAnsiTheme="majorHAnsi"/>
        </w:rPr>
      </w:pPr>
      <w:r w:rsidRPr="00F72FBF">
        <w:rPr>
          <w:rFonts w:asciiTheme="majorHAnsi" w:hAnsiTheme="majorHAnsi"/>
        </w:rPr>
        <w:t xml:space="preserve">A study by the </w:t>
      </w:r>
      <w:r w:rsidR="005B05EF" w:rsidRPr="00F72FBF">
        <w:rPr>
          <w:rFonts w:asciiTheme="majorHAnsi" w:hAnsiTheme="majorHAnsi"/>
        </w:rPr>
        <w:t>Equality Commission for Northern Ireland</w:t>
      </w:r>
      <w:r w:rsidR="003056D8" w:rsidRPr="00F72FBF">
        <w:rPr>
          <w:rFonts w:asciiTheme="majorHAnsi" w:hAnsiTheme="majorHAnsi"/>
        </w:rPr>
        <w:t xml:space="preserve"> and Newcastle University</w:t>
      </w:r>
      <w:r w:rsidR="005B05EF" w:rsidRPr="00F72FBF">
        <w:rPr>
          <w:rFonts w:asciiTheme="majorHAnsi" w:hAnsiTheme="majorHAnsi"/>
        </w:rPr>
        <w:t xml:space="preserve"> </w:t>
      </w:r>
      <w:r w:rsidR="00A67F0C" w:rsidRPr="00F72FBF">
        <w:rPr>
          <w:rFonts w:asciiTheme="majorHAnsi" w:hAnsiTheme="majorHAnsi"/>
        </w:rPr>
        <w:t>indicates</w:t>
      </w:r>
      <w:r w:rsidR="005B05EF" w:rsidRPr="00F72FBF">
        <w:rPr>
          <w:rFonts w:asciiTheme="majorHAnsi" w:hAnsiTheme="majorHAnsi"/>
        </w:rPr>
        <w:t xml:space="preserve"> </w:t>
      </w:r>
      <w:r w:rsidR="00784336" w:rsidRPr="00F72FBF">
        <w:rPr>
          <w:rFonts w:asciiTheme="majorHAnsi" w:hAnsiTheme="majorHAnsi"/>
        </w:rPr>
        <w:t>that Brexit led to</w:t>
      </w:r>
      <w:r w:rsidR="00721474" w:rsidRPr="00F72FBF">
        <w:rPr>
          <w:rFonts w:asciiTheme="majorHAnsi" w:hAnsiTheme="majorHAnsi"/>
        </w:rPr>
        <w:t xml:space="preserve"> potential risks to existing legal protections </w:t>
      </w:r>
      <w:r w:rsidR="00867D6A" w:rsidRPr="00F72FBF">
        <w:rPr>
          <w:rFonts w:asciiTheme="majorHAnsi" w:hAnsiTheme="majorHAnsi"/>
        </w:rPr>
        <w:t xml:space="preserve">in NI </w:t>
      </w:r>
      <w:r w:rsidR="00721474" w:rsidRPr="00F72FBF">
        <w:rPr>
          <w:rFonts w:asciiTheme="majorHAnsi" w:hAnsiTheme="majorHAnsi"/>
        </w:rPr>
        <w:t xml:space="preserve">related to </w:t>
      </w:r>
      <w:r w:rsidR="002B31E6" w:rsidRPr="00F72FBF">
        <w:rPr>
          <w:rFonts w:asciiTheme="majorHAnsi" w:hAnsiTheme="majorHAnsi"/>
        </w:rPr>
        <w:t>equality in the workplace,</w:t>
      </w:r>
      <w:r w:rsidR="00FE558E" w:rsidRPr="00F72FBF">
        <w:rPr>
          <w:rFonts w:asciiTheme="majorHAnsi" w:hAnsiTheme="majorHAnsi"/>
        </w:rPr>
        <w:t xml:space="preserve"> healthcare</w:t>
      </w:r>
      <w:r w:rsidR="00721474" w:rsidRPr="00F72FBF">
        <w:rPr>
          <w:rFonts w:asciiTheme="majorHAnsi" w:hAnsiTheme="majorHAnsi"/>
        </w:rPr>
        <w:t>, and anti-discrimination measures.</w:t>
      </w:r>
      <w:r w:rsidR="005D5A0B">
        <w:rPr>
          <w:rStyle w:val="EndnoteReference"/>
          <w:rFonts w:asciiTheme="majorHAnsi" w:hAnsiTheme="majorHAnsi"/>
        </w:rPr>
        <w:endnoteReference w:id="18"/>
      </w:r>
    </w:p>
    <w:p w14:paraId="2D6853E7" w14:textId="4902FCB2" w:rsidR="00C665B6" w:rsidRDefault="00436E5C" w:rsidP="000A056D">
      <w:pPr>
        <w:pStyle w:val="ListParagraph"/>
        <w:numPr>
          <w:ilvl w:val="0"/>
          <w:numId w:val="20"/>
        </w:numPr>
        <w:spacing w:before="120" w:after="120"/>
        <w:ind w:left="0" w:firstLine="0"/>
        <w:contextualSpacing w:val="0"/>
        <w:rPr>
          <w:rFonts w:asciiTheme="majorHAnsi" w:hAnsiTheme="majorHAnsi"/>
        </w:rPr>
      </w:pPr>
      <w:r w:rsidRPr="00F72FBF">
        <w:rPr>
          <w:rFonts w:asciiTheme="majorHAnsi" w:hAnsiTheme="majorHAnsi"/>
        </w:rPr>
        <w:t xml:space="preserve">The </w:t>
      </w:r>
      <w:r w:rsidR="00721552" w:rsidRPr="00F72FBF">
        <w:rPr>
          <w:rFonts w:asciiTheme="majorHAnsi" w:hAnsiTheme="majorHAnsi"/>
        </w:rPr>
        <w:t xml:space="preserve">loss of EU funding for community </w:t>
      </w:r>
      <w:r w:rsidR="001E08DF" w:rsidRPr="00F72FBF">
        <w:rPr>
          <w:rFonts w:asciiTheme="majorHAnsi" w:hAnsiTheme="majorHAnsi"/>
        </w:rPr>
        <w:t>projects</w:t>
      </w:r>
      <w:r w:rsidR="00516D52" w:rsidRPr="00F72FBF">
        <w:rPr>
          <w:rFonts w:asciiTheme="majorHAnsi" w:hAnsiTheme="majorHAnsi"/>
        </w:rPr>
        <w:t xml:space="preserve"> </w:t>
      </w:r>
      <w:r w:rsidR="0063682B" w:rsidRPr="00F72FBF">
        <w:rPr>
          <w:rFonts w:asciiTheme="majorHAnsi" w:hAnsiTheme="majorHAnsi"/>
        </w:rPr>
        <w:t xml:space="preserve">creates </w:t>
      </w:r>
      <w:r w:rsidR="00A64926" w:rsidRPr="00F72FBF">
        <w:rPr>
          <w:rFonts w:asciiTheme="majorHAnsi" w:hAnsiTheme="majorHAnsi"/>
        </w:rPr>
        <w:t xml:space="preserve">general </w:t>
      </w:r>
      <w:r w:rsidR="0063682B" w:rsidRPr="00F72FBF">
        <w:rPr>
          <w:rFonts w:asciiTheme="majorHAnsi" w:hAnsiTheme="majorHAnsi"/>
        </w:rPr>
        <w:t>uncertainty regarding</w:t>
      </w:r>
      <w:r w:rsidR="00082CCC" w:rsidRPr="00F72FBF">
        <w:rPr>
          <w:rFonts w:asciiTheme="majorHAnsi" w:hAnsiTheme="majorHAnsi"/>
        </w:rPr>
        <w:t xml:space="preserve"> securing replacement funding by the UK g</w:t>
      </w:r>
      <w:r w:rsidR="00105C2C" w:rsidRPr="00F72FBF">
        <w:rPr>
          <w:rFonts w:asciiTheme="majorHAnsi" w:hAnsiTheme="majorHAnsi"/>
        </w:rPr>
        <w:t>overnment and</w:t>
      </w:r>
      <w:r w:rsidR="006109D3" w:rsidRPr="00F72FBF">
        <w:rPr>
          <w:rFonts w:asciiTheme="majorHAnsi" w:hAnsiTheme="majorHAnsi"/>
        </w:rPr>
        <w:t xml:space="preserve"> </w:t>
      </w:r>
      <w:r w:rsidR="00886D1D" w:rsidRPr="00F72FBF">
        <w:rPr>
          <w:rFonts w:asciiTheme="majorHAnsi" w:hAnsiTheme="majorHAnsi"/>
        </w:rPr>
        <w:t>significantly impacted the women</w:t>
      </w:r>
      <w:r w:rsidR="00A524AC" w:rsidRPr="00F72FBF">
        <w:rPr>
          <w:rFonts w:asciiTheme="majorHAnsi" w:hAnsiTheme="majorHAnsi"/>
        </w:rPr>
        <w:t>’</w:t>
      </w:r>
      <w:r w:rsidR="00886D1D" w:rsidRPr="00F72FBF">
        <w:rPr>
          <w:rFonts w:asciiTheme="majorHAnsi" w:hAnsiTheme="majorHAnsi"/>
        </w:rPr>
        <w:t xml:space="preserve">s </w:t>
      </w:r>
      <w:r w:rsidR="00A524AC" w:rsidRPr="00F72FBF">
        <w:rPr>
          <w:rFonts w:asciiTheme="majorHAnsi" w:hAnsiTheme="majorHAnsi"/>
        </w:rPr>
        <w:t>sector, resulting in “patchwork provision of services”</w:t>
      </w:r>
      <w:r w:rsidR="00516D52" w:rsidRPr="00F72FBF">
        <w:rPr>
          <w:rFonts w:asciiTheme="majorHAnsi" w:hAnsiTheme="majorHAnsi"/>
        </w:rPr>
        <w:t>.</w:t>
      </w:r>
      <w:r w:rsidR="005D5A0B">
        <w:rPr>
          <w:rStyle w:val="EndnoteReference"/>
          <w:rFonts w:asciiTheme="majorHAnsi" w:hAnsiTheme="majorHAnsi"/>
        </w:rPr>
        <w:endnoteReference w:id="19"/>
      </w:r>
      <w:r w:rsidR="00A524AC" w:rsidRPr="00F72FBF">
        <w:rPr>
          <w:rFonts w:asciiTheme="majorHAnsi" w:hAnsiTheme="majorHAnsi"/>
        </w:rPr>
        <w:t xml:space="preserve"> </w:t>
      </w:r>
      <w:r w:rsidR="00857F92" w:rsidRPr="00F72FBF">
        <w:rPr>
          <w:rFonts w:asciiTheme="majorHAnsi" w:hAnsiTheme="majorHAnsi"/>
        </w:rPr>
        <w:t xml:space="preserve">While there has been </w:t>
      </w:r>
      <w:r w:rsidR="00503F80" w:rsidRPr="00F72FBF">
        <w:rPr>
          <w:rFonts w:asciiTheme="majorHAnsi" w:hAnsiTheme="majorHAnsi"/>
        </w:rPr>
        <w:t xml:space="preserve">a first Delivery Plan to the new Strategic Framework to End </w:t>
      </w:r>
      <w:r w:rsidR="000F3EA9" w:rsidRPr="00F72FBF">
        <w:rPr>
          <w:rFonts w:asciiTheme="majorHAnsi" w:hAnsiTheme="majorHAnsi"/>
        </w:rPr>
        <w:t>Violence Against Women and Girls, it remains to be s</w:t>
      </w:r>
      <w:r w:rsidR="00C1343E" w:rsidRPr="00F72FBF">
        <w:rPr>
          <w:rFonts w:asciiTheme="majorHAnsi" w:hAnsiTheme="majorHAnsi"/>
        </w:rPr>
        <w:t>een</w:t>
      </w:r>
      <w:r w:rsidR="0032380C" w:rsidRPr="00F72FBF">
        <w:rPr>
          <w:rFonts w:asciiTheme="majorHAnsi" w:hAnsiTheme="majorHAnsi"/>
        </w:rPr>
        <w:t xml:space="preserve"> i</w:t>
      </w:r>
      <w:r w:rsidR="00422C8A" w:rsidRPr="00F72FBF">
        <w:rPr>
          <w:rFonts w:asciiTheme="majorHAnsi" w:hAnsiTheme="majorHAnsi"/>
        </w:rPr>
        <w:t xml:space="preserve">f financial security can be </w:t>
      </w:r>
      <w:r w:rsidR="00E50980" w:rsidRPr="00F72FBF">
        <w:rPr>
          <w:rFonts w:asciiTheme="majorHAnsi" w:hAnsiTheme="majorHAnsi"/>
        </w:rPr>
        <w:t>provided long term.</w:t>
      </w:r>
    </w:p>
    <w:p w14:paraId="709B39C4" w14:textId="77777777" w:rsidR="00F657FE" w:rsidRPr="00F72FBF" w:rsidRDefault="00F657FE" w:rsidP="000A056D">
      <w:pPr>
        <w:pStyle w:val="ListParagraph"/>
        <w:spacing w:before="120" w:after="120"/>
        <w:ind w:left="0"/>
        <w:contextualSpacing w:val="0"/>
        <w:rPr>
          <w:rFonts w:asciiTheme="majorHAnsi" w:hAnsiTheme="majorHAnsi"/>
        </w:rPr>
      </w:pPr>
    </w:p>
    <w:p w14:paraId="5195B0C3" w14:textId="06FC126E" w:rsidR="009C2789" w:rsidRPr="00F72FBF" w:rsidRDefault="00CC3F6D" w:rsidP="000A056D">
      <w:pPr>
        <w:pStyle w:val="Heading2"/>
        <w:spacing w:before="120" w:after="120"/>
        <w:rPr>
          <w:b/>
          <w:bCs/>
          <w:color w:val="auto"/>
          <w:sz w:val="24"/>
          <w:szCs w:val="24"/>
        </w:rPr>
      </w:pPr>
      <w:bookmarkStart w:id="4" w:name="_Toc184741531"/>
      <w:r w:rsidRPr="00F72FBF">
        <w:rPr>
          <w:b/>
          <w:bCs/>
          <w:color w:val="auto"/>
          <w:sz w:val="24"/>
          <w:szCs w:val="24"/>
        </w:rPr>
        <w:t>Art. 6 Right to work</w:t>
      </w:r>
      <w:bookmarkEnd w:id="4"/>
    </w:p>
    <w:p w14:paraId="3C01DDC8" w14:textId="0CE0983B" w:rsidR="000A056D" w:rsidRDefault="00473DC7" w:rsidP="000A056D">
      <w:pPr>
        <w:pStyle w:val="ListParagraph"/>
        <w:numPr>
          <w:ilvl w:val="0"/>
          <w:numId w:val="20"/>
        </w:numPr>
        <w:spacing w:before="120" w:after="120"/>
        <w:ind w:left="0" w:firstLine="0"/>
        <w:contextualSpacing w:val="0"/>
        <w:rPr>
          <w:rFonts w:asciiTheme="majorHAnsi" w:hAnsiTheme="majorHAnsi"/>
        </w:rPr>
      </w:pPr>
      <w:r w:rsidRPr="00F72FBF">
        <w:rPr>
          <w:rFonts w:asciiTheme="majorHAnsi" w:hAnsiTheme="majorHAnsi"/>
        </w:rPr>
        <w:t xml:space="preserve">Although Brexit has had </w:t>
      </w:r>
      <w:r w:rsidR="000E455F" w:rsidRPr="00F72FBF">
        <w:rPr>
          <w:rFonts w:asciiTheme="majorHAnsi" w:hAnsiTheme="majorHAnsi"/>
        </w:rPr>
        <w:t>significant consequences for</w:t>
      </w:r>
      <w:r w:rsidR="002D662B">
        <w:rPr>
          <w:rFonts w:asciiTheme="majorHAnsi" w:hAnsiTheme="majorHAnsi"/>
        </w:rPr>
        <w:t xml:space="preserve"> migrant and</w:t>
      </w:r>
      <w:r w:rsidR="002522CA">
        <w:rPr>
          <w:rFonts w:asciiTheme="majorHAnsi" w:hAnsiTheme="majorHAnsi"/>
        </w:rPr>
        <w:t xml:space="preserve"> EU</w:t>
      </w:r>
      <w:r w:rsidR="000E455F" w:rsidRPr="00F72FBF">
        <w:rPr>
          <w:rFonts w:asciiTheme="majorHAnsi" w:hAnsiTheme="majorHAnsi"/>
        </w:rPr>
        <w:t xml:space="preserve"> cross-border workers, there has been little to no support</w:t>
      </w:r>
      <w:r w:rsidR="002E44E0" w:rsidRPr="00F72FBF">
        <w:rPr>
          <w:rFonts w:asciiTheme="majorHAnsi" w:hAnsiTheme="majorHAnsi"/>
        </w:rPr>
        <w:t xml:space="preserve"> in the application process for the </w:t>
      </w:r>
      <w:r w:rsidR="00D213BD">
        <w:rPr>
          <w:rFonts w:asciiTheme="majorHAnsi" w:hAnsiTheme="majorHAnsi"/>
        </w:rPr>
        <w:t>Frontier Worker</w:t>
      </w:r>
      <w:r w:rsidR="002E44E0" w:rsidRPr="00F72FBF">
        <w:rPr>
          <w:rFonts w:asciiTheme="majorHAnsi" w:hAnsiTheme="majorHAnsi"/>
        </w:rPr>
        <w:t xml:space="preserve"> permit scheme</w:t>
      </w:r>
      <w:r w:rsidR="00534915">
        <w:rPr>
          <w:rFonts w:asciiTheme="majorHAnsi" w:hAnsiTheme="majorHAnsi"/>
        </w:rPr>
        <w:t xml:space="preserve">, which </w:t>
      </w:r>
      <w:r w:rsidR="00B145C1">
        <w:rPr>
          <w:rFonts w:asciiTheme="majorHAnsi" w:hAnsiTheme="majorHAnsi"/>
        </w:rPr>
        <w:t xml:space="preserve">aims at ensuring that </w:t>
      </w:r>
      <w:r w:rsidR="002140E4">
        <w:rPr>
          <w:rFonts w:asciiTheme="majorHAnsi" w:hAnsiTheme="majorHAnsi"/>
        </w:rPr>
        <w:t xml:space="preserve">people who live </w:t>
      </w:r>
      <w:r w:rsidR="00160523">
        <w:rPr>
          <w:rFonts w:asciiTheme="majorHAnsi" w:hAnsiTheme="majorHAnsi"/>
        </w:rPr>
        <w:t xml:space="preserve">in </w:t>
      </w:r>
      <w:r w:rsidR="002140E4">
        <w:rPr>
          <w:rFonts w:asciiTheme="majorHAnsi" w:hAnsiTheme="majorHAnsi"/>
        </w:rPr>
        <w:t xml:space="preserve">one </w:t>
      </w:r>
      <w:r w:rsidR="003F30FA">
        <w:rPr>
          <w:rFonts w:asciiTheme="majorHAnsi" w:hAnsiTheme="majorHAnsi"/>
        </w:rPr>
        <w:t xml:space="preserve">jurisdiction but work in another </w:t>
      </w:r>
      <w:r w:rsidR="00863973">
        <w:rPr>
          <w:rFonts w:asciiTheme="majorHAnsi" w:hAnsiTheme="majorHAnsi"/>
        </w:rPr>
        <w:t>can</w:t>
      </w:r>
      <w:r w:rsidR="003F30FA">
        <w:rPr>
          <w:rFonts w:asciiTheme="majorHAnsi" w:hAnsiTheme="majorHAnsi"/>
        </w:rPr>
        <w:t xml:space="preserve"> continue their employment without </w:t>
      </w:r>
      <w:r w:rsidR="00F72227">
        <w:rPr>
          <w:rFonts w:asciiTheme="majorHAnsi" w:hAnsiTheme="majorHAnsi"/>
        </w:rPr>
        <w:t>interruption</w:t>
      </w:r>
      <w:r w:rsidR="002E44E0" w:rsidRPr="00F72FBF">
        <w:rPr>
          <w:rFonts w:asciiTheme="majorHAnsi" w:hAnsiTheme="majorHAnsi"/>
        </w:rPr>
        <w:t>.</w:t>
      </w:r>
      <w:r w:rsidR="00E224EA">
        <w:rPr>
          <w:rStyle w:val="EndnoteReference"/>
          <w:rFonts w:asciiTheme="majorHAnsi" w:hAnsiTheme="majorHAnsi"/>
        </w:rPr>
        <w:endnoteReference w:id="20"/>
      </w:r>
      <w:r w:rsidR="002E44E0" w:rsidRPr="00F72FBF">
        <w:rPr>
          <w:rFonts w:asciiTheme="majorHAnsi" w:hAnsiTheme="majorHAnsi"/>
        </w:rPr>
        <w:t xml:space="preserve"> This lack of support and</w:t>
      </w:r>
      <w:r w:rsidR="000E6683" w:rsidRPr="00F72FBF">
        <w:rPr>
          <w:rFonts w:asciiTheme="majorHAnsi" w:hAnsiTheme="majorHAnsi"/>
        </w:rPr>
        <w:t xml:space="preserve"> available information can lead to the loss of healthcare for both the cross-border worker and their family members if they do not </w:t>
      </w:r>
      <w:r w:rsidR="00B937B6" w:rsidRPr="00F72FBF">
        <w:rPr>
          <w:rFonts w:asciiTheme="majorHAnsi" w:hAnsiTheme="majorHAnsi"/>
        </w:rPr>
        <w:t>live in Northern Ireland.</w:t>
      </w:r>
      <w:r w:rsidR="005166C1">
        <w:rPr>
          <w:rFonts w:asciiTheme="majorHAnsi" w:hAnsiTheme="majorHAnsi"/>
        </w:rPr>
        <w:t xml:space="preserve"> A study commissioned by</w:t>
      </w:r>
      <w:r w:rsidR="003C0D4B" w:rsidRPr="00F72FBF">
        <w:rPr>
          <w:rFonts w:asciiTheme="majorHAnsi" w:hAnsiTheme="majorHAnsi"/>
        </w:rPr>
        <w:t xml:space="preserve"> the Northern Ir</w:t>
      </w:r>
      <w:r w:rsidR="00AC1AAE">
        <w:rPr>
          <w:rFonts w:asciiTheme="majorHAnsi" w:hAnsiTheme="majorHAnsi"/>
        </w:rPr>
        <w:t>eland</w:t>
      </w:r>
      <w:r w:rsidR="003C0D4B" w:rsidRPr="00F72FBF">
        <w:rPr>
          <w:rFonts w:asciiTheme="majorHAnsi" w:hAnsiTheme="majorHAnsi"/>
        </w:rPr>
        <w:t xml:space="preserve"> Human </w:t>
      </w:r>
      <w:r w:rsidR="00AC1AAE">
        <w:rPr>
          <w:rFonts w:asciiTheme="majorHAnsi" w:hAnsiTheme="majorHAnsi"/>
        </w:rPr>
        <w:t>R</w:t>
      </w:r>
      <w:r w:rsidR="003C0D4B" w:rsidRPr="00F72FBF">
        <w:rPr>
          <w:rFonts w:asciiTheme="majorHAnsi" w:hAnsiTheme="majorHAnsi"/>
        </w:rPr>
        <w:t>ights Commissio</w:t>
      </w:r>
      <w:r w:rsidR="00804997">
        <w:rPr>
          <w:rFonts w:asciiTheme="majorHAnsi" w:hAnsiTheme="majorHAnsi"/>
        </w:rPr>
        <w:t xml:space="preserve">n highlighted evidence that disability and language skills might prevent migrant and EU </w:t>
      </w:r>
      <w:r w:rsidR="00F41064">
        <w:rPr>
          <w:rFonts w:asciiTheme="majorHAnsi" w:hAnsiTheme="majorHAnsi"/>
        </w:rPr>
        <w:t>frontier workers</w:t>
      </w:r>
      <w:r w:rsidR="00831B70">
        <w:rPr>
          <w:rFonts w:asciiTheme="majorHAnsi" w:hAnsiTheme="majorHAnsi"/>
        </w:rPr>
        <w:t xml:space="preserve"> </w:t>
      </w:r>
      <w:r w:rsidR="00A97163">
        <w:rPr>
          <w:rFonts w:asciiTheme="majorHAnsi" w:hAnsiTheme="majorHAnsi"/>
        </w:rPr>
        <w:t xml:space="preserve">from accessing the </w:t>
      </w:r>
      <w:r w:rsidR="00C40652">
        <w:rPr>
          <w:rFonts w:asciiTheme="majorHAnsi" w:hAnsiTheme="majorHAnsi"/>
        </w:rPr>
        <w:t>scheme</w:t>
      </w:r>
      <w:r w:rsidR="00AB197D" w:rsidRPr="00F72FBF">
        <w:rPr>
          <w:rFonts w:asciiTheme="majorHAnsi" w:hAnsiTheme="majorHAnsi"/>
        </w:rPr>
        <w:t>.</w:t>
      </w:r>
      <w:r w:rsidR="001B4369" w:rsidRPr="00F72FBF">
        <w:rPr>
          <w:rStyle w:val="EndnoteReference"/>
          <w:rFonts w:asciiTheme="majorHAnsi" w:hAnsiTheme="majorHAnsi"/>
        </w:rPr>
        <w:endnoteReference w:id="21"/>
      </w:r>
    </w:p>
    <w:p w14:paraId="30D483FE" w14:textId="52A5C19F" w:rsidR="00271B58" w:rsidRPr="000A056D" w:rsidRDefault="008925DF" w:rsidP="000A056D">
      <w:pPr>
        <w:pStyle w:val="ListParagraph"/>
        <w:numPr>
          <w:ilvl w:val="0"/>
          <w:numId w:val="20"/>
        </w:numPr>
        <w:spacing w:before="120" w:after="120"/>
        <w:ind w:left="0" w:firstLine="0"/>
        <w:contextualSpacing w:val="0"/>
        <w:rPr>
          <w:rFonts w:asciiTheme="majorHAnsi" w:hAnsiTheme="majorHAnsi"/>
        </w:rPr>
      </w:pPr>
      <w:r w:rsidRPr="000A056D">
        <w:rPr>
          <w:rFonts w:asciiTheme="majorHAnsi" w:hAnsiTheme="majorHAnsi"/>
        </w:rPr>
        <w:t>An independent review of childcare services in NI</w:t>
      </w:r>
      <w:r w:rsidR="007402A0" w:rsidRPr="000A056D">
        <w:rPr>
          <w:rFonts w:asciiTheme="majorHAnsi" w:hAnsiTheme="majorHAnsi"/>
        </w:rPr>
        <w:t xml:space="preserve"> (2023)</w:t>
      </w:r>
      <w:r w:rsidRPr="000A056D">
        <w:rPr>
          <w:rFonts w:asciiTheme="majorHAnsi" w:hAnsiTheme="majorHAnsi"/>
        </w:rPr>
        <w:t xml:space="preserve"> indicated that </w:t>
      </w:r>
      <w:r w:rsidR="00F65A6B" w:rsidRPr="000A056D">
        <w:rPr>
          <w:rFonts w:asciiTheme="majorHAnsi" w:hAnsiTheme="majorHAnsi"/>
        </w:rPr>
        <w:t xml:space="preserve">a </w:t>
      </w:r>
      <w:r w:rsidR="00F57E19" w:rsidRPr="000A056D">
        <w:rPr>
          <w:rFonts w:asciiTheme="majorHAnsi" w:hAnsiTheme="majorHAnsi"/>
        </w:rPr>
        <w:t>lack of</w:t>
      </w:r>
      <w:r w:rsidR="00F65A6B" w:rsidRPr="000A056D">
        <w:rPr>
          <w:rFonts w:asciiTheme="majorHAnsi" w:hAnsiTheme="majorHAnsi"/>
        </w:rPr>
        <w:t xml:space="preserve"> access to </w:t>
      </w:r>
      <w:r w:rsidR="003A544C" w:rsidRPr="000A056D">
        <w:rPr>
          <w:rFonts w:asciiTheme="majorHAnsi" w:hAnsiTheme="majorHAnsi"/>
        </w:rPr>
        <w:t>formal childcare prevent</w:t>
      </w:r>
      <w:r w:rsidR="00167A72" w:rsidRPr="000A056D">
        <w:rPr>
          <w:rFonts w:asciiTheme="majorHAnsi" w:hAnsiTheme="majorHAnsi"/>
        </w:rPr>
        <w:t xml:space="preserve">s around half of the parents surveyed </w:t>
      </w:r>
      <w:r w:rsidR="002455CD" w:rsidRPr="000A056D">
        <w:rPr>
          <w:rFonts w:asciiTheme="majorHAnsi" w:hAnsiTheme="majorHAnsi"/>
        </w:rPr>
        <w:t>from increasing their hou</w:t>
      </w:r>
      <w:r w:rsidR="00F57E19" w:rsidRPr="000A056D">
        <w:rPr>
          <w:rFonts w:asciiTheme="majorHAnsi" w:hAnsiTheme="majorHAnsi"/>
        </w:rPr>
        <w:t xml:space="preserve">rs and around two thirds of parents </w:t>
      </w:r>
      <w:r w:rsidR="00501490" w:rsidRPr="000A056D">
        <w:rPr>
          <w:rFonts w:asciiTheme="majorHAnsi" w:hAnsiTheme="majorHAnsi"/>
        </w:rPr>
        <w:t xml:space="preserve">in very </w:t>
      </w:r>
      <w:r w:rsidR="001248AD" w:rsidRPr="000A056D">
        <w:rPr>
          <w:rFonts w:asciiTheme="majorHAnsi" w:hAnsiTheme="majorHAnsi"/>
        </w:rPr>
        <w:t>low-income</w:t>
      </w:r>
      <w:r w:rsidR="00501490" w:rsidRPr="000A056D">
        <w:rPr>
          <w:rFonts w:asciiTheme="majorHAnsi" w:hAnsiTheme="majorHAnsi"/>
        </w:rPr>
        <w:t xml:space="preserve"> households to work full time</w:t>
      </w:r>
      <w:r w:rsidR="001248AD" w:rsidRPr="000A056D">
        <w:rPr>
          <w:rFonts w:asciiTheme="majorHAnsi" w:hAnsiTheme="majorHAnsi"/>
        </w:rPr>
        <w:t>.</w:t>
      </w:r>
      <w:r w:rsidR="007F2BF8" w:rsidRPr="000A056D">
        <w:rPr>
          <w:rFonts w:asciiTheme="majorHAnsi" w:hAnsiTheme="majorHAnsi"/>
        </w:rPr>
        <w:t xml:space="preserve"> </w:t>
      </w:r>
      <w:r w:rsidR="00A508FC" w:rsidRPr="000A056D">
        <w:rPr>
          <w:rFonts w:asciiTheme="majorHAnsi" w:hAnsiTheme="majorHAnsi"/>
        </w:rPr>
        <w:t xml:space="preserve">78% of parents whose children had disabilities, special needs or additional needs stated that </w:t>
      </w:r>
      <w:r w:rsidR="007402A0" w:rsidRPr="000A056D">
        <w:rPr>
          <w:rFonts w:asciiTheme="majorHAnsi" w:hAnsiTheme="majorHAnsi"/>
        </w:rPr>
        <w:t>challenges in childcare had impacted their employment opportunities.</w:t>
      </w:r>
      <w:r w:rsidR="001248AD" w:rsidRPr="762CFB13">
        <w:rPr>
          <w:rStyle w:val="EndnoteReference"/>
          <w:rFonts w:asciiTheme="majorHAnsi" w:hAnsiTheme="majorHAnsi"/>
        </w:rPr>
        <w:endnoteReference w:id="22"/>
      </w:r>
      <w:r w:rsidR="00D24C7C" w:rsidRPr="000A056D">
        <w:rPr>
          <w:rFonts w:asciiTheme="majorHAnsi" w:hAnsiTheme="majorHAnsi"/>
        </w:rPr>
        <w:t xml:space="preserve"> </w:t>
      </w:r>
      <w:r w:rsidR="1D77F191" w:rsidRPr="000A056D">
        <w:rPr>
          <w:rFonts w:asciiTheme="majorHAnsi" w:hAnsiTheme="majorHAnsi"/>
        </w:rPr>
        <w:t>The average cost of childcare at around £10,000 per year</w:t>
      </w:r>
      <w:r w:rsidR="00271B58" w:rsidRPr="000A056D">
        <w:rPr>
          <w:rFonts w:asciiTheme="majorHAnsi" w:hAnsiTheme="majorHAnsi"/>
        </w:rPr>
        <w:t>. C</w:t>
      </w:r>
      <w:r w:rsidR="0118321D" w:rsidRPr="000A056D">
        <w:rPr>
          <w:rFonts w:asciiTheme="majorHAnsi" w:hAnsiTheme="majorHAnsi"/>
        </w:rPr>
        <w:t xml:space="preserve">hildcare </w:t>
      </w:r>
      <w:r w:rsidR="00271B58" w:rsidRPr="000A056D">
        <w:rPr>
          <w:rFonts w:asciiTheme="majorHAnsi" w:hAnsiTheme="majorHAnsi"/>
        </w:rPr>
        <w:t>was named as</w:t>
      </w:r>
      <w:r w:rsidR="0118321D" w:rsidRPr="000A056D">
        <w:rPr>
          <w:rFonts w:asciiTheme="majorHAnsi" w:hAnsiTheme="majorHAnsi"/>
        </w:rPr>
        <w:t xml:space="preserve"> a priority in the draft </w:t>
      </w:r>
      <w:r w:rsidR="00271B58" w:rsidRPr="000A056D">
        <w:rPr>
          <w:rFonts w:asciiTheme="majorHAnsi" w:hAnsiTheme="majorHAnsi"/>
        </w:rPr>
        <w:t>P</w:t>
      </w:r>
      <w:r w:rsidR="00492F72" w:rsidRPr="000A056D">
        <w:rPr>
          <w:rFonts w:asciiTheme="majorHAnsi" w:hAnsiTheme="majorHAnsi"/>
        </w:rPr>
        <w:t>rogramme for Government,</w:t>
      </w:r>
      <w:r w:rsidR="0118321D" w:rsidRPr="000A056D">
        <w:rPr>
          <w:rFonts w:asciiTheme="majorHAnsi" w:hAnsiTheme="majorHAnsi"/>
        </w:rPr>
        <w:t xml:space="preserve"> but </w:t>
      </w:r>
      <w:r w:rsidR="00492F72" w:rsidRPr="000A056D">
        <w:rPr>
          <w:rFonts w:asciiTheme="majorHAnsi" w:hAnsiTheme="majorHAnsi"/>
        </w:rPr>
        <w:t>as of now no</w:t>
      </w:r>
      <w:r w:rsidR="0118321D" w:rsidRPr="000A056D">
        <w:rPr>
          <w:rFonts w:asciiTheme="majorHAnsi" w:hAnsiTheme="majorHAnsi"/>
        </w:rPr>
        <w:t xml:space="preserve"> strategy exists and planned development is currently on hold. </w:t>
      </w:r>
    </w:p>
    <w:p w14:paraId="528725C6" w14:textId="77777777" w:rsidR="008D42FC" w:rsidRDefault="00047938" w:rsidP="000A056D">
      <w:pPr>
        <w:pStyle w:val="ListParagraph"/>
        <w:numPr>
          <w:ilvl w:val="0"/>
          <w:numId w:val="20"/>
        </w:numPr>
        <w:spacing w:before="120" w:after="120"/>
        <w:ind w:left="0" w:firstLine="0"/>
        <w:contextualSpacing w:val="0"/>
        <w:rPr>
          <w:rFonts w:asciiTheme="majorHAnsi" w:hAnsiTheme="majorHAnsi"/>
        </w:rPr>
      </w:pPr>
      <w:r w:rsidRPr="00F72FBF">
        <w:rPr>
          <w:rFonts w:asciiTheme="majorHAnsi" w:hAnsiTheme="majorHAnsi"/>
        </w:rPr>
        <w:t xml:space="preserve">The Disability Discrimination Act 1995 does not provide </w:t>
      </w:r>
      <w:r w:rsidR="008A6FA0" w:rsidRPr="00F72FBF">
        <w:rPr>
          <w:rFonts w:asciiTheme="majorHAnsi" w:hAnsiTheme="majorHAnsi"/>
        </w:rPr>
        <w:t>acceptable protections within employment for deaf and disabled people.</w:t>
      </w:r>
      <w:r w:rsidR="00185267" w:rsidRPr="00F72FBF">
        <w:rPr>
          <w:rFonts w:asciiTheme="majorHAnsi" w:hAnsiTheme="majorHAnsi"/>
        </w:rPr>
        <w:t xml:space="preserve"> In NI there is a higher </w:t>
      </w:r>
      <w:r w:rsidR="00F00400" w:rsidRPr="00F72FBF">
        <w:rPr>
          <w:rFonts w:asciiTheme="majorHAnsi" w:hAnsiTheme="majorHAnsi"/>
        </w:rPr>
        <w:t xml:space="preserve">disability employment gap as well </w:t>
      </w:r>
      <w:r w:rsidR="003B1591" w:rsidRPr="00F72FBF">
        <w:rPr>
          <w:rFonts w:asciiTheme="majorHAnsi" w:hAnsiTheme="majorHAnsi"/>
        </w:rPr>
        <w:t>as lower</w:t>
      </w:r>
      <w:r w:rsidR="00F00400" w:rsidRPr="00F72FBF">
        <w:rPr>
          <w:rFonts w:asciiTheme="majorHAnsi" w:hAnsiTheme="majorHAnsi"/>
        </w:rPr>
        <w:t xml:space="preserve"> </w:t>
      </w:r>
      <w:r w:rsidR="00B40581" w:rsidRPr="00F72FBF">
        <w:rPr>
          <w:rFonts w:asciiTheme="majorHAnsi" w:hAnsiTheme="majorHAnsi"/>
        </w:rPr>
        <w:t xml:space="preserve">levels of pay for people with </w:t>
      </w:r>
      <w:r w:rsidR="004F67B2" w:rsidRPr="00F72FBF">
        <w:rPr>
          <w:rFonts w:asciiTheme="majorHAnsi" w:hAnsiTheme="majorHAnsi"/>
        </w:rPr>
        <w:t>disabilities than equivalent groups in the rest of the UK.</w:t>
      </w:r>
      <w:r w:rsidR="00991EB0" w:rsidRPr="00F72FBF">
        <w:rPr>
          <w:rStyle w:val="EndnoteReference"/>
          <w:rFonts w:asciiTheme="majorHAnsi" w:hAnsiTheme="majorHAnsi"/>
        </w:rPr>
        <w:endnoteReference w:id="23"/>
      </w:r>
      <w:r w:rsidR="004F67B2" w:rsidRPr="00F72FBF">
        <w:rPr>
          <w:rFonts w:asciiTheme="majorHAnsi" w:hAnsiTheme="majorHAnsi"/>
        </w:rPr>
        <w:t xml:space="preserve"> </w:t>
      </w:r>
      <w:r w:rsidR="00787854" w:rsidRPr="00F72FBF">
        <w:rPr>
          <w:rFonts w:asciiTheme="majorHAnsi" w:hAnsiTheme="majorHAnsi"/>
        </w:rPr>
        <w:t xml:space="preserve">In September 2020, the Department for Communities </w:t>
      </w:r>
      <w:r w:rsidR="00916D24" w:rsidRPr="00F72FBF">
        <w:rPr>
          <w:rFonts w:asciiTheme="majorHAnsi" w:hAnsiTheme="majorHAnsi"/>
        </w:rPr>
        <w:t xml:space="preserve">announced the development of a new Disability Strategy. </w:t>
      </w:r>
      <w:r w:rsidR="00792530" w:rsidRPr="00F72FBF">
        <w:rPr>
          <w:rFonts w:asciiTheme="majorHAnsi" w:hAnsiTheme="majorHAnsi"/>
        </w:rPr>
        <w:t>While the</w:t>
      </w:r>
      <w:r w:rsidR="002406BA" w:rsidRPr="00F72FBF">
        <w:rPr>
          <w:rFonts w:asciiTheme="majorHAnsi" w:hAnsiTheme="majorHAnsi"/>
        </w:rPr>
        <w:t xml:space="preserve"> Report by the Expert Advisory Panel was published in March 2021, the</w:t>
      </w:r>
      <w:r w:rsidR="00916D24" w:rsidRPr="00F72FBF">
        <w:rPr>
          <w:rFonts w:asciiTheme="majorHAnsi" w:hAnsiTheme="majorHAnsi"/>
        </w:rPr>
        <w:t xml:space="preserve"> Minister of Communities has failed to </w:t>
      </w:r>
      <w:r w:rsidR="00FE740A" w:rsidRPr="00F72FBF">
        <w:rPr>
          <w:rFonts w:asciiTheme="majorHAnsi" w:hAnsiTheme="majorHAnsi"/>
        </w:rPr>
        <w:t xml:space="preserve">launch </w:t>
      </w:r>
      <w:r w:rsidR="00575972">
        <w:rPr>
          <w:rFonts w:asciiTheme="majorHAnsi" w:hAnsiTheme="majorHAnsi"/>
        </w:rPr>
        <w:t xml:space="preserve">a </w:t>
      </w:r>
      <w:r w:rsidR="002C6BED" w:rsidRPr="00F72FBF">
        <w:rPr>
          <w:rFonts w:asciiTheme="majorHAnsi" w:hAnsiTheme="majorHAnsi"/>
        </w:rPr>
        <w:t>strategy and</w:t>
      </w:r>
      <w:r w:rsidR="00FE740A" w:rsidRPr="00F72FBF">
        <w:rPr>
          <w:rFonts w:asciiTheme="majorHAnsi" w:hAnsiTheme="majorHAnsi"/>
        </w:rPr>
        <w:t xml:space="preserve"> is yet to </w:t>
      </w:r>
      <w:r w:rsidR="00916D24" w:rsidRPr="00F72FBF">
        <w:rPr>
          <w:rFonts w:asciiTheme="majorHAnsi" w:hAnsiTheme="majorHAnsi"/>
        </w:rPr>
        <w:t>provide</w:t>
      </w:r>
      <w:r w:rsidR="00FE740A" w:rsidRPr="00F72FBF">
        <w:rPr>
          <w:rFonts w:asciiTheme="majorHAnsi" w:hAnsiTheme="majorHAnsi"/>
        </w:rPr>
        <w:t xml:space="preserve"> </w:t>
      </w:r>
      <w:r w:rsidR="00916D24" w:rsidRPr="00F72FBF">
        <w:rPr>
          <w:rFonts w:asciiTheme="majorHAnsi" w:hAnsiTheme="majorHAnsi"/>
        </w:rPr>
        <w:t>meaningful progress</w:t>
      </w:r>
      <w:r w:rsidR="00575972">
        <w:rPr>
          <w:rFonts w:asciiTheme="majorHAnsi" w:hAnsiTheme="majorHAnsi"/>
        </w:rPr>
        <w:t xml:space="preserve"> on this commitment</w:t>
      </w:r>
      <w:r w:rsidR="00FE740A" w:rsidRPr="00F72FBF">
        <w:rPr>
          <w:rFonts w:asciiTheme="majorHAnsi" w:hAnsiTheme="majorHAnsi"/>
        </w:rPr>
        <w:t>.</w:t>
      </w:r>
      <w:r w:rsidR="00DF08B6" w:rsidRPr="00F72FBF">
        <w:rPr>
          <w:rStyle w:val="EndnoteReference"/>
          <w:rFonts w:asciiTheme="majorHAnsi" w:hAnsiTheme="majorHAnsi"/>
        </w:rPr>
        <w:endnoteReference w:id="24"/>
      </w:r>
    </w:p>
    <w:p w14:paraId="68DCB8FF" w14:textId="09C65512" w:rsidR="008D42FC" w:rsidRPr="008D42FC" w:rsidRDefault="008D42FC" w:rsidP="000A056D">
      <w:pPr>
        <w:pStyle w:val="ListParagraph"/>
        <w:numPr>
          <w:ilvl w:val="0"/>
          <w:numId w:val="20"/>
        </w:numPr>
        <w:spacing w:before="120" w:after="120"/>
        <w:ind w:left="0" w:firstLine="0"/>
        <w:contextualSpacing w:val="0"/>
        <w:rPr>
          <w:rFonts w:asciiTheme="majorHAnsi" w:hAnsiTheme="majorHAnsi"/>
        </w:rPr>
      </w:pPr>
      <w:r w:rsidRPr="008D42FC">
        <w:rPr>
          <w:rFonts w:asciiTheme="majorHAnsi" w:hAnsiTheme="majorHAnsi"/>
        </w:rPr>
        <w:lastRenderedPageBreak/>
        <w:t xml:space="preserve">Almost a third of women (29.5%) are not in paid employment, with 25% citing </w:t>
      </w:r>
      <w:r w:rsidR="009A740C">
        <w:rPr>
          <w:rFonts w:asciiTheme="majorHAnsi" w:hAnsiTheme="majorHAnsi"/>
        </w:rPr>
        <w:t>family/</w:t>
      </w:r>
      <w:r w:rsidR="00936A6C">
        <w:rPr>
          <w:rFonts w:asciiTheme="majorHAnsi" w:hAnsiTheme="majorHAnsi"/>
        </w:rPr>
        <w:t>home</w:t>
      </w:r>
      <w:r w:rsidRPr="008D42FC">
        <w:rPr>
          <w:rFonts w:asciiTheme="majorHAnsi" w:hAnsiTheme="majorHAnsi"/>
        </w:rPr>
        <w:t xml:space="preserve"> responsibilities as the main reason. </w:t>
      </w:r>
      <w:r w:rsidR="00EC6BEB">
        <w:rPr>
          <w:rFonts w:asciiTheme="majorHAnsi" w:hAnsiTheme="majorHAnsi"/>
        </w:rPr>
        <w:t xml:space="preserve">For men this was the </w:t>
      </w:r>
      <w:r w:rsidR="00EA35FF">
        <w:rPr>
          <w:rFonts w:asciiTheme="majorHAnsi" w:hAnsiTheme="majorHAnsi"/>
        </w:rPr>
        <w:t>least common reason with 8%.</w:t>
      </w:r>
      <w:r w:rsidR="009A740C">
        <w:rPr>
          <w:rStyle w:val="EndnoteReference"/>
          <w:rFonts w:asciiTheme="majorHAnsi" w:hAnsiTheme="majorHAnsi"/>
        </w:rPr>
        <w:endnoteReference w:id="25"/>
      </w:r>
    </w:p>
    <w:p w14:paraId="6103927B" w14:textId="65F0BF06" w:rsidR="006913BA" w:rsidRPr="00F72FBF" w:rsidRDefault="006913BA" w:rsidP="000A056D">
      <w:pPr>
        <w:pStyle w:val="ListParagraph"/>
        <w:numPr>
          <w:ilvl w:val="0"/>
          <w:numId w:val="20"/>
        </w:numPr>
        <w:spacing w:before="120" w:after="120"/>
        <w:ind w:left="0" w:firstLine="0"/>
        <w:contextualSpacing w:val="0"/>
        <w:rPr>
          <w:rFonts w:asciiTheme="majorHAnsi" w:hAnsiTheme="majorHAnsi"/>
        </w:rPr>
      </w:pPr>
      <w:r w:rsidRPr="00F72FBF">
        <w:rPr>
          <w:rFonts w:asciiTheme="majorHAnsi" w:hAnsiTheme="majorHAnsi"/>
        </w:rPr>
        <w:t xml:space="preserve">While there have been government-funded initiatives </w:t>
      </w:r>
      <w:r w:rsidR="00570B8C" w:rsidRPr="00F72FBF">
        <w:rPr>
          <w:rFonts w:asciiTheme="majorHAnsi" w:hAnsiTheme="majorHAnsi"/>
        </w:rPr>
        <w:t xml:space="preserve">like SkillSET RNIB and </w:t>
      </w:r>
      <w:r w:rsidR="0071789F" w:rsidRPr="00F72FBF">
        <w:rPr>
          <w:rFonts w:asciiTheme="majorHAnsi" w:hAnsiTheme="majorHAnsi"/>
        </w:rPr>
        <w:t xml:space="preserve">the </w:t>
      </w:r>
      <w:r w:rsidR="008702A9" w:rsidRPr="00F72FBF">
        <w:rPr>
          <w:rFonts w:asciiTheme="majorHAnsi" w:hAnsiTheme="majorHAnsi"/>
        </w:rPr>
        <w:t>50+ JobStart scheme, there are concerns</w:t>
      </w:r>
      <w:r w:rsidR="009C1CE2">
        <w:rPr>
          <w:rFonts w:asciiTheme="majorHAnsi" w:hAnsiTheme="majorHAnsi"/>
        </w:rPr>
        <w:t xml:space="preserve"> </w:t>
      </w:r>
      <w:r w:rsidR="00575173">
        <w:rPr>
          <w:rFonts w:asciiTheme="majorHAnsi" w:hAnsiTheme="majorHAnsi"/>
        </w:rPr>
        <w:t xml:space="preserve">that </w:t>
      </w:r>
      <w:r w:rsidR="00CD2F1C">
        <w:rPr>
          <w:rFonts w:asciiTheme="majorHAnsi" w:hAnsiTheme="majorHAnsi"/>
        </w:rPr>
        <w:t>the</w:t>
      </w:r>
      <w:r w:rsidR="00575173">
        <w:rPr>
          <w:rFonts w:asciiTheme="majorHAnsi" w:hAnsiTheme="majorHAnsi"/>
        </w:rPr>
        <w:t>se schemes</w:t>
      </w:r>
      <w:r w:rsidR="00CD2F1C">
        <w:rPr>
          <w:rFonts w:asciiTheme="majorHAnsi" w:hAnsiTheme="majorHAnsi"/>
        </w:rPr>
        <w:t xml:space="preserve"> </w:t>
      </w:r>
      <w:r w:rsidR="009C1CE2">
        <w:rPr>
          <w:rFonts w:asciiTheme="majorHAnsi" w:hAnsiTheme="majorHAnsi"/>
        </w:rPr>
        <w:t xml:space="preserve">are insufficient in scale and level </w:t>
      </w:r>
      <w:r w:rsidR="00AF2A40" w:rsidRPr="00F72FBF">
        <w:rPr>
          <w:rFonts w:asciiTheme="majorHAnsi" w:hAnsiTheme="majorHAnsi"/>
        </w:rPr>
        <w:t xml:space="preserve">and not suitable to meaningfully tackle </w:t>
      </w:r>
      <w:r w:rsidR="008828A2" w:rsidRPr="00F72FBF">
        <w:rPr>
          <w:rFonts w:asciiTheme="majorHAnsi" w:hAnsiTheme="majorHAnsi"/>
        </w:rPr>
        <w:t xml:space="preserve">employment inequalities at the root. </w:t>
      </w:r>
    </w:p>
    <w:p w14:paraId="00D35A76" w14:textId="5821C6C1" w:rsidR="00F657FE" w:rsidRDefault="00DA6079" w:rsidP="000A056D">
      <w:pPr>
        <w:pStyle w:val="ListParagraph"/>
        <w:numPr>
          <w:ilvl w:val="0"/>
          <w:numId w:val="20"/>
        </w:numPr>
        <w:spacing w:before="120" w:after="120"/>
        <w:ind w:left="0" w:firstLine="0"/>
        <w:contextualSpacing w:val="0"/>
        <w:rPr>
          <w:rFonts w:asciiTheme="majorHAnsi" w:hAnsiTheme="majorHAnsi"/>
        </w:rPr>
      </w:pPr>
      <w:r w:rsidRPr="00F72FBF">
        <w:rPr>
          <w:rFonts w:asciiTheme="majorHAnsi" w:hAnsiTheme="majorHAnsi"/>
        </w:rPr>
        <w:t xml:space="preserve">After Brexit and the loss of funding through the European Social Fund, </w:t>
      </w:r>
      <w:r w:rsidR="007B5349" w:rsidRPr="00F72FBF">
        <w:rPr>
          <w:rFonts w:asciiTheme="majorHAnsi" w:hAnsiTheme="majorHAnsi"/>
        </w:rPr>
        <w:t xml:space="preserve">the UK government </w:t>
      </w:r>
      <w:r w:rsidR="00670364" w:rsidRPr="00F72FBF">
        <w:rPr>
          <w:rFonts w:asciiTheme="majorHAnsi" w:hAnsiTheme="majorHAnsi"/>
        </w:rPr>
        <w:t xml:space="preserve">announced The Shared Prosperity Fund </w:t>
      </w:r>
      <w:r w:rsidR="009F2EAC">
        <w:rPr>
          <w:rFonts w:asciiTheme="majorHAnsi" w:hAnsiTheme="majorHAnsi"/>
        </w:rPr>
        <w:t xml:space="preserve">(SPF) </w:t>
      </w:r>
      <w:r w:rsidR="00670364" w:rsidRPr="00F72FBF">
        <w:rPr>
          <w:rFonts w:asciiTheme="majorHAnsi" w:hAnsiTheme="majorHAnsi"/>
        </w:rPr>
        <w:t xml:space="preserve">as </w:t>
      </w:r>
      <w:r w:rsidR="005B45D7" w:rsidRPr="00F72FBF">
        <w:rPr>
          <w:rFonts w:asciiTheme="majorHAnsi" w:hAnsiTheme="majorHAnsi"/>
        </w:rPr>
        <w:t>a replacement.</w:t>
      </w:r>
      <w:r w:rsidR="008A18F0" w:rsidRPr="00F72FBF">
        <w:rPr>
          <w:rFonts w:asciiTheme="majorHAnsi" w:hAnsiTheme="majorHAnsi"/>
        </w:rPr>
        <w:t xml:space="preserve"> This funding is </w:t>
      </w:r>
      <w:r w:rsidR="00E14036" w:rsidRPr="00F72FBF">
        <w:rPr>
          <w:rFonts w:asciiTheme="majorHAnsi" w:hAnsiTheme="majorHAnsi"/>
        </w:rPr>
        <w:t xml:space="preserve">now </w:t>
      </w:r>
      <w:r w:rsidR="008A18F0" w:rsidRPr="00F72FBF">
        <w:rPr>
          <w:rFonts w:asciiTheme="majorHAnsi" w:hAnsiTheme="majorHAnsi"/>
        </w:rPr>
        <w:t xml:space="preserve">set to end in </w:t>
      </w:r>
      <w:r w:rsidR="00E14036" w:rsidRPr="00F72FBF">
        <w:rPr>
          <w:rFonts w:asciiTheme="majorHAnsi" w:hAnsiTheme="majorHAnsi"/>
        </w:rPr>
        <w:t>March 2026</w:t>
      </w:r>
      <w:r w:rsidR="00392C63" w:rsidRPr="00F72FBF">
        <w:rPr>
          <w:rFonts w:asciiTheme="majorHAnsi" w:hAnsiTheme="majorHAnsi"/>
        </w:rPr>
        <w:t>, but with only</w:t>
      </w:r>
      <w:r w:rsidR="00224A80" w:rsidRPr="00F72FBF">
        <w:rPr>
          <w:rFonts w:asciiTheme="majorHAnsi" w:hAnsiTheme="majorHAnsi"/>
        </w:rPr>
        <w:t xml:space="preserve"> </w:t>
      </w:r>
      <w:r w:rsidR="00377C56" w:rsidRPr="00F72FBF">
        <w:rPr>
          <w:rFonts w:asciiTheme="majorHAnsi" w:hAnsiTheme="majorHAnsi"/>
        </w:rPr>
        <w:t>£</w:t>
      </w:r>
      <w:r w:rsidR="00224A80" w:rsidRPr="00F72FBF">
        <w:rPr>
          <w:rFonts w:asciiTheme="majorHAnsi" w:hAnsiTheme="majorHAnsi"/>
        </w:rPr>
        <w:t>900 Million</w:t>
      </w:r>
      <w:r w:rsidR="00DC7AAC" w:rsidRPr="00F72FBF">
        <w:rPr>
          <w:rFonts w:asciiTheme="majorHAnsi" w:hAnsiTheme="majorHAnsi"/>
        </w:rPr>
        <w:t xml:space="preserve"> </w:t>
      </w:r>
      <w:r w:rsidR="0089333E" w:rsidRPr="00F72FBF">
        <w:rPr>
          <w:rFonts w:asciiTheme="majorHAnsi" w:hAnsiTheme="majorHAnsi"/>
        </w:rPr>
        <w:t>for the entire UK</w:t>
      </w:r>
      <w:r w:rsidR="005C3F23" w:rsidRPr="00F72FBF">
        <w:rPr>
          <w:rFonts w:asciiTheme="majorHAnsi" w:hAnsiTheme="majorHAnsi"/>
        </w:rPr>
        <w:t xml:space="preserve"> </w:t>
      </w:r>
      <w:r w:rsidR="005B6DC5" w:rsidRPr="00F72FBF">
        <w:rPr>
          <w:rFonts w:asciiTheme="majorHAnsi" w:hAnsiTheme="majorHAnsi"/>
        </w:rPr>
        <w:t xml:space="preserve">the budget </w:t>
      </w:r>
      <w:r w:rsidR="00E01DB0" w:rsidRPr="00F72FBF">
        <w:rPr>
          <w:rFonts w:asciiTheme="majorHAnsi" w:hAnsiTheme="majorHAnsi"/>
        </w:rPr>
        <w:t xml:space="preserve">is approximately half of what was previously </w:t>
      </w:r>
      <w:r w:rsidR="00FF4E1A" w:rsidRPr="00F72FBF">
        <w:rPr>
          <w:rFonts w:asciiTheme="majorHAnsi" w:hAnsiTheme="majorHAnsi"/>
        </w:rPr>
        <w:t>available through the European Social Fund</w:t>
      </w:r>
      <w:r w:rsidR="005B6DC5" w:rsidRPr="00F72FBF">
        <w:rPr>
          <w:rFonts w:asciiTheme="majorHAnsi" w:hAnsiTheme="majorHAnsi"/>
        </w:rPr>
        <w:t xml:space="preserve">. Confirmation </w:t>
      </w:r>
      <w:r w:rsidR="00156684" w:rsidRPr="00F72FBF">
        <w:rPr>
          <w:rFonts w:asciiTheme="majorHAnsi" w:hAnsiTheme="majorHAnsi"/>
        </w:rPr>
        <w:t xml:space="preserve">on the continuation of </w:t>
      </w:r>
      <w:r w:rsidR="009F2EAC">
        <w:rPr>
          <w:rFonts w:asciiTheme="majorHAnsi" w:hAnsiTheme="majorHAnsi"/>
        </w:rPr>
        <w:t xml:space="preserve">SPF </w:t>
      </w:r>
      <w:r w:rsidR="00156684" w:rsidRPr="00F72FBF">
        <w:rPr>
          <w:rFonts w:asciiTheme="majorHAnsi" w:hAnsiTheme="majorHAnsi"/>
        </w:rPr>
        <w:t xml:space="preserve">funding </w:t>
      </w:r>
      <w:r w:rsidR="009F2EAC">
        <w:rPr>
          <w:rFonts w:asciiTheme="majorHAnsi" w:hAnsiTheme="majorHAnsi"/>
        </w:rPr>
        <w:t>has only been received</w:t>
      </w:r>
      <w:r w:rsidR="001C112C" w:rsidRPr="00F72FBF">
        <w:rPr>
          <w:rFonts w:asciiTheme="majorHAnsi" w:hAnsiTheme="majorHAnsi"/>
        </w:rPr>
        <w:t xml:space="preserve"> </w:t>
      </w:r>
      <w:r w:rsidR="00156684" w:rsidRPr="00F72FBF">
        <w:rPr>
          <w:rFonts w:asciiTheme="majorHAnsi" w:hAnsiTheme="majorHAnsi"/>
        </w:rPr>
        <w:t>roughly 6</w:t>
      </w:r>
      <w:r w:rsidR="001C112C" w:rsidRPr="00F72FBF">
        <w:rPr>
          <w:rFonts w:asciiTheme="majorHAnsi" w:hAnsiTheme="majorHAnsi"/>
        </w:rPr>
        <w:t xml:space="preserve"> months prior to the</w:t>
      </w:r>
      <w:r w:rsidR="001A0FE6" w:rsidRPr="00F72FBF">
        <w:rPr>
          <w:rFonts w:asciiTheme="majorHAnsi" w:hAnsiTheme="majorHAnsi"/>
        </w:rPr>
        <w:t xml:space="preserve"> initial</w:t>
      </w:r>
      <w:r w:rsidR="00E65309" w:rsidRPr="00F72FBF">
        <w:rPr>
          <w:rFonts w:asciiTheme="majorHAnsi" w:hAnsiTheme="majorHAnsi"/>
        </w:rPr>
        <w:t xml:space="preserve"> end of the fund (March 2025)</w:t>
      </w:r>
      <w:r w:rsidR="001C112C" w:rsidRPr="00F72FBF">
        <w:rPr>
          <w:rFonts w:asciiTheme="majorHAnsi" w:hAnsiTheme="majorHAnsi"/>
        </w:rPr>
        <w:t>,</w:t>
      </w:r>
      <w:r w:rsidR="00E14036" w:rsidRPr="00F72FBF">
        <w:rPr>
          <w:rFonts w:asciiTheme="majorHAnsi" w:hAnsiTheme="majorHAnsi"/>
        </w:rPr>
        <w:t xml:space="preserve"> </w:t>
      </w:r>
      <w:r w:rsidR="00A463BC" w:rsidRPr="00F72FBF">
        <w:rPr>
          <w:rFonts w:asciiTheme="majorHAnsi" w:hAnsiTheme="majorHAnsi"/>
        </w:rPr>
        <w:t xml:space="preserve">leaving </w:t>
      </w:r>
      <w:r w:rsidR="004F6A76" w:rsidRPr="00F72FBF">
        <w:rPr>
          <w:rFonts w:asciiTheme="majorHAnsi" w:hAnsiTheme="majorHAnsi"/>
        </w:rPr>
        <w:t>workers</w:t>
      </w:r>
      <w:r w:rsidR="00A463BC" w:rsidRPr="00F72FBF">
        <w:rPr>
          <w:rFonts w:asciiTheme="majorHAnsi" w:hAnsiTheme="majorHAnsi"/>
        </w:rPr>
        <w:t xml:space="preserve"> </w:t>
      </w:r>
      <w:r w:rsidR="00D31628" w:rsidRPr="00F72FBF">
        <w:rPr>
          <w:rFonts w:asciiTheme="majorHAnsi" w:hAnsiTheme="majorHAnsi"/>
        </w:rPr>
        <w:t xml:space="preserve">with job insecurity and </w:t>
      </w:r>
      <w:r w:rsidR="00CA3BBD" w:rsidRPr="00F72FBF">
        <w:rPr>
          <w:rFonts w:asciiTheme="majorHAnsi" w:hAnsiTheme="majorHAnsi"/>
        </w:rPr>
        <w:t>uncertainty regarding the</w:t>
      </w:r>
      <w:r w:rsidR="00AD6974" w:rsidRPr="00F72FBF">
        <w:rPr>
          <w:rFonts w:asciiTheme="majorHAnsi" w:hAnsiTheme="majorHAnsi"/>
        </w:rPr>
        <w:t xml:space="preserve"> </w:t>
      </w:r>
      <w:r w:rsidR="00EB3D8F" w:rsidRPr="00F72FBF">
        <w:rPr>
          <w:rFonts w:asciiTheme="majorHAnsi" w:hAnsiTheme="majorHAnsi"/>
        </w:rPr>
        <w:t>longer-term</w:t>
      </w:r>
      <w:r w:rsidR="005C713C" w:rsidRPr="00F72FBF">
        <w:rPr>
          <w:rFonts w:asciiTheme="majorHAnsi" w:hAnsiTheme="majorHAnsi"/>
        </w:rPr>
        <w:t xml:space="preserve"> </w:t>
      </w:r>
      <w:r w:rsidR="00E6539C" w:rsidRPr="00F72FBF">
        <w:rPr>
          <w:rFonts w:asciiTheme="majorHAnsi" w:hAnsiTheme="majorHAnsi"/>
        </w:rPr>
        <w:t>funding of their projects</w:t>
      </w:r>
      <w:r w:rsidR="00E65309" w:rsidRPr="00F72FBF">
        <w:rPr>
          <w:rFonts w:asciiTheme="majorHAnsi" w:hAnsiTheme="majorHAnsi"/>
        </w:rPr>
        <w:t>.</w:t>
      </w:r>
      <w:r w:rsidR="00875128" w:rsidRPr="00F72FBF">
        <w:rPr>
          <w:rStyle w:val="EndnoteReference"/>
          <w:rFonts w:asciiTheme="majorHAnsi" w:hAnsiTheme="majorHAnsi"/>
        </w:rPr>
        <w:endnoteReference w:id="26"/>
      </w:r>
      <w:r w:rsidR="00875128" w:rsidRPr="00F72FBF">
        <w:rPr>
          <w:rFonts w:asciiTheme="majorHAnsi" w:hAnsiTheme="majorHAnsi"/>
        </w:rPr>
        <w:t xml:space="preserve"> </w:t>
      </w:r>
      <w:r w:rsidR="00C47B75" w:rsidRPr="00F72FBF">
        <w:rPr>
          <w:rStyle w:val="EndnoteReference"/>
          <w:rFonts w:asciiTheme="majorHAnsi" w:hAnsiTheme="majorHAnsi"/>
        </w:rPr>
        <w:endnoteReference w:id="27"/>
      </w:r>
    </w:p>
    <w:p w14:paraId="7CB40752" w14:textId="77777777" w:rsidR="00F657FE" w:rsidRDefault="00F657FE" w:rsidP="000A056D">
      <w:pPr>
        <w:pStyle w:val="ListParagraph"/>
        <w:spacing w:before="120" w:after="120"/>
        <w:ind w:left="0"/>
        <w:contextualSpacing w:val="0"/>
        <w:rPr>
          <w:rFonts w:asciiTheme="majorHAnsi" w:hAnsiTheme="majorHAnsi"/>
        </w:rPr>
      </w:pPr>
    </w:p>
    <w:p w14:paraId="1452128E" w14:textId="73CDD086" w:rsidR="00CC3F6D" w:rsidRPr="00F657FE" w:rsidRDefault="00CC3F6D" w:rsidP="000A056D">
      <w:pPr>
        <w:pStyle w:val="ListParagraph"/>
        <w:spacing w:before="120" w:after="120"/>
        <w:ind w:left="0"/>
        <w:contextualSpacing w:val="0"/>
        <w:rPr>
          <w:rFonts w:asciiTheme="majorHAnsi" w:hAnsiTheme="majorHAnsi"/>
        </w:rPr>
      </w:pPr>
      <w:r w:rsidRPr="00F657FE">
        <w:rPr>
          <w:b/>
          <w:bCs/>
        </w:rPr>
        <w:t>Art. 7 Right to just and favourable conditions of work</w:t>
      </w:r>
    </w:p>
    <w:p w14:paraId="74E3A59E" w14:textId="38C9782B" w:rsidR="005444F5" w:rsidRPr="00F72FBF" w:rsidRDefault="00DE4561" w:rsidP="000A056D">
      <w:pPr>
        <w:pStyle w:val="ListParagraph"/>
        <w:numPr>
          <w:ilvl w:val="0"/>
          <w:numId w:val="20"/>
        </w:numPr>
        <w:spacing w:before="120" w:after="120"/>
        <w:ind w:left="0" w:firstLine="0"/>
        <w:contextualSpacing w:val="0"/>
        <w:rPr>
          <w:rFonts w:asciiTheme="majorHAnsi" w:hAnsiTheme="majorHAnsi"/>
        </w:rPr>
      </w:pPr>
      <w:r w:rsidRPr="00F72FBF">
        <w:rPr>
          <w:rFonts w:asciiTheme="majorHAnsi" w:hAnsiTheme="majorHAnsi"/>
        </w:rPr>
        <w:t>Migrant</w:t>
      </w:r>
      <w:r w:rsidR="00EE7C45" w:rsidRPr="00F72FBF">
        <w:rPr>
          <w:rFonts w:asciiTheme="majorHAnsi" w:hAnsiTheme="majorHAnsi"/>
        </w:rPr>
        <w:t xml:space="preserve"> workers </w:t>
      </w:r>
      <w:r w:rsidR="000D063E" w:rsidRPr="00F72FBF">
        <w:rPr>
          <w:rFonts w:asciiTheme="majorHAnsi" w:hAnsiTheme="majorHAnsi"/>
        </w:rPr>
        <w:t xml:space="preserve">are more vulnerable to </w:t>
      </w:r>
      <w:r w:rsidR="007A6E11" w:rsidRPr="00F72FBF">
        <w:rPr>
          <w:rFonts w:asciiTheme="majorHAnsi" w:hAnsiTheme="majorHAnsi"/>
        </w:rPr>
        <w:t xml:space="preserve">or </w:t>
      </w:r>
      <w:r w:rsidR="000D063E" w:rsidRPr="00F72FBF">
        <w:rPr>
          <w:rFonts w:asciiTheme="majorHAnsi" w:hAnsiTheme="majorHAnsi"/>
        </w:rPr>
        <w:t>experienced</w:t>
      </w:r>
      <w:r w:rsidR="00EE7C45" w:rsidRPr="00F72FBF">
        <w:rPr>
          <w:rFonts w:asciiTheme="majorHAnsi" w:hAnsiTheme="majorHAnsi"/>
        </w:rPr>
        <w:t xml:space="preserve"> exploitation and forced labour</w:t>
      </w:r>
      <w:r w:rsidR="007659E4" w:rsidRPr="00F72FBF">
        <w:rPr>
          <w:rFonts w:asciiTheme="majorHAnsi" w:hAnsiTheme="majorHAnsi"/>
        </w:rPr>
        <w:t xml:space="preserve">. </w:t>
      </w:r>
      <w:r w:rsidR="00BB7D84" w:rsidRPr="00F72FBF">
        <w:rPr>
          <w:rFonts w:asciiTheme="majorHAnsi" w:hAnsiTheme="majorHAnsi"/>
        </w:rPr>
        <w:t>Poor employment practices include</w:t>
      </w:r>
      <w:r w:rsidR="006774CA" w:rsidRPr="00F72FBF">
        <w:rPr>
          <w:rFonts w:asciiTheme="majorHAnsi" w:hAnsiTheme="majorHAnsi"/>
        </w:rPr>
        <w:t xml:space="preserve"> confined, temporary and irregular work</w:t>
      </w:r>
      <w:r w:rsidR="00A84F57" w:rsidRPr="00F72FBF">
        <w:rPr>
          <w:rFonts w:asciiTheme="majorHAnsi" w:hAnsiTheme="majorHAnsi"/>
        </w:rPr>
        <w:t xml:space="preserve">, </w:t>
      </w:r>
      <w:r w:rsidR="00DD7477" w:rsidRPr="00F72FBF">
        <w:rPr>
          <w:rFonts w:asciiTheme="majorHAnsi" w:hAnsiTheme="majorHAnsi"/>
        </w:rPr>
        <w:t>long working hours</w:t>
      </w:r>
      <w:r w:rsidR="00D47758" w:rsidRPr="00F72FBF">
        <w:rPr>
          <w:rFonts w:asciiTheme="majorHAnsi" w:hAnsiTheme="majorHAnsi"/>
        </w:rPr>
        <w:t xml:space="preserve"> as well a</w:t>
      </w:r>
      <w:r w:rsidR="0069470A" w:rsidRPr="00F72FBF">
        <w:rPr>
          <w:rFonts w:asciiTheme="majorHAnsi" w:hAnsiTheme="majorHAnsi"/>
        </w:rPr>
        <w:t>s withholding wages or personal documents</w:t>
      </w:r>
      <w:r w:rsidR="00740D2D" w:rsidRPr="00F72FBF">
        <w:rPr>
          <w:rStyle w:val="EndnoteReference"/>
          <w:rFonts w:asciiTheme="majorHAnsi" w:hAnsiTheme="majorHAnsi"/>
        </w:rPr>
        <w:endnoteReference w:id="28"/>
      </w:r>
      <w:r w:rsidR="00740D2D" w:rsidRPr="00F72FBF">
        <w:rPr>
          <w:rFonts w:asciiTheme="majorHAnsi" w:hAnsiTheme="majorHAnsi"/>
        </w:rPr>
        <w:t>.</w:t>
      </w:r>
      <w:r w:rsidRPr="00F72FBF">
        <w:rPr>
          <w:rFonts w:asciiTheme="majorHAnsi" w:hAnsiTheme="majorHAnsi"/>
        </w:rPr>
        <w:t xml:space="preserve"> </w:t>
      </w:r>
      <w:r w:rsidR="00A84F57" w:rsidRPr="00F72FBF">
        <w:rPr>
          <w:rFonts w:asciiTheme="majorHAnsi" w:hAnsiTheme="majorHAnsi"/>
        </w:rPr>
        <w:t xml:space="preserve"> </w:t>
      </w:r>
      <w:r w:rsidR="00D47CF2" w:rsidRPr="00F72FBF">
        <w:rPr>
          <w:rFonts w:asciiTheme="majorHAnsi" w:hAnsiTheme="majorHAnsi"/>
        </w:rPr>
        <w:t>There is reason to believe that</w:t>
      </w:r>
      <w:r w:rsidR="00F13D1F" w:rsidRPr="00F72FBF">
        <w:rPr>
          <w:rFonts w:asciiTheme="majorHAnsi" w:hAnsiTheme="majorHAnsi"/>
        </w:rPr>
        <w:t xml:space="preserve"> </w:t>
      </w:r>
      <w:r w:rsidR="00D704F9" w:rsidRPr="00F72FBF">
        <w:rPr>
          <w:rFonts w:asciiTheme="majorHAnsi" w:hAnsiTheme="majorHAnsi"/>
        </w:rPr>
        <w:t>changes under the Nationality an</w:t>
      </w:r>
      <w:r w:rsidR="009C31AE" w:rsidRPr="00F72FBF">
        <w:rPr>
          <w:rFonts w:asciiTheme="majorHAnsi" w:hAnsiTheme="majorHAnsi"/>
        </w:rPr>
        <w:t>d</w:t>
      </w:r>
      <w:r w:rsidR="00D704F9" w:rsidRPr="00F72FBF">
        <w:rPr>
          <w:rFonts w:asciiTheme="majorHAnsi" w:hAnsiTheme="majorHAnsi"/>
        </w:rPr>
        <w:t xml:space="preserve"> Borders Act (due to Brexit) </w:t>
      </w:r>
      <w:r w:rsidR="000B498D" w:rsidRPr="00F72FBF">
        <w:rPr>
          <w:rFonts w:asciiTheme="majorHAnsi" w:hAnsiTheme="majorHAnsi"/>
        </w:rPr>
        <w:t>might result in an increase in undocumented work and further exploitation</w:t>
      </w:r>
      <w:r w:rsidR="009C31AE" w:rsidRPr="00F72FBF">
        <w:rPr>
          <w:rStyle w:val="EndnoteReference"/>
          <w:rFonts w:asciiTheme="majorHAnsi" w:hAnsiTheme="majorHAnsi"/>
        </w:rPr>
        <w:endnoteReference w:id="29"/>
      </w:r>
      <w:r w:rsidR="00BC528C" w:rsidRPr="00F72FBF">
        <w:rPr>
          <w:rFonts w:asciiTheme="majorHAnsi" w:hAnsiTheme="majorHAnsi"/>
        </w:rPr>
        <w:t xml:space="preserve">. As of now there is insufficient evidence about the </w:t>
      </w:r>
      <w:r w:rsidR="009C31AE" w:rsidRPr="00F72FBF">
        <w:rPr>
          <w:rFonts w:asciiTheme="majorHAnsi" w:hAnsiTheme="majorHAnsi"/>
        </w:rPr>
        <w:t xml:space="preserve">impact of Brexit on migrant and cross-border workers. </w:t>
      </w:r>
      <w:r w:rsidR="00BC528C" w:rsidRPr="00F72FBF">
        <w:rPr>
          <w:rFonts w:asciiTheme="majorHAnsi" w:hAnsiTheme="majorHAnsi"/>
        </w:rPr>
        <w:t xml:space="preserve"> </w:t>
      </w:r>
    </w:p>
    <w:p w14:paraId="4FA004DB" w14:textId="477A9577" w:rsidR="008D42FC" w:rsidRPr="000A056D" w:rsidRDefault="00B0462F" w:rsidP="000A056D">
      <w:pPr>
        <w:pStyle w:val="ListParagraph"/>
        <w:numPr>
          <w:ilvl w:val="0"/>
          <w:numId w:val="20"/>
        </w:numPr>
        <w:spacing w:before="120" w:after="120"/>
        <w:ind w:left="0" w:firstLine="0"/>
        <w:contextualSpacing w:val="0"/>
        <w:rPr>
          <w:rFonts w:asciiTheme="majorHAnsi" w:hAnsiTheme="majorHAnsi"/>
        </w:rPr>
      </w:pPr>
      <w:r w:rsidRPr="762CFB13">
        <w:rPr>
          <w:rFonts w:asciiTheme="majorHAnsi" w:hAnsiTheme="majorHAnsi"/>
        </w:rPr>
        <w:t>The measures taken t</w:t>
      </w:r>
      <w:r w:rsidR="00CC3B16" w:rsidRPr="762CFB13">
        <w:rPr>
          <w:rFonts w:asciiTheme="majorHAnsi" w:hAnsiTheme="majorHAnsi"/>
        </w:rPr>
        <w:t xml:space="preserve">o remove barriers to work does not appropriately consider the group of people </w:t>
      </w:r>
      <w:r w:rsidR="00F52DAE" w:rsidRPr="762CFB13">
        <w:rPr>
          <w:rFonts w:asciiTheme="majorHAnsi" w:hAnsiTheme="majorHAnsi"/>
        </w:rPr>
        <w:t xml:space="preserve">out of work </w:t>
      </w:r>
      <w:r w:rsidR="00CC3B16" w:rsidRPr="762CFB13">
        <w:rPr>
          <w:rFonts w:asciiTheme="majorHAnsi" w:hAnsiTheme="majorHAnsi"/>
        </w:rPr>
        <w:t>aged 50+, which makes</w:t>
      </w:r>
      <w:r w:rsidR="00D101F0" w:rsidRPr="762CFB13">
        <w:rPr>
          <w:rFonts w:asciiTheme="majorHAnsi" w:hAnsiTheme="majorHAnsi"/>
        </w:rPr>
        <w:t xml:space="preserve"> up about 130</w:t>
      </w:r>
      <w:r w:rsidR="00427F5A" w:rsidRPr="762CFB13">
        <w:rPr>
          <w:rFonts w:asciiTheme="majorHAnsi" w:hAnsiTheme="majorHAnsi"/>
        </w:rPr>
        <w:t>,</w:t>
      </w:r>
      <w:r w:rsidR="00D101F0" w:rsidRPr="762CFB13">
        <w:rPr>
          <w:rFonts w:asciiTheme="majorHAnsi" w:hAnsiTheme="majorHAnsi"/>
        </w:rPr>
        <w:t>000</w:t>
      </w:r>
      <w:r w:rsidR="007215DE" w:rsidRPr="762CFB13">
        <w:rPr>
          <w:rFonts w:asciiTheme="majorHAnsi" w:hAnsiTheme="majorHAnsi"/>
        </w:rPr>
        <w:t xml:space="preserve"> </w:t>
      </w:r>
      <w:r w:rsidR="00427F5A" w:rsidRPr="762CFB13">
        <w:rPr>
          <w:rFonts w:asciiTheme="majorHAnsi" w:hAnsiTheme="majorHAnsi"/>
        </w:rPr>
        <w:t xml:space="preserve">people in </w:t>
      </w:r>
      <w:r w:rsidR="007215DE" w:rsidRPr="762CFB13">
        <w:rPr>
          <w:rFonts w:asciiTheme="majorHAnsi" w:hAnsiTheme="majorHAnsi"/>
        </w:rPr>
        <w:t>Northern Ireland</w:t>
      </w:r>
      <w:r w:rsidR="00D101F0" w:rsidRPr="762CFB13">
        <w:rPr>
          <w:rFonts w:asciiTheme="majorHAnsi" w:hAnsiTheme="majorHAnsi"/>
        </w:rPr>
        <w:t>.</w:t>
      </w:r>
      <w:r w:rsidR="00B27C5D" w:rsidRPr="762CFB13">
        <w:rPr>
          <w:rFonts w:asciiTheme="majorHAnsi" w:hAnsiTheme="majorHAnsi"/>
        </w:rPr>
        <w:t xml:space="preserve"> Being out if work in this age bracket is one of the </w:t>
      </w:r>
      <w:r w:rsidR="00B254B7" w:rsidRPr="762CFB13">
        <w:rPr>
          <w:rFonts w:asciiTheme="majorHAnsi" w:hAnsiTheme="majorHAnsi"/>
        </w:rPr>
        <w:t xml:space="preserve">biggest determinants for poverty post-retirement. </w:t>
      </w:r>
      <w:r w:rsidR="00CB359A" w:rsidRPr="762CFB13">
        <w:rPr>
          <w:rFonts w:asciiTheme="majorHAnsi" w:hAnsiTheme="majorHAnsi"/>
        </w:rPr>
        <w:t xml:space="preserve">Barriers that </w:t>
      </w:r>
      <w:r w:rsidR="00766CC5" w:rsidRPr="762CFB13">
        <w:rPr>
          <w:rFonts w:asciiTheme="majorHAnsi" w:hAnsiTheme="majorHAnsi"/>
        </w:rPr>
        <w:t xml:space="preserve">are </w:t>
      </w:r>
      <w:r w:rsidR="00CB359A" w:rsidRPr="762CFB13">
        <w:rPr>
          <w:rFonts w:asciiTheme="majorHAnsi" w:hAnsiTheme="majorHAnsi"/>
        </w:rPr>
        <w:t xml:space="preserve">disproportionately </w:t>
      </w:r>
      <w:r w:rsidR="00766CC5" w:rsidRPr="762CFB13">
        <w:rPr>
          <w:rFonts w:asciiTheme="majorHAnsi" w:hAnsiTheme="majorHAnsi"/>
        </w:rPr>
        <w:t xml:space="preserve">(but not exclusively) faced by people aged 50+ </w:t>
      </w:r>
      <w:r w:rsidR="007D1E4B" w:rsidRPr="762CFB13">
        <w:rPr>
          <w:rFonts w:asciiTheme="majorHAnsi" w:hAnsiTheme="majorHAnsi"/>
        </w:rPr>
        <w:t>include</w:t>
      </w:r>
      <w:r w:rsidR="000A5D69" w:rsidRPr="762CFB13">
        <w:rPr>
          <w:rFonts w:asciiTheme="majorHAnsi" w:hAnsiTheme="majorHAnsi"/>
        </w:rPr>
        <w:t xml:space="preserve"> </w:t>
      </w:r>
      <w:r w:rsidR="00C4326A" w:rsidRPr="762CFB13">
        <w:rPr>
          <w:rFonts w:asciiTheme="majorHAnsi" w:hAnsiTheme="majorHAnsi"/>
        </w:rPr>
        <w:t>the flexibility required to manage existing health conditions, caring responsibilities or reskilli</w:t>
      </w:r>
      <w:r w:rsidR="00517A42" w:rsidRPr="762CFB13">
        <w:rPr>
          <w:rFonts w:asciiTheme="majorHAnsi" w:hAnsiTheme="majorHAnsi"/>
        </w:rPr>
        <w:t xml:space="preserve">ng. </w:t>
      </w:r>
    </w:p>
    <w:p w14:paraId="39415D15" w14:textId="468BCD4D" w:rsidR="00FF4049" w:rsidRPr="00F72FBF" w:rsidRDefault="00183A8F" w:rsidP="000A056D">
      <w:pPr>
        <w:pStyle w:val="ListParagraph"/>
        <w:numPr>
          <w:ilvl w:val="0"/>
          <w:numId w:val="20"/>
        </w:numPr>
        <w:spacing w:before="120" w:after="120"/>
        <w:ind w:left="0" w:firstLine="0"/>
        <w:contextualSpacing w:val="0"/>
        <w:rPr>
          <w:rFonts w:asciiTheme="majorHAnsi" w:hAnsiTheme="majorHAnsi"/>
        </w:rPr>
      </w:pPr>
      <w:r w:rsidRPr="00F72FBF">
        <w:rPr>
          <w:rFonts w:asciiTheme="majorHAnsi" w:hAnsiTheme="majorHAnsi"/>
        </w:rPr>
        <w:t>While</w:t>
      </w:r>
      <w:r w:rsidR="00207CDA" w:rsidRPr="00F72FBF">
        <w:rPr>
          <w:rFonts w:asciiTheme="majorHAnsi" w:hAnsiTheme="majorHAnsi"/>
        </w:rPr>
        <w:t xml:space="preserve"> </w:t>
      </w:r>
      <w:r w:rsidR="003E43D0" w:rsidRPr="00F72FBF">
        <w:rPr>
          <w:rFonts w:asciiTheme="majorHAnsi" w:hAnsiTheme="majorHAnsi"/>
        </w:rPr>
        <w:t>the statutory minimum wage r</w:t>
      </w:r>
      <w:r w:rsidR="001D74B1">
        <w:rPr>
          <w:rFonts w:asciiTheme="majorHAnsi" w:hAnsiTheme="majorHAnsi"/>
        </w:rPr>
        <w:t>aises</w:t>
      </w:r>
      <w:r w:rsidR="003E43D0" w:rsidRPr="00F72FBF">
        <w:rPr>
          <w:rFonts w:asciiTheme="majorHAnsi" w:hAnsiTheme="majorHAnsi"/>
        </w:rPr>
        <w:t xml:space="preserve"> are </w:t>
      </w:r>
      <w:r w:rsidR="00204864" w:rsidRPr="00F72FBF">
        <w:rPr>
          <w:rFonts w:asciiTheme="majorHAnsi" w:hAnsiTheme="majorHAnsi"/>
        </w:rPr>
        <w:t>the same across the UK, Northern Ireland’s wage levels tend to be the lowest compared t</w:t>
      </w:r>
      <w:r w:rsidR="00407B78" w:rsidRPr="00F72FBF">
        <w:rPr>
          <w:rFonts w:asciiTheme="majorHAnsi" w:hAnsiTheme="majorHAnsi"/>
        </w:rPr>
        <w:t xml:space="preserve">o England, Wales and Scotland. </w:t>
      </w:r>
      <w:r w:rsidR="005C74E1" w:rsidRPr="00F72FBF">
        <w:rPr>
          <w:rFonts w:asciiTheme="majorHAnsi" w:hAnsiTheme="majorHAnsi"/>
        </w:rPr>
        <w:t xml:space="preserve">Looking at the </w:t>
      </w:r>
      <w:r w:rsidR="00CB2B2A" w:rsidRPr="00F72FBF">
        <w:rPr>
          <w:rFonts w:asciiTheme="majorHAnsi" w:hAnsiTheme="majorHAnsi"/>
        </w:rPr>
        <w:t xml:space="preserve">12 </w:t>
      </w:r>
      <w:r w:rsidR="005C74E1" w:rsidRPr="00F72FBF">
        <w:rPr>
          <w:rFonts w:asciiTheme="majorHAnsi" w:hAnsiTheme="majorHAnsi"/>
        </w:rPr>
        <w:t>UK regions, Northern Ire</w:t>
      </w:r>
      <w:r w:rsidR="00CB2B2A" w:rsidRPr="00F72FBF">
        <w:rPr>
          <w:rFonts w:asciiTheme="majorHAnsi" w:hAnsiTheme="majorHAnsi"/>
        </w:rPr>
        <w:t>land ranks third lowest</w:t>
      </w:r>
      <w:r w:rsidR="00F97C5A" w:rsidRPr="00F72FBF">
        <w:rPr>
          <w:rFonts w:asciiTheme="majorHAnsi" w:hAnsiTheme="majorHAnsi"/>
        </w:rPr>
        <w:t>, with weekly earnings more than £60 below the UK average in 2024</w:t>
      </w:r>
      <w:r w:rsidR="00713895" w:rsidRPr="00F72FBF">
        <w:rPr>
          <w:rFonts w:asciiTheme="majorHAnsi" w:hAnsiTheme="majorHAnsi"/>
        </w:rPr>
        <w:t>.</w:t>
      </w:r>
      <w:r w:rsidR="00713895" w:rsidRPr="00F72FBF">
        <w:rPr>
          <w:rStyle w:val="EndnoteReference"/>
          <w:rFonts w:asciiTheme="majorHAnsi" w:hAnsiTheme="majorHAnsi"/>
        </w:rPr>
        <w:endnoteReference w:id="30"/>
      </w:r>
      <w:r w:rsidR="001E63C8" w:rsidRPr="00F72FBF">
        <w:rPr>
          <w:rFonts w:asciiTheme="majorHAnsi" w:hAnsiTheme="majorHAnsi"/>
        </w:rPr>
        <w:t xml:space="preserve"> </w:t>
      </w:r>
      <w:r w:rsidR="00F23BDB" w:rsidRPr="00F72FBF">
        <w:rPr>
          <w:rFonts w:asciiTheme="majorHAnsi" w:hAnsiTheme="majorHAnsi"/>
        </w:rPr>
        <w:t xml:space="preserve">Both statutory </w:t>
      </w:r>
      <w:r w:rsidR="00192BCD" w:rsidRPr="00F72FBF">
        <w:rPr>
          <w:rFonts w:asciiTheme="majorHAnsi" w:hAnsiTheme="majorHAnsi"/>
        </w:rPr>
        <w:t xml:space="preserve">instruments (The Minimum Wage and The National Living </w:t>
      </w:r>
      <w:r w:rsidR="000F7460" w:rsidRPr="00F72FBF">
        <w:rPr>
          <w:rFonts w:asciiTheme="majorHAnsi" w:hAnsiTheme="majorHAnsi"/>
        </w:rPr>
        <w:t>Wage</w:t>
      </w:r>
      <w:r w:rsidR="00192BCD" w:rsidRPr="00F72FBF">
        <w:rPr>
          <w:rFonts w:asciiTheme="majorHAnsi" w:hAnsiTheme="majorHAnsi"/>
        </w:rPr>
        <w:t>)</w:t>
      </w:r>
      <w:r w:rsidR="00FF4049" w:rsidRPr="00F72FBF">
        <w:rPr>
          <w:rFonts w:asciiTheme="majorHAnsi" w:hAnsiTheme="majorHAnsi"/>
        </w:rPr>
        <w:t xml:space="preserve"> are</w:t>
      </w:r>
      <w:r w:rsidR="00192BCD" w:rsidRPr="00F72FBF">
        <w:rPr>
          <w:rFonts w:asciiTheme="majorHAnsi" w:hAnsiTheme="majorHAnsi"/>
        </w:rPr>
        <w:t xml:space="preserve"> </w:t>
      </w:r>
      <w:r w:rsidR="00FF4049" w:rsidRPr="00F72FBF">
        <w:rPr>
          <w:rFonts w:asciiTheme="majorHAnsi" w:hAnsiTheme="majorHAnsi"/>
        </w:rPr>
        <w:t>set below</w:t>
      </w:r>
      <w:r w:rsidR="00E30D06" w:rsidRPr="00F72FBF">
        <w:rPr>
          <w:rFonts w:asciiTheme="majorHAnsi" w:hAnsiTheme="majorHAnsi"/>
        </w:rPr>
        <w:t xml:space="preserve"> what an independently </w:t>
      </w:r>
      <w:r w:rsidR="00C74706" w:rsidRPr="00F72FBF">
        <w:rPr>
          <w:rFonts w:asciiTheme="majorHAnsi" w:hAnsiTheme="majorHAnsi"/>
        </w:rPr>
        <w:t xml:space="preserve">calculated instrument called the real Living Wage </w:t>
      </w:r>
      <w:r w:rsidR="004D6770" w:rsidRPr="00F72FBF">
        <w:rPr>
          <w:rFonts w:asciiTheme="majorHAnsi" w:hAnsiTheme="majorHAnsi"/>
        </w:rPr>
        <w:t xml:space="preserve">suggests people actually need to </w:t>
      </w:r>
      <w:r w:rsidR="00435942" w:rsidRPr="00F72FBF">
        <w:rPr>
          <w:rFonts w:asciiTheme="majorHAnsi" w:hAnsiTheme="majorHAnsi"/>
        </w:rPr>
        <w:t>cover basic living expenses.</w:t>
      </w:r>
      <w:r w:rsidR="00FF45C8" w:rsidRPr="00F72FBF">
        <w:rPr>
          <w:rFonts w:asciiTheme="majorHAnsi" w:hAnsiTheme="majorHAnsi"/>
        </w:rPr>
        <w:t xml:space="preserve"> </w:t>
      </w:r>
      <w:r w:rsidR="00F17A48" w:rsidRPr="00F72FBF">
        <w:rPr>
          <w:rFonts w:asciiTheme="majorHAnsi" w:hAnsiTheme="majorHAnsi"/>
        </w:rPr>
        <w:t>Paying workers the</w:t>
      </w:r>
      <w:r w:rsidR="00FF45C8" w:rsidRPr="00F72FBF">
        <w:rPr>
          <w:rFonts w:asciiTheme="majorHAnsi" w:hAnsiTheme="majorHAnsi"/>
        </w:rPr>
        <w:t xml:space="preserve"> real Living wage </w:t>
      </w:r>
      <w:r w:rsidR="00C313A4" w:rsidRPr="00F72FBF">
        <w:rPr>
          <w:rFonts w:asciiTheme="majorHAnsi" w:hAnsiTheme="majorHAnsi"/>
        </w:rPr>
        <w:t>is not a legal requirement</w:t>
      </w:r>
      <w:r w:rsidR="00F17A48" w:rsidRPr="00F72FBF">
        <w:rPr>
          <w:rFonts w:asciiTheme="majorHAnsi" w:hAnsiTheme="majorHAnsi"/>
        </w:rPr>
        <w:t>.</w:t>
      </w:r>
      <w:r w:rsidR="00873689" w:rsidRPr="00F72FBF">
        <w:rPr>
          <w:rStyle w:val="EndnoteReference"/>
          <w:rFonts w:asciiTheme="majorHAnsi" w:hAnsiTheme="majorHAnsi"/>
        </w:rPr>
        <w:endnoteReference w:id="31"/>
      </w:r>
    </w:p>
    <w:p w14:paraId="09D1F2DD" w14:textId="399CAD23" w:rsidR="00F66044" w:rsidRPr="00F72FBF" w:rsidRDefault="00803255" w:rsidP="000A056D">
      <w:pPr>
        <w:pStyle w:val="ListParagraph"/>
        <w:numPr>
          <w:ilvl w:val="0"/>
          <w:numId w:val="20"/>
        </w:numPr>
        <w:spacing w:before="120" w:after="120"/>
        <w:ind w:left="0" w:firstLine="0"/>
        <w:contextualSpacing w:val="0"/>
        <w:rPr>
          <w:rFonts w:asciiTheme="majorHAnsi" w:hAnsiTheme="majorHAnsi"/>
        </w:rPr>
      </w:pPr>
      <w:r w:rsidRPr="00F72FBF">
        <w:rPr>
          <w:rFonts w:asciiTheme="majorHAnsi" w:hAnsiTheme="majorHAnsi"/>
        </w:rPr>
        <w:t>The Annual Survey of Hours and Earnings (ASHE) 2024 data suggests that, i</w:t>
      </w:r>
      <w:r w:rsidR="003B4F51" w:rsidRPr="00F72FBF">
        <w:rPr>
          <w:rFonts w:asciiTheme="majorHAnsi" w:hAnsiTheme="majorHAnsi"/>
        </w:rPr>
        <w:t xml:space="preserve">n Northern Ireland, the proportion of workers paid below the real living wage </w:t>
      </w:r>
      <w:r w:rsidR="00DE42AE" w:rsidRPr="00F72FBF">
        <w:rPr>
          <w:rFonts w:asciiTheme="majorHAnsi" w:hAnsiTheme="majorHAnsi"/>
        </w:rPr>
        <w:t>has increased from 14.4% in 2022 to 20.5%</w:t>
      </w:r>
      <w:r w:rsidR="004D7DC2" w:rsidRPr="00F72FBF">
        <w:rPr>
          <w:rFonts w:asciiTheme="majorHAnsi" w:hAnsiTheme="majorHAnsi"/>
        </w:rPr>
        <w:t xml:space="preserve"> in 2024</w:t>
      </w:r>
      <w:r w:rsidR="00712431" w:rsidRPr="00F72FBF">
        <w:rPr>
          <w:rFonts w:asciiTheme="majorHAnsi" w:hAnsiTheme="majorHAnsi"/>
        </w:rPr>
        <w:t>.</w:t>
      </w:r>
      <w:r w:rsidR="00FA7931" w:rsidRPr="00F72FBF">
        <w:rPr>
          <w:rStyle w:val="EndnoteReference"/>
          <w:rFonts w:asciiTheme="majorHAnsi" w:hAnsiTheme="majorHAnsi"/>
        </w:rPr>
        <w:endnoteReference w:id="32"/>
      </w:r>
      <w:r w:rsidR="001C57B0" w:rsidRPr="00F72FBF">
        <w:rPr>
          <w:rFonts w:asciiTheme="majorHAnsi" w:hAnsiTheme="majorHAnsi"/>
        </w:rPr>
        <w:t xml:space="preserve"> In 2023, </w:t>
      </w:r>
      <w:r w:rsidR="00D61F65" w:rsidRPr="00F72FBF">
        <w:rPr>
          <w:rFonts w:asciiTheme="majorHAnsi" w:hAnsiTheme="majorHAnsi"/>
        </w:rPr>
        <w:t xml:space="preserve">further </w:t>
      </w:r>
      <w:r w:rsidR="001C57B0" w:rsidRPr="00F72FBF">
        <w:rPr>
          <w:rFonts w:asciiTheme="majorHAnsi" w:hAnsiTheme="majorHAnsi"/>
        </w:rPr>
        <w:t>research revealed that</w:t>
      </w:r>
      <w:r w:rsidR="007C45F6" w:rsidRPr="00F72FBF">
        <w:rPr>
          <w:rFonts w:asciiTheme="majorHAnsi" w:hAnsiTheme="majorHAnsi"/>
        </w:rPr>
        <w:t xml:space="preserve"> 60% of low/paid workers had used a food</w:t>
      </w:r>
      <w:r w:rsidR="0012242C" w:rsidRPr="00F72FBF">
        <w:rPr>
          <w:rFonts w:asciiTheme="majorHAnsi" w:hAnsiTheme="majorHAnsi"/>
        </w:rPr>
        <w:t xml:space="preserve"> bank, 39% regularly skipped meals and 39% had fallen </w:t>
      </w:r>
      <w:r w:rsidR="00481D89" w:rsidRPr="00F72FBF">
        <w:rPr>
          <w:rFonts w:asciiTheme="majorHAnsi" w:hAnsiTheme="majorHAnsi"/>
        </w:rPr>
        <w:t>behind</w:t>
      </w:r>
      <w:r w:rsidR="0012242C" w:rsidRPr="00F72FBF">
        <w:rPr>
          <w:rFonts w:asciiTheme="majorHAnsi" w:hAnsiTheme="majorHAnsi"/>
        </w:rPr>
        <w:t xml:space="preserve"> on household bills</w:t>
      </w:r>
      <w:r w:rsidR="001C57B0" w:rsidRPr="00F72FBF">
        <w:rPr>
          <w:rFonts w:asciiTheme="majorHAnsi" w:hAnsiTheme="majorHAnsi"/>
        </w:rPr>
        <w:t>.</w:t>
      </w:r>
      <w:r w:rsidR="001C57B0" w:rsidRPr="00F72FBF">
        <w:rPr>
          <w:rStyle w:val="EndnoteReference"/>
          <w:rFonts w:asciiTheme="majorHAnsi" w:hAnsiTheme="majorHAnsi"/>
        </w:rPr>
        <w:endnoteReference w:id="33"/>
      </w:r>
    </w:p>
    <w:p w14:paraId="3EEB4B73" w14:textId="70CC4615" w:rsidR="0013433C" w:rsidRPr="00F72FBF" w:rsidRDefault="00FE63E4" w:rsidP="000A056D">
      <w:pPr>
        <w:pStyle w:val="ListParagraph"/>
        <w:numPr>
          <w:ilvl w:val="0"/>
          <w:numId w:val="20"/>
        </w:numPr>
        <w:spacing w:before="120" w:after="120"/>
        <w:ind w:left="0" w:firstLine="0"/>
        <w:contextualSpacing w:val="0"/>
        <w:rPr>
          <w:rFonts w:asciiTheme="majorHAnsi" w:hAnsiTheme="majorHAnsi"/>
        </w:rPr>
      </w:pPr>
      <w:r w:rsidRPr="00F72FBF">
        <w:rPr>
          <w:rFonts w:asciiTheme="majorHAnsi" w:hAnsiTheme="majorHAnsi"/>
        </w:rPr>
        <w:lastRenderedPageBreak/>
        <w:t xml:space="preserve">Vulnerable groups, including part-time workers, young workers, women, and people with </w:t>
      </w:r>
      <w:r w:rsidR="00BB4F34">
        <w:rPr>
          <w:rFonts w:asciiTheme="majorHAnsi" w:hAnsiTheme="majorHAnsi"/>
        </w:rPr>
        <w:t>disabilities</w:t>
      </w:r>
      <w:r w:rsidRPr="00F72FBF">
        <w:rPr>
          <w:rFonts w:asciiTheme="majorHAnsi" w:hAnsiTheme="majorHAnsi"/>
        </w:rPr>
        <w:t xml:space="preserve"> </w:t>
      </w:r>
      <w:r w:rsidR="00EC2FFF" w:rsidRPr="00F72FBF">
        <w:rPr>
          <w:rFonts w:asciiTheme="majorHAnsi" w:hAnsiTheme="majorHAnsi"/>
        </w:rPr>
        <w:t xml:space="preserve">continue to face disproportionately low pay. </w:t>
      </w:r>
      <w:r w:rsidR="001B2863" w:rsidRPr="00F72FBF">
        <w:rPr>
          <w:rFonts w:asciiTheme="majorHAnsi" w:hAnsiTheme="majorHAnsi"/>
        </w:rPr>
        <w:t>Above that,</w:t>
      </w:r>
      <w:r w:rsidR="00DF4F65" w:rsidRPr="00F72FBF">
        <w:rPr>
          <w:rFonts w:asciiTheme="majorHAnsi" w:hAnsiTheme="majorHAnsi"/>
        </w:rPr>
        <w:t xml:space="preserve"> </w:t>
      </w:r>
      <w:r w:rsidR="005C5C58" w:rsidRPr="00F72FBF">
        <w:rPr>
          <w:rFonts w:asciiTheme="majorHAnsi" w:hAnsiTheme="majorHAnsi"/>
        </w:rPr>
        <w:t>workers</w:t>
      </w:r>
      <w:r w:rsidR="00DF4F65" w:rsidRPr="00F72FBF">
        <w:rPr>
          <w:rFonts w:asciiTheme="majorHAnsi" w:hAnsiTheme="majorHAnsi"/>
        </w:rPr>
        <w:t xml:space="preserve"> </w:t>
      </w:r>
      <w:r w:rsidR="001B2863" w:rsidRPr="00F72FBF">
        <w:rPr>
          <w:rFonts w:asciiTheme="majorHAnsi" w:hAnsiTheme="majorHAnsi"/>
        </w:rPr>
        <w:t xml:space="preserve">in customer service and </w:t>
      </w:r>
      <w:r w:rsidR="002F3541" w:rsidRPr="0026188E">
        <w:rPr>
          <w:rFonts w:asciiTheme="majorHAnsi" w:hAnsiTheme="majorHAnsi"/>
        </w:rPr>
        <w:t>elementary</w:t>
      </w:r>
      <w:r w:rsidR="002F3541" w:rsidRPr="00F72FBF">
        <w:rPr>
          <w:rFonts w:asciiTheme="majorHAnsi" w:hAnsiTheme="majorHAnsi"/>
        </w:rPr>
        <w:t xml:space="preserve"> </w:t>
      </w:r>
      <w:r w:rsidR="000F7AE3" w:rsidRPr="00F72FBF">
        <w:rPr>
          <w:rFonts w:asciiTheme="majorHAnsi" w:hAnsiTheme="majorHAnsi"/>
        </w:rPr>
        <w:t>roles</w:t>
      </w:r>
      <w:r w:rsidR="00771F48">
        <w:rPr>
          <w:rFonts w:asciiTheme="majorHAnsi" w:hAnsiTheme="majorHAnsi"/>
        </w:rPr>
        <w:t xml:space="preserve"> </w:t>
      </w:r>
      <w:r w:rsidR="00873D88">
        <w:rPr>
          <w:rFonts w:asciiTheme="majorHAnsi" w:hAnsiTheme="majorHAnsi"/>
        </w:rPr>
        <w:t xml:space="preserve">(such as </w:t>
      </w:r>
      <w:r w:rsidR="005A42EA">
        <w:rPr>
          <w:rFonts w:asciiTheme="majorHAnsi" w:hAnsiTheme="majorHAnsi"/>
        </w:rPr>
        <w:t xml:space="preserve">cleaners, </w:t>
      </w:r>
      <w:r w:rsidR="00C82850">
        <w:rPr>
          <w:rFonts w:asciiTheme="majorHAnsi" w:hAnsiTheme="majorHAnsi"/>
        </w:rPr>
        <w:t>security guards</w:t>
      </w:r>
      <w:r w:rsidR="0026188E">
        <w:rPr>
          <w:rFonts w:asciiTheme="majorHAnsi" w:hAnsiTheme="majorHAnsi"/>
        </w:rPr>
        <w:t xml:space="preserve"> and construction labourers</w:t>
      </w:r>
      <w:r w:rsidR="00C82850">
        <w:rPr>
          <w:rFonts w:asciiTheme="majorHAnsi" w:hAnsiTheme="majorHAnsi"/>
        </w:rPr>
        <w:t>)</w:t>
      </w:r>
      <w:r w:rsidR="000F7AE3" w:rsidRPr="00F72FBF">
        <w:rPr>
          <w:rFonts w:asciiTheme="majorHAnsi" w:hAnsiTheme="majorHAnsi"/>
        </w:rPr>
        <w:t xml:space="preserve"> are </w:t>
      </w:r>
      <w:r w:rsidR="005431DF" w:rsidRPr="00F72FBF">
        <w:rPr>
          <w:rFonts w:asciiTheme="majorHAnsi" w:hAnsiTheme="majorHAnsi"/>
        </w:rPr>
        <w:t>the most l</w:t>
      </w:r>
      <w:r w:rsidR="00DF4F65" w:rsidRPr="00F72FBF">
        <w:rPr>
          <w:rFonts w:asciiTheme="majorHAnsi" w:hAnsiTheme="majorHAnsi"/>
        </w:rPr>
        <w:t>ikely</w:t>
      </w:r>
      <w:r w:rsidR="00FB4587" w:rsidRPr="00F72FBF">
        <w:rPr>
          <w:rFonts w:asciiTheme="majorHAnsi" w:hAnsiTheme="majorHAnsi"/>
        </w:rPr>
        <w:t xml:space="preserve"> </w:t>
      </w:r>
      <w:r w:rsidR="00BE7294" w:rsidRPr="00F72FBF">
        <w:rPr>
          <w:rFonts w:asciiTheme="majorHAnsi" w:hAnsiTheme="majorHAnsi"/>
        </w:rPr>
        <w:t xml:space="preserve">to </w:t>
      </w:r>
      <w:r w:rsidR="005C5C58" w:rsidRPr="00F72FBF">
        <w:rPr>
          <w:rFonts w:asciiTheme="majorHAnsi" w:hAnsiTheme="majorHAnsi"/>
        </w:rPr>
        <w:t>struggl</w:t>
      </w:r>
      <w:r w:rsidR="009A3C7E" w:rsidRPr="00F72FBF">
        <w:rPr>
          <w:rFonts w:asciiTheme="majorHAnsi" w:hAnsiTheme="majorHAnsi"/>
        </w:rPr>
        <w:t xml:space="preserve">e </w:t>
      </w:r>
      <w:r w:rsidR="001C09BD" w:rsidRPr="00F72FBF">
        <w:rPr>
          <w:rFonts w:asciiTheme="majorHAnsi" w:hAnsiTheme="majorHAnsi"/>
        </w:rPr>
        <w:t>to meet basic living standards</w:t>
      </w:r>
      <w:r w:rsidR="00DE42AE" w:rsidRPr="00F72FBF">
        <w:rPr>
          <w:rFonts w:asciiTheme="majorHAnsi" w:hAnsiTheme="majorHAnsi"/>
        </w:rPr>
        <w:t>.</w:t>
      </w:r>
      <w:r w:rsidR="00FA7931" w:rsidRPr="00F72FBF">
        <w:rPr>
          <w:rStyle w:val="EndnoteReference"/>
          <w:rFonts w:asciiTheme="majorHAnsi" w:hAnsiTheme="majorHAnsi"/>
        </w:rPr>
        <w:endnoteReference w:id="34"/>
      </w:r>
    </w:p>
    <w:p w14:paraId="14E0A039" w14:textId="08225761" w:rsidR="00CD672C" w:rsidRPr="00F72FBF" w:rsidRDefault="00F538A2" w:rsidP="000A056D">
      <w:pPr>
        <w:pStyle w:val="ListParagraph"/>
        <w:numPr>
          <w:ilvl w:val="0"/>
          <w:numId w:val="20"/>
        </w:numPr>
        <w:spacing w:before="120" w:after="120"/>
        <w:ind w:left="0" w:firstLine="0"/>
        <w:contextualSpacing w:val="0"/>
        <w:rPr>
          <w:rFonts w:asciiTheme="majorHAnsi" w:hAnsiTheme="majorHAnsi"/>
        </w:rPr>
      </w:pPr>
      <w:r w:rsidRPr="00F72FBF">
        <w:rPr>
          <w:rFonts w:asciiTheme="majorHAnsi" w:hAnsiTheme="majorHAnsi"/>
        </w:rPr>
        <w:t xml:space="preserve">In the UK, employers are not required to </w:t>
      </w:r>
      <w:r w:rsidR="0046481C" w:rsidRPr="00F72FBF">
        <w:rPr>
          <w:rFonts w:asciiTheme="majorHAnsi" w:hAnsiTheme="majorHAnsi"/>
        </w:rPr>
        <w:t>pay for the first three days of emplo</w:t>
      </w:r>
      <w:r w:rsidR="001E24EC" w:rsidRPr="00F72FBF">
        <w:rPr>
          <w:rFonts w:asciiTheme="majorHAnsi" w:hAnsiTheme="majorHAnsi"/>
        </w:rPr>
        <w:t>yees being on sick leave.</w:t>
      </w:r>
      <w:r w:rsidR="00782429" w:rsidRPr="00F72FBF">
        <w:rPr>
          <w:rFonts w:asciiTheme="majorHAnsi" w:hAnsiTheme="majorHAnsi"/>
        </w:rPr>
        <w:t xml:space="preserve"> The </w:t>
      </w:r>
      <w:r w:rsidR="00112FB4" w:rsidRPr="00F72FBF">
        <w:rPr>
          <w:rFonts w:asciiTheme="majorHAnsi" w:hAnsiTheme="majorHAnsi"/>
        </w:rPr>
        <w:t>S</w:t>
      </w:r>
      <w:r w:rsidR="00782429" w:rsidRPr="00F72FBF">
        <w:rPr>
          <w:rFonts w:asciiTheme="majorHAnsi" w:hAnsiTheme="majorHAnsi"/>
        </w:rPr>
        <w:t>tatu</w:t>
      </w:r>
      <w:r w:rsidR="00112FB4" w:rsidRPr="00F72FBF">
        <w:rPr>
          <w:rFonts w:asciiTheme="majorHAnsi" w:hAnsiTheme="majorHAnsi"/>
        </w:rPr>
        <w:t>tory Sick Pay</w:t>
      </w:r>
      <w:r w:rsidR="000E0B46" w:rsidRPr="00F72FBF">
        <w:rPr>
          <w:rFonts w:asciiTheme="majorHAnsi" w:hAnsiTheme="majorHAnsi"/>
        </w:rPr>
        <w:t xml:space="preserve"> only applies when the employee is unable to work on a minimum of 4 consecutive days.</w:t>
      </w:r>
      <w:r w:rsidR="001E24EC" w:rsidRPr="00F72FBF">
        <w:rPr>
          <w:rFonts w:asciiTheme="majorHAnsi" w:hAnsiTheme="majorHAnsi"/>
        </w:rPr>
        <w:t xml:space="preserve"> This has in the past led to</w:t>
      </w:r>
      <w:r w:rsidR="00782429" w:rsidRPr="00F72FBF">
        <w:rPr>
          <w:rFonts w:asciiTheme="majorHAnsi" w:hAnsiTheme="majorHAnsi"/>
        </w:rPr>
        <w:t xml:space="preserve"> fear of financial hardship and </w:t>
      </w:r>
      <w:r w:rsidR="001E24EC" w:rsidRPr="00F72FBF">
        <w:rPr>
          <w:rFonts w:asciiTheme="majorHAnsi" w:hAnsiTheme="majorHAnsi"/>
        </w:rPr>
        <w:t>workers showing up to work despite being sick, riski</w:t>
      </w:r>
      <w:r w:rsidR="00E10A13" w:rsidRPr="00F72FBF">
        <w:rPr>
          <w:rFonts w:asciiTheme="majorHAnsi" w:hAnsiTheme="majorHAnsi"/>
        </w:rPr>
        <w:t xml:space="preserve">ng the infection of </w:t>
      </w:r>
      <w:r w:rsidR="00782429" w:rsidRPr="00F72FBF">
        <w:rPr>
          <w:rFonts w:asciiTheme="majorHAnsi" w:hAnsiTheme="majorHAnsi"/>
        </w:rPr>
        <w:t>their co</w:t>
      </w:r>
      <w:r w:rsidR="00E10A13" w:rsidRPr="00F72FBF">
        <w:rPr>
          <w:rFonts w:asciiTheme="majorHAnsi" w:hAnsiTheme="majorHAnsi"/>
        </w:rPr>
        <w:t>-workers</w:t>
      </w:r>
      <w:r w:rsidR="00782429" w:rsidRPr="00F72FBF">
        <w:rPr>
          <w:rFonts w:asciiTheme="majorHAnsi" w:hAnsiTheme="majorHAnsi"/>
        </w:rPr>
        <w:t>.</w:t>
      </w:r>
    </w:p>
    <w:p w14:paraId="27DDF9DB" w14:textId="7174A784" w:rsidR="00000906" w:rsidRPr="001935CC" w:rsidRDefault="00000906" w:rsidP="000A056D">
      <w:pPr>
        <w:pStyle w:val="ListParagraph"/>
        <w:numPr>
          <w:ilvl w:val="0"/>
          <w:numId w:val="20"/>
        </w:numPr>
        <w:spacing w:before="120" w:after="120"/>
        <w:ind w:left="0" w:firstLine="0"/>
        <w:contextualSpacing w:val="0"/>
        <w:rPr>
          <w:rFonts w:asciiTheme="majorHAnsi" w:hAnsiTheme="majorHAnsi"/>
        </w:rPr>
      </w:pPr>
      <w:r w:rsidRPr="00F72FBF">
        <w:rPr>
          <w:rFonts w:asciiTheme="majorHAnsi" w:hAnsiTheme="majorHAnsi"/>
        </w:rPr>
        <w:t xml:space="preserve">Employment law is a devolved matter, which is why the Labour governments’ proposal for </w:t>
      </w:r>
      <w:r w:rsidR="00E41C37" w:rsidRPr="00F72FBF">
        <w:rPr>
          <w:rFonts w:asciiTheme="majorHAnsi" w:hAnsiTheme="majorHAnsi"/>
        </w:rPr>
        <w:t xml:space="preserve">the new Employment Rights Bill will not have direct impact on the enjoyment of </w:t>
      </w:r>
      <w:r w:rsidR="00C03C5D" w:rsidRPr="00F72FBF">
        <w:rPr>
          <w:rFonts w:asciiTheme="majorHAnsi" w:hAnsiTheme="majorHAnsi"/>
        </w:rPr>
        <w:t xml:space="preserve">employment rights in Northern Ireland. If the </w:t>
      </w:r>
      <w:r w:rsidR="00E6603D" w:rsidRPr="00F72FBF">
        <w:rPr>
          <w:rFonts w:asciiTheme="majorHAnsi" w:hAnsiTheme="majorHAnsi"/>
        </w:rPr>
        <w:t>Northern</w:t>
      </w:r>
      <w:r w:rsidR="00C03C5D" w:rsidRPr="00F72FBF">
        <w:rPr>
          <w:rFonts w:asciiTheme="majorHAnsi" w:hAnsiTheme="majorHAnsi"/>
        </w:rPr>
        <w:t xml:space="preserve"> Irish government does not follow suit on </w:t>
      </w:r>
      <w:r w:rsidR="0037127D" w:rsidRPr="00F72FBF">
        <w:rPr>
          <w:rFonts w:asciiTheme="majorHAnsi" w:hAnsiTheme="majorHAnsi"/>
        </w:rPr>
        <w:t>these reforms</w:t>
      </w:r>
      <w:r w:rsidR="00CD27BF" w:rsidRPr="00F72FBF">
        <w:rPr>
          <w:rFonts w:asciiTheme="majorHAnsi" w:hAnsiTheme="majorHAnsi"/>
        </w:rPr>
        <w:t xml:space="preserve"> (</w:t>
      </w:r>
      <w:r w:rsidR="0037127D" w:rsidRPr="00F72FBF">
        <w:rPr>
          <w:rFonts w:asciiTheme="majorHAnsi" w:hAnsiTheme="majorHAnsi"/>
        </w:rPr>
        <w:t>which include</w:t>
      </w:r>
      <w:r w:rsidR="00040201" w:rsidRPr="00F72FBF">
        <w:rPr>
          <w:rFonts w:asciiTheme="majorHAnsi" w:hAnsiTheme="majorHAnsi"/>
        </w:rPr>
        <w:t xml:space="preserve"> ending exploitative </w:t>
      </w:r>
      <w:r w:rsidR="0083220E" w:rsidRPr="00F72FBF">
        <w:rPr>
          <w:rFonts w:asciiTheme="majorHAnsi" w:hAnsiTheme="majorHAnsi"/>
        </w:rPr>
        <w:t>zero-hours contracts</w:t>
      </w:r>
      <w:r w:rsidR="009D560F" w:rsidRPr="00F72FBF">
        <w:rPr>
          <w:rFonts w:asciiTheme="majorHAnsi" w:hAnsiTheme="majorHAnsi"/>
        </w:rPr>
        <w:t>, enhanced maternity protections and</w:t>
      </w:r>
      <w:r w:rsidR="001B3A7F" w:rsidRPr="00F72FBF">
        <w:rPr>
          <w:rFonts w:asciiTheme="majorHAnsi" w:hAnsiTheme="majorHAnsi"/>
        </w:rPr>
        <w:t xml:space="preserve"> Statutory Sick Pay from day one) </w:t>
      </w:r>
      <w:r w:rsidR="00406733" w:rsidRPr="00F72FBF">
        <w:rPr>
          <w:rFonts w:asciiTheme="majorHAnsi" w:hAnsiTheme="majorHAnsi"/>
        </w:rPr>
        <w:t xml:space="preserve">this will lead to </w:t>
      </w:r>
      <w:r w:rsidR="00046FB3" w:rsidRPr="00F72FBF">
        <w:rPr>
          <w:rFonts w:asciiTheme="majorHAnsi" w:hAnsiTheme="majorHAnsi"/>
        </w:rPr>
        <w:t xml:space="preserve">Northern Ireland once again </w:t>
      </w:r>
      <w:r w:rsidR="00A37906" w:rsidRPr="00F72FBF">
        <w:rPr>
          <w:rFonts w:asciiTheme="majorHAnsi" w:hAnsiTheme="majorHAnsi"/>
        </w:rPr>
        <w:t>lagging</w:t>
      </w:r>
      <w:r w:rsidR="00046FB3" w:rsidRPr="00F72FBF">
        <w:rPr>
          <w:rFonts w:asciiTheme="majorHAnsi" w:hAnsiTheme="majorHAnsi"/>
        </w:rPr>
        <w:t xml:space="preserve"> in rights protection in comparison to both t</w:t>
      </w:r>
      <w:r w:rsidR="00685A0D" w:rsidRPr="00F72FBF">
        <w:rPr>
          <w:rFonts w:asciiTheme="majorHAnsi" w:hAnsiTheme="majorHAnsi"/>
        </w:rPr>
        <w:t xml:space="preserve">he rest of the UK and the Republic of Ireland. </w:t>
      </w:r>
      <w:r w:rsidR="00C70C8B">
        <w:rPr>
          <w:rFonts w:asciiTheme="majorHAnsi" w:hAnsiTheme="majorHAnsi"/>
        </w:rPr>
        <w:t xml:space="preserve">While the Department for the Economy has recently consulted on a </w:t>
      </w:r>
      <w:r w:rsidR="00C70C8B" w:rsidRPr="00C70C8B">
        <w:rPr>
          <w:rFonts w:asciiTheme="majorHAnsi" w:hAnsiTheme="majorHAnsi"/>
        </w:rPr>
        <w:t>Good Jobs’ Bill</w:t>
      </w:r>
      <w:r w:rsidR="00CF4D53">
        <w:rPr>
          <w:rFonts w:asciiTheme="majorHAnsi" w:hAnsiTheme="majorHAnsi"/>
        </w:rPr>
        <w:t>,</w:t>
      </w:r>
      <w:r w:rsidR="00C70C8B">
        <w:rPr>
          <w:rFonts w:asciiTheme="majorHAnsi" w:hAnsiTheme="majorHAnsi"/>
        </w:rPr>
        <w:t xml:space="preserve"> it is unclear to what extent </w:t>
      </w:r>
      <w:r w:rsidR="00E06A2A">
        <w:rPr>
          <w:rFonts w:asciiTheme="majorHAnsi" w:hAnsiTheme="majorHAnsi"/>
        </w:rPr>
        <w:t xml:space="preserve">that </w:t>
      </w:r>
      <w:r w:rsidR="003E3DAB">
        <w:rPr>
          <w:rFonts w:asciiTheme="majorHAnsi" w:hAnsiTheme="majorHAnsi"/>
        </w:rPr>
        <w:t xml:space="preserve">process </w:t>
      </w:r>
      <w:r w:rsidR="00E06A2A">
        <w:rPr>
          <w:rFonts w:asciiTheme="majorHAnsi" w:hAnsiTheme="majorHAnsi"/>
        </w:rPr>
        <w:t xml:space="preserve">will result in legislation passing through the </w:t>
      </w:r>
      <w:r w:rsidR="008D48A7">
        <w:rPr>
          <w:rFonts w:asciiTheme="majorHAnsi" w:hAnsiTheme="majorHAnsi"/>
        </w:rPr>
        <w:t xml:space="preserve">NI </w:t>
      </w:r>
      <w:r w:rsidR="00E06A2A">
        <w:rPr>
          <w:rFonts w:asciiTheme="majorHAnsi" w:hAnsiTheme="majorHAnsi"/>
        </w:rPr>
        <w:t xml:space="preserve">Assembly that provides the </w:t>
      </w:r>
      <w:r w:rsidR="00E06A2A" w:rsidRPr="001935CC">
        <w:rPr>
          <w:rFonts w:asciiTheme="majorHAnsi" w:hAnsiTheme="majorHAnsi"/>
        </w:rPr>
        <w:t xml:space="preserve">same level of </w:t>
      </w:r>
      <w:r w:rsidR="00CF4D53" w:rsidRPr="001935CC">
        <w:rPr>
          <w:rFonts w:asciiTheme="majorHAnsi" w:hAnsiTheme="majorHAnsi"/>
        </w:rPr>
        <w:t xml:space="preserve">rights protection as the Employment Rights Bill. </w:t>
      </w:r>
    </w:p>
    <w:p w14:paraId="2381EE40" w14:textId="4B63989D" w:rsidR="008D6987" w:rsidRPr="001935CC" w:rsidRDefault="00676745" w:rsidP="000A056D">
      <w:pPr>
        <w:pStyle w:val="ListParagraph"/>
        <w:numPr>
          <w:ilvl w:val="0"/>
          <w:numId w:val="20"/>
        </w:numPr>
        <w:spacing w:before="120" w:after="120"/>
        <w:ind w:left="0" w:firstLine="0"/>
        <w:contextualSpacing w:val="0"/>
        <w:rPr>
          <w:rFonts w:asciiTheme="majorHAnsi" w:hAnsiTheme="majorHAnsi"/>
        </w:rPr>
      </w:pPr>
      <w:r w:rsidRPr="001935CC">
        <w:rPr>
          <w:rFonts w:asciiTheme="majorHAnsi" w:hAnsiTheme="majorHAnsi"/>
        </w:rPr>
        <w:t>There</w:t>
      </w:r>
      <w:r w:rsidR="008D6987" w:rsidRPr="001935CC">
        <w:rPr>
          <w:rFonts w:asciiTheme="majorHAnsi" w:hAnsiTheme="majorHAnsi"/>
        </w:rPr>
        <w:t xml:space="preserve"> are a range of concerns regarding a safe working environment for journalists in NI</w:t>
      </w:r>
      <w:r w:rsidR="004F03FB" w:rsidRPr="001935CC">
        <w:rPr>
          <w:rFonts w:asciiTheme="majorHAnsi" w:hAnsiTheme="majorHAnsi"/>
        </w:rPr>
        <w:t xml:space="preserve">, including </w:t>
      </w:r>
      <w:r w:rsidR="0069191C" w:rsidRPr="001935CC">
        <w:rPr>
          <w:rFonts w:asciiTheme="majorHAnsi" w:hAnsiTheme="majorHAnsi"/>
        </w:rPr>
        <w:t>intimidation</w:t>
      </w:r>
      <w:r w:rsidR="0023321E" w:rsidRPr="001935CC">
        <w:rPr>
          <w:rFonts w:asciiTheme="majorHAnsi" w:hAnsiTheme="majorHAnsi"/>
        </w:rPr>
        <w:t xml:space="preserve"> and </w:t>
      </w:r>
      <w:r w:rsidR="0061059F" w:rsidRPr="001935CC">
        <w:rPr>
          <w:rFonts w:asciiTheme="majorHAnsi" w:hAnsiTheme="majorHAnsi"/>
        </w:rPr>
        <w:t xml:space="preserve">increasing </w:t>
      </w:r>
      <w:r w:rsidR="0023321E" w:rsidRPr="001935CC">
        <w:rPr>
          <w:rFonts w:asciiTheme="majorHAnsi" w:hAnsiTheme="majorHAnsi"/>
        </w:rPr>
        <w:t>threats</w:t>
      </w:r>
      <w:r w:rsidR="0069191C" w:rsidRPr="001935CC">
        <w:rPr>
          <w:rFonts w:asciiTheme="majorHAnsi" w:hAnsiTheme="majorHAnsi"/>
        </w:rPr>
        <w:t xml:space="preserve">, surveillance </w:t>
      </w:r>
      <w:r w:rsidR="003D58CD" w:rsidRPr="001935CC">
        <w:rPr>
          <w:rFonts w:asciiTheme="majorHAnsi" w:hAnsiTheme="majorHAnsi"/>
        </w:rPr>
        <w:t xml:space="preserve">by </w:t>
      </w:r>
      <w:r w:rsidR="005C289C" w:rsidRPr="001935CC">
        <w:rPr>
          <w:rFonts w:asciiTheme="majorHAnsi" w:hAnsiTheme="majorHAnsi"/>
        </w:rPr>
        <w:t>UK authorities</w:t>
      </w:r>
      <w:r w:rsidR="00522AC6" w:rsidRPr="001935CC">
        <w:rPr>
          <w:rFonts w:asciiTheme="majorHAnsi" w:hAnsiTheme="majorHAnsi"/>
        </w:rPr>
        <w:t xml:space="preserve"> and online abuse.</w:t>
      </w:r>
      <w:r w:rsidR="009E7815" w:rsidRPr="001935CC">
        <w:rPr>
          <w:rStyle w:val="EndnoteReference"/>
          <w:rFonts w:asciiTheme="majorHAnsi" w:hAnsiTheme="majorHAnsi"/>
        </w:rPr>
        <w:endnoteReference w:id="35"/>
      </w:r>
      <w:r w:rsidR="000F5CD0" w:rsidRPr="001935CC">
        <w:rPr>
          <w:rFonts w:asciiTheme="majorHAnsi" w:hAnsiTheme="majorHAnsi"/>
        </w:rPr>
        <w:t xml:space="preserve"> </w:t>
      </w:r>
      <w:r w:rsidR="000F5CD0" w:rsidRPr="001935CC">
        <w:rPr>
          <w:rStyle w:val="EndnoteReference"/>
          <w:rFonts w:asciiTheme="majorHAnsi" w:hAnsiTheme="majorHAnsi"/>
        </w:rPr>
        <w:endnoteReference w:id="36"/>
      </w:r>
      <w:r w:rsidR="005C289C" w:rsidRPr="001935CC">
        <w:rPr>
          <w:rFonts w:asciiTheme="majorHAnsi" w:hAnsiTheme="majorHAnsi"/>
        </w:rPr>
        <w:t xml:space="preserve"> </w:t>
      </w:r>
      <w:r w:rsidR="009070D7" w:rsidRPr="001935CC">
        <w:rPr>
          <w:rFonts w:asciiTheme="majorHAnsi" w:hAnsiTheme="majorHAnsi"/>
        </w:rPr>
        <w:t xml:space="preserve">This is especially evident with journalists </w:t>
      </w:r>
      <w:r w:rsidR="00E239F5" w:rsidRPr="001935CC">
        <w:rPr>
          <w:rFonts w:asciiTheme="majorHAnsi" w:hAnsiTheme="majorHAnsi"/>
        </w:rPr>
        <w:t>investigating paramilitary and criminal activity.</w:t>
      </w:r>
      <w:r w:rsidR="00E239F5" w:rsidRPr="001935CC">
        <w:rPr>
          <w:rStyle w:val="EndnoteReference"/>
          <w:rFonts w:asciiTheme="majorHAnsi" w:hAnsiTheme="majorHAnsi"/>
        </w:rPr>
        <w:endnoteReference w:id="37"/>
      </w:r>
      <w:r w:rsidR="00E239F5" w:rsidRPr="001935CC">
        <w:rPr>
          <w:rFonts w:asciiTheme="majorHAnsi" w:hAnsiTheme="majorHAnsi"/>
        </w:rPr>
        <w:t xml:space="preserve"> </w:t>
      </w:r>
    </w:p>
    <w:p w14:paraId="771529A2" w14:textId="77777777" w:rsidR="00F657FE" w:rsidRPr="00F72FBF" w:rsidRDefault="00F657FE" w:rsidP="000A056D">
      <w:pPr>
        <w:pStyle w:val="ListParagraph"/>
        <w:spacing w:before="120" w:after="120"/>
        <w:ind w:left="0"/>
        <w:contextualSpacing w:val="0"/>
        <w:rPr>
          <w:rFonts w:asciiTheme="majorHAnsi" w:hAnsiTheme="majorHAnsi"/>
        </w:rPr>
      </w:pPr>
    </w:p>
    <w:p w14:paraId="50D41974" w14:textId="22AB5445" w:rsidR="00AC71F5" w:rsidRPr="00F657FE" w:rsidRDefault="00CC3F6D" w:rsidP="000A056D">
      <w:pPr>
        <w:pStyle w:val="Heading2"/>
        <w:spacing w:before="120" w:after="120"/>
        <w:rPr>
          <w:b/>
          <w:bCs/>
          <w:color w:val="auto"/>
          <w:sz w:val="24"/>
          <w:szCs w:val="24"/>
        </w:rPr>
      </w:pPr>
      <w:bookmarkStart w:id="5" w:name="_Toc184741532"/>
      <w:r w:rsidRPr="00CA1172">
        <w:rPr>
          <w:b/>
          <w:bCs/>
          <w:color w:val="auto"/>
          <w:sz w:val="24"/>
          <w:szCs w:val="24"/>
        </w:rPr>
        <w:t>Art. 8 Trade Union Rights</w:t>
      </w:r>
      <w:bookmarkEnd w:id="5"/>
    </w:p>
    <w:p w14:paraId="11B02D46" w14:textId="6B0E23C9" w:rsidR="001935CC" w:rsidRPr="00B36F3D" w:rsidRDefault="00B36F3D" w:rsidP="000A056D">
      <w:pPr>
        <w:spacing w:before="120" w:after="120"/>
        <w:rPr>
          <w:rFonts w:asciiTheme="majorHAnsi" w:hAnsiTheme="majorHAnsi"/>
          <w:u w:val="single"/>
        </w:rPr>
      </w:pPr>
      <w:r w:rsidRPr="00B36F3D">
        <w:rPr>
          <w:rFonts w:asciiTheme="majorHAnsi" w:hAnsiTheme="majorHAnsi"/>
        </w:rPr>
        <w:t xml:space="preserve">29.  </w:t>
      </w:r>
      <w:r w:rsidR="00664F31" w:rsidRPr="00664F31">
        <w:rPr>
          <w:rFonts w:asciiTheme="majorHAnsi" w:hAnsiTheme="majorHAnsi"/>
        </w:rPr>
        <w:t>Collective bargaining strength is positively associated with a higher labour share and with lower economic inequality.</w:t>
      </w:r>
      <w:r w:rsidR="000D4D07">
        <w:rPr>
          <w:rStyle w:val="EndnoteReference"/>
          <w:rFonts w:asciiTheme="majorHAnsi" w:hAnsiTheme="majorHAnsi"/>
        </w:rPr>
        <w:endnoteReference w:id="38"/>
      </w:r>
      <w:r w:rsidR="00664F31" w:rsidRPr="00664F31">
        <w:rPr>
          <w:rFonts w:asciiTheme="majorHAnsi" w:hAnsiTheme="majorHAnsi"/>
        </w:rPr>
        <w:t xml:space="preserve"> Lower levels of inequality are associated with quality of life, well-being benefits for the entire population and the resultant positive impact on the economy. Since the last review of the UK, the Dedicated Mechanism Unit of the Equality and Human Rights Commissions has determined that the Adequate Minimum Wages Directive may be within scope of Article 2 of the Windsor Framework and has further determined that it is inherently linked with an Annex 1 Directive which establishes a general framework for equal treatment in employment and occupation</w:t>
      </w:r>
      <w:r w:rsidR="00220AF4">
        <w:rPr>
          <w:rFonts w:asciiTheme="majorHAnsi" w:hAnsiTheme="majorHAnsi"/>
        </w:rPr>
        <w:t>.</w:t>
      </w:r>
      <w:r w:rsidR="00220AF4">
        <w:rPr>
          <w:rStyle w:val="EndnoteReference"/>
          <w:rFonts w:asciiTheme="majorHAnsi" w:hAnsiTheme="majorHAnsi"/>
        </w:rPr>
        <w:endnoteReference w:id="39"/>
      </w:r>
      <w:r w:rsidR="000259F8" w:rsidRPr="000259F8">
        <w:t xml:space="preserve"> </w:t>
      </w:r>
      <w:r w:rsidR="000259F8" w:rsidRPr="000259F8">
        <w:rPr>
          <w:rFonts w:asciiTheme="majorHAnsi" w:hAnsiTheme="majorHAnsi"/>
        </w:rPr>
        <w:t>The report produced for the ECNI and NIHRC recommend that the UK Government and the NI Executive implement the standards of the Adequate Minimum Wages Directive as a matter of voluntary alignment; it further recommends that the ECNI and NIHRC produce an analysis to determine if the Directive amends or replaces an Annex 1 Directive.</w:t>
      </w:r>
    </w:p>
    <w:p w14:paraId="2EF5EB1C" w14:textId="3CE4BA3B" w:rsidR="007E6A1F" w:rsidRDefault="00A03530" w:rsidP="000A056D">
      <w:pPr>
        <w:spacing w:before="120" w:after="120"/>
        <w:rPr>
          <w:rFonts w:asciiTheme="majorHAnsi" w:hAnsiTheme="majorHAnsi"/>
        </w:rPr>
      </w:pPr>
      <w:r>
        <w:rPr>
          <w:rFonts w:asciiTheme="majorHAnsi" w:hAnsiTheme="majorHAnsi"/>
        </w:rPr>
        <w:t xml:space="preserve">30. </w:t>
      </w:r>
      <w:r w:rsidR="007E6A1F" w:rsidRPr="007E6A1F">
        <w:rPr>
          <w:rFonts w:asciiTheme="majorHAnsi" w:hAnsiTheme="majorHAnsi"/>
        </w:rPr>
        <w:t xml:space="preserve">As employment law is devolved to Northern Ireland, we welcome the NI Executive’s  recent consultation on an Employment Bill for Northern Ireland and the intention to strengthen a range of employment rights including collective bargaining, as promised in the New Decade New </w:t>
      </w:r>
      <w:r w:rsidR="007E6A1F" w:rsidRPr="007E6A1F">
        <w:rPr>
          <w:rFonts w:asciiTheme="majorHAnsi" w:hAnsiTheme="majorHAnsi"/>
        </w:rPr>
        <w:lastRenderedPageBreak/>
        <w:t>Approach agreement.</w:t>
      </w:r>
      <w:r w:rsidR="00052EEC">
        <w:rPr>
          <w:rStyle w:val="EndnoteReference"/>
          <w:rFonts w:asciiTheme="majorHAnsi" w:hAnsiTheme="majorHAnsi"/>
        </w:rPr>
        <w:endnoteReference w:id="40"/>
      </w:r>
      <w:r w:rsidR="007E6A1F" w:rsidRPr="007E6A1F">
        <w:rPr>
          <w:rFonts w:asciiTheme="majorHAnsi" w:hAnsiTheme="majorHAnsi"/>
        </w:rPr>
        <w:t xml:space="preserve"> </w:t>
      </w:r>
      <w:r w:rsidR="004970E7" w:rsidRPr="004970E7">
        <w:rPr>
          <w:rFonts w:asciiTheme="majorHAnsi" w:hAnsiTheme="majorHAnsi"/>
        </w:rPr>
        <w:t>The consultation on the Employment Bill has just finished at the time of writing and we await the draft Bill.</w:t>
      </w:r>
      <w:r w:rsidR="007E6A1F" w:rsidRPr="007E6A1F">
        <w:rPr>
          <w:rFonts w:asciiTheme="majorHAnsi" w:hAnsiTheme="majorHAnsi"/>
        </w:rPr>
        <w:t xml:space="preserve"> </w:t>
      </w:r>
    </w:p>
    <w:p w14:paraId="52CB7D40" w14:textId="77777777" w:rsidR="00C87681" w:rsidRPr="001935CC" w:rsidRDefault="00C87681" w:rsidP="000A056D">
      <w:pPr>
        <w:spacing w:before="120" w:after="120"/>
        <w:rPr>
          <w:rFonts w:asciiTheme="majorHAnsi" w:hAnsiTheme="majorHAnsi"/>
        </w:rPr>
      </w:pPr>
    </w:p>
    <w:p w14:paraId="6E5C19F2" w14:textId="72028C8A" w:rsidR="00C665B6" w:rsidRPr="00F72FBF" w:rsidRDefault="00CC3F6D" w:rsidP="000A056D">
      <w:pPr>
        <w:pStyle w:val="Heading2"/>
        <w:spacing w:before="120" w:after="120"/>
        <w:rPr>
          <w:b/>
          <w:bCs/>
          <w:color w:val="auto"/>
          <w:sz w:val="24"/>
          <w:szCs w:val="24"/>
        </w:rPr>
      </w:pPr>
      <w:bookmarkStart w:id="6" w:name="_Toc184741533"/>
      <w:r w:rsidRPr="00F72FBF">
        <w:rPr>
          <w:b/>
          <w:bCs/>
          <w:color w:val="auto"/>
          <w:sz w:val="24"/>
          <w:szCs w:val="24"/>
        </w:rPr>
        <w:t>Art. 9 Right to social security</w:t>
      </w:r>
      <w:bookmarkEnd w:id="6"/>
    </w:p>
    <w:p w14:paraId="5ACB6DA5" w14:textId="77777777" w:rsidR="00631B2D" w:rsidRDefault="00926139" w:rsidP="00631B2D">
      <w:pPr>
        <w:pStyle w:val="ListParagraph"/>
        <w:numPr>
          <w:ilvl w:val="0"/>
          <w:numId w:val="32"/>
        </w:numPr>
        <w:spacing w:after="0" w:line="240" w:lineRule="auto"/>
        <w:jc w:val="left"/>
        <w:rPr>
          <w:rFonts w:asciiTheme="majorHAnsi" w:hAnsiTheme="majorHAnsi"/>
        </w:rPr>
      </w:pPr>
      <w:r w:rsidRPr="00A03530">
        <w:rPr>
          <w:rFonts w:asciiTheme="majorHAnsi" w:hAnsiTheme="majorHAnsi"/>
        </w:rPr>
        <w:t>As of December 2024, Northern Ireland still does not have an anti-poverty strateg</w:t>
      </w:r>
      <w:r w:rsidR="00841549" w:rsidRPr="00A03530">
        <w:rPr>
          <w:rFonts w:asciiTheme="majorHAnsi" w:hAnsiTheme="majorHAnsi"/>
        </w:rPr>
        <w:t>y</w:t>
      </w:r>
      <w:r w:rsidRPr="00A03530">
        <w:rPr>
          <w:rFonts w:asciiTheme="majorHAnsi" w:hAnsiTheme="majorHAnsi"/>
        </w:rPr>
        <w:t xml:space="preserve"> in</w:t>
      </w:r>
    </w:p>
    <w:p w14:paraId="0A609CF4" w14:textId="4DAED4C6" w:rsidR="00AB5022" w:rsidRPr="00631B2D" w:rsidRDefault="00926139" w:rsidP="00631B2D">
      <w:pPr>
        <w:spacing w:after="0" w:line="240" w:lineRule="auto"/>
        <w:jc w:val="left"/>
        <w:rPr>
          <w:rFonts w:asciiTheme="majorHAnsi" w:hAnsiTheme="majorHAnsi"/>
        </w:rPr>
      </w:pPr>
      <w:r w:rsidRPr="00631B2D">
        <w:rPr>
          <w:rFonts w:asciiTheme="majorHAnsi" w:hAnsiTheme="majorHAnsi"/>
        </w:rPr>
        <w:t>place</w:t>
      </w:r>
      <w:r w:rsidR="009838A4" w:rsidRPr="00631B2D">
        <w:rPr>
          <w:rFonts w:asciiTheme="majorHAnsi" w:hAnsiTheme="majorHAnsi"/>
        </w:rPr>
        <w:t>,</w:t>
      </w:r>
      <w:r w:rsidR="00D4175B" w:rsidRPr="00631B2D">
        <w:rPr>
          <w:rFonts w:asciiTheme="majorHAnsi" w:hAnsiTheme="majorHAnsi"/>
        </w:rPr>
        <w:t xml:space="preserve"> </w:t>
      </w:r>
      <w:r w:rsidR="009838A4" w:rsidRPr="00631B2D">
        <w:rPr>
          <w:rFonts w:asciiTheme="majorHAnsi" w:hAnsiTheme="majorHAnsi"/>
        </w:rPr>
        <w:t>although this was set out in the 1998 Belfast Agreement</w:t>
      </w:r>
      <w:r w:rsidR="00841549" w:rsidRPr="00631B2D">
        <w:rPr>
          <w:rFonts w:asciiTheme="majorHAnsi" w:hAnsiTheme="majorHAnsi"/>
        </w:rPr>
        <w:t>.</w:t>
      </w:r>
      <w:r w:rsidR="009D2DE3" w:rsidRPr="00631B2D">
        <w:rPr>
          <w:rFonts w:asciiTheme="majorHAnsi" w:hAnsiTheme="majorHAnsi"/>
        </w:rPr>
        <w:t xml:space="preserve"> </w:t>
      </w:r>
      <w:r w:rsidR="00FA6624" w:rsidRPr="00631B2D">
        <w:rPr>
          <w:rFonts w:asciiTheme="majorHAnsi" w:hAnsiTheme="majorHAnsi"/>
        </w:rPr>
        <w:t xml:space="preserve">The percentage of individuals in absolute poverty in 2022/2023 stood at </w:t>
      </w:r>
      <w:r w:rsidR="00FF7620" w:rsidRPr="00631B2D">
        <w:rPr>
          <w:rFonts w:asciiTheme="majorHAnsi" w:hAnsiTheme="majorHAnsi"/>
        </w:rPr>
        <w:t>14% while 18% of individuals are living in relative poverty</w:t>
      </w:r>
      <w:r w:rsidR="00206AD4" w:rsidRPr="00631B2D">
        <w:rPr>
          <w:rFonts w:asciiTheme="majorHAnsi" w:hAnsiTheme="majorHAnsi"/>
        </w:rPr>
        <w:t xml:space="preserve"> (before housing costs)</w:t>
      </w:r>
      <w:r w:rsidR="00FF7620" w:rsidRPr="00631B2D">
        <w:rPr>
          <w:rFonts w:asciiTheme="majorHAnsi" w:hAnsiTheme="majorHAnsi"/>
        </w:rPr>
        <w:t>.</w:t>
      </w:r>
      <w:r w:rsidR="00402056" w:rsidRPr="00F72FBF">
        <w:rPr>
          <w:rStyle w:val="EndnoteReference"/>
          <w:rFonts w:asciiTheme="majorHAnsi" w:hAnsiTheme="majorHAnsi"/>
        </w:rPr>
        <w:endnoteReference w:id="41"/>
      </w:r>
      <w:r w:rsidR="008C780B" w:rsidRPr="00631B2D">
        <w:rPr>
          <w:rFonts w:asciiTheme="majorHAnsi" w:hAnsiTheme="majorHAnsi"/>
        </w:rPr>
        <w:t xml:space="preserve"> </w:t>
      </w:r>
      <w:r w:rsidR="00025FA5" w:rsidRPr="00F72FBF">
        <w:rPr>
          <w:rStyle w:val="EndnoteReference"/>
          <w:rFonts w:asciiTheme="majorHAnsi" w:hAnsiTheme="majorHAnsi"/>
        </w:rPr>
        <w:endnoteReference w:id="42"/>
      </w:r>
    </w:p>
    <w:p w14:paraId="40214ACB" w14:textId="77777777" w:rsidR="009B72C9" w:rsidRDefault="00AE7A4D" w:rsidP="00A03530">
      <w:pPr>
        <w:pStyle w:val="ListParagraph"/>
        <w:numPr>
          <w:ilvl w:val="0"/>
          <w:numId w:val="32"/>
        </w:numPr>
        <w:spacing w:before="120" w:after="120"/>
        <w:ind w:left="0" w:firstLine="0"/>
        <w:contextualSpacing w:val="0"/>
        <w:rPr>
          <w:rFonts w:asciiTheme="majorHAnsi" w:hAnsiTheme="majorHAnsi"/>
        </w:rPr>
      </w:pPr>
      <w:r w:rsidRPr="00AB5022">
        <w:rPr>
          <w:rFonts w:asciiTheme="majorHAnsi" w:hAnsiTheme="majorHAnsi"/>
        </w:rPr>
        <w:t xml:space="preserve">The </w:t>
      </w:r>
      <w:r w:rsidR="008B4BBC" w:rsidRPr="00AB5022">
        <w:rPr>
          <w:rFonts w:asciiTheme="majorHAnsi" w:hAnsiTheme="majorHAnsi"/>
        </w:rPr>
        <w:t xml:space="preserve">previously developed Child Poverty Strategy was in place from 2016 to 2022 </w:t>
      </w:r>
      <w:r w:rsidR="0040204C" w:rsidRPr="00AB5022">
        <w:rPr>
          <w:rFonts w:asciiTheme="majorHAnsi" w:hAnsiTheme="majorHAnsi"/>
        </w:rPr>
        <w:t xml:space="preserve">and was called a </w:t>
      </w:r>
      <w:r w:rsidR="00BE1E93" w:rsidRPr="00AB5022">
        <w:rPr>
          <w:rFonts w:asciiTheme="majorHAnsi" w:hAnsiTheme="majorHAnsi"/>
        </w:rPr>
        <w:t>“catalogue of failures” by</w:t>
      </w:r>
      <w:r w:rsidR="005476A0" w:rsidRPr="00AB5022">
        <w:rPr>
          <w:rFonts w:asciiTheme="majorHAnsi" w:hAnsiTheme="majorHAnsi"/>
        </w:rPr>
        <w:t xml:space="preserve"> </w:t>
      </w:r>
      <w:r w:rsidR="00AA109E" w:rsidRPr="00AB5022">
        <w:rPr>
          <w:rFonts w:asciiTheme="majorHAnsi" w:hAnsiTheme="majorHAnsi"/>
        </w:rPr>
        <w:t>the NI Assembly’s Public Accounts Committee</w:t>
      </w:r>
      <w:r w:rsidR="00BE1E93" w:rsidRPr="00AB5022">
        <w:rPr>
          <w:rFonts w:asciiTheme="majorHAnsi" w:hAnsiTheme="majorHAnsi"/>
        </w:rPr>
        <w:t>, with poverty levels</w:t>
      </w:r>
      <w:r w:rsidR="001C7250" w:rsidRPr="00AB5022">
        <w:rPr>
          <w:rFonts w:asciiTheme="majorHAnsi" w:hAnsiTheme="majorHAnsi"/>
        </w:rPr>
        <w:t xml:space="preserve"> remaining stagnant </w:t>
      </w:r>
      <w:r w:rsidR="00BE1E93" w:rsidRPr="00AB5022">
        <w:rPr>
          <w:rFonts w:asciiTheme="majorHAnsi" w:hAnsiTheme="majorHAnsi"/>
        </w:rPr>
        <w:t>or even rising during the span of the strategy.</w:t>
      </w:r>
      <w:r w:rsidR="00AA109E" w:rsidRPr="00AB5022">
        <w:rPr>
          <w:rFonts w:asciiTheme="majorHAnsi" w:hAnsiTheme="majorHAnsi"/>
        </w:rPr>
        <w:t xml:space="preserve"> The most recent figures </w:t>
      </w:r>
      <w:r w:rsidR="00235624" w:rsidRPr="00AB5022">
        <w:rPr>
          <w:rFonts w:asciiTheme="majorHAnsi" w:hAnsiTheme="majorHAnsi"/>
        </w:rPr>
        <w:t>from 2022</w:t>
      </w:r>
      <w:r w:rsidR="004E4082" w:rsidRPr="00AB5022">
        <w:rPr>
          <w:rFonts w:asciiTheme="majorHAnsi" w:hAnsiTheme="majorHAnsi"/>
        </w:rPr>
        <w:t xml:space="preserve">/2023 </w:t>
      </w:r>
      <w:r w:rsidR="0054790C" w:rsidRPr="00AB5022">
        <w:rPr>
          <w:rFonts w:asciiTheme="majorHAnsi" w:hAnsiTheme="majorHAnsi"/>
        </w:rPr>
        <w:t xml:space="preserve">reveal that nearly </w:t>
      </w:r>
      <w:r w:rsidR="007D4317" w:rsidRPr="00AB5022">
        <w:rPr>
          <w:rFonts w:asciiTheme="majorHAnsi" w:hAnsiTheme="majorHAnsi"/>
        </w:rPr>
        <w:t>1</w:t>
      </w:r>
      <w:r w:rsidR="0054790C" w:rsidRPr="00AB5022">
        <w:rPr>
          <w:rFonts w:asciiTheme="majorHAnsi" w:hAnsiTheme="majorHAnsi"/>
        </w:rPr>
        <w:t xml:space="preserve"> in </w:t>
      </w:r>
      <w:r w:rsidR="00E67BFD" w:rsidRPr="00AB5022">
        <w:rPr>
          <w:rFonts w:asciiTheme="majorHAnsi" w:hAnsiTheme="majorHAnsi"/>
        </w:rPr>
        <w:t>5</w:t>
      </w:r>
      <w:r w:rsidR="0054790C" w:rsidRPr="00AB5022">
        <w:rPr>
          <w:rFonts w:asciiTheme="majorHAnsi" w:hAnsiTheme="majorHAnsi"/>
        </w:rPr>
        <w:t xml:space="preserve"> children lives in </w:t>
      </w:r>
      <w:r w:rsidR="008C780B" w:rsidRPr="00AB5022">
        <w:rPr>
          <w:rFonts w:asciiTheme="majorHAnsi" w:hAnsiTheme="majorHAnsi"/>
        </w:rPr>
        <w:t>absolute</w:t>
      </w:r>
      <w:r w:rsidR="00E67BFD" w:rsidRPr="00AB5022">
        <w:rPr>
          <w:rFonts w:asciiTheme="majorHAnsi" w:hAnsiTheme="majorHAnsi"/>
        </w:rPr>
        <w:t xml:space="preserve"> </w:t>
      </w:r>
      <w:r w:rsidR="0054790C" w:rsidRPr="00AB5022">
        <w:rPr>
          <w:rFonts w:asciiTheme="majorHAnsi" w:hAnsiTheme="majorHAnsi"/>
        </w:rPr>
        <w:t xml:space="preserve">poverty and </w:t>
      </w:r>
      <w:r w:rsidR="00DF7DC0" w:rsidRPr="00AB5022">
        <w:rPr>
          <w:rFonts w:asciiTheme="majorHAnsi" w:hAnsiTheme="majorHAnsi"/>
        </w:rPr>
        <w:t>near</w:t>
      </w:r>
      <w:r w:rsidR="007D4317" w:rsidRPr="00AB5022">
        <w:rPr>
          <w:rFonts w:asciiTheme="majorHAnsi" w:hAnsiTheme="majorHAnsi"/>
        </w:rPr>
        <w:t>ly 1 in 10 children</w:t>
      </w:r>
      <w:r w:rsidR="00DF7DC0" w:rsidRPr="00AB5022">
        <w:rPr>
          <w:rFonts w:asciiTheme="majorHAnsi" w:hAnsiTheme="majorHAnsi"/>
        </w:rPr>
        <w:t xml:space="preserve"> live in households</w:t>
      </w:r>
      <w:r w:rsidR="007D4317" w:rsidRPr="00AB5022">
        <w:rPr>
          <w:rFonts w:asciiTheme="majorHAnsi" w:hAnsiTheme="majorHAnsi"/>
        </w:rPr>
        <w:t xml:space="preserve"> that cannot afford basic</w:t>
      </w:r>
      <w:r w:rsidR="000D1157" w:rsidRPr="00AB5022">
        <w:rPr>
          <w:rFonts w:asciiTheme="majorHAnsi" w:hAnsiTheme="majorHAnsi"/>
        </w:rPr>
        <w:t xml:space="preserve"> goods.</w:t>
      </w:r>
      <w:r w:rsidR="009D2DE3" w:rsidRPr="00F72FBF">
        <w:rPr>
          <w:rStyle w:val="EndnoteReference"/>
          <w:rFonts w:asciiTheme="majorHAnsi" w:hAnsiTheme="majorHAnsi"/>
        </w:rPr>
        <w:endnoteReference w:id="43"/>
      </w:r>
    </w:p>
    <w:p w14:paraId="0030F871" w14:textId="01735219" w:rsidR="00AC71F5" w:rsidRPr="009B72C9" w:rsidRDefault="008B56F2" w:rsidP="00A03530">
      <w:pPr>
        <w:pStyle w:val="ListParagraph"/>
        <w:numPr>
          <w:ilvl w:val="0"/>
          <w:numId w:val="32"/>
        </w:numPr>
        <w:spacing w:before="120" w:after="120"/>
        <w:ind w:left="0" w:firstLine="0"/>
        <w:contextualSpacing w:val="0"/>
        <w:rPr>
          <w:rStyle w:val="EndnoteReference"/>
          <w:rFonts w:asciiTheme="majorHAnsi" w:hAnsiTheme="majorHAnsi"/>
          <w:vertAlign w:val="baseline"/>
        </w:rPr>
      </w:pPr>
      <w:r w:rsidRPr="009B72C9">
        <w:rPr>
          <w:rFonts w:asciiTheme="majorHAnsi" w:hAnsiTheme="majorHAnsi"/>
        </w:rPr>
        <w:t xml:space="preserve">Discretionary Support: This </w:t>
      </w:r>
      <w:r w:rsidR="005D512A" w:rsidRPr="009B72C9">
        <w:rPr>
          <w:rFonts w:asciiTheme="majorHAnsi" w:hAnsiTheme="majorHAnsi"/>
        </w:rPr>
        <w:t>scheme is unique to Northern Ireland and is aimed at providing emergency support for people on a low income</w:t>
      </w:r>
      <w:r w:rsidR="007E7953" w:rsidRPr="009B72C9">
        <w:rPr>
          <w:rFonts w:asciiTheme="majorHAnsi" w:hAnsiTheme="majorHAnsi"/>
        </w:rPr>
        <w:t xml:space="preserve"> in </w:t>
      </w:r>
      <w:r w:rsidR="00817560" w:rsidRPr="009B72C9">
        <w:rPr>
          <w:rFonts w:asciiTheme="majorHAnsi" w:hAnsiTheme="majorHAnsi"/>
        </w:rPr>
        <w:t>a crisis</w:t>
      </w:r>
      <w:r w:rsidR="00B47EC0" w:rsidRPr="009B72C9">
        <w:rPr>
          <w:rFonts w:asciiTheme="majorHAnsi" w:hAnsiTheme="majorHAnsi"/>
        </w:rPr>
        <w:t xml:space="preserve"> via an interest-free loan or a non-repayable grant</w:t>
      </w:r>
      <w:r w:rsidR="007E7953" w:rsidRPr="009B72C9">
        <w:rPr>
          <w:rFonts w:asciiTheme="majorHAnsi" w:hAnsiTheme="majorHAnsi"/>
        </w:rPr>
        <w:t>.</w:t>
      </w:r>
      <w:r w:rsidR="00324CD6" w:rsidRPr="009B72C9">
        <w:rPr>
          <w:rFonts w:asciiTheme="majorHAnsi" w:hAnsiTheme="majorHAnsi"/>
        </w:rPr>
        <w:t xml:space="preserve"> The </w:t>
      </w:r>
      <w:r w:rsidR="008E1D0F" w:rsidRPr="009B72C9">
        <w:rPr>
          <w:rFonts w:asciiTheme="majorHAnsi" w:hAnsiTheme="majorHAnsi"/>
        </w:rPr>
        <w:t xml:space="preserve">Discretionary </w:t>
      </w:r>
      <w:r w:rsidR="00CD19C1" w:rsidRPr="009B72C9">
        <w:rPr>
          <w:rFonts w:asciiTheme="majorHAnsi" w:hAnsiTheme="majorHAnsi"/>
        </w:rPr>
        <w:t>Support Grant Budget was reduced to £20 million in 2023</w:t>
      </w:r>
      <w:r w:rsidR="00C73A80" w:rsidRPr="009B72C9">
        <w:rPr>
          <w:rFonts w:asciiTheme="majorHAnsi" w:hAnsiTheme="majorHAnsi"/>
        </w:rPr>
        <w:t>-2</w:t>
      </w:r>
      <w:r w:rsidR="00D83EAB" w:rsidRPr="009B72C9">
        <w:rPr>
          <w:rFonts w:asciiTheme="majorHAnsi" w:hAnsiTheme="majorHAnsi"/>
        </w:rPr>
        <w:t>4</w:t>
      </w:r>
      <w:r w:rsidR="00C73A80" w:rsidRPr="009B72C9">
        <w:rPr>
          <w:rFonts w:asciiTheme="majorHAnsi" w:hAnsiTheme="majorHAnsi"/>
        </w:rPr>
        <w:t xml:space="preserve"> in light of budget </w:t>
      </w:r>
      <w:r w:rsidR="00D83EAB" w:rsidRPr="009B72C9">
        <w:rPr>
          <w:rFonts w:asciiTheme="majorHAnsi" w:hAnsiTheme="majorHAnsi"/>
        </w:rPr>
        <w:t>pressures and</w:t>
      </w:r>
      <w:r w:rsidR="00C73A80" w:rsidRPr="009B72C9">
        <w:rPr>
          <w:rFonts w:asciiTheme="majorHAnsi" w:hAnsiTheme="majorHAnsi"/>
        </w:rPr>
        <w:t xml:space="preserve"> increased to £22 million in the 2024-25</w:t>
      </w:r>
      <w:r w:rsidR="00D83EAB" w:rsidRPr="009B72C9">
        <w:rPr>
          <w:rFonts w:asciiTheme="majorHAnsi" w:hAnsiTheme="majorHAnsi"/>
        </w:rPr>
        <w:t xml:space="preserve"> budget.</w:t>
      </w:r>
      <w:r w:rsidR="00D83EAB">
        <w:rPr>
          <w:rStyle w:val="EndnoteReference"/>
          <w:rFonts w:asciiTheme="majorHAnsi" w:hAnsiTheme="majorHAnsi"/>
        </w:rPr>
        <w:endnoteReference w:id="44"/>
      </w:r>
      <w:r w:rsidR="00D83EAB" w:rsidRPr="009B72C9">
        <w:rPr>
          <w:rFonts w:asciiTheme="majorHAnsi" w:hAnsiTheme="majorHAnsi"/>
        </w:rPr>
        <w:t xml:space="preserve"> </w:t>
      </w:r>
      <w:r w:rsidR="007468CB" w:rsidRPr="009B72C9">
        <w:rPr>
          <w:rFonts w:asciiTheme="majorHAnsi" w:hAnsiTheme="majorHAnsi"/>
        </w:rPr>
        <w:t xml:space="preserve">A comprehensive Review of Discretionary Support </w:t>
      </w:r>
      <w:r w:rsidR="002F4E4B" w:rsidRPr="009B72C9">
        <w:rPr>
          <w:rFonts w:asciiTheme="majorHAnsi" w:hAnsiTheme="majorHAnsi"/>
        </w:rPr>
        <w:t xml:space="preserve">in 2021 revealed that most of the claimants </w:t>
      </w:r>
      <w:r w:rsidR="008B02EB" w:rsidRPr="009B72C9">
        <w:rPr>
          <w:rFonts w:asciiTheme="majorHAnsi" w:hAnsiTheme="majorHAnsi"/>
        </w:rPr>
        <w:t xml:space="preserve">had to rely on the crisis scheme because other </w:t>
      </w:r>
      <w:r w:rsidR="00342472" w:rsidRPr="009B72C9">
        <w:rPr>
          <w:rFonts w:asciiTheme="majorHAnsi" w:hAnsiTheme="majorHAnsi"/>
        </w:rPr>
        <w:t>social security and employment support systems failed.</w:t>
      </w:r>
      <w:r w:rsidR="000E43FC" w:rsidRPr="009B72C9">
        <w:rPr>
          <w:rFonts w:asciiTheme="majorHAnsi" w:hAnsiTheme="majorHAnsi"/>
        </w:rPr>
        <w:t xml:space="preserve"> </w:t>
      </w:r>
      <w:r w:rsidR="00DE18F0" w:rsidRPr="009B72C9">
        <w:rPr>
          <w:rFonts w:asciiTheme="majorHAnsi" w:hAnsiTheme="majorHAnsi"/>
        </w:rPr>
        <w:t>There</w:t>
      </w:r>
      <w:r w:rsidR="00B94FDF" w:rsidRPr="009B72C9">
        <w:rPr>
          <w:rFonts w:asciiTheme="majorHAnsi" w:hAnsiTheme="majorHAnsi"/>
        </w:rPr>
        <w:t xml:space="preserve"> are </w:t>
      </w:r>
      <w:r w:rsidR="00DE18F0" w:rsidRPr="009B72C9">
        <w:rPr>
          <w:rFonts w:asciiTheme="majorHAnsi" w:hAnsiTheme="majorHAnsi"/>
        </w:rPr>
        <w:t>multiple</w:t>
      </w:r>
      <w:r w:rsidR="00E630F9" w:rsidRPr="009B72C9">
        <w:rPr>
          <w:rFonts w:asciiTheme="majorHAnsi" w:hAnsiTheme="majorHAnsi"/>
        </w:rPr>
        <w:t xml:space="preserve"> barriers </w:t>
      </w:r>
      <w:r w:rsidR="00614165" w:rsidRPr="009B72C9">
        <w:rPr>
          <w:rFonts w:asciiTheme="majorHAnsi" w:hAnsiTheme="majorHAnsi"/>
        </w:rPr>
        <w:t xml:space="preserve">to access the support </w:t>
      </w:r>
      <w:r w:rsidR="00E630F9" w:rsidRPr="009B72C9">
        <w:rPr>
          <w:rFonts w:asciiTheme="majorHAnsi" w:hAnsiTheme="majorHAnsi"/>
        </w:rPr>
        <w:t xml:space="preserve">for </w:t>
      </w:r>
      <w:r w:rsidR="00614165" w:rsidRPr="009B72C9">
        <w:rPr>
          <w:rFonts w:asciiTheme="majorHAnsi" w:hAnsiTheme="majorHAnsi"/>
        </w:rPr>
        <w:t>claimants in need.</w:t>
      </w:r>
      <w:r w:rsidR="00B94FDF" w:rsidRPr="009B72C9">
        <w:rPr>
          <w:rFonts w:asciiTheme="majorHAnsi" w:hAnsiTheme="majorHAnsi"/>
        </w:rPr>
        <w:t xml:space="preserve"> </w:t>
      </w:r>
      <w:r w:rsidR="00DE18F0" w:rsidRPr="009B72C9">
        <w:rPr>
          <w:rFonts w:asciiTheme="majorHAnsi" w:hAnsiTheme="majorHAnsi"/>
        </w:rPr>
        <w:t xml:space="preserve">One example: </w:t>
      </w:r>
      <w:r w:rsidR="00635DE7" w:rsidRPr="009B72C9">
        <w:rPr>
          <w:rFonts w:asciiTheme="majorHAnsi" w:hAnsiTheme="majorHAnsi"/>
        </w:rPr>
        <w:t xml:space="preserve">To be eligible </w:t>
      </w:r>
      <w:r w:rsidR="00B47EC0" w:rsidRPr="009B72C9">
        <w:rPr>
          <w:rFonts w:asciiTheme="majorHAnsi" w:hAnsiTheme="majorHAnsi"/>
        </w:rPr>
        <w:t xml:space="preserve">for the Discretionary Support Scheme </w:t>
      </w:r>
      <w:r w:rsidR="00477AB2" w:rsidRPr="009B72C9">
        <w:rPr>
          <w:rFonts w:asciiTheme="majorHAnsi" w:hAnsiTheme="majorHAnsi"/>
        </w:rPr>
        <w:t xml:space="preserve">the claimant’s income must be below </w:t>
      </w:r>
      <w:r w:rsidR="00B83571" w:rsidRPr="009B72C9">
        <w:rPr>
          <w:rFonts w:asciiTheme="majorHAnsi" w:hAnsiTheme="majorHAnsi"/>
        </w:rPr>
        <w:t>a certain threshol</w:t>
      </w:r>
      <w:r w:rsidR="00A21F63" w:rsidRPr="009B72C9">
        <w:rPr>
          <w:rFonts w:asciiTheme="majorHAnsi" w:hAnsiTheme="majorHAnsi"/>
        </w:rPr>
        <w:t>d</w:t>
      </w:r>
      <w:r w:rsidR="00BA13F4" w:rsidRPr="009B72C9">
        <w:rPr>
          <w:rFonts w:asciiTheme="majorHAnsi" w:hAnsiTheme="majorHAnsi"/>
        </w:rPr>
        <w:t xml:space="preserve">. </w:t>
      </w:r>
      <w:r w:rsidR="00CB0331" w:rsidRPr="009B72C9">
        <w:rPr>
          <w:rFonts w:asciiTheme="majorHAnsi" w:hAnsiTheme="majorHAnsi"/>
        </w:rPr>
        <w:t xml:space="preserve">Lone parents, large families and </w:t>
      </w:r>
      <w:r w:rsidR="00C17E8B" w:rsidRPr="009B72C9">
        <w:rPr>
          <w:rFonts w:asciiTheme="majorHAnsi" w:hAnsiTheme="majorHAnsi"/>
        </w:rPr>
        <w:t>disabled people</w:t>
      </w:r>
      <w:r w:rsidR="00241B1C" w:rsidRPr="009B72C9">
        <w:rPr>
          <w:rFonts w:asciiTheme="majorHAnsi" w:hAnsiTheme="majorHAnsi"/>
        </w:rPr>
        <w:t xml:space="preserve"> were disadvantaged in claiming support because their</w:t>
      </w:r>
      <w:r w:rsidR="00AE5506" w:rsidRPr="009B72C9">
        <w:rPr>
          <w:rFonts w:asciiTheme="majorHAnsi" w:hAnsiTheme="majorHAnsi"/>
        </w:rPr>
        <w:t xml:space="preserve"> </w:t>
      </w:r>
      <w:r w:rsidR="003B1353" w:rsidRPr="009B72C9">
        <w:rPr>
          <w:rFonts w:asciiTheme="majorHAnsi" w:hAnsiTheme="majorHAnsi"/>
        </w:rPr>
        <w:t xml:space="preserve">benefits were included in the assessment of income, which </w:t>
      </w:r>
      <w:r w:rsidR="0064787E" w:rsidRPr="009B72C9">
        <w:rPr>
          <w:rFonts w:asciiTheme="majorHAnsi" w:hAnsiTheme="majorHAnsi"/>
        </w:rPr>
        <w:t>often results in them being just above the threshold.</w:t>
      </w:r>
      <w:r w:rsidR="000E43FC" w:rsidRPr="762CFB13">
        <w:rPr>
          <w:rStyle w:val="EndnoteReference"/>
          <w:rFonts w:asciiTheme="majorHAnsi" w:hAnsiTheme="majorHAnsi"/>
        </w:rPr>
        <w:endnoteReference w:id="45"/>
      </w:r>
    </w:p>
    <w:p w14:paraId="4E6AF7C1" w14:textId="13746C77" w:rsidR="00AC71F5" w:rsidRDefault="00E557C3" w:rsidP="00A03530">
      <w:pPr>
        <w:pStyle w:val="ListParagraph"/>
        <w:numPr>
          <w:ilvl w:val="0"/>
          <w:numId w:val="32"/>
        </w:numPr>
        <w:spacing w:before="120" w:after="120"/>
        <w:ind w:left="0" w:firstLine="0"/>
        <w:contextualSpacing w:val="0"/>
        <w:rPr>
          <w:rFonts w:asciiTheme="majorHAnsi" w:hAnsiTheme="majorHAnsi"/>
        </w:rPr>
      </w:pPr>
      <w:r w:rsidRPr="762CFB13">
        <w:rPr>
          <w:rFonts w:asciiTheme="majorHAnsi" w:hAnsiTheme="majorHAnsi"/>
        </w:rPr>
        <w:t>Universal Credit</w:t>
      </w:r>
      <w:r w:rsidR="00EA7111">
        <w:rPr>
          <w:rFonts w:asciiTheme="majorHAnsi" w:hAnsiTheme="majorHAnsi"/>
        </w:rPr>
        <w:t xml:space="preserve"> (UC)</w:t>
      </w:r>
      <w:r w:rsidR="0016136C" w:rsidRPr="762CFB13">
        <w:rPr>
          <w:rFonts w:asciiTheme="majorHAnsi" w:hAnsiTheme="majorHAnsi"/>
        </w:rPr>
        <w:t xml:space="preserve">: People </w:t>
      </w:r>
      <w:r w:rsidR="002C73DB" w:rsidRPr="762CFB13">
        <w:rPr>
          <w:rFonts w:asciiTheme="majorHAnsi" w:hAnsiTheme="majorHAnsi"/>
        </w:rPr>
        <w:t>must</w:t>
      </w:r>
      <w:r w:rsidR="0016136C" w:rsidRPr="762CFB13">
        <w:rPr>
          <w:rFonts w:asciiTheme="majorHAnsi" w:hAnsiTheme="majorHAnsi"/>
        </w:rPr>
        <w:t xml:space="preserve"> wait five weeks before receiving their first UC payment. </w:t>
      </w:r>
      <w:r w:rsidR="002C73DB" w:rsidRPr="762CFB13">
        <w:rPr>
          <w:rFonts w:asciiTheme="majorHAnsi" w:hAnsiTheme="majorHAnsi"/>
        </w:rPr>
        <w:t xml:space="preserve">During this period, many people do not have </w:t>
      </w:r>
      <w:r w:rsidR="007B547C" w:rsidRPr="762CFB13">
        <w:rPr>
          <w:rFonts w:asciiTheme="majorHAnsi" w:hAnsiTheme="majorHAnsi"/>
        </w:rPr>
        <w:t>the financial means to cover their basic needs, such as food</w:t>
      </w:r>
      <w:r w:rsidR="00EB398D" w:rsidRPr="762CFB13">
        <w:rPr>
          <w:rFonts w:asciiTheme="majorHAnsi" w:hAnsiTheme="majorHAnsi"/>
        </w:rPr>
        <w:t xml:space="preserve"> and housing. Discretionary Support can </w:t>
      </w:r>
      <w:r w:rsidR="00AB67A1" w:rsidRPr="762CFB13">
        <w:rPr>
          <w:rFonts w:asciiTheme="majorHAnsi" w:hAnsiTheme="majorHAnsi"/>
        </w:rPr>
        <w:t>help but</w:t>
      </w:r>
      <w:r w:rsidR="00EB398D" w:rsidRPr="762CFB13">
        <w:rPr>
          <w:rFonts w:asciiTheme="majorHAnsi" w:hAnsiTheme="majorHAnsi"/>
        </w:rPr>
        <w:t xml:space="preserve"> is often not enough to bridge that five-week waiting period. </w:t>
      </w:r>
      <w:r w:rsidR="00532FCF" w:rsidRPr="762CFB13">
        <w:rPr>
          <w:rFonts w:asciiTheme="majorHAnsi" w:hAnsiTheme="majorHAnsi"/>
        </w:rPr>
        <w:t>With no other options</w:t>
      </w:r>
      <w:r w:rsidR="00980A70" w:rsidRPr="762CFB13">
        <w:rPr>
          <w:rFonts w:asciiTheme="majorHAnsi" w:hAnsiTheme="majorHAnsi"/>
        </w:rPr>
        <w:t>, some end up in the arms of illegal money lenders, often linked to paramilitary groups</w:t>
      </w:r>
      <w:r w:rsidR="00182E75" w:rsidRPr="762CFB13">
        <w:rPr>
          <w:rFonts w:asciiTheme="majorHAnsi" w:hAnsiTheme="majorHAnsi"/>
        </w:rPr>
        <w:t xml:space="preserve"> or other loan sharks.</w:t>
      </w:r>
      <w:r w:rsidR="0049579D" w:rsidRPr="762CFB13">
        <w:rPr>
          <w:rStyle w:val="EndnoteReference"/>
          <w:rFonts w:asciiTheme="majorHAnsi" w:hAnsiTheme="majorHAnsi"/>
        </w:rPr>
        <w:endnoteReference w:id="46"/>
      </w:r>
      <w:r w:rsidR="00182E75" w:rsidRPr="762CFB13">
        <w:rPr>
          <w:rFonts w:asciiTheme="majorHAnsi" w:hAnsiTheme="majorHAnsi"/>
        </w:rPr>
        <w:t xml:space="preserve"> </w:t>
      </w:r>
      <w:r w:rsidR="03EF5D1B" w:rsidRPr="762CFB13">
        <w:rPr>
          <w:rFonts w:asciiTheme="majorHAnsi" w:hAnsiTheme="majorHAnsi"/>
        </w:rPr>
        <w:t>Women are</w:t>
      </w:r>
      <w:r w:rsidR="00DA1F25">
        <w:rPr>
          <w:rFonts w:asciiTheme="majorHAnsi" w:hAnsiTheme="majorHAnsi"/>
        </w:rPr>
        <w:t xml:space="preserve"> more likely to be in need of Universal Credit, making them more </w:t>
      </w:r>
      <w:r w:rsidR="03EF5D1B" w:rsidRPr="762CFB13">
        <w:rPr>
          <w:rFonts w:asciiTheme="majorHAnsi" w:hAnsiTheme="majorHAnsi"/>
        </w:rPr>
        <w:t>vulnerable</w:t>
      </w:r>
      <w:r w:rsidR="00DA1F25">
        <w:rPr>
          <w:rFonts w:asciiTheme="majorHAnsi" w:hAnsiTheme="majorHAnsi"/>
        </w:rPr>
        <w:t xml:space="preserve"> to such dangerous forms of debt</w:t>
      </w:r>
      <w:r w:rsidR="03EF5D1B" w:rsidRPr="762CFB13">
        <w:rPr>
          <w:rFonts w:asciiTheme="majorHAnsi" w:hAnsiTheme="majorHAnsi"/>
        </w:rPr>
        <w:t>.</w:t>
      </w:r>
      <w:r w:rsidR="00373AEE">
        <w:rPr>
          <w:rStyle w:val="EndnoteReference"/>
          <w:rFonts w:asciiTheme="majorHAnsi" w:hAnsiTheme="majorHAnsi"/>
        </w:rPr>
        <w:endnoteReference w:id="47"/>
      </w:r>
      <w:r w:rsidR="00161A62">
        <w:rPr>
          <w:rFonts w:asciiTheme="majorHAnsi" w:hAnsiTheme="majorHAnsi"/>
        </w:rPr>
        <w:t xml:space="preserve"> </w:t>
      </w:r>
      <w:r w:rsidR="00EA7111">
        <w:rPr>
          <w:rFonts w:asciiTheme="majorHAnsi" w:hAnsiTheme="majorHAnsi"/>
        </w:rPr>
        <w:t>The latest statistics reveal that while 39% of UC claimants were male, 60% were female.</w:t>
      </w:r>
      <w:r w:rsidR="003E609C">
        <w:rPr>
          <w:rStyle w:val="EndnoteReference"/>
          <w:rFonts w:asciiTheme="majorHAnsi" w:hAnsiTheme="majorHAnsi"/>
        </w:rPr>
        <w:endnoteReference w:id="48"/>
      </w:r>
    </w:p>
    <w:p w14:paraId="55DF5601" w14:textId="77777777" w:rsidR="00A84BF2" w:rsidRDefault="00FF14B9" w:rsidP="00A03530">
      <w:pPr>
        <w:pStyle w:val="ListParagraph"/>
        <w:numPr>
          <w:ilvl w:val="0"/>
          <w:numId w:val="32"/>
        </w:numPr>
        <w:spacing w:before="120" w:after="120"/>
        <w:ind w:left="0" w:firstLine="0"/>
        <w:contextualSpacing w:val="0"/>
        <w:rPr>
          <w:rFonts w:asciiTheme="majorHAnsi" w:hAnsiTheme="majorHAnsi"/>
        </w:rPr>
      </w:pPr>
      <w:r w:rsidRPr="00AC71F5">
        <w:rPr>
          <w:rFonts w:asciiTheme="majorHAnsi" w:hAnsiTheme="majorHAnsi"/>
        </w:rPr>
        <w:t xml:space="preserve">Personal Independence Payment (PIP): </w:t>
      </w:r>
      <w:r w:rsidR="00E07124" w:rsidRPr="00AC71F5">
        <w:rPr>
          <w:rFonts w:asciiTheme="majorHAnsi" w:hAnsiTheme="majorHAnsi"/>
        </w:rPr>
        <w:t xml:space="preserve">This is a </w:t>
      </w:r>
      <w:r w:rsidR="007A51E7" w:rsidRPr="00AC71F5">
        <w:rPr>
          <w:rFonts w:asciiTheme="majorHAnsi" w:hAnsiTheme="majorHAnsi"/>
        </w:rPr>
        <w:t>benefit aimed at supporting people</w:t>
      </w:r>
      <w:r w:rsidR="004877F9" w:rsidRPr="00AC71F5">
        <w:rPr>
          <w:rFonts w:asciiTheme="majorHAnsi" w:hAnsiTheme="majorHAnsi"/>
        </w:rPr>
        <w:t xml:space="preserve"> with disabilities or long-term health conditions to cover extra costs. </w:t>
      </w:r>
      <w:r w:rsidR="00935094" w:rsidRPr="00AC71F5">
        <w:rPr>
          <w:rFonts w:asciiTheme="majorHAnsi" w:hAnsiTheme="majorHAnsi"/>
        </w:rPr>
        <w:t>In the past, t</w:t>
      </w:r>
      <w:r w:rsidR="00E94DD2" w:rsidRPr="00AC71F5">
        <w:rPr>
          <w:rFonts w:asciiTheme="majorHAnsi" w:hAnsiTheme="majorHAnsi"/>
        </w:rPr>
        <w:t xml:space="preserve">he </w:t>
      </w:r>
      <w:r w:rsidR="00341349" w:rsidRPr="00AC71F5">
        <w:rPr>
          <w:rFonts w:asciiTheme="majorHAnsi" w:hAnsiTheme="majorHAnsi"/>
        </w:rPr>
        <w:t xml:space="preserve">claims </w:t>
      </w:r>
      <w:r w:rsidR="0054468D" w:rsidRPr="00AC71F5">
        <w:rPr>
          <w:rFonts w:asciiTheme="majorHAnsi" w:hAnsiTheme="majorHAnsi"/>
        </w:rPr>
        <w:t xml:space="preserve">were not properly handled and assessed, leading to </w:t>
      </w:r>
      <w:r w:rsidR="00F3670A" w:rsidRPr="00AC71F5">
        <w:rPr>
          <w:rFonts w:asciiTheme="majorHAnsi" w:hAnsiTheme="majorHAnsi"/>
        </w:rPr>
        <w:t>refusals or to a lower payment than what the claimant</w:t>
      </w:r>
      <w:r w:rsidR="00B10AAA" w:rsidRPr="00AC71F5">
        <w:rPr>
          <w:rFonts w:asciiTheme="majorHAnsi" w:hAnsiTheme="majorHAnsi"/>
        </w:rPr>
        <w:t xml:space="preserve">s were </w:t>
      </w:r>
      <w:r w:rsidR="00600EDA" w:rsidRPr="00AC71F5">
        <w:rPr>
          <w:rFonts w:asciiTheme="majorHAnsi" w:hAnsiTheme="majorHAnsi"/>
        </w:rPr>
        <w:t>entitled to</w:t>
      </w:r>
      <w:r w:rsidR="00CA5C3B" w:rsidRPr="00AC71F5">
        <w:rPr>
          <w:rFonts w:asciiTheme="majorHAnsi" w:hAnsiTheme="majorHAnsi"/>
        </w:rPr>
        <w:t xml:space="preserve">. Although </w:t>
      </w:r>
      <w:r w:rsidR="00DB0953" w:rsidRPr="00AC71F5">
        <w:rPr>
          <w:rFonts w:asciiTheme="majorHAnsi" w:hAnsiTheme="majorHAnsi"/>
        </w:rPr>
        <w:t>some of the</w:t>
      </w:r>
      <w:r w:rsidR="000445C7" w:rsidRPr="00AC71F5">
        <w:rPr>
          <w:rFonts w:asciiTheme="majorHAnsi" w:hAnsiTheme="majorHAnsi"/>
        </w:rPr>
        <w:t xml:space="preserve"> recommendations</w:t>
      </w:r>
      <w:r w:rsidR="00DB0953" w:rsidRPr="00AC71F5">
        <w:rPr>
          <w:rFonts w:asciiTheme="majorHAnsi" w:hAnsiTheme="majorHAnsi"/>
        </w:rPr>
        <w:t xml:space="preserve"> made</w:t>
      </w:r>
      <w:r w:rsidR="000445C7" w:rsidRPr="00AC71F5">
        <w:rPr>
          <w:rFonts w:asciiTheme="majorHAnsi" w:hAnsiTheme="majorHAnsi"/>
        </w:rPr>
        <w:t xml:space="preserve"> by the NI Ombudsman have </w:t>
      </w:r>
      <w:r w:rsidR="00EB562F" w:rsidRPr="00AC71F5">
        <w:rPr>
          <w:rFonts w:asciiTheme="majorHAnsi" w:hAnsiTheme="majorHAnsi"/>
        </w:rPr>
        <w:t>been</w:t>
      </w:r>
      <w:r w:rsidR="006C0885" w:rsidRPr="00AC71F5">
        <w:rPr>
          <w:rFonts w:asciiTheme="majorHAnsi" w:hAnsiTheme="majorHAnsi"/>
        </w:rPr>
        <w:t xml:space="preserve"> </w:t>
      </w:r>
      <w:r w:rsidR="00DB0953" w:rsidRPr="00AC71F5">
        <w:rPr>
          <w:rFonts w:asciiTheme="majorHAnsi" w:hAnsiTheme="majorHAnsi"/>
        </w:rPr>
        <w:t>met since</w:t>
      </w:r>
      <w:r w:rsidR="00CA5C3B" w:rsidRPr="00AC71F5">
        <w:rPr>
          <w:rFonts w:asciiTheme="majorHAnsi" w:hAnsiTheme="majorHAnsi"/>
        </w:rPr>
        <w:t xml:space="preserve"> the last report, </w:t>
      </w:r>
      <w:r w:rsidR="00663F72" w:rsidRPr="00AC71F5">
        <w:rPr>
          <w:rFonts w:asciiTheme="majorHAnsi" w:hAnsiTheme="majorHAnsi"/>
        </w:rPr>
        <w:t xml:space="preserve">there is still criticism regarding the outsourcing of assessment </w:t>
      </w:r>
      <w:r w:rsidR="005706D5" w:rsidRPr="00AC71F5">
        <w:rPr>
          <w:rFonts w:asciiTheme="majorHAnsi" w:hAnsiTheme="majorHAnsi"/>
        </w:rPr>
        <w:t xml:space="preserve">reports </w:t>
      </w:r>
      <w:r w:rsidR="00663F72" w:rsidRPr="00AC71F5">
        <w:rPr>
          <w:rFonts w:asciiTheme="majorHAnsi" w:hAnsiTheme="majorHAnsi"/>
        </w:rPr>
        <w:t>to the private sector</w:t>
      </w:r>
      <w:r w:rsidR="00266245" w:rsidRPr="00AC71F5">
        <w:rPr>
          <w:rFonts w:asciiTheme="majorHAnsi" w:hAnsiTheme="majorHAnsi"/>
        </w:rPr>
        <w:t xml:space="preserve">, which can make the process more </w:t>
      </w:r>
      <w:r w:rsidR="00B14B91" w:rsidRPr="00AC71F5">
        <w:rPr>
          <w:rFonts w:asciiTheme="majorHAnsi" w:hAnsiTheme="majorHAnsi"/>
        </w:rPr>
        <w:t xml:space="preserve">susceptible </w:t>
      </w:r>
      <w:r w:rsidR="00F600C1" w:rsidRPr="00AC71F5">
        <w:rPr>
          <w:rFonts w:asciiTheme="majorHAnsi" w:hAnsiTheme="majorHAnsi"/>
        </w:rPr>
        <w:t xml:space="preserve">to </w:t>
      </w:r>
      <w:r w:rsidR="00B14B91" w:rsidRPr="00AC71F5">
        <w:rPr>
          <w:rFonts w:asciiTheme="majorHAnsi" w:hAnsiTheme="majorHAnsi"/>
        </w:rPr>
        <w:t>errors</w:t>
      </w:r>
      <w:r w:rsidR="00663F72" w:rsidRPr="00AC71F5">
        <w:rPr>
          <w:rFonts w:asciiTheme="majorHAnsi" w:hAnsiTheme="majorHAnsi"/>
        </w:rPr>
        <w:t>.</w:t>
      </w:r>
      <w:r w:rsidR="00B86F56" w:rsidRPr="00AC71F5">
        <w:rPr>
          <w:rFonts w:asciiTheme="majorHAnsi" w:hAnsiTheme="majorHAnsi"/>
        </w:rPr>
        <w:t xml:space="preserve"> Additionally, the use of automated statements </w:t>
      </w:r>
      <w:r w:rsidR="002B1AE5" w:rsidRPr="00AC71F5">
        <w:rPr>
          <w:rFonts w:asciiTheme="majorHAnsi" w:hAnsiTheme="majorHAnsi"/>
        </w:rPr>
        <w:t xml:space="preserve">in </w:t>
      </w:r>
      <w:r w:rsidR="00C40012" w:rsidRPr="00AC71F5">
        <w:rPr>
          <w:rFonts w:asciiTheme="majorHAnsi" w:hAnsiTheme="majorHAnsi"/>
        </w:rPr>
        <w:t>communication</w:t>
      </w:r>
      <w:r w:rsidR="001450E9" w:rsidRPr="00AC71F5">
        <w:rPr>
          <w:rFonts w:asciiTheme="majorHAnsi" w:hAnsiTheme="majorHAnsi"/>
        </w:rPr>
        <w:t xml:space="preserve"> </w:t>
      </w:r>
      <w:r w:rsidR="00C40012" w:rsidRPr="00AC71F5">
        <w:rPr>
          <w:rFonts w:asciiTheme="majorHAnsi" w:hAnsiTheme="majorHAnsi"/>
        </w:rPr>
        <w:t>continues to make decision letters difficult to understand for claimants.</w:t>
      </w:r>
      <w:r w:rsidR="00681415" w:rsidRPr="00F72FBF">
        <w:rPr>
          <w:rStyle w:val="EndnoteReference"/>
          <w:rFonts w:asciiTheme="majorHAnsi" w:hAnsiTheme="majorHAnsi"/>
        </w:rPr>
        <w:endnoteReference w:id="49"/>
      </w:r>
    </w:p>
    <w:p w14:paraId="4948EFCD" w14:textId="7D483327" w:rsidR="00AC71F5" w:rsidRPr="00A84BF2" w:rsidRDefault="00FF14B9" w:rsidP="00A03530">
      <w:pPr>
        <w:pStyle w:val="ListParagraph"/>
        <w:numPr>
          <w:ilvl w:val="0"/>
          <w:numId w:val="32"/>
        </w:numPr>
        <w:spacing w:before="120" w:after="120"/>
        <w:ind w:left="0" w:firstLine="0"/>
        <w:contextualSpacing w:val="0"/>
        <w:rPr>
          <w:rStyle w:val="EndnoteReference"/>
          <w:rFonts w:asciiTheme="majorHAnsi" w:hAnsiTheme="majorHAnsi"/>
          <w:vertAlign w:val="baseline"/>
        </w:rPr>
      </w:pPr>
      <w:r w:rsidRPr="00A84BF2">
        <w:rPr>
          <w:rFonts w:asciiTheme="majorHAnsi" w:hAnsiTheme="majorHAnsi"/>
        </w:rPr>
        <w:lastRenderedPageBreak/>
        <w:t xml:space="preserve">Carer’s Allowance: </w:t>
      </w:r>
      <w:r w:rsidR="000C230E" w:rsidRPr="00A84BF2">
        <w:rPr>
          <w:rFonts w:asciiTheme="majorHAnsi" w:hAnsiTheme="majorHAnsi"/>
        </w:rPr>
        <w:t xml:space="preserve">People who care </w:t>
      </w:r>
      <w:r w:rsidR="00EA25E1" w:rsidRPr="00A84BF2">
        <w:rPr>
          <w:rFonts w:asciiTheme="majorHAnsi" w:hAnsiTheme="majorHAnsi"/>
        </w:rPr>
        <w:t>for their</w:t>
      </w:r>
      <w:r w:rsidR="00941730" w:rsidRPr="00A84BF2">
        <w:rPr>
          <w:rFonts w:asciiTheme="majorHAnsi" w:hAnsiTheme="majorHAnsi"/>
        </w:rPr>
        <w:t xml:space="preserve"> sick</w:t>
      </w:r>
      <w:r w:rsidR="008E3782" w:rsidRPr="00A84BF2">
        <w:rPr>
          <w:rFonts w:asciiTheme="majorHAnsi" w:hAnsiTheme="majorHAnsi"/>
        </w:rPr>
        <w:t xml:space="preserve"> and/or disabled</w:t>
      </w:r>
      <w:r w:rsidR="00EA25E1" w:rsidRPr="00A84BF2">
        <w:rPr>
          <w:rFonts w:asciiTheme="majorHAnsi" w:hAnsiTheme="majorHAnsi"/>
        </w:rPr>
        <w:t xml:space="preserve"> family members</w:t>
      </w:r>
      <w:r w:rsidR="00941730" w:rsidRPr="00A84BF2">
        <w:rPr>
          <w:rFonts w:asciiTheme="majorHAnsi" w:hAnsiTheme="majorHAnsi"/>
        </w:rPr>
        <w:t>/friends</w:t>
      </w:r>
      <w:r w:rsidR="00EA25E1" w:rsidRPr="00A84BF2">
        <w:rPr>
          <w:rFonts w:asciiTheme="majorHAnsi" w:hAnsiTheme="majorHAnsi"/>
        </w:rPr>
        <w:t xml:space="preserve"> </w:t>
      </w:r>
      <w:r w:rsidR="003F2BE1" w:rsidRPr="00A84BF2">
        <w:rPr>
          <w:rFonts w:asciiTheme="majorHAnsi" w:hAnsiTheme="majorHAnsi"/>
        </w:rPr>
        <w:t>experience one of the direst situations in the Northern Irish welfare system.</w:t>
      </w:r>
      <w:r w:rsidR="00AE63F9" w:rsidRPr="00A84BF2">
        <w:rPr>
          <w:rFonts w:asciiTheme="majorHAnsi" w:hAnsiTheme="majorHAnsi"/>
        </w:rPr>
        <w:t xml:space="preserve"> T</w:t>
      </w:r>
      <w:r w:rsidR="00F8734E" w:rsidRPr="00A84BF2">
        <w:rPr>
          <w:rFonts w:asciiTheme="majorHAnsi" w:hAnsiTheme="majorHAnsi"/>
        </w:rPr>
        <w:t>o be eligible for</w:t>
      </w:r>
      <w:r w:rsidR="00310C83" w:rsidRPr="00A84BF2">
        <w:rPr>
          <w:rFonts w:asciiTheme="majorHAnsi" w:hAnsiTheme="majorHAnsi"/>
        </w:rPr>
        <w:t xml:space="preserve"> government</w:t>
      </w:r>
      <w:r w:rsidR="00084661" w:rsidRPr="00A84BF2">
        <w:rPr>
          <w:rFonts w:asciiTheme="majorHAnsi" w:hAnsiTheme="majorHAnsi"/>
        </w:rPr>
        <w:t xml:space="preserve"> support</w:t>
      </w:r>
      <w:r w:rsidR="001F70A8" w:rsidRPr="00A84BF2">
        <w:rPr>
          <w:rFonts w:asciiTheme="majorHAnsi" w:hAnsiTheme="majorHAnsi"/>
        </w:rPr>
        <w:t xml:space="preserve">, the carer </w:t>
      </w:r>
      <w:r w:rsidR="006C7E68" w:rsidRPr="00A84BF2">
        <w:rPr>
          <w:rFonts w:asciiTheme="majorHAnsi" w:hAnsiTheme="majorHAnsi"/>
        </w:rPr>
        <w:t>must</w:t>
      </w:r>
      <w:r w:rsidR="0062720D" w:rsidRPr="00A84BF2">
        <w:rPr>
          <w:rFonts w:asciiTheme="majorHAnsi" w:hAnsiTheme="majorHAnsi"/>
        </w:rPr>
        <w:t xml:space="preserve"> provide unpaid care for a minimum of 35 hours a week and not earn above £151 </w:t>
      </w:r>
      <w:r w:rsidR="006C7E68" w:rsidRPr="00A84BF2">
        <w:rPr>
          <w:rFonts w:asciiTheme="majorHAnsi" w:hAnsiTheme="majorHAnsi"/>
        </w:rPr>
        <w:t xml:space="preserve">from other employment. </w:t>
      </w:r>
      <w:r w:rsidR="001A52E5" w:rsidRPr="00A84BF2">
        <w:rPr>
          <w:rFonts w:asciiTheme="majorHAnsi" w:hAnsiTheme="majorHAnsi"/>
        </w:rPr>
        <w:t xml:space="preserve">Around 48,000 </w:t>
      </w:r>
      <w:r w:rsidR="00F56F93" w:rsidRPr="00A84BF2">
        <w:rPr>
          <w:rFonts w:asciiTheme="majorHAnsi" w:hAnsiTheme="majorHAnsi"/>
        </w:rPr>
        <w:t>people receive this Carer’s Allowance w</w:t>
      </w:r>
      <w:r w:rsidR="00C35694" w:rsidRPr="00A84BF2">
        <w:rPr>
          <w:rFonts w:asciiTheme="majorHAnsi" w:hAnsiTheme="majorHAnsi"/>
        </w:rPr>
        <w:t xml:space="preserve">hich stands at £81.90 a week, effectively putting 46% of recipients into </w:t>
      </w:r>
      <w:r w:rsidR="00521DC9" w:rsidRPr="00A84BF2">
        <w:rPr>
          <w:rFonts w:asciiTheme="majorHAnsi" w:hAnsiTheme="majorHAnsi"/>
        </w:rPr>
        <w:t>povert</w:t>
      </w:r>
      <w:r w:rsidR="00565E58" w:rsidRPr="00A84BF2">
        <w:rPr>
          <w:rFonts w:asciiTheme="majorHAnsi" w:hAnsiTheme="majorHAnsi"/>
        </w:rPr>
        <w:t>y.</w:t>
      </w:r>
      <w:r w:rsidR="002D5157" w:rsidRPr="762CFB13">
        <w:rPr>
          <w:rStyle w:val="EndnoteReference"/>
          <w:rFonts w:asciiTheme="majorHAnsi" w:hAnsiTheme="majorHAnsi"/>
        </w:rPr>
        <w:endnoteReference w:id="50"/>
      </w:r>
      <w:r w:rsidR="00565E58" w:rsidRPr="00A84BF2">
        <w:rPr>
          <w:rFonts w:asciiTheme="majorHAnsi" w:hAnsiTheme="majorHAnsi"/>
        </w:rPr>
        <w:t xml:space="preserve"> Those who do not qualify for Carer’s Allowance because they only </w:t>
      </w:r>
      <w:r w:rsidR="00C2200A" w:rsidRPr="00A84BF2">
        <w:rPr>
          <w:rFonts w:asciiTheme="majorHAnsi" w:hAnsiTheme="majorHAnsi"/>
        </w:rPr>
        <w:t>provide 34 hours of care or earn £152 pound per week</w:t>
      </w:r>
      <w:r w:rsidR="00012EB1" w:rsidRPr="00A84BF2">
        <w:rPr>
          <w:rFonts w:asciiTheme="majorHAnsi" w:hAnsiTheme="majorHAnsi"/>
        </w:rPr>
        <w:t xml:space="preserve"> suffer from poverty, too</w:t>
      </w:r>
      <w:r w:rsidR="00717615" w:rsidRPr="00A84BF2">
        <w:rPr>
          <w:rFonts w:asciiTheme="majorHAnsi" w:hAnsiTheme="majorHAnsi"/>
        </w:rPr>
        <w:t xml:space="preserve">, putting the poverty rate for carers in NI at a total of 28.3%. </w:t>
      </w:r>
      <w:r w:rsidR="00FA1718" w:rsidRPr="00A84BF2">
        <w:rPr>
          <w:rFonts w:asciiTheme="majorHAnsi" w:hAnsiTheme="majorHAnsi"/>
        </w:rPr>
        <w:t>This rate is higher than the poverty rate for carers in the rest of the UK (23.6%).</w:t>
      </w:r>
      <w:r w:rsidR="009A0ACB" w:rsidRPr="762CFB13">
        <w:rPr>
          <w:rStyle w:val="EndnoteReference"/>
          <w:rFonts w:asciiTheme="majorHAnsi" w:hAnsiTheme="majorHAnsi"/>
        </w:rPr>
        <w:endnoteReference w:id="51"/>
      </w:r>
      <w:r w:rsidR="005A1C81" w:rsidRPr="00A84BF2">
        <w:rPr>
          <w:rFonts w:asciiTheme="majorHAnsi" w:hAnsiTheme="majorHAnsi"/>
        </w:rPr>
        <w:t xml:space="preserve"> By the age of 46, </w:t>
      </w:r>
      <w:r w:rsidR="009A0ACB" w:rsidRPr="00A84BF2">
        <w:rPr>
          <w:rFonts w:asciiTheme="majorHAnsi" w:hAnsiTheme="majorHAnsi"/>
        </w:rPr>
        <w:t>half of women have been an unpaid carer; for men the age is 57.</w:t>
      </w:r>
      <w:r w:rsidR="00B85B33">
        <w:rPr>
          <w:rStyle w:val="EndnoteReference"/>
          <w:rFonts w:asciiTheme="majorHAnsi" w:hAnsiTheme="majorHAnsi"/>
        </w:rPr>
        <w:endnoteReference w:id="52"/>
      </w:r>
    </w:p>
    <w:p w14:paraId="4DCD36B5" w14:textId="19068D8A" w:rsidR="00AC71F5" w:rsidRDefault="00FF14B9" w:rsidP="00A03530">
      <w:pPr>
        <w:pStyle w:val="ListParagraph"/>
        <w:numPr>
          <w:ilvl w:val="0"/>
          <w:numId w:val="32"/>
        </w:numPr>
        <w:spacing w:before="120" w:after="120"/>
        <w:ind w:left="0" w:firstLine="0"/>
        <w:contextualSpacing w:val="0"/>
        <w:rPr>
          <w:rFonts w:asciiTheme="majorHAnsi" w:hAnsiTheme="majorHAnsi"/>
        </w:rPr>
      </w:pPr>
      <w:r w:rsidRPr="00AC71F5">
        <w:rPr>
          <w:rFonts w:asciiTheme="majorHAnsi" w:hAnsiTheme="majorHAnsi"/>
        </w:rPr>
        <w:t xml:space="preserve">Homelessness: </w:t>
      </w:r>
      <w:r w:rsidR="00270A5D" w:rsidRPr="00AC71F5">
        <w:rPr>
          <w:rFonts w:asciiTheme="majorHAnsi" w:hAnsiTheme="majorHAnsi"/>
        </w:rPr>
        <w:t xml:space="preserve">The homelessness crisis </w:t>
      </w:r>
      <w:r w:rsidR="00313B4F" w:rsidRPr="00AC71F5">
        <w:rPr>
          <w:rFonts w:asciiTheme="majorHAnsi" w:hAnsiTheme="majorHAnsi"/>
        </w:rPr>
        <w:t>is worsening, with</w:t>
      </w:r>
      <w:r w:rsidR="006E1A40" w:rsidRPr="00AC71F5">
        <w:rPr>
          <w:rFonts w:asciiTheme="majorHAnsi" w:hAnsiTheme="majorHAnsi"/>
        </w:rPr>
        <w:t xml:space="preserve"> </w:t>
      </w:r>
      <w:r w:rsidR="00821FAE" w:rsidRPr="00AC71F5">
        <w:rPr>
          <w:rFonts w:asciiTheme="majorHAnsi" w:hAnsiTheme="majorHAnsi"/>
        </w:rPr>
        <w:t xml:space="preserve">an </w:t>
      </w:r>
      <w:r w:rsidR="00E77FB1" w:rsidRPr="00AC71F5">
        <w:rPr>
          <w:rFonts w:asciiTheme="majorHAnsi" w:hAnsiTheme="majorHAnsi"/>
        </w:rPr>
        <w:t>increase of 9%</w:t>
      </w:r>
      <w:r w:rsidR="0044165B" w:rsidRPr="00AC71F5">
        <w:rPr>
          <w:rFonts w:asciiTheme="majorHAnsi" w:hAnsiTheme="majorHAnsi"/>
        </w:rPr>
        <w:t xml:space="preserve"> of</w:t>
      </w:r>
      <w:r w:rsidR="00821FAE" w:rsidRPr="00AC71F5">
        <w:rPr>
          <w:rFonts w:asciiTheme="majorHAnsi" w:hAnsiTheme="majorHAnsi"/>
        </w:rPr>
        <w:t xml:space="preserve"> households in need of temporary accommodation.</w:t>
      </w:r>
      <w:r w:rsidR="007B2A06" w:rsidRPr="00F72FBF">
        <w:rPr>
          <w:rStyle w:val="EndnoteReference"/>
          <w:rFonts w:asciiTheme="majorHAnsi" w:hAnsiTheme="majorHAnsi"/>
        </w:rPr>
        <w:endnoteReference w:id="53"/>
      </w:r>
      <w:r w:rsidR="00821FAE" w:rsidRPr="00AC71F5">
        <w:rPr>
          <w:rFonts w:asciiTheme="majorHAnsi" w:hAnsiTheme="majorHAnsi"/>
        </w:rPr>
        <w:t xml:space="preserve"> </w:t>
      </w:r>
      <w:r w:rsidR="00E624C7" w:rsidRPr="00AC71F5">
        <w:rPr>
          <w:rFonts w:asciiTheme="majorHAnsi" w:hAnsiTheme="majorHAnsi"/>
        </w:rPr>
        <w:t>The</w:t>
      </w:r>
      <w:r w:rsidR="002227D4" w:rsidRPr="00AC71F5">
        <w:rPr>
          <w:rFonts w:asciiTheme="majorHAnsi" w:hAnsiTheme="majorHAnsi"/>
        </w:rPr>
        <w:t xml:space="preserve"> total</w:t>
      </w:r>
      <w:r w:rsidR="00E624C7" w:rsidRPr="00AC71F5">
        <w:rPr>
          <w:rFonts w:asciiTheme="majorHAnsi" w:hAnsiTheme="majorHAnsi"/>
        </w:rPr>
        <w:t xml:space="preserve"> number of househ</w:t>
      </w:r>
      <w:r w:rsidR="00617AD7" w:rsidRPr="00AC71F5">
        <w:rPr>
          <w:rFonts w:asciiTheme="majorHAnsi" w:hAnsiTheme="majorHAnsi"/>
        </w:rPr>
        <w:t>olds accepted as statutorily homeless</w:t>
      </w:r>
      <w:r w:rsidR="009E349D" w:rsidRPr="00AC71F5">
        <w:rPr>
          <w:rFonts w:asciiTheme="majorHAnsi" w:hAnsiTheme="majorHAnsi"/>
        </w:rPr>
        <w:t xml:space="preserve"> </w:t>
      </w:r>
      <w:r w:rsidR="00DA67AA" w:rsidRPr="00AC71F5">
        <w:rPr>
          <w:rFonts w:asciiTheme="majorHAnsi" w:hAnsiTheme="majorHAnsi"/>
        </w:rPr>
        <w:t>from July to December 2023</w:t>
      </w:r>
      <w:r w:rsidR="00A02C4E" w:rsidRPr="00AC71F5">
        <w:rPr>
          <w:rFonts w:asciiTheme="majorHAnsi" w:hAnsiTheme="majorHAnsi"/>
        </w:rPr>
        <w:t xml:space="preserve"> (5316)</w:t>
      </w:r>
      <w:r w:rsidR="00617AD7" w:rsidRPr="00AC71F5">
        <w:rPr>
          <w:rFonts w:asciiTheme="majorHAnsi" w:hAnsiTheme="majorHAnsi"/>
        </w:rPr>
        <w:t xml:space="preserve"> </w:t>
      </w:r>
      <w:r w:rsidR="009E349D" w:rsidRPr="00AC71F5">
        <w:rPr>
          <w:rFonts w:asciiTheme="majorHAnsi" w:hAnsiTheme="majorHAnsi"/>
        </w:rPr>
        <w:t>r</w:t>
      </w:r>
      <w:r w:rsidR="00B31F38" w:rsidRPr="00AC71F5">
        <w:rPr>
          <w:rFonts w:asciiTheme="majorHAnsi" w:hAnsiTheme="majorHAnsi"/>
        </w:rPr>
        <w:t>ose by 17</w:t>
      </w:r>
      <w:r w:rsidR="00584318" w:rsidRPr="00AC71F5">
        <w:rPr>
          <w:rFonts w:asciiTheme="majorHAnsi" w:hAnsiTheme="majorHAnsi"/>
        </w:rPr>
        <w:t>.1</w:t>
      </w:r>
      <w:r w:rsidR="00B31F38" w:rsidRPr="00AC71F5">
        <w:rPr>
          <w:rFonts w:asciiTheme="majorHAnsi" w:hAnsiTheme="majorHAnsi"/>
        </w:rPr>
        <w:t>% in comparison to</w:t>
      </w:r>
      <w:r w:rsidR="00B62FCA" w:rsidRPr="00AC71F5">
        <w:rPr>
          <w:rFonts w:asciiTheme="majorHAnsi" w:hAnsiTheme="majorHAnsi"/>
        </w:rPr>
        <w:t xml:space="preserve"> </w:t>
      </w:r>
      <w:r w:rsidR="009B71B1" w:rsidRPr="00AC71F5">
        <w:rPr>
          <w:rFonts w:asciiTheme="majorHAnsi" w:hAnsiTheme="majorHAnsi"/>
        </w:rPr>
        <w:t xml:space="preserve">the </w:t>
      </w:r>
      <w:r w:rsidR="00B62FCA" w:rsidRPr="00AC71F5">
        <w:rPr>
          <w:rFonts w:asciiTheme="majorHAnsi" w:hAnsiTheme="majorHAnsi"/>
        </w:rPr>
        <w:t>total number in</w:t>
      </w:r>
      <w:r w:rsidR="00B31F38" w:rsidRPr="00AC71F5">
        <w:rPr>
          <w:rFonts w:asciiTheme="majorHAnsi" w:hAnsiTheme="majorHAnsi"/>
        </w:rPr>
        <w:t xml:space="preserve"> the same </w:t>
      </w:r>
      <w:r w:rsidR="00E77FB1" w:rsidRPr="00AC71F5">
        <w:rPr>
          <w:rFonts w:asciiTheme="majorHAnsi" w:hAnsiTheme="majorHAnsi"/>
        </w:rPr>
        <w:t>period one year prior</w:t>
      </w:r>
      <w:r w:rsidR="00DF4C63" w:rsidRPr="00AC71F5">
        <w:rPr>
          <w:rFonts w:asciiTheme="majorHAnsi" w:hAnsiTheme="majorHAnsi"/>
        </w:rPr>
        <w:t xml:space="preserve"> (</w:t>
      </w:r>
      <w:r w:rsidR="00A02C4E" w:rsidRPr="00AC71F5">
        <w:rPr>
          <w:rFonts w:asciiTheme="majorHAnsi" w:hAnsiTheme="majorHAnsi"/>
        </w:rPr>
        <w:t>4</w:t>
      </w:r>
      <w:r w:rsidR="00BA1612">
        <w:rPr>
          <w:rFonts w:asciiTheme="majorHAnsi" w:hAnsiTheme="majorHAnsi"/>
        </w:rPr>
        <w:t>,</w:t>
      </w:r>
      <w:r w:rsidR="00A02C4E" w:rsidRPr="00AC71F5">
        <w:rPr>
          <w:rFonts w:asciiTheme="majorHAnsi" w:hAnsiTheme="majorHAnsi"/>
        </w:rPr>
        <w:t>538)</w:t>
      </w:r>
      <w:r w:rsidR="00E77FB1" w:rsidRPr="00AC71F5">
        <w:rPr>
          <w:rFonts w:asciiTheme="majorHAnsi" w:hAnsiTheme="majorHAnsi"/>
        </w:rPr>
        <w:t>.</w:t>
      </w:r>
      <w:r w:rsidR="007B2A06" w:rsidRPr="00F72FBF">
        <w:rPr>
          <w:rStyle w:val="EndnoteReference"/>
          <w:rFonts w:asciiTheme="majorHAnsi" w:hAnsiTheme="majorHAnsi"/>
        </w:rPr>
        <w:endnoteReference w:id="54"/>
      </w:r>
      <w:r w:rsidR="00E77FB1" w:rsidRPr="00AC71F5">
        <w:rPr>
          <w:rFonts w:asciiTheme="majorHAnsi" w:hAnsiTheme="majorHAnsi"/>
        </w:rPr>
        <w:t xml:space="preserve"> </w:t>
      </w:r>
      <w:r w:rsidR="00E624C7" w:rsidRPr="00AC71F5">
        <w:rPr>
          <w:rFonts w:asciiTheme="majorHAnsi" w:hAnsiTheme="majorHAnsi"/>
        </w:rPr>
        <w:t>However, a</w:t>
      </w:r>
      <w:r w:rsidR="00AE2B66" w:rsidRPr="00AC71F5">
        <w:rPr>
          <w:rFonts w:asciiTheme="majorHAnsi" w:hAnsiTheme="majorHAnsi"/>
        </w:rPr>
        <w:t xml:space="preserve"> recent </w:t>
      </w:r>
      <w:r w:rsidR="00DE5935" w:rsidRPr="00AC71F5">
        <w:rPr>
          <w:rFonts w:asciiTheme="majorHAnsi" w:hAnsiTheme="majorHAnsi"/>
        </w:rPr>
        <w:t xml:space="preserve">poll </w:t>
      </w:r>
      <w:r w:rsidR="00BB7712" w:rsidRPr="00AC71F5">
        <w:rPr>
          <w:rFonts w:asciiTheme="majorHAnsi" w:hAnsiTheme="majorHAnsi"/>
        </w:rPr>
        <w:t xml:space="preserve">suggests that there are </w:t>
      </w:r>
      <w:r w:rsidR="00896596" w:rsidRPr="00AC71F5">
        <w:rPr>
          <w:rFonts w:asciiTheme="majorHAnsi" w:hAnsiTheme="majorHAnsi"/>
        </w:rPr>
        <w:t>between 3</w:t>
      </w:r>
      <w:r w:rsidR="00257CF5" w:rsidRPr="00AC71F5">
        <w:rPr>
          <w:rFonts w:asciiTheme="majorHAnsi" w:hAnsiTheme="majorHAnsi"/>
        </w:rPr>
        <w:t>,</w:t>
      </w:r>
      <w:r w:rsidR="00896596" w:rsidRPr="00AC71F5">
        <w:rPr>
          <w:rFonts w:asciiTheme="majorHAnsi" w:hAnsiTheme="majorHAnsi"/>
        </w:rPr>
        <w:t>600-13</w:t>
      </w:r>
      <w:r w:rsidR="00257CF5" w:rsidRPr="00AC71F5">
        <w:rPr>
          <w:rFonts w:asciiTheme="majorHAnsi" w:hAnsiTheme="majorHAnsi"/>
        </w:rPr>
        <w:t>,</w:t>
      </w:r>
      <w:r w:rsidR="00896596" w:rsidRPr="00AC71F5">
        <w:rPr>
          <w:rFonts w:asciiTheme="majorHAnsi" w:hAnsiTheme="majorHAnsi"/>
        </w:rPr>
        <w:t>300</w:t>
      </w:r>
      <w:r w:rsidR="00BB7712" w:rsidRPr="00AC71F5">
        <w:rPr>
          <w:rFonts w:asciiTheme="majorHAnsi" w:hAnsiTheme="majorHAnsi"/>
        </w:rPr>
        <w:t xml:space="preserve"> people </w:t>
      </w:r>
      <w:r w:rsidR="00E624C7" w:rsidRPr="00AC71F5">
        <w:rPr>
          <w:rFonts w:asciiTheme="majorHAnsi" w:hAnsiTheme="majorHAnsi"/>
        </w:rPr>
        <w:t xml:space="preserve">in NI </w:t>
      </w:r>
      <w:r w:rsidR="004B2F10" w:rsidRPr="00AC71F5">
        <w:rPr>
          <w:rFonts w:asciiTheme="majorHAnsi" w:hAnsiTheme="majorHAnsi"/>
        </w:rPr>
        <w:t xml:space="preserve">who are currently experiencing </w:t>
      </w:r>
      <w:r w:rsidR="00DE5935" w:rsidRPr="00AC71F5">
        <w:rPr>
          <w:rFonts w:asciiTheme="majorHAnsi" w:hAnsiTheme="majorHAnsi"/>
        </w:rPr>
        <w:t>homelessness under the radar, meaning that they are not engaging with statutory bodies</w:t>
      </w:r>
      <w:r w:rsidR="00A4302A" w:rsidRPr="00AC71F5">
        <w:rPr>
          <w:rFonts w:asciiTheme="majorHAnsi" w:hAnsiTheme="majorHAnsi"/>
        </w:rPr>
        <w:t xml:space="preserve"> and therefore do not appear in conventional homelessness statistics</w:t>
      </w:r>
      <w:r w:rsidR="00D1578E" w:rsidRPr="00AC71F5">
        <w:rPr>
          <w:rFonts w:asciiTheme="majorHAnsi" w:hAnsiTheme="majorHAnsi"/>
        </w:rPr>
        <w:t>.</w:t>
      </w:r>
      <w:r w:rsidR="009347F9" w:rsidRPr="00F72FBF">
        <w:rPr>
          <w:rStyle w:val="EndnoteReference"/>
          <w:rFonts w:asciiTheme="majorHAnsi" w:hAnsiTheme="majorHAnsi"/>
        </w:rPr>
        <w:endnoteReference w:id="55"/>
      </w:r>
    </w:p>
    <w:p w14:paraId="7AD6912E" w14:textId="77777777" w:rsidR="00AC71F5" w:rsidRDefault="007B50B3" w:rsidP="00A03530">
      <w:pPr>
        <w:pStyle w:val="ListParagraph"/>
        <w:numPr>
          <w:ilvl w:val="0"/>
          <w:numId w:val="32"/>
        </w:numPr>
        <w:spacing w:before="120" w:after="120"/>
        <w:ind w:left="0" w:firstLine="0"/>
        <w:contextualSpacing w:val="0"/>
        <w:rPr>
          <w:rFonts w:asciiTheme="majorHAnsi" w:hAnsiTheme="majorHAnsi"/>
        </w:rPr>
      </w:pPr>
      <w:r w:rsidRPr="00AC71F5">
        <w:rPr>
          <w:rFonts w:asciiTheme="majorHAnsi" w:hAnsiTheme="majorHAnsi"/>
        </w:rPr>
        <w:t>The increase in the Universal Credit earnings threshold in May 2024 appears to have a disproportionate effect on women, resulting in an increase of 27.9% in female claimants over the year as opposed to 6.1% in males. This could be a result of female overrepresentation in low-paid and/or part-time work, showing that women are in a generally more vulnerable position to be reliant on claiming Universal Credit / Job Seeker’s Allowance.</w:t>
      </w:r>
      <w:r w:rsidRPr="00F72FBF">
        <w:rPr>
          <w:rStyle w:val="EndnoteReference"/>
          <w:rFonts w:asciiTheme="majorHAnsi" w:hAnsiTheme="majorHAnsi"/>
        </w:rPr>
        <w:endnoteReference w:id="56"/>
      </w:r>
      <w:r w:rsidRPr="00AC71F5">
        <w:rPr>
          <w:rFonts w:asciiTheme="majorHAnsi" w:hAnsiTheme="majorHAnsi"/>
        </w:rPr>
        <w:t xml:space="preserve"> </w:t>
      </w:r>
    </w:p>
    <w:p w14:paraId="240BAA3B" w14:textId="7B155ACB" w:rsidR="00AC71F5" w:rsidRDefault="007A2276" w:rsidP="00A03530">
      <w:pPr>
        <w:pStyle w:val="ListParagraph"/>
        <w:numPr>
          <w:ilvl w:val="0"/>
          <w:numId w:val="32"/>
        </w:numPr>
        <w:spacing w:before="120" w:after="120"/>
        <w:ind w:left="0" w:firstLine="0"/>
        <w:contextualSpacing w:val="0"/>
        <w:rPr>
          <w:rFonts w:asciiTheme="majorHAnsi" w:hAnsiTheme="majorHAnsi"/>
        </w:rPr>
      </w:pPr>
      <w:r w:rsidRPr="00AC71F5">
        <w:rPr>
          <w:rFonts w:asciiTheme="majorHAnsi" w:hAnsiTheme="majorHAnsi"/>
        </w:rPr>
        <w:t xml:space="preserve">No Recourse to Public Funds: This part of the </w:t>
      </w:r>
      <w:r w:rsidR="003F5DE4" w:rsidRPr="00AC71F5">
        <w:rPr>
          <w:rFonts w:asciiTheme="majorHAnsi" w:hAnsiTheme="majorHAnsi"/>
        </w:rPr>
        <w:t>hostile</w:t>
      </w:r>
      <w:r w:rsidRPr="00AC71F5">
        <w:rPr>
          <w:rFonts w:asciiTheme="majorHAnsi" w:hAnsiTheme="majorHAnsi"/>
        </w:rPr>
        <w:t xml:space="preserve"> environment </w:t>
      </w:r>
      <w:r w:rsidR="00465350" w:rsidRPr="00AC71F5">
        <w:rPr>
          <w:rFonts w:asciiTheme="majorHAnsi" w:hAnsiTheme="majorHAnsi"/>
        </w:rPr>
        <w:t xml:space="preserve">policies aimed at migrants severely limits </w:t>
      </w:r>
      <w:r w:rsidR="001B1FAA" w:rsidRPr="00AC71F5">
        <w:rPr>
          <w:rFonts w:asciiTheme="majorHAnsi" w:hAnsiTheme="majorHAnsi"/>
        </w:rPr>
        <w:t xml:space="preserve">the ability of </w:t>
      </w:r>
      <w:r w:rsidR="00465350" w:rsidRPr="00AC71F5">
        <w:rPr>
          <w:rFonts w:asciiTheme="majorHAnsi" w:hAnsiTheme="majorHAnsi"/>
        </w:rPr>
        <w:t xml:space="preserve">people without </w:t>
      </w:r>
      <w:r w:rsidR="00D3777C" w:rsidRPr="00AC71F5">
        <w:rPr>
          <w:rFonts w:asciiTheme="majorHAnsi" w:hAnsiTheme="majorHAnsi"/>
        </w:rPr>
        <w:t>indefinite leave to remain access</w:t>
      </w:r>
      <w:r w:rsidR="002F4464" w:rsidRPr="00AC71F5">
        <w:rPr>
          <w:rFonts w:asciiTheme="majorHAnsi" w:hAnsiTheme="majorHAnsi"/>
        </w:rPr>
        <w:t>ing</w:t>
      </w:r>
      <w:r w:rsidR="00D3777C" w:rsidRPr="00AC71F5">
        <w:rPr>
          <w:rFonts w:asciiTheme="majorHAnsi" w:hAnsiTheme="majorHAnsi"/>
        </w:rPr>
        <w:t xml:space="preserve"> social security, while simultaneously </w:t>
      </w:r>
      <w:r w:rsidR="007E4C19" w:rsidRPr="00AC71F5">
        <w:rPr>
          <w:rFonts w:asciiTheme="majorHAnsi" w:hAnsiTheme="majorHAnsi"/>
        </w:rPr>
        <w:t xml:space="preserve">not allowing them to seek work. </w:t>
      </w:r>
      <w:r w:rsidR="00F52E4B">
        <w:rPr>
          <w:rFonts w:asciiTheme="majorHAnsi" w:hAnsiTheme="majorHAnsi"/>
        </w:rPr>
        <w:t>While</w:t>
      </w:r>
      <w:r w:rsidR="007E4C19" w:rsidRPr="00AC71F5">
        <w:rPr>
          <w:rFonts w:asciiTheme="majorHAnsi" w:hAnsiTheme="majorHAnsi"/>
        </w:rPr>
        <w:t xml:space="preserve"> those with disabilities suffer </w:t>
      </w:r>
      <w:r w:rsidR="00202F32" w:rsidRPr="00AC71F5">
        <w:rPr>
          <w:rFonts w:asciiTheme="majorHAnsi" w:hAnsiTheme="majorHAnsi"/>
        </w:rPr>
        <w:t>even more, because they are unable to meet t</w:t>
      </w:r>
      <w:r w:rsidR="005F7F0A" w:rsidRPr="00AC71F5">
        <w:rPr>
          <w:rFonts w:asciiTheme="majorHAnsi" w:hAnsiTheme="majorHAnsi"/>
        </w:rPr>
        <w:t>he higher costs of livin</w:t>
      </w:r>
      <w:r w:rsidR="003F5DE4" w:rsidRPr="00AC71F5">
        <w:rPr>
          <w:rFonts w:asciiTheme="majorHAnsi" w:hAnsiTheme="majorHAnsi"/>
        </w:rPr>
        <w:t>g.</w:t>
      </w:r>
      <w:r w:rsidR="00AD1C1D" w:rsidRPr="00AC71F5">
        <w:rPr>
          <w:rFonts w:asciiTheme="majorHAnsi" w:hAnsiTheme="majorHAnsi"/>
        </w:rPr>
        <w:t xml:space="preserve"> </w:t>
      </w:r>
    </w:p>
    <w:p w14:paraId="7BBB43B7" w14:textId="77777777" w:rsidR="00AC71F5" w:rsidRDefault="00642C08" w:rsidP="00A03530">
      <w:pPr>
        <w:pStyle w:val="ListParagraph"/>
        <w:numPr>
          <w:ilvl w:val="0"/>
          <w:numId w:val="32"/>
        </w:numPr>
        <w:spacing w:before="120" w:after="120"/>
        <w:ind w:left="0" w:firstLine="0"/>
        <w:contextualSpacing w:val="0"/>
        <w:rPr>
          <w:rFonts w:asciiTheme="majorHAnsi" w:hAnsiTheme="majorHAnsi"/>
        </w:rPr>
      </w:pPr>
      <w:r w:rsidRPr="00AC71F5">
        <w:rPr>
          <w:rFonts w:asciiTheme="majorHAnsi" w:hAnsiTheme="majorHAnsi"/>
        </w:rPr>
        <w:t xml:space="preserve">Winter </w:t>
      </w:r>
      <w:r w:rsidR="009D03E5" w:rsidRPr="00AC71F5">
        <w:rPr>
          <w:rFonts w:asciiTheme="majorHAnsi" w:hAnsiTheme="majorHAnsi"/>
        </w:rPr>
        <w:t xml:space="preserve">Fuel Payment: The Winter Fuel Payment System in Northern Ireland </w:t>
      </w:r>
      <w:r w:rsidR="00055650" w:rsidRPr="00AC71F5">
        <w:rPr>
          <w:rFonts w:asciiTheme="majorHAnsi" w:hAnsiTheme="majorHAnsi"/>
        </w:rPr>
        <w:t xml:space="preserve">changed drastically for the winter 2024/2025, leaving many pensioners with reduced support compared to previous years. </w:t>
      </w:r>
      <w:r w:rsidR="00DC130F" w:rsidRPr="00AC71F5">
        <w:rPr>
          <w:rFonts w:asciiTheme="majorHAnsi" w:hAnsiTheme="majorHAnsi"/>
        </w:rPr>
        <w:t>While the</w:t>
      </w:r>
      <w:r w:rsidR="00066CAC" w:rsidRPr="00AC71F5">
        <w:rPr>
          <w:rFonts w:asciiTheme="majorHAnsi" w:hAnsiTheme="majorHAnsi"/>
        </w:rPr>
        <w:t xml:space="preserve"> executive promised a £100 winter payment </w:t>
      </w:r>
      <w:r w:rsidR="00BE2B57" w:rsidRPr="00AC71F5">
        <w:rPr>
          <w:rFonts w:asciiTheme="majorHAnsi" w:hAnsiTheme="majorHAnsi"/>
        </w:rPr>
        <w:t xml:space="preserve">to older people throughout NI </w:t>
      </w:r>
      <w:r w:rsidR="00C01F1B" w:rsidRPr="00AC71F5">
        <w:rPr>
          <w:rFonts w:asciiTheme="majorHAnsi" w:hAnsiTheme="majorHAnsi"/>
        </w:rPr>
        <w:t xml:space="preserve">two things remain unclear. Firstly, </w:t>
      </w:r>
      <w:r w:rsidR="00BF20B2" w:rsidRPr="00AC71F5">
        <w:rPr>
          <w:rFonts w:asciiTheme="majorHAnsi" w:hAnsiTheme="majorHAnsi"/>
        </w:rPr>
        <w:t xml:space="preserve">as of now there </w:t>
      </w:r>
      <w:r w:rsidR="004C64F8" w:rsidRPr="00AC71F5">
        <w:rPr>
          <w:rFonts w:asciiTheme="majorHAnsi" w:hAnsiTheme="majorHAnsi"/>
        </w:rPr>
        <w:t xml:space="preserve">it is not clear if these payments will be made again next year. Secondly, the allocated amount still may fall short of what older </w:t>
      </w:r>
      <w:r w:rsidR="00F76D37" w:rsidRPr="00AC71F5">
        <w:rPr>
          <w:rFonts w:asciiTheme="majorHAnsi" w:hAnsiTheme="majorHAnsi"/>
        </w:rPr>
        <w:t>people really need to stay warm, causing possible health problems</w:t>
      </w:r>
      <w:r w:rsidR="00C46E23" w:rsidRPr="00AC71F5">
        <w:rPr>
          <w:rFonts w:asciiTheme="majorHAnsi" w:hAnsiTheme="majorHAnsi"/>
        </w:rPr>
        <w:t>.</w:t>
      </w:r>
      <w:r w:rsidR="00C46E23" w:rsidRPr="00F72FBF">
        <w:rPr>
          <w:rStyle w:val="EndnoteReference"/>
          <w:rFonts w:asciiTheme="majorHAnsi" w:hAnsiTheme="majorHAnsi"/>
        </w:rPr>
        <w:endnoteReference w:id="57"/>
      </w:r>
    </w:p>
    <w:p w14:paraId="2EB571BB" w14:textId="72A9EB78" w:rsidR="00E93952" w:rsidRPr="00A40854" w:rsidRDefault="00E93952" w:rsidP="00A03530">
      <w:pPr>
        <w:pStyle w:val="ListParagraph"/>
        <w:numPr>
          <w:ilvl w:val="0"/>
          <w:numId w:val="32"/>
        </w:numPr>
        <w:spacing w:before="120" w:after="120"/>
        <w:ind w:left="0" w:firstLine="0"/>
        <w:contextualSpacing w:val="0"/>
        <w:rPr>
          <w:rFonts w:asciiTheme="majorHAnsi" w:hAnsiTheme="majorHAnsi"/>
        </w:rPr>
      </w:pPr>
      <w:r w:rsidRPr="00AC71F5">
        <w:rPr>
          <w:rFonts w:asciiTheme="majorHAnsi" w:hAnsiTheme="majorHAnsi"/>
          <w:lang w:val="en-US"/>
        </w:rPr>
        <w:t>Two-child-limit: This is a policy that affects families receiving Universal Credit, resulting in them only being able to claim financial support for their two first born children after April 6, 2017. Families affected by the limit lose out on £3</w:t>
      </w:r>
      <w:r w:rsidR="002F67AD" w:rsidRPr="00AC71F5">
        <w:rPr>
          <w:rFonts w:asciiTheme="majorHAnsi" w:hAnsiTheme="majorHAnsi"/>
          <w:lang w:val="en-US"/>
        </w:rPr>
        <w:t>,</w:t>
      </w:r>
      <w:r w:rsidRPr="00AC71F5">
        <w:rPr>
          <w:rFonts w:asciiTheme="majorHAnsi" w:hAnsiTheme="majorHAnsi"/>
          <w:lang w:val="en-US"/>
        </w:rPr>
        <w:t xml:space="preserve">445 per year for each additional child beyond the first two. Northern Ireland is especially affected given 21.4% of families having three or more children compared to 14.7% in the rest of the UK. </w:t>
      </w:r>
      <w:r w:rsidRPr="00A40854">
        <w:rPr>
          <w:rFonts w:asciiTheme="majorHAnsi" w:hAnsiTheme="majorHAnsi"/>
          <w:lang w:val="en-US"/>
        </w:rPr>
        <w:t>There is a strong coalition (Cliff Edge Coalition) of more than 100 organisations across Northern Ireland that campaign against the two-child-limit.</w:t>
      </w:r>
      <w:r w:rsidRPr="00A40854">
        <w:rPr>
          <w:rStyle w:val="EndnoteReference"/>
          <w:rFonts w:asciiTheme="majorHAnsi" w:hAnsiTheme="majorHAnsi"/>
          <w:lang w:val="en-US"/>
        </w:rPr>
        <w:endnoteReference w:id="58"/>
      </w:r>
    </w:p>
    <w:p w14:paraId="67C3A08C" w14:textId="77777777" w:rsidR="00FC4988" w:rsidRDefault="00FC4988" w:rsidP="000A056D">
      <w:pPr>
        <w:pStyle w:val="Heading2"/>
        <w:spacing w:before="120" w:after="120"/>
        <w:rPr>
          <w:b/>
          <w:bCs/>
          <w:color w:val="auto"/>
          <w:sz w:val="24"/>
          <w:szCs w:val="24"/>
        </w:rPr>
      </w:pPr>
    </w:p>
    <w:p w14:paraId="6EF4621F" w14:textId="121FC48A" w:rsidR="00CC3F6D" w:rsidRPr="00F72FBF" w:rsidRDefault="00CC3F6D" w:rsidP="000A056D">
      <w:pPr>
        <w:pStyle w:val="Heading2"/>
        <w:spacing w:before="120" w:after="120"/>
        <w:rPr>
          <w:b/>
          <w:bCs/>
          <w:color w:val="auto"/>
          <w:sz w:val="24"/>
          <w:szCs w:val="24"/>
        </w:rPr>
      </w:pPr>
      <w:bookmarkStart w:id="7" w:name="_Toc184741534"/>
      <w:r w:rsidRPr="00F72FBF">
        <w:rPr>
          <w:b/>
          <w:bCs/>
          <w:color w:val="auto"/>
          <w:sz w:val="24"/>
          <w:szCs w:val="24"/>
        </w:rPr>
        <w:t>Art. 10 Protection of the family and children</w:t>
      </w:r>
      <w:bookmarkEnd w:id="7"/>
      <w:r w:rsidRPr="00F72FBF">
        <w:rPr>
          <w:b/>
          <w:bCs/>
          <w:color w:val="auto"/>
          <w:sz w:val="24"/>
          <w:szCs w:val="24"/>
        </w:rPr>
        <w:t xml:space="preserve"> </w:t>
      </w:r>
    </w:p>
    <w:p w14:paraId="6D60C29D" w14:textId="53770BA5" w:rsidR="008A572A" w:rsidRDefault="004B7779" w:rsidP="00A03530">
      <w:pPr>
        <w:pStyle w:val="ListParagraph"/>
        <w:numPr>
          <w:ilvl w:val="0"/>
          <w:numId w:val="32"/>
        </w:numPr>
        <w:spacing w:before="120" w:after="120"/>
        <w:ind w:left="0" w:firstLine="0"/>
        <w:contextualSpacing w:val="0"/>
        <w:rPr>
          <w:rFonts w:asciiTheme="majorHAnsi" w:hAnsiTheme="majorHAnsi"/>
        </w:rPr>
      </w:pPr>
      <w:r w:rsidRPr="00AC71F5">
        <w:rPr>
          <w:rFonts w:asciiTheme="majorHAnsi" w:hAnsiTheme="majorHAnsi"/>
        </w:rPr>
        <w:t xml:space="preserve">The households accepted as statutorily homeless between July to December </w:t>
      </w:r>
      <w:r w:rsidR="000D76EC" w:rsidRPr="00AC71F5">
        <w:rPr>
          <w:rFonts w:asciiTheme="majorHAnsi" w:hAnsiTheme="majorHAnsi"/>
        </w:rPr>
        <w:t>2023 included a total number of 3</w:t>
      </w:r>
      <w:r w:rsidR="00BA1612">
        <w:rPr>
          <w:rFonts w:asciiTheme="majorHAnsi" w:hAnsiTheme="majorHAnsi"/>
        </w:rPr>
        <w:t>,</w:t>
      </w:r>
      <w:r w:rsidR="000D76EC" w:rsidRPr="00AC71F5">
        <w:rPr>
          <w:rFonts w:asciiTheme="majorHAnsi" w:hAnsiTheme="majorHAnsi"/>
        </w:rPr>
        <w:t>557 children. This is an increase of 12.6% compared to the total number in the</w:t>
      </w:r>
      <w:r w:rsidR="00B62FCA" w:rsidRPr="00AC71F5">
        <w:rPr>
          <w:rFonts w:asciiTheme="majorHAnsi" w:hAnsiTheme="majorHAnsi"/>
        </w:rPr>
        <w:t xml:space="preserve"> same period one year prior.</w:t>
      </w:r>
      <w:r w:rsidR="00B62FCA" w:rsidRPr="00F72FBF">
        <w:rPr>
          <w:rStyle w:val="EndnoteReference"/>
          <w:rFonts w:asciiTheme="majorHAnsi" w:hAnsiTheme="majorHAnsi"/>
        </w:rPr>
        <w:endnoteReference w:id="59"/>
      </w:r>
    </w:p>
    <w:p w14:paraId="0FA97E4A" w14:textId="19ADEFBA" w:rsidR="00F51162" w:rsidRPr="00AC71F5" w:rsidRDefault="00F51162" w:rsidP="00A03530">
      <w:pPr>
        <w:pStyle w:val="ListParagraph"/>
        <w:numPr>
          <w:ilvl w:val="0"/>
          <w:numId w:val="32"/>
        </w:numPr>
        <w:spacing w:before="120" w:after="120"/>
        <w:ind w:left="0" w:firstLine="0"/>
        <w:contextualSpacing w:val="0"/>
        <w:rPr>
          <w:rFonts w:asciiTheme="majorHAnsi" w:hAnsiTheme="majorHAnsi"/>
        </w:rPr>
      </w:pPr>
      <w:r>
        <w:rPr>
          <w:rFonts w:asciiTheme="majorHAnsi" w:hAnsiTheme="majorHAnsi"/>
        </w:rPr>
        <w:t xml:space="preserve">The most recent </w:t>
      </w:r>
      <w:r w:rsidR="00ED5C61">
        <w:rPr>
          <w:rFonts w:asciiTheme="majorHAnsi" w:hAnsiTheme="majorHAnsi"/>
        </w:rPr>
        <w:t>Northern Ireland Income Inequality report reveals t</w:t>
      </w:r>
      <w:r w:rsidR="00263999">
        <w:rPr>
          <w:rFonts w:asciiTheme="majorHAnsi" w:hAnsiTheme="majorHAnsi"/>
        </w:rPr>
        <w:t xml:space="preserve">hat children </w:t>
      </w:r>
      <w:r w:rsidR="00704284">
        <w:rPr>
          <w:rFonts w:asciiTheme="majorHAnsi" w:hAnsiTheme="majorHAnsi"/>
        </w:rPr>
        <w:t>are at a higher risk of living in poverty than the overall Northern Ireland population in both relative and absolute measures.</w:t>
      </w:r>
      <w:r w:rsidR="00C35629">
        <w:rPr>
          <w:rFonts w:asciiTheme="majorHAnsi" w:hAnsiTheme="majorHAnsi"/>
        </w:rPr>
        <w:t xml:space="preserve"> Between 2021/22 and 2022/23 child </w:t>
      </w:r>
      <w:r w:rsidR="00134ADB">
        <w:rPr>
          <w:rFonts w:asciiTheme="majorHAnsi" w:hAnsiTheme="majorHAnsi"/>
        </w:rPr>
        <w:t xml:space="preserve">poverty levels increased significantly. </w:t>
      </w:r>
      <w:r w:rsidR="003D6830">
        <w:rPr>
          <w:rFonts w:asciiTheme="majorHAnsi" w:hAnsiTheme="majorHAnsi"/>
        </w:rPr>
        <w:t xml:space="preserve">While the proportion of children in </w:t>
      </w:r>
      <w:r w:rsidR="00D949BF">
        <w:rPr>
          <w:rFonts w:asciiTheme="majorHAnsi" w:hAnsiTheme="majorHAnsi"/>
        </w:rPr>
        <w:t>absolute poverty rose from 1</w:t>
      </w:r>
      <w:r w:rsidR="005B1ECB">
        <w:rPr>
          <w:rFonts w:asciiTheme="majorHAnsi" w:hAnsiTheme="majorHAnsi"/>
        </w:rPr>
        <w:t xml:space="preserve">5% to 19%, the proportion of children in relative poverty now stands at </w:t>
      </w:r>
      <w:r w:rsidR="00BA03D7">
        <w:rPr>
          <w:rFonts w:asciiTheme="majorHAnsi" w:hAnsiTheme="majorHAnsi"/>
        </w:rPr>
        <w:t>24%</w:t>
      </w:r>
      <w:r w:rsidR="00FD0155">
        <w:rPr>
          <w:rFonts w:asciiTheme="majorHAnsi" w:hAnsiTheme="majorHAnsi"/>
        </w:rPr>
        <w:t xml:space="preserve">, which marks an increase of </w:t>
      </w:r>
      <w:r w:rsidR="007E507A">
        <w:rPr>
          <w:rFonts w:asciiTheme="majorHAnsi" w:hAnsiTheme="majorHAnsi"/>
        </w:rPr>
        <w:t>6 percentage point</w:t>
      </w:r>
      <w:r w:rsidR="0081187A">
        <w:rPr>
          <w:rFonts w:asciiTheme="majorHAnsi" w:hAnsiTheme="majorHAnsi"/>
        </w:rPr>
        <w:t>s</w:t>
      </w:r>
      <w:r w:rsidR="007E507A">
        <w:rPr>
          <w:rFonts w:asciiTheme="majorHAnsi" w:hAnsiTheme="majorHAnsi"/>
        </w:rPr>
        <w:t xml:space="preserve"> since 2021/22</w:t>
      </w:r>
      <w:r w:rsidR="00BA03D7">
        <w:rPr>
          <w:rFonts w:asciiTheme="majorHAnsi" w:hAnsiTheme="majorHAnsi"/>
        </w:rPr>
        <w:t>.</w:t>
      </w:r>
      <w:r w:rsidR="000047C5">
        <w:rPr>
          <w:rStyle w:val="EndnoteReference"/>
          <w:rFonts w:asciiTheme="majorHAnsi" w:hAnsiTheme="majorHAnsi"/>
        </w:rPr>
        <w:endnoteReference w:id="60"/>
      </w:r>
      <w:r w:rsidR="00134ADB">
        <w:rPr>
          <w:rFonts w:asciiTheme="majorHAnsi" w:hAnsiTheme="majorHAnsi"/>
        </w:rPr>
        <w:t xml:space="preserve"> </w:t>
      </w:r>
    </w:p>
    <w:p w14:paraId="49838A19" w14:textId="43B5010E" w:rsidR="00526D26" w:rsidRPr="00AC71F5" w:rsidRDefault="00901A4E" w:rsidP="00A03530">
      <w:pPr>
        <w:pStyle w:val="ListParagraph"/>
        <w:numPr>
          <w:ilvl w:val="0"/>
          <w:numId w:val="32"/>
        </w:numPr>
        <w:spacing w:before="120" w:after="120"/>
        <w:ind w:left="0" w:firstLine="0"/>
        <w:contextualSpacing w:val="0"/>
        <w:rPr>
          <w:rFonts w:asciiTheme="majorHAnsi" w:hAnsiTheme="majorHAnsi"/>
        </w:rPr>
      </w:pPr>
      <w:r w:rsidRPr="00AC71F5">
        <w:rPr>
          <w:rFonts w:asciiTheme="majorHAnsi" w:hAnsiTheme="majorHAnsi"/>
        </w:rPr>
        <w:t>Childcare remains significantly less affordable in Northern Ireland than in the rest of the UK.</w:t>
      </w:r>
      <w:r w:rsidRPr="00F72FBF">
        <w:rPr>
          <w:rStyle w:val="EndnoteReference"/>
          <w:rFonts w:asciiTheme="majorHAnsi" w:hAnsiTheme="majorHAnsi"/>
        </w:rPr>
        <w:endnoteReference w:id="61"/>
      </w:r>
      <w:r w:rsidR="0014523E" w:rsidRPr="00AC71F5">
        <w:rPr>
          <w:rFonts w:asciiTheme="majorHAnsi" w:hAnsiTheme="majorHAnsi"/>
        </w:rPr>
        <w:t xml:space="preserve"> </w:t>
      </w:r>
      <w:r w:rsidR="003B15F6" w:rsidRPr="00AC71F5">
        <w:rPr>
          <w:rFonts w:asciiTheme="majorHAnsi" w:hAnsiTheme="majorHAnsi"/>
        </w:rPr>
        <w:t xml:space="preserve">Childcare costs are </w:t>
      </w:r>
      <w:r w:rsidR="001E5E8D" w:rsidRPr="00AC71F5">
        <w:rPr>
          <w:rFonts w:asciiTheme="majorHAnsi" w:hAnsiTheme="majorHAnsi"/>
        </w:rPr>
        <w:t>often the largest or second-largest monthly expense for households</w:t>
      </w:r>
      <w:r w:rsidR="003B15F6" w:rsidRPr="00AC71F5">
        <w:rPr>
          <w:rFonts w:asciiTheme="majorHAnsi" w:hAnsiTheme="majorHAnsi"/>
        </w:rPr>
        <w:t xml:space="preserve"> in Northern Ireland, putting an enormous financial pressure on families, especially those with one parent or </w:t>
      </w:r>
      <w:r w:rsidR="00681001" w:rsidRPr="00AC71F5">
        <w:rPr>
          <w:rFonts w:asciiTheme="majorHAnsi" w:hAnsiTheme="majorHAnsi"/>
        </w:rPr>
        <w:t xml:space="preserve">those with a disabled family member. </w:t>
      </w:r>
      <w:r w:rsidR="00FB52C5" w:rsidRPr="00AC71F5">
        <w:rPr>
          <w:rFonts w:asciiTheme="majorHAnsi" w:hAnsiTheme="majorHAnsi"/>
        </w:rPr>
        <w:t xml:space="preserve">A recent study found that the average </w:t>
      </w:r>
      <w:r w:rsidR="00811320" w:rsidRPr="00AC71F5">
        <w:rPr>
          <w:rFonts w:asciiTheme="majorHAnsi" w:hAnsiTheme="majorHAnsi"/>
        </w:rPr>
        <w:t xml:space="preserve">cost of a full-time childcare place now </w:t>
      </w:r>
      <w:r w:rsidR="00A65FE7" w:rsidRPr="00AC71F5">
        <w:rPr>
          <w:rFonts w:asciiTheme="majorHAnsi" w:hAnsiTheme="majorHAnsi"/>
        </w:rPr>
        <w:t>stands</w:t>
      </w:r>
      <w:r w:rsidR="00811320" w:rsidRPr="00AC71F5">
        <w:rPr>
          <w:rFonts w:asciiTheme="majorHAnsi" w:hAnsiTheme="majorHAnsi"/>
        </w:rPr>
        <w:t xml:space="preserve"> at </w:t>
      </w:r>
      <w:r w:rsidR="00C70BD8" w:rsidRPr="00AC71F5">
        <w:rPr>
          <w:rFonts w:asciiTheme="majorHAnsi" w:hAnsiTheme="majorHAnsi"/>
        </w:rPr>
        <w:t>£10,036 a year</w:t>
      </w:r>
      <w:r w:rsidR="00896BB7" w:rsidRPr="00F72FBF">
        <w:rPr>
          <w:rStyle w:val="EndnoteReference"/>
          <w:rFonts w:asciiTheme="majorHAnsi" w:hAnsiTheme="majorHAnsi"/>
        </w:rPr>
        <w:endnoteReference w:id="62"/>
      </w:r>
      <w:r w:rsidR="00DB4F6B" w:rsidRPr="00AC71F5">
        <w:rPr>
          <w:rFonts w:asciiTheme="majorHAnsi" w:hAnsiTheme="majorHAnsi"/>
        </w:rPr>
        <w:t xml:space="preserve">, with parents stating that there is </w:t>
      </w:r>
      <w:r w:rsidR="0054238D" w:rsidRPr="00AC71F5">
        <w:rPr>
          <w:rFonts w:asciiTheme="majorHAnsi" w:hAnsiTheme="majorHAnsi"/>
        </w:rPr>
        <w:t>not enough local childcare provision</w:t>
      </w:r>
      <w:r w:rsidR="008D54FB" w:rsidRPr="00AC71F5">
        <w:rPr>
          <w:rFonts w:asciiTheme="majorHAnsi" w:hAnsiTheme="majorHAnsi"/>
        </w:rPr>
        <w:t>. 88% of parents changed thei</w:t>
      </w:r>
      <w:r w:rsidR="00E63C0E" w:rsidRPr="00AC71F5">
        <w:rPr>
          <w:rFonts w:asciiTheme="majorHAnsi" w:hAnsiTheme="majorHAnsi"/>
        </w:rPr>
        <w:t xml:space="preserve">r working arrangements due to the cost of childcare. </w:t>
      </w:r>
      <w:r w:rsidR="00A11D32" w:rsidRPr="00AC71F5">
        <w:rPr>
          <w:rFonts w:asciiTheme="majorHAnsi" w:hAnsiTheme="majorHAnsi"/>
        </w:rPr>
        <w:t>Women and lower income households are disproportionately affected.</w:t>
      </w:r>
      <w:r w:rsidR="00896BB7" w:rsidRPr="00F72FBF">
        <w:rPr>
          <w:rStyle w:val="EndnoteReference"/>
          <w:rFonts w:asciiTheme="majorHAnsi" w:hAnsiTheme="majorHAnsi"/>
        </w:rPr>
        <w:endnoteReference w:id="63"/>
      </w:r>
    </w:p>
    <w:p w14:paraId="3A4A8CAA" w14:textId="48331E26" w:rsidR="00630126" w:rsidRPr="00F72FBF" w:rsidRDefault="007175C9" w:rsidP="00A03530">
      <w:pPr>
        <w:pStyle w:val="ListParagraph"/>
        <w:numPr>
          <w:ilvl w:val="0"/>
          <w:numId w:val="32"/>
        </w:numPr>
        <w:spacing w:before="120" w:after="120"/>
        <w:ind w:left="0" w:firstLine="0"/>
        <w:contextualSpacing w:val="0"/>
        <w:rPr>
          <w:rFonts w:asciiTheme="majorHAnsi" w:hAnsiTheme="majorHAnsi"/>
        </w:rPr>
      </w:pPr>
      <w:r w:rsidRPr="00F72FBF">
        <w:rPr>
          <w:rFonts w:asciiTheme="majorHAnsi" w:hAnsiTheme="majorHAnsi"/>
        </w:rPr>
        <w:t xml:space="preserve">The Department for Education introduced the </w:t>
      </w:r>
      <w:r w:rsidR="00E35FE4" w:rsidRPr="00F72FBF">
        <w:rPr>
          <w:rFonts w:asciiTheme="majorHAnsi" w:hAnsiTheme="majorHAnsi"/>
        </w:rPr>
        <w:t xml:space="preserve">Childcare subsidy scheme in September 2024 to address these issues. </w:t>
      </w:r>
      <w:r w:rsidR="00402BD1" w:rsidRPr="00F72FBF">
        <w:rPr>
          <w:rFonts w:asciiTheme="majorHAnsi" w:hAnsiTheme="majorHAnsi"/>
        </w:rPr>
        <w:t xml:space="preserve">However, this scheme only </w:t>
      </w:r>
      <w:r w:rsidR="00FB76BD" w:rsidRPr="00F72FBF">
        <w:rPr>
          <w:rFonts w:asciiTheme="majorHAnsi" w:hAnsiTheme="majorHAnsi"/>
        </w:rPr>
        <w:t xml:space="preserve">offers short-term </w:t>
      </w:r>
      <w:r w:rsidR="00FE3E48" w:rsidRPr="00F72FBF">
        <w:rPr>
          <w:rFonts w:asciiTheme="majorHAnsi" w:hAnsiTheme="majorHAnsi"/>
        </w:rPr>
        <w:t xml:space="preserve">payments and does not replace a </w:t>
      </w:r>
      <w:r w:rsidR="00526D26" w:rsidRPr="00F72FBF">
        <w:rPr>
          <w:rFonts w:asciiTheme="majorHAnsi" w:hAnsiTheme="majorHAnsi"/>
        </w:rPr>
        <w:t xml:space="preserve">comprehensive early learning and childcare strategy. </w:t>
      </w:r>
      <w:r w:rsidR="00A65FE7" w:rsidRPr="00F72FBF">
        <w:rPr>
          <w:rFonts w:asciiTheme="majorHAnsi" w:hAnsiTheme="majorHAnsi"/>
        </w:rPr>
        <w:t xml:space="preserve">In 2023 more providers of childcare are in a distressed </w:t>
      </w:r>
      <w:r w:rsidR="00BC1FF1" w:rsidRPr="00F72FBF">
        <w:rPr>
          <w:rFonts w:asciiTheme="majorHAnsi" w:hAnsiTheme="majorHAnsi"/>
        </w:rPr>
        <w:t xml:space="preserve">financial situation than two years </w:t>
      </w:r>
      <w:r w:rsidR="00494B56">
        <w:rPr>
          <w:rFonts w:asciiTheme="majorHAnsi" w:hAnsiTheme="majorHAnsi"/>
        </w:rPr>
        <w:t>before</w:t>
      </w:r>
      <w:r w:rsidR="00BC1FF1" w:rsidRPr="00F72FBF">
        <w:rPr>
          <w:rFonts w:asciiTheme="majorHAnsi" w:hAnsiTheme="majorHAnsi"/>
        </w:rPr>
        <w:t>.</w:t>
      </w:r>
      <w:r w:rsidR="00260C3A" w:rsidRPr="00F72FBF">
        <w:rPr>
          <w:rStyle w:val="EndnoteReference"/>
          <w:rFonts w:asciiTheme="majorHAnsi" w:hAnsiTheme="majorHAnsi"/>
        </w:rPr>
        <w:endnoteReference w:id="64"/>
      </w:r>
    </w:p>
    <w:p w14:paraId="02AE059C" w14:textId="5E95EB6E" w:rsidR="00822914" w:rsidRPr="00F72FBF" w:rsidRDefault="00822914" w:rsidP="00A03530">
      <w:pPr>
        <w:pStyle w:val="ListParagraph"/>
        <w:numPr>
          <w:ilvl w:val="0"/>
          <w:numId w:val="32"/>
        </w:numPr>
        <w:spacing w:before="120" w:after="120"/>
        <w:ind w:left="0" w:firstLine="0"/>
        <w:contextualSpacing w:val="0"/>
        <w:rPr>
          <w:rFonts w:asciiTheme="majorHAnsi" w:hAnsiTheme="majorHAnsi"/>
        </w:rPr>
      </w:pPr>
      <w:r w:rsidRPr="00F72FBF">
        <w:rPr>
          <w:rFonts w:asciiTheme="majorHAnsi" w:hAnsiTheme="majorHAnsi"/>
        </w:rPr>
        <w:t>LGBTQ+ people who wish to start a family do not have access to the same state funded provisions as heterosexual couples. To obtain funded IUI or IVF LGBTQ+ women couples must first privately access rounds of IUI treatment or self-insemination whereas heterosexual couples need to have unprotected sex for a year. This creates a financial burden on LGBTQ+ couples or forces them to take legal and health risks should they pursue home insemination to meet the requirements.</w:t>
      </w:r>
      <w:r w:rsidR="00CA14FB">
        <w:rPr>
          <w:rStyle w:val="EndnoteReference"/>
          <w:rFonts w:asciiTheme="majorHAnsi" w:hAnsiTheme="majorHAnsi"/>
        </w:rPr>
        <w:endnoteReference w:id="65"/>
      </w:r>
    </w:p>
    <w:p w14:paraId="322E1980" w14:textId="754E8C04" w:rsidR="00C665B6" w:rsidRPr="00F72FBF" w:rsidRDefault="002F66B8" w:rsidP="00A03530">
      <w:pPr>
        <w:pStyle w:val="ListParagraph"/>
        <w:numPr>
          <w:ilvl w:val="0"/>
          <w:numId w:val="32"/>
        </w:numPr>
        <w:spacing w:before="120" w:after="120"/>
        <w:ind w:left="0" w:firstLine="0"/>
        <w:contextualSpacing w:val="0"/>
        <w:rPr>
          <w:rFonts w:asciiTheme="majorHAnsi" w:hAnsiTheme="majorHAnsi"/>
        </w:rPr>
      </w:pPr>
      <w:r w:rsidRPr="00F72FBF">
        <w:rPr>
          <w:rFonts w:asciiTheme="majorHAnsi" w:hAnsiTheme="majorHAnsi"/>
          <w:lang w:val="en-US"/>
        </w:rPr>
        <w:t xml:space="preserve">A Review of the Regional Care Home Contract by COPNI (The Commissioner of Older People NI) has shown that </w:t>
      </w:r>
      <w:r w:rsidR="00420210" w:rsidRPr="00911B23">
        <w:rPr>
          <w:rFonts w:asciiTheme="majorHAnsi" w:hAnsiTheme="majorHAnsi"/>
          <w:lang w:val="en-US"/>
        </w:rPr>
        <w:t>the</w:t>
      </w:r>
      <w:r w:rsidRPr="00911B23">
        <w:rPr>
          <w:rFonts w:asciiTheme="majorHAnsi" w:hAnsiTheme="majorHAnsi"/>
          <w:lang w:val="en-US"/>
        </w:rPr>
        <w:t xml:space="preserve"> protection of </w:t>
      </w:r>
      <w:r w:rsidR="00420210" w:rsidRPr="00911B23">
        <w:rPr>
          <w:rFonts w:asciiTheme="majorHAnsi" w:hAnsiTheme="majorHAnsi"/>
          <w:lang w:val="en-US"/>
        </w:rPr>
        <w:t xml:space="preserve">the </w:t>
      </w:r>
      <w:r w:rsidRPr="00911B23">
        <w:rPr>
          <w:rFonts w:asciiTheme="majorHAnsi" w:hAnsiTheme="majorHAnsi"/>
          <w:lang w:val="en-US"/>
        </w:rPr>
        <w:t xml:space="preserve">human rights of elderly people is </w:t>
      </w:r>
      <w:r w:rsidR="00A02DC2" w:rsidRPr="00911B23">
        <w:rPr>
          <w:rFonts w:asciiTheme="majorHAnsi" w:hAnsiTheme="majorHAnsi"/>
          <w:lang w:val="en-US"/>
        </w:rPr>
        <w:t xml:space="preserve">at </w:t>
      </w:r>
      <w:r w:rsidR="008B4560" w:rsidRPr="00911B23">
        <w:rPr>
          <w:rFonts w:asciiTheme="majorHAnsi" w:hAnsiTheme="majorHAnsi"/>
          <w:lang w:val="en-US"/>
        </w:rPr>
        <w:t xml:space="preserve">significant </w:t>
      </w:r>
      <w:r w:rsidR="00A02DC2" w:rsidRPr="00911B23">
        <w:rPr>
          <w:rFonts w:asciiTheme="majorHAnsi" w:hAnsiTheme="majorHAnsi"/>
          <w:lang w:val="en-US"/>
        </w:rPr>
        <w:t>risk</w:t>
      </w:r>
      <w:r w:rsidRPr="00911B23">
        <w:rPr>
          <w:rFonts w:asciiTheme="majorHAnsi" w:hAnsiTheme="majorHAnsi"/>
          <w:lang w:val="en-US"/>
        </w:rPr>
        <w:t>. The failing</w:t>
      </w:r>
      <w:r w:rsidRPr="00F72FBF">
        <w:rPr>
          <w:rFonts w:asciiTheme="majorHAnsi" w:hAnsiTheme="majorHAnsi"/>
          <w:lang w:val="en-US"/>
        </w:rPr>
        <w:t xml:space="preserve">s </w:t>
      </w:r>
      <w:r w:rsidR="00BD5291">
        <w:rPr>
          <w:rFonts w:asciiTheme="majorHAnsi" w:hAnsiTheme="majorHAnsi"/>
          <w:lang w:val="en-US"/>
        </w:rPr>
        <w:t>identified</w:t>
      </w:r>
      <w:r w:rsidRPr="00F72FBF">
        <w:rPr>
          <w:rFonts w:asciiTheme="majorHAnsi" w:hAnsiTheme="majorHAnsi"/>
          <w:lang w:val="en-US"/>
        </w:rPr>
        <w:t xml:space="preserve"> include that legally the residents are not deemed tenants and are thus </w:t>
      </w:r>
      <w:bookmarkStart w:id="8" w:name="_Hlk181699715"/>
      <w:r w:rsidRPr="00F72FBF">
        <w:rPr>
          <w:rFonts w:asciiTheme="majorHAnsi" w:hAnsiTheme="majorHAnsi"/>
          <w:lang w:val="en-US"/>
        </w:rPr>
        <w:t xml:space="preserve">subject to arbitrary decision-making (i.e. evictions or compulsory transfers) with no </w:t>
      </w:r>
      <w:r w:rsidR="0015792A" w:rsidRPr="00F72FBF">
        <w:rPr>
          <w:rFonts w:asciiTheme="majorHAnsi" w:hAnsiTheme="majorHAnsi"/>
          <w:lang w:val="en-US"/>
        </w:rPr>
        <w:t>support</w:t>
      </w:r>
      <w:r w:rsidRPr="00F72FBF">
        <w:rPr>
          <w:rFonts w:asciiTheme="majorHAnsi" w:hAnsiTheme="majorHAnsi"/>
          <w:lang w:val="en-US"/>
        </w:rPr>
        <w:t xml:space="preserve"> </w:t>
      </w:r>
      <w:r w:rsidR="0015792A" w:rsidRPr="00F72FBF">
        <w:rPr>
          <w:rFonts w:asciiTheme="majorHAnsi" w:hAnsiTheme="majorHAnsi"/>
          <w:lang w:val="en-US"/>
        </w:rPr>
        <w:t>from</w:t>
      </w:r>
      <w:r w:rsidRPr="00F72FBF">
        <w:rPr>
          <w:rFonts w:asciiTheme="majorHAnsi" w:hAnsiTheme="majorHAnsi"/>
          <w:lang w:val="en-US"/>
        </w:rPr>
        <w:t xml:space="preserve"> an independent complaints system. </w:t>
      </w:r>
      <w:bookmarkEnd w:id="8"/>
      <w:r w:rsidRPr="00F72FBF">
        <w:rPr>
          <w:rFonts w:asciiTheme="majorHAnsi" w:hAnsiTheme="majorHAnsi"/>
          <w:lang w:val="en-US"/>
        </w:rPr>
        <w:t>The imbalanced power relationship between care provider and resident leads to a heightened vulnerability of elderly people in their rights protection.</w:t>
      </w:r>
      <w:r w:rsidRPr="00F72FBF">
        <w:rPr>
          <w:rStyle w:val="EndnoteReference"/>
          <w:rFonts w:asciiTheme="majorHAnsi" w:hAnsiTheme="majorHAnsi"/>
          <w:lang w:val="en-US"/>
        </w:rPr>
        <w:endnoteReference w:id="66"/>
      </w:r>
    </w:p>
    <w:p w14:paraId="081E3309" w14:textId="77777777" w:rsidR="007C22A1" w:rsidRPr="00F72FBF" w:rsidRDefault="007C22A1" w:rsidP="000A056D">
      <w:pPr>
        <w:spacing w:before="120" w:after="120"/>
        <w:rPr>
          <w:rFonts w:asciiTheme="majorHAnsi" w:hAnsiTheme="majorHAnsi"/>
          <w:b/>
          <w:bCs/>
        </w:rPr>
      </w:pPr>
    </w:p>
    <w:p w14:paraId="5BE9ECF5" w14:textId="095B216E" w:rsidR="00CC3F6D" w:rsidRPr="00CA1172" w:rsidRDefault="00CC3F6D" w:rsidP="000A056D">
      <w:pPr>
        <w:pStyle w:val="Heading2"/>
        <w:spacing w:before="120" w:after="120"/>
        <w:rPr>
          <w:b/>
          <w:bCs/>
          <w:color w:val="auto"/>
          <w:sz w:val="24"/>
          <w:szCs w:val="24"/>
        </w:rPr>
      </w:pPr>
      <w:bookmarkStart w:id="9" w:name="_Toc184741535"/>
      <w:r w:rsidRPr="762CFB13">
        <w:rPr>
          <w:b/>
          <w:bCs/>
          <w:color w:val="auto"/>
          <w:sz w:val="24"/>
          <w:szCs w:val="24"/>
        </w:rPr>
        <w:lastRenderedPageBreak/>
        <w:t xml:space="preserve">Art. 11 Right to an adequate standard of living </w:t>
      </w:r>
      <w:bookmarkEnd w:id="9"/>
    </w:p>
    <w:p w14:paraId="45E9C93C" w14:textId="5744AD1C" w:rsidR="009B72C9" w:rsidRDefault="00AF6C0C" w:rsidP="00A03530">
      <w:pPr>
        <w:pStyle w:val="ListParagraph"/>
        <w:numPr>
          <w:ilvl w:val="0"/>
          <w:numId w:val="32"/>
        </w:numPr>
        <w:spacing w:before="120" w:after="120"/>
        <w:ind w:left="0" w:firstLine="0"/>
        <w:contextualSpacing w:val="0"/>
        <w:rPr>
          <w:rFonts w:asciiTheme="majorHAnsi" w:hAnsiTheme="majorHAnsi"/>
        </w:rPr>
      </w:pPr>
      <w:r w:rsidRPr="00AC71F5">
        <w:rPr>
          <w:rFonts w:asciiTheme="majorHAnsi" w:hAnsiTheme="majorHAnsi"/>
        </w:rPr>
        <w:t>The effect</w:t>
      </w:r>
      <w:r w:rsidR="00CA14FB" w:rsidRPr="00AC71F5">
        <w:rPr>
          <w:rFonts w:asciiTheme="majorHAnsi" w:hAnsiTheme="majorHAnsi"/>
        </w:rPr>
        <w:t>s</w:t>
      </w:r>
      <w:r w:rsidR="00512E25" w:rsidRPr="00AC71F5">
        <w:rPr>
          <w:rFonts w:asciiTheme="majorHAnsi" w:hAnsiTheme="majorHAnsi"/>
        </w:rPr>
        <w:t xml:space="preserve"> of </w:t>
      </w:r>
      <w:r w:rsidRPr="00AC71F5">
        <w:rPr>
          <w:rFonts w:asciiTheme="majorHAnsi" w:hAnsiTheme="majorHAnsi"/>
        </w:rPr>
        <w:t xml:space="preserve">inflation rates </w:t>
      </w:r>
      <w:r w:rsidR="00CA14FB" w:rsidRPr="00AC71F5">
        <w:rPr>
          <w:rFonts w:asciiTheme="majorHAnsi" w:hAnsiTheme="majorHAnsi"/>
        </w:rPr>
        <w:t>diverge</w:t>
      </w:r>
      <w:r w:rsidRPr="00AC71F5">
        <w:rPr>
          <w:rFonts w:asciiTheme="majorHAnsi" w:hAnsiTheme="majorHAnsi"/>
        </w:rPr>
        <w:t xml:space="preserve"> significantly between the richest and poorest fifths </w:t>
      </w:r>
      <w:r w:rsidR="00CB6CDB">
        <w:rPr>
          <w:rFonts w:asciiTheme="majorHAnsi" w:hAnsiTheme="majorHAnsi"/>
        </w:rPr>
        <w:t>o</w:t>
      </w:r>
      <w:r w:rsidRPr="00AC71F5">
        <w:rPr>
          <w:rFonts w:asciiTheme="majorHAnsi" w:hAnsiTheme="majorHAnsi"/>
        </w:rPr>
        <w:t>f house</w:t>
      </w:r>
      <w:r w:rsidR="00147778" w:rsidRPr="00AC71F5">
        <w:rPr>
          <w:rFonts w:asciiTheme="majorHAnsi" w:hAnsiTheme="majorHAnsi"/>
        </w:rPr>
        <w:t xml:space="preserve">holds, with poorer households being disproportionately affected in light of the </w:t>
      </w:r>
      <w:r w:rsidR="006C756C" w:rsidRPr="00AC71F5">
        <w:rPr>
          <w:rFonts w:asciiTheme="majorHAnsi" w:hAnsiTheme="majorHAnsi"/>
        </w:rPr>
        <w:t>cost-of-living</w:t>
      </w:r>
      <w:r w:rsidR="00147778" w:rsidRPr="00AC71F5">
        <w:rPr>
          <w:rFonts w:asciiTheme="majorHAnsi" w:hAnsiTheme="majorHAnsi"/>
        </w:rPr>
        <w:t xml:space="preserve"> crisis.</w:t>
      </w:r>
      <w:r w:rsidR="00147778" w:rsidRPr="00F72FBF">
        <w:rPr>
          <w:rStyle w:val="EndnoteReference"/>
          <w:rFonts w:asciiTheme="majorHAnsi" w:hAnsiTheme="majorHAnsi"/>
        </w:rPr>
        <w:endnoteReference w:id="67"/>
      </w:r>
      <w:r w:rsidR="002F5B7B">
        <w:rPr>
          <w:rFonts w:asciiTheme="majorHAnsi" w:hAnsiTheme="majorHAnsi"/>
        </w:rPr>
        <w:t xml:space="preserve"> </w:t>
      </w:r>
    </w:p>
    <w:p w14:paraId="14769AF8" w14:textId="202277FF" w:rsidR="0044710E" w:rsidRPr="009B72C9" w:rsidRDefault="004C1504" w:rsidP="00A03530">
      <w:pPr>
        <w:pStyle w:val="ListParagraph"/>
        <w:numPr>
          <w:ilvl w:val="0"/>
          <w:numId w:val="32"/>
        </w:numPr>
        <w:spacing w:before="120" w:after="120"/>
        <w:ind w:left="0" w:firstLine="0"/>
        <w:contextualSpacing w:val="0"/>
        <w:rPr>
          <w:rFonts w:asciiTheme="majorHAnsi" w:hAnsiTheme="majorHAnsi"/>
        </w:rPr>
      </w:pPr>
      <w:r w:rsidRPr="009B72C9">
        <w:rPr>
          <w:rFonts w:asciiTheme="majorHAnsi" w:hAnsiTheme="majorHAnsi"/>
        </w:rPr>
        <w:t xml:space="preserve">Since the last report the </w:t>
      </w:r>
      <w:r w:rsidR="00362A36" w:rsidRPr="009B72C9">
        <w:rPr>
          <w:rFonts w:asciiTheme="majorHAnsi" w:hAnsiTheme="majorHAnsi"/>
        </w:rPr>
        <w:t xml:space="preserve">social housing situation deteriorated even further. </w:t>
      </w:r>
      <w:r w:rsidR="00136D6A" w:rsidRPr="009B72C9">
        <w:rPr>
          <w:rFonts w:asciiTheme="majorHAnsi" w:hAnsiTheme="majorHAnsi"/>
        </w:rPr>
        <w:t>As of now, there are around 47</w:t>
      </w:r>
      <w:r w:rsidR="005867D6" w:rsidRPr="009B72C9">
        <w:rPr>
          <w:rFonts w:asciiTheme="majorHAnsi" w:hAnsiTheme="majorHAnsi"/>
        </w:rPr>
        <w:t>,</w:t>
      </w:r>
      <w:r w:rsidR="00136D6A" w:rsidRPr="009B72C9">
        <w:rPr>
          <w:rFonts w:asciiTheme="majorHAnsi" w:hAnsiTheme="majorHAnsi"/>
        </w:rPr>
        <w:t xml:space="preserve">000 households </w:t>
      </w:r>
      <w:r w:rsidR="003E2949">
        <w:rPr>
          <w:rFonts w:asciiTheme="majorHAnsi" w:hAnsiTheme="majorHAnsi"/>
        </w:rPr>
        <w:t>o</w:t>
      </w:r>
      <w:r w:rsidR="00136D6A" w:rsidRPr="009B72C9">
        <w:rPr>
          <w:rFonts w:asciiTheme="majorHAnsi" w:hAnsiTheme="majorHAnsi"/>
        </w:rPr>
        <w:t>n the waiting list for social housing in NI</w:t>
      </w:r>
      <w:r w:rsidR="00903772" w:rsidRPr="009B72C9">
        <w:rPr>
          <w:rFonts w:asciiTheme="majorHAnsi" w:hAnsiTheme="majorHAnsi"/>
        </w:rPr>
        <w:t xml:space="preserve">, with around </w:t>
      </w:r>
      <w:r w:rsidR="00A014AB" w:rsidRPr="009B72C9">
        <w:rPr>
          <w:rFonts w:asciiTheme="majorHAnsi" w:hAnsiTheme="majorHAnsi"/>
        </w:rPr>
        <w:t>35</w:t>
      </w:r>
      <w:r w:rsidR="005867D6" w:rsidRPr="009B72C9">
        <w:rPr>
          <w:rFonts w:asciiTheme="majorHAnsi" w:hAnsiTheme="majorHAnsi"/>
        </w:rPr>
        <w:t>,</w:t>
      </w:r>
      <w:r w:rsidR="00A014AB" w:rsidRPr="009B72C9">
        <w:rPr>
          <w:rFonts w:asciiTheme="majorHAnsi" w:hAnsiTheme="majorHAnsi"/>
        </w:rPr>
        <w:t>000 being in housing stress</w:t>
      </w:r>
      <w:r w:rsidR="000737F8" w:rsidRPr="009B72C9">
        <w:rPr>
          <w:rFonts w:asciiTheme="majorHAnsi" w:hAnsiTheme="majorHAnsi"/>
        </w:rPr>
        <w:t>.</w:t>
      </w:r>
      <w:r w:rsidR="00647792" w:rsidRPr="762CFB13">
        <w:rPr>
          <w:rStyle w:val="EndnoteReference"/>
          <w:rFonts w:asciiTheme="majorHAnsi" w:hAnsiTheme="majorHAnsi"/>
        </w:rPr>
        <w:endnoteReference w:id="68"/>
      </w:r>
      <w:r w:rsidR="00A47854" w:rsidRPr="009B72C9">
        <w:rPr>
          <w:rFonts w:asciiTheme="majorHAnsi" w:hAnsiTheme="majorHAnsi"/>
        </w:rPr>
        <w:t xml:space="preserve"> </w:t>
      </w:r>
      <w:r w:rsidR="008E27FB" w:rsidRPr="009B72C9">
        <w:rPr>
          <w:rFonts w:asciiTheme="majorHAnsi" w:hAnsiTheme="majorHAnsi"/>
        </w:rPr>
        <w:t xml:space="preserve">That means that nearly three quarter of </w:t>
      </w:r>
      <w:r w:rsidR="00F329D9" w:rsidRPr="009B72C9">
        <w:rPr>
          <w:rFonts w:asciiTheme="majorHAnsi" w:hAnsiTheme="majorHAnsi"/>
        </w:rPr>
        <w:t xml:space="preserve">households on the waiting list have </w:t>
      </w:r>
      <w:r w:rsidR="00230D71" w:rsidRPr="009B72C9">
        <w:rPr>
          <w:rFonts w:asciiTheme="majorHAnsi" w:hAnsiTheme="majorHAnsi"/>
        </w:rPr>
        <w:t>a</w:t>
      </w:r>
      <w:r w:rsidR="00D22428" w:rsidRPr="009B72C9">
        <w:rPr>
          <w:rFonts w:asciiTheme="majorHAnsi" w:hAnsiTheme="majorHAnsi"/>
        </w:rPr>
        <w:t>n</w:t>
      </w:r>
      <w:r w:rsidR="00230D71" w:rsidRPr="009B72C9">
        <w:rPr>
          <w:rFonts w:asciiTheme="majorHAnsi" w:hAnsiTheme="majorHAnsi"/>
        </w:rPr>
        <w:t xml:space="preserve"> urgent need</w:t>
      </w:r>
      <w:r w:rsidR="00D22428" w:rsidRPr="009B72C9">
        <w:rPr>
          <w:rFonts w:asciiTheme="majorHAnsi" w:hAnsiTheme="majorHAnsi"/>
        </w:rPr>
        <w:t xml:space="preserve"> for housing</w:t>
      </w:r>
      <w:r w:rsidR="00230D71" w:rsidRPr="009B72C9">
        <w:rPr>
          <w:rFonts w:asciiTheme="majorHAnsi" w:hAnsiTheme="majorHAnsi"/>
        </w:rPr>
        <w:t>.</w:t>
      </w:r>
      <w:r w:rsidR="00713013" w:rsidRPr="009B72C9">
        <w:rPr>
          <w:rFonts w:asciiTheme="majorHAnsi" w:hAnsiTheme="majorHAnsi"/>
        </w:rPr>
        <w:t xml:space="preserve"> Reasons can include </w:t>
      </w:r>
      <w:r w:rsidR="00895EBC" w:rsidRPr="009B72C9">
        <w:rPr>
          <w:rFonts w:asciiTheme="majorHAnsi" w:hAnsiTheme="majorHAnsi"/>
        </w:rPr>
        <w:t xml:space="preserve">insecurity of tenure, </w:t>
      </w:r>
      <w:r w:rsidR="00FB1B88" w:rsidRPr="009B72C9">
        <w:rPr>
          <w:rFonts w:asciiTheme="majorHAnsi" w:hAnsiTheme="majorHAnsi"/>
        </w:rPr>
        <w:t xml:space="preserve">the poor </w:t>
      </w:r>
      <w:r w:rsidR="00AF4B80" w:rsidRPr="009B72C9">
        <w:rPr>
          <w:rFonts w:asciiTheme="majorHAnsi" w:hAnsiTheme="majorHAnsi"/>
        </w:rPr>
        <w:t xml:space="preserve">condition </w:t>
      </w:r>
      <w:r w:rsidR="00895EBC" w:rsidRPr="009B72C9">
        <w:rPr>
          <w:rFonts w:asciiTheme="majorHAnsi" w:hAnsiTheme="majorHAnsi"/>
        </w:rPr>
        <w:t xml:space="preserve">of </w:t>
      </w:r>
      <w:r w:rsidR="00AF4B80" w:rsidRPr="009B72C9">
        <w:rPr>
          <w:rFonts w:asciiTheme="majorHAnsi" w:hAnsiTheme="majorHAnsi"/>
        </w:rPr>
        <w:t>a</w:t>
      </w:r>
      <w:r w:rsidR="003D6948" w:rsidRPr="009B72C9">
        <w:rPr>
          <w:rFonts w:asciiTheme="majorHAnsi" w:hAnsiTheme="majorHAnsi"/>
        </w:rPr>
        <w:t xml:space="preserve"> </w:t>
      </w:r>
      <w:r w:rsidR="00895EBC" w:rsidRPr="009B72C9">
        <w:rPr>
          <w:rFonts w:asciiTheme="majorHAnsi" w:hAnsiTheme="majorHAnsi"/>
        </w:rPr>
        <w:t>current home, having mobility</w:t>
      </w:r>
      <w:r w:rsidR="00D22428" w:rsidRPr="009B72C9">
        <w:rPr>
          <w:rFonts w:asciiTheme="majorHAnsi" w:hAnsiTheme="majorHAnsi"/>
        </w:rPr>
        <w:t>/</w:t>
      </w:r>
      <w:r w:rsidR="00895EBC" w:rsidRPr="009B72C9">
        <w:rPr>
          <w:rFonts w:asciiTheme="majorHAnsi" w:hAnsiTheme="majorHAnsi"/>
        </w:rPr>
        <w:t>other health related issu</w:t>
      </w:r>
      <w:r w:rsidR="00785036" w:rsidRPr="009B72C9">
        <w:rPr>
          <w:rFonts w:asciiTheme="majorHAnsi" w:hAnsiTheme="majorHAnsi"/>
        </w:rPr>
        <w:t>es and</w:t>
      </w:r>
      <w:r w:rsidR="0078599E" w:rsidRPr="009B72C9">
        <w:rPr>
          <w:rFonts w:asciiTheme="majorHAnsi" w:hAnsiTheme="majorHAnsi"/>
        </w:rPr>
        <w:t>/or</w:t>
      </w:r>
      <w:r w:rsidR="00785036" w:rsidRPr="009B72C9">
        <w:rPr>
          <w:rFonts w:asciiTheme="majorHAnsi" w:hAnsiTheme="majorHAnsi"/>
        </w:rPr>
        <w:t xml:space="preserve"> having</w:t>
      </w:r>
      <w:r w:rsidR="00071189" w:rsidRPr="009B72C9">
        <w:rPr>
          <w:rFonts w:asciiTheme="majorHAnsi" w:hAnsiTheme="majorHAnsi"/>
        </w:rPr>
        <w:t xml:space="preserve"> to move to be closer to family for support</w:t>
      </w:r>
      <w:r w:rsidR="00785036" w:rsidRPr="009B72C9">
        <w:rPr>
          <w:rFonts w:asciiTheme="majorHAnsi" w:hAnsiTheme="majorHAnsi"/>
        </w:rPr>
        <w:t>.</w:t>
      </w:r>
      <w:r w:rsidR="00F45BCA" w:rsidRPr="762CFB13">
        <w:rPr>
          <w:rStyle w:val="EndnoteReference"/>
          <w:rFonts w:asciiTheme="majorHAnsi" w:hAnsiTheme="majorHAnsi"/>
        </w:rPr>
        <w:endnoteReference w:id="69"/>
      </w:r>
      <w:r w:rsidR="002A1474" w:rsidRPr="009B72C9">
        <w:rPr>
          <w:rFonts w:asciiTheme="majorHAnsi" w:hAnsiTheme="majorHAnsi"/>
        </w:rPr>
        <w:t xml:space="preserve"> </w:t>
      </w:r>
      <w:r w:rsidR="6631498E" w:rsidRPr="009B72C9">
        <w:rPr>
          <w:rFonts w:asciiTheme="majorHAnsi" w:hAnsiTheme="majorHAnsi"/>
        </w:rPr>
        <w:t xml:space="preserve"> Lack of emergency and affordable housing is a major barrier for women experiencing domestic abuse to leave the relationship</w:t>
      </w:r>
      <w:r w:rsidR="2C87B810" w:rsidRPr="009B72C9">
        <w:rPr>
          <w:rFonts w:asciiTheme="majorHAnsi" w:hAnsiTheme="majorHAnsi"/>
        </w:rPr>
        <w:t>, even though domestic abuse is a primary reason to be deemed statutorily homeless.</w:t>
      </w:r>
    </w:p>
    <w:p w14:paraId="3679F34D" w14:textId="44E2D902" w:rsidR="00BF20F2" w:rsidRDefault="00FA1C04" w:rsidP="00A03530">
      <w:pPr>
        <w:pStyle w:val="ListParagraph"/>
        <w:numPr>
          <w:ilvl w:val="0"/>
          <w:numId w:val="32"/>
        </w:numPr>
        <w:spacing w:before="120" w:after="120"/>
        <w:ind w:left="0" w:firstLine="0"/>
        <w:contextualSpacing w:val="0"/>
        <w:rPr>
          <w:rFonts w:asciiTheme="majorHAnsi" w:hAnsiTheme="majorHAnsi"/>
        </w:rPr>
      </w:pPr>
      <w:r w:rsidRPr="00F72FBF">
        <w:rPr>
          <w:rFonts w:asciiTheme="majorHAnsi" w:hAnsiTheme="majorHAnsi"/>
        </w:rPr>
        <w:t xml:space="preserve">Although the new </w:t>
      </w:r>
      <w:r w:rsidR="007126B8" w:rsidRPr="00F72FBF">
        <w:rPr>
          <w:rFonts w:asciiTheme="majorHAnsi" w:hAnsiTheme="majorHAnsi"/>
        </w:rPr>
        <w:t>Communities Minister stated that housing was a key priority</w:t>
      </w:r>
      <w:r w:rsidR="002C31C7" w:rsidRPr="00F72FBF">
        <w:rPr>
          <w:rFonts w:asciiTheme="majorHAnsi" w:hAnsiTheme="majorHAnsi"/>
        </w:rPr>
        <w:t>,</w:t>
      </w:r>
      <w:r w:rsidR="00D53351" w:rsidRPr="00F72FBF">
        <w:rPr>
          <w:rFonts w:asciiTheme="majorHAnsi" w:hAnsiTheme="majorHAnsi"/>
        </w:rPr>
        <w:t xml:space="preserve"> there is </w:t>
      </w:r>
      <w:r w:rsidR="00AF0D38">
        <w:rPr>
          <w:rFonts w:asciiTheme="majorHAnsi" w:hAnsiTheme="majorHAnsi"/>
        </w:rPr>
        <w:t>limited evidence of efforts to</w:t>
      </w:r>
      <w:r w:rsidR="00D53351" w:rsidRPr="00F72FBF">
        <w:rPr>
          <w:rFonts w:asciiTheme="majorHAnsi" w:hAnsiTheme="majorHAnsi"/>
        </w:rPr>
        <w:t xml:space="preserve"> build new social houses </w:t>
      </w:r>
      <w:r w:rsidR="0009433A" w:rsidRPr="00F72FBF">
        <w:rPr>
          <w:rFonts w:asciiTheme="majorHAnsi" w:hAnsiTheme="majorHAnsi"/>
        </w:rPr>
        <w:t xml:space="preserve">or </w:t>
      </w:r>
      <w:r w:rsidR="00D53351" w:rsidRPr="00F72FBF">
        <w:rPr>
          <w:rFonts w:asciiTheme="majorHAnsi" w:hAnsiTheme="majorHAnsi"/>
        </w:rPr>
        <w:t>to</w:t>
      </w:r>
      <w:r w:rsidR="00AD6B19" w:rsidRPr="00F72FBF">
        <w:rPr>
          <w:rFonts w:asciiTheme="majorHAnsi" w:hAnsiTheme="majorHAnsi"/>
        </w:rPr>
        <w:t xml:space="preserve"> update</w:t>
      </w:r>
      <w:r w:rsidR="004F2778" w:rsidRPr="00F72FBF">
        <w:rPr>
          <w:rFonts w:asciiTheme="majorHAnsi" w:hAnsiTheme="majorHAnsi"/>
        </w:rPr>
        <w:t>/renovate</w:t>
      </w:r>
      <w:r w:rsidR="00AD6B19" w:rsidRPr="00F72FBF">
        <w:rPr>
          <w:rFonts w:asciiTheme="majorHAnsi" w:hAnsiTheme="majorHAnsi"/>
        </w:rPr>
        <w:t xml:space="preserve"> existing social housing </w:t>
      </w:r>
      <w:r w:rsidR="004F2778" w:rsidRPr="00F72FBF">
        <w:rPr>
          <w:rFonts w:asciiTheme="majorHAnsi" w:hAnsiTheme="majorHAnsi"/>
        </w:rPr>
        <w:t xml:space="preserve">to </w:t>
      </w:r>
      <w:r w:rsidR="00D53351" w:rsidRPr="00F72FBF">
        <w:rPr>
          <w:rFonts w:asciiTheme="majorHAnsi" w:hAnsiTheme="majorHAnsi"/>
        </w:rPr>
        <w:t xml:space="preserve">meet the </w:t>
      </w:r>
      <w:r w:rsidR="004F2778" w:rsidRPr="00F72FBF">
        <w:rPr>
          <w:rFonts w:asciiTheme="majorHAnsi" w:hAnsiTheme="majorHAnsi"/>
        </w:rPr>
        <w:t xml:space="preserve">overwhelming </w:t>
      </w:r>
      <w:r w:rsidR="00D53351" w:rsidRPr="00F72FBF">
        <w:rPr>
          <w:rFonts w:asciiTheme="majorHAnsi" w:hAnsiTheme="majorHAnsi"/>
        </w:rPr>
        <w:t>demand.</w:t>
      </w:r>
      <w:r w:rsidR="0048245C" w:rsidRPr="00F72FBF">
        <w:rPr>
          <w:rFonts w:asciiTheme="majorHAnsi" w:hAnsiTheme="majorHAnsi"/>
        </w:rPr>
        <w:t xml:space="preserve"> </w:t>
      </w:r>
      <w:r w:rsidR="001523D3" w:rsidRPr="00F72FBF">
        <w:rPr>
          <w:rFonts w:asciiTheme="majorHAnsi" w:hAnsiTheme="majorHAnsi"/>
        </w:rPr>
        <w:t>The target of 2</w:t>
      </w:r>
      <w:r w:rsidR="00AC77D1">
        <w:rPr>
          <w:rFonts w:asciiTheme="majorHAnsi" w:hAnsiTheme="majorHAnsi"/>
        </w:rPr>
        <w:t>,</w:t>
      </w:r>
      <w:r w:rsidR="001523D3" w:rsidRPr="00F72FBF">
        <w:rPr>
          <w:rFonts w:asciiTheme="majorHAnsi" w:hAnsiTheme="majorHAnsi"/>
        </w:rPr>
        <w:t xml:space="preserve">200 new homes per year was </w:t>
      </w:r>
      <w:r w:rsidR="00A40E6F" w:rsidRPr="00F72FBF">
        <w:rPr>
          <w:rFonts w:asciiTheme="majorHAnsi" w:hAnsiTheme="majorHAnsi"/>
        </w:rPr>
        <w:t>cut to 400 for this year due to lack of funding</w:t>
      </w:r>
      <w:r w:rsidR="00A3044C" w:rsidRPr="00F72FBF">
        <w:rPr>
          <w:rStyle w:val="EndnoteReference"/>
          <w:rFonts w:asciiTheme="majorHAnsi" w:hAnsiTheme="majorHAnsi"/>
        </w:rPr>
        <w:endnoteReference w:id="70"/>
      </w:r>
      <w:r w:rsidR="00A40E6F" w:rsidRPr="00F72FBF">
        <w:rPr>
          <w:rFonts w:asciiTheme="majorHAnsi" w:hAnsiTheme="majorHAnsi"/>
        </w:rPr>
        <w:t xml:space="preserve">. </w:t>
      </w:r>
      <w:r w:rsidR="009924F0" w:rsidRPr="00F72FBF">
        <w:rPr>
          <w:rFonts w:asciiTheme="majorHAnsi" w:hAnsiTheme="majorHAnsi"/>
        </w:rPr>
        <w:t>Even if no new</w:t>
      </w:r>
      <w:r w:rsidR="00B47519" w:rsidRPr="00F72FBF">
        <w:rPr>
          <w:rFonts w:asciiTheme="majorHAnsi" w:hAnsiTheme="majorHAnsi"/>
        </w:rPr>
        <w:t xml:space="preserve"> households would enter the waiting list and</w:t>
      </w:r>
      <w:r w:rsidR="009924F0" w:rsidRPr="00F72FBF">
        <w:rPr>
          <w:rFonts w:asciiTheme="majorHAnsi" w:hAnsiTheme="majorHAnsi"/>
        </w:rPr>
        <w:t xml:space="preserve"> the target of 2</w:t>
      </w:r>
      <w:r w:rsidR="004860AB">
        <w:rPr>
          <w:rFonts w:asciiTheme="majorHAnsi" w:hAnsiTheme="majorHAnsi"/>
        </w:rPr>
        <w:t>,</w:t>
      </w:r>
      <w:r w:rsidR="009924F0" w:rsidRPr="00F72FBF">
        <w:rPr>
          <w:rFonts w:asciiTheme="majorHAnsi" w:hAnsiTheme="majorHAnsi"/>
        </w:rPr>
        <w:t>200 new homes were to be achieved in the following years</w:t>
      </w:r>
      <w:r w:rsidR="00B47519" w:rsidRPr="00F72FBF">
        <w:rPr>
          <w:rFonts w:asciiTheme="majorHAnsi" w:hAnsiTheme="majorHAnsi"/>
        </w:rPr>
        <w:t xml:space="preserve">, it would still take over 20 years to meet the current demand for social housing. </w:t>
      </w:r>
    </w:p>
    <w:p w14:paraId="7BF499F7" w14:textId="3A090DB0" w:rsidR="00C43761" w:rsidRDefault="00703A70" w:rsidP="00A03530">
      <w:pPr>
        <w:pStyle w:val="ListParagraph"/>
        <w:numPr>
          <w:ilvl w:val="0"/>
          <w:numId w:val="32"/>
        </w:numPr>
        <w:spacing w:before="120" w:after="120"/>
        <w:ind w:left="0" w:firstLine="0"/>
        <w:contextualSpacing w:val="0"/>
        <w:rPr>
          <w:rFonts w:asciiTheme="majorHAnsi" w:hAnsiTheme="majorHAnsi"/>
        </w:rPr>
      </w:pPr>
      <w:r>
        <w:rPr>
          <w:rFonts w:asciiTheme="majorHAnsi" w:hAnsiTheme="majorHAnsi"/>
        </w:rPr>
        <w:t>Evidence</w:t>
      </w:r>
      <w:r w:rsidR="00C43761">
        <w:rPr>
          <w:rFonts w:asciiTheme="majorHAnsi" w:hAnsiTheme="majorHAnsi"/>
        </w:rPr>
        <w:t xml:space="preserve"> from the end of 2022 reveal</w:t>
      </w:r>
      <w:r w:rsidR="00AA7D54">
        <w:rPr>
          <w:rFonts w:asciiTheme="majorHAnsi" w:hAnsiTheme="majorHAnsi"/>
        </w:rPr>
        <w:t>s</w:t>
      </w:r>
      <w:r w:rsidR="00C43761">
        <w:rPr>
          <w:rFonts w:asciiTheme="majorHAnsi" w:hAnsiTheme="majorHAnsi"/>
        </w:rPr>
        <w:t xml:space="preserve"> that </w:t>
      </w:r>
      <w:r w:rsidR="00EF397F">
        <w:rPr>
          <w:rFonts w:asciiTheme="majorHAnsi" w:hAnsiTheme="majorHAnsi"/>
        </w:rPr>
        <w:t xml:space="preserve">Northern Ireland is projected to have twice the </w:t>
      </w:r>
      <w:r w:rsidR="00AA7D54">
        <w:rPr>
          <w:rFonts w:asciiTheme="majorHAnsi" w:hAnsiTheme="majorHAnsi"/>
        </w:rPr>
        <w:t xml:space="preserve">levels of </w:t>
      </w:r>
      <w:r w:rsidR="00EF397F">
        <w:rPr>
          <w:rFonts w:asciiTheme="majorHAnsi" w:hAnsiTheme="majorHAnsi"/>
        </w:rPr>
        <w:t xml:space="preserve">destitution </w:t>
      </w:r>
      <w:r w:rsidR="00476086">
        <w:rPr>
          <w:rFonts w:asciiTheme="majorHAnsi" w:hAnsiTheme="majorHAnsi"/>
        </w:rPr>
        <w:t>experienced by the rest of the UK.</w:t>
      </w:r>
      <w:r w:rsidR="00E10268">
        <w:rPr>
          <w:rStyle w:val="EndnoteReference"/>
          <w:rFonts w:asciiTheme="majorHAnsi" w:hAnsiTheme="majorHAnsi"/>
        </w:rPr>
        <w:endnoteReference w:id="71"/>
      </w:r>
    </w:p>
    <w:p w14:paraId="7018B287" w14:textId="4584638C" w:rsidR="00D14363" w:rsidRPr="00F72FBF" w:rsidRDefault="0090635D" w:rsidP="00A03530">
      <w:pPr>
        <w:pStyle w:val="ListParagraph"/>
        <w:numPr>
          <w:ilvl w:val="0"/>
          <w:numId w:val="32"/>
        </w:numPr>
        <w:spacing w:before="120" w:after="120"/>
        <w:ind w:left="0" w:firstLine="0"/>
        <w:contextualSpacing w:val="0"/>
        <w:rPr>
          <w:rFonts w:asciiTheme="majorHAnsi" w:hAnsiTheme="majorHAnsi"/>
        </w:rPr>
      </w:pPr>
      <w:r w:rsidRPr="0090635D">
        <w:rPr>
          <w:rFonts w:asciiTheme="majorHAnsi" w:hAnsiTheme="majorHAnsi"/>
        </w:rPr>
        <w:t>There is a lack of provision for accessible and affordable housing for d/Deaf and disabled people coupled with challenges in making adaptations at home</w:t>
      </w:r>
      <w:r w:rsidR="00CC0289">
        <w:rPr>
          <w:rFonts w:asciiTheme="majorHAnsi" w:hAnsiTheme="majorHAnsi"/>
        </w:rPr>
        <w:t xml:space="preserve"> due to poor management of the Disabled Facilities Grant system</w:t>
      </w:r>
      <w:r w:rsidRPr="0090635D">
        <w:rPr>
          <w:rFonts w:asciiTheme="majorHAnsi" w:hAnsiTheme="majorHAnsi"/>
        </w:rPr>
        <w:t xml:space="preserve">. Long delays in accessing housing </w:t>
      </w:r>
      <w:r w:rsidR="008D69EA">
        <w:rPr>
          <w:rFonts w:asciiTheme="majorHAnsi" w:hAnsiTheme="majorHAnsi"/>
        </w:rPr>
        <w:t xml:space="preserve">or waiting </w:t>
      </w:r>
      <w:r w:rsidR="009F18BF">
        <w:rPr>
          <w:rFonts w:asciiTheme="majorHAnsi" w:hAnsiTheme="majorHAnsi"/>
        </w:rPr>
        <w:t xml:space="preserve">for basic changes to their existing homes </w:t>
      </w:r>
      <w:r w:rsidRPr="0090635D">
        <w:rPr>
          <w:rFonts w:asciiTheme="majorHAnsi" w:hAnsiTheme="majorHAnsi"/>
        </w:rPr>
        <w:t>limits the right to live independently</w:t>
      </w:r>
      <w:r w:rsidR="001C7404">
        <w:rPr>
          <w:rFonts w:asciiTheme="majorHAnsi" w:hAnsiTheme="majorHAnsi"/>
        </w:rPr>
        <w:t xml:space="preserve">, which </w:t>
      </w:r>
      <w:r w:rsidR="00E039D3">
        <w:rPr>
          <w:rFonts w:asciiTheme="majorHAnsi" w:hAnsiTheme="majorHAnsi"/>
        </w:rPr>
        <w:t>negatively affects</w:t>
      </w:r>
      <w:r w:rsidR="001C7404">
        <w:rPr>
          <w:rFonts w:asciiTheme="majorHAnsi" w:hAnsiTheme="majorHAnsi"/>
        </w:rPr>
        <w:t xml:space="preserve"> older people as wel</w:t>
      </w:r>
      <w:r w:rsidR="008D69EA">
        <w:rPr>
          <w:rFonts w:asciiTheme="majorHAnsi" w:hAnsiTheme="majorHAnsi"/>
        </w:rPr>
        <w:t>l</w:t>
      </w:r>
      <w:r w:rsidR="001C7404">
        <w:rPr>
          <w:rFonts w:asciiTheme="majorHAnsi" w:hAnsiTheme="majorHAnsi"/>
        </w:rPr>
        <w:t>.</w:t>
      </w:r>
      <w:r w:rsidR="00974A60">
        <w:rPr>
          <w:rStyle w:val="EndnoteReference"/>
          <w:rFonts w:asciiTheme="majorHAnsi" w:hAnsiTheme="majorHAnsi"/>
        </w:rPr>
        <w:endnoteReference w:id="72"/>
      </w:r>
    </w:p>
    <w:p w14:paraId="54BD15C5" w14:textId="07A12336" w:rsidR="00377E92" w:rsidRPr="00F72FBF" w:rsidRDefault="00D531EB" w:rsidP="00A03530">
      <w:pPr>
        <w:pStyle w:val="ListParagraph"/>
        <w:numPr>
          <w:ilvl w:val="0"/>
          <w:numId w:val="32"/>
        </w:numPr>
        <w:spacing w:before="120" w:after="120"/>
        <w:ind w:left="0" w:firstLine="0"/>
        <w:contextualSpacing w:val="0"/>
        <w:rPr>
          <w:rFonts w:asciiTheme="majorHAnsi" w:hAnsiTheme="majorHAnsi"/>
        </w:rPr>
      </w:pPr>
      <w:r w:rsidRPr="00F72FBF">
        <w:rPr>
          <w:rFonts w:asciiTheme="majorHAnsi" w:hAnsiTheme="majorHAnsi"/>
        </w:rPr>
        <w:t>Unlike all other parts of the UK, Northern Ireland does not have</w:t>
      </w:r>
      <w:r w:rsidR="008D2B6A" w:rsidRPr="00F72FBF">
        <w:rPr>
          <w:rFonts w:asciiTheme="majorHAnsi" w:hAnsiTheme="majorHAnsi"/>
        </w:rPr>
        <w:t xml:space="preserve"> a dedicated </w:t>
      </w:r>
      <w:r w:rsidR="002841D7" w:rsidRPr="00F72FBF">
        <w:rPr>
          <w:rFonts w:asciiTheme="majorHAnsi" w:hAnsiTheme="majorHAnsi"/>
        </w:rPr>
        <w:t>fund for housing decarbonisation</w:t>
      </w:r>
      <w:r w:rsidR="008D6646" w:rsidRPr="00F72FBF">
        <w:rPr>
          <w:rFonts w:asciiTheme="majorHAnsi" w:hAnsiTheme="majorHAnsi"/>
        </w:rPr>
        <w:t xml:space="preserve">. While there is </w:t>
      </w:r>
      <w:r w:rsidR="00524EE2" w:rsidRPr="00F72FBF">
        <w:rPr>
          <w:rFonts w:asciiTheme="majorHAnsi" w:hAnsiTheme="majorHAnsi"/>
        </w:rPr>
        <w:t xml:space="preserve">desperate need for </w:t>
      </w:r>
      <w:r w:rsidR="008C2E3F" w:rsidRPr="00F72FBF">
        <w:rPr>
          <w:rFonts w:asciiTheme="majorHAnsi" w:hAnsiTheme="majorHAnsi"/>
        </w:rPr>
        <w:t>new housing,</w:t>
      </w:r>
      <w:r w:rsidR="00282B9B" w:rsidRPr="00F72FBF">
        <w:rPr>
          <w:rFonts w:asciiTheme="majorHAnsi" w:hAnsiTheme="majorHAnsi"/>
        </w:rPr>
        <w:t xml:space="preserve"> energy-efficiency </w:t>
      </w:r>
      <w:r w:rsidR="00253C67" w:rsidRPr="00F72FBF">
        <w:rPr>
          <w:rFonts w:asciiTheme="majorHAnsi" w:hAnsiTheme="majorHAnsi"/>
        </w:rPr>
        <w:t xml:space="preserve">and updating existing housing, </w:t>
      </w:r>
      <w:r w:rsidR="001837D7" w:rsidRPr="00F72FBF">
        <w:rPr>
          <w:rFonts w:asciiTheme="majorHAnsi" w:hAnsiTheme="majorHAnsi"/>
        </w:rPr>
        <w:t xml:space="preserve">must </w:t>
      </w:r>
      <w:r w:rsidR="000A2936">
        <w:rPr>
          <w:rFonts w:asciiTheme="majorHAnsi" w:hAnsiTheme="majorHAnsi"/>
        </w:rPr>
        <w:t xml:space="preserve">also </w:t>
      </w:r>
      <w:r w:rsidR="001837D7" w:rsidRPr="00F72FBF">
        <w:rPr>
          <w:rFonts w:asciiTheme="majorHAnsi" w:hAnsiTheme="majorHAnsi"/>
        </w:rPr>
        <w:t>be</w:t>
      </w:r>
      <w:r w:rsidR="00253C67" w:rsidRPr="00F72FBF">
        <w:rPr>
          <w:rFonts w:asciiTheme="majorHAnsi" w:hAnsiTheme="majorHAnsi"/>
        </w:rPr>
        <w:t xml:space="preserve"> considered </w:t>
      </w:r>
      <w:r w:rsidR="00A75D4B" w:rsidRPr="00F72FBF">
        <w:rPr>
          <w:rFonts w:asciiTheme="majorHAnsi" w:hAnsiTheme="majorHAnsi"/>
        </w:rPr>
        <w:t xml:space="preserve">to meet environmental </w:t>
      </w:r>
      <w:r w:rsidR="002B4542" w:rsidRPr="00F72FBF">
        <w:rPr>
          <w:rFonts w:asciiTheme="majorHAnsi" w:hAnsiTheme="majorHAnsi"/>
        </w:rPr>
        <w:t>targets</w:t>
      </w:r>
      <w:r w:rsidR="00200321" w:rsidRPr="00F72FBF">
        <w:rPr>
          <w:rFonts w:asciiTheme="majorHAnsi" w:hAnsiTheme="majorHAnsi"/>
        </w:rPr>
        <w:t xml:space="preserve"> and </w:t>
      </w:r>
      <w:r w:rsidR="004559C2" w:rsidRPr="00F72FBF">
        <w:rPr>
          <w:rFonts w:asciiTheme="majorHAnsi" w:hAnsiTheme="majorHAnsi"/>
        </w:rPr>
        <w:t xml:space="preserve">ensure </w:t>
      </w:r>
      <w:r w:rsidR="002042C1" w:rsidRPr="00F72FBF">
        <w:rPr>
          <w:rFonts w:asciiTheme="majorHAnsi" w:hAnsiTheme="majorHAnsi"/>
        </w:rPr>
        <w:t xml:space="preserve">sustainable </w:t>
      </w:r>
      <w:r w:rsidR="00F001C7" w:rsidRPr="00F72FBF">
        <w:rPr>
          <w:rFonts w:asciiTheme="majorHAnsi" w:hAnsiTheme="majorHAnsi"/>
        </w:rPr>
        <w:t>living conditions for residents.</w:t>
      </w:r>
      <w:r w:rsidR="00E069A6" w:rsidRPr="00F72FBF">
        <w:rPr>
          <w:rStyle w:val="EndnoteReference"/>
          <w:rFonts w:asciiTheme="majorHAnsi" w:hAnsiTheme="majorHAnsi"/>
        </w:rPr>
        <w:endnoteReference w:id="73"/>
      </w:r>
    </w:p>
    <w:p w14:paraId="3DCA54D5" w14:textId="1602F10F" w:rsidR="00DB43E2" w:rsidRPr="00F72FBF" w:rsidRDefault="00D61B41" w:rsidP="00A03530">
      <w:pPr>
        <w:pStyle w:val="ListParagraph"/>
        <w:numPr>
          <w:ilvl w:val="0"/>
          <w:numId w:val="32"/>
        </w:numPr>
        <w:spacing w:before="120" w:after="120"/>
        <w:ind w:left="0" w:firstLine="0"/>
        <w:contextualSpacing w:val="0"/>
        <w:rPr>
          <w:rFonts w:asciiTheme="majorHAnsi" w:hAnsiTheme="majorHAnsi"/>
        </w:rPr>
      </w:pPr>
      <w:r>
        <w:rPr>
          <w:rFonts w:asciiTheme="majorHAnsi" w:hAnsiTheme="majorHAnsi"/>
        </w:rPr>
        <w:t>Trussel</w:t>
      </w:r>
      <w:r w:rsidR="00F116BD" w:rsidRPr="762CFB13">
        <w:rPr>
          <w:rFonts w:asciiTheme="majorHAnsi" w:hAnsiTheme="majorHAnsi"/>
        </w:rPr>
        <w:t xml:space="preserve"> </w:t>
      </w:r>
      <w:r w:rsidR="003706FB" w:rsidRPr="762CFB13">
        <w:rPr>
          <w:rFonts w:asciiTheme="majorHAnsi" w:hAnsiTheme="majorHAnsi"/>
        </w:rPr>
        <w:t>(a charity which supports a nationwide network of foodbanks) recently developed a measure</w:t>
      </w:r>
      <w:r w:rsidR="00B836B2" w:rsidRPr="762CFB13">
        <w:rPr>
          <w:rFonts w:asciiTheme="majorHAnsi" w:hAnsiTheme="majorHAnsi"/>
        </w:rPr>
        <w:t xml:space="preserve"> called </w:t>
      </w:r>
      <w:r w:rsidR="00D66B16" w:rsidRPr="762CFB13">
        <w:rPr>
          <w:rFonts w:asciiTheme="majorHAnsi" w:hAnsiTheme="majorHAnsi"/>
        </w:rPr>
        <w:t xml:space="preserve">‘hunger and hardship’ </w:t>
      </w:r>
      <w:r w:rsidR="00F314E6" w:rsidRPr="762CFB13">
        <w:rPr>
          <w:rFonts w:asciiTheme="majorHAnsi" w:hAnsiTheme="majorHAnsi"/>
        </w:rPr>
        <w:t xml:space="preserve">which both captures people that are </w:t>
      </w:r>
      <w:r w:rsidR="00D23B49" w:rsidRPr="762CFB13">
        <w:rPr>
          <w:rFonts w:asciiTheme="majorHAnsi" w:hAnsiTheme="majorHAnsi"/>
        </w:rPr>
        <w:t>likely to need food bank support now and in the future</w:t>
      </w:r>
      <w:r w:rsidR="00A21AC4" w:rsidRPr="762CFB13">
        <w:rPr>
          <w:rFonts w:asciiTheme="majorHAnsi" w:hAnsiTheme="majorHAnsi"/>
        </w:rPr>
        <w:t xml:space="preserve">. They </w:t>
      </w:r>
      <w:r w:rsidR="004324EE" w:rsidRPr="762CFB13">
        <w:rPr>
          <w:rFonts w:asciiTheme="majorHAnsi" w:hAnsiTheme="majorHAnsi"/>
        </w:rPr>
        <w:t>define this group as “people whose</w:t>
      </w:r>
      <w:r w:rsidR="00B0480D" w:rsidRPr="762CFB13">
        <w:rPr>
          <w:rFonts w:asciiTheme="majorHAnsi" w:hAnsiTheme="majorHAnsi"/>
        </w:rPr>
        <w:t xml:space="preserve"> total resources are more than 25% below the Social Metrics </w:t>
      </w:r>
      <w:r w:rsidR="0031365D" w:rsidRPr="762CFB13">
        <w:rPr>
          <w:rFonts w:asciiTheme="majorHAnsi" w:hAnsiTheme="majorHAnsi"/>
        </w:rPr>
        <w:t>Commission’s poverty line</w:t>
      </w:r>
      <w:r w:rsidR="004324EE" w:rsidRPr="762CFB13">
        <w:rPr>
          <w:rFonts w:asciiTheme="majorHAnsi" w:hAnsiTheme="majorHAnsi"/>
        </w:rPr>
        <w:t>”</w:t>
      </w:r>
      <w:r w:rsidR="00D278F0" w:rsidRPr="762CFB13">
        <w:rPr>
          <w:rStyle w:val="EndnoteReference"/>
          <w:rFonts w:asciiTheme="majorHAnsi" w:hAnsiTheme="majorHAnsi"/>
        </w:rPr>
        <w:endnoteReference w:id="74"/>
      </w:r>
      <w:r w:rsidR="0031365D" w:rsidRPr="762CFB13">
        <w:rPr>
          <w:rFonts w:asciiTheme="majorHAnsi" w:hAnsiTheme="majorHAnsi"/>
        </w:rPr>
        <w:t xml:space="preserve">. </w:t>
      </w:r>
      <w:r w:rsidR="00A53322" w:rsidRPr="762CFB13">
        <w:rPr>
          <w:rFonts w:asciiTheme="majorHAnsi" w:hAnsiTheme="majorHAnsi"/>
        </w:rPr>
        <w:t>Their numbers reveal that</w:t>
      </w:r>
      <w:r w:rsidR="002B4D3D" w:rsidRPr="762CFB13">
        <w:rPr>
          <w:rFonts w:asciiTheme="majorHAnsi" w:hAnsiTheme="majorHAnsi"/>
        </w:rPr>
        <w:t xml:space="preserve"> 19% of people living with three or more children face hunger and hardship</w:t>
      </w:r>
      <w:r w:rsidR="004F66A5" w:rsidRPr="762CFB13">
        <w:rPr>
          <w:rFonts w:asciiTheme="majorHAnsi" w:hAnsiTheme="majorHAnsi"/>
        </w:rPr>
        <w:t xml:space="preserve">. A significant contributing </w:t>
      </w:r>
      <w:r w:rsidR="000E641C" w:rsidRPr="762CFB13">
        <w:rPr>
          <w:rFonts w:asciiTheme="majorHAnsi" w:hAnsiTheme="majorHAnsi"/>
        </w:rPr>
        <w:t>factor in this situation is</w:t>
      </w:r>
      <w:r w:rsidR="00265F33" w:rsidRPr="762CFB13">
        <w:rPr>
          <w:rFonts w:asciiTheme="majorHAnsi" w:hAnsiTheme="majorHAnsi"/>
        </w:rPr>
        <w:t xml:space="preserve"> </w:t>
      </w:r>
      <w:r w:rsidR="00EE61BC" w:rsidRPr="762CFB13">
        <w:rPr>
          <w:rFonts w:asciiTheme="majorHAnsi" w:hAnsiTheme="majorHAnsi"/>
        </w:rPr>
        <w:t>the Two Child Limit.</w:t>
      </w:r>
      <w:r w:rsidR="009B74DF" w:rsidRPr="762CFB13">
        <w:rPr>
          <w:rFonts w:asciiTheme="majorHAnsi" w:hAnsiTheme="majorHAnsi"/>
        </w:rPr>
        <w:t xml:space="preserve"> Living in </w:t>
      </w:r>
      <w:r w:rsidR="000D1230" w:rsidRPr="762CFB13">
        <w:rPr>
          <w:rFonts w:asciiTheme="majorHAnsi" w:hAnsiTheme="majorHAnsi"/>
        </w:rPr>
        <w:t>a</w:t>
      </w:r>
      <w:r w:rsidR="009B74DF" w:rsidRPr="762CFB13">
        <w:rPr>
          <w:rFonts w:asciiTheme="majorHAnsi" w:hAnsiTheme="majorHAnsi"/>
        </w:rPr>
        <w:t xml:space="preserve"> family </w:t>
      </w:r>
      <w:r w:rsidR="00DC258A" w:rsidRPr="762CFB13">
        <w:rPr>
          <w:rFonts w:asciiTheme="majorHAnsi" w:hAnsiTheme="majorHAnsi"/>
        </w:rPr>
        <w:t xml:space="preserve">with either a disabled adult or child </w:t>
      </w:r>
      <w:r w:rsidR="00093F35" w:rsidRPr="762CFB13">
        <w:rPr>
          <w:rFonts w:asciiTheme="majorHAnsi" w:hAnsiTheme="majorHAnsi"/>
        </w:rPr>
        <w:t xml:space="preserve">also </w:t>
      </w:r>
      <w:r w:rsidR="00DC258A" w:rsidRPr="762CFB13">
        <w:rPr>
          <w:rFonts w:asciiTheme="majorHAnsi" w:hAnsiTheme="majorHAnsi"/>
        </w:rPr>
        <w:t xml:space="preserve">means that you are almost twice as likely to </w:t>
      </w:r>
      <w:r w:rsidR="000D1230" w:rsidRPr="762CFB13">
        <w:rPr>
          <w:rFonts w:asciiTheme="majorHAnsi" w:hAnsiTheme="majorHAnsi"/>
        </w:rPr>
        <w:t>face hunger and hardship than if you are living in a family without disabilities.</w:t>
      </w:r>
      <w:r w:rsidR="00AF5999" w:rsidRPr="762CFB13">
        <w:rPr>
          <w:rStyle w:val="EndnoteReference"/>
          <w:rFonts w:asciiTheme="majorHAnsi" w:hAnsiTheme="majorHAnsi"/>
        </w:rPr>
        <w:endnoteReference w:id="75"/>
      </w:r>
      <w:r w:rsidR="00EE61BC" w:rsidRPr="762CFB13">
        <w:rPr>
          <w:rFonts w:asciiTheme="majorHAnsi" w:hAnsiTheme="majorHAnsi"/>
        </w:rPr>
        <w:t xml:space="preserve"> </w:t>
      </w:r>
    </w:p>
    <w:p w14:paraId="3E767AC3" w14:textId="21D1145B" w:rsidR="006E4CE1" w:rsidRDefault="0017554F" w:rsidP="00A03530">
      <w:pPr>
        <w:pStyle w:val="ListParagraph"/>
        <w:numPr>
          <w:ilvl w:val="0"/>
          <w:numId w:val="32"/>
        </w:numPr>
        <w:spacing w:before="120" w:after="120"/>
        <w:ind w:left="0" w:firstLine="0"/>
        <w:contextualSpacing w:val="0"/>
        <w:rPr>
          <w:rFonts w:asciiTheme="majorHAnsi" w:hAnsiTheme="majorHAnsi"/>
        </w:rPr>
      </w:pPr>
      <w:r w:rsidRPr="762CFB13">
        <w:rPr>
          <w:rFonts w:asciiTheme="majorHAnsi" w:hAnsiTheme="majorHAnsi"/>
        </w:rPr>
        <w:lastRenderedPageBreak/>
        <w:t xml:space="preserve">Figures by the Trussell network in NI showed that there has been an increase of 11% </w:t>
      </w:r>
      <w:r w:rsidR="00EF542E" w:rsidRPr="762CFB13">
        <w:rPr>
          <w:rFonts w:asciiTheme="majorHAnsi" w:hAnsiTheme="majorHAnsi"/>
        </w:rPr>
        <w:t>in the distribution of emergency food parcels</w:t>
      </w:r>
      <w:r w:rsidR="00D254A7" w:rsidRPr="762CFB13">
        <w:rPr>
          <w:rFonts w:asciiTheme="majorHAnsi" w:hAnsiTheme="majorHAnsi"/>
        </w:rPr>
        <w:t xml:space="preserve"> in comparison to 2022/2023</w:t>
      </w:r>
      <w:r w:rsidR="0092416A" w:rsidRPr="762CFB13">
        <w:rPr>
          <w:rFonts w:asciiTheme="majorHAnsi" w:hAnsiTheme="majorHAnsi"/>
        </w:rPr>
        <w:t>. The percentage increase is more than double the increase for England, and more than 10 times the increase for Wales.</w:t>
      </w:r>
      <w:r w:rsidR="00C02F51" w:rsidRPr="762CFB13">
        <w:rPr>
          <w:rFonts w:asciiTheme="majorHAnsi" w:hAnsiTheme="majorHAnsi"/>
        </w:rPr>
        <w:t xml:space="preserve"> </w:t>
      </w:r>
      <w:r w:rsidR="003A4285" w:rsidRPr="762CFB13">
        <w:rPr>
          <w:rFonts w:asciiTheme="majorHAnsi" w:hAnsiTheme="majorHAnsi"/>
        </w:rPr>
        <w:t xml:space="preserve">This number has almost trebled </w:t>
      </w:r>
      <w:r w:rsidR="00966A2B" w:rsidRPr="762CFB13">
        <w:rPr>
          <w:rFonts w:asciiTheme="majorHAnsi" w:hAnsiTheme="majorHAnsi"/>
        </w:rPr>
        <w:t>in NI in comparison to their numbers from 2017/2018, which shows only one facet of the devastating effects of the cost of living crisis.</w:t>
      </w:r>
      <w:r w:rsidR="006E4CE1" w:rsidRPr="762CFB13">
        <w:rPr>
          <w:rStyle w:val="EndnoteReference"/>
          <w:rFonts w:asciiTheme="majorHAnsi" w:hAnsiTheme="majorHAnsi"/>
        </w:rPr>
        <w:endnoteReference w:id="76"/>
      </w:r>
    </w:p>
    <w:p w14:paraId="7DEA30C7" w14:textId="07E4ADD2" w:rsidR="002930E9" w:rsidRPr="00D053AB" w:rsidRDefault="002930E9" w:rsidP="00A03530">
      <w:pPr>
        <w:pStyle w:val="ListParagraph"/>
        <w:numPr>
          <w:ilvl w:val="0"/>
          <w:numId w:val="32"/>
        </w:numPr>
        <w:spacing w:before="120" w:after="120"/>
        <w:ind w:left="0" w:firstLine="0"/>
        <w:contextualSpacing w:val="0"/>
        <w:rPr>
          <w:rFonts w:asciiTheme="majorHAnsi" w:hAnsiTheme="majorHAnsi"/>
        </w:rPr>
      </w:pPr>
      <w:r>
        <w:rPr>
          <w:rFonts w:asciiTheme="majorHAnsi" w:hAnsiTheme="majorHAnsi"/>
        </w:rPr>
        <w:t xml:space="preserve">A recent </w:t>
      </w:r>
      <w:r w:rsidR="00C83183">
        <w:rPr>
          <w:rFonts w:asciiTheme="majorHAnsi" w:hAnsiTheme="majorHAnsi"/>
        </w:rPr>
        <w:t xml:space="preserve">study by the Migration Justice Project and Rainbow Refugees NI </w:t>
      </w:r>
      <w:r w:rsidR="00557D61">
        <w:rPr>
          <w:rFonts w:asciiTheme="majorHAnsi" w:hAnsiTheme="majorHAnsi"/>
        </w:rPr>
        <w:t xml:space="preserve">showed </w:t>
      </w:r>
      <w:r w:rsidR="0029199F">
        <w:rPr>
          <w:rFonts w:asciiTheme="majorHAnsi" w:hAnsiTheme="majorHAnsi"/>
        </w:rPr>
        <w:t xml:space="preserve">that of the </w:t>
      </w:r>
      <w:r w:rsidR="005B26BA">
        <w:rPr>
          <w:rFonts w:asciiTheme="majorHAnsi" w:hAnsiTheme="majorHAnsi"/>
        </w:rPr>
        <w:t>LGBTQIA+ refugees and asylum seekers</w:t>
      </w:r>
      <w:r w:rsidR="0029199F">
        <w:rPr>
          <w:rFonts w:asciiTheme="majorHAnsi" w:hAnsiTheme="majorHAnsi"/>
        </w:rPr>
        <w:t xml:space="preserve"> surveyed </w:t>
      </w:r>
      <w:r w:rsidR="005A22CB">
        <w:rPr>
          <w:rFonts w:asciiTheme="majorHAnsi" w:hAnsiTheme="majorHAnsi"/>
        </w:rPr>
        <w:t xml:space="preserve">4 out of 5 </w:t>
      </w:r>
      <w:r w:rsidR="00B0458E">
        <w:rPr>
          <w:rFonts w:asciiTheme="majorHAnsi" w:hAnsiTheme="majorHAnsi"/>
        </w:rPr>
        <w:t xml:space="preserve">experienced </w:t>
      </w:r>
      <w:r w:rsidR="0054253F">
        <w:rPr>
          <w:rFonts w:asciiTheme="majorHAnsi" w:hAnsiTheme="majorHAnsi"/>
        </w:rPr>
        <w:t xml:space="preserve">some sort of </w:t>
      </w:r>
      <w:r w:rsidR="005B26BA">
        <w:rPr>
          <w:rFonts w:asciiTheme="majorHAnsi" w:hAnsiTheme="majorHAnsi"/>
        </w:rPr>
        <w:t xml:space="preserve">homophobic </w:t>
      </w:r>
      <w:r w:rsidR="0054253F">
        <w:rPr>
          <w:rFonts w:asciiTheme="majorHAnsi" w:hAnsiTheme="majorHAnsi"/>
        </w:rPr>
        <w:t xml:space="preserve">abuse/violence </w:t>
      </w:r>
      <w:r w:rsidR="00915FDE">
        <w:rPr>
          <w:rFonts w:asciiTheme="majorHAnsi" w:hAnsiTheme="majorHAnsi"/>
        </w:rPr>
        <w:t>from other refugees or asylum seeker</w:t>
      </w:r>
      <w:r w:rsidR="00D053AB">
        <w:rPr>
          <w:rFonts w:asciiTheme="majorHAnsi" w:hAnsiTheme="majorHAnsi"/>
        </w:rPr>
        <w:t>s</w:t>
      </w:r>
      <w:r w:rsidR="00915FDE" w:rsidRPr="00D053AB">
        <w:rPr>
          <w:rFonts w:asciiTheme="majorHAnsi" w:hAnsiTheme="majorHAnsi"/>
        </w:rPr>
        <w:t xml:space="preserve">. Of those who experienced </w:t>
      </w:r>
      <w:r w:rsidR="00B64105" w:rsidRPr="00D053AB">
        <w:rPr>
          <w:rFonts w:asciiTheme="majorHAnsi" w:hAnsiTheme="majorHAnsi"/>
        </w:rPr>
        <w:t>abuse, the majority (79%), experienced it within their a</w:t>
      </w:r>
      <w:r w:rsidR="00EB279C" w:rsidRPr="00D053AB">
        <w:rPr>
          <w:rFonts w:asciiTheme="majorHAnsi" w:hAnsiTheme="majorHAnsi"/>
        </w:rPr>
        <w:t xml:space="preserve">sylum accommodation. </w:t>
      </w:r>
      <w:r w:rsidR="00AD7DA3" w:rsidRPr="00D053AB">
        <w:rPr>
          <w:rFonts w:asciiTheme="majorHAnsi" w:hAnsiTheme="majorHAnsi"/>
        </w:rPr>
        <w:t>For some,</w:t>
      </w:r>
      <w:r w:rsidR="00F82808" w:rsidRPr="00D053AB">
        <w:rPr>
          <w:rFonts w:asciiTheme="majorHAnsi" w:hAnsiTheme="majorHAnsi"/>
        </w:rPr>
        <w:t xml:space="preserve"> homophobic</w:t>
      </w:r>
      <w:r w:rsidR="00AD7DA3" w:rsidRPr="00D053AB">
        <w:rPr>
          <w:rFonts w:asciiTheme="majorHAnsi" w:hAnsiTheme="majorHAnsi"/>
        </w:rPr>
        <w:t xml:space="preserve"> discrimination </w:t>
      </w:r>
      <w:r w:rsidR="00D5699A" w:rsidRPr="00D053AB">
        <w:rPr>
          <w:rFonts w:asciiTheme="majorHAnsi" w:hAnsiTheme="majorHAnsi"/>
        </w:rPr>
        <w:t>based on</w:t>
      </w:r>
      <w:r w:rsidR="00700D27" w:rsidRPr="00D053AB">
        <w:rPr>
          <w:rFonts w:asciiTheme="majorHAnsi" w:hAnsiTheme="majorHAnsi"/>
        </w:rPr>
        <w:t xml:space="preserve"> their gender identity and/or </w:t>
      </w:r>
      <w:r w:rsidR="00F82808" w:rsidRPr="00D053AB">
        <w:rPr>
          <w:rFonts w:asciiTheme="majorHAnsi" w:hAnsiTheme="majorHAnsi"/>
        </w:rPr>
        <w:t>sexual</w:t>
      </w:r>
      <w:r w:rsidR="00620AF8" w:rsidRPr="00D053AB">
        <w:rPr>
          <w:rFonts w:asciiTheme="majorHAnsi" w:hAnsiTheme="majorHAnsi"/>
        </w:rPr>
        <w:t xml:space="preserve"> orientation is part of why they had to leave their home country.</w:t>
      </w:r>
      <w:r w:rsidR="001261AA" w:rsidRPr="00D053AB">
        <w:rPr>
          <w:rFonts w:asciiTheme="majorHAnsi" w:hAnsiTheme="majorHAnsi"/>
        </w:rPr>
        <w:t xml:space="preserve"> </w:t>
      </w:r>
      <w:r w:rsidR="007757AF" w:rsidRPr="00D053AB">
        <w:rPr>
          <w:rFonts w:asciiTheme="majorHAnsi" w:hAnsiTheme="majorHAnsi"/>
        </w:rPr>
        <w:t>Thus, it can be traumatising for LGBTQIA+ people to experience homophobic abuse</w:t>
      </w:r>
      <w:r w:rsidR="006961F1" w:rsidRPr="00D053AB">
        <w:rPr>
          <w:rFonts w:asciiTheme="majorHAnsi" w:hAnsiTheme="majorHAnsi"/>
        </w:rPr>
        <w:t xml:space="preserve"> at </w:t>
      </w:r>
      <w:r w:rsidR="00D5699A" w:rsidRPr="00D053AB">
        <w:rPr>
          <w:rFonts w:asciiTheme="majorHAnsi" w:hAnsiTheme="majorHAnsi"/>
        </w:rPr>
        <w:t>the</w:t>
      </w:r>
      <w:r w:rsidR="006961F1" w:rsidRPr="00D053AB">
        <w:rPr>
          <w:rFonts w:asciiTheme="majorHAnsi" w:hAnsiTheme="majorHAnsi"/>
        </w:rPr>
        <w:t xml:space="preserve"> place</w:t>
      </w:r>
      <w:r w:rsidR="000D01E4" w:rsidRPr="00D053AB">
        <w:rPr>
          <w:rFonts w:asciiTheme="majorHAnsi" w:hAnsiTheme="majorHAnsi"/>
        </w:rPr>
        <w:t xml:space="preserve"> </w:t>
      </w:r>
      <w:r w:rsidR="00D5699A" w:rsidRPr="00D053AB">
        <w:rPr>
          <w:rFonts w:asciiTheme="majorHAnsi" w:hAnsiTheme="majorHAnsi"/>
        </w:rPr>
        <w:t>they seek refuge.</w:t>
      </w:r>
      <w:r w:rsidR="00D5699A">
        <w:rPr>
          <w:rStyle w:val="EndnoteReference"/>
          <w:rFonts w:asciiTheme="majorHAnsi" w:hAnsiTheme="majorHAnsi"/>
        </w:rPr>
        <w:endnoteReference w:id="77"/>
      </w:r>
      <w:r w:rsidR="00D5699A" w:rsidRPr="00D053AB">
        <w:rPr>
          <w:rFonts w:asciiTheme="majorHAnsi" w:hAnsiTheme="majorHAnsi"/>
        </w:rPr>
        <w:t xml:space="preserve"> </w:t>
      </w:r>
      <w:r w:rsidR="003C1F66" w:rsidRPr="00D053AB">
        <w:rPr>
          <w:rFonts w:asciiTheme="majorHAnsi" w:hAnsiTheme="majorHAnsi"/>
        </w:rPr>
        <w:t xml:space="preserve">The survey also identifies a high prevalence of </w:t>
      </w:r>
      <w:r w:rsidR="00240BC2" w:rsidRPr="00D053AB">
        <w:rPr>
          <w:rFonts w:asciiTheme="majorHAnsi" w:hAnsiTheme="majorHAnsi"/>
        </w:rPr>
        <w:t>self-harm</w:t>
      </w:r>
      <w:r w:rsidR="003C1F66" w:rsidRPr="00D053AB">
        <w:rPr>
          <w:rFonts w:asciiTheme="majorHAnsi" w:hAnsiTheme="majorHAnsi"/>
        </w:rPr>
        <w:t xml:space="preserve"> and suicide</w:t>
      </w:r>
      <w:r w:rsidR="00572CE9" w:rsidRPr="00D053AB">
        <w:rPr>
          <w:rFonts w:asciiTheme="majorHAnsi" w:hAnsiTheme="majorHAnsi"/>
        </w:rPr>
        <w:t xml:space="preserve"> ideation </w:t>
      </w:r>
      <w:r w:rsidR="00B81028" w:rsidRPr="00D053AB">
        <w:rPr>
          <w:rFonts w:asciiTheme="majorHAnsi" w:hAnsiTheme="majorHAnsi"/>
        </w:rPr>
        <w:t xml:space="preserve">amongst respondents: 44% have tried to take their </w:t>
      </w:r>
      <w:r w:rsidR="00740C7F" w:rsidRPr="00D053AB">
        <w:rPr>
          <w:rFonts w:asciiTheme="majorHAnsi" w:hAnsiTheme="majorHAnsi"/>
        </w:rPr>
        <w:t xml:space="preserve">own life while living in asylum accommodation while </w:t>
      </w:r>
      <w:r w:rsidR="00240BC2" w:rsidRPr="00D053AB">
        <w:rPr>
          <w:rFonts w:asciiTheme="majorHAnsi" w:hAnsiTheme="majorHAnsi"/>
        </w:rPr>
        <w:t>26% have self-harmed there.</w:t>
      </w:r>
      <w:r w:rsidR="00240BC2">
        <w:rPr>
          <w:rStyle w:val="EndnoteReference"/>
          <w:rFonts w:asciiTheme="majorHAnsi" w:hAnsiTheme="majorHAnsi"/>
        </w:rPr>
        <w:endnoteReference w:id="78"/>
      </w:r>
      <w:r w:rsidR="00240BC2" w:rsidRPr="00D053AB">
        <w:rPr>
          <w:rFonts w:asciiTheme="majorHAnsi" w:hAnsiTheme="majorHAnsi"/>
        </w:rPr>
        <w:t xml:space="preserve"> There are </w:t>
      </w:r>
      <w:r w:rsidR="001058DC" w:rsidRPr="00D053AB">
        <w:rPr>
          <w:rFonts w:asciiTheme="majorHAnsi" w:hAnsiTheme="majorHAnsi"/>
        </w:rPr>
        <w:t>certain barriers for LGBT</w:t>
      </w:r>
      <w:r w:rsidR="000E37A3" w:rsidRPr="00D053AB">
        <w:rPr>
          <w:rFonts w:asciiTheme="majorHAnsi" w:hAnsiTheme="majorHAnsi"/>
        </w:rPr>
        <w:t xml:space="preserve">QIA+ people to </w:t>
      </w:r>
      <w:r w:rsidR="00D475CB" w:rsidRPr="00D053AB">
        <w:rPr>
          <w:rFonts w:asciiTheme="majorHAnsi" w:hAnsiTheme="majorHAnsi"/>
        </w:rPr>
        <w:t xml:space="preserve">request a relocation, including </w:t>
      </w:r>
      <w:r w:rsidR="00394BE1" w:rsidRPr="00D053AB">
        <w:rPr>
          <w:rFonts w:asciiTheme="majorHAnsi" w:hAnsiTheme="majorHAnsi"/>
        </w:rPr>
        <w:t>low levels of trust in interpreters,</w:t>
      </w:r>
      <w:r w:rsidR="006B2888" w:rsidRPr="00D053AB">
        <w:rPr>
          <w:rFonts w:asciiTheme="majorHAnsi" w:hAnsiTheme="majorHAnsi"/>
        </w:rPr>
        <w:t xml:space="preserve"> </w:t>
      </w:r>
      <w:r w:rsidR="007F4E58" w:rsidRPr="00D053AB">
        <w:rPr>
          <w:rFonts w:asciiTheme="majorHAnsi" w:hAnsiTheme="majorHAnsi"/>
        </w:rPr>
        <w:t>recounting events and talking</w:t>
      </w:r>
      <w:r w:rsidR="00C22F57" w:rsidRPr="00D053AB">
        <w:rPr>
          <w:rFonts w:asciiTheme="majorHAnsi" w:hAnsiTheme="majorHAnsi"/>
        </w:rPr>
        <w:t xml:space="preserve"> </w:t>
      </w:r>
      <w:r w:rsidR="009C6F40" w:rsidRPr="00D053AB">
        <w:rPr>
          <w:rFonts w:asciiTheme="majorHAnsi" w:hAnsiTheme="majorHAnsi"/>
        </w:rPr>
        <w:t xml:space="preserve">openly to </w:t>
      </w:r>
      <w:r w:rsidR="007F4E58" w:rsidRPr="00D053AB">
        <w:rPr>
          <w:rFonts w:asciiTheme="majorHAnsi" w:hAnsiTheme="majorHAnsi"/>
        </w:rPr>
        <w:t xml:space="preserve">various agencies about their own sexual orientation and/or gender identity and </w:t>
      </w:r>
      <w:r w:rsidR="00424D2A" w:rsidRPr="00D053AB">
        <w:rPr>
          <w:rFonts w:asciiTheme="majorHAnsi" w:hAnsiTheme="majorHAnsi"/>
        </w:rPr>
        <w:t xml:space="preserve">in most cases experiencing some kind of </w:t>
      </w:r>
      <w:r w:rsidR="00C76DFF" w:rsidRPr="00D053AB">
        <w:rPr>
          <w:rFonts w:asciiTheme="majorHAnsi" w:hAnsiTheme="majorHAnsi"/>
        </w:rPr>
        <w:t>homophobic abuse before action is taken.</w:t>
      </w:r>
      <w:r w:rsidR="00C76DFF">
        <w:rPr>
          <w:rStyle w:val="EndnoteReference"/>
          <w:rFonts w:asciiTheme="majorHAnsi" w:hAnsiTheme="majorHAnsi"/>
        </w:rPr>
        <w:endnoteReference w:id="79"/>
      </w:r>
    </w:p>
    <w:p w14:paraId="7D328E46" w14:textId="77777777" w:rsidR="00877846" w:rsidRPr="00877846" w:rsidRDefault="00877846" w:rsidP="000A056D">
      <w:pPr>
        <w:pStyle w:val="ListParagraph"/>
        <w:spacing w:before="120" w:after="120"/>
        <w:ind w:left="0"/>
        <w:contextualSpacing w:val="0"/>
        <w:rPr>
          <w:rFonts w:asciiTheme="majorHAnsi" w:hAnsiTheme="majorHAnsi"/>
        </w:rPr>
      </w:pPr>
    </w:p>
    <w:p w14:paraId="5181AC2C" w14:textId="04C375AA" w:rsidR="00CC3F6D" w:rsidRPr="00F72FBF" w:rsidRDefault="00CC3F6D" w:rsidP="000A056D">
      <w:pPr>
        <w:pStyle w:val="Heading2"/>
        <w:spacing w:before="120" w:after="120"/>
        <w:rPr>
          <w:b/>
          <w:bCs/>
          <w:color w:val="auto"/>
          <w:sz w:val="24"/>
          <w:szCs w:val="24"/>
        </w:rPr>
      </w:pPr>
      <w:bookmarkStart w:id="10" w:name="_Toc184741536"/>
      <w:r w:rsidRPr="762CFB13">
        <w:rPr>
          <w:b/>
          <w:bCs/>
          <w:color w:val="auto"/>
          <w:sz w:val="24"/>
          <w:szCs w:val="24"/>
        </w:rPr>
        <w:t>Art. 12 Right to physical and mental health</w:t>
      </w:r>
      <w:bookmarkEnd w:id="10"/>
    </w:p>
    <w:p w14:paraId="18766BF9" w14:textId="77777777" w:rsidR="00D42845" w:rsidRDefault="00FF4D46" w:rsidP="00A03530">
      <w:pPr>
        <w:pStyle w:val="ListParagraph"/>
        <w:numPr>
          <w:ilvl w:val="0"/>
          <w:numId w:val="32"/>
        </w:numPr>
        <w:spacing w:before="120" w:after="120"/>
        <w:ind w:left="0" w:firstLine="0"/>
        <w:contextualSpacing w:val="0"/>
        <w:rPr>
          <w:rFonts w:asciiTheme="majorHAnsi" w:hAnsiTheme="majorHAnsi"/>
          <w:vertAlign w:val="superscript"/>
        </w:rPr>
      </w:pPr>
      <w:r w:rsidRPr="762CFB13">
        <w:rPr>
          <w:rFonts w:asciiTheme="majorHAnsi" w:hAnsiTheme="majorHAnsi"/>
        </w:rPr>
        <w:t>Although</w:t>
      </w:r>
      <w:r w:rsidR="00901679" w:rsidRPr="762CFB13">
        <w:rPr>
          <w:rFonts w:asciiTheme="majorHAnsi" w:hAnsiTheme="majorHAnsi"/>
        </w:rPr>
        <w:t xml:space="preserve"> </w:t>
      </w:r>
      <w:r w:rsidR="00C81CEE" w:rsidRPr="762CFB13">
        <w:rPr>
          <w:rFonts w:asciiTheme="majorHAnsi" w:hAnsiTheme="majorHAnsi"/>
        </w:rPr>
        <w:t xml:space="preserve">legislation establishing </w:t>
      </w:r>
      <w:r w:rsidR="00901679" w:rsidRPr="762CFB13">
        <w:rPr>
          <w:rFonts w:asciiTheme="majorHAnsi" w:hAnsiTheme="majorHAnsi"/>
        </w:rPr>
        <w:t xml:space="preserve">the right to abortion </w:t>
      </w:r>
      <w:r w:rsidR="00C81CEE" w:rsidRPr="762CFB13">
        <w:rPr>
          <w:rFonts w:asciiTheme="majorHAnsi" w:hAnsiTheme="majorHAnsi"/>
        </w:rPr>
        <w:t xml:space="preserve">in Northern Ireland </w:t>
      </w:r>
      <w:r w:rsidR="00901679" w:rsidRPr="762CFB13">
        <w:rPr>
          <w:rFonts w:asciiTheme="majorHAnsi" w:hAnsiTheme="majorHAnsi"/>
        </w:rPr>
        <w:t>was passed in 2019, t</w:t>
      </w:r>
      <w:r w:rsidR="00701D90" w:rsidRPr="762CFB13">
        <w:rPr>
          <w:rFonts w:asciiTheme="majorHAnsi" w:hAnsiTheme="majorHAnsi"/>
        </w:rPr>
        <w:t xml:space="preserve">here is still no </w:t>
      </w:r>
      <w:r w:rsidR="00B367A3" w:rsidRPr="762CFB13">
        <w:rPr>
          <w:rFonts w:asciiTheme="majorHAnsi" w:hAnsiTheme="majorHAnsi"/>
        </w:rPr>
        <w:t>consistently local and equal</w:t>
      </w:r>
      <w:r w:rsidR="00701D90" w:rsidRPr="762CFB13">
        <w:rPr>
          <w:rFonts w:asciiTheme="majorHAnsi" w:hAnsiTheme="majorHAnsi"/>
        </w:rPr>
        <w:t xml:space="preserve"> </w:t>
      </w:r>
      <w:r w:rsidR="000A7E79" w:rsidRPr="762CFB13">
        <w:rPr>
          <w:rFonts w:asciiTheme="majorHAnsi" w:hAnsiTheme="majorHAnsi"/>
        </w:rPr>
        <w:t xml:space="preserve">access to </w:t>
      </w:r>
      <w:r w:rsidR="00536D0B" w:rsidRPr="762CFB13">
        <w:rPr>
          <w:rFonts w:asciiTheme="majorHAnsi" w:hAnsiTheme="majorHAnsi"/>
        </w:rPr>
        <w:t>abortion services</w:t>
      </w:r>
      <w:r w:rsidR="000A7E79" w:rsidRPr="762CFB13">
        <w:rPr>
          <w:rFonts w:asciiTheme="majorHAnsi" w:hAnsiTheme="majorHAnsi"/>
        </w:rPr>
        <w:t xml:space="preserve">, despite </w:t>
      </w:r>
      <w:r w:rsidR="007F7D59" w:rsidRPr="762CFB13">
        <w:rPr>
          <w:rFonts w:asciiTheme="majorHAnsi" w:hAnsiTheme="majorHAnsi"/>
        </w:rPr>
        <w:t>official statements that “the majority of d</w:t>
      </w:r>
      <w:r w:rsidR="00FC02C5" w:rsidRPr="762CFB13">
        <w:rPr>
          <w:rFonts w:asciiTheme="majorHAnsi" w:hAnsiTheme="majorHAnsi"/>
        </w:rPr>
        <w:t>emand” is met locally.</w:t>
      </w:r>
      <w:r w:rsidR="00FC02C5" w:rsidRPr="762CFB13">
        <w:rPr>
          <w:rStyle w:val="EndnoteReference"/>
          <w:rFonts w:asciiTheme="majorHAnsi" w:hAnsiTheme="majorHAnsi"/>
        </w:rPr>
        <w:endnoteReference w:id="80"/>
      </w:r>
      <w:r w:rsidR="00FC02C5" w:rsidRPr="762CFB13">
        <w:rPr>
          <w:rFonts w:asciiTheme="majorHAnsi" w:hAnsiTheme="majorHAnsi"/>
        </w:rPr>
        <w:t xml:space="preserve"> </w:t>
      </w:r>
      <w:r w:rsidR="00153C1B" w:rsidRPr="762CFB13">
        <w:rPr>
          <w:rFonts w:asciiTheme="majorHAnsi" w:hAnsiTheme="majorHAnsi"/>
        </w:rPr>
        <w:t xml:space="preserve">A 2023 report by Amnesty International UK </w:t>
      </w:r>
      <w:r w:rsidR="00A629AC" w:rsidRPr="762CFB13">
        <w:rPr>
          <w:rFonts w:asciiTheme="majorHAnsi" w:hAnsiTheme="majorHAnsi"/>
        </w:rPr>
        <w:t>indicates</w:t>
      </w:r>
      <w:r w:rsidR="000F64C2" w:rsidRPr="762CFB13">
        <w:rPr>
          <w:rFonts w:asciiTheme="majorHAnsi" w:hAnsiTheme="majorHAnsi"/>
        </w:rPr>
        <w:t xml:space="preserve"> that there are barriers that hinder practical access to abortion services. These barriers include</w:t>
      </w:r>
      <w:r w:rsidR="00CA409D" w:rsidRPr="762CFB13">
        <w:rPr>
          <w:rFonts w:asciiTheme="majorHAnsi" w:hAnsiTheme="majorHAnsi"/>
        </w:rPr>
        <w:t xml:space="preserve"> severely</w:t>
      </w:r>
      <w:r w:rsidR="000F64C2" w:rsidRPr="762CFB13">
        <w:rPr>
          <w:rFonts w:asciiTheme="majorHAnsi" w:hAnsiTheme="majorHAnsi"/>
        </w:rPr>
        <w:t xml:space="preserve"> </w:t>
      </w:r>
      <w:r w:rsidR="008C1411" w:rsidRPr="762CFB13">
        <w:rPr>
          <w:rFonts w:asciiTheme="majorHAnsi" w:hAnsiTheme="majorHAnsi"/>
        </w:rPr>
        <w:t xml:space="preserve">understaffed abortion providers, </w:t>
      </w:r>
      <w:r w:rsidR="00820294" w:rsidRPr="762CFB13">
        <w:rPr>
          <w:rFonts w:asciiTheme="majorHAnsi" w:hAnsiTheme="majorHAnsi"/>
        </w:rPr>
        <w:t xml:space="preserve">anti-abortion harassment and </w:t>
      </w:r>
      <w:r w:rsidR="0028104E" w:rsidRPr="762CFB13">
        <w:rPr>
          <w:rFonts w:asciiTheme="majorHAnsi" w:hAnsiTheme="majorHAnsi"/>
        </w:rPr>
        <w:t>misinfo</w:t>
      </w:r>
      <w:r w:rsidR="00CA409D" w:rsidRPr="762CFB13">
        <w:rPr>
          <w:rFonts w:asciiTheme="majorHAnsi" w:hAnsiTheme="majorHAnsi"/>
        </w:rPr>
        <w:t>rmation</w:t>
      </w:r>
      <w:r w:rsidR="00820294" w:rsidRPr="762CFB13">
        <w:rPr>
          <w:rFonts w:asciiTheme="majorHAnsi" w:hAnsiTheme="majorHAnsi"/>
        </w:rPr>
        <w:t xml:space="preserve"> in both the public and in health services</w:t>
      </w:r>
      <w:r w:rsidR="00CA409D" w:rsidRPr="762CFB13">
        <w:rPr>
          <w:rFonts w:asciiTheme="majorHAnsi" w:hAnsiTheme="majorHAnsi"/>
        </w:rPr>
        <w:t xml:space="preserve">. Furthermore, the absence of telemedicine services in NI </w:t>
      </w:r>
      <w:r w:rsidR="002C5399" w:rsidRPr="762CFB13">
        <w:rPr>
          <w:rFonts w:asciiTheme="majorHAnsi" w:hAnsiTheme="majorHAnsi"/>
        </w:rPr>
        <w:t xml:space="preserve">particularly affects those without transport, in </w:t>
      </w:r>
      <w:r w:rsidR="004C4AFA" w:rsidRPr="762CFB13">
        <w:rPr>
          <w:rFonts w:asciiTheme="majorHAnsi" w:hAnsiTheme="majorHAnsi"/>
        </w:rPr>
        <w:t>violent or coercive</w:t>
      </w:r>
      <w:r w:rsidR="002C5399" w:rsidRPr="762CFB13">
        <w:rPr>
          <w:rFonts w:asciiTheme="majorHAnsi" w:hAnsiTheme="majorHAnsi"/>
        </w:rPr>
        <w:t xml:space="preserve"> relationships </w:t>
      </w:r>
      <w:r w:rsidR="00981F3C" w:rsidRPr="762CFB13">
        <w:rPr>
          <w:rFonts w:asciiTheme="majorHAnsi" w:hAnsiTheme="majorHAnsi"/>
        </w:rPr>
        <w:t>and those in precarious work situations.</w:t>
      </w:r>
      <w:r w:rsidR="00981F3C" w:rsidRPr="762CFB13">
        <w:rPr>
          <w:rStyle w:val="EndnoteReference"/>
          <w:rFonts w:asciiTheme="majorHAnsi" w:hAnsiTheme="majorHAnsi"/>
        </w:rPr>
        <w:endnoteReference w:id="81"/>
      </w:r>
      <w:r w:rsidR="001369DB" w:rsidRPr="762CFB13">
        <w:rPr>
          <w:rFonts w:asciiTheme="majorHAnsi" w:hAnsiTheme="majorHAnsi"/>
        </w:rPr>
        <w:t xml:space="preserve"> </w:t>
      </w:r>
      <w:r w:rsidR="00CF3AAB" w:rsidRPr="762CFB13">
        <w:rPr>
          <w:rFonts w:asciiTheme="majorHAnsi" w:hAnsiTheme="majorHAnsi"/>
        </w:rPr>
        <w:t>A failure to ensure comprehensive abortion service provision after 10 weeks’ gestation also forces pregnant w</w:t>
      </w:r>
      <w:r w:rsidR="00696920" w:rsidRPr="762CFB13">
        <w:rPr>
          <w:rFonts w:asciiTheme="majorHAnsi" w:hAnsiTheme="majorHAnsi"/>
        </w:rPr>
        <w:t xml:space="preserve">omen to travel to England to access services, which proves extremely difficult for the </w:t>
      </w:r>
      <w:r w:rsidR="00446E86" w:rsidRPr="762CFB13">
        <w:rPr>
          <w:rFonts w:asciiTheme="majorHAnsi" w:hAnsiTheme="majorHAnsi"/>
        </w:rPr>
        <w:t>above-mentioned</w:t>
      </w:r>
      <w:r w:rsidR="00696920" w:rsidRPr="762CFB13">
        <w:rPr>
          <w:rFonts w:asciiTheme="majorHAnsi" w:hAnsiTheme="majorHAnsi"/>
        </w:rPr>
        <w:t xml:space="preserve"> </w:t>
      </w:r>
      <w:r w:rsidR="00702BD3" w:rsidRPr="762CFB13">
        <w:rPr>
          <w:rFonts w:asciiTheme="majorHAnsi" w:hAnsiTheme="majorHAnsi"/>
        </w:rPr>
        <w:t xml:space="preserve">group </w:t>
      </w:r>
      <w:r w:rsidR="00B678A8" w:rsidRPr="762CFB13">
        <w:rPr>
          <w:rFonts w:asciiTheme="majorHAnsi" w:hAnsiTheme="majorHAnsi"/>
        </w:rPr>
        <w:t>and</w:t>
      </w:r>
      <w:r w:rsidR="00702BD3" w:rsidRPr="762CFB13">
        <w:rPr>
          <w:rFonts w:asciiTheme="majorHAnsi" w:hAnsiTheme="majorHAnsi"/>
        </w:rPr>
        <w:t xml:space="preserve"> migrant women with an uncertain immigration status</w:t>
      </w:r>
      <w:r w:rsidR="00853DB8">
        <w:rPr>
          <w:rFonts w:asciiTheme="majorHAnsi" w:hAnsiTheme="majorHAnsi"/>
        </w:rPr>
        <w:t>.</w:t>
      </w:r>
      <w:r w:rsidR="0010099E" w:rsidRPr="0010099E">
        <w:rPr>
          <w:rStyle w:val="EndnoteReference"/>
          <w:rFonts w:asciiTheme="majorHAnsi" w:hAnsiTheme="majorHAnsi"/>
        </w:rPr>
        <w:t xml:space="preserve"> </w:t>
      </w:r>
      <w:r w:rsidR="0010099E" w:rsidRPr="762CFB13">
        <w:rPr>
          <w:rStyle w:val="EndnoteReference"/>
          <w:rFonts w:asciiTheme="majorHAnsi" w:hAnsiTheme="majorHAnsi"/>
        </w:rPr>
        <w:endnoteReference w:id="82"/>
      </w:r>
      <w:r w:rsidR="00853DB8">
        <w:rPr>
          <w:rFonts w:asciiTheme="majorHAnsi" w:hAnsiTheme="majorHAnsi"/>
        </w:rPr>
        <w:t xml:space="preserve"> </w:t>
      </w:r>
    </w:p>
    <w:p w14:paraId="2231C218" w14:textId="5E87BD4F" w:rsidR="00EC5387" w:rsidRPr="00D42845" w:rsidRDefault="00D77E13" w:rsidP="00A03530">
      <w:pPr>
        <w:pStyle w:val="ListParagraph"/>
        <w:numPr>
          <w:ilvl w:val="0"/>
          <w:numId w:val="32"/>
        </w:numPr>
        <w:spacing w:before="120" w:after="120"/>
        <w:ind w:left="0" w:firstLine="0"/>
        <w:contextualSpacing w:val="0"/>
        <w:rPr>
          <w:rStyle w:val="EndnoteReference"/>
          <w:rFonts w:asciiTheme="majorHAnsi" w:hAnsiTheme="majorHAnsi"/>
        </w:rPr>
      </w:pPr>
      <w:r w:rsidRPr="00D42845">
        <w:rPr>
          <w:rFonts w:asciiTheme="majorHAnsi" w:hAnsiTheme="majorHAnsi"/>
        </w:rPr>
        <w:t>Despite an official inquiry</w:t>
      </w:r>
      <w:r w:rsidR="00E67941" w:rsidRPr="00D42845">
        <w:rPr>
          <w:rFonts w:asciiTheme="majorHAnsi" w:hAnsiTheme="majorHAnsi"/>
        </w:rPr>
        <w:t xml:space="preserve"> identifying major flaws in obstetric care and a provider commissioned review finding waits in gynaecological care extensive,</w:t>
      </w:r>
      <w:r w:rsidR="00D23E33" w:rsidRPr="00D42845">
        <w:rPr>
          <w:rFonts w:asciiTheme="majorHAnsi" w:hAnsiTheme="majorHAnsi"/>
        </w:rPr>
        <w:t xml:space="preserve"> </w:t>
      </w:r>
      <w:r w:rsidR="00240A7C" w:rsidRPr="00D42845">
        <w:rPr>
          <w:rFonts w:asciiTheme="majorHAnsi" w:hAnsiTheme="majorHAnsi"/>
        </w:rPr>
        <w:t>women’s health is not listed in the draft Programme for Government.</w:t>
      </w:r>
      <w:r w:rsidR="00595376">
        <w:rPr>
          <w:rStyle w:val="EndnoteReference"/>
          <w:rFonts w:asciiTheme="majorHAnsi" w:hAnsiTheme="majorHAnsi"/>
        </w:rPr>
        <w:endnoteReference w:id="83"/>
      </w:r>
      <w:r w:rsidR="00240A7C" w:rsidRPr="00D42845">
        <w:rPr>
          <w:rFonts w:asciiTheme="majorHAnsi" w:hAnsiTheme="majorHAnsi"/>
        </w:rPr>
        <w:t xml:space="preserve"> </w:t>
      </w:r>
      <w:r w:rsidR="001E0377" w:rsidRPr="00D42845">
        <w:rPr>
          <w:rFonts w:asciiTheme="majorHAnsi" w:hAnsiTheme="majorHAnsi"/>
        </w:rPr>
        <w:t>A survey by the Community Foundation Northern Ireland</w:t>
      </w:r>
      <w:r w:rsidR="0060756B" w:rsidRPr="00D42845">
        <w:rPr>
          <w:rFonts w:asciiTheme="majorHAnsi" w:hAnsiTheme="majorHAnsi"/>
        </w:rPr>
        <w:t xml:space="preserve"> additionally</w:t>
      </w:r>
      <w:r w:rsidR="001E0377" w:rsidRPr="00D42845">
        <w:rPr>
          <w:rFonts w:asciiTheme="majorHAnsi" w:hAnsiTheme="majorHAnsi"/>
        </w:rPr>
        <w:t xml:space="preserve"> revealed that nearly 80% of</w:t>
      </w:r>
      <w:r w:rsidR="00C33E5C" w:rsidRPr="00D42845">
        <w:rPr>
          <w:rFonts w:asciiTheme="majorHAnsi" w:hAnsiTheme="majorHAnsi"/>
        </w:rPr>
        <w:t xml:space="preserve"> female survey respondents </w:t>
      </w:r>
      <w:r w:rsidR="003925BC" w:rsidRPr="00D42845">
        <w:rPr>
          <w:rFonts w:asciiTheme="majorHAnsi" w:hAnsiTheme="majorHAnsi"/>
        </w:rPr>
        <w:t xml:space="preserve">experienced incidents where </w:t>
      </w:r>
      <w:r w:rsidR="00F2529E" w:rsidRPr="00D42845">
        <w:rPr>
          <w:rFonts w:asciiTheme="majorHAnsi" w:hAnsiTheme="majorHAnsi"/>
        </w:rPr>
        <w:t xml:space="preserve">they felt dismissed, felt that their symptoms </w:t>
      </w:r>
      <w:r w:rsidR="0060756B" w:rsidRPr="00D42845">
        <w:rPr>
          <w:rFonts w:asciiTheme="majorHAnsi" w:hAnsiTheme="majorHAnsi"/>
        </w:rPr>
        <w:t>were</w:t>
      </w:r>
      <w:r w:rsidR="00F2529E" w:rsidRPr="00D42845">
        <w:rPr>
          <w:rFonts w:asciiTheme="majorHAnsi" w:hAnsiTheme="majorHAnsi"/>
        </w:rPr>
        <w:t xml:space="preserve"> downplayed </w:t>
      </w:r>
      <w:r w:rsidR="00D86066" w:rsidRPr="00D42845">
        <w:rPr>
          <w:rFonts w:asciiTheme="majorHAnsi" w:hAnsiTheme="majorHAnsi"/>
        </w:rPr>
        <w:t>or</w:t>
      </w:r>
      <w:r w:rsidR="0060756B" w:rsidRPr="00D42845">
        <w:rPr>
          <w:rFonts w:asciiTheme="majorHAnsi" w:hAnsiTheme="majorHAnsi"/>
        </w:rPr>
        <w:t xml:space="preserve"> have</w:t>
      </w:r>
      <w:r w:rsidR="00F2529E" w:rsidRPr="00D42845">
        <w:rPr>
          <w:rFonts w:asciiTheme="majorHAnsi" w:hAnsiTheme="majorHAnsi"/>
        </w:rPr>
        <w:t xml:space="preserve"> not been listened to by a health professional.</w:t>
      </w:r>
      <w:r w:rsidR="0060756B">
        <w:rPr>
          <w:rStyle w:val="EndnoteReference"/>
          <w:rFonts w:asciiTheme="majorHAnsi" w:hAnsiTheme="majorHAnsi"/>
        </w:rPr>
        <w:endnoteReference w:id="84"/>
      </w:r>
      <w:r w:rsidR="001E0377" w:rsidRPr="00D42845">
        <w:rPr>
          <w:rFonts w:asciiTheme="majorHAnsi" w:hAnsiTheme="majorHAnsi"/>
        </w:rPr>
        <w:t xml:space="preserve"> </w:t>
      </w:r>
      <w:r w:rsidR="000C4979" w:rsidRPr="00D42845">
        <w:rPr>
          <w:rFonts w:asciiTheme="majorHAnsi" w:hAnsiTheme="majorHAnsi"/>
        </w:rPr>
        <w:t xml:space="preserve">An action plan regarding </w:t>
      </w:r>
      <w:r w:rsidR="003B18AC" w:rsidRPr="00D42845">
        <w:rPr>
          <w:rFonts w:asciiTheme="majorHAnsi" w:hAnsiTheme="majorHAnsi"/>
        </w:rPr>
        <w:t>Women’s Health</w:t>
      </w:r>
      <w:r w:rsidR="0010099E" w:rsidRPr="00D42845">
        <w:rPr>
          <w:rFonts w:asciiTheme="majorHAnsi" w:hAnsiTheme="majorHAnsi"/>
        </w:rPr>
        <w:t xml:space="preserve"> was </w:t>
      </w:r>
      <w:r w:rsidR="000C4979" w:rsidRPr="00D42845">
        <w:rPr>
          <w:rFonts w:asciiTheme="majorHAnsi" w:hAnsiTheme="majorHAnsi"/>
        </w:rPr>
        <w:t xml:space="preserve">promised in early </w:t>
      </w:r>
      <w:r w:rsidR="00845F10" w:rsidRPr="00D42845">
        <w:rPr>
          <w:rFonts w:asciiTheme="majorHAnsi" w:hAnsiTheme="majorHAnsi"/>
        </w:rPr>
        <w:t>2024 but</w:t>
      </w:r>
      <w:r w:rsidR="0010099E" w:rsidRPr="00D42845">
        <w:rPr>
          <w:rFonts w:asciiTheme="majorHAnsi" w:hAnsiTheme="majorHAnsi"/>
        </w:rPr>
        <w:t xml:space="preserve"> has </w:t>
      </w:r>
      <w:r w:rsidR="000C4979" w:rsidRPr="00D42845">
        <w:rPr>
          <w:rFonts w:asciiTheme="majorHAnsi" w:hAnsiTheme="majorHAnsi"/>
        </w:rPr>
        <w:t>not</w:t>
      </w:r>
      <w:r w:rsidR="004C0359" w:rsidRPr="00D42845">
        <w:rPr>
          <w:rFonts w:asciiTheme="majorHAnsi" w:hAnsiTheme="majorHAnsi"/>
        </w:rPr>
        <w:t xml:space="preserve"> yet</w:t>
      </w:r>
      <w:r w:rsidR="000C4979" w:rsidRPr="00D42845">
        <w:rPr>
          <w:rFonts w:asciiTheme="majorHAnsi" w:hAnsiTheme="majorHAnsi"/>
        </w:rPr>
        <w:t xml:space="preserve"> been</w:t>
      </w:r>
      <w:r w:rsidR="0010099E" w:rsidRPr="00D42845">
        <w:rPr>
          <w:rFonts w:asciiTheme="majorHAnsi" w:hAnsiTheme="majorHAnsi"/>
        </w:rPr>
        <w:t xml:space="preserve"> developed</w:t>
      </w:r>
      <w:r w:rsidR="00FB0CBF" w:rsidRPr="00D42845">
        <w:rPr>
          <w:rFonts w:asciiTheme="majorHAnsi" w:hAnsiTheme="majorHAnsi"/>
        </w:rPr>
        <w:t>.</w:t>
      </w:r>
      <w:r w:rsidR="00821038" w:rsidRPr="00D42845">
        <w:rPr>
          <w:rFonts w:asciiTheme="majorHAnsi" w:hAnsiTheme="majorHAnsi"/>
        </w:rPr>
        <w:t xml:space="preserve"> </w:t>
      </w:r>
    </w:p>
    <w:p w14:paraId="02FF0165" w14:textId="17B140B0" w:rsidR="00BA448D" w:rsidRDefault="00D31A3E" w:rsidP="00A03530">
      <w:pPr>
        <w:pStyle w:val="ListParagraph"/>
        <w:numPr>
          <w:ilvl w:val="0"/>
          <w:numId w:val="32"/>
        </w:numPr>
        <w:spacing w:before="120" w:after="120"/>
        <w:ind w:left="0" w:firstLine="0"/>
        <w:contextualSpacing w:val="0"/>
        <w:rPr>
          <w:rFonts w:asciiTheme="majorHAnsi" w:hAnsiTheme="majorHAnsi"/>
        </w:rPr>
      </w:pPr>
      <w:r w:rsidRPr="00F72FBF">
        <w:rPr>
          <w:rFonts w:asciiTheme="majorHAnsi" w:hAnsiTheme="majorHAnsi"/>
        </w:rPr>
        <w:lastRenderedPageBreak/>
        <w:t>A study on the</w:t>
      </w:r>
      <w:r w:rsidR="00E7134E" w:rsidRPr="00F72FBF">
        <w:rPr>
          <w:rFonts w:asciiTheme="majorHAnsi" w:hAnsiTheme="majorHAnsi"/>
        </w:rPr>
        <w:t xml:space="preserve"> take-up of the</w:t>
      </w:r>
      <w:r w:rsidRPr="00F72FBF">
        <w:rPr>
          <w:rFonts w:asciiTheme="majorHAnsi" w:hAnsiTheme="majorHAnsi"/>
        </w:rPr>
        <w:t xml:space="preserve"> criminal justice system</w:t>
      </w:r>
      <w:r w:rsidR="00E7134E" w:rsidRPr="00F72FBF">
        <w:rPr>
          <w:rFonts w:asciiTheme="majorHAnsi" w:hAnsiTheme="majorHAnsi"/>
        </w:rPr>
        <w:t xml:space="preserve"> indicated that only</w:t>
      </w:r>
      <w:r w:rsidR="002B05BA" w:rsidRPr="00F72FBF">
        <w:rPr>
          <w:rFonts w:asciiTheme="majorHAnsi" w:hAnsiTheme="majorHAnsi"/>
        </w:rPr>
        <w:t xml:space="preserve"> 54% of</w:t>
      </w:r>
      <w:r w:rsidR="00772684" w:rsidRPr="00F72FBF">
        <w:rPr>
          <w:rFonts w:asciiTheme="majorHAnsi" w:hAnsiTheme="majorHAnsi"/>
        </w:rPr>
        <w:t xml:space="preserve"> </w:t>
      </w:r>
      <w:r w:rsidR="00114879" w:rsidRPr="00F72FBF">
        <w:rPr>
          <w:rFonts w:asciiTheme="majorHAnsi" w:hAnsiTheme="majorHAnsi"/>
        </w:rPr>
        <w:t>15–24-year-old women</w:t>
      </w:r>
      <w:r w:rsidR="00772684" w:rsidRPr="00F72FBF">
        <w:rPr>
          <w:rFonts w:asciiTheme="majorHAnsi" w:hAnsiTheme="majorHAnsi"/>
        </w:rPr>
        <w:t xml:space="preserve"> </w:t>
      </w:r>
      <w:r w:rsidR="005B2405" w:rsidRPr="00F72FBF">
        <w:rPr>
          <w:rFonts w:asciiTheme="majorHAnsi" w:hAnsiTheme="majorHAnsi"/>
        </w:rPr>
        <w:t>would report being a victim of sexual abuse/violence and only 62</w:t>
      </w:r>
      <w:r w:rsidR="00DB441F" w:rsidRPr="00F72FBF">
        <w:rPr>
          <w:rFonts w:asciiTheme="majorHAnsi" w:hAnsiTheme="majorHAnsi"/>
        </w:rPr>
        <w:t xml:space="preserve">% </w:t>
      </w:r>
      <w:r w:rsidR="00827630" w:rsidRPr="00F72FBF">
        <w:rPr>
          <w:rFonts w:asciiTheme="majorHAnsi" w:hAnsiTheme="majorHAnsi"/>
        </w:rPr>
        <w:t xml:space="preserve">said they would be “very likely” to </w:t>
      </w:r>
      <w:r w:rsidR="00FC53E7" w:rsidRPr="00F72FBF">
        <w:rPr>
          <w:rFonts w:asciiTheme="majorHAnsi" w:hAnsiTheme="majorHAnsi"/>
        </w:rPr>
        <w:t>report being victims of domestic abuse.</w:t>
      </w:r>
      <w:r w:rsidR="00DF0B23" w:rsidRPr="00F72FBF">
        <w:rPr>
          <w:rFonts w:asciiTheme="majorHAnsi" w:hAnsiTheme="majorHAnsi"/>
        </w:rPr>
        <w:t xml:space="preserve"> This shows that affected women fear their rights will not be protected</w:t>
      </w:r>
      <w:r w:rsidR="00B36E4E" w:rsidRPr="00F72FBF">
        <w:rPr>
          <w:rFonts w:asciiTheme="majorHAnsi" w:hAnsiTheme="majorHAnsi"/>
        </w:rPr>
        <w:t xml:space="preserve"> once they come forward.</w:t>
      </w:r>
      <w:r w:rsidR="008554B4" w:rsidRPr="00F72FBF">
        <w:rPr>
          <w:rStyle w:val="EndnoteReference"/>
          <w:rFonts w:asciiTheme="majorHAnsi" w:hAnsiTheme="majorHAnsi"/>
        </w:rPr>
        <w:endnoteReference w:id="85"/>
      </w:r>
      <w:r w:rsidR="00FC53E7" w:rsidRPr="00F72FBF">
        <w:rPr>
          <w:rFonts w:asciiTheme="majorHAnsi" w:hAnsiTheme="majorHAnsi"/>
        </w:rPr>
        <w:t xml:space="preserve"> </w:t>
      </w:r>
      <w:r w:rsidR="00B36E4E" w:rsidRPr="00F72FBF">
        <w:rPr>
          <w:rFonts w:asciiTheme="majorHAnsi" w:hAnsiTheme="majorHAnsi"/>
        </w:rPr>
        <w:t xml:space="preserve">This lack of trust in the criminal justice system can lead to </w:t>
      </w:r>
      <w:r w:rsidR="00BA448D" w:rsidRPr="00F72FBF">
        <w:rPr>
          <w:rFonts w:asciiTheme="majorHAnsi" w:hAnsiTheme="majorHAnsi"/>
        </w:rPr>
        <w:t>a deterioration of physical and mental health</w:t>
      </w:r>
      <w:r w:rsidR="00450DCE" w:rsidRPr="00F72FBF">
        <w:rPr>
          <w:rFonts w:asciiTheme="majorHAnsi" w:hAnsiTheme="majorHAnsi"/>
        </w:rPr>
        <w:t xml:space="preserve"> in women</w:t>
      </w:r>
      <w:r w:rsidR="00BA448D" w:rsidRPr="00F72FBF">
        <w:rPr>
          <w:rFonts w:asciiTheme="majorHAnsi" w:hAnsiTheme="majorHAnsi"/>
        </w:rPr>
        <w:t>, and in the worst cas</w:t>
      </w:r>
      <w:r w:rsidR="00C57F2E">
        <w:rPr>
          <w:rFonts w:asciiTheme="majorHAnsi" w:hAnsiTheme="majorHAnsi"/>
        </w:rPr>
        <w:t>e</w:t>
      </w:r>
      <w:r w:rsidR="00BA448D" w:rsidRPr="00F72FBF">
        <w:rPr>
          <w:rFonts w:asciiTheme="majorHAnsi" w:hAnsiTheme="majorHAnsi"/>
        </w:rPr>
        <w:t xml:space="preserve">, feminicide. </w:t>
      </w:r>
    </w:p>
    <w:p w14:paraId="47948123" w14:textId="72E7DF7E" w:rsidR="00C665B6" w:rsidRDefault="00396C9C" w:rsidP="00A03530">
      <w:pPr>
        <w:pStyle w:val="ListParagraph"/>
        <w:numPr>
          <w:ilvl w:val="0"/>
          <w:numId w:val="32"/>
        </w:numPr>
        <w:spacing w:before="120" w:after="120"/>
        <w:ind w:left="0" w:firstLine="0"/>
        <w:contextualSpacing w:val="0"/>
        <w:rPr>
          <w:rFonts w:asciiTheme="majorHAnsi" w:hAnsiTheme="majorHAnsi"/>
        </w:rPr>
      </w:pPr>
      <w:r>
        <w:rPr>
          <w:rFonts w:asciiTheme="majorHAnsi" w:hAnsiTheme="majorHAnsi"/>
        </w:rPr>
        <w:t>Data on</w:t>
      </w:r>
      <w:r w:rsidR="00FE2596">
        <w:rPr>
          <w:rFonts w:asciiTheme="majorHAnsi" w:hAnsiTheme="majorHAnsi"/>
        </w:rPr>
        <w:t xml:space="preserve"> waiting time figures for Northern Ireland’s five health trusts are currently not accessible </w:t>
      </w:r>
      <w:r w:rsidR="00317AB1">
        <w:rPr>
          <w:rFonts w:asciiTheme="majorHAnsi" w:hAnsiTheme="majorHAnsi"/>
        </w:rPr>
        <w:t xml:space="preserve">/ incomplete. Because of a new patient </w:t>
      </w:r>
      <w:r w:rsidR="008F2336">
        <w:rPr>
          <w:rFonts w:asciiTheme="majorHAnsi" w:hAnsiTheme="majorHAnsi"/>
        </w:rPr>
        <w:t xml:space="preserve">digital record system, it is difficult </w:t>
      </w:r>
      <w:r w:rsidR="004A4C33">
        <w:rPr>
          <w:rFonts w:asciiTheme="majorHAnsi" w:hAnsiTheme="majorHAnsi"/>
        </w:rPr>
        <w:t xml:space="preserve">for CSOs to </w:t>
      </w:r>
      <w:r w:rsidR="007D53B4">
        <w:rPr>
          <w:rFonts w:asciiTheme="majorHAnsi" w:hAnsiTheme="majorHAnsi"/>
        </w:rPr>
        <w:t>reliably analyse</w:t>
      </w:r>
      <w:r w:rsidR="008F2336">
        <w:rPr>
          <w:rFonts w:asciiTheme="majorHAnsi" w:hAnsiTheme="majorHAnsi"/>
        </w:rPr>
        <w:t xml:space="preserve"> trends</w:t>
      </w:r>
      <w:r w:rsidR="007D53B4">
        <w:rPr>
          <w:rFonts w:asciiTheme="majorHAnsi" w:hAnsiTheme="majorHAnsi"/>
        </w:rPr>
        <w:t xml:space="preserve"> spanning</w:t>
      </w:r>
      <w:r w:rsidR="008F2336">
        <w:rPr>
          <w:rFonts w:asciiTheme="majorHAnsi" w:hAnsiTheme="majorHAnsi"/>
        </w:rPr>
        <w:t xml:space="preserve"> </w:t>
      </w:r>
      <w:r w:rsidR="00BD1516">
        <w:rPr>
          <w:rFonts w:asciiTheme="majorHAnsi" w:hAnsiTheme="majorHAnsi"/>
        </w:rPr>
        <w:t xml:space="preserve">the </w:t>
      </w:r>
      <w:r w:rsidR="008F2336">
        <w:rPr>
          <w:rFonts w:asciiTheme="majorHAnsi" w:hAnsiTheme="majorHAnsi"/>
        </w:rPr>
        <w:t>entirety of NI</w:t>
      </w:r>
      <w:r w:rsidR="00FE5117">
        <w:rPr>
          <w:rFonts w:asciiTheme="majorHAnsi" w:hAnsiTheme="majorHAnsi"/>
        </w:rPr>
        <w:t>, but experts say that the health service remains in a precarious state</w:t>
      </w:r>
      <w:r w:rsidR="00E9117F">
        <w:rPr>
          <w:rFonts w:asciiTheme="majorHAnsi" w:hAnsiTheme="majorHAnsi"/>
        </w:rPr>
        <w:t xml:space="preserve"> with </w:t>
      </w:r>
      <w:r w:rsidR="00955A98">
        <w:rPr>
          <w:rFonts w:asciiTheme="majorHAnsi" w:hAnsiTheme="majorHAnsi"/>
        </w:rPr>
        <w:t>significant staff short</w:t>
      </w:r>
      <w:r w:rsidR="00633F07">
        <w:rPr>
          <w:rFonts w:asciiTheme="majorHAnsi" w:hAnsiTheme="majorHAnsi"/>
        </w:rPr>
        <w:t>ages</w:t>
      </w:r>
      <w:r w:rsidR="008F2336">
        <w:rPr>
          <w:rFonts w:asciiTheme="majorHAnsi" w:hAnsiTheme="majorHAnsi"/>
        </w:rPr>
        <w:t>.</w:t>
      </w:r>
      <w:r w:rsidR="004A4C33">
        <w:rPr>
          <w:rFonts w:asciiTheme="majorHAnsi" w:hAnsiTheme="majorHAnsi"/>
        </w:rPr>
        <w:t xml:space="preserve"> </w:t>
      </w:r>
      <w:r w:rsidR="007D53B4">
        <w:rPr>
          <w:rFonts w:asciiTheme="majorHAnsi" w:hAnsiTheme="majorHAnsi"/>
        </w:rPr>
        <w:t xml:space="preserve">Recent estimations by the Department of Health </w:t>
      </w:r>
      <w:r w:rsidR="002D08C6">
        <w:rPr>
          <w:rFonts w:asciiTheme="majorHAnsi" w:hAnsiTheme="majorHAnsi"/>
        </w:rPr>
        <w:t>show that</w:t>
      </w:r>
      <w:r w:rsidR="004A4C33">
        <w:rPr>
          <w:rFonts w:asciiTheme="majorHAnsi" w:hAnsiTheme="majorHAnsi"/>
        </w:rPr>
        <w:t xml:space="preserve"> there are now more than half a million people on waiting lists </w:t>
      </w:r>
      <w:r w:rsidR="0095235A">
        <w:rPr>
          <w:rFonts w:asciiTheme="majorHAnsi" w:hAnsiTheme="majorHAnsi"/>
        </w:rPr>
        <w:t>to have their first consultation with a specialist</w:t>
      </w:r>
      <w:r w:rsidR="003048A4">
        <w:rPr>
          <w:rFonts w:asciiTheme="majorHAnsi" w:hAnsiTheme="majorHAnsi"/>
        </w:rPr>
        <w:t>.</w:t>
      </w:r>
      <w:r w:rsidR="000B78F8">
        <w:rPr>
          <w:rStyle w:val="EndnoteReference"/>
          <w:rFonts w:asciiTheme="majorHAnsi" w:hAnsiTheme="majorHAnsi"/>
        </w:rPr>
        <w:endnoteReference w:id="86"/>
      </w:r>
    </w:p>
    <w:p w14:paraId="138CA62C" w14:textId="40A34CD6" w:rsidR="00DD7F17" w:rsidRDefault="00811771" w:rsidP="00A03530">
      <w:pPr>
        <w:pStyle w:val="ListParagraph"/>
        <w:numPr>
          <w:ilvl w:val="0"/>
          <w:numId w:val="32"/>
        </w:numPr>
        <w:spacing w:before="120" w:after="120"/>
        <w:ind w:left="0" w:firstLine="0"/>
        <w:contextualSpacing w:val="0"/>
        <w:rPr>
          <w:rFonts w:asciiTheme="majorHAnsi" w:hAnsiTheme="majorHAnsi"/>
        </w:rPr>
      </w:pPr>
      <w:r w:rsidRPr="762CFB13">
        <w:rPr>
          <w:rFonts w:asciiTheme="majorHAnsi" w:hAnsiTheme="majorHAnsi"/>
        </w:rPr>
        <w:t>Norther</w:t>
      </w:r>
      <w:r w:rsidR="266E161A" w:rsidRPr="762CFB13">
        <w:rPr>
          <w:rFonts w:asciiTheme="majorHAnsi" w:hAnsiTheme="majorHAnsi"/>
        </w:rPr>
        <w:t>n</w:t>
      </w:r>
      <w:r w:rsidRPr="762CFB13">
        <w:rPr>
          <w:rFonts w:asciiTheme="majorHAnsi" w:hAnsiTheme="majorHAnsi"/>
        </w:rPr>
        <w:t xml:space="preserve"> Ireland is experiencing a mental health crisis. </w:t>
      </w:r>
      <w:r w:rsidR="00DD7F17" w:rsidRPr="762CFB13">
        <w:rPr>
          <w:rFonts w:asciiTheme="majorHAnsi" w:hAnsiTheme="majorHAnsi"/>
        </w:rPr>
        <w:t xml:space="preserve">A report by </w:t>
      </w:r>
      <w:r w:rsidR="00636398" w:rsidRPr="762CFB13">
        <w:rPr>
          <w:rFonts w:asciiTheme="majorHAnsi" w:hAnsiTheme="majorHAnsi"/>
        </w:rPr>
        <w:t>the NI Audit Office on the Mental Health Services in Northern Ireland in 202</w:t>
      </w:r>
      <w:r w:rsidR="00A72021" w:rsidRPr="762CFB13">
        <w:rPr>
          <w:rFonts w:asciiTheme="majorHAnsi" w:hAnsiTheme="majorHAnsi"/>
        </w:rPr>
        <w:t xml:space="preserve">3 highlights that the prevalence of mental health problems in NI is higher </w:t>
      </w:r>
      <w:r w:rsidR="00261880" w:rsidRPr="762CFB13">
        <w:rPr>
          <w:rFonts w:asciiTheme="majorHAnsi" w:hAnsiTheme="majorHAnsi"/>
        </w:rPr>
        <w:t>than elsewhere in the UK</w:t>
      </w:r>
      <w:r w:rsidR="00EF0BC3" w:rsidRPr="762CFB13">
        <w:rPr>
          <w:rFonts w:asciiTheme="majorHAnsi" w:hAnsiTheme="majorHAnsi"/>
        </w:rPr>
        <w:t>.</w:t>
      </w:r>
      <w:r w:rsidR="00317F79" w:rsidRPr="762CFB13">
        <w:rPr>
          <w:rStyle w:val="EndnoteReference"/>
          <w:rFonts w:asciiTheme="majorHAnsi" w:hAnsiTheme="majorHAnsi"/>
        </w:rPr>
        <w:endnoteReference w:id="87"/>
      </w:r>
      <w:r w:rsidR="00EF0BC3" w:rsidRPr="762CFB13">
        <w:rPr>
          <w:rFonts w:asciiTheme="majorHAnsi" w:hAnsiTheme="majorHAnsi"/>
        </w:rPr>
        <w:t xml:space="preserve"> The prevalence being </w:t>
      </w:r>
      <w:r w:rsidR="008A2EFC" w:rsidRPr="762CFB13">
        <w:rPr>
          <w:rFonts w:asciiTheme="majorHAnsi" w:hAnsiTheme="majorHAnsi"/>
        </w:rPr>
        <w:t>25% higher than in England</w:t>
      </w:r>
      <w:r w:rsidR="00EF0BC3" w:rsidRPr="762CFB13">
        <w:rPr>
          <w:rFonts w:asciiTheme="majorHAnsi" w:hAnsiTheme="majorHAnsi"/>
        </w:rPr>
        <w:t xml:space="preserve"> is </w:t>
      </w:r>
      <w:r w:rsidR="00BE091D" w:rsidRPr="762CFB13">
        <w:rPr>
          <w:rFonts w:asciiTheme="majorHAnsi" w:hAnsiTheme="majorHAnsi"/>
        </w:rPr>
        <w:t>associated with both greater levels of deprivation and the lasting impact of the Troubles.</w:t>
      </w:r>
      <w:r w:rsidR="00452B1C" w:rsidRPr="762CFB13">
        <w:rPr>
          <w:rStyle w:val="EndnoteReference"/>
          <w:rFonts w:asciiTheme="majorHAnsi" w:hAnsiTheme="majorHAnsi"/>
        </w:rPr>
        <w:endnoteReference w:id="88"/>
      </w:r>
    </w:p>
    <w:p w14:paraId="3939E38A" w14:textId="68BBE2E4" w:rsidR="00811771" w:rsidRDefault="00AC7F72" w:rsidP="00A03530">
      <w:pPr>
        <w:pStyle w:val="ListParagraph"/>
        <w:numPr>
          <w:ilvl w:val="0"/>
          <w:numId w:val="32"/>
        </w:numPr>
        <w:spacing w:before="120" w:after="120"/>
        <w:ind w:left="0" w:firstLine="0"/>
        <w:contextualSpacing w:val="0"/>
        <w:rPr>
          <w:rFonts w:asciiTheme="majorHAnsi" w:hAnsiTheme="majorHAnsi"/>
        </w:rPr>
      </w:pPr>
      <w:r>
        <w:rPr>
          <w:rFonts w:asciiTheme="majorHAnsi" w:hAnsiTheme="majorHAnsi"/>
        </w:rPr>
        <w:t xml:space="preserve">Nearly half of adults and children </w:t>
      </w:r>
      <w:r w:rsidR="009D7717">
        <w:rPr>
          <w:rFonts w:asciiTheme="majorHAnsi" w:hAnsiTheme="majorHAnsi"/>
        </w:rPr>
        <w:t xml:space="preserve">in need of </w:t>
      </w:r>
      <w:r w:rsidR="003C0C49">
        <w:rPr>
          <w:rFonts w:asciiTheme="majorHAnsi" w:hAnsiTheme="majorHAnsi"/>
        </w:rPr>
        <w:t>access</w:t>
      </w:r>
      <w:r w:rsidR="009D7717">
        <w:rPr>
          <w:rFonts w:asciiTheme="majorHAnsi" w:hAnsiTheme="majorHAnsi"/>
        </w:rPr>
        <w:t xml:space="preserve"> to</w:t>
      </w:r>
      <w:r w:rsidR="003C0C49">
        <w:rPr>
          <w:rFonts w:asciiTheme="majorHAnsi" w:hAnsiTheme="majorHAnsi"/>
        </w:rPr>
        <w:t xml:space="preserve"> mental health services in Northern Ireland wait longer than nine weeks.</w:t>
      </w:r>
      <w:r w:rsidR="000A0185">
        <w:rPr>
          <w:rFonts w:asciiTheme="majorHAnsi" w:hAnsiTheme="majorHAnsi"/>
        </w:rPr>
        <w:t xml:space="preserve"> </w:t>
      </w:r>
      <w:r w:rsidR="00AA52B3">
        <w:rPr>
          <w:rFonts w:asciiTheme="majorHAnsi" w:hAnsiTheme="majorHAnsi"/>
        </w:rPr>
        <w:t xml:space="preserve">The 10-year Mental Strategy, which was introduced in 2021, </w:t>
      </w:r>
      <w:r w:rsidR="00FF77A5">
        <w:rPr>
          <w:rFonts w:asciiTheme="majorHAnsi" w:hAnsiTheme="majorHAnsi"/>
        </w:rPr>
        <w:t xml:space="preserve">has shown little to no progress in </w:t>
      </w:r>
      <w:r w:rsidR="00937BD2">
        <w:rPr>
          <w:rFonts w:asciiTheme="majorHAnsi" w:hAnsiTheme="majorHAnsi"/>
        </w:rPr>
        <w:t xml:space="preserve">transforming mental health services, with </w:t>
      </w:r>
      <w:r w:rsidR="0028029B">
        <w:rPr>
          <w:rFonts w:asciiTheme="majorHAnsi" w:hAnsiTheme="majorHAnsi"/>
        </w:rPr>
        <w:t>the De</w:t>
      </w:r>
      <w:r w:rsidR="00703999">
        <w:rPr>
          <w:rFonts w:asciiTheme="majorHAnsi" w:hAnsiTheme="majorHAnsi"/>
        </w:rPr>
        <w:t>p</w:t>
      </w:r>
      <w:r w:rsidR="0028029B">
        <w:rPr>
          <w:rFonts w:asciiTheme="majorHAnsi" w:hAnsiTheme="majorHAnsi"/>
        </w:rPr>
        <w:t xml:space="preserve">artment of Health only </w:t>
      </w:r>
      <w:r w:rsidR="00830F82">
        <w:rPr>
          <w:rFonts w:asciiTheme="majorHAnsi" w:hAnsiTheme="majorHAnsi"/>
        </w:rPr>
        <w:t xml:space="preserve">committing </w:t>
      </w:r>
      <w:r w:rsidR="000A595D">
        <w:rPr>
          <w:rFonts w:asciiTheme="majorHAnsi" w:hAnsiTheme="majorHAnsi"/>
        </w:rPr>
        <w:t xml:space="preserve">one </w:t>
      </w:r>
      <w:r w:rsidR="00452B1C">
        <w:rPr>
          <w:rFonts w:asciiTheme="majorHAnsi" w:hAnsiTheme="majorHAnsi"/>
        </w:rPr>
        <w:t>eighth of</w:t>
      </w:r>
      <w:r w:rsidR="00830F82">
        <w:rPr>
          <w:rFonts w:asciiTheme="majorHAnsi" w:hAnsiTheme="majorHAnsi"/>
        </w:rPr>
        <w:t xml:space="preserve"> the necessary investment to implement the strategy this year.</w:t>
      </w:r>
    </w:p>
    <w:p w14:paraId="3D0E4B21" w14:textId="48ADD8ED" w:rsidR="00F479D5" w:rsidRDefault="00F479D5" w:rsidP="00A03530">
      <w:pPr>
        <w:pStyle w:val="ListParagraph"/>
        <w:numPr>
          <w:ilvl w:val="0"/>
          <w:numId w:val="32"/>
        </w:numPr>
        <w:spacing w:before="120" w:after="120"/>
        <w:ind w:left="0" w:firstLine="0"/>
        <w:contextualSpacing w:val="0"/>
        <w:rPr>
          <w:rFonts w:asciiTheme="majorHAnsi" w:hAnsiTheme="majorHAnsi"/>
        </w:rPr>
      </w:pPr>
      <w:r>
        <w:rPr>
          <w:rFonts w:asciiTheme="majorHAnsi" w:hAnsiTheme="majorHAnsi"/>
        </w:rPr>
        <w:t xml:space="preserve">The economic </w:t>
      </w:r>
      <w:r w:rsidR="005C0EED">
        <w:rPr>
          <w:rFonts w:asciiTheme="majorHAnsi" w:hAnsiTheme="majorHAnsi"/>
        </w:rPr>
        <w:t xml:space="preserve">inactivity rate </w:t>
      </w:r>
      <w:r w:rsidR="00987B40">
        <w:rPr>
          <w:rFonts w:asciiTheme="majorHAnsi" w:hAnsiTheme="majorHAnsi"/>
        </w:rPr>
        <w:t xml:space="preserve">due to sickness and disability </w:t>
      </w:r>
      <w:r w:rsidR="009468F0">
        <w:rPr>
          <w:rFonts w:asciiTheme="majorHAnsi" w:hAnsiTheme="majorHAnsi"/>
        </w:rPr>
        <w:t>remains consistently higher in Northern Ireland</w:t>
      </w:r>
      <w:r w:rsidR="008775BB">
        <w:rPr>
          <w:rFonts w:asciiTheme="majorHAnsi" w:hAnsiTheme="majorHAnsi"/>
        </w:rPr>
        <w:t xml:space="preserve"> than in all other regions of the UK, affecting </w:t>
      </w:r>
      <w:r w:rsidR="00800563">
        <w:rPr>
          <w:rFonts w:asciiTheme="majorHAnsi" w:hAnsiTheme="majorHAnsi"/>
        </w:rPr>
        <w:t>around 140,500 people aged 16 to 64.</w:t>
      </w:r>
      <w:r w:rsidR="0022464A">
        <w:rPr>
          <w:rStyle w:val="EndnoteReference"/>
          <w:rFonts w:asciiTheme="majorHAnsi" w:hAnsiTheme="majorHAnsi"/>
        </w:rPr>
        <w:endnoteReference w:id="89"/>
      </w:r>
    </w:p>
    <w:p w14:paraId="66CABD1F" w14:textId="6B6940FA" w:rsidR="00CB45F8" w:rsidRPr="00F52E4B" w:rsidRDefault="00CB45F8" w:rsidP="00A03530">
      <w:pPr>
        <w:pStyle w:val="ListParagraph"/>
        <w:numPr>
          <w:ilvl w:val="0"/>
          <w:numId w:val="32"/>
        </w:numPr>
        <w:spacing w:before="120" w:after="120"/>
        <w:ind w:left="0" w:firstLine="0"/>
        <w:contextualSpacing w:val="0"/>
        <w:rPr>
          <w:rFonts w:asciiTheme="majorHAnsi" w:hAnsiTheme="majorHAnsi"/>
        </w:rPr>
      </w:pPr>
      <w:r>
        <w:rPr>
          <w:rFonts w:asciiTheme="majorHAnsi" w:hAnsiTheme="majorHAnsi"/>
        </w:rPr>
        <w:t xml:space="preserve">The access to health services </w:t>
      </w:r>
      <w:r w:rsidR="00F834DB">
        <w:rPr>
          <w:rFonts w:asciiTheme="majorHAnsi" w:hAnsiTheme="majorHAnsi"/>
        </w:rPr>
        <w:t>for the</w:t>
      </w:r>
      <w:r w:rsidR="00C1054C">
        <w:rPr>
          <w:rFonts w:asciiTheme="majorHAnsi" w:hAnsiTheme="majorHAnsi"/>
        </w:rPr>
        <w:t xml:space="preserve"> LGBT</w:t>
      </w:r>
      <w:r w:rsidR="00F834DB">
        <w:rPr>
          <w:rFonts w:asciiTheme="majorHAnsi" w:hAnsiTheme="majorHAnsi"/>
        </w:rPr>
        <w:t xml:space="preserve">QIA+ community is severely limited. </w:t>
      </w:r>
      <w:r w:rsidR="00F30DB1">
        <w:rPr>
          <w:rFonts w:asciiTheme="majorHAnsi" w:hAnsiTheme="majorHAnsi"/>
        </w:rPr>
        <w:t xml:space="preserve">This </w:t>
      </w:r>
      <w:r w:rsidR="008E53FA">
        <w:rPr>
          <w:rFonts w:asciiTheme="majorHAnsi" w:hAnsiTheme="majorHAnsi"/>
        </w:rPr>
        <w:t>applies</w:t>
      </w:r>
      <w:r w:rsidR="00F30DB1">
        <w:rPr>
          <w:rFonts w:asciiTheme="majorHAnsi" w:hAnsiTheme="majorHAnsi"/>
        </w:rPr>
        <w:t xml:space="preserve"> especially </w:t>
      </w:r>
      <w:r w:rsidR="008E53FA">
        <w:rPr>
          <w:rFonts w:asciiTheme="majorHAnsi" w:hAnsiTheme="majorHAnsi"/>
        </w:rPr>
        <w:t xml:space="preserve">to </w:t>
      </w:r>
      <w:r w:rsidR="006E1FE0">
        <w:rPr>
          <w:rFonts w:asciiTheme="majorHAnsi" w:hAnsiTheme="majorHAnsi"/>
        </w:rPr>
        <w:t>gender-affirming health care.</w:t>
      </w:r>
      <w:r w:rsidR="001B7838">
        <w:rPr>
          <w:rFonts w:asciiTheme="majorHAnsi" w:hAnsiTheme="majorHAnsi"/>
        </w:rPr>
        <w:t xml:space="preserve"> As of </w:t>
      </w:r>
      <w:r w:rsidR="00875056">
        <w:rPr>
          <w:rFonts w:asciiTheme="majorHAnsi" w:hAnsiTheme="majorHAnsi"/>
        </w:rPr>
        <w:t xml:space="preserve">27 August </w:t>
      </w:r>
      <w:r w:rsidR="009F2154">
        <w:rPr>
          <w:rFonts w:asciiTheme="majorHAnsi" w:hAnsiTheme="majorHAnsi"/>
        </w:rPr>
        <w:t xml:space="preserve">2024, the </w:t>
      </w:r>
      <w:r w:rsidR="009C3C61">
        <w:rPr>
          <w:rFonts w:asciiTheme="majorHAnsi" w:hAnsiTheme="majorHAnsi"/>
        </w:rPr>
        <w:t xml:space="preserve">private </w:t>
      </w:r>
      <w:r w:rsidR="009F2154">
        <w:rPr>
          <w:rFonts w:asciiTheme="majorHAnsi" w:hAnsiTheme="majorHAnsi"/>
        </w:rPr>
        <w:t xml:space="preserve">sale </w:t>
      </w:r>
      <w:r w:rsidR="0008483D">
        <w:rPr>
          <w:rFonts w:asciiTheme="majorHAnsi" w:hAnsiTheme="majorHAnsi"/>
        </w:rPr>
        <w:t xml:space="preserve">and supply of </w:t>
      </w:r>
      <w:r w:rsidR="00B5126A">
        <w:rPr>
          <w:rFonts w:asciiTheme="majorHAnsi" w:hAnsiTheme="majorHAnsi"/>
        </w:rPr>
        <w:t>puberty-suppressing hormones</w:t>
      </w:r>
      <w:r w:rsidR="009C3C61">
        <w:rPr>
          <w:rFonts w:asciiTheme="majorHAnsi" w:hAnsiTheme="majorHAnsi"/>
        </w:rPr>
        <w:t>, affecting transgender and non-binary youth in NI</w:t>
      </w:r>
      <w:r w:rsidR="00267D85">
        <w:rPr>
          <w:rFonts w:asciiTheme="majorHAnsi" w:hAnsiTheme="majorHAnsi"/>
        </w:rPr>
        <w:t xml:space="preserve"> was blocked by the Department of Healt</w:t>
      </w:r>
      <w:r w:rsidR="00C178C7">
        <w:rPr>
          <w:rFonts w:asciiTheme="majorHAnsi" w:hAnsiTheme="majorHAnsi"/>
        </w:rPr>
        <w:t>h</w:t>
      </w:r>
      <w:r w:rsidR="009C3C61">
        <w:rPr>
          <w:rFonts w:asciiTheme="majorHAnsi" w:hAnsiTheme="majorHAnsi"/>
        </w:rPr>
        <w:t>.</w:t>
      </w:r>
      <w:r w:rsidR="00B5126A">
        <w:rPr>
          <w:rFonts w:asciiTheme="majorHAnsi" w:hAnsiTheme="majorHAnsi"/>
        </w:rPr>
        <w:t xml:space="preserve"> </w:t>
      </w:r>
      <w:r w:rsidR="00B8620D">
        <w:rPr>
          <w:rFonts w:asciiTheme="majorHAnsi" w:hAnsiTheme="majorHAnsi"/>
        </w:rPr>
        <w:t xml:space="preserve">While </w:t>
      </w:r>
      <w:r w:rsidR="00107023">
        <w:rPr>
          <w:rFonts w:asciiTheme="majorHAnsi" w:hAnsiTheme="majorHAnsi"/>
        </w:rPr>
        <w:t>NHS patients who began their treatment before March 2020 c</w:t>
      </w:r>
      <w:r w:rsidR="00902AA4">
        <w:rPr>
          <w:rFonts w:asciiTheme="majorHAnsi" w:hAnsiTheme="majorHAnsi"/>
        </w:rPr>
        <w:t xml:space="preserve">an still get </w:t>
      </w:r>
      <w:r w:rsidR="00FC1FF3">
        <w:rPr>
          <w:rFonts w:asciiTheme="majorHAnsi" w:hAnsiTheme="majorHAnsi"/>
        </w:rPr>
        <w:t xml:space="preserve">access to </w:t>
      </w:r>
      <w:r w:rsidR="00535716">
        <w:rPr>
          <w:rFonts w:asciiTheme="majorHAnsi" w:hAnsiTheme="majorHAnsi"/>
        </w:rPr>
        <w:t>those hormones, all new patients</w:t>
      </w:r>
      <w:r w:rsidR="00486ACE">
        <w:rPr>
          <w:rFonts w:asciiTheme="majorHAnsi" w:hAnsiTheme="majorHAnsi"/>
        </w:rPr>
        <w:t xml:space="preserve"> under 18</w:t>
      </w:r>
      <w:r w:rsidR="00685154">
        <w:rPr>
          <w:rFonts w:asciiTheme="majorHAnsi" w:hAnsiTheme="majorHAnsi"/>
        </w:rPr>
        <w:t xml:space="preserve"> are denied access</w:t>
      </w:r>
      <w:r w:rsidR="00ED3021">
        <w:rPr>
          <w:rFonts w:asciiTheme="majorHAnsi" w:hAnsiTheme="majorHAnsi"/>
        </w:rPr>
        <w:t xml:space="preserve">, even </w:t>
      </w:r>
      <w:r w:rsidR="0016207B">
        <w:rPr>
          <w:rFonts w:asciiTheme="majorHAnsi" w:hAnsiTheme="majorHAnsi"/>
        </w:rPr>
        <w:t xml:space="preserve">via </w:t>
      </w:r>
      <w:r w:rsidR="00ED3021">
        <w:rPr>
          <w:rFonts w:asciiTheme="majorHAnsi" w:hAnsiTheme="majorHAnsi"/>
        </w:rPr>
        <w:t>the NHS.</w:t>
      </w:r>
      <w:r w:rsidR="007E619A">
        <w:rPr>
          <w:rStyle w:val="EndnoteReference"/>
          <w:rFonts w:asciiTheme="majorHAnsi" w:hAnsiTheme="majorHAnsi"/>
        </w:rPr>
        <w:endnoteReference w:id="90"/>
      </w:r>
      <w:r w:rsidR="007E619A">
        <w:rPr>
          <w:rFonts w:asciiTheme="majorHAnsi" w:hAnsiTheme="majorHAnsi"/>
        </w:rPr>
        <w:t xml:space="preserve"> </w:t>
      </w:r>
      <w:r w:rsidR="008856FB">
        <w:rPr>
          <w:rFonts w:asciiTheme="majorHAnsi" w:hAnsiTheme="majorHAnsi"/>
        </w:rPr>
        <w:t>People</w:t>
      </w:r>
      <w:r w:rsidR="003637CB">
        <w:rPr>
          <w:rFonts w:asciiTheme="majorHAnsi" w:hAnsiTheme="majorHAnsi"/>
        </w:rPr>
        <w:t xml:space="preserve"> 17.5 and older in need of gender affirming healthcare</w:t>
      </w:r>
      <w:r w:rsidR="00A750D1">
        <w:rPr>
          <w:rFonts w:asciiTheme="majorHAnsi" w:hAnsiTheme="majorHAnsi"/>
        </w:rPr>
        <w:t xml:space="preserve"> </w:t>
      </w:r>
      <w:r w:rsidR="008856FB">
        <w:rPr>
          <w:rFonts w:asciiTheme="majorHAnsi" w:hAnsiTheme="majorHAnsi"/>
        </w:rPr>
        <w:t>face a</w:t>
      </w:r>
      <w:r w:rsidR="00035B1F">
        <w:rPr>
          <w:rFonts w:asciiTheme="majorHAnsi" w:hAnsiTheme="majorHAnsi"/>
        </w:rPr>
        <w:t xml:space="preserve"> similarly dire situation. In Northern Ireland, there is only one</w:t>
      </w:r>
      <w:r w:rsidR="002F216F">
        <w:rPr>
          <w:rFonts w:asciiTheme="majorHAnsi" w:hAnsiTheme="majorHAnsi"/>
        </w:rPr>
        <w:t xml:space="preserve"> health </w:t>
      </w:r>
      <w:r w:rsidR="005C244B">
        <w:rPr>
          <w:rFonts w:asciiTheme="majorHAnsi" w:hAnsiTheme="majorHAnsi"/>
        </w:rPr>
        <w:t>service clinic providing specialist treatment</w:t>
      </w:r>
      <w:r w:rsidR="00A67859">
        <w:rPr>
          <w:rFonts w:asciiTheme="majorHAnsi" w:hAnsiTheme="majorHAnsi"/>
        </w:rPr>
        <w:t xml:space="preserve">, which </w:t>
      </w:r>
      <w:r w:rsidR="0083658C">
        <w:rPr>
          <w:rFonts w:asciiTheme="majorHAnsi" w:hAnsiTheme="majorHAnsi"/>
        </w:rPr>
        <w:t>is onl</w:t>
      </w:r>
      <w:r w:rsidR="00EA5165">
        <w:rPr>
          <w:rFonts w:asciiTheme="majorHAnsi" w:hAnsiTheme="majorHAnsi"/>
        </w:rPr>
        <w:t xml:space="preserve">y seeing people who were referred to them up to October 2017. </w:t>
      </w:r>
      <w:r w:rsidR="00041C25">
        <w:rPr>
          <w:rFonts w:asciiTheme="majorHAnsi" w:hAnsiTheme="majorHAnsi"/>
        </w:rPr>
        <w:t xml:space="preserve">There </w:t>
      </w:r>
      <w:r w:rsidR="00041C25" w:rsidRPr="00F52E4B">
        <w:rPr>
          <w:rFonts w:asciiTheme="majorHAnsi" w:hAnsiTheme="majorHAnsi"/>
        </w:rPr>
        <w:t xml:space="preserve">are currently 972 people on the waiting list with </w:t>
      </w:r>
      <w:r w:rsidR="008F4836" w:rsidRPr="00F52E4B">
        <w:rPr>
          <w:rFonts w:asciiTheme="majorHAnsi" w:hAnsiTheme="majorHAnsi"/>
        </w:rPr>
        <w:t>7 years being the longest waiting time.</w:t>
      </w:r>
      <w:r w:rsidR="00877846" w:rsidRPr="00F52E4B">
        <w:rPr>
          <w:rStyle w:val="EndnoteReference"/>
          <w:rFonts w:asciiTheme="majorHAnsi" w:hAnsiTheme="majorHAnsi"/>
        </w:rPr>
        <w:endnoteReference w:id="91"/>
      </w:r>
    </w:p>
    <w:p w14:paraId="208ABBC1" w14:textId="374E3721" w:rsidR="00611D9F" w:rsidRPr="00F52E4B" w:rsidRDefault="00DF7790" w:rsidP="00A03530">
      <w:pPr>
        <w:pStyle w:val="ListParagraph"/>
        <w:numPr>
          <w:ilvl w:val="0"/>
          <w:numId w:val="32"/>
        </w:numPr>
        <w:spacing w:before="120" w:after="120"/>
        <w:ind w:left="0" w:firstLine="0"/>
        <w:contextualSpacing w:val="0"/>
        <w:rPr>
          <w:rFonts w:asciiTheme="majorHAnsi" w:hAnsiTheme="majorHAnsi"/>
        </w:rPr>
      </w:pPr>
      <w:r w:rsidRPr="00F52E4B">
        <w:rPr>
          <w:rFonts w:asciiTheme="majorHAnsi" w:hAnsiTheme="majorHAnsi"/>
        </w:rPr>
        <w:t xml:space="preserve">As a result of the recent </w:t>
      </w:r>
      <w:r w:rsidR="0025428E" w:rsidRPr="00F52E4B">
        <w:rPr>
          <w:rFonts w:asciiTheme="majorHAnsi" w:hAnsiTheme="majorHAnsi"/>
        </w:rPr>
        <w:t xml:space="preserve">violent disorder in Northern Ireland </w:t>
      </w:r>
      <w:r w:rsidR="002F2F76" w:rsidRPr="00F52E4B">
        <w:rPr>
          <w:rFonts w:asciiTheme="majorHAnsi" w:hAnsiTheme="majorHAnsi"/>
        </w:rPr>
        <w:t>in August 2024, members of</w:t>
      </w:r>
      <w:r w:rsidR="001C74BA" w:rsidRPr="00F52E4B">
        <w:rPr>
          <w:rFonts w:asciiTheme="majorHAnsi" w:hAnsiTheme="majorHAnsi"/>
        </w:rPr>
        <w:t xml:space="preserve"> minority ethnic and</w:t>
      </w:r>
      <w:r w:rsidR="002F2F76" w:rsidRPr="00F52E4B">
        <w:rPr>
          <w:rFonts w:asciiTheme="majorHAnsi" w:hAnsiTheme="majorHAnsi"/>
        </w:rPr>
        <w:t xml:space="preserve"> migrant communities were</w:t>
      </w:r>
      <w:r w:rsidR="001A37A2" w:rsidRPr="00F52E4B">
        <w:rPr>
          <w:rFonts w:asciiTheme="majorHAnsi" w:hAnsiTheme="majorHAnsi"/>
        </w:rPr>
        <w:t xml:space="preserve"> faced with potential dangers to their </w:t>
      </w:r>
      <w:r w:rsidR="00F21881" w:rsidRPr="00F52E4B">
        <w:rPr>
          <w:rFonts w:asciiTheme="majorHAnsi" w:hAnsiTheme="majorHAnsi"/>
        </w:rPr>
        <w:t>physical safety</w:t>
      </w:r>
      <w:r w:rsidR="00212D83" w:rsidRPr="00F52E4B">
        <w:rPr>
          <w:rFonts w:asciiTheme="majorHAnsi" w:hAnsiTheme="majorHAnsi"/>
        </w:rPr>
        <w:t xml:space="preserve">. </w:t>
      </w:r>
      <w:r w:rsidR="00537382" w:rsidRPr="00F52E4B">
        <w:rPr>
          <w:rFonts w:asciiTheme="majorHAnsi" w:hAnsiTheme="majorHAnsi"/>
        </w:rPr>
        <w:t>Reports showed that m</w:t>
      </w:r>
      <w:r w:rsidR="00212D83" w:rsidRPr="00F52E4B">
        <w:rPr>
          <w:rFonts w:asciiTheme="majorHAnsi" w:hAnsiTheme="majorHAnsi"/>
        </w:rPr>
        <w:t>any were</w:t>
      </w:r>
      <w:r w:rsidR="002F2F76" w:rsidRPr="00F52E4B">
        <w:rPr>
          <w:rFonts w:asciiTheme="majorHAnsi" w:hAnsiTheme="majorHAnsi"/>
        </w:rPr>
        <w:t xml:space="preserve"> scared to leave their house </w:t>
      </w:r>
      <w:r w:rsidR="00537382" w:rsidRPr="00F52E4B">
        <w:rPr>
          <w:rFonts w:asciiTheme="majorHAnsi" w:hAnsiTheme="majorHAnsi"/>
        </w:rPr>
        <w:t xml:space="preserve">to </w:t>
      </w:r>
      <w:r w:rsidR="004633F9" w:rsidRPr="00F52E4B">
        <w:rPr>
          <w:rFonts w:asciiTheme="majorHAnsi" w:hAnsiTheme="majorHAnsi"/>
        </w:rPr>
        <w:t>go to</w:t>
      </w:r>
      <w:r w:rsidR="00537382" w:rsidRPr="00F52E4B">
        <w:rPr>
          <w:rFonts w:asciiTheme="majorHAnsi" w:hAnsiTheme="majorHAnsi"/>
        </w:rPr>
        <w:t xml:space="preserve"> work or do their shopping, with some even considering leaving the country</w:t>
      </w:r>
      <w:r w:rsidR="002F2F76" w:rsidRPr="00F52E4B">
        <w:rPr>
          <w:rFonts w:asciiTheme="majorHAnsi" w:hAnsiTheme="majorHAnsi"/>
        </w:rPr>
        <w:t>.</w:t>
      </w:r>
      <w:r w:rsidR="00033857" w:rsidRPr="00F52E4B">
        <w:rPr>
          <w:rStyle w:val="EndnoteReference"/>
          <w:rFonts w:asciiTheme="majorHAnsi" w:hAnsiTheme="majorHAnsi"/>
        </w:rPr>
        <w:endnoteReference w:id="92"/>
      </w:r>
      <w:r w:rsidR="0016459E" w:rsidRPr="00F52E4B">
        <w:rPr>
          <w:rFonts w:asciiTheme="majorHAnsi" w:hAnsiTheme="majorHAnsi"/>
        </w:rPr>
        <w:t xml:space="preserve"> </w:t>
      </w:r>
    </w:p>
    <w:p w14:paraId="265B5520" w14:textId="77777777" w:rsidR="00877846" w:rsidRPr="00877846" w:rsidRDefault="00877846" w:rsidP="000A056D">
      <w:pPr>
        <w:pStyle w:val="ListParagraph"/>
        <w:spacing w:before="120" w:after="120"/>
        <w:ind w:left="0"/>
        <w:contextualSpacing w:val="0"/>
        <w:rPr>
          <w:rFonts w:asciiTheme="majorHAnsi" w:hAnsiTheme="majorHAnsi"/>
        </w:rPr>
      </w:pPr>
    </w:p>
    <w:p w14:paraId="56D34D6D" w14:textId="3CCE53C5" w:rsidR="00CC3F6D" w:rsidRPr="00F72FBF" w:rsidRDefault="00CC3F6D" w:rsidP="000A056D">
      <w:pPr>
        <w:pStyle w:val="Heading2"/>
        <w:spacing w:before="120" w:after="120"/>
        <w:rPr>
          <w:b/>
          <w:bCs/>
          <w:color w:val="auto"/>
          <w:sz w:val="24"/>
          <w:szCs w:val="24"/>
        </w:rPr>
      </w:pPr>
      <w:bookmarkStart w:id="11" w:name="_Toc184741537"/>
      <w:r w:rsidRPr="762CFB13">
        <w:rPr>
          <w:b/>
          <w:bCs/>
          <w:color w:val="auto"/>
          <w:sz w:val="24"/>
          <w:szCs w:val="24"/>
        </w:rPr>
        <w:t xml:space="preserve">Art. 13-14 Right to education </w:t>
      </w:r>
      <w:bookmarkEnd w:id="11"/>
    </w:p>
    <w:p w14:paraId="5783307E" w14:textId="312468FC" w:rsidR="003C7397" w:rsidRDefault="003B52B7" w:rsidP="00A03530">
      <w:pPr>
        <w:pStyle w:val="ListParagraph"/>
        <w:numPr>
          <w:ilvl w:val="0"/>
          <w:numId w:val="32"/>
        </w:numPr>
        <w:spacing w:before="120" w:after="120"/>
        <w:ind w:left="0" w:firstLine="0"/>
        <w:contextualSpacing w:val="0"/>
        <w:rPr>
          <w:rFonts w:asciiTheme="majorHAnsi" w:hAnsiTheme="majorHAnsi"/>
        </w:rPr>
      </w:pPr>
      <w:r>
        <w:rPr>
          <w:rFonts w:asciiTheme="majorHAnsi" w:hAnsiTheme="majorHAnsi"/>
        </w:rPr>
        <w:t>During the</w:t>
      </w:r>
      <w:r w:rsidR="00C71C80">
        <w:rPr>
          <w:rFonts w:asciiTheme="majorHAnsi" w:hAnsiTheme="majorHAnsi"/>
        </w:rPr>
        <w:t xml:space="preserve"> collapse of power-sharing between 2022 and </w:t>
      </w:r>
      <w:r w:rsidR="002A48FF">
        <w:rPr>
          <w:rFonts w:asciiTheme="majorHAnsi" w:hAnsiTheme="majorHAnsi"/>
        </w:rPr>
        <w:t>the beginning of 202</w:t>
      </w:r>
      <w:r w:rsidR="0016562A">
        <w:rPr>
          <w:rFonts w:asciiTheme="majorHAnsi" w:hAnsiTheme="majorHAnsi"/>
        </w:rPr>
        <w:t>4</w:t>
      </w:r>
      <w:r w:rsidR="002A48FF">
        <w:rPr>
          <w:rFonts w:asciiTheme="majorHAnsi" w:hAnsiTheme="majorHAnsi"/>
        </w:rPr>
        <w:t xml:space="preserve">, </w:t>
      </w:r>
      <w:r w:rsidR="00A043F9">
        <w:rPr>
          <w:rFonts w:asciiTheme="majorHAnsi" w:hAnsiTheme="majorHAnsi"/>
        </w:rPr>
        <w:t xml:space="preserve">there were extensive cuts to provision for </w:t>
      </w:r>
      <w:r w:rsidR="00616B3A">
        <w:rPr>
          <w:rFonts w:asciiTheme="majorHAnsi" w:hAnsiTheme="majorHAnsi"/>
        </w:rPr>
        <w:t>disadvantaged children and young people</w:t>
      </w:r>
      <w:r w:rsidR="00BC7346">
        <w:rPr>
          <w:rFonts w:asciiTheme="majorHAnsi" w:hAnsiTheme="majorHAnsi"/>
        </w:rPr>
        <w:t xml:space="preserve"> imposed</w:t>
      </w:r>
      <w:r w:rsidR="00661978">
        <w:rPr>
          <w:rFonts w:asciiTheme="majorHAnsi" w:hAnsiTheme="majorHAnsi"/>
        </w:rPr>
        <w:t xml:space="preserve"> t</w:t>
      </w:r>
      <w:r w:rsidR="00BC7346">
        <w:rPr>
          <w:rFonts w:asciiTheme="majorHAnsi" w:hAnsiTheme="majorHAnsi"/>
        </w:rPr>
        <w:t>h</w:t>
      </w:r>
      <w:r w:rsidR="00661978">
        <w:rPr>
          <w:rFonts w:asciiTheme="majorHAnsi" w:hAnsiTheme="majorHAnsi"/>
        </w:rPr>
        <w:t xml:space="preserve">rough the </w:t>
      </w:r>
      <w:r w:rsidR="00DA6694">
        <w:rPr>
          <w:rFonts w:asciiTheme="majorHAnsi" w:hAnsiTheme="majorHAnsi"/>
        </w:rPr>
        <w:t xml:space="preserve">budgets for NI enacted by Westminster. </w:t>
      </w:r>
      <w:r w:rsidR="009634A7">
        <w:rPr>
          <w:rFonts w:asciiTheme="majorHAnsi" w:hAnsiTheme="majorHAnsi"/>
        </w:rPr>
        <w:t>A recent</w:t>
      </w:r>
      <w:r w:rsidR="008311C2">
        <w:rPr>
          <w:rFonts w:asciiTheme="majorHAnsi" w:hAnsiTheme="majorHAnsi"/>
        </w:rPr>
        <w:t xml:space="preserve"> publication by The I</w:t>
      </w:r>
      <w:r w:rsidR="009634A7">
        <w:rPr>
          <w:rFonts w:asciiTheme="majorHAnsi" w:hAnsiTheme="majorHAnsi"/>
        </w:rPr>
        <w:t xml:space="preserve">ndependent </w:t>
      </w:r>
      <w:r w:rsidR="008311C2">
        <w:rPr>
          <w:rFonts w:asciiTheme="majorHAnsi" w:hAnsiTheme="majorHAnsi"/>
        </w:rPr>
        <w:t>R</w:t>
      </w:r>
      <w:r w:rsidR="009634A7">
        <w:rPr>
          <w:rFonts w:asciiTheme="majorHAnsi" w:hAnsiTheme="majorHAnsi"/>
        </w:rPr>
        <w:t xml:space="preserve">eview of </w:t>
      </w:r>
      <w:r w:rsidR="008311C2">
        <w:rPr>
          <w:rFonts w:asciiTheme="majorHAnsi" w:hAnsiTheme="majorHAnsi"/>
        </w:rPr>
        <w:t>E</w:t>
      </w:r>
      <w:r w:rsidR="009634A7">
        <w:rPr>
          <w:rFonts w:asciiTheme="majorHAnsi" w:hAnsiTheme="majorHAnsi"/>
        </w:rPr>
        <w:t xml:space="preserve">ducation also revealed that there is a </w:t>
      </w:r>
      <w:r w:rsidR="008311C2">
        <w:rPr>
          <w:rFonts w:asciiTheme="majorHAnsi" w:hAnsiTheme="majorHAnsi"/>
        </w:rPr>
        <w:t xml:space="preserve">per-pupil funding gap of </w:t>
      </w:r>
      <w:r w:rsidR="009634A7">
        <w:rPr>
          <w:rFonts w:asciiTheme="majorHAnsi" w:hAnsiTheme="majorHAnsi"/>
        </w:rPr>
        <w:t xml:space="preserve">£155 million between </w:t>
      </w:r>
      <w:r w:rsidR="008311C2">
        <w:rPr>
          <w:rFonts w:asciiTheme="majorHAnsi" w:hAnsiTheme="majorHAnsi"/>
        </w:rPr>
        <w:t>the NI education</w:t>
      </w:r>
      <w:r w:rsidR="004E16EE">
        <w:rPr>
          <w:rFonts w:asciiTheme="majorHAnsi" w:hAnsiTheme="majorHAnsi"/>
        </w:rPr>
        <w:t xml:space="preserve"> resource</w:t>
      </w:r>
      <w:r w:rsidR="008311C2">
        <w:rPr>
          <w:rFonts w:asciiTheme="majorHAnsi" w:hAnsiTheme="majorHAnsi"/>
        </w:rPr>
        <w:t xml:space="preserve"> budget</w:t>
      </w:r>
      <w:r w:rsidR="009634A7">
        <w:rPr>
          <w:rFonts w:asciiTheme="majorHAnsi" w:hAnsiTheme="majorHAnsi"/>
        </w:rPr>
        <w:t xml:space="preserve"> compared to </w:t>
      </w:r>
      <w:r w:rsidR="004E16EE">
        <w:rPr>
          <w:rFonts w:asciiTheme="majorHAnsi" w:hAnsiTheme="majorHAnsi"/>
        </w:rPr>
        <w:t xml:space="preserve">that of </w:t>
      </w:r>
      <w:r w:rsidR="009634A7">
        <w:rPr>
          <w:rFonts w:asciiTheme="majorHAnsi" w:hAnsiTheme="majorHAnsi"/>
        </w:rPr>
        <w:t>England and Wales.</w:t>
      </w:r>
      <w:r w:rsidR="008311C2">
        <w:rPr>
          <w:rStyle w:val="EndnoteReference"/>
          <w:rFonts w:asciiTheme="majorHAnsi" w:hAnsiTheme="majorHAnsi"/>
        </w:rPr>
        <w:endnoteReference w:id="93"/>
      </w:r>
      <w:r w:rsidR="009634A7">
        <w:rPr>
          <w:rFonts w:asciiTheme="majorHAnsi" w:hAnsiTheme="majorHAnsi"/>
        </w:rPr>
        <w:t xml:space="preserve"> </w:t>
      </w:r>
      <w:r w:rsidR="00D259B5">
        <w:rPr>
          <w:rFonts w:asciiTheme="majorHAnsi" w:hAnsiTheme="majorHAnsi"/>
        </w:rPr>
        <w:t>A</w:t>
      </w:r>
      <w:r w:rsidR="00CC7167">
        <w:rPr>
          <w:rFonts w:asciiTheme="majorHAnsi" w:hAnsiTheme="majorHAnsi"/>
        </w:rPr>
        <w:t xml:space="preserve"> research</w:t>
      </w:r>
      <w:r w:rsidR="00D259B5">
        <w:rPr>
          <w:rFonts w:asciiTheme="majorHAnsi" w:hAnsiTheme="majorHAnsi"/>
        </w:rPr>
        <w:t xml:space="preserve"> paper </w:t>
      </w:r>
      <w:r w:rsidR="006405D8">
        <w:rPr>
          <w:rFonts w:asciiTheme="majorHAnsi" w:hAnsiTheme="majorHAnsi"/>
        </w:rPr>
        <w:t>detailing the consequences o</w:t>
      </w:r>
      <w:r w:rsidR="00022247">
        <w:rPr>
          <w:rFonts w:asciiTheme="majorHAnsi" w:hAnsiTheme="majorHAnsi"/>
        </w:rPr>
        <w:t>f these cuts</w:t>
      </w:r>
      <w:r w:rsidR="00CC7167">
        <w:rPr>
          <w:rFonts w:asciiTheme="majorHAnsi" w:hAnsiTheme="majorHAnsi"/>
        </w:rPr>
        <w:t xml:space="preserve"> </w:t>
      </w:r>
      <w:r w:rsidR="005A65CE">
        <w:rPr>
          <w:rFonts w:asciiTheme="majorHAnsi" w:hAnsiTheme="majorHAnsi"/>
        </w:rPr>
        <w:t>identifies poverty as the main driver of educational underachievement</w:t>
      </w:r>
      <w:r w:rsidR="002F6757">
        <w:rPr>
          <w:rFonts w:asciiTheme="majorHAnsi" w:hAnsiTheme="majorHAnsi"/>
        </w:rPr>
        <w:t xml:space="preserve"> in NI</w:t>
      </w:r>
      <w:r w:rsidR="008F1754">
        <w:rPr>
          <w:rFonts w:asciiTheme="majorHAnsi" w:hAnsiTheme="majorHAnsi"/>
        </w:rPr>
        <w:t xml:space="preserve">. </w:t>
      </w:r>
      <w:r w:rsidR="002F6757">
        <w:rPr>
          <w:rFonts w:asciiTheme="majorHAnsi" w:hAnsiTheme="majorHAnsi"/>
        </w:rPr>
        <w:t>T</w:t>
      </w:r>
      <w:r w:rsidR="009158CD">
        <w:rPr>
          <w:rFonts w:asciiTheme="majorHAnsi" w:hAnsiTheme="majorHAnsi"/>
        </w:rPr>
        <w:t>he draft Programme for Government released in September 2024</w:t>
      </w:r>
      <w:r w:rsidR="00807F9E">
        <w:rPr>
          <w:rFonts w:asciiTheme="majorHAnsi" w:hAnsiTheme="majorHAnsi"/>
        </w:rPr>
        <w:t xml:space="preserve"> does not feature</w:t>
      </w:r>
      <w:r w:rsidR="0085094F">
        <w:rPr>
          <w:rFonts w:asciiTheme="majorHAnsi" w:hAnsiTheme="majorHAnsi"/>
        </w:rPr>
        <w:t xml:space="preserve"> </w:t>
      </w:r>
      <w:r w:rsidR="00723A3B">
        <w:rPr>
          <w:rFonts w:asciiTheme="majorHAnsi" w:hAnsiTheme="majorHAnsi"/>
        </w:rPr>
        <w:t xml:space="preserve">ending </w:t>
      </w:r>
      <w:r w:rsidR="0085094F">
        <w:rPr>
          <w:rFonts w:asciiTheme="majorHAnsi" w:hAnsiTheme="majorHAnsi"/>
        </w:rPr>
        <w:t>child poverty</w:t>
      </w:r>
      <w:r w:rsidR="00723A3B">
        <w:rPr>
          <w:rFonts w:asciiTheme="majorHAnsi" w:hAnsiTheme="majorHAnsi"/>
        </w:rPr>
        <w:t xml:space="preserve"> as a standalone priority</w:t>
      </w:r>
      <w:r w:rsidR="0085094F">
        <w:rPr>
          <w:rFonts w:asciiTheme="majorHAnsi" w:hAnsiTheme="majorHAnsi"/>
        </w:rPr>
        <w:t>, r</w:t>
      </w:r>
      <w:r w:rsidR="00B70E68">
        <w:rPr>
          <w:rFonts w:asciiTheme="majorHAnsi" w:hAnsiTheme="majorHAnsi"/>
        </w:rPr>
        <w:t>isking</w:t>
      </w:r>
      <w:r w:rsidR="008815C1">
        <w:rPr>
          <w:rFonts w:asciiTheme="majorHAnsi" w:hAnsiTheme="majorHAnsi"/>
        </w:rPr>
        <w:t xml:space="preserve"> the deepening of structural inequality.</w:t>
      </w:r>
      <w:r w:rsidR="008815C1">
        <w:rPr>
          <w:rStyle w:val="EndnoteReference"/>
          <w:rFonts w:asciiTheme="majorHAnsi" w:hAnsiTheme="majorHAnsi"/>
        </w:rPr>
        <w:endnoteReference w:id="94"/>
      </w:r>
    </w:p>
    <w:p w14:paraId="59D5FD50" w14:textId="2AFA184E" w:rsidR="00E31F75" w:rsidRPr="00C84988" w:rsidRDefault="00957CED" w:rsidP="00A03530">
      <w:pPr>
        <w:pStyle w:val="ListParagraph"/>
        <w:numPr>
          <w:ilvl w:val="0"/>
          <w:numId w:val="32"/>
        </w:numPr>
        <w:spacing w:before="120" w:after="120"/>
        <w:ind w:left="0" w:firstLine="0"/>
        <w:contextualSpacing w:val="0"/>
        <w:rPr>
          <w:rFonts w:asciiTheme="majorHAnsi" w:hAnsiTheme="majorHAnsi"/>
        </w:rPr>
      </w:pPr>
      <w:r>
        <w:rPr>
          <w:rFonts w:asciiTheme="majorHAnsi" w:hAnsiTheme="majorHAnsi"/>
        </w:rPr>
        <w:t xml:space="preserve">Northern Ireland’s special education needs </w:t>
      </w:r>
      <w:r w:rsidR="00233BA0">
        <w:rPr>
          <w:rFonts w:asciiTheme="majorHAnsi" w:hAnsiTheme="majorHAnsi"/>
        </w:rPr>
        <w:t>and disabilities</w:t>
      </w:r>
      <w:r>
        <w:rPr>
          <w:rFonts w:asciiTheme="majorHAnsi" w:hAnsiTheme="majorHAnsi"/>
        </w:rPr>
        <w:t xml:space="preserve"> system </w:t>
      </w:r>
      <w:r w:rsidR="0080321B">
        <w:rPr>
          <w:rFonts w:asciiTheme="majorHAnsi" w:hAnsiTheme="majorHAnsi"/>
        </w:rPr>
        <w:t>(SEN</w:t>
      </w:r>
      <w:r w:rsidR="00E756DA">
        <w:rPr>
          <w:rFonts w:asciiTheme="majorHAnsi" w:hAnsiTheme="majorHAnsi"/>
        </w:rPr>
        <w:t>D</w:t>
      </w:r>
      <w:r w:rsidR="0080321B">
        <w:rPr>
          <w:rFonts w:asciiTheme="majorHAnsi" w:hAnsiTheme="majorHAnsi"/>
        </w:rPr>
        <w:t>)</w:t>
      </w:r>
      <w:r w:rsidR="00AB4A6A">
        <w:rPr>
          <w:rFonts w:asciiTheme="majorHAnsi" w:hAnsiTheme="majorHAnsi"/>
        </w:rPr>
        <w:t xml:space="preserve"> </w:t>
      </w:r>
      <w:r w:rsidR="00233BA0">
        <w:rPr>
          <w:rFonts w:asciiTheme="majorHAnsi" w:hAnsiTheme="majorHAnsi"/>
        </w:rPr>
        <w:t>is</w:t>
      </w:r>
      <w:r w:rsidR="00FF6383">
        <w:rPr>
          <w:rFonts w:asciiTheme="majorHAnsi" w:hAnsiTheme="majorHAnsi"/>
        </w:rPr>
        <w:t xml:space="preserve"> </w:t>
      </w:r>
      <w:r w:rsidR="00AB4A6A">
        <w:rPr>
          <w:rFonts w:asciiTheme="majorHAnsi" w:hAnsiTheme="majorHAnsi"/>
        </w:rPr>
        <w:t xml:space="preserve">faced with </w:t>
      </w:r>
      <w:r w:rsidR="006770EA">
        <w:rPr>
          <w:rFonts w:asciiTheme="majorHAnsi" w:hAnsiTheme="majorHAnsi"/>
        </w:rPr>
        <w:t xml:space="preserve">a </w:t>
      </w:r>
      <w:r w:rsidR="00AB4A6A">
        <w:rPr>
          <w:rFonts w:asciiTheme="majorHAnsi" w:hAnsiTheme="majorHAnsi"/>
        </w:rPr>
        <w:t>substantial cri</w:t>
      </w:r>
      <w:r w:rsidR="006770EA">
        <w:rPr>
          <w:rFonts w:asciiTheme="majorHAnsi" w:hAnsiTheme="majorHAnsi"/>
        </w:rPr>
        <w:t>sis</w:t>
      </w:r>
      <w:r w:rsidR="00AB4A6A">
        <w:rPr>
          <w:rFonts w:asciiTheme="majorHAnsi" w:hAnsiTheme="majorHAnsi"/>
        </w:rPr>
        <w:t>. Childre</w:t>
      </w:r>
      <w:r w:rsidR="0080321B">
        <w:rPr>
          <w:rFonts w:asciiTheme="majorHAnsi" w:hAnsiTheme="majorHAnsi"/>
        </w:rPr>
        <w:t>n with SEN</w:t>
      </w:r>
      <w:r w:rsidR="00E756DA">
        <w:rPr>
          <w:rFonts w:asciiTheme="majorHAnsi" w:hAnsiTheme="majorHAnsi"/>
        </w:rPr>
        <w:t>D</w:t>
      </w:r>
      <w:r w:rsidR="0080321B">
        <w:rPr>
          <w:rFonts w:asciiTheme="majorHAnsi" w:hAnsiTheme="majorHAnsi"/>
        </w:rPr>
        <w:t xml:space="preserve"> have the right to either </w:t>
      </w:r>
      <w:r w:rsidR="00B03732">
        <w:rPr>
          <w:rFonts w:asciiTheme="majorHAnsi" w:hAnsiTheme="majorHAnsi"/>
        </w:rPr>
        <w:t xml:space="preserve">be schooled at a mainstream school or at a </w:t>
      </w:r>
      <w:r w:rsidR="0079546E">
        <w:rPr>
          <w:rFonts w:asciiTheme="majorHAnsi" w:hAnsiTheme="majorHAnsi"/>
        </w:rPr>
        <w:t>special</w:t>
      </w:r>
      <w:r w:rsidR="00C5307A">
        <w:rPr>
          <w:rFonts w:asciiTheme="majorHAnsi" w:hAnsiTheme="majorHAnsi"/>
        </w:rPr>
        <w:t xml:space="preserve"> school. </w:t>
      </w:r>
      <w:r w:rsidR="0079546E">
        <w:rPr>
          <w:rFonts w:asciiTheme="majorHAnsi" w:hAnsiTheme="majorHAnsi"/>
        </w:rPr>
        <w:t xml:space="preserve">Both see a significant increase of </w:t>
      </w:r>
      <w:r w:rsidR="00007B4C">
        <w:rPr>
          <w:rFonts w:asciiTheme="majorHAnsi" w:hAnsiTheme="majorHAnsi"/>
        </w:rPr>
        <w:t xml:space="preserve">enrolment </w:t>
      </w:r>
      <w:r w:rsidR="00ED241B">
        <w:rPr>
          <w:rFonts w:asciiTheme="majorHAnsi" w:hAnsiTheme="majorHAnsi"/>
        </w:rPr>
        <w:t xml:space="preserve">of students with complex needs, without the trained staff or </w:t>
      </w:r>
      <w:r w:rsidR="004A7258">
        <w:rPr>
          <w:rFonts w:asciiTheme="majorHAnsi" w:hAnsiTheme="majorHAnsi"/>
        </w:rPr>
        <w:t xml:space="preserve">space to accommodate </w:t>
      </w:r>
      <w:r w:rsidR="00763B96">
        <w:rPr>
          <w:rFonts w:asciiTheme="majorHAnsi" w:hAnsiTheme="majorHAnsi"/>
        </w:rPr>
        <w:t xml:space="preserve">and educate </w:t>
      </w:r>
      <w:r w:rsidR="004A7258">
        <w:rPr>
          <w:rFonts w:asciiTheme="majorHAnsi" w:hAnsiTheme="majorHAnsi"/>
        </w:rPr>
        <w:t>them.</w:t>
      </w:r>
      <w:r w:rsidR="00D42C9C">
        <w:rPr>
          <w:rStyle w:val="EndnoteReference"/>
          <w:rFonts w:asciiTheme="majorHAnsi" w:hAnsiTheme="majorHAnsi"/>
        </w:rPr>
        <w:endnoteReference w:id="95"/>
      </w:r>
      <w:r w:rsidR="004A7258">
        <w:rPr>
          <w:rFonts w:asciiTheme="majorHAnsi" w:hAnsiTheme="majorHAnsi"/>
        </w:rPr>
        <w:t xml:space="preserve"> </w:t>
      </w:r>
      <w:r w:rsidR="001117F5">
        <w:rPr>
          <w:rFonts w:asciiTheme="majorHAnsi" w:hAnsiTheme="majorHAnsi"/>
        </w:rPr>
        <w:t xml:space="preserve">In the last six years, the number </w:t>
      </w:r>
      <w:r w:rsidR="00270644">
        <w:rPr>
          <w:rFonts w:asciiTheme="majorHAnsi" w:hAnsiTheme="majorHAnsi"/>
        </w:rPr>
        <w:t>of children with a</w:t>
      </w:r>
      <w:r w:rsidR="00420818">
        <w:rPr>
          <w:rFonts w:asciiTheme="majorHAnsi" w:hAnsiTheme="majorHAnsi"/>
        </w:rPr>
        <w:t xml:space="preserve"> </w:t>
      </w:r>
      <w:r w:rsidR="00376D0A">
        <w:rPr>
          <w:rFonts w:asciiTheme="majorHAnsi" w:hAnsiTheme="majorHAnsi"/>
        </w:rPr>
        <w:t xml:space="preserve">SEN statement (meaning they have been officially assessed with </w:t>
      </w:r>
      <w:r w:rsidR="00E756DA">
        <w:rPr>
          <w:rFonts w:asciiTheme="majorHAnsi" w:hAnsiTheme="majorHAnsi"/>
        </w:rPr>
        <w:t>special educational</w:t>
      </w:r>
      <w:r w:rsidR="00376D0A">
        <w:rPr>
          <w:rFonts w:asciiTheme="majorHAnsi" w:hAnsiTheme="majorHAnsi"/>
        </w:rPr>
        <w:t xml:space="preserve"> need</w:t>
      </w:r>
      <w:r w:rsidR="00BC47ED">
        <w:rPr>
          <w:rFonts w:asciiTheme="majorHAnsi" w:hAnsiTheme="majorHAnsi"/>
        </w:rPr>
        <w:t>s</w:t>
      </w:r>
      <w:r w:rsidR="00376D0A">
        <w:rPr>
          <w:rFonts w:asciiTheme="majorHAnsi" w:hAnsiTheme="majorHAnsi"/>
        </w:rPr>
        <w:t>) has increased by 51%</w:t>
      </w:r>
      <w:r w:rsidR="000D0C3B">
        <w:rPr>
          <w:rFonts w:asciiTheme="majorHAnsi" w:hAnsiTheme="majorHAnsi"/>
        </w:rPr>
        <w:t xml:space="preserve">. At the same time, enrolment in special schools rose by 25% </w:t>
      </w:r>
      <w:r w:rsidR="00755084">
        <w:rPr>
          <w:rFonts w:asciiTheme="majorHAnsi" w:hAnsiTheme="majorHAnsi"/>
        </w:rPr>
        <w:t>in that timeframe.</w:t>
      </w:r>
      <w:r w:rsidR="00DB6474">
        <w:rPr>
          <w:rStyle w:val="EndnoteReference"/>
          <w:rFonts w:asciiTheme="majorHAnsi" w:hAnsiTheme="majorHAnsi"/>
        </w:rPr>
        <w:endnoteReference w:id="96"/>
      </w:r>
      <w:r w:rsidR="00C84988">
        <w:rPr>
          <w:rFonts w:asciiTheme="majorHAnsi" w:hAnsiTheme="majorHAnsi"/>
        </w:rPr>
        <w:t xml:space="preserve"> </w:t>
      </w:r>
      <w:r w:rsidR="004A7258">
        <w:rPr>
          <w:rFonts w:asciiTheme="majorHAnsi" w:hAnsiTheme="majorHAnsi"/>
        </w:rPr>
        <w:t xml:space="preserve">This has </w:t>
      </w:r>
      <w:r w:rsidR="0037486C" w:rsidRPr="00C84988">
        <w:rPr>
          <w:rFonts w:asciiTheme="majorHAnsi" w:hAnsiTheme="majorHAnsi"/>
        </w:rPr>
        <w:t>led</w:t>
      </w:r>
      <w:r w:rsidR="004A7258">
        <w:rPr>
          <w:rFonts w:asciiTheme="majorHAnsi" w:hAnsiTheme="majorHAnsi"/>
        </w:rPr>
        <w:t xml:space="preserve"> to a dire situation </w:t>
      </w:r>
      <w:r w:rsidR="005231A8">
        <w:rPr>
          <w:rFonts w:asciiTheme="majorHAnsi" w:hAnsiTheme="majorHAnsi"/>
        </w:rPr>
        <w:t>where</w:t>
      </w:r>
      <w:r w:rsidR="004A7258">
        <w:rPr>
          <w:rFonts w:asciiTheme="majorHAnsi" w:hAnsiTheme="majorHAnsi"/>
        </w:rPr>
        <w:t xml:space="preserve"> at the beginning of </w:t>
      </w:r>
      <w:r w:rsidR="00AC419E">
        <w:rPr>
          <w:rFonts w:asciiTheme="majorHAnsi" w:hAnsiTheme="majorHAnsi"/>
        </w:rPr>
        <w:t xml:space="preserve">each school year, a significant number of </w:t>
      </w:r>
      <w:r w:rsidR="004E07EB">
        <w:rPr>
          <w:rFonts w:asciiTheme="majorHAnsi" w:hAnsiTheme="majorHAnsi"/>
        </w:rPr>
        <w:t>children with SEN</w:t>
      </w:r>
      <w:r w:rsidR="00F45874">
        <w:rPr>
          <w:rFonts w:asciiTheme="majorHAnsi" w:hAnsiTheme="majorHAnsi"/>
        </w:rPr>
        <w:t xml:space="preserve"> </w:t>
      </w:r>
      <w:r w:rsidR="00D60F7C">
        <w:rPr>
          <w:rFonts w:asciiTheme="majorHAnsi" w:hAnsiTheme="majorHAnsi"/>
        </w:rPr>
        <w:t>have not been able to access their most basic entitlement to a school place.</w:t>
      </w:r>
      <w:r w:rsidR="007B0BA3">
        <w:rPr>
          <w:rStyle w:val="EndnoteReference"/>
          <w:rFonts w:asciiTheme="majorHAnsi" w:hAnsiTheme="majorHAnsi"/>
        </w:rPr>
        <w:endnoteReference w:id="97"/>
      </w:r>
      <w:r w:rsidR="001F0BC0">
        <w:rPr>
          <w:rFonts w:asciiTheme="majorHAnsi" w:hAnsiTheme="majorHAnsi"/>
        </w:rPr>
        <w:t xml:space="preserve"> </w:t>
      </w:r>
      <w:r w:rsidR="001F0BC0">
        <w:rPr>
          <w:rStyle w:val="EndnoteReference"/>
          <w:rFonts w:asciiTheme="majorHAnsi" w:hAnsiTheme="majorHAnsi"/>
        </w:rPr>
        <w:endnoteReference w:id="98"/>
      </w:r>
    </w:p>
    <w:p w14:paraId="48925433" w14:textId="3834B51C" w:rsidR="00C10510" w:rsidRPr="00F72FBF" w:rsidRDefault="00FF534F" w:rsidP="00A03530">
      <w:pPr>
        <w:pStyle w:val="ListParagraph"/>
        <w:numPr>
          <w:ilvl w:val="0"/>
          <w:numId w:val="32"/>
        </w:numPr>
        <w:spacing w:before="120" w:after="120"/>
        <w:ind w:left="0" w:firstLine="0"/>
        <w:contextualSpacing w:val="0"/>
        <w:rPr>
          <w:rFonts w:asciiTheme="majorHAnsi" w:hAnsiTheme="majorHAnsi"/>
        </w:rPr>
      </w:pPr>
      <w:r w:rsidRPr="00F72FBF">
        <w:rPr>
          <w:rFonts w:asciiTheme="majorHAnsi" w:hAnsiTheme="majorHAnsi"/>
        </w:rPr>
        <w:t xml:space="preserve">93% of children in Northern Ireland attend schools that are still </w:t>
      </w:r>
      <w:r w:rsidR="006E1E53" w:rsidRPr="00F72FBF">
        <w:rPr>
          <w:rFonts w:asciiTheme="majorHAnsi" w:hAnsiTheme="majorHAnsi"/>
        </w:rPr>
        <w:t>largely segregated along religious and ethnic line</w:t>
      </w:r>
      <w:r w:rsidR="007C3EA7" w:rsidRPr="00F72FBF">
        <w:rPr>
          <w:rFonts w:asciiTheme="majorHAnsi" w:hAnsiTheme="majorHAnsi"/>
        </w:rPr>
        <w:t>s</w:t>
      </w:r>
      <w:r w:rsidRPr="00F72FBF">
        <w:rPr>
          <w:rFonts w:asciiTheme="majorHAnsi" w:hAnsiTheme="majorHAnsi"/>
        </w:rPr>
        <w:t>.</w:t>
      </w:r>
      <w:r w:rsidR="00C10510" w:rsidRPr="00F72FBF">
        <w:rPr>
          <w:rStyle w:val="EndnoteReference"/>
          <w:rFonts w:asciiTheme="majorHAnsi" w:hAnsiTheme="majorHAnsi"/>
        </w:rPr>
        <w:endnoteReference w:id="99"/>
      </w:r>
      <w:r w:rsidR="00C10510" w:rsidRPr="00F72FBF">
        <w:rPr>
          <w:rFonts w:asciiTheme="majorHAnsi" w:hAnsiTheme="majorHAnsi"/>
        </w:rPr>
        <w:t xml:space="preserve"> This segregation is also mirrored in the educational staff, with </w:t>
      </w:r>
      <w:r w:rsidR="00AD3AD8">
        <w:rPr>
          <w:rFonts w:asciiTheme="majorHAnsi" w:hAnsiTheme="majorHAnsi"/>
        </w:rPr>
        <w:t xml:space="preserve">teachers often having passed </w:t>
      </w:r>
      <w:r w:rsidR="00F576CE">
        <w:rPr>
          <w:rFonts w:asciiTheme="majorHAnsi" w:hAnsiTheme="majorHAnsi"/>
        </w:rPr>
        <w:t>through</w:t>
      </w:r>
      <w:r w:rsidR="00AD3AD8">
        <w:rPr>
          <w:rFonts w:asciiTheme="majorHAnsi" w:hAnsiTheme="majorHAnsi"/>
        </w:rPr>
        <w:t xml:space="preserve"> school and </w:t>
      </w:r>
      <w:r w:rsidR="003A72DC">
        <w:rPr>
          <w:rFonts w:asciiTheme="majorHAnsi" w:hAnsiTheme="majorHAnsi"/>
        </w:rPr>
        <w:t>their Initial</w:t>
      </w:r>
      <w:r w:rsidR="00AD3AD8">
        <w:rPr>
          <w:rFonts w:asciiTheme="majorHAnsi" w:hAnsiTheme="majorHAnsi"/>
        </w:rPr>
        <w:t xml:space="preserve"> Teacher Education </w:t>
      </w:r>
      <w:r w:rsidR="004C5D66">
        <w:rPr>
          <w:rFonts w:asciiTheme="majorHAnsi" w:hAnsiTheme="majorHAnsi"/>
        </w:rPr>
        <w:t xml:space="preserve">in a “culturally </w:t>
      </w:r>
      <w:r w:rsidR="00735A71">
        <w:rPr>
          <w:rFonts w:asciiTheme="majorHAnsi" w:hAnsiTheme="majorHAnsi"/>
        </w:rPr>
        <w:t xml:space="preserve">encapsulated setting” </w:t>
      </w:r>
      <w:r w:rsidR="00735A71">
        <w:rPr>
          <w:rStyle w:val="EndnoteReference"/>
          <w:rFonts w:asciiTheme="majorHAnsi" w:hAnsiTheme="majorHAnsi"/>
        </w:rPr>
        <w:endnoteReference w:id="100"/>
      </w:r>
      <w:r w:rsidR="00002789">
        <w:rPr>
          <w:rFonts w:asciiTheme="majorHAnsi" w:hAnsiTheme="majorHAnsi"/>
        </w:rPr>
        <w:t xml:space="preserve">. </w:t>
      </w:r>
    </w:p>
    <w:p w14:paraId="53CD3254" w14:textId="72994A8F" w:rsidR="00950847" w:rsidRDefault="00846043" w:rsidP="00A03530">
      <w:pPr>
        <w:pStyle w:val="ListParagraph"/>
        <w:numPr>
          <w:ilvl w:val="0"/>
          <w:numId w:val="32"/>
        </w:numPr>
        <w:spacing w:before="120" w:after="120"/>
        <w:ind w:left="0" w:firstLine="0"/>
        <w:contextualSpacing w:val="0"/>
        <w:rPr>
          <w:rFonts w:asciiTheme="majorHAnsi" w:hAnsiTheme="majorHAnsi"/>
        </w:rPr>
      </w:pPr>
      <w:r w:rsidRPr="00F72FBF">
        <w:rPr>
          <w:rFonts w:asciiTheme="majorHAnsi" w:hAnsiTheme="majorHAnsi"/>
        </w:rPr>
        <w:t xml:space="preserve">While the Belfast Agreement provides the right for parents to freely choose a school for their children, there have been concerns that </w:t>
      </w:r>
      <w:r w:rsidR="00C10510" w:rsidRPr="00F72FBF">
        <w:rPr>
          <w:rFonts w:asciiTheme="majorHAnsi" w:hAnsiTheme="majorHAnsi"/>
        </w:rPr>
        <w:t xml:space="preserve">without a more integrated approach </w:t>
      </w:r>
      <w:r w:rsidR="00745AEC" w:rsidRPr="00F72FBF">
        <w:rPr>
          <w:rFonts w:asciiTheme="majorHAnsi" w:hAnsiTheme="majorHAnsi"/>
        </w:rPr>
        <w:t xml:space="preserve">in the future, </w:t>
      </w:r>
      <w:r w:rsidR="00F16B1A" w:rsidRPr="00F72FBF">
        <w:rPr>
          <w:rFonts w:asciiTheme="majorHAnsi" w:hAnsiTheme="majorHAnsi"/>
        </w:rPr>
        <w:t xml:space="preserve">this could have a negative impact </w:t>
      </w:r>
      <w:r w:rsidR="00EE1E7B">
        <w:rPr>
          <w:rFonts w:asciiTheme="majorHAnsi" w:hAnsiTheme="majorHAnsi"/>
        </w:rPr>
        <w:t xml:space="preserve">in </w:t>
      </w:r>
      <w:r w:rsidR="00CC2097">
        <w:rPr>
          <w:rFonts w:asciiTheme="majorHAnsi" w:hAnsiTheme="majorHAnsi"/>
        </w:rPr>
        <w:t xml:space="preserve">our </w:t>
      </w:r>
      <w:r w:rsidR="00966ECD">
        <w:rPr>
          <w:rFonts w:asciiTheme="majorHAnsi" w:hAnsiTheme="majorHAnsi"/>
        </w:rPr>
        <w:t>post-</w:t>
      </w:r>
      <w:r w:rsidR="00950847">
        <w:rPr>
          <w:rFonts w:asciiTheme="majorHAnsi" w:hAnsiTheme="majorHAnsi"/>
        </w:rPr>
        <w:t xml:space="preserve">conflict society </w:t>
      </w:r>
      <w:r w:rsidR="00E3547B">
        <w:rPr>
          <w:rFonts w:asciiTheme="majorHAnsi" w:hAnsiTheme="majorHAnsi"/>
        </w:rPr>
        <w:t xml:space="preserve">and </w:t>
      </w:r>
      <w:r w:rsidR="00CC2097">
        <w:rPr>
          <w:rFonts w:asciiTheme="majorHAnsi" w:hAnsiTheme="majorHAnsi"/>
        </w:rPr>
        <w:t xml:space="preserve">dealing with the challenge of </w:t>
      </w:r>
      <w:r w:rsidR="00E3547B">
        <w:rPr>
          <w:rFonts w:asciiTheme="majorHAnsi" w:hAnsiTheme="majorHAnsi"/>
        </w:rPr>
        <w:t xml:space="preserve">overcoming sectarianism </w:t>
      </w:r>
      <w:r w:rsidR="00950847">
        <w:rPr>
          <w:rFonts w:asciiTheme="majorHAnsi" w:hAnsiTheme="majorHAnsi"/>
        </w:rPr>
        <w:t>in Northern Ireland.</w:t>
      </w:r>
      <w:r w:rsidR="00950847">
        <w:rPr>
          <w:rStyle w:val="EndnoteReference"/>
          <w:rFonts w:asciiTheme="majorHAnsi" w:hAnsiTheme="majorHAnsi"/>
        </w:rPr>
        <w:endnoteReference w:id="101"/>
      </w:r>
    </w:p>
    <w:p w14:paraId="24B7549B" w14:textId="4B400AF3" w:rsidR="00BD4DC4" w:rsidRPr="00F72FBF" w:rsidRDefault="0091130F" w:rsidP="00A03530">
      <w:pPr>
        <w:pStyle w:val="ListParagraph"/>
        <w:numPr>
          <w:ilvl w:val="0"/>
          <w:numId w:val="32"/>
        </w:numPr>
        <w:spacing w:before="120" w:after="120"/>
        <w:ind w:left="0" w:firstLine="0"/>
        <w:contextualSpacing w:val="0"/>
        <w:rPr>
          <w:rFonts w:asciiTheme="majorHAnsi" w:hAnsiTheme="majorHAnsi"/>
        </w:rPr>
      </w:pPr>
      <w:r>
        <w:rPr>
          <w:rFonts w:asciiTheme="majorHAnsi" w:hAnsiTheme="majorHAnsi"/>
        </w:rPr>
        <w:t>Evidence shows that</w:t>
      </w:r>
      <w:r w:rsidR="006419FA">
        <w:rPr>
          <w:rFonts w:asciiTheme="majorHAnsi" w:hAnsiTheme="majorHAnsi"/>
        </w:rPr>
        <w:t xml:space="preserve"> a majority of parents </w:t>
      </w:r>
      <w:r w:rsidR="00FC7F53">
        <w:rPr>
          <w:rFonts w:asciiTheme="majorHAnsi" w:hAnsiTheme="majorHAnsi"/>
        </w:rPr>
        <w:t xml:space="preserve">would actually prefer </w:t>
      </w:r>
      <w:r w:rsidR="003F2CCA">
        <w:rPr>
          <w:rFonts w:asciiTheme="majorHAnsi" w:hAnsiTheme="majorHAnsi"/>
        </w:rPr>
        <w:t xml:space="preserve">Integrated education, meaning </w:t>
      </w:r>
      <w:r w:rsidR="008024D6">
        <w:rPr>
          <w:rFonts w:asciiTheme="majorHAnsi" w:hAnsiTheme="majorHAnsi"/>
        </w:rPr>
        <w:t>bringing together</w:t>
      </w:r>
      <w:r w:rsidR="00C86B25">
        <w:rPr>
          <w:rFonts w:asciiTheme="majorHAnsi" w:hAnsiTheme="majorHAnsi"/>
        </w:rPr>
        <w:t xml:space="preserve"> </w:t>
      </w:r>
      <w:r w:rsidR="00867F06">
        <w:rPr>
          <w:rFonts w:asciiTheme="majorHAnsi" w:hAnsiTheme="majorHAnsi"/>
        </w:rPr>
        <w:t xml:space="preserve">children and staff </w:t>
      </w:r>
      <w:r w:rsidR="00CF4FE5">
        <w:rPr>
          <w:rFonts w:asciiTheme="majorHAnsi" w:hAnsiTheme="majorHAnsi"/>
        </w:rPr>
        <w:t xml:space="preserve">from Catholic, Protestant and other backgrounds in one school, </w:t>
      </w:r>
      <w:r>
        <w:rPr>
          <w:rFonts w:asciiTheme="majorHAnsi" w:hAnsiTheme="majorHAnsi"/>
        </w:rPr>
        <w:t xml:space="preserve">and wish those schools would </w:t>
      </w:r>
      <w:r w:rsidR="005C4F2D">
        <w:rPr>
          <w:rFonts w:asciiTheme="majorHAnsi" w:hAnsiTheme="majorHAnsi"/>
        </w:rPr>
        <w:t>be more widely available.</w:t>
      </w:r>
      <w:r w:rsidR="005C4F2D">
        <w:rPr>
          <w:rStyle w:val="EndnoteReference"/>
          <w:rFonts w:asciiTheme="majorHAnsi" w:hAnsiTheme="majorHAnsi"/>
        </w:rPr>
        <w:endnoteReference w:id="102"/>
      </w:r>
      <w:r w:rsidR="008824F8">
        <w:rPr>
          <w:rFonts w:asciiTheme="majorHAnsi" w:hAnsiTheme="majorHAnsi"/>
        </w:rPr>
        <w:t xml:space="preserve"> As of now, only 6-8% of </w:t>
      </w:r>
      <w:r w:rsidR="00FD23C5">
        <w:rPr>
          <w:rFonts w:asciiTheme="majorHAnsi" w:hAnsiTheme="majorHAnsi"/>
        </w:rPr>
        <w:t xml:space="preserve">all NI </w:t>
      </w:r>
      <w:r w:rsidR="008824F8">
        <w:rPr>
          <w:rFonts w:asciiTheme="majorHAnsi" w:hAnsiTheme="majorHAnsi"/>
        </w:rPr>
        <w:t>schools are integrated school</w:t>
      </w:r>
      <w:r w:rsidR="00FD23C5">
        <w:rPr>
          <w:rFonts w:asciiTheme="majorHAnsi" w:hAnsiTheme="majorHAnsi"/>
        </w:rPr>
        <w:t>s</w:t>
      </w:r>
      <w:r w:rsidR="00287F72">
        <w:rPr>
          <w:rFonts w:asciiTheme="majorHAnsi" w:hAnsiTheme="majorHAnsi"/>
        </w:rPr>
        <w:t>.</w:t>
      </w:r>
      <w:r w:rsidR="00287F72">
        <w:rPr>
          <w:rStyle w:val="EndnoteReference"/>
          <w:rFonts w:asciiTheme="majorHAnsi" w:hAnsiTheme="majorHAnsi"/>
        </w:rPr>
        <w:endnoteReference w:id="103"/>
      </w:r>
      <w:r w:rsidR="00A0387D">
        <w:rPr>
          <w:rFonts w:asciiTheme="majorHAnsi" w:hAnsiTheme="majorHAnsi"/>
        </w:rPr>
        <w:t xml:space="preserve"> </w:t>
      </w:r>
    </w:p>
    <w:p w14:paraId="38C1A1E4" w14:textId="696B186B" w:rsidR="00BE53C7" w:rsidRPr="00F72FBF" w:rsidRDefault="00B6733F" w:rsidP="00A03530">
      <w:pPr>
        <w:pStyle w:val="ListParagraph"/>
        <w:numPr>
          <w:ilvl w:val="0"/>
          <w:numId w:val="32"/>
        </w:numPr>
        <w:spacing w:before="120" w:after="120"/>
        <w:ind w:left="0" w:firstLine="0"/>
        <w:contextualSpacing w:val="0"/>
        <w:rPr>
          <w:rFonts w:asciiTheme="majorHAnsi" w:hAnsiTheme="majorHAnsi"/>
        </w:rPr>
      </w:pPr>
      <w:r>
        <w:rPr>
          <w:rFonts w:asciiTheme="majorHAnsi" w:hAnsiTheme="majorHAnsi"/>
        </w:rPr>
        <w:t>The Department of E</w:t>
      </w:r>
      <w:r w:rsidR="00FA5E4D">
        <w:rPr>
          <w:rFonts w:asciiTheme="majorHAnsi" w:hAnsiTheme="majorHAnsi"/>
        </w:rPr>
        <w:t xml:space="preserve">ducation </w:t>
      </w:r>
      <w:r w:rsidR="00280D32">
        <w:rPr>
          <w:rFonts w:asciiTheme="majorHAnsi" w:hAnsiTheme="majorHAnsi"/>
        </w:rPr>
        <w:t xml:space="preserve">introduced a new programme </w:t>
      </w:r>
      <w:r w:rsidR="00096C77">
        <w:rPr>
          <w:rFonts w:asciiTheme="majorHAnsi" w:hAnsiTheme="majorHAnsi"/>
        </w:rPr>
        <w:t xml:space="preserve">in 2024 </w:t>
      </w:r>
      <w:r w:rsidR="00280D32">
        <w:rPr>
          <w:rFonts w:asciiTheme="majorHAnsi" w:hAnsiTheme="majorHAnsi"/>
        </w:rPr>
        <w:t xml:space="preserve">to address </w:t>
      </w:r>
      <w:r w:rsidR="00020E4B">
        <w:rPr>
          <w:rFonts w:asciiTheme="majorHAnsi" w:hAnsiTheme="majorHAnsi"/>
        </w:rPr>
        <w:t>educational underachievement and educational disadvantage</w:t>
      </w:r>
      <w:r w:rsidR="00096C77">
        <w:rPr>
          <w:rStyle w:val="EndnoteReference"/>
          <w:rFonts w:asciiTheme="majorHAnsi" w:hAnsiTheme="majorHAnsi"/>
        </w:rPr>
        <w:endnoteReference w:id="104"/>
      </w:r>
      <w:r w:rsidR="00020E4B">
        <w:rPr>
          <w:rFonts w:asciiTheme="majorHAnsi" w:hAnsiTheme="majorHAnsi"/>
        </w:rPr>
        <w:t xml:space="preserve">, but there are concerns </w:t>
      </w:r>
      <w:r w:rsidR="006C42D6">
        <w:rPr>
          <w:rFonts w:asciiTheme="majorHAnsi" w:hAnsiTheme="majorHAnsi"/>
        </w:rPr>
        <w:t xml:space="preserve">with the system </w:t>
      </w:r>
      <w:r w:rsidR="002B149B">
        <w:rPr>
          <w:rFonts w:asciiTheme="majorHAnsi" w:hAnsiTheme="majorHAnsi"/>
        </w:rPr>
        <w:t xml:space="preserve">used to </w:t>
      </w:r>
      <w:r w:rsidR="008507EA">
        <w:rPr>
          <w:rFonts w:asciiTheme="majorHAnsi" w:hAnsiTheme="majorHAnsi"/>
        </w:rPr>
        <w:t>determine the</w:t>
      </w:r>
      <w:r w:rsidR="006C42D6">
        <w:rPr>
          <w:rFonts w:asciiTheme="majorHAnsi" w:hAnsiTheme="majorHAnsi"/>
        </w:rPr>
        <w:t xml:space="preserve"> eligibility </w:t>
      </w:r>
      <w:r w:rsidR="008531F8">
        <w:rPr>
          <w:rFonts w:asciiTheme="majorHAnsi" w:hAnsiTheme="majorHAnsi"/>
        </w:rPr>
        <w:t>of schools to partake in the program</w:t>
      </w:r>
      <w:r w:rsidR="00943C05">
        <w:rPr>
          <w:rFonts w:asciiTheme="majorHAnsi" w:hAnsiTheme="majorHAnsi"/>
        </w:rPr>
        <w:t xml:space="preserve">. </w:t>
      </w:r>
      <w:r w:rsidR="0056093A">
        <w:rPr>
          <w:rFonts w:asciiTheme="majorHAnsi" w:hAnsiTheme="majorHAnsi"/>
        </w:rPr>
        <w:t>There are also concerns that</w:t>
      </w:r>
      <w:r w:rsidR="006D0C2E">
        <w:rPr>
          <w:rFonts w:asciiTheme="majorHAnsi" w:hAnsiTheme="majorHAnsi"/>
        </w:rPr>
        <w:t xml:space="preserve"> this approach</w:t>
      </w:r>
      <w:r w:rsidR="00943C05">
        <w:rPr>
          <w:rFonts w:asciiTheme="majorHAnsi" w:hAnsiTheme="majorHAnsi"/>
        </w:rPr>
        <w:t xml:space="preserve"> is</w:t>
      </w:r>
      <w:r w:rsidR="00601114">
        <w:rPr>
          <w:rFonts w:asciiTheme="majorHAnsi" w:hAnsiTheme="majorHAnsi"/>
        </w:rPr>
        <w:t xml:space="preserve"> </w:t>
      </w:r>
      <w:r w:rsidR="0005528E">
        <w:rPr>
          <w:rFonts w:asciiTheme="majorHAnsi" w:hAnsiTheme="majorHAnsi"/>
        </w:rPr>
        <w:t>too</w:t>
      </w:r>
      <w:r w:rsidR="006D0C2E">
        <w:rPr>
          <w:rFonts w:asciiTheme="majorHAnsi" w:hAnsiTheme="majorHAnsi"/>
        </w:rPr>
        <w:t xml:space="preserve"> narrow to </w:t>
      </w:r>
      <w:r w:rsidR="007B19B4">
        <w:rPr>
          <w:rFonts w:asciiTheme="majorHAnsi" w:hAnsiTheme="majorHAnsi"/>
        </w:rPr>
        <w:t>reduce</w:t>
      </w:r>
      <w:r w:rsidR="00FA4AC2">
        <w:rPr>
          <w:rFonts w:asciiTheme="majorHAnsi" w:hAnsiTheme="majorHAnsi"/>
        </w:rPr>
        <w:t xml:space="preserve"> the </w:t>
      </w:r>
      <w:r w:rsidR="006D0C2E">
        <w:rPr>
          <w:rFonts w:asciiTheme="majorHAnsi" w:hAnsiTheme="majorHAnsi"/>
        </w:rPr>
        <w:t>widespread</w:t>
      </w:r>
      <w:r w:rsidR="00A54AC1">
        <w:rPr>
          <w:rFonts w:asciiTheme="majorHAnsi" w:hAnsiTheme="majorHAnsi"/>
        </w:rPr>
        <w:t xml:space="preserve"> disadvantage that economic disparities </w:t>
      </w:r>
      <w:r w:rsidR="00CE4820">
        <w:rPr>
          <w:rFonts w:asciiTheme="majorHAnsi" w:hAnsiTheme="majorHAnsi"/>
        </w:rPr>
        <w:t>have on s</w:t>
      </w:r>
      <w:r w:rsidR="00A203E1">
        <w:rPr>
          <w:rFonts w:asciiTheme="majorHAnsi" w:hAnsiTheme="majorHAnsi"/>
        </w:rPr>
        <w:t>tudents in NI.</w:t>
      </w:r>
      <w:r w:rsidR="00943C05">
        <w:rPr>
          <w:rStyle w:val="EndnoteReference"/>
          <w:rFonts w:asciiTheme="majorHAnsi" w:hAnsiTheme="majorHAnsi"/>
        </w:rPr>
        <w:endnoteReference w:id="105"/>
      </w:r>
    </w:p>
    <w:p w14:paraId="0C7F1AD9" w14:textId="6858D7FE" w:rsidR="000D5E10" w:rsidRPr="00F72FBF" w:rsidRDefault="004373AC" w:rsidP="00A03530">
      <w:pPr>
        <w:pStyle w:val="ListParagraph"/>
        <w:numPr>
          <w:ilvl w:val="0"/>
          <w:numId w:val="32"/>
        </w:numPr>
        <w:spacing w:before="120" w:after="120"/>
        <w:ind w:left="0" w:firstLine="0"/>
        <w:contextualSpacing w:val="0"/>
        <w:rPr>
          <w:rFonts w:asciiTheme="majorHAnsi" w:hAnsiTheme="majorHAnsi"/>
        </w:rPr>
      </w:pPr>
      <w:r>
        <w:rPr>
          <w:rFonts w:asciiTheme="majorHAnsi" w:hAnsiTheme="majorHAnsi"/>
        </w:rPr>
        <w:lastRenderedPageBreak/>
        <w:t>Relationship and Sexuality Education</w:t>
      </w:r>
      <w:r w:rsidR="00D0456A">
        <w:rPr>
          <w:rFonts w:asciiTheme="majorHAnsi" w:hAnsiTheme="majorHAnsi"/>
        </w:rPr>
        <w:t xml:space="preserve"> (RSE)</w:t>
      </w:r>
      <w:r>
        <w:rPr>
          <w:rFonts w:asciiTheme="majorHAnsi" w:hAnsiTheme="majorHAnsi"/>
        </w:rPr>
        <w:t xml:space="preserve">: </w:t>
      </w:r>
      <w:r w:rsidR="000719E1">
        <w:rPr>
          <w:rFonts w:asciiTheme="majorHAnsi" w:hAnsiTheme="majorHAnsi"/>
        </w:rPr>
        <w:t>A report by</w:t>
      </w:r>
      <w:r>
        <w:rPr>
          <w:rFonts w:asciiTheme="majorHAnsi" w:hAnsiTheme="majorHAnsi"/>
        </w:rPr>
        <w:t xml:space="preserve"> the</w:t>
      </w:r>
      <w:r w:rsidR="000719E1">
        <w:rPr>
          <w:rFonts w:asciiTheme="majorHAnsi" w:hAnsiTheme="majorHAnsi"/>
        </w:rPr>
        <w:t xml:space="preserve"> Department of Education </w:t>
      </w:r>
      <w:r w:rsidR="00984BDC">
        <w:rPr>
          <w:rFonts w:asciiTheme="majorHAnsi" w:hAnsiTheme="majorHAnsi"/>
        </w:rPr>
        <w:t xml:space="preserve">states that </w:t>
      </w:r>
      <w:r w:rsidR="006D63D0">
        <w:rPr>
          <w:rFonts w:asciiTheme="majorHAnsi" w:hAnsiTheme="majorHAnsi"/>
        </w:rPr>
        <w:t xml:space="preserve">despite young people expressing the wish to receive RSE </w:t>
      </w:r>
      <w:r w:rsidR="00D61B2A">
        <w:rPr>
          <w:rFonts w:asciiTheme="majorHAnsi" w:hAnsiTheme="majorHAnsi"/>
        </w:rPr>
        <w:t>in school</w:t>
      </w:r>
      <w:r w:rsidR="00F254F5">
        <w:rPr>
          <w:rFonts w:asciiTheme="majorHAnsi" w:hAnsiTheme="majorHAnsi"/>
        </w:rPr>
        <w:t xml:space="preserve"> </w:t>
      </w:r>
      <w:r w:rsidR="006D63D0">
        <w:rPr>
          <w:rFonts w:asciiTheme="majorHAnsi" w:hAnsiTheme="majorHAnsi"/>
        </w:rPr>
        <w:t>the</w:t>
      </w:r>
      <w:r w:rsidR="00E95160">
        <w:rPr>
          <w:rFonts w:asciiTheme="majorHAnsi" w:hAnsiTheme="majorHAnsi"/>
        </w:rPr>
        <w:t xml:space="preserve">y </w:t>
      </w:r>
      <w:r w:rsidR="00FB07B7">
        <w:rPr>
          <w:rFonts w:asciiTheme="majorHAnsi" w:hAnsiTheme="majorHAnsi"/>
        </w:rPr>
        <w:t xml:space="preserve">indicated that they </w:t>
      </w:r>
      <w:r w:rsidR="00650B43">
        <w:rPr>
          <w:rFonts w:asciiTheme="majorHAnsi" w:hAnsiTheme="majorHAnsi"/>
        </w:rPr>
        <w:t>receive little to none.</w:t>
      </w:r>
      <w:r w:rsidR="00C90804">
        <w:rPr>
          <w:rStyle w:val="EndnoteReference"/>
          <w:rFonts w:asciiTheme="majorHAnsi" w:hAnsiTheme="majorHAnsi"/>
        </w:rPr>
        <w:endnoteReference w:id="106"/>
      </w:r>
      <w:r w:rsidR="00FB07B7">
        <w:rPr>
          <w:rFonts w:asciiTheme="majorHAnsi" w:hAnsiTheme="majorHAnsi"/>
        </w:rPr>
        <w:t xml:space="preserve"> </w:t>
      </w:r>
      <w:r w:rsidR="00F41C54">
        <w:rPr>
          <w:rFonts w:asciiTheme="majorHAnsi" w:hAnsiTheme="majorHAnsi"/>
        </w:rPr>
        <w:t xml:space="preserve">A recent </w:t>
      </w:r>
      <w:r w:rsidR="003539C5">
        <w:rPr>
          <w:rFonts w:asciiTheme="majorHAnsi" w:hAnsiTheme="majorHAnsi"/>
        </w:rPr>
        <w:t xml:space="preserve">public </w:t>
      </w:r>
      <w:r w:rsidR="001455DC">
        <w:rPr>
          <w:rFonts w:asciiTheme="majorHAnsi" w:hAnsiTheme="majorHAnsi"/>
        </w:rPr>
        <w:t>consultation</w:t>
      </w:r>
      <w:r w:rsidR="009E4798">
        <w:rPr>
          <w:rFonts w:asciiTheme="majorHAnsi" w:hAnsiTheme="majorHAnsi"/>
        </w:rPr>
        <w:t xml:space="preserve"> </w:t>
      </w:r>
      <w:r w:rsidR="001455DC">
        <w:rPr>
          <w:rFonts w:asciiTheme="majorHAnsi" w:hAnsiTheme="majorHAnsi"/>
        </w:rPr>
        <w:t>on</w:t>
      </w:r>
      <w:r w:rsidR="00F41C54">
        <w:rPr>
          <w:rFonts w:asciiTheme="majorHAnsi" w:hAnsiTheme="majorHAnsi"/>
        </w:rPr>
        <w:t xml:space="preserve"> RSE</w:t>
      </w:r>
      <w:r w:rsidR="009E4798">
        <w:rPr>
          <w:rFonts w:asciiTheme="majorHAnsi" w:hAnsiTheme="majorHAnsi"/>
        </w:rPr>
        <w:t xml:space="preserve"> </w:t>
      </w:r>
      <w:r w:rsidR="00DD4FBF">
        <w:rPr>
          <w:rFonts w:asciiTheme="majorHAnsi" w:hAnsiTheme="majorHAnsi"/>
        </w:rPr>
        <w:t xml:space="preserve">which included questions about </w:t>
      </w:r>
      <w:r w:rsidR="009E4798">
        <w:rPr>
          <w:rFonts w:asciiTheme="majorHAnsi" w:hAnsiTheme="majorHAnsi"/>
        </w:rPr>
        <w:t xml:space="preserve">whether parents </w:t>
      </w:r>
      <w:r w:rsidR="00C77825">
        <w:rPr>
          <w:rFonts w:asciiTheme="majorHAnsi" w:hAnsiTheme="majorHAnsi"/>
        </w:rPr>
        <w:t xml:space="preserve">should be able to excuse their </w:t>
      </w:r>
      <w:r w:rsidR="003E21E3">
        <w:rPr>
          <w:rFonts w:asciiTheme="majorHAnsi" w:hAnsiTheme="majorHAnsi"/>
        </w:rPr>
        <w:t xml:space="preserve">children from </w:t>
      </w:r>
      <w:r w:rsidR="003B5278">
        <w:rPr>
          <w:rFonts w:asciiTheme="majorHAnsi" w:hAnsiTheme="majorHAnsi"/>
        </w:rPr>
        <w:t>science-based RSE</w:t>
      </w:r>
      <w:r w:rsidR="00921C70">
        <w:rPr>
          <w:rFonts w:asciiTheme="majorHAnsi" w:hAnsiTheme="majorHAnsi"/>
        </w:rPr>
        <w:t xml:space="preserve">. The </w:t>
      </w:r>
      <w:r w:rsidR="004F657D">
        <w:rPr>
          <w:rFonts w:asciiTheme="majorHAnsi" w:hAnsiTheme="majorHAnsi"/>
        </w:rPr>
        <w:t xml:space="preserve">consultation </w:t>
      </w:r>
      <w:r w:rsidR="004F657D" w:rsidRPr="00925B08">
        <w:rPr>
          <w:rFonts w:asciiTheme="majorHAnsi" w:hAnsiTheme="majorHAnsi"/>
        </w:rPr>
        <w:t>responses were</w:t>
      </w:r>
      <w:r w:rsidR="003539C5" w:rsidRPr="00925B08">
        <w:rPr>
          <w:rFonts w:asciiTheme="majorHAnsi" w:hAnsiTheme="majorHAnsi"/>
        </w:rPr>
        <w:t xml:space="preserve"> dominated by parents’ concerns about their children learning about early pregnancies and</w:t>
      </w:r>
      <w:r w:rsidR="0010115F" w:rsidRPr="00925B08">
        <w:rPr>
          <w:rFonts w:asciiTheme="majorHAnsi" w:hAnsiTheme="majorHAnsi"/>
        </w:rPr>
        <w:t xml:space="preserve"> </w:t>
      </w:r>
      <w:r w:rsidR="00155A28" w:rsidRPr="00925B08">
        <w:rPr>
          <w:rFonts w:asciiTheme="majorHAnsi" w:hAnsiTheme="majorHAnsi"/>
        </w:rPr>
        <w:t>abortion.</w:t>
      </w:r>
      <w:r w:rsidR="00C703D1" w:rsidRPr="00925B08">
        <w:rPr>
          <w:rStyle w:val="EndnoteReference"/>
          <w:rFonts w:asciiTheme="majorHAnsi" w:hAnsiTheme="majorHAnsi"/>
        </w:rPr>
        <w:t xml:space="preserve"> </w:t>
      </w:r>
      <w:r w:rsidR="00C703D1" w:rsidRPr="00925B08">
        <w:rPr>
          <w:rStyle w:val="EndnoteReference"/>
          <w:rFonts w:asciiTheme="majorHAnsi" w:hAnsiTheme="majorHAnsi"/>
        </w:rPr>
        <w:endnoteReference w:id="107"/>
      </w:r>
      <w:r w:rsidR="00155A28" w:rsidRPr="00925B08">
        <w:rPr>
          <w:rFonts w:asciiTheme="majorHAnsi" w:hAnsiTheme="majorHAnsi"/>
        </w:rPr>
        <w:t xml:space="preserve"> </w:t>
      </w:r>
      <w:r w:rsidR="00C703D1" w:rsidRPr="00925B08">
        <w:rPr>
          <w:rFonts w:asciiTheme="majorHAnsi" w:hAnsiTheme="majorHAnsi"/>
        </w:rPr>
        <w:t>As of now, parents</w:t>
      </w:r>
      <w:r w:rsidR="006B5B1D" w:rsidRPr="00925B08">
        <w:rPr>
          <w:rFonts w:asciiTheme="majorHAnsi" w:hAnsiTheme="majorHAnsi"/>
        </w:rPr>
        <w:t xml:space="preserve"> are </w:t>
      </w:r>
      <w:r w:rsidR="009C381E" w:rsidRPr="00925B08">
        <w:rPr>
          <w:rFonts w:asciiTheme="majorHAnsi" w:hAnsiTheme="majorHAnsi"/>
        </w:rPr>
        <w:t xml:space="preserve">able to request to have students excused from </w:t>
      </w:r>
      <w:r w:rsidR="007C1120" w:rsidRPr="00925B08">
        <w:rPr>
          <w:rFonts w:asciiTheme="majorHAnsi" w:hAnsiTheme="majorHAnsi"/>
        </w:rPr>
        <w:t>education about sexual health and rights.</w:t>
      </w:r>
      <w:r w:rsidR="00BA2E65" w:rsidRPr="00925B08">
        <w:rPr>
          <w:rStyle w:val="EndnoteReference"/>
          <w:rFonts w:asciiTheme="majorHAnsi" w:hAnsiTheme="majorHAnsi"/>
        </w:rPr>
        <w:endnoteReference w:id="108"/>
      </w:r>
    </w:p>
    <w:p w14:paraId="1F456328" w14:textId="77777777" w:rsidR="00C665B6" w:rsidRPr="00F72FBF" w:rsidRDefault="00C665B6" w:rsidP="000A056D">
      <w:pPr>
        <w:spacing w:before="120" w:after="120"/>
        <w:rPr>
          <w:rFonts w:asciiTheme="majorHAnsi" w:hAnsiTheme="majorHAnsi"/>
        </w:rPr>
      </w:pPr>
    </w:p>
    <w:p w14:paraId="3EAC39A9" w14:textId="603D385F" w:rsidR="00CC3F6D" w:rsidRPr="00877846" w:rsidRDefault="00CC3F6D" w:rsidP="000A056D">
      <w:pPr>
        <w:pStyle w:val="Heading2"/>
        <w:spacing w:before="120" w:after="120"/>
        <w:rPr>
          <w:b/>
          <w:color w:val="auto"/>
          <w:sz w:val="24"/>
          <w:szCs w:val="24"/>
        </w:rPr>
      </w:pPr>
      <w:bookmarkStart w:id="12" w:name="_Toc184741538"/>
      <w:r w:rsidRPr="00F72FBF">
        <w:rPr>
          <w:b/>
          <w:bCs/>
          <w:color w:val="auto"/>
          <w:sz w:val="24"/>
          <w:szCs w:val="24"/>
        </w:rPr>
        <w:t>Art.15 Cultural rights</w:t>
      </w:r>
      <w:bookmarkEnd w:id="12"/>
    </w:p>
    <w:p w14:paraId="14C1CCD8" w14:textId="55D77E79" w:rsidR="00C665B6" w:rsidRPr="00075663" w:rsidRDefault="00B2011B" w:rsidP="00A03530">
      <w:pPr>
        <w:pStyle w:val="ListParagraph"/>
        <w:numPr>
          <w:ilvl w:val="0"/>
          <w:numId w:val="32"/>
        </w:numPr>
        <w:spacing w:before="120" w:after="120"/>
        <w:ind w:left="0" w:firstLine="0"/>
        <w:contextualSpacing w:val="0"/>
        <w:rPr>
          <w:rFonts w:asciiTheme="majorHAnsi" w:hAnsiTheme="majorHAnsi"/>
        </w:rPr>
      </w:pPr>
      <w:r w:rsidRPr="00075663">
        <w:rPr>
          <w:rFonts w:asciiTheme="majorHAnsi" w:hAnsiTheme="majorHAnsi"/>
        </w:rPr>
        <w:t xml:space="preserve">Roma and Irish Travellers in Northern Ireland face significant challenges in their enjoyment of </w:t>
      </w:r>
      <w:r w:rsidR="00EC5E84" w:rsidRPr="00075663">
        <w:rPr>
          <w:rFonts w:asciiTheme="majorHAnsi" w:hAnsiTheme="majorHAnsi"/>
        </w:rPr>
        <w:t xml:space="preserve">social and economic rights and </w:t>
      </w:r>
      <w:r w:rsidR="005C274A" w:rsidRPr="00075663">
        <w:rPr>
          <w:rFonts w:asciiTheme="majorHAnsi" w:hAnsiTheme="majorHAnsi"/>
        </w:rPr>
        <w:t xml:space="preserve">their </w:t>
      </w:r>
      <w:r w:rsidR="00EC5E84" w:rsidRPr="00075663">
        <w:rPr>
          <w:rFonts w:asciiTheme="majorHAnsi" w:hAnsiTheme="majorHAnsi"/>
        </w:rPr>
        <w:t>overall quality of life.</w:t>
      </w:r>
      <w:r w:rsidR="00440AE5" w:rsidRPr="00075663">
        <w:rPr>
          <w:rFonts w:asciiTheme="majorHAnsi" w:hAnsiTheme="majorHAnsi"/>
        </w:rPr>
        <w:t xml:space="preserve"> </w:t>
      </w:r>
      <w:r w:rsidR="00A41EBA" w:rsidRPr="00075663">
        <w:rPr>
          <w:rFonts w:asciiTheme="majorHAnsi" w:hAnsiTheme="majorHAnsi"/>
        </w:rPr>
        <w:t>Across the UK</w:t>
      </w:r>
      <w:r w:rsidR="009957E8" w:rsidRPr="00075663">
        <w:rPr>
          <w:rFonts w:asciiTheme="majorHAnsi" w:hAnsiTheme="majorHAnsi"/>
        </w:rPr>
        <w:t>, a nomadic way of life has been</w:t>
      </w:r>
      <w:r w:rsidR="00B816EA" w:rsidRPr="00075663">
        <w:rPr>
          <w:rFonts w:asciiTheme="majorHAnsi" w:hAnsiTheme="majorHAnsi"/>
        </w:rPr>
        <w:t xml:space="preserve"> </w:t>
      </w:r>
      <w:r w:rsidR="00784E76" w:rsidRPr="00075663">
        <w:rPr>
          <w:rFonts w:asciiTheme="majorHAnsi" w:hAnsiTheme="majorHAnsi"/>
        </w:rPr>
        <w:t>discriminated against, by</w:t>
      </w:r>
      <w:r w:rsidR="00B816EA" w:rsidRPr="00075663">
        <w:rPr>
          <w:rFonts w:asciiTheme="majorHAnsi" w:hAnsiTheme="majorHAnsi"/>
        </w:rPr>
        <w:t xml:space="preserve"> </w:t>
      </w:r>
      <w:r w:rsidR="00974EDC" w:rsidRPr="00075663">
        <w:rPr>
          <w:rFonts w:asciiTheme="majorHAnsi" w:hAnsiTheme="majorHAnsi"/>
        </w:rPr>
        <w:t xml:space="preserve">placing </w:t>
      </w:r>
      <w:r w:rsidR="001740DF" w:rsidRPr="00075663">
        <w:rPr>
          <w:rFonts w:asciiTheme="majorHAnsi" w:hAnsiTheme="majorHAnsi"/>
        </w:rPr>
        <w:t xml:space="preserve">halting </w:t>
      </w:r>
      <w:r w:rsidR="00974EDC" w:rsidRPr="00075663">
        <w:rPr>
          <w:rFonts w:asciiTheme="majorHAnsi" w:hAnsiTheme="majorHAnsi"/>
        </w:rPr>
        <w:t>site</w:t>
      </w:r>
      <w:r w:rsidR="00410ABA" w:rsidRPr="00075663">
        <w:rPr>
          <w:rFonts w:asciiTheme="majorHAnsi" w:hAnsiTheme="majorHAnsi"/>
        </w:rPr>
        <w:t>s</w:t>
      </w:r>
      <w:r w:rsidR="00974EDC" w:rsidRPr="00075663">
        <w:rPr>
          <w:rFonts w:asciiTheme="majorHAnsi" w:hAnsiTheme="majorHAnsi"/>
        </w:rPr>
        <w:t xml:space="preserve"> </w:t>
      </w:r>
      <w:r w:rsidR="00462999" w:rsidRPr="00075663">
        <w:rPr>
          <w:rFonts w:asciiTheme="majorHAnsi" w:hAnsiTheme="majorHAnsi"/>
        </w:rPr>
        <w:t>close to</w:t>
      </w:r>
      <w:r w:rsidR="00865724" w:rsidRPr="00075663">
        <w:rPr>
          <w:rFonts w:asciiTheme="majorHAnsi" w:hAnsiTheme="majorHAnsi"/>
        </w:rPr>
        <w:t xml:space="preserve"> </w:t>
      </w:r>
      <w:r w:rsidR="008F11BD" w:rsidRPr="00075663">
        <w:rPr>
          <w:rFonts w:asciiTheme="majorHAnsi" w:hAnsiTheme="majorHAnsi"/>
        </w:rPr>
        <w:t>polluted and en</w:t>
      </w:r>
      <w:r w:rsidR="00E7161E" w:rsidRPr="00075663">
        <w:rPr>
          <w:rFonts w:asciiTheme="majorHAnsi" w:hAnsiTheme="majorHAnsi"/>
        </w:rPr>
        <w:t xml:space="preserve">vironmentally </w:t>
      </w:r>
      <w:r w:rsidR="00E04637" w:rsidRPr="00075663">
        <w:rPr>
          <w:rFonts w:asciiTheme="majorHAnsi" w:hAnsiTheme="majorHAnsi"/>
        </w:rPr>
        <w:t>hazardous area</w:t>
      </w:r>
      <w:r w:rsidR="005E5BE9" w:rsidRPr="00075663">
        <w:rPr>
          <w:rFonts w:asciiTheme="majorHAnsi" w:hAnsiTheme="majorHAnsi"/>
        </w:rPr>
        <w:t xml:space="preserve">s </w:t>
      </w:r>
      <w:r w:rsidR="001B2471" w:rsidRPr="00075663">
        <w:rPr>
          <w:rFonts w:asciiTheme="majorHAnsi" w:hAnsiTheme="majorHAnsi"/>
        </w:rPr>
        <w:t>and</w:t>
      </w:r>
      <w:r w:rsidR="005E5BE9" w:rsidRPr="00075663">
        <w:rPr>
          <w:rFonts w:asciiTheme="majorHAnsi" w:hAnsiTheme="majorHAnsi"/>
        </w:rPr>
        <w:t xml:space="preserve"> further away from </w:t>
      </w:r>
      <w:r w:rsidR="003E7F22" w:rsidRPr="00075663">
        <w:rPr>
          <w:rFonts w:asciiTheme="majorHAnsi" w:hAnsiTheme="majorHAnsi"/>
        </w:rPr>
        <w:t>settled communities.</w:t>
      </w:r>
      <w:r w:rsidR="00864CBF">
        <w:rPr>
          <w:rStyle w:val="EndnoteReference"/>
          <w:rFonts w:asciiTheme="majorHAnsi" w:hAnsiTheme="majorHAnsi"/>
        </w:rPr>
        <w:endnoteReference w:id="109"/>
      </w:r>
      <w:r w:rsidR="007E5959" w:rsidRPr="00075663">
        <w:rPr>
          <w:rFonts w:asciiTheme="majorHAnsi" w:hAnsiTheme="majorHAnsi"/>
        </w:rPr>
        <w:t xml:space="preserve"> </w:t>
      </w:r>
      <w:r w:rsidR="006B3E14" w:rsidRPr="00075663">
        <w:rPr>
          <w:rFonts w:asciiTheme="majorHAnsi" w:hAnsiTheme="majorHAnsi"/>
        </w:rPr>
        <w:t>Around 2,600 people in Northern Ireland ide</w:t>
      </w:r>
      <w:r w:rsidR="007510E1" w:rsidRPr="00075663">
        <w:rPr>
          <w:rFonts w:asciiTheme="majorHAnsi" w:hAnsiTheme="majorHAnsi"/>
        </w:rPr>
        <w:t>ntify as Irish Traveller and around 1,500 identify as Roma.</w:t>
      </w:r>
      <w:r w:rsidR="007510E1">
        <w:rPr>
          <w:rStyle w:val="EndnoteReference"/>
          <w:rFonts w:asciiTheme="majorHAnsi" w:hAnsiTheme="majorHAnsi"/>
        </w:rPr>
        <w:endnoteReference w:id="110"/>
      </w:r>
      <w:r w:rsidR="007510E1" w:rsidRPr="00075663">
        <w:rPr>
          <w:rFonts w:asciiTheme="majorHAnsi" w:hAnsiTheme="majorHAnsi"/>
        </w:rPr>
        <w:t xml:space="preserve"> However, there is little to no </w:t>
      </w:r>
      <w:r w:rsidR="009C6A54" w:rsidRPr="00075663">
        <w:rPr>
          <w:rFonts w:asciiTheme="majorHAnsi" w:hAnsiTheme="majorHAnsi"/>
        </w:rPr>
        <w:t xml:space="preserve">current research or statistics concerning their enjoyment of human rights in Northern Ireland. </w:t>
      </w:r>
      <w:r w:rsidR="00B41E74" w:rsidRPr="00075663">
        <w:rPr>
          <w:rFonts w:asciiTheme="majorHAnsi" w:hAnsiTheme="majorHAnsi"/>
        </w:rPr>
        <w:t xml:space="preserve"> </w:t>
      </w:r>
    </w:p>
    <w:p w14:paraId="50DFBD31" w14:textId="758B60D6" w:rsidR="00855A3C" w:rsidRPr="00354186" w:rsidRDefault="00753128" w:rsidP="000A056D">
      <w:pPr>
        <w:pStyle w:val="ListParagraph"/>
        <w:numPr>
          <w:ilvl w:val="0"/>
          <w:numId w:val="32"/>
        </w:numPr>
        <w:spacing w:before="120" w:after="120"/>
        <w:ind w:left="0" w:firstLine="0"/>
        <w:contextualSpacing w:val="0"/>
        <w:rPr>
          <w:rFonts w:asciiTheme="majorHAnsi" w:hAnsiTheme="majorHAnsi"/>
        </w:rPr>
      </w:pPr>
      <w:r>
        <w:rPr>
          <w:rFonts w:asciiTheme="majorHAnsi" w:hAnsiTheme="majorHAnsi"/>
        </w:rPr>
        <w:t xml:space="preserve">Northern Ireland is legally not covered by the British Sign Language Act from 2022, </w:t>
      </w:r>
      <w:r w:rsidR="00D26528">
        <w:rPr>
          <w:rFonts w:asciiTheme="majorHAnsi" w:hAnsiTheme="majorHAnsi"/>
        </w:rPr>
        <w:t xml:space="preserve">limiting </w:t>
      </w:r>
      <w:r w:rsidR="007B6ED2">
        <w:rPr>
          <w:rFonts w:asciiTheme="majorHAnsi" w:hAnsiTheme="majorHAnsi"/>
        </w:rPr>
        <w:t xml:space="preserve">d/Deaf people in their right to equal access to </w:t>
      </w:r>
      <w:r w:rsidR="001A7A6A">
        <w:rPr>
          <w:rFonts w:asciiTheme="majorHAnsi" w:hAnsiTheme="majorHAnsi"/>
        </w:rPr>
        <w:t xml:space="preserve">health, education, and employment. </w:t>
      </w:r>
      <w:r w:rsidR="0034320C">
        <w:rPr>
          <w:rFonts w:asciiTheme="majorHAnsi" w:hAnsiTheme="majorHAnsi"/>
        </w:rPr>
        <w:t>Additionally,</w:t>
      </w:r>
      <w:r w:rsidR="00C04E52">
        <w:rPr>
          <w:rFonts w:asciiTheme="majorHAnsi" w:hAnsiTheme="majorHAnsi"/>
        </w:rPr>
        <w:t xml:space="preserve"> </w:t>
      </w:r>
      <w:r w:rsidR="000637A9">
        <w:rPr>
          <w:rFonts w:asciiTheme="majorHAnsi" w:hAnsiTheme="majorHAnsi"/>
        </w:rPr>
        <w:t>many in the</w:t>
      </w:r>
      <w:r w:rsidR="0034320C">
        <w:rPr>
          <w:rFonts w:asciiTheme="majorHAnsi" w:hAnsiTheme="majorHAnsi"/>
        </w:rPr>
        <w:t xml:space="preserve"> d/Deaf</w:t>
      </w:r>
      <w:r w:rsidR="000637A9">
        <w:rPr>
          <w:rFonts w:asciiTheme="majorHAnsi" w:hAnsiTheme="majorHAnsi"/>
        </w:rPr>
        <w:t xml:space="preserve"> community fight for </w:t>
      </w:r>
      <w:r w:rsidR="0034320C">
        <w:rPr>
          <w:rFonts w:asciiTheme="majorHAnsi" w:hAnsiTheme="majorHAnsi"/>
        </w:rPr>
        <w:t>their</w:t>
      </w:r>
      <w:r w:rsidR="000E0677">
        <w:rPr>
          <w:rFonts w:asciiTheme="majorHAnsi" w:hAnsiTheme="majorHAnsi"/>
        </w:rPr>
        <w:t xml:space="preserve"> </w:t>
      </w:r>
      <w:r w:rsidR="0034320C">
        <w:rPr>
          <w:rFonts w:asciiTheme="majorHAnsi" w:hAnsiTheme="majorHAnsi"/>
        </w:rPr>
        <w:t>acknowledgement</w:t>
      </w:r>
      <w:r w:rsidR="00E71292">
        <w:rPr>
          <w:rFonts w:asciiTheme="majorHAnsi" w:hAnsiTheme="majorHAnsi"/>
        </w:rPr>
        <w:t xml:space="preserve"> as a </w:t>
      </w:r>
      <w:r w:rsidR="00436E9B">
        <w:rPr>
          <w:rFonts w:asciiTheme="majorHAnsi" w:hAnsiTheme="majorHAnsi"/>
        </w:rPr>
        <w:t>cultural-linguist</w:t>
      </w:r>
      <w:r w:rsidR="003A01AD">
        <w:rPr>
          <w:rFonts w:asciiTheme="majorHAnsi" w:hAnsiTheme="majorHAnsi"/>
        </w:rPr>
        <w:t xml:space="preserve">ic minority rather </w:t>
      </w:r>
      <w:r w:rsidR="0034320C">
        <w:rPr>
          <w:rFonts w:asciiTheme="majorHAnsi" w:hAnsiTheme="majorHAnsi"/>
        </w:rPr>
        <w:t>than being</w:t>
      </w:r>
      <w:r w:rsidR="00436E9B">
        <w:rPr>
          <w:rFonts w:asciiTheme="majorHAnsi" w:hAnsiTheme="majorHAnsi"/>
        </w:rPr>
        <w:t xml:space="preserve"> </w:t>
      </w:r>
      <w:r w:rsidR="00F44C10">
        <w:rPr>
          <w:rFonts w:asciiTheme="majorHAnsi" w:hAnsiTheme="majorHAnsi"/>
        </w:rPr>
        <w:t>identif</w:t>
      </w:r>
      <w:r w:rsidR="0034320C">
        <w:rPr>
          <w:rFonts w:asciiTheme="majorHAnsi" w:hAnsiTheme="majorHAnsi"/>
        </w:rPr>
        <w:t xml:space="preserve">ied </w:t>
      </w:r>
      <w:r w:rsidR="00A05667">
        <w:rPr>
          <w:rFonts w:asciiTheme="majorHAnsi" w:hAnsiTheme="majorHAnsi"/>
        </w:rPr>
        <w:t>as having a disability.</w:t>
      </w:r>
      <w:r w:rsidR="00960366">
        <w:rPr>
          <w:rStyle w:val="EndnoteReference"/>
          <w:rFonts w:asciiTheme="majorHAnsi" w:hAnsiTheme="majorHAnsi"/>
        </w:rPr>
        <w:endnoteReference w:id="111"/>
      </w:r>
      <w:r w:rsidR="00A05667">
        <w:rPr>
          <w:rFonts w:asciiTheme="majorHAnsi" w:hAnsiTheme="majorHAnsi"/>
        </w:rPr>
        <w:t xml:space="preserve"> </w:t>
      </w:r>
      <w:r w:rsidR="001A7A6A">
        <w:rPr>
          <w:rFonts w:asciiTheme="majorHAnsi" w:hAnsiTheme="majorHAnsi"/>
        </w:rPr>
        <w:t xml:space="preserve">Despite </w:t>
      </w:r>
      <w:r w:rsidR="00FA5FAD">
        <w:rPr>
          <w:rFonts w:asciiTheme="majorHAnsi" w:hAnsiTheme="majorHAnsi"/>
        </w:rPr>
        <w:t xml:space="preserve">a commitment </w:t>
      </w:r>
      <w:r w:rsidR="00CA2BF8">
        <w:rPr>
          <w:rFonts w:asciiTheme="majorHAnsi" w:hAnsiTheme="majorHAnsi"/>
        </w:rPr>
        <w:t xml:space="preserve">to bring forward a Sign Language Bill in February 2024, the Department of Communities has not </w:t>
      </w:r>
      <w:r w:rsidR="008D408A">
        <w:rPr>
          <w:rFonts w:asciiTheme="majorHAnsi" w:hAnsiTheme="majorHAnsi"/>
        </w:rPr>
        <w:t xml:space="preserve">made any progress in </w:t>
      </w:r>
      <w:r w:rsidR="00EA1212">
        <w:rPr>
          <w:rFonts w:asciiTheme="majorHAnsi" w:hAnsiTheme="majorHAnsi"/>
        </w:rPr>
        <w:t>achieving this goal.</w:t>
      </w:r>
    </w:p>
    <w:p w14:paraId="33FEDEDA" w14:textId="179FCB24" w:rsidR="007C78DE" w:rsidRPr="00AC1566" w:rsidRDefault="007C78DE" w:rsidP="000A056D">
      <w:pPr>
        <w:pStyle w:val="Heading1"/>
        <w:numPr>
          <w:ilvl w:val="0"/>
          <w:numId w:val="25"/>
        </w:numPr>
        <w:spacing w:before="120" w:after="120"/>
        <w:ind w:left="709" w:hanging="142"/>
        <w:rPr>
          <w:sz w:val="28"/>
          <w:szCs w:val="28"/>
          <w:u w:val="single"/>
        </w:rPr>
      </w:pPr>
      <w:bookmarkStart w:id="13" w:name="_Toc184741539"/>
      <w:r w:rsidRPr="0049369E">
        <w:rPr>
          <w:color w:val="auto"/>
          <w:sz w:val="28"/>
          <w:szCs w:val="28"/>
          <w:u w:val="single"/>
        </w:rPr>
        <w:t>Intersections</w:t>
      </w:r>
      <w:r w:rsidRPr="00AC1566">
        <w:rPr>
          <w:color w:val="auto"/>
          <w:sz w:val="28"/>
          <w:szCs w:val="28"/>
          <w:u w:val="single"/>
        </w:rPr>
        <w:t>, barriers and threats</w:t>
      </w:r>
      <w:bookmarkEnd w:id="13"/>
    </w:p>
    <w:p w14:paraId="63E12121" w14:textId="4923A694" w:rsidR="00662CB9" w:rsidRPr="00075663" w:rsidRDefault="007C78DE" w:rsidP="00A03530">
      <w:pPr>
        <w:pStyle w:val="ListParagraph"/>
        <w:numPr>
          <w:ilvl w:val="0"/>
          <w:numId w:val="32"/>
        </w:numPr>
        <w:spacing w:before="120" w:after="120"/>
        <w:ind w:left="0" w:firstLine="0"/>
        <w:contextualSpacing w:val="0"/>
        <w:rPr>
          <w:rFonts w:asciiTheme="majorHAnsi" w:hAnsiTheme="majorHAnsi"/>
        </w:rPr>
      </w:pPr>
      <w:r w:rsidRPr="00075663">
        <w:rPr>
          <w:rFonts w:asciiTheme="majorHAnsi" w:hAnsiTheme="majorHAnsi"/>
        </w:rPr>
        <w:t>Since the last report</w:t>
      </w:r>
      <w:r w:rsidR="006C6F91" w:rsidRPr="00075663">
        <w:rPr>
          <w:rFonts w:asciiTheme="majorHAnsi" w:hAnsiTheme="majorHAnsi"/>
        </w:rPr>
        <w:t>ing</w:t>
      </w:r>
      <w:r w:rsidRPr="00075663">
        <w:rPr>
          <w:rFonts w:asciiTheme="majorHAnsi" w:hAnsiTheme="majorHAnsi"/>
        </w:rPr>
        <w:t xml:space="preserve"> cycle was completed </w:t>
      </w:r>
      <w:r w:rsidR="00EF0E23" w:rsidRPr="00075663">
        <w:rPr>
          <w:rFonts w:asciiTheme="majorHAnsi" w:hAnsiTheme="majorHAnsi"/>
        </w:rPr>
        <w:t xml:space="preserve">following </w:t>
      </w:r>
      <w:r w:rsidRPr="00075663">
        <w:rPr>
          <w:rFonts w:asciiTheme="majorHAnsi" w:hAnsiTheme="majorHAnsi"/>
        </w:rPr>
        <w:t>the concluding observations in July 2016, the Northern Ir</w:t>
      </w:r>
      <w:r w:rsidR="0006674F" w:rsidRPr="00075663">
        <w:rPr>
          <w:rFonts w:asciiTheme="majorHAnsi" w:hAnsiTheme="majorHAnsi"/>
        </w:rPr>
        <w:t>eland</w:t>
      </w:r>
      <w:r w:rsidRPr="00075663">
        <w:rPr>
          <w:rFonts w:asciiTheme="majorHAnsi" w:hAnsiTheme="majorHAnsi"/>
        </w:rPr>
        <w:t xml:space="preserve"> </w:t>
      </w:r>
      <w:r w:rsidR="0006674F" w:rsidRPr="00075663">
        <w:rPr>
          <w:rFonts w:asciiTheme="majorHAnsi" w:hAnsiTheme="majorHAnsi"/>
        </w:rPr>
        <w:t>E</w:t>
      </w:r>
      <w:r w:rsidRPr="00075663">
        <w:rPr>
          <w:rFonts w:asciiTheme="majorHAnsi" w:hAnsiTheme="majorHAnsi"/>
        </w:rPr>
        <w:t xml:space="preserve">xecutive </w:t>
      </w:r>
      <w:r w:rsidR="008D2D85" w:rsidRPr="00075663">
        <w:rPr>
          <w:rFonts w:asciiTheme="majorHAnsi" w:hAnsiTheme="majorHAnsi"/>
        </w:rPr>
        <w:t>h</w:t>
      </w:r>
      <w:r w:rsidRPr="00075663">
        <w:rPr>
          <w:rFonts w:asciiTheme="majorHAnsi" w:hAnsiTheme="majorHAnsi"/>
        </w:rPr>
        <w:t xml:space="preserve">as </w:t>
      </w:r>
      <w:r w:rsidR="008D2D85" w:rsidRPr="00075663">
        <w:rPr>
          <w:rFonts w:asciiTheme="majorHAnsi" w:hAnsiTheme="majorHAnsi"/>
        </w:rPr>
        <w:t xml:space="preserve">been </w:t>
      </w:r>
      <w:r w:rsidRPr="00075663">
        <w:rPr>
          <w:rFonts w:asciiTheme="majorHAnsi" w:hAnsiTheme="majorHAnsi"/>
        </w:rPr>
        <w:t xml:space="preserve">non-functioning for </w:t>
      </w:r>
      <w:r w:rsidR="00107393" w:rsidRPr="00075663">
        <w:rPr>
          <w:rFonts w:asciiTheme="majorHAnsi" w:hAnsiTheme="majorHAnsi"/>
        </w:rPr>
        <w:t>nearly 6</w:t>
      </w:r>
      <w:r w:rsidRPr="00075663">
        <w:rPr>
          <w:rFonts w:asciiTheme="majorHAnsi" w:hAnsiTheme="majorHAnsi"/>
        </w:rPr>
        <w:t xml:space="preserve"> years. </w:t>
      </w:r>
      <w:r w:rsidR="0006674F" w:rsidRPr="00075663">
        <w:rPr>
          <w:rFonts w:asciiTheme="majorHAnsi" w:hAnsiTheme="majorHAnsi"/>
        </w:rPr>
        <w:t>During that period</w:t>
      </w:r>
      <w:r w:rsidRPr="00075663">
        <w:rPr>
          <w:rFonts w:asciiTheme="majorHAnsi" w:hAnsiTheme="majorHAnsi"/>
        </w:rPr>
        <w:t xml:space="preserve">, civil servants </w:t>
      </w:r>
      <w:r w:rsidR="008D2D85" w:rsidRPr="00075663">
        <w:rPr>
          <w:rFonts w:asciiTheme="majorHAnsi" w:hAnsiTheme="majorHAnsi"/>
        </w:rPr>
        <w:t xml:space="preserve">have </w:t>
      </w:r>
      <w:r w:rsidRPr="00075663">
        <w:rPr>
          <w:rFonts w:asciiTheme="majorHAnsi" w:hAnsiTheme="majorHAnsi"/>
        </w:rPr>
        <w:t xml:space="preserve">had to manage </w:t>
      </w:r>
      <w:r w:rsidR="008D2D85" w:rsidRPr="00075663">
        <w:rPr>
          <w:rFonts w:asciiTheme="majorHAnsi" w:hAnsiTheme="majorHAnsi"/>
        </w:rPr>
        <w:t xml:space="preserve">the </w:t>
      </w:r>
      <w:r w:rsidR="00006B28" w:rsidRPr="00075663">
        <w:rPr>
          <w:rFonts w:asciiTheme="majorHAnsi" w:hAnsiTheme="majorHAnsi"/>
        </w:rPr>
        <w:t xml:space="preserve">administration </w:t>
      </w:r>
      <w:r w:rsidR="008E3B57" w:rsidRPr="00075663">
        <w:rPr>
          <w:rFonts w:asciiTheme="majorHAnsi" w:hAnsiTheme="majorHAnsi"/>
        </w:rPr>
        <w:t xml:space="preserve">of government </w:t>
      </w:r>
      <w:r w:rsidRPr="00075663">
        <w:rPr>
          <w:rFonts w:asciiTheme="majorHAnsi" w:hAnsiTheme="majorHAnsi"/>
        </w:rPr>
        <w:t xml:space="preserve">without significant power to </w:t>
      </w:r>
      <w:r w:rsidR="00E24ABA" w:rsidRPr="00075663">
        <w:rPr>
          <w:rFonts w:asciiTheme="majorHAnsi" w:hAnsiTheme="majorHAnsi"/>
        </w:rPr>
        <w:t>process</w:t>
      </w:r>
      <w:r w:rsidRPr="00075663">
        <w:rPr>
          <w:rFonts w:asciiTheme="majorHAnsi" w:hAnsiTheme="majorHAnsi"/>
        </w:rPr>
        <w:t xml:space="preserve"> legislative changes and </w:t>
      </w:r>
      <w:r w:rsidR="00701A9A" w:rsidRPr="00075663">
        <w:rPr>
          <w:rFonts w:asciiTheme="majorHAnsi" w:hAnsiTheme="majorHAnsi"/>
        </w:rPr>
        <w:t xml:space="preserve">to </w:t>
      </w:r>
      <w:r w:rsidRPr="00075663">
        <w:rPr>
          <w:rFonts w:asciiTheme="majorHAnsi" w:hAnsiTheme="majorHAnsi"/>
        </w:rPr>
        <w:t xml:space="preserve">properly adapt to arising </w:t>
      </w:r>
      <w:r w:rsidR="00F07228" w:rsidRPr="00075663">
        <w:rPr>
          <w:rFonts w:asciiTheme="majorHAnsi" w:hAnsiTheme="majorHAnsi"/>
        </w:rPr>
        <w:t>circumstances</w:t>
      </w:r>
      <w:r w:rsidRPr="00075663">
        <w:rPr>
          <w:rFonts w:asciiTheme="majorHAnsi" w:hAnsiTheme="majorHAnsi"/>
        </w:rPr>
        <w:t>. Civil society organisations thus had to</w:t>
      </w:r>
      <w:r w:rsidR="002D7F60" w:rsidRPr="00075663">
        <w:rPr>
          <w:rFonts w:asciiTheme="majorHAnsi" w:hAnsiTheme="majorHAnsi"/>
        </w:rPr>
        <w:t xml:space="preserve"> shoulder the difficult task of supporting people that were negatively impacted by executive shortcomings (both by Stormont and the UK government) as well </w:t>
      </w:r>
      <w:r w:rsidR="00F07228" w:rsidRPr="00075663">
        <w:rPr>
          <w:rFonts w:asciiTheme="majorHAnsi" w:hAnsiTheme="majorHAnsi"/>
        </w:rPr>
        <w:t xml:space="preserve">as </w:t>
      </w:r>
      <w:r w:rsidR="002D7F60" w:rsidRPr="00075663">
        <w:rPr>
          <w:rFonts w:asciiTheme="majorHAnsi" w:hAnsiTheme="majorHAnsi"/>
        </w:rPr>
        <w:t xml:space="preserve">those who fell through the </w:t>
      </w:r>
      <w:r w:rsidR="00F07228" w:rsidRPr="00075663">
        <w:rPr>
          <w:rFonts w:asciiTheme="majorHAnsi" w:hAnsiTheme="majorHAnsi"/>
        </w:rPr>
        <w:t xml:space="preserve">significant </w:t>
      </w:r>
      <w:r w:rsidR="00E82AE5" w:rsidRPr="00075663">
        <w:rPr>
          <w:rFonts w:asciiTheme="majorHAnsi" w:hAnsiTheme="majorHAnsi"/>
        </w:rPr>
        <w:t>gaps within</w:t>
      </w:r>
      <w:r w:rsidR="0059493F" w:rsidRPr="00075663">
        <w:rPr>
          <w:rFonts w:asciiTheme="majorHAnsi" w:hAnsiTheme="majorHAnsi"/>
        </w:rPr>
        <w:t xml:space="preserve"> our</w:t>
      </w:r>
      <w:r w:rsidR="00662CB9" w:rsidRPr="00075663">
        <w:rPr>
          <w:rFonts w:asciiTheme="majorHAnsi" w:hAnsiTheme="majorHAnsi"/>
        </w:rPr>
        <w:t xml:space="preserve"> legal framework.</w:t>
      </w:r>
      <w:r w:rsidR="004A4CAF" w:rsidRPr="00075663">
        <w:rPr>
          <w:rFonts w:asciiTheme="majorHAnsi" w:hAnsiTheme="majorHAnsi"/>
        </w:rPr>
        <w:t xml:space="preserve"> In a workshop organised to update this </w:t>
      </w:r>
      <w:r w:rsidR="00967EF5" w:rsidRPr="00075663">
        <w:rPr>
          <w:rFonts w:asciiTheme="majorHAnsi" w:hAnsiTheme="majorHAnsi"/>
        </w:rPr>
        <w:t xml:space="preserve">report, </w:t>
      </w:r>
      <w:r w:rsidR="008810C0" w:rsidRPr="00075663">
        <w:rPr>
          <w:rFonts w:asciiTheme="majorHAnsi" w:hAnsiTheme="majorHAnsi"/>
        </w:rPr>
        <w:t>many of the Human rights Consortium’s</w:t>
      </w:r>
      <w:r w:rsidR="00074147" w:rsidRPr="00075663">
        <w:rPr>
          <w:rFonts w:asciiTheme="majorHAnsi" w:hAnsiTheme="majorHAnsi"/>
        </w:rPr>
        <w:t xml:space="preserve"> member organisations</w:t>
      </w:r>
      <w:r w:rsidR="00074147" w:rsidRPr="00075663">
        <w:rPr>
          <w:rFonts w:asciiTheme="majorHAnsi" w:hAnsiTheme="majorHAnsi"/>
          <w:highlight w:val="yellow"/>
        </w:rPr>
        <w:t xml:space="preserve"> </w:t>
      </w:r>
      <w:r w:rsidR="008810C0" w:rsidRPr="000625B2">
        <w:rPr>
          <w:rFonts w:asciiTheme="majorHAnsi" w:hAnsiTheme="majorHAnsi"/>
        </w:rPr>
        <w:t>voiced that they</w:t>
      </w:r>
      <w:r w:rsidR="00F50BAD" w:rsidRPr="000625B2">
        <w:rPr>
          <w:rFonts w:asciiTheme="majorHAnsi" w:hAnsiTheme="majorHAnsi"/>
        </w:rPr>
        <w:t xml:space="preserve"> had to bridge a gap in providing people with information </w:t>
      </w:r>
      <w:r w:rsidR="00E15A1D" w:rsidRPr="000625B2">
        <w:rPr>
          <w:rFonts w:asciiTheme="majorHAnsi" w:hAnsiTheme="majorHAnsi"/>
        </w:rPr>
        <w:t xml:space="preserve">on claiming benefits that </w:t>
      </w:r>
      <w:r w:rsidR="00EE2B30" w:rsidRPr="000625B2">
        <w:rPr>
          <w:rFonts w:asciiTheme="majorHAnsi" w:hAnsiTheme="majorHAnsi"/>
        </w:rPr>
        <w:t xml:space="preserve">they are legally entitled to, because the government </w:t>
      </w:r>
      <w:r w:rsidR="00DB7FFC" w:rsidRPr="000625B2">
        <w:rPr>
          <w:rFonts w:asciiTheme="majorHAnsi" w:hAnsiTheme="majorHAnsi"/>
        </w:rPr>
        <w:t xml:space="preserve">has failed to </w:t>
      </w:r>
      <w:r w:rsidR="00E67C82" w:rsidRPr="000625B2">
        <w:rPr>
          <w:rFonts w:asciiTheme="majorHAnsi" w:hAnsiTheme="majorHAnsi"/>
        </w:rPr>
        <w:t xml:space="preserve">provide accessible procedures. </w:t>
      </w:r>
      <w:r w:rsidR="000B6F04" w:rsidRPr="000625B2">
        <w:rPr>
          <w:rFonts w:asciiTheme="majorHAnsi" w:hAnsiTheme="majorHAnsi"/>
        </w:rPr>
        <w:t xml:space="preserve"> </w:t>
      </w:r>
    </w:p>
    <w:p w14:paraId="1FB8290A" w14:textId="7CD139CF" w:rsidR="008D7E40" w:rsidRDefault="00983BC6" w:rsidP="00A03530">
      <w:pPr>
        <w:pStyle w:val="ListParagraph"/>
        <w:numPr>
          <w:ilvl w:val="0"/>
          <w:numId w:val="32"/>
        </w:numPr>
        <w:spacing w:before="120" w:after="120"/>
        <w:ind w:left="0" w:firstLine="0"/>
        <w:contextualSpacing w:val="0"/>
        <w:rPr>
          <w:rFonts w:asciiTheme="majorHAnsi" w:hAnsiTheme="majorHAnsi"/>
        </w:rPr>
      </w:pPr>
      <w:r w:rsidRPr="00F72FBF">
        <w:rPr>
          <w:rFonts w:asciiTheme="majorHAnsi" w:hAnsiTheme="majorHAnsi"/>
        </w:rPr>
        <w:t xml:space="preserve">One of the main problems </w:t>
      </w:r>
      <w:r w:rsidR="003C15D1">
        <w:rPr>
          <w:rFonts w:asciiTheme="majorHAnsi" w:hAnsiTheme="majorHAnsi"/>
        </w:rPr>
        <w:t xml:space="preserve">in this regard </w:t>
      </w:r>
      <w:r w:rsidRPr="00F72FBF">
        <w:rPr>
          <w:rFonts w:asciiTheme="majorHAnsi" w:hAnsiTheme="majorHAnsi"/>
        </w:rPr>
        <w:t xml:space="preserve">is </w:t>
      </w:r>
      <w:r w:rsidR="00E21A1C">
        <w:rPr>
          <w:rFonts w:asciiTheme="majorHAnsi" w:hAnsiTheme="majorHAnsi"/>
        </w:rPr>
        <w:t xml:space="preserve">the </w:t>
      </w:r>
      <w:r w:rsidR="001F2EC0">
        <w:rPr>
          <w:rFonts w:asciiTheme="majorHAnsi" w:hAnsiTheme="majorHAnsi"/>
        </w:rPr>
        <w:t xml:space="preserve">complete failure </w:t>
      </w:r>
      <w:r w:rsidR="00E21A1C">
        <w:rPr>
          <w:rFonts w:asciiTheme="majorHAnsi" w:hAnsiTheme="majorHAnsi"/>
        </w:rPr>
        <w:t xml:space="preserve">of the </w:t>
      </w:r>
      <w:r w:rsidR="008D20A9">
        <w:rPr>
          <w:rFonts w:asciiTheme="majorHAnsi" w:hAnsiTheme="majorHAnsi"/>
        </w:rPr>
        <w:t xml:space="preserve">Stormont system </w:t>
      </w:r>
      <w:r w:rsidR="001F2EC0">
        <w:rPr>
          <w:rFonts w:asciiTheme="majorHAnsi" w:hAnsiTheme="majorHAnsi"/>
        </w:rPr>
        <w:t xml:space="preserve">to address </w:t>
      </w:r>
      <w:r w:rsidRPr="00F72FBF">
        <w:rPr>
          <w:rFonts w:asciiTheme="majorHAnsi" w:hAnsiTheme="majorHAnsi"/>
        </w:rPr>
        <w:t xml:space="preserve">the </w:t>
      </w:r>
      <w:r w:rsidR="001F2EC0">
        <w:rPr>
          <w:rFonts w:asciiTheme="majorHAnsi" w:hAnsiTheme="majorHAnsi"/>
        </w:rPr>
        <w:t xml:space="preserve">significant and </w:t>
      </w:r>
      <w:r w:rsidR="00E21A1C">
        <w:rPr>
          <w:rFonts w:asciiTheme="majorHAnsi" w:hAnsiTheme="majorHAnsi"/>
        </w:rPr>
        <w:t>historic</w:t>
      </w:r>
      <w:r w:rsidR="00F12073" w:rsidRPr="00F72FBF">
        <w:rPr>
          <w:rFonts w:asciiTheme="majorHAnsi" w:hAnsiTheme="majorHAnsi"/>
        </w:rPr>
        <w:t xml:space="preserve"> gaps </w:t>
      </w:r>
      <w:r w:rsidR="008810C0">
        <w:rPr>
          <w:rFonts w:asciiTheme="majorHAnsi" w:hAnsiTheme="majorHAnsi"/>
        </w:rPr>
        <w:t xml:space="preserve">in </w:t>
      </w:r>
      <w:r w:rsidR="008810C0" w:rsidRPr="00F72FBF">
        <w:rPr>
          <w:rFonts w:asciiTheme="majorHAnsi" w:hAnsiTheme="majorHAnsi"/>
        </w:rPr>
        <w:t>equality</w:t>
      </w:r>
      <w:r w:rsidR="00F12073" w:rsidRPr="00F72FBF">
        <w:rPr>
          <w:rFonts w:asciiTheme="majorHAnsi" w:hAnsiTheme="majorHAnsi"/>
        </w:rPr>
        <w:t xml:space="preserve"> and human rights legislation in Northern Ireland</w:t>
      </w:r>
      <w:r w:rsidR="00E21A1C">
        <w:rPr>
          <w:rFonts w:asciiTheme="majorHAnsi" w:hAnsiTheme="majorHAnsi"/>
        </w:rPr>
        <w:t>.</w:t>
      </w:r>
      <w:r w:rsidR="00284F36">
        <w:rPr>
          <w:rFonts w:asciiTheme="majorHAnsi" w:hAnsiTheme="majorHAnsi"/>
        </w:rPr>
        <w:t xml:space="preserve"> There has been no significant rights or equality legislation introduced by the Assembly throughout </w:t>
      </w:r>
      <w:r w:rsidR="00E827F2">
        <w:rPr>
          <w:rFonts w:asciiTheme="majorHAnsi" w:hAnsiTheme="majorHAnsi"/>
        </w:rPr>
        <w:t xml:space="preserve">its </w:t>
      </w:r>
      <w:r w:rsidR="008810C0">
        <w:rPr>
          <w:rFonts w:asciiTheme="majorHAnsi" w:hAnsiTheme="majorHAnsi"/>
        </w:rPr>
        <w:t>26-year</w:t>
      </w:r>
      <w:r w:rsidR="00771F29">
        <w:rPr>
          <w:rFonts w:asciiTheme="majorHAnsi" w:hAnsiTheme="majorHAnsi"/>
        </w:rPr>
        <w:t xml:space="preserve"> history</w:t>
      </w:r>
      <w:r w:rsidR="00BC7EE9">
        <w:rPr>
          <w:rFonts w:asciiTheme="majorHAnsi" w:hAnsiTheme="majorHAnsi"/>
        </w:rPr>
        <w:t xml:space="preserve">. </w:t>
      </w:r>
      <w:r w:rsidR="00430689">
        <w:rPr>
          <w:rFonts w:asciiTheme="majorHAnsi" w:hAnsiTheme="majorHAnsi"/>
        </w:rPr>
        <w:t xml:space="preserve">This failure is largely due to the mandatory model of governance </w:t>
      </w:r>
      <w:r w:rsidR="00430689">
        <w:rPr>
          <w:rFonts w:asciiTheme="majorHAnsi" w:hAnsiTheme="majorHAnsi"/>
        </w:rPr>
        <w:lastRenderedPageBreak/>
        <w:t xml:space="preserve">in the Assembly and Executive </w:t>
      </w:r>
      <w:r w:rsidR="00952BDE">
        <w:rPr>
          <w:rFonts w:asciiTheme="majorHAnsi" w:hAnsiTheme="majorHAnsi"/>
        </w:rPr>
        <w:t>that includes</w:t>
      </w:r>
      <w:r w:rsidR="00F8681D">
        <w:rPr>
          <w:rFonts w:asciiTheme="majorHAnsi" w:hAnsiTheme="majorHAnsi"/>
        </w:rPr>
        <w:t xml:space="preserve"> </w:t>
      </w:r>
      <w:r w:rsidR="00952BDE">
        <w:rPr>
          <w:rFonts w:asciiTheme="majorHAnsi" w:hAnsiTheme="majorHAnsi"/>
        </w:rPr>
        <w:t>a</w:t>
      </w:r>
      <w:r w:rsidR="00F8681D">
        <w:rPr>
          <w:rFonts w:asciiTheme="majorHAnsi" w:hAnsiTheme="majorHAnsi"/>
        </w:rPr>
        <w:t xml:space="preserve"> series of vetoes </w:t>
      </w:r>
      <w:r w:rsidR="00E20B41">
        <w:rPr>
          <w:rFonts w:asciiTheme="majorHAnsi" w:hAnsiTheme="majorHAnsi"/>
        </w:rPr>
        <w:t xml:space="preserve">which allows political parties that </w:t>
      </w:r>
      <w:r w:rsidR="00BB1EF2">
        <w:rPr>
          <w:rFonts w:asciiTheme="majorHAnsi" w:hAnsiTheme="majorHAnsi"/>
        </w:rPr>
        <w:t xml:space="preserve">are opposed to rights progression to </w:t>
      </w:r>
      <w:r w:rsidR="0021781C">
        <w:rPr>
          <w:rFonts w:asciiTheme="majorHAnsi" w:hAnsiTheme="majorHAnsi"/>
        </w:rPr>
        <w:t>block</w:t>
      </w:r>
      <w:r w:rsidR="007E2669">
        <w:rPr>
          <w:rFonts w:asciiTheme="majorHAnsi" w:hAnsiTheme="majorHAnsi"/>
        </w:rPr>
        <w:t xml:space="preserve"> progress</w:t>
      </w:r>
      <w:r w:rsidR="008D7E40">
        <w:rPr>
          <w:rFonts w:asciiTheme="majorHAnsi" w:hAnsiTheme="majorHAnsi"/>
        </w:rPr>
        <w:t>.</w:t>
      </w:r>
    </w:p>
    <w:p w14:paraId="12E6EF3D" w14:textId="2A303860" w:rsidR="00222B60" w:rsidRDefault="00C34C97" w:rsidP="00A03530">
      <w:pPr>
        <w:pStyle w:val="ListParagraph"/>
        <w:numPr>
          <w:ilvl w:val="0"/>
          <w:numId w:val="32"/>
        </w:numPr>
        <w:spacing w:before="120" w:after="120"/>
        <w:ind w:left="0" w:firstLine="0"/>
        <w:contextualSpacing w:val="0"/>
        <w:rPr>
          <w:rFonts w:asciiTheme="majorHAnsi" w:hAnsiTheme="majorHAnsi"/>
        </w:rPr>
      </w:pPr>
      <w:r>
        <w:rPr>
          <w:rFonts w:asciiTheme="majorHAnsi" w:hAnsiTheme="majorHAnsi"/>
        </w:rPr>
        <w:t xml:space="preserve">This </w:t>
      </w:r>
      <w:r w:rsidR="001C5060">
        <w:rPr>
          <w:rFonts w:asciiTheme="majorHAnsi" w:hAnsiTheme="majorHAnsi"/>
        </w:rPr>
        <w:t>ongoing</w:t>
      </w:r>
      <w:r>
        <w:rPr>
          <w:rFonts w:asciiTheme="majorHAnsi" w:hAnsiTheme="majorHAnsi"/>
        </w:rPr>
        <w:t xml:space="preserve"> resistance to the progression of human rights legislation also has a cooling effect on the development of rights and equality compliant policies</w:t>
      </w:r>
      <w:r w:rsidR="00BA7C6C">
        <w:rPr>
          <w:rFonts w:asciiTheme="majorHAnsi" w:hAnsiTheme="majorHAnsi"/>
        </w:rPr>
        <w:t xml:space="preserve"> and practice</w:t>
      </w:r>
      <w:r w:rsidR="001C5060">
        <w:rPr>
          <w:rFonts w:asciiTheme="majorHAnsi" w:hAnsiTheme="majorHAnsi"/>
        </w:rPr>
        <w:t xml:space="preserve"> within government</w:t>
      </w:r>
      <w:r w:rsidR="00BA7C6C">
        <w:rPr>
          <w:rFonts w:asciiTheme="majorHAnsi" w:hAnsiTheme="majorHAnsi"/>
        </w:rPr>
        <w:t xml:space="preserve">. </w:t>
      </w:r>
      <w:r w:rsidR="0035116C">
        <w:rPr>
          <w:rFonts w:asciiTheme="majorHAnsi" w:hAnsiTheme="majorHAnsi"/>
        </w:rPr>
        <w:t xml:space="preserve">With evidence of civil service resistance to the inclusion of </w:t>
      </w:r>
      <w:r w:rsidR="001C5060">
        <w:rPr>
          <w:rFonts w:asciiTheme="majorHAnsi" w:hAnsiTheme="majorHAnsi"/>
        </w:rPr>
        <w:t>international human rights standards as grounding principles</w:t>
      </w:r>
      <w:r w:rsidR="008D7E40">
        <w:rPr>
          <w:rFonts w:asciiTheme="majorHAnsi" w:hAnsiTheme="majorHAnsi"/>
        </w:rPr>
        <w:t xml:space="preserve"> </w:t>
      </w:r>
      <w:r w:rsidR="00C000C3">
        <w:rPr>
          <w:rFonts w:asciiTheme="majorHAnsi" w:hAnsiTheme="majorHAnsi"/>
        </w:rPr>
        <w:t xml:space="preserve">in the development of </w:t>
      </w:r>
      <w:r w:rsidR="009D091F" w:rsidRPr="00F72FBF">
        <w:rPr>
          <w:rFonts w:asciiTheme="majorHAnsi" w:hAnsiTheme="majorHAnsi"/>
        </w:rPr>
        <w:t xml:space="preserve">draft Strategies / Action Plans </w:t>
      </w:r>
      <w:r w:rsidR="00C95128">
        <w:rPr>
          <w:rFonts w:asciiTheme="majorHAnsi" w:hAnsiTheme="majorHAnsi"/>
        </w:rPr>
        <w:t>or other key initiatives being the norm</w:t>
      </w:r>
      <w:r w:rsidR="00353CD9">
        <w:rPr>
          <w:rFonts w:asciiTheme="majorHAnsi" w:hAnsiTheme="majorHAnsi"/>
        </w:rPr>
        <w:t xml:space="preserve"> in </w:t>
      </w:r>
      <w:r w:rsidR="00946709">
        <w:rPr>
          <w:rFonts w:asciiTheme="majorHAnsi" w:hAnsiTheme="majorHAnsi"/>
        </w:rPr>
        <w:t xml:space="preserve">the </w:t>
      </w:r>
      <w:r w:rsidR="00353CD9">
        <w:rPr>
          <w:rFonts w:asciiTheme="majorHAnsi" w:hAnsiTheme="majorHAnsi"/>
        </w:rPr>
        <w:t>administrati</w:t>
      </w:r>
      <w:r w:rsidR="00084369">
        <w:rPr>
          <w:rFonts w:asciiTheme="majorHAnsi" w:hAnsiTheme="majorHAnsi"/>
        </w:rPr>
        <w:t>on</w:t>
      </w:r>
      <w:r w:rsidR="00353CD9">
        <w:rPr>
          <w:rFonts w:asciiTheme="majorHAnsi" w:hAnsiTheme="majorHAnsi"/>
        </w:rPr>
        <w:t xml:space="preserve"> </w:t>
      </w:r>
      <w:r w:rsidR="00763D54">
        <w:rPr>
          <w:rFonts w:asciiTheme="majorHAnsi" w:hAnsiTheme="majorHAnsi"/>
        </w:rPr>
        <w:t>of government</w:t>
      </w:r>
      <w:r w:rsidR="00353CD9">
        <w:rPr>
          <w:rFonts w:asciiTheme="majorHAnsi" w:hAnsiTheme="majorHAnsi"/>
        </w:rPr>
        <w:t xml:space="preserve">. </w:t>
      </w:r>
    </w:p>
    <w:p w14:paraId="0430A80E" w14:textId="2B15503D" w:rsidR="00FB6E29" w:rsidRPr="00F72FBF" w:rsidRDefault="00FB6E29" w:rsidP="00A03530">
      <w:pPr>
        <w:pStyle w:val="ListParagraph"/>
        <w:numPr>
          <w:ilvl w:val="0"/>
          <w:numId w:val="32"/>
        </w:numPr>
        <w:spacing w:before="120" w:after="120"/>
        <w:ind w:left="0" w:firstLine="0"/>
        <w:contextualSpacing w:val="0"/>
        <w:rPr>
          <w:rFonts w:asciiTheme="majorHAnsi" w:hAnsiTheme="majorHAnsi"/>
        </w:rPr>
      </w:pPr>
      <w:r>
        <w:rPr>
          <w:rFonts w:asciiTheme="majorHAnsi" w:hAnsiTheme="majorHAnsi"/>
        </w:rPr>
        <w:t xml:space="preserve">They key measure designated within the Belfast/Good Friday Agreement to progress rights standards beyond the ECHR and to ensure that the Assembly operated in a rights compliant manner was </w:t>
      </w:r>
      <w:r w:rsidR="00632D1D">
        <w:rPr>
          <w:rFonts w:asciiTheme="majorHAnsi" w:hAnsiTheme="majorHAnsi"/>
        </w:rPr>
        <w:t xml:space="preserve">a Bill of Rights for Northern Ireland to be delivered via Westminster legislation. Successive UK Governments continue to refuse to take this pledge forward </w:t>
      </w:r>
      <w:r w:rsidR="004E0B5B">
        <w:rPr>
          <w:rFonts w:asciiTheme="majorHAnsi" w:hAnsiTheme="majorHAnsi"/>
        </w:rPr>
        <w:t>without political consensus in Northern Ireland</w:t>
      </w:r>
      <w:r w:rsidR="0059456D">
        <w:rPr>
          <w:rStyle w:val="EndnoteReference"/>
          <w:rFonts w:asciiTheme="majorHAnsi" w:hAnsiTheme="majorHAnsi"/>
        </w:rPr>
        <w:endnoteReference w:id="112"/>
      </w:r>
      <w:r w:rsidR="004E0B5B">
        <w:rPr>
          <w:rFonts w:asciiTheme="majorHAnsi" w:hAnsiTheme="majorHAnsi"/>
        </w:rPr>
        <w:t xml:space="preserve"> despite this never being a condition of the </w:t>
      </w:r>
      <w:r w:rsidR="00404903">
        <w:rPr>
          <w:rFonts w:asciiTheme="majorHAnsi" w:hAnsiTheme="majorHAnsi"/>
        </w:rPr>
        <w:t xml:space="preserve">original </w:t>
      </w:r>
      <w:r w:rsidR="00505543">
        <w:rPr>
          <w:rFonts w:asciiTheme="majorHAnsi" w:hAnsiTheme="majorHAnsi"/>
        </w:rPr>
        <w:t>commitment</w:t>
      </w:r>
      <w:r w:rsidR="00970CAB">
        <w:rPr>
          <w:rFonts w:asciiTheme="majorHAnsi" w:hAnsiTheme="majorHAnsi"/>
        </w:rPr>
        <w:t>. Majority political support exists for the development of our own Bill of Rights</w:t>
      </w:r>
      <w:r w:rsidR="00352E67">
        <w:rPr>
          <w:rStyle w:val="EndnoteReference"/>
          <w:rFonts w:asciiTheme="majorHAnsi" w:hAnsiTheme="majorHAnsi"/>
        </w:rPr>
        <w:endnoteReference w:id="113"/>
      </w:r>
      <w:r w:rsidR="00970CAB">
        <w:rPr>
          <w:rFonts w:asciiTheme="majorHAnsi" w:hAnsiTheme="majorHAnsi"/>
        </w:rPr>
        <w:t xml:space="preserve"> and </w:t>
      </w:r>
      <w:r w:rsidR="004712E0">
        <w:rPr>
          <w:rFonts w:asciiTheme="majorHAnsi" w:hAnsiTheme="majorHAnsi"/>
        </w:rPr>
        <w:t>there is overwhelming public support</w:t>
      </w:r>
      <w:r w:rsidR="007D5E8E">
        <w:rPr>
          <w:rStyle w:val="EndnoteReference"/>
          <w:rFonts w:asciiTheme="majorHAnsi" w:hAnsiTheme="majorHAnsi"/>
        </w:rPr>
        <w:endnoteReference w:id="114"/>
      </w:r>
      <w:r w:rsidR="003F5941">
        <w:rPr>
          <w:rFonts w:asciiTheme="majorHAnsi" w:hAnsiTheme="majorHAnsi"/>
        </w:rPr>
        <w:t xml:space="preserve"> for such legislation to incorporate the protection of social and economic rights.</w:t>
      </w:r>
    </w:p>
    <w:p w14:paraId="30D12886" w14:textId="54197E69" w:rsidR="004175C1" w:rsidRPr="00F72FBF" w:rsidRDefault="00315753" w:rsidP="00A03530">
      <w:pPr>
        <w:pStyle w:val="ListParagraph"/>
        <w:numPr>
          <w:ilvl w:val="0"/>
          <w:numId w:val="32"/>
        </w:numPr>
        <w:spacing w:before="120" w:after="120"/>
        <w:ind w:left="0" w:firstLine="0"/>
        <w:contextualSpacing w:val="0"/>
        <w:rPr>
          <w:rFonts w:asciiTheme="majorHAnsi" w:hAnsiTheme="majorHAnsi"/>
        </w:rPr>
      </w:pPr>
      <w:r>
        <w:rPr>
          <w:rFonts w:asciiTheme="majorHAnsi" w:hAnsiTheme="majorHAnsi"/>
        </w:rPr>
        <w:t>There have also been additional threats to existing rights standards</w:t>
      </w:r>
      <w:r w:rsidR="006E4BF3">
        <w:rPr>
          <w:rFonts w:asciiTheme="majorHAnsi" w:hAnsiTheme="majorHAnsi"/>
        </w:rPr>
        <w:t xml:space="preserve"> from the UK Government itself.</w:t>
      </w:r>
      <w:r>
        <w:rPr>
          <w:rFonts w:asciiTheme="majorHAnsi" w:hAnsiTheme="majorHAnsi"/>
        </w:rPr>
        <w:t xml:space="preserve"> </w:t>
      </w:r>
      <w:r w:rsidR="008317E4">
        <w:rPr>
          <w:rFonts w:asciiTheme="majorHAnsi" w:hAnsiTheme="majorHAnsi"/>
        </w:rPr>
        <w:t xml:space="preserve">With threats to the Human Rights Act being a consistent feature </w:t>
      </w:r>
      <w:r w:rsidR="0026276D">
        <w:rPr>
          <w:rFonts w:asciiTheme="majorHAnsi" w:hAnsiTheme="majorHAnsi"/>
        </w:rPr>
        <w:t>of our rights landscape. While t</w:t>
      </w:r>
      <w:r w:rsidR="006E4BF3">
        <w:rPr>
          <w:rFonts w:asciiTheme="majorHAnsi" w:hAnsiTheme="majorHAnsi"/>
        </w:rPr>
        <w:t>he previous government’s</w:t>
      </w:r>
      <w:r w:rsidR="00BF632F" w:rsidRPr="00F72FBF">
        <w:rPr>
          <w:rFonts w:asciiTheme="majorHAnsi" w:hAnsiTheme="majorHAnsi"/>
        </w:rPr>
        <w:t xml:space="preserve"> Bill of Rights Bill, which woul</w:t>
      </w:r>
      <w:r w:rsidR="009D091F" w:rsidRPr="00F72FBF">
        <w:rPr>
          <w:rFonts w:asciiTheme="majorHAnsi" w:hAnsiTheme="majorHAnsi"/>
        </w:rPr>
        <w:t>d</w:t>
      </w:r>
      <w:r w:rsidR="00BF632F" w:rsidRPr="00F72FBF">
        <w:rPr>
          <w:rFonts w:asciiTheme="majorHAnsi" w:hAnsiTheme="majorHAnsi"/>
        </w:rPr>
        <w:t xml:space="preserve"> have replaced the Human Rights Act of 1998, was withdrawn last year, there are still valid concerns </w:t>
      </w:r>
      <w:r w:rsidR="006F6022">
        <w:rPr>
          <w:rFonts w:asciiTheme="majorHAnsi" w:hAnsiTheme="majorHAnsi"/>
        </w:rPr>
        <w:t xml:space="preserve">that </w:t>
      </w:r>
      <w:r w:rsidR="00871001" w:rsidRPr="00F72FBF">
        <w:rPr>
          <w:rFonts w:asciiTheme="majorHAnsi" w:hAnsiTheme="majorHAnsi"/>
        </w:rPr>
        <w:t xml:space="preserve">future UK governments might </w:t>
      </w:r>
      <w:r w:rsidR="00B331D0" w:rsidRPr="00F72FBF">
        <w:rPr>
          <w:rFonts w:asciiTheme="majorHAnsi" w:hAnsiTheme="majorHAnsi"/>
        </w:rPr>
        <w:t>pick up the plans to circumvent the HRA or leave the European Convention on Human Rights. This would have serious implications for</w:t>
      </w:r>
      <w:r w:rsidR="00A06DE5" w:rsidRPr="00F72FBF">
        <w:rPr>
          <w:rFonts w:asciiTheme="majorHAnsi" w:hAnsiTheme="majorHAnsi"/>
        </w:rPr>
        <w:t xml:space="preserve"> NI</w:t>
      </w:r>
      <w:r w:rsidR="00AF696F" w:rsidRPr="00F72FBF">
        <w:rPr>
          <w:rFonts w:asciiTheme="majorHAnsi" w:hAnsiTheme="majorHAnsi"/>
        </w:rPr>
        <w:t xml:space="preserve">, </w:t>
      </w:r>
      <w:r w:rsidR="00DE5D37" w:rsidRPr="00F72FBF">
        <w:rPr>
          <w:rFonts w:asciiTheme="majorHAnsi" w:hAnsiTheme="majorHAnsi"/>
        </w:rPr>
        <w:t xml:space="preserve">as both of those </w:t>
      </w:r>
      <w:r w:rsidR="00F86E44" w:rsidRPr="00F72FBF">
        <w:rPr>
          <w:rFonts w:asciiTheme="majorHAnsi" w:hAnsiTheme="majorHAnsi"/>
        </w:rPr>
        <w:t>legislative frameworks play an integral role in the NI Peace Process as well as devolution.</w:t>
      </w:r>
      <w:r w:rsidR="005D7853">
        <w:rPr>
          <w:rStyle w:val="EndnoteReference"/>
          <w:rFonts w:asciiTheme="majorHAnsi" w:hAnsiTheme="majorHAnsi"/>
        </w:rPr>
        <w:endnoteReference w:id="115"/>
      </w:r>
    </w:p>
    <w:p w14:paraId="3F9E2D98" w14:textId="3040C40A" w:rsidR="005F3AFB" w:rsidRPr="00F72FBF" w:rsidRDefault="005F3AFB" w:rsidP="00A03530">
      <w:pPr>
        <w:pStyle w:val="ListParagraph"/>
        <w:numPr>
          <w:ilvl w:val="0"/>
          <w:numId w:val="32"/>
        </w:numPr>
        <w:spacing w:before="120" w:after="120"/>
        <w:ind w:left="0" w:firstLine="0"/>
        <w:contextualSpacing w:val="0"/>
        <w:rPr>
          <w:rFonts w:asciiTheme="majorHAnsi" w:hAnsiTheme="majorHAnsi"/>
        </w:rPr>
      </w:pPr>
      <w:r w:rsidRPr="00F72FBF">
        <w:rPr>
          <w:rFonts w:asciiTheme="majorHAnsi" w:hAnsiTheme="majorHAnsi"/>
        </w:rPr>
        <w:t xml:space="preserve">While there are </w:t>
      </w:r>
      <w:r w:rsidR="00D62C9F">
        <w:rPr>
          <w:rFonts w:asciiTheme="majorHAnsi" w:hAnsiTheme="majorHAnsi"/>
        </w:rPr>
        <w:t>various pieces</w:t>
      </w:r>
      <w:r w:rsidR="00726B64" w:rsidRPr="00F72FBF">
        <w:rPr>
          <w:rFonts w:asciiTheme="majorHAnsi" w:hAnsiTheme="majorHAnsi"/>
        </w:rPr>
        <w:t xml:space="preserve"> </w:t>
      </w:r>
      <w:r w:rsidR="00E405E5" w:rsidRPr="00F72FBF">
        <w:rPr>
          <w:rFonts w:asciiTheme="majorHAnsi" w:hAnsiTheme="majorHAnsi"/>
        </w:rPr>
        <w:t xml:space="preserve">of equality </w:t>
      </w:r>
      <w:r w:rsidR="00726B64" w:rsidRPr="00F72FBF">
        <w:rPr>
          <w:rFonts w:asciiTheme="majorHAnsi" w:hAnsiTheme="majorHAnsi"/>
        </w:rPr>
        <w:t xml:space="preserve">legislation on </w:t>
      </w:r>
      <w:r w:rsidR="00911749">
        <w:rPr>
          <w:rFonts w:asciiTheme="majorHAnsi" w:hAnsiTheme="majorHAnsi"/>
        </w:rPr>
        <w:t>the statute book in Northern Ireland</w:t>
      </w:r>
      <w:r w:rsidR="00726B64" w:rsidRPr="00F72FBF">
        <w:rPr>
          <w:rFonts w:asciiTheme="majorHAnsi" w:hAnsiTheme="majorHAnsi"/>
        </w:rPr>
        <w:t>,</w:t>
      </w:r>
      <w:r w:rsidR="00E405E5" w:rsidRPr="00F72FBF">
        <w:rPr>
          <w:rFonts w:asciiTheme="majorHAnsi" w:hAnsiTheme="majorHAnsi"/>
        </w:rPr>
        <w:t xml:space="preserve"> there is no </w:t>
      </w:r>
      <w:r w:rsidR="00260140" w:rsidRPr="00F72FBF">
        <w:rPr>
          <w:rFonts w:asciiTheme="majorHAnsi" w:hAnsiTheme="majorHAnsi"/>
        </w:rPr>
        <w:t xml:space="preserve">comprehensive </w:t>
      </w:r>
      <w:r w:rsidR="002C394A">
        <w:rPr>
          <w:rFonts w:asciiTheme="majorHAnsi" w:hAnsiTheme="majorHAnsi"/>
        </w:rPr>
        <w:t xml:space="preserve">equality legislation to bind these </w:t>
      </w:r>
      <w:r w:rsidR="00EC386A">
        <w:rPr>
          <w:rFonts w:asciiTheme="majorHAnsi" w:hAnsiTheme="majorHAnsi"/>
        </w:rPr>
        <w:t>protections together, make them more accessible</w:t>
      </w:r>
      <w:r w:rsidR="002C394A" w:rsidRPr="00F72FBF">
        <w:rPr>
          <w:rFonts w:asciiTheme="majorHAnsi" w:hAnsiTheme="majorHAnsi"/>
        </w:rPr>
        <w:t xml:space="preserve"> </w:t>
      </w:r>
      <w:r w:rsidR="00EC386A">
        <w:rPr>
          <w:rFonts w:asciiTheme="majorHAnsi" w:hAnsiTheme="majorHAnsi"/>
        </w:rPr>
        <w:t xml:space="preserve">and </w:t>
      </w:r>
      <w:r w:rsidR="008F4DF9">
        <w:rPr>
          <w:rFonts w:asciiTheme="majorHAnsi" w:hAnsiTheme="majorHAnsi"/>
        </w:rPr>
        <w:t xml:space="preserve">act as a vehicle to extend equality protections </w:t>
      </w:r>
      <w:r w:rsidR="000F43B2" w:rsidRPr="00F72FBF">
        <w:rPr>
          <w:rFonts w:asciiTheme="majorHAnsi" w:hAnsiTheme="majorHAnsi"/>
        </w:rPr>
        <w:t xml:space="preserve">like there is in </w:t>
      </w:r>
      <w:r w:rsidR="00260140" w:rsidRPr="00F72FBF">
        <w:rPr>
          <w:rFonts w:asciiTheme="majorHAnsi" w:hAnsiTheme="majorHAnsi"/>
        </w:rPr>
        <w:t>the rest of the UK</w:t>
      </w:r>
      <w:r w:rsidR="000F43B2" w:rsidRPr="00F72FBF">
        <w:rPr>
          <w:rFonts w:asciiTheme="majorHAnsi" w:hAnsiTheme="majorHAnsi"/>
        </w:rPr>
        <w:t xml:space="preserve"> </w:t>
      </w:r>
      <w:r w:rsidR="00911749">
        <w:rPr>
          <w:rFonts w:asciiTheme="majorHAnsi" w:hAnsiTheme="majorHAnsi"/>
        </w:rPr>
        <w:t xml:space="preserve">under </w:t>
      </w:r>
      <w:r w:rsidR="000F43B2" w:rsidRPr="00F72FBF">
        <w:rPr>
          <w:rFonts w:asciiTheme="majorHAnsi" w:hAnsiTheme="majorHAnsi"/>
        </w:rPr>
        <w:t>The Equality Act 2010</w:t>
      </w:r>
      <w:r w:rsidR="00260140" w:rsidRPr="00F72FBF">
        <w:rPr>
          <w:rFonts w:asciiTheme="majorHAnsi" w:hAnsiTheme="majorHAnsi"/>
        </w:rPr>
        <w:t xml:space="preserve">. </w:t>
      </w:r>
      <w:r w:rsidR="008F4DF9">
        <w:rPr>
          <w:rFonts w:asciiTheme="majorHAnsi" w:hAnsiTheme="majorHAnsi"/>
        </w:rPr>
        <w:t>There have been consistent calls for a Single Equalit</w:t>
      </w:r>
      <w:r w:rsidR="00B07A43">
        <w:rPr>
          <w:rFonts w:asciiTheme="majorHAnsi" w:hAnsiTheme="majorHAnsi"/>
        </w:rPr>
        <w:t>y</w:t>
      </w:r>
      <w:r w:rsidR="008F4DF9">
        <w:rPr>
          <w:rFonts w:asciiTheme="majorHAnsi" w:hAnsiTheme="majorHAnsi"/>
        </w:rPr>
        <w:t xml:space="preserve"> Act in Northern Ireland </w:t>
      </w:r>
      <w:r w:rsidR="006B10A1">
        <w:rPr>
          <w:rFonts w:asciiTheme="majorHAnsi" w:hAnsiTheme="majorHAnsi"/>
        </w:rPr>
        <w:t>to fulfil t</w:t>
      </w:r>
      <w:r w:rsidR="00F9794C">
        <w:rPr>
          <w:rFonts w:asciiTheme="majorHAnsi" w:hAnsiTheme="majorHAnsi"/>
        </w:rPr>
        <w:t xml:space="preserve">his role </w:t>
      </w:r>
      <w:r w:rsidR="008F4DF9">
        <w:rPr>
          <w:rFonts w:asciiTheme="majorHAnsi" w:hAnsiTheme="majorHAnsi"/>
        </w:rPr>
        <w:t xml:space="preserve">but given our </w:t>
      </w:r>
      <w:r w:rsidR="006E0C31">
        <w:rPr>
          <w:rFonts w:asciiTheme="majorHAnsi" w:hAnsiTheme="majorHAnsi"/>
        </w:rPr>
        <w:t xml:space="preserve">bespoke political landscape in Northern Ireland this approach has been vetoed. </w:t>
      </w:r>
      <w:r w:rsidR="00260140" w:rsidRPr="00F72FBF">
        <w:rPr>
          <w:rFonts w:asciiTheme="majorHAnsi" w:hAnsiTheme="majorHAnsi"/>
        </w:rPr>
        <w:t>This results in</w:t>
      </w:r>
      <w:r w:rsidR="00816CCB" w:rsidRPr="00F72FBF">
        <w:rPr>
          <w:rFonts w:asciiTheme="majorHAnsi" w:hAnsiTheme="majorHAnsi"/>
        </w:rPr>
        <w:t xml:space="preserve"> Northern Ireland lagging behind in </w:t>
      </w:r>
      <w:r w:rsidR="001817CB">
        <w:rPr>
          <w:rFonts w:asciiTheme="majorHAnsi" w:hAnsiTheme="majorHAnsi"/>
        </w:rPr>
        <w:t xml:space="preserve">substantive areas of equality </w:t>
      </w:r>
      <w:r w:rsidR="00816CCB" w:rsidRPr="00F72FBF">
        <w:rPr>
          <w:rFonts w:asciiTheme="majorHAnsi" w:hAnsiTheme="majorHAnsi"/>
        </w:rPr>
        <w:t xml:space="preserve">law, </w:t>
      </w:r>
      <w:r w:rsidR="00D407C7">
        <w:rPr>
          <w:rFonts w:asciiTheme="majorHAnsi" w:hAnsiTheme="majorHAnsi"/>
        </w:rPr>
        <w:t>e.g.</w:t>
      </w:r>
      <w:r w:rsidR="00816CCB" w:rsidRPr="00F72FBF">
        <w:rPr>
          <w:rFonts w:asciiTheme="majorHAnsi" w:hAnsiTheme="majorHAnsi"/>
        </w:rPr>
        <w:t xml:space="preserve"> with age discrimination legislation.</w:t>
      </w:r>
    </w:p>
    <w:p w14:paraId="70C1D58A" w14:textId="7599DF61" w:rsidR="00CE5E2A" w:rsidRDefault="004B0378" w:rsidP="00A03530">
      <w:pPr>
        <w:pStyle w:val="ListParagraph"/>
        <w:numPr>
          <w:ilvl w:val="0"/>
          <w:numId w:val="32"/>
        </w:numPr>
        <w:spacing w:before="120" w:after="120"/>
        <w:ind w:left="0" w:firstLine="0"/>
        <w:contextualSpacing w:val="0"/>
        <w:rPr>
          <w:rFonts w:asciiTheme="majorHAnsi" w:hAnsiTheme="majorHAnsi"/>
        </w:rPr>
      </w:pPr>
      <w:r w:rsidRPr="00F72FBF">
        <w:rPr>
          <w:rFonts w:asciiTheme="majorHAnsi" w:hAnsiTheme="majorHAnsi"/>
        </w:rPr>
        <w:t>Article 2 of the Windsor Framework</w:t>
      </w:r>
      <w:r w:rsidR="00821EE0" w:rsidRPr="00F72FBF">
        <w:rPr>
          <w:rFonts w:asciiTheme="majorHAnsi" w:hAnsiTheme="majorHAnsi"/>
        </w:rPr>
        <w:t xml:space="preserve"> outlines the UK gov</w:t>
      </w:r>
      <w:r w:rsidR="001D3CC5" w:rsidRPr="00F72FBF">
        <w:rPr>
          <w:rFonts w:asciiTheme="majorHAnsi" w:hAnsiTheme="majorHAnsi"/>
        </w:rPr>
        <w:t xml:space="preserve">ernment's commitment </w:t>
      </w:r>
      <w:r w:rsidR="00953A15" w:rsidRPr="00F72FBF">
        <w:rPr>
          <w:rFonts w:asciiTheme="majorHAnsi" w:hAnsiTheme="majorHAnsi"/>
        </w:rPr>
        <w:t xml:space="preserve">that there will be no diminution of rights </w:t>
      </w:r>
      <w:r w:rsidR="00FB5CBD">
        <w:rPr>
          <w:rFonts w:asciiTheme="majorHAnsi" w:hAnsiTheme="majorHAnsi"/>
        </w:rPr>
        <w:t xml:space="preserve">contained within the Belfast/Good Friday Agreement </w:t>
      </w:r>
      <w:r w:rsidR="00484589">
        <w:rPr>
          <w:rFonts w:asciiTheme="majorHAnsi" w:hAnsiTheme="majorHAnsi"/>
        </w:rPr>
        <w:t>in Northern Ireland as a result of the UK’s exit from the European Union</w:t>
      </w:r>
      <w:r w:rsidR="00FB5CBD">
        <w:rPr>
          <w:rFonts w:asciiTheme="majorHAnsi" w:hAnsiTheme="majorHAnsi"/>
        </w:rPr>
        <w:t xml:space="preserve">. </w:t>
      </w:r>
      <w:r w:rsidR="00C73758">
        <w:rPr>
          <w:rFonts w:asciiTheme="majorHAnsi" w:hAnsiTheme="majorHAnsi"/>
        </w:rPr>
        <w:t xml:space="preserve">It also </w:t>
      </w:r>
      <w:r w:rsidR="00BA5B36">
        <w:rPr>
          <w:rFonts w:asciiTheme="majorHAnsi" w:hAnsiTheme="majorHAnsi"/>
        </w:rPr>
        <w:t>extends a</w:t>
      </w:r>
      <w:r w:rsidR="00C73758">
        <w:rPr>
          <w:rFonts w:asciiTheme="majorHAnsi" w:hAnsiTheme="majorHAnsi"/>
        </w:rPr>
        <w:t xml:space="preserve"> commitment that the </w:t>
      </w:r>
      <w:r w:rsidR="00953DF8">
        <w:rPr>
          <w:rFonts w:asciiTheme="majorHAnsi" w:hAnsiTheme="majorHAnsi"/>
        </w:rPr>
        <w:t xml:space="preserve">six EU non-discrimination Directives contained in </w:t>
      </w:r>
      <w:r w:rsidR="006D3C49" w:rsidRPr="00F72FBF">
        <w:rPr>
          <w:rFonts w:asciiTheme="majorHAnsi" w:hAnsiTheme="majorHAnsi"/>
        </w:rPr>
        <w:t xml:space="preserve">Annex 1 </w:t>
      </w:r>
      <w:r w:rsidR="007B75A9">
        <w:rPr>
          <w:rFonts w:asciiTheme="majorHAnsi" w:hAnsiTheme="majorHAnsi"/>
        </w:rPr>
        <w:t>are</w:t>
      </w:r>
      <w:r w:rsidR="00C819D0" w:rsidRPr="00F72FBF">
        <w:rPr>
          <w:rFonts w:asciiTheme="majorHAnsi" w:hAnsiTheme="majorHAnsi"/>
        </w:rPr>
        <w:t xml:space="preserve"> areas of EU law where ‘dynamic alignment’ must be maintained, </w:t>
      </w:r>
      <w:r w:rsidR="008D7F3C" w:rsidRPr="00F72FBF">
        <w:rPr>
          <w:rFonts w:asciiTheme="majorHAnsi" w:hAnsiTheme="majorHAnsi"/>
        </w:rPr>
        <w:t xml:space="preserve">meaning that NI’s laws must reflect any updates or changes to these </w:t>
      </w:r>
      <w:r w:rsidR="00DB5344" w:rsidRPr="00F72FBF">
        <w:rPr>
          <w:rFonts w:asciiTheme="majorHAnsi" w:hAnsiTheme="majorHAnsi"/>
        </w:rPr>
        <w:t xml:space="preserve">directives. </w:t>
      </w:r>
      <w:r w:rsidR="00DC0C58" w:rsidRPr="00F72FBF">
        <w:rPr>
          <w:rFonts w:asciiTheme="majorHAnsi" w:hAnsiTheme="majorHAnsi"/>
        </w:rPr>
        <w:t xml:space="preserve">However, this </w:t>
      </w:r>
      <w:r w:rsidR="00FD7217" w:rsidRPr="00F72FBF">
        <w:rPr>
          <w:rFonts w:asciiTheme="majorHAnsi" w:hAnsiTheme="majorHAnsi"/>
        </w:rPr>
        <w:t xml:space="preserve">legal protection is limited in scope and </w:t>
      </w:r>
      <w:r w:rsidR="00707AD6" w:rsidRPr="00F72FBF">
        <w:rPr>
          <w:rFonts w:asciiTheme="majorHAnsi" w:hAnsiTheme="majorHAnsi"/>
        </w:rPr>
        <w:t xml:space="preserve">is not an alternative to a </w:t>
      </w:r>
      <w:r w:rsidR="00C34B55" w:rsidRPr="00F72FBF">
        <w:rPr>
          <w:rFonts w:asciiTheme="majorHAnsi" w:hAnsiTheme="majorHAnsi"/>
        </w:rPr>
        <w:t xml:space="preserve">NI Bill of rights, as </w:t>
      </w:r>
      <w:r w:rsidR="005E3FF4" w:rsidRPr="00F72FBF">
        <w:rPr>
          <w:rFonts w:asciiTheme="majorHAnsi" w:hAnsiTheme="majorHAnsi"/>
        </w:rPr>
        <w:t xml:space="preserve">promised in the Good Friday Agreement. </w:t>
      </w:r>
      <w:r w:rsidR="00FD7217" w:rsidRPr="00F72FBF">
        <w:rPr>
          <w:rFonts w:asciiTheme="majorHAnsi" w:hAnsiTheme="majorHAnsi"/>
        </w:rPr>
        <w:t xml:space="preserve"> </w:t>
      </w:r>
    </w:p>
    <w:p w14:paraId="2F7F5C72" w14:textId="2FCFEA4B" w:rsidR="007B75A9" w:rsidRPr="00F72FBF" w:rsidRDefault="007B75A9" w:rsidP="00A03530">
      <w:pPr>
        <w:pStyle w:val="ListParagraph"/>
        <w:numPr>
          <w:ilvl w:val="0"/>
          <w:numId w:val="32"/>
        </w:numPr>
        <w:spacing w:before="120" w:after="120"/>
        <w:ind w:left="0" w:firstLine="0"/>
        <w:contextualSpacing w:val="0"/>
        <w:rPr>
          <w:rFonts w:asciiTheme="majorHAnsi" w:hAnsiTheme="majorHAnsi"/>
        </w:rPr>
      </w:pPr>
      <w:r>
        <w:rPr>
          <w:rFonts w:asciiTheme="majorHAnsi" w:hAnsiTheme="majorHAnsi"/>
        </w:rPr>
        <w:t>Despite this being a sta</w:t>
      </w:r>
      <w:r w:rsidR="00586FA0">
        <w:rPr>
          <w:rFonts w:asciiTheme="majorHAnsi" w:hAnsiTheme="majorHAnsi"/>
        </w:rPr>
        <w:t xml:space="preserve">ndstill provision that protects against non-diminution and provides for dynamic alignment on certain areas of </w:t>
      </w:r>
      <w:r w:rsidR="00586FA0" w:rsidRPr="00586FA0">
        <w:rPr>
          <w:rFonts w:asciiTheme="majorHAnsi" w:hAnsiTheme="majorHAnsi"/>
        </w:rPr>
        <w:t>non-discrimination</w:t>
      </w:r>
      <w:r w:rsidR="00586FA0">
        <w:rPr>
          <w:rFonts w:asciiTheme="majorHAnsi" w:hAnsiTheme="majorHAnsi"/>
        </w:rPr>
        <w:t xml:space="preserve"> law the UK Government already have a poor record in </w:t>
      </w:r>
      <w:r w:rsidR="007025C4">
        <w:rPr>
          <w:rFonts w:asciiTheme="majorHAnsi" w:hAnsiTheme="majorHAnsi"/>
        </w:rPr>
        <w:t xml:space="preserve">adhering to these duties. The previous Conservative Government </w:t>
      </w:r>
      <w:r w:rsidR="004913BC">
        <w:rPr>
          <w:rFonts w:asciiTheme="majorHAnsi" w:hAnsiTheme="majorHAnsi"/>
        </w:rPr>
        <w:lastRenderedPageBreak/>
        <w:t xml:space="preserve">introduced a </w:t>
      </w:r>
      <w:r w:rsidR="007025C4">
        <w:rPr>
          <w:rFonts w:asciiTheme="majorHAnsi" w:hAnsiTheme="majorHAnsi"/>
        </w:rPr>
        <w:t xml:space="preserve">Legacy Act and </w:t>
      </w:r>
      <w:r w:rsidR="004913BC">
        <w:rPr>
          <w:rFonts w:asciiTheme="majorHAnsi" w:hAnsiTheme="majorHAnsi"/>
        </w:rPr>
        <w:t>an</w:t>
      </w:r>
      <w:r w:rsidR="007025C4">
        <w:rPr>
          <w:rFonts w:asciiTheme="majorHAnsi" w:hAnsiTheme="majorHAnsi"/>
        </w:rPr>
        <w:t xml:space="preserve"> Illegal Migration Act </w:t>
      </w:r>
      <w:r w:rsidR="004913BC">
        <w:rPr>
          <w:rFonts w:asciiTheme="majorHAnsi" w:hAnsiTheme="majorHAnsi"/>
        </w:rPr>
        <w:t xml:space="preserve">which </w:t>
      </w:r>
      <w:r w:rsidR="001A6918">
        <w:rPr>
          <w:rFonts w:asciiTheme="majorHAnsi" w:hAnsiTheme="majorHAnsi"/>
        </w:rPr>
        <w:t>have</w:t>
      </w:r>
      <w:r w:rsidR="004913BC">
        <w:rPr>
          <w:rFonts w:asciiTheme="majorHAnsi" w:hAnsiTheme="majorHAnsi"/>
        </w:rPr>
        <w:t xml:space="preserve"> </w:t>
      </w:r>
      <w:r w:rsidR="007025C4">
        <w:rPr>
          <w:rFonts w:asciiTheme="majorHAnsi" w:hAnsiTheme="majorHAnsi"/>
        </w:rPr>
        <w:t xml:space="preserve">both been found </w:t>
      </w:r>
      <w:r w:rsidR="00290096">
        <w:rPr>
          <w:rFonts w:asciiTheme="majorHAnsi" w:hAnsiTheme="majorHAnsi"/>
        </w:rPr>
        <w:t xml:space="preserve">by NI Courts </w:t>
      </w:r>
      <w:r w:rsidR="004913BC">
        <w:rPr>
          <w:rFonts w:asciiTheme="majorHAnsi" w:hAnsiTheme="majorHAnsi"/>
        </w:rPr>
        <w:t xml:space="preserve">to be </w:t>
      </w:r>
      <w:r w:rsidR="007025C4">
        <w:rPr>
          <w:rFonts w:asciiTheme="majorHAnsi" w:hAnsiTheme="majorHAnsi"/>
        </w:rPr>
        <w:t xml:space="preserve">in violation </w:t>
      </w:r>
      <w:r w:rsidR="004913BC">
        <w:rPr>
          <w:rFonts w:asciiTheme="majorHAnsi" w:hAnsiTheme="majorHAnsi"/>
        </w:rPr>
        <w:t>of the Art 2 protections.</w:t>
      </w:r>
      <w:r w:rsidR="00A767E4">
        <w:rPr>
          <w:rStyle w:val="EndnoteReference"/>
          <w:rFonts w:asciiTheme="majorHAnsi" w:hAnsiTheme="majorHAnsi"/>
        </w:rPr>
        <w:endnoteReference w:id="116"/>
      </w:r>
      <w:r w:rsidR="004913BC">
        <w:rPr>
          <w:rFonts w:asciiTheme="majorHAnsi" w:hAnsiTheme="majorHAnsi"/>
        </w:rPr>
        <w:t xml:space="preserve"> Despite </w:t>
      </w:r>
      <w:r w:rsidR="00290096">
        <w:rPr>
          <w:rFonts w:asciiTheme="majorHAnsi" w:hAnsiTheme="majorHAnsi"/>
        </w:rPr>
        <w:t>these rulings the current Labour Government continue to appeal these rulings and challenge the scope of the Article 2 protections</w:t>
      </w:r>
      <w:r w:rsidR="00127FC0">
        <w:rPr>
          <w:rFonts w:asciiTheme="majorHAnsi" w:hAnsiTheme="majorHAnsi"/>
        </w:rPr>
        <w:t>.</w:t>
      </w:r>
      <w:r w:rsidR="00127FC0">
        <w:rPr>
          <w:rStyle w:val="EndnoteReference"/>
          <w:rFonts w:asciiTheme="majorHAnsi" w:hAnsiTheme="majorHAnsi"/>
        </w:rPr>
        <w:endnoteReference w:id="117"/>
      </w:r>
      <w:r w:rsidR="00290096">
        <w:rPr>
          <w:rFonts w:asciiTheme="majorHAnsi" w:hAnsiTheme="majorHAnsi"/>
        </w:rPr>
        <w:t xml:space="preserve"> </w:t>
      </w:r>
    </w:p>
    <w:p w14:paraId="34E28AB7" w14:textId="7BE070E3" w:rsidR="00EF2D43" w:rsidRPr="00F72FBF" w:rsidRDefault="00F26057" w:rsidP="00A03530">
      <w:pPr>
        <w:pStyle w:val="ListParagraph"/>
        <w:numPr>
          <w:ilvl w:val="0"/>
          <w:numId w:val="32"/>
        </w:numPr>
        <w:spacing w:before="120" w:after="120"/>
        <w:ind w:left="0" w:firstLine="0"/>
        <w:contextualSpacing w:val="0"/>
        <w:rPr>
          <w:rFonts w:asciiTheme="majorHAnsi" w:hAnsiTheme="majorHAnsi"/>
        </w:rPr>
      </w:pPr>
      <w:r>
        <w:rPr>
          <w:rFonts w:asciiTheme="majorHAnsi" w:hAnsiTheme="majorHAnsi"/>
        </w:rPr>
        <w:t xml:space="preserve">This </w:t>
      </w:r>
      <w:r w:rsidR="00E53E4A">
        <w:rPr>
          <w:rFonts w:asciiTheme="majorHAnsi" w:hAnsiTheme="majorHAnsi"/>
        </w:rPr>
        <w:t xml:space="preserve">divided political system </w:t>
      </w:r>
      <w:r w:rsidR="00F01063">
        <w:rPr>
          <w:rFonts w:asciiTheme="majorHAnsi" w:hAnsiTheme="majorHAnsi"/>
        </w:rPr>
        <w:t xml:space="preserve">results in a </w:t>
      </w:r>
      <w:r>
        <w:rPr>
          <w:rFonts w:asciiTheme="majorHAnsi" w:hAnsiTheme="majorHAnsi"/>
        </w:rPr>
        <w:t>piecem</w:t>
      </w:r>
      <w:r w:rsidR="00F0686C">
        <w:rPr>
          <w:rFonts w:asciiTheme="majorHAnsi" w:hAnsiTheme="majorHAnsi"/>
        </w:rPr>
        <w:t>e</w:t>
      </w:r>
      <w:r>
        <w:rPr>
          <w:rFonts w:asciiTheme="majorHAnsi" w:hAnsiTheme="majorHAnsi"/>
        </w:rPr>
        <w:t>al and defens</w:t>
      </w:r>
      <w:r w:rsidR="00F0686C">
        <w:rPr>
          <w:rFonts w:asciiTheme="majorHAnsi" w:hAnsiTheme="majorHAnsi"/>
        </w:rPr>
        <w:t>ive</w:t>
      </w:r>
      <w:r>
        <w:rPr>
          <w:rFonts w:asciiTheme="majorHAnsi" w:hAnsiTheme="majorHAnsi"/>
        </w:rPr>
        <w:t xml:space="preserve"> rights landscape </w:t>
      </w:r>
      <w:r w:rsidR="00F01063">
        <w:rPr>
          <w:rFonts w:asciiTheme="majorHAnsi" w:hAnsiTheme="majorHAnsi"/>
        </w:rPr>
        <w:t xml:space="preserve">that </w:t>
      </w:r>
      <w:r>
        <w:rPr>
          <w:rFonts w:asciiTheme="majorHAnsi" w:hAnsiTheme="majorHAnsi"/>
        </w:rPr>
        <w:t xml:space="preserve">provides little scope for the advancement of </w:t>
      </w:r>
      <w:r w:rsidR="00774E62">
        <w:rPr>
          <w:rFonts w:asciiTheme="majorHAnsi" w:hAnsiTheme="majorHAnsi"/>
        </w:rPr>
        <w:t xml:space="preserve">additional </w:t>
      </w:r>
      <w:r>
        <w:rPr>
          <w:rFonts w:asciiTheme="majorHAnsi" w:hAnsiTheme="majorHAnsi"/>
        </w:rPr>
        <w:t>human rights</w:t>
      </w:r>
      <w:r w:rsidR="00774E62">
        <w:rPr>
          <w:rFonts w:asciiTheme="majorHAnsi" w:hAnsiTheme="majorHAnsi"/>
        </w:rPr>
        <w:t xml:space="preserve"> protections</w:t>
      </w:r>
      <w:r w:rsidR="00AA3FEF" w:rsidRPr="00F72FBF">
        <w:rPr>
          <w:rFonts w:asciiTheme="majorHAnsi" w:hAnsiTheme="majorHAnsi"/>
        </w:rPr>
        <w:t>.</w:t>
      </w:r>
      <w:r w:rsidR="00F01063">
        <w:rPr>
          <w:rFonts w:asciiTheme="majorHAnsi" w:hAnsiTheme="majorHAnsi"/>
        </w:rPr>
        <w:t xml:space="preserve"> With the </w:t>
      </w:r>
      <w:r w:rsidR="00E5217A">
        <w:rPr>
          <w:rFonts w:asciiTheme="majorHAnsi" w:hAnsiTheme="majorHAnsi"/>
        </w:rPr>
        <w:t>development</w:t>
      </w:r>
      <w:r w:rsidR="00F01063">
        <w:rPr>
          <w:rFonts w:asciiTheme="majorHAnsi" w:hAnsiTheme="majorHAnsi"/>
        </w:rPr>
        <w:t xml:space="preserve"> of rights that go beyond the ECHR </w:t>
      </w:r>
      <w:r w:rsidR="004C4A1C">
        <w:rPr>
          <w:rFonts w:asciiTheme="majorHAnsi" w:hAnsiTheme="majorHAnsi"/>
        </w:rPr>
        <w:t xml:space="preserve">and into the territory of other covenants </w:t>
      </w:r>
      <w:r w:rsidR="00E5217A">
        <w:rPr>
          <w:rFonts w:asciiTheme="majorHAnsi" w:hAnsiTheme="majorHAnsi"/>
        </w:rPr>
        <w:t>such as</w:t>
      </w:r>
      <w:r w:rsidR="004C4A1C">
        <w:rPr>
          <w:rFonts w:asciiTheme="majorHAnsi" w:hAnsiTheme="majorHAnsi"/>
        </w:rPr>
        <w:t xml:space="preserve"> ICESCR being the </w:t>
      </w:r>
      <w:r w:rsidR="00E5217A">
        <w:rPr>
          <w:rFonts w:asciiTheme="majorHAnsi" w:hAnsiTheme="majorHAnsi"/>
        </w:rPr>
        <w:t>consistent</w:t>
      </w:r>
      <w:r w:rsidR="004C4A1C">
        <w:rPr>
          <w:rFonts w:asciiTheme="majorHAnsi" w:hAnsiTheme="majorHAnsi"/>
        </w:rPr>
        <w:t xml:space="preserve"> </w:t>
      </w:r>
      <w:r w:rsidR="00E036E5">
        <w:rPr>
          <w:rFonts w:asciiTheme="majorHAnsi" w:hAnsiTheme="majorHAnsi"/>
        </w:rPr>
        <w:t xml:space="preserve">victims of this divided system. </w:t>
      </w:r>
    </w:p>
    <w:p w14:paraId="70D98D2F" w14:textId="0A1384EE" w:rsidR="000722A9" w:rsidRPr="00354186" w:rsidRDefault="00143412" w:rsidP="000A056D">
      <w:pPr>
        <w:pStyle w:val="ListParagraph"/>
        <w:numPr>
          <w:ilvl w:val="0"/>
          <w:numId w:val="32"/>
        </w:numPr>
        <w:spacing w:before="120" w:after="120"/>
        <w:ind w:left="0" w:firstLine="0"/>
        <w:contextualSpacing w:val="0"/>
        <w:rPr>
          <w:rStyle w:val="markedcontent"/>
          <w:rFonts w:asciiTheme="majorHAnsi" w:hAnsiTheme="majorHAnsi"/>
        </w:rPr>
      </w:pPr>
      <w:r>
        <w:rPr>
          <w:rFonts w:asciiTheme="majorHAnsi" w:hAnsiTheme="majorHAnsi"/>
        </w:rPr>
        <w:t xml:space="preserve"> </w:t>
      </w:r>
      <w:r w:rsidRPr="00143412">
        <w:rPr>
          <w:rStyle w:val="markedcontent"/>
          <w:rFonts w:asciiTheme="majorHAnsi" w:hAnsiTheme="majorHAnsi" w:cs="Arial"/>
        </w:rPr>
        <w:t>A commitment to</w:t>
      </w:r>
      <w:r>
        <w:rPr>
          <w:rStyle w:val="markedcontent"/>
          <w:rFonts w:asciiTheme="majorHAnsi" w:hAnsiTheme="majorHAnsi" w:cs="Arial"/>
        </w:rPr>
        <w:t xml:space="preserve"> </w:t>
      </w:r>
      <w:r w:rsidR="00AB13EE">
        <w:rPr>
          <w:rStyle w:val="markedcontent"/>
          <w:rFonts w:asciiTheme="majorHAnsi" w:hAnsiTheme="majorHAnsi" w:cs="Arial"/>
        </w:rPr>
        <w:t>complying with the protections of the Windsor Fram</w:t>
      </w:r>
      <w:r w:rsidR="00BD6591">
        <w:rPr>
          <w:rStyle w:val="markedcontent"/>
          <w:rFonts w:asciiTheme="majorHAnsi" w:hAnsiTheme="majorHAnsi" w:cs="Arial"/>
        </w:rPr>
        <w:t>e</w:t>
      </w:r>
      <w:r w:rsidR="00AB13EE">
        <w:rPr>
          <w:rStyle w:val="markedcontent"/>
          <w:rFonts w:asciiTheme="majorHAnsi" w:hAnsiTheme="majorHAnsi" w:cs="Arial"/>
        </w:rPr>
        <w:t xml:space="preserve">work </w:t>
      </w:r>
      <w:r w:rsidR="00BD6591">
        <w:rPr>
          <w:rStyle w:val="markedcontent"/>
          <w:rFonts w:asciiTheme="majorHAnsi" w:hAnsiTheme="majorHAnsi" w:cs="Arial"/>
        </w:rPr>
        <w:t>in UK policy and legislation, developing Single Equality legislation in the NI Assembly and finally delivering a Northern Ireland Bill of Rights that</w:t>
      </w:r>
      <w:r w:rsidR="00481B0C">
        <w:rPr>
          <w:rStyle w:val="markedcontent"/>
          <w:rFonts w:asciiTheme="majorHAnsi" w:hAnsiTheme="majorHAnsi" w:cs="Arial"/>
        </w:rPr>
        <w:t xml:space="preserve"> </w:t>
      </w:r>
      <w:r w:rsidR="006B0B9E">
        <w:rPr>
          <w:rStyle w:val="markedcontent"/>
          <w:rFonts w:asciiTheme="majorHAnsi" w:hAnsiTheme="majorHAnsi" w:cs="Arial"/>
        </w:rPr>
        <w:t xml:space="preserve">both protected the ECHR and </w:t>
      </w:r>
      <w:r w:rsidR="00481B0C">
        <w:rPr>
          <w:rStyle w:val="markedcontent"/>
          <w:rFonts w:asciiTheme="majorHAnsi" w:hAnsiTheme="majorHAnsi" w:cs="Arial"/>
        </w:rPr>
        <w:t xml:space="preserve">incorporated ICESCR and other international human rights standards would </w:t>
      </w:r>
      <w:r w:rsidR="00040A4D">
        <w:rPr>
          <w:rStyle w:val="markedcontent"/>
          <w:rFonts w:asciiTheme="majorHAnsi" w:hAnsiTheme="majorHAnsi" w:cs="Arial"/>
        </w:rPr>
        <w:t xml:space="preserve">enable </w:t>
      </w:r>
      <w:r w:rsidR="00BC60A6">
        <w:rPr>
          <w:rStyle w:val="markedcontent"/>
          <w:rFonts w:asciiTheme="majorHAnsi" w:hAnsiTheme="majorHAnsi" w:cs="Arial"/>
        </w:rPr>
        <w:t xml:space="preserve">significantly enhanced rights and equality protections in Northern Ireland. </w:t>
      </w:r>
    </w:p>
    <w:p w14:paraId="06CE492C" w14:textId="59D5655D" w:rsidR="00855A3C" w:rsidRDefault="00BE2A2B" w:rsidP="000A056D">
      <w:pPr>
        <w:pStyle w:val="Heading1"/>
        <w:numPr>
          <w:ilvl w:val="0"/>
          <w:numId w:val="31"/>
        </w:numPr>
        <w:spacing w:before="120" w:after="120"/>
        <w:ind w:hanging="153"/>
        <w:rPr>
          <w:color w:val="auto"/>
          <w:sz w:val="28"/>
          <w:szCs w:val="28"/>
          <w:u w:val="single"/>
        </w:rPr>
      </w:pPr>
      <w:bookmarkStart w:id="14" w:name="_Toc184741540"/>
      <w:r w:rsidRPr="00AC1566">
        <w:rPr>
          <w:color w:val="auto"/>
          <w:sz w:val="28"/>
          <w:szCs w:val="28"/>
          <w:u w:val="single"/>
        </w:rPr>
        <w:t>Recommendations</w:t>
      </w:r>
      <w:bookmarkEnd w:id="14"/>
    </w:p>
    <w:p w14:paraId="07E205BF" w14:textId="7594EC24" w:rsidR="00435C55" w:rsidRPr="00435C55" w:rsidRDefault="00435C55" w:rsidP="00435C55">
      <w:r>
        <w:t xml:space="preserve">In addition to the </w:t>
      </w:r>
      <w:r w:rsidR="00F515A6">
        <w:t xml:space="preserve">detailed set of </w:t>
      </w:r>
      <w:r>
        <w:t>recommendat</w:t>
      </w:r>
      <w:r w:rsidR="00F515A6">
        <w:t>ions</w:t>
      </w:r>
      <w:r w:rsidR="00757ED7">
        <w:rPr>
          <w:rStyle w:val="EndnoteReference"/>
        </w:rPr>
        <w:endnoteReference w:id="118"/>
      </w:r>
      <w:r w:rsidR="00F515A6">
        <w:t xml:space="preserve"> made in our earlier submission </w:t>
      </w:r>
      <w:r w:rsidR="0003289E">
        <w:t xml:space="preserve">we wish to </w:t>
      </w:r>
      <w:r w:rsidR="005C2D10">
        <w:t xml:space="preserve">draw </w:t>
      </w:r>
      <w:r w:rsidR="00B11530">
        <w:t xml:space="preserve">the committee’s </w:t>
      </w:r>
      <w:r w:rsidR="005C2D10">
        <w:t xml:space="preserve">attention to </w:t>
      </w:r>
      <w:r w:rsidR="00B11530">
        <w:t xml:space="preserve">the following recommendations: </w:t>
      </w:r>
      <w:r w:rsidR="005C2D10">
        <w:t xml:space="preserve"> </w:t>
      </w:r>
    </w:p>
    <w:p w14:paraId="45C2B1A5" w14:textId="6A5BCB11" w:rsidR="00A85701" w:rsidRDefault="00A85701" w:rsidP="000A056D">
      <w:pPr>
        <w:pStyle w:val="ListParagraph"/>
        <w:numPr>
          <w:ilvl w:val="0"/>
          <w:numId w:val="24"/>
        </w:numPr>
        <w:spacing w:before="120" w:after="120"/>
        <w:contextualSpacing w:val="0"/>
        <w:rPr>
          <w:rFonts w:asciiTheme="majorHAnsi" w:hAnsiTheme="majorHAnsi"/>
        </w:rPr>
      </w:pPr>
      <w:r>
        <w:rPr>
          <w:rFonts w:asciiTheme="majorHAnsi" w:hAnsiTheme="majorHAnsi"/>
        </w:rPr>
        <w:t xml:space="preserve">The UK Government should </w:t>
      </w:r>
      <w:r w:rsidR="001C59DB">
        <w:rPr>
          <w:rFonts w:asciiTheme="majorHAnsi" w:hAnsiTheme="majorHAnsi"/>
        </w:rPr>
        <w:t xml:space="preserve">fulfil its commitment under the Belfast/Good Friday Agreement </w:t>
      </w:r>
      <w:r w:rsidR="007A7C86">
        <w:rPr>
          <w:rFonts w:asciiTheme="majorHAnsi" w:hAnsiTheme="majorHAnsi"/>
        </w:rPr>
        <w:t>by</w:t>
      </w:r>
      <w:r w:rsidR="001C59DB">
        <w:rPr>
          <w:rFonts w:asciiTheme="majorHAnsi" w:hAnsiTheme="majorHAnsi"/>
        </w:rPr>
        <w:t xml:space="preserve"> </w:t>
      </w:r>
      <w:r>
        <w:rPr>
          <w:rFonts w:asciiTheme="majorHAnsi" w:hAnsiTheme="majorHAnsi"/>
        </w:rPr>
        <w:t>deliver</w:t>
      </w:r>
      <w:r w:rsidR="007A7C86">
        <w:rPr>
          <w:rFonts w:asciiTheme="majorHAnsi" w:hAnsiTheme="majorHAnsi"/>
        </w:rPr>
        <w:t>ing</w:t>
      </w:r>
      <w:r>
        <w:rPr>
          <w:rFonts w:asciiTheme="majorHAnsi" w:hAnsiTheme="majorHAnsi"/>
        </w:rPr>
        <w:t xml:space="preserve"> a Bill of Rights </w:t>
      </w:r>
      <w:r w:rsidR="00FD03FA">
        <w:rPr>
          <w:rFonts w:asciiTheme="majorHAnsi" w:hAnsiTheme="majorHAnsi"/>
        </w:rPr>
        <w:t xml:space="preserve">for Northern Ireland </w:t>
      </w:r>
      <w:r>
        <w:rPr>
          <w:rFonts w:asciiTheme="majorHAnsi" w:hAnsiTheme="majorHAnsi"/>
        </w:rPr>
        <w:t>via Westminster legislation</w:t>
      </w:r>
      <w:r w:rsidR="007A7C86">
        <w:rPr>
          <w:rFonts w:asciiTheme="majorHAnsi" w:hAnsiTheme="majorHAnsi"/>
        </w:rPr>
        <w:t>.</w:t>
      </w:r>
      <w:r>
        <w:rPr>
          <w:rFonts w:asciiTheme="majorHAnsi" w:hAnsiTheme="majorHAnsi"/>
        </w:rPr>
        <w:t xml:space="preserve"> </w:t>
      </w:r>
      <w:r w:rsidR="001972CB">
        <w:rPr>
          <w:rFonts w:asciiTheme="majorHAnsi" w:hAnsiTheme="majorHAnsi"/>
        </w:rPr>
        <w:t xml:space="preserve">Such a </w:t>
      </w:r>
      <w:r w:rsidR="00130C52">
        <w:rPr>
          <w:rFonts w:asciiTheme="majorHAnsi" w:hAnsiTheme="majorHAnsi"/>
        </w:rPr>
        <w:t xml:space="preserve">Bill of Rights </w:t>
      </w:r>
      <w:r w:rsidR="00CE62E2">
        <w:rPr>
          <w:rFonts w:asciiTheme="majorHAnsi" w:hAnsiTheme="majorHAnsi"/>
        </w:rPr>
        <w:t>sh</w:t>
      </w:r>
      <w:r w:rsidR="00130C52">
        <w:rPr>
          <w:rFonts w:asciiTheme="majorHAnsi" w:hAnsiTheme="majorHAnsi"/>
        </w:rPr>
        <w:t>ould</w:t>
      </w:r>
      <w:r>
        <w:rPr>
          <w:rFonts w:asciiTheme="majorHAnsi" w:hAnsiTheme="majorHAnsi"/>
        </w:rPr>
        <w:t xml:space="preserve"> incorp</w:t>
      </w:r>
      <w:r w:rsidR="001148D8">
        <w:rPr>
          <w:rFonts w:asciiTheme="majorHAnsi" w:hAnsiTheme="majorHAnsi"/>
        </w:rPr>
        <w:t xml:space="preserve">orate </w:t>
      </w:r>
      <w:r w:rsidR="000C3324">
        <w:rPr>
          <w:rFonts w:asciiTheme="majorHAnsi" w:hAnsiTheme="majorHAnsi"/>
        </w:rPr>
        <w:t>the European Convention of Human Rights</w:t>
      </w:r>
      <w:r w:rsidR="00A315AF">
        <w:rPr>
          <w:rFonts w:asciiTheme="majorHAnsi" w:hAnsiTheme="majorHAnsi"/>
        </w:rPr>
        <w:t xml:space="preserve"> and </w:t>
      </w:r>
      <w:r w:rsidR="001148D8">
        <w:rPr>
          <w:rFonts w:asciiTheme="majorHAnsi" w:hAnsiTheme="majorHAnsi"/>
        </w:rPr>
        <w:t>international human rights treaties such as ICE</w:t>
      </w:r>
      <w:r w:rsidR="00EE0CDF">
        <w:rPr>
          <w:rFonts w:asciiTheme="majorHAnsi" w:hAnsiTheme="majorHAnsi"/>
        </w:rPr>
        <w:t xml:space="preserve">SCR into domestic law. </w:t>
      </w:r>
    </w:p>
    <w:p w14:paraId="257060D0" w14:textId="0052327E" w:rsidR="00130C52" w:rsidRDefault="00130C52" w:rsidP="000A056D">
      <w:pPr>
        <w:pStyle w:val="ListParagraph"/>
        <w:numPr>
          <w:ilvl w:val="0"/>
          <w:numId w:val="24"/>
        </w:numPr>
        <w:spacing w:before="120" w:after="120"/>
        <w:contextualSpacing w:val="0"/>
        <w:rPr>
          <w:rFonts w:asciiTheme="majorHAnsi" w:hAnsiTheme="majorHAnsi"/>
        </w:rPr>
      </w:pPr>
      <w:r>
        <w:rPr>
          <w:rFonts w:asciiTheme="majorHAnsi" w:hAnsiTheme="majorHAnsi"/>
        </w:rPr>
        <w:t xml:space="preserve">The UK Government should fully </w:t>
      </w:r>
      <w:r w:rsidR="00F42A8B">
        <w:rPr>
          <w:rFonts w:asciiTheme="majorHAnsi" w:hAnsiTheme="majorHAnsi"/>
        </w:rPr>
        <w:t>protect and ad</w:t>
      </w:r>
      <w:r w:rsidR="005B301A">
        <w:rPr>
          <w:rFonts w:asciiTheme="majorHAnsi" w:hAnsiTheme="majorHAnsi"/>
        </w:rPr>
        <w:t>here to</w:t>
      </w:r>
      <w:r w:rsidR="00F42A8B">
        <w:rPr>
          <w:rFonts w:asciiTheme="majorHAnsi" w:hAnsiTheme="majorHAnsi"/>
        </w:rPr>
        <w:t xml:space="preserve"> the </w:t>
      </w:r>
      <w:r w:rsidR="004C0532">
        <w:rPr>
          <w:rFonts w:asciiTheme="majorHAnsi" w:hAnsiTheme="majorHAnsi"/>
        </w:rPr>
        <w:t xml:space="preserve">Windsor Framework </w:t>
      </w:r>
      <w:r w:rsidR="00896FF4">
        <w:rPr>
          <w:rFonts w:asciiTheme="majorHAnsi" w:hAnsiTheme="majorHAnsi"/>
        </w:rPr>
        <w:t>Article 2 commitments to the non-diminution of righ</w:t>
      </w:r>
      <w:r w:rsidR="00FB6F0C">
        <w:rPr>
          <w:rFonts w:asciiTheme="majorHAnsi" w:hAnsiTheme="majorHAnsi"/>
        </w:rPr>
        <w:t xml:space="preserve">ts in Northern Ireland. </w:t>
      </w:r>
      <w:r w:rsidR="00896FF4">
        <w:rPr>
          <w:rFonts w:asciiTheme="majorHAnsi" w:hAnsiTheme="majorHAnsi"/>
        </w:rPr>
        <w:t xml:space="preserve"> </w:t>
      </w:r>
    </w:p>
    <w:p w14:paraId="00A514F6" w14:textId="2572F235" w:rsidR="00BE2A2B" w:rsidRDefault="00BE2A2B" w:rsidP="000A056D">
      <w:pPr>
        <w:pStyle w:val="ListParagraph"/>
        <w:numPr>
          <w:ilvl w:val="0"/>
          <w:numId w:val="24"/>
        </w:numPr>
        <w:spacing w:before="120" w:after="120"/>
        <w:contextualSpacing w:val="0"/>
        <w:rPr>
          <w:rFonts w:asciiTheme="majorHAnsi" w:hAnsiTheme="majorHAnsi"/>
        </w:rPr>
      </w:pPr>
      <w:r w:rsidRPr="00F72FBF">
        <w:rPr>
          <w:rFonts w:asciiTheme="majorHAnsi" w:hAnsiTheme="majorHAnsi"/>
        </w:rPr>
        <w:t xml:space="preserve">The Northern Ireland ‘Good Jobs’ Bill should </w:t>
      </w:r>
      <w:r w:rsidR="001E2C89" w:rsidRPr="00F72FBF">
        <w:rPr>
          <w:rFonts w:asciiTheme="majorHAnsi" w:hAnsiTheme="majorHAnsi"/>
        </w:rPr>
        <w:t>aim high and follow suit with the GB Employment Rights Bill to ensure the same legal protections</w:t>
      </w:r>
      <w:r w:rsidR="00C241A6" w:rsidRPr="00F72FBF">
        <w:rPr>
          <w:rFonts w:asciiTheme="majorHAnsi" w:hAnsiTheme="majorHAnsi"/>
        </w:rPr>
        <w:t xml:space="preserve"> for all UK citizens. </w:t>
      </w:r>
    </w:p>
    <w:p w14:paraId="317420C7" w14:textId="0DE35A9C" w:rsidR="00822182" w:rsidRPr="00822182" w:rsidRDefault="00A77441" w:rsidP="000A056D">
      <w:pPr>
        <w:pStyle w:val="ListParagraph"/>
        <w:numPr>
          <w:ilvl w:val="0"/>
          <w:numId w:val="24"/>
        </w:numPr>
        <w:spacing w:before="120" w:after="120"/>
        <w:contextualSpacing w:val="0"/>
        <w:rPr>
          <w:rFonts w:asciiTheme="majorHAnsi" w:hAnsiTheme="majorHAnsi"/>
        </w:rPr>
      </w:pPr>
      <w:r w:rsidRPr="762CFB13">
        <w:rPr>
          <w:rFonts w:asciiTheme="majorHAnsi" w:hAnsiTheme="majorHAnsi"/>
        </w:rPr>
        <w:t>The Two-Child-Limit should be banned</w:t>
      </w:r>
      <w:r w:rsidR="00822182">
        <w:rPr>
          <w:rFonts w:asciiTheme="majorHAnsi" w:hAnsiTheme="majorHAnsi"/>
        </w:rPr>
        <w:t xml:space="preserve"> in</w:t>
      </w:r>
      <w:r w:rsidR="00465CB5">
        <w:rPr>
          <w:rFonts w:asciiTheme="majorHAnsi" w:hAnsiTheme="majorHAnsi"/>
        </w:rPr>
        <w:t xml:space="preserve"> Northern Ireland, following suit with</w:t>
      </w:r>
      <w:r w:rsidR="00073476">
        <w:rPr>
          <w:rFonts w:asciiTheme="majorHAnsi" w:hAnsiTheme="majorHAnsi"/>
        </w:rPr>
        <w:t xml:space="preserve"> the Scottish government, which just </w:t>
      </w:r>
      <w:r w:rsidR="0040085F">
        <w:rPr>
          <w:rFonts w:asciiTheme="majorHAnsi" w:hAnsiTheme="majorHAnsi"/>
        </w:rPr>
        <w:t xml:space="preserve">announced plans </w:t>
      </w:r>
      <w:r w:rsidR="00095CBF">
        <w:rPr>
          <w:rFonts w:asciiTheme="majorHAnsi" w:hAnsiTheme="majorHAnsi"/>
        </w:rPr>
        <w:t xml:space="preserve">in December 2024 </w:t>
      </w:r>
      <w:r w:rsidR="0040085F">
        <w:rPr>
          <w:rFonts w:asciiTheme="majorHAnsi" w:hAnsiTheme="majorHAnsi"/>
        </w:rPr>
        <w:t>to abolish the benefit cap for families in Scotland.</w:t>
      </w:r>
      <w:r w:rsidR="00822182">
        <w:rPr>
          <w:rStyle w:val="EndnoteReference"/>
          <w:rFonts w:asciiTheme="majorHAnsi" w:hAnsiTheme="majorHAnsi"/>
        </w:rPr>
        <w:endnoteReference w:id="119"/>
      </w:r>
    </w:p>
    <w:p w14:paraId="38DFBDFC" w14:textId="0425140F" w:rsidR="2CD182F6" w:rsidRDefault="00967BD4" w:rsidP="000A056D">
      <w:pPr>
        <w:pStyle w:val="ListParagraph"/>
        <w:numPr>
          <w:ilvl w:val="0"/>
          <w:numId w:val="24"/>
        </w:numPr>
        <w:spacing w:before="120" w:after="120"/>
        <w:contextualSpacing w:val="0"/>
        <w:rPr>
          <w:rFonts w:asciiTheme="majorHAnsi" w:hAnsiTheme="majorHAnsi"/>
        </w:rPr>
      </w:pPr>
      <w:r>
        <w:rPr>
          <w:rFonts w:asciiTheme="majorHAnsi" w:hAnsiTheme="majorHAnsi"/>
        </w:rPr>
        <w:t xml:space="preserve">A </w:t>
      </w:r>
      <w:r w:rsidR="00723394" w:rsidRPr="00723394">
        <w:rPr>
          <w:rFonts w:asciiTheme="majorHAnsi" w:hAnsiTheme="majorHAnsi"/>
        </w:rPr>
        <w:t xml:space="preserve">Single Equality </w:t>
      </w:r>
      <w:r>
        <w:rPr>
          <w:rFonts w:asciiTheme="majorHAnsi" w:hAnsiTheme="majorHAnsi"/>
        </w:rPr>
        <w:t>Act should be delivered and</w:t>
      </w:r>
      <w:r w:rsidR="00DD05B7">
        <w:rPr>
          <w:rFonts w:asciiTheme="majorHAnsi" w:hAnsiTheme="majorHAnsi"/>
        </w:rPr>
        <w:t xml:space="preserve"> e</w:t>
      </w:r>
      <w:r w:rsidR="2CD182F6" w:rsidRPr="762CFB13">
        <w:rPr>
          <w:rFonts w:asciiTheme="majorHAnsi" w:hAnsiTheme="majorHAnsi"/>
        </w:rPr>
        <w:t xml:space="preserve">quality legislation should be updated with socioeconomic status included as a protected characteristic. Gender budgeting and gender mainstreaming should be mandatory to ensure </w:t>
      </w:r>
      <w:r w:rsidR="22206847" w:rsidRPr="762CFB13">
        <w:rPr>
          <w:rFonts w:asciiTheme="majorHAnsi" w:hAnsiTheme="majorHAnsi"/>
        </w:rPr>
        <w:t xml:space="preserve">decision making is gender responsive. </w:t>
      </w:r>
    </w:p>
    <w:p w14:paraId="6163E2AD" w14:textId="1E8ED910" w:rsidR="00504B43" w:rsidRDefault="004871C9" w:rsidP="00504B43">
      <w:pPr>
        <w:pStyle w:val="ListParagraph"/>
        <w:numPr>
          <w:ilvl w:val="0"/>
          <w:numId w:val="24"/>
        </w:numPr>
        <w:spacing w:before="120" w:after="120"/>
        <w:rPr>
          <w:rFonts w:asciiTheme="majorHAnsi" w:hAnsiTheme="majorHAnsi"/>
        </w:rPr>
      </w:pPr>
      <w:r w:rsidRPr="004871C9">
        <w:rPr>
          <w:rFonts w:asciiTheme="majorHAnsi" w:hAnsiTheme="majorHAnsi"/>
        </w:rPr>
        <w:t xml:space="preserve">The UK Government should </w:t>
      </w:r>
      <w:r w:rsidR="00504B43" w:rsidRPr="00504B43">
        <w:rPr>
          <w:rFonts w:asciiTheme="majorHAnsi" w:hAnsiTheme="majorHAnsi"/>
        </w:rPr>
        <w:t xml:space="preserve">respond to the recommendations from the ECNI NIHRC </w:t>
      </w:r>
      <w:r w:rsidR="00B0761F">
        <w:rPr>
          <w:rFonts w:asciiTheme="majorHAnsi" w:hAnsiTheme="majorHAnsi"/>
        </w:rPr>
        <w:t>and align</w:t>
      </w:r>
      <w:r w:rsidR="00504B43" w:rsidRPr="00504B43">
        <w:rPr>
          <w:rFonts w:asciiTheme="majorHAnsi" w:hAnsiTheme="majorHAnsi"/>
        </w:rPr>
        <w:t xml:space="preserve"> with the Adequate Minimum Wages Directive.</w:t>
      </w:r>
    </w:p>
    <w:p w14:paraId="0D12D9D1" w14:textId="77777777" w:rsidR="00BA307B" w:rsidRDefault="00BA307B" w:rsidP="00BA307B">
      <w:pPr>
        <w:pStyle w:val="ListParagraph"/>
        <w:spacing w:before="120" w:after="120"/>
        <w:rPr>
          <w:rFonts w:asciiTheme="majorHAnsi" w:hAnsiTheme="majorHAnsi"/>
        </w:rPr>
      </w:pPr>
    </w:p>
    <w:p w14:paraId="070B180F" w14:textId="2DF8625B" w:rsidR="00855A3C" w:rsidRPr="00586DCA" w:rsidRDefault="00CC723F" w:rsidP="00855A3C">
      <w:pPr>
        <w:pStyle w:val="ListParagraph"/>
        <w:numPr>
          <w:ilvl w:val="0"/>
          <w:numId w:val="24"/>
        </w:numPr>
        <w:spacing w:before="120" w:after="120"/>
        <w:rPr>
          <w:rFonts w:asciiTheme="majorHAnsi" w:hAnsiTheme="majorHAnsi"/>
        </w:rPr>
      </w:pPr>
      <w:r>
        <w:rPr>
          <w:rFonts w:asciiTheme="majorHAnsi" w:hAnsiTheme="majorHAnsi"/>
        </w:rPr>
        <w:t xml:space="preserve">A </w:t>
      </w:r>
      <w:r w:rsidRPr="00CC723F">
        <w:rPr>
          <w:rFonts w:asciiTheme="majorHAnsi" w:hAnsiTheme="majorHAnsi"/>
        </w:rPr>
        <w:t>N</w:t>
      </w:r>
      <w:r>
        <w:rPr>
          <w:rFonts w:asciiTheme="majorHAnsi" w:hAnsiTheme="majorHAnsi"/>
        </w:rPr>
        <w:t xml:space="preserve">orthern </w:t>
      </w:r>
      <w:r w:rsidRPr="00CC723F">
        <w:rPr>
          <w:rFonts w:asciiTheme="majorHAnsi" w:hAnsiTheme="majorHAnsi"/>
        </w:rPr>
        <w:t>I</w:t>
      </w:r>
      <w:r>
        <w:rPr>
          <w:rFonts w:asciiTheme="majorHAnsi" w:hAnsiTheme="majorHAnsi"/>
        </w:rPr>
        <w:t>reland</w:t>
      </w:r>
      <w:r w:rsidRPr="00CC723F">
        <w:rPr>
          <w:rFonts w:asciiTheme="majorHAnsi" w:hAnsiTheme="majorHAnsi"/>
        </w:rPr>
        <w:t xml:space="preserve"> Anti</w:t>
      </w:r>
      <w:r>
        <w:rPr>
          <w:rFonts w:asciiTheme="majorHAnsi" w:hAnsiTheme="majorHAnsi"/>
        </w:rPr>
        <w:t>-</w:t>
      </w:r>
      <w:r w:rsidRPr="00CC723F">
        <w:rPr>
          <w:rFonts w:asciiTheme="majorHAnsi" w:hAnsiTheme="majorHAnsi"/>
        </w:rPr>
        <w:t>Poverty Strategy</w:t>
      </w:r>
      <w:r>
        <w:rPr>
          <w:rFonts w:asciiTheme="majorHAnsi" w:hAnsiTheme="majorHAnsi"/>
        </w:rPr>
        <w:t xml:space="preserve"> should be </w:t>
      </w:r>
      <w:r w:rsidR="00BA307B">
        <w:rPr>
          <w:rFonts w:asciiTheme="majorHAnsi" w:hAnsiTheme="majorHAnsi"/>
        </w:rPr>
        <w:t xml:space="preserve">developed and implemented. </w:t>
      </w:r>
    </w:p>
    <w:sectPr w:rsidR="00855A3C" w:rsidRPr="00586DCA" w:rsidSect="004041D0">
      <w:footerReference w:type="default" r:id="rId40"/>
      <w:endnotePr>
        <w:numFmt w:val="decimal"/>
      </w:endnotePr>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7433D" w14:textId="77777777" w:rsidR="00723F1B" w:rsidRPr="00C9097B" w:rsidRDefault="00723F1B" w:rsidP="004041D0">
      <w:pPr>
        <w:spacing w:after="0" w:line="240" w:lineRule="auto"/>
      </w:pPr>
      <w:r w:rsidRPr="00C9097B">
        <w:separator/>
      </w:r>
    </w:p>
  </w:endnote>
  <w:endnote w:type="continuationSeparator" w:id="0">
    <w:p w14:paraId="0E4ACFB3" w14:textId="77777777" w:rsidR="00723F1B" w:rsidRPr="00C9097B" w:rsidRDefault="00723F1B" w:rsidP="004041D0">
      <w:pPr>
        <w:spacing w:after="0" w:line="240" w:lineRule="auto"/>
      </w:pPr>
      <w:r w:rsidRPr="00C9097B">
        <w:continuationSeparator/>
      </w:r>
    </w:p>
  </w:endnote>
  <w:endnote w:type="continuationNotice" w:id="1">
    <w:p w14:paraId="3DE91944" w14:textId="77777777" w:rsidR="00723F1B" w:rsidRDefault="00723F1B">
      <w:pPr>
        <w:spacing w:after="0" w:line="240" w:lineRule="auto"/>
      </w:pPr>
    </w:p>
  </w:endnote>
  <w:endnote w:id="2">
    <w:p w14:paraId="1EE6F751" w14:textId="2354058F" w:rsidR="00387A5C" w:rsidRPr="00252CDB" w:rsidRDefault="00387A5C">
      <w:pPr>
        <w:pStyle w:val="EndnoteText"/>
      </w:pPr>
      <w:r>
        <w:rPr>
          <w:rStyle w:val="EndnoteReference"/>
        </w:rPr>
        <w:endnoteRef/>
      </w:r>
      <w:r w:rsidR="00252CDB" w:rsidRPr="00252CDB">
        <w:t xml:space="preserve"> Huma</w:t>
      </w:r>
      <w:r w:rsidR="00E52B56">
        <w:t>n</w:t>
      </w:r>
      <w:r w:rsidR="00252CDB" w:rsidRPr="00252CDB">
        <w:t xml:space="preserve"> Righ</w:t>
      </w:r>
      <w:r w:rsidR="00252CDB">
        <w:t>ts Consortium</w:t>
      </w:r>
      <w:r w:rsidR="00A36B54">
        <w:t xml:space="preserve"> </w:t>
      </w:r>
      <w:r w:rsidRPr="00252CDB">
        <w:t xml:space="preserve"> </w:t>
      </w:r>
      <w:hyperlink r:id="rId1" w:history="1">
        <w:r w:rsidR="00C06519" w:rsidRPr="00252CDB">
          <w:rPr>
            <w:rStyle w:val="Hyperlink"/>
          </w:rPr>
          <w:t>https://www.humanrightsconsortium.org/</w:t>
        </w:r>
      </w:hyperlink>
    </w:p>
    <w:p w14:paraId="48AD4FFC" w14:textId="26E49427" w:rsidR="00C06519" w:rsidRDefault="00A36B54">
      <w:pPr>
        <w:pStyle w:val="EndnoteText"/>
        <w:rPr>
          <w:lang w:val="fr-FR"/>
        </w:rPr>
      </w:pPr>
      <w:r w:rsidRPr="00A36B54">
        <w:rPr>
          <w:lang w:val="fr-FR"/>
        </w:rPr>
        <w:t xml:space="preserve">UNISON </w:t>
      </w:r>
      <w:r>
        <w:rPr>
          <w:lang w:val="fr-FR"/>
        </w:rPr>
        <w:t xml:space="preserve">NI </w:t>
      </w:r>
      <w:hyperlink r:id="rId2" w:history="1">
        <w:r w:rsidRPr="008D7800">
          <w:rPr>
            <w:rStyle w:val="Hyperlink"/>
            <w:lang w:val="fr-FR"/>
          </w:rPr>
          <w:t>https://www.unison-ni.org.uk/</w:t>
        </w:r>
      </w:hyperlink>
      <w:r w:rsidR="00252CDB" w:rsidRPr="00A36B54">
        <w:rPr>
          <w:lang w:val="fr-FR"/>
        </w:rPr>
        <w:t xml:space="preserve"> </w:t>
      </w:r>
    </w:p>
    <w:p w14:paraId="5F810B90" w14:textId="45FEB7F5" w:rsidR="00A36B54" w:rsidRPr="005D3173" w:rsidRDefault="00943172">
      <w:pPr>
        <w:pStyle w:val="EndnoteText"/>
        <w:rPr>
          <w:lang w:val="fr-FR"/>
        </w:rPr>
      </w:pPr>
      <w:r w:rsidRPr="005D3173">
        <w:rPr>
          <w:lang w:val="fr-FR"/>
        </w:rPr>
        <w:t xml:space="preserve">Age NI </w:t>
      </w:r>
      <w:hyperlink r:id="rId3" w:history="1">
        <w:r w:rsidRPr="005D3173">
          <w:rPr>
            <w:rStyle w:val="Hyperlink"/>
            <w:lang w:val="fr-FR"/>
          </w:rPr>
          <w:t>https://www.ageni.org/</w:t>
        </w:r>
      </w:hyperlink>
      <w:r w:rsidRPr="005D3173">
        <w:rPr>
          <w:lang w:val="fr-FR"/>
        </w:rPr>
        <w:t xml:space="preserve"> </w:t>
      </w:r>
    </w:p>
    <w:p w14:paraId="7D6B85C5" w14:textId="0B2B074A" w:rsidR="00943172" w:rsidRDefault="005A432D">
      <w:pPr>
        <w:pStyle w:val="EndnoteText"/>
        <w:rPr>
          <w:lang w:val="fr-FR"/>
        </w:rPr>
      </w:pPr>
      <w:r w:rsidRPr="005A432D">
        <w:rPr>
          <w:lang w:val="fr-FR"/>
        </w:rPr>
        <w:t xml:space="preserve">Law Centre NI </w:t>
      </w:r>
      <w:hyperlink r:id="rId4" w:history="1">
        <w:r w:rsidRPr="008D7800">
          <w:rPr>
            <w:rStyle w:val="Hyperlink"/>
            <w:lang w:val="fr-FR"/>
          </w:rPr>
          <w:t>https://www.lawcentreni.org/</w:t>
        </w:r>
      </w:hyperlink>
      <w:r>
        <w:rPr>
          <w:lang w:val="fr-FR"/>
        </w:rPr>
        <w:t xml:space="preserve"> </w:t>
      </w:r>
    </w:p>
    <w:p w14:paraId="71421C5B" w14:textId="0920683F" w:rsidR="005A432D" w:rsidRDefault="00071353">
      <w:pPr>
        <w:pStyle w:val="EndnoteText"/>
      </w:pPr>
      <w:r w:rsidRPr="00071353">
        <w:t>He</w:t>
      </w:r>
      <w:r>
        <w:t xml:space="preserve">re NI </w:t>
      </w:r>
      <w:hyperlink r:id="rId5" w:history="1">
        <w:r w:rsidRPr="008D7800">
          <w:rPr>
            <w:rStyle w:val="Hyperlink"/>
          </w:rPr>
          <w:t>https://hereni.org/</w:t>
        </w:r>
      </w:hyperlink>
      <w:r>
        <w:t xml:space="preserve"> </w:t>
      </w:r>
    </w:p>
    <w:p w14:paraId="1C54CAE5" w14:textId="5FA0384B" w:rsidR="00071353" w:rsidRDefault="008A4972">
      <w:pPr>
        <w:pStyle w:val="EndnoteText"/>
      </w:pPr>
      <w:r>
        <w:t>Women’s Support Network</w:t>
      </w:r>
    </w:p>
    <w:p w14:paraId="2DF3BE6E" w14:textId="0452508A" w:rsidR="008A4972" w:rsidRDefault="00315FD8">
      <w:pPr>
        <w:pStyle w:val="EndnoteText"/>
        <w:rPr>
          <w:lang w:val="fr-FR"/>
        </w:rPr>
      </w:pPr>
      <w:r w:rsidRPr="00315FD8">
        <w:rPr>
          <w:lang w:val="fr-FR"/>
        </w:rPr>
        <w:t xml:space="preserve">Migrant Centre NI </w:t>
      </w:r>
      <w:hyperlink r:id="rId6" w:history="1">
        <w:r w:rsidRPr="00315FD8">
          <w:rPr>
            <w:rStyle w:val="Hyperlink"/>
            <w:lang w:val="fr-FR"/>
          </w:rPr>
          <w:t>http://migrantcentreni.org/</w:t>
        </w:r>
      </w:hyperlink>
      <w:r w:rsidRPr="00315FD8">
        <w:rPr>
          <w:lang w:val="fr-FR"/>
        </w:rPr>
        <w:t xml:space="preserve"> </w:t>
      </w:r>
    </w:p>
    <w:p w14:paraId="255D564E" w14:textId="3701CD8A" w:rsidR="00315FD8" w:rsidRDefault="00F43867">
      <w:pPr>
        <w:pStyle w:val="EndnoteText"/>
      </w:pPr>
      <w:r w:rsidRPr="00F43867">
        <w:t xml:space="preserve">Disability Action </w:t>
      </w:r>
      <w:hyperlink r:id="rId7" w:history="1">
        <w:r w:rsidRPr="008D7800">
          <w:rPr>
            <w:rStyle w:val="Hyperlink"/>
          </w:rPr>
          <w:t>https://www.disabilityaction.org/</w:t>
        </w:r>
      </w:hyperlink>
      <w:r>
        <w:t xml:space="preserve"> </w:t>
      </w:r>
    </w:p>
    <w:p w14:paraId="731E2A01" w14:textId="2D8DDFFE" w:rsidR="00F43867" w:rsidRDefault="0087747B">
      <w:pPr>
        <w:pStyle w:val="EndnoteText"/>
      </w:pPr>
      <w:r>
        <w:t xml:space="preserve">Women’s Platform </w:t>
      </w:r>
      <w:hyperlink r:id="rId8" w:history="1">
        <w:r w:rsidRPr="008D7800">
          <w:rPr>
            <w:rStyle w:val="Hyperlink"/>
          </w:rPr>
          <w:t>https://womensplatform.org/</w:t>
        </w:r>
      </w:hyperlink>
      <w:r>
        <w:t xml:space="preserve"> </w:t>
      </w:r>
    </w:p>
    <w:p w14:paraId="433393C9" w14:textId="2F158230" w:rsidR="0087747B" w:rsidRDefault="006570EB">
      <w:pPr>
        <w:pStyle w:val="EndnoteText"/>
        <w:rPr>
          <w:lang w:val="fr-FR"/>
        </w:rPr>
      </w:pPr>
      <w:r w:rsidRPr="006570EB">
        <w:rPr>
          <w:lang w:val="fr-FR"/>
        </w:rPr>
        <w:t xml:space="preserve">NIPSA </w:t>
      </w:r>
      <w:hyperlink r:id="rId9" w:history="1">
        <w:r w:rsidRPr="008D7800">
          <w:rPr>
            <w:rStyle w:val="Hyperlink"/>
            <w:lang w:val="fr-FR"/>
          </w:rPr>
          <w:t>https://nipsa.org.uk/</w:t>
        </w:r>
      </w:hyperlink>
      <w:r>
        <w:rPr>
          <w:lang w:val="fr-FR"/>
        </w:rPr>
        <w:t xml:space="preserve"> </w:t>
      </w:r>
    </w:p>
    <w:p w14:paraId="46253C0E" w14:textId="18AC437A" w:rsidR="006570EB" w:rsidRDefault="00233087">
      <w:pPr>
        <w:pStyle w:val="EndnoteText"/>
      </w:pPr>
      <w:r w:rsidRPr="00233087">
        <w:t xml:space="preserve">The Rainbow Project </w:t>
      </w:r>
      <w:hyperlink r:id="rId10" w:history="1">
        <w:r w:rsidRPr="008D7800">
          <w:rPr>
            <w:rStyle w:val="Hyperlink"/>
          </w:rPr>
          <w:t>https://www.rainbow-project.org/</w:t>
        </w:r>
      </w:hyperlink>
      <w:r>
        <w:t xml:space="preserve"> </w:t>
      </w:r>
    </w:p>
    <w:p w14:paraId="0CF35862" w14:textId="1C97A627" w:rsidR="00233087" w:rsidRDefault="00E931E8">
      <w:pPr>
        <w:pStyle w:val="EndnoteText"/>
        <w:rPr>
          <w:lang w:val="fr-FR"/>
        </w:rPr>
      </w:pPr>
      <w:r w:rsidRPr="00E931E8">
        <w:rPr>
          <w:lang w:val="fr-FR"/>
        </w:rPr>
        <w:t xml:space="preserve">Amnesty International NI </w:t>
      </w:r>
      <w:hyperlink r:id="rId11" w:history="1">
        <w:r w:rsidRPr="008D7800">
          <w:rPr>
            <w:rStyle w:val="Hyperlink"/>
            <w:lang w:val="fr-FR"/>
          </w:rPr>
          <w:t>https://www.amnesty.org.uk/issues/Northern-Ireland</w:t>
        </w:r>
      </w:hyperlink>
      <w:r>
        <w:rPr>
          <w:lang w:val="fr-FR"/>
        </w:rPr>
        <w:t xml:space="preserve"> </w:t>
      </w:r>
    </w:p>
    <w:p w14:paraId="26FDD66E" w14:textId="2EB724A0" w:rsidR="00E931E8" w:rsidRDefault="005537B5">
      <w:pPr>
        <w:pStyle w:val="EndnoteText"/>
      </w:pPr>
      <w:r w:rsidRPr="005537B5">
        <w:t>Women’s Resource and Development A</w:t>
      </w:r>
      <w:r>
        <w:t xml:space="preserve">gency </w:t>
      </w:r>
      <w:hyperlink r:id="rId12" w:history="1">
        <w:r w:rsidR="0029739D" w:rsidRPr="008D7800">
          <w:rPr>
            <w:rStyle w:val="Hyperlink"/>
          </w:rPr>
          <w:t>https://www.wrda.net/</w:t>
        </w:r>
      </w:hyperlink>
      <w:r w:rsidR="0029739D">
        <w:t xml:space="preserve"> </w:t>
      </w:r>
    </w:p>
    <w:p w14:paraId="1A22A849" w14:textId="35CA63FF" w:rsidR="0029739D" w:rsidRDefault="008710B3">
      <w:pPr>
        <w:pStyle w:val="EndnoteText"/>
      </w:pPr>
      <w:r>
        <w:t xml:space="preserve">Rural Community Network </w:t>
      </w:r>
      <w:hyperlink r:id="rId13" w:history="1">
        <w:r w:rsidRPr="008D7800">
          <w:rPr>
            <w:rStyle w:val="Hyperlink"/>
          </w:rPr>
          <w:t>https://www.ruralcommunitynetwork.org/</w:t>
        </w:r>
      </w:hyperlink>
      <w:r>
        <w:t xml:space="preserve"> </w:t>
      </w:r>
    </w:p>
    <w:p w14:paraId="58D1D753" w14:textId="43120F3D" w:rsidR="008710B3" w:rsidRDefault="00815E10">
      <w:pPr>
        <w:pStyle w:val="EndnoteText"/>
      </w:pPr>
      <w:r>
        <w:t xml:space="preserve">Unite the Union </w:t>
      </w:r>
      <w:hyperlink r:id="rId14" w:history="1">
        <w:r w:rsidRPr="008D7800">
          <w:rPr>
            <w:rStyle w:val="Hyperlink"/>
          </w:rPr>
          <w:t>https://unitetheunionireland.org/</w:t>
        </w:r>
      </w:hyperlink>
      <w:r>
        <w:t xml:space="preserve"> </w:t>
      </w:r>
    </w:p>
    <w:p w14:paraId="3638A41D" w14:textId="15ADC2E9" w:rsidR="00815E10" w:rsidRDefault="00F618AA">
      <w:pPr>
        <w:pStyle w:val="EndnoteText"/>
      </w:pPr>
      <w:r>
        <w:t xml:space="preserve">North West Forum of People with Disabilities </w:t>
      </w:r>
      <w:hyperlink r:id="rId15" w:history="1">
        <w:r w:rsidR="00CD3345" w:rsidRPr="008D7800">
          <w:rPr>
            <w:rStyle w:val="Hyperlink"/>
          </w:rPr>
          <w:t>https://www.nwdisabilityforum.org/</w:t>
        </w:r>
      </w:hyperlink>
      <w:r w:rsidR="00CD3345">
        <w:t xml:space="preserve"> </w:t>
      </w:r>
    </w:p>
    <w:p w14:paraId="5021D7FE" w14:textId="196BA880" w:rsidR="00CD3345" w:rsidRDefault="00AC4212">
      <w:pPr>
        <w:pStyle w:val="EndnoteText"/>
      </w:pPr>
      <w:r>
        <w:t xml:space="preserve">Children’s Law Centre </w:t>
      </w:r>
      <w:hyperlink r:id="rId16" w:history="1">
        <w:r w:rsidRPr="008D7800">
          <w:rPr>
            <w:rStyle w:val="Hyperlink"/>
          </w:rPr>
          <w:t>https://childrenslawcentre.org.uk/</w:t>
        </w:r>
      </w:hyperlink>
      <w:r>
        <w:t xml:space="preserve"> </w:t>
      </w:r>
    </w:p>
    <w:p w14:paraId="70C597A9" w14:textId="01461C7A" w:rsidR="00AC4212" w:rsidRDefault="006C723C">
      <w:pPr>
        <w:pStyle w:val="EndnoteText"/>
      </w:pPr>
      <w:r w:rsidRPr="006C723C">
        <w:t>Northern Ireland Council for Racial Equality</w:t>
      </w:r>
    </w:p>
    <w:p w14:paraId="33E2803E" w14:textId="6CB51045" w:rsidR="006C723C" w:rsidRDefault="0096032D">
      <w:pPr>
        <w:pStyle w:val="EndnoteText"/>
      </w:pPr>
      <w:r>
        <w:t xml:space="preserve">Northern Ireland Committee: Irish Congress of Trade Unions </w:t>
      </w:r>
      <w:hyperlink r:id="rId17" w:history="1">
        <w:r w:rsidR="00334D0A" w:rsidRPr="008D7800">
          <w:rPr>
            <w:rStyle w:val="Hyperlink"/>
          </w:rPr>
          <w:t>https://www.ictuni.org/</w:t>
        </w:r>
      </w:hyperlink>
      <w:r w:rsidR="00332B45">
        <w:t xml:space="preserve"> </w:t>
      </w:r>
    </w:p>
    <w:p w14:paraId="10D7E1A4" w14:textId="37E9FD82" w:rsidR="00334D0A" w:rsidRDefault="00D70B5F">
      <w:pPr>
        <w:pStyle w:val="EndnoteText"/>
      </w:pPr>
      <w:r w:rsidRPr="00D70B5F">
        <w:t>Centre for Global Education</w:t>
      </w:r>
      <w:r>
        <w:t xml:space="preserve"> </w:t>
      </w:r>
      <w:hyperlink r:id="rId18" w:history="1">
        <w:r w:rsidR="000234E1" w:rsidRPr="008D7800">
          <w:rPr>
            <w:rStyle w:val="Hyperlink"/>
          </w:rPr>
          <w:t>https://www.centreforglobaleducation.com/</w:t>
        </w:r>
      </w:hyperlink>
      <w:r w:rsidR="000234E1">
        <w:t xml:space="preserve"> </w:t>
      </w:r>
    </w:p>
    <w:p w14:paraId="2BF86355" w14:textId="5489CC96" w:rsidR="00D70B5F" w:rsidRDefault="006268DF">
      <w:pPr>
        <w:pStyle w:val="EndnoteText"/>
      </w:pPr>
      <w:r>
        <w:t xml:space="preserve">Parenting Focus </w:t>
      </w:r>
      <w:hyperlink r:id="rId19" w:history="1">
        <w:r w:rsidRPr="008D7800">
          <w:rPr>
            <w:rStyle w:val="Hyperlink"/>
          </w:rPr>
          <w:t>https://www.parentingfocus.org/</w:t>
        </w:r>
      </w:hyperlink>
      <w:r>
        <w:t xml:space="preserve"> </w:t>
      </w:r>
    </w:p>
    <w:p w14:paraId="47CCF3C3" w14:textId="45F2C6D4" w:rsidR="006268DF" w:rsidRDefault="007B5BDF" w:rsidP="00430EE8">
      <w:pPr>
        <w:pStyle w:val="EndnoteText"/>
        <w:jc w:val="left"/>
      </w:pPr>
      <w:r w:rsidRPr="007B5BDF">
        <w:t>Huntington’s Disease Association Northern Ireland</w:t>
      </w:r>
      <w:r>
        <w:t xml:space="preserve"> </w:t>
      </w:r>
      <w:hyperlink r:id="rId20" w:history="1">
        <w:r w:rsidR="00430EE8" w:rsidRPr="00A3564F">
          <w:rPr>
            <w:rStyle w:val="Hyperlink"/>
          </w:rPr>
          <w:t>https://www.hdani.org.uk/cgi-bin/greeting?instanceID=1</w:t>
        </w:r>
      </w:hyperlink>
      <w:r w:rsidR="00430EE8">
        <w:t xml:space="preserve"> </w:t>
      </w:r>
    </w:p>
    <w:p w14:paraId="1ED6329B" w14:textId="553360AA" w:rsidR="00430EE8" w:rsidRDefault="001B3F3F" w:rsidP="00430EE8">
      <w:pPr>
        <w:pStyle w:val="EndnoteText"/>
        <w:jc w:val="left"/>
      </w:pPr>
      <w:r>
        <w:t xml:space="preserve">Positive Futures </w:t>
      </w:r>
      <w:hyperlink r:id="rId21" w:history="1">
        <w:r w:rsidRPr="00A3564F">
          <w:rPr>
            <w:rStyle w:val="Hyperlink"/>
          </w:rPr>
          <w:t>www.positive-futures.net</w:t>
        </w:r>
      </w:hyperlink>
      <w:r>
        <w:t xml:space="preserve"> </w:t>
      </w:r>
    </w:p>
    <w:p w14:paraId="3D633683" w14:textId="2A40D62C" w:rsidR="001B3F3F" w:rsidRDefault="001B3F3F" w:rsidP="00430EE8">
      <w:pPr>
        <w:pStyle w:val="EndnoteText"/>
        <w:jc w:val="left"/>
      </w:pPr>
      <w:r>
        <w:t xml:space="preserve">Conway Education Centre </w:t>
      </w:r>
      <w:hyperlink r:id="rId22" w:history="1">
        <w:r w:rsidR="00E52B56" w:rsidRPr="00A3564F">
          <w:rPr>
            <w:rStyle w:val="Hyperlink"/>
          </w:rPr>
          <w:t>https://www.conwayeducation.org/</w:t>
        </w:r>
      </w:hyperlink>
      <w:r w:rsidR="00E52B56">
        <w:t xml:space="preserve"> </w:t>
      </w:r>
    </w:p>
    <w:p w14:paraId="2E2D6517" w14:textId="1B7B8098" w:rsidR="00080920" w:rsidRPr="005537B5" w:rsidRDefault="00786F5F" w:rsidP="00430EE8">
      <w:pPr>
        <w:pStyle w:val="EndnoteText"/>
        <w:jc w:val="left"/>
      </w:pPr>
      <w:r>
        <w:t>We</w:t>
      </w:r>
      <w:r w:rsidR="004B129D">
        <w:t xml:space="preserve"> a</w:t>
      </w:r>
      <w:r>
        <w:t>r</w:t>
      </w:r>
      <w:r w:rsidR="004B129D">
        <w:t>e</w:t>
      </w:r>
      <w:r>
        <w:t xml:space="preserve"> grateful </w:t>
      </w:r>
      <w:r w:rsidR="001B2D28">
        <w:t>to</w:t>
      </w:r>
      <w:r>
        <w:t xml:space="preserve"> Katharina Geld</w:t>
      </w:r>
      <w:r w:rsidR="004B129D">
        <w:t xml:space="preserve">setzer </w:t>
      </w:r>
      <w:r w:rsidR="001B2D28">
        <w:t>for her support in helping to</w:t>
      </w:r>
      <w:r w:rsidR="004B129D">
        <w:t xml:space="preserve"> </w:t>
      </w:r>
      <w:r w:rsidR="001B2D28">
        <w:t>draft</w:t>
      </w:r>
      <w:r w:rsidR="004B129D">
        <w:t xml:space="preserve"> this updated report</w:t>
      </w:r>
      <w:r w:rsidR="00BD7D34">
        <w:t xml:space="preserve"> and reflect the concerns of our members organisations</w:t>
      </w:r>
      <w:r w:rsidR="004B129D">
        <w:t xml:space="preserve">. </w:t>
      </w:r>
      <w:r w:rsidR="00080920">
        <w:t xml:space="preserve">The groups </w:t>
      </w:r>
      <w:r w:rsidR="00BD7D34">
        <w:t xml:space="preserve">above </w:t>
      </w:r>
      <w:r w:rsidR="00080920">
        <w:t>were also assisted by academics from Ulster University</w:t>
      </w:r>
      <w:r w:rsidR="007F2A10">
        <w:t xml:space="preserve">, including </w:t>
      </w:r>
      <w:hyperlink r:id="rId23" w:history="1">
        <w:r w:rsidR="007F2A10" w:rsidRPr="00965DF1">
          <w:rPr>
            <w:rStyle w:val="Hyperlink"/>
          </w:rPr>
          <w:t>Professor Rory O’Connell</w:t>
        </w:r>
      </w:hyperlink>
      <w:r w:rsidR="007F2A10">
        <w:t xml:space="preserve">, </w:t>
      </w:r>
      <w:hyperlink r:id="rId24" w:history="1">
        <w:r w:rsidR="0059174F" w:rsidRPr="00950930">
          <w:rPr>
            <w:rStyle w:val="Hyperlink"/>
          </w:rPr>
          <w:t>Caitriona Mackel</w:t>
        </w:r>
      </w:hyperlink>
      <w:r w:rsidR="0059174F">
        <w:t xml:space="preserve"> and </w:t>
      </w:r>
      <w:hyperlink r:id="rId25" w:history="1">
        <w:r w:rsidR="00531E41" w:rsidRPr="003B7DDC">
          <w:rPr>
            <w:rStyle w:val="Hyperlink"/>
          </w:rPr>
          <w:t>Dr Mark Simpson</w:t>
        </w:r>
      </w:hyperlink>
      <w:r w:rsidR="003B7DDC">
        <w:t xml:space="preserve"> who helped </w:t>
      </w:r>
      <w:r w:rsidR="008E6234">
        <w:t>co-</w:t>
      </w:r>
      <w:r w:rsidR="003B7DDC">
        <w:t xml:space="preserve">host and deliver a </w:t>
      </w:r>
      <w:r w:rsidR="008E6234">
        <w:t xml:space="preserve">one day </w:t>
      </w:r>
      <w:r w:rsidR="003B7DDC">
        <w:t>workshop</w:t>
      </w:r>
      <w:r w:rsidR="008E6234">
        <w:t xml:space="preserve"> in October 2024</w:t>
      </w:r>
      <w:r w:rsidR="003B7DDC">
        <w:t xml:space="preserve"> </w:t>
      </w:r>
      <w:r w:rsidR="00402C49" w:rsidRPr="00402C49">
        <w:t xml:space="preserve">to inform </w:t>
      </w:r>
      <w:r w:rsidR="00402C49">
        <w:t xml:space="preserve">and </w:t>
      </w:r>
      <w:r w:rsidR="008E6234">
        <w:t xml:space="preserve">develop </w:t>
      </w:r>
      <w:r w:rsidR="00402C49" w:rsidRPr="00402C49">
        <w:t>the update</w:t>
      </w:r>
      <w:r w:rsidR="008E6234">
        <w:t>d</w:t>
      </w:r>
      <w:r w:rsidR="00402C49" w:rsidRPr="00402C49">
        <w:t xml:space="preserve"> report</w:t>
      </w:r>
      <w:r w:rsidR="008E6234">
        <w:t xml:space="preserve">. </w:t>
      </w:r>
    </w:p>
  </w:endnote>
  <w:endnote w:id="3">
    <w:p w14:paraId="47193DAB" w14:textId="4A0AEE19" w:rsidR="00824920" w:rsidRPr="00824920" w:rsidRDefault="00824920" w:rsidP="0025309D">
      <w:pPr>
        <w:pStyle w:val="EndnoteText"/>
      </w:pPr>
      <w:r>
        <w:rPr>
          <w:rStyle w:val="EndnoteReference"/>
        </w:rPr>
        <w:endnoteRef/>
      </w:r>
      <w:r w:rsidR="0025309D">
        <w:t>Joint Northern Ireland Civil Society submission to the United Nations Committee on Economic, Social and CulturalRights(CESCR)January2023</w:t>
      </w:r>
      <w:hyperlink r:id="rId26" w:history="1">
        <w:r w:rsidR="0025309D" w:rsidRPr="003839AF">
          <w:rPr>
            <w:rStyle w:val="Hyperlink"/>
          </w:rPr>
          <w:t>https://www.humanrightsconsortium.org/wp-content/uploads/2023/02/Joint-NI-Civil-Society-submission-to-UN-Committee-on-Economic-Social-and-Cultural-Rights-CESCR-Jan-2023.pdf</w:t>
        </w:r>
      </w:hyperlink>
      <w:r w:rsidR="005D16BD">
        <w:t xml:space="preserve"> </w:t>
      </w:r>
    </w:p>
  </w:endnote>
  <w:endnote w:id="4">
    <w:p w14:paraId="17E76C03" w14:textId="78A30023" w:rsidR="00AE5414" w:rsidRPr="00A739C4" w:rsidRDefault="00AE5414"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Pivotal, ‘The First Seven Months of the Restored Northern Ireland Executive’ (Pivotal Think Tank, 2 September 2024), 5, </w:t>
      </w:r>
      <w:hyperlink r:id="rId27" w:history="1">
        <w:r w:rsidR="00BD02E4" w:rsidRPr="00C35B49">
          <w:rPr>
            <w:rStyle w:val="Hyperlink"/>
            <w:rFonts w:asciiTheme="majorHAnsi" w:hAnsiTheme="majorHAnsi" w:cs="Times New Roman"/>
            <w:kern w:val="0"/>
          </w:rPr>
          <w:t>https://www.pivotalppf.org/cmsfiles/Publications/20240902-First-seven-months-of-restored-Northern-Ireland-Executive-Sept-2024-FINAL.pdf</w:t>
        </w:r>
      </w:hyperlink>
      <w:r w:rsidR="00BD02E4">
        <w:rPr>
          <w:rFonts w:asciiTheme="majorHAnsi" w:hAnsiTheme="majorHAnsi" w:cs="Times New Roman"/>
          <w:kern w:val="0"/>
        </w:rPr>
        <w:t xml:space="preserve">. </w:t>
      </w:r>
    </w:p>
  </w:endnote>
  <w:endnote w:id="5">
    <w:p w14:paraId="32AA3A00" w14:textId="254ED429" w:rsidR="005B00C7" w:rsidRPr="00A739C4" w:rsidRDefault="005B00C7"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Northern Ireland Fiscal Council, ‘Updated Estimate of the Relative Need for Public Spending in NI’ (Northern Ireland Fiscal Council, 2 May 2023), </w:t>
      </w:r>
      <w:hyperlink r:id="rId28" w:history="1">
        <w:r w:rsidR="00BD02E4" w:rsidRPr="00C35B49">
          <w:rPr>
            <w:rStyle w:val="Hyperlink"/>
            <w:rFonts w:asciiTheme="majorHAnsi" w:hAnsiTheme="majorHAnsi" w:cs="Times New Roman"/>
            <w:kern w:val="0"/>
          </w:rPr>
          <w:t>https://www.nifiscalcouncil.org/publications/updated-estimate-relative-need-public-spending-ni</w:t>
        </w:r>
      </w:hyperlink>
      <w:r w:rsidR="00BD02E4">
        <w:rPr>
          <w:rFonts w:asciiTheme="majorHAnsi" w:hAnsiTheme="majorHAnsi" w:cs="Times New Roman"/>
          <w:kern w:val="0"/>
        </w:rPr>
        <w:t xml:space="preserve">. </w:t>
      </w:r>
    </w:p>
  </w:endnote>
  <w:endnote w:id="6">
    <w:p w14:paraId="651FBEDB" w14:textId="7A7E9F43" w:rsidR="009D4CC5" w:rsidRPr="00A739C4" w:rsidRDefault="009D4CC5"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Melanie Gower, ‘Asylum Support: Accommodation and Financial Support for Asylum Seekers’ (UK Parliament, 5 April 2024), </w:t>
      </w:r>
      <w:hyperlink r:id="rId29" w:history="1">
        <w:r w:rsidR="00BD02E4" w:rsidRPr="00C35B49">
          <w:rPr>
            <w:rStyle w:val="Hyperlink"/>
            <w:rFonts w:asciiTheme="majorHAnsi" w:hAnsiTheme="majorHAnsi" w:cs="Times New Roman"/>
            <w:kern w:val="0"/>
          </w:rPr>
          <w:t>https://commonslibrary.parliament.uk/research-briefings/sn01909/</w:t>
        </w:r>
      </w:hyperlink>
      <w:r w:rsidR="00BD02E4">
        <w:rPr>
          <w:rFonts w:asciiTheme="majorHAnsi" w:hAnsiTheme="majorHAnsi" w:cs="Times New Roman"/>
          <w:kern w:val="0"/>
        </w:rPr>
        <w:t xml:space="preserve">. </w:t>
      </w:r>
    </w:p>
  </w:endnote>
  <w:endnote w:id="7">
    <w:p w14:paraId="403EB0F3" w14:textId="6FD3BC73" w:rsidR="003704B5" w:rsidRPr="00A739C4" w:rsidRDefault="003704B5"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481DE2" w:rsidRPr="00A739C4">
        <w:rPr>
          <w:rFonts w:asciiTheme="majorHAnsi" w:hAnsiTheme="majorHAnsi" w:cs="Times New Roman"/>
          <w:kern w:val="0"/>
        </w:rPr>
        <w:t xml:space="preserve">Pivotal and Equality Commission for Northern Ireland, ‘Impact of Brexit on Minority Ethnic and Migrant People in Northern Ireland’ (Equality Commission for Northern Ireland, 25 November 2022), 99, </w:t>
      </w:r>
      <w:hyperlink r:id="rId30" w:history="1">
        <w:r w:rsidR="00BD02E4" w:rsidRPr="00C35B49">
          <w:rPr>
            <w:rStyle w:val="Hyperlink"/>
            <w:rFonts w:asciiTheme="majorHAnsi" w:hAnsiTheme="majorHAnsi" w:cs="Times New Roman"/>
            <w:kern w:val="0"/>
          </w:rPr>
          <w:t>https://www.equalityni.org/ECNI/media/ECNI/Publications/Delivering%20Equality/DMU/ImpactOfBrexit-MinorityEthnicMigrantPeople.pdf</w:t>
        </w:r>
      </w:hyperlink>
      <w:r w:rsidR="00BD02E4">
        <w:rPr>
          <w:rFonts w:asciiTheme="majorHAnsi" w:hAnsiTheme="majorHAnsi" w:cs="Times New Roman"/>
          <w:kern w:val="0"/>
        </w:rPr>
        <w:t xml:space="preserve">. </w:t>
      </w:r>
    </w:p>
  </w:endnote>
  <w:endnote w:id="8">
    <w:p w14:paraId="32AB63CE" w14:textId="6FDAD23E" w:rsidR="00B806A1" w:rsidRPr="00A739C4" w:rsidRDefault="00B806A1"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Police Service Northern Ireland Statistics Branch, ‘Incidents and Crimes with a Hate Motivation Recorded by the Police in Northern Ireland’ (Northern Ireland Statistics and Research Agency, 29 August 2024), 6.</w:t>
      </w:r>
    </w:p>
  </w:endnote>
  <w:endnote w:id="9">
    <w:p w14:paraId="380ABEBB" w14:textId="613BDC11" w:rsidR="005F5DED" w:rsidRPr="00A739C4" w:rsidRDefault="005F5DED"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Naomi Long, ‘Department of Justice - Hate Crime Legislation’, Written Ministerial Statement, 9 September 2024, </w:t>
      </w:r>
      <w:hyperlink r:id="rId31" w:history="1">
        <w:r w:rsidR="00BD02E4" w:rsidRPr="00C35B49">
          <w:rPr>
            <w:rStyle w:val="Hyperlink"/>
            <w:rFonts w:asciiTheme="majorHAnsi" w:hAnsiTheme="majorHAnsi" w:cs="Times New Roman"/>
            <w:kern w:val="0"/>
          </w:rPr>
          <w:t>https://www.niassembly.gov.uk/assembly-business/official-report/written-ministerial-statements/department-of-justice---hate-crime-legislation/</w:t>
        </w:r>
      </w:hyperlink>
      <w:r w:rsidR="00BD02E4">
        <w:rPr>
          <w:rFonts w:asciiTheme="majorHAnsi" w:hAnsiTheme="majorHAnsi" w:cs="Times New Roman"/>
          <w:kern w:val="0"/>
        </w:rPr>
        <w:t xml:space="preserve">. </w:t>
      </w:r>
    </w:p>
  </w:endnote>
  <w:endnote w:id="10">
    <w:p w14:paraId="210E41FD" w14:textId="475E8409" w:rsidR="00E6583A" w:rsidRPr="00A739C4" w:rsidRDefault="00E6583A"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481DE2" w:rsidRPr="00A739C4">
        <w:rPr>
          <w:rFonts w:asciiTheme="majorHAnsi" w:hAnsiTheme="majorHAnsi" w:cs="Times New Roman"/>
          <w:kern w:val="0"/>
        </w:rPr>
        <w:t>Pivotal and Equality Commission for Northern Ireland, ‘Impact of Brexit on Minority Ethnic and Migrant People in Northern Ireland’, 64.</w:t>
      </w:r>
    </w:p>
  </w:endnote>
  <w:endnote w:id="11">
    <w:p w14:paraId="5827731A" w14:textId="040F45CC" w:rsidR="003C1322" w:rsidRPr="00A739C4" w:rsidRDefault="003C1322"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Pr="00A739C4">
        <w:rPr>
          <w:rFonts w:asciiTheme="majorHAnsi" w:hAnsiTheme="majorHAnsi" w:cs="Times New Roman"/>
          <w:kern w:val="0"/>
        </w:rPr>
        <w:t xml:space="preserve">Katharine A. M. Wright, Ruth McAreavey, and Rebecca Donaldson, ‘The Impact of Brexit on Women in Northern Ireland’ (Northern Ireland Commission on Inequalities and Newcastle University, March 2024), 66, </w:t>
      </w:r>
      <w:hyperlink r:id="rId32" w:history="1">
        <w:r w:rsidR="00BD02E4" w:rsidRPr="00C35B49">
          <w:rPr>
            <w:rStyle w:val="Hyperlink"/>
            <w:rFonts w:asciiTheme="majorHAnsi" w:hAnsiTheme="majorHAnsi" w:cs="Times New Roman"/>
            <w:kern w:val="0"/>
          </w:rPr>
          <w:t>https://www.equalityni.org/Footer-Links/News/Delivering-Equality/New-research-Impact-of-Brexit-on-Women-in-NI</w:t>
        </w:r>
      </w:hyperlink>
      <w:r w:rsidR="00BD02E4">
        <w:rPr>
          <w:rFonts w:asciiTheme="majorHAnsi" w:hAnsiTheme="majorHAnsi" w:cs="Times New Roman"/>
          <w:kern w:val="0"/>
        </w:rPr>
        <w:t xml:space="preserve">. </w:t>
      </w:r>
    </w:p>
  </w:endnote>
  <w:endnote w:id="12">
    <w:p w14:paraId="683BD61E" w14:textId="6133C042" w:rsidR="003C1322" w:rsidRPr="00A739C4" w:rsidRDefault="003C1322"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Wright, McAreavey, and Donaldson, 44.</w:t>
      </w:r>
    </w:p>
  </w:endnote>
  <w:endnote w:id="13">
    <w:p w14:paraId="621AB5F2" w14:textId="5BA38C79" w:rsidR="00FB3DFB" w:rsidRPr="00A739C4" w:rsidRDefault="00FB3DFB"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Pr="00A739C4">
        <w:rPr>
          <w:rFonts w:asciiTheme="majorHAnsi" w:hAnsiTheme="majorHAnsi" w:cs="Times New Roman"/>
          <w:kern w:val="0"/>
        </w:rPr>
        <w:t xml:space="preserve">The Executive Office, ‘Strategic Framework to End Violence Against Women and Girls Launched’, Government Website, 16 September 2024, </w:t>
      </w:r>
      <w:hyperlink r:id="rId33" w:history="1">
        <w:r w:rsidR="00BD02E4" w:rsidRPr="00C35B49">
          <w:rPr>
            <w:rStyle w:val="Hyperlink"/>
            <w:rFonts w:asciiTheme="majorHAnsi" w:hAnsiTheme="majorHAnsi" w:cs="Times New Roman"/>
            <w:kern w:val="0"/>
          </w:rPr>
          <w:t>https://www.executiveoffice-ni.gov.uk/news/strategic-framework-end-violence-against-women-and-girls-launched</w:t>
        </w:r>
      </w:hyperlink>
      <w:r w:rsidR="00BD02E4">
        <w:rPr>
          <w:rFonts w:asciiTheme="majorHAnsi" w:hAnsiTheme="majorHAnsi" w:cs="Times New Roman"/>
          <w:kern w:val="0"/>
        </w:rPr>
        <w:t xml:space="preserve">. </w:t>
      </w:r>
    </w:p>
  </w:endnote>
  <w:endnote w:id="14">
    <w:p w14:paraId="468876A2" w14:textId="6BFEA462" w:rsidR="005D37B0" w:rsidRPr="00A739C4" w:rsidRDefault="005D37B0"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Pr="00A739C4">
        <w:rPr>
          <w:rFonts w:asciiTheme="majorHAnsi" w:hAnsiTheme="majorHAnsi" w:cs="Times New Roman"/>
          <w:kern w:val="0"/>
        </w:rPr>
        <w:t xml:space="preserve">Northern Ireland Executive, ‘Our Plan: Doing What Matters Most. Draft Programme or Government 2024-2027’ (Northern Ireland Executive, 2024), </w:t>
      </w:r>
      <w:hyperlink r:id="rId34" w:history="1">
        <w:r w:rsidR="00BD02E4" w:rsidRPr="00C35B49">
          <w:rPr>
            <w:rStyle w:val="Hyperlink"/>
            <w:rFonts w:asciiTheme="majorHAnsi" w:hAnsiTheme="majorHAnsi" w:cs="Times New Roman"/>
            <w:kern w:val="0"/>
          </w:rPr>
          <w:t>https://www.northernireland.gov.uk/sites/default/files/consultations/newnigov/draft-programme-for-government-our-plan-doing-what-matters-most.pdf</w:t>
        </w:r>
      </w:hyperlink>
      <w:r w:rsidR="00BD02E4">
        <w:rPr>
          <w:rFonts w:asciiTheme="majorHAnsi" w:hAnsiTheme="majorHAnsi" w:cs="Times New Roman"/>
          <w:kern w:val="0"/>
        </w:rPr>
        <w:t xml:space="preserve">. </w:t>
      </w:r>
    </w:p>
  </w:endnote>
  <w:endnote w:id="15">
    <w:p w14:paraId="42701A19" w14:textId="7FF05567" w:rsidR="002D4B70" w:rsidRPr="00A739C4" w:rsidRDefault="002D4B70"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Northern Ireland Statistics and Research Agency, ‘Gender Pay Gaps in Northern Ireland’ (Northern Ireland Statistics and Research Agency, 29 August 2024), 7, </w:t>
      </w:r>
      <w:hyperlink r:id="rId35" w:history="1">
        <w:r w:rsidR="00BD02E4" w:rsidRPr="00C35B49">
          <w:rPr>
            <w:rStyle w:val="Hyperlink"/>
            <w:rFonts w:asciiTheme="majorHAnsi" w:hAnsiTheme="majorHAnsi" w:cs="Times New Roman"/>
            <w:kern w:val="0"/>
          </w:rPr>
          <w:t>https://www.nisra.gov.uk/sites/nisra.gov.uk/files/publications/Summary%20report_8.pdf</w:t>
        </w:r>
      </w:hyperlink>
      <w:r w:rsidR="00BD02E4">
        <w:rPr>
          <w:rFonts w:asciiTheme="majorHAnsi" w:hAnsiTheme="majorHAnsi" w:cs="Times New Roman"/>
          <w:kern w:val="0"/>
        </w:rPr>
        <w:t xml:space="preserve">. </w:t>
      </w:r>
    </w:p>
  </w:endnote>
  <w:endnote w:id="16">
    <w:p w14:paraId="37FBBE1C" w14:textId="4A3EEA95" w:rsidR="00CB4439" w:rsidRPr="00A739C4" w:rsidRDefault="00CB4439"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i/>
          <w:iCs/>
          <w:kern w:val="0"/>
        </w:rPr>
        <w:t>Living Standards, Poverty and Inequality in the UK 2024</w:t>
      </w:r>
      <w:r w:rsidR="00C17BE8" w:rsidRPr="00A739C4">
        <w:rPr>
          <w:rFonts w:asciiTheme="majorHAnsi" w:hAnsiTheme="majorHAnsi" w:cs="Times New Roman"/>
          <w:kern w:val="0"/>
        </w:rPr>
        <w:t xml:space="preserve"> (London: Institute for Fiscal Studies, 2024), 75.</w:t>
      </w:r>
    </w:p>
  </w:endnote>
  <w:endnote w:id="17">
    <w:p w14:paraId="58F7A2CD" w14:textId="7A0F0E7B" w:rsidR="00AB786B" w:rsidRPr="00A739C4" w:rsidRDefault="00AB786B"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Pr="00A739C4">
        <w:rPr>
          <w:rFonts w:asciiTheme="majorHAnsi" w:hAnsiTheme="majorHAnsi" w:cs="Times New Roman"/>
          <w:kern w:val="0"/>
        </w:rPr>
        <w:t xml:space="preserve">Pension Bee, ‘The UK Pension Landscape’, May 2024, </w:t>
      </w:r>
      <w:hyperlink r:id="rId36" w:history="1">
        <w:r w:rsidR="00BD02E4" w:rsidRPr="00C35B49">
          <w:rPr>
            <w:rStyle w:val="Hyperlink"/>
            <w:rFonts w:asciiTheme="majorHAnsi" w:hAnsiTheme="majorHAnsi" w:cs="Times New Roman"/>
            <w:kern w:val="0"/>
          </w:rPr>
          <w:t>https://www.pensionbee.com/uk/pension-landscape#</w:t>
        </w:r>
      </w:hyperlink>
      <w:r w:rsidR="00BD02E4">
        <w:rPr>
          <w:rFonts w:asciiTheme="majorHAnsi" w:hAnsiTheme="majorHAnsi" w:cs="Times New Roman"/>
          <w:kern w:val="0"/>
        </w:rPr>
        <w:t xml:space="preserve">. </w:t>
      </w:r>
    </w:p>
  </w:endnote>
  <w:endnote w:id="18">
    <w:p w14:paraId="25676937" w14:textId="211B18A7" w:rsidR="005D5A0B" w:rsidRPr="00A739C4" w:rsidRDefault="005D5A0B"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3C1322" w:rsidRPr="00A739C4">
        <w:rPr>
          <w:rFonts w:asciiTheme="majorHAnsi" w:hAnsiTheme="majorHAnsi" w:cs="Times New Roman"/>
          <w:kern w:val="0"/>
        </w:rPr>
        <w:t>Wright, McAreavey, and Donaldson, ‘The Impact of Brexit on Women in Northern Ireland’, 65.</w:t>
      </w:r>
    </w:p>
  </w:endnote>
  <w:endnote w:id="19">
    <w:p w14:paraId="12A513A1" w14:textId="5685AC52" w:rsidR="005D5A0B" w:rsidRPr="00A739C4" w:rsidRDefault="005D5A0B"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Wright, McAreavey, and Donaldson, 89.</w:t>
      </w:r>
    </w:p>
  </w:endnote>
  <w:endnote w:id="20">
    <w:p w14:paraId="3E3F25D0" w14:textId="7AE5BF10" w:rsidR="00E224EA" w:rsidRPr="00A739C4" w:rsidRDefault="00E224EA"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481DE2" w:rsidRPr="00A739C4">
        <w:rPr>
          <w:rFonts w:asciiTheme="majorHAnsi" w:hAnsiTheme="majorHAnsi" w:cs="Times New Roman"/>
          <w:kern w:val="0"/>
        </w:rPr>
        <w:t>Pivotal and Equality Commission for Northern Ireland, ‘Impact of Brexit on Minority Ethnic and Migrant People in Northern Ireland’, 78.</w:t>
      </w:r>
    </w:p>
  </w:endnote>
  <w:endnote w:id="21">
    <w:p w14:paraId="1FD5B552" w14:textId="2F511F9B" w:rsidR="001B4369" w:rsidRPr="00A739C4" w:rsidRDefault="001B4369"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481DE2" w:rsidRPr="00A739C4">
        <w:rPr>
          <w:rFonts w:asciiTheme="majorHAnsi" w:hAnsiTheme="majorHAnsi"/>
        </w:rPr>
        <w:t>Pivotal and Equality Commission for Northern Ireland, 103.</w:t>
      </w:r>
    </w:p>
  </w:endnote>
  <w:endnote w:id="22">
    <w:p w14:paraId="022893F4" w14:textId="3CFD746E" w:rsidR="001248AD" w:rsidRPr="00A739C4" w:rsidRDefault="001248AD"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RSM UK Consulting LLF, ‘Review of Childcare Services in Northern Ireland - Final Report’, 8 February 2023, 7, </w:t>
      </w:r>
      <w:hyperlink r:id="rId37" w:history="1">
        <w:r w:rsidR="00BD02E4" w:rsidRPr="00C35B49">
          <w:rPr>
            <w:rStyle w:val="Hyperlink"/>
            <w:rFonts w:asciiTheme="majorHAnsi" w:hAnsiTheme="majorHAnsi" w:cs="Times New Roman"/>
            <w:kern w:val="0"/>
          </w:rPr>
          <w:t>https://www.education-ni.gov.uk/sites/default/files/publications/education/RSM%20%282023%29%20DE%20Review%20of%20Childcare%20Services%20in%20NI%20-%20Final%20Report.PDF</w:t>
        </w:r>
      </w:hyperlink>
      <w:r w:rsidR="00BD02E4">
        <w:rPr>
          <w:rFonts w:asciiTheme="majorHAnsi" w:hAnsiTheme="majorHAnsi" w:cs="Times New Roman"/>
          <w:kern w:val="0"/>
        </w:rPr>
        <w:t xml:space="preserve">. </w:t>
      </w:r>
    </w:p>
  </w:endnote>
  <w:endnote w:id="23">
    <w:p w14:paraId="6790559A" w14:textId="3ACBF83D" w:rsidR="00991EB0" w:rsidRPr="00A739C4" w:rsidRDefault="00991EB0"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Northern Ireland Statistics and Research Agency, ‘Disability within the Northern Ireland Labour Market’ (Department for Communities, February 2023), 69, </w:t>
      </w:r>
      <w:hyperlink r:id="rId38" w:history="1">
        <w:r w:rsidR="00BD02E4" w:rsidRPr="00C35B49">
          <w:rPr>
            <w:rStyle w:val="Hyperlink"/>
            <w:rFonts w:asciiTheme="majorHAnsi" w:hAnsiTheme="majorHAnsi" w:cs="Times New Roman"/>
            <w:kern w:val="0"/>
          </w:rPr>
          <w:t>https://www.communities-ni.gov.uk/sites/default/files/publications/communities/dfc-disability-within-northern-ireland-labour-market-2022.pdf</w:t>
        </w:r>
      </w:hyperlink>
      <w:r w:rsidR="00BD02E4">
        <w:rPr>
          <w:rFonts w:asciiTheme="majorHAnsi" w:hAnsiTheme="majorHAnsi" w:cs="Times New Roman"/>
          <w:kern w:val="0"/>
        </w:rPr>
        <w:t xml:space="preserve">. </w:t>
      </w:r>
    </w:p>
  </w:endnote>
  <w:endnote w:id="24">
    <w:p w14:paraId="09986149" w14:textId="196F0230" w:rsidR="00DF08B6" w:rsidRPr="00A739C4" w:rsidRDefault="00DF08B6"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Department for Communities, ‘New Disability Strategy’, Ministerial Website, n.d., https://www.communities-ni.gov.uk/articles/new-disability-strategy.</w:t>
      </w:r>
    </w:p>
  </w:endnote>
  <w:endnote w:id="25">
    <w:p w14:paraId="36A1033B" w14:textId="4E4C84DE" w:rsidR="009A740C" w:rsidRPr="00A739C4" w:rsidRDefault="009A740C"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Pr="00A739C4">
        <w:rPr>
          <w:rFonts w:asciiTheme="majorHAnsi" w:hAnsiTheme="majorHAnsi" w:cs="Times New Roman"/>
          <w:kern w:val="0"/>
        </w:rPr>
        <w:t xml:space="preserve">Northern Ireland Statistics and Research Agency, ‘Women In Northern Ireland’ (Northern Ireland Statistics and Research Agency, 26 November 2024), </w:t>
      </w:r>
      <w:hyperlink r:id="rId39" w:history="1">
        <w:r w:rsidR="00BD02E4" w:rsidRPr="00C35B49">
          <w:rPr>
            <w:rStyle w:val="Hyperlink"/>
            <w:rFonts w:asciiTheme="majorHAnsi" w:hAnsiTheme="majorHAnsi" w:cs="Times New Roman"/>
            <w:kern w:val="0"/>
          </w:rPr>
          <w:t>https://datavis.nisra.gov.uk/economy-and-labour-market/women-in-northern-ireland-2023.html</w:t>
        </w:r>
      </w:hyperlink>
      <w:r w:rsidR="00BD02E4">
        <w:rPr>
          <w:rFonts w:asciiTheme="majorHAnsi" w:hAnsiTheme="majorHAnsi" w:cs="Times New Roman"/>
          <w:kern w:val="0"/>
        </w:rPr>
        <w:t xml:space="preserve">. </w:t>
      </w:r>
    </w:p>
  </w:endnote>
  <w:endnote w:id="26">
    <w:p w14:paraId="420922B6" w14:textId="4794F0BB" w:rsidR="00875128" w:rsidRPr="00A739C4" w:rsidRDefault="00875128"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Northern Irish Affairs Committee, ‘The Funding and Delivery of Public Services in Northern Ireland’ (House of Commons, 26 March 2024), 15, </w:t>
      </w:r>
      <w:hyperlink r:id="rId40" w:history="1">
        <w:r w:rsidR="00BD02E4" w:rsidRPr="00C35B49">
          <w:rPr>
            <w:rStyle w:val="Hyperlink"/>
            <w:rFonts w:asciiTheme="majorHAnsi" w:hAnsiTheme="majorHAnsi" w:cs="Times New Roman"/>
            <w:kern w:val="0"/>
          </w:rPr>
          <w:t>https://committees.parliament.uk/publications/44014/documents/218038/default/</w:t>
        </w:r>
      </w:hyperlink>
      <w:r w:rsidR="00BD02E4">
        <w:rPr>
          <w:rFonts w:asciiTheme="majorHAnsi" w:hAnsiTheme="majorHAnsi" w:cs="Times New Roman"/>
          <w:kern w:val="0"/>
        </w:rPr>
        <w:t xml:space="preserve">. </w:t>
      </w:r>
    </w:p>
  </w:endnote>
  <w:endnote w:id="27">
    <w:p w14:paraId="50A817F1" w14:textId="558D63BD" w:rsidR="00C47B75" w:rsidRPr="00A739C4" w:rsidRDefault="00C47B75"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Department for Levelling Up, Housing &amp; Communities, ‘UK Shared Prosperity Fund: Allocations’ (Ministry of Housing, Communities &amp; Local Government, n.d.), </w:t>
      </w:r>
      <w:hyperlink r:id="rId41" w:anchor="northern-ireland" w:history="1">
        <w:r w:rsidR="00BD02E4" w:rsidRPr="00C35B49">
          <w:rPr>
            <w:rStyle w:val="Hyperlink"/>
            <w:rFonts w:asciiTheme="majorHAnsi" w:hAnsiTheme="majorHAnsi" w:cs="Times New Roman"/>
            <w:kern w:val="0"/>
          </w:rPr>
          <w:t>https://www.gov.uk/government/publications/uk-shared-prosperity-fund-prospectus/ukspf-allocations#northern-ireland</w:t>
        </w:r>
      </w:hyperlink>
      <w:r w:rsidR="00BD02E4">
        <w:rPr>
          <w:rFonts w:asciiTheme="majorHAnsi" w:hAnsiTheme="majorHAnsi" w:cs="Times New Roman"/>
          <w:kern w:val="0"/>
        </w:rPr>
        <w:t xml:space="preserve">. </w:t>
      </w:r>
    </w:p>
  </w:endnote>
  <w:endnote w:id="28">
    <w:p w14:paraId="29506544" w14:textId="3575A538" w:rsidR="00740D2D" w:rsidRPr="00A739C4" w:rsidRDefault="00740D2D"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Equality Commission for Northern Ireland, ‘Key Inequalities in Employment’, Statement (Equality Commission for Northern Ireland, May 2018).</w:t>
      </w:r>
    </w:p>
  </w:endnote>
  <w:endnote w:id="29">
    <w:p w14:paraId="6BC08497" w14:textId="303E04A6" w:rsidR="009C31AE" w:rsidRPr="00A739C4" w:rsidRDefault="009C31AE"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481DE2" w:rsidRPr="00A739C4">
        <w:rPr>
          <w:rFonts w:asciiTheme="majorHAnsi" w:hAnsiTheme="majorHAnsi" w:cs="Times New Roman"/>
          <w:kern w:val="0"/>
        </w:rPr>
        <w:t>Pivotal and Equality Commission for Northern Ireland, ‘Impact of Brexit on Minority Ethnic and Migrant People in Northern Ireland’, 105.</w:t>
      </w:r>
    </w:p>
  </w:endnote>
  <w:endnote w:id="30">
    <w:p w14:paraId="080582B6" w14:textId="15E8DA36" w:rsidR="00713895" w:rsidRPr="00A739C4" w:rsidRDefault="00713895"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Department for the Economy, ‘Employee Earnings in Northern Ireland: October 2024’, 29 October 2024, </w:t>
      </w:r>
      <w:hyperlink r:id="rId42" w:history="1">
        <w:r w:rsidR="00E61B70" w:rsidRPr="00C35B49">
          <w:rPr>
            <w:rStyle w:val="Hyperlink"/>
            <w:rFonts w:asciiTheme="majorHAnsi" w:hAnsiTheme="majorHAnsi" w:cs="Times New Roman"/>
            <w:kern w:val="0"/>
          </w:rPr>
          <w:t>https://www.economy-ni.gov.uk/news/employee-earnings-northern-ireland-october-2024</w:t>
        </w:r>
      </w:hyperlink>
      <w:r w:rsidR="00E61B70">
        <w:rPr>
          <w:rFonts w:asciiTheme="majorHAnsi" w:hAnsiTheme="majorHAnsi" w:cs="Times New Roman"/>
          <w:kern w:val="0"/>
        </w:rPr>
        <w:t xml:space="preserve">. </w:t>
      </w:r>
    </w:p>
  </w:endnote>
  <w:endnote w:id="31">
    <w:p w14:paraId="0DE42328" w14:textId="22C3A818" w:rsidR="00873689" w:rsidRPr="00A739C4" w:rsidRDefault="00873689"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Living Wage Foundation, ‘What Is the Real Living Wage?’, 2024, </w:t>
      </w:r>
      <w:hyperlink r:id="rId43" w:history="1">
        <w:r w:rsidR="00E61B70" w:rsidRPr="00C35B49">
          <w:rPr>
            <w:rStyle w:val="Hyperlink"/>
            <w:rFonts w:asciiTheme="majorHAnsi" w:hAnsiTheme="majorHAnsi" w:cs="Times New Roman"/>
            <w:kern w:val="0"/>
          </w:rPr>
          <w:t>https://www.livingwage.org.uk/what-real-living-wage</w:t>
        </w:r>
      </w:hyperlink>
      <w:r w:rsidR="00E61B70">
        <w:rPr>
          <w:rFonts w:asciiTheme="majorHAnsi" w:hAnsiTheme="majorHAnsi" w:cs="Times New Roman"/>
          <w:kern w:val="0"/>
        </w:rPr>
        <w:t xml:space="preserve">. </w:t>
      </w:r>
    </w:p>
  </w:endnote>
  <w:endnote w:id="32">
    <w:p w14:paraId="197D6CED" w14:textId="671F33F6" w:rsidR="00FA7931" w:rsidRPr="00A739C4" w:rsidRDefault="00FA7931"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Lisa Wilson, ‘Low-Paid Workers: The Need for Continued Support and the Challenge of Making Work Pay’, Research Brief (NEVIN Economic Research Institute, October 2024), 3, </w:t>
      </w:r>
      <w:hyperlink r:id="rId44" w:history="1">
        <w:r w:rsidR="00BD02E4" w:rsidRPr="00C35B49">
          <w:rPr>
            <w:rStyle w:val="Hyperlink"/>
            <w:rFonts w:asciiTheme="majorHAnsi" w:hAnsiTheme="majorHAnsi" w:cs="Times New Roman"/>
            <w:kern w:val="0"/>
          </w:rPr>
          <w:t>https://www.nerinstitute.net/sites/default/files/research/2024/Research%20InBrief%20no%2090%20Real%20Living%20Wage%20Northern%20Ireland%202024.pdf</w:t>
        </w:r>
      </w:hyperlink>
      <w:r w:rsidR="00BD02E4">
        <w:rPr>
          <w:rFonts w:asciiTheme="majorHAnsi" w:hAnsiTheme="majorHAnsi" w:cs="Times New Roman"/>
          <w:kern w:val="0"/>
        </w:rPr>
        <w:t xml:space="preserve">. </w:t>
      </w:r>
    </w:p>
  </w:endnote>
  <w:endnote w:id="33">
    <w:p w14:paraId="517BB860" w14:textId="2E94F55C" w:rsidR="001C57B0" w:rsidRPr="00A739C4" w:rsidRDefault="001C57B0"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Living Wage Foundation, ‘Over 100 Employers in Northern Ireland Now Accredited as Real Living Wage Employers’, 5 September 2024, </w:t>
      </w:r>
      <w:hyperlink r:id="rId45" w:history="1">
        <w:r w:rsidR="00BD02E4" w:rsidRPr="00C35B49">
          <w:rPr>
            <w:rStyle w:val="Hyperlink"/>
            <w:rFonts w:asciiTheme="majorHAnsi" w:hAnsiTheme="majorHAnsi" w:cs="Times New Roman"/>
            <w:kern w:val="0"/>
          </w:rPr>
          <w:t>https://www.livingwage.org.uk/news/over-100-employers-northern-ireland-now-accredited-real-living-wage-employers</w:t>
        </w:r>
      </w:hyperlink>
      <w:r w:rsidR="00BD02E4">
        <w:rPr>
          <w:rFonts w:asciiTheme="majorHAnsi" w:hAnsiTheme="majorHAnsi" w:cs="Times New Roman"/>
          <w:kern w:val="0"/>
        </w:rPr>
        <w:t xml:space="preserve">. </w:t>
      </w:r>
    </w:p>
  </w:endnote>
  <w:endnote w:id="34">
    <w:p w14:paraId="327F4987" w14:textId="134136B2" w:rsidR="00FA7931" w:rsidRPr="00A739C4" w:rsidRDefault="00FA7931"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Wilson, ‘Low-Paid Workers: The Need for Continued Support and the Challenge of Making Work Pay’, 8.</w:t>
      </w:r>
    </w:p>
  </w:endnote>
  <w:endnote w:id="35">
    <w:p w14:paraId="4BA635E5" w14:textId="043E68BA" w:rsidR="009E7815" w:rsidRPr="00A739C4" w:rsidRDefault="009E7815"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Pr="00A739C4">
        <w:rPr>
          <w:rFonts w:asciiTheme="majorHAnsi" w:hAnsiTheme="majorHAnsi" w:cs="Times New Roman"/>
          <w:kern w:val="0"/>
        </w:rPr>
        <w:t xml:space="preserve">Amnesty International UK, ‘UK: Covert Surveillance of Belfast Journalists Case Concludes in London’, 4 October 2024, </w:t>
      </w:r>
      <w:hyperlink r:id="rId46" w:history="1">
        <w:r w:rsidR="00BD02E4" w:rsidRPr="00C35B49">
          <w:rPr>
            <w:rStyle w:val="Hyperlink"/>
            <w:rFonts w:asciiTheme="majorHAnsi" w:hAnsiTheme="majorHAnsi" w:cs="Times New Roman"/>
            <w:kern w:val="0"/>
          </w:rPr>
          <w:t>https://www.amnesty.org.uk/press-releases/uk-covert-surveillance-belfast-journalists-case-concludes-london</w:t>
        </w:r>
      </w:hyperlink>
      <w:r w:rsidR="00BD02E4">
        <w:rPr>
          <w:rFonts w:asciiTheme="majorHAnsi" w:hAnsiTheme="majorHAnsi" w:cs="Times New Roman"/>
          <w:kern w:val="0"/>
        </w:rPr>
        <w:t xml:space="preserve">. </w:t>
      </w:r>
    </w:p>
  </w:endnote>
  <w:endnote w:id="36">
    <w:p w14:paraId="08D3BCE6" w14:textId="079D2BC4" w:rsidR="000F5CD0" w:rsidRPr="00A739C4" w:rsidRDefault="000F5CD0"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Pr="00A739C4">
        <w:rPr>
          <w:rFonts w:asciiTheme="majorHAnsi" w:hAnsiTheme="majorHAnsi" w:cs="Times New Roman"/>
          <w:kern w:val="0"/>
        </w:rPr>
        <w:t xml:space="preserve">Julian Fowler, ‘PSNI Surveillance “Targeted Police Ombudsman’s Official”’, </w:t>
      </w:r>
      <w:r w:rsidRPr="00A739C4">
        <w:rPr>
          <w:rFonts w:asciiTheme="majorHAnsi" w:hAnsiTheme="majorHAnsi" w:cs="Times New Roman"/>
          <w:i/>
          <w:iCs/>
          <w:kern w:val="0"/>
        </w:rPr>
        <w:t>BBC New NI</w:t>
      </w:r>
      <w:r w:rsidRPr="00A739C4">
        <w:rPr>
          <w:rFonts w:asciiTheme="majorHAnsi" w:hAnsiTheme="majorHAnsi" w:cs="Times New Roman"/>
          <w:kern w:val="0"/>
        </w:rPr>
        <w:t xml:space="preserve">, 1 October 2024, </w:t>
      </w:r>
      <w:hyperlink r:id="rId47" w:history="1">
        <w:r w:rsidR="00BD02E4" w:rsidRPr="00C35B49">
          <w:rPr>
            <w:rStyle w:val="Hyperlink"/>
            <w:rFonts w:asciiTheme="majorHAnsi" w:hAnsiTheme="majorHAnsi" w:cs="Times New Roman"/>
            <w:kern w:val="0"/>
          </w:rPr>
          <w:t>https://www.bbc.co.uk/news/articles/c148770287do</w:t>
        </w:r>
      </w:hyperlink>
      <w:r w:rsidR="00BD02E4">
        <w:rPr>
          <w:rFonts w:asciiTheme="majorHAnsi" w:hAnsiTheme="majorHAnsi" w:cs="Times New Roman"/>
          <w:kern w:val="0"/>
        </w:rPr>
        <w:t xml:space="preserve">. </w:t>
      </w:r>
    </w:p>
  </w:endnote>
  <w:endnote w:id="37">
    <w:p w14:paraId="3655EB83" w14:textId="3DA84F3E" w:rsidR="00E239F5" w:rsidRPr="00A739C4" w:rsidRDefault="00E239F5"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Pr="00A739C4">
        <w:rPr>
          <w:rFonts w:asciiTheme="majorHAnsi" w:hAnsiTheme="majorHAnsi" w:cs="Times New Roman"/>
          <w:kern w:val="0"/>
        </w:rPr>
        <w:t xml:space="preserve">Amnesty International UK, ‘Northern Ireland: “Sinister” Threat against Belfast Telegraph Journalist Condemned’, 4 May 2024, </w:t>
      </w:r>
      <w:hyperlink r:id="rId48" w:history="1">
        <w:r w:rsidR="00BD02E4" w:rsidRPr="00C35B49">
          <w:rPr>
            <w:rStyle w:val="Hyperlink"/>
            <w:rFonts w:asciiTheme="majorHAnsi" w:hAnsiTheme="majorHAnsi" w:cs="Times New Roman"/>
            <w:kern w:val="0"/>
          </w:rPr>
          <w:t>https://www.amnesty.org.uk/press-releases/northern-ireland-sinister-threat-against-belfast-telegraph-journalist-condemned</w:t>
        </w:r>
      </w:hyperlink>
      <w:r w:rsidR="00BD02E4">
        <w:rPr>
          <w:rFonts w:asciiTheme="majorHAnsi" w:hAnsiTheme="majorHAnsi" w:cs="Times New Roman"/>
          <w:kern w:val="0"/>
        </w:rPr>
        <w:t xml:space="preserve">. </w:t>
      </w:r>
    </w:p>
  </w:endnote>
  <w:endnote w:id="38">
    <w:p w14:paraId="503F29B6" w14:textId="20FFE2F0" w:rsidR="000D4D07" w:rsidRPr="000D4D07" w:rsidRDefault="000D4D07">
      <w:pPr>
        <w:pStyle w:val="EndnoteText"/>
      </w:pPr>
      <w:r>
        <w:rPr>
          <w:rStyle w:val="EndnoteReference"/>
        </w:rPr>
        <w:endnoteRef/>
      </w:r>
      <w:r>
        <w:t xml:space="preserve"> </w:t>
      </w:r>
      <w:hyperlink r:id="rId49" w:history="1">
        <w:r w:rsidRPr="003839AF">
          <w:rPr>
            <w:rStyle w:val="Hyperlink"/>
          </w:rPr>
          <w:t>https://www.nerinstitute.net/blog/collective-bargaining-and-economic-performance</w:t>
        </w:r>
      </w:hyperlink>
      <w:r>
        <w:t xml:space="preserve"> </w:t>
      </w:r>
    </w:p>
  </w:endnote>
  <w:endnote w:id="39">
    <w:p w14:paraId="614C6F20" w14:textId="010B3742" w:rsidR="00220AF4" w:rsidRPr="00220AF4" w:rsidRDefault="00220AF4" w:rsidP="00DC1E76">
      <w:pPr>
        <w:pStyle w:val="EndnoteText"/>
        <w:jc w:val="left"/>
      </w:pPr>
      <w:r>
        <w:rPr>
          <w:rStyle w:val="EndnoteReference"/>
        </w:rPr>
        <w:endnoteRef/>
      </w:r>
      <w:r w:rsidR="009A3DC9">
        <w:t xml:space="preserve"> EU Developments in Equality and Human Rights</w:t>
      </w:r>
      <w:r w:rsidR="00DC1E76">
        <w:t xml:space="preserve">, January 2022 </w:t>
      </w:r>
      <w:hyperlink r:id="rId50" w:history="1">
        <w:r w:rsidR="00DC1E76" w:rsidRPr="003839AF">
          <w:rPr>
            <w:rStyle w:val="Hyperlink"/>
          </w:rPr>
          <w:t>https://www.equalityni.org/ECNI/media/ECNI/Publications/Delivering%20Equality/DMU/EU-EqualityHumanRights-BrexitImpactUpdate-Nov2024.pdf</w:t>
        </w:r>
      </w:hyperlink>
      <w:r w:rsidR="009A3DC9">
        <w:t xml:space="preserve"> </w:t>
      </w:r>
    </w:p>
  </w:endnote>
  <w:endnote w:id="40">
    <w:p w14:paraId="743C8A07" w14:textId="08D5C9BF" w:rsidR="00052EEC" w:rsidRPr="00052EEC" w:rsidRDefault="00052EEC" w:rsidP="00642B84">
      <w:pPr>
        <w:pStyle w:val="EndnoteText"/>
        <w:jc w:val="left"/>
      </w:pPr>
      <w:r>
        <w:rPr>
          <w:rStyle w:val="EndnoteReference"/>
        </w:rPr>
        <w:endnoteRef/>
      </w:r>
      <w:r>
        <w:t xml:space="preserve"> </w:t>
      </w:r>
      <w:r w:rsidRPr="00052EEC">
        <w:t xml:space="preserve">The Irish Congress of Trade Unions </w:t>
      </w:r>
      <w:r w:rsidR="00642B84">
        <w:t xml:space="preserve">(ICTU) </w:t>
      </w:r>
      <w:r w:rsidRPr="00052EEC">
        <w:t>has issued a policy paper outlining the trade union movement’s recommendations in relation to strengthened employment and trade union rights including support for sectoral and collective bargaining, early access to workers for trade unions and a range of strengthened work life balance measures</w:t>
      </w:r>
      <w:r w:rsidR="00BA4F40">
        <w:t xml:space="preserve">, September 2024. </w:t>
      </w:r>
      <w:r w:rsidR="00642B84">
        <w:t xml:space="preserve"> </w:t>
      </w:r>
      <w:r w:rsidRPr="00052EEC">
        <w:t xml:space="preserve"> </w:t>
      </w:r>
      <w:hyperlink r:id="rId51" w:history="1">
        <w:r w:rsidR="00642B84" w:rsidRPr="003839AF">
          <w:rPr>
            <w:rStyle w:val="Hyperlink"/>
          </w:rPr>
          <w:t>https://www.ictuni.org/sites/default/files/publications/ICTU%20Employment%20policy%20briefing.pdf</w:t>
        </w:r>
      </w:hyperlink>
      <w:r w:rsidR="00642B84">
        <w:t xml:space="preserve"> </w:t>
      </w:r>
    </w:p>
  </w:endnote>
  <w:endnote w:id="41">
    <w:p w14:paraId="08521DBE" w14:textId="4A188ACA" w:rsidR="00402056" w:rsidRPr="00A739C4" w:rsidRDefault="00402056"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Pivotal, ‘The First Seven Months of the Restored Northern Ireland Executive’, 12.</w:t>
      </w:r>
    </w:p>
  </w:endnote>
  <w:endnote w:id="42">
    <w:p w14:paraId="4F3B1EAD" w14:textId="7CFFFB05" w:rsidR="00025FA5" w:rsidRPr="00A739C4" w:rsidRDefault="00025FA5"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Department for Communities, ‘The Northern Ireland Poverty and Income Inequality Report (2022-23) Is Released’, Governmental Website, 23 March 2024, </w:t>
      </w:r>
      <w:hyperlink r:id="rId52" w:history="1">
        <w:r w:rsidR="00BD02E4" w:rsidRPr="00C35B49">
          <w:rPr>
            <w:rStyle w:val="Hyperlink"/>
            <w:rFonts w:asciiTheme="majorHAnsi" w:hAnsiTheme="majorHAnsi" w:cs="Times New Roman"/>
            <w:kern w:val="0"/>
          </w:rPr>
          <w:t>https://www.communities-ni.gov.uk/news/northern-ireland-poverty-and-income-inequality-report-2022-23-released</w:t>
        </w:r>
      </w:hyperlink>
      <w:r w:rsidR="00BD02E4">
        <w:rPr>
          <w:rFonts w:asciiTheme="majorHAnsi" w:hAnsiTheme="majorHAnsi" w:cs="Times New Roman"/>
          <w:kern w:val="0"/>
        </w:rPr>
        <w:t xml:space="preserve">. </w:t>
      </w:r>
    </w:p>
  </w:endnote>
  <w:endnote w:id="43">
    <w:p w14:paraId="44DDD936" w14:textId="1BD87DAE" w:rsidR="009D2DE3" w:rsidRPr="00A739C4" w:rsidRDefault="009D2DE3"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Public Accounts Committee (PAC), ‘Handling of Child Poverty Was “Catalogue of Failures” Says Assembly Committee’ (Northern Ireland Assembly, 7 November 2024), </w:t>
      </w:r>
      <w:hyperlink r:id="rId53" w:history="1">
        <w:r w:rsidR="00BD02E4" w:rsidRPr="00C35B49">
          <w:rPr>
            <w:rStyle w:val="Hyperlink"/>
            <w:rFonts w:asciiTheme="majorHAnsi" w:hAnsiTheme="majorHAnsi" w:cs="Times New Roman"/>
            <w:kern w:val="0"/>
          </w:rPr>
          <w:t>https://www.niassembly.gov.uk/news-and-media/press-releases/session-2024-2025/handling-of-child-poverty-was-catalogue-of-failures-says-assembly-committee/</w:t>
        </w:r>
      </w:hyperlink>
      <w:r w:rsidR="00BD02E4">
        <w:rPr>
          <w:rFonts w:asciiTheme="majorHAnsi" w:hAnsiTheme="majorHAnsi" w:cs="Times New Roman"/>
          <w:kern w:val="0"/>
        </w:rPr>
        <w:t xml:space="preserve">. </w:t>
      </w:r>
    </w:p>
  </w:endnote>
  <w:endnote w:id="44">
    <w:p w14:paraId="5F06EDA9" w14:textId="43128DEC" w:rsidR="00D83EAB" w:rsidRPr="00A739C4" w:rsidRDefault="00D83EAB"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Pr="00A739C4">
        <w:rPr>
          <w:rFonts w:asciiTheme="majorHAnsi" w:hAnsiTheme="majorHAnsi" w:cs="Times New Roman"/>
          <w:kern w:val="0"/>
        </w:rPr>
        <w:t xml:space="preserve">Department for Communities, ‘Budget 2024-2025: Equality Impact Assessment’ (Department for Communities, June 2024), 19, </w:t>
      </w:r>
      <w:hyperlink r:id="rId54" w:history="1">
        <w:r w:rsidR="00BD02E4" w:rsidRPr="00C35B49">
          <w:rPr>
            <w:rStyle w:val="Hyperlink"/>
            <w:rFonts w:asciiTheme="majorHAnsi" w:hAnsiTheme="majorHAnsi" w:cs="Times New Roman"/>
            <w:kern w:val="0"/>
          </w:rPr>
          <w:t>https://www.communities-ni.gov.uk/sites/default/files/consultations/communities/dfc-budget-2024-25-eqia.pdf</w:t>
        </w:r>
      </w:hyperlink>
      <w:r w:rsidR="00BD02E4">
        <w:rPr>
          <w:rFonts w:asciiTheme="majorHAnsi" w:hAnsiTheme="majorHAnsi" w:cs="Times New Roman"/>
          <w:kern w:val="0"/>
        </w:rPr>
        <w:t xml:space="preserve">. </w:t>
      </w:r>
    </w:p>
  </w:endnote>
  <w:endnote w:id="45">
    <w:p w14:paraId="64411C12" w14:textId="5ECE067F" w:rsidR="000E43FC" w:rsidRPr="00A739C4" w:rsidRDefault="000E43FC"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Grainne McKeever et al., ‘Dignity through Discretion: A Review of Discretionary Support Schemes in the UK’, </w:t>
      </w:r>
      <w:r w:rsidR="00C17BE8" w:rsidRPr="00A739C4">
        <w:rPr>
          <w:rFonts w:asciiTheme="majorHAnsi" w:hAnsiTheme="majorHAnsi" w:cs="Times New Roman"/>
          <w:i/>
          <w:iCs/>
          <w:kern w:val="0"/>
        </w:rPr>
        <w:t>Journal of Social Security Law</w:t>
      </w:r>
      <w:r w:rsidR="00C17BE8" w:rsidRPr="00A739C4">
        <w:rPr>
          <w:rFonts w:asciiTheme="majorHAnsi" w:hAnsiTheme="majorHAnsi" w:cs="Times New Roman"/>
          <w:kern w:val="0"/>
        </w:rPr>
        <w:t xml:space="preserve"> 30, no. 1 (26 January 2023): 14–15.</w:t>
      </w:r>
    </w:p>
  </w:endnote>
  <w:endnote w:id="46">
    <w:p w14:paraId="5E51822E" w14:textId="16F55DC8" w:rsidR="0049579D" w:rsidRPr="00A739C4" w:rsidRDefault="0049579D"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Illegal Money Lending and Debt Project, ‘Illegal Money Lending and Debt Project: Research Report of Findings’, Research Report (Ulster University, March 2020), 33.</w:t>
      </w:r>
    </w:p>
  </w:endnote>
  <w:endnote w:id="47">
    <w:p w14:paraId="28E8A382" w14:textId="5C513F08" w:rsidR="00373AEE" w:rsidRPr="00A739C4" w:rsidRDefault="00373AEE"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Pr="00A739C4">
        <w:rPr>
          <w:rFonts w:asciiTheme="majorHAnsi" w:hAnsiTheme="majorHAnsi" w:cs="Times New Roman"/>
          <w:kern w:val="0"/>
        </w:rPr>
        <w:t xml:space="preserve">Siobhán Harding Harding, ‘Women Living with Debt’ (Consortium for the Regional Support for Women in Disadvantaged and Rural Areas, September 2022), 88, </w:t>
      </w:r>
      <w:hyperlink r:id="rId55" w:history="1">
        <w:r w:rsidR="00BD02E4" w:rsidRPr="00C35B49">
          <w:rPr>
            <w:rStyle w:val="Hyperlink"/>
            <w:rFonts w:asciiTheme="majorHAnsi" w:hAnsiTheme="majorHAnsi" w:cs="Times New Roman"/>
            <w:kern w:val="0"/>
          </w:rPr>
          <w:t>https://www.womensregionalconsortiumni.org.uk/wp-content/uploads/2022/09/Women-Living-with-Debt-1.pdf</w:t>
        </w:r>
      </w:hyperlink>
      <w:r w:rsidR="00BD02E4">
        <w:rPr>
          <w:rFonts w:asciiTheme="majorHAnsi" w:hAnsiTheme="majorHAnsi" w:cs="Times New Roman"/>
          <w:kern w:val="0"/>
        </w:rPr>
        <w:t xml:space="preserve">. </w:t>
      </w:r>
    </w:p>
  </w:endnote>
  <w:endnote w:id="48">
    <w:p w14:paraId="7471DB42" w14:textId="2FC41C29" w:rsidR="003E609C" w:rsidRPr="00A739C4" w:rsidRDefault="003E609C"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Pr="00A739C4">
        <w:rPr>
          <w:rFonts w:asciiTheme="majorHAnsi" w:hAnsiTheme="majorHAnsi" w:cs="Times New Roman"/>
          <w:kern w:val="0"/>
        </w:rPr>
        <w:t xml:space="preserve">Northern Ireland Statistics and Research Agency, ‘Universal Credit Publication’ (Northern Ireland Statistics and Research Agency, 27 November 2024), </w:t>
      </w:r>
      <w:hyperlink r:id="rId56" w:history="1">
        <w:r w:rsidR="00BD02E4" w:rsidRPr="00C35B49">
          <w:rPr>
            <w:rStyle w:val="Hyperlink"/>
            <w:rFonts w:asciiTheme="majorHAnsi" w:hAnsiTheme="majorHAnsi" w:cs="Times New Roman"/>
            <w:kern w:val="0"/>
          </w:rPr>
          <w:t>https://datavis.nisra.gov.uk/communities/universal-credit-publication-august-2024.html</w:t>
        </w:r>
      </w:hyperlink>
      <w:r w:rsidR="00BD02E4">
        <w:rPr>
          <w:rFonts w:asciiTheme="majorHAnsi" w:hAnsiTheme="majorHAnsi" w:cs="Times New Roman"/>
          <w:kern w:val="0"/>
        </w:rPr>
        <w:t xml:space="preserve">. </w:t>
      </w:r>
    </w:p>
  </w:endnote>
  <w:endnote w:id="49">
    <w:p w14:paraId="043E3FEE" w14:textId="4725B012" w:rsidR="00681415" w:rsidRPr="00A739C4" w:rsidRDefault="00681415"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Margaret Kelly, ‘PIP and the Value of Further Evidence’ (Northern Ireland Public Services Ombudsman, May 2023), 5, </w:t>
      </w:r>
      <w:hyperlink r:id="rId57" w:history="1">
        <w:r w:rsidR="00F01DAC" w:rsidRPr="00C35B49">
          <w:rPr>
            <w:rStyle w:val="Hyperlink"/>
            <w:rFonts w:asciiTheme="majorHAnsi" w:hAnsiTheme="majorHAnsi" w:cs="Times New Roman"/>
            <w:kern w:val="0"/>
          </w:rPr>
          <w:t>https://www.nipso.org.uk/our-findings/search-our-findings/pip-and-value-further-evidence-follow-report</w:t>
        </w:r>
      </w:hyperlink>
      <w:r w:rsidR="00F01DAC">
        <w:rPr>
          <w:rFonts w:asciiTheme="majorHAnsi" w:hAnsiTheme="majorHAnsi" w:cs="Times New Roman"/>
          <w:kern w:val="0"/>
        </w:rPr>
        <w:t xml:space="preserve">. </w:t>
      </w:r>
    </w:p>
  </w:endnote>
  <w:endnote w:id="50">
    <w:p w14:paraId="70B9F427" w14:textId="7836AF12" w:rsidR="002D5157" w:rsidRPr="00A739C4" w:rsidRDefault="002D5157"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Carers NI, ‘Carer’s Allowance and Poverty in Northern Ireland’ (Carers NI, April 2024), </w:t>
      </w:r>
      <w:hyperlink r:id="rId58" w:history="1">
        <w:r w:rsidR="00BD02E4" w:rsidRPr="00C35B49">
          <w:rPr>
            <w:rStyle w:val="Hyperlink"/>
            <w:rFonts w:asciiTheme="majorHAnsi" w:hAnsiTheme="majorHAnsi" w:cs="Times New Roman"/>
            <w:kern w:val="0"/>
          </w:rPr>
          <w:t>https://www.carersuk.org/media/zy3lt5yk/carers-allowance-and-poverty-in-northern-ireland.pdf</w:t>
        </w:r>
      </w:hyperlink>
      <w:r w:rsidR="00BD02E4">
        <w:rPr>
          <w:rFonts w:asciiTheme="majorHAnsi" w:hAnsiTheme="majorHAnsi" w:cs="Times New Roman"/>
          <w:kern w:val="0"/>
        </w:rPr>
        <w:t xml:space="preserve">. </w:t>
      </w:r>
    </w:p>
  </w:endnote>
  <w:endnote w:id="51">
    <w:p w14:paraId="24F8762E" w14:textId="2551E818" w:rsidR="009A0ACB" w:rsidRPr="00A739C4" w:rsidRDefault="009A0ACB"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Pr="00A739C4">
        <w:rPr>
          <w:rFonts w:asciiTheme="majorHAnsi" w:hAnsiTheme="majorHAnsi" w:cs="Times New Roman"/>
          <w:kern w:val="0"/>
        </w:rPr>
        <w:t xml:space="preserve">WPI Economics, ‘Policy Measures to Tackle Poverty among Unpaid Carers in Northern Ireland’ (Carer Poverty Commission, October 2023), 4, </w:t>
      </w:r>
      <w:hyperlink r:id="rId59" w:history="1">
        <w:r w:rsidR="00F01DAC" w:rsidRPr="00C35B49">
          <w:rPr>
            <w:rStyle w:val="Hyperlink"/>
            <w:rFonts w:asciiTheme="majorHAnsi" w:hAnsiTheme="majorHAnsi" w:cs="Times New Roman"/>
            <w:kern w:val="0"/>
          </w:rPr>
          <w:t>https://www.carersuk.org/media/vpala4ts/policy-measures-to-tackle-poverty-among-unpaid-carers-in-northern-ireland.pdf</w:t>
        </w:r>
      </w:hyperlink>
      <w:r w:rsidR="00F01DAC">
        <w:rPr>
          <w:rFonts w:asciiTheme="majorHAnsi" w:hAnsiTheme="majorHAnsi" w:cs="Times New Roman"/>
          <w:kern w:val="0"/>
        </w:rPr>
        <w:t xml:space="preserve">. </w:t>
      </w:r>
    </w:p>
  </w:endnote>
  <w:endnote w:id="52">
    <w:p w14:paraId="04AD3310" w14:textId="453DAAE4" w:rsidR="00B85B33" w:rsidRPr="00A739C4" w:rsidRDefault="00B85B33"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Pr="00A739C4">
        <w:rPr>
          <w:rFonts w:asciiTheme="majorHAnsi" w:hAnsiTheme="majorHAnsi" w:cs="Times New Roman"/>
          <w:kern w:val="0"/>
        </w:rPr>
        <w:t xml:space="preserve">Carers NI and Women’s Regional Consortium, ‘Career or Care: Women, Unpaid Caring and Employment on Northern Ireland’ (Carer Poverty Commission, Carers NI, and the Women’s Regional Consortium, February 2024), 7, </w:t>
      </w:r>
      <w:hyperlink r:id="rId60" w:history="1">
        <w:r w:rsidR="00F01DAC" w:rsidRPr="00C35B49">
          <w:rPr>
            <w:rStyle w:val="Hyperlink"/>
            <w:rFonts w:asciiTheme="majorHAnsi" w:hAnsiTheme="majorHAnsi" w:cs="Times New Roman"/>
            <w:kern w:val="0"/>
          </w:rPr>
          <w:t>https://www.womensregionalconsortiumni.org.uk/wp-content/uploads/2024/02/Career-or-care-Women-unpaid-caring-and-employment-in-Northern-Ireland.pdf</w:t>
        </w:r>
      </w:hyperlink>
      <w:r w:rsidR="00F01DAC">
        <w:rPr>
          <w:rFonts w:asciiTheme="majorHAnsi" w:hAnsiTheme="majorHAnsi" w:cs="Times New Roman"/>
          <w:kern w:val="0"/>
        </w:rPr>
        <w:t xml:space="preserve">. </w:t>
      </w:r>
    </w:p>
  </w:endnote>
  <w:endnote w:id="53">
    <w:p w14:paraId="0662436F" w14:textId="623EC787" w:rsidR="007B2A06" w:rsidRPr="00A739C4" w:rsidRDefault="007B2A06"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Northern Ireland Statistics and Research Agency, ‘Northern Ireland Homelessness Bulletin October 2023 to March 2024’ (Department for Communities, 13 June 2024), </w:t>
      </w:r>
      <w:hyperlink r:id="rId61" w:history="1">
        <w:r w:rsidR="00F01DAC" w:rsidRPr="00C35B49">
          <w:rPr>
            <w:rStyle w:val="Hyperlink"/>
            <w:rFonts w:asciiTheme="majorHAnsi" w:hAnsiTheme="majorHAnsi" w:cs="Times New Roman"/>
            <w:kern w:val="0"/>
          </w:rPr>
          <w:t>https://datavis.nisra.gov.uk/communities/Northern-Ireland-Homelessness-Bulletin-Oct-Mar-2023-24.html</w:t>
        </w:r>
      </w:hyperlink>
      <w:r w:rsidR="00F01DAC">
        <w:rPr>
          <w:rFonts w:asciiTheme="majorHAnsi" w:hAnsiTheme="majorHAnsi" w:cs="Times New Roman"/>
          <w:kern w:val="0"/>
        </w:rPr>
        <w:t xml:space="preserve">. </w:t>
      </w:r>
    </w:p>
  </w:endnote>
  <w:endnote w:id="54">
    <w:p w14:paraId="4B2EDC96" w14:textId="7B633432" w:rsidR="007B2A06" w:rsidRPr="00A739C4" w:rsidRDefault="007B2A06"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Northern Ireland Statistics and Research Agency, ‘Northern Ireland Homelessness Bulletin July-December 2022’ (Department for Communities, 9 March 2023), </w:t>
      </w:r>
      <w:hyperlink r:id="rId62" w:history="1">
        <w:r w:rsidR="00F01DAC" w:rsidRPr="00C35B49">
          <w:rPr>
            <w:rStyle w:val="Hyperlink"/>
            <w:rFonts w:asciiTheme="majorHAnsi" w:hAnsiTheme="majorHAnsi" w:cs="Times New Roman"/>
            <w:kern w:val="0"/>
          </w:rPr>
          <w:t>https://www.communities-ni.gov.uk/system/files/publications/communities/ni-homelessness-bulletin-jul-dec-2022.pdf</w:t>
        </w:r>
      </w:hyperlink>
      <w:r w:rsidR="00F01DAC">
        <w:rPr>
          <w:rFonts w:asciiTheme="majorHAnsi" w:hAnsiTheme="majorHAnsi" w:cs="Times New Roman"/>
          <w:kern w:val="0"/>
        </w:rPr>
        <w:t xml:space="preserve">; </w:t>
      </w:r>
      <w:r w:rsidR="00C17BE8" w:rsidRPr="00A739C4">
        <w:rPr>
          <w:rFonts w:asciiTheme="majorHAnsi" w:hAnsiTheme="majorHAnsi" w:cs="Times New Roman"/>
          <w:kern w:val="0"/>
        </w:rPr>
        <w:t>Northern Ireland Statistics and Research Agency, ‘Northern Ireland Homelessness Bulletin July-December 2023’ (Department for Communities, 14 March 2024), Northern Ireland Homelessness Bulletin July-December 2022.</w:t>
      </w:r>
    </w:p>
  </w:endnote>
  <w:endnote w:id="55">
    <w:p w14:paraId="7B45B31D" w14:textId="3C57D1E5" w:rsidR="009347F9" w:rsidRPr="00A739C4" w:rsidRDefault="009347F9"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Kevin Cunningham, ‘Under The Radar: Unveiling Hidden Homelessness Across the Island of Ireland’ (Simon Community NI and Simon Communities of Ireland, May 2024), 14, </w:t>
      </w:r>
      <w:hyperlink r:id="rId63" w:history="1">
        <w:r w:rsidR="00F01DAC" w:rsidRPr="00C35B49">
          <w:rPr>
            <w:rStyle w:val="Hyperlink"/>
            <w:rFonts w:asciiTheme="majorHAnsi" w:hAnsiTheme="majorHAnsi" w:cs="Times New Roman"/>
            <w:kern w:val="0"/>
          </w:rPr>
          <w:t>https://simoncommunity.org/assets/pdfs/Under-the-Radar-Unveiling-Hidden-Homelessness-Across-the-Island-of-Ireland-FINAL-1.pdf</w:t>
        </w:r>
      </w:hyperlink>
      <w:r w:rsidR="00F01DAC">
        <w:rPr>
          <w:rFonts w:asciiTheme="majorHAnsi" w:hAnsiTheme="majorHAnsi" w:cs="Times New Roman"/>
          <w:kern w:val="0"/>
        </w:rPr>
        <w:t xml:space="preserve">. </w:t>
      </w:r>
    </w:p>
  </w:endnote>
  <w:endnote w:id="56">
    <w:p w14:paraId="4EEF3855" w14:textId="1741F09D" w:rsidR="007B50B3" w:rsidRPr="00A739C4" w:rsidRDefault="007B50B3"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Northern Ireland Statistics and Research Agency, ‘Northern Ireland Labour Market Report’, 12 November 2024, </w:t>
      </w:r>
      <w:hyperlink r:id="rId64" w:history="1">
        <w:r w:rsidR="00F01DAC" w:rsidRPr="00C35B49">
          <w:rPr>
            <w:rStyle w:val="Hyperlink"/>
            <w:rFonts w:asciiTheme="majorHAnsi" w:hAnsiTheme="majorHAnsi" w:cs="Times New Roman"/>
            <w:kern w:val="0"/>
          </w:rPr>
          <w:t>https://datavis.nisra.gov.uk/economy-and-labour-market/labour-market-report-november-2024.html</w:t>
        </w:r>
      </w:hyperlink>
      <w:r w:rsidR="00F01DAC">
        <w:rPr>
          <w:rFonts w:asciiTheme="majorHAnsi" w:hAnsiTheme="majorHAnsi" w:cs="Times New Roman"/>
          <w:kern w:val="0"/>
        </w:rPr>
        <w:t xml:space="preserve">. </w:t>
      </w:r>
    </w:p>
  </w:endnote>
  <w:endnote w:id="57">
    <w:p w14:paraId="4A8F9D77" w14:textId="1200E50E" w:rsidR="00C46E23" w:rsidRPr="00A739C4" w:rsidRDefault="00C46E23"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Paschal McKeown and Age NI, ‘Age NI’s Response to £100 Winter Payment for Older People’, 19 November 2024, </w:t>
      </w:r>
      <w:hyperlink r:id="rId65" w:history="1">
        <w:r w:rsidR="00F01DAC" w:rsidRPr="00C35B49">
          <w:rPr>
            <w:rStyle w:val="Hyperlink"/>
            <w:rFonts w:asciiTheme="majorHAnsi" w:hAnsiTheme="majorHAnsi" w:cs="Times New Roman"/>
            <w:kern w:val="0"/>
          </w:rPr>
          <w:t>https://www.ageni.org/news/age-nis-response-to-100-winter-payment-for-older-people/</w:t>
        </w:r>
      </w:hyperlink>
      <w:r w:rsidR="00F01DAC">
        <w:rPr>
          <w:rFonts w:asciiTheme="majorHAnsi" w:hAnsiTheme="majorHAnsi" w:cs="Times New Roman"/>
          <w:kern w:val="0"/>
        </w:rPr>
        <w:t xml:space="preserve">. </w:t>
      </w:r>
    </w:p>
  </w:endnote>
  <w:endnote w:id="58">
    <w:p w14:paraId="01D8D181" w14:textId="6ED8D722" w:rsidR="00E93952" w:rsidRPr="00A739C4" w:rsidRDefault="00E93952"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Cliff Edge Coalition NI, ‘Cliff Edge Coalition Opposition Day Briefing’ (Law Centre NI, 16 April 2024), </w:t>
      </w:r>
      <w:hyperlink r:id="rId66" w:history="1">
        <w:r w:rsidR="00F01DAC" w:rsidRPr="00C35B49">
          <w:rPr>
            <w:rStyle w:val="Hyperlink"/>
            <w:rFonts w:asciiTheme="majorHAnsi" w:hAnsiTheme="majorHAnsi" w:cs="Times New Roman"/>
            <w:kern w:val="0"/>
          </w:rPr>
          <w:t>https://www.lawcentreni.org/wp-content/uploads/2024/04/Cliff-Edge-Coalition-Opposition-Day-Briefing-on-two-child-limit.pdf</w:t>
        </w:r>
      </w:hyperlink>
      <w:r w:rsidR="00F01DAC">
        <w:rPr>
          <w:rFonts w:asciiTheme="majorHAnsi" w:hAnsiTheme="majorHAnsi" w:cs="Times New Roman"/>
          <w:kern w:val="0"/>
        </w:rPr>
        <w:t xml:space="preserve">. </w:t>
      </w:r>
    </w:p>
  </w:endnote>
  <w:endnote w:id="59">
    <w:p w14:paraId="43180468" w14:textId="231377D5" w:rsidR="00B62FCA" w:rsidRPr="00A739C4" w:rsidRDefault="00B62FCA"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Northern Ireland Statistics and Research Agency, ‘Northern Ireland Homelessness Bulletin July-December 2022’; Northern Ireland Statistics and Research Agency, ‘Northern Ireland Homelessness Bulletin July-December 2023’.</w:t>
      </w:r>
    </w:p>
  </w:endnote>
  <w:endnote w:id="60">
    <w:p w14:paraId="3D0DD800" w14:textId="4356808F" w:rsidR="000047C5" w:rsidRPr="00A739C4" w:rsidRDefault="000047C5"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Pr="00A739C4">
        <w:rPr>
          <w:rFonts w:asciiTheme="majorHAnsi" w:hAnsiTheme="majorHAnsi" w:cs="Times New Roman"/>
          <w:kern w:val="0"/>
        </w:rPr>
        <w:t xml:space="preserve">Northern Ireland Statistics and Research Agency and Department for Communities, ‘Northern Ireland Poverty And Income Inequality Report 2022/23’ (Department for Communities, 27 March 2024), </w:t>
      </w:r>
      <w:hyperlink r:id="rId67" w:anchor="Housing_Costs_and_Poverty_by_Tenure" w:history="1">
        <w:r w:rsidR="00F01DAC" w:rsidRPr="00C35B49">
          <w:rPr>
            <w:rStyle w:val="Hyperlink"/>
            <w:rFonts w:asciiTheme="majorHAnsi" w:hAnsiTheme="majorHAnsi" w:cs="Times New Roman"/>
            <w:kern w:val="0"/>
          </w:rPr>
          <w:t>https://datavis.nisra.gov.uk/communities/PII_report_2223.html#Housing_Costs_and_Poverty_by_Tenure</w:t>
        </w:r>
      </w:hyperlink>
      <w:r w:rsidR="00F01DAC">
        <w:rPr>
          <w:rFonts w:asciiTheme="majorHAnsi" w:hAnsiTheme="majorHAnsi" w:cs="Times New Roman"/>
          <w:kern w:val="0"/>
        </w:rPr>
        <w:t xml:space="preserve">. </w:t>
      </w:r>
    </w:p>
  </w:endnote>
  <w:endnote w:id="61">
    <w:p w14:paraId="57D1D27F" w14:textId="686FC727" w:rsidR="00901A4E" w:rsidRPr="00A739C4" w:rsidRDefault="00901A4E"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Pivotal, ‘The First Seven Months of the Restored Northern Ireland Executive’, 7.</w:t>
      </w:r>
    </w:p>
  </w:endnote>
  <w:endnote w:id="62">
    <w:p w14:paraId="06F61868" w14:textId="11CE884F" w:rsidR="00896BB7" w:rsidRPr="00A739C4" w:rsidRDefault="00896BB7"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Employers for Childcare and CARD Group Research &amp; Insight, ‘Northern Ireland Childcare Survey: Key Findings’ (Employers for Childcare, December 2023), 6, </w:t>
      </w:r>
      <w:hyperlink r:id="rId68" w:history="1">
        <w:r w:rsidR="00F01DAC" w:rsidRPr="00C35B49">
          <w:rPr>
            <w:rStyle w:val="Hyperlink"/>
            <w:rFonts w:asciiTheme="majorHAnsi" w:hAnsiTheme="majorHAnsi" w:cs="Times New Roman"/>
            <w:kern w:val="0"/>
          </w:rPr>
          <w:t>https://www.employersforchildcare.org/app/uploads/2023/12/NI-Childcare-Survey-2023-Key-Findings.pdf</w:t>
        </w:r>
      </w:hyperlink>
      <w:r w:rsidR="00F01DAC">
        <w:rPr>
          <w:rFonts w:asciiTheme="majorHAnsi" w:hAnsiTheme="majorHAnsi" w:cs="Times New Roman"/>
          <w:kern w:val="0"/>
        </w:rPr>
        <w:t xml:space="preserve">. </w:t>
      </w:r>
    </w:p>
  </w:endnote>
  <w:endnote w:id="63">
    <w:p w14:paraId="363831BE" w14:textId="0D96356F" w:rsidR="00896BB7" w:rsidRPr="00A739C4" w:rsidRDefault="00896BB7"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rPr>
        <w:t>Employers for Childcare and CARD Group Research &amp; Insight, 14.</w:t>
      </w:r>
    </w:p>
  </w:endnote>
  <w:endnote w:id="64">
    <w:p w14:paraId="76DB6B59" w14:textId="4D1D80F0" w:rsidR="00260C3A" w:rsidRPr="00A739C4" w:rsidRDefault="00260C3A"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rPr>
        <w:t>Employers for Childcare and CARD Group Research &amp; Insight, 14.</w:t>
      </w:r>
    </w:p>
  </w:endnote>
  <w:endnote w:id="65">
    <w:p w14:paraId="3875B4BA" w14:textId="0AB8D1AF" w:rsidR="00CA14FB" w:rsidRPr="00A739C4" w:rsidRDefault="00CA14FB"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Stonewall, ‘IVF Access in Nations and Regions’, n.d., </w:t>
      </w:r>
      <w:hyperlink r:id="rId69" w:history="1">
        <w:r w:rsidR="00F01DAC" w:rsidRPr="00C35B49">
          <w:rPr>
            <w:rStyle w:val="Hyperlink"/>
            <w:rFonts w:asciiTheme="majorHAnsi" w:hAnsiTheme="majorHAnsi" w:cs="Times New Roman"/>
            <w:kern w:val="0"/>
          </w:rPr>
          <w:t>https://www.stonewall.org.uk/get-involved/campaign-with-us/ivf-for-all/ivf-access-in-nations-and-regions</w:t>
        </w:r>
      </w:hyperlink>
      <w:r w:rsidR="00F01DAC">
        <w:rPr>
          <w:rFonts w:asciiTheme="majorHAnsi" w:hAnsiTheme="majorHAnsi" w:cs="Times New Roman"/>
          <w:kern w:val="0"/>
        </w:rPr>
        <w:t xml:space="preserve">. </w:t>
      </w:r>
    </w:p>
  </w:endnote>
  <w:endnote w:id="66">
    <w:p w14:paraId="50F881C1" w14:textId="7C549A7B" w:rsidR="002F66B8" w:rsidRPr="00A739C4" w:rsidRDefault="002F66B8"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Commissioner for Older People for Northern Ireland, ‘Respecting Residents’ Rights in Care Homes: A Review of the Regional Care Home Contract by the Commissioner for Older People for Northern Ireland’ (Commissioner for Older People for Northern Ireland, March 2024), 9.</w:t>
      </w:r>
    </w:p>
  </w:endnote>
  <w:endnote w:id="67">
    <w:p w14:paraId="61CDB605" w14:textId="53948E28" w:rsidR="00147778" w:rsidRPr="00A739C4" w:rsidRDefault="00147778"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i/>
          <w:iCs/>
          <w:kern w:val="0"/>
        </w:rPr>
        <w:t>Living Standards, Poverty and Inequality in the UK 2024</w:t>
      </w:r>
      <w:r w:rsidR="00C17BE8" w:rsidRPr="00A739C4">
        <w:rPr>
          <w:rFonts w:asciiTheme="majorHAnsi" w:hAnsiTheme="majorHAnsi" w:cs="Times New Roman"/>
          <w:kern w:val="0"/>
        </w:rPr>
        <w:t>, 5.</w:t>
      </w:r>
    </w:p>
  </w:endnote>
  <w:endnote w:id="68">
    <w:p w14:paraId="3C5A404C" w14:textId="1AEE3AA0" w:rsidR="00647792" w:rsidRPr="00A739C4" w:rsidRDefault="00647792"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Northern Ireland Statistics and Research Agency, ‘Northern Ireland Housing Statistics 2023-2024’ (Department for Communities, 25 September 2024), </w:t>
      </w:r>
      <w:hyperlink r:id="rId70" w:history="1">
        <w:r w:rsidR="00F01DAC" w:rsidRPr="00C35B49">
          <w:rPr>
            <w:rStyle w:val="Hyperlink"/>
            <w:rFonts w:asciiTheme="majorHAnsi" w:hAnsiTheme="majorHAnsi" w:cs="Times New Roman"/>
            <w:kern w:val="0"/>
          </w:rPr>
          <w:t>https://datavis.nisra.gov.uk/communities/northern-ireland-housing-statistics-2023-24.html</w:t>
        </w:r>
      </w:hyperlink>
      <w:r w:rsidR="00F01DAC">
        <w:rPr>
          <w:rFonts w:asciiTheme="majorHAnsi" w:hAnsiTheme="majorHAnsi" w:cs="Times New Roman"/>
          <w:kern w:val="0"/>
        </w:rPr>
        <w:t xml:space="preserve">. </w:t>
      </w:r>
    </w:p>
  </w:endnote>
  <w:endnote w:id="69">
    <w:p w14:paraId="6CEAF3E4" w14:textId="74270FFD" w:rsidR="00F45BCA" w:rsidRPr="00A739C4" w:rsidRDefault="00F45BCA"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Housing Rights Northern Ireland, ‘Housing Advice: Points and the Waiting List’, n.d., </w:t>
      </w:r>
      <w:hyperlink r:id="rId71" w:history="1">
        <w:r w:rsidR="00F01DAC" w:rsidRPr="00C35B49">
          <w:rPr>
            <w:rStyle w:val="Hyperlink"/>
            <w:rFonts w:asciiTheme="majorHAnsi" w:hAnsiTheme="majorHAnsi" w:cs="Times New Roman"/>
            <w:kern w:val="0"/>
          </w:rPr>
          <w:t>https://www.housingrights.org.uk/housing-advice/points-and-waiting-list/increase-your-points</w:t>
        </w:r>
      </w:hyperlink>
      <w:r w:rsidR="00F01DAC">
        <w:rPr>
          <w:rFonts w:asciiTheme="majorHAnsi" w:hAnsiTheme="majorHAnsi" w:cs="Times New Roman"/>
          <w:kern w:val="0"/>
        </w:rPr>
        <w:t xml:space="preserve">. </w:t>
      </w:r>
    </w:p>
  </w:endnote>
  <w:endnote w:id="70">
    <w:p w14:paraId="407B455C" w14:textId="6D9DA86A" w:rsidR="00A3044C" w:rsidRPr="00A739C4" w:rsidRDefault="00A3044C"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Pivotal, ‘The First Seven Months of the Restored Northern Ireland Executive’, 12.</w:t>
      </w:r>
    </w:p>
  </w:endnote>
  <w:endnote w:id="71">
    <w:p w14:paraId="24343C73" w14:textId="05307D68" w:rsidR="00E10268" w:rsidRPr="00A739C4" w:rsidRDefault="00E10268"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Ciara Fitzpatrick et al., ‘Written Evidence Submitted by Dr Ciara Fitzpatrick, Dr Alexandra Chapman, Professor Ann-Marie Gray, Goretti Horgan, Professor Gráinne McKeever, and Dr Mark Simpson, Researchers at Ulster University, Relating to the Cost of Living in Northern Ireland Non-Inquiry (COL0003)’, Briefing paper for Northern Ireland Affairs Committee, 6 December 2022, </w:t>
      </w:r>
      <w:hyperlink r:id="rId72" w:history="1">
        <w:r w:rsidR="00F01DAC" w:rsidRPr="00C35B49">
          <w:rPr>
            <w:rStyle w:val="Hyperlink"/>
            <w:rFonts w:asciiTheme="majorHAnsi" w:hAnsiTheme="majorHAnsi" w:cs="Times New Roman"/>
            <w:kern w:val="0"/>
          </w:rPr>
          <w:t>https://committees.parliament.uk/writtenevidence/114044/pdf/</w:t>
        </w:r>
      </w:hyperlink>
      <w:r w:rsidR="00F01DAC">
        <w:rPr>
          <w:rFonts w:asciiTheme="majorHAnsi" w:hAnsiTheme="majorHAnsi" w:cs="Times New Roman"/>
          <w:kern w:val="0"/>
        </w:rPr>
        <w:t xml:space="preserve">. </w:t>
      </w:r>
    </w:p>
  </w:endnote>
  <w:endnote w:id="72">
    <w:p w14:paraId="1437725D" w14:textId="7084BD63" w:rsidR="00974A60" w:rsidRPr="00A739C4" w:rsidRDefault="00974A60"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Disability Action, ‘Inquiry Concerning the United Kingdom of Great Britain and Northern Ireland Carried out by the Committee on the Rights of Disabled People under Article 6 of the Optional Protocol to the Convention’, Shadow Report (Disability Action, 2022), </w:t>
      </w:r>
      <w:hyperlink r:id="rId73" w:history="1">
        <w:r w:rsidR="00F01DAC" w:rsidRPr="00C35B49">
          <w:rPr>
            <w:rStyle w:val="Hyperlink"/>
            <w:rFonts w:asciiTheme="majorHAnsi" w:hAnsiTheme="majorHAnsi" w:cs="Times New Roman"/>
            <w:kern w:val="0"/>
          </w:rPr>
          <w:t>https://www.disabilityaction.org/News/inquiry-concerning-the-rights-of-disabled-people</w:t>
        </w:r>
      </w:hyperlink>
      <w:r w:rsidR="00F01DAC">
        <w:rPr>
          <w:rFonts w:asciiTheme="majorHAnsi" w:hAnsiTheme="majorHAnsi" w:cs="Times New Roman"/>
          <w:kern w:val="0"/>
        </w:rPr>
        <w:t xml:space="preserve">. </w:t>
      </w:r>
    </w:p>
  </w:endnote>
  <w:endnote w:id="73">
    <w:p w14:paraId="4BD991BC" w14:textId="27DAC87C" w:rsidR="00E069A6" w:rsidRPr="00A739C4" w:rsidRDefault="00E069A6"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Chartered Institute of Housing Northern Ireland, ‘An Agenda for Change: Tackling the Housing and Homelessness Crisis’ (Chartered Institute of Housing Northern Ireland, 29 August 2024), 7, </w:t>
      </w:r>
      <w:hyperlink r:id="rId74" w:history="1">
        <w:r w:rsidR="00796E20" w:rsidRPr="00C35B49">
          <w:rPr>
            <w:rStyle w:val="Hyperlink"/>
            <w:rFonts w:asciiTheme="majorHAnsi" w:hAnsiTheme="majorHAnsi" w:cs="Times New Roman"/>
            <w:kern w:val="0"/>
          </w:rPr>
          <w:t>https://www.cih.org/media/io1ajc23/0508-cih-ni-tackling-the-housing-and-homelessness-crisis.pdf</w:t>
        </w:r>
      </w:hyperlink>
      <w:r w:rsidR="00796E20">
        <w:rPr>
          <w:rFonts w:asciiTheme="majorHAnsi" w:hAnsiTheme="majorHAnsi" w:cs="Times New Roman"/>
          <w:kern w:val="0"/>
        </w:rPr>
        <w:t xml:space="preserve">. </w:t>
      </w:r>
    </w:p>
  </w:endnote>
  <w:endnote w:id="74">
    <w:p w14:paraId="05E070A8" w14:textId="0A54B7A0" w:rsidR="00D278F0" w:rsidRPr="00A739C4" w:rsidRDefault="00D278F0"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Thomas Weekes et al., ‘Cost of Hunger and Hardship in Northern Ireland Infographic’ (The Trussel Trust, 9 October 2024), </w:t>
      </w:r>
      <w:hyperlink r:id="rId75" w:history="1">
        <w:r w:rsidR="00F01DAC" w:rsidRPr="00C35B49">
          <w:rPr>
            <w:rStyle w:val="Hyperlink"/>
            <w:rFonts w:asciiTheme="majorHAnsi" w:hAnsiTheme="majorHAnsi" w:cs="Times New Roman"/>
            <w:kern w:val="0"/>
          </w:rPr>
          <w:t>https://cms.trussell.org.uk/sites/default/files/2024-10/Cost%20of%20Hunger%20and%20Hardship_Northern%20Ireland.pdf</w:t>
        </w:r>
      </w:hyperlink>
      <w:r w:rsidR="00F01DAC">
        <w:rPr>
          <w:rFonts w:asciiTheme="majorHAnsi" w:hAnsiTheme="majorHAnsi" w:cs="Times New Roman"/>
          <w:kern w:val="0"/>
        </w:rPr>
        <w:t xml:space="preserve">. </w:t>
      </w:r>
    </w:p>
  </w:endnote>
  <w:endnote w:id="75">
    <w:p w14:paraId="5E7A41FD" w14:textId="37DA3C79" w:rsidR="00AF5999" w:rsidRPr="00A739C4" w:rsidRDefault="00AF5999"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rPr>
        <w:t>Weekes et al.</w:t>
      </w:r>
    </w:p>
  </w:endnote>
  <w:endnote w:id="76">
    <w:p w14:paraId="1B9BCA8A" w14:textId="4D8AFC4D" w:rsidR="006E4CE1" w:rsidRPr="00A739C4" w:rsidRDefault="006E4CE1"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The Trussel Trust, ‘Emergency Food Parcel Distribution in Northern Ireland 1 April 2023 to 31 March 2024’, Annual Report (The Trussel Trust, n.d.), </w:t>
      </w:r>
      <w:hyperlink r:id="rId76" w:history="1">
        <w:r w:rsidR="00F01DAC" w:rsidRPr="00C35B49">
          <w:rPr>
            <w:rStyle w:val="Hyperlink"/>
            <w:rFonts w:asciiTheme="majorHAnsi" w:hAnsiTheme="majorHAnsi" w:cs="Times New Roman"/>
            <w:kern w:val="0"/>
          </w:rPr>
          <w:t>https://cms.trussell.org.uk/sites/default/files/wp-assets/EYS-Northern-Ireland-Factsheet-2023-24.pdf</w:t>
        </w:r>
      </w:hyperlink>
      <w:r w:rsidR="00F01DAC">
        <w:rPr>
          <w:rFonts w:asciiTheme="majorHAnsi" w:hAnsiTheme="majorHAnsi" w:cs="Times New Roman"/>
          <w:kern w:val="0"/>
        </w:rPr>
        <w:t xml:space="preserve">. </w:t>
      </w:r>
    </w:p>
  </w:endnote>
  <w:endnote w:id="77">
    <w:p w14:paraId="442E216B" w14:textId="015C89EA" w:rsidR="00D5699A" w:rsidRPr="00A739C4" w:rsidRDefault="00D5699A"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Migration Justice Project, Law Centre NI, and Rainbow Refugees NI, ‘“We Are Getting Hurt”</w:t>
      </w:r>
      <w:r w:rsidR="00C17BE8" w:rsidRPr="00A739C4">
        <w:rPr>
          <w:rFonts w:ascii="Arial" w:hAnsi="Arial" w:cs="Arial"/>
          <w:kern w:val="0"/>
        </w:rPr>
        <w:t> </w:t>
      </w:r>
      <w:r w:rsidR="00C17BE8" w:rsidRPr="00A739C4">
        <w:rPr>
          <w:rFonts w:asciiTheme="majorHAnsi" w:hAnsiTheme="majorHAnsi" w:cs="Times New Roman"/>
          <w:kern w:val="0"/>
        </w:rPr>
        <w:t>: Safe Accomodation for LGBTQIA+ People Seeking Sanctuary in Northern Ireland</w:t>
      </w:r>
      <w:r w:rsidR="00C17BE8" w:rsidRPr="00A739C4">
        <w:rPr>
          <w:rFonts w:ascii="Aptos Display" w:hAnsi="Aptos Display" w:cs="Aptos Display"/>
          <w:kern w:val="0"/>
        </w:rPr>
        <w:t>’</w:t>
      </w:r>
      <w:r w:rsidR="00C17BE8" w:rsidRPr="00A739C4">
        <w:rPr>
          <w:rFonts w:asciiTheme="majorHAnsi" w:hAnsiTheme="majorHAnsi" w:cs="Times New Roman"/>
          <w:kern w:val="0"/>
        </w:rPr>
        <w:t>, June 2024, 4.</w:t>
      </w:r>
    </w:p>
  </w:endnote>
  <w:endnote w:id="78">
    <w:p w14:paraId="64320719" w14:textId="53669AE0" w:rsidR="00240BC2" w:rsidRPr="00A739C4" w:rsidRDefault="00240BC2"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rPr>
        <w:t>Migration Justice Project, Law Centre NI, and Rainbow Refugees NI, 15.</w:t>
      </w:r>
    </w:p>
  </w:endnote>
  <w:endnote w:id="79">
    <w:p w14:paraId="0AD5D28C" w14:textId="0B8C433E" w:rsidR="00C76DFF" w:rsidRPr="00A739C4" w:rsidRDefault="00C76DFF"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rPr>
        <w:t>Migration Justice Project, Law Centre NI, and Rainbow Refugees NI, 13.</w:t>
      </w:r>
    </w:p>
  </w:endnote>
  <w:endnote w:id="80">
    <w:p w14:paraId="4650C6FA" w14:textId="7D81D232" w:rsidR="00FC02C5" w:rsidRPr="00A739C4" w:rsidRDefault="00FC02C5"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‘UK Response to the List of Issues - August 2024’, n.d., 46.</w:t>
      </w:r>
    </w:p>
  </w:endnote>
  <w:endnote w:id="81">
    <w:p w14:paraId="0C8DB1AA" w14:textId="3CFC9E6F" w:rsidR="00981F3C" w:rsidRPr="00A739C4" w:rsidRDefault="00981F3C"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Amnesty International UK, ‘Legal but Not Local: Barriers to Accessing Abortion Services in Northern Ireland’ (Amnesty International UK, December 2023), 45, </w:t>
      </w:r>
      <w:hyperlink r:id="rId77" w:history="1">
        <w:r w:rsidR="00F01DAC" w:rsidRPr="00C35B49">
          <w:rPr>
            <w:rStyle w:val="Hyperlink"/>
            <w:rFonts w:asciiTheme="majorHAnsi" w:hAnsiTheme="majorHAnsi" w:cs="Times New Roman"/>
            <w:kern w:val="0"/>
          </w:rPr>
          <w:t>https://www.amnesty.org.uk/files/2023-12/Legal%20but%20not%20local_Barriers%20to%20accessing%20abortion%20servicesi%20in%20Northern%20Ireland.pdf?VersionId=TMIsqFC1MS2CogIE1kaZHcya0OSG_HYe</w:t>
        </w:r>
      </w:hyperlink>
      <w:r w:rsidR="00F01DAC">
        <w:rPr>
          <w:rFonts w:asciiTheme="majorHAnsi" w:hAnsiTheme="majorHAnsi" w:cs="Times New Roman"/>
          <w:kern w:val="0"/>
        </w:rPr>
        <w:t xml:space="preserve">. </w:t>
      </w:r>
    </w:p>
  </w:endnote>
  <w:endnote w:id="82">
    <w:p w14:paraId="45654CF5" w14:textId="08E3E736" w:rsidR="0010099E" w:rsidRPr="00A739C4" w:rsidRDefault="0010099E"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Amnesty International UK, 129.</w:t>
      </w:r>
    </w:p>
  </w:endnote>
  <w:endnote w:id="83">
    <w:p w14:paraId="2E050CA1" w14:textId="368A6828" w:rsidR="00595376" w:rsidRPr="00A739C4" w:rsidRDefault="00595376"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Pr="00A739C4">
        <w:rPr>
          <w:rFonts w:asciiTheme="majorHAnsi" w:hAnsiTheme="majorHAnsi" w:cs="Times New Roman"/>
          <w:kern w:val="0"/>
        </w:rPr>
        <w:t xml:space="preserve">GIRFT Project Team, ‘Getting It Right First Time: Gynaecology across Northern Ireland’ (GIRFT Project Team, January 2024), </w:t>
      </w:r>
      <w:hyperlink r:id="rId78" w:history="1">
        <w:r w:rsidR="00F01DAC" w:rsidRPr="00C35B49">
          <w:rPr>
            <w:rStyle w:val="Hyperlink"/>
            <w:rFonts w:asciiTheme="majorHAnsi" w:hAnsiTheme="majorHAnsi" w:cs="Times New Roman"/>
            <w:kern w:val="0"/>
          </w:rPr>
          <w:t>https://www.health-ni.gov.uk/sites/default/files/publications/health/doh-ni-gynaecology-report-jan-24.pdf</w:t>
        </w:r>
      </w:hyperlink>
      <w:r w:rsidR="00F01DAC">
        <w:rPr>
          <w:rFonts w:asciiTheme="majorHAnsi" w:hAnsiTheme="majorHAnsi" w:cs="Times New Roman"/>
          <w:kern w:val="0"/>
        </w:rPr>
        <w:t xml:space="preserve">; </w:t>
      </w:r>
      <w:r w:rsidRPr="00A739C4">
        <w:rPr>
          <w:rFonts w:asciiTheme="majorHAnsi" w:hAnsiTheme="majorHAnsi" w:cs="Times New Roman"/>
          <w:kern w:val="0"/>
        </w:rPr>
        <w:t xml:space="preserve">Mary Renfrew, ‘Enabling Safe Quality Midwifery Services and Care in Northern Ireland’ (Department of Health, October 2024), </w:t>
      </w:r>
      <w:hyperlink r:id="rId79" w:history="1">
        <w:r w:rsidR="00F01DAC" w:rsidRPr="00C35B49">
          <w:rPr>
            <w:rStyle w:val="Hyperlink"/>
            <w:rFonts w:asciiTheme="majorHAnsi" w:hAnsiTheme="majorHAnsi" w:cs="Times New Roman"/>
            <w:kern w:val="0"/>
          </w:rPr>
          <w:t>https://www.health-ni.gov.uk/sites/default/files/publications/health/doh-midwifery-renfrew-report-oct-2024_0.pdf/</w:t>
        </w:r>
      </w:hyperlink>
      <w:r w:rsidR="00F01DAC">
        <w:rPr>
          <w:rFonts w:asciiTheme="majorHAnsi" w:hAnsiTheme="majorHAnsi" w:cs="Times New Roman"/>
          <w:kern w:val="0"/>
        </w:rPr>
        <w:t xml:space="preserve">. </w:t>
      </w:r>
    </w:p>
  </w:endnote>
  <w:endnote w:id="84">
    <w:p w14:paraId="0446D9AE" w14:textId="10AFA72A" w:rsidR="0060756B" w:rsidRPr="00A739C4" w:rsidRDefault="0060756B"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Pr="00A739C4">
        <w:rPr>
          <w:rFonts w:asciiTheme="majorHAnsi" w:hAnsiTheme="majorHAnsi" w:cs="Times New Roman"/>
          <w:kern w:val="0"/>
        </w:rPr>
        <w:t xml:space="preserve">The Community Foundation Northern Ireland, ‘Executive Summary: Findings of the “Nothing About Us Without Us” Women’s Health Survey’ (The Community Foundation Northern Ireland, n.d.), </w:t>
      </w:r>
      <w:hyperlink r:id="rId80" w:history="1">
        <w:r w:rsidR="00F01DAC" w:rsidRPr="00C35B49">
          <w:rPr>
            <w:rStyle w:val="Hyperlink"/>
            <w:rFonts w:asciiTheme="majorHAnsi" w:hAnsiTheme="majorHAnsi" w:cs="Times New Roman"/>
            <w:kern w:val="0"/>
          </w:rPr>
          <w:t>https://communityfoundationni.org/wp-content/uploads/2024/10/Final-NAUWU-Executive-Summary-Flip-Book.pdf</w:t>
        </w:r>
      </w:hyperlink>
      <w:r w:rsidR="00F01DAC">
        <w:rPr>
          <w:rFonts w:asciiTheme="majorHAnsi" w:hAnsiTheme="majorHAnsi" w:cs="Times New Roman"/>
          <w:kern w:val="0"/>
        </w:rPr>
        <w:t xml:space="preserve">. </w:t>
      </w:r>
    </w:p>
  </w:endnote>
  <w:endnote w:id="85">
    <w:p w14:paraId="57C61CF2" w14:textId="1E926D9E" w:rsidR="008554B4" w:rsidRPr="00A739C4" w:rsidRDefault="008554B4"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3C71E5" w:rsidRPr="00A739C4">
        <w:rPr>
          <w:rFonts w:asciiTheme="majorHAnsi" w:hAnsiTheme="majorHAnsi" w:cs="Times New Roman"/>
          <w:kern w:val="0"/>
        </w:rPr>
        <w:t xml:space="preserve">Northern Ireland Commissioner for Victims of Crime, ‘Domestic Abuse Crimes Least Likely to Be Reported’, Statement, 5 August 2024, </w:t>
      </w:r>
      <w:hyperlink r:id="rId81" w:history="1">
        <w:r w:rsidR="00F01DAC" w:rsidRPr="00C35B49">
          <w:rPr>
            <w:rStyle w:val="Hyperlink"/>
            <w:rFonts w:asciiTheme="majorHAnsi" w:hAnsiTheme="majorHAnsi" w:cs="Times New Roman"/>
            <w:kern w:val="0"/>
          </w:rPr>
          <w:t>https://www.cvocni.org/news/domestic-abuse-crimes-least-likely-be-reported</w:t>
        </w:r>
      </w:hyperlink>
      <w:r w:rsidR="00F01DAC">
        <w:rPr>
          <w:rFonts w:asciiTheme="majorHAnsi" w:hAnsiTheme="majorHAnsi" w:cs="Times New Roman"/>
          <w:kern w:val="0"/>
        </w:rPr>
        <w:t xml:space="preserve">. </w:t>
      </w:r>
    </w:p>
  </w:endnote>
  <w:endnote w:id="86">
    <w:p w14:paraId="433A1AC6" w14:textId="1DCF285A" w:rsidR="000B78F8" w:rsidRPr="00A739C4" w:rsidRDefault="000B78F8"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BBC News Northern Ireland, ‘Travel Further to Be Seen Faster, Says Healthcare Report’, </w:t>
      </w:r>
      <w:r w:rsidR="00C17BE8" w:rsidRPr="00A739C4">
        <w:rPr>
          <w:rFonts w:asciiTheme="majorHAnsi" w:hAnsiTheme="majorHAnsi" w:cs="Times New Roman"/>
          <w:i/>
          <w:iCs/>
          <w:kern w:val="0"/>
        </w:rPr>
        <w:t>BBC News</w:t>
      </w:r>
      <w:r w:rsidR="00C17BE8" w:rsidRPr="00A739C4">
        <w:rPr>
          <w:rFonts w:asciiTheme="majorHAnsi" w:hAnsiTheme="majorHAnsi" w:cs="Times New Roman"/>
          <w:kern w:val="0"/>
        </w:rPr>
        <w:t xml:space="preserve">, 1 October 2024, </w:t>
      </w:r>
      <w:hyperlink r:id="rId82" w:history="1">
        <w:r w:rsidR="00F01DAC" w:rsidRPr="00C35B49">
          <w:rPr>
            <w:rStyle w:val="Hyperlink"/>
            <w:rFonts w:asciiTheme="majorHAnsi" w:hAnsiTheme="majorHAnsi" w:cs="Times New Roman"/>
            <w:kern w:val="0"/>
          </w:rPr>
          <w:t>https://www.bbc.co.uk/news/articles/cwy98j0rdg7o</w:t>
        </w:r>
      </w:hyperlink>
      <w:r w:rsidR="00F01DAC">
        <w:rPr>
          <w:rFonts w:asciiTheme="majorHAnsi" w:hAnsiTheme="majorHAnsi" w:cs="Times New Roman"/>
          <w:kern w:val="0"/>
        </w:rPr>
        <w:t xml:space="preserve">; </w:t>
      </w:r>
      <w:r w:rsidR="00C17BE8" w:rsidRPr="00A739C4">
        <w:rPr>
          <w:rFonts w:asciiTheme="majorHAnsi" w:hAnsiTheme="majorHAnsi" w:cs="Times New Roman"/>
          <w:kern w:val="0"/>
        </w:rPr>
        <w:t xml:space="preserve">BBC News Northern Ireland, ‘NI Hospital Consultant Waiting Lists at All-Time High’, </w:t>
      </w:r>
      <w:r w:rsidR="00C17BE8" w:rsidRPr="00A739C4">
        <w:rPr>
          <w:rFonts w:asciiTheme="majorHAnsi" w:hAnsiTheme="majorHAnsi" w:cs="Times New Roman"/>
          <w:i/>
          <w:iCs/>
          <w:kern w:val="0"/>
        </w:rPr>
        <w:t>BBC News</w:t>
      </w:r>
      <w:r w:rsidR="00C17BE8" w:rsidRPr="00A739C4">
        <w:rPr>
          <w:rFonts w:asciiTheme="majorHAnsi" w:hAnsiTheme="majorHAnsi" w:cs="Times New Roman"/>
          <w:kern w:val="0"/>
        </w:rPr>
        <w:t xml:space="preserve">, 28 November 2024, </w:t>
      </w:r>
      <w:hyperlink r:id="rId83" w:history="1">
        <w:r w:rsidR="004B5ADB" w:rsidRPr="00C35B49">
          <w:rPr>
            <w:rStyle w:val="Hyperlink"/>
            <w:rFonts w:asciiTheme="majorHAnsi" w:hAnsiTheme="majorHAnsi" w:cs="Times New Roman"/>
            <w:kern w:val="0"/>
          </w:rPr>
          <w:t>https://www.bbc.co.uk/news/articles/c98e74lzr2eo</w:t>
        </w:r>
      </w:hyperlink>
      <w:r w:rsidR="004B5ADB">
        <w:rPr>
          <w:rFonts w:asciiTheme="majorHAnsi" w:hAnsiTheme="majorHAnsi" w:cs="Times New Roman"/>
          <w:kern w:val="0"/>
        </w:rPr>
        <w:t xml:space="preserve">; </w:t>
      </w:r>
      <w:r w:rsidR="00C17BE8" w:rsidRPr="00A739C4">
        <w:rPr>
          <w:rFonts w:asciiTheme="majorHAnsi" w:hAnsiTheme="majorHAnsi" w:cs="Times New Roman"/>
          <w:kern w:val="0"/>
        </w:rPr>
        <w:t xml:space="preserve">Aileen Moynagh, ‘Waiting Lists Show “precarious” NI Health Service’, </w:t>
      </w:r>
      <w:r w:rsidR="00C17BE8" w:rsidRPr="00A739C4">
        <w:rPr>
          <w:rFonts w:asciiTheme="majorHAnsi" w:hAnsiTheme="majorHAnsi" w:cs="Times New Roman"/>
          <w:i/>
          <w:iCs/>
          <w:kern w:val="0"/>
        </w:rPr>
        <w:t>BBC News</w:t>
      </w:r>
      <w:r w:rsidR="00C17BE8" w:rsidRPr="00A739C4">
        <w:rPr>
          <w:rFonts w:asciiTheme="majorHAnsi" w:hAnsiTheme="majorHAnsi" w:cs="Times New Roman"/>
          <w:kern w:val="0"/>
        </w:rPr>
        <w:t xml:space="preserve">, 29 August 2024, </w:t>
      </w:r>
      <w:hyperlink r:id="rId84" w:history="1">
        <w:r w:rsidR="004B5ADB" w:rsidRPr="00C35B49">
          <w:rPr>
            <w:rStyle w:val="Hyperlink"/>
            <w:rFonts w:asciiTheme="majorHAnsi" w:hAnsiTheme="majorHAnsi" w:cs="Times New Roman"/>
            <w:kern w:val="0"/>
          </w:rPr>
          <w:t>https://www.bbc.co.uk/news/articles/cpvy8z781yxo</w:t>
        </w:r>
      </w:hyperlink>
      <w:r w:rsidR="004B5ADB">
        <w:rPr>
          <w:rFonts w:asciiTheme="majorHAnsi" w:hAnsiTheme="majorHAnsi" w:cs="Times New Roman"/>
          <w:kern w:val="0"/>
        </w:rPr>
        <w:t xml:space="preserve">. </w:t>
      </w:r>
    </w:p>
  </w:endnote>
  <w:endnote w:id="87">
    <w:p w14:paraId="052BA084" w14:textId="382819F8" w:rsidR="00317F79" w:rsidRPr="00A739C4" w:rsidRDefault="00317F79"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Dorinnia Carville, ‘Mental Health Services in Northern Ireland’ (Northern Ireland Audit Office, 23 May 2023), 17, </w:t>
      </w:r>
      <w:hyperlink r:id="rId85" w:history="1">
        <w:r w:rsidR="004B5ADB" w:rsidRPr="00C35B49">
          <w:rPr>
            <w:rStyle w:val="Hyperlink"/>
            <w:rFonts w:asciiTheme="majorHAnsi" w:hAnsiTheme="majorHAnsi" w:cs="Times New Roman"/>
            <w:kern w:val="0"/>
          </w:rPr>
          <w:t>https://www.niauditoffice.gov.uk/files/niauditoffice/documents/2023-05/00293490%20-%20Mental%20Health%20Report_WEB.pdf</w:t>
        </w:r>
      </w:hyperlink>
      <w:r w:rsidR="004B5ADB">
        <w:rPr>
          <w:rFonts w:asciiTheme="majorHAnsi" w:hAnsiTheme="majorHAnsi" w:cs="Times New Roman"/>
          <w:kern w:val="0"/>
        </w:rPr>
        <w:t xml:space="preserve">. </w:t>
      </w:r>
    </w:p>
  </w:endnote>
  <w:endnote w:id="88">
    <w:p w14:paraId="2432CE05" w14:textId="46AE8ECF" w:rsidR="00452B1C" w:rsidRPr="00A739C4" w:rsidRDefault="00452B1C"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rPr>
        <w:t>Carville, 10.</w:t>
      </w:r>
    </w:p>
  </w:endnote>
  <w:endnote w:id="89">
    <w:p w14:paraId="5067C4ED" w14:textId="5C051B17" w:rsidR="0022464A" w:rsidRPr="00A739C4" w:rsidRDefault="0022464A"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Pivotal, ‘Economic Inactivity’ (Pivotal Think Tank, 1 May 2024), </w:t>
      </w:r>
      <w:hyperlink r:id="rId86" w:history="1">
        <w:r w:rsidR="004B5ADB" w:rsidRPr="00C35B49">
          <w:rPr>
            <w:rStyle w:val="Hyperlink"/>
            <w:rFonts w:asciiTheme="majorHAnsi" w:hAnsiTheme="majorHAnsi" w:cs="Times New Roman"/>
            <w:kern w:val="0"/>
          </w:rPr>
          <w:t>https://www.pivotalppf.org/cmsfiles/Publications/20240430-Economic-inactivity-FINAL-REPORT.pdf</w:t>
        </w:r>
      </w:hyperlink>
      <w:r w:rsidR="004B5ADB">
        <w:rPr>
          <w:rFonts w:asciiTheme="majorHAnsi" w:hAnsiTheme="majorHAnsi" w:cs="Times New Roman"/>
          <w:kern w:val="0"/>
        </w:rPr>
        <w:t xml:space="preserve">. </w:t>
      </w:r>
    </w:p>
  </w:endnote>
  <w:endnote w:id="90">
    <w:p w14:paraId="70CB11EC" w14:textId="59C7490C" w:rsidR="007E619A" w:rsidRPr="00A739C4" w:rsidRDefault="007E619A"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Department of Health and Social Care, ‘Puberty Blockers Temporary Ban Extended’, Government Website, 22 August 2024, </w:t>
      </w:r>
      <w:hyperlink r:id="rId87" w:history="1">
        <w:r w:rsidR="004B5ADB" w:rsidRPr="00C35B49">
          <w:rPr>
            <w:rStyle w:val="Hyperlink"/>
            <w:rFonts w:asciiTheme="majorHAnsi" w:hAnsiTheme="majorHAnsi" w:cs="Times New Roman"/>
            <w:kern w:val="0"/>
          </w:rPr>
          <w:t>https://www.gov.uk/government/news/puberty-blockers-temporary-ban-extended</w:t>
        </w:r>
      </w:hyperlink>
      <w:r w:rsidR="004B5ADB">
        <w:rPr>
          <w:rFonts w:asciiTheme="majorHAnsi" w:hAnsiTheme="majorHAnsi" w:cs="Times New Roman"/>
          <w:kern w:val="0"/>
        </w:rPr>
        <w:t xml:space="preserve">. </w:t>
      </w:r>
    </w:p>
  </w:endnote>
  <w:endnote w:id="91">
    <w:p w14:paraId="227F2BA9" w14:textId="139F3C39" w:rsidR="00877846" w:rsidRPr="00A739C4" w:rsidRDefault="00877846"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Shauna Corr, ‘Northern Ireland’s Only NHS Gender Identity Clinic Now Has Waiting List up to Seven Years’, </w:t>
      </w:r>
      <w:r w:rsidR="00C17BE8" w:rsidRPr="00A739C4">
        <w:rPr>
          <w:rFonts w:asciiTheme="majorHAnsi" w:hAnsiTheme="majorHAnsi" w:cs="Times New Roman"/>
          <w:i/>
          <w:iCs/>
          <w:kern w:val="0"/>
        </w:rPr>
        <w:t>Belfast Live</w:t>
      </w:r>
      <w:r w:rsidR="00C17BE8" w:rsidRPr="00A739C4">
        <w:rPr>
          <w:rFonts w:asciiTheme="majorHAnsi" w:hAnsiTheme="majorHAnsi" w:cs="Times New Roman"/>
          <w:kern w:val="0"/>
        </w:rPr>
        <w:t xml:space="preserve">, 8 October 2024, </w:t>
      </w:r>
      <w:hyperlink r:id="rId88" w:history="1">
        <w:r w:rsidR="004B5ADB" w:rsidRPr="00C35B49">
          <w:rPr>
            <w:rStyle w:val="Hyperlink"/>
            <w:rFonts w:asciiTheme="majorHAnsi" w:hAnsiTheme="majorHAnsi" w:cs="Times New Roman"/>
            <w:kern w:val="0"/>
          </w:rPr>
          <w:t>https://www.belfastlive.co.uk/news/northern-ireland/northern-irelands-only-nhs-gender-29969172</w:t>
        </w:r>
      </w:hyperlink>
      <w:r w:rsidR="004B5ADB">
        <w:rPr>
          <w:rFonts w:asciiTheme="majorHAnsi" w:hAnsiTheme="majorHAnsi" w:cs="Times New Roman"/>
          <w:kern w:val="0"/>
        </w:rPr>
        <w:t xml:space="preserve">. </w:t>
      </w:r>
    </w:p>
  </w:endnote>
  <w:endnote w:id="92">
    <w:p w14:paraId="1EBDAB88" w14:textId="6B1C4C07" w:rsidR="00033857" w:rsidRPr="00A739C4" w:rsidRDefault="00033857"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Pr="00A739C4">
        <w:rPr>
          <w:rFonts w:asciiTheme="majorHAnsi" w:hAnsiTheme="majorHAnsi" w:cs="Times New Roman"/>
          <w:kern w:val="0"/>
        </w:rPr>
        <w:t xml:space="preserve">Marie-Louise Connolly, Rebekah Wilson, and Eve Rosato, ‘Nurse “scared to Stay” in Belfast Due to Disorder’, </w:t>
      </w:r>
      <w:r w:rsidRPr="00A739C4">
        <w:rPr>
          <w:rFonts w:asciiTheme="majorHAnsi" w:hAnsiTheme="majorHAnsi" w:cs="Times New Roman"/>
          <w:i/>
          <w:iCs/>
          <w:kern w:val="0"/>
        </w:rPr>
        <w:t>BBC New NI</w:t>
      </w:r>
      <w:r w:rsidRPr="00A739C4">
        <w:rPr>
          <w:rFonts w:asciiTheme="majorHAnsi" w:hAnsiTheme="majorHAnsi" w:cs="Times New Roman"/>
          <w:kern w:val="0"/>
        </w:rPr>
        <w:t xml:space="preserve">, 6 August 2024, </w:t>
      </w:r>
      <w:hyperlink r:id="rId89" w:history="1">
        <w:r w:rsidR="004B5ADB" w:rsidRPr="00C35B49">
          <w:rPr>
            <w:rStyle w:val="Hyperlink"/>
            <w:rFonts w:asciiTheme="majorHAnsi" w:hAnsiTheme="majorHAnsi" w:cs="Times New Roman"/>
            <w:kern w:val="0"/>
          </w:rPr>
          <w:t>https://www.bbc.co.uk/news/articles/cp8nn63n52jo</w:t>
        </w:r>
      </w:hyperlink>
      <w:r w:rsidR="004B5ADB">
        <w:rPr>
          <w:rFonts w:asciiTheme="majorHAnsi" w:hAnsiTheme="majorHAnsi" w:cs="Times New Roman"/>
          <w:kern w:val="0"/>
        </w:rPr>
        <w:t xml:space="preserve">. </w:t>
      </w:r>
    </w:p>
  </w:endnote>
  <w:endnote w:id="93">
    <w:p w14:paraId="1A150172" w14:textId="216D0CAF" w:rsidR="008311C2" w:rsidRPr="00A739C4" w:rsidRDefault="008311C2"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Pr="00A739C4">
        <w:rPr>
          <w:rFonts w:asciiTheme="majorHAnsi" w:hAnsiTheme="majorHAnsi" w:cs="Times New Roman"/>
          <w:kern w:val="0"/>
        </w:rPr>
        <w:t xml:space="preserve">The Independent Review of Education, ‘Investing in a Better Future: The Independent Review of Education in Northern Ireland’, December 2024, 90, </w:t>
      </w:r>
      <w:hyperlink r:id="rId90" w:history="1">
        <w:r w:rsidR="004B5ADB" w:rsidRPr="00C35B49">
          <w:rPr>
            <w:rStyle w:val="Hyperlink"/>
            <w:rFonts w:asciiTheme="majorHAnsi" w:hAnsiTheme="majorHAnsi" w:cs="Times New Roman"/>
            <w:kern w:val="0"/>
          </w:rPr>
          <w:t>https://www.independentreviewofeducation.org.uk/files/independentreviewofeducation/2023-12/Investing%20in%20a%20Better%20Future%20-%20Volume%201.pdf</w:t>
        </w:r>
      </w:hyperlink>
      <w:r w:rsidR="004B5ADB">
        <w:rPr>
          <w:rFonts w:asciiTheme="majorHAnsi" w:hAnsiTheme="majorHAnsi" w:cs="Times New Roman"/>
          <w:kern w:val="0"/>
        </w:rPr>
        <w:t xml:space="preserve">. </w:t>
      </w:r>
    </w:p>
  </w:endnote>
  <w:endnote w:id="94">
    <w:p w14:paraId="161EF701" w14:textId="4417D7FA" w:rsidR="008815C1" w:rsidRPr="00A739C4" w:rsidRDefault="008815C1"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B36D33" w:rsidRPr="00A739C4">
        <w:rPr>
          <w:rFonts w:asciiTheme="majorHAnsi" w:hAnsiTheme="majorHAnsi" w:cs="Times New Roman"/>
          <w:kern w:val="0"/>
        </w:rPr>
        <w:t xml:space="preserve">Alexandra Chapman et al., ‘An Updated Perspective on the Cuts to Education and the Consequences for Children and Young People in Northern Ireland’, 1 November 2024, 7, </w:t>
      </w:r>
      <w:hyperlink r:id="rId91" w:history="1">
        <w:r w:rsidR="004B5ADB" w:rsidRPr="00C35B49">
          <w:rPr>
            <w:rStyle w:val="Hyperlink"/>
            <w:rFonts w:asciiTheme="majorHAnsi" w:hAnsiTheme="majorHAnsi" w:cs="Times New Roman"/>
            <w:kern w:val="0"/>
          </w:rPr>
          <w:t>https://papers.ssrn.com/sol3/papers.cfm?abstract_id=5008916</w:t>
        </w:r>
      </w:hyperlink>
      <w:r w:rsidR="004B5ADB">
        <w:rPr>
          <w:rFonts w:asciiTheme="majorHAnsi" w:hAnsiTheme="majorHAnsi" w:cs="Times New Roman"/>
          <w:kern w:val="0"/>
        </w:rPr>
        <w:t xml:space="preserve">. </w:t>
      </w:r>
    </w:p>
  </w:endnote>
  <w:endnote w:id="95">
    <w:p w14:paraId="002A3FBF" w14:textId="6007C154" w:rsidR="00D42C9C" w:rsidRPr="00A739C4" w:rsidRDefault="00D42C9C"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Ipsos, ‘Independent Review of Special Education and Needs Services and Processes: Executive Summary’ (Department of Education, March 2023), 6, </w:t>
      </w:r>
      <w:hyperlink r:id="rId92" w:history="1">
        <w:r w:rsidR="004B5ADB" w:rsidRPr="00C35B49">
          <w:rPr>
            <w:rStyle w:val="Hyperlink"/>
            <w:rFonts w:asciiTheme="majorHAnsi" w:hAnsiTheme="majorHAnsi" w:cs="Times New Roman"/>
            <w:kern w:val="0"/>
          </w:rPr>
          <w:t>https://www.education-ni.gov.uk/sites/default/files/publications/education/SEN%20Review%20Executive%20Summary%2023%20May%202023.pdf</w:t>
        </w:r>
      </w:hyperlink>
      <w:r w:rsidR="004B5ADB">
        <w:rPr>
          <w:rFonts w:asciiTheme="majorHAnsi" w:hAnsiTheme="majorHAnsi" w:cs="Times New Roman"/>
          <w:kern w:val="0"/>
        </w:rPr>
        <w:t xml:space="preserve">. </w:t>
      </w:r>
    </w:p>
  </w:endnote>
  <w:endnote w:id="96">
    <w:p w14:paraId="7F8BEF74" w14:textId="0003C4AD" w:rsidR="00DB6474" w:rsidRPr="00A739C4" w:rsidRDefault="00DB6474"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Fact Check NI, ‘Special Educational Needs (SEN) in Northern Ireland: Has There Been a 50% Increase in Children with Statements in Half a Decade?’, </w:t>
      </w:r>
      <w:r w:rsidR="00C17BE8" w:rsidRPr="00A739C4">
        <w:rPr>
          <w:rFonts w:asciiTheme="majorHAnsi" w:hAnsiTheme="majorHAnsi" w:cs="Times New Roman"/>
          <w:i/>
          <w:iCs/>
          <w:kern w:val="0"/>
        </w:rPr>
        <w:t>Fact Check NI</w:t>
      </w:r>
      <w:r w:rsidR="00C17BE8" w:rsidRPr="00A739C4">
        <w:rPr>
          <w:rFonts w:asciiTheme="majorHAnsi" w:hAnsiTheme="majorHAnsi" w:cs="Times New Roman"/>
          <w:kern w:val="0"/>
        </w:rPr>
        <w:t xml:space="preserve"> (blog), 28 November 2024, </w:t>
      </w:r>
      <w:hyperlink r:id="rId93" w:history="1">
        <w:r w:rsidR="004B5ADB" w:rsidRPr="00C35B49">
          <w:rPr>
            <w:rStyle w:val="Hyperlink"/>
            <w:rFonts w:asciiTheme="majorHAnsi" w:hAnsiTheme="majorHAnsi" w:cs="Times New Roman"/>
            <w:kern w:val="0"/>
          </w:rPr>
          <w:t>https://factcheckni.org/articles/special-educational-needs-sen-in-northern-ireland-has-there-been-a-50-increase-in-children-with-statements-in-half-a-decade/</w:t>
        </w:r>
      </w:hyperlink>
      <w:r w:rsidR="004B5ADB">
        <w:rPr>
          <w:rFonts w:asciiTheme="majorHAnsi" w:hAnsiTheme="majorHAnsi" w:cs="Times New Roman"/>
          <w:kern w:val="0"/>
        </w:rPr>
        <w:t xml:space="preserve">. </w:t>
      </w:r>
    </w:p>
  </w:endnote>
  <w:endnote w:id="97">
    <w:p w14:paraId="4D85CDA9" w14:textId="5D17A245" w:rsidR="007B0BA3" w:rsidRPr="00A739C4" w:rsidRDefault="007B0BA3"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Children’s Law Centre, ‘Briefing Paper - Legal Situation of Children with Special Educational Needs and Disabilities’, Briefing Paper for Members of the Northern Ireland Assembly Committee for Education, in advance of a committee meeting scheduled to take place on Wednesday 6 March 2024, in relation to Special Educational Needs and Disability. (Children’s Law Centre, 2024), 7.</w:t>
      </w:r>
    </w:p>
  </w:endnote>
  <w:endnote w:id="98">
    <w:p w14:paraId="759FFE5D" w14:textId="04765D4F" w:rsidR="001F0BC0" w:rsidRPr="00A739C4" w:rsidRDefault="001F0BC0"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Pivotal, ‘The First Seven Months of the Restored Northern Ireland Executive’, 7.</w:t>
      </w:r>
    </w:p>
  </w:endnote>
  <w:endnote w:id="99">
    <w:p w14:paraId="4D2623A8" w14:textId="7A8D5732" w:rsidR="00C10510" w:rsidRPr="00A739C4" w:rsidRDefault="00C10510"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3C71E5" w:rsidRPr="00A739C4">
        <w:rPr>
          <w:rFonts w:asciiTheme="majorHAnsi" w:hAnsiTheme="majorHAnsi" w:cs="Times New Roman"/>
          <w:kern w:val="0"/>
        </w:rPr>
        <w:t xml:space="preserve">Matthew Milliken, ‘Same Difference? Shared Education and Integrated Education’ (Ulster University and Integrated Education Fund, November 2024), 11, </w:t>
      </w:r>
      <w:hyperlink r:id="rId94" w:history="1">
        <w:r w:rsidR="004B5ADB" w:rsidRPr="00C35B49">
          <w:rPr>
            <w:rStyle w:val="Hyperlink"/>
            <w:rFonts w:asciiTheme="majorHAnsi" w:hAnsiTheme="majorHAnsi" w:cs="Times New Roman"/>
            <w:kern w:val="0"/>
          </w:rPr>
          <w:t>https://pure.ulster.ac.uk/ws/portalfiles/portal/93488098/S_I_FINAL.pdf</w:t>
        </w:r>
      </w:hyperlink>
      <w:r w:rsidR="004B5ADB">
        <w:rPr>
          <w:rFonts w:asciiTheme="majorHAnsi" w:hAnsiTheme="majorHAnsi" w:cs="Times New Roman"/>
          <w:kern w:val="0"/>
        </w:rPr>
        <w:t xml:space="preserve">. </w:t>
      </w:r>
    </w:p>
  </w:endnote>
  <w:endnote w:id="100">
    <w:p w14:paraId="21E25677" w14:textId="01C3D46C" w:rsidR="00735A71" w:rsidRPr="00A739C4" w:rsidRDefault="00735A71"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rPr>
        <w:t>Milliken, 10.</w:t>
      </w:r>
    </w:p>
  </w:endnote>
  <w:endnote w:id="101">
    <w:p w14:paraId="3FD0E5BE" w14:textId="127231D7" w:rsidR="00950847" w:rsidRPr="00A739C4" w:rsidRDefault="00950847"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rPr>
        <w:t>Milliken, 10.</w:t>
      </w:r>
    </w:p>
  </w:endnote>
  <w:endnote w:id="102">
    <w:p w14:paraId="0FD054AA" w14:textId="05821FBD" w:rsidR="005C4F2D" w:rsidRPr="00A739C4" w:rsidRDefault="005C4F2D"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rPr>
        <w:t>Milliken, 10.</w:t>
      </w:r>
    </w:p>
  </w:endnote>
  <w:endnote w:id="103">
    <w:p w14:paraId="1EA55CA3" w14:textId="34AA13EA" w:rsidR="00287F72" w:rsidRPr="00A739C4" w:rsidRDefault="00287F72"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National Secular Society, ‘Poll: 67% Support Integrated Education in Northern Ireland’, </w:t>
      </w:r>
      <w:r w:rsidR="00C17BE8" w:rsidRPr="00A739C4">
        <w:rPr>
          <w:rFonts w:asciiTheme="majorHAnsi" w:hAnsiTheme="majorHAnsi" w:cs="Times New Roman"/>
          <w:i/>
          <w:iCs/>
          <w:kern w:val="0"/>
        </w:rPr>
        <w:t>National Secular Society</w:t>
      </w:r>
      <w:r w:rsidR="00C17BE8" w:rsidRPr="00A739C4">
        <w:rPr>
          <w:rFonts w:asciiTheme="majorHAnsi" w:hAnsiTheme="majorHAnsi" w:cs="Times New Roman"/>
          <w:kern w:val="0"/>
        </w:rPr>
        <w:t xml:space="preserve"> (blog), 10 July 2024, </w:t>
      </w:r>
      <w:hyperlink r:id="rId95" w:history="1">
        <w:r w:rsidR="004B5ADB" w:rsidRPr="00C35B49">
          <w:rPr>
            <w:rStyle w:val="Hyperlink"/>
            <w:rFonts w:asciiTheme="majorHAnsi" w:hAnsiTheme="majorHAnsi" w:cs="Times New Roman"/>
            <w:kern w:val="0"/>
          </w:rPr>
          <w:t>https://www.secularism.org.uk/news/2024/07/poll-67-percent-support-integrated-education-in-northern-ireland</w:t>
        </w:r>
      </w:hyperlink>
      <w:r w:rsidR="004B5ADB">
        <w:rPr>
          <w:rFonts w:asciiTheme="majorHAnsi" w:hAnsiTheme="majorHAnsi" w:cs="Times New Roman"/>
          <w:kern w:val="0"/>
        </w:rPr>
        <w:t xml:space="preserve">. </w:t>
      </w:r>
    </w:p>
  </w:endnote>
  <w:endnote w:id="104">
    <w:p w14:paraId="3E60C07B" w14:textId="7FD81C78" w:rsidR="00096C77" w:rsidRPr="00A739C4" w:rsidRDefault="00096C77"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Department of Education, ‘New £20million Investment Programme to Raise Achievement to Reduce Educational Disadvantage’, Government Website, </w:t>
      </w:r>
      <w:r w:rsidR="00C17BE8" w:rsidRPr="00A739C4">
        <w:rPr>
          <w:rFonts w:asciiTheme="majorHAnsi" w:hAnsiTheme="majorHAnsi" w:cs="Times New Roman"/>
          <w:i/>
          <w:iCs/>
          <w:kern w:val="0"/>
        </w:rPr>
        <w:t>Department of Education</w:t>
      </w:r>
      <w:r w:rsidR="00C17BE8" w:rsidRPr="00A739C4">
        <w:rPr>
          <w:rFonts w:asciiTheme="majorHAnsi" w:hAnsiTheme="majorHAnsi" w:cs="Times New Roman"/>
          <w:kern w:val="0"/>
        </w:rPr>
        <w:t xml:space="preserve"> (blog), 31 May 2024, </w:t>
      </w:r>
      <w:hyperlink r:id="rId96" w:history="1">
        <w:r w:rsidR="004B5ADB" w:rsidRPr="00C35B49">
          <w:rPr>
            <w:rStyle w:val="Hyperlink"/>
            <w:rFonts w:asciiTheme="majorHAnsi" w:hAnsiTheme="majorHAnsi" w:cs="Times New Roman"/>
            <w:kern w:val="0"/>
          </w:rPr>
          <w:t>https://www.education-ni.gov.uk/news/new-ps20million-investment-programme-raise-achievement-reduce-educational-disadvantage</w:t>
        </w:r>
      </w:hyperlink>
      <w:r w:rsidR="004B5ADB">
        <w:rPr>
          <w:rFonts w:asciiTheme="majorHAnsi" w:hAnsiTheme="majorHAnsi" w:cs="Times New Roman"/>
          <w:kern w:val="0"/>
        </w:rPr>
        <w:t xml:space="preserve">. </w:t>
      </w:r>
    </w:p>
  </w:endnote>
  <w:endnote w:id="105">
    <w:p w14:paraId="62F8F1FD" w14:textId="3CEEF713" w:rsidR="00943C05" w:rsidRPr="00A739C4" w:rsidRDefault="00943C05"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Robbie Meredith, ‘School Scheme Is “Punishing Poverty”, Says Principal’, </w:t>
      </w:r>
      <w:r w:rsidR="00C17BE8" w:rsidRPr="00A739C4">
        <w:rPr>
          <w:rFonts w:asciiTheme="majorHAnsi" w:hAnsiTheme="majorHAnsi" w:cs="Times New Roman"/>
          <w:i/>
          <w:iCs/>
          <w:kern w:val="0"/>
        </w:rPr>
        <w:t>BBC News</w:t>
      </w:r>
      <w:r w:rsidR="00C17BE8" w:rsidRPr="00A739C4">
        <w:rPr>
          <w:rFonts w:asciiTheme="majorHAnsi" w:hAnsiTheme="majorHAnsi" w:cs="Times New Roman"/>
          <w:kern w:val="0"/>
        </w:rPr>
        <w:t xml:space="preserve">, 18 October 2024, </w:t>
      </w:r>
      <w:hyperlink r:id="rId97" w:history="1">
        <w:r w:rsidR="004B5ADB" w:rsidRPr="00C35B49">
          <w:rPr>
            <w:rStyle w:val="Hyperlink"/>
            <w:rFonts w:asciiTheme="majorHAnsi" w:hAnsiTheme="majorHAnsi" w:cs="Times New Roman"/>
            <w:kern w:val="0"/>
          </w:rPr>
          <w:t>https://www.bbc.co.uk/news/articles/cvglyvk8172o</w:t>
        </w:r>
      </w:hyperlink>
      <w:r w:rsidR="004B5ADB">
        <w:rPr>
          <w:rFonts w:asciiTheme="majorHAnsi" w:hAnsiTheme="majorHAnsi" w:cs="Times New Roman"/>
          <w:kern w:val="0"/>
        </w:rPr>
        <w:t xml:space="preserve">. </w:t>
      </w:r>
    </w:p>
  </w:endnote>
  <w:endnote w:id="106">
    <w:p w14:paraId="0C6C3D73" w14:textId="1B3E57A8" w:rsidR="00C90804" w:rsidRPr="00A739C4" w:rsidRDefault="00C90804"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Department of Education, ‘Report on the Outcome of Public Consultation’ (Department of Education, January 2024), 17, </w:t>
      </w:r>
      <w:hyperlink r:id="rId98" w:history="1">
        <w:r w:rsidR="004B5ADB" w:rsidRPr="00C35B49">
          <w:rPr>
            <w:rStyle w:val="Hyperlink"/>
            <w:rFonts w:asciiTheme="majorHAnsi" w:hAnsiTheme="majorHAnsi" w:cs="Times New Roman"/>
            <w:kern w:val="0"/>
          </w:rPr>
          <w:t>https://www.education-ni.gov.uk/sites/default/files/consultations/education/Consultation%20Response%20Report.pdf</w:t>
        </w:r>
      </w:hyperlink>
      <w:r w:rsidR="004B5ADB">
        <w:rPr>
          <w:rFonts w:asciiTheme="majorHAnsi" w:hAnsiTheme="majorHAnsi" w:cs="Times New Roman"/>
          <w:kern w:val="0"/>
        </w:rPr>
        <w:t xml:space="preserve">. </w:t>
      </w:r>
    </w:p>
  </w:endnote>
  <w:endnote w:id="107">
    <w:p w14:paraId="22109E21" w14:textId="726133EC" w:rsidR="00C703D1" w:rsidRPr="00A739C4" w:rsidRDefault="00C703D1"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rPr>
        <w:t>Department of Education, 22.</w:t>
      </w:r>
    </w:p>
  </w:endnote>
  <w:endnote w:id="108">
    <w:p w14:paraId="336325A2" w14:textId="2C10152B" w:rsidR="00BA2E65" w:rsidRPr="00A739C4" w:rsidRDefault="00BA2E65"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Department of Education, ‘Relationship and Sexuality Education (RSE)’, Government Website, 2024, </w:t>
      </w:r>
      <w:hyperlink r:id="rId99" w:history="1">
        <w:r w:rsidR="004B5ADB" w:rsidRPr="00C35B49">
          <w:rPr>
            <w:rStyle w:val="Hyperlink"/>
            <w:rFonts w:asciiTheme="majorHAnsi" w:hAnsiTheme="majorHAnsi" w:cs="Times New Roman"/>
            <w:kern w:val="0"/>
          </w:rPr>
          <w:t>https://www.education-ni.gov.uk/articles/relationship-and-sexuality-education-rse</w:t>
        </w:r>
      </w:hyperlink>
      <w:r w:rsidR="004B5ADB">
        <w:rPr>
          <w:rFonts w:asciiTheme="majorHAnsi" w:hAnsiTheme="majorHAnsi" w:cs="Times New Roman"/>
          <w:kern w:val="0"/>
        </w:rPr>
        <w:t xml:space="preserve">. </w:t>
      </w:r>
    </w:p>
  </w:endnote>
  <w:endnote w:id="109">
    <w:p w14:paraId="7F1DB4B1" w14:textId="55637D3C" w:rsidR="00864CBF" w:rsidRPr="00A739C4" w:rsidRDefault="00864CBF"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The Traveller Movement, ‘Report to the Committee on the Elimination of Racial Discrimination (CERD) on the Rights of, Romani, Rama and Irish Traveller Communities in the United Kingdom’ (The Traveller Movement, 3 July 2024), 18, </w:t>
      </w:r>
      <w:hyperlink r:id="rId100" w:history="1">
        <w:r w:rsidR="004B5ADB" w:rsidRPr="00C35B49">
          <w:rPr>
            <w:rStyle w:val="Hyperlink"/>
            <w:rFonts w:asciiTheme="majorHAnsi" w:hAnsiTheme="majorHAnsi" w:cs="Times New Roman"/>
            <w:kern w:val="0"/>
          </w:rPr>
          <w:t>https://wp-main.travellermovement.org.uk/wp-content/uploads/2024/07/TTM-CERD-REPORT-2024-v.1.pdf</w:t>
        </w:r>
      </w:hyperlink>
      <w:r w:rsidR="004B5ADB">
        <w:rPr>
          <w:rFonts w:asciiTheme="majorHAnsi" w:hAnsiTheme="majorHAnsi" w:cs="Times New Roman"/>
          <w:kern w:val="0"/>
        </w:rPr>
        <w:t xml:space="preserve">. </w:t>
      </w:r>
    </w:p>
  </w:endnote>
  <w:endnote w:id="110">
    <w:p w14:paraId="7F3F96BA" w14:textId="3C80C404" w:rsidR="007510E1" w:rsidRPr="00A739C4" w:rsidRDefault="007510E1"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Cassie Barton and Yago Zayed, ‘Gypsies, Roma and Travellers: Statistics’, Research Briefing (House of Commons Library, 2 August 2024), 17, </w:t>
      </w:r>
      <w:hyperlink r:id="rId101" w:history="1">
        <w:r w:rsidR="004B5ADB" w:rsidRPr="00C35B49">
          <w:rPr>
            <w:rStyle w:val="Hyperlink"/>
            <w:rFonts w:asciiTheme="majorHAnsi" w:hAnsiTheme="majorHAnsi" w:cs="Times New Roman"/>
            <w:kern w:val="0"/>
          </w:rPr>
          <w:t>https://researchbriefings.files.parliament.uk/documents/CBP-10063/CBP-10063.pdf</w:t>
        </w:r>
      </w:hyperlink>
      <w:r w:rsidR="004B5ADB">
        <w:rPr>
          <w:rFonts w:asciiTheme="majorHAnsi" w:hAnsiTheme="majorHAnsi" w:cs="Times New Roman"/>
          <w:kern w:val="0"/>
        </w:rPr>
        <w:t xml:space="preserve">. </w:t>
      </w:r>
    </w:p>
  </w:endnote>
  <w:endnote w:id="111">
    <w:p w14:paraId="04FF66E8" w14:textId="7C270237" w:rsidR="00960366" w:rsidRPr="00A739C4" w:rsidRDefault="00960366"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Research and Information Service NIA, ‘Topical Digest: Sign Language Legislation’ (Northern Ireland Assembly, 3 September 2024), </w:t>
      </w:r>
      <w:hyperlink r:id="rId102" w:history="1">
        <w:r w:rsidR="004B5ADB" w:rsidRPr="00C35B49">
          <w:rPr>
            <w:rStyle w:val="Hyperlink"/>
            <w:rFonts w:asciiTheme="majorHAnsi" w:hAnsiTheme="majorHAnsi" w:cs="Times New Roman"/>
            <w:kern w:val="0"/>
          </w:rPr>
          <w:t>https://www.niassembly.gov.uk/globalassets/documents/raise/topical-digests/td07_sign_language.pdf</w:t>
        </w:r>
      </w:hyperlink>
      <w:r w:rsidR="004B5ADB">
        <w:rPr>
          <w:rFonts w:asciiTheme="majorHAnsi" w:hAnsiTheme="majorHAnsi" w:cs="Times New Roman"/>
          <w:kern w:val="0"/>
        </w:rPr>
        <w:t xml:space="preserve">. </w:t>
      </w:r>
    </w:p>
  </w:endnote>
  <w:endnote w:id="112">
    <w:p w14:paraId="3020F37D" w14:textId="080CA1F0" w:rsidR="0059456D" w:rsidRPr="00A739C4" w:rsidRDefault="0059456D"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The Irish News, ‘No Bill of Rights until Stormont Consensus Says British Government’, </w:t>
      </w:r>
      <w:r w:rsidR="00C17BE8" w:rsidRPr="00A739C4">
        <w:rPr>
          <w:rFonts w:asciiTheme="majorHAnsi" w:hAnsiTheme="majorHAnsi" w:cs="Times New Roman"/>
          <w:i/>
          <w:iCs/>
          <w:kern w:val="0"/>
        </w:rPr>
        <w:t>The Irish News</w:t>
      </w:r>
      <w:r w:rsidR="00C17BE8" w:rsidRPr="00A739C4">
        <w:rPr>
          <w:rFonts w:asciiTheme="majorHAnsi" w:hAnsiTheme="majorHAnsi" w:cs="Times New Roman"/>
          <w:kern w:val="0"/>
        </w:rPr>
        <w:t xml:space="preserve">, 17 February 2022, </w:t>
      </w:r>
      <w:hyperlink r:id="rId103" w:history="1">
        <w:r w:rsidR="004B5ADB" w:rsidRPr="00C35B49">
          <w:rPr>
            <w:rStyle w:val="Hyperlink"/>
            <w:rFonts w:asciiTheme="majorHAnsi" w:hAnsiTheme="majorHAnsi" w:cs="Times New Roman"/>
            <w:kern w:val="0"/>
          </w:rPr>
          <w:t>https://www.irishnews.com/news/northernirelandnews/2022/02/17/news/headline-2590735/</w:t>
        </w:r>
      </w:hyperlink>
      <w:r w:rsidR="004B5ADB">
        <w:rPr>
          <w:rFonts w:asciiTheme="majorHAnsi" w:hAnsiTheme="majorHAnsi" w:cs="Times New Roman"/>
          <w:kern w:val="0"/>
        </w:rPr>
        <w:t xml:space="preserve">. </w:t>
      </w:r>
    </w:p>
  </w:endnote>
  <w:endnote w:id="113">
    <w:p w14:paraId="5FDC50F2" w14:textId="3FBCC2BC" w:rsidR="00352E67" w:rsidRPr="00A739C4" w:rsidRDefault="00352E67"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3C71E5" w:rsidRPr="00A739C4">
        <w:rPr>
          <w:rFonts w:asciiTheme="majorHAnsi" w:hAnsiTheme="majorHAnsi" w:cs="Times New Roman"/>
          <w:kern w:val="0"/>
        </w:rPr>
        <w:t xml:space="preserve">Ad Hoc Committee on a Bill of Rights, ‘Report of the Ad Hoc Committee on a Bill of Rights’ (Northern Ireland Assembly, 4 February 2022), </w:t>
      </w:r>
      <w:hyperlink r:id="rId104" w:history="1">
        <w:r w:rsidR="004B5ADB" w:rsidRPr="00C35B49">
          <w:rPr>
            <w:rStyle w:val="Hyperlink"/>
            <w:rFonts w:asciiTheme="majorHAnsi" w:hAnsiTheme="majorHAnsi" w:cs="Times New Roman"/>
            <w:kern w:val="0"/>
          </w:rPr>
          <w:t>https://www.niassembly.gov.uk/assembly-business/committees/2017-2022/ad-hoc-committee-on-a-bill-of-rights/reports/report-of-the-ad-hoc-committee-on-a-bill-of-rights/</w:t>
        </w:r>
      </w:hyperlink>
      <w:r w:rsidR="004B5ADB">
        <w:rPr>
          <w:rFonts w:asciiTheme="majorHAnsi" w:hAnsiTheme="majorHAnsi" w:cs="Times New Roman"/>
          <w:kern w:val="0"/>
        </w:rPr>
        <w:t xml:space="preserve">. </w:t>
      </w:r>
    </w:p>
  </w:endnote>
  <w:endnote w:id="114">
    <w:p w14:paraId="6BB3FEC9" w14:textId="1EB92DE5" w:rsidR="007D5E8E" w:rsidRPr="00A739C4" w:rsidRDefault="007D5E8E"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Human Rights Consortium et al., ‘A Bill of Rights for Northern Ireland: Polling Results’ (Human Rights Consortium, 1 April 2021), </w:t>
      </w:r>
      <w:hyperlink r:id="rId105" w:history="1">
        <w:r w:rsidR="004B5ADB" w:rsidRPr="00C35B49">
          <w:rPr>
            <w:rStyle w:val="Hyperlink"/>
            <w:rFonts w:asciiTheme="majorHAnsi" w:hAnsiTheme="majorHAnsi" w:cs="Times New Roman"/>
            <w:kern w:val="0"/>
          </w:rPr>
          <w:t>https://www.humanrightsconsortium.org/wp-content/uploads/2021/06/Bill-of-Rights-Poll-Results-Final-High-Res.pdf</w:t>
        </w:r>
      </w:hyperlink>
      <w:r w:rsidR="004B5ADB">
        <w:rPr>
          <w:rFonts w:asciiTheme="majorHAnsi" w:hAnsiTheme="majorHAnsi" w:cs="Times New Roman"/>
          <w:kern w:val="0"/>
        </w:rPr>
        <w:t xml:space="preserve">. </w:t>
      </w:r>
    </w:p>
  </w:endnote>
  <w:endnote w:id="115">
    <w:p w14:paraId="71135E3B" w14:textId="5CDE38A3" w:rsidR="005D7853" w:rsidRPr="00A739C4" w:rsidRDefault="005D7853"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Human Rights Consortium, ‘Gaps in Equality Legislation Inquiry’, Response to Inquiry (Human Rights Consortium, September 2024), </w:t>
      </w:r>
      <w:hyperlink r:id="rId106" w:history="1">
        <w:r w:rsidR="004B5ADB" w:rsidRPr="00C35B49">
          <w:rPr>
            <w:rStyle w:val="Hyperlink"/>
            <w:rFonts w:asciiTheme="majorHAnsi" w:hAnsiTheme="majorHAnsi" w:cs="Times New Roman"/>
            <w:kern w:val="0"/>
          </w:rPr>
          <w:t>https://www.humanrightsconsortium.org/wp-content/uploads/2024/10/Gaps-in-Equality-Legislation-Inquiry-HRC-Submission-Sept-2024.pdf</w:t>
        </w:r>
      </w:hyperlink>
      <w:r w:rsidR="004B5ADB">
        <w:rPr>
          <w:rFonts w:asciiTheme="majorHAnsi" w:hAnsiTheme="majorHAnsi" w:cs="Times New Roman"/>
          <w:kern w:val="0"/>
        </w:rPr>
        <w:t xml:space="preserve">. </w:t>
      </w:r>
    </w:p>
  </w:endnote>
  <w:endnote w:id="116">
    <w:p w14:paraId="7AA786AD" w14:textId="3AE966F4" w:rsidR="00A767E4" w:rsidRPr="00A739C4" w:rsidRDefault="00A767E4"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The High Court of Justice in Northern Ireland, ‘Judicial Review in the Matter of an Application by the Human Rights Commission, in the Matter of an Application by JR295, and in the Matter of The Illegal Immigration Act 2023’, 13 May 2024, </w:t>
      </w:r>
      <w:hyperlink r:id="rId107" w:history="1">
        <w:r w:rsidR="004B5ADB" w:rsidRPr="00C35B49">
          <w:rPr>
            <w:rStyle w:val="Hyperlink"/>
            <w:rFonts w:asciiTheme="majorHAnsi" w:hAnsiTheme="majorHAnsi" w:cs="Times New Roman"/>
            <w:kern w:val="0"/>
          </w:rPr>
          <w:t>https://www.judiciaryni.uk/files/judiciaryni/2024-05/NIHRC%27s%20Application%20and%20JR295%27s%20Application%20and%20In%20the%20matter%20of%20The%20Illegal%20Migration%20Act%202023.pdf</w:t>
        </w:r>
      </w:hyperlink>
      <w:r w:rsidR="004B5ADB">
        <w:rPr>
          <w:rFonts w:asciiTheme="majorHAnsi" w:hAnsiTheme="majorHAnsi" w:cs="Times New Roman"/>
          <w:kern w:val="0"/>
        </w:rPr>
        <w:t xml:space="preserve">. </w:t>
      </w:r>
    </w:p>
  </w:endnote>
  <w:endnote w:id="117">
    <w:p w14:paraId="52AC02A9" w14:textId="54A71994" w:rsidR="00127FC0" w:rsidRPr="00A739C4" w:rsidRDefault="00127FC0" w:rsidP="00796E20">
      <w:pPr>
        <w:pStyle w:val="EndnoteText"/>
        <w:ind w:left="426" w:hanging="426"/>
        <w:jc w:val="left"/>
        <w:rPr>
          <w:rFonts w:asciiTheme="majorHAnsi" w:hAnsiTheme="majorHAnsi"/>
          <w:lang w:val="en-US"/>
        </w:rPr>
      </w:pPr>
      <w:r w:rsidRPr="00A739C4">
        <w:rPr>
          <w:rStyle w:val="EndnoteReference"/>
          <w:rFonts w:asciiTheme="majorHAnsi" w:hAnsiTheme="majorHAnsi"/>
        </w:rPr>
        <w:endnoteRef/>
      </w:r>
      <w:r w:rsidRPr="00A739C4">
        <w:rPr>
          <w:rFonts w:asciiTheme="majorHAnsi" w:hAnsiTheme="majorHAnsi"/>
        </w:rPr>
        <w:t xml:space="preserve"> </w:t>
      </w:r>
      <w:r w:rsidR="00C17BE8" w:rsidRPr="00A739C4">
        <w:rPr>
          <w:rFonts w:asciiTheme="majorHAnsi" w:hAnsiTheme="majorHAnsi" w:cs="Times New Roman"/>
          <w:kern w:val="0"/>
        </w:rPr>
        <w:t xml:space="preserve">Judicial Communications Office, ‘Court Delivers Legacy Appeal Judgment’, Government Website, 20 September 2024, </w:t>
      </w:r>
      <w:hyperlink r:id="rId108" w:history="1">
        <w:r w:rsidR="004B5ADB" w:rsidRPr="00C35B49">
          <w:rPr>
            <w:rStyle w:val="Hyperlink"/>
            <w:rFonts w:asciiTheme="majorHAnsi" w:hAnsiTheme="majorHAnsi" w:cs="Times New Roman"/>
            <w:kern w:val="0"/>
          </w:rPr>
          <w:t>https://www.judiciaryni.uk/files/judiciaryni/2024-09/Summary%20of%20judgment%20-%20In%20re%20Dillon%20and%20others%20-%20NI%20Troubles%20%28Legacy%20and%20Reconciliation%29%20Act%202023%20CA.pdf</w:t>
        </w:r>
      </w:hyperlink>
      <w:r w:rsidR="004B5ADB">
        <w:rPr>
          <w:rFonts w:asciiTheme="majorHAnsi" w:hAnsiTheme="majorHAnsi" w:cs="Times New Roman"/>
          <w:kern w:val="0"/>
        </w:rPr>
        <w:t xml:space="preserve">. </w:t>
      </w:r>
    </w:p>
  </w:endnote>
  <w:endnote w:id="118">
    <w:p w14:paraId="4CB7F0F2" w14:textId="641D8A1C" w:rsidR="000B4F55" w:rsidRDefault="00757ED7" w:rsidP="00757ED7">
      <w:pPr>
        <w:pStyle w:val="EndnoteText"/>
      </w:pPr>
      <w:r>
        <w:rPr>
          <w:rStyle w:val="EndnoteReference"/>
        </w:rPr>
        <w:endnoteRef/>
      </w:r>
      <w:r>
        <w:t xml:space="preserve"> </w:t>
      </w:r>
      <w:r w:rsidR="008834F0">
        <w:t xml:space="preserve">Recommendations to the PSWG </w:t>
      </w:r>
      <w:r w:rsidR="00DB6720">
        <w:t xml:space="preserve">from original </w:t>
      </w:r>
      <w:r w:rsidR="000B4F55" w:rsidRPr="000B4F55">
        <w:t xml:space="preserve"> Joint Northern Ireland Civil Society submission</w:t>
      </w:r>
      <w:r w:rsidR="00DB6720">
        <w:t xml:space="preserve">, </w:t>
      </w:r>
      <w:r w:rsidR="00E43B32">
        <w:t>2023</w:t>
      </w:r>
    </w:p>
    <w:p w14:paraId="7EDB4C99" w14:textId="2B0DD52D" w:rsidR="00757ED7" w:rsidRDefault="00757ED7" w:rsidP="00757ED7">
      <w:pPr>
        <w:pStyle w:val="EndnoteText"/>
      </w:pPr>
      <w:r>
        <w:t>1.</w:t>
      </w:r>
      <w:r>
        <w:tab/>
        <w:t>Ensure that a distinct Bill of Rights for Northern Ireland is developed through Westminster legislation without further delay in accordance with the Belfast /Good Friday Agreement;</w:t>
      </w:r>
    </w:p>
    <w:p w14:paraId="3E167A93" w14:textId="77777777" w:rsidR="00757ED7" w:rsidRDefault="00757ED7" w:rsidP="00757ED7">
      <w:pPr>
        <w:pStyle w:val="EndnoteText"/>
      </w:pPr>
      <w:r>
        <w:t>2.</w:t>
      </w:r>
      <w:r>
        <w:tab/>
        <w:t>Refrain from removing or undermining the Human Rights Act given its centrality to the Belfast/Good Friday Agreement and the protection of rights in Northern Ireland;</w:t>
      </w:r>
    </w:p>
    <w:p w14:paraId="7F692FF1" w14:textId="77777777" w:rsidR="00757ED7" w:rsidRDefault="00757ED7" w:rsidP="00757ED7">
      <w:pPr>
        <w:pStyle w:val="EndnoteText"/>
      </w:pPr>
      <w:r>
        <w:t>3.</w:t>
      </w:r>
      <w:r>
        <w:tab/>
        <w:t>Ensure that there is no weakening of the Article 2 ‘non-diminution of rights’ protections within the Ireland/NI Protocol and ensure these duties are fully implemented;</w:t>
      </w:r>
    </w:p>
    <w:p w14:paraId="016128E4" w14:textId="77777777" w:rsidR="00757ED7" w:rsidRDefault="00757ED7" w:rsidP="00757ED7">
      <w:pPr>
        <w:pStyle w:val="EndnoteText"/>
      </w:pPr>
      <w:r>
        <w:t>4.</w:t>
      </w:r>
      <w:r>
        <w:tab/>
        <w:t>Ensure that the Northern Ireland Human Rights Commission are adequately funded to fulfil their statutory duties;</w:t>
      </w:r>
    </w:p>
    <w:p w14:paraId="076A5B85" w14:textId="77777777" w:rsidR="00757ED7" w:rsidRDefault="00757ED7" w:rsidP="00757ED7">
      <w:pPr>
        <w:pStyle w:val="EndnoteText"/>
      </w:pPr>
      <w:r>
        <w:t>5.</w:t>
      </w:r>
      <w:r>
        <w:tab/>
        <w:t>Take measures to ensure equal access to all Covenant rights across all section of society particularly minority and marginalised communities;</w:t>
      </w:r>
    </w:p>
    <w:p w14:paraId="1645A2A2" w14:textId="77777777" w:rsidR="00757ED7" w:rsidRDefault="00757ED7" w:rsidP="00757ED7">
      <w:pPr>
        <w:pStyle w:val="EndnoteText"/>
      </w:pPr>
      <w:r>
        <w:t>6.</w:t>
      </w:r>
      <w:r>
        <w:tab/>
        <w:t>Respect the universality of human rights;</w:t>
      </w:r>
    </w:p>
    <w:p w14:paraId="087CF15E" w14:textId="77777777" w:rsidR="00757ED7" w:rsidRDefault="00757ED7" w:rsidP="00757ED7">
      <w:pPr>
        <w:pStyle w:val="EndnoteText"/>
      </w:pPr>
      <w:r>
        <w:t>7.</w:t>
      </w:r>
      <w:r>
        <w:tab/>
        <w:t>Withdraw the hostile environment policies which limit full access to economic, social and cultural rights;</w:t>
      </w:r>
    </w:p>
    <w:p w14:paraId="3C444A13" w14:textId="77777777" w:rsidR="00757ED7" w:rsidRDefault="00757ED7" w:rsidP="00757ED7">
      <w:pPr>
        <w:pStyle w:val="EndnoteText"/>
      </w:pPr>
      <w:r>
        <w:t>8.</w:t>
      </w:r>
      <w:r>
        <w:tab/>
        <w:t>Progress effective hate crime legislation with protection expanded for equality groups including gender-based hatred, and protections for transgender people;</w:t>
      </w:r>
    </w:p>
    <w:p w14:paraId="22DA8F76" w14:textId="77777777" w:rsidR="00757ED7" w:rsidRDefault="00757ED7" w:rsidP="00757ED7">
      <w:pPr>
        <w:pStyle w:val="EndnoteText"/>
      </w:pPr>
      <w:r>
        <w:t>9.</w:t>
      </w:r>
      <w:r>
        <w:tab/>
        <w:t>Ensure that lessons learned from Covid-19 are applied to future emergency planning and that equality groups are effectively considered and included in planning processes</w:t>
      </w:r>
    </w:p>
    <w:p w14:paraId="35BE67DA" w14:textId="77777777" w:rsidR="00757ED7" w:rsidRDefault="00757ED7" w:rsidP="00757ED7">
      <w:pPr>
        <w:pStyle w:val="EndnoteText"/>
      </w:pPr>
      <w:r>
        <w:t>10.</w:t>
      </w:r>
      <w:r>
        <w:tab/>
        <w:t>Ensure meaningful engagement with women in policy and decision making</w:t>
      </w:r>
    </w:p>
    <w:p w14:paraId="64A2E2B2" w14:textId="77777777" w:rsidR="00757ED7" w:rsidRDefault="00757ED7" w:rsidP="00757ED7">
      <w:pPr>
        <w:pStyle w:val="EndnoteText"/>
      </w:pPr>
      <w:r>
        <w:t>11.</w:t>
      </w:r>
      <w:r>
        <w:tab/>
        <w:t>Introduce gender sensitive decision making processes, such as gender budgeting</w:t>
      </w:r>
    </w:p>
    <w:p w14:paraId="57DFB1F6" w14:textId="77777777" w:rsidR="00757ED7" w:rsidRDefault="00757ED7" w:rsidP="00757ED7">
      <w:pPr>
        <w:pStyle w:val="EndnoteText"/>
      </w:pPr>
      <w:r>
        <w:t>12.</w:t>
      </w:r>
      <w:r>
        <w:tab/>
        <w:t>Strengthen representation of women in public life, including strengthening support for women to engage with decision making</w:t>
      </w:r>
    </w:p>
    <w:p w14:paraId="3BBB0867" w14:textId="77777777" w:rsidR="00757ED7" w:rsidRDefault="00757ED7" w:rsidP="00757ED7">
      <w:pPr>
        <w:pStyle w:val="EndnoteText"/>
      </w:pPr>
      <w:r>
        <w:t>13.</w:t>
      </w:r>
      <w:r>
        <w:tab/>
        <w:t>Remove the ban on asylum seekers working.</w:t>
      </w:r>
    </w:p>
    <w:p w14:paraId="113E2FB0" w14:textId="77777777" w:rsidR="00757ED7" w:rsidRDefault="00757ED7" w:rsidP="00757ED7">
      <w:pPr>
        <w:pStyle w:val="EndnoteText"/>
      </w:pPr>
      <w:r>
        <w:t>14.</w:t>
      </w:r>
      <w:r>
        <w:tab/>
        <w:t>Take measures to increase employment rates for disabled people</w:t>
      </w:r>
    </w:p>
    <w:p w14:paraId="19B8255E" w14:textId="77777777" w:rsidR="00757ED7" w:rsidRDefault="00757ED7" w:rsidP="00757ED7">
      <w:pPr>
        <w:pStyle w:val="EndnoteText"/>
      </w:pPr>
      <w:r>
        <w:t>15.</w:t>
      </w:r>
      <w:r>
        <w:tab/>
        <w:t>Introduce stronger equality legislation to protect disabled people in accessing and maintaining employment.</w:t>
      </w:r>
    </w:p>
    <w:p w14:paraId="487E43FD" w14:textId="77777777" w:rsidR="00757ED7" w:rsidRDefault="00757ED7" w:rsidP="00757ED7">
      <w:pPr>
        <w:pStyle w:val="EndnoteText"/>
      </w:pPr>
      <w:r>
        <w:t>16.</w:t>
      </w:r>
      <w:r>
        <w:tab/>
        <w:t>Ensure the availability, accessibility and affordability of childcare services to encourage the full realisation of the right to work for women</w:t>
      </w:r>
    </w:p>
    <w:p w14:paraId="2F032DA2" w14:textId="77777777" w:rsidR="00757ED7" w:rsidRDefault="00757ED7" w:rsidP="00757ED7">
      <w:pPr>
        <w:pStyle w:val="EndnoteText"/>
      </w:pPr>
      <w:r>
        <w:t>17.</w:t>
      </w:r>
      <w:r>
        <w:tab/>
        <w:t>Replace all legal employment categories with a single status of 'worker' for everyone apart from those genuinely self-employed in business on their own account;</w:t>
      </w:r>
    </w:p>
    <w:p w14:paraId="27FA68D5" w14:textId="77777777" w:rsidR="00757ED7" w:rsidRDefault="00757ED7" w:rsidP="00757ED7">
      <w:pPr>
        <w:pStyle w:val="EndnoteText"/>
      </w:pPr>
      <w:r>
        <w:t>18.</w:t>
      </w:r>
      <w:r>
        <w:tab/>
        <w:t>Replace the practice of ‘zero hours contracts’ with guaranteed hours contracts based on actual hours worked;</w:t>
      </w:r>
    </w:p>
    <w:p w14:paraId="4C948A12" w14:textId="77777777" w:rsidR="00757ED7" w:rsidRDefault="00757ED7" w:rsidP="00757ED7">
      <w:pPr>
        <w:pStyle w:val="EndnoteText"/>
      </w:pPr>
      <w:r>
        <w:t>19.</w:t>
      </w:r>
      <w:r>
        <w:tab/>
        <w:t>Address the particular discrimination faced by pregnant women and people who are currently classed as agency workers and therefore subject to a qualifying period of 12 weeks before being eligible for rights to paid time off to attend important medical appointments;</w:t>
      </w:r>
    </w:p>
    <w:p w14:paraId="7981B472" w14:textId="77777777" w:rsidR="00757ED7" w:rsidRDefault="00757ED7" w:rsidP="00757ED7">
      <w:pPr>
        <w:pStyle w:val="EndnoteText"/>
      </w:pPr>
      <w:r>
        <w:t>20.</w:t>
      </w:r>
      <w:r>
        <w:tab/>
        <w:t>Abolish the earnings threshold for SSP - making it payable from the first day of sickness;</w:t>
      </w:r>
    </w:p>
    <w:p w14:paraId="7FF4666E" w14:textId="77777777" w:rsidR="00757ED7" w:rsidRDefault="00757ED7" w:rsidP="00757ED7">
      <w:pPr>
        <w:pStyle w:val="EndnoteText"/>
      </w:pPr>
      <w:r>
        <w:t>21.</w:t>
      </w:r>
      <w:r>
        <w:tab/>
        <w:t>Increase SSP to match the real living wage;</w:t>
      </w:r>
    </w:p>
    <w:p w14:paraId="5E0A9540" w14:textId="77777777" w:rsidR="00757ED7" w:rsidRDefault="00757ED7" w:rsidP="00757ED7">
      <w:pPr>
        <w:pStyle w:val="EndnoteText"/>
      </w:pPr>
      <w:r>
        <w:t>22.</w:t>
      </w:r>
      <w:r>
        <w:tab/>
        <w:t>Create a flexible model of SSP which allows for a phased return to work, and income protection for workers.</w:t>
      </w:r>
    </w:p>
    <w:p w14:paraId="570CABDD" w14:textId="77777777" w:rsidR="00757ED7" w:rsidRDefault="00757ED7" w:rsidP="00757ED7">
      <w:pPr>
        <w:pStyle w:val="EndnoteText"/>
      </w:pPr>
      <w:r>
        <w:t>23.</w:t>
      </w:r>
      <w:r>
        <w:tab/>
        <w:t>Increase the National Living wage to match the Real Living Wage</w:t>
      </w:r>
    </w:p>
    <w:p w14:paraId="1C2A218B" w14:textId="77777777" w:rsidR="00757ED7" w:rsidRDefault="00757ED7" w:rsidP="00757ED7">
      <w:pPr>
        <w:pStyle w:val="EndnoteText"/>
      </w:pPr>
      <w:r>
        <w:t>24.</w:t>
      </w:r>
      <w:r>
        <w:tab/>
        <w:t>Increase the NLW to the rate advised by the Real Living Wage Foundation for all those in employment, regardless of age.</w:t>
      </w:r>
    </w:p>
    <w:p w14:paraId="17558653" w14:textId="77777777" w:rsidR="00757ED7" w:rsidRDefault="00757ED7" w:rsidP="00757ED7">
      <w:pPr>
        <w:pStyle w:val="EndnoteText"/>
      </w:pPr>
      <w:r>
        <w:t>25.</w:t>
      </w:r>
      <w:r>
        <w:tab/>
        <w:t>Outline what steps they are taking to ensure that the Gender Pay Gap in Northern Ireland is eliminated including, specifically, when Gender Pay Gap reporting regulations will be introduced in Northern Ireland;</w:t>
      </w:r>
    </w:p>
    <w:p w14:paraId="470ED3CD" w14:textId="77777777" w:rsidR="00757ED7" w:rsidRDefault="00757ED7" w:rsidP="00757ED7">
      <w:pPr>
        <w:pStyle w:val="EndnoteText"/>
      </w:pPr>
      <w:r>
        <w:t>26.</w:t>
      </w:r>
      <w:r>
        <w:tab/>
        <w:t>Outline what steps are being taken to close the Disability Pay Gap;</w:t>
      </w:r>
    </w:p>
    <w:p w14:paraId="1EE03B69" w14:textId="77777777" w:rsidR="00757ED7" w:rsidRDefault="00757ED7" w:rsidP="00757ED7">
      <w:pPr>
        <w:pStyle w:val="EndnoteText"/>
      </w:pPr>
      <w:r>
        <w:t>27.</w:t>
      </w:r>
      <w:r>
        <w:tab/>
        <w:t>Outline how it intends to maintain and protect existing health and safety guarantees if the EU Retained Law Bill is pursued.</w:t>
      </w:r>
    </w:p>
    <w:p w14:paraId="1B54001E" w14:textId="77777777" w:rsidR="00757ED7" w:rsidRDefault="00757ED7" w:rsidP="00757ED7">
      <w:pPr>
        <w:pStyle w:val="EndnoteText"/>
      </w:pPr>
      <w:r>
        <w:t>28.</w:t>
      </w:r>
      <w:r>
        <w:tab/>
        <w:t>Keep pace with new protections for workers by reflecting the protections of the EU Adequate Minimum Wages Directive in Northern Ireland law.</w:t>
      </w:r>
    </w:p>
    <w:p w14:paraId="009531A1" w14:textId="77777777" w:rsidR="00757ED7" w:rsidRDefault="00757ED7" w:rsidP="00757ED7">
      <w:pPr>
        <w:pStyle w:val="EndnoteText"/>
      </w:pPr>
      <w:r>
        <w:t>29.</w:t>
      </w:r>
      <w:r>
        <w:tab/>
        <w:t>Fulfil its commitment in the New Decade, New Approach agreement to protect workers’ rights.</w:t>
      </w:r>
    </w:p>
    <w:p w14:paraId="769D9FD6" w14:textId="77777777" w:rsidR="00757ED7" w:rsidRDefault="00757ED7" w:rsidP="00757ED7">
      <w:pPr>
        <w:pStyle w:val="EndnoteText"/>
      </w:pPr>
      <w:r>
        <w:t>30.</w:t>
      </w:r>
      <w:r>
        <w:tab/>
        <w:t>Desist from any actions that would limit the right to join a trade union, take strike action and collective bargaining.</w:t>
      </w:r>
    </w:p>
    <w:p w14:paraId="1809D759" w14:textId="77777777" w:rsidR="00757ED7" w:rsidRDefault="00757ED7" w:rsidP="00757ED7">
      <w:pPr>
        <w:pStyle w:val="EndnoteText"/>
      </w:pPr>
      <w:r>
        <w:t>31.</w:t>
      </w:r>
      <w:r>
        <w:tab/>
        <w:t>Implement fully and without delay the recommendations made by the Independent Review of the Welfare Reform Mitigations Package commissioned by the Department for Communities;</w:t>
      </w:r>
    </w:p>
    <w:p w14:paraId="4C972110" w14:textId="77777777" w:rsidR="00757ED7" w:rsidRDefault="00757ED7" w:rsidP="00757ED7">
      <w:pPr>
        <w:pStyle w:val="EndnoteText"/>
      </w:pPr>
      <w:r>
        <w:t>32.</w:t>
      </w:r>
      <w:r>
        <w:tab/>
        <w:t>Urgently review the assessment of Personal Independence Payment and its adequacy for enabling the enjoyment of other economic, social, and cultural rights;</w:t>
      </w:r>
    </w:p>
    <w:p w14:paraId="5CDC3156" w14:textId="77777777" w:rsidR="00757ED7" w:rsidRDefault="00757ED7" w:rsidP="00757ED7">
      <w:pPr>
        <w:pStyle w:val="EndnoteText"/>
      </w:pPr>
      <w:r>
        <w:t>33.</w:t>
      </w:r>
      <w:r>
        <w:tab/>
        <w:t>Ensure that all stakeholders are represented in decision-making processes around social security, in particular disabled people and organisations, women’s sector organisations and those working with migrant individuals and families;</w:t>
      </w:r>
    </w:p>
    <w:p w14:paraId="065D97DF" w14:textId="77777777" w:rsidR="00757ED7" w:rsidRDefault="00757ED7" w:rsidP="00757ED7">
      <w:pPr>
        <w:pStyle w:val="EndnoteText"/>
      </w:pPr>
      <w:r>
        <w:t>34.</w:t>
      </w:r>
      <w:r>
        <w:tab/>
        <w:t>Urgently commission a comprehensive review of Universal Credit and its adequacy for enabling the enjoyment of other economic, social and cultural rights for the most vulnerable in our society;</w:t>
      </w:r>
    </w:p>
    <w:p w14:paraId="4F980181" w14:textId="77777777" w:rsidR="00757ED7" w:rsidRDefault="00757ED7" w:rsidP="00757ED7">
      <w:pPr>
        <w:pStyle w:val="EndnoteText"/>
      </w:pPr>
      <w:r>
        <w:t>35.</w:t>
      </w:r>
      <w:r>
        <w:tab/>
        <w:t>Consider the potential for the implementation of the Human Rights based model of social security which has been implemented in Scotland;</w:t>
      </w:r>
    </w:p>
    <w:p w14:paraId="157E943F" w14:textId="77777777" w:rsidR="00757ED7" w:rsidRDefault="00757ED7" w:rsidP="00757ED7">
      <w:pPr>
        <w:pStyle w:val="EndnoteText"/>
      </w:pPr>
      <w:r>
        <w:t>36.</w:t>
      </w:r>
      <w:r>
        <w:tab/>
        <w:t>Adopt the recommendations from the British Deaf Association for a separate benefit for d/Deaf people to access language interpretation services;</w:t>
      </w:r>
    </w:p>
    <w:p w14:paraId="3409FB52" w14:textId="77777777" w:rsidR="00757ED7" w:rsidRDefault="00757ED7" w:rsidP="00757ED7">
      <w:pPr>
        <w:pStyle w:val="EndnoteText"/>
      </w:pPr>
      <w:r>
        <w:t>37.</w:t>
      </w:r>
      <w:r>
        <w:tab/>
        <w:t>End the practice of private contracts in the delivery of social security as adopted in Scotland.</w:t>
      </w:r>
    </w:p>
    <w:p w14:paraId="7DFB48BC" w14:textId="77777777" w:rsidR="00757ED7" w:rsidRDefault="00757ED7" w:rsidP="00757ED7">
      <w:pPr>
        <w:pStyle w:val="EndnoteText"/>
      </w:pPr>
      <w:r>
        <w:t>38.</w:t>
      </w:r>
      <w:r>
        <w:tab/>
        <w:t>Invest in commissioning of fully accessible services for people experiencing domestic and sexual violence including access to redress;</w:t>
      </w:r>
    </w:p>
    <w:p w14:paraId="2C224D3C" w14:textId="77777777" w:rsidR="00757ED7" w:rsidRDefault="00757ED7" w:rsidP="00757ED7">
      <w:pPr>
        <w:pStyle w:val="EndnoteText"/>
      </w:pPr>
      <w:r>
        <w:t>39.</w:t>
      </w:r>
      <w:r>
        <w:tab/>
        <w:t>Develop prevention programmes aimed at changing attitudes and norms that encourage violence and abuse;</w:t>
      </w:r>
    </w:p>
    <w:p w14:paraId="3AF9B0DE" w14:textId="77777777" w:rsidR="00757ED7" w:rsidRDefault="00757ED7" w:rsidP="00757ED7">
      <w:pPr>
        <w:pStyle w:val="EndnoteText"/>
      </w:pPr>
      <w:r>
        <w:t>40.</w:t>
      </w:r>
      <w:r>
        <w:tab/>
        <w:t>Ensure the implementation of healthy relationships education and consent programmes within schools.</w:t>
      </w:r>
    </w:p>
    <w:p w14:paraId="180305B9" w14:textId="77777777" w:rsidR="00757ED7" w:rsidRDefault="00757ED7" w:rsidP="00757ED7">
      <w:pPr>
        <w:pStyle w:val="EndnoteText"/>
      </w:pPr>
      <w:r>
        <w:t>41.</w:t>
      </w:r>
      <w:r>
        <w:tab/>
        <w:t>Urgently explore and implement Alternatives to Detention (ATDs) for asylum seekers and refugees detained in Larne Detention Centre, in prisons in Northern Ireland, and in contingency accommodation such as B&amp;Bs and hotels;</w:t>
      </w:r>
    </w:p>
    <w:p w14:paraId="46FF5237" w14:textId="77777777" w:rsidR="00757ED7" w:rsidRDefault="00757ED7" w:rsidP="00757ED7">
      <w:pPr>
        <w:pStyle w:val="EndnoteText"/>
      </w:pPr>
      <w:r>
        <w:t>42.</w:t>
      </w:r>
      <w:r>
        <w:tab/>
        <w:t>Review and reform the building and provision of social housing including accessible housing to begin addressing unacceptable wait times;</w:t>
      </w:r>
    </w:p>
    <w:p w14:paraId="4C01D0CF" w14:textId="77777777" w:rsidR="00757ED7" w:rsidRDefault="00757ED7" w:rsidP="00757ED7">
      <w:pPr>
        <w:pStyle w:val="EndnoteText"/>
      </w:pPr>
      <w:r>
        <w:t>43.</w:t>
      </w:r>
      <w:r>
        <w:tab/>
        <w:t>Implement gender budgeting, ensuring that women no longer act as the shock absorbers of austerity and inflation;</w:t>
      </w:r>
    </w:p>
    <w:p w14:paraId="7CB48451" w14:textId="77777777" w:rsidR="00757ED7" w:rsidRDefault="00757ED7" w:rsidP="00757ED7">
      <w:pPr>
        <w:pStyle w:val="EndnoteText"/>
      </w:pPr>
      <w:r>
        <w:t>44.</w:t>
      </w:r>
      <w:r>
        <w:tab/>
        <w:t>Ensure that unpaid carers have access to an adequate standard of living;</w:t>
      </w:r>
    </w:p>
    <w:p w14:paraId="3444FF94" w14:textId="77777777" w:rsidR="00757ED7" w:rsidRDefault="00757ED7" w:rsidP="00757ED7">
      <w:pPr>
        <w:pStyle w:val="EndnoteText"/>
      </w:pPr>
      <w:r>
        <w:t>45.</w:t>
      </w:r>
      <w:r>
        <w:tab/>
        <w:t>Implement a dedicated and well-resourced strategy to address health inequalities which includes a timescale for implementation with key deliverables and milestones;</w:t>
      </w:r>
    </w:p>
    <w:p w14:paraId="560D96D3" w14:textId="77777777" w:rsidR="00757ED7" w:rsidRDefault="00757ED7" w:rsidP="00757ED7">
      <w:pPr>
        <w:pStyle w:val="EndnoteText"/>
      </w:pPr>
      <w:r>
        <w:t>46.</w:t>
      </w:r>
      <w:r>
        <w:tab/>
        <w:t>Invest in mental health provision including age appropriate provision combined with a strategy to remove barriers of access and which increases the provision of community mental health services.</w:t>
      </w:r>
    </w:p>
    <w:p w14:paraId="625FF01F" w14:textId="77777777" w:rsidR="00757ED7" w:rsidRDefault="00757ED7" w:rsidP="00757ED7">
      <w:pPr>
        <w:pStyle w:val="EndnoteText"/>
      </w:pPr>
      <w:r>
        <w:t>47.</w:t>
      </w:r>
      <w:r>
        <w:tab/>
        <w:t>Implement the Expert Panel Report and Action Plan examining the links between educational under-achievement and socio-economic background;</w:t>
      </w:r>
    </w:p>
    <w:p w14:paraId="158BBC71" w14:textId="77777777" w:rsidR="00757ED7" w:rsidRDefault="00757ED7" w:rsidP="00757ED7">
      <w:pPr>
        <w:pStyle w:val="EndnoteText"/>
      </w:pPr>
      <w:r>
        <w:t>48.</w:t>
      </w:r>
      <w:r>
        <w:tab/>
        <w:t>Implement the 2018 UN CEDAW Inquiry recommendations189 pertaining to RSE;</w:t>
      </w:r>
    </w:p>
    <w:p w14:paraId="2CC8F319" w14:textId="77777777" w:rsidR="00757ED7" w:rsidRDefault="00757ED7" w:rsidP="00757ED7">
      <w:pPr>
        <w:pStyle w:val="EndnoteText"/>
      </w:pPr>
      <w:r>
        <w:t>49.</w:t>
      </w:r>
      <w:r>
        <w:tab/>
        <w:t>Reverse recent cuts to youth services and ensure the provision of ringfenced funds for particularly marginalised communities;</w:t>
      </w:r>
    </w:p>
    <w:p w14:paraId="3422DAD4" w14:textId="77777777" w:rsidR="00757ED7" w:rsidRDefault="00757ED7" w:rsidP="00757ED7">
      <w:pPr>
        <w:pStyle w:val="EndnoteText"/>
      </w:pPr>
      <w:r>
        <w:t>50.</w:t>
      </w:r>
      <w:r>
        <w:tab/>
        <w:t>What actions are being taken to improve educational attainment for all pupils in Northern Ireland, particularly amongst groups where disparities exist between pupil cohorts;</w:t>
      </w:r>
    </w:p>
    <w:p w14:paraId="3831BB34" w14:textId="77777777" w:rsidR="00757ED7" w:rsidRDefault="00757ED7" w:rsidP="00757ED7">
      <w:pPr>
        <w:pStyle w:val="EndnoteText"/>
      </w:pPr>
      <w:r>
        <w:t>51.</w:t>
      </w:r>
      <w:r>
        <w:tab/>
        <w:t>Ensure equal access and enjoyment of education amongst all marginalized groups;</w:t>
      </w:r>
    </w:p>
    <w:p w14:paraId="66E7789B" w14:textId="77777777" w:rsidR="00757ED7" w:rsidRDefault="00757ED7" w:rsidP="00757ED7">
      <w:pPr>
        <w:pStyle w:val="EndnoteText"/>
      </w:pPr>
      <w:r>
        <w:t>52.</w:t>
      </w:r>
      <w:r>
        <w:tab/>
        <w:t>Recommend the establishment of an independent review on informal exclusions from school</w:t>
      </w:r>
    </w:p>
    <w:p w14:paraId="590AAD6C" w14:textId="77777777" w:rsidR="00757ED7" w:rsidRDefault="00757ED7" w:rsidP="00757ED7">
      <w:pPr>
        <w:pStyle w:val="EndnoteText"/>
      </w:pPr>
      <w:r>
        <w:t>53.</w:t>
      </w:r>
      <w:r>
        <w:tab/>
        <w:t>Recommend an independent review on the extent to which restraint and seclusion are taking place, and ensure current guidelines are in line with rights-based standards;</w:t>
      </w:r>
    </w:p>
    <w:p w14:paraId="09ABDD48" w14:textId="77777777" w:rsidR="00757ED7" w:rsidRDefault="00757ED7" w:rsidP="00757ED7">
      <w:pPr>
        <w:pStyle w:val="EndnoteText"/>
      </w:pPr>
      <w:r>
        <w:t>54.</w:t>
      </w:r>
      <w:r>
        <w:tab/>
        <w:t>Clarify what action the State Party is taking to reduce the use of restraint;</w:t>
      </w:r>
    </w:p>
    <w:p w14:paraId="2154CCDA" w14:textId="77777777" w:rsidR="00757ED7" w:rsidRDefault="00757ED7" w:rsidP="00757ED7">
      <w:pPr>
        <w:pStyle w:val="EndnoteText"/>
      </w:pPr>
      <w:r>
        <w:t>55.</w:t>
      </w:r>
      <w:r>
        <w:tab/>
        <w:t>Recommend ensuring that the voices of children and their families are sought and heard in the development and implementation of new SEN regulations and Code of Practice;</w:t>
      </w:r>
    </w:p>
    <w:p w14:paraId="4D439BCA" w14:textId="77777777" w:rsidR="00757ED7" w:rsidRDefault="00757ED7" w:rsidP="00757ED7">
      <w:pPr>
        <w:pStyle w:val="EndnoteText"/>
      </w:pPr>
      <w:r>
        <w:t>56.</w:t>
      </w:r>
      <w:r>
        <w:tab/>
        <w:t>Recommend the collection of consistent good quality data on educational outcomes, transitions, and quality of educational experiences for d/Deaf and disabled children;</w:t>
      </w:r>
    </w:p>
    <w:p w14:paraId="35BC70FF" w14:textId="77777777" w:rsidR="00757ED7" w:rsidRDefault="00757ED7" w:rsidP="00757ED7">
      <w:pPr>
        <w:pStyle w:val="EndnoteText"/>
      </w:pPr>
      <w:r>
        <w:t>57.</w:t>
      </w:r>
      <w:r>
        <w:tab/>
        <w:t>Introduce mandatory training on disability and SEN across teacher training programmes;</w:t>
      </w:r>
    </w:p>
    <w:p w14:paraId="50B5E99B" w14:textId="1947AD99" w:rsidR="00757ED7" w:rsidRPr="00757ED7" w:rsidRDefault="00757ED7" w:rsidP="00757ED7">
      <w:pPr>
        <w:pStyle w:val="EndnoteText"/>
      </w:pPr>
      <w:r>
        <w:t>58.</w:t>
      </w:r>
      <w:r>
        <w:tab/>
        <w:t>Recommend the introduction of regulations to provide for appeal for suspensions under Article 33 of the Education and Libraries (NI) Order 2006.</w:t>
      </w:r>
    </w:p>
  </w:endnote>
  <w:endnote w:id="119">
    <w:p w14:paraId="51A98788" w14:textId="459B532A" w:rsidR="00822182" w:rsidRPr="00A739C4" w:rsidRDefault="00822182" w:rsidP="00796E20">
      <w:pPr>
        <w:pStyle w:val="EndnoteText"/>
        <w:ind w:left="426" w:hanging="426"/>
        <w:jc w:val="left"/>
        <w:rPr>
          <w:rFonts w:asciiTheme="majorHAnsi" w:hAnsiTheme="majorHAnsi"/>
        </w:rPr>
      </w:pPr>
      <w:r w:rsidRPr="00A739C4">
        <w:rPr>
          <w:rStyle w:val="EndnoteReference"/>
          <w:rFonts w:asciiTheme="majorHAnsi" w:hAnsiTheme="majorHAnsi"/>
        </w:rPr>
        <w:endnoteRef/>
      </w:r>
      <w:r w:rsidRPr="00A739C4">
        <w:rPr>
          <w:rFonts w:asciiTheme="majorHAnsi" w:hAnsiTheme="majorHAnsi"/>
        </w:rPr>
        <w:t xml:space="preserve"> </w:t>
      </w:r>
      <w:r w:rsidRPr="00A739C4">
        <w:rPr>
          <w:rFonts w:asciiTheme="majorHAnsi" w:hAnsiTheme="majorHAnsi" w:cs="Times New Roman"/>
          <w:kern w:val="0"/>
        </w:rPr>
        <w:t xml:space="preserve">Scottish Government, ‘Scrapping the Two-Child Limit’, Government Website, </w:t>
      </w:r>
      <w:r w:rsidRPr="00A739C4">
        <w:rPr>
          <w:rFonts w:asciiTheme="majorHAnsi" w:hAnsiTheme="majorHAnsi" w:cs="Times New Roman"/>
          <w:i/>
          <w:iCs/>
          <w:kern w:val="0"/>
        </w:rPr>
        <w:t>Scottish Government News</w:t>
      </w:r>
      <w:r w:rsidRPr="00A739C4">
        <w:rPr>
          <w:rFonts w:asciiTheme="majorHAnsi" w:hAnsiTheme="majorHAnsi" w:cs="Times New Roman"/>
          <w:kern w:val="0"/>
        </w:rPr>
        <w:t xml:space="preserve"> (blog), 5 December 2024, </w:t>
      </w:r>
      <w:hyperlink r:id="rId109" w:history="1">
        <w:r w:rsidR="004B5ADB" w:rsidRPr="00C35B49">
          <w:rPr>
            <w:rStyle w:val="Hyperlink"/>
            <w:rFonts w:asciiTheme="majorHAnsi" w:hAnsiTheme="majorHAnsi" w:cs="Times New Roman"/>
            <w:kern w:val="0"/>
          </w:rPr>
          <w:t>https://www.gov.scot/news/scrapping-the-two-child-limit/</w:t>
        </w:r>
      </w:hyperlink>
      <w:r w:rsidR="004B5ADB">
        <w:rPr>
          <w:rFonts w:asciiTheme="majorHAnsi" w:hAnsiTheme="majorHAnsi" w:cs="Times New Roman"/>
          <w:kern w:val="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0C876" w14:textId="0C2D3C8C" w:rsidR="004041D0" w:rsidRPr="00C9097B" w:rsidRDefault="004041D0">
    <w:pPr>
      <w:pStyle w:val="Footer"/>
      <w:jc w:val="right"/>
      <w:rPr>
        <w:sz w:val="20"/>
        <w:szCs w:val="20"/>
      </w:rPr>
    </w:pPr>
  </w:p>
  <w:p w14:paraId="3F77D314" w14:textId="77777777" w:rsidR="004041D0" w:rsidRPr="00C9097B" w:rsidRDefault="004041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384173079"/>
      <w:docPartObj>
        <w:docPartGallery w:val="Page Numbers (Bottom of Page)"/>
        <w:docPartUnique/>
      </w:docPartObj>
    </w:sdtPr>
    <w:sdtEndPr>
      <w:rPr>
        <w:noProof/>
      </w:rPr>
    </w:sdtEndPr>
    <w:sdtContent>
      <w:p w14:paraId="06EB57CE" w14:textId="77777777" w:rsidR="00C665B6" w:rsidRPr="00C9097B" w:rsidRDefault="00C665B6">
        <w:pPr>
          <w:pStyle w:val="Footer"/>
          <w:jc w:val="right"/>
          <w:rPr>
            <w:sz w:val="20"/>
            <w:szCs w:val="20"/>
          </w:rPr>
        </w:pPr>
        <w:r w:rsidRPr="00C9097B">
          <w:rPr>
            <w:sz w:val="20"/>
            <w:szCs w:val="20"/>
          </w:rPr>
          <w:fldChar w:fldCharType="begin"/>
        </w:r>
        <w:r w:rsidRPr="00C9097B">
          <w:rPr>
            <w:sz w:val="20"/>
            <w:szCs w:val="20"/>
          </w:rPr>
          <w:instrText xml:space="preserve"> PAGE   \* MERGEFORMAT </w:instrText>
        </w:r>
        <w:r w:rsidRPr="00C9097B">
          <w:rPr>
            <w:sz w:val="20"/>
            <w:szCs w:val="20"/>
          </w:rPr>
          <w:fldChar w:fldCharType="separate"/>
        </w:r>
        <w:r w:rsidRPr="00C9097B">
          <w:rPr>
            <w:noProof/>
            <w:sz w:val="20"/>
            <w:szCs w:val="20"/>
          </w:rPr>
          <w:t>2</w:t>
        </w:r>
        <w:r w:rsidRPr="00C9097B">
          <w:rPr>
            <w:noProof/>
            <w:sz w:val="20"/>
            <w:szCs w:val="20"/>
          </w:rPr>
          <w:fldChar w:fldCharType="end"/>
        </w:r>
      </w:p>
    </w:sdtContent>
  </w:sdt>
  <w:p w14:paraId="0D941EC7" w14:textId="77777777" w:rsidR="00C665B6" w:rsidRPr="00C9097B" w:rsidRDefault="00C665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BD06A" w14:textId="77777777" w:rsidR="00723F1B" w:rsidRPr="00C9097B" w:rsidRDefault="00723F1B" w:rsidP="004041D0">
      <w:pPr>
        <w:spacing w:after="0" w:line="240" w:lineRule="auto"/>
      </w:pPr>
      <w:r w:rsidRPr="00C9097B">
        <w:separator/>
      </w:r>
    </w:p>
  </w:footnote>
  <w:footnote w:type="continuationSeparator" w:id="0">
    <w:p w14:paraId="66C7D165" w14:textId="77777777" w:rsidR="00723F1B" w:rsidRPr="00C9097B" w:rsidRDefault="00723F1B" w:rsidP="004041D0">
      <w:pPr>
        <w:spacing w:after="0" w:line="240" w:lineRule="auto"/>
      </w:pPr>
      <w:r w:rsidRPr="00C9097B">
        <w:continuationSeparator/>
      </w:r>
    </w:p>
  </w:footnote>
  <w:footnote w:type="continuationNotice" w:id="1">
    <w:p w14:paraId="46E04A2B" w14:textId="77777777" w:rsidR="00723F1B" w:rsidRDefault="00723F1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95775"/>
    <w:multiLevelType w:val="hybridMultilevel"/>
    <w:tmpl w:val="2AE60938"/>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561A22"/>
    <w:multiLevelType w:val="hybridMultilevel"/>
    <w:tmpl w:val="162CE5DA"/>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4A287C"/>
    <w:multiLevelType w:val="hybridMultilevel"/>
    <w:tmpl w:val="AFCCAC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A209E6"/>
    <w:multiLevelType w:val="hybridMultilevel"/>
    <w:tmpl w:val="311201BE"/>
    <w:lvl w:ilvl="0" w:tplc="7EDE6E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0D4E9C"/>
    <w:multiLevelType w:val="hybridMultilevel"/>
    <w:tmpl w:val="B9EC1096"/>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C066DEE"/>
    <w:multiLevelType w:val="hybridMultilevel"/>
    <w:tmpl w:val="72AC9568"/>
    <w:lvl w:ilvl="0" w:tplc="0809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BE1786"/>
    <w:multiLevelType w:val="hybridMultilevel"/>
    <w:tmpl w:val="385EC148"/>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AE4778"/>
    <w:multiLevelType w:val="hybridMultilevel"/>
    <w:tmpl w:val="146CCD9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636CF"/>
    <w:multiLevelType w:val="hybridMultilevel"/>
    <w:tmpl w:val="2160E40E"/>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6D53CB7"/>
    <w:multiLevelType w:val="hybridMultilevel"/>
    <w:tmpl w:val="EB80224C"/>
    <w:lvl w:ilvl="0" w:tplc="AB7A055E">
      <w:start w:val="1"/>
      <w:numFmt w:val="decimal"/>
      <w:lvlText w:val="%1."/>
      <w:lvlJc w:val="left"/>
      <w:pPr>
        <w:ind w:left="0" w:firstLine="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EB4F97"/>
    <w:multiLevelType w:val="hybridMultilevel"/>
    <w:tmpl w:val="08FC058E"/>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3A14A3F"/>
    <w:multiLevelType w:val="hybridMultilevel"/>
    <w:tmpl w:val="7F903426"/>
    <w:lvl w:ilvl="0" w:tplc="353A6C06">
      <w:start w:val="1"/>
      <w:numFmt w:val="upperRoman"/>
      <w:lvlText w:val="%1."/>
      <w:lvlJc w:val="right"/>
      <w:pPr>
        <w:ind w:left="170" w:hanging="170"/>
      </w:pPr>
      <w:rPr>
        <w:rFonts w:hint="default"/>
        <w:color w:val="auto"/>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AF047E"/>
    <w:multiLevelType w:val="hybridMultilevel"/>
    <w:tmpl w:val="5C048976"/>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CAB7E65"/>
    <w:multiLevelType w:val="hybridMultilevel"/>
    <w:tmpl w:val="6734A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CB5B36"/>
    <w:multiLevelType w:val="hybridMultilevel"/>
    <w:tmpl w:val="7994B47C"/>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EB26FB"/>
    <w:multiLevelType w:val="hybridMultilevel"/>
    <w:tmpl w:val="B0C4E934"/>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2497806"/>
    <w:multiLevelType w:val="hybridMultilevel"/>
    <w:tmpl w:val="1032AFE6"/>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52E11AA"/>
    <w:multiLevelType w:val="hybridMultilevel"/>
    <w:tmpl w:val="CC24205A"/>
    <w:lvl w:ilvl="0" w:tplc="353A6C06">
      <w:start w:val="1"/>
      <w:numFmt w:val="upperRoman"/>
      <w:lvlText w:val="%1."/>
      <w:lvlJc w:val="right"/>
      <w:pPr>
        <w:ind w:left="720" w:hanging="360"/>
      </w:pPr>
      <w:rPr>
        <w:rFonts w:hint="default"/>
        <w:color w:val="auto"/>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B45CD3"/>
    <w:multiLevelType w:val="hybridMultilevel"/>
    <w:tmpl w:val="E572C55E"/>
    <w:lvl w:ilvl="0" w:tplc="C91A9104">
      <w:start w:val="2"/>
      <w:numFmt w:val="bullet"/>
      <w:lvlText w:val="-"/>
      <w:lvlJc w:val="left"/>
      <w:pPr>
        <w:ind w:left="720" w:hanging="360"/>
      </w:pPr>
      <w:rPr>
        <w:rFonts w:ascii="Aptos Display" w:eastAsiaTheme="minorHAnsi" w:hAnsi="Aptos Displa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E80D6A"/>
    <w:multiLevelType w:val="hybridMultilevel"/>
    <w:tmpl w:val="8CD0A6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13305A"/>
    <w:multiLevelType w:val="hybridMultilevel"/>
    <w:tmpl w:val="2B5A81E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3D5587"/>
    <w:multiLevelType w:val="hybridMultilevel"/>
    <w:tmpl w:val="6CE88158"/>
    <w:lvl w:ilvl="0" w:tplc="0809000F">
      <w:start w:val="1"/>
      <w:numFmt w:val="decimal"/>
      <w:lvlText w:val="%1."/>
      <w:lvlJc w:val="left"/>
      <w:pPr>
        <w:ind w:left="720" w:hanging="360"/>
      </w:pPr>
      <w:rPr>
        <w:rFonts w:hint="default"/>
        <w:color w:val="auto"/>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771121"/>
    <w:multiLevelType w:val="hybridMultilevel"/>
    <w:tmpl w:val="0D0CF868"/>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4212369"/>
    <w:multiLevelType w:val="hybridMultilevel"/>
    <w:tmpl w:val="525E4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9000BB"/>
    <w:multiLevelType w:val="hybridMultilevel"/>
    <w:tmpl w:val="CF44DB6E"/>
    <w:lvl w:ilvl="0" w:tplc="353A6C06">
      <w:start w:val="1"/>
      <w:numFmt w:val="upperRoman"/>
      <w:lvlText w:val="%1."/>
      <w:lvlJc w:val="right"/>
      <w:pPr>
        <w:ind w:left="720" w:hanging="360"/>
      </w:pPr>
      <w:rPr>
        <w:rFonts w:hint="default"/>
        <w:color w:val="auto"/>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903BD5"/>
    <w:multiLevelType w:val="hybridMultilevel"/>
    <w:tmpl w:val="23AA9482"/>
    <w:lvl w:ilvl="0" w:tplc="CF3CB1AA">
      <w:start w:val="1"/>
      <w:numFmt w:val="upperRoman"/>
      <w:lvlText w:val="%1."/>
      <w:lvlJc w:val="righ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56C77E1"/>
    <w:multiLevelType w:val="hybridMultilevel"/>
    <w:tmpl w:val="6E9855C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7B537C7"/>
    <w:multiLevelType w:val="hybridMultilevel"/>
    <w:tmpl w:val="2E12B5D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AE7C5A"/>
    <w:multiLevelType w:val="hybridMultilevel"/>
    <w:tmpl w:val="3D623F14"/>
    <w:lvl w:ilvl="0" w:tplc="6AD4CB58">
      <w:start w:val="31"/>
      <w:numFmt w:val="decimal"/>
      <w:lvlText w:val="%1."/>
      <w:lvlJc w:val="left"/>
      <w:pPr>
        <w:ind w:left="360" w:hanging="360"/>
      </w:pPr>
      <w:rPr>
        <w:rFonts w:hint="default"/>
        <w:vertAlign w:val="baseli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9CD0449"/>
    <w:multiLevelType w:val="hybridMultilevel"/>
    <w:tmpl w:val="3A6A3E70"/>
    <w:lvl w:ilvl="0" w:tplc="B07612AC">
      <w:start w:val="1"/>
      <w:numFmt w:val="decimal"/>
      <w:lvlText w:val="%1."/>
      <w:lvlJc w:val="left"/>
      <w:pPr>
        <w:ind w:left="720" w:hanging="360"/>
      </w:pPr>
      <w:rPr>
        <w:rFonts w:hint="default"/>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AF1F09"/>
    <w:multiLevelType w:val="hybridMultilevel"/>
    <w:tmpl w:val="487ABEAA"/>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DFC10FD"/>
    <w:multiLevelType w:val="hybridMultilevel"/>
    <w:tmpl w:val="D99E250A"/>
    <w:lvl w:ilvl="0" w:tplc="97004658">
      <w:start w:val="3"/>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1518125">
    <w:abstractNumId w:val="9"/>
  </w:num>
  <w:num w:numId="2" w16cid:durableId="25524173">
    <w:abstractNumId w:val="11"/>
  </w:num>
  <w:num w:numId="3" w16cid:durableId="478960665">
    <w:abstractNumId w:val="26"/>
  </w:num>
  <w:num w:numId="4" w16cid:durableId="2040466644">
    <w:abstractNumId w:val="18"/>
  </w:num>
  <w:num w:numId="5" w16cid:durableId="1408379314">
    <w:abstractNumId w:val="3"/>
  </w:num>
  <w:num w:numId="6" w16cid:durableId="1611156342">
    <w:abstractNumId w:val="30"/>
  </w:num>
  <w:num w:numId="7" w16cid:durableId="2068331015">
    <w:abstractNumId w:val="4"/>
  </w:num>
  <w:num w:numId="8" w16cid:durableId="1418164402">
    <w:abstractNumId w:val="22"/>
  </w:num>
  <w:num w:numId="9" w16cid:durableId="1673946525">
    <w:abstractNumId w:val="8"/>
  </w:num>
  <w:num w:numId="10" w16cid:durableId="723912196">
    <w:abstractNumId w:val="10"/>
  </w:num>
  <w:num w:numId="11" w16cid:durableId="2096169450">
    <w:abstractNumId w:val="0"/>
  </w:num>
  <w:num w:numId="12" w16cid:durableId="1327631330">
    <w:abstractNumId w:val="1"/>
  </w:num>
  <w:num w:numId="13" w16cid:durableId="1625773748">
    <w:abstractNumId w:val="16"/>
  </w:num>
  <w:num w:numId="14" w16cid:durableId="364067447">
    <w:abstractNumId w:val="12"/>
  </w:num>
  <w:num w:numId="15" w16cid:durableId="757294602">
    <w:abstractNumId w:val="15"/>
  </w:num>
  <w:num w:numId="16" w16cid:durableId="2051689653">
    <w:abstractNumId w:val="2"/>
  </w:num>
  <w:num w:numId="17" w16cid:durableId="1396079332">
    <w:abstractNumId w:val="13"/>
  </w:num>
  <w:num w:numId="18" w16cid:durableId="802623594">
    <w:abstractNumId w:val="19"/>
  </w:num>
  <w:num w:numId="19" w16cid:durableId="100414074">
    <w:abstractNumId w:val="23"/>
  </w:num>
  <w:num w:numId="20" w16cid:durableId="1334453733">
    <w:abstractNumId w:val="29"/>
  </w:num>
  <w:num w:numId="21" w16cid:durableId="385494998">
    <w:abstractNumId w:val="24"/>
  </w:num>
  <w:num w:numId="22" w16cid:durableId="48305135">
    <w:abstractNumId w:val="21"/>
  </w:num>
  <w:num w:numId="23" w16cid:durableId="623275827">
    <w:abstractNumId w:val="14"/>
  </w:num>
  <w:num w:numId="24" w16cid:durableId="768045696">
    <w:abstractNumId w:val="20"/>
  </w:num>
  <w:num w:numId="25" w16cid:durableId="1191798132">
    <w:abstractNumId w:val="25"/>
  </w:num>
  <w:num w:numId="26" w16cid:durableId="229967921">
    <w:abstractNumId w:val="27"/>
  </w:num>
  <w:num w:numId="27" w16cid:durableId="429198351">
    <w:abstractNumId w:val="17"/>
  </w:num>
  <w:num w:numId="28" w16cid:durableId="802844799">
    <w:abstractNumId w:val="7"/>
  </w:num>
  <w:num w:numId="29" w16cid:durableId="598218480">
    <w:abstractNumId w:val="5"/>
  </w:num>
  <w:num w:numId="30" w16cid:durableId="137722177">
    <w:abstractNumId w:val="6"/>
  </w:num>
  <w:num w:numId="31" w16cid:durableId="2066635815">
    <w:abstractNumId w:val="31"/>
  </w:num>
  <w:num w:numId="32" w16cid:durableId="181228700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454"/>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F6D"/>
    <w:rsid w:val="00000906"/>
    <w:rsid w:val="0000118B"/>
    <w:rsid w:val="00001305"/>
    <w:rsid w:val="00002789"/>
    <w:rsid w:val="00002F50"/>
    <w:rsid w:val="00003C76"/>
    <w:rsid w:val="000047C5"/>
    <w:rsid w:val="000047EB"/>
    <w:rsid w:val="000058E5"/>
    <w:rsid w:val="00005D2D"/>
    <w:rsid w:val="00006306"/>
    <w:rsid w:val="00006B28"/>
    <w:rsid w:val="00007B4C"/>
    <w:rsid w:val="00007D9A"/>
    <w:rsid w:val="0001081D"/>
    <w:rsid w:val="000128A3"/>
    <w:rsid w:val="00012E54"/>
    <w:rsid w:val="00012EB1"/>
    <w:rsid w:val="00014F8F"/>
    <w:rsid w:val="0001668C"/>
    <w:rsid w:val="00016C20"/>
    <w:rsid w:val="00016E68"/>
    <w:rsid w:val="00020E4B"/>
    <w:rsid w:val="00021C8A"/>
    <w:rsid w:val="00022247"/>
    <w:rsid w:val="000222DC"/>
    <w:rsid w:val="000234E1"/>
    <w:rsid w:val="000245C5"/>
    <w:rsid w:val="000259F8"/>
    <w:rsid w:val="00025DED"/>
    <w:rsid w:val="00025FA5"/>
    <w:rsid w:val="0003015E"/>
    <w:rsid w:val="00030999"/>
    <w:rsid w:val="00030D94"/>
    <w:rsid w:val="00032161"/>
    <w:rsid w:val="0003289E"/>
    <w:rsid w:val="000331D5"/>
    <w:rsid w:val="000333F3"/>
    <w:rsid w:val="0003384E"/>
    <w:rsid w:val="00033857"/>
    <w:rsid w:val="00033F47"/>
    <w:rsid w:val="000352B6"/>
    <w:rsid w:val="00035A65"/>
    <w:rsid w:val="00035B1F"/>
    <w:rsid w:val="00040201"/>
    <w:rsid w:val="00040A4D"/>
    <w:rsid w:val="0004147B"/>
    <w:rsid w:val="00041C25"/>
    <w:rsid w:val="000430F7"/>
    <w:rsid w:val="000433D2"/>
    <w:rsid w:val="00043EC7"/>
    <w:rsid w:val="000445C7"/>
    <w:rsid w:val="0004614E"/>
    <w:rsid w:val="0004675F"/>
    <w:rsid w:val="00046874"/>
    <w:rsid w:val="00046B4D"/>
    <w:rsid w:val="00046FB3"/>
    <w:rsid w:val="00047938"/>
    <w:rsid w:val="000501ED"/>
    <w:rsid w:val="00050937"/>
    <w:rsid w:val="00050C26"/>
    <w:rsid w:val="00050DA4"/>
    <w:rsid w:val="000520B8"/>
    <w:rsid w:val="00052EEC"/>
    <w:rsid w:val="00053DE4"/>
    <w:rsid w:val="00054319"/>
    <w:rsid w:val="000548DA"/>
    <w:rsid w:val="0005528E"/>
    <w:rsid w:val="0005558C"/>
    <w:rsid w:val="00055650"/>
    <w:rsid w:val="00055F9B"/>
    <w:rsid w:val="00056711"/>
    <w:rsid w:val="00056960"/>
    <w:rsid w:val="00060829"/>
    <w:rsid w:val="00061478"/>
    <w:rsid w:val="000625B2"/>
    <w:rsid w:val="00062638"/>
    <w:rsid w:val="0006288F"/>
    <w:rsid w:val="00062953"/>
    <w:rsid w:val="00062972"/>
    <w:rsid w:val="00062C4E"/>
    <w:rsid w:val="000632B9"/>
    <w:rsid w:val="000635F7"/>
    <w:rsid w:val="000637A9"/>
    <w:rsid w:val="00064088"/>
    <w:rsid w:val="0006674F"/>
    <w:rsid w:val="00066CAC"/>
    <w:rsid w:val="00067114"/>
    <w:rsid w:val="00067B61"/>
    <w:rsid w:val="00067E20"/>
    <w:rsid w:val="00070659"/>
    <w:rsid w:val="00071004"/>
    <w:rsid w:val="00071189"/>
    <w:rsid w:val="000712ED"/>
    <w:rsid w:val="00071353"/>
    <w:rsid w:val="000719E1"/>
    <w:rsid w:val="000722A9"/>
    <w:rsid w:val="00073476"/>
    <w:rsid w:val="000737F8"/>
    <w:rsid w:val="00073E9C"/>
    <w:rsid w:val="00074147"/>
    <w:rsid w:val="00074DDE"/>
    <w:rsid w:val="00074E30"/>
    <w:rsid w:val="00075384"/>
    <w:rsid w:val="00075437"/>
    <w:rsid w:val="00075663"/>
    <w:rsid w:val="0007575A"/>
    <w:rsid w:val="00075B41"/>
    <w:rsid w:val="0007734F"/>
    <w:rsid w:val="000775EA"/>
    <w:rsid w:val="0008021A"/>
    <w:rsid w:val="0008047D"/>
    <w:rsid w:val="000804FA"/>
    <w:rsid w:val="00080516"/>
    <w:rsid w:val="00080920"/>
    <w:rsid w:val="0008169C"/>
    <w:rsid w:val="00081883"/>
    <w:rsid w:val="00081A15"/>
    <w:rsid w:val="00082CCC"/>
    <w:rsid w:val="00083D4E"/>
    <w:rsid w:val="00083E07"/>
    <w:rsid w:val="00084369"/>
    <w:rsid w:val="00084661"/>
    <w:rsid w:val="0008483D"/>
    <w:rsid w:val="00084A9F"/>
    <w:rsid w:val="000856B6"/>
    <w:rsid w:val="00090681"/>
    <w:rsid w:val="00091F28"/>
    <w:rsid w:val="00093F35"/>
    <w:rsid w:val="0009433A"/>
    <w:rsid w:val="000956AC"/>
    <w:rsid w:val="00095CBF"/>
    <w:rsid w:val="00095D40"/>
    <w:rsid w:val="00096B17"/>
    <w:rsid w:val="00096C77"/>
    <w:rsid w:val="00096D28"/>
    <w:rsid w:val="00097E72"/>
    <w:rsid w:val="00097FCF"/>
    <w:rsid w:val="000A0185"/>
    <w:rsid w:val="000A056D"/>
    <w:rsid w:val="000A0E21"/>
    <w:rsid w:val="000A2936"/>
    <w:rsid w:val="000A3A0C"/>
    <w:rsid w:val="000A469C"/>
    <w:rsid w:val="000A595D"/>
    <w:rsid w:val="000A5D69"/>
    <w:rsid w:val="000A5EFC"/>
    <w:rsid w:val="000A7E79"/>
    <w:rsid w:val="000B09C3"/>
    <w:rsid w:val="000B0C0A"/>
    <w:rsid w:val="000B190D"/>
    <w:rsid w:val="000B24BB"/>
    <w:rsid w:val="000B363A"/>
    <w:rsid w:val="000B4388"/>
    <w:rsid w:val="000B498D"/>
    <w:rsid w:val="000B4F55"/>
    <w:rsid w:val="000B5515"/>
    <w:rsid w:val="000B57A0"/>
    <w:rsid w:val="000B5927"/>
    <w:rsid w:val="000B6F04"/>
    <w:rsid w:val="000B78F8"/>
    <w:rsid w:val="000B7D42"/>
    <w:rsid w:val="000C0B12"/>
    <w:rsid w:val="000C20AC"/>
    <w:rsid w:val="000C230E"/>
    <w:rsid w:val="000C26CC"/>
    <w:rsid w:val="000C3324"/>
    <w:rsid w:val="000C48AE"/>
    <w:rsid w:val="000C4979"/>
    <w:rsid w:val="000C4FC1"/>
    <w:rsid w:val="000C52F9"/>
    <w:rsid w:val="000C57BA"/>
    <w:rsid w:val="000C693E"/>
    <w:rsid w:val="000C70B3"/>
    <w:rsid w:val="000D01E4"/>
    <w:rsid w:val="000D063E"/>
    <w:rsid w:val="000D0C3B"/>
    <w:rsid w:val="000D1157"/>
    <w:rsid w:val="000D1230"/>
    <w:rsid w:val="000D179C"/>
    <w:rsid w:val="000D2DE1"/>
    <w:rsid w:val="000D3410"/>
    <w:rsid w:val="000D4A70"/>
    <w:rsid w:val="000D4D07"/>
    <w:rsid w:val="000D5E10"/>
    <w:rsid w:val="000D637C"/>
    <w:rsid w:val="000D647B"/>
    <w:rsid w:val="000D6791"/>
    <w:rsid w:val="000D7320"/>
    <w:rsid w:val="000D76EC"/>
    <w:rsid w:val="000E01CE"/>
    <w:rsid w:val="000E0677"/>
    <w:rsid w:val="000E0B46"/>
    <w:rsid w:val="000E26DB"/>
    <w:rsid w:val="000E2EAC"/>
    <w:rsid w:val="000E37A3"/>
    <w:rsid w:val="000E3895"/>
    <w:rsid w:val="000E43FC"/>
    <w:rsid w:val="000E455F"/>
    <w:rsid w:val="000E641C"/>
    <w:rsid w:val="000E6683"/>
    <w:rsid w:val="000E779A"/>
    <w:rsid w:val="000F0E68"/>
    <w:rsid w:val="000F1BBB"/>
    <w:rsid w:val="000F1BF5"/>
    <w:rsid w:val="000F2099"/>
    <w:rsid w:val="000F2566"/>
    <w:rsid w:val="000F2A84"/>
    <w:rsid w:val="000F3EA9"/>
    <w:rsid w:val="000F43B2"/>
    <w:rsid w:val="000F5560"/>
    <w:rsid w:val="000F5CD0"/>
    <w:rsid w:val="000F64C2"/>
    <w:rsid w:val="000F6526"/>
    <w:rsid w:val="000F6735"/>
    <w:rsid w:val="000F7460"/>
    <w:rsid w:val="000F7AE3"/>
    <w:rsid w:val="0010099E"/>
    <w:rsid w:val="0010115F"/>
    <w:rsid w:val="00101386"/>
    <w:rsid w:val="00101AC8"/>
    <w:rsid w:val="001020F2"/>
    <w:rsid w:val="001058DC"/>
    <w:rsid w:val="00105C2C"/>
    <w:rsid w:val="001065F0"/>
    <w:rsid w:val="00107023"/>
    <w:rsid w:val="00107393"/>
    <w:rsid w:val="001109FD"/>
    <w:rsid w:val="00110BB9"/>
    <w:rsid w:val="0011130B"/>
    <w:rsid w:val="001117F5"/>
    <w:rsid w:val="001128D5"/>
    <w:rsid w:val="00112E2D"/>
    <w:rsid w:val="00112FB4"/>
    <w:rsid w:val="00113E07"/>
    <w:rsid w:val="00114879"/>
    <w:rsid w:val="001148D8"/>
    <w:rsid w:val="00115D02"/>
    <w:rsid w:val="00116FD5"/>
    <w:rsid w:val="00117443"/>
    <w:rsid w:val="0011781F"/>
    <w:rsid w:val="00117A9B"/>
    <w:rsid w:val="001214EF"/>
    <w:rsid w:val="001217B5"/>
    <w:rsid w:val="00121FBF"/>
    <w:rsid w:val="00122188"/>
    <w:rsid w:val="0012242C"/>
    <w:rsid w:val="00122A8B"/>
    <w:rsid w:val="00123F86"/>
    <w:rsid w:val="001248AD"/>
    <w:rsid w:val="00125174"/>
    <w:rsid w:val="001261AA"/>
    <w:rsid w:val="00127191"/>
    <w:rsid w:val="00127C4E"/>
    <w:rsid w:val="00127FC0"/>
    <w:rsid w:val="00130C52"/>
    <w:rsid w:val="00132CE1"/>
    <w:rsid w:val="00133989"/>
    <w:rsid w:val="0013433C"/>
    <w:rsid w:val="001347AE"/>
    <w:rsid w:val="00134ADB"/>
    <w:rsid w:val="00134D75"/>
    <w:rsid w:val="00134F15"/>
    <w:rsid w:val="00134F19"/>
    <w:rsid w:val="00136132"/>
    <w:rsid w:val="001369DB"/>
    <w:rsid w:val="00136D6A"/>
    <w:rsid w:val="00137C78"/>
    <w:rsid w:val="00137DD6"/>
    <w:rsid w:val="00140499"/>
    <w:rsid w:val="00140DFB"/>
    <w:rsid w:val="00143412"/>
    <w:rsid w:val="001450E9"/>
    <w:rsid w:val="0014523E"/>
    <w:rsid w:val="001455DC"/>
    <w:rsid w:val="00147778"/>
    <w:rsid w:val="00151622"/>
    <w:rsid w:val="001523D3"/>
    <w:rsid w:val="00152D41"/>
    <w:rsid w:val="00153C1B"/>
    <w:rsid w:val="00155A28"/>
    <w:rsid w:val="00156684"/>
    <w:rsid w:val="0015677D"/>
    <w:rsid w:val="00156A5A"/>
    <w:rsid w:val="00157676"/>
    <w:rsid w:val="0015792A"/>
    <w:rsid w:val="00157AA9"/>
    <w:rsid w:val="00160523"/>
    <w:rsid w:val="00160598"/>
    <w:rsid w:val="00160884"/>
    <w:rsid w:val="0016136C"/>
    <w:rsid w:val="00161A62"/>
    <w:rsid w:val="00161F1C"/>
    <w:rsid w:val="0016207B"/>
    <w:rsid w:val="00163091"/>
    <w:rsid w:val="0016459E"/>
    <w:rsid w:val="0016562A"/>
    <w:rsid w:val="00167792"/>
    <w:rsid w:val="00167A72"/>
    <w:rsid w:val="00170A43"/>
    <w:rsid w:val="001740DF"/>
    <w:rsid w:val="0017554F"/>
    <w:rsid w:val="00175C1A"/>
    <w:rsid w:val="00176737"/>
    <w:rsid w:val="00176B95"/>
    <w:rsid w:val="0017720A"/>
    <w:rsid w:val="001772FE"/>
    <w:rsid w:val="00177432"/>
    <w:rsid w:val="001800D7"/>
    <w:rsid w:val="001813B5"/>
    <w:rsid w:val="001817CB"/>
    <w:rsid w:val="001824C9"/>
    <w:rsid w:val="00182C1E"/>
    <w:rsid w:val="00182E75"/>
    <w:rsid w:val="001837D7"/>
    <w:rsid w:val="00183A8F"/>
    <w:rsid w:val="001841AF"/>
    <w:rsid w:val="00185267"/>
    <w:rsid w:val="001852BE"/>
    <w:rsid w:val="00186AA1"/>
    <w:rsid w:val="001874D8"/>
    <w:rsid w:val="001903DB"/>
    <w:rsid w:val="00190618"/>
    <w:rsid w:val="00190FE5"/>
    <w:rsid w:val="00191E28"/>
    <w:rsid w:val="00192BCD"/>
    <w:rsid w:val="001935CC"/>
    <w:rsid w:val="00196A3A"/>
    <w:rsid w:val="001972CB"/>
    <w:rsid w:val="001A0AAE"/>
    <w:rsid w:val="001A0FE6"/>
    <w:rsid w:val="001A235D"/>
    <w:rsid w:val="001A37A2"/>
    <w:rsid w:val="001A4109"/>
    <w:rsid w:val="001A5067"/>
    <w:rsid w:val="001A52E5"/>
    <w:rsid w:val="001A6918"/>
    <w:rsid w:val="001A721B"/>
    <w:rsid w:val="001A7A6A"/>
    <w:rsid w:val="001B1081"/>
    <w:rsid w:val="001B1FAA"/>
    <w:rsid w:val="001B2471"/>
    <w:rsid w:val="001B2863"/>
    <w:rsid w:val="001B2D28"/>
    <w:rsid w:val="001B34AD"/>
    <w:rsid w:val="001B3A7F"/>
    <w:rsid w:val="001B3F3F"/>
    <w:rsid w:val="001B4065"/>
    <w:rsid w:val="001B4369"/>
    <w:rsid w:val="001B681C"/>
    <w:rsid w:val="001B7838"/>
    <w:rsid w:val="001C09BD"/>
    <w:rsid w:val="001C09D5"/>
    <w:rsid w:val="001C112C"/>
    <w:rsid w:val="001C4CD3"/>
    <w:rsid w:val="001C5060"/>
    <w:rsid w:val="001C57B0"/>
    <w:rsid w:val="001C59DB"/>
    <w:rsid w:val="001C5E06"/>
    <w:rsid w:val="001C7250"/>
    <w:rsid w:val="001C7404"/>
    <w:rsid w:val="001C74BA"/>
    <w:rsid w:val="001C76EF"/>
    <w:rsid w:val="001D16CF"/>
    <w:rsid w:val="001D2CE5"/>
    <w:rsid w:val="001D3CC5"/>
    <w:rsid w:val="001D43CC"/>
    <w:rsid w:val="001D5DD8"/>
    <w:rsid w:val="001D654A"/>
    <w:rsid w:val="001D74B1"/>
    <w:rsid w:val="001D7628"/>
    <w:rsid w:val="001E0377"/>
    <w:rsid w:val="001E08DF"/>
    <w:rsid w:val="001E0C52"/>
    <w:rsid w:val="001E2334"/>
    <w:rsid w:val="001E24EC"/>
    <w:rsid w:val="001E2C89"/>
    <w:rsid w:val="001E3CE2"/>
    <w:rsid w:val="001E5421"/>
    <w:rsid w:val="001E5B53"/>
    <w:rsid w:val="001E5E8D"/>
    <w:rsid w:val="001E63C8"/>
    <w:rsid w:val="001E72F4"/>
    <w:rsid w:val="001E74FD"/>
    <w:rsid w:val="001E7E24"/>
    <w:rsid w:val="001F03A3"/>
    <w:rsid w:val="001F069C"/>
    <w:rsid w:val="001F08B5"/>
    <w:rsid w:val="001F0BC0"/>
    <w:rsid w:val="001F2EC0"/>
    <w:rsid w:val="001F50BA"/>
    <w:rsid w:val="001F5212"/>
    <w:rsid w:val="001F70A8"/>
    <w:rsid w:val="001F7ADB"/>
    <w:rsid w:val="001F7F79"/>
    <w:rsid w:val="00200321"/>
    <w:rsid w:val="002013E1"/>
    <w:rsid w:val="002020AB"/>
    <w:rsid w:val="00202F32"/>
    <w:rsid w:val="0020355E"/>
    <w:rsid w:val="00203F05"/>
    <w:rsid w:val="002042C1"/>
    <w:rsid w:val="00204864"/>
    <w:rsid w:val="00204B7A"/>
    <w:rsid w:val="002059D6"/>
    <w:rsid w:val="00205ABD"/>
    <w:rsid w:val="00206AD4"/>
    <w:rsid w:val="00206D99"/>
    <w:rsid w:val="0020738D"/>
    <w:rsid w:val="00207CDA"/>
    <w:rsid w:val="002106B8"/>
    <w:rsid w:val="00211282"/>
    <w:rsid w:val="0021177D"/>
    <w:rsid w:val="00212C86"/>
    <w:rsid w:val="00212D83"/>
    <w:rsid w:val="0021324F"/>
    <w:rsid w:val="00213280"/>
    <w:rsid w:val="00213C6D"/>
    <w:rsid w:val="002140E4"/>
    <w:rsid w:val="00215C92"/>
    <w:rsid w:val="00216102"/>
    <w:rsid w:val="00216F14"/>
    <w:rsid w:val="0021781C"/>
    <w:rsid w:val="002179F4"/>
    <w:rsid w:val="00220343"/>
    <w:rsid w:val="002209EE"/>
    <w:rsid w:val="00220AF4"/>
    <w:rsid w:val="002216B3"/>
    <w:rsid w:val="00221CB4"/>
    <w:rsid w:val="002227D4"/>
    <w:rsid w:val="00222B60"/>
    <w:rsid w:val="00223B57"/>
    <w:rsid w:val="0022464A"/>
    <w:rsid w:val="00224A80"/>
    <w:rsid w:val="00226FD3"/>
    <w:rsid w:val="00230D71"/>
    <w:rsid w:val="0023189D"/>
    <w:rsid w:val="00233087"/>
    <w:rsid w:val="0023321E"/>
    <w:rsid w:val="00233291"/>
    <w:rsid w:val="0023329F"/>
    <w:rsid w:val="00233B5B"/>
    <w:rsid w:val="00233BA0"/>
    <w:rsid w:val="002340D5"/>
    <w:rsid w:val="00234900"/>
    <w:rsid w:val="0023508E"/>
    <w:rsid w:val="00235624"/>
    <w:rsid w:val="0023588E"/>
    <w:rsid w:val="002376A0"/>
    <w:rsid w:val="002406BA"/>
    <w:rsid w:val="00240A7C"/>
    <w:rsid w:val="00240BC2"/>
    <w:rsid w:val="00241B1C"/>
    <w:rsid w:val="002422B8"/>
    <w:rsid w:val="00242B3C"/>
    <w:rsid w:val="00243692"/>
    <w:rsid w:val="00245378"/>
    <w:rsid w:val="00245555"/>
    <w:rsid w:val="002455CD"/>
    <w:rsid w:val="002503F4"/>
    <w:rsid w:val="002522CA"/>
    <w:rsid w:val="00252407"/>
    <w:rsid w:val="00252CDB"/>
    <w:rsid w:val="0025309D"/>
    <w:rsid w:val="00253C67"/>
    <w:rsid w:val="0025428E"/>
    <w:rsid w:val="0025723A"/>
    <w:rsid w:val="00257CF5"/>
    <w:rsid w:val="00260140"/>
    <w:rsid w:val="0026014A"/>
    <w:rsid w:val="002609C6"/>
    <w:rsid w:val="00260C3A"/>
    <w:rsid w:val="00260E8A"/>
    <w:rsid w:val="00261880"/>
    <w:rsid w:val="0026188E"/>
    <w:rsid w:val="0026192C"/>
    <w:rsid w:val="00261B56"/>
    <w:rsid w:val="0026237F"/>
    <w:rsid w:val="0026270D"/>
    <w:rsid w:val="0026276D"/>
    <w:rsid w:val="002627E9"/>
    <w:rsid w:val="00263999"/>
    <w:rsid w:val="00263C90"/>
    <w:rsid w:val="00264B6D"/>
    <w:rsid w:val="00265F33"/>
    <w:rsid w:val="00266245"/>
    <w:rsid w:val="00266755"/>
    <w:rsid w:val="00267D85"/>
    <w:rsid w:val="00270580"/>
    <w:rsid w:val="00270644"/>
    <w:rsid w:val="002709CF"/>
    <w:rsid w:val="00270A5D"/>
    <w:rsid w:val="00271B58"/>
    <w:rsid w:val="00271CAC"/>
    <w:rsid w:val="00272341"/>
    <w:rsid w:val="00273278"/>
    <w:rsid w:val="0028011E"/>
    <w:rsid w:val="0028029B"/>
    <w:rsid w:val="00280D32"/>
    <w:rsid w:val="0028104E"/>
    <w:rsid w:val="002810AB"/>
    <w:rsid w:val="002816BB"/>
    <w:rsid w:val="00281B0C"/>
    <w:rsid w:val="00282069"/>
    <w:rsid w:val="00282B9B"/>
    <w:rsid w:val="00283808"/>
    <w:rsid w:val="002841D7"/>
    <w:rsid w:val="00284850"/>
    <w:rsid w:val="00284F36"/>
    <w:rsid w:val="002853B5"/>
    <w:rsid w:val="00285F47"/>
    <w:rsid w:val="002866A2"/>
    <w:rsid w:val="00287C3D"/>
    <w:rsid w:val="00287F72"/>
    <w:rsid w:val="00290096"/>
    <w:rsid w:val="0029057C"/>
    <w:rsid w:val="00290DA9"/>
    <w:rsid w:val="00291187"/>
    <w:rsid w:val="0029175D"/>
    <w:rsid w:val="0029199F"/>
    <w:rsid w:val="00292004"/>
    <w:rsid w:val="002930C1"/>
    <w:rsid w:val="002930E9"/>
    <w:rsid w:val="002931E8"/>
    <w:rsid w:val="0029366E"/>
    <w:rsid w:val="00295D69"/>
    <w:rsid w:val="002963B6"/>
    <w:rsid w:val="002963BE"/>
    <w:rsid w:val="0029739D"/>
    <w:rsid w:val="00297685"/>
    <w:rsid w:val="002A0704"/>
    <w:rsid w:val="002A1474"/>
    <w:rsid w:val="002A1992"/>
    <w:rsid w:val="002A25B9"/>
    <w:rsid w:val="002A3ED5"/>
    <w:rsid w:val="002A409F"/>
    <w:rsid w:val="002A40D8"/>
    <w:rsid w:val="002A48FF"/>
    <w:rsid w:val="002A5FB7"/>
    <w:rsid w:val="002A69B9"/>
    <w:rsid w:val="002B0076"/>
    <w:rsid w:val="002B05BA"/>
    <w:rsid w:val="002B12DC"/>
    <w:rsid w:val="002B1445"/>
    <w:rsid w:val="002B149B"/>
    <w:rsid w:val="002B1AE5"/>
    <w:rsid w:val="002B2564"/>
    <w:rsid w:val="002B31E6"/>
    <w:rsid w:val="002B3706"/>
    <w:rsid w:val="002B4542"/>
    <w:rsid w:val="002B45A0"/>
    <w:rsid w:val="002B4656"/>
    <w:rsid w:val="002B4D3D"/>
    <w:rsid w:val="002B5711"/>
    <w:rsid w:val="002B59D9"/>
    <w:rsid w:val="002B5AEB"/>
    <w:rsid w:val="002B5E60"/>
    <w:rsid w:val="002B70D9"/>
    <w:rsid w:val="002B7BEF"/>
    <w:rsid w:val="002C31C7"/>
    <w:rsid w:val="002C334C"/>
    <w:rsid w:val="002C394A"/>
    <w:rsid w:val="002C45D6"/>
    <w:rsid w:val="002C5399"/>
    <w:rsid w:val="002C6BED"/>
    <w:rsid w:val="002C73DB"/>
    <w:rsid w:val="002D08C6"/>
    <w:rsid w:val="002D0C78"/>
    <w:rsid w:val="002D18CE"/>
    <w:rsid w:val="002D1D43"/>
    <w:rsid w:val="002D27A6"/>
    <w:rsid w:val="002D2AA5"/>
    <w:rsid w:val="002D463C"/>
    <w:rsid w:val="002D4747"/>
    <w:rsid w:val="002D474C"/>
    <w:rsid w:val="002D4B70"/>
    <w:rsid w:val="002D4BC6"/>
    <w:rsid w:val="002D5157"/>
    <w:rsid w:val="002D5C0D"/>
    <w:rsid w:val="002D5DFE"/>
    <w:rsid w:val="002D662B"/>
    <w:rsid w:val="002D741F"/>
    <w:rsid w:val="002D7535"/>
    <w:rsid w:val="002D7F60"/>
    <w:rsid w:val="002E12A6"/>
    <w:rsid w:val="002E1BE5"/>
    <w:rsid w:val="002E2238"/>
    <w:rsid w:val="002E3628"/>
    <w:rsid w:val="002E44E0"/>
    <w:rsid w:val="002E454F"/>
    <w:rsid w:val="002E488D"/>
    <w:rsid w:val="002E505E"/>
    <w:rsid w:val="002E52F3"/>
    <w:rsid w:val="002E707D"/>
    <w:rsid w:val="002E74BB"/>
    <w:rsid w:val="002F0253"/>
    <w:rsid w:val="002F216F"/>
    <w:rsid w:val="002F2428"/>
    <w:rsid w:val="002F2DD0"/>
    <w:rsid w:val="002F2F76"/>
    <w:rsid w:val="002F3126"/>
    <w:rsid w:val="002F3541"/>
    <w:rsid w:val="002F4464"/>
    <w:rsid w:val="002F4E4B"/>
    <w:rsid w:val="002F5B7B"/>
    <w:rsid w:val="002F6097"/>
    <w:rsid w:val="002F66B8"/>
    <w:rsid w:val="002F6757"/>
    <w:rsid w:val="002F675A"/>
    <w:rsid w:val="002F67AD"/>
    <w:rsid w:val="00300B12"/>
    <w:rsid w:val="00301C16"/>
    <w:rsid w:val="00301E73"/>
    <w:rsid w:val="003024BB"/>
    <w:rsid w:val="00302EBD"/>
    <w:rsid w:val="003048A4"/>
    <w:rsid w:val="003056D8"/>
    <w:rsid w:val="00307C42"/>
    <w:rsid w:val="003106A4"/>
    <w:rsid w:val="00310C83"/>
    <w:rsid w:val="00312004"/>
    <w:rsid w:val="003120B4"/>
    <w:rsid w:val="0031365D"/>
    <w:rsid w:val="00313B4F"/>
    <w:rsid w:val="00314064"/>
    <w:rsid w:val="003146E7"/>
    <w:rsid w:val="00315753"/>
    <w:rsid w:val="00315782"/>
    <w:rsid w:val="00315FD8"/>
    <w:rsid w:val="00317AB1"/>
    <w:rsid w:val="00317F79"/>
    <w:rsid w:val="00321196"/>
    <w:rsid w:val="0032380C"/>
    <w:rsid w:val="00324CD6"/>
    <w:rsid w:val="00325F75"/>
    <w:rsid w:val="00326356"/>
    <w:rsid w:val="00326519"/>
    <w:rsid w:val="00326B18"/>
    <w:rsid w:val="00330586"/>
    <w:rsid w:val="003311F8"/>
    <w:rsid w:val="00332772"/>
    <w:rsid w:val="00332B45"/>
    <w:rsid w:val="00334048"/>
    <w:rsid w:val="00334D0A"/>
    <w:rsid w:val="003354A4"/>
    <w:rsid w:val="00335960"/>
    <w:rsid w:val="003366C3"/>
    <w:rsid w:val="00336B20"/>
    <w:rsid w:val="00337817"/>
    <w:rsid w:val="003401D5"/>
    <w:rsid w:val="00341349"/>
    <w:rsid w:val="00342306"/>
    <w:rsid w:val="00342472"/>
    <w:rsid w:val="0034320C"/>
    <w:rsid w:val="00344AF6"/>
    <w:rsid w:val="00345350"/>
    <w:rsid w:val="00346610"/>
    <w:rsid w:val="00350823"/>
    <w:rsid w:val="00351005"/>
    <w:rsid w:val="0035116C"/>
    <w:rsid w:val="00352E1A"/>
    <w:rsid w:val="00352E67"/>
    <w:rsid w:val="00353366"/>
    <w:rsid w:val="0035385F"/>
    <w:rsid w:val="003539C5"/>
    <w:rsid w:val="00353CD9"/>
    <w:rsid w:val="00354186"/>
    <w:rsid w:val="003545EB"/>
    <w:rsid w:val="003573E1"/>
    <w:rsid w:val="00360DDA"/>
    <w:rsid w:val="00360FA8"/>
    <w:rsid w:val="00361EED"/>
    <w:rsid w:val="00362375"/>
    <w:rsid w:val="00362A36"/>
    <w:rsid w:val="00362CF6"/>
    <w:rsid w:val="003637CB"/>
    <w:rsid w:val="00363FE2"/>
    <w:rsid w:val="00364CCA"/>
    <w:rsid w:val="003704B5"/>
    <w:rsid w:val="003706FB"/>
    <w:rsid w:val="00370981"/>
    <w:rsid w:val="00370C71"/>
    <w:rsid w:val="0037127D"/>
    <w:rsid w:val="00373972"/>
    <w:rsid w:val="00373AEE"/>
    <w:rsid w:val="0037486C"/>
    <w:rsid w:val="00375842"/>
    <w:rsid w:val="00376D0A"/>
    <w:rsid w:val="003775A2"/>
    <w:rsid w:val="00377954"/>
    <w:rsid w:val="00377C56"/>
    <w:rsid w:val="00377E92"/>
    <w:rsid w:val="0038047D"/>
    <w:rsid w:val="0038072F"/>
    <w:rsid w:val="00380832"/>
    <w:rsid w:val="00380C0B"/>
    <w:rsid w:val="00380FAE"/>
    <w:rsid w:val="00381788"/>
    <w:rsid w:val="00383272"/>
    <w:rsid w:val="003833A3"/>
    <w:rsid w:val="00387A5C"/>
    <w:rsid w:val="0039014F"/>
    <w:rsid w:val="00391D1F"/>
    <w:rsid w:val="003925BC"/>
    <w:rsid w:val="00392C63"/>
    <w:rsid w:val="00392DEC"/>
    <w:rsid w:val="00394BE1"/>
    <w:rsid w:val="003950B0"/>
    <w:rsid w:val="00395B6F"/>
    <w:rsid w:val="00396C9C"/>
    <w:rsid w:val="003970D3"/>
    <w:rsid w:val="00397CC5"/>
    <w:rsid w:val="003A01AD"/>
    <w:rsid w:val="003A0635"/>
    <w:rsid w:val="003A1B1F"/>
    <w:rsid w:val="003A269D"/>
    <w:rsid w:val="003A30C6"/>
    <w:rsid w:val="003A3C0E"/>
    <w:rsid w:val="003A4285"/>
    <w:rsid w:val="003A544C"/>
    <w:rsid w:val="003A54D5"/>
    <w:rsid w:val="003A7089"/>
    <w:rsid w:val="003A72DC"/>
    <w:rsid w:val="003A7D90"/>
    <w:rsid w:val="003B1353"/>
    <w:rsid w:val="003B1591"/>
    <w:rsid w:val="003B15F6"/>
    <w:rsid w:val="003B1736"/>
    <w:rsid w:val="003B18AC"/>
    <w:rsid w:val="003B4059"/>
    <w:rsid w:val="003B47CC"/>
    <w:rsid w:val="003B4F51"/>
    <w:rsid w:val="003B5278"/>
    <w:rsid w:val="003B52B7"/>
    <w:rsid w:val="003B535E"/>
    <w:rsid w:val="003B563E"/>
    <w:rsid w:val="003B672E"/>
    <w:rsid w:val="003B7DDC"/>
    <w:rsid w:val="003C0C49"/>
    <w:rsid w:val="003C0D4B"/>
    <w:rsid w:val="003C1322"/>
    <w:rsid w:val="003C15D1"/>
    <w:rsid w:val="003C1F66"/>
    <w:rsid w:val="003C3A15"/>
    <w:rsid w:val="003C4BD8"/>
    <w:rsid w:val="003C5526"/>
    <w:rsid w:val="003C5E06"/>
    <w:rsid w:val="003C67E0"/>
    <w:rsid w:val="003C71E5"/>
    <w:rsid w:val="003C7397"/>
    <w:rsid w:val="003C74C0"/>
    <w:rsid w:val="003C7B42"/>
    <w:rsid w:val="003D0102"/>
    <w:rsid w:val="003D049D"/>
    <w:rsid w:val="003D0CB1"/>
    <w:rsid w:val="003D25E3"/>
    <w:rsid w:val="003D2A12"/>
    <w:rsid w:val="003D2A3D"/>
    <w:rsid w:val="003D4D01"/>
    <w:rsid w:val="003D5603"/>
    <w:rsid w:val="003D58CD"/>
    <w:rsid w:val="003D6830"/>
    <w:rsid w:val="003D6948"/>
    <w:rsid w:val="003E0CE9"/>
    <w:rsid w:val="003E1364"/>
    <w:rsid w:val="003E2068"/>
    <w:rsid w:val="003E21E3"/>
    <w:rsid w:val="003E2949"/>
    <w:rsid w:val="003E2AC3"/>
    <w:rsid w:val="003E3DAB"/>
    <w:rsid w:val="003E43D0"/>
    <w:rsid w:val="003E44A8"/>
    <w:rsid w:val="003E454B"/>
    <w:rsid w:val="003E4913"/>
    <w:rsid w:val="003E5380"/>
    <w:rsid w:val="003E5F02"/>
    <w:rsid w:val="003E609C"/>
    <w:rsid w:val="003E6FA8"/>
    <w:rsid w:val="003E7DDF"/>
    <w:rsid w:val="003E7F22"/>
    <w:rsid w:val="003F2BE1"/>
    <w:rsid w:val="003F2CCA"/>
    <w:rsid w:val="003F30FA"/>
    <w:rsid w:val="003F5941"/>
    <w:rsid w:val="003F5DE4"/>
    <w:rsid w:val="003F5E9F"/>
    <w:rsid w:val="0040085F"/>
    <w:rsid w:val="00401761"/>
    <w:rsid w:val="00401D31"/>
    <w:rsid w:val="0040204C"/>
    <w:rsid w:val="00402056"/>
    <w:rsid w:val="00402BD1"/>
    <w:rsid w:val="00402C43"/>
    <w:rsid w:val="00402C49"/>
    <w:rsid w:val="00403412"/>
    <w:rsid w:val="0040377A"/>
    <w:rsid w:val="004040BF"/>
    <w:rsid w:val="004041D0"/>
    <w:rsid w:val="00404903"/>
    <w:rsid w:val="00404B28"/>
    <w:rsid w:val="00405689"/>
    <w:rsid w:val="00406733"/>
    <w:rsid w:val="004076E3"/>
    <w:rsid w:val="00407B78"/>
    <w:rsid w:val="0041057D"/>
    <w:rsid w:val="00410ABA"/>
    <w:rsid w:val="00410B7C"/>
    <w:rsid w:val="00410D62"/>
    <w:rsid w:val="00410E74"/>
    <w:rsid w:val="004112F6"/>
    <w:rsid w:val="004116B4"/>
    <w:rsid w:val="00411CEF"/>
    <w:rsid w:val="00416157"/>
    <w:rsid w:val="0041678B"/>
    <w:rsid w:val="004175C1"/>
    <w:rsid w:val="00420106"/>
    <w:rsid w:val="00420210"/>
    <w:rsid w:val="00420818"/>
    <w:rsid w:val="00422A5D"/>
    <w:rsid w:val="00422C8A"/>
    <w:rsid w:val="00423C99"/>
    <w:rsid w:val="00424D2A"/>
    <w:rsid w:val="00425804"/>
    <w:rsid w:val="00425838"/>
    <w:rsid w:val="00427F5A"/>
    <w:rsid w:val="00430689"/>
    <w:rsid w:val="00430EE8"/>
    <w:rsid w:val="00431FE1"/>
    <w:rsid w:val="00432096"/>
    <w:rsid w:val="004324EE"/>
    <w:rsid w:val="00433F46"/>
    <w:rsid w:val="00434206"/>
    <w:rsid w:val="00435942"/>
    <w:rsid w:val="00435C55"/>
    <w:rsid w:val="00436E5C"/>
    <w:rsid w:val="00436E9B"/>
    <w:rsid w:val="00437247"/>
    <w:rsid w:val="004373AC"/>
    <w:rsid w:val="0043778D"/>
    <w:rsid w:val="004406F3"/>
    <w:rsid w:val="00440AE5"/>
    <w:rsid w:val="0044165B"/>
    <w:rsid w:val="00442AF7"/>
    <w:rsid w:val="00443104"/>
    <w:rsid w:val="0044348F"/>
    <w:rsid w:val="00443629"/>
    <w:rsid w:val="00445786"/>
    <w:rsid w:val="004457A9"/>
    <w:rsid w:val="00445D74"/>
    <w:rsid w:val="0044605B"/>
    <w:rsid w:val="00446E86"/>
    <w:rsid w:val="0044710E"/>
    <w:rsid w:val="0044728D"/>
    <w:rsid w:val="00450850"/>
    <w:rsid w:val="00450DCE"/>
    <w:rsid w:val="00452074"/>
    <w:rsid w:val="00452B1C"/>
    <w:rsid w:val="00454289"/>
    <w:rsid w:val="004559C2"/>
    <w:rsid w:val="00457E60"/>
    <w:rsid w:val="0046171D"/>
    <w:rsid w:val="00462999"/>
    <w:rsid w:val="004633F9"/>
    <w:rsid w:val="00464382"/>
    <w:rsid w:val="0046481C"/>
    <w:rsid w:val="00465350"/>
    <w:rsid w:val="00465A12"/>
    <w:rsid w:val="00465CB5"/>
    <w:rsid w:val="0046750D"/>
    <w:rsid w:val="004676E7"/>
    <w:rsid w:val="00467B24"/>
    <w:rsid w:val="00467FAC"/>
    <w:rsid w:val="004711D4"/>
    <w:rsid w:val="004712E0"/>
    <w:rsid w:val="00472812"/>
    <w:rsid w:val="004730BE"/>
    <w:rsid w:val="004734BC"/>
    <w:rsid w:val="00473DC7"/>
    <w:rsid w:val="004743E3"/>
    <w:rsid w:val="00474FAA"/>
    <w:rsid w:val="00476086"/>
    <w:rsid w:val="0047652D"/>
    <w:rsid w:val="004771D4"/>
    <w:rsid w:val="00477AB2"/>
    <w:rsid w:val="00480493"/>
    <w:rsid w:val="00481125"/>
    <w:rsid w:val="00481B0C"/>
    <w:rsid w:val="00481D89"/>
    <w:rsid w:val="00481DE2"/>
    <w:rsid w:val="0048245C"/>
    <w:rsid w:val="00484589"/>
    <w:rsid w:val="004850B3"/>
    <w:rsid w:val="004860AB"/>
    <w:rsid w:val="0048676A"/>
    <w:rsid w:val="00486ACE"/>
    <w:rsid w:val="004871C9"/>
    <w:rsid w:val="004877F9"/>
    <w:rsid w:val="00490B66"/>
    <w:rsid w:val="00490C85"/>
    <w:rsid w:val="004913BC"/>
    <w:rsid w:val="00491490"/>
    <w:rsid w:val="00492499"/>
    <w:rsid w:val="00492F72"/>
    <w:rsid w:val="0049329F"/>
    <w:rsid w:val="0049369E"/>
    <w:rsid w:val="00493D05"/>
    <w:rsid w:val="004942BC"/>
    <w:rsid w:val="004943F5"/>
    <w:rsid w:val="00494488"/>
    <w:rsid w:val="00494B56"/>
    <w:rsid w:val="00495791"/>
    <w:rsid w:val="0049579D"/>
    <w:rsid w:val="004958A2"/>
    <w:rsid w:val="004970E7"/>
    <w:rsid w:val="004A095C"/>
    <w:rsid w:val="004A1AD8"/>
    <w:rsid w:val="004A1EC4"/>
    <w:rsid w:val="004A4C33"/>
    <w:rsid w:val="004A4CAF"/>
    <w:rsid w:val="004A62B4"/>
    <w:rsid w:val="004A7258"/>
    <w:rsid w:val="004A72F3"/>
    <w:rsid w:val="004A7742"/>
    <w:rsid w:val="004A7BC6"/>
    <w:rsid w:val="004B0378"/>
    <w:rsid w:val="004B0B3F"/>
    <w:rsid w:val="004B1284"/>
    <w:rsid w:val="004B129D"/>
    <w:rsid w:val="004B2F10"/>
    <w:rsid w:val="004B2F8A"/>
    <w:rsid w:val="004B5ADB"/>
    <w:rsid w:val="004B5B3F"/>
    <w:rsid w:val="004B5CAC"/>
    <w:rsid w:val="004B603D"/>
    <w:rsid w:val="004B629C"/>
    <w:rsid w:val="004B7779"/>
    <w:rsid w:val="004C0317"/>
    <w:rsid w:val="004C0359"/>
    <w:rsid w:val="004C0532"/>
    <w:rsid w:val="004C0CF4"/>
    <w:rsid w:val="004C0EE0"/>
    <w:rsid w:val="004C1504"/>
    <w:rsid w:val="004C2ED1"/>
    <w:rsid w:val="004C38A6"/>
    <w:rsid w:val="004C3ECB"/>
    <w:rsid w:val="004C48BF"/>
    <w:rsid w:val="004C4A05"/>
    <w:rsid w:val="004C4A1C"/>
    <w:rsid w:val="004C4AFA"/>
    <w:rsid w:val="004C5D66"/>
    <w:rsid w:val="004C64F8"/>
    <w:rsid w:val="004C670F"/>
    <w:rsid w:val="004C771E"/>
    <w:rsid w:val="004D03B4"/>
    <w:rsid w:val="004D4D5F"/>
    <w:rsid w:val="004D4E7E"/>
    <w:rsid w:val="004D6770"/>
    <w:rsid w:val="004D7DC2"/>
    <w:rsid w:val="004E07EB"/>
    <w:rsid w:val="004E0B5B"/>
    <w:rsid w:val="004E1567"/>
    <w:rsid w:val="004E16EE"/>
    <w:rsid w:val="004E2246"/>
    <w:rsid w:val="004E3392"/>
    <w:rsid w:val="004E4082"/>
    <w:rsid w:val="004E41AE"/>
    <w:rsid w:val="004E5C68"/>
    <w:rsid w:val="004E6F37"/>
    <w:rsid w:val="004E7A85"/>
    <w:rsid w:val="004F03FB"/>
    <w:rsid w:val="004F107A"/>
    <w:rsid w:val="004F2395"/>
    <w:rsid w:val="004F2778"/>
    <w:rsid w:val="004F3BFE"/>
    <w:rsid w:val="004F45E7"/>
    <w:rsid w:val="004F4A83"/>
    <w:rsid w:val="004F4A86"/>
    <w:rsid w:val="004F552E"/>
    <w:rsid w:val="004F64D4"/>
    <w:rsid w:val="004F657D"/>
    <w:rsid w:val="004F66A5"/>
    <w:rsid w:val="004F670F"/>
    <w:rsid w:val="004F67B2"/>
    <w:rsid w:val="004F6A76"/>
    <w:rsid w:val="005000AE"/>
    <w:rsid w:val="005005E2"/>
    <w:rsid w:val="00501490"/>
    <w:rsid w:val="00503EE3"/>
    <w:rsid w:val="00503F80"/>
    <w:rsid w:val="00504B43"/>
    <w:rsid w:val="005052AA"/>
    <w:rsid w:val="00505543"/>
    <w:rsid w:val="00506685"/>
    <w:rsid w:val="0050682A"/>
    <w:rsid w:val="00506A1C"/>
    <w:rsid w:val="0050703F"/>
    <w:rsid w:val="0050753A"/>
    <w:rsid w:val="00507CD7"/>
    <w:rsid w:val="0050B4E2"/>
    <w:rsid w:val="00511563"/>
    <w:rsid w:val="00512794"/>
    <w:rsid w:val="00512B17"/>
    <w:rsid w:val="00512E25"/>
    <w:rsid w:val="00513439"/>
    <w:rsid w:val="00513AB9"/>
    <w:rsid w:val="00515286"/>
    <w:rsid w:val="005166C1"/>
    <w:rsid w:val="00516D52"/>
    <w:rsid w:val="00517A42"/>
    <w:rsid w:val="0052157E"/>
    <w:rsid w:val="00521DC9"/>
    <w:rsid w:val="00522AC6"/>
    <w:rsid w:val="00522ACD"/>
    <w:rsid w:val="00522D6A"/>
    <w:rsid w:val="005231A8"/>
    <w:rsid w:val="00524EE2"/>
    <w:rsid w:val="00525233"/>
    <w:rsid w:val="00526B5B"/>
    <w:rsid w:val="00526C4F"/>
    <w:rsid w:val="00526D26"/>
    <w:rsid w:val="00531E41"/>
    <w:rsid w:val="00532AC7"/>
    <w:rsid w:val="00532FCF"/>
    <w:rsid w:val="005330A6"/>
    <w:rsid w:val="00533D03"/>
    <w:rsid w:val="00534673"/>
    <w:rsid w:val="00534915"/>
    <w:rsid w:val="00535716"/>
    <w:rsid w:val="00536628"/>
    <w:rsid w:val="00536D0B"/>
    <w:rsid w:val="00537382"/>
    <w:rsid w:val="00537D1E"/>
    <w:rsid w:val="00541416"/>
    <w:rsid w:val="0054157F"/>
    <w:rsid w:val="0054238D"/>
    <w:rsid w:val="0054253F"/>
    <w:rsid w:val="00542CE1"/>
    <w:rsid w:val="005431DF"/>
    <w:rsid w:val="00543C89"/>
    <w:rsid w:val="005443B3"/>
    <w:rsid w:val="005444F5"/>
    <w:rsid w:val="0054468D"/>
    <w:rsid w:val="005452EF"/>
    <w:rsid w:val="005476A0"/>
    <w:rsid w:val="0054790C"/>
    <w:rsid w:val="00547ABA"/>
    <w:rsid w:val="005522EA"/>
    <w:rsid w:val="005537B5"/>
    <w:rsid w:val="00556100"/>
    <w:rsid w:val="00556F69"/>
    <w:rsid w:val="00557832"/>
    <w:rsid w:val="00557D61"/>
    <w:rsid w:val="00560018"/>
    <w:rsid w:val="00560298"/>
    <w:rsid w:val="00560647"/>
    <w:rsid w:val="00560701"/>
    <w:rsid w:val="0056093A"/>
    <w:rsid w:val="00561889"/>
    <w:rsid w:val="005618FF"/>
    <w:rsid w:val="00564321"/>
    <w:rsid w:val="00565E58"/>
    <w:rsid w:val="005661D5"/>
    <w:rsid w:val="00566650"/>
    <w:rsid w:val="005701C1"/>
    <w:rsid w:val="005706D5"/>
    <w:rsid w:val="00570B8C"/>
    <w:rsid w:val="005721EA"/>
    <w:rsid w:val="00572223"/>
    <w:rsid w:val="00572CE9"/>
    <w:rsid w:val="0057309D"/>
    <w:rsid w:val="00574A6D"/>
    <w:rsid w:val="00575173"/>
    <w:rsid w:val="005751AA"/>
    <w:rsid w:val="00575972"/>
    <w:rsid w:val="00576054"/>
    <w:rsid w:val="00577F06"/>
    <w:rsid w:val="00581116"/>
    <w:rsid w:val="00581D12"/>
    <w:rsid w:val="0058253D"/>
    <w:rsid w:val="00583110"/>
    <w:rsid w:val="0058363A"/>
    <w:rsid w:val="00584318"/>
    <w:rsid w:val="00584941"/>
    <w:rsid w:val="00584CAA"/>
    <w:rsid w:val="00585C08"/>
    <w:rsid w:val="005867D6"/>
    <w:rsid w:val="00586DCA"/>
    <w:rsid w:val="00586FA0"/>
    <w:rsid w:val="00587D35"/>
    <w:rsid w:val="00587F71"/>
    <w:rsid w:val="005909CB"/>
    <w:rsid w:val="005912CA"/>
    <w:rsid w:val="0059174F"/>
    <w:rsid w:val="0059223F"/>
    <w:rsid w:val="00592375"/>
    <w:rsid w:val="00593224"/>
    <w:rsid w:val="0059456D"/>
    <w:rsid w:val="005948C8"/>
    <w:rsid w:val="0059493F"/>
    <w:rsid w:val="00595376"/>
    <w:rsid w:val="005957C8"/>
    <w:rsid w:val="00595DD0"/>
    <w:rsid w:val="0059607F"/>
    <w:rsid w:val="00597C09"/>
    <w:rsid w:val="005A1643"/>
    <w:rsid w:val="005A1C81"/>
    <w:rsid w:val="005A22CB"/>
    <w:rsid w:val="005A3A7F"/>
    <w:rsid w:val="005A3FDF"/>
    <w:rsid w:val="005A42EA"/>
    <w:rsid w:val="005A432D"/>
    <w:rsid w:val="005A65CE"/>
    <w:rsid w:val="005A6A94"/>
    <w:rsid w:val="005A776B"/>
    <w:rsid w:val="005B00C7"/>
    <w:rsid w:val="005B05EF"/>
    <w:rsid w:val="005B0C34"/>
    <w:rsid w:val="005B1120"/>
    <w:rsid w:val="005B1A90"/>
    <w:rsid w:val="005B1ECB"/>
    <w:rsid w:val="005B2405"/>
    <w:rsid w:val="005B26BA"/>
    <w:rsid w:val="005B294F"/>
    <w:rsid w:val="005B2AA9"/>
    <w:rsid w:val="005B301A"/>
    <w:rsid w:val="005B3317"/>
    <w:rsid w:val="005B45D7"/>
    <w:rsid w:val="005B4625"/>
    <w:rsid w:val="005B497E"/>
    <w:rsid w:val="005B4D36"/>
    <w:rsid w:val="005B597A"/>
    <w:rsid w:val="005B5D1E"/>
    <w:rsid w:val="005B6DC5"/>
    <w:rsid w:val="005C0EED"/>
    <w:rsid w:val="005C1F13"/>
    <w:rsid w:val="005C244B"/>
    <w:rsid w:val="005C274A"/>
    <w:rsid w:val="005C289C"/>
    <w:rsid w:val="005C2D10"/>
    <w:rsid w:val="005C3470"/>
    <w:rsid w:val="005C3F23"/>
    <w:rsid w:val="005C4F2D"/>
    <w:rsid w:val="005C5C58"/>
    <w:rsid w:val="005C648E"/>
    <w:rsid w:val="005C68C3"/>
    <w:rsid w:val="005C713C"/>
    <w:rsid w:val="005C74E1"/>
    <w:rsid w:val="005D0A43"/>
    <w:rsid w:val="005D1351"/>
    <w:rsid w:val="005D16BD"/>
    <w:rsid w:val="005D1C1C"/>
    <w:rsid w:val="005D29FB"/>
    <w:rsid w:val="005D3173"/>
    <w:rsid w:val="005D3241"/>
    <w:rsid w:val="005D3556"/>
    <w:rsid w:val="005D37B0"/>
    <w:rsid w:val="005D4CB7"/>
    <w:rsid w:val="005D512A"/>
    <w:rsid w:val="005D5A0B"/>
    <w:rsid w:val="005D5E87"/>
    <w:rsid w:val="005D6905"/>
    <w:rsid w:val="005D6918"/>
    <w:rsid w:val="005D7853"/>
    <w:rsid w:val="005D797F"/>
    <w:rsid w:val="005E1EBB"/>
    <w:rsid w:val="005E2858"/>
    <w:rsid w:val="005E332D"/>
    <w:rsid w:val="005E3FF4"/>
    <w:rsid w:val="005E45DB"/>
    <w:rsid w:val="005E4BC6"/>
    <w:rsid w:val="005E4D89"/>
    <w:rsid w:val="005E5458"/>
    <w:rsid w:val="005E54BE"/>
    <w:rsid w:val="005E5B90"/>
    <w:rsid w:val="005E5BE9"/>
    <w:rsid w:val="005E60F6"/>
    <w:rsid w:val="005E6A4F"/>
    <w:rsid w:val="005E79EE"/>
    <w:rsid w:val="005F043B"/>
    <w:rsid w:val="005F11A8"/>
    <w:rsid w:val="005F15F8"/>
    <w:rsid w:val="005F1B22"/>
    <w:rsid w:val="005F1E34"/>
    <w:rsid w:val="005F1FDB"/>
    <w:rsid w:val="005F2809"/>
    <w:rsid w:val="005F31F9"/>
    <w:rsid w:val="005F3AFB"/>
    <w:rsid w:val="005F41E3"/>
    <w:rsid w:val="005F4D25"/>
    <w:rsid w:val="005F5DED"/>
    <w:rsid w:val="005F68F5"/>
    <w:rsid w:val="005F7E90"/>
    <w:rsid w:val="005F7F0A"/>
    <w:rsid w:val="00600D45"/>
    <w:rsid w:val="00600E8F"/>
    <w:rsid w:val="00600EDA"/>
    <w:rsid w:val="0060101D"/>
    <w:rsid w:val="00601114"/>
    <w:rsid w:val="0060111D"/>
    <w:rsid w:val="0060154A"/>
    <w:rsid w:val="00601D57"/>
    <w:rsid w:val="00601F72"/>
    <w:rsid w:val="006022B3"/>
    <w:rsid w:val="006026BC"/>
    <w:rsid w:val="006032CF"/>
    <w:rsid w:val="00603475"/>
    <w:rsid w:val="00603C88"/>
    <w:rsid w:val="006049D6"/>
    <w:rsid w:val="00605395"/>
    <w:rsid w:val="006068FE"/>
    <w:rsid w:val="0060756B"/>
    <w:rsid w:val="0061059F"/>
    <w:rsid w:val="006109D3"/>
    <w:rsid w:val="006116AB"/>
    <w:rsid w:val="00611D9F"/>
    <w:rsid w:val="006129DC"/>
    <w:rsid w:val="00612D40"/>
    <w:rsid w:val="00614165"/>
    <w:rsid w:val="00615343"/>
    <w:rsid w:val="00616B3A"/>
    <w:rsid w:val="006173D2"/>
    <w:rsid w:val="006177A6"/>
    <w:rsid w:val="00617AD7"/>
    <w:rsid w:val="006200AA"/>
    <w:rsid w:val="00620AF8"/>
    <w:rsid w:val="00621D61"/>
    <w:rsid w:val="00622044"/>
    <w:rsid w:val="00622FC0"/>
    <w:rsid w:val="0062519B"/>
    <w:rsid w:val="006252CA"/>
    <w:rsid w:val="00625373"/>
    <w:rsid w:val="006258C9"/>
    <w:rsid w:val="00625D53"/>
    <w:rsid w:val="00626701"/>
    <w:rsid w:val="006268DF"/>
    <w:rsid w:val="00626D8F"/>
    <w:rsid w:val="0062720D"/>
    <w:rsid w:val="00630126"/>
    <w:rsid w:val="00631B2D"/>
    <w:rsid w:val="00632D1D"/>
    <w:rsid w:val="006333CE"/>
    <w:rsid w:val="00633F07"/>
    <w:rsid w:val="006343E4"/>
    <w:rsid w:val="00634E44"/>
    <w:rsid w:val="00635CBF"/>
    <w:rsid w:val="00635DE7"/>
    <w:rsid w:val="00636259"/>
    <w:rsid w:val="0063635A"/>
    <w:rsid w:val="00636398"/>
    <w:rsid w:val="0063682B"/>
    <w:rsid w:val="00636995"/>
    <w:rsid w:val="00637750"/>
    <w:rsid w:val="006405D8"/>
    <w:rsid w:val="006419FA"/>
    <w:rsid w:val="00642B84"/>
    <w:rsid w:val="00642C08"/>
    <w:rsid w:val="00643A50"/>
    <w:rsid w:val="00644E87"/>
    <w:rsid w:val="00646D4A"/>
    <w:rsid w:val="0064713D"/>
    <w:rsid w:val="0064726F"/>
    <w:rsid w:val="006476AA"/>
    <w:rsid w:val="00647792"/>
    <w:rsid w:val="0064787E"/>
    <w:rsid w:val="00650257"/>
    <w:rsid w:val="00650B43"/>
    <w:rsid w:val="0065204D"/>
    <w:rsid w:val="00652095"/>
    <w:rsid w:val="00652D4E"/>
    <w:rsid w:val="006533BD"/>
    <w:rsid w:val="006535E6"/>
    <w:rsid w:val="00653FE6"/>
    <w:rsid w:val="00654545"/>
    <w:rsid w:val="006546A6"/>
    <w:rsid w:val="00656EC3"/>
    <w:rsid w:val="006570EB"/>
    <w:rsid w:val="006602A9"/>
    <w:rsid w:val="0066067B"/>
    <w:rsid w:val="006608CA"/>
    <w:rsid w:val="006612DD"/>
    <w:rsid w:val="00661734"/>
    <w:rsid w:val="00661978"/>
    <w:rsid w:val="006628AD"/>
    <w:rsid w:val="00662CB9"/>
    <w:rsid w:val="00663053"/>
    <w:rsid w:val="006630DC"/>
    <w:rsid w:val="00663B14"/>
    <w:rsid w:val="00663F72"/>
    <w:rsid w:val="00664F31"/>
    <w:rsid w:val="00664F73"/>
    <w:rsid w:val="00665AC1"/>
    <w:rsid w:val="006664DF"/>
    <w:rsid w:val="00670364"/>
    <w:rsid w:val="0067075C"/>
    <w:rsid w:val="006707EA"/>
    <w:rsid w:val="00670993"/>
    <w:rsid w:val="00671EBD"/>
    <w:rsid w:val="006724FE"/>
    <w:rsid w:val="00672624"/>
    <w:rsid w:val="00672F22"/>
    <w:rsid w:val="0067503B"/>
    <w:rsid w:val="00675D42"/>
    <w:rsid w:val="00676745"/>
    <w:rsid w:val="006769A5"/>
    <w:rsid w:val="00676DA2"/>
    <w:rsid w:val="006770EA"/>
    <w:rsid w:val="006774CA"/>
    <w:rsid w:val="00677C2F"/>
    <w:rsid w:val="00680581"/>
    <w:rsid w:val="006807AD"/>
    <w:rsid w:val="00680F40"/>
    <w:rsid w:val="00681001"/>
    <w:rsid w:val="006813DA"/>
    <w:rsid w:val="00681415"/>
    <w:rsid w:val="00683598"/>
    <w:rsid w:val="006835ED"/>
    <w:rsid w:val="00683DBD"/>
    <w:rsid w:val="00684225"/>
    <w:rsid w:val="00685075"/>
    <w:rsid w:val="00685154"/>
    <w:rsid w:val="006854E5"/>
    <w:rsid w:val="00685546"/>
    <w:rsid w:val="00685A0D"/>
    <w:rsid w:val="006913BA"/>
    <w:rsid w:val="0069191C"/>
    <w:rsid w:val="0069470A"/>
    <w:rsid w:val="006961F1"/>
    <w:rsid w:val="00696920"/>
    <w:rsid w:val="00696BFB"/>
    <w:rsid w:val="00697A8B"/>
    <w:rsid w:val="006A0AF4"/>
    <w:rsid w:val="006A1018"/>
    <w:rsid w:val="006A1718"/>
    <w:rsid w:val="006A224D"/>
    <w:rsid w:val="006A2B2B"/>
    <w:rsid w:val="006A457A"/>
    <w:rsid w:val="006A5D6B"/>
    <w:rsid w:val="006A722F"/>
    <w:rsid w:val="006B0B9E"/>
    <w:rsid w:val="006B10A1"/>
    <w:rsid w:val="006B259F"/>
    <w:rsid w:val="006B2888"/>
    <w:rsid w:val="006B2DE4"/>
    <w:rsid w:val="006B2F4D"/>
    <w:rsid w:val="006B36D8"/>
    <w:rsid w:val="006B3E14"/>
    <w:rsid w:val="006B4CC7"/>
    <w:rsid w:val="006B57A1"/>
    <w:rsid w:val="006B5B1D"/>
    <w:rsid w:val="006B6B0D"/>
    <w:rsid w:val="006B6E02"/>
    <w:rsid w:val="006C0885"/>
    <w:rsid w:val="006C3673"/>
    <w:rsid w:val="006C3E19"/>
    <w:rsid w:val="006C42D6"/>
    <w:rsid w:val="006C490D"/>
    <w:rsid w:val="006C600D"/>
    <w:rsid w:val="006C6294"/>
    <w:rsid w:val="006C63AA"/>
    <w:rsid w:val="006C6CED"/>
    <w:rsid w:val="006C6F91"/>
    <w:rsid w:val="006C723C"/>
    <w:rsid w:val="006C756C"/>
    <w:rsid w:val="006C7E68"/>
    <w:rsid w:val="006D0C2E"/>
    <w:rsid w:val="006D0FD2"/>
    <w:rsid w:val="006D347B"/>
    <w:rsid w:val="006D3C49"/>
    <w:rsid w:val="006D3D47"/>
    <w:rsid w:val="006D5618"/>
    <w:rsid w:val="006D63D0"/>
    <w:rsid w:val="006E001B"/>
    <w:rsid w:val="006E0078"/>
    <w:rsid w:val="006E0C31"/>
    <w:rsid w:val="006E1A40"/>
    <w:rsid w:val="006E1AB9"/>
    <w:rsid w:val="006E1BCE"/>
    <w:rsid w:val="006E1D42"/>
    <w:rsid w:val="006E1E53"/>
    <w:rsid w:val="006E1E6E"/>
    <w:rsid w:val="006E1FE0"/>
    <w:rsid w:val="006E4BF3"/>
    <w:rsid w:val="006E4CE1"/>
    <w:rsid w:val="006E59FF"/>
    <w:rsid w:val="006E5DA1"/>
    <w:rsid w:val="006E6BAA"/>
    <w:rsid w:val="006F016D"/>
    <w:rsid w:val="006F1D69"/>
    <w:rsid w:val="006F28F0"/>
    <w:rsid w:val="006F492C"/>
    <w:rsid w:val="006F6022"/>
    <w:rsid w:val="007000F4"/>
    <w:rsid w:val="00700816"/>
    <w:rsid w:val="00700D27"/>
    <w:rsid w:val="00700FF9"/>
    <w:rsid w:val="00701A9A"/>
    <w:rsid w:val="00701D90"/>
    <w:rsid w:val="007025C4"/>
    <w:rsid w:val="00702717"/>
    <w:rsid w:val="00702BD3"/>
    <w:rsid w:val="00702FD6"/>
    <w:rsid w:val="00703999"/>
    <w:rsid w:val="00703A70"/>
    <w:rsid w:val="00704284"/>
    <w:rsid w:val="00704580"/>
    <w:rsid w:val="007046C7"/>
    <w:rsid w:val="00705A64"/>
    <w:rsid w:val="00707A88"/>
    <w:rsid w:val="00707AD6"/>
    <w:rsid w:val="00710B5E"/>
    <w:rsid w:val="00711D6A"/>
    <w:rsid w:val="00712431"/>
    <w:rsid w:val="007126B8"/>
    <w:rsid w:val="00713013"/>
    <w:rsid w:val="00713518"/>
    <w:rsid w:val="00713895"/>
    <w:rsid w:val="00714F4F"/>
    <w:rsid w:val="007155B4"/>
    <w:rsid w:val="0071696C"/>
    <w:rsid w:val="007175C9"/>
    <w:rsid w:val="00717615"/>
    <w:rsid w:val="0071789F"/>
    <w:rsid w:val="007204CC"/>
    <w:rsid w:val="00721474"/>
    <w:rsid w:val="00721552"/>
    <w:rsid w:val="007215DE"/>
    <w:rsid w:val="00721804"/>
    <w:rsid w:val="00723394"/>
    <w:rsid w:val="00723A3B"/>
    <w:rsid w:val="00723A9F"/>
    <w:rsid w:val="00723F1B"/>
    <w:rsid w:val="00723F31"/>
    <w:rsid w:val="00724E4E"/>
    <w:rsid w:val="00726B64"/>
    <w:rsid w:val="00727191"/>
    <w:rsid w:val="00731EE4"/>
    <w:rsid w:val="007325AA"/>
    <w:rsid w:val="00733B40"/>
    <w:rsid w:val="0073405E"/>
    <w:rsid w:val="00734694"/>
    <w:rsid w:val="007349DD"/>
    <w:rsid w:val="007352EC"/>
    <w:rsid w:val="007358A4"/>
    <w:rsid w:val="00735A71"/>
    <w:rsid w:val="00735E7F"/>
    <w:rsid w:val="007379D0"/>
    <w:rsid w:val="007402A0"/>
    <w:rsid w:val="00740C7F"/>
    <w:rsid w:val="00740D2D"/>
    <w:rsid w:val="00742FED"/>
    <w:rsid w:val="00744197"/>
    <w:rsid w:val="00745AEC"/>
    <w:rsid w:val="00745CF2"/>
    <w:rsid w:val="007468CB"/>
    <w:rsid w:val="00746990"/>
    <w:rsid w:val="00747528"/>
    <w:rsid w:val="00747761"/>
    <w:rsid w:val="00747F1E"/>
    <w:rsid w:val="00747F88"/>
    <w:rsid w:val="007510E1"/>
    <w:rsid w:val="00752BF3"/>
    <w:rsid w:val="00753128"/>
    <w:rsid w:val="0075441D"/>
    <w:rsid w:val="00754A68"/>
    <w:rsid w:val="00755084"/>
    <w:rsid w:val="007551C7"/>
    <w:rsid w:val="00755620"/>
    <w:rsid w:val="007557AC"/>
    <w:rsid w:val="00757128"/>
    <w:rsid w:val="00757ED7"/>
    <w:rsid w:val="0076070B"/>
    <w:rsid w:val="00760CA7"/>
    <w:rsid w:val="00760EA0"/>
    <w:rsid w:val="00762BB8"/>
    <w:rsid w:val="00763B96"/>
    <w:rsid w:val="00763D54"/>
    <w:rsid w:val="007659E4"/>
    <w:rsid w:val="00766132"/>
    <w:rsid w:val="00766CC5"/>
    <w:rsid w:val="00767FD7"/>
    <w:rsid w:val="00771F29"/>
    <w:rsid w:val="00771F48"/>
    <w:rsid w:val="00772684"/>
    <w:rsid w:val="00772FAC"/>
    <w:rsid w:val="00773FFC"/>
    <w:rsid w:val="00774E62"/>
    <w:rsid w:val="0077502C"/>
    <w:rsid w:val="007757AF"/>
    <w:rsid w:val="00776377"/>
    <w:rsid w:val="00780B23"/>
    <w:rsid w:val="00782429"/>
    <w:rsid w:val="007832F9"/>
    <w:rsid w:val="00784336"/>
    <w:rsid w:val="007844B6"/>
    <w:rsid w:val="00784686"/>
    <w:rsid w:val="00784E76"/>
    <w:rsid w:val="00785036"/>
    <w:rsid w:val="0078545F"/>
    <w:rsid w:val="0078599E"/>
    <w:rsid w:val="00786F5F"/>
    <w:rsid w:val="00787267"/>
    <w:rsid w:val="00787854"/>
    <w:rsid w:val="00791B19"/>
    <w:rsid w:val="00791DA9"/>
    <w:rsid w:val="00792530"/>
    <w:rsid w:val="00792780"/>
    <w:rsid w:val="00792B56"/>
    <w:rsid w:val="00793597"/>
    <w:rsid w:val="00794B80"/>
    <w:rsid w:val="00794D40"/>
    <w:rsid w:val="0079546E"/>
    <w:rsid w:val="007959F3"/>
    <w:rsid w:val="00795A00"/>
    <w:rsid w:val="007967AB"/>
    <w:rsid w:val="00796E20"/>
    <w:rsid w:val="0079737F"/>
    <w:rsid w:val="00797E67"/>
    <w:rsid w:val="007A03F6"/>
    <w:rsid w:val="007A2276"/>
    <w:rsid w:val="007A2900"/>
    <w:rsid w:val="007A361E"/>
    <w:rsid w:val="007A3EA9"/>
    <w:rsid w:val="007A51E7"/>
    <w:rsid w:val="007A5721"/>
    <w:rsid w:val="007A5A3E"/>
    <w:rsid w:val="007A650A"/>
    <w:rsid w:val="007A6E11"/>
    <w:rsid w:val="007A7C86"/>
    <w:rsid w:val="007B0BA3"/>
    <w:rsid w:val="007B19B4"/>
    <w:rsid w:val="007B2094"/>
    <w:rsid w:val="007B2986"/>
    <w:rsid w:val="007B2A06"/>
    <w:rsid w:val="007B3A52"/>
    <w:rsid w:val="007B46CD"/>
    <w:rsid w:val="007B4CD2"/>
    <w:rsid w:val="007B50B3"/>
    <w:rsid w:val="007B5349"/>
    <w:rsid w:val="007B547C"/>
    <w:rsid w:val="007B5AAD"/>
    <w:rsid w:val="007B5BDF"/>
    <w:rsid w:val="007B6A40"/>
    <w:rsid w:val="007B6ED2"/>
    <w:rsid w:val="007B75A9"/>
    <w:rsid w:val="007B76F4"/>
    <w:rsid w:val="007B7DF0"/>
    <w:rsid w:val="007C0B6E"/>
    <w:rsid w:val="007C1120"/>
    <w:rsid w:val="007C17B7"/>
    <w:rsid w:val="007C22A1"/>
    <w:rsid w:val="007C3EA7"/>
    <w:rsid w:val="007C45F6"/>
    <w:rsid w:val="007C4DFF"/>
    <w:rsid w:val="007C59F0"/>
    <w:rsid w:val="007C78DE"/>
    <w:rsid w:val="007D1332"/>
    <w:rsid w:val="007D1490"/>
    <w:rsid w:val="007D1E4B"/>
    <w:rsid w:val="007D30FA"/>
    <w:rsid w:val="007D4317"/>
    <w:rsid w:val="007D53B4"/>
    <w:rsid w:val="007D540A"/>
    <w:rsid w:val="007D57D5"/>
    <w:rsid w:val="007D5E8E"/>
    <w:rsid w:val="007D667A"/>
    <w:rsid w:val="007D7821"/>
    <w:rsid w:val="007D7B21"/>
    <w:rsid w:val="007E0BA1"/>
    <w:rsid w:val="007E1B80"/>
    <w:rsid w:val="007E20F7"/>
    <w:rsid w:val="007E2669"/>
    <w:rsid w:val="007E3707"/>
    <w:rsid w:val="007E3F28"/>
    <w:rsid w:val="007E43A0"/>
    <w:rsid w:val="007E48F7"/>
    <w:rsid w:val="007E4C19"/>
    <w:rsid w:val="007E4FA9"/>
    <w:rsid w:val="007E507A"/>
    <w:rsid w:val="007E50B3"/>
    <w:rsid w:val="007E5959"/>
    <w:rsid w:val="007E619A"/>
    <w:rsid w:val="007E6243"/>
    <w:rsid w:val="007E6A1F"/>
    <w:rsid w:val="007E7953"/>
    <w:rsid w:val="007F15D7"/>
    <w:rsid w:val="007F1C4D"/>
    <w:rsid w:val="007F2206"/>
    <w:rsid w:val="007F2A10"/>
    <w:rsid w:val="007F2BF8"/>
    <w:rsid w:val="007F300F"/>
    <w:rsid w:val="007F4755"/>
    <w:rsid w:val="007F4E58"/>
    <w:rsid w:val="007F62AB"/>
    <w:rsid w:val="007F66CE"/>
    <w:rsid w:val="007F7D59"/>
    <w:rsid w:val="00800563"/>
    <w:rsid w:val="00801989"/>
    <w:rsid w:val="008024D6"/>
    <w:rsid w:val="0080321B"/>
    <w:rsid w:val="00803255"/>
    <w:rsid w:val="00803ED4"/>
    <w:rsid w:val="00804997"/>
    <w:rsid w:val="00804B9B"/>
    <w:rsid w:val="0080675E"/>
    <w:rsid w:val="008067D3"/>
    <w:rsid w:val="00806C29"/>
    <w:rsid w:val="00806E8F"/>
    <w:rsid w:val="00807A0B"/>
    <w:rsid w:val="00807F9E"/>
    <w:rsid w:val="00811320"/>
    <w:rsid w:val="00811771"/>
    <w:rsid w:val="0081187A"/>
    <w:rsid w:val="008150DB"/>
    <w:rsid w:val="00815A56"/>
    <w:rsid w:val="00815E10"/>
    <w:rsid w:val="00816CCB"/>
    <w:rsid w:val="00817560"/>
    <w:rsid w:val="00820294"/>
    <w:rsid w:val="00821038"/>
    <w:rsid w:val="00821EE0"/>
    <w:rsid w:val="00821FAE"/>
    <w:rsid w:val="00822182"/>
    <w:rsid w:val="00822914"/>
    <w:rsid w:val="0082369C"/>
    <w:rsid w:val="00823799"/>
    <w:rsid w:val="008237D5"/>
    <w:rsid w:val="00824920"/>
    <w:rsid w:val="0082624E"/>
    <w:rsid w:val="00827630"/>
    <w:rsid w:val="00827779"/>
    <w:rsid w:val="00830117"/>
    <w:rsid w:val="00830F82"/>
    <w:rsid w:val="008311C2"/>
    <w:rsid w:val="008317E4"/>
    <w:rsid w:val="00831B70"/>
    <w:rsid w:val="0083220E"/>
    <w:rsid w:val="00832EA8"/>
    <w:rsid w:val="008335A8"/>
    <w:rsid w:val="0083578A"/>
    <w:rsid w:val="0083636F"/>
    <w:rsid w:val="0083658C"/>
    <w:rsid w:val="00836A78"/>
    <w:rsid w:val="008375B8"/>
    <w:rsid w:val="00837C90"/>
    <w:rsid w:val="00840423"/>
    <w:rsid w:val="00841549"/>
    <w:rsid w:val="00842259"/>
    <w:rsid w:val="00842ADE"/>
    <w:rsid w:val="008453CA"/>
    <w:rsid w:val="00845F10"/>
    <w:rsid w:val="00846043"/>
    <w:rsid w:val="0084777C"/>
    <w:rsid w:val="008506F7"/>
    <w:rsid w:val="008507EA"/>
    <w:rsid w:val="0085094F"/>
    <w:rsid w:val="00850D8E"/>
    <w:rsid w:val="00852247"/>
    <w:rsid w:val="008531F8"/>
    <w:rsid w:val="00853514"/>
    <w:rsid w:val="00853DB8"/>
    <w:rsid w:val="00854D54"/>
    <w:rsid w:val="008554B4"/>
    <w:rsid w:val="008556ED"/>
    <w:rsid w:val="00855A3C"/>
    <w:rsid w:val="00857268"/>
    <w:rsid w:val="00857F92"/>
    <w:rsid w:val="0086056F"/>
    <w:rsid w:val="00863973"/>
    <w:rsid w:val="00864CBF"/>
    <w:rsid w:val="00864F63"/>
    <w:rsid w:val="00865198"/>
    <w:rsid w:val="00865345"/>
    <w:rsid w:val="00865724"/>
    <w:rsid w:val="00865BD2"/>
    <w:rsid w:val="00866258"/>
    <w:rsid w:val="00867538"/>
    <w:rsid w:val="00867D6A"/>
    <w:rsid w:val="00867F06"/>
    <w:rsid w:val="008702A9"/>
    <w:rsid w:val="00870F53"/>
    <w:rsid w:val="00871001"/>
    <w:rsid w:val="008710B3"/>
    <w:rsid w:val="008712B0"/>
    <w:rsid w:val="00873689"/>
    <w:rsid w:val="00873BCC"/>
    <w:rsid w:val="00873D88"/>
    <w:rsid w:val="008744CA"/>
    <w:rsid w:val="00875056"/>
    <w:rsid w:val="00875128"/>
    <w:rsid w:val="00875735"/>
    <w:rsid w:val="0087747B"/>
    <w:rsid w:val="008775BB"/>
    <w:rsid w:val="00877846"/>
    <w:rsid w:val="00880C78"/>
    <w:rsid w:val="008810C0"/>
    <w:rsid w:val="008813CA"/>
    <w:rsid w:val="008815C1"/>
    <w:rsid w:val="0088198F"/>
    <w:rsid w:val="008824F8"/>
    <w:rsid w:val="008828A2"/>
    <w:rsid w:val="00883391"/>
    <w:rsid w:val="008834F0"/>
    <w:rsid w:val="008841AA"/>
    <w:rsid w:val="00884804"/>
    <w:rsid w:val="008856BB"/>
    <w:rsid w:val="008856FB"/>
    <w:rsid w:val="00885734"/>
    <w:rsid w:val="00886D1D"/>
    <w:rsid w:val="00890716"/>
    <w:rsid w:val="008925DF"/>
    <w:rsid w:val="0089333E"/>
    <w:rsid w:val="00894247"/>
    <w:rsid w:val="00894449"/>
    <w:rsid w:val="008945CC"/>
    <w:rsid w:val="00895EBC"/>
    <w:rsid w:val="00896596"/>
    <w:rsid w:val="00896BB7"/>
    <w:rsid w:val="00896FF4"/>
    <w:rsid w:val="008A0DEB"/>
    <w:rsid w:val="008A0FA2"/>
    <w:rsid w:val="008A18F0"/>
    <w:rsid w:val="008A1C41"/>
    <w:rsid w:val="008A2096"/>
    <w:rsid w:val="008A239E"/>
    <w:rsid w:val="008A279C"/>
    <w:rsid w:val="008A2A09"/>
    <w:rsid w:val="008A2EFC"/>
    <w:rsid w:val="008A3012"/>
    <w:rsid w:val="008A4972"/>
    <w:rsid w:val="008A4D54"/>
    <w:rsid w:val="008A4F19"/>
    <w:rsid w:val="008A572A"/>
    <w:rsid w:val="008A6D50"/>
    <w:rsid w:val="008A6FA0"/>
    <w:rsid w:val="008A7187"/>
    <w:rsid w:val="008A71B6"/>
    <w:rsid w:val="008A763E"/>
    <w:rsid w:val="008B02EB"/>
    <w:rsid w:val="008B1709"/>
    <w:rsid w:val="008B37FA"/>
    <w:rsid w:val="008B4560"/>
    <w:rsid w:val="008B47BA"/>
    <w:rsid w:val="008B4BBC"/>
    <w:rsid w:val="008B56F2"/>
    <w:rsid w:val="008B5D37"/>
    <w:rsid w:val="008B6864"/>
    <w:rsid w:val="008B74FE"/>
    <w:rsid w:val="008C1411"/>
    <w:rsid w:val="008C14EE"/>
    <w:rsid w:val="008C1728"/>
    <w:rsid w:val="008C19ED"/>
    <w:rsid w:val="008C1C47"/>
    <w:rsid w:val="008C20EB"/>
    <w:rsid w:val="008C2E3F"/>
    <w:rsid w:val="008C3570"/>
    <w:rsid w:val="008C44F6"/>
    <w:rsid w:val="008C61DE"/>
    <w:rsid w:val="008C68B8"/>
    <w:rsid w:val="008C7747"/>
    <w:rsid w:val="008C780B"/>
    <w:rsid w:val="008C7D92"/>
    <w:rsid w:val="008C7E64"/>
    <w:rsid w:val="008D20A9"/>
    <w:rsid w:val="008D2B6A"/>
    <w:rsid w:val="008D2D85"/>
    <w:rsid w:val="008D3E3B"/>
    <w:rsid w:val="008D408A"/>
    <w:rsid w:val="008D42FC"/>
    <w:rsid w:val="008D48A7"/>
    <w:rsid w:val="008D54FB"/>
    <w:rsid w:val="008D6646"/>
    <w:rsid w:val="008D6987"/>
    <w:rsid w:val="008D69EA"/>
    <w:rsid w:val="008D6F13"/>
    <w:rsid w:val="008D79DD"/>
    <w:rsid w:val="008D7E40"/>
    <w:rsid w:val="008D7F3C"/>
    <w:rsid w:val="008E0248"/>
    <w:rsid w:val="008E04E2"/>
    <w:rsid w:val="008E0560"/>
    <w:rsid w:val="008E1D0F"/>
    <w:rsid w:val="008E2495"/>
    <w:rsid w:val="008E259A"/>
    <w:rsid w:val="008E27FB"/>
    <w:rsid w:val="008E3638"/>
    <w:rsid w:val="008E3782"/>
    <w:rsid w:val="008E3B57"/>
    <w:rsid w:val="008E40F0"/>
    <w:rsid w:val="008E4435"/>
    <w:rsid w:val="008E53FA"/>
    <w:rsid w:val="008E6234"/>
    <w:rsid w:val="008F0DB3"/>
    <w:rsid w:val="008F11BD"/>
    <w:rsid w:val="008F1240"/>
    <w:rsid w:val="008F1754"/>
    <w:rsid w:val="008F2336"/>
    <w:rsid w:val="008F27EA"/>
    <w:rsid w:val="008F288C"/>
    <w:rsid w:val="008F2CE9"/>
    <w:rsid w:val="008F3C61"/>
    <w:rsid w:val="008F4836"/>
    <w:rsid w:val="008F4DF9"/>
    <w:rsid w:val="008F5244"/>
    <w:rsid w:val="008F5804"/>
    <w:rsid w:val="008F5CC7"/>
    <w:rsid w:val="009011ED"/>
    <w:rsid w:val="00901657"/>
    <w:rsid w:val="00901679"/>
    <w:rsid w:val="00901A4E"/>
    <w:rsid w:val="0090228F"/>
    <w:rsid w:val="00902AA4"/>
    <w:rsid w:val="009036E9"/>
    <w:rsid w:val="00903772"/>
    <w:rsid w:val="00903E66"/>
    <w:rsid w:val="00904001"/>
    <w:rsid w:val="00904680"/>
    <w:rsid w:val="009049AB"/>
    <w:rsid w:val="0090635D"/>
    <w:rsid w:val="00906DEA"/>
    <w:rsid w:val="0090708A"/>
    <w:rsid w:val="009070D7"/>
    <w:rsid w:val="0091130F"/>
    <w:rsid w:val="00911749"/>
    <w:rsid w:val="00911B23"/>
    <w:rsid w:val="00912A27"/>
    <w:rsid w:val="00914A4D"/>
    <w:rsid w:val="009158CD"/>
    <w:rsid w:val="00915D62"/>
    <w:rsid w:val="00915FDE"/>
    <w:rsid w:val="00916D24"/>
    <w:rsid w:val="00916ED2"/>
    <w:rsid w:val="00916FBB"/>
    <w:rsid w:val="009177EF"/>
    <w:rsid w:val="0091786D"/>
    <w:rsid w:val="00920B8B"/>
    <w:rsid w:val="009219D1"/>
    <w:rsid w:val="00921C70"/>
    <w:rsid w:val="0092416A"/>
    <w:rsid w:val="00925AB8"/>
    <w:rsid w:val="00925B08"/>
    <w:rsid w:val="00926139"/>
    <w:rsid w:val="00930097"/>
    <w:rsid w:val="00931231"/>
    <w:rsid w:val="009319F4"/>
    <w:rsid w:val="0093354A"/>
    <w:rsid w:val="0093410B"/>
    <w:rsid w:val="009347F9"/>
    <w:rsid w:val="00935094"/>
    <w:rsid w:val="009352FE"/>
    <w:rsid w:val="009359B5"/>
    <w:rsid w:val="009363B9"/>
    <w:rsid w:val="00936A6C"/>
    <w:rsid w:val="00937BD2"/>
    <w:rsid w:val="00937CF0"/>
    <w:rsid w:val="00940001"/>
    <w:rsid w:val="00940981"/>
    <w:rsid w:val="00941521"/>
    <w:rsid w:val="00941730"/>
    <w:rsid w:val="00941957"/>
    <w:rsid w:val="00941D4D"/>
    <w:rsid w:val="00943172"/>
    <w:rsid w:val="00943C05"/>
    <w:rsid w:val="009451A9"/>
    <w:rsid w:val="00946709"/>
    <w:rsid w:val="009467D1"/>
    <w:rsid w:val="009468F0"/>
    <w:rsid w:val="00946FFC"/>
    <w:rsid w:val="00950416"/>
    <w:rsid w:val="00950847"/>
    <w:rsid w:val="00950930"/>
    <w:rsid w:val="0095235A"/>
    <w:rsid w:val="00952BDE"/>
    <w:rsid w:val="00952C6F"/>
    <w:rsid w:val="00953A15"/>
    <w:rsid w:val="00953DF8"/>
    <w:rsid w:val="00955A98"/>
    <w:rsid w:val="009565A3"/>
    <w:rsid w:val="00957CED"/>
    <w:rsid w:val="0096032D"/>
    <w:rsid w:val="00960366"/>
    <w:rsid w:val="009612F5"/>
    <w:rsid w:val="00961395"/>
    <w:rsid w:val="0096232B"/>
    <w:rsid w:val="00962858"/>
    <w:rsid w:val="00962AFD"/>
    <w:rsid w:val="00963376"/>
    <w:rsid w:val="009634A7"/>
    <w:rsid w:val="00963762"/>
    <w:rsid w:val="00963EC9"/>
    <w:rsid w:val="0096577A"/>
    <w:rsid w:val="00965DF1"/>
    <w:rsid w:val="00966A2B"/>
    <w:rsid w:val="00966ECD"/>
    <w:rsid w:val="00967BD4"/>
    <w:rsid w:val="00967EF5"/>
    <w:rsid w:val="0097076C"/>
    <w:rsid w:val="00970930"/>
    <w:rsid w:val="00970CAB"/>
    <w:rsid w:val="00970ECA"/>
    <w:rsid w:val="00972E90"/>
    <w:rsid w:val="00972FCD"/>
    <w:rsid w:val="0097497B"/>
    <w:rsid w:val="00974A60"/>
    <w:rsid w:val="00974EDC"/>
    <w:rsid w:val="00977482"/>
    <w:rsid w:val="00977A41"/>
    <w:rsid w:val="00980A70"/>
    <w:rsid w:val="009813B1"/>
    <w:rsid w:val="00981F3C"/>
    <w:rsid w:val="009823B0"/>
    <w:rsid w:val="00983255"/>
    <w:rsid w:val="0098345C"/>
    <w:rsid w:val="009838A4"/>
    <w:rsid w:val="00983BC6"/>
    <w:rsid w:val="00984B1A"/>
    <w:rsid w:val="00984BDC"/>
    <w:rsid w:val="0098602D"/>
    <w:rsid w:val="009872CC"/>
    <w:rsid w:val="009875F4"/>
    <w:rsid w:val="00987B40"/>
    <w:rsid w:val="00987CB9"/>
    <w:rsid w:val="00991CDA"/>
    <w:rsid w:val="00991EB0"/>
    <w:rsid w:val="009924F0"/>
    <w:rsid w:val="00992AD7"/>
    <w:rsid w:val="00993385"/>
    <w:rsid w:val="009957E8"/>
    <w:rsid w:val="009A0ACB"/>
    <w:rsid w:val="009A0E1F"/>
    <w:rsid w:val="009A2B36"/>
    <w:rsid w:val="009A3888"/>
    <w:rsid w:val="009A3C7E"/>
    <w:rsid w:val="009A3DC9"/>
    <w:rsid w:val="009A4203"/>
    <w:rsid w:val="009A5F81"/>
    <w:rsid w:val="009A62A0"/>
    <w:rsid w:val="009A740C"/>
    <w:rsid w:val="009A7515"/>
    <w:rsid w:val="009A7D9D"/>
    <w:rsid w:val="009B086B"/>
    <w:rsid w:val="009B325B"/>
    <w:rsid w:val="009B492F"/>
    <w:rsid w:val="009B628A"/>
    <w:rsid w:val="009B6B4D"/>
    <w:rsid w:val="009B71B1"/>
    <w:rsid w:val="009B72C9"/>
    <w:rsid w:val="009B74DF"/>
    <w:rsid w:val="009C1CE2"/>
    <w:rsid w:val="009C2789"/>
    <w:rsid w:val="009C31AE"/>
    <w:rsid w:val="009C381E"/>
    <w:rsid w:val="009C3C61"/>
    <w:rsid w:val="009C3F36"/>
    <w:rsid w:val="009C4CD9"/>
    <w:rsid w:val="009C5DB3"/>
    <w:rsid w:val="009C6A1C"/>
    <w:rsid w:val="009C6A54"/>
    <w:rsid w:val="009C6CEC"/>
    <w:rsid w:val="009C6F40"/>
    <w:rsid w:val="009D00AF"/>
    <w:rsid w:val="009D03E5"/>
    <w:rsid w:val="009D091F"/>
    <w:rsid w:val="009D0B60"/>
    <w:rsid w:val="009D197C"/>
    <w:rsid w:val="009D1B16"/>
    <w:rsid w:val="009D23DC"/>
    <w:rsid w:val="009D256D"/>
    <w:rsid w:val="009D2DE3"/>
    <w:rsid w:val="009D4CC5"/>
    <w:rsid w:val="009D560F"/>
    <w:rsid w:val="009D72ED"/>
    <w:rsid w:val="009D7717"/>
    <w:rsid w:val="009E062E"/>
    <w:rsid w:val="009E0F29"/>
    <w:rsid w:val="009E3142"/>
    <w:rsid w:val="009E349D"/>
    <w:rsid w:val="009E37CF"/>
    <w:rsid w:val="009E3887"/>
    <w:rsid w:val="009E413F"/>
    <w:rsid w:val="009E45E2"/>
    <w:rsid w:val="009E4798"/>
    <w:rsid w:val="009E595E"/>
    <w:rsid w:val="009E7815"/>
    <w:rsid w:val="009F068F"/>
    <w:rsid w:val="009F18BF"/>
    <w:rsid w:val="009F2154"/>
    <w:rsid w:val="009F21F3"/>
    <w:rsid w:val="009F2580"/>
    <w:rsid w:val="009F25BB"/>
    <w:rsid w:val="009F2EAC"/>
    <w:rsid w:val="009F3AC4"/>
    <w:rsid w:val="009F42B9"/>
    <w:rsid w:val="009F560F"/>
    <w:rsid w:val="009F6401"/>
    <w:rsid w:val="009F6724"/>
    <w:rsid w:val="009F7584"/>
    <w:rsid w:val="00A005BF"/>
    <w:rsid w:val="00A014AB"/>
    <w:rsid w:val="00A01CE7"/>
    <w:rsid w:val="00A02C4E"/>
    <w:rsid w:val="00A02DC2"/>
    <w:rsid w:val="00A0317D"/>
    <w:rsid w:val="00A03246"/>
    <w:rsid w:val="00A03530"/>
    <w:rsid w:val="00A0387D"/>
    <w:rsid w:val="00A03D9F"/>
    <w:rsid w:val="00A043F9"/>
    <w:rsid w:val="00A05667"/>
    <w:rsid w:val="00A061A7"/>
    <w:rsid w:val="00A06DE5"/>
    <w:rsid w:val="00A06F05"/>
    <w:rsid w:val="00A07701"/>
    <w:rsid w:val="00A07FE3"/>
    <w:rsid w:val="00A11D32"/>
    <w:rsid w:val="00A12F65"/>
    <w:rsid w:val="00A12F83"/>
    <w:rsid w:val="00A13313"/>
    <w:rsid w:val="00A160E5"/>
    <w:rsid w:val="00A203E1"/>
    <w:rsid w:val="00A20EF4"/>
    <w:rsid w:val="00A21AC4"/>
    <w:rsid w:val="00A21F63"/>
    <w:rsid w:val="00A22B44"/>
    <w:rsid w:val="00A22D3A"/>
    <w:rsid w:val="00A23A07"/>
    <w:rsid w:val="00A25D73"/>
    <w:rsid w:val="00A26454"/>
    <w:rsid w:val="00A2710D"/>
    <w:rsid w:val="00A27B2A"/>
    <w:rsid w:val="00A27FA1"/>
    <w:rsid w:val="00A30074"/>
    <w:rsid w:val="00A3044C"/>
    <w:rsid w:val="00A315AF"/>
    <w:rsid w:val="00A3242A"/>
    <w:rsid w:val="00A3429A"/>
    <w:rsid w:val="00A34C0A"/>
    <w:rsid w:val="00A34D4F"/>
    <w:rsid w:val="00A35407"/>
    <w:rsid w:val="00A35AA7"/>
    <w:rsid w:val="00A36B54"/>
    <w:rsid w:val="00A37906"/>
    <w:rsid w:val="00A37D60"/>
    <w:rsid w:val="00A40009"/>
    <w:rsid w:val="00A40609"/>
    <w:rsid w:val="00A40854"/>
    <w:rsid w:val="00A409EE"/>
    <w:rsid w:val="00A40E6F"/>
    <w:rsid w:val="00A414A1"/>
    <w:rsid w:val="00A41AB7"/>
    <w:rsid w:val="00A41EBA"/>
    <w:rsid w:val="00A42590"/>
    <w:rsid w:val="00A4302A"/>
    <w:rsid w:val="00A43A30"/>
    <w:rsid w:val="00A44F69"/>
    <w:rsid w:val="00A45254"/>
    <w:rsid w:val="00A45993"/>
    <w:rsid w:val="00A45A93"/>
    <w:rsid w:val="00A45F29"/>
    <w:rsid w:val="00A461B1"/>
    <w:rsid w:val="00A463BC"/>
    <w:rsid w:val="00A46470"/>
    <w:rsid w:val="00A47538"/>
    <w:rsid w:val="00A475F6"/>
    <w:rsid w:val="00A47854"/>
    <w:rsid w:val="00A478EB"/>
    <w:rsid w:val="00A47E13"/>
    <w:rsid w:val="00A508FC"/>
    <w:rsid w:val="00A519ED"/>
    <w:rsid w:val="00A521CA"/>
    <w:rsid w:val="00A524AC"/>
    <w:rsid w:val="00A528DE"/>
    <w:rsid w:val="00A53322"/>
    <w:rsid w:val="00A54AC1"/>
    <w:rsid w:val="00A54D38"/>
    <w:rsid w:val="00A54D4F"/>
    <w:rsid w:val="00A55C12"/>
    <w:rsid w:val="00A562C1"/>
    <w:rsid w:val="00A5759B"/>
    <w:rsid w:val="00A6135E"/>
    <w:rsid w:val="00A6144D"/>
    <w:rsid w:val="00A61468"/>
    <w:rsid w:val="00A61E34"/>
    <w:rsid w:val="00A629AC"/>
    <w:rsid w:val="00A6450C"/>
    <w:rsid w:val="00A64926"/>
    <w:rsid w:val="00A64F17"/>
    <w:rsid w:val="00A65FE7"/>
    <w:rsid w:val="00A66D25"/>
    <w:rsid w:val="00A67859"/>
    <w:rsid w:val="00A67F0C"/>
    <w:rsid w:val="00A70414"/>
    <w:rsid w:val="00A709C2"/>
    <w:rsid w:val="00A72021"/>
    <w:rsid w:val="00A72BBE"/>
    <w:rsid w:val="00A739C4"/>
    <w:rsid w:val="00A74918"/>
    <w:rsid w:val="00A750D1"/>
    <w:rsid w:val="00A752AA"/>
    <w:rsid w:val="00A75D4B"/>
    <w:rsid w:val="00A767E4"/>
    <w:rsid w:val="00A771A0"/>
    <w:rsid w:val="00A77441"/>
    <w:rsid w:val="00A8188E"/>
    <w:rsid w:val="00A8312C"/>
    <w:rsid w:val="00A83602"/>
    <w:rsid w:val="00A84067"/>
    <w:rsid w:val="00A845AC"/>
    <w:rsid w:val="00A84BF2"/>
    <w:rsid w:val="00A84DC1"/>
    <w:rsid w:val="00A84F57"/>
    <w:rsid w:val="00A84F77"/>
    <w:rsid w:val="00A85701"/>
    <w:rsid w:val="00A85E1A"/>
    <w:rsid w:val="00A87BA7"/>
    <w:rsid w:val="00A90837"/>
    <w:rsid w:val="00A91E7A"/>
    <w:rsid w:val="00A92AAB"/>
    <w:rsid w:val="00A95142"/>
    <w:rsid w:val="00A9564E"/>
    <w:rsid w:val="00A95CD1"/>
    <w:rsid w:val="00A9660C"/>
    <w:rsid w:val="00A96706"/>
    <w:rsid w:val="00A97163"/>
    <w:rsid w:val="00AA0A7B"/>
    <w:rsid w:val="00AA0D0D"/>
    <w:rsid w:val="00AA109E"/>
    <w:rsid w:val="00AA2310"/>
    <w:rsid w:val="00AA3FEF"/>
    <w:rsid w:val="00AA404F"/>
    <w:rsid w:val="00AA5245"/>
    <w:rsid w:val="00AA52B3"/>
    <w:rsid w:val="00AA5601"/>
    <w:rsid w:val="00AA58F3"/>
    <w:rsid w:val="00AA7081"/>
    <w:rsid w:val="00AA72E3"/>
    <w:rsid w:val="00AA74C5"/>
    <w:rsid w:val="00AA7767"/>
    <w:rsid w:val="00AA7C94"/>
    <w:rsid w:val="00AA7D54"/>
    <w:rsid w:val="00AA7E77"/>
    <w:rsid w:val="00AB0A16"/>
    <w:rsid w:val="00AB11CC"/>
    <w:rsid w:val="00AB13EE"/>
    <w:rsid w:val="00AB197D"/>
    <w:rsid w:val="00AB1A34"/>
    <w:rsid w:val="00AB3540"/>
    <w:rsid w:val="00AB41CD"/>
    <w:rsid w:val="00AB4A1C"/>
    <w:rsid w:val="00AB4A6A"/>
    <w:rsid w:val="00AB5022"/>
    <w:rsid w:val="00AB67A1"/>
    <w:rsid w:val="00AB6F5E"/>
    <w:rsid w:val="00AB786B"/>
    <w:rsid w:val="00AB7AA0"/>
    <w:rsid w:val="00AB7FA2"/>
    <w:rsid w:val="00AC0B93"/>
    <w:rsid w:val="00AC0ED4"/>
    <w:rsid w:val="00AC1566"/>
    <w:rsid w:val="00AC18ED"/>
    <w:rsid w:val="00AC1AAE"/>
    <w:rsid w:val="00AC35BF"/>
    <w:rsid w:val="00AC419E"/>
    <w:rsid w:val="00AC41C9"/>
    <w:rsid w:val="00AC4212"/>
    <w:rsid w:val="00AC5FCF"/>
    <w:rsid w:val="00AC67F5"/>
    <w:rsid w:val="00AC71F5"/>
    <w:rsid w:val="00AC7651"/>
    <w:rsid w:val="00AC77D1"/>
    <w:rsid w:val="00AC7E08"/>
    <w:rsid w:val="00AC7F72"/>
    <w:rsid w:val="00AD1442"/>
    <w:rsid w:val="00AD18CB"/>
    <w:rsid w:val="00AD1C1D"/>
    <w:rsid w:val="00AD39A4"/>
    <w:rsid w:val="00AD3AD8"/>
    <w:rsid w:val="00AD492A"/>
    <w:rsid w:val="00AD4DE4"/>
    <w:rsid w:val="00AD50EA"/>
    <w:rsid w:val="00AD52B4"/>
    <w:rsid w:val="00AD5C93"/>
    <w:rsid w:val="00AD6974"/>
    <w:rsid w:val="00AD6B19"/>
    <w:rsid w:val="00AD7C23"/>
    <w:rsid w:val="00AD7DA3"/>
    <w:rsid w:val="00AE0201"/>
    <w:rsid w:val="00AE21D1"/>
    <w:rsid w:val="00AE24C3"/>
    <w:rsid w:val="00AE2B66"/>
    <w:rsid w:val="00AE4809"/>
    <w:rsid w:val="00AE5414"/>
    <w:rsid w:val="00AE5506"/>
    <w:rsid w:val="00AE63F9"/>
    <w:rsid w:val="00AE7A4D"/>
    <w:rsid w:val="00AF0D20"/>
    <w:rsid w:val="00AF0D38"/>
    <w:rsid w:val="00AF138C"/>
    <w:rsid w:val="00AF2A40"/>
    <w:rsid w:val="00AF4111"/>
    <w:rsid w:val="00AF4B80"/>
    <w:rsid w:val="00AF5999"/>
    <w:rsid w:val="00AF5EE5"/>
    <w:rsid w:val="00AF6295"/>
    <w:rsid w:val="00AF696F"/>
    <w:rsid w:val="00AF697C"/>
    <w:rsid w:val="00AF6C0C"/>
    <w:rsid w:val="00AF7A94"/>
    <w:rsid w:val="00B012B7"/>
    <w:rsid w:val="00B0245F"/>
    <w:rsid w:val="00B02F79"/>
    <w:rsid w:val="00B0336F"/>
    <w:rsid w:val="00B03732"/>
    <w:rsid w:val="00B0458E"/>
    <w:rsid w:val="00B0462F"/>
    <w:rsid w:val="00B0480D"/>
    <w:rsid w:val="00B04D3D"/>
    <w:rsid w:val="00B054BF"/>
    <w:rsid w:val="00B05DB1"/>
    <w:rsid w:val="00B06C8E"/>
    <w:rsid w:val="00B07313"/>
    <w:rsid w:val="00B0761F"/>
    <w:rsid w:val="00B07A22"/>
    <w:rsid w:val="00B07A43"/>
    <w:rsid w:val="00B10AAA"/>
    <w:rsid w:val="00B11530"/>
    <w:rsid w:val="00B120AD"/>
    <w:rsid w:val="00B120E6"/>
    <w:rsid w:val="00B13415"/>
    <w:rsid w:val="00B13CAB"/>
    <w:rsid w:val="00B145C1"/>
    <w:rsid w:val="00B14B91"/>
    <w:rsid w:val="00B14CAE"/>
    <w:rsid w:val="00B1576A"/>
    <w:rsid w:val="00B15D46"/>
    <w:rsid w:val="00B15EF0"/>
    <w:rsid w:val="00B16965"/>
    <w:rsid w:val="00B17E2B"/>
    <w:rsid w:val="00B2011B"/>
    <w:rsid w:val="00B2077E"/>
    <w:rsid w:val="00B207FA"/>
    <w:rsid w:val="00B20F79"/>
    <w:rsid w:val="00B21D2E"/>
    <w:rsid w:val="00B21D88"/>
    <w:rsid w:val="00B21DC0"/>
    <w:rsid w:val="00B223F4"/>
    <w:rsid w:val="00B254B7"/>
    <w:rsid w:val="00B26526"/>
    <w:rsid w:val="00B26692"/>
    <w:rsid w:val="00B26753"/>
    <w:rsid w:val="00B27B4D"/>
    <w:rsid w:val="00B27C5D"/>
    <w:rsid w:val="00B27E50"/>
    <w:rsid w:val="00B30004"/>
    <w:rsid w:val="00B31C98"/>
    <w:rsid w:val="00B31F38"/>
    <w:rsid w:val="00B331D0"/>
    <w:rsid w:val="00B34C9A"/>
    <w:rsid w:val="00B367A3"/>
    <w:rsid w:val="00B36AE8"/>
    <w:rsid w:val="00B36C7D"/>
    <w:rsid w:val="00B36D33"/>
    <w:rsid w:val="00B36E4E"/>
    <w:rsid w:val="00B36F3D"/>
    <w:rsid w:val="00B37E0A"/>
    <w:rsid w:val="00B40581"/>
    <w:rsid w:val="00B4113D"/>
    <w:rsid w:val="00B41AD6"/>
    <w:rsid w:val="00B41B0E"/>
    <w:rsid w:val="00B41E74"/>
    <w:rsid w:val="00B433C8"/>
    <w:rsid w:val="00B4496C"/>
    <w:rsid w:val="00B47519"/>
    <w:rsid w:val="00B478B2"/>
    <w:rsid w:val="00B478FA"/>
    <w:rsid w:val="00B47DE6"/>
    <w:rsid w:val="00B47EC0"/>
    <w:rsid w:val="00B5126A"/>
    <w:rsid w:val="00B51D0E"/>
    <w:rsid w:val="00B52CA1"/>
    <w:rsid w:val="00B53023"/>
    <w:rsid w:val="00B53F52"/>
    <w:rsid w:val="00B546F8"/>
    <w:rsid w:val="00B56246"/>
    <w:rsid w:val="00B56299"/>
    <w:rsid w:val="00B5725E"/>
    <w:rsid w:val="00B5729E"/>
    <w:rsid w:val="00B60C21"/>
    <w:rsid w:val="00B61DA5"/>
    <w:rsid w:val="00B622A4"/>
    <w:rsid w:val="00B62FCA"/>
    <w:rsid w:val="00B64105"/>
    <w:rsid w:val="00B645EA"/>
    <w:rsid w:val="00B65929"/>
    <w:rsid w:val="00B66FA2"/>
    <w:rsid w:val="00B66FC4"/>
    <w:rsid w:val="00B6733F"/>
    <w:rsid w:val="00B678A8"/>
    <w:rsid w:val="00B70121"/>
    <w:rsid w:val="00B70E68"/>
    <w:rsid w:val="00B71B27"/>
    <w:rsid w:val="00B72E67"/>
    <w:rsid w:val="00B737BA"/>
    <w:rsid w:val="00B739E2"/>
    <w:rsid w:val="00B74049"/>
    <w:rsid w:val="00B75A8D"/>
    <w:rsid w:val="00B75DCC"/>
    <w:rsid w:val="00B76638"/>
    <w:rsid w:val="00B7710E"/>
    <w:rsid w:val="00B776F6"/>
    <w:rsid w:val="00B80101"/>
    <w:rsid w:val="00B8037F"/>
    <w:rsid w:val="00B806A1"/>
    <w:rsid w:val="00B81028"/>
    <w:rsid w:val="00B816EA"/>
    <w:rsid w:val="00B83571"/>
    <w:rsid w:val="00B836B2"/>
    <w:rsid w:val="00B84C12"/>
    <w:rsid w:val="00B856BA"/>
    <w:rsid w:val="00B85B33"/>
    <w:rsid w:val="00B8620D"/>
    <w:rsid w:val="00B86F56"/>
    <w:rsid w:val="00B870DD"/>
    <w:rsid w:val="00B87E0A"/>
    <w:rsid w:val="00B90935"/>
    <w:rsid w:val="00B9123F"/>
    <w:rsid w:val="00B9223C"/>
    <w:rsid w:val="00B937B6"/>
    <w:rsid w:val="00B93BF8"/>
    <w:rsid w:val="00B94FDF"/>
    <w:rsid w:val="00B96EDB"/>
    <w:rsid w:val="00BA03D7"/>
    <w:rsid w:val="00BA13F4"/>
    <w:rsid w:val="00BA1612"/>
    <w:rsid w:val="00BA2E65"/>
    <w:rsid w:val="00BA307B"/>
    <w:rsid w:val="00BA3630"/>
    <w:rsid w:val="00BA448D"/>
    <w:rsid w:val="00BA48E2"/>
    <w:rsid w:val="00BA4F40"/>
    <w:rsid w:val="00BA5B36"/>
    <w:rsid w:val="00BA6808"/>
    <w:rsid w:val="00BA7C6C"/>
    <w:rsid w:val="00BB0793"/>
    <w:rsid w:val="00BB1A1C"/>
    <w:rsid w:val="00BB1ADF"/>
    <w:rsid w:val="00BB1E05"/>
    <w:rsid w:val="00BB1EF2"/>
    <w:rsid w:val="00BB4F34"/>
    <w:rsid w:val="00BB6579"/>
    <w:rsid w:val="00BB69DF"/>
    <w:rsid w:val="00BB6B59"/>
    <w:rsid w:val="00BB75CD"/>
    <w:rsid w:val="00BB7712"/>
    <w:rsid w:val="00BB7978"/>
    <w:rsid w:val="00BB7D84"/>
    <w:rsid w:val="00BC0144"/>
    <w:rsid w:val="00BC0576"/>
    <w:rsid w:val="00BC0AD1"/>
    <w:rsid w:val="00BC1FF1"/>
    <w:rsid w:val="00BC26CE"/>
    <w:rsid w:val="00BC47ED"/>
    <w:rsid w:val="00BC520C"/>
    <w:rsid w:val="00BC528C"/>
    <w:rsid w:val="00BC5970"/>
    <w:rsid w:val="00BC5D24"/>
    <w:rsid w:val="00BC60A6"/>
    <w:rsid w:val="00BC6A57"/>
    <w:rsid w:val="00BC7346"/>
    <w:rsid w:val="00BC76B1"/>
    <w:rsid w:val="00BC7EE9"/>
    <w:rsid w:val="00BD00D7"/>
    <w:rsid w:val="00BD02E4"/>
    <w:rsid w:val="00BD05F0"/>
    <w:rsid w:val="00BD1247"/>
    <w:rsid w:val="00BD1516"/>
    <w:rsid w:val="00BD19FB"/>
    <w:rsid w:val="00BD2769"/>
    <w:rsid w:val="00BD2C12"/>
    <w:rsid w:val="00BD331E"/>
    <w:rsid w:val="00BD34C8"/>
    <w:rsid w:val="00BD3618"/>
    <w:rsid w:val="00BD37B2"/>
    <w:rsid w:val="00BD4DC4"/>
    <w:rsid w:val="00BD5291"/>
    <w:rsid w:val="00BD6591"/>
    <w:rsid w:val="00BD6E95"/>
    <w:rsid w:val="00BD7D34"/>
    <w:rsid w:val="00BE06F7"/>
    <w:rsid w:val="00BE091D"/>
    <w:rsid w:val="00BE1E5B"/>
    <w:rsid w:val="00BE1E93"/>
    <w:rsid w:val="00BE2A2B"/>
    <w:rsid w:val="00BE2B57"/>
    <w:rsid w:val="00BE2FE1"/>
    <w:rsid w:val="00BE4295"/>
    <w:rsid w:val="00BE505D"/>
    <w:rsid w:val="00BE53C7"/>
    <w:rsid w:val="00BE685E"/>
    <w:rsid w:val="00BE7294"/>
    <w:rsid w:val="00BE745A"/>
    <w:rsid w:val="00BF02B2"/>
    <w:rsid w:val="00BF0347"/>
    <w:rsid w:val="00BF0405"/>
    <w:rsid w:val="00BF16F8"/>
    <w:rsid w:val="00BF20B2"/>
    <w:rsid w:val="00BF20F2"/>
    <w:rsid w:val="00BF26A3"/>
    <w:rsid w:val="00BF3307"/>
    <w:rsid w:val="00BF36A9"/>
    <w:rsid w:val="00BF423B"/>
    <w:rsid w:val="00BF632F"/>
    <w:rsid w:val="00BF74F1"/>
    <w:rsid w:val="00C000C3"/>
    <w:rsid w:val="00C01F1B"/>
    <w:rsid w:val="00C02D48"/>
    <w:rsid w:val="00C02F51"/>
    <w:rsid w:val="00C03857"/>
    <w:rsid w:val="00C03C5D"/>
    <w:rsid w:val="00C04D45"/>
    <w:rsid w:val="00C04E52"/>
    <w:rsid w:val="00C05FD9"/>
    <w:rsid w:val="00C06519"/>
    <w:rsid w:val="00C100BB"/>
    <w:rsid w:val="00C10298"/>
    <w:rsid w:val="00C10510"/>
    <w:rsid w:val="00C1054C"/>
    <w:rsid w:val="00C10968"/>
    <w:rsid w:val="00C1226A"/>
    <w:rsid w:val="00C122C7"/>
    <w:rsid w:val="00C12558"/>
    <w:rsid w:val="00C131E6"/>
    <w:rsid w:val="00C1343E"/>
    <w:rsid w:val="00C1364E"/>
    <w:rsid w:val="00C14AC0"/>
    <w:rsid w:val="00C14B9F"/>
    <w:rsid w:val="00C14EBF"/>
    <w:rsid w:val="00C1598F"/>
    <w:rsid w:val="00C15F92"/>
    <w:rsid w:val="00C16CEF"/>
    <w:rsid w:val="00C178C7"/>
    <w:rsid w:val="00C17BE8"/>
    <w:rsid w:val="00C17D19"/>
    <w:rsid w:val="00C17E8B"/>
    <w:rsid w:val="00C20AC5"/>
    <w:rsid w:val="00C2200A"/>
    <w:rsid w:val="00C22F57"/>
    <w:rsid w:val="00C23CEE"/>
    <w:rsid w:val="00C23F0C"/>
    <w:rsid w:val="00C241A6"/>
    <w:rsid w:val="00C2474F"/>
    <w:rsid w:val="00C253D7"/>
    <w:rsid w:val="00C26EC8"/>
    <w:rsid w:val="00C309F9"/>
    <w:rsid w:val="00C312F1"/>
    <w:rsid w:val="00C313A4"/>
    <w:rsid w:val="00C31F4C"/>
    <w:rsid w:val="00C33E5C"/>
    <w:rsid w:val="00C34B55"/>
    <w:rsid w:val="00C34C97"/>
    <w:rsid w:val="00C35629"/>
    <w:rsid w:val="00C35694"/>
    <w:rsid w:val="00C37972"/>
    <w:rsid w:val="00C37FE7"/>
    <w:rsid w:val="00C40012"/>
    <w:rsid w:val="00C40652"/>
    <w:rsid w:val="00C40CCB"/>
    <w:rsid w:val="00C40E4D"/>
    <w:rsid w:val="00C4181F"/>
    <w:rsid w:val="00C42935"/>
    <w:rsid w:val="00C4326A"/>
    <w:rsid w:val="00C43761"/>
    <w:rsid w:val="00C45B99"/>
    <w:rsid w:val="00C46718"/>
    <w:rsid w:val="00C46E23"/>
    <w:rsid w:val="00C47B75"/>
    <w:rsid w:val="00C47BAF"/>
    <w:rsid w:val="00C47E31"/>
    <w:rsid w:val="00C500AB"/>
    <w:rsid w:val="00C51163"/>
    <w:rsid w:val="00C513EB"/>
    <w:rsid w:val="00C52D2F"/>
    <w:rsid w:val="00C5307A"/>
    <w:rsid w:val="00C539DD"/>
    <w:rsid w:val="00C564A5"/>
    <w:rsid w:val="00C57313"/>
    <w:rsid w:val="00C57430"/>
    <w:rsid w:val="00C57F2E"/>
    <w:rsid w:val="00C61E04"/>
    <w:rsid w:val="00C6375A"/>
    <w:rsid w:val="00C6400B"/>
    <w:rsid w:val="00C640A3"/>
    <w:rsid w:val="00C64D0E"/>
    <w:rsid w:val="00C64D11"/>
    <w:rsid w:val="00C652C3"/>
    <w:rsid w:val="00C657A8"/>
    <w:rsid w:val="00C665B6"/>
    <w:rsid w:val="00C67C8C"/>
    <w:rsid w:val="00C70061"/>
    <w:rsid w:val="00C703D1"/>
    <w:rsid w:val="00C70BD8"/>
    <w:rsid w:val="00C70C8B"/>
    <w:rsid w:val="00C714CE"/>
    <w:rsid w:val="00C71AC3"/>
    <w:rsid w:val="00C71C80"/>
    <w:rsid w:val="00C7258F"/>
    <w:rsid w:val="00C734A5"/>
    <w:rsid w:val="00C73758"/>
    <w:rsid w:val="00C73A80"/>
    <w:rsid w:val="00C74706"/>
    <w:rsid w:val="00C750C8"/>
    <w:rsid w:val="00C75279"/>
    <w:rsid w:val="00C754C0"/>
    <w:rsid w:val="00C76282"/>
    <w:rsid w:val="00C766E7"/>
    <w:rsid w:val="00C76A38"/>
    <w:rsid w:val="00C76DFF"/>
    <w:rsid w:val="00C771FC"/>
    <w:rsid w:val="00C77825"/>
    <w:rsid w:val="00C77BEE"/>
    <w:rsid w:val="00C80521"/>
    <w:rsid w:val="00C8058F"/>
    <w:rsid w:val="00C819D0"/>
    <w:rsid w:val="00C81AE8"/>
    <w:rsid w:val="00C81AE9"/>
    <w:rsid w:val="00C81CEE"/>
    <w:rsid w:val="00C826FF"/>
    <w:rsid w:val="00C82850"/>
    <w:rsid w:val="00C83183"/>
    <w:rsid w:val="00C83252"/>
    <w:rsid w:val="00C84901"/>
    <w:rsid w:val="00C84988"/>
    <w:rsid w:val="00C86B25"/>
    <w:rsid w:val="00C86F36"/>
    <w:rsid w:val="00C87681"/>
    <w:rsid w:val="00C90804"/>
    <w:rsid w:val="00C9097B"/>
    <w:rsid w:val="00C92342"/>
    <w:rsid w:val="00C92AB3"/>
    <w:rsid w:val="00C94BF9"/>
    <w:rsid w:val="00C95128"/>
    <w:rsid w:val="00C969F5"/>
    <w:rsid w:val="00CA1172"/>
    <w:rsid w:val="00CA14FB"/>
    <w:rsid w:val="00CA1C6E"/>
    <w:rsid w:val="00CA2BF8"/>
    <w:rsid w:val="00CA2C96"/>
    <w:rsid w:val="00CA3BBD"/>
    <w:rsid w:val="00CA409D"/>
    <w:rsid w:val="00CA47A8"/>
    <w:rsid w:val="00CA4B61"/>
    <w:rsid w:val="00CA5C3B"/>
    <w:rsid w:val="00CA6AFE"/>
    <w:rsid w:val="00CA7074"/>
    <w:rsid w:val="00CB0331"/>
    <w:rsid w:val="00CB08A6"/>
    <w:rsid w:val="00CB0E0A"/>
    <w:rsid w:val="00CB17B0"/>
    <w:rsid w:val="00CB2842"/>
    <w:rsid w:val="00CB2B2A"/>
    <w:rsid w:val="00CB359A"/>
    <w:rsid w:val="00CB41EE"/>
    <w:rsid w:val="00CB4439"/>
    <w:rsid w:val="00CB45F8"/>
    <w:rsid w:val="00CB4D17"/>
    <w:rsid w:val="00CB63D5"/>
    <w:rsid w:val="00CB659B"/>
    <w:rsid w:val="00CB67D6"/>
    <w:rsid w:val="00CB6CDB"/>
    <w:rsid w:val="00CB7BB4"/>
    <w:rsid w:val="00CC0172"/>
    <w:rsid w:val="00CC0289"/>
    <w:rsid w:val="00CC092C"/>
    <w:rsid w:val="00CC1AF2"/>
    <w:rsid w:val="00CC1D55"/>
    <w:rsid w:val="00CC1DBC"/>
    <w:rsid w:val="00CC2097"/>
    <w:rsid w:val="00CC3B16"/>
    <w:rsid w:val="00CC3C4F"/>
    <w:rsid w:val="00CC3F6D"/>
    <w:rsid w:val="00CC490C"/>
    <w:rsid w:val="00CC6495"/>
    <w:rsid w:val="00CC65BE"/>
    <w:rsid w:val="00CC7167"/>
    <w:rsid w:val="00CC723F"/>
    <w:rsid w:val="00CC7433"/>
    <w:rsid w:val="00CD12AA"/>
    <w:rsid w:val="00CD154B"/>
    <w:rsid w:val="00CD19C1"/>
    <w:rsid w:val="00CD1B02"/>
    <w:rsid w:val="00CD27BF"/>
    <w:rsid w:val="00CD2F1C"/>
    <w:rsid w:val="00CD3345"/>
    <w:rsid w:val="00CD3F9F"/>
    <w:rsid w:val="00CD4947"/>
    <w:rsid w:val="00CD4B4D"/>
    <w:rsid w:val="00CD4CB6"/>
    <w:rsid w:val="00CD61E5"/>
    <w:rsid w:val="00CD672C"/>
    <w:rsid w:val="00CD6B0D"/>
    <w:rsid w:val="00CD7435"/>
    <w:rsid w:val="00CD7F01"/>
    <w:rsid w:val="00CE3904"/>
    <w:rsid w:val="00CE4820"/>
    <w:rsid w:val="00CE5318"/>
    <w:rsid w:val="00CE5E2A"/>
    <w:rsid w:val="00CE62E2"/>
    <w:rsid w:val="00CE66F8"/>
    <w:rsid w:val="00CE739B"/>
    <w:rsid w:val="00CF020F"/>
    <w:rsid w:val="00CF10BB"/>
    <w:rsid w:val="00CF2F4F"/>
    <w:rsid w:val="00CF3AAB"/>
    <w:rsid w:val="00CF4D53"/>
    <w:rsid w:val="00CF4FCF"/>
    <w:rsid w:val="00CF4FE5"/>
    <w:rsid w:val="00CF65D8"/>
    <w:rsid w:val="00CF69AE"/>
    <w:rsid w:val="00CF7225"/>
    <w:rsid w:val="00D01CCB"/>
    <w:rsid w:val="00D02362"/>
    <w:rsid w:val="00D0456A"/>
    <w:rsid w:val="00D04A6A"/>
    <w:rsid w:val="00D0535E"/>
    <w:rsid w:val="00D053AB"/>
    <w:rsid w:val="00D05706"/>
    <w:rsid w:val="00D06525"/>
    <w:rsid w:val="00D06994"/>
    <w:rsid w:val="00D078F4"/>
    <w:rsid w:val="00D07CD3"/>
    <w:rsid w:val="00D10158"/>
    <w:rsid w:val="00D101F0"/>
    <w:rsid w:val="00D10F55"/>
    <w:rsid w:val="00D1121C"/>
    <w:rsid w:val="00D12468"/>
    <w:rsid w:val="00D142D4"/>
    <w:rsid w:val="00D14363"/>
    <w:rsid w:val="00D14C67"/>
    <w:rsid w:val="00D1578E"/>
    <w:rsid w:val="00D15794"/>
    <w:rsid w:val="00D20B7A"/>
    <w:rsid w:val="00D213BD"/>
    <w:rsid w:val="00D217BB"/>
    <w:rsid w:val="00D2223C"/>
    <w:rsid w:val="00D22428"/>
    <w:rsid w:val="00D2337C"/>
    <w:rsid w:val="00D23B49"/>
    <w:rsid w:val="00D23E33"/>
    <w:rsid w:val="00D2495A"/>
    <w:rsid w:val="00D24C7C"/>
    <w:rsid w:val="00D254A7"/>
    <w:rsid w:val="00D259B5"/>
    <w:rsid w:val="00D26528"/>
    <w:rsid w:val="00D26DFD"/>
    <w:rsid w:val="00D278F0"/>
    <w:rsid w:val="00D310AE"/>
    <w:rsid w:val="00D31628"/>
    <w:rsid w:val="00D31A3E"/>
    <w:rsid w:val="00D327C0"/>
    <w:rsid w:val="00D3321B"/>
    <w:rsid w:val="00D349A0"/>
    <w:rsid w:val="00D35915"/>
    <w:rsid w:val="00D362A9"/>
    <w:rsid w:val="00D368B1"/>
    <w:rsid w:val="00D3777C"/>
    <w:rsid w:val="00D407C7"/>
    <w:rsid w:val="00D4175B"/>
    <w:rsid w:val="00D4214E"/>
    <w:rsid w:val="00D42845"/>
    <w:rsid w:val="00D42C9C"/>
    <w:rsid w:val="00D42DB8"/>
    <w:rsid w:val="00D42ECD"/>
    <w:rsid w:val="00D430C1"/>
    <w:rsid w:val="00D43197"/>
    <w:rsid w:val="00D43C79"/>
    <w:rsid w:val="00D448B0"/>
    <w:rsid w:val="00D448EB"/>
    <w:rsid w:val="00D45532"/>
    <w:rsid w:val="00D4706E"/>
    <w:rsid w:val="00D475CB"/>
    <w:rsid w:val="00D47758"/>
    <w:rsid w:val="00D47CF2"/>
    <w:rsid w:val="00D50702"/>
    <w:rsid w:val="00D51542"/>
    <w:rsid w:val="00D52AE1"/>
    <w:rsid w:val="00D531EB"/>
    <w:rsid w:val="00D53351"/>
    <w:rsid w:val="00D555C8"/>
    <w:rsid w:val="00D55792"/>
    <w:rsid w:val="00D5699A"/>
    <w:rsid w:val="00D56D36"/>
    <w:rsid w:val="00D60B0F"/>
    <w:rsid w:val="00D60F7C"/>
    <w:rsid w:val="00D6108D"/>
    <w:rsid w:val="00D6191C"/>
    <w:rsid w:val="00D61B2A"/>
    <w:rsid w:val="00D61B41"/>
    <w:rsid w:val="00D61F65"/>
    <w:rsid w:val="00D622C6"/>
    <w:rsid w:val="00D62C9F"/>
    <w:rsid w:val="00D64E8F"/>
    <w:rsid w:val="00D653A0"/>
    <w:rsid w:val="00D654D2"/>
    <w:rsid w:val="00D65511"/>
    <w:rsid w:val="00D66B16"/>
    <w:rsid w:val="00D66D1C"/>
    <w:rsid w:val="00D66D84"/>
    <w:rsid w:val="00D7014D"/>
    <w:rsid w:val="00D704F9"/>
    <w:rsid w:val="00D70A99"/>
    <w:rsid w:val="00D70B5F"/>
    <w:rsid w:val="00D70EA3"/>
    <w:rsid w:val="00D74408"/>
    <w:rsid w:val="00D74577"/>
    <w:rsid w:val="00D75AD0"/>
    <w:rsid w:val="00D77208"/>
    <w:rsid w:val="00D77E13"/>
    <w:rsid w:val="00D80416"/>
    <w:rsid w:val="00D80F04"/>
    <w:rsid w:val="00D81238"/>
    <w:rsid w:val="00D81D5C"/>
    <w:rsid w:val="00D81FAD"/>
    <w:rsid w:val="00D83CB1"/>
    <w:rsid w:val="00D83EAB"/>
    <w:rsid w:val="00D841B4"/>
    <w:rsid w:val="00D84430"/>
    <w:rsid w:val="00D8508D"/>
    <w:rsid w:val="00D855A9"/>
    <w:rsid w:val="00D85FFE"/>
    <w:rsid w:val="00D86066"/>
    <w:rsid w:val="00D860AE"/>
    <w:rsid w:val="00D86A7C"/>
    <w:rsid w:val="00D87CB7"/>
    <w:rsid w:val="00D90861"/>
    <w:rsid w:val="00D932BC"/>
    <w:rsid w:val="00D949BF"/>
    <w:rsid w:val="00D95BEE"/>
    <w:rsid w:val="00D97B88"/>
    <w:rsid w:val="00DA115F"/>
    <w:rsid w:val="00DA1CA3"/>
    <w:rsid w:val="00DA1F25"/>
    <w:rsid w:val="00DA21BF"/>
    <w:rsid w:val="00DA2268"/>
    <w:rsid w:val="00DA3ADF"/>
    <w:rsid w:val="00DA4099"/>
    <w:rsid w:val="00DA44CA"/>
    <w:rsid w:val="00DA6079"/>
    <w:rsid w:val="00DA6694"/>
    <w:rsid w:val="00DA67AA"/>
    <w:rsid w:val="00DB0953"/>
    <w:rsid w:val="00DB2696"/>
    <w:rsid w:val="00DB3AB6"/>
    <w:rsid w:val="00DB3BA2"/>
    <w:rsid w:val="00DB43E2"/>
    <w:rsid w:val="00DB441F"/>
    <w:rsid w:val="00DB4F6B"/>
    <w:rsid w:val="00DB5344"/>
    <w:rsid w:val="00DB5A3B"/>
    <w:rsid w:val="00DB61D6"/>
    <w:rsid w:val="00DB6474"/>
    <w:rsid w:val="00DB6720"/>
    <w:rsid w:val="00DB7FFC"/>
    <w:rsid w:val="00DC0C58"/>
    <w:rsid w:val="00DC130F"/>
    <w:rsid w:val="00DC1E76"/>
    <w:rsid w:val="00DC213E"/>
    <w:rsid w:val="00DC240F"/>
    <w:rsid w:val="00DC258A"/>
    <w:rsid w:val="00DC313D"/>
    <w:rsid w:val="00DC42CB"/>
    <w:rsid w:val="00DC435C"/>
    <w:rsid w:val="00DC47AB"/>
    <w:rsid w:val="00DC5AA4"/>
    <w:rsid w:val="00DC6625"/>
    <w:rsid w:val="00DC6FBB"/>
    <w:rsid w:val="00DC7836"/>
    <w:rsid w:val="00DC7AAC"/>
    <w:rsid w:val="00DC7FD5"/>
    <w:rsid w:val="00DD05B7"/>
    <w:rsid w:val="00DD217F"/>
    <w:rsid w:val="00DD3413"/>
    <w:rsid w:val="00DD4FBF"/>
    <w:rsid w:val="00DD561C"/>
    <w:rsid w:val="00DD609B"/>
    <w:rsid w:val="00DD7477"/>
    <w:rsid w:val="00DD7F17"/>
    <w:rsid w:val="00DE0D01"/>
    <w:rsid w:val="00DE18F0"/>
    <w:rsid w:val="00DE2DBA"/>
    <w:rsid w:val="00DE2E23"/>
    <w:rsid w:val="00DE32C6"/>
    <w:rsid w:val="00DE3D93"/>
    <w:rsid w:val="00DE3EA7"/>
    <w:rsid w:val="00DE42AE"/>
    <w:rsid w:val="00DE4561"/>
    <w:rsid w:val="00DE578F"/>
    <w:rsid w:val="00DE5935"/>
    <w:rsid w:val="00DE5D37"/>
    <w:rsid w:val="00DE5F50"/>
    <w:rsid w:val="00DF08B6"/>
    <w:rsid w:val="00DF0A81"/>
    <w:rsid w:val="00DF0B23"/>
    <w:rsid w:val="00DF2389"/>
    <w:rsid w:val="00DF336B"/>
    <w:rsid w:val="00DF3372"/>
    <w:rsid w:val="00DF4403"/>
    <w:rsid w:val="00DF469C"/>
    <w:rsid w:val="00DF4A33"/>
    <w:rsid w:val="00DF4C63"/>
    <w:rsid w:val="00DF4F65"/>
    <w:rsid w:val="00DF5B5E"/>
    <w:rsid w:val="00DF68E8"/>
    <w:rsid w:val="00DF7790"/>
    <w:rsid w:val="00DF7DC0"/>
    <w:rsid w:val="00E019E0"/>
    <w:rsid w:val="00E01DB0"/>
    <w:rsid w:val="00E0253A"/>
    <w:rsid w:val="00E036E5"/>
    <w:rsid w:val="00E039D3"/>
    <w:rsid w:val="00E04637"/>
    <w:rsid w:val="00E052CB"/>
    <w:rsid w:val="00E069A6"/>
    <w:rsid w:val="00E06A2A"/>
    <w:rsid w:val="00E07124"/>
    <w:rsid w:val="00E07D21"/>
    <w:rsid w:val="00E10268"/>
    <w:rsid w:val="00E10A13"/>
    <w:rsid w:val="00E1150A"/>
    <w:rsid w:val="00E11CB5"/>
    <w:rsid w:val="00E124BF"/>
    <w:rsid w:val="00E13D90"/>
    <w:rsid w:val="00E13EFC"/>
    <w:rsid w:val="00E14036"/>
    <w:rsid w:val="00E14DB7"/>
    <w:rsid w:val="00E15021"/>
    <w:rsid w:val="00E15451"/>
    <w:rsid w:val="00E15A1D"/>
    <w:rsid w:val="00E15C45"/>
    <w:rsid w:val="00E1768C"/>
    <w:rsid w:val="00E208BA"/>
    <w:rsid w:val="00E20B41"/>
    <w:rsid w:val="00E216A6"/>
    <w:rsid w:val="00E21A1C"/>
    <w:rsid w:val="00E22288"/>
    <w:rsid w:val="00E223A3"/>
    <w:rsid w:val="00E224EA"/>
    <w:rsid w:val="00E239F5"/>
    <w:rsid w:val="00E24ABA"/>
    <w:rsid w:val="00E251B9"/>
    <w:rsid w:val="00E2545F"/>
    <w:rsid w:val="00E25BF8"/>
    <w:rsid w:val="00E25CD6"/>
    <w:rsid w:val="00E27640"/>
    <w:rsid w:val="00E305EC"/>
    <w:rsid w:val="00E30B58"/>
    <w:rsid w:val="00E30D06"/>
    <w:rsid w:val="00E313BE"/>
    <w:rsid w:val="00E31F75"/>
    <w:rsid w:val="00E3547B"/>
    <w:rsid w:val="00E35CBD"/>
    <w:rsid w:val="00E35FE4"/>
    <w:rsid w:val="00E36858"/>
    <w:rsid w:val="00E37729"/>
    <w:rsid w:val="00E405E5"/>
    <w:rsid w:val="00E41C37"/>
    <w:rsid w:val="00E43B32"/>
    <w:rsid w:val="00E43DA5"/>
    <w:rsid w:val="00E457A3"/>
    <w:rsid w:val="00E47166"/>
    <w:rsid w:val="00E47765"/>
    <w:rsid w:val="00E5025B"/>
    <w:rsid w:val="00E506DF"/>
    <w:rsid w:val="00E507B8"/>
    <w:rsid w:val="00E50980"/>
    <w:rsid w:val="00E5217A"/>
    <w:rsid w:val="00E52B56"/>
    <w:rsid w:val="00E538FE"/>
    <w:rsid w:val="00E53E4A"/>
    <w:rsid w:val="00E53F5E"/>
    <w:rsid w:val="00E540CB"/>
    <w:rsid w:val="00E542D9"/>
    <w:rsid w:val="00E550DD"/>
    <w:rsid w:val="00E557C3"/>
    <w:rsid w:val="00E55E1A"/>
    <w:rsid w:val="00E56098"/>
    <w:rsid w:val="00E57F41"/>
    <w:rsid w:val="00E60424"/>
    <w:rsid w:val="00E61137"/>
    <w:rsid w:val="00E6141A"/>
    <w:rsid w:val="00E618D9"/>
    <w:rsid w:val="00E61B70"/>
    <w:rsid w:val="00E624C7"/>
    <w:rsid w:val="00E62707"/>
    <w:rsid w:val="00E630F9"/>
    <w:rsid w:val="00E6358E"/>
    <w:rsid w:val="00E638AF"/>
    <w:rsid w:val="00E63C0E"/>
    <w:rsid w:val="00E63EE0"/>
    <w:rsid w:val="00E65309"/>
    <w:rsid w:val="00E6539C"/>
    <w:rsid w:val="00E65447"/>
    <w:rsid w:val="00E6583A"/>
    <w:rsid w:val="00E6603D"/>
    <w:rsid w:val="00E66605"/>
    <w:rsid w:val="00E66719"/>
    <w:rsid w:val="00E6771A"/>
    <w:rsid w:val="00E67941"/>
    <w:rsid w:val="00E67BFD"/>
    <w:rsid w:val="00E67C82"/>
    <w:rsid w:val="00E7015D"/>
    <w:rsid w:val="00E702C5"/>
    <w:rsid w:val="00E71292"/>
    <w:rsid w:val="00E7134E"/>
    <w:rsid w:val="00E7161E"/>
    <w:rsid w:val="00E71BBE"/>
    <w:rsid w:val="00E71F22"/>
    <w:rsid w:val="00E736FA"/>
    <w:rsid w:val="00E73786"/>
    <w:rsid w:val="00E74D55"/>
    <w:rsid w:val="00E750CE"/>
    <w:rsid w:val="00E753FC"/>
    <w:rsid w:val="00E756DA"/>
    <w:rsid w:val="00E776A7"/>
    <w:rsid w:val="00E7775C"/>
    <w:rsid w:val="00E777CB"/>
    <w:rsid w:val="00E77FB1"/>
    <w:rsid w:val="00E827F2"/>
    <w:rsid w:val="00E82AE5"/>
    <w:rsid w:val="00E83D88"/>
    <w:rsid w:val="00E84EF8"/>
    <w:rsid w:val="00E873B4"/>
    <w:rsid w:val="00E87C3F"/>
    <w:rsid w:val="00E90014"/>
    <w:rsid w:val="00E90857"/>
    <w:rsid w:val="00E90E12"/>
    <w:rsid w:val="00E9117F"/>
    <w:rsid w:val="00E92AC2"/>
    <w:rsid w:val="00E931E8"/>
    <w:rsid w:val="00E93935"/>
    <w:rsid w:val="00E93952"/>
    <w:rsid w:val="00E93BEA"/>
    <w:rsid w:val="00E945FF"/>
    <w:rsid w:val="00E94DD2"/>
    <w:rsid w:val="00E95160"/>
    <w:rsid w:val="00E96490"/>
    <w:rsid w:val="00E97164"/>
    <w:rsid w:val="00E977B2"/>
    <w:rsid w:val="00E97921"/>
    <w:rsid w:val="00E97D22"/>
    <w:rsid w:val="00EA0735"/>
    <w:rsid w:val="00EA0973"/>
    <w:rsid w:val="00EA1212"/>
    <w:rsid w:val="00EA15E1"/>
    <w:rsid w:val="00EA25E1"/>
    <w:rsid w:val="00EA35FF"/>
    <w:rsid w:val="00EA424F"/>
    <w:rsid w:val="00EA5047"/>
    <w:rsid w:val="00EA5165"/>
    <w:rsid w:val="00EA5857"/>
    <w:rsid w:val="00EA7111"/>
    <w:rsid w:val="00EA7A93"/>
    <w:rsid w:val="00EB279C"/>
    <w:rsid w:val="00EB284F"/>
    <w:rsid w:val="00EB398D"/>
    <w:rsid w:val="00EB3D8F"/>
    <w:rsid w:val="00EB3E64"/>
    <w:rsid w:val="00EB4B8D"/>
    <w:rsid w:val="00EB562F"/>
    <w:rsid w:val="00EB5CB5"/>
    <w:rsid w:val="00EC0A58"/>
    <w:rsid w:val="00EC140B"/>
    <w:rsid w:val="00EC231C"/>
    <w:rsid w:val="00EC2FFF"/>
    <w:rsid w:val="00EC386A"/>
    <w:rsid w:val="00EC3FAE"/>
    <w:rsid w:val="00EC4041"/>
    <w:rsid w:val="00EC43A7"/>
    <w:rsid w:val="00EC4967"/>
    <w:rsid w:val="00EC5387"/>
    <w:rsid w:val="00EC55C1"/>
    <w:rsid w:val="00EC5E84"/>
    <w:rsid w:val="00EC5E97"/>
    <w:rsid w:val="00EC6BEB"/>
    <w:rsid w:val="00EC7136"/>
    <w:rsid w:val="00ED0290"/>
    <w:rsid w:val="00ED074B"/>
    <w:rsid w:val="00ED1B8B"/>
    <w:rsid w:val="00ED2187"/>
    <w:rsid w:val="00ED241B"/>
    <w:rsid w:val="00ED3021"/>
    <w:rsid w:val="00ED34D4"/>
    <w:rsid w:val="00ED3B7E"/>
    <w:rsid w:val="00ED4361"/>
    <w:rsid w:val="00ED495D"/>
    <w:rsid w:val="00ED5C61"/>
    <w:rsid w:val="00ED6765"/>
    <w:rsid w:val="00ED6FBB"/>
    <w:rsid w:val="00ED73B7"/>
    <w:rsid w:val="00EE0CDF"/>
    <w:rsid w:val="00EE1E7B"/>
    <w:rsid w:val="00EE270E"/>
    <w:rsid w:val="00EE27EA"/>
    <w:rsid w:val="00EE2B30"/>
    <w:rsid w:val="00EE3FE6"/>
    <w:rsid w:val="00EE61BC"/>
    <w:rsid w:val="00EE6681"/>
    <w:rsid w:val="00EE7C45"/>
    <w:rsid w:val="00EE7D83"/>
    <w:rsid w:val="00EF0568"/>
    <w:rsid w:val="00EF0BC1"/>
    <w:rsid w:val="00EF0BC3"/>
    <w:rsid w:val="00EF0E23"/>
    <w:rsid w:val="00EF251E"/>
    <w:rsid w:val="00EF2D43"/>
    <w:rsid w:val="00EF3030"/>
    <w:rsid w:val="00EF397F"/>
    <w:rsid w:val="00EF3A9B"/>
    <w:rsid w:val="00EF430F"/>
    <w:rsid w:val="00EF49D2"/>
    <w:rsid w:val="00EF4FF9"/>
    <w:rsid w:val="00EF53C8"/>
    <w:rsid w:val="00EF542E"/>
    <w:rsid w:val="00EF5DE8"/>
    <w:rsid w:val="00EF7AE4"/>
    <w:rsid w:val="00EF7BB5"/>
    <w:rsid w:val="00F001C7"/>
    <w:rsid w:val="00F00400"/>
    <w:rsid w:val="00F00A90"/>
    <w:rsid w:val="00F00F28"/>
    <w:rsid w:val="00F01063"/>
    <w:rsid w:val="00F01DAC"/>
    <w:rsid w:val="00F0348A"/>
    <w:rsid w:val="00F03D91"/>
    <w:rsid w:val="00F03EE4"/>
    <w:rsid w:val="00F04267"/>
    <w:rsid w:val="00F0686C"/>
    <w:rsid w:val="00F068B4"/>
    <w:rsid w:val="00F0696A"/>
    <w:rsid w:val="00F06ECC"/>
    <w:rsid w:val="00F07228"/>
    <w:rsid w:val="00F108E7"/>
    <w:rsid w:val="00F1092B"/>
    <w:rsid w:val="00F116BD"/>
    <w:rsid w:val="00F11BAA"/>
    <w:rsid w:val="00F12073"/>
    <w:rsid w:val="00F1337D"/>
    <w:rsid w:val="00F13688"/>
    <w:rsid w:val="00F13D1F"/>
    <w:rsid w:val="00F14DCF"/>
    <w:rsid w:val="00F14E49"/>
    <w:rsid w:val="00F1563B"/>
    <w:rsid w:val="00F16B1A"/>
    <w:rsid w:val="00F17A48"/>
    <w:rsid w:val="00F209BA"/>
    <w:rsid w:val="00F217D5"/>
    <w:rsid w:val="00F21802"/>
    <w:rsid w:val="00F21881"/>
    <w:rsid w:val="00F22195"/>
    <w:rsid w:val="00F22BFA"/>
    <w:rsid w:val="00F23B17"/>
    <w:rsid w:val="00F23BDB"/>
    <w:rsid w:val="00F23DEC"/>
    <w:rsid w:val="00F24A90"/>
    <w:rsid w:val="00F2529E"/>
    <w:rsid w:val="00F254F5"/>
    <w:rsid w:val="00F26057"/>
    <w:rsid w:val="00F26336"/>
    <w:rsid w:val="00F26727"/>
    <w:rsid w:val="00F26919"/>
    <w:rsid w:val="00F300DB"/>
    <w:rsid w:val="00F30C2F"/>
    <w:rsid w:val="00F30DB1"/>
    <w:rsid w:val="00F314E6"/>
    <w:rsid w:val="00F31AB0"/>
    <w:rsid w:val="00F329D9"/>
    <w:rsid w:val="00F33356"/>
    <w:rsid w:val="00F344F7"/>
    <w:rsid w:val="00F344FC"/>
    <w:rsid w:val="00F34845"/>
    <w:rsid w:val="00F3500D"/>
    <w:rsid w:val="00F360F3"/>
    <w:rsid w:val="00F3670A"/>
    <w:rsid w:val="00F40022"/>
    <w:rsid w:val="00F41064"/>
    <w:rsid w:val="00F417E6"/>
    <w:rsid w:val="00F41C54"/>
    <w:rsid w:val="00F42A8B"/>
    <w:rsid w:val="00F43867"/>
    <w:rsid w:val="00F43DB0"/>
    <w:rsid w:val="00F446F0"/>
    <w:rsid w:val="00F44C10"/>
    <w:rsid w:val="00F44E84"/>
    <w:rsid w:val="00F45874"/>
    <w:rsid w:val="00F45BCA"/>
    <w:rsid w:val="00F4627D"/>
    <w:rsid w:val="00F46A81"/>
    <w:rsid w:val="00F479D5"/>
    <w:rsid w:val="00F501DD"/>
    <w:rsid w:val="00F50BAD"/>
    <w:rsid w:val="00F510CE"/>
    <w:rsid w:val="00F51162"/>
    <w:rsid w:val="00F51257"/>
    <w:rsid w:val="00F515A6"/>
    <w:rsid w:val="00F52DAE"/>
    <w:rsid w:val="00F52E4B"/>
    <w:rsid w:val="00F538A2"/>
    <w:rsid w:val="00F544DE"/>
    <w:rsid w:val="00F55F39"/>
    <w:rsid w:val="00F56B7A"/>
    <w:rsid w:val="00F56F93"/>
    <w:rsid w:val="00F576CE"/>
    <w:rsid w:val="00F57E19"/>
    <w:rsid w:val="00F600C1"/>
    <w:rsid w:val="00F603A2"/>
    <w:rsid w:val="00F61333"/>
    <w:rsid w:val="00F618AA"/>
    <w:rsid w:val="00F61F10"/>
    <w:rsid w:val="00F63381"/>
    <w:rsid w:val="00F64876"/>
    <w:rsid w:val="00F64D66"/>
    <w:rsid w:val="00F657FE"/>
    <w:rsid w:val="00F65A6B"/>
    <w:rsid w:val="00F66044"/>
    <w:rsid w:val="00F66D24"/>
    <w:rsid w:val="00F66EE2"/>
    <w:rsid w:val="00F678E0"/>
    <w:rsid w:val="00F72227"/>
    <w:rsid w:val="00F72FBF"/>
    <w:rsid w:val="00F76D37"/>
    <w:rsid w:val="00F8046A"/>
    <w:rsid w:val="00F81E1F"/>
    <w:rsid w:val="00F81E86"/>
    <w:rsid w:val="00F822ED"/>
    <w:rsid w:val="00F82808"/>
    <w:rsid w:val="00F82D1F"/>
    <w:rsid w:val="00F834DB"/>
    <w:rsid w:val="00F8681D"/>
    <w:rsid w:val="00F86E44"/>
    <w:rsid w:val="00F8734E"/>
    <w:rsid w:val="00F87856"/>
    <w:rsid w:val="00F90019"/>
    <w:rsid w:val="00F91A9A"/>
    <w:rsid w:val="00F92C2B"/>
    <w:rsid w:val="00F93AC6"/>
    <w:rsid w:val="00F94BF6"/>
    <w:rsid w:val="00F94FE6"/>
    <w:rsid w:val="00F962AB"/>
    <w:rsid w:val="00F973AD"/>
    <w:rsid w:val="00F9794C"/>
    <w:rsid w:val="00F97C5A"/>
    <w:rsid w:val="00FA0019"/>
    <w:rsid w:val="00FA1718"/>
    <w:rsid w:val="00FA1C04"/>
    <w:rsid w:val="00FA204E"/>
    <w:rsid w:val="00FA2B5F"/>
    <w:rsid w:val="00FA4AC2"/>
    <w:rsid w:val="00FA5E4D"/>
    <w:rsid w:val="00FA5FAD"/>
    <w:rsid w:val="00FA63DD"/>
    <w:rsid w:val="00FA6624"/>
    <w:rsid w:val="00FA6A82"/>
    <w:rsid w:val="00FA6AB0"/>
    <w:rsid w:val="00FA6BFF"/>
    <w:rsid w:val="00FA7931"/>
    <w:rsid w:val="00FB07B7"/>
    <w:rsid w:val="00FB0842"/>
    <w:rsid w:val="00FB0CBF"/>
    <w:rsid w:val="00FB1834"/>
    <w:rsid w:val="00FB1B88"/>
    <w:rsid w:val="00FB2275"/>
    <w:rsid w:val="00FB241A"/>
    <w:rsid w:val="00FB28CB"/>
    <w:rsid w:val="00FB3662"/>
    <w:rsid w:val="00FB3DFB"/>
    <w:rsid w:val="00FB4069"/>
    <w:rsid w:val="00FB4587"/>
    <w:rsid w:val="00FB46D4"/>
    <w:rsid w:val="00FB4DA5"/>
    <w:rsid w:val="00FB52C5"/>
    <w:rsid w:val="00FB5A39"/>
    <w:rsid w:val="00FB5CBD"/>
    <w:rsid w:val="00FB6E29"/>
    <w:rsid w:val="00FB6ECC"/>
    <w:rsid w:val="00FB6F0C"/>
    <w:rsid w:val="00FB76BD"/>
    <w:rsid w:val="00FB794D"/>
    <w:rsid w:val="00FB7CA8"/>
    <w:rsid w:val="00FC02C5"/>
    <w:rsid w:val="00FC0896"/>
    <w:rsid w:val="00FC1FF3"/>
    <w:rsid w:val="00FC2D14"/>
    <w:rsid w:val="00FC2DCB"/>
    <w:rsid w:val="00FC2F74"/>
    <w:rsid w:val="00FC3041"/>
    <w:rsid w:val="00FC3285"/>
    <w:rsid w:val="00FC34FF"/>
    <w:rsid w:val="00FC3914"/>
    <w:rsid w:val="00FC405A"/>
    <w:rsid w:val="00FC40F4"/>
    <w:rsid w:val="00FC4988"/>
    <w:rsid w:val="00FC53E7"/>
    <w:rsid w:val="00FC579B"/>
    <w:rsid w:val="00FC57A8"/>
    <w:rsid w:val="00FC6466"/>
    <w:rsid w:val="00FC6971"/>
    <w:rsid w:val="00FC753D"/>
    <w:rsid w:val="00FC7F53"/>
    <w:rsid w:val="00FD0155"/>
    <w:rsid w:val="00FD03FA"/>
    <w:rsid w:val="00FD23C5"/>
    <w:rsid w:val="00FD2F48"/>
    <w:rsid w:val="00FD34C4"/>
    <w:rsid w:val="00FD6610"/>
    <w:rsid w:val="00FD66AA"/>
    <w:rsid w:val="00FD7174"/>
    <w:rsid w:val="00FD7217"/>
    <w:rsid w:val="00FD78D2"/>
    <w:rsid w:val="00FE0698"/>
    <w:rsid w:val="00FE1789"/>
    <w:rsid w:val="00FE1F1E"/>
    <w:rsid w:val="00FE2596"/>
    <w:rsid w:val="00FE39DC"/>
    <w:rsid w:val="00FE3E48"/>
    <w:rsid w:val="00FE420B"/>
    <w:rsid w:val="00FE5117"/>
    <w:rsid w:val="00FE558E"/>
    <w:rsid w:val="00FE5A22"/>
    <w:rsid w:val="00FE63E4"/>
    <w:rsid w:val="00FE66EA"/>
    <w:rsid w:val="00FE740A"/>
    <w:rsid w:val="00FF0DF6"/>
    <w:rsid w:val="00FF14B9"/>
    <w:rsid w:val="00FF15A3"/>
    <w:rsid w:val="00FF1C71"/>
    <w:rsid w:val="00FF4049"/>
    <w:rsid w:val="00FF45C8"/>
    <w:rsid w:val="00FF4D46"/>
    <w:rsid w:val="00FF4E1A"/>
    <w:rsid w:val="00FF534F"/>
    <w:rsid w:val="00FF5E47"/>
    <w:rsid w:val="00FF6383"/>
    <w:rsid w:val="00FF7620"/>
    <w:rsid w:val="00FF77A5"/>
    <w:rsid w:val="00FF7837"/>
    <w:rsid w:val="0118321D"/>
    <w:rsid w:val="014BE4B7"/>
    <w:rsid w:val="0245EA52"/>
    <w:rsid w:val="02A8549F"/>
    <w:rsid w:val="02BC7EDB"/>
    <w:rsid w:val="03EF5D1B"/>
    <w:rsid w:val="07761E84"/>
    <w:rsid w:val="082DCCA3"/>
    <w:rsid w:val="0C1D97E2"/>
    <w:rsid w:val="0CC6BFA8"/>
    <w:rsid w:val="0F94CF37"/>
    <w:rsid w:val="1445905C"/>
    <w:rsid w:val="1B1AE381"/>
    <w:rsid w:val="1D29C602"/>
    <w:rsid w:val="1D77F191"/>
    <w:rsid w:val="1EB9069D"/>
    <w:rsid w:val="1F226939"/>
    <w:rsid w:val="1FDFC5B8"/>
    <w:rsid w:val="22206847"/>
    <w:rsid w:val="238965E3"/>
    <w:rsid w:val="246A3F06"/>
    <w:rsid w:val="246B91A4"/>
    <w:rsid w:val="266E161A"/>
    <w:rsid w:val="274FA52F"/>
    <w:rsid w:val="2A4A1F19"/>
    <w:rsid w:val="2C87B810"/>
    <w:rsid w:val="2CD182F6"/>
    <w:rsid w:val="2EE48FBA"/>
    <w:rsid w:val="3136D5F9"/>
    <w:rsid w:val="31D573A0"/>
    <w:rsid w:val="3919284D"/>
    <w:rsid w:val="3DE14E77"/>
    <w:rsid w:val="3DF6A035"/>
    <w:rsid w:val="411CF717"/>
    <w:rsid w:val="427DD6CD"/>
    <w:rsid w:val="42A8C46D"/>
    <w:rsid w:val="43C46EAC"/>
    <w:rsid w:val="4865409A"/>
    <w:rsid w:val="4A7A2E36"/>
    <w:rsid w:val="4B7B93D6"/>
    <w:rsid w:val="4CC5E998"/>
    <w:rsid w:val="4E89D37A"/>
    <w:rsid w:val="50E073B7"/>
    <w:rsid w:val="51C92E6C"/>
    <w:rsid w:val="541FD98F"/>
    <w:rsid w:val="54841369"/>
    <w:rsid w:val="57D2D9BE"/>
    <w:rsid w:val="584E1FCC"/>
    <w:rsid w:val="5A2AC3CB"/>
    <w:rsid w:val="5DE3C72E"/>
    <w:rsid w:val="5E9FEE96"/>
    <w:rsid w:val="613023D5"/>
    <w:rsid w:val="61F2FD4F"/>
    <w:rsid w:val="627E59AD"/>
    <w:rsid w:val="62D94ACB"/>
    <w:rsid w:val="6631498E"/>
    <w:rsid w:val="666562AF"/>
    <w:rsid w:val="67136ED2"/>
    <w:rsid w:val="682CD4C3"/>
    <w:rsid w:val="69C91252"/>
    <w:rsid w:val="6B914F90"/>
    <w:rsid w:val="6B9FEDAE"/>
    <w:rsid w:val="6DD90ADF"/>
    <w:rsid w:val="6E96BF5A"/>
    <w:rsid w:val="6F836421"/>
    <w:rsid w:val="71D8B6E4"/>
    <w:rsid w:val="734AC3DA"/>
    <w:rsid w:val="740F4E60"/>
    <w:rsid w:val="7479B099"/>
    <w:rsid w:val="762CFB13"/>
    <w:rsid w:val="771940E0"/>
    <w:rsid w:val="7765581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94B42"/>
  <w15:chartTrackingRefBased/>
  <w15:docId w15:val="{07A7D36A-999F-4ED6-A72C-60C8F920B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3F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3F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3F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3F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3F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3F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3F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3F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3F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3F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3F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3F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3F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3F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3F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3F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3F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3F6D"/>
    <w:rPr>
      <w:rFonts w:eastAsiaTheme="majorEastAsia" w:cstheme="majorBidi"/>
      <w:color w:val="272727" w:themeColor="text1" w:themeTint="D8"/>
    </w:rPr>
  </w:style>
  <w:style w:type="paragraph" w:styleId="Title">
    <w:name w:val="Title"/>
    <w:basedOn w:val="Normal"/>
    <w:next w:val="Normal"/>
    <w:link w:val="TitleChar"/>
    <w:uiPriority w:val="10"/>
    <w:qFormat/>
    <w:rsid w:val="00CC3F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3F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3F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3F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3F6D"/>
    <w:pPr>
      <w:spacing w:before="160"/>
      <w:jc w:val="center"/>
    </w:pPr>
    <w:rPr>
      <w:i/>
      <w:iCs/>
      <w:color w:val="404040" w:themeColor="text1" w:themeTint="BF"/>
    </w:rPr>
  </w:style>
  <w:style w:type="character" w:customStyle="1" w:styleId="QuoteChar">
    <w:name w:val="Quote Char"/>
    <w:basedOn w:val="DefaultParagraphFont"/>
    <w:link w:val="Quote"/>
    <w:uiPriority w:val="29"/>
    <w:rsid w:val="00CC3F6D"/>
    <w:rPr>
      <w:i/>
      <w:iCs/>
      <w:color w:val="404040" w:themeColor="text1" w:themeTint="BF"/>
    </w:rPr>
  </w:style>
  <w:style w:type="paragraph" w:styleId="ListParagraph">
    <w:name w:val="List Paragraph"/>
    <w:basedOn w:val="Normal"/>
    <w:uiPriority w:val="34"/>
    <w:qFormat/>
    <w:rsid w:val="00CC3F6D"/>
    <w:pPr>
      <w:ind w:left="720"/>
      <w:contextualSpacing/>
    </w:pPr>
  </w:style>
  <w:style w:type="character" w:styleId="IntenseEmphasis">
    <w:name w:val="Intense Emphasis"/>
    <w:basedOn w:val="DefaultParagraphFont"/>
    <w:uiPriority w:val="21"/>
    <w:qFormat/>
    <w:rsid w:val="00CC3F6D"/>
    <w:rPr>
      <w:i/>
      <w:iCs/>
      <w:color w:val="0F4761" w:themeColor="accent1" w:themeShade="BF"/>
    </w:rPr>
  </w:style>
  <w:style w:type="paragraph" w:styleId="IntenseQuote">
    <w:name w:val="Intense Quote"/>
    <w:basedOn w:val="Normal"/>
    <w:next w:val="Normal"/>
    <w:link w:val="IntenseQuoteChar"/>
    <w:uiPriority w:val="30"/>
    <w:qFormat/>
    <w:rsid w:val="00CC3F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3F6D"/>
    <w:rPr>
      <w:i/>
      <w:iCs/>
      <w:color w:val="0F4761" w:themeColor="accent1" w:themeShade="BF"/>
    </w:rPr>
  </w:style>
  <w:style w:type="character" w:styleId="IntenseReference">
    <w:name w:val="Intense Reference"/>
    <w:basedOn w:val="DefaultParagraphFont"/>
    <w:uiPriority w:val="32"/>
    <w:qFormat/>
    <w:rsid w:val="00CC3F6D"/>
    <w:rPr>
      <w:b/>
      <w:bCs/>
      <w:smallCaps/>
      <w:color w:val="0F4761" w:themeColor="accent1" w:themeShade="BF"/>
      <w:spacing w:val="5"/>
    </w:rPr>
  </w:style>
  <w:style w:type="paragraph" w:styleId="Header">
    <w:name w:val="header"/>
    <w:basedOn w:val="Normal"/>
    <w:link w:val="HeaderChar"/>
    <w:uiPriority w:val="99"/>
    <w:unhideWhenUsed/>
    <w:rsid w:val="00404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41D0"/>
  </w:style>
  <w:style w:type="paragraph" w:styleId="Footer">
    <w:name w:val="footer"/>
    <w:basedOn w:val="Normal"/>
    <w:link w:val="FooterChar"/>
    <w:uiPriority w:val="99"/>
    <w:unhideWhenUsed/>
    <w:rsid w:val="00404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41D0"/>
  </w:style>
  <w:style w:type="paragraph" w:styleId="TOC1">
    <w:name w:val="toc 1"/>
    <w:basedOn w:val="Normal"/>
    <w:next w:val="Normal"/>
    <w:autoRedefine/>
    <w:uiPriority w:val="39"/>
    <w:unhideWhenUsed/>
    <w:rsid w:val="00597C09"/>
    <w:pPr>
      <w:spacing w:after="100"/>
    </w:pPr>
  </w:style>
  <w:style w:type="paragraph" w:styleId="TOCHeading">
    <w:name w:val="TOC Heading"/>
    <w:basedOn w:val="Heading1"/>
    <w:next w:val="Normal"/>
    <w:uiPriority w:val="39"/>
    <w:unhideWhenUsed/>
    <w:qFormat/>
    <w:rsid w:val="00597C09"/>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597C09"/>
    <w:pPr>
      <w:spacing w:after="100"/>
      <w:ind w:left="240"/>
    </w:pPr>
  </w:style>
  <w:style w:type="character" w:styleId="Hyperlink">
    <w:name w:val="Hyperlink"/>
    <w:basedOn w:val="DefaultParagraphFont"/>
    <w:uiPriority w:val="99"/>
    <w:unhideWhenUsed/>
    <w:rsid w:val="00597C09"/>
    <w:rPr>
      <w:color w:val="467886" w:themeColor="hyperlink"/>
      <w:u w:val="single"/>
    </w:rPr>
  </w:style>
  <w:style w:type="paragraph" w:styleId="FootnoteText">
    <w:name w:val="footnote text"/>
    <w:basedOn w:val="Normal"/>
    <w:link w:val="FootnoteTextChar"/>
    <w:uiPriority w:val="99"/>
    <w:semiHidden/>
    <w:unhideWhenUsed/>
    <w:rsid w:val="00794B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4B80"/>
    <w:rPr>
      <w:sz w:val="20"/>
      <w:szCs w:val="20"/>
    </w:rPr>
  </w:style>
  <w:style w:type="character" w:styleId="FootnoteReference">
    <w:name w:val="footnote reference"/>
    <w:basedOn w:val="DefaultParagraphFont"/>
    <w:uiPriority w:val="99"/>
    <w:semiHidden/>
    <w:unhideWhenUsed/>
    <w:rsid w:val="00794B80"/>
    <w:rPr>
      <w:vertAlign w:val="superscript"/>
    </w:rPr>
  </w:style>
  <w:style w:type="paragraph" w:styleId="EndnoteText">
    <w:name w:val="endnote text"/>
    <w:basedOn w:val="Normal"/>
    <w:link w:val="EndnoteTextChar"/>
    <w:uiPriority w:val="99"/>
    <w:semiHidden/>
    <w:unhideWhenUsed/>
    <w:rsid w:val="00587D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87D35"/>
    <w:rPr>
      <w:sz w:val="20"/>
      <w:szCs w:val="20"/>
    </w:rPr>
  </w:style>
  <w:style w:type="character" w:styleId="EndnoteReference">
    <w:name w:val="endnote reference"/>
    <w:basedOn w:val="DefaultParagraphFont"/>
    <w:uiPriority w:val="99"/>
    <w:semiHidden/>
    <w:unhideWhenUsed/>
    <w:rsid w:val="00587D35"/>
    <w:rPr>
      <w:vertAlign w:val="superscript"/>
    </w:rPr>
  </w:style>
  <w:style w:type="character" w:customStyle="1" w:styleId="markedcontent">
    <w:name w:val="markedcontent"/>
    <w:basedOn w:val="DefaultParagraphFont"/>
    <w:rsid w:val="00DF3372"/>
  </w:style>
  <w:style w:type="paragraph" w:styleId="Revision">
    <w:name w:val="Revision"/>
    <w:hidden/>
    <w:uiPriority w:val="99"/>
    <w:semiHidden/>
    <w:rsid w:val="00B51D0E"/>
    <w:pPr>
      <w:spacing w:after="0" w:line="240" w:lineRule="auto"/>
      <w:jc w:val="left"/>
    </w:pPr>
  </w:style>
  <w:style w:type="character" w:styleId="CommentReference">
    <w:name w:val="annotation reference"/>
    <w:basedOn w:val="DefaultParagraphFont"/>
    <w:uiPriority w:val="99"/>
    <w:semiHidden/>
    <w:unhideWhenUsed/>
    <w:rsid w:val="002D4BC6"/>
    <w:rPr>
      <w:sz w:val="16"/>
      <w:szCs w:val="16"/>
    </w:rPr>
  </w:style>
  <w:style w:type="paragraph" w:styleId="CommentText">
    <w:name w:val="annotation text"/>
    <w:basedOn w:val="Normal"/>
    <w:link w:val="CommentTextChar"/>
    <w:uiPriority w:val="99"/>
    <w:unhideWhenUsed/>
    <w:rsid w:val="002D4BC6"/>
    <w:pPr>
      <w:spacing w:line="240" w:lineRule="auto"/>
    </w:pPr>
    <w:rPr>
      <w:sz w:val="20"/>
      <w:szCs w:val="20"/>
    </w:rPr>
  </w:style>
  <w:style w:type="character" w:customStyle="1" w:styleId="CommentTextChar">
    <w:name w:val="Comment Text Char"/>
    <w:basedOn w:val="DefaultParagraphFont"/>
    <w:link w:val="CommentText"/>
    <w:uiPriority w:val="99"/>
    <w:rsid w:val="002D4BC6"/>
    <w:rPr>
      <w:sz w:val="20"/>
      <w:szCs w:val="20"/>
    </w:rPr>
  </w:style>
  <w:style w:type="paragraph" w:styleId="CommentSubject">
    <w:name w:val="annotation subject"/>
    <w:basedOn w:val="CommentText"/>
    <w:next w:val="CommentText"/>
    <w:link w:val="CommentSubjectChar"/>
    <w:uiPriority w:val="99"/>
    <w:semiHidden/>
    <w:unhideWhenUsed/>
    <w:rsid w:val="002D4BC6"/>
    <w:rPr>
      <w:b/>
      <w:bCs/>
    </w:rPr>
  </w:style>
  <w:style w:type="character" w:customStyle="1" w:styleId="CommentSubjectChar">
    <w:name w:val="Comment Subject Char"/>
    <w:basedOn w:val="CommentTextChar"/>
    <w:link w:val="CommentSubject"/>
    <w:uiPriority w:val="99"/>
    <w:semiHidden/>
    <w:rsid w:val="002D4BC6"/>
    <w:rPr>
      <w:b/>
      <w:bCs/>
      <w:sz w:val="20"/>
      <w:szCs w:val="20"/>
    </w:rPr>
  </w:style>
  <w:style w:type="paragraph" w:styleId="Bibliography">
    <w:name w:val="Bibliography"/>
    <w:basedOn w:val="Normal"/>
    <w:next w:val="Normal"/>
    <w:uiPriority w:val="37"/>
    <w:semiHidden/>
    <w:unhideWhenUsed/>
    <w:rsid w:val="00511563"/>
  </w:style>
  <w:style w:type="character" w:styleId="UnresolvedMention">
    <w:name w:val="Unresolved Mention"/>
    <w:basedOn w:val="DefaultParagraphFont"/>
    <w:uiPriority w:val="99"/>
    <w:semiHidden/>
    <w:unhideWhenUsed/>
    <w:rsid w:val="001567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8656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6.pn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hyperlink" Target="http://www.humanrightsconsortium.org" TargetMode="Externa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svg"/><Relationship Id="rId36" Type="http://schemas.openxmlformats.org/officeDocument/2006/relationships/hyperlink" Target="mailto:info@humanrightsconsortium.org"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tiff"/><Relationship Id="rId35" Type="http://schemas.openxmlformats.org/officeDocument/2006/relationships/image" Target="media/image25.jpe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3.tiff"/><Relationship Id="rId38" Type="http://schemas.openxmlformats.org/officeDocument/2006/relationships/footer" Target="footer1.xml"/></Relationships>
</file>

<file path=word/_rels/endnotes.xml.rels><?xml version="1.0" encoding="UTF-8" standalone="yes"?>
<Relationships xmlns="http://schemas.openxmlformats.org/package/2006/relationships"><Relationship Id="rId26" Type="http://schemas.openxmlformats.org/officeDocument/2006/relationships/hyperlink" Target="https://www.humanrightsconsortium.org/wp-content/uploads/2023/02/Joint-NI-Civil-Society-submission-to-UN-Committee-on-Economic-Social-and-Cultural-Rights-CESCR-Jan-2023.pdf" TargetMode="External"/><Relationship Id="rId21" Type="http://schemas.openxmlformats.org/officeDocument/2006/relationships/hyperlink" Target="http://www.positive-futures.net" TargetMode="External"/><Relationship Id="rId42" Type="http://schemas.openxmlformats.org/officeDocument/2006/relationships/hyperlink" Target="https://www.economy-ni.gov.uk/news/employee-earnings-northern-ireland-october-2024" TargetMode="External"/><Relationship Id="rId47" Type="http://schemas.openxmlformats.org/officeDocument/2006/relationships/hyperlink" Target="https://www.bbc.co.uk/news/articles/c148770287do" TargetMode="External"/><Relationship Id="rId63" Type="http://schemas.openxmlformats.org/officeDocument/2006/relationships/hyperlink" Target="https://simoncommunity.org/assets/pdfs/Under-the-Radar-Unveiling-Hidden-Homelessness-Across-the-Island-of-Ireland-FINAL-1.pdf" TargetMode="External"/><Relationship Id="rId68" Type="http://schemas.openxmlformats.org/officeDocument/2006/relationships/hyperlink" Target="https://www.employersforchildcare.org/app/uploads/2023/12/NI-Childcare-Survey-2023-Key-Findings.pdf" TargetMode="External"/><Relationship Id="rId84" Type="http://schemas.openxmlformats.org/officeDocument/2006/relationships/hyperlink" Target="https://www.bbc.co.uk/news/articles/cpvy8z781yxo" TargetMode="External"/><Relationship Id="rId89" Type="http://schemas.openxmlformats.org/officeDocument/2006/relationships/hyperlink" Target="https://www.bbc.co.uk/news/articles/cp8nn63n52jo" TargetMode="External"/><Relationship Id="rId16" Type="http://schemas.openxmlformats.org/officeDocument/2006/relationships/hyperlink" Target="https://childrenslawcentre.org.uk/" TargetMode="External"/><Relationship Id="rId107" Type="http://schemas.openxmlformats.org/officeDocument/2006/relationships/hyperlink" Target="https://www.judiciaryni.uk/files/judiciaryni/2024-05/NIHRC%27s%20Application%20and%20JR295%27s%20Application%20and%20In%20the%20matter%20of%20The%20Illegal%20Migration%20Act%202023.pdf" TargetMode="External"/><Relationship Id="rId11" Type="http://schemas.openxmlformats.org/officeDocument/2006/relationships/hyperlink" Target="https://www.amnesty.org.uk/issues/Northern-Ireland" TargetMode="External"/><Relationship Id="rId32" Type="http://schemas.openxmlformats.org/officeDocument/2006/relationships/hyperlink" Target="https://www.equalityni.org/Footer-Links/News/Delivering-Equality/New-research-Impact-of-Brexit-on-Women-in-NI" TargetMode="External"/><Relationship Id="rId37" Type="http://schemas.openxmlformats.org/officeDocument/2006/relationships/hyperlink" Target="https://www.education-ni.gov.uk/sites/default/files/publications/education/RSM%20%282023%29%20DE%20Review%20of%20Childcare%20Services%20in%20NI%20-%20Final%20Report.PDF" TargetMode="External"/><Relationship Id="rId53" Type="http://schemas.openxmlformats.org/officeDocument/2006/relationships/hyperlink" Target="https://www.niassembly.gov.uk/news-and-media/press-releases/session-2024-2025/handling-of-child-poverty-was-catalogue-of-failures-says-assembly-committee/" TargetMode="External"/><Relationship Id="rId58" Type="http://schemas.openxmlformats.org/officeDocument/2006/relationships/hyperlink" Target="https://www.carersuk.org/media/zy3lt5yk/carers-allowance-and-poverty-in-northern-ireland.pdf" TargetMode="External"/><Relationship Id="rId74" Type="http://schemas.openxmlformats.org/officeDocument/2006/relationships/hyperlink" Target="https://www.cih.org/media/io1ajc23/0508-cih-ni-tackling-the-housing-and-homelessness-crisis.pdf" TargetMode="External"/><Relationship Id="rId79" Type="http://schemas.openxmlformats.org/officeDocument/2006/relationships/hyperlink" Target="https://www.health-ni.gov.uk/sites/default/files/publications/health/doh-midwifery-renfrew-report-oct-2024_0.pdf/" TargetMode="External"/><Relationship Id="rId102" Type="http://schemas.openxmlformats.org/officeDocument/2006/relationships/hyperlink" Target="https://www.niassembly.gov.uk/globalassets/documents/raise/topical-digests/td07_sign_language.pdf" TargetMode="External"/><Relationship Id="rId5" Type="http://schemas.openxmlformats.org/officeDocument/2006/relationships/hyperlink" Target="https://hereni.org/" TargetMode="External"/><Relationship Id="rId90" Type="http://schemas.openxmlformats.org/officeDocument/2006/relationships/hyperlink" Target="https://www.independentreviewofeducation.org.uk/files/independentreviewofeducation/2023-12/Investing%20in%20a%20Better%20Future%20-%20Volume%201.pdf" TargetMode="External"/><Relationship Id="rId95" Type="http://schemas.openxmlformats.org/officeDocument/2006/relationships/hyperlink" Target="https://www.secularism.org.uk/news/2024/07/poll-67-percent-support-integrated-education-in-northern-ireland" TargetMode="External"/><Relationship Id="rId22" Type="http://schemas.openxmlformats.org/officeDocument/2006/relationships/hyperlink" Target="https://www.conwayeducation.org/" TargetMode="External"/><Relationship Id="rId27" Type="http://schemas.openxmlformats.org/officeDocument/2006/relationships/hyperlink" Target="https://www.pivotalppf.org/cmsfiles/Publications/20240902-First-seven-months-of-restored-Northern-Ireland-Executive-Sept-2024-FINAL.pdf" TargetMode="External"/><Relationship Id="rId43" Type="http://schemas.openxmlformats.org/officeDocument/2006/relationships/hyperlink" Target="https://www.livingwage.org.uk/what-real-living-wage" TargetMode="External"/><Relationship Id="rId48" Type="http://schemas.openxmlformats.org/officeDocument/2006/relationships/hyperlink" Target="https://www.amnesty.org.uk/press-releases/northern-ireland-sinister-threat-against-belfast-telegraph-journalist-condemned" TargetMode="External"/><Relationship Id="rId64" Type="http://schemas.openxmlformats.org/officeDocument/2006/relationships/hyperlink" Target="https://datavis.nisra.gov.uk/economy-and-labour-market/labour-market-report-november-2024.html" TargetMode="External"/><Relationship Id="rId69" Type="http://schemas.openxmlformats.org/officeDocument/2006/relationships/hyperlink" Target="https://www.stonewall.org.uk/get-involved/campaign-with-us/ivf-for-all/ivf-access-in-nations-and-regions" TargetMode="External"/><Relationship Id="rId80" Type="http://schemas.openxmlformats.org/officeDocument/2006/relationships/hyperlink" Target="https://communityfoundationni.org/wp-content/uploads/2024/10/Final-NAUWU-Executive-Summary-Flip-Book.pdf" TargetMode="External"/><Relationship Id="rId85" Type="http://schemas.openxmlformats.org/officeDocument/2006/relationships/hyperlink" Target="https://www.niauditoffice.gov.uk/files/niauditoffice/documents/2023-05/00293490%20-%20Mental%20Health%20Report_WEB.pdf" TargetMode="External"/><Relationship Id="rId12" Type="http://schemas.openxmlformats.org/officeDocument/2006/relationships/hyperlink" Target="https://www.wrda.net/" TargetMode="External"/><Relationship Id="rId17" Type="http://schemas.openxmlformats.org/officeDocument/2006/relationships/hyperlink" Target="https://www.ictuni.org/" TargetMode="External"/><Relationship Id="rId33" Type="http://schemas.openxmlformats.org/officeDocument/2006/relationships/hyperlink" Target="https://www.executiveoffice-ni.gov.uk/news/strategic-framework-end-violence-against-women-and-girls-launched" TargetMode="External"/><Relationship Id="rId38" Type="http://schemas.openxmlformats.org/officeDocument/2006/relationships/hyperlink" Target="https://www.communities-ni.gov.uk/sites/default/files/publications/communities/dfc-disability-within-northern-ireland-labour-market-2022.pdf" TargetMode="External"/><Relationship Id="rId59" Type="http://schemas.openxmlformats.org/officeDocument/2006/relationships/hyperlink" Target="https://www.carersuk.org/media/vpala4ts/policy-measures-to-tackle-poverty-among-unpaid-carers-in-northern-ireland.pdf" TargetMode="External"/><Relationship Id="rId103" Type="http://schemas.openxmlformats.org/officeDocument/2006/relationships/hyperlink" Target="https://www.irishnews.com/news/northernirelandnews/2022/02/17/news/headline-2590735/" TargetMode="External"/><Relationship Id="rId108" Type="http://schemas.openxmlformats.org/officeDocument/2006/relationships/hyperlink" Target="https://www.judiciaryni.uk/files/judiciaryni/2024-09/Summary%20of%20judgment%20-%20In%20re%20Dillon%20and%20others%20-%20NI%20Troubles%20%28Legacy%20and%20Reconciliation%29%20Act%202023%20CA.pdf" TargetMode="External"/><Relationship Id="rId54" Type="http://schemas.openxmlformats.org/officeDocument/2006/relationships/hyperlink" Target="https://www.communities-ni.gov.uk/sites/default/files/consultations/communities/dfc-budget-2024-25-eqia.pdf" TargetMode="External"/><Relationship Id="rId70" Type="http://schemas.openxmlformats.org/officeDocument/2006/relationships/hyperlink" Target="https://datavis.nisra.gov.uk/communities/northern-ireland-housing-statistics-2023-24.html" TargetMode="External"/><Relationship Id="rId75" Type="http://schemas.openxmlformats.org/officeDocument/2006/relationships/hyperlink" Target="https://cms.trussell.org.uk/sites/default/files/2024-10/Cost%20of%20Hunger%20and%20Hardship_Northern%20Ireland.pdf" TargetMode="External"/><Relationship Id="rId91" Type="http://schemas.openxmlformats.org/officeDocument/2006/relationships/hyperlink" Target="https://papers.ssrn.com/sol3/papers.cfm?abstract_id=5008916" TargetMode="External"/><Relationship Id="rId96" Type="http://schemas.openxmlformats.org/officeDocument/2006/relationships/hyperlink" Target="https://www.education-ni.gov.uk/news/new-ps20million-investment-programme-raise-achievement-reduce-educational-disadvantage" TargetMode="External"/><Relationship Id="rId1" Type="http://schemas.openxmlformats.org/officeDocument/2006/relationships/hyperlink" Target="https://www.humanrightsconsortium.org/" TargetMode="External"/><Relationship Id="rId6" Type="http://schemas.openxmlformats.org/officeDocument/2006/relationships/hyperlink" Target="http://migrantcentreni.org/" TargetMode="External"/><Relationship Id="rId15" Type="http://schemas.openxmlformats.org/officeDocument/2006/relationships/hyperlink" Target="https://www.nwdisabilityforum.org/" TargetMode="External"/><Relationship Id="rId23" Type="http://schemas.openxmlformats.org/officeDocument/2006/relationships/hyperlink" Target="https://www.ulster.ac.uk/staff/r-oconnell" TargetMode="External"/><Relationship Id="rId28" Type="http://schemas.openxmlformats.org/officeDocument/2006/relationships/hyperlink" Target="https://www.nifiscalcouncil.org/publications/updated-estimate-relative-need-public-spending-ni" TargetMode="External"/><Relationship Id="rId36" Type="http://schemas.openxmlformats.org/officeDocument/2006/relationships/hyperlink" Target="https://www.pensionbee.com/uk/pension-landscape" TargetMode="External"/><Relationship Id="rId49" Type="http://schemas.openxmlformats.org/officeDocument/2006/relationships/hyperlink" Target="https://www.nerinstitute.net/blog/collective-bargaining-and-economic-performance" TargetMode="External"/><Relationship Id="rId57" Type="http://schemas.openxmlformats.org/officeDocument/2006/relationships/hyperlink" Target="https://www.nipso.org.uk/our-findings/search-our-findings/pip-and-value-further-evidence-follow-report" TargetMode="External"/><Relationship Id="rId106" Type="http://schemas.openxmlformats.org/officeDocument/2006/relationships/hyperlink" Target="https://www.humanrightsconsortium.org/wp-content/uploads/2024/10/Gaps-in-Equality-Legislation-Inquiry-HRC-Submission-Sept-2024.pdf" TargetMode="External"/><Relationship Id="rId10" Type="http://schemas.openxmlformats.org/officeDocument/2006/relationships/hyperlink" Target="https://www.rainbow-project.org/" TargetMode="External"/><Relationship Id="rId31" Type="http://schemas.openxmlformats.org/officeDocument/2006/relationships/hyperlink" Target="https://www.niassembly.gov.uk/assembly-business/official-report/written-ministerial-statements/department-of-justice---hate-crime-legislation/" TargetMode="External"/><Relationship Id="rId44" Type="http://schemas.openxmlformats.org/officeDocument/2006/relationships/hyperlink" Target="https://www.nerinstitute.net/sites/default/files/research/2024/Research%20InBrief%20no%2090%20Real%20Living%20Wage%20Northern%20Ireland%202024.pdf" TargetMode="External"/><Relationship Id="rId52" Type="http://schemas.openxmlformats.org/officeDocument/2006/relationships/hyperlink" Target="https://www.communities-ni.gov.uk/news/northern-ireland-poverty-and-income-inequality-report-2022-23-released" TargetMode="External"/><Relationship Id="rId60" Type="http://schemas.openxmlformats.org/officeDocument/2006/relationships/hyperlink" Target="https://www.womensregionalconsortiumni.org.uk/wp-content/uploads/2024/02/Career-or-care-Women-unpaid-caring-and-employment-in-Northern-Ireland.pdf" TargetMode="External"/><Relationship Id="rId65" Type="http://schemas.openxmlformats.org/officeDocument/2006/relationships/hyperlink" Target="https://www.ageni.org/news/age-nis-response-to-100-winter-payment-for-older-people/" TargetMode="External"/><Relationship Id="rId73" Type="http://schemas.openxmlformats.org/officeDocument/2006/relationships/hyperlink" Target="https://www.disabilityaction.org/News/inquiry-concerning-the-rights-of-disabled-people" TargetMode="External"/><Relationship Id="rId78" Type="http://schemas.openxmlformats.org/officeDocument/2006/relationships/hyperlink" Target="https://www.health-ni.gov.uk/sites/default/files/publications/health/doh-ni-gynaecology-report-jan-24.pdf" TargetMode="External"/><Relationship Id="rId81" Type="http://schemas.openxmlformats.org/officeDocument/2006/relationships/hyperlink" Target="https://www.cvocni.org/news/domestic-abuse-crimes-least-likely-be-reported" TargetMode="External"/><Relationship Id="rId86" Type="http://schemas.openxmlformats.org/officeDocument/2006/relationships/hyperlink" Target="https://www.pivotalppf.org/cmsfiles/Publications/20240430-Economic-inactivity-FINAL-REPORT.pdf" TargetMode="External"/><Relationship Id="rId94" Type="http://schemas.openxmlformats.org/officeDocument/2006/relationships/hyperlink" Target="https://pure.ulster.ac.uk/ws/portalfiles/portal/93488098/S_I_FINAL.pdf" TargetMode="External"/><Relationship Id="rId99" Type="http://schemas.openxmlformats.org/officeDocument/2006/relationships/hyperlink" Target="https://www.education-ni.gov.uk/articles/relationship-and-sexuality-education-rse" TargetMode="External"/><Relationship Id="rId101" Type="http://schemas.openxmlformats.org/officeDocument/2006/relationships/hyperlink" Target="https://researchbriefings.files.parliament.uk/documents/CBP-10063/CBP-10063.pdf" TargetMode="External"/><Relationship Id="rId4" Type="http://schemas.openxmlformats.org/officeDocument/2006/relationships/hyperlink" Target="https://www.lawcentreni.org/" TargetMode="External"/><Relationship Id="rId9" Type="http://schemas.openxmlformats.org/officeDocument/2006/relationships/hyperlink" Target="https://nipsa.org.uk/" TargetMode="External"/><Relationship Id="rId13" Type="http://schemas.openxmlformats.org/officeDocument/2006/relationships/hyperlink" Target="https://www.ruralcommunitynetwork.org/" TargetMode="External"/><Relationship Id="rId18" Type="http://schemas.openxmlformats.org/officeDocument/2006/relationships/hyperlink" Target="https://www.centreforglobaleducation.com/" TargetMode="External"/><Relationship Id="rId39" Type="http://schemas.openxmlformats.org/officeDocument/2006/relationships/hyperlink" Target="https://datavis.nisra.gov.uk/economy-and-labour-market/women-in-northern-ireland-2023.html" TargetMode="External"/><Relationship Id="rId109" Type="http://schemas.openxmlformats.org/officeDocument/2006/relationships/hyperlink" Target="https://www.gov.scot/news/scrapping-the-two-child-limit/" TargetMode="External"/><Relationship Id="rId34" Type="http://schemas.openxmlformats.org/officeDocument/2006/relationships/hyperlink" Target="https://www.northernireland.gov.uk/sites/default/files/consultations/newnigov/draft-programme-for-government-our-plan-doing-what-matters-most.pdf" TargetMode="External"/><Relationship Id="rId50" Type="http://schemas.openxmlformats.org/officeDocument/2006/relationships/hyperlink" Target="https://www.equalityni.org/ECNI/media/ECNI/Publications/Delivering%20Equality/DMU/EU-EqualityHumanRights-BrexitImpactUpdate-Nov2024.pdf" TargetMode="External"/><Relationship Id="rId55" Type="http://schemas.openxmlformats.org/officeDocument/2006/relationships/hyperlink" Target="https://www.womensregionalconsortiumni.org.uk/wp-content/uploads/2022/09/Women-Living-with-Debt-1.pdf" TargetMode="External"/><Relationship Id="rId76" Type="http://schemas.openxmlformats.org/officeDocument/2006/relationships/hyperlink" Target="https://cms.trussell.org.uk/sites/default/files/wp-assets/EYS-Northern-Ireland-Factsheet-2023-24.pdf" TargetMode="External"/><Relationship Id="rId97" Type="http://schemas.openxmlformats.org/officeDocument/2006/relationships/hyperlink" Target="https://www.bbc.co.uk/news/articles/cvglyvk8172o" TargetMode="External"/><Relationship Id="rId104" Type="http://schemas.openxmlformats.org/officeDocument/2006/relationships/hyperlink" Target="https://www.niassembly.gov.uk/assembly-business/committees/2017-2022/ad-hoc-committee-on-a-bill-of-rights/reports/report-of-the-ad-hoc-committee-on-a-bill-of-rights/" TargetMode="External"/><Relationship Id="rId7" Type="http://schemas.openxmlformats.org/officeDocument/2006/relationships/hyperlink" Target="https://www.disabilityaction.org/" TargetMode="External"/><Relationship Id="rId71" Type="http://schemas.openxmlformats.org/officeDocument/2006/relationships/hyperlink" Target="https://www.housingrights.org.uk/housing-advice/points-and-waiting-list/increase-your-points" TargetMode="External"/><Relationship Id="rId92" Type="http://schemas.openxmlformats.org/officeDocument/2006/relationships/hyperlink" Target="https://www.education-ni.gov.uk/sites/default/files/publications/education/SEN%20Review%20Executive%20Summary%2023%20May%202023.pdf" TargetMode="External"/><Relationship Id="rId2" Type="http://schemas.openxmlformats.org/officeDocument/2006/relationships/hyperlink" Target="https://www.unison-ni.org.uk/" TargetMode="External"/><Relationship Id="rId29" Type="http://schemas.openxmlformats.org/officeDocument/2006/relationships/hyperlink" Target="https://commonslibrary.parliament.uk/research-briefings/sn01909/" TargetMode="External"/><Relationship Id="rId24" Type="http://schemas.openxmlformats.org/officeDocument/2006/relationships/hyperlink" Target="https://pure.ulster.ac.uk/en/persons/caitriona-mackel" TargetMode="External"/><Relationship Id="rId40" Type="http://schemas.openxmlformats.org/officeDocument/2006/relationships/hyperlink" Target="https://committees.parliament.uk/publications/44014/documents/218038/default/" TargetMode="External"/><Relationship Id="rId45" Type="http://schemas.openxmlformats.org/officeDocument/2006/relationships/hyperlink" Target="https://www.livingwage.org.uk/news/over-100-employers-northern-ireland-now-accredited-real-living-wage-employers" TargetMode="External"/><Relationship Id="rId66" Type="http://schemas.openxmlformats.org/officeDocument/2006/relationships/hyperlink" Target="https://www.lawcentreni.org/wp-content/uploads/2024/04/Cliff-Edge-Coalition-Opposition-Day-Briefing-on-two-child-limit.pdf" TargetMode="External"/><Relationship Id="rId87" Type="http://schemas.openxmlformats.org/officeDocument/2006/relationships/hyperlink" Target="https://www.gov.uk/government/news/puberty-blockers-temporary-ban-extended" TargetMode="External"/><Relationship Id="rId61" Type="http://schemas.openxmlformats.org/officeDocument/2006/relationships/hyperlink" Target="https://datavis.nisra.gov.uk/communities/Northern-Ireland-Homelessness-Bulletin-Oct-Mar-2023-24.html" TargetMode="External"/><Relationship Id="rId82" Type="http://schemas.openxmlformats.org/officeDocument/2006/relationships/hyperlink" Target="https://www.bbc.co.uk/news/articles/cwy98j0rdg7o" TargetMode="External"/><Relationship Id="rId19" Type="http://schemas.openxmlformats.org/officeDocument/2006/relationships/hyperlink" Target="https://www.parentingfocus.org/" TargetMode="External"/><Relationship Id="rId14" Type="http://schemas.openxmlformats.org/officeDocument/2006/relationships/hyperlink" Target="https://unitetheunionireland.org/" TargetMode="External"/><Relationship Id="rId30" Type="http://schemas.openxmlformats.org/officeDocument/2006/relationships/hyperlink" Target="https://www.equalityni.org/ECNI/media/ECNI/Publications/Delivering%20Equality/DMU/ImpactOfBrexit-MinorityEthnicMigrantPeople.pdf" TargetMode="External"/><Relationship Id="rId35" Type="http://schemas.openxmlformats.org/officeDocument/2006/relationships/hyperlink" Target="https://www.nisra.gov.uk/sites/nisra.gov.uk/files/publications/Summary%20report_8.pdf" TargetMode="External"/><Relationship Id="rId56" Type="http://schemas.openxmlformats.org/officeDocument/2006/relationships/hyperlink" Target="https://datavis.nisra.gov.uk/communities/universal-credit-publication-august-2024.html" TargetMode="External"/><Relationship Id="rId77" Type="http://schemas.openxmlformats.org/officeDocument/2006/relationships/hyperlink" Target="https://www.amnesty.org.uk/files/2023-12/Legal%20but%20not%20local_Barriers%20to%20accessing%20abortion%20servicesi%20in%20Northern%20Ireland.pdf?VersionId=TMIsqFC1MS2CogIE1kaZHcya0OSG_HYe" TargetMode="External"/><Relationship Id="rId100" Type="http://schemas.openxmlformats.org/officeDocument/2006/relationships/hyperlink" Target="https://wp-main.travellermovement.org.uk/wp-content/uploads/2024/07/TTM-CERD-REPORT-2024-v.1.pdf" TargetMode="External"/><Relationship Id="rId105" Type="http://schemas.openxmlformats.org/officeDocument/2006/relationships/hyperlink" Target="https://www.humanrightsconsortium.org/wp-content/uploads/2021/06/Bill-of-Rights-Poll-Results-Final-High-Res.pdf" TargetMode="External"/><Relationship Id="rId8" Type="http://schemas.openxmlformats.org/officeDocument/2006/relationships/hyperlink" Target="https://womensplatform.org/" TargetMode="External"/><Relationship Id="rId51" Type="http://schemas.openxmlformats.org/officeDocument/2006/relationships/hyperlink" Target="https://www.ictuni.org/sites/default/files/publications/ICTU%20Employment%20policy%20briefing.pdf" TargetMode="External"/><Relationship Id="rId72" Type="http://schemas.openxmlformats.org/officeDocument/2006/relationships/hyperlink" Target="https://committees.parliament.uk/writtenevidence/114044/pdf/" TargetMode="External"/><Relationship Id="rId93" Type="http://schemas.openxmlformats.org/officeDocument/2006/relationships/hyperlink" Target="https://factcheckni.org/articles/special-educational-needs-sen-in-northern-ireland-has-there-been-a-50-increase-in-children-with-statements-in-half-a-decade/" TargetMode="External"/><Relationship Id="rId98" Type="http://schemas.openxmlformats.org/officeDocument/2006/relationships/hyperlink" Target="https://www.education-ni.gov.uk/sites/default/files/consultations/education/Consultation%20Response%20Report.pdf" TargetMode="External"/><Relationship Id="rId3" Type="http://schemas.openxmlformats.org/officeDocument/2006/relationships/hyperlink" Target="https://www.ageni.org/" TargetMode="External"/><Relationship Id="rId25" Type="http://schemas.openxmlformats.org/officeDocument/2006/relationships/hyperlink" Target="https://www.ulster.ac.uk/staff/m-simpson" TargetMode="External"/><Relationship Id="rId46" Type="http://schemas.openxmlformats.org/officeDocument/2006/relationships/hyperlink" Target="https://www.amnesty.org.uk/press-releases/uk-covert-surveillance-belfast-journalists-case-concludes-london" TargetMode="External"/><Relationship Id="rId67" Type="http://schemas.openxmlformats.org/officeDocument/2006/relationships/hyperlink" Target="https://datavis.nisra.gov.uk/communities/PII_report_2223.html" TargetMode="External"/><Relationship Id="rId20" Type="http://schemas.openxmlformats.org/officeDocument/2006/relationships/hyperlink" Target="https://www.hdani.org.uk/cgi-bin/greeting?instanceID=1" TargetMode="External"/><Relationship Id="rId41" Type="http://schemas.openxmlformats.org/officeDocument/2006/relationships/hyperlink" Target="https://www.gov.uk/government/publications/uk-shared-prosperity-fund-prospectus/ukspf-allocations" TargetMode="External"/><Relationship Id="rId62" Type="http://schemas.openxmlformats.org/officeDocument/2006/relationships/hyperlink" Target="https://www.communities-ni.gov.uk/system/files/publications/communities/ni-homelessness-bulletin-jul-dec-2022.pdf" TargetMode="External"/><Relationship Id="rId83" Type="http://schemas.openxmlformats.org/officeDocument/2006/relationships/hyperlink" Target="https://www.bbc.co.uk/news/articles/c98e74lzr2eo" TargetMode="External"/><Relationship Id="rId88" Type="http://schemas.openxmlformats.org/officeDocument/2006/relationships/hyperlink" Target="https://www.belfastlive.co.uk/news/northern-ireland/northern-irelands-only-nhs-gender-299691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8F20FCC6C4A646993B7062CAF027F6" ma:contentTypeVersion="18" ma:contentTypeDescription="Create a new document." ma:contentTypeScope="" ma:versionID="8c69beaf8d795dc7a61f30d04bb332e3">
  <xsd:schema xmlns:xsd="http://www.w3.org/2001/XMLSchema" xmlns:xs="http://www.w3.org/2001/XMLSchema" xmlns:p="http://schemas.microsoft.com/office/2006/metadata/properties" xmlns:ns2="f827bd5c-e03e-4e6d-b5db-bbd73fd6319d" xmlns:ns3="850c0991-af47-4ed7-8a90-2d805bf55860" targetNamespace="http://schemas.microsoft.com/office/2006/metadata/properties" ma:root="true" ma:fieldsID="91f3346290f9ec37eafe0995940a12b1" ns2:_="" ns3:_="">
    <xsd:import namespace="f827bd5c-e03e-4e6d-b5db-bbd73fd6319d"/>
    <xsd:import namespace="850c0991-af47-4ed7-8a90-2d805bf5586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27bd5c-e03e-4e6d-b5db-bbd73fd631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269ed7e-4c9c-4bd8-8968-24e5f638b11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0c0991-af47-4ed7-8a90-2d805bf5586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6b36a4c-d761-4617-8834-4ba736e2429b}" ma:internalName="TaxCatchAll" ma:showField="CatchAllData" ma:web="850c0991-af47-4ed7-8a90-2d805bf558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827bd5c-e03e-4e6d-b5db-bbd73fd6319d">
      <Terms xmlns="http://schemas.microsoft.com/office/infopath/2007/PartnerControls"/>
    </lcf76f155ced4ddcb4097134ff3c332f>
    <TaxCatchAll xmlns="850c0991-af47-4ed7-8a90-2d805bf5586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6FBBF9-265C-40BE-93B8-C9D4188B2B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27bd5c-e03e-4e6d-b5db-bbd73fd6319d"/>
    <ds:schemaRef ds:uri="850c0991-af47-4ed7-8a90-2d805bf558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5A8EB7-A037-4405-BCF0-E4610C280597}">
  <ds:schemaRefs>
    <ds:schemaRef ds:uri="http://schemas.microsoft.com/office/2006/metadata/properties"/>
    <ds:schemaRef ds:uri="http://schemas.microsoft.com/office/infopath/2007/PartnerControls"/>
    <ds:schemaRef ds:uri="f827bd5c-e03e-4e6d-b5db-bbd73fd6319d"/>
    <ds:schemaRef ds:uri="850c0991-af47-4ed7-8a90-2d805bf55860"/>
  </ds:schemaRefs>
</ds:datastoreItem>
</file>

<file path=customXml/itemProps3.xml><?xml version="1.0" encoding="utf-8"?>
<ds:datastoreItem xmlns:ds="http://schemas.openxmlformats.org/officeDocument/2006/customXml" ds:itemID="{A9E6AA52-ABCF-4CE2-9AA5-72A72DFD64C1}">
  <ds:schemaRefs>
    <ds:schemaRef ds:uri="http://schemas.openxmlformats.org/officeDocument/2006/bibliography"/>
  </ds:schemaRefs>
</ds:datastoreItem>
</file>

<file path=customXml/itemProps4.xml><?xml version="1.0" encoding="utf-8"?>
<ds:datastoreItem xmlns:ds="http://schemas.openxmlformats.org/officeDocument/2006/customXml" ds:itemID="{7FB23D44-8676-4142-8818-9549CFDD1C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7058</Words>
  <Characters>40237</Characters>
  <Application>Microsoft Office Word</Application>
  <DocSecurity>0</DocSecurity>
  <Lines>335</Lines>
  <Paragraphs>94</Paragraphs>
  <ScaleCrop>false</ScaleCrop>
  <Company/>
  <LinksUpToDate>false</LinksUpToDate>
  <CharactersWithSpaces>47201</CharactersWithSpaces>
  <SharedDoc>false</SharedDoc>
  <HLinks>
    <vt:vector size="132" baseType="variant">
      <vt:variant>
        <vt:i4>1835063</vt:i4>
      </vt:variant>
      <vt:variant>
        <vt:i4>80</vt:i4>
      </vt:variant>
      <vt:variant>
        <vt:i4>0</vt:i4>
      </vt:variant>
      <vt:variant>
        <vt:i4>5</vt:i4>
      </vt:variant>
      <vt:variant>
        <vt:lpwstr/>
      </vt:variant>
      <vt:variant>
        <vt:lpwstr>_Toc184131137</vt:lpwstr>
      </vt:variant>
      <vt:variant>
        <vt:i4>1835063</vt:i4>
      </vt:variant>
      <vt:variant>
        <vt:i4>74</vt:i4>
      </vt:variant>
      <vt:variant>
        <vt:i4>0</vt:i4>
      </vt:variant>
      <vt:variant>
        <vt:i4>5</vt:i4>
      </vt:variant>
      <vt:variant>
        <vt:lpwstr/>
      </vt:variant>
      <vt:variant>
        <vt:lpwstr>_Toc184131136</vt:lpwstr>
      </vt:variant>
      <vt:variant>
        <vt:i4>1835063</vt:i4>
      </vt:variant>
      <vt:variant>
        <vt:i4>68</vt:i4>
      </vt:variant>
      <vt:variant>
        <vt:i4>0</vt:i4>
      </vt:variant>
      <vt:variant>
        <vt:i4>5</vt:i4>
      </vt:variant>
      <vt:variant>
        <vt:lpwstr/>
      </vt:variant>
      <vt:variant>
        <vt:lpwstr>_Toc184131135</vt:lpwstr>
      </vt:variant>
      <vt:variant>
        <vt:i4>1835063</vt:i4>
      </vt:variant>
      <vt:variant>
        <vt:i4>62</vt:i4>
      </vt:variant>
      <vt:variant>
        <vt:i4>0</vt:i4>
      </vt:variant>
      <vt:variant>
        <vt:i4>5</vt:i4>
      </vt:variant>
      <vt:variant>
        <vt:lpwstr/>
      </vt:variant>
      <vt:variant>
        <vt:lpwstr>_Toc184131134</vt:lpwstr>
      </vt:variant>
      <vt:variant>
        <vt:i4>1835063</vt:i4>
      </vt:variant>
      <vt:variant>
        <vt:i4>56</vt:i4>
      </vt:variant>
      <vt:variant>
        <vt:i4>0</vt:i4>
      </vt:variant>
      <vt:variant>
        <vt:i4>5</vt:i4>
      </vt:variant>
      <vt:variant>
        <vt:lpwstr/>
      </vt:variant>
      <vt:variant>
        <vt:lpwstr>_Toc184131133</vt:lpwstr>
      </vt:variant>
      <vt:variant>
        <vt:i4>1835063</vt:i4>
      </vt:variant>
      <vt:variant>
        <vt:i4>50</vt:i4>
      </vt:variant>
      <vt:variant>
        <vt:i4>0</vt:i4>
      </vt:variant>
      <vt:variant>
        <vt:i4>5</vt:i4>
      </vt:variant>
      <vt:variant>
        <vt:lpwstr/>
      </vt:variant>
      <vt:variant>
        <vt:lpwstr>_Toc184131132</vt:lpwstr>
      </vt:variant>
      <vt:variant>
        <vt:i4>1835063</vt:i4>
      </vt:variant>
      <vt:variant>
        <vt:i4>44</vt:i4>
      </vt:variant>
      <vt:variant>
        <vt:i4>0</vt:i4>
      </vt:variant>
      <vt:variant>
        <vt:i4>5</vt:i4>
      </vt:variant>
      <vt:variant>
        <vt:lpwstr/>
      </vt:variant>
      <vt:variant>
        <vt:lpwstr>_Toc184131131</vt:lpwstr>
      </vt:variant>
      <vt:variant>
        <vt:i4>1835063</vt:i4>
      </vt:variant>
      <vt:variant>
        <vt:i4>38</vt:i4>
      </vt:variant>
      <vt:variant>
        <vt:i4>0</vt:i4>
      </vt:variant>
      <vt:variant>
        <vt:i4>5</vt:i4>
      </vt:variant>
      <vt:variant>
        <vt:lpwstr/>
      </vt:variant>
      <vt:variant>
        <vt:lpwstr>_Toc184131130</vt:lpwstr>
      </vt:variant>
      <vt:variant>
        <vt:i4>1900599</vt:i4>
      </vt:variant>
      <vt:variant>
        <vt:i4>32</vt:i4>
      </vt:variant>
      <vt:variant>
        <vt:i4>0</vt:i4>
      </vt:variant>
      <vt:variant>
        <vt:i4>5</vt:i4>
      </vt:variant>
      <vt:variant>
        <vt:lpwstr/>
      </vt:variant>
      <vt:variant>
        <vt:lpwstr>_Toc184131129</vt:lpwstr>
      </vt:variant>
      <vt:variant>
        <vt:i4>1900599</vt:i4>
      </vt:variant>
      <vt:variant>
        <vt:i4>26</vt:i4>
      </vt:variant>
      <vt:variant>
        <vt:i4>0</vt:i4>
      </vt:variant>
      <vt:variant>
        <vt:i4>5</vt:i4>
      </vt:variant>
      <vt:variant>
        <vt:lpwstr/>
      </vt:variant>
      <vt:variant>
        <vt:lpwstr>_Toc184131128</vt:lpwstr>
      </vt:variant>
      <vt:variant>
        <vt:i4>1900599</vt:i4>
      </vt:variant>
      <vt:variant>
        <vt:i4>20</vt:i4>
      </vt:variant>
      <vt:variant>
        <vt:i4>0</vt:i4>
      </vt:variant>
      <vt:variant>
        <vt:i4>5</vt:i4>
      </vt:variant>
      <vt:variant>
        <vt:lpwstr/>
      </vt:variant>
      <vt:variant>
        <vt:lpwstr>_Toc184131127</vt:lpwstr>
      </vt:variant>
      <vt:variant>
        <vt:i4>1900599</vt:i4>
      </vt:variant>
      <vt:variant>
        <vt:i4>14</vt:i4>
      </vt:variant>
      <vt:variant>
        <vt:i4>0</vt:i4>
      </vt:variant>
      <vt:variant>
        <vt:i4>5</vt:i4>
      </vt:variant>
      <vt:variant>
        <vt:lpwstr/>
      </vt:variant>
      <vt:variant>
        <vt:lpwstr>_Toc184131126</vt:lpwstr>
      </vt:variant>
      <vt:variant>
        <vt:i4>1900599</vt:i4>
      </vt:variant>
      <vt:variant>
        <vt:i4>8</vt:i4>
      </vt:variant>
      <vt:variant>
        <vt:i4>0</vt:i4>
      </vt:variant>
      <vt:variant>
        <vt:i4>5</vt:i4>
      </vt:variant>
      <vt:variant>
        <vt:lpwstr/>
      </vt:variant>
      <vt:variant>
        <vt:lpwstr>_Toc184131125</vt:lpwstr>
      </vt:variant>
      <vt:variant>
        <vt:i4>1900599</vt:i4>
      </vt:variant>
      <vt:variant>
        <vt:i4>2</vt:i4>
      </vt:variant>
      <vt:variant>
        <vt:i4>0</vt:i4>
      </vt:variant>
      <vt:variant>
        <vt:i4>5</vt:i4>
      </vt:variant>
      <vt:variant>
        <vt:lpwstr/>
      </vt:variant>
      <vt:variant>
        <vt:lpwstr>_Toc184131124</vt:lpwstr>
      </vt:variant>
      <vt:variant>
        <vt:i4>26</vt:i4>
      </vt:variant>
      <vt:variant>
        <vt:i4>21</vt:i4>
      </vt:variant>
      <vt:variant>
        <vt:i4>0</vt:i4>
      </vt:variant>
      <vt:variant>
        <vt:i4>5</vt:i4>
      </vt:variant>
      <vt:variant>
        <vt:lpwstr>https://www.gov.scot/news/scrapping-the-two-child-limit/</vt:lpwstr>
      </vt:variant>
      <vt:variant>
        <vt:lpwstr/>
      </vt:variant>
      <vt:variant>
        <vt:i4>4063298</vt:i4>
      </vt:variant>
      <vt:variant>
        <vt:i4>18</vt:i4>
      </vt:variant>
      <vt:variant>
        <vt:i4>0</vt:i4>
      </vt:variant>
      <vt:variant>
        <vt:i4>5</vt:i4>
      </vt:variant>
      <vt:variant>
        <vt:lpwstr>https://papers.ssrn.com/sol3/papers.cfm?abstract_id=5008916</vt:lpwstr>
      </vt:variant>
      <vt:variant>
        <vt:lpwstr/>
      </vt:variant>
      <vt:variant>
        <vt:i4>4522069</vt:i4>
      </vt:variant>
      <vt:variant>
        <vt:i4>15</vt:i4>
      </vt:variant>
      <vt:variant>
        <vt:i4>0</vt:i4>
      </vt:variant>
      <vt:variant>
        <vt:i4>5</vt:i4>
      </vt:variant>
      <vt:variant>
        <vt:lpwstr>https://communityfoundationni.org/wp-content/uploads/2024/10/Final-NAUWU-Executive-Summary-Flip-Book.pdf</vt:lpwstr>
      </vt:variant>
      <vt:variant>
        <vt:lpwstr/>
      </vt:variant>
      <vt:variant>
        <vt:i4>7536674</vt:i4>
      </vt:variant>
      <vt:variant>
        <vt:i4>12</vt:i4>
      </vt:variant>
      <vt:variant>
        <vt:i4>0</vt:i4>
      </vt:variant>
      <vt:variant>
        <vt:i4>5</vt:i4>
      </vt:variant>
      <vt:variant>
        <vt:lpwstr>https://datavis.nisra.gov.uk/communities/PII_report_2223.html</vt:lpwstr>
      </vt:variant>
      <vt:variant>
        <vt:lpwstr/>
      </vt:variant>
      <vt:variant>
        <vt:i4>8126512</vt:i4>
      </vt:variant>
      <vt:variant>
        <vt:i4>9</vt:i4>
      </vt:variant>
      <vt:variant>
        <vt:i4>0</vt:i4>
      </vt:variant>
      <vt:variant>
        <vt:i4>5</vt:i4>
      </vt:variant>
      <vt:variant>
        <vt:lpwstr>https://www.womensregionalconsortiumni.org.uk/wp-content/uploads/2024/02/Career-or-care-Women-unpaid-caring-and-employment-in-Northern-Ireland.pdf</vt:lpwstr>
      </vt:variant>
      <vt:variant>
        <vt:lpwstr/>
      </vt:variant>
      <vt:variant>
        <vt:i4>5374028</vt:i4>
      </vt:variant>
      <vt:variant>
        <vt:i4>6</vt:i4>
      </vt:variant>
      <vt:variant>
        <vt:i4>0</vt:i4>
      </vt:variant>
      <vt:variant>
        <vt:i4>5</vt:i4>
      </vt:variant>
      <vt:variant>
        <vt:lpwstr>https://www.womensregionalconsortiumni.org.uk/wp-content/uploads/2022/09/Women-Living-with-Debt-1.pdf</vt:lpwstr>
      </vt:variant>
      <vt:variant>
        <vt:lpwstr/>
      </vt:variant>
      <vt:variant>
        <vt:i4>7012400</vt:i4>
      </vt:variant>
      <vt:variant>
        <vt:i4>3</vt:i4>
      </vt:variant>
      <vt:variant>
        <vt:i4>0</vt:i4>
      </vt:variant>
      <vt:variant>
        <vt:i4>5</vt:i4>
      </vt:variant>
      <vt:variant>
        <vt:lpwstr>https://datavis.nisra.gov.uk/communities/universal-credit-publication-august-2024.html</vt:lpwstr>
      </vt:variant>
      <vt:variant>
        <vt:lpwstr/>
      </vt:variant>
      <vt:variant>
        <vt:i4>6488105</vt:i4>
      </vt:variant>
      <vt:variant>
        <vt:i4>0</vt:i4>
      </vt:variant>
      <vt:variant>
        <vt:i4>0</vt:i4>
      </vt:variant>
      <vt:variant>
        <vt:i4>5</vt:i4>
      </vt:variant>
      <vt:variant>
        <vt:lpwstr>https://www.communities-ni.gov.uk/consultations/consultation-changes-discretionary-support-scheme</vt:lpwstr>
      </vt:variant>
      <vt:variant>
        <vt:lpwstr>:~:text=Consultation%20description&amp;text=Any%20further%20consultation%20responses%20received,the%202023%2D24%20financial%20year.</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Katharina Geldsetzer</dc:creator>
  <cp:keywords/>
  <dc:description/>
  <cp:lastModifiedBy>Kevin Hanratty</cp:lastModifiedBy>
  <cp:revision>81</cp:revision>
  <cp:lastPrinted>2025-01-09T16:18:00Z</cp:lastPrinted>
  <dcterms:created xsi:type="dcterms:W3CDTF">2025-01-06T13:46:00Z</dcterms:created>
  <dcterms:modified xsi:type="dcterms:W3CDTF">2025-01-13T15:29:00Z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2">
    <vt:lpwstr>&lt;pref name="noteType" value="2"/&gt;&lt;pref name="dontAskDelayCitationUpdates" value="true"/&gt;&lt;/prefs&gt;&lt;/data&gt;</vt:lpwstr>
  </property>
  <property fmtid="{D5CDD505-2E9C-101B-9397-08002B2CF9AE}" pid="3" name="ZOTERO_PREF_1">
    <vt:lpwstr>&lt;data data-version="3" zotero-version="7.0.11"&gt;&lt;session id="rZmDPYzp"/&gt;&lt;style id="http://www.zotero.org/styles/chicago-fullnote-bibliography" locale="en-GB" hasBibliography="1" bibliographyStyleHasBeenSet="1"/&gt;&lt;prefs&gt;&lt;pref name="fieldType" value="Field"/&gt;</vt:lpwstr>
  </property>
  <property fmtid="{D5CDD505-2E9C-101B-9397-08002B2CF9AE}" pid="4" name="ContentTypeId">
    <vt:lpwstr>0x010100268F20FCC6C4A646993B7062CAF027F6</vt:lpwstr>
  </property>
  <property fmtid="{D5CDD505-2E9C-101B-9397-08002B2CF9AE}" pid="5" name="MediaServiceImageTags">
    <vt:lpwstr/>
  </property>
</Properties>
</file>