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68C6" w:rsidRPr="00A368C6" w:rsidRDefault="00A368C6" w:rsidP="00A368C6">
      <w:pPr>
        <w:keepNext/>
        <w:keepLines/>
        <w:tabs>
          <w:tab w:val="right" w:pos="851"/>
        </w:tabs>
        <w:suppressAutoHyphens/>
        <w:spacing w:before="360" w:after="240" w:line="300" w:lineRule="exact"/>
        <w:ind w:left="1134" w:right="1134" w:hanging="1134"/>
        <w:outlineLvl w:val="1"/>
        <w:rPr>
          <w:rFonts w:eastAsia="SimSun"/>
          <w:b/>
          <w:sz w:val="28"/>
          <w:lang w:val="es-ES" w:eastAsia="es-ES"/>
        </w:rPr>
      </w:pPr>
      <w:r>
        <w:rPr>
          <w:rFonts w:eastAsia="SimSun"/>
          <w:b/>
          <w:sz w:val="28"/>
          <w:lang w:val="es-ES" w:eastAsia="es-ES"/>
        </w:rPr>
        <w:tab/>
      </w:r>
      <w:r>
        <w:rPr>
          <w:rFonts w:eastAsia="SimSun"/>
          <w:b/>
          <w:sz w:val="28"/>
          <w:lang w:val="es-ES" w:eastAsia="es-ES"/>
        </w:rPr>
        <w:tab/>
      </w:r>
      <w:r w:rsidRPr="00A368C6">
        <w:rPr>
          <w:rFonts w:eastAsia="SimSun"/>
          <w:b/>
          <w:sz w:val="28"/>
          <w:lang w:val="es-ES" w:eastAsia="es-ES"/>
        </w:rPr>
        <w:t>Anexos</w:t>
      </w:r>
    </w:p>
    <w:p w:rsidR="00A368C6" w:rsidRPr="00A368C6" w:rsidRDefault="00A368C6" w:rsidP="00A368C6">
      <w:pPr>
        <w:keepNext/>
        <w:keepLines/>
        <w:tabs>
          <w:tab w:val="right" w:pos="851"/>
        </w:tabs>
        <w:suppressAutoHyphens/>
        <w:spacing w:before="360" w:after="240" w:line="270" w:lineRule="exact"/>
        <w:ind w:left="1134" w:right="1134" w:hanging="1134"/>
        <w:outlineLvl w:val="2"/>
        <w:rPr>
          <w:rFonts w:eastAsia="SimSun"/>
          <w:b/>
          <w:sz w:val="24"/>
          <w:lang w:val="es-ES" w:eastAsia="es-ES"/>
        </w:rPr>
      </w:pPr>
      <w:r w:rsidRPr="00A368C6">
        <w:rPr>
          <w:rFonts w:eastAsia="SimSun"/>
          <w:b/>
          <w:sz w:val="24"/>
          <w:lang w:val="es-ES" w:eastAsia="es-ES"/>
        </w:rPr>
        <w:tab/>
      </w:r>
      <w:r w:rsidRPr="00A368C6">
        <w:rPr>
          <w:rFonts w:eastAsia="SimSun"/>
          <w:b/>
          <w:sz w:val="24"/>
          <w:lang w:val="es-ES" w:eastAsia="es-ES"/>
        </w:rPr>
        <w:tab/>
        <w:t>Tabla 1. Casos ingresados por el delito de femicidio y delitos de VCM y sentencias emitidas por estos delitos</w:t>
      </w:r>
    </w:p>
    <w:tbl>
      <w:tblPr>
        <w:tblStyle w:val="TableGrid1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3"/>
        <w:gridCol w:w="1313"/>
        <w:gridCol w:w="1493"/>
        <w:gridCol w:w="1526"/>
        <w:gridCol w:w="1595"/>
      </w:tblGrid>
      <w:tr w:rsidR="00A368C6" w:rsidRPr="00A368C6" w:rsidTr="00543B00">
        <w:trPr>
          <w:tblHeader/>
        </w:trPr>
        <w:tc>
          <w:tcPr>
            <w:tcW w:w="979" w:type="pct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80" w:after="80" w:line="200" w:lineRule="exact"/>
              <w:rPr>
                <w:bCs/>
                <w:i/>
                <w:sz w:val="16"/>
                <w:lang w:val="es-ES" w:eastAsia="es-ES"/>
              </w:rPr>
            </w:pPr>
            <w:r w:rsidRPr="00A368C6">
              <w:rPr>
                <w:bCs/>
                <w:i/>
                <w:sz w:val="16"/>
                <w:lang w:val="es-ES" w:eastAsia="es-ES"/>
              </w:rPr>
              <w:t>Delito</w:t>
            </w:r>
          </w:p>
        </w:tc>
        <w:tc>
          <w:tcPr>
            <w:tcW w:w="891" w:type="pct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80" w:after="80" w:line="200" w:lineRule="exact"/>
              <w:jc w:val="right"/>
              <w:rPr>
                <w:bCs/>
                <w:i/>
                <w:sz w:val="16"/>
                <w:lang w:val="es-ES" w:eastAsia="es-ES"/>
              </w:rPr>
            </w:pPr>
            <w:r w:rsidRPr="00A368C6">
              <w:rPr>
                <w:bCs/>
                <w:i/>
                <w:sz w:val="16"/>
                <w:lang w:val="es-ES" w:eastAsia="es-ES"/>
              </w:rPr>
              <w:t>Año</w:t>
            </w:r>
          </w:p>
        </w:tc>
        <w:tc>
          <w:tcPr>
            <w:tcW w:w="1013" w:type="pct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80" w:after="80" w:line="200" w:lineRule="exact"/>
              <w:jc w:val="right"/>
              <w:rPr>
                <w:bCs/>
                <w:i/>
                <w:sz w:val="16"/>
                <w:lang w:val="es-ES" w:eastAsia="es-ES"/>
              </w:rPr>
            </w:pPr>
            <w:r w:rsidRPr="00A368C6">
              <w:rPr>
                <w:bCs/>
                <w:i/>
                <w:sz w:val="16"/>
                <w:lang w:val="es-ES" w:eastAsia="es-ES"/>
              </w:rPr>
              <w:t>Casos Ingresados</w:t>
            </w:r>
          </w:p>
        </w:tc>
        <w:tc>
          <w:tcPr>
            <w:tcW w:w="2117" w:type="pct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80" w:after="80" w:line="200" w:lineRule="exact"/>
              <w:jc w:val="center"/>
              <w:rPr>
                <w:bCs/>
                <w:i/>
                <w:sz w:val="16"/>
                <w:lang w:val="es-ES" w:eastAsia="es-ES"/>
              </w:rPr>
            </w:pPr>
            <w:r w:rsidRPr="00A368C6">
              <w:rPr>
                <w:bCs/>
                <w:i/>
                <w:sz w:val="16"/>
                <w:lang w:val="es-ES" w:eastAsia="es-ES"/>
              </w:rPr>
              <w:t>Sentencias</w:t>
            </w:r>
          </w:p>
        </w:tc>
      </w:tr>
      <w:tr w:rsidR="00A368C6" w:rsidRPr="00A368C6" w:rsidTr="00543B00">
        <w:trPr>
          <w:tblHeader/>
        </w:trPr>
        <w:tc>
          <w:tcPr>
            <w:tcW w:w="979" w:type="pct"/>
            <w:vMerge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rPr>
                <w:b/>
                <w:bCs/>
                <w:sz w:val="18"/>
                <w:lang w:val="es-ES" w:eastAsia="es-ES"/>
              </w:rPr>
            </w:pPr>
          </w:p>
        </w:tc>
        <w:tc>
          <w:tcPr>
            <w:tcW w:w="891" w:type="pct"/>
            <w:vMerge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b/>
                <w:bCs/>
                <w:sz w:val="18"/>
                <w:lang w:val="es-ES" w:eastAsia="es-ES"/>
              </w:rPr>
            </w:pPr>
          </w:p>
        </w:tc>
        <w:tc>
          <w:tcPr>
            <w:tcW w:w="1013" w:type="pct"/>
            <w:vMerge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b/>
                <w:bCs/>
                <w:sz w:val="18"/>
                <w:lang w:val="es-ES" w:eastAsia="es-ES"/>
              </w:rPr>
            </w:pPr>
          </w:p>
        </w:tc>
        <w:tc>
          <w:tcPr>
            <w:tcW w:w="1035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b/>
                <w:bCs/>
                <w:sz w:val="18"/>
                <w:lang w:val="es-ES" w:eastAsia="es-ES"/>
              </w:rPr>
            </w:pPr>
            <w:r w:rsidRPr="00A368C6">
              <w:rPr>
                <w:b/>
                <w:bCs/>
                <w:sz w:val="18"/>
                <w:lang w:val="es-ES" w:eastAsia="es-ES"/>
              </w:rPr>
              <w:t>Absolutoria</w:t>
            </w:r>
          </w:p>
        </w:tc>
        <w:tc>
          <w:tcPr>
            <w:tcW w:w="1082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b/>
                <w:bCs/>
                <w:sz w:val="18"/>
                <w:lang w:val="es-ES" w:eastAsia="es-ES"/>
              </w:rPr>
            </w:pPr>
            <w:r w:rsidRPr="00A368C6">
              <w:rPr>
                <w:b/>
                <w:bCs/>
                <w:sz w:val="18"/>
                <w:lang w:val="es-ES" w:eastAsia="es-ES"/>
              </w:rPr>
              <w:t>Condenatoria</w:t>
            </w:r>
          </w:p>
        </w:tc>
      </w:tr>
      <w:tr w:rsidR="00A368C6" w:rsidRPr="00A368C6" w:rsidTr="00543B00">
        <w:tc>
          <w:tcPr>
            <w:tcW w:w="979" w:type="pct"/>
            <w:vMerge w:val="restart"/>
            <w:shd w:val="clear" w:color="auto" w:fill="auto"/>
          </w:tcPr>
          <w:p w:rsidR="00A368C6" w:rsidRPr="00A368C6" w:rsidRDefault="00A368C6" w:rsidP="00A368C6">
            <w:pPr>
              <w:spacing w:before="40" w:after="40" w:line="220" w:lineRule="exact"/>
              <w:rPr>
                <w:sz w:val="18"/>
                <w:lang w:val="es-ES" w:eastAsia="es-ES"/>
              </w:rPr>
            </w:pPr>
            <w:r w:rsidRPr="00A368C6">
              <w:rPr>
                <w:sz w:val="18"/>
                <w:lang w:val="es-ES" w:eastAsia="es-ES"/>
              </w:rPr>
              <w:t xml:space="preserve">Violencia contra mujer </w:t>
            </w:r>
          </w:p>
        </w:tc>
        <w:tc>
          <w:tcPr>
            <w:tcW w:w="891" w:type="pct"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ES" w:eastAsia="es-ES"/>
              </w:rPr>
            </w:pPr>
            <w:r w:rsidRPr="00A368C6">
              <w:rPr>
                <w:sz w:val="18"/>
                <w:lang w:val="es-ES" w:eastAsia="es-ES"/>
              </w:rPr>
              <w:t>2019</w:t>
            </w:r>
          </w:p>
        </w:tc>
        <w:tc>
          <w:tcPr>
            <w:tcW w:w="1013" w:type="pct"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ES" w:eastAsia="es-ES"/>
              </w:rPr>
            </w:pPr>
            <w:r w:rsidRPr="00A368C6">
              <w:rPr>
                <w:sz w:val="18"/>
                <w:lang w:val="es-ES" w:eastAsia="es-ES"/>
              </w:rPr>
              <w:t>12,142</w:t>
            </w:r>
          </w:p>
        </w:tc>
        <w:tc>
          <w:tcPr>
            <w:tcW w:w="1035" w:type="pct"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ES" w:eastAsia="es-ES"/>
              </w:rPr>
            </w:pPr>
            <w:r w:rsidRPr="00A368C6">
              <w:rPr>
                <w:sz w:val="18"/>
                <w:lang w:val="es-ES" w:eastAsia="es-ES"/>
              </w:rPr>
              <w:t>650</w:t>
            </w:r>
          </w:p>
        </w:tc>
        <w:tc>
          <w:tcPr>
            <w:tcW w:w="1082" w:type="pct"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ES" w:eastAsia="es-ES"/>
              </w:rPr>
            </w:pPr>
            <w:r w:rsidRPr="00A368C6">
              <w:rPr>
                <w:sz w:val="18"/>
                <w:lang w:val="es-ES" w:eastAsia="es-ES"/>
              </w:rPr>
              <w:t>761</w:t>
            </w:r>
          </w:p>
        </w:tc>
      </w:tr>
      <w:tr w:rsidR="00A368C6" w:rsidRPr="00A368C6" w:rsidTr="00543B00">
        <w:tc>
          <w:tcPr>
            <w:tcW w:w="979" w:type="pct"/>
            <w:vMerge/>
            <w:shd w:val="clear" w:color="auto" w:fill="auto"/>
          </w:tcPr>
          <w:p w:rsidR="00A368C6" w:rsidRPr="00A368C6" w:rsidRDefault="00A368C6" w:rsidP="00A368C6">
            <w:pPr>
              <w:spacing w:before="40" w:after="40" w:line="220" w:lineRule="exact"/>
              <w:rPr>
                <w:sz w:val="18"/>
                <w:lang w:val="es-ES" w:eastAsia="es-ES"/>
              </w:rPr>
            </w:pPr>
          </w:p>
        </w:tc>
        <w:tc>
          <w:tcPr>
            <w:tcW w:w="891" w:type="pct"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ES" w:eastAsia="es-ES"/>
              </w:rPr>
            </w:pPr>
            <w:r w:rsidRPr="00A368C6">
              <w:rPr>
                <w:sz w:val="18"/>
                <w:lang w:val="es-ES" w:eastAsia="es-ES"/>
              </w:rPr>
              <w:t>2020</w:t>
            </w:r>
          </w:p>
        </w:tc>
        <w:tc>
          <w:tcPr>
            <w:tcW w:w="1013" w:type="pct"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ES" w:eastAsia="es-ES"/>
              </w:rPr>
            </w:pPr>
            <w:r w:rsidRPr="00A368C6">
              <w:rPr>
                <w:sz w:val="18"/>
                <w:lang w:val="es-ES" w:eastAsia="es-ES"/>
              </w:rPr>
              <w:t>8,626</w:t>
            </w:r>
          </w:p>
        </w:tc>
        <w:tc>
          <w:tcPr>
            <w:tcW w:w="1035" w:type="pct"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ES" w:eastAsia="es-ES"/>
              </w:rPr>
            </w:pPr>
            <w:r w:rsidRPr="00A368C6">
              <w:rPr>
                <w:sz w:val="18"/>
                <w:lang w:val="es-ES" w:eastAsia="es-ES"/>
              </w:rPr>
              <w:t>280</w:t>
            </w:r>
          </w:p>
        </w:tc>
        <w:tc>
          <w:tcPr>
            <w:tcW w:w="1082" w:type="pct"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ES" w:eastAsia="es-ES"/>
              </w:rPr>
            </w:pPr>
            <w:r w:rsidRPr="00A368C6">
              <w:rPr>
                <w:sz w:val="18"/>
                <w:lang w:val="es-ES" w:eastAsia="es-ES"/>
              </w:rPr>
              <w:t>372</w:t>
            </w:r>
          </w:p>
        </w:tc>
      </w:tr>
      <w:tr w:rsidR="00A368C6" w:rsidRPr="00A368C6" w:rsidTr="00543B00">
        <w:tc>
          <w:tcPr>
            <w:tcW w:w="979" w:type="pct"/>
            <w:vMerge/>
            <w:shd w:val="clear" w:color="auto" w:fill="auto"/>
          </w:tcPr>
          <w:p w:rsidR="00A368C6" w:rsidRPr="00A368C6" w:rsidRDefault="00A368C6" w:rsidP="00A368C6">
            <w:pPr>
              <w:spacing w:before="40" w:after="40" w:line="220" w:lineRule="exact"/>
              <w:rPr>
                <w:sz w:val="18"/>
                <w:lang w:val="es-ES" w:eastAsia="es-ES"/>
              </w:rPr>
            </w:pPr>
          </w:p>
        </w:tc>
        <w:tc>
          <w:tcPr>
            <w:tcW w:w="891" w:type="pct"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ES" w:eastAsia="es-ES"/>
              </w:rPr>
            </w:pPr>
            <w:r w:rsidRPr="00A368C6">
              <w:rPr>
                <w:sz w:val="18"/>
                <w:lang w:val="es-ES" w:eastAsia="es-ES"/>
              </w:rPr>
              <w:t>2021*</w:t>
            </w:r>
          </w:p>
        </w:tc>
        <w:tc>
          <w:tcPr>
            <w:tcW w:w="1013" w:type="pct"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ES" w:eastAsia="es-ES"/>
              </w:rPr>
            </w:pPr>
            <w:r w:rsidRPr="00A368C6">
              <w:rPr>
                <w:sz w:val="18"/>
                <w:lang w:val="es-ES" w:eastAsia="es-ES"/>
              </w:rPr>
              <w:t>4,399</w:t>
            </w:r>
          </w:p>
        </w:tc>
        <w:tc>
          <w:tcPr>
            <w:tcW w:w="1035" w:type="pct"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ES" w:eastAsia="es-ES"/>
              </w:rPr>
            </w:pPr>
            <w:r w:rsidRPr="00A368C6">
              <w:rPr>
                <w:sz w:val="18"/>
                <w:lang w:val="es-ES" w:eastAsia="es-ES"/>
              </w:rPr>
              <w:t>173</w:t>
            </w:r>
          </w:p>
        </w:tc>
        <w:tc>
          <w:tcPr>
            <w:tcW w:w="1082" w:type="pct"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ES" w:eastAsia="es-ES"/>
              </w:rPr>
            </w:pPr>
            <w:r w:rsidRPr="00A368C6">
              <w:rPr>
                <w:sz w:val="18"/>
                <w:lang w:val="es-ES" w:eastAsia="es-ES"/>
              </w:rPr>
              <w:t>281</w:t>
            </w:r>
          </w:p>
        </w:tc>
      </w:tr>
      <w:tr w:rsidR="00A368C6" w:rsidRPr="00A368C6" w:rsidTr="00543B00">
        <w:tc>
          <w:tcPr>
            <w:tcW w:w="979" w:type="pct"/>
            <w:vMerge w:val="restart"/>
            <w:shd w:val="clear" w:color="auto" w:fill="auto"/>
          </w:tcPr>
          <w:p w:rsidR="00A368C6" w:rsidRPr="00A368C6" w:rsidRDefault="00A368C6" w:rsidP="00A368C6">
            <w:pPr>
              <w:spacing w:before="40" w:after="40" w:line="220" w:lineRule="exact"/>
              <w:rPr>
                <w:sz w:val="18"/>
                <w:lang w:val="es-ES" w:eastAsia="es-ES"/>
              </w:rPr>
            </w:pPr>
            <w:r w:rsidRPr="00A368C6">
              <w:rPr>
                <w:sz w:val="18"/>
                <w:lang w:val="es-ES" w:eastAsia="es-ES"/>
              </w:rPr>
              <w:t>Femicidio</w:t>
            </w:r>
          </w:p>
        </w:tc>
        <w:tc>
          <w:tcPr>
            <w:tcW w:w="891" w:type="pct"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ES" w:eastAsia="es-ES"/>
              </w:rPr>
            </w:pPr>
            <w:r w:rsidRPr="00A368C6">
              <w:rPr>
                <w:sz w:val="18"/>
                <w:lang w:val="es-ES" w:eastAsia="es-ES"/>
              </w:rPr>
              <w:t>2017</w:t>
            </w:r>
          </w:p>
        </w:tc>
        <w:tc>
          <w:tcPr>
            <w:tcW w:w="1013" w:type="pct"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ES" w:eastAsia="es-ES"/>
              </w:rPr>
            </w:pPr>
            <w:r w:rsidRPr="00A368C6">
              <w:rPr>
                <w:sz w:val="18"/>
                <w:lang w:val="es-ES" w:eastAsia="es-ES"/>
              </w:rPr>
              <w:t>136</w:t>
            </w:r>
          </w:p>
        </w:tc>
        <w:tc>
          <w:tcPr>
            <w:tcW w:w="1035" w:type="pct"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ES" w:eastAsia="es-ES"/>
              </w:rPr>
            </w:pPr>
            <w:r w:rsidRPr="00A368C6">
              <w:rPr>
                <w:sz w:val="18"/>
                <w:lang w:val="es-ES" w:eastAsia="es-ES"/>
              </w:rPr>
              <w:t>16</w:t>
            </w:r>
          </w:p>
        </w:tc>
        <w:tc>
          <w:tcPr>
            <w:tcW w:w="1082" w:type="pct"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ES" w:eastAsia="es-ES"/>
              </w:rPr>
            </w:pPr>
            <w:r w:rsidRPr="00A368C6">
              <w:rPr>
                <w:sz w:val="18"/>
                <w:lang w:val="es-ES" w:eastAsia="es-ES"/>
              </w:rPr>
              <w:t>67</w:t>
            </w:r>
          </w:p>
        </w:tc>
      </w:tr>
      <w:tr w:rsidR="00A368C6" w:rsidRPr="00A368C6" w:rsidTr="00543B00">
        <w:tc>
          <w:tcPr>
            <w:tcW w:w="979" w:type="pct"/>
            <w:vMerge/>
            <w:shd w:val="clear" w:color="auto" w:fill="auto"/>
          </w:tcPr>
          <w:p w:rsidR="00A368C6" w:rsidRPr="00A368C6" w:rsidRDefault="00A368C6" w:rsidP="00A368C6">
            <w:pPr>
              <w:spacing w:before="40" w:after="40" w:line="220" w:lineRule="exact"/>
              <w:rPr>
                <w:sz w:val="18"/>
                <w:lang w:val="es-ES" w:eastAsia="es-ES"/>
              </w:rPr>
            </w:pPr>
          </w:p>
        </w:tc>
        <w:tc>
          <w:tcPr>
            <w:tcW w:w="891" w:type="pct"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ES" w:eastAsia="es-ES"/>
              </w:rPr>
            </w:pPr>
            <w:r w:rsidRPr="00A368C6">
              <w:rPr>
                <w:sz w:val="18"/>
                <w:lang w:val="es-ES" w:eastAsia="es-ES"/>
              </w:rPr>
              <w:t>2018</w:t>
            </w:r>
          </w:p>
        </w:tc>
        <w:tc>
          <w:tcPr>
            <w:tcW w:w="1013" w:type="pct"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ES" w:eastAsia="es-ES"/>
              </w:rPr>
            </w:pPr>
            <w:r w:rsidRPr="00A368C6">
              <w:rPr>
                <w:sz w:val="18"/>
                <w:lang w:val="es-ES" w:eastAsia="es-ES"/>
              </w:rPr>
              <w:t>141</w:t>
            </w:r>
          </w:p>
        </w:tc>
        <w:tc>
          <w:tcPr>
            <w:tcW w:w="1035" w:type="pct"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ES" w:eastAsia="es-ES"/>
              </w:rPr>
            </w:pPr>
            <w:r w:rsidRPr="00A368C6">
              <w:rPr>
                <w:sz w:val="18"/>
                <w:lang w:val="es-ES" w:eastAsia="es-ES"/>
              </w:rPr>
              <w:t>32</w:t>
            </w:r>
          </w:p>
        </w:tc>
        <w:tc>
          <w:tcPr>
            <w:tcW w:w="1082" w:type="pct"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ES" w:eastAsia="es-ES"/>
              </w:rPr>
            </w:pPr>
            <w:r w:rsidRPr="00A368C6">
              <w:rPr>
                <w:sz w:val="18"/>
                <w:lang w:val="es-ES" w:eastAsia="es-ES"/>
              </w:rPr>
              <w:t>70</w:t>
            </w:r>
          </w:p>
        </w:tc>
      </w:tr>
      <w:tr w:rsidR="00A368C6" w:rsidRPr="00A368C6" w:rsidTr="00543B00">
        <w:tc>
          <w:tcPr>
            <w:tcW w:w="979" w:type="pct"/>
            <w:vMerge/>
            <w:shd w:val="clear" w:color="auto" w:fill="auto"/>
          </w:tcPr>
          <w:p w:rsidR="00A368C6" w:rsidRPr="00A368C6" w:rsidRDefault="00A368C6" w:rsidP="00A368C6">
            <w:pPr>
              <w:spacing w:before="40" w:after="40" w:line="220" w:lineRule="exact"/>
              <w:rPr>
                <w:sz w:val="18"/>
                <w:lang w:val="es-ES" w:eastAsia="es-ES"/>
              </w:rPr>
            </w:pPr>
          </w:p>
        </w:tc>
        <w:tc>
          <w:tcPr>
            <w:tcW w:w="891" w:type="pct"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ES" w:eastAsia="es-ES"/>
              </w:rPr>
            </w:pPr>
            <w:r w:rsidRPr="00A368C6">
              <w:rPr>
                <w:sz w:val="18"/>
                <w:lang w:val="es-ES" w:eastAsia="es-ES"/>
              </w:rPr>
              <w:t>2019</w:t>
            </w:r>
          </w:p>
        </w:tc>
        <w:tc>
          <w:tcPr>
            <w:tcW w:w="1013" w:type="pct"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ES" w:eastAsia="es-ES"/>
              </w:rPr>
            </w:pPr>
            <w:r w:rsidRPr="00A368C6">
              <w:rPr>
                <w:sz w:val="18"/>
                <w:lang w:val="es-ES" w:eastAsia="es-ES"/>
              </w:rPr>
              <w:t>148</w:t>
            </w:r>
          </w:p>
        </w:tc>
        <w:tc>
          <w:tcPr>
            <w:tcW w:w="1035" w:type="pct"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ES" w:eastAsia="es-ES"/>
              </w:rPr>
            </w:pPr>
            <w:r w:rsidRPr="00A368C6">
              <w:rPr>
                <w:sz w:val="18"/>
                <w:lang w:val="es-ES" w:eastAsia="es-ES"/>
              </w:rPr>
              <w:t>17</w:t>
            </w:r>
          </w:p>
        </w:tc>
        <w:tc>
          <w:tcPr>
            <w:tcW w:w="1082" w:type="pct"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ES" w:eastAsia="es-ES"/>
              </w:rPr>
            </w:pPr>
            <w:r w:rsidRPr="00A368C6">
              <w:rPr>
                <w:sz w:val="18"/>
                <w:lang w:val="es-ES" w:eastAsia="es-ES"/>
              </w:rPr>
              <w:t>57</w:t>
            </w:r>
          </w:p>
        </w:tc>
      </w:tr>
      <w:tr w:rsidR="00A368C6" w:rsidRPr="00A368C6" w:rsidTr="00543B00">
        <w:tc>
          <w:tcPr>
            <w:tcW w:w="979" w:type="pct"/>
            <w:vMerge/>
            <w:tcBorders>
              <w:bottom w:val="single" w:sz="12" w:space="0" w:color="auto"/>
            </w:tcBorders>
            <w:shd w:val="clear" w:color="auto" w:fill="auto"/>
          </w:tcPr>
          <w:p w:rsidR="00A368C6" w:rsidRPr="00A368C6" w:rsidRDefault="00A368C6" w:rsidP="00A368C6">
            <w:pPr>
              <w:spacing w:before="40" w:after="40" w:line="220" w:lineRule="exact"/>
              <w:rPr>
                <w:sz w:val="18"/>
                <w:lang w:val="es-ES" w:eastAsia="es-ES"/>
              </w:rPr>
            </w:pPr>
          </w:p>
        </w:tc>
        <w:tc>
          <w:tcPr>
            <w:tcW w:w="891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ES" w:eastAsia="es-ES"/>
              </w:rPr>
            </w:pPr>
            <w:r w:rsidRPr="00A368C6">
              <w:rPr>
                <w:sz w:val="18"/>
                <w:lang w:val="es-ES" w:eastAsia="es-ES"/>
              </w:rPr>
              <w:t>2020</w:t>
            </w:r>
          </w:p>
        </w:tc>
        <w:tc>
          <w:tcPr>
            <w:tcW w:w="1013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ES" w:eastAsia="es-ES"/>
              </w:rPr>
            </w:pPr>
            <w:r w:rsidRPr="00A368C6">
              <w:rPr>
                <w:sz w:val="18"/>
                <w:lang w:val="es-ES" w:eastAsia="es-ES"/>
              </w:rPr>
              <w:t>116</w:t>
            </w:r>
          </w:p>
        </w:tc>
        <w:tc>
          <w:tcPr>
            <w:tcW w:w="1035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ES" w:eastAsia="es-ES"/>
              </w:rPr>
            </w:pPr>
            <w:r w:rsidRPr="00A368C6">
              <w:rPr>
                <w:sz w:val="18"/>
                <w:lang w:val="es-ES" w:eastAsia="es-ES"/>
              </w:rPr>
              <w:t>1</w:t>
            </w:r>
          </w:p>
        </w:tc>
        <w:tc>
          <w:tcPr>
            <w:tcW w:w="1082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ES" w:eastAsia="es-ES"/>
              </w:rPr>
            </w:pPr>
            <w:r w:rsidRPr="00A368C6">
              <w:rPr>
                <w:sz w:val="18"/>
                <w:lang w:val="es-ES" w:eastAsia="es-ES"/>
              </w:rPr>
              <w:t>29</w:t>
            </w:r>
          </w:p>
        </w:tc>
      </w:tr>
    </w:tbl>
    <w:p w:rsidR="00A368C6" w:rsidRPr="00A368C6" w:rsidRDefault="00A368C6" w:rsidP="00A368C6">
      <w:pPr>
        <w:spacing w:line="240" w:lineRule="atLeast"/>
        <w:ind w:left="1134"/>
        <w:rPr>
          <w:rFonts w:eastAsia="SimSun"/>
          <w:sz w:val="16"/>
          <w:lang w:val="es-ES" w:eastAsia="es-ES"/>
        </w:rPr>
      </w:pPr>
      <w:r w:rsidRPr="00A368C6">
        <w:rPr>
          <w:rFonts w:eastAsia="SimSun"/>
          <w:sz w:val="16"/>
          <w:lang w:val="es-ES" w:eastAsia="es-ES"/>
        </w:rPr>
        <w:t>*Datos hasta mayo 2021.</w:t>
      </w:r>
    </w:p>
    <w:p w:rsidR="00A368C6" w:rsidRPr="00A368C6" w:rsidRDefault="00A368C6" w:rsidP="00A368C6">
      <w:pPr>
        <w:spacing w:line="240" w:lineRule="atLeast"/>
        <w:ind w:left="1134"/>
        <w:rPr>
          <w:rFonts w:eastAsia="SimSun"/>
          <w:sz w:val="16"/>
          <w:lang w:val="es-ES" w:eastAsia="es-ES"/>
        </w:rPr>
      </w:pPr>
      <w:r w:rsidRPr="00A368C6">
        <w:rPr>
          <w:rFonts w:eastAsia="SimSun"/>
          <w:sz w:val="16"/>
          <w:lang w:val="es-ES" w:eastAsia="es-ES"/>
        </w:rPr>
        <w:t xml:space="preserve">Fuente: Elaborado por Seprem con información del CIDEJ, OJ. </w:t>
      </w:r>
    </w:p>
    <w:p w:rsidR="00A368C6" w:rsidRPr="00A368C6" w:rsidRDefault="00A368C6" w:rsidP="00A368C6">
      <w:pPr>
        <w:keepNext/>
        <w:keepLines/>
        <w:tabs>
          <w:tab w:val="right" w:pos="851"/>
        </w:tabs>
        <w:suppressAutoHyphens/>
        <w:spacing w:before="360" w:after="240" w:line="270" w:lineRule="exact"/>
        <w:ind w:left="1134" w:right="1134" w:hanging="1134"/>
        <w:outlineLvl w:val="2"/>
        <w:rPr>
          <w:rFonts w:eastAsia="SimSun"/>
          <w:b/>
          <w:sz w:val="24"/>
          <w:lang w:val="es-GT" w:eastAsia="es-ES"/>
        </w:rPr>
      </w:pPr>
      <w:r w:rsidRPr="00A368C6">
        <w:rPr>
          <w:rFonts w:eastAsia="SimSun"/>
          <w:b/>
          <w:sz w:val="24"/>
          <w:lang w:val="es-GT" w:eastAsia="es-ES"/>
        </w:rPr>
        <w:tab/>
      </w:r>
      <w:r w:rsidRPr="00A368C6">
        <w:rPr>
          <w:rFonts w:eastAsia="SimSun"/>
          <w:b/>
          <w:sz w:val="24"/>
          <w:lang w:val="es-GT" w:eastAsia="es-ES"/>
        </w:rPr>
        <w:tab/>
        <w:t>Tabla 2. Casos de víctimas de violación embarazadas y embarazos en NyA menores de 14 años</w:t>
      </w:r>
    </w:p>
    <w:tbl>
      <w:tblPr>
        <w:tblStyle w:val="TableGrid1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47"/>
        <w:gridCol w:w="1713"/>
        <w:gridCol w:w="1822"/>
        <w:gridCol w:w="1888"/>
      </w:tblGrid>
      <w:tr w:rsidR="00A368C6" w:rsidRPr="00A368C6" w:rsidTr="00543B00">
        <w:trPr>
          <w:tblHeader/>
        </w:trPr>
        <w:tc>
          <w:tcPr>
            <w:tcW w:w="1321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80" w:after="80" w:line="200" w:lineRule="exact"/>
              <w:rPr>
                <w:bCs/>
                <w:i/>
                <w:sz w:val="16"/>
                <w:lang w:val="es-ES" w:eastAsia="es-ES"/>
              </w:rPr>
            </w:pPr>
            <w:r w:rsidRPr="00A368C6">
              <w:rPr>
                <w:bCs/>
                <w:i/>
                <w:sz w:val="16"/>
                <w:lang w:val="es-ES" w:eastAsia="es-ES"/>
              </w:rPr>
              <w:t>Descripción</w:t>
            </w:r>
          </w:p>
        </w:tc>
        <w:tc>
          <w:tcPr>
            <w:tcW w:w="1162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80" w:after="80" w:line="200" w:lineRule="exact"/>
              <w:jc w:val="right"/>
              <w:rPr>
                <w:bCs/>
                <w:i/>
                <w:sz w:val="16"/>
                <w:lang w:val="es-ES" w:eastAsia="es-ES"/>
              </w:rPr>
            </w:pPr>
            <w:r w:rsidRPr="00A368C6">
              <w:rPr>
                <w:bCs/>
                <w:i/>
                <w:sz w:val="16"/>
                <w:lang w:val="es-ES" w:eastAsia="es-ES"/>
              </w:rPr>
              <w:t>Año</w:t>
            </w:r>
          </w:p>
        </w:tc>
        <w:tc>
          <w:tcPr>
            <w:tcW w:w="1236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80" w:after="80" w:line="200" w:lineRule="exact"/>
              <w:jc w:val="right"/>
              <w:rPr>
                <w:bCs/>
                <w:i/>
                <w:sz w:val="16"/>
                <w:lang w:val="es-ES" w:eastAsia="es-ES"/>
              </w:rPr>
            </w:pPr>
            <w:r w:rsidRPr="00A368C6">
              <w:rPr>
                <w:bCs/>
                <w:i/>
                <w:sz w:val="16"/>
                <w:lang w:val="es-ES" w:eastAsia="es-ES"/>
              </w:rPr>
              <w:t>Cantidad de casos</w:t>
            </w:r>
          </w:p>
        </w:tc>
        <w:tc>
          <w:tcPr>
            <w:tcW w:w="1281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80" w:after="80" w:line="200" w:lineRule="exact"/>
              <w:jc w:val="right"/>
              <w:rPr>
                <w:bCs/>
                <w:i/>
                <w:sz w:val="16"/>
                <w:lang w:val="es-ES" w:eastAsia="es-ES"/>
              </w:rPr>
            </w:pPr>
            <w:r w:rsidRPr="00A368C6">
              <w:rPr>
                <w:bCs/>
                <w:i/>
                <w:sz w:val="16"/>
                <w:lang w:val="es-ES" w:eastAsia="es-ES"/>
              </w:rPr>
              <w:t>Institución</w:t>
            </w:r>
          </w:p>
        </w:tc>
      </w:tr>
      <w:tr w:rsidR="00A368C6" w:rsidRPr="00A368C6" w:rsidTr="00543B00">
        <w:tc>
          <w:tcPr>
            <w:tcW w:w="1321" w:type="pct"/>
            <w:vMerge w:val="restart"/>
            <w:tcBorders>
              <w:top w:val="single" w:sz="12" w:space="0" w:color="auto"/>
            </w:tcBorders>
            <w:shd w:val="clear" w:color="auto" w:fill="auto"/>
          </w:tcPr>
          <w:p w:rsidR="00A368C6" w:rsidRPr="00A368C6" w:rsidRDefault="00A368C6" w:rsidP="00A368C6">
            <w:pPr>
              <w:spacing w:before="40" w:after="40" w:line="220" w:lineRule="exact"/>
              <w:rPr>
                <w:sz w:val="18"/>
                <w:lang w:val="es-ES" w:eastAsia="es-ES"/>
              </w:rPr>
            </w:pPr>
            <w:r w:rsidRPr="00A368C6">
              <w:rPr>
                <w:sz w:val="18"/>
                <w:lang w:val="es-ES" w:eastAsia="es-ES"/>
              </w:rPr>
              <w:t>Casos de víctimas de violación embarazadas</w:t>
            </w:r>
          </w:p>
        </w:tc>
        <w:tc>
          <w:tcPr>
            <w:tcW w:w="1162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ES" w:eastAsia="es-ES"/>
              </w:rPr>
            </w:pPr>
            <w:r w:rsidRPr="00A368C6">
              <w:rPr>
                <w:sz w:val="18"/>
                <w:lang w:val="es-ES" w:eastAsia="es-ES"/>
              </w:rPr>
              <w:t>2019</w:t>
            </w:r>
          </w:p>
        </w:tc>
        <w:tc>
          <w:tcPr>
            <w:tcW w:w="1236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ES" w:eastAsia="es-ES"/>
              </w:rPr>
            </w:pPr>
            <w:r w:rsidRPr="00A368C6">
              <w:rPr>
                <w:sz w:val="18"/>
                <w:lang w:val="es-ES" w:eastAsia="es-ES"/>
              </w:rPr>
              <w:t>1009</w:t>
            </w:r>
          </w:p>
        </w:tc>
        <w:tc>
          <w:tcPr>
            <w:tcW w:w="1281" w:type="pct"/>
            <w:vMerge w:val="restart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ES" w:eastAsia="es-ES"/>
              </w:rPr>
            </w:pPr>
            <w:r w:rsidRPr="00A368C6">
              <w:rPr>
                <w:sz w:val="18"/>
                <w:lang w:val="es-ES" w:eastAsia="es-ES"/>
              </w:rPr>
              <w:t>MP</w:t>
            </w:r>
          </w:p>
        </w:tc>
      </w:tr>
      <w:tr w:rsidR="00A368C6" w:rsidRPr="00A368C6" w:rsidTr="00543B00">
        <w:tc>
          <w:tcPr>
            <w:tcW w:w="1321" w:type="pct"/>
            <w:vMerge/>
            <w:shd w:val="clear" w:color="auto" w:fill="auto"/>
          </w:tcPr>
          <w:p w:rsidR="00A368C6" w:rsidRPr="00A368C6" w:rsidRDefault="00A368C6" w:rsidP="00A368C6">
            <w:pPr>
              <w:spacing w:before="40" w:after="40" w:line="220" w:lineRule="exact"/>
              <w:rPr>
                <w:sz w:val="18"/>
                <w:lang w:val="es-ES" w:eastAsia="es-ES"/>
              </w:rPr>
            </w:pPr>
          </w:p>
        </w:tc>
        <w:tc>
          <w:tcPr>
            <w:tcW w:w="1162" w:type="pct"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ES" w:eastAsia="es-ES"/>
              </w:rPr>
            </w:pPr>
            <w:r w:rsidRPr="00A368C6">
              <w:rPr>
                <w:sz w:val="18"/>
                <w:lang w:val="es-ES" w:eastAsia="es-ES"/>
              </w:rPr>
              <w:t>2020</w:t>
            </w:r>
          </w:p>
        </w:tc>
        <w:tc>
          <w:tcPr>
            <w:tcW w:w="1236" w:type="pct"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ES" w:eastAsia="es-ES"/>
              </w:rPr>
            </w:pPr>
            <w:r w:rsidRPr="00A368C6">
              <w:rPr>
                <w:sz w:val="18"/>
                <w:lang w:val="es-ES" w:eastAsia="es-ES"/>
              </w:rPr>
              <w:t>816</w:t>
            </w:r>
          </w:p>
        </w:tc>
        <w:tc>
          <w:tcPr>
            <w:tcW w:w="1281" w:type="pct"/>
            <w:vMerge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ES" w:eastAsia="es-ES"/>
              </w:rPr>
            </w:pPr>
          </w:p>
        </w:tc>
      </w:tr>
      <w:tr w:rsidR="00A368C6" w:rsidRPr="00A368C6" w:rsidTr="00543B00">
        <w:tc>
          <w:tcPr>
            <w:tcW w:w="1321" w:type="pct"/>
            <w:vMerge/>
            <w:shd w:val="clear" w:color="auto" w:fill="auto"/>
          </w:tcPr>
          <w:p w:rsidR="00A368C6" w:rsidRPr="00A368C6" w:rsidRDefault="00A368C6" w:rsidP="00A368C6">
            <w:pPr>
              <w:spacing w:before="40" w:after="40" w:line="220" w:lineRule="exact"/>
              <w:rPr>
                <w:sz w:val="18"/>
                <w:lang w:val="es-ES" w:eastAsia="es-ES"/>
              </w:rPr>
            </w:pPr>
          </w:p>
        </w:tc>
        <w:tc>
          <w:tcPr>
            <w:tcW w:w="1162" w:type="pct"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ES" w:eastAsia="es-ES"/>
              </w:rPr>
            </w:pPr>
            <w:r w:rsidRPr="00A368C6">
              <w:rPr>
                <w:sz w:val="18"/>
                <w:lang w:val="es-ES" w:eastAsia="es-ES"/>
              </w:rPr>
              <w:t>2021*</w:t>
            </w:r>
          </w:p>
        </w:tc>
        <w:tc>
          <w:tcPr>
            <w:tcW w:w="1236" w:type="pct"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ES" w:eastAsia="es-ES"/>
              </w:rPr>
            </w:pPr>
            <w:r w:rsidRPr="00A368C6">
              <w:rPr>
                <w:sz w:val="18"/>
                <w:lang w:val="es-ES" w:eastAsia="es-ES"/>
              </w:rPr>
              <w:t>346</w:t>
            </w:r>
          </w:p>
        </w:tc>
        <w:tc>
          <w:tcPr>
            <w:tcW w:w="1281" w:type="pct"/>
            <w:vMerge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ES" w:eastAsia="es-ES"/>
              </w:rPr>
            </w:pPr>
          </w:p>
        </w:tc>
      </w:tr>
      <w:tr w:rsidR="00A368C6" w:rsidRPr="00A368C6" w:rsidTr="00543B00">
        <w:tc>
          <w:tcPr>
            <w:tcW w:w="1321" w:type="pct"/>
            <w:vMerge w:val="restart"/>
            <w:shd w:val="clear" w:color="auto" w:fill="auto"/>
          </w:tcPr>
          <w:p w:rsidR="00A368C6" w:rsidRPr="00A368C6" w:rsidRDefault="00A368C6" w:rsidP="00A368C6">
            <w:pPr>
              <w:spacing w:before="40" w:after="40" w:line="220" w:lineRule="exact"/>
              <w:rPr>
                <w:sz w:val="18"/>
                <w:lang w:val="es-ES" w:eastAsia="es-ES"/>
              </w:rPr>
            </w:pPr>
            <w:r w:rsidRPr="00A368C6">
              <w:rPr>
                <w:sz w:val="18"/>
                <w:lang w:val="es-ES" w:eastAsia="es-ES"/>
              </w:rPr>
              <w:t>Niñas y adolescentes embarazadas menores de 14 años de edad</w:t>
            </w:r>
          </w:p>
        </w:tc>
        <w:tc>
          <w:tcPr>
            <w:tcW w:w="1162" w:type="pct"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ES" w:eastAsia="es-ES"/>
              </w:rPr>
            </w:pPr>
            <w:r w:rsidRPr="00A368C6">
              <w:rPr>
                <w:sz w:val="18"/>
                <w:lang w:val="es-ES" w:eastAsia="es-ES"/>
              </w:rPr>
              <w:t>2017</w:t>
            </w:r>
          </w:p>
        </w:tc>
        <w:tc>
          <w:tcPr>
            <w:tcW w:w="1236" w:type="pct"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ES" w:eastAsia="es-ES"/>
              </w:rPr>
            </w:pPr>
            <w:r w:rsidRPr="00A368C6">
              <w:rPr>
                <w:sz w:val="18"/>
                <w:lang w:val="es-ES" w:eastAsia="es-ES"/>
              </w:rPr>
              <w:t>2,687</w:t>
            </w:r>
          </w:p>
        </w:tc>
        <w:tc>
          <w:tcPr>
            <w:tcW w:w="1281" w:type="pct"/>
            <w:vMerge w:val="restart"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ES" w:eastAsia="es-ES"/>
              </w:rPr>
            </w:pPr>
            <w:r w:rsidRPr="00A368C6">
              <w:rPr>
                <w:sz w:val="18"/>
                <w:lang w:val="es-ES" w:eastAsia="es-ES"/>
              </w:rPr>
              <w:t>MSPAS</w:t>
            </w:r>
          </w:p>
        </w:tc>
      </w:tr>
      <w:tr w:rsidR="00A368C6" w:rsidRPr="00A368C6" w:rsidTr="00543B00">
        <w:tc>
          <w:tcPr>
            <w:tcW w:w="1321" w:type="pct"/>
            <w:vMerge/>
            <w:shd w:val="clear" w:color="auto" w:fill="auto"/>
          </w:tcPr>
          <w:p w:rsidR="00A368C6" w:rsidRPr="00A368C6" w:rsidRDefault="00A368C6" w:rsidP="00A368C6">
            <w:pPr>
              <w:spacing w:before="40" w:after="40" w:line="220" w:lineRule="exact"/>
              <w:rPr>
                <w:sz w:val="18"/>
                <w:lang w:val="es-ES" w:eastAsia="es-ES"/>
              </w:rPr>
            </w:pPr>
          </w:p>
        </w:tc>
        <w:tc>
          <w:tcPr>
            <w:tcW w:w="1162" w:type="pct"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ES" w:eastAsia="es-ES"/>
              </w:rPr>
            </w:pPr>
            <w:r w:rsidRPr="00A368C6">
              <w:rPr>
                <w:sz w:val="18"/>
                <w:lang w:val="es-ES" w:eastAsia="es-ES"/>
              </w:rPr>
              <w:t>2018</w:t>
            </w:r>
          </w:p>
        </w:tc>
        <w:tc>
          <w:tcPr>
            <w:tcW w:w="1236" w:type="pct"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ES" w:eastAsia="es-ES"/>
              </w:rPr>
            </w:pPr>
            <w:r w:rsidRPr="00A368C6">
              <w:rPr>
                <w:sz w:val="18"/>
                <w:lang w:val="es-ES" w:eastAsia="es-ES"/>
              </w:rPr>
              <w:t>2,518</w:t>
            </w:r>
          </w:p>
        </w:tc>
        <w:tc>
          <w:tcPr>
            <w:tcW w:w="1281" w:type="pct"/>
            <w:vMerge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ES" w:eastAsia="es-ES"/>
              </w:rPr>
            </w:pPr>
          </w:p>
        </w:tc>
      </w:tr>
      <w:tr w:rsidR="00A368C6" w:rsidRPr="00A368C6" w:rsidTr="00543B00">
        <w:tc>
          <w:tcPr>
            <w:tcW w:w="1321" w:type="pct"/>
            <w:vMerge/>
            <w:shd w:val="clear" w:color="auto" w:fill="auto"/>
          </w:tcPr>
          <w:p w:rsidR="00A368C6" w:rsidRPr="00A368C6" w:rsidRDefault="00A368C6" w:rsidP="00A368C6">
            <w:pPr>
              <w:spacing w:before="40" w:after="40" w:line="220" w:lineRule="exact"/>
              <w:rPr>
                <w:sz w:val="18"/>
                <w:lang w:val="es-ES" w:eastAsia="es-ES"/>
              </w:rPr>
            </w:pPr>
          </w:p>
        </w:tc>
        <w:tc>
          <w:tcPr>
            <w:tcW w:w="1162" w:type="pct"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ES" w:eastAsia="es-ES"/>
              </w:rPr>
            </w:pPr>
            <w:r w:rsidRPr="00A368C6">
              <w:rPr>
                <w:sz w:val="18"/>
                <w:lang w:val="es-ES" w:eastAsia="es-ES"/>
              </w:rPr>
              <w:t>2019</w:t>
            </w:r>
          </w:p>
        </w:tc>
        <w:tc>
          <w:tcPr>
            <w:tcW w:w="1236" w:type="pct"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ES" w:eastAsia="es-ES"/>
              </w:rPr>
            </w:pPr>
            <w:r w:rsidRPr="00A368C6">
              <w:rPr>
                <w:sz w:val="18"/>
                <w:lang w:val="es-ES" w:eastAsia="es-ES"/>
              </w:rPr>
              <w:t>2,432</w:t>
            </w:r>
          </w:p>
        </w:tc>
        <w:tc>
          <w:tcPr>
            <w:tcW w:w="1281" w:type="pct"/>
            <w:vMerge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ES" w:eastAsia="es-ES"/>
              </w:rPr>
            </w:pPr>
          </w:p>
        </w:tc>
      </w:tr>
      <w:tr w:rsidR="00A368C6" w:rsidRPr="00A368C6" w:rsidTr="00543B00">
        <w:tc>
          <w:tcPr>
            <w:tcW w:w="1321" w:type="pct"/>
            <w:vMerge/>
            <w:shd w:val="clear" w:color="auto" w:fill="auto"/>
          </w:tcPr>
          <w:p w:rsidR="00A368C6" w:rsidRPr="00A368C6" w:rsidRDefault="00A368C6" w:rsidP="00A368C6">
            <w:pPr>
              <w:spacing w:before="40" w:after="40" w:line="220" w:lineRule="exact"/>
              <w:rPr>
                <w:sz w:val="18"/>
                <w:lang w:val="es-ES" w:eastAsia="es-ES"/>
              </w:rPr>
            </w:pPr>
          </w:p>
        </w:tc>
        <w:tc>
          <w:tcPr>
            <w:tcW w:w="1162" w:type="pct"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ES" w:eastAsia="es-ES"/>
              </w:rPr>
            </w:pPr>
            <w:r w:rsidRPr="00A368C6">
              <w:rPr>
                <w:sz w:val="18"/>
                <w:lang w:val="es-ES" w:eastAsia="es-ES"/>
              </w:rPr>
              <w:t>2020</w:t>
            </w:r>
          </w:p>
        </w:tc>
        <w:tc>
          <w:tcPr>
            <w:tcW w:w="1236" w:type="pct"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ES" w:eastAsia="es-ES"/>
              </w:rPr>
            </w:pPr>
            <w:r w:rsidRPr="00A368C6">
              <w:rPr>
                <w:sz w:val="18"/>
                <w:lang w:val="es-ES" w:eastAsia="es-ES"/>
              </w:rPr>
              <w:t>1877</w:t>
            </w:r>
          </w:p>
        </w:tc>
        <w:tc>
          <w:tcPr>
            <w:tcW w:w="1281" w:type="pct"/>
            <w:vMerge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ES" w:eastAsia="es-ES"/>
              </w:rPr>
            </w:pPr>
          </w:p>
        </w:tc>
      </w:tr>
      <w:tr w:rsidR="00A368C6" w:rsidRPr="00A368C6" w:rsidTr="00543B00">
        <w:tc>
          <w:tcPr>
            <w:tcW w:w="1321" w:type="pct"/>
            <w:vMerge/>
            <w:tcBorders>
              <w:bottom w:val="single" w:sz="12" w:space="0" w:color="auto"/>
            </w:tcBorders>
            <w:shd w:val="clear" w:color="auto" w:fill="auto"/>
          </w:tcPr>
          <w:p w:rsidR="00A368C6" w:rsidRPr="00A368C6" w:rsidRDefault="00A368C6" w:rsidP="00A368C6">
            <w:pPr>
              <w:spacing w:before="40" w:after="40" w:line="220" w:lineRule="exact"/>
              <w:rPr>
                <w:sz w:val="18"/>
                <w:lang w:val="es-ES" w:eastAsia="es-ES"/>
              </w:rPr>
            </w:pPr>
          </w:p>
        </w:tc>
        <w:tc>
          <w:tcPr>
            <w:tcW w:w="1162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ES" w:eastAsia="es-ES"/>
              </w:rPr>
            </w:pPr>
            <w:r w:rsidRPr="00A368C6">
              <w:rPr>
                <w:sz w:val="18"/>
                <w:lang w:val="es-ES" w:eastAsia="es-ES"/>
              </w:rPr>
              <w:t>2021**</w:t>
            </w:r>
          </w:p>
        </w:tc>
        <w:tc>
          <w:tcPr>
            <w:tcW w:w="1236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ES" w:eastAsia="es-ES"/>
              </w:rPr>
            </w:pPr>
            <w:r w:rsidRPr="00A368C6">
              <w:rPr>
                <w:sz w:val="18"/>
                <w:lang w:val="es-ES" w:eastAsia="es-ES"/>
              </w:rPr>
              <w:t>1468</w:t>
            </w:r>
          </w:p>
        </w:tc>
        <w:tc>
          <w:tcPr>
            <w:tcW w:w="1281" w:type="pct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ES" w:eastAsia="es-ES"/>
              </w:rPr>
            </w:pPr>
          </w:p>
        </w:tc>
      </w:tr>
    </w:tbl>
    <w:p w:rsidR="00A368C6" w:rsidRPr="00A368C6" w:rsidRDefault="00A368C6" w:rsidP="00A368C6">
      <w:pPr>
        <w:spacing w:line="240" w:lineRule="atLeast"/>
        <w:ind w:left="1134"/>
        <w:rPr>
          <w:rFonts w:eastAsia="SimSun"/>
          <w:sz w:val="16"/>
          <w:lang w:val="es-ES" w:eastAsia="es-ES"/>
        </w:rPr>
      </w:pPr>
      <w:r w:rsidRPr="00A368C6">
        <w:rPr>
          <w:rFonts w:eastAsia="SimSun"/>
          <w:sz w:val="16"/>
          <w:lang w:val="es-ES" w:eastAsia="es-ES"/>
        </w:rPr>
        <w:t>*Enero-abril 2021.</w:t>
      </w:r>
    </w:p>
    <w:p w:rsidR="00A368C6" w:rsidRPr="00A368C6" w:rsidRDefault="00A368C6" w:rsidP="00A368C6">
      <w:pPr>
        <w:spacing w:line="240" w:lineRule="atLeast"/>
        <w:ind w:left="1134"/>
        <w:rPr>
          <w:rFonts w:eastAsia="SimSun"/>
          <w:sz w:val="16"/>
          <w:lang w:val="es-ES" w:eastAsia="es-ES"/>
        </w:rPr>
      </w:pPr>
      <w:r w:rsidRPr="00A368C6">
        <w:rPr>
          <w:rFonts w:eastAsia="SimSun"/>
          <w:sz w:val="16"/>
          <w:lang w:val="es-ES" w:eastAsia="es-ES"/>
        </w:rPr>
        <w:t>**Enero-agosto 2021.</w:t>
      </w:r>
    </w:p>
    <w:p w:rsidR="00A368C6" w:rsidRPr="00A368C6" w:rsidRDefault="00A368C6" w:rsidP="00A368C6">
      <w:pPr>
        <w:spacing w:line="240" w:lineRule="atLeast"/>
        <w:ind w:left="1134"/>
        <w:rPr>
          <w:rFonts w:eastAsia="SimSun"/>
          <w:sz w:val="16"/>
          <w:lang w:val="es-ES" w:eastAsia="es-ES"/>
        </w:rPr>
      </w:pPr>
      <w:r w:rsidRPr="00A368C6">
        <w:rPr>
          <w:rFonts w:eastAsia="SimSun"/>
          <w:sz w:val="16"/>
          <w:lang w:val="es-ES" w:eastAsia="es-ES"/>
        </w:rPr>
        <w:t>Fuente: Elaborado por Seprem con información del MP y MSPAS.</w:t>
      </w:r>
    </w:p>
    <w:p w:rsidR="00A368C6" w:rsidRPr="00A368C6" w:rsidRDefault="00A368C6" w:rsidP="00A368C6">
      <w:pPr>
        <w:keepNext/>
        <w:keepLines/>
        <w:tabs>
          <w:tab w:val="right" w:pos="851"/>
        </w:tabs>
        <w:suppressAutoHyphens/>
        <w:spacing w:before="360" w:after="240" w:line="270" w:lineRule="exact"/>
        <w:ind w:left="1134" w:right="1134" w:hanging="1134"/>
        <w:outlineLvl w:val="2"/>
        <w:rPr>
          <w:rFonts w:eastAsia="SimSun"/>
          <w:b/>
          <w:sz w:val="24"/>
          <w:lang w:val="es-GT" w:eastAsia="es-ES"/>
        </w:rPr>
      </w:pPr>
      <w:r w:rsidRPr="00A368C6">
        <w:rPr>
          <w:rFonts w:eastAsia="SimSun"/>
          <w:b/>
          <w:sz w:val="24"/>
          <w:lang w:val="es-ES" w:eastAsia="es-ES"/>
        </w:rPr>
        <w:tab/>
      </w:r>
      <w:r w:rsidRPr="00A368C6">
        <w:rPr>
          <w:rFonts w:eastAsia="SimSun"/>
          <w:b/>
          <w:sz w:val="24"/>
          <w:lang w:val="es-ES" w:eastAsia="es-ES"/>
        </w:rPr>
        <w:tab/>
        <w:t xml:space="preserve">Tabla 3. </w:t>
      </w:r>
      <w:r w:rsidRPr="00A368C6">
        <w:rPr>
          <w:rFonts w:eastAsia="SimSun"/>
          <w:b/>
          <w:sz w:val="24"/>
          <w:lang w:val="es-GT" w:eastAsia="es-ES"/>
        </w:rPr>
        <w:t>Tasa neta de cobertura para nivel primario, básico y diversificado</w:t>
      </w:r>
    </w:p>
    <w:tbl>
      <w:tblPr>
        <w:tblStyle w:val="TableGrid1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7"/>
        <w:gridCol w:w="1697"/>
        <w:gridCol w:w="1813"/>
        <w:gridCol w:w="1813"/>
      </w:tblGrid>
      <w:tr w:rsidR="00A368C6" w:rsidRPr="00A368C6" w:rsidTr="00543B00">
        <w:trPr>
          <w:tblHeader/>
        </w:trPr>
        <w:tc>
          <w:tcPr>
            <w:tcW w:w="1389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80" w:after="80" w:line="200" w:lineRule="exact"/>
              <w:rPr>
                <w:bCs/>
                <w:i/>
                <w:sz w:val="16"/>
                <w:lang w:val="es-GT" w:eastAsia="es-ES"/>
              </w:rPr>
            </w:pPr>
            <w:r w:rsidRPr="00A368C6">
              <w:rPr>
                <w:bCs/>
                <w:i/>
                <w:sz w:val="16"/>
                <w:lang w:val="es-GT" w:eastAsia="es-ES"/>
              </w:rPr>
              <w:t>Tasa Neta de Cobertura</w:t>
            </w:r>
          </w:p>
        </w:tc>
        <w:tc>
          <w:tcPr>
            <w:tcW w:w="1151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80" w:after="80" w:line="200" w:lineRule="exact"/>
              <w:jc w:val="right"/>
              <w:rPr>
                <w:bCs/>
                <w:i/>
                <w:sz w:val="16"/>
                <w:lang w:val="es-GT" w:eastAsia="es-ES"/>
              </w:rPr>
            </w:pPr>
            <w:r w:rsidRPr="00A368C6">
              <w:rPr>
                <w:bCs/>
                <w:i/>
                <w:sz w:val="16"/>
                <w:lang w:val="es-GT" w:eastAsia="es-ES"/>
              </w:rPr>
              <w:t>Año</w:t>
            </w:r>
          </w:p>
        </w:tc>
        <w:tc>
          <w:tcPr>
            <w:tcW w:w="123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80" w:after="80" w:line="200" w:lineRule="exact"/>
              <w:jc w:val="right"/>
              <w:rPr>
                <w:bCs/>
                <w:i/>
                <w:sz w:val="16"/>
                <w:lang w:val="es-GT" w:eastAsia="es-ES"/>
              </w:rPr>
            </w:pPr>
            <w:r w:rsidRPr="00A368C6">
              <w:rPr>
                <w:bCs/>
                <w:i/>
                <w:sz w:val="16"/>
                <w:lang w:val="es-GT" w:eastAsia="es-ES"/>
              </w:rPr>
              <w:t>Mujeres</w:t>
            </w:r>
          </w:p>
        </w:tc>
        <w:tc>
          <w:tcPr>
            <w:tcW w:w="123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80" w:after="80" w:line="200" w:lineRule="exact"/>
              <w:jc w:val="right"/>
              <w:rPr>
                <w:bCs/>
                <w:i/>
                <w:sz w:val="16"/>
                <w:lang w:val="es-GT" w:eastAsia="es-ES"/>
              </w:rPr>
            </w:pPr>
            <w:r w:rsidRPr="00A368C6">
              <w:rPr>
                <w:bCs/>
                <w:i/>
                <w:sz w:val="16"/>
                <w:lang w:val="es-GT" w:eastAsia="es-ES"/>
              </w:rPr>
              <w:t xml:space="preserve">Hombre </w:t>
            </w:r>
          </w:p>
        </w:tc>
      </w:tr>
      <w:tr w:rsidR="00A368C6" w:rsidRPr="00A368C6" w:rsidTr="00543B00">
        <w:tc>
          <w:tcPr>
            <w:tcW w:w="1389" w:type="pct"/>
            <w:vMerge w:val="restart"/>
            <w:tcBorders>
              <w:top w:val="single" w:sz="12" w:space="0" w:color="auto"/>
            </w:tcBorders>
            <w:shd w:val="clear" w:color="auto" w:fill="auto"/>
          </w:tcPr>
          <w:p w:rsidR="00A368C6" w:rsidRPr="00A368C6" w:rsidRDefault="00A368C6" w:rsidP="00A368C6">
            <w:pPr>
              <w:spacing w:before="40" w:after="40" w:line="220" w:lineRule="exact"/>
              <w:rPr>
                <w:b/>
                <w:bCs/>
                <w:sz w:val="18"/>
                <w:lang w:val="es-GT" w:eastAsia="es-ES"/>
              </w:rPr>
            </w:pPr>
            <w:r w:rsidRPr="00A368C6">
              <w:rPr>
                <w:b/>
                <w:bCs/>
                <w:sz w:val="18"/>
                <w:lang w:val="es-GT" w:eastAsia="es-ES"/>
              </w:rPr>
              <w:t xml:space="preserve">Nivel Primario </w:t>
            </w:r>
          </w:p>
        </w:tc>
        <w:tc>
          <w:tcPr>
            <w:tcW w:w="1151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GT" w:eastAsia="es-ES"/>
              </w:rPr>
            </w:pPr>
            <w:r w:rsidRPr="00A368C6">
              <w:rPr>
                <w:sz w:val="18"/>
                <w:lang w:val="es-GT" w:eastAsia="es-ES"/>
              </w:rPr>
              <w:t>2017</w:t>
            </w:r>
          </w:p>
        </w:tc>
        <w:tc>
          <w:tcPr>
            <w:tcW w:w="1230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GT" w:eastAsia="es-ES"/>
              </w:rPr>
            </w:pPr>
            <w:r w:rsidRPr="00A368C6">
              <w:rPr>
                <w:sz w:val="18"/>
                <w:lang w:val="es-GT" w:eastAsia="es-ES"/>
              </w:rPr>
              <w:t>92%</w:t>
            </w:r>
          </w:p>
        </w:tc>
        <w:tc>
          <w:tcPr>
            <w:tcW w:w="1230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GT" w:eastAsia="es-ES"/>
              </w:rPr>
            </w:pPr>
            <w:r w:rsidRPr="00A368C6">
              <w:rPr>
                <w:sz w:val="18"/>
                <w:lang w:val="es-GT" w:eastAsia="es-ES"/>
              </w:rPr>
              <w:t>92.4%</w:t>
            </w:r>
          </w:p>
        </w:tc>
      </w:tr>
      <w:tr w:rsidR="00A368C6" w:rsidRPr="00A368C6" w:rsidTr="00543B00">
        <w:tc>
          <w:tcPr>
            <w:tcW w:w="1389" w:type="pct"/>
            <w:vMerge/>
            <w:shd w:val="clear" w:color="auto" w:fill="auto"/>
          </w:tcPr>
          <w:p w:rsidR="00A368C6" w:rsidRPr="00A368C6" w:rsidRDefault="00A368C6" w:rsidP="00A368C6">
            <w:pPr>
              <w:spacing w:before="40" w:after="40" w:line="220" w:lineRule="exact"/>
              <w:rPr>
                <w:b/>
                <w:bCs/>
                <w:sz w:val="18"/>
                <w:lang w:val="es-GT" w:eastAsia="es-ES"/>
              </w:rPr>
            </w:pPr>
          </w:p>
        </w:tc>
        <w:tc>
          <w:tcPr>
            <w:tcW w:w="1151" w:type="pct"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GT" w:eastAsia="es-ES"/>
              </w:rPr>
            </w:pPr>
            <w:r w:rsidRPr="00A368C6">
              <w:rPr>
                <w:sz w:val="18"/>
                <w:lang w:val="es-GT" w:eastAsia="es-ES"/>
              </w:rPr>
              <w:t>2021*</w:t>
            </w:r>
          </w:p>
        </w:tc>
        <w:tc>
          <w:tcPr>
            <w:tcW w:w="1230" w:type="pct"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GT" w:eastAsia="es-ES"/>
              </w:rPr>
            </w:pPr>
            <w:r w:rsidRPr="00A368C6">
              <w:rPr>
                <w:sz w:val="18"/>
                <w:lang w:val="es-GT" w:eastAsia="es-ES"/>
              </w:rPr>
              <w:t>95.1%</w:t>
            </w:r>
          </w:p>
        </w:tc>
        <w:tc>
          <w:tcPr>
            <w:tcW w:w="1230" w:type="pct"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GT" w:eastAsia="es-ES"/>
              </w:rPr>
            </w:pPr>
            <w:r w:rsidRPr="00A368C6">
              <w:rPr>
                <w:sz w:val="18"/>
                <w:lang w:val="es-GT" w:eastAsia="es-ES"/>
              </w:rPr>
              <w:t>94.6%</w:t>
            </w:r>
          </w:p>
        </w:tc>
      </w:tr>
      <w:tr w:rsidR="00A368C6" w:rsidRPr="00A368C6" w:rsidTr="00543B00">
        <w:tc>
          <w:tcPr>
            <w:tcW w:w="1389" w:type="pct"/>
            <w:vMerge w:val="restart"/>
            <w:shd w:val="clear" w:color="auto" w:fill="auto"/>
          </w:tcPr>
          <w:p w:rsidR="00A368C6" w:rsidRPr="00A368C6" w:rsidRDefault="00A368C6" w:rsidP="00A368C6">
            <w:pPr>
              <w:spacing w:before="40" w:after="40" w:line="220" w:lineRule="exact"/>
              <w:rPr>
                <w:b/>
                <w:bCs/>
                <w:sz w:val="18"/>
                <w:lang w:val="es-GT" w:eastAsia="es-ES"/>
              </w:rPr>
            </w:pPr>
            <w:r w:rsidRPr="00A368C6">
              <w:rPr>
                <w:b/>
                <w:bCs/>
                <w:sz w:val="18"/>
                <w:lang w:val="es-GT" w:eastAsia="es-ES"/>
              </w:rPr>
              <w:t>Nivel Básico</w:t>
            </w:r>
          </w:p>
        </w:tc>
        <w:tc>
          <w:tcPr>
            <w:tcW w:w="1151" w:type="pct"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GT" w:eastAsia="es-ES"/>
              </w:rPr>
            </w:pPr>
            <w:r w:rsidRPr="00A368C6">
              <w:rPr>
                <w:sz w:val="18"/>
                <w:lang w:val="es-GT" w:eastAsia="es-ES"/>
              </w:rPr>
              <w:t>2017</w:t>
            </w:r>
          </w:p>
        </w:tc>
        <w:tc>
          <w:tcPr>
            <w:tcW w:w="1230" w:type="pct"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GT" w:eastAsia="es-ES"/>
              </w:rPr>
            </w:pPr>
            <w:r w:rsidRPr="00A368C6">
              <w:rPr>
                <w:sz w:val="18"/>
                <w:lang w:val="es-GT" w:eastAsia="es-ES"/>
              </w:rPr>
              <w:t>47.3%</w:t>
            </w:r>
          </w:p>
        </w:tc>
        <w:tc>
          <w:tcPr>
            <w:tcW w:w="1230" w:type="pct"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GT" w:eastAsia="es-ES"/>
              </w:rPr>
            </w:pPr>
            <w:r w:rsidRPr="00A368C6">
              <w:rPr>
                <w:sz w:val="18"/>
                <w:lang w:val="es-GT" w:eastAsia="es-ES"/>
              </w:rPr>
              <w:t>48.9%</w:t>
            </w:r>
          </w:p>
        </w:tc>
      </w:tr>
      <w:tr w:rsidR="00A368C6" w:rsidRPr="00A368C6" w:rsidTr="00543B00">
        <w:tc>
          <w:tcPr>
            <w:tcW w:w="1389" w:type="pct"/>
            <w:vMerge/>
            <w:shd w:val="clear" w:color="auto" w:fill="auto"/>
          </w:tcPr>
          <w:p w:rsidR="00A368C6" w:rsidRPr="00A368C6" w:rsidRDefault="00A368C6" w:rsidP="00A368C6">
            <w:pPr>
              <w:spacing w:before="40" w:after="40" w:line="220" w:lineRule="exact"/>
              <w:rPr>
                <w:b/>
                <w:bCs/>
                <w:sz w:val="18"/>
                <w:lang w:val="es-GT" w:eastAsia="es-ES"/>
              </w:rPr>
            </w:pPr>
          </w:p>
        </w:tc>
        <w:tc>
          <w:tcPr>
            <w:tcW w:w="1151" w:type="pct"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GT" w:eastAsia="es-ES"/>
              </w:rPr>
            </w:pPr>
            <w:r w:rsidRPr="00A368C6">
              <w:rPr>
                <w:sz w:val="18"/>
                <w:lang w:val="es-GT" w:eastAsia="es-ES"/>
              </w:rPr>
              <w:t>2021*</w:t>
            </w:r>
          </w:p>
        </w:tc>
        <w:tc>
          <w:tcPr>
            <w:tcW w:w="1230" w:type="pct"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GT" w:eastAsia="es-ES"/>
              </w:rPr>
            </w:pPr>
            <w:r w:rsidRPr="00A368C6">
              <w:rPr>
                <w:sz w:val="18"/>
                <w:lang w:val="es-GT" w:eastAsia="es-ES"/>
              </w:rPr>
              <w:t>47.8%</w:t>
            </w:r>
          </w:p>
        </w:tc>
        <w:tc>
          <w:tcPr>
            <w:tcW w:w="1230" w:type="pct"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GT" w:eastAsia="es-ES"/>
              </w:rPr>
            </w:pPr>
            <w:r w:rsidRPr="00A368C6">
              <w:rPr>
                <w:sz w:val="18"/>
                <w:lang w:val="es-GT" w:eastAsia="es-ES"/>
              </w:rPr>
              <w:t>47.4%</w:t>
            </w:r>
          </w:p>
        </w:tc>
      </w:tr>
      <w:tr w:rsidR="00A368C6" w:rsidRPr="00A368C6" w:rsidTr="00543B00">
        <w:tc>
          <w:tcPr>
            <w:tcW w:w="1389" w:type="pct"/>
            <w:vMerge w:val="restart"/>
            <w:shd w:val="clear" w:color="auto" w:fill="auto"/>
          </w:tcPr>
          <w:p w:rsidR="00A368C6" w:rsidRPr="00A368C6" w:rsidRDefault="00A368C6" w:rsidP="00A368C6">
            <w:pPr>
              <w:spacing w:before="40" w:after="40" w:line="220" w:lineRule="exact"/>
              <w:rPr>
                <w:b/>
                <w:bCs/>
                <w:sz w:val="18"/>
                <w:lang w:val="es-GT" w:eastAsia="es-ES"/>
              </w:rPr>
            </w:pPr>
            <w:r w:rsidRPr="00A368C6">
              <w:rPr>
                <w:b/>
                <w:bCs/>
                <w:sz w:val="18"/>
                <w:lang w:val="es-GT" w:eastAsia="es-ES"/>
              </w:rPr>
              <w:t xml:space="preserve">Nivel Diversificado </w:t>
            </w:r>
          </w:p>
        </w:tc>
        <w:tc>
          <w:tcPr>
            <w:tcW w:w="1151" w:type="pct"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GT" w:eastAsia="es-ES"/>
              </w:rPr>
            </w:pPr>
            <w:r w:rsidRPr="00A368C6">
              <w:rPr>
                <w:sz w:val="18"/>
                <w:lang w:val="es-GT" w:eastAsia="es-ES"/>
              </w:rPr>
              <w:t>2017</w:t>
            </w:r>
          </w:p>
        </w:tc>
        <w:tc>
          <w:tcPr>
            <w:tcW w:w="1230" w:type="pct"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GT" w:eastAsia="es-ES"/>
              </w:rPr>
            </w:pPr>
            <w:r w:rsidRPr="00A368C6">
              <w:rPr>
                <w:sz w:val="18"/>
                <w:lang w:val="es-GT" w:eastAsia="es-ES"/>
              </w:rPr>
              <w:t>26.2%</w:t>
            </w:r>
          </w:p>
        </w:tc>
        <w:tc>
          <w:tcPr>
            <w:tcW w:w="1230" w:type="pct"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GT" w:eastAsia="es-ES"/>
              </w:rPr>
            </w:pPr>
            <w:r w:rsidRPr="00A368C6">
              <w:rPr>
                <w:sz w:val="18"/>
                <w:lang w:val="es-GT" w:eastAsia="es-ES"/>
              </w:rPr>
              <w:t>24.1%</w:t>
            </w:r>
          </w:p>
        </w:tc>
      </w:tr>
      <w:tr w:rsidR="00A368C6" w:rsidRPr="00A368C6" w:rsidTr="00543B00">
        <w:tc>
          <w:tcPr>
            <w:tcW w:w="1389" w:type="pct"/>
            <w:vMerge/>
            <w:tcBorders>
              <w:bottom w:val="single" w:sz="12" w:space="0" w:color="auto"/>
            </w:tcBorders>
            <w:shd w:val="clear" w:color="auto" w:fill="auto"/>
          </w:tcPr>
          <w:p w:rsidR="00A368C6" w:rsidRPr="00A368C6" w:rsidRDefault="00A368C6" w:rsidP="00A368C6">
            <w:pPr>
              <w:spacing w:before="40" w:after="40" w:line="220" w:lineRule="exact"/>
              <w:rPr>
                <w:sz w:val="18"/>
                <w:lang w:val="es-GT" w:eastAsia="es-ES"/>
              </w:rPr>
            </w:pPr>
          </w:p>
        </w:tc>
        <w:tc>
          <w:tcPr>
            <w:tcW w:w="1151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GT" w:eastAsia="es-ES"/>
              </w:rPr>
            </w:pPr>
            <w:r w:rsidRPr="00A368C6">
              <w:rPr>
                <w:sz w:val="18"/>
                <w:lang w:val="es-GT" w:eastAsia="es-ES"/>
              </w:rPr>
              <w:t>2021*</w:t>
            </w:r>
          </w:p>
        </w:tc>
        <w:tc>
          <w:tcPr>
            <w:tcW w:w="1230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GT" w:eastAsia="es-ES"/>
              </w:rPr>
            </w:pPr>
            <w:r w:rsidRPr="00A368C6">
              <w:rPr>
                <w:sz w:val="18"/>
                <w:lang w:val="es-GT" w:eastAsia="es-ES"/>
              </w:rPr>
              <w:t>26.7%</w:t>
            </w:r>
          </w:p>
        </w:tc>
        <w:tc>
          <w:tcPr>
            <w:tcW w:w="1230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GT" w:eastAsia="es-ES"/>
              </w:rPr>
            </w:pPr>
            <w:r w:rsidRPr="00A368C6">
              <w:rPr>
                <w:sz w:val="18"/>
                <w:lang w:val="es-GT" w:eastAsia="es-ES"/>
              </w:rPr>
              <w:t>23.3%</w:t>
            </w:r>
          </w:p>
        </w:tc>
      </w:tr>
    </w:tbl>
    <w:p w:rsidR="00A368C6" w:rsidRPr="00A368C6" w:rsidRDefault="00A368C6" w:rsidP="00A368C6">
      <w:pPr>
        <w:spacing w:line="240" w:lineRule="atLeast"/>
        <w:ind w:left="1134"/>
        <w:rPr>
          <w:rFonts w:eastAsia="SimSun"/>
          <w:sz w:val="16"/>
          <w:lang w:val="es-GT" w:eastAsia="es-ES"/>
        </w:rPr>
      </w:pPr>
      <w:r w:rsidRPr="00A368C6">
        <w:rPr>
          <w:rFonts w:eastAsia="SimSun"/>
          <w:sz w:val="16"/>
          <w:lang w:val="es-GT" w:eastAsia="es-ES"/>
        </w:rPr>
        <w:t>*Información hasta agosto del 2021.</w:t>
      </w:r>
    </w:p>
    <w:p w:rsidR="00A368C6" w:rsidRPr="00A368C6" w:rsidRDefault="00A368C6" w:rsidP="00A368C6">
      <w:pPr>
        <w:spacing w:line="240" w:lineRule="atLeast"/>
        <w:ind w:left="1134"/>
        <w:rPr>
          <w:rFonts w:eastAsia="SimSun"/>
          <w:sz w:val="16"/>
          <w:lang w:val="es-GT" w:eastAsia="es-ES"/>
        </w:rPr>
      </w:pPr>
      <w:r w:rsidRPr="00A368C6">
        <w:rPr>
          <w:rFonts w:eastAsia="SimSun"/>
          <w:sz w:val="16"/>
          <w:lang w:val="es-GT" w:eastAsia="es-ES"/>
        </w:rPr>
        <w:t xml:space="preserve">Fuente: Elaborado por Seprem con información del Sistema de Registros Educativos, del Mineduc. </w:t>
      </w:r>
    </w:p>
    <w:p w:rsidR="00A368C6" w:rsidRPr="00A368C6" w:rsidRDefault="00A368C6" w:rsidP="00A368C6">
      <w:pPr>
        <w:keepNext/>
        <w:keepLines/>
        <w:tabs>
          <w:tab w:val="right" w:pos="851"/>
        </w:tabs>
        <w:suppressAutoHyphens/>
        <w:spacing w:before="360" w:after="240" w:line="270" w:lineRule="exact"/>
        <w:ind w:left="1134" w:right="1134" w:hanging="1134"/>
        <w:outlineLvl w:val="2"/>
        <w:rPr>
          <w:rFonts w:eastAsia="SimSun"/>
          <w:b/>
          <w:sz w:val="24"/>
          <w:lang w:val="es-GT" w:eastAsia="es-ES"/>
        </w:rPr>
      </w:pPr>
      <w:r w:rsidRPr="00A368C6">
        <w:rPr>
          <w:rFonts w:eastAsia="SimSun"/>
          <w:b/>
          <w:sz w:val="24"/>
          <w:lang w:val="es-GT" w:eastAsia="es-ES"/>
        </w:rPr>
        <w:lastRenderedPageBreak/>
        <w:tab/>
      </w:r>
      <w:r w:rsidRPr="00A368C6">
        <w:rPr>
          <w:rFonts w:eastAsia="SimSun"/>
          <w:b/>
          <w:sz w:val="24"/>
          <w:lang w:val="es-GT" w:eastAsia="es-ES"/>
        </w:rPr>
        <w:tab/>
        <w:t xml:space="preserve">Tabla 4. Promoción en programas de lectura y escritura del Conalfa </w:t>
      </w:r>
    </w:p>
    <w:tbl>
      <w:tblPr>
        <w:tblStyle w:val="TableGrid1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2"/>
        <w:gridCol w:w="2518"/>
        <w:gridCol w:w="2580"/>
      </w:tblGrid>
      <w:tr w:rsidR="00A368C6" w:rsidRPr="00A368C6" w:rsidTr="00543B00">
        <w:trPr>
          <w:tblHeader/>
        </w:trPr>
        <w:tc>
          <w:tcPr>
            <w:tcW w:w="1541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80" w:after="80" w:line="200" w:lineRule="exact"/>
              <w:rPr>
                <w:bCs/>
                <w:i/>
                <w:sz w:val="16"/>
                <w:lang w:val="es-GT" w:eastAsia="es-ES"/>
              </w:rPr>
            </w:pPr>
            <w:r w:rsidRPr="00A368C6">
              <w:rPr>
                <w:bCs/>
                <w:i/>
                <w:sz w:val="16"/>
                <w:lang w:val="es-GT" w:eastAsia="es-ES"/>
              </w:rPr>
              <w:t>Año</w:t>
            </w:r>
          </w:p>
        </w:tc>
        <w:tc>
          <w:tcPr>
            <w:tcW w:w="1708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80" w:after="80" w:line="200" w:lineRule="exact"/>
              <w:jc w:val="right"/>
              <w:rPr>
                <w:bCs/>
                <w:i/>
                <w:sz w:val="16"/>
                <w:lang w:val="es-GT" w:eastAsia="es-ES"/>
              </w:rPr>
            </w:pPr>
            <w:r w:rsidRPr="00A368C6">
              <w:rPr>
                <w:bCs/>
                <w:i/>
                <w:sz w:val="16"/>
                <w:lang w:val="es-GT" w:eastAsia="es-ES"/>
              </w:rPr>
              <w:t>Mujeres</w:t>
            </w:r>
          </w:p>
        </w:tc>
        <w:tc>
          <w:tcPr>
            <w:tcW w:w="175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80" w:after="80" w:line="200" w:lineRule="exact"/>
              <w:jc w:val="right"/>
              <w:rPr>
                <w:bCs/>
                <w:i/>
                <w:sz w:val="16"/>
                <w:lang w:val="es-GT" w:eastAsia="es-ES"/>
              </w:rPr>
            </w:pPr>
            <w:r w:rsidRPr="00A368C6">
              <w:rPr>
                <w:bCs/>
                <w:i/>
                <w:sz w:val="16"/>
                <w:lang w:val="es-GT" w:eastAsia="es-ES"/>
              </w:rPr>
              <w:t>Hombres</w:t>
            </w:r>
          </w:p>
        </w:tc>
      </w:tr>
      <w:tr w:rsidR="00A368C6" w:rsidRPr="00A368C6" w:rsidTr="00543B00">
        <w:tc>
          <w:tcPr>
            <w:tcW w:w="1541" w:type="pct"/>
            <w:tcBorders>
              <w:top w:val="single" w:sz="12" w:space="0" w:color="auto"/>
            </w:tcBorders>
            <w:shd w:val="clear" w:color="auto" w:fill="auto"/>
          </w:tcPr>
          <w:p w:rsidR="00A368C6" w:rsidRPr="00A368C6" w:rsidRDefault="00A368C6" w:rsidP="00A368C6">
            <w:pPr>
              <w:spacing w:before="40" w:after="40" w:line="220" w:lineRule="exact"/>
              <w:rPr>
                <w:b/>
                <w:bCs/>
                <w:sz w:val="18"/>
                <w:lang w:val="es-GT" w:eastAsia="es-ES"/>
              </w:rPr>
            </w:pPr>
            <w:r w:rsidRPr="00A368C6">
              <w:rPr>
                <w:b/>
                <w:bCs/>
                <w:sz w:val="18"/>
                <w:lang w:val="es-GT" w:eastAsia="es-ES"/>
              </w:rPr>
              <w:t>2017</w:t>
            </w:r>
          </w:p>
        </w:tc>
        <w:tc>
          <w:tcPr>
            <w:tcW w:w="1708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GT" w:eastAsia="es-ES"/>
              </w:rPr>
            </w:pPr>
            <w:r w:rsidRPr="00A368C6">
              <w:rPr>
                <w:sz w:val="18"/>
                <w:lang w:val="es-GT" w:eastAsia="es-ES"/>
              </w:rPr>
              <w:t>92,293</w:t>
            </w:r>
          </w:p>
        </w:tc>
        <w:tc>
          <w:tcPr>
            <w:tcW w:w="1750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GT" w:eastAsia="es-ES"/>
              </w:rPr>
            </w:pPr>
            <w:r w:rsidRPr="00A368C6">
              <w:rPr>
                <w:sz w:val="18"/>
                <w:lang w:val="es-GT" w:eastAsia="es-ES"/>
              </w:rPr>
              <w:t>34,201</w:t>
            </w:r>
          </w:p>
        </w:tc>
      </w:tr>
      <w:tr w:rsidR="00A368C6" w:rsidRPr="00A368C6" w:rsidTr="00543B00">
        <w:tc>
          <w:tcPr>
            <w:tcW w:w="1541" w:type="pct"/>
            <w:tcBorders>
              <w:bottom w:val="single" w:sz="12" w:space="0" w:color="auto"/>
            </w:tcBorders>
            <w:shd w:val="clear" w:color="auto" w:fill="auto"/>
          </w:tcPr>
          <w:p w:rsidR="00A368C6" w:rsidRPr="00A368C6" w:rsidRDefault="00A368C6" w:rsidP="00A368C6">
            <w:pPr>
              <w:spacing w:before="40" w:after="40" w:line="220" w:lineRule="exact"/>
              <w:rPr>
                <w:b/>
                <w:bCs/>
                <w:sz w:val="18"/>
                <w:lang w:val="es-GT" w:eastAsia="es-ES"/>
              </w:rPr>
            </w:pPr>
            <w:r w:rsidRPr="00A368C6">
              <w:rPr>
                <w:b/>
                <w:bCs/>
                <w:sz w:val="18"/>
                <w:lang w:val="es-GT" w:eastAsia="es-ES"/>
              </w:rPr>
              <w:t>2020</w:t>
            </w:r>
          </w:p>
        </w:tc>
        <w:tc>
          <w:tcPr>
            <w:tcW w:w="1708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GT" w:eastAsia="es-ES"/>
              </w:rPr>
            </w:pPr>
            <w:r w:rsidRPr="00A368C6">
              <w:rPr>
                <w:sz w:val="18"/>
                <w:lang w:val="es-GT" w:eastAsia="es-ES"/>
              </w:rPr>
              <w:t>85,177</w:t>
            </w:r>
          </w:p>
        </w:tc>
        <w:tc>
          <w:tcPr>
            <w:tcW w:w="1750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GT" w:eastAsia="es-ES"/>
              </w:rPr>
            </w:pPr>
            <w:r w:rsidRPr="00A368C6">
              <w:rPr>
                <w:sz w:val="18"/>
                <w:lang w:val="es-GT" w:eastAsia="es-ES"/>
              </w:rPr>
              <w:t>32,688</w:t>
            </w:r>
          </w:p>
        </w:tc>
      </w:tr>
    </w:tbl>
    <w:p w:rsidR="00A368C6" w:rsidRPr="00A368C6" w:rsidRDefault="00A368C6" w:rsidP="00A368C6">
      <w:pPr>
        <w:spacing w:line="240" w:lineRule="atLeast"/>
        <w:ind w:left="567" w:firstLine="567"/>
        <w:rPr>
          <w:rFonts w:eastAsia="SimSun"/>
          <w:sz w:val="16"/>
          <w:lang w:val="es-GT" w:eastAsia="es-ES"/>
        </w:rPr>
      </w:pPr>
      <w:r w:rsidRPr="00A368C6">
        <w:rPr>
          <w:rFonts w:eastAsia="SimSun"/>
          <w:sz w:val="16"/>
          <w:lang w:val="es-GT" w:eastAsia="es-ES"/>
        </w:rPr>
        <w:t>Fuente: Elaborado por Seprem con información del Área de Estadística del Conalfa.</w:t>
      </w:r>
    </w:p>
    <w:p w:rsidR="00A368C6" w:rsidRPr="00A368C6" w:rsidRDefault="00A368C6" w:rsidP="00A368C6">
      <w:pPr>
        <w:keepNext/>
        <w:keepLines/>
        <w:tabs>
          <w:tab w:val="right" w:pos="851"/>
        </w:tabs>
        <w:suppressAutoHyphens/>
        <w:spacing w:before="360" w:after="240" w:line="270" w:lineRule="exact"/>
        <w:ind w:left="1134" w:right="1134" w:hanging="1134"/>
        <w:outlineLvl w:val="2"/>
        <w:rPr>
          <w:rFonts w:eastAsia="SimSun"/>
          <w:b/>
          <w:sz w:val="24"/>
          <w:lang w:val="es-ES" w:eastAsia="es-ES"/>
        </w:rPr>
      </w:pPr>
      <w:r w:rsidRPr="00A368C6">
        <w:rPr>
          <w:rFonts w:eastAsia="SimSun"/>
          <w:b/>
          <w:sz w:val="24"/>
          <w:lang w:val="es-ES" w:eastAsia="es-ES"/>
        </w:rPr>
        <w:tab/>
      </w:r>
      <w:r w:rsidRPr="00A368C6">
        <w:rPr>
          <w:rFonts w:eastAsia="SimSun"/>
          <w:b/>
          <w:sz w:val="24"/>
          <w:lang w:val="es-ES" w:eastAsia="es-ES"/>
        </w:rPr>
        <w:tab/>
        <w:t>Tabla 5. Principales variables del mercado laboral</w:t>
      </w:r>
    </w:p>
    <w:tbl>
      <w:tblPr>
        <w:tblStyle w:val="TableGrid1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45"/>
        <w:gridCol w:w="1038"/>
        <w:gridCol w:w="1038"/>
        <w:gridCol w:w="1038"/>
        <w:gridCol w:w="1038"/>
        <w:gridCol w:w="1038"/>
        <w:gridCol w:w="1035"/>
      </w:tblGrid>
      <w:tr w:rsidR="00A368C6" w:rsidRPr="00A368C6" w:rsidTr="00543B00">
        <w:trPr>
          <w:tblHeader/>
        </w:trPr>
        <w:tc>
          <w:tcPr>
            <w:tcW w:w="777" w:type="pct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80" w:after="80" w:line="200" w:lineRule="exact"/>
              <w:rPr>
                <w:bCs/>
                <w:i/>
                <w:sz w:val="16"/>
                <w:lang w:val="es-ES" w:eastAsia="es-ES"/>
              </w:rPr>
            </w:pPr>
            <w:r w:rsidRPr="00A368C6">
              <w:rPr>
                <w:bCs/>
                <w:i/>
                <w:sz w:val="16"/>
                <w:lang w:val="es-ES" w:eastAsia="es-ES"/>
              </w:rPr>
              <w:t xml:space="preserve">Descripción </w:t>
            </w:r>
          </w:p>
        </w:tc>
        <w:tc>
          <w:tcPr>
            <w:tcW w:w="1408" w:type="pct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80" w:after="80" w:line="200" w:lineRule="exact"/>
              <w:jc w:val="right"/>
              <w:rPr>
                <w:bCs/>
                <w:i/>
                <w:sz w:val="16"/>
                <w:lang w:val="es-ES" w:eastAsia="es-ES"/>
              </w:rPr>
            </w:pPr>
            <w:r w:rsidRPr="00A368C6">
              <w:rPr>
                <w:bCs/>
                <w:i/>
                <w:sz w:val="16"/>
                <w:lang w:val="es-ES" w:eastAsia="es-ES"/>
              </w:rPr>
              <w:t>Año 2017</w:t>
            </w:r>
          </w:p>
        </w:tc>
        <w:tc>
          <w:tcPr>
            <w:tcW w:w="1408" w:type="pct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80" w:after="80" w:line="200" w:lineRule="exact"/>
              <w:jc w:val="right"/>
              <w:rPr>
                <w:bCs/>
                <w:i/>
                <w:sz w:val="16"/>
                <w:lang w:val="es-ES" w:eastAsia="es-ES"/>
              </w:rPr>
            </w:pPr>
            <w:r w:rsidRPr="00A368C6">
              <w:rPr>
                <w:bCs/>
                <w:i/>
                <w:sz w:val="16"/>
                <w:lang w:val="es-ES" w:eastAsia="es-ES"/>
              </w:rPr>
              <w:t>Año 2018</w:t>
            </w:r>
          </w:p>
        </w:tc>
        <w:tc>
          <w:tcPr>
            <w:tcW w:w="1406" w:type="pct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80" w:after="80" w:line="200" w:lineRule="exact"/>
              <w:jc w:val="right"/>
              <w:rPr>
                <w:bCs/>
                <w:i/>
                <w:sz w:val="16"/>
                <w:lang w:val="es-ES" w:eastAsia="es-ES"/>
              </w:rPr>
            </w:pPr>
            <w:r w:rsidRPr="00A368C6">
              <w:rPr>
                <w:bCs/>
                <w:i/>
                <w:sz w:val="16"/>
                <w:lang w:val="es-ES" w:eastAsia="es-ES"/>
              </w:rPr>
              <w:t>Año 2019</w:t>
            </w:r>
          </w:p>
        </w:tc>
      </w:tr>
      <w:tr w:rsidR="00A368C6" w:rsidRPr="00A368C6" w:rsidTr="00543B00">
        <w:trPr>
          <w:tblHeader/>
        </w:trPr>
        <w:tc>
          <w:tcPr>
            <w:tcW w:w="777" w:type="pct"/>
            <w:vMerge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rPr>
                <w:sz w:val="18"/>
                <w:lang w:val="es-ES" w:eastAsia="es-ES"/>
              </w:rPr>
            </w:pPr>
          </w:p>
        </w:tc>
        <w:tc>
          <w:tcPr>
            <w:tcW w:w="704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b/>
                <w:bCs/>
                <w:sz w:val="18"/>
                <w:lang w:val="es-ES" w:eastAsia="es-ES"/>
              </w:rPr>
            </w:pPr>
            <w:r w:rsidRPr="00A368C6">
              <w:rPr>
                <w:b/>
                <w:bCs/>
                <w:sz w:val="18"/>
                <w:lang w:val="es-ES" w:eastAsia="es-ES"/>
              </w:rPr>
              <w:t>Hombre</w:t>
            </w:r>
          </w:p>
        </w:tc>
        <w:tc>
          <w:tcPr>
            <w:tcW w:w="704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b/>
                <w:bCs/>
                <w:sz w:val="18"/>
                <w:lang w:val="es-ES" w:eastAsia="es-ES"/>
              </w:rPr>
            </w:pPr>
            <w:r w:rsidRPr="00A368C6">
              <w:rPr>
                <w:b/>
                <w:bCs/>
                <w:sz w:val="18"/>
                <w:lang w:val="es-ES" w:eastAsia="es-ES"/>
              </w:rPr>
              <w:t>Mujer</w:t>
            </w:r>
          </w:p>
        </w:tc>
        <w:tc>
          <w:tcPr>
            <w:tcW w:w="704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b/>
                <w:bCs/>
                <w:sz w:val="18"/>
                <w:lang w:val="es-ES" w:eastAsia="es-ES"/>
              </w:rPr>
            </w:pPr>
            <w:r w:rsidRPr="00A368C6">
              <w:rPr>
                <w:b/>
                <w:bCs/>
                <w:sz w:val="18"/>
                <w:lang w:val="es-ES" w:eastAsia="es-ES"/>
              </w:rPr>
              <w:t xml:space="preserve">Hombre </w:t>
            </w:r>
          </w:p>
        </w:tc>
        <w:tc>
          <w:tcPr>
            <w:tcW w:w="704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b/>
                <w:bCs/>
                <w:sz w:val="18"/>
                <w:lang w:val="es-ES" w:eastAsia="es-ES"/>
              </w:rPr>
            </w:pPr>
            <w:r w:rsidRPr="00A368C6">
              <w:rPr>
                <w:b/>
                <w:bCs/>
                <w:sz w:val="18"/>
                <w:lang w:val="es-ES" w:eastAsia="es-ES"/>
              </w:rPr>
              <w:t>Mujer</w:t>
            </w:r>
          </w:p>
        </w:tc>
        <w:tc>
          <w:tcPr>
            <w:tcW w:w="704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b/>
                <w:bCs/>
                <w:sz w:val="18"/>
                <w:lang w:val="es-ES" w:eastAsia="es-ES"/>
              </w:rPr>
            </w:pPr>
            <w:r w:rsidRPr="00A368C6">
              <w:rPr>
                <w:b/>
                <w:bCs/>
                <w:sz w:val="18"/>
                <w:lang w:val="es-ES" w:eastAsia="es-ES"/>
              </w:rPr>
              <w:t>Hombre</w:t>
            </w:r>
          </w:p>
        </w:tc>
        <w:tc>
          <w:tcPr>
            <w:tcW w:w="702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b/>
                <w:bCs/>
                <w:sz w:val="18"/>
                <w:lang w:val="es-ES" w:eastAsia="es-ES"/>
              </w:rPr>
            </w:pPr>
            <w:r w:rsidRPr="00A368C6">
              <w:rPr>
                <w:b/>
                <w:bCs/>
                <w:sz w:val="18"/>
                <w:lang w:val="es-ES" w:eastAsia="es-ES"/>
              </w:rPr>
              <w:t>Mujer</w:t>
            </w:r>
          </w:p>
        </w:tc>
      </w:tr>
      <w:tr w:rsidR="00A368C6" w:rsidRPr="00A368C6" w:rsidTr="00543B00">
        <w:tc>
          <w:tcPr>
            <w:tcW w:w="777" w:type="pct"/>
            <w:shd w:val="clear" w:color="auto" w:fill="auto"/>
          </w:tcPr>
          <w:p w:rsidR="00A368C6" w:rsidRPr="00A368C6" w:rsidRDefault="00A368C6" w:rsidP="00A368C6">
            <w:pPr>
              <w:spacing w:before="40" w:after="40" w:line="220" w:lineRule="exact"/>
              <w:rPr>
                <w:b/>
                <w:bCs/>
                <w:sz w:val="18"/>
                <w:lang w:val="es-ES" w:eastAsia="es-ES"/>
              </w:rPr>
            </w:pPr>
            <w:r w:rsidRPr="00A368C6">
              <w:rPr>
                <w:b/>
                <w:bCs/>
                <w:sz w:val="18"/>
                <w:lang w:val="es-ES" w:eastAsia="es-ES"/>
              </w:rPr>
              <w:t>TGP</w:t>
            </w:r>
          </w:p>
        </w:tc>
        <w:tc>
          <w:tcPr>
            <w:tcW w:w="704" w:type="pct"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ES" w:eastAsia="es-ES"/>
              </w:rPr>
            </w:pPr>
            <w:r w:rsidRPr="00A368C6">
              <w:rPr>
                <w:sz w:val="18"/>
                <w:lang w:val="es-ES" w:eastAsia="es-ES"/>
              </w:rPr>
              <w:t>86.3%</w:t>
            </w:r>
          </w:p>
        </w:tc>
        <w:tc>
          <w:tcPr>
            <w:tcW w:w="704" w:type="pct"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ES" w:eastAsia="es-ES"/>
              </w:rPr>
            </w:pPr>
            <w:r w:rsidRPr="00A368C6">
              <w:rPr>
                <w:sz w:val="18"/>
                <w:lang w:val="es-ES" w:eastAsia="es-ES"/>
              </w:rPr>
              <w:t>39.7%</w:t>
            </w:r>
          </w:p>
        </w:tc>
        <w:tc>
          <w:tcPr>
            <w:tcW w:w="704" w:type="pct"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ES" w:eastAsia="es-ES"/>
              </w:rPr>
            </w:pPr>
            <w:r w:rsidRPr="00A368C6">
              <w:rPr>
                <w:sz w:val="18"/>
                <w:lang w:val="es-ES" w:eastAsia="es-ES"/>
              </w:rPr>
              <w:t>85.7%</w:t>
            </w:r>
          </w:p>
        </w:tc>
        <w:tc>
          <w:tcPr>
            <w:tcW w:w="704" w:type="pct"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ES" w:eastAsia="es-ES"/>
              </w:rPr>
            </w:pPr>
            <w:r w:rsidRPr="00A368C6">
              <w:rPr>
                <w:sz w:val="18"/>
                <w:lang w:val="es-ES" w:eastAsia="es-ES"/>
              </w:rPr>
              <w:t>39.1%</w:t>
            </w:r>
          </w:p>
        </w:tc>
        <w:tc>
          <w:tcPr>
            <w:tcW w:w="704" w:type="pct"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ES" w:eastAsia="es-ES"/>
              </w:rPr>
            </w:pPr>
            <w:r w:rsidRPr="00A368C6">
              <w:rPr>
                <w:sz w:val="18"/>
                <w:lang w:val="es-ES" w:eastAsia="es-ES"/>
              </w:rPr>
              <w:t>83.1%</w:t>
            </w:r>
          </w:p>
        </w:tc>
        <w:tc>
          <w:tcPr>
            <w:tcW w:w="702" w:type="pct"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ES" w:eastAsia="es-ES"/>
              </w:rPr>
            </w:pPr>
            <w:r w:rsidRPr="00A368C6">
              <w:rPr>
                <w:sz w:val="18"/>
                <w:lang w:val="es-ES" w:eastAsia="es-ES"/>
              </w:rPr>
              <w:t>38.7%</w:t>
            </w:r>
          </w:p>
        </w:tc>
      </w:tr>
      <w:tr w:rsidR="00A368C6" w:rsidRPr="00A368C6" w:rsidTr="00543B00">
        <w:tc>
          <w:tcPr>
            <w:tcW w:w="777" w:type="pct"/>
            <w:shd w:val="clear" w:color="auto" w:fill="auto"/>
          </w:tcPr>
          <w:p w:rsidR="00A368C6" w:rsidRPr="00A368C6" w:rsidRDefault="00A368C6" w:rsidP="00A368C6">
            <w:pPr>
              <w:spacing w:before="40" w:after="40" w:line="220" w:lineRule="exact"/>
              <w:rPr>
                <w:b/>
                <w:bCs/>
                <w:sz w:val="18"/>
                <w:lang w:val="es-ES" w:eastAsia="es-ES"/>
              </w:rPr>
            </w:pPr>
            <w:r w:rsidRPr="00A368C6">
              <w:rPr>
                <w:b/>
                <w:bCs/>
                <w:sz w:val="18"/>
                <w:lang w:val="es-ES" w:eastAsia="es-ES"/>
              </w:rPr>
              <w:t>Tasa de informalidad</w:t>
            </w:r>
          </w:p>
        </w:tc>
        <w:tc>
          <w:tcPr>
            <w:tcW w:w="704" w:type="pct"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ES" w:eastAsia="es-ES"/>
              </w:rPr>
            </w:pPr>
            <w:r w:rsidRPr="00A368C6">
              <w:rPr>
                <w:sz w:val="18"/>
                <w:lang w:val="es-ES" w:eastAsia="es-ES"/>
              </w:rPr>
              <w:t>67.9%</w:t>
            </w:r>
          </w:p>
        </w:tc>
        <w:tc>
          <w:tcPr>
            <w:tcW w:w="704" w:type="pct"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ES" w:eastAsia="es-ES"/>
              </w:rPr>
            </w:pPr>
            <w:r w:rsidRPr="00A368C6">
              <w:rPr>
                <w:sz w:val="18"/>
                <w:lang w:val="es-ES" w:eastAsia="es-ES"/>
              </w:rPr>
              <w:t>73.4%</w:t>
            </w:r>
          </w:p>
        </w:tc>
        <w:tc>
          <w:tcPr>
            <w:tcW w:w="704" w:type="pct"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ES" w:eastAsia="es-ES"/>
              </w:rPr>
            </w:pPr>
            <w:r w:rsidRPr="00A368C6">
              <w:rPr>
                <w:sz w:val="18"/>
                <w:lang w:val="es-ES" w:eastAsia="es-ES"/>
              </w:rPr>
              <w:t>67.8%</w:t>
            </w:r>
          </w:p>
        </w:tc>
        <w:tc>
          <w:tcPr>
            <w:tcW w:w="704" w:type="pct"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ES" w:eastAsia="es-ES"/>
              </w:rPr>
            </w:pPr>
            <w:r w:rsidRPr="00A368C6">
              <w:rPr>
                <w:sz w:val="18"/>
                <w:lang w:val="es-ES" w:eastAsia="es-ES"/>
              </w:rPr>
              <w:t>72.9%</w:t>
            </w:r>
          </w:p>
        </w:tc>
        <w:tc>
          <w:tcPr>
            <w:tcW w:w="704" w:type="pct"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ES" w:eastAsia="es-ES"/>
              </w:rPr>
            </w:pPr>
            <w:r w:rsidRPr="00A368C6">
              <w:rPr>
                <w:sz w:val="18"/>
                <w:lang w:val="es-ES" w:eastAsia="es-ES"/>
              </w:rPr>
              <w:t>63.8%</w:t>
            </w:r>
          </w:p>
        </w:tc>
        <w:tc>
          <w:tcPr>
            <w:tcW w:w="702" w:type="pct"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ES" w:eastAsia="es-ES"/>
              </w:rPr>
            </w:pPr>
            <w:r w:rsidRPr="00A368C6">
              <w:rPr>
                <w:sz w:val="18"/>
                <w:lang w:val="es-ES" w:eastAsia="es-ES"/>
              </w:rPr>
              <w:t>68%</w:t>
            </w:r>
          </w:p>
        </w:tc>
      </w:tr>
      <w:tr w:rsidR="00A368C6" w:rsidRPr="00A368C6" w:rsidTr="00543B00">
        <w:tc>
          <w:tcPr>
            <w:tcW w:w="777" w:type="pct"/>
            <w:shd w:val="clear" w:color="auto" w:fill="auto"/>
          </w:tcPr>
          <w:p w:rsidR="00A368C6" w:rsidRPr="00A368C6" w:rsidRDefault="00A368C6" w:rsidP="00A368C6">
            <w:pPr>
              <w:spacing w:before="40" w:after="40" w:line="220" w:lineRule="exact"/>
              <w:rPr>
                <w:b/>
                <w:bCs/>
                <w:sz w:val="18"/>
                <w:lang w:val="es-ES" w:eastAsia="es-ES"/>
              </w:rPr>
            </w:pPr>
            <w:r w:rsidRPr="00A368C6">
              <w:rPr>
                <w:b/>
                <w:bCs/>
                <w:sz w:val="18"/>
                <w:lang w:val="es-ES" w:eastAsia="es-ES"/>
              </w:rPr>
              <w:t>Tasa de desempleo</w:t>
            </w:r>
          </w:p>
        </w:tc>
        <w:tc>
          <w:tcPr>
            <w:tcW w:w="704" w:type="pct"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ES" w:eastAsia="es-ES"/>
              </w:rPr>
            </w:pPr>
            <w:r w:rsidRPr="00A368C6">
              <w:rPr>
                <w:sz w:val="18"/>
                <w:lang w:val="es-ES" w:eastAsia="es-ES"/>
              </w:rPr>
              <w:t>1.6%</w:t>
            </w:r>
          </w:p>
        </w:tc>
        <w:tc>
          <w:tcPr>
            <w:tcW w:w="704" w:type="pct"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ES" w:eastAsia="es-ES"/>
              </w:rPr>
            </w:pPr>
            <w:r w:rsidRPr="00A368C6">
              <w:rPr>
                <w:sz w:val="18"/>
                <w:lang w:val="es-ES" w:eastAsia="es-ES"/>
              </w:rPr>
              <w:t>3.1%</w:t>
            </w:r>
          </w:p>
        </w:tc>
        <w:tc>
          <w:tcPr>
            <w:tcW w:w="704" w:type="pct"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ES" w:eastAsia="es-ES"/>
              </w:rPr>
            </w:pPr>
            <w:r w:rsidRPr="00A368C6">
              <w:rPr>
                <w:sz w:val="18"/>
                <w:lang w:val="es-ES" w:eastAsia="es-ES"/>
              </w:rPr>
              <w:t>1.6%</w:t>
            </w:r>
          </w:p>
        </w:tc>
        <w:tc>
          <w:tcPr>
            <w:tcW w:w="704" w:type="pct"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ES" w:eastAsia="es-ES"/>
              </w:rPr>
            </w:pPr>
            <w:r w:rsidRPr="00A368C6">
              <w:rPr>
                <w:sz w:val="18"/>
                <w:lang w:val="es-ES" w:eastAsia="es-ES"/>
              </w:rPr>
              <w:t>2.7%</w:t>
            </w:r>
          </w:p>
        </w:tc>
        <w:tc>
          <w:tcPr>
            <w:tcW w:w="704" w:type="pct"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ES" w:eastAsia="es-ES"/>
              </w:rPr>
            </w:pPr>
            <w:r w:rsidRPr="00A368C6">
              <w:rPr>
                <w:sz w:val="18"/>
                <w:lang w:val="es-ES" w:eastAsia="es-ES"/>
              </w:rPr>
              <w:t>1.7%</w:t>
            </w:r>
          </w:p>
        </w:tc>
        <w:tc>
          <w:tcPr>
            <w:tcW w:w="702" w:type="pct"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ES" w:eastAsia="es-ES"/>
              </w:rPr>
            </w:pPr>
            <w:r w:rsidRPr="00A368C6">
              <w:rPr>
                <w:sz w:val="18"/>
                <w:lang w:val="es-ES" w:eastAsia="es-ES"/>
              </w:rPr>
              <w:t>2.5%</w:t>
            </w:r>
          </w:p>
        </w:tc>
      </w:tr>
      <w:tr w:rsidR="00A368C6" w:rsidRPr="00A368C6" w:rsidTr="00543B00">
        <w:tc>
          <w:tcPr>
            <w:tcW w:w="777" w:type="pct"/>
            <w:shd w:val="clear" w:color="auto" w:fill="auto"/>
          </w:tcPr>
          <w:p w:rsidR="00A368C6" w:rsidRPr="00A368C6" w:rsidRDefault="00A368C6" w:rsidP="00A368C6">
            <w:pPr>
              <w:spacing w:before="40" w:after="40" w:line="220" w:lineRule="exact"/>
              <w:rPr>
                <w:b/>
                <w:bCs/>
                <w:sz w:val="18"/>
                <w:lang w:val="es-ES" w:eastAsia="es-ES"/>
              </w:rPr>
            </w:pPr>
            <w:r w:rsidRPr="00A368C6">
              <w:rPr>
                <w:b/>
                <w:bCs/>
                <w:sz w:val="18"/>
                <w:lang w:val="es-ES" w:eastAsia="es-ES"/>
              </w:rPr>
              <w:t>Tasa de subempleo</w:t>
            </w:r>
          </w:p>
        </w:tc>
        <w:tc>
          <w:tcPr>
            <w:tcW w:w="704" w:type="pct"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ES" w:eastAsia="es-ES"/>
              </w:rPr>
            </w:pPr>
            <w:r w:rsidRPr="00A368C6">
              <w:rPr>
                <w:sz w:val="18"/>
                <w:lang w:val="es-ES" w:eastAsia="es-ES"/>
              </w:rPr>
              <w:t>10.5%</w:t>
            </w:r>
          </w:p>
        </w:tc>
        <w:tc>
          <w:tcPr>
            <w:tcW w:w="704" w:type="pct"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ES" w:eastAsia="es-ES"/>
              </w:rPr>
            </w:pPr>
            <w:r w:rsidRPr="00A368C6">
              <w:rPr>
                <w:sz w:val="18"/>
                <w:lang w:val="es-ES" w:eastAsia="es-ES"/>
              </w:rPr>
              <w:t>12.3%</w:t>
            </w:r>
          </w:p>
        </w:tc>
        <w:tc>
          <w:tcPr>
            <w:tcW w:w="704" w:type="pct"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ES" w:eastAsia="es-ES"/>
              </w:rPr>
            </w:pPr>
            <w:r w:rsidRPr="00A368C6">
              <w:rPr>
                <w:sz w:val="18"/>
                <w:lang w:val="es-ES" w:eastAsia="es-ES"/>
              </w:rPr>
              <w:t>8.3%</w:t>
            </w:r>
          </w:p>
        </w:tc>
        <w:tc>
          <w:tcPr>
            <w:tcW w:w="704" w:type="pct"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ES" w:eastAsia="es-ES"/>
              </w:rPr>
            </w:pPr>
            <w:r w:rsidRPr="00A368C6">
              <w:rPr>
                <w:sz w:val="18"/>
                <w:lang w:val="es-ES" w:eastAsia="es-ES"/>
              </w:rPr>
              <w:t>9.7%</w:t>
            </w:r>
          </w:p>
        </w:tc>
        <w:tc>
          <w:tcPr>
            <w:tcW w:w="704" w:type="pct"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ES" w:eastAsia="es-ES"/>
              </w:rPr>
            </w:pPr>
            <w:r w:rsidRPr="00A368C6">
              <w:rPr>
                <w:sz w:val="18"/>
                <w:lang w:val="es-ES" w:eastAsia="es-ES"/>
              </w:rPr>
              <w:t>6.2%</w:t>
            </w:r>
          </w:p>
        </w:tc>
        <w:tc>
          <w:tcPr>
            <w:tcW w:w="702" w:type="pct"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ES" w:eastAsia="es-ES"/>
              </w:rPr>
            </w:pPr>
            <w:r w:rsidRPr="00A368C6">
              <w:rPr>
                <w:sz w:val="18"/>
                <w:lang w:val="es-ES" w:eastAsia="es-ES"/>
              </w:rPr>
              <w:t>7.1%</w:t>
            </w:r>
          </w:p>
        </w:tc>
      </w:tr>
      <w:tr w:rsidR="00A368C6" w:rsidRPr="00A368C6" w:rsidTr="00543B00">
        <w:tc>
          <w:tcPr>
            <w:tcW w:w="777" w:type="pct"/>
            <w:tcBorders>
              <w:bottom w:val="single" w:sz="12" w:space="0" w:color="auto"/>
            </w:tcBorders>
            <w:shd w:val="clear" w:color="auto" w:fill="auto"/>
          </w:tcPr>
          <w:p w:rsidR="00A368C6" w:rsidRPr="00A368C6" w:rsidRDefault="00A368C6" w:rsidP="00A368C6">
            <w:pPr>
              <w:spacing w:before="40" w:after="40" w:line="220" w:lineRule="exact"/>
              <w:rPr>
                <w:b/>
                <w:bCs/>
                <w:sz w:val="18"/>
                <w:lang w:val="es-ES" w:eastAsia="es-ES"/>
              </w:rPr>
            </w:pPr>
            <w:r w:rsidRPr="00A368C6">
              <w:rPr>
                <w:b/>
                <w:bCs/>
                <w:sz w:val="18"/>
                <w:lang w:val="es-ES" w:eastAsia="es-ES"/>
              </w:rPr>
              <w:t xml:space="preserve">Ingreso salarial </w:t>
            </w:r>
          </w:p>
        </w:tc>
        <w:tc>
          <w:tcPr>
            <w:tcW w:w="704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ES" w:eastAsia="es-ES"/>
              </w:rPr>
            </w:pPr>
            <w:r w:rsidRPr="00A368C6">
              <w:rPr>
                <w:sz w:val="18"/>
                <w:lang w:val="es-ES" w:eastAsia="es-ES"/>
              </w:rPr>
              <w:t>Q2,285.0</w:t>
            </w:r>
          </w:p>
        </w:tc>
        <w:tc>
          <w:tcPr>
            <w:tcW w:w="704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ES" w:eastAsia="es-ES"/>
              </w:rPr>
            </w:pPr>
            <w:r w:rsidRPr="00A368C6">
              <w:rPr>
                <w:sz w:val="18"/>
                <w:lang w:val="es-ES" w:eastAsia="es-ES"/>
              </w:rPr>
              <w:t>Q1,871.0</w:t>
            </w:r>
          </w:p>
        </w:tc>
        <w:tc>
          <w:tcPr>
            <w:tcW w:w="704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ES" w:eastAsia="es-ES"/>
              </w:rPr>
            </w:pPr>
            <w:r w:rsidRPr="00A368C6">
              <w:rPr>
                <w:sz w:val="18"/>
                <w:lang w:val="es-ES" w:eastAsia="es-ES"/>
              </w:rPr>
              <w:t>Q2,351.0</w:t>
            </w:r>
          </w:p>
        </w:tc>
        <w:tc>
          <w:tcPr>
            <w:tcW w:w="704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ES" w:eastAsia="es-ES"/>
              </w:rPr>
            </w:pPr>
            <w:r w:rsidRPr="00A368C6">
              <w:rPr>
                <w:sz w:val="18"/>
                <w:lang w:val="es-ES" w:eastAsia="es-ES"/>
              </w:rPr>
              <w:t>Q2,076.0</w:t>
            </w:r>
          </w:p>
        </w:tc>
        <w:tc>
          <w:tcPr>
            <w:tcW w:w="704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ES" w:eastAsia="es-ES"/>
              </w:rPr>
            </w:pPr>
            <w:r w:rsidRPr="00A368C6">
              <w:rPr>
                <w:sz w:val="18"/>
                <w:lang w:val="es-ES" w:eastAsia="es-ES"/>
              </w:rPr>
              <w:t>Q2,521.0</w:t>
            </w:r>
          </w:p>
        </w:tc>
        <w:tc>
          <w:tcPr>
            <w:tcW w:w="702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ES" w:eastAsia="es-ES"/>
              </w:rPr>
            </w:pPr>
            <w:r w:rsidRPr="00A368C6">
              <w:rPr>
                <w:sz w:val="18"/>
                <w:lang w:val="es-ES" w:eastAsia="es-ES"/>
              </w:rPr>
              <w:t>Q2,252.0</w:t>
            </w:r>
          </w:p>
        </w:tc>
      </w:tr>
    </w:tbl>
    <w:p w:rsidR="00A368C6" w:rsidRPr="00A368C6" w:rsidRDefault="00A368C6" w:rsidP="00A368C6">
      <w:pPr>
        <w:spacing w:line="240" w:lineRule="atLeast"/>
        <w:ind w:left="567" w:firstLine="567"/>
        <w:rPr>
          <w:rFonts w:eastAsia="SimSun"/>
          <w:sz w:val="16"/>
          <w:lang w:val="es-GT" w:eastAsia="es-ES"/>
        </w:rPr>
      </w:pPr>
      <w:r w:rsidRPr="00A368C6">
        <w:rPr>
          <w:rFonts w:eastAsia="SimSun"/>
          <w:sz w:val="16"/>
          <w:lang w:val="es-GT" w:eastAsia="es-ES"/>
        </w:rPr>
        <w:t xml:space="preserve">Fuente: Elaborado por Seprem con información del INE. </w:t>
      </w:r>
    </w:p>
    <w:p w:rsidR="00A368C6" w:rsidRPr="00A368C6" w:rsidRDefault="00A368C6" w:rsidP="00A368C6">
      <w:pPr>
        <w:keepNext/>
        <w:keepLines/>
        <w:tabs>
          <w:tab w:val="right" w:pos="851"/>
        </w:tabs>
        <w:suppressAutoHyphens/>
        <w:spacing w:before="360" w:after="240" w:line="270" w:lineRule="exact"/>
        <w:ind w:left="1134" w:right="1134" w:hanging="1134"/>
        <w:outlineLvl w:val="2"/>
        <w:rPr>
          <w:rFonts w:eastAsia="SimSun"/>
          <w:b/>
          <w:sz w:val="24"/>
          <w:lang w:val="es-ES" w:eastAsia="es-ES"/>
        </w:rPr>
      </w:pPr>
      <w:r w:rsidRPr="00A368C6">
        <w:rPr>
          <w:rFonts w:eastAsia="SimSun"/>
          <w:b/>
          <w:sz w:val="24"/>
          <w:lang w:val="es-GT" w:eastAsia="es-ES"/>
        </w:rPr>
        <w:tab/>
      </w:r>
      <w:r w:rsidRPr="00A368C6">
        <w:rPr>
          <w:rFonts w:eastAsia="SimSun"/>
          <w:b/>
          <w:sz w:val="24"/>
          <w:lang w:val="es-GT" w:eastAsia="es-ES"/>
        </w:rPr>
        <w:tab/>
        <w:t xml:space="preserve">Tabla 6. </w:t>
      </w:r>
      <w:r w:rsidRPr="00A368C6">
        <w:rPr>
          <w:rFonts w:eastAsia="SimSun"/>
          <w:b/>
          <w:sz w:val="24"/>
          <w:lang w:val="es-ES" w:eastAsia="es-ES"/>
        </w:rPr>
        <w:t>Gasto Público de la Administración Central en Salud y Asistencia Social 2017-2021 (Millones de Quetzales)</w:t>
      </w:r>
    </w:p>
    <w:tbl>
      <w:tblPr>
        <w:tblStyle w:val="TableGrid1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8"/>
        <w:gridCol w:w="1483"/>
        <w:gridCol w:w="1483"/>
        <w:gridCol w:w="1483"/>
        <w:gridCol w:w="1483"/>
      </w:tblGrid>
      <w:tr w:rsidR="00A368C6" w:rsidRPr="00A368C6" w:rsidTr="00543B00">
        <w:trPr>
          <w:tblHeader/>
        </w:trPr>
        <w:tc>
          <w:tcPr>
            <w:tcW w:w="5000" w:type="pct"/>
            <w:gridSpan w:val="5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80" w:after="80" w:line="200" w:lineRule="exact"/>
              <w:rPr>
                <w:bCs/>
                <w:i/>
                <w:sz w:val="16"/>
                <w:lang w:val="es-GT" w:eastAsia="es-ES"/>
              </w:rPr>
            </w:pPr>
            <w:r w:rsidRPr="00A368C6">
              <w:rPr>
                <w:bCs/>
                <w:i/>
                <w:sz w:val="16"/>
                <w:lang w:val="es-GT" w:eastAsia="es-ES"/>
              </w:rPr>
              <w:t>Años</w:t>
            </w:r>
          </w:p>
        </w:tc>
      </w:tr>
      <w:tr w:rsidR="00A368C6" w:rsidRPr="00A368C6" w:rsidTr="00543B00">
        <w:tc>
          <w:tcPr>
            <w:tcW w:w="976" w:type="pct"/>
            <w:tcBorders>
              <w:top w:val="single" w:sz="12" w:space="0" w:color="auto"/>
            </w:tcBorders>
            <w:shd w:val="clear" w:color="auto" w:fill="auto"/>
          </w:tcPr>
          <w:p w:rsidR="00A368C6" w:rsidRPr="00A368C6" w:rsidRDefault="00A368C6" w:rsidP="00A368C6">
            <w:pPr>
              <w:spacing w:before="40" w:after="40" w:line="220" w:lineRule="exact"/>
              <w:rPr>
                <w:b/>
                <w:bCs/>
                <w:sz w:val="18"/>
                <w:lang w:val="es-GT" w:eastAsia="es-ES"/>
              </w:rPr>
            </w:pPr>
            <w:r w:rsidRPr="00A368C6">
              <w:rPr>
                <w:b/>
                <w:bCs/>
                <w:sz w:val="18"/>
                <w:lang w:val="es-GT" w:eastAsia="es-ES"/>
              </w:rPr>
              <w:t>2017</w:t>
            </w:r>
          </w:p>
        </w:tc>
        <w:tc>
          <w:tcPr>
            <w:tcW w:w="1006" w:type="pct"/>
            <w:tcBorders>
              <w:top w:val="single" w:sz="12" w:space="0" w:color="auto"/>
            </w:tcBorders>
            <w:shd w:val="clear" w:color="auto" w:fill="auto"/>
          </w:tcPr>
          <w:p w:rsidR="00A368C6" w:rsidRPr="00A368C6" w:rsidRDefault="00A368C6" w:rsidP="00A368C6">
            <w:pPr>
              <w:spacing w:before="40" w:after="40" w:line="220" w:lineRule="exact"/>
              <w:rPr>
                <w:b/>
                <w:bCs/>
                <w:sz w:val="18"/>
                <w:lang w:val="es-GT" w:eastAsia="es-ES"/>
              </w:rPr>
            </w:pPr>
            <w:r w:rsidRPr="00A368C6">
              <w:rPr>
                <w:b/>
                <w:bCs/>
                <w:sz w:val="18"/>
                <w:lang w:val="es-GT" w:eastAsia="es-ES"/>
              </w:rPr>
              <w:t>2018</w:t>
            </w:r>
          </w:p>
        </w:tc>
        <w:tc>
          <w:tcPr>
            <w:tcW w:w="1006" w:type="pct"/>
            <w:tcBorders>
              <w:top w:val="single" w:sz="12" w:space="0" w:color="auto"/>
            </w:tcBorders>
            <w:shd w:val="clear" w:color="auto" w:fill="auto"/>
          </w:tcPr>
          <w:p w:rsidR="00A368C6" w:rsidRPr="00A368C6" w:rsidRDefault="00A368C6" w:rsidP="00A368C6">
            <w:pPr>
              <w:spacing w:before="40" w:after="40" w:line="220" w:lineRule="exact"/>
              <w:rPr>
                <w:b/>
                <w:bCs/>
                <w:sz w:val="18"/>
                <w:lang w:val="es-GT" w:eastAsia="es-ES"/>
              </w:rPr>
            </w:pPr>
            <w:r w:rsidRPr="00A368C6">
              <w:rPr>
                <w:b/>
                <w:bCs/>
                <w:sz w:val="18"/>
                <w:lang w:val="es-GT" w:eastAsia="es-ES"/>
              </w:rPr>
              <w:t>2019</w:t>
            </w:r>
          </w:p>
        </w:tc>
        <w:tc>
          <w:tcPr>
            <w:tcW w:w="1006" w:type="pct"/>
            <w:tcBorders>
              <w:top w:val="single" w:sz="12" w:space="0" w:color="auto"/>
            </w:tcBorders>
            <w:shd w:val="clear" w:color="auto" w:fill="auto"/>
          </w:tcPr>
          <w:p w:rsidR="00A368C6" w:rsidRPr="00A368C6" w:rsidRDefault="00A368C6" w:rsidP="00A368C6">
            <w:pPr>
              <w:spacing w:before="40" w:after="40" w:line="220" w:lineRule="exact"/>
              <w:rPr>
                <w:b/>
                <w:bCs/>
                <w:sz w:val="18"/>
                <w:lang w:val="es-GT" w:eastAsia="es-ES"/>
              </w:rPr>
            </w:pPr>
            <w:r w:rsidRPr="00A368C6">
              <w:rPr>
                <w:b/>
                <w:bCs/>
                <w:sz w:val="18"/>
                <w:lang w:val="es-GT" w:eastAsia="es-ES"/>
              </w:rPr>
              <w:t>2020</w:t>
            </w:r>
          </w:p>
        </w:tc>
        <w:tc>
          <w:tcPr>
            <w:tcW w:w="1006" w:type="pct"/>
            <w:tcBorders>
              <w:top w:val="single" w:sz="12" w:space="0" w:color="auto"/>
            </w:tcBorders>
            <w:shd w:val="clear" w:color="auto" w:fill="auto"/>
          </w:tcPr>
          <w:p w:rsidR="00A368C6" w:rsidRPr="00A368C6" w:rsidRDefault="00A368C6" w:rsidP="00A368C6">
            <w:pPr>
              <w:spacing w:before="40" w:after="40" w:line="220" w:lineRule="exact"/>
              <w:rPr>
                <w:b/>
                <w:bCs/>
                <w:sz w:val="18"/>
                <w:lang w:val="es-GT" w:eastAsia="es-ES"/>
              </w:rPr>
            </w:pPr>
            <w:r w:rsidRPr="00A368C6">
              <w:rPr>
                <w:b/>
                <w:bCs/>
                <w:sz w:val="18"/>
                <w:lang w:val="es-GT" w:eastAsia="es-ES"/>
              </w:rPr>
              <w:t>2021*</w:t>
            </w:r>
          </w:p>
        </w:tc>
      </w:tr>
      <w:tr w:rsidR="00A368C6" w:rsidRPr="00A368C6" w:rsidTr="00543B00">
        <w:tc>
          <w:tcPr>
            <w:tcW w:w="976" w:type="pct"/>
            <w:tcBorders>
              <w:bottom w:val="single" w:sz="12" w:space="0" w:color="auto"/>
            </w:tcBorders>
            <w:shd w:val="clear" w:color="auto" w:fill="auto"/>
          </w:tcPr>
          <w:p w:rsidR="00A368C6" w:rsidRPr="00A368C6" w:rsidRDefault="00A368C6" w:rsidP="00A368C6">
            <w:pPr>
              <w:spacing w:before="40" w:after="40" w:line="220" w:lineRule="exact"/>
              <w:rPr>
                <w:sz w:val="18"/>
                <w:lang w:val="es-GT" w:eastAsia="es-ES"/>
              </w:rPr>
            </w:pPr>
            <w:r w:rsidRPr="00A368C6">
              <w:rPr>
                <w:sz w:val="18"/>
                <w:lang w:val="es-GT" w:eastAsia="es-ES"/>
              </w:rPr>
              <w:t>9,188.3</w:t>
            </w:r>
          </w:p>
        </w:tc>
        <w:tc>
          <w:tcPr>
            <w:tcW w:w="1006" w:type="pct"/>
            <w:tcBorders>
              <w:bottom w:val="single" w:sz="12" w:space="0" w:color="auto"/>
            </w:tcBorders>
            <w:shd w:val="clear" w:color="auto" w:fill="auto"/>
          </w:tcPr>
          <w:p w:rsidR="00A368C6" w:rsidRPr="00A368C6" w:rsidRDefault="00A368C6" w:rsidP="00A368C6">
            <w:pPr>
              <w:spacing w:before="40" w:after="40" w:line="220" w:lineRule="exact"/>
              <w:rPr>
                <w:sz w:val="18"/>
                <w:lang w:val="es-GT" w:eastAsia="es-ES"/>
              </w:rPr>
            </w:pPr>
            <w:r w:rsidRPr="00A368C6">
              <w:rPr>
                <w:sz w:val="18"/>
                <w:lang w:val="es-GT" w:eastAsia="es-ES"/>
              </w:rPr>
              <w:t>10,006.6</w:t>
            </w:r>
          </w:p>
        </w:tc>
        <w:tc>
          <w:tcPr>
            <w:tcW w:w="1006" w:type="pct"/>
            <w:tcBorders>
              <w:bottom w:val="single" w:sz="12" w:space="0" w:color="auto"/>
            </w:tcBorders>
            <w:shd w:val="clear" w:color="auto" w:fill="auto"/>
          </w:tcPr>
          <w:p w:rsidR="00A368C6" w:rsidRPr="00A368C6" w:rsidRDefault="00A368C6" w:rsidP="00A368C6">
            <w:pPr>
              <w:spacing w:before="40" w:after="40" w:line="220" w:lineRule="exact"/>
              <w:rPr>
                <w:sz w:val="18"/>
                <w:lang w:val="es-GT" w:eastAsia="es-ES"/>
              </w:rPr>
            </w:pPr>
            <w:r w:rsidRPr="00A368C6">
              <w:rPr>
                <w:sz w:val="18"/>
                <w:lang w:val="es-GT" w:eastAsia="es-ES"/>
              </w:rPr>
              <w:t>11,786.8</w:t>
            </w:r>
          </w:p>
        </w:tc>
        <w:tc>
          <w:tcPr>
            <w:tcW w:w="1006" w:type="pct"/>
            <w:tcBorders>
              <w:bottom w:val="single" w:sz="12" w:space="0" w:color="auto"/>
            </w:tcBorders>
            <w:shd w:val="clear" w:color="auto" w:fill="auto"/>
          </w:tcPr>
          <w:p w:rsidR="00A368C6" w:rsidRPr="00A368C6" w:rsidRDefault="00A368C6" w:rsidP="00A368C6">
            <w:pPr>
              <w:spacing w:before="40" w:after="40" w:line="220" w:lineRule="exact"/>
              <w:rPr>
                <w:sz w:val="18"/>
                <w:lang w:val="es-GT" w:eastAsia="es-ES"/>
              </w:rPr>
            </w:pPr>
            <w:r w:rsidRPr="00A368C6">
              <w:rPr>
                <w:sz w:val="18"/>
                <w:lang w:val="es-GT" w:eastAsia="es-ES"/>
              </w:rPr>
              <w:t>11,144.9</w:t>
            </w:r>
          </w:p>
        </w:tc>
        <w:tc>
          <w:tcPr>
            <w:tcW w:w="1006" w:type="pct"/>
            <w:tcBorders>
              <w:bottom w:val="single" w:sz="12" w:space="0" w:color="auto"/>
            </w:tcBorders>
            <w:shd w:val="clear" w:color="auto" w:fill="auto"/>
          </w:tcPr>
          <w:p w:rsidR="00A368C6" w:rsidRPr="00A368C6" w:rsidRDefault="00A368C6" w:rsidP="00A368C6">
            <w:pPr>
              <w:spacing w:before="40" w:after="40" w:line="220" w:lineRule="exact"/>
              <w:rPr>
                <w:sz w:val="18"/>
                <w:lang w:val="es-GT" w:eastAsia="es-ES"/>
              </w:rPr>
            </w:pPr>
            <w:r w:rsidRPr="00A368C6">
              <w:rPr>
                <w:sz w:val="18"/>
                <w:lang w:val="es-GT" w:eastAsia="es-ES"/>
              </w:rPr>
              <w:t>14,736.7</w:t>
            </w:r>
          </w:p>
        </w:tc>
      </w:tr>
    </w:tbl>
    <w:p w:rsidR="00A368C6" w:rsidRPr="00A368C6" w:rsidRDefault="00A368C6" w:rsidP="00A368C6">
      <w:pPr>
        <w:spacing w:line="240" w:lineRule="atLeast"/>
        <w:ind w:left="1134"/>
        <w:rPr>
          <w:rFonts w:eastAsia="SimSun"/>
          <w:sz w:val="16"/>
          <w:lang w:val="es-GT" w:eastAsia="es-ES"/>
        </w:rPr>
      </w:pPr>
      <w:r w:rsidRPr="00A368C6">
        <w:rPr>
          <w:rFonts w:eastAsia="SimSun"/>
          <w:sz w:val="16"/>
          <w:lang w:val="es-GT" w:eastAsia="es-ES"/>
        </w:rPr>
        <w:t>*Presupuesto vigente a marzo de 2021</w:t>
      </w:r>
    </w:p>
    <w:p w:rsidR="00A368C6" w:rsidRPr="00A368C6" w:rsidRDefault="00A368C6" w:rsidP="00A368C6">
      <w:pPr>
        <w:spacing w:line="240" w:lineRule="atLeast"/>
        <w:ind w:left="1134"/>
        <w:rPr>
          <w:rFonts w:eastAsia="SimSun"/>
          <w:sz w:val="16"/>
          <w:lang w:val="es-GT" w:eastAsia="es-ES"/>
        </w:rPr>
      </w:pPr>
      <w:r w:rsidRPr="00A368C6">
        <w:rPr>
          <w:rFonts w:eastAsia="SimSun"/>
          <w:sz w:val="16"/>
          <w:lang w:val="es-GT" w:eastAsia="es-ES"/>
        </w:rPr>
        <w:t>Fuente: Elaborado por Seprem con información del Minfin.</w:t>
      </w:r>
    </w:p>
    <w:p w:rsidR="00A368C6" w:rsidRPr="00A368C6" w:rsidRDefault="00A368C6" w:rsidP="00A368C6">
      <w:pPr>
        <w:keepNext/>
        <w:keepLines/>
        <w:tabs>
          <w:tab w:val="right" w:pos="851"/>
        </w:tabs>
        <w:suppressAutoHyphens/>
        <w:spacing w:before="360" w:after="240" w:line="270" w:lineRule="exact"/>
        <w:ind w:left="283" w:right="1134" w:hanging="283"/>
        <w:outlineLvl w:val="2"/>
        <w:rPr>
          <w:rFonts w:eastAsia="SimSun"/>
          <w:b/>
          <w:sz w:val="24"/>
          <w:lang w:val="es-ES" w:eastAsia="es-ES"/>
        </w:rPr>
      </w:pPr>
      <w:r w:rsidRPr="00A368C6">
        <w:rPr>
          <w:rFonts w:eastAsia="SimSun"/>
          <w:b/>
          <w:sz w:val="24"/>
          <w:lang w:val="es-GT" w:eastAsia="es-ES"/>
        </w:rPr>
        <w:tab/>
      </w:r>
      <w:r w:rsidRPr="00A368C6">
        <w:rPr>
          <w:rFonts w:eastAsia="SimSun"/>
          <w:b/>
          <w:sz w:val="24"/>
          <w:lang w:val="es-GT" w:eastAsia="es-ES"/>
        </w:rPr>
        <w:tab/>
      </w:r>
      <w:r w:rsidRPr="00A368C6">
        <w:rPr>
          <w:rFonts w:eastAsia="SimSun"/>
          <w:b/>
          <w:sz w:val="24"/>
          <w:lang w:val="es-GT" w:eastAsia="es-ES"/>
        </w:rPr>
        <w:tab/>
        <w:t xml:space="preserve">Tabla 7. </w:t>
      </w:r>
      <w:r w:rsidRPr="00A368C6">
        <w:rPr>
          <w:rFonts w:eastAsia="SimSun"/>
          <w:b/>
          <w:sz w:val="24"/>
          <w:lang w:val="es-ES" w:eastAsia="es-ES"/>
        </w:rPr>
        <w:t>Redes y Escuelas de Paternidad y de Maternidad Responsable</w:t>
      </w:r>
    </w:p>
    <w:tbl>
      <w:tblPr>
        <w:tblStyle w:val="TableGrid1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01"/>
        <w:gridCol w:w="926"/>
        <w:gridCol w:w="958"/>
        <w:gridCol w:w="1134"/>
        <w:gridCol w:w="1101"/>
        <w:gridCol w:w="1021"/>
        <w:gridCol w:w="1129"/>
      </w:tblGrid>
      <w:tr w:rsidR="00A368C6" w:rsidRPr="00A368C6" w:rsidTr="00543B00">
        <w:trPr>
          <w:tblHeader/>
        </w:trPr>
        <w:tc>
          <w:tcPr>
            <w:tcW w:w="747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80" w:after="80" w:line="200" w:lineRule="exact"/>
              <w:rPr>
                <w:bCs/>
                <w:i/>
                <w:sz w:val="16"/>
                <w:lang w:val="es-GT" w:eastAsia="es-ES"/>
              </w:rPr>
            </w:pPr>
            <w:r w:rsidRPr="00A368C6">
              <w:rPr>
                <w:bCs/>
                <w:i/>
                <w:sz w:val="16"/>
                <w:lang w:val="es-GT" w:eastAsia="es-ES"/>
              </w:rPr>
              <w:t>Descripción</w:t>
            </w:r>
          </w:p>
        </w:tc>
        <w:tc>
          <w:tcPr>
            <w:tcW w:w="628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80" w:after="80" w:line="200" w:lineRule="exact"/>
              <w:jc w:val="center"/>
              <w:rPr>
                <w:bCs/>
                <w:i/>
                <w:sz w:val="16"/>
                <w:lang w:val="es-GT" w:eastAsia="es-ES"/>
              </w:rPr>
            </w:pPr>
            <w:r w:rsidRPr="00A368C6">
              <w:rPr>
                <w:bCs/>
                <w:i/>
                <w:sz w:val="16"/>
                <w:lang w:val="es-GT" w:eastAsia="es-ES"/>
              </w:rPr>
              <w:t>Año</w:t>
            </w:r>
          </w:p>
        </w:tc>
        <w:tc>
          <w:tcPr>
            <w:tcW w:w="65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80" w:after="80" w:line="200" w:lineRule="exact"/>
              <w:jc w:val="center"/>
              <w:rPr>
                <w:bCs/>
                <w:i/>
                <w:sz w:val="16"/>
                <w:lang w:val="es-GT" w:eastAsia="es-ES"/>
              </w:rPr>
            </w:pPr>
            <w:r w:rsidRPr="00A368C6">
              <w:rPr>
                <w:bCs/>
                <w:i/>
                <w:sz w:val="16"/>
                <w:lang w:val="es-GT" w:eastAsia="es-ES"/>
              </w:rPr>
              <w:t>Total de Redes</w:t>
            </w:r>
          </w:p>
        </w:tc>
        <w:tc>
          <w:tcPr>
            <w:tcW w:w="769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80" w:after="80" w:line="200" w:lineRule="exact"/>
              <w:jc w:val="center"/>
              <w:rPr>
                <w:bCs/>
                <w:i/>
                <w:sz w:val="16"/>
                <w:lang w:val="es-GT" w:eastAsia="es-ES"/>
              </w:rPr>
            </w:pPr>
            <w:r w:rsidRPr="00A368C6">
              <w:rPr>
                <w:bCs/>
                <w:i/>
                <w:sz w:val="16"/>
                <w:lang w:val="es-GT" w:eastAsia="es-ES"/>
              </w:rPr>
              <w:t>Instituciones participantes</w:t>
            </w:r>
          </w:p>
        </w:tc>
        <w:tc>
          <w:tcPr>
            <w:tcW w:w="747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80" w:after="80" w:line="200" w:lineRule="exact"/>
              <w:rPr>
                <w:bCs/>
                <w:i/>
                <w:sz w:val="16"/>
                <w:lang w:val="es-GT" w:eastAsia="es-ES"/>
              </w:rPr>
            </w:pPr>
            <w:r w:rsidRPr="00A368C6">
              <w:rPr>
                <w:bCs/>
                <w:i/>
                <w:sz w:val="16"/>
                <w:lang w:val="es-GT" w:eastAsia="es-ES"/>
              </w:rPr>
              <w:t>Descripción</w:t>
            </w:r>
          </w:p>
        </w:tc>
        <w:tc>
          <w:tcPr>
            <w:tcW w:w="693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80" w:after="80" w:line="200" w:lineRule="exact"/>
              <w:jc w:val="right"/>
              <w:rPr>
                <w:bCs/>
                <w:i/>
                <w:sz w:val="16"/>
                <w:lang w:val="es-GT" w:eastAsia="es-ES"/>
              </w:rPr>
            </w:pPr>
            <w:r w:rsidRPr="00A368C6">
              <w:rPr>
                <w:bCs/>
                <w:i/>
                <w:sz w:val="16"/>
                <w:lang w:val="es-GT" w:eastAsia="es-ES"/>
              </w:rPr>
              <w:t>Total Escuelas</w:t>
            </w:r>
          </w:p>
        </w:tc>
        <w:tc>
          <w:tcPr>
            <w:tcW w:w="766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80" w:after="80" w:line="200" w:lineRule="exact"/>
              <w:jc w:val="right"/>
              <w:rPr>
                <w:bCs/>
                <w:i/>
                <w:sz w:val="16"/>
                <w:lang w:val="es-GT" w:eastAsia="es-ES"/>
              </w:rPr>
            </w:pPr>
            <w:r w:rsidRPr="00A368C6">
              <w:rPr>
                <w:bCs/>
                <w:i/>
                <w:sz w:val="16"/>
                <w:lang w:val="es-GT" w:eastAsia="es-ES"/>
              </w:rPr>
              <w:t>Beneficiarios</w:t>
            </w:r>
          </w:p>
        </w:tc>
      </w:tr>
      <w:tr w:rsidR="00A368C6" w:rsidRPr="00A368C6" w:rsidTr="00543B00">
        <w:tc>
          <w:tcPr>
            <w:tcW w:w="747" w:type="pct"/>
            <w:vMerge w:val="restart"/>
            <w:tcBorders>
              <w:top w:val="single" w:sz="12" w:space="0" w:color="auto"/>
            </w:tcBorders>
            <w:shd w:val="clear" w:color="auto" w:fill="auto"/>
          </w:tcPr>
          <w:p w:rsidR="00A368C6" w:rsidRPr="00A368C6" w:rsidRDefault="00A368C6" w:rsidP="00A368C6">
            <w:pPr>
              <w:spacing w:before="40" w:after="40" w:line="220" w:lineRule="exact"/>
              <w:rPr>
                <w:b/>
                <w:bCs/>
                <w:sz w:val="18"/>
                <w:lang w:val="es-GT" w:eastAsia="es-ES"/>
              </w:rPr>
            </w:pPr>
            <w:r w:rsidRPr="00A368C6">
              <w:rPr>
                <w:b/>
                <w:bCs/>
                <w:sz w:val="18"/>
                <w:lang w:val="es-GT" w:eastAsia="es-ES"/>
              </w:rPr>
              <w:t>Redes de PyMR</w:t>
            </w:r>
          </w:p>
        </w:tc>
        <w:tc>
          <w:tcPr>
            <w:tcW w:w="628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center"/>
              <w:rPr>
                <w:sz w:val="18"/>
                <w:lang w:val="es-GT" w:eastAsia="es-ES"/>
              </w:rPr>
            </w:pPr>
            <w:r w:rsidRPr="00A368C6">
              <w:rPr>
                <w:sz w:val="18"/>
                <w:lang w:val="es-GT" w:eastAsia="es-ES"/>
              </w:rPr>
              <w:t>2019</w:t>
            </w:r>
          </w:p>
        </w:tc>
        <w:tc>
          <w:tcPr>
            <w:tcW w:w="650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center"/>
              <w:rPr>
                <w:sz w:val="18"/>
                <w:lang w:val="es-GT" w:eastAsia="es-ES"/>
              </w:rPr>
            </w:pPr>
            <w:r w:rsidRPr="00A368C6">
              <w:rPr>
                <w:sz w:val="18"/>
                <w:lang w:val="es-GT" w:eastAsia="es-ES"/>
              </w:rPr>
              <w:t>129</w:t>
            </w:r>
          </w:p>
        </w:tc>
        <w:tc>
          <w:tcPr>
            <w:tcW w:w="769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center"/>
              <w:rPr>
                <w:sz w:val="18"/>
                <w:lang w:val="es-GT" w:eastAsia="es-ES"/>
              </w:rPr>
            </w:pPr>
            <w:r w:rsidRPr="00A368C6">
              <w:rPr>
                <w:sz w:val="18"/>
                <w:lang w:val="es-GT" w:eastAsia="es-ES"/>
              </w:rPr>
              <w:t>172</w:t>
            </w:r>
          </w:p>
        </w:tc>
        <w:tc>
          <w:tcPr>
            <w:tcW w:w="747" w:type="pct"/>
            <w:vMerge w:val="restart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rPr>
                <w:b/>
                <w:bCs/>
                <w:sz w:val="18"/>
                <w:lang w:val="es-GT" w:eastAsia="es-ES"/>
              </w:rPr>
            </w:pPr>
            <w:r w:rsidRPr="00A368C6">
              <w:rPr>
                <w:b/>
                <w:bCs/>
                <w:sz w:val="18"/>
                <w:lang w:val="es-ES" w:eastAsia="es-ES"/>
              </w:rPr>
              <w:t>Escuelas para la PyMR</w:t>
            </w:r>
          </w:p>
        </w:tc>
        <w:tc>
          <w:tcPr>
            <w:tcW w:w="693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GT" w:eastAsia="es-ES"/>
              </w:rPr>
            </w:pPr>
            <w:r w:rsidRPr="00A368C6">
              <w:rPr>
                <w:sz w:val="18"/>
                <w:lang w:val="es-GT" w:eastAsia="es-ES"/>
              </w:rPr>
              <w:t>115</w:t>
            </w:r>
          </w:p>
        </w:tc>
        <w:tc>
          <w:tcPr>
            <w:tcW w:w="766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GT" w:eastAsia="es-ES"/>
              </w:rPr>
            </w:pPr>
            <w:r w:rsidRPr="00A368C6">
              <w:rPr>
                <w:sz w:val="18"/>
                <w:lang w:val="es-GT" w:eastAsia="es-ES"/>
              </w:rPr>
              <w:t>39,221</w:t>
            </w:r>
          </w:p>
        </w:tc>
      </w:tr>
      <w:tr w:rsidR="00A368C6" w:rsidRPr="00A368C6" w:rsidTr="00543B00">
        <w:tc>
          <w:tcPr>
            <w:tcW w:w="747" w:type="pct"/>
            <w:vMerge/>
            <w:tcBorders>
              <w:bottom w:val="single" w:sz="12" w:space="0" w:color="auto"/>
            </w:tcBorders>
            <w:shd w:val="clear" w:color="auto" w:fill="auto"/>
          </w:tcPr>
          <w:p w:rsidR="00A368C6" w:rsidRPr="00A368C6" w:rsidRDefault="00A368C6" w:rsidP="00A368C6">
            <w:pPr>
              <w:spacing w:before="40" w:after="40" w:line="220" w:lineRule="exact"/>
              <w:rPr>
                <w:sz w:val="18"/>
                <w:lang w:val="es-GT" w:eastAsia="es-ES"/>
              </w:rPr>
            </w:pPr>
          </w:p>
        </w:tc>
        <w:tc>
          <w:tcPr>
            <w:tcW w:w="628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center"/>
              <w:rPr>
                <w:sz w:val="18"/>
                <w:lang w:val="es-GT" w:eastAsia="es-ES"/>
              </w:rPr>
            </w:pPr>
            <w:r w:rsidRPr="00A368C6">
              <w:rPr>
                <w:sz w:val="18"/>
                <w:lang w:val="es-GT" w:eastAsia="es-ES"/>
              </w:rPr>
              <w:t>2021</w:t>
            </w:r>
          </w:p>
        </w:tc>
        <w:tc>
          <w:tcPr>
            <w:tcW w:w="650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center"/>
              <w:rPr>
                <w:sz w:val="18"/>
                <w:lang w:val="es-GT" w:eastAsia="es-ES"/>
              </w:rPr>
            </w:pPr>
            <w:r w:rsidRPr="00A368C6">
              <w:rPr>
                <w:sz w:val="18"/>
                <w:lang w:val="es-GT" w:eastAsia="es-ES"/>
              </w:rPr>
              <w:t>144</w:t>
            </w:r>
          </w:p>
        </w:tc>
        <w:tc>
          <w:tcPr>
            <w:tcW w:w="769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center"/>
              <w:rPr>
                <w:sz w:val="18"/>
                <w:lang w:val="es-GT" w:eastAsia="es-ES"/>
              </w:rPr>
            </w:pPr>
            <w:r w:rsidRPr="00A368C6">
              <w:rPr>
                <w:sz w:val="18"/>
                <w:lang w:val="es-GT" w:eastAsia="es-ES"/>
              </w:rPr>
              <w:t>177</w:t>
            </w:r>
          </w:p>
        </w:tc>
        <w:tc>
          <w:tcPr>
            <w:tcW w:w="747" w:type="pct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GT" w:eastAsia="es-ES"/>
              </w:rPr>
            </w:pPr>
          </w:p>
        </w:tc>
        <w:tc>
          <w:tcPr>
            <w:tcW w:w="693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GT" w:eastAsia="es-ES"/>
              </w:rPr>
            </w:pPr>
            <w:r w:rsidRPr="00A368C6">
              <w:rPr>
                <w:sz w:val="18"/>
                <w:lang w:val="es-GT" w:eastAsia="es-ES"/>
              </w:rPr>
              <w:t>119</w:t>
            </w:r>
          </w:p>
        </w:tc>
        <w:tc>
          <w:tcPr>
            <w:tcW w:w="766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GT" w:eastAsia="es-ES"/>
              </w:rPr>
            </w:pPr>
            <w:r w:rsidRPr="00A368C6">
              <w:rPr>
                <w:sz w:val="18"/>
                <w:lang w:val="es-GT" w:eastAsia="es-ES"/>
              </w:rPr>
              <w:t>27,419</w:t>
            </w:r>
          </w:p>
        </w:tc>
      </w:tr>
    </w:tbl>
    <w:p w:rsidR="00A368C6" w:rsidRPr="00A368C6" w:rsidRDefault="00A368C6" w:rsidP="00A368C6">
      <w:pPr>
        <w:spacing w:line="240" w:lineRule="atLeast"/>
        <w:ind w:left="1134"/>
        <w:rPr>
          <w:rFonts w:eastAsia="SimSun"/>
          <w:sz w:val="16"/>
          <w:lang w:val="es-ES" w:eastAsia="es-ES"/>
        </w:rPr>
      </w:pPr>
      <w:r w:rsidRPr="00A368C6">
        <w:rPr>
          <w:rFonts w:eastAsia="SimSun"/>
          <w:sz w:val="16"/>
          <w:lang w:val="es-ES" w:eastAsia="es-ES"/>
        </w:rPr>
        <w:t>Fuente: Elaborado por Seprem con información del MSPAS.</w:t>
      </w:r>
    </w:p>
    <w:p w:rsidR="00A368C6" w:rsidRPr="00A368C6" w:rsidRDefault="00A368C6" w:rsidP="00A368C6">
      <w:pPr>
        <w:keepNext/>
        <w:keepLines/>
        <w:tabs>
          <w:tab w:val="right" w:pos="851"/>
        </w:tabs>
        <w:suppressAutoHyphens/>
        <w:spacing w:before="360" w:after="240" w:line="270" w:lineRule="exact"/>
        <w:ind w:left="1134" w:right="1134" w:hanging="1134"/>
        <w:outlineLvl w:val="2"/>
        <w:rPr>
          <w:rFonts w:eastAsia="SimSun"/>
          <w:b/>
          <w:sz w:val="24"/>
          <w:lang w:val="es-ES" w:eastAsia="es-ES"/>
        </w:rPr>
      </w:pPr>
      <w:r w:rsidRPr="00A368C6">
        <w:rPr>
          <w:rFonts w:eastAsia="SimSun"/>
          <w:b/>
          <w:sz w:val="24"/>
          <w:lang w:val="es-ES" w:eastAsia="es-ES"/>
        </w:rPr>
        <w:tab/>
      </w:r>
      <w:r w:rsidRPr="00A368C6">
        <w:rPr>
          <w:rFonts w:eastAsia="SimSun"/>
          <w:b/>
          <w:sz w:val="24"/>
          <w:lang w:val="es-ES" w:eastAsia="es-ES"/>
        </w:rPr>
        <w:tab/>
        <w:t>Tabla 8.  Casos nuevos de VIH en mujeres</w:t>
      </w:r>
    </w:p>
    <w:tbl>
      <w:tblPr>
        <w:tblStyle w:val="TableGrid1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3"/>
        <w:gridCol w:w="1183"/>
        <w:gridCol w:w="1184"/>
        <w:gridCol w:w="1184"/>
        <w:gridCol w:w="1184"/>
        <w:gridCol w:w="1222"/>
      </w:tblGrid>
      <w:tr w:rsidR="00A368C6" w:rsidRPr="00A368C6" w:rsidTr="00543B00">
        <w:trPr>
          <w:tblHeader/>
        </w:trPr>
        <w:tc>
          <w:tcPr>
            <w:tcW w:w="959" w:type="pct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80" w:after="80" w:line="200" w:lineRule="exact"/>
              <w:rPr>
                <w:i/>
                <w:sz w:val="16"/>
                <w:lang w:val="es-GT" w:eastAsia="es-ES"/>
              </w:rPr>
            </w:pPr>
            <w:r w:rsidRPr="00A368C6">
              <w:rPr>
                <w:bCs/>
                <w:i/>
                <w:sz w:val="16"/>
                <w:lang w:val="es-GT" w:eastAsia="es-ES"/>
              </w:rPr>
              <w:t>Descripción</w:t>
            </w:r>
          </w:p>
        </w:tc>
        <w:tc>
          <w:tcPr>
            <w:tcW w:w="4041" w:type="pct"/>
            <w:gridSpan w:val="5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80" w:after="80" w:line="200" w:lineRule="exact"/>
              <w:jc w:val="center"/>
              <w:rPr>
                <w:bCs/>
                <w:i/>
                <w:sz w:val="16"/>
                <w:lang w:val="es-GT" w:eastAsia="es-ES"/>
              </w:rPr>
            </w:pPr>
            <w:r w:rsidRPr="00A368C6">
              <w:rPr>
                <w:bCs/>
                <w:i/>
                <w:sz w:val="16"/>
                <w:lang w:val="es-GT" w:eastAsia="es-ES"/>
              </w:rPr>
              <w:t>Año</w:t>
            </w:r>
          </w:p>
        </w:tc>
      </w:tr>
      <w:tr w:rsidR="00A368C6" w:rsidRPr="00A368C6" w:rsidTr="00543B00">
        <w:trPr>
          <w:tblHeader/>
        </w:trPr>
        <w:tc>
          <w:tcPr>
            <w:tcW w:w="959" w:type="pct"/>
            <w:vMerge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rPr>
                <w:b/>
                <w:bCs/>
                <w:sz w:val="18"/>
                <w:lang w:val="es-GT" w:eastAsia="es-ES"/>
              </w:rPr>
            </w:pPr>
          </w:p>
        </w:tc>
        <w:tc>
          <w:tcPr>
            <w:tcW w:w="803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b/>
                <w:bCs/>
                <w:sz w:val="18"/>
                <w:lang w:val="es-GT" w:eastAsia="es-ES"/>
              </w:rPr>
            </w:pPr>
            <w:r w:rsidRPr="00A368C6">
              <w:rPr>
                <w:b/>
                <w:bCs/>
                <w:sz w:val="18"/>
                <w:lang w:val="es-GT" w:eastAsia="es-ES"/>
              </w:rPr>
              <w:t>2017</w:t>
            </w:r>
          </w:p>
        </w:tc>
        <w:tc>
          <w:tcPr>
            <w:tcW w:w="803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b/>
                <w:bCs/>
                <w:sz w:val="18"/>
                <w:lang w:val="es-GT" w:eastAsia="es-ES"/>
              </w:rPr>
            </w:pPr>
            <w:r w:rsidRPr="00A368C6">
              <w:rPr>
                <w:b/>
                <w:bCs/>
                <w:sz w:val="18"/>
                <w:lang w:val="es-GT" w:eastAsia="es-ES"/>
              </w:rPr>
              <w:t>2018</w:t>
            </w:r>
          </w:p>
        </w:tc>
        <w:tc>
          <w:tcPr>
            <w:tcW w:w="803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b/>
                <w:bCs/>
                <w:sz w:val="18"/>
                <w:lang w:val="es-GT" w:eastAsia="es-ES"/>
              </w:rPr>
            </w:pPr>
            <w:r w:rsidRPr="00A368C6">
              <w:rPr>
                <w:b/>
                <w:bCs/>
                <w:sz w:val="18"/>
                <w:lang w:val="es-GT" w:eastAsia="es-ES"/>
              </w:rPr>
              <w:t>2019</w:t>
            </w:r>
          </w:p>
        </w:tc>
        <w:tc>
          <w:tcPr>
            <w:tcW w:w="803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b/>
                <w:bCs/>
                <w:sz w:val="18"/>
                <w:lang w:val="es-GT" w:eastAsia="es-ES"/>
              </w:rPr>
            </w:pPr>
            <w:r w:rsidRPr="00A368C6">
              <w:rPr>
                <w:b/>
                <w:bCs/>
                <w:sz w:val="18"/>
                <w:lang w:val="es-GT" w:eastAsia="es-ES"/>
              </w:rPr>
              <w:t>2020</w:t>
            </w:r>
          </w:p>
        </w:tc>
        <w:tc>
          <w:tcPr>
            <w:tcW w:w="828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b/>
                <w:bCs/>
                <w:sz w:val="18"/>
                <w:lang w:val="es-GT" w:eastAsia="es-ES"/>
              </w:rPr>
            </w:pPr>
            <w:r w:rsidRPr="00A368C6">
              <w:rPr>
                <w:b/>
                <w:bCs/>
                <w:sz w:val="18"/>
                <w:lang w:val="es-GT" w:eastAsia="es-ES"/>
              </w:rPr>
              <w:t>2021*</w:t>
            </w:r>
          </w:p>
        </w:tc>
      </w:tr>
      <w:tr w:rsidR="00A368C6" w:rsidRPr="00A368C6" w:rsidTr="00543B00">
        <w:tc>
          <w:tcPr>
            <w:tcW w:w="959" w:type="pct"/>
            <w:tcBorders>
              <w:bottom w:val="single" w:sz="12" w:space="0" w:color="auto"/>
            </w:tcBorders>
            <w:shd w:val="clear" w:color="auto" w:fill="auto"/>
          </w:tcPr>
          <w:p w:rsidR="00A368C6" w:rsidRPr="00A368C6" w:rsidRDefault="00A368C6" w:rsidP="00A368C6">
            <w:pPr>
              <w:spacing w:before="40" w:after="40" w:line="220" w:lineRule="exact"/>
              <w:rPr>
                <w:b/>
                <w:bCs/>
                <w:sz w:val="18"/>
                <w:lang w:val="es-GT" w:eastAsia="es-ES"/>
              </w:rPr>
            </w:pPr>
            <w:r w:rsidRPr="00A368C6">
              <w:rPr>
                <w:b/>
                <w:bCs/>
                <w:sz w:val="18"/>
                <w:lang w:val="es-GT" w:eastAsia="es-ES"/>
              </w:rPr>
              <w:t>Casos nuevos de VIH en mujeres</w:t>
            </w:r>
          </w:p>
        </w:tc>
        <w:tc>
          <w:tcPr>
            <w:tcW w:w="803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GT" w:eastAsia="es-ES"/>
              </w:rPr>
            </w:pPr>
            <w:r w:rsidRPr="00A368C6">
              <w:rPr>
                <w:sz w:val="18"/>
                <w:lang w:val="es-GT" w:eastAsia="es-ES"/>
              </w:rPr>
              <w:t>441</w:t>
            </w:r>
          </w:p>
        </w:tc>
        <w:tc>
          <w:tcPr>
            <w:tcW w:w="803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GT" w:eastAsia="es-ES"/>
              </w:rPr>
            </w:pPr>
            <w:r w:rsidRPr="00A368C6">
              <w:rPr>
                <w:sz w:val="18"/>
                <w:lang w:val="es-GT" w:eastAsia="es-ES"/>
              </w:rPr>
              <w:t>528</w:t>
            </w:r>
          </w:p>
        </w:tc>
        <w:tc>
          <w:tcPr>
            <w:tcW w:w="803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GT" w:eastAsia="es-ES"/>
              </w:rPr>
            </w:pPr>
            <w:r w:rsidRPr="00A368C6">
              <w:rPr>
                <w:sz w:val="18"/>
                <w:lang w:val="es-GT" w:eastAsia="es-ES"/>
              </w:rPr>
              <w:t>493</w:t>
            </w:r>
          </w:p>
        </w:tc>
        <w:tc>
          <w:tcPr>
            <w:tcW w:w="803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GT" w:eastAsia="es-ES"/>
              </w:rPr>
            </w:pPr>
            <w:r w:rsidRPr="00A368C6">
              <w:rPr>
                <w:sz w:val="18"/>
                <w:lang w:val="es-GT" w:eastAsia="es-ES"/>
              </w:rPr>
              <w:t>382</w:t>
            </w:r>
          </w:p>
        </w:tc>
        <w:tc>
          <w:tcPr>
            <w:tcW w:w="828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GT" w:eastAsia="es-ES"/>
              </w:rPr>
            </w:pPr>
            <w:r w:rsidRPr="00A368C6">
              <w:rPr>
                <w:sz w:val="18"/>
                <w:lang w:val="es-GT" w:eastAsia="es-ES"/>
              </w:rPr>
              <w:t>269</w:t>
            </w:r>
          </w:p>
        </w:tc>
      </w:tr>
    </w:tbl>
    <w:p w:rsidR="00A368C6" w:rsidRPr="00A368C6" w:rsidRDefault="00A368C6" w:rsidP="00A368C6">
      <w:pPr>
        <w:spacing w:line="240" w:lineRule="atLeast"/>
        <w:ind w:left="1134"/>
        <w:rPr>
          <w:rFonts w:eastAsia="SimSun"/>
          <w:sz w:val="16"/>
          <w:lang w:val="es-GT" w:eastAsia="es-ES"/>
        </w:rPr>
      </w:pPr>
      <w:r w:rsidRPr="00A368C6">
        <w:rPr>
          <w:rFonts w:eastAsia="SimSun"/>
          <w:sz w:val="16"/>
          <w:lang w:val="es-GT" w:eastAsia="es-ES"/>
        </w:rPr>
        <w:t>*Enero a julio de 2021</w:t>
      </w:r>
    </w:p>
    <w:p w:rsidR="00A368C6" w:rsidRPr="00A368C6" w:rsidRDefault="00A368C6" w:rsidP="00A368C6">
      <w:pPr>
        <w:spacing w:line="240" w:lineRule="atLeast"/>
        <w:ind w:left="1134"/>
        <w:rPr>
          <w:rFonts w:eastAsia="SimSun"/>
          <w:sz w:val="16"/>
          <w:lang w:val="es-GT" w:eastAsia="es-ES"/>
        </w:rPr>
      </w:pPr>
      <w:r w:rsidRPr="00A368C6">
        <w:rPr>
          <w:rFonts w:eastAsia="SimSun"/>
          <w:sz w:val="16"/>
          <w:lang w:val="es-GT" w:eastAsia="es-ES"/>
        </w:rPr>
        <w:t>Fuente: Elaborado por Seprem con información del MSPAS.</w:t>
      </w:r>
    </w:p>
    <w:p w:rsidR="00A368C6" w:rsidRPr="00A368C6" w:rsidRDefault="00A368C6" w:rsidP="00A368C6">
      <w:pPr>
        <w:keepNext/>
        <w:keepLines/>
        <w:tabs>
          <w:tab w:val="right" w:pos="851"/>
        </w:tabs>
        <w:suppressAutoHyphens/>
        <w:spacing w:before="360" w:after="240" w:line="270" w:lineRule="exact"/>
        <w:ind w:left="1134" w:right="1134" w:hanging="1134"/>
        <w:outlineLvl w:val="2"/>
        <w:rPr>
          <w:rFonts w:eastAsia="SimSun"/>
          <w:b/>
          <w:sz w:val="24"/>
          <w:lang w:val="es-ES" w:eastAsia="es-ES"/>
        </w:rPr>
      </w:pPr>
      <w:r w:rsidRPr="00A368C6">
        <w:rPr>
          <w:rFonts w:eastAsia="SimSun"/>
          <w:b/>
          <w:sz w:val="24"/>
          <w:lang w:val="es-GT" w:eastAsia="es-ES"/>
        </w:rPr>
        <w:lastRenderedPageBreak/>
        <w:tab/>
      </w:r>
      <w:r w:rsidRPr="00A368C6">
        <w:rPr>
          <w:rFonts w:eastAsia="SimSun"/>
          <w:b/>
          <w:sz w:val="24"/>
          <w:lang w:val="es-GT" w:eastAsia="es-ES"/>
        </w:rPr>
        <w:tab/>
        <w:t xml:space="preserve">Tabla 9. </w:t>
      </w:r>
      <w:r w:rsidRPr="00A368C6">
        <w:rPr>
          <w:rFonts w:eastAsia="SimSun"/>
          <w:b/>
          <w:sz w:val="24"/>
          <w:lang w:val="es-ES" w:eastAsia="es-ES"/>
        </w:rPr>
        <w:t>Defunciones por VIH</w:t>
      </w:r>
    </w:p>
    <w:tbl>
      <w:tblPr>
        <w:tblStyle w:val="TableGrid1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5"/>
        <w:gridCol w:w="1751"/>
        <w:gridCol w:w="1751"/>
        <w:gridCol w:w="1753"/>
      </w:tblGrid>
      <w:tr w:rsidR="00A368C6" w:rsidRPr="00A368C6" w:rsidTr="00543B00">
        <w:trPr>
          <w:tblHeader/>
        </w:trPr>
        <w:tc>
          <w:tcPr>
            <w:tcW w:w="1435" w:type="pct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80" w:after="80" w:line="200" w:lineRule="exact"/>
              <w:rPr>
                <w:bCs/>
                <w:i/>
                <w:sz w:val="16"/>
                <w:lang w:val="es-GT" w:eastAsia="es-ES"/>
              </w:rPr>
            </w:pPr>
            <w:r w:rsidRPr="00A368C6">
              <w:rPr>
                <w:bCs/>
                <w:i/>
                <w:sz w:val="16"/>
                <w:lang w:val="es-GT" w:eastAsia="es-ES"/>
              </w:rPr>
              <w:t>Descripción</w:t>
            </w:r>
          </w:p>
        </w:tc>
        <w:tc>
          <w:tcPr>
            <w:tcW w:w="3565" w:type="pct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80" w:after="80" w:line="200" w:lineRule="exact"/>
              <w:jc w:val="center"/>
              <w:rPr>
                <w:bCs/>
                <w:i/>
                <w:sz w:val="16"/>
                <w:lang w:val="es-GT" w:eastAsia="es-ES"/>
              </w:rPr>
            </w:pPr>
            <w:r w:rsidRPr="00A368C6">
              <w:rPr>
                <w:bCs/>
                <w:i/>
                <w:sz w:val="16"/>
                <w:lang w:val="es-GT" w:eastAsia="es-ES"/>
              </w:rPr>
              <w:t>Años</w:t>
            </w:r>
          </w:p>
        </w:tc>
      </w:tr>
      <w:tr w:rsidR="00A368C6" w:rsidRPr="00A368C6" w:rsidTr="00543B00">
        <w:trPr>
          <w:tblHeader/>
        </w:trPr>
        <w:tc>
          <w:tcPr>
            <w:tcW w:w="1435" w:type="pct"/>
            <w:vMerge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rPr>
                <w:b/>
                <w:bCs/>
                <w:sz w:val="18"/>
                <w:lang w:val="es-GT" w:eastAsia="es-ES"/>
              </w:rPr>
            </w:pPr>
          </w:p>
        </w:tc>
        <w:tc>
          <w:tcPr>
            <w:tcW w:w="1188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b/>
                <w:bCs/>
                <w:sz w:val="18"/>
                <w:lang w:val="es-GT" w:eastAsia="es-ES"/>
              </w:rPr>
            </w:pPr>
            <w:r w:rsidRPr="00A368C6">
              <w:rPr>
                <w:b/>
                <w:bCs/>
                <w:sz w:val="18"/>
                <w:lang w:val="es-GT" w:eastAsia="es-ES"/>
              </w:rPr>
              <w:t>2017</w:t>
            </w:r>
          </w:p>
        </w:tc>
        <w:tc>
          <w:tcPr>
            <w:tcW w:w="1188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b/>
                <w:bCs/>
                <w:sz w:val="18"/>
                <w:lang w:val="es-GT" w:eastAsia="es-ES"/>
              </w:rPr>
            </w:pPr>
            <w:r w:rsidRPr="00A368C6">
              <w:rPr>
                <w:b/>
                <w:bCs/>
                <w:sz w:val="18"/>
                <w:lang w:val="es-GT" w:eastAsia="es-ES"/>
              </w:rPr>
              <w:t>2018</w:t>
            </w:r>
          </w:p>
        </w:tc>
        <w:tc>
          <w:tcPr>
            <w:tcW w:w="1189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b/>
                <w:bCs/>
                <w:sz w:val="18"/>
                <w:lang w:val="es-GT" w:eastAsia="es-ES"/>
              </w:rPr>
            </w:pPr>
            <w:r w:rsidRPr="00A368C6">
              <w:rPr>
                <w:b/>
                <w:bCs/>
                <w:sz w:val="18"/>
                <w:lang w:val="es-GT" w:eastAsia="es-ES"/>
              </w:rPr>
              <w:t>2019</w:t>
            </w:r>
          </w:p>
        </w:tc>
      </w:tr>
      <w:tr w:rsidR="00A368C6" w:rsidRPr="00A368C6" w:rsidTr="00543B00">
        <w:trPr>
          <w:tblHeader/>
        </w:trPr>
        <w:tc>
          <w:tcPr>
            <w:tcW w:w="1435" w:type="pct"/>
            <w:vMerge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rPr>
                <w:b/>
                <w:bCs/>
                <w:sz w:val="18"/>
                <w:lang w:val="es-GT" w:eastAsia="es-ES"/>
              </w:rPr>
            </w:pPr>
          </w:p>
        </w:tc>
        <w:tc>
          <w:tcPr>
            <w:tcW w:w="1188" w:type="pct"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GT" w:eastAsia="es-ES"/>
              </w:rPr>
            </w:pPr>
          </w:p>
        </w:tc>
        <w:tc>
          <w:tcPr>
            <w:tcW w:w="1188" w:type="pct"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GT" w:eastAsia="es-ES"/>
              </w:rPr>
            </w:pPr>
          </w:p>
        </w:tc>
        <w:tc>
          <w:tcPr>
            <w:tcW w:w="1189" w:type="pct"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GT" w:eastAsia="es-ES"/>
              </w:rPr>
            </w:pPr>
          </w:p>
        </w:tc>
      </w:tr>
      <w:tr w:rsidR="00A368C6" w:rsidRPr="00A368C6" w:rsidTr="00543B00">
        <w:tc>
          <w:tcPr>
            <w:tcW w:w="1435" w:type="pct"/>
            <w:shd w:val="clear" w:color="auto" w:fill="auto"/>
          </w:tcPr>
          <w:p w:rsidR="00A368C6" w:rsidRPr="00A368C6" w:rsidRDefault="00A368C6" w:rsidP="00A368C6">
            <w:pPr>
              <w:spacing w:before="40" w:after="40" w:line="220" w:lineRule="exact"/>
              <w:rPr>
                <w:b/>
                <w:bCs/>
                <w:sz w:val="18"/>
                <w:lang w:val="es-GT" w:eastAsia="es-ES"/>
              </w:rPr>
            </w:pPr>
            <w:r w:rsidRPr="00A368C6">
              <w:rPr>
                <w:b/>
                <w:bCs/>
                <w:sz w:val="18"/>
                <w:lang w:val="es-GT" w:eastAsia="es-ES"/>
              </w:rPr>
              <w:t xml:space="preserve">Total de defunciones por VIH </w:t>
            </w:r>
          </w:p>
        </w:tc>
        <w:tc>
          <w:tcPr>
            <w:tcW w:w="1188" w:type="pct"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GT" w:eastAsia="es-ES"/>
              </w:rPr>
            </w:pPr>
            <w:r w:rsidRPr="00A368C6">
              <w:rPr>
                <w:sz w:val="18"/>
                <w:lang w:val="es-GT" w:eastAsia="es-ES"/>
              </w:rPr>
              <w:t>319</w:t>
            </w:r>
          </w:p>
        </w:tc>
        <w:tc>
          <w:tcPr>
            <w:tcW w:w="1188" w:type="pct"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GT" w:eastAsia="es-ES"/>
              </w:rPr>
            </w:pPr>
            <w:r w:rsidRPr="00A368C6">
              <w:rPr>
                <w:sz w:val="18"/>
                <w:lang w:val="es-GT" w:eastAsia="es-ES"/>
              </w:rPr>
              <w:t>290</w:t>
            </w:r>
          </w:p>
        </w:tc>
        <w:tc>
          <w:tcPr>
            <w:tcW w:w="1189" w:type="pct"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GT" w:eastAsia="es-ES"/>
              </w:rPr>
            </w:pPr>
            <w:r w:rsidRPr="00A368C6">
              <w:rPr>
                <w:sz w:val="18"/>
                <w:lang w:val="es-GT" w:eastAsia="es-ES"/>
              </w:rPr>
              <w:t>292</w:t>
            </w:r>
          </w:p>
        </w:tc>
      </w:tr>
      <w:tr w:rsidR="00A368C6" w:rsidRPr="00A368C6" w:rsidTr="00543B00">
        <w:tc>
          <w:tcPr>
            <w:tcW w:w="5000" w:type="pct"/>
            <w:gridSpan w:val="4"/>
            <w:shd w:val="clear" w:color="auto" w:fill="auto"/>
          </w:tcPr>
          <w:p w:rsidR="00A368C6" w:rsidRPr="00A368C6" w:rsidRDefault="00A368C6" w:rsidP="00A368C6">
            <w:pPr>
              <w:spacing w:before="40" w:after="40" w:line="220" w:lineRule="exact"/>
              <w:jc w:val="center"/>
              <w:rPr>
                <w:b/>
                <w:bCs/>
                <w:sz w:val="18"/>
                <w:lang w:val="es-GT" w:eastAsia="es-ES"/>
              </w:rPr>
            </w:pPr>
            <w:r w:rsidRPr="00A368C6">
              <w:rPr>
                <w:b/>
                <w:bCs/>
                <w:sz w:val="18"/>
                <w:lang w:val="es-GT" w:eastAsia="es-ES"/>
              </w:rPr>
              <w:t>Desagregación</w:t>
            </w:r>
          </w:p>
        </w:tc>
      </w:tr>
      <w:tr w:rsidR="00A368C6" w:rsidRPr="00A368C6" w:rsidTr="00543B00">
        <w:tc>
          <w:tcPr>
            <w:tcW w:w="1435" w:type="pct"/>
            <w:shd w:val="clear" w:color="auto" w:fill="auto"/>
          </w:tcPr>
          <w:p w:rsidR="00A368C6" w:rsidRPr="00A368C6" w:rsidRDefault="00A368C6" w:rsidP="00A368C6">
            <w:pPr>
              <w:spacing w:before="40" w:after="40" w:line="220" w:lineRule="exact"/>
              <w:rPr>
                <w:b/>
                <w:bCs/>
                <w:sz w:val="18"/>
                <w:lang w:val="es-GT" w:eastAsia="es-ES"/>
              </w:rPr>
            </w:pPr>
            <w:r w:rsidRPr="00A368C6">
              <w:rPr>
                <w:b/>
                <w:bCs/>
                <w:sz w:val="18"/>
                <w:lang w:val="es-GT" w:eastAsia="es-ES"/>
              </w:rPr>
              <w:t>Masculino</w:t>
            </w:r>
          </w:p>
        </w:tc>
        <w:tc>
          <w:tcPr>
            <w:tcW w:w="1188" w:type="pct"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GT" w:eastAsia="es-ES"/>
              </w:rPr>
            </w:pPr>
            <w:r w:rsidRPr="00A368C6">
              <w:rPr>
                <w:sz w:val="18"/>
                <w:lang w:val="es-GT" w:eastAsia="es-ES"/>
              </w:rPr>
              <w:t>232</w:t>
            </w:r>
          </w:p>
        </w:tc>
        <w:tc>
          <w:tcPr>
            <w:tcW w:w="1188" w:type="pct"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GT" w:eastAsia="es-ES"/>
              </w:rPr>
            </w:pPr>
            <w:r w:rsidRPr="00A368C6">
              <w:rPr>
                <w:sz w:val="18"/>
                <w:lang w:val="es-GT" w:eastAsia="es-ES"/>
              </w:rPr>
              <w:t>202</w:t>
            </w:r>
          </w:p>
        </w:tc>
        <w:tc>
          <w:tcPr>
            <w:tcW w:w="1189" w:type="pct"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GT" w:eastAsia="es-ES"/>
              </w:rPr>
            </w:pPr>
            <w:r w:rsidRPr="00A368C6">
              <w:rPr>
                <w:sz w:val="18"/>
                <w:lang w:val="es-GT" w:eastAsia="es-ES"/>
              </w:rPr>
              <w:t>199</w:t>
            </w:r>
          </w:p>
        </w:tc>
      </w:tr>
      <w:tr w:rsidR="00A368C6" w:rsidRPr="00A368C6" w:rsidTr="00543B00">
        <w:tc>
          <w:tcPr>
            <w:tcW w:w="1435" w:type="pct"/>
            <w:tcBorders>
              <w:bottom w:val="single" w:sz="12" w:space="0" w:color="auto"/>
            </w:tcBorders>
            <w:shd w:val="clear" w:color="auto" w:fill="auto"/>
          </w:tcPr>
          <w:p w:rsidR="00A368C6" w:rsidRPr="00A368C6" w:rsidRDefault="00A368C6" w:rsidP="00A368C6">
            <w:pPr>
              <w:spacing w:before="40" w:after="40" w:line="220" w:lineRule="exact"/>
              <w:rPr>
                <w:b/>
                <w:bCs/>
                <w:sz w:val="18"/>
                <w:lang w:val="es-GT" w:eastAsia="es-ES"/>
              </w:rPr>
            </w:pPr>
            <w:r w:rsidRPr="00A368C6">
              <w:rPr>
                <w:b/>
                <w:bCs/>
                <w:sz w:val="18"/>
                <w:lang w:val="es-GT" w:eastAsia="es-ES"/>
              </w:rPr>
              <w:t>Femenino</w:t>
            </w:r>
          </w:p>
        </w:tc>
        <w:tc>
          <w:tcPr>
            <w:tcW w:w="1188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GT" w:eastAsia="es-ES"/>
              </w:rPr>
            </w:pPr>
            <w:r w:rsidRPr="00A368C6">
              <w:rPr>
                <w:sz w:val="18"/>
                <w:lang w:val="es-GT" w:eastAsia="es-ES"/>
              </w:rPr>
              <w:t>87</w:t>
            </w:r>
          </w:p>
        </w:tc>
        <w:tc>
          <w:tcPr>
            <w:tcW w:w="1188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GT" w:eastAsia="es-ES"/>
              </w:rPr>
            </w:pPr>
            <w:r w:rsidRPr="00A368C6">
              <w:rPr>
                <w:sz w:val="18"/>
                <w:lang w:val="es-GT" w:eastAsia="es-ES"/>
              </w:rPr>
              <w:t>88</w:t>
            </w:r>
          </w:p>
        </w:tc>
        <w:tc>
          <w:tcPr>
            <w:tcW w:w="1189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GT" w:eastAsia="es-ES"/>
              </w:rPr>
            </w:pPr>
            <w:r w:rsidRPr="00A368C6">
              <w:rPr>
                <w:sz w:val="18"/>
                <w:lang w:val="es-GT" w:eastAsia="es-ES"/>
              </w:rPr>
              <w:t>93</w:t>
            </w:r>
          </w:p>
        </w:tc>
      </w:tr>
    </w:tbl>
    <w:p w:rsidR="00A368C6" w:rsidRPr="00A368C6" w:rsidRDefault="00A368C6" w:rsidP="00A368C6">
      <w:pPr>
        <w:spacing w:line="240" w:lineRule="atLeast"/>
        <w:ind w:left="1134"/>
        <w:rPr>
          <w:rFonts w:eastAsia="SimSun"/>
          <w:sz w:val="16"/>
          <w:lang w:val="es-GT" w:eastAsia="es-ES"/>
        </w:rPr>
      </w:pPr>
      <w:r w:rsidRPr="00A368C6">
        <w:rPr>
          <w:rFonts w:eastAsia="SimSun"/>
          <w:sz w:val="16"/>
          <w:lang w:val="es-GT" w:eastAsia="es-ES"/>
        </w:rPr>
        <w:t>Fuente: Elaborado por Seprem con información del MSPAS.</w:t>
      </w:r>
    </w:p>
    <w:p w:rsidR="00A368C6" w:rsidRPr="00A368C6" w:rsidRDefault="00A368C6" w:rsidP="00A368C6">
      <w:pPr>
        <w:keepNext/>
        <w:keepLines/>
        <w:tabs>
          <w:tab w:val="right" w:pos="851"/>
        </w:tabs>
        <w:suppressAutoHyphens/>
        <w:spacing w:before="360" w:after="240" w:line="270" w:lineRule="exact"/>
        <w:ind w:left="1134" w:right="1134" w:hanging="1134"/>
        <w:outlineLvl w:val="2"/>
        <w:rPr>
          <w:rFonts w:eastAsia="SimSun"/>
          <w:b/>
          <w:sz w:val="24"/>
          <w:lang w:val="es-GT" w:eastAsia="es-ES"/>
        </w:rPr>
      </w:pPr>
      <w:r w:rsidRPr="00A368C6">
        <w:rPr>
          <w:rFonts w:eastAsia="SimSun"/>
          <w:b/>
          <w:sz w:val="24"/>
          <w:lang w:val="es-GT" w:eastAsia="es-ES"/>
        </w:rPr>
        <w:tab/>
      </w:r>
      <w:r w:rsidRPr="00A368C6">
        <w:rPr>
          <w:rFonts w:eastAsia="SimSun"/>
          <w:b/>
          <w:sz w:val="24"/>
          <w:lang w:val="es-GT" w:eastAsia="es-ES"/>
        </w:rPr>
        <w:tab/>
        <w:t xml:space="preserve">Tabla 10. Tratamiento antirretroviral </w:t>
      </w:r>
    </w:p>
    <w:tbl>
      <w:tblPr>
        <w:tblStyle w:val="TableGrid1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1946"/>
        <w:gridCol w:w="1813"/>
        <w:gridCol w:w="1792"/>
      </w:tblGrid>
      <w:tr w:rsidR="00A368C6" w:rsidRPr="00A368C6" w:rsidTr="00543B00">
        <w:trPr>
          <w:tblHeader/>
        </w:trPr>
        <w:tc>
          <w:tcPr>
            <w:tcW w:w="1234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80" w:after="80" w:line="200" w:lineRule="exact"/>
              <w:rPr>
                <w:bCs/>
                <w:i/>
                <w:sz w:val="16"/>
                <w:lang w:val="es-GT" w:eastAsia="es-ES"/>
              </w:rPr>
            </w:pPr>
            <w:r w:rsidRPr="00A368C6">
              <w:rPr>
                <w:bCs/>
                <w:i/>
                <w:sz w:val="16"/>
                <w:lang w:val="es-GT" w:eastAsia="es-ES"/>
              </w:rPr>
              <w:t>Año</w:t>
            </w:r>
          </w:p>
        </w:tc>
        <w:tc>
          <w:tcPr>
            <w:tcW w:w="132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80" w:after="80" w:line="200" w:lineRule="exact"/>
              <w:jc w:val="right"/>
              <w:rPr>
                <w:bCs/>
                <w:i/>
                <w:sz w:val="16"/>
                <w:lang w:val="es-GT" w:eastAsia="es-ES"/>
              </w:rPr>
            </w:pPr>
            <w:r w:rsidRPr="00A368C6">
              <w:rPr>
                <w:bCs/>
                <w:i/>
                <w:sz w:val="16"/>
                <w:lang w:val="es-GT" w:eastAsia="es-ES"/>
              </w:rPr>
              <w:t>Mujeres</w:t>
            </w:r>
          </w:p>
        </w:tc>
        <w:tc>
          <w:tcPr>
            <w:tcW w:w="123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80" w:after="80" w:line="200" w:lineRule="exact"/>
              <w:jc w:val="right"/>
              <w:rPr>
                <w:bCs/>
                <w:i/>
                <w:sz w:val="16"/>
                <w:lang w:val="es-GT" w:eastAsia="es-ES"/>
              </w:rPr>
            </w:pPr>
            <w:r w:rsidRPr="00A368C6">
              <w:rPr>
                <w:bCs/>
                <w:i/>
                <w:sz w:val="16"/>
                <w:lang w:val="es-GT" w:eastAsia="es-ES"/>
              </w:rPr>
              <w:t>Niñas</w:t>
            </w:r>
          </w:p>
        </w:tc>
        <w:tc>
          <w:tcPr>
            <w:tcW w:w="1216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80" w:after="80" w:line="200" w:lineRule="exact"/>
              <w:jc w:val="right"/>
              <w:rPr>
                <w:bCs/>
                <w:i/>
                <w:sz w:val="16"/>
                <w:lang w:val="es-GT" w:eastAsia="es-ES"/>
              </w:rPr>
            </w:pPr>
            <w:r w:rsidRPr="00A368C6">
              <w:rPr>
                <w:bCs/>
                <w:i/>
                <w:sz w:val="16"/>
                <w:lang w:val="es-GT" w:eastAsia="es-ES"/>
              </w:rPr>
              <w:t xml:space="preserve">Total </w:t>
            </w:r>
          </w:p>
        </w:tc>
      </w:tr>
      <w:tr w:rsidR="00A368C6" w:rsidRPr="00A368C6" w:rsidTr="00543B00">
        <w:tc>
          <w:tcPr>
            <w:tcW w:w="1234" w:type="pct"/>
            <w:tcBorders>
              <w:top w:val="single" w:sz="12" w:space="0" w:color="auto"/>
            </w:tcBorders>
            <w:shd w:val="clear" w:color="auto" w:fill="auto"/>
          </w:tcPr>
          <w:p w:rsidR="00A368C6" w:rsidRPr="00A368C6" w:rsidRDefault="00A368C6" w:rsidP="00A368C6">
            <w:pPr>
              <w:spacing w:before="40" w:after="40" w:line="220" w:lineRule="exact"/>
              <w:rPr>
                <w:b/>
                <w:bCs/>
                <w:sz w:val="18"/>
                <w:lang w:val="es-GT" w:eastAsia="es-ES"/>
              </w:rPr>
            </w:pPr>
            <w:r w:rsidRPr="00A368C6">
              <w:rPr>
                <w:b/>
                <w:bCs/>
                <w:sz w:val="18"/>
                <w:lang w:val="es-GT" w:eastAsia="es-ES"/>
              </w:rPr>
              <w:t>2019</w:t>
            </w:r>
          </w:p>
        </w:tc>
        <w:tc>
          <w:tcPr>
            <w:tcW w:w="1320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GT" w:eastAsia="es-ES"/>
              </w:rPr>
            </w:pPr>
            <w:r w:rsidRPr="00A368C6">
              <w:rPr>
                <w:sz w:val="18"/>
                <w:lang w:val="es-GT" w:eastAsia="es-ES"/>
              </w:rPr>
              <w:t>6,814</w:t>
            </w:r>
          </w:p>
        </w:tc>
        <w:tc>
          <w:tcPr>
            <w:tcW w:w="1230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GT" w:eastAsia="es-ES"/>
              </w:rPr>
            </w:pPr>
            <w:r w:rsidRPr="00A368C6">
              <w:rPr>
                <w:sz w:val="18"/>
                <w:lang w:val="es-GT" w:eastAsia="es-ES"/>
              </w:rPr>
              <w:t>298</w:t>
            </w:r>
          </w:p>
        </w:tc>
        <w:tc>
          <w:tcPr>
            <w:tcW w:w="1216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GT" w:eastAsia="es-ES"/>
              </w:rPr>
            </w:pPr>
            <w:r w:rsidRPr="00A368C6">
              <w:rPr>
                <w:sz w:val="18"/>
                <w:lang w:val="es-GT" w:eastAsia="es-ES"/>
              </w:rPr>
              <w:t>7,112</w:t>
            </w:r>
          </w:p>
        </w:tc>
      </w:tr>
      <w:tr w:rsidR="00A368C6" w:rsidRPr="00A368C6" w:rsidTr="00543B00">
        <w:tc>
          <w:tcPr>
            <w:tcW w:w="1234" w:type="pct"/>
            <w:shd w:val="clear" w:color="auto" w:fill="auto"/>
          </w:tcPr>
          <w:p w:rsidR="00A368C6" w:rsidRPr="00A368C6" w:rsidRDefault="00A368C6" w:rsidP="00A368C6">
            <w:pPr>
              <w:spacing w:before="40" w:after="40" w:line="220" w:lineRule="exact"/>
              <w:rPr>
                <w:b/>
                <w:bCs/>
                <w:sz w:val="18"/>
                <w:lang w:val="es-GT" w:eastAsia="es-ES"/>
              </w:rPr>
            </w:pPr>
            <w:r w:rsidRPr="00A368C6">
              <w:rPr>
                <w:b/>
                <w:bCs/>
                <w:sz w:val="18"/>
                <w:lang w:val="es-GT" w:eastAsia="es-ES"/>
              </w:rPr>
              <w:t>2020</w:t>
            </w:r>
          </w:p>
        </w:tc>
        <w:tc>
          <w:tcPr>
            <w:tcW w:w="1320" w:type="pct"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GT" w:eastAsia="es-ES"/>
              </w:rPr>
            </w:pPr>
            <w:r w:rsidRPr="00A368C6">
              <w:rPr>
                <w:sz w:val="18"/>
                <w:lang w:val="es-GT" w:eastAsia="es-ES"/>
              </w:rPr>
              <w:t>6,782</w:t>
            </w:r>
          </w:p>
        </w:tc>
        <w:tc>
          <w:tcPr>
            <w:tcW w:w="1230" w:type="pct"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GT" w:eastAsia="es-ES"/>
              </w:rPr>
            </w:pPr>
            <w:r w:rsidRPr="00A368C6">
              <w:rPr>
                <w:sz w:val="18"/>
                <w:lang w:val="es-GT" w:eastAsia="es-ES"/>
              </w:rPr>
              <w:t>269</w:t>
            </w:r>
          </w:p>
        </w:tc>
        <w:tc>
          <w:tcPr>
            <w:tcW w:w="1216" w:type="pct"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GT" w:eastAsia="es-ES"/>
              </w:rPr>
            </w:pPr>
            <w:r w:rsidRPr="00A368C6">
              <w:rPr>
                <w:sz w:val="18"/>
                <w:lang w:val="es-GT" w:eastAsia="es-ES"/>
              </w:rPr>
              <w:t>7,051</w:t>
            </w:r>
          </w:p>
        </w:tc>
      </w:tr>
      <w:tr w:rsidR="00A368C6" w:rsidRPr="00A368C6" w:rsidTr="00543B00">
        <w:tc>
          <w:tcPr>
            <w:tcW w:w="1234" w:type="pct"/>
            <w:tcBorders>
              <w:bottom w:val="single" w:sz="12" w:space="0" w:color="auto"/>
            </w:tcBorders>
            <w:shd w:val="clear" w:color="auto" w:fill="auto"/>
          </w:tcPr>
          <w:p w:rsidR="00A368C6" w:rsidRPr="00A368C6" w:rsidRDefault="00A368C6" w:rsidP="00A368C6">
            <w:pPr>
              <w:spacing w:before="40" w:after="40" w:line="220" w:lineRule="exact"/>
              <w:rPr>
                <w:b/>
                <w:bCs/>
                <w:sz w:val="18"/>
                <w:lang w:val="es-GT" w:eastAsia="es-ES"/>
              </w:rPr>
            </w:pPr>
            <w:r w:rsidRPr="00A368C6">
              <w:rPr>
                <w:b/>
                <w:bCs/>
                <w:sz w:val="18"/>
                <w:lang w:val="es-GT" w:eastAsia="es-ES"/>
              </w:rPr>
              <w:t>2021*</w:t>
            </w:r>
          </w:p>
        </w:tc>
        <w:tc>
          <w:tcPr>
            <w:tcW w:w="1320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GT" w:eastAsia="es-ES"/>
              </w:rPr>
            </w:pPr>
            <w:r w:rsidRPr="00A368C6">
              <w:rPr>
                <w:sz w:val="18"/>
                <w:lang w:val="es-GT" w:eastAsia="es-ES"/>
              </w:rPr>
              <w:t>6,902</w:t>
            </w:r>
          </w:p>
        </w:tc>
        <w:tc>
          <w:tcPr>
            <w:tcW w:w="1230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GT" w:eastAsia="es-ES"/>
              </w:rPr>
            </w:pPr>
            <w:r w:rsidRPr="00A368C6">
              <w:rPr>
                <w:sz w:val="18"/>
                <w:lang w:val="es-GT" w:eastAsia="es-ES"/>
              </w:rPr>
              <w:t>256</w:t>
            </w:r>
          </w:p>
        </w:tc>
        <w:tc>
          <w:tcPr>
            <w:tcW w:w="1216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GT" w:eastAsia="es-ES"/>
              </w:rPr>
            </w:pPr>
            <w:r w:rsidRPr="00A368C6">
              <w:rPr>
                <w:sz w:val="18"/>
                <w:lang w:val="es-GT" w:eastAsia="es-ES"/>
              </w:rPr>
              <w:t>7,158</w:t>
            </w:r>
          </w:p>
        </w:tc>
      </w:tr>
    </w:tbl>
    <w:p w:rsidR="00A368C6" w:rsidRPr="00A368C6" w:rsidRDefault="00A368C6" w:rsidP="00A368C6">
      <w:pPr>
        <w:spacing w:line="240" w:lineRule="atLeast"/>
        <w:ind w:left="1134"/>
        <w:rPr>
          <w:rFonts w:eastAsia="SimSun"/>
          <w:sz w:val="16"/>
          <w:lang w:val="es-ES" w:eastAsia="es-ES"/>
        </w:rPr>
      </w:pPr>
      <w:r w:rsidRPr="00A368C6">
        <w:rPr>
          <w:rFonts w:eastAsia="SimSun"/>
          <w:sz w:val="16"/>
          <w:lang w:val="es-ES" w:eastAsia="es-ES"/>
        </w:rPr>
        <w:t>* Abril 2021</w:t>
      </w:r>
    </w:p>
    <w:p w:rsidR="00A368C6" w:rsidRPr="00A368C6" w:rsidRDefault="00A368C6" w:rsidP="00A368C6">
      <w:pPr>
        <w:spacing w:line="240" w:lineRule="atLeast"/>
        <w:ind w:left="1134"/>
        <w:rPr>
          <w:rFonts w:eastAsia="SimSun"/>
          <w:sz w:val="16"/>
          <w:lang w:val="es-ES" w:eastAsia="es-ES"/>
        </w:rPr>
      </w:pPr>
      <w:r w:rsidRPr="00A368C6">
        <w:rPr>
          <w:rFonts w:eastAsia="SimSun"/>
          <w:sz w:val="16"/>
          <w:lang w:val="es-ES" w:eastAsia="es-ES"/>
        </w:rPr>
        <w:t>Fuente: Elaborado por Seprem con información del MSPAS.</w:t>
      </w:r>
    </w:p>
    <w:p w:rsidR="00A368C6" w:rsidRPr="00A368C6" w:rsidRDefault="00A368C6" w:rsidP="00A368C6">
      <w:pPr>
        <w:keepNext/>
        <w:keepLines/>
        <w:tabs>
          <w:tab w:val="right" w:pos="851"/>
        </w:tabs>
        <w:suppressAutoHyphens/>
        <w:spacing w:before="360" w:after="240" w:line="270" w:lineRule="exact"/>
        <w:ind w:left="1134" w:right="1134" w:hanging="1134"/>
        <w:outlineLvl w:val="2"/>
        <w:rPr>
          <w:rFonts w:eastAsia="SimSun"/>
          <w:b/>
          <w:sz w:val="24"/>
          <w:lang w:val="es-ES" w:eastAsia="es-ES"/>
        </w:rPr>
      </w:pPr>
      <w:r w:rsidRPr="00A368C6">
        <w:rPr>
          <w:rFonts w:eastAsia="SimSun"/>
          <w:b/>
          <w:sz w:val="24"/>
          <w:lang w:val="es-ES" w:eastAsia="es-ES"/>
        </w:rPr>
        <w:tab/>
      </w:r>
      <w:r w:rsidRPr="00A368C6">
        <w:rPr>
          <w:rFonts w:eastAsia="SimSun"/>
          <w:b/>
          <w:sz w:val="24"/>
          <w:lang w:val="es-ES" w:eastAsia="es-ES"/>
        </w:rPr>
        <w:tab/>
        <w:t>Tabla 11. Mujeres beneficiarias al Seguro Social</w:t>
      </w:r>
    </w:p>
    <w:tbl>
      <w:tblPr>
        <w:tblStyle w:val="TableGrid1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29"/>
        <w:gridCol w:w="2202"/>
        <w:gridCol w:w="2439"/>
      </w:tblGrid>
      <w:tr w:rsidR="00A368C6" w:rsidRPr="00A368C6" w:rsidTr="00543B00">
        <w:trPr>
          <w:tblHeader/>
        </w:trPr>
        <w:tc>
          <w:tcPr>
            <w:tcW w:w="1851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80" w:after="80" w:line="200" w:lineRule="exact"/>
              <w:rPr>
                <w:bCs/>
                <w:i/>
                <w:sz w:val="16"/>
                <w:lang w:val="es-ES" w:eastAsia="es-ES"/>
              </w:rPr>
            </w:pPr>
            <w:r w:rsidRPr="00A368C6">
              <w:rPr>
                <w:bCs/>
                <w:i/>
                <w:sz w:val="16"/>
                <w:lang w:val="es-ES" w:eastAsia="es-ES"/>
              </w:rPr>
              <w:t>Descripción</w:t>
            </w:r>
          </w:p>
        </w:tc>
        <w:tc>
          <w:tcPr>
            <w:tcW w:w="1494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80" w:after="80" w:line="200" w:lineRule="exact"/>
              <w:jc w:val="right"/>
              <w:rPr>
                <w:bCs/>
                <w:i/>
                <w:sz w:val="16"/>
                <w:lang w:val="es-ES" w:eastAsia="es-ES"/>
              </w:rPr>
            </w:pPr>
            <w:r w:rsidRPr="00A368C6">
              <w:rPr>
                <w:bCs/>
                <w:i/>
                <w:sz w:val="16"/>
                <w:lang w:val="es-ES" w:eastAsia="es-ES"/>
              </w:rPr>
              <w:t>Año</w:t>
            </w:r>
          </w:p>
        </w:tc>
        <w:tc>
          <w:tcPr>
            <w:tcW w:w="1655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80" w:after="80" w:line="200" w:lineRule="exact"/>
              <w:jc w:val="right"/>
              <w:rPr>
                <w:bCs/>
                <w:i/>
                <w:sz w:val="16"/>
                <w:lang w:val="es-ES" w:eastAsia="es-ES"/>
              </w:rPr>
            </w:pPr>
            <w:r w:rsidRPr="00A368C6">
              <w:rPr>
                <w:bCs/>
                <w:i/>
                <w:sz w:val="16"/>
                <w:lang w:val="es-ES" w:eastAsia="es-ES"/>
              </w:rPr>
              <w:t>Mujeres</w:t>
            </w:r>
          </w:p>
        </w:tc>
      </w:tr>
      <w:tr w:rsidR="00A368C6" w:rsidRPr="00A368C6" w:rsidTr="00543B00">
        <w:tc>
          <w:tcPr>
            <w:tcW w:w="1851" w:type="pct"/>
            <w:vMerge w:val="restart"/>
            <w:tcBorders>
              <w:top w:val="single" w:sz="12" w:space="0" w:color="auto"/>
            </w:tcBorders>
            <w:shd w:val="clear" w:color="auto" w:fill="auto"/>
          </w:tcPr>
          <w:p w:rsidR="00A368C6" w:rsidRPr="00A368C6" w:rsidRDefault="00A368C6" w:rsidP="00A368C6">
            <w:pPr>
              <w:spacing w:before="40" w:after="40" w:line="220" w:lineRule="exact"/>
              <w:rPr>
                <w:b/>
                <w:bCs/>
                <w:sz w:val="18"/>
                <w:lang w:val="es-ES" w:eastAsia="es-ES"/>
              </w:rPr>
            </w:pPr>
            <w:r w:rsidRPr="00A368C6">
              <w:rPr>
                <w:b/>
                <w:bCs/>
                <w:sz w:val="18"/>
                <w:lang w:val="es-ES" w:eastAsia="es-ES"/>
              </w:rPr>
              <w:t xml:space="preserve">Mujeres beneficiarias al Seguro Social </w:t>
            </w:r>
          </w:p>
        </w:tc>
        <w:tc>
          <w:tcPr>
            <w:tcW w:w="1494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ES" w:eastAsia="es-ES"/>
              </w:rPr>
            </w:pPr>
            <w:r w:rsidRPr="00A368C6">
              <w:rPr>
                <w:sz w:val="18"/>
                <w:lang w:val="es-ES" w:eastAsia="es-ES"/>
              </w:rPr>
              <w:t>2017</w:t>
            </w:r>
          </w:p>
        </w:tc>
        <w:tc>
          <w:tcPr>
            <w:tcW w:w="1655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ES" w:eastAsia="es-ES"/>
              </w:rPr>
            </w:pPr>
            <w:r w:rsidRPr="00A368C6">
              <w:rPr>
                <w:sz w:val="18"/>
                <w:lang w:val="es-ES" w:eastAsia="es-ES"/>
              </w:rPr>
              <w:t>431,981</w:t>
            </w:r>
          </w:p>
        </w:tc>
      </w:tr>
      <w:tr w:rsidR="00A368C6" w:rsidRPr="00A368C6" w:rsidTr="00543B00">
        <w:tc>
          <w:tcPr>
            <w:tcW w:w="1851" w:type="pct"/>
            <w:vMerge/>
            <w:shd w:val="clear" w:color="auto" w:fill="auto"/>
          </w:tcPr>
          <w:p w:rsidR="00A368C6" w:rsidRPr="00A368C6" w:rsidRDefault="00A368C6" w:rsidP="00A368C6">
            <w:pPr>
              <w:spacing w:before="40" w:after="40" w:line="220" w:lineRule="exact"/>
              <w:rPr>
                <w:sz w:val="18"/>
                <w:lang w:val="es-ES" w:eastAsia="es-ES"/>
              </w:rPr>
            </w:pPr>
          </w:p>
        </w:tc>
        <w:tc>
          <w:tcPr>
            <w:tcW w:w="1494" w:type="pct"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ES" w:eastAsia="es-ES"/>
              </w:rPr>
            </w:pPr>
            <w:r w:rsidRPr="00A368C6">
              <w:rPr>
                <w:sz w:val="18"/>
                <w:lang w:val="es-ES" w:eastAsia="es-ES"/>
              </w:rPr>
              <w:t>2019</w:t>
            </w:r>
          </w:p>
        </w:tc>
        <w:tc>
          <w:tcPr>
            <w:tcW w:w="1655" w:type="pct"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ES" w:eastAsia="es-ES"/>
              </w:rPr>
            </w:pPr>
            <w:r w:rsidRPr="00A368C6">
              <w:rPr>
                <w:sz w:val="18"/>
                <w:lang w:val="es-ES" w:eastAsia="es-ES"/>
              </w:rPr>
              <w:t>456,459</w:t>
            </w:r>
          </w:p>
        </w:tc>
      </w:tr>
      <w:tr w:rsidR="00A368C6" w:rsidRPr="00A368C6" w:rsidTr="00543B00">
        <w:tc>
          <w:tcPr>
            <w:tcW w:w="1851" w:type="pct"/>
            <w:vMerge/>
            <w:shd w:val="clear" w:color="auto" w:fill="auto"/>
          </w:tcPr>
          <w:p w:rsidR="00A368C6" w:rsidRPr="00A368C6" w:rsidRDefault="00A368C6" w:rsidP="00A368C6">
            <w:pPr>
              <w:spacing w:before="40" w:after="40" w:line="220" w:lineRule="exact"/>
              <w:rPr>
                <w:sz w:val="18"/>
                <w:lang w:val="es-ES" w:eastAsia="es-ES"/>
              </w:rPr>
            </w:pPr>
          </w:p>
        </w:tc>
        <w:tc>
          <w:tcPr>
            <w:tcW w:w="1494" w:type="pct"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GT" w:eastAsia="es-ES"/>
              </w:rPr>
            </w:pPr>
            <w:r w:rsidRPr="00A368C6">
              <w:rPr>
                <w:sz w:val="18"/>
                <w:lang w:val="es-GT" w:eastAsia="es-ES"/>
              </w:rPr>
              <w:t>2020</w:t>
            </w:r>
          </w:p>
        </w:tc>
        <w:tc>
          <w:tcPr>
            <w:tcW w:w="1655" w:type="pct"/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ES" w:eastAsia="es-ES"/>
              </w:rPr>
            </w:pPr>
            <w:r w:rsidRPr="00A368C6">
              <w:rPr>
                <w:sz w:val="18"/>
                <w:lang w:val="es-ES" w:eastAsia="es-ES"/>
              </w:rPr>
              <w:t>439,407</w:t>
            </w:r>
          </w:p>
        </w:tc>
      </w:tr>
      <w:tr w:rsidR="00A368C6" w:rsidRPr="00A368C6" w:rsidTr="00543B00">
        <w:tc>
          <w:tcPr>
            <w:tcW w:w="1851" w:type="pct"/>
            <w:vMerge/>
            <w:tcBorders>
              <w:bottom w:val="single" w:sz="12" w:space="0" w:color="auto"/>
            </w:tcBorders>
            <w:shd w:val="clear" w:color="auto" w:fill="auto"/>
          </w:tcPr>
          <w:p w:rsidR="00A368C6" w:rsidRPr="00A368C6" w:rsidRDefault="00A368C6" w:rsidP="00A368C6">
            <w:pPr>
              <w:spacing w:before="40" w:after="40" w:line="220" w:lineRule="exact"/>
              <w:rPr>
                <w:sz w:val="18"/>
                <w:lang w:val="es-ES" w:eastAsia="es-ES"/>
              </w:rPr>
            </w:pPr>
          </w:p>
        </w:tc>
        <w:tc>
          <w:tcPr>
            <w:tcW w:w="1494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GT" w:eastAsia="es-ES"/>
              </w:rPr>
            </w:pPr>
            <w:r w:rsidRPr="00A368C6">
              <w:rPr>
                <w:sz w:val="18"/>
                <w:lang w:val="es-GT" w:eastAsia="es-ES"/>
              </w:rPr>
              <w:t>2021</w:t>
            </w:r>
          </w:p>
        </w:tc>
        <w:tc>
          <w:tcPr>
            <w:tcW w:w="1655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368C6" w:rsidRPr="00A368C6" w:rsidRDefault="00A368C6" w:rsidP="00A368C6">
            <w:pPr>
              <w:spacing w:before="40" w:after="40" w:line="220" w:lineRule="exact"/>
              <w:jc w:val="right"/>
              <w:rPr>
                <w:sz w:val="18"/>
                <w:lang w:val="es-ES" w:eastAsia="es-ES"/>
              </w:rPr>
            </w:pPr>
            <w:r w:rsidRPr="00A368C6">
              <w:rPr>
                <w:sz w:val="18"/>
                <w:lang w:val="es-ES" w:eastAsia="es-ES"/>
              </w:rPr>
              <w:t>462,802</w:t>
            </w:r>
          </w:p>
        </w:tc>
      </w:tr>
    </w:tbl>
    <w:p w:rsidR="00A368C6" w:rsidRDefault="00A368C6" w:rsidP="00A368C6">
      <w:pPr>
        <w:spacing w:line="240" w:lineRule="atLeast"/>
        <w:ind w:left="1134"/>
        <w:rPr>
          <w:rFonts w:eastAsia="SimSun"/>
          <w:sz w:val="16"/>
          <w:lang w:val="es-ES" w:eastAsia="es-ES"/>
        </w:rPr>
      </w:pPr>
      <w:r w:rsidRPr="00A368C6">
        <w:rPr>
          <w:rFonts w:eastAsia="SimSun"/>
          <w:sz w:val="16"/>
          <w:lang w:val="es-ES" w:eastAsia="es-ES"/>
        </w:rPr>
        <w:t>Fuente: Elaborado por Seprem con información del IGSS.</w:t>
      </w:r>
    </w:p>
    <w:p w:rsidR="00446FE5" w:rsidRPr="00A368C6" w:rsidRDefault="00A368C6" w:rsidP="00A368C6">
      <w:pPr>
        <w:spacing w:line="240" w:lineRule="atLeast"/>
        <w:ind w:left="1134"/>
        <w:jc w:val="center"/>
        <w:rPr>
          <w:rFonts w:eastAsia="SimSun"/>
          <w:sz w:val="16"/>
          <w:u w:val="single"/>
          <w:lang w:val="en-US" w:eastAsia="es-ES"/>
        </w:rPr>
      </w:pPr>
      <w:r w:rsidRPr="00A368C6">
        <w:rPr>
          <w:rFonts w:eastAsia="SimSun"/>
          <w:sz w:val="16"/>
          <w:u w:val="single"/>
          <w:lang w:val="en-US" w:eastAsia="es-ES"/>
        </w:rPr>
        <w:tab/>
      </w:r>
      <w:r w:rsidRPr="00A368C6">
        <w:rPr>
          <w:rFonts w:eastAsia="SimSun"/>
          <w:sz w:val="16"/>
          <w:u w:val="single"/>
          <w:lang w:val="en-US" w:eastAsia="es-ES"/>
        </w:rPr>
        <w:tab/>
      </w:r>
      <w:r w:rsidRPr="00A368C6">
        <w:rPr>
          <w:rFonts w:eastAsia="SimSun"/>
          <w:sz w:val="16"/>
          <w:u w:val="single"/>
          <w:lang w:val="en-US" w:eastAsia="es-ES"/>
        </w:rPr>
        <w:tab/>
      </w:r>
    </w:p>
    <w:p w:rsidR="00A368C6" w:rsidRPr="00A368C6" w:rsidRDefault="00A368C6" w:rsidP="00A368C6">
      <w:pPr>
        <w:spacing w:line="240" w:lineRule="atLeast"/>
        <w:ind w:left="1134"/>
        <w:jc w:val="center"/>
        <w:rPr>
          <w:rFonts w:eastAsia="SimSun"/>
          <w:sz w:val="16"/>
          <w:lang w:val="es-ES" w:eastAsia="es-ES"/>
        </w:rPr>
      </w:pPr>
      <w:bookmarkStart w:id="0" w:name="_GoBack"/>
      <w:bookmarkEnd w:id="0"/>
    </w:p>
    <w:sectPr w:rsidR="00A368C6" w:rsidRPr="00A368C6" w:rsidSect="00382A1F"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68C6" w:rsidRDefault="00A368C6" w:rsidP="00F95C08"/>
  </w:endnote>
  <w:endnote w:type="continuationSeparator" w:id="0">
    <w:p w:rsidR="00A368C6" w:rsidRPr="00AC3823" w:rsidRDefault="00A368C6" w:rsidP="00AC3823">
      <w:pPr>
        <w:pStyle w:val="Footer"/>
      </w:pPr>
    </w:p>
  </w:endnote>
  <w:endnote w:type="continuationNotice" w:id="1">
    <w:p w:rsidR="00A368C6" w:rsidRDefault="00A368C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68C6" w:rsidRPr="00AC3823" w:rsidRDefault="00A368C6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A368C6" w:rsidRPr="00AC3823" w:rsidRDefault="00A368C6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A368C6" w:rsidRPr="00AC3823" w:rsidRDefault="00A368C6">
      <w:pPr>
        <w:rPr>
          <w:sz w:val="2"/>
          <w:szCs w:val="2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3C95284"/>
    <w:multiLevelType w:val="hybridMultilevel"/>
    <w:tmpl w:val="B4A01022"/>
    <w:lvl w:ilvl="0" w:tplc="A7C84148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6FAEC2A8">
      <w:start w:val="1"/>
      <w:numFmt w:val="decimal"/>
      <w:lvlText w:val="%3."/>
      <w:lvlJc w:val="lef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8C6"/>
    <w:rsid w:val="00017F94"/>
    <w:rsid w:val="00023842"/>
    <w:rsid w:val="000334F9"/>
    <w:rsid w:val="0007796D"/>
    <w:rsid w:val="000B7790"/>
    <w:rsid w:val="000C390E"/>
    <w:rsid w:val="00111F2F"/>
    <w:rsid w:val="0014365E"/>
    <w:rsid w:val="0014660A"/>
    <w:rsid w:val="00150DB2"/>
    <w:rsid w:val="00176178"/>
    <w:rsid w:val="001F525A"/>
    <w:rsid w:val="00223272"/>
    <w:rsid w:val="0024779E"/>
    <w:rsid w:val="00291F1D"/>
    <w:rsid w:val="0029407C"/>
    <w:rsid w:val="002F789D"/>
    <w:rsid w:val="00350987"/>
    <w:rsid w:val="00353ED5"/>
    <w:rsid w:val="00382A1F"/>
    <w:rsid w:val="00390178"/>
    <w:rsid w:val="003D1AD0"/>
    <w:rsid w:val="00446FE5"/>
    <w:rsid w:val="00452396"/>
    <w:rsid w:val="004D1CEB"/>
    <w:rsid w:val="005505B7"/>
    <w:rsid w:val="005706C8"/>
    <w:rsid w:val="00573BE5"/>
    <w:rsid w:val="00586ED3"/>
    <w:rsid w:val="00596AA9"/>
    <w:rsid w:val="006122C4"/>
    <w:rsid w:val="006E2C9B"/>
    <w:rsid w:val="0071601D"/>
    <w:rsid w:val="0076624F"/>
    <w:rsid w:val="00766CEC"/>
    <w:rsid w:val="00770252"/>
    <w:rsid w:val="007A62E6"/>
    <w:rsid w:val="0080684C"/>
    <w:rsid w:val="00815502"/>
    <w:rsid w:val="00845D2D"/>
    <w:rsid w:val="00871C75"/>
    <w:rsid w:val="008776DC"/>
    <w:rsid w:val="008F2A1D"/>
    <w:rsid w:val="00957790"/>
    <w:rsid w:val="009705C8"/>
    <w:rsid w:val="00A12AB5"/>
    <w:rsid w:val="00A368C6"/>
    <w:rsid w:val="00AC3823"/>
    <w:rsid w:val="00AE323C"/>
    <w:rsid w:val="00AE7D9F"/>
    <w:rsid w:val="00B00181"/>
    <w:rsid w:val="00B43C66"/>
    <w:rsid w:val="00B55090"/>
    <w:rsid w:val="00B765F7"/>
    <w:rsid w:val="00BA0CA9"/>
    <w:rsid w:val="00BB3E59"/>
    <w:rsid w:val="00BE1F4C"/>
    <w:rsid w:val="00BE4745"/>
    <w:rsid w:val="00BF3C2C"/>
    <w:rsid w:val="00C02897"/>
    <w:rsid w:val="00CF3AE1"/>
    <w:rsid w:val="00D3439C"/>
    <w:rsid w:val="00D40AEB"/>
    <w:rsid w:val="00DA22F4"/>
    <w:rsid w:val="00DB1831"/>
    <w:rsid w:val="00DD3BFD"/>
    <w:rsid w:val="00DF6678"/>
    <w:rsid w:val="00E22CF2"/>
    <w:rsid w:val="00E33F14"/>
    <w:rsid w:val="00E44A12"/>
    <w:rsid w:val="00E52D9F"/>
    <w:rsid w:val="00F12269"/>
    <w:rsid w:val="00F164B0"/>
    <w:rsid w:val="00F660DF"/>
    <w:rsid w:val="00F80094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CCAC13"/>
  <w15:chartTrackingRefBased/>
  <w15:docId w15:val="{2BE472CE-4343-4DF3-996B-E7EA6F686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lang w:val="fr-CH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5D2D"/>
  </w:style>
  <w:style w:type="paragraph" w:styleId="Heading1">
    <w:name w:val="heading 1"/>
    <w:aliases w:val="Table_G"/>
    <w:basedOn w:val="SingleTxtG"/>
    <w:next w:val="SingleTxtG"/>
    <w:link w:val="Heading1Char"/>
    <w:qFormat/>
    <w:rsid w:val="0080684C"/>
    <w:pPr>
      <w:keepNext/>
      <w:keepLines/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semiHidden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semiHidden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AE7D9F"/>
    <w:pPr>
      <w:pBdr>
        <w:bottom w:val="single" w:sz="4" w:space="4" w:color="auto"/>
      </w:pBdr>
    </w:pPr>
    <w:rPr>
      <w:rFonts w:eastAsia="Times New Roman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80684C"/>
    <w:rPr>
      <w:rFonts w:ascii="Times New Roman" w:eastAsia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next w:val="Normal"/>
    <w:link w:val="FooterChar"/>
    <w:qFormat/>
    <w:rsid w:val="0080684C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rsid w:val="00382A1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semiHidden/>
    <w:rsid w:val="00957790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957790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80684C"/>
  </w:style>
  <w:style w:type="character" w:customStyle="1" w:styleId="EndnoteTextChar">
    <w:name w:val="Endnote Text Char"/>
    <w:aliases w:val="2_G Char"/>
    <w:basedOn w:val="DefaultParagraphFont"/>
    <w:link w:val="End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arNoG">
    <w:name w:val="_ParNo_G"/>
    <w:basedOn w:val="SingleTxtG"/>
    <w:qFormat/>
    <w:rsid w:val="005706C8"/>
    <w:pPr>
      <w:numPr>
        <w:numId w:val="15"/>
      </w:numPr>
      <w:tabs>
        <w:tab w:val="clear" w:pos="1701"/>
      </w:tabs>
    </w:pPr>
    <w:rPr>
      <w:rFonts w:eastAsia="Times New Roman"/>
    </w:rPr>
  </w:style>
  <w:style w:type="table" w:customStyle="1" w:styleId="TableGrid1">
    <w:name w:val="Table Grid1"/>
    <w:basedOn w:val="TableNormal"/>
    <w:next w:val="TableGrid"/>
    <w:uiPriority w:val="39"/>
    <w:rsid w:val="00A368C6"/>
    <w:pPr>
      <w:spacing w:line="240" w:lineRule="atLeast"/>
    </w:pPr>
    <w:rPr>
      <w:rFonts w:eastAsia="SimSun"/>
      <w:lang w:val="en-US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0030D84-75BD-49B5-AA90-86543768C2C6}"/>
</file>

<file path=customXml/itemProps2.xml><?xml version="1.0" encoding="utf-8"?>
<ds:datastoreItem xmlns:ds="http://schemas.openxmlformats.org/officeDocument/2006/customXml" ds:itemID="{24F86962-4899-4467-817E-28B1D2325238}"/>
</file>

<file path=customXml/itemProps3.xml><?xml version="1.0" encoding="utf-8"?>
<ds:datastoreItem xmlns:ds="http://schemas.openxmlformats.org/officeDocument/2006/customXml" ds:itemID="{ACAEEE2A-ADCB-42C6-9252-70F521A59D4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518</Words>
  <Characters>2956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3468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SEERATHUN Jamila</dc:creator>
  <cp:keywords/>
  <dc:description/>
  <cp:lastModifiedBy>SEERATHUN Jamila</cp:lastModifiedBy>
  <cp:revision>1</cp:revision>
  <cp:lastPrinted>2014-05-14T10:59:00Z</cp:lastPrinted>
  <dcterms:created xsi:type="dcterms:W3CDTF">2021-12-07T11:33:00Z</dcterms:created>
  <dcterms:modified xsi:type="dcterms:W3CDTF">2021-12-07T11:37:00Z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