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D24" w:rsidRPr="00650D24" w:rsidRDefault="003F7370" w:rsidP="00650D24">
      <w:pPr>
        <w:spacing w:after="0" w:line="240" w:lineRule="auto"/>
        <w:ind w:left="-360"/>
        <w:rPr>
          <w:rFonts w:ascii="Times New Roman" w:eastAsia="Times New Roman" w:hAnsi="Times New Roman" w:cs="Times New Roman"/>
          <w:lang w:val="en-GB"/>
        </w:rPr>
      </w:pPr>
      <w:bookmarkStart w:id="0" w:name="_GoBack"/>
      <w:bookmarkEnd w:id="0"/>
      <w:r w:rsidRPr="003F7370">
        <w:rPr>
          <w:rFonts w:ascii="Times New Roman" w:eastAsia="Times New Roman" w:hAnsi="Times New Roman" w:cs="Times New Roman"/>
          <w:noProof/>
          <w:sz w:val="24"/>
          <w:szCs w:val="24"/>
          <w:lang w:eastAsia="en-IE"/>
        </w:rPr>
        <w:pict>
          <v:rect id="Rectangle 10" o:spid="_x0000_s1026" style="position:absolute;left:0;text-align:left;margin-left:207pt;margin-top:-27pt;width:261pt;height:12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" filled="f" stroked="f">
            <v:textbox>
              <w:txbxContent>
                <w:p w:rsidR="00650D24" w:rsidRDefault="00650D24" w:rsidP="00650D24">
                  <w:pPr>
                    <w:pStyle w:val="BodyText"/>
                    <w:rPr>
                      <w:b/>
                      <w:bCs/>
                      <w:color w:val="5900AC"/>
                      <w:sz w:val="17"/>
                    </w:rPr>
                  </w:pPr>
                </w:p>
                <w:p w:rsidR="00650D24" w:rsidRDefault="00650D24" w:rsidP="00650D24">
                  <w:pPr>
                    <w:pStyle w:val="BodyText"/>
                    <w:rPr>
                      <w:b/>
                      <w:bCs/>
                      <w:color w:val="5900AC"/>
                      <w:sz w:val="17"/>
                    </w:rPr>
                  </w:pPr>
                </w:p>
                <w:p w:rsidR="00650D24" w:rsidRDefault="00650D24" w:rsidP="00650D24">
                  <w:pPr>
                    <w:pStyle w:val="BodyText"/>
                    <w:rPr>
                      <w:b/>
                      <w:bCs/>
                      <w:color w:val="5900AC"/>
                      <w:sz w:val="17"/>
                    </w:rPr>
                  </w:pPr>
                </w:p>
                <w:p w:rsidR="00650D24" w:rsidRDefault="00650D24" w:rsidP="00650D24">
                  <w:pPr>
                    <w:pStyle w:val="BodyText"/>
                    <w:rPr>
                      <w:b/>
                      <w:bCs/>
                      <w:color w:val="5900AC"/>
                      <w:sz w:val="17"/>
                    </w:rPr>
                  </w:pPr>
                  <w:r>
                    <w:rPr>
                      <w:b/>
                      <w:bCs/>
                      <w:color w:val="5900AC"/>
                      <w:sz w:val="17"/>
                    </w:rPr>
                    <w:t xml:space="preserve"> </w:t>
                  </w:r>
                </w:p>
                <w:p w:rsidR="00650D24" w:rsidRDefault="00650D24" w:rsidP="00650D24">
                  <w:pPr>
                    <w:pStyle w:val="BodyText"/>
                    <w:ind w:firstLine="720"/>
                    <w:rPr>
                      <w:b/>
                      <w:bCs/>
                      <w:color w:val="5900AC"/>
                      <w:sz w:val="17"/>
                    </w:rPr>
                  </w:pPr>
                  <w:r>
                    <w:rPr>
                      <w:b/>
                      <w:bCs/>
                      <w:color w:val="5900AC"/>
                      <w:sz w:val="17"/>
                    </w:rPr>
                    <w:t xml:space="preserve"> </w:t>
                  </w:r>
                </w:p>
                <w:p w:rsidR="00650D24" w:rsidRDefault="00650D24" w:rsidP="00650D24">
                  <w:pPr>
                    <w:pStyle w:val="BodyText"/>
                    <w:ind w:firstLine="720"/>
                    <w:rPr>
                      <w:b/>
                      <w:bCs/>
                      <w:color w:val="5900AC"/>
                      <w:sz w:val="8"/>
                    </w:rPr>
                  </w:pPr>
                </w:p>
                <w:p w:rsidR="00650D24" w:rsidRDefault="00650D24" w:rsidP="00650D24">
                  <w:pPr>
                    <w:pStyle w:val="BodyText"/>
                    <w:ind w:firstLine="720"/>
                    <w:rPr>
                      <w:b/>
                      <w:bCs/>
                      <w:color w:val="000080"/>
                      <w:sz w:val="16"/>
                    </w:rPr>
                  </w:pPr>
                  <w:r>
                    <w:rPr>
                      <w:b/>
                      <w:bCs/>
                      <w:color w:val="5900AC"/>
                      <w:sz w:val="16"/>
                    </w:rPr>
                    <w:t xml:space="preserve">      </w:t>
                  </w:r>
                  <w:smartTag w:uri="urn:schemas-microsoft-com:office:smarttags" w:element="address">
                    <w:smartTag w:uri="urn:schemas-microsoft-com:office:smarttags" w:element="Street">
                      <w:r>
                        <w:rPr>
                          <w:b/>
                          <w:bCs/>
                          <w:color w:val="000080"/>
                          <w:sz w:val="16"/>
                        </w:rPr>
                        <w:t>4-5 Eustace Street</w:t>
                      </w:r>
                    </w:smartTag>
                    <w:r>
                      <w:rPr>
                        <w:b/>
                        <w:bCs/>
                        <w:color w:val="000080"/>
                        <w:sz w:val="16"/>
                      </w:rPr>
                      <w:t xml:space="preserve">, </w:t>
                    </w:r>
                    <w:smartTag w:uri="urn:schemas-microsoft-com:office:smarttags" w:element="City">
                      <w:r>
                        <w:rPr>
                          <w:b/>
                          <w:bCs/>
                          <w:color w:val="000080"/>
                          <w:sz w:val="16"/>
                        </w:rPr>
                        <w:t>Dublin</w:t>
                      </w:r>
                    </w:smartTag>
                  </w:smartTag>
                  <w:r>
                    <w:rPr>
                      <w:b/>
                      <w:bCs/>
                      <w:color w:val="000080"/>
                      <w:sz w:val="16"/>
                    </w:rPr>
                    <w:t xml:space="preserve"> 2, </w:t>
                  </w:r>
                  <w:smartTag w:uri="urn:schemas-microsoft-com:office:smarttags" w:element="place">
                    <w:smartTag w:uri="urn:schemas-microsoft-com:office:smarttags" w:element="country-region">
                      <w:r>
                        <w:rPr>
                          <w:b/>
                          <w:bCs/>
                          <w:color w:val="000080"/>
                          <w:sz w:val="16"/>
                        </w:rPr>
                        <w:t>Ireland</w:t>
                      </w:r>
                    </w:smartTag>
                  </w:smartTag>
                </w:p>
                <w:p w:rsidR="00650D24" w:rsidRDefault="00650D24" w:rsidP="00650D24">
                  <w:pPr>
                    <w:pStyle w:val="BodyText"/>
                    <w:rPr>
                      <w:b/>
                      <w:bCs/>
                      <w:color w:val="000080"/>
                      <w:sz w:val="16"/>
                    </w:rPr>
                  </w:pPr>
                  <w:r>
                    <w:rPr>
                      <w:b/>
                      <w:bCs/>
                      <w:color w:val="000080"/>
                      <w:sz w:val="16"/>
                    </w:rPr>
                    <w:t xml:space="preserve"> </w:t>
                  </w:r>
                  <w:r>
                    <w:rPr>
                      <w:b/>
                      <w:bCs/>
                      <w:color w:val="000080"/>
                      <w:sz w:val="16"/>
                    </w:rPr>
                    <w:tab/>
                    <w:t xml:space="preserve">      Tel: +353 1 679 65 77</w:t>
                  </w:r>
                </w:p>
                <w:p w:rsidR="00650D24" w:rsidRPr="00E5784D" w:rsidRDefault="00650D24" w:rsidP="00650D24">
                  <w:pPr>
                    <w:pStyle w:val="BodyText"/>
                    <w:rPr>
                      <w:b/>
                      <w:bCs/>
                      <w:color w:val="000080"/>
                      <w:sz w:val="16"/>
                      <w:lang w:val="fr-FR"/>
                    </w:rPr>
                  </w:pPr>
                  <w:r>
                    <w:rPr>
                      <w:b/>
                      <w:bCs/>
                      <w:color w:val="000080"/>
                      <w:sz w:val="16"/>
                    </w:rPr>
                    <w:t xml:space="preserve"> </w:t>
                  </w:r>
                  <w:r>
                    <w:rPr>
                      <w:b/>
                      <w:bCs/>
                      <w:color w:val="000080"/>
                      <w:sz w:val="16"/>
                    </w:rPr>
                    <w:tab/>
                    <w:t xml:space="preserve">      </w:t>
                  </w:r>
                  <w:r w:rsidRPr="00E5784D">
                    <w:rPr>
                      <w:b/>
                      <w:bCs/>
                      <w:color w:val="000080"/>
                      <w:sz w:val="16"/>
                      <w:lang w:val="fr-FR"/>
                    </w:rPr>
                    <w:t>Fax: +353 1 679 65 78</w:t>
                  </w:r>
                </w:p>
                <w:p w:rsidR="00650D24" w:rsidRPr="00E5784D" w:rsidRDefault="00650D24" w:rsidP="00650D24">
                  <w:pPr>
                    <w:pStyle w:val="BodyText"/>
                    <w:rPr>
                      <w:b/>
                      <w:bCs/>
                      <w:color w:val="000080"/>
                      <w:sz w:val="16"/>
                      <w:lang w:val="fr-FR"/>
                    </w:rPr>
                  </w:pPr>
                  <w:r w:rsidRPr="00E5784D">
                    <w:rPr>
                      <w:b/>
                      <w:bCs/>
                      <w:color w:val="000080"/>
                      <w:sz w:val="16"/>
                      <w:lang w:val="fr-FR"/>
                    </w:rPr>
                    <w:t xml:space="preserve"> </w:t>
                  </w:r>
                  <w:r w:rsidRPr="00E5784D">
                    <w:rPr>
                      <w:b/>
                      <w:bCs/>
                      <w:color w:val="000080"/>
                      <w:sz w:val="16"/>
                      <w:lang w:val="fr-FR"/>
                    </w:rPr>
                    <w:tab/>
                    <w:t xml:space="preserve">  </w:t>
                  </w:r>
                  <w:r>
                    <w:rPr>
                      <w:b/>
                      <w:bCs/>
                      <w:color w:val="000080"/>
                      <w:sz w:val="16"/>
                      <w:lang w:val="fr-FR"/>
                    </w:rPr>
                    <w:t xml:space="preserve">    </w:t>
                  </w:r>
                  <w:r w:rsidRPr="00E5784D">
                    <w:rPr>
                      <w:b/>
                      <w:bCs/>
                      <w:color w:val="000080"/>
                      <w:sz w:val="16"/>
                      <w:lang w:val="fr-FR"/>
                    </w:rPr>
                    <w:t>Email: itmtrav@indigo.ie</w:t>
                  </w:r>
                </w:p>
                <w:p w:rsidR="00650D24" w:rsidRPr="00E5784D" w:rsidRDefault="00650D24" w:rsidP="00650D24">
                  <w:pPr>
                    <w:pStyle w:val="BodyText"/>
                    <w:rPr>
                      <w:b/>
                      <w:bCs/>
                      <w:color w:val="000080"/>
                      <w:sz w:val="16"/>
                      <w:lang w:val="fr-FR"/>
                    </w:rPr>
                  </w:pPr>
                  <w:r w:rsidRPr="00E5784D">
                    <w:rPr>
                      <w:b/>
                      <w:bCs/>
                      <w:color w:val="000080"/>
                      <w:sz w:val="16"/>
                      <w:lang w:val="fr-FR"/>
                    </w:rPr>
                    <w:t xml:space="preserve"> </w:t>
                  </w:r>
                  <w:r w:rsidRPr="00E5784D">
                    <w:rPr>
                      <w:b/>
                      <w:bCs/>
                      <w:color w:val="000080"/>
                      <w:sz w:val="16"/>
                      <w:lang w:val="fr-FR"/>
                    </w:rPr>
                    <w:tab/>
                    <w:t xml:space="preserve">  </w:t>
                  </w:r>
                  <w:r>
                    <w:rPr>
                      <w:b/>
                      <w:bCs/>
                      <w:color w:val="000080"/>
                      <w:sz w:val="16"/>
                      <w:lang w:val="fr-FR"/>
                    </w:rPr>
                    <w:t xml:space="preserve">    </w:t>
                  </w:r>
                  <w:r w:rsidRPr="00E5784D">
                    <w:rPr>
                      <w:b/>
                      <w:bCs/>
                      <w:color w:val="000080"/>
                      <w:sz w:val="16"/>
                      <w:lang w:val="fr-FR"/>
                    </w:rPr>
                    <w:t>www.itmtrav.ie</w:t>
                  </w:r>
                </w:p>
                <w:p w:rsidR="00650D24" w:rsidRPr="00E5784D" w:rsidRDefault="00650D24" w:rsidP="00650D24">
                  <w:pPr>
                    <w:pStyle w:val="BodyText"/>
                    <w:rPr>
                      <w:b/>
                      <w:bCs/>
                      <w:color w:val="000080"/>
                      <w:sz w:val="12"/>
                      <w:lang w:val="fr-FR"/>
                    </w:rPr>
                  </w:pPr>
                </w:p>
                <w:p w:rsidR="00650D24" w:rsidRPr="00E5784D" w:rsidRDefault="00650D24" w:rsidP="00650D24">
                  <w:pPr>
                    <w:pStyle w:val="BodyText"/>
                    <w:rPr>
                      <w:b/>
                      <w:bCs/>
                      <w:color w:val="000080"/>
                      <w:sz w:val="16"/>
                      <w:lang w:val="fr-FR"/>
                    </w:rPr>
                  </w:pPr>
                </w:p>
              </w:txbxContent>
            </v:textbox>
          </v:rect>
        </w:pict>
      </w:r>
      <w:r w:rsidRPr="003F7370">
        <w:rPr>
          <w:rFonts w:ascii="Times New Roman" w:eastAsia="Times New Roman" w:hAnsi="Times New Roman" w:cs="Times New Roman"/>
          <w:noProof/>
          <w:sz w:val="24"/>
          <w:szCs w:val="24"/>
          <w:lang w:eastAsia="en-IE"/>
        </w:rPr>
        <w:pict>
          <v:shape id="Freeform 9" o:spid="_x0000_s1034" style="position:absolute;left:0;text-align:left;margin-left:441pt;margin-top:15pt;width:0;height:8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" path="m,l,996r,669e" filled="f" strokecolor="navy" strokeweight="4.5pt">
            <v:path arrowok="t" o:connecttype="custom" o:connectlocs="0,0;0,632460;0,1057275" o:connectangles="0,0,0"/>
          </v:shape>
        </w:pict>
      </w:r>
      <w:r w:rsidRPr="003F7370">
        <w:rPr>
          <w:rFonts w:ascii="Times New Roman" w:eastAsia="Times New Roman" w:hAnsi="Times New Roman" w:cs="Times New Roman"/>
          <w:noProof/>
          <w:sz w:val="24"/>
          <w:szCs w:val="24"/>
          <w:lang w:eastAsia="en-IE"/>
        </w:rPr>
        <w:pict>
          <v:shape id="Freeform 8" o:spid="_x0000_s1033" style="position:absolute;left:0;text-align:left;margin-left:420.75pt;margin-top:13.5pt;width:2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" path="m,l450,e" filled="f" strokecolor="navy" strokeweight="4.5pt">
            <v:path arrowok="t" o:connecttype="custom" o:connectlocs="0,0;285750,0" o:connectangles="0,0"/>
          </v:shape>
        </w:pict>
      </w:r>
      <w:r w:rsidRPr="003F7370">
        <w:rPr>
          <w:rFonts w:ascii="Times New Roman" w:eastAsia="Times New Roman" w:hAnsi="Times New Roman" w:cs="Times New Roman"/>
          <w:noProof/>
          <w:sz w:val="24"/>
          <w:szCs w:val="24"/>
          <w:lang w:eastAsia="en-IE"/>
        </w:rPr>
        <w:pict>
          <v:line id="Straight Connector 7" o:spid="_x0000_s1032" style="position:absolute;left:0;text-align:left;z-index:-251653120;visibility:visible" from="17.85pt,53.85pt" to="240.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" strokecolor="navy" strokeweight="4.5pt"/>
        </w:pict>
      </w:r>
      <w:r w:rsidRPr="003F7370">
        <w:rPr>
          <w:rFonts w:ascii="Times New Roman" w:eastAsia="Times New Roman" w:hAnsi="Times New Roman" w:cs="Times New Roman"/>
          <w:noProof/>
          <w:sz w:val="24"/>
          <w:szCs w:val="24"/>
          <w:lang w:eastAsia="en-IE"/>
        </w:rPr>
        <w:pict>
          <v:line id="Straight Connector 6" o:spid="_x0000_s1031" style="position:absolute;left:0;text-align:left;z-index:251661312;visibility:visible" from="27pt,99pt" to="443.4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" strokecolor="#036" strokeweight="4.5pt"/>
        </w:pict>
      </w:r>
      <w:r w:rsidRPr="003F7370">
        <w:rPr>
          <w:rFonts w:ascii="Times New Roman" w:eastAsia="Times New Roman" w:hAnsi="Times New Roman" w:cs="Times New Roman"/>
          <w:noProof/>
          <w:sz w:val="24"/>
          <w:szCs w:val="24"/>
          <w:lang w:eastAsia="en-IE"/>
        </w:rPr>
        <w:pict>
          <v:line id="Straight Connector 5" o:spid="_x0000_s1030" style="position:absolute;left:0;text-align:left;z-index:-251652096;visibility:visible" from="27pt,53.85pt" to="27pt,1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" strokecolor="navy" strokeweight="4.5pt"/>
        </w:pict>
      </w:r>
      <w:r w:rsidRPr="003F7370">
        <w:rPr>
          <w:rFonts w:ascii="Times New Roman" w:eastAsia="Times New Roman" w:hAnsi="Times New Roman" w:cs="Times New Roman"/>
          <w:noProof/>
          <w:sz w:val="24"/>
          <w:szCs w:val="24"/>
          <w:lang w:eastAsia="en-IE"/>
        </w:rPr>
        <w:pict>
          <v:shapetype id="_x0000_t202" coordsize="21600,21600" o:spt="202" path="m,l,21600r21600,l21600,xe">
            <v:stroke joinstyle="miter"/>
            <v:path gradientshapeok="t" o:connecttype="rect"/>
          </v:shapetype>
          <v:shape id="Text Box 4" o:spid="_x0000_s1027" type="#_x0000_t202" style="position:absolute;left:0;text-align:left;margin-left:54pt;margin-top:-27pt;width:459pt;height: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" filled="f" stroked="f">
            <v:textbox>
              <w:txbxContent>
                <w:p w:rsidR="00650D24" w:rsidRDefault="00650D24" w:rsidP="00650D24">
                  <w:pPr>
                    <w:pStyle w:val="Heading1"/>
                    <w:rPr>
                      <w:sz w:val="36"/>
                    </w:rPr>
                  </w:pPr>
                </w:p>
                <w:p w:rsidR="00650D24" w:rsidRDefault="00650D24" w:rsidP="00650D24">
                  <w:pPr>
                    <w:pStyle w:val="Heading1"/>
                    <w:rPr>
                      <w:color w:val="5900AC"/>
                      <w:position w:val="6"/>
                      <w:sz w:val="46"/>
                    </w:rPr>
                  </w:pPr>
                  <w:r>
                    <w:rPr>
                      <w:color w:val="5900AC"/>
                      <w:position w:val="6"/>
                      <w:sz w:val="46"/>
                    </w:rPr>
                    <w:t xml:space="preserve">  </w:t>
                  </w:r>
                  <w:r>
                    <w:rPr>
                      <w:color w:val="000080"/>
                      <w:position w:val="6"/>
                      <w:sz w:val="46"/>
                    </w:rPr>
                    <w:t>IRISH TRAVELLER</w:t>
                  </w:r>
                  <w:r>
                    <w:rPr>
                      <w:color w:val="5900AC"/>
                      <w:position w:val="6"/>
                      <w:sz w:val="46"/>
                    </w:rPr>
                    <w:t xml:space="preserve"> </w:t>
                  </w:r>
                  <w:r>
                    <w:rPr>
                      <w:color w:val="000080"/>
                      <w:position w:val="6"/>
                      <w:sz w:val="46"/>
                    </w:rPr>
                    <w:t>MOVEMENT</w:t>
                  </w:r>
                </w:p>
              </w:txbxContent>
            </v:textbox>
          </v:shape>
        </w:pict>
      </w:r>
      <w:r w:rsidR="00650D24" w:rsidRPr="00650D24">
        <w:rPr>
          <w:rFonts w:ascii="Times New Roman" w:eastAsia="Times New Roman" w:hAnsi="Times New Roman" w:cs="Times New Roman"/>
          <w:lang w:val="en-GB"/>
        </w:rPr>
        <w:t xml:space="preserve"> </w:t>
      </w:r>
      <w:r w:rsidR="00650D24" w:rsidRPr="00650D24">
        <w:rPr>
          <w:rFonts w:ascii="Times New Roman" w:eastAsia="Times New Roman" w:hAnsi="Times New Roman" w:cs="Times New Roman"/>
          <w:noProof/>
          <w:color w:val="FF6600"/>
          <w:lang w:val="en-GB" w:eastAsia="en-GB"/>
        </w:rPr>
        <w:drawing>
          <wp:inline distT="0" distB="0" distL="0" distR="0">
            <wp:extent cx="1028700" cy="981075"/>
            <wp:effectExtent l="0" t="0" r="0" b="9525"/>
            <wp:docPr id="1" name="Picture 1" descr="IRISH TRAVELLER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RISH TRAVELLER LOGO "/>
                    <pic:cNvPicPr>
                      <a:picLocks noChangeAspect="1" noChangeArrowheads="1"/>
                    </pic:cNvPicPr>
                  </pic:nvPicPr>
                  <pic:blipFill>
                    <a:blip r:embed="rId7" cstate="print">
                      <a:lum bright="-1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8700" cy="981075"/>
                    </a:xfrm>
                    <a:prstGeom prst="rect">
                      <a:avLst/>
                    </a:prstGeom>
                    <a:noFill/>
                    <a:ln>
                      <a:noFill/>
                    </a:ln>
                  </pic:spPr>
                </pic:pic>
              </a:graphicData>
            </a:graphic>
          </wp:inline>
        </w:drawing>
      </w:r>
      <w:r w:rsidR="00650D24" w:rsidRPr="00650D24">
        <w:rPr>
          <w:rFonts w:ascii="Times New Roman" w:eastAsia="Times New Roman" w:hAnsi="Times New Roman" w:cs="Times New Roman"/>
          <w:lang w:val="en-GB"/>
        </w:rPr>
        <w:t xml:space="preserve">   </w:t>
      </w:r>
      <w:r w:rsidR="00650D24" w:rsidRPr="00650D24">
        <w:rPr>
          <w:rFonts w:ascii="Times New Roman" w:eastAsia="Times New Roman" w:hAnsi="Times New Roman" w:cs="Times New Roman"/>
          <w:lang w:val="en-GB"/>
        </w:rPr>
        <w:object w:dxaOrig="541" w:dyaOrig="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8pt" o:ole="" o:bordertopcolor="this" o:borderleftcolor="this" o:borderbottomcolor="this" o:borderrightcolor="this">
            <v:imagedata r:id="rId8" o:title="" cropbottom="10271f" cropright="6905f" gain="91022f" blacklevel="655f"/>
            <w10:bordertop type="single" width="12"/>
            <w10:borderleft type="single" width="12"/>
            <w10:borderbottom type="single" width="12"/>
            <w10:borderright type="single" width="12"/>
          </v:shape>
          <o:OLEObject Type="Embed" ProgID="Word.Picture.8" ShapeID="_x0000_i1025" DrawAspect="Content" ObjectID="_1464169181" r:id="rId9"/>
        </w:object>
      </w:r>
      <w:r w:rsidR="00650D24" w:rsidRPr="00650D24">
        <w:rPr>
          <w:rFonts w:ascii="Times New Roman" w:eastAsia="Times New Roman" w:hAnsi="Times New Roman" w:cs="Times New Roman"/>
          <w:lang w:val="en-GB"/>
        </w:rPr>
        <w:t xml:space="preserve">  </w:t>
      </w:r>
      <w:r w:rsidR="00650D24" w:rsidRPr="00650D24">
        <w:rPr>
          <w:rFonts w:ascii="Times New Roman" w:eastAsia="Times New Roman" w:hAnsi="Times New Roman" w:cs="Times New Roman"/>
          <w:noProof/>
          <w:lang w:val="en-GB" w:eastAsia="en-GB"/>
        </w:rPr>
        <w:drawing>
          <wp:inline distT="0" distB="0" distL="0" distR="0">
            <wp:extent cx="409575" cy="581025"/>
            <wp:effectExtent l="19050" t="19050" r="28575" b="28575"/>
            <wp:docPr id="2" name="Picture 2" descr="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s"/>
                    <pic:cNvPicPr>
                      <a:picLocks noChangeAspect="1" noChangeArrowheads="1"/>
                    </pic:cNvPicPr>
                  </pic:nvPicPr>
                  <pic:blipFill>
                    <a:blip r:embed="rId10" cstate="print">
                      <a:lum bright="14000" contrast="28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8478" b="16966"/>
                    <a:stretch>
                      <a:fillRect/>
                    </a:stretch>
                  </pic:blipFill>
                  <pic:spPr bwMode="auto">
                    <a:xfrm>
                      <a:off x="0" y="0"/>
                      <a:ext cx="409575" cy="581025"/>
                    </a:xfrm>
                    <a:prstGeom prst="rect">
                      <a:avLst/>
                    </a:prstGeom>
                    <a:noFill/>
                    <a:ln w="19050" cmpd="sng">
                      <a:solidFill>
                        <a:srgbClr val="000000"/>
                      </a:solidFill>
                      <a:miter lim="800000"/>
                      <a:headEnd/>
                      <a:tailEnd/>
                    </a:ln>
                    <a:effectLst/>
                  </pic:spPr>
                </pic:pic>
              </a:graphicData>
            </a:graphic>
          </wp:inline>
        </w:drawing>
      </w:r>
      <w:r w:rsidR="00650D24" w:rsidRPr="00650D24">
        <w:rPr>
          <w:rFonts w:ascii="Times New Roman" w:eastAsia="Times New Roman" w:hAnsi="Times New Roman" w:cs="Times New Roman"/>
          <w:lang w:val="en-GB"/>
        </w:rPr>
        <w:t xml:space="preserve">  </w:t>
      </w:r>
      <w:r w:rsidR="00650D24" w:rsidRPr="00650D24">
        <w:rPr>
          <w:rFonts w:ascii="Times New Roman" w:eastAsia="Times New Roman" w:hAnsi="Times New Roman" w:cs="Times New Roman"/>
          <w:noProof/>
          <w:lang w:val="en-GB" w:eastAsia="en-GB"/>
        </w:rPr>
        <w:drawing>
          <wp:inline distT="0" distB="0" distL="0" distR="0">
            <wp:extent cx="447675" cy="609600"/>
            <wp:effectExtent l="19050" t="19050" r="28575" b="19050"/>
            <wp:docPr id="3" name="Picture 3" descr="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orts"/>
                    <pic:cNvPicPr>
                      <a:picLocks noChangeAspect="1" noChangeArrowheads="1"/>
                    </pic:cNvPicPr>
                  </pic:nvPicPr>
                  <pic:blipFill>
                    <a:blip r:embed="rId11" cstate="print">
                      <a:lum bright="-6000" contras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9209" r="29085" b="9604"/>
                    <a:stretch>
                      <a:fillRect/>
                    </a:stretch>
                  </pic:blipFill>
                  <pic:spPr bwMode="auto">
                    <a:xfrm>
                      <a:off x="0" y="0"/>
                      <a:ext cx="447675" cy="609600"/>
                    </a:xfrm>
                    <a:prstGeom prst="rect">
                      <a:avLst/>
                    </a:prstGeom>
                    <a:noFill/>
                    <a:ln w="19050" cmpd="sng">
                      <a:solidFill>
                        <a:srgbClr val="000000"/>
                      </a:solidFill>
                      <a:miter lim="800000"/>
                      <a:headEnd/>
                      <a:tailEnd/>
                    </a:ln>
                    <a:effectLst/>
                  </pic:spPr>
                </pic:pic>
              </a:graphicData>
            </a:graphic>
          </wp:inline>
        </w:drawing>
      </w:r>
      <w:r w:rsidR="00650D24" w:rsidRPr="00650D24">
        <w:rPr>
          <w:rFonts w:ascii="Times New Roman" w:eastAsia="Times New Roman" w:hAnsi="Times New Roman" w:cs="Times New Roman"/>
          <w:lang w:val="en-GB"/>
        </w:rPr>
        <w:t xml:space="preserve">  </w:t>
      </w:r>
      <w:r w:rsidR="00650D24" w:rsidRPr="00650D24">
        <w:rPr>
          <w:rFonts w:ascii="Times New Roman" w:eastAsia="Times New Roman" w:hAnsi="Times New Roman" w:cs="Times New Roman"/>
          <w:lang w:val="en-GB"/>
        </w:rPr>
        <w:object w:dxaOrig="571" w:dyaOrig="721">
          <v:shape id="_x0000_i1026" type="#_x0000_t75" style="width:36.75pt;height:48pt" o:ole="" o:bordertopcolor="this" o:borderleftcolor="this" o:borderbottomcolor="this" o:borderrightcolor="this">
            <v:imagedata r:id="rId12" o:title="" cropbottom="10271f" cropright="12969f" gain="78019f" blacklevel="3277f"/>
            <w10:bordertop type="single" width="12"/>
            <w10:borderleft type="single" width="12"/>
            <w10:borderbottom type="single" width="12"/>
            <w10:borderright type="single" width="12"/>
          </v:shape>
          <o:OLEObject Type="Embed" ProgID="Word.Picture.8" ShapeID="_x0000_i1026" DrawAspect="Content" ObjectID="_1464169182" r:id="rId13"/>
        </w:object>
      </w:r>
      <w:r w:rsidR="00650D24" w:rsidRPr="00650D24">
        <w:rPr>
          <w:rFonts w:ascii="Times New Roman" w:eastAsia="Times New Roman" w:hAnsi="Times New Roman" w:cs="Times New Roman"/>
          <w:lang w:val="en-GB"/>
        </w:rPr>
        <w:t xml:space="preserve">            </w:t>
      </w:r>
    </w:p>
    <w:p w:rsidR="00650D24" w:rsidRPr="00650D24" w:rsidRDefault="00650D24" w:rsidP="00650D24">
      <w:pPr>
        <w:spacing w:after="0" w:line="240" w:lineRule="auto"/>
        <w:rPr>
          <w:rFonts w:ascii="Times New Roman" w:eastAsia="Times New Roman" w:hAnsi="Times New Roman" w:cs="Times New Roman"/>
          <w:lang w:val="en-GB"/>
        </w:rPr>
      </w:pPr>
    </w:p>
    <w:p w:rsidR="00650D24" w:rsidRPr="00650D24" w:rsidRDefault="00650D24" w:rsidP="00650D24">
      <w:pPr>
        <w:spacing w:after="0" w:line="240" w:lineRule="auto"/>
        <w:jc w:val="both"/>
        <w:rPr>
          <w:rFonts w:ascii="Times New Roman" w:eastAsia="Times New Roman" w:hAnsi="Times New Roman" w:cs="Times New Roman"/>
          <w:sz w:val="28"/>
          <w:szCs w:val="28"/>
          <w:lang w:val="en-US"/>
        </w:rPr>
      </w:pPr>
    </w:p>
    <w:p w:rsidR="00650D24" w:rsidRPr="00650D24" w:rsidRDefault="00650D24" w:rsidP="00650D24">
      <w:pPr>
        <w:spacing w:after="0" w:line="240" w:lineRule="auto"/>
        <w:jc w:val="both"/>
        <w:rPr>
          <w:rFonts w:ascii="Times New Roman" w:eastAsia="Times New Roman" w:hAnsi="Times New Roman" w:cs="Times New Roman"/>
          <w:sz w:val="28"/>
          <w:szCs w:val="28"/>
          <w:lang w:val="en-US"/>
        </w:rPr>
      </w:pPr>
    </w:p>
    <w:p w:rsidR="00650D24" w:rsidRPr="00650D24" w:rsidRDefault="00650D24" w:rsidP="00650D24">
      <w:pPr>
        <w:jc w:val="both"/>
        <w:rPr>
          <w:rFonts w:ascii="Cambria" w:eastAsia="Times New Roman" w:hAnsi="Cambria" w:cs="Times New Roman"/>
          <w:sz w:val="20"/>
          <w:szCs w:val="20"/>
          <w:lang w:eastAsia="en-IE"/>
        </w:rPr>
      </w:pPr>
    </w:p>
    <w:p w:rsidR="00650D24" w:rsidRPr="00650D24" w:rsidRDefault="00650D24" w:rsidP="00650D24">
      <w:pPr>
        <w:jc w:val="both"/>
        <w:rPr>
          <w:rFonts w:ascii="Arial" w:eastAsia="Times New Roman" w:hAnsi="Arial" w:cs="Arial"/>
          <w:sz w:val="20"/>
          <w:szCs w:val="20"/>
          <w:lang w:eastAsia="en-IE"/>
        </w:rPr>
      </w:pPr>
      <w:r w:rsidRPr="00650D24">
        <w:rPr>
          <w:rFonts w:ascii="Arial" w:eastAsia="Times New Roman" w:hAnsi="Arial" w:cs="Arial"/>
          <w:sz w:val="20"/>
          <w:szCs w:val="20"/>
          <w:lang w:eastAsia="en-IE"/>
        </w:rPr>
        <w:t xml:space="preserve">The Irish Traveller Movement is a national membership organisation representing Travellers and Traveller organisations </w:t>
      </w:r>
      <w:r>
        <w:rPr>
          <w:rFonts w:ascii="Arial" w:eastAsia="Times New Roman" w:hAnsi="Arial" w:cs="Arial"/>
          <w:sz w:val="20"/>
          <w:szCs w:val="20"/>
          <w:lang w:eastAsia="en-IE"/>
        </w:rPr>
        <w:t xml:space="preserve">across Ireland </w:t>
      </w:r>
      <w:r w:rsidRPr="00650D24">
        <w:rPr>
          <w:rFonts w:ascii="Arial" w:eastAsia="Times New Roman" w:hAnsi="Arial" w:cs="Arial"/>
          <w:sz w:val="20"/>
          <w:szCs w:val="20"/>
          <w:lang w:eastAsia="en-IE"/>
        </w:rPr>
        <w:t>founded in 1990.  One of its core principles and objectives is to challenge the racism that Travellers face in Ireland, promoting integration and equality within Irish society.  It is thus with over 23 years of ex</w:t>
      </w:r>
      <w:r>
        <w:rPr>
          <w:rFonts w:ascii="Arial" w:eastAsia="Times New Roman" w:hAnsi="Arial" w:cs="Arial"/>
          <w:sz w:val="20"/>
          <w:szCs w:val="20"/>
          <w:lang w:eastAsia="en-IE"/>
        </w:rPr>
        <w:t xml:space="preserve">perience of policy analysis </w:t>
      </w:r>
      <w:r w:rsidRPr="00650D24">
        <w:rPr>
          <w:rFonts w:ascii="Arial" w:eastAsia="Times New Roman" w:hAnsi="Arial" w:cs="Arial"/>
          <w:sz w:val="20"/>
          <w:szCs w:val="20"/>
          <w:lang w:eastAsia="en-IE"/>
        </w:rPr>
        <w:t>that we</w:t>
      </w:r>
      <w:r>
        <w:rPr>
          <w:rFonts w:ascii="Arial" w:eastAsia="Times New Roman" w:hAnsi="Arial" w:cs="Arial"/>
          <w:sz w:val="20"/>
          <w:szCs w:val="20"/>
          <w:lang w:eastAsia="en-IE"/>
        </w:rPr>
        <w:t xml:space="preserve"> report to the Fourth Periodic Examination of Ireland under the International Covenant on Civil and Political Rights</w:t>
      </w:r>
      <w:r w:rsidRPr="00650D24">
        <w:rPr>
          <w:rFonts w:ascii="Arial" w:eastAsia="Times New Roman" w:hAnsi="Arial" w:cs="Arial"/>
          <w:sz w:val="20"/>
          <w:szCs w:val="20"/>
          <w:lang w:eastAsia="en-IE"/>
        </w:rPr>
        <w:t xml:space="preserve">. The within written submission discusses four broad areas, Traveller ethnicity, Traveller accommodation, hate speech </w:t>
      </w:r>
      <w:r>
        <w:rPr>
          <w:rFonts w:ascii="Arial" w:eastAsia="Times New Roman" w:hAnsi="Arial" w:cs="Arial"/>
          <w:sz w:val="20"/>
          <w:szCs w:val="20"/>
          <w:lang w:eastAsia="en-IE"/>
        </w:rPr>
        <w:t xml:space="preserve">and equality. </w:t>
      </w:r>
    </w:p>
    <w:p w:rsidR="00650D24" w:rsidRPr="00650D24" w:rsidRDefault="00650D24" w:rsidP="00650D24">
      <w:pPr>
        <w:spacing w:line="240" w:lineRule="auto"/>
        <w:jc w:val="both"/>
        <w:rPr>
          <w:rFonts w:ascii="Arial" w:eastAsia="Times New Roman" w:hAnsi="Arial" w:cs="Arial"/>
          <w:b/>
          <w:sz w:val="20"/>
          <w:szCs w:val="20"/>
          <w:u w:val="single"/>
          <w:lang w:eastAsia="en-GB"/>
        </w:rPr>
      </w:pPr>
      <w:r w:rsidRPr="00650D24">
        <w:rPr>
          <w:rFonts w:ascii="Arial" w:eastAsia="Times New Roman" w:hAnsi="Arial" w:cs="Arial"/>
          <w:b/>
          <w:bCs/>
          <w:color w:val="000000"/>
          <w:sz w:val="20"/>
          <w:szCs w:val="20"/>
          <w:u w:val="single"/>
          <w:lang w:eastAsia="en-GB"/>
        </w:rPr>
        <w:t>Recognition of Travellers as an ethnic minority</w:t>
      </w:r>
    </w:p>
    <w:p w:rsidR="00650D24" w:rsidRPr="00801977" w:rsidRDefault="00650D24" w:rsidP="00650D24">
      <w:pPr>
        <w:spacing w:line="240" w:lineRule="auto"/>
        <w:jc w:val="both"/>
        <w:rPr>
          <w:rFonts w:ascii="Arial" w:eastAsia="Times New Roman" w:hAnsi="Arial" w:cs="Arial"/>
          <w:bCs/>
          <w:color w:val="000000"/>
          <w:sz w:val="20"/>
          <w:szCs w:val="20"/>
          <w:lang w:eastAsia="en-IE"/>
        </w:rPr>
      </w:pPr>
      <w:r w:rsidRPr="00801977">
        <w:rPr>
          <w:rFonts w:ascii="Arial" w:eastAsia="Times New Roman" w:hAnsi="Arial" w:cs="Arial"/>
          <w:bCs/>
          <w:color w:val="000000"/>
          <w:sz w:val="20"/>
          <w:szCs w:val="20"/>
          <w:lang w:eastAsia="en-IE"/>
        </w:rPr>
        <w:t>The State has failed in any meaningful way to comply with the recommendation of the UN Human Rights Committee in its concluding observations in 2008 that Ireland “should take steps to recognise Travellers as an ethnic minority group.” Para 793 of Ireland’s 4</w:t>
      </w:r>
      <w:r w:rsidRPr="00801977">
        <w:rPr>
          <w:rFonts w:ascii="Arial" w:eastAsia="Times New Roman" w:hAnsi="Arial" w:cs="Arial"/>
          <w:bCs/>
          <w:color w:val="000000"/>
          <w:sz w:val="20"/>
          <w:szCs w:val="20"/>
          <w:vertAlign w:val="superscript"/>
          <w:lang w:eastAsia="en-IE"/>
        </w:rPr>
        <w:t>th</w:t>
      </w:r>
      <w:r w:rsidRPr="00801977">
        <w:rPr>
          <w:rFonts w:ascii="Arial" w:eastAsia="Times New Roman" w:hAnsi="Arial" w:cs="Arial"/>
          <w:bCs/>
          <w:color w:val="000000"/>
          <w:sz w:val="20"/>
          <w:szCs w:val="20"/>
          <w:lang w:eastAsia="en-IE"/>
        </w:rPr>
        <w:t xml:space="preserve"> Periodic Report repeats the State’s continued denial of ethnicity “Irish Travellers do not constitute a distinct group from the population as a whole in terms of race, colour, descent or national or ethnic origin,” without providing a comprehensive rationale. </w:t>
      </w:r>
    </w:p>
    <w:p w:rsidR="00650D24" w:rsidRPr="00801977" w:rsidRDefault="00650D24" w:rsidP="00650D24">
      <w:pPr>
        <w:spacing w:line="240" w:lineRule="auto"/>
        <w:jc w:val="both"/>
        <w:rPr>
          <w:rFonts w:ascii="Arial" w:eastAsia="Times New Roman" w:hAnsi="Arial" w:cs="Arial"/>
          <w:sz w:val="20"/>
          <w:szCs w:val="20"/>
          <w:lang w:eastAsia="en-IE"/>
        </w:rPr>
      </w:pPr>
      <w:r w:rsidRPr="00801977">
        <w:rPr>
          <w:rFonts w:ascii="Arial" w:eastAsia="Times New Roman" w:hAnsi="Arial" w:cs="Arial"/>
          <w:color w:val="000000"/>
          <w:sz w:val="20"/>
          <w:szCs w:val="20"/>
          <w:lang w:eastAsia="en-IE"/>
        </w:rPr>
        <w:t>Travellers satisfy the standard legal and sociological criteria for recognition as an ethnic group</w:t>
      </w:r>
      <w:r w:rsidRPr="00801977">
        <w:rPr>
          <w:rFonts w:ascii="Arial" w:eastAsia="Times New Roman" w:hAnsi="Arial" w:cs="Arial"/>
          <w:color w:val="000000"/>
          <w:sz w:val="20"/>
          <w:szCs w:val="20"/>
          <w:vertAlign w:val="superscript"/>
          <w:lang w:eastAsia="en-IE"/>
        </w:rPr>
        <w:footnoteReference w:id="1"/>
      </w:r>
      <w:r w:rsidRPr="00801977">
        <w:rPr>
          <w:rFonts w:ascii="Arial" w:eastAsia="Times New Roman" w:hAnsi="Arial" w:cs="Arial"/>
          <w:color w:val="000000"/>
          <w:sz w:val="20"/>
          <w:szCs w:val="20"/>
          <w:lang w:eastAsia="en-IE"/>
        </w:rPr>
        <w:t xml:space="preserve"> and are recognised as such by </w:t>
      </w:r>
      <w:r w:rsidRPr="00801977">
        <w:rPr>
          <w:rFonts w:ascii="Arial" w:eastAsia="Times New Roman" w:hAnsi="Arial" w:cs="Arial"/>
          <w:sz w:val="20"/>
          <w:szCs w:val="20"/>
          <w:lang w:eastAsia="en-IE"/>
        </w:rPr>
        <w:t xml:space="preserve">the British and Northern Irish authorities as separate from non-Traveller Irish people.  </w:t>
      </w:r>
    </w:p>
    <w:p w:rsidR="00650D24" w:rsidRPr="00801977" w:rsidRDefault="00650D24" w:rsidP="00650D24">
      <w:pPr>
        <w:spacing w:after="0" w:line="240" w:lineRule="auto"/>
        <w:jc w:val="both"/>
        <w:rPr>
          <w:rFonts w:ascii="Arial" w:eastAsia="Times New Roman" w:hAnsi="Arial" w:cs="Arial"/>
          <w:sz w:val="20"/>
          <w:szCs w:val="20"/>
          <w:lang w:eastAsia="en-GB"/>
        </w:rPr>
      </w:pPr>
      <w:r w:rsidRPr="00801977">
        <w:rPr>
          <w:rFonts w:ascii="Arial" w:eastAsia="Times New Roman" w:hAnsi="Arial" w:cs="Arial"/>
          <w:sz w:val="20"/>
          <w:szCs w:val="20"/>
          <w:lang w:eastAsia="en-GB"/>
        </w:rPr>
        <w:t xml:space="preserve">The Irish Government has </w:t>
      </w:r>
      <w:r w:rsidRPr="00801977">
        <w:rPr>
          <w:rFonts w:ascii="Arial" w:eastAsia="Times New Roman" w:hAnsi="Arial" w:cs="Arial"/>
          <w:bCs/>
          <w:sz w:val="20"/>
          <w:szCs w:val="20"/>
          <w:lang w:eastAsia="en-GB"/>
        </w:rPr>
        <w:t xml:space="preserve">never </w:t>
      </w:r>
      <w:r w:rsidRPr="00801977">
        <w:rPr>
          <w:rFonts w:ascii="Arial" w:eastAsia="Times New Roman" w:hAnsi="Arial" w:cs="Arial"/>
          <w:sz w:val="20"/>
          <w:szCs w:val="20"/>
          <w:lang w:eastAsia="en-GB"/>
        </w:rPr>
        <w:t>satisfied the burden of proof in its failure to recognise Travellers’ right to self – identify.</w:t>
      </w:r>
    </w:p>
    <w:p w:rsidR="0092738A" w:rsidRPr="00801977" w:rsidRDefault="0092738A" w:rsidP="00650D24">
      <w:pPr>
        <w:spacing w:line="240" w:lineRule="auto"/>
        <w:jc w:val="both"/>
        <w:rPr>
          <w:rFonts w:ascii="Arial" w:eastAsia="Times New Roman" w:hAnsi="Arial" w:cs="Arial"/>
          <w:sz w:val="20"/>
          <w:szCs w:val="20"/>
          <w:lang w:eastAsia="en-IE"/>
        </w:rPr>
      </w:pPr>
    </w:p>
    <w:p w:rsidR="00650D24" w:rsidRPr="00801977" w:rsidRDefault="00650D24" w:rsidP="00650D24">
      <w:pPr>
        <w:spacing w:line="240" w:lineRule="auto"/>
        <w:jc w:val="both"/>
        <w:rPr>
          <w:rFonts w:ascii="Arial" w:eastAsia="Times New Roman" w:hAnsi="Arial" w:cs="Arial"/>
          <w:sz w:val="20"/>
          <w:szCs w:val="20"/>
          <w:lang w:eastAsia="en-IE"/>
        </w:rPr>
      </w:pPr>
      <w:r w:rsidRPr="00801977">
        <w:rPr>
          <w:rFonts w:ascii="Arial" w:eastAsia="Times New Roman" w:hAnsi="Arial" w:cs="Arial"/>
          <w:sz w:val="20"/>
          <w:szCs w:val="20"/>
          <w:lang w:eastAsia="en-IE"/>
        </w:rPr>
        <w:t xml:space="preserve">Irish human rights and equality bodies, </w:t>
      </w:r>
      <w:r w:rsidRPr="00801977">
        <w:rPr>
          <w:rFonts w:ascii="Arial" w:eastAsia="Times New Roman" w:hAnsi="Arial" w:cs="Arial"/>
          <w:color w:val="000000"/>
          <w:sz w:val="20"/>
          <w:szCs w:val="20"/>
          <w:lang w:eastAsia="en-IE"/>
        </w:rPr>
        <w:t xml:space="preserve">the Irish Human Rights Commission and the </w:t>
      </w:r>
      <w:r w:rsidRPr="00801977">
        <w:rPr>
          <w:rFonts w:ascii="Arial" w:eastAsia="Times New Roman" w:hAnsi="Arial" w:cs="Arial"/>
          <w:sz w:val="20"/>
          <w:szCs w:val="20"/>
          <w:lang w:eastAsia="en-IE"/>
        </w:rPr>
        <w:t>Equality Authority have both recommended the Government recognise Traveller ethnicity.</w:t>
      </w:r>
      <w:r w:rsidRPr="00801977">
        <w:rPr>
          <w:rFonts w:ascii="Arial" w:eastAsia="Times New Roman" w:hAnsi="Arial" w:cs="Arial"/>
          <w:color w:val="000000"/>
          <w:sz w:val="20"/>
          <w:szCs w:val="20"/>
          <w:vertAlign w:val="superscript"/>
          <w:lang w:eastAsia="en-IE"/>
        </w:rPr>
        <w:footnoteReference w:id="2"/>
      </w:r>
      <w:r w:rsidRPr="00801977">
        <w:rPr>
          <w:rFonts w:ascii="Arial" w:eastAsia="Times New Roman" w:hAnsi="Arial" w:cs="Arial"/>
          <w:sz w:val="20"/>
          <w:szCs w:val="20"/>
          <w:lang w:eastAsia="en-IE"/>
        </w:rPr>
        <w:t xml:space="preserve">  The U.N. C.E.R.D. Committee and the Advisory Council on the Council of Europe Framework Convention on the Protection of National Minorities have consistently criticised the Irish State’s approach in addressing the campaigns of Irish Travellers to have their ethnicity recognised. </w:t>
      </w:r>
    </w:p>
    <w:p w:rsidR="00650D24" w:rsidRPr="00801977" w:rsidRDefault="00650D24" w:rsidP="00650D24">
      <w:pPr>
        <w:spacing w:line="240" w:lineRule="auto"/>
        <w:jc w:val="both"/>
        <w:rPr>
          <w:rFonts w:ascii="Arial" w:eastAsia="Times New Roman" w:hAnsi="Arial" w:cs="Arial"/>
          <w:sz w:val="20"/>
          <w:szCs w:val="20"/>
          <w:lang w:eastAsia="en-IE"/>
        </w:rPr>
      </w:pPr>
      <w:r w:rsidRPr="00801977">
        <w:rPr>
          <w:rFonts w:ascii="Arial" w:eastAsia="Times New Roman" w:hAnsi="Arial" w:cs="Arial"/>
          <w:sz w:val="20"/>
          <w:szCs w:val="20"/>
          <w:lang w:eastAsia="en-IE"/>
        </w:rPr>
        <w:t xml:space="preserve">In response to Irish Traveller Movement concerns (Oct 2012) UN High Commissioner for Human Rights Ms </w:t>
      </w:r>
      <w:proofErr w:type="spellStart"/>
      <w:r w:rsidRPr="00801977">
        <w:rPr>
          <w:rFonts w:ascii="Arial" w:eastAsia="Times New Roman" w:hAnsi="Arial" w:cs="Arial"/>
          <w:sz w:val="20"/>
          <w:szCs w:val="20"/>
          <w:lang w:eastAsia="en-IE"/>
        </w:rPr>
        <w:t>Navanethem</w:t>
      </w:r>
      <w:proofErr w:type="spellEnd"/>
      <w:r w:rsidRPr="00801977">
        <w:rPr>
          <w:rFonts w:ascii="Arial" w:eastAsia="Times New Roman" w:hAnsi="Arial" w:cs="Arial"/>
          <w:sz w:val="20"/>
          <w:szCs w:val="20"/>
          <w:lang w:eastAsia="en-IE"/>
        </w:rPr>
        <w:t xml:space="preserve"> </w:t>
      </w:r>
      <w:proofErr w:type="spellStart"/>
      <w:r w:rsidRPr="00801977">
        <w:rPr>
          <w:rFonts w:ascii="Arial" w:eastAsia="Times New Roman" w:hAnsi="Arial" w:cs="Arial"/>
          <w:sz w:val="20"/>
          <w:szCs w:val="20"/>
          <w:lang w:eastAsia="en-IE"/>
        </w:rPr>
        <w:t>Pillay</w:t>
      </w:r>
      <w:proofErr w:type="spellEnd"/>
      <w:r w:rsidRPr="00801977">
        <w:rPr>
          <w:rFonts w:ascii="Arial" w:eastAsia="Times New Roman" w:hAnsi="Arial" w:cs="Arial"/>
          <w:sz w:val="20"/>
          <w:szCs w:val="20"/>
          <w:lang w:eastAsia="en-IE"/>
        </w:rPr>
        <w:t xml:space="preserve"> stated “While there is no universally accepted definition of what constitutes a minority under international law, there are certain criteria that should be taken into account when discussing this issue, including the self-identification of persons belonging to a specific group, such as the Irish Travellers. At the same time it is important to note that an existence of a minority is a matter of “fact”, not of “law”, as was affirmed already at least in 1930 in the Greco-Bulgarian Communities case before the Permanent Court of Justice. Furthermore, the applicability of Article 27 of the International Covenant on Civil and Political Rights as well as the UN Declaration  on the Rights of Persons Belonging to National or Ethnic, Religious and Linguistic Minorities, inspired by this article, is not subject to official recognition of a minority by a State.</w:t>
      </w:r>
    </w:p>
    <w:p w:rsidR="00650D24" w:rsidRPr="00801977" w:rsidRDefault="00650D24" w:rsidP="00650D24">
      <w:pPr>
        <w:spacing w:line="240" w:lineRule="auto"/>
        <w:jc w:val="both"/>
        <w:rPr>
          <w:rFonts w:ascii="Arial" w:eastAsia="Times New Roman" w:hAnsi="Arial" w:cs="Arial"/>
          <w:sz w:val="20"/>
          <w:szCs w:val="20"/>
          <w:lang w:eastAsia="en-IE"/>
        </w:rPr>
      </w:pPr>
      <w:r w:rsidRPr="00801977">
        <w:rPr>
          <w:rFonts w:ascii="Arial" w:eastAsia="Times New Roman" w:hAnsi="Arial" w:cs="Arial"/>
          <w:sz w:val="20"/>
          <w:szCs w:val="20"/>
          <w:lang w:eastAsia="en-IE"/>
        </w:rPr>
        <w:lastRenderedPageBreak/>
        <w:t xml:space="preserve">The official recognition by a State of a minority group can be however be instrumental in securing all human rights of all its members; it can also contribute to the stability of a State. OHCHR supports all efforts that would result in a higher protection of the human rights of Irish Travellers in Ireland and wider.”    </w:t>
      </w:r>
    </w:p>
    <w:p w:rsidR="00650D24" w:rsidRPr="00801977" w:rsidRDefault="00650D24" w:rsidP="00650D24">
      <w:pPr>
        <w:widowControl w:val="0"/>
        <w:autoSpaceDE w:val="0"/>
        <w:autoSpaceDN w:val="0"/>
        <w:adjustRightInd w:val="0"/>
        <w:spacing w:after="0" w:line="240" w:lineRule="auto"/>
        <w:jc w:val="both"/>
        <w:rPr>
          <w:rFonts w:ascii="Arial" w:eastAsia="Times New Roman" w:hAnsi="Arial" w:cs="Arial"/>
          <w:color w:val="000000"/>
          <w:sz w:val="20"/>
          <w:szCs w:val="20"/>
          <w:lang w:val="en-GB" w:eastAsia="en-GB"/>
        </w:rPr>
      </w:pPr>
      <w:r w:rsidRPr="00801977">
        <w:rPr>
          <w:rFonts w:ascii="Arial" w:eastAsia="Times New Roman" w:hAnsi="Arial" w:cs="Arial"/>
          <w:color w:val="000000"/>
          <w:sz w:val="20"/>
          <w:szCs w:val="20"/>
          <w:lang w:val="en-GB" w:eastAsia="en-GB"/>
        </w:rPr>
        <w:t>At para 794 of the 4</w:t>
      </w:r>
      <w:r w:rsidRPr="00801977">
        <w:rPr>
          <w:rFonts w:ascii="Arial" w:eastAsia="Times New Roman" w:hAnsi="Arial" w:cs="Arial"/>
          <w:color w:val="000000"/>
          <w:sz w:val="20"/>
          <w:szCs w:val="20"/>
          <w:vertAlign w:val="superscript"/>
          <w:lang w:val="en-GB" w:eastAsia="en-GB"/>
        </w:rPr>
        <w:t>th</w:t>
      </w:r>
      <w:r w:rsidRPr="00801977">
        <w:rPr>
          <w:rFonts w:ascii="Arial" w:eastAsia="Times New Roman" w:hAnsi="Arial" w:cs="Arial"/>
          <w:color w:val="000000"/>
          <w:sz w:val="20"/>
          <w:szCs w:val="20"/>
          <w:lang w:val="en-GB" w:eastAsia="en-GB"/>
        </w:rPr>
        <w:t xml:space="preserve"> Periodic Report, the State again reiterates justification of denial by pointing to the fact that membership of the Traveller Community is already considered a separate ground for the purpose of equality legislation. An example of the inadequacies of that protection is found in the application of the EU Race Directive, a legal instrument where ethnicity is the material basis for legal protection. The Traveller community is protected on the same basis as race, ethnicity or nationality under domestic equality legislation and included under the Equality Act 2004, which is the transposing legislation for the Directive. However, there may be circumstances in which an individual Traveller might seek to place direct reliance on a Directive in domestic proceedings. Reliance on CJEU jurisprudence in interpreting the Equal Status Acts (as amended) has been challenged</w:t>
      </w:r>
      <w:r w:rsidRPr="00801977">
        <w:rPr>
          <w:rFonts w:ascii="Arial" w:eastAsia="Times New Roman" w:hAnsi="Arial" w:cs="Arial"/>
          <w:color w:val="000000"/>
          <w:sz w:val="20"/>
          <w:szCs w:val="20"/>
          <w:vertAlign w:val="superscript"/>
          <w:lang w:val="en-GB" w:eastAsia="en-GB"/>
        </w:rPr>
        <w:footnoteReference w:id="3"/>
      </w:r>
      <w:r w:rsidRPr="00801977">
        <w:rPr>
          <w:rFonts w:ascii="Arial" w:eastAsia="Times New Roman" w:hAnsi="Arial" w:cs="Arial"/>
          <w:color w:val="000000"/>
          <w:sz w:val="20"/>
          <w:szCs w:val="20"/>
          <w:lang w:val="en-GB" w:eastAsia="en-GB"/>
        </w:rPr>
        <w:t xml:space="preserve">, while the applicability of the Directive was not considered by the Courts in that instance, there is a lack of legal clarity on the issue.  This lack of legal clarity is due to the failure of </w:t>
      </w:r>
      <w:r w:rsidR="0092738A" w:rsidRPr="00801977">
        <w:rPr>
          <w:rFonts w:ascii="Arial" w:eastAsia="Times New Roman" w:hAnsi="Arial" w:cs="Arial"/>
          <w:color w:val="000000"/>
          <w:sz w:val="20"/>
          <w:szCs w:val="20"/>
          <w:lang w:val="en-GB" w:eastAsia="en-GB"/>
        </w:rPr>
        <w:t xml:space="preserve">the Irish State </w:t>
      </w:r>
      <w:r w:rsidRPr="00801977">
        <w:rPr>
          <w:rFonts w:ascii="Arial" w:eastAsia="Times New Roman" w:hAnsi="Arial" w:cs="Arial"/>
          <w:color w:val="000000"/>
          <w:sz w:val="20"/>
          <w:szCs w:val="20"/>
          <w:lang w:val="en-GB" w:eastAsia="en-GB"/>
        </w:rPr>
        <w:t>to recognise Traveller ethnicity, denying Travellers an automatic entitlement to rely on CJEU jurisprudence in the development of the protections of the Race Directive or indeed to seek to impugn the State’s transposition of the Directive for whatever reason. While it is presently unclear whether Travellers, in the absence of State acceptance of ethnicity, might rely on the Race Directive, it is submitted that, based on the objective evidence available, a domestic court, or indeed the Court of Justice of the European Union, would find that Travellers are indeed protected by the Race Directive. It would be an unfortunate circumstance for the State to find itself seeking to exclude the protections of EU equality law to an identified national minority that experiences, and is vulnerable to, significant levels of discrimination</w:t>
      </w:r>
      <w:r w:rsidRPr="00801977">
        <w:rPr>
          <w:rFonts w:ascii="Arial" w:eastAsia="Times New Roman" w:hAnsi="Arial" w:cs="Arial"/>
          <w:color w:val="000000"/>
          <w:sz w:val="20"/>
          <w:szCs w:val="20"/>
          <w:vertAlign w:val="superscript"/>
          <w:lang w:val="en-GB" w:eastAsia="en-GB"/>
        </w:rPr>
        <w:footnoteReference w:id="4"/>
      </w:r>
    </w:p>
    <w:p w:rsidR="00650D24" w:rsidRPr="00801977" w:rsidRDefault="00650D24" w:rsidP="00650D24">
      <w:pPr>
        <w:spacing w:after="0" w:line="240" w:lineRule="auto"/>
        <w:ind w:left="720" w:hanging="720"/>
        <w:jc w:val="both"/>
        <w:rPr>
          <w:rFonts w:ascii="Arial" w:eastAsia="Times New Roman" w:hAnsi="Arial" w:cs="Arial"/>
          <w:bCs/>
          <w:color w:val="000000"/>
          <w:sz w:val="20"/>
          <w:szCs w:val="20"/>
          <w:lang w:eastAsia="en-GB"/>
        </w:rPr>
      </w:pPr>
    </w:p>
    <w:p w:rsidR="00650D24" w:rsidRPr="00801977" w:rsidRDefault="00650D24" w:rsidP="00650D24">
      <w:pPr>
        <w:spacing w:after="0" w:line="240" w:lineRule="auto"/>
        <w:jc w:val="both"/>
        <w:rPr>
          <w:rFonts w:ascii="Arial" w:eastAsia="Times New Roman" w:hAnsi="Arial" w:cs="Arial"/>
          <w:color w:val="000000"/>
          <w:sz w:val="20"/>
          <w:szCs w:val="20"/>
          <w:lang w:eastAsia="en-GB"/>
        </w:rPr>
      </w:pPr>
      <w:r w:rsidRPr="00801977">
        <w:rPr>
          <w:rFonts w:ascii="Arial" w:eastAsia="Times New Roman" w:hAnsi="Arial" w:cs="Arial"/>
          <w:color w:val="000000"/>
          <w:sz w:val="20"/>
          <w:szCs w:val="20"/>
          <w:lang w:eastAsia="en-GB"/>
        </w:rPr>
        <w:t xml:space="preserve">Thus despite the intention of international bodies to protect all relevant minority groups, a two-tier human rights protection exists in Ireland with some minority groups covered for immediate and automatic protection under the international human rights framework and others, not. </w:t>
      </w:r>
    </w:p>
    <w:p w:rsidR="00650D24" w:rsidRPr="00650D24" w:rsidRDefault="00650D24" w:rsidP="00650D24">
      <w:pPr>
        <w:spacing w:after="0" w:line="240" w:lineRule="auto"/>
        <w:ind w:left="720" w:hanging="720"/>
        <w:jc w:val="both"/>
        <w:rPr>
          <w:rFonts w:ascii="Arial" w:eastAsia="Times New Roman" w:hAnsi="Arial" w:cs="Arial"/>
          <w:color w:val="000000"/>
          <w:sz w:val="20"/>
          <w:szCs w:val="20"/>
          <w:lang w:eastAsia="en-GB"/>
        </w:rPr>
      </w:pPr>
    </w:p>
    <w:p w:rsidR="00650D24" w:rsidRPr="00650D24" w:rsidRDefault="00650D24" w:rsidP="00650D24">
      <w:pPr>
        <w:spacing w:after="0" w:line="240" w:lineRule="auto"/>
        <w:jc w:val="both"/>
        <w:rPr>
          <w:rFonts w:ascii="Arial" w:eastAsia="Times New Roman" w:hAnsi="Arial" w:cs="Arial"/>
          <w:bCs/>
          <w:color w:val="000000"/>
          <w:sz w:val="20"/>
          <w:szCs w:val="20"/>
          <w:lang w:eastAsia="en-GB"/>
        </w:rPr>
      </w:pPr>
      <w:r w:rsidRPr="00650D24">
        <w:rPr>
          <w:rFonts w:ascii="Arial" w:eastAsia="Times New Roman" w:hAnsi="Arial" w:cs="Arial"/>
          <w:bCs/>
          <w:color w:val="000000"/>
          <w:sz w:val="20"/>
          <w:szCs w:val="20"/>
          <w:lang w:eastAsia="en-GB"/>
        </w:rPr>
        <w:t>The Irish Traveller Movement and</w:t>
      </w:r>
      <w:r w:rsidR="00801977">
        <w:rPr>
          <w:rFonts w:ascii="Arial" w:eastAsia="Times New Roman" w:hAnsi="Arial" w:cs="Arial"/>
          <w:bCs/>
          <w:color w:val="000000"/>
          <w:sz w:val="20"/>
          <w:szCs w:val="20"/>
          <w:lang w:eastAsia="en-GB"/>
        </w:rPr>
        <w:t xml:space="preserve"> other </w:t>
      </w:r>
      <w:r w:rsidRPr="00650D24">
        <w:rPr>
          <w:rFonts w:ascii="Arial" w:eastAsia="Times New Roman" w:hAnsi="Arial" w:cs="Arial"/>
          <w:bCs/>
          <w:color w:val="000000"/>
          <w:sz w:val="20"/>
          <w:szCs w:val="20"/>
          <w:lang w:eastAsia="en-GB"/>
        </w:rPr>
        <w:t xml:space="preserve">human rights </w:t>
      </w:r>
      <w:r w:rsidR="00801977">
        <w:rPr>
          <w:rFonts w:ascii="Arial" w:eastAsia="Times New Roman" w:hAnsi="Arial" w:cs="Arial"/>
          <w:bCs/>
          <w:color w:val="000000"/>
          <w:sz w:val="20"/>
          <w:szCs w:val="20"/>
          <w:lang w:eastAsia="en-GB"/>
        </w:rPr>
        <w:t xml:space="preserve">organisations </w:t>
      </w:r>
      <w:r w:rsidRPr="00650D24">
        <w:rPr>
          <w:rFonts w:ascii="Arial" w:eastAsia="Times New Roman" w:hAnsi="Arial" w:cs="Arial"/>
          <w:bCs/>
          <w:color w:val="000000"/>
          <w:sz w:val="20"/>
          <w:szCs w:val="20"/>
          <w:lang w:eastAsia="en-GB"/>
        </w:rPr>
        <w:t xml:space="preserve">presented to the all-party Joint </w:t>
      </w:r>
      <w:proofErr w:type="spellStart"/>
      <w:r w:rsidRPr="00650D24">
        <w:rPr>
          <w:rFonts w:ascii="Arial" w:eastAsia="Times New Roman" w:hAnsi="Arial" w:cs="Arial"/>
          <w:bCs/>
          <w:color w:val="000000"/>
          <w:sz w:val="20"/>
          <w:szCs w:val="20"/>
          <w:lang w:eastAsia="en-GB"/>
        </w:rPr>
        <w:t>Oireachtas</w:t>
      </w:r>
      <w:proofErr w:type="spellEnd"/>
      <w:r w:rsidR="009A5CEC">
        <w:rPr>
          <w:rFonts w:ascii="Arial" w:eastAsia="Times New Roman" w:hAnsi="Arial" w:cs="Arial"/>
          <w:bCs/>
          <w:color w:val="000000"/>
          <w:sz w:val="20"/>
          <w:szCs w:val="20"/>
          <w:lang w:eastAsia="en-GB"/>
        </w:rPr>
        <w:t xml:space="preserve"> (Parliamentary)</w:t>
      </w:r>
      <w:r w:rsidRPr="00650D24">
        <w:rPr>
          <w:rFonts w:ascii="Arial" w:eastAsia="Times New Roman" w:hAnsi="Arial" w:cs="Arial"/>
          <w:bCs/>
          <w:color w:val="000000"/>
          <w:sz w:val="20"/>
          <w:szCs w:val="20"/>
          <w:lang w:eastAsia="en-GB"/>
        </w:rPr>
        <w:t xml:space="preserve"> Committee on Justice, Defence and Equality</w:t>
      </w:r>
      <w:r w:rsidRPr="00650D24">
        <w:rPr>
          <w:rFonts w:ascii="Arial" w:eastAsia="Times New Roman" w:hAnsi="Arial" w:cs="Arial"/>
          <w:bCs/>
          <w:color w:val="000000"/>
          <w:sz w:val="20"/>
          <w:szCs w:val="20"/>
          <w:vertAlign w:val="superscript"/>
          <w:lang w:eastAsia="en-GB"/>
        </w:rPr>
        <w:footnoteReference w:id="5"/>
      </w:r>
      <w:r w:rsidRPr="00650D24">
        <w:rPr>
          <w:rFonts w:ascii="Arial" w:eastAsia="Times New Roman" w:hAnsi="Arial" w:cs="Arial"/>
          <w:bCs/>
          <w:color w:val="000000"/>
          <w:sz w:val="20"/>
          <w:szCs w:val="20"/>
          <w:lang w:eastAsia="en-GB"/>
        </w:rPr>
        <w:t xml:space="preserve">, a final report of which </w:t>
      </w:r>
      <w:r w:rsidR="009A5CEC">
        <w:rPr>
          <w:rFonts w:ascii="Arial" w:eastAsia="Times New Roman" w:hAnsi="Arial" w:cs="Arial"/>
          <w:bCs/>
          <w:color w:val="000000"/>
          <w:sz w:val="20"/>
          <w:szCs w:val="20"/>
          <w:lang w:eastAsia="en-GB"/>
        </w:rPr>
        <w:t xml:space="preserve">has been sent to </w:t>
      </w:r>
      <w:r w:rsidRPr="00650D24">
        <w:rPr>
          <w:rFonts w:ascii="Arial" w:eastAsia="Times New Roman" w:hAnsi="Arial" w:cs="Arial"/>
          <w:bCs/>
          <w:color w:val="000000"/>
          <w:sz w:val="20"/>
          <w:szCs w:val="20"/>
          <w:lang w:eastAsia="en-GB"/>
        </w:rPr>
        <w:t>the</w:t>
      </w:r>
      <w:r w:rsidR="0092738A">
        <w:rPr>
          <w:rFonts w:ascii="Arial" w:eastAsia="Times New Roman" w:hAnsi="Arial" w:cs="Arial"/>
          <w:bCs/>
          <w:color w:val="000000"/>
          <w:sz w:val="20"/>
          <w:szCs w:val="20"/>
          <w:lang w:eastAsia="en-GB"/>
        </w:rPr>
        <w:t xml:space="preserve"> Irish</w:t>
      </w:r>
      <w:r w:rsidR="009A5CEC">
        <w:rPr>
          <w:rFonts w:ascii="Arial" w:eastAsia="Times New Roman" w:hAnsi="Arial" w:cs="Arial"/>
          <w:bCs/>
          <w:color w:val="000000"/>
          <w:sz w:val="20"/>
          <w:szCs w:val="20"/>
          <w:lang w:eastAsia="en-GB"/>
        </w:rPr>
        <w:t xml:space="preserve"> Minster for Justice</w:t>
      </w:r>
      <w:r w:rsidR="0092738A">
        <w:rPr>
          <w:rFonts w:ascii="Arial" w:eastAsia="Times New Roman" w:hAnsi="Arial" w:cs="Arial"/>
          <w:bCs/>
          <w:color w:val="000000"/>
          <w:sz w:val="20"/>
          <w:szCs w:val="20"/>
          <w:lang w:eastAsia="en-GB"/>
        </w:rPr>
        <w:t xml:space="preserve"> and Equality</w:t>
      </w:r>
      <w:r w:rsidR="009A5CEC">
        <w:rPr>
          <w:rFonts w:ascii="Arial" w:eastAsia="Times New Roman" w:hAnsi="Arial" w:cs="Arial"/>
          <w:bCs/>
          <w:color w:val="000000"/>
          <w:sz w:val="20"/>
          <w:szCs w:val="20"/>
          <w:lang w:eastAsia="en-GB"/>
        </w:rPr>
        <w:t xml:space="preserve"> unanimously recommending that Travellers be recognised as an ethnic minority group</w:t>
      </w:r>
      <w:r w:rsidRPr="00650D24">
        <w:rPr>
          <w:rFonts w:ascii="Arial" w:eastAsia="Times New Roman" w:hAnsi="Arial" w:cs="Times New Roman"/>
          <w:bCs/>
          <w:color w:val="000000"/>
          <w:sz w:val="20"/>
          <w:szCs w:val="20"/>
          <w:vertAlign w:val="superscript"/>
          <w:lang w:eastAsia="en-GB"/>
        </w:rPr>
        <w:footnoteReference w:id="6"/>
      </w:r>
      <w:r w:rsidRPr="00650D24">
        <w:rPr>
          <w:rFonts w:ascii="Arial" w:eastAsia="Times New Roman" w:hAnsi="Arial" w:cs="Arial"/>
          <w:bCs/>
          <w:color w:val="000000"/>
          <w:sz w:val="20"/>
          <w:szCs w:val="20"/>
          <w:lang w:eastAsia="en-GB"/>
        </w:rPr>
        <w:t xml:space="preserve"> Ho</w:t>
      </w:r>
      <w:r w:rsidR="0092738A">
        <w:rPr>
          <w:rFonts w:ascii="Arial" w:eastAsia="Times New Roman" w:hAnsi="Arial" w:cs="Arial"/>
          <w:bCs/>
          <w:color w:val="000000"/>
          <w:sz w:val="20"/>
          <w:szCs w:val="20"/>
          <w:lang w:eastAsia="en-GB"/>
        </w:rPr>
        <w:t>wever, recommendations of this</w:t>
      </w:r>
      <w:r w:rsidRPr="00650D24">
        <w:rPr>
          <w:rFonts w:ascii="Arial" w:eastAsia="Times New Roman" w:hAnsi="Arial" w:cs="Arial"/>
          <w:bCs/>
          <w:color w:val="000000"/>
          <w:sz w:val="20"/>
          <w:szCs w:val="20"/>
          <w:lang w:eastAsia="en-GB"/>
        </w:rPr>
        <w:t xml:space="preserve"> Committee are not binding on either the Minister or the Government.  A national conference (September 2012) convened by the National Traveller Monitoring and Advisory Committee </w:t>
      </w:r>
      <w:r w:rsidRPr="00801977">
        <w:rPr>
          <w:rFonts w:ascii="Arial" w:eastAsia="Times New Roman" w:hAnsi="Arial" w:cs="Arial"/>
          <w:bCs/>
          <w:color w:val="000000"/>
          <w:sz w:val="20"/>
          <w:szCs w:val="20"/>
          <w:lang w:eastAsia="en-GB"/>
        </w:rPr>
        <w:t>entitled “Ethnicity and Travellers: An Exploration” to</w:t>
      </w:r>
      <w:r w:rsidRPr="00650D24">
        <w:rPr>
          <w:rFonts w:ascii="Arial" w:eastAsia="Times New Roman" w:hAnsi="Arial" w:cs="Arial"/>
          <w:bCs/>
          <w:color w:val="000000"/>
          <w:sz w:val="20"/>
          <w:szCs w:val="20"/>
          <w:lang w:eastAsia="en-GB"/>
        </w:rPr>
        <w:t xml:space="preserve"> debate ethnicity issues </w:t>
      </w:r>
      <w:r w:rsidR="00801977">
        <w:rPr>
          <w:rFonts w:ascii="Arial" w:eastAsia="Times New Roman" w:hAnsi="Arial" w:cs="Arial"/>
          <w:bCs/>
          <w:color w:val="000000"/>
          <w:sz w:val="20"/>
          <w:szCs w:val="20"/>
          <w:lang w:eastAsia="en-GB"/>
        </w:rPr>
        <w:t>(</w:t>
      </w:r>
      <w:r w:rsidRPr="00650D24">
        <w:rPr>
          <w:rFonts w:ascii="Arial" w:eastAsia="Times New Roman" w:hAnsi="Arial" w:cs="Arial"/>
          <w:bCs/>
          <w:color w:val="000000"/>
          <w:sz w:val="20"/>
          <w:szCs w:val="20"/>
          <w:lang w:eastAsia="en-GB"/>
        </w:rPr>
        <w:t>while proving comprehensive for Travellers and their desire for ethnicity recognition</w:t>
      </w:r>
      <w:r w:rsidR="00801977">
        <w:rPr>
          <w:rFonts w:ascii="Arial" w:eastAsia="Times New Roman" w:hAnsi="Arial" w:cs="Arial"/>
          <w:bCs/>
          <w:color w:val="000000"/>
          <w:sz w:val="20"/>
          <w:szCs w:val="20"/>
          <w:lang w:eastAsia="en-GB"/>
        </w:rPr>
        <w:t>)</w:t>
      </w:r>
      <w:r w:rsidRPr="00650D24">
        <w:rPr>
          <w:rFonts w:ascii="Arial" w:eastAsia="Times New Roman" w:hAnsi="Arial" w:cs="Arial"/>
          <w:bCs/>
          <w:color w:val="000000"/>
          <w:sz w:val="20"/>
          <w:szCs w:val="20"/>
          <w:lang w:eastAsia="en-GB"/>
        </w:rPr>
        <w:t>, unfortunately suffered from an absence of engagement from civil servants and Government representatives.</w:t>
      </w:r>
    </w:p>
    <w:p w:rsidR="00650D24" w:rsidRPr="00650D24" w:rsidRDefault="00650D24" w:rsidP="00650D24">
      <w:pPr>
        <w:spacing w:after="0" w:line="240" w:lineRule="auto"/>
        <w:jc w:val="both"/>
        <w:rPr>
          <w:rFonts w:ascii="Arial" w:eastAsia="Times New Roman" w:hAnsi="Arial" w:cs="Arial"/>
          <w:color w:val="000000"/>
          <w:sz w:val="20"/>
          <w:szCs w:val="20"/>
          <w:lang w:eastAsia="en-GB"/>
        </w:rPr>
      </w:pPr>
    </w:p>
    <w:p w:rsidR="00650D24" w:rsidRPr="00650D24" w:rsidRDefault="00650D24" w:rsidP="00650D24">
      <w:pPr>
        <w:spacing w:after="0" w:line="240" w:lineRule="auto"/>
        <w:jc w:val="both"/>
        <w:rPr>
          <w:rFonts w:ascii="Arial" w:eastAsia="Times New Roman" w:hAnsi="Arial" w:cs="Arial"/>
          <w:bCs/>
          <w:color w:val="000000"/>
          <w:sz w:val="20"/>
          <w:szCs w:val="20"/>
          <w:lang w:eastAsia="en-GB"/>
        </w:rPr>
      </w:pPr>
      <w:r w:rsidRPr="00650D24">
        <w:rPr>
          <w:rFonts w:ascii="Arial" w:eastAsia="Times New Roman" w:hAnsi="Arial" w:cs="Arial"/>
          <w:color w:val="000000"/>
          <w:sz w:val="20"/>
          <w:szCs w:val="20"/>
          <w:lang w:eastAsia="en-GB"/>
        </w:rPr>
        <w:t>The Government has never explained clearly using objective criteria and international standards why it denies Traveller ethnicity.  F</w:t>
      </w:r>
      <w:r w:rsidRPr="00650D24">
        <w:rPr>
          <w:rFonts w:ascii="Arial" w:eastAsia="Times New Roman" w:hAnsi="Arial" w:cs="Arial"/>
          <w:bCs/>
          <w:color w:val="000000"/>
          <w:sz w:val="20"/>
          <w:szCs w:val="20"/>
          <w:lang w:eastAsia="en-GB"/>
        </w:rPr>
        <w:t xml:space="preserve">ive years after a strong recommendation from the UN Human Rights Committee, there is </w:t>
      </w:r>
      <w:proofErr w:type="gramStart"/>
      <w:r w:rsidRPr="00650D24">
        <w:rPr>
          <w:rFonts w:ascii="Arial" w:eastAsia="Times New Roman" w:hAnsi="Arial" w:cs="Arial"/>
          <w:bCs/>
          <w:color w:val="000000"/>
          <w:sz w:val="20"/>
          <w:szCs w:val="20"/>
          <w:lang w:eastAsia="en-GB"/>
        </w:rPr>
        <w:t>no cl</w:t>
      </w:r>
      <w:r w:rsidR="007F6289">
        <w:rPr>
          <w:rFonts w:ascii="Arial" w:eastAsia="Times New Roman" w:hAnsi="Arial" w:cs="Arial"/>
          <w:bCs/>
          <w:color w:val="000000"/>
          <w:sz w:val="20"/>
          <w:szCs w:val="20"/>
          <w:lang w:eastAsia="en-GB"/>
        </w:rPr>
        <w:t xml:space="preserve">ear Government policy statement </w:t>
      </w:r>
      <w:r w:rsidRPr="00650D24">
        <w:rPr>
          <w:rFonts w:ascii="Arial" w:eastAsia="Times New Roman" w:hAnsi="Arial" w:cs="Arial"/>
          <w:bCs/>
          <w:color w:val="000000"/>
          <w:sz w:val="20"/>
          <w:szCs w:val="20"/>
          <w:lang w:eastAsia="en-GB"/>
        </w:rPr>
        <w:t>nor</w:t>
      </w:r>
      <w:proofErr w:type="gramEnd"/>
      <w:r w:rsidRPr="00650D24">
        <w:rPr>
          <w:rFonts w:ascii="Arial" w:eastAsia="Times New Roman" w:hAnsi="Arial" w:cs="Arial"/>
          <w:bCs/>
          <w:color w:val="000000"/>
          <w:sz w:val="20"/>
          <w:szCs w:val="20"/>
          <w:lang w:eastAsia="en-GB"/>
        </w:rPr>
        <w:t xml:space="preserve"> commitment on the issue, much less any timetable set, or draft legislation published. In the interim, a progressive step during Ireland’s UPR report Nov 2011 was Ireland's renewed position of giving </w:t>
      </w:r>
      <w:r w:rsidRPr="00650D24">
        <w:rPr>
          <w:rFonts w:ascii="Arial" w:eastAsia="Times New Roman" w:hAnsi="Arial" w:cs="Arial"/>
          <w:color w:val="000000"/>
          <w:sz w:val="20"/>
          <w:szCs w:val="20"/>
          <w:lang w:eastAsia="en-GB"/>
        </w:rPr>
        <w:t xml:space="preserve">“serious consideration” to the granting of such recognition. </w:t>
      </w:r>
      <w:r w:rsidRPr="00650D24">
        <w:rPr>
          <w:rFonts w:ascii="Arial" w:eastAsia="Times New Roman" w:hAnsi="Arial" w:cs="Arial"/>
          <w:bCs/>
          <w:color w:val="000000"/>
          <w:sz w:val="20"/>
          <w:szCs w:val="20"/>
          <w:lang w:eastAsia="en-GB"/>
        </w:rPr>
        <w:t xml:space="preserve"> However there has been a lack of progress since that time.</w:t>
      </w:r>
    </w:p>
    <w:p w:rsidR="00650D24" w:rsidRPr="00650D24" w:rsidRDefault="00650D24" w:rsidP="00650D24">
      <w:pPr>
        <w:spacing w:after="0" w:line="240" w:lineRule="auto"/>
        <w:ind w:left="720" w:hanging="720"/>
        <w:jc w:val="both"/>
        <w:rPr>
          <w:rFonts w:ascii="Arial" w:eastAsia="Times New Roman" w:hAnsi="Arial" w:cs="Arial"/>
          <w:bCs/>
          <w:color w:val="000000"/>
          <w:sz w:val="20"/>
          <w:szCs w:val="20"/>
          <w:lang w:eastAsia="en-GB"/>
        </w:rPr>
      </w:pPr>
      <w:r w:rsidRPr="00650D24">
        <w:rPr>
          <w:rFonts w:ascii="Arial" w:eastAsia="Times New Roman" w:hAnsi="Arial" w:cs="Arial"/>
          <w:bCs/>
          <w:color w:val="000000"/>
          <w:sz w:val="20"/>
          <w:szCs w:val="20"/>
          <w:lang w:eastAsia="en-GB"/>
        </w:rPr>
        <w:t xml:space="preserve"> </w:t>
      </w:r>
    </w:p>
    <w:p w:rsidR="00650D24" w:rsidRPr="00650D24" w:rsidRDefault="00650D24" w:rsidP="00650D24">
      <w:pPr>
        <w:shd w:val="clear" w:color="auto" w:fill="FFFFFF"/>
        <w:spacing w:line="240" w:lineRule="auto"/>
        <w:jc w:val="both"/>
        <w:rPr>
          <w:rFonts w:ascii="Arial" w:eastAsia="Times New Roman" w:hAnsi="Arial" w:cs="Arial"/>
          <w:b/>
          <w:sz w:val="20"/>
          <w:szCs w:val="20"/>
          <w:lang w:eastAsia="en-GB"/>
        </w:rPr>
      </w:pPr>
      <w:r w:rsidRPr="00650D24">
        <w:rPr>
          <w:rFonts w:ascii="Arial" w:eastAsia="Times New Roman" w:hAnsi="Arial" w:cs="Arial"/>
          <w:b/>
          <w:sz w:val="20"/>
          <w:szCs w:val="20"/>
          <w:lang w:eastAsia="en-GB"/>
        </w:rPr>
        <w:lastRenderedPageBreak/>
        <w:t>Accommodation</w:t>
      </w:r>
    </w:p>
    <w:p w:rsidR="00650D24" w:rsidRPr="00650D24" w:rsidRDefault="00650D24" w:rsidP="00650D24">
      <w:pPr>
        <w:shd w:val="clear" w:color="auto" w:fill="FFFFFF"/>
        <w:spacing w:line="240" w:lineRule="auto"/>
        <w:jc w:val="both"/>
        <w:rPr>
          <w:rFonts w:ascii="Arial" w:eastAsia="Times New Roman" w:hAnsi="Arial" w:cs="Arial"/>
          <w:sz w:val="20"/>
          <w:szCs w:val="20"/>
          <w:lang w:eastAsia="en-GB"/>
        </w:rPr>
      </w:pPr>
      <w:r w:rsidRPr="00650D24">
        <w:rPr>
          <w:rFonts w:ascii="Arial" w:eastAsia="Times New Roman" w:hAnsi="Arial" w:cs="Arial"/>
          <w:sz w:val="20"/>
          <w:szCs w:val="20"/>
          <w:lang w:eastAsia="en-GB"/>
        </w:rPr>
        <w:t xml:space="preserve">No legislative remedy regarding the provision of specific accommodation requirements of Traveller families has been initiated by the State since the Human Rights Committee last recommended this course of action in its concluding observations 2008. Traveller accommodation and related issues </w:t>
      </w:r>
      <w:proofErr w:type="gramStart"/>
      <w:r w:rsidRPr="00650D24">
        <w:rPr>
          <w:rFonts w:ascii="Arial" w:eastAsia="Times New Roman" w:hAnsi="Arial" w:cs="Arial"/>
          <w:sz w:val="20"/>
          <w:szCs w:val="20"/>
          <w:lang w:eastAsia="en-GB"/>
        </w:rPr>
        <w:t>are</w:t>
      </w:r>
      <w:proofErr w:type="gramEnd"/>
      <w:r w:rsidRPr="00650D24">
        <w:rPr>
          <w:rFonts w:ascii="Arial" w:eastAsia="Times New Roman" w:hAnsi="Arial" w:cs="Arial"/>
          <w:sz w:val="20"/>
          <w:szCs w:val="20"/>
          <w:lang w:eastAsia="en-GB"/>
        </w:rPr>
        <w:t xml:space="preserve"> now the subject of a Collective Complaint to the European Social Committee. </w:t>
      </w:r>
      <w:r w:rsidRPr="00650D24">
        <w:rPr>
          <w:rFonts w:ascii="Arial" w:eastAsia="Times New Roman" w:hAnsi="Arial" w:cs="Arial"/>
          <w:sz w:val="20"/>
          <w:szCs w:val="20"/>
          <w:vertAlign w:val="superscript"/>
          <w:lang w:eastAsia="en-GB"/>
        </w:rPr>
        <w:footnoteReference w:id="7"/>
      </w:r>
    </w:p>
    <w:p w:rsidR="00650D24" w:rsidRPr="00650D24" w:rsidRDefault="00650D24" w:rsidP="00650D24">
      <w:pPr>
        <w:spacing w:line="240" w:lineRule="auto"/>
        <w:jc w:val="both"/>
        <w:rPr>
          <w:rFonts w:ascii="Arial" w:eastAsia="Times New Roman" w:hAnsi="Arial" w:cs="Arial"/>
          <w:color w:val="000000"/>
          <w:sz w:val="20"/>
          <w:szCs w:val="20"/>
          <w:lang w:eastAsia="en-IE"/>
        </w:rPr>
      </w:pPr>
      <w:r w:rsidRPr="00650D24">
        <w:rPr>
          <w:rFonts w:ascii="Arial" w:eastAsia="Times New Roman" w:hAnsi="Arial" w:cs="Arial"/>
          <w:sz w:val="20"/>
          <w:szCs w:val="20"/>
          <w:lang w:eastAsia="en-IE"/>
        </w:rPr>
        <w:t>The Irish Traveller Movement and others are gravely concerned that the failure of local authorities to meet targets in accommodation plans,</w:t>
      </w:r>
      <w:r w:rsidR="00801977">
        <w:rPr>
          <w:rFonts w:ascii="Arial" w:eastAsia="Times New Roman" w:hAnsi="Arial" w:cs="Arial"/>
          <w:sz w:val="20"/>
          <w:szCs w:val="20"/>
          <w:lang w:eastAsia="en-IE"/>
        </w:rPr>
        <w:t xml:space="preserve"> the  under</w:t>
      </w:r>
      <w:r w:rsidRPr="00650D24">
        <w:rPr>
          <w:rFonts w:ascii="Arial" w:eastAsia="Times New Roman" w:hAnsi="Arial" w:cs="Arial"/>
          <w:sz w:val="20"/>
          <w:szCs w:val="20"/>
          <w:lang w:eastAsia="en-IE"/>
        </w:rPr>
        <w:t>spend of capital Traveller accommodation budgets provided and the unprecedented cuts to these budgets, have worsened Travellers’ living conditions with many living in un</w:t>
      </w:r>
      <w:r w:rsidR="00801977">
        <w:rPr>
          <w:rFonts w:ascii="Arial" w:eastAsia="Times New Roman" w:hAnsi="Arial" w:cs="Arial"/>
          <w:sz w:val="20"/>
          <w:szCs w:val="20"/>
          <w:lang w:eastAsia="en-IE"/>
        </w:rPr>
        <w:t>authorised accommodation,  over</w:t>
      </w:r>
      <w:r w:rsidRPr="00650D24">
        <w:rPr>
          <w:rFonts w:ascii="Arial" w:eastAsia="Times New Roman" w:hAnsi="Arial" w:cs="Arial"/>
          <w:sz w:val="20"/>
          <w:szCs w:val="20"/>
          <w:lang w:eastAsia="en-IE"/>
        </w:rPr>
        <w:t xml:space="preserve">crowded conditions, and sharing with families on official halting sites.  </w:t>
      </w:r>
      <w:r w:rsidR="00801977">
        <w:rPr>
          <w:rFonts w:ascii="Arial" w:eastAsia="Times New Roman" w:hAnsi="Arial" w:cs="Arial"/>
          <w:color w:val="000000"/>
          <w:sz w:val="20"/>
          <w:szCs w:val="20"/>
          <w:lang w:eastAsia="en-IE"/>
        </w:rPr>
        <w:t>Currently</w:t>
      </w:r>
      <w:r w:rsidRPr="00650D24">
        <w:rPr>
          <w:rFonts w:ascii="Arial" w:eastAsia="Times New Roman" w:hAnsi="Arial" w:cs="Arial"/>
          <w:color w:val="000000"/>
          <w:sz w:val="20"/>
          <w:szCs w:val="20"/>
          <w:lang w:eastAsia="en-IE"/>
        </w:rPr>
        <w:t xml:space="preserve"> an </w:t>
      </w:r>
      <w:r w:rsidRPr="00801977">
        <w:rPr>
          <w:rFonts w:ascii="Arial" w:eastAsia="Times New Roman" w:hAnsi="Arial" w:cs="Arial"/>
          <w:color w:val="000000"/>
          <w:sz w:val="20"/>
          <w:szCs w:val="20"/>
          <w:lang w:eastAsia="en-IE"/>
        </w:rPr>
        <w:t xml:space="preserve">estimated </w:t>
      </w:r>
      <w:r w:rsidR="00801977" w:rsidRPr="00801977">
        <w:rPr>
          <w:rFonts w:ascii="Arial" w:eastAsia="Times New Roman" w:hAnsi="Arial" w:cs="Arial"/>
          <w:color w:val="000000"/>
          <w:sz w:val="20"/>
          <w:szCs w:val="20"/>
          <w:lang w:eastAsia="en-IE"/>
        </w:rPr>
        <w:t>1394</w:t>
      </w:r>
      <w:r w:rsidRPr="00801977">
        <w:rPr>
          <w:rFonts w:ascii="Arial" w:eastAsia="Times New Roman" w:hAnsi="Arial" w:cs="Arial"/>
          <w:color w:val="000000"/>
          <w:sz w:val="20"/>
          <w:szCs w:val="20"/>
          <w:lang w:eastAsia="en-IE"/>
        </w:rPr>
        <w:t xml:space="preserve"> Traveller</w:t>
      </w:r>
      <w:r w:rsidRPr="00650D24">
        <w:rPr>
          <w:rFonts w:ascii="Arial" w:eastAsia="Times New Roman" w:hAnsi="Arial" w:cs="Arial"/>
          <w:color w:val="000000"/>
          <w:sz w:val="20"/>
          <w:szCs w:val="20"/>
          <w:lang w:eastAsia="en-IE"/>
        </w:rPr>
        <w:t xml:space="preserve"> family units are required and yet the current allocation for capital investment in Traveller accommodation </w:t>
      </w:r>
      <w:r w:rsidRPr="00801977">
        <w:rPr>
          <w:rFonts w:ascii="Arial" w:eastAsia="Times New Roman" w:hAnsi="Arial" w:cs="Arial"/>
          <w:color w:val="000000"/>
          <w:sz w:val="20"/>
          <w:szCs w:val="20"/>
          <w:lang w:eastAsia="en-IE"/>
        </w:rPr>
        <w:t>is €3 million</w:t>
      </w:r>
      <w:r w:rsidRPr="00650D24">
        <w:rPr>
          <w:rFonts w:ascii="Arial" w:eastAsia="Times New Roman" w:hAnsi="Arial" w:cs="Arial"/>
          <w:color w:val="000000"/>
          <w:sz w:val="20"/>
          <w:szCs w:val="20"/>
          <w:lang w:eastAsia="en-IE"/>
        </w:rPr>
        <w:t xml:space="preserve"> (2014) reduced from an </w:t>
      </w:r>
      <w:r w:rsidRPr="00801977">
        <w:rPr>
          <w:rFonts w:ascii="Arial" w:eastAsia="Times New Roman" w:hAnsi="Arial" w:cs="Arial"/>
          <w:color w:val="000000"/>
          <w:sz w:val="20"/>
          <w:szCs w:val="20"/>
          <w:lang w:eastAsia="en-IE"/>
        </w:rPr>
        <w:t>estimated €70 million per annum (being the allocated budget from 2000-2009). This position is in stark</w:t>
      </w:r>
      <w:r w:rsidRPr="00650D24">
        <w:rPr>
          <w:rFonts w:ascii="Arial" w:eastAsia="Times New Roman" w:hAnsi="Arial" w:cs="Arial"/>
          <w:color w:val="000000"/>
          <w:sz w:val="20"/>
          <w:szCs w:val="20"/>
          <w:lang w:eastAsia="en-IE"/>
        </w:rPr>
        <w:t xml:space="preserve"> contrast to the Government’s insistence that it has ensured that adequate financial assistance is provided to local authorities for Traveller accommodation.</w:t>
      </w:r>
    </w:p>
    <w:p w:rsidR="00650D24" w:rsidRPr="00801977" w:rsidRDefault="00650D24" w:rsidP="00650D24">
      <w:pPr>
        <w:spacing w:before="100" w:beforeAutospacing="1" w:after="100" w:afterAutospacing="1" w:line="240" w:lineRule="auto"/>
        <w:jc w:val="both"/>
        <w:rPr>
          <w:rFonts w:ascii="Arial" w:eastAsia="Times New Roman" w:hAnsi="Arial" w:cs="Arial"/>
          <w:bCs/>
          <w:sz w:val="20"/>
          <w:szCs w:val="20"/>
          <w:lang w:eastAsia="en-GB"/>
        </w:rPr>
      </w:pPr>
      <w:r w:rsidRPr="00801977">
        <w:rPr>
          <w:rFonts w:ascii="Arial" w:eastAsia="Times New Roman" w:hAnsi="Arial" w:cs="Arial"/>
          <w:sz w:val="20"/>
          <w:szCs w:val="20"/>
          <w:lang w:eastAsia="en-GB"/>
        </w:rPr>
        <w:t xml:space="preserve">From 2007-2012 over €50 million of the Traveller accommodation budget was under spent by local authorities despite the ongoing need for Traveller accommodation. This issue was raised at a hearing of the </w:t>
      </w:r>
      <w:proofErr w:type="spellStart"/>
      <w:r w:rsidRPr="00801977">
        <w:rPr>
          <w:rFonts w:ascii="Arial" w:eastAsia="Times New Roman" w:hAnsi="Arial" w:cs="Arial"/>
          <w:sz w:val="20"/>
          <w:szCs w:val="20"/>
          <w:lang w:eastAsia="en-GB"/>
        </w:rPr>
        <w:t>Oireachtas</w:t>
      </w:r>
      <w:proofErr w:type="spellEnd"/>
      <w:r w:rsidRPr="00801977">
        <w:rPr>
          <w:rFonts w:ascii="Arial" w:eastAsia="Times New Roman" w:hAnsi="Arial" w:cs="Arial"/>
          <w:sz w:val="20"/>
          <w:szCs w:val="20"/>
          <w:lang w:eastAsia="en-GB"/>
        </w:rPr>
        <w:t xml:space="preserve"> </w:t>
      </w:r>
      <w:r w:rsidR="009A5CEC" w:rsidRPr="00801977">
        <w:rPr>
          <w:rFonts w:ascii="Arial" w:eastAsia="Times New Roman" w:hAnsi="Arial" w:cs="Arial"/>
          <w:sz w:val="20"/>
          <w:szCs w:val="20"/>
          <w:lang w:eastAsia="en-GB"/>
        </w:rPr>
        <w:t xml:space="preserve">(Irish Parliament) </w:t>
      </w:r>
      <w:r w:rsidRPr="00801977">
        <w:rPr>
          <w:rFonts w:ascii="Arial" w:eastAsia="Times New Roman" w:hAnsi="Arial" w:cs="Arial"/>
          <w:sz w:val="20"/>
          <w:szCs w:val="20"/>
          <w:lang w:eastAsia="en-GB"/>
        </w:rPr>
        <w:t xml:space="preserve">Committee on the Environment, Culture and the </w:t>
      </w:r>
      <w:proofErr w:type="spellStart"/>
      <w:r w:rsidRPr="00801977">
        <w:rPr>
          <w:rFonts w:ascii="Arial" w:eastAsia="Times New Roman" w:hAnsi="Arial" w:cs="Arial"/>
          <w:sz w:val="20"/>
          <w:szCs w:val="20"/>
          <w:lang w:eastAsia="en-GB"/>
        </w:rPr>
        <w:t>Gaeltacht</w:t>
      </w:r>
      <w:proofErr w:type="spellEnd"/>
      <w:r w:rsidRPr="00801977">
        <w:rPr>
          <w:rFonts w:ascii="Arial" w:eastAsia="Times New Roman" w:hAnsi="Arial" w:cs="Arial"/>
          <w:sz w:val="20"/>
          <w:szCs w:val="20"/>
          <w:lang w:eastAsia="en-GB"/>
        </w:rPr>
        <w:t>.</w:t>
      </w:r>
      <w:r w:rsidRPr="00801977">
        <w:rPr>
          <w:rFonts w:ascii="Arial" w:eastAsia="Times New Roman" w:hAnsi="Arial" w:cs="Arial"/>
          <w:color w:val="500050"/>
          <w:sz w:val="20"/>
          <w:szCs w:val="20"/>
          <w:vertAlign w:val="superscript"/>
          <w:lang w:eastAsia="en-GB"/>
        </w:rPr>
        <w:footnoteReference w:id="8"/>
      </w:r>
      <w:r w:rsidRPr="00801977">
        <w:rPr>
          <w:rFonts w:ascii="Arial" w:eastAsia="Times New Roman" w:hAnsi="Arial" w:cs="Arial"/>
          <w:sz w:val="20"/>
          <w:szCs w:val="20"/>
          <w:lang w:eastAsia="en-GB"/>
        </w:rPr>
        <w:t xml:space="preserve"> (May 14</w:t>
      </w:r>
      <w:r w:rsidRPr="00801977">
        <w:rPr>
          <w:rFonts w:ascii="Arial" w:eastAsia="Times New Roman" w:hAnsi="Arial" w:cs="Arial"/>
          <w:sz w:val="20"/>
          <w:szCs w:val="20"/>
          <w:vertAlign w:val="superscript"/>
          <w:lang w:eastAsia="en-GB"/>
        </w:rPr>
        <w:t>th</w:t>
      </w:r>
      <w:r w:rsidRPr="00801977">
        <w:rPr>
          <w:rFonts w:ascii="Arial" w:eastAsia="Times New Roman" w:hAnsi="Arial" w:cs="Arial"/>
          <w:sz w:val="20"/>
          <w:szCs w:val="20"/>
          <w:lang w:eastAsia="en-GB"/>
        </w:rPr>
        <w:t xml:space="preserve"> 2013) and the Minister was called upon </w:t>
      </w:r>
      <w:r w:rsidRPr="00801977">
        <w:rPr>
          <w:rFonts w:ascii="Arial" w:eastAsia="Times New Roman" w:hAnsi="Arial" w:cs="Arial"/>
          <w:b/>
          <w:sz w:val="20"/>
          <w:szCs w:val="20"/>
          <w:lang w:eastAsia="en-GB"/>
        </w:rPr>
        <w:t>“</w:t>
      </w:r>
      <w:r w:rsidRPr="00801977">
        <w:rPr>
          <w:rFonts w:ascii="Arial" w:eastAsia="Times New Roman" w:hAnsi="Arial" w:cs="Arial"/>
          <w:bCs/>
          <w:sz w:val="20"/>
          <w:szCs w:val="20"/>
          <w:lang w:eastAsia="en-GB"/>
        </w:rPr>
        <w:t xml:space="preserve">to request all local authorities to provide detailed explanations on why they have not drawn down their allocations for traveller housing.” </w:t>
      </w:r>
      <w:r w:rsidRPr="00801977">
        <w:rPr>
          <w:rFonts w:ascii="Arial" w:eastAsia="Times New Roman" w:hAnsi="Arial" w:cs="Arial"/>
          <w:sz w:val="20"/>
          <w:szCs w:val="20"/>
          <w:lang w:eastAsia="en-GB"/>
        </w:rPr>
        <w:t>The All Party Committee recommended that Regulations be introduced by Government to require local authorities to explain if they do not draw down or spend money allocated for Traveller accommodation.</w:t>
      </w:r>
      <w:r w:rsidRPr="00801977">
        <w:rPr>
          <w:rFonts w:ascii="Arial" w:eastAsia="Times New Roman" w:hAnsi="Arial" w:cs="Arial"/>
          <w:sz w:val="20"/>
          <w:szCs w:val="20"/>
          <w:vertAlign w:val="superscript"/>
          <w:lang w:eastAsia="en-GB"/>
        </w:rPr>
        <w:footnoteReference w:id="9"/>
      </w:r>
      <w:r w:rsidRPr="00801977">
        <w:rPr>
          <w:rFonts w:ascii="Arial" w:eastAsia="Times New Roman" w:hAnsi="Arial" w:cs="Arial"/>
          <w:sz w:val="20"/>
          <w:szCs w:val="20"/>
          <w:lang w:eastAsia="en-GB"/>
        </w:rPr>
        <w:t xml:space="preserve">  </w:t>
      </w:r>
    </w:p>
    <w:p w:rsidR="00650D24" w:rsidRPr="00801977" w:rsidRDefault="00801977" w:rsidP="00650D24">
      <w:pPr>
        <w:spacing w:before="100" w:beforeAutospacing="1" w:after="100" w:afterAutospacing="1" w:line="240" w:lineRule="auto"/>
        <w:jc w:val="both"/>
        <w:rPr>
          <w:rFonts w:ascii="Arial" w:eastAsia="Times New Roman" w:hAnsi="Arial" w:cs="Arial"/>
          <w:sz w:val="20"/>
          <w:szCs w:val="20"/>
          <w:lang w:eastAsia="en-GB"/>
        </w:rPr>
      </w:pPr>
      <w:r w:rsidRPr="00801977">
        <w:rPr>
          <w:rFonts w:ascii="Arial" w:eastAsia="Times New Roman" w:hAnsi="Arial" w:cs="Arial"/>
          <w:iCs/>
          <w:sz w:val="20"/>
          <w:szCs w:val="20"/>
          <w:lang w:eastAsia="en-GB"/>
        </w:rPr>
        <w:t>T</w:t>
      </w:r>
      <w:r w:rsidR="00650D24" w:rsidRPr="00801977">
        <w:rPr>
          <w:rFonts w:ascii="Arial" w:eastAsia="Times New Roman" w:hAnsi="Arial" w:cs="Arial"/>
          <w:iCs/>
          <w:sz w:val="20"/>
          <w:szCs w:val="20"/>
          <w:lang w:eastAsia="en-GB"/>
        </w:rPr>
        <w:t xml:space="preserve">he National Traveller Accommodation Strategy </w:t>
      </w:r>
      <w:r>
        <w:rPr>
          <w:rFonts w:ascii="Arial" w:eastAsia="Times New Roman" w:hAnsi="Arial" w:cs="Arial"/>
          <w:iCs/>
          <w:sz w:val="20"/>
          <w:szCs w:val="20"/>
          <w:lang w:eastAsia="en-GB"/>
        </w:rPr>
        <w:t xml:space="preserve">which is </w:t>
      </w:r>
      <w:r w:rsidR="00650D24" w:rsidRPr="00801977">
        <w:rPr>
          <w:rFonts w:ascii="Arial" w:eastAsia="Times New Roman" w:hAnsi="Arial" w:cs="Arial"/>
          <w:iCs/>
          <w:sz w:val="20"/>
          <w:szCs w:val="20"/>
          <w:lang w:eastAsia="en-GB"/>
        </w:rPr>
        <w:t>underpinned by the Housing (Traveller Accommodation) Act, 1998</w:t>
      </w:r>
      <w:r>
        <w:rPr>
          <w:rFonts w:ascii="Arial" w:eastAsia="Times New Roman" w:hAnsi="Arial" w:cs="Arial"/>
          <w:iCs/>
          <w:sz w:val="20"/>
          <w:szCs w:val="20"/>
          <w:lang w:eastAsia="en-GB"/>
        </w:rPr>
        <w:t xml:space="preserve"> requires</w:t>
      </w:r>
      <w:r w:rsidR="00650D24" w:rsidRPr="00801977">
        <w:rPr>
          <w:rFonts w:ascii="Arial" w:eastAsia="Times New Roman" w:hAnsi="Arial" w:cs="Arial"/>
          <w:iCs/>
          <w:sz w:val="20"/>
          <w:szCs w:val="20"/>
          <w:lang w:eastAsia="en-GB"/>
        </w:rPr>
        <w:t xml:space="preserve"> local authorities to provide culturally appropriate accommodation in all its forms</w:t>
      </w:r>
      <w:r>
        <w:rPr>
          <w:rFonts w:ascii="Arial" w:eastAsia="Times New Roman" w:hAnsi="Arial" w:cs="Arial"/>
          <w:iCs/>
          <w:sz w:val="20"/>
          <w:szCs w:val="20"/>
          <w:lang w:eastAsia="en-GB"/>
        </w:rPr>
        <w:t>;</w:t>
      </w:r>
      <w:r w:rsidR="00650D24" w:rsidRPr="00801977">
        <w:rPr>
          <w:rFonts w:ascii="Arial" w:eastAsia="Times New Roman" w:hAnsi="Arial" w:cs="Arial"/>
          <w:iCs/>
          <w:sz w:val="20"/>
          <w:szCs w:val="20"/>
          <w:lang w:eastAsia="en-GB"/>
        </w:rPr>
        <w:t xml:space="preserve"> </w:t>
      </w:r>
      <w:r>
        <w:rPr>
          <w:rFonts w:ascii="Arial" w:eastAsia="Times New Roman" w:hAnsi="Arial" w:cs="Arial"/>
          <w:iCs/>
          <w:sz w:val="20"/>
          <w:szCs w:val="20"/>
          <w:lang w:eastAsia="en-GB"/>
        </w:rPr>
        <w:t>14 years later</w:t>
      </w:r>
      <w:r w:rsidR="00650D24" w:rsidRPr="00801977">
        <w:rPr>
          <w:rFonts w:ascii="Arial" w:eastAsia="Times New Roman" w:hAnsi="Arial" w:cs="Arial"/>
          <w:iCs/>
          <w:sz w:val="20"/>
          <w:szCs w:val="20"/>
          <w:lang w:eastAsia="en-GB"/>
        </w:rPr>
        <w:t xml:space="preserve">, there has been considerable failure of delivery. </w:t>
      </w:r>
    </w:p>
    <w:p w:rsidR="00650D24" w:rsidRPr="00801977" w:rsidRDefault="00650D24" w:rsidP="00650D24">
      <w:pPr>
        <w:shd w:val="clear" w:color="auto" w:fill="FFFFFF"/>
        <w:spacing w:before="100" w:beforeAutospacing="1" w:after="240" w:line="240" w:lineRule="auto"/>
        <w:jc w:val="both"/>
        <w:rPr>
          <w:rFonts w:ascii="Arial" w:eastAsia="Times New Roman" w:hAnsi="Arial" w:cs="Arial"/>
          <w:sz w:val="20"/>
          <w:szCs w:val="20"/>
          <w:lang w:eastAsia="en-GB"/>
        </w:rPr>
      </w:pPr>
      <w:r w:rsidRPr="00801977">
        <w:rPr>
          <w:rFonts w:ascii="Arial" w:eastAsia="Times New Roman" w:hAnsi="Arial" w:cs="Arial"/>
          <w:sz w:val="20"/>
          <w:szCs w:val="20"/>
          <w:lang w:eastAsia="en-GB"/>
        </w:rPr>
        <w:t>Contrary to the State’s assertion in the 4</w:t>
      </w:r>
      <w:r w:rsidRPr="00801977">
        <w:rPr>
          <w:rFonts w:ascii="Arial" w:eastAsia="Times New Roman" w:hAnsi="Arial" w:cs="Arial"/>
          <w:sz w:val="20"/>
          <w:szCs w:val="20"/>
          <w:vertAlign w:val="superscript"/>
          <w:lang w:eastAsia="en-GB"/>
        </w:rPr>
        <w:t>th</w:t>
      </w:r>
      <w:r w:rsidRPr="00801977">
        <w:rPr>
          <w:rFonts w:ascii="Arial" w:eastAsia="Times New Roman" w:hAnsi="Arial" w:cs="Arial"/>
          <w:sz w:val="20"/>
          <w:szCs w:val="20"/>
          <w:lang w:eastAsia="en-GB"/>
        </w:rPr>
        <w:t xml:space="preserve"> Periodic Report at para 968, the Government has not ensured that there is an adequate legislative</w:t>
      </w:r>
      <w:r w:rsidR="00801977" w:rsidRPr="00801977">
        <w:rPr>
          <w:rFonts w:ascii="Arial" w:eastAsia="Times New Roman" w:hAnsi="Arial" w:cs="Arial"/>
          <w:sz w:val="20"/>
          <w:szCs w:val="20"/>
          <w:lang w:eastAsia="en-GB"/>
        </w:rPr>
        <w:t xml:space="preserve">, </w:t>
      </w:r>
      <w:r w:rsidRPr="00801977">
        <w:rPr>
          <w:rFonts w:ascii="Arial" w:eastAsia="Times New Roman" w:hAnsi="Arial" w:cs="Arial"/>
          <w:sz w:val="20"/>
          <w:szCs w:val="20"/>
          <w:lang w:eastAsia="en-GB"/>
        </w:rPr>
        <w:t xml:space="preserve">financial or oversight system regarding the provision of Traveller accommodation which it says is the responsibility of local authorities. </w:t>
      </w:r>
      <w:r w:rsidRPr="00801977">
        <w:rPr>
          <w:rFonts w:ascii="Arial" w:eastAsia="Times New Roman" w:hAnsi="Arial" w:cs="Arial"/>
          <w:color w:val="500050"/>
          <w:sz w:val="20"/>
          <w:szCs w:val="20"/>
          <w:lang w:eastAsia="en-GB"/>
        </w:rPr>
        <w:t>I</w:t>
      </w:r>
      <w:r w:rsidRPr="00801977">
        <w:rPr>
          <w:rFonts w:ascii="Arial" w:eastAsia="Times New Roman" w:hAnsi="Arial" w:cs="Arial"/>
          <w:color w:val="000000"/>
          <w:sz w:val="20"/>
          <w:szCs w:val="20"/>
          <w:lang w:eastAsia="en-GB"/>
        </w:rPr>
        <w:t xml:space="preserve">t has been noted that Ireland is generally considered “excessively centralised” by international standards - indeed a recent unpublished Council of Europe report found the Department of the Environment was able to exercise a “great deal of control” over local authorities who had </w:t>
      </w:r>
      <w:r w:rsidRPr="007F6289">
        <w:rPr>
          <w:rFonts w:ascii="Arial" w:eastAsia="Times New Roman" w:hAnsi="Arial" w:cs="Arial"/>
          <w:sz w:val="20"/>
          <w:szCs w:val="20"/>
          <w:lang w:eastAsia="en-GB"/>
        </w:rPr>
        <w:t xml:space="preserve">“limited discretion on how to spend money.” </w:t>
      </w:r>
      <w:r w:rsidRPr="007F6289">
        <w:rPr>
          <w:rFonts w:ascii="Arial" w:eastAsia="Times New Roman" w:hAnsi="Arial" w:cs="Arial"/>
          <w:sz w:val="20"/>
          <w:szCs w:val="20"/>
          <w:vertAlign w:val="superscript"/>
          <w:lang w:eastAsia="en-GB"/>
        </w:rPr>
        <w:footnoteReference w:id="10"/>
      </w:r>
      <w:r w:rsidRPr="007F6289">
        <w:rPr>
          <w:rFonts w:ascii="Arial" w:eastAsia="Times New Roman" w:hAnsi="Arial" w:cs="Arial"/>
          <w:sz w:val="20"/>
          <w:szCs w:val="20"/>
          <w:lang w:eastAsia="en-GB"/>
        </w:rPr>
        <w:t xml:space="preserve">  However, in relation to </w:t>
      </w:r>
      <w:r w:rsidR="00801977" w:rsidRPr="007F6289">
        <w:rPr>
          <w:rFonts w:ascii="Arial" w:eastAsia="Times New Roman" w:hAnsi="Arial" w:cs="Arial"/>
          <w:sz w:val="20"/>
          <w:szCs w:val="20"/>
          <w:lang w:eastAsia="en-GB"/>
        </w:rPr>
        <w:t xml:space="preserve">Traveller </w:t>
      </w:r>
      <w:r w:rsidR="00801977" w:rsidRPr="00801977">
        <w:rPr>
          <w:rFonts w:ascii="Arial" w:eastAsia="Times New Roman" w:hAnsi="Arial" w:cs="Arial"/>
          <w:color w:val="000000"/>
          <w:sz w:val="20"/>
          <w:szCs w:val="20"/>
          <w:lang w:eastAsia="en-GB"/>
        </w:rPr>
        <w:t>accommodation</w:t>
      </w:r>
      <w:r w:rsidRPr="00801977">
        <w:rPr>
          <w:rFonts w:ascii="Arial" w:eastAsia="Times New Roman" w:hAnsi="Arial" w:cs="Arial"/>
          <w:color w:val="000000"/>
          <w:sz w:val="20"/>
          <w:szCs w:val="20"/>
          <w:lang w:eastAsia="en-GB"/>
        </w:rPr>
        <w:t xml:space="preserve"> the Department of Environment has imposed no sanctions or provided alternative remedie</w:t>
      </w:r>
      <w:r w:rsidR="00801977">
        <w:rPr>
          <w:rFonts w:ascii="Arial" w:eastAsia="Times New Roman" w:hAnsi="Arial" w:cs="Arial"/>
          <w:color w:val="000000"/>
          <w:sz w:val="20"/>
          <w:szCs w:val="20"/>
          <w:lang w:eastAsia="en-GB"/>
        </w:rPr>
        <w:t>s to address the slow progress i</w:t>
      </w:r>
      <w:r w:rsidRPr="00801977">
        <w:rPr>
          <w:rFonts w:ascii="Arial" w:eastAsia="Times New Roman" w:hAnsi="Arial" w:cs="Arial"/>
          <w:color w:val="000000"/>
          <w:sz w:val="20"/>
          <w:szCs w:val="20"/>
          <w:lang w:eastAsia="en-GB"/>
        </w:rPr>
        <w:t xml:space="preserve">n addressing the accommodation needs of Travellers. </w:t>
      </w:r>
      <w:r w:rsidRPr="00801977">
        <w:rPr>
          <w:rFonts w:ascii="Arial" w:eastAsia="Times New Roman" w:hAnsi="Arial" w:cs="Arial"/>
          <w:sz w:val="20"/>
          <w:szCs w:val="20"/>
          <w:lang w:eastAsia="en-GB"/>
        </w:rPr>
        <w:t xml:space="preserve">The overseeing National Traveller Accommodation Consultative Committee appointed by the Minister to monitor progress has no authority to ensure local authorities are meeting their targets in their Traveller Accommodation Plans and also has no mechanism to </w:t>
      </w:r>
      <w:r w:rsidRPr="00801977">
        <w:rPr>
          <w:rFonts w:ascii="Arial" w:eastAsia="Times New Roman" w:hAnsi="Arial" w:cs="Arial"/>
          <w:sz w:val="20"/>
          <w:szCs w:val="20"/>
          <w:lang w:eastAsia="en-GB"/>
        </w:rPr>
        <w:lastRenderedPageBreak/>
        <w:t>impose sanctions. In fact, the European Commission against Racism and Intolerance said in its Second Report on Ireland (23 April 2002) that “ the fact that no sanctions are provided for in the Housing (Traveller Accommodation) Act 1998 against authorities who do not take measures to provide accommodation for Travellers may weaken its effectiveness.”</w:t>
      </w:r>
    </w:p>
    <w:p w:rsidR="00650D24" w:rsidRPr="00650D24" w:rsidRDefault="009A5CEC" w:rsidP="00650D24">
      <w:pPr>
        <w:spacing w:after="0" w:line="240" w:lineRule="auto"/>
        <w:jc w:val="both"/>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Ireland </w:t>
      </w:r>
      <w:r w:rsidR="00650D24" w:rsidRPr="00650D24">
        <w:rPr>
          <w:rFonts w:ascii="Arial" w:eastAsia="Times New Roman" w:hAnsi="Arial" w:cs="Arial"/>
          <w:color w:val="000000"/>
          <w:sz w:val="20"/>
          <w:szCs w:val="20"/>
          <w:lang w:eastAsia="en-GB"/>
        </w:rPr>
        <w:t>refers at para 798 of the 4</w:t>
      </w:r>
      <w:r w:rsidR="00650D24" w:rsidRPr="00650D24">
        <w:rPr>
          <w:rFonts w:ascii="Arial" w:eastAsia="Times New Roman" w:hAnsi="Arial" w:cs="Arial"/>
          <w:color w:val="000000"/>
          <w:sz w:val="20"/>
          <w:szCs w:val="20"/>
          <w:vertAlign w:val="superscript"/>
          <w:lang w:eastAsia="en-GB"/>
        </w:rPr>
        <w:t>th</w:t>
      </w:r>
      <w:r w:rsidR="00650D24" w:rsidRPr="00650D24">
        <w:rPr>
          <w:rFonts w:ascii="Arial" w:eastAsia="Times New Roman" w:hAnsi="Arial" w:cs="Arial"/>
          <w:color w:val="000000"/>
          <w:sz w:val="20"/>
          <w:szCs w:val="20"/>
          <w:lang w:eastAsia="en-GB"/>
        </w:rPr>
        <w:t xml:space="preserve"> Periodic Report to the March 2011 assessment of accommodation needs which it claims revealed a “major preference among Travellers for standard housing rather than permanent halting sites.”</w:t>
      </w:r>
      <w:r w:rsidR="00650D24" w:rsidRPr="00650D24">
        <w:rPr>
          <w:rFonts w:ascii="Arial" w:eastAsia="Times New Roman" w:hAnsi="Arial" w:cs="Arial"/>
          <w:b/>
          <w:color w:val="000000"/>
          <w:sz w:val="20"/>
          <w:szCs w:val="20"/>
          <w:lang w:eastAsia="en-GB"/>
        </w:rPr>
        <w:t xml:space="preserve"> </w:t>
      </w:r>
      <w:r w:rsidR="00650D24" w:rsidRPr="00650D24">
        <w:rPr>
          <w:rFonts w:ascii="Arial" w:eastAsia="Times New Roman" w:hAnsi="Arial" w:cs="Arial"/>
          <w:color w:val="000000"/>
          <w:sz w:val="20"/>
          <w:szCs w:val="20"/>
          <w:lang w:eastAsia="en-GB"/>
        </w:rPr>
        <w:t xml:space="preserve">This assessment which was based on housing </w:t>
      </w:r>
      <w:proofErr w:type="gramStart"/>
      <w:r w:rsidR="00650D24" w:rsidRPr="00650D24">
        <w:rPr>
          <w:rFonts w:ascii="Arial" w:eastAsia="Times New Roman" w:hAnsi="Arial" w:cs="Arial"/>
          <w:color w:val="000000"/>
          <w:sz w:val="20"/>
          <w:szCs w:val="20"/>
          <w:lang w:eastAsia="en-GB"/>
        </w:rPr>
        <w:t>applications,</w:t>
      </w:r>
      <w:proofErr w:type="gramEnd"/>
      <w:r w:rsidR="00650D24" w:rsidRPr="00650D24">
        <w:rPr>
          <w:rFonts w:ascii="Arial" w:eastAsia="Times New Roman" w:hAnsi="Arial" w:cs="Arial"/>
          <w:color w:val="000000"/>
          <w:sz w:val="20"/>
          <w:szCs w:val="20"/>
          <w:lang w:eastAsia="en-GB"/>
        </w:rPr>
        <w:t xml:space="preserve"> concluded that 60% of Travellers require standard housing.  Traveller organisations contend that this statistic is misleading for many reasons, not least that in many local authority areas there was no Traveller specific accommodation available (or there is a longer waiting time) and thus the Traveller applicant is </w:t>
      </w:r>
      <w:r>
        <w:rPr>
          <w:rFonts w:ascii="Arial" w:eastAsia="Times New Roman" w:hAnsi="Arial" w:cs="Arial"/>
          <w:color w:val="000000"/>
          <w:sz w:val="20"/>
          <w:szCs w:val="20"/>
          <w:lang w:eastAsia="en-GB"/>
        </w:rPr>
        <w:t xml:space="preserve">often </w:t>
      </w:r>
      <w:r w:rsidR="00650D24" w:rsidRPr="00650D24">
        <w:rPr>
          <w:rFonts w:ascii="Arial" w:eastAsia="Times New Roman" w:hAnsi="Arial" w:cs="Arial"/>
          <w:color w:val="000000"/>
          <w:sz w:val="20"/>
          <w:szCs w:val="20"/>
          <w:lang w:eastAsia="en-GB"/>
        </w:rPr>
        <w:t xml:space="preserve">advised not </w:t>
      </w:r>
      <w:r w:rsidR="00801977">
        <w:rPr>
          <w:rFonts w:ascii="Arial" w:eastAsia="Times New Roman" w:hAnsi="Arial" w:cs="Arial"/>
          <w:color w:val="000000"/>
          <w:sz w:val="20"/>
          <w:szCs w:val="20"/>
          <w:lang w:eastAsia="en-GB"/>
        </w:rPr>
        <w:t xml:space="preserve">to choose </w:t>
      </w:r>
      <w:r w:rsidR="00650D24" w:rsidRPr="00650D24">
        <w:rPr>
          <w:rFonts w:ascii="Arial" w:eastAsia="Times New Roman" w:hAnsi="Arial" w:cs="Arial"/>
          <w:color w:val="000000"/>
          <w:sz w:val="20"/>
          <w:szCs w:val="20"/>
          <w:lang w:eastAsia="en-GB"/>
        </w:rPr>
        <w:t xml:space="preserve">Traveller specific accommodation as a preference.  In other local authority areas, where the Traveller specific accommodation is not properly managed and/ or in poor condition, families are left with no real choice but to </w:t>
      </w:r>
      <w:r w:rsidR="00801977">
        <w:rPr>
          <w:rFonts w:ascii="Arial" w:eastAsia="Times New Roman" w:hAnsi="Arial" w:cs="Arial"/>
          <w:color w:val="000000"/>
          <w:sz w:val="20"/>
          <w:szCs w:val="20"/>
          <w:lang w:eastAsia="en-GB"/>
        </w:rPr>
        <w:t>choose standard housing</w:t>
      </w:r>
      <w:r w:rsidR="00650D24" w:rsidRPr="00650D24">
        <w:rPr>
          <w:rFonts w:ascii="Arial" w:eastAsia="Times New Roman" w:hAnsi="Arial" w:cs="Arial"/>
          <w:color w:val="000000"/>
          <w:sz w:val="20"/>
          <w:szCs w:val="20"/>
          <w:lang w:eastAsia="en-GB"/>
        </w:rPr>
        <w:t>.  Many families expecting this to be a</w:t>
      </w:r>
      <w:r w:rsidR="00801977">
        <w:rPr>
          <w:rFonts w:ascii="Arial" w:eastAsia="Times New Roman" w:hAnsi="Arial" w:cs="Arial"/>
          <w:color w:val="000000"/>
          <w:sz w:val="20"/>
          <w:szCs w:val="20"/>
          <w:lang w:eastAsia="en-GB"/>
        </w:rPr>
        <w:t xml:space="preserve"> temporary solution</w:t>
      </w:r>
      <w:r w:rsidR="00650D24" w:rsidRPr="00650D24">
        <w:rPr>
          <w:rFonts w:ascii="Arial" w:eastAsia="Times New Roman" w:hAnsi="Arial" w:cs="Arial"/>
          <w:color w:val="000000"/>
          <w:sz w:val="20"/>
          <w:szCs w:val="20"/>
          <w:lang w:eastAsia="en-GB"/>
        </w:rPr>
        <w:t xml:space="preserve"> are now deemed to be adequately housed under the 2011 Social Housing Assessment Regulations and thus removed from the housing list.  </w:t>
      </w:r>
    </w:p>
    <w:p w:rsidR="00650D24" w:rsidRPr="00650D24" w:rsidRDefault="00650D24" w:rsidP="00650D24">
      <w:pPr>
        <w:spacing w:after="0" w:line="240" w:lineRule="auto"/>
        <w:jc w:val="both"/>
        <w:rPr>
          <w:rFonts w:ascii="Arial" w:eastAsia="Times New Roman" w:hAnsi="Arial" w:cs="Arial"/>
          <w:color w:val="000000"/>
          <w:sz w:val="20"/>
          <w:szCs w:val="20"/>
          <w:lang w:eastAsia="en-GB"/>
        </w:rPr>
      </w:pPr>
    </w:p>
    <w:p w:rsidR="00650D24" w:rsidRPr="00650D24" w:rsidRDefault="00650D24" w:rsidP="00650D24">
      <w:pPr>
        <w:spacing w:line="240" w:lineRule="auto"/>
        <w:jc w:val="both"/>
        <w:rPr>
          <w:rFonts w:ascii="Arial" w:eastAsia="Times New Roman" w:hAnsi="Arial" w:cs="Arial"/>
          <w:sz w:val="20"/>
          <w:szCs w:val="20"/>
          <w:lang w:eastAsia="en-IE"/>
        </w:rPr>
      </w:pPr>
      <w:r w:rsidRPr="00650D24">
        <w:rPr>
          <w:rFonts w:ascii="Arial" w:eastAsia="Times New Roman" w:hAnsi="Arial" w:cs="Arial"/>
          <w:sz w:val="20"/>
          <w:szCs w:val="20"/>
          <w:lang w:eastAsia="en-IE"/>
        </w:rPr>
        <w:t>Due to th</w:t>
      </w:r>
      <w:r w:rsidR="00274104">
        <w:rPr>
          <w:rFonts w:ascii="Arial" w:eastAsia="Times New Roman" w:hAnsi="Arial" w:cs="Arial"/>
          <w:sz w:val="20"/>
          <w:szCs w:val="20"/>
          <w:lang w:eastAsia="en-IE"/>
        </w:rPr>
        <w:t>e concerns which arose from the</w:t>
      </w:r>
      <w:r w:rsidRPr="00650D24">
        <w:rPr>
          <w:rFonts w:ascii="Arial" w:eastAsia="Times New Roman" w:hAnsi="Arial" w:cs="Arial"/>
          <w:sz w:val="20"/>
          <w:szCs w:val="20"/>
          <w:lang w:eastAsia="en-IE"/>
        </w:rPr>
        <w:t xml:space="preserve"> flawed interpretation of the need for Travel</w:t>
      </w:r>
      <w:r w:rsidR="00274104">
        <w:rPr>
          <w:rFonts w:ascii="Arial" w:eastAsia="Times New Roman" w:hAnsi="Arial" w:cs="Arial"/>
          <w:sz w:val="20"/>
          <w:szCs w:val="20"/>
          <w:lang w:eastAsia="en-IE"/>
        </w:rPr>
        <w:t>ler accommodation (March 2011)</w:t>
      </w:r>
      <w:r w:rsidRPr="00650D24">
        <w:rPr>
          <w:rFonts w:ascii="Arial" w:eastAsia="Times New Roman" w:hAnsi="Arial" w:cs="Arial"/>
          <w:sz w:val="20"/>
          <w:szCs w:val="20"/>
          <w:lang w:eastAsia="en-IE"/>
        </w:rPr>
        <w:t xml:space="preserve">, the Irish Traveller Movement made a submission to the Department of Environment, Community and Local Government (October 2012) detailing concerns of the little, if any, consideration given to the cultural accommodation needs of Travellers within the development of Traveller assessment policy. </w:t>
      </w:r>
    </w:p>
    <w:p w:rsidR="00650D24" w:rsidRPr="00274104" w:rsidRDefault="00650D24" w:rsidP="00650D24">
      <w:pPr>
        <w:spacing w:line="240" w:lineRule="auto"/>
        <w:jc w:val="both"/>
        <w:rPr>
          <w:rFonts w:ascii="Arial" w:eastAsia="Times New Roman" w:hAnsi="Arial" w:cs="Arial"/>
          <w:sz w:val="20"/>
          <w:szCs w:val="20"/>
          <w:lang w:eastAsia="en-IE"/>
        </w:rPr>
      </w:pPr>
      <w:r w:rsidRPr="00274104">
        <w:rPr>
          <w:rFonts w:ascii="Arial" w:eastAsia="Times New Roman" w:hAnsi="Arial" w:cs="Arial"/>
          <w:sz w:val="20"/>
          <w:szCs w:val="20"/>
          <w:lang w:eastAsia="en-IE"/>
        </w:rPr>
        <w:t xml:space="preserve">Despite concerns raised, the Department of Environment, Community and Local Government commissioned a National Housing Assessment (April 2013) by the Housing Agency which relied on findings from housing applications obtained from local authorities rather than on consultation with Travellers, undermining the actual need and the process required. </w:t>
      </w:r>
    </w:p>
    <w:p w:rsidR="00650D24" w:rsidRPr="00274104" w:rsidRDefault="00650D24" w:rsidP="00650D24">
      <w:pPr>
        <w:spacing w:line="240" w:lineRule="auto"/>
        <w:jc w:val="both"/>
        <w:rPr>
          <w:rFonts w:ascii="Arial" w:eastAsia="Times New Roman" w:hAnsi="Arial" w:cs="Arial"/>
          <w:sz w:val="20"/>
          <w:szCs w:val="20"/>
          <w:lang w:eastAsia="en-IE"/>
        </w:rPr>
      </w:pPr>
      <w:r w:rsidRPr="00274104">
        <w:rPr>
          <w:rFonts w:ascii="Arial" w:eastAsia="Times New Roman" w:hAnsi="Arial" w:cs="Arial"/>
          <w:sz w:val="20"/>
          <w:szCs w:val="20"/>
          <w:lang w:eastAsia="en-IE"/>
        </w:rPr>
        <w:t xml:space="preserve">The number of families who resorted to private rented accommodation increased from 162 families in 2002 to 2,829 in 2012. In interpreting the reason for this increase, the Irish Traveller Movement notes that Travellers are often left without an alternative choice but to take up private rented accommodation in a standard house in what they expect to be a temporary solution. It is also noted that many Travellers report, that in filling out assessment applications that they are informed by Local Authority staff that no Traveller specific accommodation will be built within the </w:t>
      </w:r>
      <w:r w:rsidR="00274104" w:rsidRPr="00274104">
        <w:rPr>
          <w:rFonts w:ascii="Arial" w:eastAsia="Times New Roman" w:hAnsi="Arial" w:cs="Arial"/>
          <w:sz w:val="20"/>
          <w:szCs w:val="20"/>
          <w:lang w:eastAsia="en-IE"/>
        </w:rPr>
        <w:t>foreseeable future. It follows</w:t>
      </w:r>
      <w:r w:rsidRPr="00274104">
        <w:rPr>
          <w:rFonts w:ascii="Arial" w:eastAsia="Times New Roman" w:hAnsi="Arial" w:cs="Arial"/>
          <w:sz w:val="20"/>
          <w:szCs w:val="20"/>
          <w:lang w:eastAsia="en-IE"/>
        </w:rPr>
        <w:t xml:space="preserve"> that if an Assessment of Need is based on a false representation of preferences, the resultant Traveller Accommodation Programme (TAP) reflects these misleading preferences.  </w:t>
      </w:r>
    </w:p>
    <w:p w:rsidR="00650D24" w:rsidRPr="00650D24" w:rsidRDefault="00650D24" w:rsidP="00650D24">
      <w:pPr>
        <w:spacing w:line="240" w:lineRule="auto"/>
        <w:jc w:val="both"/>
        <w:rPr>
          <w:rFonts w:ascii="Arial" w:eastAsia="Times New Roman" w:hAnsi="Arial" w:cs="Arial"/>
          <w:sz w:val="20"/>
          <w:szCs w:val="20"/>
          <w:lang w:eastAsia="en-IE"/>
        </w:rPr>
      </w:pPr>
      <w:r w:rsidRPr="00650D24">
        <w:rPr>
          <w:rFonts w:ascii="Arial" w:eastAsia="Times New Roman" w:hAnsi="Arial" w:cs="Arial"/>
          <w:sz w:val="20"/>
          <w:szCs w:val="20"/>
          <w:lang w:eastAsia="en-IE"/>
        </w:rPr>
        <w:t>There are also concerns that there are no sanctions imposed on local authorities failing to implement their TAPs. In order to avoid TAPs being viewed by local authorities as merely as</w:t>
      </w:r>
      <w:r w:rsidR="00274104">
        <w:rPr>
          <w:rFonts w:ascii="Arial" w:eastAsia="Times New Roman" w:hAnsi="Arial" w:cs="Arial"/>
          <w:sz w:val="20"/>
          <w:szCs w:val="20"/>
          <w:lang w:eastAsia="en-IE"/>
        </w:rPr>
        <w:t>pirational documents</w:t>
      </w:r>
      <w:r w:rsidRPr="00650D24">
        <w:rPr>
          <w:rFonts w:ascii="Arial" w:eastAsia="Times New Roman" w:hAnsi="Arial" w:cs="Arial"/>
          <w:sz w:val="20"/>
          <w:szCs w:val="20"/>
          <w:lang w:eastAsia="en-IE"/>
        </w:rPr>
        <w:t xml:space="preserve"> central government must exercise a more vigorous form of control and impose sanctions where TAPs are not implemented.  </w:t>
      </w:r>
    </w:p>
    <w:p w:rsidR="00650D24" w:rsidRPr="00650D24" w:rsidRDefault="00650D24" w:rsidP="00650D24">
      <w:pPr>
        <w:spacing w:after="0" w:line="240" w:lineRule="auto"/>
        <w:jc w:val="both"/>
        <w:textAlignment w:val="baseline"/>
        <w:rPr>
          <w:rFonts w:ascii="Arial" w:eastAsia="Times New Roman" w:hAnsi="Arial" w:cs="Arial"/>
          <w:color w:val="000000"/>
          <w:sz w:val="20"/>
          <w:szCs w:val="20"/>
          <w:lang w:eastAsia="en-GB"/>
        </w:rPr>
      </w:pPr>
      <w:r w:rsidRPr="00650D24">
        <w:rPr>
          <w:rFonts w:ascii="Arial" w:eastAsia="Times New Roman" w:hAnsi="Arial" w:cs="Arial"/>
          <w:color w:val="000000"/>
          <w:sz w:val="20"/>
          <w:szCs w:val="20"/>
          <w:lang w:eastAsia="en-GB"/>
        </w:rPr>
        <w:t xml:space="preserve">Under the Housing (Traveller Accommodation) Act 1998, local authorities are </w:t>
      </w:r>
      <w:r w:rsidRPr="00650D24">
        <w:rPr>
          <w:rFonts w:ascii="Arial" w:eastAsia="Times New Roman" w:hAnsi="Arial" w:cs="Arial"/>
          <w:i/>
          <w:color w:val="000000"/>
          <w:sz w:val="20"/>
          <w:szCs w:val="20"/>
          <w:lang w:eastAsia="en-GB"/>
        </w:rPr>
        <w:t xml:space="preserve">required </w:t>
      </w:r>
      <w:r w:rsidRPr="00650D24">
        <w:rPr>
          <w:rFonts w:ascii="Arial" w:eastAsia="Times New Roman" w:hAnsi="Arial" w:cs="Arial"/>
          <w:color w:val="000000"/>
          <w:sz w:val="20"/>
          <w:szCs w:val="20"/>
          <w:lang w:eastAsia="en-GB"/>
        </w:rPr>
        <w:t>to provide transient sites to facilitate the nomadic culture of Travellers.  To date, while 47 Transient bays were constructed in Ireland,</w:t>
      </w:r>
      <w:r w:rsidRPr="00274104">
        <w:rPr>
          <w:rFonts w:ascii="Arial" w:eastAsia="Times New Roman" w:hAnsi="Arial" w:cs="Arial"/>
          <w:color w:val="000000"/>
          <w:sz w:val="20"/>
          <w:szCs w:val="20"/>
          <w:lang w:eastAsia="en-GB"/>
        </w:rPr>
        <w:t xml:space="preserve"> none</w:t>
      </w:r>
      <w:r w:rsidRPr="00650D24">
        <w:rPr>
          <w:rFonts w:ascii="Arial" w:eastAsia="Times New Roman" w:hAnsi="Arial" w:cs="Arial"/>
          <w:color w:val="000000"/>
          <w:sz w:val="20"/>
          <w:szCs w:val="20"/>
          <w:lang w:eastAsia="en-GB"/>
        </w:rPr>
        <w:t xml:space="preserve"> of these bays are now operating as transient bays - all are being used for emergency and temporary accommodation with some families having lived in </w:t>
      </w:r>
      <w:r w:rsidRPr="00274104">
        <w:rPr>
          <w:rFonts w:ascii="Arial" w:eastAsia="Times New Roman" w:hAnsi="Arial" w:cs="Arial"/>
          <w:color w:val="000000"/>
          <w:sz w:val="20"/>
          <w:szCs w:val="20"/>
          <w:lang w:eastAsia="en-GB"/>
        </w:rPr>
        <w:t>“</w:t>
      </w:r>
      <w:r w:rsidRPr="00274104">
        <w:rPr>
          <w:rFonts w:ascii="Arial" w:eastAsia="Times New Roman" w:hAnsi="Arial" w:cs="Arial"/>
          <w:iCs/>
          <w:color w:val="000000"/>
          <w:sz w:val="20"/>
          <w:szCs w:val="20"/>
          <w:lang w:eastAsia="en-GB"/>
        </w:rPr>
        <w:t xml:space="preserve">transient” </w:t>
      </w:r>
      <w:r w:rsidRPr="00274104">
        <w:rPr>
          <w:rFonts w:ascii="Arial" w:eastAsia="Times New Roman" w:hAnsi="Arial" w:cs="Arial"/>
          <w:color w:val="000000"/>
          <w:sz w:val="20"/>
          <w:szCs w:val="20"/>
          <w:lang w:eastAsia="en-GB"/>
        </w:rPr>
        <w:t>bays</w:t>
      </w:r>
      <w:r w:rsidRPr="00650D24">
        <w:rPr>
          <w:rFonts w:ascii="Arial" w:eastAsia="Times New Roman" w:hAnsi="Arial" w:cs="Arial"/>
          <w:color w:val="000000"/>
          <w:sz w:val="20"/>
          <w:szCs w:val="20"/>
          <w:lang w:eastAsia="en-GB"/>
        </w:rPr>
        <w:t xml:space="preserve"> for over a decade.</w:t>
      </w:r>
      <w:r w:rsidRPr="00650D24">
        <w:rPr>
          <w:rFonts w:ascii="Arial" w:eastAsia="Times New Roman" w:hAnsi="Arial" w:cs="Arial"/>
          <w:color w:val="000000"/>
          <w:sz w:val="20"/>
          <w:szCs w:val="20"/>
          <w:vertAlign w:val="superscript"/>
          <w:lang w:eastAsia="en-GB"/>
        </w:rPr>
        <w:footnoteReference w:id="11"/>
      </w:r>
      <w:r w:rsidRPr="00650D24">
        <w:rPr>
          <w:rFonts w:ascii="Arial" w:eastAsia="Times New Roman" w:hAnsi="Arial" w:cs="Arial"/>
          <w:color w:val="000000"/>
          <w:sz w:val="20"/>
          <w:szCs w:val="20"/>
          <w:lang w:eastAsia="en-GB"/>
        </w:rPr>
        <w:t xml:space="preserve">  </w:t>
      </w:r>
      <w:r w:rsidR="009A5CEC">
        <w:rPr>
          <w:rFonts w:ascii="Arial" w:eastAsia="Times New Roman" w:hAnsi="Arial" w:cs="Arial"/>
          <w:color w:val="000000"/>
          <w:sz w:val="20"/>
          <w:szCs w:val="20"/>
          <w:lang w:eastAsia="en-GB"/>
        </w:rPr>
        <w:t xml:space="preserve">Ireland </w:t>
      </w:r>
      <w:r w:rsidRPr="00650D24">
        <w:rPr>
          <w:rFonts w:ascii="Arial" w:eastAsia="Times New Roman" w:hAnsi="Arial" w:cs="Arial"/>
          <w:color w:val="000000"/>
          <w:sz w:val="20"/>
          <w:szCs w:val="20"/>
          <w:lang w:eastAsia="en-GB"/>
        </w:rPr>
        <w:t xml:space="preserve">is clearly failing to adhere to its own legislative requirements to provide for Traveller specific accommodation and nomadic culture.  </w:t>
      </w:r>
    </w:p>
    <w:p w:rsidR="00650D24" w:rsidRPr="00650D24" w:rsidRDefault="00650D24" w:rsidP="00650D24">
      <w:pPr>
        <w:spacing w:after="0" w:line="240" w:lineRule="auto"/>
        <w:jc w:val="both"/>
        <w:textAlignment w:val="baseline"/>
        <w:rPr>
          <w:rFonts w:ascii="Arial" w:eastAsia="Times New Roman" w:hAnsi="Arial" w:cs="Arial"/>
          <w:color w:val="000000"/>
          <w:sz w:val="20"/>
          <w:szCs w:val="20"/>
          <w:lang w:eastAsia="en-GB"/>
        </w:rPr>
      </w:pPr>
    </w:p>
    <w:p w:rsidR="00650D24" w:rsidRPr="00650D24" w:rsidRDefault="00650D24" w:rsidP="00650D24">
      <w:pPr>
        <w:spacing w:after="0" w:line="240" w:lineRule="auto"/>
        <w:jc w:val="both"/>
        <w:textAlignment w:val="baseline"/>
        <w:rPr>
          <w:rFonts w:ascii="Arial" w:eastAsia="Times New Roman" w:hAnsi="Arial" w:cs="Arial"/>
          <w:sz w:val="14"/>
          <w:szCs w:val="14"/>
          <w:lang w:eastAsia="en-GB"/>
        </w:rPr>
      </w:pPr>
      <w:r w:rsidRPr="00650D24">
        <w:rPr>
          <w:rFonts w:ascii="Arial" w:eastAsia="Times New Roman" w:hAnsi="Arial" w:cs="Arial"/>
          <w:color w:val="000000"/>
          <w:sz w:val="20"/>
          <w:szCs w:val="20"/>
          <w:lang w:eastAsia="en-GB"/>
        </w:rPr>
        <w:t>It is noted that</w:t>
      </w:r>
      <w:r w:rsidR="000B03C3">
        <w:rPr>
          <w:rFonts w:ascii="Arial" w:eastAsia="Times New Roman" w:hAnsi="Arial" w:cs="Arial"/>
          <w:color w:val="000000"/>
          <w:sz w:val="20"/>
          <w:szCs w:val="20"/>
          <w:lang w:eastAsia="en-GB"/>
        </w:rPr>
        <w:t xml:space="preserve"> (2014-2018</w:t>
      </w:r>
      <w:r w:rsidR="009A5CEC">
        <w:rPr>
          <w:rFonts w:ascii="Arial" w:eastAsia="Times New Roman" w:hAnsi="Arial" w:cs="Arial"/>
          <w:color w:val="000000"/>
          <w:sz w:val="20"/>
          <w:szCs w:val="20"/>
          <w:lang w:eastAsia="en-GB"/>
        </w:rPr>
        <w:t>)</w:t>
      </w:r>
      <w:r w:rsidRPr="00650D24">
        <w:rPr>
          <w:rFonts w:ascii="Arial" w:eastAsia="Times New Roman" w:hAnsi="Arial" w:cs="Arial"/>
          <w:color w:val="000000"/>
          <w:sz w:val="20"/>
          <w:szCs w:val="20"/>
          <w:lang w:eastAsia="en-GB"/>
        </w:rPr>
        <w:t xml:space="preserve"> Traveller Accommodation Programmes (TAPs)</w:t>
      </w:r>
      <w:r w:rsidR="009A5CEC">
        <w:rPr>
          <w:rFonts w:ascii="Arial" w:eastAsia="Times New Roman" w:hAnsi="Arial" w:cs="Arial"/>
          <w:color w:val="000000"/>
          <w:sz w:val="20"/>
          <w:szCs w:val="20"/>
          <w:lang w:eastAsia="en-GB"/>
        </w:rPr>
        <w:t xml:space="preserve"> have been</w:t>
      </w:r>
      <w:r w:rsidRPr="00650D24">
        <w:rPr>
          <w:rFonts w:ascii="Arial" w:eastAsia="Times New Roman" w:hAnsi="Arial" w:cs="Arial"/>
          <w:color w:val="000000"/>
          <w:sz w:val="20"/>
          <w:szCs w:val="20"/>
          <w:lang w:eastAsia="en-GB"/>
        </w:rPr>
        <w:t xml:space="preserve"> prepared and finalised by local authorities, while there has not, as yet, been a complete analysis of each of the Programmes, the following patterns have been noted; </w:t>
      </w:r>
      <w:r w:rsidRPr="00650D24">
        <w:rPr>
          <w:rFonts w:ascii="Arial" w:eastAsia="Times New Roman" w:hAnsi="Arial" w:cs="Arial"/>
          <w:sz w:val="14"/>
          <w:szCs w:val="14"/>
          <w:lang w:eastAsia="en-GB"/>
        </w:rPr>
        <w:t xml:space="preserve"> </w:t>
      </w:r>
    </w:p>
    <w:p w:rsidR="00650D24" w:rsidRPr="00650D24" w:rsidRDefault="00650D24" w:rsidP="00650D24">
      <w:pPr>
        <w:numPr>
          <w:ilvl w:val="0"/>
          <w:numId w:val="1"/>
        </w:numPr>
        <w:spacing w:after="0" w:line="240" w:lineRule="auto"/>
        <w:jc w:val="both"/>
        <w:textAlignment w:val="baseline"/>
        <w:rPr>
          <w:rFonts w:ascii="Arial" w:eastAsia="Times New Roman" w:hAnsi="Arial" w:cs="Arial"/>
          <w:color w:val="000000"/>
          <w:sz w:val="20"/>
          <w:szCs w:val="20"/>
          <w:lang w:eastAsia="en-GB"/>
        </w:rPr>
      </w:pPr>
      <w:r w:rsidRPr="00650D24">
        <w:rPr>
          <w:rFonts w:ascii="Arial" w:eastAsia="Times New Roman" w:hAnsi="Arial" w:cs="Arial"/>
          <w:sz w:val="20"/>
          <w:szCs w:val="20"/>
          <w:lang w:eastAsia="en-GB"/>
        </w:rPr>
        <w:t>An over reliance on standard housing and private rented accommodation to meet accommodation targets.</w:t>
      </w:r>
    </w:p>
    <w:p w:rsidR="00650D24" w:rsidRPr="00650D24" w:rsidRDefault="00650D24" w:rsidP="00650D24">
      <w:pPr>
        <w:numPr>
          <w:ilvl w:val="0"/>
          <w:numId w:val="1"/>
        </w:numPr>
        <w:spacing w:before="100" w:beforeAutospacing="1" w:after="100" w:afterAutospacing="1" w:line="240" w:lineRule="auto"/>
        <w:rPr>
          <w:rFonts w:ascii="Arial" w:eastAsia="Times New Roman" w:hAnsi="Arial" w:cs="Arial"/>
          <w:sz w:val="20"/>
          <w:szCs w:val="20"/>
          <w:lang w:eastAsia="en-IE"/>
        </w:rPr>
      </w:pPr>
      <w:r w:rsidRPr="00650D24">
        <w:rPr>
          <w:rFonts w:ascii="Arial" w:eastAsia="Times New Roman" w:hAnsi="Arial" w:cs="Arial"/>
          <w:sz w:val="20"/>
          <w:szCs w:val="20"/>
          <w:lang w:eastAsia="en-IE"/>
        </w:rPr>
        <w:t>Where Traveller specific accommodation has been identified as a need, in many cases, the strategy to meet this need appears to be from existing units of Traveller specific accommodation.</w:t>
      </w:r>
    </w:p>
    <w:p w:rsidR="00650D24" w:rsidRPr="00650D24" w:rsidRDefault="00650D24" w:rsidP="00650D24">
      <w:pPr>
        <w:numPr>
          <w:ilvl w:val="0"/>
          <w:numId w:val="1"/>
        </w:numPr>
        <w:spacing w:before="100" w:beforeAutospacing="1" w:after="100" w:afterAutospacing="1" w:line="240" w:lineRule="auto"/>
        <w:rPr>
          <w:rFonts w:ascii="Arial" w:eastAsia="Times New Roman" w:hAnsi="Arial" w:cs="Arial"/>
          <w:sz w:val="20"/>
          <w:szCs w:val="20"/>
          <w:lang w:eastAsia="en-IE"/>
        </w:rPr>
      </w:pPr>
      <w:r w:rsidRPr="00650D24">
        <w:rPr>
          <w:rFonts w:ascii="Arial" w:eastAsia="Times New Roman" w:hAnsi="Arial" w:cs="Arial"/>
          <w:sz w:val="20"/>
          <w:szCs w:val="20"/>
          <w:lang w:eastAsia="en-IE"/>
        </w:rPr>
        <w:lastRenderedPageBreak/>
        <w:t>There is no provision for transient accommodation in most of the TAPs</w:t>
      </w:r>
    </w:p>
    <w:p w:rsidR="00650D24" w:rsidRPr="00650D24" w:rsidRDefault="00650D24" w:rsidP="00650D24">
      <w:pPr>
        <w:numPr>
          <w:ilvl w:val="0"/>
          <w:numId w:val="1"/>
        </w:numPr>
        <w:spacing w:before="100" w:beforeAutospacing="1" w:after="100" w:afterAutospacing="1" w:line="240" w:lineRule="auto"/>
        <w:rPr>
          <w:rFonts w:ascii="Arial" w:eastAsia="Times New Roman" w:hAnsi="Arial" w:cs="Arial"/>
          <w:sz w:val="20"/>
          <w:szCs w:val="20"/>
          <w:lang w:eastAsia="en-IE"/>
        </w:rPr>
      </w:pPr>
      <w:r w:rsidRPr="00650D24">
        <w:rPr>
          <w:rFonts w:ascii="Arial" w:eastAsia="Times New Roman" w:hAnsi="Arial" w:cs="Arial"/>
          <w:sz w:val="20"/>
          <w:szCs w:val="20"/>
          <w:lang w:eastAsia="en-IE"/>
        </w:rPr>
        <w:t xml:space="preserve"> No coherent strategies to address the needs of new family formations in the lifetime of the TAPs which will result in further overcrowding and site management issues and families living on the roadside.</w:t>
      </w:r>
    </w:p>
    <w:p w:rsidR="00650D24" w:rsidRPr="00650D24" w:rsidRDefault="00650D24" w:rsidP="00650D24">
      <w:pPr>
        <w:numPr>
          <w:ilvl w:val="0"/>
          <w:numId w:val="1"/>
        </w:numPr>
        <w:spacing w:after="0" w:line="240" w:lineRule="auto"/>
        <w:jc w:val="both"/>
        <w:textAlignment w:val="baseline"/>
        <w:rPr>
          <w:rFonts w:ascii="Arial" w:eastAsia="Times New Roman" w:hAnsi="Arial" w:cs="Arial"/>
          <w:color w:val="000000"/>
          <w:sz w:val="20"/>
          <w:szCs w:val="20"/>
          <w:lang w:eastAsia="en-GB"/>
        </w:rPr>
      </w:pPr>
      <w:r w:rsidRPr="00650D24">
        <w:rPr>
          <w:rFonts w:ascii="Arial" w:eastAsia="Times New Roman" w:hAnsi="Arial" w:cs="Arial"/>
          <w:sz w:val="20"/>
          <w:szCs w:val="20"/>
          <w:lang w:eastAsia="en-GB"/>
        </w:rPr>
        <w:t>Indigenous clauses are legally problematic as they remove the entitlement from Travellers to be assessed for accommodation.</w:t>
      </w:r>
    </w:p>
    <w:p w:rsidR="00650D24" w:rsidRPr="00650D24" w:rsidRDefault="00650D24" w:rsidP="00650D24">
      <w:pPr>
        <w:spacing w:before="100" w:beforeAutospacing="1" w:after="0" w:line="240" w:lineRule="auto"/>
        <w:jc w:val="both"/>
        <w:rPr>
          <w:rFonts w:ascii="Arial" w:eastAsia="Times New Roman" w:hAnsi="Arial" w:cs="Arial"/>
          <w:sz w:val="20"/>
          <w:szCs w:val="20"/>
          <w:lang w:eastAsia="en-GB"/>
        </w:rPr>
      </w:pPr>
      <w:r w:rsidRPr="00650D24">
        <w:rPr>
          <w:rFonts w:ascii="Arial" w:eastAsia="Times New Roman" w:hAnsi="Arial" w:cs="Arial"/>
          <w:sz w:val="20"/>
          <w:szCs w:val="20"/>
          <w:lang w:eastAsia="en-GB"/>
        </w:rPr>
        <w:t>We are concerned about the potential impact of the Local Government Act 2014 on the challenging of eviction notices through judicial review (due to the huge increase in the number of 'reserved' functions, where elected councillors perform decisions as opposed to County Managers and Local Authority Staff) and believe this will unfairly affect Travellers.</w:t>
      </w:r>
    </w:p>
    <w:p w:rsidR="00650D24" w:rsidRPr="00650D24" w:rsidRDefault="00650D24" w:rsidP="00650D24">
      <w:pPr>
        <w:spacing w:before="100" w:beforeAutospacing="1" w:after="0" w:line="240" w:lineRule="auto"/>
        <w:jc w:val="both"/>
        <w:rPr>
          <w:rFonts w:ascii="Arial" w:eastAsia="Times New Roman" w:hAnsi="Arial" w:cs="Arial"/>
          <w:b/>
          <w:sz w:val="20"/>
          <w:szCs w:val="20"/>
          <w:lang w:eastAsia="en-GB"/>
        </w:rPr>
      </w:pPr>
      <w:r w:rsidRPr="00650D24">
        <w:rPr>
          <w:rFonts w:ascii="Arial" w:eastAsia="Times New Roman" w:hAnsi="Arial" w:cs="Arial"/>
          <w:b/>
          <w:sz w:val="20"/>
          <w:szCs w:val="20"/>
          <w:lang w:eastAsia="en-GB"/>
        </w:rPr>
        <w:t>Hate Speech</w:t>
      </w:r>
    </w:p>
    <w:p w:rsidR="00650D24" w:rsidRPr="00650D24" w:rsidRDefault="00650D24" w:rsidP="00650D24">
      <w:pPr>
        <w:spacing w:before="100" w:beforeAutospacing="1" w:after="0" w:line="240" w:lineRule="auto"/>
        <w:jc w:val="both"/>
        <w:rPr>
          <w:rFonts w:ascii="Arial" w:eastAsia="Times New Roman" w:hAnsi="Arial" w:cs="Arial"/>
          <w:sz w:val="20"/>
          <w:szCs w:val="20"/>
          <w:lang w:eastAsia="en-GB"/>
        </w:rPr>
      </w:pPr>
      <w:r w:rsidRPr="00650D24">
        <w:rPr>
          <w:rFonts w:ascii="Arial" w:eastAsia="Times New Roman" w:hAnsi="Arial" w:cs="Arial"/>
          <w:sz w:val="20"/>
          <w:szCs w:val="20"/>
          <w:lang w:eastAsia="en-GB"/>
        </w:rPr>
        <w:t>Hate speech is used to intimidate and degrade vulnerable communities and to inflame prejudices against them and historically it has been shown to be dangerously effective in doing so. The Prohibition of Incitement to Hatred Act 1989 is an under-utilised piece of legislation riddled with major weaknesses. The only legislation that specifically criminalises racist crime is the Prohibition of Incitement to Hatred Act.  The Publi</w:t>
      </w:r>
      <w:r w:rsidR="00274104">
        <w:rPr>
          <w:rFonts w:ascii="Arial" w:eastAsia="Times New Roman" w:hAnsi="Arial" w:cs="Arial"/>
          <w:sz w:val="20"/>
          <w:szCs w:val="20"/>
          <w:lang w:eastAsia="en-GB"/>
        </w:rPr>
        <w:t>c Order legislation and the Non–</w:t>
      </w:r>
      <w:r w:rsidRPr="00650D24">
        <w:rPr>
          <w:rFonts w:ascii="Arial" w:eastAsia="Times New Roman" w:hAnsi="Arial" w:cs="Arial"/>
          <w:sz w:val="20"/>
          <w:szCs w:val="20"/>
          <w:lang w:eastAsia="en-GB"/>
        </w:rPr>
        <w:t>Fatal Offences against the Person Act 1997 (as amended) can be used to prosec</w:t>
      </w:r>
      <w:r w:rsidR="00274104">
        <w:rPr>
          <w:rFonts w:ascii="Arial" w:eastAsia="Times New Roman" w:hAnsi="Arial" w:cs="Arial"/>
          <w:sz w:val="20"/>
          <w:szCs w:val="20"/>
          <w:lang w:eastAsia="en-GB"/>
        </w:rPr>
        <w:t>ute racially motivated offences. However</w:t>
      </w:r>
      <w:r w:rsidRPr="00650D24">
        <w:rPr>
          <w:rFonts w:ascii="Arial" w:eastAsia="Times New Roman" w:hAnsi="Arial" w:cs="Arial"/>
          <w:sz w:val="20"/>
          <w:szCs w:val="20"/>
          <w:lang w:eastAsia="en-GB"/>
        </w:rPr>
        <w:t xml:space="preserve"> these pieces of legislation do not contain any specific provisions in relation to racially aggravated offences and/or aggravated sentencing where the crime is racially motivated.</w:t>
      </w:r>
    </w:p>
    <w:p w:rsidR="00650D24" w:rsidRPr="00650D24" w:rsidRDefault="00650D24" w:rsidP="00650D24">
      <w:pPr>
        <w:spacing w:before="100" w:beforeAutospacing="1" w:after="100" w:afterAutospacing="1" w:line="240" w:lineRule="auto"/>
        <w:jc w:val="both"/>
        <w:rPr>
          <w:rFonts w:ascii="Arial" w:eastAsia="Times New Roman" w:hAnsi="Arial" w:cs="Arial"/>
          <w:sz w:val="20"/>
          <w:szCs w:val="20"/>
          <w:lang w:eastAsia="en-GB"/>
        </w:rPr>
      </w:pPr>
      <w:r w:rsidRPr="00650D24">
        <w:rPr>
          <w:rFonts w:ascii="Arial" w:eastAsia="Times New Roman" w:hAnsi="Arial" w:cs="Arial"/>
          <w:sz w:val="20"/>
          <w:szCs w:val="20"/>
          <w:lang w:eastAsia="en-GB"/>
        </w:rPr>
        <w:t xml:space="preserve">The Irish Traveller Movement supported a complainant involved in an unsuccessful prosecution under the Prohibition of Incitement to Hatred Act 1989. The prosecution related to the creation of a Facebook page containing extremely offensive and dangerous language directed at Travellers on a date between October and November 2009. Under ‘Information/description’ on the page, was written: </w:t>
      </w:r>
      <w:r w:rsidRPr="00650D24">
        <w:rPr>
          <w:rFonts w:ascii="Arial" w:eastAsia="Times New Roman" w:hAnsi="Arial" w:cs="Arial"/>
          <w:i/>
          <w:sz w:val="20"/>
          <w:szCs w:val="20"/>
          <w:lang w:eastAsia="en-GB"/>
        </w:rPr>
        <w:t xml:space="preserve">“Instead of using animals for shark bait, they could use knack </w:t>
      </w:r>
      <w:proofErr w:type="spellStart"/>
      <w:r w:rsidRPr="00650D24">
        <w:rPr>
          <w:rFonts w:ascii="Arial" w:eastAsia="Times New Roman" w:hAnsi="Arial" w:cs="Arial"/>
          <w:i/>
          <w:sz w:val="20"/>
          <w:szCs w:val="20"/>
          <w:lang w:eastAsia="en-GB"/>
        </w:rPr>
        <w:t>babys</w:t>
      </w:r>
      <w:proofErr w:type="spellEnd"/>
      <w:r w:rsidRPr="00650D24">
        <w:rPr>
          <w:rFonts w:ascii="Arial" w:eastAsia="Times New Roman" w:hAnsi="Arial" w:cs="Arial"/>
          <w:i/>
          <w:sz w:val="20"/>
          <w:szCs w:val="20"/>
          <w:lang w:eastAsia="en-GB"/>
        </w:rPr>
        <w:t xml:space="preserve"> [sic]. </w:t>
      </w:r>
      <w:proofErr w:type="gramStart"/>
      <w:r w:rsidRPr="00650D24">
        <w:rPr>
          <w:rFonts w:ascii="Arial" w:eastAsia="Times New Roman" w:hAnsi="Arial" w:cs="Arial"/>
          <w:i/>
          <w:sz w:val="20"/>
          <w:szCs w:val="20"/>
          <w:lang w:eastAsia="en-GB"/>
        </w:rPr>
        <w:t>Also as food at feeding time in the zoo.</w:t>
      </w:r>
      <w:proofErr w:type="gramEnd"/>
      <w:r w:rsidRPr="00650D24">
        <w:rPr>
          <w:rFonts w:ascii="Arial" w:eastAsia="Times New Roman" w:hAnsi="Arial" w:cs="Arial"/>
          <w:i/>
          <w:sz w:val="20"/>
          <w:szCs w:val="20"/>
          <w:lang w:eastAsia="en-GB"/>
        </w:rPr>
        <w:t xml:space="preserve"> </w:t>
      </w:r>
      <w:proofErr w:type="gramStart"/>
      <w:r w:rsidRPr="00650D24">
        <w:rPr>
          <w:rFonts w:ascii="Arial" w:eastAsia="Times New Roman" w:hAnsi="Arial" w:cs="Arial"/>
          <w:i/>
          <w:sz w:val="20"/>
          <w:szCs w:val="20"/>
          <w:lang w:eastAsia="en-GB"/>
        </w:rPr>
        <w:t>And for testing new drugs and viruses.”</w:t>
      </w:r>
      <w:proofErr w:type="gramEnd"/>
      <w:r w:rsidRPr="00650D24">
        <w:rPr>
          <w:rFonts w:ascii="Arial" w:eastAsia="Times New Roman" w:hAnsi="Arial" w:cs="Arial"/>
          <w:sz w:val="20"/>
          <w:szCs w:val="20"/>
          <w:lang w:eastAsia="en-GB"/>
        </w:rPr>
        <w:t xml:space="preserve"> The accused who it is understood admitted being the creator and author of the page, sent the page to three of his friends and eventually, the page had 644 members. The State’s prosecution failed, highlighting inadequacies in the legislation and the structures in place to criminalise and prosecute hate speech.</w:t>
      </w:r>
      <w:r w:rsidRPr="00650D24">
        <w:rPr>
          <w:rFonts w:ascii="Arial" w:eastAsia="Times New Roman" w:hAnsi="Arial" w:cs="Arial"/>
          <w:sz w:val="20"/>
          <w:szCs w:val="20"/>
          <w:vertAlign w:val="superscript"/>
          <w:lang w:eastAsia="en-GB"/>
        </w:rPr>
        <w:footnoteReference w:id="12"/>
      </w:r>
      <w:r w:rsidRPr="00650D24">
        <w:rPr>
          <w:rFonts w:ascii="Arial" w:eastAsia="Times New Roman" w:hAnsi="Arial" w:cs="Arial"/>
          <w:sz w:val="20"/>
          <w:szCs w:val="20"/>
          <w:lang w:eastAsia="en-GB"/>
        </w:rPr>
        <w:t xml:space="preserve"> </w:t>
      </w:r>
    </w:p>
    <w:p w:rsidR="00650D24" w:rsidRPr="00650D24" w:rsidRDefault="00650D24" w:rsidP="00650D24">
      <w:pPr>
        <w:jc w:val="both"/>
        <w:rPr>
          <w:rFonts w:ascii="Arial" w:eastAsia="Times New Roman" w:hAnsi="Arial" w:cs="Arial"/>
          <w:b/>
          <w:sz w:val="20"/>
          <w:szCs w:val="20"/>
          <w:lang w:eastAsia="en-IE"/>
        </w:rPr>
      </w:pPr>
      <w:r w:rsidRPr="00650D24">
        <w:rPr>
          <w:rFonts w:ascii="Arial" w:eastAsia="Times New Roman" w:hAnsi="Arial" w:cs="Arial"/>
          <w:b/>
          <w:sz w:val="20"/>
          <w:szCs w:val="20"/>
          <w:lang w:eastAsia="en-IE"/>
        </w:rPr>
        <w:t>Discrimination</w:t>
      </w:r>
    </w:p>
    <w:p w:rsidR="00650D24" w:rsidRPr="00650D24" w:rsidRDefault="00650D24" w:rsidP="00650D24">
      <w:pPr>
        <w:spacing w:after="0" w:line="240" w:lineRule="auto"/>
        <w:jc w:val="both"/>
        <w:textAlignment w:val="baseline"/>
        <w:rPr>
          <w:rFonts w:ascii="Arial" w:eastAsia="Times New Roman" w:hAnsi="Arial" w:cs="Arial"/>
          <w:color w:val="000000"/>
          <w:sz w:val="20"/>
          <w:szCs w:val="20"/>
          <w:lang w:eastAsia="en-GB"/>
        </w:rPr>
      </w:pPr>
      <w:proofErr w:type="spellStart"/>
      <w:r w:rsidRPr="00650D24">
        <w:rPr>
          <w:rFonts w:ascii="Arial" w:eastAsia="Times New Roman" w:hAnsi="Arial" w:cs="Arial"/>
          <w:sz w:val="20"/>
          <w:szCs w:val="20"/>
          <w:lang w:val="en-US" w:eastAsia="en-GB"/>
        </w:rPr>
        <w:t>Travellers</w:t>
      </w:r>
      <w:proofErr w:type="spellEnd"/>
      <w:r w:rsidRPr="00650D24">
        <w:rPr>
          <w:rFonts w:ascii="Arial" w:eastAsia="Times New Roman" w:hAnsi="Arial" w:cs="Arial"/>
          <w:sz w:val="20"/>
          <w:szCs w:val="20"/>
          <w:lang w:val="en-US" w:eastAsia="en-GB"/>
        </w:rPr>
        <w:t xml:space="preserve"> continue to suffer high levels of racism and discrimination with many documented incidents of discriminat</w:t>
      </w:r>
      <w:r w:rsidR="00274104">
        <w:rPr>
          <w:rFonts w:ascii="Arial" w:eastAsia="Times New Roman" w:hAnsi="Arial" w:cs="Arial"/>
          <w:sz w:val="20"/>
          <w:szCs w:val="20"/>
          <w:lang w:val="en-US" w:eastAsia="en-GB"/>
        </w:rPr>
        <w:t xml:space="preserve">ion directed towards </w:t>
      </w:r>
      <w:proofErr w:type="spellStart"/>
      <w:r w:rsidR="00274104">
        <w:rPr>
          <w:rFonts w:ascii="Arial" w:eastAsia="Times New Roman" w:hAnsi="Arial" w:cs="Arial"/>
          <w:sz w:val="20"/>
          <w:szCs w:val="20"/>
          <w:lang w:val="en-US" w:eastAsia="en-GB"/>
        </w:rPr>
        <w:t>Travellers</w:t>
      </w:r>
      <w:proofErr w:type="spellEnd"/>
      <w:r w:rsidR="00274104">
        <w:rPr>
          <w:rFonts w:ascii="Arial" w:eastAsia="Times New Roman" w:hAnsi="Arial" w:cs="Arial"/>
          <w:sz w:val="20"/>
          <w:szCs w:val="20"/>
          <w:lang w:val="en-US" w:eastAsia="en-GB"/>
        </w:rPr>
        <w:t>. I</w:t>
      </w:r>
      <w:r w:rsidRPr="00650D24">
        <w:rPr>
          <w:rFonts w:ascii="Arial" w:eastAsia="Times New Roman" w:hAnsi="Arial" w:cs="Arial"/>
          <w:sz w:val="20"/>
          <w:szCs w:val="20"/>
          <w:lang w:val="en-US" w:eastAsia="en-GB"/>
        </w:rPr>
        <w:t xml:space="preserve">t is noted that a number of Judges have been reported making discriminatory remarks relating to </w:t>
      </w:r>
      <w:proofErr w:type="spellStart"/>
      <w:r w:rsidRPr="00650D24">
        <w:rPr>
          <w:rFonts w:ascii="Arial" w:eastAsia="Times New Roman" w:hAnsi="Arial" w:cs="Arial"/>
          <w:sz w:val="20"/>
          <w:szCs w:val="20"/>
          <w:lang w:val="en-US" w:eastAsia="en-GB"/>
        </w:rPr>
        <w:t>Travellers</w:t>
      </w:r>
      <w:proofErr w:type="spellEnd"/>
      <w:r w:rsidRPr="00650D24">
        <w:rPr>
          <w:rFonts w:ascii="Arial" w:eastAsia="Times New Roman" w:hAnsi="Arial" w:cs="Arial"/>
          <w:sz w:val="20"/>
          <w:szCs w:val="20"/>
          <w:lang w:val="en-US" w:eastAsia="en-GB"/>
        </w:rPr>
        <w:t xml:space="preserve"> causing offence and upset</w:t>
      </w:r>
      <w:r w:rsidRPr="00650D24">
        <w:rPr>
          <w:rFonts w:ascii="Arial" w:eastAsia="Times New Roman" w:hAnsi="Arial" w:cs="Arial"/>
          <w:sz w:val="20"/>
          <w:szCs w:val="20"/>
          <w:vertAlign w:val="superscript"/>
          <w:lang w:val="en-US" w:eastAsia="en-GB"/>
        </w:rPr>
        <w:footnoteReference w:id="13"/>
      </w:r>
      <w:r w:rsidRPr="00650D24">
        <w:rPr>
          <w:rFonts w:ascii="Arial" w:eastAsia="Times New Roman" w:hAnsi="Arial" w:cs="Arial"/>
          <w:sz w:val="20"/>
          <w:szCs w:val="20"/>
          <w:lang w:val="en-US" w:eastAsia="en-GB"/>
        </w:rPr>
        <w:t xml:space="preserve">.The effect of the Equal Status Acts in protecting </w:t>
      </w:r>
      <w:proofErr w:type="spellStart"/>
      <w:r w:rsidRPr="00650D24">
        <w:rPr>
          <w:rFonts w:ascii="Arial" w:eastAsia="Times New Roman" w:hAnsi="Arial" w:cs="Arial"/>
          <w:sz w:val="20"/>
          <w:szCs w:val="20"/>
          <w:lang w:val="en-US" w:eastAsia="en-GB"/>
        </w:rPr>
        <w:t>Travellers</w:t>
      </w:r>
      <w:proofErr w:type="spellEnd"/>
      <w:r w:rsidRPr="00650D24">
        <w:rPr>
          <w:rFonts w:ascii="Arial" w:eastAsia="Times New Roman" w:hAnsi="Arial" w:cs="Arial"/>
          <w:sz w:val="20"/>
          <w:szCs w:val="20"/>
          <w:lang w:val="en-US" w:eastAsia="en-GB"/>
        </w:rPr>
        <w:t xml:space="preserve"> was significantly undermined following the introduction of s.19 of the Intoxicating Liquor Act 2003 changing the venue for cases under equality legislation relating to access to and provision of goods and services on or at licensed premises from the Equality </w:t>
      </w:r>
      <w:proofErr w:type="gramStart"/>
      <w:r w:rsidRPr="00650D24">
        <w:rPr>
          <w:rFonts w:ascii="Arial" w:eastAsia="Times New Roman" w:hAnsi="Arial" w:cs="Arial"/>
          <w:sz w:val="20"/>
          <w:szCs w:val="20"/>
          <w:lang w:val="en-US" w:eastAsia="en-GB"/>
        </w:rPr>
        <w:t>Tribunal  to</w:t>
      </w:r>
      <w:proofErr w:type="gramEnd"/>
      <w:r w:rsidRPr="00650D24">
        <w:rPr>
          <w:rFonts w:ascii="Arial" w:eastAsia="Times New Roman" w:hAnsi="Arial" w:cs="Arial"/>
          <w:sz w:val="20"/>
          <w:szCs w:val="20"/>
          <w:lang w:val="en-US" w:eastAsia="en-GB"/>
        </w:rPr>
        <w:t xml:space="preserve"> the District Court. </w:t>
      </w:r>
      <w:r w:rsidRPr="00650D24">
        <w:rPr>
          <w:rFonts w:ascii="Arial" w:eastAsia="Times New Roman" w:hAnsi="Arial" w:cs="Arial"/>
          <w:color w:val="000000"/>
          <w:sz w:val="20"/>
          <w:szCs w:val="20"/>
          <w:lang w:eastAsia="en-GB"/>
        </w:rPr>
        <w:t>There are concerns that there has been a significant reduction in the number of Travellers taking cases relating to access to licensed premises.</w:t>
      </w:r>
      <w:r w:rsidRPr="00650D24">
        <w:rPr>
          <w:rFonts w:ascii="Arial" w:eastAsia="Times New Roman" w:hAnsi="Arial" w:cs="Arial"/>
          <w:color w:val="000000"/>
          <w:sz w:val="20"/>
          <w:szCs w:val="20"/>
          <w:vertAlign w:val="superscript"/>
          <w:lang w:eastAsia="en-GB"/>
        </w:rPr>
        <w:footnoteReference w:id="14"/>
      </w:r>
      <w:r w:rsidRPr="00650D24">
        <w:rPr>
          <w:rFonts w:ascii="Arial" w:eastAsia="Times New Roman" w:hAnsi="Arial" w:cs="Arial"/>
          <w:color w:val="000000"/>
          <w:sz w:val="20"/>
          <w:szCs w:val="20"/>
          <w:lang w:eastAsia="en-GB"/>
        </w:rPr>
        <w:t xml:space="preserve"> </w:t>
      </w:r>
    </w:p>
    <w:p w:rsidR="00650D24" w:rsidRPr="00650D24" w:rsidRDefault="00650D24" w:rsidP="00650D24">
      <w:pPr>
        <w:jc w:val="both"/>
        <w:rPr>
          <w:rFonts w:ascii="Arial" w:eastAsia="Times New Roman" w:hAnsi="Arial" w:cs="Arial"/>
          <w:sz w:val="20"/>
          <w:szCs w:val="20"/>
          <w:lang w:val="en-US" w:eastAsia="en-IE"/>
        </w:rPr>
      </w:pPr>
    </w:p>
    <w:p w:rsidR="00650D24" w:rsidRPr="00650D24" w:rsidRDefault="00650D24" w:rsidP="00650D24">
      <w:pPr>
        <w:jc w:val="both"/>
        <w:rPr>
          <w:rFonts w:ascii="Arial" w:eastAsia="Times New Roman" w:hAnsi="Arial" w:cs="Arial"/>
          <w:b/>
          <w:bCs/>
          <w:sz w:val="20"/>
          <w:szCs w:val="20"/>
          <w:lang w:val="en-US" w:eastAsia="en-IE"/>
        </w:rPr>
      </w:pPr>
      <w:r w:rsidRPr="00650D24">
        <w:rPr>
          <w:rFonts w:ascii="Arial" w:eastAsia="Times New Roman" w:hAnsi="Arial" w:cs="Arial"/>
          <w:b/>
          <w:bCs/>
          <w:sz w:val="20"/>
          <w:szCs w:val="20"/>
          <w:lang w:val="en-US" w:eastAsia="en-IE"/>
        </w:rPr>
        <w:t>Indirect Discrimination</w:t>
      </w:r>
    </w:p>
    <w:p w:rsidR="00650D24" w:rsidRPr="00650D24" w:rsidRDefault="00650D24" w:rsidP="00650D24">
      <w:pPr>
        <w:jc w:val="both"/>
        <w:rPr>
          <w:rFonts w:ascii="Arial" w:eastAsia="Times New Roman" w:hAnsi="Arial" w:cs="Arial"/>
          <w:b/>
          <w:bCs/>
          <w:i/>
          <w:sz w:val="20"/>
          <w:szCs w:val="20"/>
          <w:lang w:val="en-US" w:eastAsia="en-IE"/>
        </w:rPr>
      </w:pPr>
      <w:r w:rsidRPr="00650D24">
        <w:rPr>
          <w:rFonts w:ascii="Arial" w:eastAsia="Times New Roman" w:hAnsi="Arial" w:cs="Arial"/>
          <w:b/>
          <w:bCs/>
          <w:i/>
          <w:sz w:val="20"/>
          <w:szCs w:val="20"/>
          <w:lang w:val="en-US" w:eastAsia="en-IE"/>
        </w:rPr>
        <w:lastRenderedPageBreak/>
        <w:t xml:space="preserve"> </w:t>
      </w:r>
      <w:r w:rsidRPr="00650D24">
        <w:rPr>
          <w:rFonts w:ascii="Arial" w:eastAsia="Times New Roman" w:hAnsi="Arial" w:cs="Arial"/>
          <w:sz w:val="20"/>
          <w:szCs w:val="20"/>
          <w:lang w:val="en-US" w:eastAsia="en-IE"/>
        </w:rPr>
        <w:t>Irish equality law protects against indirect discrimination, which may occur where an apparently neutral provision puts a person (who is a member of a protected group under the legislation)</w:t>
      </w:r>
      <w:r w:rsidRPr="00650D24">
        <w:rPr>
          <w:rFonts w:ascii="Arial" w:eastAsia="Times New Roman" w:hAnsi="Arial" w:cs="Arial"/>
          <w:sz w:val="20"/>
          <w:szCs w:val="20"/>
          <w:vertAlign w:val="superscript"/>
          <w:lang w:val="en-US" w:eastAsia="en-IE"/>
        </w:rPr>
        <w:footnoteReference w:id="15"/>
      </w:r>
      <w:r w:rsidRPr="00650D24">
        <w:rPr>
          <w:rFonts w:ascii="Arial" w:eastAsia="Times New Roman" w:hAnsi="Arial" w:cs="Arial"/>
          <w:sz w:val="20"/>
          <w:szCs w:val="20"/>
          <w:lang w:val="en-US" w:eastAsia="en-IE"/>
        </w:rPr>
        <w:t xml:space="preserve"> at a particular disadvantage compared with other persons.</w:t>
      </w:r>
      <w:r w:rsidRPr="00650D24">
        <w:rPr>
          <w:rFonts w:ascii="Arial" w:eastAsia="Times New Roman" w:hAnsi="Arial" w:cs="Arial"/>
          <w:sz w:val="20"/>
          <w:szCs w:val="20"/>
          <w:vertAlign w:val="superscript"/>
          <w:lang w:val="en-US" w:eastAsia="en-IE"/>
        </w:rPr>
        <w:footnoteReference w:id="16"/>
      </w:r>
      <w:r w:rsidRPr="00650D24">
        <w:rPr>
          <w:rFonts w:ascii="Arial" w:eastAsia="Times New Roman" w:hAnsi="Arial" w:cs="Arial"/>
          <w:sz w:val="20"/>
          <w:szCs w:val="20"/>
          <w:lang w:val="en-US" w:eastAsia="en-IE"/>
        </w:rPr>
        <w:t xml:space="preserve">  The Irish Traveller Movement has been campaigning for the abolition of rules granting preferential treatment to the children of past pupils as it creates a barrier for Traveller children accessing school places. Many Traveller parents with children of school-going age</w:t>
      </w:r>
      <w:r w:rsidR="00274104">
        <w:rPr>
          <w:rFonts w:ascii="Arial" w:eastAsia="Times New Roman" w:hAnsi="Arial" w:cs="Arial"/>
          <w:sz w:val="20"/>
          <w:szCs w:val="20"/>
          <w:lang w:val="en-US" w:eastAsia="en-IE"/>
        </w:rPr>
        <w:t xml:space="preserve"> would not have attended second</w:t>
      </w:r>
      <w:r w:rsidRPr="00650D24">
        <w:rPr>
          <w:rFonts w:ascii="Arial" w:eastAsia="Times New Roman" w:hAnsi="Arial" w:cs="Arial"/>
          <w:sz w:val="20"/>
          <w:szCs w:val="20"/>
          <w:lang w:val="en-US" w:eastAsia="en-IE"/>
        </w:rPr>
        <w:t xml:space="preserve">–level education thus creating a barrier for the Traveller child applicant in accessing a school place.  The Irish Traveller Movement welcomes the Houses of the </w:t>
      </w:r>
      <w:proofErr w:type="spellStart"/>
      <w:r w:rsidRPr="00650D24">
        <w:rPr>
          <w:rFonts w:ascii="Arial" w:eastAsia="Times New Roman" w:hAnsi="Arial" w:cs="Arial"/>
          <w:sz w:val="20"/>
          <w:szCs w:val="20"/>
          <w:lang w:val="en-US" w:eastAsia="en-IE"/>
        </w:rPr>
        <w:t>Oireachtas</w:t>
      </w:r>
      <w:proofErr w:type="spellEnd"/>
      <w:r w:rsidRPr="00650D24">
        <w:rPr>
          <w:rFonts w:ascii="Arial" w:eastAsia="Times New Roman" w:hAnsi="Arial" w:cs="Arial"/>
          <w:sz w:val="20"/>
          <w:szCs w:val="20"/>
          <w:lang w:val="en-US" w:eastAsia="en-IE"/>
        </w:rPr>
        <w:t xml:space="preserve"> Joint Committee on Education and Social Protection Report on the Draft General Scheme of the Education (Admission to Schools) Bill 2013, where the Committee recommended that rules affording preferential treatment to the children of past pupils in accessing schools should be abolished. </w:t>
      </w:r>
    </w:p>
    <w:p w:rsidR="00650D24" w:rsidRPr="00650D24" w:rsidRDefault="00650D24" w:rsidP="00650D24">
      <w:pPr>
        <w:spacing w:before="100" w:beforeAutospacing="1" w:after="0" w:afterAutospacing="1" w:line="240" w:lineRule="auto"/>
        <w:jc w:val="both"/>
        <w:rPr>
          <w:rFonts w:ascii="Arial" w:eastAsia="Times New Roman" w:hAnsi="Arial" w:cs="Arial"/>
          <w:sz w:val="20"/>
          <w:szCs w:val="20"/>
          <w:lang w:eastAsia="en-GB"/>
        </w:rPr>
      </w:pPr>
    </w:p>
    <w:p w:rsidR="00650D24" w:rsidRPr="00650D24" w:rsidRDefault="00650D24" w:rsidP="00650D24">
      <w:pPr>
        <w:spacing w:line="240" w:lineRule="auto"/>
        <w:jc w:val="both"/>
        <w:rPr>
          <w:rFonts w:ascii="Cambria" w:eastAsia="Times New Roman" w:hAnsi="Cambria" w:cs="Arial"/>
          <w:sz w:val="20"/>
          <w:szCs w:val="20"/>
          <w:lang w:eastAsia="en-IE"/>
        </w:rPr>
      </w:pPr>
    </w:p>
    <w:p w:rsidR="00650D24" w:rsidRPr="00650D24" w:rsidRDefault="00650D24" w:rsidP="00650D24">
      <w:pPr>
        <w:spacing w:line="240" w:lineRule="auto"/>
        <w:jc w:val="both"/>
        <w:rPr>
          <w:rFonts w:ascii="Cambria" w:eastAsia="Times New Roman" w:hAnsi="Cambria" w:cs="Arial"/>
          <w:sz w:val="20"/>
          <w:szCs w:val="20"/>
          <w:lang w:eastAsia="en-IE"/>
        </w:rPr>
      </w:pPr>
    </w:p>
    <w:p w:rsidR="00650D24" w:rsidRPr="00650D24" w:rsidRDefault="00650D24" w:rsidP="00650D24">
      <w:pPr>
        <w:spacing w:after="0" w:line="240" w:lineRule="auto"/>
        <w:jc w:val="both"/>
        <w:rPr>
          <w:rFonts w:ascii="Times New Roman" w:eastAsia="Times New Roman" w:hAnsi="Times New Roman" w:cs="Times New Roman"/>
          <w:sz w:val="28"/>
          <w:szCs w:val="28"/>
          <w:lang w:val="en-US"/>
        </w:rPr>
      </w:pPr>
    </w:p>
    <w:p w:rsidR="00506447" w:rsidRDefault="00506447"/>
    <w:sectPr w:rsidR="00506447" w:rsidSect="00C238A3">
      <w:footerReference w:type="default" r:id="rId14"/>
      <w:pgSz w:w="11906" w:h="16838"/>
      <w:pgMar w:top="1079"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5F32" w:rsidRDefault="004D5F32" w:rsidP="00650D24">
      <w:pPr>
        <w:spacing w:after="0" w:line="240" w:lineRule="auto"/>
      </w:pPr>
      <w:r>
        <w:separator/>
      </w:r>
    </w:p>
  </w:endnote>
  <w:endnote w:type="continuationSeparator" w:id="0">
    <w:p w:rsidR="004D5F32" w:rsidRDefault="004D5F32" w:rsidP="00650D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8A3" w:rsidRDefault="0092738A" w:rsidP="00C238A3">
    <w:pPr>
      <w:pStyle w:val="Footer"/>
      <w:jc w:val="center"/>
    </w:pPr>
    <w:r>
      <w:t>Irish Traveller Movement CHY 14062</w:t>
    </w:r>
  </w:p>
  <w:p w:rsidR="00C238A3" w:rsidRPr="002E31BD" w:rsidRDefault="0092738A" w:rsidP="00C238A3">
    <w:pPr>
      <w:pStyle w:val="Footer"/>
      <w:jc w:val="center"/>
    </w:pPr>
    <w:r>
      <w:t>Company no. 294188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5F32" w:rsidRDefault="004D5F32" w:rsidP="00650D24">
      <w:pPr>
        <w:spacing w:after="0" w:line="240" w:lineRule="auto"/>
      </w:pPr>
      <w:r>
        <w:separator/>
      </w:r>
    </w:p>
  </w:footnote>
  <w:footnote w:type="continuationSeparator" w:id="0">
    <w:p w:rsidR="004D5F32" w:rsidRDefault="004D5F32" w:rsidP="00650D24">
      <w:pPr>
        <w:spacing w:after="0" w:line="240" w:lineRule="auto"/>
      </w:pPr>
      <w:r>
        <w:continuationSeparator/>
      </w:r>
    </w:p>
  </w:footnote>
  <w:footnote w:id="1">
    <w:p w:rsidR="00650D24" w:rsidRPr="007F6289" w:rsidRDefault="00650D24" w:rsidP="00650D24">
      <w:pPr>
        <w:pStyle w:val="FootnoteText"/>
        <w:rPr>
          <w:rFonts w:asciiTheme="minorHAnsi" w:hAnsiTheme="minorHAnsi" w:cs="Arial"/>
          <w:lang w:val="en-IE"/>
        </w:rPr>
      </w:pPr>
      <w:r w:rsidRPr="007F6289">
        <w:rPr>
          <w:rStyle w:val="FootnoteReference"/>
          <w:rFonts w:asciiTheme="minorHAnsi" w:hAnsiTheme="minorHAnsi"/>
        </w:rPr>
        <w:footnoteRef/>
      </w:r>
      <w:r w:rsidRPr="007F6289">
        <w:rPr>
          <w:rFonts w:asciiTheme="minorHAnsi" w:hAnsiTheme="minorHAnsi"/>
        </w:rPr>
        <w:t xml:space="preserve"> </w:t>
      </w:r>
      <w:proofErr w:type="spellStart"/>
      <w:r w:rsidRPr="007F6289">
        <w:rPr>
          <w:rFonts w:asciiTheme="minorHAnsi" w:hAnsiTheme="minorHAnsi" w:cs="Arial"/>
          <w:lang w:val="en-IE"/>
        </w:rPr>
        <w:t>Mandla</w:t>
      </w:r>
      <w:proofErr w:type="spellEnd"/>
      <w:r w:rsidRPr="007F6289">
        <w:rPr>
          <w:rFonts w:asciiTheme="minorHAnsi" w:hAnsiTheme="minorHAnsi" w:cs="Arial"/>
          <w:lang w:val="en-IE"/>
        </w:rPr>
        <w:t xml:space="preserve"> v Dowell Lee [1983] 2 A.C&gt; 548, H.L</w:t>
      </w:r>
      <w:proofErr w:type="gramStart"/>
      <w:r w:rsidRPr="007F6289">
        <w:rPr>
          <w:rFonts w:asciiTheme="minorHAnsi" w:hAnsiTheme="minorHAnsi" w:cs="Arial"/>
          <w:lang w:val="en-IE"/>
        </w:rPr>
        <w:t>.(</w:t>
      </w:r>
      <w:proofErr w:type="gramEnd"/>
      <w:r w:rsidRPr="007F6289">
        <w:rPr>
          <w:rFonts w:asciiTheme="minorHAnsi" w:hAnsiTheme="minorHAnsi" w:cs="Arial"/>
          <w:lang w:val="en-IE"/>
        </w:rPr>
        <w:t xml:space="preserve">E), O Leary v Allied Domecq (unreported 29 August 2000).  See also reference papers at FN 2. </w:t>
      </w:r>
    </w:p>
  </w:footnote>
  <w:footnote w:id="2">
    <w:p w:rsidR="00650D24" w:rsidRPr="007F6289" w:rsidRDefault="00650D24" w:rsidP="00650D24">
      <w:pPr>
        <w:pStyle w:val="FootnoteText"/>
        <w:rPr>
          <w:rFonts w:asciiTheme="minorHAnsi" w:hAnsiTheme="minorHAnsi" w:cs="Arial"/>
        </w:rPr>
      </w:pPr>
      <w:r w:rsidRPr="007F6289">
        <w:rPr>
          <w:rStyle w:val="FootnoteReference"/>
          <w:rFonts w:asciiTheme="minorHAnsi" w:hAnsiTheme="minorHAnsi" w:cs="Arial"/>
        </w:rPr>
        <w:footnoteRef/>
      </w:r>
      <w:r w:rsidRPr="007F6289">
        <w:rPr>
          <w:rFonts w:asciiTheme="minorHAnsi" w:hAnsiTheme="minorHAnsi" w:cs="Arial"/>
        </w:rPr>
        <w:t xml:space="preserve"> </w:t>
      </w:r>
      <w:hyperlink r:id="rId1" w:history="1">
        <w:r w:rsidRPr="007F6289">
          <w:rPr>
            <w:rStyle w:val="Hyperlink"/>
            <w:rFonts w:asciiTheme="minorHAnsi" w:hAnsiTheme="minorHAnsi" w:cs="Arial"/>
            <w:color w:val="auto"/>
          </w:rPr>
          <w:t>http://www.ihrc.ie/download/pdf/traveller_ethnicity_recognition_january_2012.pdf</w:t>
        </w:r>
      </w:hyperlink>
    </w:p>
    <w:p w:rsidR="00650D24" w:rsidRPr="007F6289" w:rsidRDefault="003F7370" w:rsidP="00650D24">
      <w:pPr>
        <w:pStyle w:val="FootnoteText"/>
        <w:rPr>
          <w:rFonts w:asciiTheme="minorHAnsi" w:hAnsiTheme="minorHAnsi"/>
          <w:lang w:val="en-IE"/>
        </w:rPr>
      </w:pPr>
      <w:hyperlink r:id="rId2" w:history="1">
        <w:r w:rsidR="00650D24" w:rsidRPr="007F6289">
          <w:rPr>
            <w:rStyle w:val="Hyperlink"/>
            <w:rFonts w:asciiTheme="minorHAnsi" w:hAnsiTheme="minorHAnsi" w:cs="Arial"/>
            <w:color w:val="auto"/>
          </w:rPr>
          <w:t>http://www.equality.ie/en/Publications/Policy-Publications/Traveller-Ethnicity.html</w:t>
        </w:r>
      </w:hyperlink>
    </w:p>
  </w:footnote>
  <w:footnote w:id="3">
    <w:p w:rsidR="00650D24" w:rsidRPr="007F6289" w:rsidRDefault="00650D24" w:rsidP="00650D24">
      <w:pPr>
        <w:pStyle w:val="FootnoteText"/>
        <w:rPr>
          <w:rFonts w:asciiTheme="minorHAnsi" w:hAnsiTheme="minorHAnsi" w:cs="Arial"/>
          <w:lang w:val="en-IE"/>
        </w:rPr>
      </w:pPr>
      <w:r w:rsidRPr="007F6289">
        <w:rPr>
          <w:rStyle w:val="FootnoteReference"/>
          <w:rFonts w:asciiTheme="minorHAnsi" w:hAnsiTheme="minorHAnsi" w:cs="Arial"/>
        </w:rPr>
        <w:footnoteRef/>
      </w:r>
      <w:hyperlink r:id="rId3" w:history="1">
        <w:r w:rsidRPr="007F6289">
          <w:rPr>
            <w:rStyle w:val="Hyperlink"/>
            <w:rFonts w:asciiTheme="minorHAnsi" w:hAnsiTheme="minorHAnsi" w:cs="Arial"/>
            <w:color w:val="auto"/>
          </w:rPr>
          <w:t>http://www.courts.ie/judgments.nsf/6681dee4565ecf2c80256e7e0052005b/d0a44d0fbe3f1c5a802578e8002e4c36?OpenDocument&amp;Highlight=0,Stokes</w:t>
        </w:r>
      </w:hyperlink>
    </w:p>
  </w:footnote>
  <w:footnote w:id="4">
    <w:p w:rsidR="00650D24" w:rsidRPr="007F6289" w:rsidRDefault="00650D24" w:rsidP="00650D24">
      <w:pPr>
        <w:pStyle w:val="FootnoteText"/>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Irish Traveller Movement submission to Joint </w:t>
      </w:r>
      <w:proofErr w:type="spellStart"/>
      <w:r w:rsidRPr="007F6289">
        <w:rPr>
          <w:rFonts w:asciiTheme="minorHAnsi" w:hAnsiTheme="minorHAnsi"/>
        </w:rPr>
        <w:t>Oireachtas</w:t>
      </w:r>
      <w:proofErr w:type="spellEnd"/>
      <w:r w:rsidRPr="007F6289">
        <w:rPr>
          <w:rFonts w:asciiTheme="minorHAnsi" w:hAnsiTheme="minorHAnsi"/>
        </w:rPr>
        <w:t xml:space="preserve"> Committee on Justice and Defence, February 2013 ( </w:t>
      </w:r>
      <w:hyperlink r:id="rId4" w:history="1">
        <w:r w:rsidRPr="007F6289">
          <w:rPr>
            <w:rStyle w:val="Hyperlink"/>
            <w:rFonts w:asciiTheme="minorHAnsi" w:hAnsiTheme="minorHAnsi"/>
            <w:color w:val="auto"/>
          </w:rPr>
          <w:t>http://itmtrav.ie/publication/submissions</w:t>
        </w:r>
      </w:hyperlink>
      <w:r w:rsidRPr="007F6289">
        <w:rPr>
          <w:rFonts w:asciiTheme="minorHAnsi" w:hAnsiTheme="minorHAnsi"/>
        </w:rPr>
        <w:t xml:space="preserve">, retrieved 18 March 2014) </w:t>
      </w:r>
    </w:p>
  </w:footnote>
  <w:footnote w:id="5">
    <w:p w:rsidR="00650D24" w:rsidRPr="007F6289" w:rsidRDefault="00650D24" w:rsidP="00650D24">
      <w:pPr>
        <w:pStyle w:val="NormalWeb"/>
        <w:jc w:val="both"/>
        <w:textAlignment w:val="baseline"/>
        <w:rPr>
          <w:rFonts w:asciiTheme="minorHAnsi" w:hAnsiTheme="minorHAnsi" w:cs="Arial"/>
          <w:sz w:val="20"/>
          <w:szCs w:val="20"/>
        </w:rPr>
      </w:pPr>
      <w:r w:rsidRPr="007F6289">
        <w:rPr>
          <w:rStyle w:val="FootnoteReference"/>
          <w:rFonts w:asciiTheme="minorHAnsi" w:hAnsiTheme="minorHAnsi" w:cs="Arial"/>
          <w:sz w:val="20"/>
          <w:szCs w:val="20"/>
        </w:rPr>
        <w:footnoteRef/>
      </w:r>
      <w:hyperlink r:id="rId5" w:anchor="A00100" w:history="1">
        <w:r w:rsidRPr="007F6289">
          <w:rPr>
            <w:rStyle w:val="Hyperlink"/>
            <w:rFonts w:asciiTheme="minorHAnsi" w:hAnsiTheme="minorHAnsi" w:cs="Arial"/>
            <w:color w:val="auto"/>
            <w:sz w:val="20"/>
            <w:szCs w:val="20"/>
          </w:rPr>
          <w:t>http://oireachtasdebates.oireachtas.ie/debates%20authoring/DebatesWebPack.nsf/committeetakes/JUJ2013041700002?opendocument#A00100</w:t>
        </w:r>
      </w:hyperlink>
      <w:r w:rsidRPr="007F6289">
        <w:rPr>
          <w:rFonts w:asciiTheme="minorHAnsi" w:hAnsiTheme="minorHAnsi" w:cs="Arial"/>
          <w:sz w:val="20"/>
          <w:szCs w:val="20"/>
        </w:rPr>
        <w:t xml:space="preserve">. </w:t>
      </w:r>
    </w:p>
    <w:p w:rsidR="00650D24" w:rsidRPr="007F6289" w:rsidRDefault="003F7370" w:rsidP="00650D24">
      <w:pPr>
        <w:pStyle w:val="NormalWeb"/>
        <w:jc w:val="both"/>
        <w:textAlignment w:val="baseline"/>
        <w:rPr>
          <w:rFonts w:asciiTheme="minorHAnsi" w:hAnsiTheme="minorHAnsi" w:cs="Arial"/>
          <w:sz w:val="20"/>
          <w:szCs w:val="20"/>
        </w:rPr>
      </w:pPr>
      <w:hyperlink r:id="rId6" w:history="1">
        <w:r w:rsidR="00650D24" w:rsidRPr="007F6289">
          <w:rPr>
            <w:rStyle w:val="Hyperlink"/>
            <w:rFonts w:asciiTheme="minorHAnsi" w:hAnsiTheme="minorHAnsi" w:cs="Arial"/>
            <w:color w:val="auto"/>
            <w:sz w:val="20"/>
            <w:szCs w:val="20"/>
          </w:rPr>
          <w:t>http://itmtrav.ie/uploads/publication/ITM_Submission_to_the_Joint_Oireachtas_Commitee_on_Recognition_of_Traveller_Ethnicity.pdf</w:t>
        </w:r>
      </w:hyperlink>
    </w:p>
    <w:p w:rsidR="00650D24" w:rsidRPr="007F6289" w:rsidRDefault="00650D24" w:rsidP="00650D24">
      <w:pPr>
        <w:pStyle w:val="FootnoteText"/>
        <w:rPr>
          <w:rFonts w:asciiTheme="minorHAnsi" w:hAnsiTheme="minorHAnsi" w:cs="Arial"/>
          <w:lang w:val="en-IE"/>
        </w:rPr>
      </w:pPr>
    </w:p>
  </w:footnote>
  <w:footnote w:id="6">
    <w:p w:rsidR="00650D24" w:rsidRPr="007F6289" w:rsidRDefault="00650D24" w:rsidP="00650D24">
      <w:pPr>
        <w:pStyle w:val="FootnoteText"/>
        <w:rPr>
          <w:rFonts w:asciiTheme="minorHAnsi" w:hAnsiTheme="minorHAnsi"/>
          <w:lang w:val="en-IE"/>
        </w:rPr>
      </w:pPr>
      <w:r w:rsidRPr="007F6289">
        <w:rPr>
          <w:rStyle w:val="FootnoteReference"/>
          <w:rFonts w:asciiTheme="minorHAnsi" w:hAnsiTheme="minorHAnsi"/>
        </w:rPr>
        <w:footnoteRef/>
      </w:r>
      <w:r w:rsidRPr="007F6289">
        <w:rPr>
          <w:rFonts w:asciiTheme="minorHAnsi" w:hAnsiTheme="minorHAnsi"/>
        </w:rPr>
        <w:t xml:space="preserve"> </w:t>
      </w:r>
      <w:r w:rsidR="009A5CEC" w:rsidRPr="007F6289">
        <w:rPr>
          <w:rFonts w:asciiTheme="minorHAnsi" w:hAnsiTheme="minorHAnsi"/>
        </w:rPr>
        <w:t>http://www.oireachtas.ie/parliament/media/committees/justice/Report-onTraveller-Ethnicity.pdf</w:t>
      </w:r>
    </w:p>
  </w:footnote>
  <w:footnote w:id="7">
    <w:p w:rsidR="00650D24" w:rsidRPr="007F6289" w:rsidRDefault="00650D24" w:rsidP="00650D24">
      <w:pPr>
        <w:pStyle w:val="NormalWeb"/>
        <w:shd w:val="clear" w:color="auto" w:fill="FFFFFF"/>
        <w:spacing w:after="200"/>
        <w:jc w:val="both"/>
        <w:rPr>
          <w:rFonts w:asciiTheme="minorHAnsi" w:hAnsiTheme="minorHAnsi"/>
          <w:sz w:val="20"/>
          <w:szCs w:val="20"/>
        </w:rPr>
      </w:pPr>
      <w:r w:rsidRPr="007F6289">
        <w:rPr>
          <w:rStyle w:val="FootnoteReference"/>
          <w:rFonts w:asciiTheme="minorHAnsi" w:hAnsiTheme="minorHAnsi"/>
          <w:sz w:val="20"/>
          <w:szCs w:val="20"/>
        </w:rPr>
        <w:footnoteRef/>
      </w:r>
      <w:r w:rsidRPr="007F6289">
        <w:rPr>
          <w:rFonts w:asciiTheme="minorHAnsi" w:hAnsiTheme="minorHAnsi"/>
          <w:sz w:val="20"/>
          <w:szCs w:val="20"/>
        </w:rPr>
        <w:t xml:space="preserve"> </w:t>
      </w:r>
      <w:hyperlink r:id="rId7" w:history="1">
        <w:r w:rsidRPr="007F6289">
          <w:rPr>
            <w:rStyle w:val="Hyperlink"/>
            <w:rFonts w:asciiTheme="minorHAnsi" w:hAnsiTheme="minorHAnsi" w:cs="Arial"/>
            <w:color w:val="auto"/>
            <w:sz w:val="20"/>
            <w:szCs w:val="20"/>
          </w:rPr>
          <w:t>http://www.coe.int/T/DGHL/Monitoring/SocialCharter/Complaints/CC100CaseDoc1_en.pdf</w:t>
        </w:r>
      </w:hyperlink>
    </w:p>
  </w:footnote>
  <w:footnote w:id="8">
    <w:p w:rsidR="00650D24" w:rsidRPr="007F6289" w:rsidRDefault="00650D24" w:rsidP="00650D24">
      <w:pPr>
        <w:pStyle w:val="NormalWeb"/>
        <w:shd w:val="clear" w:color="auto" w:fill="FFFFFF"/>
        <w:spacing w:after="200"/>
        <w:jc w:val="both"/>
        <w:rPr>
          <w:rFonts w:asciiTheme="minorHAnsi" w:hAnsiTheme="minorHAnsi"/>
          <w:sz w:val="20"/>
          <w:szCs w:val="20"/>
        </w:rPr>
      </w:pPr>
      <w:r w:rsidRPr="007F6289">
        <w:rPr>
          <w:rStyle w:val="FootnoteReference"/>
          <w:rFonts w:asciiTheme="minorHAnsi" w:hAnsiTheme="minorHAnsi"/>
          <w:sz w:val="20"/>
          <w:szCs w:val="20"/>
        </w:rPr>
        <w:footnoteRef/>
      </w:r>
      <w:hyperlink r:id="rId8" w:history="1">
        <w:r w:rsidRPr="007F6289">
          <w:rPr>
            <w:rStyle w:val="Hyperlink"/>
            <w:rFonts w:asciiTheme="minorHAnsi" w:hAnsiTheme="minorHAnsi" w:cs="Arial"/>
            <w:color w:val="auto"/>
            <w:sz w:val="20"/>
            <w:szCs w:val="20"/>
          </w:rPr>
          <w:t>http://oireachtasdebates.oireachtas.ie/Debates%20Authoring/DebatesWebPack.nsf/committeetakes/ENJ2013051400003?opendocument</w:t>
        </w:r>
      </w:hyperlink>
    </w:p>
  </w:footnote>
  <w:footnote w:id="9">
    <w:p w:rsidR="00650D24" w:rsidRPr="007F6289" w:rsidRDefault="00650D24" w:rsidP="00650D24">
      <w:pPr>
        <w:pStyle w:val="FootnoteText"/>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w:t>
      </w:r>
      <w:r w:rsidRPr="007F6289">
        <w:rPr>
          <w:rFonts w:asciiTheme="minorHAnsi" w:hAnsiTheme="minorHAnsi" w:cs="Arial"/>
        </w:rPr>
        <w:t>“</w:t>
      </w:r>
      <w:r w:rsidRPr="007F6289">
        <w:rPr>
          <w:rFonts w:asciiTheme="minorHAnsi" w:hAnsiTheme="minorHAnsi" w:cs="Arial"/>
          <w:shd w:val="clear" w:color="auto" w:fill="FFFFFF"/>
        </w:rPr>
        <w:t>These local authorities should be required to outline what steps they have taken in attempting to provide housing to members of the Travelling Community, how and why these steps have failed, what plans they have to correct the situation and to provide the housing required and the timeframe within which they intend to provide this housing.”</w:t>
      </w:r>
      <w:hyperlink r:id="rId9" w:history="1">
        <w:r w:rsidRPr="007F6289">
          <w:rPr>
            <w:rStyle w:val="Hyperlink"/>
            <w:rFonts w:asciiTheme="minorHAnsi" w:hAnsiTheme="minorHAnsi" w:cs="Arial"/>
            <w:color w:val="auto"/>
          </w:rPr>
          <w:t>http://www.oireachtas.ie/parliament/mediazone/pressreleases/name-16669-en.html</w:t>
        </w:r>
      </w:hyperlink>
    </w:p>
  </w:footnote>
  <w:footnote w:id="10">
    <w:p w:rsidR="00650D24" w:rsidRPr="007F6289" w:rsidRDefault="00650D24" w:rsidP="00650D24">
      <w:pPr>
        <w:pStyle w:val="NormalWeb"/>
        <w:shd w:val="clear" w:color="auto" w:fill="FFFFFF"/>
        <w:spacing w:after="240"/>
        <w:jc w:val="both"/>
        <w:rPr>
          <w:rFonts w:asciiTheme="minorHAnsi" w:hAnsiTheme="minorHAnsi" w:cs="Arial"/>
          <w:sz w:val="20"/>
          <w:szCs w:val="20"/>
        </w:rPr>
      </w:pPr>
      <w:r w:rsidRPr="007F6289">
        <w:rPr>
          <w:rStyle w:val="FootnoteReference"/>
          <w:rFonts w:asciiTheme="minorHAnsi" w:hAnsiTheme="minorHAnsi"/>
          <w:sz w:val="20"/>
          <w:szCs w:val="20"/>
        </w:rPr>
        <w:footnoteRef/>
      </w:r>
      <w:hyperlink r:id="rId10" w:history="1">
        <w:r w:rsidRPr="007F6289">
          <w:rPr>
            <w:rStyle w:val="Hyperlink"/>
            <w:rFonts w:asciiTheme="minorHAnsi" w:hAnsiTheme="minorHAnsi" w:cs="Arial"/>
            <w:color w:val="auto"/>
            <w:sz w:val="20"/>
            <w:szCs w:val="20"/>
          </w:rPr>
          <w:t>http://www.irishtimes.com/news/politics/irish-local-government-too-centralised-council-of-europe-report-1.1387984</w:t>
        </w:r>
      </w:hyperlink>
    </w:p>
    <w:p w:rsidR="00650D24" w:rsidRDefault="00650D24" w:rsidP="00650D24">
      <w:pPr>
        <w:pStyle w:val="NormalWeb"/>
        <w:shd w:val="clear" w:color="auto" w:fill="FFFFFF"/>
        <w:spacing w:after="240"/>
        <w:jc w:val="both"/>
      </w:pPr>
    </w:p>
  </w:footnote>
  <w:footnote w:id="11">
    <w:p w:rsidR="00650D24" w:rsidRPr="007F6289" w:rsidRDefault="00650D24" w:rsidP="00650D24">
      <w:pPr>
        <w:pStyle w:val="NormalWeb"/>
        <w:jc w:val="both"/>
        <w:textAlignment w:val="baseline"/>
        <w:rPr>
          <w:rFonts w:asciiTheme="minorHAnsi" w:hAnsiTheme="minorHAnsi"/>
          <w:sz w:val="20"/>
          <w:szCs w:val="20"/>
        </w:rPr>
      </w:pPr>
      <w:r w:rsidRPr="007F6289">
        <w:rPr>
          <w:rStyle w:val="FootnoteReference"/>
          <w:rFonts w:asciiTheme="minorHAnsi" w:hAnsiTheme="minorHAnsi"/>
          <w:sz w:val="20"/>
          <w:szCs w:val="20"/>
        </w:rPr>
        <w:footnoteRef/>
      </w:r>
      <w:r w:rsidRPr="007F6289">
        <w:rPr>
          <w:rFonts w:asciiTheme="minorHAnsi" w:hAnsiTheme="minorHAnsi"/>
          <w:sz w:val="20"/>
          <w:szCs w:val="20"/>
        </w:rPr>
        <w:t xml:space="preserve"> </w:t>
      </w:r>
      <w:hyperlink r:id="rId11" w:history="1">
        <w:r w:rsidRPr="007F6289">
          <w:rPr>
            <w:rStyle w:val="Hyperlink"/>
            <w:rFonts w:asciiTheme="minorHAnsi" w:hAnsiTheme="minorHAnsi" w:cs="Arial"/>
            <w:color w:val="auto"/>
            <w:sz w:val="20"/>
            <w:szCs w:val="20"/>
          </w:rPr>
          <w:t>http://itmtrav.ie/uploads/publication/Nomadism.pdf</w:t>
        </w:r>
      </w:hyperlink>
    </w:p>
  </w:footnote>
  <w:footnote w:id="12">
    <w:p w:rsidR="00650D24" w:rsidRPr="007F6289" w:rsidRDefault="00650D24" w:rsidP="00650D24">
      <w:pPr>
        <w:pStyle w:val="FootnoteText"/>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Siobhan </w:t>
      </w:r>
      <w:proofErr w:type="spellStart"/>
      <w:r w:rsidRPr="007F6289">
        <w:rPr>
          <w:rFonts w:asciiTheme="minorHAnsi" w:hAnsiTheme="minorHAnsi"/>
        </w:rPr>
        <w:t>Cummiskey</w:t>
      </w:r>
      <w:proofErr w:type="spellEnd"/>
      <w:r w:rsidRPr="007F6289">
        <w:rPr>
          <w:rFonts w:asciiTheme="minorHAnsi" w:hAnsiTheme="minorHAnsi"/>
        </w:rPr>
        <w:t>, 'Face-booked': Anti-social Behaviour and the Law (2011) 105 (9) LSG 16 and (</w:t>
      </w:r>
      <w:hyperlink r:id="rId12" w:history="1">
        <w:r w:rsidRPr="007F6289">
          <w:rPr>
            <w:rStyle w:val="Hyperlink"/>
            <w:rFonts w:asciiTheme="minorHAnsi" w:hAnsiTheme="minorHAnsi"/>
            <w:color w:val="auto"/>
            <w:u w:val="none"/>
          </w:rPr>
          <w:t>http://www.lawsociety.ie/Documents/Gazette/Gazette%202011/November%202011.pdf</w:t>
        </w:r>
      </w:hyperlink>
      <w:r w:rsidRPr="007F6289">
        <w:rPr>
          <w:rFonts w:asciiTheme="minorHAnsi" w:hAnsiTheme="minorHAnsi"/>
        </w:rPr>
        <w:t>) retrieved 19 March 2014</w:t>
      </w:r>
    </w:p>
    <w:p w:rsidR="00650D24" w:rsidRPr="007F6289" w:rsidRDefault="00650D24" w:rsidP="00650D24">
      <w:pPr>
        <w:pStyle w:val="FootnoteText"/>
        <w:rPr>
          <w:rFonts w:asciiTheme="minorHAnsi" w:hAnsiTheme="minorHAnsi"/>
        </w:rPr>
      </w:pPr>
    </w:p>
  </w:footnote>
  <w:footnote w:id="13">
    <w:p w:rsidR="00650D24" w:rsidRPr="007F6289" w:rsidRDefault="00650D24" w:rsidP="00650D24">
      <w:pPr>
        <w:pStyle w:val="FootnoteText"/>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http://www.westmeathindependent.ie/news/roundup/articles/2012/09/13/4012211-local-judge-rejects-resignation-calls/</w:t>
      </w:r>
    </w:p>
  </w:footnote>
  <w:footnote w:id="14">
    <w:p w:rsidR="00650D24" w:rsidRPr="007F6289" w:rsidRDefault="00650D24" w:rsidP="00650D24">
      <w:pPr>
        <w:pStyle w:val="FootnoteText"/>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w:t>
      </w:r>
      <w:hyperlink r:id="rId13" w:history="1">
        <w:r w:rsidRPr="007F6289">
          <w:rPr>
            <w:rStyle w:val="Hyperlink"/>
            <w:rFonts w:asciiTheme="minorHAnsi" w:hAnsiTheme="minorHAnsi"/>
            <w:color w:val="auto"/>
            <w:u w:val="none"/>
          </w:rPr>
          <w:t>http://www.equality.ie/Files-2/Selected-Issues-in-Irish-Equality-Case-Law-2008-2011.pdf</w:t>
        </w:r>
      </w:hyperlink>
      <w:r w:rsidRPr="007F6289">
        <w:rPr>
          <w:rFonts w:asciiTheme="minorHAnsi" w:hAnsiTheme="minorHAnsi"/>
        </w:rPr>
        <w:t xml:space="preserve"> (retrieved 19 March 2014)</w:t>
      </w:r>
    </w:p>
  </w:footnote>
  <w:footnote w:id="15">
    <w:p w:rsidR="00650D24" w:rsidRPr="007F6289" w:rsidRDefault="00650D24" w:rsidP="00650D24">
      <w:pPr>
        <w:pStyle w:val="FootnoteText"/>
        <w:jc w:val="both"/>
        <w:rPr>
          <w:rFonts w:asciiTheme="minorHAnsi" w:hAnsiTheme="minorHAnsi"/>
        </w:rPr>
      </w:pPr>
      <w:r w:rsidRPr="007F6289">
        <w:rPr>
          <w:rStyle w:val="FootnoteReference"/>
          <w:rFonts w:asciiTheme="minorHAnsi" w:hAnsiTheme="minorHAnsi"/>
        </w:rPr>
        <w:footnoteRef/>
      </w:r>
      <w:r w:rsidRPr="007F6289">
        <w:rPr>
          <w:rFonts w:asciiTheme="minorHAnsi" w:hAnsiTheme="minorHAnsi"/>
        </w:rPr>
        <w:t xml:space="preserve"> </w:t>
      </w:r>
      <w:r w:rsidRPr="007F6289">
        <w:rPr>
          <w:rFonts w:asciiTheme="minorHAnsi" w:hAnsiTheme="minorHAnsi" w:cs="Calibri"/>
        </w:rPr>
        <w:t>Section 3(2)</w:t>
      </w:r>
    </w:p>
  </w:footnote>
  <w:footnote w:id="16">
    <w:p w:rsidR="00650D24" w:rsidRPr="00677490" w:rsidRDefault="00650D24" w:rsidP="00650D24">
      <w:pPr>
        <w:pStyle w:val="FootnoteText"/>
        <w:ind w:left="142" w:hanging="142"/>
        <w:jc w:val="both"/>
        <w:rPr>
          <w:rFonts w:ascii="Cambria" w:hAnsi="Cambria"/>
          <w:sz w:val="16"/>
          <w:szCs w:val="16"/>
        </w:rPr>
      </w:pPr>
      <w:r w:rsidRPr="007F6289">
        <w:rPr>
          <w:rStyle w:val="FootnoteReference"/>
          <w:rFonts w:asciiTheme="minorHAnsi" w:hAnsiTheme="minorHAnsi"/>
        </w:rPr>
        <w:footnoteRef/>
      </w:r>
      <w:r w:rsidRPr="007F6289">
        <w:rPr>
          <w:rFonts w:asciiTheme="minorHAnsi" w:hAnsiTheme="minorHAnsi"/>
        </w:rPr>
        <w:t xml:space="preserve"> Section 3 Equal Status Act 2000 as amended by Section 48 Equality Act 2004. Available at: </w:t>
      </w:r>
      <w:hyperlink r:id="rId14" w:anchor="sec48" w:history="1">
        <w:r w:rsidRPr="007F6289">
          <w:rPr>
            <w:rStyle w:val="Hyperlink"/>
            <w:rFonts w:asciiTheme="minorHAnsi" w:hAnsiTheme="minorHAnsi"/>
            <w:color w:val="auto"/>
          </w:rPr>
          <w:t>http://www.irishstatutebook.ie/2004/en/act/pub/0024/print.html#sec48</w:t>
        </w:r>
      </w:hyperlink>
      <w:r w:rsidRPr="007F6289">
        <w:rPr>
          <w:rFonts w:ascii="Cambria" w:hAnsi="Cambria"/>
          <w:sz w:val="16"/>
          <w:szCs w:val="16"/>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035442"/>
    <w:multiLevelType w:val="hybridMultilevel"/>
    <w:tmpl w:val="236AE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50D24"/>
    <w:rsid w:val="00097941"/>
    <w:rsid w:val="000B03C3"/>
    <w:rsid w:val="00274104"/>
    <w:rsid w:val="003F7370"/>
    <w:rsid w:val="004D5F32"/>
    <w:rsid w:val="00506447"/>
    <w:rsid w:val="00650D24"/>
    <w:rsid w:val="00721FFB"/>
    <w:rsid w:val="007F6289"/>
    <w:rsid w:val="00801977"/>
    <w:rsid w:val="008A6571"/>
    <w:rsid w:val="0092738A"/>
    <w:rsid w:val="009A5CEC"/>
    <w:rsid w:val="00DA63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370"/>
  </w:style>
  <w:style w:type="paragraph" w:styleId="Heading1">
    <w:name w:val="heading 1"/>
    <w:basedOn w:val="Normal"/>
    <w:next w:val="Normal"/>
    <w:link w:val="Heading1Char"/>
    <w:uiPriority w:val="9"/>
    <w:qFormat/>
    <w:rsid w:val="00650D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D24"/>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semiHidden/>
    <w:unhideWhenUsed/>
    <w:rsid w:val="00650D24"/>
    <w:pPr>
      <w:spacing w:after="120"/>
    </w:pPr>
  </w:style>
  <w:style w:type="character" w:customStyle="1" w:styleId="BodyTextChar">
    <w:name w:val="Body Text Char"/>
    <w:basedOn w:val="DefaultParagraphFont"/>
    <w:link w:val="BodyText"/>
    <w:uiPriority w:val="99"/>
    <w:semiHidden/>
    <w:rsid w:val="00650D24"/>
  </w:style>
  <w:style w:type="paragraph" w:styleId="Footer">
    <w:name w:val="footer"/>
    <w:basedOn w:val="Normal"/>
    <w:link w:val="FooterChar"/>
    <w:uiPriority w:val="99"/>
    <w:semiHidden/>
    <w:unhideWhenUsed/>
    <w:rsid w:val="00650D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50D24"/>
  </w:style>
  <w:style w:type="paragraph" w:styleId="NormalWeb">
    <w:name w:val="Normal (Web)"/>
    <w:basedOn w:val="Normal"/>
    <w:uiPriority w:val="99"/>
    <w:semiHidden/>
    <w:unhideWhenUsed/>
    <w:rsid w:val="00650D24"/>
    <w:pPr>
      <w:spacing w:after="0" w:line="240" w:lineRule="auto"/>
    </w:pPr>
    <w:rPr>
      <w:rFonts w:ascii="Times New Roman" w:eastAsia="Times New Roman" w:hAnsi="Times New Roman" w:cs="Times New Roman"/>
      <w:sz w:val="24"/>
      <w:szCs w:val="24"/>
      <w:lang w:val="en-GB"/>
    </w:rPr>
  </w:style>
  <w:style w:type="paragraph" w:styleId="FootnoteText">
    <w:name w:val="footnote text"/>
    <w:basedOn w:val="Normal"/>
    <w:link w:val="FootnoteTextChar"/>
    <w:uiPriority w:val="99"/>
    <w:semiHidden/>
    <w:unhideWhenUsed/>
    <w:rsid w:val="00650D24"/>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uiPriority w:val="99"/>
    <w:semiHidden/>
    <w:rsid w:val="00650D24"/>
    <w:rPr>
      <w:rFonts w:ascii="Times New Roman" w:eastAsia="Times New Roman" w:hAnsi="Times New Roman" w:cs="Times New Roman"/>
      <w:sz w:val="20"/>
      <w:szCs w:val="20"/>
      <w:lang w:val="en-GB"/>
    </w:rPr>
  </w:style>
  <w:style w:type="character" w:styleId="Hyperlink">
    <w:name w:val="Hyperlink"/>
    <w:rsid w:val="00650D24"/>
    <w:rPr>
      <w:rFonts w:cs="Times New Roman"/>
      <w:color w:val="0000FF"/>
      <w:u w:val="single"/>
    </w:rPr>
  </w:style>
  <w:style w:type="character" w:styleId="FootnoteReference">
    <w:name w:val="footnote reference"/>
    <w:aliases w:val="Footnote Refernece,Fußnotenzeichen_Raxen"/>
    <w:uiPriority w:val="99"/>
    <w:rsid w:val="00650D24"/>
    <w:rPr>
      <w:rFonts w:cs="Times New Roman"/>
      <w:vertAlign w:val="superscript"/>
    </w:rPr>
  </w:style>
  <w:style w:type="paragraph" w:styleId="BalloonText">
    <w:name w:val="Balloon Text"/>
    <w:basedOn w:val="Normal"/>
    <w:link w:val="BalloonTextChar"/>
    <w:uiPriority w:val="99"/>
    <w:semiHidden/>
    <w:unhideWhenUsed/>
    <w:rsid w:val="00650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D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50D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D24"/>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99"/>
    <w:semiHidden/>
    <w:unhideWhenUsed/>
    <w:rsid w:val="00650D24"/>
    <w:pPr>
      <w:spacing w:after="120"/>
    </w:pPr>
  </w:style>
  <w:style w:type="character" w:customStyle="1" w:styleId="BodyTextChar">
    <w:name w:val="Body Text Char"/>
    <w:basedOn w:val="DefaultParagraphFont"/>
    <w:link w:val="BodyText"/>
    <w:uiPriority w:val="99"/>
    <w:semiHidden/>
    <w:rsid w:val="00650D24"/>
  </w:style>
  <w:style w:type="paragraph" w:styleId="Footer">
    <w:name w:val="footer"/>
    <w:basedOn w:val="Normal"/>
    <w:link w:val="FooterChar"/>
    <w:uiPriority w:val="99"/>
    <w:semiHidden/>
    <w:unhideWhenUsed/>
    <w:rsid w:val="00650D2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50D24"/>
  </w:style>
  <w:style w:type="paragraph" w:styleId="NormalWeb">
    <w:name w:val="Normal (Web)"/>
    <w:basedOn w:val="Normal"/>
    <w:uiPriority w:val="99"/>
    <w:semiHidden/>
    <w:unhideWhenUsed/>
    <w:rsid w:val="00650D24"/>
    <w:pPr>
      <w:spacing w:after="0" w:line="240" w:lineRule="auto"/>
    </w:pPr>
    <w:rPr>
      <w:rFonts w:ascii="Times New Roman" w:eastAsia="Times New Roman" w:hAnsi="Times New Roman" w:cs="Times New Roman"/>
      <w:sz w:val="24"/>
      <w:szCs w:val="24"/>
      <w:lang w:val="en-GB"/>
    </w:rPr>
  </w:style>
  <w:style w:type="paragraph" w:styleId="FootnoteText">
    <w:name w:val="footnote text"/>
    <w:basedOn w:val="Normal"/>
    <w:link w:val="FootnoteTextChar"/>
    <w:uiPriority w:val="99"/>
    <w:semiHidden/>
    <w:unhideWhenUsed/>
    <w:rsid w:val="00650D24"/>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uiPriority w:val="99"/>
    <w:semiHidden/>
    <w:rsid w:val="00650D24"/>
    <w:rPr>
      <w:rFonts w:ascii="Times New Roman" w:eastAsia="Times New Roman" w:hAnsi="Times New Roman" w:cs="Times New Roman"/>
      <w:sz w:val="20"/>
      <w:szCs w:val="20"/>
      <w:lang w:val="en-GB"/>
    </w:rPr>
  </w:style>
  <w:style w:type="character" w:styleId="Hyperlink">
    <w:name w:val="Hyperlink"/>
    <w:rsid w:val="00650D24"/>
    <w:rPr>
      <w:rFonts w:cs="Times New Roman"/>
      <w:color w:val="0000FF"/>
      <w:u w:val="single"/>
    </w:rPr>
  </w:style>
  <w:style w:type="character" w:styleId="FootnoteReference">
    <w:name w:val="footnote reference"/>
    <w:aliases w:val="Footnote Refernece,Fußnotenzeichen_Raxen"/>
    <w:uiPriority w:val="99"/>
    <w:rsid w:val="00650D24"/>
    <w:rPr>
      <w:rFonts w:cs="Times New Roman"/>
      <w:vertAlign w:val="superscript"/>
    </w:rPr>
  </w:style>
  <w:style w:type="paragraph" w:styleId="BalloonText">
    <w:name w:val="Balloon Text"/>
    <w:basedOn w:val="Normal"/>
    <w:link w:val="BalloonTextChar"/>
    <w:uiPriority w:val="99"/>
    <w:semiHidden/>
    <w:unhideWhenUsed/>
    <w:rsid w:val="00650D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D2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2.bin"/><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wmf"/><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oireachtasdebates.oireachtas.ie/Debates%20Authoring/DebatesWebPack.nsf/committeetakes/ENJ2013051400003?opendocument" TargetMode="External"/><Relationship Id="rId13" Type="http://schemas.openxmlformats.org/officeDocument/2006/relationships/hyperlink" Target="http://www.equality.ie/Files-2/Selected-Issues-in-Irish-Equality-Case-Law-2008-2011.pdf" TargetMode="External"/><Relationship Id="rId3" Type="http://schemas.openxmlformats.org/officeDocument/2006/relationships/hyperlink" Target="http://www.courts.ie/judgments.nsf/6681dee4565ecf2c80256e7e0052005b/d0a44d0fbe3f1c5a802578e8002e4c36?OpenDocument&amp;Highlight=0,Stokes" TargetMode="External"/><Relationship Id="rId7" Type="http://schemas.openxmlformats.org/officeDocument/2006/relationships/hyperlink" Target="http://www.coe.int/T/DGHL/Monitoring/SocialCharter/Complaints/CC100CaseDoc1_en.pdf" TargetMode="External"/><Relationship Id="rId12" Type="http://schemas.openxmlformats.org/officeDocument/2006/relationships/hyperlink" Target="http://www.lawsociety.ie/Documents/Gazette/Gazette%202011/November%202011.pdf" TargetMode="External"/><Relationship Id="rId2" Type="http://schemas.openxmlformats.org/officeDocument/2006/relationships/hyperlink" Target="http://www.equality.ie/en/Publications/Policy-Publications/Traveller-Ethnicity.html" TargetMode="External"/><Relationship Id="rId1" Type="http://schemas.openxmlformats.org/officeDocument/2006/relationships/hyperlink" Target="http://www.ihrc.ie/download/pdf/traveller_ethnicity_recognition_january_2012.pdf" TargetMode="External"/><Relationship Id="rId6" Type="http://schemas.openxmlformats.org/officeDocument/2006/relationships/hyperlink" Target="http://itmtrav.ie/uploads/publication/ITM_Submission_to_the_Joint_Oireachtas_Commitee_on_Recognition_of_Traveller_Ethnicity.pdf" TargetMode="External"/><Relationship Id="rId11" Type="http://schemas.openxmlformats.org/officeDocument/2006/relationships/hyperlink" Target="http://itmtrav.ie/uploads/publication/Nomadism.pdf" TargetMode="External"/><Relationship Id="rId5" Type="http://schemas.openxmlformats.org/officeDocument/2006/relationships/hyperlink" Target="http://oireachtasdebates.oireachtas.ie/debates%20authoring/DebatesWebPack.nsf/committeetakes/JUJ2013041700002?opendocument" TargetMode="External"/><Relationship Id="rId10" Type="http://schemas.openxmlformats.org/officeDocument/2006/relationships/hyperlink" Target="http://www.irishtimes.com/news/politics/irish-local-government-too-centralised-council-of-europe-report-1.1387984" TargetMode="External"/><Relationship Id="rId4" Type="http://schemas.openxmlformats.org/officeDocument/2006/relationships/hyperlink" Target="http://itmtrav.ie/publication/submissions" TargetMode="External"/><Relationship Id="rId9" Type="http://schemas.openxmlformats.org/officeDocument/2006/relationships/hyperlink" Target="http://www.oireachtas.ie/parliament/mediazone/pressreleases/name-16669-en.html" TargetMode="External"/><Relationship Id="rId14" Type="http://schemas.openxmlformats.org/officeDocument/2006/relationships/hyperlink" Target="http://www.irishstatutebook.ie/2004/en/act/pub/0024/pri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F55D99-C6AD-433E-9885-67BD9276B501}"/>
</file>

<file path=customXml/itemProps2.xml><?xml version="1.0" encoding="utf-8"?>
<ds:datastoreItem xmlns:ds="http://schemas.openxmlformats.org/officeDocument/2006/customXml" ds:itemID="{697AC6D0-94DD-43B0-8C75-7F60E4D0C2DC}"/>
</file>

<file path=customXml/itemProps3.xml><?xml version="1.0" encoding="utf-8"?>
<ds:datastoreItem xmlns:ds="http://schemas.openxmlformats.org/officeDocument/2006/customXml" ds:itemID="{5F21D174-808E-4933-AC1A-4AA4A8A8AB81}"/>
</file>

<file path=docProps/app.xml><?xml version="1.0" encoding="utf-8"?>
<Properties xmlns="http://schemas.openxmlformats.org/officeDocument/2006/extended-properties" xmlns:vt="http://schemas.openxmlformats.org/officeDocument/2006/docPropsVTypes">
  <Template>Normal</Template>
  <TotalTime>1</TotalTime>
  <Pages>6</Pages>
  <Words>2825</Words>
  <Characters>16104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waterford</dc:creator>
  <cp:lastModifiedBy>Susan Fay</cp:lastModifiedBy>
  <cp:revision>2</cp:revision>
  <cp:lastPrinted>2014-06-12T12:58:00Z</cp:lastPrinted>
  <dcterms:created xsi:type="dcterms:W3CDTF">2014-06-13T11:53:00Z</dcterms:created>
  <dcterms:modified xsi:type="dcterms:W3CDTF">2014-06-13T11:53:00Z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