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3E522" w14:textId="60EF028D" w:rsidR="0098592E" w:rsidRPr="00075E73" w:rsidRDefault="00460B56" w:rsidP="0098592E">
      <w:pPr>
        <w:jc w:val="center"/>
        <w:rPr>
          <w:b/>
          <w:bCs/>
          <w:i/>
          <w:iCs/>
          <w:sz w:val="48"/>
          <w:szCs w:val="48"/>
          <w:lang w:val="en-US"/>
        </w:rPr>
      </w:pPr>
      <w:r>
        <w:rPr>
          <w:b/>
          <w:bCs/>
          <w:i/>
          <w:iCs/>
          <w:noProof/>
          <w:sz w:val="48"/>
          <w:szCs w:val="48"/>
          <w:lang w:val="en-US"/>
        </w:rPr>
        <w:drawing>
          <wp:anchor distT="0" distB="0" distL="114300" distR="114300" simplePos="0" relativeHeight="251663394" behindDoc="0" locked="0" layoutInCell="1" allowOverlap="1" wp14:anchorId="1E782479" wp14:editId="61B44A79">
            <wp:simplePos x="0" y="0"/>
            <wp:positionH relativeFrom="column">
              <wp:posOffset>958850</wp:posOffset>
            </wp:positionH>
            <wp:positionV relativeFrom="paragraph">
              <wp:posOffset>501015</wp:posOffset>
            </wp:positionV>
            <wp:extent cx="4119245" cy="2221865"/>
            <wp:effectExtent l="0" t="0" r="0" b="0"/>
            <wp:wrapThrough wrapText="bothSides">
              <wp:wrapPolygon edited="0">
                <wp:start x="14085" y="741"/>
                <wp:lineTo x="13485" y="1482"/>
                <wp:lineTo x="12187" y="3519"/>
                <wp:lineTo x="7292" y="5556"/>
                <wp:lineTo x="2497" y="6852"/>
                <wp:lineTo x="1998" y="7223"/>
                <wp:lineTo x="899" y="9260"/>
                <wp:lineTo x="1099" y="18520"/>
                <wp:lineTo x="1498" y="18890"/>
                <wp:lineTo x="3896" y="19260"/>
                <wp:lineTo x="11787" y="20927"/>
                <wp:lineTo x="20278" y="20927"/>
                <wp:lineTo x="20578" y="18705"/>
                <wp:lineTo x="19579" y="17779"/>
                <wp:lineTo x="16482" y="15927"/>
                <wp:lineTo x="17181" y="15927"/>
                <wp:lineTo x="20278" y="13519"/>
                <wp:lineTo x="20378" y="12964"/>
                <wp:lineTo x="20678" y="10741"/>
                <wp:lineTo x="20678" y="10001"/>
                <wp:lineTo x="19978" y="7593"/>
                <wp:lineTo x="19779" y="7037"/>
                <wp:lineTo x="20178" y="3519"/>
                <wp:lineTo x="19579" y="1852"/>
                <wp:lineTo x="19079" y="741"/>
                <wp:lineTo x="14085" y="741"/>
              </wp:wrapPolygon>
            </wp:wrapThrough>
            <wp:docPr id="2115786866" name="Picture 36"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786866" name="Picture 36" descr="A red and black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19245" cy="2221865"/>
                    </a:xfrm>
                    <a:prstGeom prst="rect">
                      <a:avLst/>
                    </a:prstGeom>
                  </pic:spPr>
                </pic:pic>
              </a:graphicData>
            </a:graphic>
            <wp14:sizeRelH relativeFrom="margin">
              <wp14:pctWidth>0</wp14:pctWidth>
            </wp14:sizeRelH>
            <wp14:sizeRelV relativeFrom="margin">
              <wp14:pctHeight>0</wp14:pctHeight>
            </wp14:sizeRelV>
          </wp:anchor>
        </w:drawing>
      </w:r>
    </w:p>
    <w:p w14:paraId="29EA31CE" w14:textId="38459843" w:rsidR="0098592E" w:rsidRPr="00075E73" w:rsidRDefault="0098592E" w:rsidP="0098592E">
      <w:pPr>
        <w:jc w:val="center"/>
        <w:rPr>
          <w:b/>
          <w:bCs/>
          <w:i/>
          <w:iCs/>
          <w:sz w:val="48"/>
          <w:szCs w:val="48"/>
          <w:lang w:val="en-US"/>
        </w:rPr>
      </w:pPr>
    </w:p>
    <w:p w14:paraId="18856742" w14:textId="77777777" w:rsidR="0098592E" w:rsidRPr="00075E73" w:rsidRDefault="0098592E" w:rsidP="0098592E">
      <w:pPr>
        <w:jc w:val="center"/>
        <w:rPr>
          <w:b/>
          <w:bCs/>
          <w:i/>
          <w:iCs/>
          <w:sz w:val="48"/>
          <w:szCs w:val="48"/>
          <w:lang w:val="en-US"/>
        </w:rPr>
      </w:pPr>
    </w:p>
    <w:p w14:paraId="50D70406" w14:textId="77777777" w:rsidR="0098592E" w:rsidRPr="00075E73" w:rsidRDefault="0098592E" w:rsidP="0098592E">
      <w:pPr>
        <w:jc w:val="center"/>
        <w:rPr>
          <w:b/>
          <w:bCs/>
          <w:i/>
          <w:iCs/>
          <w:sz w:val="48"/>
          <w:szCs w:val="48"/>
          <w:lang w:val="en-US"/>
        </w:rPr>
      </w:pPr>
    </w:p>
    <w:p w14:paraId="63C24B18" w14:textId="77777777" w:rsidR="0098592E" w:rsidRPr="00075E73" w:rsidRDefault="0098592E" w:rsidP="0098592E">
      <w:pPr>
        <w:rPr>
          <w:b/>
          <w:bCs/>
          <w:i/>
          <w:iCs/>
          <w:sz w:val="48"/>
          <w:szCs w:val="48"/>
          <w:lang w:val="en-US"/>
        </w:rPr>
      </w:pPr>
    </w:p>
    <w:p w14:paraId="2FC7CDA8" w14:textId="77777777" w:rsidR="0098592E" w:rsidRDefault="0098592E" w:rsidP="0098592E">
      <w:pPr>
        <w:jc w:val="center"/>
        <w:rPr>
          <w:b/>
          <w:bCs/>
          <w:i/>
          <w:iCs/>
          <w:sz w:val="48"/>
          <w:szCs w:val="48"/>
          <w:lang w:val="en-US"/>
        </w:rPr>
      </w:pPr>
    </w:p>
    <w:p w14:paraId="639F900B" w14:textId="65C236B3" w:rsidR="00C15C91" w:rsidRPr="00254D08" w:rsidRDefault="00C15C91" w:rsidP="0098592E">
      <w:pPr>
        <w:jc w:val="center"/>
        <w:rPr>
          <w:b/>
          <w:bCs/>
          <w:i/>
          <w:iCs/>
          <w:sz w:val="52"/>
          <w:szCs w:val="52"/>
          <w:lang w:val="en-US"/>
        </w:rPr>
      </w:pPr>
      <w:r w:rsidRPr="00254D08">
        <w:rPr>
          <w:b/>
          <w:bCs/>
          <w:i/>
          <w:iCs/>
          <w:sz w:val="52"/>
          <w:szCs w:val="52"/>
          <w:lang w:val="en-US"/>
        </w:rPr>
        <w:t>Submission to the United Nations Committee on the Elimination of Racial Discrimination</w:t>
      </w:r>
    </w:p>
    <w:p w14:paraId="5BCEA6CC" w14:textId="77777777" w:rsidR="00361B04" w:rsidRDefault="00361B04" w:rsidP="0098592E">
      <w:pPr>
        <w:jc w:val="center"/>
        <w:rPr>
          <w:b/>
          <w:bCs/>
          <w:i/>
          <w:iCs/>
          <w:sz w:val="48"/>
          <w:szCs w:val="48"/>
          <w:lang w:val="en-US"/>
        </w:rPr>
      </w:pPr>
    </w:p>
    <w:p w14:paraId="6ED20C7A" w14:textId="517E7A63" w:rsidR="00361B04" w:rsidRDefault="00361B04" w:rsidP="0098592E">
      <w:pPr>
        <w:jc w:val="center"/>
        <w:rPr>
          <w:b/>
          <w:bCs/>
          <w:i/>
          <w:iCs/>
          <w:sz w:val="48"/>
          <w:szCs w:val="48"/>
          <w:lang w:val="en-US"/>
        </w:rPr>
      </w:pPr>
      <w:r>
        <w:rPr>
          <w:b/>
          <w:bCs/>
          <w:i/>
          <w:iCs/>
          <w:sz w:val="48"/>
          <w:szCs w:val="48"/>
          <w:lang w:val="en-US"/>
        </w:rPr>
        <w:t>Alternative (Scotland) Report on</w:t>
      </w:r>
    </w:p>
    <w:p w14:paraId="767F405F" w14:textId="0FED6912" w:rsidR="00361B04" w:rsidRDefault="00361B04" w:rsidP="0098592E">
      <w:pPr>
        <w:jc w:val="center"/>
        <w:rPr>
          <w:b/>
          <w:bCs/>
          <w:i/>
          <w:iCs/>
          <w:sz w:val="48"/>
          <w:szCs w:val="48"/>
          <w:lang w:val="en-US"/>
        </w:rPr>
      </w:pPr>
      <w:r>
        <w:rPr>
          <w:b/>
          <w:bCs/>
          <w:i/>
          <w:iCs/>
          <w:sz w:val="48"/>
          <w:szCs w:val="48"/>
          <w:lang w:val="en-US"/>
        </w:rPr>
        <w:t>United Kingdom’s</w:t>
      </w:r>
    </w:p>
    <w:p w14:paraId="2E8BD38F" w14:textId="2AFDC96E" w:rsidR="00506F2C" w:rsidRPr="00075E73" w:rsidRDefault="00506F2C" w:rsidP="0098592E">
      <w:pPr>
        <w:jc w:val="center"/>
        <w:rPr>
          <w:b/>
          <w:bCs/>
          <w:i/>
          <w:iCs/>
          <w:sz w:val="48"/>
          <w:szCs w:val="48"/>
          <w:lang w:val="en-US"/>
        </w:rPr>
      </w:pPr>
      <w:r>
        <w:rPr>
          <w:b/>
          <w:bCs/>
          <w:i/>
          <w:iCs/>
          <w:sz w:val="48"/>
          <w:szCs w:val="48"/>
          <w:lang w:val="en-US"/>
        </w:rPr>
        <w:t>Twenty-fourth to Twenty-sixth Report</w:t>
      </w:r>
    </w:p>
    <w:p w14:paraId="5F505AED" w14:textId="77777777" w:rsidR="0044068B" w:rsidRDefault="0044068B" w:rsidP="0098592E">
      <w:pPr>
        <w:jc w:val="center"/>
        <w:rPr>
          <w:b/>
          <w:bCs/>
          <w:i/>
          <w:iCs/>
          <w:sz w:val="48"/>
          <w:szCs w:val="48"/>
          <w:lang w:val="en-US"/>
        </w:rPr>
      </w:pPr>
    </w:p>
    <w:p w14:paraId="7BF60F5E" w14:textId="77777777" w:rsidR="0044068B" w:rsidRPr="00B55F30" w:rsidRDefault="0044068B" w:rsidP="0098592E">
      <w:pPr>
        <w:jc w:val="center"/>
        <w:rPr>
          <w:b/>
          <w:bCs/>
          <w:i/>
          <w:iCs/>
          <w:sz w:val="48"/>
          <w:szCs w:val="48"/>
          <w:lang w:val="en-US"/>
        </w:rPr>
      </w:pPr>
    </w:p>
    <w:p w14:paraId="1F297C20" w14:textId="28BD29B7" w:rsidR="0098592E" w:rsidRPr="00B55F30" w:rsidRDefault="0098592E" w:rsidP="0098592E">
      <w:pPr>
        <w:jc w:val="center"/>
        <w:rPr>
          <w:b/>
          <w:bCs/>
          <w:i/>
          <w:iCs/>
          <w:sz w:val="48"/>
          <w:szCs w:val="48"/>
          <w:lang w:val="en-US"/>
        </w:rPr>
      </w:pPr>
      <w:r w:rsidRPr="00B55F30">
        <w:rPr>
          <w:b/>
          <w:bCs/>
          <w:i/>
          <w:iCs/>
          <w:sz w:val="48"/>
          <w:szCs w:val="48"/>
          <w:lang w:val="en-US"/>
        </w:rPr>
        <w:t>“We are human, not a statistic”</w:t>
      </w:r>
    </w:p>
    <w:p w14:paraId="2971E76F" w14:textId="77777777" w:rsidR="0098592E" w:rsidRPr="00075E73" w:rsidRDefault="0098592E" w:rsidP="0098592E">
      <w:pPr>
        <w:jc w:val="center"/>
        <w:rPr>
          <w:b/>
          <w:bCs/>
          <w:i/>
          <w:iCs/>
          <w:sz w:val="36"/>
          <w:szCs w:val="36"/>
          <w:lang w:val="en-US"/>
        </w:rPr>
      </w:pPr>
    </w:p>
    <w:p w14:paraId="11C848D2" w14:textId="02A4C78B" w:rsidR="0098592E" w:rsidRPr="003878E2" w:rsidRDefault="003878E2" w:rsidP="0098592E">
      <w:pPr>
        <w:jc w:val="center"/>
        <w:rPr>
          <w:b/>
          <w:bCs/>
          <w:i/>
          <w:iCs/>
          <w:sz w:val="24"/>
          <w:szCs w:val="24"/>
          <w:lang w:val="en-US"/>
        </w:rPr>
      </w:pPr>
      <w:r>
        <w:rPr>
          <w:b/>
          <w:bCs/>
          <w:i/>
          <w:iCs/>
          <w:sz w:val="24"/>
          <w:szCs w:val="24"/>
          <w:lang w:val="en-US"/>
        </w:rPr>
        <w:t>Submitted July 2024</w:t>
      </w:r>
    </w:p>
    <w:p w14:paraId="47CD27A4" w14:textId="77777777" w:rsidR="0098592E" w:rsidRPr="00075E73" w:rsidRDefault="0098592E" w:rsidP="00822EA9">
      <w:pPr>
        <w:rPr>
          <w:b/>
          <w:bCs/>
          <w:i/>
          <w:iCs/>
          <w:sz w:val="36"/>
          <w:szCs w:val="36"/>
          <w:lang w:val="en-US"/>
        </w:rPr>
      </w:pPr>
    </w:p>
    <w:sdt>
      <w:sdtPr>
        <w:rPr>
          <w:rFonts w:asciiTheme="minorHAnsi" w:eastAsiaTheme="minorEastAsia" w:hAnsiTheme="minorHAnsi" w:cstheme="minorBidi"/>
          <w:color w:val="auto"/>
          <w:sz w:val="22"/>
          <w:szCs w:val="22"/>
          <w:lang w:val="en-GB"/>
        </w:rPr>
        <w:id w:val="2099982369"/>
        <w:docPartObj>
          <w:docPartGallery w:val="Table of Contents"/>
          <w:docPartUnique/>
        </w:docPartObj>
      </w:sdtPr>
      <w:sdtContent>
        <w:p w14:paraId="2476A994" w14:textId="77777777" w:rsidR="0098592E" w:rsidRPr="00075E73" w:rsidRDefault="0098592E" w:rsidP="0098592E">
          <w:pPr>
            <w:pStyle w:val="TOCHeading"/>
            <w:rPr>
              <w:rFonts w:asciiTheme="minorHAnsi" w:hAnsiTheme="minorHAnsi"/>
            </w:rPr>
          </w:pPr>
          <w:r w:rsidRPr="00075E73">
            <w:rPr>
              <w:rFonts w:asciiTheme="minorHAnsi" w:hAnsiTheme="minorHAnsi"/>
            </w:rPr>
            <w:t>Table of Contents</w:t>
          </w:r>
        </w:p>
        <w:p w14:paraId="775454ED" w14:textId="77777777" w:rsidR="0098592E" w:rsidRPr="00075E73" w:rsidRDefault="0098592E" w:rsidP="0098592E">
          <w:pPr>
            <w:pStyle w:val="TOC1"/>
          </w:pPr>
          <w:r w:rsidRPr="00075E73">
            <w:rPr>
              <w:b/>
              <w:bCs/>
            </w:rPr>
            <w:t>Introduction</w:t>
          </w:r>
          <w:r w:rsidRPr="00075E73">
            <w:ptab w:relativeTo="margin" w:alignment="right" w:leader="dot"/>
          </w:r>
          <w:r w:rsidRPr="00075E73">
            <w:rPr>
              <w:b/>
              <w:bCs/>
            </w:rPr>
            <w:t>3</w:t>
          </w:r>
        </w:p>
        <w:p w14:paraId="794AF0D8" w14:textId="77777777" w:rsidR="0098592E" w:rsidRPr="00075E73" w:rsidRDefault="0098592E" w:rsidP="0098592E">
          <w:pPr>
            <w:pStyle w:val="TOC2"/>
            <w:ind w:left="216"/>
          </w:pPr>
          <w:r w:rsidRPr="00075E73">
            <w:t>CEMVO Scotland</w:t>
          </w:r>
          <w:r w:rsidRPr="00075E73">
            <w:ptab w:relativeTo="margin" w:alignment="right" w:leader="dot"/>
          </w:r>
          <w:r w:rsidRPr="00075E73">
            <w:t>3</w:t>
          </w:r>
        </w:p>
        <w:p w14:paraId="4B068C46" w14:textId="00F027AE" w:rsidR="0098592E" w:rsidRPr="00075E73" w:rsidRDefault="00180ACC" w:rsidP="0098592E">
          <w:pPr>
            <w:pStyle w:val="TOC3"/>
            <w:ind w:left="446"/>
          </w:pPr>
          <w:r>
            <w:t>Objective</w:t>
          </w:r>
          <w:r w:rsidR="0098592E" w:rsidRPr="00075E73">
            <w:ptab w:relativeTo="margin" w:alignment="right" w:leader="dot"/>
          </w:r>
          <w:r>
            <w:t>3</w:t>
          </w:r>
        </w:p>
        <w:p w14:paraId="5540325E" w14:textId="0D12CE15" w:rsidR="0098592E" w:rsidRPr="00075E73" w:rsidRDefault="00D42CAE" w:rsidP="0098592E">
          <w:pPr>
            <w:pStyle w:val="TOC1"/>
            <w:rPr>
              <w:b/>
              <w:bCs/>
            </w:rPr>
          </w:pPr>
          <w:r w:rsidRPr="00D42CAE">
            <w:rPr>
              <w:b/>
              <w:bCs/>
            </w:rPr>
            <w:t>Article 1 and 2</w:t>
          </w:r>
          <w:r w:rsidR="0098592E" w:rsidRPr="00075E73">
            <w:ptab w:relativeTo="margin" w:alignment="right" w:leader="dot"/>
          </w:r>
          <w:r w:rsidR="00C720CF">
            <w:rPr>
              <w:b/>
              <w:bCs/>
            </w:rPr>
            <w:t>5</w:t>
          </w:r>
        </w:p>
        <w:p w14:paraId="1AD9314B" w14:textId="250AA82C" w:rsidR="0098592E" w:rsidRPr="00075E73" w:rsidRDefault="00D42CAE" w:rsidP="0098592E">
          <w:pPr>
            <w:pStyle w:val="TOC2"/>
            <w:ind w:left="216"/>
          </w:pPr>
          <w:r>
            <w:t>Incorporat</w:t>
          </w:r>
          <w:r w:rsidR="008175F2">
            <w:t>ion</w:t>
          </w:r>
          <w:r w:rsidR="0098592E" w:rsidRPr="00075E73">
            <w:ptab w:relativeTo="margin" w:alignment="right" w:leader="dot"/>
          </w:r>
          <w:r w:rsidR="00C720CF">
            <w:t>5</w:t>
          </w:r>
        </w:p>
        <w:p w14:paraId="7EC76183" w14:textId="7597FA97" w:rsidR="0098592E" w:rsidRPr="00075E73" w:rsidRDefault="008175F2" w:rsidP="0098592E">
          <w:pPr>
            <w:pStyle w:val="TOC1"/>
            <w:rPr>
              <w:b/>
              <w:bCs/>
            </w:rPr>
          </w:pPr>
          <w:r>
            <w:rPr>
              <w:b/>
              <w:bCs/>
            </w:rPr>
            <w:t>Article 4</w:t>
          </w:r>
          <w:r w:rsidR="0098592E" w:rsidRPr="00075E73">
            <w:ptab w:relativeTo="margin" w:alignment="right" w:leader="dot"/>
          </w:r>
          <w:r w:rsidR="00A66D06">
            <w:rPr>
              <w:b/>
              <w:bCs/>
            </w:rPr>
            <w:t>6</w:t>
          </w:r>
        </w:p>
        <w:p w14:paraId="41F4D49A" w14:textId="5A631770" w:rsidR="0098592E" w:rsidRPr="00075E73" w:rsidRDefault="008175F2" w:rsidP="0098592E">
          <w:pPr>
            <w:pStyle w:val="TOC2"/>
            <w:ind w:left="216"/>
          </w:pPr>
          <w:r>
            <w:t>Hate Crime</w:t>
          </w:r>
          <w:r w:rsidR="0098592E" w:rsidRPr="00075E73">
            <w:ptab w:relativeTo="margin" w:alignment="right" w:leader="dot"/>
          </w:r>
          <w:r w:rsidR="000B06F4">
            <w:t>6</w:t>
          </w:r>
        </w:p>
        <w:p w14:paraId="688CF514" w14:textId="6051343F" w:rsidR="0098592E" w:rsidRPr="00075E73" w:rsidRDefault="00E44A56" w:rsidP="0098592E">
          <w:pPr>
            <w:pStyle w:val="TOC2"/>
            <w:ind w:left="216"/>
          </w:pPr>
          <w:r>
            <w:t>Media</w:t>
          </w:r>
          <w:r w:rsidR="0098592E" w:rsidRPr="00075E73">
            <w:ptab w:relativeTo="margin" w:alignment="right" w:leader="dot"/>
          </w:r>
          <w:r w:rsidR="000B06F4">
            <w:t>9</w:t>
          </w:r>
        </w:p>
        <w:p w14:paraId="02A2F801" w14:textId="1FFECBC5" w:rsidR="0098592E" w:rsidRPr="00075E73" w:rsidRDefault="00E44A56" w:rsidP="0098592E">
          <w:pPr>
            <w:pStyle w:val="TOC1"/>
            <w:rPr>
              <w:b/>
              <w:bCs/>
            </w:rPr>
          </w:pPr>
          <w:r>
            <w:rPr>
              <w:b/>
              <w:bCs/>
            </w:rPr>
            <w:t>Article 5</w:t>
          </w:r>
          <w:r w:rsidR="0098592E" w:rsidRPr="00075E73">
            <w:ptab w:relativeTo="margin" w:alignment="right" w:leader="dot"/>
          </w:r>
          <w:r w:rsidR="0098592E" w:rsidRPr="00075E73">
            <w:rPr>
              <w:b/>
              <w:bCs/>
            </w:rPr>
            <w:t>1</w:t>
          </w:r>
          <w:r w:rsidR="000B06F4">
            <w:rPr>
              <w:b/>
              <w:bCs/>
            </w:rPr>
            <w:t>0</w:t>
          </w:r>
        </w:p>
        <w:p w14:paraId="4110FBE1" w14:textId="185B6A2A" w:rsidR="0098592E" w:rsidRPr="00075E73" w:rsidRDefault="00E44A56" w:rsidP="0098592E">
          <w:pPr>
            <w:pStyle w:val="TOC2"/>
            <w:ind w:left="216"/>
          </w:pPr>
          <w:r>
            <w:t>Health</w:t>
          </w:r>
          <w:r w:rsidR="0098592E" w:rsidRPr="00075E73">
            <w:ptab w:relativeTo="margin" w:alignment="right" w:leader="dot"/>
          </w:r>
          <w:r w:rsidR="0098592E" w:rsidRPr="00075E73">
            <w:t>1</w:t>
          </w:r>
          <w:r w:rsidR="007B4343">
            <w:t>0</w:t>
          </w:r>
        </w:p>
        <w:p w14:paraId="439BC573" w14:textId="76F95063" w:rsidR="0098592E" w:rsidRPr="00075E73" w:rsidRDefault="00E44A56" w:rsidP="0098592E">
          <w:pPr>
            <w:pStyle w:val="TOC2"/>
            <w:ind w:left="216"/>
          </w:pPr>
          <w:r>
            <w:t>Socio-economic status</w:t>
          </w:r>
          <w:r w:rsidR="0098592E" w:rsidRPr="00075E73">
            <w:ptab w:relativeTo="margin" w:alignment="right" w:leader="dot"/>
          </w:r>
          <w:r w:rsidR="0098592E" w:rsidRPr="00075E73">
            <w:t>1</w:t>
          </w:r>
          <w:r w:rsidR="007B4343">
            <w:t>3</w:t>
          </w:r>
        </w:p>
        <w:p w14:paraId="72F92B59" w14:textId="08577803" w:rsidR="00E44A56" w:rsidRPr="00E44A56" w:rsidRDefault="00E44A56" w:rsidP="00E44A56">
          <w:pPr>
            <w:pStyle w:val="TOC2"/>
            <w:ind w:left="216"/>
          </w:pPr>
          <w:r>
            <w:t>Employment</w:t>
          </w:r>
          <w:r w:rsidRPr="00075E73">
            <w:ptab w:relativeTo="margin" w:alignment="right" w:leader="dot"/>
          </w:r>
          <w:r w:rsidR="007B4343">
            <w:t>16</w:t>
          </w:r>
        </w:p>
        <w:p w14:paraId="236B3139" w14:textId="3D4CD9A0" w:rsidR="0098592E" w:rsidRPr="00A57548" w:rsidRDefault="00E44A56" w:rsidP="00A57548">
          <w:pPr>
            <w:pStyle w:val="TOC1"/>
            <w:rPr>
              <w:b/>
              <w:bCs/>
            </w:rPr>
          </w:pPr>
          <w:r>
            <w:rPr>
              <w:b/>
              <w:bCs/>
            </w:rPr>
            <w:t>Article 7</w:t>
          </w:r>
          <w:r w:rsidR="0098592E" w:rsidRPr="00075E73">
            <w:ptab w:relativeTo="margin" w:alignment="right" w:leader="dot"/>
          </w:r>
          <w:r w:rsidR="007B4343">
            <w:rPr>
              <w:b/>
              <w:bCs/>
            </w:rPr>
            <w:t>17</w:t>
          </w:r>
        </w:p>
        <w:p w14:paraId="624C1D04" w14:textId="77777777" w:rsidR="0098592E" w:rsidRPr="00075E73" w:rsidRDefault="0098592E" w:rsidP="0098592E">
          <w:pPr>
            <w:rPr>
              <w:lang w:val="en-US"/>
            </w:rPr>
          </w:pPr>
        </w:p>
        <w:p w14:paraId="1D01FCF8" w14:textId="77777777" w:rsidR="0098592E" w:rsidRPr="00075E73" w:rsidRDefault="0098592E" w:rsidP="0098592E">
          <w:pPr>
            <w:rPr>
              <w:lang w:val="en-US"/>
            </w:rPr>
          </w:pPr>
        </w:p>
        <w:p w14:paraId="705279C0" w14:textId="77777777" w:rsidR="0098592E" w:rsidRPr="00075E73" w:rsidRDefault="0098592E" w:rsidP="0098592E">
          <w:pPr>
            <w:rPr>
              <w:lang w:val="en-US"/>
            </w:rPr>
          </w:pPr>
        </w:p>
        <w:p w14:paraId="2715BBC7" w14:textId="77777777" w:rsidR="0098592E" w:rsidRPr="00075E73" w:rsidRDefault="0098592E" w:rsidP="0098592E">
          <w:pPr>
            <w:rPr>
              <w:lang w:val="en-US"/>
            </w:rPr>
          </w:pPr>
        </w:p>
        <w:p w14:paraId="07D1930B" w14:textId="77777777" w:rsidR="0098592E" w:rsidRPr="00075E73" w:rsidRDefault="0098592E" w:rsidP="0098592E">
          <w:pPr>
            <w:rPr>
              <w:lang w:val="en-US"/>
            </w:rPr>
          </w:pPr>
        </w:p>
        <w:p w14:paraId="0E02C6FE" w14:textId="77777777" w:rsidR="0098592E" w:rsidRPr="00075E73" w:rsidRDefault="0098592E" w:rsidP="0098592E">
          <w:pPr>
            <w:pStyle w:val="TOC3"/>
            <w:ind w:left="0"/>
          </w:pPr>
        </w:p>
        <w:p w14:paraId="1B98C861" w14:textId="77777777" w:rsidR="0098592E" w:rsidRPr="00075E73" w:rsidRDefault="00000000" w:rsidP="0098592E">
          <w:pPr>
            <w:rPr>
              <w:lang w:val="en-US"/>
            </w:rPr>
          </w:pPr>
        </w:p>
      </w:sdtContent>
    </w:sdt>
    <w:p w14:paraId="4F4BFD5D" w14:textId="77777777" w:rsidR="0098592E" w:rsidRPr="00075E73" w:rsidRDefault="0098592E" w:rsidP="0098592E">
      <w:pPr>
        <w:jc w:val="center"/>
        <w:rPr>
          <w:b/>
          <w:bCs/>
          <w:i/>
          <w:iCs/>
          <w:sz w:val="36"/>
          <w:szCs w:val="36"/>
        </w:rPr>
      </w:pPr>
    </w:p>
    <w:p w14:paraId="3143C79B" w14:textId="77777777" w:rsidR="0098592E" w:rsidRPr="00075E73" w:rsidRDefault="0098592E" w:rsidP="0098592E">
      <w:pPr>
        <w:jc w:val="center"/>
        <w:rPr>
          <w:b/>
          <w:bCs/>
          <w:i/>
          <w:iCs/>
          <w:sz w:val="36"/>
          <w:szCs w:val="36"/>
        </w:rPr>
      </w:pPr>
    </w:p>
    <w:p w14:paraId="104D5197" w14:textId="77777777" w:rsidR="0098592E" w:rsidRPr="00075E73" w:rsidRDefault="0098592E" w:rsidP="0098592E">
      <w:pPr>
        <w:jc w:val="center"/>
        <w:rPr>
          <w:b/>
          <w:bCs/>
          <w:i/>
          <w:iCs/>
          <w:sz w:val="36"/>
          <w:szCs w:val="36"/>
        </w:rPr>
      </w:pPr>
    </w:p>
    <w:p w14:paraId="013FBDE3" w14:textId="77777777" w:rsidR="0098592E" w:rsidRPr="00075E73" w:rsidRDefault="0098592E" w:rsidP="0098592E">
      <w:pPr>
        <w:jc w:val="center"/>
        <w:rPr>
          <w:b/>
          <w:bCs/>
          <w:i/>
          <w:iCs/>
          <w:sz w:val="36"/>
          <w:szCs w:val="36"/>
        </w:rPr>
      </w:pPr>
    </w:p>
    <w:p w14:paraId="05647181" w14:textId="77777777" w:rsidR="0098592E" w:rsidRPr="00075E73" w:rsidRDefault="0098592E" w:rsidP="0098592E">
      <w:pPr>
        <w:jc w:val="center"/>
        <w:rPr>
          <w:b/>
          <w:bCs/>
          <w:i/>
          <w:iCs/>
          <w:sz w:val="36"/>
          <w:szCs w:val="36"/>
        </w:rPr>
      </w:pPr>
    </w:p>
    <w:p w14:paraId="796312A4" w14:textId="77777777" w:rsidR="0098592E" w:rsidRPr="00075E73" w:rsidRDefault="0098592E" w:rsidP="0098592E">
      <w:pPr>
        <w:rPr>
          <w:b/>
          <w:bCs/>
          <w:i/>
          <w:iCs/>
          <w:sz w:val="36"/>
          <w:szCs w:val="36"/>
        </w:rPr>
      </w:pPr>
    </w:p>
    <w:p w14:paraId="32AC6633" w14:textId="77777777" w:rsidR="00A57548" w:rsidRDefault="00A57548" w:rsidP="0098592E">
      <w:pPr>
        <w:rPr>
          <w:b/>
          <w:bCs/>
          <w:i/>
          <w:iCs/>
          <w:sz w:val="28"/>
          <w:szCs w:val="28"/>
        </w:rPr>
      </w:pPr>
    </w:p>
    <w:p w14:paraId="68CF0C6D" w14:textId="4845A3DE" w:rsidR="0098592E" w:rsidRPr="00773205" w:rsidRDefault="0098592E" w:rsidP="0098592E">
      <w:pPr>
        <w:rPr>
          <w:b/>
          <w:bCs/>
          <w:i/>
          <w:iCs/>
          <w:sz w:val="28"/>
          <w:szCs w:val="28"/>
        </w:rPr>
      </w:pPr>
      <w:r w:rsidRPr="00773205">
        <w:rPr>
          <w:b/>
          <w:bCs/>
          <w:i/>
          <w:iCs/>
          <w:sz w:val="28"/>
          <w:szCs w:val="28"/>
        </w:rPr>
        <w:lastRenderedPageBreak/>
        <w:t>Introduction</w:t>
      </w:r>
    </w:p>
    <w:p w14:paraId="6A1CB34C" w14:textId="77777777" w:rsidR="0098592E" w:rsidRPr="00773205" w:rsidRDefault="0098592E" w:rsidP="0098592E">
      <w:pPr>
        <w:rPr>
          <w:b/>
          <w:bCs/>
          <w:i/>
          <w:iCs/>
          <w:sz w:val="24"/>
          <w:szCs w:val="24"/>
          <w:u w:val="single"/>
        </w:rPr>
      </w:pPr>
      <w:r w:rsidRPr="00773205">
        <w:rPr>
          <w:b/>
          <w:bCs/>
          <w:i/>
          <w:iCs/>
          <w:sz w:val="24"/>
          <w:szCs w:val="24"/>
          <w:u w:val="single"/>
        </w:rPr>
        <w:t>CEMVO Scotland</w:t>
      </w:r>
    </w:p>
    <w:p w14:paraId="6A17548E" w14:textId="77777777" w:rsidR="0098592E" w:rsidRPr="00773205" w:rsidRDefault="0098592E" w:rsidP="0098592E">
      <w:pPr>
        <w:pStyle w:val="paragraph"/>
        <w:spacing w:before="0" w:beforeAutospacing="0" w:after="0" w:afterAutospacing="0"/>
        <w:textAlignment w:val="baseline"/>
        <w:rPr>
          <w:rStyle w:val="normaltextrun"/>
          <w:rFonts w:asciiTheme="minorHAnsi" w:eastAsiaTheme="majorEastAsia" w:hAnsiTheme="minorHAnsi" w:cs="Segoe UI"/>
          <w:sz w:val="22"/>
          <w:szCs w:val="22"/>
        </w:rPr>
      </w:pPr>
      <w:r w:rsidRPr="00773205">
        <w:rPr>
          <w:rStyle w:val="normaltextrun"/>
          <w:rFonts w:asciiTheme="minorHAnsi" w:eastAsiaTheme="majorEastAsia" w:hAnsiTheme="minorHAnsi" w:cs="Segoe UI"/>
          <w:sz w:val="22"/>
          <w:szCs w:val="22"/>
        </w:rPr>
        <w:t>CEMVO Scotland is a national intermediary organisation and strategic partner of the Scottish Government Equality, Human Rights and Inclusion Unit. Our aim is to build the capacity and sustainability of the ethnic minority (EM) voluntary sector and its communities.</w:t>
      </w:r>
      <w:r w:rsidRPr="00773205">
        <w:rPr>
          <w:rStyle w:val="normaltextrun"/>
          <w:rFonts w:ascii="Arial" w:eastAsiaTheme="majorEastAsia" w:hAnsi="Arial" w:cs="Arial"/>
          <w:sz w:val="22"/>
          <w:szCs w:val="22"/>
        </w:rPr>
        <w:t> </w:t>
      </w:r>
      <w:r w:rsidRPr="00773205">
        <w:rPr>
          <w:rStyle w:val="normaltextrun"/>
          <w:rFonts w:asciiTheme="minorHAnsi" w:eastAsiaTheme="majorEastAsia" w:hAnsiTheme="minorHAnsi" w:cs="Segoe UI"/>
          <w:sz w:val="22"/>
          <w:szCs w:val="22"/>
        </w:rPr>
        <w:t xml:space="preserve"> Since being established in 2003, we have developed a database network of over 600 ethnic minority voluntary sector organisations throughout Scotland to which we deliver a wide range of programmes that provide capacity building support to the sector.</w:t>
      </w:r>
      <w:r w:rsidRPr="00773205">
        <w:rPr>
          <w:rStyle w:val="normaltextrun"/>
          <w:rFonts w:ascii="Arial" w:eastAsiaTheme="majorEastAsia" w:hAnsi="Arial" w:cs="Arial"/>
          <w:sz w:val="22"/>
          <w:szCs w:val="22"/>
        </w:rPr>
        <w:t>   </w:t>
      </w:r>
      <w:r w:rsidRPr="00773205">
        <w:rPr>
          <w:rStyle w:val="normaltextrun"/>
          <w:rFonts w:asciiTheme="minorHAnsi" w:eastAsiaTheme="majorEastAsia" w:hAnsiTheme="minorHAnsi" w:cs="Segoe UI"/>
          <w:sz w:val="22"/>
          <w:szCs w:val="22"/>
        </w:rPr>
        <w:t xml:space="preserve"> </w:t>
      </w:r>
    </w:p>
    <w:p w14:paraId="1C13C5A6" w14:textId="77777777" w:rsidR="0098592E" w:rsidRPr="00773205" w:rsidRDefault="0098592E" w:rsidP="0098592E">
      <w:pPr>
        <w:pStyle w:val="paragraph"/>
        <w:spacing w:before="0" w:beforeAutospacing="0" w:after="0" w:afterAutospacing="0"/>
        <w:textAlignment w:val="baseline"/>
        <w:rPr>
          <w:rStyle w:val="normaltextrun"/>
          <w:rFonts w:asciiTheme="minorHAnsi" w:eastAsiaTheme="majorEastAsia" w:hAnsiTheme="minorHAnsi" w:cs="Arial"/>
          <w:sz w:val="22"/>
          <w:szCs w:val="22"/>
        </w:rPr>
      </w:pPr>
    </w:p>
    <w:p w14:paraId="3D9220A9" w14:textId="77777777" w:rsidR="0098592E" w:rsidRPr="00773205" w:rsidRDefault="0098592E" w:rsidP="0098592E">
      <w:pPr>
        <w:pStyle w:val="paragraph"/>
        <w:spacing w:before="0" w:beforeAutospacing="0" w:after="0" w:afterAutospacing="0"/>
        <w:textAlignment w:val="baseline"/>
        <w:rPr>
          <w:rStyle w:val="normaltextrun"/>
          <w:rFonts w:asciiTheme="minorHAnsi" w:eastAsiaTheme="majorEastAsia" w:hAnsiTheme="minorHAnsi" w:cs="Segoe UI"/>
          <w:sz w:val="22"/>
          <w:szCs w:val="22"/>
        </w:rPr>
      </w:pPr>
      <w:r w:rsidRPr="00773205">
        <w:rPr>
          <w:rStyle w:val="normaltextrun"/>
          <w:rFonts w:asciiTheme="minorHAnsi" w:eastAsiaTheme="majorEastAsia" w:hAnsiTheme="minorHAnsi" w:cs="Segoe UI"/>
          <w:sz w:val="22"/>
          <w:szCs w:val="22"/>
        </w:rPr>
        <w:t>As a national organisation, we continually engage with the EM voluntary sector and its communities, which enable us to gather intelligence about the needs and issues affecting the sector. This helps our organisation to deliver tailored support to the sector, and to work strategically with public and government agencies to tackle a range of prevalent issues such as race equality, social inclusion, capacity building and civic participation.</w:t>
      </w:r>
      <w:r w:rsidRPr="00773205">
        <w:rPr>
          <w:rStyle w:val="normaltextrun"/>
          <w:rFonts w:ascii="Arial" w:eastAsiaTheme="majorEastAsia" w:hAnsi="Arial" w:cs="Arial"/>
          <w:sz w:val="22"/>
          <w:szCs w:val="22"/>
        </w:rPr>
        <w:t>  </w:t>
      </w:r>
      <w:r w:rsidRPr="00773205">
        <w:rPr>
          <w:rStyle w:val="normaltextrun"/>
          <w:rFonts w:asciiTheme="minorHAnsi" w:eastAsiaTheme="majorEastAsia" w:hAnsiTheme="minorHAnsi" w:cs="Segoe UI"/>
          <w:sz w:val="22"/>
          <w:szCs w:val="22"/>
        </w:rPr>
        <w:t xml:space="preserve"> </w:t>
      </w:r>
    </w:p>
    <w:p w14:paraId="29FBC571" w14:textId="77777777" w:rsidR="0098592E" w:rsidRPr="00773205" w:rsidRDefault="0098592E" w:rsidP="0098592E">
      <w:pPr>
        <w:pStyle w:val="paragraph"/>
        <w:spacing w:before="0" w:beforeAutospacing="0" w:after="0" w:afterAutospacing="0"/>
        <w:textAlignment w:val="baseline"/>
        <w:rPr>
          <w:rFonts w:asciiTheme="minorHAnsi" w:hAnsiTheme="minorHAnsi" w:cs="Segoe UI"/>
          <w:sz w:val="16"/>
          <w:szCs w:val="16"/>
        </w:rPr>
      </w:pPr>
      <w:r w:rsidRPr="00773205">
        <w:rPr>
          <w:rStyle w:val="normaltextrun"/>
          <w:rFonts w:ascii="Arial" w:eastAsiaTheme="majorEastAsia" w:hAnsi="Arial" w:cs="Arial"/>
          <w:sz w:val="22"/>
          <w:szCs w:val="22"/>
        </w:rPr>
        <w:t>  </w:t>
      </w:r>
      <w:r w:rsidRPr="00773205">
        <w:rPr>
          <w:rStyle w:val="normaltextrun"/>
          <w:rFonts w:asciiTheme="minorHAnsi" w:eastAsiaTheme="majorEastAsia" w:hAnsiTheme="minorHAnsi" w:cs="Segoe UI"/>
          <w:sz w:val="22"/>
          <w:szCs w:val="22"/>
        </w:rPr>
        <w:t> </w:t>
      </w:r>
      <w:r w:rsidRPr="00773205">
        <w:rPr>
          <w:rStyle w:val="eop"/>
          <w:rFonts w:asciiTheme="minorHAnsi" w:eastAsiaTheme="majorEastAsia" w:hAnsiTheme="minorHAnsi" w:cs="Segoe UI"/>
          <w:sz w:val="22"/>
          <w:szCs w:val="22"/>
        </w:rPr>
        <w:t> </w:t>
      </w:r>
    </w:p>
    <w:p w14:paraId="3AD255EB" w14:textId="77777777" w:rsidR="0098592E" w:rsidRPr="00773205" w:rsidRDefault="0098592E" w:rsidP="0098592E">
      <w:pPr>
        <w:pStyle w:val="paragraph"/>
        <w:spacing w:before="0" w:beforeAutospacing="0" w:after="0" w:afterAutospacing="0"/>
        <w:textAlignment w:val="baseline"/>
        <w:rPr>
          <w:rStyle w:val="eop"/>
          <w:rFonts w:asciiTheme="minorHAnsi" w:eastAsiaTheme="majorEastAsia" w:hAnsiTheme="minorHAnsi" w:cs="Segoe UI"/>
          <w:sz w:val="22"/>
          <w:szCs w:val="22"/>
        </w:rPr>
      </w:pPr>
      <w:r w:rsidRPr="00773205">
        <w:rPr>
          <w:rStyle w:val="normaltextrun"/>
          <w:rFonts w:asciiTheme="minorHAnsi" w:eastAsiaTheme="majorEastAsia" w:hAnsiTheme="minorHAnsi" w:cs="Segoe UI"/>
          <w:sz w:val="22"/>
          <w:szCs w:val="22"/>
        </w:rPr>
        <w:t>One of our core programmes at CEMVO Scotland is the Race for Human Rights programme. The aim of this programme is to help public service providers increasingly embed race equality and human rights in their strategic planning and day-to-day functions. This is achieved by adopting an anti-racist and human rights-based approach.</w:t>
      </w:r>
      <w:r w:rsidRPr="00773205">
        <w:rPr>
          <w:rStyle w:val="normaltextrun"/>
          <w:rFonts w:ascii="Arial" w:eastAsiaTheme="majorEastAsia" w:hAnsi="Arial" w:cs="Arial"/>
          <w:sz w:val="22"/>
          <w:szCs w:val="22"/>
        </w:rPr>
        <w:t>  </w:t>
      </w:r>
      <w:r w:rsidRPr="00773205">
        <w:rPr>
          <w:rStyle w:val="normaltextrun"/>
          <w:rFonts w:asciiTheme="minorHAnsi" w:eastAsiaTheme="majorEastAsia" w:hAnsiTheme="minorHAnsi" w:cs="Segoe UI"/>
          <w:sz w:val="22"/>
          <w:szCs w:val="22"/>
        </w:rPr>
        <w:t>Part of this support includes community engagement to empower rights-holders to be heard and support policy makers to be better connected with Ethnic Minority communities. </w:t>
      </w:r>
      <w:r w:rsidRPr="00773205">
        <w:rPr>
          <w:rStyle w:val="eop"/>
          <w:rFonts w:asciiTheme="minorHAnsi" w:eastAsiaTheme="majorEastAsia" w:hAnsiTheme="minorHAnsi" w:cs="Segoe UI"/>
          <w:sz w:val="22"/>
          <w:szCs w:val="22"/>
        </w:rPr>
        <w:t> </w:t>
      </w:r>
    </w:p>
    <w:p w14:paraId="3236F85B" w14:textId="77777777" w:rsidR="0098592E" w:rsidRPr="00075E73" w:rsidRDefault="0098592E" w:rsidP="0098592E">
      <w:pPr>
        <w:pStyle w:val="paragraph"/>
        <w:spacing w:before="0" w:beforeAutospacing="0" w:after="0" w:afterAutospacing="0"/>
        <w:textAlignment w:val="baseline"/>
        <w:rPr>
          <w:rStyle w:val="eop"/>
          <w:rFonts w:asciiTheme="minorHAnsi" w:eastAsiaTheme="majorEastAsia" w:hAnsiTheme="minorHAnsi" w:cs="Segoe UI"/>
        </w:rPr>
      </w:pPr>
    </w:p>
    <w:p w14:paraId="01E288B0" w14:textId="77777777" w:rsidR="0098592E" w:rsidRPr="009E1EA8" w:rsidRDefault="0098592E" w:rsidP="0098592E">
      <w:pPr>
        <w:pStyle w:val="paragraph"/>
        <w:spacing w:before="0" w:beforeAutospacing="0" w:after="0" w:afterAutospacing="0"/>
        <w:textAlignment w:val="baseline"/>
        <w:rPr>
          <w:rStyle w:val="eop"/>
          <w:rFonts w:asciiTheme="minorHAnsi" w:eastAsiaTheme="majorEastAsia" w:hAnsiTheme="minorHAnsi" w:cs="Segoe UI"/>
          <w:b/>
          <w:bCs/>
          <w:i/>
          <w:iCs/>
          <w:u w:val="single"/>
        </w:rPr>
      </w:pPr>
      <w:r w:rsidRPr="009E1EA8">
        <w:rPr>
          <w:rStyle w:val="eop"/>
          <w:rFonts w:asciiTheme="minorHAnsi" w:eastAsiaTheme="majorEastAsia" w:hAnsiTheme="minorHAnsi" w:cs="Segoe UI"/>
          <w:b/>
          <w:bCs/>
          <w:i/>
          <w:iCs/>
          <w:u w:val="single"/>
        </w:rPr>
        <w:t>Objective</w:t>
      </w:r>
    </w:p>
    <w:p w14:paraId="6AA2824E" w14:textId="77777777" w:rsidR="0098592E" w:rsidRPr="009E1EA8" w:rsidRDefault="0098592E" w:rsidP="0098592E">
      <w:pPr>
        <w:pStyle w:val="paragraph"/>
        <w:spacing w:before="0" w:beforeAutospacing="0" w:after="0" w:afterAutospacing="0"/>
        <w:textAlignment w:val="baseline"/>
        <w:rPr>
          <w:rFonts w:asciiTheme="minorHAnsi" w:hAnsiTheme="minorHAnsi" w:cs="Segoe UI"/>
          <w:sz w:val="16"/>
          <w:szCs w:val="16"/>
        </w:rPr>
      </w:pPr>
      <w:r w:rsidRPr="009E1EA8">
        <w:rPr>
          <w:rStyle w:val="normaltextrun"/>
          <w:rFonts w:asciiTheme="minorHAnsi" w:eastAsiaTheme="majorEastAsia" w:hAnsiTheme="minorHAnsi" w:cs="Segoe UI"/>
          <w:sz w:val="22"/>
          <w:szCs w:val="22"/>
        </w:rPr>
        <w:t xml:space="preserve">The UK is currently engaged in its twenty-fourth to twenty-sixth periodic review under the Convention on the Elimination of All Forms of Racial Discrimination (UN CERD). A </w:t>
      </w:r>
      <w:hyperlink r:id="rId9" w:tgtFrame="_blank" w:history="1">
        <w:r w:rsidRPr="009E1EA8">
          <w:rPr>
            <w:rStyle w:val="normaltextrun"/>
            <w:rFonts w:asciiTheme="minorHAnsi" w:eastAsiaTheme="majorEastAsia" w:hAnsiTheme="minorHAnsi" w:cs="Segoe UI"/>
            <w:color w:val="0563C1"/>
            <w:sz w:val="22"/>
            <w:szCs w:val="22"/>
            <w:u w:val="single"/>
          </w:rPr>
          <w:t>state report</w:t>
        </w:r>
      </w:hyperlink>
      <w:r w:rsidRPr="009E1EA8">
        <w:rPr>
          <w:rStyle w:val="normaltextrun"/>
          <w:rFonts w:asciiTheme="minorHAnsi" w:eastAsiaTheme="majorEastAsia" w:hAnsiTheme="minorHAnsi" w:cs="Segoe UI"/>
          <w:sz w:val="22"/>
          <w:szCs w:val="22"/>
        </w:rPr>
        <w:t xml:space="preserve"> was transmitted to the Committee in March 2023. The interactive dialogue will take place in August 2024. </w:t>
      </w:r>
    </w:p>
    <w:p w14:paraId="4BE8DA0B" w14:textId="4F918CDF" w:rsidR="0098592E" w:rsidRPr="009E1EA8" w:rsidRDefault="0098592E" w:rsidP="0098592E">
      <w:pPr>
        <w:pStyle w:val="paragraph"/>
        <w:spacing w:before="0" w:beforeAutospacing="0" w:after="0" w:afterAutospacing="0"/>
        <w:textAlignment w:val="baseline"/>
        <w:rPr>
          <w:rStyle w:val="normaltextrun"/>
          <w:rFonts w:asciiTheme="minorHAnsi" w:hAnsiTheme="minorHAnsi" w:cs="Segoe UI"/>
          <w:sz w:val="16"/>
          <w:szCs w:val="16"/>
        </w:rPr>
      </w:pPr>
      <w:r w:rsidRPr="009E1EA8">
        <w:rPr>
          <w:rStyle w:val="normaltextrun"/>
          <w:rFonts w:ascii="Arial" w:eastAsiaTheme="majorEastAsia" w:hAnsi="Arial" w:cs="Arial"/>
          <w:sz w:val="22"/>
          <w:szCs w:val="22"/>
        </w:rPr>
        <w:t> </w:t>
      </w:r>
    </w:p>
    <w:p w14:paraId="443DE7F8" w14:textId="2457AB91" w:rsidR="00856E14" w:rsidRDefault="0098592E" w:rsidP="00856E14">
      <w:pPr>
        <w:rPr>
          <w:sz w:val="24"/>
          <w:szCs w:val="24"/>
        </w:rPr>
      </w:pPr>
      <w:r w:rsidRPr="00075E73">
        <w:rPr>
          <w:rStyle w:val="normaltextrun"/>
          <w:rFonts w:eastAsiaTheme="majorEastAsia" w:cs="Arial"/>
        </w:rPr>
        <w:t xml:space="preserve">This </w:t>
      </w:r>
      <w:r w:rsidR="00E70DDF">
        <w:rPr>
          <w:rStyle w:val="normaltextrun"/>
          <w:rFonts w:eastAsiaTheme="majorEastAsia" w:cs="Arial"/>
        </w:rPr>
        <w:t>Alternative Report</w:t>
      </w:r>
      <w:r w:rsidRPr="00075E73">
        <w:rPr>
          <w:rStyle w:val="normaltextrun"/>
          <w:rFonts w:eastAsiaTheme="majorEastAsia" w:cs="Arial"/>
        </w:rPr>
        <w:t xml:space="preserve"> covers four themes that were highlighted in the Scottish Human Rights Commission’s List of Themes: Hate Crime, Education, Social-Economic status and Health</w:t>
      </w:r>
      <w:r w:rsidRPr="00075E73">
        <w:rPr>
          <w:rStyle w:val="FootnoteReference"/>
          <w:rFonts w:eastAsiaTheme="majorEastAsia" w:cs="Arial"/>
        </w:rPr>
        <w:footnoteReference w:id="2"/>
      </w:r>
      <w:r w:rsidRPr="00075E73">
        <w:rPr>
          <w:rStyle w:val="normaltextrun"/>
          <w:rFonts w:eastAsiaTheme="majorEastAsia" w:cs="Arial"/>
        </w:rPr>
        <w:t>. These themes were selected based on CEMVO Scotland’s ongoing priorities and evidence base.</w:t>
      </w:r>
      <w:r w:rsidR="00BF39C9">
        <w:rPr>
          <w:rStyle w:val="normaltextrun"/>
          <w:rFonts w:eastAsiaTheme="majorEastAsia" w:cs="Arial"/>
        </w:rPr>
        <w:t xml:space="preserve"> This report is based on </w:t>
      </w:r>
      <w:r w:rsidR="00091D7B">
        <w:rPr>
          <w:rStyle w:val="normaltextrun"/>
          <w:rFonts w:eastAsiaTheme="majorEastAsia" w:cs="Arial"/>
        </w:rPr>
        <w:t>public consultation with Ethnic Minority(EM) communities carried</w:t>
      </w:r>
      <w:r w:rsidR="009E1EA8">
        <w:rPr>
          <w:rStyle w:val="normaltextrun"/>
          <w:rFonts w:eastAsiaTheme="majorEastAsia" w:cs="Arial"/>
        </w:rPr>
        <w:t xml:space="preserve"> </w:t>
      </w:r>
      <w:r w:rsidR="00091D7B">
        <w:rPr>
          <w:rStyle w:val="normaltextrun"/>
          <w:rFonts w:eastAsiaTheme="majorEastAsia" w:cs="Arial"/>
        </w:rPr>
        <w:lastRenderedPageBreak/>
        <w:t>out in May 2024</w:t>
      </w:r>
      <w:r w:rsidR="00CE22D2">
        <w:rPr>
          <w:rStyle w:val="FootnoteReference"/>
          <w:rFonts w:eastAsiaTheme="majorEastAsia" w:cs="Arial"/>
        </w:rPr>
        <w:footnoteReference w:id="3"/>
      </w:r>
      <w:r w:rsidR="00091D7B">
        <w:rPr>
          <w:rStyle w:val="normaltextrun"/>
          <w:rFonts w:eastAsiaTheme="majorEastAsia" w:cs="Arial"/>
        </w:rPr>
        <w:t>.</w:t>
      </w:r>
      <w:r w:rsidRPr="00075E73">
        <w:rPr>
          <w:rStyle w:val="normaltextrun"/>
          <w:rFonts w:eastAsiaTheme="majorEastAsia" w:cs="Arial"/>
        </w:rPr>
        <w:t xml:space="preserve"> </w:t>
      </w:r>
      <w:r w:rsidR="00856E14" w:rsidRPr="00075E73">
        <w:rPr>
          <w:sz w:val="24"/>
          <w:szCs w:val="24"/>
        </w:rPr>
        <w:t xml:space="preserve">Participants were asked to share what was most important to them in </w:t>
      </w:r>
      <w:r w:rsidR="00A66D06" w:rsidRPr="00E70DDF">
        <w:rPr>
          <w:noProof/>
        </w:rPr>
        <mc:AlternateContent>
          <mc:Choice Requires="wps">
            <w:drawing>
              <wp:anchor distT="91440" distB="91440" distL="114300" distR="114300" simplePos="0" relativeHeight="251665442" behindDoc="0" locked="0" layoutInCell="1" allowOverlap="1" wp14:anchorId="7F85E45C" wp14:editId="52F7D40E">
                <wp:simplePos x="0" y="0"/>
                <wp:positionH relativeFrom="page">
                  <wp:posOffset>2186940</wp:posOffset>
                </wp:positionH>
                <wp:positionV relativeFrom="paragraph">
                  <wp:posOffset>548640</wp:posOffset>
                </wp:positionV>
                <wp:extent cx="2849880" cy="2476500"/>
                <wp:effectExtent l="0" t="0" r="0" b="0"/>
                <wp:wrapTopAndBottom/>
                <wp:docPr id="30124817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2476500"/>
                        </a:xfrm>
                        <a:prstGeom prst="rect">
                          <a:avLst/>
                        </a:prstGeom>
                        <a:noFill/>
                        <a:ln w="9525">
                          <a:noFill/>
                          <a:miter lim="800000"/>
                          <a:headEnd/>
                          <a:tailEnd/>
                        </a:ln>
                      </wps:spPr>
                      <wps:txbx>
                        <w:txbxContent>
                          <w:p w14:paraId="573DDC6C"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Education</w:t>
                            </w:r>
                          </w:p>
                          <w:p w14:paraId="7B3E0A33"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Hate Crime</w:t>
                            </w:r>
                          </w:p>
                          <w:p w14:paraId="161A471B"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Health</w:t>
                            </w:r>
                          </w:p>
                          <w:p w14:paraId="0926A4F6"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Poverty</w:t>
                            </w:r>
                          </w:p>
                          <w:p w14:paraId="2A933627"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Housing</w:t>
                            </w:r>
                          </w:p>
                          <w:p w14:paraId="6C914644"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Employment</w:t>
                            </w:r>
                          </w:p>
                          <w:p w14:paraId="1C417F37"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Institutional racism</w:t>
                            </w:r>
                          </w:p>
                          <w:p w14:paraId="17BA12A9"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Immigration Visas/Status</w:t>
                            </w:r>
                          </w:p>
                          <w:p w14:paraId="586AA147" w14:textId="77777777" w:rsidR="00A66D06" w:rsidRDefault="00A66D06" w:rsidP="00A66D06">
                            <w:pPr>
                              <w:pBdr>
                                <w:top w:val="single" w:sz="24" w:space="8" w:color="156082" w:themeColor="accent1"/>
                                <w:bottom w:val="single" w:sz="24" w:space="8" w:color="156082" w:themeColor="accent1"/>
                              </w:pBdr>
                              <w:spacing w:after="0"/>
                              <w:rPr>
                                <w:i/>
                                <w:iCs/>
                                <w:color w:val="156082" w:themeColor="accent1"/>
                                <w:sz w:val="24"/>
                              </w:rPr>
                            </w:pPr>
                          </w:p>
                          <w:p w14:paraId="0DBA105D" w14:textId="77777777" w:rsidR="00A66D06" w:rsidRDefault="00A66D06" w:rsidP="00A66D0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85E45C" id="_x0000_t202" coordsize="21600,21600" o:spt="202" path="m,l,21600r21600,l21600,xe">
                <v:stroke joinstyle="miter"/>
                <v:path gradientshapeok="t" o:connecttype="rect"/>
              </v:shapetype>
              <v:shape id="Text Box 36" o:spid="_x0000_s1026" type="#_x0000_t202" style="position:absolute;margin-left:172.2pt;margin-top:43.2pt;width:224.4pt;height:195pt;z-index:25166544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" filled="f" stroked="f">
                <v:textbox>
                  <w:txbxContent>
                    <w:p w14:paraId="573DDC6C"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Education</w:t>
                      </w:r>
                    </w:p>
                    <w:p w14:paraId="7B3E0A33"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Hate Crime</w:t>
                      </w:r>
                    </w:p>
                    <w:p w14:paraId="161A471B"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Health</w:t>
                      </w:r>
                    </w:p>
                    <w:p w14:paraId="0926A4F6"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Poverty</w:t>
                      </w:r>
                    </w:p>
                    <w:p w14:paraId="2A933627"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Housing</w:t>
                      </w:r>
                    </w:p>
                    <w:p w14:paraId="6C914644"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Employment</w:t>
                      </w:r>
                    </w:p>
                    <w:p w14:paraId="1C417F37"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Institutional racism</w:t>
                      </w:r>
                    </w:p>
                    <w:p w14:paraId="17BA12A9" w14:textId="77777777" w:rsidR="00A66D06" w:rsidRPr="0070368E" w:rsidRDefault="00A66D06" w:rsidP="00A66D06">
                      <w:pPr>
                        <w:pBdr>
                          <w:top w:val="single" w:sz="24" w:space="8" w:color="156082" w:themeColor="accent1"/>
                          <w:bottom w:val="single" w:sz="24" w:space="8" w:color="156082" w:themeColor="accent1"/>
                        </w:pBdr>
                        <w:spacing w:after="0"/>
                        <w:jc w:val="center"/>
                        <w:rPr>
                          <w:i/>
                          <w:iCs/>
                          <w:color w:val="156082" w:themeColor="accent1"/>
                          <w:sz w:val="28"/>
                          <w:szCs w:val="28"/>
                        </w:rPr>
                      </w:pPr>
                      <w:r w:rsidRPr="0070368E">
                        <w:rPr>
                          <w:i/>
                          <w:iCs/>
                          <w:color w:val="156082" w:themeColor="accent1"/>
                          <w:sz w:val="28"/>
                          <w:szCs w:val="28"/>
                        </w:rPr>
                        <w:t>Immigration Visas/Status</w:t>
                      </w:r>
                    </w:p>
                    <w:p w14:paraId="586AA147" w14:textId="77777777" w:rsidR="00A66D06" w:rsidRDefault="00A66D06" w:rsidP="00A66D06">
                      <w:pPr>
                        <w:pBdr>
                          <w:top w:val="single" w:sz="24" w:space="8" w:color="156082" w:themeColor="accent1"/>
                          <w:bottom w:val="single" w:sz="24" w:space="8" w:color="156082" w:themeColor="accent1"/>
                        </w:pBdr>
                        <w:spacing w:after="0"/>
                        <w:rPr>
                          <w:i/>
                          <w:iCs/>
                          <w:color w:val="156082" w:themeColor="accent1"/>
                          <w:sz w:val="24"/>
                        </w:rPr>
                      </w:pPr>
                    </w:p>
                    <w:p w14:paraId="0DBA105D" w14:textId="77777777" w:rsidR="00A66D06" w:rsidRDefault="00A66D06" w:rsidP="00A66D06"/>
                  </w:txbxContent>
                </v:textbox>
                <w10:wrap type="topAndBottom" anchorx="page"/>
              </v:shape>
            </w:pict>
          </mc:Fallback>
        </mc:AlternateContent>
      </w:r>
      <w:r w:rsidR="00856E14" w:rsidRPr="00075E73">
        <w:rPr>
          <w:sz w:val="24"/>
          <w:szCs w:val="24"/>
        </w:rPr>
        <w:t xml:space="preserve">Scotland’s journey of eliminating racial discrimination: </w:t>
      </w:r>
    </w:p>
    <w:p w14:paraId="5D33D94B" w14:textId="62845BAF" w:rsidR="009E1EA8" w:rsidRDefault="009E1EA8" w:rsidP="00856E14">
      <w:pPr>
        <w:rPr>
          <w:sz w:val="24"/>
          <w:szCs w:val="24"/>
        </w:rPr>
      </w:pPr>
    </w:p>
    <w:p w14:paraId="2F7AD6E9" w14:textId="0877BC33" w:rsidR="0098592E" w:rsidRPr="00E70DDF" w:rsidRDefault="008C363F" w:rsidP="0098592E">
      <w:pPr>
        <w:pStyle w:val="paragraph"/>
        <w:spacing w:before="0" w:beforeAutospacing="0" w:after="0" w:afterAutospacing="0"/>
        <w:textAlignment w:val="baseline"/>
        <w:rPr>
          <w:rStyle w:val="eop"/>
          <w:rFonts w:asciiTheme="minorHAnsi" w:eastAsiaTheme="majorEastAsia" w:hAnsiTheme="minorHAnsi" w:cs="Segoe UI"/>
          <w:b/>
          <w:bCs/>
          <w:i/>
          <w:iCs/>
          <w:sz w:val="22"/>
          <w:szCs w:val="22"/>
        </w:rPr>
      </w:pPr>
      <w:r w:rsidRPr="00E70DDF">
        <w:rPr>
          <w:rStyle w:val="normaltextrun"/>
          <w:rFonts w:asciiTheme="minorHAnsi" w:eastAsiaTheme="majorEastAsia" w:hAnsiTheme="minorHAnsi" w:cs="Arial"/>
          <w:sz w:val="22"/>
          <w:szCs w:val="22"/>
        </w:rPr>
        <w:t xml:space="preserve">This submission is </w:t>
      </w:r>
      <w:r w:rsidR="00977FBE" w:rsidRPr="00E70DDF">
        <w:rPr>
          <w:rStyle w:val="normaltextrun"/>
          <w:rFonts w:asciiTheme="minorHAnsi" w:eastAsiaTheme="majorEastAsia" w:hAnsiTheme="minorHAnsi" w:cs="Arial"/>
          <w:sz w:val="22"/>
          <w:szCs w:val="22"/>
        </w:rPr>
        <w:t xml:space="preserve">itemised following the UN’s List of Themes and correlates to </w:t>
      </w:r>
      <w:proofErr w:type="spellStart"/>
      <w:r w:rsidR="00977FBE" w:rsidRPr="00E70DDF">
        <w:rPr>
          <w:rStyle w:val="normaltextrun"/>
          <w:rFonts w:asciiTheme="minorHAnsi" w:eastAsiaTheme="majorEastAsia" w:hAnsiTheme="minorHAnsi" w:cs="Arial"/>
          <w:sz w:val="22"/>
          <w:szCs w:val="22"/>
        </w:rPr>
        <w:t>it’s</w:t>
      </w:r>
      <w:proofErr w:type="spellEnd"/>
      <w:r w:rsidR="00977FBE" w:rsidRPr="00E70DDF">
        <w:rPr>
          <w:rStyle w:val="normaltextrun"/>
          <w:rFonts w:asciiTheme="minorHAnsi" w:eastAsiaTheme="majorEastAsia" w:hAnsiTheme="minorHAnsi" w:cs="Arial"/>
          <w:sz w:val="22"/>
          <w:szCs w:val="22"/>
        </w:rPr>
        <w:t xml:space="preserve"> previous</w:t>
      </w:r>
      <w:r w:rsidR="00D74EFC" w:rsidRPr="00E70DDF">
        <w:rPr>
          <w:rStyle w:val="normaltextrun"/>
          <w:rFonts w:asciiTheme="minorHAnsi" w:eastAsiaTheme="majorEastAsia" w:hAnsiTheme="minorHAnsi" w:cs="Arial"/>
          <w:sz w:val="22"/>
          <w:szCs w:val="22"/>
        </w:rPr>
        <w:t xml:space="preserve"> </w:t>
      </w:r>
      <w:hyperlink r:id="rId10" w:history="1">
        <w:r w:rsidR="00D74EFC" w:rsidRPr="00E70DDF">
          <w:rPr>
            <w:rStyle w:val="Hyperlink"/>
            <w:rFonts w:asciiTheme="minorHAnsi" w:eastAsiaTheme="majorEastAsia" w:hAnsiTheme="minorHAnsi" w:cs="Arial"/>
            <w:sz w:val="22"/>
            <w:szCs w:val="22"/>
          </w:rPr>
          <w:t>Concluding Observations</w:t>
        </w:r>
      </w:hyperlink>
      <w:r w:rsidR="00977FBE" w:rsidRPr="00E70DDF">
        <w:rPr>
          <w:rStyle w:val="normaltextrun"/>
          <w:rFonts w:asciiTheme="minorHAnsi" w:eastAsiaTheme="majorEastAsia" w:hAnsiTheme="minorHAnsi" w:cs="Arial"/>
          <w:sz w:val="22"/>
          <w:szCs w:val="22"/>
        </w:rPr>
        <w:t xml:space="preserve">. </w:t>
      </w:r>
      <w:r w:rsidR="007069F2" w:rsidRPr="00E70DDF">
        <w:rPr>
          <w:rStyle w:val="normaltextrun"/>
          <w:rFonts w:asciiTheme="minorHAnsi" w:eastAsiaTheme="majorEastAsia" w:hAnsiTheme="minorHAnsi" w:cs="Arial"/>
          <w:sz w:val="22"/>
          <w:szCs w:val="22"/>
        </w:rPr>
        <w:t xml:space="preserve">Each </w:t>
      </w:r>
      <w:r w:rsidR="006E5053" w:rsidRPr="00E70DDF">
        <w:rPr>
          <w:rStyle w:val="normaltextrun"/>
          <w:rFonts w:asciiTheme="minorHAnsi" w:eastAsiaTheme="majorEastAsia" w:hAnsiTheme="minorHAnsi" w:cs="Arial"/>
          <w:sz w:val="22"/>
          <w:szCs w:val="22"/>
        </w:rPr>
        <w:t>section provides Scottish context for the listed themes</w:t>
      </w:r>
      <w:r w:rsidR="00BA5BD1" w:rsidRPr="00E70DDF">
        <w:rPr>
          <w:rStyle w:val="normaltextrun"/>
          <w:rFonts w:asciiTheme="minorHAnsi" w:eastAsiaTheme="majorEastAsia" w:hAnsiTheme="minorHAnsi" w:cs="Arial"/>
          <w:sz w:val="22"/>
          <w:szCs w:val="22"/>
        </w:rPr>
        <w:t xml:space="preserve"> and where relevant provides </w:t>
      </w:r>
      <w:r w:rsidR="00BB2685" w:rsidRPr="00E70DDF">
        <w:rPr>
          <w:rStyle w:val="normaltextrun"/>
          <w:rFonts w:asciiTheme="minorHAnsi" w:eastAsiaTheme="majorEastAsia" w:hAnsiTheme="minorHAnsi" w:cs="Arial"/>
          <w:sz w:val="22"/>
          <w:szCs w:val="22"/>
        </w:rPr>
        <w:t xml:space="preserve">an overview of </w:t>
      </w:r>
      <w:r w:rsidR="00BA5BD1" w:rsidRPr="00E70DDF">
        <w:rPr>
          <w:rStyle w:val="normaltextrun"/>
          <w:rFonts w:asciiTheme="minorHAnsi" w:eastAsiaTheme="majorEastAsia" w:hAnsiTheme="minorHAnsi" w:cs="Arial"/>
          <w:sz w:val="22"/>
          <w:szCs w:val="22"/>
        </w:rPr>
        <w:t xml:space="preserve">the steps </w:t>
      </w:r>
      <w:r w:rsidR="0098592E" w:rsidRPr="00E70DDF">
        <w:rPr>
          <w:rStyle w:val="normaltextrun"/>
          <w:rFonts w:asciiTheme="minorHAnsi" w:eastAsiaTheme="majorEastAsia" w:hAnsiTheme="minorHAnsi" w:cs="Arial"/>
          <w:sz w:val="22"/>
          <w:szCs w:val="22"/>
        </w:rPr>
        <w:t>the Scottish Government</w:t>
      </w:r>
      <w:r w:rsidR="006A4119" w:rsidRPr="00E70DDF">
        <w:rPr>
          <w:rStyle w:val="FootnoteReference"/>
          <w:rFonts w:asciiTheme="minorHAnsi" w:eastAsiaTheme="majorEastAsia" w:hAnsiTheme="minorHAnsi" w:cs="Arial"/>
          <w:sz w:val="22"/>
          <w:szCs w:val="22"/>
        </w:rPr>
        <w:footnoteReference w:id="4"/>
      </w:r>
      <w:r w:rsidR="0098592E" w:rsidRPr="00E70DDF">
        <w:rPr>
          <w:rStyle w:val="normaltextrun"/>
          <w:rFonts w:asciiTheme="minorHAnsi" w:eastAsiaTheme="majorEastAsia" w:hAnsiTheme="minorHAnsi" w:cs="Arial"/>
          <w:sz w:val="22"/>
          <w:szCs w:val="22"/>
        </w:rPr>
        <w:t xml:space="preserve"> </w:t>
      </w:r>
      <w:r w:rsidR="00BB2685" w:rsidRPr="00E70DDF">
        <w:rPr>
          <w:rStyle w:val="normaltextrun"/>
          <w:rFonts w:asciiTheme="minorHAnsi" w:eastAsiaTheme="majorEastAsia" w:hAnsiTheme="minorHAnsi" w:cs="Arial"/>
          <w:sz w:val="22"/>
          <w:szCs w:val="22"/>
        </w:rPr>
        <w:t xml:space="preserve">has taken </w:t>
      </w:r>
      <w:r w:rsidR="0098592E" w:rsidRPr="00E70DDF">
        <w:rPr>
          <w:rStyle w:val="normaltextrun"/>
          <w:rFonts w:asciiTheme="minorHAnsi" w:eastAsiaTheme="majorEastAsia" w:hAnsiTheme="minorHAnsi" w:cs="Arial"/>
          <w:sz w:val="22"/>
          <w:szCs w:val="22"/>
        </w:rPr>
        <w:t>to meet the provisions of CERD</w:t>
      </w:r>
      <w:r w:rsidR="00BB2685" w:rsidRPr="00E70DDF">
        <w:rPr>
          <w:rStyle w:val="normaltextrun"/>
          <w:rFonts w:asciiTheme="minorHAnsi" w:eastAsiaTheme="majorEastAsia" w:hAnsiTheme="minorHAnsi" w:cs="Arial"/>
          <w:sz w:val="22"/>
          <w:szCs w:val="22"/>
        </w:rPr>
        <w:t xml:space="preserve">. </w:t>
      </w:r>
      <w:r w:rsidR="00EF0EC0" w:rsidRPr="00E70DDF">
        <w:rPr>
          <w:rStyle w:val="normaltextrun"/>
          <w:rFonts w:asciiTheme="minorHAnsi" w:eastAsiaTheme="majorEastAsia" w:hAnsiTheme="minorHAnsi" w:cs="Arial"/>
          <w:sz w:val="22"/>
          <w:szCs w:val="22"/>
        </w:rPr>
        <w:t>Where relevant, sections also include</w:t>
      </w:r>
      <w:r w:rsidR="00CE22D2" w:rsidRPr="00E70DDF">
        <w:rPr>
          <w:rStyle w:val="normaltextrun"/>
          <w:rFonts w:asciiTheme="minorHAnsi" w:eastAsiaTheme="majorEastAsia" w:hAnsiTheme="minorHAnsi" w:cs="Arial"/>
          <w:sz w:val="22"/>
          <w:szCs w:val="22"/>
        </w:rPr>
        <w:t xml:space="preserve"> </w:t>
      </w:r>
      <w:r w:rsidR="00EF0EC0" w:rsidRPr="00E70DDF">
        <w:rPr>
          <w:rStyle w:val="normaltextrun"/>
          <w:rFonts w:asciiTheme="minorHAnsi" w:eastAsiaTheme="majorEastAsia" w:hAnsiTheme="minorHAnsi" w:cs="Arial"/>
          <w:sz w:val="22"/>
          <w:szCs w:val="22"/>
        </w:rPr>
        <w:t xml:space="preserve">recent </w:t>
      </w:r>
      <w:r w:rsidR="006271A5" w:rsidRPr="00E70DDF">
        <w:rPr>
          <w:rStyle w:val="normaltextrun"/>
          <w:rFonts w:asciiTheme="minorHAnsi" w:eastAsiaTheme="majorEastAsia" w:hAnsiTheme="minorHAnsi" w:cs="Arial"/>
          <w:sz w:val="22"/>
          <w:szCs w:val="22"/>
        </w:rPr>
        <w:t>statistics to give an indication on the realisation of rights in Scotland</w:t>
      </w:r>
      <w:r w:rsidR="004E7F21" w:rsidRPr="00E70DDF">
        <w:rPr>
          <w:rStyle w:val="normaltextrun"/>
          <w:rFonts w:asciiTheme="minorHAnsi" w:eastAsiaTheme="majorEastAsia" w:hAnsiTheme="minorHAnsi" w:cs="Arial"/>
          <w:sz w:val="22"/>
          <w:szCs w:val="22"/>
        </w:rPr>
        <w:t xml:space="preserve"> and summarises the views of</w:t>
      </w:r>
      <w:r w:rsidR="0098592E" w:rsidRPr="00E70DDF">
        <w:rPr>
          <w:rStyle w:val="normaltextrun"/>
          <w:rFonts w:asciiTheme="minorHAnsi" w:eastAsiaTheme="majorEastAsia" w:hAnsiTheme="minorHAnsi" w:cs="Arial"/>
          <w:sz w:val="22"/>
          <w:szCs w:val="22"/>
        </w:rPr>
        <w:t xml:space="preserve"> </w:t>
      </w:r>
      <w:r w:rsidR="004E7F21" w:rsidRPr="00E70DDF">
        <w:rPr>
          <w:rStyle w:val="normaltextrun"/>
          <w:rFonts w:asciiTheme="minorHAnsi" w:eastAsiaTheme="majorEastAsia" w:hAnsiTheme="minorHAnsi" w:cs="Arial"/>
          <w:sz w:val="22"/>
          <w:szCs w:val="22"/>
        </w:rPr>
        <w:t xml:space="preserve"> EM </w:t>
      </w:r>
      <w:r w:rsidR="0098592E" w:rsidRPr="00E70DDF">
        <w:rPr>
          <w:rStyle w:val="normaltextrun"/>
          <w:rFonts w:asciiTheme="minorHAnsi" w:eastAsiaTheme="majorEastAsia" w:hAnsiTheme="minorHAnsi" w:cs="Arial"/>
          <w:sz w:val="22"/>
          <w:szCs w:val="22"/>
        </w:rPr>
        <w:t>communities</w:t>
      </w:r>
      <w:r w:rsidR="004E7F21" w:rsidRPr="00E70DDF">
        <w:rPr>
          <w:rStyle w:val="normaltextrun"/>
          <w:rFonts w:asciiTheme="minorHAnsi" w:eastAsiaTheme="majorEastAsia" w:hAnsiTheme="minorHAnsi" w:cs="Arial"/>
          <w:sz w:val="22"/>
          <w:szCs w:val="22"/>
        </w:rPr>
        <w:t>.</w:t>
      </w:r>
      <w:r w:rsidR="0098592E" w:rsidRPr="00E70DDF">
        <w:rPr>
          <w:rStyle w:val="normaltextrun"/>
          <w:rFonts w:asciiTheme="minorHAnsi" w:eastAsiaTheme="majorEastAsia" w:hAnsiTheme="minorHAnsi" w:cs="Arial"/>
          <w:sz w:val="22"/>
          <w:szCs w:val="22"/>
        </w:rPr>
        <w:t xml:space="preserve"> </w:t>
      </w:r>
      <w:r w:rsidR="00BB0F95" w:rsidRPr="00E70DDF">
        <w:rPr>
          <w:rStyle w:val="normaltextrun"/>
          <w:rFonts w:asciiTheme="minorHAnsi" w:eastAsiaTheme="majorEastAsia" w:hAnsiTheme="minorHAnsi" w:cs="Arial"/>
          <w:sz w:val="22"/>
          <w:szCs w:val="22"/>
        </w:rPr>
        <w:t xml:space="preserve">Finally sections conclude with a list of recommendations </w:t>
      </w:r>
      <w:r w:rsidR="00725A9E" w:rsidRPr="00E70DDF">
        <w:rPr>
          <w:rStyle w:val="normaltextrun"/>
          <w:rFonts w:asciiTheme="minorHAnsi" w:eastAsiaTheme="majorEastAsia" w:hAnsiTheme="minorHAnsi" w:cs="Arial"/>
          <w:sz w:val="22"/>
          <w:szCs w:val="22"/>
        </w:rPr>
        <w:t>to ensure the progression of the state’s obligations under ICERD.</w:t>
      </w:r>
      <w:r w:rsidR="0098592E" w:rsidRPr="00E70DDF">
        <w:rPr>
          <w:rStyle w:val="normaltextrun"/>
          <w:rFonts w:asciiTheme="minorHAnsi" w:eastAsiaTheme="majorEastAsia" w:hAnsiTheme="minorHAnsi" w:cs="Arial"/>
          <w:sz w:val="22"/>
          <w:szCs w:val="22"/>
        </w:rPr>
        <w:t xml:space="preserve"> </w:t>
      </w:r>
    </w:p>
    <w:p w14:paraId="43DCD1FB" w14:textId="77777777" w:rsidR="0098592E" w:rsidRPr="00E70DDF" w:rsidRDefault="0098592E" w:rsidP="0098592E">
      <w:pPr>
        <w:rPr>
          <w:sz w:val="32"/>
          <w:szCs w:val="32"/>
        </w:rPr>
      </w:pPr>
    </w:p>
    <w:p w14:paraId="09706680" w14:textId="77777777" w:rsidR="0098592E" w:rsidRPr="00075E73" w:rsidRDefault="0098592E" w:rsidP="0098592E">
      <w:pPr>
        <w:rPr>
          <w:sz w:val="36"/>
          <w:szCs w:val="36"/>
        </w:rPr>
      </w:pPr>
    </w:p>
    <w:p w14:paraId="3818E796" w14:textId="77777777" w:rsidR="0098592E" w:rsidRPr="00075E73" w:rsidRDefault="0098592E" w:rsidP="0098592E">
      <w:pPr>
        <w:rPr>
          <w:sz w:val="36"/>
          <w:szCs w:val="36"/>
        </w:rPr>
      </w:pPr>
    </w:p>
    <w:p w14:paraId="2E7929FA" w14:textId="77777777" w:rsidR="0098592E" w:rsidRPr="00075E73" w:rsidRDefault="0098592E" w:rsidP="0098592E">
      <w:pPr>
        <w:rPr>
          <w:sz w:val="36"/>
          <w:szCs w:val="36"/>
        </w:rPr>
      </w:pPr>
    </w:p>
    <w:p w14:paraId="794C3668" w14:textId="77777777" w:rsidR="0098592E" w:rsidRDefault="0098592E" w:rsidP="0098592E">
      <w:pPr>
        <w:rPr>
          <w:sz w:val="36"/>
          <w:szCs w:val="36"/>
        </w:rPr>
      </w:pPr>
    </w:p>
    <w:p w14:paraId="208C4B7E" w14:textId="77777777" w:rsidR="00243A04" w:rsidRDefault="00243A04" w:rsidP="0098592E">
      <w:pPr>
        <w:rPr>
          <w:sz w:val="36"/>
          <w:szCs w:val="36"/>
        </w:rPr>
      </w:pPr>
    </w:p>
    <w:p w14:paraId="3DC5DAD1" w14:textId="77777777" w:rsidR="00243A04" w:rsidRDefault="00243A04" w:rsidP="0098592E">
      <w:pPr>
        <w:rPr>
          <w:sz w:val="36"/>
          <w:szCs w:val="36"/>
        </w:rPr>
      </w:pPr>
    </w:p>
    <w:p w14:paraId="40973D3D" w14:textId="77777777" w:rsidR="00243A04" w:rsidRDefault="00243A04" w:rsidP="0098592E">
      <w:pPr>
        <w:rPr>
          <w:sz w:val="36"/>
          <w:szCs w:val="36"/>
        </w:rPr>
      </w:pPr>
    </w:p>
    <w:p w14:paraId="16440B29" w14:textId="77777777" w:rsidR="00243A04" w:rsidRDefault="00243A04" w:rsidP="0098592E">
      <w:pPr>
        <w:rPr>
          <w:sz w:val="36"/>
          <w:szCs w:val="36"/>
        </w:rPr>
      </w:pPr>
    </w:p>
    <w:p w14:paraId="23C3E172" w14:textId="4F054A44" w:rsidR="0098592E" w:rsidRPr="00B1309E" w:rsidRDefault="00E66D8C" w:rsidP="0098592E">
      <w:pPr>
        <w:rPr>
          <w:b/>
          <w:bCs/>
          <w:i/>
          <w:iCs/>
          <w:sz w:val="28"/>
          <w:szCs w:val="28"/>
        </w:rPr>
      </w:pPr>
      <w:r w:rsidRPr="00B1309E">
        <w:rPr>
          <w:b/>
          <w:bCs/>
          <w:i/>
          <w:iCs/>
          <w:sz w:val="28"/>
          <w:szCs w:val="28"/>
        </w:rPr>
        <w:lastRenderedPageBreak/>
        <w:t>Convention in domestic law and the institutional and policy framework for its implementation (arts. 1 and 2)</w:t>
      </w:r>
      <w:r w:rsidR="00B95176" w:rsidRPr="00B1309E">
        <w:rPr>
          <w:b/>
          <w:bCs/>
          <w:i/>
          <w:iCs/>
          <w:sz w:val="28"/>
          <w:szCs w:val="28"/>
        </w:rPr>
        <w:t>,</w:t>
      </w:r>
      <w:r w:rsidRPr="00B1309E">
        <w:rPr>
          <w:b/>
          <w:bCs/>
          <w:i/>
          <w:iCs/>
          <w:sz w:val="28"/>
          <w:szCs w:val="28"/>
        </w:rPr>
        <w:t xml:space="preserve"> </w:t>
      </w:r>
      <w:r w:rsidR="0098592E" w:rsidRPr="00B1309E">
        <w:rPr>
          <w:b/>
          <w:bCs/>
          <w:i/>
          <w:iCs/>
          <w:sz w:val="28"/>
          <w:szCs w:val="28"/>
        </w:rPr>
        <w:t>Concluding Observation 7</w:t>
      </w:r>
    </w:p>
    <w:p w14:paraId="6CCAD26B" w14:textId="5567DA9D" w:rsidR="0098592E" w:rsidRPr="00B1309E" w:rsidRDefault="0098592E" w:rsidP="0098592E">
      <w:pPr>
        <w:rPr>
          <w:b/>
          <w:bCs/>
          <w:i/>
          <w:iCs/>
          <w:sz w:val="24"/>
          <w:szCs w:val="24"/>
        </w:rPr>
      </w:pPr>
      <w:r w:rsidRPr="00B1309E">
        <w:rPr>
          <w:b/>
          <w:bCs/>
          <w:i/>
          <w:iCs/>
          <w:sz w:val="24"/>
          <w:szCs w:val="24"/>
        </w:rPr>
        <w:t>Incorporation</w:t>
      </w:r>
    </w:p>
    <w:p w14:paraId="5E49C116" w14:textId="77777777" w:rsidR="0098592E" w:rsidRPr="00F50790" w:rsidRDefault="0098592E" w:rsidP="0098592E">
      <w:r w:rsidRPr="00F50790">
        <w:t xml:space="preserve">In the state report, the Scottish Government reiterated their commitment to consulting on a Scottish Human Rights Bill to incorporate four international human rights conventions into Scots Law, subject to devolved competencies. This consultation process was carried out between June-October 2023, with the analysis published in January 2024. </w:t>
      </w:r>
    </w:p>
    <w:p w14:paraId="3EC8258C" w14:textId="1497908E" w:rsidR="0098592E" w:rsidRPr="00F50790" w:rsidRDefault="0098592E" w:rsidP="0098592E">
      <w:pPr>
        <w:rPr>
          <w:rStyle w:val="normaltextrun"/>
          <w:rFonts w:cs="Calibri"/>
          <w:color w:val="000000"/>
          <w:shd w:val="clear" w:color="auto" w:fill="FFFFFF"/>
        </w:rPr>
      </w:pPr>
      <w:r w:rsidRPr="00F50790">
        <w:t xml:space="preserve">During the consultation period, CEMVO Scotland carried out </w:t>
      </w:r>
      <w:r w:rsidR="006E34FE" w:rsidRPr="00F50790">
        <w:t>community engagement events to understand the concerns and hopes of ethnic minority communities in Scotland of incorporating ICERD into Scots Law. The consensus was clear that ‘</w:t>
      </w:r>
      <w:r w:rsidR="006E34FE" w:rsidRPr="00F50790">
        <w:rPr>
          <w:rStyle w:val="normaltextrun"/>
          <w:rFonts w:cs="Calibri"/>
          <w:color w:val="000000"/>
          <w:shd w:val="clear" w:color="auto" w:fill="FFFFFF"/>
        </w:rPr>
        <w:t xml:space="preserve">incorporation of international human rights law could improve inequalities’ because in reality, human rights were seen as a </w:t>
      </w:r>
      <w:r w:rsidR="000544BC" w:rsidRPr="00F50790">
        <w:rPr>
          <w:rStyle w:val="normaltextrun"/>
          <w:rFonts w:cs="Calibri"/>
          <w:color w:val="000000"/>
          <w:shd w:val="clear" w:color="auto" w:fill="FFFFFF"/>
        </w:rPr>
        <w:t>privilege</w:t>
      </w:r>
      <w:r w:rsidR="006E34FE" w:rsidRPr="00F50790">
        <w:rPr>
          <w:rStyle w:val="normaltextrun"/>
          <w:rFonts w:cs="Calibri"/>
          <w:color w:val="000000"/>
          <w:shd w:val="clear" w:color="auto" w:fill="FFFFFF"/>
        </w:rPr>
        <w:t xml:space="preserve"> and ‘not for us’</w:t>
      </w:r>
      <w:r w:rsidR="004B3460" w:rsidRPr="00F50790">
        <w:rPr>
          <w:rStyle w:val="FootnoteReference"/>
          <w:rFonts w:cs="Calibri"/>
          <w:color w:val="000000"/>
          <w:shd w:val="clear" w:color="auto" w:fill="FFFFFF"/>
        </w:rPr>
        <w:footnoteReference w:id="5"/>
      </w:r>
      <w:r w:rsidR="006E34FE" w:rsidRPr="00F50790">
        <w:rPr>
          <w:rStyle w:val="normaltextrun"/>
          <w:rFonts w:cs="Calibri"/>
          <w:color w:val="000000"/>
          <w:shd w:val="clear" w:color="auto" w:fill="FFFFFF"/>
        </w:rPr>
        <w:t xml:space="preserve">. </w:t>
      </w:r>
    </w:p>
    <w:p w14:paraId="5ACA66A9" w14:textId="77777777" w:rsidR="00FB0845" w:rsidRPr="00F50790" w:rsidRDefault="006E34FE" w:rsidP="00AD03D0">
      <w:pPr>
        <w:rPr>
          <w:rStyle w:val="normaltextrun"/>
          <w:rFonts w:cs="Calibri"/>
          <w:color w:val="000000"/>
          <w:shd w:val="clear" w:color="auto" w:fill="FFFFFF"/>
        </w:rPr>
      </w:pPr>
      <w:r w:rsidRPr="00F50790">
        <w:rPr>
          <w:rStyle w:val="normaltextrun"/>
          <w:rFonts w:cs="Calibri"/>
          <w:color w:val="000000"/>
          <w:shd w:val="clear" w:color="auto" w:fill="FFFFFF"/>
        </w:rPr>
        <w:t xml:space="preserve">CEMVO Scotland is concerned that the mode of incorporation being considered by the Scottish Government will not lead to any substantive changes to current legal protection of those who experience </w:t>
      </w:r>
      <w:r w:rsidR="00B808D8" w:rsidRPr="00F50790">
        <w:rPr>
          <w:rStyle w:val="normaltextrun"/>
          <w:rFonts w:cs="Calibri"/>
          <w:color w:val="000000"/>
          <w:shd w:val="clear" w:color="auto" w:fill="FFFFFF"/>
        </w:rPr>
        <w:t xml:space="preserve">racial discrimination. </w:t>
      </w:r>
    </w:p>
    <w:p w14:paraId="4000C48E" w14:textId="05381AA2" w:rsidR="00F4737B" w:rsidRPr="00F50790" w:rsidRDefault="00F4737B" w:rsidP="00AD03D0">
      <w:pPr>
        <w:rPr>
          <w:rStyle w:val="normaltextrun"/>
          <w:rFonts w:cs="Calibri"/>
          <w:color w:val="000000"/>
          <w:shd w:val="clear" w:color="auto" w:fill="FFFFFF"/>
        </w:rPr>
      </w:pPr>
      <w:r w:rsidRPr="00F50790">
        <w:rPr>
          <w:rStyle w:val="normaltextrun"/>
          <w:rFonts w:cs="Calibri"/>
          <w:color w:val="000000"/>
          <w:shd w:val="clear" w:color="auto" w:fill="FFFFFF"/>
        </w:rPr>
        <w:t>Additionally amongst the sector in Scotland, there is a concern about the delay in the legislative process of the Bill</w:t>
      </w:r>
      <w:r w:rsidRPr="00F50790">
        <w:rPr>
          <w:rStyle w:val="FootnoteReference"/>
          <w:rFonts w:cs="Calibri"/>
          <w:color w:val="000000"/>
          <w:shd w:val="clear" w:color="auto" w:fill="FFFFFF"/>
        </w:rPr>
        <w:footnoteReference w:id="6"/>
      </w:r>
      <w:r w:rsidRPr="00F50790">
        <w:rPr>
          <w:rStyle w:val="normaltextrun"/>
          <w:rFonts w:cs="Calibri"/>
          <w:color w:val="000000"/>
          <w:shd w:val="clear" w:color="auto" w:fill="FFFFFF"/>
        </w:rPr>
        <w:t xml:space="preserve"> and we urge the Scottish Government remain committed to their promise of Scotland’s Human Rights Bill and to continually engage with communities and relevant stakeholders in the process. </w:t>
      </w:r>
    </w:p>
    <w:p w14:paraId="5CF15A8F" w14:textId="09D9209A" w:rsidR="004624BB" w:rsidRPr="00F50790" w:rsidRDefault="004624BB" w:rsidP="00AD03D0">
      <w:pPr>
        <w:rPr>
          <w:rStyle w:val="normaltextrun"/>
          <w:rFonts w:cs="Calibri"/>
          <w:b/>
          <w:bCs/>
          <w:i/>
          <w:iCs/>
          <w:color w:val="000000"/>
          <w:sz w:val="24"/>
          <w:szCs w:val="24"/>
          <w:shd w:val="clear" w:color="auto" w:fill="FFFFFF"/>
        </w:rPr>
      </w:pPr>
      <w:r w:rsidRPr="00F50790">
        <w:rPr>
          <w:rStyle w:val="normaltextrun"/>
          <w:rFonts w:cs="Calibri"/>
          <w:b/>
          <w:bCs/>
          <w:i/>
          <w:iCs/>
          <w:color w:val="000000"/>
          <w:sz w:val="24"/>
          <w:szCs w:val="24"/>
          <w:shd w:val="clear" w:color="auto" w:fill="FFFFFF"/>
        </w:rPr>
        <w:t>Policy</w:t>
      </w:r>
    </w:p>
    <w:p w14:paraId="36FF288A" w14:textId="2E5B788A" w:rsidR="00AD03D0" w:rsidRPr="00F50790" w:rsidRDefault="00AD03D0" w:rsidP="00AD03D0">
      <w:pPr>
        <w:rPr>
          <w:rFonts w:eastAsia="Calibri" w:cs="Calibri"/>
        </w:rPr>
      </w:pPr>
      <w:r w:rsidRPr="00F50790">
        <w:rPr>
          <w:rFonts w:eastAsia="Calibri" w:cs="Calibri"/>
        </w:rPr>
        <w:t>The Race Equality Framework 2016-2030 set out the Scottish Governments goals and visions and realisation of these visions were to be achieved by Action Plans (A Fairer Scotland for All: Race Equality Action Plan 2017-2021 and Immediate Priorities Plan launched in 2022)</w:t>
      </w:r>
      <w:r w:rsidR="00EB3A59" w:rsidRPr="00F50790">
        <w:rPr>
          <w:rStyle w:val="FootnoteReference"/>
          <w:rFonts w:eastAsia="Calibri" w:cs="Calibri"/>
        </w:rPr>
        <w:footnoteReference w:id="7"/>
      </w:r>
      <w:r w:rsidRPr="00F50790">
        <w:rPr>
          <w:rFonts w:eastAsia="Calibri" w:cs="Calibri"/>
        </w:rPr>
        <w:t>.  These are targeted policies to achieve equality and fall within the Equality Act 2010 framework. Research</w:t>
      </w:r>
      <w:r w:rsidR="005830D2" w:rsidRPr="00F50790">
        <w:rPr>
          <w:rStyle w:val="FootnoteReference"/>
          <w:rFonts w:eastAsia="Calibri" w:cs="Calibri"/>
        </w:rPr>
        <w:footnoteReference w:id="8"/>
      </w:r>
      <w:r w:rsidRPr="00F50790">
        <w:rPr>
          <w:rFonts w:eastAsia="Calibri" w:cs="Calibri"/>
        </w:rPr>
        <w:t xml:space="preserve"> and our own experience of working with Scottish Government Directorates, continues to show that these policies consistently lack implementation and accountability meaning that </w:t>
      </w:r>
      <w:r w:rsidRPr="00F50790">
        <w:t>we have seen very little improvement in terms of compliance, monitoring and achieving race equality. To improve this, the Scottish Government has an opportunity to incorporate ICERD, within devolved competence, and place a duty to comply on public bodies and relevant private actors</w:t>
      </w:r>
      <w:r w:rsidR="005C45B9" w:rsidRPr="00F50790">
        <w:t xml:space="preserve">. This could improve </w:t>
      </w:r>
      <w:r w:rsidRPr="00F50790">
        <w:t xml:space="preserve">the accountability and implementation </w:t>
      </w:r>
      <w:r w:rsidR="004A3F55" w:rsidRPr="00F50790">
        <w:t>of policies and legislation that</w:t>
      </w:r>
      <w:r w:rsidRPr="00F50790">
        <w:t xml:space="preserve"> tak</w:t>
      </w:r>
      <w:r w:rsidR="004A3F55" w:rsidRPr="00F50790">
        <w:t>e</w:t>
      </w:r>
      <w:r w:rsidRPr="00F50790">
        <w:t xml:space="preserve"> steps to realise the basic human rights of EM communities.   </w:t>
      </w:r>
    </w:p>
    <w:p w14:paraId="788D77AE" w14:textId="2DD05539" w:rsidR="00454F71" w:rsidRPr="00F50790" w:rsidRDefault="00CF10E2" w:rsidP="00F0734D">
      <w:pPr>
        <w:rPr>
          <w:rStyle w:val="normaltextrun"/>
          <w:rFonts w:cs="Calibri"/>
          <w:color w:val="000000"/>
          <w:sz w:val="20"/>
          <w:szCs w:val="20"/>
          <w:shd w:val="clear" w:color="auto" w:fill="FFFFFF"/>
        </w:rPr>
      </w:pPr>
      <w:r w:rsidRPr="00F50790">
        <w:rPr>
          <w:rFonts w:eastAsia="Calibri" w:cs="Calibri"/>
        </w:rPr>
        <w:t xml:space="preserve">CEMVO Scotland </w:t>
      </w:r>
      <w:r w:rsidR="00C92FD4" w:rsidRPr="00F50790">
        <w:rPr>
          <w:rFonts w:eastAsia="Calibri" w:cs="Calibri"/>
        </w:rPr>
        <w:t>accepts the recommendations of</w:t>
      </w:r>
      <w:r w:rsidR="001732A3" w:rsidRPr="00F50790">
        <w:rPr>
          <w:rFonts w:eastAsia="Calibri" w:cs="Calibri"/>
        </w:rPr>
        <w:t xml:space="preserve"> the</w:t>
      </w:r>
      <w:r w:rsidR="001732A3" w:rsidRPr="00F50790">
        <w:rPr>
          <w:shd w:val="clear" w:color="auto" w:fill="FFFFFF"/>
        </w:rPr>
        <w:t> independent Anti-Racism Interim Governance Group </w:t>
      </w:r>
      <w:r w:rsidR="00C92FD4" w:rsidRPr="00F50790">
        <w:rPr>
          <w:rFonts w:eastAsia="Calibri" w:cs="Calibri"/>
        </w:rPr>
        <w:t xml:space="preserve">and the reflection of Critical Race Theory in </w:t>
      </w:r>
      <w:r w:rsidR="00D61F10" w:rsidRPr="00F50790">
        <w:rPr>
          <w:rFonts w:eastAsia="Calibri" w:cs="Calibri"/>
        </w:rPr>
        <w:t>the establishment of the Anti-Racism Observatory</w:t>
      </w:r>
      <w:r w:rsidR="00F52617" w:rsidRPr="00F50790">
        <w:rPr>
          <w:rFonts w:eastAsia="Calibri" w:cs="Calibri"/>
        </w:rPr>
        <w:t xml:space="preserve"> for Scotland</w:t>
      </w:r>
      <w:r w:rsidR="00A872F3" w:rsidRPr="00F50790">
        <w:rPr>
          <w:rFonts w:eastAsia="Calibri" w:cs="Calibri"/>
        </w:rPr>
        <w:t xml:space="preserve">. </w:t>
      </w:r>
    </w:p>
    <w:p w14:paraId="7E36D2D7" w14:textId="77777777" w:rsidR="00FF274D" w:rsidRDefault="00FF053C" w:rsidP="0098592E">
      <w:pPr>
        <w:rPr>
          <w:sz w:val="24"/>
          <w:szCs w:val="24"/>
        </w:rPr>
      </w:pPr>
      <w:r w:rsidRPr="001603FC">
        <w:rPr>
          <w:b/>
          <w:bCs/>
          <w:i/>
          <w:iCs/>
          <w:noProof/>
          <w:sz w:val="36"/>
          <w:szCs w:val="36"/>
        </w:rPr>
        <w:lastRenderedPageBreak/>
        <mc:AlternateContent>
          <mc:Choice Requires="wps">
            <w:drawing>
              <wp:anchor distT="45720" distB="45720" distL="114300" distR="114300" simplePos="0" relativeHeight="251658274" behindDoc="0" locked="0" layoutInCell="1" allowOverlap="1" wp14:anchorId="3361CF08" wp14:editId="31BF0680">
                <wp:simplePos x="0" y="0"/>
                <wp:positionH relativeFrom="column">
                  <wp:posOffset>0</wp:posOffset>
                </wp:positionH>
                <wp:positionV relativeFrom="paragraph">
                  <wp:posOffset>41275</wp:posOffset>
                </wp:positionV>
                <wp:extent cx="5715000" cy="1404620"/>
                <wp:effectExtent l="0" t="0" r="1905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w="9525">
                          <a:solidFill>
                            <a:srgbClr val="000000"/>
                          </a:solidFill>
                          <a:miter lim="800000"/>
                          <a:headEnd/>
                          <a:tailEnd/>
                        </a:ln>
                      </wps:spPr>
                      <wps:txbx>
                        <w:txbxContent>
                          <w:p w14:paraId="338A70A2" w14:textId="3002A1AC" w:rsidR="001603FC" w:rsidRPr="00F50790" w:rsidRDefault="00970D0F">
                            <w:pPr>
                              <w:rPr>
                                <w:b/>
                                <w:bCs/>
                                <w:i/>
                                <w:iCs/>
                                <w:color w:val="156082" w:themeColor="accent1"/>
                              </w:rPr>
                            </w:pPr>
                            <w:r w:rsidRPr="00F50790">
                              <w:rPr>
                                <w:b/>
                                <w:bCs/>
                                <w:i/>
                                <w:iCs/>
                                <w:color w:val="156082" w:themeColor="accent1"/>
                              </w:rPr>
                              <w:t>Recommendations:</w:t>
                            </w:r>
                          </w:p>
                          <w:p w14:paraId="73C0C27D" w14:textId="704A1A2E" w:rsidR="00970D0F" w:rsidRPr="00F50790" w:rsidRDefault="00970D0F" w:rsidP="00970D0F">
                            <w:pPr>
                              <w:pStyle w:val="ListParagraph"/>
                              <w:numPr>
                                <w:ilvl w:val="0"/>
                                <w:numId w:val="15"/>
                              </w:numPr>
                              <w:rPr>
                                <w:b/>
                                <w:bCs/>
                                <w:i/>
                                <w:iCs/>
                                <w:color w:val="156082" w:themeColor="accent1"/>
                              </w:rPr>
                            </w:pPr>
                            <w:r w:rsidRPr="00F50790">
                              <w:rPr>
                                <w:b/>
                                <w:bCs/>
                                <w:i/>
                                <w:iCs/>
                                <w:color w:val="156082" w:themeColor="accent1"/>
                              </w:rPr>
                              <w:t>The Scottish Government remain committed to their ‘maximalist approach’ to incorporating ICERD into Scots Law within devolved competence.</w:t>
                            </w:r>
                          </w:p>
                          <w:p w14:paraId="2882D946" w14:textId="33CB0E29" w:rsidR="00970D0F" w:rsidRPr="00F50790" w:rsidRDefault="004E529F" w:rsidP="005045F5">
                            <w:pPr>
                              <w:pStyle w:val="ListParagraph"/>
                              <w:numPr>
                                <w:ilvl w:val="0"/>
                                <w:numId w:val="15"/>
                              </w:numPr>
                              <w:rPr>
                                <w:b/>
                                <w:bCs/>
                                <w:i/>
                                <w:iCs/>
                                <w:color w:val="156082" w:themeColor="accent1"/>
                              </w:rPr>
                            </w:pPr>
                            <w:r w:rsidRPr="00F50790">
                              <w:rPr>
                                <w:rFonts w:cs="Segoe UI"/>
                                <w:b/>
                                <w:bCs/>
                                <w:i/>
                                <w:iCs/>
                                <w:color w:val="156082" w:themeColor="accent1"/>
                                <w:bdr w:val="none" w:sz="0" w:space="0" w:color="auto" w:frame="1"/>
                                <w:shd w:val="clear" w:color="auto" w:fill="FFFFFF"/>
                              </w:rPr>
                              <w:t xml:space="preserve">The </w:t>
                            </w:r>
                            <w:r w:rsidR="005045F5" w:rsidRPr="00F50790">
                              <w:rPr>
                                <w:rFonts w:cs="Segoe UI"/>
                                <w:b/>
                                <w:bCs/>
                                <w:i/>
                                <w:iCs/>
                                <w:color w:val="156082" w:themeColor="accent1"/>
                                <w:bdr w:val="none" w:sz="0" w:space="0" w:color="auto" w:frame="1"/>
                                <w:shd w:val="clear" w:color="auto" w:fill="FFFFFF"/>
                              </w:rPr>
                              <w:t>Scottish Government value the Ethnic Minority voluntary sector when establishing and resourcing</w:t>
                            </w:r>
                            <w:r w:rsidR="00F52617" w:rsidRPr="00F50790">
                              <w:rPr>
                                <w:rFonts w:cs="Segoe UI"/>
                                <w:b/>
                                <w:bCs/>
                                <w:i/>
                                <w:iCs/>
                                <w:color w:val="156082" w:themeColor="accent1"/>
                                <w:bdr w:val="none" w:sz="0" w:space="0" w:color="auto" w:frame="1"/>
                                <w:shd w:val="clear" w:color="auto" w:fill="FFFFFF"/>
                              </w:rPr>
                              <w:t xml:space="preserve"> Anti-Racism </w:t>
                            </w:r>
                            <w:r w:rsidR="008800A4" w:rsidRPr="00F50790">
                              <w:rPr>
                                <w:rFonts w:cs="Segoe UI"/>
                                <w:b/>
                                <w:bCs/>
                                <w:i/>
                                <w:iCs/>
                                <w:color w:val="156082" w:themeColor="accent1"/>
                                <w:bdr w:val="none" w:sz="0" w:space="0" w:color="auto" w:frame="1"/>
                                <w:shd w:val="clear" w:color="auto" w:fill="FFFFFF"/>
                              </w:rPr>
                              <w:t xml:space="preserve">Observatory for Scotland, ensuring that </w:t>
                            </w:r>
                            <w:r w:rsidR="005045F5" w:rsidRPr="00F50790">
                              <w:rPr>
                                <w:rFonts w:cs="Segoe UI"/>
                                <w:b/>
                                <w:bCs/>
                                <w:i/>
                                <w:iCs/>
                                <w:color w:val="156082" w:themeColor="accent1"/>
                                <w:bdr w:val="none" w:sz="0" w:space="0" w:color="auto" w:frame="1"/>
                                <w:shd w:val="clear" w:color="auto" w:fill="FFFFFF"/>
                              </w:rPr>
                              <w:t>the expertise of the sector is not overlooked</w:t>
                            </w:r>
                            <w:r w:rsidR="008800A4" w:rsidRPr="00F50790">
                              <w:rPr>
                                <w:rFonts w:cs="Segoe UI"/>
                                <w:b/>
                                <w:bCs/>
                                <w:i/>
                                <w:iCs/>
                                <w:color w:val="156082" w:themeColor="accent1"/>
                                <w:bdr w:val="none" w:sz="0" w:space="0" w:color="auto" w:frame="1"/>
                                <w:shd w:val="clear" w:color="auto" w:fill="FFFFFF"/>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61CF08" id="Text Box 2" o:spid="_x0000_s1027" type="#_x0000_t202" style="position:absolute;margin-left:0;margin-top:3.25pt;width:450pt;height:110.6pt;z-index:25165827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" filled="f">
                <v:textbox style="mso-fit-shape-to-text:t">
                  <w:txbxContent>
                    <w:p w14:paraId="338A70A2" w14:textId="3002A1AC" w:rsidR="001603FC" w:rsidRPr="00F50790" w:rsidRDefault="00970D0F">
                      <w:pPr>
                        <w:rPr>
                          <w:b/>
                          <w:bCs/>
                          <w:i/>
                          <w:iCs/>
                          <w:color w:val="156082" w:themeColor="accent1"/>
                        </w:rPr>
                      </w:pPr>
                      <w:r w:rsidRPr="00F50790">
                        <w:rPr>
                          <w:b/>
                          <w:bCs/>
                          <w:i/>
                          <w:iCs/>
                          <w:color w:val="156082" w:themeColor="accent1"/>
                        </w:rPr>
                        <w:t>Recommendations:</w:t>
                      </w:r>
                    </w:p>
                    <w:p w14:paraId="73C0C27D" w14:textId="704A1A2E" w:rsidR="00970D0F" w:rsidRPr="00F50790" w:rsidRDefault="00970D0F" w:rsidP="00970D0F">
                      <w:pPr>
                        <w:pStyle w:val="ListParagraph"/>
                        <w:numPr>
                          <w:ilvl w:val="0"/>
                          <w:numId w:val="15"/>
                        </w:numPr>
                        <w:rPr>
                          <w:b/>
                          <w:bCs/>
                          <w:i/>
                          <w:iCs/>
                          <w:color w:val="156082" w:themeColor="accent1"/>
                        </w:rPr>
                      </w:pPr>
                      <w:r w:rsidRPr="00F50790">
                        <w:rPr>
                          <w:b/>
                          <w:bCs/>
                          <w:i/>
                          <w:iCs/>
                          <w:color w:val="156082" w:themeColor="accent1"/>
                        </w:rPr>
                        <w:t>The Scottish Government remain committed to their ‘maximalist approach’ to incorporating ICERD into Scots Law within devolved competence.</w:t>
                      </w:r>
                    </w:p>
                    <w:p w14:paraId="2882D946" w14:textId="33CB0E29" w:rsidR="00970D0F" w:rsidRPr="00F50790" w:rsidRDefault="004E529F" w:rsidP="005045F5">
                      <w:pPr>
                        <w:pStyle w:val="ListParagraph"/>
                        <w:numPr>
                          <w:ilvl w:val="0"/>
                          <w:numId w:val="15"/>
                        </w:numPr>
                        <w:rPr>
                          <w:b/>
                          <w:bCs/>
                          <w:i/>
                          <w:iCs/>
                          <w:color w:val="156082" w:themeColor="accent1"/>
                        </w:rPr>
                      </w:pPr>
                      <w:r w:rsidRPr="00F50790">
                        <w:rPr>
                          <w:rFonts w:cs="Segoe UI"/>
                          <w:b/>
                          <w:bCs/>
                          <w:i/>
                          <w:iCs/>
                          <w:color w:val="156082" w:themeColor="accent1"/>
                          <w:bdr w:val="none" w:sz="0" w:space="0" w:color="auto" w:frame="1"/>
                          <w:shd w:val="clear" w:color="auto" w:fill="FFFFFF"/>
                        </w:rPr>
                        <w:t xml:space="preserve">The </w:t>
                      </w:r>
                      <w:r w:rsidR="005045F5" w:rsidRPr="00F50790">
                        <w:rPr>
                          <w:rFonts w:cs="Segoe UI"/>
                          <w:b/>
                          <w:bCs/>
                          <w:i/>
                          <w:iCs/>
                          <w:color w:val="156082" w:themeColor="accent1"/>
                          <w:bdr w:val="none" w:sz="0" w:space="0" w:color="auto" w:frame="1"/>
                          <w:shd w:val="clear" w:color="auto" w:fill="FFFFFF"/>
                        </w:rPr>
                        <w:t>Scottish Government value the Ethnic Minority voluntary sector when establishing and resourcing</w:t>
                      </w:r>
                      <w:r w:rsidR="00F52617" w:rsidRPr="00F50790">
                        <w:rPr>
                          <w:rFonts w:cs="Segoe UI"/>
                          <w:b/>
                          <w:bCs/>
                          <w:i/>
                          <w:iCs/>
                          <w:color w:val="156082" w:themeColor="accent1"/>
                          <w:bdr w:val="none" w:sz="0" w:space="0" w:color="auto" w:frame="1"/>
                          <w:shd w:val="clear" w:color="auto" w:fill="FFFFFF"/>
                        </w:rPr>
                        <w:t xml:space="preserve"> Anti-Racism </w:t>
                      </w:r>
                      <w:r w:rsidR="008800A4" w:rsidRPr="00F50790">
                        <w:rPr>
                          <w:rFonts w:cs="Segoe UI"/>
                          <w:b/>
                          <w:bCs/>
                          <w:i/>
                          <w:iCs/>
                          <w:color w:val="156082" w:themeColor="accent1"/>
                          <w:bdr w:val="none" w:sz="0" w:space="0" w:color="auto" w:frame="1"/>
                          <w:shd w:val="clear" w:color="auto" w:fill="FFFFFF"/>
                        </w:rPr>
                        <w:t xml:space="preserve">Observatory for Scotland, ensuring that </w:t>
                      </w:r>
                      <w:r w:rsidR="005045F5" w:rsidRPr="00F50790">
                        <w:rPr>
                          <w:rFonts w:cs="Segoe UI"/>
                          <w:b/>
                          <w:bCs/>
                          <w:i/>
                          <w:iCs/>
                          <w:color w:val="156082" w:themeColor="accent1"/>
                          <w:bdr w:val="none" w:sz="0" w:space="0" w:color="auto" w:frame="1"/>
                          <w:shd w:val="clear" w:color="auto" w:fill="FFFFFF"/>
                        </w:rPr>
                        <w:t>the expertise of the sector is not overlooked</w:t>
                      </w:r>
                      <w:r w:rsidR="008800A4" w:rsidRPr="00F50790">
                        <w:rPr>
                          <w:rFonts w:cs="Segoe UI"/>
                          <w:b/>
                          <w:bCs/>
                          <w:i/>
                          <w:iCs/>
                          <w:color w:val="156082" w:themeColor="accent1"/>
                          <w:bdr w:val="none" w:sz="0" w:space="0" w:color="auto" w:frame="1"/>
                          <w:shd w:val="clear" w:color="auto" w:fill="FFFFFF"/>
                        </w:rPr>
                        <w:t>.</w:t>
                      </w:r>
                    </w:p>
                  </w:txbxContent>
                </v:textbox>
                <w10:wrap type="square"/>
              </v:shape>
            </w:pict>
          </mc:Fallback>
        </mc:AlternateContent>
      </w:r>
    </w:p>
    <w:p w14:paraId="41DF9C5B" w14:textId="6A9556FB" w:rsidR="00EA390B" w:rsidRPr="00FF274D" w:rsidRDefault="009B7DB0" w:rsidP="0098592E">
      <w:pPr>
        <w:rPr>
          <w:sz w:val="24"/>
          <w:szCs w:val="24"/>
        </w:rPr>
      </w:pPr>
      <w:r w:rsidRPr="00A213CC">
        <w:rPr>
          <w:b/>
          <w:bCs/>
          <w:i/>
          <w:iCs/>
          <w:sz w:val="28"/>
          <w:szCs w:val="28"/>
        </w:rPr>
        <w:t xml:space="preserve">Racist hate speech and hate crimes (arts. 2, 4, 6 and 7) </w:t>
      </w:r>
    </w:p>
    <w:p w14:paraId="6E84CCA0" w14:textId="77777777" w:rsidR="00F737A6" w:rsidRPr="00A213CC" w:rsidRDefault="009B7DB0" w:rsidP="00F737A6">
      <w:pPr>
        <w:rPr>
          <w:b/>
          <w:bCs/>
          <w:i/>
          <w:iCs/>
          <w:sz w:val="28"/>
          <w:szCs w:val="28"/>
        </w:rPr>
      </w:pPr>
      <w:r w:rsidRPr="00A213CC">
        <w:rPr>
          <w:b/>
          <w:bCs/>
          <w:i/>
          <w:iCs/>
          <w:sz w:val="28"/>
          <w:szCs w:val="28"/>
        </w:rPr>
        <w:t>Arti</w:t>
      </w:r>
      <w:r w:rsidR="00F737A6" w:rsidRPr="00A213CC">
        <w:rPr>
          <w:b/>
          <w:bCs/>
          <w:i/>
          <w:iCs/>
          <w:sz w:val="28"/>
          <w:szCs w:val="28"/>
        </w:rPr>
        <w:t>cle 4, Concluding observations 16</w:t>
      </w:r>
    </w:p>
    <w:p w14:paraId="750E664E" w14:textId="77AB13C7" w:rsidR="0098592E" w:rsidRPr="00A213CC" w:rsidRDefault="00F737A6" w:rsidP="0098592E">
      <w:pPr>
        <w:rPr>
          <w:b/>
          <w:bCs/>
          <w:i/>
          <w:iCs/>
          <w:sz w:val="24"/>
          <w:szCs w:val="24"/>
        </w:rPr>
      </w:pPr>
      <w:r w:rsidRPr="00A213CC">
        <w:rPr>
          <w:b/>
          <w:bCs/>
          <w:i/>
          <w:iCs/>
          <w:sz w:val="24"/>
          <w:szCs w:val="24"/>
        </w:rPr>
        <w:t xml:space="preserve"> </w:t>
      </w:r>
      <w:r w:rsidR="0098592E" w:rsidRPr="00A213CC">
        <w:rPr>
          <w:b/>
          <w:bCs/>
          <w:i/>
          <w:iCs/>
          <w:sz w:val="24"/>
          <w:szCs w:val="24"/>
        </w:rPr>
        <w:t>Hate Crime</w:t>
      </w:r>
    </w:p>
    <w:p w14:paraId="6E196006" w14:textId="55C11720" w:rsidR="00134938" w:rsidRPr="00A213CC" w:rsidRDefault="00985D0E" w:rsidP="00134938">
      <w:pPr>
        <w:pStyle w:val="paragraph"/>
        <w:spacing w:before="0" w:beforeAutospacing="0" w:after="0" w:afterAutospacing="0"/>
        <w:jc w:val="both"/>
        <w:textAlignment w:val="baseline"/>
        <w:rPr>
          <w:rFonts w:asciiTheme="minorHAnsi" w:hAnsiTheme="minorHAnsi" w:cs="Segoe UI"/>
          <w:sz w:val="22"/>
          <w:szCs w:val="22"/>
        </w:rPr>
      </w:pPr>
      <w:r w:rsidRPr="00A213CC">
        <w:rPr>
          <w:rFonts w:asciiTheme="minorHAnsi" w:eastAsia="system-ui" w:hAnsiTheme="minorHAnsi" w:cs="system-ui"/>
          <w:color w:val="000000" w:themeColor="text1"/>
          <w:sz w:val="22"/>
          <w:szCs w:val="22"/>
        </w:rPr>
        <w:t>The Scottish Parliament passed the Hate Crime and Public Order Act in 2021 to update and moderni</w:t>
      </w:r>
      <w:r w:rsidR="008B0ABF" w:rsidRPr="00A213CC">
        <w:rPr>
          <w:rFonts w:asciiTheme="minorHAnsi" w:eastAsia="system-ui" w:hAnsiTheme="minorHAnsi" w:cs="system-ui"/>
          <w:color w:val="000000" w:themeColor="text1"/>
          <w:sz w:val="22"/>
          <w:szCs w:val="22"/>
        </w:rPr>
        <w:t>s</w:t>
      </w:r>
      <w:r w:rsidRPr="00A213CC">
        <w:rPr>
          <w:rFonts w:asciiTheme="minorHAnsi" w:eastAsia="system-ui" w:hAnsiTheme="minorHAnsi" w:cs="system-ui"/>
          <w:color w:val="000000" w:themeColor="text1"/>
          <w:sz w:val="22"/>
          <w:szCs w:val="22"/>
        </w:rPr>
        <w:t>e existing laws against hate crimes. To support this, the Scottish Government launched a refreshed Hate Crime Strategy in March 2023.</w:t>
      </w:r>
      <w:r w:rsidRPr="00A213CC">
        <w:rPr>
          <w:rFonts w:asciiTheme="minorHAnsi" w:hAnsiTheme="minorHAnsi"/>
          <w:sz w:val="22"/>
          <w:szCs w:val="22"/>
        </w:rPr>
        <w:t xml:space="preserve"> </w:t>
      </w:r>
      <w:r w:rsidR="00F73D72" w:rsidRPr="00A213CC">
        <w:rPr>
          <w:rFonts w:asciiTheme="minorHAnsi" w:hAnsiTheme="minorHAnsi"/>
          <w:sz w:val="22"/>
          <w:szCs w:val="22"/>
        </w:rPr>
        <w:t>The Hate Crime and Public Order (Scotland) Act came into effect April 1</w:t>
      </w:r>
      <w:r w:rsidR="00F73D72" w:rsidRPr="00A213CC">
        <w:rPr>
          <w:rFonts w:asciiTheme="minorHAnsi" w:hAnsiTheme="minorHAnsi"/>
          <w:sz w:val="22"/>
          <w:szCs w:val="22"/>
          <w:vertAlign w:val="superscript"/>
        </w:rPr>
        <w:t>st</w:t>
      </w:r>
      <w:r w:rsidR="00F73D72" w:rsidRPr="00A213CC">
        <w:rPr>
          <w:rFonts w:asciiTheme="minorHAnsi" w:hAnsiTheme="minorHAnsi"/>
          <w:sz w:val="22"/>
          <w:szCs w:val="22"/>
        </w:rPr>
        <w:t xml:space="preserve"> 2024.</w:t>
      </w:r>
      <w:r w:rsidRPr="00A213CC">
        <w:rPr>
          <w:rFonts w:asciiTheme="minorHAnsi" w:hAnsiTheme="minorHAnsi"/>
          <w:sz w:val="22"/>
          <w:szCs w:val="22"/>
        </w:rPr>
        <w:t xml:space="preserve"> </w:t>
      </w:r>
      <w:r w:rsidR="00134938" w:rsidRPr="00A213CC">
        <w:rPr>
          <w:rStyle w:val="normaltextrun"/>
          <w:rFonts w:asciiTheme="minorHAnsi" w:eastAsiaTheme="majorEastAsia" w:hAnsiTheme="minorHAnsi" w:cs="Calibri"/>
          <w:sz w:val="22"/>
          <w:szCs w:val="22"/>
        </w:rPr>
        <w:t>This was followed by a Delivery Plan launched in November 2023.</w:t>
      </w:r>
      <w:r w:rsidR="00134938" w:rsidRPr="00A213CC">
        <w:rPr>
          <w:rStyle w:val="eop"/>
          <w:rFonts w:asciiTheme="minorHAnsi" w:eastAsiaTheme="majorEastAsia" w:hAnsiTheme="minorHAnsi" w:cs="Calibri"/>
          <w:sz w:val="22"/>
          <w:szCs w:val="22"/>
        </w:rPr>
        <w:t> </w:t>
      </w:r>
    </w:p>
    <w:p w14:paraId="15D04F9C" w14:textId="35C9E03E" w:rsidR="00F73D72" w:rsidRPr="00A213CC" w:rsidRDefault="00985D0E" w:rsidP="0098592E">
      <w:r w:rsidRPr="00A213CC">
        <w:t>CEMVO Scotland welcomes the important changes to existing hate crime law that the Act brings, including better reporting of hate crime statistics, the addition of age as a protected characteristic and the reclassification of variations in sex characteristics, and the expansion of the stirring up hatred offence to cover all the protected characteristics of the Act. As a member of the Scottish Government Hate Crime Strategic Partnership Group</w:t>
      </w:r>
      <w:r w:rsidR="0003737C" w:rsidRPr="00A213CC">
        <w:t>(HCSPG),we</w:t>
      </w:r>
      <w:r w:rsidRPr="00A213CC">
        <w:t xml:space="preserve"> are glad to have been involved in the process of developing the strategy for implementation. </w:t>
      </w:r>
      <w:r w:rsidR="003F2DD4" w:rsidRPr="00A213CC">
        <w:t>The enactment of this legislation saw a rise in misinformation and hate social media and mainstream media</w:t>
      </w:r>
      <w:r w:rsidR="00776757" w:rsidRPr="00A213CC">
        <w:rPr>
          <w:rStyle w:val="FootnoteReference"/>
        </w:rPr>
        <w:footnoteReference w:id="9"/>
      </w:r>
      <w:r w:rsidR="001031D2" w:rsidRPr="00A213CC">
        <w:t>.</w:t>
      </w:r>
      <w:r w:rsidRPr="00A213CC">
        <w:t>Outline</w:t>
      </w:r>
      <w:r w:rsidR="0003737C" w:rsidRPr="00A213CC">
        <w:t>d</w:t>
      </w:r>
      <w:r w:rsidRPr="00A213CC">
        <w:t xml:space="preserve"> in a co-signed letter from a fellow stakeholder, the HCSPG </w:t>
      </w:r>
      <w:r w:rsidR="0003737C" w:rsidRPr="00A213CC">
        <w:t>wrote to the Scottish Government stating that they were</w:t>
      </w:r>
      <w:r w:rsidRPr="00A213CC">
        <w:t xml:space="preserve"> “very disheartened to see the intense negative reaction that its implementation has received, both at home and internationally, and online as well as in traditional media”</w:t>
      </w:r>
      <w:r w:rsidRPr="00A213CC">
        <w:rPr>
          <w:rStyle w:val="FootnoteReference"/>
        </w:rPr>
        <w:footnoteReference w:id="10"/>
      </w:r>
      <w:r w:rsidRPr="00A213CC">
        <w:t>. The Scottish Government has since acknowledged that they ‘could have done more to inform people about the Act as well as our wider approach to tackling hate crime’(Minister for Victims and Community Safety Response letter, June 2024)</w:t>
      </w:r>
      <w:r w:rsidRPr="00A213CC">
        <w:rPr>
          <w:rStyle w:val="FootnoteReference"/>
        </w:rPr>
        <w:footnoteReference w:id="11"/>
      </w:r>
      <w:r w:rsidRPr="00A213CC">
        <w:t>.</w:t>
      </w:r>
    </w:p>
    <w:p w14:paraId="17CA6044" w14:textId="77777777" w:rsidR="00A213CC" w:rsidRDefault="00A213CC" w:rsidP="0098592E">
      <w:pPr>
        <w:rPr>
          <w:b/>
          <w:bCs/>
          <w:i/>
          <w:iCs/>
          <w:sz w:val="24"/>
          <w:szCs w:val="24"/>
          <w:u w:val="single"/>
        </w:rPr>
      </w:pPr>
    </w:p>
    <w:p w14:paraId="454CDB3A" w14:textId="18F8B1D1" w:rsidR="002B2F73" w:rsidRPr="00A213CC" w:rsidRDefault="002B2F73" w:rsidP="0098592E">
      <w:pPr>
        <w:rPr>
          <w:b/>
          <w:bCs/>
          <w:i/>
          <w:iCs/>
          <w:sz w:val="24"/>
          <w:szCs w:val="24"/>
          <w:u w:val="single"/>
        </w:rPr>
      </w:pPr>
      <w:r w:rsidRPr="00A213CC">
        <w:rPr>
          <w:b/>
          <w:bCs/>
          <w:i/>
          <w:iCs/>
          <w:sz w:val="24"/>
          <w:szCs w:val="24"/>
          <w:u w:val="single"/>
        </w:rPr>
        <w:t>Recent statistics:</w:t>
      </w:r>
    </w:p>
    <w:p w14:paraId="664DC9F0" w14:textId="77C6BC5A" w:rsidR="002B2F73" w:rsidRPr="00A213CC" w:rsidRDefault="00022B06" w:rsidP="0098592E">
      <w:pPr>
        <w:rPr>
          <w:rStyle w:val="normaltextrun"/>
          <w:rFonts w:cs="Calibri"/>
          <w:color w:val="000000"/>
          <w:shd w:val="clear" w:color="auto" w:fill="FFFFFF"/>
        </w:rPr>
      </w:pPr>
      <w:r w:rsidRPr="00A213CC">
        <w:t>In Scotland, t</w:t>
      </w:r>
      <w:r w:rsidR="001E66E5" w:rsidRPr="00A213CC">
        <w:t xml:space="preserve">he police recorded 6,257 hate crimes in 2022-23. This is 10% (or 670) lower than in 2021-22 and the lowest number since 2014-15. </w:t>
      </w:r>
      <w:r w:rsidR="002B2F73" w:rsidRPr="00A213CC">
        <w:rPr>
          <w:rStyle w:val="normaltextrun"/>
          <w:rFonts w:cs="Calibri"/>
          <w:color w:val="000000"/>
          <w:shd w:val="clear" w:color="auto" w:fill="FFFFFF"/>
        </w:rPr>
        <w:t>Race-related hate crime is the most commonly recorded type of hate crime (accounting for 3,145 of 5,738 charges in 2022-23</w:t>
      </w:r>
      <w:r w:rsidR="00081673" w:rsidRPr="00A213CC">
        <w:rPr>
          <w:rStyle w:val="normaltextrun"/>
          <w:rFonts w:cs="Calibri"/>
          <w:color w:val="000000"/>
          <w:shd w:val="clear" w:color="auto" w:fill="FFFFFF"/>
        </w:rPr>
        <w:t>).</w:t>
      </w:r>
      <w:r w:rsidR="00A3067C" w:rsidRPr="00A213CC">
        <w:rPr>
          <w:rStyle w:val="FootnoteReference"/>
          <w:rFonts w:cs="Calibri"/>
          <w:color w:val="000000"/>
          <w:shd w:val="clear" w:color="auto" w:fill="FFFFFF"/>
        </w:rPr>
        <w:footnoteReference w:id="12"/>
      </w:r>
      <w:r w:rsidR="001E66E5" w:rsidRPr="00A213CC">
        <w:rPr>
          <w:rStyle w:val="normaltextrun"/>
          <w:rFonts w:cs="Calibri"/>
          <w:color w:val="000000"/>
          <w:shd w:val="clear" w:color="auto" w:fill="FFFFFF"/>
        </w:rPr>
        <w:t xml:space="preserve"> </w:t>
      </w:r>
    </w:p>
    <w:p w14:paraId="031798DB" w14:textId="52D78FC7" w:rsidR="001F33AC" w:rsidRPr="00A213CC" w:rsidRDefault="001F33AC" w:rsidP="0098592E">
      <w:r w:rsidRPr="00A213CC">
        <w:t xml:space="preserve">There has been a decrease since 2014-15 in the number of recorded hate crimes that included a race aggravator (down 27% from 5,178 crimes to 3,767 crimes by 2022-23). There has also </w:t>
      </w:r>
      <w:r w:rsidRPr="00A213CC">
        <w:lastRenderedPageBreak/>
        <w:t>been a fall in those that included a religion aggravator (down 27% from 682 in 2014-15 to 501 in 2022-23).</w:t>
      </w:r>
      <w:r w:rsidR="00081673" w:rsidRPr="00A213CC">
        <w:rPr>
          <w:rStyle w:val="FootnoteReference"/>
        </w:rPr>
        <w:footnoteReference w:id="13"/>
      </w:r>
      <w:r w:rsidRPr="00A213CC">
        <w:t xml:space="preserve"> </w:t>
      </w:r>
    </w:p>
    <w:p w14:paraId="3BDAC8EE" w14:textId="2D82406A" w:rsidR="00985D0E" w:rsidRPr="00A213CC" w:rsidRDefault="00134938" w:rsidP="0098592E">
      <w:pPr>
        <w:rPr>
          <w:rStyle w:val="normaltextrun"/>
          <w:rFonts w:cs="Calibri"/>
          <w:color w:val="000000"/>
          <w:shd w:val="clear" w:color="auto" w:fill="FFFFFF"/>
        </w:rPr>
      </w:pPr>
      <w:r w:rsidRPr="00A213CC">
        <w:t>Current processes of analysing hate crime data from Police Scotland states that ‘any crime with multiple aggravators will be included in the figures for each of the aggravators associated with it. For example, if a crime was aggravated by race and sexual orientation, it will be included in the total number of crimes with a race aggravator and in the total number of crimes with a sexual orientation aggravator. This means the total number of crimes for each aggravator will sum to more than the total number of recorded hate crimes in Scotland.’. CEMVO Scotland are concerned that this approach to analysing hate crime data will not capture intersectionality and therefore targeted and tailored support cannot be enacted to reduce such hate crime or support victims.</w:t>
      </w:r>
      <w:r w:rsidR="00081673" w:rsidRPr="00A213CC">
        <w:rPr>
          <w:rStyle w:val="FootnoteReference"/>
        </w:rPr>
        <w:footnoteReference w:id="14"/>
      </w:r>
    </w:p>
    <w:p w14:paraId="6F96CCB2" w14:textId="775AA192" w:rsidR="00134938" w:rsidRPr="00A213CC" w:rsidRDefault="00134938" w:rsidP="0098592E">
      <w:r w:rsidRPr="00A213CC">
        <w:rPr>
          <w:rStyle w:val="normaltextrun"/>
          <w:rFonts w:cs="Calibri"/>
          <w:color w:val="000000"/>
          <w:shd w:val="clear" w:color="auto" w:fill="FFFFFF"/>
        </w:rPr>
        <w:t>S</w:t>
      </w:r>
      <w:r w:rsidRPr="00A213CC">
        <w:t>ection 15 of the new Act that states that annual reports containing the more detailed analysis will be produced for the years of 2024-25 onwards</w:t>
      </w:r>
      <w:r w:rsidR="00081673" w:rsidRPr="00A213CC">
        <w:rPr>
          <w:rStyle w:val="FootnoteReference"/>
        </w:rPr>
        <w:footnoteReference w:id="15"/>
      </w:r>
      <w:r w:rsidRPr="00A213CC">
        <w:t>.</w:t>
      </w:r>
    </w:p>
    <w:p w14:paraId="148C5720" w14:textId="5B57A0D3" w:rsidR="00134938" w:rsidRPr="00A213CC" w:rsidRDefault="00134938" w:rsidP="0098592E">
      <w:pPr>
        <w:rPr>
          <w:rFonts w:cs="Calibri"/>
          <w:color w:val="000000"/>
          <w:shd w:val="clear" w:color="auto" w:fill="FFFFFF"/>
        </w:rPr>
      </w:pPr>
      <w:r w:rsidRPr="00A213CC">
        <w:t>Latest analysis on reported hate crime, states that there has been a decrease in hate crime (including race aggravator) by 27% since 2014-15</w:t>
      </w:r>
      <w:r w:rsidR="00081673" w:rsidRPr="00A213CC">
        <w:rPr>
          <w:rStyle w:val="FootnoteReference"/>
        </w:rPr>
        <w:footnoteReference w:id="16"/>
      </w:r>
      <w:r w:rsidRPr="00A213CC">
        <w:t>. From our extensive community engagement work, people experiencing race aggravated hate crime felt that hate crime has got worse and more frequent in Scotland</w:t>
      </w:r>
      <w:r w:rsidR="00204453" w:rsidRPr="00A213CC">
        <w:rPr>
          <w:rStyle w:val="FootnoteReference"/>
        </w:rPr>
        <w:footnoteReference w:id="17"/>
      </w:r>
      <w:r w:rsidRPr="00A213CC">
        <w:t>. This concludes that there remains a gap between experiences of hate crime and reporting it.</w:t>
      </w:r>
    </w:p>
    <w:p w14:paraId="423503BF" w14:textId="77777777" w:rsidR="0098592E" w:rsidRPr="00A213CC" w:rsidRDefault="0098592E" w:rsidP="0098592E">
      <w:pPr>
        <w:rPr>
          <w:rFonts w:eastAsia="system-ui" w:cs="system-ui"/>
          <w:b/>
          <w:bCs/>
          <w:i/>
          <w:iCs/>
          <w:color w:val="000000" w:themeColor="text1"/>
          <w:sz w:val="24"/>
          <w:szCs w:val="24"/>
          <w:u w:val="single"/>
        </w:rPr>
      </w:pPr>
      <w:r w:rsidRPr="00A213CC">
        <w:rPr>
          <w:rFonts w:eastAsia="system-ui" w:cs="system-ui"/>
          <w:b/>
          <w:bCs/>
          <w:i/>
          <w:iCs/>
          <w:color w:val="000000" w:themeColor="text1"/>
          <w:sz w:val="24"/>
          <w:szCs w:val="24"/>
          <w:u w:val="single"/>
        </w:rPr>
        <w:t>What communities said</w:t>
      </w:r>
    </w:p>
    <w:p w14:paraId="06DD806B" w14:textId="77777777" w:rsidR="0098592E" w:rsidRPr="00A213CC" w:rsidRDefault="0098592E" w:rsidP="0098592E">
      <w:r w:rsidRPr="00A213CC">
        <w:t>Most participants did not know what hate crime was nor did they know about the new Hate Crime legislation or strategy. There was a consensus across both events that it was unclear what would be considered a hate crime: is it just physical assault or does it include verbal attacks. Many participants shared their own personal experiences of hate crime but they were unsure if it would constitute as a hate crime because it happened in the workplace. A couple of participants had heard of the new hate crime legislation and of the implementation challenges it has, they felt that if the police didn’t know what constitutes as a hate crime, it would be even more difficult for the victim.</w:t>
      </w:r>
    </w:p>
    <w:p w14:paraId="7A944E07" w14:textId="77777777" w:rsidR="0098592E" w:rsidRPr="00A213CC" w:rsidRDefault="0098592E" w:rsidP="0098592E">
      <w:r w:rsidRPr="00A213CC">
        <w:t xml:space="preserve">Many participants advised that they would not know what to do if they were a victim of a hate crime or where to report it. Of those who did know what a hate crime was and where to go to report it, it was felt that the police wouldn’t do anything and therefore questioned what would be the purpose. One participant also shared that they were a victim of a hate crime from the Police. Facilitators shared with participants that there are also third-party reporting centres of which no participant knew about despite the fact that one of the host community organisations was listed as one. </w:t>
      </w:r>
    </w:p>
    <w:p w14:paraId="2682557C" w14:textId="7160BD11" w:rsidR="0098592E" w:rsidRPr="00A213CC" w:rsidRDefault="0098592E" w:rsidP="0098592E">
      <w:r w:rsidRPr="00A213CC">
        <w:t>Many participants spoke about hate crime in schools and raised it as a serious concern, stating that either their own children or children they know have all experienced hate crime in schools.  Most participants felt that the impact of hate crime on children was profound, leading them to</w:t>
      </w:r>
      <w:r w:rsidR="00FF274D">
        <w:t xml:space="preserve"> </w:t>
      </w:r>
      <w:r w:rsidRPr="00A213CC">
        <w:lastRenderedPageBreak/>
        <w:t xml:space="preserve">not returning to school and missing out on their education and suffering emotionally for a long time. </w:t>
      </w:r>
    </w:p>
    <w:p w14:paraId="71164219" w14:textId="77777777" w:rsidR="0098592E" w:rsidRPr="00A213CC" w:rsidRDefault="0098592E" w:rsidP="0098592E">
      <w:r w:rsidRPr="00A213CC">
        <w:t xml:space="preserve">Participants also highlighted that the consequences of a hate crime attack, falls upon the victim.  Using an example of schools, participants shared: when a hate crime happens in schools, it is usually the victim that is told not to return to school the next day or is moved class. </w:t>
      </w:r>
    </w:p>
    <w:p w14:paraId="7DF2A0EE" w14:textId="73AA4060" w:rsidR="0098592E" w:rsidRPr="00A213CC" w:rsidRDefault="0098592E" w:rsidP="0098592E">
      <w:r w:rsidRPr="00A213CC">
        <w:t xml:space="preserve">Many of the participants of one organisation worked for the NHS and spoke about hate crime in the workplace, particularly from patients. Participants shared that it is difficult to manage because they have an ethical code to respect and they recognise that sometimes patients don’t have the mental capacity to understand the impact of what they are saying. However, they all reflected that receiving this abuse </w:t>
      </w:r>
      <w:proofErr w:type="spellStart"/>
      <w:r w:rsidRPr="00A213CC">
        <w:t>everyday</w:t>
      </w:r>
      <w:proofErr w:type="spellEnd"/>
      <w:r w:rsidRPr="00A213CC">
        <w:t xml:space="preserve"> is upsetting, especially when patients shout ‘go back to your own country, ‘why are you here’. Once again it was felt that when reporting hate crime in the workplace, it is the victim who experiences the consequences e.g.</w:t>
      </w:r>
      <w:r w:rsidR="00603919" w:rsidRPr="00A213CC">
        <w:t xml:space="preserve"> </w:t>
      </w:r>
      <w:r w:rsidRPr="00A213CC">
        <w:t xml:space="preserve">moved to a different office or site, or has a reduction in hours. The impact of this being that the different site is often further away from home making commuting more difficult and there is a loss of income. Additionally, many participants spoke about how they usually brush off verbal attacks but noted that it all starts to ‘pile up’ and they go home and cry. </w:t>
      </w:r>
    </w:p>
    <w:p w14:paraId="6014C15F" w14:textId="77777777" w:rsidR="0098592E" w:rsidRPr="00A213CC" w:rsidRDefault="0098592E" w:rsidP="0098592E">
      <w:r w:rsidRPr="00A213CC">
        <w:t>One individual shared their experience of going to a workplace tribunal, they were advised by their solicitor to take all parts of the complaint that was linked to racism out of it because if they mentioned racism the judge would reject the complaint. This had  a profound impact on the individual but also on wider community. The message was clear to other members of the communities, if you do raise complaint/ report a hate crime to the police or judiciary linked to racism, they will not accept it.</w:t>
      </w:r>
    </w:p>
    <w:p w14:paraId="03B9023C" w14:textId="305DBA53" w:rsidR="001003A7" w:rsidRPr="00A213CC" w:rsidRDefault="001003A7" w:rsidP="0098592E">
      <w:r w:rsidRPr="00A213CC">
        <w:rPr>
          <w:color w:val="000000"/>
          <w:shd w:val="clear" w:color="auto" w:fill="FFFFFF"/>
        </w:rPr>
        <w:t xml:space="preserve">Many participants spoke about their experiences of racism and hate crime on public transport, particularly on public buses. This is particularly from bus drivers and the lack of accountability when they report or complain about the bus drivers. </w:t>
      </w:r>
      <w:r w:rsidRPr="00A213CC">
        <w:t xml:space="preserve"> Participants felt that young people on trains and buses ‘get away with anything’, stating that they will shout, make rude gestures and then run away. Many participants reflected that visibly Muslim women have ‘horrific experiences’ on public transport. One participant shared a story of their two friends who wore Niqab’s, they had never experience</w:t>
      </w:r>
      <w:r w:rsidR="005C2C9D" w:rsidRPr="00A213CC">
        <w:t>d</w:t>
      </w:r>
      <w:r w:rsidRPr="00A213CC">
        <w:t xml:space="preserve"> racism before coming to Scotland. They now always go out in pairs because they are scared.</w:t>
      </w:r>
    </w:p>
    <w:p w14:paraId="174B3D8B" w14:textId="77777777" w:rsidR="0098592E" w:rsidRPr="00A213CC" w:rsidRDefault="0098592E" w:rsidP="0098592E">
      <w:r w:rsidRPr="00A213CC">
        <w:t>Overall participants felt that hate crime had got worse or stayed the same in Scotland. The groups acknowledged the new legislation and strategy but they did not know anything about it and did not know how it would fundamentally change things in communities.</w:t>
      </w:r>
    </w:p>
    <w:p w14:paraId="3C84C3C8" w14:textId="358137C1" w:rsidR="0098592E" w:rsidRPr="00A213CC" w:rsidRDefault="0098592E" w:rsidP="0098592E">
      <w:pPr>
        <w:rPr>
          <w:b/>
          <w:bCs/>
          <w:i/>
          <w:iCs/>
          <w:sz w:val="24"/>
          <w:szCs w:val="24"/>
          <w:u w:val="single"/>
        </w:rPr>
      </w:pPr>
      <w:r w:rsidRPr="00A213CC">
        <w:rPr>
          <w:b/>
          <w:bCs/>
          <w:i/>
          <w:iCs/>
          <w:sz w:val="24"/>
          <w:szCs w:val="24"/>
          <w:u w:val="single"/>
        </w:rPr>
        <w:t>Direct quotes</w:t>
      </w:r>
    </w:p>
    <w:p w14:paraId="4C5791AB" w14:textId="0E1FBBC5" w:rsidR="0098592E" w:rsidRPr="00075E73" w:rsidRDefault="00FF274D" w:rsidP="0098592E">
      <w:r w:rsidRPr="00075E73">
        <w:rPr>
          <w:noProof/>
        </w:rPr>
        <mc:AlternateContent>
          <mc:Choice Requires="wps">
            <w:drawing>
              <wp:anchor distT="45720" distB="45720" distL="114300" distR="114300" simplePos="0" relativeHeight="251658243" behindDoc="0" locked="0" layoutInCell="1" allowOverlap="1" wp14:anchorId="18DEC738" wp14:editId="167606CF">
                <wp:simplePos x="0" y="0"/>
                <wp:positionH relativeFrom="column">
                  <wp:posOffset>3307080</wp:posOffset>
                </wp:positionH>
                <wp:positionV relativeFrom="paragraph">
                  <wp:posOffset>55880</wp:posOffset>
                </wp:positionV>
                <wp:extent cx="2321560" cy="617220"/>
                <wp:effectExtent l="0" t="0" r="21590" b="11430"/>
                <wp:wrapNone/>
                <wp:docPr id="264759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1560" cy="617220"/>
                        </a:xfrm>
                        <a:prstGeom prst="rect">
                          <a:avLst/>
                        </a:prstGeom>
                        <a:solidFill>
                          <a:srgbClr val="FFFFFF"/>
                        </a:solidFill>
                        <a:ln w="9525">
                          <a:solidFill>
                            <a:srgbClr val="000000"/>
                          </a:solidFill>
                          <a:miter lim="800000"/>
                          <a:headEnd/>
                          <a:tailEnd/>
                        </a:ln>
                      </wps:spPr>
                      <wps:txbx>
                        <w:txbxContent>
                          <w:p w14:paraId="4F38978B" w14:textId="77777777" w:rsidR="0098592E" w:rsidRPr="003A6F55" w:rsidRDefault="0098592E" w:rsidP="00C629D9">
                            <w:pPr>
                              <w:jc w:val="center"/>
                            </w:pPr>
                            <w:r w:rsidRPr="003A6F55">
                              <w:t>“When I complained to the police they hurt me, they told me I was wrong.”</w:t>
                            </w:r>
                          </w:p>
                          <w:p w14:paraId="491A800B"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DEC738" id="_x0000_s1028" type="#_x0000_t202" style="position:absolute;margin-left:260.4pt;margin-top:4.4pt;width:182.8pt;height:48.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">
                <v:textbox>
                  <w:txbxContent>
                    <w:p w14:paraId="4F38978B" w14:textId="77777777" w:rsidR="0098592E" w:rsidRPr="003A6F55" w:rsidRDefault="0098592E" w:rsidP="00C629D9">
                      <w:pPr>
                        <w:jc w:val="center"/>
                      </w:pPr>
                      <w:r w:rsidRPr="003A6F55">
                        <w:t>“When I complained to the police they hurt me, they told me I was wrong.”</w:t>
                      </w:r>
                    </w:p>
                    <w:p w14:paraId="491A800B" w14:textId="77777777" w:rsidR="0098592E" w:rsidRDefault="0098592E" w:rsidP="0098592E"/>
                  </w:txbxContent>
                </v:textbox>
              </v:shape>
            </w:pict>
          </mc:Fallback>
        </mc:AlternateContent>
      </w:r>
      <w:r w:rsidRPr="00075E73">
        <w:rPr>
          <w:noProof/>
        </w:rPr>
        <mc:AlternateContent>
          <mc:Choice Requires="wps">
            <w:drawing>
              <wp:anchor distT="45720" distB="45720" distL="114300" distR="114300" simplePos="0" relativeHeight="251658241" behindDoc="0" locked="0" layoutInCell="1" allowOverlap="1" wp14:anchorId="0EC1052F" wp14:editId="547A4ABF">
                <wp:simplePos x="0" y="0"/>
                <wp:positionH relativeFrom="column">
                  <wp:posOffset>60960</wp:posOffset>
                </wp:positionH>
                <wp:positionV relativeFrom="paragraph">
                  <wp:posOffset>55880</wp:posOffset>
                </wp:positionV>
                <wp:extent cx="2360930" cy="502920"/>
                <wp:effectExtent l="0" t="0" r="12700" b="11430"/>
                <wp:wrapNone/>
                <wp:docPr id="1908243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2920"/>
                        </a:xfrm>
                        <a:prstGeom prst="rect">
                          <a:avLst/>
                        </a:prstGeom>
                        <a:solidFill>
                          <a:srgbClr val="FFFFFF"/>
                        </a:solidFill>
                        <a:ln w="9525">
                          <a:solidFill>
                            <a:srgbClr val="000000"/>
                          </a:solidFill>
                          <a:miter lim="800000"/>
                          <a:headEnd/>
                          <a:tailEnd/>
                        </a:ln>
                      </wps:spPr>
                      <wps:txbx>
                        <w:txbxContent>
                          <w:p w14:paraId="0E1D94F5" w14:textId="692D835F" w:rsidR="0098592E" w:rsidRPr="003A6F55" w:rsidRDefault="0098592E" w:rsidP="00C629D9">
                            <w:pPr>
                              <w:jc w:val="center"/>
                            </w:pPr>
                            <w:r w:rsidRPr="003A6F55">
                              <w:t>“I faced hate crime from the police – where can I go</w:t>
                            </w:r>
                            <w:r>
                              <w:t xml:space="preserve"> then</w:t>
                            </w:r>
                            <w:r w:rsidRPr="003A6F55">
                              <w:t xml:space="preserve">? </w:t>
                            </w:r>
                          </w:p>
                          <w:p w14:paraId="1FE84124"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EC1052F" id="_x0000_s1029" type="#_x0000_t202" style="position:absolute;margin-left:4.8pt;margin-top:4.4pt;width:185.9pt;height:39.6pt;z-index:251658241;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">
                <v:textbox>
                  <w:txbxContent>
                    <w:p w14:paraId="0E1D94F5" w14:textId="692D835F" w:rsidR="0098592E" w:rsidRPr="003A6F55" w:rsidRDefault="0098592E" w:rsidP="00C629D9">
                      <w:pPr>
                        <w:jc w:val="center"/>
                      </w:pPr>
                      <w:r w:rsidRPr="003A6F55">
                        <w:t>“I faced hate crime from the police – where can I go</w:t>
                      </w:r>
                      <w:r>
                        <w:t xml:space="preserve"> then</w:t>
                      </w:r>
                      <w:r w:rsidRPr="003A6F55">
                        <w:t xml:space="preserve">? </w:t>
                      </w:r>
                    </w:p>
                    <w:p w14:paraId="1FE84124" w14:textId="77777777" w:rsidR="0098592E" w:rsidRDefault="0098592E" w:rsidP="0098592E"/>
                  </w:txbxContent>
                </v:textbox>
              </v:shape>
            </w:pict>
          </mc:Fallback>
        </mc:AlternateContent>
      </w:r>
    </w:p>
    <w:p w14:paraId="567C27EF" w14:textId="77777777" w:rsidR="0098592E" w:rsidRPr="00075E73" w:rsidRDefault="0098592E" w:rsidP="0098592E"/>
    <w:p w14:paraId="7414DB5B" w14:textId="6EF995FE" w:rsidR="0098592E" w:rsidRPr="00075E73" w:rsidRDefault="004B3DDD" w:rsidP="0098592E">
      <w:r w:rsidRPr="00075E73">
        <w:rPr>
          <w:rStyle w:val="normaltextrun"/>
          <w:noProof/>
          <w:color w:val="000000"/>
          <w:shd w:val="clear" w:color="auto" w:fill="FFFFFF"/>
          <w:lang w:val="en-US"/>
        </w:rPr>
        <mc:AlternateContent>
          <mc:Choice Requires="wps">
            <w:drawing>
              <wp:anchor distT="45720" distB="45720" distL="114300" distR="114300" simplePos="0" relativeHeight="251658246" behindDoc="0" locked="0" layoutInCell="1" allowOverlap="1" wp14:anchorId="3BB25E5D" wp14:editId="020B5F8D">
                <wp:simplePos x="0" y="0"/>
                <wp:positionH relativeFrom="column">
                  <wp:posOffset>3345180</wp:posOffset>
                </wp:positionH>
                <wp:positionV relativeFrom="paragraph">
                  <wp:posOffset>215901</wp:posOffset>
                </wp:positionV>
                <wp:extent cx="2360930" cy="675640"/>
                <wp:effectExtent l="0" t="0" r="12700" b="10160"/>
                <wp:wrapNone/>
                <wp:docPr id="6497007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640"/>
                        </a:xfrm>
                        <a:prstGeom prst="rect">
                          <a:avLst/>
                        </a:prstGeom>
                        <a:solidFill>
                          <a:srgbClr val="FFFFFF"/>
                        </a:solidFill>
                        <a:ln w="9525">
                          <a:solidFill>
                            <a:srgbClr val="000000"/>
                          </a:solidFill>
                          <a:miter lim="800000"/>
                          <a:headEnd/>
                          <a:tailEnd/>
                        </a:ln>
                      </wps:spPr>
                      <wps:txbx>
                        <w:txbxContent>
                          <w:p w14:paraId="7DF6AED0" w14:textId="363CDEC8" w:rsidR="0098592E" w:rsidRPr="003A6F55" w:rsidRDefault="0098592E" w:rsidP="00C629D9">
                            <w:pPr>
                              <w:jc w:val="center"/>
                            </w:pPr>
                            <w:r>
                              <w:t>“</w:t>
                            </w:r>
                            <w:r w:rsidRPr="003A6F55">
                              <w:t>I don’t believe that if I report something that they will take it seriously</w:t>
                            </w:r>
                            <w:r>
                              <w:t>"</w:t>
                            </w:r>
                          </w:p>
                          <w:p w14:paraId="7B9D5420"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BB25E5D" id="_x0000_s1030" type="#_x0000_t202" style="position:absolute;margin-left:263.4pt;margin-top:17pt;width:185.9pt;height:53.2pt;z-index:25165824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">
                <v:textbox>
                  <w:txbxContent>
                    <w:p w14:paraId="7DF6AED0" w14:textId="363CDEC8" w:rsidR="0098592E" w:rsidRPr="003A6F55" w:rsidRDefault="0098592E" w:rsidP="00C629D9">
                      <w:pPr>
                        <w:jc w:val="center"/>
                      </w:pPr>
                      <w:r>
                        <w:t>“</w:t>
                      </w:r>
                      <w:r w:rsidRPr="003A6F55">
                        <w:t>I don’t believe that if I report something that they will take it seriously</w:t>
                      </w:r>
                      <w:r>
                        <w:t>"</w:t>
                      </w:r>
                    </w:p>
                    <w:p w14:paraId="7B9D5420" w14:textId="77777777" w:rsidR="0098592E" w:rsidRDefault="0098592E" w:rsidP="0098592E"/>
                  </w:txbxContent>
                </v:textbox>
              </v:shape>
            </w:pict>
          </mc:Fallback>
        </mc:AlternateContent>
      </w:r>
      <w:r w:rsidR="00FF274D" w:rsidRPr="00075E73">
        <w:rPr>
          <w:rStyle w:val="normaltextrun"/>
          <w:noProof/>
          <w:color w:val="000000"/>
          <w:shd w:val="clear" w:color="auto" w:fill="FFFFFF"/>
          <w:lang w:val="en-US"/>
        </w:rPr>
        <mc:AlternateContent>
          <mc:Choice Requires="wps">
            <w:drawing>
              <wp:anchor distT="45720" distB="45720" distL="114300" distR="114300" simplePos="0" relativeHeight="251658247" behindDoc="0" locked="0" layoutInCell="1" allowOverlap="1" wp14:anchorId="1D13AB37" wp14:editId="15432AE5">
                <wp:simplePos x="0" y="0"/>
                <wp:positionH relativeFrom="column">
                  <wp:posOffset>112395</wp:posOffset>
                </wp:positionH>
                <wp:positionV relativeFrom="paragraph">
                  <wp:posOffset>216535</wp:posOffset>
                </wp:positionV>
                <wp:extent cx="2360930" cy="675640"/>
                <wp:effectExtent l="0" t="0" r="12700" b="10160"/>
                <wp:wrapSquare wrapText="bothSides"/>
                <wp:docPr id="907913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640"/>
                        </a:xfrm>
                        <a:prstGeom prst="rect">
                          <a:avLst/>
                        </a:prstGeom>
                        <a:solidFill>
                          <a:srgbClr val="FFFFFF"/>
                        </a:solidFill>
                        <a:ln w="9525">
                          <a:solidFill>
                            <a:srgbClr val="000000"/>
                          </a:solidFill>
                          <a:miter lim="800000"/>
                          <a:headEnd/>
                          <a:tailEnd/>
                        </a:ln>
                      </wps:spPr>
                      <wps:txbx>
                        <w:txbxContent>
                          <w:p w14:paraId="74C39B9B" w14:textId="77777777" w:rsidR="0098592E" w:rsidRPr="003A6F55" w:rsidRDefault="0098592E" w:rsidP="00C629D9">
                            <w:pPr>
                              <w:jc w:val="center"/>
                            </w:pPr>
                            <w:r w:rsidRPr="003A6F55">
                              <w:t>“a young girl was told she was ugly by a teacher because she had dark skin and dark hair”</w:t>
                            </w:r>
                          </w:p>
                          <w:p w14:paraId="0F35894A"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13AB37" id="_x0000_s1031" type="#_x0000_t202" style="position:absolute;margin-left:8.85pt;margin-top:17.05pt;width:185.9pt;height:53.2pt;z-index:25165824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">
                <v:textbox>
                  <w:txbxContent>
                    <w:p w14:paraId="74C39B9B" w14:textId="77777777" w:rsidR="0098592E" w:rsidRPr="003A6F55" w:rsidRDefault="0098592E" w:rsidP="00C629D9">
                      <w:pPr>
                        <w:jc w:val="center"/>
                      </w:pPr>
                      <w:r w:rsidRPr="003A6F55">
                        <w:t>“a young girl was told she was ugly by a teacher because she had dark skin and dark hair”</w:t>
                      </w:r>
                    </w:p>
                    <w:p w14:paraId="0F35894A" w14:textId="77777777" w:rsidR="0098592E" w:rsidRDefault="0098592E" w:rsidP="0098592E"/>
                  </w:txbxContent>
                </v:textbox>
                <w10:wrap type="square"/>
              </v:shape>
            </w:pict>
          </mc:Fallback>
        </mc:AlternateContent>
      </w:r>
    </w:p>
    <w:p w14:paraId="5F302299" w14:textId="62AA798F" w:rsidR="0098592E" w:rsidRPr="00075E73" w:rsidRDefault="0098592E" w:rsidP="0098592E"/>
    <w:p w14:paraId="0A0F18C3" w14:textId="15120294" w:rsidR="0098592E" w:rsidRPr="00075E73" w:rsidRDefault="0098592E" w:rsidP="0098592E"/>
    <w:p w14:paraId="0035A033" w14:textId="1D040D93" w:rsidR="0098592E" w:rsidRPr="00075E73" w:rsidRDefault="0098592E" w:rsidP="0098592E"/>
    <w:p w14:paraId="244F7036" w14:textId="7816BD07" w:rsidR="0098592E" w:rsidRPr="00075E73" w:rsidRDefault="0098592E" w:rsidP="0098592E"/>
    <w:p w14:paraId="16909D7D" w14:textId="5215FC33" w:rsidR="0098592E" w:rsidRPr="00075E73" w:rsidRDefault="00A76D54" w:rsidP="0098592E">
      <w:r w:rsidRPr="00075E73">
        <w:rPr>
          <w:rStyle w:val="normaltextrun"/>
          <w:noProof/>
          <w:color w:val="000000"/>
          <w:shd w:val="clear" w:color="auto" w:fill="FFFFFF"/>
          <w:lang w:val="en-US"/>
        </w:rPr>
        <mc:AlternateContent>
          <mc:Choice Requires="wps">
            <w:drawing>
              <wp:anchor distT="45720" distB="45720" distL="114300" distR="114300" simplePos="0" relativeHeight="251658245" behindDoc="0" locked="0" layoutInCell="1" allowOverlap="1" wp14:anchorId="339ADA55" wp14:editId="50AEB21B">
                <wp:simplePos x="0" y="0"/>
                <wp:positionH relativeFrom="column">
                  <wp:posOffset>3439160</wp:posOffset>
                </wp:positionH>
                <wp:positionV relativeFrom="paragraph">
                  <wp:posOffset>172085</wp:posOffset>
                </wp:positionV>
                <wp:extent cx="2360930" cy="675640"/>
                <wp:effectExtent l="0" t="0" r="12700" b="10160"/>
                <wp:wrapNone/>
                <wp:docPr id="18145181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5640"/>
                        </a:xfrm>
                        <a:prstGeom prst="rect">
                          <a:avLst/>
                        </a:prstGeom>
                        <a:solidFill>
                          <a:srgbClr val="FFFFFF"/>
                        </a:solidFill>
                        <a:ln w="9525">
                          <a:solidFill>
                            <a:srgbClr val="000000"/>
                          </a:solidFill>
                          <a:miter lim="800000"/>
                          <a:headEnd/>
                          <a:tailEnd/>
                        </a:ln>
                      </wps:spPr>
                      <wps:txbx>
                        <w:txbxContent>
                          <w:p w14:paraId="26664B71" w14:textId="77777777" w:rsidR="0098592E" w:rsidRDefault="0098592E" w:rsidP="00C629D9">
                            <w:pPr>
                              <w:jc w:val="center"/>
                            </w:pPr>
                            <w:r w:rsidRPr="003A6F55">
                              <w:rPr>
                                <w:rStyle w:val="normaltextrun"/>
                                <w:color w:val="000000"/>
                                <w:shd w:val="clear" w:color="auto" w:fill="FFFFFF"/>
                                <w:lang w:val="en-US"/>
                              </w:rPr>
                              <w:t>“</w:t>
                            </w:r>
                            <w:r w:rsidRPr="003A6F55">
                              <w:t>You face hate crime everywhere, it affects everything else – poverty, education, health.”</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39ADA55" id="_x0000_s1032" type="#_x0000_t202" style="position:absolute;margin-left:270.8pt;margin-top:13.55pt;width:185.9pt;height:53.2pt;z-index:251658245;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">
                <v:textbox>
                  <w:txbxContent>
                    <w:p w14:paraId="26664B71" w14:textId="77777777" w:rsidR="0098592E" w:rsidRDefault="0098592E" w:rsidP="00C629D9">
                      <w:pPr>
                        <w:jc w:val="center"/>
                      </w:pPr>
                      <w:r w:rsidRPr="003A6F55">
                        <w:rPr>
                          <w:rStyle w:val="normaltextrun"/>
                          <w:color w:val="000000"/>
                          <w:shd w:val="clear" w:color="auto" w:fill="FFFFFF"/>
                          <w:lang w:val="en-US"/>
                        </w:rPr>
                        <w:t>“</w:t>
                      </w:r>
                      <w:r w:rsidRPr="003A6F55">
                        <w:t>You face hate crime everywhere, it affects everything else – poverty, education, health.”</w:t>
                      </w:r>
                    </w:p>
                  </w:txbxContent>
                </v:textbox>
              </v:shape>
            </w:pict>
          </mc:Fallback>
        </mc:AlternateContent>
      </w:r>
      <w:r w:rsidR="00FF1821" w:rsidRPr="00075E73">
        <w:rPr>
          <w:noProof/>
        </w:rPr>
        <mc:AlternateContent>
          <mc:Choice Requires="wps">
            <w:drawing>
              <wp:anchor distT="45720" distB="45720" distL="114300" distR="114300" simplePos="0" relativeHeight="251658244" behindDoc="0" locked="0" layoutInCell="1" allowOverlap="1" wp14:anchorId="332CC9F6" wp14:editId="342A6A55">
                <wp:simplePos x="0" y="0"/>
                <wp:positionH relativeFrom="column">
                  <wp:posOffset>0</wp:posOffset>
                </wp:positionH>
                <wp:positionV relativeFrom="paragraph">
                  <wp:posOffset>140970</wp:posOffset>
                </wp:positionV>
                <wp:extent cx="2971800" cy="830580"/>
                <wp:effectExtent l="0" t="0" r="19050" b="26670"/>
                <wp:wrapNone/>
                <wp:docPr id="15923764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830580"/>
                        </a:xfrm>
                        <a:prstGeom prst="rect">
                          <a:avLst/>
                        </a:prstGeom>
                        <a:solidFill>
                          <a:srgbClr val="FFFFFF"/>
                        </a:solidFill>
                        <a:ln w="9525">
                          <a:solidFill>
                            <a:srgbClr val="000000"/>
                          </a:solidFill>
                          <a:miter lim="800000"/>
                          <a:headEnd/>
                          <a:tailEnd/>
                        </a:ln>
                      </wps:spPr>
                      <wps:txbx>
                        <w:txbxContent>
                          <w:p w14:paraId="24B3D93A" w14:textId="269CA6EF" w:rsidR="0098592E" w:rsidRPr="003A6F55" w:rsidRDefault="0098592E" w:rsidP="000B2CE3">
                            <w:pPr>
                              <w:jc w:val="center"/>
                              <w:rPr>
                                <w:rStyle w:val="normaltextrun"/>
                                <w:color w:val="000000"/>
                                <w:shd w:val="clear" w:color="auto" w:fill="FFFFFF"/>
                                <w:lang w:val="en-US"/>
                              </w:rPr>
                            </w:pPr>
                            <w:r w:rsidRPr="003A6F55">
                              <w:rPr>
                                <w:rStyle w:val="normaltextrun"/>
                                <w:color w:val="000000"/>
                                <w:shd w:val="clear" w:color="auto" w:fill="FFFFFF"/>
                                <w:lang w:val="en-US"/>
                              </w:rPr>
                              <w:t>“I was caring for someone in hospital… she was shouting get out my country</w:t>
                            </w:r>
                            <w:r w:rsidR="00A76D54">
                              <w:rPr>
                                <w:rStyle w:val="normaltextrun"/>
                                <w:color w:val="000000"/>
                                <w:shd w:val="clear" w:color="auto" w:fill="FFFFFF"/>
                                <w:lang w:val="en-US"/>
                              </w:rPr>
                              <w:t xml:space="preserve">. </w:t>
                            </w:r>
                            <w:r w:rsidRPr="003A6F55">
                              <w:rPr>
                                <w:rStyle w:val="normaltextrun"/>
                                <w:color w:val="000000"/>
                                <w:shd w:val="clear" w:color="auto" w:fill="FFFFFF"/>
                                <w:lang w:val="en-US"/>
                              </w:rPr>
                              <w:t>We have an ethical code as nurse but we also he</w:t>
                            </w:r>
                            <w:r>
                              <w:rPr>
                                <w:rStyle w:val="normaltextrun"/>
                                <w:color w:val="000000"/>
                                <w:shd w:val="clear" w:color="auto" w:fill="FFFFFF"/>
                                <w:lang w:val="en-US"/>
                              </w:rPr>
                              <w:t>ar</w:t>
                            </w:r>
                            <w:r w:rsidRPr="003A6F55">
                              <w:rPr>
                                <w:rStyle w:val="normaltextrun"/>
                                <w:color w:val="000000"/>
                                <w:shd w:val="clear" w:color="auto" w:fill="FFFFFF"/>
                                <w:lang w:val="en-US"/>
                              </w:rPr>
                              <w:t xml:space="preserve"> this a lot. It upsets me”</w:t>
                            </w:r>
                          </w:p>
                          <w:p w14:paraId="22A13E7E" w14:textId="77777777" w:rsidR="0098592E" w:rsidRDefault="0098592E" w:rsidP="000B2CE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CC9F6" id="_x0000_s1033" type="#_x0000_t202" style="position:absolute;margin-left:0;margin-top:11.1pt;width:234pt;height:65.4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">
                <v:textbox>
                  <w:txbxContent>
                    <w:p w14:paraId="24B3D93A" w14:textId="269CA6EF" w:rsidR="0098592E" w:rsidRPr="003A6F55" w:rsidRDefault="0098592E" w:rsidP="000B2CE3">
                      <w:pPr>
                        <w:jc w:val="center"/>
                        <w:rPr>
                          <w:rStyle w:val="normaltextrun"/>
                          <w:color w:val="000000"/>
                          <w:shd w:val="clear" w:color="auto" w:fill="FFFFFF"/>
                          <w:lang w:val="en-US"/>
                        </w:rPr>
                      </w:pPr>
                      <w:r w:rsidRPr="003A6F55">
                        <w:rPr>
                          <w:rStyle w:val="normaltextrun"/>
                          <w:color w:val="000000"/>
                          <w:shd w:val="clear" w:color="auto" w:fill="FFFFFF"/>
                          <w:lang w:val="en-US"/>
                        </w:rPr>
                        <w:t>“I was caring for someone in hospital… she was shouting get out my country</w:t>
                      </w:r>
                      <w:r w:rsidR="00A76D54">
                        <w:rPr>
                          <w:rStyle w:val="normaltextrun"/>
                          <w:color w:val="000000"/>
                          <w:shd w:val="clear" w:color="auto" w:fill="FFFFFF"/>
                          <w:lang w:val="en-US"/>
                        </w:rPr>
                        <w:t xml:space="preserve">. </w:t>
                      </w:r>
                      <w:r w:rsidRPr="003A6F55">
                        <w:rPr>
                          <w:rStyle w:val="normaltextrun"/>
                          <w:color w:val="000000"/>
                          <w:shd w:val="clear" w:color="auto" w:fill="FFFFFF"/>
                          <w:lang w:val="en-US"/>
                        </w:rPr>
                        <w:t>We have an ethical code as nurse but we also he</w:t>
                      </w:r>
                      <w:r>
                        <w:rPr>
                          <w:rStyle w:val="normaltextrun"/>
                          <w:color w:val="000000"/>
                          <w:shd w:val="clear" w:color="auto" w:fill="FFFFFF"/>
                          <w:lang w:val="en-US"/>
                        </w:rPr>
                        <w:t>ar</w:t>
                      </w:r>
                      <w:r w:rsidRPr="003A6F55">
                        <w:rPr>
                          <w:rStyle w:val="normaltextrun"/>
                          <w:color w:val="000000"/>
                          <w:shd w:val="clear" w:color="auto" w:fill="FFFFFF"/>
                          <w:lang w:val="en-US"/>
                        </w:rPr>
                        <w:t xml:space="preserve"> this a lot. It upsets me”</w:t>
                      </w:r>
                    </w:p>
                    <w:p w14:paraId="22A13E7E" w14:textId="77777777" w:rsidR="0098592E" w:rsidRDefault="0098592E" w:rsidP="000B2CE3">
                      <w:pPr>
                        <w:jc w:val="center"/>
                      </w:pPr>
                    </w:p>
                  </w:txbxContent>
                </v:textbox>
              </v:shape>
            </w:pict>
          </mc:Fallback>
        </mc:AlternateContent>
      </w:r>
    </w:p>
    <w:p w14:paraId="44F68C6B" w14:textId="00337B83" w:rsidR="0098592E" w:rsidRPr="00075E73" w:rsidRDefault="0098592E" w:rsidP="0098592E"/>
    <w:p w14:paraId="4175ADB4" w14:textId="23A49E9F" w:rsidR="0098592E" w:rsidRPr="00075E73" w:rsidRDefault="0098592E" w:rsidP="0098592E"/>
    <w:p w14:paraId="5A959B25" w14:textId="6397FAF2" w:rsidR="0098592E" w:rsidRPr="00075E73" w:rsidRDefault="00A76D54" w:rsidP="0098592E">
      <w:pPr>
        <w:rPr>
          <w:rStyle w:val="normaltextrun"/>
          <w:color w:val="000000"/>
          <w:shd w:val="clear" w:color="auto" w:fill="FFFFFF"/>
          <w:lang w:val="en-US"/>
        </w:rPr>
      </w:pPr>
      <w:r w:rsidRPr="00075E73">
        <w:rPr>
          <w:b/>
          <w:bCs/>
          <w:i/>
          <w:iCs/>
          <w:noProof/>
          <w:sz w:val="36"/>
          <w:szCs w:val="36"/>
        </w:rPr>
        <mc:AlternateContent>
          <mc:Choice Requires="wps">
            <w:drawing>
              <wp:anchor distT="45720" distB="45720" distL="114300" distR="114300" simplePos="0" relativeHeight="251658255" behindDoc="0" locked="0" layoutInCell="1" allowOverlap="1" wp14:anchorId="4E489BA3" wp14:editId="00CCF456">
                <wp:simplePos x="0" y="0"/>
                <wp:positionH relativeFrom="column">
                  <wp:posOffset>0</wp:posOffset>
                </wp:positionH>
                <wp:positionV relativeFrom="paragraph">
                  <wp:posOffset>229870</wp:posOffset>
                </wp:positionV>
                <wp:extent cx="5715000" cy="2933700"/>
                <wp:effectExtent l="0" t="0" r="19050" b="19050"/>
                <wp:wrapNone/>
                <wp:docPr id="85393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933700"/>
                        </a:xfrm>
                        <a:prstGeom prst="rect">
                          <a:avLst/>
                        </a:prstGeom>
                        <a:solidFill>
                          <a:srgbClr val="FFFFFF"/>
                        </a:solidFill>
                        <a:ln w="9525">
                          <a:solidFill>
                            <a:srgbClr val="000000"/>
                          </a:solidFill>
                          <a:miter lim="800000"/>
                          <a:headEnd/>
                          <a:tailEnd/>
                        </a:ln>
                      </wps:spPr>
                      <wps:txbx>
                        <w:txbxContent>
                          <w:p w14:paraId="66FFE04D" w14:textId="626D9264" w:rsidR="00054461" w:rsidRPr="00FF1821" w:rsidRDefault="00054461" w:rsidP="00054461">
                            <w:pPr>
                              <w:rPr>
                                <w:rFonts w:ascii="Calibri" w:hAnsi="Calibri" w:cs="Calibri"/>
                                <w:b/>
                                <w:bCs/>
                                <w:i/>
                                <w:iCs/>
                                <w:color w:val="156082" w:themeColor="accent1"/>
                                <w:sz w:val="24"/>
                                <w:szCs w:val="24"/>
                                <w:u w:val="single"/>
                                <w:shd w:val="clear" w:color="auto" w:fill="FFFFFF"/>
                              </w:rPr>
                            </w:pPr>
                            <w:r w:rsidRPr="00FF1821">
                              <w:rPr>
                                <w:rStyle w:val="normaltextrun"/>
                                <w:rFonts w:ascii="Calibri" w:hAnsi="Calibri" w:cs="Calibri"/>
                                <w:b/>
                                <w:bCs/>
                                <w:i/>
                                <w:iCs/>
                                <w:color w:val="156082" w:themeColor="accent1"/>
                                <w:sz w:val="24"/>
                                <w:szCs w:val="24"/>
                                <w:u w:val="single"/>
                                <w:shd w:val="clear" w:color="auto" w:fill="FFFFFF"/>
                              </w:rPr>
                              <w:t>Recommendations</w:t>
                            </w:r>
                            <w:r w:rsidR="00883531" w:rsidRPr="00FF1821">
                              <w:rPr>
                                <w:rStyle w:val="normaltextrun"/>
                                <w:rFonts w:ascii="Calibri" w:hAnsi="Calibri" w:cs="Calibri"/>
                                <w:b/>
                                <w:bCs/>
                                <w:i/>
                                <w:iCs/>
                                <w:color w:val="156082" w:themeColor="accent1"/>
                                <w:sz w:val="24"/>
                                <w:szCs w:val="24"/>
                                <w:u w:val="single"/>
                                <w:shd w:val="clear" w:color="auto" w:fill="FFFFFF"/>
                              </w:rPr>
                              <w:t>:</w:t>
                            </w:r>
                          </w:p>
                          <w:p w14:paraId="014CC637" w14:textId="51C45179" w:rsidR="00054461" w:rsidRPr="00FF1821" w:rsidRDefault="00054461" w:rsidP="00054461">
                            <w:pPr>
                              <w:pStyle w:val="ListParagraph"/>
                              <w:numPr>
                                <w:ilvl w:val="0"/>
                                <w:numId w:val="5"/>
                              </w:numPr>
                              <w:rPr>
                                <w:rFonts w:ascii="Calibri" w:hAnsi="Calibri" w:cs="Calibri"/>
                                <w:b/>
                                <w:bCs/>
                                <w:i/>
                                <w:iCs/>
                                <w:color w:val="156082" w:themeColor="accent1"/>
                                <w:shd w:val="clear" w:color="auto" w:fill="FFFFFF"/>
                              </w:rPr>
                            </w:pPr>
                            <w:r w:rsidRPr="00FF1821">
                              <w:rPr>
                                <w:b/>
                                <w:bCs/>
                                <w:i/>
                                <w:iCs/>
                                <w:color w:val="156082" w:themeColor="accent1"/>
                              </w:rPr>
                              <w:t>Police Scotland and Scottish Government</w:t>
                            </w:r>
                            <w:r w:rsidR="00BB6B5B" w:rsidRPr="00FF1821">
                              <w:rPr>
                                <w:b/>
                                <w:bCs/>
                                <w:i/>
                                <w:iCs/>
                                <w:color w:val="156082" w:themeColor="accent1"/>
                              </w:rPr>
                              <w:t xml:space="preserve"> work together with NGOs</w:t>
                            </w:r>
                            <w:r w:rsidR="00BE54B5" w:rsidRPr="00FF1821">
                              <w:rPr>
                                <w:b/>
                                <w:bCs/>
                                <w:i/>
                                <w:iCs/>
                                <w:color w:val="156082" w:themeColor="accent1"/>
                              </w:rPr>
                              <w:t xml:space="preserve"> to</w:t>
                            </w:r>
                            <w:r w:rsidRPr="00FF1821">
                              <w:rPr>
                                <w:b/>
                                <w:bCs/>
                                <w:i/>
                                <w:iCs/>
                                <w:color w:val="156082" w:themeColor="accent1"/>
                              </w:rPr>
                              <w:t xml:space="preserve"> review the data collection and analysis process and ensure that it captures multiple characteristics i.e. intersectionality. </w:t>
                            </w:r>
                          </w:p>
                          <w:p w14:paraId="795CD018" w14:textId="77777777" w:rsidR="00054461" w:rsidRPr="00FF1821" w:rsidRDefault="00054461" w:rsidP="00054461">
                            <w:pPr>
                              <w:pStyle w:val="ListParagraph"/>
                              <w:numPr>
                                <w:ilvl w:val="0"/>
                                <w:numId w:val="5"/>
                              </w:numPr>
                              <w:rPr>
                                <w:rFonts w:ascii="Calibri" w:hAnsi="Calibri" w:cs="Calibri"/>
                                <w:b/>
                                <w:bCs/>
                                <w:i/>
                                <w:iCs/>
                                <w:color w:val="156082" w:themeColor="accent1"/>
                                <w:shd w:val="clear" w:color="auto" w:fill="FFFFFF"/>
                              </w:rPr>
                            </w:pPr>
                            <w:r w:rsidRPr="00FF1821">
                              <w:rPr>
                                <w:b/>
                                <w:bCs/>
                                <w:i/>
                                <w:iCs/>
                                <w:color w:val="156082" w:themeColor="accent1"/>
                              </w:rPr>
                              <w:t>The monitoring and evaluation of hate crime data analysis reports improves to ensure that targeted actions are taken where necessary to improve the implementation of the Hate Crime Act.</w:t>
                            </w:r>
                          </w:p>
                          <w:p w14:paraId="78A817B0" w14:textId="3798408A"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Increase the funding and resources to</w:t>
                            </w:r>
                            <w:r w:rsidR="00BE54B5" w:rsidRPr="00FF1821">
                              <w:rPr>
                                <w:b/>
                                <w:bCs/>
                                <w:i/>
                                <w:iCs/>
                                <w:color w:val="156082" w:themeColor="accent1"/>
                              </w:rPr>
                              <w:t xml:space="preserve"> work in partnership with NGOs</w:t>
                            </w:r>
                            <w:r w:rsidRPr="00FF1821">
                              <w:rPr>
                                <w:b/>
                                <w:bCs/>
                                <w:i/>
                                <w:iCs/>
                                <w:color w:val="156082" w:themeColor="accent1"/>
                              </w:rPr>
                              <w:t xml:space="preserve"> develop the capacity of those who may experience racial hate crime to be able to identify what a hate crime is and what to do if it happens.</w:t>
                            </w:r>
                          </w:p>
                          <w:p w14:paraId="63A1A0C3" w14:textId="577BEEA1"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Increase the resources of Third Party reporting centres and support a</w:t>
                            </w:r>
                            <w:r w:rsidR="00BE54B5" w:rsidRPr="00FF1821">
                              <w:rPr>
                                <w:b/>
                                <w:bCs/>
                                <w:i/>
                                <w:iCs/>
                                <w:color w:val="156082" w:themeColor="accent1"/>
                              </w:rPr>
                              <w:t>n</w:t>
                            </w:r>
                            <w:r w:rsidRPr="00FF1821">
                              <w:rPr>
                                <w:b/>
                                <w:bCs/>
                                <w:i/>
                                <w:iCs/>
                                <w:color w:val="156082" w:themeColor="accent1"/>
                              </w:rPr>
                              <w:t xml:space="preserve"> awareness campaign to identify where centres</w:t>
                            </w:r>
                            <w:r w:rsidR="00BE7D46" w:rsidRPr="00FF1821">
                              <w:rPr>
                                <w:b/>
                                <w:bCs/>
                                <w:i/>
                                <w:iCs/>
                                <w:color w:val="156082" w:themeColor="accent1"/>
                              </w:rPr>
                              <w:t xml:space="preserve"> are</w:t>
                            </w:r>
                            <w:r w:rsidRPr="00FF1821">
                              <w:rPr>
                                <w:b/>
                                <w:bCs/>
                                <w:i/>
                                <w:iCs/>
                                <w:color w:val="156082" w:themeColor="accent1"/>
                              </w:rPr>
                              <w:t xml:space="preserve"> and what they do.</w:t>
                            </w:r>
                          </w:p>
                          <w:p w14:paraId="4AA15359" w14:textId="30D19691"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Support and effectively resource the Hate Crime Delivery Plan 2023</w:t>
                            </w:r>
                            <w:r w:rsidR="00BE54B5" w:rsidRPr="00FF1821">
                              <w:rPr>
                                <w:b/>
                                <w:bCs/>
                                <w:i/>
                                <w:iCs/>
                                <w:color w:val="156082" w:themeColor="accent1"/>
                              </w:rPr>
                              <w:t>.</w:t>
                            </w:r>
                          </w:p>
                          <w:p w14:paraId="38E5E483" w14:textId="56D64FBD" w:rsidR="00054461" w:rsidRPr="001F5439" w:rsidRDefault="00054461">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89BA3" id="_x0000_s1034" type="#_x0000_t202" style="position:absolute;margin-left:0;margin-top:18.1pt;width:450pt;height:231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">
                <v:textbox>
                  <w:txbxContent>
                    <w:p w14:paraId="66FFE04D" w14:textId="626D9264" w:rsidR="00054461" w:rsidRPr="00FF1821" w:rsidRDefault="00054461" w:rsidP="00054461">
                      <w:pPr>
                        <w:rPr>
                          <w:rFonts w:ascii="Calibri" w:hAnsi="Calibri" w:cs="Calibri"/>
                          <w:b/>
                          <w:bCs/>
                          <w:i/>
                          <w:iCs/>
                          <w:color w:val="156082" w:themeColor="accent1"/>
                          <w:sz w:val="24"/>
                          <w:szCs w:val="24"/>
                          <w:u w:val="single"/>
                          <w:shd w:val="clear" w:color="auto" w:fill="FFFFFF"/>
                        </w:rPr>
                      </w:pPr>
                      <w:r w:rsidRPr="00FF1821">
                        <w:rPr>
                          <w:rStyle w:val="normaltextrun"/>
                          <w:rFonts w:ascii="Calibri" w:hAnsi="Calibri" w:cs="Calibri"/>
                          <w:b/>
                          <w:bCs/>
                          <w:i/>
                          <w:iCs/>
                          <w:color w:val="156082" w:themeColor="accent1"/>
                          <w:sz w:val="24"/>
                          <w:szCs w:val="24"/>
                          <w:u w:val="single"/>
                          <w:shd w:val="clear" w:color="auto" w:fill="FFFFFF"/>
                        </w:rPr>
                        <w:t>Recommendations</w:t>
                      </w:r>
                      <w:r w:rsidR="00883531" w:rsidRPr="00FF1821">
                        <w:rPr>
                          <w:rStyle w:val="normaltextrun"/>
                          <w:rFonts w:ascii="Calibri" w:hAnsi="Calibri" w:cs="Calibri"/>
                          <w:b/>
                          <w:bCs/>
                          <w:i/>
                          <w:iCs/>
                          <w:color w:val="156082" w:themeColor="accent1"/>
                          <w:sz w:val="24"/>
                          <w:szCs w:val="24"/>
                          <w:u w:val="single"/>
                          <w:shd w:val="clear" w:color="auto" w:fill="FFFFFF"/>
                        </w:rPr>
                        <w:t>:</w:t>
                      </w:r>
                    </w:p>
                    <w:p w14:paraId="014CC637" w14:textId="51C45179" w:rsidR="00054461" w:rsidRPr="00FF1821" w:rsidRDefault="00054461" w:rsidP="00054461">
                      <w:pPr>
                        <w:pStyle w:val="ListParagraph"/>
                        <w:numPr>
                          <w:ilvl w:val="0"/>
                          <w:numId w:val="5"/>
                        </w:numPr>
                        <w:rPr>
                          <w:rFonts w:ascii="Calibri" w:hAnsi="Calibri" w:cs="Calibri"/>
                          <w:b/>
                          <w:bCs/>
                          <w:i/>
                          <w:iCs/>
                          <w:color w:val="156082" w:themeColor="accent1"/>
                          <w:shd w:val="clear" w:color="auto" w:fill="FFFFFF"/>
                        </w:rPr>
                      </w:pPr>
                      <w:r w:rsidRPr="00FF1821">
                        <w:rPr>
                          <w:b/>
                          <w:bCs/>
                          <w:i/>
                          <w:iCs/>
                          <w:color w:val="156082" w:themeColor="accent1"/>
                        </w:rPr>
                        <w:t>Police Scotland and Scottish Government</w:t>
                      </w:r>
                      <w:r w:rsidR="00BB6B5B" w:rsidRPr="00FF1821">
                        <w:rPr>
                          <w:b/>
                          <w:bCs/>
                          <w:i/>
                          <w:iCs/>
                          <w:color w:val="156082" w:themeColor="accent1"/>
                        </w:rPr>
                        <w:t xml:space="preserve"> work together with NGOs</w:t>
                      </w:r>
                      <w:r w:rsidR="00BE54B5" w:rsidRPr="00FF1821">
                        <w:rPr>
                          <w:b/>
                          <w:bCs/>
                          <w:i/>
                          <w:iCs/>
                          <w:color w:val="156082" w:themeColor="accent1"/>
                        </w:rPr>
                        <w:t xml:space="preserve"> to</w:t>
                      </w:r>
                      <w:r w:rsidRPr="00FF1821">
                        <w:rPr>
                          <w:b/>
                          <w:bCs/>
                          <w:i/>
                          <w:iCs/>
                          <w:color w:val="156082" w:themeColor="accent1"/>
                        </w:rPr>
                        <w:t xml:space="preserve"> review the data collection and analysis process and ensure that it captures multiple characteristics i.e. intersectionality. </w:t>
                      </w:r>
                    </w:p>
                    <w:p w14:paraId="795CD018" w14:textId="77777777" w:rsidR="00054461" w:rsidRPr="00FF1821" w:rsidRDefault="00054461" w:rsidP="00054461">
                      <w:pPr>
                        <w:pStyle w:val="ListParagraph"/>
                        <w:numPr>
                          <w:ilvl w:val="0"/>
                          <w:numId w:val="5"/>
                        </w:numPr>
                        <w:rPr>
                          <w:rFonts w:ascii="Calibri" w:hAnsi="Calibri" w:cs="Calibri"/>
                          <w:b/>
                          <w:bCs/>
                          <w:i/>
                          <w:iCs/>
                          <w:color w:val="156082" w:themeColor="accent1"/>
                          <w:shd w:val="clear" w:color="auto" w:fill="FFFFFF"/>
                        </w:rPr>
                      </w:pPr>
                      <w:r w:rsidRPr="00FF1821">
                        <w:rPr>
                          <w:b/>
                          <w:bCs/>
                          <w:i/>
                          <w:iCs/>
                          <w:color w:val="156082" w:themeColor="accent1"/>
                        </w:rPr>
                        <w:t>The monitoring and evaluation of hate crime data analysis reports improves to ensure that targeted actions are taken where necessary to improve the implementation of the Hate Crime Act.</w:t>
                      </w:r>
                    </w:p>
                    <w:p w14:paraId="78A817B0" w14:textId="3798408A"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Increase the funding and resources to</w:t>
                      </w:r>
                      <w:r w:rsidR="00BE54B5" w:rsidRPr="00FF1821">
                        <w:rPr>
                          <w:b/>
                          <w:bCs/>
                          <w:i/>
                          <w:iCs/>
                          <w:color w:val="156082" w:themeColor="accent1"/>
                        </w:rPr>
                        <w:t xml:space="preserve"> work in partnership with NGOs</w:t>
                      </w:r>
                      <w:r w:rsidRPr="00FF1821">
                        <w:rPr>
                          <w:b/>
                          <w:bCs/>
                          <w:i/>
                          <w:iCs/>
                          <w:color w:val="156082" w:themeColor="accent1"/>
                        </w:rPr>
                        <w:t xml:space="preserve"> develop the capacity of those who may experience racial hate crime to be able to identify what a hate crime is and what to do if it happens.</w:t>
                      </w:r>
                    </w:p>
                    <w:p w14:paraId="63A1A0C3" w14:textId="577BEEA1"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Increase the resources of Third Party reporting centres and support a</w:t>
                      </w:r>
                      <w:r w:rsidR="00BE54B5" w:rsidRPr="00FF1821">
                        <w:rPr>
                          <w:b/>
                          <w:bCs/>
                          <w:i/>
                          <w:iCs/>
                          <w:color w:val="156082" w:themeColor="accent1"/>
                        </w:rPr>
                        <w:t>n</w:t>
                      </w:r>
                      <w:r w:rsidRPr="00FF1821">
                        <w:rPr>
                          <w:b/>
                          <w:bCs/>
                          <w:i/>
                          <w:iCs/>
                          <w:color w:val="156082" w:themeColor="accent1"/>
                        </w:rPr>
                        <w:t xml:space="preserve"> awareness campaign to identify where centres</w:t>
                      </w:r>
                      <w:r w:rsidR="00BE7D46" w:rsidRPr="00FF1821">
                        <w:rPr>
                          <w:b/>
                          <w:bCs/>
                          <w:i/>
                          <w:iCs/>
                          <w:color w:val="156082" w:themeColor="accent1"/>
                        </w:rPr>
                        <w:t xml:space="preserve"> are</w:t>
                      </w:r>
                      <w:r w:rsidRPr="00FF1821">
                        <w:rPr>
                          <w:b/>
                          <w:bCs/>
                          <w:i/>
                          <w:iCs/>
                          <w:color w:val="156082" w:themeColor="accent1"/>
                        </w:rPr>
                        <w:t xml:space="preserve"> and what they do.</w:t>
                      </w:r>
                    </w:p>
                    <w:p w14:paraId="4AA15359" w14:textId="30D19691" w:rsidR="00054461" w:rsidRPr="00FF1821" w:rsidRDefault="00054461" w:rsidP="00054461">
                      <w:pPr>
                        <w:pStyle w:val="ListParagraph"/>
                        <w:numPr>
                          <w:ilvl w:val="0"/>
                          <w:numId w:val="3"/>
                        </w:numPr>
                        <w:rPr>
                          <w:b/>
                          <w:bCs/>
                          <w:i/>
                          <w:iCs/>
                          <w:color w:val="156082" w:themeColor="accent1"/>
                        </w:rPr>
                      </w:pPr>
                      <w:r w:rsidRPr="00FF1821">
                        <w:rPr>
                          <w:b/>
                          <w:bCs/>
                          <w:i/>
                          <w:iCs/>
                          <w:color w:val="156082" w:themeColor="accent1"/>
                        </w:rPr>
                        <w:t>Support and effectively resource the Hate Crime Delivery Plan 2023</w:t>
                      </w:r>
                      <w:r w:rsidR="00BE54B5" w:rsidRPr="00FF1821">
                        <w:rPr>
                          <w:b/>
                          <w:bCs/>
                          <w:i/>
                          <w:iCs/>
                          <w:color w:val="156082" w:themeColor="accent1"/>
                        </w:rPr>
                        <w:t>.</w:t>
                      </w:r>
                    </w:p>
                    <w:p w14:paraId="38E5E483" w14:textId="56D64FBD" w:rsidR="00054461" w:rsidRPr="001F5439" w:rsidRDefault="00054461">
                      <w:pPr>
                        <w:rPr>
                          <w:sz w:val="24"/>
                          <w:szCs w:val="24"/>
                        </w:rPr>
                      </w:pPr>
                    </w:p>
                  </w:txbxContent>
                </v:textbox>
              </v:shape>
            </w:pict>
          </mc:Fallback>
        </mc:AlternateContent>
      </w:r>
    </w:p>
    <w:p w14:paraId="386DC298" w14:textId="3E8D7669" w:rsidR="0098592E" w:rsidRPr="00075E73" w:rsidRDefault="0098592E" w:rsidP="0098592E">
      <w:pPr>
        <w:rPr>
          <w:rStyle w:val="normaltextrun"/>
          <w:color w:val="000000"/>
          <w:shd w:val="clear" w:color="auto" w:fill="FFFFFF"/>
          <w:lang w:val="en-US"/>
        </w:rPr>
      </w:pPr>
    </w:p>
    <w:p w14:paraId="6605D329" w14:textId="270B47A4" w:rsidR="00134938" w:rsidRPr="00075E73" w:rsidRDefault="00134938" w:rsidP="000B2CE3">
      <w:pPr>
        <w:jc w:val="center"/>
        <w:rPr>
          <w:b/>
          <w:bCs/>
          <w:i/>
          <w:iCs/>
          <w:sz w:val="36"/>
          <w:szCs w:val="36"/>
        </w:rPr>
      </w:pPr>
    </w:p>
    <w:p w14:paraId="185EE07D" w14:textId="0F1CEC0A" w:rsidR="00134938" w:rsidRPr="00075E73" w:rsidRDefault="00134938" w:rsidP="0098592E">
      <w:pPr>
        <w:rPr>
          <w:b/>
          <w:bCs/>
          <w:i/>
          <w:iCs/>
          <w:sz w:val="36"/>
          <w:szCs w:val="36"/>
        </w:rPr>
      </w:pPr>
    </w:p>
    <w:p w14:paraId="194A459E" w14:textId="7FE3D58B" w:rsidR="00054461" w:rsidRPr="00075E73" w:rsidRDefault="00054461" w:rsidP="0098592E">
      <w:pPr>
        <w:rPr>
          <w:b/>
          <w:bCs/>
          <w:i/>
          <w:iCs/>
          <w:sz w:val="36"/>
          <w:szCs w:val="36"/>
        </w:rPr>
      </w:pPr>
    </w:p>
    <w:p w14:paraId="0D615C73" w14:textId="46084B30" w:rsidR="00054461" w:rsidRPr="00075E73" w:rsidRDefault="00054461" w:rsidP="0098592E">
      <w:pPr>
        <w:rPr>
          <w:b/>
          <w:bCs/>
          <w:i/>
          <w:iCs/>
          <w:sz w:val="36"/>
          <w:szCs w:val="36"/>
        </w:rPr>
      </w:pPr>
    </w:p>
    <w:p w14:paraId="6D8875E0" w14:textId="77777777" w:rsidR="00054461" w:rsidRPr="00075E73" w:rsidRDefault="00054461" w:rsidP="0098592E">
      <w:pPr>
        <w:rPr>
          <w:b/>
          <w:bCs/>
          <w:i/>
          <w:iCs/>
          <w:sz w:val="36"/>
          <w:szCs w:val="36"/>
        </w:rPr>
      </w:pPr>
    </w:p>
    <w:p w14:paraId="6E2408FE" w14:textId="77777777" w:rsidR="00054461" w:rsidRPr="00075E73" w:rsidRDefault="00054461" w:rsidP="0098592E">
      <w:pPr>
        <w:rPr>
          <w:b/>
          <w:bCs/>
          <w:i/>
          <w:iCs/>
          <w:sz w:val="36"/>
          <w:szCs w:val="36"/>
        </w:rPr>
      </w:pPr>
    </w:p>
    <w:p w14:paraId="5E9B99EE" w14:textId="77777777" w:rsidR="001F5439" w:rsidRDefault="001F5439" w:rsidP="0098592E"/>
    <w:p w14:paraId="0DF3B4CA" w14:textId="5CD816FE" w:rsidR="00E30C9C" w:rsidRPr="002C2A6F" w:rsidRDefault="00192582" w:rsidP="00E30C9C">
      <w:pPr>
        <w:rPr>
          <w:rFonts w:eastAsia="Calibri" w:cs="Calibri"/>
          <w:b/>
          <w:bCs/>
          <w:i/>
          <w:iCs/>
          <w:sz w:val="24"/>
          <w:szCs w:val="24"/>
        </w:rPr>
      </w:pPr>
      <w:r w:rsidRPr="002C2A6F">
        <w:rPr>
          <w:b/>
          <w:bCs/>
          <w:i/>
          <w:iCs/>
          <w:sz w:val="24"/>
          <w:szCs w:val="24"/>
        </w:rPr>
        <w:t>Media</w:t>
      </w:r>
    </w:p>
    <w:p w14:paraId="596B6ACB" w14:textId="77777777" w:rsidR="00E30C9C" w:rsidRPr="002C2A6F" w:rsidRDefault="00E30C9C" w:rsidP="00E30C9C">
      <w:r w:rsidRPr="002C2A6F">
        <w:t>Media outlets play a significant role in public perception and information. Throughout CEMVO Scotland’s work, we are continuously told by communities that the rise in hate crime is stemming from misinformation and misrepresentation in the media including social media. This can often incite hatred and put people more at risk of being a victim of a racially aggravated hate crime. For example, former Prime Minister Boris Johnson making comparisons between women who wear a Niqab and a letterbox. Communities felt a rise in hate crime during the COVID-19 pandemic, including but not exclusively those of Chinese origin or appearance.</w:t>
      </w:r>
      <w:r w:rsidRPr="002C2A6F">
        <w:rPr>
          <w:rStyle w:val="FootnoteReference"/>
        </w:rPr>
        <w:footnoteReference w:id="18"/>
      </w:r>
      <w:r w:rsidRPr="002C2A6F">
        <w:t xml:space="preserve"> As reported by CRER, ‘this racist abuse appeared to be based on the misinformed view that those of Chinese origin or appearance were ‘vectors’ of COVID-19 transmission and were ‘to blame for the pandemic’</w:t>
      </w:r>
      <w:r w:rsidRPr="002C2A6F">
        <w:rPr>
          <w:rStyle w:val="FootnoteReference"/>
        </w:rPr>
        <w:footnoteReference w:id="19"/>
      </w:r>
      <w:r w:rsidRPr="002C2A6F">
        <w:t>.</w:t>
      </w:r>
    </w:p>
    <w:p w14:paraId="08ECDD8B" w14:textId="77777777" w:rsidR="00E30C9C" w:rsidRPr="002C2A6F" w:rsidRDefault="00E30C9C" w:rsidP="00E30C9C">
      <w:pPr>
        <w:rPr>
          <w:rFonts w:eastAsia="Calibri" w:cs="Calibri"/>
          <w:b/>
          <w:bCs/>
          <w:i/>
          <w:iCs/>
          <w:sz w:val="24"/>
          <w:szCs w:val="24"/>
          <w:u w:val="single"/>
        </w:rPr>
      </w:pPr>
      <w:r w:rsidRPr="002C2A6F">
        <w:rPr>
          <w:rFonts w:eastAsia="Calibri" w:cs="Calibri"/>
          <w:b/>
          <w:bCs/>
          <w:i/>
          <w:iCs/>
          <w:sz w:val="24"/>
          <w:szCs w:val="24"/>
          <w:u w:val="single"/>
        </w:rPr>
        <w:t>What communities said</w:t>
      </w:r>
    </w:p>
    <w:p w14:paraId="01FBD147" w14:textId="77777777" w:rsidR="00E30C9C" w:rsidRPr="00075E73" w:rsidRDefault="00E30C9C" w:rsidP="00E30C9C">
      <w:r w:rsidRPr="00075E73">
        <w:t>Communities felt a rise in hate crime during the COVID-19 pandemic, including but not exclusively those of Chinese origin or appearance.</w:t>
      </w:r>
      <w:r w:rsidRPr="00075E73">
        <w:rPr>
          <w:rStyle w:val="FootnoteReference"/>
        </w:rPr>
        <w:footnoteReference w:id="20"/>
      </w:r>
      <w:r w:rsidRPr="00075E73">
        <w:t xml:space="preserve"> As reported by CRER, ‘this racist abuse appeared to be based on the misinformed view that those of Chinese origin or appearance were ‘vectors’ of COVID-19 transmission and were ‘to blame for the pandemic’</w:t>
      </w:r>
      <w:r w:rsidRPr="00075E73">
        <w:rPr>
          <w:rStyle w:val="FootnoteReference"/>
        </w:rPr>
        <w:footnoteReference w:id="21"/>
      </w:r>
      <w:r w:rsidRPr="00075E73">
        <w:t xml:space="preserve">. Participants stated </w:t>
      </w:r>
      <w:r w:rsidRPr="00075E73">
        <w:lastRenderedPageBreak/>
        <w:t xml:space="preserve">that the rise in racism in the media and by politicians all contributed to more incidents of racism and hate crime. </w:t>
      </w:r>
    </w:p>
    <w:p w14:paraId="3498319D" w14:textId="644E47B0" w:rsidR="00E30C9C" w:rsidRPr="002C2A6F" w:rsidRDefault="00575B4D" w:rsidP="00E30C9C">
      <w:pPr>
        <w:rPr>
          <w:rFonts w:eastAsia="Calibri" w:cs="Calibri"/>
          <w:b/>
          <w:bCs/>
          <w:i/>
          <w:iCs/>
          <w:sz w:val="24"/>
          <w:szCs w:val="24"/>
          <w:u w:val="single"/>
        </w:rPr>
      </w:pPr>
      <w:r w:rsidRPr="002C2A6F">
        <w:rPr>
          <w:rFonts w:eastAsia="Calibri" w:cs="Calibri"/>
          <w:b/>
          <w:bCs/>
          <w:i/>
          <w:iCs/>
          <w:sz w:val="24"/>
          <w:szCs w:val="24"/>
          <w:u w:val="single"/>
        </w:rPr>
        <w:t>Recent statistics</w:t>
      </w:r>
    </w:p>
    <w:p w14:paraId="51B82CCC" w14:textId="5DDD87FE" w:rsidR="00575B4D" w:rsidRPr="002C2A6F" w:rsidRDefault="008E0523" w:rsidP="00E30C9C">
      <w:pPr>
        <w:rPr>
          <w:rFonts w:eastAsia="Calibri" w:cs="Calibri"/>
        </w:rPr>
      </w:pPr>
      <w:r w:rsidRPr="002C2A6F">
        <w:rPr>
          <w:rFonts w:eastAsia="Calibri" w:cs="Calibri"/>
        </w:rPr>
        <w:t>In 2018, i</w:t>
      </w:r>
      <w:r w:rsidR="004C2563" w:rsidRPr="002C2A6F">
        <w:rPr>
          <w:rFonts w:eastAsia="Calibri" w:cs="Calibri"/>
        </w:rPr>
        <w:t>t</w:t>
      </w:r>
      <w:r w:rsidRPr="002C2A6F">
        <w:rPr>
          <w:rFonts w:eastAsia="Calibri" w:cs="Calibri"/>
        </w:rPr>
        <w:t xml:space="preserve"> was</w:t>
      </w:r>
      <w:r w:rsidR="004C2563" w:rsidRPr="002C2A6F">
        <w:rPr>
          <w:rFonts w:eastAsia="Calibri" w:cs="Calibri"/>
        </w:rPr>
        <w:t xml:space="preserve"> reported that </w:t>
      </w:r>
      <w:r w:rsidR="00153159" w:rsidRPr="002C2A6F">
        <w:rPr>
          <w:rFonts w:eastAsia="Calibri" w:cs="Calibri"/>
        </w:rPr>
        <w:t>Islamophobia</w:t>
      </w:r>
      <w:r w:rsidR="004C2563" w:rsidRPr="002C2A6F">
        <w:rPr>
          <w:rFonts w:eastAsia="Calibri" w:cs="Calibri"/>
        </w:rPr>
        <w:t xml:space="preserve"> rose by 375%</w:t>
      </w:r>
      <w:r w:rsidR="007E2F6F" w:rsidRPr="002C2A6F">
        <w:rPr>
          <w:rFonts w:eastAsia="Calibri" w:cs="Calibri"/>
        </w:rPr>
        <w:t xml:space="preserve"> after Boris Johnson ‘compared Muslim women to letterboxes’</w:t>
      </w:r>
      <w:r w:rsidR="0089256A" w:rsidRPr="002C2A6F">
        <w:rPr>
          <w:rStyle w:val="FootnoteReference"/>
          <w:rFonts w:eastAsia="Calibri" w:cs="Calibri"/>
        </w:rPr>
        <w:footnoteReference w:id="22"/>
      </w:r>
      <w:r w:rsidR="007E2F6F" w:rsidRPr="002C2A6F">
        <w:rPr>
          <w:rFonts w:eastAsia="Calibri" w:cs="Calibri"/>
        </w:rPr>
        <w:t xml:space="preserve">. </w:t>
      </w:r>
      <w:r w:rsidRPr="002C2A6F">
        <w:rPr>
          <w:rFonts w:eastAsia="Calibri" w:cs="Calibri"/>
        </w:rPr>
        <w:t>Boris Johnson do not receive any punitive action from the Conservative Party and went on to become Prime Minister in 20</w:t>
      </w:r>
      <w:r w:rsidR="00153159" w:rsidRPr="002C2A6F">
        <w:rPr>
          <w:rFonts w:eastAsia="Calibri" w:cs="Calibri"/>
        </w:rPr>
        <w:t xml:space="preserve">19. </w:t>
      </w:r>
      <w:r w:rsidR="00441DF9" w:rsidRPr="002C2A6F">
        <w:rPr>
          <w:rFonts w:eastAsia="Calibri" w:cs="Calibri"/>
        </w:rPr>
        <w:t xml:space="preserve">Former Deputy Chairmen of the Conservative party </w:t>
      </w:r>
      <w:r w:rsidR="00D018F6" w:rsidRPr="002C2A6F">
        <w:rPr>
          <w:rFonts w:eastAsia="Calibri" w:cs="Calibri"/>
        </w:rPr>
        <w:t>stated that ‘Islamists have got control of Sadiq Khan’</w:t>
      </w:r>
      <w:r w:rsidR="000153D5" w:rsidRPr="002C2A6F">
        <w:rPr>
          <w:rStyle w:val="FootnoteReference"/>
          <w:rFonts w:eastAsia="Calibri" w:cs="Calibri"/>
        </w:rPr>
        <w:footnoteReference w:id="23"/>
      </w:r>
      <w:r w:rsidR="00D018F6" w:rsidRPr="002C2A6F">
        <w:rPr>
          <w:rFonts w:eastAsia="Calibri" w:cs="Calibri"/>
        </w:rPr>
        <w:t xml:space="preserve">, Mayor of London. </w:t>
      </w:r>
    </w:p>
    <w:p w14:paraId="4DB41CF1" w14:textId="7FAA2FFA" w:rsidR="00E30C9C" w:rsidRPr="002C2A6F" w:rsidRDefault="002C2A6F" w:rsidP="00E30C9C">
      <w:pPr>
        <w:rPr>
          <w:rFonts w:eastAsia="Calibri" w:cs="Calibri"/>
          <w:b/>
          <w:bCs/>
          <w:i/>
          <w:iCs/>
          <w:sz w:val="24"/>
          <w:szCs w:val="24"/>
          <w:u w:val="single"/>
        </w:rPr>
      </w:pPr>
      <w:r w:rsidRPr="00075E73">
        <w:rPr>
          <w:rFonts w:eastAsia="Calibri" w:cs="Calibri"/>
          <w:b/>
          <w:bCs/>
          <w:i/>
          <w:iCs/>
          <w:noProof/>
          <w:sz w:val="24"/>
          <w:szCs w:val="24"/>
          <w:u w:val="single"/>
        </w:rPr>
        <mc:AlternateContent>
          <mc:Choice Requires="wps">
            <w:drawing>
              <wp:anchor distT="45720" distB="45720" distL="114300" distR="114300" simplePos="0" relativeHeight="251658269" behindDoc="0" locked="0" layoutInCell="1" allowOverlap="1" wp14:anchorId="5568EF6E" wp14:editId="63DB7B7C">
                <wp:simplePos x="0" y="0"/>
                <wp:positionH relativeFrom="column">
                  <wp:posOffset>685800</wp:posOffset>
                </wp:positionH>
                <wp:positionV relativeFrom="paragraph">
                  <wp:posOffset>183515</wp:posOffset>
                </wp:positionV>
                <wp:extent cx="4152900" cy="731520"/>
                <wp:effectExtent l="0" t="0" r="19050" b="11430"/>
                <wp:wrapNone/>
                <wp:docPr id="11928579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731520"/>
                        </a:xfrm>
                        <a:prstGeom prst="rect">
                          <a:avLst/>
                        </a:prstGeom>
                        <a:solidFill>
                          <a:srgbClr val="FFFFFF"/>
                        </a:solidFill>
                        <a:ln w="9525">
                          <a:solidFill>
                            <a:srgbClr val="000000"/>
                          </a:solidFill>
                          <a:miter lim="800000"/>
                          <a:headEnd/>
                          <a:tailEnd/>
                        </a:ln>
                      </wps:spPr>
                      <wps:txbx>
                        <w:txbxContent>
                          <w:p w14:paraId="7B362F86" w14:textId="0B507CDF" w:rsidR="00E30C9C" w:rsidRPr="002C2A6F" w:rsidRDefault="00E30C9C" w:rsidP="00E30C9C">
                            <w:r w:rsidRPr="002C2A6F">
                              <w:t>“</w:t>
                            </w:r>
                            <w:r w:rsidRPr="002C2A6F">
                              <w:rPr>
                                <w:color w:val="000000"/>
                                <w:shd w:val="clear" w:color="auto" w:fill="FFFFFF"/>
                              </w:rPr>
                              <w:t xml:space="preserve">when the media and politicians say racist things, it makes it worse. When </w:t>
                            </w:r>
                            <w:r w:rsidRPr="002C2A6F">
                              <w:t>Boris Johnston made a comment about letter box and people wearing Niqabs, people would repeat it to us</w:t>
                            </w:r>
                            <w:r w:rsidR="00552921" w:rsidRPr="002C2A6F">
                              <w:t>”</w:t>
                            </w:r>
                          </w:p>
                          <w:p w14:paraId="68CA179F" w14:textId="77777777" w:rsidR="00E30C9C" w:rsidRDefault="00E30C9C" w:rsidP="00E30C9C"/>
                          <w:p w14:paraId="2BF916FD" w14:textId="77777777" w:rsidR="00E30C9C" w:rsidRDefault="00E30C9C" w:rsidP="00E30C9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8EF6E" id="_x0000_s1035" type="#_x0000_t202" style="position:absolute;margin-left:54pt;margin-top:14.45pt;width:327pt;height:57.6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">
                <v:textbox>
                  <w:txbxContent>
                    <w:p w14:paraId="7B362F86" w14:textId="0B507CDF" w:rsidR="00E30C9C" w:rsidRPr="002C2A6F" w:rsidRDefault="00E30C9C" w:rsidP="00E30C9C">
                      <w:r w:rsidRPr="002C2A6F">
                        <w:t>“</w:t>
                      </w:r>
                      <w:r w:rsidRPr="002C2A6F">
                        <w:rPr>
                          <w:color w:val="000000"/>
                          <w:shd w:val="clear" w:color="auto" w:fill="FFFFFF"/>
                        </w:rPr>
                        <w:t xml:space="preserve">when the media and politicians say racist things, it makes it worse. When </w:t>
                      </w:r>
                      <w:r w:rsidRPr="002C2A6F">
                        <w:t>Boris Johnston made a comment about letter box and people wearing Niqabs, people would repeat it to us</w:t>
                      </w:r>
                      <w:r w:rsidR="00552921" w:rsidRPr="002C2A6F">
                        <w:t>”</w:t>
                      </w:r>
                    </w:p>
                    <w:p w14:paraId="68CA179F" w14:textId="77777777" w:rsidR="00E30C9C" w:rsidRDefault="00E30C9C" w:rsidP="00E30C9C"/>
                    <w:p w14:paraId="2BF916FD" w14:textId="77777777" w:rsidR="00E30C9C" w:rsidRDefault="00E30C9C" w:rsidP="00E30C9C"/>
                  </w:txbxContent>
                </v:textbox>
              </v:shape>
            </w:pict>
          </mc:Fallback>
        </mc:AlternateContent>
      </w:r>
      <w:r w:rsidR="00E30C9C" w:rsidRPr="002C2A6F">
        <w:rPr>
          <w:rFonts w:eastAsia="Calibri" w:cs="Calibri"/>
          <w:b/>
          <w:bCs/>
          <w:i/>
          <w:iCs/>
          <w:sz w:val="24"/>
          <w:szCs w:val="24"/>
          <w:u w:val="single"/>
        </w:rPr>
        <w:t>Direct Quotes</w:t>
      </w:r>
    </w:p>
    <w:p w14:paraId="11C73048" w14:textId="6D69673B" w:rsidR="00E30C9C" w:rsidRPr="00075E73" w:rsidRDefault="00E30C9C" w:rsidP="00E30C9C">
      <w:pPr>
        <w:rPr>
          <w:rFonts w:eastAsia="Calibri" w:cs="Calibri"/>
          <w:b/>
          <w:bCs/>
          <w:i/>
          <w:iCs/>
          <w:sz w:val="24"/>
          <w:szCs w:val="24"/>
          <w:u w:val="single"/>
        </w:rPr>
      </w:pPr>
    </w:p>
    <w:p w14:paraId="2193EEC2" w14:textId="77777777" w:rsidR="00E30C9C" w:rsidRPr="00075E73" w:rsidRDefault="00E30C9C" w:rsidP="00E30C9C">
      <w:pPr>
        <w:rPr>
          <w:rFonts w:eastAsia="Calibri" w:cs="Calibri"/>
          <w:b/>
          <w:bCs/>
          <w:i/>
          <w:iCs/>
          <w:sz w:val="24"/>
          <w:szCs w:val="24"/>
          <w:u w:val="single"/>
        </w:rPr>
      </w:pPr>
    </w:p>
    <w:p w14:paraId="433B4F95" w14:textId="5163ADA4" w:rsidR="00E30C9C" w:rsidRPr="00075E73" w:rsidRDefault="002C2A6F" w:rsidP="00E30C9C">
      <w:pPr>
        <w:rPr>
          <w:rFonts w:eastAsia="Calibri" w:cs="Calibri"/>
          <w:sz w:val="24"/>
          <w:szCs w:val="24"/>
        </w:rPr>
      </w:pPr>
      <w:r w:rsidRPr="00075E73">
        <w:rPr>
          <w:b/>
          <w:bCs/>
          <w:i/>
          <w:iCs/>
          <w:noProof/>
          <w:sz w:val="28"/>
          <w:szCs w:val="28"/>
        </w:rPr>
        <mc:AlternateContent>
          <mc:Choice Requires="wps">
            <w:drawing>
              <wp:anchor distT="45720" distB="45720" distL="114300" distR="114300" simplePos="0" relativeHeight="251658270" behindDoc="0" locked="0" layoutInCell="1" allowOverlap="1" wp14:anchorId="4FDB1C0E" wp14:editId="2FF14226">
                <wp:simplePos x="0" y="0"/>
                <wp:positionH relativeFrom="column">
                  <wp:posOffset>685800</wp:posOffset>
                </wp:positionH>
                <wp:positionV relativeFrom="paragraph">
                  <wp:posOffset>88900</wp:posOffset>
                </wp:positionV>
                <wp:extent cx="4152900" cy="1404620"/>
                <wp:effectExtent l="0" t="0" r="19050" b="17780"/>
                <wp:wrapSquare wrapText="bothSides"/>
                <wp:docPr id="470397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404620"/>
                        </a:xfrm>
                        <a:prstGeom prst="rect">
                          <a:avLst/>
                        </a:prstGeom>
                        <a:solidFill>
                          <a:srgbClr val="FFFFFF"/>
                        </a:solidFill>
                        <a:ln w="9525">
                          <a:solidFill>
                            <a:srgbClr val="000000"/>
                          </a:solidFill>
                          <a:miter lim="800000"/>
                          <a:headEnd/>
                          <a:tailEnd/>
                        </a:ln>
                      </wps:spPr>
                      <wps:txbx>
                        <w:txbxContent>
                          <w:p w14:paraId="411EE0E3" w14:textId="587E0997" w:rsidR="00192582" w:rsidRPr="002C2A6F" w:rsidRDefault="00ED03EF" w:rsidP="003063E5">
                            <w:pPr>
                              <w:rPr>
                                <w:b/>
                                <w:bCs/>
                                <w:i/>
                                <w:iCs/>
                                <w:color w:val="156082" w:themeColor="accent1"/>
                                <w:u w:val="single"/>
                                <w:lang w:val="en-US"/>
                              </w:rPr>
                            </w:pPr>
                            <w:r w:rsidRPr="002C2A6F">
                              <w:rPr>
                                <w:b/>
                                <w:bCs/>
                                <w:i/>
                                <w:iCs/>
                                <w:color w:val="156082" w:themeColor="accent1"/>
                                <w:u w:val="single"/>
                                <w:lang w:val="en-US"/>
                              </w:rPr>
                              <w:t>Recommendation:</w:t>
                            </w:r>
                          </w:p>
                          <w:p w14:paraId="7D80F623" w14:textId="5DB8C506" w:rsidR="00ED03EF" w:rsidRPr="002C2A6F" w:rsidRDefault="00584E9D" w:rsidP="003063E5">
                            <w:pPr>
                              <w:pStyle w:val="ListParagraph"/>
                              <w:numPr>
                                <w:ilvl w:val="0"/>
                                <w:numId w:val="13"/>
                              </w:numPr>
                              <w:rPr>
                                <w:b/>
                                <w:bCs/>
                                <w:i/>
                                <w:iCs/>
                                <w:color w:val="156082" w:themeColor="accent1"/>
                                <w:lang w:val="en-US"/>
                              </w:rPr>
                            </w:pPr>
                            <w:r w:rsidRPr="002C2A6F">
                              <w:rPr>
                                <w:b/>
                                <w:bCs/>
                                <w:i/>
                                <w:iCs/>
                                <w:color w:val="156082" w:themeColor="accent1"/>
                                <w:lang w:val="en-US"/>
                              </w:rPr>
                              <w:t>Support</w:t>
                            </w:r>
                            <w:r w:rsidR="006A6C58" w:rsidRPr="002C2A6F">
                              <w:rPr>
                                <w:b/>
                                <w:bCs/>
                                <w:i/>
                                <w:iCs/>
                                <w:color w:val="156082" w:themeColor="accent1"/>
                                <w:lang w:val="en-US"/>
                              </w:rPr>
                              <w:t xml:space="preserve"> the development and promotion of voluntary </w:t>
                            </w:r>
                            <w:r w:rsidR="003063E5" w:rsidRPr="002C2A6F">
                              <w:rPr>
                                <w:b/>
                                <w:bCs/>
                                <w:i/>
                                <w:iCs/>
                                <w:color w:val="156082" w:themeColor="accent1"/>
                                <w:lang w:val="en-US"/>
                              </w:rPr>
                              <w:t>standards</w:t>
                            </w:r>
                            <w:r w:rsidR="006A6C58" w:rsidRPr="002C2A6F">
                              <w:rPr>
                                <w:b/>
                                <w:bCs/>
                                <w:i/>
                                <w:iCs/>
                                <w:color w:val="156082" w:themeColor="accent1"/>
                                <w:lang w:val="en-US"/>
                              </w:rPr>
                              <w:t xml:space="preserve"> of reporting issue</w:t>
                            </w:r>
                            <w:r w:rsidR="003063E5" w:rsidRPr="002C2A6F">
                              <w:rPr>
                                <w:b/>
                                <w:bCs/>
                                <w:i/>
                                <w:iCs/>
                                <w:color w:val="156082" w:themeColor="accent1"/>
                                <w:lang w:val="en-US"/>
                              </w:rPr>
                              <w:t>s which relate to immigration and ethnicity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DB1C0E" id="_x0000_s1036" type="#_x0000_t202" style="position:absolute;margin-left:54pt;margin-top:7pt;width:327pt;height:110.6pt;z-index:25165827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">
                <v:textbox style="mso-fit-shape-to-text:t">
                  <w:txbxContent>
                    <w:p w14:paraId="411EE0E3" w14:textId="587E0997" w:rsidR="00192582" w:rsidRPr="002C2A6F" w:rsidRDefault="00ED03EF" w:rsidP="003063E5">
                      <w:pPr>
                        <w:rPr>
                          <w:b/>
                          <w:bCs/>
                          <w:i/>
                          <w:iCs/>
                          <w:color w:val="156082" w:themeColor="accent1"/>
                          <w:u w:val="single"/>
                          <w:lang w:val="en-US"/>
                        </w:rPr>
                      </w:pPr>
                      <w:r w:rsidRPr="002C2A6F">
                        <w:rPr>
                          <w:b/>
                          <w:bCs/>
                          <w:i/>
                          <w:iCs/>
                          <w:color w:val="156082" w:themeColor="accent1"/>
                          <w:u w:val="single"/>
                          <w:lang w:val="en-US"/>
                        </w:rPr>
                        <w:t>Recommendation:</w:t>
                      </w:r>
                    </w:p>
                    <w:p w14:paraId="7D80F623" w14:textId="5DB8C506" w:rsidR="00ED03EF" w:rsidRPr="002C2A6F" w:rsidRDefault="00584E9D" w:rsidP="003063E5">
                      <w:pPr>
                        <w:pStyle w:val="ListParagraph"/>
                        <w:numPr>
                          <w:ilvl w:val="0"/>
                          <w:numId w:val="13"/>
                        </w:numPr>
                        <w:rPr>
                          <w:b/>
                          <w:bCs/>
                          <w:i/>
                          <w:iCs/>
                          <w:color w:val="156082" w:themeColor="accent1"/>
                          <w:lang w:val="en-US"/>
                        </w:rPr>
                      </w:pPr>
                      <w:r w:rsidRPr="002C2A6F">
                        <w:rPr>
                          <w:b/>
                          <w:bCs/>
                          <w:i/>
                          <w:iCs/>
                          <w:color w:val="156082" w:themeColor="accent1"/>
                          <w:lang w:val="en-US"/>
                        </w:rPr>
                        <w:t>Support</w:t>
                      </w:r>
                      <w:r w:rsidR="006A6C58" w:rsidRPr="002C2A6F">
                        <w:rPr>
                          <w:b/>
                          <w:bCs/>
                          <w:i/>
                          <w:iCs/>
                          <w:color w:val="156082" w:themeColor="accent1"/>
                          <w:lang w:val="en-US"/>
                        </w:rPr>
                        <w:t xml:space="preserve"> the development and promotion of voluntary </w:t>
                      </w:r>
                      <w:r w:rsidR="003063E5" w:rsidRPr="002C2A6F">
                        <w:rPr>
                          <w:b/>
                          <w:bCs/>
                          <w:i/>
                          <w:iCs/>
                          <w:color w:val="156082" w:themeColor="accent1"/>
                          <w:lang w:val="en-US"/>
                        </w:rPr>
                        <w:t>standards</w:t>
                      </w:r>
                      <w:r w:rsidR="006A6C58" w:rsidRPr="002C2A6F">
                        <w:rPr>
                          <w:b/>
                          <w:bCs/>
                          <w:i/>
                          <w:iCs/>
                          <w:color w:val="156082" w:themeColor="accent1"/>
                          <w:lang w:val="en-US"/>
                        </w:rPr>
                        <w:t xml:space="preserve"> of reporting issue</w:t>
                      </w:r>
                      <w:r w:rsidR="003063E5" w:rsidRPr="002C2A6F">
                        <w:rPr>
                          <w:b/>
                          <w:bCs/>
                          <w:i/>
                          <w:iCs/>
                          <w:color w:val="156082" w:themeColor="accent1"/>
                          <w:lang w:val="en-US"/>
                        </w:rPr>
                        <w:t>s which relate to immigration and ethnicity</w:t>
                      </w:r>
                    </w:p>
                  </w:txbxContent>
                </v:textbox>
                <w10:wrap type="square"/>
              </v:shape>
            </w:pict>
          </mc:Fallback>
        </mc:AlternateContent>
      </w:r>
    </w:p>
    <w:p w14:paraId="52F60AA0" w14:textId="1A646E80" w:rsidR="00ED709A" w:rsidRPr="00075E73" w:rsidRDefault="00ED709A" w:rsidP="0098592E">
      <w:pPr>
        <w:rPr>
          <w:b/>
          <w:bCs/>
          <w:i/>
          <w:iCs/>
          <w:sz w:val="28"/>
          <w:szCs w:val="28"/>
        </w:rPr>
      </w:pPr>
    </w:p>
    <w:p w14:paraId="7BFE358A" w14:textId="18460612" w:rsidR="00ED709A" w:rsidRPr="00075E73" w:rsidRDefault="00ED709A" w:rsidP="0098592E">
      <w:pPr>
        <w:rPr>
          <w:b/>
          <w:bCs/>
          <w:i/>
          <w:iCs/>
          <w:sz w:val="28"/>
          <w:szCs w:val="28"/>
        </w:rPr>
      </w:pPr>
    </w:p>
    <w:p w14:paraId="206C576B" w14:textId="77777777" w:rsidR="00A76D54" w:rsidRDefault="00A76D54" w:rsidP="0098592E">
      <w:pPr>
        <w:rPr>
          <w:b/>
          <w:bCs/>
          <w:i/>
          <w:iCs/>
          <w:sz w:val="28"/>
          <w:szCs w:val="28"/>
        </w:rPr>
      </w:pPr>
    </w:p>
    <w:p w14:paraId="710BEA40" w14:textId="776255B2" w:rsidR="00E87A00" w:rsidRPr="002C2A6F" w:rsidRDefault="008C6BBD" w:rsidP="0098592E">
      <w:pPr>
        <w:rPr>
          <w:b/>
          <w:bCs/>
          <w:i/>
          <w:iCs/>
          <w:sz w:val="28"/>
          <w:szCs w:val="28"/>
        </w:rPr>
      </w:pPr>
      <w:r w:rsidRPr="002C2A6F">
        <w:rPr>
          <w:b/>
          <w:bCs/>
          <w:i/>
          <w:iCs/>
          <w:sz w:val="28"/>
          <w:szCs w:val="28"/>
        </w:rPr>
        <w:t xml:space="preserve">Situation of national or ethnic minorities (arts. 2–7) </w:t>
      </w:r>
      <w:r w:rsidR="0099595C" w:rsidRPr="002C2A6F">
        <w:rPr>
          <w:b/>
          <w:bCs/>
          <w:i/>
          <w:iCs/>
          <w:sz w:val="28"/>
          <w:szCs w:val="28"/>
        </w:rPr>
        <w:t>Article 5</w:t>
      </w:r>
      <w:r w:rsidR="00016D11" w:rsidRPr="002C2A6F">
        <w:rPr>
          <w:b/>
          <w:bCs/>
          <w:i/>
          <w:iCs/>
          <w:sz w:val="28"/>
          <w:szCs w:val="28"/>
        </w:rPr>
        <w:t>, Concluding Observation</w:t>
      </w:r>
      <w:r w:rsidR="00BF0E05" w:rsidRPr="002C2A6F">
        <w:rPr>
          <w:b/>
          <w:bCs/>
          <w:i/>
          <w:iCs/>
          <w:sz w:val="28"/>
          <w:szCs w:val="28"/>
        </w:rPr>
        <w:t xml:space="preserve"> 31</w:t>
      </w:r>
    </w:p>
    <w:p w14:paraId="76EB09C9" w14:textId="69A4E580" w:rsidR="007351B6" w:rsidRPr="002C2A6F" w:rsidRDefault="007351B6" w:rsidP="0098592E">
      <w:pPr>
        <w:rPr>
          <w:b/>
          <w:bCs/>
          <w:i/>
          <w:iCs/>
          <w:sz w:val="24"/>
          <w:szCs w:val="24"/>
        </w:rPr>
      </w:pPr>
      <w:r w:rsidRPr="002C2A6F">
        <w:rPr>
          <w:b/>
          <w:bCs/>
          <w:i/>
          <w:iCs/>
          <w:sz w:val="24"/>
          <w:szCs w:val="24"/>
        </w:rPr>
        <w:t>Health</w:t>
      </w:r>
      <w:r w:rsidR="0095172E" w:rsidRPr="002C2A6F">
        <w:rPr>
          <w:b/>
          <w:bCs/>
          <w:i/>
          <w:iCs/>
          <w:sz w:val="24"/>
          <w:szCs w:val="24"/>
        </w:rPr>
        <w:t xml:space="preserve"> </w:t>
      </w:r>
    </w:p>
    <w:p w14:paraId="3134BCA1" w14:textId="77777777" w:rsidR="00741254" w:rsidRPr="002C2A6F" w:rsidRDefault="00741254" w:rsidP="00741254">
      <w:pPr>
        <w:rPr>
          <w:rFonts w:eastAsia="system-ui" w:cs="system-ui"/>
        </w:rPr>
      </w:pPr>
      <w:r w:rsidRPr="002C2A6F">
        <w:rPr>
          <w:rFonts w:eastAsia="system-ui" w:cs="system-ui"/>
          <w:color w:val="0D0D0D" w:themeColor="text1" w:themeTint="F2"/>
        </w:rPr>
        <w:t>The Scottish Government worked to prioritise COVID-19 vaccinations for Ethnic Minority communities, launching an inclusive planning and delivery criteria in April 2021.</w:t>
      </w:r>
    </w:p>
    <w:p w14:paraId="4F3530AC" w14:textId="39D51E48" w:rsidR="00741254" w:rsidRPr="002C2A6F" w:rsidRDefault="00741254" w:rsidP="00741254">
      <w:pPr>
        <w:rPr>
          <w:rFonts w:eastAsia="system-ui" w:cs="system-ui"/>
          <w:color w:val="0D0D0D" w:themeColor="text1" w:themeTint="F2"/>
        </w:rPr>
      </w:pPr>
      <w:r w:rsidRPr="002C2A6F">
        <w:rPr>
          <w:rFonts w:eastAsia="system-ui" w:cs="system-ui"/>
          <w:color w:val="0D0D0D" w:themeColor="text1" w:themeTint="F2"/>
        </w:rPr>
        <w:t>The Scottish Government is taking steps to tackle racism in health and social care settings.</w:t>
      </w:r>
      <w:r w:rsidR="00193C8D" w:rsidRPr="002C2A6F">
        <w:rPr>
          <w:rFonts w:eastAsia="system-ui" w:cs="system-ui"/>
          <w:color w:val="0D0D0D" w:themeColor="text1" w:themeTint="F2"/>
        </w:rPr>
        <w:t xml:space="preserve"> </w:t>
      </w:r>
    </w:p>
    <w:p w14:paraId="0524CF54" w14:textId="16578F0B" w:rsidR="00E22ED1" w:rsidRPr="002C2A6F" w:rsidRDefault="00E22ED1" w:rsidP="00741254">
      <w:pPr>
        <w:rPr>
          <w:rFonts w:eastAsia="system-ui" w:cs="system-ui"/>
          <w:b/>
          <w:bCs/>
          <w:i/>
          <w:iCs/>
          <w:color w:val="0D0D0D" w:themeColor="text1" w:themeTint="F2"/>
          <w:sz w:val="24"/>
          <w:szCs w:val="24"/>
          <w:u w:val="single"/>
        </w:rPr>
      </w:pPr>
      <w:r w:rsidRPr="002C2A6F">
        <w:rPr>
          <w:rFonts w:eastAsia="system-ui" w:cs="system-ui"/>
          <w:b/>
          <w:bCs/>
          <w:i/>
          <w:iCs/>
          <w:color w:val="0D0D0D" w:themeColor="text1" w:themeTint="F2"/>
          <w:sz w:val="24"/>
          <w:szCs w:val="24"/>
          <w:u w:val="single"/>
        </w:rPr>
        <w:t>Recent statistics</w:t>
      </w:r>
    </w:p>
    <w:p w14:paraId="2CE4E9C1" w14:textId="267F5B1D" w:rsidR="008206FE" w:rsidRPr="002C2A6F" w:rsidRDefault="00E22ED1" w:rsidP="00741254">
      <w:r w:rsidRPr="002C2A6F">
        <w:t>18% of ethnic minority staff in all pay bands across the NHS reported experiencing discrimination from patients or other members of the public, compared with 4.6% of White staff</w:t>
      </w:r>
      <w:r w:rsidR="008206FE" w:rsidRPr="002C2A6F">
        <w:t>.</w:t>
      </w:r>
      <w:r w:rsidR="008206FE" w:rsidRPr="002C2A6F">
        <w:rPr>
          <w:rStyle w:val="FootnoteReference"/>
        </w:rPr>
        <w:footnoteReference w:id="24"/>
      </w:r>
      <w:r w:rsidRPr="002C2A6F">
        <w:t xml:space="preserve"> </w:t>
      </w:r>
    </w:p>
    <w:p w14:paraId="7108ADB0" w14:textId="554400F0" w:rsidR="00E22ED1" w:rsidRPr="002C2A6F" w:rsidRDefault="00E22ED1" w:rsidP="00741254">
      <w:pPr>
        <w:rPr>
          <w:rFonts w:eastAsia="system-ui" w:cs="system-ui"/>
          <w:color w:val="0D0D0D" w:themeColor="text1" w:themeTint="F2"/>
        </w:rPr>
      </w:pPr>
      <w:r w:rsidRPr="002C2A6F">
        <w:t>14.5% of ethnic minority staff reported experiencing discrimination from a manager or other colleague, compared with 6% of White staff.</w:t>
      </w:r>
      <w:r w:rsidR="00C46225" w:rsidRPr="002C2A6F">
        <w:rPr>
          <w:rStyle w:val="FootnoteReference"/>
        </w:rPr>
        <w:footnoteReference w:id="25"/>
      </w:r>
    </w:p>
    <w:p w14:paraId="52DA14D7" w14:textId="6E706F8D" w:rsidR="00552026" w:rsidRPr="002C2A6F" w:rsidRDefault="006B32BB" w:rsidP="006B32BB">
      <w:pPr>
        <w:pStyle w:val="paragraph"/>
        <w:spacing w:before="0" w:beforeAutospacing="0" w:after="0" w:afterAutospacing="0"/>
        <w:textAlignment w:val="baseline"/>
        <w:rPr>
          <w:rStyle w:val="normaltextrun"/>
          <w:rFonts w:asciiTheme="minorHAnsi" w:eastAsiaTheme="majorEastAsia" w:hAnsiTheme="minorHAnsi" w:cs="Segoe UI"/>
          <w:sz w:val="22"/>
          <w:szCs w:val="22"/>
        </w:rPr>
      </w:pPr>
      <w:r w:rsidRPr="002C2A6F">
        <w:rPr>
          <w:rStyle w:val="normaltextrun"/>
          <w:rFonts w:asciiTheme="minorHAnsi" w:eastAsiaTheme="majorEastAsia" w:hAnsiTheme="minorHAnsi" w:cs="Segoe UI"/>
          <w:sz w:val="22"/>
          <w:szCs w:val="22"/>
        </w:rPr>
        <w:t>Deaths among people of Chinese ethnicity and people of Indian ethnicity were almost twice as likely to involve COVID-19 than deaths of people of White Scottish ethnicity</w:t>
      </w:r>
      <w:r w:rsidR="008206FE" w:rsidRPr="002C2A6F">
        <w:rPr>
          <w:rStyle w:val="normaltextrun"/>
          <w:rFonts w:asciiTheme="minorHAnsi" w:eastAsiaTheme="majorEastAsia" w:hAnsiTheme="minorHAnsi" w:cs="Segoe UI"/>
          <w:sz w:val="22"/>
          <w:szCs w:val="22"/>
        </w:rPr>
        <w:t>.</w:t>
      </w:r>
      <w:r w:rsidR="00D33347" w:rsidRPr="002C2A6F">
        <w:rPr>
          <w:rStyle w:val="FootnoteReference"/>
          <w:rFonts w:asciiTheme="minorHAnsi" w:eastAsiaTheme="majorEastAsia" w:hAnsiTheme="minorHAnsi" w:cs="Segoe UI"/>
          <w:sz w:val="22"/>
          <w:szCs w:val="22"/>
        </w:rPr>
        <w:footnoteReference w:id="26"/>
      </w:r>
      <w:r w:rsidRPr="002C2A6F">
        <w:rPr>
          <w:rStyle w:val="normaltextrun"/>
          <w:rFonts w:asciiTheme="minorHAnsi" w:eastAsiaTheme="majorEastAsia" w:hAnsiTheme="minorHAnsi" w:cs="Segoe UI"/>
          <w:sz w:val="22"/>
          <w:szCs w:val="22"/>
        </w:rPr>
        <w:t>Difficulties in accessing GPs and other essential medical care due to lack of support available for asylum seekers, including but not only shortages of translators</w:t>
      </w:r>
      <w:r w:rsidR="0015044E" w:rsidRPr="002C2A6F">
        <w:rPr>
          <w:rStyle w:val="FootnoteReference"/>
          <w:rFonts w:asciiTheme="minorHAnsi" w:eastAsiaTheme="majorEastAsia" w:hAnsiTheme="minorHAnsi" w:cs="Segoe UI"/>
          <w:sz w:val="22"/>
          <w:szCs w:val="22"/>
        </w:rPr>
        <w:footnoteReference w:id="27"/>
      </w:r>
      <w:r w:rsidR="00C17D9C" w:rsidRPr="002C2A6F">
        <w:rPr>
          <w:rStyle w:val="normaltextrun"/>
          <w:rFonts w:asciiTheme="minorHAnsi" w:eastAsiaTheme="majorEastAsia" w:hAnsiTheme="minorHAnsi" w:cs="Segoe UI"/>
          <w:sz w:val="22"/>
          <w:szCs w:val="22"/>
        </w:rPr>
        <w:t>.</w:t>
      </w:r>
      <w:r w:rsidRPr="002C2A6F">
        <w:rPr>
          <w:rStyle w:val="eop"/>
          <w:rFonts w:asciiTheme="minorHAnsi" w:eastAsiaTheme="majorEastAsia" w:hAnsiTheme="minorHAnsi" w:cs="Segoe UI"/>
          <w:sz w:val="22"/>
          <w:szCs w:val="22"/>
        </w:rPr>
        <w:t> </w:t>
      </w:r>
      <w:r w:rsidRPr="002C2A6F">
        <w:rPr>
          <w:rStyle w:val="normaltextrun"/>
          <w:rFonts w:asciiTheme="minorHAnsi" w:eastAsiaTheme="majorEastAsia" w:hAnsiTheme="minorHAnsi" w:cs="Segoe UI"/>
          <w:sz w:val="22"/>
          <w:szCs w:val="22"/>
        </w:rPr>
        <w:t xml:space="preserve">In clinical terms some BME </w:t>
      </w:r>
      <w:r w:rsidRPr="002C2A6F">
        <w:rPr>
          <w:rStyle w:val="normaltextrun"/>
          <w:rFonts w:asciiTheme="minorHAnsi" w:eastAsiaTheme="majorEastAsia" w:hAnsiTheme="minorHAnsi" w:cs="Segoe UI"/>
          <w:sz w:val="22"/>
          <w:szCs w:val="22"/>
        </w:rPr>
        <w:lastRenderedPageBreak/>
        <w:t>populations are susceptible to critical complications of COVID-19 due to the increased likelihood of having pre-existing health conditions and comorbidities.</w:t>
      </w:r>
      <w:r w:rsidR="0059433D" w:rsidRPr="002C2A6F">
        <w:rPr>
          <w:rStyle w:val="FootnoteReference"/>
          <w:rFonts w:asciiTheme="minorHAnsi" w:eastAsiaTheme="majorEastAsia" w:hAnsiTheme="minorHAnsi" w:cs="Segoe UI"/>
          <w:sz w:val="22"/>
          <w:szCs w:val="22"/>
        </w:rPr>
        <w:footnoteReference w:id="28"/>
      </w:r>
      <w:r w:rsidRPr="002C2A6F">
        <w:rPr>
          <w:rStyle w:val="normaltextrun"/>
          <w:rFonts w:asciiTheme="minorHAnsi" w:eastAsiaTheme="majorEastAsia" w:hAnsiTheme="minorHAnsi" w:cs="Segoe UI"/>
          <w:sz w:val="22"/>
          <w:szCs w:val="22"/>
        </w:rPr>
        <w:t xml:space="preserve"> </w:t>
      </w:r>
    </w:p>
    <w:p w14:paraId="243C604A" w14:textId="77777777" w:rsidR="00552026" w:rsidRPr="002C2A6F" w:rsidRDefault="00552026" w:rsidP="006B32BB">
      <w:pPr>
        <w:pStyle w:val="paragraph"/>
        <w:spacing w:before="0" w:beforeAutospacing="0" w:after="0" w:afterAutospacing="0"/>
        <w:textAlignment w:val="baseline"/>
        <w:rPr>
          <w:rStyle w:val="normaltextrun"/>
          <w:rFonts w:asciiTheme="minorHAnsi" w:eastAsiaTheme="majorEastAsia" w:hAnsiTheme="minorHAnsi" w:cs="Segoe UI"/>
          <w:sz w:val="22"/>
          <w:szCs w:val="22"/>
        </w:rPr>
      </w:pPr>
    </w:p>
    <w:p w14:paraId="6AE5CB6F" w14:textId="0F8FA28D" w:rsidR="006B32BB" w:rsidRPr="002C2A6F" w:rsidRDefault="006B32BB" w:rsidP="006B32BB">
      <w:pPr>
        <w:pStyle w:val="paragraph"/>
        <w:spacing w:before="0" w:beforeAutospacing="0" w:after="0" w:afterAutospacing="0"/>
        <w:textAlignment w:val="baseline"/>
        <w:rPr>
          <w:rStyle w:val="eop"/>
          <w:rFonts w:asciiTheme="minorHAnsi" w:eastAsiaTheme="majorEastAsia" w:hAnsiTheme="minorHAnsi" w:cs="Segoe UI"/>
          <w:sz w:val="22"/>
          <w:szCs w:val="22"/>
        </w:rPr>
      </w:pPr>
      <w:r w:rsidRPr="002C2A6F">
        <w:rPr>
          <w:rStyle w:val="normaltextrun"/>
          <w:rFonts w:asciiTheme="minorHAnsi" w:eastAsiaTheme="majorEastAsia" w:hAnsiTheme="minorHAnsi" w:cs="Segoe UI"/>
          <w:sz w:val="22"/>
          <w:szCs w:val="22"/>
        </w:rPr>
        <w:t>Structural inequalities drive increased diabetes, obesity, hypertension and cardiovascular disease (CVD) prevalence across BME communities and South Asians in particular and are the main risk factors for COVID-19 mortality</w:t>
      </w:r>
      <w:r w:rsidR="007D475B" w:rsidRPr="002C2A6F">
        <w:rPr>
          <w:rStyle w:val="FootnoteReference"/>
          <w:rFonts w:asciiTheme="minorHAnsi" w:eastAsiaTheme="majorEastAsia" w:hAnsiTheme="minorHAnsi" w:cs="Segoe UI"/>
          <w:sz w:val="22"/>
          <w:szCs w:val="22"/>
        </w:rPr>
        <w:footnoteReference w:id="29"/>
      </w:r>
    </w:p>
    <w:p w14:paraId="21447A1F" w14:textId="77777777" w:rsidR="00552026" w:rsidRPr="002C2A6F" w:rsidRDefault="00552026" w:rsidP="006B32BB">
      <w:pPr>
        <w:pStyle w:val="paragraph"/>
        <w:spacing w:before="0" w:beforeAutospacing="0" w:after="0" w:afterAutospacing="0"/>
        <w:textAlignment w:val="baseline"/>
        <w:rPr>
          <w:rFonts w:asciiTheme="minorHAnsi" w:hAnsiTheme="minorHAnsi" w:cs="Segoe UI"/>
          <w:sz w:val="22"/>
          <w:szCs w:val="22"/>
        </w:rPr>
      </w:pPr>
    </w:p>
    <w:p w14:paraId="678645CA" w14:textId="77777777" w:rsidR="00DB2880" w:rsidRPr="002C2A6F" w:rsidRDefault="006B32BB" w:rsidP="006B32BB">
      <w:pPr>
        <w:pStyle w:val="paragraph"/>
        <w:spacing w:before="0" w:beforeAutospacing="0" w:after="0" w:afterAutospacing="0"/>
        <w:textAlignment w:val="baseline"/>
        <w:rPr>
          <w:rStyle w:val="normaltextrun"/>
          <w:rFonts w:asciiTheme="minorHAnsi" w:eastAsiaTheme="majorEastAsia" w:hAnsiTheme="minorHAnsi" w:cs="Segoe UI"/>
          <w:sz w:val="22"/>
          <w:szCs w:val="22"/>
        </w:rPr>
      </w:pPr>
      <w:r w:rsidRPr="002C2A6F">
        <w:rPr>
          <w:rStyle w:val="normaltextrun"/>
          <w:rFonts w:asciiTheme="minorHAnsi" w:eastAsiaTheme="majorEastAsia" w:hAnsiTheme="minorHAnsi" w:cs="Segoe UI"/>
          <w:sz w:val="22"/>
          <w:szCs w:val="22"/>
        </w:rPr>
        <w:t>BME groups have consistently reported negative experiences within culturally insensitive healthcare services. A lack of consideration of the cultural requirements of some BME groups within healthcare settings creates barriers, inhibits access to services, and adversely influences healthcare seeking behaviours during illness, prior to and during the pandemic.</w:t>
      </w:r>
      <w:r w:rsidR="001C728E" w:rsidRPr="002C2A6F">
        <w:rPr>
          <w:rStyle w:val="FootnoteReference"/>
          <w:rFonts w:asciiTheme="minorHAnsi" w:eastAsiaTheme="majorEastAsia" w:hAnsiTheme="minorHAnsi" w:cs="Segoe UI"/>
          <w:sz w:val="22"/>
          <w:szCs w:val="22"/>
        </w:rPr>
        <w:footnoteReference w:id="30"/>
      </w:r>
      <w:r w:rsidRPr="002C2A6F">
        <w:rPr>
          <w:rStyle w:val="normaltextrun"/>
          <w:rFonts w:asciiTheme="minorHAnsi" w:eastAsiaTheme="majorEastAsia" w:hAnsiTheme="minorHAnsi" w:cs="Segoe UI"/>
          <w:sz w:val="22"/>
          <w:szCs w:val="22"/>
        </w:rPr>
        <w:t xml:space="preserve"> </w:t>
      </w:r>
    </w:p>
    <w:p w14:paraId="462F5B70" w14:textId="77777777" w:rsidR="00DB2880" w:rsidRPr="002C2A6F" w:rsidRDefault="00DB2880" w:rsidP="006B32BB">
      <w:pPr>
        <w:pStyle w:val="paragraph"/>
        <w:spacing w:before="0" w:beforeAutospacing="0" w:after="0" w:afterAutospacing="0"/>
        <w:textAlignment w:val="baseline"/>
        <w:rPr>
          <w:rStyle w:val="normaltextrun"/>
          <w:rFonts w:asciiTheme="minorHAnsi" w:eastAsiaTheme="majorEastAsia" w:hAnsiTheme="minorHAnsi" w:cs="Segoe UI"/>
          <w:sz w:val="22"/>
          <w:szCs w:val="22"/>
        </w:rPr>
      </w:pPr>
    </w:p>
    <w:p w14:paraId="5C19D255" w14:textId="63DFAFCE" w:rsidR="00054461" w:rsidRPr="002C2A6F" w:rsidRDefault="006B32BB" w:rsidP="00BC790E">
      <w:pPr>
        <w:pStyle w:val="paragraph"/>
        <w:spacing w:before="0" w:beforeAutospacing="0" w:after="0" w:afterAutospacing="0"/>
        <w:textAlignment w:val="baseline"/>
        <w:rPr>
          <w:rFonts w:asciiTheme="minorHAnsi" w:hAnsiTheme="minorHAnsi" w:cs="Segoe UI"/>
          <w:sz w:val="18"/>
          <w:szCs w:val="18"/>
        </w:rPr>
      </w:pPr>
      <w:r w:rsidRPr="002C2A6F">
        <w:rPr>
          <w:rStyle w:val="normaltextrun"/>
          <w:rFonts w:asciiTheme="minorHAnsi" w:eastAsiaTheme="majorEastAsia" w:hAnsiTheme="minorHAnsi" w:cs="Segoe UI"/>
          <w:sz w:val="22"/>
          <w:szCs w:val="22"/>
        </w:rPr>
        <w:t>Historically, minority ethnic groups who struggle to effectively access healthcare have had increased rates and earlier onset of disease, more aggressive progression of disease, and worsened survival rates</w:t>
      </w:r>
      <w:r w:rsidR="00077CEC" w:rsidRPr="002C2A6F">
        <w:rPr>
          <w:rStyle w:val="normaltextrun"/>
          <w:rFonts w:asciiTheme="minorHAnsi" w:eastAsiaTheme="majorEastAsia" w:hAnsiTheme="minorHAnsi" w:cs="Segoe UI"/>
          <w:sz w:val="22"/>
          <w:szCs w:val="22"/>
        </w:rPr>
        <w:t>.</w:t>
      </w:r>
      <w:r w:rsidR="00E0009E" w:rsidRPr="002C2A6F">
        <w:rPr>
          <w:rStyle w:val="FootnoteReference"/>
          <w:rFonts w:asciiTheme="minorHAnsi" w:eastAsiaTheme="majorEastAsia" w:hAnsiTheme="minorHAnsi" w:cs="Segoe UI"/>
          <w:sz w:val="22"/>
          <w:szCs w:val="22"/>
        </w:rPr>
        <w:footnoteReference w:id="31"/>
      </w:r>
    </w:p>
    <w:p w14:paraId="6EC66199" w14:textId="77777777" w:rsidR="0082239A" w:rsidRDefault="0082239A" w:rsidP="002B2F21">
      <w:pPr>
        <w:spacing w:line="257" w:lineRule="auto"/>
        <w:rPr>
          <w:rFonts w:eastAsia="Calibri" w:cs="Calibri"/>
          <w:b/>
          <w:bCs/>
          <w:i/>
          <w:iCs/>
          <w:sz w:val="28"/>
          <w:szCs w:val="28"/>
          <w:u w:val="single"/>
        </w:rPr>
      </w:pPr>
    </w:p>
    <w:p w14:paraId="3DB21CBD" w14:textId="20D03678" w:rsidR="002B2F21" w:rsidRPr="002C2A6F" w:rsidRDefault="002B2F21" w:rsidP="002B2F21">
      <w:pPr>
        <w:spacing w:line="257" w:lineRule="auto"/>
        <w:rPr>
          <w:rFonts w:eastAsia="Calibri" w:cs="Calibri"/>
          <w:b/>
          <w:bCs/>
          <w:i/>
          <w:iCs/>
          <w:sz w:val="24"/>
          <w:szCs w:val="24"/>
          <w:u w:val="single"/>
        </w:rPr>
      </w:pPr>
      <w:r w:rsidRPr="002C2A6F">
        <w:rPr>
          <w:rFonts w:eastAsia="Calibri" w:cs="Calibri"/>
          <w:b/>
          <w:bCs/>
          <w:i/>
          <w:iCs/>
          <w:sz w:val="24"/>
          <w:szCs w:val="24"/>
          <w:u w:val="single"/>
        </w:rPr>
        <w:t>What communities said</w:t>
      </w:r>
    </w:p>
    <w:p w14:paraId="75056070" w14:textId="77777777" w:rsidR="002B2F21" w:rsidRPr="002C2A6F" w:rsidRDefault="002B2F21" w:rsidP="002B2F21">
      <w:pPr>
        <w:rPr>
          <w:lang w:val="en-US"/>
        </w:rPr>
      </w:pPr>
      <w:r w:rsidRPr="002C2A6F">
        <w:t xml:space="preserve">All participants felt that </w:t>
      </w:r>
      <w:r w:rsidRPr="002C2A6F">
        <w:rPr>
          <w:lang w:val="en-US"/>
        </w:rPr>
        <w:t xml:space="preserve">there were significant problems in accessing healthcare, particularly during and after the Covid-19 pandemic. This was largely due to </w:t>
      </w:r>
      <w:proofErr w:type="spellStart"/>
      <w:r w:rsidRPr="002C2A6F">
        <w:rPr>
          <w:lang w:val="en-US"/>
        </w:rPr>
        <w:t>they</w:t>
      </w:r>
      <w:proofErr w:type="spellEnd"/>
      <w:r w:rsidRPr="002C2A6F">
        <w:rPr>
          <w:lang w:val="en-US"/>
        </w:rPr>
        <w:t xml:space="preserve"> ways in which you can access health care being moved online. Participants felt that this excludes those who do not have access to digital equipment and those who are not digitally literate.</w:t>
      </w:r>
    </w:p>
    <w:p w14:paraId="6A51AA76" w14:textId="77777777" w:rsidR="002B2F21" w:rsidRPr="002C2A6F" w:rsidRDefault="002B2F21" w:rsidP="002B2F21">
      <w:pPr>
        <w:rPr>
          <w:lang w:val="en-US"/>
        </w:rPr>
      </w:pPr>
      <w:r w:rsidRPr="002C2A6F">
        <w:rPr>
          <w:lang w:val="en-US"/>
        </w:rPr>
        <w:t xml:space="preserve">One particular group of participants worked for the NHS as nurses and were on the front line during the Covid-19 pandemic. Many of the participants reflected that there was a lot of information and evidence saying that ‘BME people were more vulnerable to Covid-19 and there was a higher mortality rate’. This resulted in these participants feeling scared. Given this information, the participants were then confused because when they went to work in the hospital, the hardest hit wards were all full of BME student nurses. Participants shared that they were scared they were going to die and declined to work those shifts in those wards. However, this meant they weren’t offered any other shifts, resulting in loss of income. Participants then shared that they agreed to work those shifts even though they knew they were at a higher risk, they described having to come to terms with the fact they might die because of work. </w:t>
      </w:r>
    </w:p>
    <w:p w14:paraId="1B852B99" w14:textId="51C6A482" w:rsidR="002B2F21" w:rsidRPr="002C2A6F" w:rsidRDefault="002B2F21" w:rsidP="002B2F21">
      <w:r w:rsidRPr="002C2A6F">
        <w:rPr>
          <w:lang w:val="en-US"/>
        </w:rPr>
        <w:t xml:space="preserve">On the whole participants felt that vaccine roll out was ‘ok’ and that they Scottish Government did what they could. Most participants had heard about the vaccine rollout via letter but were unaware of targeted community engagement information sessions on vaccine rollout by Public Health Scotland. </w:t>
      </w:r>
      <w:r w:rsidRPr="002C2A6F">
        <w:t>Some participants shared that they had trust issues with the vaccine, reporting that they didn’t take vaccine because they thought ‘it would kill them’. Some participants were confused as to why the Government were  so interested in EM communities – stating that ‘we are dying, we have no food because we aren’t working and now they are trying to get us to take this vaccine”. One participant felt that it was important to acknowledge what was done well during the vaccine rollout.  This participant shared that they were awarded a small grant to produce a leaflet and video to raise awareness of vaccine.</w:t>
      </w:r>
    </w:p>
    <w:p w14:paraId="5EE63C4F" w14:textId="77777777" w:rsidR="002B2F21" w:rsidRPr="002C2A6F" w:rsidRDefault="002B2F21" w:rsidP="002B2F21">
      <w:pPr>
        <w:rPr>
          <w:lang w:val="en-US"/>
        </w:rPr>
      </w:pPr>
      <w:r w:rsidRPr="002C2A6F">
        <w:rPr>
          <w:lang w:val="en-US"/>
        </w:rPr>
        <w:lastRenderedPageBreak/>
        <w:t>Many participants felt that they had to get the vaccine in order to travel or go places. At the time of vaccination they were not told what vaccine they were given.  Now there is new information about vaccinations and their side effects so it has left participants feeling confused and worried.</w:t>
      </w:r>
    </w:p>
    <w:p w14:paraId="41A49796" w14:textId="77777777" w:rsidR="002B2F21" w:rsidRPr="002C2A6F" w:rsidRDefault="002B2F21" w:rsidP="002B2F21">
      <w:r w:rsidRPr="002C2A6F">
        <w:rPr>
          <w:lang w:val="en-US"/>
        </w:rPr>
        <w:t xml:space="preserve">In terms of racism within health services, </w:t>
      </w:r>
      <w:r w:rsidRPr="002C2A6F">
        <w:t>some participants had positive experiences, stating that the health service is the only positive service they interact with. However others had negative experiences due to: negative interactions with doctors and decision makers; the lack of information available and the lack of flexibility to support them as patients. One participant shared that they had been wrongly told they had symptoms of cancer during a phone consultation and after waiting for a scan for over a year, the doctor didn’t know anything about any potential cancer. This had a profound impact on this person’s life, they left college and for the a whole year thought they had cancer when in fact this was not true. Another participant described feeling racial discrimination in A&amp;E, stating that hospital staff will see ‘the white patients more quickly or they will send BME patients home from the triage or they will be last in line’. Another participant added that not speaking English is a barrier to accessing health service and that they feel they have to ‘make a drama to be seen’.</w:t>
      </w:r>
    </w:p>
    <w:p w14:paraId="62583D1E" w14:textId="289C9604" w:rsidR="002B2F21" w:rsidRPr="002C2A6F" w:rsidRDefault="002B2F21" w:rsidP="002B2F21">
      <w:r w:rsidRPr="002C2A6F">
        <w:t>As noted in the hate crime section, at one community event many of the participants worked within the NHS and described the racism they experience every</w:t>
      </w:r>
      <w:r w:rsidR="00BC790E" w:rsidRPr="002C2A6F">
        <w:t xml:space="preserve"> </w:t>
      </w:r>
      <w:r w:rsidRPr="002C2A6F">
        <w:t xml:space="preserve">day from patients. They described how difficult it can be to balance their duties as a care provider and their own wellbeing. They described not knowing what to do in these situations, whether it is a police matter or the NHS should be doing more to protect their staff.  </w:t>
      </w:r>
    </w:p>
    <w:p w14:paraId="6E2D89C1" w14:textId="7F7D9C5E" w:rsidR="002B2F21" w:rsidRPr="002C2A6F" w:rsidRDefault="002B2F21" w:rsidP="002B2F21">
      <w:r w:rsidRPr="002C2A6F">
        <w:t xml:space="preserve">In terms of making complaints within the health service some group members thought that people do not have the evidence to make complaints or be taken seriously. Others thought that they were taken seriously when they did complain about things, while more indicated that they did not see the value in complaining. One participant shared a story about their mothers negative experience with the health service. The participant’s mother was released from hospital after surgery and was told on numerous occasions to go to the GP surgery to pick up prescription but it was never there. Once she finally collected her prescription, the prescription was wrong and the GP told the patient that they should have ‘just bought the medicine’. The participant felt that this was unjust as we are all entitled to free prescriptions in Scotland. The participant wrote a letter of complaint on her </w:t>
      </w:r>
      <w:r w:rsidR="00BC790E" w:rsidRPr="002C2A6F">
        <w:t>mother’s</w:t>
      </w:r>
      <w:r w:rsidRPr="002C2A6F">
        <w:t xml:space="preserve"> behalf and was told she would receive a reply in 28 days. When the health service responded, the participant felt that the reply was unsatisfactory, there was no apology nor any remedy. </w:t>
      </w:r>
    </w:p>
    <w:p w14:paraId="0177A503" w14:textId="77777777" w:rsidR="00A26596" w:rsidRDefault="002B2F21" w:rsidP="002B2F21">
      <w:r w:rsidRPr="002C2A6F">
        <w:t xml:space="preserve">Overall, the participants felt that things had regressed in health care especially in terms of accessibility. Participants felt that during and post-Covid-19 pandemic, the digitalisation of accessing health services had severely impacted their right to health. Other participants again noted that everyone acknowledges racism and discrimination exists in health care but no action is taken- it is the system that is failing. This was particularly acute during and post-Covid-19.  </w:t>
      </w:r>
    </w:p>
    <w:p w14:paraId="361BD1DC" w14:textId="3F44AA02" w:rsidR="002B2F21" w:rsidRPr="00A26596" w:rsidRDefault="000B0AB4" w:rsidP="002B2F21">
      <w:pPr>
        <w:rPr>
          <w:sz w:val="20"/>
          <w:szCs w:val="20"/>
        </w:rPr>
      </w:pPr>
      <w:r w:rsidRPr="00075E73">
        <w:rPr>
          <w:b/>
          <w:bCs/>
          <w:i/>
          <w:iCs/>
          <w:noProof/>
          <w:sz w:val="36"/>
          <w:szCs w:val="36"/>
        </w:rPr>
        <mc:AlternateContent>
          <mc:Choice Requires="wps">
            <w:drawing>
              <wp:anchor distT="45720" distB="45720" distL="114300" distR="114300" simplePos="0" relativeHeight="251658257" behindDoc="0" locked="0" layoutInCell="1" allowOverlap="1" wp14:anchorId="79C41ED1" wp14:editId="417C67A7">
                <wp:simplePos x="0" y="0"/>
                <wp:positionH relativeFrom="column">
                  <wp:posOffset>22860</wp:posOffset>
                </wp:positionH>
                <wp:positionV relativeFrom="paragraph">
                  <wp:posOffset>285116</wp:posOffset>
                </wp:positionV>
                <wp:extent cx="2360930" cy="716280"/>
                <wp:effectExtent l="0" t="0" r="12700" b="26670"/>
                <wp:wrapNone/>
                <wp:docPr id="978544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16280"/>
                        </a:xfrm>
                        <a:prstGeom prst="rect">
                          <a:avLst/>
                        </a:prstGeom>
                        <a:solidFill>
                          <a:srgbClr val="FFFFFF"/>
                        </a:solidFill>
                        <a:ln w="9525">
                          <a:solidFill>
                            <a:srgbClr val="000000"/>
                          </a:solidFill>
                          <a:miter lim="800000"/>
                          <a:headEnd/>
                          <a:tailEnd/>
                        </a:ln>
                      </wps:spPr>
                      <wps:txbx>
                        <w:txbxContent>
                          <w:p w14:paraId="05E172A3" w14:textId="20169E28" w:rsidR="002B2F21" w:rsidRPr="00A26596" w:rsidRDefault="002B2F21" w:rsidP="00C629D9">
                            <w:pPr>
                              <w:jc w:val="center"/>
                              <w:rPr>
                                <w:rFonts w:ascii="Aptos" w:eastAsia="Aptos" w:hAnsi="Aptos" w:cs="Aptos"/>
                                <w:color w:val="000000" w:themeColor="text1"/>
                              </w:rPr>
                            </w:pPr>
                            <w:r w:rsidRPr="00A26596">
                              <w:rPr>
                                <w:rStyle w:val="normaltextrun"/>
                                <w:rFonts w:ascii="Aptos" w:eastAsia="Aptos" w:hAnsi="Aptos" w:cs="Aptos"/>
                                <w:color w:val="000000" w:themeColor="text1"/>
                              </w:rPr>
                              <w:t>“It is difficult because you know the patient doe</w:t>
                            </w:r>
                            <w:r w:rsidR="00244B30">
                              <w:rPr>
                                <w:rStyle w:val="normaltextrun"/>
                                <w:rFonts w:ascii="Aptos" w:eastAsia="Aptos" w:hAnsi="Aptos" w:cs="Aptos"/>
                                <w:color w:val="000000" w:themeColor="text1"/>
                              </w:rPr>
                              <w:t>sn’</w:t>
                            </w:r>
                            <w:r w:rsidRPr="00A26596">
                              <w:rPr>
                                <w:rStyle w:val="normaltextrun"/>
                                <w:rFonts w:ascii="Aptos" w:eastAsia="Aptos" w:hAnsi="Aptos" w:cs="Aptos"/>
                                <w:color w:val="000000" w:themeColor="text1"/>
                              </w:rPr>
                              <w:t>t have the capacity, but it still upsets us.</w:t>
                            </w:r>
                            <w:r w:rsidR="000B0AB4">
                              <w:rPr>
                                <w:rStyle w:val="normaltextrun"/>
                                <w:rFonts w:ascii="Aptos" w:eastAsia="Aptos" w:hAnsi="Aptos" w:cs="Aptos"/>
                                <w:color w:val="000000" w:themeColor="text1"/>
                              </w:rPr>
                              <w:t>”</w:t>
                            </w:r>
                          </w:p>
                          <w:p w14:paraId="34F78931" w14:textId="77777777" w:rsidR="002B2F21" w:rsidRDefault="002B2F21" w:rsidP="002B2F2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C41ED1" id="_x0000_s1037" type="#_x0000_t202" style="position:absolute;margin-left:1.8pt;margin-top:22.45pt;width:185.9pt;height:56.4pt;z-index:25165825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">
                <v:textbox>
                  <w:txbxContent>
                    <w:p w14:paraId="05E172A3" w14:textId="20169E28" w:rsidR="002B2F21" w:rsidRPr="00A26596" w:rsidRDefault="002B2F21" w:rsidP="00C629D9">
                      <w:pPr>
                        <w:jc w:val="center"/>
                        <w:rPr>
                          <w:rFonts w:ascii="Aptos" w:eastAsia="Aptos" w:hAnsi="Aptos" w:cs="Aptos"/>
                          <w:color w:val="000000" w:themeColor="text1"/>
                        </w:rPr>
                      </w:pPr>
                      <w:r w:rsidRPr="00A26596">
                        <w:rPr>
                          <w:rStyle w:val="normaltextrun"/>
                          <w:rFonts w:ascii="Aptos" w:eastAsia="Aptos" w:hAnsi="Aptos" w:cs="Aptos"/>
                          <w:color w:val="000000" w:themeColor="text1"/>
                        </w:rPr>
                        <w:t>“It is difficult because you know the patient doe</w:t>
                      </w:r>
                      <w:r w:rsidR="00244B30">
                        <w:rPr>
                          <w:rStyle w:val="normaltextrun"/>
                          <w:rFonts w:ascii="Aptos" w:eastAsia="Aptos" w:hAnsi="Aptos" w:cs="Aptos"/>
                          <w:color w:val="000000" w:themeColor="text1"/>
                        </w:rPr>
                        <w:t>sn’</w:t>
                      </w:r>
                      <w:r w:rsidRPr="00A26596">
                        <w:rPr>
                          <w:rStyle w:val="normaltextrun"/>
                          <w:rFonts w:ascii="Aptos" w:eastAsia="Aptos" w:hAnsi="Aptos" w:cs="Aptos"/>
                          <w:color w:val="000000" w:themeColor="text1"/>
                        </w:rPr>
                        <w:t>t have the capacity, but it still upsets us.</w:t>
                      </w:r>
                      <w:r w:rsidR="000B0AB4">
                        <w:rPr>
                          <w:rStyle w:val="normaltextrun"/>
                          <w:rFonts w:ascii="Aptos" w:eastAsia="Aptos" w:hAnsi="Aptos" w:cs="Aptos"/>
                          <w:color w:val="000000" w:themeColor="text1"/>
                        </w:rPr>
                        <w:t>”</w:t>
                      </w:r>
                    </w:p>
                    <w:p w14:paraId="34F78931" w14:textId="77777777" w:rsidR="002B2F21" w:rsidRDefault="002B2F21" w:rsidP="002B2F21"/>
                  </w:txbxContent>
                </v:textbox>
              </v:shape>
            </w:pict>
          </mc:Fallback>
        </mc:AlternateContent>
      </w:r>
      <w:r w:rsidR="00A26596" w:rsidRPr="00075E73">
        <w:rPr>
          <w:b/>
          <w:bCs/>
          <w:i/>
          <w:iCs/>
          <w:noProof/>
          <w:sz w:val="36"/>
          <w:szCs w:val="36"/>
        </w:rPr>
        <mc:AlternateContent>
          <mc:Choice Requires="wps">
            <w:drawing>
              <wp:anchor distT="45720" distB="45720" distL="114300" distR="114300" simplePos="0" relativeHeight="251658256" behindDoc="0" locked="0" layoutInCell="1" allowOverlap="1" wp14:anchorId="51B03B90" wp14:editId="4D60EFB0">
                <wp:simplePos x="0" y="0"/>
                <wp:positionH relativeFrom="column">
                  <wp:posOffset>3089275</wp:posOffset>
                </wp:positionH>
                <wp:positionV relativeFrom="paragraph">
                  <wp:posOffset>288925</wp:posOffset>
                </wp:positionV>
                <wp:extent cx="2360930" cy="476885"/>
                <wp:effectExtent l="0" t="0" r="12700" b="18415"/>
                <wp:wrapNone/>
                <wp:docPr id="80931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6885"/>
                        </a:xfrm>
                        <a:prstGeom prst="rect">
                          <a:avLst/>
                        </a:prstGeom>
                        <a:solidFill>
                          <a:srgbClr val="FFFFFF"/>
                        </a:solidFill>
                        <a:ln w="9525">
                          <a:solidFill>
                            <a:srgbClr val="000000"/>
                          </a:solidFill>
                          <a:miter lim="800000"/>
                          <a:headEnd/>
                          <a:tailEnd/>
                        </a:ln>
                      </wps:spPr>
                      <wps:txbx>
                        <w:txbxContent>
                          <w:p w14:paraId="1D49F501" w14:textId="77777777" w:rsidR="002B2F21" w:rsidRDefault="002B2F21" w:rsidP="00C629D9">
                            <w:pPr>
                              <w:jc w:val="center"/>
                              <w:rPr>
                                <w:rFonts w:ascii="Aptos" w:eastAsia="Aptos" w:hAnsi="Aptos" w:cs="Aptos"/>
                                <w:color w:val="000000" w:themeColor="text1"/>
                                <w:sz w:val="24"/>
                                <w:szCs w:val="24"/>
                              </w:rPr>
                            </w:pPr>
                            <w:r w:rsidRPr="45C2AE4B">
                              <w:rPr>
                                <w:rFonts w:ascii="Aptos" w:eastAsia="Aptos" w:hAnsi="Aptos" w:cs="Aptos"/>
                                <w:color w:val="000000" w:themeColor="text1"/>
                              </w:rPr>
                              <w:t>“</w:t>
                            </w:r>
                            <w:r w:rsidRPr="45C2AE4B">
                              <w:rPr>
                                <w:rFonts w:ascii="Aptos" w:eastAsia="Aptos" w:hAnsi="Aptos" w:cs="Aptos"/>
                                <w:color w:val="000000" w:themeColor="text1"/>
                                <w:sz w:val="24"/>
                                <w:szCs w:val="24"/>
                              </w:rPr>
                              <w:t>If you give up, you lose your rights!”</w:t>
                            </w:r>
                          </w:p>
                          <w:p w14:paraId="3948ECD3" w14:textId="77777777" w:rsidR="002B2F21" w:rsidRDefault="002B2F21" w:rsidP="002B2F2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1B03B90" id="_x0000_s1038" type="#_x0000_t202" style="position:absolute;margin-left:243.25pt;margin-top:22.75pt;width:185.9pt;height:37.55pt;z-index:2516582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">
                <v:textbox>
                  <w:txbxContent>
                    <w:p w14:paraId="1D49F501" w14:textId="77777777" w:rsidR="002B2F21" w:rsidRDefault="002B2F21" w:rsidP="00C629D9">
                      <w:pPr>
                        <w:jc w:val="center"/>
                        <w:rPr>
                          <w:rFonts w:ascii="Aptos" w:eastAsia="Aptos" w:hAnsi="Aptos" w:cs="Aptos"/>
                          <w:color w:val="000000" w:themeColor="text1"/>
                          <w:sz w:val="24"/>
                          <w:szCs w:val="24"/>
                        </w:rPr>
                      </w:pPr>
                      <w:r w:rsidRPr="45C2AE4B">
                        <w:rPr>
                          <w:rFonts w:ascii="Aptos" w:eastAsia="Aptos" w:hAnsi="Aptos" w:cs="Aptos"/>
                          <w:color w:val="000000" w:themeColor="text1"/>
                        </w:rPr>
                        <w:t>“</w:t>
                      </w:r>
                      <w:r w:rsidRPr="45C2AE4B">
                        <w:rPr>
                          <w:rFonts w:ascii="Aptos" w:eastAsia="Aptos" w:hAnsi="Aptos" w:cs="Aptos"/>
                          <w:color w:val="000000" w:themeColor="text1"/>
                          <w:sz w:val="24"/>
                          <w:szCs w:val="24"/>
                        </w:rPr>
                        <w:t>If you give up, you lose your rights!”</w:t>
                      </w:r>
                    </w:p>
                    <w:p w14:paraId="3948ECD3" w14:textId="77777777" w:rsidR="002B2F21" w:rsidRDefault="002B2F21" w:rsidP="002B2F21"/>
                  </w:txbxContent>
                </v:textbox>
              </v:shape>
            </w:pict>
          </mc:Fallback>
        </mc:AlternateContent>
      </w:r>
      <w:r w:rsidR="002B2F21" w:rsidRPr="00A26596">
        <w:rPr>
          <w:b/>
          <w:bCs/>
          <w:i/>
          <w:iCs/>
          <w:sz w:val="24"/>
          <w:szCs w:val="24"/>
          <w:u w:val="single"/>
        </w:rPr>
        <w:t>Direct Quotes</w:t>
      </w:r>
    </w:p>
    <w:p w14:paraId="644EB35F" w14:textId="2B8949B0" w:rsidR="002B2F21" w:rsidRPr="00075E73" w:rsidRDefault="002B2F21" w:rsidP="002B2F21">
      <w:pPr>
        <w:rPr>
          <w:b/>
          <w:bCs/>
          <w:i/>
          <w:iCs/>
          <w:sz w:val="36"/>
          <w:szCs w:val="36"/>
        </w:rPr>
      </w:pPr>
    </w:p>
    <w:p w14:paraId="3A44242B" w14:textId="3DF78BA1" w:rsidR="002B2F21" w:rsidRPr="00075E73" w:rsidRDefault="002B2F21" w:rsidP="002B2F21">
      <w:pPr>
        <w:rPr>
          <w:b/>
          <w:bCs/>
          <w:i/>
          <w:iCs/>
          <w:sz w:val="36"/>
          <w:szCs w:val="36"/>
        </w:rPr>
      </w:pPr>
    </w:p>
    <w:p w14:paraId="632C6B99" w14:textId="17BB0EAB" w:rsidR="002B2F21" w:rsidRPr="00075E73" w:rsidRDefault="00A26596" w:rsidP="002B2F21">
      <w:pPr>
        <w:rPr>
          <w:b/>
          <w:bCs/>
          <w:i/>
          <w:iCs/>
          <w:sz w:val="36"/>
          <w:szCs w:val="36"/>
        </w:rPr>
      </w:pPr>
      <w:r w:rsidRPr="00075E73">
        <w:rPr>
          <w:b/>
          <w:bCs/>
          <w:i/>
          <w:iCs/>
          <w:noProof/>
          <w:sz w:val="36"/>
          <w:szCs w:val="36"/>
        </w:rPr>
        <w:lastRenderedPageBreak/>
        <mc:AlternateContent>
          <mc:Choice Requires="wps">
            <w:drawing>
              <wp:anchor distT="45720" distB="45720" distL="114300" distR="114300" simplePos="0" relativeHeight="251658259" behindDoc="0" locked="0" layoutInCell="1" allowOverlap="1" wp14:anchorId="51B06764" wp14:editId="4231A3DE">
                <wp:simplePos x="0" y="0"/>
                <wp:positionH relativeFrom="column">
                  <wp:posOffset>1485900</wp:posOffset>
                </wp:positionH>
                <wp:positionV relativeFrom="paragraph">
                  <wp:posOffset>0</wp:posOffset>
                </wp:positionV>
                <wp:extent cx="2854325" cy="571500"/>
                <wp:effectExtent l="0" t="0" r="22225" b="19050"/>
                <wp:wrapSquare wrapText="bothSides"/>
                <wp:docPr id="10630301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571500"/>
                        </a:xfrm>
                        <a:prstGeom prst="rect">
                          <a:avLst/>
                        </a:prstGeom>
                        <a:solidFill>
                          <a:srgbClr val="FFFFFF"/>
                        </a:solidFill>
                        <a:ln w="9525">
                          <a:solidFill>
                            <a:srgbClr val="000000"/>
                          </a:solidFill>
                          <a:miter lim="800000"/>
                          <a:headEnd/>
                          <a:tailEnd/>
                        </a:ln>
                      </wps:spPr>
                      <wps:txbx>
                        <w:txbxContent>
                          <w:p w14:paraId="1756FC90" w14:textId="386BBA66" w:rsidR="002B2F21" w:rsidRPr="00A26596" w:rsidRDefault="002B2F21" w:rsidP="00C629D9">
                            <w:pPr>
                              <w:jc w:val="center"/>
                              <w:rPr>
                                <w:rFonts w:ascii="Aptos" w:eastAsia="Aptos" w:hAnsi="Aptos" w:cs="Aptos"/>
                                <w:color w:val="000000" w:themeColor="text1"/>
                              </w:rPr>
                            </w:pPr>
                            <w:r w:rsidRPr="00A26596">
                              <w:rPr>
                                <w:rFonts w:ascii="Aptos" w:eastAsia="Aptos" w:hAnsi="Aptos" w:cs="Aptos"/>
                                <w:color w:val="000000" w:themeColor="text1"/>
                              </w:rPr>
                              <w:t>“During Covid the Scottish Government was very helpful.”</w:t>
                            </w:r>
                          </w:p>
                          <w:p w14:paraId="7F23D908" w14:textId="77777777" w:rsidR="002B2F21" w:rsidRDefault="002B2F21" w:rsidP="002B2F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06764" id="_x0000_s1039" type="#_x0000_t202" style="position:absolute;margin-left:117pt;margin-top:0;width:224.75pt;height:45pt;z-index:25165825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">
                <v:textbox>
                  <w:txbxContent>
                    <w:p w14:paraId="1756FC90" w14:textId="386BBA66" w:rsidR="002B2F21" w:rsidRPr="00A26596" w:rsidRDefault="002B2F21" w:rsidP="00C629D9">
                      <w:pPr>
                        <w:jc w:val="center"/>
                        <w:rPr>
                          <w:rFonts w:ascii="Aptos" w:eastAsia="Aptos" w:hAnsi="Aptos" w:cs="Aptos"/>
                          <w:color w:val="000000" w:themeColor="text1"/>
                        </w:rPr>
                      </w:pPr>
                      <w:r w:rsidRPr="00A26596">
                        <w:rPr>
                          <w:rFonts w:ascii="Aptos" w:eastAsia="Aptos" w:hAnsi="Aptos" w:cs="Aptos"/>
                          <w:color w:val="000000" w:themeColor="text1"/>
                        </w:rPr>
                        <w:t>“During Covid the Scottish Government was very helpful.”</w:t>
                      </w:r>
                    </w:p>
                    <w:p w14:paraId="7F23D908" w14:textId="77777777" w:rsidR="002B2F21" w:rsidRDefault="002B2F21" w:rsidP="002B2F21"/>
                  </w:txbxContent>
                </v:textbox>
                <w10:wrap type="square"/>
              </v:shape>
            </w:pict>
          </mc:Fallback>
        </mc:AlternateContent>
      </w:r>
    </w:p>
    <w:p w14:paraId="3A28AE97" w14:textId="7969ED40" w:rsidR="002B2F21" w:rsidRPr="00075E73" w:rsidRDefault="000B0AB4" w:rsidP="002B2F21">
      <w:pPr>
        <w:rPr>
          <w:b/>
          <w:bCs/>
          <w:i/>
          <w:iCs/>
          <w:sz w:val="36"/>
          <w:szCs w:val="36"/>
        </w:rPr>
      </w:pPr>
      <w:r w:rsidRPr="00075E73">
        <w:rPr>
          <w:b/>
          <w:bCs/>
          <w:i/>
          <w:iCs/>
          <w:noProof/>
          <w:sz w:val="24"/>
          <w:szCs w:val="24"/>
        </w:rPr>
        <mc:AlternateContent>
          <mc:Choice Requires="wps">
            <w:drawing>
              <wp:anchor distT="45720" distB="45720" distL="114300" distR="114300" simplePos="0" relativeHeight="251658260" behindDoc="0" locked="0" layoutInCell="1" allowOverlap="1" wp14:anchorId="3DF83EB4" wp14:editId="10D3AA07">
                <wp:simplePos x="0" y="0"/>
                <wp:positionH relativeFrom="column">
                  <wp:posOffset>13335</wp:posOffset>
                </wp:positionH>
                <wp:positionV relativeFrom="paragraph">
                  <wp:posOffset>285115</wp:posOffset>
                </wp:positionV>
                <wp:extent cx="5683250" cy="2308860"/>
                <wp:effectExtent l="0" t="0" r="12700" b="15240"/>
                <wp:wrapNone/>
                <wp:docPr id="542443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3250" cy="2308860"/>
                        </a:xfrm>
                        <a:prstGeom prst="rect">
                          <a:avLst/>
                        </a:prstGeom>
                        <a:solidFill>
                          <a:srgbClr val="FFFFFF"/>
                        </a:solidFill>
                        <a:ln w="9525">
                          <a:solidFill>
                            <a:srgbClr val="000000"/>
                          </a:solidFill>
                          <a:miter lim="800000"/>
                          <a:headEnd/>
                          <a:tailEnd/>
                        </a:ln>
                      </wps:spPr>
                      <wps:txbx>
                        <w:txbxContent>
                          <w:p w14:paraId="4854795D" w14:textId="77777777" w:rsidR="00790455" w:rsidRPr="00A26596" w:rsidRDefault="00790455" w:rsidP="00790455">
                            <w:pPr>
                              <w:rPr>
                                <w:b/>
                                <w:bCs/>
                                <w:i/>
                                <w:iCs/>
                                <w:color w:val="156082" w:themeColor="accent1"/>
                              </w:rPr>
                            </w:pPr>
                            <w:r w:rsidRPr="00A26596">
                              <w:rPr>
                                <w:b/>
                                <w:bCs/>
                                <w:i/>
                                <w:iCs/>
                                <w:color w:val="156082" w:themeColor="accent1"/>
                              </w:rPr>
                              <w:t>Recommendation:</w:t>
                            </w:r>
                          </w:p>
                          <w:p w14:paraId="6BC0D194"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Work in partnership with NGOs to co-design a robust and effective complaints policy for public health services that captures covert and overt racism experiences from both service users and staff.</w:t>
                            </w:r>
                          </w:p>
                          <w:p w14:paraId="5F351113"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 xml:space="preserve">Working in partnership with NGOs and community groups to raise awareness of health services </w:t>
                            </w:r>
                          </w:p>
                          <w:p w14:paraId="11DCFEEA"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 xml:space="preserve">Improve on accessibility of health information and access of services by investing in translators and interpreters  </w:t>
                            </w:r>
                          </w:p>
                          <w:p w14:paraId="4A7B0260" w14:textId="7E92E0DC" w:rsidR="003E6EC5" w:rsidRPr="00A26596" w:rsidRDefault="003E6EC5" w:rsidP="00790455">
                            <w:pPr>
                              <w:pStyle w:val="ListParagraph"/>
                              <w:numPr>
                                <w:ilvl w:val="0"/>
                                <w:numId w:val="6"/>
                              </w:numPr>
                              <w:rPr>
                                <w:b/>
                                <w:bCs/>
                                <w:i/>
                                <w:iCs/>
                                <w:color w:val="156082" w:themeColor="accent1"/>
                              </w:rPr>
                            </w:pPr>
                            <w:r w:rsidRPr="00A26596">
                              <w:rPr>
                                <w:b/>
                                <w:bCs/>
                                <w:i/>
                                <w:iCs/>
                                <w:color w:val="156082" w:themeColor="accent1"/>
                              </w:rPr>
                              <w:t xml:space="preserve">Work in partnership with NGOs to improve the collection and disaggregation of Scottish </w:t>
                            </w:r>
                            <w:r w:rsidR="00291C06" w:rsidRPr="00A26596">
                              <w:rPr>
                                <w:b/>
                                <w:bCs/>
                                <w:i/>
                                <w:iCs/>
                                <w:color w:val="156082" w:themeColor="accent1"/>
                              </w:rPr>
                              <w:t>H</w:t>
                            </w:r>
                            <w:r w:rsidRPr="00A26596">
                              <w:rPr>
                                <w:b/>
                                <w:bCs/>
                                <w:i/>
                                <w:iCs/>
                                <w:color w:val="156082" w:themeColor="accent1"/>
                              </w:rPr>
                              <w:t>ealth (workforce and patients) data</w:t>
                            </w:r>
                          </w:p>
                          <w:p w14:paraId="662C17E5" w14:textId="77777777" w:rsidR="00790455" w:rsidRDefault="00790455" w:rsidP="00790455">
                            <w:pPr>
                              <w:rPr>
                                <w:b/>
                                <w:bCs/>
                                <w:i/>
                                <w:iCs/>
                                <w:sz w:val="36"/>
                                <w:szCs w:val="36"/>
                              </w:rPr>
                            </w:pPr>
                          </w:p>
                          <w:p w14:paraId="7E82C838" w14:textId="0BB05CB5" w:rsidR="00790455" w:rsidRDefault="007904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83EB4" id="_x0000_s1040" type="#_x0000_t202" style="position:absolute;margin-left:1.05pt;margin-top:22.45pt;width:447.5pt;height:181.8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">
                <v:textbox>
                  <w:txbxContent>
                    <w:p w14:paraId="4854795D" w14:textId="77777777" w:rsidR="00790455" w:rsidRPr="00A26596" w:rsidRDefault="00790455" w:rsidP="00790455">
                      <w:pPr>
                        <w:rPr>
                          <w:b/>
                          <w:bCs/>
                          <w:i/>
                          <w:iCs/>
                          <w:color w:val="156082" w:themeColor="accent1"/>
                        </w:rPr>
                      </w:pPr>
                      <w:r w:rsidRPr="00A26596">
                        <w:rPr>
                          <w:b/>
                          <w:bCs/>
                          <w:i/>
                          <w:iCs/>
                          <w:color w:val="156082" w:themeColor="accent1"/>
                        </w:rPr>
                        <w:t>Recommendation:</w:t>
                      </w:r>
                    </w:p>
                    <w:p w14:paraId="6BC0D194"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Work in partnership with NGOs to co-design a robust and effective complaints policy for public health services that captures covert and overt racism experiences from both service users and staff.</w:t>
                      </w:r>
                    </w:p>
                    <w:p w14:paraId="5F351113"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 xml:space="preserve">Working in partnership with NGOs and community groups to raise awareness of health services </w:t>
                      </w:r>
                    </w:p>
                    <w:p w14:paraId="11DCFEEA" w14:textId="77777777" w:rsidR="00790455" w:rsidRPr="00A26596" w:rsidRDefault="00790455" w:rsidP="00790455">
                      <w:pPr>
                        <w:pStyle w:val="ListParagraph"/>
                        <w:numPr>
                          <w:ilvl w:val="0"/>
                          <w:numId w:val="6"/>
                        </w:numPr>
                        <w:rPr>
                          <w:b/>
                          <w:bCs/>
                          <w:i/>
                          <w:iCs/>
                          <w:color w:val="156082" w:themeColor="accent1"/>
                        </w:rPr>
                      </w:pPr>
                      <w:r w:rsidRPr="00A26596">
                        <w:rPr>
                          <w:b/>
                          <w:bCs/>
                          <w:i/>
                          <w:iCs/>
                          <w:color w:val="156082" w:themeColor="accent1"/>
                        </w:rPr>
                        <w:t xml:space="preserve">Improve on accessibility of health information and access of services by investing in translators and interpreters  </w:t>
                      </w:r>
                    </w:p>
                    <w:p w14:paraId="4A7B0260" w14:textId="7E92E0DC" w:rsidR="003E6EC5" w:rsidRPr="00A26596" w:rsidRDefault="003E6EC5" w:rsidP="00790455">
                      <w:pPr>
                        <w:pStyle w:val="ListParagraph"/>
                        <w:numPr>
                          <w:ilvl w:val="0"/>
                          <w:numId w:val="6"/>
                        </w:numPr>
                        <w:rPr>
                          <w:b/>
                          <w:bCs/>
                          <w:i/>
                          <w:iCs/>
                          <w:color w:val="156082" w:themeColor="accent1"/>
                        </w:rPr>
                      </w:pPr>
                      <w:r w:rsidRPr="00A26596">
                        <w:rPr>
                          <w:b/>
                          <w:bCs/>
                          <w:i/>
                          <w:iCs/>
                          <w:color w:val="156082" w:themeColor="accent1"/>
                        </w:rPr>
                        <w:t xml:space="preserve">Work in partnership with NGOs to improve the collection and disaggregation of Scottish </w:t>
                      </w:r>
                      <w:r w:rsidR="00291C06" w:rsidRPr="00A26596">
                        <w:rPr>
                          <w:b/>
                          <w:bCs/>
                          <w:i/>
                          <w:iCs/>
                          <w:color w:val="156082" w:themeColor="accent1"/>
                        </w:rPr>
                        <w:t>H</w:t>
                      </w:r>
                      <w:r w:rsidRPr="00A26596">
                        <w:rPr>
                          <w:b/>
                          <w:bCs/>
                          <w:i/>
                          <w:iCs/>
                          <w:color w:val="156082" w:themeColor="accent1"/>
                        </w:rPr>
                        <w:t>ealth (workforce and patients) data</w:t>
                      </w:r>
                    </w:p>
                    <w:p w14:paraId="662C17E5" w14:textId="77777777" w:rsidR="00790455" w:rsidRDefault="00790455" w:rsidP="00790455">
                      <w:pPr>
                        <w:rPr>
                          <w:b/>
                          <w:bCs/>
                          <w:i/>
                          <w:iCs/>
                          <w:sz w:val="36"/>
                          <w:szCs w:val="36"/>
                        </w:rPr>
                      </w:pPr>
                    </w:p>
                    <w:p w14:paraId="7E82C838" w14:textId="0BB05CB5" w:rsidR="00790455" w:rsidRDefault="00790455"/>
                  </w:txbxContent>
                </v:textbox>
              </v:shape>
            </w:pict>
          </mc:Fallback>
        </mc:AlternateContent>
      </w:r>
    </w:p>
    <w:p w14:paraId="45BEA0CF" w14:textId="0EF6809D" w:rsidR="002B2F21" w:rsidRPr="00075E73" w:rsidRDefault="002B2F21" w:rsidP="002B2F21">
      <w:pPr>
        <w:rPr>
          <w:b/>
          <w:bCs/>
          <w:i/>
          <w:iCs/>
          <w:sz w:val="36"/>
          <w:szCs w:val="36"/>
        </w:rPr>
      </w:pPr>
    </w:p>
    <w:p w14:paraId="3D2C09C1" w14:textId="62D751CC" w:rsidR="002B2F21" w:rsidRPr="00075E73" w:rsidRDefault="002B2F21" w:rsidP="002B2F21">
      <w:pPr>
        <w:rPr>
          <w:b/>
          <w:bCs/>
          <w:i/>
          <w:iCs/>
          <w:sz w:val="36"/>
          <w:szCs w:val="36"/>
        </w:rPr>
      </w:pPr>
    </w:p>
    <w:p w14:paraId="5D7F01CF" w14:textId="16830665" w:rsidR="002B2F21" w:rsidRPr="00075E73" w:rsidRDefault="002B2F21" w:rsidP="002B2F21">
      <w:pPr>
        <w:rPr>
          <w:b/>
          <w:bCs/>
          <w:i/>
          <w:iCs/>
          <w:sz w:val="36"/>
          <w:szCs w:val="36"/>
        </w:rPr>
      </w:pPr>
    </w:p>
    <w:p w14:paraId="6C755416" w14:textId="50FB3510" w:rsidR="002B2F21" w:rsidRPr="00075E73" w:rsidRDefault="002B2F21" w:rsidP="002B2F21">
      <w:pPr>
        <w:rPr>
          <w:b/>
          <w:bCs/>
          <w:i/>
          <w:iCs/>
          <w:sz w:val="36"/>
          <w:szCs w:val="36"/>
        </w:rPr>
      </w:pPr>
    </w:p>
    <w:p w14:paraId="45727BFE" w14:textId="4C1B7C28" w:rsidR="00790455" w:rsidRPr="00075E73" w:rsidRDefault="00790455" w:rsidP="002B2F21">
      <w:pPr>
        <w:rPr>
          <w:b/>
          <w:bCs/>
          <w:i/>
          <w:iCs/>
          <w:sz w:val="24"/>
          <w:szCs w:val="24"/>
        </w:rPr>
      </w:pPr>
    </w:p>
    <w:p w14:paraId="5D902D1A" w14:textId="19290F4B" w:rsidR="00790455" w:rsidRPr="00075E73" w:rsidRDefault="00790455" w:rsidP="002B2F21">
      <w:pPr>
        <w:rPr>
          <w:b/>
          <w:bCs/>
          <w:i/>
          <w:iCs/>
          <w:sz w:val="24"/>
          <w:szCs w:val="24"/>
        </w:rPr>
      </w:pPr>
    </w:p>
    <w:p w14:paraId="36923968" w14:textId="77777777" w:rsidR="000B0AB4" w:rsidRDefault="000B0AB4" w:rsidP="00976EFE">
      <w:pPr>
        <w:rPr>
          <w:b/>
          <w:bCs/>
          <w:i/>
          <w:iCs/>
          <w:sz w:val="24"/>
          <w:szCs w:val="24"/>
        </w:rPr>
      </w:pPr>
    </w:p>
    <w:p w14:paraId="5386118F" w14:textId="3DA9CFB5" w:rsidR="00976EFE" w:rsidRPr="00075E73" w:rsidRDefault="00976EFE" w:rsidP="00976EFE">
      <w:pPr>
        <w:rPr>
          <w:b/>
          <w:bCs/>
          <w:i/>
          <w:sz w:val="28"/>
          <w:szCs w:val="28"/>
        </w:rPr>
      </w:pPr>
      <w:r w:rsidRPr="00075E73">
        <w:rPr>
          <w:b/>
          <w:bCs/>
          <w:i/>
          <w:sz w:val="28"/>
          <w:szCs w:val="28"/>
        </w:rPr>
        <w:t xml:space="preserve">Article 5, </w:t>
      </w:r>
      <w:r w:rsidR="00231842" w:rsidRPr="00075E73">
        <w:rPr>
          <w:b/>
          <w:bCs/>
          <w:i/>
          <w:sz w:val="28"/>
          <w:szCs w:val="28"/>
        </w:rPr>
        <w:t>Concluding Observation 17</w:t>
      </w:r>
    </w:p>
    <w:p w14:paraId="595C8220" w14:textId="77777777" w:rsidR="00976EFE" w:rsidRPr="00075E73" w:rsidRDefault="00976EFE" w:rsidP="00976EFE">
      <w:pPr>
        <w:rPr>
          <w:b/>
          <w:bCs/>
          <w:i/>
          <w:sz w:val="36"/>
          <w:szCs w:val="36"/>
        </w:rPr>
      </w:pPr>
      <w:r w:rsidRPr="00A26596">
        <w:rPr>
          <w:b/>
          <w:bCs/>
          <w:i/>
          <w:sz w:val="24"/>
          <w:szCs w:val="24"/>
        </w:rPr>
        <w:t>Social-Economic Status</w:t>
      </w:r>
    </w:p>
    <w:p w14:paraId="4CF8E409" w14:textId="77777777" w:rsidR="00976EFE" w:rsidRPr="00A26596" w:rsidRDefault="00976EFE" w:rsidP="00976EFE">
      <w:pPr>
        <w:rPr>
          <w:rStyle w:val="normaltextrun"/>
          <w:rFonts w:eastAsiaTheme="majorEastAsia" w:cs="Segoe UI"/>
          <w:b/>
          <w:bCs/>
        </w:rPr>
      </w:pPr>
      <w:r w:rsidRPr="00A26596">
        <w:rPr>
          <w:rStyle w:val="normaltextrun"/>
          <w:rFonts w:eastAsiaTheme="majorEastAsia" w:cs="Segoe UI"/>
        </w:rPr>
        <w:t>The Scottish Government have introduced many social security benefits (10) to reduce poverty in Scotland. Despite evidence showing the high percentage of EM families living in poverty and an increase in EM children living in poverty, uptake in benefits is low compared to White families</w:t>
      </w:r>
      <w:r w:rsidRPr="00A26596">
        <w:rPr>
          <w:rStyle w:val="normaltextrun"/>
          <w:rFonts w:eastAsiaTheme="majorEastAsia" w:cs="Segoe UI"/>
          <w:b/>
          <w:bCs/>
        </w:rPr>
        <w:t>.</w:t>
      </w:r>
    </w:p>
    <w:p w14:paraId="55C717A3" w14:textId="228649A0" w:rsidR="00976EFE" w:rsidRPr="00A26596" w:rsidRDefault="00976EFE" w:rsidP="00976EFE">
      <w:pPr>
        <w:pStyle w:val="paragraph"/>
        <w:spacing w:before="0" w:beforeAutospacing="0" w:after="0" w:afterAutospacing="0"/>
        <w:textAlignment w:val="baseline"/>
        <w:rPr>
          <w:rFonts w:asciiTheme="minorHAnsi" w:hAnsiTheme="minorHAnsi" w:cs="Segoe UI"/>
          <w:sz w:val="22"/>
          <w:szCs w:val="22"/>
        </w:rPr>
      </w:pPr>
      <w:r w:rsidRPr="00A26596">
        <w:rPr>
          <w:rStyle w:val="normaltextrun"/>
          <w:rFonts w:asciiTheme="minorHAnsi" w:eastAsiaTheme="majorEastAsia" w:hAnsiTheme="minorHAnsi" w:cs="Segoe UI"/>
          <w:sz w:val="22"/>
          <w:szCs w:val="22"/>
        </w:rPr>
        <w:t>In Scotland, Black and minority ethnic (BME) people are twice as likely to experience poverty as white Scottish/British people</w:t>
      </w:r>
      <w:r w:rsidRPr="00A26596">
        <w:rPr>
          <w:rStyle w:val="FootnoteReference"/>
          <w:rFonts w:asciiTheme="minorHAnsi" w:eastAsiaTheme="majorEastAsia" w:hAnsiTheme="minorHAnsi" w:cs="Segoe UI"/>
          <w:sz w:val="22"/>
          <w:szCs w:val="22"/>
        </w:rPr>
        <w:footnoteReference w:id="32"/>
      </w:r>
      <w:r w:rsidRPr="00A26596">
        <w:rPr>
          <w:rStyle w:val="normaltextrun"/>
          <w:rFonts w:asciiTheme="minorHAnsi" w:eastAsiaTheme="majorEastAsia" w:hAnsiTheme="minorHAnsi" w:cs="Segoe UI"/>
          <w:sz w:val="22"/>
          <w:szCs w:val="22"/>
        </w:rPr>
        <w:t>.  Ethnic minority children represent a disproportionate number of children in poverty.</w:t>
      </w:r>
      <w:r w:rsidRPr="00A26596">
        <w:rPr>
          <w:rStyle w:val="FootnoteReference"/>
          <w:rFonts w:asciiTheme="minorHAnsi" w:eastAsiaTheme="majorEastAsia" w:hAnsiTheme="minorHAnsi" w:cs="Segoe UI"/>
          <w:sz w:val="22"/>
          <w:szCs w:val="22"/>
        </w:rPr>
        <w:footnoteReference w:id="33"/>
      </w:r>
      <w:r w:rsidRPr="00A26596">
        <w:rPr>
          <w:rStyle w:val="normaltextrun"/>
          <w:rFonts w:asciiTheme="minorHAnsi" w:eastAsiaTheme="majorEastAsia" w:hAnsiTheme="minorHAnsi" w:cs="Segoe UI"/>
          <w:sz w:val="22"/>
          <w:szCs w:val="22"/>
        </w:rPr>
        <w:t xml:space="preserve"> The COVID-19 pandemic and current cost of living crisis worsened and exacerbated this as BME groups were severely economically impacted and so continue to struggle with living in poverty. The outcome of this is that more BME families and children are living in poverty</w:t>
      </w:r>
      <w:r w:rsidRPr="00A26596">
        <w:rPr>
          <w:rStyle w:val="FootnoteReference"/>
          <w:rFonts w:asciiTheme="minorHAnsi" w:eastAsiaTheme="majorEastAsia" w:hAnsiTheme="minorHAnsi" w:cs="Segoe UI"/>
          <w:sz w:val="22"/>
          <w:szCs w:val="22"/>
        </w:rPr>
        <w:footnoteReference w:id="34"/>
      </w:r>
      <w:r w:rsidRPr="00A26596">
        <w:rPr>
          <w:rStyle w:val="normaltextrun"/>
          <w:rFonts w:asciiTheme="minorHAnsi" w:eastAsiaTheme="majorEastAsia" w:hAnsiTheme="minorHAnsi" w:cs="Segoe UI"/>
          <w:sz w:val="22"/>
          <w:szCs w:val="22"/>
        </w:rPr>
        <w:t>. In 2020, official Scottish Government statistics showed that ‘38% of children from minority ethnic families were in relative poverty with 34% in absolute poverty’</w:t>
      </w:r>
      <w:r w:rsidRPr="00A26596">
        <w:rPr>
          <w:rStyle w:val="FootnoteReference"/>
          <w:rFonts w:asciiTheme="minorHAnsi" w:eastAsiaTheme="majorEastAsia" w:hAnsiTheme="minorHAnsi" w:cs="Segoe UI"/>
          <w:sz w:val="22"/>
          <w:szCs w:val="22"/>
        </w:rPr>
        <w:footnoteReference w:id="35"/>
      </w:r>
      <w:r w:rsidRPr="00A26596">
        <w:rPr>
          <w:rStyle w:val="normaltextrun"/>
          <w:rFonts w:asciiTheme="minorHAnsi" w:eastAsiaTheme="majorEastAsia" w:hAnsiTheme="minorHAnsi" w:cs="Segoe UI"/>
          <w:sz w:val="22"/>
          <w:szCs w:val="22"/>
        </w:rPr>
        <w:t>. When including relative poverty, Joseph Rowntree Foundation (JRF) suggest that it could be as high as 48%.</w:t>
      </w:r>
      <w:r w:rsidRPr="00A26596">
        <w:rPr>
          <w:rStyle w:val="FootnoteReference"/>
          <w:rFonts w:asciiTheme="minorHAnsi" w:eastAsiaTheme="majorEastAsia" w:hAnsiTheme="minorHAnsi" w:cs="Segoe UI"/>
          <w:sz w:val="22"/>
          <w:szCs w:val="22"/>
        </w:rPr>
        <w:footnoteReference w:id="36"/>
      </w:r>
      <w:r w:rsidRPr="00A26596">
        <w:rPr>
          <w:rStyle w:val="normaltextrun"/>
          <w:rFonts w:asciiTheme="minorHAnsi" w:eastAsiaTheme="majorEastAsia" w:hAnsiTheme="minorHAnsi" w:cs="Segoe UI"/>
          <w:sz w:val="22"/>
          <w:szCs w:val="22"/>
        </w:rPr>
        <w:t xml:space="preserve"> Despite numerous attempts to reduce child poverty in Scotland, in recent years rates of</w:t>
      </w:r>
      <w:r w:rsidR="00F8602D">
        <w:rPr>
          <w:rStyle w:val="normaltextrun"/>
          <w:rFonts w:asciiTheme="minorHAnsi" w:eastAsiaTheme="majorEastAsia" w:hAnsiTheme="minorHAnsi" w:cs="Segoe UI"/>
          <w:sz w:val="22"/>
          <w:szCs w:val="22"/>
        </w:rPr>
        <w:t xml:space="preserve">  </w:t>
      </w:r>
      <w:r w:rsidRPr="00A26596">
        <w:rPr>
          <w:rStyle w:val="normaltextrun"/>
          <w:rFonts w:asciiTheme="minorHAnsi" w:eastAsiaTheme="majorEastAsia" w:hAnsiTheme="minorHAnsi" w:cs="Segoe UI"/>
          <w:sz w:val="22"/>
          <w:szCs w:val="22"/>
        </w:rPr>
        <w:t>poverty in ethnic minority families have risen across all child poverty measures</w:t>
      </w:r>
      <w:r w:rsidRPr="00A26596">
        <w:rPr>
          <w:rStyle w:val="FootnoteReference"/>
          <w:rFonts w:asciiTheme="minorHAnsi" w:eastAsiaTheme="majorEastAsia" w:hAnsiTheme="minorHAnsi" w:cs="Segoe UI"/>
          <w:sz w:val="22"/>
          <w:szCs w:val="22"/>
        </w:rPr>
        <w:footnoteReference w:id="37"/>
      </w:r>
      <w:r w:rsidRPr="00A26596">
        <w:rPr>
          <w:rStyle w:val="normaltextrun"/>
          <w:rFonts w:asciiTheme="minorHAnsi" w:eastAsiaTheme="majorEastAsia" w:hAnsiTheme="minorHAnsi" w:cs="Segoe UI"/>
          <w:sz w:val="22"/>
          <w:szCs w:val="22"/>
        </w:rPr>
        <w:t>; appearing ‘to be the only one of the child poverty priority groups for whom poverty is still rising’</w:t>
      </w:r>
      <w:r w:rsidRPr="00A26596">
        <w:rPr>
          <w:rStyle w:val="FootnoteReference"/>
          <w:rFonts w:asciiTheme="minorHAnsi" w:eastAsiaTheme="majorEastAsia" w:hAnsiTheme="minorHAnsi" w:cs="Segoe UI"/>
          <w:sz w:val="22"/>
          <w:szCs w:val="22"/>
        </w:rPr>
        <w:footnoteReference w:id="38"/>
      </w:r>
      <w:r w:rsidRPr="00A26596">
        <w:rPr>
          <w:rStyle w:val="normaltextrun"/>
          <w:rFonts w:asciiTheme="minorHAnsi" w:eastAsiaTheme="majorEastAsia" w:hAnsiTheme="minorHAnsi" w:cs="Segoe UI"/>
          <w:sz w:val="22"/>
          <w:szCs w:val="22"/>
        </w:rPr>
        <w:t>.</w:t>
      </w:r>
      <w:r w:rsidRPr="00A26596">
        <w:rPr>
          <w:rStyle w:val="eop"/>
          <w:rFonts w:asciiTheme="minorHAnsi" w:eastAsiaTheme="majorEastAsia" w:hAnsiTheme="minorHAnsi" w:cs="Segoe UI"/>
          <w:sz w:val="22"/>
          <w:szCs w:val="22"/>
        </w:rPr>
        <w:t> </w:t>
      </w:r>
    </w:p>
    <w:p w14:paraId="51E2AD4B"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Calibri"/>
          <w:color w:val="000000"/>
          <w:sz w:val="22"/>
          <w:szCs w:val="22"/>
          <w:lang w:val="en-US"/>
        </w:rPr>
      </w:pPr>
    </w:p>
    <w:p w14:paraId="001F085E" w14:textId="77777777" w:rsidR="00976EFE" w:rsidRPr="00A26596" w:rsidRDefault="00976EFE" w:rsidP="00976EFE">
      <w:pPr>
        <w:pStyle w:val="paragraph"/>
        <w:spacing w:before="0" w:beforeAutospacing="0" w:after="0" w:afterAutospacing="0"/>
        <w:textAlignment w:val="baseline"/>
        <w:rPr>
          <w:rStyle w:val="eop"/>
          <w:rFonts w:asciiTheme="minorHAnsi" w:eastAsiaTheme="majorEastAsia" w:hAnsiTheme="minorHAnsi" w:cs="Calibri"/>
          <w:sz w:val="22"/>
          <w:szCs w:val="22"/>
        </w:rPr>
      </w:pPr>
      <w:r w:rsidRPr="00A26596">
        <w:rPr>
          <w:rStyle w:val="normaltextrun"/>
          <w:rFonts w:asciiTheme="minorHAnsi" w:eastAsiaTheme="majorEastAsia" w:hAnsiTheme="minorHAnsi" w:cs="Calibri"/>
          <w:sz w:val="22"/>
          <w:szCs w:val="22"/>
        </w:rPr>
        <w:t>In Scotland, levels of poverty are usually measured by household. Using data based on the highest earner</w:t>
      </w:r>
      <w:r w:rsidRPr="00A26596">
        <w:rPr>
          <w:rStyle w:val="FootnoteReference"/>
          <w:rFonts w:asciiTheme="minorHAnsi" w:eastAsiaTheme="majorEastAsia" w:hAnsiTheme="minorHAnsi" w:cs="Calibri"/>
          <w:sz w:val="22"/>
          <w:szCs w:val="22"/>
        </w:rPr>
        <w:footnoteReference w:id="39"/>
      </w:r>
      <w:r w:rsidRPr="00A26596">
        <w:rPr>
          <w:rStyle w:val="normaltextrun"/>
          <w:rFonts w:asciiTheme="minorHAnsi" w:eastAsiaTheme="majorEastAsia" w:hAnsiTheme="minorHAnsi" w:cs="Calibri"/>
          <w:sz w:val="22"/>
          <w:szCs w:val="22"/>
        </w:rPr>
        <w:t xml:space="preserve">, between 2018-23, the poverty rate after housing costs was:  50% for Asian or Asian British’ ethnic groups in Scotland; </w:t>
      </w:r>
      <w:r w:rsidRPr="00A26596">
        <w:rPr>
          <w:rFonts w:asciiTheme="minorHAnsi" w:hAnsiTheme="minorHAnsi"/>
          <w:sz w:val="22"/>
          <w:szCs w:val="22"/>
        </w:rPr>
        <w:t>51% for ‘Mixed, Black or Black British and Other’ ethnic groups and 22% and 18% for “White: Other” and “White: British” respectively.</w:t>
      </w:r>
      <w:r w:rsidRPr="00A26596">
        <w:rPr>
          <w:rStyle w:val="eop"/>
          <w:rFonts w:asciiTheme="minorHAnsi" w:eastAsiaTheme="majorEastAsia" w:hAnsiTheme="minorHAnsi" w:cs="Calibri"/>
          <w:sz w:val="22"/>
          <w:szCs w:val="22"/>
        </w:rPr>
        <w:t> </w:t>
      </w:r>
    </w:p>
    <w:p w14:paraId="0F18021C" w14:textId="77777777" w:rsidR="00231842" w:rsidRPr="00A26596" w:rsidRDefault="00231842" w:rsidP="00976EFE">
      <w:pPr>
        <w:pStyle w:val="paragraph"/>
        <w:spacing w:before="0" w:beforeAutospacing="0" w:after="0" w:afterAutospacing="0"/>
        <w:textAlignment w:val="baseline"/>
        <w:rPr>
          <w:rFonts w:asciiTheme="minorHAnsi" w:hAnsiTheme="minorHAnsi" w:cs="Segoe UI"/>
          <w:sz w:val="22"/>
          <w:szCs w:val="22"/>
        </w:rPr>
      </w:pPr>
    </w:p>
    <w:p w14:paraId="64E750B9" w14:textId="6D37C1F0" w:rsidR="00976EFE" w:rsidRPr="00A26596" w:rsidRDefault="00976EFE" w:rsidP="00976EFE">
      <w:pPr>
        <w:pStyle w:val="paragraph"/>
        <w:spacing w:before="0" w:beforeAutospacing="0" w:after="0" w:afterAutospacing="0"/>
        <w:textAlignment w:val="baseline"/>
        <w:rPr>
          <w:rFonts w:asciiTheme="minorHAnsi" w:hAnsiTheme="minorHAnsi" w:cs="Calibri"/>
          <w:sz w:val="22"/>
          <w:szCs w:val="22"/>
        </w:rPr>
      </w:pPr>
      <w:r w:rsidRPr="00A26596">
        <w:rPr>
          <w:rStyle w:val="normaltextrun"/>
          <w:rFonts w:asciiTheme="minorHAnsi" w:eastAsiaTheme="majorEastAsia" w:hAnsiTheme="minorHAnsi" w:cs="Calibri"/>
          <w:color w:val="000000"/>
          <w:sz w:val="22"/>
          <w:szCs w:val="22"/>
          <w:lang w:val="en-US"/>
        </w:rPr>
        <w:t>The Child Poverty Action Group found that ‘children from Black and minority ethnic groups are more likely to be in poverty: 46 per cent are now in poverty, compared with 26 per cent of children in white British families’</w:t>
      </w:r>
      <w:r w:rsidRPr="00A26596">
        <w:rPr>
          <w:rStyle w:val="FootnoteReference"/>
          <w:rFonts w:asciiTheme="minorHAnsi" w:eastAsiaTheme="majorEastAsia" w:hAnsiTheme="minorHAnsi" w:cs="Calibri"/>
          <w:color w:val="000000"/>
          <w:sz w:val="22"/>
          <w:szCs w:val="22"/>
          <w:lang w:val="en-US"/>
        </w:rPr>
        <w:footnoteReference w:id="40"/>
      </w:r>
      <w:r w:rsidRPr="00A26596">
        <w:rPr>
          <w:rStyle w:val="eop"/>
          <w:rFonts w:asciiTheme="minorHAnsi" w:eastAsiaTheme="majorEastAsia" w:hAnsiTheme="minorHAnsi" w:cs="Calibri"/>
          <w:color w:val="000000"/>
          <w:sz w:val="22"/>
          <w:szCs w:val="22"/>
        </w:rPr>
        <w:t> </w:t>
      </w:r>
    </w:p>
    <w:p w14:paraId="1910AC1D"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Segoe UI"/>
          <w:sz w:val="22"/>
          <w:szCs w:val="22"/>
          <w:lang w:val="en-US"/>
        </w:rPr>
      </w:pPr>
    </w:p>
    <w:p w14:paraId="2FA7A562"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Segoe UI"/>
          <w:sz w:val="22"/>
          <w:szCs w:val="22"/>
        </w:rPr>
      </w:pPr>
      <w:r w:rsidRPr="00A26596">
        <w:rPr>
          <w:rStyle w:val="normaltextrun"/>
          <w:rFonts w:asciiTheme="minorHAnsi" w:eastAsiaTheme="majorEastAsia" w:hAnsiTheme="minorHAnsi" w:cs="Segoe UI"/>
          <w:sz w:val="22"/>
          <w:szCs w:val="22"/>
          <w:lang w:val="en-US"/>
        </w:rPr>
        <w:t> Joseph Rowntree foundation have reported that ‘poverty levels in general have been rising and high inflation is compounding income inequalities. People from minority ethnic communities experience a three-times higher rate of in-work poverty than white workers</w:t>
      </w:r>
      <w:r w:rsidRPr="00A26596">
        <w:rPr>
          <w:rStyle w:val="FootnoteReference"/>
          <w:rFonts w:asciiTheme="minorHAnsi" w:eastAsiaTheme="majorEastAsia" w:hAnsiTheme="minorHAnsi" w:cs="Segoe UI"/>
          <w:sz w:val="22"/>
          <w:szCs w:val="22"/>
          <w:lang w:val="en-US"/>
        </w:rPr>
        <w:footnoteReference w:id="41"/>
      </w:r>
      <w:r w:rsidRPr="00A26596">
        <w:rPr>
          <w:rStyle w:val="normaltextrun"/>
          <w:rFonts w:asciiTheme="minorHAnsi" w:eastAsiaTheme="majorEastAsia" w:hAnsiTheme="minorHAnsi" w:cs="Segoe UI"/>
          <w:sz w:val="22"/>
          <w:szCs w:val="22"/>
          <w:lang w:val="en-US"/>
        </w:rPr>
        <w:t xml:space="preserve">’. </w:t>
      </w:r>
    </w:p>
    <w:p w14:paraId="4D807A11"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Segoe UI"/>
          <w:sz w:val="22"/>
          <w:szCs w:val="22"/>
          <w:lang w:val="en-US"/>
        </w:rPr>
      </w:pPr>
    </w:p>
    <w:p w14:paraId="54D7B35E"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Segoe UI"/>
          <w:sz w:val="22"/>
          <w:szCs w:val="22"/>
          <w:lang w:val="en-US"/>
        </w:rPr>
      </w:pPr>
      <w:r w:rsidRPr="00A26596">
        <w:rPr>
          <w:rStyle w:val="normaltextrun"/>
          <w:rFonts w:asciiTheme="minorHAnsi" w:eastAsiaTheme="majorEastAsia" w:hAnsiTheme="minorHAnsi" w:cs="Segoe UI"/>
          <w:sz w:val="22"/>
          <w:szCs w:val="22"/>
          <w:lang w:val="en-US"/>
        </w:rPr>
        <w:t>According to equalities data analysis published in March 2023 by Social Security Scotland approximately ‘6% of people in receipt of devolved benefits identify as being from a minority ethnic background.</w:t>
      </w:r>
      <w:r w:rsidRPr="00A26596">
        <w:rPr>
          <w:rFonts w:asciiTheme="minorHAnsi" w:hAnsiTheme="minorHAnsi"/>
          <w:sz w:val="22"/>
          <w:szCs w:val="22"/>
        </w:rPr>
        <w:t>The second largest ethnic group was ‘Asian, Asian Scottish or Asian British’, accounting for 3% of the total</w:t>
      </w:r>
      <w:r w:rsidRPr="00A26596">
        <w:rPr>
          <w:rStyle w:val="FootnoteReference"/>
          <w:rFonts w:asciiTheme="minorHAnsi" w:hAnsiTheme="minorHAnsi"/>
          <w:sz w:val="22"/>
          <w:szCs w:val="22"/>
        </w:rPr>
        <w:footnoteReference w:id="42"/>
      </w:r>
      <w:r w:rsidRPr="00A26596">
        <w:rPr>
          <w:rFonts w:asciiTheme="minorHAnsi" w:hAnsiTheme="minorHAnsi"/>
          <w:sz w:val="22"/>
          <w:szCs w:val="22"/>
        </w:rPr>
        <w:t>.’</w:t>
      </w:r>
      <w:r w:rsidRPr="00A26596">
        <w:rPr>
          <w:rStyle w:val="normaltextrun"/>
          <w:rFonts w:asciiTheme="minorHAnsi" w:eastAsiaTheme="majorEastAsia" w:hAnsiTheme="minorHAnsi" w:cs="Segoe UI"/>
          <w:sz w:val="22"/>
          <w:szCs w:val="22"/>
          <w:lang w:val="en-US"/>
        </w:rPr>
        <w:t xml:space="preserve"> There is an 8% gap in approval rates between White applicants (81%) and Asian (73%) and African (73%) applicants to Social Security Scotland</w:t>
      </w:r>
      <w:r w:rsidRPr="00A26596">
        <w:rPr>
          <w:rStyle w:val="FootnoteReference"/>
          <w:rFonts w:asciiTheme="minorHAnsi" w:eastAsiaTheme="majorEastAsia" w:hAnsiTheme="minorHAnsi" w:cs="Segoe UI"/>
          <w:sz w:val="22"/>
          <w:szCs w:val="22"/>
          <w:lang w:val="en-US"/>
        </w:rPr>
        <w:footnoteReference w:id="43"/>
      </w:r>
      <w:r w:rsidRPr="00A26596">
        <w:rPr>
          <w:rStyle w:val="normaltextrun"/>
          <w:rFonts w:asciiTheme="minorHAnsi" w:eastAsiaTheme="majorEastAsia" w:hAnsiTheme="minorHAnsi" w:cs="Segoe UI"/>
          <w:sz w:val="22"/>
          <w:szCs w:val="22"/>
          <w:lang w:val="en-US"/>
        </w:rPr>
        <w:t xml:space="preserve">. </w:t>
      </w:r>
    </w:p>
    <w:p w14:paraId="72090B24" w14:textId="77777777" w:rsidR="00976EFE" w:rsidRPr="00A26596" w:rsidRDefault="00976EFE" w:rsidP="00976EFE">
      <w:pPr>
        <w:pStyle w:val="paragraph"/>
        <w:spacing w:before="0" w:beforeAutospacing="0" w:after="0" w:afterAutospacing="0"/>
        <w:textAlignment w:val="baseline"/>
        <w:rPr>
          <w:rStyle w:val="normaltextrun"/>
          <w:rFonts w:asciiTheme="minorHAnsi" w:eastAsiaTheme="majorEastAsia" w:hAnsiTheme="minorHAnsi" w:cs="Segoe UI"/>
          <w:sz w:val="22"/>
          <w:szCs w:val="22"/>
          <w:lang w:val="en-US"/>
        </w:rPr>
      </w:pPr>
    </w:p>
    <w:p w14:paraId="5FFD56CB" w14:textId="3DFE09FF" w:rsidR="00976EFE" w:rsidRPr="00A26596" w:rsidRDefault="00976EFE" w:rsidP="00976EFE">
      <w:pPr>
        <w:pStyle w:val="paragraph"/>
        <w:spacing w:before="0" w:beforeAutospacing="0" w:after="0" w:afterAutospacing="0"/>
        <w:textAlignment w:val="baseline"/>
        <w:rPr>
          <w:rFonts w:asciiTheme="minorHAnsi" w:hAnsiTheme="minorHAnsi" w:cs="Segoe UI"/>
          <w:sz w:val="22"/>
          <w:szCs w:val="22"/>
        </w:rPr>
      </w:pPr>
      <w:r w:rsidRPr="00A26596">
        <w:rPr>
          <w:rStyle w:val="normaltextrun"/>
          <w:rFonts w:asciiTheme="minorHAnsi" w:eastAsiaTheme="majorEastAsia" w:hAnsiTheme="minorHAnsi" w:cs="Segoe UI"/>
          <w:sz w:val="22"/>
          <w:szCs w:val="22"/>
          <w:lang w:val="en-US"/>
        </w:rPr>
        <w:t>The Child Poverty (Scotland) Act was passed by the Scottish Parliament in 2017</w:t>
      </w:r>
      <w:r w:rsidRPr="00A26596">
        <w:rPr>
          <w:rStyle w:val="FootnoteReference"/>
          <w:rFonts w:asciiTheme="minorHAnsi" w:eastAsiaTheme="majorEastAsia" w:hAnsiTheme="minorHAnsi" w:cs="Segoe UI"/>
          <w:sz w:val="22"/>
          <w:szCs w:val="22"/>
          <w:lang w:val="en-US"/>
        </w:rPr>
        <w:footnoteReference w:id="44"/>
      </w:r>
      <w:r w:rsidRPr="00A26596">
        <w:rPr>
          <w:rStyle w:val="normaltextrun"/>
          <w:rFonts w:asciiTheme="minorHAnsi" w:eastAsiaTheme="majorEastAsia" w:hAnsiTheme="minorHAnsi" w:cs="Segoe UI"/>
          <w:sz w:val="22"/>
          <w:szCs w:val="22"/>
          <w:lang w:val="en-US"/>
        </w:rPr>
        <w:t xml:space="preserve">.  The Scottish Government has outlined its approach to reaching </w:t>
      </w:r>
      <w:r w:rsidR="0070648D" w:rsidRPr="00A26596">
        <w:rPr>
          <w:rStyle w:val="normaltextrun"/>
          <w:rFonts w:asciiTheme="minorHAnsi" w:eastAsiaTheme="majorEastAsia" w:hAnsiTheme="minorHAnsi" w:cs="Segoe UI"/>
          <w:sz w:val="22"/>
          <w:szCs w:val="22"/>
          <w:lang w:val="en-US"/>
        </w:rPr>
        <w:t>its</w:t>
      </w:r>
      <w:r w:rsidRPr="00A26596">
        <w:rPr>
          <w:rStyle w:val="normaltextrun"/>
          <w:rFonts w:asciiTheme="minorHAnsi" w:eastAsiaTheme="majorEastAsia" w:hAnsiTheme="minorHAnsi" w:cs="Segoe UI"/>
          <w:sz w:val="22"/>
          <w:szCs w:val="22"/>
          <w:lang w:val="en-US"/>
        </w:rPr>
        <w:t xml:space="preserve"> targets (set out in the Act) through its Child Poverty Delivery Strategy 2022-26. One of the six priority family types identified in the strategy is ethnic minority families.  The annual progress report by the Scottish Government shows that there has been little progress in reduction of absolute poverty for children in ethnic minority families (35% between 2011 and 2014 to 34% between 2019 and 2022). There has also been a rise in the percentage of children from ethnic minority families in relative poverty (33% to 39% over the same data period)</w:t>
      </w:r>
      <w:r w:rsidRPr="00A26596">
        <w:rPr>
          <w:rStyle w:val="FootnoteReference"/>
          <w:rFonts w:asciiTheme="minorHAnsi" w:eastAsiaTheme="majorEastAsia" w:hAnsiTheme="minorHAnsi" w:cs="Segoe UI"/>
          <w:sz w:val="22"/>
          <w:szCs w:val="22"/>
          <w:lang w:val="en-US"/>
        </w:rPr>
        <w:footnoteReference w:id="45"/>
      </w:r>
      <w:r w:rsidRPr="00A26596">
        <w:rPr>
          <w:rStyle w:val="normaltextrun"/>
          <w:rFonts w:asciiTheme="minorHAnsi" w:eastAsiaTheme="majorEastAsia" w:hAnsiTheme="minorHAnsi" w:cs="Segoe UI"/>
          <w:sz w:val="22"/>
          <w:szCs w:val="22"/>
          <w:lang w:val="en-US"/>
        </w:rPr>
        <w:t>.</w:t>
      </w:r>
      <w:r w:rsidRPr="00A26596">
        <w:rPr>
          <w:rStyle w:val="eop"/>
          <w:rFonts w:asciiTheme="minorHAnsi" w:eastAsiaTheme="majorEastAsia" w:hAnsiTheme="minorHAnsi" w:cs="Segoe UI"/>
          <w:sz w:val="22"/>
          <w:szCs w:val="22"/>
        </w:rPr>
        <w:t> </w:t>
      </w:r>
    </w:p>
    <w:p w14:paraId="14F7872F" w14:textId="77777777" w:rsidR="00976EFE" w:rsidRPr="00A26596" w:rsidRDefault="00976EFE" w:rsidP="00976EFE">
      <w:pPr>
        <w:rPr>
          <w:rFonts w:eastAsia="system-ui" w:cs="system-ui"/>
          <w:b/>
          <w:bCs/>
          <w:i/>
          <w:iCs/>
          <w:color w:val="000000" w:themeColor="text1"/>
          <w:u w:val="single"/>
        </w:rPr>
      </w:pPr>
    </w:p>
    <w:p w14:paraId="7709DCF4" w14:textId="77777777" w:rsidR="00976EFE" w:rsidRPr="00A26596" w:rsidRDefault="00976EFE" w:rsidP="00976EFE">
      <w:pPr>
        <w:spacing w:line="257" w:lineRule="auto"/>
        <w:rPr>
          <w:rFonts w:eastAsia="Calibri" w:cs="Calibri"/>
          <w:b/>
          <w:bCs/>
          <w:i/>
          <w:iCs/>
          <w:sz w:val="24"/>
          <w:szCs w:val="24"/>
          <w:u w:val="single"/>
        </w:rPr>
      </w:pPr>
      <w:r w:rsidRPr="00A26596">
        <w:rPr>
          <w:rFonts w:eastAsia="Calibri" w:cs="Calibri"/>
          <w:b/>
          <w:bCs/>
          <w:i/>
          <w:iCs/>
          <w:sz w:val="24"/>
          <w:szCs w:val="24"/>
          <w:u w:val="single"/>
        </w:rPr>
        <w:t>What communities said</w:t>
      </w:r>
    </w:p>
    <w:p w14:paraId="604357BD" w14:textId="3B80021E" w:rsidR="00976EFE" w:rsidRPr="00A26596" w:rsidRDefault="00976EFE" w:rsidP="00976EFE">
      <w:pPr>
        <w:rPr>
          <w:iCs/>
        </w:rPr>
      </w:pPr>
      <w:r w:rsidRPr="00A26596">
        <w:rPr>
          <w:iCs/>
        </w:rPr>
        <w:t>When asked about social security in Scotland, most participants were unsure of what it was and how to access it. The participants were then given examples of social security. Participants advised that they had only heard of these benefits and how to access them through friends and family. An example was given of Scottish Child Payment, where one mother only found out about this support through a friend as she was not aware she had the right to access this benefit. When applying for social security benefits online, some participants had positive experiences but others had a bit more difficulty applying via telephone calls largely due to interpreting issues. One common theme throughout both events was that your legal status has a profound impact on poverty levels in Scotland e.g</w:t>
      </w:r>
      <w:r w:rsidR="00BC790E" w:rsidRPr="00A26596">
        <w:rPr>
          <w:iCs/>
        </w:rPr>
        <w:t>.</w:t>
      </w:r>
      <w:r w:rsidRPr="00A26596">
        <w:rPr>
          <w:iCs/>
        </w:rPr>
        <w:t xml:space="preserve"> those who have no recourse to public </w:t>
      </w:r>
      <w:r w:rsidRPr="00A26596">
        <w:rPr>
          <w:iCs/>
        </w:rPr>
        <w:lastRenderedPageBreak/>
        <w:t xml:space="preserve">funds or indefinite leave to remain. Indefinite leave to remain was widely viewed as unfair and described as racial discrimination as the people who fall within this legal status pay the same tax and national insurance as others but do not get the same support (e.g. from social security).  </w:t>
      </w:r>
    </w:p>
    <w:p w14:paraId="1289E446" w14:textId="77777777" w:rsidR="00976EFE" w:rsidRPr="00A26596" w:rsidRDefault="00976EFE" w:rsidP="00976EFE">
      <w:r w:rsidRPr="00A26596">
        <w:t>Other participants also highlighted that there was a particularly harmful clause on student visas that prevents them from working more than twenty hours per week but they are not entitled to financial support or housing support. This means that they are pushed further into poverty with limited options on how to support themselves or family. It was felt that the cost of living crisis, while difficult for everyone, has had a disproportionate impact on this group. One group of participants particularly felt that it was unfair that students who now come to Scotland have to pay tens of thousands of pounds for health insurance despite the fact most of the students work and pay national insurance. This was viewed as unfair as health is a human right.</w:t>
      </w:r>
    </w:p>
    <w:p w14:paraId="4F071983" w14:textId="77777777" w:rsidR="00976EFE" w:rsidRPr="00A26596" w:rsidRDefault="00976EFE" w:rsidP="00976EFE">
      <w:r w:rsidRPr="00A26596">
        <w:t xml:space="preserve">One group in particular spoke about the stigma associated with claiming benefits, particularly among ethnic minority communities. Particularly families whose parents have taught them that ‘life is a contribution’ and they have always worked, but when something happens and they can no longer work they feel ‘guilty’ for asking for support. </w:t>
      </w:r>
    </w:p>
    <w:p w14:paraId="5E6A8663" w14:textId="24EA1C94" w:rsidR="00976EFE" w:rsidRPr="00A26596" w:rsidRDefault="00976EFE" w:rsidP="00976EFE">
      <w:r w:rsidRPr="00A26596">
        <w:t xml:space="preserve">Across both events, there was a consensus that poverty has gotten worse in recent years, rent has got higher, food is more expensive but wages are staying the same. Additionally it was felt that there is a lack of support available, particularly for those who are most vulnerable of being  in poverty or in work poverty. One participant suggested that introducing free school meals for all in High Schools would help families, especially during the cost of living crisis. </w:t>
      </w:r>
    </w:p>
    <w:p w14:paraId="37B26EF7" w14:textId="49C03592" w:rsidR="00976EFE" w:rsidRPr="00A26596" w:rsidRDefault="00976EFE" w:rsidP="00976EFE">
      <w:pPr>
        <w:rPr>
          <w:b/>
          <w:bCs/>
          <w:i/>
          <w:iCs/>
          <w:sz w:val="24"/>
          <w:szCs w:val="24"/>
          <w:u w:val="single"/>
        </w:rPr>
      </w:pPr>
      <w:r w:rsidRPr="00A26596">
        <w:rPr>
          <w:b/>
          <w:bCs/>
          <w:i/>
          <w:iCs/>
          <w:sz w:val="24"/>
          <w:szCs w:val="24"/>
          <w:u w:val="single"/>
        </w:rPr>
        <w:t>Direct quotes</w:t>
      </w:r>
    </w:p>
    <w:p w14:paraId="713990C7" w14:textId="5CB930C9" w:rsidR="0070648D" w:rsidRDefault="003E496E" w:rsidP="00976EFE">
      <w:pPr>
        <w:rPr>
          <w:sz w:val="24"/>
          <w:szCs w:val="24"/>
          <w:u w:val="single"/>
        </w:rPr>
      </w:pPr>
      <w:r w:rsidRPr="00075E73">
        <w:rPr>
          <w:b/>
          <w:bCs/>
          <w:i/>
          <w:iCs/>
          <w:noProof/>
          <w:sz w:val="36"/>
          <w:szCs w:val="36"/>
        </w:rPr>
        <mc:AlternateContent>
          <mc:Choice Requires="wps">
            <w:drawing>
              <wp:anchor distT="45720" distB="45720" distL="114300" distR="114300" simplePos="0" relativeHeight="251658266" behindDoc="0" locked="0" layoutInCell="1" allowOverlap="1" wp14:anchorId="01BA3551" wp14:editId="1152312F">
                <wp:simplePos x="0" y="0"/>
                <wp:positionH relativeFrom="column">
                  <wp:posOffset>3430905</wp:posOffset>
                </wp:positionH>
                <wp:positionV relativeFrom="paragraph">
                  <wp:posOffset>37465</wp:posOffset>
                </wp:positionV>
                <wp:extent cx="2360930" cy="421005"/>
                <wp:effectExtent l="0" t="0" r="12700" b="17145"/>
                <wp:wrapSquare wrapText="bothSides"/>
                <wp:docPr id="1585128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21005"/>
                        </a:xfrm>
                        <a:prstGeom prst="rect">
                          <a:avLst/>
                        </a:prstGeom>
                        <a:solidFill>
                          <a:srgbClr val="FFFFFF"/>
                        </a:solidFill>
                        <a:ln w="9525">
                          <a:solidFill>
                            <a:srgbClr val="000000"/>
                          </a:solidFill>
                          <a:miter lim="800000"/>
                          <a:headEnd/>
                          <a:tailEnd/>
                        </a:ln>
                      </wps:spPr>
                      <wps:txbx>
                        <w:txbxContent>
                          <w:p w14:paraId="3B541E71" w14:textId="77777777" w:rsidR="00976EFE" w:rsidRPr="00A26596" w:rsidRDefault="00976EFE" w:rsidP="00C629D9">
                            <w:pPr>
                              <w:jc w:val="center"/>
                            </w:pPr>
                            <w:r w:rsidRPr="00A26596">
                              <w:t>“We are working and poor”</w:t>
                            </w:r>
                          </w:p>
                          <w:p w14:paraId="25209FC2" w14:textId="77777777" w:rsidR="00976EFE" w:rsidRDefault="00976EFE" w:rsidP="00976EF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BA3551" id="_x0000_s1041" type="#_x0000_t202" style="position:absolute;margin-left:270.15pt;margin-top:2.95pt;width:185.9pt;height:33.15pt;z-index:25165826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">
                <v:textbox>
                  <w:txbxContent>
                    <w:p w14:paraId="3B541E71" w14:textId="77777777" w:rsidR="00976EFE" w:rsidRPr="00A26596" w:rsidRDefault="00976EFE" w:rsidP="00C629D9">
                      <w:pPr>
                        <w:jc w:val="center"/>
                      </w:pPr>
                      <w:r w:rsidRPr="00A26596">
                        <w:t>“We are working and poor”</w:t>
                      </w:r>
                    </w:p>
                    <w:p w14:paraId="25209FC2" w14:textId="77777777" w:rsidR="00976EFE" w:rsidRDefault="00976EFE" w:rsidP="00976EFE"/>
                  </w:txbxContent>
                </v:textbox>
                <w10:wrap type="square"/>
              </v:shape>
            </w:pict>
          </mc:Fallback>
        </mc:AlternateContent>
      </w:r>
      <w:r w:rsidR="001E1F58" w:rsidRPr="0070648D">
        <w:rPr>
          <w:b/>
          <w:bCs/>
          <w:i/>
          <w:iCs/>
          <w:noProof/>
          <w:sz w:val="28"/>
          <w:szCs w:val="28"/>
        </w:rPr>
        <mc:AlternateContent>
          <mc:Choice Requires="wps">
            <w:drawing>
              <wp:anchor distT="45720" distB="45720" distL="114300" distR="114300" simplePos="0" relativeHeight="251658263" behindDoc="0" locked="0" layoutInCell="1" allowOverlap="1" wp14:anchorId="562E56A7" wp14:editId="5609F229">
                <wp:simplePos x="0" y="0"/>
                <wp:positionH relativeFrom="column">
                  <wp:posOffset>13970</wp:posOffset>
                </wp:positionH>
                <wp:positionV relativeFrom="paragraph">
                  <wp:posOffset>34290</wp:posOffset>
                </wp:positionV>
                <wp:extent cx="2360930" cy="1486535"/>
                <wp:effectExtent l="0" t="0" r="12700" b="18415"/>
                <wp:wrapSquare wrapText="bothSides"/>
                <wp:docPr id="4262328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86535"/>
                        </a:xfrm>
                        <a:prstGeom prst="rect">
                          <a:avLst/>
                        </a:prstGeom>
                        <a:solidFill>
                          <a:srgbClr val="FFFFFF"/>
                        </a:solidFill>
                        <a:ln w="9525">
                          <a:solidFill>
                            <a:srgbClr val="000000"/>
                          </a:solidFill>
                          <a:miter lim="800000"/>
                          <a:headEnd/>
                          <a:tailEnd/>
                        </a:ln>
                      </wps:spPr>
                      <wps:txbx>
                        <w:txbxContent>
                          <w:p w14:paraId="54EAA3DB" w14:textId="77777777" w:rsidR="00976EFE" w:rsidRPr="00A26596" w:rsidRDefault="00976EFE" w:rsidP="00C629D9">
                            <w:pPr>
                              <w:jc w:val="center"/>
                            </w:pPr>
                            <w:r w:rsidRPr="00A26596">
                              <w:t>“International students have to pay tens of thousands of pounds for health insurance despite the fact most of the students work and pay national insurance. This is unfair as this is a human right”</w:t>
                            </w:r>
                          </w:p>
                          <w:p w14:paraId="489CE94A" w14:textId="77777777" w:rsidR="00976EFE" w:rsidRDefault="00976EFE" w:rsidP="00976EF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62E56A7" id="_x0000_s1042" type="#_x0000_t202" style="position:absolute;margin-left:1.1pt;margin-top:2.7pt;width:185.9pt;height:117.05pt;z-index:251658263;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">
                <v:textbox>
                  <w:txbxContent>
                    <w:p w14:paraId="54EAA3DB" w14:textId="77777777" w:rsidR="00976EFE" w:rsidRPr="00A26596" w:rsidRDefault="00976EFE" w:rsidP="00C629D9">
                      <w:pPr>
                        <w:jc w:val="center"/>
                      </w:pPr>
                      <w:r w:rsidRPr="00A26596">
                        <w:t>“International students have to pay tens of thousands of pounds for health insurance despite the fact most of the students work and pay national insurance. This is unfair as this is a human right”</w:t>
                      </w:r>
                    </w:p>
                    <w:p w14:paraId="489CE94A" w14:textId="77777777" w:rsidR="00976EFE" w:rsidRDefault="00976EFE" w:rsidP="00976EFE"/>
                  </w:txbxContent>
                </v:textbox>
                <w10:wrap type="square"/>
              </v:shape>
            </w:pict>
          </mc:Fallback>
        </mc:AlternateContent>
      </w:r>
    </w:p>
    <w:p w14:paraId="27205922" w14:textId="1C2BC524" w:rsidR="0070648D" w:rsidRPr="00075E73" w:rsidRDefault="0070648D" w:rsidP="00976EFE">
      <w:pPr>
        <w:rPr>
          <w:sz w:val="24"/>
          <w:szCs w:val="24"/>
          <w:u w:val="single"/>
        </w:rPr>
      </w:pPr>
    </w:p>
    <w:p w14:paraId="5357BBE4" w14:textId="6F1449F6" w:rsidR="00976EFE" w:rsidRPr="00075E73" w:rsidRDefault="003E496E" w:rsidP="00976EFE">
      <w:pPr>
        <w:rPr>
          <w:sz w:val="24"/>
          <w:szCs w:val="24"/>
        </w:rPr>
      </w:pPr>
      <w:r w:rsidRPr="00075E73">
        <w:rPr>
          <w:b/>
          <w:bCs/>
          <w:i/>
          <w:iCs/>
          <w:noProof/>
          <w:sz w:val="36"/>
          <w:szCs w:val="36"/>
        </w:rPr>
        <mc:AlternateContent>
          <mc:Choice Requires="wps">
            <w:drawing>
              <wp:anchor distT="45720" distB="45720" distL="114300" distR="114300" simplePos="0" relativeHeight="251658267" behindDoc="0" locked="0" layoutInCell="1" allowOverlap="1" wp14:anchorId="7FE98623" wp14:editId="64083C37">
                <wp:simplePos x="0" y="0"/>
                <wp:positionH relativeFrom="column">
                  <wp:posOffset>3425825</wp:posOffset>
                </wp:positionH>
                <wp:positionV relativeFrom="paragraph">
                  <wp:posOffset>36830</wp:posOffset>
                </wp:positionV>
                <wp:extent cx="2360930" cy="500380"/>
                <wp:effectExtent l="0" t="0" r="12700" b="13970"/>
                <wp:wrapSquare wrapText="bothSides"/>
                <wp:docPr id="810283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0380"/>
                        </a:xfrm>
                        <a:prstGeom prst="rect">
                          <a:avLst/>
                        </a:prstGeom>
                        <a:solidFill>
                          <a:srgbClr val="FFFFFF"/>
                        </a:solidFill>
                        <a:ln w="9525">
                          <a:solidFill>
                            <a:srgbClr val="000000"/>
                          </a:solidFill>
                          <a:miter lim="800000"/>
                          <a:headEnd/>
                          <a:tailEnd/>
                        </a:ln>
                      </wps:spPr>
                      <wps:txbx>
                        <w:txbxContent>
                          <w:p w14:paraId="6F9D8C9F" w14:textId="77777777" w:rsidR="00976EFE" w:rsidRPr="00A26596" w:rsidRDefault="00976EFE" w:rsidP="00C629D9">
                            <w:pPr>
                              <w:jc w:val="center"/>
                            </w:pPr>
                            <w:r w:rsidRPr="00A26596">
                              <w:t>“Social security is for you, not for us”</w:t>
                            </w:r>
                          </w:p>
                          <w:p w14:paraId="0A28A3FB" w14:textId="77777777" w:rsidR="00976EFE" w:rsidRDefault="00976EFE" w:rsidP="00976EF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FE98623" id="_x0000_s1043" type="#_x0000_t202" style="position:absolute;margin-left:269.75pt;margin-top:2.9pt;width:185.9pt;height:39.4pt;z-index:251658267;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">
                <v:textbox>
                  <w:txbxContent>
                    <w:p w14:paraId="6F9D8C9F" w14:textId="77777777" w:rsidR="00976EFE" w:rsidRPr="00A26596" w:rsidRDefault="00976EFE" w:rsidP="00C629D9">
                      <w:pPr>
                        <w:jc w:val="center"/>
                      </w:pPr>
                      <w:r w:rsidRPr="00A26596">
                        <w:t>“Social security is for you, not for us”</w:t>
                      </w:r>
                    </w:p>
                    <w:p w14:paraId="0A28A3FB" w14:textId="77777777" w:rsidR="00976EFE" w:rsidRDefault="00976EFE" w:rsidP="00976EFE"/>
                  </w:txbxContent>
                </v:textbox>
                <w10:wrap type="square"/>
              </v:shape>
            </w:pict>
          </mc:Fallback>
        </mc:AlternateContent>
      </w:r>
    </w:p>
    <w:p w14:paraId="67D00293" w14:textId="12F24515" w:rsidR="00976EFE" w:rsidRPr="00075E73" w:rsidRDefault="00976EFE" w:rsidP="00976EFE">
      <w:pPr>
        <w:rPr>
          <w:sz w:val="24"/>
          <w:szCs w:val="24"/>
        </w:rPr>
      </w:pPr>
    </w:p>
    <w:p w14:paraId="31FFBF0F" w14:textId="126EB7E6" w:rsidR="00976EFE" w:rsidRPr="00075E73" w:rsidRDefault="003E496E" w:rsidP="00976EFE">
      <w:pPr>
        <w:rPr>
          <w:sz w:val="24"/>
          <w:szCs w:val="24"/>
        </w:rPr>
      </w:pPr>
      <w:r w:rsidRPr="00075E73">
        <w:rPr>
          <w:noProof/>
          <w:sz w:val="24"/>
          <w:szCs w:val="24"/>
        </w:rPr>
        <mc:AlternateContent>
          <mc:Choice Requires="wps">
            <w:drawing>
              <wp:anchor distT="45720" distB="45720" distL="114300" distR="114300" simplePos="0" relativeHeight="251658264" behindDoc="0" locked="0" layoutInCell="1" allowOverlap="1" wp14:anchorId="1BA5D027" wp14:editId="44EA604B">
                <wp:simplePos x="0" y="0"/>
                <wp:positionH relativeFrom="column">
                  <wp:posOffset>3429000</wp:posOffset>
                </wp:positionH>
                <wp:positionV relativeFrom="paragraph">
                  <wp:posOffset>114300</wp:posOffset>
                </wp:positionV>
                <wp:extent cx="2360930" cy="457200"/>
                <wp:effectExtent l="0" t="0" r="12700" b="19050"/>
                <wp:wrapSquare wrapText="bothSides"/>
                <wp:docPr id="955713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57200"/>
                        </a:xfrm>
                        <a:prstGeom prst="rect">
                          <a:avLst/>
                        </a:prstGeom>
                        <a:solidFill>
                          <a:srgbClr val="FFFFFF"/>
                        </a:solidFill>
                        <a:ln w="9525">
                          <a:solidFill>
                            <a:srgbClr val="000000"/>
                          </a:solidFill>
                          <a:miter lim="800000"/>
                          <a:headEnd/>
                          <a:tailEnd/>
                        </a:ln>
                      </wps:spPr>
                      <wps:txbx>
                        <w:txbxContent>
                          <w:p w14:paraId="18F080D4" w14:textId="6DA3D337" w:rsidR="00976EFE" w:rsidRPr="00A26596" w:rsidRDefault="003B3C0B" w:rsidP="00C629D9">
                            <w:pPr>
                              <w:jc w:val="center"/>
                            </w:pPr>
                            <w:r>
                              <w:t>“</w:t>
                            </w:r>
                            <w:r w:rsidR="00976EFE" w:rsidRPr="00A26596">
                              <w:t>The visa system stops people from working.”</w:t>
                            </w:r>
                          </w:p>
                          <w:p w14:paraId="5D8B1291" w14:textId="77777777" w:rsidR="00976EFE" w:rsidRDefault="00976EFE" w:rsidP="00976EF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BA5D027" id="_x0000_s1044" type="#_x0000_t202" style="position:absolute;margin-left:270pt;margin-top:9pt;width:185.9pt;height:36pt;z-index:251658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">
                <v:textbox>
                  <w:txbxContent>
                    <w:p w14:paraId="18F080D4" w14:textId="6DA3D337" w:rsidR="00976EFE" w:rsidRPr="00A26596" w:rsidRDefault="003B3C0B" w:rsidP="00C629D9">
                      <w:pPr>
                        <w:jc w:val="center"/>
                      </w:pPr>
                      <w:r>
                        <w:t>“</w:t>
                      </w:r>
                      <w:r w:rsidR="00976EFE" w:rsidRPr="00A26596">
                        <w:t>The visa system stops people from working.”</w:t>
                      </w:r>
                    </w:p>
                    <w:p w14:paraId="5D8B1291" w14:textId="77777777" w:rsidR="00976EFE" w:rsidRDefault="00976EFE" w:rsidP="00976EFE"/>
                  </w:txbxContent>
                </v:textbox>
                <w10:wrap type="square"/>
              </v:shape>
            </w:pict>
          </mc:Fallback>
        </mc:AlternateContent>
      </w:r>
    </w:p>
    <w:p w14:paraId="3B516D61" w14:textId="759EBC41" w:rsidR="00976EFE" w:rsidRPr="00075E73" w:rsidRDefault="003E496E" w:rsidP="00976EFE">
      <w:pPr>
        <w:rPr>
          <w:sz w:val="24"/>
          <w:szCs w:val="24"/>
        </w:rPr>
      </w:pPr>
      <w:r w:rsidRPr="00075E73">
        <w:rPr>
          <w:b/>
          <w:bCs/>
          <w:i/>
          <w:iCs/>
          <w:noProof/>
          <w:sz w:val="24"/>
          <w:szCs w:val="24"/>
        </w:rPr>
        <mc:AlternateContent>
          <mc:Choice Requires="wps">
            <w:drawing>
              <wp:anchor distT="45720" distB="45720" distL="114300" distR="114300" simplePos="0" relativeHeight="251658268" behindDoc="0" locked="0" layoutInCell="1" allowOverlap="1" wp14:anchorId="733EE84B" wp14:editId="0F73AF4A">
                <wp:simplePos x="0" y="0"/>
                <wp:positionH relativeFrom="column">
                  <wp:posOffset>15240</wp:posOffset>
                </wp:positionH>
                <wp:positionV relativeFrom="paragraph">
                  <wp:posOffset>387350</wp:posOffset>
                </wp:positionV>
                <wp:extent cx="5699760" cy="2316480"/>
                <wp:effectExtent l="0" t="0" r="15240" b="26670"/>
                <wp:wrapSquare wrapText="bothSides"/>
                <wp:docPr id="1558407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9760" cy="2316480"/>
                        </a:xfrm>
                        <a:prstGeom prst="rect">
                          <a:avLst/>
                        </a:prstGeom>
                        <a:solidFill>
                          <a:srgbClr val="FFFFFF"/>
                        </a:solidFill>
                        <a:ln w="9525">
                          <a:solidFill>
                            <a:srgbClr val="000000"/>
                          </a:solidFill>
                          <a:miter lim="800000"/>
                          <a:headEnd/>
                          <a:tailEnd/>
                        </a:ln>
                      </wps:spPr>
                      <wps:txbx>
                        <w:txbxContent>
                          <w:p w14:paraId="54277D2B" w14:textId="77777777" w:rsidR="00976EFE" w:rsidRPr="00572B16" w:rsidRDefault="00976EFE" w:rsidP="00976EFE">
                            <w:pPr>
                              <w:rPr>
                                <w:b/>
                                <w:bCs/>
                                <w:i/>
                                <w:iCs/>
                                <w:color w:val="156082" w:themeColor="accent1"/>
                              </w:rPr>
                            </w:pPr>
                            <w:r w:rsidRPr="00572B16">
                              <w:rPr>
                                <w:b/>
                                <w:bCs/>
                                <w:i/>
                                <w:iCs/>
                                <w:color w:val="156082" w:themeColor="accent1"/>
                              </w:rPr>
                              <w:t>Recommendations:</w:t>
                            </w:r>
                          </w:p>
                          <w:p w14:paraId="09F9C22D"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In collaboration with NGOs and community groups, develop a targeted awareness raising campaign on devolved social security benefits and how to access them</w:t>
                            </w:r>
                          </w:p>
                          <w:p w14:paraId="4D9AECDF"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In collaboration with NGOs, mainstream anti-racism training across social security delivery partners and monitor and evaluate its uptake and impact</w:t>
                            </w:r>
                          </w:p>
                          <w:p w14:paraId="4B7E0D83"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 xml:space="preserve">Improve accessibility of services via translated information documents and quality and availability of interpreters </w:t>
                            </w:r>
                          </w:p>
                          <w:p w14:paraId="3DD94703"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 xml:space="preserve">Scottish Government to take more action, within devolved competence, to ensure those with restricted visas/no recourse to public funds have their right to adequate standard of living respected, protected and fulfilled.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3EE84B" id="_x0000_s1045" type="#_x0000_t202" style="position:absolute;margin-left:1.2pt;margin-top:30.5pt;width:448.8pt;height:182.4pt;z-index:2516582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">
                <v:textbox>
                  <w:txbxContent>
                    <w:p w14:paraId="54277D2B" w14:textId="77777777" w:rsidR="00976EFE" w:rsidRPr="00572B16" w:rsidRDefault="00976EFE" w:rsidP="00976EFE">
                      <w:pPr>
                        <w:rPr>
                          <w:b/>
                          <w:bCs/>
                          <w:i/>
                          <w:iCs/>
                          <w:color w:val="156082" w:themeColor="accent1"/>
                        </w:rPr>
                      </w:pPr>
                      <w:r w:rsidRPr="00572B16">
                        <w:rPr>
                          <w:b/>
                          <w:bCs/>
                          <w:i/>
                          <w:iCs/>
                          <w:color w:val="156082" w:themeColor="accent1"/>
                        </w:rPr>
                        <w:t>Recommendations:</w:t>
                      </w:r>
                    </w:p>
                    <w:p w14:paraId="09F9C22D"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In collaboration with NGOs and community groups, develop a targeted awareness raising campaign on devolved social security benefits and how to access them</w:t>
                      </w:r>
                    </w:p>
                    <w:p w14:paraId="4D9AECDF"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In collaboration with NGOs, mainstream anti-racism training across social security delivery partners and monitor and evaluate its uptake and impact</w:t>
                      </w:r>
                    </w:p>
                    <w:p w14:paraId="4B7E0D83"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 xml:space="preserve">Improve accessibility of services via translated information documents and quality and availability of interpreters </w:t>
                      </w:r>
                    </w:p>
                    <w:p w14:paraId="3DD94703" w14:textId="77777777" w:rsidR="00976EFE" w:rsidRPr="00572B16" w:rsidRDefault="00976EFE" w:rsidP="00976EFE">
                      <w:pPr>
                        <w:pStyle w:val="ListParagraph"/>
                        <w:numPr>
                          <w:ilvl w:val="0"/>
                          <w:numId w:val="11"/>
                        </w:numPr>
                        <w:rPr>
                          <w:b/>
                          <w:bCs/>
                          <w:i/>
                          <w:iCs/>
                          <w:color w:val="156082" w:themeColor="accent1"/>
                        </w:rPr>
                      </w:pPr>
                      <w:r w:rsidRPr="00572B16">
                        <w:rPr>
                          <w:b/>
                          <w:bCs/>
                          <w:i/>
                          <w:iCs/>
                          <w:color w:val="156082" w:themeColor="accent1"/>
                        </w:rPr>
                        <w:t xml:space="preserve">Scottish Government to take more action, within devolved competence, to ensure those with restricted visas/no recourse to public funds have their right to adequate standard of living respected, protected and fulfilled. </w:t>
                      </w:r>
                    </w:p>
                  </w:txbxContent>
                </v:textbox>
                <w10:wrap type="square"/>
              </v:shape>
            </w:pict>
          </mc:Fallback>
        </mc:AlternateContent>
      </w:r>
    </w:p>
    <w:p w14:paraId="3BB08BD4" w14:textId="29C5C399" w:rsidR="00D54296" w:rsidRPr="003E496E" w:rsidRDefault="00D54296" w:rsidP="00D54296">
      <w:pPr>
        <w:rPr>
          <w:sz w:val="24"/>
          <w:szCs w:val="24"/>
        </w:rPr>
      </w:pPr>
      <w:r w:rsidRPr="00BC790E">
        <w:rPr>
          <w:b/>
          <w:bCs/>
          <w:i/>
          <w:iCs/>
          <w:sz w:val="28"/>
          <w:szCs w:val="28"/>
        </w:rPr>
        <w:lastRenderedPageBreak/>
        <w:t>Employment</w:t>
      </w:r>
    </w:p>
    <w:p w14:paraId="7EF11DDA" w14:textId="77777777" w:rsidR="00D54296" w:rsidRPr="0003771B" w:rsidRDefault="00D54296" w:rsidP="00D54296">
      <w:pPr>
        <w:rPr>
          <w:b/>
          <w:bCs/>
          <w:i/>
          <w:iCs/>
          <w:sz w:val="24"/>
          <w:szCs w:val="24"/>
        </w:rPr>
      </w:pPr>
      <w:r w:rsidRPr="0003771B">
        <w:rPr>
          <w:b/>
          <w:bCs/>
          <w:i/>
          <w:iCs/>
          <w:sz w:val="24"/>
          <w:szCs w:val="24"/>
        </w:rPr>
        <w:t>Article 5, Concluding Observation 32</w:t>
      </w:r>
    </w:p>
    <w:p w14:paraId="03132C3C" w14:textId="77777777" w:rsidR="00D54296" w:rsidRPr="0003771B" w:rsidRDefault="00D54296" w:rsidP="00D54296">
      <w:pPr>
        <w:rPr>
          <w:rStyle w:val="Strong"/>
          <w:b w:val="0"/>
          <w:bCs w:val="0"/>
          <w:shd w:val="clear" w:color="auto" w:fill="FFFFFF"/>
        </w:rPr>
      </w:pPr>
      <w:r w:rsidRPr="0003771B">
        <w:t>In December 2022, the Scottish Government launched</w:t>
      </w:r>
      <w:r w:rsidRPr="0003771B">
        <w:rPr>
          <w:b/>
          <w:bCs/>
        </w:rPr>
        <w:t xml:space="preserve"> ‘</w:t>
      </w:r>
      <w:r w:rsidRPr="0003771B">
        <w:rPr>
          <w:rStyle w:val="Strong"/>
          <w:b w:val="0"/>
          <w:bCs w:val="0"/>
          <w:shd w:val="clear" w:color="auto" w:fill="FFFFFF"/>
        </w:rPr>
        <w:t>A Fairer Scotland for All: An Anti-Racist Employment Strategy’. This strategy is a call for action and a guide to address the issues and disadvantage experienced by people from racialised minorities</w:t>
      </w:r>
      <w:r w:rsidRPr="0003771B">
        <w:rPr>
          <w:rStyle w:val="Strong"/>
          <w:b w:val="0"/>
          <w:bCs w:val="0"/>
          <w:shd w:val="clear" w:color="auto" w:fill="FFFFFF"/>
          <w:vertAlign w:val="superscript"/>
        </w:rPr>
        <w:t xml:space="preserve"> </w:t>
      </w:r>
      <w:r w:rsidRPr="0003771B">
        <w:rPr>
          <w:rStyle w:val="Strong"/>
          <w:b w:val="0"/>
          <w:bCs w:val="0"/>
          <w:shd w:val="clear" w:color="auto" w:fill="FFFFFF"/>
        </w:rPr>
        <w:t>in the labour market in Scotland. It supports the general National Strategy for Economic Transformation and ambitions for Scotland to be a Fair Work Nation by 2025.</w:t>
      </w:r>
    </w:p>
    <w:p w14:paraId="0FBCA8A0" w14:textId="77777777" w:rsidR="00D54296" w:rsidRPr="0003771B" w:rsidRDefault="00D54296" w:rsidP="00D54296">
      <w:pPr>
        <w:rPr>
          <w:b/>
          <w:bCs/>
          <w:i/>
          <w:iCs/>
          <w:sz w:val="24"/>
          <w:szCs w:val="24"/>
          <w:u w:val="single"/>
        </w:rPr>
      </w:pPr>
      <w:r w:rsidRPr="0003771B">
        <w:rPr>
          <w:b/>
          <w:bCs/>
          <w:i/>
          <w:iCs/>
          <w:sz w:val="24"/>
          <w:szCs w:val="24"/>
          <w:u w:val="single"/>
        </w:rPr>
        <w:t>Recent statistics</w:t>
      </w:r>
    </w:p>
    <w:p w14:paraId="539DB646" w14:textId="77777777" w:rsidR="00D54296" w:rsidRPr="0003771B" w:rsidRDefault="00D54296" w:rsidP="00D54296">
      <w:pPr>
        <w:rPr>
          <w:rStyle w:val="normaltextrun"/>
          <w:rFonts w:eastAsiaTheme="majorEastAsia" w:cs="Segoe UI"/>
          <w:lang w:val="en-US"/>
        </w:rPr>
      </w:pPr>
      <w:r w:rsidRPr="0003771B">
        <w:rPr>
          <w:rStyle w:val="normaltextrun"/>
          <w:rFonts w:eastAsiaTheme="majorEastAsia" w:cs="Segoe UI"/>
          <w:lang w:val="en-US"/>
        </w:rPr>
        <w:t>Ethnic Minority workers were around ‘twice as likely as white workers to have insecure contracts and less likely to get the hours they wanted’</w:t>
      </w:r>
      <w:r w:rsidRPr="0003771B">
        <w:rPr>
          <w:rStyle w:val="FootnoteReference"/>
          <w:rFonts w:eastAsiaTheme="majorEastAsia" w:cs="Segoe UI"/>
          <w:lang w:val="en-US"/>
        </w:rPr>
        <w:footnoteReference w:id="46"/>
      </w:r>
      <w:r w:rsidRPr="0003771B">
        <w:rPr>
          <w:rStyle w:val="normaltextrun"/>
          <w:rFonts w:eastAsiaTheme="majorEastAsia" w:cs="Segoe UI"/>
          <w:lang w:val="en-US"/>
        </w:rPr>
        <w:t>. The unemployment rate for ethnic minority communities is ‘more than double that of the white unemployment rate’</w:t>
      </w:r>
      <w:r w:rsidRPr="0003771B">
        <w:rPr>
          <w:rStyle w:val="FootnoteReference"/>
          <w:rFonts w:eastAsiaTheme="majorEastAsia" w:cs="Segoe UI"/>
          <w:lang w:val="en-US"/>
        </w:rPr>
        <w:footnoteReference w:id="47"/>
      </w:r>
      <w:r w:rsidRPr="0003771B">
        <w:rPr>
          <w:rStyle w:val="normaltextrun"/>
          <w:rFonts w:eastAsiaTheme="majorEastAsia" w:cs="Segoe UI"/>
          <w:lang w:val="en-US"/>
        </w:rPr>
        <w:t>.</w:t>
      </w:r>
    </w:p>
    <w:p w14:paraId="64668574" w14:textId="77777777" w:rsidR="00D54296" w:rsidRPr="0003771B" w:rsidRDefault="00D54296" w:rsidP="00D54296">
      <w:r w:rsidRPr="0003771B">
        <w:t>In the Scottish Government’s Analysis of Labour Market Outcomes in 2019, Latest published estimates show that Scotland’s Minority Ethnic Population (2019), the ethnicity pay gap was estimated to be 10.3%</w:t>
      </w:r>
      <w:r w:rsidRPr="0003771B">
        <w:rPr>
          <w:rStyle w:val="FootnoteReference"/>
        </w:rPr>
        <w:footnoteReference w:id="48"/>
      </w:r>
      <w:r w:rsidRPr="0003771B">
        <w:t>. This report also highlighted that people from an ethnic minority background who also have a disability, have a lower employment rate than people from ethnic minority groups who do not have a disability. The report details that this ‘illustrates the double disadvantage and labour market barriers faced by minority ethnic disabled people’. Latest statistics show there is a 22.2% employment gap between ethnic minority people with and without a disability</w:t>
      </w:r>
      <w:r w:rsidRPr="0003771B">
        <w:rPr>
          <w:rStyle w:val="FootnoteReference"/>
        </w:rPr>
        <w:footnoteReference w:id="49"/>
      </w:r>
      <w:r w:rsidRPr="0003771B">
        <w:t xml:space="preserve">. </w:t>
      </w:r>
    </w:p>
    <w:p w14:paraId="4C1A8DCE" w14:textId="77777777" w:rsidR="00D54296" w:rsidRPr="0003771B" w:rsidRDefault="00D54296" w:rsidP="00D54296">
      <w:r w:rsidRPr="0003771B">
        <w:t>In the Analysis of Labour Market Outcomes, it found that ‘Scotland’s working-age minority ethnic population are much more likely to have qualifications at ‘degree (or higher) level’ than the comparable white population (59% vs 35% respectively in 2021)’</w:t>
      </w:r>
      <w:r w:rsidRPr="0003771B">
        <w:rPr>
          <w:rStyle w:val="FootnoteReference"/>
        </w:rPr>
        <w:footnoteReference w:id="50"/>
      </w:r>
      <w:r w:rsidRPr="0003771B">
        <w:t>. However, it also showed that ‘employment outcomes for the minority ethnic population with degree level qualifications (or higher) still lag behind the white population’</w:t>
      </w:r>
      <w:r w:rsidRPr="0003771B">
        <w:rPr>
          <w:rStyle w:val="FootnoteReference"/>
        </w:rPr>
        <w:footnoteReference w:id="51"/>
      </w:r>
      <w:r w:rsidRPr="0003771B">
        <w:t>. In 2021, the gap between ethnic minority employment rate and the white employment rate for those with degree level qualifications in Scotland was 13.5%. The report concluded that ‘there has consistently been a gap larger than 10 percentage points in these rates in recent years</w:t>
      </w:r>
      <w:r w:rsidRPr="0003771B">
        <w:rPr>
          <w:rStyle w:val="FootnoteReference"/>
        </w:rPr>
        <w:footnoteReference w:id="52"/>
      </w:r>
    </w:p>
    <w:p w14:paraId="31BEE96F" w14:textId="77777777" w:rsidR="00D54296" w:rsidRPr="00BC790E" w:rsidRDefault="00D54296" w:rsidP="00D54296">
      <w:pPr>
        <w:rPr>
          <w:sz w:val="24"/>
          <w:szCs w:val="24"/>
        </w:rPr>
      </w:pPr>
      <w:r w:rsidRPr="0003771B">
        <w:t xml:space="preserve">Through CEMVO Scotland’s extensive work with supporting the implementation and compliance of the Public Sector Equality Duty(PSED) and Fairer Scotland Duty(FSD) with the Fair Work and Labour Market Strategy Division (FWLMSD) and Equality, Human Rights and </w:t>
      </w:r>
      <w:r w:rsidRPr="0003771B">
        <w:lastRenderedPageBreak/>
        <w:t>Inclusion Directorate, it is clear that one of the shortfalls of the PSED and FSD is the lack of accountability both legally and lack of implementation(as discussed in Article 2 section). We have also identified that in terms of implementing PSED and FSD, senior leadership ‘buy in’/commitment is vital. This is currently lacking. The impact of this is that there is not a strategic approach to mainstreaming  race equality work and quite often, particularly in large public bodies with the most legal responsibility, it is not systemic change that is achieved, rather small piecemeal work</w:t>
      </w:r>
      <w:r w:rsidRPr="00BC790E">
        <w:rPr>
          <w:sz w:val="24"/>
          <w:szCs w:val="24"/>
        </w:rPr>
        <w:t>.</w:t>
      </w:r>
    </w:p>
    <w:p w14:paraId="040E19C0" w14:textId="77777777" w:rsidR="00D54296" w:rsidRPr="0003771B" w:rsidRDefault="00D54296" w:rsidP="00D54296">
      <w:pPr>
        <w:rPr>
          <w:b/>
          <w:bCs/>
          <w:i/>
          <w:iCs/>
          <w:sz w:val="24"/>
          <w:szCs w:val="24"/>
          <w:u w:val="single"/>
        </w:rPr>
      </w:pPr>
      <w:r w:rsidRPr="0003771B">
        <w:rPr>
          <w:b/>
          <w:bCs/>
          <w:i/>
          <w:iCs/>
          <w:sz w:val="24"/>
          <w:szCs w:val="24"/>
          <w:u w:val="single"/>
        </w:rPr>
        <w:t>What communities said</w:t>
      </w:r>
    </w:p>
    <w:p w14:paraId="62ADB52C" w14:textId="5B3E7901" w:rsidR="00856E14" w:rsidRPr="0003771B" w:rsidRDefault="00D54296" w:rsidP="00D54296">
      <w:r w:rsidRPr="0003771B">
        <w:t>Many participants felt that they had experienced unfair treatment in employment, specifically that access to appropriate employment(reflective of their qualifications) was limited. One participant added that despite having many degrees and qualifications, they still only have access to low level jobs and opportunities.</w:t>
      </w:r>
    </w:p>
    <w:p w14:paraId="5E83A5AC" w14:textId="4713A6DC" w:rsidR="00D54296" w:rsidRPr="00BC790E" w:rsidRDefault="000E3A93" w:rsidP="00D54296">
      <w:pPr>
        <w:rPr>
          <w:b/>
          <w:bCs/>
          <w:i/>
          <w:iCs/>
          <w:sz w:val="24"/>
          <w:szCs w:val="24"/>
          <w:u w:val="single"/>
        </w:rPr>
      </w:pPr>
      <w:r w:rsidRPr="00075E73">
        <w:rPr>
          <w:b/>
          <w:bCs/>
          <w:i/>
          <w:iCs/>
          <w:noProof/>
          <w:u w:val="single"/>
        </w:rPr>
        <mc:AlternateContent>
          <mc:Choice Requires="wps">
            <w:drawing>
              <wp:anchor distT="45720" distB="45720" distL="114300" distR="114300" simplePos="0" relativeHeight="251658273" behindDoc="0" locked="0" layoutInCell="1" allowOverlap="1" wp14:anchorId="1841CE8C" wp14:editId="73648BF5">
                <wp:simplePos x="0" y="0"/>
                <wp:positionH relativeFrom="column">
                  <wp:posOffset>3197225</wp:posOffset>
                </wp:positionH>
                <wp:positionV relativeFrom="paragraph">
                  <wp:posOffset>333375</wp:posOffset>
                </wp:positionV>
                <wp:extent cx="2533650" cy="1003300"/>
                <wp:effectExtent l="0" t="0" r="19050" b="25400"/>
                <wp:wrapNone/>
                <wp:docPr id="17875466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1003300"/>
                        </a:xfrm>
                        <a:prstGeom prst="rect">
                          <a:avLst/>
                        </a:prstGeom>
                        <a:solidFill>
                          <a:srgbClr val="FFFFFF"/>
                        </a:solidFill>
                        <a:ln w="9525">
                          <a:solidFill>
                            <a:srgbClr val="000000"/>
                          </a:solidFill>
                          <a:miter lim="800000"/>
                          <a:headEnd/>
                          <a:tailEnd/>
                        </a:ln>
                      </wps:spPr>
                      <wps:txbx>
                        <w:txbxContent>
                          <w:p w14:paraId="26F326A3" w14:textId="4848B0F4" w:rsidR="00D54296" w:rsidRDefault="00D54296" w:rsidP="00C629D9">
                            <w:pPr>
                              <w:jc w:val="center"/>
                            </w:pPr>
                            <w:r>
                              <w:rPr>
                                <w:rStyle w:val="normaltextrun"/>
                                <w:rFonts w:ascii="Aptos" w:hAnsi="Aptos"/>
                                <w:color w:val="000000"/>
                                <w:shd w:val="clear" w:color="auto" w:fill="FFFFFF"/>
                              </w:rPr>
                              <w:t>“There is a glass ceiling effect in employment, we can only progress so far because of indirect discrimination/racism and because of our legal status”.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41CE8C" id="_x0000_s1046" type="#_x0000_t202" style="position:absolute;margin-left:251.75pt;margin-top:26.25pt;width:199.5pt;height:79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">
                <v:textbox>
                  <w:txbxContent>
                    <w:p w14:paraId="26F326A3" w14:textId="4848B0F4" w:rsidR="00D54296" w:rsidRDefault="00D54296" w:rsidP="00C629D9">
                      <w:pPr>
                        <w:jc w:val="center"/>
                      </w:pPr>
                      <w:r>
                        <w:rPr>
                          <w:rStyle w:val="normaltextrun"/>
                          <w:rFonts w:ascii="Aptos" w:hAnsi="Aptos"/>
                          <w:color w:val="000000"/>
                          <w:shd w:val="clear" w:color="auto" w:fill="FFFFFF"/>
                        </w:rPr>
                        <w:t>“There is a glass ceiling effect in employment, we can only progress so far because of indirect discrimination/racism and because of our legal status”.</w:t>
                      </w:r>
                    </w:p>
                  </w:txbxContent>
                </v:textbox>
              </v:shape>
            </w:pict>
          </mc:Fallback>
        </mc:AlternateContent>
      </w:r>
      <w:r w:rsidR="00D54296" w:rsidRPr="00ED0917">
        <w:rPr>
          <w:b/>
          <w:bCs/>
          <w:i/>
          <w:iCs/>
          <w:sz w:val="28"/>
          <w:szCs w:val="28"/>
          <w:u w:val="single"/>
        </w:rPr>
        <w:t>Direct</w:t>
      </w:r>
      <w:r w:rsidR="00D54296" w:rsidRPr="00ED0917">
        <w:rPr>
          <w:b/>
          <w:bCs/>
          <w:i/>
          <w:iCs/>
          <w:sz w:val="32"/>
          <w:szCs w:val="32"/>
          <w:u w:val="single"/>
        </w:rPr>
        <w:t xml:space="preserve"> </w:t>
      </w:r>
      <w:r w:rsidR="00D54296" w:rsidRPr="00ED0917">
        <w:rPr>
          <w:b/>
          <w:bCs/>
          <w:i/>
          <w:iCs/>
          <w:sz w:val="28"/>
          <w:szCs w:val="28"/>
          <w:u w:val="single"/>
        </w:rPr>
        <w:t>Quotes</w:t>
      </w:r>
    </w:p>
    <w:p w14:paraId="7B77AD58" w14:textId="589429C7" w:rsidR="00D54296" w:rsidRPr="00075E73" w:rsidRDefault="00412E8C" w:rsidP="00D54296">
      <w:pPr>
        <w:rPr>
          <w:b/>
          <w:bCs/>
          <w:i/>
          <w:iCs/>
          <w:u w:val="single"/>
        </w:rPr>
      </w:pPr>
      <w:r w:rsidRPr="00075E73">
        <w:rPr>
          <w:b/>
          <w:bCs/>
          <w:i/>
          <w:iCs/>
          <w:noProof/>
          <w:u w:val="single"/>
        </w:rPr>
        <mc:AlternateContent>
          <mc:Choice Requires="wps">
            <w:drawing>
              <wp:anchor distT="45720" distB="45720" distL="114300" distR="114300" simplePos="0" relativeHeight="251658272" behindDoc="0" locked="0" layoutInCell="1" allowOverlap="1" wp14:anchorId="49A2A0A3" wp14:editId="09C6FC0F">
                <wp:simplePos x="0" y="0"/>
                <wp:positionH relativeFrom="column">
                  <wp:posOffset>0</wp:posOffset>
                </wp:positionH>
                <wp:positionV relativeFrom="paragraph">
                  <wp:posOffset>16510</wp:posOffset>
                </wp:positionV>
                <wp:extent cx="2360930" cy="1404620"/>
                <wp:effectExtent l="0" t="0" r="22860" b="11430"/>
                <wp:wrapSquare wrapText="bothSides"/>
                <wp:docPr id="687737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91E004C" w14:textId="29BCBA6D" w:rsidR="00D54296" w:rsidRDefault="00D54296" w:rsidP="00C629D9">
                            <w:pPr>
                              <w:jc w:val="center"/>
                            </w:pPr>
                            <w:r>
                              <w:rPr>
                                <w:rStyle w:val="normaltextrun"/>
                                <w:rFonts w:ascii="Aptos" w:hAnsi="Aptos"/>
                                <w:color w:val="000000"/>
                                <w:shd w:val="clear" w:color="auto" w:fill="FFFFFF"/>
                                <w:lang w:val="en-US"/>
                              </w:rPr>
                              <w:t>“We get same degrees and same results as our white peers but we don’t get jobs”</w:t>
                            </w:r>
                            <w:r>
                              <w:rPr>
                                <w:rStyle w:val="normaltextrun"/>
                                <w:rFonts w:ascii="Arial" w:hAnsi="Arial" w:cs="Arial"/>
                                <w:color w:val="000000"/>
                                <w:shd w:val="clear" w:color="auto" w:fill="FFFFFF"/>
                              </w:rPr>
                              <w:t>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9A2A0A3" id="_x0000_s1047" type="#_x0000_t202" style="position:absolute;margin-left:0;margin-top:1.3pt;width:185.9pt;height:110.6pt;z-index:2516582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U9S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">
                <v:textbox style="mso-fit-shape-to-text:t">
                  <w:txbxContent>
                    <w:p w14:paraId="591E004C" w14:textId="29BCBA6D" w:rsidR="00D54296" w:rsidRDefault="00D54296" w:rsidP="00C629D9">
                      <w:pPr>
                        <w:jc w:val="center"/>
                      </w:pPr>
                      <w:r>
                        <w:rPr>
                          <w:rStyle w:val="normaltextrun"/>
                          <w:rFonts w:ascii="Aptos" w:hAnsi="Aptos"/>
                          <w:color w:val="000000"/>
                          <w:shd w:val="clear" w:color="auto" w:fill="FFFFFF"/>
                          <w:lang w:val="en-US"/>
                        </w:rPr>
                        <w:t>“We get same degrees and same results as our white peers but we don’t get jobs”</w:t>
                      </w:r>
                      <w:r>
                        <w:rPr>
                          <w:rStyle w:val="normaltextrun"/>
                          <w:rFonts w:ascii="Arial" w:hAnsi="Arial" w:cs="Arial"/>
                          <w:color w:val="000000"/>
                          <w:shd w:val="clear" w:color="auto" w:fill="FFFFFF"/>
                        </w:rPr>
                        <w:t> </w:t>
                      </w:r>
                    </w:p>
                  </w:txbxContent>
                </v:textbox>
                <w10:wrap type="square"/>
              </v:shape>
            </w:pict>
          </mc:Fallback>
        </mc:AlternateContent>
      </w:r>
    </w:p>
    <w:p w14:paraId="3941FE75" w14:textId="77777777" w:rsidR="00D54296" w:rsidRPr="00075E73" w:rsidRDefault="00D54296" w:rsidP="00D54296">
      <w:pPr>
        <w:rPr>
          <w:b/>
          <w:bCs/>
          <w:i/>
          <w:iCs/>
          <w:u w:val="single"/>
        </w:rPr>
      </w:pPr>
    </w:p>
    <w:p w14:paraId="33CBA127" w14:textId="6F003C43" w:rsidR="00D54296" w:rsidRPr="00075E73" w:rsidRDefault="00D54296" w:rsidP="00D54296">
      <w:pPr>
        <w:rPr>
          <w:b/>
          <w:bCs/>
          <w:i/>
          <w:iCs/>
          <w:u w:val="single"/>
        </w:rPr>
      </w:pPr>
    </w:p>
    <w:p w14:paraId="25F2160F" w14:textId="09CB022A" w:rsidR="00D54296" w:rsidRPr="00075E73" w:rsidRDefault="00D54296" w:rsidP="00D54296">
      <w:pPr>
        <w:rPr>
          <w:b/>
          <w:bCs/>
          <w:i/>
          <w:iCs/>
          <w:u w:val="single"/>
        </w:rPr>
      </w:pPr>
    </w:p>
    <w:p w14:paraId="5344FC77" w14:textId="7714D710" w:rsidR="00D54296" w:rsidRPr="00075E73" w:rsidRDefault="00856E14" w:rsidP="00D54296">
      <w:pPr>
        <w:rPr>
          <w:b/>
          <w:bCs/>
          <w:i/>
          <w:iCs/>
          <w:sz w:val="36"/>
          <w:szCs w:val="36"/>
        </w:rPr>
      </w:pPr>
      <w:r w:rsidRPr="00075E73">
        <w:rPr>
          <w:b/>
          <w:bCs/>
          <w:i/>
          <w:iCs/>
          <w:noProof/>
          <w:u w:val="single"/>
        </w:rPr>
        <mc:AlternateContent>
          <mc:Choice Requires="wps">
            <w:drawing>
              <wp:anchor distT="45720" distB="45720" distL="114300" distR="114300" simplePos="0" relativeHeight="251658271" behindDoc="0" locked="0" layoutInCell="1" allowOverlap="1" wp14:anchorId="419A0E42" wp14:editId="1991BC51">
                <wp:simplePos x="0" y="0"/>
                <wp:positionH relativeFrom="column">
                  <wp:posOffset>1</wp:posOffset>
                </wp:positionH>
                <wp:positionV relativeFrom="paragraph">
                  <wp:posOffset>76835</wp:posOffset>
                </wp:positionV>
                <wp:extent cx="5734050" cy="2077085"/>
                <wp:effectExtent l="0" t="0" r="19050" b="18415"/>
                <wp:wrapNone/>
                <wp:docPr id="1787135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2077085"/>
                        </a:xfrm>
                        <a:prstGeom prst="rect">
                          <a:avLst/>
                        </a:prstGeom>
                        <a:solidFill>
                          <a:srgbClr val="FFFFFF"/>
                        </a:solidFill>
                        <a:ln w="9525">
                          <a:solidFill>
                            <a:srgbClr val="000000"/>
                          </a:solidFill>
                          <a:miter lim="800000"/>
                          <a:headEnd/>
                          <a:tailEnd/>
                        </a:ln>
                      </wps:spPr>
                      <wps:txbx>
                        <w:txbxContent>
                          <w:p w14:paraId="6EFE4F94" w14:textId="77777777" w:rsidR="00D54296" w:rsidRPr="00D0411C" w:rsidRDefault="00D54296" w:rsidP="00D54296">
                            <w:pPr>
                              <w:rPr>
                                <w:b/>
                                <w:bCs/>
                                <w:i/>
                                <w:iCs/>
                                <w:color w:val="156082" w:themeColor="accent1"/>
                                <w:lang w:val="en-US"/>
                              </w:rPr>
                            </w:pPr>
                            <w:r w:rsidRPr="00D0411C">
                              <w:rPr>
                                <w:b/>
                                <w:bCs/>
                                <w:i/>
                                <w:iCs/>
                                <w:color w:val="156082" w:themeColor="accent1"/>
                                <w:lang w:val="en-US"/>
                              </w:rPr>
                              <w:t>Recommendations:</w:t>
                            </w:r>
                          </w:p>
                          <w:p w14:paraId="2D3FD727"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Working with NGOs to develop and implement a more robust monitoring and evaluation process</w:t>
                            </w:r>
                          </w:p>
                          <w:p w14:paraId="052DCCB6"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 xml:space="preserve">Continue to improve data collection and analysis of ethnic minority </w:t>
                            </w:r>
                            <w:proofErr w:type="spellStart"/>
                            <w:r w:rsidRPr="00D0411C">
                              <w:rPr>
                                <w:b/>
                                <w:bCs/>
                                <w:i/>
                                <w:iCs/>
                                <w:color w:val="156082" w:themeColor="accent1"/>
                                <w:lang w:val="en-US"/>
                              </w:rPr>
                              <w:t>labour</w:t>
                            </w:r>
                            <w:proofErr w:type="spellEnd"/>
                            <w:r w:rsidRPr="00D0411C">
                              <w:rPr>
                                <w:b/>
                                <w:bCs/>
                                <w:i/>
                                <w:iCs/>
                                <w:color w:val="156082" w:themeColor="accent1"/>
                                <w:lang w:val="en-US"/>
                              </w:rPr>
                              <w:t xml:space="preserve"> marker</w:t>
                            </w:r>
                          </w:p>
                          <w:p w14:paraId="491317EA"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 xml:space="preserve">Working in collaboration with NGOs and community groups, </w:t>
                            </w:r>
                            <w:proofErr w:type="spellStart"/>
                            <w:r w:rsidRPr="00D0411C">
                              <w:rPr>
                                <w:b/>
                                <w:bCs/>
                                <w:i/>
                                <w:iCs/>
                                <w:color w:val="156082" w:themeColor="accent1"/>
                                <w:lang w:val="en-US"/>
                              </w:rPr>
                              <w:t>utilise</w:t>
                            </w:r>
                            <w:proofErr w:type="spellEnd"/>
                            <w:r w:rsidRPr="00D0411C">
                              <w:rPr>
                                <w:b/>
                                <w:bCs/>
                                <w:i/>
                                <w:iCs/>
                                <w:color w:val="156082" w:themeColor="accent1"/>
                                <w:lang w:val="en-US"/>
                              </w:rPr>
                              <w:t xml:space="preserve"> the </w:t>
                            </w:r>
                            <w:proofErr w:type="spellStart"/>
                            <w:r w:rsidRPr="00D0411C">
                              <w:rPr>
                                <w:b/>
                                <w:bCs/>
                                <w:i/>
                                <w:iCs/>
                                <w:color w:val="156082" w:themeColor="accent1"/>
                                <w:lang w:val="en-US"/>
                              </w:rPr>
                              <w:t>labour</w:t>
                            </w:r>
                            <w:proofErr w:type="spellEnd"/>
                            <w:r w:rsidRPr="00D0411C">
                              <w:rPr>
                                <w:b/>
                                <w:bCs/>
                                <w:i/>
                                <w:iCs/>
                                <w:color w:val="156082" w:themeColor="accent1"/>
                                <w:lang w:val="en-US"/>
                              </w:rPr>
                              <w:t xml:space="preserve"> market data for positive action measures</w:t>
                            </w:r>
                          </w:p>
                          <w:p w14:paraId="7C8955E1"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Explore firmer obligations on public bodies and relevant actors to meet their Public Sector Equality Duties and Fairer Scotland Duties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9A0E42" id="_x0000_s1048" type="#_x0000_t202" style="position:absolute;margin-left:0;margin-top:6.05pt;width:451.5pt;height:163.55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">
                <v:textbox>
                  <w:txbxContent>
                    <w:p w14:paraId="6EFE4F94" w14:textId="77777777" w:rsidR="00D54296" w:rsidRPr="00D0411C" w:rsidRDefault="00D54296" w:rsidP="00D54296">
                      <w:pPr>
                        <w:rPr>
                          <w:b/>
                          <w:bCs/>
                          <w:i/>
                          <w:iCs/>
                          <w:color w:val="156082" w:themeColor="accent1"/>
                          <w:lang w:val="en-US"/>
                        </w:rPr>
                      </w:pPr>
                      <w:r w:rsidRPr="00D0411C">
                        <w:rPr>
                          <w:b/>
                          <w:bCs/>
                          <w:i/>
                          <w:iCs/>
                          <w:color w:val="156082" w:themeColor="accent1"/>
                          <w:lang w:val="en-US"/>
                        </w:rPr>
                        <w:t>Recommendations:</w:t>
                      </w:r>
                    </w:p>
                    <w:p w14:paraId="2D3FD727"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Working with NGOs to develop and implement a more robust monitoring and evaluation process</w:t>
                      </w:r>
                    </w:p>
                    <w:p w14:paraId="052DCCB6"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 xml:space="preserve">Continue to improve data collection and analysis of ethnic minority </w:t>
                      </w:r>
                      <w:proofErr w:type="spellStart"/>
                      <w:r w:rsidRPr="00D0411C">
                        <w:rPr>
                          <w:b/>
                          <w:bCs/>
                          <w:i/>
                          <w:iCs/>
                          <w:color w:val="156082" w:themeColor="accent1"/>
                          <w:lang w:val="en-US"/>
                        </w:rPr>
                        <w:t>labour</w:t>
                      </w:r>
                      <w:proofErr w:type="spellEnd"/>
                      <w:r w:rsidRPr="00D0411C">
                        <w:rPr>
                          <w:b/>
                          <w:bCs/>
                          <w:i/>
                          <w:iCs/>
                          <w:color w:val="156082" w:themeColor="accent1"/>
                          <w:lang w:val="en-US"/>
                        </w:rPr>
                        <w:t xml:space="preserve"> marker</w:t>
                      </w:r>
                    </w:p>
                    <w:p w14:paraId="491317EA"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 xml:space="preserve">Working in collaboration with NGOs and community groups, </w:t>
                      </w:r>
                      <w:proofErr w:type="spellStart"/>
                      <w:r w:rsidRPr="00D0411C">
                        <w:rPr>
                          <w:b/>
                          <w:bCs/>
                          <w:i/>
                          <w:iCs/>
                          <w:color w:val="156082" w:themeColor="accent1"/>
                          <w:lang w:val="en-US"/>
                        </w:rPr>
                        <w:t>utilise</w:t>
                      </w:r>
                      <w:proofErr w:type="spellEnd"/>
                      <w:r w:rsidRPr="00D0411C">
                        <w:rPr>
                          <w:b/>
                          <w:bCs/>
                          <w:i/>
                          <w:iCs/>
                          <w:color w:val="156082" w:themeColor="accent1"/>
                          <w:lang w:val="en-US"/>
                        </w:rPr>
                        <w:t xml:space="preserve"> the </w:t>
                      </w:r>
                      <w:proofErr w:type="spellStart"/>
                      <w:r w:rsidRPr="00D0411C">
                        <w:rPr>
                          <w:b/>
                          <w:bCs/>
                          <w:i/>
                          <w:iCs/>
                          <w:color w:val="156082" w:themeColor="accent1"/>
                          <w:lang w:val="en-US"/>
                        </w:rPr>
                        <w:t>labour</w:t>
                      </w:r>
                      <w:proofErr w:type="spellEnd"/>
                      <w:r w:rsidRPr="00D0411C">
                        <w:rPr>
                          <w:b/>
                          <w:bCs/>
                          <w:i/>
                          <w:iCs/>
                          <w:color w:val="156082" w:themeColor="accent1"/>
                          <w:lang w:val="en-US"/>
                        </w:rPr>
                        <w:t xml:space="preserve"> market data for positive action measures</w:t>
                      </w:r>
                    </w:p>
                    <w:p w14:paraId="7C8955E1" w14:textId="77777777" w:rsidR="00D54296" w:rsidRPr="00D0411C" w:rsidRDefault="00D54296" w:rsidP="00D54296">
                      <w:pPr>
                        <w:pStyle w:val="ListParagraph"/>
                        <w:numPr>
                          <w:ilvl w:val="0"/>
                          <w:numId w:val="14"/>
                        </w:numPr>
                        <w:rPr>
                          <w:b/>
                          <w:bCs/>
                          <w:i/>
                          <w:iCs/>
                          <w:color w:val="156082" w:themeColor="accent1"/>
                          <w:lang w:val="en-US"/>
                        </w:rPr>
                      </w:pPr>
                      <w:r w:rsidRPr="00D0411C">
                        <w:rPr>
                          <w:b/>
                          <w:bCs/>
                          <w:i/>
                          <w:iCs/>
                          <w:color w:val="156082" w:themeColor="accent1"/>
                          <w:lang w:val="en-US"/>
                        </w:rPr>
                        <w:t>Explore firmer obligations on public bodies and relevant actors to meet their Public Sector Equality Duties and Fairer Scotland Duties</w:t>
                      </w:r>
                    </w:p>
                  </w:txbxContent>
                </v:textbox>
              </v:shape>
            </w:pict>
          </mc:Fallback>
        </mc:AlternateContent>
      </w:r>
    </w:p>
    <w:p w14:paraId="7F059C57" w14:textId="77777777" w:rsidR="00856E14" w:rsidRDefault="00856E14" w:rsidP="0098592E">
      <w:pPr>
        <w:rPr>
          <w:b/>
          <w:bCs/>
          <w:i/>
          <w:iCs/>
          <w:sz w:val="36"/>
          <w:szCs w:val="36"/>
        </w:rPr>
      </w:pPr>
    </w:p>
    <w:p w14:paraId="35E24DF0" w14:textId="77777777" w:rsidR="00856E14" w:rsidRDefault="00856E14" w:rsidP="0098592E">
      <w:pPr>
        <w:rPr>
          <w:b/>
          <w:bCs/>
          <w:i/>
          <w:iCs/>
          <w:sz w:val="36"/>
          <w:szCs w:val="36"/>
        </w:rPr>
      </w:pPr>
    </w:p>
    <w:p w14:paraId="0FA7BC99" w14:textId="77777777" w:rsidR="00856E14" w:rsidRDefault="00856E14" w:rsidP="0098592E">
      <w:pPr>
        <w:rPr>
          <w:b/>
          <w:bCs/>
          <w:i/>
          <w:iCs/>
          <w:sz w:val="36"/>
          <w:szCs w:val="36"/>
        </w:rPr>
      </w:pPr>
    </w:p>
    <w:p w14:paraId="25486B6B" w14:textId="77777777" w:rsidR="00856E14" w:rsidRDefault="00856E14" w:rsidP="0098592E">
      <w:pPr>
        <w:rPr>
          <w:b/>
          <w:bCs/>
          <w:i/>
          <w:iCs/>
          <w:sz w:val="36"/>
          <w:szCs w:val="36"/>
        </w:rPr>
      </w:pPr>
    </w:p>
    <w:p w14:paraId="4AA972DD" w14:textId="77777777" w:rsidR="00856E14" w:rsidRDefault="00856E14" w:rsidP="0098592E">
      <w:pPr>
        <w:rPr>
          <w:b/>
          <w:bCs/>
          <w:i/>
          <w:iCs/>
          <w:sz w:val="36"/>
          <w:szCs w:val="36"/>
        </w:rPr>
      </w:pPr>
    </w:p>
    <w:p w14:paraId="258E5EA8" w14:textId="20669F3F" w:rsidR="00A043A1" w:rsidRPr="00D0411C" w:rsidRDefault="00DD11DE" w:rsidP="0098592E">
      <w:pPr>
        <w:rPr>
          <w:b/>
          <w:bCs/>
          <w:i/>
          <w:iCs/>
          <w:sz w:val="28"/>
          <w:szCs w:val="28"/>
        </w:rPr>
      </w:pPr>
      <w:r w:rsidRPr="00D0411C">
        <w:rPr>
          <w:b/>
          <w:bCs/>
          <w:i/>
          <w:iCs/>
          <w:sz w:val="28"/>
          <w:szCs w:val="28"/>
        </w:rPr>
        <w:t>Training, education and other measures to combat prejudice and promote understanding (arts. 5 and 7)</w:t>
      </w:r>
      <w:r w:rsidR="00A043A1" w:rsidRPr="00D0411C">
        <w:rPr>
          <w:b/>
          <w:bCs/>
          <w:i/>
          <w:iCs/>
          <w:sz w:val="28"/>
          <w:szCs w:val="28"/>
        </w:rPr>
        <w:t>, Concluding Observation 35</w:t>
      </w:r>
    </w:p>
    <w:p w14:paraId="65CF0720" w14:textId="2F33FB0F" w:rsidR="0098592E" w:rsidRPr="00D0411C" w:rsidRDefault="0098592E" w:rsidP="0098592E">
      <w:pPr>
        <w:rPr>
          <w:b/>
          <w:bCs/>
          <w:i/>
          <w:iCs/>
          <w:sz w:val="24"/>
          <w:szCs w:val="24"/>
        </w:rPr>
      </w:pPr>
      <w:r w:rsidRPr="00D0411C">
        <w:rPr>
          <w:b/>
          <w:bCs/>
          <w:i/>
          <w:iCs/>
          <w:sz w:val="24"/>
          <w:szCs w:val="24"/>
        </w:rPr>
        <w:t>Education</w:t>
      </w:r>
      <w:r w:rsidR="00B32F56" w:rsidRPr="00D0411C">
        <w:rPr>
          <w:b/>
          <w:bCs/>
          <w:i/>
          <w:iCs/>
          <w:sz w:val="24"/>
          <w:szCs w:val="24"/>
        </w:rPr>
        <w:t>, Article 7</w:t>
      </w:r>
    </w:p>
    <w:p w14:paraId="426625D8" w14:textId="77777777" w:rsidR="006F43B9" w:rsidRPr="00D0411C" w:rsidRDefault="00AF1F91" w:rsidP="006F43B9">
      <w:pPr>
        <w:spacing w:line="257" w:lineRule="auto"/>
        <w:rPr>
          <w:rFonts w:eastAsia="Calibri" w:cs="Calibri"/>
        </w:rPr>
      </w:pPr>
      <w:r w:rsidRPr="00D0411C">
        <w:rPr>
          <w:rFonts w:eastAsia="Calibri" w:cs="Calibri"/>
        </w:rPr>
        <w:t xml:space="preserve">In summer 2020, around the time of the Black Lives Matter movement, the Scottish Government stated that Scottish Ministers received ‘thousands of pieces of correspondence on the subject[racism in schools] which outlined some shocking experiences of racism in schools’. </w:t>
      </w:r>
      <w:r w:rsidR="0098592E" w:rsidRPr="00D0411C">
        <w:rPr>
          <w:rFonts w:eastAsia="Calibri" w:cs="Calibri"/>
        </w:rPr>
        <w:t xml:space="preserve">The Scottish Government established an Anti-Racism in Education </w:t>
      </w:r>
      <w:r w:rsidR="00840E5D" w:rsidRPr="00D0411C">
        <w:rPr>
          <w:rFonts w:eastAsia="Calibri" w:cs="Calibri"/>
        </w:rPr>
        <w:t>P</w:t>
      </w:r>
      <w:r w:rsidR="0098592E" w:rsidRPr="00D0411C">
        <w:rPr>
          <w:rFonts w:eastAsia="Calibri" w:cs="Calibri"/>
        </w:rPr>
        <w:t>rogramme</w:t>
      </w:r>
      <w:r w:rsidR="001007E0" w:rsidRPr="00D0411C">
        <w:rPr>
          <w:rFonts w:eastAsia="Calibri" w:cs="Calibri"/>
        </w:rPr>
        <w:t>(AREP)</w:t>
      </w:r>
      <w:r w:rsidR="00924891" w:rsidRPr="00D0411C">
        <w:rPr>
          <w:rFonts w:eastAsia="Calibri" w:cs="Calibri"/>
        </w:rPr>
        <w:t xml:space="preserve"> in 2021</w:t>
      </w:r>
      <w:r w:rsidR="003F41CD" w:rsidRPr="00D0411C">
        <w:rPr>
          <w:rFonts w:eastAsia="Calibri" w:cs="Calibri"/>
        </w:rPr>
        <w:t xml:space="preserve"> in order to ‘bring together separate pieces of work underway to tackle racism in Scottish Education’</w:t>
      </w:r>
      <w:r w:rsidRPr="00D0411C">
        <w:rPr>
          <w:rStyle w:val="FootnoteReference"/>
          <w:rFonts w:eastAsia="Calibri" w:cs="Calibri"/>
        </w:rPr>
        <w:footnoteReference w:id="53"/>
      </w:r>
      <w:r w:rsidR="0098592E" w:rsidRPr="00D0411C">
        <w:rPr>
          <w:rFonts w:eastAsia="Calibri" w:cs="Calibri"/>
        </w:rPr>
        <w:t>.</w:t>
      </w:r>
      <w:r w:rsidR="00942DF1" w:rsidRPr="00D0411C">
        <w:rPr>
          <w:rFonts w:eastAsia="Calibri" w:cs="Calibri"/>
        </w:rPr>
        <w:t xml:space="preserve"> </w:t>
      </w:r>
      <w:r w:rsidR="006F43B9" w:rsidRPr="00D0411C">
        <w:t xml:space="preserve">The primary role of the working group is to develop resources for schools to </w:t>
      </w:r>
      <w:r w:rsidR="006F43B9" w:rsidRPr="00D0411C">
        <w:lastRenderedPageBreak/>
        <w:t>prevent and respond to racism and racist incidents, including strengthening approaches to recording and monitoring, and developing guidance on a whole-school approach to anti-racism.</w:t>
      </w:r>
    </w:p>
    <w:p w14:paraId="346E24F5" w14:textId="63C6B4B2" w:rsidR="0098592E" w:rsidRPr="00D0411C" w:rsidRDefault="0098592E" w:rsidP="0098592E">
      <w:pPr>
        <w:spacing w:line="257" w:lineRule="auto"/>
        <w:jc w:val="both"/>
        <w:rPr>
          <w:rFonts w:eastAsia="Calibri" w:cs="Calibri"/>
        </w:rPr>
      </w:pPr>
      <w:r w:rsidRPr="00D0411C">
        <w:rPr>
          <w:rFonts w:eastAsia="Calibri" w:cs="Calibri"/>
        </w:rPr>
        <w:t xml:space="preserve">It focuses on </w:t>
      </w:r>
      <w:r w:rsidR="003F41CD" w:rsidRPr="00D0411C">
        <w:rPr>
          <w:rFonts w:eastAsia="Calibri" w:cs="Calibri"/>
        </w:rPr>
        <w:t>four</w:t>
      </w:r>
      <w:r w:rsidRPr="00D0411C">
        <w:rPr>
          <w:rFonts w:eastAsia="Calibri" w:cs="Calibri"/>
        </w:rPr>
        <w:t xml:space="preserve"> key areas:</w:t>
      </w:r>
    </w:p>
    <w:p w14:paraId="008CA6CC" w14:textId="77777777" w:rsidR="0098592E" w:rsidRPr="00D0411C" w:rsidRDefault="0098592E" w:rsidP="0098592E">
      <w:pPr>
        <w:pStyle w:val="ListParagraph"/>
        <w:numPr>
          <w:ilvl w:val="0"/>
          <w:numId w:val="2"/>
        </w:numPr>
        <w:spacing w:line="257" w:lineRule="auto"/>
        <w:jc w:val="both"/>
        <w:rPr>
          <w:rFonts w:eastAsia="Calibri" w:cs="Calibri"/>
        </w:rPr>
      </w:pPr>
      <w:r w:rsidRPr="00D0411C">
        <w:rPr>
          <w:rFonts w:eastAsia="Calibri" w:cs="Calibri"/>
        </w:rPr>
        <w:t>racism and racist incidents in schools</w:t>
      </w:r>
    </w:p>
    <w:p w14:paraId="2EE780C8" w14:textId="6C92D168" w:rsidR="0098592E" w:rsidRPr="00D0411C" w:rsidRDefault="0098592E" w:rsidP="0098592E">
      <w:pPr>
        <w:pStyle w:val="ListParagraph"/>
        <w:numPr>
          <w:ilvl w:val="0"/>
          <w:numId w:val="2"/>
        </w:numPr>
        <w:spacing w:line="257" w:lineRule="auto"/>
        <w:jc w:val="both"/>
        <w:rPr>
          <w:rFonts w:eastAsia="Calibri" w:cs="Calibri"/>
        </w:rPr>
      </w:pPr>
      <w:r w:rsidRPr="00D0411C">
        <w:rPr>
          <w:rFonts w:eastAsia="Calibri" w:cs="Calibri"/>
        </w:rPr>
        <w:t xml:space="preserve">diversity in the teaching profession </w:t>
      </w:r>
      <w:r w:rsidR="00455771" w:rsidRPr="00D0411C">
        <w:rPr>
          <w:rFonts w:eastAsia="Calibri" w:cs="Calibri"/>
        </w:rPr>
        <w:t>and  education workforce</w:t>
      </w:r>
    </w:p>
    <w:p w14:paraId="4263109B" w14:textId="0B14FE29" w:rsidR="00455771" w:rsidRPr="00D0411C" w:rsidRDefault="00455771" w:rsidP="0098592E">
      <w:pPr>
        <w:pStyle w:val="ListParagraph"/>
        <w:numPr>
          <w:ilvl w:val="0"/>
          <w:numId w:val="2"/>
        </w:numPr>
        <w:spacing w:line="257" w:lineRule="auto"/>
        <w:jc w:val="both"/>
        <w:rPr>
          <w:rFonts w:eastAsia="Calibri" w:cs="Calibri"/>
        </w:rPr>
      </w:pPr>
      <w:r w:rsidRPr="00D0411C">
        <w:rPr>
          <w:rFonts w:eastAsia="Calibri" w:cs="Calibri"/>
        </w:rPr>
        <w:t>curriculum reform</w:t>
      </w:r>
    </w:p>
    <w:p w14:paraId="024433A1" w14:textId="1D56B2CE" w:rsidR="0098592E" w:rsidRPr="00D0411C" w:rsidRDefault="0098592E" w:rsidP="0098592E">
      <w:pPr>
        <w:pStyle w:val="ListParagraph"/>
        <w:numPr>
          <w:ilvl w:val="0"/>
          <w:numId w:val="2"/>
        </w:numPr>
        <w:spacing w:line="257" w:lineRule="auto"/>
        <w:rPr>
          <w:rFonts w:eastAsia="Calibri" w:cs="Calibri"/>
        </w:rPr>
      </w:pPr>
      <w:r w:rsidRPr="00D0411C">
        <w:rPr>
          <w:rFonts w:eastAsia="Calibri" w:cs="Calibri"/>
        </w:rPr>
        <w:t xml:space="preserve"> educational leadership and professional learning</w:t>
      </w:r>
    </w:p>
    <w:p w14:paraId="741D1A6F" w14:textId="6D3CF606" w:rsidR="00840E5D" w:rsidRPr="00D0411C" w:rsidRDefault="00840E5D" w:rsidP="00840E5D">
      <w:pPr>
        <w:spacing w:line="257" w:lineRule="auto"/>
        <w:rPr>
          <w:rFonts w:eastAsia="Calibri" w:cs="Calibri"/>
        </w:rPr>
      </w:pPr>
      <w:r w:rsidRPr="00D0411C">
        <w:rPr>
          <w:rFonts w:eastAsia="Calibri" w:cs="Calibri"/>
        </w:rPr>
        <w:t>The AREP</w:t>
      </w:r>
      <w:r w:rsidR="00BB48FC" w:rsidRPr="00D0411C">
        <w:rPr>
          <w:rFonts w:eastAsia="Calibri" w:cs="Calibri"/>
        </w:rPr>
        <w:t xml:space="preserve"> Summit</w:t>
      </w:r>
      <w:r w:rsidRPr="00D0411C">
        <w:rPr>
          <w:rFonts w:eastAsia="Calibri" w:cs="Calibri"/>
        </w:rPr>
        <w:t xml:space="preserve"> was delayed for the second time </w:t>
      </w:r>
      <w:r w:rsidR="00753C8D" w:rsidRPr="00D0411C">
        <w:rPr>
          <w:rFonts w:eastAsia="Calibri" w:cs="Calibri"/>
        </w:rPr>
        <w:t xml:space="preserve">in May 2024 due to the resignation of former First Minister of Scotland, </w:t>
      </w:r>
      <w:r w:rsidR="00B60479" w:rsidRPr="00D0411C">
        <w:rPr>
          <w:rFonts w:eastAsia="Calibri" w:cs="Calibri"/>
        </w:rPr>
        <w:t>H</w:t>
      </w:r>
      <w:r w:rsidR="00753C8D" w:rsidRPr="00D0411C">
        <w:rPr>
          <w:rFonts w:eastAsia="Calibri" w:cs="Calibri"/>
        </w:rPr>
        <w:t>umza Yousef.</w:t>
      </w:r>
      <w:r w:rsidR="00B60479" w:rsidRPr="00D0411C">
        <w:rPr>
          <w:rFonts w:eastAsia="Calibri" w:cs="Calibri"/>
        </w:rPr>
        <w:t xml:space="preserve"> </w:t>
      </w:r>
      <w:r w:rsidR="005F5125" w:rsidRPr="00D0411C">
        <w:rPr>
          <w:rFonts w:eastAsia="Calibri" w:cs="Calibri"/>
        </w:rPr>
        <w:t>The aim of the Summit was to introduce a</w:t>
      </w:r>
      <w:r w:rsidR="00045968" w:rsidRPr="00D0411C">
        <w:rPr>
          <w:rFonts w:eastAsia="Calibri" w:cs="Calibri"/>
        </w:rPr>
        <w:t xml:space="preserve"> Commitment (previously referred to as ‘the pledge’)</w:t>
      </w:r>
      <w:r w:rsidR="004418BD" w:rsidRPr="00D0411C">
        <w:rPr>
          <w:rFonts w:eastAsia="Calibri" w:cs="Calibri"/>
        </w:rPr>
        <w:t xml:space="preserve"> </w:t>
      </w:r>
      <w:r w:rsidR="00486644" w:rsidRPr="00D0411C">
        <w:rPr>
          <w:rFonts w:eastAsia="Calibri" w:cs="Calibri"/>
        </w:rPr>
        <w:t>for organisations</w:t>
      </w:r>
      <w:r w:rsidR="007C0503" w:rsidRPr="00D0411C">
        <w:rPr>
          <w:rFonts w:eastAsia="Calibri" w:cs="Calibri"/>
        </w:rPr>
        <w:t>(such as local authorities)</w:t>
      </w:r>
      <w:r w:rsidR="00486644" w:rsidRPr="00D0411C">
        <w:rPr>
          <w:rFonts w:eastAsia="Calibri" w:cs="Calibri"/>
        </w:rPr>
        <w:t xml:space="preserve"> to sign up to</w:t>
      </w:r>
      <w:r w:rsidR="00237CCC" w:rsidRPr="00D0411C">
        <w:rPr>
          <w:rStyle w:val="FootnoteReference"/>
          <w:rFonts w:eastAsia="Calibri" w:cs="Calibri"/>
        </w:rPr>
        <w:footnoteReference w:id="54"/>
      </w:r>
      <w:r w:rsidR="00486644" w:rsidRPr="00D0411C">
        <w:rPr>
          <w:rFonts w:eastAsia="Calibri" w:cs="Calibri"/>
        </w:rPr>
        <w:t>.</w:t>
      </w:r>
      <w:r w:rsidR="007C0503" w:rsidRPr="00D0411C">
        <w:rPr>
          <w:rFonts w:eastAsia="Calibri" w:cs="Calibri"/>
        </w:rPr>
        <w:t xml:space="preserve"> </w:t>
      </w:r>
      <w:r w:rsidR="00BC14B7" w:rsidRPr="00D0411C">
        <w:rPr>
          <w:rFonts w:eastAsia="Calibri" w:cs="Calibri"/>
        </w:rPr>
        <w:t xml:space="preserve">There is </w:t>
      </w:r>
      <w:r w:rsidR="00370799" w:rsidRPr="00D0411C">
        <w:rPr>
          <w:rFonts w:eastAsia="Calibri" w:cs="Calibri"/>
        </w:rPr>
        <w:t>ongoing discussion within Scottish Government around educational reform in general</w:t>
      </w:r>
      <w:r w:rsidR="00184A8F" w:rsidRPr="00D0411C">
        <w:rPr>
          <w:rFonts w:eastAsia="Calibri" w:cs="Calibri"/>
        </w:rPr>
        <w:t xml:space="preserve"> e.g. National Discussion on Education Public Consultation</w:t>
      </w:r>
      <w:r w:rsidR="00144005" w:rsidRPr="00D0411C">
        <w:rPr>
          <w:rFonts w:eastAsia="Calibri" w:cs="Calibri"/>
        </w:rPr>
        <w:t xml:space="preserve">. </w:t>
      </w:r>
      <w:r w:rsidR="00043E6D" w:rsidRPr="00D0411C">
        <w:rPr>
          <w:rFonts w:eastAsia="Calibri" w:cs="Calibri"/>
        </w:rPr>
        <w:t xml:space="preserve">CEMVO Scotland’s response can be found </w:t>
      </w:r>
      <w:hyperlink r:id="rId11" w:history="1">
        <w:r w:rsidR="009F011A" w:rsidRPr="00D0411C">
          <w:rPr>
            <w:rStyle w:val="Hyperlink"/>
          </w:rPr>
          <w:t>CEMVO-Scotland-National-Discussion-on-Education.pdf (cemvoscotland.org.uk)</w:t>
        </w:r>
      </w:hyperlink>
      <w:r w:rsidR="00753C8D" w:rsidRPr="00D0411C">
        <w:rPr>
          <w:rFonts w:eastAsia="Calibri" w:cs="Calibri"/>
        </w:rPr>
        <w:t xml:space="preserve"> </w:t>
      </w:r>
    </w:p>
    <w:p w14:paraId="1ABF1E64" w14:textId="360E4737" w:rsidR="00C6696C" w:rsidRPr="00D0411C" w:rsidRDefault="00C6696C" w:rsidP="00840E5D">
      <w:pPr>
        <w:spacing w:line="257" w:lineRule="auto"/>
        <w:rPr>
          <w:rFonts w:eastAsia="Calibri" w:cs="Calibri"/>
          <w:b/>
          <w:bCs/>
          <w:i/>
          <w:iCs/>
          <w:sz w:val="24"/>
          <w:szCs w:val="24"/>
          <w:u w:val="single"/>
        </w:rPr>
      </w:pPr>
      <w:r w:rsidRPr="00D0411C">
        <w:rPr>
          <w:rFonts w:eastAsia="Calibri" w:cs="Calibri"/>
          <w:b/>
          <w:bCs/>
          <w:i/>
          <w:iCs/>
          <w:sz w:val="24"/>
          <w:szCs w:val="24"/>
          <w:u w:val="single"/>
        </w:rPr>
        <w:t>Recent statistics</w:t>
      </w:r>
    </w:p>
    <w:p w14:paraId="5D03D620" w14:textId="1A05FC87" w:rsidR="00CC3D51" w:rsidRPr="00D0411C" w:rsidRDefault="00DC0C27" w:rsidP="00CC3D51">
      <w:pPr>
        <w:spacing w:line="257" w:lineRule="auto"/>
        <w:rPr>
          <w:rFonts w:eastAsia="Calibri" w:cs="Calibri"/>
        </w:rPr>
      </w:pPr>
      <w:r w:rsidRPr="00D0411C">
        <w:rPr>
          <w:rFonts w:eastAsia="Calibri" w:cs="Calibri"/>
        </w:rPr>
        <w:t xml:space="preserve">The ways in which racist behaviour is recognised, addressed and recorded in schools can lead to low confidence in reporting incidents. </w:t>
      </w:r>
      <w:r w:rsidR="00CC3D51" w:rsidRPr="00D0411C">
        <w:t>Recent reports confirm that ‘racially motivated bullying is one of the most common manifestations or racism in Scottish education’</w:t>
      </w:r>
      <w:r w:rsidR="00CC3D51" w:rsidRPr="00D0411C">
        <w:rPr>
          <w:rStyle w:val="FootnoteReference"/>
        </w:rPr>
        <w:footnoteReference w:id="55"/>
      </w:r>
      <w:r w:rsidR="00CC3D51" w:rsidRPr="00D0411C">
        <w:t xml:space="preserve">. </w:t>
      </w:r>
      <w:r w:rsidR="005915E2" w:rsidRPr="00D0411C">
        <w:rPr>
          <w:color w:val="333333"/>
          <w:shd w:val="clear" w:color="auto" w:fill="FFFFFF"/>
        </w:rPr>
        <w:t>B</w:t>
      </w:r>
      <w:r w:rsidR="008D7232" w:rsidRPr="00D0411C">
        <w:rPr>
          <w:color w:val="333333"/>
          <w:shd w:val="clear" w:color="auto" w:fill="FFFFFF"/>
        </w:rPr>
        <w:t>etween 2020-2021</w:t>
      </w:r>
      <w:r w:rsidR="005915E2" w:rsidRPr="00D0411C">
        <w:rPr>
          <w:color w:val="333333"/>
          <w:shd w:val="clear" w:color="auto" w:fill="FFFFFF"/>
        </w:rPr>
        <w:t>, data</w:t>
      </w:r>
      <w:r w:rsidR="008D7232" w:rsidRPr="00D0411C">
        <w:rPr>
          <w:color w:val="333333"/>
          <w:shd w:val="clear" w:color="auto" w:fill="FFFFFF"/>
        </w:rPr>
        <w:t xml:space="preserve"> showed that there were </w:t>
      </w:r>
      <w:r w:rsidR="005915E2" w:rsidRPr="00D0411C">
        <w:rPr>
          <w:color w:val="333333"/>
          <w:shd w:val="clear" w:color="auto" w:fill="FFFFFF"/>
        </w:rPr>
        <w:t>‘</w:t>
      </w:r>
      <w:r w:rsidR="008D7232" w:rsidRPr="00D0411C">
        <w:rPr>
          <w:color w:val="333333"/>
          <w:shd w:val="clear" w:color="auto" w:fill="FFFFFF"/>
        </w:rPr>
        <w:t>1198 instances of racially motivated bullying in Scotland’s schools, the highest level recorded to date</w:t>
      </w:r>
      <w:r w:rsidR="005915E2" w:rsidRPr="00D0411C">
        <w:rPr>
          <w:color w:val="333333"/>
          <w:shd w:val="clear" w:color="auto" w:fill="FFFFFF"/>
        </w:rPr>
        <w:t>’</w:t>
      </w:r>
      <w:r w:rsidR="005915E2" w:rsidRPr="00D0411C">
        <w:rPr>
          <w:rStyle w:val="FootnoteReference"/>
          <w:color w:val="333333"/>
          <w:shd w:val="clear" w:color="auto" w:fill="FFFFFF"/>
        </w:rPr>
        <w:footnoteReference w:id="56"/>
      </w:r>
      <w:r w:rsidR="008D7232" w:rsidRPr="00D0411C">
        <w:rPr>
          <w:color w:val="333333"/>
          <w:shd w:val="clear" w:color="auto" w:fill="FFFFFF"/>
        </w:rPr>
        <w:t>.</w:t>
      </w:r>
      <w:r w:rsidR="00CC3D51" w:rsidRPr="00D0411C">
        <w:rPr>
          <w:color w:val="333333"/>
          <w:shd w:val="clear" w:color="auto" w:fill="FFFFFF"/>
        </w:rPr>
        <w:t xml:space="preserve"> </w:t>
      </w:r>
      <w:r w:rsidR="00CC3D51" w:rsidRPr="00D0411C">
        <w:t>This was an increase from ‘409 reported incidents in 2016-2017’</w:t>
      </w:r>
      <w:r w:rsidR="00927353" w:rsidRPr="00D0411C">
        <w:rPr>
          <w:rStyle w:val="FootnoteReference"/>
        </w:rPr>
        <w:footnoteReference w:id="57"/>
      </w:r>
      <w:r w:rsidR="00CC3D51" w:rsidRPr="00D0411C">
        <w:t>.</w:t>
      </w:r>
    </w:p>
    <w:p w14:paraId="1D71B38A" w14:textId="6EFCDCF7" w:rsidR="008D7232" w:rsidRPr="00D0411C" w:rsidRDefault="008536F8" w:rsidP="00840E5D">
      <w:pPr>
        <w:spacing w:line="257" w:lineRule="auto"/>
        <w:rPr>
          <w:rFonts w:eastAsia="Calibri" w:cs="Calibri"/>
        </w:rPr>
      </w:pPr>
      <w:r w:rsidRPr="00D0411C">
        <w:rPr>
          <w:shd w:val="clear" w:color="auto" w:fill="FFFFFF"/>
        </w:rPr>
        <w:t>However we believe that this is only the tip of the iceberg due to issues of underreporting and failures of the reporting system.</w:t>
      </w:r>
    </w:p>
    <w:p w14:paraId="0F668BE0" w14:textId="1DEC670B" w:rsidR="0011124F" w:rsidRPr="00D0411C" w:rsidRDefault="005779CF" w:rsidP="00840E5D">
      <w:pPr>
        <w:spacing w:line="257" w:lineRule="auto"/>
      </w:pPr>
      <w:r w:rsidRPr="00D0411C">
        <w:t xml:space="preserve">The Scottish Government have stated that they </w:t>
      </w:r>
      <w:r w:rsidR="00D56515" w:rsidRPr="00D0411C">
        <w:t>are committed to the ‘</w:t>
      </w:r>
      <w:r w:rsidRPr="00D0411C">
        <w:t>the ambition that by 2030 4% of the teaching population will identify as being Black or minority ethnic</w:t>
      </w:r>
      <w:r w:rsidR="00D56515" w:rsidRPr="00D0411C">
        <w:t xml:space="preserve">’. Data published by Scottish Government </w:t>
      </w:r>
      <w:r w:rsidR="00E031AC" w:rsidRPr="00D0411C">
        <w:t>in 2023 show that there is improvement in secondary education</w:t>
      </w:r>
      <w:r w:rsidR="00D6628B" w:rsidRPr="00D0411C">
        <w:t>(2.3%)</w:t>
      </w:r>
      <w:r w:rsidR="00E031AC" w:rsidRPr="00D0411C">
        <w:t xml:space="preserve"> but primary education remains low (1.</w:t>
      </w:r>
      <w:r w:rsidR="00D6628B" w:rsidRPr="00D0411C">
        <w:t>2</w:t>
      </w:r>
      <w:r w:rsidR="00E031AC" w:rsidRPr="00D0411C">
        <w:t>%)</w:t>
      </w:r>
      <w:r w:rsidR="00D6628B" w:rsidRPr="00D0411C">
        <w:t xml:space="preserve">. </w:t>
      </w:r>
      <w:r w:rsidR="002A5685" w:rsidRPr="00D0411C">
        <w:t>The Scottish Government have estimated that to meet their target, approximately 10% of all new teachers</w:t>
      </w:r>
      <w:r w:rsidR="00AA314F" w:rsidRPr="00D0411C">
        <w:t xml:space="preserve"> will need to come from an ethnic minority background. Currently </w:t>
      </w:r>
      <w:r w:rsidR="001317AD" w:rsidRPr="00D0411C">
        <w:t>only 3% of new teachers identify as an ethnic minority.</w:t>
      </w:r>
      <w:r w:rsidR="001F7027" w:rsidRPr="00D0411C">
        <w:rPr>
          <w:rStyle w:val="FootnoteReference"/>
        </w:rPr>
        <w:footnoteReference w:id="58"/>
      </w:r>
      <w:r w:rsidR="001317AD" w:rsidRPr="00D0411C">
        <w:t xml:space="preserve"> </w:t>
      </w:r>
      <w:r w:rsidR="0011124F" w:rsidRPr="00D0411C">
        <w:t xml:space="preserve">Furthermore, there continues to be </w:t>
      </w:r>
      <w:r w:rsidR="00DA2A9B" w:rsidRPr="00D0411C">
        <w:t>lower representation of ethnic minority probationers finding employment</w:t>
      </w:r>
      <w:r w:rsidR="00C06631" w:rsidRPr="00D0411C">
        <w:t xml:space="preserve"> after completing their probationary year</w:t>
      </w:r>
      <w:r w:rsidR="00B8649A" w:rsidRPr="00D0411C">
        <w:t xml:space="preserve"> compared to the whole probationer population. </w:t>
      </w:r>
      <w:r w:rsidR="005120B8" w:rsidRPr="00D0411C">
        <w:t>The Teacher Induction Scheme reports from 2021 report the differenc</w:t>
      </w:r>
      <w:r w:rsidR="00D16236" w:rsidRPr="00D0411C">
        <w:t>e as 23% from an ethnic minority background</w:t>
      </w:r>
      <w:r w:rsidR="00D15B29" w:rsidRPr="00D0411C">
        <w:t xml:space="preserve"> compared to 50% </w:t>
      </w:r>
      <w:r w:rsidR="000F5606" w:rsidRPr="00D0411C">
        <w:t>of the whole probationer cohort.</w:t>
      </w:r>
      <w:r w:rsidR="00D14E64" w:rsidRPr="00D0411C">
        <w:rPr>
          <w:rStyle w:val="FootnoteReference"/>
        </w:rPr>
        <w:footnoteReference w:id="59"/>
      </w:r>
      <w:r w:rsidR="000F5606" w:rsidRPr="00D0411C">
        <w:t xml:space="preserve"> </w:t>
      </w:r>
    </w:p>
    <w:p w14:paraId="0D7D6499" w14:textId="7B273092" w:rsidR="0098592E" w:rsidRPr="00D0411C" w:rsidRDefault="0098592E" w:rsidP="00DC0C27">
      <w:pPr>
        <w:rPr>
          <w:rFonts w:eastAsia="Calibri" w:cs="Calibri"/>
          <w:sz w:val="24"/>
          <w:szCs w:val="24"/>
        </w:rPr>
      </w:pPr>
      <w:r w:rsidRPr="00D0411C">
        <w:rPr>
          <w:rFonts w:eastAsia="Calibri" w:cs="Calibri"/>
          <w:b/>
          <w:bCs/>
          <w:i/>
          <w:iCs/>
          <w:sz w:val="24"/>
          <w:szCs w:val="24"/>
          <w:u w:val="single"/>
        </w:rPr>
        <w:t>What communities said</w:t>
      </w:r>
    </w:p>
    <w:p w14:paraId="1E88E6CA" w14:textId="48267C16" w:rsidR="0098592E" w:rsidRPr="00D0411C" w:rsidRDefault="0098592E" w:rsidP="0098592E">
      <w:pPr>
        <w:rPr>
          <w:rFonts w:eastAsia="Calibri" w:cs="Calibri"/>
        </w:rPr>
      </w:pPr>
      <w:r w:rsidRPr="00D0411C">
        <w:rPr>
          <w:rFonts w:eastAsia="Calibri" w:cs="Calibri"/>
        </w:rPr>
        <w:t>Discussion on education and racist incidents within the education system largely crossed over with discussions around hate crime. Participants noted that racism was very common in</w:t>
      </w:r>
      <w:r w:rsidR="00576A5D">
        <w:rPr>
          <w:rFonts w:eastAsia="Calibri" w:cs="Calibri"/>
        </w:rPr>
        <w:t xml:space="preserve"> </w:t>
      </w:r>
      <w:r w:rsidRPr="00D0411C">
        <w:rPr>
          <w:rFonts w:eastAsia="Calibri" w:cs="Calibri"/>
        </w:rPr>
        <w:lastRenderedPageBreak/>
        <w:t xml:space="preserve">schools and that it was hard to report racism in schools when it is the teacher who is being racist. </w:t>
      </w:r>
    </w:p>
    <w:p w14:paraId="050A91C4" w14:textId="77777777" w:rsidR="0098592E" w:rsidRPr="00D0411C" w:rsidRDefault="0098592E" w:rsidP="0098592E">
      <w:pPr>
        <w:rPr>
          <w:rFonts w:eastAsia="Calibri" w:cs="Calibri"/>
        </w:rPr>
      </w:pPr>
      <w:r w:rsidRPr="00D0411C">
        <w:rPr>
          <w:rFonts w:eastAsia="Calibri" w:cs="Calibri"/>
        </w:rPr>
        <w:t xml:space="preserve">Most participants acknowledged that most education establishments have a zero tolerance policy to racism but in reality this is not the case. Participants stated that a zero tolerance policy needs to be more thoroughly embed in the curriculum and be more action based. </w:t>
      </w:r>
    </w:p>
    <w:p w14:paraId="0186B4C8" w14:textId="77777777" w:rsidR="0098592E" w:rsidRPr="00D0411C" w:rsidRDefault="0098592E" w:rsidP="0098592E">
      <w:pPr>
        <w:rPr>
          <w:rFonts w:eastAsia="Calibri" w:cs="Calibri"/>
        </w:rPr>
      </w:pPr>
      <w:r w:rsidRPr="00D0411C">
        <w:rPr>
          <w:rFonts w:eastAsia="Calibri" w:cs="Calibri"/>
        </w:rPr>
        <w:t>There was a consensus across the engagement events that education is a key and fundamental part of eliminating racism in our society, describing it as a chance to ‘nip racism in the bud’.</w:t>
      </w:r>
    </w:p>
    <w:p w14:paraId="27D20AB4" w14:textId="77777777" w:rsidR="0098592E" w:rsidRPr="00D0411C" w:rsidRDefault="0098592E" w:rsidP="0098592E">
      <w:pPr>
        <w:rPr>
          <w:rStyle w:val="eop"/>
          <w:color w:val="000000"/>
          <w:shd w:val="clear" w:color="auto" w:fill="FFFFFF"/>
        </w:rPr>
      </w:pPr>
      <w:r w:rsidRPr="00D0411C">
        <w:rPr>
          <w:rFonts w:eastAsia="Calibri" w:cs="Calibri"/>
        </w:rPr>
        <w:t xml:space="preserve">At one engagement event, all participants agreed that to reduce </w:t>
      </w:r>
      <w:r w:rsidRPr="00D0411C">
        <w:rPr>
          <w:rStyle w:val="eop"/>
          <w:color w:val="000000"/>
          <w:shd w:val="clear" w:color="auto" w:fill="FFFFFF"/>
        </w:rPr>
        <w:t xml:space="preserve">racist incidents in schools it was important to have programmes that celebrate different cultural days. An example was given of one school where on a specific cultural day pupils are encouraged to come in their cultural dress and play music. Some groups mentioned that very few schools have done this over the years but felt this approach should be mainstreamed. Participants felt that this would be really successfully and is important for children to learn about each other and different cultures. </w:t>
      </w:r>
    </w:p>
    <w:p w14:paraId="3FF15367" w14:textId="77777777" w:rsidR="0098592E" w:rsidRPr="00D0411C" w:rsidRDefault="0098592E" w:rsidP="0098592E">
      <w:pPr>
        <w:rPr>
          <w:rStyle w:val="eop"/>
          <w:color w:val="000000"/>
          <w:shd w:val="clear" w:color="auto" w:fill="FFFFFF"/>
        </w:rPr>
      </w:pPr>
      <w:r w:rsidRPr="00D0411C">
        <w:rPr>
          <w:rStyle w:val="eop"/>
          <w:color w:val="000000"/>
          <w:shd w:val="clear" w:color="auto" w:fill="FFFFFF"/>
        </w:rPr>
        <w:t>Furthermore, most participants agreed that how racist incidents and racism was handled in schools depended on the school, noting that some schools have done it well and others are so bad that children have had to leave.</w:t>
      </w:r>
    </w:p>
    <w:p w14:paraId="28196000" w14:textId="77777777" w:rsidR="0098592E" w:rsidRPr="00D0411C" w:rsidRDefault="0098592E" w:rsidP="0098592E">
      <w:pPr>
        <w:rPr>
          <w:rStyle w:val="eop"/>
          <w:color w:val="000000"/>
          <w:shd w:val="clear" w:color="auto" w:fill="FFFFFF"/>
        </w:rPr>
      </w:pPr>
      <w:r w:rsidRPr="00D0411C">
        <w:rPr>
          <w:rStyle w:val="eop"/>
          <w:color w:val="000000"/>
          <w:shd w:val="clear" w:color="auto" w:fill="FFFFFF"/>
        </w:rPr>
        <w:t xml:space="preserve">Lack of diversity of teachers was also noted as in issue, one participant stating that an increase in Black and Ethnic Minority teachers would be better because you could ‘see people like me’. In general, participants felt that diversity of students had increased within schools, but the impact of lack of diversity of teachers and teachers not understanding racism meant that racist incidents have increased. Some participants also spoke of the racism that teachers faced, one example was shared of a teacher who was bullied by school children and received ‘really bad racism’. This resulted in the teacher giving up his job and moving away from the area completely to work in a different city/local authority. Participants shared that this had negatively impacted their children because they had lost a teacher from an EM background who could support and understand them. </w:t>
      </w:r>
    </w:p>
    <w:p w14:paraId="7084A1B6" w14:textId="77777777" w:rsidR="0098592E" w:rsidRPr="00D0411C" w:rsidRDefault="0098592E" w:rsidP="0098592E">
      <w:pPr>
        <w:rPr>
          <w:rStyle w:val="eop"/>
          <w:color w:val="000000"/>
          <w:shd w:val="clear" w:color="auto" w:fill="FFFFFF"/>
        </w:rPr>
      </w:pPr>
      <w:r w:rsidRPr="00D0411C">
        <w:rPr>
          <w:rStyle w:val="eop"/>
          <w:color w:val="000000"/>
          <w:shd w:val="clear" w:color="auto" w:fill="FFFFFF"/>
        </w:rPr>
        <w:t>Some participants shared examples of direct racism, being treated differently because of their ethnicity. One participant shared that because she arrived in the country as a refugee when she was a baby, she was forced to take ESOL course instead of Higher English. The participant felt that this decision was either based on her legal status or her name rather than her capability to speak and write in English (of which they are fluent).  The impact of this policy was that it deferred the student from studying Higher English for another year, despite the fact it was a requirement for her chosen university subject (law). Many other participants agreed that this was a discriminatory assumption/policy and shared they also knew of people who had experienced something similar e.g. being enrolled in ESOL despite English being the only language they use. Another participant described how they were denied a laptop in her education establishment despite all students having the right to a laptop. The student was told they were not allowed a laptop because ‘they were not local’. This individual had to fight and speak to another teacher to request that she get a laptop for coursework but this took some time.</w:t>
      </w:r>
    </w:p>
    <w:p w14:paraId="2B3CA86C" w14:textId="77777777" w:rsidR="0098592E" w:rsidRPr="00D0411C" w:rsidRDefault="0098592E" w:rsidP="0098592E">
      <w:pPr>
        <w:rPr>
          <w:rFonts w:eastAsia="Calibri" w:cs="Calibri"/>
        </w:rPr>
      </w:pPr>
      <w:r w:rsidRPr="00D0411C">
        <w:rPr>
          <w:rFonts w:eastAsia="Calibri" w:cs="Calibri"/>
        </w:rPr>
        <w:t xml:space="preserve">International student fees were described as an example of indirect racism. Participants felt that the increase of international student fees was not fair as they attend the same lectures, given by the same lecturers and complete the same course work as Scottish students but they </w:t>
      </w:r>
      <w:r w:rsidRPr="00D0411C">
        <w:rPr>
          <w:rFonts w:eastAsia="Calibri" w:cs="Calibri"/>
        </w:rPr>
        <w:lastRenderedPageBreak/>
        <w:t xml:space="preserve">have to pay more. This issue was felt to be exacerbated by immigration status, and only being allowed to work a small number of hours increasing the risk of students living in poverty. More evidence will be provided in socio-economic section. </w:t>
      </w:r>
    </w:p>
    <w:p w14:paraId="511600E3" w14:textId="77777777" w:rsidR="0098592E" w:rsidRPr="00D0411C" w:rsidRDefault="0098592E" w:rsidP="0098592E">
      <w:pPr>
        <w:rPr>
          <w:rFonts w:eastAsia="Calibri" w:cs="Calibri"/>
        </w:rPr>
      </w:pPr>
      <w:r w:rsidRPr="00D0411C">
        <w:rPr>
          <w:rFonts w:eastAsia="Calibri" w:cs="Calibri"/>
        </w:rPr>
        <w:t xml:space="preserve">Overall participants felt that racism in education has got worse, reflecting that perhaps a reason for this was that the diversity of students has increased this is not the same for teaching professionals. Furthermore, participants felt that in education there is a recognition that racism and inequality exists but there is lack of action. </w:t>
      </w:r>
    </w:p>
    <w:p w14:paraId="542CF382" w14:textId="43FF7ACF" w:rsidR="0098592E" w:rsidRPr="00D0411C" w:rsidRDefault="0098592E" w:rsidP="0098592E">
      <w:pPr>
        <w:rPr>
          <w:rFonts w:eastAsia="Calibri" w:cs="Calibri"/>
          <w:b/>
          <w:bCs/>
          <w:i/>
          <w:iCs/>
          <w:sz w:val="24"/>
          <w:szCs w:val="24"/>
          <w:u w:val="single"/>
        </w:rPr>
      </w:pPr>
      <w:r w:rsidRPr="00D0411C">
        <w:rPr>
          <w:rFonts w:eastAsia="Calibri" w:cs="Calibri"/>
          <w:b/>
          <w:bCs/>
          <w:i/>
          <w:iCs/>
          <w:sz w:val="24"/>
          <w:szCs w:val="24"/>
          <w:u w:val="single"/>
        </w:rPr>
        <w:t>Direct quotes</w:t>
      </w:r>
    </w:p>
    <w:p w14:paraId="5B86A368" w14:textId="74E4DC04" w:rsidR="0098592E" w:rsidRPr="00075E73" w:rsidRDefault="000E3A93" w:rsidP="0098592E">
      <w:pPr>
        <w:rPr>
          <w:rStyle w:val="normaltextrun"/>
          <w:color w:val="000000"/>
          <w:sz w:val="24"/>
          <w:szCs w:val="24"/>
          <w:shd w:val="clear" w:color="auto" w:fill="FFFFFF"/>
          <w:lang w:val="en-US"/>
        </w:rPr>
      </w:pPr>
      <w:r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49" behindDoc="0" locked="0" layoutInCell="1" allowOverlap="1" wp14:anchorId="03607F89" wp14:editId="67339F29">
                <wp:simplePos x="0" y="0"/>
                <wp:positionH relativeFrom="column">
                  <wp:posOffset>3429000</wp:posOffset>
                </wp:positionH>
                <wp:positionV relativeFrom="paragraph">
                  <wp:posOffset>19685</wp:posOffset>
                </wp:positionV>
                <wp:extent cx="2360930" cy="472440"/>
                <wp:effectExtent l="0" t="0" r="12700" b="22860"/>
                <wp:wrapSquare wrapText="bothSides"/>
                <wp:docPr id="2019379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2440"/>
                        </a:xfrm>
                        <a:prstGeom prst="rect">
                          <a:avLst/>
                        </a:prstGeom>
                        <a:solidFill>
                          <a:srgbClr val="FFFFFF"/>
                        </a:solidFill>
                        <a:ln w="9525">
                          <a:solidFill>
                            <a:srgbClr val="000000"/>
                          </a:solidFill>
                          <a:miter lim="800000"/>
                          <a:headEnd/>
                          <a:tailEnd/>
                        </a:ln>
                      </wps:spPr>
                      <wps:txbx>
                        <w:txbxContent>
                          <w:p w14:paraId="0B518856" w14:textId="77777777" w:rsidR="0098592E" w:rsidRPr="00D0411C" w:rsidRDefault="0098592E" w:rsidP="009A1616">
                            <w:pPr>
                              <w:jc w:val="center"/>
                              <w:rPr>
                                <w:rStyle w:val="eop"/>
                                <w:color w:val="000000"/>
                                <w:shd w:val="clear" w:color="auto" w:fill="FFFFFF"/>
                              </w:rPr>
                            </w:pPr>
                            <w:r w:rsidRPr="00D0411C">
                              <w:rPr>
                                <w:rStyle w:val="eop"/>
                                <w:color w:val="000000"/>
                                <w:shd w:val="clear" w:color="auto" w:fill="FFFFFF"/>
                              </w:rPr>
                              <w:t>“Education is key, we need to nip it in the bud”</w:t>
                            </w:r>
                          </w:p>
                          <w:p w14:paraId="51E802FD"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3607F89" id="_x0000_s1049" type="#_x0000_t202" style="position:absolute;margin-left:270pt;margin-top:1.55pt;width:185.9pt;height:37.2pt;z-index:251658249;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">
                <v:textbox>
                  <w:txbxContent>
                    <w:p w14:paraId="0B518856" w14:textId="77777777" w:rsidR="0098592E" w:rsidRPr="00D0411C" w:rsidRDefault="0098592E" w:rsidP="009A1616">
                      <w:pPr>
                        <w:jc w:val="center"/>
                        <w:rPr>
                          <w:rStyle w:val="eop"/>
                          <w:color w:val="000000"/>
                          <w:shd w:val="clear" w:color="auto" w:fill="FFFFFF"/>
                        </w:rPr>
                      </w:pPr>
                      <w:r w:rsidRPr="00D0411C">
                        <w:rPr>
                          <w:rStyle w:val="eop"/>
                          <w:color w:val="000000"/>
                          <w:shd w:val="clear" w:color="auto" w:fill="FFFFFF"/>
                        </w:rPr>
                        <w:t>“Education is key, we need to nip it in the bud”</w:t>
                      </w:r>
                    </w:p>
                    <w:p w14:paraId="51E802FD" w14:textId="77777777" w:rsidR="0098592E" w:rsidRDefault="0098592E" w:rsidP="0098592E"/>
                  </w:txbxContent>
                </v:textbox>
                <w10:wrap type="square"/>
              </v:shape>
            </w:pict>
          </mc:Fallback>
        </mc:AlternateContent>
      </w:r>
      <w:r w:rsidR="00412E8C"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48" behindDoc="0" locked="0" layoutInCell="1" allowOverlap="1" wp14:anchorId="3C6C3530" wp14:editId="5066D16C">
                <wp:simplePos x="0" y="0"/>
                <wp:positionH relativeFrom="column">
                  <wp:posOffset>13335</wp:posOffset>
                </wp:positionH>
                <wp:positionV relativeFrom="paragraph">
                  <wp:posOffset>36195</wp:posOffset>
                </wp:positionV>
                <wp:extent cx="2360930" cy="1120775"/>
                <wp:effectExtent l="0" t="0" r="12700" b="22225"/>
                <wp:wrapSquare wrapText="bothSides"/>
                <wp:docPr id="9324888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20775"/>
                        </a:xfrm>
                        <a:prstGeom prst="rect">
                          <a:avLst/>
                        </a:prstGeom>
                        <a:solidFill>
                          <a:srgbClr val="FFFFFF"/>
                        </a:solidFill>
                        <a:ln w="9525">
                          <a:solidFill>
                            <a:srgbClr val="000000"/>
                          </a:solidFill>
                          <a:miter lim="800000"/>
                          <a:headEnd/>
                          <a:tailEnd/>
                        </a:ln>
                      </wps:spPr>
                      <wps:txbx>
                        <w:txbxContent>
                          <w:p w14:paraId="23BFAE91" w14:textId="19816382" w:rsidR="0098592E" w:rsidRPr="00D0411C" w:rsidRDefault="0098592E" w:rsidP="009A1616">
                            <w:pPr>
                              <w:jc w:val="center"/>
                              <w:rPr>
                                <w:rStyle w:val="eop"/>
                                <w:color w:val="000000"/>
                                <w:shd w:val="clear" w:color="auto" w:fill="FFFFFF"/>
                              </w:rPr>
                            </w:pPr>
                            <w:r w:rsidRPr="00D0411C">
                              <w:rPr>
                                <w:rStyle w:val="normaltextrun"/>
                                <w:color w:val="000000"/>
                                <w:shd w:val="clear" w:color="auto" w:fill="FFFFFF"/>
                                <w:lang w:val="en-US"/>
                              </w:rPr>
                              <w:t>“We can’t guarantee that a teacher isn’t going to be racist because it can be so ingrained in their being, they might not even know it”</w:t>
                            </w:r>
                          </w:p>
                          <w:p w14:paraId="0B98A594"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C6C3530" id="_x0000_s1050" type="#_x0000_t202" style="position:absolute;margin-left:1.05pt;margin-top:2.85pt;width:185.9pt;height:88.25pt;z-index:2516582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">
                <v:textbox>
                  <w:txbxContent>
                    <w:p w14:paraId="23BFAE91" w14:textId="19816382" w:rsidR="0098592E" w:rsidRPr="00D0411C" w:rsidRDefault="0098592E" w:rsidP="009A1616">
                      <w:pPr>
                        <w:jc w:val="center"/>
                        <w:rPr>
                          <w:rStyle w:val="eop"/>
                          <w:color w:val="000000"/>
                          <w:shd w:val="clear" w:color="auto" w:fill="FFFFFF"/>
                        </w:rPr>
                      </w:pPr>
                      <w:r w:rsidRPr="00D0411C">
                        <w:rPr>
                          <w:rStyle w:val="normaltextrun"/>
                          <w:color w:val="000000"/>
                          <w:shd w:val="clear" w:color="auto" w:fill="FFFFFF"/>
                          <w:lang w:val="en-US"/>
                        </w:rPr>
                        <w:t>“We can’t guarantee that a teacher isn’t going to be racist because it can be so ingrained in their being, they might not even know it”</w:t>
                      </w:r>
                    </w:p>
                    <w:p w14:paraId="0B98A594" w14:textId="77777777" w:rsidR="0098592E" w:rsidRDefault="0098592E" w:rsidP="0098592E"/>
                  </w:txbxContent>
                </v:textbox>
                <w10:wrap type="square"/>
              </v:shape>
            </w:pict>
          </mc:Fallback>
        </mc:AlternateContent>
      </w:r>
    </w:p>
    <w:p w14:paraId="5737BD2C" w14:textId="09C5E05B" w:rsidR="0098592E" w:rsidRPr="00075E73" w:rsidRDefault="00576A5D" w:rsidP="0098592E">
      <w:pPr>
        <w:rPr>
          <w:rStyle w:val="normaltextrun"/>
          <w:color w:val="000000"/>
          <w:sz w:val="24"/>
          <w:szCs w:val="24"/>
          <w:shd w:val="clear" w:color="auto" w:fill="FFFFFF"/>
          <w:lang w:val="en-US"/>
        </w:rPr>
      </w:pPr>
      <w:r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51" behindDoc="0" locked="0" layoutInCell="1" allowOverlap="1" wp14:anchorId="483DC6CE" wp14:editId="1F63AA89">
                <wp:simplePos x="0" y="0"/>
                <wp:positionH relativeFrom="column">
                  <wp:posOffset>2985770</wp:posOffset>
                </wp:positionH>
                <wp:positionV relativeFrom="paragraph">
                  <wp:posOffset>253365</wp:posOffset>
                </wp:positionV>
                <wp:extent cx="2719070" cy="922020"/>
                <wp:effectExtent l="0" t="0" r="24130" b="11430"/>
                <wp:wrapSquare wrapText="bothSides"/>
                <wp:docPr id="8594925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070" cy="922020"/>
                        </a:xfrm>
                        <a:prstGeom prst="rect">
                          <a:avLst/>
                        </a:prstGeom>
                        <a:solidFill>
                          <a:srgbClr val="FFFFFF"/>
                        </a:solidFill>
                        <a:ln w="9525">
                          <a:solidFill>
                            <a:srgbClr val="000000"/>
                          </a:solidFill>
                          <a:miter lim="800000"/>
                          <a:headEnd/>
                          <a:tailEnd/>
                        </a:ln>
                      </wps:spPr>
                      <wps:txbx>
                        <w:txbxContent>
                          <w:p w14:paraId="0D31166C" w14:textId="77777777" w:rsidR="0098592E" w:rsidRPr="00D0411C" w:rsidRDefault="0098592E" w:rsidP="009A1616">
                            <w:pPr>
                              <w:jc w:val="center"/>
                            </w:pPr>
                            <w:r w:rsidRPr="00D0411C">
                              <w:t>“I had friends in primary school. As soon as I started wearing the Hijab in secondary, all my friends suddenly left. I was really sad”</w:t>
                            </w:r>
                          </w:p>
                          <w:p w14:paraId="2F35DC37"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3DC6CE" id="_x0000_s1051" type="#_x0000_t202" style="position:absolute;margin-left:235.1pt;margin-top:19.95pt;width:214.1pt;height:72.6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">
                <v:textbox>
                  <w:txbxContent>
                    <w:p w14:paraId="0D31166C" w14:textId="77777777" w:rsidR="0098592E" w:rsidRPr="00D0411C" w:rsidRDefault="0098592E" w:rsidP="009A1616">
                      <w:pPr>
                        <w:jc w:val="center"/>
                      </w:pPr>
                      <w:r w:rsidRPr="00D0411C">
                        <w:t>“I had friends in primary school. As soon as I started wearing the Hijab in secondary, all my friends suddenly left. I was really sad”</w:t>
                      </w:r>
                    </w:p>
                    <w:p w14:paraId="2F35DC37" w14:textId="77777777" w:rsidR="0098592E" w:rsidRDefault="0098592E" w:rsidP="0098592E"/>
                  </w:txbxContent>
                </v:textbox>
                <w10:wrap type="square"/>
              </v:shape>
            </w:pict>
          </mc:Fallback>
        </mc:AlternateContent>
      </w:r>
    </w:p>
    <w:p w14:paraId="10612C82" w14:textId="48E4BA24" w:rsidR="0098592E" w:rsidRPr="00075E73" w:rsidRDefault="0098592E" w:rsidP="0098592E">
      <w:pPr>
        <w:rPr>
          <w:rStyle w:val="normaltextrun"/>
          <w:color w:val="000000"/>
          <w:sz w:val="24"/>
          <w:szCs w:val="24"/>
          <w:shd w:val="clear" w:color="auto" w:fill="FFFFFF"/>
          <w:lang w:val="en-US"/>
        </w:rPr>
      </w:pPr>
    </w:p>
    <w:p w14:paraId="7AF543CD" w14:textId="4F2C6295" w:rsidR="0098592E" w:rsidRPr="00075E73" w:rsidRDefault="0098592E" w:rsidP="0098592E">
      <w:pPr>
        <w:rPr>
          <w:rStyle w:val="normaltextrun"/>
          <w:color w:val="000000"/>
          <w:sz w:val="24"/>
          <w:szCs w:val="24"/>
          <w:shd w:val="clear" w:color="auto" w:fill="FFFFFF"/>
          <w:lang w:val="en-US"/>
        </w:rPr>
      </w:pPr>
    </w:p>
    <w:p w14:paraId="2E3701BD" w14:textId="25AD1DCB" w:rsidR="0098592E" w:rsidRPr="00075E73" w:rsidRDefault="000E3A93" w:rsidP="0098592E">
      <w:pPr>
        <w:rPr>
          <w:rStyle w:val="normaltextrun"/>
          <w:color w:val="000000"/>
          <w:sz w:val="24"/>
          <w:szCs w:val="24"/>
          <w:shd w:val="clear" w:color="auto" w:fill="FFFFFF"/>
          <w:lang w:val="en-US"/>
        </w:rPr>
      </w:pPr>
      <w:r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53" behindDoc="0" locked="0" layoutInCell="1" allowOverlap="1" wp14:anchorId="67ECF0E6" wp14:editId="02443FBD">
                <wp:simplePos x="0" y="0"/>
                <wp:positionH relativeFrom="column">
                  <wp:posOffset>15240</wp:posOffset>
                </wp:positionH>
                <wp:positionV relativeFrom="paragraph">
                  <wp:posOffset>273050</wp:posOffset>
                </wp:positionV>
                <wp:extent cx="2360930" cy="918845"/>
                <wp:effectExtent l="0" t="0" r="12700" b="14605"/>
                <wp:wrapSquare wrapText="bothSides"/>
                <wp:docPr id="15628210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18845"/>
                        </a:xfrm>
                        <a:prstGeom prst="rect">
                          <a:avLst/>
                        </a:prstGeom>
                        <a:solidFill>
                          <a:srgbClr val="FFFFFF"/>
                        </a:solidFill>
                        <a:ln w="9525">
                          <a:solidFill>
                            <a:srgbClr val="000000"/>
                          </a:solidFill>
                          <a:miter lim="800000"/>
                          <a:headEnd/>
                          <a:tailEnd/>
                        </a:ln>
                      </wps:spPr>
                      <wps:txbx>
                        <w:txbxContent>
                          <w:p w14:paraId="7284609E" w14:textId="77777777" w:rsidR="0098592E" w:rsidRPr="00D0411C" w:rsidRDefault="0098592E" w:rsidP="009A1616">
                            <w:pPr>
                              <w:jc w:val="center"/>
                              <w:rPr>
                                <w:rFonts w:eastAsia="Calibri" w:cs="Calibri"/>
                              </w:rPr>
                            </w:pPr>
                            <w:r w:rsidRPr="00D0411C">
                              <w:rPr>
                                <w:rFonts w:eastAsia="Calibri" w:cs="Calibri"/>
                              </w:rPr>
                              <w:t>“Everyone now knows that racism exists but nobody actually does anything about it, the system is failing”</w:t>
                            </w:r>
                          </w:p>
                          <w:p w14:paraId="5B7B7B9E"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7ECF0E6" id="_x0000_s1052" type="#_x0000_t202" style="position:absolute;margin-left:1.2pt;margin-top:21.5pt;width:185.9pt;height:72.35pt;z-index:251658253;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">
                <v:textbox>
                  <w:txbxContent>
                    <w:p w14:paraId="7284609E" w14:textId="77777777" w:rsidR="0098592E" w:rsidRPr="00D0411C" w:rsidRDefault="0098592E" w:rsidP="009A1616">
                      <w:pPr>
                        <w:jc w:val="center"/>
                        <w:rPr>
                          <w:rFonts w:eastAsia="Calibri" w:cs="Calibri"/>
                        </w:rPr>
                      </w:pPr>
                      <w:r w:rsidRPr="00D0411C">
                        <w:rPr>
                          <w:rFonts w:eastAsia="Calibri" w:cs="Calibri"/>
                        </w:rPr>
                        <w:t>“Everyone now knows that racism exists but nobody actually does anything about it, the system is failing”</w:t>
                      </w:r>
                    </w:p>
                    <w:p w14:paraId="5B7B7B9E" w14:textId="77777777" w:rsidR="0098592E" w:rsidRDefault="0098592E" w:rsidP="0098592E"/>
                  </w:txbxContent>
                </v:textbox>
                <w10:wrap type="square"/>
              </v:shape>
            </w:pict>
          </mc:Fallback>
        </mc:AlternateContent>
      </w:r>
    </w:p>
    <w:p w14:paraId="0F4A89A7" w14:textId="7D5CB03C" w:rsidR="0098592E" w:rsidRPr="00075E73" w:rsidRDefault="00F74C07" w:rsidP="0098592E">
      <w:pPr>
        <w:rPr>
          <w:rStyle w:val="normaltextrun"/>
          <w:color w:val="000000"/>
          <w:sz w:val="24"/>
          <w:szCs w:val="24"/>
          <w:shd w:val="clear" w:color="auto" w:fill="FFFFFF"/>
          <w:lang w:val="en-US"/>
        </w:rPr>
      </w:pPr>
      <w:r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52" behindDoc="0" locked="0" layoutInCell="1" allowOverlap="1" wp14:anchorId="1D3AE3EC" wp14:editId="5C8748B9">
                <wp:simplePos x="0" y="0"/>
                <wp:positionH relativeFrom="column">
                  <wp:posOffset>3102610</wp:posOffset>
                </wp:positionH>
                <wp:positionV relativeFrom="paragraph">
                  <wp:posOffset>173355</wp:posOffset>
                </wp:positionV>
                <wp:extent cx="2606040" cy="946150"/>
                <wp:effectExtent l="0" t="0" r="22860" b="25400"/>
                <wp:wrapSquare wrapText="bothSides"/>
                <wp:docPr id="5265092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946150"/>
                        </a:xfrm>
                        <a:prstGeom prst="rect">
                          <a:avLst/>
                        </a:prstGeom>
                        <a:solidFill>
                          <a:srgbClr val="FFFFFF"/>
                        </a:solidFill>
                        <a:ln w="9525">
                          <a:solidFill>
                            <a:srgbClr val="000000"/>
                          </a:solidFill>
                          <a:miter lim="800000"/>
                          <a:headEnd/>
                          <a:tailEnd/>
                        </a:ln>
                      </wps:spPr>
                      <wps:txbx>
                        <w:txbxContent>
                          <w:p w14:paraId="0806CB05" w14:textId="77777777" w:rsidR="0098592E" w:rsidRPr="00D0411C" w:rsidRDefault="0098592E" w:rsidP="009A1616">
                            <w:pPr>
                              <w:jc w:val="center"/>
                              <w:rPr>
                                <w:rFonts w:eastAsia="Calibri" w:cs="Calibri"/>
                                <w:sz w:val="24"/>
                                <w:szCs w:val="24"/>
                              </w:rPr>
                            </w:pPr>
                            <w:r w:rsidRPr="00D0411C">
                              <w:t>“When we were in modern studies they would ask me about 9/11 and say ‘do you know al-Qaeda?’ I just have to have no expectation that they will understand me”</w:t>
                            </w:r>
                          </w:p>
                          <w:p w14:paraId="07A73106" w14:textId="77777777" w:rsidR="0098592E" w:rsidRDefault="0098592E" w:rsidP="009859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AE3EC" id="_x0000_s1053" type="#_x0000_t202" style="position:absolute;margin-left:244.3pt;margin-top:13.65pt;width:205.2pt;height:74.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">
                <v:textbox>
                  <w:txbxContent>
                    <w:p w14:paraId="0806CB05" w14:textId="77777777" w:rsidR="0098592E" w:rsidRPr="00D0411C" w:rsidRDefault="0098592E" w:rsidP="009A1616">
                      <w:pPr>
                        <w:jc w:val="center"/>
                        <w:rPr>
                          <w:rFonts w:eastAsia="Calibri" w:cs="Calibri"/>
                          <w:sz w:val="24"/>
                          <w:szCs w:val="24"/>
                        </w:rPr>
                      </w:pPr>
                      <w:r w:rsidRPr="00D0411C">
                        <w:t>“When we were in modern studies they would ask me about 9/11 and say ‘do you know al-Qaeda?’ I just have to have no expectation that they will understand me”</w:t>
                      </w:r>
                    </w:p>
                    <w:p w14:paraId="07A73106" w14:textId="77777777" w:rsidR="0098592E" w:rsidRDefault="0098592E" w:rsidP="0098592E"/>
                  </w:txbxContent>
                </v:textbox>
                <w10:wrap type="square"/>
              </v:shape>
            </w:pict>
          </mc:Fallback>
        </mc:AlternateContent>
      </w:r>
    </w:p>
    <w:p w14:paraId="398F84EA" w14:textId="5940EB97" w:rsidR="0098592E" w:rsidRPr="00075E73" w:rsidRDefault="0098592E" w:rsidP="0098592E">
      <w:pPr>
        <w:rPr>
          <w:rStyle w:val="normaltextrun"/>
          <w:color w:val="000000"/>
          <w:sz w:val="24"/>
          <w:szCs w:val="24"/>
          <w:shd w:val="clear" w:color="auto" w:fill="FFFFFF"/>
          <w:lang w:val="en-US"/>
        </w:rPr>
      </w:pPr>
    </w:p>
    <w:p w14:paraId="51EAD628" w14:textId="7A203221" w:rsidR="0098592E" w:rsidRPr="00075E73" w:rsidRDefault="0098592E" w:rsidP="0098592E">
      <w:pPr>
        <w:rPr>
          <w:rStyle w:val="normaltextrun"/>
          <w:color w:val="000000"/>
          <w:sz w:val="24"/>
          <w:szCs w:val="24"/>
          <w:shd w:val="clear" w:color="auto" w:fill="FFFFFF"/>
          <w:lang w:val="en-US"/>
        </w:rPr>
      </w:pPr>
    </w:p>
    <w:p w14:paraId="39268B82" w14:textId="1B1032F9" w:rsidR="0098592E" w:rsidRPr="00075E73" w:rsidRDefault="0098592E" w:rsidP="0098592E">
      <w:pPr>
        <w:rPr>
          <w:rStyle w:val="normaltextrun"/>
          <w:color w:val="000000"/>
          <w:sz w:val="24"/>
          <w:szCs w:val="24"/>
          <w:shd w:val="clear" w:color="auto" w:fill="FFFFFF"/>
          <w:lang w:val="en-US"/>
        </w:rPr>
      </w:pPr>
    </w:p>
    <w:p w14:paraId="16C2BEF0" w14:textId="57803AF8" w:rsidR="0098592E" w:rsidRPr="00075E73" w:rsidRDefault="00C75E2C" w:rsidP="0098592E">
      <w:pPr>
        <w:rPr>
          <w:rStyle w:val="normaltextrun"/>
          <w:color w:val="000000"/>
          <w:sz w:val="24"/>
          <w:szCs w:val="24"/>
          <w:shd w:val="clear" w:color="auto" w:fill="FFFFFF"/>
          <w:lang w:val="en-US"/>
        </w:rPr>
      </w:pPr>
      <w:r w:rsidRPr="00075E73">
        <w:rPr>
          <w:rStyle w:val="normaltextrun"/>
          <w:noProof/>
          <w:color w:val="000000"/>
          <w:sz w:val="24"/>
          <w:szCs w:val="24"/>
          <w:shd w:val="clear" w:color="auto" w:fill="FFFFFF"/>
          <w:lang w:val="en-US"/>
        </w:rPr>
        <mc:AlternateContent>
          <mc:Choice Requires="wps">
            <w:drawing>
              <wp:anchor distT="45720" distB="45720" distL="114300" distR="114300" simplePos="0" relativeHeight="251658254" behindDoc="0" locked="0" layoutInCell="1" allowOverlap="1" wp14:anchorId="1B61E523" wp14:editId="4369F93B">
                <wp:simplePos x="0" y="0"/>
                <wp:positionH relativeFrom="column">
                  <wp:posOffset>457200</wp:posOffset>
                </wp:positionH>
                <wp:positionV relativeFrom="paragraph">
                  <wp:posOffset>80010</wp:posOffset>
                </wp:positionV>
                <wp:extent cx="4857750" cy="891540"/>
                <wp:effectExtent l="0" t="0" r="19050" b="22860"/>
                <wp:wrapSquare wrapText="bothSides"/>
                <wp:docPr id="376768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891540"/>
                        </a:xfrm>
                        <a:prstGeom prst="rect">
                          <a:avLst/>
                        </a:prstGeom>
                        <a:solidFill>
                          <a:srgbClr val="FFFFFF"/>
                        </a:solidFill>
                        <a:ln w="9525">
                          <a:solidFill>
                            <a:srgbClr val="000000"/>
                          </a:solidFill>
                          <a:miter lim="800000"/>
                          <a:headEnd/>
                          <a:tailEnd/>
                        </a:ln>
                      </wps:spPr>
                      <wps:txbx>
                        <w:txbxContent>
                          <w:p w14:paraId="274706E7" w14:textId="4E6BCB27" w:rsidR="0098592E" w:rsidRPr="00C75E2C" w:rsidRDefault="007E1E07" w:rsidP="009A1616">
                            <w:pPr>
                              <w:jc w:val="center"/>
                            </w:pPr>
                            <w:r w:rsidRPr="00C75E2C">
                              <w:t xml:space="preserve">[Discussing positive approaches to </w:t>
                            </w:r>
                            <w:r w:rsidR="00C75E2C" w:rsidRPr="00C75E2C">
                              <w:t>handling</w:t>
                            </w:r>
                            <w:r w:rsidRPr="00C75E2C">
                              <w:t xml:space="preserve"> racist incidents in school</w:t>
                            </w:r>
                            <w:r w:rsidR="007673D1" w:rsidRPr="00C75E2C">
                              <w:t>] “</w:t>
                            </w:r>
                            <w:r w:rsidR="00C75E2C" w:rsidRPr="00C75E2C">
                              <w:t xml:space="preserve">the </w:t>
                            </w:r>
                            <w:r w:rsidR="007673D1" w:rsidRPr="00C75E2C">
                              <w:t xml:space="preserve">teacher tried to explain [to the class] how people can have different colour skin and how people have different cultures. </w:t>
                            </w:r>
                            <w:r w:rsidR="0098592E" w:rsidRPr="00C75E2C">
                              <w:t>The teacher sometime</w:t>
                            </w:r>
                            <w:r w:rsidR="00C75E2C" w:rsidRPr="00C75E2C">
                              <w:t>s</w:t>
                            </w:r>
                            <w:r w:rsidR="0098592E" w:rsidRPr="00C75E2C">
                              <w:t xml:space="preserve"> wrote the words in English and asked him to translate, they really empowered him.”</w:t>
                            </w:r>
                          </w:p>
                          <w:p w14:paraId="6AE088D5" w14:textId="77777777" w:rsidR="0098592E" w:rsidRDefault="0098592E" w:rsidP="009A161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61E523" id="_x0000_s1054" type="#_x0000_t202" style="position:absolute;margin-left:36pt;margin-top:6.3pt;width:382.5pt;height:70.2pt;z-index:25165825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">
                <v:textbox>
                  <w:txbxContent>
                    <w:p w14:paraId="274706E7" w14:textId="4E6BCB27" w:rsidR="0098592E" w:rsidRPr="00C75E2C" w:rsidRDefault="007E1E07" w:rsidP="009A1616">
                      <w:pPr>
                        <w:jc w:val="center"/>
                      </w:pPr>
                      <w:r w:rsidRPr="00C75E2C">
                        <w:t xml:space="preserve">[Discussing positive approaches to </w:t>
                      </w:r>
                      <w:r w:rsidR="00C75E2C" w:rsidRPr="00C75E2C">
                        <w:t>handling</w:t>
                      </w:r>
                      <w:r w:rsidRPr="00C75E2C">
                        <w:t xml:space="preserve"> racist incidents in school</w:t>
                      </w:r>
                      <w:r w:rsidR="007673D1" w:rsidRPr="00C75E2C">
                        <w:t>] “</w:t>
                      </w:r>
                      <w:r w:rsidR="00C75E2C" w:rsidRPr="00C75E2C">
                        <w:t xml:space="preserve">the </w:t>
                      </w:r>
                      <w:r w:rsidR="007673D1" w:rsidRPr="00C75E2C">
                        <w:t xml:space="preserve">teacher tried to explain [to the class] how people can have different colour skin and how people have different cultures. </w:t>
                      </w:r>
                      <w:r w:rsidR="0098592E" w:rsidRPr="00C75E2C">
                        <w:t>The teacher sometime</w:t>
                      </w:r>
                      <w:r w:rsidR="00C75E2C" w:rsidRPr="00C75E2C">
                        <w:t>s</w:t>
                      </w:r>
                      <w:r w:rsidR="0098592E" w:rsidRPr="00C75E2C">
                        <w:t xml:space="preserve"> wrote the words in English and asked him to translate, they really empowered him.”</w:t>
                      </w:r>
                    </w:p>
                    <w:p w14:paraId="6AE088D5" w14:textId="77777777" w:rsidR="0098592E" w:rsidRDefault="0098592E" w:rsidP="009A1616">
                      <w:pPr>
                        <w:jc w:val="center"/>
                      </w:pPr>
                    </w:p>
                  </w:txbxContent>
                </v:textbox>
                <w10:wrap type="square"/>
              </v:shape>
            </w:pict>
          </mc:Fallback>
        </mc:AlternateContent>
      </w:r>
    </w:p>
    <w:p w14:paraId="4823C651" w14:textId="5351C00A" w:rsidR="0098592E" w:rsidRPr="00075E73" w:rsidRDefault="0098592E" w:rsidP="0098592E">
      <w:pPr>
        <w:rPr>
          <w:rStyle w:val="normaltextrun"/>
          <w:color w:val="000000"/>
          <w:sz w:val="24"/>
          <w:szCs w:val="24"/>
          <w:shd w:val="clear" w:color="auto" w:fill="FFFFFF"/>
          <w:lang w:val="en-US"/>
        </w:rPr>
      </w:pPr>
    </w:p>
    <w:p w14:paraId="1F7BF60F" w14:textId="083AF313" w:rsidR="0098592E" w:rsidRPr="00075E73" w:rsidRDefault="00641ECA" w:rsidP="0098592E">
      <w:pPr>
        <w:rPr>
          <w:rStyle w:val="normaltextrun"/>
          <w:color w:val="000000"/>
          <w:sz w:val="24"/>
          <w:szCs w:val="24"/>
          <w:shd w:val="clear" w:color="auto" w:fill="FFFFFF"/>
          <w:lang w:val="en-US"/>
        </w:rPr>
      </w:pPr>
      <w:r w:rsidRPr="00075E73">
        <w:rPr>
          <w:rFonts w:eastAsia="Calibri" w:cs="Calibri"/>
          <w:noProof/>
          <w:sz w:val="24"/>
          <w:szCs w:val="24"/>
        </w:rPr>
        <mc:AlternateContent>
          <mc:Choice Requires="wps">
            <w:drawing>
              <wp:anchor distT="45720" distB="45720" distL="114300" distR="114300" simplePos="0" relativeHeight="251660322" behindDoc="0" locked="0" layoutInCell="1" allowOverlap="1" wp14:anchorId="7C0B229D" wp14:editId="16B0A2F9">
                <wp:simplePos x="0" y="0"/>
                <wp:positionH relativeFrom="column">
                  <wp:posOffset>-8890</wp:posOffset>
                </wp:positionH>
                <wp:positionV relativeFrom="paragraph">
                  <wp:posOffset>477520</wp:posOffset>
                </wp:positionV>
                <wp:extent cx="5715000" cy="2011680"/>
                <wp:effectExtent l="0" t="0" r="19050" b="26670"/>
                <wp:wrapSquare wrapText="bothSides"/>
                <wp:docPr id="11721389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011680"/>
                        </a:xfrm>
                        <a:prstGeom prst="rect">
                          <a:avLst/>
                        </a:prstGeom>
                        <a:solidFill>
                          <a:srgbClr val="FFFFFF"/>
                        </a:solidFill>
                        <a:ln w="9525">
                          <a:solidFill>
                            <a:srgbClr val="000000"/>
                          </a:solidFill>
                          <a:miter lim="800000"/>
                          <a:headEnd/>
                          <a:tailEnd/>
                        </a:ln>
                      </wps:spPr>
                      <wps:txbx>
                        <w:txbxContent>
                          <w:p w14:paraId="513CE7D2" w14:textId="77777777" w:rsidR="00856E14" w:rsidRPr="00827747" w:rsidRDefault="00856E14" w:rsidP="00856E14">
                            <w:pPr>
                              <w:rPr>
                                <w:rFonts w:eastAsia="Calibri" w:cs="Calibri"/>
                                <w:b/>
                                <w:bCs/>
                                <w:i/>
                                <w:iCs/>
                                <w:color w:val="156082" w:themeColor="accent1"/>
                                <w:sz w:val="24"/>
                                <w:szCs w:val="24"/>
                              </w:rPr>
                            </w:pPr>
                            <w:r w:rsidRPr="00827747">
                              <w:rPr>
                                <w:rFonts w:eastAsia="Calibri" w:cs="Calibri"/>
                                <w:b/>
                                <w:bCs/>
                                <w:i/>
                                <w:iCs/>
                                <w:color w:val="156082" w:themeColor="accent1"/>
                                <w:sz w:val="24"/>
                                <w:szCs w:val="24"/>
                              </w:rPr>
                              <w:t>Recommendations:</w:t>
                            </w:r>
                          </w:p>
                          <w:p w14:paraId="289634BD"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 xml:space="preserve">Work with education stakeholders and NGOs to promote good approaches to tackling racism in education </w:t>
                            </w:r>
                          </w:p>
                          <w:p w14:paraId="2571FB26"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Monitor and evaluate education establishments delivery and impact of AREP</w:t>
                            </w:r>
                          </w:p>
                          <w:p w14:paraId="20BC9508"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Monitor and evaluate education establishments recording and handling of racism and racist incidents</w:t>
                            </w:r>
                          </w:p>
                          <w:p w14:paraId="7DAE1E88"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Implement a mandatory collection of incidents of racism and racist incidents in all education establishments</w:t>
                            </w:r>
                          </w:p>
                          <w:p w14:paraId="1BD64450"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Working with education stakeholders and NGOs improve the collection of data</w:t>
                            </w:r>
                          </w:p>
                          <w:p w14:paraId="0607831D" w14:textId="77777777" w:rsidR="00856E14" w:rsidRDefault="00856E14" w:rsidP="00856E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0B229D" id="_x0000_s1055" type="#_x0000_t202" style="position:absolute;margin-left:-.7pt;margin-top:37.6pt;width:450pt;height:158.4pt;z-index:25166032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">
                <v:textbox>
                  <w:txbxContent>
                    <w:p w14:paraId="513CE7D2" w14:textId="77777777" w:rsidR="00856E14" w:rsidRPr="00827747" w:rsidRDefault="00856E14" w:rsidP="00856E14">
                      <w:pPr>
                        <w:rPr>
                          <w:rFonts w:eastAsia="Calibri" w:cs="Calibri"/>
                          <w:b/>
                          <w:bCs/>
                          <w:i/>
                          <w:iCs/>
                          <w:color w:val="156082" w:themeColor="accent1"/>
                          <w:sz w:val="24"/>
                          <w:szCs w:val="24"/>
                        </w:rPr>
                      </w:pPr>
                      <w:r w:rsidRPr="00827747">
                        <w:rPr>
                          <w:rFonts w:eastAsia="Calibri" w:cs="Calibri"/>
                          <w:b/>
                          <w:bCs/>
                          <w:i/>
                          <w:iCs/>
                          <w:color w:val="156082" w:themeColor="accent1"/>
                          <w:sz w:val="24"/>
                          <w:szCs w:val="24"/>
                        </w:rPr>
                        <w:t>Recommendations:</w:t>
                      </w:r>
                    </w:p>
                    <w:p w14:paraId="289634BD"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 xml:space="preserve">Work with education stakeholders and NGOs to promote good approaches to tackling racism in education </w:t>
                      </w:r>
                    </w:p>
                    <w:p w14:paraId="2571FB26"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Monitor and evaluate education establishments delivery and impact of AREP</w:t>
                      </w:r>
                    </w:p>
                    <w:p w14:paraId="20BC9508"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Monitor and evaluate education establishments recording and handling of racism and racist incidents</w:t>
                      </w:r>
                    </w:p>
                    <w:p w14:paraId="7DAE1E88"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Implement a mandatory collection of incidents of racism and racist incidents in all education establishments</w:t>
                      </w:r>
                    </w:p>
                    <w:p w14:paraId="1BD64450" w14:textId="77777777" w:rsidR="00856E14" w:rsidRPr="00827747" w:rsidRDefault="00856E14" w:rsidP="00856E14">
                      <w:pPr>
                        <w:pStyle w:val="ListParagraph"/>
                        <w:numPr>
                          <w:ilvl w:val="0"/>
                          <w:numId w:val="8"/>
                        </w:numPr>
                        <w:rPr>
                          <w:rFonts w:eastAsia="Calibri" w:cs="Calibri"/>
                          <w:b/>
                          <w:bCs/>
                          <w:i/>
                          <w:iCs/>
                          <w:color w:val="156082" w:themeColor="accent1"/>
                        </w:rPr>
                      </w:pPr>
                      <w:r w:rsidRPr="00827747">
                        <w:rPr>
                          <w:rFonts w:eastAsia="Calibri" w:cs="Calibri"/>
                          <w:b/>
                          <w:bCs/>
                          <w:i/>
                          <w:iCs/>
                          <w:color w:val="156082" w:themeColor="accent1"/>
                        </w:rPr>
                        <w:t>Working with education stakeholders and NGOs improve the collection of data</w:t>
                      </w:r>
                    </w:p>
                    <w:p w14:paraId="0607831D" w14:textId="77777777" w:rsidR="00856E14" w:rsidRDefault="00856E14" w:rsidP="00856E14"/>
                  </w:txbxContent>
                </v:textbox>
                <w10:wrap type="square"/>
              </v:shape>
            </w:pict>
          </mc:Fallback>
        </mc:AlternateContent>
      </w:r>
    </w:p>
    <w:p w14:paraId="6EA869DC" w14:textId="6B65528F" w:rsidR="009E4AC5" w:rsidRPr="00C75E2C" w:rsidRDefault="00641ECA" w:rsidP="00641ECA">
      <w:pPr>
        <w:rPr>
          <w:iCs/>
        </w:rPr>
      </w:pPr>
      <w:r>
        <w:rPr>
          <w:rStyle w:val="normaltextrun"/>
          <w:color w:val="000000"/>
          <w:sz w:val="24"/>
          <w:szCs w:val="24"/>
          <w:shd w:val="clear" w:color="auto" w:fill="FFFFFF"/>
          <w:lang w:val="en-US"/>
        </w:rPr>
        <w:t xml:space="preserve">                                                                                                                                                          </w:t>
      </w:r>
      <w:r w:rsidR="009E4AC5" w:rsidRPr="00C75E2C">
        <w:rPr>
          <w:iCs/>
        </w:rPr>
        <w:t>Clare Gallagher</w:t>
      </w:r>
    </w:p>
    <w:p w14:paraId="518A1EC3" w14:textId="2E6606B1" w:rsidR="009E4AC5" w:rsidRPr="00C75E2C" w:rsidRDefault="009E4AC5" w:rsidP="009E4AC5">
      <w:pPr>
        <w:jc w:val="right"/>
        <w:rPr>
          <w:iCs/>
        </w:rPr>
      </w:pPr>
      <w:r w:rsidRPr="00C75E2C">
        <w:rPr>
          <w:iCs/>
        </w:rPr>
        <w:t>Human Rights Officer</w:t>
      </w:r>
    </w:p>
    <w:p w14:paraId="095441D5" w14:textId="41D998FC" w:rsidR="009E4AC5" w:rsidRPr="00C75E2C" w:rsidRDefault="009E4AC5" w:rsidP="009E4AC5">
      <w:pPr>
        <w:jc w:val="right"/>
        <w:rPr>
          <w:b/>
          <w:bCs/>
          <w:iCs/>
        </w:rPr>
      </w:pPr>
      <w:r w:rsidRPr="00C75E2C">
        <w:rPr>
          <w:b/>
          <w:bCs/>
          <w:iCs/>
        </w:rPr>
        <w:t>CEMVO Scotland</w:t>
      </w:r>
    </w:p>
    <w:p w14:paraId="1A137CD7" w14:textId="4E463542" w:rsidR="00CA3D5A" w:rsidRPr="00827747" w:rsidRDefault="00DC2EFD" w:rsidP="00827747">
      <w:pPr>
        <w:jc w:val="right"/>
        <w:rPr>
          <w:iCs/>
          <w:sz w:val="24"/>
          <w:szCs w:val="24"/>
        </w:rPr>
      </w:pPr>
      <w:hyperlink r:id="rId12" w:history="1">
        <w:r w:rsidRPr="00C75E2C">
          <w:rPr>
            <w:rStyle w:val="Hyperlink"/>
            <w:rFonts w:cs="Arial"/>
            <w:shd w:val="clear" w:color="auto" w:fill="FFFFFF"/>
          </w:rPr>
          <w:t>ClareGallagher@cemvoscotland.org.uk</w:t>
        </w:r>
      </w:hyperlink>
    </w:p>
    <w:sectPr w:rsidR="00CA3D5A" w:rsidRPr="00827747" w:rsidSect="0098592E">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FB7BD" w14:textId="77777777" w:rsidR="0027493C" w:rsidRDefault="0027493C" w:rsidP="0098592E">
      <w:pPr>
        <w:spacing w:after="0" w:line="240" w:lineRule="auto"/>
      </w:pPr>
      <w:r>
        <w:separator/>
      </w:r>
    </w:p>
  </w:endnote>
  <w:endnote w:type="continuationSeparator" w:id="0">
    <w:p w14:paraId="2926AF33" w14:textId="77777777" w:rsidR="0027493C" w:rsidRDefault="0027493C" w:rsidP="0098592E">
      <w:pPr>
        <w:spacing w:after="0" w:line="240" w:lineRule="auto"/>
      </w:pPr>
      <w:r>
        <w:continuationSeparator/>
      </w:r>
    </w:p>
  </w:endnote>
  <w:endnote w:type="continuationNotice" w:id="1">
    <w:p w14:paraId="68E7B671" w14:textId="77777777" w:rsidR="0027493C" w:rsidRDefault="002749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stem-u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2310764"/>
      <w:docPartObj>
        <w:docPartGallery w:val="Page Numbers (Bottom of Page)"/>
        <w:docPartUnique/>
      </w:docPartObj>
    </w:sdtPr>
    <w:sdtEndPr>
      <w:rPr>
        <w:noProof/>
      </w:rPr>
    </w:sdtEndPr>
    <w:sdtContent>
      <w:p w14:paraId="61FCC08B" w14:textId="77777777" w:rsidR="00CA0036"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7384D0" w14:textId="77777777" w:rsidR="00CA0036" w:rsidRDefault="00CA0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E3289F" w14:textId="77777777" w:rsidR="0027493C" w:rsidRDefault="0027493C" w:rsidP="0098592E">
      <w:pPr>
        <w:spacing w:after="0" w:line="240" w:lineRule="auto"/>
      </w:pPr>
      <w:r>
        <w:separator/>
      </w:r>
    </w:p>
  </w:footnote>
  <w:footnote w:type="continuationSeparator" w:id="0">
    <w:p w14:paraId="570C8F56" w14:textId="77777777" w:rsidR="0027493C" w:rsidRDefault="0027493C" w:rsidP="0098592E">
      <w:pPr>
        <w:spacing w:after="0" w:line="240" w:lineRule="auto"/>
      </w:pPr>
      <w:r>
        <w:continuationSeparator/>
      </w:r>
    </w:p>
  </w:footnote>
  <w:footnote w:type="continuationNotice" w:id="1">
    <w:p w14:paraId="18A6FC1C" w14:textId="77777777" w:rsidR="0027493C" w:rsidRDefault="0027493C">
      <w:pPr>
        <w:spacing w:after="0" w:line="240" w:lineRule="auto"/>
      </w:pPr>
    </w:p>
  </w:footnote>
  <w:footnote w:id="2">
    <w:p w14:paraId="72856650" w14:textId="77777777" w:rsidR="0098592E" w:rsidRDefault="0098592E" w:rsidP="0098592E">
      <w:pPr>
        <w:pStyle w:val="FootnoteText"/>
      </w:pPr>
      <w:r w:rsidRPr="45C2AE4B">
        <w:rPr>
          <w:rStyle w:val="FootnoteReference"/>
        </w:rPr>
        <w:footnoteRef/>
      </w:r>
      <w:r>
        <w:t xml:space="preserve"> </w:t>
      </w:r>
      <w:hyperlink r:id="rId1">
        <w:r w:rsidRPr="00C75E2C">
          <w:rPr>
            <w:rStyle w:val="Hyperlink"/>
            <w:rFonts w:ascii="Segoe UI" w:eastAsia="Segoe UI" w:hAnsi="Segoe UI" w:cs="Segoe UI"/>
            <w:color w:val="0000EE"/>
            <w:sz w:val="16"/>
            <w:szCs w:val="16"/>
          </w:rPr>
          <w:t>CERD list of issues (scottishhumanrights.com)</w:t>
        </w:r>
      </w:hyperlink>
      <w:r w:rsidRPr="00C75E2C">
        <w:rPr>
          <w:rFonts w:ascii="Segoe UI" w:eastAsia="Segoe UI" w:hAnsi="Segoe UI" w:cs="Segoe UI"/>
          <w:color w:val="333333"/>
          <w:sz w:val="16"/>
          <w:szCs w:val="16"/>
        </w:rPr>
        <w:t xml:space="preserve"> </w:t>
      </w:r>
      <w:r w:rsidRPr="00C75E2C">
        <w:rPr>
          <w:sz w:val="18"/>
          <w:szCs w:val="18"/>
        </w:rPr>
        <w:t xml:space="preserve"> </w:t>
      </w:r>
    </w:p>
  </w:footnote>
  <w:footnote w:id="3">
    <w:p w14:paraId="65D14570" w14:textId="77CDB604" w:rsidR="00CE22D2" w:rsidRPr="00C75E2C" w:rsidRDefault="00CE22D2">
      <w:pPr>
        <w:pStyle w:val="FootnoteText"/>
        <w:rPr>
          <w:sz w:val="16"/>
          <w:szCs w:val="16"/>
        </w:rPr>
      </w:pPr>
      <w:r w:rsidRPr="00C75E2C">
        <w:rPr>
          <w:rStyle w:val="FootnoteReference"/>
          <w:sz w:val="16"/>
          <w:szCs w:val="16"/>
        </w:rPr>
        <w:footnoteRef/>
      </w:r>
      <w:r w:rsidRPr="00C75E2C">
        <w:rPr>
          <w:sz w:val="16"/>
          <w:szCs w:val="16"/>
        </w:rPr>
        <w:t xml:space="preserve"> </w:t>
      </w:r>
      <w:r w:rsidR="000A6A03" w:rsidRPr="00C75E2C">
        <w:rPr>
          <w:sz w:val="16"/>
          <w:szCs w:val="16"/>
        </w:rPr>
        <w:t>F</w:t>
      </w:r>
      <w:r w:rsidR="00243A04" w:rsidRPr="00C75E2C">
        <w:rPr>
          <w:sz w:val="16"/>
          <w:szCs w:val="16"/>
        </w:rPr>
        <w:t>or methodology, scope and information on participant data please read our full report:</w:t>
      </w:r>
      <w:r w:rsidR="00FA398C" w:rsidRPr="00C75E2C">
        <w:rPr>
          <w:sz w:val="16"/>
          <w:szCs w:val="16"/>
        </w:rPr>
        <w:t xml:space="preserve"> </w:t>
      </w:r>
      <w:hyperlink r:id="rId2" w:history="1">
        <w:r w:rsidR="00FA398C" w:rsidRPr="00C75E2C">
          <w:rPr>
            <w:rStyle w:val="Hyperlink"/>
            <w:sz w:val="16"/>
            <w:szCs w:val="16"/>
          </w:rPr>
          <w:t>“We are human, not a statistic” (cemvoscotland.org.uk)</w:t>
        </w:r>
      </w:hyperlink>
    </w:p>
  </w:footnote>
  <w:footnote w:id="4">
    <w:p w14:paraId="3CB88F61" w14:textId="45FCDD90" w:rsidR="006A4119" w:rsidRPr="006A4119" w:rsidRDefault="006A4119">
      <w:pPr>
        <w:pStyle w:val="FootnoteText"/>
      </w:pPr>
      <w:r w:rsidRPr="00C75E2C">
        <w:rPr>
          <w:rStyle w:val="FootnoteReference"/>
          <w:sz w:val="16"/>
          <w:szCs w:val="16"/>
        </w:rPr>
        <w:footnoteRef/>
      </w:r>
      <w:r w:rsidRPr="00C75E2C">
        <w:rPr>
          <w:sz w:val="16"/>
          <w:szCs w:val="16"/>
        </w:rPr>
        <w:t xml:space="preserve"> </w:t>
      </w:r>
      <w:r w:rsidRPr="00C75E2C">
        <w:rPr>
          <w:rStyle w:val="normaltextrun"/>
          <w:rFonts w:eastAsiaTheme="majorEastAsia" w:cs="Arial"/>
          <w:sz w:val="16"/>
          <w:szCs w:val="16"/>
        </w:rPr>
        <w:t xml:space="preserve">listed in </w:t>
      </w:r>
      <w:r w:rsidR="00831341" w:rsidRPr="00C75E2C">
        <w:rPr>
          <w:rStyle w:val="normaltextrun"/>
          <w:rFonts w:eastAsiaTheme="majorEastAsia" w:cs="Arial"/>
          <w:sz w:val="16"/>
          <w:szCs w:val="16"/>
        </w:rPr>
        <w:t xml:space="preserve">UK </w:t>
      </w:r>
      <w:hyperlink r:id="rId3" w:tgtFrame="_blank" w:history="1">
        <w:r w:rsidR="00831341" w:rsidRPr="00C75E2C">
          <w:rPr>
            <w:rStyle w:val="normaltextrun"/>
            <w:rFonts w:eastAsiaTheme="majorEastAsia" w:cs="Segoe UI"/>
            <w:color w:val="0563C1"/>
            <w:sz w:val="16"/>
            <w:szCs w:val="16"/>
            <w:u w:val="single"/>
          </w:rPr>
          <w:t>state report</w:t>
        </w:r>
      </w:hyperlink>
    </w:p>
  </w:footnote>
  <w:footnote w:id="5">
    <w:p w14:paraId="15915AA6" w14:textId="2D6864C6" w:rsidR="004B3460" w:rsidRPr="00C75E2C" w:rsidRDefault="004B3460">
      <w:pPr>
        <w:pStyle w:val="FootnoteText"/>
        <w:rPr>
          <w:sz w:val="16"/>
          <w:szCs w:val="16"/>
        </w:rPr>
      </w:pPr>
      <w:r w:rsidRPr="00C75E2C">
        <w:rPr>
          <w:rStyle w:val="FootnoteReference"/>
          <w:sz w:val="16"/>
          <w:szCs w:val="16"/>
        </w:rPr>
        <w:footnoteRef/>
      </w:r>
      <w:r w:rsidRPr="00C75E2C">
        <w:rPr>
          <w:sz w:val="16"/>
          <w:szCs w:val="16"/>
        </w:rPr>
        <w:t xml:space="preserve"> </w:t>
      </w:r>
      <w:r w:rsidR="005A545D" w:rsidRPr="00C75E2C">
        <w:rPr>
          <w:sz w:val="16"/>
          <w:szCs w:val="16"/>
        </w:rPr>
        <w:t xml:space="preserve">Read our full report here: </w:t>
      </w:r>
      <w:hyperlink r:id="rId4" w:history="1">
        <w:r w:rsidR="009F64B0" w:rsidRPr="00C75E2C">
          <w:rPr>
            <w:rStyle w:val="Hyperlink"/>
            <w:sz w:val="16"/>
            <w:szCs w:val="16"/>
          </w:rPr>
          <w:t>Have-Your-Say-Scotlands-Human-Rights-Bill-PDF.pdf (cemvoscotland.org.uk)</w:t>
        </w:r>
      </w:hyperlink>
    </w:p>
  </w:footnote>
  <w:footnote w:id="6">
    <w:p w14:paraId="13163B06" w14:textId="77777777" w:rsidR="00F4737B" w:rsidRPr="00C75E2C" w:rsidRDefault="00F4737B" w:rsidP="00F4737B">
      <w:pPr>
        <w:pStyle w:val="FootnoteText"/>
        <w:rPr>
          <w:sz w:val="16"/>
          <w:szCs w:val="16"/>
        </w:rPr>
      </w:pPr>
      <w:r w:rsidRPr="00C75E2C">
        <w:rPr>
          <w:rStyle w:val="FootnoteReference"/>
          <w:sz w:val="16"/>
          <w:szCs w:val="16"/>
        </w:rPr>
        <w:footnoteRef/>
      </w:r>
      <w:r w:rsidRPr="00C75E2C">
        <w:rPr>
          <w:sz w:val="16"/>
          <w:szCs w:val="16"/>
        </w:rPr>
        <w:t xml:space="preserve"> </w:t>
      </w:r>
      <w:hyperlink r:id="rId5" w:history="1">
        <w:r w:rsidRPr="00C75E2C">
          <w:rPr>
            <w:rStyle w:val="Hyperlink"/>
            <w:sz w:val="16"/>
            <w:szCs w:val="16"/>
          </w:rPr>
          <w:t>Human Rights Consortium Scotland – Civil society network to protect human rights in Scotland (hrcscotland.org)</w:t>
        </w:r>
      </w:hyperlink>
    </w:p>
  </w:footnote>
  <w:footnote w:id="7">
    <w:p w14:paraId="7995228B" w14:textId="3A5A9380" w:rsidR="00EB3A59" w:rsidRPr="00C75E2C" w:rsidRDefault="00EB3A59">
      <w:pPr>
        <w:pStyle w:val="FootnoteText"/>
        <w:rPr>
          <w:sz w:val="16"/>
          <w:szCs w:val="16"/>
        </w:rPr>
      </w:pPr>
      <w:r w:rsidRPr="00C75E2C">
        <w:rPr>
          <w:rStyle w:val="FootnoteReference"/>
          <w:sz w:val="16"/>
          <w:szCs w:val="16"/>
        </w:rPr>
        <w:footnoteRef/>
      </w:r>
      <w:r w:rsidRPr="00C75E2C">
        <w:rPr>
          <w:sz w:val="16"/>
          <w:szCs w:val="16"/>
        </w:rPr>
        <w:t xml:space="preserve"> </w:t>
      </w:r>
      <w:hyperlink r:id="rId6" w:history="1">
        <w:r w:rsidRPr="00C75E2C">
          <w:rPr>
            <w:rStyle w:val="Hyperlink"/>
            <w:sz w:val="16"/>
            <w:szCs w:val="16"/>
          </w:rPr>
          <w:t>Anti-Racism in Scotland - Progress Review 2023: The Race Equality Framework and the Immediate Priorities Plan (www.gov.scot)</w:t>
        </w:r>
      </w:hyperlink>
    </w:p>
  </w:footnote>
  <w:footnote w:id="8">
    <w:p w14:paraId="578CA08A" w14:textId="5D6699DA" w:rsidR="00521AD1" w:rsidRPr="00C75E2C" w:rsidRDefault="005830D2" w:rsidP="006D5FBD">
      <w:pPr>
        <w:pStyle w:val="Heading2"/>
        <w:shd w:val="clear" w:color="auto" w:fill="FFFFFF"/>
        <w:spacing w:before="0" w:after="0"/>
        <w:rPr>
          <w:rFonts w:asciiTheme="minorHAnsi" w:hAnsiTheme="minorHAnsi"/>
          <w:color w:val="auto"/>
          <w:sz w:val="16"/>
          <w:szCs w:val="16"/>
        </w:rPr>
      </w:pPr>
      <w:r w:rsidRPr="00C75E2C">
        <w:rPr>
          <w:rStyle w:val="FootnoteReference"/>
          <w:rFonts w:asciiTheme="minorHAnsi" w:hAnsiTheme="minorHAnsi"/>
          <w:color w:val="auto"/>
          <w:sz w:val="16"/>
          <w:szCs w:val="16"/>
        </w:rPr>
        <w:footnoteRef/>
      </w:r>
      <w:r w:rsidR="001D471C" w:rsidRPr="00C75E2C">
        <w:rPr>
          <w:rFonts w:asciiTheme="minorHAnsi" w:hAnsiTheme="minorHAnsi"/>
          <w:color w:val="auto"/>
          <w:sz w:val="16"/>
          <w:szCs w:val="16"/>
        </w:rPr>
        <w:t xml:space="preserve"> CEMVO Scotland, </w:t>
      </w:r>
      <w:r w:rsidR="00BE4772" w:rsidRPr="00C75E2C">
        <w:rPr>
          <w:rFonts w:asciiTheme="minorHAnsi" w:hAnsiTheme="minorHAnsi"/>
          <w:color w:val="auto"/>
          <w:sz w:val="16"/>
          <w:szCs w:val="16"/>
        </w:rPr>
        <w:t>review of the Operation of the Public Sector Equality Duty Scotland</w:t>
      </w:r>
      <w:r w:rsidR="007A55E9" w:rsidRPr="00C75E2C">
        <w:rPr>
          <w:rFonts w:asciiTheme="minorHAnsi" w:hAnsiTheme="minorHAnsi"/>
          <w:color w:val="auto"/>
          <w:sz w:val="16"/>
          <w:szCs w:val="16"/>
        </w:rPr>
        <w:t>, April 2022. Available at:</w:t>
      </w:r>
      <w:r w:rsidR="007A55E9" w:rsidRPr="00C75E2C">
        <w:rPr>
          <w:color w:val="auto"/>
          <w:sz w:val="16"/>
          <w:szCs w:val="16"/>
        </w:rPr>
        <w:t xml:space="preserve"> </w:t>
      </w:r>
      <w:hyperlink r:id="rId7" w:history="1">
        <w:proofErr w:type="spellStart"/>
        <w:r w:rsidR="00521AD1" w:rsidRPr="00C75E2C">
          <w:rPr>
            <w:rStyle w:val="Hyperlink"/>
            <w:sz w:val="16"/>
            <w:szCs w:val="16"/>
          </w:rPr>
          <w:t>MergedFile</w:t>
        </w:r>
        <w:proofErr w:type="spellEnd"/>
        <w:r w:rsidR="00521AD1" w:rsidRPr="00C75E2C">
          <w:rPr>
            <w:rStyle w:val="Hyperlink"/>
            <w:sz w:val="16"/>
            <w:szCs w:val="16"/>
          </w:rPr>
          <w:t xml:space="preserve"> (cemvoscotland.org.uk)</w:t>
        </w:r>
      </w:hyperlink>
      <w:r w:rsidR="00F40E13" w:rsidRPr="00C75E2C">
        <w:rPr>
          <w:rFonts w:asciiTheme="minorHAnsi" w:hAnsiTheme="minorHAnsi"/>
          <w:color w:val="auto"/>
          <w:sz w:val="16"/>
          <w:szCs w:val="16"/>
        </w:rPr>
        <w:t xml:space="preserve"> </w:t>
      </w:r>
    </w:p>
    <w:p w14:paraId="1DC8C386" w14:textId="02AD907C" w:rsidR="003219E4" w:rsidRPr="00C75E2C" w:rsidRDefault="003219E4" w:rsidP="006D5FBD">
      <w:pPr>
        <w:pStyle w:val="Heading2"/>
        <w:shd w:val="clear" w:color="auto" w:fill="FFFFFF"/>
        <w:spacing w:before="0" w:after="0"/>
        <w:rPr>
          <w:rFonts w:asciiTheme="minorHAnsi" w:eastAsia="Times New Roman" w:hAnsiTheme="minorHAnsi" w:cs="Times New Roman"/>
          <w:b/>
          <w:bCs/>
          <w:color w:val="000000"/>
          <w:sz w:val="16"/>
          <w:szCs w:val="16"/>
          <w:lang w:eastAsia="en-GB"/>
        </w:rPr>
      </w:pPr>
      <w:r w:rsidRPr="00C75E2C">
        <w:rPr>
          <w:rFonts w:asciiTheme="minorHAnsi" w:hAnsiTheme="minorHAnsi"/>
          <w:color w:val="auto"/>
          <w:sz w:val="16"/>
          <w:szCs w:val="16"/>
        </w:rPr>
        <w:t xml:space="preserve">CRER, </w:t>
      </w:r>
      <w:r w:rsidRPr="00C75E2C">
        <w:rPr>
          <w:rFonts w:asciiTheme="minorHAnsi" w:eastAsia="Times New Roman" w:hAnsiTheme="minorHAnsi" w:cs="Times New Roman"/>
          <w:color w:val="000000"/>
          <w:sz w:val="16"/>
          <w:szCs w:val="16"/>
          <w:lang w:eastAsia="en-GB"/>
        </w:rPr>
        <w:t>Public Sector Equality Duty Review: Joint Submission by Equality Stakeholders</w:t>
      </w:r>
      <w:r w:rsidR="00687C66" w:rsidRPr="00C75E2C">
        <w:rPr>
          <w:rFonts w:asciiTheme="minorHAnsi" w:eastAsia="Times New Roman" w:hAnsiTheme="minorHAnsi" w:cs="Times New Roman"/>
          <w:color w:val="000000"/>
          <w:sz w:val="16"/>
          <w:szCs w:val="16"/>
          <w:lang w:eastAsia="en-GB"/>
        </w:rPr>
        <w:t>,</w:t>
      </w:r>
      <w:r w:rsidR="00AB492B" w:rsidRPr="00C75E2C">
        <w:rPr>
          <w:rFonts w:asciiTheme="minorHAnsi" w:eastAsia="Times New Roman" w:hAnsiTheme="minorHAnsi" w:cs="Times New Roman"/>
          <w:color w:val="000000"/>
          <w:sz w:val="16"/>
          <w:szCs w:val="16"/>
          <w:lang w:eastAsia="en-GB"/>
        </w:rPr>
        <w:t xml:space="preserve"> April 2022, available at:</w:t>
      </w:r>
      <w:r w:rsidR="00687C66" w:rsidRPr="00C75E2C">
        <w:rPr>
          <w:rFonts w:asciiTheme="minorHAnsi" w:eastAsia="Times New Roman" w:hAnsiTheme="minorHAnsi" w:cs="Times New Roman"/>
          <w:color w:val="000000"/>
          <w:sz w:val="16"/>
          <w:szCs w:val="16"/>
          <w:lang w:eastAsia="en-GB"/>
        </w:rPr>
        <w:t xml:space="preserve"> </w:t>
      </w:r>
      <w:hyperlink r:id="rId8" w:history="1">
        <w:r w:rsidR="00AB492B" w:rsidRPr="00C75E2C">
          <w:rPr>
            <w:rStyle w:val="Hyperlink"/>
            <w:rFonts w:asciiTheme="minorHAnsi" w:eastAsia="Times New Roman" w:hAnsiTheme="minorHAnsi" w:cs="Times New Roman"/>
            <w:sz w:val="16"/>
            <w:szCs w:val="16"/>
            <w:lang w:eastAsia="en-GB"/>
          </w:rPr>
          <w:t>https://static1.squarespace.com/static/615c1bee105b4f55a98326d0/t/62542d161bfbe405d55c7d37/1649683737172/1649680880_PSED-review-equality-stakeholders-common-concerns-April-2022.pdf</w:t>
        </w:r>
      </w:hyperlink>
      <w:r w:rsidR="00AB492B" w:rsidRPr="00C75E2C">
        <w:rPr>
          <w:rFonts w:asciiTheme="minorHAnsi" w:eastAsia="Times New Roman" w:hAnsiTheme="minorHAnsi" w:cs="Times New Roman"/>
          <w:color w:val="000000"/>
          <w:sz w:val="16"/>
          <w:szCs w:val="16"/>
          <w:lang w:eastAsia="en-GB"/>
        </w:rPr>
        <w:t xml:space="preserve"> </w:t>
      </w:r>
    </w:p>
    <w:p w14:paraId="062C03CD" w14:textId="1EC2962D" w:rsidR="005830D2" w:rsidRPr="005830D2" w:rsidRDefault="00000000">
      <w:pPr>
        <w:pStyle w:val="FootnoteText"/>
      </w:pPr>
      <w:hyperlink r:id="rId9" w:history="1">
        <w:r w:rsidR="005830D2" w:rsidRPr="00C75E2C">
          <w:rPr>
            <w:rStyle w:val="Hyperlink"/>
            <w:sz w:val="16"/>
            <w:szCs w:val="16"/>
          </w:rPr>
          <w:t>https://www.gov.scot/publications/crer-ant-racist-policy-making-scotland-review/pages/4/</w:t>
        </w:r>
      </w:hyperlink>
      <w:r w:rsidR="005830D2">
        <w:t xml:space="preserve"> </w:t>
      </w:r>
    </w:p>
  </w:footnote>
  <w:footnote w:id="9">
    <w:p w14:paraId="1CAC692A" w14:textId="3A0733C4" w:rsidR="00776757" w:rsidRPr="00FF274D" w:rsidRDefault="00776757">
      <w:pPr>
        <w:pStyle w:val="FootnoteText"/>
        <w:rPr>
          <w:sz w:val="16"/>
          <w:szCs w:val="16"/>
        </w:rPr>
      </w:pPr>
      <w:r w:rsidRPr="00FF274D">
        <w:rPr>
          <w:rStyle w:val="FootnoteReference"/>
          <w:sz w:val="16"/>
          <w:szCs w:val="16"/>
        </w:rPr>
        <w:footnoteRef/>
      </w:r>
      <w:r w:rsidRPr="00FF274D">
        <w:rPr>
          <w:sz w:val="16"/>
          <w:szCs w:val="16"/>
        </w:rPr>
        <w:t xml:space="preserve"> </w:t>
      </w:r>
      <w:hyperlink r:id="rId10" w:history="1">
        <w:r w:rsidRPr="00FF274D">
          <w:rPr>
            <w:rStyle w:val="Hyperlink"/>
            <w:sz w:val="16"/>
            <w:szCs w:val="16"/>
          </w:rPr>
          <w:t>What is the Hate Crime Act, and why is it so controversial? (scotsman.com)</w:t>
        </w:r>
      </w:hyperlink>
    </w:p>
    <w:p w14:paraId="597EF21A" w14:textId="564FB2C9" w:rsidR="00D0652C" w:rsidRPr="00FF274D" w:rsidRDefault="00000000">
      <w:pPr>
        <w:pStyle w:val="FootnoteText"/>
        <w:rPr>
          <w:sz w:val="16"/>
          <w:szCs w:val="16"/>
        </w:rPr>
      </w:pPr>
      <w:hyperlink r:id="rId11" w:history="1">
        <w:r w:rsidR="006D0C27" w:rsidRPr="00FF274D">
          <w:rPr>
            <w:rStyle w:val="Hyperlink"/>
            <w:sz w:val="16"/>
            <w:szCs w:val="16"/>
          </w:rPr>
          <w:t>Half of Scots want new Hate Crime laws binned | The Scottish Sun</w:t>
        </w:r>
      </w:hyperlink>
    </w:p>
  </w:footnote>
  <w:footnote w:id="10">
    <w:p w14:paraId="429D364D" w14:textId="0B9E2F62" w:rsidR="00985D0E" w:rsidRPr="00FF274D" w:rsidRDefault="00985D0E">
      <w:pPr>
        <w:pStyle w:val="FootnoteText"/>
        <w:rPr>
          <w:sz w:val="16"/>
          <w:szCs w:val="16"/>
          <w:lang w:val="en-US"/>
        </w:rPr>
      </w:pPr>
      <w:r w:rsidRPr="00FF274D">
        <w:rPr>
          <w:rStyle w:val="FootnoteReference"/>
          <w:sz w:val="16"/>
          <w:szCs w:val="16"/>
        </w:rPr>
        <w:footnoteRef/>
      </w:r>
      <w:r w:rsidRPr="00FF274D">
        <w:rPr>
          <w:sz w:val="16"/>
          <w:szCs w:val="16"/>
        </w:rPr>
        <w:t xml:space="preserve"> </w:t>
      </w:r>
      <w:hyperlink r:id="rId12" w:history="1">
        <w:r w:rsidRPr="00FF274D">
          <w:rPr>
            <w:rStyle w:val="Hyperlink"/>
            <w:sz w:val="16"/>
            <w:szCs w:val="16"/>
          </w:rPr>
          <w:t>Scottish-Third-Sector-Hate-Crime-Letter.pdf (equality-network.org)</w:t>
        </w:r>
      </w:hyperlink>
    </w:p>
  </w:footnote>
  <w:footnote w:id="11">
    <w:p w14:paraId="3E4674EB" w14:textId="55B45036" w:rsidR="00985D0E" w:rsidRPr="00FF274D" w:rsidRDefault="00985D0E">
      <w:pPr>
        <w:pStyle w:val="FootnoteText"/>
        <w:rPr>
          <w:sz w:val="16"/>
          <w:szCs w:val="16"/>
          <w:lang w:val="en-US"/>
        </w:rPr>
      </w:pPr>
      <w:r w:rsidRPr="00FF274D">
        <w:rPr>
          <w:rStyle w:val="FootnoteReference"/>
          <w:sz w:val="16"/>
          <w:szCs w:val="16"/>
        </w:rPr>
        <w:footnoteRef/>
      </w:r>
      <w:r w:rsidRPr="00FF274D">
        <w:rPr>
          <w:sz w:val="16"/>
          <w:szCs w:val="16"/>
        </w:rPr>
        <w:t xml:space="preserve"> </w:t>
      </w:r>
      <w:r w:rsidR="000476E3" w:rsidRPr="00FF274D">
        <w:rPr>
          <w:sz w:val="16"/>
          <w:szCs w:val="16"/>
        </w:rPr>
        <w:t>At time of writing, this letter was not published for public viewing</w:t>
      </w:r>
    </w:p>
  </w:footnote>
  <w:footnote w:id="12">
    <w:p w14:paraId="7C18E2F8" w14:textId="056BC359" w:rsidR="00A3067C" w:rsidRPr="00A3067C" w:rsidRDefault="00A3067C">
      <w:pPr>
        <w:pStyle w:val="FootnoteText"/>
        <w:rPr>
          <w:lang w:val="en-US"/>
        </w:rPr>
      </w:pPr>
      <w:r w:rsidRPr="00FF274D">
        <w:rPr>
          <w:rStyle w:val="FootnoteReference"/>
          <w:sz w:val="16"/>
          <w:szCs w:val="16"/>
        </w:rPr>
        <w:footnoteRef/>
      </w:r>
      <w:r w:rsidRPr="00FF274D">
        <w:rPr>
          <w:sz w:val="16"/>
          <w:szCs w:val="16"/>
        </w:rPr>
        <w:t xml:space="preserve"> </w:t>
      </w:r>
      <w:hyperlink r:id="rId13" w:history="1">
        <w:r w:rsidR="001A67C0" w:rsidRPr="00FF274D">
          <w:rPr>
            <w:rStyle w:val="Hyperlink"/>
            <w:sz w:val="16"/>
            <w:szCs w:val="16"/>
          </w:rPr>
          <w:t>1 (www.gov.scot)</w:t>
        </w:r>
      </w:hyperlink>
    </w:p>
  </w:footnote>
  <w:footnote w:id="13">
    <w:p w14:paraId="32B3A581" w14:textId="7A8233C5" w:rsidR="00081673" w:rsidRPr="00FF274D" w:rsidRDefault="00081673">
      <w:pPr>
        <w:pStyle w:val="FootnoteText"/>
        <w:rPr>
          <w:sz w:val="16"/>
          <w:szCs w:val="16"/>
          <w:lang w:val="en-US"/>
        </w:rPr>
      </w:pPr>
      <w:r w:rsidRPr="00FF274D">
        <w:rPr>
          <w:rStyle w:val="FootnoteReference"/>
          <w:sz w:val="16"/>
          <w:szCs w:val="16"/>
        </w:rPr>
        <w:footnoteRef/>
      </w:r>
      <w:r w:rsidRPr="00FF274D">
        <w:rPr>
          <w:sz w:val="16"/>
          <w:szCs w:val="16"/>
        </w:rPr>
        <w:t xml:space="preserve"> </w:t>
      </w:r>
      <w:hyperlink r:id="rId14" w:history="1">
        <w:r w:rsidRPr="00FF274D">
          <w:rPr>
            <w:rStyle w:val="Hyperlink"/>
            <w:sz w:val="16"/>
            <w:szCs w:val="16"/>
          </w:rPr>
          <w:t>1 (www.gov.scot)</w:t>
        </w:r>
      </w:hyperlink>
    </w:p>
  </w:footnote>
  <w:footnote w:id="14">
    <w:p w14:paraId="78EDEFAE" w14:textId="00F67E9B" w:rsidR="00081673" w:rsidRPr="00FF274D" w:rsidRDefault="00081673">
      <w:pPr>
        <w:pStyle w:val="FootnoteText"/>
        <w:rPr>
          <w:sz w:val="16"/>
          <w:szCs w:val="16"/>
          <w:lang w:val="en-US"/>
        </w:rPr>
      </w:pPr>
      <w:r w:rsidRPr="00FF274D">
        <w:rPr>
          <w:rStyle w:val="FootnoteReference"/>
          <w:sz w:val="16"/>
          <w:szCs w:val="16"/>
        </w:rPr>
        <w:footnoteRef/>
      </w:r>
      <w:r w:rsidRPr="00FF274D">
        <w:rPr>
          <w:sz w:val="16"/>
          <w:szCs w:val="16"/>
        </w:rPr>
        <w:t xml:space="preserve"> </w:t>
      </w:r>
      <w:hyperlink r:id="rId15" w:history="1">
        <w:r w:rsidRPr="00FF274D">
          <w:rPr>
            <w:rStyle w:val="Hyperlink"/>
            <w:sz w:val="16"/>
            <w:szCs w:val="16"/>
          </w:rPr>
          <w:t>1 (www.gov.scot)</w:t>
        </w:r>
      </w:hyperlink>
    </w:p>
  </w:footnote>
  <w:footnote w:id="15">
    <w:p w14:paraId="6AF55446" w14:textId="7BAA25FA" w:rsidR="00081673" w:rsidRPr="00FF274D" w:rsidRDefault="00081673">
      <w:pPr>
        <w:pStyle w:val="FootnoteText"/>
        <w:rPr>
          <w:sz w:val="16"/>
          <w:szCs w:val="16"/>
          <w:lang w:val="en-US"/>
        </w:rPr>
      </w:pPr>
      <w:r w:rsidRPr="00FF274D">
        <w:rPr>
          <w:rStyle w:val="FootnoteReference"/>
          <w:sz w:val="16"/>
          <w:szCs w:val="16"/>
        </w:rPr>
        <w:footnoteRef/>
      </w:r>
      <w:r w:rsidRPr="00FF274D">
        <w:rPr>
          <w:sz w:val="16"/>
          <w:szCs w:val="16"/>
        </w:rPr>
        <w:t xml:space="preserve"> </w:t>
      </w:r>
      <w:hyperlink r:id="rId16" w:history="1">
        <w:r w:rsidRPr="00FF274D">
          <w:rPr>
            <w:rStyle w:val="Hyperlink"/>
            <w:sz w:val="16"/>
            <w:szCs w:val="16"/>
          </w:rPr>
          <w:t>1 (www.gov.scot)</w:t>
        </w:r>
      </w:hyperlink>
    </w:p>
  </w:footnote>
  <w:footnote w:id="16">
    <w:p w14:paraId="026168A4" w14:textId="7A0AEA22" w:rsidR="00081673" w:rsidRPr="00FF274D" w:rsidRDefault="00081673">
      <w:pPr>
        <w:pStyle w:val="FootnoteText"/>
        <w:rPr>
          <w:sz w:val="16"/>
          <w:szCs w:val="16"/>
          <w:lang w:val="en-US"/>
        </w:rPr>
      </w:pPr>
      <w:r w:rsidRPr="00FF274D">
        <w:rPr>
          <w:rStyle w:val="FootnoteReference"/>
          <w:sz w:val="16"/>
          <w:szCs w:val="16"/>
        </w:rPr>
        <w:footnoteRef/>
      </w:r>
      <w:r w:rsidRPr="00FF274D">
        <w:rPr>
          <w:sz w:val="16"/>
          <w:szCs w:val="16"/>
        </w:rPr>
        <w:t xml:space="preserve"> </w:t>
      </w:r>
      <w:hyperlink r:id="rId17" w:history="1">
        <w:r w:rsidRPr="00FF274D">
          <w:rPr>
            <w:rStyle w:val="Hyperlink"/>
            <w:sz w:val="16"/>
            <w:szCs w:val="16"/>
          </w:rPr>
          <w:t>1 (www.gov.scot)</w:t>
        </w:r>
      </w:hyperlink>
    </w:p>
  </w:footnote>
  <w:footnote w:id="17">
    <w:p w14:paraId="0042BA2E" w14:textId="77777777" w:rsidR="00204453" w:rsidRPr="00FF274D" w:rsidRDefault="00204453" w:rsidP="00204453">
      <w:pPr>
        <w:pStyle w:val="FootnoteText"/>
        <w:rPr>
          <w:sz w:val="16"/>
          <w:szCs w:val="16"/>
        </w:rPr>
      </w:pPr>
      <w:r w:rsidRPr="00FF274D">
        <w:rPr>
          <w:rStyle w:val="FootnoteReference"/>
          <w:sz w:val="16"/>
          <w:szCs w:val="16"/>
        </w:rPr>
        <w:footnoteRef/>
      </w:r>
      <w:r w:rsidRPr="00FF274D">
        <w:rPr>
          <w:sz w:val="16"/>
          <w:szCs w:val="16"/>
        </w:rPr>
        <w:t xml:space="preserve"> </w:t>
      </w:r>
      <w:hyperlink r:id="rId18" w:history="1">
        <w:r w:rsidRPr="00FF274D">
          <w:rPr>
            <w:rStyle w:val="Hyperlink"/>
            <w:sz w:val="16"/>
            <w:szCs w:val="16"/>
          </w:rPr>
          <w:t>“We are human, not a statistic” (cemvoscotland.org.uk)</w:t>
        </w:r>
      </w:hyperlink>
    </w:p>
    <w:p w14:paraId="4BC1AF32" w14:textId="1AED253E" w:rsidR="00204453" w:rsidRPr="00FF274D" w:rsidRDefault="00204453">
      <w:pPr>
        <w:pStyle w:val="FootnoteText"/>
        <w:rPr>
          <w:sz w:val="16"/>
          <w:szCs w:val="16"/>
        </w:rPr>
      </w:pPr>
    </w:p>
  </w:footnote>
  <w:footnote w:id="18">
    <w:p w14:paraId="27621C7E" w14:textId="77777777" w:rsidR="00E30C9C" w:rsidRPr="00A76D54" w:rsidRDefault="00E30C9C" w:rsidP="00E30C9C">
      <w:pPr>
        <w:pStyle w:val="FootnoteText"/>
        <w:rPr>
          <w:sz w:val="16"/>
          <w:szCs w:val="16"/>
          <w:lang w:val="en-US"/>
        </w:rPr>
      </w:pPr>
      <w:r w:rsidRPr="00A76D54">
        <w:rPr>
          <w:rStyle w:val="FootnoteReference"/>
          <w:sz w:val="16"/>
          <w:szCs w:val="16"/>
        </w:rPr>
        <w:footnoteRef/>
      </w:r>
      <w:r w:rsidRPr="00A76D54">
        <w:rPr>
          <w:sz w:val="16"/>
          <w:szCs w:val="16"/>
        </w:rPr>
        <w:t xml:space="preserve"> </w:t>
      </w:r>
      <w:proofErr w:type="spellStart"/>
      <w:r w:rsidRPr="00A76D54">
        <w:rPr>
          <w:sz w:val="16"/>
          <w:szCs w:val="16"/>
        </w:rPr>
        <w:t>CHaokip</w:t>
      </w:r>
      <w:proofErr w:type="spellEnd"/>
      <w:r w:rsidRPr="00A76D54">
        <w:rPr>
          <w:sz w:val="16"/>
          <w:szCs w:val="16"/>
        </w:rPr>
        <w:t xml:space="preserve"> T. From ‘</w:t>
      </w:r>
      <w:proofErr w:type="spellStart"/>
      <w:r w:rsidRPr="00A76D54">
        <w:rPr>
          <w:sz w:val="16"/>
          <w:szCs w:val="16"/>
        </w:rPr>
        <w:t>Chinky’to</w:t>
      </w:r>
      <w:proofErr w:type="spellEnd"/>
      <w:r w:rsidRPr="00A76D54">
        <w:rPr>
          <w:sz w:val="16"/>
          <w:szCs w:val="16"/>
        </w:rPr>
        <w:t xml:space="preserve"> ‘Coronavirus’: racism against Northeast Indians during the COVID-19 pandemic. Asian Ethnicity 2021;22(2):353-73.</w:t>
      </w:r>
    </w:p>
  </w:footnote>
  <w:footnote w:id="19">
    <w:p w14:paraId="79EBD793" w14:textId="77777777" w:rsidR="00E30C9C" w:rsidRPr="00A76D54" w:rsidRDefault="00E30C9C" w:rsidP="00E30C9C">
      <w:pPr>
        <w:pStyle w:val="FootnoteText"/>
        <w:rPr>
          <w:sz w:val="16"/>
          <w:szCs w:val="16"/>
        </w:rPr>
      </w:pPr>
      <w:r w:rsidRPr="00A76D54">
        <w:rPr>
          <w:rStyle w:val="FootnoteReference"/>
          <w:sz w:val="16"/>
          <w:szCs w:val="16"/>
        </w:rPr>
        <w:footnoteRef/>
      </w:r>
      <w:r w:rsidRPr="00A76D54">
        <w:rPr>
          <w:sz w:val="16"/>
          <w:szCs w:val="16"/>
        </w:rPr>
        <w:t xml:space="preserve"> </w:t>
      </w:r>
      <w:hyperlink r:id="rId19" w:history="1">
        <w:r w:rsidRPr="00A76D54">
          <w:rPr>
            <w:rStyle w:val="Hyperlink"/>
            <w:sz w:val="16"/>
            <w:szCs w:val="16"/>
          </w:rPr>
          <w:t>GCPHCOVIDMicroBrief3BME.pdf (squarespace.com)</w:t>
        </w:r>
      </w:hyperlink>
    </w:p>
  </w:footnote>
  <w:footnote w:id="20">
    <w:p w14:paraId="67BA1F61" w14:textId="77777777" w:rsidR="00E30C9C" w:rsidRPr="00A76D54" w:rsidRDefault="00E30C9C" w:rsidP="00E30C9C">
      <w:pPr>
        <w:pStyle w:val="FootnoteText"/>
        <w:rPr>
          <w:sz w:val="16"/>
          <w:szCs w:val="16"/>
          <w:lang w:val="en-US"/>
        </w:rPr>
      </w:pPr>
      <w:r w:rsidRPr="00A76D54">
        <w:rPr>
          <w:rStyle w:val="FootnoteReference"/>
          <w:sz w:val="16"/>
          <w:szCs w:val="16"/>
        </w:rPr>
        <w:footnoteRef/>
      </w:r>
      <w:r w:rsidRPr="00A76D54">
        <w:rPr>
          <w:sz w:val="16"/>
          <w:szCs w:val="16"/>
        </w:rPr>
        <w:t xml:space="preserve"> </w:t>
      </w:r>
      <w:proofErr w:type="spellStart"/>
      <w:r w:rsidRPr="00A76D54">
        <w:rPr>
          <w:sz w:val="16"/>
          <w:szCs w:val="16"/>
        </w:rPr>
        <w:t>CHaokip</w:t>
      </w:r>
      <w:proofErr w:type="spellEnd"/>
      <w:r w:rsidRPr="00A76D54">
        <w:rPr>
          <w:sz w:val="16"/>
          <w:szCs w:val="16"/>
        </w:rPr>
        <w:t xml:space="preserve"> T. From ‘</w:t>
      </w:r>
      <w:proofErr w:type="spellStart"/>
      <w:r w:rsidRPr="00A76D54">
        <w:rPr>
          <w:sz w:val="16"/>
          <w:szCs w:val="16"/>
        </w:rPr>
        <w:t>Chinky’to</w:t>
      </w:r>
      <w:proofErr w:type="spellEnd"/>
      <w:r w:rsidRPr="00A76D54">
        <w:rPr>
          <w:sz w:val="16"/>
          <w:szCs w:val="16"/>
        </w:rPr>
        <w:t xml:space="preserve"> ‘Coronavirus’: racism against Northeast Indians during the COVID-19 pandemic. Asian Ethnicity 2021;22(2):353-73.</w:t>
      </w:r>
    </w:p>
  </w:footnote>
  <w:footnote w:id="21">
    <w:p w14:paraId="6A52CB8A" w14:textId="77777777" w:rsidR="00E30C9C" w:rsidRPr="00874D8B" w:rsidRDefault="00E30C9C" w:rsidP="00E30C9C">
      <w:pPr>
        <w:pStyle w:val="FootnoteText"/>
      </w:pPr>
      <w:r w:rsidRPr="00A76D54">
        <w:rPr>
          <w:rStyle w:val="FootnoteReference"/>
          <w:sz w:val="16"/>
          <w:szCs w:val="16"/>
        </w:rPr>
        <w:footnoteRef/>
      </w:r>
      <w:r w:rsidRPr="00A76D54">
        <w:rPr>
          <w:sz w:val="16"/>
          <w:szCs w:val="16"/>
        </w:rPr>
        <w:t xml:space="preserve"> </w:t>
      </w:r>
      <w:hyperlink r:id="rId20" w:history="1">
        <w:r w:rsidRPr="00A76D54">
          <w:rPr>
            <w:rStyle w:val="Hyperlink"/>
            <w:sz w:val="16"/>
            <w:szCs w:val="16"/>
          </w:rPr>
          <w:t>GCPHCOVIDMicroBrief3BME.pdf (squarespace.com)</w:t>
        </w:r>
      </w:hyperlink>
    </w:p>
  </w:footnote>
  <w:footnote w:id="22">
    <w:p w14:paraId="2966E815" w14:textId="12552890" w:rsidR="0089256A" w:rsidRPr="00A76D54" w:rsidRDefault="0089256A">
      <w:pPr>
        <w:pStyle w:val="FootnoteText"/>
        <w:rPr>
          <w:sz w:val="16"/>
          <w:szCs w:val="16"/>
        </w:rPr>
      </w:pPr>
      <w:r w:rsidRPr="00A76D54">
        <w:rPr>
          <w:rStyle w:val="FootnoteReference"/>
          <w:sz w:val="16"/>
          <w:szCs w:val="16"/>
        </w:rPr>
        <w:footnoteRef/>
      </w:r>
      <w:r w:rsidRPr="00A76D54">
        <w:rPr>
          <w:sz w:val="16"/>
          <w:szCs w:val="16"/>
        </w:rPr>
        <w:t xml:space="preserve"> </w:t>
      </w:r>
      <w:hyperlink r:id="rId21" w:history="1">
        <w:r w:rsidR="008C6962" w:rsidRPr="00A76D54">
          <w:rPr>
            <w:rStyle w:val="Hyperlink"/>
            <w:sz w:val="16"/>
            <w:szCs w:val="16"/>
          </w:rPr>
          <w:t>https://www.independent.co.uk/news/uk/home-news/boris-johnson-muslim-women-letterboxes-burqa-islamphobia-rise-a9088476.html</w:t>
        </w:r>
      </w:hyperlink>
      <w:r w:rsidR="008C6962" w:rsidRPr="00A76D54">
        <w:rPr>
          <w:sz w:val="16"/>
          <w:szCs w:val="16"/>
        </w:rPr>
        <w:t xml:space="preserve"> </w:t>
      </w:r>
    </w:p>
  </w:footnote>
  <w:footnote w:id="23">
    <w:p w14:paraId="16B71483" w14:textId="3D521053" w:rsidR="000153D5" w:rsidRPr="00A76D54" w:rsidRDefault="000153D5">
      <w:pPr>
        <w:pStyle w:val="FootnoteText"/>
        <w:rPr>
          <w:sz w:val="16"/>
          <w:szCs w:val="16"/>
        </w:rPr>
      </w:pPr>
      <w:r w:rsidRPr="00A76D54">
        <w:rPr>
          <w:rStyle w:val="FootnoteReference"/>
          <w:sz w:val="16"/>
          <w:szCs w:val="16"/>
        </w:rPr>
        <w:footnoteRef/>
      </w:r>
      <w:r w:rsidRPr="00A76D54">
        <w:rPr>
          <w:sz w:val="16"/>
          <w:szCs w:val="16"/>
        </w:rPr>
        <w:t xml:space="preserve"> </w:t>
      </w:r>
      <w:hyperlink r:id="rId22" w:history="1">
        <w:r w:rsidRPr="00A76D54">
          <w:rPr>
            <w:rStyle w:val="Hyperlink"/>
            <w:sz w:val="16"/>
            <w:szCs w:val="16"/>
          </w:rPr>
          <w:t>https://www.independent.co.uk/news/uk/politics/islamophobia-meaning-tories-lee-anderson-b2503034.html</w:t>
        </w:r>
      </w:hyperlink>
      <w:r w:rsidRPr="00A76D54">
        <w:rPr>
          <w:sz w:val="16"/>
          <w:szCs w:val="16"/>
        </w:rPr>
        <w:t xml:space="preserve"> </w:t>
      </w:r>
    </w:p>
  </w:footnote>
  <w:footnote w:id="24">
    <w:p w14:paraId="41CC564A" w14:textId="09EB649C" w:rsidR="008206FE" w:rsidRPr="00A76D54" w:rsidRDefault="008206FE">
      <w:pPr>
        <w:pStyle w:val="FootnoteText"/>
        <w:rPr>
          <w:sz w:val="16"/>
          <w:szCs w:val="16"/>
        </w:rPr>
      </w:pPr>
      <w:r w:rsidRPr="00A76D54">
        <w:rPr>
          <w:rStyle w:val="FootnoteReference"/>
          <w:sz w:val="16"/>
          <w:szCs w:val="16"/>
        </w:rPr>
        <w:footnoteRef/>
      </w:r>
      <w:r w:rsidRPr="00A76D54">
        <w:rPr>
          <w:sz w:val="16"/>
          <w:szCs w:val="16"/>
        </w:rPr>
        <w:t xml:space="preserve"> </w:t>
      </w:r>
      <w:hyperlink r:id="rId23" w:history="1">
        <w:r w:rsidRPr="00A76D54">
          <w:rPr>
            <w:rStyle w:val="Hyperlink"/>
            <w:sz w:val="16"/>
            <w:szCs w:val="16"/>
          </w:rPr>
          <w:t>Experiences from health and social care (equalityhumanrights.com)</w:t>
        </w:r>
      </w:hyperlink>
    </w:p>
  </w:footnote>
  <w:footnote w:id="25">
    <w:p w14:paraId="51A61AD2" w14:textId="2BADDF4E" w:rsidR="00C46225" w:rsidRPr="00A76D54" w:rsidRDefault="00C46225">
      <w:pPr>
        <w:pStyle w:val="FootnoteText"/>
        <w:rPr>
          <w:sz w:val="16"/>
          <w:szCs w:val="16"/>
          <w:lang w:val="en-US"/>
        </w:rPr>
      </w:pPr>
      <w:r w:rsidRPr="00A76D54">
        <w:rPr>
          <w:rStyle w:val="FootnoteReference"/>
          <w:sz w:val="16"/>
          <w:szCs w:val="16"/>
        </w:rPr>
        <w:footnoteRef/>
      </w:r>
      <w:r w:rsidRPr="00A76D54">
        <w:rPr>
          <w:sz w:val="16"/>
          <w:szCs w:val="16"/>
        </w:rPr>
        <w:t xml:space="preserve"> </w:t>
      </w:r>
      <w:hyperlink r:id="rId24" w:history="1">
        <w:r w:rsidRPr="00A76D54">
          <w:rPr>
            <w:rStyle w:val="Hyperlink"/>
            <w:sz w:val="16"/>
            <w:szCs w:val="16"/>
          </w:rPr>
          <w:t>Experiences from health and social care (equalityhumanrights.com)</w:t>
        </w:r>
      </w:hyperlink>
    </w:p>
  </w:footnote>
  <w:footnote w:id="26">
    <w:p w14:paraId="34124F54" w14:textId="7229597A" w:rsidR="00D33347" w:rsidRPr="0015044E" w:rsidRDefault="00D33347">
      <w:pPr>
        <w:pStyle w:val="FootnoteText"/>
        <w:rPr>
          <w:lang w:val="en-US"/>
        </w:rPr>
      </w:pPr>
      <w:r w:rsidRPr="00A76D54">
        <w:rPr>
          <w:rStyle w:val="FootnoteReference"/>
          <w:sz w:val="16"/>
          <w:szCs w:val="16"/>
        </w:rPr>
        <w:footnoteRef/>
      </w:r>
      <w:r w:rsidRPr="00A76D54">
        <w:rPr>
          <w:sz w:val="16"/>
          <w:szCs w:val="16"/>
          <w:lang w:val="en-US"/>
        </w:rPr>
        <w:t xml:space="preserve"> </w:t>
      </w:r>
      <w:hyperlink r:id="rId25" w:history="1">
        <w:r w:rsidRPr="00A76D54">
          <w:rPr>
            <w:rStyle w:val="Hyperlink"/>
            <w:sz w:val="16"/>
            <w:szCs w:val="16"/>
          </w:rPr>
          <w:t>Report (nrscotland.gov.uk)</w:t>
        </w:r>
      </w:hyperlink>
    </w:p>
  </w:footnote>
  <w:footnote w:id="27">
    <w:p w14:paraId="60BE7F1C" w14:textId="3EA663D1" w:rsidR="0015044E" w:rsidRPr="0015044E" w:rsidRDefault="0015044E">
      <w:pPr>
        <w:pStyle w:val="FootnoteText"/>
      </w:pPr>
      <w:r>
        <w:rPr>
          <w:rStyle w:val="FootnoteReference"/>
        </w:rPr>
        <w:footnoteRef/>
      </w:r>
      <w:r>
        <w:t xml:space="preserve"> </w:t>
      </w:r>
      <w:hyperlink r:id="rId26" w:history="1">
        <w:r>
          <w:rPr>
            <w:rStyle w:val="Hyperlink"/>
          </w:rPr>
          <w:t>coe-european-social-charter-2021-shrc.pdf (scottishhumanrights.com)</w:t>
        </w:r>
      </w:hyperlink>
    </w:p>
  </w:footnote>
  <w:footnote w:id="28">
    <w:p w14:paraId="73905989" w14:textId="7DC2C099" w:rsidR="0059433D" w:rsidRPr="0082239A" w:rsidRDefault="0059433D">
      <w:pPr>
        <w:pStyle w:val="FootnoteText"/>
        <w:rPr>
          <w:sz w:val="16"/>
          <w:szCs w:val="16"/>
        </w:rPr>
      </w:pPr>
      <w:r w:rsidRPr="0082239A">
        <w:rPr>
          <w:rStyle w:val="FootnoteReference"/>
          <w:sz w:val="16"/>
          <w:szCs w:val="16"/>
        </w:rPr>
        <w:footnoteRef/>
      </w:r>
      <w:r w:rsidRPr="0082239A">
        <w:rPr>
          <w:sz w:val="16"/>
          <w:szCs w:val="16"/>
        </w:rPr>
        <w:t xml:space="preserve"> </w:t>
      </w:r>
      <w:hyperlink r:id="rId27" w:history="1">
        <w:r w:rsidRPr="0082239A">
          <w:rPr>
            <w:rStyle w:val="Hyperlink"/>
            <w:sz w:val="16"/>
            <w:szCs w:val="16"/>
          </w:rPr>
          <w:t>Inside Housing - News - Outsourcers win £2.9bn of asylum seeker accommodation contracts</w:t>
        </w:r>
      </w:hyperlink>
    </w:p>
  </w:footnote>
  <w:footnote w:id="29">
    <w:p w14:paraId="5D6CDB16" w14:textId="60157121" w:rsidR="007D475B" w:rsidRPr="0082239A" w:rsidRDefault="007D475B">
      <w:pPr>
        <w:pStyle w:val="FootnoteText"/>
        <w:rPr>
          <w:sz w:val="16"/>
          <w:szCs w:val="16"/>
        </w:rPr>
      </w:pPr>
      <w:r w:rsidRPr="0082239A">
        <w:rPr>
          <w:rStyle w:val="FootnoteReference"/>
          <w:sz w:val="16"/>
          <w:szCs w:val="16"/>
        </w:rPr>
        <w:footnoteRef/>
      </w:r>
      <w:r w:rsidRPr="0082239A">
        <w:rPr>
          <w:sz w:val="16"/>
          <w:szCs w:val="16"/>
          <w:lang w:val="it-IT"/>
        </w:rPr>
        <w:t xml:space="preserve"> </w:t>
      </w:r>
      <w:proofErr w:type="spellStart"/>
      <w:r w:rsidRPr="0082239A">
        <w:rPr>
          <w:sz w:val="16"/>
          <w:szCs w:val="16"/>
          <w:lang w:val="it-IT"/>
        </w:rPr>
        <w:t>Whincup</w:t>
      </w:r>
      <w:proofErr w:type="spellEnd"/>
      <w:r w:rsidRPr="0082239A">
        <w:rPr>
          <w:sz w:val="16"/>
          <w:szCs w:val="16"/>
          <w:lang w:val="it-IT"/>
        </w:rPr>
        <w:t xml:space="preserve"> PH, </w:t>
      </w:r>
      <w:proofErr w:type="spellStart"/>
      <w:r w:rsidRPr="0082239A">
        <w:rPr>
          <w:sz w:val="16"/>
          <w:szCs w:val="16"/>
          <w:lang w:val="it-IT"/>
        </w:rPr>
        <w:t>Gilg</w:t>
      </w:r>
      <w:proofErr w:type="spellEnd"/>
      <w:r w:rsidRPr="0082239A">
        <w:rPr>
          <w:sz w:val="16"/>
          <w:szCs w:val="16"/>
          <w:lang w:val="it-IT"/>
        </w:rPr>
        <w:t xml:space="preserve"> JA, </w:t>
      </w:r>
      <w:proofErr w:type="spellStart"/>
      <w:r w:rsidRPr="0082239A">
        <w:rPr>
          <w:sz w:val="16"/>
          <w:szCs w:val="16"/>
          <w:lang w:val="it-IT"/>
        </w:rPr>
        <w:t>Papacosta</w:t>
      </w:r>
      <w:proofErr w:type="spellEnd"/>
      <w:r w:rsidRPr="0082239A">
        <w:rPr>
          <w:sz w:val="16"/>
          <w:szCs w:val="16"/>
          <w:lang w:val="it-IT"/>
        </w:rPr>
        <w:t xml:space="preserve"> O, et al. </w:t>
      </w:r>
      <w:r w:rsidRPr="0082239A">
        <w:rPr>
          <w:sz w:val="16"/>
          <w:szCs w:val="16"/>
        </w:rPr>
        <w:t xml:space="preserve">Early evidence of ethnic differences in cardiovascular risk: cross sectional comparison of British South Asian and white children. </w:t>
      </w:r>
      <w:proofErr w:type="spellStart"/>
      <w:r w:rsidRPr="0082239A">
        <w:rPr>
          <w:sz w:val="16"/>
          <w:szCs w:val="16"/>
        </w:rPr>
        <w:t>Bmj</w:t>
      </w:r>
      <w:proofErr w:type="spellEnd"/>
      <w:r w:rsidRPr="0082239A">
        <w:rPr>
          <w:sz w:val="16"/>
          <w:szCs w:val="16"/>
        </w:rPr>
        <w:t xml:space="preserve"> 2002;324(7338):635</w:t>
      </w:r>
    </w:p>
    <w:p w14:paraId="3F34F89E" w14:textId="2DD84AC7" w:rsidR="007244DB" w:rsidRPr="0082239A" w:rsidRDefault="00000000">
      <w:pPr>
        <w:pStyle w:val="FootnoteText"/>
        <w:rPr>
          <w:sz w:val="16"/>
          <w:szCs w:val="16"/>
          <w:lang w:val="en-US"/>
        </w:rPr>
      </w:pPr>
      <w:hyperlink r:id="rId28" w:history="1">
        <w:r w:rsidR="007244DB" w:rsidRPr="0082239A">
          <w:rPr>
            <w:rStyle w:val="Hyperlink"/>
            <w:sz w:val="16"/>
            <w:szCs w:val="16"/>
          </w:rPr>
          <w:t>GCPHCOVIDMicroBrief3BME.pdf (squarespace.com)</w:t>
        </w:r>
      </w:hyperlink>
    </w:p>
  </w:footnote>
  <w:footnote w:id="30">
    <w:p w14:paraId="4174C5CA" w14:textId="320CE054" w:rsidR="001C728E" w:rsidRPr="0082239A" w:rsidRDefault="001C728E">
      <w:pPr>
        <w:pStyle w:val="FootnoteText"/>
        <w:rPr>
          <w:sz w:val="16"/>
          <w:szCs w:val="16"/>
          <w:lang w:val="en-US"/>
        </w:rPr>
      </w:pPr>
      <w:r w:rsidRPr="0082239A">
        <w:rPr>
          <w:rStyle w:val="FootnoteReference"/>
          <w:sz w:val="16"/>
          <w:szCs w:val="16"/>
        </w:rPr>
        <w:footnoteRef/>
      </w:r>
      <w:r w:rsidRPr="0082239A">
        <w:rPr>
          <w:sz w:val="16"/>
          <w:szCs w:val="16"/>
        </w:rPr>
        <w:t xml:space="preserve"> </w:t>
      </w:r>
      <w:hyperlink r:id="rId29" w:history="1">
        <w:r w:rsidRPr="0082239A">
          <w:rPr>
            <w:rStyle w:val="Hyperlink"/>
            <w:sz w:val="16"/>
            <w:szCs w:val="16"/>
          </w:rPr>
          <w:t>GCPHCOVIDMicroBrief3BME.pdf (squarespace.com)</w:t>
        </w:r>
      </w:hyperlink>
    </w:p>
  </w:footnote>
  <w:footnote w:id="31">
    <w:p w14:paraId="3BCAAC30" w14:textId="789288F2" w:rsidR="00E0009E" w:rsidRPr="00E0009E" w:rsidRDefault="00E0009E">
      <w:pPr>
        <w:pStyle w:val="FootnoteText"/>
        <w:rPr>
          <w:lang w:val="en-US"/>
        </w:rPr>
      </w:pPr>
      <w:r w:rsidRPr="0082239A">
        <w:rPr>
          <w:rStyle w:val="FootnoteReference"/>
          <w:sz w:val="16"/>
          <w:szCs w:val="16"/>
        </w:rPr>
        <w:footnoteRef/>
      </w:r>
      <w:r w:rsidRPr="0082239A">
        <w:rPr>
          <w:sz w:val="16"/>
          <w:szCs w:val="16"/>
        </w:rPr>
        <w:t xml:space="preserve"> Williams DR. Miles to go before we sleep: Racial inequities in health. Journal of health and social </w:t>
      </w:r>
      <w:proofErr w:type="spellStart"/>
      <w:r w:rsidRPr="0082239A">
        <w:rPr>
          <w:sz w:val="16"/>
          <w:szCs w:val="16"/>
        </w:rPr>
        <w:t>behavior</w:t>
      </w:r>
      <w:proofErr w:type="spellEnd"/>
      <w:r w:rsidRPr="0082239A">
        <w:rPr>
          <w:sz w:val="16"/>
          <w:szCs w:val="16"/>
        </w:rPr>
        <w:t xml:space="preserve"> 2012;53(3):279-95</w:t>
      </w:r>
    </w:p>
  </w:footnote>
  <w:footnote w:id="32">
    <w:p w14:paraId="1163732A" w14:textId="77777777" w:rsidR="00976EFE" w:rsidRPr="000B0AB4" w:rsidRDefault="00976EFE" w:rsidP="00976EFE">
      <w:pPr>
        <w:pStyle w:val="FootnoteText"/>
        <w:rPr>
          <w:sz w:val="16"/>
          <w:szCs w:val="16"/>
          <w:lang w:val="en-US"/>
        </w:rPr>
      </w:pPr>
      <w:r w:rsidRPr="000B0AB4">
        <w:rPr>
          <w:rStyle w:val="FootnoteReference"/>
          <w:sz w:val="16"/>
          <w:szCs w:val="16"/>
        </w:rPr>
        <w:footnoteRef/>
      </w:r>
      <w:r w:rsidRPr="000B0AB4">
        <w:rPr>
          <w:sz w:val="16"/>
          <w:szCs w:val="16"/>
        </w:rPr>
        <w:t xml:space="preserve"> </w:t>
      </w:r>
      <w:hyperlink r:id="rId30" w:anchor=":~:text=In%20Scotland%2C%20someone%20from%20a,a%20white%20Scottish%2FBritish%20background" w:history="1">
        <w:r w:rsidRPr="000B0AB4">
          <w:rPr>
            <w:rStyle w:val="Hyperlink"/>
            <w:sz w:val="16"/>
            <w:szCs w:val="16"/>
          </w:rPr>
          <w:t>https://www.crer.org.uk/blog/race-and-poverty#:~:text=In%20Scotland%2C%20someone%20from%20a,a%20white%20Scottish%2FBritish%20background</w:t>
        </w:r>
      </w:hyperlink>
      <w:r w:rsidRPr="000B0AB4">
        <w:rPr>
          <w:sz w:val="16"/>
          <w:szCs w:val="16"/>
        </w:rPr>
        <w:t xml:space="preserve">. </w:t>
      </w:r>
    </w:p>
  </w:footnote>
  <w:footnote w:id="33">
    <w:p w14:paraId="2F45D47F" w14:textId="77777777" w:rsidR="00976EFE" w:rsidRPr="000B0AB4" w:rsidRDefault="00976EFE" w:rsidP="00976EFE">
      <w:pPr>
        <w:pStyle w:val="FootnoteText"/>
        <w:rPr>
          <w:sz w:val="16"/>
          <w:szCs w:val="16"/>
          <w:lang w:val="en-US"/>
        </w:rPr>
      </w:pPr>
      <w:r w:rsidRPr="000B0AB4">
        <w:rPr>
          <w:rStyle w:val="FootnoteReference"/>
          <w:sz w:val="16"/>
          <w:szCs w:val="16"/>
        </w:rPr>
        <w:footnoteRef/>
      </w:r>
      <w:r w:rsidRPr="000B0AB4">
        <w:rPr>
          <w:sz w:val="16"/>
          <w:szCs w:val="16"/>
        </w:rPr>
        <w:t xml:space="preserve"> </w:t>
      </w:r>
      <w:hyperlink r:id="rId31" w:anchor=":~:text=In%20Scotland%2C%20someone%20from%20a,a%20white%20Scottish%2FBritish%20background" w:history="1">
        <w:r w:rsidRPr="000B0AB4">
          <w:rPr>
            <w:rStyle w:val="Hyperlink"/>
            <w:sz w:val="16"/>
            <w:szCs w:val="16"/>
          </w:rPr>
          <w:t>https://www.crer.org.uk/blog/race-and-poverty#:~:text=In%20Scotland%2C%20someone%20from%20a,a%20white%20Scottish%2FBritish%20background</w:t>
        </w:r>
      </w:hyperlink>
      <w:r w:rsidRPr="000B0AB4">
        <w:rPr>
          <w:sz w:val="16"/>
          <w:szCs w:val="16"/>
        </w:rPr>
        <w:t>.</w:t>
      </w:r>
    </w:p>
  </w:footnote>
  <w:footnote w:id="34">
    <w:p w14:paraId="24F5D57E" w14:textId="77777777" w:rsidR="00976EFE" w:rsidRPr="000B0AB4" w:rsidRDefault="00976EFE" w:rsidP="00976EFE">
      <w:pPr>
        <w:pStyle w:val="FootnoteText"/>
        <w:rPr>
          <w:sz w:val="16"/>
          <w:szCs w:val="16"/>
          <w:lang w:val="en-US"/>
        </w:rPr>
      </w:pPr>
      <w:r w:rsidRPr="000B0AB4">
        <w:rPr>
          <w:rStyle w:val="FootnoteReference"/>
          <w:sz w:val="16"/>
          <w:szCs w:val="16"/>
        </w:rPr>
        <w:footnoteRef/>
      </w:r>
      <w:r w:rsidRPr="000B0AB4">
        <w:rPr>
          <w:sz w:val="16"/>
          <w:szCs w:val="16"/>
        </w:rPr>
        <w:t xml:space="preserve"> </w:t>
      </w:r>
      <w:hyperlink r:id="rId32" w:history="1">
        <w:r w:rsidRPr="000B0AB4">
          <w:rPr>
            <w:rStyle w:val="Hyperlink"/>
            <w:sz w:val="16"/>
            <w:szCs w:val="16"/>
          </w:rPr>
          <w:t>https://static1.squarespace.com/static/615c1bee105b4f55a98326d0/t/63402dd9c5d4a10c2e7d6134/1665150614233/LCPARs+Report+2020-21.pdf</w:t>
        </w:r>
      </w:hyperlink>
      <w:r w:rsidRPr="000B0AB4">
        <w:rPr>
          <w:sz w:val="16"/>
          <w:szCs w:val="16"/>
        </w:rPr>
        <w:t xml:space="preserve"> </w:t>
      </w:r>
    </w:p>
  </w:footnote>
  <w:footnote w:id="35">
    <w:p w14:paraId="060C15F3" w14:textId="77777777" w:rsidR="00976EFE" w:rsidRPr="000B0AB4" w:rsidRDefault="00976EFE" w:rsidP="00976EFE">
      <w:pPr>
        <w:pStyle w:val="FootnoteText"/>
        <w:rPr>
          <w:sz w:val="16"/>
          <w:szCs w:val="16"/>
        </w:rPr>
      </w:pPr>
      <w:r w:rsidRPr="000B0AB4">
        <w:rPr>
          <w:rStyle w:val="FootnoteReference"/>
          <w:sz w:val="16"/>
          <w:szCs w:val="16"/>
        </w:rPr>
        <w:footnoteRef/>
      </w:r>
      <w:r w:rsidRPr="000B0AB4">
        <w:rPr>
          <w:sz w:val="16"/>
          <w:szCs w:val="16"/>
        </w:rPr>
        <w:t xml:space="preserve"> </w:t>
      </w:r>
      <w:hyperlink r:id="rId33" w:history="1">
        <w:r w:rsidRPr="000B0AB4">
          <w:rPr>
            <w:rStyle w:val="Hyperlink"/>
            <w:sz w:val="16"/>
            <w:szCs w:val="16"/>
          </w:rPr>
          <w:t>https://static1.squarespace.com/static/615c1bee105b4f55a98326d0/t/63402dd9c5d4a10c2e7d6134/1665150614233/LCPARs+Report+2020-21.pdf</w:t>
        </w:r>
      </w:hyperlink>
    </w:p>
  </w:footnote>
  <w:footnote w:id="36">
    <w:p w14:paraId="18B2B038" w14:textId="77777777" w:rsidR="00976EFE" w:rsidRPr="00011228" w:rsidRDefault="00976EFE" w:rsidP="00976EFE">
      <w:pPr>
        <w:pStyle w:val="FootnoteText"/>
        <w:rPr>
          <w:lang w:val="en-US"/>
        </w:rPr>
      </w:pPr>
      <w:r w:rsidRPr="000B0AB4">
        <w:rPr>
          <w:rStyle w:val="FootnoteReference"/>
          <w:sz w:val="16"/>
          <w:szCs w:val="16"/>
        </w:rPr>
        <w:footnoteRef/>
      </w:r>
      <w:r w:rsidRPr="000B0AB4">
        <w:rPr>
          <w:sz w:val="16"/>
          <w:szCs w:val="16"/>
        </w:rPr>
        <w:t xml:space="preserve"> </w:t>
      </w:r>
      <w:hyperlink r:id="rId34" w:history="1">
        <w:r w:rsidRPr="000B0AB4">
          <w:rPr>
            <w:rStyle w:val="Hyperlink"/>
            <w:sz w:val="16"/>
            <w:szCs w:val="16"/>
          </w:rPr>
          <w:t>https://www.jrf.org.uk/race-and-ethnicity/ethnicity-poverty-and-the-data-in-scotland</w:t>
        </w:r>
      </w:hyperlink>
      <w:r w:rsidRPr="000B0AB4">
        <w:rPr>
          <w:sz w:val="16"/>
          <w:szCs w:val="16"/>
        </w:rPr>
        <w:t xml:space="preserve"> </w:t>
      </w:r>
    </w:p>
  </w:footnote>
  <w:footnote w:id="37">
    <w:p w14:paraId="1A1F1CE1" w14:textId="77777777" w:rsidR="00976EFE" w:rsidRPr="00F8602D" w:rsidRDefault="00976EFE" w:rsidP="00976EFE">
      <w:pPr>
        <w:pStyle w:val="FootnoteText"/>
        <w:rPr>
          <w:sz w:val="16"/>
          <w:szCs w:val="16"/>
          <w:lang w:val="en-US"/>
        </w:rPr>
      </w:pPr>
      <w:r>
        <w:rPr>
          <w:rStyle w:val="FootnoteReference"/>
        </w:rPr>
        <w:footnoteRef/>
      </w:r>
      <w:r>
        <w:t xml:space="preserve"> </w:t>
      </w:r>
      <w:hyperlink r:id="rId35" w:history="1">
        <w:r w:rsidRPr="00F8602D">
          <w:rPr>
            <w:rStyle w:val="Hyperlink"/>
            <w:sz w:val="16"/>
            <w:szCs w:val="16"/>
          </w:rPr>
          <w:t>https://www.gov.scot/binaries/content/documents/govscot/publications/strategy-plan/2020/08/tackling-child-poverty-delivery-plan-second-year-progress-report-2019-20/documents/tackling-child-poverty-delivery-plan-second-year-progress-report-2019-20/tackling-child-poverty-delivery-plan-second-year-progress-report-2019-20/govscot%3Adocument/tackling-child-poverty-delivery-plan-second-year-progress-report-2019-20.pdf</w:t>
        </w:r>
      </w:hyperlink>
      <w:r w:rsidRPr="00F8602D">
        <w:rPr>
          <w:sz w:val="16"/>
          <w:szCs w:val="16"/>
        </w:rPr>
        <w:t xml:space="preserve"> </w:t>
      </w:r>
    </w:p>
  </w:footnote>
  <w:footnote w:id="38">
    <w:p w14:paraId="36A3909F"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36" w:history="1">
        <w:r w:rsidRPr="00F8602D">
          <w:rPr>
            <w:rStyle w:val="Hyperlink"/>
            <w:sz w:val="16"/>
            <w:szCs w:val="16"/>
          </w:rPr>
          <w:t>https://www.crer.org.uk/blog/how-much-of-a-priority-are-black-and-minority-ethnic-children-in-tackling-poverty</w:t>
        </w:r>
      </w:hyperlink>
      <w:r w:rsidRPr="00F8602D">
        <w:rPr>
          <w:sz w:val="16"/>
          <w:szCs w:val="16"/>
        </w:rPr>
        <w:t xml:space="preserve"> </w:t>
      </w:r>
    </w:p>
  </w:footnote>
  <w:footnote w:id="39">
    <w:p w14:paraId="3BEFF609"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37" w:anchor="Ethnicity" w:history="1">
        <w:r w:rsidRPr="00F8602D">
          <w:rPr>
            <w:rStyle w:val="Hyperlink"/>
            <w:sz w:val="16"/>
            <w:szCs w:val="16"/>
          </w:rPr>
          <w:t>https://data.gov.scot/poverty/#Ethnicity</w:t>
        </w:r>
      </w:hyperlink>
      <w:r w:rsidRPr="00F8602D">
        <w:rPr>
          <w:sz w:val="16"/>
          <w:szCs w:val="16"/>
        </w:rPr>
        <w:t xml:space="preserve"> </w:t>
      </w:r>
    </w:p>
  </w:footnote>
  <w:footnote w:id="40">
    <w:p w14:paraId="7FBE7BAD"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r w:rsidRPr="00F8602D">
        <w:rPr>
          <w:rStyle w:val="normaltextrun"/>
          <w:rFonts w:ascii="Calibri" w:hAnsi="Calibri" w:cs="Calibri"/>
          <w:color w:val="000000"/>
          <w:sz w:val="16"/>
          <w:szCs w:val="16"/>
          <w:bdr w:val="none" w:sz="0" w:space="0" w:color="auto" w:frame="1"/>
          <w:lang w:val="en-US"/>
        </w:rPr>
        <w:t>https://cpag.org.uk/child-poverty/child-poverty-facts-and-figures</w:t>
      </w:r>
    </w:p>
  </w:footnote>
  <w:footnote w:id="41">
    <w:p w14:paraId="499B95D5"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38" w:history="1">
        <w:r w:rsidRPr="00F8602D">
          <w:rPr>
            <w:rStyle w:val="Hyperlink"/>
            <w:sz w:val="16"/>
            <w:szCs w:val="16"/>
          </w:rPr>
          <w:t>https://www.jrf.org.uk/poverty-in-scotland-2023</w:t>
        </w:r>
      </w:hyperlink>
      <w:r w:rsidRPr="00F8602D">
        <w:rPr>
          <w:sz w:val="16"/>
          <w:szCs w:val="16"/>
        </w:rPr>
        <w:t xml:space="preserve"> </w:t>
      </w:r>
    </w:p>
  </w:footnote>
  <w:footnote w:id="42">
    <w:p w14:paraId="70CFDB20"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39" w:history="1">
        <w:r w:rsidRPr="00F8602D">
          <w:rPr>
            <w:rStyle w:val="Hyperlink"/>
            <w:sz w:val="16"/>
            <w:szCs w:val="16"/>
          </w:rPr>
          <w:t>https://www.gov.scot/binaries/content/documents/govscot/publications/statistics/2023/08/social-security-scotland-client-diversity-and-equalities-analysis-to-march-2023/documents/social-security-scotland-client-diversity-and-equalities-analysis-to-march-2023/social-security-scotland-client-diversity-and-equalities-analysis-to-march-2023/govscot%3Adocument/Client%2Bdiversity%2Bto%2BMarch%2B2023%2B-%2BPublication.pdf</w:t>
        </w:r>
      </w:hyperlink>
      <w:r w:rsidRPr="00F8602D">
        <w:rPr>
          <w:sz w:val="16"/>
          <w:szCs w:val="16"/>
        </w:rPr>
        <w:t xml:space="preserve"> </w:t>
      </w:r>
    </w:p>
  </w:footnote>
  <w:footnote w:id="43">
    <w:p w14:paraId="71165727"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40" w:history="1">
        <w:r w:rsidRPr="00F8602D">
          <w:rPr>
            <w:rStyle w:val="Hyperlink"/>
            <w:sz w:val="16"/>
            <w:szCs w:val="16"/>
          </w:rPr>
          <w:t>https://www.gov.scot/binaries/content/documents/govscot/publications/statistics/2023/08/social-security-scotland-client-diversity-and-equalities-analysis-to-march-2023/documents/social-security-scotland-client-diversity-and-equalities-analysis-to-march-2023/social-security-scotland-client-diversity-and-equalities-analysis-to-march-2023/govscot%3Adocument/Client%2Bdiversity%2Bto%2BMarch%2B2023%2B-%2BPublication.pdf</w:t>
        </w:r>
      </w:hyperlink>
      <w:r w:rsidRPr="00F8602D">
        <w:rPr>
          <w:sz w:val="16"/>
          <w:szCs w:val="16"/>
        </w:rPr>
        <w:t xml:space="preserve"> </w:t>
      </w:r>
    </w:p>
  </w:footnote>
  <w:footnote w:id="44">
    <w:p w14:paraId="011A6F2E" w14:textId="77777777" w:rsidR="00976EFE" w:rsidRPr="00F8602D" w:rsidRDefault="00976EFE" w:rsidP="00976EFE">
      <w:pPr>
        <w:pStyle w:val="FootnoteText"/>
        <w:rPr>
          <w:sz w:val="16"/>
          <w:szCs w:val="16"/>
          <w:lang w:val="en-US"/>
        </w:rPr>
      </w:pPr>
      <w:r w:rsidRPr="00F8602D">
        <w:rPr>
          <w:rStyle w:val="FootnoteReference"/>
          <w:sz w:val="16"/>
          <w:szCs w:val="16"/>
        </w:rPr>
        <w:footnoteRef/>
      </w:r>
      <w:r w:rsidRPr="00F8602D">
        <w:rPr>
          <w:sz w:val="16"/>
          <w:szCs w:val="16"/>
        </w:rPr>
        <w:t xml:space="preserve"> </w:t>
      </w:r>
      <w:hyperlink r:id="rId41" w:history="1">
        <w:r w:rsidRPr="00F8602D">
          <w:rPr>
            <w:rStyle w:val="Hyperlink"/>
            <w:sz w:val="16"/>
            <w:szCs w:val="16"/>
          </w:rPr>
          <w:t>https://www.legislation.gov.uk/asp/2017/6/contents/enacted</w:t>
        </w:r>
      </w:hyperlink>
      <w:r w:rsidRPr="00F8602D">
        <w:rPr>
          <w:sz w:val="16"/>
          <w:szCs w:val="16"/>
        </w:rPr>
        <w:t xml:space="preserve"> </w:t>
      </w:r>
    </w:p>
  </w:footnote>
  <w:footnote w:id="45">
    <w:p w14:paraId="6E27DC80" w14:textId="77777777" w:rsidR="00976EFE" w:rsidRPr="00807907" w:rsidRDefault="00976EFE" w:rsidP="00976EFE">
      <w:pPr>
        <w:pStyle w:val="FootnoteText"/>
        <w:rPr>
          <w:lang w:val="en-US"/>
        </w:rPr>
      </w:pPr>
      <w:r w:rsidRPr="00F8602D">
        <w:rPr>
          <w:rStyle w:val="FootnoteReference"/>
          <w:sz w:val="16"/>
          <w:szCs w:val="16"/>
        </w:rPr>
        <w:footnoteRef/>
      </w:r>
      <w:r w:rsidRPr="00F8602D">
        <w:rPr>
          <w:sz w:val="16"/>
          <w:szCs w:val="16"/>
        </w:rPr>
        <w:t xml:space="preserve"> </w:t>
      </w:r>
      <w:hyperlink r:id="rId42" w:anchor="Ethnicity" w:history="1">
        <w:r w:rsidRPr="00F8602D">
          <w:rPr>
            <w:rStyle w:val="Hyperlink"/>
            <w:sz w:val="16"/>
            <w:szCs w:val="16"/>
          </w:rPr>
          <w:t>https://data.gov.scot/poverty/#Ethnicity</w:t>
        </w:r>
      </w:hyperlink>
      <w:r w:rsidRPr="00F8602D">
        <w:rPr>
          <w:sz w:val="16"/>
          <w:szCs w:val="16"/>
        </w:rPr>
        <w:t xml:space="preserve"> </w:t>
      </w:r>
    </w:p>
  </w:footnote>
  <w:footnote w:id="46">
    <w:p w14:paraId="01635AA3" w14:textId="77777777" w:rsidR="00D54296" w:rsidRPr="00C07975" w:rsidRDefault="00D54296" w:rsidP="00D54296">
      <w:pPr>
        <w:pStyle w:val="FootnoteText"/>
        <w:rPr>
          <w:sz w:val="16"/>
          <w:szCs w:val="16"/>
        </w:rPr>
      </w:pPr>
      <w:r w:rsidRPr="00C07975">
        <w:rPr>
          <w:rStyle w:val="FootnoteReference"/>
          <w:sz w:val="16"/>
          <w:szCs w:val="16"/>
        </w:rPr>
        <w:footnoteRef/>
      </w:r>
      <w:r w:rsidRPr="00C07975">
        <w:rPr>
          <w:sz w:val="16"/>
          <w:szCs w:val="16"/>
        </w:rPr>
        <w:t xml:space="preserve"> </w:t>
      </w:r>
      <w:hyperlink r:id="rId43" w:history="1">
        <w:r w:rsidRPr="00C07975">
          <w:rPr>
            <w:rStyle w:val="Hyperlink"/>
            <w:sz w:val="16"/>
            <w:szCs w:val="16"/>
          </w:rPr>
          <w:t>https://www.jrf.org.uk/race-and-ethnicity/ethnicity-poverty-and-the-data-in-scotland</w:t>
        </w:r>
      </w:hyperlink>
      <w:r w:rsidRPr="00C07975">
        <w:rPr>
          <w:sz w:val="16"/>
          <w:szCs w:val="16"/>
        </w:rPr>
        <w:t xml:space="preserve"> </w:t>
      </w:r>
    </w:p>
  </w:footnote>
  <w:footnote w:id="47">
    <w:p w14:paraId="5B98DE87" w14:textId="77777777" w:rsidR="00D54296" w:rsidRPr="00C07975" w:rsidRDefault="00D54296" w:rsidP="00D54296">
      <w:pPr>
        <w:pStyle w:val="FootnoteText"/>
        <w:rPr>
          <w:sz w:val="16"/>
          <w:szCs w:val="16"/>
        </w:rPr>
      </w:pPr>
      <w:r w:rsidRPr="00C07975">
        <w:rPr>
          <w:rStyle w:val="FootnoteReference"/>
          <w:sz w:val="16"/>
          <w:szCs w:val="16"/>
        </w:rPr>
        <w:footnoteRef/>
      </w:r>
      <w:r w:rsidRPr="00C07975">
        <w:rPr>
          <w:sz w:val="16"/>
          <w:szCs w:val="16"/>
        </w:rPr>
        <w:t xml:space="preserve"> </w:t>
      </w:r>
      <w:hyperlink r:id="rId44" w:history="1">
        <w:r w:rsidRPr="00C07975">
          <w:rPr>
            <w:rStyle w:val="Hyperlink"/>
            <w:sz w:val="16"/>
            <w:szCs w:val="16"/>
          </w:rPr>
          <w:t>https://www.jrf.org.uk/race-and-ethnicity/ethnicity-poverty-and-the-data-in-scotland</w:t>
        </w:r>
      </w:hyperlink>
      <w:r w:rsidRPr="00C07975">
        <w:rPr>
          <w:sz w:val="16"/>
          <w:szCs w:val="16"/>
        </w:rPr>
        <w:t xml:space="preserve"> </w:t>
      </w:r>
    </w:p>
  </w:footnote>
  <w:footnote w:id="48">
    <w:p w14:paraId="129DCD8B" w14:textId="77777777" w:rsidR="00D54296" w:rsidRPr="00C07975" w:rsidRDefault="00D54296" w:rsidP="00D54296">
      <w:pPr>
        <w:pStyle w:val="FootnoteText"/>
        <w:rPr>
          <w:sz w:val="16"/>
          <w:szCs w:val="16"/>
        </w:rPr>
      </w:pPr>
      <w:r w:rsidRPr="00C07975">
        <w:rPr>
          <w:rStyle w:val="FootnoteReference"/>
          <w:sz w:val="16"/>
          <w:szCs w:val="16"/>
        </w:rPr>
        <w:footnoteRef/>
      </w:r>
      <w:r w:rsidRPr="00C07975">
        <w:rPr>
          <w:sz w:val="16"/>
          <w:szCs w:val="16"/>
        </w:rPr>
        <w:t xml:space="preserve"> </w:t>
      </w:r>
      <w:hyperlink r:id="rId45" w:history="1">
        <w:r w:rsidRPr="00C07975">
          <w:rPr>
            <w:rStyle w:val="Hyperlink"/>
            <w:sz w:val="16"/>
            <w:szCs w:val="16"/>
          </w:rPr>
          <w: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w:t>
        </w:r>
      </w:hyperlink>
    </w:p>
  </w:footnote>
  <w:footnote w:id="49">
    <w:p w14:paraId="4AE30D09" w14:textId="77777777" w:rsidR="00D54296" w:rsidRPr="00C07975" w:rsidRDefault="00D54296" w:rsidP="00D54296">
      <w:pPr>
        <w:pStyle w:val="FootnoteText"/>
        <w:rPr>
          <w:sz w:val="16"/>
          <w:szCs w:val="16"/>
        </w:rPr>
      </w:pPr>
      <w:r w:rsidRPr="00C07975">
        <w:rPr>
          <w:rStyle w:val="FootnoteReference"/>
          <w:sz w:val="16"/>
          <w:szCs w:val="16"/>
        </w:rPr>
        <w:footnoteRef/>
      </w:r>
      <w:r w:rsidRPr="00C07975">
        <w:rPr>
          <w:sz w:val="16"/>
          <w:szCs w:val="16"/>
        </w:rPr>
        <w:t xml:space="preserve"> </w:t>
      </w:r>
      <w:hyperlink r:id="rId46" w:history="1">
        <w:r w:rsidRPr="00C07975">
          <w:rPr>
            <w:rStyle w:val="Hyperlink"/>
            <w:sz w:val="16"/>
            <w:szCs w:val="16"/>
          </w:rPr>
          <w:t>https://www.gov.scot/publications/poverty-and-income-inequality-in-scotland-2017-20/</w:t>
        </w:r>
      </w:hyperlink>
      <w:r w:rsidRPr="00C07975">
        <w:rPr>
          <w:sz w:val="16"/>
          <w:szCs w:val="16"/>
        </w:rPr>
        <w:t xml:space="preserve"> </w:t>
      </w:r>
    </w:p>
  </w:footnote>
  <w:footnote w:id="50">
    <w:p w14:paraId="0377ED50" w14:textId="77777777" w:rsidR="00D54296" w:rsidRPr="00C07975" w:rsidRDefault="00D54296" w:rsidP="00D54296">
      <w:pPr>
        <w:pStyle w:val="FootnoteText"/>
        <w:rPr>
          <w:sz w:val="16"/>
          <w:szCs w:val="16"/>
        </w:rPr>
      </w:pPr>
      <w:r w:rsidRPr="00C07975">
        <w:rPr>
          <w:rStyle w:val="FootnoteReference"/>
          <w:sz w:val="16"/>
          <w:szCs w:val="16"/>
        </w:rPr>
        <w:footnoteRef/>
      </w:r>
      <w:r w:rsidRPr="00C07975">
        <w:rPr>
          <w:sz w:val="16"/>
          <w:szCs w:val="16"/>
        </w:rPr>
        <w:t xml:space="preserve"> </w:t>
      </w:r>
      <w:hyperlink r:id="rId47" w:history="1">
        <w:r w:rsidRPr="00C07975">
          <w:rPr>
            <w:rStyle w:val="Hyperlink"/>
            <w:sz w:val="16"/>
            <w:szCs w:val="16"/>
          </w:rPr>
          <w: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w:t>
        </w:r>
      </w:hyperlink>
    </w:p>
  </w:footnote>
  <w:footnote w:id="51">
    <w:p w14:paraId="2AD7BDC7" w14:textId="77777777" w:rsidR="00D54296" w:rsidRPr="004F1CAF" w:rsidRDefault="00D54296" w:rsidP="00D54296">
      <w:pPr>
        <w:pStyle w:val="FootnoteText"/>
      </w:pPr>
      <w:r w:rsidRPr="00C07975">
        <w:rPr>
          <w:rStyle w:val="FootnoteReference"/>
          <w:sz w:val="16"/>
          <w:szCs w:val="16"/>
        </w:rPr>
        <w:footnoteRef/>
      </w:r>
      <w:r w:rsidRPr="00C07975">
        <w:rPr>
          <w:sz w:val="16"/>
          <w:szCs w:val="16"/>
        </w:rPr>
        <w:t xml:space="preserve"> </w:t>
      </w:r>
      <w:hyperlink r:id="rId48" w:history="1">
        <w:r w:rsidRPr="00C07975">
          <w:rPr>
            <w:rStyle w:val="Hyperlink"/>
            <w:sz w:val="16"/>
            <w:szCs w:val="16"/>
          </w:rPr>
          <w: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w:t>
        </w:r>
      </w:hyperlink>
    </w:p>
  </w:footnote>
  <w:footnote w:id="52">
    <w:p w14:paraId="3198391C" w14:textId="77777777" w:rsidR="00D54296" w:rsidRPr="005E151C" w:rsidRDefault="00D54296" w:rsidP="00D54296">
      <w:pPr>
        <w:pStyle w:val="FootnoteText"/>
        <w:rPr>
          <w:lang w:val="en-US"/>
        </w:rPr>
      </w:pPr>
      <w:r w:rsidRPr="00C07975">
        <w:rPr>
          <w:rStyle w:val="FootnoteReference"/>
          <w:sz w:val="16"/>
          <w:szCs w:val="16"/>
        </w:rPr>
        <w:footnoteRef/>
      </w:r>
      <w:r w:rsidRPr="00C07975">
        <w:rPr>
          <w:sz w:val="16"/>
          <w:szCs w:val="16"/>
        </w:rPr>
        <w:t xml:space="preserve"> </w:t>
      </w:r>
      <w:hyperlink r:id="rId49" w:history="1">
        <w:r w:rsidRPr="00C07975">
          <w:rPr>
            <w:rStyle w:val="Hyperlink"/>
            <w:sz w:val="16"/>
            <w:szCs w:val="16"/>
          </w:rPr>
          <w: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w:t>
        </w:r>
      </w:hyperlink>
    </w:p>
  </w:footnote>
  <w:footnote w:id="53">
    <w:p w14:paraId="73855BE6" w14:textId="605169E9" w:rsidR="00AF1F91" w:rsidRPr="00AF1F91" w:rsidRDefault="00AF1F91">
      <w:pPr>
        <w:pStyle w:val="FootnoteText"/>
        <w:rPr>
          <w:lang w:val="en-US"/>
        </w:rPr>
      </w:pPr>
      <w:r w:rsidRPr="00C07975">
        <w:rPr>
          <w:rStyle w:val="FootnoteReference"/>
          <w:sz w:val="16"/>
          <w:szCs w:val="16"/>
        </w:rPr>
        <w:footnoteRef/>
      </w:r>
      <w:r w:rsidRPr="00C07975">
        <w:rPr>
          <w:sz w:val="16"/>
          <w:szCs w:val="16"/>
        </w:rPr>
        <w:t xml:space="preserve"> </w:t>
      </w:r>
      <w:hyperlink r:id="rId50" w:history="1">
        <w:r w:rsidR="00BE6935" w:rsidRPr="00C07975">
          <w:rPr>
            <w:rStyle w:val="Hyperlink"/>
            <w:sz w:val="16"/>
            <w:szCs w:val="16"/>
          </w:rPr>
          <w:t>Anti-Racism in Education Programme: factsheet - gov.scot (www.gov.scot)</w:t>
        </w:r>
      </w:hyperlink>
    </w:p>
  </w:footnote>
  <w:footnote w:id="54">
    <w:p w14:paraId="56B735FF" w14:textId="5DD4B5F4" w:rsidR="00237CCC" w:rsidRPr="00C07975" w:rsidRDefault="00237CCC">
      <w:pPr>
        <w:pStyle w:val="FootnoteText"/>
        <w:rPr>
          <w:sz w:val="16"/>
          <w:szCs w:val="16"/>
        </w:rPr>
      </w:pPr>
      <w:r w:rsidRPr="00C07975">
        <w:rPr>
          <w:rStyle w:val="FootnoteReference"/>
          <w:sz w:val="16"/>
          <w:szCs w:val="16"/>
        </w:rPr>
        <w:footnoteRef/>
      </w:r>
      <w:r w:rsidRPr="00C07975">
        <w:rPr>
          <w:sz w:val="16"/>
          <w:szCs w:val="16"/>
        </w:rPr>
        <w:t xml:space="preserve"> </w:t>
      </w:r>
      <w:hyperlink r:id="rId51" w:history="1">
        <w:r w:rsidRPr="00C07975">
          <w:rPr>
            <w:rStyle w:val="Hyperlink"/>
            <w:sz w:val="16"/>
            <w:szCs w:val="16"/>
          </w:rPr>
          <w:t>Diversity in the Teaching Profession and Education Workforce subgroup minutes: January 2024 - gov.scot (www.gov.scot)</w:t>
        </w:r>
      </w:hyperlink>
    </w:p>
  </w:footnote>
  <w:footnote w:id="55">
    <w:p w14:paraId="12211B55" w14:textId="0B8A1CC3" w:rsidR="00CC3D51" w:rsidRPr="00C07975" w:rsidRDefault="00CC3D51">
      <w:pPr>
        <w:pStyle w:val="FootnoteText"/>
        <w:rPr>
          <w:sz w:val="16"/>
          <w:szCs w:val="16"/>
        </w:rPr>
      </w:pPr>
      <w:r w:rsidRPr="00C07975">
        <w:rPr>
          <w:rStyle w:val="FootnoteReference"/>
          <w:sz w:val="16"/>
          <w:szCs w:val="16"/>
        </w:rPr>
        <w:footnoteRef/>
      </w:r>
      <w:r w:rsidRPr="00C07975">
        <w:rPr>
          <w:sz w:val="16"/>
          <w:szCs w:val="16"/>
        </w:rPr>
        <w:t xml:space="preserve"> </w:t>
      </w:r>
      <w:hyperlink r:id="rId52" w:history="1">
        <w:r w:rsidR="00927353" w:rsidRPr="00C07975">
          <w:rPr>
            <w:rStyle w:val="Hyperlink"/>
            <w:sz w:val="16"/>
            <w:szCs w:val="16"/>
          </w:rPr>
          <w:t>Frontiers | Teacher responses to racially motivated bullying in Scotland (frontiersin.org)</w:t>
        </w:r>
      </w:hyperlink>
    </w:p>
  </w:footnote>
  <w:footnote w:id="56">
    <w:p w14:paraId="2211ACDB" w14:textId="08629B3A" w:rsidR="005915E2" w:rsidRPr="00C07975" w:rsidRDefault="005915E2">
      <w:pPr>
        <w:pStyle w:val="FootnoteText"/>
        <w:rPr>
          <w:sz w:val="16"/>
          <w:szCs w:val="16"/>
        </w:rPr>
      </w:pPr>
      <w:r w:rsidRPr="00C07975">
        <w:rPr>
          <w:rStyle w:val="FootnoteReference"/>
          <w:sz w:val="16"/>
          <w:szCs w:val="16"/>
        </w:rPr>
        <w:footnoteRef/>
      </w:r>
      <w:r w:rsidRPr="00C07975">
        <w:rPr>
          <w:sz w:val="16"/>
          <w:szCs w:val="16"/>
        </w:rPr>
        <w:t xml:space="preserve"> </w:t>
      </w:r>
      <w:hyperlink r:id="rId53" w:history="1">
        <w:r w:rsidR="008536F8" w:rsidRPr="00C07975">
          <w:rPr>
            <w:rStyle w:val="Hyperlink"/>
            <w:sz w:val="16"/>
            <w:szCs w:val="16"/>
          </w:rPr>
          <w:t>Anti-bullying policies failing to address racism in Scotland's schools | The National</w:t>
        </w:r>
      </w:hyperlink>
    </w:p>
  </w:footnote>
  <w:footnote w:id="57">
    <w:p w14:paraId="2FB130C2" w14:textId="28FED7AA" w:rsidR="00927353" w:rsidRPr="00C07975" w:rsidRDefault="00927353">
      <w:pPr>
        <w:pStyle w:val="FootnoteText"/>
        <w:rPr>
          <w:sz w:val="16"/>
          <w:szCs w:val="16"/>
        </w:rPr>
      </w:pPr>
      <w:r w:rsidRPr="00C07975">
        <w:rPr>
          <w:rStyle w:val="FootnoteReference"/>
          <w:sz w:val="16"/>
          <w:szCs w:val="16"/>
        </w:rPr>
        <w:footnoteRef/>
      </w:r>
      <w:r w:rsidRPr="00C07975">
        <w:rPr>
          <w:sz w:val="16"/>
          <w:szCs w:val="16"/>
        </w:rPr>
        <w:t xml:space="preserve"> </w:t>
      </w:r>
      <w:hyperlink r:id="rId54" w:history="1">
        <w:r w:rsidRPr="00C07975">
          <w:rPr>
            <w:rStyle w:val="Hyperlink"/>
            <w:sz w:val="16"/>
            <w:szCs w:val="16"/>
          </w:rPr>
          <w:t>Frontiers | Teacher responses to racially motivated bullying in Scotland (frontiersin.org)</w:t>
        </w:r>
      </w:hyperlink>
    </w:p>
  </w:footnote>
  <w:footnote w:id="58">
    <w:p w14:paraId="31FA38DF" w14:textId="492B935B" w:rsidR="001F7027" w:rsidRPr="00C07975" w:rsidRDefault="001F7027">
      <w:pPr>
        <w:pStyle w:val="FootnoteText"/>
        <w:rPr>
          <w:sz w:val="16"/>
          <w:szCs w:val="16"/>
          <w:lang w:val="en-US"/>
        </w:rPr>
      </w:pPr>
      <w:r w:rsidRPr="00C07975">
        <w:rPr>
          <w:rStyle w:val="FootnoteReference"/>
          <w:sz w:val="16"/>
          <w:szCs w:val="16"/>
        </w:rPr>
        <w:footnoteRef/>
      </w:r>
      <w:r w:rsidRPr="00C07975">
        <w:rPr>
          <w:sz w:val="16"/>
          <w:szCs w:val="16"/>
        </w:rPr>
        <w:t xml:space="preserve"> </w:t>
      </w:r>
      <w:hyperlink r:id="rId55" w:history="1">
        <w:r w:rsidRPr="00C07975">
          <w:rPr>
            <w:rStyle w:val="Hyperlink"/>
            <w:sz w:val="16"/>
            <w:szCs w:val="16"/>
          </w:rPr>
          <w:t>Diversity in the teaching profession: annual data report - gov.scot (www.gov.scot)</w:t>
        </w:r>
      </w:hyperlink>
    </w:p>
  </w:footnote>
  <w:footnote w:id="59">
    <w:p w14:paraId="1139D974" w14:textId="546D60E6" w:rsidR="00D14E64" w:rsidRPr="00C07975" w:rsidRDefault="00D14E64">
      <w:pPr>
        <w:pStyle w:val="FootnoteText"/>
        <w:rPr>
          <w:sz w:val="16"/>
          <w:szCs w:val="16"/>
          <w:lang w:val="en-US"/>
        </w:rPr>
      </w:pPr>
      <w:r w:rsidRPr="00C07975">
        <w:rPr>
          <w:rStyle w:val="FootnoteReference"/>
          <w:sz w:val="16"/>
          <w:szCs w:val="16"/>
        </w:rPr>
        <w:footnoteRef/>
      </w:r>
      <w:r w:rsidRPr="00C07975">
        <w:rPr>
          <w:sz w:val="16"/>
          <w:szCs w:val="16"/>
        </w:rPr>
        <w:t xml:space="preserve"> </w:t>
      </w:r>
      <w:hyperlink r:id="rId56" w:history="1">
        <w:r w:rsidRPr="00C07975">
          <w:rPr>
            <w:rStyle w:val="Hyperlink"/>
            <w:sz w:val="16"/>
            <w:szCs w:val="16"/>
          </w:rPr>
          <w:t>Diversity in the teaching profession: annual data report - gov.scot (www.gov.scot)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303C7" w14:textId="77777777" w:rsidR="00CA0036" w:rsidRDefault="00000000">
    <w:pPr>
      <w:pStyle w:val="Header"/>
    </w:pPr>
    <w:r>
      <w:rPr>
        <w:noProof/>
      </w:rPr>
      <w:drawing>
        <wp:anchor distT="0" distB="0" distL="114300" distR="114300" simplePos="0" relativeHeight="251658240" behindDoc="0" locked="0" layoutInCell="1" allowOverlap="1" wp14:anchorId="1B99C399" wp14:editId="15B41935">
          <wp:simplePos x="0" y="0"/>
          <wp:positionH relativeFrom="column">
            <wp:posOffset>4573905</wp:posOffset>
          </wp:positionH>
          <wp:positionV relativeFrom="paragraph">
            <wp:posOffset>-222885</wp:posOffset>
          </wp:positionV>
          <wp:extent cx="1775460" cy="731490"/>
          <wp:effectExtent l="0" t="0" r="0" b="0"/>
          <wp:wrapNone/>
          <wp:docPr id="739291628" name="Picture 1" descr="A black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91628" name="Picture 1" descr="A black and red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775460" cy="731490"/>
                  </a:xfrm>
                  <a:prstGeom prst="rect">
                    <a:avLst/>
                  </a:prstGeom>
                </pic:spPr>
              </pic:pic>
            </a:graphicData>
          </a:graphic>
          <wp14:sizeRelH relativeFrom="margin">
            <wp14:pctWidth>0</wp14:pctWidth>
          </wp14:sizeRelH>
          <wp14:sizeRelV relativeFrom="margin">
            <wp14:pctHeight>0</wp14:pctHeight>
          </wp14:sizeRelV>
        </wp:anchor>
      </w:drawing>
    </w:r>
  </w:p>
  <w:p w14:paraId="28A48E62" w14:textId="77777777" w:rsidR="00CA0036" w:rsidRDefault="00CA00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C6C10"/>
    <w:multiLevelType w:val="hybridMultilevel"/>
    <w:tmpl w:val="E1726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430D9"/>
    <w:multiLevelType w:val="hybridMultilevel"/>
    <w:tmpl w:val="5CB86BA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22C22E2D"/>
    <w:multiLevelType w:val="hybridMultilevel"/>
    <w:tmpl w:val="59BC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60920"/>
    <w:multiLevelType w:val="hybridMultilevel"/>
    <w:tmpl w:val="5F107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54D71"/>
    <w:multiLevelType w:val="hybridMultilevel"/>
    <w:tmpl w:val="79FA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AA30CD"/>
    <w:multiLevelType w:val="hybridMultilevel"/>
    <w:tmpl w:val="B9603DE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40F419FE"/>
    <w:multiLevelType w:val="hybridMultilevel"/>
    <w:tmpl w:val="B4A0C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F55E98"/>
    <w:multiLevelType w:val="multilevel"/>
    <w:tmpl w:val="6DF6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B374069"/>
    <w:multiLevelType w:val="hybridMultilevel"/>
    <w:tmpl w:val="B4466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9053A6"/>
    <w:multiLevelType w:val="multilevel"/>
    <w:tmpl w:val="7E1E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373366"/>
    <w:multiLevelType w:val="hybridMultilevel"/>
    <w:tmpl w:val="196A4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0E554F"/>
    <w:multiLevelType w:val="multilevel"/>
    <w:tmpl w:val="E1D4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4F986E"/>
    <w:multiLevelType w:val="hybridMultilevel"/>
    <w:tmpl w:val="44501E78"/>
    <w:lvl w:ilvl="0" w:tplc="23340740">
      <w:start w:val="1"/>
      <w:numFmt w:val="decimal"/>
      <w:lvlText w:val="%1)"/>
      <w:lvlJc w:val="left"/>
      <w:pPr>
        <w:ind w:left="720" w:hanging="360"/>
      </w:pPr>
    </w:lvl>
    <w:lvl w:ilvl="1" w:tplc="5D3E98AA">
      <w:start w:val="1"/>
      <w:numFmt w:val="lowerLetter"/>
      <w:lvlText w:val="%2."/>
      <w:lvlJc w:val="left"/>
      <w:pPr>
        <w:ind w:left="1440" w:hanging="360"/>
      </w:pPr>
    </w:lvl>
    <w:lvl w:ilvl="2" w:tplc="2060819C">
      <w:start w:val="1"/>
      <w:numFmt w:val="lowerRoman"/>
      <w:lvlText w:val="%3."/>
      <w:lvlJc w:val="right"/>
      <w:pPr>
        <w:ind w:left="2160" w:hanging="180"/>
      </w:pPr>
    </w:lvl>
    <w:lvl w:ilvl="3" w:tplc="D3F4C3B8">
      <w:start w:val="1"/>
      <w:numFmt w:val="decimal"/>
      <w:lvlText w:val="%4."/>
      <w:lvlJc w:val="left"/>
      <w:pPr>
        <w:ind w:left="2880" w:hanging="360"/>
      </w:pPr>
    </w:lvl>
    <w:lvl w:ilvl="4" w:tplc="DF429898">
      <w:start w:val="1"/>
      <w:numFmt w:val="lowerLetter"/>
      <w:lvlText w:val="%5."/>
      <w:lvlJc w:val="left"/>
      <w:pPr>
        <w:ind w:left="3600" w:hanging="360"/>
      </w:pPr>
    </w:lvl>
    <w:lvl w:ilvl="5" w:tplc="81840DEE">
      <w:start w:val="1"/>
      <w:numFmt w:val="lowerRoman"/>
      <w:lvlText w:val="%6."/>
      <w:lvlJc w:val="right"/>
      <w:pPr>
        <w:ind w:left="4320" w:hanging="180"/>
      </w:pPr>
    </w:lvl>
    <w:lvl w:ilvl="6" w:tplc="A02AD3D2">
      <w:start w:val="1"/>
      <w:numFmt w:val="decimal"/>
      <w:lvlText w:val="%7."/>
      <w:lvlJc w:val="left"/>
      <w:pPr>
        <w:ind w:left="5040" w:hanging="360"/>
      </w:pPr>
    </w:lvl>
    <w:lvl w:ilvl="7" w:tplc="A2FE8336">
      <w:start w:val="1"/>
      <w:numFmt w:val="lowerLetter"/>
      <w:lvlText w:val="%8."/>
      <w:lvlJc w:val="left"/>
      <w:pPr>
        <w:ind w:left="5760" w:hanging="360"/>
      </w:pPr>
    </w:lvl>
    <w:lvl w:ilvl="8" w:tplc="243C9404">
      <w:start w:val="1"/>
      <w:numFmt w:val="lowerRoman"/>
      <w:lvlText w:val="%9."/>
      <w:lvlJc w:val="right"/>
      <w:pPr>
        <w:ind w:left="6480" w:hanging="180"/>
      </w:pPr>
    </w:lvl>
  </w:abstractNum>
  <w:abstractNum w:abstractNumId="13" w15:restartNumberingAfterBreak="0">
    <w:nsid w:val="78EE2649"/>
    <w:multiLevelType w:val="hybridMultilevel"/>
    <w:tmpl w:val="1136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05720A"/>
    <w:multiLevelType w:val="multilevel"/>
    <w:tmpl w:val="527A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990869">
    <w:abstractNumId w:val="9"/>
  </w:num>
  <w:num w:numId="2" w16cid:durableId="1697660645">
    <w:abstractNumId w:val="12"/>
  </w:num>
  <w:num w:numId="3" w16cid:durableId="1605844777">
    <w:abstractNumId w:val="5"/>
  </w:num>
  <w:num w:numId="4" w16cid:durableId="75828307">
    <w:abstractNumId w:val="0"/>
  </w:num>
  <w:num w:numId="5" w16cid:durableId="1844974139">
    <w:abstractNumId w:val="1"/>
  </w:num>
  <w:num w:numId="6" w16cid:durableId="2108698486">
    <w:abstractNumId w:val="13"/>
  </w:num>
  <w:num w:numId="7" w16cid:durableId="138426640">
    <w:abstractNumId w:val="14"/>
  </w:num>
  <w:num w:numId="8" w16cid:durableId="1438864236">
    <w:abstractNumId w:val="2"/>
  </w:num>
  <w:num w:numId="9" w16cid:durableId="801506677">
    <w:abstractNumId w:val="7"/>
  </w:num>
  <w:num w:numId="10" w16cid:durableId="1072509822">
    <w:abstractNumId w:val="11"/>
  </w:num>
  <w:num w:numId="11" w16cid:durableId="688606257">
    <w:abstractNumId w:val="8"/>
  </w:num>
  <w:num w:numId="12" w16cid:durableId="1341349349">
    <w:abstractNumId w:val="10"/>
  </w:num>
  <w:num w:numId="13" w16cid:durableId="1064766088">
    <w:abstractNumId w:val="3"/>
  </w:num>
  <w:num w:numId="14" w16cid:durableId="745107311">
    <w:abstractNumId w:val="6"/>
  </w:num>
  <w:num w:numId="15" w16cid:durableId="2113429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92E"/>
    <w:rsid w:val="00002C95"/>
    <w:rsid w:val="0000353B"/>
    <w:rsid w:val="00011228"/>
    <w:rsid w:val="000153D5"/>
    <w:rsid w:val="00016D11"/>
    <w:rsid w:val="00022B06"/>
    <w:rsid w:val="00024594"/>
    <w:rsid w:val="00024FE5"/>
    <w:rsid w:val="000319C4"/>
    <w:rsid w:val="00033758"/>
    <w:rsid w:val="0003737C"/>
    <w:rsid w:val="0003771B"/>
    <w:rsid w:val="00043E6D"/>
    <w:rsid w:val="00045968"/>
    <w:rsid w:val="000476E3"/>
    <w:rsid w:val="00054461"/>
    <w:rsid w:val="000544BC"/>
    <w:rsid w:val="00054D25"/>
    <w:rsid w:val="00064EEC"/>
    <w:rsid w:val="00065C5B"/>
    <w:rsid w:val="00067783"/>
    <w:rsid w:val="00075E73"/>
    <w:rsid w:val="00077CEC"/>
    <w:rsid w:val="00080F77"/>
    <w:rsid w:val="00081465"/>
    <w:rsid w:val="00081673"/>
    <w:rsid w:val="00091D7B"/>
    <w:rsid w:val="00097583"/>
    <w:rsid w:val="000A22B9"/>
    <w:rsid w:val="000A2E9C"/>
    <w:rsid w:val="000A6A03"/>
    <w:rsid w:val="000B06F4"/>
    <w:rsid w:val="000B0AB4"/>
    <w:rsid w:val="000B2CE3"/>
    <w:rsid w:val="000B590B"/>
    <w:rsid w:val="000C2858"/>
    <w:rsid w:val="000D032F"/>
    <w:rsid w:val="000D3566"/>
    <w:rsid w:val="000D578A"/>
    <w:rsid w:val="000E3A93"/>
    <w:rsid w:val="000E3FEB"/>
    <w:rsid w:val="000F5606"/>
    <w:rsid w:val="001003A7"/>
    <w:rsid w:val="001007E0"/>
    <w:rsid w:val="001031D2"/>
    <w:rsid w:val="00106FF7"/>
    <w:rsid w:val="0011124F"/>
    <w:rsid w:val="001239F1"/>
    <w:rsid w:val="00130668"/>
    <w:rsid w:val="001314B8"/>
    <w:rsid w:val="001317AD"/>
    <w:rsid w:val="00134938"/>
    <w:rsid w:val="001377EE"/>
    <w:rsid w:val="00144005"/>
    <w:rsid w:val="0015044E"/>
    <w:rsid w:val="00153159"/>
    <w:rsid w:val="001603FC"/>
    <w:rsid w:val="001643D5"/>
    <w:rsid w:val="001643FE"/>
    <w:rsid w:val="00171DB5"/>
    <w:rsid w:val="001732A3"/>
    <w:rsid w:val="00180ACC"/>
    <w:rsid w:val="00184A8F"/>
    <w:rsid w:val="00191B9C"/>
    <w:rsid w:val="00192582"/>
    <w:rsid w:val="00193C8D"/>
    <w:rsid w:val="001959BE"/>
    <w:rsid w:val="001A67C0"/>
    <w:rsid w:val="001C6983"/>
    <w:rsid w:val="001C728E"/>
    <w:rsid w:val="001D471C"/>
    <w:rsid w:val="001D6B2A"/>
    <w:rsid w:val="001D7FAE"/>
    <w:rsid w:val="001E1F58"/>
    <w:rsid w:val="001E66E5"/>
    <w:rsid w:val="001F07B3"/>
    <w:rsid w:val="001F33AC"/>
    <w:rsid w:val="001F5439"/>
    <w:rsid w:val="001F7027"/>
    <w:rsid w:val="0020190B"/>
    <w:rsid w:val="00204453"/>
    <w:rsid w:val="00213F9E"/>
    <w:rsid w:val="00231842"/>
    <w:rsid w:val="00232BD1"/>
    <w:rsid w:val="00237CCC"/>
    <w:rsid w:val="00243A04"/>
    <w:rsid w:val="00244B30"/>
    <w:rsid w:val="00254D08"/>
    <w:rsid w:val="00255238"/>
    <w:rsid w:val="0025712B"/>
    <w:rsid w:val="00271CB5"/>
    <w:rsid w:val="0027493C"/>
    <w:rsid w:val="00291C06"/>
    <w:rsid w:val="00293153"/>
    <w:rsid w:val="00294279"/>
    <w:rsid w:val="002A35D8"/>
    <w:rsid w:val="002A5685"/>
    <w:rsid w:val="002B2F21"/>
    <w:rsid w:val="002B2F73"/>
    <w:rsid w:val="002B6686"/>
    <w:rsid w:val="002C060E"/>
    <w:rsid w:val="002C2A6F"/>
    <w:rsid w:val="002C47D1"/>
    <w:rsid w:val="002D267D"/>
    <w:rsid w:val="002D39A2"/>
    <w:rsid w:val="002E6890"/>
    <w:rsid w:val="002F6FDE"/>
    <w:rsid w:val="00302624"/>
    <w:rsid w:val="00303B11"/>
    <w:rsid w:val="003063E5"/>
    <w:rsid w:val="00310FB6"/>
    <w:rsid w:val="00317CCF"/>
    <w:rsid w:val="003219E4"/>
    <w:rsid w:val="00324C19"/>
    <w:rsid w:val="0032723E"/>
    <w:rsid w:val="00335CA5"/>
    <w:rsid w:val="00361B04"/>
    <w:rsid w:val="00361ECE"/>
    <w:rsid w:val="00365F2A"/>
    <w:rsid w:val="00370799"/>
    <w:rsid w:val="0038058E"/>
    <w:rsid w:val="0038546A"/>
    <w:rsid w:val="003878E2"/>
    <w:rsid w:val="00393BBB"/>
    <w:rsid w:val="003B094C"/>
    <w:rsid w:val="003B0DD4"/>
    <w:rsid w:val="003B0F93"/>
    <w:rsid w:val="003B2443"/>
    <w:rsid w:val="003B3C0B"/>
    <w:rsid w:val="003C71B5"/>
    <w:rsid w:val="003D58C0"/>
    <w:rsid w:val="003E2E05"/>
    <w:rsid w:val="003E496E"/>
    <w:rsid w:val="003E6EC5"/>
    <w:rsid w:val="003F058F"/>
    <w:rsid w:val="003F2DD4"/>
    <w:rsid w:val="003F41CD"/>
    <w:rsid w:val="003F66BC"/>
    <w:rsid w:val="004018C6"/>
    <w:rsid w:val="00402AB4"/>
    <w:rsid w:val="00403586"/>
    <w:rsid w:val="00412E8C"/>
    <w:rsid w:val="004215A1"/>
    <w:rsid w:val="0042243F"/>
    <w:rsid w:val="00423055"/>
    <w:rsid w:val="00435374"/>
    <w:rsid w:val="0044068B"/>
    <w:rsid w:val="004418BD"/>
    <w:rsid w:val="00441DF9"/>
    <w:rsid w:val="0044415E"/>
    <w:rsid w:val="00444DAC"/>
    <w:rsid w:val="00450BF7"/>
    <w:rsid w:val="00454F71"/>
    <w:rsid w:val="0045547D"/>
    <w:rsid w:val="00455771"/>
    <w:rsid w:val="00455AFC"/>
    <w:rsid w:val="00460B56"/>
    <w:rsid w:val="004624BB"/>
    <w:rsid w:val="00465472"/>
    <w:rsid w:val="00466172"/>
    <w:rsid w:val="00466827"/>
    <w:rsid w:val="0047596C"/>
    <w:rsid w:val="0048080E"/>
    <w:rsid w:val="0048268A"/>
    <w:rsid w:val="00486644"/>
    <w:rsid w:val="00495BF0"/>
    <w:rsid w:val="004A0F85"/>
    <w:rsid w:val="004A3F55"/>
    <w:rsid w:val="004B2B3F"/>
    <w:rsid w:val="004B3460"/>
    <w:rsid w:val="004B3DDD"/>
    <w:rsid w:val="004B6A93"/>
    <w:rsid w:val="004C2563"/>
    <w:rsid w:val="004C68D3"/>
    <w:rsid w:val="004D5DBD"/>
    <w:rsid w:val="004E529F"/>
    <w:rsid w:val="004E53D8"/>
    <w:rsid w:val="004E7CC6"/>
    <w:rsid w:val="004E7F21"/>
    <w:rsid w:val="004F1CAF"/>
    <w:rsid w:val="004F4C8C"/>
    <w:rsid w:val="004F5B83"/>
    <w:rsid w:val="005045F5"/>
    <w:rsid w:val="00506F2C"/>
    <w:rsid w:val="005120B8"/>
    <w:rsid w:val="00512ECE"/>
    <w:rsid w:val="00521AD1"/>
    <w:rsid w:val="005374BE"/>
    <w:rsid w:val="005418F9"/>
    <w:rsid w:val="00552026"/>
    <w:rsid w:val="00552921"/>
    <w:rsid w:val="0056309F"/>
    <w:rsid w:val="005675DC"/>
    <w:rsid w:val="00567E8F"/>
    <w:rsid w:val="00572B16"/>
    <w:rsid w:val="00573B50"/>
    <w:rsid w:val="00575B4D"/>
    <w:rsid w:val="00576A5D"/>
    <w:rsid w:val="005775A6"/>
    <w:rsid w:val="005779CF"/>
    <w:rsid w:val="005830D2"/>
    <w:rsid w:val="00584E9D"/>
    <w:rsid w:val="005915E2"/>
    <w:rsid w:val="00592266"/>
    <w:rsid w:val="005928DA"/>
    <w:rsid w:val="0059433D"/>
    <w:rsid w:val="005A545D"/>
    <w:rsid w:val="005B1687"/>
    <w:rsid w:val="005B5C55"/>
    <w:rsid w:val="005B6C20"/>
    <w:rsid w:val="005C17E2"/>
    <w:rsid w:val="005C2C9D"/>
    <w:rsid w:val="005C45B9"/>
    <w:rsid w:val="005D3468"/>
    <w:rsid w:val="005D3DD6"/>
    <w:rsid w:val="005D5C46"/>
    <w:rsid w:val="005E151C"/>
    <w:rsid w:val="005F5125"/>
    <w:rsid w:val="00602913"/>
    <w:rsid w:val="00603919"/>
    <w:rsid w:val="00611E4E"/>
    <w:rsid w:val="00613232"/>
    <w:rsid w:val="006137DD"/>
    <w:rsid w:val="00624671"/>
    <w:rsid w:val="006271A5"/>
    <w:rsid w:val="006406FE"/>
    <w:rsid w:val="00641ECA"/>
    <w:rsid w:val="006576D2"/>
    <w:rsid w:val="00664DE3"/>
    <w:rsid w:val="00676709"/>
    <w:rsid w:val="0068465B"/>
    <w:rsid w:val="00687C66"/>
    <w:rsid w:val="00691ED7"/>
    <w:rsid w:val="00694E0D"/>
    <w:rsid w:val="006A4119"/>
    <w:rsid w:val="006A6C58"/>
    <w:rsid w:val="006A7560"/>
    <w:rsid w:val="006B32BB"/>
    <w:rsid w:val="006B7260"/>
    <w:rsid w:val="006C6BA1"/>
    <w:rsid w:val="006D0C27"/>
    <w:rsid w:val="006D25B5"/>
    <w:rsid w:val="006D5145"/>
    <w:rsid w:val="006D5FBD"/>
    <w:rsid w:val="006E34FE"/>
    <w:rsid w:val="006E46F9"/>
    <w:rsid w:val="006E5053"/>
    <w:rsid w:val="006E5AB0"/>
    <w:rsid w:val="006E7B9F"/>
    <w:rsid w:val="006F43B9"/>
    <w:rsid w:val="00705BF3"/>
    <w:rsid w:val="0070648D"/>
    <w:rsid w:val="007069F2"/>
    <w:rsid w:val="00707388"/>
    <w:rsid w:val="007244DB"/>
    <w:rsid w:val="00725A9E"/>
    <w:rsid w:val="007351B6"/>
    <w:rsid w:val="00736CE3"/>
    <w:rsid w:val="00741254"/>
    <w:rsid w:val="00745ECD"/>
    <w:rsid w:val="00751F15"/>
    <w:rsid w:val="00753640"/>
    <w:rsid w:val="00753C8D"/>
    <w:rsid w:val="00763C6F"/>
    <w:rsid w:val="00763F97"/>
    <w:rsid w:val="007673D1"/>
    <w:rsid w:val="0077201F"/>
    <w:rsid w:val="00773205"/>
    <w:rsid w:val="00776757"/>
    <w:rsid w:val="00790455"/>
    <w:rsid w:val="007928B1"/>
    <w:rsid w:val="00796CA6"/>
    <w:rsid w:val="007A55E9"/>
    <w:rsid w:val="007B1CE5"/>
    <w:rsid w:val="007B3407"/>
    <w:rsid w:val="007B4343"/>
    <w:rsid w:val="007C0503"/>
    <w:rsid w:val="007C16E2"/>
    <w:rsid w:val="007D475B"/>
    <w:rsid w:val="007E1E07"/>
    <w:rsid w:val="007E2F6F"/>
    <w:rsid w:val="007F019D"/>
    <w:rsid w:val="007F5A25"/>
    <w:rsid w:val="00800B9C"/>
    <w:rsid w:val="008012A1"/>
    <w:rsid w:val="00807907"/>
    <w:rsid w:val="0081104C"/>
    <w:rsid w:val="00815E8B"/>
    <w:rsid w:val="008175F2"/>
    <w:rsid w:val="008206FE"/>
    <w:rsid w:val="0082239A"/>
    <w:rsid w:val="00822EA9"/>
    <w:rsid w:val="00823FD3"/>
    <w:rsid w:val="00827747"/>
    <w:rsid w:val="00831341"/>
    <w:rsid w:val="00840E5D"/>
    <w:rsid w:val="008438BE"/>
    <w:rsid w:val="008536F8"/>
    <w:rsid w:val="00856E14"/>
    <w:rsid w:val="00861602"/>
    <w:rsid w:val="00871CFE"/>
    <w:rsid w:val="00874D8B"/>
    <w:rsid w:val="008800A4"/>
    <w:rsid w:val="00883531"/>
    <w:rsid w:val="0089256A"/>
    <w:rsid w:val="008966F4"/>
    <w:rsid w:val="00896A6B"/>
    <w:rsid w:val="008B0ABF"/>
    <w:rsid w:val="008C17CC"/>
    <w:rsid w:val="008C363F"/>
    <w:rsid w:val="008C563A"/>
    <w:rsid w:val="008C6962"/>
    <w:rsid w:val="008C6BBD"/>
    <w:rsid w:val="008D0F0D"/>
    <w:rsid w:val="008D12DA"/>
    <w:rsid w:val="008D39E7"/>
    <w:rsid w:val="008D6E00"/>
    <w:rsid w:val="008D7232"/>
    <w:rsid w:val="008D74D6"/>
    <w:rsid w:val="008D7F8B"/>
    <w:rsid w:val="008E0523"/>
    <w:rsid w:val="008E65FE"/>
    <w:rsid w:val="008E7604"/>
    <w:rsid w:val="008F421D"/>
    <w:rsid w:val="00900EF4"/>
    <w:rsid w:val="00923F8F"/>
    <w:rsid w:val="00924891"/>
    <w:rsid w:val="00927353"/>
    <w:rsid w:val="00942DF1"/>
    <w:rsid w:val="009512DA"/>
    <w:rsid w:val="0095172E"/>
    <w:rsid w:val="009540F3"/>
    <w:rsid w:val="00963957"/>
    <w:rsid w:val="00970D0F"/>
    <w:rsid w:val="00974202"/>
    <w:rsid w:val="00976EFE"/>
    <w:rsid w:val="00977FBE"/>
    <w:rsid w:val="009809A0"/>
    <w:rsid w:val="0098592E"/>
    <w:rsid w:val="00985D0E"/>
    <w:rsid w:val="0099595C"/>
    <w:rsid w:val="00996723"/>
    <w:rsid w:val="009A1616"/>
    <w:rsid w:val="009A7986"/>
    <w:rsid w:val="009B7DB0"/>
    <w:rsid w:val="009C1EC3"/>
    <w:rsid w:val="009D60FB"/>
    <w:rsid w:val="009E1EA8"/>
    <w:rsid w:val="009E4AC5"/>
    <w:rsid w:val="009F011A"/>
    <w:rsid w:val="009F466F"/>
    <w:rsid w:val="009F64B0"/>
    <w:rsid w:val="009F7568"/>
    <w:rsid w:val="00A043A1"/>
    <w:rsid w:val="00A06D2C"/>
    <w:rsid w:val="00A16F4E"/>
    <w:rsid w:val="00A213CC"/>
    <w:rsid w:val="00A26596"/>
    <w:rsid w:val="00A3067C"/>
    <w:rsid w:val="00A5590F"/>
    <w:rsid w:val="00A57548"/>
    <w:rsid w:val="00A626FC"/>
    <w:rsid w:val="00A66D06"/>
    <w:rsid w:val="00A70419"/>
    <w:rsid w:val="00A706F6"/>
    <w:rsid w:val="00A7286B"/>
    <w:rsid w:val="00A76D54"/>
    <w:rsid w:val="00A86A7D"/>
    <w:rsid w:val="00A86ADE"/>
    <w:rsid w:val="00A86E40"/>
    <w:rsid w:val="00A872F3"/>
    <w:rsid w:val="00A94EA3"/>
    <w:rsid w:val="00A94F21"/>
    <w:rsid w:val="00AA14ED"/>
    <w:rsid w:val="00AA314F"/>
    <w:rsid w:val="00AB492B"/>
    <w:rsid w:val="00AB5E50"/>
    <w:rsid w:val="00AC16DA"/>
    <w:rsid w:val="00AD03D0"/>
    <w:rsid w:val="00AD0CF7"/>
    <w:rsid w:val="00AD3785"/>
    <w:rsid w:val="00AD3AAC"/>
    <w:rsid w:val="00AD5267"/>
    <w:rsid w:val="00AD5B06"/>
    <w:rsid w:val="00AF1F91"/>
    <w:rsid w:val="00B06CC9"/>
    <w:rsid w:val="00B10D1F"/>
    <w:rsid w:val="00B1309E"/>
    <w:rsid w:val="00B13174"/>
    <w:rsid w:val="00B25A84"/>
    <w:rsid w:val="00B32F56"/>
    <w:rsid w:val="00B40A05"/>
    <w:rsid w:val="00B55F30"/>
    <w:rsid w:val="00B60479"/>
    <w:rsid w:val="00B652D5"/>
    <w:rsid w:val="00B808D8"/>
    <w:rsid w:val="00B83681"/>
    <w:rsid w:val="00B8649A"/>
    <w:rsid w:val="00B86F1E"/>
    <w:rsid w:val="00B95176"/>
    <w:rsid w:val="00B9581C"/>
    <w:rsid w:val="00BA5BD1"/>
    <w:rsid w:val="00BA7683"/>
    <w:rsid w:val="00BB0F95"/>
    <w:rsid w:val="00BB2685"/>
    <w:rsid w:val="00BB35D6"/>
    <w:rsid w:val="00BB48FC"/>
    <w:rsid w:val="00BB6B5B"/>
    <w:rsid w:val="00BC14B7"/>
    <w:rsid w:val="00BC36AE"/>
    <w:rsid w:val="00BC790E"/>
    <w:rsid w:val="00BD05D6"/>
    <w:rsid w:val="00BD098D"/>
    <w:rsid w:val="00BD0A83"/>
    <w:rsid w:val="00BE17BB"/>
    <w:rsid w:val="00BE1F23"/>
    <w:rsid w:val="00BE2AE2"/>
    <w:rsid w:val="00BE4772"/>
    <w:rsid w:val="00BE54B5"/>
    <w:rsid w:val="00BE6935"/>
    <w:rsid w:val="00BE6D87"/>
    <w:rsid w:val="00BE7D46"/>
    <w:rsid w:val="00BF0E05"/>
    <w:rsid w:val="00BF39C9"/>
    <w:rsid w:val="00C0272B"/>
    <w:rsid w:val="00C064F8"/>
    <w:rsid w:val="00C06631"/>
    <w:rsid w:val="00C07975"/>
    <w:rsid w:val="00C124A9"/>
    <w:rsid w:val="00C140E0"/>
    <w:rsid w:val="00C15BB0"/>
    <w:rsid w:val="00C15C91"/>
    <w:rsid w:val="00C17D9C"/>
    <w:rsid w:val="00C35336"/>
    <w:rsid w:val="00C36982"/>
    <w:rsid w:val="00C417D7"/>
    <w:rsid w:val="00C41FC6"/>
    <w:rsid w:val="00C4414F"/>
    <w:rsid w:val="00C46225"/>
    <w:rsid w:val="00C50891"/>
    <w:rsid w:val="00C5117D"/>
    <w:rsid w:val="00C629D9"/>
    <w:rsid w:val="00C6696C"/>
    <w:rsid w:val="00C720CF"/>
    <w:rsid w:val="00C75E2C"/>
    <w:rsid w:val="00C920F0"/>
    <w:rsid w:val="00C92FD4"/>
    <w:rsid w:val="00C977BE"/>
    <w:rsid w:val="00CA0036"/>
    <w:rsid w:val="00CA3D5A"/>
    <w:rsid w:val="00CB79AB"/>
    <w:rsid w:val="00CC3D51"/>
    <w:rsid w:val="00CC4FF9"/>
    <w:rsid w:val="00CD730E"/>
    <w:rsid w:val="00CE0DAA"/>
    <w:rsid w:val="00CE22D2"/>
    <w:rsid w:val="00CE691A"/>
    <w:rsid w:val="00CF10E2"/>
    <w:rsid w:val="00D018F6"/>
    <w:rsid w:val="00D0411C"/>
    <w:rsid w:val="00D043C3"/>
    <w:rsid w:val="00D0652C"/>
    <w:rsid w:val="00D14E64"/>
    <w:rsid w:val="00D15B29"/>
    <w:rsid w:val="00D16236"/>
    <w:rsid w:val="00D1649F"/>
    <w:rsid w:val="00D17097"/>
    <w:rsid w:val="00D212D2"/>
    <w:rsid w:val="00D22F28"/>
    <w:rsid w:val="00D23CBD"/>
    <w:rsid w:val="00D30060"/>
    <w:rsid w:val="00D30089"/>
    <w:rsid w:val="00D33347"/>
    <w:rsid w:val="00D33434"/>
    <w:rsid w:val="00D40779"/>
    <w:rsid w:val="00D42CAE"/>
    <w:rsid w:val="00D54296"/>
    <w:rsid w:val="00D56515"/>
    <w:rsid w:val="00D61991"/>
    <w:rsid w:val="00D61F10"/>
    <w:rsid w:val="00D6628B"/>
    <w:rsid w:val="00D74EFC"/>
    <w:rsid w:val="00D8230E"/>
    <w:rsid w:val="00D85901"/>
    <w:rsid w:val="00D87B68"/>
    <w:rsid w:val="00DA2A9B"/>
    <w:rsid w:val="00DA7E7B"/>
    <w:rsid w:val="00DB2880"/>
    <w:rsid w:val="00DC0C27"/>
    <w:rsid w:val="00DC1BE8"/>
    <w:rsid w:val="00DC2EFD"/>
    <w:rsid w:val="00DD11DE"/>
    <w:rsid w:val="00DE4765"/>
    <w:rsid w:val="00DF45F9"/>
    <w:rsid w:val="00E0009E"/>
    <w:rsid w:val="00E031AC"/>
    <w:rsid w:val="00E1727E"/>
    <w:rsid w:val="00E22061"/>
    <w:rsid w:val="00E22ED1"/>
    <w:rsid w:val="00E2742D"/>
    <w:rsid w:val="00E30C9C"/>
    <w:rsid w:val="00E34CCB"/>
    <w:rsid w:val="00E44A56"/>
    <w:rsid w:val="00E66D8C"/>
    <w:rsid w:val="00E70DDF"/>
    <w:rsid w:val="00E87A00"/>
    <w:rsid w:val="00EA390B"/>
    <w:rsid w:val="00EB1F3B"/>
    <w:rsid w:val="00EB36ED"/>
    <w:rsid w:val="00EB3A59"/>
    <w:rsid w:val="00EB60E2"/>
    <w:rsid w:val="00ED03EF"/>
    <w:rsid w:val="00ED0917"/>
    <w:rsid w:val="00ED0B96"/>
    <w:rsid w:val="00ED25E0"/>
    <w:rsid w:val="00ED6B86"/>
    <w:rsid w:val="00ED709A"/>
    <w:rsid w:val="00EE0A18"/>
    <w:rsid w:val="00EE59AA"/>
    <w:rsid w:val="00EF0EC0"/>
    <w:rsid w:val="00EF658B"/>
    <w:rsid w:val="00F00F88"/>
    <w:rsid w:val="00F03334"/>
    <w:rsid w:val="00F03B28"/>
    <w:rsid w:val="00F0734D"/>
    <w:rsid w:val="00F07581"/>
    <w:rsid w:val="00F13F03"/>
    <w:rsid w:val="00F159D6"/>
    <w:rsid w:val="00F21D56"/>
    <w:rsid w:val="00F40E13"/>
    <w:rsid w:val="00F44FE2"/>
    <w:rsid w:val="00F4737B"/>
    <w:rsid w:val="00F50790"/>
    <w:rsid w:val="00F52617"/>
    <w:rsid w:val="00F54648"/>
    <w:rsid w:val="00F55D4C"/>
    <w:rsid w:val="00F67566"/>
    <w:rsid w:val="00F737A6"/>
    <w:rsid w:val="00F73D72"/>
    <w:rsid w:val="00F74C07"/>
    <w:rsid w:val="00F77BBD"/>
    <w:rsid w:val="00F8602D"/>
    <w:rsid w:val="00FA0C3A"/>
    <w:rsid w:val="00FA398C"/>
    <w:rsid w:val="00FA39B5"/>
    <w:rsid w:val="00FA7899"/>
    <w:rsid w:val="00FB0845"/>
    <w:rsid w:val="00FB1E5F"/>
    <w:rsid w:val="00FE092E"/>
    <w:rsid w:val="00FE1CC4"/>
    <w:rsid w:val="00FE656F"/>
    <w:rsid w:val="00FF053C"/>
    <w:rsid w:val="00FF1821"/>
    <w:rsid w:val="00FF274D"/>
    <w:rsid w:val="07E1F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4EE04"/>
  <w15:chartTrackingRefBased/>
  <w15:docId w15:val="{FEBB6202-42EB-4D66-A13E-44498D453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92E"/>
  </w:style>
  <w:style w:type="paragraph" w:styleId="Heading1">
    <w:name w:val="heading 1"/>
    <w:basedOn w:val="Normal"/>
    <w:next w:val="Normal"/>
    <w:link w:val="Heading1Char"/>
    <w:uiPriority w:val="9"/>
    <w:qFormat/>
    <w:rsid w:val="00985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5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5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5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5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5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5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5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5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9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59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59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59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59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5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5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5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592E"/>
    <w:rPr>
      <w:rFonts w:eastAsiaTheme="majorEastAsia" w:cstheme="majorBidi"/>
      <w:color w:val="272727" w:themeColor="text1" w:themeTint="D8"/>
    </w:rPr>
  </w:style>
  <w:style w:type="paragraph" w:styleId="Title">
    <w:name w:val="Title"/>
    <w:basedOn w:val="Normal"/>
    <w:next w:val="Normal"/>
    <w:link w:val="TitleChar"/>
    <w:uiPriority w:val="10"/>
    <w:qFormat/>
    <w:rsid w:val="00985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5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5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5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592E"/>
    <w:pPr>
      <w:spacing w:before="160"/>
      <w:jc w:val="center"/>
    </w:pPr>
    <w:rPr>
      <w:i/>
      <w:iCs/>
      <w:color w:val="404040" w:themeColor="text1" w:themeTint="BF"/>
    </w:rPr>
  </w:style>
  <w:style w:type="character" w:customStyle="1" w:styleId="QuoteChar">
    <w:name w:val="Quote Char"/>
    <w:basedOn w:val="DefaultParagraphFont"/>
    <w:link w:val="Quote"/>
    <w:uiPriority w:val="29"/>
    <w:rsid w:val="0098592E"/>
    <w:rPr>
      <w:i/>
      <w:iCs/>
      <w:color w:val="404040" w:themeColor="text1" w:themeTint="BF"/>
    </w:rPr>
  </w:style>
  <w:style w:type="paragraph" w:styleId="ListParagraph">
    <w:name w:val="List Paragraph"/>
    <w:basedOn w:val="Normal"/>
    <w:uiPriority w:val="34"/>
    <w:qFormat/>
    <w:rsid w:val="0098592E"/>
    <w:pPr>
      <w:ind w:left="720"/>
      <w:contextualSpacing/>
    </w:pPr>
  </w:style>
  <w:style w:type="character" w:styleId="IntenseEmphasis">
    <w:name w:val="Intense Emphasis"/>
    <w:basedOn w:val="DefaultParagraphFont"/>
    <w:uiPriority w:val="21"/>
    <w:qFormat/>
    <w:rsid w:val="0098592E"/>
    <w:rPr>
      <w:i/>
      <w:iCs/>
      <w:color w:val="0F4761" w:themeColor="accent1" w:themeShade="BF"/>
    </w:rPr>
  </w:style>
  <w:style w:type="paragraph" w:styleId="IntenseQuote">
    <w:name w:val="Intense Quote"/>
    <w:basedOn w:val="Normal"/>
    <w:next w:val="Normal"/>
    <w:link w:val="IntenseQuoteChar"/>
    <w:uiPriority w:val="30"/>
    <w:qFormat/>
    <w:rsid w:val="00985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592E"/>
    <w:rPr>
      <w:i/>
      <w:iCs/>
      <w:color w:val="0F4761" w:themeColor="accent1" w:themeShade="BF"/>
    </w:rPr>
  </w:style>
  <w:style w:type="character" w:styleId="IntenseReference">
    <w:name w:val="Intense Reference"/>
    <w:basedOn w:val="DefaultParagraphFont"/>
    <w:uiPriority w:val="32"/>
    <w:qFormat/>
    <w:rsid w:val="0098592E"/>
    <w:rPr>
      <w:b/>
      <w:bCs/>
      <w:smallCaps/>
      <w:color w:val="0F4761" w:themeColor="accent1" w:themeShade="BF"/>
      <w:spacing w:val="5"/>
    </w:rPr>
  </w:style>
  <w:style w:type="paragraph" w:styleId="TOCHeading">
    <w:name w:val="TOC Heading"/>
    <w:basedOn w:val="Heading1"/>
    <w:next w:val="Normal"/>
    <w:uiPriority w:val="39"/>
    <w:unhideWhenUsed/>
    <w:qFormat/>
    <w:rsid w:val="0098592E"/>
    <w:pPr>
      <w:spacing w:before="240" w:after="0"/>
      <w:outlineLvl w:val="9"/>
    </w:pPr>
    <w:rPr>
      <w:sz w:val="32"/>
      <w:szCs w:val="32"/>
      <w:lang w:val="en-US"/>
    </w:rPr>
  </w:style>
  <w:style w:type="paragraph" w:styleId="TOC2">
    <w:name w:val="toc 2"/>
    <w:basedOn w:val="Normal"/>
    <w:next w:val="Normal"/>
    <w:autoRedefine/>
    <w:uiPriority w:val="39"/>
    <w:unhideWhenUsed/>
    <w:rsid w:val="0098592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8592E"/>
    <w:pPr>
      <w:spacing w:after="100"/>
    </w:pPr>
    <w:rPr>
      <w:rFonts w:eastAsiaTheme="minorEastAsia" w:cs="Times New Roman"/>
      <w:lang w:val="en-US"/>
    </w:rPr>
  </w:style>
  <w:style w:type="paragraph" w:styleId="TOC3">
    <w:name w:val="toc 3"/>
    <w:basedOn w:val="Normal"/>
    <w:next w:val="Normal"/>
    <w:autoRedefine/>
    <w:uiPriority w:val="39"/>
    <w:unhideWhenUsed/>
    <w:rsid w:val="0098592E"/>
    <w:pPr>
      <w:spacing w:after="100"/>
      <w:ind w:left="440"/>
    </w:pPr>
    <w:rPr>
      <w:rFonts w:eastAsiaTheme="minorEastAsia" w:cs="Times New Roman"/>
      <w:lang w:val="en-US"/>
    </w:rPr>
  </w:style>
  <w:style w:type="paragraph" w:styleId="Header">
    <w:name w:val="header"/>
    <w:basedOn w:val="Normal"/>
    <w:link w:val="HeaderChar"/>
    <w:uiPriority w:val="99"/>
    <w:unhideWhenUsed/>
    <w:rsid w:val="00985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92E"/>
  </w:style>
  <w:style w:type="paragraph" w:styleId="Footer">
    <w:name w:val="footer"/>
    <w:basedOn w:val="Normal"/>
    <w:link w:val="FooterChar"/>
    <w:uiPriority w:val="99"/>
    <w:unhideWhenUsed/>
    <w:rsid w:val="00985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92E"/>
  </w:style>
  <w:style w:type="paragraph" w:customStyle="1" w:styleId="paragraph">
    <w:name w:val="paragraph"/>
    <w:basedOn w:val="Normal"/>
    <w:rsid w:val="009859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8592E"/>
  </w:style>
  <w:style w:type="character" w:customStyle="1" w:styleId="eop">
    <w:name w:val="eop"/>
    <w:basedOn w:val="DefaultParagraphFont"/>
    <w:rsid w:val="0098592E"/>
  </w:style>
  <w:style w:type="character" w:styleId="CommentReference">
    <w:name w:val="annotation reference"/>
    <w:basedOn w:val="DefaultParagraphFont"/>
    <w:uiPriority w:val="99"/>
    <w:semiHidden/>
    <w:unhideWhenUsed/>
    <w:rsid w:val="0098592E"/>
    <w:rPr>
      <w:sz w:val="16"/>
      <w:szCs w:val="16"/>
    </w:rPr>
  </w:style>
  <w:style w:type="paragraph" w:styleId="CommentText">
    <w:name w:val="annotation text"/>
    <w:basedOn w:val="Normal"/>
    <w:link w:val="CommentTextChar"/>
    <w:uiPriority w:val="99"/>
    <w:unhideWhenUsed/>
    <w:rsid w:val="0098592E"/>
    <w:pPr>
      <w:spacing w:line="240" w:lineRule="auto"/>
    </w:pPr>
    <w:rPr>
      <w:sz w:val="20"/>
      <w:szCs w:val="20"/>
    </w:rPr>
  </w:style>
  <w:style w:type="character" w:customStyle="1" w:styleId="CommentTextChar">
    <w:name w:val="Comment Text Char"/>
    <w:basedOn w:val="DefaultParagraphFont"/>
    <w:link w:val="CommentText"/>
    <w:uiPriority w:val="99"/>
    <w:rsid w:val="0098592E"/>
    <w:rPr>
      <w:sz w:val="20"/>
      <w:szCs w:val="20"/>
    </w:rPr>
  </w:style>
  <w:style w:type="character" w:customStyle="1" w:styleId="findhit">
    <w:name w:val="findhit"/>
    <w:basedOn w:val="DefaultParagraphFont"/>
    <w:rsid w:val="0098592E"/>
  </w:style>
  <w:style w:type="character" w:styleId="Hyperlink">
    <w:name w:val="Hyperlink"/>
    <w:basedOn w:val="DefaultParagraphFont"/>
    <w:uiPriority w:val="99"/>
    <w:unhideWhenUsed/>
    <w:rsid w:val="0098592E"/>
    <w:rPr>
      <w:color w:val="467886" w:themeColor="hyperlink"/>
      <w:u w:val="single"/>
    </w:rPr>
  </w:style>
  <w:style w:type="character" w:styleId="FootnoteReference">
    <w:name w:val="footnote reference"/>
    <w:basedOn w:val="DefaultParagraphFont"/>
    <w:uiPriority w:val="99"/>
    <w:semiHidden/>
    <w:unhideWhenUsed/>
    <w:rsid w:val="0098592E"/>
    <w:rPr>
      <w:vertAlign w:val="superscript"/>
    </w:rPr>
  </w:style>
  <w:style w:type="character" w:customStyle="1" w:styleId="FootnoteTextChar">
    <w:name w:val="Footnote Text Char"/>
    <w:basedOn w:val="DefaultParagraphFont"/>
    <w:link w:val="FootnoteText"/>
    <w:uiPriority w:val="99"/>
    <w:semiHidden/>
    <w:rsid w:val="0098592E"/>
    <w:rPr>
      <w:sz w:val="20"/>
      <w:szCs w:val="20"/>
    </w:rPr>
  </w:style>
  <w:style w:type="paragraph" w:styleId="FootnoteText">
    <w:name w:val="footnote text"/>
    <w:basedOn w:val="Normal"/>
    <w:link w:val="FootnoteTextChar"/>
    <w:uiPriority w:val="99"/>
    <w:semiHidden/>
    <w:unhideWhenUsed/>
    <w:rsid w:val="0098592E"/>
    <w:pPr>
      <w:spacing w:after="0" w:line="240" w:lineRule="auto"/>
    </w:pPr>
    <w:rPr>
      <w:sz w:val="20"/>
      <w:szCs w:val="20"/>
    </w:rPr>
  </w:style>
  <w:style w:type="character" w:customStyle="1" w:styleId="FootnoteTextChar1">
    <w:name w:val="Footnote Text Char1"/>
    <w:basedOn w:val="DefaultParagraphFont"/>
    <w:uiPriority w:val="99"/>
    <w:semiHidden/>
    <w:rsid w:val="0098592E"/>
    <w:rPr>
      <w:sz w:val="20"/>
      <w:szCs w:val="20"/>
    </w:rPr>
  </w:style>
  <w:style w:type="paragraph" w:styleId="CommentSubject">
    <w:name w:val="annotation subject"/>
    <w:basedOn w:val="CommentText"/>
    <w:next w:val="CommentText"/>
    <w:link w:val="CommentSubjectChar"/>
    <w:uiPriority w:val="99"/>
    <w:semiHidden/>
    <w:unhideWhenUsed/>
    <w:rsid w:val="0003737C"/>
    <w:rPr>
      <w:b/>
      <w:bCs/>
    </w:rPr>
  </w:style>
  <w:style w:type="character" w:customStyle="1" w:styleId="CommentSubjectChar">
    <w:name w:val="Comment Subject Char"/>
    <w:basedOn w:val="CommentTextChar"/>
    <w:link w:val="CommentSubject"/>
    <w:uiPriority w:val="99"/>
    <w:semiHidden/>
    <w:rsid w:val="0003737C"/>
    <w:rPr>
      <w:b/>
      <w:bCs/>
      <w:sz w:val="20"/>
      <w:szCs w:val="20"/>
    </w:rPr>
  </w:style>
  <w:style w:type="character" w:customStyle="1" w:styleId="superscript">
    <w:name w:val="superscript"/>
    <w:basedOn w:val="DefaultParagraphFont"/>
    <w:rsid w:val="006B32BB"/>
  </w:style>
  <w:style w:type="paragraph" w:styleId="NormalWeb">
    <w:name w:val="Normal (Web)"/>
    <w:basedOn w:val="Normal"/>
    <w:uiPriority w:val="99"/>
    <w:semiHidden/>
    <w:unhideWhenUsed/>
    <w:rsid w:val="002C06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15BB0"/>
    <w:rPr>
      <w:color w:val="605E5C"/>
      <w:shd w:val="clear" w:color="auto" w:fill="E1DFDD"/>
    </w:rPr>
  </w:style>
  <w:style w:type="character" w:styleId="FollowedHyperlink">
    <w:name w:val="FollowedHyperlink"/>
    <w:basedOn w:val="DefaultParagraphFont"/>
    <w:uiPriority w:val="99"/>
    <w:semiHidden/>
    <w:unhideWhenUsed/>
    <w:rsid w:val="00E34CCB"/>
    <w:rPr>
      <w:color w:val="96607D" w:themeColor="followedHyperlink"/>
      <w:u w:val="single"/>
    </w:rPr>
  </w:style>
  <w:style w:type="character" w:styleId="Strong">
    <w:name w:val="Strong"/>
    <w:basedOn w:val="DefaultParagraphFont"/>
    <w:uiPriority w:val="22"/>
    <w:qFormat/>
    <w:rsid w:val="008D0F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07466">
      <w:bodyDiv w:val="1"/>
      <w:marLeft w:val="0"/>
      <w:marRight w:val="0"/>
      <w:marTop w:val="0"/>
      <w:marBottom w:val="0"/>
      <w:divBdr>
        <w:top w:val="none" w:sz="0" w:space="0" w:color="auto"/>
        <w:left w:val="none" w:sz="0" w:space="0" w:color="auto"/>
        <w:bottom w:val="none" w:sz="0" w:space="0" w:color="auto"/>
        <w:right w:val="none" w:sz="0" w:space="0" w:color="auto"/>
      </w:divBdr>
    </w:div>
    <w:div w:id="141921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lareGallagher@cemvoscotland.org.u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mvoscotland.org.uk/wp-content/uploads/CEMVO-Scotland-National-Discussion-on-Educatio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binternet.ohchr.org/_layouts/15/TreatyBodyExternal/Download.aspx?symbolno=CERD%2FC%2FGBR%2FCO%2F21-23&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RD%2FC%2FGBR%2F24-26&amp;Lang=en"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gov.scot/binaries/content/documents/govscot/publications/research-and-analysis/2024/05/hate-crimes-recorded-by-the-police-in-scotland-2022-23/documents/hate-crimes-recorded-by-the-police-in-scotland-2022-23/hate-crimes-recorded-by-the-police-in-scotland-2022-23/govscot%3Adocument/Hate%2Bcrimes%2Brecorded%2Bby%2Bthe%2Bpolice%2Bin%2BScotland%252C%2B2022-23.pdf" TargetMode="External"/><Relationship Id="rId18" Type="http://schemas.openxmlformats.org/officeDocument/2006/relationships/hyperlink" Target="https://cemvoscotland.org.uk/wp-content/uploads/FINAL-SHRC-own-words-report-PDF-2.pdf" TargetMode="External"/><Relationship Id="rId26" Type="http://schemas.openxmlformats.org/officeDocument/2006/relationships/hyperlink" Target="https://www.scottishhumanrights.com/media/2211/coe-european-social-charter-2021-shrc.pdf" TargetMode="External"/><Relationship Id="rId39" Type="http://schemas.openxmlformats.org/officeDocument/2006/relationships/hyperlink" Target="https://www.gov.scot/binaries/content/documents/govscot/publications/statistics/2023/08/social-security-scotland-client-diversity-and-equalities-analysis-to-march-2023/documents/social-security-scotland-client-diversity-and-equalities-analysis-to-march-2023/social-security-scotland-client-diversity-and-equalities-analysis-to-march-2023/govscot%3Adocument/Client%2Bdiversity%2Bto%2BMarch%2B2023%2B-%2BPublication.pdf" TargetMode="External"/><Relationship Id="rId21" Type="http://schemas.openxmlformats.org/officeDocument/2006/relationships/hyperlink" Target="https://www.independent.co.uk/news/uk/home-news/boris-johnson-muslim-women-letterboxes-burqa-islamphobia-rise-a9088476.html" TargetMode="External"/><Relationship Id="rId34" Type="http://schemas.openxmlformats.org/officeDocument/2006/relationships/hyperlink" Target="https://www.jrf.org.uk/race-and-ethnicity/ethnicity-poverty-and-the-data-in-scotland" TargetMode="External"/><Relationship Id="rId42" Type="http://schemas.openxmlformats.org/officeDocument/2006/relationships/hyperlink" Target="https://data.gov.scot/poverty/" TargetMode="External"/><Relationship Id="rId47" Type="http://schemas.openxmlformats.org/officeDocument/2006/relationships/hyperlink" Targe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 TargetMode="External"/><Relationship Id="rId50" Type="http://schemas.openxmlformats.org/officeDocument/2006/relationships/hyperlink" Target="https://www.gov.scot/publications/anti-racism-in-education-programme-factsheet/" TargetMode="External"/><Relationship Id="rId55" Type="http://schemas.openxmlformats.org/officeDocument/2006/relationships/hyperlink" Target="https://www.gov.scot/publications/diversity-teaching-profession-annual-data-report/pages/2/" TargetMode="External"/><Relationship Id="rId7" Type="http://schemas.openxmlformats.org/officeDocument/2006/relationships/hyperlink" Target="https://cemvoscotland.org.uk/wp-content/uploads/PSED_Response_Final.pdf" TargetMode="External"/><Relationship Id="rId2" Type="http://schemas.openxmlformats.org/officeDocument/2006/relationships/hyperlink" Target="https://cemvoscotland.org.uk/wp-content/uploads/FINAL-SHRC-own-words-report-PDF-2.pdf" TargetMode="External"/><Relationship Id="rId16" Type="http://schemas.openxmlformats.org/officeDocument/2006/relationships/hyperlink" Target="https://www.gov.scot/binaries/content/documents/govscot/publications/research-and-analysis/2024/05/hate-crimes-recorded-by-the-police-in-scotland-2022-23/documents/hate-crimes-recorded-by-the-police-in-scotland-2022-23/hate-crimes-recorded-by-the-police-in-scotland-2022-23/govscot%3Adocument/Hate%2Bcrimes%2Brecorded%2Bby%2Bthe%2Bpolice%2Bin%2BScotland%252C%2B2022-23.pdf" TargetMode="External"/><Relationship Id="rId29" Type="http://schemas.openxmlformats.org/officeDocument/2006/relationships/hyperlink" Target="https://static1.squarespace.com/static/615c1bee105b4f55a98326d0/t/6238672ce695a53252ac686c/1647863597131/GCPHCOVIDMicroBrief3BME.pdf" TargetMode="External"/><Relationship Id="rId11" Type="http://schemas.openxmlformats.org/officeDocument/2006/relationships/hyperlink" Target="https://www.thescottishsun.co.uk/news/12679602/scotland-hate-crime-laws-should-be-scrapped/" TargetMode="External"/><Relationship Id="rId24" Type="http://schemas.openxmlformats.org/officeDocument/2006/relationships/hyperlink" Target="https://www.equalityhumanrights.com/sites/default/files/inquiry-experiences-and-treatment-of-lower-paid-ethnic-minority-workers-in-health-and-social-care-report_0.pdf" TargetMode="External"/><Relationship Id="rId32" Type="http://schemas.openxmlformats.org/officeDocument/2006/relationships/hyperlink" Target="https://static1.squarespace.com/static/615c1bee105b4f55a98326d0/t/63402dd9c5d4a10c2e7d6134/1665150614233/LCPARs+Report+2020-21.pdf" TargetMode="External"/><Relationship Id="rId37" Type="http://schemas.openxmlformats.org/officeDocument/2006/relationships/hyperlink" Target="https://data.gov.scot/poverty/" TargetMode="External"/><Relationship Id="rId40" Type="http://schemas.openxmlformats.org/officeDocument/2006/relationships/hyperlink" Target="https://www.gov.scot/binaries/content/documents/govscot/publications/statistics/2023/08/social-security-scotland-client-diversity-and-equalities-analysis-to-march-2023/documents/social-security-scotland-client-diversity-and-equalities-analysis-to-march-2023/social-security-scotland-client-diversity-and-equalities-analysis-to-march-2023/govscot%3Adocument/Client%2Bdiversity%2Bto%2BMarch%2B2023%2B-%2BPublication.pdf" TargetMode="External"/><Relationship Id="rId45" Type="http://schemas.openxmlformats.org/officeDocument/2006/relationships/hyperlink" Targe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 TargetMode="External"/><Relationship Id="rId53" Type="http://schemas.openxmlformats.org/officeDocument/2006/relationships/hyperlink" Target="https://www.thenational.scot/news/23160848.anti-bullying-policies-failing-address-racism-scotlands-schools/" TargetMode="External"/><Relationship Id="rId5" Type="http://schemas.openxmlformats.org/officeDocument/2006/relationships/hyperlink" Target="https://hrcscotland.org/" TargetMode="External"/><Relationship Id="rId10" Type="http://schemas.openxmlformats.org/officeDocument/2006/relationships/hyperlink" Target="https://www.scotsman.com/news/politics/explained-what-is-the-hate-crime-act-and-why-is-it-so-controversial-4563852" TargetMode="External"/><Relationship Id="rId19" Type="http://schemas.openxmlformats.org/officeDocument/2006/relationships/hyperlink" Target="https://static1.squarespace.com/static/615c1bee105b4f55a98326d0/t/6238672ce695a53252ac686c/1647863597131/GCPHCOVIDMicroBrief3BME.pdf" TargetMode="External"/><Relationship Id="rId31" Type="http://schemas.openxmlformats.org/officeDocument/2006/relationships/hyperlink" Target="https://www.crer.org.uk/blog/race-and-poverty" TargetMode="External"/><Relationship Id="rId44" Type="http://schemas.openxmlformats.org/officeDocument/2006/relationships/hyperlink" Target="https://www.jrf.org.uk/race-and-ethnicity/ethnicity-poverty-and-the-data-in-scotland" TargetMode="External"/><Relationship Id="rId52" Type="http://schemas.openxmlformats.org/officeDocument/2006/relationships/hyperlink" Target="https://www.frontiersin.org/journals/education/articles/10.3389/feduc.2024.1376017/full" TargetMode="External"/><Relationship Id="rId4" Type="http://schemas.openxmlformats.org/officeDocument/2006/relationships/hyperlink" Target="https://cemvoscotland.org.uk/wp-content/uploads/Have-Your-Say-Scotlands-Human-Rights-Bill-PDF.pdf" TargetMode="External"/><Relationship Id="rId9" Type="http://schemas.openxmlformats.org/officeDocument/2006/relationships/hyperlink" Target="https://www.gov.scot/publications/crer-ant-racist-policy-making-scotland-review/pages/4/" TargetMode="External"/><Relationship Id="rId14" Type="http://schemas.openxmlformats.org/officeDocument/2006/relationships/hyperlink" Target="https://www.gov.scot/binaries/content/documents/govscot/publications/research-and-analysis/2024/05/hate-crimes-recorded-by-the-police-in-scotland-2022-23/documents/hate-crimes-recorded-by-the-police-in-scotland-2022-23/hate-crimes-recorded-by-the-police-in-scotland-2022-23/govscot%3Adocument/Hate%2Bcrimes%2Brecorded%2Bby%2Bthe%2Bpolice%2Bin%2BScotland%252C%2B2022-23.pdf" TargetMode="External"/><Relationship Id="rId22" Type="http://schemas.openxmlformats.org/officeDocument/2006/relationships/hyperlink" Target="https://www.independent.co.uk/news/uk/politics/islamophobia-meaning-tories-lee-anderson-b2503034.html" TargetMode="External"/><Relationship Id="rId27" Type="http://schemas.openxmlformats.org/officeDocument/2006/relationships/hyperlink" Target="https://www.insidehousing.co.uk/news/news/outsourcers-win-29bn-of-asylum-seeker-accommodation-contracts-59660" TargetMode="External"/><Relationship Id="rId30" Type="http://schemas.openxmlformats.org/officeDocument/2006/relationships/hyperlink" Target="https://www.crer.org.uk/blog/race-and-poverty" TargetMode="External"/><Relationship Id="rId35" Type="http://schemas.openxmlformats.org/officeDocument/2006/relationships/hyperlink" Target="https://www.gov.scot/binaries/content/documents/govscot/publications/strategy-plan/2020/08/tackling-child-poverty-delivery-plan-second-year-progress-report-2019-20/documents/tackling-child-poverty-delivery-plan-second-year-progress-report-2019-20/tackling-child-poverty-delivery-plan-second-year-progress-report-2019-20/govscot%3Adocument/tackling-child-poverty-delivery-plan-second-year-progress-report-2019-20.pdf" TargetMode="External"/><Relationship Id="rId43" Type="http://schemas.openxmlformats.org/officeDocument/2006/relationships/hyperlink" Target="https://www.jrf.org.uk/race-and-ethnicity/ethnicity-poverty-and-the-data-in-scotland" TargetMode="External"/><Relationship Id="rId48" Type="http://schemas.openxmlformats.org/officeDocument/2006/relationships/hyperlink" Targe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 TargetMode="External"/><Relationship Id="rId56" Type="http://schemas.openxmlformats.org/officeDocument/2006/relationships/hyperlink" Target="https://www.gov.scot/publications/diversity-teaching-profession-annual-data-report/pages/2/" TargetMode="External"/><Relationship Id="rId8" Type="http://schemas.openxmlformats.org/officeDocument/2006/relationships/hyperlink" Target="https://static1.squarespace.com/static/615c1bee105b4f55a98326d0/t/62542d161bfbe405d55c7d37/1649683737172/1649680880_PSED-review-equality-stakeholders-common-concerns-April-2022.pdf" TargetMode="External"/><Relationship Id="rId51" Type="http://schemas.openxmlformats.org/officeDocument/2006/relationships/hyperlink" Target="https://www.gov.scot/publications/diversity-in-the-teaching-profession-and-education-workforce-subgroup-minutes-january-2024/" TargetMode="External"/><Relationship Id="rId3" Type="http://schemas.openxmlformats.org/officeDocument/2006/relationships/hyperlink" Target="https://tbinternet.ohchr.org/_layouts/15/treatybodyexternal/Download.aspx?symbolno=CERD%2FC%2FGBR%2F24-26&amp;Lang=en" TargetMode="External"/><Relationship Id="rId12" Type="http://schemas.openxmlformats.org/officeDocument/2006/relationships/hyperlink" Target="https://www.equality-network.org/wp-content/uploads/2024/04/Scottish-Third-Sector-Hate-Crime-Letter.pdf" TargetMode="External"/><Relationship Id="rId17" Type="http://schemas.openxmlformats.org/officeDocument/2006/relationships/hyperlink" Target="https://www.gov.scot/binaries/content/documents/govscot/publications/research-and-analysis/2024/05/hate-crimes-recorded-by-the-police-in-scotland-2022-23/documents/hate-crimes-recorded-by-the-police-in-scotland-2022-23/hate-crimes-recorded-by-the-police-in-scotland-2022-23/govscot%3Adocument/Hate%2Bcrimes%2Brecorded%2Bby%2Bthe%2Bpolice%2Bin%2BScotland%252C%2B2022-23.pdf" TargetMode="External"/><Relationship Id="rId25" Type="http://schemas.openxmlformats.org/officeDocument/2006/relationships/hyperlink" Target="https://www.nrscotland.gov.uk/files/statistics/covid19/ethnicity-deceased-covid-19-june20.pdf" TargetMode="External"/><Relationship Id="rId33" Type="http://schemas.openxmlformats.org/officeDocument/2006/relationships/hyperlink" Target="https://static1.squarespace.com/static/615c1bee105b4f55a98326d0/t/63402dd9c5d4a10c2e7d6134/1665150614233/LCPARs+Report+2020-21.pdf" TargetMode="External"/><Relationship Id="rId38" Type="http://schemas.openxmlformats.org/officeDocument/2006/relationships/hyperlink" Target="https://www.jrf.org.uk/poverty-in-scotland-2023" TargetMode="External"/><Relationship Id="rId46" Type="http://schemas.openxmlformats.org/officeDocument/2006/relationships/hyperlink" Target="https://www.gov.scot/publications/poverty-and-income-inequality-in-scotland-2017-20/" TargetMode="External"/><Relationship Id="rId20" Type="http://schemas.openxmlformats.org/officeDocument/2006/relationships/hyperlink" Target="https://static1.squarespace.com/static/615c1bee105b4f55a98326d0/t/6238672ce695a53252ac686c/1647863597131/GCPHCOVIDMicroBrief3BME.pdf" TargetMode="External"/><Relationship Id="rId41" Type="http://schemas.openxmlformats.org/officeDocument/2006/relationships/hyperlink" Target="https://www.legislation.gov.uk/asp/2017/6/contents/enacted" TargetMode="External"/><Relationship Id="rId54" Type="http://schemas.openxmlformats.org/officeDocument/2006/relationships/hyperlink" Target="https://www.frontiersin.org/journals/education/articles/10.3389/feduc.2024.1376017/full" TargetMode="External"/><Relationship Id="rId1" Type="http://schemas.openxmlformats.org/officeDocument/2006/relationships/hyperlink" Target="https://www.scottishhumanrights.com/media/2651/cerd-list-of-issues.pdf" TargetMode="External"/><Relationship Id="rId6" Type="http://schemas.openxmlformats.org/officeDocument/2006/relationships/hyperlink" Target="https://www.gov.scot/binaries/content/documents/govscot/publications/progress-report/2023/06/anti-racism-scotland-progress-review-2023/documents/anti-racism-scotland-progress-review-2023-race-equality-framework-immediate-priorities-plan/anti-racism-scotland-progress-review-2023-race-equality-framework-immediate-priorities-plan/govscot%3Adocument/anti-racism-scotland-progress-review-2023-race-equality-framework-immediate-priorities-plan.pdf" TargetMode="External"/><Relationship Id="rId15" Type="http://schemas.openxmlformats.org/officeDocument/2006/relationships/hyperlink" Target="https://www.gov.scot/binaries/content/documents/govscot/publications/research-and-analysis/2024/05/hate-crimes-recorded-by-the-police-in-scotland-2022-23/documents/hate-crimes-recorded-by-the-police-in-scotland-2022-23/hate-crimes-recorded-by-the-police-in-scotland-2022-23/govscot%3Adocument/Hate%2Bcrimes%2Brecorded%2Bby%2Bthe%2Bpolice%2Bin%2BScotland%252C%2B2022-23.pdf" TargetMode="External"/><Relationship Id="rId23" Type="http://schemas.openxmlformats.org/officeDocument/2006/relationships/hyperlink" Target="https://www.equalityhumanrights.com/sites/default/files/inquiry-experiences-and-treatment-of-lower-paid-ethnic-minority-workers-in-health-and-social-care-report_0.pdf" TargetMode="External"/><Relationship Id="rId28" Type="http://schemas.openxmlformats.org/officeDocument/2006/relationships/hyperlink" Target="https://static1.squarespace.com/static/615c1bee105b4f55a98326d0/t/6238672ce695a53252ac686c/1647863597131/GCPHCOVIDMicroBrief3BME.pdf" TargetMode="External"/><Relationship Id="rId36" Type="http://schemas.openxmlformats.org/officeDocument/2006/relationships/hyperlink" Target="https://www.crer.org.uk/blog/how-much-of-a-priority-are-black-and-minority-ethnic-children-in-tackling-poverty" TargetMode="External"/><Relationship Id="rId49" Type="http://schemas.openxmlformats.org/officeDocument/2006/relationships/hyperlink" Target="https://www.gov.scot/binaries/content/documents/govscot/publications/strategy-plan/2022/12/fairer-scotland-anti-racist-employment-strategy2/documents/analysis-labour-market-outcomes-scotlands-minority-ethnic-population/analysis-labour-market-outcomes-scotlands-minority-ethnic-population/govscot%3Adocument/analysis-labour-market-outcomes-scotlands-minority-ethnic-popul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3A9FCD-BF43-477D-84C5-A7D1870EBD1B}">
  <ds:schemaRefs>
    <ds:schemaRef ds:uri="http://schemas.openxmlformats.org/officeDocument/2006/bibliography"/>
  </ds:schemaRefs>
</ds:datastoreItem>
</file>

<file path=customXml/itemProps2.xml><?xml version="1.0" encoding="utf-8"?>
<ds:datastoreItem xmlns:ds="http://schemas.openxmlformats.org/officeDocument/2006/customXml" ds:itemID="{D6A6339B-57D7-48AF-B9D6-DE8708AF7511}"/>
</file>

<file path=customXml/itemProps3.xml><?xml version="1.0" encoding="utf-8"?>
<ds:datastoreItem xmlns:ds="http://schemas.openxmlformats.org/officeDocument/2006/customXml" ds:itemID="{A1C49A97-E48F-4482-B03C-37425CBD6056}"/>
</file>

<file path=docProps/app.xml><?xml version="1.0" encoding="utf-8"?>
<Properties xmlns="http://schemas.openxmlformats.org/officeDocument/2006/extended-properties" xmlns:vt="http://schemas.openxmlformats.org/officeDocument/2006/docPropsVTypes">
  <Template>Normal</Template>
  <TotalTime>0</TotalTime>
  <Pages>20</Pages>
  <Words>6160</Words>
  <Characters>35115</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Gallagher</dc:creator>
  <cp:keywords/>
  <dc:description/>
  <cp:lastModifiedBy>Clare Gallagher</cp:lastModifiedBy>
  <cp:revision>518</cp:revision>
  <cp:lastPrinted>2024-07-04T12:59:00Z</cp:lastPrinted>
  <dcterms:created xsi:type="dcterms:W3CDTF">2024-06-28T10:14:00Z</dcterms:created>
  <dcterms:modified xsi:type="dcterms:W3CDTF">2024-07-04T14:44:00Z</dcterms:modified>
</cp:coreProperties>
</file>