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DFCB887" w14:textId="77777777" w:rsidR="006C4394" w:rsidRDefault="006C4394" w:rsidP="006C4394">
      <w:pPr>
        <w:spacing w:line="276" w:lineRule="auto"/>
        <w:outlineLvl w:val="0"/>
        <w:rPr>
          <w:rFonts w:asciiTheme="minorHAnsi" w:hAnsiTheme="minorHAnsi" w:cstheme="minorHAnsi"/>
          <w:b/>
          <w:bCs/>
          <w:sz w:val="40"/>
          <w:szCs w:val="40"/>
        </w:rPr>
      </w:pPr>
      <w:bookmarkStart w:id="0" w:name="_Toc147886002"/>
      <w:bookmarkStart w:id="1" w:name="_Toc147886345"/>
      <w:bookmarkStart w:id="2" w:name="_Toc147886438"/>
    </w:p>
    <w:p w14:paraId="533FDC9F" w14:textId="6485AE82" w:rsidR="006C4394" w:rsidRPr="006D3E55" w:rsidRDefault="006C4394" w:rsidP="006C4394">
      <w:pPr>
        <w:spacing w:line="276" w:lineRule="auto"/>
        <w:jc w:val="center"/>
        <w:outlineLvl w:val="0"/>
        <w:rPr>
          <w:rFonts w:asciiTheme="minorHAnsi" w:hAnsiTheme="minorHAnsi" w:cstheme="minorHAnsi"/>
          <w:b/>
          <w:bCs/>
          <w:sz w:val="44"/>
          <w:szCs w:val="44"/>
          <w:lang w:val="vi-VN"/>
        </w:rPr>
      </w:pPr>
      <w:r w:rsidRPr="006D3E55">
        <w:rPr>
          <w:rFonts w:asciiTheme="minorHAnsi" w:hAnsiTheme="minorHAnsi" w:cstheme="minorHAnsi"/>
          <w:b/>
          <w:bCs/>
          <w:sz w:val="44"/>
          <w:szCs w:val="44"/>
          <w:lang w:val="vi-VN"/>
        </w:rPr>
        <w:t>JOINT SUBMISSION</w:t>
      </w:r>
      <w:bookmarkEnd w:id="0"/>
      <w:bookmarkEnd w:id="1"/>
      <w:bookmarkEnd w:id="2"/>
    </w:p>
    <w:p w14:paraId="53FFA7D6" w14:textId="77777777" w:rsidR="006C4394" w:rsidRPr="006D3E55" w:rsidRDefault="006C4394" w:rsidP="006C4394">
      <w:pPr>
        <w:spacing w:line="276" w:lineRule="auto"/>
        <w:jc w:val="center"/>
        <w:outlineLvl w:val="0"/>
        <w:rPr>
          <w:rFonts w:asciiTheme="minorHAnsi" w:hAnsiTheme="minorHAnsi" w:cstheme="minorHAnsi"/>
          <w:b/>
          <w:bCs/>
          <w:sz w:val="44"/>
          <w:szCs w:val="44"/>
          <w:lang w:val="vi-VN"/>
        </w:rPr>
      </w:pPr>
      <w:r w:rsidRPr="006D3E55">
        <w:rPr>
          <w:rFonts w:asciiTheme="minorHAnsi" w:hAnsiTheme="minorHAnsi" w:cstheme="minorHAnsi"/>
          <w:b/>
          <w:bCs/>
          <w:sz w:val="44"/>
          <w:szCs w:val="44"/>
          <w:lang w:val="vi-VN"/>
        </w:rPr>
        <w:t>on</w:t>
      </w:r>
    </w:p>
    <w:p w14:paraId="11D6A20C" w14:textId="77777777" w:rsidR="006C4394" w:rsidRPr="006D3E55" w:rsidRDefault="006C4394" w:rsidP="006C4394">
      <w:pPr>
        <w:spacing w:line="276" w:lineRule="auto"/>
        <w:jc w:val="center"/>
        <w:outlineLvl w:val="0"/>
        <w:rPr>
          <w:rFonts w:asciiTheme="minorHAnsi" w:hAnsiTheme="minorHAnsi" w:cstheme="minorHAnsi"/>
          <w:b/>
          <w:bCs/>
          <w:sz w:val="44"/>
          <w:szCs w:val="44"/>
          <w:lang w:val="vi-VN"/>
        </w:rPr>
      </w:pPr>
      <w:r w:rsidRPr="006D3E55">
        <w:rPr>
          <w:rFonts w:asciiTheme="minorHAnsi" w:hAnsiTheme="minorHAnsi" w:cstheme="minorHAnsi"/>
          <w:b/>
          <w:bCs/>
          <w:sz w:val="44"/>
          <w:szCs w:val="44"/>
          <w:lang w:val="vi-VN"/>
        </w:rPr>
        <w:t>GENDER EQUALITY AND WOMEN’S RIGHTS</w:t>
      </w:r>
    </w:p>
    <w:p w14:paraId="72137003" w14:textId="77777777" w:rsidR="006C4394" w:rsidRPr="006D3E55" w:rsidRDefault="006C4394" w:rsidP="006C4394">
      <w:pPr>
        <w:spacing w:line="276" w:lineRule="auto"/>
        <w:jc w:val="center"/>
        <w:outlineLvl w:val="0"/>
        <w:rPr>
          <w:rFonts w:asciiTheme="minorHAnsi" w:hAnsiTheme="minorHAnsi" w:cstheme="minorHAnsi"/>
          <w:b/>
          <w:bCs/>
          <w:sz w:val="44"/>
          <w:szCs w:val="44"/>
          <w:lang w:val="vi-VN"/>
        </w:rPr>
      </w:pPr>
    </w:p>
    <w:p w14:paraId="22EC9035" w14:textId="0613696E" w:rsidR="00F812B7" w:rsidRPr="00263970" w:rsidRDefault="00F812B7" w:rsidP="00263970">
      <w:pPr>
        <w:autoSpaceDE w:val="0"/>
        <w:autoSpaceDN w:val="0"/>
        <w:adjustRightInd w:val="0"/>
        <w:spacing w:before="240" w:after="120"/>
        <w:ind w:left="-90" w:right="319"/>
        <w:jc w:val="center"/>
        <w:rPr>
          <w:rFonts w:asciiTheme="minorHAnsi" w:hAnsiTheme="minorHAnsi" w:cstheme="minorHAnsi"/>
          <w:b/>
          <w:bCs/>
          <w:color w:val="000000"/>
          <w:sz w:val="32"/>
          <w:szCs w:val="32"/>
          <w:lang w:val="vi-VN"/>
        </w:rPr>
      </w:pPr>
      <w:r w:rsidRPr="00F812B7">
        <w:rPr>
          <w:rFonts w:asciiTheme="minorHAnsi" w:hAnsiTheme="minorHAnsi" w:cstheme="minorHAnsi"/>
          <w:b/>
          <w:bCs/>
          <w:color w:val="000000"/>
          <w:sz w:val="32"/>
          <w:szCs w:val="32"/>
        </w:rPr>
        <w:t xml:space="preserve">For the </w:t>
      </w:r>
      <w:proofErr w:type="spellStart"/>
      <w:r w:rsidRPr="00F812B7">
        <w:rPr>
          <w:rFonts w:asciiTheme="minorHAnsi" w:hAnsiTheme="minorHAnsi" w:cstheme="minorHAnsi"/>
          <w:b/>
          <w:bCs/>
          <w:color w:val="000000"/>
          <w:sz w:val="32"/>
          <w:szCs w:val="32"/>
        </w:rPr>
        <w:t>Pr</w:t>
      </w:r>
      <w:proofErr w:type="spellEnd"/>
      <w:r w:rsidRPr="00F812B7">
        <w:rPr>
          <w:rFonts w:asciiTheme="minorHAnsi" w:hAnsiTheme="minorHAnsi" w:cstheme="minorHAnsi"/>
          <w:b/>
          <w:bCs/>
          <w:color w:val="000000"/>
          <w:sz w:val="32"/>
          <w:szCs w:val="32"/>
          <w:lang w:val="vi-VN"/>
        </w:rPr>
        <w:t>e-sessional Working Group for the 89</w:t>
      </w:r>
      <w:r w:rsidRPr="00F812B7">
        <w:rPr>
          <w:rFonts w:asciiTheme="minorHAnsi" w:hAnsiTheme="minorHAnsi" w:cstheme="minorHAnsi"/>
          <w:b/>
          <w:bCs/>
          <w:color w:val="000000"/>
          <w:sz w:val="32"/>
          <w:szCs w:val="32"/>
          <w:vertAlign w:val="superscript"/>
          <w:lang w:val="vi-VN"/>
        </w:rPr>
        <w:t>th</w:t>
      </w:r>
      <w:r w:rsidRPr="00F812B7">
        <w:rPr>
          <w:rFonts w:asciiTheme="minorHAnsi" w:hAnsiTheme="minorHAnsi" w:cstheme="minorHAnsi"/>
          <w:b/>
          <w:bCs/>
          <w:color w:val="000000"/>
          <w:sz w:val="32"/>
          <w:szCs w:val="32"/>
          <w:lang w:val="vi-VN"/>
        </w:rPr>
        <w:t xml:space="preserve"> session</w:t>
      </w:r>
      <w:r w:rsidR="00263970">
        <w:rPr>
          <w:rFonts w:asciiTheme="minorHAnsi" w:hAnsiTheme="minorHAnsi" w:cstheme="minorHAnsi"/>
          <w:b/>
          <w:bCs/>
          <w:color w:val="000000"/>
          <w:sz w:val="32"/>
          <w:szCs w:val="32"/>
          <w:lang w:val="vi-VN"/>
        </w:rPr>
        <w:t xml:space="preserve"> of the CEDAW</w:t>
      </w:r>
      <w:r w:rsidRPr="00F812B7">
        <w:rPr>
          <w:rFonts w:asciiTheme="minorHAnsi" w:hAnsiTheme="minorHAnsi" w:cstheme="minorHAnsi"/>
          <w:b/>
          <w:bCs/>
          <w:color w:val="000000"/>
          <w:sz w:val="32"/>
          <w:szCs w:val="32"/>
          <w:lang w:val="vi-VN"/>
        </w:rPr>
        <w:t xml:space="preserve"> to adopt a list of issues in relation to the 9</w:t>
      </w:r>
      <w:r w:rsidRPr="00F812B7">
        <w:rPr>
          <w:rFonts w:asciiTheme="minorHAnsi" w:hAnsiTheme="minorHAnsi" w:cstheme="minorHAnsi"/>
          <w:b/>
          <w:bCs/>
          <w:color w:val="000000"/>
          <w:sz w:val="32"/>
          <w:szCs w:val="32"/>
          <w:vertAlign w:val="superscript"/>
          <w:lang w:val="vi-VN"/>
        </w:rPr>
        <w:t>th</w:t>
      </w:r>
      <w:r w:rsidRPr="00F812B7">
        <w:rPr>
          <w:rFonts w:asciiTheme="minorHAnsi" w:hAnsiTheme="minorHAnsi" w:cstheme="minorHAnsi"/>
          <w:b/>
          <w:bCs/>
          <w:color w:val="000000"/>
          <w:sz w:val="32"/>
          <w:szCs w:val="32"/>
          <w:lang w:val="vi-VN"/>
        </w:rPr>
        <w:t xml:space="preserve"> periodic report of Viet Nam</w:t>
      </w:r>
    </w:p>
    <w:p w14:paraId="6B01A580" w14:textId="77777777" w:rsidR="006C4394" w:rsidRDefault="006C4394" w:rsidP="006C4394">
      <w:pPr>
        <w:spacing w:line="276" w:lineRule="auto"/>
        <w:jc w:val="center"/>
        <w:outlineLvl w:val="0"/>
        <w:rPr>
          <w:rFonts w:asciiTheme="minorHAnsi" w:hAnsiTheme="minorHAnsi" w:cstheme="minorHAnsi"/>
          <w:b/>
          <w:bCs/>
          <w:sz w:val="40"/>
          <w:szCs w:val="40"/>
        </w:rPr>
      </w:pPr>
    </w:p>
    <w:p w14:paraId="39370E52" w14:textId="77777777" w:rsidR="006C4394" w:rsidRDefault="006C4394" w:rsidP="006C4394">
      <w:pPr>
        <w:spacing w:line="276" w:lineRule="auto"/>
        <w:outlineLvl w:val="0"/>
        <w:rPr>
          <w:rFonts w:asciiTheme="minorHAnsi" w:hAnsiTheme="minorHAnsi" w:cstheme="minorHAnsi"/>
          <w:b/>
          <w:bCs/>
          <w:sz w:val="40"/>
          <w:szCs w:val="40"/>
          <w:lang w:val="vi-VN"/>
        </w:rPr>
      </w:pPr>
    </w:p>
    <w:p w14:paraId="102D2C25" w14:textId="77777777" w:rsidR="006C4394" w:rsidRPr="00A2397B" w:rsidRDefault="006C4394" w:rsidP="006C4394">
      <w:pPr>
        <w:spacing w:line="276" w:lineRule="auto"/>
        <w:outlineLvl w:val="0"/>
        <w:rPr>
          <w:rFonts w:asciiTheme="minorHAnsi" w:hAnsiTheme="minorHAnsi" w:cstheme="minorHAnsi"/>
          <w:b/>
          <w:bCs/>
          <w:sz w:val="40"/>
          <w:szCs w:val="40"/>
          <w:lang w:val="vi-VN"/>
        </w:rPr>
      </w:pPr>
      <w:r>
        <w:rPr>
          <w:rFonts w:asciiTheme="minorHAnsi" w:hAnsiTheme="minorHAnsi" w:cstheme="minorHAnsi"/>
          <w:b/>
          <w:bCs/>
          <w:sz w:val="40"/>
          <w:szCs w:val="40"/>
          <w:lang w:val="vi-VN"/>
        </w:rPr>
        <w:t xml:space="preserve">By: </w:t>
      </w:r>
    </w:p>
    <w:tbl>
      <w:tblPr>
        <w:tblStyle w:val="TableGrid"/>
        <w:tblW w:w="10075" w:type="dxa"/>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0"/>
        <w:gridCol w:w="8185"/>
      </w:tblGrid>
      <w:tr w:rsidR="006C4394" w14:paraId="311E5D2B" w14:textId="77777777" w:rsidTr="006E601D">
        <w:trPr>
          <w:trHeight w:val="1646"/>
        </w:trPr>
        <w:tc>
          <w:tcPr>
            <w:tcW w:w="1890" w:type="dxa"/>
          </w:tcPr>
          <w:p w14:paraId="30033E71" w14:textId="77777777" w:rsidR="006C4394" w:rsidRDefault="006C4394" w:rsidP="006E601D">
            <w:pPr>
              <w:spacing w:line="276" w:lineRule="auto"/>
              <w:outlineLvl w:val="0"/>
              <w:rPr>
                <w:rFonts w:asciiTheme="minorHAnsi" w:hAnsiTheme="minorHAnsi" w:cstheme="minorHAnsi"/>
                <w:b/>
                <w:bCs/>
                <w:sz w:val="40"/>
                <w:szCs w:val="40"/>
                <w:lang w:val="vi-VN"/>
              </w:rPr>
            </w:pPr>
            <w:bookmarkStart w:id="3" w:name="_Toc97772854"/>
            <w:bookmarkStart w:id="4" w:name="_Toc97773010"/>
            <w:bookmarkStart w:id="5" w:name="_Toc98163539"/>
            <w:bookmarkStart w:id="6" w:name="_Toc147886000"/>
            <w:bookmarkStart w:id="7" w:name="_Toc147886343"/>
            <w:bookmarkStart w:id="8" w:name="_Toc147886436"/>
            <w:r w:rsidRPr="00A2397B">
              <w:rPr>
                <w:rFonts w:asciiTheme="minorHAnsi" w:hAnsiTheme="minorHAnsi" w:cstheme="minorHAnsi"/>
                <w:noProof/>
                <w:lang w:val="vi-VN"/>
              </w:rPr>
              <w:drawing>
                <wp:anchor distT="0" distB="0" distL="114300" distR="114300" simplePos="0" relativeHeight="251659264" behindDoc="0" locked="0" layoutInCell="1" allowOverlap="1" wp14:anchorId="3548D599" wp14:editId="4637153D">
                  <wp:simplePos x="0" y="0"/>
                  <wp:positionH relativeFrom="column">
                    <wp:posOffset>-10160</wp:posOffset>
                  </wp:positionH>
                  <wp:positionV relativeFrom="paragraph">
                    <wp:posOffset>38100</wp:posOffset>
                  </wp:positionV>
                  <wp:extent cx="760095" cy="893445"/>
                  <wp:effectExtent l="0" t="0" r="190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EPEW-logo.png"/>
                          <pic:cNvPicPr/>
                        </pic:nvPicPr>
                        <pic:blipFill rotWithShape="1">
                          <a:blip r:embed="rId8" cstate="print">
                            <a:extLst>
                              <a:ext uri="{28A0092B-C50C-407E-A947-70E740481C1C}">
                                <a14:useLocalDpi xmlns:a14="http://schemas.microsoft.com/office/drawing/2010/main" val="0"/>
                              </a:ext>
                            </a:extLst>
                          </a:blip>
                          <a:srcRect l="25235" t="15539" r="23064" b="16308"/>
                          <a:stretch/>
                        </pic:blipFill>
                        <pic:spPr bwMode="auto">
                          <a:xfrm>
                            <a:off x="0" y="0"/>
                            <a:ext cx="760095" cy="8934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3"/>
            <w:bookmarkEnd w:id="4"/>
            <w:bookmarkEnd w:id="5"/>
            <w:bookmarkEnd w:id="6"/>
            <w:bookmarkEnd w:id="7"/>
            <w:bookmarkEnd w:id="8"/>
          </w:p>
        </w:tc>
        <w:tc>
          <w:tcPr>
            <w:tcW w:w="8185" w:type="dxa"/>
          </w:tcPr>
          <w:p w14:paraId="077F34F8" w14:textId="77777777" w:rsidR="006C4394" w:rsidRPr="002557E8" w:rsidRDefault="006C4394" w:rsidP="006E601D">
            <w:pPr>
              <w:spacing w:line="276" w:lineRule="auto"/>
              <w:outlineLvl w:val="0"/>
              <w:rPr>
                <w:rFonts w:asciiTheme="minorHAnsi" w:hAnsiTheme="minorHAnsi" w:cstheme="minorHAnsi"/>
                <w:b/>
                <w:bCs/>
                <w:sz w:val="24"/>
                <w:szCs w:val="24"/>
                <w:lang w:val="vi-VN"/>
              </w:rPr>
            </w:pPr>
            <w:r w:rsidRPr="002557E8">
              <w:rPr>
                <w:rFonts w:asciiTheme="minorHAnsi" w:hAnsiTheme="minorHAnsi" w:cstheme="minorHAnsi"/>
                <w:b/>
                <w:bCs/>
                <w:sz w:val="24"/>
                <w:szCs w:val="24"/>
                <w:lang w:val="vi-VN"/>
              </w:rPr>
              <w:t>Center for Education Promotion and Empowerment of Women (CEPEW)</w:t>
            </w:r>
          </w:p>
          <w:p w14:paraId="361FBF3F" w14:textId="77777777" w:rsidR="006C4394" w:rsidRPr="002557E8" w:rsidRDefault="006C4394" w:rsidP="006E601D">
            <w:pPr>
              <w:spacing w:line="276" w:lineRule="auto"/>
              <w:outlineLvl w:val="0"/>
              <w:rPr>
                <w:rFonts w:asciiTheme="minorHAnsi" w:hAnsiTheme="minorHAnsi" w:cstheme="minorHAnsi"/>
                <w:b/>
                <w:bCs/>
                <w:sz w:val="24"/>
                <w:szCs w:val="24"/>
                <w:lang w:val="vi-VN"/>
              </w:rPr>
            </w:pPr>
            <w:r w:rsidRPr="002557E8">
              <w:rPr>
                <w:rFonts w:asciiTheme="minorHAnsi" w:hAnsiTheme="minorHAnsi" w:cstheme="minorHAnsi"/>
                <w:b/>
                <w:bCs/>
                <w:sz w:val="24"/>
                <w:szCs w:val="24"/>
                <w:lang w:val="vi-VN"/>
              </w:rPr>
              <w:t>Tel:</w:t>
            </w:r>
            <w:r w:rsidRPr="002557E8">
              <w:rPr>
                <w:rFonts w:asciiTheme="minorHAnsi" w:hAnsiTheme="minorHAnsi" w:cstheme="minorHAnsi"/>
                <w:b/>
                <w:bCs/>
                <w:sz w:val="24"/>
                <w:szCs w:val="24"/>
                <w:lang w:val="vi-VN"/>
              </w:rPr>
              <w:tab/>
            </w:r>
            <w:r w:rsidRPr="002557E8">
              <w:rPr>
                <w:rFonts w:asciiTheme="minorHAnsi" w:hAnsiTheme="minorHAnsi" w:cstheme="minorHAnsi"/>
                <w:b/>
                <w:bCs/>
                <w:sz w:val="24"/>
                <w:szCs w:val="24"/>
                <w:lang w:val="vi-VN"/>
              </w:rPr>
              <w:tab/>
              <w:t>+84.24 35745999</w:t>
            </w:r>
          </w:p>
          <w:p w14:paraId="7AF8B3B7" w14:textId="77777777" w:rsidR="006C4394" w:rsidRPr="002557E8" w:rsidRDefault="006C4394" w:rsidP="006E601D">
            <w:pPr>
              <w:spacing w:line="276" w:lineRule="auto"/>
              <w:outlineLvl w:val="0"/>
              <w:rPr>
                <w:rStyle w:val="Hyperlink"/>
                <w:rFonts w:asciiTheme="minorHAnsi" w:eastAsiaTheme="majorEastAsia" w:hAnsiTheme="minorHAnsi" w:cstheme="minorHAnsi"/>
                <w:b/>
                <w:bCs/>
                <w:sz w:val="24"/>
                <w:szCs w:val="24"/>
                <w:lang w:val="vi-VN"/>
              </w:rPr>
            </w:pPr>
            <w:r w:rsidRPr="002557E8">
              <w:rPr>
                <w:rFonts w:asciiTheme="minorHAnsi" w:hAnsiTheme="minorHAnsi" w:cstheme="minorHAnsi"/>
                <w:b/>
                <w:bCs/>
                <w:sz w:val="24"/>
                <w:szCs w:val="24"/>
                <w:lang w:val="vi-VN"/>
              </w:rPr>
              <w:t>Email:</w:t>
            </w:r>
            <w:r w:rsidRPr="002557E8">
              <w:rPr>
                <w:rFonts w:asciiTheme="minorHAnsi" w:hAnsiTheme="minorHAnsi" w:cstheme="minorHAnsi"/>
                <w:b/>
                <w:bCs/>
                <w:sz w:val="24"/>
                <w:szCs w:val="24"/>
                <w:lang w:val="vi-VN"/>
              </w:rPr>
              <w:tab/>
              <w:t xml:space="preserve"> </w:t>
            </w:r>
            <w:r w:rsidRPr="002557E8">
              <w:rPr>
                <w:rFonts w:asciiTheme="minorHAnsi" w:hAnsiTheme="minorHAnsi" w:cstheme="minorHAnsi"/>
                <w:b/>
                <w:bCs/>
                <w:sz w:val="24"/>
                <w:szCs w:val="24"/>
                <w:lang w:val="vi-VN"/>
              </w:rPr>
              <w:tab/>
            </w:r>
            <w:r>
              <w:fldChar w:fldCharType="begin"/>
            </w:r>
            <w:r>
              <w:instrText>HYPERLINK "mailto:info@cepew.org.vn"</w:instrText>
            </w:r>
            <w:r>
              <w:fldChar w:fldCharType="separate"/>
            </w:r>
            <w:r w:rsidRPr="002557E8">
              <w:rPr>
                <w:rStyle w:val="Hyperlink"/>
                <w:rFonts w:asciiTheme="minorHAnsi" w:eastAsiaTheme="majorEastAsia" w:hAnsiTheme="minorHAnsi" w:cstheme="minorHAnsi"/>
                <w:b/>
                <w:bCs/>
                <w:sz w:val="24"/>
                <w:szCs w:val="24"/>
                <w:lang w:val="vi-VN"/>
              </w:rPr>
              <w:t>info@cepew.org.vn</w:t>
            </w:r>
            <w:r>
              <w:rPr>
                <w:rStyle w:val="Hyperlink"/>
                <w:rFonts w:asciiTheme="minorHAnsi" w:eastAsiaTheme="majorEastAsia" w:hAnsiTheme="minorHAnsi" w:cstheme="minorHAnsi"/>
                <w:b/>
                <w:bCs/>
                <w:lang w:val="vi-VN"/>
              </w:rPr>
              <w:fldChar w:fldCharType="end"/>
            </w:r>
          </w:p>
          <w:p w14:paraId="32137FE6" w14:textId="3E219849" w:rsidR="006C4394" w:rsidRPr="002557E8" w:rsidRDefault="006C4394" w:rsidP="006E601D">
            <w:pPr>
              <w:spacing w:line="276" w:lineRule="auto"/>
              <w:outlineLvl w:val="0"/>
              <w:rPr>
                <w:rFonts w:asciiTheme="minorHAnsi" w:hAnsiTheme="minorHAnsi" w:cstheme="minorHAnsi"/>
                <w:b/>
                <w:bCs/>
                <w:color w:val="000000" w:themeColor="text1"/>
                <w:sz w:val="24"/>
                <w:szCs w:val="24"/>
                <w:lang w:val="vi-VN"/>
              </w:rPr>
            </w:pPr>
            <w:r w:rsidRPr="002557E8">
              <w:rPr>
                <w:rStyle w:val="Hyperlink"/>
                <w:rFonts w:asciiTheme="minorHAnsi" w:eastAsiaTheme="majorEastAsia" w:hAnsiTheme="minorHAnsi" w:cstheme="minorHAnsi"/>
                <w:b/>
                <w:bCs/>
                <w:color w:val="000000" w:themeColor="text1"/>
                <w:sz w:val="24"/>
                <w:szCs w:val="24"/>
                <w:u w:val="none"/>
                <w:lang w:val="vi-VN"/>
              </w:rPr>
              <w:t xml:space="preserve">Website: </w:t>
            </w:r>
            <w:r w:rsidRPr="002557E8">
              <w:rPr>
                <w:rStyle w:val="Hyperlink"/>
                <w:rFonts w:asciiTheme="minorHAnsi" w:eastAsiaTheme="majorEastAsia" w:hAnsiTheme="minorHAnsi" w:cstheme="minorHAnsi"/>
                <w:b/>
                <w:bCs/>
                <w:color w:val="000000" w:themeColor="text1"/>
                <w:sz w:val="24"/>
                <w:szCs w:val="24"/>
                <w:u w:val="none"/>
                <w:lang w:val="vi-VN"/>
              </w:rPr>
              <w:tab/>
            </w:r>
            <w:r>
              <w:fldChar w:fldCharType="begin"/>
            </w:r>
            <w:r>
              <w:instrText>HYPERLINK "https://cepew.org.vn"</w:instrText>
            </w:r>
            <w:r>
              <w:fldChar w:fldCharType="separate"/>
            </w:r>
            <w:r w:rsidR="002557E8" w:rsidRPr="002557E8">
              <w:rPr>
                <w:rStyle w:val="Hyperlink"/>
                <w:rFonts w:asciiTheme="minorHAnsi" w:eastAsiaTheme="majorEastAsia" w:hAnsiTheme="minorHAnsi" w:cstheme="minorHAnsi"/>
                <w:b/>
                <w:bCs/>
                <w:sz w:val="24"/>
                <w:szCs w:val="24"/>
                <w:lang w:val="vi-VN"/>
              </w:rPr>
              <w:t>https://cepew.org.vn</w:t>
            </w:r>
            <w:r>
              <w:rPr>
                <w:rStyle w:val="Hyperlink"/>
                <w:rFonts w:asciiTheme="minorHAnsi" w:eastAsiaTheme="majorEastAsia" w:hAnsiTheme="minorHAnsi" w:cstheme="minorHAnsi"/>
                <w:b/>
                <w:bCs/>
                <w:lang w:val="vi-VN"/>
              </w:rPr>
              <w:fldChar w:fldCharType="end"/>
            </w:r>
            <w:r w:rsidR="002557E8" w:rsidRPr="002557E8">
              <w:rPr>
                <w:rStyle w:val="Hyperlink"/>
                <w:rFonts w:asciiTheme="minorHAnsi" w:eastAsiaTheme="majorEastAsia" w:hAnsiTheme="minorHAnsi" w:cstheme="minorHAnsi"/>
                <w:b/>
                <w:bCs/>
                <w:color w:val="000000" w:themeColor="text1"/>
                <w:sz w:val="24"/>
                <w:szCs w:val="24"/>
                <w:u w:val="none"/>
                <w:lang w:val="vi-VN"/>
              </w:rPr>
              <w:t xml:space="preserve"> </w:t>
            </w:r>
          </w:p>
        </w:tc>
      </w:tr>
      <w:tr w:rsidR="006C4394" w14:paraId="488055E6" w14:textId="77777777" w:rsidTr="006E601D">
        <w:trPr>
          <w:trHeight w:val="1430"/>
        </w:trPr>
        <w:tc>
          <w:tcPr>
            <w:tcW w:w="1890" w:type="dxa"/>
          </w:tcPr>
          <w:p w14:paraId="74E90074" w14:textId="77777777" w:rsidR="006C4394" w:rsidRDefault="006C4394" w:rsidP="006E601D">
            <w:pPr>
              <w:spacing w:line="276" w:lineRule="auto"/>
              <w:outlineLvl w:val="0"/>
              <w:rPr>
                <w:rFonts w:asciiTheme="minorHAnsi" w:hAnsiTheme="minorHAnsi" w:cstheme="minorHAnsi"/>
                <w:b/>
                <w:bCs/>
                <w:sz w:val="40"/>
                <w:szCs w:val="40"/>
                <w:lang w:val="vi-VN"/>
              </w:rPr>
            </w:pPr>
            <w:bookmarkStart w:id="9" w:name="_Toc97772855"/>
            <w:bookmarkStart w:id="10" w:name="_Toc97773011"/>
            <w:bookmarkStart w:id="11" w:name="_Toc98163540"/>
            <w:bookmarkStart w:id="12" w:name="_Toc147886001"/>
            <w:bookmarkStart w:id="13" w:name="_Toc147886344"/>
            <w:bookmarkStart w:id="14" w:name="_Toc147886437"/>
            <w:r w:rsidRPr="00A2397B">
              <w:rPr>
                <w:rFonts w:asciiTheme="minorHAnsi" w:hAnsiTheme="minorHAnsi" w:cstheme="minorHAnsi"/>
                <w:noProof/>
              </w:rPr>
              <w:drawing>
                <wp:anchor distT="0" distB="0" distL="114300" distR="114300" simplePos="0" relativeHeight="251660288" behindDoc="0" locked="0" layoutInCell="1" allowOverlap="1" wp14:anchorId="4A36AA03" wp14:editId="2E2521AA">
                  <wp:simplePos x="0" y="0"/>
                  <wp:positionH relativeFrom="column">
                    <wp:posOffset>-61502</wp:posOffset>
                  </wp:positionH>
                  <wp:positionV relativeFrom="paragraph">
                    <wp:posOffset>56815</wp:posOffset>
                  </wp:positionV>
                  <wp:extent cx="1170305" cy="708660"/>
                  <wp:effectExtent l="0" t="0" r="0" b="2540"/>
                  <wp:wrapSquare wrapText="bothSides"/>
                  <wp:docPr id="8" name="Picture 8" descr="H:\Cepew\2018\UN Women\27.06.2018\LogoCGFED_e1x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Cepew\2018\UN Women\27.06.2018\LogoCGFED_e1xx.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4774" t="32165" r="8666" b="24803"/>
                          <a:stretch/>
                        </pic:blipFill>
                        <pic:spPr bwMode="auto">
                          <a:xfrm>
                            <a:off x="0" y="0"/>
                            <a:ext cx="1170305" cy="7086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9"/>
            <w:bookmarkEnd w:id="10"/>
            <w:bookmarkEnd w:id="11"/>
            <w:bookmarkEnd w:id="12"/>
            <w:bookmarkEnd w:id="13"/>
            <w:bookmarkEnd w:id="14"/>
          </w:p>
        </w:tc>
        <w:tc>
          <w:tcPr>
            <w:tcW w:w="8185" w:type="dxa"/>
          </w:tcPr>
          <w:p w14:paraId="29C34712" w14:textId="446892BC" w:rsidR="006C4394" w:rsidRPr="002557E8" w:rsidRDefault="006C4394" w:rsidP="006E601D">
            <w:pPr>
              <w:spacing w:line="360" w:lineRule="auto"/>
              <w:jc w:val="both"/>
              <w:rPr>
                <w:rFonts w:asciiTheme="minorHAnsi" w:hAnsiTheme="minorHAnsi" w:cstheme="minorHAnsi"/>
                <w:b/>
                <w:bCs/>
                <w:sz w:val="24"/>
                <w:szCs w:val="24"/>
                <w:lang w:val="vi-VN"/>
              </w:rPr>
            </w:pPr>
            <w:r w:rsidRPr="002557E8">
              <w:rPr>
                <w:rFonts w:asciiTheme="minorHAnsi" w:hAnsiTheme="minorHAnsi" w:cstheme="minorHAnsi"/>
                <w:b/>
                <w:bCs/>
                <w:sz w:val="24"/>
                <w:szCs w:val="24"/>
                <w:lang w:val="vi-VN"/>
              </w:rPr>
              <w:t>Research Center for Gender, Famil</w:t>
            </w:r>
            <w:r w:rsidRPr="002557E8">
              <w:rPr>
                <w:rFonts w:asciiTheme="minorHAnsi" w:hAnsiTheme="minorHAnsi" w:cstheme="minorHAnsi"/>
                <w:b/>
                <w:bCs/>
                <w:sz w:val="24"/>
                <w:szCs w:val="24"/>
              </w:rPr>
              <w:t>y,</w:t>
            </w:r>
            <w:r w:rsidRPr="002557E8">
              <w:rPr>
                <w:rFonts w:asciiTheme="minorHAnsi" w:hAnsiTheme="minorHAnsi" w:cstheme="minorHAnsi"/>
                <w:b/>
                <w:bCs/>
                <w:sz w:val="24"/>
                <w:szCs w:val="24"/>
                <w:lang w:val="vi-VN"/>
              </w:rPr>
              <w:t xml:space="preserve"> and Environment in Development (CGFED)</w:t>
            </w:r>
          </w:p>
          <w:p w14:paraId="438A4ACA" w14:textId="77777777" w:rsidR="006C4394" w:rsidRPr="002557E8" w:rsidRDefault="006C4394" w:rsidP="006E601D">
            <w:pPr>
              <w:spacing w:line="276" w:lineRule="auto"/>
              <w:outlineLvl w:val="0"/>
              <w:rPr>
                <w:rFonts w:asciiTheme="minorHAnsi" w:hAnsiTheme="minorHAnsi" w:cstheme="minorHAnsi"/>
                <w:b/>
                <w:bCs/>
                <w:sz w:val="24"/>
                <w:szCs w:val="24"/>
                <w:lang w:val="vi-VN"/>
              </w:rPr>
            </w:pPr>
            <w:r w:rsidRPr="002557E8">
              <w:rPr>
                <w:rFonts w:asciiTheme="minorHAnsi" w:hAnsiTheme="minorHAnsi" w:cstheme="minorHAnsi"/>
                <w:b/>
                <w:bCs/>
                <w:sz w:val="24"/>
                <w:szCs w:val="24"/>
                <w:lang w:val="vi-VN"/>
              </w:rPr>
              <w:t>Tel:</w:t>
            </w:r>
            <w:r w:rsidRPr="002557E8">
              <w:rPr>
                <w:rFonts w:asciiTheme="minorHAnsi" w:hAnsiTheme="minorHAnsi" w:cstheme="minorHAnsi"/>
                <w:b/>
                <w:bCs/>
                <w:sz w:val="24"/>
                <w:szCs w:val="24"/>
                <w:lang w:val="vi-VN"/>
              </w:rPr>
              <w:tab/>
            </w:r>
            <w:r w:rsidRPr="002557E8">
              <w:rPr>
                <w:rFonts w:asciiTheme="minorHAnsi" w:hAnsiTheme="minorHAnsi" w:cstheme="minorHAnsi"/>
                <w:b/>
                <w:bCs/>
                <w:sz w:val="24"/>
                <w:szCs w:val="24"/>
                <w:lang w:val="vi-VN"/>
              </w:rPr>
              <w:tab/>
              <w:t>+</w:t>
            </w:r>
            <w:r w:rsidRPr="002557E8">
              <w:rPr>
                <w:rFonts w:asciiTheme="minorHAnsi" w:hAnsiTheme="minorHAnsi" w:cstheme="minorHAnsi"/>
                <w:b/>
                <w:bCs/>
                <w:sz w:val="24"/>
                <w:szCs w:val="24"/>
              </w:rPr>
              <w:t>84</w:t>
            </w:r>
            <w:r w:rsidRPr="002557E8">
              <w:rPr>
                <w:rFonts w:asciiTheme="minorHAnsi" w:hAnsiTheme="minorHAnsi" w:cstheme="minorHAnsi"/>
                <w:b/>
                <w:bCs/>
                <w:sz w:val="24"/>
                <w:szCs w:val="24"/>
                <w:lang w:val="vi-VN"/>
              </w:rPr>
              <w:t>.</w:t>
            </w:r>
            <w:r w:rsidRPr="002557E8">
              <w:rPr>
                <w:rFonts w:asciiTheme="minorHAnsi" w:hAnsiTheme="minorHAnsi" w:cstheme="minorHAnsi"/>
                <w:b/>
                <w:bCs/>
                <w:sz w:val="24"/>
                <w:szCs w:val="24"/>
              </w:rPr>
              <w:t>24</w:t>
            </w:r>
            <w:r w:rsidRPr="002557E8">
              <w:rPr>
                <w:rFonts w:asciiTheme="minorHAnsi" w:hAnsiTheme="minorHAnsi" w:cstheme="minorHAnsi"/>
                <w:b/>
                <w:bCs/>
                <w:sz w:val="24"/>
                <w:szCs w:val="24"/>
                <w:lang w:val="vi-VN"/>
              </w:rPr>
              <w:t xml:space="preserve"> </w:t>
            </w:r>
            <w:r w:rsidRPr="002557E8">
              <w:rPr>
                <w:rFonts w:asciiTheme="minorHAnsi" w:hAnsiTheme="minorHAnsi" w:cstheme="minorHAnsi"/>
                <w:b/>
                <w:bCs/>
                <w:sz w:val="24"/>
                <w:szCs w:val="24"/>
              </w:rPr>
              <w:t>37565 929</w:t>
            </w:r>
          </w:p>
          <w:p w14:paraId="2B640BA3" w14:textId="77777777" w:rsidR="006C4394" w:rsidRPr="002557E8" w:rsidRDefault="006C4394" w:rsidP="006E601D">
            <w:pPr>
              <w:spacing w:line="276" w:lineRule="auto"/>
              <w:outlineLvl w:val="0"/>
              <w:rPr>
                <w:rStyle w:val="Hyperlink"/>
                <w:rFonts w:asciiTheme="minorHAnsi" w:eastAsiaTheme="majorEastAsia" w:hAnsiTheme="minorHAnsi" w:cstheme="minorHAnsi"/>
                <w:b/>
                <w:bCs/>
                <w:sz w:val="24"/>
                <w:szCs w:val="24"/>
                <w:lang w:val="vi-VN"/>
              </w:rPr>
            </w:pPr>
            <w:r w:rsidRPr="002557E8">
              <w:rPr>
                <w:rFonts w:asciiTheme="minorHAnsi" w:hAnsiTheme="minorHAnsi" w:cstheme="minorHAnsi"/>
                <w:b/>
                <w:bCs/>
                <w:sz w:val="24"/>
                <w:szCs w:val="24"/>
                <w:lang w:val="vi-VN"/>
              </w:rPr>
              <w:t>Email:</w:t>
            </w:r>
            <w:r w:rsidRPr="002557E8">
              <w:rPr>
                <w:rFonts w:asciiTheme="minorHAnsi" w:hAnsiTheme="minorHAnsi" w:cstheme="minorHAnsi"/>
                <w:b/>
                <w:bCs/>
                <w:sz w:val="24"/>
                <w:szCs w:val="24"/>
                <w:lang w:val="vi-VN"/>
              </w:rPr>
              <w:tab/>
            </w:r>
            <w:r w:rsidRPr="002557E8">
              <w:rPr>
                <w:rFonts w:asciiTheme="minorHAnsi" w:hAnsiTheme="minorHAnsi" w:cstheme="minorHAnsi"/>
                <w:b/>
                <w:bCs/>
                <w:sz w:val="24"/>
                <w:szCs w:val="24"/>
                <w:lang w:val="vi-VN"/>
              </w:rPr>
              <w:tab/>
            </w:r>
            <w:hyperlink r:id="rId10" w:history="1">
              <w:r w:rsidRPr="002557E8">
                <w:rPr>
                  <w:rStyle w:val="Hyperlink"/>
                  <w:rFonts w:asciiTheme="minorHAnsi" w:eastAsiaTheme="majorEastAsia" w:hAnsiTheme="minorHAnsi" w:cstheme="minorHAnsi"/>
                  <w:b/>
                  <w:bCs/>
                  <w:sz w:val="24"/>
                  <w:szCs w:val="24"/>
                  <w:lang w:val="vi-VN"/>
                </w:rPr>
                <w:t>info@cgfed.org.vn</w:t>
              </w:r>
            </w:hyperlink>
          </w:p>
          <w:p w14:paraId="381F4767" w14:textId="0C20F6F0" w:rsidR="006C4394" w:rsidRPr="002557E8" w:rsidRDefault="006C4394" w:rsidP="006E601D">
            <w:pPr>
              <w:spacing w:line="276" w:lineRule="auto"/>
              <w:outlineLvl w:val="0"/>
              <w:rPr>
                <w:rFonts w:asciiTheme="minorHAnsi" w:hAnsiTheme="minorHAnsi" w:cstheme="minorHAnsi"/>
                <w:b/>
                <w:bCs/>
                <w:sz w:val="24"/>
                <w:szCs w:val="24"/>
                <w:lang w:val="vi-VN"/>
              </w:rPr>
            </w:pPr>
            <w:r w:rsidRPr="002557E8">
              <w:rPr>
                <w:rFonts w:asciiTheme="minorHAnsi" w:hAnsiTheme="minorHAnsi" w:cstheme="minorHAnsi"/>
                <w:b/>
                <w:bCs/>
                <w:sz w:val="24"/>
                <w:szCs w:val="24"/>
                <w:lang w:val="vi-VN"/>
              </w:rPr>
              <w:t>Website:</w:t>
            </w:r>
            <w:r w:rsidRPr="002557E8">
              <w:rPr>
                <w:rFonts w:asciiTheme="minorHAnsi" w:hAnsiTheme="minorHAnsi" w:cstheme="minorHAnsi"/>
                <w:b/>
                <w:bCs/>
                <w:sz w:val="24"/>
                <w:szCs w:val="24"/>
                <w:lang w:val="vi-VN"/>
              </w:rPr>
              <w:tab/>
            </w:r>
            <w:hyperlink r:id="rId11" w:history="1">
              <w:r w:rsidR="002557E8" w:rsidRPr="002557E8">
                <w:rPr>
                  <w:rStyle w:val="Hyperlink"/>
                  <w:rFonts w:asciiTheme="minorHAnsi" w:hAnsiTheme="minorHAnsi" w:cstheme="minorHAnsi"/>
                  <w:b/>
                  <w:bCs/>
                  <w:sz w:val="24"/>
                  <w:szCs w:val="24"/>
                  <w:lang w:val="vi-VN"/>
                </w:rPr>
                <w:t>http://cgfed.org.vn</w:t>
              </w:r>
            </w:hyperlink>
            <w:r w:rsidR="002557E8" w:rsidRPr="002557E8">
              <w:rPr>
                <w:rFonts w:asciiTheme="minorHAnsi" w:hAnsiTheme="minorHAnsi" w:cstheme="minorHAnsi"/>
                <w:b/>
                <w:bCs/>
                <w:sz w:val="24"/>
                <w:szCs w:val="24"/>
                <w:lang w:val="vi-VN"/>
              </w:rPr>
              <w:t xml:space="preserve"> </w:t>
            </w:r>
          </w:p>
          <w:p w14:paraId="2303166F" w14:textId="77777777" w:rsidR="006C4394" w:rsidRPr="002557E8" w:rsidRDefault="006C4394" w:rsidP="006E601D">
            <w:pPr>
              <w:spacing w:line="276" w:lineRule="auto"/>
              <w:outlineLvl w:val="0"/>
              <w:rPr>
                <w:rFonts w:asciiTheme="minorHAnsi" w:hAnsiTheme="minorHAnsi" w:cstheme="minorHAnsi"/>
                <w:b/>
                <w:bCs/>
                <w:sz w:val="24"/>
                <w:szCs w:val="24"/>
                <w:lang w:val="vi-VN"/>
              </w:rPr>
            </w:pPr>
          </w:p>
        </w:tc>
      </w:tr>
    </w:tbl>
    <w:p w14:paraId="7E6C2D85" w14:textId="77777777" w:rsidR="006C4394" w:rsidRPr="00A2397B" w:rsidRDefault="006C4394" w:rsidP="006C4394">
      <w:pPr>
        <w:spacing w:line="276" w:lineRule="auto"/>
        <w:outlineLvl w:val="0"/>
        <w:rPr>
          <w:rFonts w:asciiTheme="minorHAnsi" w:hAnsiTheme="minorHAnsi" w:cstheme="minorHAnsi"/>
          <w:b/>
          <w:bCs/>
          <w:sz w:val="40"/>
          <w:szCs w:val="40"/>
          <w:lang w:val="vi-VN"/>
        </w:rPr>
      </w:pPr>
    </w:p>
    <w:p w14:paraId="448AA244" w14:textId="77777777" w:rsidR="006C4394" w:rsidRPr="00A2397B" w:rsidRDefault="006C4394" w:rsidP="006C4394">
      <w:pPr>
        <w:spacing w:line="276" w:lineRule="auto"/>
        <w:jc w:val="center"/>
        <w:outlineLvl w:val="0"/>
        <w:rPr>
          <w:rFonts w:asciiTheme="minorHAnsi" w:hAnsiTheme="minorHAnsi" w:cstheme="minorHAnsi"/>
          <w:b/>
          <w:bCs/>
          <w:sz w:val="40"/>
          <w:szCs w:val="40"/>
          <w:lang w:val="vi-VN"/>
        </w:rPr>
      </w:pPr>
      <w:bookmarkStart w:id="15" w:name="_Toc97772865"/>
      <w:bookmarkStart w:id="16" w:name="_Toc97773021"/>
      <w:bookmarkStart w:id="17" w:name="_Toc98163550"/>
      <w:bookmarkStart w:id="18" w:name="_Toc147886006"/>
      <w:bookmarkStart w:id="19" w:name="_Toc147886349"/>
      <w:bookmarkStart w:id="20" w:name="_Toc147886442"/>
    </w:p>
    <w:p w14:paraId="157FD110" w14:textId="77777777" w:rsidR="006C4394" w:rsidRDefault="006C4394" w:rsidP="006C4394">
      <w:pPr>
        <w:spacing w:line="276" w:lineRule="auto"/>
        <w:jc w:val="center"/>
        <w:outlineLvl w:val="0"/>
        <w:rPr>
          <w:rFonts w:asciiTheme="minorHAnsi" w:hAnsiTheme="minorHAnsi" w:cstheme="minorHAnsi"/>
          <w:b/>
          <w:bCs/>
          <w:sz w:val="32"/>
          <w:szCs w:val="32"/>
          <w:lang w:val="vi-VN"/>
        </w:rPr>
      </w:pPr>
    </w:p>
    <w:p w14:paraId="63841BCA" w14:textId="77777777" w:rsidR="006C4394" w:rsidRDefault="006C4394" w:rsidP="006C4394">
      <w:pPr>
        <w:spacing w:line="276" w:lineRule="auto"/>
        <w:jc w:val="center"/>
        <w:outlineLvl w:val="0"/>
        <w:rPr>
          <w:rFonts w:asciiTheme="minorHAnsi" w:hAnsiTheme="minorHAnsi" w:cstheme="minorHAnsi"/>
          <w:b/>
          <w:bCs/>
          <w:sz w:val="32"/>
          <w:szCs w:val="32"/>
          <w:lang w:val="vi-VN"/>
        </w:rPr>
      </w:pPr>
    </w:p>
    <w:p w14:paraId="0190ADBD" w14:textId="77777777" w:rsidR="00F812B7" w:rsidRDefault="00F812B7" w:rsidP="006C4394">
      <w:pPr>
        <w:spacing w:line="276" w:lineRule="auto"/>
        <w:jc w:val="center"/>
        <w:outlineLvl w:val="0"/>
        <w:rPr>
          <w:rFonts w:asciiTheme="minorHAnsi" w:hAnsiTheme="minorHAnsi" w:cstheme="minorHAnsi"/>
          <w:b/>
          <w:bCs/>
          <w:sz w:val="32"/>
          <w:szCs w:val="32"/>
          <w:lang w:val="vi-VN"/>
        </w:rPr>
      </w:pPr>
    </w:p>
    <w:p w14:paraId="5E2B1170" w14:textId="3A4442F2" w:rsidR="006C4394" w:rsidRPr="00156BB9" w:rsidRDefault="006C4394" w:rsidP="006C4394">
      <w:pPr>
        <w:spacing w:line="276" w:lineRule="auto"/>
        <w:jc w:val="center"/>
        <w:outlineLvl w:val="0"/>
        <w:rPr>
          <w:rFonts w:asciiTheme="minorHAnsi" w:hAnsiTheme="minorHAnsi" w:cstheme="minorHAnsi"/>
          <w:b/>
          <w:bCs/>
          <w:sz w:val="32"/>
          <w:szCs w:val="32"/>
          <w:lang w:val="vi-VN"/>
        </w:rPr>
      </w:pPr>
      <w:r>
        <w:rPr>
          <w:rFonts w:asciiTheme="minorHAnsi" w:hAnsiTheme="minorHAnsi" w:cstheme="minorHAnsi"/>
          <w:b/>
          <w:bCs/>
          <w:noProof/>
          <w:sz w:val="32"/>
          <w:szCs w:val="32"/>
          <w:lang w:val="vi-VN"/>
          <w14:ligatures w14:val="standardContextual"/>
        </w:rPr>
        <mc:AlternateContent>
          <mc:Choice Requires="wps">
            <w:drawing>
              <wp:anchor distT="0" distB="0" distL="114300" distR="114300" simplePos="0" relativeHeight="251661312" behindDoc="0" locked="0" layoutInCell="1" allowOverlap="1" wp14:anchorId="05BBB212" wp14:editId="2784C1DC">
                <wp:simplePos x="0" y="0"/>
                <wp:positionH relativeFrom="column">
                  <wp:posOffset>2799644</wp:posOffset>
                </wp:positionH>
                <wp:positionV relativeFrom="paragraph">
                  <wp:posOffset>644666</wp:posOffset>
                </wp:positionV>
                <wp:extent cx="304800" cy="225778"/>
                <wp:effectExtent l="0" t="0" r="0" b="3175"/>
                <wp:wrapNone/>
                <wp:docPr id="142196302" name="Text Box 1"/>
                <wp:cNvGraphicFramePr/>
                <a:graphic xmlns:a="http://schemas.openxmlformats.org/drawingml/2006/main">
                  <a:graphicData uri="http://schemas.microsoft.com/office/word/2010/wordprocessingShape">
                    <wps:wsp>
                      <wps:cNvSpPr txBox="1"/>
                      <wps:spPr>
                        <a:xfrm>
                          <a:off x="0" y="0"/>
                          <a:ext cx="304800" cy="225778"/>
                        </a:xfrm>
                        <a:prstGeom prst="rect">
                          <a:avLst/>
                        </a:prstGeom>
                        <a:solidFill>
                          <a:schemeClr val="bg1"/>
                        </a:solidFill>
                        <a:ln w="6350">
                          <a:noFill/>
                        </a:ln>
                      </wps:spPr>
                      <wps:txbx>
                        <w:txbxContent>
                          <w:p w14:paraId="53F956A5" w14:textId="77777777" w:rsidR="006C4394" w:rsidRDefault="006C439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5BBB212" id="_x0000_t202" coordsize="21600,21600" o:spt="202" path="m,l,21600r21600,l21600,xe">
                <v:stroke joinstyle="miter"/>
                <v:path gradientshapeok="t" o:connecttype="rect"/>
              </v:shapetype>
              <v:shape id="Text Box 1" o:spid="_x0000_s1026" type="#_x0000_t202" style="position:absolute;left:0;text-align:left;margin-left:220.45pt;margin-top:50.75pt;width:24pt;height:17.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" fillcolor="white [3212]" stroked="f" strokeweight=".5pt">
                <v:textbox>
                  <w:txbxContent>
                    <w:p w14:paraId="53F956A5" w14:textId="77777777" w:rsidR="006C4394" w:rsidRDefault="006C4394"/>
                  </w:txbxContent>
                </v:textbox>
              </v:shape>
            </w:pict>
          </mc:Fallback>
        </mc:AlternateContent>
      </w:r>
      <w:bookmarkEnd w:id="15"/>
      <w:bookmarkEnd w:id="16"/>
      <w:bookmarkEnd w:id="17"/>
      <w:r w:rsidR="00263970">
        <w:rPr>
          <w:rFonts w:asciiTheme="minorHAnsi" w:hAnsiTheme="minorHAnsi" w:cstheme="minorHAnsi"/>
          <w:b/>
          <w:bCs/>
          <w:sz w:val="32"/>
          <w:szCs w:val="32"/>
          <w:lang w:val="vi-VN"/>
        </w:rPr>
        <w:t xml:space="preserve">Hanoi, October </w:t>
      </w:r>
      <w:r w:rsidRPr="00A2397B">
        <w:rPr>
          <w:rFonts w:asciiTheme="minorHAnsi" w:hAnsiTheme="minorHAnsi" w:cstheme="minorHAnsi"/>
          <w:b/>
          <w:bCs/>
          <w:sz w:val="32"/>
          <w:szCs w:val="32"/>
          <w:lang w:val="vi-VN"/>
        </w:rPr>
        <w:t>2023</w:t>
      </w:r>
      <w:bookmarkEnd w:id="18"/>
      <w:bookmarkEnd w:id="19"/>
      <w:bookmarkEnd w:id="20"/>
    </w:p>
    <w:p w14:paraId="060A57F8" w14:textId="599075BD" w:rsidR="00F812B7" w:rsidRPr="00F812B7" w:rsidRDefault="00A2397B" w:rsidP="00F812B7">
      <w:pPr>
        <w:autoSpaceDE w:val="0"/>
        <w:autoSpaceDN w:val="0"/>
        <w:adjustRightInd w:val="0"/>
        <w:spacing w:before="240" w:after="120" w:line="276" w:lineRule="auto"/>
        <w:ind w:left="-86" w:right="317"/>
        <w:jc w:val="both"/>
        <w:rPr>
          <w:rFonts w:asciiTheme="minorHAnsi" w:hAnsiTheme="minorHAnsi" w:cstheme="minorHAnsi"/>
          <w:color w:val="000000"/>
          <w:lang w:val="vi-VN"/>
        </w:rPr>
      </w:pPr>
      <w:r w:rsidRPr="00F812B7">
        <w:rPr>
          <w:rFonts w:asciiTheme="minorHAnsi" w:hAnsiTheme="minorHAnsi" w:cstheme="minorHAnsi"/>
          <w:lang w:val="vi-VN"/>
        </w:rPr>
        <w:lastRenderedPageBreak/>
        <w:t xml:space="preserve">The contents of this submission were identified by </w:t>
      </w:r>
      <w:r w:rsidRPr="00F812B7">
        <w:rPr>
          <w:rFonts w:asciiTheme="minorHAnsi" w:hAnsiTheme="minorHAnsi" w:cstheme="minorHAnsi"/>
        </w:rPr>
        <w:t xml:space="preserve">non-governmental </w:t>
      </w:r>
      <w:proofErr w:type="spellStart"/>
      <w:r w:rsidRPr="00F812B7">
        <w:rPr>
          <w:rFonts w:asciiTheme="minorHAnsi" w:hAnsiTheme="minorHAnsi" w:cstheme="minorHAnsi"/>
        </w:rPr>
        <w:t>organisation</w:t>
      </w:r>
      <w:proofErr w:type="spellEnd"/>
      <w:r w:rsidRPr="00F812B7">
        <w:rPr>
          <w:rFonts w:asciiTheme="minorHAnsi" w:hAnsiTheme="minorHAnsi" w:cstheme="minorHAnsi"/>
          <w:lang w:val="vi-VN"/>
        </w:rPr>
        <w:t>s</w:t>
      </w:r>
      <w:r w:rsidRPr="00F812B7">
        <w:rPr>
          <w:rFonts w:asciiTheme="minorHAnsi" w:hAnsiTheme="minorHAnsi" w:cstheme="minorHAnsi"/>
        </w:rPr>
        <w:t xml:space="preserve"> (NGOs)</w:t>
      </w:r>
      <w:r w:rsidRPr="00F812B7">
        <w:rPr>
          <w:rFonts w:asciiTheme="minorHAnsi" w:hAnsiTheme="minorHAnsi" w:cstheme="minorHAnsi"/>
          <w:lang w:val="vi-VN"/>
        </w:rPr>
        <w:t xml:space="preserve"> and community groups</w:t>
      </w:r>
      <w:r w:rsidR="00F812B7" w:rsidRPr="00F812B7">
        <w:rPr>
          <w:rFonts w:asciiTheme="minorHAnsi" w:hAnsiTheme="minorHAnsi" w:cstheme="minorHAnsi"/>
          <w:lang w:val="vi-VN"/>
        </w:rPr>
        <w:t xml:space="preserve"> </w:t>
      </w:r>
      <w:r w:rsidRPr="00F812B7">
        <w:rPr>
          <w:rFonts w:asciiTheme="minorHAnsi" w:hAnsiTheme="minorHAnsi" w:cstheme="minorHAnsi"/>
          <w:lang w:val="vi-VN"/>
        </w:rPr>
        <w:t xml:space="preserve">as a </w:t>
      </w:r>
      <w:r w:rsidRPr="00F812B7">
        <w:rPr>
          <w:rFonts w:asciiTheme="minorHAnsi" w:hAnsiTheme="minorHAnsi" w:cstheme="minorHAnsi"/>
        </w:rPr>
        <w:t>reporting</w:t>
      </w:r>
      <w:r w:rsidRPr="00F812B7">
        <w:rPr>
          <w:rFonts w:asciiTheme="minorHAnsi" w:hAnsiTheme="minorHAnsi" w:cstheme="minorHAnsi"/>
          <w:lang w:val="vi-VN"/>
        </w:rPr>
        <w:t xml:space="preserve"> exercise on the implementation of </w:t>
      </w:r>
      <w:r w:rsidRPr="00F812B7">
        <w:rPr>
          <w:rFonts w:asciiTheme="minorHAnsi" w:hAnsiTheme="minorHAnsi" w:cstheme="minorHAnsi"/>
        </w:rPr>
        <w:t>CEDAW</w:t>
      </w:r>
      <w:r w:rsidRPr="00F812B7">
        <w:rPr>
          <w:rFonts w:asciiTheme="minorHAnsi" w:hAnsiTheme="minorHAnsi" w:cstheme="minorHAnsi"/>
          <w:lang w:val="vi-VN"/>
        </w:rPr>
        <w:t xml:space="preserve"> in Vietnam in 2021.</w:t>
      </w:r>
      <w:r w:rsidR="00F812B7" w:rsidRPr="00F812B7">
        <w:rPr>
          <w:rStyle w:val="FootnoteReference"/>
          <w:rFonts w:asciiTheme="minorHAnsi" w:eastAsiaTheme="majorEastAsia" w:hAnsiTheme="minorHAnsi" w:cstheme="minorHAnsi"/>
          <w:lang w:val="vi-VN"/>
        </w:rPr>
        <w:footnoteReference w:id="1"/>
      </w:r>
      <w:r w:rsidR="00F812B7" w:rsidRPr="00F812B7">
        <w:rPr>
          <w:rFonts w:asciiTheme="minorHAnsi" w:hAnsiTheme="minorHAnsi" w:cstheme="minorHAnsi"/>
          <w:lang w:val="vi-VN"/>
        </w:rPr>
        <w:t xml:space="preserve"> It was then updated to address achievements and challenges in promoting gender equality and women's rights in Viet Nam </w:t>
      </w:r>
      <w:r w:rsidR="00F812B7" w:rsidRPr="00F812B7">
        <w:rPr>
          <w:rFonts w:asciiTheme="minorHAnsi" w:hAnsiTheme="minorHAnsi" w:cstheme="minorHAnsi"/>
        </w:rPr>
        <w:t>during 20</w:t>
      </w:r>
      <w:r w:rsidR="00F812B7" w:rsidRPr="00F812B7">
        <w:rPr>
          <w:rFonts w:asciiTheme="minorHAnsi" w:hAnsiTheme="minorHAnsi" w:cstheme="minorHAnsi"/>
          <w:lang w:val="vi-VN"/>
        </w:rPr>
        <w:t>19</w:t>
      </w:r>
      <w:r w:rsidR="00F812B7" w:rsidRPr="00F812B7">
        <w:rPr>
          <w:rFonts w:asciiTheme="minorHAnsi" w:hAnsiTheme="minorHAnsi" w:cstheme="minorHAnsi"/>
        </w:rPr>
        <w:t xml:space="preserve"> </w:t>
      </w:r>
      <w:r w:rsidR="00F812B7" w:rsidRPr="00F812B7">
        <w:rPr>
          <w:rFonts w:asciiTheme="minorHAnsi" w:hAnsiTheme="minorHAnsi" w:cstheme="minorHAnsi"/>
          <w:lang w:val="vi-VN"/>
        </w:rPr>
        <w:t>-</w:t>
      </w:r>
      <w:r w:rsidR="00F812B7" w:rsidRPr="00F812B7">
        <w:rPr>
          <w:rFonts w:asciiTheme="minorHAnsi" w:hAnsiTheme="minorHAnsi" w:cstheme="minorHAnsi"/>
        </w:rPr>
        <w:t xml:space="preserve"> </w:t>
      </w:r>
      <w:r w:rsidR="00F812B7" w:rsidRPr="00F812B7">
        <w:rPr>
          <w:rFonts w:asciiTheme="minorHAnsi" w:hAnsiTheme="minorHAnsi" w:cstheme="minorHAnsi"/>
          <w:lang w:val="vi-VN"/>
        </w:rPr>
        <w:t xml:space="preserve">2023 for the forth UPR cycle of Viet Nam and for </w:t>
      </w:r>
      <w:r w:rsidR="00F812B7" w:rsidRPr="00F812B7">
        <w:rPr>
          <w:rFonts w:asciiTheme="minorHAnsi" w:hAnsiTheme="minorHAnsi" w:cstheme="minorHAnsi"/>
          <w:color w:val="000000"/>
        </w:rPr>
        <w:t xml:space="preserve">the </w:t>
      </w:r>
      <w:proofErr w:type="spellStart"/>
      <w:r w:rsidR="00F812B7" w:rsidRPr="00F812B7">
        <w:rPr>
          <w:rFonts w:asciiTheme="minorHAnsi" w:hAnsiTheme="minorHAnsi" w:cstheme="minorHAnsi"/>
          <w:color w:val="000000"/>
        </w:rPr>
        <w:t>Pr</w:t>
      </w:r>
      <w:proofErr w:type="spellEnd"/>
      <w:r w:rsidR="00F812B7" w:rsidRPr="00F812B7">
        <w:rPr>
          <w:rFonts w:asciiTheme="minorHAnsi" w:hAnsiTheme="minorHAnsi" w:cstheme="minorHAnsi"/>
          <w:color w:val="000000"/>
          <w:lang w:val="vi-VN"/>
        </w:rPr>
        <w:t>e-sessional Working Group for the 89</w:t>
      </w:r>
      <w:r w:rsidR="00F812B7" w:rsidRPr="00F812B7">
        <w:rPr>
          <w:rFonts w:asciiTheme="minorHAnsi" w:hAnsiTheme="minorHAnsi" w:cstheme="minorHAnsi"/>
          <w:color w:val="000000"/>
          <w:vertAlign w:val="superscript"/>
          <w:lang w:val="vi-VN"/>
        </w:rPr>
        <w:t>th</w:t>
      </w:r>
      <w:r w:rsidR="00F812B7" w:rsidRPr="00F812B7">
        <w:rPr>
          <w:rFonts w:asciiTheme="minorHAnsi" w:hAnsiTheme="minorHAnsi" w:cstheme="minorHAnsi"/>
          <w:color w:val="000000"/>
          <w:lang w:val="vi-VN"/>
        </w:rPr>
        <w:t xml:space="preserve"> session</w:t>
      </w:r>
      <w:r w:rsidR="00263970">
        <w:rPr>
          <w:rFonts w:asciiTheme="minorHAnsi" w:hAnsiTheme="minorHAnsi" w:cstheme="minorHAnsi"/>
          <w:color w:val="000000"/>
          <w:lang w:val="vi-VN"/>
        </w:rPr>
        <w:t xml:space="preserve"> of the Committee for Elimination of Discrimination against Women (CEDAW)</w:t>
      </w:r>
      <w:r w:rsidR="00F812B7" w:rsidRPr="00F812B7">
        <w:rPr>
          <w:rFonts w:asciiTheme="minorHAnsi" w:hAnsiTheme="minorHAnsi" w:cstheme="minorHAnsi"/>
          <w:color w:val="000000"/>
          <w:lang w:val="vi-VN"/>
        </w:rPr>
        <w:t xml:space="preserve"> to adopt a list of issues in relation to the 9</w:t>
      </w:r>
      <w:r w:rsidR="00F812B7" w:rsidRPr="00F812B7">
        <w:rPr>
          <w:rFonts w:asciiTheme="minorHAnsi" w:hAnsiTheme="minorHAnsi" w:cstheme="minorHAnsi"/>
          <w:color w:val="000000"/>
          <w:vertAlign w:val="superscript"/>
          <w:lang w:val="vi-VN"/>
        </w:rPr>
        <w:t>th</w:t>
      </w:r>
      <w:r w:rsidR="00F812B7" w:rsidRPr="00F812B7">
        <w:rPr>
          <w:rFonts w:asciiTheme="minorHAnsi" w:hAnsiTheme="minorHAnsi" w:cstheme="minorHAnsi"/>
          <w:color w:val="000000"/>
          <w:lang w:val="vi-VN"/>
        </w:rPr>
        <w:t xml:space="preserve"> periodic report of Viet Nam</w:t>
      </w:r>
      <w:r w:rsidR="00263970">
        <w:rPr>
          <w:rFonts w:asciiTheme="minorHAnsi" w:hAnsiTheme="minorHAnsi" w:cstheme="minorHAnsi"/>
          <w:color w:val="000000"/>
          <w:lang w:val="vi-VN"/>
        </w:rPr>
        <w:t>.</w:t>
      </w:r>
    </w:p>
    <w:p w14:paraId="7E2FACD7" w14:textId="55DD6F81" w:rsidR="00F812B7" w:rsidRPr="004641D4" w:rsidRDefault="00F812B7" w:rsidP="004641D4">
      <w:pPr>
        <w:spacing w:line="276" w:lineRule="auto"/>
        <w:jc w:val="both"/>
        <w:rPr>
          <w:rFonts w:asciiTheme="minorHAnsi" w:hAnsiTheme="minorHAnsi" w:cstheme="minorHAnsi"/>
          <w:lang w:val="vi-VN"/>
        </w:rPr>
      </w:pPr>
      <w:r>
        <w:rPr>
          <w:rFonts w:asciiTheme="minorHAnsi" w:hAnsiTheme="minorHAnsi" w:cstheme="minorHAnsi"/>
          <w:lang w:val="vi-VN"/>
        </w:rPr>
        <w:t xml:space="preserve">  </w:t>
      </w:r>
      <w:r w:rsidRPr="004641D4">
        <w:rPr>
          <w:rFonts w:asciiTheme="minorHAnsi" w:hAnsiTheme="minorHAnsi" w:cstheme="minorHAnsi"/>
          <w:lang w:val="vi-VN"/>
        </w:rPr>
        <w:t>.</w:t>
      </w:r>
    </w:p>
    <w:p w14:paraId="6EDE2341" w14:textId="77777777" w:rsidR="00F812B7" w:rsidRPr="004641D4" w:rsidRDefault="00F812B7" w:rsidP="004641D4">
      <w:pPr>
        <w:spacing w:line="276" w:lineRule="auto"/>
        <w:jc w:val="both"/>
        <w:rPr>
          <w:rFonts w:asciiTheme="minorHAnsi" w:hAnsiTheme="minorHAnsi" w:cstheme="minorHAnsi"/>
          <w:lang w:val="vi-VN"/>
        </w:rPr>
      </w:pPr>
    </w:p>
    <w:sdt>
      <w:sdtPr>
        <w:rPr>
          <w:rFonts w:ascii="Times New Roman" w:hAnsi="Times New Roman" w:cs="Times New Roman"/>
          <w:b w:val="0"/>
          <w:bCs w:val="0"/>
          <w:i w:val="0"/>
          <w:iCs w:val="0"/>
          <w:color w:val="000000" w:themeColor="text1"/>
        </w:rPr>
        <w:id w:val="1987356349"/>
        <w:docPartObj>
          <w:docPartGallery w:val="Table of Contents"/>
          <w:docPartUnique/>
        </w:docPartObj>
      </w:sdtPr>
      <w:sdtEndPr>
        <w:rPr>
          <w:noProof/>
        </w:rPr>
      </w:sdtEndPr>
      <w:sdtContent>
        <w:p w14:paraId="12A1C4D9" w14:textId="29DA6AB1" w:rsidR="00F812B7" w:rsidRPr="00030D85" w:rsidRDefault="00F812B7">
          <w:pPr>
            <w:pStyle w:val="TOC1"/>
            <w:rPr>
              <w:rFonts w:eastAsiaTheme="minorEastAsia" w:cstheme="minorBidi"/>
              <w:b w:val="0"/>
              <w:bCs w:val="0"/>
              <w:i w:val="0"/>
              <w:iCs w:val="0"/>
              <w:noProof/>
              <w:color w:val="000000" w:themeColor="text1"/>
              <w:kern w:val="2"/>
              <w14:ligatures w14:val="standardContextual"/>
            </w:rPr>
          </w:pPr>
          <w:r w:rsidRPr="00030D85">
            <w:rPr>
              <w:b w:val="0"/>
              <w:bCs w:val="0"/>
              <w:i w:val="0"/>
              <w:iCs w:val="0"/>
              <w:color w:val="000000" w:themeColor="text1"/>
            </w:rPr>
            <w:fldChar w:fldCharType="begin"/>
          </w:r>
          <w:r w:rsidRPr="00030D85">
            <w:rPr>
              <w:b w:val="0"/>
              <w:bCs w:val="0"/>
              <w:i w:val="0"/>
              <w:iCs w:val="0"/>
              <w:color w:val="000000" w:themeColor="text1"/>
            </w:rPr>
            <w:instrText xml:space="preserve"> TOC \o "1-3" \h \z \u </w:instrText>
          </w:r>
          <w:r w:rsidRPr="00030D85">
            <w:rPr>
              <w:b w:val="0"/>
              <w:bCs w:val="0"/>
              <w:i w:val="0"/>
              <w:iCs w:val="0"/>
              <w:color w:val="000000" w:themeColor="text1"/>
            </w:rPr>
            <w:fldChar w:fldCharType="separate"/>
          </w:r>
          <w:hyperlink w:anchor="_Toc147932136" w:history="1">
            <w:r w:rsidRPr="00030D85">
              <w:rPr>
                <w:rStyle w:val="Hyperlink"/>
                <w:b w:val="0"/>
                <w:bCs w:val="0"/>
                <w:i w:val="0"/>
                <w:iCs w:val="0"/>
                <w:noProof/>
                <w:color w:val="000000" w:themeColor="text1"/>
                <w:spacing w:val="-4"/>
                <w:lang w:val="vi-VN"/>
              </w:rPr>
              <w:t>I.</w:t>
            </w:r>
            <w:r w:rsidRPr="00030D85">
              <w:rPr>
                <w:rFonts w:eastAsiaTheme="minorEastAsia" w:cstheme="minorBidi"/>
                <w:b w:val="0"/>
                <w:bCs w:val="0"/>
                <w:i w:val="0"/>
                <w:iCs w:val="0"/>
                <w:noProof/>
                <w:color w:val="000000" w:themeColor="text1"/>
                <w:kern w:val="2"/>
                <w14:ligatures w14:val="standardContextual"/>
              </w:rPr>
              <w:tab/>
            </w:r>
            <w:r w:rsidRPr="00030D85">
              <w:rPr>
                <w:rStyle w:val="Hyperlink"/>
                <w:b w:val="0"/>
                <w:bCs w:val="0"/>
                <w:i w:val="0"/>
                <w:iCs w:val="0"/>
                <w:noProof/>
                <w:color w:val="000000" w:themeColor="text1"/>
                <w:spacing w:val="-4"/>
                <w:lang w:val="vi-VN"/>
              </w:rPr>
              <w:t>ACHIEVEMENT</w:t>
            </w:r>
            <w:r w:rsidRPr="00030D85">
              <w:rPr>
                <w:rStyle w:val="Hyperlink"/>
                <w:b w:val="0"/>
                <w:bCs w:val="0"/>
                <w:i w:val="0"/>
                <w:iCs w:val="0"/>
                <w:noProof/>
                <w:color w:val="000000" w:themeColor="text1"/>
                <w:spacing w:val="-4"/>
              </w:rPr>
              <w:t>S</w:t>
            </w:r>
            <w:r w:rsidRPr="00030D85">
              <w:rPr>
                <w:rStyle w:val="Hyperlink"/>
                <w:b w:val="0"/>
                <w:bCs w:val="0"/>
                <w:i w:val="0"/>
                <w:iCs w:val="0"/>
                <w:noProof/>
                <w:color w:val="000000" w:themeColor="text1"/>
                <w:spacing w:val="-4"/>
                <w:lang w:val="vi-VN"/>
              </w:rPr>
              <w:t xml:space="preserve"> IN PROMOTI</w:t>
            </w:r>
            <w:r w:rsidRPr="00030D85">
              <w:rPr>
                <w:rStyle w:val="Hyperlink"/>
                <w:b w:val="0"/>
                <w:bCs w:val="0"/>
                <w:i w:val="0"/>
                <w:iCs w:val="0"/>
                <w:noProof/>
                <w:color w:val="000000" w:themeColor="text1"/>
                <w:spacing w:val="-4"/>
              </w:rPr>
              <w:t>NG</w:t>
            </w:r>
            <w:r w:rsidRPr="00030D85">
              <w:rPr>
                <w:rStyle w:val="Hyperlink"/>
                <w:b w:val="0"/>
                <w:bCs w:val="0"/>
                <w:i w:val="0"/>
                <w:iCs w:val="0"/>
                <w:noProof/>
                <w:color w:val="000000" w:themeColor="text1"/>
                <w:spacing w:val="-4"/>
                <w:lang w:val="vi-VN"/>
              </w:rPr>
              <w:t xml:space="preserve"> GENDER EQUALITY AND WOMEN’S RIGHTS</w:t>
            </w:r>
            <w:r w:rsidRPr="00030D85">
              <w:rPr>
                <w:b w:val="0"/>
                <w:bCs w:val="0"/>
                <w:i w:val="0"/>
                <w:iCs w:val="0"/>
                <w:noProof/>
                <w:webHidden/>
                <w:color w:val="000000" w:themeColor="text1"/>
              </w:rPr>
              <w:tab/>
            </w:r>
            <w:r w:rsidRPr="00030D85">
              <w:rPr>
                <w:b w:val="0"/>
                <w:bCs w:val="0"/>
                <w:i w:val="0"/>
                <w:iCs w:val="0"/>
                <w:noProof/>
                <w:webHidden/>
                <w:color w:val="000000" w:themeColor="text1"/>
              </w:rPr>
              <w:fldChar w:fldCharType="begin"/>
            </w:r>
            <w:r w:rsidRPr="00030D85">
              <w:rPr>
                <w:b w:val="0"/>
                <w:bCs w:val="0"/>
                <w:i w:val="0"/>
                <w:iCs w:val="0"/>
                <w:noProof/>
                <w:webHidden/>
                <w:color w:val="000000" w:themeColor="text1"/>
              </w:rPr>
              <w:instrText xml:space="preserve"> PAGEREF _Toc147932136 \h </w:instrText>
            </w:r>
            <w:r w:rsidRPr="00030D85">
              <w:rPr>
                <w:b w:val="0"/>
                <w:bCs w:val="0"/>
                <w:i w:val="0"/>
                <w:iCs w:val="0"/>
                <w:noProof/>
                <w:webHidden/>
                <w:color w:val="000000" w:themeColor="text1"/>
              </w:rPr>
            </w:r>
            <w:r w:rsidRPr="00030D85">
              <w:rPr>
                <w:b w:val="0"/>
                <w:bCs w:val="0"/>
                <w:i w:val="0"/>
                <w:iCs w:val="0"/>
                <w:noProof/>
                <w:webHidden/>
                <w:color w:val="000000" w:themeColor="text1"/>
              </w:rPr>
              <w:fldChar w:fldCharType="separate"/>
            </w:r>
            <w:r w:rsidR="00263970">
              <w:rPr>
                <w:b w:val="0"/>
                <w:bCs w:val="0"/>
                <w:i w:val="0"/>
                <w:iCs w:val="0"/>
                <w:noProof/>
                <w:webHidden/>
                <w:color w:val="000000" w:themeColor="text1"/>
              </w:rPr>
              <w:t>1</w:t>
            </w:r>
            <w:r w:rsidRPr="00030D85">
              <w:rPr>
                <w:b w:val="0"/>
                <w:bCs w:val="0"/>
                <w:i w:val="0"/>
                <w:iCs w:val="0"/>
                <w:noProof/>
                <w:webHidden/>
                <w:color w:val="000000" w:themeColor="text1"/>
              </w:rPr>
              <w:fldChar w:fldCharType="end"/>
            </w:r>
          </w:hyperlink>
        </w:p>
        <w:p w14:paraId="63097765" w14:textId="7F3AA078" w:rsidR="00F812B7" w:rsidRPr="00030D85" w:rsidRDefault="00000000">
          <w:pPr>
            <w:pStyle w:val="TOC1"/>
            <w:rPr>
              <w:rFonts w:eastAsiaTheme="minorEastAsia" w:cstheme="minorBidi"/>
              <w:b w:val="0"/>
              <w:bCs w:val="0"/>
              <w:i w:val="0"/>
              <w:iCs w:val="0"/>
              <w:noProof/>
              <w:color w:val="000000" w:themeColor="text1"/>
              <w:kern w:val="2"/>
              <w14:ligatures w14:val="standardContextual"/>
            </w:rPr>
          </w:pPr>
          <w:hyperlink w:anchor="_Toc147932137" w:history="1">
            <w:r w:rsidR="00F812B7" w:rsidRPr="00030D85">
              <w:rPr>
                <w:rStyle w:val="Hyperlink"/>
                <w:b w:val="0"/>
                <w:bCs w:val="0"/>
                <w:i w:val="0"/>
                <w:iCs w:val="0"/>
                <w:noProof/>
                <w:color w:val="000000" w:themeColor="text1"/>
                <w:lang w:val="vi-VN"/>
              </w:rPr>
              <w:t>II.</w:t>
            </w:r>
            <w:r w:rsidR="00F812B7" w:rsidRPr="00030D85">
              <w:rPr>
                <w:rFonts w:eastAsiaTheme="minorEastAsia" w:cstheme="minorBidi"/>
                <w:b w:val="0"/>
                <w:bCs w:val="0"/>
                <w:i w:val="0"/>
                <w:iCs w:val="0"/>
                <w:noProof/>
                <w:color w:val="000000" w:themeColor="text1"/>
                <w:kern w:val="2"/>
                <w14:ligatures w14:val="standardContextual"/>
              </w:rPr>
              <w:tab/>
            </w:r>
            <w:r w:rsidR="00F812B7" w:rsidRPr="00030D85">
              <w:rPr>
                <w:rStyle w:val="Hyperlink"/>
                <w:b w:val="0"/>
                <w:bCs w:val="0"/>
                <w:i w:val="0"/>
                <w:iCs w:val="0"/>
                <w:noProof/>
                <w:color w:val="000000" w:themeColor="text1"/>
              </w:rPr>
              <w:t>CHALLENGES</w:t>
            </w:r>
            <w:r w:rsidR="00F812B7" w:rsidRPr="00030D85">
              <w:rPr>
                <w:rStyle w:val="Hyperlink"/>
                <w:b w:val="0"/>
                <w:bCs w:val="0"/>
                <w:i w:val="0"/>
                <w:iCs w:val="0"/>
                <w:noProof/>
                <w:color w:val="000000" w:themeColor="text1"/>
                <w:lang w:val="vi-VN"/>
              </w:rPr>
              <w:t xml:space="preserve"> IN PROMOTI</w:t>
            </w:r>
            <w:r w:rsidR="00F812B7" w:rsidRPr="00030D85">
              <w:rPr>
                <w:rStyle w:val="Hyperlink"/>
                <w:b w:val="0"/>
                <w:bCs w:val="0"/>
                <w:i w:val="0"/>
                <w:iCs w:val="0"/>
                <w:noProof/>
                <w:color w:val="000000" w:themeColor="text1"/>
              </w:rPr>
              <w:t>NG</w:t>
            </w:r>
            <w:r w:rsidR="00F812B7" w:rsidRPr="00030D85">
              <w:rPr>
                <w:rStyle w:val="Hyperlink"/>
                <w:b w:val="0"/>
                <w:bCs w:val="0"/>
                <w:i w:val="0"/>
                <w:iCs w:val="0"/>
                <w:noProof/>
                <w:color w:val="000000" w:themeColor="text1"/>
                <w:lang w:val="vi-VN"/>
              </w:rPr>
              <w:t xml:space="preserve"> GENDER EQUALITY AND WOMEN’S RIGHTS</w:t>
            </w:r>
            <w:r w:rsidR="00F812B7" w:rsidRPr="00030D85">
              <w:rPr>
                <w:b w:val="0"/>
                <w:bCs w:val="0"/>
                <w:i w:val="0"/>
                <w:iCs w:val="0"/>
                <w:noProof/>
                <w:webHidden/>
                <w:color w:val="000000" w:themeColor="text1"/>
              </w:rPr>
              <w:tab/>
            </w:r>
            <w:r w:rsidR="00F812B7" w:rsidRPr="00030D85">
              <w:rPr>
                <w:b w:val="0"/>
                <w:bCs w:val="0"/>
                <w:i w:val="0"/>
                <w:iCs w:val="0"/>
                <w:noProof/>
                <w:webHidden/>
                <w:color w:val="000000" w:themeColor="text1"/>
              </w:rPr>
              <w:fldChar w:fldCharType="begin"/>
            </w:r>
            <w:r w:rsidR="00F812B7" w:rsidRPr="00030D85">
              <w:rPr>
                <w:b w:val="0"/>
                <w:bCs w:val="0"/>
                <w:i w:val="0"/>
                <w:iCs w:val="0"/>
                <w:noProof/>
                <w:webHidden/>
                <w:color w:val="000000" w:themeColor="text1"/>
              </w:rPr>
              <w:instrText xml:space="preserve"> PAGEREF _Toc147932137 \h </w:instrText>
            </w:r>
            <w:r w:rsidR="00F812B7" w:rsidRPr="00030D85">
              <w:rPr>
                <w:b w:val="0"/>
                <w:bCs w:val="0"/>
                <w:i w:val="0"/>
                <w:iCs w:val="0"/>
                <w:noProof/>
                <w:webHidden/>
                <w:color w:val="000000" w:themeColor="text1"/>
              </w:rPr>
            </w:r>
            <w:r w:rsidR="00F812B7" w:rsidRPr="00030D85">
              <w:rPr>
                <w:b w:val="0"/>
                <w:bCs w:val="0"/>
                <w:i w:val="0"/>
                <w:iCs w:val="0"/>
                <w:noProof/>
                <w:webHidden/>
                <w:color w:val="000000" w:themeColor="text1"/>
              </w:rPr>
              <w:fldChar w:fldCharType="separate"/>
            </w:r>
            <w:r w:rsidR="00263970">
              <w:rPr>
                <w:b w:val="0"/>
                <w:bCs w:val="0"/>
                <w:i w:val="0"/>
                <w:iCs w:val="0"/>
                <w:noProof/>
                <w:webHidden/>
                <w:color w:val="000000" w:themeColor="text1"/>
              </w:rPr>
              <w:t>3</w:t>
            </w:r>
            <w:r w:rsidR="00F812B7" w:rsidRPr="00030D85">
              <w:rPr>
                <w:b w:val="0"/>
                <w:bCs w:val="0"/>
                <w:i w:val="0"/>
                <w:iCs w:val="0"/>
                <w:noProof/>
                <w:webHidden/>
                <w:color w:val="000000" w:themeColor="text1"/>
              </w:rPr>
              <w:fldChar w:fldCharType="end"/>
            </w:r>
          </w:hyperlink>
        </w:p>
        <w:p w14:paraId="7D36513A" w14:textId="19B12B7C" w:rsidR="00F812B7" w:rsidRPr="00030D85" w:rsidRDefault="00000000">
          <w:pPr>
            <w:pStyle w:val="TOC2"/>
            <w:rPr>
              <w:rFonts w:eastAsiaTheme="minorEastAsia" w:cstheme="minorBidi"/>
              <w:b w:val="0"/>
              <w:bCs w:val="0"/>
              <w:noProof/>
              <w:color w:val="000000" w:themeColor="text1"/>
              <w:kern w:val="2"/>
              <w:sz w:val="24"/>
              <w:szCs w:val="24"/>
              <w14:ligatures w14:val="standardContextual"/>
            </w:rPr>
          </w:pPr>
          <w:hyperlink w:anchor="_Toc147932138" w:history="1">
            <w:r w:rsidR="00F812B7" w:rsidRPr="00030D85">
              <w:rPr>
                <w:rStyle w:val="Hyperlink"/>
                <w:b w:val="0"/>
                <w:bCs w:val="0"/>
                <w:noProof/>
                <w:color w:val="000000" w:themeColor="text1"/>
                <w:sz w:val="24"/>
                <w:szCs w:val="24"/>
                <w:lang w:val="vi-VN"/>
              </w:rPr>
              <w:t>A.</w:t>
            </w:r>
            <w:r w:rsidR="00F812B7" w:rsidRPr="00030D85">
              <w:rPr>
                <w:rFonts w:eastAsiaTheme="minorEastAsia" w:cstheme="minorBidi"/>
                <w:b w:val="0"/>
                <w:bCs w:val="0"/>
                <w:noProof/>
                <w:color w:val="000000" w:themeColor="text1"/>
                <w:kern w:val="2"/>
                <w:sz w:val="24"/>
                <w:szCs w:val="24"/>
                <w14:ligatures w14:val="standardContextual"/>
              </w:rPr>
              <w:tab/>
            </w:r>
            <w:r w:rsidR="00F812B7" w:rsidRPr="00030D85">
              <w:rPr>
                <w:rStyle w:val="Hyperlink"/>
                <w:b w:val="0"/>
                <w:bCs w:val="0"/>
                <w:noProof/>
                <w:color w:val="000000" w:themeColor="text1"/>
                <w:sz w:val="24"/>
                <w:szCs w:val="24"/>
                <w:lang w:val="vi-VN"/>
              </w:rPr>
              <w:t>Legal reform</w:t>
            </w:r>
            <w:r w:rsidR="00F812B7" w:rsidRPr="00030D85">
              <w:rPr>
                <w:b w:val="0"/>
                <w:bCs w:val="0"/>
                <w:noProof/>
                <w:webHidden/>
                <w:color w:val="000000" w:themeColor="text1"/>
                <w:sz w:val="24"/>
                <w:szCs w:val="24"/>
              </w:rPr>
              <w:tab/>
            </w:r>
            <w:r w:rsidR="00F812B7" w:rsidRPr="00030D85">
              <w:rPr>
                <w:b w:val="0"/>
                <w:bCs w:val="0"/>
                <w:noProof/>
                <w:webHidden/>
                <w:color w:val="000000" w:themeColor="text1"/>
                <w:sz w:val="24"/>
                <w:szCs w:val="24"/>
              </w:rPr>
              <w:fldChar w:fldCharType="begin"/>
            </w:r>
            <w:r w:rsidR="00F812B7" w:rsidRPr="00030D85">
              <w:rPr>
                <w:b w:val="0"/>
                <w:bCs w:val="0"/>
                <w:noProof/>
                <w:webHidden/>
                <w:color w:val="000000" w:themeColor="text1"/>
                <w:sz w:val="24"/>
                <w:szCs w:val="24"/>
              </w:rPr>
              <w:instrText xml:space="preserve"> PAGEREF _Toc147932138 \h </w:instrText>
            </w:r>
            <w:r w:rsidR="00F812B7" w:rsidRPr="00030D85">
              <w:rPr>
                <w:b w:val="0"/>
                <w:bCs w:val="0"/>
                <w:noProof/>
                <w:webHidden/>
                <w:color w:val="000000" w:themeColor="text1"/>
                <w:sz w:val="24"/>
                <w:szCs w:val="24"/>
              </w:rPr>
            </w:r>
            <w:r w:rsidR="00F812B7" w:rsidRPr="00030D85">
              <w:rPr>
                <w:b w:val="0"/>
                <w:bCs w:val="0"/>
                <w:noProof/>
                <w:webHidden/>
                <w:color w:val="000000" w:themeColor="text1"/>
                <w:sz w:val="24"/>
                <w:szCs w:val="24"/>
              </w:rPr>
              <w:fldChar w:fldCharType="separate"/>
            </w:r>
            <w:r w:rsidR="00263970">
              <w:rPr>
                <w:b w:val="0"/>
                <w:bCs w:val="0"/>
                <w:noProof/>
                <w:webHidden/>
                <w:color w:val="000000" w:themeColor="text1"/>
                <w:sz w:val="24"/>
                <w:szCs w:val="24"/>
              </w:rPr>
              <w:t>3</w:t>
            </w:r>
            <w:r w:rsidR="00F812B7" w:rsidRPr="00030D85">
              <w:rPr>
                <w:b w:val="0"/>
                <w:bCs w:val="0"/>
                <w:noProof/>
                <w:webHidden/>
                <w:color w:val="000000" w:themeColor="text1"/>
                <w:sz w:val="24"/>
                <w:szCs w:val="24"/>
              </w:rPr>
              <w:fldChar w:fldCharType="end"/>
            </w:r>
          </w:hyperlink>
        </w:p>
        <w:p w14:paraId="27D721B9" w14:textId="2AF04FDC" w:rsidR="00F812B7" w:rsidRPr="00030D85" w:rsidRDefault="00000000">
          <w:pPr>
            <w:pStyle w:val="TOC2"/>
            <w:rPr>
              <w:rFonts w:eastAsiaTheme="minorEastAsia" w:cstheme="minorBidi"/>
              <w:b w:val="0"/>
              <w:bCs w:val="0"/>
              <w:noProof/>
              <w:color w:val="000000" w:themeColor="text1"/>
              <w:kern w:val="2"/>
              <w:sz w:val="24"/>
              <w:szCs w:val="24"/>
              <w14:ligatures w14:val="standardContextual"/>
            </w:rPr>
          </w:pPr>
          <w:hyperlink w:anchor="_Toc147932139" w:history="1">
            <w:r w:rsidR="00F812B7" w:rsidRPr="00030D85">
              <w:rPr>
                <w:rStyle w:val="Hyperlink"/>
                <w:b w:val="0"/>
                <w:bCs w:val="0"/>
                <w:noProof/>
                <w:color w:val="000000" w:themeColor="text1"/>
                <w:sz w:val="24"/>
                <w:szCs w:val="24"/>
                <w:lang w:val="vi-VN"/>
              </w:rPr>
              <w:t>B.</w:t>
            </w:r>
            <w:r w:rsidR="00F812B7" w:rsidRPr="00030D85">
              <w:rPr>
                <w:rFonts w:eastAsiaTheme="minorEastAsia" w:cstheme="minorBidi"/>
                <w:b w:val="0"/>
                <w:bCs w:val="0"/>
                <w:noProof/>
                <w:color w:val="000000" w:themeColor="text1"/>
                <w:kern w:val="2"/>
                <w:sz w:val="24"/>
                <w:szCs w:val="24"/>
                <w14:ligatures w14:val="standardContextual"/>
              </w:rPr>
              <w:tab/>
            </w:r>
            <w:r w:rsidR="00F812B7" w:rsidRPr="00030D85">
              <w:rPr>
                <w:rStyle w:val="Hyperlink"/>
                <w:b w:val="0"/>
                <w:bCs w:val="0"/>
                <w:noProof/>
                <w:color w:val="000000" w:themeColor="text1"/>
                <w:sz w:val="24"/>
                <w:szCs w:val="24"/>
                <w:lang w:val="vi-VN"/>
              </w:rPr>
              <w:t>Gender stereotypes</w:t>
            </w:r>
            <w:r w:rsidR="00F812B7" w:rsidRPr="00030D85">
              <w:rPr>
                <w:b w:val="0"/>
                <w:bCs w:val="0"/>
                <w:noProof/>
                <w:webHidden/>
                <w:color w:val="000000" w:themeColor="text1"/>
                <w:sz w:val="24"/>
                <w:szCs w:val="24"/>
              </w:rPr>
              <w:tab/>
            </w:r>
            <w:r w:rsidR="00F812B7" w:rsidRPr="00030D85">
              <w:rPr>
                <w:b w:val="0"/>
                <w:bCs w:val="0"/>
                <w:noProof/>
                <w:webHidden/>
                <w:color w:val="000000" w:themeColor="text1"/>
                <w:sz w:val="24"/>
                <w:szCs w:val="24"/>
              </w:rPr>
              <w:fldChar w:fldCharType="begin"/>
            </w:r>
            <w:r w:rsidR="00F812B7" w:rsidRPr="00030D85">
              <w:rPr>
                <w:b w:val="0"/>
                <w:bCs w:val="0"/>
                <w:noProof/>
                <w:webHidden/>
                <w:color w:val="000000" w:themeColor="text1"/>
                <w:sz w:val="24"/>
                <w:szCs w:val="24"/>
              </w:rPr>
              <w:instrText xml:space="preserve"> PAGEREF _Toc147932139 \h </w:instrText>
            </w:r>
            <w:r w:rsidR="00F812B7" w:rsidRPr="00030D85">
              <w:rPr>
                <w:b w:val="0"/>
                <w:bCs w:val="0"/>
                <w:noProof/>
                <w:webHidden/>
                <w:color w:val="000000" w:themeColor="text1"/>
                <w:sz w:val="24"/>
                <w:szCs w:val="24"/>
              </w:rPr>
            </w:r>
            <w:r w:rsidR="00F812B7" w:rsidRPr="00030D85">
              <w:rPr>
                <w:b w:val="0"/>
                <w:bCs w:val="0"/>
                <w:noProof/>
                <w:webHidden/>
                <w:color w:val="000000" w:themeColor="text1"/>
                <w:sz w:val="24"/>
                <w:szCs w:val="24"/>
              </w:rPr>
              <w:fldChar w:fldCharType="separate"/>
            </w:r>
            <w:r w:rsidR="00263970">
              <w:rPr>
                <w:b w:val="0"/>
                <w:bCs w:val="0"/>
                <w:noProof/>
                <w:webHidden/>
                <w:color w:val="000000" w:themeColor="text1"/>
                <w:sz w:val="24"/>
                <w:szCs w:val="24"/>
              </w:rPr>
              <w:t>6</w:t>
            </w:r>
            <w:r w:rsidR="00F812B7" w:rsidRPr="00030D85">
              <w:rPr>
                <w:b w:val="0"/>
                <w:bCs w:val="0"/>
                <w:noProof/>
                <w:webHidden/>
                <w:color w:val="000000" w:themeColor="text1"/>
                <w:sz w:val="24"/>
                <w:szCs w:val="24"/>
              </w:rPr>
              <w:fldChar w:fldCharType="end"/>
            </w:r>
          </w:hyperlink>
        </w:p>
        <w:p w14:paraId="03356F3B" w14:textId="550A95BC" w:rsidR="00F812B7" w:rsidRPr="00030D85" w:rsidRDefault="00000000">
          <w:pPr>
            <w:pStyle w:val="TOC2"/>
            <w:rPr>
              <w:rFonts w:eastAsiaTheme="minorEastAsia" w:cstheme="minorBidi"/>
              <w:b w:val="0"/>
              <w:bCs w:val="0"/>
              <w:noProof/>
              <w:color w:val="000000" w:themeColor="text1"/>
              <w:kern w:val="2"/>
              <w:sz w:val="24"/>
              <w:szCs w:val="24"/>
              <w14:ligatures w14:val="standardContextual"/>
            </w:rPr>
          </w:pPr>
          <w:hyperlink w:anchor="_Toc147932140" w:history="1">
            <w:r w:rsidR="00F812B7" w:rsidRPr="00030D85">
              <w:rPr>
                <w:rStyle w:val="Hyperlink"/>
                <w:b w:val="0"/>
                <w:bCs w:val="0"/>
                <w:noProof/>
                <w:color w:val="000000" w:themeColor="text1"/>
                <w:sz w:val="24"/>
                <w:szCs w:val="24"/>
                <w:lang w:val="vi-VN"/>
              </w:rPr>
              <w:t>C.</w:t>
            </w:r>
            <w:r w:rsidR="00F812B7" w:rsidRPr="00030D85">
              <w:rPr>
                <w:rFonts w:eastAsiaTheme="minorEastAsia" w:cstheme="minorBidi"/>
                <w:b w:val="0"/>
                <w:bCs w:val="0"/>
                <w:noProof/>
                <w:color w:val="000000" w:themeColor="text1"/>
                <w:kern w:val="2"/>
                <w:sz w:val="24"/>
                <w:szCs w:val="24"/>
                <w14:ligatures w14:val="standardContextual"/>
              </w:rPr>
              <w:tab/>
            </w:r>
            <w:r w:rsidR="00F812B7" w:rsidRPr="00030D85">
              <w:rPr>
                <w:rStyle w:val="Hyperlink"/>
                <w:b w:val="0"/>
                <w:bCs w:val="0"/>
                <w:noProof/>
                <w:color w:val="000000" w:themeColor="text1"/>
                <w:sz w:val="24"/>
                <w:szCs w:val="24"/>
                <w:lang w:val="vi-VN"/>
              </w:rPr>
              <w:t>Gender-based violence</w:t>
            </w:r>
            <w:r w:rsidR="00F812B7" w:rsidRPr="00030D85">
              <w:rPr>
                <w:b w:val="0"/>
                <w:bCs w:val="0"/>
                <w:noProof/>
                <w:webHidden/>
                <w:color w:val="000000" w:themeColor="text1"/>
                <w:sz w:val="24"/>
                <w:szCs w:val="24"/>
              </w:rPr>
              <w:tab/>
            </w:r>
            <w:r w:rsidR="00F812B7" w:rsidRPr="00030D85">
              <w:rPr>
                <w:b w:val="0"/>
                <w:bCs w:val="0"/>
                <w:noProof/>
                <w:webHidden/>
                <w:color w:val="000000" w:themeColor="text1"/>
                <w:sz w:val="24"/>
                <w:szCs w:val="24"/>
              </w:rPr>
              <w:fldChar w:fldCharType="begin"/>
            </w:r>
            <w:r w:rsidR="00F812B7" w:rsidRPr="00030D85">
              <w:rPr>
                <w:b w:val="0"/>
                <w:bCs w:val="0"/>
                <w:noProof/>
                <w:webHidden/>
                <w:color w:val="000000" w:themeColor="text1"/>
                <w:sz w:val="24"/>
                <w:szCs w:val="24"/>
              </w:rPr>
              <w:instrText xml:space="preserve"> PAGEREF _Toc147932140 \h </w:instrText>
            </w:r>
            <w:r w:rsidR="00F812B7" w:rsidRPr="00030D85">
              <w:rPr>
                <w:b w:val="0"/>
                <w:bCs w:val="0"/>
                <w:noProof/>
                <w:webHidden/>
                <w:color w:val="000000" w:themeColor="text1"/>
                <w:sz w:val="24"/>
                <w:szCs w:val="24"/>
              </w:rPr>
            </w:r>
            <w:r w:rsidR="00F812B7" w:rsidRPr="00030D85">
              <w:rPr>
                <w:b w:val="0"/>
                <w:bCs w:val="0"/>
                <w:noProof/>
                <w:webHidden/>
                <w:color w:val="000000" w:themeColor="text1"/>
                <w:sz w:val="24"/>
                <w:szCs w:val="24"/>
              </w:rPr>
              <w:fldChar w:fldCharType="separate"/>
            </w:r>
            <w:r w:rsidR="00263970">
              <w:rPr>
                <w:b w:val="0"/>
                <w:bCs w:val="0"/>
                <w:noProof/>
                <w:webHidden/>
                <w:color w:val="000000" w:themeColor="text1"/>
                <w:sz w:val="24"/>
                <w:szCs w:val="24"/>
              </w:rPr>
              <w:t>8</w:t>
            </w:r>
            <w:r w:rsidR="00F812B7" w:rsidRPr="00030D85">
              <w:rPr>
                <w:b w:val="0"/>
                <w:bCs w:val="0"/>
                <w:noProof/>
                <w:webHidden/>
                <w:color w:val="000000" w:themeColor="text1"/>
                <w:sz w:val="24"/>
                <w:szCs w:val="24"/>
              </w:rPr>
              <w:fldChar w:fldCharType="end"/>
            </w:r>
          </w:hyperlink>
        </w:p>
        <w:p w14:paraId="33F8E6AD" w14:textId="4F5B64D4" w:rsidR="00F812B7" w:rsidRPr="00030D85" w:rsidRDefault="00000000">
          <w:pPr>
            <w:pStyle w:val="TOC2"/>
            <w:rPr>
              <w:rFonts w:eastAsiaTheme="minorEastAsia" w:cstheme="minorBidi"/>
              <w:b w:val="0"/>
              <w:bCs w:val="0"/>
              <w:noProof/>
              <w:color w:val="000000" w:themeColor="text1"/>
              <w:kern w:val="2"/>
              <w:sz w:val="24"/>
              <w:szCs w:val="24"/>
              <w14:ligatures w14:val="standardContextual"/>
            </w:rPr>
          </w:pPr>
          <w:hyperlink w:anchor="_Toc147932141" w:history="1">
            <w:r w:rsidR="00F812B7" w:rsidRPr="00030D85">
              <w:rPr>
                <w:rStyle w:val="Hyperlink"/>
                <w:b w:val="0"/>
                <w:bCs w:val="0"/>
                <w:noProof/>
                <w:color w:val="000000" w:themeColor="text1"/>
                <w:sz w:val="24"/>
                <w:szCs w:val="24"/>
                <w:lang w:val="vi-VN"/>
              </w:rPr>
              <w:t>D.</w:t>
            </w:r>
            <w:r w:rsidR="00F812B7" w:rsidRPr="00030D85">
              <w:rPr>
                <w:rFonts w:eastAsiaTheme="minorEastAsia" w:cstheme="minorBidi"/>
                <w:b w:val="0"/>
                <w:bCs w:val="0"/>
                <w:noProof/>
                <w:color w:val="000000" w:themeColor="text1"/>
                <w:kern w:val="2"/>
                <w:sz w:val="24"/>
                <w:szCs w:val="24"/>
                <w14:ligatures w14:val="standardContextual"/>
              </w:rPr>
              <w:tab/>
            </w:r>
            <w:r w:rsidR="00F812B7" w:rsidRPr="00030D85">
              <w:rPr>
                <w:rStyle w:val="Hyperlink"/>
                <w:b w:val="0"/>
                <w:bCs w:val="0"/>
                <w:noProof/>
                <w:color w:val="000000" w:themeColor="text1"/>
                <w:sz w:val="24"/>
                <w:szCs w:val="24"/>
                <w:lang w:val="vi-VN"/>
              </w:rPr>
              <w:t>Women’s participation in political and public life</w:t>
            </w:r>
            <w:r w:rsidR="00F812B7" w:rsidRPr="00030D85">
              <w:rPr>
                <w:b w:val="0"/>
                <w:bCs w:val="0"/>
                <w:noProof/>
                <w:webHidden/>
                <w:color w:val="000000" w:themeColor="text1"/>
                <w:sz w:val="24"/>
                <w:szCs w:val="24"/>
              </w:rPr>
              <w:tab/>
            </w:r>
            <w:r w:rsidR="00F812B7" w:rsidRPr="00030D85">
              <w:rPr>
                <w:b w:val="0"/>
                <w:bCs w:val="0"/>
                <w:noProof/>
                <w:webHidden/>
                <w:color w:val="000000" w:themeColor="text1"/>
                <w:sz w:val="24"/>
                <w:szCs w:val="24"/>
              </w:rPr>
              <w:fldChar w:fldCharType="begin"/>
            </w:r>
            <w:r w:rsidR="00F812B7" w:rsidRPr="00030D85">
              <w:rPr>
                <w:b w:val="0"/>
                <w:bCs w:val="0"/>
                <w:noProof/>
                <w:webHidden/>
                <w:color w:val="000000" w:themeColor="text1"/>
                <w:sz w:val="24"/>
                <w:szCs w:val="24"/>
              </w:rPr>
              <w:instrText xml:space="preserve"> PAGEREF _Toc147932141 \h </w:instrText>
            </w:r>
            <w:r w:rsidR="00F812B7" w:rsidRPr="00030D85">
              <w:rPr>
                <w:b w:val="0"/>
                <w:bCs w:val="0"/>
                <w:noProof/>
                <w:webHidden/>
                <w:color w:val="000000" w:themeColor="text1"/>
                <w:sz w:val="24"/>
                <w:szCs w:val="24"/>
              </w:rPr>
            </w:r>
            <w:r w:rsidR="00F812B7" w:rsidRPr="00030D85">
              <w:rPr>
                <w:b w:val="0"/>
                <w:bCs w:val="0"/>
                <w:noProof/>
                <w:webHidden/>
                <w:color w:val="000000" w:themeColor="text1"/>
                <w:sz w:val="24"/>
                <w:szCs w:val="24"/>
              </w:rPr>
              <w:fldChar w:fldCharType="separate"/>
            </w:r>
            <w:r w:rsidR="00263970">
              <w:rPr>
                <w:b w:val="0"/>
                <w:bCs w:val="0"/>
                <w:noProof/>
                <w:webHidden/>
                <w:color w:val="000000" w:themeColor="text1"/>
                <w:sz w:val="24"/>
                <w:szCs w:val="24"/>
              </w:rPr>
              <w:t>11</w:t>
            </w:r>
            <w:r w:rsidR="00F812B7" w:rsidRPr="00030D85">
              <w:rPr>
                <w:b w:val="0"/>
                <w:bCs w:val="0"/>
                <w:noProof/>
                <w:webHidden/>
                <w:color w:val="000000" w:themeColor="text1"/>
                <w:sz w:val="24"/>
                <w:szCs w:val="24"/>
              </w:rPr>
              <w:fldChar w:fldCharType="end"/>
            </w:r>
          </w:hyperlink>
        </w:p>
        <w:p w14:paraId="6EB6562F" w14:textId="7C72787A" w:rsidR="00F812B7" w:rsidRPr="00030D85" w:rsidRDefault="00000000">
          <w:pPr>
            <w:pStyle w:val="TOC2"/>
            <w:rPr>
              <w:rFonts w:eastAsiaTheme="minorEastAsia" w:cstheme="minorBidi"/>
              <w:b w:val="0"/>
              <w:bCs w:val="0"/>
              <w:noProof/>
              <w:color w:val="000000" w:themeColor="text1"/>
              <w:kern w:val="2"/>
              <w:sz w:val="24"/>
              <w:szCs w:val="24"/>
              <w14:ligatures w14:val="standardContextual"/>
            </w:rPr>
          </w:pPr>
          <w:hyperlink w:anchor="_Toc147932142" w:history="1">
            <w:r w:rsidR="00F812B7" w:rsidRPr="00030D85">
              <w:rPr>
                <w:rStyle w:val="Hyperlink"/>
                <w:b w:val="0"/>
                <w:bCs w:val="0"/>
                <w:noProof/>
                <w:color w:val="000000" w:themeColor="text1"/>
                <w:sz w:val="24"/>
                <w:szCs w:val="24"/>
                <w:lang w:val="vi-VN"/>
              </w:rPr>
              <w:t>E.</w:t>
            </w:r>
            <w:r w:rsidR="00F812B7" w:rsidRPr="00030D85">
              <w:rPr>
                <w:rFonts w:eastAsiaTheme="minorEastAsia" w:cstheme="minorBidi"/>
                <w:b w:val="0"/>
                <w:bCs w:val="0"/>
                <w:noProof/>
                <w:color w:val="000000" w:themeColor="text1"/>
                <w:kern w:val="2"/>
                <w:sz w:val="24"/>
                <w:szCs w:val="24"/>
                <w14:ligatures w14:val="standardContextual"/>
              </w:rPr>
              <w:tab/>
            </w:r>
            <w:r w:rsidR="00F812B7" w:rsidRPr="00030D85">
              <w:rPr>
                <w:rStyle w:val="Hyperlink"/>
                <w:b w:val="0"/>
                <w:bCs w:val="0"/>
                <w:noProof/>
                <w:color w:val="000000" w:themeColor="text1"/>
                <w:sz w:val="24"/>
                <w:szCs w:val="24"/>
                <w:lang w:val="vi-VN"/>
              </w:rPr>
              <w:t>Women’s economic rights</w:t>
            </w:r>
            <w:r w:rsidR="00F812B7" w:rsidRPr="00030D85">
              <w:rPr>
                <w:b w:val="0"/>
                <w:bCs w:val="0"/>
                <w:noProof/>
                <w:webHidden/>
                <w:color w:val="000000" w:themeColor="text1"/>
                <w:sz w:val="24"/>
                <w:szCs w:val="24"/>
              </w:rPr>
              <w:tab/>
            </w:r>
            <w:r w:rsidR="00F812B7" w:rsidRPr="00030D85">
              <w:rPr>
                <w:b w:val="0"/>
                <w:bCs w:val="0"/>
                <w:noProof/>
                <w:webHidden/>
                <w:color w:val="000000" w:themeColor="text1"/>
                <w:sz w:val="24"/>
                <w:szCs w:val="24"/>
              </w:rPr>
              <w:fldChar w:fldCharType="begin"/>
            </w:r>
            <w:r w:rsidR="00F812B7" w:rsidRPr="00030D85">
              <w:rPr>
                <w:b w:val="0"/>
                <w:bCs w:val="0"/>
                <w:noProof/>
                <w:webHidden/>
                <w:color w:val="000000" w:themeColor="text1"/>
                <w:sz w:val="24"/>
                <w:szCs w:val="24"/>
              </w:rPr>
              <w:instrText xml:space="preserve"> PAGEREF _Toc147932142 \h </w:instrText>
            </w:r>
            <w:r w:rsidR="00F812B7" w:rsidRPr="00030D85">
              <w:rPr>
                <w:b w:val="0"/>
                <w:bCs w:val="0"/>
                <w:noProof/>
                <w:webHidden/>
                <w:color w:val="000000" w:themeColor="text1"/>
                <w:sz w:val="24"/>
                <w:szCs w:val="24"/>
              </w:rPr>
            </w:r>
            <w:r w:rsidR="00F812B7" w:rsidRPr="00030D85">
              <w:rPr>
                <w:b w:val="0"/>
                <w:bCs w:val="0"/>
                <w:noProof/>
                <w:webHidden/>
                <w:color w:val="000000" w:themeColor="text1"/>
                <w:sz w:val="24"/>
                <w:szCs w:val="24"/>
              </w:rPr>
              <w:fldChar w:fldCharType="separate"/>
            </w:r>
            <w:r w:rsidR="00263970">
              <w:rPr>
                <w:b w:val="0"/>
                <w:bCs w:val="0"/>
                <w:noProof/>
                <w:webHidden/>
                <w:color w:val="000000" w:themeColor="text1"/>
                <w:sz w:val="24"/>
                <w:szCs w:val="24"/>
              </w:rPr>
              <w:t>14</w:t>
            </w:r>
            <w:r w:rsidR="00F812B7" w:rsidRPr="00030D85">
              <w:rPr>
                <w:b w:val="0"/>
                <w:bCs w:val="0"/>
                <w:noProof/>
                <w:webHidden/>
                <w:color w:val="000000" w:themeColor="text1"/>
                <w:sz w:val="24"/>
                <w:szCs w:val="24"/>
              </w:rPr>
              <w:fldChar w:fldCharType="end"/>
            </w:r>
          </w:hyperlink>
        </w:p>
        <w:p w14:paraId="64154A06" w14:textId="5C91DE9F" w:rsidR="00F812B7" w:rsidRPr="00030D85" w:rsidRDefault="00000000">
          <w:pPr>
            <w:pStyle w:val="TOC2"/>
            <w:rPr>
              <w:rFonts w:eastAsiaTheme="minorEastAsia" w:cstheme="minorBidi"/>
              <w:b w:val="0"/>
              <w:bCs w:val="0"/>
              <w:noProof/>
              <w:color w:val="000000" w:themeColor="text1"/>
              <w:kern w:val="2"/>
              <w:sz w:val="24"/>
              <w:szCs w:val="24"/>
              <w14:ligatures w14:val="standardContextual"/>
            </w:rPr>
          </w:pPr>
          <w:hyperlink w:anchor="_Toc147932143" w:history="1">
            <w:r w:rsidR="00F812B7" w:rsidRPr="00030D85">
              <w:rPr>
                <w:rStyle w:val="Hyperlink"/>
                <w:b w:val="0"/>
                <w:bCs w:val="0"/>
                <w:noProof/>
                <w:color w:val="000000" w:themeColor="text1"/>
                <w:kern w:val="36"/>
                <w:sz w:val="24"/>
                <w:szCs w:val="24"/>
                <w:lang w:val="vi-VN"/>
              </w:rPr>
              <w:t>F.</w:t>
            </w:r>
            <w:r w:rsidR="00F812B7" w:rsidRPr="00030D85">
              <w:rPr>
                <w:rFonts w:eastAsiaTheme="minorEastAsia" w:cstheme="minorBidi"/>
                <w:b w:val="0"/>
                <w:bCs w:val="0"/>
                <w:noProof/>
                <w:color w:val="000000" w:themeColor="text1"/>
                <w:kern w:val="2"/>
                <w:sz w:val="24"/>
                <w:szCs w:val="24"/>
                <w14:ligatures w14:val="standardContextual"/>
              </w:rPr>
              <w:tab/>
            </w:r>
            <w:r w:rsidR="00F812B7" w:rsidRPr="00030D85">
              <w:rPr>
                <w:rStyle w:val="Hyperlink"/>
                <w:b w:val="0"/>
                <w:bCs w:val="0"/>
                <w:noProof/>
                <w:color w:val="000000" w:themeColor="text1"/>
                <w:kern w:val="36"/>
                <w:sz w:val="24"/>
                <w:szCs w:val="24"/>
                <w:lang w:val="vi-VN"/>
              </w:rPr>
              <w:t>Women of ethnic minorities</w:t>
            </w:r>
            <w:r w:rsidR="00F812B7" w:rsidRPr="00030D85">
              <w:rPr>
                <w:b w:val="0"/>
                <w:bCs w:val="0"/>
                <w:noProof/>
                <w:webHidden/>
                <w:color w:val="000000" w:themeColor="text1"/>
                <w:sz w:val="24"/>
                <w:szCs w:val="24"/>
              </w:rPr>
              <w:tab/>
            </w:r>
            <w:r w:rsidR="00F812B7" w:rsidRPr="00030D85">
              <w:rPr>
                <w:b w:val="0"/>
                <w:bCs w:val="0"/>
                <w:noProof/>
                <w:webHidden/>
                <w:color w:val="000000" w:themeColor="text1"/>
                <w:sz w:val="24"/>
                <w:szCs w:val="24"/>
              </w:rPr>
              <w:fldChar w:fldCharType="begin"/>
            </w:r>
            <w:r w:rsidR="00F812B7" w:rsidRPr="00030D85">
              <w:rPr>
                <w:b w:val="0"/>
                <w:bCs w:val="0"/>
                <w:noProof/>
                <w:webHidden/>
                <w:color w:val="000000" w:themeColor="text1"/>
                <w:sz w:val="24"/>
                <w:szCs w:val="24"/>
              </w:rPr>
              <w:instrText xml:space="preserve"> PAGEREF _Toc147932143 \h </w:instrText>
            </w:r>
            <w:r w:rsidR="00F812B7" w:rsidRPr="00030D85">
              <w:rPr>
                <w:b w:val="0"/>
                <w:bCs w:val="0"/>
                <w:noProof/>
                <w:webHidden/>
                <w:color w:val="000000" w:themeColor="text1"/>
                <w:sz w:val="24"/>
                <w:szCs w:val="24"/>
              </w:rPr>
            </w:r>
            <w:r w:rsidR="00F812B7" w:rsidRPr="00030D85">
              <w:rPr>
                <w:b w:val="0"/>
                <w:bCs w:val="0"/>
                <w:noProof/>
                <w:webHidden/>
                <w:color w:val="000000" w:themeColor="text1"/>
                <w:sz w:val="24"/>
                <w:szCs w:val="24"/>
              </w:rPr>
              <w:fldChar w:fldCharType="separate"/>
            </w:r>
            <w:r w:rsidR="00263970">
              <w:rPr>
                <w:b w:val="0"/>
                <w:bCs w:val="0"/>
                <w:noProof/>
                <w:webHidden/>
                <w:color w:val="000000" w:themeColor="text1"/>
                <w:sz w:val="24"/>
                <w:szCs w:val="24"/>
              </w:rPr>
              <w:t>17</w:t>
            </w:r>
            <w:r w:rsidR="00F812B7" w:rsidRPr="00030D85">
              <w:rPr>
                <w:b w:val="0"/>
                <w:bCs w:val="0"/>
                <w:noProof/>
                <w:webHidden/>
                <w:color w:val="000000" w:themeColor="text1"/>
                <w:sz w:val="24"/>
                <w:szCs w:val="24"/>
              </w:rPr>
              <w:fldChar w:fldCharType="end"/>
            </w:r>
          </w:hyperlink>
        </w:p>
        <w:p w14:paraId="1FC5B940" w14:textId="6D694BE5" w:rsidR="00F812B7" w:rsidRPr="00030D85" w:rsidRDefault="00000000">
          <w:pPr>
            <w:pStyle w:val="TOC2"/>
            <w:rPr>
              <w:rFonts w:eastAsiaTheme="minorEastAsia" w:cstheme="minorBidi"/>
              <w:b w:val="0"/>
              <w:bCs w:val="0"/>
              <w:noProof/>
              <w:color w:val="000000" w:themeColor="text1"/>
              <w:kern w:val="2"/>
              <w:sz w:val="24"/>
              <w:szCs w:val="24"/>
              <w14:ligatures w14:val="standardContextual"/>
            </w:rPr>
          </w:pPr>
          <w:hyperlink w:anchor="_Toc147932144" w:history="1">
            <w:r w:rsidR="00F812B7" w:rsidRPr="00030D85">
              <w:rPr>
                <w:rStyle w:val="Hyperlink"/>
                <w:b w:val="0"/>
                <w:bCs w:val="0"/>
                <w:noProof/>
                <w:color w:val="000000" w:themeColor="text1"/>
                <w:kern w:val="36"/>
                <w:sz w:val="24"/>
                <w:szCs w:val="24"/>
                <w:lang w:val="vi-VN"/>
              </w:rPr>
              <w:t>G.</w:t>
            </w:r>
            <w:r w:rsidR="00F812B7" w:rsidRPr="00030D85">
              <w:rPr>
                <w:rFonts w:eastAsiaTheme="minorEastAsia" w:cstheme="minorBidi"/>
                <w:b w:val="0"/>
                <w:bCs w:val="0"/>
                <w:noProof/>
                <w:color w:val="000000" w:themeColor="text1"/>
                <w:kern w:val="2"/>
                <w:sz w:val="24"/>
                <w:szCs w:val="24"/>
                <w14:ligatures w14:val="standardContextual"/>
              </w:rPr>
              <w:tab/>
            </w:r>
            <w:r w:rsidR="00F812B7" w:rsidRPr="00030D85">
              <w:rPr>
                <w:rStyle w:val="Hyperlink"/>
                <w:b w:val="0"/>
                <w:bCs w:val="0"/>
                <w:noProof/>
                <w:color w:val="000000" w:themeColor="text1"/>
                <w:kern w:val="36"/>
                <w:sz w:val="24"/>
                <w:szCs w:val="24"/>
                <w:lang w:val="vi-VN"/>
              </w:rPr>
              <w:t>Gender quotas, gender-disaggregated data and gender-responsive budgeting</w:t>
            </w:r>
            <w:r w:rsidR="00F812B7" w:rsidRPr="00030D85">
              <w:rPr>
                <w:b w:val="0"/>
                <w:bCs w:val="0"/>
                <w:noProof/>
                <w:webHidden/>
                <w:color w:val="000000" w:themeColor="text1"/>
                <w:sz w:val="24"/>
                <w:szCs w:val="24"/>
              </w:rPr>
              <w:tab/>
            </w:r>
            <w:r w:rsidR="00F812B7" w:rsidRPr="00030D85">
              <w:rPr>
                <w:b w:val="0"/>
                <w:bCs w:val="0"/>
                <w:noProof/>
                <w:webHidden/>
                <w:color w:val="000000" w:themeColor="text1"/>
                <w:sz w:val="24"/>
                <w:szCs w:val="24"/>
              </w:rPr>
              <w:fldChar w:fldCharType="begin"/>
            </w:r>
            <w:r w:rsidR="00F812B7" w:rsidRPr="00030D85">
              <w:rPr>
                <w:b w:val="0"/>
                <w:bCs w:val="0"/>
                <w:noProof/>
                <w:webHidden/>
                <w:color w:val="000000" w:themeColor="text1"/>
                <w:sz w:val="24"/>
                <w:szCs w:val="24"/>
              </w:rPr>
              <w:instrText xml:space="preserve"> PAGEREF _Toc147932144 \h </w:instrText>
            </w:r>
            <w:r w:rsidR="00F812B7" w:rsidRPr="00030D85">
              <w:rPr>
                <w:b w:val="0"/>
                <w:bCs w:val="0"/>
                <w:noProof/>
                <w:webHidden/>
                <w:color w:val="000000" w:themeColor="text1"/>
                <w:sz w:val="24"/>
                <w:szCs w:val="24"/>
              </w:rPr>
            </w:r>
            <w:r w:rsidR="00F812B7" w:rsidRPr="00030D85">
              <w:rPr>
                <w:b w:val="0"/>
                <w:bCs w:val="0"/>
                <w:noProof/>
                <w:webHidden/>
                <w:color w:val="000000" w:themeColor="text1"/>
                <w:sz w:val="24"/>
                <w:szCs w:val="24"/>
              </w:rPr>
              <w:fldChar w:fldCharType="separate"/>
            </w:r>
            <w:r w:rsidR="00263970">
              <w:rPr>
                <w:b w:val="0"/>
                <w:bCs w:val="0"/>
                <w:noProof/>
                <w:webHidden/>
                <w:color w:val="000000" w:themeColor="text1"/>
                <w:sz w:val="24"/>
                <w:szCs w:val="24"/>
              </w:rPr>
              <w:t>18</w:t>
            </w:r>
            <w:r w:rsidR="00F812B7" w:rsidRPr="00030D85">
              <w:rPr>
                <w:b w:val="0"/>
                <w:bCs w:val="0"/>
                <w:noProof/>
                <w:webHidden/>
                <w:color w:val="000000" w:themeColor="text1"/>
                <w:sz w:val="24"/>
                <w:szCs w:val="24"/>
              </w:rPr>
              <w:fldChar w:fldCharType="end"/>
            </w:r>
          </w:hyperlink>
        </w:p>
        <w:p w14:paraId="7F608365" w14:textId="194670E9" w:rsidR="00F812B7" w:rsidRPr="00030D85" w:rsidRDefault="00000000">
          <w:pPr>
            <w:pStyle w:val="TOC2"/>
            <w:rPr>
              <w:rFonts w:eastAsiaTheme="minorEastAsia" w:cstheme="minorBidi"/>
              <w:b w:val="0"/>
              <w:bCs w:val="0"/>
              <w:noProof/>
              <w:color w:val="000000" w:themeColor="text1"/>
              <w:kern w:val="2"/>
              <w:sz w:val="24"/>
              <w:szCs w:val="24"/>
              <w14:ligatures w14:val="standardContextual"/>
            </w:rPr>
          </w:pPr>
          <w:hyperlink w:anchor="_Toc147932145" w:history="1">
            <w:r w:rsidR="00F812B7" w:rsidRPr="00030D85">
              <w:rPr>
                <w:rStyle w:val="Hyperlink"/>
                <w:b w:val="0"/>
                <w:bCs w:val="0"/>
                <w:noProof/>
                <w:color w:val="000000" w:themeColor="text1"/>
                <w:kern w:val="36"/>
                <w:sz w:val="24"/>
                <w:szCs w:val="24"/>
                <w:lang w:val="vi-VN"/>
              </w:rPr>
              <w:t>H.</w:t>
            </w:r>
            <w:r w:rsidR="00F812B7" w:rsidRPr="00030D85">
              <w:rPr>
                <w:rFonts w:eastAsiaTheme="minorEastAsia" w:cstheme="minorBidi"/>
                <w:b w:val="0"/>
                <w:bCs w:val="0"/>
                <w:noProof/>
                <w:color w:val="000000" w:themeColor="text1"/>
                <w:kern w:val="2"/>
                <w:sz w:val="24"/>
                <w:szCs w:val="24"/>
                <w14:ligatures w14:val="standardContextual"/>
              </w:rPr>
              <w:tab/>
            </w:r>
            <w:r w:rsidR="00F812B7" w:rsidRPr="00030D85">
              <w:rPr>
                <w:rStyle w:val="Hyperlink"/>
                <w:b w:val="0"/>
                <w:bCs w:val="0"/>
                <w:noProof/>
                <w:color w:val="000000" w:themeColor="text1"/>
                <w:kern w:val="36"/>
                <w:sz w:val="24"/>
                <w:szCs w:val="24"/>
                <w:lang w:val="vi-VN"/>
              </w:rPr>
              <w:t>Mechnisms for gender equality and women’s rights</w:t>
            </w:r>
            <w:r w:rsidR="00F812B7" w:rsidRPr="00030D85">
              <w:rPr>
                <w:b w:val="0"/>
                <w:bCs w:val="0"/>
                <w:noProof/>
                <w:webHidden/>
                <w:color w:val="000000" w:themeColor="text1"/>
                <w:sz w:val="24"/>
                <w:szCs w:val="24"/>
              </w:rPr>
              <w:tab/>
            </w:r>
            <w:r w:rsidR="00F812B7" w:rsidRPr="00030D85">
              <w:rPr>
                <w:b w:val="0"/>
                <w:bCs w:val="0"/>
                <w:noProof/>
                <w:webHidden/>
                <w:color w:val="000000" w:themeColor="text1"/>
                <w:sz w:val="24"/>
                <w:szCs w:val="24"/>
              </w:rPr>
              <w:fldChar w:fldCharType="begin"/>
            </w:r>
            <w:r w:rsidR="00F812B7" w:rsidRPr="00030D85">
              <w:rPr>
                <w:b w:val="0"/>
                <w:bCs w:val="0"/>
                <w:noProof/>
                <w:webHidden/>
                <w:color w:val="000000" w:themeColor="text1"/>
                <w:sz w:val="24"/>
                <w:szCs w:val="24"/>
              </w:rPr>
              <w:instrText xml:space="preserve"> PAGEREF _Toc147932145 \h </w:instrText>
            </w:r>
            <w:r w:rsidR="00F812B7" w:rsidRPr="00030D85">
              <w:rPr>
                <w:b w:val="0"/>
                <w:bCs w:val="0"/>
                <w:noProof/>
                <w:webHidden/>
                <w:color w:val="000000" w:themeColor="text1"/>
                <w:sz w:val="24"/>
                <w:szCs w:val="24"/>
              </w:rPr>
            </w:r>
            <w:r w:rsidR="00F812B7" w:rsidRPr="00030D85">
              <w:rPr>
                <w:b w:val="0"/>
                <w:bCs w:val="0"/>
                <w:noProof/>
                <w:webHidden/>
                <w:color w:val="000000" w:themeColor="text1"/>
                <w:sz w:val="24"/>
                <w:szCs w:val="24"/>
              </w:rPr>
              <w:fldChar w:fldCharType="separate"/>
            </w:r>
            <w:r w:rsidR="00263970">
              <w:rPr>
                <w:b w:val="0"/>
                <w:bCs w:val="0"/>
                <w:noProof/>
                <w:webHidden/>
                <w:color w:val="000000" w:themeColor="text1"/>
                <w:sz w:val="24"/>
                <w:szCs w:val="24"/>
              </w:rPr>
              <w:t>21</w:t>
            </w:r>
            <w:r w:rsidR="00F812B7" w:rsidRPr="00030D85">
              <w:rPr>
                <w:b w:val="0"/>
                <w:bCs w:val="0"/>
                <w:noProof/>
                <w:webHidden/>
                <w:color w:val="000000" w:themeColor="text1"/>
                <w:sz w:val="24"/>
                <w:szCs w:val="24"/>
              </w:rPr>
              <w:fldChar w:fldCharType="end"/>
            </w:r>
          </w:hyperlink>
        </w:p>
        <w:p w14:paraId="60B89119" w14:textId="349DADE8" w:rsidR="00F812B7" w:rsidRPr="00030D85" w:rsidRDefault="00F812B7" w:rsidP="004641D4">
          <w:pPr>
            <w:spacing w:line="276" w:lineRule="auto"/>
            <w:jc w:val="both"/>
            <w:rPr>
              <w:rFonts w:asciiTheme="minorHAnsi" w:hAnsiTheme="minorHAnsi" w:cstheme="minorHAnsi"/>
              <w:color w:val="000000" w:themeColor="text1"/>
            </w:rPr>
          </w:pPr>
          <w:r w:rsidRPr="00030D85">
            <w:rPr>
              <w:rFonts w:asciiTheme="minorHAnsi" w:hAnsiTheme="minorHAnsi" w:cstheme="minorHAnsi"/>
              <w:noProof/>
              <w:color w:val="000000" w:themeColor="text1"/>
            </w:rPr>
            <w:fldChar w:fldCharType="end"/>
          </w:r>
        </w:p>
      </w:sdtContent>
    </w:sdt>
    <w:p w14:paraId="6082291E" w14:textId="77777777" w:rsidR="00F812B7" w:rsidRPr="004641D4" w:rsidRDefault="00F812B7" w:rsidP="004641D4">
      <w:pPr>
        <w:pStyle w:val="Heading1"/>
        <w:numPr>
          <w:ilvl w:val="0"/>
          <w:numId w:val="51"/>
        </w:numPr>
        <w:spacing w:before="120" w:beforeAutospacing="0" w:after="120" w:afterAutospacing="0"/>
        <w:jc w:val="both"/>
        <w:rPr>
          <w:rFonts w:asciiTheme="minorHAnsi" w:hAnsiTheme="minorHAnsi" w:cstheme="minorHAnsi"/>
          <w:color w:val="2F5496" w:themeColor="accent1" w:themeShade="BF"/>
          <w:spacing w:val="-4"/>
          <w:sz w:val="28"/>
          <w:szCs w:val="28"/>
          <w:lang w:val="vi-VN"/>
        </w:rPr>
      </w:pPr>
      <w:bookmarkStart w:id="21" w:name="_Toc147932136"/>
      <w:bookmarkStart w:id="22" w:name="_Toc20791591"/>
      <w:r w:rsidRPr="004641D4">
        <w:rPr>
          <w:rFonts w:asciiTheme="minorHAnsi" w:hAnsiTheme="minorHAnsi" w:cstheme="minorHAnsi"/>
          <w:color w:val="2F5496" w:themeColor="accent1" w:themeShade="BF"/>
          <w:spacing w:val="-4"/>
          <w:sz w:val="28"/>
          <w:szCs w:val="28"/>
          <w:lang w:val="vi-VN"/>
        </w:rPr>
        <w:t>ACHIEVEMENT</w:t>
      </w:r>
      <w:r w:rsidRPr="004641D4">
        <w:rPr>
          <w:rFonts w:asciiTheme="minorHAnsi" w:hAnsiTheme="minorHAnsi" w:cstheme="minorHAnsi"/>
          <w:color w:val="2F5496" w:themeColor="accent1" w:themeShade="BF"/>
          <w:spacing w:val="-4"/>
          <w:sz w:val="28"/>
          <w:szCs w:val="28"/>
        </w:rPr>
        <w:t>S</w:t>
      </w:r>
      <w:r w:rsidRPr="004641D4">
        <w:rPr>
          <w:rFonts w:asciiTheme="minorHAnsi" w:hAnsiTheme="minorHAnsi" w:cstheme="minorHAnsi"/>
          <w:color w:val="2F5496" w:themeColor="accent1" w:themeShade="BF"/>
          <w:spacing w:val="-4"/>
          <w:sz w:val="28"/>
          <w:szCs w:val="28"/>
          <w:lang w:val="vi-VN"/>
        </w:rPr>
        <w:t xml:space="preserve"> IN PROMOTI</w:t>
      </w:r>
      <w:r w:rsidRPr="004641D4">
        <w:rPr>
          <w:rFonts w:asciiTheme="minorHAnsi" w:hAnsiTheme="minorHAnsi" w:cstheme="minorHAnsi"/>
          <w:color w:val="2F5496" w:themeColor="accent1" w:themeShade="BF"/>
          <w:spacing w:val="-4"/>
          <w:sz w:val="28"/>
          <w:szCs w:val="28"/>
        </w:rPr>
        <w:t>NG</w:t>
      </w:r>
      <w:r w:rsidRPr="004641D4">
        <w:rPr>
          <w:rFonts w:asciiTheme="minorHAnsi" w:hAnsiTheme="minorHAnsi" w:cstheme="minorHAnsi"/>
          <w:color w:val="2F5496" w:themeColor="accent1" w:themeShade="BF"/>
          <w:spacing w:val="-4"/>
          <w:sz w:val="28"/>
          <w:szCs w:val="28"/>
          <w:lang w:val="vi-VN"/>
        </w:rPr>
        <w:t xml:space="preserve"> GENDER EQUALITY AND WOMEN’S RIGHTS</w:t>
      </w:r>
      <w:bookmarkEnd w:id="21"/>
    </w:p>
    <w:p w14:paraId="0D99185E" w14:textId="77777777" w:rsidR="00F812B7" w:rsidRPr="004641D4" w:rsidRDefault="00F812B7" w:rsidP="004641D4">
      <w:pPr>
        <w:pStyle w:val="Heading1"/>
        <w:numPr>
          <w:ilvl w:val="0"/>
          <w:numId w:val="0"/>
        </w:numPr>
        <w:spacing w:before="120" w:beforeAutospacing="0" w:after="120" w:afterAutospacing="0"/>
        <w:ind w:left="720"/>
        <w:jc w:val="both"/>
        <w:rPr>
          <w:rFonts w:asciiTheme="minorHAnsi" w:hAnsiTheme="minorHAnsi" w:cstheme="minorHAnsi"/>
          <w:color w:val="2F5496" w:themeColor="accent1" w:themeShade="BF"/>
          <w:spacing w:val="-4"/>
          <w:sz w:val="24"/>
          <w:szCs w:val="24"/>
          <w:lang w:val="vi-VN"/>
        </w:rPr>
      </w:pPr>
    </w:p>
    <w:bookmarkEnd w:id="22"/>
    <w:p w14:paraId="453DD349" w14:textId="77777777" w:rsidR="00F812B7" w:rsidRDefault="00F812B7" w:rsidP="004641D4">
      <w:pPr>
        <w:pStyle w:val="ListParagraph"/>
        <w:numPr>
          <w:ilvl w:val="0"/>
          <w:numId w:val="54"/>
        </w:numPr>
        <w:spacing w:before="120" w:after="120" w:line="276" w:lineRule="auto"/>
        <w:contextualSpacing w:val="0"/>
        <w:jc w:val="both"/>
        <w:rPr>
          <w:rFonts w:asciiTheme="minorHAnsi" w:hAnsiTheme="minorHAnsi" w:cstheme="minorHAnsi"/>
          <w:lang w:val="vi-VN"/>
        </w:rPr>
      </w:pPr>
      <w:r w:rsidRPr="004641D4">
        <w:rPr>
          <w:rFonts w:asciiTheme="minorHAnsi" w:hAnsiTheme="minorHAnsi" w:cstheme="minorHAnsi"/>
          <w:lang w:val="vi-VN"/>
        </w:rPr>
        <w:t xml:space="preserve">Initiatives </w:t>
      </w:r>
      <w:r w:rsidRPr="004641D4">
        <w:rPr>
          <w:rFonts w:asciiTheme="minorHAnsi" w:hAnsiTheme="minorHAnsi" w:cstheme="minorHAnsi"/>
        </w:rPr>
        <w:t>on the protection of</w:t>
      </w:r>
      <w:r w:rsidRPr="004641D4">
        <w:rPr>
          <w:rFonts w:asciiTheme="minorHAnsi" w:hAnsiTheme="minorHAnsi" w:cstheme="minorHAnsi"/>
          <w:lang w:val="vi-VN"/>
        </w:rPr>
        <w:t xml:space="preserve"> gender equality and women's rights are implemented by NGOs</w:t>
      </w:r>
      <w:r w:rsidRPr="004641D4">
        <w:rPr>
          <w:rFonts w:asciiTheme="minorHAnsi" w:hAnsiTheme="minorHAnsi" w:cstheme="minorHAnsi"/>
        </w:rPr>
        <w:t xml:space="preserve">, </w:t>
      </w:r>
      <w:r w:rsidRPr="004641D4">
        <w:rPr>
          <w:rFonts w:asciiTheme="minorHAnsi" w:hAnsiTheme="minorHAnsi" w:cstheme="minorHAnsi"/>
          <w:lang w:val="vi-VN"/>
        </w:rPr>
        <w:t>networks</w:t>
      </w:r>
      <w:r w:rsidRPr="004641D4">
        <w:rPr>
          <w:rFonts w:asciiTheme="minorHAnsi" w:hAnsiTheme="minorHAnsi" w:cstheme="minorHAnsi"/>
        </w:rPr>
        <w:t>, and community groups</w:t>
      </w:r>
      <w:r w:rsidRPr="004641D4">
        <w:rPr>
          <w:rFonts w:asciiTheme="minorHAnsi" w:hAnsiTheme="minorHAnsi" w:cstheme="minorHAnsi"/>
          <w:lang w:val="vi-VN"/>
        </w:rPr>
        <w:t>.</w:t>
      </w:r>
      <w:r>
        <w:rPr>
          <w:rStyle w:val="FootnoteReference"/>
          <w:rFonts w:asciiTheme="minorHAnsi" w:hAnsiTheme="minorHAnsi" w:cstheme="minorHAnsi"/>
          <w:lang w:val="vi-VN"/>
        </w:rPr>
        <w:footnoteReference w:id="2"/>
      </w:r>
      <w:r w:rsidRPr="004641D4">
        <w:rPr>
          <w:rFonts w:asciiTheme="minorHAnsi" w:hAnsiTheme="minorHAnsi" w:cstheme="minorHAnsi"/>
          <w:lang w:val="vi-VN"/>
        </w:rPr>
        <w:t xml:space="preserve"> CEDAW and other human rights conventions were </w:t>
      </w:r>
      <w:r w:rsidRPr="004641D4">
        <w:rPr>
          <w:rFonts w:asciiTheme="minorHAnsi" w:hAnsiTheme="minorHAnsi" w:cstheme="minorHAnsi"/>
        </w:rPr>
        <w:t>shared</w:t>
      </w:r>
      <w:r w:rsidRPr="004641D4">
        <w:rPr>
          <w:rFonts w:asciiTheme="minorHAnsi" w:hAnsiTheme="minorHAnsi" w:cstheme="minorHAnsi"/>
          <w:lang w:val="vi-VN"/>
        </w:rPr>
        <w:t xml:space="preserve"> by these organi</w:t>
      </w:r>
      <w:r w:rsidRPr="004641D4">
        <w:rPr>
          <w:rFonts w:asciiTheme="minorHAnsi" w:hAnsiTheme="minorHAnsi" w:cstheme="minorHAnsi"/>
        </w:rPr>
        <w:t>s</w:t>
      </w:r>
      <w:r w:rsidRPr="004641D4">
        <w:rPr>
          <w:rFonts w:asciiTheme="minorHAnsi" w:hAnsiTheme="minorHAnsi" w:cstheme="minorHAnsi"/>
          <w:lang w:val="vi-VN"/>
        </w:rPr>
        <w:t>ations w</w:t>
      </w:r>
      <w:proofErr w:type="spellStart"/>
      <w:r w:rsidRPr="004641D4">
        <w:rPr>
          <w:rFonts w:asciiTheme="minorHAnsi" w:hAnsiTheme="minorHAnsi" w:cstheme="minorHAnsi"/>
        </w:rPr>
        <w:t>ith</w:t>
      </w:r>
      <w:proofErr w:type="spellEnd"/>
      <w:r w:rsidRPr="004641D4">
        <w:rPr>
          <w:rFonts w:asciiTheme="minorHAnsi" w:hAnsiTheme="minorHAnsi" w:cstheme="minorHAnsi"/>
          <w:lang w:val="vi-VN"/>
        </w:rPr>
        <w:t xml:space="preserve"> the public in different ways. A number of youth groups </w:t>
      </w:r>
      <w:r w:rsidRPr="004641D4">
        <w:rPr>
          <w:rFonts w:asciiTheme="minorHAnsi" w:hAnsiTheme="minorHAnsi" w:cstheme="minorHAnsi"/>
          <w:lang w:val="vi-VN"/>
        </w:rPr>
        <w:lastRenderedPageBreak/>
        <w:t xml:space="preserve">and networks promoting gender equality </w:t>
      </w:r>
      <w:r w:rsidRPr="004641D4">
        <w:rPr>
          <w:rFonts w:asciiTheme="minorHAnsi" w:hAnsiTheme="minorHAnsi" w:cstheme="minorHAnsi"/>
        </w:rPr>
        <w:t xml:space="preserve">and the rights of </w:t>
      </w:r>
      <w:r w:rsidRPr="004641D4">
        <w:rPr>
          <w:rFonts w:asciiTheme="minorHAnsi" w:hAnsiTheme="minorHAnsi" w:cstheme="minorHAnsi"/>
          <w:lang w:val="vi-VN"/>
        </w:rPr>
        <w:t>women, L</w:t>
      </w:r>
      <w:r w:rsidRPr="004641D4">
        <w:rPr>
          <w:rFonts w:asciiTheme="minorHAnsi" w:hAnsiTheme="minorHAnsi" w:cstheme="minorHAnsi"/>
        </w:rPr>
        <w:t>G</w:t>
      </w:r>
      <w:r w:rsidRPr="004641D4">
        <w:rPr>
          <w:rFonts w:asciiTheme="minorHAnsi" w:hAnsiTheme="minorHAnsi" w:cstheme="minorHAnsi"/>
          <w:lang w:val="vi-VN"/>
        </w:rPr>
        <w:t>BTQ</w:t>
      </w:r>
      <w:r w:rsidRPr="004641D4">
        <w:rPr>
          <w:rFonts w:asciiTheme="minorHAnsi" w:hAnsiTheme="minorHAnsi" w:cstheme="minorHAnsi"/>
        </w:rPr>
        <w:t>I</w:t>
      </w:r>
      <w:r w:rsidRPr="004641D4">
        <w:rPr>
          <w:rFonts w:asciiTheme="minorHAnsi" w:hAnsiTheme="minorHAnsi" w:cstheme="minorHAnsi"/>
          <w:lang w:val="vi-VN"/>
        </w:rPr>
        <w:t xml:space="preserve">+ people, and women with disabilities have been formed. </w:t>
      </w:r>
    </w:p>
    <w:p w14:paraId="7A369F3B" w14:textId="6ECDECEA" w:rsidR="00F812B7" w:rsidRPr="004641D4" w:rsidRDefault="00F812B7" w:rsidP="004641D4">
      <w:pPr>
        <w:pStyle w:val="ListParagraph"/>
        <w:numPr>
          <w:ilvl w:val="0"/>
          <w:numId w:val="54"/>
        </w:numPr>
        <w:spacing w:before="120" w:after="120" w:line="276" w:lineRule="auto"/>
        <w:contextualSpacing w:val="0"/>
        <w:jc w:val="both"/>
        <w:rPr>
          <w:rFonts w:asciiTheme="minorHAnsi" w:hAnsiTheme="minorHAnsi" w:cstheme="minorHAnsi"/>
          <w:lang w:val="vi-VN"/>
        </w:rPr>
      </w:pPr>
      <w:r w:rsidRPr="004641D4">
        <w:rPr>
          <w:rFonts w:asciiTheme="minorHAnsi" w:hAnsiTheme="minorHAnsi" w:cstheme="minorHAnsi"/>
          <w:lang w:val="vi-VN"/>
        </w:rPr>
        <w:t>The revised Labo</w:t>
      </w:r>
      <w:r w:rsidRPr="004641D4">
        <w:rPr>
          <w:rFonts w:asciiTheme="minorHAnsi" w:hAnsiTheme="minorHAnsi" w:cstheme="minorHAnsi"/>
        </w:rPr>
        <w:t>u</w:t>
      </w:r>
      <w:r w:rsidRPr="004641D4">
        <w:rPr>
          <w:rFonts w:asciiTheme="minorHAnsi" w:hAnsiTheme="minorHAnsi" w:cstheme="minorHAnsi"/>
          <w:lang w:val="vi-VN"/>
        </w:rPr>
        <w:t xml:space="preserve">r Code 2019 </w:t>
      </w:r>
      <w:r w:rsidRPr="004641D4">
        <w:rPr>
          <w:rFonts w:asciiTheme="minorHAnsi" w:hAnsiTheme="minorHAnsi" w:cstheme="minorHAnsi"/>
        </w:rPr>
        <w:t>contains</w:t>
      </w:r>
      <w:r w:rsidRPr="004641D4">
        <w:rPr>
          <w:rFonts w:asciiTheme="minorHAnsi" w:hAnsiTheme="minorHAnsi" w:cstheme="minorHAnsi"/>
          <w:lang w:val="vi-VN"/>
        </w:rPr>
        <w:t xml:space="preserve"> </w:t>
      </w:r>
      <w:r w:rsidRPr="004641D4">
        <w:rPr>
          <w:rFonts w:asciiTheme="minorHAnsi" w:hAnsiTheme="minorHAnsi" w:cstheme="minorHAnsi"/>
        </w:rPr>
        <w:t xml:space="preserve">an </w:t>
      </w:r>
      <w:r w:rsidRPr="004641D4">
        <w:rPr>
          <w:rFonts w:asciiTheme="minorHAnsi" w:hAnsiTheme="minorHAnsi" w:cstheme="minorHAnsi"/>
          <w:lang w:val="vi-VN"/>
        </w:rPr>
        <w:t>advanced provision on the principle of non-discrimination in the field of labour, providing the most comprehensive definition of discrimination in the national legal system.</w:t>
      </w:r>
      <w:r w:rsidRPr="004641D4">
        <w:rPr>
          <w:rStyle w:val="FootnoteReference"/>
          <w:rFonts w:asciiTheme="minorHAnsi" w:eastAsiaTheme="majorEastAsia" w:hAnsiTheme="minorHAnsi" w:cstheme="minorHAnsi"/>
          <w:lang w:val="vi-VN"/>
        </w:rPr>
        <w:footnoteReference w:id="3"/>
      </w:r>
      <w:r w:rsidRPr="004641D4">
        <w:rPr>
          <w:rFonts w:asciiTheme="minorHAnsi" w:hAnsiTheme="minorHAnsi" w:cstheme="minorHAnsi"/>
          <w:lang w:val="vi-VN"/>
        </w:rPr>
        <w:t xml:space="preserve"> </w:t>
      </w:r>
    </w:p>
    <w:p w14:paraId="1C87A56E" w14:textId="32D3415F" w:rsidR="00F812B7" w:rsidRPr="004641D4" w:rsidRDefault="00F812B7" w:rsidP="004641D4">
      <w:pPr>
        <w:pStyle w:val="ListParagraph"/>
        <w:numPr>
          <w:ilvl w:val="0"/>
          <w:numId w:val="54"/>
        </w:numPr>
        <w:spacing w:before="120" w:after="120" w:line="276" w:lineRule="auto"/>
        <w:contextualSpacing w:val="0"/>
        <w:jc w:val="both"/>
        <w:rPr>
          <w:rFonts w:asciiTheme="minorHAnsi" w:hAnsiTheme="minorHAnsi" w:cstheme="minorHAnsi"/>
          <w:lang w:val="vi-VN"/>
        </w:rPr>
      </w:pPr>
      <w:r w:rsidRPr="004641D4">
        <w:rPr>
          <w:rFonts w:asciiTheme="minorHAnsi" w:hAnsiTheme="minorHAnsi" w:cstheme="minorHAnsi"/>
          <w:lang w:val="vi-VN"/>
        </w:rPr>
        <w:t xml:space="preserve">The </w:t>
      </w:r>
      <w:r w:rsidRPr="004641D4">
        <w:rPr>
          <w:rFonts w:asciiTheme="minorHAnsi" w:hAnsiTheme="minorHAnsi" w:cstheme="minorHAnsi"/>
        </w:rPr>
        <w:t>S</w:t>
      </w:r>
      <w:r w:rsidRPr="004641D4">
        <w:rPr>
          <w:rFonts w:asciiTheme="minorHAnsi" w:hAnsiTheme="minorHAnsi" w:cstheme="minorHAnsi"/>
          <w:lang w:val="vi-VN"/>
        </w:rPr>
        <w:t>tate agency in charge of gender equality work</w:t>
      </w:r>
      <w:r w:rsidRPr="004641D4">
        <w:rPr>
          <w:rFonts w:asciiTheme="minorHAnsi" w:hAnsiTheme="minorHAnsi" w:cstheme="minorHAnsi"/>
        </w:rPr>
        <w:t>ed</w:t>
      </w:r>
      <w:r w:rsidRPr="004641D4">
        <w:rPr>
          <w:rFonts w:asciiTheme="minorHAnsi" w:hAnsiTheme="minorHAnsi" w:cstheme="minorHAnsi"/>
          <w:lang w:val="vi-VN"/>
        </w:rPr>
        <w:t xml:space="preserve"> with non-governmental organizations (NGOs) and networks to implement initiatives to promote gender equality. MOLISA's Gender Equality Department has coordinated with </w:t>
      </w:r>
      <w:r w:rsidRPr="004641D4">
        <w:rPr>
          <w:rFonts w:asciiTheme="minorHAnsi" w:hAnsiTheme="minorHAnsi" w:cstheme="minorHAnsi"/>
        </w:rPr>
        <w:t>various</w:t>
      </w:r>
      <w:r w:rsidRPr="004641D4">
        <w:rPr>
          <w:rFonts w:asciiTheme="minorHAnsi" w:hAnsiTheme="minorHAnsi" w:cstheme="minorHAnsi"/>
          <w:lang w:val="vi-VN"/>
        </w:rPr>
        <w:t xml:space="preserve"> NGOs and networks </w:t>
      </w:r>
      <w:r w:rsidRPr="004641D4">
        <w:rPr>
          <w:rFonts w:asciiTheme="minorHAnsi" w:hAnsiTheme="minorHAnsi" w:cstheme="minorHAnsi"/>
        </w:rPr>
        <w:t xml:space="preserve">working for </w:t>
      </w:r>
      <w:r w:rsidRPr="004641D4">
        <w:rPr>
          <w:rFonts w:asciiTheme="minorHAnsi" w:hAnsiTheme="minorHAnsi" w:cstheme="minorHAnsi"/>
          <w:lang w:val="vi-VN"/>
        </w:rPr>
        <w:t>gender equality to organi</w:t>
      </w:r>
      <w:r w:rsidRPr="004641D4">
        <w:rPr>
          <w:rFonts w:asciiTheme="minorHAnsi" w:hAnsiTheme="minorHAnsi" w:cstheme="minorHAnsi"/>
        </w:rPr>
        <w:t>s</w:t>
      </w:r>
      <w:r w:rsidRPr="004641D4">
        <w:rPr>
          <w:rFonts w:asciiTheme="minorHAnsi" w:hAnsiTheme="minorHAnsi" w:cstheme="minorHAnsi"/>
          <w:lang w:val="vi-VN"/>
        </w:rPr>
        <w:t xml:space="preserve">e a number of communication activities on CEDAW, </w:t>
      </w:r>
      <w:r w:rsidRPr="004641D4">
        <w:rPr>
          <w:rFonts w:asciiTheme="minorHAnsi" w:hAnsiTheme="minorHAnsi" w:cstheme="minorHAnsi"/>
        </w:rPr>
        <w:t xml:space="preserve">the </w:t>
      </w:r>
      <w:r w:rsidRPr="004641D4">
        <w:rPr>
          <w:rFonts w:asciiTheme="minorHAnsi" w:hAnsiTheme="minorHAnsi" w:cstheme="minorHAnsi"/>
          <w:lang w:val="vi-VN"/>
        </w:rPr>
        <w:t>Law on Gender Equality,</w:t>
      </w:r>
      <w:r w:rsidRPr="004641D4">
        <w:rPr>
          <w:rFonts w:asciiTheme="minorHAnsi" w:hAnsiTheme="minorHAnsi" w:cstheme="minorHAnsi"/>
        </w:rPr>
        <w:t xml:space="preserve"> and</w:t>
      </w:r>
      <w:r w:rsidRPr="004641D4">
        <w:rPr>
          <w:rFonts w:asciiTheme="minorHAnsi" w:hAnsiTheme="minorHAnsi" w:cstheme="minorHAnsi"/>
          <w:lang w:val="vi-VN"/>
        </w:rPr>
        <w:t xml:space="preserve"> </w:t>
      </w:r>
      <w:r w:rsidRPr="004641D4">
        <w:rPr>
          <w:rFonts w:asciiTheme="minorHAnsi" w:hAnsiTheme="minorHAnsi" w:cstheme="minorHAnsi"/>
        </w:rPr>
        <w:t xml:space="preserve">the </w:t>
      </w:r>
      <w:r w:rsidRPr="004641D4">
        <w:rPr>
          <w:rFonts w:asciiTheme="minorHAnsi" w:hAnsiTheme="minorHAnsi" w:cstheme="minorHAnsi"/>
          <w:lang w:val="vi-VN"/>
        </w:rPr>
        <w:t xml:space="preserve">Law on </w:t>
      </w:r>
      <w:r w:rsidRPr="004641D4">
        <w:rPr>
          <w:rFonts w:asciiTheme="minorHAnsi" w:hAnsiTheme="minorHAnsi" w:cstheme="minorHAnsi"/>
        </w:rPr>
        <w:t xml:space="preserve">the </w:t>
      </w:r>
      <w:r w:rsidRPr="004641D4">
        <w:rPr>
          <w:rFonts w:asciiTheme="minorHAnsi" w:hAnsiTheme="minorHAnsi" w:cstheme="minorHAnsi"/>
          <w:lang w:val="vi-VN"/>
        </w:rPr>
        <w:t>Prevention of Domestic Violence</w:t>
      </w:r>
      <w:r w:rsidRPr="004641D4">
        <w:rPr>
          <w:rFonts w:asciiTheme="minorHAnsi" w:hAnsiTheme="minorHAnsi" w:cstheme="minorHAnsi"/>
        </w:rPr>
        <w:t>.</w:t>
      </w:r>
      <w:r w:rsidRPr="004641D4">
        <w:rPr>
          <w:rFonts w:asciiTheme="minorHAnsi" w:hAnsiTheme="minorHAnsi" w:cstheme="minorHAnsi"/>
          <w:lang w:val="vi-VN"/>
        </w:rPr>
        <w:t xml:space="preserve"> </w:t>
      </w:r>
      <w:r w:rsidRPr="004641D4">
        <w:rPr>
          <w:rFonts w:asciiTheme="minorHAnsi" w:hAnsiTheme="minorHAnsi" w:cstheme="minorHAnsi"/>
        </w:rPr>
        <w:t xml:space="preserve">It has </w:t>
      </w:r>
      <w:r w:rsidRPr="004641D4">
        <w:rPr>
          <w:rFonts w:asciiTheme="minorHAnsi" w:hAnsiTheme="minorHAnsi" w:cstheme="minorHAnsi"/>
          <w:lang w:val="vi-VN"/>
        </w:rPr>
        <w:t>participat</w:t>
      </w:r>
      <w:r w:rsidRPr="004641D4">
        <w:rPr>
          <w:rFonts w:asciiTheme="minorHAnsi" w:hAnsiTheme="minorHAnsi" w:cstheme="minorHAnsi"/>
        </w:rPr>
        <w:t>ed</w:t>
      </w:r>
      <w:r w:rsidRPr="004641D4">
        <w:rPr>
          <w:rFonts w:asciiTheme="minorHAnsi" w:hAnsiTheme="minorHAnsi" w:cstheme="minorHAnsi"/>
          <w:lang w:val="vi-VN"/>
        </w:rPr>
        <w:t xml:space="preserve"> in </w:t>
      </w:r>
      <w:r w:rsidRPr="004641D4">
        <w:rPr>
          <w:rFonts w:asciiTheme="minorHAnsi" w:hAnsiTheme="minorHAnsi" w:cstheme="minorHAnsi"/>
        </w:rPr>
        <w:t>several</w:t>
      </w:r>
      <w:r w:rsidRPr="004641D4">
        <w:rPr>
          <w:rFonts w:asciiTheme="minorHAnsi" w:hAnsiTheme="minorHAnsi" w:cstheme="minorHAnsi"/>
          <w:lang w:val="vi-VN"/>
        </w:rPr>
        <w:t xml:space="preserve"> policy dialogue sessions organi</w:t>
      </w:r>
      <w:r w:rsidRPr="004641D4">
        <w:rPr>
          <w:rFonts w:asciiTheme="minorHAnsi" w:hAnsiTheme="minorHAnsi" w:cstheme="minorHAnsi"/>
        </w:rPr>
        <w:t>s</w:t>
      </w:r>
      <w:r w:rsidRPr="004641D4">
        <w:rPr>
          <w:rFonts w:asciiTheme="minorHAnsi" w:hAnsiTheme="minorHAnsi" w:cstheme="minorHAnsi"/>
          <w:lang w:val="vi-VN"/>
        </w:rPr>
        <w:t>ed by women-led organi</w:t>
      </w:r>
      <w:r w:rsidRPr="004641D4">
        <w:rPr>
          <w:rFonts w:asciiTheme="minorHAnsi" w:hAnsiTheme="minorHAnsi" w:cstheme="minorHAnsi"/>
        </w:rPr>
        <w:t>s</w:t>
      </w:r>
      <w:r w:rsidRPr="004641D4">
        <w:rPr>
          <w:rFonts w:asciiTheme="minorHAnsi" w:hAnsiTheme="minorHAnsi" w:cstheme="minorHAnsi"/>
          <w:lang w:val="vi-VN"/>
        </w:rPr>
        <w:t>ations and</w:t>
      </w:r>
      <w:r w:rsidRPr="004641D4">
        <w:rPr>
          <w:rFonts w:asciiTheme="minorHAnsi" w:hAnsiTheme="minorHAnsi" w:cstheme="minorHAnsi"/>
        </w:rPr>
        <w:t xml:space="preserve"> NGOs</w:t>
      </w:r>
      <w:r w:rsidRPr="004641D4">
        <w:rPr>
          <w:rFonts w:asciiTheme="minorHAnsi" w:hAnsiTheme="minorHAnsi" w:cstheme="minorHAnsi"/>
          <w:lang w:val="vi-VN"/>
        </w:rPr>
        <w:t xml:space="preserve"> working for gender equality. The Department of Gender Equality and the National Committee for the Advancement of Women</w:t>
      </w:r>
      <w:r w:rsidRPr="004641D4">
        <w:rPr>
          <w:rFonts w:asciiTheme="minorHAnsi" w:hAnsiTheme="minorHAnsi" w:cstheme="minorHAnsi"/>
        </w:rPr>
        <w:t xml:space="preserve"> (NCFAW)</w:t>
      </w:r>
      <w:r w:rsidRPr="004641D4">
        <w:rPr>
          <w:rFonts w:asciiTheme="minorHAnsi" w:hAnsiTheme="minorHAnsi" w:cstheme="minorHAnsi"/>
          <w:lang w:val="vi-VN"/>
        </w:rPr>
        <w:t xml:space="preserve"> invited women and NGOs working for gender equality to participate in </w:t>
      </w:r>
      <w:r w:rsidRPr="004641D4">
        <w:rPr>
          <w:rFonts w:asciiTheme="minorHAnsi" w:hAnsiTheme="minorHAnsi" w:cstheme="minorHAnsi"/>
        </w:rPr>
        <w:t>various</w:t>
      </w:r>
      <w:r w:rsidRPr="004641D4">
        <w:rPr>
          <w:rFonts w:asciiTheme="minorHAnsi" w:hAnsiTheme="minorHAnsi" w:cstheme="minorHAnsi"/>
          <w:lang w:val="vi-VN"/>
        </w:rPr>
        <w:t xml:space="preserve"> consultation workshops to evaluate 10 years of implementation of the Law on </w:t>
      </w:r>
      <w:r w:rsidRPr="004641D4">
        <w:rPr>
          <w:rFonts w:asciiTheme="minorHAnsi" w:hAnsiTheme="minorHAnsi" w:cstheme="minorHAnsi"/>
        </w:rPr>
        <w:t xml:space="preserve">Gender </w:t>
      </w:r>
      <w:r w:rsidRPr="004641D4">
        <w:rPr>
          <w:rFonts w:asciiTheme="minorHAnsi" w:hAnsiTheme="minorHAnsi" w:cstheme="minorHAnsi"/>
          <w:lang w:val="vi-VN"/>
        </w:rPr>
        <w:t xml:space="preserve">Equality, </w:t>
      </w:r>
      <w:r w:rsidRPr="004641D4">
        <w:rPr>
          <w:rFonts w:asciiTheme="minorHAnsi" w:hAnsiTheme="minorHAnsi" w:cstheme="minorHAnsi"/>
        </w:rPr>
        <w:t xml:space="preserve">the </w:t>
      </w:r>
      <w:r w:rsidRPr="004641D4">
        <w:rPr>
          <w:rFonts w:asciiTheme="minorHAnsi" w:hAnsiTheme="minorHAnsi" w:cstheme="minorHAnsi"/>
          <w:lang w:val="vi-VN"/>
        </w:rPr>
        <w:t xml:space="preserve">promulgation of a set of gender indicators, a framework for preventing and combating gender-based violence, a National Strategy on Gender Equality for 2021-2030, and </w:t>
      </w:r>
      <w:r w:rsidRPr="004641D4">
        <w:rPr>
          <w:rFonts w:asciiTheme="minorHAnsi" w:hAnsiTheme="minorHAnsi" w:cstheme="minorHAnsi"/>
        </w:rPr>
        <w:t xml:space="preserve">to </w:t>
      </w:r>
      <w:r w:rsidRPr="004641D4">
        <w:rPr>
          <w:rFonts w:asciiTheme="minorHAnsi" w:hAnsiTheme="minorHAnsi" w:cstheme="minorHAnsi"/>
          <w:lang w:val="vi-VN"/>
        </w:rPr>
        <w:t>prepare for an amendament of the Law on Gender Equality.</w:t>
      </w:r>
      <w:r w:rsidRPr="004641D4">
        <w:rPr>
          <w:rFonts w:asciiTheme="minorHAnsi" w:hAnsiTheme="minorHAnsi" w:cstheme="minorHAnsi"/>
          <w:spacing w:val="-2"/>
          <w:lang w:val="vi-VN"/>
        </w:rPr>
        <w:t xml:space="preserve"> </w:t>
      </w:r>
    </w:p>
    <w:p w14:paraId="1AE21E57" w14:textId="508CF1D9" w:rsidR="00F812B7" w:rsidRPr="004641D4" w:rsidRDefault="00F812B7" w:rsidP="004641D4">
      <w:pPr>
        <w:pStyle w:val="ListParagraph"/>
        <w:numPr>
          <w:ilvl w:val="0"/>
          <w:numId w:val="54"/>
        </w:numPr>
        <w:spacing w:before="120" w:after="120" w:line="276" w:lineRule="auto"/>
        <w:contextualSpacing w:val="0"/>
        <w:jc w:val="both"/>
        <w:rPr>
          <w:rFonts w:asciiTheme="minorHAnsi" w:hAnsiTheme="minorHAnsi" w:cstheme="minorHAnsi"/>
          <w:lang w:val="vi-VN"/>
        </w:rPr>
      </w:pPr>
      <w:r w:rsidRPr="004641D4">
        <w:rPr>
          <w:rFonts w:asciiTheme="minorHAnsi" w:hAnsiTheme="minorHAnsi" w:cstheme="minorHAnsi"/>
        </w:rPr>
        <w:t>S</w:t>
      </w:r>
      <w:r w:rsidRPr="004641D4">
        <w:rPr>
          <w:rFonts w:asciiTheme="minorHAnsi" w:hAnsiTheme="minorHAnsi" w:cstheme="minorHAnsi"/>
          <w:lang w:val="vi-VN"/>
        </w:rPr>
        <w:t>tate agencies consult</w:t>
      </w:r>
      <w:r w:rsidRPr="004641D4">
        <w:rPr>
          <w:rFonts w:asciiTheme="minorHAnsi" w:hAnsiTheme="minorHAnsi" w:cstheme="minorHAnsi"/>
        </w:rPr>
        <w:t>ed</w:t>
      </w:r>
      <w:r w:rsidRPr="004641D4">
        <w:rPr>
          <w:rFonts w:asciiTheme="minorHAnsi" w:hAnsiTheme="minorHAnsi" w:cstheme="minorHAnsi"/>
          <w:lang w:val="vi-VN"/>
        </w:rPr>
        <w:t xml:space="preserve"> women and </w:t>
      </w:r>
      <w:r w:rsidRPr="004641D4">
        <w:rPr>
          <w:rFonts w:asciiTheme="minorHAnsi" w:hAnsiTheme="minorHAnsi" w:cstheme="minorHAnsi"/>
        </w:rPr>
        <w:t>NGOs working for</w:t>
      </w:r>
      <w:r w:rsidRPr="004641D4">
        <w:rPr>
          <w:rFonts w:asciiTheme="minorHAnsi" w:hAnsiTheme="minorHAnsi" w:cstheme="minorHAnsi"/>
          <w:lang w:val="vi-VN"/>
        </w:rPr>
        <w:t xml:space="preserve"> gender equality. MOLISA invited </w:t>
      </w:r>
      <w:r w:rsidRPr="004641D4">
        <w:rPr>
          <w:rFonts w:asciiTheme="minorHAnsi" w:hAnsiTheme="minorHAnsi" w:cstheme="minorHAnsi"/>
        </w:rPr>
        <w:t xml:space="preserve">NGO </w:t>
      </w:r>
      <w:r w:rsidRPr="004641D4">
        <w:rPr>
          <w:rFonts w:asciiTheme="minorHAnsi" w:hAnsiTheme="minorHAnsi" w:cstheme="minorHAnsi"/>
          <w:lang w:val="vi-VN"/>
        </w:rPr>
        <w:t xml:space="preserve">representatives to participate in activities </w:t>
      </w:r>
      <w:r w:rsidRPr="004641D4">
        <w:rPr>
          <w:rFonts w:asciiTheme="minorHAnsi" w:hAnsiTheme="minorHAnsi" w:cstheme="minorHAnsi"/>
        </w:rPr>
        <w:t>as part of</w:t>
      </w:r>
      <w:r w:rsidRPr="004641D4">
        <w:rPr>
          <w:rFonts w:asciiTheme="minorHAnsi" w:hAnsiTheme="minorHAnsi" w:cstheme="minorHAnsi"/>
          <w:lang w:val="vi-VN"/>
        </w:rPr>
        <w:t xml:space="preserve"> the process of researching and promoting the sign</w:t>
      </w:r>
      <w:proofErr w:type="spellStart"/>
      <w:r w:rsidRPr="004641D4">
        <w:rPr>
          <w:rFonts w:asciiTheme="minorHAnsi" w:hAnsiTheme="minorHAnsi" w:cstheme="minorHAnsi"/>
        </w:rPr>
        <w:t>ing</w:t>
      </w:r>
      <w:proofErr w:type="spellEnd"/>
      <w:r w:rsidRPr="004641D4">
        <w:rPr>
          <w:rFonts w:asciiTheme="minorHAnsi" w:hAnsiTheme="minorHAnsi" w:cstheme="minorHAnsi"/>
          <w:lang w:val="vi-VN"/>
        </w:rPr>
        <w:t xml:space="preserve"> of ILO </w:t>
      </w:r>
      <w:r w:rsidRPr="004641D4">
        <w:rPr>
          <w:rFonts w:asciiTheme="minorHAnsi" w:hAnsiTheme="minorHAnsi" w:cstheme="minorHAnsi"/>
        </w:rPr>
        <w:t>C</w:t>
      </w:r>
      <w:r w:rsidRPr="004641D4">
        <w:rPr>
          <w:rFonts w:asciiTheme="minorHAnsi" w:hAnsiTheme="minorHAnsi" w:cstheme="minorHAnsi"/>
          <w:lang w:val="vi-VN"/>
        </w:rPr>
        <w:t>onventions on workers' rights and implementing CEDAW's concluding observations on Vietnam's 7</w:t>
      </w:r>
      <w:proofErr w:type="spellStart"/>
      <w:r w:rsidRPr="004641D4">
        <w:rPr>
          <w:rFonts w:asciiTheme="minorHAnsi" w:hAnsiTheme="minorHAnsi" w:cstheme="minorHAnsi"/>
        </w:rPr>
        <w:t>th</w:t>
      </w:r>
      <w:proofErr w:type="spellEnd"/>
      <w:r w:rsidRPr="004641D4">
        <w:rPr>
          <w:rFonts w:asciiTheme="minorHAnsi" w:hAnsiTheme="minorHAnsi" w:cstheme="minorHAnsi"/>
        </w:rPr>
        <w:t xml:space="preserve"> and </w:t>
      </w:r>
      <w:r w:rsidRPr="004641D4">
        <w:rPr>
          <w:rFonts w:asciiTheme="minorHAnsi" w:hAnsiTheme="minorHAnsi" w:cstheme="minorHAnsi"/>
          <w:lang w:val="vi-VN"/>
        </w:rPr>
        <w:t>8</w:t>
      </w:r>
      <w:proofErr w:type="spellStart"/>
      <w:r w:rsidRPr="004641D4">
        <w:rPr>
          <w:rFonts w:asciiTheme="minorHAnsi" w:hAnsiTheme="minorHAnsi" w:cstheme="minorHAnsi"/>
        </w:rPr>
        <w:t>th</w:t>
      </w:r>
      <w:proofErr w:type="spellEnd"/>
      <w:r w:rsidRPr="004641D4">
        <w:rPr>
          <w:rFonts w:asciiTheme="minorHAnsi" w:hAnsiTheme="minorHAnsi" w:cstheme="minorHAnsi"/>
          <w:lang w:val="vi-VN"/>
        </w:rPr>
        <w:t xml:space="preserve"> combined report. The Ministry of Public Security, the Ministry of Foreign Affairs, </w:t>
      </w:r>
      <w:r w:rsidRPr="004641D4">
        <w:rPr>
          <w:rFonts w:asciiTheme="minorHAnsi" w:hAnsiTheme="minorHAnsi" w:cstheme="minorHAnsi"/>
        </w:rPr>
        <w:t xml:space="preserve">and </w:t>
      </w:r>
      <w:r w:rsidRPr="004641D4">
        <w:rPr>
          <w:rFonts w:asciiTheme="minorHAnsi" w:hAnsiTheme="minorHAnsi" w:cstheme="minorHAnsi"/>
          <w:lang w:val="vi-VN"/>
        </w:rPr>
        <w:t xml:space="preserve">the Committee for Ethnic Minority Affairs invited NGOs to participate in consultation workshops for the </w:t>
      </w:r>
      <w:r w:rsidRPr="004641D4">
        <w:rPr>
          <w:rFonts w:asciiTheme="minorHAnsi" w:hAnsiTheme="minorHAnsi" w:cstheme="minorHAnsi"/>
        </w:rPr>
        <w:t>national</w:t>
      </w:r>
      <w:r w:rsidRPr="004641D4">
        <w:rPr>
          <w:rFonts w:asciiTheme="minorHAnsi" w:hAnsiTheme="minorHAnsi" w:cstheme="minorHAnsi"/>
          <w:lang w:val="vi-VN"/>
        </w:rPr>
        <w:t xml:space="preserve"> report</w:t>
      </w:r>
      <w:r w:rsidRPr="004641D4">
        <w:rPr>
          <w:rFonts w:asciiTheme="minorHAnsi" w:hAnsiTheme="minorHAnsi" w:cstheme="minorHAnsi"/>
        </w:rPr>
        <w:t>s</w:t>
      </w:r>
      <w:r w:rsidRPr="004641D4">
        <w:rPr>
          <w:rFonts w:asciiTheme="minorHAnsi" w:hAnsiTheme="minorHAnsi" w:cstheme="minorHAnsi"/>
          <w:lang w:val="vi-VN"/>
        </w:rPr>
        <w:t xml:space="preserve"> on the implementation of the Convention Against Torture, the Convention</w:t>
      </w:r>
      <w:r w:rsidRPr="004641D4">
        <w:rPr>
          <w:rFonts w:asciiTheme="minorHAnsi" w:hAnsiTheme="minorHAnsi" w:cstheme="minorHAnsi"/>
        </w:rPr>
        <w:t xml:space="preserve"> on the Elimination of</w:t>
      </w:r>
      <w:r w:rsidRPr="004641D4">
        <w:rPr>
          <w:rFonts w:asciiTheme="minorHAnsi" w:hAnsiTheme="minorHAnsi" w:cstheme="minorHAnsi"/>
          <w:lang w:val="vi-VN"/>
        </w:rPr>
        <w:t xml:space="preserve"> Racial Discrimination</w:t>
      </w:r>
      <w:r w:rsidRPr="004641D4">
        <w:rPr>
          <w:rFonts w:asciiTheme="minorHAnsi" w:hAnsiTheme="minorHAnsi" w:cstheme="minorHAnsi"/>
        </w:rPr>
        <w:t>,</w:t>
      </w:r>
      <w:r w:rsidRPr="004641D4">
        <w:rPr>
          <w:rFonts w:asciiTheme="minorHAnsi" w:hAnsiTheme="minorHAnsi" w:cstheme="minorHAnsi"/>
          <w:lang w:val="vi-VN"/>
        </w:rPr>
        <w:t xml:space="preserve"> and </w:t>
      </w:r>
      <w:r w:rsidRPr="004641D4">
        <w:rPr>
          <w:rFonts w:asciiTheme="minorHAnsi" w:hAnsiTheme="minorHAnsi" w:cstheme="minorHAnsi"/>
        </w:rPr>
        <w:t xml:space="preserve">the </w:t>
      </w:r>
      <w:r w:rsidRPr="004641D4">
        <w:rPr>
          <w:rFonts w:asciiTheme="minorHAnsi" w:hAnsiTheme="minorHAnsi" w:cstheme="minorHAnsi"/>
          <w:lang w:val="vi-VN"/>
        </w:rPr>
        <w:t>UPR</w:t>
      </w:r>
      <w:r w:rsidRPr="004641D4">
        <w:rPr>
          <w:rFonts w:asciiTheme="minorHAnsi" w:hAnsiTheme="minorHAnsi" w:cstheme="minorHAnsi"/>
        </w:rPr>
        <w:t>.</w:t>
      </w:r>
      <w:r w:rsidRPr="004641D4">
        <w:rPr>
          <w:rFonts w:asciiTheme="minorHAnsi" w:hAnsiTheme="minorHAnsi" w:cstheme="minorHAnsi"/>
          <w:lang w:val="vi-VN"/>
        </w:rPr>
        <w:t xml:space="preserve"> </w:t>
      </w:r>
      <w:r w:rsidRPr="004641D4">
        <w:rPr>
          <w:rFonts w:asciiTheme="minorHAnsi" w:hAnsiTheme="minorHAnsi" w:cstheme="minorHAnsi"/>
        </w:rPr>
        <w:t>NGOs were invited to</w:t>
      </w:r>
      <w:r w:rsidRPr="004641D4">
        <w:rPr>
          <w:rFonts w:asciiTheme="minorHAnsi" w:hAnsiTheme="minorHAnsi" w:cstheme="minorHAnsi"/>
          <w:lang w:val="vi-VN"/>
        </w:rPr>
        <w:t xml:space="preserve"> discuss the situation of human rights during the C</w:t>
      </w:r>
      <w:r w:rsidRPr="004641D4">
        <w:rPr>
          <w:rFonts w:asciiTheme="minorHAnsi" w:hAnsiTheme="minorHAnsi" w:cstheme="minorHAnsi"/>
        </w:rPr>
        <w:t>OVID</w:t>
      </w:r>
      <w:r w:rsidRPr="004641D4">
        <w:rPr>
          <w:rFonts w:asciiTheme="minorHAnsi" w:hAnsiTheme="minorHAnsi" w:cstheme="minorHAnsi"/>
          <w:lang w:val="vi-VN"/>
        </w:rPr>
        <w:t>-19 pandemic</w:t>
      </w:r>
      <w:r w:rsidRPr="004641D4">
        <w:rPr>
          <w:rFonts w:asciiTheme="minorHAnsi" w:hAnsiTheme="minorHAnsi" w:cstheme="minorHAnsi"/>
        </w:rPr>
        <w:t xml:space="preserve"> with these authorities</w:t>
      </w:r>
      <w:r w:rsidRPr="004641D4">
        <w:rPr>
          <w:rFonts w:asciiTheme="minorHAnsi" w:hAnsiTheme="minorHAnsi" w:cstheme="minorHAnsi"/>
          <w:lang w:val="vi-VN"/>
        </w:rPr>
        <w:t>.</w:t>
      </w:r>
    </w:p>
    <w:p w14:paraId="6FB2BDFA" w14:textId="1F4FAE8F" w:rsidR="00F812B7" w:rsidRPr="004641D4" w:rsidRDefault="00F812B7" w:rsidP="004641D4">
      <w:pPr>
        <w:pStyle w:val="ListParagraph"/>
        <w:numPr>
          <w:ilvl w:val="0"/>
          <w:numId w:val="54"/>
        </w:numPr>
        <w:spacing w:before="120" w:after="120" w:line="276" w:lineRule="auto"/>
        <w:contextualSpacing w:val="0"/>
        <w:jc w:val="both"/>
        <w:rPr>
          <w:rFonts w:asciiTheme="minorHAnsi" w:hAnsiTheme="minorHAnsi" w:cstheme="minorHAnsi"/>
          <w:b/>
          <w:bCs/>
          <w:color w:val="000000" w:themeColor="text1"/>
          <w:lang w:val="vi-VN"/>
        </w:rPr>
      </w:pPr>
      <w:r w:rsidRPr="004641D4">
        <w:rPr>
          <w:rFonts w:asciiTheme="minorHAnsi" w:hAnsiTheme="minorHAnsi" w:cstheme="minorHAnsi"/>
          <w:b/>
          <w:bCs/>
          <w:color w:val="000000" w:themeColor="text1"/>
          <w:lang w:val="vi-VN"/>
        </w:rPr>
        <w:t>Recommendations</w:t>
      </w:r>
    </w:p>
    <w:p w14:paraId="372F1FE0" w14:textId="0DCDC613" w:rsidR="00F812B7" w:rsidRPr="004641D4" w:rsidRDefault="00F812B7" w:rsidP="004641D4">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4641D4">
        <w:rPr>
          <w:rFonts w:asciiTheme="minorHAnsi" w:hAnsiTheme="minorHAnsi" w:cstheme="minorHAnsi"/>
          <w:color w:val="000000" w:themeColor="text1"/>
          <w:lang w:val="vi-VN"/>
        </w:rPr>
        <w:t xml:space="preserve">Strengthen partnership with civil society and community-based groups to enhance gender equality and non-discrimination through forstering the implementation of recommendations </w:t>
      </w:r>
      <w:r w:rsidRPr="004641D4">
        <w:rPr>
          <w:rFonts w:asciiTheme="minorHAnsi" w:hAnsiTheme="minorHAnsi" w:cstheme="minorHAnsi"/>
          <w:color w:val="000000" w:themeColor="text1"/>
          <w:lang w:val="vi-VN"/>
        </w:rPr>
        <w:lastRenderedPageBreak/>
        <w:t>from UN Human rights treaty bodies and the UPR and the National Strategy for Gender Equality for 2021 - 2030.</w:t>
      </w:r>
    </w:p>
    <w:p w14:paraId="0BB09698" w14:textId="71A1C7CF" w:rsidR="00F812B7" w:rsidRDefault="00F812B7" w:rsidP="004641D4">
      <w:pPr>
        <w:pStyle w:val="ListParagraph"/>
        <w:numPr>
          <w:ilvl w:val="1"/>
          <w:numId w:val="54"/>
        </w:numPr>
        <w:spacing w:before="120" w:after="120" w:line="276" w:lineRule="auto"/>
        <w:contextualSpacing w:val="0"/>
        <w:jc w:val="both"/>
        <w:rPr>
          <w:rFonts w:asciiTheme="minorHAnsi" w:hAnsiTheme="minorHAnsi" w:cstheme="minorHAnsi"/>
          <w:color w:val="000000" w:themeColor="text1"/>
        </w:rPr>
      </w:pPr>
      <w:r w:rsidRPr="004641D4">
        <w:rPr>
          <w:rFonts w:asciiTheme="minorHAnsi" w:hAnsiTheme="minorHAnsi" w:cstheme="minorHAnsi"/>
          <w:color w:val="000000" w:themeColor="text1"/>
        </w:rPr>
        <w:t>Implement training programs on the</w:t>
      </w:r>
      <w:r w:rsidRPr="004641D4">
        <w:rPr>
          <w:rFonts w:asciiTheme="minorHAnsi" w:hAnsiTheme="minorHAnsi" w:cstheme="minorHAnsi"/>
          <w:color w:val="000000" w:themeColor="text1"/>
          <w:lang w:val="vi-VN"/>
        </w:rPr>
        <w:t xml:space="preserve"> state</w:t>
      </w:r>
      <w:r w:rsidRPr="004641D4">
        <w:rPr>
          <w:rFonts w:asciiTheme="minorHAnsi" w:hAnsiTheme="minorHAnsi" w:cstheme="minorHAnsi"/>
          <w:color w:val="000000" w:themeColor="text1"/>
        </w:rPr>
        <w:t xml:space="preserve"> obligations on non-discrimination and gender equality following international human rights</w:t>
      </w:r>
      <w:r w:rsidRPr="004641D4">
        <w:rPr>
          <w:rFonts w:asciiTheme="minorHAnsi" w:hAnsiTheme="minorHAnsi" w:cstheme="minorHAnsi"/>
          <w:color w:val="000000" w:themeColor="text1"/>
          <w:lang w:val="vi-VN"/>
        </w:rPr>
        <w:t xml:space="preserve"> conventions</w:t>
      </w:r>
      <w:r w:rsidRPr="004641D4">
        <w:rPr>
          <w:rFonts w:asciiTheme="minorHAnsi" w:hAnsiTheme="minorHAnsi" w:cstheme="minorHAnsi"/>
          <w:color w:val="000000" w:themeColor="text1"/>
        </w:rPr>
        <w:t xml:space="preserve"> to which Vietnam is a party for policymakers of legislative, executive, and judicial bodies, the state media, and civil society.</w:t>
      </w:r>
    </w:p>
    <w:p w14:paraId="25DDD1FD" w14:textId="52F43C1C" w:rsidR="00F812B7" w:rsidRDefault="00F812B7" w:rsidP="004641D4">
      <w:pPr>
        <w:pStyle w:val="ListParagraph"/>
        <w:numPr>
          <w:ilvl w:val="1"/>
          <w:numId w:val="54"/>
        </w:numPr>
        <w:spacing w:before="120" w:after="120" w:line="276" w:lineRule="auto"/>
        <w:contextualSpacing w:val="0"/>
        <w:jc w:val="both"/>
        <w:rPr>
          <w:rFonts w:asciiTheme="minorHAnsi" w:hAnsiTheme="minorHAnsi" w:cstheme="minorHAnsi"/>
          <w:color w:val="000000" w:themeColor="text1"/>
        </w:rPr>
      </w:pPr>
      <w:r>
        <w:rPr>
          <w:rFonts w:asciiTheme="minorHAnsi" w:hAnsiTheme="minorHAnsi" w:cstheme="minorHAnsi"/>
          <w:color w:val="000000" w:themeColor="text1"/>
          <w:lang w:val="vi-VN"/>
        </w:rPr>
        <w:t xml:space="preserve">Use the definition of discrimination of the 2019 Labor Code for </w:t>
      </w:r>
      <w:r w:rsidR="00263970">
        <w:rPr>
          <w:rFonts w:asciiTheme="minorHAnsi" w:hAnsiTheme="minorHAnsi" w:cstheme="minorHAnsi"/>
          <w:color w:val="000000" w:themeColor="text1"/>
          <w:lang w:val="vi-VN"/>
        </w:rPr>
        <w:t xml:space="preserve">the </w:t>
      </w:r>
      <w:r>
        <w:rPr>
          <w:rFonts w:asciiTheme="minorHAnsi" w:hAnsiTheme="minorHAnsi" w:cstheme="minorHAnsi"/>
          <w:color w:val="000000" w:themeColor="text1"/>
          <w:lang w:val="vi-VN"/>
        </w:rPr>
        <w:t>formulation and amendament of provisions on non-discrimination of laws and policies</w:t>
      </w:r>
      <w:r w:rsidR="00263970">
        <w:rPr>
          <w:rFonts w:asciiTheme="minorHAnsi" w:hAnsiTheme="minorHAnsi" w:cstheme="minorHAnsi"/>
          <w:color w:val="000000" w:themeColor="text1"/>
          <w:lang w:val="vi-VN"/>
        </w:rPr>
        <w:t xml:space="preserve"> in the comming time</w:t>
      </w:r>
      <w:r>
        <w:rPr>
          <w:rFonts w:asciiTheme="minorHAnsi" w:hAnsiTheme="minorHAnsi" w:cstheme="minorHAnsi"/>
          <w:color w:val="000000" w:themeColor="text1"/>
          <w:lang w:val="vi-VN"/>
        </w:rPr>
        <w:t xml:space="preserve">. </w:t>
      </w:r>
    </w:p>
    <w:p w14:paraId="28D2E2B3" w14:textId="77777777" w:rsidR="00F812B7" w:rsidRPr="004641D4" w:rsidRDefault="00F812B7" w:rsidP="0002488A">
      <w:pPr>
        <w:pStyle w:val="ListParagraph"/>
        <w:spacing w:before="120" w:after="120" w:line="276" w:lineRule="auto"/>
        <w:ind w:left="360"/>
        <w:contextualSpacing w:val="0"/>
        <w:jc w:val="both"/>
        <w:rPr>
          <w:rFonts w:asciiTheme="minorHAnsi" w:hAnsiTheme="minorHAnsi" w:cstheme="minorHAnsi"/>
          <w:color w:val="000000" w:themeColor="text1"/>
        </w:rPr>
      </w:pPr>
    </w:p>
    <w:p w14:paraId="1A692BAD" w14:textId="75899D93" w:rsidR="00F812B7" w:rsidRPr="004641D4" w:rsidRDefault="00F812B7" w:rsidP="004641D4">
      <w:pPr>
        <w:pStyle w:val="Heading1"/>
        <w:numPr>
          <w:ilvl w:val="0"/>
          <w:numId w:val="51"/>
        </w:numPr>
        <w:spacing w:before="120" w:beforeAutospacing="0" w:after="120" w:afterAutospacing="0"/>
        <w:jc w:val="both"/>
        <w:rPr>
          <w:rFonts w:asciiTheme="minorHAnsi" w:hAnsiTheme="minorHAnsi" w:cstheme="minorHAnsi"/>
          <w:color w:val="2F5496" w:themeColor="accent1" w:themeShade="BF"/>
          <w:sz w:val="28"/>
          <w:szCs w:val="28"/>
          <w:lang w:val="vi-VN"/>
        </w:rPr>
      </w:pPr>
      <w:bookmarkStart w:id="23" w:name="_Toc147932137"/>
      <w:r w:rsidRPr="004641D4">
        <w:rPr>
          <w:rFonts w:asciiTheme="minorHAnsi" w:hAnsiTheme="minorHAnsi" w:cstheme="minorHAnsi"/>
          <w:color w:val="2F5496" w:themeColor="accent1" w:themeShade="BF"/>
          <w:sz w:val="28"/>
          <w:szCs w:val="28"/>
        </w:rPr>
        <w:t>CHALLENGES</w:t>
      </w:r>
      <w:r w:rsidRPr="004641D4">
        <w:rPr>
          <w:rFonts w:asciiTheme="minorHAnsi" w:hAnsiTheme="minorHAnsi" w:cstheme="minorHAnsi"/>
          <w:color w:val="2F5496" w:themeColor="accent1" w:themeShade="BF"/>
          <w:sz w:val="28"/>
          <w:szCs w:val="28"/>
          <w:lang w:val="vi-VN"/>
        </w:rPr>
        <w:t xml:space="preserve"> IN PROMOTI</w:t>
      </w:r>
      <w:r w:rsidRPr="004641D4">
        <w:rPr>
          <w:rFonts w:asciiTheme="minorHAnsi" w:hAnsiTheme="minorHAnsi" w:cstheme="minorHAnsi"/>
          <w:color w:val="2F5496" w:themeColor="accent1" w:themeShade="BF"/>
          <w:sz w:val="28"/>
          <w:szCs w:val="28"/>
        </w:rPr>
        <w:t>NG</w:t>
      </w:r>
      <w:r w:rsidRPr="004641D4">
        <w:rPr>
          <w:rFonts w:asciiTheme="minorHAnsi" w:hAnsiTheme="minorHAnsi" w:cstheme="minorHAnsi"/>
          <w:color w:val="2F5496" w:themeColor="accent1" w:themeShade="BF"/>
          <w:sz w:val="28"/>
          <w:szCs w:val="28"/>
          <w:lang w:val="vi-VN"/>
        </w:rPr>
        <w:t xml:space="preserve"> GENDER EQUALITY AND WOMEN’S RIGHTS</w:t>
      </w:r>
      <w:bookmarkEnd w:id="23"/>
    </w:p>
    <w:p w14:paraId="4FBD5534" w14:textId="77777777" w:rsidR="00F812B7" w:rsidRPr="004641D4" w:rsidRDefault="00F812B7" w:rsidP="004641D4">
      <w:pPr>
        <w:pStyle w:val="Heading2"/>
        <w:numPr>
          <w:ilvl w:val="0"/>
          <w:numId w:val="49"/>
        </w:numPr>
        <w:spacing w:before="120" w:after="120" w:line="240" w:lineRule="auto"/>
        <w:jc w:val="both"/>
        <w:rPr>
          <w:rFonts w:asciiTheme="minorHAnsi" w:hAnsiTheme="minorHAnsi" w:cstheme="minorHAnsi"/>
          <w:b/>
          <w:bCs/>
          <w:sz w:val="28"/>
          <w:szCs w:val="28"/>
          <w:lang w:val="vi-VN"/>
        </w:rPr>
      </w:pPr>
      <w:bookmarkStart w:id="24" w:name="_Toc147932138"/>
      <w:r w:rsidRPr="004641D4">
        <w:rPr>
          <w:rFonts w:asciiTheme="minorHAnsi" w:hAnsiTheme="minorHAnsi" w:cstheme="minorHAnsi"/>
          <w:b/>
          <w:bCs/>
          <w:sz w:val="28"/>
          <w:szCs w:val="28"/>
          <w:lang w:val="vi-VN"/>
        </w:rPr>
        <w:t>Legal reform</w:t>
      </w:r>
      <w:bookmarkEnd w:id="24"/>
    </w:p>
    <w:p w14:paraId="58850731" w14:textId="42762034"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spacing w:val="-2"/>
          <w:lang w:val="vi-VN"/>
        </w:rPr>
      </w:pPr>
      <w:r w:rsidRPr="0002488A">
        <w:rPr>
          <w:rFonts w:asciiTheme="minorHAnsi" w:hAnsiTheme="minorHAnsi" w:cstheme="minorHAnsi"/>
          <w:b/>
          <w:bCs/>
        </w:rPr>
        <w:t>L</w:t>
      </w:r>
      <w:r w:rsidRPr="0002488A">
        <w:rPr>
          <w:rFonts w:asciiTheme="minorHAnsi" w:hAnsiTheme="minorHAnsi" w:cstheme="minorHAnsi"/>
          <w:b/>
          <w:bCs/>
          <w:lang w:val="vi-VN"/>
        </w:rPr>
        <w:t>ack of a comprehensive legal framework on anti-discrimination.</w:t>
      </w:r>
      <w:r w:rsidRPr="00ED625E">
        <w:rPr>
          <w:rFonts w:asciiTheme="minorHAnsi" w:hAnsiTheme="minorHAnsi" w:cstheme="minorHAnsi"/>
          <w:lang w:val="vi-VN"/>
        </w:rPr>
        <w:t xml:space="preserve"> </w:t>
      </w:r>
      <w:r w:rsidRPr="00ED625E">
        <w:rPr>
          <w:rFonts w:asciiTheme="minorHAnsi" w:hAnsiTheme="minorHAnsi" w:cstheme="minorHAnsi"/>
        </w:rPr>
        <w:t>The</w:t>
      </w:r>
      <w:r w:rsidRPr="00ED625E">
        <w:rPr>
          <w:rFonts w:asciiTheme="minorHAnsi" w:hAnsiTheme="minorHAnsi" w:cstheme="minorHAnsi"/>
          <w:lang w:val="vi-VN"/>
        </w:rPr>
        <w:t xml:space="preserve"> 2013 Constitution</w:t>
      </w:r>
      <w:r w:rsidRPr="00ED625E">
        <w:rPr>
          <w:rFonts w:asciiTheme="minorHAnsi" w:hAnsiTheme="minorHAnsi" w:cstheme="minorHAnsi"/>
        </w:rPr>
        <w:t xml:space="preserve"> prohibited of all forms of discrimination in </w:t>
      </w:r>
      <w:r w:rsidRPr="00ED625E">
        <w:rPr>
          <w:rFonts w:asciiTheme="minorHAnsi" w:hAnsiTheme="minorHAnsi" w:cstheme="minorHAnsi"/>
          <w:lang w:val="vi-VN"/>
        </w:rPr>
        <w:t xml:space="preserve">all spheres of </w:t>
      </w:r>
      <w:proofErr w:type="gramStart"/>
      <w:r w:rsidRPr="00ED625E">
        <w:rPr>
          <w:rFonts w:asciiTheme="minorHAnsi" w:hAnsiTheme="minorHAnsi" w:cstheme="minorHAnsi"/>
          <w:lang w:val="vi-VN"/>
        </w:rPr>
        <w:t>life</w:t>
      </w:r>
      <w:proofErr w:type="gramEnd"/>
      <w:r w:rsidRPr="00ED625E">
        <w:rPr>
          <w:rFonts w:asciiTheme="minorHAnsi" w:hAnsiTheme="minorHAnsi" w:cstheme="minorHAnsi"/>
        </w:rPr>
        <w:t xml:space="preserve"> but it did not specify</w:t>
      </w:r>
      <w:r w:rsidRPr="00ED625E">
        <w:rPr>
          <w:rFonts w:asciiTheme="minorHAnsi" w:hAnsiTheme="minorHAnsi" w:cstheme="minorHAnsi"/>
          <w:lang w:val="vi-VN"/>
        </w:rPr>
        <w:t xml:space="preserve"> any</w:t>
      </w:r>
      <w:r w:rsidRPr="00ED625E">
        <w:rPr>
          <w:rFonts w:asciiTheme="minorHAnsi" w:hAnsiTheme="minorHAnsi" w:cstheme="minorHAnsi"/>
        </w:rPr>
        <w:t xml:space="preserve"> ground of protection as required by </w:t>
      </w:r>
      <w:r w:rsidRPr="00ED625E">
        <w:rPr>
          <w:rFonts w:asciiTheme="minorHAnsi" w:hAnsiTheme="minorHAnsi" w:cstheme="minorHAnsi"/>
          <w:lang w:val="vi-VN"/>
        </w:rPr>
        <w:t xml:space="preserve">international human rights conventions. </w:t>
      </w:r>
      <w:r w:rsidRPr="00ED625E">
        <w:rPr>
          <w:rFonts w:asciiTheme="minorHAnsi" w:hAnsiTheme="minorHAnsi" w:cstheme="minorHAnsi"/>
        </w:rPr>
        <w:t xml:space="preserve">Without clear guidelines and interpretation and a constitutional protection mechanism, </w:t>
      </w:r>
      <w:r w:rsidRPr="00ED625E">
        <w:rPr>
          <w:rFonts w:asciiTheme="minorHAnsi" w:hAnsiTheme="minorHAnsi" w:cstheme="minorHAnsi"/>
          <w:lang w:val="vi-VN"/>
        </w:rPr>
        <w:t xml:space="preserve">discrimination </w:t>
      </w:r>
      <w:r w:rsidRPr="00ED625E">
        <w:rPr>
          <w:rFonts w:asciiTheme="minorHAnsi" w:hAnsiTheme="minorHAnsi" w:cstheme="minorHAnsi"/>
        </w:rPr>
        <w:t>has</w:t>
      </w:r>
      <w:r w:rsidRPr="00ED625E">
        <w:rPr>
          <w:rFonts w:asciiTheme="minorHAnsi" w:hAnsiTheme="minorHAnsi" w:cstheme="minorHAnsi"/>
          <w:lang w:val="vi-VN"/>
        </w:rPr>
        <w:t xml:space="preserve"> not </w:t>
      </w:r>
      <w:r w:rsidRPr="00ED625E">
        <w:rPr>
          <w:rFonts w:asciiTheme="minorHAnsi" w:hAnsiTheme="minorHAnsi" w:cstheme="minorHAnsi"/>
        </w:rPr>
        <w:t xml:space="preserve">been </w:t>
      </w:r>
      <w:r w:rsidRPr="00ED625E">
        <w:rPr>
          <w:rFonts w:asciiTheme="minorHAnsi" w:hAnsiTheme="minorHAnsi" w:cstheme="minorHAnsi"/>
          <w:lang w:val="vi-VN"/>
        </w:rPr>
        <w:t>fully recogni</w:t>
      </w:r>
      <w:r w:rsidRPr="00ED625E">
        <w:rPr>
          <w:rFonts w:asciiTheme="minorHAnsi" w:hAnsiTheme="minorHAnsi" w:cstheme="minorHAnsi"/>
        </w:rPr>
        <w:t>s</w:t>
      </w:r>
      <w:r w:rsidRPr="00ED625E">
        <w:rPr>
          <w:rFonts w:asciiTheme="minorHAnsi" w:hAnsiTheme="minorHAnsi" w:cstheme="minorHAnsi"/>
          <w:lang w:val="vi-VN"/>
        </w:rPr>
        <w:t xml:space="preserve">ed by the public and there </w:t>
      </w:r>
      <w:proofErr w:type="spellStart"/>
      <w:r w:rsidRPr="00ED625E">
        <w:rPr>
          <w:rFonts w:asciiTheme="minorHAnsi" w:hAnsiTheme="minorHAnsi" w:cstheme="minorHAnsi"/>
        </w:rPr>
        <w:t>i</w:t>
      </w:r>
      <w:proofErr w:type="spellEnd"/>
      <w:r w:rsidRPr="00ED625E">
        <w:rPr>
          <w:rFonts w:asciiTheme="minorHAnsi" w:hAnsiTheme="minorHAnsi" w:cstheme="minorHAnsi"/>
          <w:lang w:val="vi-VN"/>
        </w:rPr>
        <w:t xml:space="preserve">s no evidence whether and how discrimination cases </w:t>
      </w:r>
      <w:r w:rsidRPr="00ED625E">
        <w:rPr>
          <w:rFonts w:asciiTheme="minorHAnsi" w:hAnsiTheme="minorHAnsi" w:cstheme="minorHAnsi"/>
        </w:rPr>
        <w:t>were</w:t>
      </w:r>
      <w:r w:rsidRPr="00ED625E">
        <w:rPr>
          <w:rFonts w:asciiTheme="minorHAnsi" w:hAnsiTheme="minorHAnsi" w:cstheme="minorHAnsi"/>
          <w:lang w:val="vi-VN"/>
        </w:rPr>
        <w:t xml:space="preserve"> resolved in courts.</w:t>
      </w:r>
      <w:r w:rsidRPr="00ED625E">
        <w:rPr>
          <w:rFonts w:asciiTheme="minorHAnsi" w:hAnsiTheme="minorHAnsi" w:cstheme="minorHAnsi"/>
        </w:rPr>
        <w:t xml:space="preserve"> Different laws address discrimination in their respective areas</w:t>
      </w:r>
      <w:r w:rsidRPr="00ED625E">
        <w:rPr>
          <w:rFonts w:asciiTheme="minorHAnsi" w:hAnsiTheme="minorHAnsi" w:cstheme="minorHAnsi"/>
          <w:lang w:val="vi-VN"/>
        </w:rPr>
        <w:t xml:space="preserve"> or provide protection for their target groups fragmentedly.</w:t>
      </w:r>
      <w:r w:rsidRPr="00ED625E">
        <w:rPr>
          <w:rStyle w:val="FootnoteReference"/>
          <w:rFonts w:asciiTheme="minorHAnsi" w:eastAsiaTheme="majorEastAsia" w:hAnsiTheme="minorHAnsi" w:cstheme="minorHAnsi"/>
        </w:rPr>
        <w:footnoteReference w:id="4"/>
      </w:r>
    </w:p>
    <w:p w14:paraId="4F69541D" w14:textId="2045C3AB"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spacing w:val="-2"/>
          <w:lang w:val="vi-VN"/>
        </w:rPr>
      </w:pPr>
      <w:r w:rsidRPr="0002488A">
        <w:rPr>
          <w:rFonts w:asciiTheme="minorHAnsi" w:hAnsiTheme="minorHAnsi" w:cstheme="minorHAnsi"/>
          <w:b/>
          <w:bCs/>
          <w:lang w:val="vi-VN"/>
        </w:rPr>
        <w:t>The Law on Gender Equality 2006 is not compatible with CEDAW and other human rights conventions.</w:t>
      </w:r>
      <w:r w:rsidRPr="00ED625E">
        <w:rPr>
          <w:rFonts w:asciiTheme="minorHAnsi" w:hAnsiTheme="minorHAnsi" w:cstheme="minorHAnsi"/>
          <w:lang w:val="vi-VN"/>
        </w:rPr>
        <w:t xml:space="preserve"> The Law </w:t>
      </w:r>
      <w:r w:rsidRPr="00ED625E">
        <w:rPr>
          <w:rFonts w:asciiTheme="minorHAnsi" w:hAnsiTheme="minorHAnsi" w:cstheme="minorHAnsi"/>
        </w:rPr>
        <w:t>outlines</w:t>
      </w:r>
      <w:r w:rsidRPr="00ED625E">
        <w:rPr>
          <w:rFonts w:asciiTheme="minorHAnsi" w:hAnsiTheme="minorHAnsi" w:cstheme="minorHAnsi"/>
          <w:lang w:val="vi-VN"/>
        </w:rPr>
        <w:t xml:space="preserve"> the principle of gender equality in </w:t>
      </w:r>
      <w:r w:rsidRPr="00ED625E">
        <w:rPr>
          <w:rFonts w:asciiTheme="minorHAnsi" w:hAnsiTheme="minorHAnsi" w:cstheme="minorHAnsi"/>
        </w:rPr>
        <w:t>seven</w:t>
      </w:r>
      <w:r w:rsidRPr="00ED625E">
        <w:rPr>
          <w:rFonts w:asciiTheme="minorHAnsi" w:hAnsiTheme="minorHAnsi" w:cstheme="minorHAnsi"/>
          <w:lang w:val="vi-VN"/>
        </w:rPr>
        <w:t xml:space="preserve"> areas of social life</w:t>
      </w:r>
      <w:r w:rsidRPr="00ED625E">
        <w:rPr>
          <w:rFonts w:asciiTheme="minorHAnsi" w:hAnsiTheme="minorHAnsi" w:cstheme="minorHAnsi"/>
        </w:rPr>
        <w:t xml:space="preserve"> </w:t>
      </w:r>
      <w:r w:rsidRPr="00ED625E">
        <w:rPr>
          <w:rFonts w:asciiTheme="minorHAnsi" w:hAnsiTheme="minorHAnsi" w:cstheme="minorHAnsi"/>
          <w:lang w:val="vi-VN"/>
        </w:rPr>
        <w:t xml:space="preserve">and in </w:t>
      </w:r>
      <w:r w:rsidRPr="00ED625E">
        <w:rPr>
          <w:rFonts w:asciiTheme="minorHAnsi" w:hAnsiTheme="minorHAnsi" w:cstheme="minorHAnsi"/>
        </w:rPr>
        <w:t xml:space="preserve">the </w:t>
      </w:r>
      <w:r w:rsidRPr="00ED625E">
        <w:rPr>
          <w:rFonts w:asciiTheme="minorHAnsi" w:hAnsiTheme="minorHAnsi" w:cstheme="minorHAnsi"/>
          <w:lang w:val="vi-VN"/>
        </w:rPr>
        <w:t>family and does not cover the fundamental freedoms and human rights embodied in CEDAW and other human rights conventions.</w:t>
      </w:r>
      <w:r w:rsidRPr="00ED625E">
        <w:rPr>
          <w:rStyle w:val="FootnoteReference"/>
          <w:rFonts w:asciiTheme="minorHAnsi" w:eastAsiaTheme="majorEastAsia" w:hAnsiTheme="minorHAnsi" w:cstheme="minorHAnsi"/>
          <w:lang w:val="vi-VN"/>
        </w:rPr>
        <w:footnoteReference w:id="5"/>
      </w:r>
      <w:r w:rsidRPr="00ED625E">
        <w:rPr>
          <w:rFonts w:asciiTheme="minorHAnsi" w:hAnsiTheme="minorHAnsi" w:cstheme="minorHAnsi"/>
          <w:lang w:val="vi-VN"/>
        </w:rPr>
        <w:t xml:space="preserve"> The definition of discrimination in the Law does not include intersectional discrimination or indirect discrimination</w:t>
      </w:r>
      <w:r w:rsidRPr="00ED625E">
        <w:rPr>
          <w:rFonts w:asciiTheme="minorHAnsi" w:hAnsiTheme="minorHAnsi" w:cstheme="minorHAnsi"/>
        </w:rPr>
        <w:t>.</w:t>
      </w:r>
      <w:r w:rsidRPr="00ED625E">
        <w:rPr>
          <w:rStyle w:val="FootnoteReference"/>
          <w:rFonts w:asciiTheme="minorHAnsi" w:eastAsiaTheme="majorEastAsia" w:hAnsiTheme="minorHAnsi" w:cstheme="minorHAnsi"/>
          <w:lang w:val="vi-VN"/>
        </w:rPr>
        <w:footnoteReference w:id="6"/>
      </w:r>
      <w:r w:rsidRPr="00ED625E">
        <w:rPr>
          <w:rFonts w:asciiTheme="minorHAnsi" w:hAnsiTheme="minorHAnsi" w:cstheme="minorHAnsi"/>
          <w:lang w:val="vi-VN"/>
        </w:rPr>
        <w:t xml:space="preserve"> It lacks provisions prohibiting harmful practices such as sexual harassment, fetal sex selection</w:t>
      </w:r>
      <w:r w:rsidRPr="00ED625E">
        <w:rPr>
          <w:rFonts w:asciiTheme="minorHAnsi" w:hAnsiTheme="minorHAnsi" w:cstheme="minorHAnsi"/>
        </w:rPr>
        <w:t>,</w:t>
      </w:r>
      <w:r w:rsidRPr="00ED625E">
        <w:rPr>
          <w:rFonts w:asciiTheme="minorHAnsi" w:hAnsiTheme="minorHAnsi" w:cstheme="minorHAnsi"/>
          <w:lang w:val="vi-VN"/>
        </w:rPr>
        <w:t xml:space="preserve"> forced marriage and divorce</w:t>
      </w:r>
      <w:r w:rsidRPr="00ED625E">
        <w:rPr>
          <w:rFonts w:asciiTheme="minorHAnsi" w:hAnsiTheme="minorHAnsi" w:cstheme="minorHAnsi"/>
        </w:rPr>
        <w:t>,</w:t>
      </w:r>
      <w:r w:rsidRPr="00ED625E">
        <w:rPr>
          <w:rFonts w:asciiTheme="minorHAnsi" w:hAnsiTheme="minorHAnsi" w:cstheme="minorHAnsi"/>
          <w:lang w:val="vi-VN"/>
        </w:rPr>
        <w:t xml:space="preserve"> or child marriage or other acts of gender-based violence. The specific provisions on gender equality in the fields of social and family life did not </w:t>
      </w:r>
      <w:r w:rsidRPr="00ED625E">
        <w:rPr>
          <w:rFonts w:asciiTheme="minorHAnsi" w:hAnsiTheme="minorHAnsi" w:cstheme="minorHAnsi"/>
        </w:rPr>
        <w:t>demonstrated</w:t>
      </w:r>
      <w:r w:rsidRPr="00ED625E">
        <w:rPr>
          <w:rFonts w:asciiTheme="minorHAnsi" w:hAnsiTheme="minorHAnsi" w:cstheme="minorHAnsi"/>
          <w:lang w:val="vi-VN"/>
        </w:rPr>
        <w:t xml:space="preserve"> universality in </w:t>
      </w:r>
      <w:r w:rsidRPr="00ED625E">
        <w:rPr>
          <w:rFonts w:asciiTheme="minorHAnsi" w:hAnsiTheme="minorHAnsi" w:cstheme="minorHAnsi"/>
          <w:lang w:val="vi-VN"/>
        </w:rPr>
        <w:lastRenderedPageBreak/>
        <w:t>the equal enjoyment of human rights and fundamental freedoms between the genders as reflected in international human rights conventions to which Vietnam is a member</w:t>
      </w:r>
      <w:r w:rsidRPr="00ED625E">
        <w:rPr>
          <w:rFonts w:asciiTheme="minorHAnsi" w:hAnsiTheme="minorHAnsi" w:cstheme="minorHAnsi"/>
        </w:rPr>
        <w:t>.</w:t>
      </w:r>
      <w:r w:rsidRPr="00ED625E">
        <w:rPr>
          <w:rStyle w:val="FootnoteReference"/>
          <w:rFonts w:asciiTheme="minorHAnsi" w:eastAsiaTheme="majorEastAsia" w:hAnsiTheme="minorHAnsi" w:cstheme="minorHAnsi"/>
          <w:lang w:val="vi-VN"/>
        </w:rPr>
        <w:footnoteReference w:id="7"/>
      </w:r>
    </w:p>
    <w:p w14:paraId="16CCCB6F" w14:textId="629FDA41"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The 2019 Labo</w:t>
      </w:r>
      <w:r w:rsidRPr="0002488A">
        <w:rPr>
          <w:rFonts w:asciiTheme="minorHAnsi" w:hAnsiTheme="minorHAnsi" w:cstheme="minorHAnsi"/>
          <w:b/>
          <w:bCs/>
        </w:rPr>
        <w:t>u</w:t>
      </w:r>
      <w:r w:rsidRPr="0002488A">
        <w:rPr>
          <w:rFonts w:asciiTheme="minorHAnsi" w:hAnsiTheme="minorHAnsi" w:cstheme="minorHAnsi"/>
          <w:b/>
          <w:bCs/>
          <w:lang w:val="vi-VN"/>
        </w:rPr>
        <w:t>r Code continues to differentiate retirement ages for men and women</w:t>
      </w:r>
      <w:r w:rsidRPr="00ED625E">
        <w:rPr>
          <w:rFonts w:asciiTheme="minorHAnsi" w:hAnsiTheme="minorHAnsi" w:cstheme="minorHAnsi"/>
          <w:lang w:val="vi-VN"/>
        </w:rPr>
        <w:t xml:space="preserve">, and reinforce traditional gender roles in vocational training. Although the gap of retirement ages was adjusted in a roadmap until </w:t>
      </w:r>
      <w:r w:rsidRPr="00ED625E">
        <w:rPr>
          <w:rFonts w:asciiTheme="minorHAnsi" w:hAnsiTheme="minorHAnsi" w:cstheme="minorHAnsi"/>
        </w:rPr>
        <w:t xml:space="preserve">it </w:t>
      </w:r>
      <w:r w:rsidRPr="00ED625E">
        <w:rPr>
          <w:rFonts w:asciiTheme="minorHAnsi" w:hAnsiTheme="minorHAnsi" w:cstheme="minorHAnsi"/>
          <w:lang w:val="vi-VN"/>
        </w:rPr>
        <w:t>reach</w:t>
      </w:r>
      <w:r w:rsidRPr="00ED625E">
        <w:rPr>
          <w:rFonts w:asciiTheme="minorHAnsi" w:hAnsiTheme="minorHAnsi" w:cstheme="minorHAnsi"/>
        </w:rPr>
        <w:t>es</w:t>
      </w:r>
      <w:r w:rsidRPr="00ED625E">
        <w:rPr>
          <w:rFonts w:asciiTheme="minorHAnsi" w:hAnsiTheme="minorHAnsi" w:cstheme="minorHAnsi"/>
          <w:lang w:val="vi-VN"/>
        </w:rPr>
        <w:t xml:space="preserve"> 62 for m</w:t>
      </w:r>
      <w:proofErr w:type="spellStart"/>
      <w:r w:rsidRPr="00ED625E">
        <w:rPr>
          <w:rFonts w:asciiTheme="minorHAnsi" w:hAnsiTheme="minorHAnsi" w:cstheme="minorHAnsi"/>
        </w:rPr>
        <w:t>en</w:t>
      </w:r>
      <w:proofErr w:type="spellEnd"/>
      <w:r w:rsidRPr="00ED625E">
        <w:rPr>
          <w:rFonts w:asciiTheme="minorHAnsi" w:hAnsiTheme="minorHAnsi" w:cstheme="minorHAnsi"/>
          <w:lang w:val="vi-VN"/>
        </w:rPr>
        <w:t xml:space="preserve"> in 2028 and 60 for </w:t>
      </w:r>
      <w:r w:rsidRPr="00ED625E">
        <w:rPr>
          <w:rFonts w:asciiTheme="minorHAnsi" w:hAnsiTheme="minorHAnsi" w:cstheme="minorHAnsi"/>
        </w:rPr>
        <w:t>women</w:t>
      </w:r>
      <w:r w:rsidRPr="00ED625E">
        <w:rPr>
          <w:rFonts w:asciiTheme="minorHAnsi" w:hAnsiTheme="minorHAnsi" w:cstheme="minorHAnsi"/>
          <w:lang w:val="vi-VN"/>
        </w:rPr>
        <w:t xml:space="preserve"> in 2035, </w:t>
      </w:r>
      <w:r w:rsidRPr="00ED625E">
        <w:rPr>
          <w:rStyle w:val="FootnoteReference"/>
          <w:rFonts w:asciiTheme="minorHAnsi" w:eastAsiaTheme="majorEastAsia" w:hAnsiTheme="minorHAnsi" w:cstheme="minorHAnsi"/>
          <w:lang w:val="vi-VN"/>
        </w:rPr>
        <w:footnoteReference w:id="8"/>
      </w:r>
      <w:r w:rsidRPr="00ED625E">
        <w:rPr>
          <w:rFonts w:asciiTheme="minorHAnsi" w:hAnsiTheme="minorHAnsi" w:cstheme="minorHAnsi"/>
          <w:lang w:val="vi-VN"/>
        </w:rPr>
        <w:t xml:space="preserve"> the remaining difference shorten </w:t>
      </w:r>
      <w:r w:rsidRPr="00ED625E">
        <w:rPr>
          <w:rFonts w:asciiTheme="minorHAnsi" w:hAnsiTheme="minorHAnsi" w:cstheme="minorHAnsi"/>
        </w:rPr>
        <w:t>women</w:t>
      </w:r>
      <w:r w:rsidRPr="00ED625E">
        <w:rPr>
          <w:rFonts w:asciiTheme="minorHAnsi" w:hAnsiTheme="minorHAnsi" w:cstheme="minorHAnsi"/>
          <w:lang w:val="vi-VN"/>
        </w:rPr>
        <w:t>’s</w:t>
      </w:r>
      <w:r w:rsidRPr="00ED625E">
        <w:rPr>
          <w:rFonts w:asciiTheme="minorHAnsi" w:hAnsiTheme="minorHAnsi" w:cstheme="minorHAnsi"/>
        </w:rPr>
        <w:t xml:space="preserve"> career </w:t>
      </w:r>
      <w:r w:rsidRPr="00ED625E">
        <w:rPr>
          <w:rFonts w:asciiTheme="minorHAnsi" w:hAnsiTheme="minorHAnsi" w:cstheme="minorHAnsi"/>
          <w:lang w:val="vi-VN"/>
        </w:rPr>
        <w:t>opportunities and training</w:t>
      </w:r>
      <w:r w:rsidRPr="00ED625E">
        <w:rPr>
          <w:rFonts w:asciiTheme="minorHAnsi" w:hAnsiTheme="minorHAnsi" w:cstheme="minorHAnsi"/>
        </w:rPr>
        <w:t>.</w:t>
      </w:r>
      <w:r w:rsidRPr="00ED625E">
        <w:rPr>
          <w:rFonts w:asciiTheme="minorHAnsi" w:hAnsiTheme="minorHAnsi" w:cstheme="minorHAnsi"/>
          <w:lang w:val="vi-VN"/>
        </w:rPr>
        <w:t xml:space="preserve"> The Code stipulates that </w:t>
      </w:r>
      <w:r w:rsidRPr="00ED625E">
        <w:rPr>
          <w:rFonts w:asciiTheme="minorHAnsi" w:hAnsiTheme="minorHAnsi" w:cstheme="minorHAnsi"/>
        </w:rPr>
        <w:t>“</w:t>
      </w:r>
      <w:r w:rsidRPr="00ED625E">
        <w:rPr>
          <w:rFonts w:asciiTheme="minorHAnsi" w:hAnsiTheme="minorHAnsi" w:cstheme="minorHAnsi"/>
          <w:lang w:val="vi-VN"/>
        </w:rPr>
        <w:t>the State […] expands many types of training that are favo</w:t>
      </w:r>
      <w:r w:rsidRPr="00ED625E">
        <w:rPr>
          <w:rFonts w:asciiTheme="minorHAnsi" w:hAnsiTheme="minorHAnsi" w:cstheme="minorHAnsi"/>
        </w:rPr>
        <w:t>u</w:t>
      </w:r>
      <w:r w:rsidRPr="00ED625E">
        <w:rPr>
          <w:rFonts w:asciiTheme="minorHAnsi" w:hAnsiTheme="minorHAnsi" w:cstheme="minorHAnsi"/>
          <w:lang w:val="vi-VN"/>
        </w:rPr>
        <w:t>rable for female workers to have more backup jobs and are suitable to women's physical, physiological characteristics and maternal function.</w:t>
      </w:r>
      <w:r w:rsidRPr="00ED625E">
        <w:rPr>
          <w:rFonts w:asciiTheme="minorHAnsi" w:hAnsiTheme="minorHAnsi" w:cstheme="minorHAnsi"/>
        </w:rPr>
        <w:t>”</w:t>
      </w:r>
      <w:r w:rsidRPr="00ED625E">
        <w:rPr>
          <w:rFonts w:asciiTheme="minorHAnsi" w:hAnsiTheme="minorHAnsi" w:cstheme="minorHAnsi"/>
          <w:lang w:val="vi-VN"/>
        </w:rPr>
        <w:t xml:space="preserve"> This regulation is </w:t>
      </w:r>
      <w:r w:rsidRPr="00ED625E">
        <w:rPr>
          <w:rFonts w:asciiTheme="minorHAnsi" w:hAnsiTheme="minorHAnsi" w:cstheme="minorHAnsi"/>
        </w:rPr>
        <w:t>thought</w:t>
      </w:r>
      <w:r w:rsidRPr="00ED625E">
        <w:rPr>
          <w:rFonts w:asciiTheme="minorHAnsi" w:hAnsiTheme="minorHAnsi" w:cstheme="minorHAnsi"/>
          <w:lang w:val="vi-VN"/>
        </w:rPr>
        <w:t xml:space="preserve"> to contribute to the reinforcement of gender stereotypes and prejudice</w:t>
      </w:r>
      <w:r w:rsidRPr="00ED625E">
        <w:rPr>
          <w:rFonts w:asciiTheme="minorHAnsi" w:hAnsiTheme="minorHAnsi" w:cstheme="minorHAnsi"/>
        </w:rPr>
        <w:t>.</w:t>
      </w:r>
      <w:r w:rsidRPr="00ED625E">
        <w:rPr>
          <w:rStyle w:val="FootnoteReference"/>
          <w:rFonts w:asciiTheme="minorHAnsi" w:eastAsiaTheme="majorEastAsia" w:hAnsiTheme="minorHAnsi" w:cstheme="minorHAnsi"/>
          <w:lang w:val="vi-VN"/>
        </w:rPr>
        <w:footnoteReference w:id="9"/>
      </w:r>
    </w:p>
    <w:p w14:paraId="7CFBFBAC" w14:textId="2D4906D1"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spacing w:val="-2"/>
          <w:lang w:val="vi-VN"/>
        </w:rPr>
      </w:pPr>
      <w:r w:rsidRPr="0002488A">
        <w:rPr>
          <w:rFonts w:asciiTheme="minorHAnsi" w:hAnsiTheme="minorHAnsi" w:cstheme="minorHAnsi"/>
          <w:b/>
          <w:bCs/>
          <w:lang w:val="vi-VN"/>
        </w:rPr>
        <w:t>The Law on Marriage and Family 2014 contains discriminatory concepts.</w:t>
      </w:r>
      <w:r w:rsidRPr="00ED625E">
        <w:rPr>
          <w:rFonts w:asciiTheme="minorHAnsi" w:hAnsiTheme="minorHAnsi" w:cstheme="minorHAnsi"/>
          <w:spacing w:val="-2"/>
          <w:lang w:val="vi-VN"/>
        </w:rPr>
        <w:t xml:space="preserve"> </w:t>
      </w:r>
      <w:r w:rsidRPr="00ED625E">
        <w:rPr>
          <w:rFonts w:asciiTheme="minorHAnsi" w:hAnsiTheme="minorHAnsi" w:cstheme="minorHAnsi"/>
        </w:rPr>
        <w:t>These include</w:t>
      </w:r>
      <w:r w:rsidRPr="00ED625E">
        <w:rPr>
          <w:rFonts w:asciiTheme="minorHAnsi" w:hAnsiTheme="minorHAnsi" w:cstheme="minorHAnsi"/>
          <w:lang w:val="vi-VN"/>
        </w:rPr>
        <w:t xml:space="preserve"> “helping women fulfill their noble functions as mothers”</w:t>
      </w:r>
      <w:r w:rsidRPr="00ED625E">
        <w:rPr>
          <w:rStyle w:val="FootnoteReference"/>
          <w:rFonts w:asciiTheme="minorHAnsi" w:eastAsiaTheme="majorEastAsia" w:hAnsiTheme="minorHAnsi" w:cstheme="minorHAnsi"/>
          <w:lang w:val="vi-VN"/>
        </w:rPr>
        <w:footnoteReference w:id="10"/>
      </w:r>
      <w:r w:rsidRPr="00ED625E">
        <w:rPr>
          <w:rFonts w:asciiTheme="minorHAnsi" w:hAnsiTheme="minorHAnsi" w:cstheme="minorHAnsi"/>
        </w:rPr>
        <w:t xml:space="preserve"> and</w:t>
      </w:r>
      <w:r w:rsidRPr="00ED625E">
        <w:rPr>
          <w:rFonts w:asciiTheme="minorHAnsi" w:hAnsiTheme="minorHAnsi" w:cstheme="minorHAnsi"/>
          <w:lang w:val="vi-VN"/>
        </w:rPr>
        <w:t xml:space="preserve"> “</w:t>
      </w:r>
      <w:r w:rsidRPr="00ED625E">
        <w:rPr>
          <w:rFonts w:asciiTheme="minorHAnsi" w:hAnsiTheme="minorHAnsi" w:cstheme="minorHAnsi"/>
          <w:spacing w:val="-2"/>
          <w:lang w:val="vi-VN"/>
        </w:rPr>
        <w:t xml:space="preserve">inherit, promote cultural traditions and good ethics on </w:t>
      </w:r>
      <w:r w:rsidRPr="00ED625E">
        <w:rPr>
          <w:rFonts w:asciiTheme="minorHAnsi" w:hAnsiTheme="minorHAnsi" w:cstheme="minorHAnsi"/>
          <w:lang w:val="vi-VN"/>
        </w:rPr>
        <w:t>marriage and family”</w:t>
      </w:r>
      <w:r w:rsidRPr="00ED625E">
        <w:rPr>
          <w:rFonts w:asciiTheme="minorHAnsi" w:hAnsiTheme="minorHAnsi" w:cstheme="minorHAnsi"/>
        </w:rPr>
        <w:t>.</w:t>
      </w:r>
      <w:r w:rsidRPr="00ED625E">
        <w:rPr>
          <w:rStyle w:val="FootnoteReference"/>
          <w:rFonts w:asciiTheme="minorHAnsi" w:eastAsiaTheme="majorEastAsia" w:hAnsiTheme="minorHAnsi" w:cstheme="minorHAnsi"/>
          <w:lang w:val="vi-VN"/>
        </w:rPr>
        <w:footnoteReference w:id="11"/>
      </w:r>
      <w:r w:rsidRPr="00ED625E">
        <w:rPr>
          <w:rFonts w:asciiTheme="minorHAnsi" w:hAnsiTheme="minorHAnsi" w:cstheme="minorHAnsi"/>
          <w:lang w:val="vi-VN"/>
        </w:rPr>
        <w:t xml:space="preserve"> </w:t>
      </w:r>
      <w:r w:rsidRPr="00ED625E">
        <w:rPr>
          <w:rFonts w:asciiTheme="minorHAnsi" w:hAnsiTheme="minorHAnsi" w:cstheme="minorHAnsi"/>
        </w:rPr>
        <w:t>It also</w:t>
      </w:r>
      <w:r w:rsidRPr="00ED625E">
        <w:rPr>
          <w:rFonts w:asciiTheme="minorHAnsi" w:hAnsiTheme="minorHAnsi" w:cstheme="minorHAnsi"/>
          <w:lang w:val="vi-VN"/>
        </w:rPr>
        <w:t xml:space="preserve"> us</w:t>
      </w:r>
      <w:r w:rsidRPr="00ED625E">
        <w:rPr>
          <w:rFonts w:asciiTheme="minorHAnsi" w:hAnsiTheme="minorHAnsi" w:cstheme="minorHAnsi"/>
        </w:rPr>
        <w:t>es</w:t>
      </w:r>
      <w:r w:rsidRPr="00ED625E">
        <w:rPr>
          <w:rFonts w:asciiTheme="minorHAnsi" w:hAnsiTheme="minorHAnsi" w:cstheme="minorHAnsi"/>
          <w:lang w:val="vi-VN"/>
        </w:rPr>
        <w:t xml:space="preserve"> generic terms such as [accepting] marriage and family practices</w:t>
      </w:r>
      <w:r w:rsidRPr="00ED625E">
        <w:rPr>
          <w:rFonts w:asciiTheme="minorHAnsi" w:hAnsiTheme="minorHAnsi" w:cstheme="minorHAnsi"/>
        </w:rPr>
        <w:t xml:space="preserve"> that have been</w:t>
      </w:r>
      <w:r w:rsidRPr="00ED625E">
        <w:rPr>
          <w:rFonts w:asciiTheme="minorHAnsi" w:hAnsiTheme="minorHAnsi" w:cstheme="minorHAnsi"/>
          <w:lang w:val="vi-VN"/>
        </w:rPr>
        <w:t xml:space="preserve"> “repeated for a long time and widely recognized in a region or community”</w:t>
      </w:r>
      <w:r w:rsidRPr="00ED625E">
        <w:rPr>
          <w:rStyle w:val="FootnoteReference"/>
          <w:rFonts w:asciiTheme="minorHAnsi" w:eastAsiaTheme="majorEastAsia" w:hAnsiTheme="minorHAnsi" w:cstheme="minorHAnsi"/>
          <w:lang w:val="vi-VN"/>
        </w:rPr>
        <w:footnoteReference w:id="12"/>
      </w:r>
      <w:r w:rsidRPr="00ED625E">
        <w:rPr>
          <w:rFonts w:asciiTheme="minorHAnsi" w:hAnsiTheme="minorHAnsi" w:cstheme="minorHAnsi"/>
          <w:lang w:val="vi-VN"/>
        </w:rPr>
        <w:t xml:space="preserve"> </w:t>
      </w:r>
      <w:r w:rsidRPr="00ED625E">
        <w:rPr>
          <w:rFonts w:asciiTheme="minorHAnsi" w:hAnsiTheme="minorHAnsi" w:cstheme="minorHAnsi"/>
        </w:rPr>
        <w:t>and</w:t>
      </w:r>
      <w:r w:rsidRPr="00ED625E">
        <w:rPr>
          <w:rFonts w:asciiTheme="minorHAnsi" w:hAnsiTheme="minorHAnsi" w:cstheme="minorHAnsi"/>
          <w:lang w:val="vi-VN"/>
        </w:rPr>
        <w:t xml:space="preserve"> continues to differen</w:t>
      </w:r>
      <w:proofErr w:type="spellStart"/>
      <w:r w:rsidRPr="00ED625E">
        <w:rPr>
          <w:rFonts w:asciiTheme="minorHAnsi" w:hAnsiTheme="minorHAnsi" w:cstheme="minorHAnsi"/>
        </w:rPr>
        <w:t>tiate</w:t>
      </w:r>
      <w:proofErr w:type="spellEnd"/>
      <w:r w:rsidRPr="00ED625E">
        <w:rPr>
          <w:rFonts w:asciiTheme="minorHAnsi" w:hAnsiTheme="minorHAnsi" w:cstheme="minorHAnsi"/>
          <w:lang w:val="vi-VN"/>
        </w:rPr>
        <w:t xml:space="preserve"> in the age of marriage between men and women.</w:t>
      </w:r>
      <w:r w:rsidRPr="00ED625E">
        <w:rPr>
          <w:rStyle w:val="FootnoteReference"/>
          <w:rFonts w:asciiTheme="minorHAnsi" w:eastAsiaTheme="majorEastAsia" w:hAnsiTheme="minorHAnsi" w:cstheme="minorHAnsi"/>
          <w:lang w:val="vi-VN"/>
        </w:rPr>
        <w:footnoteReference w:id="13"/>
      </w:r>
      <w:r w:rsidRPr="00ED625E">
        <w:rPr>
          <w:rFonts w:asciiTheme="minorHAnsi" w:hAnsiTheme="minorHAnsi" w:cstheme="minorHAnsi"/>
          <w:lang w:val="vi-VN"/>
        </w:rPr>
        <w:t xml:space="preserve"> </w:t>
      </w:r>
    </w:p>
    <w:p w14:paraId="19547045" w14:textId="5AF35530"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spacing w:val="-2"/>
          <w:lang w:val="vi-VN"/>
        </w:rPr>
      </w:pPr>
      <w:r w:rsidRPr="0002488A">
        <w:rPr>
          <w:rFonts w:asciiTheme="minorHAnsi" w:hAnsiTheme="minorHAnsi" w:cstheme="minorHAnsi"/>
          <w:b/>
          <w:bCs/>
          <w:lang w:val="vi-VN"/>
        </w:rPr>
        <w:t>The prohibition  of same-sex marriage was removed</w:t>
      </w:r>
      <w:r w:rsidRPr="00ED625E">
        <w:rPr>
          <w:rFonts w:asciiTheme="minorHAnsi" w:hAnsiTheme="minorHAnsi" w:cstheme="minorHAnsi"/>
          <w:lang w:val="vi-VN"/>
        </w:rPr>
        <w:t xml:space="preserve"> from the Law on Marriage and Family 2014 but it does not recognised same sex marrriage.</w:t>
      </w:r>
      <w:r w:rsidRPr="00ED625E">
        <w:rPr>
          <w:rStyle w:val="FootnoteReference"/>
          <w:rFonts w:asciiTheme="minorHAnsi" w:eastAsiaTheme="majorEastAsia" w:hAnsiTheme="minorHAnsi" w:cstheme="minorHAnsi"/>
          <w:lang w:val="vi-VN"/>
        </w:rPr>
        <w:footnoteReference w:id="14"/>
      </w:r>
      <w:r w:rsidRPr="00ED625E">
        <w:rPr>
          <w:rFonts w:asciiTheme="minorHAnsi" w:hAnsiTheme="minorHAnsi" w:cstheme="minorHAnsi"/>
          <w:lang w:val="vi-VN"/>
        </w:rPr>
        <w:t xml:space="preserve"> </w:t>
      </w:r>
    </w:p>
    <w:p w14:paraId="268BD474" w14:textId="32CF7BB4"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spacing w:val="-2"/>
          <w:lang w:val="vi-VN"/>
        </w:rPr>
      </w:pPr>
      <w:r w:rsidRPr="0002488A">
        <w:rPr>
          <w:rFonts w:asciiTheme="minorHAnsi" w:hAnsiTheme="minorHAnsi" w:cstheme="minorHAnsi"/>
          <w:b/>
          <w:bCs/>
          <w:noProof/>
        </w:rPr>
        <w:t>G</w:t>
      </w:r>
      <w:r w:rsidRPr="0002488A">
        <w:rPr>
          <w:rFonts w:asciiTheme="minorHAnsi" w:hAnsiTheme="minorHAnsi" w:cstheme="minorHAnsi"/>
          <w:b/>
          <w:bCs/>
          <w:noProof/>
          <w:lang w:val="vi-VN"/>
        </w:rPr>
        <w:t xml:space="preserve">aps </w:t>
      </w:r>
      <w:r w:rsidRPr="0002488A">
        <w:rPr>
          <w:rFonts w:asciiTheme="minorHAnsi" w:hAnsiTheme="minorHAnsi" w:cstheme="minorHAnsi"/>
          <w:b/>
          <w:bCs/>
          <w:noProof/>
        </w:rPr>
        <w:t xml:space="preserve">remain in the 2015 Penal Code </w:t>
      </w:r>
      <w:r w:rsidRPr="0002488A">
        <w:rPr>
          <w:rFonts w:asciiTheme="minorHAnsi" w:hAnsiTheme="minorHAnsi" w:cstheme="minorHAnsi"/>
          <w:b/>
          <w:bCs/>
          <w:noProof/>
          <w:lang w:val="vi-VN"/>
        </w:rPr>
        <w:t>that create barriers to eliminating all forms of violence and abuse against girls.</w:t>
      </w:r>
      <w:r w:rsidRPr="00ED625E">
        <w:rPr>
          <w:rFonts w:asciiTheme="minorHAnsi" w:hAnsiTheme="minorHAnsi" w:cstheme="minorHAnsi"/>
          <w:noProof/>
          <w:lang w:val="vi-VN"/>
        </w:rPr>
        <w:t xml:space="preserve"> The 2015 Penal Code lacks specific de</w:t>
      </w:r>
      <w:r w:rsidRPr="00ED625E">
        <w:rPr>
          <w:rFonts w:asciiTheme="minorHAnsi" w:hAnsiTheme="minorHAnsi" w:cstheme="minorHAnsi"/>
          <w:noProof/>
        </w:rPr>
        <w:t>finitions</w:t>
      </w:r>
      <w:r w:rsidRPr="00ED625E">
        <w:rPr>
          <w:rFonts w:asciiTheme="minorHAnsi" w:hAnsiTheme="minorHAnsi" w:cstheme="minorHAnsi"/>
          <w:noProof/>
          <w:lang w:val="vi-VN"/>
        </w:rPr>
        <w:t xml:space="preserve"> of </w:t>
      </w:r>
      <w:r w:rsidRPr="00ED625E">
        <w:rPr>
          <w:rFonts w:asciiTheme="minorHAnsi" w:hAnsiTheme="minorHAnsi" w:cstheme="minorHAnsi"/>
          <w:noProof/>
        </w:rPr>
        <w:t xml:space="preserve">lewd </w:t>
      </w:r>
      <w:r w:rsidRPr="00ED625E">
        <w:rPr>
          <w:rFonts w:asciiTheme="minorHAnsi" w:hAnsiTheme="minorHAnsi" w:cstheme="minorHAnsi"/>
          <w:noProof/>
          <w:lang w:val="vi-VN"/>
        </w:rPr>
        <w:t xml:space="preserve">acts </w:t>
      </w:r>
      <w:r w:rsidRPr="00ED625E">
        <w:rPr>
          <w:rFonts w:asciiTheme="minorHAnsi" w:hAnsiTheme="minorHAnsi" w:cstheme="minorHAnsi"/>
          <w:noProof/>
        </w:rPr>
        <w:t xml:space="preserve">and the </w:t>
      </w:r>
      <w:r w:rsidRPr="00ED625E">
        <w:rPr>
          <w:rFonts w:asciiTheme="minorHAnsi" w:hAnsiTheme="minorHAnsi" w:cstheme="minorHAnsi"/>
          <w:noProof/>
          <w:lang w:val="vi-VN"/>
        </w:rPr>
        <w:t>sexual harass</w:t>
      </w:r>
      <w:r w:rsidRPr="00ED625E">
        <w:rPr>
          <w:rFonts w:asciiTheme="minorHAnsi" w:hAnsiTheme="minorHAnsi" w:cstheme="minorHAnsi"/>
          <w:noProof/>
        </w:rPr>
        <w:t>ment of</w:t>
      </w:r>
      <w:r w:rsidRPr="00ED625E">
        <w:rPr>
          <w:rFonts w:asciiTheme="minorHAnsi" w:hAnsiTheme="minorHAnsi" w:cstheme="minorHAnsi"/>
          <w:noProof/>
          <w:lang w:val="vi-VN"/>
        </w:rPr>
        <w:t xml:space="preserve"> children</w:t>
      </w:r>
      <w:r w:rsidRPr="00ED625E">
        <w:rPr>
          <w:rFonts w:asciiTheme="minorHAnsi" w:hAnsiTheme="minorHAnsi" w:cstheme="minorHAnsi"/>
          <w:noProof/>
        </w:rPr>
        <w:t>.</w:t>
      </w:r>
      <w:r w:rsidRPr="00ED625E">
        <w:rPr>
          <w:rFonts w:asciiTheme="minorHAnsi" w:hAnsiTheme="minorHAnsi" w:cstheme="minorHAnsi"/>
          <w:noProof/>
          <w:lang w:val="vi-VN"/>
        </w:rPr>
        <w:t xml:space="preserve"> </w:t>
      </w:r>
      <w:r w:rsidRPr="00ED625E">
        <w:rPr>
          <w:rFonts w:asciiTheme="minorHAnsi" w:hAnsiTheme="minorHAnsi" w:cstheme="minorHAnsi"/>
          <w:noProof/>
        </w:rPr>
        <w:t xml:space="preserve">It also </w:t>
      </w:r>
      <w:r w:rsidRPr="00ED625E">
        <w:rPr>
          <w:rFonts w:asciiTheme="minorHAnsi" w:hAnsiTheme="minorHAnsi" w:cstheme="minorHAnsi"/>
          <w:noProof/>
          <w:lang w:val="vi-VN"/>
        </w:rPr>
        <w:t>lack</w:t>
      </w:r>
      <w:r w:rsidRPr="00ED625E">
        <w:rPr>
          <w:rFonts w:asciiTheme="minorHAnsi" w:hAnsiTheme="minorHAnsi" w:cstheme="minorHAnsi"/>
          <w:noProof/>
        </w:rPr>
        <w:t>s</w:t>
      </w:r>
      <w:r w:rsidRPr="00ED625E">
        <w:rPr>
          <w:rFonts w:asciiTheme="minorHAnsi" w:hAnsiTheme="minorHAnsi" w:cstheme="minorHAnsi"/>
          <w:noProof/>
          <w:lang w:val="vi-VN"/>
        </w:rPr>
        <w:t xml:space="preserve"> a quality monitoring and management mechanism in the implementation of child protection procedures. </w:t>
      </w:r>
      <w:r w:rsidRPr="00ED625E">
        <w:rPr>
          <w:rFonts w:asciiTheme="minorHAnsi" w:hAnsiTheme="minorHAnsi" w:cstheme="minorHAnsi"/>
          <w:noProof/>
        </w:rPr>
        <w:t>Meanwhile, t</w:t>
      </w:r>
      <w:r w:rsidRPr="00ED625E">
        <w:rPr>
          <w:rFonts w:asciiTheme="minorHAnsi" w:hAnsiTheme="minorHAnsi" w:cstheme="minorHAnsi"/>
          <w:noProof/>
          <w:lang w:val="vi-VN"/>
        </w:rPr>
        <w:t>he criminal legal framework against child sexual abuse is not comprehensive. Some protections are provided for forced sexual intercourse and forcible sexual intercourse with a person between 13 and 1</w:t>
      </w:r>
      <w:r w:rsidRPr="00ED625E">
        <w:rPr>
          <w:rFonts w:asciiTheme="minorHAnsi" w:hAnsiTheme="minorHAnsi" w:cstheme="minorHAnsi"/>
          <w:noProof/>
        </w:rPr>
        <w:t>5.</w:t>
      </w:r>
      <w:r w:rsidRPr="00ED625E">
        <w:rPr>
          <w:rStyle w:val="FootnoteReference"/>
          <w:rFonts w:asciiTheme="minorHAnsi" w:eastAsiaTheme="majorEastAsia" w:hAnsiTheme="minorHAnsi" w:cstheme="minorHAnsi"/>
          <w:noProof/>
        </w:rPr>
        <w:footnoteReference w:id="15"/>
      </w:r>
      <w:r w:rsidRPr="00ED625E">
        <w:rPr>
          <w:rFonts w:asciiTheme="minorHAnsi" w:hAnsiTheme="minorHAnsi" w:cstheme="minorHAnsi"/>
          <w:noProof/>
        </w:rPr>
        <w:t xml:space="preserve"> However</w:t>
      </w:r>
      <w:r w:rsidRPr="00ED625E">
        <w:rPr>
          <w:rFonts w:asciiTheme="minorHAnsi" w:hAnsiTheme="minorHAnsi" w:cstheme="minorHAnsi"/>
          <w:noProof/>
          <w:lang w:val="vi-VN"/>
        </w:rPr>
        <w:t xml:space="preserve">, both require the use </w:t>
      </w:r>
      <w:r w:rsidRPr="00ED625E">
        <w:rPr>
          <w:rFonts w:asciiTheme="minorHAnsi" w:hAnsiTheme="minorHAnsi" w:cstheme="minorHAnsi"/>
          <w:noProof/>
        </w:rPr>
        <w:t xml:space="preserve">of </w:t>
      </w:r>
      <w:r w:rsidRPr="00ED625E">
        <w:rPr>
          <w:rFonts w:asciiTheme="minorHAnsi" w:hAnsiTheme="minorHAnsi" w:cstheme="minorHAnsi"/>
          <w:noProof/>
          <w:lang w:val="vi-VN"/>
        </w:rPr>
        <w:t xml:space="preserve">tricks or inducements and proof </w:t>
      </w:r>
      <w:r w:rsidRPr="00ED625E">
        <w:rPr>
          <w:rFonts w:asciiTheme="minorHAnsi" w:hAnsiTheme="minorHAnsi" w:cstheme="minorHAnsi"/>
          <w:noProof/>
        </w:rPr>
        <w:t xml:space="preserve">that </w:t>
      </w:r>
      <w:r w:rsidRPr="00ED625E">
        <w:rPr>
          <w:rFonts w:asciiTheme="minorHAnsi" w:hAnsiTheme="minorHAnsi" w:cstheme="minorHAnsi"/>
          <w:noProof/>
          <w:lang w:val="vi-VN"/>
        </w:rPr>
        <w:t>such conduct against the will of the minor.</w:t>
      </w:r>
    </w:p>
    <w:p w14:paraId="002DF0B6" w14:textId="091A7052" w:rsidR="00F812B7" w:rsidRPr="00ED625E" w:rsidRDefault="00F812B7" w:rsidP="00ED625E">
      <w:pPr>
        <w:pStyle w:val="ListParagraph"/>
        <w:numPr>
          <w:ilvl w:val="0"/>
          <w:numId w:val="54"/>
        </w:numPr>
        <w:spacing w:before="120" w:after="120" w:line="276" w:lineRule="auto"/>
        <w:contextualSpacing w:val="0"/>
        <w:jc w:val="both"/>
        <w:rPr>
          <w:rFonts w:asciiTheme="minorHAnsi" w:eastAsia="Calibri" w:hAnsiTheme="minorHAnsi" w:cstheme="minorHAnsi"/>
          <w:lang w:val="vi-VN"/>
        </w:rPr>
      </w:pPr>
      <w:r w:rsidRPr="0002488A">
        <w:rPr>
          <w:rFonts w:asciiTheme="minorHAnsi" w:eastAsia="Calibri" w:hAnsiTheme="minorHAnsi" w:cstheme="minorHAnsi"/>
          <w:b/>
          <w:bCs/>
          <w:lang w:val="vi-VN"/>
        </w:rPr>
        <w:lastRenderedPageBreak/>
        <w:t>The 2022 Law on Prevention of Domestic Violence reproduces conciliation measures</w:t>
      </w:r>
      <w:r w:rsidRPr="00ED625E">
        <w:rPr>
          <w:rFonts w:asciiTheme="minorHAnsi" w:eastAsia="Calibri" w:hAnsiTheme="minorHAnsi" w:cstheme="minorHAnsi"/>
          <w:lang w:val="vi-VN"/>
        </w:rPr>
        <w:t xml:space="preserve"> in the process of handling domestic violence cases that was raised concerns by the UN Committee on Elimination of Discrimination Against Women in 2015.</w:t>
      </w:r>
      <w:r w:rsidRPr="00ED625E">
        <w:rPr>
          <w:rStyle w:val="FootnoteReference"/>
          <w:rFonts w:asciiTheme="minorHAnsi" w:eastAsia="Calibri" w:hAnsiTheme="minorHAnsi" w:cstheme="minorHAnsi"/>
          <w:lang w:val="vi-VN"/>
        </w:rPr>
        <w:footnoteReference w:id="16"/>
      </w:r>
      <w:r w:rsidRPr="00ED625E">
        <w:rPr>
          <w:rFonts w:asciiTheme="minorHAnsi" w:eastAsia="Calibri" w:hAnsiTheme="minorHAnsi" w:cstheme="minorHAnsi"/>
          <w:lang w:val="vi-VN"/>
        </w:rPr>
        <w:t xml:space="preserve"> Then, one of the principles when conducting conciliation includes "persistence", and this principle is placed before "Respecting the parties' willingness to conduct conciliation".</w:t>
      </w:r>
      <w:r w:rsidRPr="00ED625E">
        <w:rPr>
          <w:rStyle w:val="FootnoteReference"/>
          <w:rFonts w:asciiTheme="minorHAnsi" w:eastAsia="Calibri" w:hAnsiTheme="minorHAnsi" w:cstheme="minorHAnsi"/>
          <w:lang w:val="vi-VN"/>
        </w:rPr>
        <w:footnoteReference w:id="17"/>
      </w:r>
      <w:r w:rsidRPr="00ED625E">
        <w:rPr>
          <w:rFonts w:asciiTheme="minorHAnsi" w:eastAsia="Calibri" w:hAnsiTheme="minorHAnsi" w:cstheme="minorHAnsi"/>
          <w:lang w:val="vi-VN"/>
        </w:rPr>
        <w:t xml:space="preserve"> This leads to concerns about the willingness of relevant parties, especially victims of violence. In addition, the principle of mediation "in accordance with the good traditions of the Vietnamese people" and the regulation that the subject of mediation can be the family, clan or agency or organization of the parties</w:t>
      </w:r>
      <w:r w:rsidRPr="00ED625E">
        <w:rPr>
          <w:rStyle w:val="FootnoteReference"/>
          <w:rFonts w:asciiTheme="minorHAnsi" w:eastAsia="Calibri" w:hAnsiTheme="minorHAnsi" w:cstheme="minorHAnsi"/>
          <w:lang w:val="vi-VN"/>
        </w:rPr>
        <w:footnoteReference w:id="18"/>
      </w:r>
      <w:r w:rsidRPr="00ED625E">
        <w:rPr>
          <w:rFonts w:asciiTheme="minorHAnsi" w:eastAsia="Calibri" w:hAnsiTheme="minorHAnsi" w:cstheme="minorHAnsi"/>
          <w:lang w:val="vi-VN"/>
        </w:rPr>
        <w:t xml:space="preserve"> involved also has potential hidden risks of gender-insensitive or discriminatory practices against women, especially in the Vietnamese cultural context that highly values family values and supports the notion that women need to be patient  to preserve family happiness and take care of children.</w:t>
      </w:r>
    </w:p>
    <w:p w14:paraId="5D6239C2" w14:textId="034DF2C0"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b/>
          <w:bCs/>
        </w:rPr>
      </w:pPr>
      <w:r w:rsidRPr="00ED625E">
        <w:rPr>
          <w:rFonts w:asciiTheme="minorHAnsi" w:hAnsiTheme="minorHAnsi" w:cstheme="minorHAnsi"/>
          <w:b/>
          <w:bCs/>
        </w:rPr>
        <w:t>Recommendations:</w:t>
      </w:r>
    </w:p>
    <w:p w14:paraId="1EDF5E86" w14:textId="77777777" w:rsidR="00F812B7" w:rsidRDefault="00F812B7" w:rsidP="00ED625E">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ED625E">
        <w:rPr>
          <w:rFonts w:asciiTheme="minorHAnsi" w:hAnsiTheme="minorHAnsi" w:cstheme="minorHAnsi"/>
          <w:color w:val="000000" w:themeColor="text1"/>
        </w:rPr>
        <w:t>Amend the Labor Code to ensure that it delivers an equal retirement age and does not reinforce traditional gender roles</w:t>
      </w:r>
      <w:r w:rsidRPr="00ED625E">
        <w:rPr>
          <w:rFonts w:asciiTheme="minorHAnsi" w:hAnsiTheme="minorHAnsi" w:cstheme="minorHAnsi"/>
          <w:color w:val="000000" w:themeColor="text1"/>
          <w:lang w:val="vi-VN"/>
        </w:rPr>
        <w:t>.</w:t>
      </w:r>
    </w:p>
    <w:p w14:paraId="12EE799A" w14:textId="77777777" w:rsidR="00F812B7" w:rsidRDefault="00F812B7" w:rsidP="00ED625E">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ED625E">
        <w:rPr>
          <w:rFonts w:asciiTheme="minorHAnsi" w:hAnsiTheme="minorHAnsi" w:cstheme="minorHAnsi"/>
          <w:color w:val="000000" w:themeColor="text1"/>
        </w:rPr>
        <w:t>Remove discriminatory provisions that reinforce gender stereotypes and stipulate an equal minimum age for marriage for both men and women from the Law on Marriage and Family</w:t>
      </w:r>
      <w:r w:rsidRPr="00ED625E">
        <w:rPr>
          <w:rFonts w:asciiTheme="minorHAnsi" w:hAnsiTheme="minorHAnsi" w:cstheme="minorHAnsi"/>
          <w:color w:val="000000" w:themeColor="text1"/>
          <w:lang w:val="vi-VN"/>
        </w:rPr>
        <w:t xml:space="preserve"> 2014</w:t>
      </w:r>
      <w:r w:rsidRPr="00ED625E">
        <w:rPr>
          <w:rFonts w:asciiTheme="minorHAnsi" w:hAnsiTheme="minorHAnsi" w:cstheme="minorHAnsi"/>
          <w:color w:val="000000" w:themeColor="text1"/>
        </w:rPr>
        <w:t xml:space="preserve"> </w:t>
      </w:r>
      <w:r w:rsidRPr="00ED625E">
        <w:rPr>
          <w:rFonts w:asciiTheme="minorHAnsi" w:hAnsiTheme="minorHAnsi" w:cstheme="minorHAnsi"/>
          <w:color w:val="000000" w:themeColor="text1"/>
          <w:lang w:val="vi-VN"/>
        </w:rPr>
        <w:t xml:space="preserve">to be inline </w:t>
      </w:r>
      <w:r w:rsidRPr="00ED625E">
        <w:rPr>
          <w:rFonts w:asciiTheme="minorHAnsi" w:hAnsiTheme="minorHAnsi" w:cstheme="minorHAnsi"/>
          <w:color w:val="000000" w:themeColor="text1"/>
        </w:rPr>
        <w:t>with Article 16 of CEDAW and its</w:t>
      </w:r>
      <w:r w:rsidRPr="00ED625E">
        <w:rPr>
          <w:rFonts w:asciiTheme="minorHAnsi" w:hAnsiTheme="minorHAnsi" w:cstheme="minorHAnsi"/>
          <w:color w:val="000000" w:themeColor="text1"/>
          <w:lang w:val="vi-VN"/>
        </w:rPr>
        <w:t xml:space="preserve"> </w:t>
      </w:r>
      <w:r w:rsidRPr="00ED625E">
        <w:rPr>
          <w:rFonts w:asciiTheme="minorHAnsi" w:hAnsiTheme="minorHAnsi" w:cstheme="minorHAnsi"/>
          <w:color w:val="000000" w:themeColor="text1"/>
        </w:rPr>
        <w:t>General Recommendation No. 21 on equality in marriage and family relations</w:t>
      </w:r>
      <w:r w:rsidRPr="00ED625E">
        <w:rPr>
          <w:rFonts w:asciiTheme="minorHAnsi" w:hAnsiTheme="minorHAnsi" w:cstheme="minorHAnsi"/>
          <w:color w:val="000000" w:themeColor="text1"/>
          <w:lang w:val="vi-VN"/>
        </w:rPr>
        <w:t>.</w:t>
      </w:r>
    </w:p>
    <w:p w14:paraId="29FB7C9C" w14:textId="77777777" w:rsidR="00F812B7" w:rsidRDefault="00F812B7" w:rsidP="00ED625E">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ED625E">
        <w:rPr>
          <w:rFonts w:asciiTheme="minorHAnsi" w:hAnsiTheme="minorHAnsi" w:cstheme="minorHAnsi"/>
          <w:color w:val="000000" w:themeColor="text1"/>
          <w:lang w:val="vi-VN"/>
        </w:rPr>
        <w:t>Review the use of reconciliation and ensure that women who are victims of domestic violence have effective access to protection orders and legal remedies.</w:t>
      </w:r>
    </w:p>
    <w:p w14:paraId="7567E754" w14:textId="77777777" w:rsidR="00F812B7" w:rsidRDefault="00F812B7" w:rsidP="00ED625E">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ED625E">
        <w:rPr>
          <w:rFonts w:asciiTheme="minorHAnsi" w:hAnsiTheme="minorHAnsi" w:cstheme="minorHAnsi"/>
          <w:color w:val="000000" w:themeColor="text1"/>
        </w:rPr>
        <w:t>Legally</w:t>
      </w:r>
      <w:r w:rsidRPr="00ED625E">
        <w:rPr>
          <w:rFonts w:asciiTheme="minorHAnsi" w:hAnsiTheme="minorHAnsi" w:cstheme="minorHAnsi"/>
          <w:color w:val="000000" w:themeColor="text1"/>
          <w:lang w:val="vi-VN"/>
        </w:rPr>
        <w:t xml:space="preserve"> recognise</w:t>
      </w:r>
      <w:r w:rsidRPr="00ED625E">
        <w:rPr>
          <w:rFonts w:asciiTheme="minorHAnsi" w:hAnsiTheme="minorHAnsi" w:cstheme="minorHAnsi"/>
          <w:color w:val="000000" w:themeColor="text1"/>
        </w:rPr>
        <w:t xml:space="preserve"> same-sex marriage</w:t>
      </w:r>
      <w:r w:rsidRPr="00ED625E">
        <w:rPr>
          <w:rFonts w:asciiTheme="minorHAnsi" w:hAnsiTheme="minorHAnsi" w:cstheme="minorHAnsi"/>
          <w:color w:val="000000" w:themeColor="text1"/>
          <w:lang w:val="vi-VN"/>
        </w:rPr>
        <w:t>.</w:t>
      </w:r>
    </w:p>
    <w:p w14:paraId="6D4465F5" w14:textId="77777777" w:rsidR="00F812B7" w:rsidRDefault="00F812B7" w:rsidP="00ED625E">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ED625E">
        <w:rPr>
          <w:rFonts w:asciiTheme="minorHAnsi" w:hAnsiTheme="minorHAnsi" w:cstheme="minorHAnsi"/>
          <w:color w:val="000000" w:themeColor="text1"/>
        </w:rPr>
        <w:t>Clearly define acts of sexual harassment, sexual assault, and rape in the Penal Code</w:t>
      </w:r>
      <w:r w:rsidRPr="00ED625E">
        <w:rPr>
          <w:rFonts w:asciiTheme="minorHAnsi" w:hAnsiTheme="minorHAnsi" w:cstheme="minorHAnsi"/>
          <w:color w:val="000000" w:themeColor="text1"/>
          <w:lang w:val="vi-VN"/>
        </w:rPr>
        <w:t>.</w:t>
      </w:r>
    </w:p>
    <w:p w14:paraId="67B820DE" w14:textId="0E3CDD46" w:rsidR="00F812B7" w:rsidRDefault="00F812B7" w:rsidP="00ED625E">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ED625E">
        <w:rPr>
          <w:rFonts w:asciiTheme="minorHAnsi" w:hAnsiTheme="minorHAnsi" w:cstheme="minorHAnsi"/>
          <w:color w:val="000000" w:themeColor="text1"/>
        </w:rPr>
        <w:t>Amend the Law on Gender Equality</w:t>
      </w:r>
      <w:r w:rsidRPr="00ED625E">
        <w:rPr>
          <w:rFonts w:asciiTheme="minorHAnsi" w:hAnsiTheme="minorHAnsi" w:cstheme="minorHAnsi"/>
          <w:color w:val="000000" w:themeColor="text1"/>
          <w:lang w:val="vi-VN"/>
        </w:rPr>
        <w:t xml:space="preserve"> to provide clear definitions </w:t>
      </w:r>
      <w:r w:rsidRPr="00ED625E">
        <w:rPr>
          <w:rFonts w:asciiTheme="minorHAnsi" w:hAnsiTheme="minorHAnsi" w:cstheme="minorHAnsi"/>
          <w:color w:val="000000" w:themeColor="text1"/>
        </w:rPr>
        <w:t xml:space="preserve">of direct, indirect, and intersectional discrimination; expands provisions to ensure gender equality in the enjoyment </w:t>
      </w:r>
      <w:r w:rsidRPr="00ED625E">
        <w:rPr>
          <w:rFonts w:asciiTheme="minorHAnsi" w:hAnsiTheme="minorHAnsi" w:cstheme="minorHAnsi"/>
          <w:color w:val="000000" w:themeColor="text1"/>
        </w:rPr>
        <w:lastRenderedPageBreak/>
        <w:t>of human rights and fundamental freedoms as</w:t>
      </w:r>
      <w:r w:rsidRPr="00ED625E">
        <w:rPr>
          <w:rFonts w:asciiTheme="minorHAnsi" w:hAnsiTheme="minorHAnsi" w:cstheme="minorHAnsi"/>
          <w:color w:val="000000" w:themeColor="text1"/>
          <w:lang w:val="vi-VN"/>
        </w:rPr>
        <w:t xml:space="preserve"> </w:t>
      </w:r>
      <w:r w:rsidRPr="00ED625E">
        <w:rPr>
          <w:rFonts w:asciiTheme="minorHAnsi" w:hAnsiTheme="minorHAnsi" w:cstheme="minorHAnsi"/>
          <w:color w:val="000000" w:themeColor="text1"/>
        </w:rPr>
        <w:t>enshrined in the CEDAW and other human rights conventions; articulate the prohibition of gender-based violence</w:t>
      </w:r>
      <w:r>
        <w:rPr>
          <w:rFonts w:asciiTheme="minorHAnsi" w:hAnsiTheme="minorHAnsi" w:cstheme="minorHAnsi"/>
          <w:color w:val="000000" w:themeColor="text1"/>
          <w:lang w:val="vi-VN"/>
        </w:rPr>
        <w:t xml:space="preserve"> (GBV)</w:t>
      </w:r>
      <w:r w:rsidRPr="00ED625E">
        <w:rPr>
          <w:rFonts w:asciiTheme="minorHAnsi" w:hAnsiTheme="minorHAnsi" w:cstheme="minorHAnsi"/>
          <w:color w:val="000000" w:themeColor="text1"/>
        </w:rPr>
        <w:t>, including the prohibition of harmful practices such as sexual harassment, forced marriage/divorce</w:t>
      </w:r>
      <w:r w:rsidRPr="00ED625E">
        <w:rPr>
          <w:rFonts w:asciiTheme="minorHAnsi" w:hAnsiTheme="minorHAnsi" w:cstheme="minorHAnsi"/>
          <w:color w:val="000000" w:themeColor="text1"/>
          <w:lang w:val="vi-VN"/>
        </w:rPr>
        <w:t xml:space="preserve">, </w:t>
      </w:r>
      <w:r w:rsidRPr="00ED625E">
        <w:rPr>
          <w:rFonts w:asciiTheme="minorHAnsi" w:hAnsiTheme="minorHAnsi" w:cstheme="minorHAnsi"/>
          <w:color w:val="000000" w:themeColor="text1"/>
        </w:rPr>
        <w:t>child marriage,</w:t>
      </w:r>
      <w:r w:rsidRPr="00ED625E">
        <w:rPr>
          <w:rFonts w:asciiTheme="minorHAnsi" w:hAnsiTheme="minorHAnsi" w:cstheme="minorHAnsi"/>
          <w:color w:val="000000" w:themeColor="text1"/>
          <w:lang w:val="vi-VN"/>
        </w:rPr>
        <w:t xml:space="preserve"> </w:t>
      </w:r>
      <w:r w:rsidRPr="00ED625E">
        <w:rPr>
          <w:rFonts w:asciiTheme="minorHAnsi" w:hAnsiTheme="minorHAnsi" w:cstheme="minorHAnsi"/>
          <w:color w:val="000000" w:themeColor="text1"/>
        </w:rPr>
        <w:t>and fetal sex selection</w:t>
      </w:r>
      <w:r w:rsidRPr="00ED625E">
        <w:rPr>
          <w:rFonts w:asciiTheme="minorHAnsi" w:hAnsiTheme="minorHAnsi" w:cstheme="minorHAnsi"/>
          <w:color w:val="000000" w:themeColor="text1"/>
          <w:lang w:val="vi-VN"/>
        </w:rPr>
        <w:t>.</w:t>
      </w:r>
    </w:p>
    <w:p w14:paraId="7813EAEF" w14:textId="73CF0322" w:rsidR="00F812B7" w:rsidRDefault="00F812B7" w:rsidP="00ED625E">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ED625E">
        <w:rPr>
          <w:rFonts w:asciiTheme="minorHAnsi" w:hAnsiTheme="minorHAnsi" w:cstheme="minorHAnsi"/>
          <w:color w:val="000000" w:themeColor="text1"/>
        </w:rPr>
        <w:t>Enact a</w:t>
      </w:r>
      <w:r w:rsidRPr="00ED625E">
        <w:rPr>
          <w:rFonts w:asciiTheme="minorHAnsi" w:hAnsiTheme="minorHAnsi" w:cstheme="minorHAnsi"/>
          <w:color w:val="000000" w:themeColor="text1"/>
          <w:lang w:val="vi-VN"/>
        </w:rPr>
        <w:t xml:space="preserve"> comprehensive </w:t>
      </w:r>
      <w:r w:rsidRPr="00ED625E">
        <w:rPr>
          <w:rFonts w:asciiTheme="minorHAnsi" w:hAnsiTheme="minorHAnsi" w:cstheme="minorHAnsi"/>
          <w:color w:val="000000" w:themeColor="text1"/>
        </w:rPr>
        <w:t>anti-discrimination law with clear definitions and</w:t>
      </w:r>
      <w:r w:rsidRPr="00ED625E">
        <w:rPr>
          <w:rFonts w:asciiTheme="minorHAnsi" w:hAnsiTheme="minorHAnsi" w:cstheme="minorHAnsi"/>
          <w:color w:val="000000" w:themeColor="text1"/>
          <w:lang w:val="vi-VN"/>
        </w:rPr>
        <w:t xml:space="preserve"> effective mechanism to redress discrimination.</w:t>
      </w:r>
    </w:p>
    <w:p w14:paraId="665FF6FE" w14:textId="77777777" w:rsidR="00F812B7" w:rsidRPr="00ED625E" w:rsidRDefault="00F812B7" w:rsidP="0002488A">
      <w:pPr>
        <w:pStyle w:val="ListParagraph"/>
        <w:spacing w:before="120" w:after="120" w:line="276" w:lineRule="auto"/>
        <w:ind w:left="360"/>
        <w:contextualSpacing w:val="0"/>
        <w:jc w:val="both"/>
        <w:rPr>
          <w:rFonts w:asciiTheme="minorHAnsi" w:hAnsiTheme="minorHAnsi" w:cstheme="minorHAnsi"/>
          <w:color w:val="000000" w:themeColor="text1"/>
          <w:lang w:val="vi-VN"/>
        </w:rPr>
      </w:pPr>
    </w:p>
    <w:p w14:paraId="1BDD2EA6" w14:textId="5D08BEB7" w:rsidR="00F812B7" w:rsidRPr="00ED625E" w:rsidRDefault="00F812B7" w:rsidP="004641D4">
      <w:pPr>
        <w:pStyle w:val="Heading2"/>
        <w:numPr>
          <w:ilvl w:val="0"/>
          <w:numId w:val="49"/>
        </w:numPr>
        <w:spacing w:before="120" w:after="120" w:line="240" w:lineRule="auto"/>
        <w:jc w:val="both"/>
        <w:rPr>
          <w:rFonts w:asciiTheme="minorHAnsi" w:hAnsiTheme="minorHAnsi" w:cstheme="minorHAnsi"/>
          <w:b/>
          <w:bCs/>
          <w:sz w:val="28"/>
          <w:szCs w:val="28"/>
          <w:lang w:val="vi-VN"/>
        </w:rPr>
      </w:pPr>
      <w:bookmarkStart w:id="25" w:name="_Toc147932139"/>
      <w:bookmarkStart w:id="26" w:name="_Toc20791602"/>
      <w:bookmarkStart w:id="27" w:name="_Toc20791509"/>
      <w:bookmarkStart w:id="28" w:name="_Toc20791595"/>
      <w:r w:rsidRPr="00ED625E">
        <w:rPr>
          <w:rFonts w:asciiTheme="minorHAnsi" w:hAnsiTheme="minorHAnsi" w:cstheme="minorHAnsi"/>
          <w:b/>
          <w:bCs/>
          <w:sz w:val="28"/>
          <w:szCs w:val="28"/>
          <w:lang w:val="vi-VN"/>
        </w:rPr>
        <w:t>Gender stereotypes</w:t>
      </w:r>
      <w:bookmarkEnd w:id="25"/>
    </w:p>
    <w:p w14:paraId="0F53582C" w14:textId="22FB6F44"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spacing w:val="-2"/>
          <w:lang w:val="vi-VN"/>
        </w:rPr>
      </w:pPr>
      <w:r w:rsidRPr="0002488A">
        <w:rPr>
          <w:rFonts w:asciiTheme="minorHAnsi" w:eastAsia="Calibri" w:hAnsiTheme="minorHAnsi" w:cstheme="minorHAnsi"/>
          <w:b/>
          <w:bCs/>
          <w:lang w:val="vi-VN"/>
        </w:rPr>
        <w:t>S</w:t>
      </w:r>
      <w:proofErr w:type="spellStart"/>
      <w:r w:rsidRPr="0002488A">
        <w:rPr>
          <w:rFonts w:asciiTheme="minorHAnsi" w:eastAsia="Calibri" w:hAnsiTheme="minorHAnsi" w:cstheme="minorHAnsi"/>
          <w:b/>
          <w:bCs/>
        </w:rPr>
        <w:t>tate</w:t>
      </w:r>
      <w:proofErr w:type="spellEnd"/>
      <w:r w:rsidRPr="0002488A">
        <w:rPr>
          <w:rFonts w:asciiTheme="minorHAnsi" w:eastAsia="Calibri" w:hAnsiTheme="minorHAnsi" w:cstheme="minorHAnsi"/>
          <w:b/>
          <w:bCs/>
        </w:rPr>
        <w:t>-fund</w:t>
      </w:r>
      <w:r w:rsidRPr="0002488A">
        <w:rPr>
          <w:rFonts w:asciiTheme="minorHAnsi" w:eastAsia="Calibri" w:hAnsiTheme="minorHAnsi" w:cstheme="minorHAnsi"/>
          <w:b/>
          <w:bCs/>
          <w:lang w:val="vi-VN"/>
        </w:rPr>
        <w:t xml:space="preserve">ed </w:t>
      </w:r>
      <w:r w:rsidRPr="0002488A">
        <w:rPr>
          <w:rFonts w:asciiTheme="minorHAnsi" w:eastAsia="Calibri" w:hAnsiTheme="minorHAnsi" w:cstheme="minorHAnsi"/>
          <w:b/>
          <w:bCs/>
        </w:rPr>
        <w:t>communications</w:t>
      </w:r>
      <w:r w:rsidRPr="0002488A">
        <w:rPr>
          <w:rFonts w:asciiTheme="minorHAnsi" w:eastAsia="Calibri" w:hAnsiTheme="minorHAnsi" w:cstheme="minorHAnsi"/>
          <w:b/>
          <w:bCs/>
          <w:lang w:val="vi-VN"/>
        </w:rPr>
        <w:t xml:space="preserve"> by </w:t>
      </w:r>
      <w:r w:rsidRPr="0002488A">
        <w:rPr>
          <w:rFonts w:asciiTheme="minorHAnsi" w:eastAsia="Calibri" w:hAnsiTheme="minorHAnsi" w:cstheme="minorHAnsi"/>
          <w:b/>
          <w:bCs/>
        </w:rPr>
        <w:t xml:space="preserve">media and </w:t>
      </w:r>
      <w:r w:rsidRPr="0002488A">
        <w:rPr>
          <w:rFonts w:asciiTheme="minorHAnsi" w:eastAsia="Calibri" w:hAnsiTheme="minorHAnsi" w:cstheme="minorHAnsi"/>
          <w:b/>
          <w:bCs/>
          <w:lang w:val="vi-VN"/>
        </w:rPr>
        <w:t>and mass organi</w:t>
      </w:r>
      <w:r w:rsidRPr="0002488A">
        <w:rPr>
          <w:rFonts w:asciiTheme="minorHAnsi" w:eastAsia="Calibri" w:hAnsiTheme="minorHAnsi" w:cstheme="minorHAnsi"/>
          <w:b/>
          <w:bCs/>
        </w:rPr>
        <w:t>s</w:t>
      </w:r>
      <w:r w:rsidRPr="0002488A">
        <w:rPr>
          <w:rFonts w:asciiTheme="minorHAnsi" w:eastAsia="Calibri" w:hAnsiTheme="minorHAnsi" w:cstheme="minorHAnsi"/>
          <w:b/>
          <w:bCs/>
          <w:lang w:val="vi-VN"/>
        </w:rPr>
        <w:t>ations reinforced gender stereotypes.</w:t>
      </w:r>
      <w:r w:rsidRPr="00ED625E">
        <w:rPr>
          <w:rFonts w:asciiTheme="minorHAnsi" w:eastAsia="Calibri" w:hAnsiTheme="minorHAnsi" w:cstheme="minorHAnsi"/>
          <w:lang w:val="vi-VN"/>
        </w:rPr>
        <w:t xml:space="preserve"> The campaign by the Vietnam General Confederation of Labo</w:t>
      </w:r>
      <w:r w:rsidRPr="00ED625E">
        <w:rPr>
          <w:rFonts w:asciiTheme="minorHAnsi" w:eastAsia="Calibri" w:hAnsiTheme="minorHAnsi" w:cstheme="minorHAnsi"/>
        </w:rPr>
        <w:t>u</w:t>
      </w:r>
      <w:r w:rsidRPr="00ED625E">
        <w:rPr>
          <w:rFonts w:asciiTheme="minorHAnsi" w:eastAsia="Calibri" w:hAnsiTheme="minorHAnsi" w:cstheme="minorHAnsi"/>
          <w:lang w:val="vi-VN"/>
        </w:rPr>
        <w:t>r for female members</w:t>
      </w:r>
      <w:r w:rsidRPr="00ED625E">
        <w:rPr>
          <w:rFonts w:asciiTheme="minorHAnsi" w:eastAsia="Calibri" w:hAnsiTheme="minorHAnsi" w:cstheme="minorHAnsi"/>
        </w:rPr>
        <w:t>,</w:t>
      </w:r>
      <w:r w:rsidRPr="00ED625E">
        <w:rPr>
          <w:rFonts w:asciiTheme="minorHAnsi" w:eastAsia="Calibri" w:hAnsiTheme="minorHAnsi" w:cstheme="minorHAnsi"/>
          <w:lang w:val="vi-VN"/>
        </w:rPr>
        <w:t xml:space="preserve"> introduced </w:t>
      </w:r>
      <w:r w:rsidRPr="00ED625E">
        <w:rPr>
          <w:rFonts w:asciiTheme="minorHAnsi" w:eastAsia="Calibri" w:hAnsiTheme="minorHAnsi" w:cstheme="minorHAnsi"/>
        </w:rPr>
        <w:t>in</w:t>
      </w:r>
      <w:r w:rsidRPr="00ED625E">
        <w:rPr>
          <w:rFonts w:asciiTheme="minorHAnsi" w:eastAsia="Calibri" w:hAnsiTheme="minorHAnsi" w:cstheme="minorHAnsi"/>
          <w:lang w:val="vi-VN"/>
        </w:rPr>
        <w:t xml:space="preserve"> 1989</w:t>
      </w:r>
      <w:r w:rsidRPr="00ED625E">
        <w:rPr>
          <w:rFonts w:asciiTheme="minorHAnsi" w:eastAsia="Calibri" w:hAnsiTheme="minorHAnsi" w:cstheme="minorHAnsi"/>
        </w:rPr>
        <w:t>,</w:t>
      </w:r>
      <w:r w:rsidRPr="00ED625E">
        <w:rPr>
          <w:rFonts w:asciiTheme="minorHAnsi" w:eastAsia="Calibri" w:hAnsiTheme="minorHAnsi" w:cstheme="minorHAnsi"/>
          <w:lang w:val="vi-VN"/>
        </w:rPr>
        <w:t xml:space="preserve"> encourages women employees to register to be “excellent in public, responsible at home”. They will be rewarded </w:t>
      </w:r>
      <w:r w:rsidRPr="00ED625E">
        <w:rPr>
          <w:rFonts w:asciiTheme="minorHAnsi" w:eastAsia="Calibri" w:hAnsiTheme="minorHAnsi" w:cstheme="minorHAnsi"/>
        </w:rPr>
        <w:t>for</w:t>
      </w:r>
      <w:r w:rsidRPr="00ED625E">
        <w:rPr>
          <w:rFonts w:asciiTheme="minorHAnsi" w:eastAsia="Calibri" w:hAnsiTheme="minorHAnsi" w:cstheme="minorHAnsi"/>
          <w:lang w:val="vi-VN"/>
        </w:rPr>
        <w:t xml:space="preserve"> doing both roles well at the same time. Meanwhile, there was no similar qualification required for men. This campaign </w:t>
      </w:r>
      <w:r w:rsidRPr="00ED625E">
        <w:rPr>
          <w:rFonts w:asciiTheme="minorHAnsi" w:eastAsia="Calibri" w:hAnsiTheme="minorHAnsi" w:cstheme="minorHAnsi"/>
        </w:rPr>
        <w:t>continues to be</w:t>
      </w:r>
      <w:r w:rsidRPr="00ED625E">
        <w:rPr>
          <w:rFonts w:asciiTheme="minorHAnsi" w:eastAsia="Calibri" w:hAnsiTheme="minorHAnsi" w:cstheme="minorHAnsi"/>
          <w:lang w:val="vi-VN"/>
        </w:rPr>
        <w:t xml:space="preserve"> promoted in all sectors without evaluat</w:t>
      </w:r>
      <w:r w:rsidRPr="00ED625E">
        <w:rPr>
          <w:rFonts w:asciiTheme="minorHAnsi" w:eastAsia="Calibri" w:hAnsiTheme="minorHAnsi" w:cstheme="minorHAnsi"/>
        </w:rPr>
        <w:t>ion</w:t>
      </w:r>
      <w:r w:rsidRPr="00ED625E">
        <w:rPr>
          <w:rFonts w:asciiTheme="minorHAnsi" w:eastAsia="Calibri" w:hAnsiTheme="minorHAnsi" w:cstheme="minorHAnsi"/>
          <w:lang w:val="vi-VN"/>
        </w:rPr>
        <w:t xml:space="preserve"> or adjust</w:t>
      </w:r>
      <w:proofErr w:type="spellStart"/>
      <w:r w:rsidRPr="00ED625E">
        <w:rPr>
          <w:rFonts w:asciiTheme="minorHAnsi" w:eastAsia="Calibri" w:hAnsiTheme="minorHAnsi" w:cstheme="minorHAnsi"/>
        </w:rPr>
        <w:t>ment</w:t>
      </w:r>
      <w:proofErr w:type="spellEnd"/>
      <w:r w:rsidRPr="00ED625E">
        <w:rPr>
          <w:rFonts w:asciiTheme="minorHAnsi" w:eastAsia="Calibri" w:hAnsiTheme="minorHAnsi" w:cstheme="minorHAnsi"/>
          <w:lang w:val="vi-VN"/>
        </w:rPr>
        <w:t xml:space="preserve"> from a gender perspective.</w:t>
      </w:r>
      <w:r w:rsidRPr="004641D4">
        <w:rPr>
          <w:rStyle w:val="FootnoteReference"/>
          <w:rFonts w:asciiTheme="minorHAnsi" w:eastAsia="Calibri" w:hAnsiTheme="minorHAnsi" w:cstheme="minorHAnsi"/>
          <w:lang w:val="vi-VN"/>
        </w:rPr>
        <w:footnoteReference w:id="19"/>
      </w:r>
      <w:r w:rsidRPr="00ED625E">
        <w:rPr>
          <w:rFonts w:asciiTheme="minorHAnsi" w:eastAsia="Calibri" w:hAnsiTheme="minorHAnsi" w:cstheme="minorHAnsi"/>
          <w:lang w:val="vi-VN"/>
        </w:rPr>
        <w:t xml:space="preserve"> </w:t>
      </w:r>
      <w:proofErr w:type="gramStart"/>
      <w:r w:rsidRPr="00ED625E">
        <w:rPr>
          <w:rFonts w:asciiTheme="minorHAnsi" w:eastAsia="Calibri" w:hAnsiTheme="minorHAnsi" w:cstheme="minorHAnsi"/>
        </w:rPr>
        <w:t>A</w:t>
      </w:r>
      <w:r w:rsidRPr="00ED625E">
        <w:rPr>
          <w:rFonts w:asciiTheme="minorHAnsi" w:eastAsia="Calibri" w:hAnsiTheme="minorHAnsi" w:cstheme="minorHAnsi"/>
          <w:lang w:val="vi-VN"/>
        </w:rPr>
        <w:t xml:space="preserve"> number of</w:t>
      </w:r>
      <w:proofErr w:type="gramEnd"/>
      <w:r w:rsidRPr="00ED625E">
        <w:rPr>
          <w:rFonts w:asciiTheme="minorHAnsi" w:eastAsia="Calibri" w:hAnsiTheme="minorHAnsi" w:cstheme="minorHAnsi"/>
          <w:lang w:val="vi-VN"/>
        </w:rPr>
        <w:t xml:space="preserve"> projects widely </w:t>
      </w:r>
      <w:r w:rsidRPr="00ED625E">
        <w:rPr>
          <w:rFonts w:asciiTheme="minorHAnsi" w:eastAsia="Calibri" w:hAnsiTheme="minorHAnsi" w:cstheme="minorHAnsi"/>
        </w:rPr>
        <w:t>implemented</w:t>
      </w:r>
      <w:r w:rsidRPr="00ED625E">
        <w:rPr>
          <w:rFonts w:asciiTheme="minorHAnsi" w:eastAsia="Calibri" w:hAnsiTheme="minorHAnsi" w:cstheme="minorHAnsi"/>
          <w:lang w:val="vi-VN"/>
        </w:rPr>
        <w:t xml:space="preserve"> at all levels set double standards and more responsibilities for women, w</w:t>
      </w:r>
      <w:proofErr w:type="spellStart"/>
      <w:r w:rsidRPr="00ED625E">
        <w:rPr>
          <w:rFonts w:asciiTheme="minorHAnsi" w:eastAsia="Calibri" w:hAnsiTheme="minorHAnsi" w:cstheme="minorHAnsi"/>
        </w:rPr>
        <w:t>ithout</w:t>
      </w:r>
      <w:proofErr w:type="spellEnd"/>
      <w:r w:rsidRPr="00ED625E">
        <w:rPr>
          <w:rFonts w:asciiTheme="minorHAnsi" w:eastAsia="Calibri" w:hAnsiTheme="minorHAnsi" w:cstheme="minorHAnsi"/>
          <w:lang w:val="vi-VN"/>
        </w:rPr>
        <w:t xml:space="preserve"> mentioning the roles and responsibilities of men.</w:t>
      </w:r>
      <w:r w:rsidRPr="004641D4">
        <w:rPr>
          <w:rStyle w:val="FootnoteReference"/>
          <w:rFonts w:asciiTheme="minorHAnsi" w:eastAsia="Calibri" w:hAnsiTheme="minorHAnsi" w:cstheme="minorHAnsi"/>
          <w:lang w:val="vi-VN"/>
        </w:rPr>
        <w:footnoteReference w:id="20"/>
      </w:r>
      <w:r w:rsidRPr="00ED625E">
        <w:rPr>
          <w:rFonts w:asciiTheme="minorHAnsi" w:eastAsia="Calibri" w:hAnsiTheme="minorHAnsi" w:cstheme="minorHAnsi"/>
          <w:lang w:val="vi-VN"/>
        </w:rPr>
        <w:t xml:space="preserve"> These campaigns and projects </w:t>
      </w:r>
      <w:r w:rsidRPr="00ED625E">
        <w:rPr>
          <w:rFonts w:asciiTheme="minorHAnsi" w:eastAsia="Calibri" w:hAnsiTheme="minorHAnsi" w:cstheme="minorHAnsi"/>
        </w:rPr>
        <w:t>created dual</w:t>
      </w:r>
      <w:r w:rsidRPr="00ED625E">
        <w:rPr>
          <w:rFonts w:asciiTheme="minorHAnsi" w:eastAsia="Calibri" w:hAnsiTheme="minorHAnsi" w:cstheme="minorHAnsi"/>
          <w:lang w:val="vi-VN"/>
        </w:rPr>
        <w:t xml:space="preserve"> criteria for women which became a barrier for women to participate in public life as </w:t>
      </w:r>
      <w:r w:rsidRPr="00ED625E">
        <w:rPr>
          <w:rFonts w:asciiTheme="minorHAnsi" w:eastAsia="Calibri" w:hAnsiTheme="minorHAnsi" w:cstheme="minorHAnsi"/>
        </w:rPr>
        <w:t>they</w:t>
      </w:r>
      <w:r w:rsidRPr="00ED625E">
        <w:rPr>
          <w:rFonts w:asciiTheme="minorHAnsi" w:eastAsia="Calibri" w:hAnsiTheme="minorHAnsi" w:cstheme="minorHAnsi"/>
          <w:lang w:val="vi-VN"/>
        </w:rPr>
        <w:t xml:space="preserve"> were expected to fulfil</w:t>
      </w:r>
      <w:r w:rsidRPr="00ED625E">
        <w:rPr>
          <w:rFonts w:asciiTheme="minorHAnsi" w:eastAsia="Calibri" w:hAnsiTheme="minorHAnsi" w:cstheme="minorHAnsi"/>
        </w:rPr>
        <w:t>l</w:t>
      </w:r>
      <w:r w:rsidRPr="00ED625E">
        <w:rPr>
          <w:rFonts w:asciiTheme="minorHAnsi" w:eastAsia="Calibri" w:hAnsiTheme="minorHAnsi" w:cstheme="minorHAnsi"/>
          <w:lang w:val="vi-VN"/>
        </w:rPr>
        <w:t xml:space="preserve"> </w:t>
      </w:r>
      <w:r w:rsidRPr="00ED625E">
        <w:rPr>
          <w:rFonts w:asciiTheme="minorHAnsi" w:eastAsia="Calibri" w:hAnsiTheme="minorHAnsi" w:cstheme="minorHAnsi"/>
        </w:rPr>
        <w:t>both</w:t>
      </w:r>
      <w:r w:rsidRPr="00ED625E">
        <w:rPr>
          <w:rFonts w:asciiTheme="minorHAnsi" w:eastAsia="Calibri" w:hAnsiTheme="minorHAnsi" w:cstheme="minorHAnsi"/>
          <w:lang w:val="vi-VN"/>
        </w:rPr>
        <w:t xml:space="preserve"> role</w:t>
      </w:r>
      <w:r w:rsidRPr="00ED625E">
        <w:rPr>
          <w:rFonts w:asciiTheme="minorHAnsi" w:eastAsia="Calibri" w:hAnsiTheme="minorHAnsi" w:cstheme="minorHAnsi"/>
        </w:rPr>
        <w:t>s</w:t>
      </w:r>
      <w:r w:rsidRPr="00ED625E">
        <w:rPr>
          <w:rFonts w:asciiTheme="minorHAnsi" w:eastAsia="Calibri" w:hAnsiTheme="minorHAnsi" w:cstheme="minorHAnsi"/>
          <w:lang w:val="vi-VN"/>
        </w:rPr>
        <w:t xml:space="preserve"> </w:t>
      </w:r>
      <w:r w:rsidRPr="00ED625E">
        <w:rPr>
          <w:rFonts w:asciiTheme="minorHAnsi" w:eastAsia="Calibri" w:hAnsiTheme="minorHAnsi" w:cstheme="minorHAnsi"/>
        </w:rPr>
        <w:t>in</w:t>
      </w:r>
      <w:r w:rsidRPr="00ED625E">
        <w:rPr>
          <w:rFonts w:asciiTheme="minorHAnsi" w:eastAsia="Calibri" w:hAnsiTheme="minorHAnsi" w:cstheme="minorHAnsi"/>
          <w:lang w:val="vi-VN"/>
        </w:rPr>
        <w:t xml:space="preserve"> both </w:t>
      </w:r>
      <w:r w:rsidRPr="00ED625E">
        <w:rPr>
          <w:rFonts w:asciiTheme="minorHAnsi" w:eastAsia="Calibri" w:hAnsiTheme="minorHAnsi" w:cstheme="minorHAnsi"/>
        </w:rPr>
        <w:t xml:space="preserve">the </w:t>
      </w:r>
      <w:r w:rsidRPr="00ED625E">
        <w:rPr>
          <w:rFonts w:asciiTheme="minorHAnsi" w:eastAsia="Calibri" w:hAnsiTheme="minorHAnsi" w:cstheme="minorHAnsi"/>
          <w:lang w:val="vi-VN"/>
        </w:rPr>
        <w:t xml:space="preserve">public and private spheres. </w:t>
      </w:r>
    </w:p>
    <w:p w14:paraId="0B6A3680" w14:textId="5001739C"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The media reinforces gender stereotypes.</w:t>
      </w:r>
      <w:r w:rsidRPr="00ED625E">
        <w:rPr>
          <w:rFonts w:asciiTheme="minorHAnsi" w:hAnsiTheme="minorHAnsi" w:cstheme="minorHAnsi"/>
          <w:lang w:val="vi-VN"/>
        </w:rPr>
        <w:t xml:space="preserve"> Gender stereotypes are evident </w:t>
      </w:r>
      <w:proofErr w:type="spellStart"/>
      <w:r w:rsidRPr="00ED625E">
        <w:rPr>
          <w:rFonts w:asciiTheme="minorHAnsi" w:hAnsiTheme="minorHAnsi" w:cstheme="minorHAnsi"/>
        </w:rPr>
        <w:t>i</w:t>
      </w:r>
      <w:proofErr w:type="spellEnd"/>
      <w:r w:rsidRPr="00ED625E">
        <w:rPr>
          <w:rFonts w:asciiTheme="minorHAnsi" w:hAnsiTheme="minorHAnsi" w:cstheme="minorHAnsi"/>
          <w:lang w:val="vi-VN"/>
        </w:rPr>
        <w:t>n online newspapers, print newspapers</w:t>
      </w:r>
      <w:r w:rsidRPr="00ED625E">
        <w:rPr>
          <w:rFonts w:asciiTheme="minorHAnsi" w:hAnsiTheme="minorHAnsi" w:cstheme="minorHAnsi"/>
        </w:rPr>
        <w:t>,</w:t>
      </w:r>
      <w:r w:rsidRPr="00ED625E">
        <w:rPr>
          <w:rFonts w:asciiTheme="minorHAnsi" w:hAnsiTheme="minorHAnsi" w:cstheme="minorHAnsi"/>
          <w:lang w:val="vi-VN"/>
        </w:rPr>
        <w:t xml:space="preserve"> and visual media. Men appeared in the role</w:t>
      </w:r>
      <w:r w:rsidRPr="00ED625E">
        <w:rPr>
          <w:rFonts w:asciiTheme="minorHAnsi" w:hAnsiTheme="minorHAnsi" w:cstheme="minorHAnsi"/>
        </w:rPr>
        <w:t>s</w:t>
      </w:r>
      <w:r w:rsidRPr="00ED625E">
        <w:rPr>
          <w:rFonts w:asciiTheme="minorHAnsi" w:hAnsiTheme="minorHAnsi" w:cstheme="minorHAnsi"/>
          <w:lang w:val="vi-VN"/>
        </w:rPr>
        <w:t xml:space="preserve"> of politicians, successful and wealthy people, </w:t>
      </w:r>
      <w:r w:rsidRPr="00ED625E">
        <w:rPr>
          <w:rFonts w:asciiTheme="minorHAnsi" w:hAnsiTheme="minorHAnsi" w:cstheme="minorHAnsi"/>
        </w:rPr>
        <w:t xml:space="preserve">and </w:t>
      </w:r>
      <w:r w:rsidRPr="00ED625E">
        <w:rPr>
          <w:rFonts w:asciiTheme="minorHAnsi" w:hAnsiTheme="minorHAnsi" w:cstheme="minorHAnsi"/>
          <w:lang w:val="vi-VN"/>
        </w:rPr>
        <w:t xml:space="preserve">breadwinners; women were depicted </w:t>
      </w:r>
      <w:r w:rsidRPr="00ED625E">
        <w:rPr>
          <w:rFonts w:asciiTheme="minorHAnsi" w:hAnsiTheme="minorHAnsi" w:cstheme="minorHAnsi"/>
        </w:rPr>
        <w:t xml:space="preserve">as being </w:t>
      </w:r>
      <w:r w:rsidRPr="00ED625E">
        <w:rPr>
          <w:rFonts w:asciiTheme="minorHAnsi" w:hAnsiTheme="minorHAnsi" w:cstheme="minorHAnsi"/>
          <w:lang w:val="vi-VN"/>
        </w:rPr>
        <w:t xml:space="preserve">in poverty, </w:t>
      </w:r>
      <w:r w:rsidRPr="00ED625E">
        <w:rPr>
          <w:rFonts w:asciiTheme="minorHAnsi" w:hAnsiTheme="minorHAnsi" w:cstheme="minorHAnsi"/>
        </w:rPr>
        <w:t xml:space="preserve">in </w:t>
      </w:r>
      <w:r w:rsidRPr="00ED625E">
        <w:rPr>
          <w:rFonts w:asciiTheme="minorHAnsi" w:hAnsiTheme="minorHAnsi" w:cstheme="minorHAnsi"/>
          <w:lang w:val="vi-VN"/>
        </w:rPr>
        <w:t xml:space="preserve">need of help, </w:t>
      </w:r>
      <w:r w:rsidRPr="00ED625E">
        <w:rPr>
          <w:rFonts w:asciiTheme="minorHAnsi" w:hAnsiTheme="minorHAnsi" w:cstheme="minorHAnsi"/>
        </w:rPr>
        <w:t xml:space="preserve">or as </w:t>
      </w:r>
      <w:r w:rsidRPr="00ED625E">
        <w:rPr>
          <w:rFonts w:asciiTheme="minorHAnsi" w:hAnsiTheme="minorHAnsi" w:cstheme="minorHAnsi"/>
          <w:lang w:val="vi-VN"/>
        </w:rPr>
        <w:t xml:space="preserve">patients or victims. In </w:t>
      </w:r>
      <w:r w:rsidRPr="00ED625E">
        <w:rPr>
          <w:rFonts w:asciiTheme="minorHAnsi" w:hAnsiTheme="minorHAnsi" w:cstheme="minorHAnsi"/>
        </w:rPr>
        <w:t>marketing</w:t>
      </w:r>
      <w:r w:rsidRPr="00ED625E">
        <w:rPr>
          <w:rFonts w:asciiTheme="minorHAnsi" w:hAnsiTheme="minorHAnsi" w:cstheme="minorHAnsi"/>
          <w:lang w:val="vi-VN"/>
        </w:rPr>
        <w:t xml:space="preserve">, gender stereotypes </w:t>
      </w:r>
      <w:r w:rsidRPr="00ED625E">
        <w:rPr>
          <w:rFonts w:asciiTheme="minorHAnsi" w:hAnsiTheme="minorHAnsi" w:cstheme="minorHAnsi"/>
        </w:rPr>
        <w:t>persist</w:t>
      </w:r>
      <w:r w:rsidRPr="00ED625E">
        <w:rPr>
          <w:rFonts w:asciiTheme="minorHAnsi" w:hAnsiTheme="minorHAnsi" w:cstheme="minorHAnsi"/>
          <w:lang w:val="vi-VN"/>
        </w:rPr>
        <w:t xml:space="preserve"> through illustrations, characters, content</w:t>
      </w:r>
      <w:r w:rsidRPr="00ED625E">
        <w:rPr>
          <w:rFonts w:asciiTheme="minorHAnsi" w:hAnsiTheme="minorHAnsi" w:cstheme="minorHAnsi"/>
        </w:rPr>
        <w:t>,</w:t>
      </w:r>
      <w:r w:rsidRPr="00ED625E">
        <w:rPr>
          <w:rFonts w:asciiTheme="minorHAnsi" w:hAnsiTheme="minorHAnsi" w:cstheme="minorHAnsi"/>
          <w:lang w:val="vi-VN"/>
        </w:rPr>
        <w:t xml:space="preserve"> and slogans in advertising films.</w:t>
      </w:r>
      <w:r w:rsidRPr="004641D4">
        <w:rPr>
          <w:rStyle w:val="FootnoteReference"/>
          <w:rFonts w:asciiTheme="minorHAnsi" w:eastAsiaTheme="majorEastAsia" w:hAnsiTheme="minorHAnsi" w:cstheme="minorHAnsi"/>
          <w:lang w:val="vi-VN"/>
        </w:rPr>
        <w:footnoteReference w:id="21"/>
      </w:r>
      <w:r w:rsidRPr="00ED625E">
        <w:rPr>
          <w:rFonts w:asciiTheme="minorHAnsi" w:hAnsiTheme="minorHAnsi" w:cstheme="minorHAnsi"/>
          <w:lang w:val="vi-VN"/>
        </w:rPr>
        <w:t xml:space="preserve"> TV advertisements and gameshows continue</w:t>
      </w:r>
      <w:r w:rsidRPr="00ED625E">
        <w:rPr>
          <w:rFonts w:asciiTheme="minorHAnsi" w:hAnsiTheme="minorHAnsi" w:cstheme="minorHAnsi"/>
        </w:rPr>
        <w:t>d to</w:t>
      </w:r>
      <w:r w:rsidRPr="00ED625E">
        <w:rPr>
          <w:rFonts w:asciiTheme="minorHAnsi" w:hAnsiTheme="minorHAnsi" w:cstheme="minorHAnsi"/>
          <w:lang w:val="vi-VN"/>
        </w:rPr>
        <w:t xml:space="preserve"> reinforc</w:t>
      </w:r>
      <w:r w:rsidRPr="00ED625E">
        <w:rPr>
          <w:rFonts w:asciiTheme="minorHAnsi" w:hAnsiTheme="minorHAnsi" w:cstheme="minorHAnsi"/>
        </w:rPr>
        <w:t>e</w:t>
      </w:r>
      <w:r w:rsidRPr="00ED625E">
        <w:rPr>
          <w:rFonts w:asciiTheme="minorHAnsi" w:hAnsiTheme="minorHAnsi" w:cstheme="minorHAnsi"/>
          <w:lang w:val="vi-VN"/>
        </w:rPr>
        <w:t xml:space="preserve"> gender stereotypes.</w:t>
      </w:r>
      <w:r w:rsidRPr="004641D4">
        <w:rPr>
          <w:rStyle w:val="FootnoteReference"/>
          <w:rFonts w:asciiTheme="minorHAnsi" w:eastAsiaTheme="majorEastAsia" w:hAnsiTheme="minorHAnsi" w:cstheme="minorHAnsi"/>
          <w:lang w:val="vi-VN"/>
        </w:rPr>
        <w:footnoteReference w:id="22"/>
      </w:r>
      <w:r w:rsidRPr="00ED625E">
        <w:rPr>
          <w:rFonts w:asciiTheme="minorHAnsi" w:hAnsiTheme="minorHAnsi" w:cstheme="minorHAnsi"/>
          <w:lang w:val="vi-VN"/>
        </w:rPr>
        <w:t xml:space="preserve"> </w:t>
      </w:r>
      <w:r w:rsidRPr="00ED625E">
        <w:rPr>
          <w:rFonts w:asciiTheme="minorHAnsi" w:hAnsiTheme="minorHAnsi" w:cstheme="minorHAnsi"/>
        </w:rPr>
        <w:t>Only</w:t>
      </w:r>
      <w:r w:rsidRPr="00ED625E">
        <w:rPr>
          <w:rFonts w:asciiTheme="minorHAnsi" w:hAnsiTheme="minorHAnsi" w:cstheme="minorHAnsi"/>
          <w:lang w:val="vi-VN"/>
        </w:rPr>
        <w:t xml:space="preserve"> 1.16% of </w:t>
      </w:r>
      <w:r w:rsidRPr="00ED625E">
        <w:rPr>
          <w:rFonts w:asciiTheme="minorHAnsi" w:hAnsiTheme="minorHAnsi" w:cstheme="minorHAnsi"/>
        </w:rPr>
        <w:t>commercials</w:t>
      </w:r>
      <w:r w:rsidRPr="00ED625E">
        <w:rPr>
          <w:rFonts w:asciiTheme="minorHAnsi" w:hAnsiTheme="minorHAnsi" w:cstheme="minorHAnsi"/>
          <w:lang w:val="vi-VN"/>
        </w:rPr>
        <w:t xml:space="preserve"> </w:t>
      </w:r>
      <w:r w:rsidRPr="00ED625E">
        <w:rPr>
          <w:rFonts w:asciiTheme="minorHAnsi" w:hAnsiTheme="minorHAnsi" w:cstheme="minorHAnsi"/>
          <w:lang w:val="vi-VN"/>
        </w:rPr>
        <w:lastRenderedPageBreak/>
        <w:t>represent</w:t>
      </w:r>
      <w:r w:rsidRPr="00ED625E">
        <w:rPr>
          <w:rFonts w:asciiTheme="minorHAnsi" w:hAnsiTheme="minorHAnsi" w:cstheme="minorHAnsi"/>
        </w:rPr>
        <w:t>ed</w:t>
      </w:r>
      <w:r w:rsidRPr="00ED625E">
        <w:rPr>
          <w:rFonts w:asciiTheme="minorHAnsi" w:hAnsiTheme="minorHAnsi" w:cstheme="minorHAnsi"/>
          <w:lang w:val="vi-VN"/>
        </w:rPr>
        <w:t xml:space="preserve"> changes in communication strategies with men</w:t>
      </w:r>
      <w:r w:rsidRPr="00ED625E">
        <w:rPr>
          <w:rFonts w:asciiTheme="minorHAnsi" w:hAnsiTheme="minorHAnsi" w:cstheme="minorHAnsi"/>
        </w:rPr>
        <w:t xml:space="preserve"> also being responsible for</w:t>
      </w:r>
      <w:r w:rsidRPr="00ED625E">
        <w:rPr>
          <w:rFonts w:asciiTheme="minorHAnsi" w:hAnsiTheme="minorHAnsi" w:cstheme="minorHAnsi"/>
          <w:lang w:val="vi-VN"/>
        </w:rPr>
        <w:t xml:space="preserve"> participati</w:t>
      </w:r>
      <w:r w:rsidRPr="00ED625E">
        <w:rPr>
          <w:rFonts w:asciiTheme="minorHAnsi" w:hAnsiTheme="minorHAnsi" w:cstheme="minorHAnsi"/>
        </w:rPr>
        <w:t>ng</w:t>
      </w:r>
      <w:r w:rsidRPr="00ED625E">
        <w:rPr>
          <w:rFonts w:asciiTheme="minorHAnsi" w:hAnsiTheme="minorHAnsi" w:cstheme="minorHAnsi"/>
          <w:lang w:val="vi-VN"/>
        </w:rPr>
        <w:t xml:space="preserve"> in housework</w:t>
      </w:r>
      <w:r w:rsidRPr="00ED625E">
        <w:rPr>
          <w:rFonts w:asciiTheme="minorHAnsi" w:hAnsiTheme="minorHAnsi" w:cstheme="minorHAnsi"/>
        </w:rPr>
        <w:t>.</w:t>
      </w:r>
      <w:r w:rsidRPr="004641D4">
        <w:rPr>
          <w:rStyle w:val="FootnoteReference"/>
          <w:rFonts w:asciiTheme="minorHAnsi" w:eastAsiaTheme="majorEastAsia" w:hAnsiTheme="minorHAnsi" w:cstheme="minorHAnsi"/>
          <w:lang w:val="vi-VN"/>
        </w:rPr>
        <w:footnoteReference w:id="23"/>
      </w:r>
      <w:r>
        <w:rPr>
          <w:rFonts w:asciiTheme="minorHAnsi" w:hAnsiTheme="minorHAnsi" w:cstheme="minorHAnsi"/>
          <w:lang w:val="vi-VN"/>
        </w:rPr>
        <w:t>,</w:t>
      </w:r>
      <w:r w:rsidRPr="004641D4">
        <w:rPr>
          <w:rStyle w:val="FootnoteReference"/>
          <w:rFonts w:asciiTheme="minorHAnsi" w:eastAsiaTheme="majorEastAsia" w:hAnsiTheme="minorHAnsi" w:cstheme="minorHAnsi"/>
          <w:lang w:val="vi-VN"/>
        </w:rPr>
        <w:footnoteReference w:id="24"/>
      </w:r>
      <w:r w:rsidRPr="00ED625E">
        <w:rPr>
          <w:rFonts w:asciiTheme="minorHAnsi" w:hAnsiTheme="minorHAnsi" w:cstheme="minorHAnsi"/>
          <w:lang w:val="vi-VN"/>
        </w:rPr>
        <w:t xml:space="preserve"> Gender stereotypes about women's participation in leadership and management </w:t>
      </w:r>
      <w:r w:rsidRPr="00ED625E">
        <w:rPr>
          <w:rFonts w:asciiTheme="minorHAnsi" w:hAnsiTheme="minorHAnsi" w:cstheme="minorHAnsi"/>
        </w:rPr>
        <w:t>are</w:t>
      </w:r>
      <w:r w:rsidRPr="00ED625E">
        <w:rPr>
          <w:rFonts w:asciiTheme="minorHAnsi" w:hAnsiTheme="minorHAnsi" w:cstheme="minorHAnsi"/>
          <w:lang w:val="vi-VN"/>
        </w:rPr>
        <w:t xml:space="preserve"> one of the challenges for promoting gender equality in politic</w:t>
      </w:r>
      <w:r w:rsidRPr="00ED625E">
        <w:rPr>
          <w:rFonts w:asciiTheme="minorHAnsi" w:hAnsiTheme="minorHAnsi" w:cstheme="minorHAnsi"/>
        </w:rPr>
        <w:t>s</w:t>
      </w:r>
      <w:r w:rsidRPr="00ED625E">
        <w:rPr>
          <w:rFonts w:asciiTheme="minorHAnsi" w:hAnsiTheme="minorHAnsi" w:cstheme="minorHAnsi"/>
          <w:lang w:val="vi-VN"/>
        </w:rPr>
        <w:t xml:space="preserve">. Society </w:t>
      </w:r>
      <w:r w:rsidRPr="00ED625E">
        <w:rPr>
          <w:rFonts w:asciiTheme="minorHAnsi" w:hAnsiTheme="minorHAnsi" w:cstheme="minorHAnsi"/>
        </w:rPr>
        <w:t>continues to</w:t>
      </w:r>
      <w:r w:rsidRPr="00ED625E">
        <w:rPr>
          <w:rFonts w:asciiTheme="minorHAnsi" w:hAnsiTheme="minorHAnsi" w:cstheme="minorHAnsi"/>
          <w:lang w:val="vi-VN"/>
        </w:rPr>
        <w:t xml:space="preserve"> believe that the role of women is attached to the family</w:t>
      </w:r>
      <w:r w:rsidRPr="00ED625E">
        <w:rPr>
          <w:rFonts w:asciiTheme="minorHAnsi" w:hAnsiTheme="minorHAnsi" w:cstheme="minorHAnsi"/>
        </w:rPr>
        <w:t>.</w:t>
      </w:r>
      <w:r w:rsidRPr="00ED625E">
        <w:rPr>
          <w:rFonts w:asciiTheme="minorHAnsi" w:hAnsiTheme="minorHAnsi" w:cstheme="minorHAnsi"/>
          <w:lang w:val="vi-VN"/>
        </w:rPr>
        <w:t xml:space="preserve"> </w:t>
      </w:r>
      <w:r w:rsidRPr="00ED625E">
        <w:rPr>
          <w:rFonts w:asciiTheme="minorHAnsi" w:hAnsiTheme="minorHAnsi" w:cstheme="minorHAnsi"/>
        </w:rPr>
        <w:t>On the other hand,</w:t>
      </w:r>
      <w:r w:rsidRPr="00ED625E">
        <w:rPr>
          <w:rFonts w:asciiTheme="minorHAnsi" w:hAnsiTheme="minorHAnsi" w:cstheme="minorHAnsi"/>
          <w:lang w:val="vi-VN"/>
        </w:rPr>
        <w:t xml:space="preserve"> men are </w:t>
      </w:r>
      <w:r w:rsidRPr="00ED625E">
        <w:rPr>
          <w:rFonts w:asciiTheme="minorHAnsi" w:hAnsiTheme="minorHAnsi" w:cstheme="minorHAnsi"/>
        </w:rPr>
        <w:t xml:space="preserve">believed to be </w:t>
      </w:r>
      <w:r w:rsidRPr="00ED625E">
        <w:rPr>
          <w:rFonts w:asciiTheme="minorHAnsi" w:hAnsiTheme="minorHAnsi" w:cstheme="minorHAnsi"/>
          <w:lang w:val="vi-VN"/>
        </w:rPr>
        <w:t>qualified to be good leaders</w:t>
      </w:r>
      <w:r w:rsidRPr="00ED625E">
        <w:rPr>
          <w:rFonts w:asciiTheme="minorHAnsi" w:hAnsiTheme="minorHAnsi" w:cstheme="minorHAnsi"/>
        </w:rPr>
        <w:t>.</w:t>
      </w:r>
      <w:r w:rsidRPr="004641D4">
        <w:rPr>
          <w:rStyle w:val="FootnoteReference"/>
          <w:rFonts w:asciiTheme="minorHAnsi" w:eastAsiaTheme="majorEastAsia" w:hAnsiTheme="minorHAnsi" w:cstheme="minorHAnsi"/>
          <w:lang w:val="vi-VN"/>
        </w:rPr>
        <w:footnoteReference w:id="25"/>
      </w:r>
    </w:p>
    <w:p w14:paraId="04B98DEB" w14:textId="5CBB9C1A"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Media reports mirror women's achievement</w:t>
      </w:r>
      <w:r w:rsidRPr="0002488A">
        <w:rPr>
          <w:rFonts w:asciiTheme="minorHAnsi" w:hAnsiTheme="minorHAnsi" w:cstheme="minorHAnsi"/>
          <w:b/>
          <w:bCs/>
        </w:rPr>
        <w:t>s</w:t>
      </w:r>
      <w:r w:rsidRPr="0002488A">
        <w:rPr>
          <w:rFonts w:asciiTheme="minorHAnsi" w:hAnsiTheme="minorHAnsi" w:cstheme="minorHAnsi"/>
          <w:b/>
          <w:bCs/>
          <w:lang w:val="vi-VN"/>
        </w:rPr>
        <w:t xml:space="preserve"> in terms of gender identities and gender stereotypes.</w:t>
      </w:r>
      <w:r w:rsidRPr="00ED625E">
        <w:rPr>
          <w:rFonts w:asciiTheme="minorHAnsi" w:hAnsiTheme="minorHAnsi" w:cstheme="minorHAnsi"/>
          <w:lang w:val="vi-VN"/>
        </w:rPr>
        <w:t xml:space="preserve"> In </w:t>
      </w:r>
      <w:r w:rsidRPr="00ED625E">
        <w:rPr>
          <w:rFonts w:asciiTheme="minorHAnsi" w:hAnsiTheme="minorHAnsi" w:cstheme="minorHAnsi"/>
        </w:rPr>
        <w:t>various</w:t>
      </w:r>
      <w:r w:rsidRPr="00ED625E">
        <w:rPr>
          <w:rFonts w:asciiTheme="minorHAnsi" w:hAnsiTheme="minorHAnsi" w:cstheme="minorHAnsi"/>
          <w:lang w:val="vi-VN"/>
        </w:rPr>
        <w:t xml:space="preserve"> articles, women are compared to "water" with the connotation of tenderness but absolute strength. Women's </w:t>
      </w:r>
      <w:r w:rsidRPr="00ED625E">
        <w:rPr>
          <w:rFonts w:asciiTheme="minorHAnsi" w:hAnsiTheme="minorHAnsi" w:cstheme="minorHAnsi"/>
        </w:rPr>
        <w:t xml:space="preserve">traditional </w:t>
      </w:r>
      <w:r w:rsidRPr="00ED625E">
        <w:rPr>
          <w:rFonts w:asciiTheme="minorHAnsi" w:hAnsiTheme="minorHAnsi" w:cstheme="minorHAnsi"/>
          <w:lang w:val="vi-VN"/>
        </w:rPr>
        <w:t>gender characteristics</w:t>
      </w:r>
      <w:r w:rsidRPr="004641D4">
        <w:rPr>
          <w:rStyle w:val="FootnoteReference"/>
          <w:rFonts w:asciiTheme="minorHAnsi" w:eastAsiaTheme="majorEastAsia" w:hAnsiTheme="minorHAnsi" w:cstheme="minorHAnsi"/>
          <w:lang w:val="vi-VN"/>
        </w:rPr>
        <w:footnoteReference w:id="26"/>
      </w:r>
      <w:r w:rsidRPr="00ED625E">
        <w:rPr>
          <w:rFonts w:asciiTheme="minorHAnsi" w:hAnsiTheme="minorHAnsi" w:cstheme="minorHAnsi"/>
          <w:lang w:val="vi-VN"/>
        </w:rPr>
        <w:t xml:space="preserve"> are referred to as such by the press as the strength of female entrepreneurs in business management. </w:t>
      </w:r>
      <w:r w:rsidRPr="00ED625E">
        <w:rPr>
          <w:rFonts w:asciiTheme="minorHAnsi" w:hAnsiTheme="minorHAnsi" w:cstheme="minorHAnsi"/>
        </w:rPr>
        <w:t>Similarly,</w:t>
      </w:r>
      <w:r w:rsidRPr="00ED625E">
        <w:rPr>
          <w:rFonts w:asciiTheme="minorHAnsi" w:hAnsiTheme="minorHAnsi" w:cstheme="minorHAnsi"/>
          <w:lang w:val="vi-VN"/>
        </w:rPr>
        <w:t xml:space="preserve"> because of the notion that women can </w:t>
      </w:r>
      <w:r w:rsidRPr="00ED625E">
        <w:rPr>
          <w:rFonts w:asciiTheme="minorHAnsi" w:hAnsiTheme="minorHAnsi" w:cstheme="minorHAnsi"/>
        </w:rPr>
        <w:t>multitask</w:t>
      </w:r>
      <w:r w:rsidRPr="00ED625E">
        <w:rPr>
          <w:rFonts w:asciiTheme="minorHAnsi" w:hAnsiTheme="minorHAnsi" w:cstheme="minorHAnsi"/>
          <w:lang w:val="vi-VN"/>
        </w:rPr>
        <w:t xml:space="preserve">, </w:t>
      </w:r>
      <w:r w:rsidRPr="00ED625E">
        <w:rPr>
          <w:rFonts w:asciiTheme="minorHAnsi" w:hAnsiTheme="minorHAnsi" w:cstheme="minorHAnsi"/>
        </w:rPr>
        <w:t>their</w:t>
      </w:r>
      <w:r w:rsidRPr="00ED625E">
        <w:rPr>
          <w:rFonts w:asciiTheme="minorHAnsi" w:hAnsiTheme="minorHAnsi" w:cstheme="minorHAnsi"/>
          <w:lang w:val="vi-VN"/>
        </w:rPr>
        <w:t xml:space="preserve"> success is seen as </w:t>
      </w:r>
      <w:r w:rsidRPr="00ED625E">
        <w:rPr>
          <w:rFonts w:asciiTheme="minorHAnsi" w:hAnsiTheme="minorHAnsi" w:cstheme="minorHAnsi"/>
        </w:rPr>
        <w:t>being down to</w:t>
      </w:r>
      <w:r w:rsidRPr="00ED625E">
        <w:rPr>
          <w:rFonts w:asciiTheme="minorHAnsi" w:hAnsiTheme="minorHAnsi" w:cstheme="minorHAnsi"/>
          <w:lang w:val="vi-VN"/>
        </w:rPr>
        <w:t xml:space="preserve"> their dual roles: completing </w:t>
      </w:r>
      <w:r w:rsidRPr="00ED625E">
        <w:rPr>
          <w:rFonts w:asciiTheme="minorHAnsi" w:hAnsiTheme="minorHAnsi" w:cstheme="minorHAnsi"/>
        </w:rPr>
        <w:t xml:space="preserve">both </w:t>
      </w:r>
      <w:r w:rsidRPr="00ED625E">
        <w:rPr>
          <w:rFonts w:asciiTheme="minorHAnsi" w:hAnsiTheme="minorHAnsi" w:cstheme="minorHAnsi"/>
          <w:lang w:val="vi-VN"/>
        </w:rPr>
        <w:t xml:space="preserve">leadership work and household chores at the same time. Meanwhile, discussions on many forums and social networks show that there are a number of adjectives </w:t>
      </w:r>
      <w:r w:rsidRPr="00ED625E">
        <w:rPr>
          <w:rFonts w:asciiTheme="minorHAnsi" w:hAnsiTheme="minorHAnsi" w:cstheme="minorHAnsi"/>
        </w:rPr>
        <w:t>often</w:t>
      </w:r>
      <w:r w:rsidRPr="00ED625E">
        <w:rPr>
          <w:rFonts w:asciiTheme="minorHAnsi" w:hAnsiTheme="minorHAnsi" w:cstheme="minorHAnsi"/>
          <w:lang w:val="vi-VN"/>
        </w:rPr>
        <w:t xml:space="preserve"> associated with women when it comes to </w:t>
      </w:r>
      <w:r w:rsidRPr="00ED625E">
        <w:rPr>
          <w:rFonts w:asciiTheme="minorHAnsi" w:hAnsiTheme="minorHAnsi" w:cstheme="minorHAnsi"/>
        </w:rPr>
        <w:t>their</w:t>
      </w:r>
      <w:r w:rsidRPr="00ED625E">
        <w:rPr>
          <w:rFonts w:asciiTheme="minorHAnsi" w:hAnsiTheme="minorHAnsi" w:cstheme="minorHAnsi"/>
          <w:lang w:val="vi-VN"/>
        </w:rPr>
        <w:t xml:space="preserve"> ability to work</w:t>
      </w:r>
      <w:r w:rsidRPr="00ED625E">
        <w:rPr>
          <w:rFonts w:asciiTheme="minorHAnsi" w:hAnsiTheme="minorHAnsi" w:cstheme="minorHAnsi"/>
        </w:rPr>
        <w:t>.</w:t>
      </w:r>
      <w:r w:rsidRPr="004641D4">
        <w:rPr>
          <w:rStyle w:val="FootnoteReference"/>
          <w:rFonts w:asciiTheme="minorHAnsi" w:eastAsiaTheme="majorEastAsia" w:hAnsiTheme="minorHAnsi" w:cstheme="minorHAnsi"/>
          <w:lang w:val="vi-VN"/>
        </w:rPr>
        <w:footnoteReference w:id="27"/>
      </w:r>
    </w:p>
    <w:p w14:paraId="5D861370" w14:textId="1C1DED83"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rPr>
        <w:t xml:space="preserve">The </w:t>
      </w:r>
      <w:r w:rsidRPr="0002488A">
        <w:rPr>
          <w:rFonts w:asciiTheme="minorHAnsi" w:hAnsiTheme="minorHAnsi" w:cstheme="minorHAnsi"/>
          <w:b/>
          <w:bCs/>
          <w:lang w:val="vi-VN"/>
        </w:rPr>
        <w:t xml:space="preserve">information and communication </w:t>
      </w:r>
      <w:r w:rsidRPr="0002488A">
        <w:rPr>
          <w:rFonts w:asciiTheme="minorHAnsi" w:hAnsiTheme="minorHAnsi" w:cstheme="minorHAnsi"/>
          <w:b/>
          <w:bCs/>
        </w:rPr>
        <w:t xml:space="preserve">indicators </w:t>
      </w:r>
      <w:r w:rsidRPr="0002488A">
        <w:rPr>
          <w:rFonts w:asciiTheme="minorHAnsi" w:hAnsiTheme="minorHAnsi" w:cstheme="minorHAnsi"/>
          <w:b/>
          <w:bCs/>
          <w:lang w:val="vi-VN"/>
        </w:rPr>
        <w:t>on gender equality</w:t>
      </w:r>
      <w:r w:rsidRPr="00ED625E">
        <w:rPr>
          <w:rFonts w:asciiTheme="minorHAnsi" w:hAnsiTheme="minorHAnsi" w:cstheme="minorHAnsi"/>
          <w:lang w:val="vi-VN"/>
        </w:rPr>
        <w:t xml:space="preserve"> in the National Strategy on Gender Equality for 2021-20</w:t>
      </w:r>
      <w:r w:rsidRPr="00ED625E">
        <w:rPr>
          <w:rFonts w:asciiTheme="minorHAnsi" w:hAnsiTheme="minorHAnsi" w:cstheme="minorHAnsi"/>
        </w:rPr>
        <w:t>3</w:t>
      </w:r>
      <w:r w:rsidRPr="00ED625E">
        <w:rPr>
          <w:rFonts w:asciiTheme="minorHAnsi" w:hAnsiTheme="minorHAnsi" w:cstheme="minorHAnsi"/>
          <w:lang w:val="vi-VN"/>
        </w:rPr>
        <w:t>0 are aimed at assessing the outputs of activities but not directed at the results or impacts of these activities.</w:t>
      </w:r>
      <w:r w:rsidRPr="004641D4">
        <w:rPr>
          <w:rStyle w:val="FootnoteReference"/>
          <w:rFonts w:asciiTheme="minorHAnsi" w:eastAsiaTheme="majorEastAsia" w:hAnsiTheme="minorHAnsi" w:cstheme="minorHAnsi"/>
          <w:lang w:val="vi-VN"/>
        </w:rPr>
        <w:footnoteReference w:id="28"/>
      </w:r>
      <w:r w:rsidRPr="00ED625E">
        <w:rPr>
          <w:rFonts w:asciiTheme="minorHAnsi" w:hAnsiTheme="minorHAnsi" w:cstheme="minorHAnsi"/>
          <w:lang w:val="vi-VN"/>
        </w:rPr>
        <w:t xml:space="preserve"> </w:t>
      </w:r>
    </w:p>
    <w:p w14:paraId="7BA489D3" w14:textId="3020532A" w:rsidR="00F812B7" w:rsidRPr="00263970" w:rsidRDefault="00F812B7" w:rsidP="00263970">
      <w:pPr>
        <w:spacing w:before="120" w:after="120" w:line="276" w:lineRule="auto"/>
        <w:jc w:val="both"/>
        <w:rPr>
          <w:rFonts w:asciiTheme="minorHAnsi" w:hAnsiTheme="minorHAnsi" w:cstheme="minorHAnsi"/>
          <w:b/>
          <w:bCs/>
        </w:rPr>
      </w:pPr>
      <w:r w:rsidRPr="00263970">
        <w:rPr>
          <w:rFonts w:asciiTheme="minorHAnsi" w:hAnsiTheme="minorHAnsi" w:cstheme="minorHAnsi"/>
          <w:b/>
          <w:bCs/>
        </w:rPr>
        <w:t>Recommendations:</w:t>
      </w:r>
    </w:p>
    <w:p w14:paraId="58202241" w14:textId="77777777" w:rsidR="00F812B7" w:rsidRPr="00ED625E" w:rsidRDefault="00F812B7" w:rsidP="00263970">
      <w:pPr>
        <w:pStyle w:val="ListParagraph"/>
        <w:numPr>
          <w:ilvl w:val="1"/>
          <w:numId w:val="55"/>
        </w:numPr>
        <w:spacing w:before="120" w:after="120" w:line="276" w:lineRule="auto"/>
        <w:contextualSpacing w:val="0"/>
        <w:jc w:val="both"/>
        <w:rPr>
          <w:rFonts w:asciiTheme="minorHAnsi" w:hAnsiTheme="minorHAnsi" w:cstheme="minorHAnsi"/>
          <w:color w:val="000000" w:themeColor="text1"/>
        </w:rPr>
      </w:pPr>
      <w:r w:rsidRPr="00ED625E">
        <w:rPr>
          <w:rFonts w:asciiTheme="minorHAnsi" w:hAnsiTheme="minorHAnsi" w:cstheme="minorHAnsi"/>
          <w:color w:val="000000" w:themeColor="text1"/>
        </w:rPr>
        <w:t>Review and adjust all government</w:t>
      </w:r>
      <w:r w:rsidRPr="00ED625E">
        <w:rPr>
          <w:rFonts w:asciiTheme="minorHAnsi" w:hAnsiTheme="minorHAnsi" w:cstheme="minorHAnsi"/>
          <w:color w:val="000000" w:themeColor="text1"/>
          <w:lang w:val="vi-VN"/>
        </w:rPr>
        <w:t xml:space="preserve">-funded </w:t>
      </w:r>
      <w:r w:rsidRPr="00ED625E">
        <w:rPr>
          <w:rFonts w:asciiTheme="minorHAnsi" w:hAnsiTheme="minorHAnsi" w:cstheme="minorHAnsi"/>
          <w:color w:val="000000" w:themeColor="text1"/>
        </w:rPr>
        <w:t>projects, emulation movements, and media campaigns aimed at women to ensure the eradication of all gender stereotypes</w:t>
      </w:r>
      <w:r w:rsidRPr="00ED625E">
        <w:rPr>
          <w:rFonts w:asciiTheme="minorHAnsi" w:hAnsiTheme="minorHAnsi" w:cstheme="minorHAnsi"/>
          <w:color w:val="000000" w:themeColor="text1"/>
          <w:lang w:val="vi-VN"/>
        </w:rPr>
        <w:t>.</w:t>
      </w:r>
    </w:p>
    <w:p w14:paraId="24FF7A0E" w14:textId="77777777" w:rsidR="00F812B7" w:rsidRDefault="00F812B7" w:rsidP="00263970">
      <w:pPr>
        <w:pStyle w:val="ListParagraph"/>
        <w:numPr>
          <w:ilvl w:val="1"/>
          <w:numId w:val="55"/>
        </w:numPr>
        <w:spacing w:before="120" w:after="120" w:line="276" w:lineRule="auto"/>
        <w:contextualSpacing w:val="0"/>
        <w:jc w:val="both"/>
        <w:rPr>
          <w:rFonts w:asciiTheme="minorHAnsi" w:hAnsiTheme="minorHAnsi" w:cstheme="minorHAnsi"/>
          <w:color w:val="000000" w:themeColor="text1"/>
        </w:rPr>
      </w:pPr>
      <w:r w:rsidRPr="00ED625E">
        <w:rPr>
          <w:rFonts w:asciiTheme="minorHAnsi" w:hAnsiTheme="minorHAnsi" w:cstheme="minorHAnsi"/>
          <w:color w:val="000000" w:themeColor="text1"/>
        </w:rPr>
        <w:lastRenderedPageBreak/>
        <w:t>Give</w:t>
      </w:r>
      <w:r w:rsidRPr="00ED625E">
        <w:rPr>
          <w:rFonts w:asciiTheme="minorHAnsi" w:hAnsiTheme="minorHAnsi" w:cstheme="minorHAnsi"/>
          <w:color w:val="000000" w:themeColor="text1"/>
          <w:lang w:val="vi-VN"/>
        </w:rPr>
        <w:t xml:space="preserve"> full effec to the Law on Advertisement and the Law on Gender Equality through i) </w:t>
      </w:r>
      <w:r w:rsidRPr="00ED625E">
        <w:rPr>
          <w:rFonts w:asciiTheme="minorHAnsi" w:hAnsiTheme="minorHAnsi" w:cstheme="minorHAnsi"/>
          <w:color w:val="000000" w:themeColor="text1"/>
        </w:rPr>
        <w:t>Provide training for press agencies</w:t>
      </w:r>
      <w:r w:rsidRPr="00ED625E">
        <w:rPr>
          <w:rFonts w:asciiTheme="minorHAnsi" w:hAnsiTheme="minorHAnsi" w:cstheme="minorHAnsi"/>
          <w:color w:val="000000" w:themeColor="text1"/>
          <w:lang w:val="vi-VN"/>
        </w:rPr>
        <w:t>; ii) Sanction</w:t>
      </w:r>
      <w:r w:rsidRPr="00ED625E">
        <w:rPr>
          <w:rFonts w:asciiTheme="minorHAnsi" w:hAnsiTheme="minorHAnsi" w:cstheme="minorHAnsi"/>
          <w:color w:val="000000" w:themeColor="text1"/>
        </w:rPr>
        <w:t xml:space="preserve"> products which reinforce gender stereotypes</w:t>
      </w:r>
      <w:r w:rsidRPr="00ED625E">
        <w:rPr>
          <w:rFonts w:asciiTheme="minorHAnsi" w:hAnsiTheme="minorHAnsi" w:cstheme="minorHAnsi"/>
          <w:color w:val="000000" w:themeColor="text1"/>
          <w:lang w:val="vi-VN"/>
        </w:rPr>
        <w:t xml:space="preserve">. </w:t>
      </w:r>
      <w:r w:rsidRPr="00ED625E">
        <w:rPr>
          <w:rFonts w:asciiTheme="minorHAnsi" w:hAnsiTheme="minorHAnsi" w:cstheme="minorHAnsi"/>
          <w:color w:val="000000" w:themeColor="text1"/>
        </w:rPr>
        <w:t xml:space="preserve"> </w:t>
      </w:r>
    </w:p>
    <w:p w14:paraId="00CDDEE4" w14:textId="07DFE262" w:rsidR="00F812B7" w:rsidRDefault="00F812B7" w:rsidP="00263970">
      <w:pPr>
        <w:pStyle w:val="ListParagraph"/>
        <w:numPr>
          <w:ilvl w:val="1"/>
          <w:numId w:val="55"/>
        </w:numPr>
        <w:spacing w:before="120" w:after="120" w:line="276" w:lineRule="auto"/>
        <w:contextualSpacing w:val="0"/>
        <w:jc w:val="both"/>
        <w:rPr>
          <w:rFonts w:asciiTheme="minorHAnsi" w:hAnsiTheme="minorHAnsi" w:cstheme="minorHAnsi"/>
          <w:color w:val="000000" w:themeColor="text1"/>
        </w:rPr>
      </w:pPr>
      <w:r w:rsidRPr="00ED625E">
        <w:rPr>
          <w:rFonts w:asciiTheme="minorHAnsi" w:hAnsiTheme="minorHAnsi" w:cstheme="minorHAnsi"/>
          <w:color w:val="000000" w:themeColor="text1"/>
        </w:rPr>
        <w:t>Develop guidelines for communication to ensure that gender stereotypes and discrimination are not reinforced when implementing the National Strategy on Gender Equality</w:t>
      </w:r>
      <w:r w:rsidRPr="00ED625E">
        <w:rPr>
          <w:rFonts w:asciiTheme="minorHAnsi" w:hAnsiTheme="minorHAnsi" w:cstheme="minorHAnsi"/>
          <w:color w:val="000000" w:themeColor="text1"/>
          <w:lang w:val="vi-VN"/>
        </w:rPr>
        <w:t xml:space="preserve"> for 2021 - 2030</w:t>
      </w:r>
      <w:r w:rsidRPr="00ED625E">
        <w:rPr>
          <w:rFonts w:asciiTheme="minorHAnsi" w:hAnsiTheme="minorHAnsi" w:cstheme="minorHAnsi"/>
          <w:color w:val="000000" w:themeColor="text1"/>
        </w:rPr>
        <w:t xml:space="preserve"> and provide intensive training for employees</w:t>
      </w:r>
      <w:r w:rsidRPr="00ED625E">
        <w:rPr>
          <w:rFonts w:asciiTheme="minorHAnsi" w:hAnsiTheme="minorHAnsi" w:cstheme="minorHAnsi"/>
          <w:color w:val="000000" w:themeColor="text1"/>
          <w:lang w:val="vi-VN"/>
        </w:rPr>
        <w:t xml:space="preserve"> working </w:t>
      </w:r>
      <w:r w:rsidRPr="00ED625E">
        <w:rPr>
          <w:rFonts w:asciiTheme="minorHAnsi" w:hAnsiTheme="minorHAnsi" w:cstheme="minorHAnsi"/>
          <w:color w:val="000000" w:themeColor="text1"/>
        </w:rPr>
        <w:t>on</w:t>
      </w:r>
      <w:r w:rsidRPr="00ED625E">
        <w:rPr>
          <w:rFonts w:asciiTheme="minorHAnsi" w:hAnsiTheme="minorHAnsi" w:cstheme="minorHAnsi"/>
          <w:color w:val="000000" w:themeColor="text1"/>
          <w:lang w:val="vi-VN"/>
        </w:rPr>
        <w:t xml:space="preserve"> </w:t>
      </w:r>
      <w:r w:rsidRPr="00ED625E">
        <w:rPr>
          <w:rFonts w:asciiTheme="minorHAnsi" w:hAnsiTheme="minorHAnsi" w:cstheme="minorHAnsi"/>
          <w:color w:val="000000" w:themeColor="text1"/>
        </w:rPr>
        <w:t>communications for gender equality.</w:t>
      </w:r>
    </w:p>
    <w:p w14:paraId="075CFED9" w14:textId="77777777" w:rsidR="00263970" w:rsidRPr="00263970" w:rsidRDefault="00263970" w:rsidP="00263970">
      <w:pPr>
        <w:pStyle w:val="ListParagraph"/>
        <w:spacing w:before="120" w:after="120" w:line="276" w:lineRule="auto"/>
        <w:ind w:left="360"/>
        <w:contextualSpacing w:val="0"/>
        <w:jc w:val="both"/>
        <w:rPr>
          <w:rFonts w:asciiTheme="minorHAnsi" w:hAnsiTheme="minorHAnsi" w:cstheme="minorHAnsi"/>
          <w:color w:val="000000" w:themeColor="text1"/>
        </w:rPr>
      </w:pPr>
    </w:p>
    <w:p w14:paraId="7A4FE080" w14:textId="1735DA2E" w:rsidR="00F812B7" w:rsidRPr="00ED625E" w:rsidRDefault="00F812B7" w:rsidP="004641D4">
      <w:pPr>
        <w:pStyle w:val="Heading2"/>
        <w:numPr>
          <w:ilvl w:val="0"/>
          <w:numId w:val="49"/>
        </w:numPr>
        <w:spacing w:before="120" w:after="120" w:line="240" w:lineRule="auto"/>
        <w:jc w:val="both"/>
        <w:rPr>
          <w:rFonts w:asciiTheme="minorHAnsi" w:hAnsiTheme="minorHAnsi" w:cstheme="minorHAnsi"/>
          <w:b/>
          <w:bCs/>
          <w:sz w:val="28"/>
          <w:szCs w:val="28"/>
          <w:lang w:val="vi-VN"/>
        </w:rPr>
      </w:pPr>
      <w:bookmarkStart w:id="29" w:name="_Toc147932140"/>
      <w:bookmarkEnd w:id="26"/>
      <w:r w:rsidRPr="00ED625E">
        <w:rPr>
          <w:rFonts w:asciiTheme="minorHAnsi" w:hAnsiTheme="minorHAnsi" w:cstheme="minorHAnsi"/>
          <w:b/>
          <w:bCs/>
          <w:sz w:val="28"/>
          <w:szCs w:val="28"/>
          <w:lang w:val="vi-VN"/>
        </w:rPr>
        <w:t>Gender-based violence</w:t>
      </w:r>
      <w:bookmarkEnd w:id="29"/>
    </w:p>
    <w:p w14:paraId="65647753" w14:textId="20915DBF"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 xml:space="preserve">The rate of women experiencing violence </w:t>
      </w:r>
      <w:r w:rsidRPr="0002488A">
        <w:rPr>
          <w:rFonts w:asciiTheme="minorHAnsi" w:hAnsiTheme="minorHAnsi" w:cstheme="minorHAnsi"/>
          <w:b/>
          <w:bCs/>
        </w:rPr>
        <w:t>from</w:t>
      </w:r>
      <w:r w:rsidRPr="0002488A">
        <w:rPr>
          <w:rFonts w:asciiTheme="minorHAnsi" w:hAnsiTheme="minorHAnsi" w:cstheme="minorHAnsi"/>
          <w:b/>
          <w:bCs/>
          <w:lang w:val="vi-VN"/>
        </w:rPr>
        <w:t xml:space="preserve"> their husbands and partners</w:t>
      </w:r>
      <w:r w:rsidRPr="00ED625E">
        <w:rPr>
          <w:rFonts w:asciiTheme="minorHAnsi" w:hAnsiTheme="minorHAnsi" w:cstheme="minorHAnsi"/>
          <w:lang w:val="vi-VN"/>
        </w:rPr>
        <w:t>, although reduced in the last 10 years, was at 62.9%  in 2019</w:t>
      </w:r>
      <w:r w:rsidRPr="00ED625E">
        <w:rPr>
          <w:rFonts w:asciiTheme="minorHAnsi" w:hAnsiTheme="minorHAnsi" w:cstheme="minorHAnsi"/>
        </w:rPr>
        <w:t>.</w:t>
      </w:r>
      <w:r w:rsidRPr="00ED625E">
        <w:rPr>
          <w:rFonts w:asciiTheme="minorHAnsi" w:hAnsiTheme="minorHAnsi" w:cstheme="minorHAnsi"/>
          <w:lang w:val="vi-VN"/>
        </w:rPr>
        <w:t xml:space="preserve"> 31.6% </w:t>
      </w:r>
      <w:r w:rsidRPr="00ED625E">
        <w:rPr>
          <w:rFonts w:asciiTheme="minorHAnsi" w:hAnsiTheme="minorHAnsi" w:cstheme="minorHAnsi"/>
        </w:rPr>
        <w:t xml:space="preserve">have </w:t>
      </w:r>
      <w:r w:rsidRPr="00ED625E">
        <w:rPr>
          <w:rFonts w:asciiTheme="minorHAnsi" w:hAnsiTheme="minorHAnsi" w:cstheme="minorHAnsi"/>
          <w:lang w:val="vi-VN"/>
        </w:rPr>
        <w:t>experience</w:t>
      </w:r>
      <w:r w:rsidRPr="00ED625E">
        <w:rPr>
          <w:rFonts w:asciiTheme="minorHAnsi" w:hAnsiTheme="minorHAnsi" w:cstheme="minorHAnsi"/>
        </w:rPr>
        <w:t>d</w:t>
      </w:r>
      <w:r w:rsidRPr="00ED625E">
        <w:rPr>
          <w:rFonts w:asciiTheme="minorHAnsi" w:hAnsiTheme="minorHAnsi" w:cstheme="minorHAnsi"/>
          <w:lang w:val="vi-VN"/>
        </w:rPr>
        <w:t xml:space="preserve"> violence in the last 12 months</w:t>
      </w:r>
      <w:r w:rsidRPr="00ED625E">
        <w:rPr>
          <w:rFonts w:asciiTheme="minorHAnsi" w:hAnsiTheme="minorHAnsi" w:cstheme="minorHAnsi"/>
        </w:rPr>
        <w:t xml:space="preserve"> alone</w:t>
      </w:r>
      <w:r w:rsidRPr="00ED625E">
        <w:rPr>
          <w:rFonts w:asciiTheme="minorHAnsi" w:hAnsiTheme="minorHAnsi" w:cstheme="minorHAnsi"/>
          <w:lang w:val="vi-VN"/>
        </w:rPr>
        <w:t xml:space="preserve">. About </w:t>
      </w:r>
      <w:r w:rsidRPr="00ED625E">
        <w:rPr>
          <w:rFonts w:asciiTheme="minorHAnsi" w:hAnsiTheme="minorHAnsi" w:cstheme="minorHAnsi"/>
        </w:rPr>
        <w:t>one in ten (</w:t>
      </w:r>
      <w:r w:rsidRPr="00ED625E">
        <w:rPr>
          <w:rFonts w:asciiTheme="minorHAnsi" w:hAnsiTheme="minorHAnsi" w:cstheme="minorHAnsi"/>
          <w:lang w:val="vi-VN"/>
        </w:rPr>
        <w:t>9%</w:t>
      </w:r>
      <w:r w:rsidRPr="00ED625E">
        <w:rPr>
          <w:rFonts w:asciiTheme="minorHAnsi" w:hAnsiTheme="minorHAnsi" w:cstheme="minorHAnsi"/>
        </w:rPr>
        <w:t>)</w:t>
      </w:r>
      <w:r w:rsidRPr="00ED625E">
        <w:rPr>
          <w:rFonts w:asciiTheme="minorHAnsi" w:hAnsiTheme="minorHAnsi" w:cstheme="minorHAnsi"/>
          <w:lang w:val="vi-VN"/>
        </w:rPr>
        <w:t xml:space="preserve"> women </w:t>
      </w:r>
      <w:r w:rsidRPr="00ED625E">
        <w:rPr>
          <w:rFonts w:asciiTheme="minorHAnsi" w:hAnsiTheme="minorHAnsi" w:cstheme="minorHAnsi"/>
        </w:rPr>
        <w:t xml:space="preserve">have </w:t>
      </w:r>
      <w:r w:rsidRPr="00ED625E">
        <w:rPr>
          <w:rFonts w:asciiTheme="minorHAnsi" w:hAnsiTheme="minorHAnsi" w:cstheme="minorHAnsi"/>
          <w:lang w:val="vi-VN"/>
        </w:rPr>
        <w:t>experience</w:t>
      </w:r>
      <w:r w:rsidRPr="00ED625E">
        <w:rPr>
          <w:rFonts w:asciiTheme="minorHAnsi" w:hAnsiTheme="minorHAnsi" w:cstheme="minorHAnsi"/>
        </w:rPr>
        <w:t>d</w:t>
      </w:r>
      <w:r w:rsidRPr="00ED625E">
        <w:rPr>
          <w:rFonts w:asciiTheme="minorHAnsi" w:hAnsiTheme="minorHAnsi" w:cstheme="minorHAnsi"/>
          <w:lang w:val="vi-VN"/>
        </w:rPr>
        <w:t xml:space="preserve"> sexual violence by others since the age of 15 and the majority of perpetrators are men who are </w:t>
      </w:r>
      <w:r w:rsidRPr="00ED625E">
        <w:rPr>
          <w:rFonts w:asciiTheme="minorHAnsi" w:hAnsiTheme="minorHAnsi" w:cstheme="minorHAnsi"/>
        </w:rPr>
        <w:t>unrelated to them</w:t>
      </w:r>
      <w:r w:rsidRPr="00ED625E">
        <w:rPr>
          <w:rFonts w:asciiTheme="minorHAnsi" w:hAnsiTheme="minorHAnsi" w:cstheme="minorHAnsi"/>
          <w:lang w:val="vi-VN"/>
        </w:rPr>
        <w:t xml:space="preserve">. Violence against women remains hidden. </w:t>
      </w:r>
      <w:r w:rsidRPr="00ED625E">
        <w:rPr>
          <w:rFonts w:asciiTheme="minorHAnsi" w:hAnsiTheme="minorHAnsi" w:cstheme="minorHAnsi"/>
        </w:rPr>
        <w:t>Of the</w:t>
      </w:r>
      <w:r w:rsidRPr="00ED625E">
        <w:rPr>
          <w:rFonts w:asciiTheme="minorHAnsi" w:hAnsiTheme="minorHAnsi" w:cstheme="minorHAnsi"/>
          <w:lang w:val="vi-VN"/>
        </w:rPr>
        <w:t xml:space="preserve"> women who </w:t>
      </w:r>
      <w:r w:rsidRPr="00ED625E">
        <w:rPr>
          <w:rFonts w:asciiTheme="minorHAnsi" w:hAnsiTheme="minorHAnsi" w:cstheme="minorHAnsi"/>
        </w:rPr>
        <w:t xml:space="preserve">have </w:t>
      </w:r>
      <w:r w:rsidRPr="00ED625E">
        <w:rPr>
          <w:rFonts w:asciiTheme="minorHAnsi" w:hAnsiTheme="minorHAnsi" w:cstheme="minorHAnsi"/>
          <w:lang w:val="vi-VN"/>
        </w:rPr>
        <w:t xml:space="preserve">experienced physical violence </w:t>
      </w:r>
      <w:r w:rsidRPr="00ED625E">
        <w:rPr>
          <w:rFonts w:asciiTheme="minorHAnsi" w:hAnsiTheme="minorHAnsi" w:cstheme="minorHAnsi"/>
        </w:rPr>
        <w:t>from</w:t>
      </w:r>
      <w:r w:rsidRPr="00ED625E">
        <w:rPr>
          <w:rFonts w:asciiTheme="minorHAnsi" w:hAnsiTheme="minorHAnsi" w:cstheme="minorHAnsi"/>
          <w:lang w:val="vi-VN"/>
        </w:rPr>
        <w:t xml:space="preserve"> their husbands, </w:t>
      </w:r>
      <w:r w:rsidRPr="00ED625E">
        <w:rPr>
          <w:rFonts w:asciiTheme="minorHAnsi" w:hAnsiTheme="minorHAnsi" w:cstheme="minorHAnsi"/>
        </w:rPr>
        <w:t>almost two thirds (</w:t>
      </w:r>
      <w:r w:rsidRPr="00ED625E">
        <w:rPr>
          <w:rFonts w:asciiTheme="minorHAnsi" w:hAnsiTheme="minorHAnsi" w:cstheme="minorHAnsi"/>
          <w:lang w:val="vi-VN"/>
        </w:rPr>
        <w:t>61.4%</w:t>
      </w:r>
      <w:r w:rsidRPr="00ED625E">
        <w:rPr>
          <w:rFonts w:asciiTheme="minorHAnsi" w:hAnsiTheme="minorHAnsi" w:cstheme="minorHAnsi"/>
        </w:rPr>
        <w:t>)</w:t>
      </w:r>
      <w:r w:rsidRPr="00ED625E">
        <w:rPr>
          <w:rFonts w:asciiTheme="minorHAnsi" w:hAnsiTheme="minorHAnsi" w:cstheme="minorHAnsi"/>
          <w:lang w:val="vi-VN"/>
        </w:rPr>
        <w:t xml:space="preserve"> said their children had </w:t>
      </w:r>
      <w:r w:rsidRPr="00ED625E">
        <w:rPr>
          <w:rFonts w:asciiTheme="minorHAnsi" w:hAnsiTheme="minorHAnsi" w:cstheme="minorHAnsi"/>
        </w:rPr>
        <w:t xml:space="preserve">either </w:t>
      </w:r>
      <w:r w:rsidRPr="00ED625E">
        <w:rPr>
          <w:rFonts w:asciiTheme="minorHAnsi" w:hAnsiTheme="minorHAnsi" w:cstheme="minorHAnsi"/>
          <w:lang w:val="vi-VN"/>
        </w:rPr>
        <w:t xml:space="preserve">witnessed or heard </w:t>
      </w:r>
      <w:r w:rsidRPr="00ED625E">
        <w:rPr>
          <w:rFonts w:asciiTheme="minorHAnsi" w:hAnsiTheme="minorHAnsi" w:cstheme="minorHAnsi"/>
        </w:rPr>
        <w:t>it</w:t>
      </w:r>
      <w:r w:rsidRPr="00ED625E">
        <w:rPr>
          <w:rFonts w:asciiTheme="minorHAnsi" w:hAnsiTheme="minorHAnsi" w:cstheme="minorHAnsi"/>
          <w:lang w:val="vi-VN"/>
        </w:rPr>
        <w:t xml:space="preserve">. Women who experienced physical and/or sexual violence </w:t>
      </w:r>
      <w:r w:rsidRPr="00ED625E">
        <w:rPr>
          <w:rFonts w:asciiTheme="minorHAnsi" w:hAnsiTheme="minorHAnsi" w:cstheme="minorHAnsi"/>
        </w:rPr>
        <w:t>from</w:t>
      </w:r>
      <w:r w:rsidRPr="00ED625E">
        <w:rPr>
          <w:rFonts w:asciiTheme="minorHAnsi" w:hAnsiTheme="minorHAnsi" w:cstheme="minorHAnsi"/>
          <w:lang w:val="vi-VN"/>
        </w:rPr>
        <w:t xml:space="preserve"> their husbands reported that their children (5-12 years old) often had behavio</w:t>
      </w:r>
      <w:r w:rsidRPr="00ED625E">
        <w:rPr>
          <w:rFonts w:asciiTheme="minorHAnsi" w:hAnsiTheme="minorHAnsi" w:cstheme="minorHAnsi"/>
        </w:rPr>
        <w:t>u</w:t>
      </w:r>
      <w:r w:rsidRPr="00ED625E">
        <w:rPr>
          <w:rFonts w:asciiTheme="minorHAnsi" w:hAnsiTheme="minorHAnsi" w:cstheme="minorHAnsi"/>
          <w:lang w:val="vi-VN"/>
        </w:rPr>
        <w:t>ral problems.</w:t>
      </w:r>
      <w:r w:rsidRPr="00ED625E">
        <w:rPr>
          <w:rStyle w:val="FootnoteReference"/>
          <w:rFonts w:asciiTheme="minorHAnsi" w:eastAsiaTheme="majorEastAsia" w:hAnsiTheme="minorHAnsi" w:cstheme="minorHAnsi"/>
          <w:lang w:val="vi-VN"/>
        </w:rPr>
        <w:footnoteReference w:id="29"/>
      </w:r>
      <w:r w:rsidRPr="00ED625E">
        <w:rPr>
          <w:rFonts w:asciiTheme="minorHAnsi" w:hAnsiTheme="minorHAnsi" w:cstheme="minorHAnsi"/>
          <w:lang w:val="vi-VN"/>
        </w:rPr>
        <w:t xml:space="preserve"> </w:t>
      </w:r>
    </w:p>
    <w:p w14:paraId="5A42897C" w14:textId="44BA75AF" w:rsidR="00F812B7" w:rsidRPr="00ED625E" w:rsidRDefault="00F812B7" w:rsidP="00ED625E">
      <w:pPr>
        <w:pStyle w:val="ListParagraph"/>
        <w:numPr>
          <w:ilvl w:val="0"/>
          <w:numId w:val="54"/>
        </w:numPr>
        <w:spacing w:before="120" w:after="120" w:line="276" w:lineRule="auto"/>
        <w:contextualSpacing w:val="0"/>
        <w:jc w:val="both"/>
        <w:rPr>
          <w:rFonts w:asciiTheme="minorHAnsi" w:eastAsia="Calibri" w:hAnsiTheme="minorHAnsi" w:cstheme="minorHAnsi"/>
          <w:lang w:val="vi-VN"/>
        </w:rPr>
      </w:pPr>
      <w:r w:rsidRPr="0002488A">
        <w:rPr>
          <w:rFonts w:asciiTheme="minorHAnsi" w:hAnsiTheme="minorHAnsi" w:cstheme="minorHAnsi"/>
          <w:b/>
          <w:bCs/>
          <w:lang w:val="vi-VN"/>
        </w:rPr>
        <w:t xml:space="preserve">Women with disabilities experienced more forms of violence </w:t>
      </w:r>
      <w:r w:rsidRPr="0002488A">
        <w:rPr>
          <w:rFonts w:asciiTheme="minorHAnsi" w:hAnsiTheme="minorHAnsi" w:cstheme="minorHAnsi"/>
          <w:b/>
          <w:bCs/>
        </w:rPr>
        <w:t>from</w:t>
      </w:r>
      <w:r w:rsidRPr="0002488A">
        <w:rPr>
          <w:rFonts w:asciiTheme="minorHAnsi" w:hAnsiTheme="minorHAnsi" w:cstheme="minorHAnsi"/>
          <w:b/>
          <w:bCs/>
          <w:lang w:val="vi-VN"/>
        </w:rPr>
        <w:t xml:space="preserve"> their husbands</w:t>
      </w:r>
      <w:r w:rsidRPr="0002488A">
        <w:rPr>
          <w:rFonts w:asciiTheme="minorHAnsi" w:hAnsiTheme="minorHAnsi" w:cstheme="minorHAnsi"/>
          <w:b/>
          <w:bCs/>
        </w:rPr>
        <w:t>.</w:t>
      </w:r>
      <w:r w:rsidRPr="00ED625E">
        <w:rPr>
          <w:rStyle w:val="FootnoteReference"/>
          <w:rFonts w:asciiTheme="minorHAnsi" w:eastAsiaTheme="majorEastAsia" w:hAnsiTheme="minorHAnsi" w:cstheme="minorHAnsi"/>
          <w:lang w:val="vi-VN"/>
        </w:rPr>
        <w:footnoteReference w:id="30"/>
      </w:r>
      <w:r w:rsidRPr="00ED625E">
        <w:rPr>
          <w:rFonts w:asciiTheme="minorHAnsi" w:hAnsiTheme="minorHAnsi" w:cstheme="minorHAnsi"/>
          <w:lang w:val="vi-VN"/>
        </w:rPr>
        <w:t xml:space="preserve"> A survey published in 2019 by the Action Center for Community Development (ACDC) on women and girls experiencing sexual violence </w:t>
      </w:r>
      <w:r w:rsidRPr="00ED625E">
        <w:rPr>
          <w:rFonts w:asciiTheme="minorHAnsi" w:hAnsiTheme="minorHAnsi" w:cstheme="minorHAnsi"/>
        </w:rPr>
        <w:t>found</w:t>
      </w:r>
      <w:r w:rsidRPr="00ED625E">
        <w:rPr>
          <w:rFonts w:asciiTheme="minorHAnsi" w:hAnsiTheme="minorHAnsi" w:cstheme="minorHAnsi"/>
          <w:lang w:val="vi-VN"/>
        </w:rPr>
        <w:t xml:space="preserve"> that </w:t>
      </w:r>
      <w:r w:rsidRPr="00ED625E">
        <w:rPr>
          <w:rFonts w:asciiTheme="minorHAnsi" w:hAnsiTheme="minorHAnsi" w:cstheme="minorHAnsi"/>
        </w:rPr>
        <w:t>four</w:t>
      </w:r>
      <w:r w:rsidRPr="00ED625E">
        <w:rPr>
          <w:rFonts w:asciiTheme="minorHAnsi" w:hAnsiTheme="minorHAnsi" w:cstheme="minorHAnsi"/>
          <w:lang w:val="vi-VN"/>
        </w:rPr>
        <w:t xml:space="preserve"> </w:t>
      </w:r>
      <w:r w:rsidRPr="00ED625E">
        <w:rPr>
          <w:rFonts w:asciiTheme="minorHAnsi" w:hAnsiTheme="minorHAnsi" w:cstheme="minorHAnsi"/>
        </w:rPr>
        <w:t>in</w:t>
      </w:r>
      <w:r w:rsidRPr="00ED625E">
        <w:rPr>
          <w:rFonts w:asciiTheme="minorHAnsi" w:hAnsiTheme="minorHAnsi" w:cstheme="minorHAnsi"/>
          <w:lang w:val="vi-VN"/>
        </w:rPr>
        <w:t xml:space="preserve"> ten women with disabilities have experienced at least one form of sexual violence</w:t>
      </w:r>
      <w:r w:rsidRPr="00ED625E">
        <w:rPr>
          <w:rFonts w:asciiTheme="minorHAnsi" w:hAnsiTheme="minorHAnsi" w:cstheme="minorHAnsi"/>
        </w:rPr>
        <w:t>.</w:t>
      </w:r>
      <w:r w:rsidRPr="00ED625E">
        <w:rPr>
          <w:rStyle w:val="FootnoteReference"/>
          <w:rFonts w:asciiTheme="minorHAnsi" w:eastAsiaTheme="majorEastAsia" w:hAnsiTheme="minorHAnsi" w:cstheme="minorHAnsi"/>
          <w:color w:val="000000"/>
          <w:shd w:val="clear" w:color="auto" w:fill="FFFFFF"/>
          <w:lang w:val="vi-VN"/>
        </w:rPr>
        <w:footnoteReference w:id="31"/>
      </w:r>
    </w:p>
    <w:p w14:paraId="45A14E30" w14:textId="62BD15D1"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The national database on violence and child abuse is incomplete</w:t>
      </w:r>
      <w:r w:rsidRPr="00ED625E">
        <w:rPr>
          <w:rFonts w:asciiTheme="minorHAnsi" w:hAnsiTheme="minorHAnsi" w:cstheme="minorHAnsi"/>
          <w:lang w:val="vi-VN"/>
        </w:rPr>
        <w:t xml:space="preserve"> and </w:t>
      </w:r>
      <w:r w:rsidRPr="00ED625E">
        <w:rPr>
          <w:rFonts w:asciiTheme="minorHAnsi" w:hAnsiTheme="minorHAnsi" w:cstheme="minorHAnsi"/>
        </w:rPr>
        <w:t xml:space="preserve">there is a </w:t>
      </w:r>
      <w:r w:rsidRPr="00ED625E">
        <w:rPr>
          <w:rFonts w:asciiTheme="minorHAnsi" w:hAnsiTheme="minorHAnsi" w:cstheme="minorHAnsi"/>
          <w:lang w:val="vi-VN"/>
        </w:rPr>
        <w:t xml:space="preserve">lack of specific guidelines for the use of </w:t>
      </w:r>
      <w:r w:rsidRPr="00ED625E">
        <w:rPr>
          <w:rFonts w:asciiTheme="minorHAnsi" w:hAnsiTheme="minorHAnsi" w:cstheme="minorHAnsi"/>
        </w:rPr>
        <w:t>financial</w:t>
      </w:r>
      <w:r w:rsidRPr="00ED625E">
        <w:rPr>
          <w:rFonts w:asciiTheme="minorHAnsi" w:hAnsiTheme="minorHAnsi" w:cstheme="minorHAnsi"/>
          <w:lang w:val="vi-VN"/>
        </w:rPr>
        <w:t xml:space="preserve"> resources to connect and use services to support and protect children experiencing violence, including girls.</w:t>
      </w:r>
      <w:r w:rsidRPr="00ED625E">
        <w:rPr>
          <w:rStyle w:val="FootnoteReference"/>
          <w:rFonts w:asciiTheme="minorHAnsi" w:eastAsiaTheme="majorEastAsia" w:hAnsiTheme="minorHAnsi" w:cstheme="minorHAnsi"/>
          <w:lang w:val="pt-PT"/>
        </w:rPr>
        <w:footnoteReference w:id="32"/>
      </w:r>
      <w:r w:rsidRPr="00ED625E">
        <w:rPr>
          <w:rFonts w:asciiTheme="minorHAnsi" w:hAnsiTheme="minorHAnsi" w:cstheme="minorHAnsi"/>
          <w:lang w:val="pt-PT"/>
        </w:rPr>
        <w:t xml:space="preserve"> </w:t>
      </w:r>
    </w:p>
    <w:p w14:paraId="58414FBE" w14:textId="40DE5EEA"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 xml:space="preserve">The rate of young women experiencing sexual violence </w:t>
      </w:r>
      <w:r w:rsidRPr="0002488A">
        <w:rPr>
          <w:rFonts w:asciiTheme="minorHAnsi" w:hAnsiTheme="minorHAnsi" w:cstheme="minorHAnsi"/>
          <w:b/>
          <w:bCs/>
        </w:rPr>
        <w:t>while</w:t>
      </w:r>
      <w:r w:rsidRPr="0002488A">
        <w:rPr>
          <w:rFonts w:asciiTheme="minorHAnsi" w:hAnsiTheme="minorHAnsi" w:cstheme="minorHAnsi"/>
          <w:b/>
          <w:bCs/>
          <w:lang w:val="vi-VN"/>
        </w:rPr>
        <w:t xml:space="preserve"> dating is higher</w:t>
      </w:r>
      <w:r w:rsidRPr="00ED625E">
        <w:rPr>
          <w:rFonts w:asciiTheme="minorHAnsi" w:hAnsiTheme="minorHAnsi" w:cstheme="minorHAnsi"/>
          <w:lang w:val="vi-VN"/>
        </w:rPr>
        <w:t xml:space="preserve"> than that of young men. 32.2% of young women and 19.5% of young men reported experienc</w:t>
      </w:r>
      <w:proofErr w:type="spellStart"/>
      <w:r w:rsidRPr="00ED625E">
        <w:rPr>
          <w:rFonts w:asciiTheme="minorHAnsi" w:hAnsiTheme="minorHAnsi" w:cstheme="minorHAnsi"/>
        </w:rPr>
        <w:t>ing</w:t>
      </w:r>
      <w:proofErr w:type="spellEnd"/>
      <w:r w:rsidRPr="00ED625E">
        <w:rPr>
          <w:rFonts w:asciiTheme="minorHAnsi" w:hAnsiTheme="minorHAnsi" w:cstheme="minorHAnsi"/>
          <w:lang w:val="vi-VN"/>
        </w:rPr>
        <w:t xml:space="preserve"> at least one unwanted act of sexual violence by their lovers.</w:t>
      </w:r>
      <w:r w:rsidRPr="00ED625E">
        <w:rPr>
          <w:rStyle w:val="FootnoteReference"/>
          <w:rFonts w:asciiTheme="minorHAnsi" w:eastAsiaTheme="majorEastAsia" w:hAnsiTheme="minorHAnsi" w:cstheme="minorHAnsi"/>
          <w:lang w:val="vi-VN"/>
        </w:rPr>
        <w:footnoteReference w:id="33"/>
      </w:r>
      <w:r w:rsidRPr="00ED625E">
        <w:rPr>
          <w:rFonts w:asciiTheme="minorHAnsi" w:hAnsiTheme="minorHAnsi" w:cstheme="minorHAnsi"/>
          <w:lang w:val="vi-VN"/>
        </w:rPr>
        <w:t xml:space="preserve"> Up to 44% of young people said that their partners did not allow them to </w:t>
      </w:r>
      <w:r w:rsidRPr="00ED625E">
        <w:rPr>
          <w:rFonts w:asciiTheme="minorHAnsi" w:hAnsiTheme="minorHAnsi" w:cstheme="minorHAnsi"/>
        </w:rPr>
        <w:t>practice</w:t>
      </w:r>
      <w:r w:rsidRPr="00ED625E">
        <w:rPr>
          <w:rFonts w:asciiTheme="minorHAnsi" w:hAnsiTheme="minorHAnsi" w:cstheme="minorHAnsi"/>
          <w:lang w:val="vi-VN"/>
        </w:rPr>
        <w:t xml:space="preserve"> safe sex and were asked not to use condoms. </w:t>
      </w:r>
      <w:r w:rsidRPr="00ED625E">
        <w:rPr>
          <w:rFonts w:asciiTheme="minorHAnsi" w:hAnsiTheme="minorHAnsi" w:cstheme="minorHAnsi"/>
          <w:lang w:val="vi-VN"/>
        </w:rPr>
        <w:lastRenderedPageBreak/>
        <w:t>They also face difficulties in accessing and seeking outside help from legal agencies or counselling support centers.</w:t>
      </w:r>
      <w:r w:rsidRPr="00ED625E">
        <w:rPr>
          <w:rStyle w:val="FootnoteReference"/>
          <w:rFonts w:asciiTheme="minorHAnsi" w:eastAsiaTheme="majorEastAsia" w:hAnsiTheme="minorHAnsi" w:cstheme="minorHAnsi"/>
          <w:lang w:val="vi-VN"/>
        </w:rPr>
        <w:footnoteReference w:id="34"/>
      </w:r>
    </w:p>
    <w:p w14:paraId="5C9D10BA" w14:textId="2901C21C"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Trafficking in women and children.</w:t>
      </w:r>
      <w:r w:rsidRPr="00ED625E">
        <w:rPr>
          <w:rFonts w:asciiTheme="minorHAnsi" w:hAnsiTheme="minorHAnsi" w:cstheme="minorHAnsi"/>
          <w:lang w:val="vi-VN"/>
        </w:rPr>
        <w:t xml:space="preserve"> Domestic trafficking</w:t>
      </w:r>
      <w:r w:rsidRPr="00ED625E">
        <w:rPr>
          <w:rFonts w:asciiTheme="minorHAnsi" w:hAnsiTheme="minorHAnsi" w:cstheme="minorHAnsi"/>
        </w:rPr>
        <w:t xml:space="preserve"> -</w:t>
      </w:r>
      <w:r w:rsidRPr="00ED625E">
        <w:rPr>
          <w:rFonts w:asciiTheme="minorHAnsi" w:hAnsiTheme="minorHAnsi" w:cstheme="minorHAnsi"/>
          <w:lang w:val="vi-VN"/>
        </w:rPr>
        <w:t xml:space="preserve"> especially in women and children</w:t>
      </w:r>
      <w:r w:rsidRPr="00ED625E">
        <w:rPr>
          <w:rFonts w:asciiTheme="minorHAnsi" w:hAnsiTheme="minorHAnsi" w:cstheme="minorHAnsi"/>
        </w:rPr>
        <w:t xml:space="preserve"> -</w:t>
      </w:r>
      <w:r w:rsidRPr="00ED625E">
        <w:rPr>
          <w:rFonts w:asciiTheme="minorHAnsi" w:hAnsiTheme="minorHAnsi" w:cstheme="minorHAnsi"/>
          <w:lang w:val="vi-VN"/>
        </w:rPr>
        <w:t xml:space="preserve"> is mainly rural</w:t>
      </w:r>
      <w:r w:rsidRPr="00ED625E">
        <w:rPr>
          <w:rFonts w:asciiTheme="minorHAnsi" w:hAnsiTheme="minorHAnsi" w:cstheme="minorHAnsi"/>
        </w:rPr>
        <w:t>-</w:t>
      </w:r>
      <w:r w:rsidRPr="00ED625E">
        <w:rPr>
          <w:rFonts w:asciiTheme="minorHAnsi" w:hAnsiTheme="minorHAnsi" w:cstheme="minorHAnsi"/>
          <w:lang w:val="vi-VN"/>
        </w:rPr>
        <w:t>urban. Human trafficking from Vietnam to China is mainly for the purposes of forced marriage, forced labo</w:t>
      </w:r>
      <w:r w:rsidRPr="00ED625E">
        <w:rPr>
          <w:rFonts w:asciiTheme="minorHAnsi" w:hAnsiTheme="minorHAnsi" w:cstheme="minorHAnsi"/>
        </w:rPr>
        <w:t>u</w:t>
      </w:r>
      <w:r w:rsidRPr="00ED625E">
        <w:rPr>
          <w:rFonts w:asciiTheme="minorHAnsi" w:hAnsiTheme="minorHAnsi" w:cstheme="minorHAnsi"/>
          <w:lang w:val="vi-VN"/>
        </w:rPr>
        <w:t>r, sexual labo</w:t>
      </w:r>
      <w:r w:rsidRPr="00ED625E">
        <w:rPr>
          <w:rFonts w:asciiTheme="minorHAnsi" w:hAnsiTheme="minorHAnsi" w:cstheme="minorHAnsi"/>
        </w:rPr>
        <w:t>u</w:t>
      </w:r>
      <w:r w:rsidRPr="00ED625E">
        <w:rPr>
          <w:rFonts w:asciiTheme="minorHAnsi" w:hAnsiTheme="minorHAnsi" w:cstheme="minorHAnsi"/>
          <w:lang w:val="vi-VN"/>
        </w:rPr>
        <w:t>r</w:t>
      </w:r>
      <w:r w:rsidRPr="00ED625E">
        <w:rPr>
          <w:rFonts w:asciiTheme="minorHAnsi" w:hAnsiTheme="minorHAnsi" w:cstheme="minorHAnsi"/>
        </w:rPr>
        <w:t>,</w:t>
      </w:r>
      <w:r w:rsidRPr="00ED625E">
        <w:rPr>
          <w:rFonts w:asciiTheme="minorHAnsi" w:hAnsiTheme="minorHAnsi" w:cstheme="minorHAnsi"/>
          <w:lang w:val="vi-VN"/>
        </w:rPr>
        <w:t xml:space="preserve"> and child adoption. Information on human trafficking are less publicly available.</w:t>
      </w:r>
      <w:r w:rsidRPr="00ED625E">
        <w:rPr>
          <w:rStyle w:val="FootnoteReference"/>
          <w:rFonts w:asciiTheme="minorHAnsi" w:eastAsiaTheme="majorEastAsia" w:hAnsiTheme="minorHAnsi" w:cstheme="minorHAnsi"/>
          <w:lang w:val="vi-VN"/>
        </w:rPr>
        <w:footnoteReference w:id="35"/>
      </w:r>
    </w:p>
    <w:p w14:paraId="10978E35" w14:textId="2733948D"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Child marriage.</w:t>
      </w:r>
      <w:r w:rsidRPr="00ED625E">
        <w:rPr>
          <w:rFonts w:asciiTheme="minorHAnsi" w:hAnsiTheme="minorHAnsi" w:cstheme="minorHAnsi"/>
          <w:lang w:val="vi-VN"/>
        </w:rPr>
        <w:t xml:space="preserve"> Up to 9.1% of women aged 20-24 were married or cohabiting before the age of 18 and 0.5% </w:t>
      </w:r>
      <w:r w:rsidRPr="00ED625E">
        <w:rPr>
          <w:rFonts w:asciiTheme="minorHAnsi" w:hAnsiTheme="minorHAnsi" w:cstheme="minorHAnsi"/>
        </w:rPr>
        <w:t>were</w:t>
      </w:r>
      <w:r w:rsidRPr="00ED625E">
        <w:rPr>
          <w:rFonts w:asciiTheme="minorHAnsi" w:hAnsiTheme="minorHAnsi" w:cstheme="minorHAnsi"/>
          <w:lang w:val="vi-VN"/>
        </w:rPr>
        <w:t xml:space="preserve"> married before the age of 15.</w:t>
      </w:r>
      <w:r w:rsidRPr="00ED625E">
        <w:rPr>
          <w:rStyle w:val="FootnoteReference"/>
          <w:rFonts w:asciiTheme="minorHAnsi" w:eastAsiaTheme="majorEastAsia" w:hAnsiTheme="minorHAnsi" w:cstheme="minorHAnsi"/>
          <w:lang w:val="vi-VN"/>
        </w:rPr>
        <w:footnoteReference w:id="36"/>
      </w:r>
      <w:r w:rsidRPr="00ED625E">
        <w:rPr>
          <w:rFonts w:asciiTheme="minorHAnsi" w:hAnsiTheme="minorHAnsi" w:cstheme="minorHAnsi"/>
          <w:lang w:val="vi-VN"/>
        </w:rPr>
        <w:t xml:space="preserve"> Girls in rural areas are 3.5 times more likely to become young brides than </w:t>
      </w:r>
      <w:r w:rsidRPr="00ED625E">
        <w:rPr>
          <w:rFonts w:asciiTheme="minorHAnsi" w:hAnsiTheme="minorHAnsi" w:cstheme="minorHAnsi"/>
        </w:rPr>
        <w:t>those</w:t>
      </w:r>
      <w:r w:rsidRPr="00ED625E">
        <w:rPr>
          <w:rFonts w:asciiTheme="minorHAnsi" w:hAnsiTheme="minorHAnsi" w:cstheme="minorHAnsi"/>
          <w:lang w:val="vi-VN"/>
        </w:rPr>
        <w:t xml:space="preserve"> in urban areas. </w:t>
      </w:r>
      <w:r w:rsidRPr="00ED625E">
        <w:rPr>
          <w:rFonts w:asciiTheme="minorHAnsi" w:hAnsiTheme="minorHAnsi" w:cstheme="minorHAnsi"/>
        </w:rPr>
        <w:t xml:space="preserve">Around one fifth of girls in these areas </w:t>
      </w:r>
      <w:r w:rsidRPr="00ED625E">
        <w:rPr>
          <w:rFonts w:asciiTheme="minorHAnsi" w:hAnsiTheme="minorHAnsi" w:cstheme="minorHAnsi"/>
          <w:lang w:val="vi-VN"/>
        </w:rPr>
        <w:t xml:space="preserve">were married before the age of 18, </w:t>
      </w:r>
      <w:r w:rsidRPr="00ED625E">
        <w:rPr>
          <w:rFonts w:asciiTheme="minorHAnsi" w:hAnsiTheme="minorHAnsi" w:cstheme="minorHAnsi"/>
        </w:rPr>
        <w:t xml:space="preserve">and </w:t>
      </w:r>
      <w:r w:rsidRPr="00ED625E">
        <w:rPr>
          <w:rFonts w:asciiTheme="minorHAnsi" w:hAnsiTheme="minorHAnsi" w:cstheme="minorHAnsi"/>
          <w:lang w:val="vi-VN"/>
        </w:rPr>
        <w:t>1.3% and 0.9% were married before the age of 15</w:t>
      </w:r>
      <w:r w:rsidRPr="00ED625E">
        <w:rPr>
          <w:rFonts w:asciiTheme="minorHAnsi" w:hAnsiTheme="minorHAnsi" w:cstheme="minorHAnsi"/>
        </w:rPr>
        <w:t>.</w:t>
      </w:r>
      <w:r w:rsidRPr="00ED625E">
        <w:rPr>
          <w:rStyle w:val="FootnoteReference"/>
          <w:rFonts w:asciiTheme="minorHAnsi" w:eastAsiaTheme="majorEastAsia" w:hAnsiTheme="minorHAnsi" w:cstheme="minorHAnsi"/>
          <w:lang w:val="vi-VN"/>
        </w:rPr>
        <w:footnoteReference w:id="37"/>
      </w:r>
      <w:r w:rsidRPr="00ED625E">
        <w:rPr>
          <w:rFonts w:asciiTheme="minorHAnsi" w:hAnsiTheme="minorHAnsi" w:cstheme="minorHAnsi"/>
          <w:lang w:val="vi-VN"/>
        </w:rPr>
        <w:t>,</w:t>
      </w:r>
      <w:r w:rsidRPr="00ED625E">
        <w:rPr>
          <w:rStyle w:val="FootnoteReference"/>
          <w:rFonts w:asciiTheme="minorHAnsi" w:eastAsiaTheme="majorEastAsia" w:hAnsiTheme="minorHAnsi" w:cstheme="minorHAnsi"/>
          <w:lang w:val="vi-VN"/>
        </w:rPr>
        <w:footnoteReference w:id="38"/>
      </w:r>
    </w:p>
    <w:p w14:paraId="59D67778" w14:textId="30A70EDE"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 xml:space="preserve">Large proportions of LGBTIQ+ people experience gender and sexual orientation-based violence. </w:t>
      </w:r>
      <w:r w:rsidRPr="00ED625E">
        <w:rPr>
          <w:rFonts w:asciiTheme="minorHAnsi" w:hAnsiTheme="minorHAnsi" w:cstheme="minorHAnsi"/>
          <w:lang w:val="vi-VN"/>
        </w:rPr>
        <w:t>In a survey of 528 LGBTIQ+ people (average age is 21.17), 61% had experienced domestic violence during childhood, most commonly among transgender women (77%), and cisgender women (42%), gay men (67%), and asexual people (50%). In addition, 79% of LGBTIQ+ people said they had experienced sexual orientation and gender-based violence at least once in their lives. More than 45% of people had experienced at least two types of violence and 20% of people have faced at least three types of violence. 76% have been victims of emotional violence, the proportion of people who have been victims of sexual violence is 28.8%, physical violence is 26.5%, economic violence is 24.6%.</w:t>
      </w:r>
      <w:r w:rsidRPr="00ED625E">
        <w:rPr>
          <w:rStyle w:val="FootnoteReference"/>
          <w:rFonts w:asciiTheme="minorHAnsi" w:hAnsiTheme="minorHAnsi" w:cstheme="minorHAnsi"/>
          <w:lang w:val="vi-VN"/>
        </w:rPr>
        <w:footnoteReference w:id="39"/>
      </w:r>
    </w:p>
    <w:p w14:paraId="21374A8B" w14:textId="1705B86D"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Son preference and fetal sex selection</w:t>
      </w:r>
      <w:r w:rsidRPr="00ED625E">
        <w:rPr>
          <w:rFonts w:asciiTheme="minorHAnsi" w:hAnsiTheme="minorHAnsi" w:cstheme="minorHAnsi"/>
          <w:lang w:val="vi-VN"/>
        </w:rPr>
        <w:t xml:space="preserve"> are two of the causes leading to sex imbalance at birth. The sex ratio at birth was in 2019.</w:t>
      </w:r>
      <w:r w:rsidRPr="00ED625E">
        <w:rPr>
          <w:rStyle w:val="FootnoteReference"/>
          <w:rFonts w:asciiTheme="minorHAnsi" w:eastAsiaTheme="majorEastAsia" w:hAnsiTheme="minorHAnsi" w:cstheme="minorHAnsi"/>
          <w:lang w:val="vi-VN"/>
        </w:rPr>
        <w:footnoteReference w:id="40"/>
      </w:r>
      <w:r w:rsidRPr="00ED625E">
        <w:rPr>
          <w:rStyle w:val="FootnoteReference"/>
          <w:rFonts w:asciiTheme="minorHAnsi" w:eastAsiaTheme="majorEastAsia" w:hAnsiTheme="minorHAnsi" w:cstheme="minorHAnsi"/>
          <w:lang w:val="vi-VN"/>
        </w:rPr>
        <w:footnoteReference w:id="41"/>
      </w:r>
    </w:p>
    <w:p w14:paraId="61336E51" w14:textId="529F8C19"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Victims of GBV rarely speak up</w:t>
      </w:r>
      <w:r w:rsidRPr="00ED625E">
        <w:rPr>
          <w:rFonts w:asciiTheme="minorHAnsi" w:hAnsiTheme="minorHAnsi" w:cstheme="minorHAnsi"/>
          <w:lang w:val="vi-VN"/>
        </w:rPr>
        <w:t xml:space="preserve"> </w:t>
      </w:r>
      <w:r w:rsidRPr="00ED625E">
        <w:rPr>
          <w:rFonts w:asciiTheme="minorHAnsi" w:hAnsiTheme="minorHAnsi" w:cstheme="minorHAnsi"/>
        </w:rPr>
        <w:t>or</w:t>
      </w:r>
      <w:r w:rsidRPr="00ED625E">
        <w:rPr>
          <w:rFonts w:asciiTheme="minorHAnsi" w:hAnsiTheme="minorHAnsi" w:cstheme="minorHAnsi"/>
          <w:lang w:val="vi-VN"/>
        </w:rPr>
        <w:t xml:space="preserve"> seek support from authorities. 50% women experience</w:t>
      </w:r>
      <w:r w:rsidRPr="00ED625E">
        <w:rPr>
          <w:rFonts w:asciiTheme="minorHAnsi" w:hAnsiTheme="minorHAnsi" w:cstheme="minorHAnsi"/>
        </w:rPr>
        <w:t>d</w:t>
      </w:r>
      <w:r w:rsidRPr="00ED625E">
        <w:rPr>
          <w:rFonts w:asciiTheme="minorHAnsi" w:hAnsiTheme="minorHAnsi" w:cstheme="minorHAnsi"/>
          <w:lang w:val="vi-VN"/>
        </w:rPr>
        <w:t xml:space="preserve"> violence </w:t>
      </w:r>
      <w:r w:rsidRPr="00ED625E">
        <w:rPr>
          <w:rFonts w:asciiTheme="minorHAnsi" w:hAnsiTheme="minorHAnsi" w:cstheme="minorHAnsi"/>
        </w:rPr>
        <w:t>from</w:t>
      </w:r>
      <w:r w:rsidRPr="00ED625E">
        <w:rPr>
          <w:rFonts w:asciiTheme="minorHAnsi" w:hAnsiTheme="minorHAnsi" w:cstheme="minorHAnsi"/>
          <w:lang w:val="vi-VN"/>
        </w:rPr>
        <w:t xml:space="preserve"> their husbands never told anyone</w:t>
      </w:r>
      <w:r w:rsidRPr="00ED625E">
        <w:rPr>
          <w:rFonts w:asciiTheme="minorHAnsi" w:hAnsiTheme="minorHAnsi" w:cstheme="minorHAnsi"/>
        </w:rPr>
        <w:t>.</w:t>
      </w:r>
      <w:r w:rsidRPr="00ED625E">
        <w:rPr>
          <w:rFonts w:asciiTheme="minorHAnsi" w:hAnsiTheme="minorHAnsi" w:cstheme="minorHAnsi"/>
          <w:lang w:val="vi-VN"/>
        </w:rPr>
        <w:t xml:space="preserve"> 90.4% women who experienced physical and/or sexual violence </w:t>
      </w:r>
      <w:r w:rsidRPr="00ED625E">
        <w:rPr>
          <w:rFonts w:asciiTheme="minorHAnsi" w:hAnsiTheme="minorHAnsi" w:cstheme="minorHAnsi"/>
        </w:rPr>
        <w:t>from</w:t>
      </w:r>
      <w:r w:rsidRPr="00ED625E">
        <w:rPr>
          <w:rFonts w:asciiTheme="minorHAnsi" w:hAnsiTheme="minorHAnsi" w:cstheme="minorHAnsi"/>
          <w:lang w:val="vi-VN"/>
        </w:rPr>
        <w:t xml:space="preserve"> their husbands did not seek support from government agencies. </w:t>
      </w:r>
      <w:r w:rsidRPr="00ED625E">
        <w:rPr>
          <w:rFonts w:asciiTheme="minorHAnsi" w:hAnsiTheme="minorHAnsi" w:cstheme="minorHAnsi"/>
          <w:lang w:val="vi-VN"/>
        </w:rPr>
        <w:lastRenderedPageBreak/>
        <w:t xml:space="preserve">The lack of services in line with the UN definition for women experiencing gender-based violence made </w:t>
      </w:r>
      <w:r w:rsidRPr="00ED625E">
        <w:rPr>
          <w:rFonts w:asciiTheme="minorHAnsi" w:hAnsiTheme="minorHAnsi" w:cstheme="minorHAnsi"/>
        </w:rPr>
        <w:t>victims</w:t>
      </w:r>
      <w:r w:rsidRPr="00ED625E">
        <w:rPr>
          <w:rFonts w:asciiTheme="minorHAnsi" w:hAnsiTheme="minorHAnsi" w:cstheme="minorHAnsi"/>
          <w:lang w:val="vi-VN"/>
        </w:rPr>
        <w:t xml:space="preserve"> unwilling to speak up.</w:t>
      </w:r>
      <w:r w:rsidRPr="00ED625E">
        <w:rPr>
          <w:rStyle w:val="FootnoteReference"/>
          <w:rFonts w:asciiTheme="minorHAnsi" w:eastAsiaTheme="majorEastAsia" w:hAnsiTheme="minorHAnsi" w:cstheme="minorHAnsi"/>
          <w:lang w:val="vi-VN"/>
        </w:rPr>
        <w:footnoteReference w:id="42"/>
      </w:r>
      <w:r w:rsidRPr="00ED625E">
        <w:rPr>
          <w:rStyle w:val="FootnoteReference"/>
          <w:rFonts w:asciiTheme="minorHAnsi" w:eastAsiaTheme="majorEastAsia" w:hAnsiTheme="minorHAnsi" w:cstheme="minorHAnsi"/>
          <w:lang w:val="vi-VN"/>
        </w:rPr>
        <w:footnoteReference w:id="43"/>
      </w:r>
    </w:p>
    <w:p w14:paraId="062A940A" w14:textId="2DAFB88B"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ED625E">
        <w:rPr>
          <w:rFonts w:asciiTheme="minorHAnsi" w:hAnsiTheme="minorHAnsi" w:cstheme="minorHAnsi"/>
          <w:lang w:val="vi-VN"/>
        </w:rPr>
        <w:t xml:space="preserve">During COVID 19, GBV rised both at work and </w:t>
      </w:r>
      <w:r w:rsidRPr="00ED625E">
        <w:rPr>
          <w:rFonts w:asciiTheme="minorHAnsi" w:hAnsiTheme="minorHAnsi" w:cstheme="minorHAnsi"/>
        </w:rPr>
        <w:t>at home</w:t>
      </w:r>
      <w:r w:rsidRPr="00ED625E">
        <w:rPr>
          <w:rFonts w:asciiTheme="minorHAnsi" w:hAnsiTheme="minorHAnsi" w:cstheme="minorHAnsi"/>
          <w:lang w:val="vi-VN"/>
        </w:rPr>
        <w:t>. Among the 1,195 female migrant workers surveyed, 16.3</w:t>
      </w:r>
      <w:r w:rsidRPr="00ED625E">
        <w:rPr>
          <w:rFonts w:asciiTheme="minorHAnsi" w:hAnsiTheme="minorHAnsi" w:cstheme="minorHAnsi"/>
        </w:rPr>
        <w:t>%</w:t>
      </w:r>
      <w:r w:rsidRPr="00ED625E">
        <w:rPr>
          <w:rFonts w:asciiTheme="minorHAnsi" w:hAnsiTheme="minorHAnsi" w:cstheme="minorHAnsi"/>
          <w:lang w:val="vi-VN"/>
        </w:rPr>
        <w:t xml:space="preserve"> (195 women) reported experiencing domestic violence. Only one among them sought support from the local authorit</w:t>
      </w:r>
      <w:proofErr w:type="spellStart"/>
      <w:r w:rsidRPr="00ED625E">
        <w:rPr>
          <w:rFonts w:asciiTheme="minorHAnsi" w:hAnsiTheme="minorHAnsi" w:cstheme="minorHAnsi"/>
        </w:rPr>
        <w:t>ies</w:t>
      </w:r>
      <w:proofErr w:type="spellEnd"/>
      <w:r w:rsidRPr="00ED625E">
        <w:rPr>
          <w:rFonts w:asciiTheme="minorHAnsi" w:hAnsiTheme="minorHAnsi" w:cstheme="minorHAnsi"/>
          <w:lang w:val="vi-VN"/>
        </w:rPr>
        <w:t>.</w:t>
      </w:r>
      <w:r w:rsidRPr="00ED625E">
        <w:rPr>
          <w:rStyle w:val="FootnoteReference"/>
          <w:rFonts w:asciiTheme="minorHAnsi" w:eastAsiaTheme="majorEastAsia" w:hAnsiTheme="minorHAnsi" w:cstheme="minorHAnsi"/>
          <w:kern w:val="36"/>
          <w:lang w:val="vi-VN"/>
        </w:rPr>
        <w:footnoteReference w:id="44"/>
      </w:r>
      <w:r w:rsidRPr="00ED625E">
        <w:rPr>
          <w:rFonts w:asciiTheme="minorHAnsi" w:hAnsiTheme="minorHAnsi" w:cstheme="minorHAnsi"/>
          <w:lang w:val="vi-VN"/>
        </w:rPr>
        <w:t xml:space="preserve"> Another survey of 877 female workers (and 403 male workers) in the textile and footwear industr</w:t>
      </w:r>
      <w:proofErr w:type="spellStart"/>
      <w:r w:rsidRPr="00ED625E">
        <w:rPr>
          <w:rFonts w:asciiTheme="minorHAnsi" w:hAnsiTheme="minorHAnsi" w:cstheme="minorHAnsi"/>
        </w:rPr>
        <w:t>ies</w:t>
      </w:r>
      <w:proofErr w:type="spellEnd"/>
      <w:r w:rsidRPr="00ED625E">
        <w:rPr>
          <w:rFonts w:asciiTheme="minorHAnsi" w:hAnsiTheme="minorHAnsi" w:cstheme="minorHAnsi"/>
        </w:rPr>
        <w:t>,</w:t>
      </w:r>
      <w:r w:rsidRPr="00ED625E">
        <w:rPr>
          <w:rFonts w:asciiTheme="minorHAnsi" w:hAnsiTheme="minorHAnsi" w:cstheme="minorHAnsi"/>
          <w:lang w:val="vi-VN"/>
        </w:rPr>
        <w:t xml:space="preserve"> conducted in August 2020</w:t>
      </w:r>
      <w:r w:rsidRPr="00ED625E">
        <w:rPr>
          <w:rFonts w:asciiTheme="minorHAnsi" w:hAnsiTheme="minorHAnsi" w:cstheme="minorHAnsi"/>
        </w:rPr>
        <w:t>,</w:t>
      </w:r>
      <w:r w:rsidRPr="00ED625E">
        <w:rPr>
          <w:rFonts w:asciiTheme="minorHAnsi" w:hAnsiTheme="minorHAnsi" w:cstheme="minorHAnsi"/>
          <w:lang w:val="vi-VN"/>
        </w:rPr>
        <w:t xml:space="preserve"> showed that gender-based violence increased both </w:t>
      </w:r>
      <w:r w:rsidRPr="00ED625E">
        <w:rPr>
          <w:rFonts w:asciiTheme="minorHAnsi" w:hAnsiTheme="minorHAnsi" w:cstheme="minorHAnsi"/>
        </w:rPr>
        <w:t xml:space="preserve">at </w:t>
      </w:r>
      <w:r w:rsidRPr="00ED625E">
        <w:rPr>
          <w:rFonts w:asciiTheme="minorHAnsi" w:hAnsiTheme="minorHAnsi" w:cstheme="minorHAnsi"/>
          <w:lang w:val="vi-VN"/>
        </w:rPr>
        <w:t xml:space="preserve">work and </w:t>
      </w:r>
      <w:r w:rsidRPr="00ED625E">
        <w:rPr>
          <w:rFonts w:asciiTheme="minorHAnsi" w:hAnsiTheme="minorHAnsi" w:cstheme="minorHAnsi"/>
        </w:rPr>
        <w:t>at home</w:t>
      </w:r>
      <w:r w:rsidRPr="00ED625E">
        <w:rPr>
          <w:rFonts w:asciiTheme="minorHAnsi" w:hAnsiTheme="minorHAnsi" w:cstheme="minorHAnsi"/>
          <w:lang w:val="vi-VN"/>
        </w:rPr>
        <w:t>.</w:t>
      </w:r>
      <w:r w:rsidRPr="00ED625E">
        <w:rPr>
          <w:rStyle w:val="FootnoteReference"/>
          <w:rFonts w:asciiTheme="minorHAnsi" w:eastAsiaTheme="majorEastAsia" w:hAnsiTheme="minorHAnsi" w:cstheme="minorHAnsi"/>
          <w:kern w:val="36"/>
          <w:lang w:val="vi-VN"/>
        </w:rPr>
        <w:footnoteReference w:id="45"/>
      </w:r>
      <w:r w:rsidRPr="00ED625E">
        <w:rPr>
          <w:rFonts w:asciiTheme="minorHAnsi" w:hAnsiTheme="minorHAnsi" w:cstheme="minorHAnsi"/>
          <w:lang w:val="vi-VN"/>
        </w:rPr>
        <w:t xml:space="preserve"> Female migrant workers in industrial zones suffer</w:t>
      </w:r>
      <w:r w:rsidRPr="00ED625E">
        <w:rPr>
          <w:rFonts w:asciiTheme="minorHAnsi" w:hAnsiTheme="minorHAnsi" w:cstheme="minorHAnsi"/>
        </w:rPr>
        <w:t>ed</w:t>
      </w:r>
      <w:r w:rsidRPr="00ED625E">
        <w:rPr>
          <w:rFonts w:asciiTheme="minorHAnsi" w:hAnsiTheme="minorHAnsi" w:cstheme="minorHAnsi"/>
          <w:lang w:val="vi-VN"/>
        </w:rPr>
        <w:t xml:space="preserve"> from reduced income</w:t>
      </w:r>
      <w:r w:rsidRPr="00ED625E">
        <w:rPr>
          <w:rFonts w:asciiTheme="minorHAnsi" w:hAnsiTheme="minorHAnsi" w:cstheme="minorHAnsi"/>
        </w:rPr>
        <w:t>s</w:t>
      </w:r>
      <w:r w:rsidRPr="00ED625E">
        <w:rPr>
          <w:rFonts w:asciiTheme="minorHAnsi" w:hAnsiTheme="minorHAnsi" w:cstheme="minorHAnsi"/>
          <w:lang w:val="vi-VN"/>
        </w:rPr>
        <w:t xml:space="preserve"> and domestic violence during social distancing.</w:t>
      </w:r>
      <w:r w:rsidRPr="00ED625E">
        <w:rPr>
          <w:rStyle w:val="FootnoteReference"/>
          <w:rFonts w:asciiTheme="minorHAnsi" w:eastAsiaTheme="majorEastAsia" w:hAnsiTheme="minorHAnsi" w:cstheme="minorHAnsi"/>
          <w:kern w:val="36"/>
          <w:lang w:val="vi-VN"/>
        </w:rPr>
        <w:footnoteReference w:id="46"/>
      </w:r>
    </w:p>
    <w:p w14:paraId="43E8E4FC" w14:textId="6EB24CFD" w:rsidR="00F812B7" w:rsidRPr="00ED625E" w:rsidRDefault="00F812B7" w:rsidP="00ED625E">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Gaps in the national database system on GBV issues.</w:t>
      </w:r>
      <w:r w:rsidRPr="00ED625E">
        <w:rPr>
          <w:rFonts w:asciiTheme="minorHAnsi" w:hAnsiTheme="minorHAnsi" w:cstheme="minorHAnsi"/>
          <w:lang w:val="vi-VN"/>
        </w:rPr>
        <w:t xml:space="preserve"> Currently, Vietnam has only conducted two national surveys on domestic violence against women in 2010 and 2019, focusing on married/partnered women in the domestic space with no data on GBV in other spaces and with vulnerable groups such as children , people with disabilities, people with diverse sexual orientations and gender identities, ect.</w:t>
      </w:r>
    </w:p>
    <w:p w14:paraId="2A7E013A" w14:textId="56C30862" w:rsidR="00F812B7" w:rsidRPr="00263970" w:rsidRDefault="00F812B7" w:rsidP="00263970">
      <w:pPr>
        <w:spacing w:before="120" w:after="120" w:line="276" w:lineRule="auto"/>
        <w:jc w:val="both"/>
        <w:rPr>
          <w:rFonts w:asciiTheme="minorHAnsi" w:hAnsiTheme="minorHAnsi" w:cstheme="minorHAnsi"/>
          <w:b/>
          <w:bCs/>
          <w:lang w:val="vi-VN"/>
        </w:rPr>
      </w:pPr>
      <w:r w:rsidRPr="00263970">
        <w:rPr>
          <w:rFonts w:asciiTheme="minorHAnsi" w:hAnsiTheme="minorHAnsi" w:cstheme="minorHAnsi"/>
          <w:b/>
          <w:bCs/>
          <w:lang w:val="vi-VN"/>
        </w:rPr>
        <w:t>Recommendations:</w:t>
      </w:r>
    </w:p>
    <w:p w14:paraId="6CA85EAF" w14:textId="77777777" w:rsidR="00F812B7" w:rsidRDefault="00F812B7" w:rsidP="00263970">
      <w:pPr>
        <w:pStyle w:val="ListParagraph"/>
        <w:numPr>
          <w:ilvl w:val="1"/>
          <w:numId w:val="56"/>
        </w:numPr>
        <w:spacing w:before="120" w:after="120" w:line="276" w:lineRule="auto"/>
        <w:contextualSpacing w:val="0"/>
        <w:jc w:val="both"/>
        <w:rPr>
          <w:rFonts w:asciiTheme="minorHAnsi" w:hAnsiTheme="minorHAnsi" w:cstheme="minorHAnsi"/>
          <w:color w:val="000000" w:themeColor="text1"/>
          <w:spacing w:val="-8"/>
          <w:lang w:val="vi-VN"/>
        </w:rPr>
      </w:pPr>
      <w:r w:rsidRPr="00ED625E">
        <w:rPr>
          <w:rFonts w:asciiTheme="minorHAnsi" w:hAnsiTheme="minorHAnsi" w:cstheme="minorHAnsi"/>
          <w:color w:val="000000" w:themeColor="text1"/>
          <w:spacing w:val="-8"/>
          <w:lang w:val="vi-VN"/>
        </w:rPr>
        <w:t>S</w:t>
      </w:r>
      <w:proofErr w:type="spellStart"/>
      <w:r w:rsidRPr="00ED625E">
        <w:rPr>
          <w:rFonts w:asciiTheme="minorHAnsi" w:hAnsiTheme="minorHAnsi" w:cstheme="minorHAnsi"/>
          <w:color w:val="000000" w:themeColor="text1"/>
          <w:spacing w:val="-8"/>
        </w:rPr>
        <w:t>tre</w:t>
      </w:r>
      <w:proofErr w:type="spellEnd"/>
      <w:r w:rsidRPr="00ED625E">
        <w:rPr>
          <w:rFonts w:asciiTheme="minorHAnsi" w:hAnsiTheme="minorHAnsi" w:cstheme="minorHAnsi"/>
          <w:color w:val="000000" w:themeColor="text1"/>
          <w:spacing w:val="-8"/>
          <w:lang w:val="vi-VN"/>
        </w:rPr>
        <w:t>ngthen awareness</w:t>
      </w:r>
      <w:r w:rsidRPr="00ED625E">
        <w:rPr>
          <w:rFonts w:asciiTheme="minorHAnsi" w:hAnsiTheme="minorHAnsi" w:cstheme="minorHAnsi"/>
          <w:color w:val="000000" w:themeColor="text1"/>
          <w:spacing w:val="-8"/>
        </w:rPr>
        <w:t>-</w:t>
      </w:r>
      <w:r w:rsidRPr="00ED625E">
        <w:rPr>
          <w:rFonts w:asciiTheme="minorHAnsi" w:hAnsiTheme="minorHAnsi" w:cstheme="minorHAnsi"/>
          <w:color w:val="000000" w:themeColor="text1"/>
          <w:spacing w:val="-8"/>
          <w:lang w:val="vi-VN"/>
        </w:rPr>
        <w:t xml:space="preserve">raising activities among the public and service providers, especially criminal justice service providers, so the public understands gender-based violence is </w:t>
      </w:r>
      <w:r w:rsidRPr="00ED625E">
        <w:rPr>
          <w:rFonts w:asciiTheme="minorHAnsi" w:hAnsiTheme="minorHAnsi" w:cstheme="minorHAnsi"/>
          <w:color w:val="000000" w:themeColor="text1"/>
          <w:spacing w:val="-8"/>
        </w:rPr>
        <w:t>against</w:t>
      </w:r>
      <w:r w:rsidRPr="00ED625E">
        <w:rPr>
          <w:rFonts w:asciiTheme="minorHAnsi" w:hAnsiTheme="minorHAnsi" w:cstheme="minorHAnsi"/>
          <w:color w:val="000000" w:themeColor="text1"/>
          <w:spacing w:val="-8"/>
          <w:lang w:val="vi-VN"/>
        </w:rPr>
        <w:t xml:space="preserve"> the law.</w:t>
      </w:r>
    </w:p>
    <w:p w14:paraId="556E1621" w14:textId="77777777" w:rsidR="00F812B7" w:rsidRPr="00ED625E" w:rsidRDefault="00F812B7" w:rsidP="00263970">
      <w:pPr>
        <w:pStyle w:val="ListParagraph"/>
        <w:numPr>
          <w:ilvl w:val="1"/>
          <w:numId w:val="56"/>
        </w:numPr>
        <w:spacing w:before="120" w:after="120" w:line="276" w:lineRule="auto"/>
        <w:contextualSpacing w:val="0"/>
        <w:jc w:val="both"/>
        <w:rPr>
          <w:rFonts w:asciiTheme="minorHAnsi" w:hAnsiTheme="minorHAnsi" w:cstheme="minorHAnsi"/>
          <w:color w:val="000000" w:themeColor="text1"/>
          <w:spacing w:val="-8"/>
          <w:lang w:val="vi-VN"/>
        </w:rPr>
      </w:pPr>
      <w:r w:rsidRPr="00ED625E">
        <w:rPr>
          <w:rFonts w:asciiTheme="minorHAnsi" w:hAnsiTheme="minorHAnsi" w:cstheme="minorHAnsi"/>
          <w:color w:val="000000" w:themeColor="text1"/>
          <w:lang w:val="vi-VN"/>
        </w:rPr>
        <w:t xml:space="preserve">Encourage victims of gender-based violence to and ensure </w:t>
      </w:r>
      <w:r w:rsidRPr="00ED625E">
        <w:rPr>
          <w:rFonts w:asciiTheme="minorHAnsi" w:hAnsiTheme="minorHAnsi" w:cstheme="minorHAnsi"/>
          <w:color w:val="000000" w:themeColor="text1"/>
        </w:rPr>
        <w:t xml:space="preserve">that </w:t>
      </w:r>
      <w:r w:rsidRPr="00ED625E">
        <w:rPr>
          <w:rFonts w:asciiTheme="minorHAnsi" w:hAnsiTheme="minorHAnsi" w:cstheme="minorHAnsi"/>
          <w:color w:val="000000" w:themeColor="text1"/>
          <w:lang w:val="vi-VN"/>
        </w:rPr>
        <w:t>all reported incidents are effectively</w:t>
      </w:r>
      <w:r w:rsidRPr="00ED625E">
        <w:rPr>
          <w:rFonts w:asciiTheme="minorHAnsi" w:hAnsiTheme="minorHAnsi" w:cstheme="minorHAnsi"/>
          <w:color w:val="000000" w:themeColor="text1"/>
        </w:rPr>
        <w:t xml:space="preserve"> investigated</w:t>
      </w:r>
      <w:r w:rsidRPr="00ED625E">
        <w:rPr>
          <w:rFonts w:asciiTheme="minorHAnsi" w:hAnsiTheme="minorHAnsi" w:cstheme="minorHAnsi"/>
          <w:color w:val="000000" w:themeColor="text1"/>
          <w:lang w:val="vi-VN"/>
        </w:rPr>
        <w:t xml:space="preserve"> and appropriately handled; Strengthen services to support victims of gender-based violence with medical, psychological, economic, legal, </w:t>
      </w:r>
      <w:r w:rsidRPr="00ED625E">
        <w:rPr>
          <w:rFonts w:asciiTheme="minorHAnsi" w:hAnsiTheme="minorHAnsi" w:cstheme="minorHAnsi"/>
          <w:color w:val="000000" w:themeColor="text1"/>
        </w:rPr>
        <w:t xml:space="preserve">and </w:t>
      </w:r>
      <w:r w:rsidRPr="00ED625E">
        <w:rPr>
          <w:rFonts w:asciiTheme="minorHAnsi" w:hAnsiTheme="minorHAnsi" w:cstheme="minorHAnsi"/>
          <w:color w:val="000000" w:themeColor="text1"/>
          <w:lang w:val="vi-VN"/>
        </w:rPr>
        <w:t>shelter services.</w:t>
      </w:r>
    </w:p>
    <w:p w14:paraId="6363AA0A" w14:textId="77777777" w:rsidR="00F812B7" w:rsidRPr="00ED625E" w:rsidRDefault="00F812B7" w:rsidP="00263970">
      <w:pPr>
        <w:pStyle w:val="ListParagraph"/>
        <w:numPr>
          <w:ilvl w:val="1"/>
          <w:numId w:val="56"/>
        </w:numPr>
        <w:spacing w:before="120" w:after="120" w:line="276" w:lineRule="auto"/>
        <w:contextualSpacing w:val="0"/>
        <w:jc w:val="both"/>
        <w:rPr>
          <w:rFonts w:asciiTheme="minorHAnsi" w:hAnsiTheme="minorHAnsi" w:cstheme="minorHAnsi"/>
          <w:color w:val="000000" w:themeColor="text1"/>
          <w:spacing w:val="-8"/>
          <w:lang w:val="vi-VN"/>
        </w:rPr>
      </w:pPr>
      <w:r w:rsidRPr="00ED625E">
        <w:rPr>
          <w:rFonts w:asciiTheme="minorHAnsi" w:hAnsiTheme="minorHAnsi" w:cstheme="minorHAnsi"/>
          <w:color w:val="000000" w:themeColor="text1"/>
          <w:spacing w:val="-4"/>
          <w:lang w:val="vi-VN"/>
        </w:rPr>
        <w:lastRenderedPageBreak/>
        <w:t xml:space="preserve">Provide </w:t>
      </w:r>
      <w:r w:rsidRPr="00ED625E">
        <w:rPr>
          <w:rFonts w:asciiTheme="minorHAnsi" w:hAnsiTheme="minorHAnsi" w:cstheme="minorHAnsi"/>
          <w:color w:val="000000" w:themeColor="text1"/>
          <w:spacing w:val="-4"/>
        </w:rPr>
        <w:t xml:space="preserve">support </w:t>
      </w:r>
      <w:r w:rsidRPr="00ED625E">
        <w:rPr>
          <w:rFonts w:asciiTheme="minorHAnsi" w:hAnsiTheme="minorHAnsi" w:cstheme="minorHAnsi"/>
          <w:color w:val="000000" w:themeColor="text1"/>
          <w:spacing w:val="-4"/>
          <w:lang w:val="vi-VN"/>
        </w:rPr>
        <w:t xml:space="preserve">services </w:t>
      </w:r>
      <w:r w:rsidRPr="00ED625E">
        <w:rPr>
          <w:rFonts w:asciiTheme="minorHAnsi" w:hAnsiTheme="minorHAnsi" w:cstheme="minorHAnsi"/>
          <w:color w:val="000000" w:themeColor="text1"/>
          <w:spacing w:val="-4"/>
        </w:rPr>
        <w:t xml:space="preserve">to change the awareness and behavior of </w:t>
      </w:r>
      <w:r w:rsidRPr="00ED625E">
        <w:rPr>
          <w:rFonts w:asciiTheme="minorHAnsi" w:hAnsiTheme="minorHAnsi" w:cstheme="minorHAnsi"/>
          <w:color w:val="000000" w:themeColor="text1"/>
          <w:spacing w:val="-4"/>
          <w:lang w:val="vi-VN"/>
        </w:rPr>
        <w:t>perpetrators of violence.</w:t>
      </w:r>
    </w:p>
    <w:p w14:paraId="166BA9B4" w14:textId="77777777" w:rsidR="00F812B7" w:rsidRPr="00ED625E" w:rsidRDefault="00F812B7" w:rsidP="00263970">
      <w:pPr>
        <w:pStyle w:val="ListParagraph"/>
        <w:numPr>
          <w:ilvl w:val="1"/>
          <w:numId w:val="56"/>
        </w:numPr>
        <w:spacing w:before="120" w:after="120" w:line="276" w:lineRule="auto"/>
        <w:contextualSpacing w:val="0"/>
        <w:jc w:val="both"/>
        <w:rPr>
          <w:rFonts w:asciiTheme="minorHAnsi" w:hAnsiTheme="minorHAnsi" w:cstheme="minorHAnsi"/>
          <w:color w:val="000000" w:themeColor="text1"/>
          <w:spacing w:val="-8"/>
          <w:lang w:val="vi-VN"/>
        </w:rPr>
      </w:pPr>
      <w:r w:rsidRPr="00ED625E">
        <w:rPr>
          <w:rFonts w:asciiTheme="minorHAnsi" w:hAnsiTheme="minorHAnsi" w:cstheme="minorHAnsi"/>
          <w:color w:val="000000" w:themeColor="text1"/>
        </w:rPr>
        <w:t xml:space="preserve"> </w:t>
      </w:r>
      <w:r w:rsidRPr="00ED625E">
        <w:rPr>
          <w:rFonts w:asciiTheme="minorHAnsi" w:hAnsiTheme="minorHAnsi" w:cstheme="minorHAnsi"/>
          <w:color w:val="000000" w:themeColor="text1"/>
          <w:spacing w:val="-4"/>
          <w:lang w:val="vi-VN"/>
        </w:rPr>
        <w:t>Ensure strict implementation of existing legal and policy frameworks to promote gender equality and women's empowerment, prohibit prenatal sex selection, and prevent sex selection on the basis of gender stereotypes and rational use of assisted reproductive technology.</w:t>
      </w:r>
    </w:p>
    <w:p w14:paraId="54CB4752" w14:textId="3C8D5E69" w:rsidR="00F812B7" w:rsidRPr="0002488A" w:rsidRDefault="00F812B7" w:rsidP="00ED625E">
      <w:pPr>
        <w:pStyle w:val="ListParagraph"/>
        <w:numPr>
          <w:ilvl w:val="1"/>
          <w:numId w:val="54"/>
        </w:numPr>
        <w:spacing w:before="120" w:after="120" w:line="276" w:lineRule="auto"/>
        <w:contextualSpacing w:val="0"/>
        <w:jc w:val="both"/>
        <w:rPr>
          <w:rFonts w:asciiTheme="minorHAnsi" w:hAnsiTheme="minorHAnsi" w:cstheme="minorHAnsi"/>
          <w:color w:val="000000" w:themeColor="text1"/>
          <w:spacing w:val="-8"/>
          <w:lang w:val="vi-VN"/>
        </w:rPr>
      </w:pPr>
      <w:r w:rsidRPr="00ED625E">
        <w:rPr>
          <w:rFonts w:asciiTheme="minorHAnsi" w:hAnsiTheme="minorHAnsi" w:cstheme="minorHAnsi"/>
          <w:color w:val="000000" w:themeColor="text1"/>
          <w:lang w:val="vi-VN"/>
        </w:rPr>
        <w:t>Synchronize the system of data collection and statistical reporting on gender-based violence from central to local levels, and conduct studies on forms of gender-based violence with marginali</w:t>
      </w:r>
      <w:r w:rsidRPr="00ED625E">
        <w:rPr>
          <w:rFonts w:asciiTheme="minorHAnsi" w:hAnsiTheme="minorHAnsi" w:cstheme="minorHAnsi"/>
          <w:color w:val="000000" w:themeColor="text1"/>
        </w:rPr>
        <w:t>s</w:t>
      </w:r>
      <w:r w:rsidRPr="00ED625E">
        <w:rPr>
          <w:rFonts w:asciiTheme="minorHAnsi" w:hAnsiTheme="minorHAnsi" w:cstheme="minorHAnsi"/>
          <w:color w:val="000000" w:themeColor="text1"/>
          <w:lang w:val="vi-VN"/>
        </w:rPr>
        <w:t>ed groups to inform service and policy improvement.</w:t>
      </w:r>
    </w:p>
    <w:p w14:paraId="2D3E4B07" w14:textId="77777777" w:rsidR="00F812B7" w:rsidRPr="00ED625E" w:rsidRDefault="00F812B7" w:rsidP="0002488A">
      <w:pPr>
        <w:pStyle w:val="ListParagraph"/>
        <w:spacing w:before="120" w:after="120" w:line="276" w:lineRule="auto"/>
        <w:ind w:left="360"/>
        <w:contextualSpacing w:val="0"/>
        <w:jc w:val="both"/>
        <w:rPr>
          <w:rFonts w:asciiTheme="minorHAnsi" w:hAnsiTheme="minorHAnsi" w:cstheme="minorHAnsi"/>
          <w:color w:val="000000" w:themeColor="text1"/>
          <w:spacing w:val="-8"/>
          <w:lang w:val="vi-VN"/>
        </w:rPr>
      </w:pPr>
    </w:p>
    <w:p w14:paraId="50757187" w14:textId="5A252C99" w:rsidR="00F812B7" w:rsidRPr="00ED625E" w:rsidRDefault="00F812B7" w:rsidP="004641D4">
      <w:pPr>
        <w:pStyle w:val="Heading2"/>
        <w:numPr>
          <w:ilvl w:val="0"/>
          <w:numId w:val="49"/>
        </w:numPr>
        <w:spacing w:before="120" w:after="120" w:line="240" w:lineRule="auto"/>
        <w:jc w:val="both"/>
        <w:rPr>
          <w:rFonts w:asciiTheme="minorHAnsi" w:hAnsiTheme="minorHAnsi" w:cstheme="minorHAnsi"/>
          <w:b/>
          <w:bCs/>
          <w:sz w:val="28"/>
          <w:szCs w:val="28"/>
          <w:lang w:val="vi-VN"/>
        </w:rPr>
      </w:pPr>
      <w:bookmarkStart w:id="30" w:name="_Toc147932141"/>
      <w:r w:rsidRPr="00ED625E">
        <w:rPr>
          <w:rFonts w:asciiTheme="minorHAnsi" w:hAnsiTheme="minorHAnsi" w:cstheme="minorHAnsi"/>
          <w:b/>
          <w:bCs/>
          <w:sz w:val="28"/>
          <w:szCs w:val="28"/>
          <w:lang w:val="vi-VN"/>
        </w:rPr>
        <w:t>Women’s participation in political and public life</w:t>
      </w:r>
      <w:bookmarkEnd w:id="30"/>
      <w:r w:rsidRPr="00ED625E">
        <w:rPr>
          <w:rFonts w:asciiTheme="minorHAnsi" w:hAnsiTheme="minorHAnsi" w:cstheme="minorHAnsi"/>
          <w:b/>
          <w:bCs/>
          <w:sz w:val="28"/>
          <w:szCs w:val="28"/>
          <w:lang w:val="vi-VN"/>
        </w:rPr>
        <w:t xml:space="preserve"> </w:t>
      </w:r>
    </w:p>
    <w:p w14:paraId="44912926" w14:textId="154DB542"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bookmarkStart w:id="31" w:name="_Toc97773030"/>
      <w:bookmarkStart w:id="32" w:name="_Toc98163560"/>
      <w:r w:rsidRPr="00A050CA">
        <w:rPr>
          <w:rFonts w:asciiTheme="minorHAnsi" w:hAnsiTheme="minorHAnsi" w:cstheme="minorHAnsi"/>
          <w:b/>
          <w:bCs/>
          <w:lang w:val="vi-VN"/>
        </w:rPr>
        <w:t xml:space="preserve">Low presentation of women in political </w:t>
      </w:r>
      <w:r>
        <w:rPr>
          <w:rFonts w:asciiTheme="minorHAnsi" w:hAnsiTheme="minorHAnsi" w:cstheme="minorHAnsi"/>
          <w:b/>
          <w:bCs/>
          <w:lang w:val="vi-VN"/>
        </w:rPr>
        <w:t>system</w:t>
      </w:r>
      <w:r w:rsidRPr="00A050CA">
        <w:rPr>
          <w:rFonts w:asciiTheme="minorHAnsi" w:hAnsiTheme="minorHAnsi" w:cstheme="minorHAnsi"/>
          <w:b/>
          <w:bCs/>
          <w:lang w:val="vi-VN"/>
        </w:rPr>
        <w:t>.</w:t>
      </w:r>
      <w:r>
        <w:rPr>
          <w:rFonts w:asciiTheme="minorHAnsi" w:hAnsiTheme="minorHAnsi" w:cstheme="minorHAnsi"/>
          <w:lang w:val="vi-VN"/>
        </w:rPr>
        <w:t xml:space="preserve"> </w:t>
      </w:r>
      <w:r w:rsidRPr="00A050CA">
        <w:rPr>
          <w:rFonts w:asciiTheme="minorHAnsi" w:hAnsiTheme="minorHAnsi" w:cstheme="minorHAnsi"/>
          <w:lang w:val="vi-VN"/>
        </w:rPr>
        <w:t>The percentage of female members Communist Party of Vietnam is 33% (in 2019).</w:t>
      </w:r>
      <w:r w:rsidRPr="00A050CA">
        <w:rPr>
          <w:vertAlign w:val="superscript"/>
        </w:rPr>
        <w:footnoteReference w:id="47"/>
      </w:r>
      <w:r w:rsidRPr="00A050CA">
        <w:rPr>
          <w:rFonts w:asciiTheme="minorHAnsi" w:hAnsiTheme="minorHAnsi" w:cstheme="minorHAnsi"/>
          <w:vertAlign w:val="superscript"/>
          <w:lang w:val="vi-VN"/>
        </w:rPr>
        <w:t xml:space="preserve"> </w:t>
      </w:r>
      <w:r w:rsidRPr="00A050CA">
        <w:rPr>
          <w:rFonts w:asciiTheme="minorHAnsi" w:hAnsiTheme="minorHAnsi" w:cstheme="minorHAnsi"/>
          <w:lang w:val="vi-VN"/>
        </w:rPr>
        <w:t>However, only 5.5% of Politburo members for the 2020-2025 term are women (10.3% lower than the previous term). The percentage of women participating in executive committees at central, provincial, disctrict and communal levels of the term 2020 - 2025 is 8.5%, 16%, 20.1% and 25.6%, respectively.</w:t>
      </w:r>
      <w:r w:rsidRPr="00A050CA">
        <w:rPr>
          <w:vertAlign w:val="superscript"/>
        </w:rPr>
        <w:footnoteReference w:id="48"/>
      </w:r>
      <w:bookmarkEnd w:id="31"/>
      <w:bookmarkEnd w:id="32"/>
    </w:p>
    <w:p w14:paraId="0FE4803B" w14:textId="61F88C48"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r w:rsidRPr="00A050CA">
        <w:rPr>
          <w:rFonts w:asciiTheme="minorHAnsi" w:hAnsiTheme="minorHAnsi" w:cstheme="minorHAnsi"/>
          <w:lang w:val="vi-VN"/>
        </w:rPr>
        <w:t>No women were found among four leaders of the Government (the Prime Minister and three Deputy Prime Ministers) of the term 2021 - 2026. As of July 2022, there were only 4 women out of 30 of ministers and heads of ministerial-level agencies (13.3%)</w:t>
      </w:r>
      <w:r w:rsidRPr="00A050CA">
        <w:rPr>
          <w:rStyle w:val="FootnoteReference"/>
          <w:rFonts w:asciiTheme="minorHAnsi" w:eastAsiaTheme="majorEastAsia" w:hAnsiTheme="minorHAnsi" w:cstheme="minorHAnsi"/>
          <w:lang w:val="vi-VN"/>
        </w:rPr>
        <w:footnoteReference w:id="49"/>
      </w:r>
      <w:r w:rsidRPr="00A050CA">
        <w:rPr>
          <w:rFonts w:asciiTheme="minorHAnsi" w:hAnsiTheme="minorHAnsi" w:cstheme="minorHAnsi"/>
          <w:lang w:val="vi-VN"/>
        </w:rPr>
        <w:t xml:space="preserve"> and only 11 women out of 105 deputy ministers and equivalents (10.5%).</w:t>
      </w:r>
      <w:r w:rsidRPr="00A050CA">
        <w:rPr>
          <w:rStyle w:val="FootnoteReference"/>
          <w:rFonts w:asciiTheme="minorHAnsi" w:eastAsiaTheme="majorEastAsia" w:hAnsiTheme="minorHAnsi" w:cstheme="minorHAnsi"/>
          <w:lang w:val="vi-VN"/>
        </w:rPr>
        <w:footnoteReference w:id="50"/>
      </w:r>
      <w:r w:rsidRPr="00A050CA">
        <w:rPr>
          <w:rFonts w:asciiTheme="minorHAnsi" w:hAnsiTheme="minorHAnsi" w:cstheme="minorHAnsi"/>
          <w:lang w:val="vi-VN"/>
        </w:rPr>
        <w:t>,</w:t>
      </w:r>
      <w:r w:rsidRPr="00A050CA">
        <w:rPr>
          <w:rStyle w:val="FootnoteReference"/>
          <w:rFonts w:asciiTheme="minorHAnsi" w:eastAsiaTheme="majorEastAsia" w:hAnsiTheme="minorHAnsi" w:cstheme="minorHAnsi"/>
          <w:lang w:val="vi-VN"/>
        </w:rPr>
        <w:footnoteReference w:id="51"/>
      </w:r>
    </w:p>
    <w:p w14:paraId="4C1820B7" w14:textId="55881EF1"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r w:rsidRPr="00A050CA">
        <w:rPr>
          <w:rFonts w:asciiTheme="minorHAnsi" w:hAnsiTheme="minorHAnsi" w:cstheme="minorHAnsi"/>
          <w:lang w:val="vi-VN"/>
        </w:rPr>
        <w:t xml:space="preserve">Women are </w:t>
      </w:r>
      <w:r>
        <w:rPr>
          <w:rFonts w:asciiTheme="minorHAnsi" w:hAnsiTheme="minorHAnsi" w:cstheme="minorHAnsi"/>
          <w:lang w:val="vi-VN"/>
        </w:rPr>
        <w:t xml:space="preserve">only </w:t>
      </w:r>
      <w:r w:rsidRPr="00A050CA">
        <w:rPr>
          <w:rFonts w:asciiTheme="minorHAnsi" w:hAnsiTheme="minorHAnsi" w:cstheme="minorHAnsi"/>
          <w:lang w:val="vi-VN"/>
        </w:rPr>
        <w:t>better represented at the provincial and district levels. Women hold 37.7% of key leadership positions at the provincial People’s Committees, 31.8% at the district and about 25% at the communal level. However, only two out of 63 chairpersons of provincial People’s Committees are women (3.2%).</w:t>
      </w:r>
      <w:r w:rsidRPr="00A050CA">
        <w:rPr>
          <w:rStyle w:val="FootnoteReference"/>
          <w:rFonts w:asciiTheme="minorHAnsi" w:eastAsiaTheme="majorEastAsia" w:hAnsiTheme="minorHAnsi" w:cstheme="minorHAnsi"/>
          <w:lang w:val="vi-VN"/>
        </w:rPr>
        <w:footnoteReference w:id="52"/>
      </w:r>
      <w:r w:rsidRPr="00A050CA">
        <w:rPr>
          <w:rFonts w:asciiTheme="minorHAnsi" w:hAnsiTheme="minorHAnsi" w:cstheme="minorHAnsi"/>
          <w:lang w:val="vi-VN"/>
        </w:rPr>
        <w:t xml:space="preserve"> In the 2021-2026</w:t>
      </w:r>
      <w:r w:rsidRPr="00A050CA">
        <w:rPr>
          <w:rFonts w:asciiTheme="minorHAnsi" w:hAnsiTheme="minorHAnsi" w:cstheme="minorHAnsi"/>
        </w:rPr>
        <w:t xml:space="preserve"> term</w:t>
      </w:r>
      <w:r w:rsidRPr="00A050CA">
        <w:rPr>
          <w:rFonts w:asciiTheme="minorHAnsi" w:hAnsiTheme="minorHAnsi" w:cstheme="minorHAnsi"/>
          <w:lang w:val="vi-VN"/>
        </w:rPr>
        <w:t xml:space="preserve">, the </w:t>
      </w:r>
      <w:r w:rsidRPr="00A050CA">
        <w:rPr>
          <w:rFonts w:asciiTheme="minorHAnsi" w:hAnsiTheme="minorHAnsi" w:cstheme="minorHAnsi"/>
        </w:rPr>
        <w:t>proportion</w:t>
      </w:r>
      <w:r w:rsidRPr="00A050CA">
        <w:rPr>
          <w:rFonts w:asciiTheme="minorHAnsi" w:hAnsiTheme="minorHAnsi" w:cstheme="minorHAnsi"/>
          <w:lang w:val="vi-VN"/>
        </w:rPr>
        <w:t xml:space="preserve"> of women in Provincial People's Councils is 29</w:t>
      </w:r>
      <w:r w:rsidRPr="00A050CA">
        <w:rPr>
          <w:rFonts w:asciiTheme="minorHAnsi" w:hAnsiTheme="minorHAnsi" w:cstheme="minorHAnsi"/>
        </w:rPr>
        <w:t>%</w:t>
      </w:r>
      <w:r w:rsidRPr="00A050CA">
        <w:rPr>
          <w:rFonts w:asciiTheme="minorHAnsi" w:hAnsiTheme="minorHAnsi" w:cstheme="minorHAnsi"/>
          <w:lang w:val="vi-VN"/>
        </w:rPr>
        <w:t xml:space="preserve">. </w:t>
      </w:r>
      <w:r w:rsidRPr="00A050CA">
        <w:rPr>
          <w:rFonts w:asciiTheme="minorHAnsi" w:hAnsiTheme="minorHAnsi" w:cstheme="minorHAnsi"/>
        </w:rPr>
        <w:t>T</w:t>
      </w:r>
      <w:r w:rsidRPr="00A050CA">
        <w:rPr>
          <w:rFonts w:asciiTheme="minorHAnsi" w:hAnsiTheme="minorHAnsi" w:cstheme="minorHAnsi"/>
          <w:lang w:val="vi-VN"/>
        </w:rPr>
        <w:t>he proportion of women in District People's Council</w:t>
      </w:r>
      <w:r w:rsidRPr="00A050CA">
        <w:rPr>
          <w:rFonts w:asciiTheme="minorHAnsi" w:hAnsiTheme="minorHAnsi" w:cstheme="minorHAnsi"/>
        </w:rPr>
        <w:t xml:space="preserve">s </w:t>
      </w:r>
      <w:r w:rsidRPr="00A050CA">
        <w:rPr>
          <w:rFonts w:asciiTheme="minorHAnsi" w:hAnsiTheme="minorHAnsi" w:cstheme="minorHAnsi"/>
          <w:lang w:val="vi-VN"/>
        </w:rPr>
        <w:t>is 29.1</w:t>
      </w:r>
      <w:r w:rsidRPr="00A050CA">
        <w:rPr>
          <w:rFonts w:asciiTheme="minorHAnsi" w:hAnsiTheme="minorHAnsi" w:cstheme="minorHAnsi"/>
        </w:rPr>
        <w:t>%</w:t>
      </w:r>
      <w:r w:rsidRPr="00A050CA">
        <w:rPr>
          <w:rFonts w:asciiTheme="minorHAnsi" w:hAnsiTheme="minorHAnsi" w:cstheme="minorHAnsi"/>
          <w:lang w:val="vi-VN"/>
        </w:rPr>
        <w:t xml:space="preserve"> and the rate </w:t>
      </w:r>
      <w:r w:rsidRPr="00A050CA">
        <w:rPr>
          <w:rFonts w:asciiTheme="minorHAnsi" w:hAnsiTheme="minorHAnsi" w:cstheme="minorHAnsi"/>
        </w:rPr>
        <w:t>in</w:t>
      </w:r>
      <w:r w:rsidRPr="00A050CA">
        <w:rPr>
          <w:rFonts w:asciiTheme="minorHAnsi" w:hAnsiTheme="minorHAnsi" w:cstheme="minorHAnsi"/>
          <w:lang w:val="vi-VN"/>
        </w:rPr>
        <w:t xml:space="preserve"> People's Council at commune level is 29</w:t>
      </w:r>
      <w:r w:rsidRPr="00A050CA">
        <w:rPr>
          <w:rFonts w:asciiTheme="minorHAnsi" w:hAnsiTheme="minorHAnsi" w:cstheme="minorHAnsi"/>
        </w:rPr>
        <w:t>%</w:t>
      </w:r>
      <w:r w:rsidRPr="00A050CA">
        <w:rPr>
          <w:rFonts w:asciiTheme="minorHAnsi" w:hAnsiTheme="minorHAnsi" w:cstheme="minorHAnsi"/>
          <w:lang w:val="vi-VN"/>
        </w:rPr>
        <w:t>.</w:t>
      </w:r>
      <w:r w:rsidRPr="00A050CA">
        <w:rPr>
          <w:rStyle w:val="FootnoteReference"/>
          <w:rFonts w:asciiTheme="minorHAnsi" w:eastAsiaTheme="majorEastAsia" w:hAnsiTheme="minorHAnsi" w:cstheme="minorHAnsi"/>
          <w:lang w:val="vi-VN"/>
        </w:rPr>
        <w:footnoteReference w:id="53"/>
      </w:r>
      <w:r w:rsidRPr="00A050CA">
        <w:rPr>
          <w:rFonts w:asciiTheme="minorHAnsi" w:hAnsiTheme="minorHAnsi" w:cstheme="minorHAnsi"/>
          <w:lang w:val="vi-VN"/>
        </w:rPr>
        <w:t>,</w:t>
      </w:r>
      <w:r w:rsidRPr="00A050CA">
        <w:rPr>
          <w:rStyle w:val="FootnoteReference"/>
          <w:rFonts w:asciiTheme="minorHAnsi" w:eastAsiaTheme="majorEastAsia" w:hAnsiTheme="minorHAnsi" w:cstheme="minorHAnsi"/>
          <w:lang w:val="vi-VN"/>
        </w:rPr>
        <w:footnoteReference w:id="54"/>
      </w:r>
    </w:p>
    <w:p w14:paraId="54ABD8AE" w14:textId="7040CDDD"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r w:rsidRPr="00A050CA">
        <w:rPr>
          <w:rFonts w:asciiTheme="minorHAnsi" w:hAnsiTheme="minorHAnsi" w:cstheme="minorHAnsi"/>
        </w:rPr>
        <w:lastRenderedPageBreak/>
        <w:t xml:space="preserve">Women hold less than 15% of leadership positions in the </w:t>
      </w:r>
      <w:r w:rsidRPr="00A050CA">
        <w:rPr>
          <w:rFonts w:asciiTheme="minorHAnsi" w:hAnsiTheme="minorHAnsi" w:cstheme="minorHAnsi"/>
          <w:lang w:val="vi-VN"/>
        </w:rPr>
        <w:t xml:space="preserve">Supreme People's Court </w:t>
      </w:r>
      <w:r w:rsidRPr="00A050CA">
        <w:rPr>
          <w:rFonts w:asciiTheme="minorHAnsi" w:hAnsiTheme="minorHAnsi" w:cstheme="minorHAnsi"/>
        </w:rPr>
        <w:t>and the Supreme People’s Procuracy.</w:t>
      </w:r>
      <w:r w:rsidRPr="00A050CA">
        <w:rPr>
          <w:rFonts w:asciiTheme="minorHAnsi" w:hAnsiTheme="minorHAnsi" w:cstheme="minorHAnsi"/>
          <w:lang w:val="vi-VN"/>
        </w:rPr>
        <w:t xml:space="preserve"> As no statistic available publicly. A search of portals of Supreme People’s Court and Supreme People’s Procuracy found only one woman as a deputy in the Supreme Procuracy,</w:t>
      </w:r>
      <w:r w:rsidRPr="00A050CA">
        <w:rPr>
          <w:rStyle w:val="FootnoteReference"/>
          <w:rFonts w:asciiTheme="minorHAnsi" w:eastAsiaTheme="majorEastAsia" w:hAnsiTheme="minorHAnsi" w:cstheme="minorHAnsi"/>
          <w:lang w:val="vi-VN"/>
        </w:rPr>
        <w:footnoteReference w:id="55"/>
      </w:r>
      <w:r w:rsidRPr="00A050CA">
        <w:rPr>
          <w:rFonts w:asciiTheme="minorHAnsi" w:hAnsiTheme="minorHAnsi" w:cstheme="minorHAnsi"/>
          <w:lang w:val="vi-VN"/>
        </w:rPr>
        <w:t xml:space="preserve">  none in the Supreme Court among the Chief Judge and his five deputies,</w:t>
      </w:r>
      <w:r w:rsidRPr="00A050CA">
        <w:rPr>
          <w:rStyle w:val="FootnoteReference"/>
          <w:rFonts w:asciiTheme="minorHAnsi" w:eastAsiaTheme="majorEastAsia" w:hAnsiTheme="minorHAnsi" w:cstheme="minorHAnsi"/>
          <w:lang w:val="vi-VN"/>
        </w:rPr>
        <w:footnoteReference w:id="56"/>
      </w:r>
      <w:r w:rsidRPr="00A050CA">
        <w:rPr>
          <w:rFonts w:asciiTheme="minorHAnsi" w:hAnsiTheme="minorHAnsi" w:cstheme="minorHAnsi"/>
          <w:lang w:val="vi-VN"/>
        </w:rPr>
        <w:t xml:space="preserve">  and t</w:t>
      </w:r>
      <w:r w:rsidRPr="00A050CA">
        <w:rPr>
          <w:rFonts w:asciiTheme="minorHAnsi" w:hAnsiTheme="minorHAnsi" w:cstheme="minorHAnsi"/>
        </w:rPr>
        <w:t>wo</w:t>
      </w:r>
      <w:r w:rsidRPr="00A050CA">
        <w:rPr>
          <w:rFonts w:asciiTheme="minorHAnsi" w:hAnsiTheme="minorHAnsi" w:cstheme="minorHAnsi"/>
          <w:lang w:val="vi-VN"/>
        </w:rPr>
        <w:t xml:space="preserve"> out of 15 members of the Supreme People's Court Council (13.3</w:t>
      </w:r>
      <w:r w:rsidRPr="00A050CA">
        <w:rPr>
          <w:rFonts w:asciiTheme="minorHAnsi" w:hAnsiTheme="minorHAnsi" w:cstheme="minorHAnsi"/>
        </w:rPr>
        <w:t>%</w:t>
      </w:r>
      <w:r w:rsidRPr="00A050CA">
        <w:rPr>
          <w:rFonts w:asciiTheme="minorHAnsi" w:hAnsiTheme="minorHAnsi" w:cstheme="minorHAnsi"/>
          <w:lang w:val="vi-VN"/>
        </w:rPr>
        <w:t>).</w:t>
      </w:r>
      <w:r w:rsidRPr="00A050CA">
        <w:rPr>
          <w:rStyle w:val="FootnoteReference"/>
          <w:rFonts w:asciiTheme="minorHAnsi" w:eastAsiaTheme="majorEastAsia" w:hAnsiTheme="minorHAnsi" w:cstheme="minorHAnsi"/>
          <w:lang w:val="vi-VN"/>
        </w:rPr>
        <w:footnoteReference w:id="57"/>
      </w:r>
      <w:r w:rsidRPr="00A050CA">
        <w:rPr>
          <w:rFonts w:asciiTheme="minorHAnsi" w:hAnsiTheme="minorHAnsi" w:cstheme="minorHAnsi"/>
          <w:lang w:val="vi-VN"/>
        </w:rPr>
        <w:t xml:space="preserve"> In High People's Courts in Hanoi</w:t>
      </w:r>
      <w:r w:rsidRPr="00A050CA">
        <w:rPr>
          <w:rStyle w:val="FootnoteReference"/>
          <w:rFonts w:asciiTheme="minorHAnsi" w:eastAsiaTheme="majorEastAsia" w:hAnsiTheme="minorHAnsi" w:cstheme="minorHAnsi"/>
          <w:lang w:val="vi-VN"/>
        </w:rPr>
        <w:footnoteReference w:id="58"/>
      </w:r>
      <w:r w:rsidRPr="00A050CA">
        <w:rPr>
          <w:rFonts w:asciiTheme="minorHAnsi" w:hAnsiTheme="minorHAnsi" w:cstheme="minorHAnsi"/>
          <w:lang w:val="vi-VN"/>
        </w:rPr>
        <w:t>, Da Nang</w:t>
      </w:r>
      <w:r w:rsidRPr="00A050CA">
        <w:rPr>
          <w:rStyle w:val="FootnoteReference"/>
          <w:rFonts w:asciiTheme="minorHAnsi" w:eastAsiaTheme="majorEastAsia" w:hAnsiTheme="minorHAnsi" w:cstheme="minorHAnsi"/>
          <w:lang w:val="vi-VN"/>
        </w:rPr>
        <w:footnoteReference w:id="59"/>
      </w:r>
      <w:r w:rsidRPr="00A050CA">
        <w:rPr>
          <w:rFonts w:asciiTheme="minorHAnsi" w:hAnsiTheme="minorHAnsi" w:cstheme="minorHAnsi"/>
        </w:rPr>
        <w:t>,</w:t>
      </w:r>
      <w:r w:rsidRPr="00A050CA">
        <w:rPr>
          <w:rFonts w:asciiTheme="minorHAnsi" w:hAnsiTheme="minorHAnsi" w:cstheme="minorHAnsi"/>
          <w:lang w:val="vi-VN"/>
        </w:rPr>
        <w:t xml:space="preserve"> and Ho Chi Minh City</w:t>
      </w:r>
      <w:r w:rsidRPr="00A050CA">
        <w:rPr>
          <w:rStyle w:val="FootnoteReference"/>
          <w:rFonts w:asciiTheme="minorHAnsi" w:eastAsiaTheme="majorEastAsia" w:hAnsiTheme="minorHAnsi" w:cstheme="minorHAnsi"/>
          <w:lang w:val="vi-VN"/>
        </w:rPr>
        <w:footnoteReference w:id="60"/>
      </w:r>
      <w:r w:rsidRPr="00A050CA">
        <w:rPr>
          <w:rFonts w:asciiTheme="minorHAnsi" w:hAnsiTheme="minorHAnsi" w:cstheme="minorHAnsi"/>
          <w:lang w:val="vi-VN"/>
        </w:rPr>
        <w:t xml:space="preserve">, there are no women among chief judges, only one woman in </w:t>
      </w:r>
      <w:r w:rsidRPr="00A050CA">
        <w:rPr>
          <w:rFonts w:asciiTheme="minorHAnsi" w:hAnsiTheme="minorHAnsi" w:cstheme="minorHAnsi"/>
        </w:rPr>
        <w:t>11</w:t>
      </w:r>
      <w:r w:rsidRPr="00A050CA">
        <w:rPr>
          <w:rFonts w:asciiTheme="minorHAnsi" w:hAnsiTheme="minorHAnsi" w:cstheme="minorHAnsi"/>
          <w:lang w:val="vi-VN"/>
        </w:rPr>
        <w:t xml:space="preserve"> deputy chief judges (9.1</w:t>
      </w:r>
      <w:r w:rsidRPr="00A050CA">
        <w:rPr>
          <w:rFonts w:asciiTheme="minorHAnsi" w:hAnsiTheme="minorHAnsi" w:cstheme="minorHAnsi"/>
        </w:rPr>
        <w:t>%</w:t>
      </w:r>
      <w:r w:rsidRPr="00A050CA">
        <w:rPr>
          <w:rFonts w:asciiTheme="minorHAnsi" w:hAnsiTheme="minorHAnsi" w:cstheme="minorHAnsi"/>
          <w:lang w:val="vi-VN"/>
        </w:rPr>
        <w:t>).</w:t>
      </w:r>
    </w:p>
    <w:p w14:paraId="5FA480FF" w14:textId="59157174"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r w:rsidRPr="00A050CA">
        <w:rPr>
          <w:rFonts w:asciiTheme="minorHAnsi" w:hAnsiTheme="minorHAnsi" w:cstheme="minorHAnsi"/>
          <w:lang w:val="vi-VN"/>
        </w:rPr>
        <w:t xml:space="preserve">The proportion of female deputies </w:t>
      </w:r>
      <w:r w:rsidRPr="00A050CA">
        <w:rPr>
          <w:rFonts w:asciiTheme="minorHAnsi" w:hAnsiTheme="minorHAnsi" w:cstheme="minorHAnsi"/>
        </w:rPr>
        <w:t>in</w:t>
      </w:r>
      <w:r w:rsidRPr="00A050CA">
        <w:rPr>
          <w:rFonts w:asciiTheme="minorHAnsi" w:hAnsiTheme="minorHAnsi" w:cstheme="minorHAnsi"/>
          <w:lang w:val="vi-VN"/>
        </w:rPr>
        <w:t xml:space="preserve"> the 15th National Assembly (2021-2026) reached 30.26</w:t>
      </w:r>
      <w:r w:rsidRPr="00A050CA">
        <w:rPr>
          <w:rFonts w:asciiTheme="minorHAnsi" w:hAnsiTheme="minorHAnsi" w:cstheme="minorHAnsi"/>
        </w:rPr>
        <w:t>%</w:t>
      </w:r>
      <w:r w:rsidRPr="00A050CA">
        <w:rPr>
          <w:rFonts w:asciiTheme="minorHAnsi" w:hAnsiTheme="minorHAnsi" w:cstheme="minorHAnsi"/>
          <w:lang w:val="vi-VN"/>
        </w:rPr>
        <w:t xml:space="preserve"> but none among its leaders are women. Among 13 committees and equivalent units, there are </w:t>
      </w:r>
      <w:r w:rsidRPr="00A050CA">
        <w:rPr>
          <w:rFonts w:asciiTheme="minorHAnsi" w:hAnsiTheme="minorHAnsi" w:cstheme="minorHAnsi"/>
        </w:rPr>
        <w:t>three</w:t>
      </w:r>
      <w:r w:rsidRPr="00A050CA">
        <w:rPr>
          <w:rFonts w:asciiTheme="minorHAnsi" w:hAnsiTheme="minorHAnsi" w:cstheme="minorHAnsi"/>
          <w:lang w:val="vi-VN"/>
        </w:rPr>
        <w:t xml:space="preserve"> female </w:t>
      </w:r>
      <w:r w:rsidRPr="00A050CA">
        <w:rPr>
          <w:rFonts w:asciiTheme="minorHAnsi" w:hAnsiTheme="minorHAnsi" w:cstheme="minorHAnsi"/>
        </w:rPr>
        <w:t>c</w:t>
      </w:r>
      <w:r w:rsidRPr="00A050CA">
        <w:rPr>
          <w:rFonts w:asciiTheme="minorHAnsi" w:hAnsiTheme="minorHAnsi" w:cstheme="minorHAnsi"/>
          <w:lang w:val="vi-VN"/>
        </w:rPr>
        <w:t>hairpersons.</w:t>
      </w:r>
      <w:r w:rsidRPr="00A050CA">
        <w:rPr>
          <w:rStyle w:val="FootnoteReference"/>
          <w:rFonts w:asciiTheme="minorHAnsi" w:eastAsiaTheme="majorEastAsia" w:hAnsiTheme="minorHAnsi" w:cstheme="minorHAnsi"/>
          <w:lang w:val="vi-VN"/>
        </w:rPr>
        <w:footnoteReference w:id="61"/>
      </w:r>
      <w:r w:rsidRPr="00A050CA">
        <w:rPr>
          <w:rFonts w:asciiTheme="minorHAnsi" w:hAnsiTheme="minorHAnsi" w:cstheme="minorHAnsi"/>
          <w:lang w:val="vi-VN"/>
        </w:rPr>
        <w:t xml:space="preserve"> F</w:t>
      </w:r>
      <w:proofErr w:type="spellStart"/>
      <w:r w:rsidRPr="00A050CA">
        <w:rPr>
          <w:rFonts w:asciiTheme="minorHAnsi" w:hAnsiTheme="minorHAnsi" w:cstheme="minorHAnsi"/>
        </w:rPr>
        <w:t>emale</w:t>
      </w:r>
      <w:proofErr w:type="spellEnd"/>
      <w:r w:rsidRPr="00A050CA">
        <w:rPr>
          <w:rFonts w:asciiTheme="minorHAnsi" w:hAnsiTheme="minorHAnsi" w:cstheme="minorHAnsi"/>
        </w:rPr>
        <w:t xml:space="preserve"> </w:t>
      </w:r>
      <w:r w:rsidRPr="00A050CA">
        <w:rPr>
          <w:rFonts w:asciiTheme="minorHAnsi" w:hAnsiTheme="minorHAnsi" w:cstheme="minorHAnsi"/>
          <w:lang w:val="vi-VN"/>
        </w:rPr>
        <w:t>participation are low in those committees on Security and Defense (6.25</w:t>
      </w:r>
      <w:r w:rsidRPr="00A050CA">
        <w:rPr>
          <w:rFonts w:asciiTheme="minorHAnsi" w:hAnsiTheme="minorHAnsi" w:cstheme="minorHAnsi"/>
        </w:rPr>
        <w:t>%</w:t>
      </w:r>
      <w:r w:rsidRPr="00A050CA">
        <w:rPr>
          <w:rFonts w:asciiTheme="minorHAnsi" w:hAnsiTheme="minorHAnsi" w:cstheme="minorHAnsi"/>
          <w:lang w:val="vi-VN"/>
        </w:rPr>
        <w:t xml:space="preserve">), </w:t>
      </w:r>
      <w:r w:rsidRPr="00A050CA">
        <w:rPr>
          <w:rFonts w:asciiTheme="minorHAnsi" w:hAnsiTheme="minorHAnsi" w:cstheme="minorHAnsi"/>
        </w:rPr>
        <w:t xml:space="preserve">the </w:t>
      </w:r>
      <w:r w:rsidRPr="00A050CA">
        <w:rPr>
          <w:rFonts w:asciiTheme="minorHAnsi" w:hAnsiTheme="minorHAnsi" w:cstheme="minorHAnsi"/>
          <w:lang w:val="vi-VN"/>
        </w:rPr>
        <w:t>Economic Committee (8.8</w:t>
      </w:r>
      <w:r w:rsidRPr="00A050CA">
        <w:rPr>
          <w:rFonts w:asciiTheme="minorHAnsi" w:hAnsiTheme="minorHAnsi" w:cstheme="minorHAnsi"/>
        </w:rPr>
        <w:t>%</w:t>
      </w:r>
      <w:r w:rsidRPr="00A050CA">
        <w:rPr>
          <w:rFonts w:asciiTheme="minorHAnsi" w:hAnsiTheme="minorHAnsi" w:cstheme="minorHAnsi"/>
          <w:lang w:val="vi-VN"/>
        </w:rPr>
        <w:t xml:space="preserve">), </w:t>
      </w:r>
      <w:r w:rsidRPr="00A050CA">
        <w:rPr>
          <w:rFonts w:asciiTheme="minorHAnsi" w:hAnsiTheme="minorHAnsi" w:cstheme="minorHAnsi"/>
        </w:rPr>
        <w:t xml:space="preserve">and the </w:t>
      </w:r>
      <w:r w:rsidRPr="00A050CA">
        <w:rPr>
          <w:rFonts w:asciiTheme="minorHAnsi" w:hAnsiTheme="minorHAnsi" w:cstheme="minorHAnsi"/>
          <w:lang w:val="vi-VN"/>
        </w:rPr>
        <w:t>Finance and Budget Committee (15.2</w:t>
      </w:r>
      <w:r w:rsidRPr="00A050CA">
        <w:rPr>
          <w:rFonts w:asciiTheme="minorHAnsi" w:hAnsiTheme="minorHAnsi" w:cstheme="minorHAnsi"/>
        </w:rPr>
        <w:t>%</w:t>
      </w:r>
      <w:r w:rsidRPr="00A050CA">
        <w:rPr>
          <w:rFonts w:asciiTheme="minorHAnsi" w:hAnsiTheme="minorHAnsi" w:cstheme="minorHAnsi"/>
          <w:lang w:val="vi-VN"/>
        </w:rPr>
        <w:t>).</w:t>
      </w:r>
      <w:r w:rsidRPr="00A050CA">
        <w:rPr>
          <w:rStyle w:val="FootnoteReference"/>
          <w:rFonts w:asciiTheme="minorHAnsi" w:eastAsiaTheme="majorEastAsia" w:hAnsiTheme="minorHAnsi" w:cstheme="minorHAnsi"/>
          <w:lang w:val="vi-VN"/>
        </w:rPr>
        <w:footnoteReference w:id="62"/>
      </w:r>
      <w:r w:rsidRPr="00A050CA">
        <w:rPr>
          <w:rFonts w:asciiTheme="minorHAnsi" w:hAnsiTheme="minorHAnsi" w:cstheme="minorHAnsi"/>
          <w:lang w:val="vi-VN"/>
        </w:rPr>
        <w:t>,</w:t>
      </w:r>
      <w:r w:rsidRPr="00A050CA">
        <w:rPr>
          <w:rStyle w:val="FootnoteReference"/>
          <w:rFonts w:asciiTheme="minorHAnsi" w:eastAsiaTheme="majorEastAsia" w:hAnsiTheme="minorHAnsi" w:cstheme="minorHAnsi"/>
          <w:lang w:val="vi-VN"/>
        </w:rPr>
        <w:footnoteReference w:id="63"/>
      </w:r>
      <w:r w:rsidRPr="00A050CA">
        <w:rPr>
          <w:rFonts w:asciiTheme="minorHAnsi" w:hAnsiTheme="minorHAnsi" w:cstheme="minorHAnsi"/>
          <w:lang w:val="vi-VN"/>
        </w:rPr>
        <w:t xml:space="preserve"> </w:t>
      </w:r>
    </w:p>
    <w:p w14:paraId="44F5A528" w14:textId="59F34DA4"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 xml:space="preserve">Gender indicators related to leadership and management in relevant documents </w:t>
      </w:r>
      <w:r w:rsidRPr="0002488A">
        <w:rPr>
          <w:rFonts w:asciiTheme="minorHAnsi" w:hAnsiTheme="minorHAnsi" w:cstheme="minorHAnsi"/>
          <w:b/>
          <w:bCs/>
        </w:rPr>
        <w:t>are</w:t>
      </w:r>
      <w:r w:rsidRPr="0002488A">
        <w:rPr>
          <w:rFonts w:asciiTheme="minorHAnsi" w:hAnsiTheme="minorHAnsi" w:cstheme="minorHAnsi"/>
          <w:b/>
          <w:bCs/>
          <w:lang w:val="vi-VN"/>
        </w:rPr>
        <w:t xml:space="preserve"> inconsistent.</w:t>
      </w:r>
      <w:r w:rsidRPr="00A050CA">
        <w:rPr>
          <w:rStyle w:val="FootnoteReference"/>
          <w:rFonts w:asciiTheme="minorHAnsi" w:eastAsiaTheme="majorEastAsia" w:hAnsiTheme="minorHAnsi" w:cstheme="minorHAnsi"/>
          <w:lang w:val="vi-VN"/>
        </w:rPr>
        <w:footnoteReference w:id="64"/>
      </w:r>
      <w:r w:rsidRPr="00A050CA">
        <w:rPr>
          <w:rFonts w:asciiTheme="minorHAnsi" w:hAnsiTheme="minorHAnsi" w:cstheme="minorHAnsi"/>
          <w:lang w:val="vi-VN"/>
        </w:rPr>
        <w:t xml:space="preserve"> </w:t>
      </w:r>
      <w:r w:rsidRPr="00A050CA">
        <w:rPr>
          <w:rFonts w:asciiTheme="minorHAnsi" w:eastAsiaTheme="majorEastAsia" w:hAnsiTheme="minorHAnsi" w:cstheme="minorHAnsi"/>
          <w:lang w:val="vi-VN"/>
        </w:rPr>
        <w:t xml:space="preserve">Gender quotas are not specified in the 2013 Constitution, the laws on the organization of the state apparatus and the 2006 Law on Gender Equality. There </w:t>
      </w:r>
      <w:r w:rsidRPr="00A050CA">
        <w:rPr>
          <w:rFonts w:asciiTheme="minorHAnsi" w:eastAsiaTheme="majorEastAsia" w:hAnsiTheme="minorHAnsi" w:cstheme="minorHAnsi"/>
        </w:rPr>
        <w:t>are</w:t>
      </w:r>
      <w:r w:rsidRPr="00A050CA">
        <w:rPr>
          <w:rFonts w:asciiTheme="minorHAnsi" w:eastAsiaTheme="majorEastAsia" w:hAnsiTheme="minorHAnsi" w:cstheme="minorHAnsi"/>
          <w:lang w:val="vi-VN"/>
        </w:rPr>
        <w:t xml:space="preserve"> no gender quota</w:t>
      </w:r>
      <w:r w:rsidRPr="00A050CA">
        <w:rPr>
          <w:rFonts w:asciiTheme="minorHAnsi" w:eastAsiaTheme="majorEastAsia" w:hAnsiTheme="minorHAnsi" w:cstheme="minorHAnsi"/>
        </w:rPr>
        <w:t>s</w:t>
      </w:r>
      <w:r w:rsidRPr="00A050CA">
        <w:rPr>
          <w:rFonts w:asciiTheme="minorHAnsi" w:eastAsiaTheme="majorEastAsia" w:hAnsiTheme="minorHAnsi" w:cstheme="minorHAnsi"/>
          <w:lang w:val="vi-VN"/>
        </w:rPr>
        <w:t xml:space="preserve"> for the positions of judges of People's Courts, </w:t>
      </w:r>
      <w:r w:rsidRPr="00A050CA">
        <w:rPr>
          <w:rStyle w:val="rynqvb"/>
          <w:rFonts w:asciiTheme="minorHAnsi" w:hAnsiTheme="minorHAnsi" w:cstheme="minorHAnsi"/>
          <w:lang w:val="en"/>
        </w:rPr>
        <w:t>procurators</w:t>
      </w:r>
      <w:r w:rsidRPr="00A050CA">
        <w:rPr>
          <w:rStyle w:val="rynqvb"/>
          <w:rFonts w:asciiTheme="minorHAnsi" w:hAnsiTheme="minorHAnsi" w:cstheme="minorHAnsi"/>
          <w:lang w:val="vi-VN"/>
        </w:rPr>
        <w:t xml:space="preserve"> of </w:t>
      </w:r>
      <w:r w:rsidRPr="00A050CA">
        <w:rPr>
          <w:rFonts w:asciiTheme="minorHAnsi" w:eastAsiaTheme="majorEastAsia" w:hAnsiTheme="minorHAnsi" w:cstheme="minorHAnsi"/>
          <w:lang w:val="vi-VN"/>
        </w:rPr>
        <w:t xml:space="preserve">People's Procuracies at all levels and members of Electoral Management Boards. Gender quotas are </w:t>
      </w:r>
      <w:r w:rsidRPr="00A050CA">
        <w:rPr>
          <w:rFonts w:asciiTheme="minorHAnsi" w:eastAsiaTheme="majorEastAsia" w:hAnsiTheme="minorHAnsi" w:cstheme="minorHAnsi"/>
          <w:lang w:val="vi-VN"/>
        </w:rPr>
        <w:lastRenderedPageBreak/>
        <w:t xml:space="preserve">not legally binding exept for the gender quotas for candidates for the National Assembly and People's Councils at all levels. </w:t>
      </w:r>
    </w:p>
    <w:p w14:paraId="1ECDC64D" w14:textId="7394A9CD" w:rsidR="00F812B7" w:rsidRPr="00263970" w:rsidRDefault="00F812B7" w:rsidP="00263970">
      <w:pPr>
        <w:spacing w:before="120" w:after="120" w:line="276" w:lineRule="auto"/>
        <w:jc w:val="both"/>
        <w:rPr>
          <w:rFonts w:asciiTheme="minorHAnsi" w:hAnsiTheme="minorHAnsi" w:cstheme="minorHAnsi"/>
          <w:b/>
          <w:bCs/>
          <w:lang w:val="vi-VN"/>
        </w:rPr>
      </w:pPr>
      <w:r w:rsidRPr="00263970">
        <w:rPr>
          <w:rFonts w:asciiTheme="minorHAnsi" w:hAnsiTheme="minorHAnsi" w:cstheme="minorHAnsi"/>
          <w:b/>
          <w:bCs/>
          <w:lang w:val="vi-VN"/>
        </w:rPr>
        <w:t xml:space="preserve">Recommendations </w:t>
      </w:r>
    </w:p>
    <w:p w14:paraId="7AA0A28D" w14:textId="77777777" w:rsidR="00F812B7" w:rsidRDefault="00F812B7" w:rsidP="00A050CA">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A050CA">
        <w:rPr>
          <w:rFonts w:asciiTheme="minorHAnsi" w:hAnsiTheme="minorHAnsi" w:cstheme="minorHAnsi"/>
          <w:color w:val="000000" w:themeColor="text1"/>
        </w:rPr>
        <w:t>Undertake a r</w:t>
      </w:r>
      <w:r w:rsidRPr="00A050CA">
        <w:rPr>
          <w:rFonts w:asciiTheme="minorHAnsi" w:hAnsiTheme="minorHAnsi" w:cstheme="minorHAnsi"/>
          <w:color w:val="000000" w:themeColor="text1"/>
          <w:lang w:val="vi-VN"/>
        </w:rPr>
        <w:t>eview to ensure that gender indicators are consistent, progressive over time</w:t>
      </w:r>
      <w:r w:rsidRPr="00A050CA">
        <w:rPr>
          <w:rFonts w:asciiTheme="minorHAnsi" w:hAnsiTheme="minorHAnsi" w:cstheme="minorHAnsi"/>
          <w:color w:val="000000" w:themeColor="text1"/>
        </w:rPr>
        <w:t>,</w:t>
      </w:r>
      <w:r w:rsidRPr="00A050CA">
        <w:rPr>
          <w:rFonts w:asciiTheme="minorHAnsi" w:hAnsiTheme="minorHAnsi" w:cstheme="minorHAnsi"/>
          <w:color w:val="000000" w:themeColor="text1"/>
          <w:lang w:val="vi-VN"/>
        </w:rPr>
        <w:t xml:space="preserve"> and </w:t>
      </w:r>
      <w:r w:rsidRPr="00A050CA">
        <w:rPr>
          <w:rFonts w:asciiTheme="minorHAnsi" w:hAnsiTheme="minorHAnsi" w:cstheme="minorHAnsi"/>
          <w:color w:val="000000" w:themeColor="text1"/>
        </w:rPr>
        <w:t xml:space="preserve">contain </w:t>
      </w:r>
      <w:r w:rsidRPr="00A050CA">
        <w:rPr>
          <w:rFonts w:asciiTheme="minorHAnsi" w:hAnsiTheme="minorHAnsi" w:cstheme="minorHAnsi"/>
          <w:color w:val="000000" w:themeColor="text1"/>
          <w:lang w:val="vi-VN"/>
        </w:rPr>
        <w:t>binding responsibilit</w:t>
      </w:r>
      <w:proofErr w:type="spellStart"/>
      <w:r w:rsidRPr="00A050CA">
        <w:rPr>
          <w:rFonts w:asciiTheme="minorHAnsi" w:hAnsiTheme="minorHAnsi" w:cstheme="minorHAnsi"/>
          <w:color w:val="000000" w:themeColor="text1"/>
        </w:rPr>
        <w:t>ies</w:t>
      </w:r>
      <w:proofErr w:type="spellEnd"/>
      <w:r w:rsidRPr="00A050CA">
        <w:rPr>
          <w:rFonts w:asciiTheme="minorHAnsi" w:hAnsiTheme="minorHAnsi" w:cstheme="minorHAnsi"/>
          <w:color w:val="000000" w:themeColor="text1"/>
          <w:lang w:val="vi-VN"/>
        </w:rPr>
        <w:t xml:space="preserve"> </w:t>
      </w:r>
      <w:r w:rsidRPr="00A050CA">
        <w:rPr>
          <w:rFonts w:asciiTheme="minorHAnsi" w:hAnsiTheme="minorHAnsi" w:cstheme="minorHAnsi"/>
          <w:color w:val="000000" w:themeColor="text1"/>
        </w:rPr>
        <w:t>for</w:t>
      </w:r>
      <w:r w:rsidRPr="00A050CA">
        <w:rPr>
          <w:rFonts w:asciiTheme="minorHAnsi" w:hAnsiTheme="minorHAnsi" w:cstheme="minorHAnsi"/>
          <w:color w:val="000000" w:themeColor="text1"/>
          <w:lang w:val="vi-VN"/>
        </w:rPr>
        <w:t xml:space="preserve"> the heads of agencies and organi</w:t>
      </w:r>
      <w:r w:rsidRPr="00A050CA">
        <w:rPr>
          <w:rFonts w:asciiTheme="minorHAnsi" w:hAnsiTheme="minorHAnsi" w:cstheme="minorHAnsi"/>
          <w:color w:val="000000" w:themeColor="text1"/>
        </w:rPr>
        <w:t>s</w:t>
      </w:r>
      <w:r w:rsidRPr="00A050CA">
        <w:rPr>
          <w:rFonts w:asciiTheme="minorHAnsi" w:hAnsiTheme="minorHAnsi" w:cstheme="minorHAnsi"/>
          <w:color w:val="000000" w:themeColor="text1"/>
          <w:lang w:val="vi-VN"/>
        </w:rPr>
        <w:t>ations in the political system.</w:t>
      </w:r>
    </w:p>
    <w:p w14:paraId="7B6749E6" w14:textId="77777777" w:rsidR="00F812B7" w:rsidRDefault="00F812B7" w:rsidP="00A050CA">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A050CA">
        <w:rPr>
          <w:rFonts w:asciiTheme="minorHAnsi" w:hAnsiTheme="minorHAnsi" w:cstheme="minorHAnsi"/>
          <w:color w:val="000000" w:themeColor="text1"/>
          <w:lang w:val="vi-VN"/>
        </w:rPr>
        <w:t xml:space="preserve">Regulate </w:t>
      </w:r>
      <w:r w:rsidRPr="00A050CA">
        <w:rPr>
          <w:rFonts w:asciiTheme="minorHAnsi" w:hAnsiTheme="minorHAnsi" w:cstheme="minorHAnsi"/>
          <w:color w:val="000000" w:themeColor="text1"/>
        </w:rPr>
        <w:t>that the</w:t>
      </w:r>
      <w:r w:rsidRPr="00A050CA">
        <w:rPr>
          <w:rFonts w:asciiTheme="minorHAnsi" w:hAnsiTheme="minorHAnsi" w:cstheme="minorHAnsi"/>
          <w:color w:val="000000" w:themeColor="text1"/>
          <w:lang w:val="vi-VN"/>
        </w:rPr>
        <w:t xml:space="preserve"> proportion of candidates of each gender in each constituency shall not be lower than 45</w:t>
      </w:r>
      <w:r w:rsidRPr="00A050CA">
        <w:rPr>
          <w:rFonts w:asciiTheme="minorHAnsi" w:hAnsiTheme="minorHAnsi" w:cstheme="minorHAnsi"/>
          <w:color w:val="000000" w:themeColor="text1"/>
        </w:rPr>
        <w:t>%</w:t>
      </w:r>
      <w:r w:rsidRPr="00A050CA">
        <w:rPr>
          <w:rFonts w:asciiTheme="minorHAnsi" w:hAnsiTheme="minorHAnsi" w:cstheme="minorHAnsi"/>
          <w:color w:val="000000" w:themeColor="text1"/>
          <w:lang w:val="vi-VN"/>
        </w:rPr>
        <w:t>.</w:t>
      </w:r>
    </w:p>
    <w:p w14:paraId="1B988A25" w14:textId="4E7F0ECA" w:rsidR="00F812B7" w:rsidRPr="00A050CA" w:rsidRDefault="00F812B7" w:rsidP="00A050CA">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A050CA">
        <w:rPr>
          <w:rFonts w:asciiTheme="minorHAnsi" w:hAnsiTheme="minorHAnsi" w:cstheme="minorHAnsi"/>
          <w:color w:val="000000" w:themeColor="text1"/>
        </w:rPr>
        <w:t>Legislate so</w:t>
      </w:r>
      <w:r w:rsidRPr="00A050CA">
        <w:rPr>
          <w:rFonts w:asciiTheme="minorHAnsi" w:hAnsiTheme="minorHAnsi" w:cstheme="minorHAnsi"/>
          <w:color w:val="000000" w:themeColor="text1"/>
          <w:lang w:val="vi-VN"/>
        </w:rPr>
        <w:t xml:space="preserve"> </w:t>
      </w:r>
      <w:r w:rsidRPr="00A050CA">
        <w:rPr>
          <w:rFonts w:asciiTheme="minorHAnsi" w:hAnsiTheme="minorHAnsi" w:cstheme="minorHAnsi"/>
          <w:color w:val="000000" w:themeColor="text1"/>
        </w:rPr>
        <w:t xml:space="preserve">that </w:t>
      </w:r>
      <w:r w:rsidRPr="00A050CA">
        <w:rPr>
          <w:rFonts w:asciiTheme="minorHAnsi" w:hAnsiTheme="minorHAnsi" w:cstheme="minorHAnsi"/>
          <w:color w:val="000000" w:themeColor="text1"/>
          <w:lang w:val="vi-VN"/>
        </w:rPr>
        <w:t>the proportion of each gender participating in electoral management boards shall not be lower than 35</w:t>
      </w:r>
      <w:r w:rsidRPr="00A050CA">
        <w:rPr>
          <w:rFonts w:asciiTheme="minorHAnsi" w:hAnsiTheme="minorHAnsi" w:cstheme="minorHAnsi"/>
          <w:color w:val="000000" w:themeColor="text1"/>
        </w:rPr>
        <w:t>%</w:t>
      </w:r>
      <w:r w:rsidRPr="00A050CA">
        <w:rPr>
          <w:rFonts w:asciiTheme="minorHAnsi" w:hAnsiTheme="minorHAnsi" w:cstheme="minorHAnsi"/>
          <w:color w:val="000000" w:themeColor="text1"/>
          <w:lang w:val="vi-VN"/>
        </w:rPr>
        <w:t xml:space="preserve"> and ensure gender balance in the leadership apparatus of </w:t>
      </w:r>
      <w:r w:rsidRPr="00A050CA">
        <w:rPr>
          <w:rFonts w:asciiTheme="minorHAnsi" w:hAnsiTheme="minorHAnsi" w:cstheme="minorHAnsi"/>
          <w:color w:val="000000" w:themeColor="text1"/>
        </w:rPr>
        <w:t>these</w:t>
      </w:r>
      <w:r w:rsidRPr="00A050CA">
        <w:rPr>
          <w:rFonts w:asciiTheme="minorHAnsi" w:hAnsiTheme="minorHAnsi" w:cstheme="minorHAnsi"/>
          <w:color w:val="000000" w:themeColor="text1"/>
          <w:lang w:val="vi-VN"/>
        </w:rPr>
        <w:t xml:space="preserve"> boards in the Law on Election</w:t>
      </w:r>
      <w:r w:rsidRPr="00A050CA">
        <w:rPr>
          <w:rFonts w:asciiTheme="minorHAnsi" w:hAnsiTheme="minorHAnsi" w:cstheme="minorHAnsi"/>
          <w:color w:val="000000" w:themeColor="text1"/>
        </w:rPr>
        <w:t>s</w:t>
      </w:r>
      <w:r w:rsidRPr="00A050CA">
        <w:rPr>
          <w:rFonts w:asciiTheme="minorHAnsi" w:hAnsiTheme="minorHAnsi" w:cstheme="minorHAnsi"/>
          <w:color w:val="000000" w:themeColor="text1"/>
          <w:lang w:val="vi-VN"/>
        </w:rPr>
        <w:t>.</w:t>
      </w:r>
    </w:p>
    <w:p w14:paraId="0374A7EF" w14:textId="6E37AA4D" w:rsidR="00F812B7" w:rsidRPr="00263970" w:rsidRDefault="00F812B7" w:rsidP="00263970">
      <w:pPr>
        <w:pStyle w:val="ListParagraph"/>
        <w:numPr>
          <w:ilvl w:val="0"/>
          <w:numId w:val="54"/>
        </w:numPr>
        <w:spacing w:before="120" w:after="120" w:line="276" w:lineRule="auto"/>
        <w:contextualSpacing w:val="0"/>
        <w:jc w:val="both"/>
        <w:rPr>
          <w:rFonts w:asciiTheme="minorHAnsi" w:hAnsiTheme="minorHAnsi" w:cstheme="minorHAnsi"/>
          <w:lang w:val="vi-VN"/>
        </w:rPr>
      </w:pPr>
      <w:r w:rsidRPr="00A050CA">
        <w:rPr>
          <w:rFonts w:asciiTheme="minorHAnsi" w:hAnsiTheme="minorHAnsi" w:cstheme="minorHAnsi"/>
          <w:b/>
          <w:bCs/>
        </w:rPr>
        <w:t>T</w:t>
      </w:r>
      <w:r w:rsidRPr="00A050CA">
        <w:rPr>
          <w:rFonts w:asciiTheme="minorHAnsi" w:hAnsiTheme="minorHAnsi" w:cstheme="minorHAnsi"/>
          <w:b/>
          <w:bCs/>
          <w:lang w:val="vi-VN"/>
        </w:rPr>
        <w:t>he principles of universal, direct, and secret ballots are not fully effective</w:t>
      </w:r>
      <w:r w:rsidRPr="00A050CA">
        <w:rPr>
          <w:rFonts w:asciiTheme="minorHAnsi" w:hAnsiTheme="minorHAnsi" w:cstheme="minorHAnsi"/>
          <w:b/>
          <w:bCs/>
        </w:rPr>
        <w:t xml:space="preserve"> when women vote by proxy</w:t>
      </w:r>
      <w:r w:rsidRPr="00A050CA">
        <w:rPr>
          <w:rFonts w:asciiTheme="minorHAnsi" w:hAnsiTheme="minorHAnsi" w:cstheme="minorHAnsi"/>
          <w:b/>
          <w:bCs/>
          <w:lang w:val="vi-VN"/>
        </w:rPr>
        <w:t>.</w:t>
      </w:r>
      <w:r w:rsidRPr="00A050CA">
        <w:rPr>
          <w:rFonts w:asciiTheme="minorHAnsi" w:hAnsiTheme="minorHAnsi" w:cstheme="minorHAnsi"/>
          <w:lang w:val="vi-VN"/>
        </w:rPr>
        <w:t xml:space="preserve"> The 2015 Election Law does not </w:t>
      </w:r>
      <w:r w:rsidRPr="00A050CA">
        <w:rPr>
          <w:rFonts w:asciiTheme="minorHAnsi" w:hAnsiTheme="minorHAnsi" w:cstheme="minorHAnsi"/>
        </w:rPr>
        <w:t>require</w:t>
      </w:r>
      <w:r w:rsidRPr="00A050CA">
        <w:rPr>
          <w:rFonts w:asciiTheme="minorHAnsi" w:hAnsiTheme="minorHAnsi" w:cstheme="minorHAnsi"/>
          <w:lang w:val="vi-VN"/>
        </w:rPr>
        <w:t xml:space="preserve"> voter identification documents </w:t>
      </w:r>
      <w:r w:rsidRPr="00A050CA">
        <w:rPr>
          <w:rFonts w:asciiTheme="minorHAnsi" w:hAnsiTheme="minorHAnsi" w:cstheme="minorHAnsi"/>
        </w:rPr>
        <w:t>to be</w:t>
      </w:r>
      <w:r w:rsidRPr="00A050CA">
        <w:rPr>
          <w:rFonts w:asciiTheme="minorHAnsi" w:hAnsiTheme="minorHAnsi" w:cstheme="minorHAnsi"/>
          <w:lang w:val="vi-VN"/>
        </w:rPr>
        <w:t xml:space="preserve"> checked before receiving ballots and voting</w:t>
      </w:r>
      <w:r w:rsidRPr="00A050CA">
        <w:rPr>
          <w:rFonts w:asciiTheme="minorHAnsi" w:hAnsiTheme="minorHAnsi" w:cstheme="minorHAnsi"/>
        </w:rPr>
        <w:t>.</w:t>
      </w:r>
      <w:r w:rsidRPr="00A050CA">
        <w:rPr>
          <w:rFonts w:asciiTheme="minorHAnsi" w:hAnsiTheme="minorHAnsi" w:cstheme="minorHAnsi"/>
          <w:lang w:val="vi-VN"/>
        </w:rPr>
        <w:t xml:space="preserve"> </w:t>
      </w:r>
      <w:r w:rsidRPr="00A050CA">
        <w:rPr>
          <w:rFonts w:asciiTheme="minorHAnsi" w:hAnsiTheme="minorHAnsi" w:cstheme="minorHAnsi"/>
        </w:rPr>
        <w:t>Therefore,</w:t>
      </w:r>
      <w:r w:rsidRPr="00A050CA">
        <w:rPr>
          <w:rFonts w:asciiTheme="minorHAnsi" w:hAnsiTheme="minorHAnsi" w:cstheme="minorHAnsi"/>
          <w:lang w:val="vi-VN"/>
        </w:rPr>
        <w:t xml:space="preserve"> organi</w:t>
      </w:r>
      <w:r w:rsidRPr="00A050CA">
        <w:rPr>
          <w:rFonts w:asciiTheme="minorHAnsi" w:hAnsiTheme="minorHAnsi" w:cstheme="minorHAnsi"/>
        </w:rPr>
        <w:t>s</w:t>
      </w:r>
      <w:r w:rsidRPr="00A050CA">
        <w:rPr>
          <w:rFonts w:asciiTheme="minorHAnsi" w:hAnsiTheme="minorHAnsi" w:cstheme="minorHAnsi"/>
          <w:lang w:val="vi-VN"/>
        </w:rPr>
        <w:t xml:space="preserve">ations </w:t>
      </w:r>
      <w:r w:rsidRPr="00A050CA">
        <w:rPr>
          <w:rFonts w:asciiTheme="minorHAnsi" w:hAnsiTheme="minorHAnsi" w:cstheme="minorHAnsi"/>
        </w:rPr>
        <w:t xml:space="preserve">in charge of elections </w:t>
      </w:r>
      <w:r w:rsidRPr="00A050CA">
        <w:rPr>
          <w:rFonts w:asciiTheme="minorHAnsi" w:hAnsiTheme="minorHAnsi" w:cstheme="minorHAnsi"/>
          <w:lang w:val="vi-VN"/>
        </w:rPr>
        <w:t>only compare voter cards with the list of voters to distribute ballots. An evaluation report conducted in 2019 showed</w:t>
      </w:r>
      <w:r w:rsidRPr="00A050CA">
        <w:rPr>
          <w:rFonts w:asciiTheme="minorHAnsi" w:hAnsiTheme="minorHAnsi" w:cstheme="minorHAnsi"/>
        </w:rPr>
        <w:t xml:space="preserve"> a prevalence of low understanding of principles of direct</w:t>
      </w:r>
      <w:r w:rsidRPr="00A050CA">
        <w:rPr>
          <w:rFonts w:asciiTheme="minorHAnsi" w:hAnsiTheme="minorHAnsi" w:cstheme="minorHAnsi"/>
          <w:lang w:val="vi-VN"/>
        </w:rPr>
        <w:t>, confidential</w:t>
      </w:r>
      <w:r w:rsidRPr="00A050CA">
        <w:rPr>
          <w:rFonts w:asciiTheme="minorHAnsi" w:hAnsiTheme="minorHAnsi" w:cstheme="minorHAnsi"/>
        </w:rPr>
        <w:t xml:space="preserve"> and universal voting: </w:t>
      </w:r>
      <w:r w:rsidRPr="00A050CA">
        <w:rPr>
          <w:rFonts w:asciiTheme="minorHAnsi" w:hAnsiTheme="minorHAnsi" w:cstheme="minorHAnsi"/>
          <w:lang w:val="vi-VN"/>
        </w:rPr>
        <w:t>89.5</w:t>
      </w:r>
      <w:r w:rsidRPr="00A050CA">
        <w:rPr>
          <w:rFonts w:asciiTheme="minorHAnsi" w:hAnsiTheme="minorHAnsi" w:cstheme="minorHAnsi"/>
        </w:rPr>
        <w:t>%</w:t>
      </w:r>
      <w:r w:rsidRPr="00A050CA">
        <w:rPr>
          <w:rFonts w:asciiTheme="minorHAnsi" w:hAnsiTheme="minorHAnsi" w:cstheme="minorHAnsi"/>
          <w:lang w:val="vi-VN"/>
        </w:rPr>
        <w:t xml:space="preserve"> of women did not know </w:t>
      </w:r>
      <w:r w:rsidRPr="00A050CA">
        <w:rPr>
          <w:rFonts w:asciiTheme="minorHAnsi" w:hAnsiTheme="minorHAnsi" w:cstheme="minorHAnsi"/>
        </w:rPr>
        <w:t xml:space="preserve">about </w:t>
      </w:r>
      <w:r w:rsidRPr="00A050CA">
        <w:rPr>
          <w:rFonts w:asciiTheme="minorHAnsi" w:hAnsiTheme="minorHAnsi" w:cstheme="minorHAnsi"/>
          <w:lang w:val="vi-VN"/>
        </w:rPr>
        <w:t>the principle</w:t>
      </w:r>
      <w:r w:rsidRPr="00A050CA">
        <w:rPr>
          <w:rFonts w:asciiTheme="minorHAnsi" w:hAnsiTheme="minorHAnsi" w:cstheme="minorHAnsi"/>
        </w:rPr>
        <w:t xml:space="preserve"> of</w:t>
      </w:r>
      <w:r w:rsidRPr="00A050CA">
        <w:rPr>
          <w:rFonts w:asciiTheme="minorHAnsi" w:hAnsiTheme="minorHAnsi" w:cstheme="minorHAnsi"/>
          <w:lang w:val="vi-VN"/>
        </w:rPr>
        <w:t xml:space="preserve"> universal suffrage</w:t>
      </w:r>
      <w:r w:rsidRPr="00A050CA">
        <w:rPr>
          <w:rFonts w:asciiTheme="minorHAnsi" w:hAnsiTheme="minorHAnsi" w:cstheme="minorHAnsi"/>
        </w:rPr>
        <w:t xml:space="preserve">; </w:t>
      </w:r>
      <w:r w:rsidRPr="00A050CA">
        <w:rPr>
          <w:rFonts w:asciiTheme="minorHAnsi" w:hAnsiTheme="minorHAnsi" w:cstheme="minorHAnsi"/>
          <w:lang w:val="vi-VN"/>
        </w:rPr>
        <w:t>75.5</w:t>
      </w:r>
      <w:r w:rsidRPr="00A050CA">
        <w:rPr>
          <w:rFonts w:asciiTheme="minorHAnsi" w:hAnsiTheme="minorHAnsi" w:cstheme="minorHAnsi"/>
        </w:rPr>
        <w:t>%</w:t>
      </w:r>
      <w:r w:rsidRPr="00A050CA">
        <w:rPr>
          <w:rFonts w:asciiTheme="minorHAnsi" w:hAnsiTheme="minorHAnsi" w:cstheme="minorHAnsi"/>
          <w:lang w:val="vi-VN"/>
        </w:rPr>
        <w:t xml:space="preserve"> did not know </w:t>
      </w:r>
      <w:r w:rsidRPr="00A050CA">
        <w:rPr>
          <w:rFonts w:asciiTheme="minorHAnsi" w:hAnsiTheme="minorHAnsi" w:cstheme="minorHAnsi"/>
        </w:rPr>
        <w:t xml:space="preserve">about </w:t>
      </w:r>
      <w:r w:rsidRPr="00A050CA">
        <w:rPr>
          <w:rFonts w:asciiTheme="minorHAnsi" w:hAnsiTheme="minorHAnsi" w:cstheme="minorHAnsi"/>
          <w:lang w:val="vi-VN"/>
        </w:rPr>
        <w:t>the principle of direct voting</w:t>
      </w:r>
      <w:r w:rsidRPr="00A050CA">
        <w:rPr>
          <w:rFonts w:asciiTheme="minorHAnsi" w:hAnsiTheme="minorHAnsi" w:cstheme="minorHAnsi"/>
        </w:rPr>
        <w:t xml:space="preserve">; </w:t>
      </w:r>
      <w:r w:rsidRPr="00A050CA">
        <w:rPr>
          <w:rFonts w:asciiTheme="minorHAnsi" w:hAnsiTheme="minorHAnsi" w:cstheme="minorHAnsi"/>
          <w:lang w:val="vi-VN"/>
        </w:rPr>
        <w:t>38.2</w:t>
      </w:r>
      <w:r w:rsidRPr="00A050CA">
        <w:rPr>
          <w:rFonts w:asciiTheme="minorHAnsi" w:hAnsiTheme="minorHAnsi" w:cstheme="minorHAnsi"/>
        </w:rPr>
        <w:t xml:space="preserve">% </w:t>
      </w:r>
      <w:r w:rsidRPr="00A050CA">
        <w:rPr>
          <w:rFonts w:asciiTheme="minorHAnsi" w:hAnsiTheme="minorHAnsi" w:cstheme="minorHAnsi"/>
          <w:lang w:val="vi-VN"/>
        </w:rPr>
        <w:t>d</w:t>
      </w:r>
      <w:r w:rsidRPr="00A050CA">
        <w:rPr>
          <w:rFonts w:asciiTheme="minorHAnsi" w:hAnsiTheme="minorHAnsi" w:cstheme="minorHAnsi"/>
        </w:rPr>
        <w:t>id</w:t>
      </w:r>
      <w:r w:rsidRPr="00A050CA">
        <w:rPr>
          <w:rFonts w:asciiTheme="minorHAnsi" w:hAnsiTheme="minorHAnsi" w:cstheme="minorHAnsi"/>
          <w:lang w:val="vi-VN"/>
        </w:rPr>
        <w:t xml:space="preserve"> not know </w:t>
      </w:r>
      <w:r w:rsidRPr="00A050CA">
        <w:rPr>
          <w:rFonts w:asciiTheme="minorHAnsi" w:hAnsiTheme="minorHAnsi" w:cstheme="minorHAnsi"/>
        </w:rPr>
        <w:t xml:space="preserve">about </w:t>
      </w:r>
      <w:r w:rsidRPr="00A050CA">
        <w:rPr>
          <w:rFonts w:asciiTheme="minorHAnsi" w:hAnsiTheme="minorHAnsi" w:cstheme="minorHAnsi"/>
          <w:lang w:val="vi-VN"/>
        </w:rPr>
        <w:t xml:space="preserve">the principle of </w:t>
      </w:r>
      <w:r w:rsidRPr="00A050CA">
        <w:rPr>
          <w:rFonts w:asciiTheme="minorHAnsi" w:hAnsiTheme="minorHAnsi" w:cstheme="minorHAnsi"/>
        </w:rPr>
        <w:t xml:space="preserve">the </w:t>
      </w:r>
      <w:r w:rsidRPr="00A050CA">
        <w:rPr>
          <w:rFonts w:asciiTheme="minorHAnsi" w:hAnsiTheme="minorHAnsi" w:cstheme="minorHAnsi"/>
          <w:lang w:val="vi-VN"/>
        </w:rPr>
        <w:t xml:space="preserve">secret ballot, </w:t>
      </w:r>
      <w:r w:rsidRPr="00A050CA">
        <w:rPr>
          <w:rFonts w:asciiTheme="minorHAnsi" w:hAnsiTheme="minorHAnsi" w:cstheme="minorHAnsi"/>
        </w:rPr>
        <w:t xml:space="preserve">and 62.2% and 68.2% did not know about the </w:t>
      </w:r>
      <w:r w:rsidRPr="00A050CA">
        <w:rPr>
          <w:rFonts w:asciiTheme="minorHAnsi" w:hAnsiTheme="minorHAnsi" w:cstheme="minorHAnsi"/>
          <w:lang w:val="vi-VN"/>
        </w:rPr>
        <w:t>principle</w:t>
      </w:r>
      <w:r w:rsidRPr="00A050CA">
        <w:rPr>
          <w:rFonts w:asciiTheme="minorHAnsi" w:hAnsiTheme="minorHAnsi" w:cstheme="minorHAnsi"/>
        </w:rPr>
        <w:t>s</w:t>
      </w:r>
      <w:r w:rsidRPr="00A050CA">
        <w:rPr>
          <w:rFonts w:asciiTheme="minorHAnsi" w:hAnsiTheme="minorHAnsi" w:cstheme="minorHAnsi"/>
          <w:lang w:val="vi-VN"/>
        </w:rPr>
        <w:t xml:space="preserve"> of equality and non-discrimination</w:t>
      </w:r>
      <w:r w:rsidRPr="00A050CA">
        <w:rPr>
          <w:rFonts w:asciiTheme="minorHAnsi" w:hAnsiTheme="minorHAnsi" w:cstheme="minorHAnsi"/>
        </w:rPr>
        <w:t xml:space="preserve"> respectively.</w:t>
      </w:r>
      <w:r w:rsidRPr="00A050CA">
        <w:rPr>
          <w:rFonts w:asciiTheme="minorHAnsi" w:hAnsiTheme="minorHAnsi" w:cstheme="minorHAnsi"/>
          <w:lang w:val="vi-VN"/>
        </w:rPr>
        <w:t xml:space="preserve"> This report also </w:t>
      </w:r>
      <w:r w:rsidRPr="00A050CA">
        <w:rPr>
          <w:rFonts w:asciiTheme="minorHAnsi" w:hAnsiTheme="minorHAnsi" w:cstheme="minorHAnsi"/>
        </w:rPr>
        <w:t>found</w:t>
      </w:r>
      <w:r w:rsidRPr="00A050CA">
        <w:rPr>
          <w:rFonts w:asciiTheme="minorHAnsi" w:hAnsiTheme="minorHAnsi" w:cstheme="minorHAnsi"/>
          <w:lang w:val="vi-VN"/>
        </w:rPr>
        <w:t xml:space="preserve"> that 64.4</w:t>
      </w:r>
      <w:r w:rsidRPr="00A050CA">
        <w:rPr>
          <w:rFonts w:asciiTheme="minorHAnsi" w:hAnsiTheme="minorHAnsi" w:cstheme="minorHAnsi"/>
        </w:rPr>
        <w:t>%</w:t>
      </w:r>
      <w:r w:rsidRPr="00A050CA">
        <w:rPr>
          <w:rFonts w:asciiTheme="minorHAnsi" w:hAnsiTheme="minorHAnsi" w:cstheme="minorHAnsi"/>
          <w:lang w:val="vi-VN"/>
        </w:rPr>
        <w:t xml:space="preserve"> of women </w:t>
      </w:r>
      <w:r w:rsidRPr="00A050CA">
        <w:rPr>
          <w:rFonts w:asciiTheme="minorHAnsi" w:hAnsiTheme="minorHAnsi" w:cstheme="minorHAnsi"/>
        </w:rPr>
        <w:t xml:space="preserve">vote </w:t>
      </w:r>
      <w:r w:rsidRPr="00A050CA">
        <w:rPr>
          <w:rFonts w:asciiTheme="minorHAnsi" w:hAnsiTheme="minorHAnsi" w:cstheme="minorHAnsi"/>
          <w:lang w:val="vi-VN"/>
        </w:rPr>
        <w:t xml:space="preserve">directly </w:t>
      </w:r>
      <w:r w:rsidRPr="00A050CA">
        <w:rPr>
          <w:rFonts w:asciiTheme="minorHAnsi" w:hAnsiTheme="minorHAnsi" w:cstheme="minorHAnsi"/>
        </w:rPr>
        <w:t>rather than by</w:t>
      </w:r>
      <w:r w:rsidRPr="00A050CA">
        <w:rPr>
          <w:rFonts w:asciiTheme="minorHAnsi" w:hAnsiTheme="minorHAnsi" w:cstheme="minorHAnsi"/>
          <w:lang w:val="vi-VN"/>
        </w:rPr>
        <w:t xml:space="preserve"> proxy; 18.1</w:t>
      </w:r>
      <w:r w:rsidRPr="00A050CA">
        <w:rPr>
          <w:rFonts w:asciiTheme="minorHAnsi" w:hAnsiTheme="minorHAnsi" w:cstheme="minorHAnsi"/>
        </w:rPr>
        <w:t>%</w:t>
      </w:r>
      <w:r w:rsidRPr="00A050CA">
        <w:rPr>
          <w:rFonts w:asciiTheme="minorHAnsi" w:hAnsiTheme="minorHAnsi" w:cstheme="minorHAnsi"/>
          <w:lang w:val="vi-VN"/>
        </w:rPr>
        <w:t xml:space="preserve"> </w:t>
      </w:r>
      <w:r w:rsidRPr="00A050CA">
        <w:rPr>
          <w:rFonts w:asciiTheme="minorHAnsi" w:hAnsiTheme="minorHAnsi" w:cstheme="minorHAnsi"/>
        </w:rPr>
        <w:t>do both</w:t>
      </w:r>
      <w:r w:rsidRPr="00A050CA">
        <w:rPr>
          <w:rFonts w:asciiTheme="minorHAnsi" w:hAnsiTheme="minorHAnsi" w:cstheme="minorHAnsi"/>
          <w:lang w:val="vi-VN"/>
        </w:rPr>
        <w:t>; 8.9</w:t>
      </w:r>
      <w:r w:rsidRPr="00A050CA">
        <w:rPr>
          <w:rFonts w:asciiTheme="minorHAnsi" w:hAnsiTheme="minorHAnsi" w:cstheme="minorHAnsi"/>
        </w:rPr>
        <w:t>%</w:t>
      </w:r>
      <w:r w:rsidRPr="00A050CA">
        <w:rPr>
          <w:rFonts w:asciiTheme="minorHAnsi" w:hAnsiTheme="minorHAnsi" w:cstheme="minorHAnsi"/>
          <w:lang w:val="vi-VN"/>
        </w:rPr>
        <w:t xml:space="preserve"> ask someone else to cast their ballots,</w:t>
      </w:r>
      <w:r w:rsidRPr="00A050CA">
        <w:rPr>
          <w:rFonts w:asciiTheme="minorHAnsi" w:hAnsiTheme="minorHAnsi" w:cstheme="minorHAnsi"/>
        </w:rPr>
        <w:t xml:space="preserve"> and;</w:t>
      </w:r>
      <w:r w:rsidRPr="00A050CA">
        <w:rPr>
          <w:rFonts w:asciiTheme="minorHAnsi" w:hAnsiTheme="minorHAnsi" w:cstheme="minorHAnsi"/>
          <w:lang w:val="vi-VN"/>
        </w:rPr>
        <w:t xml:space="preserve"> 1.6</w:t>
      </w:r>
      <w:r w:rsidRPr="00A050CA">
        <w:rPr>
          <w:rFonts w:asciiTheme="minorHAnsi" w:hAnsiTheme="minorHAnsi" w:cstheme="minorHAnsi"/>
        </w:rPr>
        <w:t>%</w:t>
      </w:r>
      <w:r w:rsidRPr="00A050CA">
        <w:rPr>
          <w:rFonts w:asciiTheme="minorHAnsi" w:hAnsiTheme="minorHAnsi" w:cstheme="minorHAnsi"/>
          <w:lang w:val="vi-VN"/>
        </w:rPr>
        <w:t xml:space="preserve"> </w:t>
      </w:r>
      <w:r w:rsidRPr="00A050CA">
        <w:rPr>
          <w:rFonts w:asciiTheme="minorHAnsi" w:hAnsiTheme="minorHAnsi" w:cstheme="minorHAnsi"/>
        </w:rPr>
        <w:t>go</w:t>
      </w:r>
      <w:r w:rsidRPr="00A050CA">
        <w:rPr>
          <w:rFonts w:asciiTheme="minorHAnsi" w:hAnsiTheme="minorHAnsi" w:cstheme="minorHAnsi"/>
          <w:lang w:val="vi-VN"/>
        </w:rPr>
        <w:t xml:space="preserve"> to the polling station but ask someone else to cast their ballot.</w:t>
      </w:r>
      <w:r w:rsidRPr="00A050CA">
        <w:rPr>
          <w:rStyle w:val="FootnoteReference"/>
          <w:rFonts w:asciiTheme="minorHAnsi" w:eastAsiaTheme="majorEastAsia" w:hAnsiTheme="minorHAnsi" w:cstheme="minorHAnsi"/>
          <w:lang w:val="vi-VN"/>
        </w:rPr>
        <w:footnoteReference w:id="65"/>
      </w:r>
      <w:r w:rsidRPr="00A050CA">
        <w:rPr>
          <w:rFonts w:asciiTheme="minorHAnsi" w:hAnsiTheme="minorHAnsi" w:cstheme="minorHAnsi"/>
          <w:lang w:val="vi-VN"/>
        </w:rPr>
        <w:t xml:space="preserve"> </w:t>
      </w:r>
    </w:p>
    <w:p w14:paraId="66F26ECA" w14:textId="371032AB"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b/>
          <w:bCs/>
        </w:rPr>
      </w:pPr>
      <w:r w:rsidRPr="00A050CA">
        <w:rPr>
          <w:rFonts w:asciiTheme="minorHAnsi" w:hAnsiTheme="minorHAnsi" w:cstheme="minorHAnsi"/>
          <w:b/>
          <w:bCs/>
        </w:rPr>
        <w:t>Recommendations:</w:t>
      </w:r>
    </w:p>
    <w:p w14:paraId="34094A28" w14:textId="77777777" w:rsidR="00F812B7" w:rsidRDefault="00F812B7" w:rsidP="00A050CA">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A050CA">
        <w:rPr>
          <w:rFonts w:asciiTheme="minorHAnsi" w:hAnsiTheme="minorHAnsi" w:cstheme="minorHAnsi"/>
          <w:color w:val="000000" w:themeColor="text1"/>
          <w:lang w:val="vi-VN"/>
        </w:rPr>
        <w:t>Ensure universal, confidential and direct ballot voting through an introduction of the requirement on checking personal indentity documents when registering the list of voters and when receiving ballots in elections at all levels.</w:t>
      </w:r>
    </w:p>
    <w:p w14:paraId="42F3515A" w14:textId="1B3AA644" w:rsidR="00F812B7" w:rsidRPr="00A050CA" w:rsidRDefault="00F812B7" w:rsidP="00A050CA">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A050CA">
        <w:rPr>
          <w:rFonts w:asciiTheme="minorHAnsi" w:hAnsiTheme="minorHAnsi" w:cstheme="minorHAnsi"/>
          <w:color w:val="000000" w:themeColor="text1"/>
          <w:lang w:val="vi-VN"/>
        </w:rPr>
        <w:t xml:space="preserve">Educate high school girls (and boys) and the </w:t>
      </w:r>
      <w:r w:rsidRPr="00A050CA">
        <w:rPr>
          <w:rFonts w:asciiTheme="minorHAnsi" w:hAnsiTheme="minorHAnsi" w:cstheme="minorHAnsi"/>
          <w:color w:val="000000" w:themeColor="text1"/>
        </w:rPr>
        <w:t xml:space="preserve">wider </w:t>
      </w:r>
      <w:r w:rsidRPr="00A050CA">
        <w:rPr>
          <w:rFonts w:asciiTheme="minorHAnsi" w:hAnsiTheme="minorHAnsi" w:cstheme="minorHAnsi"/>
          <w:color w:val="000000" w:themeColor="text1"/>
          <w:lang w:val="vi-VN"/>
        </w:rPr>
        <w:t>public on the principles of universal suffrage, direct and secret ballot</w:t>
      </w:r>
      <w:r w:rsidRPr="00A050CA">
        <w:rPr>
          <w:rFonts w:asciiTheme="minorHAnsi" w:hAnsiTheme="minorHAnsi" w:cstheme="minorHAnsi"/>
          <w:color w:val="000000" w:themeColor="text1"/>
        </w:rPr>
        <w:t>s</w:t>
      </w:r>
      <w:r w:rsidRPr="00A050CA">
        <w:rPr>
          <w:rFonts w:asciiTheme="minorHAnsi" w:hAnsiTheme="minorHAnsi" w:cstheme="minorHAnsi"/>
          <w:color w:val="000000" w:themeColor="text1"/>
          <w:lang w:val="vi-VN"/>
        </w:rPr>
        <w:t xml:space="preserve"> as well as the principles of equality and non-discrimination on the basis of gender and other grounds in the electoral process.</w:t>
      </w:r>
    </w:p>
    <w:p w14:paraId="7F4E3070" w14:textId="13D0D3A8"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bookmarkStart w:id="33" w:name="_Toc97773035"/>
      <w:bookmarkStart w:id="34" w:name="_Toc98163565"/>
      <w:r w:rsidRPr="00A050CA">
        <w:rPr>
          <w:rFonts w:asciiTheme="minorHAnsi" w:hAnsiTheme="minorHAnsi" w:cstheme="minorHAnsi"/>
          <w:b/>
          <w:bCs/>
          <w:lang w:val="vi-VN"/>
        </w:rPr>
        <w:t>Discrimination in university enrollment.</w:t>
      </w:r>
      <w:r w:rsidRPr="00A050CA">
        <w:rPr>
          <w:rFonts w:asciiTheme="minorHAnsi" w:hAnsiTheme="minorHAnsi" w:cstheme="minorHAnsi"/>
          <w:lang w:val="vi-VN"/>
        </w:rPr>
        <w:t xml:space="preserve"> A review of enrollment schemes at 60 universities in 2020 found that several universities are using admission criteria and quotas including </w:t>
      </w:r>
      <w:r w:rsidRPr="00A050CA">
        <w:rPr>
          <w:rFonts w:asciiTheme="minorHAnsi" w:hAnsiTheme="minorHAnsi" w:cstheme="minorHAnsi"/>
          <w:lang w:val="vi-VN"/>
        </w:rPr>
        <w:lastRenderedPageBreak/>
        <w:t>factors such as sex, age, appearance, personal scores, conduct, background, personal and family history, health, etc. These criteria are inconsistent with international standards.</w:t>
      </w:r>
      <w:r w:rsidRPr="00A050CA">
        <w:rPr>
          <w:vertAlign w:val="superscript"/>
        </w:rPr>
        <w:footnoteReference w:id="66"/>
      </w:r>
      <w:r w:rsidRPr="00A050CA">
        <w:rPr>
          <w:rFonts w:asciiTheme="minorHAnsi" w:hAnsiTheme="minorHAnsi" w:cstheme="minorHAnsi"/>
          <w:vertAlign w:val="superscript"/>
          <w:lang w:val="vi-VN"/>
        </w:rPr>
        <w:t>,</w:t>
      </w:r>
      <w:r w:rsidRPr="00A050CA">
        <w:rPr>
          <w:vertAlign w:val="superscript"/>
        </w:rPr>
        <w:footnoteReference w:id="67"/>
      </w:r>
      <w:bookmarkEnd w:id="33"/>
      <w:bookmarkEnd w:id="34"/>
    </w:p>
    <w:p w14:paraId="75A53870" w14:textId="55749495"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r w:rsidRPr="00A050CA">
        <w:rPr>
          <w:rFonts w:asciiTheme="minorHAnsi" w:hAnsiTheme="minorHAnsi" w:cstheme="minorHAnsi"/>
          <w:lang w:val="vi-VN"/>
        </w:rPr>
        <w:t>Gender</w:t>
      </w:r>
      <w:r w:rsidRPr="00A050CA">
        <w:rPr>
          <w:rFonts w:asciiTheme="minorHAnsi" w:hAnsiTheme="minorHAnsi" w:cstheme="minorHAnsi"/>
        </w:rPr>
        <w:t>-</w:t>
      </w:r>
      <w:r w:rsidRPr="00A050CA">
        <w:rPr>
          <w:rFonts w:asciiTheme="minorHAnsi" w:hAnsiTheme="minorHAnsi" w:cstheme="minorHAnsi"/>
          <w:lang w:val="vi-VN"/>
        </w:rPr>
        <w:t>disaggregated data on civil servants and public employees cannot be found on the portals of the Ministry of Home Affairs</w:t>
      </w:r>
      <w:r w:rsidRPr="00A050CA">
        <w:rPr>
          <w:rStyle w:val="FootnoteReference"/>
          <w:rFonts w:asciiTheme="minorHAnsi" w:eastAsiaTheme="majorEastAsia" w:hAnsiTheme="minorHAnsi" w:cstheme="minorHAnsi"/>
          <w:lang w:val="vi-VN"/>
        </w:rPr>
        <w:footnoteReference w:id="68"/>
      </w:r>
      <w:r w:rsidRPr="00A050CA">
        <w:rPr>
          <w:rFonts w:asciiTheme="minorHAnsi" w:hAnsiTheme="minorHAnsi" w:cstheme="minorHAnsi"/>
          <w:lang w:val="vi-VN"/>
        </w:rPr>
        <w:t>, the GSO</w:t>
      </w:r>
      <w:r w:rsidRPr="00A050CA">
        <w:rPr>
          <w:rStyle w:val="FootnoteReference"/>
          <w:rFonts w:asciiTheme="minorHAnsi" w:eastAsiaTheme="majorEastAsia" w:hAnsiTheme="minorHAnsi" w:cstheme="minorHAnsi"/>
          <w:lang w:val="vi-VN"/>
        </w:rPr>
        <w:footnoteReference w:id="69"/>
      </w:r>
      <w:r w:rsidRPr="00A050CA">
        <w:rPr>
          <w:rFonts w:asciiTheme="minorHAnsi" w:hAnsiTheme="minorHAnsi" w:cstheme="minorHAnsi"/>
        </w:rPr>
        <w:t>,</w:t>
      </w:r>
      <w:r w:rsidRPr="00A050CA">
        <w:rPr>
          <w:rFonts w:asciiTheme="minorHAnsi" w:hAnsiTheme="minorHAnsi" w:cstheme="minorHAnsi"/>
          <w:lang w:val="vi-VN"/>
        </w:rPr>
        <w:t xml:space="preserve"> or </w:t>
      </w:r>
      <w:r w:rsidRPr="00A050CA">
        <w:rPr>
          <w:rFonts w:asciiTheme="minorHAnsi" w:hAnsiTheme="minorHAnsi" w:cstheme="minorHAnsi"/>
        </w:rPr>
        <w:t>several</w:t>
      </w:r>
      <w:r w:rsidRPr="00A050CA">
        <w:rPr>
          <w:rFonts w:asciiTheme="minorHAnsi" w:hAnsiTheme="minorHAnsi" w:cstheme="minorHAnsi"/>
          <w:lang w:val="vi-VN"/>
        </w:rPr>
        <w:t xml:space="preserve"> other ministries and branches.</w:t>
      </w:r>
    </w:p>
    <w:p w14:paraId="5E731559" w14:textId="5850EA10" w:rsidR="00F812B7" w:rsidRPr="00263970" w:rsidRDefault="00F812B7" w:rsidP="00263970">
      <w:pPr>
        <w:spacing w:before="120" w:after="120" w:line="276" w:lineRule="auto"/>
        <w:jc w:val="both"/>
        <w:rPr>
          <w:rFonts w:asciiTheme="minorHAnsi" w:hAnsiTheme="minorHAnsi" w:cstheme="minorHAnsi"/>
          <w:b/>
          <w:bCs/>
          <w:lang w:val="vi-VN"/>
        </w:rPr>
      </w:pPr>
      <w:r w:rsidRPr="00263970">
        <w:rPr>
          <w:rFonts w:asciiTheme="minorHAnsi" w:hAnsiTheme="minorHAnsi" w:cstheme="minorHAnsi"/>
          <w:b/>
          <w:bCs/>
          <w:lang w:val="vi-VN"/>
        </w:rPr>
        <w:t>Recommendations:</w:t>
      </w:r>
    </w:p>
    <w:p w14:paraId="2A6ED0EE" w14:textId="77777777" w:rsidR="00F812B7" w:rsidRDefault="00F812B7" w:rsidP="00A050CA">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A050CA">
        <w:rPr>
          <w:rFonts w:asciiTheme="minorHAnsi" w:hAnsiTheme="minorHAnsi" w:cstheme="minorHAnsi"/>
          <w:color w:val="000000" w:themeColor="text1"/>
          <w:lang w:val="vi-VN"/>
        </w:rPr>
        <w:t xml:space="preserve">Strengthen and enforce the principle of non-discrimination at all level of the national education system, including higher education. </w:t>
      </w:r>
    </w:p>
    <w:p w14:paraId="0398B3DB" w14:textId="69EC5467" w:rsidR="00F812B7" w:rsidRDefault="00F812B7" w:rsidP="00A050CA">
      <w:pPr>
        <w:pStyle w:val="ListParagraph"/>
        <w:numPr>
          <w:ilvl w:val="1"/>
          <w:numId w:val="54"/>
        </w:numPr>
        <w:spacing w:before="120" w:after="120" w:line="276" w:lineRule="auto"/>
        <w:contextualSpacing w:val="0"/>
        <w:jc w:val="both"/>
        <w:rPr>
          <w:rFonts w:asciiTheme="minorHAnsi" w:hAnsiTheme="minorHAnsi" w:cstheme="minorHAnsi"/>
          <w:color w:val="000000" w:themeColor="text1"/>
          <w:lang w:val="vi-VN"/>
        </w:rPr>
      </w:pPr>
      <w:r w:rsidRPr="00A050CA">
        <w:rPr>
          <w:rFonts w:asciiTheme="minorHAnsi" w:hAnsiTheme="minorHAnsi" w:cstheme="minorHAnsi"/>
          <w:color w:val="000000" w:themeColor="text1"/>
          <w:lang w:val="vi-VN"/>
        </w:rPr>
        <w:t>Publish data of civil servants and public employees of sectors and localities segregat</w:t>
      </w:r>
      <w:r w:rsidRPr="00A050CA">
        <w:rPr>
          <w:rFonts w:asciiTheme="minorHAnsi" w:hAnsiTheme="minorHAnsi" w:cstheme="minorHAnsi"/>
          <w:color w:val="000000" w:themeColor="text1"/>
        </w:rPr>
        <w:t>ed</w:t>
      </w:r>
      <w:r w:rsidRPr="00A050CA">
        <w:rPr>
          <w:rFonts w:asciiTheme="minorHAnsi" w:hAnsiTheme="minorHAnsi" w:cstheme="minorHAnsi"/>
          <w:color w:val="000000" w:themeColor="text1"/>
          <w:lang w:val="vi-VN"/>
        </w:rPr>
        <w:t xml:space="preserve"> </w:t>
      </w:r>
      <w:r w:rsidRPr="00A050CA">
        <w:rPr>
          <w:rFonts w:asciiTheme="minorHAnsi" w:hAnsiTheme="minorHAnsi" w:cstheme="minorHAnsi"/>
          <w:color w:val="000000" w:themeColor="text1"/>
        </w:rPr>
        <w:t>by</w:t>
      </w:r>
      <w:r w:rsidRPr="00A050CA">
        <w:rPr>
          <w:rFonts w:asciiTheme="minorHAnsi" w:hAnsiTheme="minorHAnsi" w:cstheme="minorHAnsi"/>
          <w:color w:val="000000" w:themeColor="text1"/>
          <w:lang w:val="vi-VN"/>
        </w:rPr>
        <w:t xml:space="preserve"> sex, ethnicity</w:t>
      </w:r>
      <w:r w:rsidRPr="00A050CA">
        <w:rPr>
          <w:rFonts w:asciiTheme="minorHAnsi" w:hAnsiTheme="minorHAnsi" w:cstheme="minorHAnsi"/>
          <w:color w:val="000000" w:themeColor="text1"/>
        </w:rPr>
        <w:t>,</w:t>
      </w:r>
      <w:r w:rsidRPr="00A050CA">
        <w:rPr>
          <w:rFonts w:asciiTheme="minorHAnsi" w:hAnsiTheme="minorHAnsi" w:cstheme="minorHAnsi"/>
          <w:color w:val="000000" w:themeColor="text1"/>
          <w:lang w:val="vi-VN"/>
        </w:rPr>
        <w:t xml:space="preserve"> and disability status on the portals and statistical yearbooks of ministries and the General Statistic Office. </w:t>
      </w:r>
    </w:p>
    <w:p w14:paraId="01095306" w14:textId="77777777" w:rsidR="00F812B7" w:rsidRPr="00A050CA" w:rsidRDefault="00F812B7" w:rsidP="0002488A">
      <w:pPr>
        <w:pStyle w:val="ListParagraph"/>
        <w:spacing w:before="120" w:after="120" w:line="276" w:lineRule="auto"/>
        <w:ind w:left="360"/>
        <w:contextualSpacing w:val="0"/>
        <w:jc w:val="both"/>
        <w:rPr>
          <w:rFonts w:asciiTheme="minorHAnsi" w:hAnsiTheme="minorHAnsi" w:cstheme="minorHAnsi"/>
          <w:color w:val="000000" w:themeColor="text1"/>
          <w:lang w:val="vi-VN"/>
        </w:rPr>
      </w:pPr>
    </w:p>
    <w:p w14:paraId="14389853" w14:textId="6D29A0EA" w:rsidR="00F812B7" w:rsidRPr="00A050CA" w:rsidRDefault="00F812B7" w:rsidP="00A050CA">
      <w:pPr>
        <w:pStyle w:val="NormalWeb"/>
        <w:numPr>
          <w:ilvl w:val="0"/>
          <w:numId w:val="49"/>
        </w:numPr>
        <w:spacing w:before="120" w:after="120"/>
        <w:jc w:val="both"/>
        <w:outlineLvl w:val="1"/>
        <w:rPr>
          <w:rFonts w:asciiTheme="minorHAnsi" w:hAnsiTheme="minorHAnsi" w:cstheme="minorHAnsi"/>
          <w:b/>
          <w:bCs/>
          <w:iCs/>
          <w:color w:val="2F5496" w:themeColor="accent1" w:themeShade="BF"/>
          <w:sz w:val="28"/>
          <w:szCs w:val="28"/>
          <w:lang w:val="vi-VN"/>
        </w:rPr>
      </w:pPr>
      <w:bookmarkStart w:id="35" w:name="_Toc147932142"/>
      <w:r w:rsidRPr="00A050CA">
        <w:rPr>
          <w:rFonts w:asciiTheme="minorHAnsi" w:hAnsiTheme="minorHAnsi" w:cstheme="minorHAnsi"/>
          <w:b/>
          <w:bCs/>
          <w:iCs/>
          <w:color w:val="2F5496" w:themeColor="accent1" w:themeShade="BF"/>
          <w:sz w:val="28"/>
          <w:szCs w:val="28"/>
          <w:lang w:val="vi-VN"/>
        </w:rPr>
        <w:t>Women’s economic rights</w:t>
      </w:r>
      <w:bookmarkEnd w:id="35"/>
    </w:p>
    <w:bookmarkEnd w:id="27"/>
    <w:bookmarkEnd w:id="28"/>
    <w:p w14:paraId="5A3871BB" w14:textId="75C94CB4"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r w:rsidRPr="00A050CA">
        <w:rPr>
          <w:rFonts w:asciiTheme="minorHAnsi" w:hAnsiTheme="minorHAnsi" w:cstheme="minorHAnsi"/>
          <w:b/>
          <w:bCs/>
          <w:lang w:val="vi-VN"/>
        </w:rPr>
        <w:t>Women-owned enterprises are small and micro-sized.</w:t>
      </w:r>
      <w:r w:rsidRPr="00A050CA">
        <w:rPr>
          <w:rFonts w:asciiTheme="minorHAnsi" w:hAnsiTheme="minorHAnsi" w:cstheme="minorHAnsi"/>
          <w:lang w:val="vi-VN"/>
        </w:rPr>
        <w:t xml:space="preserve"> The percentage of female business owners increased from 22.4</w:t>
      </w:r>
      <w:r w:rsidRPr="00A050CA">
        <w:rPr>
          <w:rFonts w:asciiTheme="minorHAnsi" w:hAnsiTheme="minorHAnsi" w:cstheme="minorHAnsi"/>
        </w:rPr>
        <w:t>%</w:t>
      </w:r>
      <w:r w:rsidRPr="00A050CA">
        <w:rPr>
          <w:rFonts w:asciiTheme="minorHAnsi" w:hAnsiTheme="minorHAnsi" w:cstheme="minorHAnsi"/>
          <w:lang w:val="vi-VN"/>
        </w:rPr>
        <w:t xml:space="preserve"> in 2015 to 27.8</w:t>
      </w:r>
      <w:r w:rsidRPr="00A050CA">
        <w:rPr>
          <w:rFonts w:asciiTheme="minorHAnsi" w:hAnsiTheme="minorHAnsi" w:cstheme="minorHAnsi"/>
        </w:rPr>
        <w:t>%</w:t>
      </w:r>
      <w:r w:rsidRPr="00A050CA">
        <w:rPr>
          <w:rFonts w:asciiTheme="minorHAnsi" w:hAnsiTheme="minorHAnsi" w:cstheme="minorHAnsi"/>
          <w:lang w:val="vi-VN"/>
        </w:rPr>
        <w:t xml:space="preserve"> in 2019,</w:t>
      </w:r>
      <w:r w:rsidRPr="00A050CA">
        <w:rPr>
          <w:rStyle w:val="FootnoteReference"/>
          <w:rFonts w:asciiTheme="minorHAnsi" w:eastAsiaTheme="majorEastAsia" w:hAnsiTheme="minorHAnsi" w:cstheme="minorHAnsi"/>
          <w:color w:val="000000"/>
          <w:lang w:val="vi-VN"/>
        </w:rPr>
        <w:footnoteReference w:id="70"/>
      </w:r>
      <w:r w:rsidRPr="00A050CA">
        <w:rPr>
          <w:rFonts w:asciiTheme="minorHAnsi" w:hAnsiTheme="minorHAnsi" w:cstheme="minorHAnsi"/>
          <w:lang w:val="vi-VN"/>
        </w:rPr>
        <w:t xml:space="preserve"> 98.8</w:t>
      </w:r>
      <w:r w:rsidRPr="00A050CA">
        <w:rPr>
          <w:rFonts w:asciiTheme="minorHAnsi" w:hAnsiTheme="minorHAnsi" w:cstheme="minorHAnsi"/>
        </w:rPr>
        <w:t>%</w:t>
      </w:r>
      <w:r w:rsidRPr="00A050CA">
        <w:rPr>
          <w:rFonts w:asciiTheme="minorHAnsi" w:hAnsiTheme="minorHAnsi" w:cstheme="minorHAnsi"/>
          <w:lang w:val="vi-VN"/>
        </w:rPr>
        <w:t xml:space="preserve"> of those enterprises are small and micro</w:t>
      </w:r>
      <w:r w:rsidRPr="00A050CA">
        <w:rPr>
          <w:rFonts w:asciiTheme="minorHAnsi" w:hAnsiTheme="minorHAnsi" w:cstheme="minorHAnsi"/>
        </w:rPr>
        <w:t>-sized</w:t>
      </w:r>
      <w:r w:rsidRPr="00A050CA">
        <w:rPr>
          <w:rFonts w:asciiTheme="minorHAnsi" w:hAnsiTheme="minorHAnsi" w:cstheme="minorHAnsi"/>
          <w:lang w:val="vi-VN"/>
        </w:rPr>
        <w:t>. Women-owned SMEs face difficulties in accessing financ</w:t>
      </w:r>
      <w:r w:rsidRPr="00A050CA">
        <w:rPr>
          <w:rFonts w:asciiTheme="minorHAnsi" w:hAnsiTheme="minorHAnsi" w:cstheme="minorHAnsi"/>
        </w:rPr>
        <w:t>e</w:t>
      </w:r>
      <w:r w:rsidRPr="00A050CA">
        <w:rPr>
          <w:rFonts w:asciiTheme="minorHAnsi" w:hAnsiTheme="minorHAnsi" w:cstheme="minorHAnsi"/>
          <w:lang w:val="vi-VN"/>
        </w:rPr>
        <w:t xml:space="preserve"> and credit, information,</w:t>
      </w:r>
      <w:r w:rsidRPr="00A050CA">
        <w:rPr>
          <w:rFonts w:asciiTheme="minorHAnsi" w:hAnsiTheme="minorHAnsi" w:cstheme="minorHAnsi"/>
        </w:rPr>
        <w:t xml:space="preserve"> and</w:t>
      </w:r>
      <w:r w:rsidRPr="00A050CA">
        <w:rPr>
          <w:rFonts w:asciiTheme="minorHAnsi" w:hAnsiTheme="minorHAnsi" w:cstheme="minorHAnsi"/>
          <w:lang w:val="vi-VN"/>
        </w:rPr>
        <w:t xml:space="preserve"> social networks</w:t>
      </w:r>
      <w:r w:rsidRPr="00A050CA">
        <w:rPr>
          <w:rFonts w:asciiTheme="minorHAnsi" w:hAnsiTheme="minorHAnsi" w:cstheme="minorHAnsi"/>
        </w:rPr>
        <w:t>.</w:t>
      </w:r>
      <w:r w:rsidRPr="00A050CA">
        <w:rPr>
          <w:rFonts w:asciiTheme="minorHAnsi" w:hAnsiTheme="minorHAnsi" w:cstheme="minorHAnsi"/>
          <w:lang w:val="vi-VN"/>
        </w:rPr>
        <w:t xml:space="preserve"> </w:t>
      </w:r>
      <w:r w:rsidRPr="00A050CA">
        <w:rPr>
          <w:rFonts w:asciiTheme="minorHAnsi" w:hAnsiTheme="minorHAnsi" w:cstheme="minorHAnsi"/>
        </w:rPr>
        <w:t xml:space="preserve">Meanwhile, women also bear the </w:t>
      </w:r>
      <w:r w:rsidRPr="00A050CA">
        <w:rPr>
          <w:rFonts w:asciiTheme="minorHAnsi" w:hAnsiTheme="minorHAnsi" w:cstheme="minorHAnsi"/>
          <w:lang w:val="vi-VN"/>
        </w:rPr>
        <w:t>burden of family work. The need to access capital of women-owned SMEs is very high (66</w:t>
      </w:r>
      <w:r w:rsidRPr="00A050CA">
        <w:rPr>
          <w:rFonts w:asciiTheme="minorHAnsi" w:hAnsiTheme="minorHAnsi" w:cstheme="minorHAnsi"/>
        </w:rPr>
        <w:t>%</w:t>
      </w:r>
      <w:r w:rsidRPr="00A050CA">
        <w:rPr>
          <w:rFonts w:asciiTheme="minorHAnsi" w:hAnsiTheme="minorHAnsi" w:cstheme="minorHAnsi"/>
          <w:lang w:val="vi-VN"/>
        </w:rPr>
        <w:t>)</w:t>
      </w:r>
      <w:r w:rsidRPr="00A050CA">
        <w:rPr>
          <w:rFonts w:asciiTheme="minorHAnsi" w:hAnsiTheme="minorHAnsi" w:cstheme="minorHAnsi"/>
        </w:rPr>
        <w:t>. H</w:t>
      </w:r>
      <w:r w:rsidRPr="00A050CA">
        <w:rPr>
          <w:rFonts w:asciiTheme="minorHAnsi" w:hAnsiTheme="minorHAnsi" w:cstheme="minorHAnsi"/>
          <w:lang w:val="vi-VN"/>
        </w:rPr>
        <w:t>owever, only 20.5</w:t>
      </w:r>
      <w:r w:rsidRPr="00A050CA">
        <w:rPr>
          <w:rFonts w:asciiTheme="minorHAnsi" w:hAnsiTheme="minorHAnsi" w:cstheme="minorHAnsi"/>
        </w:rPr>
        <w:t>%</w:t>
      </w:r>
      <w:r w:rsidRPr="00A050CA">
        <w:rPr>
          <w:rFonts w:asciiTheme="minorHAnsi" w:hAnsiTheme="minorHAnsi" w:cstheme="minorHAnsi"/>
          <w:lang w:val="vi-VN"/>
        </w:rPr>
        <w:t xml:space="preserve"> of </w:t>
      </w:r>
      <w:r w:rsidRPr="00A050CA">
        <w:rPr>
          <w:rFonts w:asciiTheme="minorHAnsi" w:hAnsiTheme="minorHAnsi" w:cstheme="minorHAnsi"/>
        </w:rPr>
        <w:t>these</w:t>
      </w:r>
      <w:r w:rsidRPr="00A050CA">
        <w:rPr>
          <w:rFonts w:asciiTheme="minorHAnsi" w:hAnsiTheme="minorHAnsi" w:cstheme="minorHAnsi"/>
          <w:lang w:val="vi-VN"/>
        </w:rPr>
        <w:t xml:space="preserve"> SMEs receive loans.</w:t>
      </w:r>
      <w:r w:rsidRPr="00A050CA">
        <w:rPr>
          <w:rStyle w:val="FootnoteReference"/>
          <w:rFonts w:asciiTheme="minorHAnsi" w:eastAsiaTheme="majorEastAsia" w:hAnsiTheme="minorHAnsi" w:cstheme="minorHAnsi"/>
          <w:color w:val="000000"/>
          <w:lang w:val="vi-VN"/>
        </w:rPr>
        <w:footnoteReference w:id="71"/>
      </w:r>
    </w:p>
    <w:p w14:paraId="426FFB02" w14:textId="5AFC54B8"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r w:rsidRPr="00A050CA">
        <w:rPr>
          <w:rFonts w:asciiTheme="minorHAnsi" w:hAnsiTheme="minorHAnsi" w:cstheme="minorHAnsi"/>
          <w:lang w:val="vi-VN"/>
        </w:rPr>
        <w:t>The COVID-19 pandemic has severely impacted women-owned businesses with 87</w:t>
      </w:r>
      <w:r w:rsidRPr="00A050CA">
        <w:rPr>
          <w:rFonts w:asciiTheme="minorHAnsi" w:hAnsiTheme="minorHAnsi" w:cstheme="minorHAnsi"/>
        </w:rPr>
        <w:t>%</w:t>
      </w:r>
      <w:r w:rsidRPr="00A050CA">
        <w:rPr>
          <w:rFonts w:asciiTheme="minorHAnsi" w:hAnsiTheme="minorHAnsi" w:cstheme="minorHAnsi"/>
          <w:lang w:val="vi-VN"/>
        </w:rPr>
        <w:t xml:space="preserve"> of women-owned businesses are negatively affected</w:t>
      </w:r>
      <w:r w:rsidRPr="00A050CA">
        <w:rPr>
          <w:rFonts w:asciiTheme="minorHAnsi" w:hAnsiTheme="minorHAnsi" w:cstheme="minorHAnsi"/>
        </w:rPr>
        <w:t xml:space="preserve"> and</w:t>
      </w:r>
      <w:r w:rsidRPr="00A050CA">
        <w:rPr>
          <w:rFonts w:asciiTheme="minorHAnsi" w:hAnsiTheme="minorHAnsi" w:cstheme="minorHAnsi"/>
          <w:lang w:val="vi-VN"/>
        </w:rPr>
        <w:t xml:space="preserve"> 13.9</w:t>
      </w:r>
      <w:r w:rsidRPr="00A050CA">
        <w:rPr>
          <w:rFonts w:asciiTheme="minorHAnsi" w:hAnsiTheme="minorHAnsi" w:cstheme="minorHAnsi"/>
        </w:rPr>
        <w:t>%</w:t>
      </w:r>
      <w:r w:rsidRPr="00A050CA">
        <w:rPr>
          <w:rFonts w:asciiTheme="minorHAnsi" w:hAnsiTheme="minorHAnsi" w:cstheme="minorHAnsi"/>
          <w:lang w:val="vi-VN"/>
        </w:rPr>
        <w:t xml:space="preserve"> plan to reduce the</w:t>
      </w:r>
      <w:r w:rsidRPr="00A050CA">
        <w:rPr>
          <w:rFonts w:asciiTheme="minorHAnsi" w:hAnsiTheme="minorHAnsi" w:cstheme="minorHAnsi"/>
        </w:rPr>
        <w:t xml:space="preserve"> size of their</w:t>
      </w:r>
      <w:r w:rsidRPr="00A050CA">
        <w:rPr>
          <w:rFonts w:asciiTheme="minorHAnsi" w:hAnsiTheme="minorHAnsi" w:cstheme="minorHAnsi"/>
          <w:lang w:val="vi-VN"/>
        </w:rPr>
        <w:t xml:space="preserve"> </w:t>
      </w:r>
      <w:r w:rsidRPr="00A050CA">
        <w:rPr>
          <w:rFonts w:asciiTheme="minorHAnsi" w:hAnsiTheme="minorHAnsi" w:cstheme="minorHAnsi"/>
          <w:lang w:val="vi-VN"/>
        </w:rPr>
        <w:lastRenderedPageBreak/>
        <w:t>business or close</w:t>
      </w:r>
      <w:r w:rsidRPr="00A050CA">
        <w:rPr>
          <w:rFonts w:asciiTheme="minorHAnsi" w:hAnsiTheme="minorHAnsi" w:cstheme="minorHAnsi"/>
        </w:rPr>
        <w:t xml:space="preserve"> altogether</w:t>
      </w:r>
      <w:r w:rsidRPr="00A050CA">
        <w:rPr>
          <w:rFonts w:asciiTheme="minorHAnsi" w:hAnsiTheme="minorHAnsi" w:cstheme="minorHAnsi"/>
          <w:lang w:val="vi-VN"/>
        </w:rPr>
        <w:t>.</w:t>
      </w:r>
      <w:r w:rsidRPr="00A050CA">
        <w:rPr>
          <w:rStyle w:val="FootnoteReference"/>
          <w:rFonts w:asciiTheme="minorHAnsi" w:eastAsiaTheme="majorEastAsia" w:hAnsiTheme="minorHAnsi" w:cstheme="minorHAnsi"/>
          <w:kern w:val="36"/>
          <w:lang w:val="vi-VN"/>
        </w:rPr>
        <w:footnoteReference w:id="72"/>
      </w:r>
      <w:r w:rsidRPr="00A050CA">
        <w:rPr>
          <w:rFonts w:asciiTheme="minorHAnsi" w:hAnsiTheme="minorHAnsi" w:cstheme="minorHAnsi"/>
          <w:lang w:val="vi-VN"/>
        </w:rPr>
        <w:t xml:space="preserve"> There is no specific measures to support women-owned businesses affected by the </w:t>
      </w:r>
      <w:r w:rsidRPr="00A050CA">
        <w:rPr>
          <w:rFonts w:asciiTheme="minorHAnsi" w:hAnsiTheme="minorHAnsi" w:cstheme="minorHAnsi"/>
        </w:rPr>
        <w:t>pan</w:t>
      </w:r>
      <w:r w:rsidRPr="00A050CA">
        <w:rPr>
          <w:rFonts w:asciiTheme="minorHAnsi" w:hAnsiTheme="minorHAnsi" w:cstheme="minorHAnsi"/>
          <w:lang w:val="vi-VN"/>
        </w:rPr>
        <w:t>demic.</w:t>
      </w:r>
      <w:r w:rsidRPr="00A050CA">
        <w:rPr>
          <w:rStyle w:val="FootnoteReference"/>
          <w:rFonts w:asciiTheme="minorHAnsi" w:eastAsiaTheme="majorEastAsia" w:hAnsiTheme="minorHAnsi" w:cstheme="minorHAnsi"/>
          <w:kern w:val="36"/>
          <w:lang w:val="vi-VN"/>
        </w:rPr>
        <w:footnoteReference w:id="73"/>
      </w:r>
    </w:p>
    <w:p w14:paraId="7F80398F" w14:textId="3A6876DF"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r w:rsidRPr="0002488A">
        <w:rPr>
          <w:rFonts w:asciiTheme="minorHAnsi" w:hAnsiTheme="minorHAnsi" w:cstheme="minorHAnsi"/>
          <w:b/>
          <w:bCs/>
          <w:lang w:val="vi-VN"/>
        </w:rPr>
        <w:t>Low working skills of female labors.</w:t>
      </w:r>
      <w:r w:rsidRPr="00A050CA">
        <w:rPr>
          <w:rFonts w:asciiTheme="minorHAnsi" w:hAnsiTheme="minorHAnsi" w:cstheme="minorHAnsi"/>
          <w:b/>
          <w:bCs/>
          <w:lang w:val="vi-VN"/>
        </w:rPr>
        <w:t xml:space="preserve"> </w:t>
      </w:r>
      <w:r w:rsidRPr="00A050CA">
        <w:rPr>
          <w:rFonts w:asciiTheme="minorHAnsi" w:hAnsiTheme="minorHAnsi" w:cstheme="minorHAnsi"/>
        </w:rPr>
        <w:t>A</w:t>
      </w:r>
      <w:r w:rsidRPr="00A050CA">
        <w:rPr>
          <w:rFonts w:asciiTheme="minorHAnsi" w:hAnsiTheme="minorHAnsi" w:cstheme="minorHAnsi"/>
          <w:lang w:val="vi-VN"/>
        </w:rPr>
        <w:t xml:space="preserve"> </w:t>
      </w:r>
      <w:r w:rsidRPr="00A050CA">
        <w:rPr>
          <w:rFonts w:asciiTheme="minorHAnsi" w:hAnsiTheme="minorHAnsi" w:cstheme="minorHAnsi"/>
        </w:rPr>
        <w:t>l</w:t>
      </w:r>
      <w:r w:rsidRPr="00A050CA">
        <w:rPr>
          <w:rFonts w:asciiTheme="minorHAnsi" w:hAnsiTheme="minorHAnsi" w:cstheme="minorHAnsi"/>
          <w:lang w:val="vi-VN"/>
        </w:rPr>
        <w:t>abo</w:t>
      </w:r>
      <w:r w:rsidRPr="00A050CA">
        <w:rPr>
          <w:rFonts w:asciiTheme="minorHAnsi" w:hAnsiTheme="minorHAnsi" w:cstheme="minorHAnsi"/>
        </w:rPr>
        <w:t>u</w:t>
      </w:r>
      <w:r w:rsidRPr="00A050CA">
        <w:rPr>
          <w:rFonts w:asciiTheme="minorHAnsi" w:hAnsiTheme="minorHAnsi" w:cstheme="minorHAnsi"/>
          <w:lang w:val="vi-VN"/>
        </w:rPr>
        <w:t>r-</w:t>
      </w:r>
      <w:r w:rsidRPr="00A050CA">
        <w:rPr>
          <w:rFonts w:asciiTheme="minorHAnsi" w:hAnsiTheme="minorHAnsi" w:cstheme="minorHAnsi"/>
        </w:rPr>
        <w:t>e</w:t>
      </w:r>
      <w:r w:rsidRPr="00A050CA">
        <w:rPr>
          <w:rFonts w:asciiTheme="minorHAnsi" w:hAnsiTheme="minorHAnsi" w:cstheme="minorHAnsi"/>
          <w:lang w:val="vi-VN"/>
        </w:rPr>
        <w:t xml:space="preserve">mployment </w:t>
      </w:r>
      <w:r w:rsidRPr="00A050CA">
        <w:rPr>
          <w:rFonts w:asciiTheme="minorHAnsi" w:hAnsiTheme="minorHAnsi" w:cstheme="minorHAnsi"/>
        </w:rPr>
        <w:t>s</w:t>
      </w:r>
      <w:r w:rsidRPr="00A050CA">
        <w:rPr>
          <w:rFonts w:asciiTheme="minorHAnsi" w:hAnsiTheme="minorHAnsi" w:cstheme="minorHAnsi"/>
          <w:lang w:val="vi-VN"/>
        </w:rPr>
        <w:t xml:space="preserve">urvey </w:t>
      </w:r>
      <w:r w:rsidRPr="00A050CA">
        <w:rPr>
          <w:rFonts w:asciiTheme="minorHAnsi" w:hAnsiTheme="minorHAnsi" w:cstheme="minorHAnsi"/>
        </w:rPr>
        <w:t xml:space="preserve">in </w:t>
      </w:r>
      <w:r w:rsidRPr="00A050CA">
        <w:rPr>
          <w:rFonts w:asciiTheme="minorHAnsi" w:hAnsiTheme="minorHAnsi" w:cstheme="minorHAnsi"/>
          <w:lang w:val="vi-VN"/>
        </w:rPr>
        <w:t>2019 show</w:t>
      </w:r>
      <w:r w:rsidRPr="00A050CA">
        <w:rPr>
          <w:rFonts w:asciiTheme="minorHAnsi" w:hAnsiTheme="minorHAnsi" w:cstheme="minorHAnsi"/>
        </w:rPr>
        <w:t>ed</w:t>
      </w:r>
      <w:r w:rsidRPr="00A050CA">
        <w:rPr>
          <w:rFonts w:asciiTheme="minorHAnsi" w:hAnsiTheme="minorHAnsi" w:cstheme="minorHAnsi"/>
          <w:lang w:val="vi-VN"/>
        </w:rPr>
        <w:t xml:space="preserve"> that </w:t>
      </w:r>
      <w:r w:rsidRPr="00A050CA">
        <w:rPr>
          <w:rFonts w:asciiTheme="minorHAnsi" w:hAnsiTheme="minorHAnsi" w:cstheme="minorHAnsi"/>
        </w:rPr>
        <w:t>just 17.4%</w:t>
      </w:r>
      <w:r w:rsidRPr="00A050CA">
        <w:rPr>
          <w:rFonts w:asciiTheme="minorHAnsi" w:hAnsiTheme="minorHAnsi" w:cstheme="minorHAnsi"/>
          <w:lang w:val="vi-VN"/>
        </w:rPr>
        <w:t xml:space="preserve"> of rural female workers under 45 years of age </w:t>
      </w:r>
      <w:r w:rsidRPr="00A050CA">
        <w:rPr>
          <w:rFonts w:asciiTheme="minorHAnsi" w:hAnsiTheme="minorHAnsi" w:cstheme="minorHAnsi"/>
        </w:rPr>
        <w:t>had</w:t>
      </w:r>
      <w:r w:rsidRPr="00A050CA">
        <w:rPr>
          <w:rFonts w:asciiTheme="minorHAnsi" w:hAnsiTheme="minorHAnsi" w:cstheme="minorHAnsi"/>
          <w:lang w:val="vi-VN"/>
        </w:rPr>
        <w:t xml:space="preserve"> vocational and technical training.</w:t>
      </w:r>
      <w:r w:rsidRPr="00A050CA">
        <w:rPr>
          <w:rStyle w:val="FootnoteReference"/>
          <w:rFonts w:asciiTheme="minorHAnsi" w:eastAsiaTheme="majorEastAsia" w:hAnsiTheme="minorHAnsi" w:cstheme="minorHAnsi"/>
          <w:lang w:val="vi-VN"/>
        </w:rPr>
        <w:footnoteReference w:id="74"/>
      </w:r>
      <w:r w:rsidRPr="00A050CA">
        <w:rPr>
          <w:rFonts w:asciiTheme="minorHAnsi" w:hAnsiTheme="minorHAnsi" w:cstheme="minorHAnsi"/>
          <w:lang w:val="vi-VN"/>
        </w:rPr>
        <w:t xml:space="preserve"> Female workers accounted for a large proportion </w:t>
      </w:r>
      <w:r w:rsidRPr="00A050CA">
        <w:rPr>
          <w:rFonts w:asciiTheme="minorHAnsi" w:hAnsiTheme="minorHAnsi" w:cstheme="minorHAnsi"/>
        </w:rPr>
        <w:t>of</w:t>
      </w:r>
      <w:r w:rsidRPr="00A050CA">
        <w:rPr>
          <w:rFonts w:asciiTheme="minorHAnsi" w:hAnsiTheme="minorHAnsi" w:cstheme="minorHAnsi"/>
          <w:lang w:val="vi-VN"/>
        </w:rPr>
        <w:t xml:space="preserve"> occupations and fields where professional and technical qualifications were not required, or jobs with low status such as unpaid family labo</w:t>
      </w:r>
      <w:r w:rsidRPr="00A050CA">
        <w:rPr>
          <w:rFonts w:asciiTheme="minorHAnsi" w:hAnsiTheme="minorHAnsi" w:cstheme="minorHAnsi"/>
        </w:rPr>
        <w:t>u</w:t>
      </w:r>
      <w:r w:rsidRPr="00A050CA">
        <w:rPr>
          <w:rFonts w:asciiTheme="minorHAnsi" w:hAnsiTheme="minorHAnsi" w:cstheme="minorHAnsi"/>
          <w:lang w:val="vi-VN"/>
        </w:rPr>
        <w:t>r</w:t>
      </w:r>
      <w:r w:rsidRPr="00A050CA">
        <w:rPr>
          <w:rFonts w:asciiTheme="minorHAnsi" w:hAnsiTheme="minorHAnsi" w:cstheme="minorHAnsi"/>
        </w:rPr>
        <w:t xml:space="preserve"> and</w:t>
      </w:r>
      <w:r w:rsidRPr="00A050CA">
        <w:rPr>
          <w:rFonts w:asciiTheme="minorHAnsi" w:hAnsiTheme="minorHAnsi" w:cstheme="minorHAnsi"/>
          <w:lang w:val="vi-VN"/>
        </w:rPr>
        <w:t xml:space="preserve"> self-employment that are not fully protected by labo</w:t>
      </w:r>
      <w:r w:rsidRPr="00A050CA">
        <w:rPr>
          <w:rFonts w:asciiTheme="minorHAnsi" w:hAnsiTheme="minorHAnsi" w:cstheme="minorHAnsi"/>
        </w:rPr>
        <w:t>u</w:t>
      </w:r>
      <w:r w:rsidRPr="00A050CA">
        <w:rPr>
          <w:rFonts w:asciiTheme="minorHAnsi" w:hAnsiTheme="minorHAnsi" w:cstheme="minorHAnsi"/>
          <w:lang w:val="vi-VN"/>
        </w:rPr>
        <w:t>r law</w:t>
      </w:r>
      <w:r w:rsidRPr="00A050CA">
        <w:rPr>
          <w:rFonts w:asciiTheme="minorHAnsi" w:hAnsiTheme="minorHAnsi" w:cstheme="minorHAnsi"/>
        </w:rPr>
        <w:t xml:space="preserve"> and</w:t>
      </w:r>
      <w:r w:rsidRPr="00A050CA">
        <w:rPr>
          <w:rFonts w:asciiTheme="minorHAnsi" w:hAnsiTheme="minorHAnsi" w:cstheme="minorHAnsi"/>
          <w:lang w:val="vi-VN"/>
        </w:rPr>
        <w:t xml:space="preserve"> are not subjected to compulsory social and unemployment insurance.</w:t>
      </w:r>
      <w:r w:rsidRPr="00A050CA">
        <w:rPr>
          <w:rStyle w:val="FootnoteReference"/>
          <w:rFonts w:asciiTheme="minorHAnsi" w:eastAsiaTheme="majorEastAsia" w:hAnsiTheme="minorHAnsi" w:cstheme="minorHAnsi"/>
          <w:lang w:val="vi-VN"/>
        </w:rPr>
        <w:footnoteReference w:id="75"/>
      </w:r>
      <w:r w:rsidRPr="00A050CA">
        <w:rPr>
          <w:rFonts w:asciiTheme="minorHAnsi" w:hAnsiTheme="minorHAnsi" w:cstheme="minorHAnsi"/>
          <w:lang w:val="vi-VN"/>
        </w:rPr>
        <w:t xml:space="preserve"> </w:t>
      </w:r>
    </w:p>
    <w:p w14:paraId="5D181E74" w14:textId="1B2B475D"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bookmarkStart w:id="36" w:name="_Toc97773037"/>
      <w:bookmarkStart w:id="37" w:name="_Toc98163567"/>
      <w:bookmarkStart w:id="38" w:name="_Toc514138167"/>
      <w:bookmarkStart w:id="39" w:name="_Toc514138550"/>
      <w:bookmarkStart w:id="40" w:name="_Toc520554937"/>
      <w:bookmarkStart w:id="41" w:name="_Toc18905798"/>
      <w:bookmarkStart w:id="42" w:name="_Toc18905872"/>
      <w:bookmarkStart w:id="43" w:name="_Toc19097449"/>
      <w:bookmarkStart w:id="44" w:name="_Toc19490346"/>
      <w:bookmarkStart w:id="45" w:name="_Toc20356062"/>
      <w:bookmarkStart w:id="46" w:name="_Toc20615609"/>
      <w:bookmarkStart w:id="47" w:name="_Toc20791513"/>
      <w:bookmarkStart w:id="48" w:name="_Toc20791599"/>
      <w:r w:rsidRPr="0002488A">
        <w:rPr>
          <w:rFonts w:asciiTheme="minorHAnsi" w:hAnsiTheme="minorHAnsi" w:cstheme="minorHAnsi"/>
          <w:b/>
          <w:bCs/>
          <w:lang w:val="vi-VN"/>
        </w:rPr>
        <w:t>Female labourers earn nearly 30% less than their male counterparts.</w:t>
      </w:r>
      <w:r w:rsidRPr="00A050CA">
        <w:rPr>
          <w:rFonts w:asciiTheme="minorHAnsi" w:hAnsiTheme="minorHAnsi" w:cstheme="minorHAnsi"/>
          <w:lang w:val="vi-VN"/>
        </w:rPr>
        <w:t xml:space="preserve"> This gap is especially high among older workers and in the agricultural sector. In 2019, the average income of a male employee was VND 6.5 million/month. In comparison, an average female employee earned VND 4.6 million/month and a female labourer in rural areas earned just VND 3.7 million/month.</w:t>
      </w:r>
      <w:r w:rsidRPr="00A050CA">
        <w:rPr>
          <w:rFonts w:asciiTheme="minorHAnsi" w:hAnsiTheme="minorHAnsi" w:cstheme="minorHAnsi"/>
          <w:vertAlign w:val="superscript"/>
        </w:rPr>
        <w:footnoteReference w:id="76"/>
      </w:r>
      <w:bookmarkEnd w:id="36"/>
      <w:bookmarkEnd w:id="37"/>
      <w:r w:rsidRPr="00A050CA">
        <w:rPr>
          <w:rFonts w:asciiTheme="minorHAnsi" w:hAnsiTheme="minorHAnsi" w:cstheme="minorHAnsi"/>
          <w:vertAlign w:val="superscript"/>
          <w:lang w:val="vi-VN"/>
        </w:rPr>
        <w:t xml:space="preserve"> </w:t>
      </w:r>
    </w:p>
    <w:p w14:paraId="0155389D" w14:textId="5041CB10"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lang w:val="vi-VN"/>
        </w:rPr>
      </w:pPr>
      <w:bookmarkStart w:id="49" w:name="_Toc97773038"/>
      <w:bookmarkStart w:id="50" w:name="_Toc98163568"/>
      <w:bookmarkEnd w:id="38"/>
      <w:bookmarkEnd w:id="39"/>
      <w:bookmarkEnd w:id="40"/>
      <w:bookmarkEnd w:id="41"/>
      <w:bookmarkEnd w:id="42"/>
      <w:bookmarkEnd w:id="43"/>
      <w:bookmarkEnd w:id="44"/>
      <w:bookmarkEnd w:id="45"/>
      <w:bookmarkEnd w:id="46"/>
      <w:bookmarkEnd w:id="47"/>
      <w:bookmarkEnd w:id="48"/>
      <w:r w:rsidRPr="0002488A">
        <w:rPr>
          <w:rFonts w:asciiTheme="minorHAnsi" w:hAnsiTheme="minorHAnsi" w:cstheme="minorHAnsi"/>
          <w:b/>
          <w:bCs/>
          <w:lang w:val="vi-VN"/>
        </w:rPr>
        <w:t>The income of female migrant workers is not enough to meet the cost of living.</w:t>
      </w:r>
      <w:r w:rsidRPr="00A050CA">
        <w:rPr>
          <w:rFonts w:asciiTheme="minorHAnsi" w:hAnsiTheme="minorHAnsi" w:cstheme="minorHAnsi"/>
          <w:lang w:val="vi-VN"/>
        </w:rPr>
        <w:t xml:space="preserve"> The average salary of the majority of workers is about VND 3-7 million/month and men earn more than women. Therefore, in order to have enough money for spending and saving, female migrant workers (and also male migrant workers) have to work many hours of overtime.</w:t>
      </w:r>
      <w:r w:rsidRPr="00A050CA">
        <w:rPr>
          <w:rFonts w:asciiTheme="minorHAnsi" w:hAnsiTheme="minorHAnsi" w:cstheme="minorHAnsi"/>
          <w:vertAlign w:val="superscript"/>
          <w:lang w:val="vi-VN"/>
        </w:rPr>
        <w:footnoteReference w:id="77"/>
      </w:r>
      <w:r w:rsidRPr="00A050CA">
        <w:rPr>
          <w:rFonts w:asciiTheme="minorHAnsi" w:hAnsiTheme="minorHAnsi" w:cstheme="minorHAnsi"/>
          <w:lang w:val="vi-VN"/>
        </w:rPr>
        <w:t xml:space="preserve"> Although female workers in industrial zones have a more stable and better income than agricultural workers, housing and living conditions there are not guaranteed. They face difficulties in </w:t>
      </w:r>
      <w:r w:rsidRPr="00A050CA">
        <w:rPr>
          <w:rFonts w:asciiTheme="minorHAnsi" w:hAnsiTheme="minorHAnsi" w:cstheme="minorHAnsi"/>
          <w:lang w:val="vi-VN"/>
        </w:rPr>
        <w:lastRenderedPageBreak/>
        <w:t>accessing basic social services such as health care and reproductive health, education, culture, and spirituality.</w:t>
      </w:r>
      <w:r w:rsidRPr="00A050CA">
        <w:rPr>
          <w:rFonts w:asciiTheme="minorHAnsi" w:hAnsiTheme="minorHAnsi" w:cstheme="minorHAnsi"/>
          <w:vertAlign w:val="superscript"/>
          <w:lang w:val="vi-VN"/>
        </w:rPr>
        <w:footnoteReference w:id="78"/>
      </w:r>
      <w:bookmarkEnd w:id="49"/>
      <w:bookmarkEnd w:id="50"/>
    </w:p>
    <w:p w14:paraId="3D6984CD" w14:textId="1F85B29E" w:rsidR="00F812B7" w:rsidRPr="00263970" w:rsidRDefault="00F812B7" w:rsidP="00263970">
      <w:pPr>
        <w:spacing w:before="120" w:after="120" w:line="276" w:lineRule="auto"/>
        <w:jc w:val="both"/>
        <w:rPr>
          <w:rFonts w:asciiTheme="minorHAnsi" w:hAnsiTheme="minorHAnsi" w:cstheme="minorHAnsi"/>
          <w:b/>
          <w:bCs/>
          <w:lang w:val="vi-VN"/>
        </w:rPr>
      </w:pPr>
      <w:r w:rsidRPr="00263970">
        <w:rPr>
          <w:rFonts w:asciiTheme="minorHAnsi" w:hAnsiTheme="minorHAnsi" w:cstheme="minorHAnsi"/>
          <w:b/>
          <w:bCs/>
          <w:lang w:val="vi-VN"/>
        </w:rPr>
        <w:t>Recommendations:</w:t>
      </w:r>
    </w:p>
    <w:p w14:paraId="5CC11EE5" w14:textId="77777777" w:rsidR="00F812B7" w:rsidRPr="00A050CA" w:rsidRDefault="00F812B7" w:rsidP="00A050CA">
      <w:pPr>
        <w:pStyle w:val="ListParagraph"/>
        <w:numPr>
          <w:ilvl w:val="1"/>
          <w:numId w:val="54"/>
        </w:numPr>
        <w:spacing w:before="120" w:after="120" w:line="276" w:lineRule="auto"/>
        <w:contextualSpacing w:val="0"/>
        <w:jc w:val="both"/>
        <w:rPr>
          <w:rFonts w:asciiTheme="minorHAnsi" w:hAnsiTheme="minorHAnsi" w:cstheme="minorHAnsi"/>
          <w:iCs/>
          <w:color w:val="000000" w:themeColor="text1"/>
          <w:spacing w:val="-2"/>
          <w:lang w:val="vi-VN"/>
        </w:rPr>
      </w:pPr>
      <w:r w:rsidRPr="00A050CA">
        <w:rPr>
          <w:rFonts w:asciiTheme="minorHAnsi" w:hAnsiTheme="minorHAnsi" w:cstheme="minorHAnsi"/>
          <w:color w:val="000000" w:themeColor="text1"/>
          <w:lang w:val="vi-VN"/>
        </w:rPr>
        <w:t>Allocate more resources from central and local business development funds to women-owned SMEs.</w:t>
      </w:r>
    </w:p>
    <w:p w14:paraId="508A80CC" w14:textId="77777777" w:rsidR="00F812B7" w:rsidRPr="00A050CA" w:rsidRDefault="00F812B7" w:rsidP="00A050CA">
      <w:pPr>
        <w:pStyle w:val="ListParagraph"/>
        <w:numPr>
          <w:ilvl w:val="1"/>
          <w:numId w:val="54"/>
        </w:numPr>
        <w:spacing w:before="120" w:after="120" w:line="276" w:lineRule="auto"/>
        <w:contextualSpacing w:val="0"/>
        <w:jc w:val="both"/>
        <w:rPr>
          <w:rFonts w:asciiTheme="minorHAnsi" w:hAnsiTheme="minorHAnsi" w:cstheme="minorHAnsi"/>
          <w:iCs/>
          <w:color w:val="000000" w:themeColor="text1"/>
          <w:spacing w:val="-2"/>
          <w:lang w:val="vi-VN"/>
        </w:rPr>
      </w:pPr>
      <w:r w:rsidRPr="00A050CA">
        <w:rPr>
          <w:rFonts w:asciiTheme="minorHAnsi" w:hAnsiTheme="minorHAnsi" w:cstheme="minorHAnsi"/>
          <w:color w:val="000000" w:themeColor="text1"/>
          <w:lang w:val="vi-VN"/>
        </w:rPr>
        <w:t xml:space="preserve">Conduct vocational training </w:t>
      </w:r>
      <w:r w:rsidRPr="00A050CA">
        <w:rPr>
          <w:rFonts w:asciiTheme="minorHAnsi" w:hAnsiTheme="minorHAnsi" w:cstheme="minorHAnsi"/>
          <w:color w:val="000000" w:themeColor="text1"/>
        </w:rPr>
        <w:t>to</w:t>
      </w:r>
      <w:r w:rsidRPr="00A050CA">
        <w:rPr>
          <w:rFonts w:asciiTheme="minorHAnsi" w:hAnsiTheme="minorHAnsi" w:cstheme="minorHAnsi"/>
          <w:color w:val="000000" w:themeColor="text1"/>
          <w:lang w:val="vi-VN"/>
        </w:rPr>
        <w:t xml:space="preserve"> challeng</w:t>
      </w:r>
      <w:r w:rsidRPr="00A050CA">
        <w:rPr>
          <w:rFonts w:asciiTheme="minorHAnsi" w:hAnsiTheme="minorHAnsi" w:cstheme="minorHAnsi"/>
          <w:color w:val="000000" w:themeColor="text1"/>
        </w:rPr>
        <w:t>e</w:t>
      </w:r>
      <w:r w:rsidRPr="00A050CA">
        <w:rPr>
          <w:rFonts w:asciiTheme="minorHAnsi" w:hAnsiTheme="minorHAnsi" w:cstheme="minorHAnsi"/>
          <w:color w:val="000000" w:themeColor="text1"/>
          <w:lang w:val="vi-VN"/>
        </w:rPr>
        <w:t xml:space="preserve"> the traditional gender division of labo</w:t>
      </w:r>
      <w:r w:rsidRPr="00A050CA">
        <w:rPr>
          <w:rFonts w:asciiTheme="minorHAnsi" w:hAnsiTheme="minorHAnsi" w:cstheme="minorHAnsi"/>
          <w:color w:val="000000" w:themeColor="text1"/>
        </w:rPr>
        <w:t>u</w:t>
      </w:r>
      <w:r w:rsidRPr="00A050CA">
        <w:rPr>
          <w:rFonts w:asciiTheme="minorHAnsi" w:hAnsiTheme="minorHAnsi" w:cstheme="minorHAnsi"/>
          <w:color w:val="000000" w:themeColor="text1"/>
          <w:lang w:val="vi-VN"/>
        </w:rPr>
        <w:t>r for high</w:t>
      </w:r>
      <w:r w:rsidRPr="00A050CA">
        <w:rPr>
          <w:rFonts w:asciiTheme="minorHAnsi" w:hAnsiTheme="minorHAnsi" w:cstheme="minorHAnsi"/>
          <w:color w:val="000000" w:themeColor="text1"/>
        </w:rPr>
        <w:t>-</w:t>
      </w:r>
      <w:r w:rsidRPr="00A050CA">
        <w:rPr>
          <w:rFonts w:asciiTheme="minorHAnsi" w:hAnsiTheme="minorHAnsi" w:cstheme="minorHAnsi"/>
          <w:color w:val="000000" w:themeColor="text1"/>
          <w:lang w:val="vi-VN"/>
        </w:rPr>
        <w:t xml:space="preserve">school girls and boys who cannot afford to go </w:t>
      </w:r>
      <w:r w:rsidRPr="00A050CA">
        <w:rPr>
          <w:rFonts w:asciiTheme="minorHAnsi" w:hAnsiTheme="minorHAnsi" w:cstheme="minorHAnsi"/>
          <w:color w:val="000000" w:themeColor="text1"/>
        </w:rPr>
        <w:t xml:space="preserve">on </w:t>
      </w:r>
      <w:r w:rsidRPr="00A050CA">
        <w:rPr>
          <w:rFonts w:asciiTheme="minorHAnsi" w:hAnsiTheme="minorHAnsi" w:cstheme="minorHAnsi"/>
          <w:color w:val="000000" w:themeColor="text1"/>
          <w:lang w:val="vi-VN"/>
        </w:rPr>
        <w:t>to higher education so that they can have sustainable skills when participating the labo</w:t>
      </w:r>
      <w:r w:rsidRPr="00A050CA">
        <w:rPr>
          <w:rFonts w:asciiTheme="minorHAnsi" w:hAnsiTheme="minorHAnsi" w:cstheme="minorHAnsi"/>
          <w:color w:val="000000" w:themeColor="text1"/>
        </w:rPr>
        <w:t>u</w:t>
      </w:r>
      <w:r w:rsidRPr="00A050CA">
        <w:rPr>
          <w:rFonts w:asciiTheme="minorHAnsi" w:hAnsiTheme="minorHAnsi" w:cstheme="minorHAnsi"/>
          <w:color w:val="000000" w:themeColor="text1"/>
          <w:lang w:val="vi-VN"/>
        </w:rPr>
        <w:t>r market.</w:t>
      </w:r>
    </w:p>
    <w:p w14:paraId="1B505CBA" w14:textId="77777777" w:rsidR="00F812B7" w:rsidRPr="00A050CA" w:rsidRDefault="00F812B7" w:rsidP="00A050CA">
      <w:pPr>
        <w:pStyle w:val="ListParagraph"/>
        <w:numPr>
          <w:ilvl w:val="1"/>
          <w:numId w:val="54"/>
        </w:numPr>
        <w:spacing w:before="120" w:after="120" w:line="276" w:lineRule="auto"/>
        <w:contextualSpacing w:val="0"/>
        <w:jc w:val="both"/>
        <w:rPr>
          <w:rFonts w:asciiTheme="minorHAnsi" w:hAnsiTheme="minorHAnsi" w:cstheme="minorHAnsi"/>
          <w:iCs/>
          <w:color w:val="000000" w:themeColor="text1"/>
          <w:spacing w:val="-2"/>
          <w:lang w:val="vi-VN"/>
        </w:rPr>
      </w:pPr>
      <w:r w:rsidRPr="00A050CA">
        <w:rPr>
          <w:rFonts w:asciiTheme="minorHAnsi" w:hAnsiTheme="minorHAnsi" w:cstheme="minorHAnsi"/>
          <w:color w:val="000000" w:themeColor="text1"/>
          <w:lang w:val="vi-VN"/>
        </w:rPr>
        <w:t>Improve the quality of the National Target Program on Hunger Eradication and Poverty Reduction and Socio-economic Development in rural, remote</w:t>
      </w:r>
      <w:r w:rsidRPr="00A050CA">
        <w:rPr>
          <w:rFonts w:asciiTheme="minorHAnsi" w:hAnsiTheme="minorHAnsi" w:cstheme="minorHAnsi"/>
          <w:color w:val="000000" w:themeColor="text1"/>
        </w:rPr>
        <w:t>,</w:t>
      </w:r>
      <w:r w:rsidRPr="00A050CA">
        <w:rPr>
          <w:rFonts w:asciiTheme="minorHAnsi" w:hAnsiTheme="minorHAnsi" w:cstheme="minorHAnsi"/>
          <w:color w:val="000000" w:themeColor="text1"/>
          <w:lang w:val="vi-VN"/>
        </w:rPr>
        <w:t xml:space="preserve"> and extremely difficult areas to reduce </w:t>
      </w:r>
      <w:r w:rsidRPr="00A050CA">
        <w:rPr>
          <w:rFonts w:asciiTheme="minorHAnsi" w:hAnsiTheme="minorHAnsi" w:cstheme="minorHAnsi"/>
          <w:color w:val="000000" w:themeColor="text1"/>
        </w:rPr>
        <w:t xml:space="preserve">the </w:t>
      </w:r>
      <w:r w:rsidRPr="00A050CA">
        <w:rPr>
          <w:rFonts w:asciiTheme="minorHAnsi" w:hAnsiTheme="minorHAnsi" w:cstheme="minorHAnsi"/>
          <w:color w:val="000000" w:themeColor="text1"/>
          <w:lang w:val="vi-VN"/>
        </w:rPr>
        <w:t>migration of female workers from rural to urban areas.</w:t>
      </w:r>
    </w:p>
    <w:p w14:paraId="5138FEE9" w14:textId="056C0033" w:rsidR="00F812B7" w:rsidRPr="00A050CA" w:rsidRDefault="00F812B7" w:rsidP="00A050CA">
      <w:pPr>
        <w:pStyle w:val="ListParagraph"/>
        <w:numPr>
          <w:ilvl w:val="1"/>
          <w:numId w:val="54"/>
        </w:numPr>
        <w:spacing w:before="120" w:after="120" w:line="276" w:lineRule="auto"/>
        <w:contextualSpacing w:val="0"/>
        <w:jc w:val="both"/>
        <w:rPr>
          <w:rFonts w:asciiTheme="minorHAnsi" w:hAnsiTheme="minorHAnsi" w:cstheme="minorHAnsi"/>
          <w:iCs/>
          <w:color w:val="000000" w:themeColor="text1"/>
          <w:spacing w:val="-2"/>
          <w:lang w:val="vi-VN"/>
        </w:rPr>
      </w:pPr>
      <w:r w:rsidRPr="00A050CA">
        <w:rPr>
          <w:rFonts w:asciiTheme="minorHAnsi" w:hAnsiTheme="minorHAnsi" w:cstheme="minorHAnsi"/>
          <w:color w:val="000000" w:themeColor="text1"/>
          <w:lang w:val="vi-VN"/>
        </w:rPr>
        <w:t xml:space="preserve">Provide clean land and implement policies to ensure that businesses invest in developing social housing for rent or sale at low prices, accompanied by the construction of </w:t>
      </w:r>
      <w:r w:rsidRPr="00A050CA">
        <w:rPr>
          <w:rFonts w:asciiTheme="minorHAnsi" w:hAnsiTheme="minorHAnsi" w:cstheme="minorHAnsi"/>
          <w:color w:val="000000" w:themeColor="text1"/>
        </w:rPr>
        <w:t>playgrounds</w:t>
      </w:r>
      <w:r w:rsidRPr="00A050CA">
        <w:rPr>
          <w:rFonts w:asciiTheme="minorHAnsi" w:hAnsiTheme="minorHAnsi" w:cstheme="minorHAnsi"/>
          <w:color w:val="000000" w:themeColor="text1"/>
          <w:lang w:val="vi-VN"/>
        </w:rPr>
        <w:t>, kindergartens</w:t>
      </w:r>
      <w:r w:rsidRPr="00A050CA">
        <w:rPr>
          <w:rFonts w:asciiTheme="minorHAnsi" w:hAnsiTheme="minorHAnsi" w:cstheme="minorHAnsi"/>
          <w:color w:val="000000" w:themeColor="text1"/>
        </w:rPr>
        <w:t>,</w:t>
      </w:r>
      <w:r w:rsidRPr="00A050CA">
        <w:rPr>
          <w:rFonts w:asciiTheme="minorHAnsi" w:hAnsiTheme="minorHAnsi" w:cstheme="minorHAnsi"/>
          <w:color w:val="000000" w:themeColor="text1"/>
          <w:lang w:val="vi-VN"/>
        </w:rPr>
        <w:t xml:space="preserve"> and schools to ensure that migrant workers in industrial parks and export processing zones can work safely.</w:t>
      </w:r>
    </w:p>
    <w:p w14:paraId="12980372" w14:textId="60DB0D26"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u w:color="000000"/>
          <w:lang w:val="it-IT"/>
        </w:rPr>
      </w:pPr>
      <w:r w:rsidRPr="00A050CA">
        <w:rPr>
          <w:rFonts w:asciiTheme="minorHAnsi" w:hAnsiTheme="minorHAnsi" w:cstheme="minorHAnsi"/>
          <w:b/>
          <w:bCs/>
          <w:u w:color="000000"/>
          <w:lang w:val="it-IT"/>
        </w:rPr>
        <w:t xml:space="preserve">The working </w:t>
      </w:r>
      <w:proofErr w:type="spellStart"/>
      <w:r w:rsidRPr="00A050CA">
        <w:rPr>
          <w:rFonts w:asciiTheme="minorHAnsi" w:hAnsiTheme="minorHAnsi" w:cstheme="minorHAnsi"/>
          <w:b/>
          <w:bCs/>
          <w:u w:color="000000"/>
          <w:lang w:val="it-IT"/>
        </w:rPr>
        <w:t>environment</w:t>
      </w:r>
      <w:proofErr w:type="spellEnd"/>
      <w:r w:rsidRPr="00A050CA">
        <w:rPr>
          <w:rFonts w:asciiTheme="minorHAnsi" w:hAnsiTheme="minorHAnsi" w:cstheme="minorHAnsi"/>
          <w:b/>
          <w:bCs/>
          <w:u w:color="000000"/>
          <w:lang w:val="it-IT"/>
        </w:rPr>
        <w:t xml:space="preserve"> in the </w:t>
      </w:r>
      <w:proofErr w:type="spellStart"/>
      <w:r w:rsidRPr="00A050CA">
        <w:rPr>
          <w:rFonts w:asciiTheme="minorHAnsi" w:hAnsiTheme="minorHAnsi" w:cstheme="minorHAnsi"/>
          <w:b/>
          <w:bCs/>
          <w:u w:color="000000"/>
          <w:lang w:val="it-IT"/>
        </w:rPr>
        <w:t>electronics</w:t>
      </w:r>
      <w:proofErr w:type="spellEnd"/>
      <w:r w:rsidRPr="00A050CA">
        <w:rPr>
          <w:rFonts w:asciiTheme="minorHAnsi" w:hAnsiTheme="minorHAnsi" w:cstheme="minorHAnsi"/>
          <w:b/>
          <w:bCs/>
          <w:u w:color="000000"/>
          <w:lang w:val="it-IT"/>
        </w:rPr>
        <w:t xml:space="preserve"> </w:t>
      </w:r>
      <w:proofErr w:type="spellStart"/>
      <w:r w:rsidRPr="00A050CA">
        <w:rPr>
          <w:rFonts w:asciiTheme="minorHAnsi" w:hAnsiTheme="minorHAnsi" w:cstheme="minorHAnsi"/>
          <w:b/>
          <w:bCs/>
          <w:u w:color="000000"/>
          <w:lang w:val="it-IT"/>
        </w:rPr>
        <w:t>industry</w:t>
      </w:r>
      <w:proofErr w:type="spellEnd"/>
      <w:r w:rsidRPr="00A050CA">
        <w:rPr>
          <w:rFonts w:asciiTheme="minorHAnsi" w:hAnsiTheme="minorHAnsi" w:cstheme="minorHAnsi"/>
          <w:b/>
          <w:bCs/>
          <w:u w:color="000000"/>
          <w:lang w:val="it-IT"/>
        </w:rPr>
        <w:t xml:space="preserve"> </w:t>
      </w:r>
      <w:proofErr w:type="spellStart"/>
      <w:r w:rsidRPr="00A050CA">
        <w:rPr>
          <w:rFonts w:asciiTheme="minorHAnsi" w:hAnsiTheme="minorHAnsi" w:cstheme="minorHAnsi"/>
          <w:b/>
          <w:bCs/>
          <w:u w:color="000000"/>
          <w:lang w:val="it-IT"/>
        </w:rPr>
        <w:t>is</w:t>
      </w:r>
      <w:proofErr w:type="spellEnd"/>
      <w:r w:rsidRPr="00A050CA">
        <w:rPr>
          <w:rFonts w:asciiTheme="minorHAnsi" w:hAnsiTheme="minorHAnsi" w:cstheme="minorHAnsi"/>
          <w:b/>
          <w:bCs/>
          <w:u w:color="000000"/>
          <w:lang w:val="it-IT"/>
        </w:rPr>
        <w:t xml:space="preserve"> </w:t>
      </w:r>
      <w:proofErr w:type="spellStart"/>
      <w:r w:rsidRPr="00A050CA">
        <w:rPr>
          <w:rFonts w:asciiTheme="minorHAnsi" w:hAnsiTheme="minorHAnsi" w:cstheme="minorHAnsi"/>
          <w:b/>
          <w:bCs/>
          <w:u w:color="000000"/>
          <w:lang w:val="it-IT"/>
        </w:rPr>
        <w:t>not</w:t>
      </w:r>
      <w:proofErr w:type="spellEnd"/>
      <w:r w:rsidRPr="00A050CA">
        <w:rPr>
          <w:rFonts w:asciiTheme="minorHAnsi" w:hAnsiTheme="minorHAnsi" w:cstheme="minorHAnsi"/>
          <w:b/>
          <w:bCs/>
          <w:u w:color="000000"/>
          <w:lang w:val="it-IT"/>
        </w:rPr>
        <w:t xml:space="preserve"> safe for </w:t>
      </w:r>
      <w:proofErr w:type="spellStart"/>
      <w:r w:rsidRPr="00A050CA">
        <w:rPr>
          <w:rFonts w:asciiTheme="minorHAnsi" w:hAnsiTheme="minorHAnsi" w:cstheme="minorHAnsi"/>
          <w:b/>
          <w:bCs/>
          <w:u w:color="000000"/>
          <w:lang w:val="it-IT"/>
        </w:rPr>
        <w:t>female</w:t>
      </w:r>
      <w:proofErr w:type="spellEnd"/>
      <w:r w:rsidRPr="00A050CA">
        <w:rPr>
          <w:rFonts w:asciiTheme="minorHAnsi" w:hAnsiTheme="minorHAnsi" w:cstheme="minorHAnsi"/>
          <w:b/>
          <w:bCs/>
          <w:u w:color="000000"/>
          <w:lang w:val="it-IT"/>
        </w:rPr>
        <w:t xml:space="preserve"> </w:t>
      </w:r>
      <w:proofErr w:type="spellStart"/>
      <w:r w:rsidRPr="00A050CA">
        <w:rPr>
          <w:rFonts w:asciiTheme="minorHAnsi" w:hAnsiTheme="minorHAnsi" w:cstheme="minorHAnsi"/>
          <w:b/>
          <w:bCs/>
          <w:u w:color="000000"/>
          <w:lang w:val="it-IT"/>
        </w:rPr>
        <w:t>employees</w:t>
      </w:r>
      <w:proofErr w:type="spellEnd"/>
      <w:r w:rsidRPr="00A050CA">
        <w:rPr>
          <w:rFonts w:asciiTheme="minorHAnsi" w:hAnsiTheme="minorHAnsi" w:cstheme="minorHAnsi"/>
          <w:b/>
          <w:bCs/>
          <w:u w:color="000000"/>
          <w:lang w:val="it-IT"/>
        </w:rPr>
        <w:t>.</w:t>
      </w:r>
      <w:r w:rsidRPr="00A050CA">
        <w:rPr>
          <w:rFonts w:asciiTheme="minorHAnsi" w:hAnsiTheme="minorHAnsi" w:cstheme="minorHAnsi"/>
          <w:u w:color="000000"/>
          <w:lang w:val="it-IT"/>
        </w:rPr>
        <w:t xml:space="preserve"> In </w:t>
      </w:r>
      <w:proofErr w:type="spellStart"/>
      <w:r w:rsidRPr="00A050CA">
        <w:rPr>
          <w:rFonts w:asciiTheme="minorHAnsi" w:hAnsiTheme="minorHAnsi" w:cstheme="minorHAnsi"/>
          <w:u w:color="000000"/>
          <w:lang w:val="it-IT"/>
        </w:rPr>
        <w:t>recent</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years</w:t>
      </w:r>
      <w:proofErr w:type="spellEnd"/>
      <w:r w:rsidRPr="00A050CA">
        <w:rPr>
          <w:rFonts w:asciiTheme="minorHAnsi" w:hAnsiTheme="minorHAnsi" w:cstheme="minorHAnsi"/>
          <w:u w:color="000000"/>
          <w:lang w:val="it-IT"/>
        </w:rPr>
        <w:t xml:space="preserve">, the </w:t>
      </w:r>
      <w:proofErr w:type="spellStart"/>
      <w:r w:rsidRPr="00A050CA">
        <w:rPr>
          <w:rFonts w:asciiTheme="minorHAnsi" w:hAnsiTheme="minorHAnsi" w:cstheme="minorHAnsi"/>
          <w:u w:color="000000"/>
          <w:lang w:val="it-IT"/>
        </w:rPr>
        <w:t>electronics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industry</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has</w:t>
      </w:r>
      <w:proofErr w:type="spellEnd"/>
      <w:r w:rsidRPr="00A050CA">
        <w:rPr>
          <w:rFonts w:asciiTheme="minorHAnsi" w:hAnsiTheme="minorHAnsi" w:cstheme="minorHAnsi"/>
          <w:u w:color="000000"/>
          <w:lang w:val="it-IT"/>
        </w:rPr>
        <w:t xml:space="preserve"> made an </w:t>
      </w:r>
      <w:proofErr w:type="spellStart"/>
      <w:r w:rsidRPr="00A050CA">
        <w:rPr>
          <w:rFonts w:asciiTheme="minorHAnsi" w:hAnsiTheme="minorHAnsi" w:cstheme="minorHAnsi"/>
          <w:u w:color="000000"/>
          <w:lang w:val="it-IT"/>
        </w:rPr>
        <w:t>important</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contribution</w:t>
      </w:r>
      <w:proofErr w:type="spellEnd"/>
      <w:r w:rsidRPr="00A050CA">
        <w:rPr>
          <w:rFonts w:asciiTheme="minorHAnsi" w:hAnsiTheme="minorHAnsi" w:cstheme="minorHAnsi"/>
          <w:u w:color="000000"/>
          <w:lang w:val="it-IT"/>
        </w:rPr>
        <w:t xml:space="preserve"> to </w:t>
      </w:r>
      <w:proofErr w:type="spellStart"/>
      <w:r w:rsidRPr="00A050CA">
        <w:rPr>
          <w:rFonts w:asciiTheme="minorHAnsi" w:hAnsiTheme="minorHAnsi" w:cstheme="minorHAnsi"/>
          <w:u w:color="000000"/>
          <w:lang w:val="it-IT"/>
        </w:rPr>
        <w:t>Vietnam's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economic</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development</w:t>
      </w:r>
      <w:proofErr w:type="spellEnd"/>
      <w:r w:rsidRPr="00A050CA">
        <w:rPr>
          <w:rFonts w:asciiTheme="minorHAnsi" w:hAnsiTheme="minorHAnsi" w:cstheme="minorHAnsi"/>
          <w:u w:color="000000"/>
          <w:lang w:val="it-IT"/>
        </w:rPr>
        <w:t xml:space="preserve">, and </w:t>
      </w:r>
      <w:proofErr w:type="spellStart"/>
      <w:r w:rsidRPr="00A050CA">
        <w:rPr>
          <w:rFonts w:asciiTheme="minorHAnsi" w:hAnsiTheme="minorHAnsi" w:cstheme="minorHAnsi"/>
          <w:u w:color="000000"/>
          <w:lang w:val="it-IT"/>
        </w:rPr>
        <w:t>has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become</w:t>
      </w:r>
      <w:proofErr w:type="spellEnd"/>
      <w:r w:rsidRPr="00A050CA">
        <w:rPr>
          <w:rFonts w:asciiTheme="minorHAnsi" w:hAnsiTheme="minorHAnsi" w:cstheme="minorHAnsi"/>
          <w:u w:color="000000"/>
          <w:lang w:val="it-IT"/>
        </w:rPr>
        <w:t xml:space="preserve"> a </w:t>
      </w:r>
      <w:proofErr w:type="spellStart"/>
      <w:r w:rsidRPr="00A050CA">
        <w:rPr>
          <w:rFonts w:asciiTheme="minorHAnsi" w:hAnsiTheme="minorHAnsi" w:cstheme="minorHAnsi"/>
          <w:u w:color="000000"/>
          <w:lang w:val="it-IT"/>
        </w:rPr>
        <w:t>leading</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industry</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contributing</w:t>
      </w:r>
      <w:proofErr w:type="spellEnd"/>
      <w:r w:rsidRPr="00A050CA">
        <w:rPr>
          <w:rFonts w:asciiTheme="minorHAnsi" w:hAnsiTheme="minorHAnsi" w:cstheme="minorHAnsi"/>
          <w:u w:color="000000"/>
          <w:lang w:val="it-IT"/>
        </w:rPr>
        <w:t xml:space="preserve"> more </w:t>
      </w:r>
      <w:proofErr w:type="spellStart"/>
      <w:r w:rsidRPr="00A050CA">
        <w:rPr>
          <w:rFonts w:asciiTheme="minorHAnsi" w:hAnsiTheme="minorHAnsi" w:cstheme="minorHAnsi"/>
          <w:u w:color="000000"/>
          <w:lang w:val="it-IT"/>
        </w:rPr>
        <w:t>than</w:t>
      </w:r>
      <w:proofErr w:type="spellEnd"/>
      <w:r w:rsidRPr="00A050CA">
        <w:rPr>
          <w:rFonts w:asciiTheme="minorHAnsi" w:hAnsiTheme="minorHAnsi" w:cstheme="minorHAnsi"/>
          <w:u w:color="000000"/>
          <w:lang w:val="it-IT"/>
        </w:rPr>
        <w:t xml:space="preserve"> 14</w:t>
      </w:r>
      <w:r w:rsidRPr="00A050CA">
        <w:rPr>
          <w:rFonts w:asciiTheme="minorHAnsi" w:hAnsiTheme="minorHAnsi" w:cstheme="minorHAnsi"/>
          <w:u w:color="000000"/>
        </w:rPr>
        <w:t>%</w:t>
      </w:r>
      <w:r w:rsidRPr="00A050CA">
        <w:rPr>
          <w:rFonts w:asciiTheme="minorHAnsi" w:hAnsiTheme="minorHAnsi" w:cstheme="minorHAnsi"/>
          <w:u w:color="000000"/>
          <w:lang w:val="it-IT"/>
        </w:rPr>
        <w:t xml:space="preserve"> to the </w:t>
      </w:r>
      <w:proofErr w:type="spellStart"/>
      <w:r w:rsidRPr="00A050CA">
        <w:rPr>
          <w:rFonts w:asciiTheme="minorHAnsi" w:hAnsiTheme="minorHAnsi" w:cstheme="minorHAnsi"/>
          <w:u w:color="000000"/>
          <w:lang w:val="it-IT"/>
        </w:rPr>
        <w:t>country's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total</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annual</w:t>
      </w:r>
      <w:proofErr w:type="spellEnd"/>
      <w:r w:rsidRPr="00A050CA">
        <w:rPr>
          <w:rFonts w:asciiTheme="minorHAnsi" w:hAnsiTheme="minorHAnsi" w:cstheme="minorHAnsi"/>
          <w:u w:color="000000"/>
          <w:lang w:val="it-IT"/>
        </w:rPr>
        <w:t xml:space="preserve"> GDP.</w:t>
      </w:r>
      <w:r w:rsidRPr="00A050CA">
        <w:rPr>
          <w:rStyle w:val="FootnoteReference"/>
          <w:rFonts w:asciiTheme="minorHAnsi" w:eastAsiaTheme="majorEastAsia" w:hAnsiTheme="minorHAnsi" w:cstheme="minorHAnsi"/>
          <w:u w:color="000000"/>
          <w:lang w:val="it-IT"/>
          <w14:textOutline w14:w="12700" w14:cap="flat" w14:cmpd="sng" w14:algn="ctr">
            <w14:noFill/>
            <w14:prstDash w14:val="solid"/>
            <w14:miter w14:lim="400000"/>
          </w14:textOutline>
        </w:rPr>
        <w:footnoteReference w:id="79"/>
      </w:r>
      <w:r w:rsidRPr="00A050CA">
        <w:rPr>
          <w:rFonts w:asciiTheme="minorHAnsi" w:hAnsiTheme="minorHAnsi" w:cstheme="minorHAnsi"/>
          <w:u w:color="000000"/>
          <w:lang w:val="it-IT"/>
        </w:rPr>
        <w:t xml:space="preserve"> The </w:t>
      </w:r>
      <w:proofErr w:type="spellStart"/>
      <w:r w:rsidRPr="00A050CA">
        <w:rPr>
          <w:rFonts w:asciiTheme="minorHAnsi" w:hAnsiTheme="minorHAnsi" w:cstheme="minorHAnsi"/>
          <w:u w:color="000000"/>
          <w:lang w:val="it-IT"/>
        </w:rPr>
        <w:t>number</w:t>
      </w:r>
      <w:proofErr w:type="spellEnd"/>
      <w:r w:rsidRPr="00A050CA">
        <w:rPr>
          <w:rFonts w:asciiTheme="minorHAnsi" w:hAnsiTheme="minorHAnsi" w:cstheme="minorHAnsi"/>
          <w:u w:color="000000"/>
          <w:lang w:val="it-IT"/>
        </w:rPr>
        <w:t xml:space="preserve"> of workers in </w:t>
      </w:r>
      <w:proofErr w:type="spellStart"/>
      <w:r w:rsidRPr="00A050CA">
        <w:rPr>
          <w:rFonts w:asciiTheme="minorHAnsi" w:hAnsiTheme="minorHAnsi" w:cstheme="minorHAnsi"/>
          <w:u w:color="000000"/>
          <w:lang w:val="it-IT"/>
        </w:rPr>
        <w:t>this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industry</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has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increased</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rapidly</w:t>
      </w:r>
      <w:proofErr w:type="spellEnd"/>
      <w:r w:rsidRPr="00A050CA">
        <w:rPr>
          <w:rFonts w:asciiTheme="minorHAnsi" w:hAnsiTheme="minorHAnsi" w:cstheme="minorHAnsi"/>
          <w:u w:color="000000"/>
          <w:lang w:val="it-IT"/>
        </w:rPr>
        <w:t xml:space="preserve"> over the </w:t>
      </w:r>
      <w:proofErr w:type="spellStart"/>
      <w:r w:rsidRPr="00A050CA">
        <w:rPr>
          <w:rFonts w:asciiTheme="minorHAnsi" w:hAnsiTheme="minorHAnsi" w:cstheme="minorHAnsi"/>
          <w:u w:color="000000"/>
          <w:lang w:val="it-IT"/>
        </w:rPr>
        <w:t>past</w:t>
      </w:r>
      <w:proofErr w:type="spellEnd"/>
      <w:r w:rsidRPr="00A050CA">
        <w:rPr>
          <w:rFonts w:asciiTheme="minorHAnsi" w:hAnsiTheme="minorHAnsi" w:cstheme="minorHAnsi"/>
          <w:u w:color="000000"/>
          <w:lang w:val="it-IT"/>
        </w:rPr>
        <w:t xml:space="preserve"> decade, from 46,000 to 411,000</w:t>
      </w:r>
      <w:r w:rsidRPr="00A050CA">
        <w:rPr>
          <w:rFonts w:asciiTheme="minorHAnsi" w:hAnsiTheme="minorHAnsi" w:cstheme="minorHAnsi"/>
          <w:u w:color="000000"/>
          <w:lang w:val="vi-VN"/>
        </w:rPr>
        <w:t>. Of</w:t>
      </w:r>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these</w:t>
      </w:r>
      <w:proofErr w:type="spellEnd"/>
      <w:r w:rsidRPr="00A050CA">
        <w:rPr>
          <w:rFonts w:asciiTheme="minorHAnsi" w:hAnsiTheme="minorHAnsi" w:cstheme="minorHAnsi"/>
          <w:u w:color="000000"/>
          <w:lang w:val="vi-VN"/>
        </w:rPr>
        <w:t>,</w:t>
      </w:r>
      <w:r w:rsidRPr="00A050CA">
        <w:rPr>
          <w:rFonts w:asciiTheme="minorHAnsi" w:hAnsiTheme="minorHAnsi" w:cstheme="minorHAnsi"/>
          <w:u w:color="000000"/>
          <w:lang w:val="it-IT"/>
        </w:rPr>
        <w:t xml:space="preserve"> 80</w:t>
      </w:r>
      <w:r w:rsidRPr="00A050CA">
        <w:rPr>
          <w:rFonts w:asciiTheme="minorHAnsi" w:hAnsiTheme="minorHAnsi" w:cstheme="minorHAnsi"/>
          <w:u w:color="000000"/>
        </w:rPr>
        <w:t>%</w:t>
      </w:r>
      <w:r w:rsidRPr="00A050CA">
        <w:rPr>
          <w:rFonts w:asciiTheme="minorHAnsi" w:hAnsiTheme="minorHAnsi" w:cstheme="minorHAnsi"/>
          <w:u w:color="000000"/>
          <w:lang w:val="it-IT"/>
        </w:rPr>
        <w:t xml:space="preserve"> are </w:t>
      </w:r>
      <w:proofErr w:type="spellStart"/>
      <w:r w:rsidRPr="00A050CA">
        <w:rPr>
          <w:rFonts w:asciiTheme="minorHAnsi" w:hAnsiTheme="minorHAnsi" w:cstheme="minorHAnsi"/>
          <w:u w:color="000000"/>
          <w:lang w:val="it-IT"/>
        </w:rPr>
        <w:t>female</w:t>
      </w:r>
      <w:proofErr w:type="spellEnd"/>
      <w:r w:rsidRPr="00A050CA">
        <w:rPr>
          <w:rFonts w:asciiTheme="minorHAnsi" w:hAnsiTheme="minorHAnsi" w:cstheme="minorHAnsi"/>
          <w:u w:color="000000"/>
          <w:lang w:val="it-IT"/>
        </w:rPr>
        <w:t xml:space="preserve"> workers</w:t>
      </w:r>
      <w:r w:rsidRPr="00A050CA">
        <w:rPr>
          <w:rFonts w:asciiTheme="minorHAnsi" w:hAnsiTheme="minorHAnsi" w:cstheme="minorHAnsi"/>
          <w:u w:color="000000"/>
          <w:lang w:val="vi-VN"/>
        </w:rPr>
        <w:t xml:space="preserve"> </w:t>
      </w:r>
      <w:proofErr w:type="spellStart"/>
      <w:r w:rsidRPr="00A050CA">
        <w:rPr>
          <w:rFonts w:asciiTheme="minorHAnsi" w:hAnsiTheme="minorHAnsi" w:cstheme="minorHAnsi"/>
          <w:u w:color="000000"/>
          <w:lang w:val="it-IT"/>
        </w:rPr>
        <w:t>who</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often</w:t>
      </w:r>
      <w:proofErr w:type="spellEnd"/>
      <w:r w:rsidRPr="00A050CA">
        <w:rPr>
          <w:rFonts w:asciiTheme="minorHAnsi" w:hAnsiTheme="minorHAnsi" w:cstheme="minorHAnsi"/>
          <w:u w:color="000000"/>
          <w:lang w:val="it-IT"/>
        </w:rPr>
        <w:t xml:space="preserve"> work in the </w:t>
      </w:r>
      <w:proofErr w:type="spellStart"/>
      <w:r w:rsidRPr="00A050CA">
        <w:rPr>
          <w:rFonts w:asciiTheme="minorHAnsi" w:hAnsiTheme="minorHAnsi" w:cstheme="minorHAnsi"/>
          <w:u w:color="000000"/>
          <w:lang w:val="it-IT"/>
        </w:rPr>
        <w:t>lowest</w:t>
      </w:r>
      <w:proofErr w:type="spellEnd"/>
      <w:r w:rsidRPr="00A050CA">
        <w:rPr>
          <w:rFonts w:asciiTheme="minorHAnsi" w:hAnsiTheme="minorHAnsi" w:cstheme="minorHAnsi"/>
          <w:u w:color="000000"/>
          <w:lang w:val="it-IT"/>
        </w:rPr>
        <w:t xml:space="preserve"> positions in the production line with the </w:t>
      </w:r>
      <w:proofErr w:type="spellStart"/>
      <w:r w:rsidRPr="00A050CA">
        <w:rPr>
          <w:rFonts w:asciiTheme="minorHAnsi" w:hAnsiTheme="minorHAnsi" w:cstheme="minorHAnsi"/>
          <w:u w:color="000000"/>
          <w:lang w:val="it-IT"/>
        </w:rPr>
        <w:t>lowest</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incomes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Indeed</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most</w:t>
      </w:r>
      <w:proofErr w:type="spellEnd"/>
      <w:r w:rsidRPr="00A050CA">
        <w:rPr>
          <w:rFonts w:asciiTheme="minorHAnsi" w:hAnsiTheme="minorHAnsi" w:cstheme="minorHAnsi"/>
          <w:u w:color="000000"/>
          <w:lang w:val="it-IT"/>
        </w:rPr>
        <w:t xml:space="preserve"> women do </w:t>
      </w:r>
      <w:proofErr w:type="spellStart"/>
      <w:r w:rsidRPr="00A050CA">
        <w:rPr>
          <w:rFonts w:asciiTheme="minorHAnsi" w:hAnsiTheme="minorHAnsi" w:cstheme="minorHAnsi"/>
          <w:u w:color="000000"/>
          <w:lang w:val="it-IT"/>
        </w:rPr>
        <w:t>not</w:t>
      </w:r>
      <w:proofErr w:type="spellEnd"/>
      <w:r w:rsidRPr="00A050CA">
        <w:rPr>
          <w:rFonts w:asciiTheme="minorHAnsi" w:hAnsiTheme="minorHAnsi" w:cstheme="minorHAnsi"/>
          <w:u w:color="000000"/>
          <w:lang w:val="it-IT"/>
        </w:rPr>
        <w:t xml:space="preserve"> work in technical or </w:t>
      </w:r>
      <w:proofErr w:type="spellStart"/>
      <w:r w:rsidRPr="00A050CA">
        <w:rPr>
          <w:rFonts w:asciiTheme="minorHAnsi" w:hAnsiTheme="minorHAnsi" w:cstheme="minorHAnsi"/>
          <w:u w:color="000000"/>
          <w:lang w:val="it-IT"/>
        </w:rPr>
        <w:t>managerial</w:t>
      </w:r>
      <w:proofErr w:type="spellEnd"/>
      <w:r w:rsidRPr="00A050CA">
        <w:rPr>
          <w:rFonts w:asciiTheme="minorHAnsi" w:hAnsiTheme="minorHAnsi" w:cstheme="minorHAnsi"/>
          <w:u w:color="000000"/>
          <w:lang w:val="it-IT"/>
        </w:rPr>
        <w:t xml:space="preserve"> positions.</w:t>
      </w:r>
      <w:r w:rsidRPr="00A050CA">
        <w:rPr>
          <w:rStyle w:val="FootnoteReference"/>
          <w:rFonts w:asciiTheme="minorHAnsi" w:eastAsiaTheme="majorEastAsia" w:hAnsiTheme="minorHAnsi" w:cstheme="minorHAnsi"/>
          <w:u w:color="000000"/>
          <w:lang w:val="it-IT"/>
          <w14:textOutline w14:w="12700" w14:cap="flat" w14:cmpd="sng" w14:algn="ctr">
            <w14:noFill/>
            <w14:prstDash w14:val="solid"/>
            <w14:miter w14:lim="400000"/>
          </w14:textOutline>
        </w:rPr>
        <w:footnoteReference w:id="80"/>
      </w:r>
      <w:r w:rsidRPr="00A050CA">
        <w:rPr>
          <w:rFonts w:asciiTheme="minorHAnsi" w:hAnsiTheme="minorHAnsi" w:cstheme="minorHAnsi"/>
          <w:u w:color="000000"/>
          <w:lang w:val="it-IT"/>
        </w:rPr>
        <w:t xml:space="preserve"> </w:t>
      </w:r>
    </w:p>
    <w:p w14:paraId="6CC8D4DF" w14:textId="090038C0" w:rsidR="00F812B7" w:rsidRPr="00A050CA" w:rsidRDefault="00F812B7" w:rsidP="00A050CA">
      <w:pPr>
        <w:pStyle w:val="ListParagraph"/>
        <w:numPr>
          <w:ilvl w:val="0"/>
          <w:numId w:val="54"/>
        </w:numPr>
        <w:spacing w:before="120" w:after="120" w:line="276" w:lineRule="auto"/>
        <w:contextualSpacing w:val="0"/>
        <w:jc w:val="both"/>
        <w:rPr>
          <w:rFonts w:asciiTheme="minorHAnsi" w:hAnsiTheme="minorHAnsi" w:cstheme="minorHAnsi"/>
          <w:u w:color="000000"/>
          <w:lang w:val="it-IT"/>
        </w:rPr>
      </w:pPr>
      <w:r w:rsidRPr="00A050CA">
        <w:rPr>
          <w:rFonts w:asciiTheme="minorHAnsi" w:hAnsiTheme="minorHAnsi" w:cstheme="minorHAnsi"/>
          <w:b/>
          <w:bCs/>
          <w:u w:color="000000"/>
          <w:lang w:val="vi-VN"/>
        </w:rPr>
        <w:t>Female workers lack information on occupational safety.</w:t>
      </w:r>
      <w:r w:rsidRPr="00A050CA">
        <w:rPr>
          <w:rFonts w:asciiTheme="minorHAnsi" w:hAnsiTheme="minorHAnsi" w:cstheme="minorHAnsi"/>
          <w:u w:color="000000"/>
          <w:lang w:val="vi-VN"/>
        </w:rPr>
        <w:t xml:space="preserve"> </w:t>
      </w:r>
      <w:r w:rsidRPr="00A050CA">
        <w:rPr>
          <w:rFonts w:asciiTheme="minorHAnsi" w:hAnsiTheme="minorHAnsi" w:cstheme="minorHAnsi"/>
          <w:u w:color="000000"/>
          <w:lang w:val="it-IT"/>
        </w:rPr>
        <w:t xml:space="preserve">The </w:t>
      </w:r>
      <w:proofErr w:type="spellStart"/>
      <w:r w:rsidRPr="00A050CA">
        <w:rPr>
          <w:rFonts w:asciiTheme="minorHAnsi" w:hAnsiTheme="minorHAnsi" w:cstheme="minorHAnsi"/>
          <w:u w:color="000000"/>
          <w:lang w:val="it-IT"/>
        </w:rPr>
        <w:t>toxicity</w:t>
      </w:r>
      <w:proofErr w:type="spellEnd"/>
      <w:r w:rsidRPr="00A050CA">
        <w:rPr>
          <w:rFonts w:asciiTheme="minorHAnsi" w:hAnsiTheme="minorHAnsi" w:cstheme="minorHAnsi"/>
          <w:u w:color="000000"/>
          <w:lang w:val="it-IT"/>
        </w:rPr>
        <w:t xml:space="preserve"> of </w:t>
      </w:r>
      <w:proofErr w:type="spellStart"/>
      <w:r w:rsidRPr="00A050CA">
        <w:rPr>
          <w:rFonts w:asciiTheme="minorHAnsi" w:hAnsiTheme="minorHAnsi" w:cstheme="minorHAnsi"/>
          <w:u w:color="000000"/>
          <w:lang w:val="it-IT"/>
        </w:rPr>
        <w:t>chemicals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used</w:t>
      </w:r>
      <w:proofErr w:type="spellEnd"/>
      <w:r w:rsidRPr="00A050CA">
        <w:rPr>
          <w:rFonts w:asciiTheme="minorHAnsi" w:hAnsiTheme="minorHAnsi" w:cstheme="minorHAnsi"/>
          <w:u w:color="000000"/>
          <w:lang w:val="it-IT"/>
        </w:rPr>
        <w:t xml:space="preserve"> in the </w:t>
      </w:r>
      <w:proofErr w:type="spellStart"/>
      <w:r w:rsidRPr="00A050CA">
        <w:rPr>
          <w:rFonts w:asciiTheme="minorHAnsi" w:hAnsiTheme="minorHAnsi" w:cstheme="minorHAnsi"/>
          <w:u w:color="000000"/>
          <w:lang w:val="it-IT"/>
        </w:rPr>
        <w:t>electronics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industry</w:t>
      </w:r>
      <w:proofErr w:type="spellEnd"/>
      <w:r w:rsidRPr="00A050CA">
        <w:rPr>
          <w:rFonts w:asciiTheme="minorHAnsi" w:hAnsiTheme="minorHAnsi" w:cstheme="minorHAnsi"/>
          <w:u w:color="000000"/>
          <w:lang w:val="it-IT"/>
        </w:rPr>
        <w:t xml:space="preserve"> and </w:t>
      </w:r>
      <w:proofErr w:type="spellStart"/>
      <w:r w:rsidRPr="00A050CA">
        <w:rPr>
          <w:rFonts w:asciiTheme="minorHAnsi" w:hAnsiTheme="minorHAnsi" w:cstheme="minorHAnsi"/>
          <w:u w:color="000000"/>
          <w:lang w:val="it-IT"/>
        </w:rPr>
        <w:t>its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harmful</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effects</w:t>
      </w:r>
      <w:proofErr w:type="spellEnd"/>
      <w:r w:rsidRPr="00A050CA">
        <w:rPr>
          <w:rFonts w:asciiTheme="minorHAnsi" w:hAnsiTheme="minorHAnsi" w:cstheme="minorHAnsi"/>
          <w:u w:color="000000"/>
          <w:lang w:val="it-IT"/>
        </w:rPr>
        <w:t xml:space="preserve"> on workers' health </w:t>
      </w:r>
      <w:proofErr w:type="spellStart"/>
      <w:r w:rsidRPr="00A050CA">
        <w:rPr>
          <w:rFonts w:asciiTheme="minorHAnsi" w:hAnsiTheme="minorHAnsi" w:cstheme="minorHAnsi"/>
          <w:u w:color="000000"/>
          <w:lang w:val="it-IT"/>
        </w:rPr>
        <w:t>has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been</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highlighted</w:t>
      </w:r>
      <w:proofErr w:type="spellEnd"/>
      <w:r w:rsidRPr="00A050CA">
        <w:rPr>
          <w:rFonts w:asciiTheme="minorHAnsi" w:hAnsiTheme="minorHAnsi" w:cstheme="minorHAnsi"/>
          <w:u w:color="000000"/>
          <w:lang w:val="it-IT"/>
        </w:rPr>
        <w:t xml:space="preserve"> by </w:t>
      </w:r>
      <w:proofErr w:type="spellStart"/>
      <w:r w:rsidRPr="00A050CA">
        <w:rPr>
          <w:rFonts w:asciiTheme="minorHAnsi" w:hAnsiTheme="minorHAnsi" w:cstheme="minorHAnsi"/>
          <w:u w:color="000000"/>
          <w:lang w:val="it-IT"/>
        </w:rPr>
        <w:t>researchers</w:t>
      </w:r>
      <w:proofErr w:type="spellEnd"/>
      <w:r w:rsidRPr="00A050CA">
        <w:rPr>
          <w:rFonts w:asciiTheme="minorHAnsi" w:hAnsiTheme="minorHAnsi" w:cstheme="minorHAnsi"/>
          <w:u w:color="000000"/>
          <w:lang w:val="it-IT"/>
        </w:rPr>
        <w:t xml:space="preserve"> and human </w:t>
      </w:r>
      <w:proofErr w:type="spellStart"/>
      <w:r w:rsidRPr="00A050CA">
        <w:rPr>
          <w:rFonts w:asciiTheme="minorHAnsi" w:hAnsiTheme="minorHAnsi" w:cstheme="minorHAnsi"/>
          <w:u w:color="000000"/>
          <w:lang w:val="it-IT"/>
        </w:rPr>
        <w:t>rights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experts</w:t>
      </w:r>
      <w:proofErr w:type="spellEnd"/>
      <w:r w:rsidRPr="00A050CA">
        <w:rPr>
          <w:rFonts w:asciiTheme="minorHAnsi" w:hAnsiTheme="minorHAnsi" w:cstheme="minorHAnsi"/>
          <w:u w:color="000000"/>
          <w:lang w:val="it-IT"/>
        </w:rPr>
        <w:t xml:space="preserve"> of the UN</w:t>
      </w:r>
      <w:r w:rsidRPr="00A050CA">
        <w:rPr>
          <w:rFonts w:asciiTheme="minorHAnsi" w:hAnsiTheme="minorHAnsi" w:cstheme="minorHAnsi"/>
          <w:u w:color="000000"/>
          <w:lang w:val="vi-VN"/>
        </w:rPr>
        <w:t xml:space="preserve"> </w:t>
      </w:r>
      <w:r w:rsidRPr="00A050CA">
        <w:rPr>
          <w:rFonts w:asciiTheme="minorHAnsi" w:hAnsiTheme="minorHAnsi" w:cstheme="minorHAnsi"/>
          <w:u w:color="000000"/>
          <w:lang w:val="it-IT"/>
        </w:rPr>
        <w:t xml:space="preserve">and </w:t>
      </w:r>
      <w:proofErr w:type="spellStart"/>
      <w:r w:rsidRPr="00A050CA">
        <w:rPr>
          <w:rFonts w:asciiTheme="minorHAnsi" w:hAnsiTheme="minorHAnsi" w:cstheme="minorHAnsi"/>
          <w:u w:color="000000"/>
          <w:lang w:val="it-IT"/>
        </w:rPr>
        <w:t>others</w:t>
      </w:r>
      <w:proofErr w:type="spellEnd"/>
      <w:r w:rsidRPr="00A050CA">
        <w:rPr>
          <w:rFonts w:asciiTheme="minorHAnsi" w:hAnsiTheme="minorHAnsi" w:cstheme="minorHAnsi"/>
          <w:u w:color="000000"/>
          <w:lang w:val="it-IT"/>
        </w:rPr>
        <w:t xml:space="preserve"> </w:t>
      </w:r>
      <w:proofErr w:type="spellStart"/>
      <w:r w:rsidRPr="00A050CA">
        <w:rPr>
          <w:rFonts w:asciiTheme="minorHAnsi" w:hAnsiTheme="minorHAnsi" w:cstheme="minorHAnsi"/>
          <w:u w:color="000000"/>
          <w:lang w:val="it-IT"/>
        </w:rPr>
        <w:t>around</w:t>
      </w:r>
      <w:proofErr w:type="spellEnd"/>
      <w:r w:rsidRPr="00A050CA">
        <w:rPr>
          <w:rFonts w:asciiTheme="minorHAnsi" w:hAnsiTheme="minorHAnsi" w:cstheme="minorHAnsi"/>
          <w:u w:color="000000"/>
          <w:lang w:val="it-IT"/>
        </w:rPr>
        <w:t xml:space="preserve"> the world.</w:t>
      </w:r>
      <w:r w:rsidRPr="00A050CA">
        <w:rPr>
          <w:rStyle w:val="FootnoteReference"/>
          <w:rFonts w:asciiTheme="minorHAnsi" w:eastAsiaTheme="majorEastAsia" w:hAnsiTheme="minorHAnsi" w:cstheme="minorHAnsi"/>
          <w:u w:color="000000"/>
          <w:lang w:val="vi-VN"/>
          <w14:textOutline w14:w="12700" w14:cap="flat" w14:cmpd="sng" w14:algn="ctr">
            <w14:noFill/>
            <w14:prstDash w14:val="solid"/>
            <w14:miter w14:lim="400000"/>
          </w14:textOutline>
        </w:rPr>
        <w:footnoteReference w:id="81"/>
      </w:r>
      <w:r w:rsidRPr="00A050CA">
        <w:rPr>
          <w:rFonts w:asciiTheme="minorHAnsi" w:hAnsiTheme="minorHAnsi" w:cstheme="minorHAnsi"/>
          <w:u w:color="000000"/>
          <w:lang w:val="vi-VN"/>
        </w:rPr>
        <w:t>,</w:t>
      </w:r>
      <w:r w:rsidRPr="00A050CA">
        <w:rPr>
          <w:rStyle w:val="FootnoteReference"/>
          <w:rFonts w:asciiTheme="minorHAnsi" w:eastAsiaTheme="majorEastAsia" w:hAnsiTheme="minorHAnsi" w:cstheme="minorHAnsi"/>
          <w:u w:color="000000"/>
          <w:lang w:val="vi-VN"/>
          <w14:textOutline w14:w="12700" w14:cap="flat" w14:cmpd="sng" w14:algn="ctr">
            <w14:noFill/>
            <w14:prstDash w14:val="solid"/>
            <w14:miter w14:lim="400000"/>
          </w14:textOutline>
        </w:rPr>
        <w:footnoteReference w:id="82"/>
      </w:r>
      <w:r w:rsidRPr="00A050CA">
        <w:rPr>
          <w:rFonts w:asciiTheme="minorHAnsi" w:hAnsiTheme="minorHAnsi" w:cstheme="minorHAnsi"/>
          <w:u w:color="000000"/>
          <w:lang w:val="vi-VN"/>
        </w:rPr>
        <w:t xml:space="preserve"> But </w:t>
      </w:r>
      <w:r w:rsidRPr="00A050CA">
        <w:rPr>
          <w:rFonts w:asciiTheme="minorHAnsi" w:hAnsiTheme="minorHAnsi" w:cstheme="minorHAnsi"/>
          <w:u w:color="000000"/>
          <w:lang w:val="vi-VN"/>
        </w:rPr>
        <w:lastRenderedPageBreak/>
        <w:t>electronic</w:t>
      </w:r>
      <w:r w:rsidRPr="00A050CA">
        <w:rPr>
          <w:rFonts w:asciiTheme="minorHAnsi" w:hAnsiTheme="minorHAnsi" w:cstheme="minorHAnsi"/>
          <w:u w:color="000000"/>
        </w:rPr>
        <w:t>s</w:t>
      </w:r>
      <w:r w:rsidRPr="00A050CA">
        <w:rPr>
          <w:rFonts w:asciiTheme="minorHAnsi" w:hAnsiTheme="minorHAnsi" w:cstheme="minorHAnsi"/>
          <w:u w:color="000000"/>
          <w:lang w:val="vi-VN"/>
        </w:rPr>
        <w:t xml:space="preserve"> enterprises in Vietnam do not voluntarily disclose the list of hazardous chemicals</w:t>
      </w:r>
      <w:r w:rsidRPr="00A050CA">
        <w:rPr>
          <w:rFonts w:asciiTheme="minorHAnsi" w:hAnsiTheme="minorHAnsi" w:cstheme="minorHAnsi"/>
          <w:u w:color="000000"/>
        </w:rPr>
        <w:t xml:space="preserve"> used.</w:t>
      </w:r>
      <w:r w:rsidRPr="00A050CA">
        <w:rPr>
          <w:rFonts w:asciiTheme="minorHAnsi" w:hAnsiTheme="minorHAnsi" w:cstheme="minorHAnsi"/>
          <w:u w:color="000000"/>
          <w:lang w:val="vi-VN"/>
        </w:rPr>
        <w:t xml:space="preserve"> </w:t>
      </w:r>
      <w:r w:rsidRPr="00A050CA">
        <w:rPr>
          <w:rFonts w:asciiTheme="minorHAnsi" w:hAnsiTheme="minorHAnsi" w:cstheme="minorHAnsi"/>
          <w:u w:color="000000"/>
        </w:rPr>
        <w:t>Therefore,</w:t>
      </w:r>
      <w:r w:rsidRPr="00A050CA">
        <w:rPr>
          <w:rFonts w:asciiTheme="minorHAnsi" w:hAnsiTheme="minorHAnsi" w:cstheme="minorHAnsi"/>
          <w:u w:color="000000"/>
          <w:lang w:val="vi-VN"/>
        </w:rPr>
        <w:t xml:space="preserve"> the </w:t>
      </w:r>
      <w:r w:rsidRPr="00A050CA">
        <w:rPr>
          <w:rFonts w:asciiTheme="minorHAnsi" w:hAnsiTheme="minorHAnsi" w:cstheme="minorHAnsi"/>
          <w:u w:color="000000"/>
        </w:rPr>
        <w:t>t</w:t>
      </w:r>
      <w:r w:rsidRPr="00A050CA">
        <w:rPr>
          <w:rFonts w:asciiTheme="minorHAnsi" w:hAnsiTheme="minorHAnsi" w:cstheme="minorHAnsi"/>
          <w:u w:color="000000"/>
          <w:lang w:val="vi-VN"/>
        </w:rPr>
        <w:t xml:space="preserve">rade </w:t>
      </w:r>
      <w:r w:rsidRPr="00A050CA">
        <w:rPr>
          <w:rFonts w:asciiTheme="minorHAnsi" w:hAnsiTheme="minorHAnsi" w:cstheme="minorHAnsi"/>
          <w:u w:color="000000"/>
        </w:rPr>
        <w:t>u</w:t>
      </w:r>
      <w:r w:rsidRPr="00A050CA">
        <w:rPr>
          <w:rFonts w:asciiTheme="minorHAnsi" w:hAnsiTheme="minorHAnsi" w:cstheme="minorHAnsi"/>
          <w:u w:color="000000"/>
          <w:lang w:val="vi-VN"/>
        </w:rPr>
        <w:t>nion lacks information to warn workers to protect themselves.</w:t>
      </w:r>
      <w:r w:rsidRPr="00A050CA">
        <w:rPr>
          <w:rStyle w:val="FootnoteReference"/>
          <w:rFonts w:asciiTheme="minorHAnsi" w:eastAsiaTheme="majorEastAsia" w:hAnsiTheme="minorHAnsi" w:cstheme="minorHAnsi"/>
          <w:u w:color="000000"/>
          <w:lang w:val="vi-VN"/>
          <w14:textOutline w14:w="12700" w14:cap="flat" w14:cmpd="sng" w14:algn="ctr">
            <w14:noFill/>
            <w14:prstDash w14:val="solid"/>
            <w14:miter w14:lim="400000"/>
          </w14:textOutline>
        </w:rPr>
        <w:footnoteReference w:id="83"/>
      </w:r>
      <w:r w:rsidRPr="00A050CA">
        <w:rPr>
          <w:rFonts w:asciiTheme="minorHAnsi" w:hAnsiTheme="minorHAnsi" w:cstheme="minorHAnsi"/>
          <w:u w:color="000000"/>
          <w:lang w:val="vi-VN"/>
        </w:rPr>
        <w:t xml:space="preserve"> A research report on female workers in the textile industry</w:t>
      </w:r>
      <w:r w:rsidRPr="00A050CA">
        <w:rPr>
          <w:rFonts w:asciiTheme="minorHAnsi" w:hAnsiTheme="minorHAnsi" w:cstheme="minorHAnsi"/>
          <w:u w:color="000000"/>
        </w:rPr>
        <w:t>,</w:t>
      </w:r>
      <w:r w:rsidRPr="00A050CA">
        <w:rPr>
          <w:rFonts w:asciiTheme="minorHAnsi" w:hAnsiTheme="minorHAnsi" w:cstheme="minorHAnsi"/>
          <w:u w:color="000000"/>
          <w:lang w:val="vi-VN"/>
        </w:rPr>
        <w:t xml:space="preserve"> conducted in 2020</w:t>
      </w:r>
      <w:r w:rsidRPr="00A050CA">
        <w:rPr>
          <w:rFonts w:asciiTheme="minorHAnsi" w:hAnsiTheme="minorHAnsi" w:cstheme="minorHAnsi"/>
          <w:u w:color="000000"/>
        </w:rPr>
        <w:t>,</w:t>
      </w:r>
      <w:r w:rsidRPr="00A050CA">
        <w:rPr>
          <w:rFonts w:asciiTheme="minorHAnsi" w:hAnsiTheme="minorHAnsi" w:cstheme="minorHAnsi"/>
          <w:u w:color="000000"/>
          <w:lang w:val="vi-VN"/>
        </w:rPr>
        <w:t xml:space="preserve"> showed that interviewees believe</w:t>
      </w:r>
      <w:r w:rsidRPr="00A050CA">
        <w:rPr>
          <w:rFonts w:asciiTheme="minorHAnsi" w:hAnsiTheme="minorHAnsi" w:cstheme="minorHAnsi"/>
          <w:u w:color="000000"/>
        </w:rPr>
        <w:t>d</w:t>
      </w:r>
      <w:r w:rsidRPr="00A050CA">
        <w:rPr>
          <w:rFonts w:asciiTheme="minorHAnsi" w:hAnsiTheme="minorHAnsi" w:cstheme="minorHAnsi"/>
          <w:u w:color="000000"/>
          <w:lang w:val="vi-VN"/>
        </w:rPr>
        <w:t xml:space="preserve"> that strong chemicals </w:t>
      </w:r>
      <w:proofErr w:type="gramStart"/>
      <w:r w:rsidRPr="00A050CA">
        <w:rPr>
          <w:rFonts w:asciiTheme="minorHAnsi" w:hAnsiTheme="minorHAnsi" w:cstheme="minorHAnsi"/>
          <w:u w:color="000000"/>
          <w:lang w:val="vi-VN"/>
        </w:rPr>
        <w:t>can</w:t>
      </w:r>
      <w:proofErr w:type="gramEnd"/>
      <w:r w:rsidRPr="00A050CA">
        <w:rPr>
          <w:rFonts w:asciiTheme="minorHAnsi" w:hAnsiTheme="minorHAnsi" w:cstheme="minorHAnsi"/>
          <w:u w:color="000000"/>
          <w:lang w:val="vi-VN"/>
        </w:rPr>
        <w:t xml:space="preserve"> clean stains and even rust</w:t>
      </w:r>
      <w:r w:rsidRPr="00A050CA">
        <w:rPr>
          <w:rFonts w:asciiTheme="minorHAnsi" w:hAnsiTheme="minorHAnsi" w:cstheme="minorHAnsi"/>
          <w:u w:color="000000"/>
        </w:rPr>
        <w:t>.</w:t>
      </w:r>
      <w:r w:rsidRPr="00A050CA">
        <w:rPr>
          <w:rFonts w:asciiTheme="minorHAnsi" w:hAnsiTheme="minorHAnsi" w:cstheme="minorHAnsi"/>
          <w:u w:color="000000"/>
          <w:lang w:val="vi-VN"/>
        </w:rPr>
        <w:t xml:space="preserve"> </w:t>
      </w:r>
      <w:r w:rsidRPr="00A050CA">
        <w:rPr>
          <w:rFonts w:asciiTheme="minorHAnsi" w:hAnsiTheme="minorHAnsi" w:cstheme="minorHAnsi"/>
          <w:u w:color="000000"/>
        </w:rPr>
        <w:t>However,</w:t>
      </w:r>
      <w:r w:rsidRPr="00A050CA">
        <w:rPr>
          <w:rFonts w:asciiTheme="minorHAnsi" w:hAnsiTheme="minorHAnsi" w:cstheme="minorHAnsi"/>
          <w:u w:color="000000"/>
          <w:lang w:val="vi-VN"/>
        </w:rPr>
        <w:t xml:space="preserve"> </w:t>
      </w:r>
      <w:r w:rsidRPr="00A050CA">
        <w:rPr>
          <w:rFonts w:asciiTheme="minorHAnsi" w:hAnsiTheme="minorHAnsi" w:cstheme="minorHAnsi"/>
          <w:u w:color="000000"/>
        </w:rPr>
        <w:t xml:space="preserve">they </w:t>
      </w:r>
      <w:r w:rsidRPr="00A050CA">
        <w:rPr>
          <w:rFonts w:asciiTheme="minorHAnsi" w:hAnsiTheme="minorHAnsi" w:cstheme="minorHAnsi"/>
          <w:u w:color="000000"/>
          <w:lang w:val="vi-VN"/>
        </w:rPr>
        <w:t>d</w:t>
      </w:r>
      <w:r w:rsidRPr="00A050CA">
        <w:rPr>
          <w:rFonts w:asciiTheme="minorHAnsi" w:hAnsiTheme="minorHAnsi" w:cstheme="minorHAnsi"/>
          <w:u w:color="000000"/>
        </w:rPr>
        <w:t>id</w:t>
      </w:r>
      <w:r w:rsidRPr="00A050CA">
        <w:rPr>
          <w:rFonts w:asciiTheme="minorHAnsi" w:hAnsiTheme="minorHAnsi" w:cstheme="minorHAnsi"/>
          <w:u w:color="000000"/>
          <w:lang w:val="vi-VN"/>
        </w:rPr>
        <w:t>n</w:t>
      </w:r>
      <w:r w:rsidRPr="00A050CA">
        <w:rPr>
          <w:rFonts w:asciiTheme="minorHAnsi" w:hAnsiTheme="minorHAnsi" w:cstheme="minorHAnsi"/>
          <w:b/>
          <w:bCs/>
          <w:u w:color="000000"/>
          <w:lang w:val="vi-VN"/>
        </w:rPr>
        <w:t>’</w:t>
      </w:r>
      <w:r w:rsidRPr="00A050CA">
        <w:rPr>
          <w:rFonts w:asciiTheme="minorHAnsi" w:hAnsiTheme="minorHAnsi" w:cstheme="minorHAnsi"/>
          <w:u w:color="000000"/>
          <w:lang w:val="vi-VN"/>
        </w:rPr>
        <w:t>t know the names of the chemicals they are</w:t>
      </w:r>
      <w:r w:rsidRPr="00A050CA">
        <w:rPr>
          <w:rFonts w:asciiTheme="minorHAnsi" w:hAnsiTheme="minorHAnsi" w:cstheme="minorHAnsi"/>
          <w:u w:color="000000"/>
        </w:rPr>
        <w:t xml:space="preserve"> being</w:t>
      </w:r>
      <w:r w:rsidRPr="00A050CA">
        <w:rPr>
          <w:rFonts w:asciiTheme="minorHAnsi" w:hAnsiTheme="minorHAnsi" w:cstheme="minorHAnsi"/>
          <w:u w:color="000000"/>
          <w:lang w:val="vi-VN"/>
        </w:rPr>
        <w:t xml:space="preserve"> exposed to.</w:t>
      </w:r>
      <w:r w:rsidRPr="00A050CA">
        <w:rPr>
          <w:rStyle w:val="FootnoteReference"/>
          <w:rFonts w:asciiTheme="minorHAnsi" w:eastAsiaTheme="majorEastAsia" w:hAnsiTheme="minorHAnsi" w:cstheme="minorHAnsi"/>
          <w:u w:color="000000"/>
          <w:lang w:val="vi-VN"/>
          <w14:textOutline w14:w="12700" w14:cap="flat" w14:cmpd="sng" w14:algn="ctr">
            <w14:noFill/>
            <w14:prstDash w14:val="solid"/>
            <w14:miter w14:lim="400000"/>
          </w14:textOutline>
        </w:rPr>
        <w:footnoteReference w:id="84"/>
      </w:r>
      <w:r w:rsidRPr="00A050CA">
        <w:rPr>
          <w:rFonts w:asciiTheme="minorHAnsi" w:hAnsiTheme="minorHAnsi" w:cstheme="minorHAnsi"/>
          <w:u w:color="000000"/>
          <w:lang w:val="vi-VN"/>
        </w:rPr>
        <w:t xml:space="preserve"> </w:t>
      </w:r>
      <w:r w:rsidRPr="00A050CA">
        <w:rPr>
          <w:rFonts w:asciiTheme="minorHAnsi" w:hAnsiTheme="minorHAnsi" w:cstheme="minorHAnsi"/>
          <w:b/>
          <w:bCs/>
          <w:u w:color="000000"/>
          <w:lang w:val="vi-VN"/>
        </w:rPr>
        <w:t>A</w:t>
      </w:r>
      <w:r w:rsidRPr="00A050CA">
        <w:rPr>
          <w:rFonts w:asciiTheme="minorHAnsi" w:hAnsiTheme="minorHAnsi" w:cstheme="minorHAnsi"/>
          <w:u w:color="000000"/>
          <w:lang w:val="vi-VN"/>
        </w:rPr>
        <w:t>t the national level</w:t>
      </w:r>
      <w:r w:rsidRPr="00A050CA">
        <w:rPr>
          <w:rFonts w:asciiTheme="minorHAnsi" w:hAnsiTheme="minorHAnsi" w:cstheme="minorHAnsi"/>
          <w:b/>
          <w:bCs/>
          <w:u w:color="000000"/>
          <w:lang w:val="vi-VN"/>
        </w:rPr>
        <w:t>, n</w:t>
      </w:r>
      <w:r w:rsidRPr="00A050CA">
        <w:rPr>
          <w:rFonts w:asciiTheme="minorHAnsi" w:hAnsiTheme="minorHAnsi" w:cstheme="minorHAnsi"/>
          <w:u w:color="000000"/>
        </w:rPr>
        <w:t xml:space="preserve">o </w:t>
      </w:r>
      <w:r w:rsidRPr="00A050CA">
        <w:rPr>
          <w:rFonts w:asciiTheme="minorHAnsi" w:hAnsiTheme="minorHAnsi" w:cstheme="minorHAnsi"/>
          <w:u w:color="000000"/>
          <w:lang w:val="vi-VN"/>
        </w:rPr>
        <w:t>in-depth studies w</w:t>
      </w:r>
      <w:r w:rsidRPr="00A050CA">
        <w:rPr>
          <w:rFonts w:asciiTheme="minorHAnsi" w:hAnsiTheme="minorHAnsi" w:cstheme="minorHAnsi"/>
          <w:b/>
          <w:bCs/>
          <w:u w:color="000000"/>
          <w:lang w:val="vi-VN"/>
        </w:rPr>
        <w:t>ere</w:t>
      </w:r>
      <w:r w:rsidRPr="00A050CA">
        <w:rPr>
          <w:rFonts w:asciiTheme="minorHAnsi" w:hAnsiTheme="minorHAnsi" w:cstheme="minorHAnsi"/>
          <w:u w:color="000000"/>
          <w:lang w:val="vi-VN"/>
        </w:rPr>
        <w:t xml:space="preserve"> conducted on the potential harms of the production process in the textile industry to the health of workers, especially the effects of chemicals used in production as </w:t>
      </w:r>
      <w:proofErr w:type="gramStart"/>
      <w:r w:rsidRPr="00A050CA">
        <w:rPr>
          <w:rFonts w:asciiTheme="minorHAnsi" w:hAnsiTheme="minorHAnsi" w:cstheme="minorHAnsi"/>
          <w:u w:color="000000"/>
          <w:lang w:val="vi-VN"/>
        </w:rPr>
        <w:t>a number of</w:t>
      </w:r>
      <w:proofErr w:type="gramEnd"/>
      <w:r w:rsidRPr="00A050CA">
        <w:rPr>
          <w:rFonts w:asciiTheme="minorHAnsi" w:hAnsiTheme="minorHAnsi" w:cstheme="minorHAnsi"/>
          <w:u w:color="000000"/>
          <w:lang w:val="vi-VN"/>
        </w:rPr>
        <w:t xml:space="preserve"> </w:t>
      </w:r>
      <w:r w:rsidRPr="00A050CA">
        <w:rPr>
          <w:rFonts w:asciiTheme="minorHAnsi" w:hAnsiTheme="minorHAnsi" w:cstheme="minorHAnsi"/>
          <w:u w:color="000000"/>
        </w:rPr>
        <w:t xml:space="preserve">global </w:t>
      </w:r>
      <w:r w:rsidRPr="00A050CA">
        <w:rPr>
          <w:rFonts w:asciiTheme="minorHAnsi" w:hAnsiTheme="minorHAnsi" w:cstheme="minorHAnsi"/>
          <w:u w:color="000000"/>
          <w:lang w:val="vi-VN"/>
        </w:rPr>
        <w:t xml:space="preserve">studies </w:t>
      </w:r>
      <w:r w:rsidRPr="00A050CA">
        <w:rPr>
          <w:rFonts w:asciiTheme="minorHAnsi" w:hAnsiTheme="minorHAnsi" w:cstheme="minorHAnsi"/>
          <w:u w:color="000000"/>
        </w:rPr>
        <w:t>have warned about</w:t>
      </w:r>
      <w:r w:rsidRPr="00A050CA">
        <w:rPr>
          <w:rFonts w:asciiTheme="minorHAnsi" w:hAnsiTheme="minorHAnsi" w:cstheme="minorHAnsi"/>
          <w:u w:color="000000"/>
          <w:lang w:val="vi-VN"/>
        </w:rPr>
        <w:t>.</w:t>
      </w:r>
      <w:r w:rsidRPr="00A050CA">
        <w:rPr>
          <w:rFonts w:asciiTheme="minorHAnsi" w:hAnsiTheme="minorHAnsi" w:cstheme="minorHAnsi"/>
          <w:u w:color="000000"/>
          <w:vertAlign w:val="superscript"/>
        </w:rPr>
        <w:footnoteReference w:id="85"/>
      </w:r>
    </w:p>
    <w:p w14:paraId="6F9B7282" w14:textId="3746F2B0" w:rsidR="00F812B7" w:rsidRPr="00263970" w:rsidRDefault="00F812B7" w:rsidP="00263970">
      <w:pPr>
        <w:spacing w:before="120" w:after="120" w:line="276" w:lineRule="auto"/>
        <w:jc w:val="both"/>
        <w:rPr>
          <w:rFonts w:asciiTheme="minorHAnsi" w:hAnsiTheme="minorHAnsi" w:cstheme="minorHAnsi"/>
          <w:b/>
          <w:bCs/>
          <w:u w:color="000000"/>
          <w:lang w:val="vi-VN"/>
        </w:rPr>
      </w:pPr>
      <w:r w:rsidRPr="00263970">
        <w:rPr>
          <w:rFonts w:asciiTheme="minorHAnsi" w:hAnsiTheme="minorHAnsi" w:cstheme="minorHAnsi"/>
          <w:b/>
          <w:bCs/>
          <w:u w:color="000000"/>
        </w:rPr>
        <w:t>Recommendations</w:t>
      </w:r>
      <w:r w:rsidR="00263970">
        <w:rPr>
          <w:rFonts w:asciiTheme="minorHAnsi" w:hAnsiTheme="minorHAnsi" w:cstheme="minorHAnsi"/>
          <w:b/>
          <w:bCs/>
          <w:u w:color="000000"/>
          <w:lang w:val="vi-VN"/>
        </w:rPr>
        <w:t>:</w:t>
      </w:r>
    </w:p>
    <w:p w14:paraId="32EAE883" w14:textId="77777777" w:rsidR="00F812B7" w:rsidRPr="00A050CA" w:rsidRDefault="00F812B7" w:rsidP="00A050CA">
      <w:pPr>
        <w:pStyle w:val="ListParagraph"/>
        <w:numPr>
          <w:ilvl w:val="1"/>
          <w:numId w:val="54"/>
        </w:numPr>
        <w:spacing w:before="120" w:after="120" w:line="276" w:lineRule="auto"/>
        <w:contextualSpacing w:val="0"/>
        <w:jc w:val="both"/>
        <w:rPr>
          <w:rFonts w:asciiTheme="minorHAnsi" w:hAnsiTheme="minorHAnsi" w:cstheme="minorHAnsi"/>
          <w:color w:val="000000" w:themeColor="text1"/>
          <w:u w:color="000000"/>
        </w:rPr>
      </w:pPr>
      <w:r w:rsidRPr="00A050CA">
        <w:rPr>
          <w:rFonts w:asciiTheme="minorHAnsi" w:hAnsiTheme="minorHAnsi" w:cstheme="minorHAnsi"/>
          <w:color w:val="000000" w:themeColor="text1"/>
          <w:u w:color="000000"/>
        </w:rPr>
        <w:t>Conduct comprehensive evaluation studies on the working environments in Vietnam's electronics industry</w:t>
      </w:r>
      <w:r w:rsidRPr="00A050CA">
        <w:rPr>
          <w:rFonts w:asciiTheme="minorHAnsi" w:hAnsiTheme="minorHAnsi" w:cstheme="minorHAnsi"/>
          <w:color w:val="000000" w:themeColor="text1"/>
          <w:u w:color="000000"/>
          <w:lang w:val="vi-VN"/>
        </w:rPr>
        <w:t>.</w:t>
      </w:r>
    </w:p>
    <w:p w14:paraId="080B54CC" w14:textId="77777777" w:rsidR="00F812B7" w:rsidRPr="00A050CA" w:rsidRDefault="00F812B7" w:rsidP="00A050CA">
      <w:pPr>
        <w:pStyle w:val="ListParagraph"/>
        <w:numPr>
          <w:ilvl w:val="1"/>
          <w:numId w:val="54"/>
        </w:numPr>
        <w:spacing w:before="120" w:after="120" w:line="276" w:lineRule="auto"/>
        <w:contextualSpacing w:val="0"/>
        <w:jc w:val="both"/>
        <w:rPr>
          <w:rFonts w:asciiTheme="minorHAnsi" w:hAnsiTheme="minorHAnsi" w:cstheme="minorHAnsi"/>
          <w:color w:val="000000" w:themeColor="text1"/>
          <w:u w:color="000000"/>
        </w:rPr>
      </w:pPr>
      <w:r w:rsidRPr="00A050CA">
        <w:rPr>
          <w:rFonts w:asciiTheme="minorHAnsi" w:hAnsiTheme="minorHAnsi" w:cstheme="minorHAnsi"/>
          <w:color w:val="000000" w:themeColor="text1"/>
          <w:u w:color="000000"/>
        </w:rPr>
        <w:t>Review and complete legal documents on occupational safety standards in the electronics industry, especially legal regulations related to chemicals used in the industry.</w:t>
      </w:r>
    </w:p>
    <w:p w14:paraId="5C2A8468" w14:textId="77777777" w:rsidR="00F812B7" w:rsidRPr="00A050CA" w:rsidRDefault="00F812B7" w:rsidP="00A050CA">
      <w:pPr>
        <w:pStyle w:val="ListParagraph"/>
        <w:numPr>
          <w:ilvl w:val="1"/>
          <w:numId w:val="54"/>
        </w:numPr>
        <w:spacing w:before="120" w:after="120" w:line="276" w:lineRule="auto"/>
        <w:contextualSpacing w:val="0"/>
        <w:jc w:val="both"/>
        <w:rPr>
          <w:rFonts w:asciiTheme="minorHAnsi" w:hAnsiTheme="minorHAnsi" w:cstheme="minorHAnsi"/>
          <w:color w:val="000000" w:themeColor="text1"/>
          <w:u w:color="000000"/>
        </w:rPr>
      </w:pPr>
      <w:r w:rsidRPr="00A050CA">
        <w:rPr>
          <w:rFonts w:asciiTheme="minorHAnsi" w:hAnsiTheme="minorHAnsi" w:cstheme="minorHAnsi"/>
          <w:color w:val="000000" w:themeColor="text1"/>
          <w:u w:color="000000"/>
        </w:rPr>
        <w:t>Require enterprises to publicize information and data of chemicals used in production</w:t>
      </w:r>
      <w:r w:rsidRPr="00A050CA">
        <w:rPr>
          <w:rFonts w:asciiTheme="minorHAnsi" w:hAnsiTheme="minorHAnsi" w:cstheme="minorHAnsi"/>
          <w:color w:val="000000" w:themeColor="text1"/>
          <w:u w:color="000000"/>
          <w:lang w:val="vi-VN"/>
        </w:rPr>
        <w:t xml:space="preserve"> </w:t>
      </w:r>
      <w:r w:rsidRPr="00A050CA">
        <w:rPr>
          <w:rFonts w:asciiTheme="minorHAnsi" w:hAnsiTheme="minorHAnsi" w:cstheme="minorHAnsi"/>
          <w:color w:val="000000" w:themeColor="text1"/>
          <w:u w:color="000000"/>
        </w:rPr>
        <w:t>to ensure workers</w:t>
      </w:r>
      <w:r w:rsidRPr="00A050CA">
        <w:rPr>
          <w:rFonts w:asciiTheme="minorHAnsi" w:hAnsiTheme="minorHAnsi" w:cstheme="minorHAnsi"/>
          <w:color w:val="000000" w:themeColor="text1"/>
          <w:u w:color="000000"/>
          <w:lang w:val="vi-VN"/>
        </w:rPr>
        <w:t>’</w:t>
      </w:r>
      <w:r w:rsidRPr="00A050CA">
        <w:rPr>
          <w:rFonts w:asciiTheme="minorHAnsi" w:hAnsiTheme="minorHAnsi" w:cstheme="minorHAnsi"/>
          <w:color w:val="000000" w:themeColor="text1"/>
          <w:u w:color="000000"/>
        </w:rPr>
        <w:t xml:space="preserve"> </w:t>
      </w:r>
      <w:r w:rsidRPr="00A050CA">
        <w:rPr>
          <w:rFonts w:asciiTheme="minorHAnsi" w:hAnsiTheme="minorHAnsi" w:cstheme="minorHAnsi"/>
          <w:color w:val="000000" w:themeColor="text1"/>
          <w:u w:color="000000"/>
          <w:lang w:val="vi-VN"/>
        </w:rPr>
        <w:t xml:space="preserve">human </w:t>
      </w:r>
      <w:r w:rsidRPr="00A050CA">
        <w:rPr>
          <w:rFonts w:asciiTheme="minorHAnsi" w:hAnsiTheme="minorHAnsi" w:cstheme="minorHAnsi"/>
          <w:color w:val="000000" w:themeColor="text1"/>
          <w:u w:color="000000"/>
        </w:rPr>
        <w:t>right to access information</w:t>
      </w:r>
      <w:r w:rsidRPr="00A050CA">
        <w:rPr>
          <w:rFonts w:asciiTheme="minorHAnsi" w:hAnsiTheme="minorHAnsi" w:cstheme="minorHAnsi"/>
          <w:color w:val="000000" w:themeColor="text1"/>
          <w:u w:color="000000"/>
          <w:lang w:val="vi-VN"/>
        </w:rPr>
        <w:t>.</w:t>
      </w:r>
    </w:p>
    <w:p w14:paraId="486B4A72" w14:textId="3F3B2C97" w:rsidR="00F812B7" w:rsidRDefault="00F812B7" w:rsidP="00A050CA">
      <w:pPr>
        <w:pStyle w:val="ListParagraph"/>
        <w:numPr>
          <w:ilvl w:val="1"/>
          <w:numId w:val="54"/>
        </w:numPr>
        <w:spacing w:before="120" w:after="120" w:line="276" w:lineRule="auto"/>
        <w:contextualSpacing w:val="0"/>
        <w:jc w:val="both"/>
        <w:rPr>
          <w:rFonts w:asciiTheme="minorHAnsi" w:hAnsiTheme="minorHAnsi" w:cstheme="minorHAnsi"/>
          <w:color w:val="000000" w:themeColor="text1"/>
          <w:u w:color="000000"/>
        </w:rPr>
      </w:pPr>
      <w:r w:rsidRPr="00A050CA">
        <w:rPr>
          <w:rFonts w:asciiTheme="minorHAnsi" w:hAnsiTheme="minorHAnsi" w:cstheme="minorHAnsi"/>
          <w:color w:val="000000" w:themeColor="text1"/>
          <w:u w:color="000000"/>
        </w:rPr>
        <w:t>Review</w:t>
      </w:r>
      <w:r w:rsidRPr="00A050CA">
        <w:rPr>
          <w:rFonts w:asciiTheme="minorHAnsi" w:hAnsiTheme="minorHAnsi" w:cstheme="minorHAnsi"/>
          <w:color w:val="000000" w:themeColor="text1"/>
          <w:u w:color="000000"/>
          <w:lang w:val="vi-VN"/>
        </w:rPr>
        <w:t xml:space="preserve"> related policies</w:t>
      </w:r>
      <w:r w:rsidRPr="00A050CA">
        <w:rPr>
          <w:rFonts w:asciiTheme="minorHAnsi" w:hAnsiTheme="minorHAnsi" w:cstheme="minorHAnsi"/>
          <w:color w:val="000000" w:themeColor="text1"/>
          <w:u w:color="000000"/>
        </w:rPr>
        <w:t xml:space="preserve"> to include electronic manufacturing and assembling occupations into the list of heavy, hazardous, and dangerous occupations promulgated by MOLISA and the Ministry of Health.</w:t>
      </w:r>
    </w:p>
    <w:p w14:paraId="03587C7B" w14:textId="77777777" w:rsidR="00F812B7" w:rsidRPr="00A050CA" w:rsidRDefault="00F812B7" w:rsidP="0002488A">
      <w:pPr>
        <w:pStyle w:val="ListParagraph"/>
        <w:spacing w:before="120" w:after="120" w:line="276" w:lineRule="auto"/>
        <w:ind w:left="360"/>
        <w:contextualSpacing w:val="0"/>
        <w:jc w:val="both"/>
        <w:rPr>
          <w:rFonts w:asciiTheme="minorHAnsi" w:hAnsiTheme="minorHAnsi" w:cstheme="minorHAnsi"/>
          <w:color w:val="000000" w:themeColor="text1"/>
          <w:u w:color="000000"/>
        </w:rPr>
      </w:pPr>
    </w:p>
    <w:p w14:paraId="3FD88C83" w14:textId="572E33AC" w:rsidR="00F812B7" w:rsidRPr="0002488A" w:rsidRDefault="00F812B7" w:rsidP="004641D4">
      <w:pPr>
        <w:pStyle w:val="ListParagraph"/>
        <w:numPr>
          <w:ilvl w:val="0"/>
          <w:numId w:val="49"/>
        </w:numPr>
        <w:spacing w:before="120" w:after="120"/>
        <w:contextualSpacing w:val="0"/>
        <w:jc w:val="both"/>
        <w:outlineLvl w:val="1"/>
        <w:rPr>
          <w:rFonts w:asciiTheme="minorHAnsi" w:hAnsiTheme="minorHAnsi" w:cstheme="minorHAnsi"/>
          <w:b/>
          <w:bCs/>
          <w:iCs/>
          <w:color w:val="2F5496" w:themeColor="accent1" w:themeShade="BF"/>
          <w:kern w:val="36"/>
          <w:sz w:val="28"/>
          <w:szCs w:val="28"/>
          <w:lang w:val="vi-VN"/>
        </w:rPr>
      </w:pPr>
      <w:bookmarkStart w:id="51" w:name="_Toc147932143"/>
      <w:bookmarkStart w:id="52" w:name="_Toc98163571"/>
      <w:r w:rsidRPr="0002488A">
        <w:rPr>
          <w:rFonts w:asciiTheme="minorHAnsi" w:hAnsiTheme="minorHAnsi" w:cstheme="minorHAnsi"/>
          <w:b/>
          <w:bCs/>
          <w:iCs/>
          <w:color w:val="2F5496" w:themeColor="accent1" w:themeShade="BF"/>
          <w:kern w:val="36"/>
          <w:sz w:val="28"/>
          <w:szCs w:val="28"/>
          <w:lang w:val="vi-VN"/>
        </w:rPr>
        <w:t>Women of ethnic minorities</w:t>
      </w:r>
      <w:bookmarkEnd w:id="51"/>
    </w:p>
    <w:p w14:paraId="2A9D223A" w14:textId="39628970" w:rsidR="00F812B7" w:rsidRPr="00A050CA" w:rsidRDefault="00F812B7" w:rsidP="00A050CA">
      <w:pPr>
        <w:pStyle w:val="ListParagraph"/>
        <w:numPr>
          <w:ilvl w:val="0"/>
          <w:numId w:val="54"/>
        </w:numPr>
        <w:spacing w:before="120" w:after="120" w:line="276" w:lineRule="auto"/>
        <w:jc w:val="both"/>
        <w:rPr>
          <w:rFonts w:asciiTheme="minorHAnsi" w:hAnsiTheme="minorHAnsi" w:cstheme="minorHAnsi"/>
          <w:iCs/>
          <w:color w:val="000000" w:themeColor="text1"/>
          <w:kern w:val="36"/>
          <w:lang w:val="vi-VN"/>
        </w:rPr>
      </w:pPr>
      <w:r w:rsidRPr="00030D85">
        <w:rPr>
          <w:rFonts w:asciiTheme="minorHAnsi" w:hAnsiTheme="minorHAnsi" w:cstheme="minorHAnsi"/>
          <w:b/>
          <w:bCs/>
          <w:color w:val="000000"/>
          <w:lang w:val="vi-VN"/>
        </w:rPr>
        <w:t>Low rate of ethnic minority (EM) girls in schools.</w:t>
      </w:r>
      <w:r>
        <w:rPr>
          <w:rFonts w:asciiTheme="minorHAnsi" w:hAnsiTheme="minorHAnsi" w:cstheme="minorHAnsi"/>
          <w:color w:val="000000"/>
          <w:lang w:val="vi-VN"/>
        </w:rPr>
        <w:t xml:space="preserve"> </w:t>
      </w:r>
      <w:r w:rsidRPr="00A050CA">
        <w:rPr>
          <w:rFonts w:asciiTheme="minorHAnsi" w:hAnsiTheme="minorHAnsi" w:cstheme="minorHAnsi"/>
          <w:color w:val="000000"/>
          <w:lang w:val="en-GB"/>
        </w:rPr>
        <w:t>Statistics on the socio-economic situation of 53 ethnic minorities</w:t>
      </w:r>
      <w:r w:rsidRPr="00A050CA">
        <w:rPr>
          <w:rFonts w:asciiTheme="minorHAnsi" w:hAnsiTheme="minorHAnsi" w:cstheme="minorHAnsi"/>
          <w:color w:val="000000"/>
          <w:lang w:val="vi-VN"/>
        </w:rPr>
        <w:t xml:space="preserve"> (EM)</w:t>
      </w:r>
      <w:r w:rsidRPr="00A050CA">
        <w:rPr>
          <w:rFonts w:asciiTheme="minorHAnsi" w:hAnsiTheme="minorHAnsi" w:cstheme="minorHAnsi"/>
          <w:color w:val="000000"/>
          <w:lang w:val="en-GB"/>
        </w:rPr>
        <w:t xml:space="preserve"> in 2019 show that </w:t>
      </w:r>
      <w:r w:rsidRPr="00A050CA">
        <w:rPr>
          <w:rFonts w:asciiTheme="minorHAnsi" w:hAnsiTheme="minorHAnsi" w:cstheme="minorHAnsi"/>
          <w:color w:val="000000"/>
          <w:lang w:val="vi-VN"/>
        </w:rPr>
        <w:t>w</w:t>
      </w:r>
      <w:proofErr w:type="spellStart"/>
      <w:r w:rsidRPr="00A050CA">
        <w:rPr>
          <w:rFonts w:asciiTheme="minorHAnsi" w:hAnsiTheme="minorHAnsi" w:cstheme="minorHAnsi"/>
          <w:color w:val="000000"/>
          <w:lang w:val="en-GB"/>
        </w:rPr>
        <w:t>hile</w:t>
      </w:r>
      <w:proofErr w:type="spellEnd"/>
      <w:r w:rsidRPr="00A050CA">
        <w:rPr>
          <w:rFonts w:asciiTheme="minorHAnsi" w:hAnsiTheme="minorHAnsi" w:cstheme="minorHAnsi"/>
          <w:color w:val="000000"/>
          <w:lang w:val="en-GB"/>
        </w:rPr>
        <w:t xml:space="preserve"> 83.3% of girls attend secondary school in general, for </w:t>
      </w:r>
      <w:r w:rsidRPr="00A050CA">
        <w:rPr>
          <w:rFonts w:asciiTheme="minorHAnsi" w:hAnsiTheme="minorHAnsi" w:cstheme="minorHAnsi"/>
          <w:color w:val="000000"/>
          <w:lang w:val="vi-VN"/>
        </w:rPr>
        <w:t>EM girls</w:t>
      </w:r>
      <w:r w:rsidRPr="00A050CA">
        <w:rPr>
          <w:rFonts w:asciiTheme="minorHAnsi" w:hAnsiTheme="minorHAnsi" w:cstheme="minorHAnsi"/>
          <w:color w:val="000000"/>
          <w:lang w:val="en-GB"/>
        </w:rPr>
        <w:t xml:space="preserve">, the corresponding figure </w:t>
      </w:r>
      <w:r w:rsidRPr="00A050CA">
        <w:rPr>
          <w:rFonts w:asciiTheme="minorHAnsi" w:hAnsiTheme="minorHAnsi" w:cstheme="minorHAnsi"/>
          <w:color w:val="000000"/>
          <w:lang w:val="vi-VN"/>
        </w:rPr>
        <w:t>is</w:t>
      </w:r>
      <w:r w:rsidRPr="00A050CA">
        <w:rPr>
          <w:rFonts w:asciiTheme="minorHAnsi" w:hAnsiTheme="minorHAnsi" w:cstheme="minorHAnsi"/>
          <w:color w:val="000000"/>
          <w:lang w:val="en-GB"/>
        </w:rPr>
        <w:t xml:space="preserve"> 50.9%.</w:t>
      </w:r>
    </w:p>
    <w:p w14:paraId="44D2D086" w14:textId="6039EF21" w:rsidR="00F812B7" w:rsidRPr="00030D85" w:rsidRDefault="00F812B7" w:rsidP="00030D85">
      <w:pPr>
        <w:pStyle w:val="ListParagraph"/>
        <w:numPr>
          <w:ilvl w:val="0"/>
          <w:numId w:val="54"/>
        </w:numPr>
        <w:spacing w:before="120" w:after="120" w:line="276" w:lineRule="auto"/>
        <w:contextualSpacing w:val="0"/>
        <w:jc w:val="both"/>
        <w:rPr>
          <w:rFonts w:asciiTheme="minorHAnsi" w:hAnsiTheme="minorHAnsi" w:cstheme="minorHAnsi"/>
          <w:iCs/>
          <w:color w:val="000000" w:themeColor="text1"/>
          <w:kern w:val="36"/>
          <w:lang w:val="vi-VN"/>
        </w:rPr>
      </w:pPr>
      <w:r w:rsidRPr="00030D85">
        <w:rPr>
          <w:rFonts w:asciiTheme="minorHAnsi" w:hAnsiTheme="minorHAnsi" w:cstheme="minorHAnsi"/>
          <w:b/>
          <w:bCs/>
          <w:iCs/>
          <w:color w:val="000000" w:themeColor="text1"/>
          <w:kern w:val="36"/>
          <w:lang w:val="vi-VN"/>
        </w:rPr>
        <w:t>Difficulties of female ethnic minority (EM) migrants.</w:t>
      </w:r>
      <w:r w:rsidRPr="004641D4">
        <w:rPr>
          <w:rFonts w:asciiTheme="minorHAnsi" w:hAnsiTheme="minorHAnsi" w:cstheme="minorHAnsi"/>
          <w:iCs/>
          <w:color w:val="000000" w:themeColor="text1"/>
          <w:kern w:val="36"/>
          <w:lang w:val="vi-VN"/>
        </w:rPr>
        <w:t xml:space="preserve"> There is a serious lack of financial support, job introduction and training, and travelling to the ultimate destination for EM women before migranting to cities for job.</w:t>
      </w:r>
      <w:r>
        <w:rPr>
          <w:rFonts w:asciiTheme="minorHAnsi" w:hAnsiTheme="minorHAnsi" w:cstheme="minorHAnsi"/>
          <w:iCs/>
          <w:color w:val="000000" w:themeColor="text1"/>
          <w:kern w:val="36"/>
          <w:lang w:val="vi-VN"/>
        </w:rPr>
        <w:t xml:space="preserve"> </w:t>
      </w:r>
      <w:r w:rsidRPr="00030D85">
        <w:rPr>
          <w:rFonts w:asciiTheme="minorHAnsi" w:hAnsiTheme="minorHAnsi" w:cstheme="minorHAnsi"/>
          <w:iCs/>
          <w:color w:val="000000" w:themeColor="text1"/>
          <w:kern w:val="36"/>
          <w:lang w:val="vi-VN"/>
        </w:rPr>
        <w:t xml:space="preserve">At the destination, female EM migrants have to 12 hours a day, seven day a week to generate an average income of VND 8.7 million per month. Almost 50% of this income was from working overtime. There for mental stress and physical exhaustion is a significant issue. Over one third (34%) of female EM migrants reported not having any residential status. This figure is 2.5 times higher than national survey data of mainly Kinh migrants collected by Vietnam General Staticstics Office (GSO) in 2015. </w:t>
      </w:r>
      <w:r w:rsidRPr="00030D85">
        <w:rPr>
          <w:rFonts w:asciiTheme="minorHAnsi" w:hAnsiTheme="minorHAnsi" w:cstheme="minorHAnsi"/>
          <w:color w:val="000000" w:themeColor="text1"/>
          <w:lang w:val="vi-VN"/>
        </w:rPr>
        <w:t>F</w:t>
      </w:r>
      <w:proofErr w:type="spellStart"/>
      <w:r w:rsidRPr="00030D85">
        <w:rPr>
          <w:rFonts w:asciiTheme="minorHAnsi" w:hAnsiTheme="minorHAnsi" w:cstheme="minorHAnsi"/>
          <w:color w:val="000000" w:themeColor="text1"/>
        </w:rPr>
        <w:t>emale</w:t>
      </w:r>
      <w:proofErr w:type="spellEnd"/>
      <w:r w:rsidRPr="00030D85">
        <w:rPr>
          <w:rFonts w:asciiTheme="minorHAnsi" w:hAnsiTheme="minorHAnsi" w:cstheme="minorHAnsi"/>
          <w:color w:val="000000" w:themeColor="text1"/>
        </w:rPr>
        <w:t xml:space="preserve"> </w:t>
      </w:r>
      <w:r w:rsidRPr="00030D85">
        <w:rPr>
          <w:rFonts w:asciiTheme="minorHAnsi" w:hAnsiTheme="minorHAnsi" w:cstheme="minorHAnsi"/>
          <w:color w:val="000000" w:themeColor="text1"/>
          <w:lang w:val="vi-VN"/>
        </w:rPr>
        <w:t>EM migrants</w:t>
      </w:r>
      <w:r w:rsidRPr="00030D85">
        <w:rPr>
          <w:rFonts w:asciiTheme="minorHAnsi" w:hAnsiTheme="minorHAnsi" w:cstheme="minorHAnsi"/>
          <w:color w:val="000000" w:themeColor="text1"/>
        </w:rPr>
        <w:t xml:space="preserve"> working in the informal sector have neither social nor health insurances.</w:t>
      </w:r>
      <w:r w:rsidRPr="00030D85">
        <w:rPr>
          <w:rFonts w:asciiTheme="minorHAnsi" w:hAnsiTheme="minorHAnsi" w:cstheme="minorHAnsi"/>
          <w:color w:val="000000" w:themeColor="text1"/>
          <w:lang w:val="vi-VN"/>
        </w:rPr>
        <w:t xml:space="preserve"> </w:t>
      </w:r>
      <w:r w:rsidRPr="00030D85">
        <w:rPr>
          <w:rFonts w:asciiTheme="minorHAnsi" w:hAnsiTheme="minorHAnsi" w:cstheme="minorHAnsi"/>
          <w:color w:val="000000" w:themeColor="text1"/>
          <w:lang w:val="vi-VN"/>
        </w:rPr>
        <w:lastRenderedPageBreak/>
        <w:t>While, o</w:t>
      </w:r>
      <w:proofErr w:type="spellStart"/>
      <w:r w:rsidRPr="00030D85">
        <w:rPr>
          <w:rFonts w:asciiTheme="minorHAnsi" w:hAnsiTheme="minorHAnsi" w:cstheme="minorHAnsi"/>
          <w:color w:val="000000" w:themeColor="text1"/>
        </w:rPr>
        <w:t>ver</w:t>
      </w:r>
      <w:proofErr w:type="spellEnd"/>
      <w:r w:rsidRPr="00030D85">
        <w:rPr>
          <w:rFonts w:asciiTheme="minorHAnsi" w:hAnsiTheme="minorHAnsi" w:cstheme="minorHAnsi"/>
          <w:color w:val="000000" w:themeColor="text1"/>
        </w:rPr>
        <w:t xml:space="preserve"> half (52%) of </w:t>
      </w:r>
      <w:r w:rsidRPr="00030D85">
        <w:rPr>
          <w:rFonts w:asciiTheme="minorHAnsi" w:hAnsiTheme="minorHAnsi" w:cstheme="minorHAnsi"/>
          <w:color w:val="000000" w:themeColor="text1"/>
          <w:lang w:val="vi-VN"/>
        </w:rPr>
        <w:t xml:space="preserve">female </w:t>
      </w:r>
      <w:r w:rsidRPr="00030D85">
        <w:rPr>
          <w:rFonts w:asciiTheme="minorHAnsi" w:hAnsiTheme="minorHAnsi" w:cstheme="minorHAnsi"/>
          <w:color w:val="000000" w:themeColor="text1"/>
        </w:rPr>
        <w:t>EM</w:t>
      </w:r>
      <w:r w:rsidRPr="00030D85">
        <w:rPr>
          <w:rFonts w:asciiTheme="minorHAnsi" w:hAnsiTheme="minorHAnsi" w:cstheme="minorHAnsi"/>
          <w:color w:val="000000" w:themeColor="text1"/>
          <w:lang w:val="vi-VN"/>
        </w:rPr>
        <w:t xml:space="preserve"> migrants </w:t>
      </w:r>
      <w:r w:rsidRPr="00030D85">
        <w:rPr>
          <w:rFonts w:asciiTheme="minorHAnsi" w:hAnsiTheme="minorHAnsi" w:cstheme="minorHAnsi"/>
          <w:color w:val="000000" w:themeColor="text1"/>
        </w:rPr>
        <w:t>have experienced discrimination based on their ethnicity. The most common forms of discrimination include comments about their distinctive accents or appearance, questions about their work abilities, difficulties in administrative procedures, and being called discriminatory names.</w:t>
      </w:r>
      <w:r w:rsidRPr="00030D85">
        <w:rPr>
          <w:rStyle w:val="FootnoteReference"/>
          <w:rFonts w:asciiTheme="minorHAnsi" w:hAnsiTheme="minorHAnsi" w:cstheme="minorHAnsi"/>
          <w:iCs/>
          <w:color w:val="000000" w:themeColor="text1"/>
          <w:kern w:val="36"/>
          <w:lang w:val="vi-VN"/>
        </w:rPr>
        <w:t xml:space="preserve"> </w:t>
      </w:r>
      <w:r w:rsidRPr="004641D4">
        <w:rPr>
          <w:rStyle w:val="FootnoteReference"/>
          <w:rFonts w:asciiTheme="minorHAnsi" w:hAnsiTheme="minorHAnsi" w:cstheme="minorHAnsi"/>
          <w:iCs/>
          <w:color w:val="000000" w:themeColor="text1"/>
          <w:kern w:val="36"/>
          <w:lang w:val="vi-VN"/>
        </w:rPr>
        <w:footnoteReference w:id="86"/>
      </w:r>
    </w:p>
    <w:p w14:paraId="47118559" w14:textId="2138D018" w:rsidR="00F812B7" w:rsidRPr="004641D4" w:rsidRDefault="00F812B7" w:rsidP="00A050CA">
      <w:pPr>
        <w:pStyle w:val="ListParagraph"/>
        <w:numPr>
          <w:ilvl w:val="0"/>
          <w:numId w:val="54"/>
        </w:numPr>
        <w:spacing w:before="120" w:after="120" w:line="276" w:lineRule="auto"/>
        <w:contextualSpacing w:val="0"/>
        <w:jc w:val="both"/>
        <w:rPr>
          <w:rFonts w:asciiTheme="minorHAnsi" w:hAnsiTheme="minorHAnsi" w:cstheme="minorHAnsi"/>
          <w:iCs/>
          <w:color w:val="000000" w:themeColor="text1"/>
          <w:kern w:val="36"/>
          <w:lang w:val="vi-VN"/>
        </w:rPr>
      </w:pPr>
      <w:r w:rsidRPr="0002488A">
        <w:rPr>
          <w:rFonts w:asciiTheme="minorHAnsi" w:hAnsiTheme="minorHAnsi" w:cstheme="minorHAnsi"/>
          <w:b/>
          <w:bCs/>
          <w:color w:val="000000" w:themeColor="text1"/>
          <w:lang w:val="vi-VN"/>
        </w:rPr>
        <w:t>Barriers for EM women in accessing public administration services</w:t>
      </w:r>
      <w:r w:rsidRPr="004641D4">
        <w:rPr>
          <w:rFonts w:asciiTheme="minorHAnsi" w:hAnsiTheme="minorHAnsi" w:cstheme="minorHAnsi"/>
          <w:color w:val="000000" w:themeColor="text1"/>
          <w:lang w:val="vi-VN"/>
        </w:rPr>
        <w:t xml:space="preserve"> include gender stereotypes, capacity barriers related to language and access information technology, and an inadequate perception of the importance of public administration services, expecially those related to land use and property rights. Accessing online public services is also a challenge of EM women, as they do not own smartphones with an internet connection. While the fee for internet connection is still high with poor and nearly-poor EM women.</w:t>
      </w:r>
      <w:r w:rsidRPr="004641D4">
        <w:rPr>
          <w:rStyle w:val="FootnoteReference"/>
          <w:rFonts w:asciiTheme="minorHAnsi" w:hAnsiTheme="minorHAnsi" w:cstheme="minorHAnsi"/>
          <w:color w:val="000000" w:themeColor="text1"/>
          <w:lang w:val="vi-VN"/>
        </w:rPr>
        <w:footnoteReference w:id="87"/>
      </w:r>
    </w:p>
    <w:p w14:paraId="371CE089" w14:textId="3C522AF6" w:rsidR="00F812B7" w:rsidRPr="00263970" w:rsidRDefault="00F812B7" w:rsidP="00263970">
      <w:pPr>
        <w:spacing w:before="120" w:after="120" w:line="276" w:lineRule="auto"/>
        <w:jc w:val="both"/>
        <w:rPr>
          <w:rFonts w:asciiTheme="minorHAnsi" w:hAnsiTheme="minorHAnsi" w:cstheme="minorHAnsi"/>
          <w:b/>
          <w:bCs/>
          <w:iCs/>
          <w:color w:val="000000" w:themeColor="text1"/>
          <w:kern w:val="36"/>
          <w:lang w:val="vi-VN"/>
        </w:rPr>
      </w:pPr>
      <w:r w:rsidRPr="00263970">
        <w:rPr>
          <w:rFonts w:asciiTheme="minorHAnsi" w:hAnsiTheme="minorHAnsi" w:cstheme="minorHAnsi"/>
          <w:b/>
          <w:bCs/>
          <w:iCs/>
          <w:color w:val="000000" w:themeColor="text1"/>
          <w:kern w:val="36"/>
          <w:lang w:val="vi-VN"/>
        </w:rPr>
        <w:t>Recommendations</w:t>
      </w:r>
      <w:r w:rsidR="00263970">
        <w:rPr>
          <w:rFonts w:asciiTheme="minorHAnsi" w:hAnsiTheme="minorHAnsi" w:cstheme="minorHAnsi"/>
          <w:b/>
          <w:bCs/>
          <w:iCs/>
          <w:color w:val="000000" w:themeColor="text1"/>
          <w:kern w:val="36"/>
          <w:lang w:val="vi-VN"/>
        </w:rPr>
        <w:t>:</w:t>
      </w:r>
    </w:p>
    <w:p w14:paraId="6B2F050C" w14:textId="57133937" w:rsidR="00F812B7" w:rsidRPr="004641D4" w:rsidRDefault="00F812B7" w:rsidP="00A050CA">
      <w:pPr>
        <w:pStyle w:val="ListParagraph"/>
        <w:numPr>
          <w:ilvl w:val="1"/>
          <w:numId w:val="54"/>
        </w:numPr>
        <w:shd w:val="clear" w:color="auto" w:fill="FFFFFF"/>
        <w:spacing w:before="120" w:after="120" w:line="276" w:lineRule="auto"/>
        <w:contextualSpacing w:val="0"/>
        <w:jc w:val="both"/>
        <w:rPr>
          <w:rFonts w:asciiTheme="minorHAnsi" w:hAnsiTheme="minorHAnsi" w:cstheme="minorHAnsi"/>
          <w:color w:val="000000" w:themeColor="text1"/>
          <w:lang w:val="vi-VN"/>
        </w:rPr>
      </w:pPr>
      <w:r w:rsidRPr="004641D4">
        <w:rPr>
          <w:rFonts w:asciiTheme="minorHAnsi" w:hAnsiTheme="minorHAnsi" w:cstheme="minorHAnsi"/>
          <w:color w:val="000000" w:themeColor="text1"/>
          <w:lang w:val="vi-VN"/>
        </w:rPr>
        <w:t>Improve the quality of the National Target Program on Hunger Eradication and Poverty Reduction and Socio-economic Development in rural, remote</w:t>
      </w:r>
      <w:r w:rsidRPr="004641D4">
        <w:rPr>
          <w:rFonts w:asciiTheme="minorHAnsi" w:hAnsiTheme="minorHAnsi" w:cstheme="minorHAnsi"/>
          <w:color w:val="000000" w:themeColor="text1"/>
        </w:rPr>
        <w:t>,</w:t>
      </w:r>
      <w:r w:rsidRPr="004641D4">
        <w:rPr>
          <w:rFonts w:asciiTheme="minorHAnsi" w:hAnsiTheme="minorHAnsi" w:cstheme="minorHAnsi"/>
          <w:color w:val="000000" w:themeColor="text1"/>
          <w:lang w:val="vi-VN"/>
        </w:rPr>
        <w:t xml:space="preserve"> and extremely difficult areas to reduce </w:t>
      </w:r>
      <w:r w:rsidRPr="004641D4">
        <w:rPr>
          <w:rFonts w:asciiTheme="minorHAnsi" w:hAnsiTheme="minorHAnsi" w:cstheme="minorHAnsi"/>
          <w:color w:val="000000" w:themeColor="text1"/>
        </w:rPr>
        <w:t xml:space="preserve">the </w:t>
      </w:r>
      <w:r w:rsidRPr="004641D4">
        <w:rPr>
          <w:rFonts w:asciiTheme="minorHAnsi" w:hAnsiTheme="minorHAnsi" w:cstheme="minorHAnsi"/>
          <w:color w:val="000000" w:themeColor="text1"/>
          <w:lang w:val="vi-VN"/>
        </w:rPr>
        <w:t>migration of female workers from rural to urban areas</w:t>
      </w:r>
      <w:r>
        <w:rPr>
          <w:rFonts w:asciiTheme="minorHAnsi" w:hAnsiTheme="minorHAnsi" w:cstheme="minorHAnsi"/>
          <w:color w:val="000000" w:themeColor="text1"/>
          <w:lang w:val="vi-VN"/>
        </w:rPr>
        <w:t>.</w:t>
      </w:r>
    </w:p>
    <w:p w14:paraId="1205162A" w14:textId="77777777" w:rsidR="00F812B7" w:rsidRDefault="00F812B7" w:rsidP="00A050CA">
      <w:pPr>
        <w:pStyle w:val="ListParagraph"/>
        <w:numPr>
          <w:ilvl w:val="1"/>
          <w:numId w:val="54"/>
        </w:numPr>
        <w:spacing w:before="120" w:after="120" w:line="276" w:lineRule="auto"/>
        <w:contextualSpacing w:val="0"/>
        <w:jc w:val="both"/>
        <w:rPr>
          <w:rFonts w:asciiTheme="minorHAnsi" w:hAnsiTheme="minorHAnsi" w:cs="Calibri (Body)"/>
          <w:iCs/>
          <w:color w:val="000000" w:themeColor="text1"/>
          <w:spacing w:val="-8"/>
          <w:kern w:val="36"/>
          <w:lang w:val="vi-VN"/>
        </w:rPr>
      </w:pPr>
      <w:r w:rsidRPr="004641D4">
        <w:rPr>
          <w:rFonts w:asciiTheme="minorHAnsi" w:hAnsiTheme="minorHAnsi" w:cs="Calibri (Body)"/>
          <w:iCs/>
          <w:color w:val="000000" w:themeColor="text1"/>
          <w:spacing w:val="-8"/>
          <w:kern w:val="36"/>
          <w:lang w:val="vi-VN"/>
        </w:rPr>
        <w:t>Provide trainings on vocational development, working skills and safe migration for EM women.</w:t>
      </w:r>
    </w:p>
    <w:p w14:paraId="52E5825A" w14:textId="77777777" w:rsidR="00F812B7" w:rsidRPr="004641D4" w:rsidRDefault="00F812B7" w:rsidP="00A050CA">
      <w:pPr>
        <w:pStyle w:val="ListParagraph"/>
        <w:numPr>
          <w:ilvl w:val="1"/>
          <w:numId w:val="54"/>
        </w:numPr>
        <w:spacing w:before="120" w:after="120" w:line="276" w:lineRule="auto"/>
        <w:contextualSpacing w:val="0"/>
        <w:jc w:val="both"/>
        <w:rPr>
          <w:rFonts w:asciiTheme="minorHAnsi" w:hAnsiTheme="minorHAnsi" w:cs="Calibri (Body)"/>
          <w:iCs/>
          <w:color w:val="000000" w:themeColor="text1"/>
          <w:spacing w:val="-8"/>
          <w:kern w:val="36"/>
          <w:lang w:val="vi-VN"/>
        </w:rPr>
      </w:pPr>
      <w:r w:rsidRPr="004641D4">
        <w:rPr>
          <w:rFonts w:asciiTheme="minorHAnsi" w:hAnsiTheme="minorHAnsi" w:cstheme="minorHAnsi"/>
          <w:color w:val="000000" w:themeColor="text1"/>
          <w:lang w:val="vi-VN"/>
        </w:rPr>
        <w:t xml:space="preserve">Provide clean land and implement policies to ensure that businesses invest in developing social housing for rent or sale at low prices, accompanied by the construction of </w:t>
      </w:r>
      <w:r w:rsidRPr="004641D4">
        <w:rPr>
          <w:rFonts w:asciiTheme="minorHAnsi" w:hAnsiTheme="minorHAnsi" w:cstheme="minorHAnsi"/>
          <w:color w:val="000000" w:themeColor="text1"/>
        </w:rPr>
        <w:t>playgrounds</w:t>
      </w:r>
      <w:r w:rsidRPr="004641D4">
        <w:rPr>
          <w:rFonts w:asciiTheme="minorHAnsi" w:hAnsiTheme="minorHAnsi" w:cstheme="minorHAnsi"/>
          <w:color w:val="000000" w:themeColor="text1"/>
          <w:lang w:val="vi-VN"/>
        </w:rPr>
        <w:t>, kindergartens</w:t>
      </w:r>
      <w:r w:rsidRPr="004641D4">
        <w:rPr>
          <w:rFonts w:asciiTheme="minorHAnsi" w:hAnsiTheme="minorHAnsi" w:cstheme="minorHAnsi"/>
          <w:color w:val="000000" w:themeColor="text1"/>
        </w:rPr>
        <w:t>,</w:t>
      </w:r>
      <w:r w:rsidRPr="004641D4">
        <w:rPr>
          <w:rFonts w:asciiTheme="minorHAnsi" w:hAnsiTheme="minorHAnsi" w:cstheme="minorHAnsi"/>
          <w:color w:val="000000" w:themeColor="text1"/>
          <w:lang w:val="vi-VN"/>
        </w:rPr>
        <w:t xml:space="preserve"> and schools to ensure that migrant workers in industrial parks and export processing zones can work safely.</w:t>
      </w:r>
    </w:p>
    <w:p w14:paraId="63F7EC3D" w14:textId="77777777" w:rsidR="00F812B7" w:rsidRPr="004641D4" w:rsidRDefault="00F812B7" w:rsidP="00A050CA">
      <w:pPr>
        <w:pStyle w:val="ListParagraph"/>
        <w:numPr>
          <w:ilvl w:val="1"/>
          <w:numId w:val="54"/>
        </w:numPr>
        <w:spacing w:before="120" w:after="120" w:line="276" w:lineRule="auto"/>
        <w:contextualSpacing w:val="0"/>
        <w:jc w:val="both"/>
        <w:rPr>
          <w:rFonts w:asciiTheme="minorHAnsi" w:hAnsiTheme="minorHAnsi" w:cs="Calibri (Body)"/>
          <w:iCs/>
          <w:color w:val="000000" w:themeColor="text1"/>
          <w:spacing w:val="-8"/>
          <w:kern w:val="36"/>
          <w:lang w:val="vi-VN"/>
        </w:rPr>
      </w:pPr>
      <w:r w:rsidRPr="004641D4">
        <w:rPr>
          <w:rFonts w:asciiTheme="minorHAnsi" w:hAnsiTheme="minorHAnsi" w:cstheme="minorHAnsi"/>
          <w:iCs/>
          <w:color w:val="000000" w:themeColor="text1"/>
          <w:kern w:val="36"/>
          <w:lang w:val="vi-VN"/>
        </w:rPr>
        <w:t>Strengthen information technology capacity for EM women.</w:t>
      </w:r>
    </w:p>
    <w:p w14:paraId="34BAC201" w14:textId="17038A76" w:rsidR="00F812B7" w:rsidRPr="0002488A" w:rsidRDefault="00F812B7" w:rsidP="00A050CA">
      <w:pPr>
        <w:pStyle w:val="ListParagraph"/>
        <w:numPr>
          <w:ilvl w:val="1"/>
          <w:numId w:val="54"/>
        </w:numPr>
        <w:spacing w:before="120" w:after="120" w:line="276" w:lineRule="auto"/>
        <w:contextualSpacing w:val="0"/>
        <w:jc w:val="both"/>
        <w:rPr>
          <w:rFonts w:asciiTheme="minorHAnsi" w:hAnsiTheme="minorHAnsi" w:cs="Calibri (Body)"/>
          <w:iCs/>
          <w:color w:val="000000" w:themeColor="text1"/>
          <w:spacing w:val="-8"/>
          <w:kern w:val="36"/>
          <w:lang w:val="vi-VN"/>
        </w:rPr>
      </w:pPr>
      <w:r w:rsidRPr="004641D4">
        <w:rPr>
          <w:rFonts w:asciiTheme="minorHAnsi" w:hAnsiTheme="minorHAnsi" w:cstheme="minorHAnsi"/>
          <w:iCs/>
          <w:color w:val="000000" w:themeColor="text1"/>
          <w:kern w:val="36"/>
          <w:lang w:val="vi-VN"/>
        </w:rPr>
        <w:t>Improve access to local public administration services to ensure EM women feel more confident to communicate with government officials and access to digital public administration services.</w:t>
      </w:r>
    </w:p>
    <w:p w14:paraId="1F1C15D4" w14:textId="77777777" w:rsidR="00F812B7" w:rsidRPr="004641D4" w:rsidRDefault="00F812B7" w:rsidP="0002488A">
      <w:pPr>
        <w:pStyle w:val="ListParagraph"/>
        <w:spacing w:before="120" w:after="120" w:line="276" w:lineRule="auto"/>
        <w:ind w:left="360"/>
        <w:contextualSpacing w:val="0"/>
        <w:jc w:val="both"/>
        <w:rPr>
          <w:rFonts w:asciiTheme="minorHAnsi" w:hAnsiTheme="minorHAnsi" w:cs="Calibri (Body)"/>
          <w:iCs/>
          <w:color w:val="000000" w:themeColor="text1"/>
          <w:spacing w:val="-8"/>
          <w:kern w:val="36"/>
          <w:lang w:val="vi-VN"/>
        </w:rPr>
      </w:pPr>
    </w:p>
    <w:p w14:paraId="0B86DA52" w14:textId="077C1FB1" w:rsidR="00F812B7" w:rsidRPr="0002488A" w:rsidRDefault="00F812B7" w:rsidP="004641D4">
      <w:pPr>
        <w:pStyle w:val="ListParagraph"/>
        <w:numPr>
          <w:ilvl w:val="0"/>
          <w:numId w:val="49"/>
        </w:numPr>
        <w:spacing w:before="120" w:after="120"/>
        <w:contextualSpacing w:val="0"/>
        <w:jc w:val="both"/>
        <w:outlineLvl w:val="1"/>
        <w:rPr>
          <w:rFonts w:asciiTheme="minorHAnsi" w:hAnsiTheme="minorHAnsi" w:cstheme="minorHAnsi"/>
          <w:b/>
          <w:bCs/>
          <w:iCs/>
          <w:color w:val="2F5496" w:themeColor="accent1" w:themeShade="BF"/>
          <w:kern w:val="36"/>
          <w:sz w:val="28"/>
          <w:szCs w:val="28"/>
          <w:lang w:val="vi-VN"/>
        </w:rPr>
      </w:pPr>
      <w:bookmarkStart w:id="53" w:name="_Toc147932144"/>
      <w:r w:rsidRPr="0002488A">
        <w:rPr>
          <w:rFonts w:asciiTheme="minorHAnsi" w:hAnsiTheme="minorHAnsi" w:cstheme="minorHAnsi"/>
          <w:b/>
          <w:bCs/>
          <w:iCs/>
          <w:color w:val="2F5496" w:themeColor="accent1" w:themeShade="BF"/>
          <w:kern w:val="36"/>
          <w:sz w:val="28"/>
          <w:szCs w:val="28"/>
          <w:lang w:val="vi-VN"/>
        </w:rPr>
        <w:t>Gender quotas, gender-disaggregated data and gender-responsive budgeting</w:t>
      </w:r>
      <w:bookmarkEnd w:id="53"/>
      <w:r w:rsidRPr="0002488A">
        <w:rPr>
          <w:rFonts w:asciiTheme="minorHAnsi" w:hAnsiTheme="minorHAnsi" w:cstheme="minorHAnsi"/>
          <w:b/>
          <w:bCs/>
          <w:iCs/>
          <w:color w:val="2F5496" w:themeColor="accent1" w:themeShade="BF"/>
          <w:kern w:val="36"/>
          <w:sz w:val="28"/>
          <w:szCs w:val="28"/>
          <w:lang w:val="vi-VN"/>
        </w:rPr>
        <w:t xml:space="preserve"> </w:t>
      </w:r>
      <w:bookmarkEnd w:id="52"/>
    </w:p>
    <w:p w14:paraId="2B054EFD" w14:textId="6C50B199" w:rsidR="00F812B7" w:rsidRPr="004641D4" w:rsidRDefault="00F812B7" w:rsidP="00A050CA">
      <w:pPr>
        <w:pStyle w:val="ListParagraph"/>
        <w:numPr>
          <w:ilvl w:val="0"/>
          <w:numId w:val="54"/>
        </w:numPr>
        <w:spacing w:before="120" w:after="120"/>
        <w:contextualSpacing w:val="0"/>
        <w:jc w:val="both"/>
        <w:rPr>
          <w:rFonts w:asciiTheme="minorHAnsi" w:hAnsiTheme="minorHAnsi" w:cstheme="minorHAnsi"/>
          <w:b/>
          <w:bCs/>
          <w:kern w:val="36"/>
          <w:lang w:val="vi-VN"/>
        </w:rPr>
      </w:pPr>
      <w:r w:rsidRPr="004641D4">
        <w:rPr>
          <w:rFonts w:asciiTheme="minorHAnsi" w:hAnsiTheme="minorHAnsi" w:cstheme="minorHAnsi"/>
          <w:b/>
          <w:bCs/>
          <w:kern w:val="36"/>
          <w:lang w:val="vi-VN"/>
        </w:rPr>
        <w:t xml:space="preserve">The set of national gender development statistical indicators, </w:t>
      </w:r>
      <w:r w:rsidRPr="004641D4">
        <w:rPr>
          <w:rFonts w:asciiTheme="minorHAnsi" w:hAnsiTheme="minorHAnsi" w:cstheme="minorHAnsi"/>
          <w:bCs/>
          <w:kern w:val="36"/>
          <w:lang w:val="vi-VN"/>
        </w:rPr>
        <w:t>issued in 2011</w:t>
      </w:r>
      <w:r w:rsidRPr="004641D4">
        <w:rPr>
          <w:rStyle w:val="FootnoteReference"/>
          <w:rFonts w:asciiTheme="minorHAnsi" w:eastAsiaTheme="majorEastAsia" w:hAnsiTheme="minorHAnsi" w:cstheme="minorHAnsi"/>
          <w:bCs/>
          <w:kern w:val="36"/>
          <w:lang w:val="vi-VN"/>
        </w:rPr>
        <w:footnoteReference w:id="88"/>
      </w:r>
      <w:r w:rsidRPr="004641D4">
        <w:rPr>
          <w:rFonts w:asciiTheme="minorHAnsi" w:hAnsiTheme="minorHAnsi" w:cstheme="minorHAnsi"/>
          <w:bCs/>
          <w:kern w:val="36"/>
          <w:lang w:val="vi-VN"/>
        </w:rPr>
        <w:t>,</w:t>
      </w:r>
      <w:r w:rsidRPr="004641D4">
        <w:rPr>
          <w:rFonts w:asciiTheme="minorHAnsi" w:hAnsiTheme="minorHAnsi" w:cstheme="minorHAnsi"/>
          <w:b/>
          <w:bCs/>
          <w:kern w:val="36"/>
          <w:lang w:val="vi-VN"/>
        </w:rPr>
        <w:t xml:space="preserve"> </w:t>
      </w:r>
      <w:r w:rsidRPr="004641D4">
        <w:rPr>
          <w:rFonts w:asciiTheme="minorHAnsi" w:hAnsiTheme="minorHAnsi" w:cstheme="minorHAnsi"/>
          <w:bCs/>
          <w:kern w:val="36"/>
          <w:lang w:val="vi-VN"/>
        </w:rPr>
        <w:t xml:space="preserve">contains 105 indicators in various fields based on the 2003 Law on Statistics. </w:t>
      </w:r>
      <w:r>
        <w:rPr>
          <w:rFonts w:asciiTheme="minorHAnsi" w:hAnsiTheme="minorHAnsi" w:cstheme="minorHAnsi"/>
          <w:bCs/>
          <w:kern w:val="36"/>
          <w:lang w:val="vi-VN"/>
        </w:rPr>
        <w:t>T</w:t>
      </w:r>
      <w:r w:rsidRPr="004641D4">
        <w:rPr>
          <w:rFonts w:asciiTheme="minorHAnsi" w:hAnsiTheme="minorHAnsi" w:cstheme="minorHAnsi"/>
          <w:bCs/>
          <w:kern w:val="36"/>
          <w:lang w:val="vi-VN"/>
        </w:rPr>
        <w:t>here are only 78 targets left in the set of national gender development indicators issued in 2019.</w:t>
      </w:r>
      <w:r w:rsidRPr="004641D4">
        <w:rPr>
          <w:rStyle w:val="FootnoteReference"/>
          <w:rFonts w:asciiTheme="minorHAnsi" w:eastAsiaTheme="majorEastAsia" w:hAnsiTheme="minorHAnsi" w:cstheme="minorHAnsi"/>
          <w:bCs/>
          <w:kern w:val="36"/>
          <w:lang w:val="vi-VN"/>
        </w:rPr>
        <w:footnoteReference w:id="89"/>
      </w:r>
      <w:r w:rsidRPr="004641D4">
        <w:rPr>
          <w:rFonts w:asciiTheme="minorHAnsi" w:hAnsiTheme="minorHAnsi" w:cstheme="minorHAnsi"/>
          <w:bCs/>
          <w:kern w:val="36"/>
          <w:lang w:val="vi-VN"/>
        </w:rPr>
        <w:t xml:space="preserve"> However, the agencies in charge of gender equality and the advancement of women face difficulties in collecting information and statistics on the status and results of gender targets as required </w:t>
      </w:r>
      <w:r w:rsidRPr="004641D4">
        <w:rPr>
          <w:rFonts w:asciiTheme="minorHAnsi" w:hAnsiTheme="minorHAnsi" w:cstheme="minorHAnsi"/>
          <w:bCs/>
          <w:kern w:val="36"/>
        </w:rPr>
        <w:t>in</w:t>
      </w:r>
      <w:r w:rsidRPr="004641D4">
        <w:rPr>
          <w:rFonts w:asciiTheme="minorHAnsi" w:hAnsiTheme="minorHAnsi" w:cstheme="minorHAnsi"/>
          <w:bCs/>
          <w:kern w:val="36"/>
          <w:lang w:val="vi-VN"/>
        </w:rPr>
        <w:t xml:space="preserve"> the </w:t>
      </w:r>
      <w:r w:rsidRPr="004641D4">
        <w:rPr>
          <w:rFonts w:asciiTheme="minorHAnsi" w:hAnsiTheme="minorHAnsi" w:cstheme="minorHAnsi"/>
          <w:bCs/>
          <w:kern w:val="36"/>
          <w:lang w:val="vi-VN"/>
        </w:rPr>
        <w:lastRenderedPageBreak/>
        <w:t>National Strategy on Gender Equality for 2011-2020.</w:t>
      </w:r>
      <w:r w:rsidRPr="004641D4">
        <w:rPr>
          <w:rStyle w:val="FootnoteReference"/>
          <w:rFonts w:asciiTheme="minorHAnsi" w:eastAsiaTheme="majorEastAsia" w:hAnsiTheme="minorHAnsi" w:cstheme="minorHAnsi"/>
          <w:bCs/>
          <w:kern w:val="36"/>
          <w:lang w:val="vi-VN"/>
        </w:rPr>
        <w:footnoteReference w:id="90"/>
      </w:r>
      <w:r w:rsidRPr="004641D4">
        <w:rPr>
          <w:rFonts w:asciiTheme="minorHAnsi" w:hAnsiTheme="minorHAnsi" w:cstheme="minorHAnsi"/>
          <w:bCs/>
          <w:kern w:val="36"/>
          <w:lang w:val="vi-VN"/>
        </w:rPr>
        <w:t>,</w:t>
      </w:r>
      <w:r w:rsidRPr="004641D4">
        <w:rPr>
          <w:rStyle w:val="FootnoteReference"/>
          <w:rFonts w:asciiTheme="minorHAnsi" w:hAnsiTheme="minorHAnsi" w:cstheme="minorHAnsi"/>
          <w:bCs/>
          <w:kern w:val="36"/>
          <w:lang w:val="vi-VN"/>
        </w:rPr>
        <w:footnoteReference w:id="91"/>
      </w:r>
      <w:r w:rsidRPr="004641D4">
        <w:rPr>
          <w:rFonts w:asciiTheme="minorHAnsi" w:hAnsiTheme="minorHAnsi" w:cstheme="minorHAnsi"/>
          <w:bCs/>
          <w:kern w:val="36"/>
          <w:lang w:val="vi-VN"/>
        </w:rPr>
        <w:t xml:space="preserve"> While, </w:t>
      </w:r>
      <w:r w:rsidRPr="004641D4">
        <w:rPr>
          <w:rFonts w:asciiTheme="minorHAnsi" w:hAnsiTheme="minorHAnsi" w:cstheme="minorHAnsi"/>
          <w:kern w:val="36"/>
          <w:lang w:val="vi-VN"/>
        </w:rPr>
        <w:t xml:space="preserve">statistical data </w:t>
      </w:r>
      <w:r w:rsidRPr="004641D4">
        <w:rPr>
          <w:rFonts w:asciiTheme="minorHAnsi" w:hAnsiTheme="minorHAnsi" w:cstheme="minorHAnsi"/>
          <w:kern w:val="36"/>
        </w:rPr>
        <w:t>is</w:t>
      </w:r>
      <w:r w:rsidRPr="004641D4">
        <w:rPr>
          <w:rFonts w:asciiTheme="minorHAnsi" w:hAnsiTheme="minorHAnsi" w:cstheme="minorHAnsi"/>
          <w:kern w:val="36"/>
          <w:lang w:val="vi-VN"/>
        </w:rPr>
        <w:t xml:space="preserve"> often published slowly, affecting </w:t>
      </w:r>
      <w:r w:rsidRPr="004641D4">
        <w:rPr>
          <w:rFonts w:asciiTheme="minorHAnsi" w:hAnsiTheme="minorHAnsi" w:cstheme="minorHAnsi"/>
          <w:kern w:val="36"/>
        </w:rPr>
        <w:t xml:space="preserve">the </w:t>
      </w:r>
      <w:r w:rsidRPr="004641D4">
        <w:rPr>
          <w:rFonts w:asciiTheme="minorHAnsi" w:hAnsiTheme="minorHAnsi" w:cstheme="minorHAnsi"/>
          <w:kern w:val="36"/>
          <w:lang w:val="vi-VN"/>
        </w:rPr>
        <w:t>planning and formulation of laws and policies</w:t>
      </w:r>
      <w:r w:rsidRPr="004641D4">
        <w:rPr>
          <w:rFonts w:asciiTheme="minorHAnsi" w:hAnsiTheme="minorHAnsi" w:cstheme="minorHAnsi"/>
          <w:b/>
          <w:bCs/>
          <w:kern w:val="36"/>
          <w:lang w:val="vi-VN"/>
        </w:rPr>
        <w:t xml:space="preserve">. </w:t>
      </w:r>
      <w:r w:rsidRPr="004641D4">
        <w:rPr>
          <w:rFonts w:asciiTheme="minorHAnsi" w:hAnsiTheme="minorHAnsi" w:cstheme="minorHAnsi"/>
          <w:bCs/>
          <w:kern w:val="36"/>
        </w:rPr>
        <w:t>Moreover,</w:t>
      </w:r>
      <w:r w:rsidRPr="004641D4">
        <w:rPr>
          <w:rFonts w:asciiTheme="minorHAnsi" w:hAnsiTheme="minorHAnsi" w:cstheme="minorHAnsi"/>
          <w:bCs/>
          <w:kern w:val="36"/>
          <w:lang w:val="vi-VN"/>
        </w:rPr>
        <w:t xml:space="preserve"> there </w:t>
      </w:r>
      <w:r w:rsidRPr="004641D4">
        <w:rPr>
          <w:rFonts w:asciiTheme="minorHAnsi" w:hAnsiTheme="minorHAnsi" w:cstheme="minorHAnsi"/>
          <w:bCs/>
          <w:kern w:val="36"/>
        </w:rPr>
        <w:t>continues to be</w:t>
      </w:r>
      <w:r w:rsidRPr="004641D4">
        <w:rPr>
          <w:rFonts w:asciiTheme="minorHAnsi" w:hAnsiTheme="minorHAnsi" w:cstheme="minorHAnsi"/>
          <w:bCs/>
          <w:kern w:val="36"/>
          <w:lang w:val="vi-VN"/>
        </w:rPr>
        <w:t xml:space="preserve"> confusion between gender statistics and national surveys on gender or statistics on women.</w:t>
      </w:r>
      <w:r w:rsidRPr="004641D4">
        <w:rPr>
          <w:rStyle w:val="FootnoteReference"/>
          <w:rFonts w:asciiTheme="minorHAnsi" w:hAnsiTheme="minorHAnsi" w:cstheme="minorHAnsi"/>
          <w:bCs/>
          <w:kern w:val="36"/>
          <w:lang w:val="vi-VN"/>
        </w:rPr>
        <w:footnoteReference w:id="92"/>
      </w:r>
    </w:p>
    <w:p w14:paraId="17B5FAE2" w14:textId="77777777" w:rsidR="00263970" w:rsidRDefault="00F812B7" w:rsidP="00263970">
      <w:pPr>
        <w:pStyle w:val="ListParagraph"/>
        <w:numPr>
          <w:ilvl w:val="0"/>
          <w:numId w:val="54"/>
        </w:numPr>
        <w:spacing w:before="120" w:after="120"/>
        <w:contextualSpacing w:val="0"/>
        <w:jc w:val="both"/>
        <w:rPr>
          <w:rFonts w:asciiTheme="minorHAnsi" w:hAnsiTheme="minorHAnsi" w:cstheme="minorHAnsi"/>
          <w:bCs/>
          <w:kern w:val="36"/>
          <w:lang w:val="vi-VN"/>
        </w:rPr>
      </w:pPr>
      <w:r w:rsidRPr="004641D4">
        <w:rPr>
          <w:rFonts w:asciiTheme="minorHAnsi" w:hAnsiTheme="minorHAnsi" w:cstheme="minorHAnsi"/>
          <w:b/>
          <w:bCs/>
          <w:kern w:val="36"/>
        </w:rPr>
        <w:t>There is a l</w:t>
      </w:r>
      <w:r w:rsidRPr="004641D4">
        <w:rPr>
          <w:rFonts w:asciiTheme="minorHAnsi" w:hAnsiTheme="minorHAnsi" w:cstheme="minorHAnsi"/>
          <w:b/>
          <w:bCs/>
          <w:kern w:val="36"/>
          <w:lang w:val="vi-VN"/>
        </w:rPr>
        <w:t xml:space="preserve">ack of regulations and guidelines on gender-responsive budgeting. </w:t>
      </w:r>
      <w:r w:rsidRPr="004641D4">
        <w:rPr>
          <w:rFonts w:asciiTheme="minorHAnsi" w:hAnsiTheme="minorHAnsi" w:cstheme="minorHAnsi"/>
          <w:bCs/>
          <w:kern w:val="36"/>
          <w:lang w:val="vi-VN"/>
        </w:rPr>
        <w:t>Existing regulations mainly focus on women's issues</w:t>
      </w:r>
      <w:r w:rsidRPr="004641D4">
        <w:rPr>
          <w:rFonts w:asciiTheme="minorHAnsi" w:hAnsiTheme="minorHAnsi" w:cstheme="minorHAnsi"/>
          <w:bCs/>
          <w:kern w:val="36"/>
        </w:rPr>
        <w:t>.</w:t>
      </w:r>
      <w:r w:rsidRPr="004641D4">
        <w:rPr>
          <w:rStyle w:val="FootnoteReference"/>
          <w:rFonts w:asciiTheme="minorHAnsi" w:eastAsiaTheme="majorEastAsia" w:hAnsiTheme="minorHAnsi" w:cstheme="minorHAnsi"/>
          <w:bCs/>
          <w:kern w:val="36"/>
          <w:lang w:val="vi-VN"/>
        </w:rPr>
        <w:footnoteReference w:id="93"/>
      </w:r>
      <w:r w:rsidRPr="004641D4">
        <w:rPr>
          <w:rFonts w:asciiTheme="minorHAnsi" w:hAnsiTheme="minorHAnsi" w:cstheme="minorHAnsi"/>
          <w:bCs/>
          <w:kern w:val="36"/>
          <w:lang w:val="vi-VN"/>
        </w:rPr>
        <w:t xml:space="preserve"> </w:t>
      </w:r>
      <w:r w:rsidRPr="004641D4">
        <w:rPr>
          <w:rFonts w:asciiTheme="minorHAnsi" w:hAnsiTheme="minorHAnsi" w:cstheme="minorHAnsi"/>
          <w:bCs/>
          <w:kern w:val="36"/>
        </w:rPr>
        <w:t>They don</w:t>
      </w:r>
      <w:r w:rsidRPr="004641D4">
        <w:rPr>
          <w:rFonts w:asciiTheme="minorHAnsi" w:hAnsiTheme="minorHAnsi" w:cstheme="minorHAnsi"/>
          <w:bCs/>
          <w:kern w:val="36"/>
          <w:lang w:val="vi-VN"/>
        </w:rPr>
        <w:t>’</w:t>
      </w:r>
      <w:r w:rsidRPr="004641D4">
        <w:rPr>
          <w:rFonts w:asciiTheme="minorHAnsi" w:hAnsiTheme="minorHAnsi" w:cstheme="minorHAnsi"/>
          <w:bCs/>
          <w:kern w:val="36"/>
        </w:rPr>
        <w:t>t</w:t>
      </w:r>
      <w:r w:rsidRPr="004641D4">
        <w:rPr>
          <w:rFonts w:asciiTheme="minorHAnsi" w:hAnsiTheme="minorHAnsi" w:cstheme="minorHAnsi"/>
          <w:bCs/>
          <w:kern w:val="36"/>
          <w:lang w:val="vi-VN"/>
        </w:rPr>
        <w:t xml:space="preserve"> specify principles to ensure equity in budget </w:t>
      </w:r>
      <w:r w:rsidRPr="004641D4">
        <w:rPr>
          <w:rFonts w:asciiTheme="minorHAnsi" w:hAnsiTheme="minorHAnsi" w:cstheme="minorHAnsi"/>
          <w:bCs/>
          <w:kern w:val="36"/>
        </w:rPr>
        <w:t>spending</w:t>
      </w:r>
      <w:r w:rsidRPr="004641D4">
        <w:rPr>
          <w:rFonts w:asciiTheme="minorHAnsi" w:hAnsiTheme="minorHAnsi" w:cstheme="minorHAnsi"/>
          <w:bCs/>
          <w:kern w:val="36"/>
          <w:lang w:val="vi-VN"/>
        </w:rPr>
        <w:t xml:space="preserve"> </w:t>
      </w:r>
      <w:r w:rsidRPr="004641D4">
        <w:rPr>
          <w:rFonts w:asciiTheme="minorHAnsi" w:hAnsiTheme="minorHAnsi" w:cstheme="minorHAnsi"/>
          <w:bCs/>
          <w:kern w:val="36"/>
        </w:rPr>
        <w:t>or the</w:t>
      </w:r>
      <w:r w:rsidRPr="004641D4">
        <w:rPr>
          <w:rFonts w:asciiTheme="minorHAnsi" w:hAnsiTheme="minorHAnsi" w:cstheme="minorHAnsi"/>
          <w:bCs/>
          <w:kern w:val="36"/>
          <w:lang w:val="vi-VN"/>
        </w:rPr>
        <w:t xml:space="preserve"> implementation of projects</w:t>
      </w:r>
      <w:r w:rsidRPr="004641D4">
        <w:rPr>
          <w:rFonts w:asciiTheme="minorHAnsi" w:hAnsiTheme="minorHAnsi" w:cstheme="minorHAnsi"/>
          <w:bCs/>
          <w:kern w:val="36"/>
        </w:rPr>
        <w:t xml:space="preserve"> </w:t>
      </w:r>
      <w:proofErr w:type="gramStart"/>
      <w:r w:rsidRPr="004641D4">
        <w:rPr>
          <w:rFonts w:asciiTheme="minorHAnsi" w:hAnsiTheme="minorHAnsi" w:cstheme="minorHAnsi"/>
          <w:bCs/>
          <w:kern w:val="36"/>
        </w:rPr>
        <w:t>so as to</w:t>
      </w:r>
      <w:proofErr w:type="gramEnd"/>
      <w:r w:rsidRPr="004641D4">
        <w:rPr>
          <w:rFonts w:asciiTheme="minorHAnsi" w:hAnsiTheme="minorHAnsi" w:cstheme="minorHAnsi"/>
          <w:bCs/>
          <w:kern w:val="36"/>
          <w:lang w:val="vi-VN"/>
        </w:rPr>
        <w:t xml:space="preserve"> includ</w:t>
      </w:r>
      <w:r w:rsidRPr="004641D4">
        <w:rPr>
          <w:rFonts w:asciiTheme="minorHAnsi" w:hAnsiTheme="minorHAnsi" w:cstheme="minorHAnsi"/>
          <w:bCs/>
          <w:kern w:val="36"/>
        </w:rPr>
        <w:t>e</w:t>
      </w:r>
      <w:r w:rsidRPr="004641D4">
        <w:rPr>
          <w:rFonts w:asciiTheme="minorHAnsi" w:hAnsiTheme="minorHAnsi" w:cstheme="minorHAnsi"/>
          <w:bCs/>
          <w:kern w:val="36"/>
          <w:lang w:val="vi-VN"/>
        </w:rPr>
        <w:t xml:space="preserve"> gender equality issues</w:t>
      </w:r>
      <w:r w:rsidRPr="004641D4">
        <w:rPr>
          <w:rFonts w:asciiTheme="minorHAnsi" w:hAnsiTheme="minorHAnsi" w:cstheme="minorHAnsi"/>
          <w:bCs/>
          <w:kern w:val="36"/>
        </w:rPr>
        <w:t>.</w:t>
      </w:r>
      <w:r w:rsidRPr="004641D4">
        <w:rPr>
          <w:rFonts w:asciiTheme="minorHAnsi" w:hAnsiTheme="minorHAnsi" w:cstheme="minorHAnsi"/>
          <w:bCs/>
          <w:kern w:val="36"/>
          <w:lang w:val="vi-VN"/>
        </w:rPr>
        <w:t xml:space="preserve"> </w:t>
      </w:r>
      <w:r w:rsidRPr="004641D4">
        <w:rPr>
          <w:rFonts w:asciiTheme="minorHAnsi" w:hAnsiTheme="minorHAnsi" w:cstheme="minorHAnsi"/>
          <w:bCs/>
          <w:kern w:val="36"/>
        </w:rPr>
        <w:t>They also do</w:t>
      </w:r>
      <w:r w:rsidRPr="004641D4">
        <w:rPr>
          <w:rFonts w:asciiTheme="minorHAnsi" w:hAnsiTheme="minorHAnsi" w:cstheme="minorHAnsi"/>
          <w:bCs/>
          <w:kern w:val="36"/>
          <w:lang w:val="vi-VN"/>
        </w:rPr>
        <w:t xml:space="preserve"> not prevent projects</w:t>
      </w:r>
      <w:r w:rsidRPr="004641D4">
        <w:rPr>
          <w:rFonts w:asciiTheme="minorHAnsi" w:hAnsiTheme="minorHAnsi" w:cstheme="minorHAnsi"/>
          <w:bCs/>
          <w:kern w:val="36"/>
        </w:rPr>
        <w:t xml:space="preserve"> or </w:t>
      </w:r>
      <w:r w:rsidRPr="004641D4">
        <w:rPr>
          <w:rFonts w:asciiTheme="minorHAnsi" w:hAnsiTheme="minorHAnsi" w:cstheme="minorHAnsi"/>
          <w:bCs/>
          <w:kern w:val="36"/>
          <w:lang w:val="vi-VN"/>
        </w:rPr>
        <w:t>programs that reinforce gender stereotypes and prejudices.</w:t>
      </w:r>
    </w:p>
    <w:p w14:paraId="1239C2E7" w14:textId="23EB5F5B" w:rsidR="00F812B7" w:rsidRPr="00263970" w:rsidRDefault="00F812B7" w:rsidP="00263970">
      <w:pPr>
        <w:pStyle w:val="ListParagraph"/>
        <w:numPr>
          <w:ilvl w:val="0"/>
          <w:numId w:val="54"/>
        </w:numPr>
        <w:spacing w:before="120" w:after="120"/>
        <w:contextualSpacing w:val="0"/>
        <w:jc w:val="both"/>
        <w:rPr>
          <w:rFonts w:asciiTheme="minorHAnsi" w:hAnsiTheme="minorHAnsi" w:cstheme="minorHAnsi"/>
          <w:bCs/>
          <w:kern w:val="36"/>
          <w:lang w:val="vi-VN"/>
        </w:rPr>
      </w:pPr>
      <w:r w:rsidRPr="00263970">
        <w:rPr>
          <w:rFonts w:asciiTheme="minorHAnsi" w:hAnsiTheme="minorHAnsi" w:cstheme="minorHAnsi"/>
          <w:b/>
          <w:bCs/>
          <w:kern w:val="36"/>
          <w:lang w:val="vi-VN"/>
        </w:rPr>
        <w:lastRenderedPageBreak/>
        <w:t>Vietnam's tax policies are gender</w:t>
      </w:r>
      <w:r w:rsidRPr="00263970">
        <w:rPr>
          <w:rFonts w:asciiTheme="minorHAnsi" w:hAnsiTheme="minorHAnsi" w:cstheme="minorHAnsi"/>
          <w:b/>
          <w:bCs/>
          <w:kern w:val="36"/>
        </w:rPr>
        <w:t>-</w:t>
      </w:r>
      <w:r w:rsidRPr="00263970">
        <w:rPr>
          <w:rFonts w:asciiTheme="minorHAnsi" w:hAnsiTheme="minorHAnsi" w:cstheme="minorHAnsi"/>
          <w:b/>
          <w:bCs/>
          <w:kern w:val="36"/>
          <w:lang w:val="vi-VN"/>
        </w:rPr>
        <w:t>neutral.</w:t>
      </w:r>
      <w:r w:rsidRPr="00263970">
        <w:rPr>
          <w:rFonts w:asciiTheme="minorHAnsi" w:hAnsiTheme="minorHAnsi" w:cstheme="minorHAnsi"/>
          <w:bCs/>
          <w:kern w:val="36"/>
          <w:lang w:val="vi-VN"/>
        </w:rPr>
        <w:t xml:space="preserve"> </w:t>
      </w:r>
      <w:r w:rsidRPr="00263970">
        <w:rPr>
          <w:rFonts w:asciiTheme="minorHAnsi" w:hAnsiTheme="minorHAnsi" w:cstheme="minorHAnsi"/>
          <w:bCs/>
          <w:kern w:val="36"/>
        </w:rPr>
        <w:t>T</w:t>
      </w:r>
      <w:r w:rsidRPr="00263970">
        <w:rPr>
          <w:rFonts w:asciiTheme="minorHAnsi" w:hAnsiTheme="minorHAnsi" w:cstheme="minorHAnsi"/>
          <w:bCs/>
          <w:kern w:val="36"/>
          <w:lang w:val="vi-VN"/>
        </w:rPr>
        <w:t>he State appl</w:t>
      </w:r>
      <w:proofErr w:type="spellStart"/>
      <w:r w:rsidRPr="00263970">
        <w:rPr>
          <w:rFonts w:asciiTheme="minorHAnsi" w:hAnsiTheme="minorHAnsi" w:cstheme="minorHAnsi"/>
          <w:bCs/>
          <w:kern w:val="36"/>
        </w:rPr>
        <w:t>ies</w:t>
      </w:r>
      <w:proofErr w:type="spellEnd"/>
      <w:r w:rsidRPr="00263970">
        <w:rPr>
          <w:rFonts w:asciiTheme="minorHAnsi" w:hAnsiTheme="minorHAnsi" w:cstheme="minorHAnsi"/>
          <w:bCs/>
          <w:kern w:val="36"/>
          <w:lang w:val="vi-VN"/>
        </w:rPr>
        <w:t xml:space="preserve"> cooperate income tax</w:t>
      </w:r>
      <w:r w:rsidRPr="004641D4">
        <w:rPr>
          <w:rStyle w:val="FootnoteReference"/>
          <w:rFonts w:asciiTheme="minorHAnsi" w:eastAsiaTheme="majorEastAsia" w:hAnsiTheme="minorHAnsi" w:cstheme="minorHAnsi"/>
          <w:bCs/>
          <w:kern w:val="36"/>
          <w:lang w:val="vi-VN"/>
        </w:rPr>
        <w:footnoteReference w:id="94"/>
      </w:r>
      <w:r w:rsidRPr="00263970">
        <w:rPr>
          <w:rFonts w:asciiTheme="minorHAnsi" w:hAnsiTheme="minorHAnsi" w:cstheme="minorHAnsi"/>
          <w:bCs/>
          <w:kern w:val="36"/>
          <w:lang w:val="vi-VN"/>
        </w:rPr>
        <w:t>, foreign contractor tax</w:t>
      </w:r>
      <w:r w:rsidRPr="004641D4">
        <w:rPr>
          <w:rStyle w:val="FootnoteReference"/>
          <w:rFonts w:asciiTheme="minorHAnsi" w:eastAsiaTheme="majorEastAsia" w:hAnsiTheme="minorHAnsi" w:cstheme="minorHAnsi"/>
          <w:bCs/>
          <w:kern w:val="36"/>
          <w:lang w:val="vi-VN"/>
        </w:rPr>
        <w:footnoteReference w:id="95"/>
      </w:r>
      <w:r w:rsidRPr="00263970">
        <w:rPr>
          <w:rFonts w:asciiTheme="minorHAnsi" w:hAnsiTheme="minorHAnsi" w:cstheme="minorHAnsi"/>
          <w:bCs/>
          <w:kern w:val="36"/>
          <w:lang w:val="vi-VN"/>
        </w:rPr>
        <w:t>, capital transfer tax</w:t>
      </w:r>
      <w:r w:rsidRPr="004641D4">
        <w:rPr>
          <w:rStyle w:val="FootnoteReference"/>
          <w:rFonts w:asciiTheme="minorHAnsi" w:eastAsiaTheme="majorEastAsia" w:hAnsiTheme="minorHAnsi" w:cstheme="minorHAnsi"/>
          <w:bCs/>
          <w:kern w:val="36"/>
          <w:lang w:val="vi-VN"/>
        </w:rPr>
        <w:footnoteReference w:id="96"/>
      </w:r>
      <w:r w:rsidRPr="00263970">
        <w:rPr>
          <w:rFonts w:asciiTheme="minorHAnsi" w:hAnsiTheme="minorHAnsi" w:cstheme="minorHAnsi"/>
          <w:bCs/>
          <w:kern w:val="36"/>
          <w:lang w:val="vi-VN"/>
        </w:rPr>
        <w:t>,</w:t>
      </w:r>
      <w:r w:rsidRPr="004641D4">
        <w:rPr>
          <w:rStyle w:val="FootnoteReference"/>
          <w:rFonts w:asciiTheme="minorHAnsi" w:eastAsiaTheme="majorEastAsia" w:hAnsiTheme="minorHAnsi" w:cstheme="minorHAnsi"/>
          <w:bCs/>
          <w:kern w:val="36"/>
          <w:lang w:val="vi-VN"/>
        </w:rPr>
        <w:footnoteReference w:id="97"/>
      </w:r>
      <w:r w:rsidRPr="00263970">
        <w:rPr>
          <w:rFonts w:asciiTheme="minorHAnsi" w:hAnsiTheme="minorHAnsi" w:cstheme="minorHAnsi"/>
          <w:bCs/>
          <w:kern w:val="36"/>
          <w:lang w:val="vi-VN"/>
        </w:rPr>
        <w:t>,</w:t>
      </w:r>
      <w:r w:rsidRPr="004641D4">
        <w:rPr>
          <w:rStyle w:val="FootnoteReference"/>
          <w:rFonts w:asciiTheme="minorHAnsi" w:eastAsiaTheme="majorEastAsia" w:hAnsiTheme="minorHAnsi" w:cstheme="minorHAnsi"/>
          <w:bCs/>
          <w:kern w:val="36"/>
          <w:lang w:val="vi-VN"/>
        </w:rPr>
        <w:footnoteReference w:id="98"/>
      </w:r>
      <w:r w:rsidRPr="00263970">
        <w:rPr>
          <w:rFonts w:asciiTheme="minorHAnsi" w:hAnsiTheme="minorHAnsi" w:cstheme="minorHAnsi"/>
          <w:bCs/>
          <w:kern w:val="36"/>
          <w:lang w:val="vi-VN"/>
        </w:rPr>
        <w:t>, value-added tax</w:t>
      </w:r>
      <w:r w:rsidRPr="004641D4">
        <w:rPr>
          <w:rStyle w:val="FootnoteReference"/>
          <w:rFonts w:asciiTheme="minorHAnsi" w:eastAsiaTheme="majorEastAsia" w:hAnsiTheme="minorHAnsi" w:cstheme="minorHAnsi"/>
          <w:bCs/>
          <w:kern w:val="36"/>
          <w:lang w:val="vi-VN"/>
        </w:rPr>
        <w:footnoteReference w:id="99"/>
      </w:r>
      <w:r w:rsidRPr="00263970">
        <w:rPr>
          <w:rFonts w:asciiTheme="minorHAnsi" w:hAnsiTheme="minorHAnsi" w:cstheme="minorHAnsi"/>
          <w:bCs/>
          <w:kern w:val="36"/>
          <w:lang w:val="vi-VN"/>
        </w:rPr>
        <w:t>, import and export tax</w:t>
      </w:r>
      <w:r w:rsidRPr="004641D4">
        <w:rPr>
          <w:rStyle w:val="FootnoteReference"/>
          <w:rFonts w:asciiTheme="minorHAnsi" w:eastAsiaTheme="majorEastAsia" w:hAnsiTheme="minorHAnsi" w:cstheme="minorHAnsi"/>
          <w:bCs/>
          <w:kern w:val="36"/>
          <w:lang w:val="vi-VN"/>
        </w:rPr>
        <w:footnoteReference w:id="100"/>
      </w:r>
      <w:r w:rsidRPr="00263970">
        <w:rPr>
          <w:rFonts w:asciiTheme="minorHAnsi" w:hAnsiTheme="minorHAnsi" w:cstheme="minorHAnsi"/>
          <w:bCs/>
          <w:kern w:val="36"/>
          <w:lang w:val="vi-VN"/>
        </w:rPr>
        <w:t>, personal income tax</w:t>
      </w:r>
      <w:r w:rsidRPr="004641D4">
        <w:rPr>
          <w:rStyle w:val="FootnoteReference"/>
          <w:rFonts w:asciiTheme="minorHAnsi" w:eastAsiaTheme="majorEastAsia" w:hAnsiTheme="minorHAnsi" w:cstheme="minorHAnsi"/>
          <w:bCs/>
          <w:kern w:val="36"/>
          <w:lang w:val="vi-VN"/>
        </w:rPr>
        <w:footnoteReference w:id="101"/>
      </w:r>
      <w:r w:rsidRPr="00263970">
        <w:rPr>
          <w:rFonts w:asciiTheme="minorHAnsi" w:hAnsiTheme="minorHAnsi" w:cstheme="minorHAnsi"/>
          <w:bCs/>
          <w:kern w:val="36"/>
          <w:lang w:val="vi-VN"/>
        </w:rPr>
        <w:t>, special consumption tax</w:t>
      </w:r>
      <w:r w:rsidRPr="004641D4">
        <w:rPr>
          <w:rStyle w:val="FootnoteReference"/>
          <w:rFonts w:asciiTheme="minorHAnsi" w:eastAsiaTheme="majorEastAsia" w:hAnsiTheme="minorHAnsi" w:cstheme="minorHAnsi"/>
          <w:bCs/>
          <w:kern w:val="36"/>
          <w:lang w:val="vi-VN"/>
        </w:rPr>
        <w:footnoteReference w:id="102"/>
      </w:r>
      <w:r w:rsidRPr="00263970">
        <w:rPr>
          <w:rFonts w:asciiTheme="minorHAnsi" w:hAnsiTheme="minorHAnsi" w:cstheme="minorHAnsi"/>
          <w:bCs/>
          <w:kern w:val="36"/>
          <w:lang w:val="vi-VN"/>
        </w:rPr>
        <w:t>, natural resource tax</w:t>
      </w:r>
      <w:r w:rsidRPr="004641D4">
        <w:rPr>
          <w:rStyle w:val="FootnoteReference"/>
          <w:rFonts w:asciiTheme="minorHAnsi" w:eastAsiaTheme="majorEastAsia" w:hAnsiTheme="minorHAnsi" w:cstheme="minorHAnsi"/>
          <w:bCs/>
          <w:kern w:val="36"/>
          <w:lang w:val="vi-VN"/>
        </w:rPr>
        <w:footnoteReference w:id="103"/>
      </w:r>
      <w:r w:rsidRPr="00263970">
        <w:rPr>
          <w:rFonts w:asciiTheme="minorHAnsi" w:hAnsiTheme="minorHAnsi" w:cstheme="minorHAnsi"/>
          <w:bCs/>
          <w:kern w:val="36"/>
          <w:lang w:val="vi-VN"/>
        </w:rPr>
        <w:t>, non-agricultural land</w:t>
      </w:r>
      <w:r w:rsidRPr="00263970">
        <w:rPr>
          <w:rFonts w:asciiTheme="minorHAnsi" w:hAnsiTheme="minorHAnsi" w:cstheme="minorHAnsi"/>
          <w:bCs/>
          <w:kern w:val="36"/>
        </w:rPr>
        <w:t>-</w:t>
      </w:r>
      <w:r w:rsidRPr="00263970">
        <w:rPr>
          <w:rFonts w:asciiTheme="minorHAnsi" w:hAnsiTheme="minorHAnsi" w:cstheme="minorHAnsi"/>
          <w:bCs/>
          <w:kern w:val="36"/>
          <w:lang w:val="vi-VN"/>
        </w:rPr>
        <w:t>use tax</w:t>
      </w:r>
      <w:r w:rsidRPr="004641D4">
        <w:rPr>
          <w:rStyle w:val="FootnoteReference"/>
          <w:rFonts w:asciiTheme="minorHAnsi" w:eastAsiaTheme="majorEastAsia" w:hAnsiTheme="minorHAnsi" w:cstheme="minorHAnsi"/>
          <w:bCs/>
          <w:kern w:val="36"/>
          <w:lang w:val="vi-VN"/>
        </w:rPr>
        <w:footnoteReference w:id="104"/>
      </w:r>
      <w:r w:rsidRPr="00263970">
        <w:rPr>
          <w:rFonts w:asciiTheme="minorHAnsi" w:hAnsiTheme="minorHAnsi" w:cstheme="minorHAnsi"/>
          <w:bCs/>
          <w:kern w:val="36"/>
        </w:rPr>
        <w:t>,</w:t>
      </w:r>
      <w:r w:rsidRPr="00263970">
        <w:rPr>
          <w:rFonts w:asciiTheme="minorHAnsi" w:hAnsiTheme="minorHAnsi" w:cstheme="minorHAnsi"/>
          <w:bCs/>
          <w:kern w:val="36"/>
          <w:lang w:val="vi-VN"/>
        </w:rPr>
        <w:t xml:space="preserve"> and environmental protection tax</w:t>
      </w:r>
      <w:r w:rsidRPr="004641D4">
        <w:rPr>
          <w:rStyle w:val="FootnoteReference"/>
          <w:rFonts w:asciiTheme="minorHAnsi" w:eastAsiaTheme="majorEastAsia" w:hAnsiTheme="minorHAnsi" w:cstheme="minorHAnsi"/>
          <w:bCs/>
          <w:kern w:val="36"/>
          <w:lang w:val="vi-VN"/>
        </w:rPr>
        <w:footnoteReference w:id="105"/>
      </w:r>
      <w:r w:rsidRPr="00263970">
        <w:rPr>
          <w:rFonts w:asciiTheme="minorHAnsi" w:hAnsiTheme="minorHAnsi" w:cstheme="minorHAnsi"/>
          <w:bCs/>
          <w:kern w:val="36"/>
          <w:lang w:val="vi-VN"/>
        </w:rPr>
        <w:t>. Most of these tax laws and policies are gender</w:t>
      </w:r>
      <w:r w:rsidRPr="00263970">
        <w:rPr>
          <w:rFonts w:asciiTheme="minorHAnsi" w:hAnsiTheme="minorHAnsi" w:cstheme="minorHAnsi"/>
          <w:bCs/>
          <w:kern w:val="36"/>
        </w:rPr>
        <w:t>-</w:t>
      </w:r>
      <w:r w:rsidRPr="00263970">
        <w:rPr>
          <w:rFonts w:asciiTheme="minorHAnsi" w:hAnsiTheme="minorHAnsi" w:cstheme="minorHAnsi"/>
          <w:bCs/>
          <w:kern w:val="36"/>
          <w:lang w:val="vi-VN"/>
        </w:rPr>
        <w:t>neutral.</w:t>
      </w:r>
    </w:p>
    <w:p w14:paraId="4CF6D462" w14:textId="1281DF13" w:rsidR="00F812B7" w:rsidRPr="004641D4" w:rsidRDefault="00F812B7" w:rsidP="00A050CA">
      <w:pPr>
        <w:pStyle w:val="ListParagraph"/>
        <w:numPr>
          <w:ilvl w:val="0"/>
          <w:numId w:val="54"/>
        </w:numPr>
        <w:spacing w:before="120" w:after="120"/>
        <w:contextualSpacing w:val="0"/>
        <w:jc w:val="both"/>
        <w:rPr>
          <w:rFonts w:asciiTheme="minorHAnsi" w:hAnsiTheme="minorHAnsi" w:cstheme="minorHAnsi"/>
          <w:lang w:val="vi-VN"/>
        </w:rPr>
      </w:pPr>
      <w:r w:rsidRPr="004641D4">
        <w:rPr>
          <w:rFonts w:asciiTheme="minorHAnsi" w:hAnsiTheme="minorHAnsi" w:cstheme="minorHAnsi"/>
          <w:b/>
        </w:rPr>
        <w:t>The l</w:t>
      </w:r>
      <w:r w:rsidRPr="004641D4">
        <w:rPr>
          <w:rFonts w:asciiTheme="minorHAnsi" w:hAnsiTheme="minorHAnsi" w:cstheme="minorHAnsi"/>
          <w:b/>
          <w:lang w:val="vi-VN"/>
        </w:rPr>
        <w:t>ack of gender</w:t>
      </w:r>
      <w:r w:rsidRPr="004641D4">
        <w:rPr>
          <w:rFonts w:asciiTheme="minorHAnsi" w:hAnsiTheme="minorHAnsi" w:cstheme="minorHAnsi"/>
          <w:b/>
        </w:rPr>
        <w:t>-</w:t>
      </w:r>
      <w:r w:rsidRPr="004641D4">
        <w:rPr>
          <w:rFonts w:asciiTheme="minorHAnsi" w:hAnsiTheme="minorHAnsi" w:cstheme="minorHAnsi"/>
          <w:b/>
          <w:lang w:val="vi-VN"/>
        </w:rPr>
        <w:t xml:space="preserve">disaggregated data makes it difficult to assess the gender impact tax policies in general and tax incentives in particular. </w:t>
      </w:r>
      <w:r w:rsidRPr="004641D4">
        <w:rPr>
          <w:rFonts w:asciiTheme="minorHAnsi" w:hAnsiTheme="minorHAnsi" w:cstheme="minorHAnsi"/>
          <w:lang w:val="vi-VN"/>
        </w:rPr>
        <w:t>Vietnam's tax incentives are quite complicated due to a scattered list of beneficiaries including business sectors and locations.</w:t>
      </w:r>
      <w:r w:rsidRPr="004641D4">
        <w:rPr>
          <w:rStyle w:val="FootnoteReference"/>
          <w:rFonts w:asciiTheme="minorHAnsi" w:eastAsiaTheme="majorEastAsia" w:hAnsiTheme="minorHAnsi" w:cstheme="minorHAnsi"/>
          <w:lang w:val="vi-VN"/>
        </w:rPr>
        <w:footnoteReference w:id="106"/>
      </w:r>
      <w:r w:rsidRPr="004641D4">
        <w:rPr>
          <w:rFonts w:asciiTheme="minorHAnsi" w:hAnsiTheme="minorHAnsi" w:cstheme="minorHAnsi"/>
          <w:lang w:val="vi-VN"/>
        </w:rPr>
        <w:t xml:space="preserve"> Tax incentives include social policies</w:t>
      </w:r>
      <w:r w:rsidRPr="004641D4">
        <w:rPr>
          <w:rFonts w:asciiTheme="minorHAnsi" w:hAnsiTheme="minorHAnsi" w:cstheme="minorHAnsi"/>
        </w:rPr>
        <w:t xml:space="preserve"> such as</w:t>
      </w:r>
      <w:r w:rsidRPr="004641D4">
        <w:rPr>
          <w:rFonts w:asciiTheme="minorHAnsi" w:hAnsiTheme="minorHAnsi" w:cstheme="minorHAnsi"/>
          <w:lang w:val="vi-VN"/>
        </w:rPr>
        <w:t xml:space="preserve"> gender equality. </w:t>
      </w:r>
      <w:r w:rsidRPr="004641D4">
        <w:rPr>
          <w:rFonts w:asciiTheme="minorHAnsi" w:hAnsiTheme="minorHAnsi" w:cstheme="minorHAnsi"/>
        </w:rPr>
        <w:t>However,</w:t>
      </w:r>
      <w:r w:rsidRPr="004641D4">
        <w:rPr>
          <w:rFonts w:asciiTheme="minorHAnsi" w:hAnsiTheme="minorHAnsi" w:cstheme="minorHAnsi"/>
          <w:lang w:val="vi-VN"/>
        </w:rPr>
        <w:t xml:space="preserve"> </w:t>
      </w:r>
      <w:proofErr w:type="gramStart"/>
      <w:r w:rsidRPr="004641D4">
        <w:rPr>
          <w:rFonts w:asciiTheme="minorHAnsi" w:hAnsiTheme="minorHAnsi" w:cstheme="minorHAnsi"/>
          <w:lang w:val="vi-VN"/>
        </w:rPr>
        <w:t xml:space="preserve">in reality, </w:t>
      </w:r>
      <w:r w:rsidRPr="004641D4">
        <w:rPr>
          <w:rFonts w:asciiTheme="minorHAnsi" w:hAnsiTheme="minorHAnsi" w:cstheme="minorHAnsi"/>
        </w:rPr>
        <w:t>there</w:t>
      </w:r>
      <w:proofErr w:type="gramEnd"/>
      <w:r w:rsidRPr="004641D4">
        <w:rPr>
          <w:rFonts w:asciiTheme="minorHAnsi" w:hAnsiTheme="minorHAnsi" w:cstheme="minorHAnsi"/>
        </w:rPr>
        <w:t xml:space="preserve"> is a </w:t>
      </w:r>
      <w:r w:rsidRPr="004641D4">
        <w:rPr>
          <w:rFonts w:asciiTheme="minorHAnsi" w:hAnsiTheme="minorHAnsi" w:cstheme="minorHAnsi"/>
          <w:lang w:val="vi-VN"/>
        </w:rPr>
        <w:t xml:space="preserve">lack of sufficient studies by scholars and </w:t>
      </w:r>
      <w:r w:rsidRPr="004641D4">
        <w:rPr>
          <w:rFonts w:asciiTheme="minorHAnsi" w:hAnsiTheme="minorHAnsi" w:cstheme="minorHAnsi"/>
        </w:rPr>
        <w:t>S</w:t>
      </w:r>
      <w:r w:rsidRPr="004641D4">
        <w:rPr>
          <w:rFonts w:asciiTheme="minorHAnsi" w:hAnsiTheme="minorHAnsi" w:cstheme="minorHAnsi"/>
          <w:lang w:val="vi-VN"/>
        </w:rPr>
        <w:t>tate agencies to evaluate the effectiveness of these policies.</w:t>
      </w:r>
      <w:r w:rsidRPr="004641D4">
        <w:rPr>
          <w:rStyle w:val="FootnoteReference"/>
          <w:rFonts w:asciiTheme="minorHAnsi" w:eastAsiaTheme="majorEastAsia" w:hAnsiTheme="minorHAnsi" w:cstheme="minorHAnsi"/>
          <w:lang w:val="vi-VN"/>
        </w:rPr>
        <w:footnoteReference w:id="107"/>
      </w:r>
      <w:r w:rsidRPr="004641D4">
        <w:rPr>
          <w:rFonts w:asciiTheme="minorHAnsi" w:hAnsiTheme="minorHAnsi" w:cstheme="minorHAnsi"/>
          <w:lang w:val="vi-VN"/>
        </w:rPr>
        <w:t xml:space="preserve"> </w:t>
      </w:r>
      <w:proofErr w:type="spellStart"/>
      <w:r w:rsidRPr="004641D4">
        <w:rPr>
          <w:rFonts w:asciiTheme="minorHAnsi" w:hAnsiTheme="minorHAnsi" w:cstheme="minorHAnsi"/>
        </w:rPr>
        <w:t>Meanw</w:t>
      </w:r>
      <w:proofErr w:type="spellEnd"/>
      <w:r w:rsidRPr="004641D4">
        <w:rPr>
          <w:rFonts w:asciiTheme="minorHAnsi" w:hAnsiTheme="minorHAnsi" w:cstheme="minorHAnsi"/>
          <w:lang w:val="vi-VN"/>
        </w:rPr>
        <w:t xml:space="preserve">hile, in December 2017, Vietnam was one of 46 countries on the </w:t>
      </w:r>
      <w:r w:rsidRPr="004641D4">
        <w:rPr>
          <w:rFonts w:asciiTheme="minorHAnsi" w:hAnsiTheme="minorHAnsi" w:cstheme="minorHAnsi"/>
        </w:rPr>
        <w:t>EU ‘</w:t>
      </w:r>
      <w:r w:rsidRPr="004641D4">
        <w:rPr>
          <w:rFonts w:asciiTheme="minorHAnsi" w:hAnsiTheme="minorHAnsi" w:cstheme="minorHAnsi"/>
          <w:lang w:val="vi-VN"/>
        </w:rPr>
        <w:t>gr</w:t>
      </w:r>
      <w:r w:rsidRPr="004641D4">
        <w:rPr>
          <w:rFonts w:asciiTheme="minorHAnsi" w:hAnsiTheme="minorHAnsi" w:cstheme="minorHAnsi"/>
        </w:rPr>
        <w:t>e</w:t>
      </w:r>
      <w:r w:rsidRPr="004641D4">
        <w:rPr>
          <w:rFonts w:asciiTheme="minorHAnsi" w:hAnsiTheme="minorHAnsi" w:cstheme="minorHAnsi"/>
          <w:lang w:val="vi-VN"/>
        </w:rPr>
        <w:t>y list</w:t>
      </w:r>
      <w:r w:rsidRPr="004641D4">
        <w:rPr>
          <w:rFonts w:asciiTheme="minorHAnsi" w:hAnsiTheme="minorHAnsi" w:cstheme="minorHAnsi"/>
        </w:rPr>
        <w:t>’</w:t>
      </w:r>
      <w:r w:rsidRPr="004641D4">
        <w:rPr>
          <w:rFonts w:asciiTheme="minorHAnsi" w:hAnsiTheme="minorHAnsi" w:cstheme="minorHAnsi"/>
          <w:lang w:val="vi-VN"/>
        </w:rPr>
        <w:t xml:space="preserve"> to be monitored for tax violations. The issuance of tax incentives for export processing zones that can lead to negative economic and social impacts </w:t>
      </w:r>
      <w:r w:rsidRPr="004641D4">
        <w:rPr>
          <w:rFonts w:asciiTheme="minorHAnsi" w:hAnsiTheme="minorHAnsi" w:cstheme="minorHAnsi"/>
        </w:rPr>
        <w:t xml:space="preserve">- </w:t>
      </w:r>
      <w:r w:rsidRPr="004641D4">
        <w:rPr>
          <w:rFonts w:asciiTheme="minorHAnsi" w:hAnsiTheme="minorHAnsi" w:cstheme="minorHAnsi"/>
          <w:lang w:val="vi-VN"/>
        </w:rPr>
        <w:t>in</w:t>
      </w:r>
      <w:r w:rsidRPr="004641D4">
        <w:rPr>
          <w:rFonts w:asciiTheme="minorHAnsi" w:hAnsiTheme="minorHAnsi" w:cstheme="minorHAnsi"/>
        </w:rPr>
        <w:t>c</w:t>
      </w:r>
      <w:r w:rsidRPr="004641D4">
        <w:rPr>
          <w:rFonts w:asciiTheme="minorHAnsi" w:hAnsiTheme="minorHAnsi" w:cstheme="minorHAnsi"/>
          <w:lang w:val="vi-VN"/>
        </w:rPr>
        <w:t>luding gender issues</w:t>
      </w:r>
      <w:r w:rsidRPr="004641D4">
        <w:rPr>
          <w:rFonts w:asciiTheme="minorHAnsi" w:hAnsiTheme="minorHAnsi" w:cstheme="minorHAnsi"/>
        </w:rPr>
        <w:t xml:space="preserve"> -</w:t>
      </w:r>
      <w:r w:rsidRPr="004641D4">
        <w:rPr>
          <w:rFonts w:asciiTheme="minorHAnsi" w:hAnsiTheme="minorHAnsi" w:cstheme="minorHAnsi"/>
          <w:lang w:val="vi-VN"/>
        </w:rPr>
        <w:t xml:space="preserve"> is one of the reasons Vietnam is listed on the EU’s tax list.</w:t>
      </w:r>
      <w:r w:rsidRPr="004641D4">
        <w:rPr>
          <w:rStyle w:val="FootnoteReference"/>
          <w:rFonts w:asciiTheme="minorHAnsi" w:eastAsiaTheme="majorEastAsia" w:hAnsiTheme="minorHAnsi" w:cstheme="minorHAnsi"/>
          <w:lang w:val="vi-VN"/>
        </w:rPr>
        <w:footnoteReference w:id="108"/>
      </w:r>
    </w:p>
    <w:p w14:paraId="2731A449" w14:textId="77777777" w:rsidR="00E70763" w:rsidRPr="00263970" w:rsidRDefault="00F812B7" w:rsidP="00263970">
      <w:pPr>
        <w:spacing w:before="120" w:after="120"/>
        <w:jc w:val="both"/>
        <w:rPr>
          <w:rFonts w:asciiTheme="minorHAnsi" w:hAnsiTheme="minorHAnsi" w:cstheme="minorHAnsi"/>
          <w:b/>
          <w:bCs/>
          <w:kern w:val="36"/>
          <w:lang w:val="vi-VN"/>
        </w:rPr>
      </w:pPr>
      <w:r w:rsidRPr="00263970">
        <w:rPr>
          <w:rFonts w:asciiTheme="minorHAnsi" w:hAnsiTheme="minorHAnsi" w:cstheme="minorHAnsi"/>
          <w:b/>
          <w:bCs/>
          <w:kern w:val="36"/>
          <w:lang w:val="vi-VN"/>
        </w:rPr>
        <w:lastRenderedPageBreak/>
        <w:t>R</w:t>
      </w:r>
      <w:r w:rsidR="00E70763" w:rsidRPr="00263970">
        <w:rPr>
          <w:rFonts w:asciiTheme="minorHAnsi" w:hAnsiTheme="minorHAnsi" w:cstheme="minorHAnsi"/>
          <w:b/>
          <w:bCs/>
          <w:kern w:val="36"/>
          <w:lang w:val="vi-VN"/>
        </w:rPr>
        <w:t>ecommendations:</w:t>
      </w:r>
    </w:p>
    <w:p w14:paraId="36784FAC" w14:textId="77777777" w:rsidR="00E70763" w:rsidRPr="00263970" w:rsidRDefault="00E70763" w:rsidP="00263970">
      <w:pPr>
        <w:pStyle w:val="ListParagraph"/>
        <w:widowControl w:val="0"/>
        <w:numPr>
          <w:ilvl w:val="0"/>
          <w:numId w:val="58"/>
        </w:numPr>
        <w:tabs>
          <w:tab w:val="left" w:pos="220"/>
          <w:tab w:val="left" w:pos="720"/>
        </w:tabs>
        <w:autoSpaceDE w:val="0"/>
        <w:autoSpaceDN w:val="0"/>
        <w:adjustRightInd w:val="0"/>
        <w:spacing w:before="120" w:after="120"/>
        <w:jc w:val="both"/>
        <w:rPr>
          <w:rFonts w:asciiTheme="minorHAnsi" w:hAnsiTheme="minorHAnsi" w:cstheme="minorHAnsi"/>
          <w:color w:val="000000" w:themeColor="text1"/>
          <w:lang w:val="vi-VN"/>
        </w:rPr>
      </w:pPr>
      <w:bookmarkStart w:id="54" w:name="_Toc518855014"/>
      <w:r w:rsidRPr="00263970">
        <w:rPr>
          <w:rFonts w:asciiTheme="minorHAnsi" w:hAnsiTheme="minorHAnsi" w:cstheme="minorHAnsi"/>
          <w:color w:val="000000" w:themeColor="text1"/>
          <w:lang w:val="vi-VN"/>
        </w:rPr>
        <w:t>Effectively implement Circular No. 10/TT-BKHĐT to ensure statistics in all sectors are disaggregated by gender.</w:t>
      </w:r>
    </w:p>
    <w:p w14:paraId="10D2ED13" w14:textId="77777777" w:rsidR="00E70763" w:rsidRPr="00263970" w:rsidRDefault="00E70763" w:rsidP="00263970">
      <w:pPr>
        <w:pStyle w:val="ListParagraph"/>
        <w:widowControl w:val="0"/>
        <w:numPr>
          <w:ilvl w:val="0"/>
          <w:numId w:val="58"/>
        </w:numPr>
        <w:tabs>
          <w:tab w:val="left" w:pos="220"/>
          <w:tab w:val="left" w:pos="720"/>
        </w:tabs>
        <w:autoSpaceDE w:val="0"/>
        <w:autoSpaceDN w:val="0"/>
        <w:adjustRightInd w:val="0"/>
        <w:spacing w:before="120" w:after="120"/>
        <w:jc w:val="both"/>
        <w:rPr>
          <w:rFonts w:asciiTheme="minorHAnsi" w:hAnsiTheme="minorHAnsi" w:cs="Calibri (Body)"/>
          <w:color w:val="000000" w:themeColor="text1"/>
          <w:spacing w:val="-8"/>
          <w:lang w:val="vi-VN"/>
        </w:rPr>
      </w:pPr>
      <w:r w:rsidRPr="00263970">
        <w:rPr>
          <w:rFonts w:asciiTheme="minorHAnsi" w:hAnsiTheme="minorHAnsi" w:cs="Calibri (Body)"/>
          <w:bCs/>
          <w:spacing w:val="-8"/>
          <w:kern w:val="36"/>
          <w:lang w:val="vi-VN"/>
        </w:rPr>
        <w:t>Cooperate with national and international experts to compile and issue legal documents guiding the formulation, implementation, monitoring</w:t>
      </w:r>
      <w:r w:rsidRPr="00263970">
        <w:rPr>
          <w:rFonts w:asciiTheme="minorHAnsi" w:hAnsiTheme="minorHAnsi" w:cs="Calibri (Body)"/>
          <w:bCs/>
          <w:spacing w:val="-8"/>
          <w:kern w:val="36"/>
        </w:rPr>
        <w:t>,</w:t>
      </w:r>
      <w:r w:rsidRPr="00263970">
        <w:rPr>
          <w:rFonts w:asciiTheme="minorHAnsi" w:hAnsiTheme="minorHAnsi" w:cs="Calibri (Body)"/>
          <w:bCs/>
          <w:spacing w:val="-8"/>
          <w:kern w:val="36"/>
          <w:lang w:val="vi-VN"/>
        </w:rPr>
        <w:t xml:space="preserve"> and evaluation of gender-responsive budgeting.</w:t>
      </w:r>
    </w:p>
    <w:bookmarkEnd w:id="54"/>
    <w:p w14:paraId="105EE847" w14:textId="01210046" w:rsidR="00E70763" w:rsidRPr="00263970" w:rsidRDefault="00D34C3F" w:rsidP="00263970">
      <w:pPr>
        <w:pStyle w:val="ListParagraph"/>
        <w:widowControl w:val="0"/>
        <w:numPr>
          <w:ilvl w:val="0"/>
          <w:numId w:val="58"/>
        </w:numPr>
        <w:tabs>
          <w:tab w:val="left" w:pos="220"/>
          <w:tab w:val="left" w:pos="720"/>
        </w:tabs>
        <w:autoSpaceDE w:val="0"/>
        <w:autoSpaceDN w:val="0"/>
        <w:adjustRightInd w:val="0"/>
        <w:spacing w:before="120" w:after="120"/>
        <w:jc w:val="both"/>
        <w:rPr>
          <w:rFonts w:asciiTheme="minorHAnsi" w:hAnsiTheme="minorHAnsi" w:cs="Calibri (Body)"/>
          <w:color w:val="000000" w:themeColor="text1"/>
          <w:spacing w:val="-4"/>
          <w:lang w:val="vi-VN"/>
        </w:rPr>
      </w:pPr>
      <w:r w:rsidRPr="00263970">
        <w:rPr>
          <w:rFonts w:asciiTheme="minorHAnsi" w:eastAsia="Calibri" w:hAnsiTheme="minorHAnsi" w:cs="Calibri (Body)"/>
          <w:spacing w:val="-4"/>
          <w:u w:color="000000"/>
          <w:lang w:val="vi-VN"/>
        </w:rPr>
        <w:t xml:space="preserve">Conduct studies on </w:t>
      </w:r>
      <w:r w:rsidRPr="00263970">
        <w:rPr>
          <w:rFonts w:asciiTheme="minorHAnsi" w:eastAsia="Calibri" w:hAnsiTheme="minorHAnsi" w:cs="Calibri (Body)"/>
          <w:spacing w:val="-4"/>
          <w:u w:color="000000"/>
        </w:rPr>
        <w:t xml:space="preserve">the </w:t>
      </w:r>
      <w:r w:rsidRPr="00263970">
        <w:rPr>
          <w:rFonts w:asciiTheme="minorHAnsi" w:eastAsia="Calibri" w:hAnsiTheme="minorHAnsi" w:cs="Calibri (Body)"/>
          <w:spacing w:val="-4"/>
          <w:u w:color="000000"/>
          <w:lang w:val="vi-VN"/>
        </w:rPr>
        <w:t xml:space="preserve">gender impact of tax policies for changes to ensure fairness for vulnerable groups, including low-income women, women with </w:t>
      </w:r>
      <w:r w:rsidRPr="00263970">
        <w:rPr>
          <w:rFonts w:asciiTheme="minorHAnsi" w:eastAsia="Calibri" w:hAnsiTheme="minorHAnsi" w:cs="Calibri (Body)"/>
          <w:spacing w:val="-4"/>
          <w:u w:color="000000"/>
        </w:rPr>
        <w:t>poor</w:t>
      </w:r>
      <w:r w:rsidRPr="00263970">
        <w:rPr>
          <w:rFonts w:asciiTheme="minorHAnsi" w:eastAsia="Calibri" w:hAnsiTheme="minorHAnsi" w:cs="Calibri (Body)"/>
          <w:spacing w:val="-4"/>
          <w:u w:color="000000"/>
          <w:lang w:val="vi-VN"/>
        </w:rPr>
        <w:t xml:space="preserve"> education, women with unstable jobs, women running household businesses</w:t>
      </w:r>
      <w:r w:rsidRPr="00263970">
        <w:rPr>
          <w:rFonts w:asciiTheme="minorHAnsi" w:eastAsia="Calibri" w:hAnsiTheme="minorHAnsi" w:cs="Calibri (Body)"/>
          <w:spacing w:val="-4"/>
          <w:u w:color="000000"/>
        </w:rPr>
        <w:t>,</w:t>
      </w:r>
      <w:r w:rsidRPr="00263970">
        <w:rPr>
          <w:rFonts w:asciiTheme="minorHAnsi" w:eastAsia="Calibri" w:hAnsiTheme="minorHAnsi" w:cs="Calibri (Body)"/>
          <w:spacing w:val="-4"/>
          <w:u w:color="000000"/>
          <w:lang w:val="vi-VN"/>
        </w:rPr>
        <w:t xml:space="preserve"> and</w:t>
      </w:r>
      <w:r w:rsidRPr="00263970">
        <w:rPr>
          <w:rFonts w:asciiTheme="minorHAnsi" w:eastAsia="Calibri" w:hAnsiTheme="minorHAnsi" w:cs="Calibri (Body)"/>
          <w:spacing w:val="-4"/>
          <w:u w:color="000000"/>
        </w:rPr>
        <w:t xml:space="preserve"> those</w:t>
      </w:r>
      <w:r w:rsidRPr="00263970">
        <w:rPr>
          <w:rFonts w:asciiTheme="minorHAnsi" w:eastAsia="Calibri" w:hAnsiTheme="minorHAnsi" w:cs="Calibri (Body)"/>
          <w:spacing w:val="-4"/>
          <w:u w:color="000000"/>
          <w:lang w:val="vi-VN"/>
        </w:rPr>
        <w:t xml:space="preserve"> working in</w:t>
      </w:r>
      <w:r w:rsidRPr="00263970">
        <w:rPr>
          <w:rFonts w:asciiTheme="minorHAnsi" w:eastAsia="Calibri" w:hAnsiTheme="minorHAnsi" w:cs="Calibri (Body)"/>
          <w:spacing w:val="-4"/>
          <w:u w:color="000000"/>
        </w:rPr>
        <w:t xml:space="preserve"> the</w:t>
      </w:r>
      <w:r w:rsidRPr="00263970">
        <w:rPr>
          <w:rFonts w:asciiTheme="minorHAnsi" w:eastAsia="Calibri" w:hAnsiTheme="minorHAnsi" w:cs="Calibri (Body)"/>
          <w:spacing w:val="-4"/>
          <w:u w:color="000000"/>
          <w:lang w:val="vi-VN"/>
        </w:rPr>
        <w:t xml:space="preserve"> informal sector</w:t>
      </w:r>
      <w:r w:rsidR="00E70763" w:rsidRPr="00263970">
        <w:rPr>
          <w:rFonts w:asciiTheme="minorHAnsi" w:eastAsia="Calibri" w:hAnsiTheme="minorHAnsi" w:cs="Calibri (Body)"/>
          <w:spacing w:val="-4"/>
          <w:u w:color="000000"/>
          <w:lang w:val="vi-VN"/>
        </w:rPr>
        <w:t>.</w:t>
      </w:r>
    </w:p>
    <w:p w14:paraId="5BD1E1F8" w14:textId="1B3A9A6E" w:rsidR="00A2397B" w:rsidRPr="00263970" w:rsidRDefault="00D34C3F" w:rsidP="00263970">
      <w:pPr>
        <w:pStyle w:val="ListParagraph"/>
        <w:widowControl w:val="0"/>
        <w:numPr>
          <w:ilvl w:val="0"/>
          <w:numId w:val="58"/>
        </w:numPr>
        <w:tabs>
          <w:tab w:val="left" w:pos="220"/>
          <w:tab w:val="left" w:pos="720"/>
        </w:tabs>
        <w:autoSpaceDE w:val="0"/>
        <w:autoSpaceDN w:val="0"/>
        <w:adjustRightInd w:val="0"/>
        <w:spacing w:before="120" w:after="120"/>
        <w:jc w:val="both"/>
        <w:rPr>
          <w:rFonts w:asciiTheme="minorHAnsi" w:hAnsiTheme="minorHAnsi" w:cstheme="minorHAnsi"/>
          <w:color w:val="000000" w:themeColor="text1"/>
          <w:lang w:val="vi-VN"/>
        </w:rPr>
      </w:pPr>
      <w:r w:rsidRPr="00263970">
        <w:rPr>
          <w:rFonts w:asciiTheme="minorHAnsi" w:hAnsiTheme="minorHAnsi" w:cstheme="minorHAnsi"/>
        </w:rPr>
        <w:t>Adjust policies to limit the application of tax exemption and reduction schemes, and replace tax incentives with investment incentives, reducing costs for enterprises</w:t>
      </w:r>
      <w:r w:rsidRPr="00263970">
        <w:rPr>
          <w:rFonts w:asciiTheme="minorHAnsi" w:hAnsiTheme="minorHAnsi" w:cstheme="minorHAnsi"/>
          <w:lang w:val="vi-VN"/>
        </w:rPr>
        <w:t>’</w:t>
      </w:r>
      <w:r w:rsidRPr="00263970">
        <w:rPr>
          <w:rFonts w:asciiTheme="minorHAnsi" w:hAnsiTheme="minorHAnsi" w:cstheme="minorHAnsi"/>
        </w:rPr>
        <w:t xml:space="preserve"> scientific study projects and technology development</w:t>
      </w:r>
      <w:r w:rsidRPr="00263970">
        <w:rPr>
          <w:rFonts w:asciiTheme="minorHAnsi" w:hAnsiTheme="minorHAnsi" w:cstheme="minorHAnsi"/>
          <w:lang w:val="vi-VN"/>
        </w:rPr>
        <w:t xml:space="preserve"> to ensure better resources for social issues, including gender issues.</w:t>
      </w:r>
    </w:p>
    <w:p w14:paraId="684B39AD" w14:textId="77777777" w:rsidR="0002488A" w:rsidRPr="004641D4" w:rsidRDefault="0002488A" w:rsidP="0002488A">
      <w:pPr>
        <w:pStyle w:val="ListParagraph"/>
        <w:widowControl w:val="0"/>
        <w:tabs>
          <w:tab w:val="left" w:pos="220"/>
          <w:tab w:val="left" w:pos="720"/>
        </w:tabs>
        <w:autoSpaceDE w:val="0"/>
        <w:autoSpaceDN w:val="0"/>
        <w:adjustRightInd w:val="0"/>
        <w:spacing w:before="120" w:after="120"/>
        <w:ind w:left="360"/>
        <w:contextualSpacing w:val="0"/>
        <w:jc w:val="both"/>
        <w:rPr>
          <w:rFonts w:asciiTheme="minorHAnsi" w:hAnsiTheme="minorHAnsi" w:cstheme="minorHAnsi"/>
          <w:color w:val="000000" w:themeColor="text1"/>
          <w:lang w:val="vi-VN"/>
        </w:rPr>
      </w:pPr>
    </w:p>
    <w:p w14:paraId="34A36F0A" w14:textId="24E8DB0B" w:rsidR="00D34C3F" w:rsidRPr="00030D85" w:rsidRDefault="00D34C3F" w:rsidP="0002488A">
      <w:pPr>
        <w:pStyle w:val="ListParagraph"/>
        <w:numPr>
          <w:ilvl w:val="0"/>
          <w:numId w:val="49"/>
        </w:numPr>
        <w:spacing w:before="120" w:after="120" w:line="276" w:lineRule="auto"/>
        <w:contextualSpacing w:val="0"/>
        <w:jc w:val="both"/>
        <w:outlineLvl w:val="1"/>
        <w:rPr>
          <w:rFonts w:asciiTheme="minorHAnsi" w:hAnsiTheme="minorHAnsi" w:cstheme="minorHAnsi"/>
          <w:b/>
          <w:bCs/>
          <w:iCs/>
          <w:color w:val="2F5496" w:themeColor="accent1" w:themeShade="BF"/>
          <w:kern w:val="36"/>
          <w:sz w:val="28"/>
          <w:szCs w:val="28"/>
          <w:lang w:val="vi-VN"/>
        </w:rPr>
      </w:pPr>
      <w:bookmarkStart w:id="55" w:name="_Toc147932145"/>
      <w:bookmarkStart w:id="56" w:name="_Toc20791607"/>
      <w:r w:rsidRPr="00030D85">
        <w:rPr>
          <w:rFonts w:asciiTheme="minorHAnsi" w:hAnsiTheme="minorHAnsi" w:cstheme="minorHAnsi"/>
          <w:b/>
          <w:bCs/>
          <w:iCs/>
          <w:color w:val="2F5496" w:themeColor="accent1" w:themeShade="BF"/>
          <w:kern w:val="36"/>
          <w:sz w:val="28"/>
          <w:szCs w:val="28"/>
          <w:lang w:val="vi-VN"/>
        </w:rPr>
        <w:t>Mechnisms for gender equality and women’s rights</w:t>
      </w:r>
      <w:bookmarkEnd w:id="55"/>
    </w:p>
    <w:p w14:paraId="56E49242" w14:textId="48E06F5A" w:rsidR="00A2397B" w:rsidRPr="00030D85" w:rsidRDefault="00A2397B" w:rsidP="0002488A">
      <w:pPr>
        <w:pStyle w:val="ListParagraph"/>
        <w:numPr>
          <w:ilvl w:val="0"/>
          <w:numId w:val="54"/>
        </w:numPr>
        <w:spacing w:before="120" w:after="120" w:line="276" w:lineRule="auto"/>
        <w:contextualSpacing w:val="0"/>
        <w:jc w:val="both"/>
        <w:rPr>
          <w:rFonts w:asciiTheme="minorHAnsi" w:hAnsiTheme="minorHAnsi" w:cstheme="minorHAnsi"/>
          <w:lang w:val="vi-VN"/>
        </w:rPr>
      </w:pPr>
      <w:bookmarkStart w:id="57" w:name="_Toc97772887"/>
      <w:bookmarkStart w:id="58" w:name="_Toc97773043"/>
      <w:bookmarkStart w:id="59" w:name="_Toc98163573"/>
      <w:r w:rsidRPr="00030D85">
        <w:rPr>
          <w:rFonts w:asciiTheme="minorHAnsi" w:hAnsiTheme="minorHAnsi" w:cstheme="minorHAnsi"/>
          <w:lang w:val="vi-VN"/>
        </w:rPr>
        <w:t xml:space="preserve">The lack of a specific and independent monitoring mechanism on women’s rights makes it difficult to identify and address challenge in implementation. </w:t>
      </w:r>
      <w:bookmarkEnd w:id="57"/>
      <w:bookmarkEnd w:id="58"/>
      <w:bookmarkEnd w:id="59"/>
    </w:p>
    <w:p w14:paraId="19CBC4BF" w14:textId="6DA52040" w:rsidR="00A2397B" w:rsidRPr="00263970" w:rsidRDefault="00A2397B" w:rsidP="00263970">
      <w:pPr>
        <w:spacing w:before="120" w:after="120" w:line="276" w:lineRule="auto"/>
        <w:jc w:val="both"/>
        <w:rPr>
          <w:rStyle w:val="Emphasis"/>
          <w:rFonts w:asciiTheme="minorHAnsi" w:hAnsiTheme="minorHAnsi" w:cstheme="minorHAnsi"/>
          <w:i w:val="0"/>
          <w:iCs w:val="0"/>
          <w:lang w:val="vi-VN"/>
        </w:rPr>
      </w:pPr>
      <w:r w:rsidRPr="00263970">
        <w:rPr>
          <w:rFonts w:asciiTheme="minorHAnsi" w:eastAsiaTheme="majorEastAsia" w:hAnsiTheme="minorHAnsi" w:cstheme="minorHAnsi"/>
          <w:b/>
          <w:bCs/>
          <w:color w:val="212121"/>
          <w:lang w:val="vi-VN"/>
        </w:rPr>
        <w:t>Recommendation:</w:t>
      </w:r>
      <w:r w:rsidRPr="00263970">
        <w:rPr>
          <w:rFonts w:asciiTheme="minorHAnsi" w:eastAsiaTheme="majorEastAsia" w:hAnsiTheme="minorHAnsi" w:cstheme="minorHAnsi"/>
          <w:color w:val="212121"/>
          <w:lang w:val="vi-VN"/>
        </w:rPr>
        <w:t xml:space="preserve"> </w:t>
      </w:r>
      <w:r w:rsidRPr="00263970">
        <w:rPr>
          <w:rStyle w:val="Emphasis"/>
          <w:rFonts w:asciiTheme="minorHAnsi" w:hAnsiTheme="minorHAnsi" w:cstheme="minorHAnsi"/>
          <w:i w:val="0"/>
          <w:iCs w:val="0"/>
          <w:lang w:val="vi-VN"/>
        </w:rPr>
        <w:t>Speed up the establishment of a National Human Rights Institution following the Paris Principles.</w:t>
      </w:r>
      <w:bookmarkEnd w:id="56"/>
    </w:p>
    <w:sectPr w:rsidR="00A2397B" w:rsidRPr="00263970" w:rsidSect="002545D8">
      <w:footerReference w:type="even" r:id="rId12"/>
      <w:footerReference w:type="default" r:id="rId13"/>
      <w:endnotePr>
        <w:numFmt w:val="decimal"/>
      </w:endnotePr>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9BF7A0" w14:textId="77777777" w:rsidR="002545D8" w:rsidRDefault="002545D8" w:rsidP="00A2397B">
      <w:r>
        <w:separator/>
      </w:r>
    </w:p>
  </w:endnote>
  <w:endnote w:type="continuationSeparator" w:id="0">
    <w:p w14:paraId="7038A573" w14:textId="77777777" w:rsidR="002545D8" w:rsidRDefault="002545D8" w:rsidP="00A239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Helvetica">
    <w:panose1 w:val="00000000000000000000"/>
    <w:charset w:val="00"/>
    <w:family w:val="auto"/>
    <w:pitch w:val="variable"/>
    <w:sig w:usb0="E00002FF" w:usb1="5000785B"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Neue">
    <w:panose1 w:val="02000503000000020004"/>
    <w:charset w:val="00"/>
    <w:family w:val="auto"/>
    <w:pitch w:val="variable"/>
    <w:sig w:usb0="E50002FF" w:usb1="500079DB" w:usb2="00000010" w:usb3="00000000" w:csb0="00000001" w:csb1="00000000"/>
  </w:font>
  <w:font w:name="Calibri (Body)">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52331302"/>
      <w:docPartObj>
        <w:docPartGallery w:val="Page Numbers (Bottom of Page)"/>
        <w:docPartUnique/>
      </w:docPartObj>
    </w:sdtPr>
    <w:sdtContent>
      <w:p w14:paraId="6057D576" w14:textId="77777777" w:rsidR="00505DAF" w:rsidRDefault="00000000" w:rsidP="00F812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4A508BA" w14:textId="77777777" w:rsidR="00505DAF" w:rsidRDefault="00505DA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5447384"/>
      <w:docPartObj>
        <w:docPartGallery w:val="Page Numbers (Bottom of Page)"/>
        <w:docPartUnique/>
      </w:docPartObj>
    </w:sdtPr>
    <w:sdtContent>
      <w:p w14:paraId="18C4EBB9" w14:textId="77777777" w:rsidR="00505DAF" w:rsidRDefault="00000000" w:rsidP="00F812B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593E814" w14:textId="77777777" w:rsidR="00505DAF" w:rsidRDefault="00505DA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6517E" w14:textId="77777777" w:rsidR="002545D8" w:rsidRDefault="002545D8" w:rsidP="00A2397B">
      <w:r>
        <w:separator/>
      </w:r>
    </w:p>
  </w:footnote>
  <w:footnote w:type="continuationSeparator" w:id="0">
    <w:p w14:paraId="64548695" w14:textId="77777777" w:rsidR="002545D8" w:rsidRDefault="002545D8" w:rsidP="00A2397B">
      <w:r>
        <w:continuationSeparator/>
      </w:r>
    </w:p>
  </w:footnote>
  <w:footnote w:id="1">
    <w:p w14:paraId="2175AD69"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The report was then co-developed by </w:t>
      </w:r>
      <w:proofErr w:type="spellStart"/>
      <w:r w:rsidRPr="006C4394">
        <w:rPr>
          <w:rFonts w:asciiTheme="minorHAnsi" w:hAnsiTheme="minorHAnsi" w:cstheme="minorHAnsi"/>
        </w:rPr>
        <w:t>GBVNet</w:t>
      </w:r>
      <w:proofErr w:type="spellEnd"/>
      <w:r w:rsidRPr="006C4394">
        <w:rPr>
          <w:rFonts w:asciiTheme="minorHAnsi" w:hAnsiTheme="minorHAnsi" w:cstheme="minorHAnsi"/>
        </w:rPr>
        <w:t>, Mnet, HRS, CGFED, CEPEW, IDEA and community groups.</w:t>
      </w:r>
    </w:p>
  </w:footnote>
  <w:footnote w:id="2">
    <w:p w14:paraId="370B68B6" w14:textId="20FF555E"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These initiatives included educating the public on gender equality, promoting the human rights of vulnerable women and girls, prevent gender-based violence, improving the economic capacity of women, promoting gender-responsible budgeting, and contributing to the development of gender-sensitive laws and policies.</w:t>
      </w:r>
    </w:p>
  </w:footnote>
  <w:footnote w:id="3">
    <w:p w14:paraId="5456B965" w14:textId="77777777" w:rsidR="00F812B7" w:rsidRPr="006C4394" w:rsidRDefault="00F812B7" w:rsidP="006C4394">
      <w:pPr>
        <w:jc w:val="both"/>
        <w:rPr>
          <w:rFonts w:asciiTheme="minorHAnsi" w:hAnsiTheme="minorHAnsi" w:cstheme="minorHAnsi"/>
          <w:color w:val="000000" w:themeColor="text1"/>
          <w:sz w:val="20"/>
          <w:szCs w:val="20"/>
        </w:rPr>
      </w:pPr>
      <w:r w:rsidRPr="006C4394">
        <w:rPr>
          <w:rStyle w:val="FootnoteReference"/>
          <w:rFonts w:asciiTheme="minorHAnsi" w:eastAsiaTheme="majorEastAsia" w:hAnsiTheme="minorHAnsi" w:cstheme="minorHAnsi"/>
          <w:sz w:val="20"/>
          <w:szCs w:val="20"/>
        </w:rPr>
        <w:footnoteRef/>
      </w:r>
      <w:r w:rsidRPr="006C4394">
        <w:rPr>
          <w:rFonts w:asciiTheme="minorHAnsi" w:hAnsiTheme="minorHAnsi" w:cstheme="minorHAnsi"/>
          <w:sz w:val="20"/>
          <w:szCs w:val="20"/>
        </w:rPr>
        <w:t xml:space="preserve"> </w:t>
      </w:r>
      <w:r w:rsidRPr="006C4394">
        <w:rPr>
          <w:rFonts w:asciiTheme="minorHAnsi" w:hAnsiTheme="minorHAnsi" w:cstheme="minorHAnsi"/>
          <w:color w:val="000000" w:themeColor="text1"/>
          <w:sz w:val="20"/>
          <w:szCs w:val="20"/>
        </w:rPr>
        <w:t xml:space="preserve">Article 3, Paragraph 8 of the 2019 </w:t>
      </w:r>
      <w:proofErr w:type="spellStart"/>
      <w:r w:rsidRPr="006C4394">
        <w:rPr>
          <w:rFonts w:asciiTheme="minorHAnsi" w:hAnsiTheme="minorHAnsi" w:cstheme="minorHAnsi"/>
          <w:color w:val="000000" w:themeColor="text1"/>
          <w:sz w:val="20"/>
          <w:szCs w:val="20"/>
        </w:rPr>
        <w:t>Labour</w:t>
      </w:r>
      <w:proofErr w:type="spellEnd"/>
      <w:r w:rsidRPr="006C4394">
        <w:rPr>
          <w:rFonts w:asciiTheme="minorHAnsi" w:hAnsiTheme="minorHAnsi" w:cstheme="minorHAnsi"/>
          <w:color w:val="000000" w:themeColor="text1"/>
          <w:sz w:val="20"/>
          <w:szCs w:val="20"/>
        </w:rPr>
        <w:t xml:space="preserve"> Code states that: “</w:t>
      </w:r>
      <w:proofErr w:type="spellStart"/>
      <w:r w:rsidRPr="006C4394">
        <w:rPr>
          <w:rFonts w:asciiTheme="minorHAnsi" w:hAnsiTheme="minorHAnsi" w:cstheme="minorHAnsi"/>
          <w:color w:val="000000" w:themeColor="text1"/>
          <w:sz w:val="20"/>
          <w:szCs w:val="20"/>
        </w:rPr>
        <w:t>Labour</w:t>
      </w:r>
      <w:proofErr w:type="spellEnd"/>
      <w:r w:rsidRPr="006C4394">
        <w:rPr>
          <w:rFonts w:asciiTheme="minorHAnsi" w:hAnsiTheme="minorHAnsi" w:cstheme="minorHAnsi"/>
          <w:color w:val="000000" w:themeColor="text1"/>
          <w:sz w:val="20"/>
          <w:szCs w:val="20"/>
        </w:rPr>
        <w:t xml:space="preserve"> </w:t>
      </w:r>
      <w:r w:rsidRPr="006C4394">
        <w:rPr>
          <w:rFonts w:asciiTheme="minorHAnsi" w:hAnsiTheme="minorHAnsi" w:cstheme="minorHAnsi"/>
          <w:iCs/>
          <w:color w:val="000000" w:themeColor="text1"/>
          <w:sz w:val="20"/>
          <w:szCs w:val="20"/>
        </w:rPr>
        <w:t xml:space="preserve">discrimination is the practice of discrimination, exclusion, or preference on the basis of race, </w:t>
      </w:r>
      <w:proofErr w:type="spellStart"/>
      <w:r w:rsidRPr="006C4394">
        <w:rPr>
          <w:rFonts w:asciiTheme="minorHAnsi" w:hAnsiTheme="minorHAnsi" w:cstheme="minorHAnsi"/>
          <w:iCs/>
          <w:color w:val="000000" w:themeColor="text1"/>
          <w:sz w:val="20"/>
          <w:szCs w:val="20"/>
        </w:rPr>
        <w:t>colour</w:t>
      </w:r>
      <w:proofErr w:type="spellEnd"/>
      <w:r w:rsidRPr="006C4394">
        <w:rPr>
          <w:rFonts w:asciiTheme="minorHAnsi" w:hAnsiTheme="minorHAnsi" w:cstheme="minorHAnsi"/>
          <w:iCs/>
          <w:color w:val="000000" w:themeColor="text1"/>
          <w:sz w:val="20"/>
          <w:szCs w:val="20"/>
        </w:rPr>
        <w:t xml:space="preserve">, national or social origin, ethnicity, sex, age, maternity status, marital status, religion, belief, political opinion, disability, family responsibilities, or on the basis of HIV status or because of the establishment, membership, and activities of trade unions or </w:t>
      </w:r>
      <w:proofErr w:type="spellStart"/>
      <w:r w:rsidRPr="006C4394">
        <w:rPr>
          <w:rFonts w:asciiTheme="minorHAnsi" w:hAnsiTheme="minorHAnsi" w:cstheme="minorHAnsi"/>
          <w:iCs/>
          <w:color w:val="000000" w:themeColor="text1"/>
          <w:sz w:val="20"/>
          <w:szCs w:val="20"/>
        </w:rPr>
        <w:t>organisations</w:t>
      </w:r>
      <w:proofErr w:type="spellEnd"/>
      <w:r w:rsidRPr="006C4394">
        <w:rPr>
          <w:rFonts w:asciiTheme="minorHAnsi" w:hAnsiTheme="minorHAnsi" w:cstheme="minorHAnsi"/>
          <w:iCs/>
          <w:color w:val="000000" w:themeColor="text1"/>
          <w:sz w:val="20"/>
          <w:szCs w:val="20"/>
        </w:rPr>
        <w:t xml:space="preserve"> of workers at an enterprise that has an impact on equality of employment or career opportunities. The discrimination, exclusion, or preference stemming from the specific requirements of the job and the acts of maintaining and protecting jobs for vulnerable workers is not considered discrimination.”</w:t>
      </w:r>
    </w:p>
  </w:footnote>
  <w:footnote w:id="4">
    <w:p w14:paraId="1E1327CB"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For instance, the Law on People with Disabilities 2010 prohibits discrimination against people with disabilities, the Law on Gender Equality 2006 prohibits discrimination on the ground of sex. In terms of thematic issues, to date the most comprehensive definition of discrimination is provided in the </w:t>
      </w:r>
      <w:proofErr w:type="spellStart"/>
      <w:r w:rsidRPr="006C4394">
        <w:rPr>
          <w:rFonts w:asciiTheme="minorHAnsi" w:hAnsiTheme="minorHAnsi" w:cstheme="minorHAnsi"/>
        </w:rPr>
        <w:t>Labour</w:t>
      </w:r>
      <w:proofErr w:type="spellEnd"/>
      <w:r w:rsidRPr="006C4394">
        <w:rPr>
          <w:rFonts w:asciiTheme="minorHAnsi" w:hAnsiTheme="minorHAnsi" w:cstheme="minorHAnsi"/>
        </w:rPr>
        <w:t xml:space="preserve"> Code 2019. The law listed 16 grounds of protection against </w:t>
      </w:r>
      <w:proofErr w:type="spellStart"/>
      <w:r w:rsidRPr="006C4394">
        <w:rPr>
          <w:rFonts w:asciiTheme="minorHAnsi" w:hAnsiTheme="minorHAnsi" w:cstheme="minorHAnsi"/>
        </w:rPr>
        <w:t>disrcimination</w:t>
      </w:r>
      <w:proofErr w:type="spellEnd"/>
      <w:r w:rsidRPr="006C4394">
        <w:rPr>
          <w:rFonts w:asciiTheme="minorHAnsi" w:hAnsiTheme="minorHAnsi" w:cstheme="minorHAnsi"/>
        </w:rPr>
        <w:t xml:space="preserve">: race, color, national or social origin, ethnicity, sex, age, pregnancy status, marital status, religions, believes, political opinion, disabilities, family responsibility or HIV-infected or for establishing, joining and being active in trade union or employee’s organization at the firm level (Article 3 Para 8 </w:t>
      </w:r>
      <w:proofErr w:type="spellStart"/>
      <w:r w:rsidRPr="006C4394">
        <w:rPr>
          <w:rFonts w:asciiTheme="minorHAnsi" w:hAnsiTheme="minorHAnsi" w:cstheme="minorHAnsi"/>
        </w:rPr>
        <w:t>Labour</w:t>
      </w:r>
      <w:proofErr w:type="spellEnd"/>
      <w:r w:rsidRPr="006C4394">
        <w:rPr>
          <w:rFonts w:asciiTheme="minorHAnsi" w:hAnsiTheme="minorHAnsi" w:cstheme="minorHAnsi"/>
        </w:rPr>
        <w:t xml:space="preserve"> Code 2019). </w:t>
      </w:r>
    </w:p>
  </w:footnote>
  <w:footnote w:id="5">
    <w:p w14:paraId="5FEA50E4"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Article 1 of the 2006 Law on Gender Equality stipulates that: “This Law prescribes the principles of gender equality in the fields of social and family life, measures to ensure gender equality, and responsibilities of agencies, </w:t>
      </w:r>
      <w:proofErr w:type="spellStart"/>
      <w:r w:rsidRPr="006C4394">
        <w:rPr>
          <w:rFonts w:asciiTheme="minorHAnsi" w:hAnsiTheme="minorHAnsi" w:cstheme="minorHAnsi"/>
        </w:rPr>
        <w:t>organisations</w:t>
      </w:r>
      <w:proofErr w:type="spellEnd"/>
      <w:r w:rsidRPr="006C4394">
        <w:rPr>
          <w:rFonts w:asciiTheme="minorHAnsi" w:hAnsiTheme="minorHAnsi" w:cstheme="minorHAnsi"/>
        </w:rPr>
        <w:t xml:space="preserve">, families, and individuals in </w:t>
      </w:r>
      <w:proofErr w:type="spellStart"/>
      <w:r w:rsidRPr="006C4394">
        <w:rPr>
          <w:rFonts w:asciiTheme="minorHAnsi" w:hAnsiTheme="minorHAnsi" w:cstheme="minorHAnsi"/>
        </w:rPr>
        <w:t>realising</w:t>
      </w:r>
      <w:proofErr w:type="spellEnd"/>
      <w:r w:rsidRPr="006C4394">
        <w:rPr>
          <w:rFonts w:asciiTheme="minorHAnsi" w:hAnsiTheme="minorHAnsi" w:cstheme="minorHAnsi"/>
        </w:rPr>
        <w:t xml:space="preserve"> gender equality.”</w:t>
      </w:r>
    </w:p>
  </w:footnote>
  <w:footnote w:id="6">
    <w:p w14:paraId="3B2E12DF"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Article 5, Clause 5 of the Law on Gender Equality 2006 states that “Gender discrimination is the restriction, exclusion, failure to </w:t>
      </w:r>
      <w:proofErr w:type="spellStart"/>
      <w:r w:rsidRPr="006C4394">
        <w:rPr>
          <w:rFonts w:asciiTheme="minorHAnsi" w:hAnsiTheme="minorHAnsi" w:cstheme="minorHAnsi"/>
        </w:rPr>
        <w:t>recognise</w:t>
      </w:r>
      <w:proofErr w:type="spellEnd"/>
      <w:r w:rsidRPr="006C4394">
        <w:rPr>
          <w:rFonts w:asciiTheme="minorHAnsi" w:hAnsiTheme="minorHAnsi" w:cstheme="minorHAnsi"/>
        </w:rPr>
        <w:t xml:space="preserve"> or disregard the roles and positions of men and women, causing inequality between men and women in all areas of social and family life”.</w:t>
      </w:r>
    </w:p>
  </w:footnote>
  <w:footnote w:id="7">
    <w:p w14:paraId="7196B8E5"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Articles 11, 12, 13, 14, 15, 16, and 17 regulate gender equality in the fields of politics; economics; employment; education and training; science and technology; culture, information, sports; and </w:t>
      </w:r>
      <w:proofErr w:type="spellStart"/>
      <w:r w:rsidRPr="006C4394">
        <w:rPr>
          <w:rFonts w:asciiTheme="minorHAnsi" w:hAnsiTheme="minorHAnsi" w:cstheme="minorHAnsi"/>
        </w:rPr>
        <w:t>heathcare</w:t>
      </w:r>
      <w:proofErr w:type="spellEnd"/>
      <w:r w:rsidRPr="006C4394">
        <w:rPr>
          <w:rFonts w:asciiTheme="minorHAnsi" w:hAnsiTheme="minorHAnsi" w:cstheme="minorHAnsi"/>
        </w:rPr>
        <w:t>.</w:t>
      </w:r>
    </w:p>
  </w:footnote>
  <w:footnote w:id="8">
    <w:p w14:paraId="3E4018C3"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Article 169 of the </w:t>
      </w:r>
      <w:proofErr w:type="spellStart"/>
      <w:r w:rsidRPr="006C4394">
        <w:rPr>
          <w:rFonts w:asciiTheme="minorHAnsi" w:hAnsiTheme="minorHAnsi" w:cstheme="minorHAnsi"/>
        </w:rPr>
        <w:t>Labour</w:t>
      </w:r>
      <w:proofErr w:type="spellEnd"/>
      <w:r w:rsidRPr="006C4394">
        <w:rPr>
          <w:rFonts w:asciiTheme="minorHAnsi" w:hAnsiTheme="minorHAnsi" w:cstheme="minorHAnsi"/>
        </w:rPr>
        <w:t xml:space="preserve"> Code 2019.</w:t>
      </w:r>
    </w:p>
  </w:footnote>
  <w:footnote w:id="9">
    <w:p w14:paraId="3C02B626"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Article 135 of the </w:t>
      </w:r>
      <w:proofErr w:type="spellStart"/>
      <w:r w:rsidRPr="006C4394">
        <w:rPr>
          <w:rFonts w:asciiTheme="minorHAnsi" w:hAnsiTheme="minorHAnsi" w:cstheme="minorHAnsi"/>
        </w:rPr>
        <w:t>Labour</w:t>
      </w:r>
      <w:proofErr w:type="spellEnd"/>
      <w:r w:rsidRPr="006C4394">
        <w:rPr>
          <w:rFonts w:asciiTheme="minorHAnsi" w:hAnsiTheme="minorHAnsi" w:cstheme="minorHAnsi"/>
        </w:rPr>
        <w:t xml:space="preserve"> Code 2019.</w:t>
      </w:r>
    </w:p>
  </w:footnote>
  <w:footnote w:id="10">
    <w:p w14:paraId="4F12AA51"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The Law on </w:t>
      </w:r>
      <w:proofErr w:type="spellStart"/>
      <w:r w:rsidRPr="006C4394">
        <w:rPr>
          <w:rFonts w:asciiTheme="minorHAnsi" w:hAnsiTheme="minorHAnsi" w:cstheme="minorHAnsi"/>
        </w:rPr>
        <w:t>Mariage</w:t>
      </w:r>
      <w:proofErr w:type="spellEnd"/>
      <w:r w:rsidRPr="006C4394">
        <w:rPr>
          <w:rFonts w:asciiTheme="minorHAnsi" w:hAnsiTheme="minorHAnsi" w:cstheme="minorHAnsi"/>
        </w:rPr>
        <w:t xml:space="preserve"> and Family, Article 2.</w:t>
      </w:r>
    </w:p>
  </w:footnote>
  <w:footnote w:id="11">
    <w:p w14:paraId="1A1CCF74"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Decree No. 126/2014/ND-CP dated 31 December 2014 detailing </w:t>
      </w:r>
      <w:proofErr w:type="gramStart"/>
      <w:r w:rsidRPr="006C4394">
        <w:rPr>
          <w:rFonts w:asciiTheme="minorHAnsi" w:hAnsiTheme="minorHAnsi" w:cstheme="minorHAnsi"/>
        </w:rPr>
        <w:t>a number of</w:t>
      </w:r>
      <w:proofErr w:type="gramEnd"/>
      <w:r w:rsidRPr="006C4394">
        <w:rPr>
          <w:rFonts w:asciiTheme="minorHAnsi" w:hAnsiTheme="minorHAnsi" w:cstheme="minorHAnsi"/>
        </w:rPr>
        <w:t xml:space="preserve"> articles and measures to implement the Law on Marriage and Family also does not have a clear definition of “good cultural traditions”.</w:t>
      </w:r>
    </w:p>
  </w:footnote>
  <w:footnote w:id="12">
    <w:p w14:paraId="5E4F4970"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The Law on </w:t>
      </w:r>
      <w:proofErr w:type="spellStart"/>
      <w:r w:rsidRPr="006C4394">
        <w:rPr>
          <w:rFonts w:asciiTheme="minorHAnsi" w:hAnsiTheme="minorHAnsi" w:cstheme="minorHAnsi"/>
        </w:rPr>
        <w:t>Mariage</w:t>
      </w:r>
      <w:proofErr w:type="spellEnd"/>
      <w:r w:rsidRPr="006C4394">
        <w:rPr>
          <w:rFonts w:asciiTheme="minorHAnsi" w:hAnsiTheme="minorHAnsi" w:cstheme="minorHAnsi"/>
        </w:rPr>
        <w:t xml:space="preserve"> and Family, Article 3.</w:t>
      </w:r>
    </w:p>
  </w:footnote>
  <w:footnote w:id="13">
    <w:p w14:paraId="22C145A6"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The Law on </w:t>
      </w:r>
      <w:proofErr w:type="spellStart"/>
      <w:r w:rsidRPr="006C4394">
        <w:rPr>
          <w:rFonts w:asciiTheme="minorHAnsi" w:hAnsiTheme="minorHAnsi" w:cstheme="minorHAnsi"/>
        </w:rPr>
        <w:t>Mariage</w:t>
      </w:r>
      <w:proofErr w:type="spellEnd"/>
      <w:r w:rsidRPr="006C4394">
        <w:rPr>
          <w:rFonts w:asciiTheme="minorHAnsi" w:hAnsiTheme="minorHAnsi" w:cstheme="minorHAnsi"/>
        </w:rPr>
        <w:t xml:space="preserve"> and Family, Article 8 provides that men of 20 years old and women of 18 years old could enter marriages. </w:t>
      </w:r>
    </w:p>
  </w:footnote>
  <w:footnote w:id="14">
    <w:p w14:paraId="6B99C3B9"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Article 8, Clause 2 of the Law on Marriage and Family 2014 regulates that the State does not recognize marriage between people of the same </w:t>
      </w:r>
      <w:proofErr w:type="gramStart"/>
      <w:r w:rsidRPr="006C4394">
        <w:rPr>
          <w:rFonts w:asciiTheme="minorHAnsi" w:hAnsiTheme="minorHAnsi" w:cstheme="minorHAnsi"/>
        </w:rPr>
        <w:t>sex</w:t>
      </w:r>
      <w:proofErr w:type="gramEnd"/>
    </w:p>
  </w:footnote>
  <w:footnote w:id="15">
    <w:p w14:paraId="04F688EC" w14:textId="77777777" w:rsidR="00F812B7" w:rsidRPr="006C4394" w:rsidRDefault="00F812B7" w:rsidP="006C4394">
      <w:pPr>
        <w:pStyle w:val="FootnoteText"/>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Article 143, 144.</w:t>
      </w:r>
    </w:p>
  </w:footnote>
  <w:footnote w:id="16">
    <w:p w14:paraId="54562198" w14:textId="4FA8863D" w:rsidR="00F812B7" w:rsidRPr="006C4394" w:rsidRDefault="00F812B7" w:rsidP="006C4394">
      <w:pPr>
        <w:pStyle w:val="FootnoteText"/>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Document </w:t>
      </w:r>
      <w:hyperlink r:id="rId1" w:history="1">
        <w:r w:rsidRPr="006C4394">
          <w:rPr>
            <w:rStyle w:val="Hyperlink"/>
            <w:rFonts w:asciiTheme="minorHAnsi" w:hAnsiTheme="minorHAnsi" w:cstheme="minorHAnsi"/>
          </w:rPr>
          <w:t>CEDAW/C/VNM/CO/7-8</w:t>
        </w:r>
      </w:hyperlink>
      <w:r w:rsidRPr="006C4394">
        <w:rPr>
          <w:rFonts w:asciiTheme="minorHAnsi" w:hAnsiTheme="minorHAnsi" w:cstheme="minorHAnsi"/>
        </w:rPr>
        <w:t xml:space="preserve"> (Para. 18(b))</w:t>
      </w:r>
    </w:p>
  </w:footnote>
  <w:footnote w:id="17">
    <w:p w14:paraId="2F265233"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Clause 2, Article 17 of the Law on Domestic Violence Prevention and Control 2022 stipulates: Mediation in domestic violence prevention and control must ensure the following principles.</w:t>
      </w:r>
    </w:p>
    <w:p w14:paraId="6C2C4032" w14:textId="77777777" w:rsidR="00F812B7" w:rsidRPr="006C4394" w:rsidRDefault="00F812B7" w:rsidP="006C4394">
      <w:pPr>
        <w:pStyle w:val="FootnoteText"/>
        <w:ind w:firstLine="720"/>
        <w:jc w:val="both"/>
        <w:rPr>
          <w:rFonts w:asciiTheme="minorHAnsi" w:hAnsiTheme="minorHAnsi" w:cstheme="minorHAnsi"/>
        </w:rPr>
      </w:pPr>
      <w:r w:rsidRPr="006C4394">
        <w:rPr>
          <w:rFonts w:asciiTheme="minorHAnsi" w:hAnsiTheme="minorHAnsi" w:cstheme="minorHAnsi"/>
        </w:rPr>
        <w:t xml:space="preserve">a) Proactive, timely, </w:t>
      </w:r>
      <w:proofErr w:type="gramStart"/>
      <w:r w:rsidRPr="006C4394">
        <w:rPr>
          <w:rFonts w:asciiTheme="minorHAnsi" w:hAnsiTheme="minorHAnsi" w:cstheme="minorHAnsi"/>
        </w:rPr>
        <w:t>persistent;</w:t>
      </w:r>
      <w:proofErr w:type="gramEnd"/>
    </w:p>
    <w:p w14:paraId="78A7BDEA" w14:textId="77777777" w:rsidR="00F812B7" w:rsidRPr="006C4394" w:rsidRDefault="00F812B7" w:rsidP="006C4394">
      <w:pPr>
        <w:pStyle w:val="FootnoteText"/>
        <w:ind w:firstLine="720"/>
        <w:jc w:val="both"/>
        <w:rPr>
          <w:rFonts w:asciiTheme="minorHAnsi" w:hAnsiTheme="minorHAnsi" w:cstheme="minorHAnsi"/>
        </w:rPr>
      </w:pPr>
      <w:r w:rsidRPr="006C4394">
        <w:rPr>
          <w:rFonts w:asciiTheme="minorHAnsi" w:hAnsiTheme="minorHAnsi" w:cstheme="minorHAnsi"/>
        </w:rPr>
        <w:t xml:space="preserve">b) Respect the voluntariness of the parties and the safety of the person experiencing domestic </w:t>
      </w:r>
      <w:proofErr w:type="gramStart"/>
      <w:r w:rsidRPr="006C4394">
        <w:rPr>
          <w:rFonts w:asciiTheme="minorHAnsi" w:hAnsiTheme="minorHAnsi" w:cstheme="minorHAnsi"/>
        </w:rPr>
        <w:t>violence;</w:t>
      </w:r>
      <w:proofErr w:type="gramEnd"/>
    </w:p>
    <w:p w14:paraId="562DAEAC" w14:textId="77777777" w:rsidR="00F812B7" w:rsidRPr="006C4394" w:rsidRDefault="00F812B7" w:rsidP="006C4394">
      <w:pPr>
        <w:pStyle w:val="FootnoteText"/>
        <w:ind w:left="720"/>
        <w:jc w:val="both"/>
        <w:rPr>
          <w:rFonts w:asciiTheme="minorHAnsi" w:hAnsiTheme="minorHAnsi" w:cstheme="minorHAnsi"/>
        </w:rPr>
      </w:pPr>
      <w:r w:rsidRPr="006C4394">
        <w:rPr>
          <w:rFonts w:asciiTheme="minorHAnsi" w:hAnsiTheme="minorHAnsi" w:cstheme="minorHAnsi"/>
        </w:rPr>
        <w:t xml:space="preserve">c) Objectivity, equality, reason, compassion, in accordance with the provisions of law and good traditions of the Vietnamese </w:t>
      </w:r>
      <w:proofErr w:type="gramStart"/>
      <w:r w:rsidRPr="006C4394">
        <w:rPr>
          <w:rFonts w:asciiTheme="minorHAnsi" w:hAnsiTheme="minorHAnsi" w:cstheme="minorHAnsi"/>
        </w:rPr>
        <w:t>people;</w:t>
      </w:r>
      <w:proofErr w:type="gramEnd"/>
    </w:p>
  </w:footnote>
  <w:footnote w:id="18">
    <w:p w14:paraId="3192CF48"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Clause 1, Article 18 of the Law on Domestic Violence Prevention and Control 2022 stipulates that subjects conducting mediation include family members and clans are responsible for reconciling conflicts and disputes to prevent domestic violence from arising or recurring. In case of necessity, it is possible to invite religious dignitaries, village elders, village heads, reputable people in the community, relatives, people in agencies and organizations of the subject having conflicts and disputes, and people Trained or experienced in social work, psychology, and people with experience in domestic violence prevention and control participate in mediation.</w:t>
      </w:r>
    </w:p>
  </w:footnote>
  <w:footnote w:id="19">
    <w:p w14:paraId="00EF6AD4"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Most recently, Order No. 03/CT-LD dated 18 August 2010 of the Vietnam General Confederation of </w:t>
      </w:r>
      <w:proofErr w:type="spellStart"/>
      <w:r w:rsidRPr="006C4394">
        <w:rPr>
          <w:rFonts w:asciiTheme="minorHAnsi" w:hAnsiTheme="minorHAnsi" w:cstheme="minorHAnsi"/>
        </w:rPr>
        <w:t>Labour</w:t>
      </w:r>
      <w:proofErr w:type="spellEnd"/>
      <w:r w:rsidRPr="006C4394">
        <w:rPr>
          <w:rFonts w:asciiTheme="minorHAnsi" w:hAnsiTheme="minorHAnsi" w:cstheme="minorHAnsi"/>
        </w:rPr>
        <w:t xml:space="preserve"> Unions on continuous promotion of the campaign. The campaign was reviewed in 2015 following Guideline No. 21/HD-TLD on 7 January 2015 of the Vietnam General Confederation of </w:t>
      </w:r>
      <w:proofErr w:type="spellStart"/>
      <w:r w:rsidRPr="006C4394">
        <w:rPr>
          <w:rFonts w:asciiTheme="minorHAnsi" w:hAnsiTheme="minorHAnsi" w:cstheme="minorHAnsi"/>
        </w:rPr>
        <w:t>Labour</w:t>
      </w:r>
      <w:proofErr w:type="spellEnd"/>
      <w:r w:rsidRPr="006C4394">
        <w:rPr>
          <w:rFonts w:asciiTheme="minorHAnsi" w:hAnsiTheme="minorHAnsi" w:cstheme="minorHAnsi"/>
        </w:rPr>
        <w:t xml:space="preserve"> Unions reviewing the implementation of the program for five years 2010-2015. The review guidelines, however, took no consideration of the gender equality perspective and how the campaign affects gender stereotypes or gender equality.</w:t>
      </w:r>
    </w:p>
  </w:footnote>
  <w:footnote w:id="20">
    <w:p w14:paraId="7BE1F71E" w14:textId="0CFB8B66"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eastAsia="Calibri" w:hAnsiTheme="minorHAnsi" w:cstheme="minorHAnsi"/>
        </w:rPr>
        <w:t xml:space="preserve">Example includes "Supporting the development of private </w:t>
      </w:r>
      <w:proofErr w:type="gramStart"/>
      <w:r w:rsidRPr="006C4394">
        <w:rPr>
          <w:rFonts w:asciiTheme="minorHAnsi" w:eastAsia="Calibri" w:hAnsiTheme="minorHAnsi" w:cstheme="minorHAnsi"/>
        </w:rPr>
        <w:t>child care</w:t>
      </w:r>
      <w:proofErr w:type="gramEnd"/>
      <w:r w:rsidRPr="006C4394">
        <w:rPr>
          <w:rFonts w:asciiTheme="minorHAnsi" w:eastAsia="Calibri" w:hAnsiTheme="minorHAnsi" w:cstheme="minorHAnsi"/>
        </w:rPr>
        <w:t xml:space="preserve"> groups/centers in industrial and export processing zones until 2020." This project targeted mothers in industrial and export processing zones, aiming for 95% of them to raise their awareness on child-care and children’s development. It put greater responsibilities on women and did not address the roles and responsibilities of men.</w:t>
      </w:r>
    </w:p>
  </w:footnote>
  <w:footnote w:id="21">
    <w:p w14:paraId="26D22B45" w14:textId="3D048212"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MOLISA, UN Women, and Australian Aid, (2020), report on Reviewing the Implementation of the National Strategy for Gender Equality in 2011–2020.</w:t>
      </w:r>
    </w:p>
  </w:footnote>
  <w:footnote w:id="22">
    <w:p w14:paraId="67D2AE30" w14:textId="2AE1BE5C"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w:t>
      </w:r>
      <w:r w:rsidRPr="006C4394">
        <w:rPr>
          <w:rFonts w:asciiTheme="minorHAnsi" w:hAnsiTheme="minorHAnsi" w:cstheme="minorHAnsi"/>
          <w:iCs/>
        </w:rPr>
        <w:t xml:space="preserve">omen should be "excellent in public, responsible at home", responsible for housework, cleaning, maintaining family happiness, and taking care of children. Women are pictured as soft, sweet, delicate, and gentle images to attract men: </w:t>
      </w:r>
      <w:r w:rsidRPr="006C4394">
        <w:rPr>
          <w:rFonts w:asciiTheme="minorHAnsi" w:hAnsiTheme="minorHAnsi" w:cstheme="minorHAnsi"/>
        </w:rPr>
        <w:t>Including advertisements of Chin-</w:t>
      </w:r>
      <w:proofErr w:type="spellStart"/>
      <w:r w:rsidRPr="006C4394">
        <w:rPr>
          <w:rFonts w:asciiTheme="minorHAnsi" w:hAnsiTheme="minorHAnsi" w:cstheme="minorHAnsi"/>
        </w:rPr>
        <w:t>su</w:t>
      </w:r>
      <w:proofErr w:type="spellEnd"/>
      <w:r w:rsidRPr="006C4394">
        <w:rPr>
          <w:rFonts w:asciiTheme="minorHAnsi" w:hAnsiTheme="minorHAnsi" w:cstheme="minorHAnsi"/>
        </w:rPr>
        <w:t xml:space="preserve">, Long </w:t>
      </w:r>
      <w:proofErr w:type="spellStart"/>
      <w:r w:rsidRPr="006C4394">
        <w:rPr>
          <w:rFonts w:asciiTheme="minorHAnsi" w:hAnsiTheme="minorHAnsi" w:cstheme="minorHAnsi"/>
        </w:rPr>
        <w:t>Dinh</w:t>
      </w:r>
      <w:proofErr w:type="spellEnd"/>
      <w:r w:rsidRPr="006C4394">
        <w:rPr>
          <w:rFonts w:asciiTheme="minorHAnsi" w:hAnsiTheme="minorHAnsi" w:cstheme="minorHAnsi"/>
        </w:rPr>
        <w:t xml:space="preserve">, Nam </w:t>
      </w:r>
      <w:proofErr w:type="spellStart"/>
      <w:proofErr w:type="gramStart"/>
      <w:r w:rsidRPr="006C4394">
        <w:rPr>
          <w:rFonts w:asciiTheme="minorHAnsi" w:hAnsiTheme="minorHAnsi" w:cstheme="minorHAnsi"/>
        </w:rPr>
        <w:t>Ngu</w:t>
      </w:r>
      <w:proofErr w:type="spellEnd"/>
      <w:proofErr w:type="gramEnd"/>
      <w:r w:rsidRPr="006C4394">
        <w:rPr>
          <w:rFonts w:asciiTheme="minorHAnsi" w:hAnsiTheme="minorHAnsi" w:cstheme="minorHAnsi"/>
        </w:rPr>
        <w:t xml:space="preserve"> or baby-friendly products such as Johnson Baby Top-to-Toe shower gel.</w:t>
      </w:r>
    </w:p>
  </w:footnote>
  <w:footnote w:id="23">
    <w:p w14:paraId="18714327"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Including the advertisements of </w:t>
      </w:r>
      <w:proofErr w:type="spellStart"/>
      <w:r w:rsidRPr="006C4394">
        <w:rPr>
          <w:rFonts w:asciiTheme="minorHAnsi" w:hAnsiTheme="minorHAnsi" w:cstheme="minorHAnsi"/>
        </w:rPr>
        <w:t>Vedan</w:t>
      </w:r>
      <w:proofErr w:type="spellEnd"/>
      <w:r w:rsidRPr="006C4394">
        <w:rPr>
          <w:rFonts w:asciiTheme="minorHAnsi" w:hAnsiTheme="minorHAnsi" w:cstheme="minorHAnsi"/>
        </w:rPr>
        <w:t xml:space="preserve"> sweet powder, 3 Mien dipping sauce, and washing water Sunlight Aloe.</w:t>
      </w:r>
    </w:p>
  </w:footnote>
  <w:footnote w:id="24">
    <w:p w14:paraId="4C29EF3B"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Including the programs “</w:t>
      </w:r>
      <w:proofErr w:type="spellStart"/>
      <w:r w:rsidRPr="006C4394">
        <w:rPr>
          <w:rFonts w:asciiTheme="minorHAnsi" w:hAnsiTheme="minorHAnsi" w:cstheme="minorHAnsi"/>
        </w:rPr>
        <w:t>Đại</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chiến</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quý</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ông</w:t>
      </w:r>
      <w:proofErr w:type="spellEnd"/>
      <w:r w:rsidRPr="006C4394">
        <w:rPr>
          <w:rFonts w:asciiTheme="minorHAnsi" w:hAnsiTheme="minorHAnsi" w:cstheme="minorHAnsi"/>
        </w:rPr>
        <w:t>” (Gentlemen’s War), “</w:t>
      </w:r>
      <w:proofErr w:type="spellStart"/>
      <w:r w:rsidRPr="006C4394">
        <w:rPr>
          <w:rFonts w:asciiTheme="minorHAnsi" w:hAnsiTheme="minorHAnsi" w:cstheme="minorHAnsi"/>
        </w:rPr>
        <w:t>Chất</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lượng</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cuộc</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sống</w:t>
      </w:r>
      <w:proofErr w:type="spellEnd"/>
      <w:r w:rsidRPr="006C4394">
        <w:rPr>
          <w:rFonts w:asciiTheme="minorHAnsi" w:hAnsiTheme="minorHAnsi" w:cstheme="minorHAnsi"/>
        </w:rPr>
        <w:t>” (Life Quality), “</w:t>
      </w:r>
      <w:proofErr w:type="spellStart"/>
      <w:r w:rsidRPr="006C4394">
        <w:rPr>
          <w:rFonts w:asciiTheme="minorHAnsi" w:hAnsiTheme="minorHAnsi" w:cstheme="minorHAnsi"/>
        </w:rPr>
        <w:t>Trí</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lực</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sánh</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đôi</w:t>
      </w:r>
      <w:proofErr w:type="spellEnd"/>
      <w:r w:rsidRPr="006C4394">
        <w:rPr>
          <w:rFonts w:asciiTheme="minorHAnsi" w:hAnsiTheme="minorHAnsi" w:cstheme="minorHAnsi"/>
        </w:rPr>
        <w:t>” (Marching Force), “</w:t>
      </w:r>
      <w:proofErr w:type="spellStart"/>
      <w:r w:rsidRPr="006C4394">
        <w:rPr>
          <w:rFonts w:asciiTheme="minorHAnsi" w:hAnsiTheme="minorHAnsi" w:cstheme="minorHAnsi"/>
        </w:rPr>
        <w:t>Chuẩn</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cơm</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mẹ</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nấu</w:t>
      </w:r>
      <w:proofErr w:type="spellEnd"/>
      <w:r w:rsidRPr="006C4394">
        <w:rPr>
          <w:rFonts w:asciiTheme="minorHAnsi" w:hAnsiTheme="minorHAnsi" w:cstheme="minorHAnsi"/>
        </w:rPr>
        <w:t>” (That’s my Mom’s Dishes) and “</w:t>
      </w:r>
      <w:proofErr w:type="spellStart"/>
      <w:r w:rsidRPr="006C4394">
        <w:rPr>
          <w:rFonts w:asciiTheme="minorHAnsi" w:hAnsiTheme="minorHAnsi" w:cstheme="minorHAnsi"/>
        </w:rPr>
        <w:t>Lựa</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chọn</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của</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trái</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tim</w:t>
      </w:r>
      <w:proofErr w:type="spellEnd"/>
      <w:r w:rsidRPr="006C4394">
        <w:rPr>
          <w:rFonts w:asciiTheme="minorHAnsi" w:hAnsiTheme="minorHAnsi" w:cstheme="minorHAnsi"/>
        </w:rPr>
        <w:t>” (Heart’s Choice).</w:t>
      </w:r>
    </w:p>
  </w:footnote>
  <w:footnote w:id="25">
    <w:p w14:paraId="3F5BCF0E"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MOLISA, UN Women, and Australian Aid (2020), report on Reviewing the Implementation of the National Strategy on Gender Equality for the 2011-2020 period.</w:t>
      </w:r>
    </w:p>
  </w:footnote>
  <w:footnote w:id="26">
    <w:p w14:paraId="402332F6"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hAnsiTheme="minorHAnsi" w:cstheme="minorHAnsi"/>
          <w:iCs/>
        </w:rPr>
        <w:t>Such as being "soft", "gentle", "sympathetic", "calm", "persistent", "subtle" and "</w:t>
      </w:r>
      <w:proofErr w:type="gramStart"/>
      <w:r w:rsidRPr="006C4394">
        <w:rPr>
          <w:rFonts w:asciiTheme="minorHAnsi" w:hAnsiTheme="minorHAnsi" w:cstheme="minorHAnsi"/>
          <w:iCs/>
        </w:rPr>
        <w:t>sensitive</w:t>
      </w:r>
      <w:proofErr w:type="gramEnd"/>
      <w:r w:rsidRPr="006C4394">
        <w:rPr>
          <w:rFonts w:asciiTheme="minorHAnsi" w:hAnsiTheme="minorHAnsi" w:cstheme="minorHAnsi"/>
          <w:iCs/>
        </w:rPr>
        <w:t>"</w:t>
      </w:r>
    </w:p>
  </w:footnote>
  <w:footnote w:id="27">
    <w:p w14:paraId="2166F045"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hAnsiTheme="minorHAnsi" w:cstheme="minorHAnsi"/>
          <w:iCs/>
        </w:rPr>
        <w:t xml:space="preserve">These include: "thoughtful", "thorough", "careful", "persistent", "tough", "good under pressure", "sympathetic", "understanding", "sharing", "soft", "gentle", "delicate" or even "weak", "emotional", "uncontrollable", "gossip", "poor reflexes", "panic easily", "poor concentration", and "poor memory". See </w:t>
      </w:r>
      <w:r w:rsidRPr="006C4394">
        <w:rPr>
          <w:rFonts w:asciiTheme="minorHAnsi" w:hAnsiTheme="minorHAnsi" w:cstheme="minorHAnsi"/>
        </w:rPr>
        <w:t xml:space="preserve">Pham Quynh Phuong, Le Quang </w:t>
      </w:r>
      <w:proofErr w:type="spellStart"/>
      <w:r w:rsidRPr="006C4394">
        <w:rPr>
          <w:rFonts w:asciiTheme="minorHAnsi" w:hAnsiTheme="minorHAnsi" w:cstheme="minorHAnsi"/>
        </w:rPr>
        <w:t>Binh</w:t>
      </w:r>
      <w:proofErr w:type="spellEnd"/>
      <w:r w:rsidRPr="006C4394">
        <w:rPr>
          <w:rFonts w:asciiTheme="minorHAnsi" w:hAnsiTheme="minorHAnsi" w:cstheme="minorHAnsi"/>
        </w:rPr>
        <w:t xml:space="preserve">, and Nguyen Minh </w:t>
      </w:r>
      <w:proofErr w:type="spellStart"/>
      <w:r w:rsidRPr="006C4394">
        <w:rPr>
          <w:rFonts w:asciiTheme="minorHAnsi" w:hAnsiTheme="minorHAnsi" w:cstheme="minorHAnsi"/>
        </w:rPr>
        <w:t>Huyen</w:t>
      </w:r>
      <w:proofErr w:type="spellEnd"/>
      <w:r w:rsidRPr="006C4394">
        <w:rPr>
          <w:rFonts w:asciiTheme="minorHAnsi" w:hAnsiTheme="minorHAnsi" w:cstheme="minorHAnsi"/>
        </w:rPr>
        <w:t xml:space="preserve"> (2021), Gender Stereotypes and Employment: A Study of Contemporary Vietnamese Youth through Discussions on the Press and on Social Networks, Hanoi: AAI, IW, and ECUE.</w:t>
      </w:r>
    </w:p>
  </w:footnote>
  <w:footnote w:id="28">
    <w:p w14:paraId="051C45EF"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Target 1: To strive for 60% by 2025 and 80% by 2030 of the population with access to basic knowledge on gender equality. Target 2: From 2025 onwards, 100% of Party, Government, administrative agencies, departments, branches, and mass </w:t>
      </w:r>
      <w:proofErr w:type="spellStart"/>
      <w:r w:rsidRPr="006C4394">
        <w:rPr>
          <w:rFonts w:asciiTheme="minorHAnsi" w:hAnsiTheme="minorHAnsi" w:cstheme="minorHAnsi"/>
        </w:rPr>
        <w:t>organisations</w:t>
      </w:r>
      <w:proofErr w:type="spellEnd"/>
      <w:r w:rsidRPr="006C4394">
        <w:rPr>
          <w:rFonts w:asciiTheme="minorHAnsi" w:hAnsiTheme="minorHAnsi" w:cstheme="minorHAnsi"/>
        </w:rPr>
        <w:t xml:space="preserve"> at all levels will be given and updated with information on gender equality and will have committed to achieving gender equality. Target 3: From 2025 onwards, 100% of communes, wards, and townships will have at least four articles on gender equality every quarter on the grassroots information system. Target 4: Maintain 100% of radio and television stations at central and local levels with monthly columns and topics to raise awareness of gender equality.</w:t>
      </w:r>
    </w:p>
  </w:footnote>
  <w:footnote w:id="29">
    <w:p w14:paraId="28B3A483" w14:textId="77777777" w:rsidR="00F812B7" w:rsidRPr="006C4394" w:rsidRDefault="00F812B7" w:rsidP="006C4394">
      <w:pPr>
        <w:pStyle w:val="HTMLPreformatted"/>
        <w:jc w:val="both"/>
        <w:rPr>
          <w:rFonts w:asciiTheme="minorHAnsi" w:hAnsiTheme="minorHAnsi" w:cstheme="minorHAnsi"/>
          <w:lang w:val="vi-VN"/>
        </w:rPr>
      </w:pPr>
      <w:r w:rsidRPr="006C4394">
        <w:rPr>
          <w:rStyle w:val="FootnoteReference"/>
          <w:rFonts w:asciiTheme="minorHAnsi" w:eastAsiaTheme="majorEastAsia" w:hAnsiTheme="minorHAnsi" w:cstheme="minorHAnsi"/>
        </w:rPr>
        <w:footnoteRef/>
      </w:r>
      <w:r w:rsidRPr="006C4394">
        <w:rPr>
          <w:rFonts w:asciiTheme="minorHAnsi" w:hAnsiTheme="minorHAnsi" w:cstheme="minorHAnsi"/>
          <w:lang w:val="vi-VN"/>
        </w:rPr>
        <w:t xml:space="preserve"> GSO, MOLISA, </w:t>
      </w:r>
      <w:r w:rsidRPr="006C4394">
        <w:rPr>
          <w:rFonts w:asciiTheme="minorHAnsi" w:hAnsiTheme="minorHAnsi" w:cstheme="minorHAnsi"/>
        </w:rPr>
        <w:t xml:space="preserve">and </w:t>
      </w:r>
      <w:r w:rsidRPr="006C4394">
        <w:rPr>
          <w:rFonts w:asciiTheme="minorHAnsi" w:hAnsiTheme="minorHAnsi" w:cstheme="minorHAnsi"/>
          <w:lang w:val="vi-VN"/>
        </w:rPr>
        <w:t xml:space="preserve">UNFPA (2020), National </w:t>
      </w:r>
      <w:r w:rsidRPr="006C4394">
        <w:rPr>
          <w:rFonts w:asciiTheme="minorHAnsi" w:hAnsiTheme="minorHAnsi" w:cstheme="minorHAnsi"/>
        </w:rPr>
        <w:t>S</w:t>
      </w:r>
      <w:r w:rsidRPr="006C4394">
        <w:rPr>
          <w:rFonts w:asciiTheme="minorHAnsi" w:hAnsiTheme="minorHAnsi" w:cstheme="minorHAnsi"/>
          <w:lang w:val="vi-VN"/>
        </w:rPr>
        <w:t xml:space="preserve">tudy on </w:t>
      </w:r>
      <w:r w:rsidRPr="006C4394">
        <w:rPr>
          <w:rFonts w:asciiTheme="minorHAnsi" w:hAnsiTheme="minorHAnsi" w:cstheme="minorHAnsi"/>
        </w:rPr>
        <w:t>V</w:t>
      </w:r>
      <w:r w:rsidRPr="006C4394">
        <w:rPr>
          <w:rFonts w:asciiTheme="minorHAnsi" w:hAnsiTheme="minorHAnsi" w:cstheme="minorHAnsi"/>
          <w:lang w:val="vi-VN"/>
        </w:rPr>
        <w:t xml:space="preserve">iolence against </w:t>
      </w:r>
      <w:r w:rsidRPr="006C4394">
        <w:rPr>
          <w:rFonts w:asciiTheme="minorHAnsi" w:hAnsiTheme="minorHAnsi" w:cstheme="minorHAnsi"/>
        </w:rPr>
        <w:t>W</w:t>
      </w:r>
      <w:r w:rsidRPr="006C4394">
        <w:rPr>
          <w:rFonts w:asciiTheme="minorHAnsi" w:hAnsiTheme="minorHAnsi" w:cstheme="minorHAnsi"/>
          <w:lang w:val="vi-VN"/>
        </w:rPr>
        <w:t>omen in Vietnam in 2019</w:t>
      </w:r>
      <w:r w:rsidRPr="006C4394">
        <w:rPr>
          <w:rFonts w:asciiTheme="minorHAnsi" w:hAnsiTheme="minorHAnsi" w:cstheme="minorHAnsi"/>
        </w:rPr>
        <w:t>.</w:t>
      </w:r>
      <w:r w:rsidRPr="006C4394">
        <w:rPr>
          <w:rFonts w:asciiTheme="minorHAnsi" w:hAnsiTheme="minorHAnsi" w:cstheme="minorHAnsi"/>
          <w:lang w:val="vi-VN"/>
        </w:rPr>
        <w:t xml:space="preserve"> </w:t>
      </w:r>
    </w:p>
  </w:footnote>
  <w:footnote w:id="30">
    <w:p w14:paraId="0EBB0265"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Ibid.</w:t>
      </w:r>
    </w:p>
  </w:footnote>
  <w:footnote w:id="31">
    <w:p w14:paraId="37579723"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ACDC (2018), Capacity Building for Women and Girls with Disabilities in Ba Vi District (Hanoi) and Thanh </w:t>
      </w:r>
      <w:proofErr w:type="spellStart"/>
      <w:r w:rsidRPr="006C4394">
        <w:rPr>
          <w:rFonts w:asciiTheme="minorHAnsi" w:hAnsiTheme="minorHAnsi" w:cstheme="minorHAnsi"/>
        </w:rPr>
        <w:t>Khe</w:t>
      </w:r>
      <w:proofErr w:type="spellEnd"/>
      <w:r w:rsidRPr="006C4394">
        <w:rPr>
          <w:rFonts w:asciiTheme="minorHAnsi" w:hAnsiTheme="minorHAnsi" w:cstheme="minorHAnsi"/>
        </w:rPr>
        <w:t xml:space="preserve"> District (Da Nang).</w:t>
      </w:r>
    </w:p>
  </w:footnote>
  <w:footnote w:id="32">
    <w:p w14:paraId="65ADF577" w14:textId="77777777" w:rsidR="00F812B7" w:rsidRPr="006C4394" w:rsidRDefault="00F812B7" w:rsidP="006C4394">
      <w:pPr>
        <w:pStyle w:val="FootnoteText"/>
        <w:jc w:val="both"/>
        <w:rPr>
          <w:rFonts w:asciiTheme="minorHAnsi" w:hAnsiTheme="minorHAnsi" w:cstheme="minorHAnsi"/>
          <w:spacing w:val="-2"/>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hAnsiTheme="minorHAnsi" w:cstheme="minorHAnsi"/>
          <w:spacing w:val="-2"/>
        </w:rPr>
        <w:t>Resolution No. 121/2020/NQ14 dated 19 June 2020 of the National Assembly on Continuing to Promote the Effectiveness and Efficiency of the Implementation of Laws and Policies on the Prevention and Control of Child Abuse.</w:t>
      </w:r>
    </w:p>
  </w:footnote>
  <w:footnote w:id="33">
    <w:p w14:paraId="5DAEC74C"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CEPEW and UN Women (2019), Sexual Violence: Perception, Practice, and Risks.</w:t>
      </w:r>
    </w:p>
  </w:footnote>
  <w:footnote w:id="34">
    <w:p w14:paraId="15208C1F"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CEPEW and UN Women (2019), Sexual Violence: Perception, Practice, and Risks.</w:t>
      </w:r>
    </w:p>
  </w:footnote>
  <w:footnote w:id="35">
    <w:p w14:paraId="1CAC4F1D"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UN Women, ILO, ADB, and Australian Aid, (2021), Country Gender Equality Profile Vietnam.</w:t>
      </w:r>
      <w:r w:rsidRPr="006C4394">
        <w:rPr>
          <w:rFonts w:asciiTheme="minorHAnsi" w:hAnsiTheme="minorHAnsi" w:cstheme="minorHAnsi"/>
        </w:rPr>
        <w:tab/>
      </w:r>
    </w:p>
  </w:footnote>
  <w:footnote w:id="36">
    <w:p w14:paraId="1963DAD0"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2019 Population and Housing Census from the General Statistics Office (GSO)</w:t>
      </w:r>
    </w:p>
  </w:footnote>
  <w:footnote w:id="37">
    <w:p w14:paraId="26CE17C9"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GSO, Population and Housing Census in 2019. The northern midland and mountainous areas and the central highlands (where </w:t>
      </w:r>
      <w:proofErr w:type="gramStart"/>
      <w:r w:rsidRPr="006C4394">
        <w:rPr>
          <w:rFonts w:asciiTheme="minorHAnsi" w:hAnsiTheme="minorHAnsi" w:cstheme="minorHAnsi"/>
        </w:rPr>
        <w:t>a large number of</w:t>
      </w:r>
      <w:proofErr w:type="gramEnd"/>
      <w:r w:rsidRPr="006C4394">
        <w:rPr>
          <w:rFonts w:asciiTheme="minorHAnsi" w:hAnsiTheme="minorHAnsi" w:cstheme="minorHAnsi"/>
        </w:rPr>
        <w:t xml:space="preserve"> ethnic minorities live) have a higher rate of early marriage than other regions.</w:t>
      </w:r>
    </w:p>
  </w:footnote>
  <w:footnote w:id="38">
    <w:p w14:paraId="4B7332AA"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proofErr w:type="spellStart"/>
      <w:r w:rsidRPr="006C4394">
        <w:rPr>
          <w:rFonts w:asciiTheme="minorHAnsi" w:hAnsiTheme="minorHAnsi" w:cstheme="minorHAnsi"/>
        </w:rPr>
        <w:t>GBVNet</w:t>
      </w:r>
      <w:proofErr w:type="spellEnd"/>
      <w:r w:rsidRPr="006C4394">
        <w:rPr>
          <w:rFonts w:asciiTheme="minorHAnsi" w:hAnsiTheme="minorHAnsi" w:cstheme="minorHAnsi"/>
        </w:rPr>
        <w:t xml:space="preserve">, UN Women, and Generation Equality (2019), Report on 25-year Implementation of the Beijing Platform of Action with a Focus on Gender-based Violence with the Views of Social </w:t>
      </w:r>
      <w:proofErr w:type="spellStart"/>
      <w:r w:rsidRPr="006C4394">
        <w:rPr>
          <w:rFonts w:asciiTheme="minorHAnsi" w:hAnsiTheme="minorHAnsi" w:cstheme="minorHAnsi"/>
        </w:rPr>
        <w:t>Organisations</w:t>
      </w:r>
      <w:proofErr w:type="spellEnd"/>
      <w:r w:rsidRPr="006C4394">
        <w:rPr>
          <w:rFonts w:asciiTheme="minorHAnsi" w:hAnsiTheme="minorHAnsi" w:cstheme="minorHAnsi"/>
        </w:rPr>
        <w:t>.</w:t>
      </w:r>
    </w:p>
  </w:footnote>
  <w:footnote w:id="39">
    <w:p w14:paraId="13C3D63E" w14:textId="228F2E02"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hyperlink r:id="rId2" w:history="1">
        <w:r w:rsidRPr="006C4394">
          <w:rPr>
            <w:rStyle w:val="Hyperlink"/>
            <w:rFonts w:asciiTheme="minorHAnsi" w:hAnsiTheme="minorHAnsi" w:cstheme="minorHAnsi"/>
          </w:rPr>
          <w:t>Fri. Lighthouse</w:t>
        </w:r>
      </w:hyperlink>
      <w:r w:rsidRPr="006C4394">
        <w:rPr>
          <w:rFonts w:asciiTheme="minorHAnsi" w:hAnsiTheme="minorHAnsi" w:cstheme="minorHAnsi"/>
        </w:rPr>
        <w:t xml:space="preserve">, 2023, “The prevalence of sexual orientation and gender -based violence among LGBTIQ+ people in Vietnam and related factors”. </w:t>
      </w:r>
    </w:p>
  </w:footnote>
  <w:footnote w:id="40">
    <w:p w14:paraId="1D6B89E3"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UN Women, ILO, ADB, Australian Aid (2021), Country Gender Equality Profile - Vietnam 2021.</w:t>
      </w:r>
    </w:p>
  </w:footnote>
  <w:footnote w:id="41">
    <w:p w14:paraId="4195930B"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GSO, Population and Housing Census in 2019.</w:t>
      </w:r>
    </w:p>
  </w:footnote>
  <w:footnote w:id="42">
    <w:p w14:paraId="2236F513"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Global publication of UN </w:t>
      </w:r>
      <w:proofErr w:type="spellStart"/>
      <w:r w:rsidRPr="006C4394">
        <w:rPr>
          <w:rFonts w:asciiTheme="minorHAnsi" w:hAnsiTheme="minorHAnsi" w:cstheme="minorHAnsi"/>
        </w:rPr>
        <w:t>Organisations</w:t>
      </w:r>
      <w:proofErr w:type="spellEnd"/>
      <w:r w:rsidRPr="006C4394">
        <w:rPr>
          <w:rFonts w:asciiTheme="minorHAnsi" w:hAnsiTheme="minorHAnsi" w:cstheme="minorHAnsi"/>
        </w:rPr>
        <w:t xml:space="preserve"> (UNFPA, UNDP, WHO, and UNODA), Essential Service Pack for Women and Girls as Victims of Gender-based Violence: Core Elements and Quality Guidelines.</w:t>
      </w:r>
    </w:p>
  </w:footnote>
  <w:footnote w:id="43">
    <w:p w14:paraId="316498D8"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UNFPA, Summary of Policy Brief: Ending Family Gender-based Violence in Vietnam.</w:t>
      </w:r>
    </w:p>
  </w:footnote>
  <w:footnote w:id="44">
    <w:p w14:paraId="6726B584" w14:textId="77777777" w:rsidR="00F812B7" w:rsidRPr="006C4394" w:rsidRDefault="00F812B7" w:rsidP="006C4394">
      <w:pPr>
        <w:pStyle w:val="FootnoteText"/>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Ibid.</w:t>
      </w:r>
    </w:p>
  </w:footnote>
  <w:footnote w:id="45">
    <w:p w14:paraId="530E7958" w14:textId="77777777" w:rsidR="00F812B7" w:rsidRPr="006C4394" w:rsidRDefault="00F812B7" w:rsidP="006C4394">
      <w:pPr>
        <w:pStyle w:val="FootnoteText"/>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hAnsiTheme="minorHAnsi" w:cstheme="minorHAnsi"/>
          <w:bCs/>
          <w:kern w:val="36"/>
        </w:rPr>
        <w:t xml:space="preserve">Accordingly, one fifth (19.8%) of female workers reported experiencing at least one form of violence in the past six months. Among the female workers who experienced violence, around two thirds (64.3%) suffered verbal abuse, threats, insults, and demeaning comments; one third (32.5%) were beaten, slapped, or kicked; almost one quarter (23.7%) were stared at or had someone point at their body parts, making them feel uncomfortable; 15.4% received obscene or vulgar comments or implications about their appearance or bodies; one in ten (11.7%) had experienced someone intentionally touching a body part; and 1.5% were solicited or forced to have sex. See </w:t>
      </w:r>
      <w:r w:rsidRPr="006C4394">
        <w:rPr>
          <w:rFonts w:asciiTheme="minorHAnsi" w:hAnsiTheme="minorHAnsi" w:cstheme="minorHAnsi"/>
        </w:rPr>
        <w:t>CARE, Target, CW International, and CDI (2020), Impact of the COVID-19 Pandemic on Workers in Textile and Leather Industries in Vietnam - Employee's Perspective.</w:t>
      </w:r>
    </w:p>
  </w:footnote>
  <w:footnote w:id="46">
    <w:p w14:paraId="6D52107D" w14:textId="7EAE8323" w:rsidR="00F812B7" w:rsidRPr="006C4394" w:rsidRDefault="00F812B7" w:rsidP="006C4394">
      <w:pPr>
        <w:pStyle w:val="FootnoteText"/>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hAnsiTheme="minorHAnsi" w:cstheme="minorHAnsi"/>
          <w:bCs/>
          <w:kern w:val="36"/>
        </w:rPr>
        <w:t xml:space="preserve">A survey of 1,195 female migrant workers (63.3% of whom have children under 6 years old and 4.3% of whom are pregnant) in industrial zones, conducted in 2021, found that 29% saw their incomes reduced by one third. Meanwhile, almost one fifth (18%) saw their salaries reduced by one third to half, 11% saw a fall of more than half, 10% had no income at all, and around one third (32%) saw no loss of income. For those with reduced or lost incomes, three quarters (77%) reduced shopping, two thirds (67%) reduced food expenditures, almost half (48%) asked relatives for support, and one third (33%) left their children in the care of relatives. More than half of respondents (51.1%) faced difficulties in women's health, including a lack of nutrition, medicine, or antenatal care during social distancing. See </w:t>
      </w:r>
      <w:r w:rsidRPr="006C4394">
        <w:rPr>
          <w:rFonts w:asciiTheme="minorHAnsi" w:hAnsiTheme="minorHAnsi" w:cstheme="minorHAnsi"/>
        </w:rPr>
        <w:t>Light and the Asia Monitor Resource Centre, (2021), Rapid Assessment of the Impact of the COVID-19 Pandemic on Female Migrant Workers in Industrial Zones.</w:t>
      </w:r>
    </w:p>
  </w:footnote>
  <w:footnote w:id="47">
    <w:p w14:paraId="004F7E5B" w14:textId="77777777" w:rsidR="00F812B7" w:rsidRPr="006C4394" w:rsidRDefault="00F812B7" w:rsidP="006C4394">
      <w:pPr>
        <w:pStyle w:val="FootnoteText"/>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GSO (2019), Gender statistics in Vietnam in 2018.</w:t>
      </w:r>
    </w:p>
  </w:footnote>
  <w:footnote w:id="48">
    <w:p w14:paraId="04AF0E9A"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Ibid.</w:t>
      </w:r>
    </w:p>
  </w:footnote>
  <w:footnote w:id="49">
    <w:p w14:paraId="3B000DF7"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Includes Minister of Home Affairs, Governor of the State Bank of Viet Nam, [Acting] Minister of Health and General Director of Viet Nam News Agency</w:t>
      </w:r>
    </w:p>
  </w:footnote>
  <w:footnote w:id="50">
    <w:p w14:paraId="0C2482DE"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Report No. 275/BC-CP dated August 15, </w:t>
      </w:r>
      <w:proofErr w:type="gramStart"/>
      <w:r w:rsidRPr="006C4394">
        <w:rPr>
          <w:rFonts w:asciiTheme="minorHAnsi" w:hAnsiTheme="minorHAnsi" w:cstheme="minorHAnsi"/>
        </w:rPr>
        <w:t>2022</w:t>
      </w:r>
      <w:proofErr w:type="gramEnd"/>
      <w:r w:rsidRPr="006C4394">
        <w:rPr>
          <w:rFonts w:asciiTheme="minorHAnsi" w:hAnsiTheme="minorHAnsi" w:cstheme="minorHAnsi"/>
        </w:rPr>
        <w:t xml:space="preserve"> of the Government on the results of the implementation of the national targets on gender equality in 2021 and the first 6 months of 2022</w:t>
      </w:r>
    </w:p>
  </w:footnote>
  <w:footnote w:id="51">
    <w:p w14:paraId="6FBD32B9"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Source: VWU (in 2022)</w:t>
      </w:r>
    </w:p>
  </w:footnote>
  <w:footnote w:id="52">
    <w:p w14:paraId="23713827"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hyperlink r:id="rId3" w:history="1">
        <w:r w:rsidRPr="006C4394">
          <w:rPr>
            <w:rStyle w:val="Hyperlink"/>
            <w:rFonts w:asciiTheme="minorHAnsi" w:hAnsiTheme="minorHAnsi" w:cstheme="minorHAnsi"/>
          </w:rPr>
          <w:t xml:space="preserve">Dai Doan </w:t>
        </w:r>
        <w:proofErr w:type="spellStart"/>
        <w:r w:rsidRPr="006C4394">
          <w:rPr>
            <w:rStyle w:val="Hyperlink"/>
            <w:rFonts w:asciiTheme="minorHAnsi" w:hAnsiTheme="minorHAnsi" w:cstheme="minorHAnsi"/>
          </w:rPr>
          <w:t>Ket</w:t>
        </w:r>
        <w:proofErr w:type="spellEnd"/>
        <w:r w:rsidRPr="006C4394">
          <w:rPr>
            <w:rStyle w:val="Hyperlink"/>
            <w:rFonts w:asciiTheme="minorHAnsi" w:hAnsiTheme="minorHAnsi" w:cstheme="minorHAnsi"/>
          </w:rPr>
          <w:t xml:space="preserve"> Newspaper</w:t>
        </w:r>
      </w:hyperlink>
      <w:r w:rsidRPr="006C4394">
        <w:rPr>
          <w:rFonts w:asciiTheme="minorHAnsi" w:hAnsiTheme="minorHAnsi" w:cstheme="minorHAnsi"/>
        </w:rPr>
        <w:t xml:space="preserve">, List of 62 Presidents of provincial People’s Committee of the term 2021 – 2026 (7 July 2021) </w:t>
      </w:r>
    </w:p>
  </w:footnote>
  <w:footnote w:id="53">
    <w:p w14:paraId="4983E9CA"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Report No. 695/BC-HDBCQG dated 19 July 2016 of the National Election Council on Summary of the Election of Deputies to the 14th National Assembly and People's Councils at all Levels for the 2016-2021 term.</w:t>
      </w:r>
    </w:p>
  </w:footnote>
  <w:footnote w:id="54">
    <w:p w14:paraId="64ACB802"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Report No. 783/BC-HDBCQG dated 14 July 2021 of the National Election Council Summary of the Election of Deputies to the XV National Assembly and People's Councils at all Levels for the 2021–2026 term.</w:t>
      </w:r>
    </w:p>
  </w:footnote>
  <w:footnote w:id="55">
    <w:p w14:paraId="511C0575" w14:textId="6B07E3EB" w:rsidR="00F812B7" w:rsidRPr="00263970" w:rsidRDefault="00F812B7" w:rsidP="006C4394">
      <w:pPr>
        <w:pStyle w:val="FootnoteText"/>
        <w:jc w:val="both"/>
        <w:rPr>
          <w:rFonts w:asciiTheme="minorHAnsi" w:hAnsiTheme="minorHAnsi" w:cstheme="minorHAnsi"/>
          <w:lang w:val="vi-VN"/>
        </w:rPr>
      </w:pPr>
      <w:r w:rsidRPr="006C4394">
        <w:rPr>
          <w:rStyle w:val="FootnoteReference"/>
          <w:rFonts w:asciiTheme="minorHAnsi" w:hAnsiTheme="minorHAnsi" w:cstheme="minorHAnsi"/>
        </w:rPr>
        <w:footnoteRef/>
      </w:r>
      <w:r w:rsidRPr="006C4394">
        <w:rPr>
          <w:rFonts w:asciiTheme="minorHAnsi" w:hAnsiTheme="minorHAnsi" w:cstheme="minorHAnsi"/>
        </w:rPr>
        <w:t xml:space="preserve"> See: </w:t>
      </w:r>
      <w:hyperlink r:id="rId4" w:history="1">
        <w:r w:rsidRPr="006C4394">
          <w:rPr>
            <w:rStyle w:val="Hyperlink"/>
            <w:rFonts w:asciiTheme="minorHAnsi" w:hAnsiTheme="minorHAnsi" w:cstheme="minorHAnsi"/>
          </w:rPr>
          <w:t>https://vksndtc.gov.vn/gioi-thieu/bai-viet-gioi-thieu/lanh-dao-vks-duong-nhiem-119.html</w:t>
        </w:r>
      </w:hyperlink>
      <w:r w:rsidRPr="006C4394">
        <w:rPr>
          <w:rFonts w:asciiTheme="minorHAnsi" w:hAnsiTheme="minorHAnsi" w:cstheme="minorHAnsi"/>
        </w:rPr>
        <w:t xml:space="preserve"> </w:t>
      </w:r>
      <w:r w:rsidR="00263970">
        <w:rPr>
          <w:rFonts w:asciiTheme="minorHAnsi" w:hAnsiTheme="minorHAnsi" w:cstheme="minorHAnsi"/>
          <w:lang w:val="vi-VN"/>
        </w:rPr>
        <w:t>(Reviewed on 5 Oct. 2023)</w:t>
      </w:r>
    </w:p>
  </w:footnote>
  <w:footnote w:id="56">
    <w:p w14:paraId="3B0A4673" w14:textId="5502E3C7" w:rsidR="00F812B7" w:rsidRPr="00263970" w:rsidRDefault="00F812B7" w:rsidP="006C4394">
      <w:pPr>
        <w:pStyle w:val="FootnoteText"/>
        <w:jc w:val="both"/>
        <w:rPr>
          <w:rFonts w:asciiTheme="minorHAnsi" w:hAnsiTheme="minorHAnsi" w:cstheme="minorHAnsi"/>
          <w:lang w:val="vi-VN"/>
        </w:rPr>
      </w:pPr>
      <w:r w:rsidRPr="006C4394">
        <w:rPr>
          <w:rStyle w:val="FootnoteReference"/>
          <w:rFonts w:asciiTheme="minorHAnsi" w:hAnsiTheme="minorHAnsi" w:cstheme="minorHAnsi"/>
        </w:rPr>
        <w:footnoteRef/>
      </w:r>
      <w:r w:rsidRPr="006C4394">
        <w:rPr>
          <w:rFonts w:asciiTheme="minorHAnsi" w:hAnsiTheme="minorHAnsi" w:cstheme="minorHAnsi"/>
        </w:rPr>
        <w:t xml:space="preserve"> See: </w:t>
      </w:r>
      <w:hyperlink r:id="rId5" w:history="1">
        <w:r w:rsidRPr="006C4394">
          <w:rPr>
            <w:rStyle w:val="Hyperlink"/>
            <w:rFonts w:asciiTheme="minorHAnsi" w:hAnsiTheme="minorHAnsi" w:cstheme="minorHAnsi"/>
          </w:rPr>
          <w:t>https://www.toaan.gov.vn/webcenter/portal/tatc/lanh-dao-toa-an</w:t>
        </w:r>
      </w:hyperlink>
      <w:r w:rsidRPr="006C4394">
        <w:rPr>
          <w:rFonts w:asciiTheme="minorHAnsi" w:hAnsiTheme="minorHAnsi" w:cstheme="minorHAnsi"/>
        </w:rPr>
        <w:t xml:space="preserve"> </w:t>
      </w:r>
      <w:r w:rsidR="00263970">
        <w:rPr>
          <w:rFonts w:asciiTheme="minorHAnsi" w:hAnsiTheme="minorHAnsi" w:cstheme="minorHAnsi"/>
          <w:lang w:val="vi-VN"/>
        </w:rPr>
        <w:t>(Reviewed on 5 Oct. 2023)</w:t>
      </w:r>
    </w:p>
  </w:footnote>
  <w:footnote w:id="57">
    <w:p w14:paraId="143D87AA" w14:textId="7C0A7487" w:rsidR="00F812B7" w:rsidRPr="00263970" w:rsidRDefault="00F812B7" w:rsidP="006C4394">
      <w:pPr>
        <w:pStyle w:val="FootnoteText"/>
        <w:rPr>
          <w:rFonts w:asciiTheme="minorHAnsi" w:hAnsiTheme="minorHAnsi" w:cstheme="minorHAnsi"/>
          <w:lang w:val="vi-VN"/>
        </w:rPr>
      </w:pPr>
      <w:r w:rsidRPr="006C4394">
        <w:rPr>
          <w:rStyle w:val="FootnoteReference"/>
          <w:rFonts w:asciiTheme="minorHAnsi" w:hAnsiTheme="minorHAnsi" w:cstheme="minorHAnsi"/>
        </w:rPr>
        <w:footnoteRef/>
      </w:r>
      <w:r w:rsidRPr="006C4394">
        <w:rPr>
          <w:rFonts w:asciiTheme="minorHAnsi" w:hAnsiTheme="minorHAnsi" w:cstheme="minorHAnsi"/>
        </w:rPr>
        <w:t xml:space="preserve"> See: </w:t>
      </w:r>
      <w:hyperlink r:id="rId6" w:history="1">
        <w:r w:rsidRPr="006C4394">
          <w:rPr>
            <w:rStyle w:val="Hyperlink"/>
            <w:rFonts w:asciiTheme="minorHAnsi" w:hAnsiTheme="minorHAnsi" w:cstheme="minorHAnsi"/>
          </w:rPr>
          <w:t>https://www.toaan.gov.vn/webcenter/portal/tatc/thanh-vien-hdtp</w:t>
        </w:r>
      </w:hyperlink>
      <w:r w:rsidRPr="006C4394">
        <w:rPr>
          <w:rFonts w:asciiTheme="minorHAnsi" w:hAnsiTheme="minorHAnsi" w:cstheme="minorHAnsi"/>
        </w:rPr>
        <w:t xml:space="preserve"> </w:t>
      </w:r>
      <w:r w:rsidR="00263970">
        <w:rPr>
          <w:rFonts w:asciiTheme="minorHAnsi" w:hAnsiTheme="minorHAnsi" w:cstheme="minorHAnsi"/>
          <w:lang w:val="vi-VN"/>
        </w:rPr>
        <w:t>(Reviewed on 5 Oct. 2023)</w:t>
      </w:r>
    </w:p>
  </w:footnote>
  <w:footnote w:id="58">
    <w:p w14:paraId="178A4F17" w14:textId="0BB73210" w:rsidR="00F812B7" w:rsidRPr="00263970" w:rsidRDefault="00F812B7" w:rsidP="006C4394">
      <w:pPr>
        <w:pStyle w:val="FootnoteText"/>
        <w:rPr>
          <w:rFonts w:asciiTheme="minorHAnsi" w:hAnsiTheme="minorHAnsi" w:cstheme="minorHAnsi"/>
          <w:lang w:val="vi-VN"/>
        </w:rPr>
      </w:pPr>
      <w:r w:rsidRPr="006C4394">
        <w:rPr>
          <w:rStyle w:val="FootnoteReference"/>
          <w:rFonts w:asciiTheme="minorHAnsi" w:hAnsiTheme="minorHAnsi" w:cstheme="minorHAnsi"/>
        </w:rPr>
        <w:footnoteRef/>
      </w:r>
      <w:r w:rsidRPr="006C4394">
        <w:rPr>
          <w:rFonts w:asciiTheme="minorHAnsi" w:hAnsiTheme="minorHAnsi" w:cstheme="minorHAnsi"/>
        </w:rPr>
        <w:t xml:space="preserve"> See: </w:t>
      </w:r>
      <w:hyperlink r:id="rId7" w:history="1">
        <w:r w:rsidRPr="006C4394">
          <w:rPr>
            <w:rStyle w:val="Hyperlink"/>
            <w:rFonts w:asciiTheme="minorHAnsi" w:hAnsiTheme="minorHAnsi" w:cstheme="minorHAnsi"/>
          </w:rPr>
          <w:t>https://capcaohanoi.toaan.gov.vn/webcenter/portal/capcaohanoi/lanh-dao</w:t>
        </w:r>
      </w:hyperlink>
      <w:r w:rsidRPr="006C4394">
        <w:rPr>
          <w:rFonts w:asciiTheme="minorHAnsi" w:hAnsiTheme="minorHAnsi" w:cstheme="minorHAnsi"/>
        </w:rPr>
        <w:t xml:space="preserve"> </w:t>
      </w:r>
      <w:r w:rsidR="00263970">
        <w:rPr>
          <w:rFonts w:asciiTheme="minorHAnsi" w:hAnsiTheme="minorHAnsi" w:cstheme="minorHAnsi"/>
          <w:lang w:val="vi-VN"/>
        </w:rPr>
        <w:t>(Reviewed on 5 Oct. 2023)</w:t>
      </w:r>
    </w:p>
  </w:footnote>
  <w:footnote w:id="59">
    <w:p w14:paraId="3008E007" w14:textId="5BF8164E" w:rsidR="00F812B7" w:rsidRPr="00263970" w:rsidRDefault="00F812B7" w:rsidP="006C4394">
      <w:pPr>
        <w:pStyle w:val="FootnoteText"/>
        <w:rPr>
          <w:rFonts w:asciiTheme="minorHAnsi" w:hAnsiTheme="minorHAnsi" w:cstheme="minorHAnsi"/>
          <w:lang w:val="vi-VN"/>
        </w:rPr>
      </w:pPr>
      <w:r w:rsidRPr="006C4394">
        <w:rPr>
          <w:rStyle w:val="FootnoteReference"/>
          <w:rFonts w:asciiTheme="minorHAnsi" w:hAnsiTheme="minorHAnsi" w:cstheme="minorHAnsi"/>
        </w:rPr>
        <w:footnoteRef/>
      </w:r>
      <w:r w:rsidRPr="006C4394">
        <w:rPr>
          <w:rFonts w:asciiTheme="minorHAnsi" w:hAnsiTheme="minorHAnsi" w:cstheme="minorHAnsi"/>
        </w:rPr>
        <w:t xml:space="preserve"> See: </w:t>
      </w:r>
      <w:hyperlink r:id="rId8" w:history="1">
        <w:r w:rsidRPr="006C4394">
          <w:rPr>
            <w:rStyle w:val="Hyperlink"/>
            <w:rFonts w:asciiTheme="minorHAnsi" w:hAnsiTheme="minorHAnsi" w:cstheme="minorHAnsi"/>
          </w:rPr>
          <w:t>https://capcaodanang.toaan.gov.vn/webcenter/portal/capcaodanang/lanh-dao</w:t>
        </w:r>
      </w:hyperlink>
      <w:r w:rsidRPr="006C4394">
        <w:rPr>
          <w:rFonts w:asciiTheme="minorHAnsi" w:hAnsiTheme="minorHAnsi" w:cstheme="minorHAnsi"/>
        </w:rPr>
        <w:t xml:space="preserve"> </w:t>
      </w:r>
      <w:r w:rsidR="00263970">
        <w:rPr>
          <w:rFonts w:asciiTheme="minorHAnsi" w:hAnsiTheme="minorHAnsi" w:cstheme="minorHAnsi"/>
          <w:lang w:val="vi-VN"/>
        </w:rPr>
        <w:t>(Reviewed on 5 Oct. 2023)</w:t>
      </w:r>
    </w:p>
  </w:footnote>
  <w:footnote w:id="60">
    <w:p w14:paraId="5F8728A2" w14:textId="49BAACEB" w:rsidR="00F812B7" w:rsidRPr="00263970" w:rsidRDefault="00F812B7" w:rsidP="006C4394">
      <w:pPr>
        <w:pStyle w:val="FootnoteText"/>
        <w:rPr>
          <w:rFonts w:asciiTheme="minorHAnsi" w:hAnsiTheme="minorHAnsi" w:cstheme="minorHAnsi"/>
          <w:lang w:val="vi-VN"/>
        </w:rPr>
      </w:pPr>
      <w:r w:rsidRPr="006C4394">
        <w:rPr>
          <w:rStyle w:val="FootnoteReference"/>
          <w:rFonts w:asciiTheme="minorHAnsi" w:hAnsiTheme="minorHAnsi" w:cstheme="minorHAnsi"/>
        </w:rPr>
        <w:footnoteRef/>
      </w:r>
      <w:r w:rsidRPr="006C4394">
        <w:rPr>
          <w:rFonts w:asciiTheme="minorHAnsi" w:hAnsiTheme="minorHAnsi" w:cstheme="minorHAnsi"/>
        </w:rPr>
        <w:t xml:space="preserve"> See: </w:t>
      </w:r>
      <w:hyperlink r:id="rId9" w:history="1">
        <w:r w:rsidRPr="006C4394">
          <w:rPr>
            <w:rStyle w:val="Hyperlink"/>
            <w:rFonts w:asciiTheme="minorHAnsi" w:hAnsiTheme="minorHAnsi" w:cstheme="minorHAnsi"/>
          </w:rPr>
          <w:t>https://capcaohcm.toaan.gov.vn/webcenter/portal/capcaohcm/lanh-dao</w:t>
        </w:r>
      </w:hyperlink>
      <w:r w:rsidRPr="006C4394">
        <w:rPr>
          <w:rFonts w:asciiTheme="minorHAnsi" w:hAnsiTheme="minorHAnsi" w:cstheme="minorHAnsi"/>
        </w:rPr>
        <w:t xml:space="preserve"> </w:t>
      </w:r>
      <w:r w:rsidR="00263970">
        <w:rPr>
          <w:rFonts w:asciiTheme="minorHAnsi" w:hAnsiTheme="minorHAnsi" w:cstheme="minorHAnsi"/>
          <w:lang w:val="vi-VN"/>
        </w:rPr>
        <w:t>(Reviewed on 5 Oct. 2023)</w:t>
      </w:r>
    </w:p>
  </w:footnote>
  <w:footnote w:id="61">
    <w:p w14:paraId="5F2EC29D" w14:textId="4A6A928C" w:rsidR="00F812B7" w:rsidRPr="00263970" w:rsidRDefault="00F812B7" w:rsidP="006C4394">
      <w:pPr>
        <w:pStyle w:val="FootnoteText"/>
        <w:jc w:val="both"/>
        <w:rPr>
          <w:rFonts w:asciiTheme="minorHAnsi" w:hAnsiTheme="minorHAnsi" w:cstheme="minorHAnsi"/>
          <w:lang w:val="vi-VN"/>
        </w:rPr>
      </w:pPr>
      <w:r w:rsidRPr="006C4394">
        <w:rPr>
          <w:rStyle w:val="FootnoteReference"/>
          <w:rFonts w:asciiTheme="minorHAnsi" w:hAnsiTheme="minorHAnsi" w:cstheme="minorHAnsi"/>
        </w:rPr>
        <w:footnoteRef/>
      </w:r>
      <w:r w:rsidRPr="006C4394">
        <w:rPr>
          <w:rFonts w:asciiTheme="minorHAnsi" w:hAnsiTheme="minorHAnsi" w:cstheme="minorHAnsi"/>
        </w:rPr>
        <w:t xml:space="preserve"> at the Judiciary Committee, the Social Affairs Committee, and the Delegate Affairs Committee. See: </w:t>
      </w:r>
      <w:hyperlink r:id="rId10" w:history="1">
        <w:r w:rsidRPr="006C4394">
          <w:rPr>
            <w:rStyle w:val="Hyperlink"/>
            <w:rFonts w:asciiTheme="minorHAnsi" w:hAnsiTheme="minorHAnsi" w:cstheme="minorHAnsi"/>
          </w:rPr>
          <w:t>https://quochoi.vn/UBTVQH/gioithieu/Pages/cac-thanh-vien-khoa-XV.aspx</w:t>
        </w:r>
      </w:hyperlink>
      <w:r w:rsidRPr="006C4394">
        <w:rPr>
          <w:rStyle w:val="Hyperlink"/>
          <w:rFonts w:asciiTheme="minorHAnsi" w:hAnsiTheme="minorHAnsi" w:cstheme="minorHAnsi"/>
          <w:color w:val="000000" w:themeColor="text1"/>
        </w:rPr>
        <w:t>.</w:t>
      </w:r>
      <w:r w:rsidR="00263970">
        <w:rPr>
          <w:rStyle w:val="Hyperlink"/>
          <w:rFonts w:asciiTheme="minorHAnsi" w:hAnsiTheme="minorHAnsi" w:cstheme="minorHAnsi"/>
          <w:color w:val="000000" w:themeColor="text1"/>
          <w:lang w:val="vi-VN"/>
        </w:rPr>
        <w:t xml:space="preserve"> (Reviewed on 5 Oct. 2023)</w:t>
      </w:r>
    </w:p>
  </w:footnote>
  <w:footnote w:id="62">
    <w:p w14:paraId="1FECF33A"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See: </w:t>
      </w:r>
      <w:hyperlink r:id="rId11" w:history="1">
        <w:r w:rsidRPr="006C4394">
          <w:rPr>
            <w:rStyle w:val="Hyperlink"/>
            <w:rFonts w:asciiTheme="minorHAnsi" w:hAnsiTheme="minorHAnsi" w:cstheme="minorHAnsi"/>
          </w:rPr>
          <w:t>https://quochoi.vn</w:t>
        </w:r>
      </w:hyperlink>
    </w:p>
  </w:footnote>
  <w:footnote w:id="63">
    <w:p w14:paraId="603BCB04"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Female National Assembly deputies mainly participate in committees such as the Ethnic Council (51.4%); the Committee on Science, Education, and Youth (48.6%); and the Committee on Social Affairs (43.9%).</w:t>
      </w:r>
    </w:p>
  </w:footnote>
  <w:footnote w:id="64">
    <w:p w14:paraId="70E83536" w14:textId="77777777" w:rsidR="00F812B7" w:rsidRPr="006C4394" w:rsidRDefault="00F812B7" w:rsidP="006C4394">
      <w:pPr>
        <w:spacing w:before="90" w:after="90"/>
        <w:jc w:val="both"/>
        <w:rPr>
          <w:rFonts w:asciiTheme="minorHAnsi" w:hAnsiTheme="minorHAnsi" w:cstheme="minorHAnsi"/>
          <w:sz w:val="20"/>
          <w:szCs w:val="20"/>
        </w:rPr>
      </w:pPr>
      <w:r w:rsidRPr="006C4394">
        <w:rPr>
          <w:rStyle w:val="FootnoteReference"/>
          <w:rFonts w:asciiTheme="minorHAnsi" w:eastAsiaTheme="majorEastAsia" w:hAnsiTheme="minorHAnsi" w:cstheme="minorHAnsi"/>
          <w:sz w:val="20"/>
          <w:szCs w:val="20"/>
        </w:rPr>
        <w:footnoteRef/>
      </w:r>
      <w:r w:rsidRPr="006C4394">
        <w:rPr>
          <w:rFonts w:asciiTheme="minorHAnsi" w:hAnsiTheme="minorHAnsi" w:cstheme="minorHAnsi"/>
          <w:sz w:val="20"/>
          <w:szCs w:val="20"/>
        </w:rPr>
        <w:t xml:space="preserve"> </w:t>
      </w:r>
      <w:r w:rsidRPr="006C4394">
        <w:rPr>
          <w:rFonts w:asciiTheme="minorHAnsi" w:hAnsiTheme="minorHAnsi" w:cstheme="minorHAnsi"/>
          <w:sz w:val="20"/>
          <w:szCs w:val="20"/>
          <w:lang w:val="vi-VN"/>
        </w:rPr>
        <w:t xml:space="preserve">Resolution No. 11-NQ/TW sets </w:t>
      </w:r>
      <w:r w:rsidRPr="006C4394">
        <w:rPr>
          <w:rFonts w:asciiTheme="minorHAnsi" w:hAnsiTheme="minorHAnsi" w:cstheme="minorHAnsi"/>
          <w:sz w:val="20"/>
          <w:szCs w:val="20"/>
        </w:rPr>
        <w:t>a</w:t>
      </w:r>
      <w:r w:rsidRPr="006C4394">
        <w:rPr>
          <w:rFonts w:asciiTheme="minorHAnsi" w:hAnsiTheme="minorHAnsi" w:cstheme="minorHAnsi"/>
          <w:sz w:val="20"/>
          <w:szCs w:val="20"/>
          <w:lang w:val="vi-VN"/>
        </w:rPr>
        <w:t xml:space="preserve"> target of 25</w:t>
      </w:r>
      <w:r w:rsidRPr="006C4394">
        <w:rPr>
          <w:rFonts w:asciiTheme="minorHAnsi" w:hAnsiTheme="minorHAnsi" w:cstheme="minorHAnsi"/>
          <w:sz w:val="20"/>
          <w:szCs w:val="20"/>
        </w:rPr>
        <w:t>%</w:t>
      </w:r>
      <w:r w:rsidRPr="006C4394">
        <w:rPr>
          <w:rFonts w:asciiTheme="minorHAnsi" w:hAnsiTheme="minorHAnsi" w:cstheme="minorHAnsi"/>
          <w:sz w:val="20"/>
          <w:szCs w:val="20"/>
          <w:lang w:val="vi-VN"/>
        </w:rPr>
        <w:t xml:space="preserve"> female representatives in the Party Committee. But Guidelines 15-HD/BTCTW stipulate that the proportion of female cadres at all levels </w:t>
      </w:r>
      <w:r w:rsidRPr="006C4394">
        <w:rPr>
          <w:rFonts w:asciiTheme="minorHAnsi" w:hAnsiTheme="minorHAnsi" w:cstheme="minorHAnsi"/>
          <w:sz w:val="20"/>
          <w:szCs w:val="20"/>
        </w:rPr>
        <w:t>should</w:t>
      </w:r>
      <w:r w:rsidRPr="006C4394">
        <w:rPr>
          <w:rFonts w:asciiTheme="minorHAnsi" w:hAnsiTheme="minorHAnsi" w:cstheme="minorHAnsi"/>
          <w:sz w:val="20"/>
          <w:szCs w:val="20"/>
          <w:lang w:val="vi-VN"/>
        </w:rPr>
        <w:t xml:space="preserve"> not </w:t>
      </w:r>
      <w:r w:rsidRPr="006C4394">
        <w:rPr>
          <w:rFonts w:asciiTheme="minorHAnsi" w:hAnsiTheme="minorHAnsi" w:cstheme="minorHAnsi"/>
          <w:sz w:val="20"/>
          <w:szCs w:val="20"/>
        </w:rPr>
        <w:t xml:space="preserve">be </w:t>
      </w:r>
      <w:r w:rsidRPr="006C4394">
        <w:rPr>
          <w:rFonts w:asciiTheme="minorHAnsi" w:hAnsiTheme="minorHAnsi" w:cstheme="minorHAnsi"/>
          <w:sz w:val="20"/>
          <w:szCs w:val="20"/>
          <w:lang w:val="vi-VN"/>
        </w:rPr>
        <w:t>less than 15</w:t>
      </w:r>
      <w:r w:rsidRPr="006C4394">
        <w:rPr>
          <w:rFonts w:asciiTheme="minorHAnsi" w:hAnsiTheme="minorHAnsi" w:cstheme="minorHAnsi"/>
          <w:sz w:val="20"/>
          <w:szCs w:val="20"/>
        </w:rPr>
        <w:t>%</w:t>
      </w:r>
      <w:r w:rsidRPr="006C4394">
        <w:rPr>
          <w:rFonts w:asciiTheme="minorHAnsi" w:hAnsiTheme="minorHAnsi" w:cstheme="minorHAnsi"/>
          <w:sz w:val="20"/>
          <w:szCs w:val="20"/>
          <w:lang w:val="vi-VN"/>
        </w:rPr>
        <w:t xml:space="preserve"> in the planning of Party Committees</w:t>
      </w:r>
      <w:r w:rsidRPr="006C4394">
        <w:rPr>
          <w:rFonts w:asciiTheme="minorHAnsi" w:hAnsiTheme="minorHAnsi" w:cstheme="minorHAnsi"/>
          <w:sz w:val="20"/>
          <w:szCs w:val="20"/>
        </w:rPr>
        <w:t>. Meanwhile</w:t>
      </w:r>
      <w:r w:rsidRPr="006C4394">
        <w:rPr>
          <w:rFonts w:asciiTheme="minorHAnsi" w:hAnsiTheme="minorHAnsi" w:cstheme="minorHAnsi"/>
          <w:sz w:val="20"/>
          <w:szCs w:val="20"/>
          <w:lang w:val="vi-VN"/>
        </w:rPr>
        <w:t xml:space="preserve">, Resolution 26-NQ/TW stipulates that the percentage of female members at all levels </w:t>
      </w:r>
      <w:r w:rsidRPr="006C4394">
        <w:rPr>
          <w:rFonts w:asciiTheme="minorHAnsi" w:hAnsiTheme="minorHAnsi" w:cstheme="minorHAnsi"/>
          <w:sz w:val="20"/>
          <w:szCs w:val="20"/>
        </w:rPr>
        <w:t>should be</w:t>
      </w:r>
      <w:r w:rsidRPr="006C4394">
        <w:rPr>
          <w:rFonts w:asciiTheme="minorHAnsi" w:hAnsiTheme="minorHAnsi" w:cstheme="minorHAnsi"/>
          <w:sz w:val="20"/>
          <w:szCs w:val="20"/>
          <w:lang w:val="vi-VN"/>
        </w:rPr>
        <w:t xml:space="preserve"> 20–25</w:t>
      </w:r>
      <w:r w:rsidRPr="006C4394">
        <w:rPr>
          <w:rFonts w:asciiTheme="minorHAnsi" w:hAnsiTheme="minorHAnsi" w:cstheme="minorHAnsi"/>
          <w:sz w:val="20"/>
          <w:szCs w:val="20"/>
        </w:rPr>
        <w:t>%</w:t>
      </w:r>
      <w:r w:rsidRPr="006C4394">
        <w:rPr>
          <w:rFonts w:asciiTheme="minorHAnsi" w:hAnsiTheme="minorHAnsi" w:cstheme="minorHAnsi"/>
          <w:sz w:val="20"/>
          <w:szCs w:val="20"/>
          <w:lang w:val="vi-VN"/>
        </w:rPr>
        <w:t xml:space="preserve">, </w:t>
      </w:r>
      <w:r w:rsidRPr="006C4394">
        <w:rPr>
          <w:rFonts w:asciiTheme="minorHAnsi" w:hAnsiTheme="minorHAnsi" w:cstheme="minorHAnsi"/>
          <w:sz w:val="20"/>
          <w:szCs w:val="20"/>
        </w:rPr>
        <w:t>and</w:t>
      </w:r>
      <w:r w:rsidRPr="006C4394">
        <w:rPr>
          <w:rFonts w:asciiTheme="minorHAnsi" w:hAnsiTheme="minorHAnsi" w:cstheme="minorHAnsi"/>
          <w:sz w:val="20"/>
          <w:szCs w:val="20"/>
          <w:lang w:val="vi-VN"/>
        </w:rPr>
        <w:t xml:space="preserve"> Directive 35-CT/TW requires </w:t>
      </w:r>
      <w:r w:rsidRPr="006C4394">
        <w:rPr>
          <w:rFonts w:asciiTheme="minorHAnsi" w:hAnsiTheme="minorHAnsi" w:cstheme="minorHAnsi"/>
          <w:sz w:val="20"/>
          <w:szCs w:val="20"/>
        </w:rPr>
        <w:t xml:space="preserve">Standing Committees </w:t>
      </w:r>
      <w:r w:rsidRPr="006C4394">
        <w:rPr>
          <w:rFonts w:asciiTheme="minorHAnsi" w:hAnsiTheme="minorHAnsi" w:cstheme="minorHAnsi"/>
          <w:sz w:val="20"/>
          <w:szCs w:val="20"/>
          <w:lang w:val="vi-VN"/>
        </w:rPr>
        <w:t>to strive for at</w:t>
      </w:r>
      <w:r w:rsidRPr="006C4394">
        <w:rPr>
          <w:rFonts w:asciiTheme="minorHAnsi" w:hAnsiTheme="minorHAnsi" w:cstheme="minorHAnsi"/>
          <w:sz w:val="20"/>
          <w:szCs w:val="20"/>
        </w:rPr>
        <w:t xml:space="preserve"> least</w:t>
      </w:r>
      <w:r w:rsidRPr="006C4394">
        <w:rPr>
          <w:rFonts w:asciiTheme="minorHAnsi" w:hAnsiTheme="minorHAnsi" w:cstheme="minorHAnsi"/>
          <w:sz w:val="20"/>
          <w:szCs w:val="20"/>
          <w:lang w:val="vi-VN"/>
        </w:rPr>
        <w:t xml:space="preserve"> 15</w:t>
      </w:r>
      <w:r w:rsidRPr="006C4394">
        <w:rPr>
          <w:rFonts w:asciiTheme="minorHAnsi" w:hAnsiTheme="minorHAnsi" w:cstheme="minorHAnsi"/>
          <w:sz w:val="20"/>
          <w:szCs w:val="20"/>
        </w:rPr>
        <w:t>%</w:t>
      </w:r>
      <w:r w:rsidRPr="006C4394">
        <w:rPr>
          <w:rFonts w:asciiTheme="minorHAnsi" w:hAnsiTheme="minorHAnsi" w:cstheme="minorHAnsi"/>
          <w:sz w:val="20"/>
          <w:szCs w:val="20"/>
          <w:lang w:val="vi-VN"/>
        </w:rPr>
        <w:t xml:space="preserve"> </w:t>
      </w:r>
      <w:r w:rsidRPr="006C4394">
        <w:rPr>
          <w:rFonts w:asciiTheme="minorHAnsi" w:hAnsiTheme="minorHAnsi" w:cstheme="minorHAnsi"/>
          <w:sz w:val="20"/>
          <w:szCs w:val="20"/>
        </w:rPr>
        <w:t>female members</w:t>
      </w:r>
      <w:r w:rsidRPr="006C4394">
        <w:rPr>
          <w:rFonts w:asciiTheme="minorHAnsi" w:hAnsiTheme="minorHAnsi" w:cstheme="minorHAnsi"/>
          <w:sz w:val="20"/>
          <w:szCs w:val="20"/>
          <w:lang w:val="vi-VN"/>
        </w:rPr>
        <w:t xml:space="preserve"> and female cadres. </w:t>
      </w:r>
      <w:r w:rsidRPr="006C4394">
        <w:rPr>
          <w:rFonts w:asciiTheme="minorHAnsi" w:hAnsiTheme="minorHAnsi" w:cstheme="minorHAnsi"/>
          <w:bCs/>
          <w:kern w:val="36"/>
          <w:sz w:val="20"/>
          <w:szCs w:val="20"/>
          <w:lang w:val="vi-VN"/>
        </w:rPr>
        <w:t xml:space="preserve">The National Strategy on Gender Equality for 2011-2020 </w:t>
      </w:r>
      <w:r w:rsidRPr="006C4394">
        <w:rPr>
          <w:rFonts w:asciiTheme="minorHAnsi" w:hAnsiTheme="minorHAnsi" w:cstheme="minorHAnsi"/>
          <w:bCs/>
          <w:kern w:val="36"/>
          <w:sz w:val="20"/>
          <w:szCs w:val="20"/>
        </w:rPr>
        <w:t>included</w:t>
      </w:r>
      <w:r w:rsidRPr="006C4394">
        <w:rPr>
          <w:rFonts w:asciiTheme="minorHAnsi" w:hAnsiTheme="minorHAnsi" w:cstheme="minorHAnsi"/>
          <w:bCs/>
          <w:kern w:val="36"/>
          <w:sz w:val="20"/>
          <w:szCs w:val="20"/>
          <w:lang w:val="vi-VN"/>
        </w:rPr>
        <w:t xml:space="preserve"> </w:t>
      </w:r>
      <w:r w:rsidRPr="006C4394">
        <w:rPr>
          <w:rFonts w:asciiTheme="minorHAnsi" w:hAnsiTheme="minorHAnsi" w:cstheme="minorHAnsi"/>
          <w:bCs/>
          <w:kern w:val="36"/>
          <w:sz w:val="20"/>
          <w:szCs w:val="20"/>
        </w:rPr>
        <w:t>four</w:t>
      </w:r>
      <w:r w:rsidRPr="006C4394">
        <w:rPr>
          <w:rFonts w:asciiTheme="minorHAnsi" w:hAnsiTheme="minorHAnsi" w:cstheme="minorHAnsi"/>
          <w:bCs/>
          <w:kern w:val="36"/>
          <w:sz w:val="20"/>
          <w:szCs w:val="20"/>
          <w:lang w:val="vi-VN"/>
        </w:rPr>
        <w:t xml:space="preserve"> target</w:t>
      </w:r>
      <w:r w:rsidRPr="006C4394">
        <w:rPr>
          <w:rFonts w:asciiTheme="minorHAnsi" w:hAnsiTheme="minorHAnsi" w:cstheme="minorHAnsi"/>
          <w:bCs/>
          <w:kern w:val="36"/>
          <w:sz w:val="20"/>
          <w:szCs w:val="20"/>
        </w:rPr>
        <w:t>s.</w:t>
      </w:r>
      <w:r w:rsidRPr="006C4394">
        <w:rPr>
          <w:rFonts w:asciiTheme="minorHAnsi" w:hAnsiTheme="minorHAnsi" w:cstheme="minorHAnsi"/>
          <w:bCs/>
          <w:kern w:val="36"/>
          <w:sz w:val="20"/>
          <w:szCs w:val="20"/>
          <w:lang w:val="vi-VN"/>
        </w:rPr>
        <w:t xml:space="preserve"> </w:t>
      </w:r>
      <w:r w:rsidRPr="006C4394">
        <w:rPr>
          <w:rFonts w:asciiTheme="minorHAnsi" w:hAnsiTheme="minorHAnsi" w:cstheme="minorHAnsi"/>
          <w:bCs/>
          <w:kern w:val="36"/>
          <w:sz w:val="20"/>
          <w:szCs w:val="20"/>
        </w:rPr>
        <w:t>Firstly,</w:t>
      </w:r>
      <w:r w:rsidRPr="006C4394">
        <w:rPr>
          <w:rFonts w:asciiTheme="minorHAnsi" w:hAnsiTheme="minorHAnsi" w:cstheme="minorHAnsi"/>
          <w:bCs/>
          <w:kern w:val="36"/>
          <w:sz w:val="20"/>
          <w:szCs w:val="20"/>
          <w:lang w:val="vi-VN"/>
        </w:rPr>
        <w:t xml:space="preserve"> </w:t>
      </w:r>
      <w:r w:rsidRPr="006C4394">
        <w:rPr>
          <w:rFonts w:asciiTheme="minorHAnsi" w:hAnsiTheme="minorHAnsi" w:cstheme="minorHAnsi"/>
          <w:bCs/>
          <w:kern w:val="36"/>
          <w:sz w:val="20"/>
          <w:szCs w:val="20"/>
        </w:rPr>
        <w:t xml:space="preserve">at least </w:t>
      </w:r>
      <w:r w:rsidRPr="006C4394">
        <w:rPr>
          <w:rFonts w:asciiTheme="minorHAnsi" w:hAnsiTheme="minorHAnsi" w:cstheme="minorHAnsi"/>
          <w:bCs/>
          <w:kern w:val="36"/>
          <w:sz w:val="20"/>
          <w:szCs w:val="20"/>
          <w:lang w:val="vi-VN"/>
        </w:rPr>
        <w:t>25</w:t>
      </w:r>
      <w:r w:rsidRPr="006C4394">
        <w:rPr>
          <w:rFonts w:asciiTheme="minorHAnsi" w:hAnsiTheme="minorHAnsi" w:cstheme="minorHAnsi"/>
          <w:bCs/>
          <w:kern w:val="36"/>
          <w:sz w:val="20"/>
          <w:szCs w:val="20"/>
        </w:rPr>
        <w:t>%</w:t>
      </w:r>
      <w:r w:rsidRPr="006C4394">
        <w:rPr>
          <w:rFonts w:asciiTheme="minorHAnsi" w:hAnsiTheme="minorHAnsi" w:cstheme="minorHAnsi"/>
          <w:bCs/>
          <w:kern w:val="36"/>
          <w:sz w:val="20"/>
          <w:szCs w:val="20"/>
          <w:lang w:val="vi-VN"/>
        </w:rPr>
        <w:t xml:space="preserve"> o</w:t>
      </w:r>
      <w:r w:rsidRPr="006C4394">
        <w:rPr>
          <w:rFonts w:asciiTheme="minorHAnsi" w:hAnsiTheme="minorHAnsi" w:cstheme="minorHAnsi"/>
          <w:bCs/>
          <w:kern w:val="36"/>
          <w:sz w:val="20"/>
          <w:szCs w:val="20"/>
        </w:rPr>
        <w:t>f</w:t>
      </w:r>
      <w:r w:rsidRPr="006C4394">
        <w:rPr>
          <w:rFonts w:asciiTheme="minorHAnsi" w:hAnsiTheme="minorHAnsi" w:cstheme="minorHAnsi"/>
          <w:bCs/>
          <w:kern w:val="36"/>
          <w:sz w:val="20"/>
          <w:szCs w:val="20"/>
          <w:lang w:val="vi-VN"/>
        </w:rPr>
        <w:t xml:space="preserve"> representatives in Party Committees at all levels for the 2016-2020 term</w:t>
      </w:r>
      <w:r w:rsidRPr="006C4394">
        <w:rPr>
          <w:rFonts w:asciiTheme="minorHAnsi" w:hAnsiTheme="minorHAnsi" w:cstheme="minorHAnsi"/>
          <w:bCs/>
          <w:kern w:val="36"/>
          <w:sz w:val="20"/>
          <w:szCs w:val="20"/>
        </w:rPr>
        <w:t xml:space="preserve"> should be women.</w:t>
      </w:r>
      <w:r w:rsidRPr="006C4394">
        <w:rPr>
          <w:rFonts w:asciiTheme="minorHAnsi" w:hAnsiTheme="minorHAnsi" w:cstheme="minorHAnsi"/>
          <w:bCs/>
          <w:kern w:val="36"/>
          <w:sz w:val="20"/>
          <w:szCs w:val="20"/>
          <w:lang w:val="vi-VN"/>
        </w:rPr>
        <w:t xml:space="preserve"> </w:t>
      </w:r>
      <w:r w:rsidRPr="006C4394">
        <w:rPr>
          <w:rFonts w:asciiTheme="minorHAnsi" w:hAnsiTheme="minorHAnsi" w:cstheme="minorHAnsi"/>
          <w:bCs/>
          <w:kern w:val="36"/>
          <w:sz w:val="20"/>
          <w:szCs w:val="20"/>
        </w:rPr>
        <w:t xml:space="preserve">Secondly, </w:t>
      </w:r>
      <w:r w:rsidRPr="006C4394">
        <w:rPr>
          <w:rFonts w:asciiTheme="minorHAnsi" w:hAnsiTheme="minorHAnsi" w:cstheme="minorHAnsi"/>
          <w:bCs/>
          <w:kern w:val="36"/>
          <w:sz w:val="20"/>
          <w:szCs w:val="20"/>
          <w:lang w:val="vi-VN"/>
        </w:rPr>
        <w:t xml:space="preserve">the percentage of </w:t>
      </w:r>
      <w:r w:rsidRPr="006C4394">
        <w:rPr>
          <w:rFonts w:asciiTheme="minorHAnsi" w:hAnsiTheme="minorHAnsi" w:cstheme="minorHAnsi"/>
          <w:bCs/>
          <w:kern w:val="36"/>
          <w:sz w:val="20"/>
          <w:szCs w:val="20"/>
        </w:rPr>
        <w:t>female</w:t>
      </w:r>
      <w:r w:rsidRPr="006C4394">
        <w:rPr>
          <w:rFonts w:asciiTheme="minorHAnsi" w:hAnsiTheme="minorHAnsi" w:cstheme="minorHAnsi"/>
          <w:bCs/>
          <w:kern w:val="36"/>
          <w:sz w:val="20"/>
          <w:szCs w:val="20"/>
          <w:lang w:val="vi-VN"/>
        </w:rPr>
        <w:t xml:space="preserve"> deputies to the National Assembly and People's Councils at all levels for the 2011-2015 term </w:t>
      </w:r>
      <w:r w:rsidRPr="006C4394">
        <w:rPr>
          <w:rFonts w:asciiTheme="minorHAnsi" w:hAnsiTheme="minorHAnsi" w:cstheme="minorHAnsi"/>
          <w:bCs/>
          <w:kern w:val="36"/>
          <w:sz w:val="20"/>
          <w:szCs w:val="20"/>
        </w:rPr>
        <w:t>should be</w:t>
      </w:r>
      <w:r w:rsidRPr="006C4394">
        <w:rPr>
          <w:rFonts w:asciiTheme="minorHAnsi" w:hAnsiTheme="minorHAnsi" w:cstheme="minorHAnsi"/>
          <w:bCs/>
          <w:kern w:val="36"/>
          <w:sz w:val="20"/>
          <w:szCs w:val="20"/>
          <w:lang w:val="vi-VN"/>
        </w:rPr>
        <w:t xml:space="preserve"> 30</w:t>
      </w:r>
      <w:r w:rsidRPr="006C4394">
        <w:rPr>
          <w:rFonts w:asciiTheme="minorHAnsi" w:hAnsiTheme="minorHAnsi" w:cstheme="minorHAnsi"/>
          <w:bCs/>
          <w:kern w:val="36"/>
          <w:sz w:val="20"/>
          <w:szCs w:val="20"/>
        </w:rPr>
        <w:t>%</w:t>
      </w:r>
      <w:r w:rsidRPr="006C4394">
        <w:rPr>
          <w:rFonts w:asciiTheme="minorHAnsi" w:hAnsiTheme="minorHAnsi" w:cstheme="minorHAnsi"/>
          <w:bCs/>
          <w:kern w:val="36"/>
          <w:sz w:val="20"/>
          <w:szCs w:val="20"/>
          <w:lang w:val="vi-VN"/>
        </w:rPr>
        <w:t xml:space="preserve"> or more and over 35</w:t>
      </w:r>
      <w:r w:rsidRPr="006C4394">
        <w:rPr>
          <w:rFonts w:asciiTheme="minorHAnsi" w:hAnsiTheme="minorHAnsi" w:cstheme="minorHAnsi"/>
          <w:bCs/>
          <w:kern w:val="36"/>
          <w:sz w:val="20"/>
          <w:szCs w:val="20"/>
        </w:rPr>
        <w:t>%</w:t>
      </w:r>
      <w:r w:rsidRPr="006C4394">
        <w:rPr>
          <w:rFonts w:asciiTheme="minorHAnsi" w:hAnsiTheme="minorHAnsi" w:cstheme="minorHAnsi"/>
          <w:bCs/>
          <w:kern w:val="36"/>
          <w:sz w:val="20"/>
          <w:szCs w:val="20"/>
          <w:lang w:val="vi-VN"/>
        </w:rPr>
        <w:t xml:space="preserve"> for the 2016-2020 term</w:t>
      </w:r>
      <w:r w:rsidRPr="006C4394">
        <w:rPr>
          <w:rFonts w:asciiTheme="minorHAnsi" w:hAnsiTheme="minorHAnsi" w:cstheme="minorHAnsi"/>
          <w:bCs/>
          <w:kern w:val="36"/>
          <w:sz w:val="20"/>
          <w:szCs w:val="20"/>
        </w:rPr>
        <w:t>.</w:t>
      </w:r>
      <w:r w:rsidRPr="006C4394">
        <w:rPr>
          <w:rFonts w:asciiTheme="minorHAnsi" w:hAnsiTheme="minorHAnsi" w:cstheme="minorHAnsi"/>
          <w:bCs/>
          <w:kern w:val="36"/>
          <w:sz w:val="20"/>
          <w:szCs w:val="20"/>
          <w:lang w:val="vi-VN"/>
        </w:rPr>
        <w:t xml:space="preserve"> </w:t>
      </w:r>
      <w:r w:rsidRPr="006C4394">
        <w:rPr>
          <w:rFonts w:asciiTheme="minorHAnsi" w:hAnsiTheme="minorHAnsi" w:cstheme="minorHAnsi"/>
          <w:bCs/>
          <w:kern w:val="36"/>
          <w:sz w:val="20"/>
          <w:szCs w:val="20"/>
        </w:rPr>
        <w:t xml:space="preserve">Thirdly, </w:t>
      </w:r>
      <w:r w:rsidRPr="006C4394">
        <w:rPr>
          <w:rFonts w:asciiTheme="minorHAnsi" w:hAnsiTheme="minorHAnsi" w:cstheme="minorHAnsi"/>
          <w:bCs/>
          <w:kern w:val="36"/>
          <w:sz w:val="20"/>
          <w:szCs w:val="20"/>
          <w:lang w:val="vi-VN"/>
        </w:rPr>
        <w:t>80</w:t>
      </w:r>
      <w:r w:rsidRPr="006C4394">
        <w:rPr>
          <w:rFonts w:asciiTheme="minorHAnsi" w:hAnsiTheme="minorHAnsi" w:cstheme="minorHAnsi"/>
          <w:bCs/>
          <w:kern w:val="36"/>
          <w:sz w:val="20"/>
          <w:szCs w:val="20"/>
        </w:rPr>
        <w:t>%</w:t>
      </w:r>
      <w:r w:rsidRPr="006C4394">
        <w:rPr>
          <w:rFonts w:asciiTheme="minorHAnsi" w:hAnsiTheme="minorHAnsi" w:cstheme="minorHAnsi"/>
          <w:bCs/>
          <w:kern w:val="36"/>
          <w:sz w:val="20"/>
          <w:szCs w:val="20"/>
          <w:lang w:val="vi-VN"/>
        </w:rPr>
        <w:t xml:space="preserve"> </w:t>
      </w:r>
      <w:r w:rsidRPr="006C4394">
        <w:rPr>
          <w:rFonts w:asciiTheme="minorHAnsi" w:hAnsiTheme="minorHAnsi" w:cstheme="minorHAnsi"/>
          <w:bCs/>
          <w:kern w:val="36"/>
          <w:sz w:val="20"/>
          <w:szCs w:val="20"/>
        </w:rPr>
        <w:t>of</w:t>
      </w:r>
      <w:r w:rsidRPr="006C4394">
        <w:rPr>
          <w:rFonts w:asciiTheme="minorHAnsi" w:hAnsiTheme="minorHAnsi" w:cstheme="minorHAnsi"/>
          <w:bCs/>
          <w:kern w:val="36"/>
          <w:sz w:val="20"/>
          <w:szCs w:val="20"/>
          <w:lang w:val="vi-VN"/>
        </w:rPr>
        <w:t xml:space="preserve"> ministries, ministerial-level agencies, Government agencies,</w:t>
      </w:r>
      <w:r w:rsidRPr="006C4394">
        <w:rPr>
          <w:rFonts w:asciiTheme="minorHAnsi" w:hAnsiTheme="minorHAnsi" w:cstheme="minorHAnsi"/>
          <w:bCs/>
          <w:kern w:val="36"/>
          <w:sz w:val="20"/>
          <w:szCs w:val="20"/>
        </w:rPr>
        <w:t xml:space="preserve"> and</w:t>
      </w:r>
      <w:r w:rsidRPr="006C4394">
        <w:rPr>
          <w:rFonts w:asciiTheme="minorHAnsi" w:hAnsiTheme="minorHAnsi" w:cstheme="minorHAnsi"/>
          <w:bCs/>
          <w:kern w:val="36"/>
          <w:sz w:val="20"/>
          <w:szCs w:val="20"/>
          <w:lang w:val="vi-VN"/>
        </w:rPr>
        <w:t xml:space="preserve"> People's Committees at all levels </w:t>
      </w:r>
      <w:r w:rsidRPr="006C4394">
        <w:rPr>
          <w:rFonts w:asciiTheme="minorHAnsi" w:hAnsiTheme="minorHAnsi" w:cstheme="minorHAnsi"/>
          <w:bCs/>
          <w:kern w:val="36"/>
          <w:sz w:val="20"/>
          <w:szCs w:val="20"/>
        </w:rPr>
        <w:t>should have key women leaders by 2015, rising to 95% in 2020.</w:t>
      </w:r>
      <w:r w:rsidRPr="006C4394">
        <w:rPr>
          <w:rFonts w:asciiTheme="minorHAnsi" w:hAnsiTheme="minorHAnsi" w:cstheme="minorHAnsi"/>
          <w:bCs/>
          <w:kern w:val="36"/>
          <w:sz w:val="20"/>
          <w:szCs w:val="20"/>
          <w:lang w:val="vi-VN"/>
        </w:rPr>
        <w:t xml:space="preserve"> </w:t>
      </w:r>
      <w:r w:rsidRPr="006C4394">
        <w:rPr>
          <w:rFonts w:asciiTheme="minorHAnsi" w:hAnsiTheme="minorHAnsi" w:cstheme="minorHAnsi"/>
          <w:bCs/>
          <w:kern w:val="36"/>
          <w:sz w:val="20"/>
          <w:szCs w:val="20"/>
        </w:rPr>
        <w:t xml:space="preserve">Fourthly, </w:t>
      </w:r>
      <w:r w:rsidRPr="006C4394">
        <w:rPr>
          <w:rFonts w:asciiTheme="minorHAnsi" w:hAnsiTheme="minorHAnsi" w:cstheme="minorHAnsi"/>
          <w:bCs/>
          <w:kern w:val="36"/>
          <w:sz w:val="20"/>
          <w:szCs w:val="20"/>
          <w:lang w:val="vi-VN"/>
        </w:rPr>
        <w:t>70</w:t>
      </w:r>
      <w:r w:rsidRPr="006C4394">
        <w:rPr>
          <w:rFonts w:asciiTheme="minorHAnsi" w:hAnsiTheme="minorHAnsi" w:cstheme="minorHAnsi"/>
          <w:bCs/>
          <w:kern w:val="36"/>
          <w:sz w:val="20"/>
          <w:szCs w:val="20"/>
        </w:rPr>
        <w:t>%</w:t>
      </w:r>
      <w:r w:rsidRPr="006C4394">
        <w:rPr>
          <w:rFonts w:asciiTheme="minorHAnsi" w:hAnsiTheme="minorHAnsi" w:cstheme="minorHAnsi"/>
          <w:bCs/>
          <w:kern w:val="36"/>
          <w:sz w:val="20"/>
          <w:szCs w:val="20"/>
          <w:lang w:val="vi-VN"/>
        </w:rPr>
        <w:t xml:space="preserve"> of Party, State</w:t>
      </w:r>
      <w:r w:rsidRPr="006C4394">
        <w:rPr>
          <w:rFonts w:asciiTheme="minorHAnsi" w:hAnsiTheme="minorHAnsi" w:cstheme="minorHAnsi"/>
          <w:bCs/>
          <w:kern w:val="36"/>
          <w:sz w:val="20"/>
          <w:szCs w:val="20"/>
        </w:rPr>
        <w:t>,</w:t>
      </w:r>
      <w:r w:rsidRPr="006C4394">
        <w:rPr>
          <w:rFonts w:asciiTheme="minorHAnsi" w:hAnsiTheme="minorHAnsi" w:cstheme="minorHAnsi"/>
          <w:bCs/>
          <w:kern w:val="36"/>
          <w:sz w:val="20"/>
          <w:szCs w:val="20"/>
          <w:lang w:val="vi-VN"/>
        </w:rPr>
        <w:t xml:space="preserve"> and socio-political organi</w:t>
      </w:r>
      <w:r w:rsidRPr="006C4394">
        <w:rPr>
          <w:rFonts w:asciiTheme="minorHAnsi" w:hAnsiTheme="minorHAnsi" w:cstheme="minorHAnsi"/>
          <w:bCs/>
          <w:kern w:val="36"/>
          <w:sz w:val="20"/>
          <w:szCs w:val="20"/>
        </w:rPr>
        <w:t>s</w:t>
      </w:r>
      <w:r w:rsidRPr="006C4394">
        <w:rPr>
          <w:rFonts w:asciiTheme="minorHAnsi" w:hAnsiTheme="minorHAnsi" w:cstheme="minorHAnsi"/>
          <w:bCs/>
          <w:kern w:val="36"/>
          <w:sz w:val="20"/>
          <w:szCs w:val="20"/>
          <w:lang w:val="vi-VN"/>
        </w:rPr>
        <w:t xml:space="preserve">ations </w:t>
      </w:r>
      <w:r w:rsidRPr="006C4394">
        <w:rPr>
          <w:rFonts w:asciiTheme="minorHAnsi" w:hAnsiTheme="minorHAnsi" w:cstheme="minorHAnsi"/>
          <w:bCs/>
          <w:kern w:val="36"/>
          <w:sz w:val="20"/>
          <w:szCs w:val="20"/>
        </w:rPr>
        <w:t>in 2015 should have</w:t>
      </w:r>
      <w:r w:rsidRPr="006C4394">
        <w:rPr>
          <w:rFonts w:asciiTheme="minorHAnsi" w:hAnsiTheme="minorHAnsi" w:cstheme="minorHAnsi"/>
          <w:bCs/>
          <w:kern w:val="36"/>
          <w:sz w:val="20"/>
          <w:szCs w:val="20"/>
          <w:lang w:val="vi-VN"/>
        </w:rPr>
        <w:t xml:space="preserve"> key </w:t>
      </w:r>
      <w:r w:rsidRPr="006C4394">
        <w:rPr>
          <w:rFonts w:asciiTheme="minorHAnsi" w:hAnsiTheme="minorHAnsi" w:cstheme="minorHAnsi"/>
          <w:bCs/>
          <w:kern w:val="36"/>
          <w:sz w:val="20"/>
          <w:szCs w:val="20"/>
        </w:rPr>
        <w:t xml:space="preserve">female </w:t>
      </w:r>
      <w:r w:rsidRPr="006C4394">
        <w:rPr>
          <w:rFonts w:asciiTheme="minorHAnsi" w:hAnsiTheme="minorHAnsi" w:cstheme="minorHAnsi"/>
          <w:bCs/>
          <w:kern w:val="36"/>
          <w:sz w:val="20"/>
          <w:szCs w:val="20"/>
          <w:lang w:val="vi-VN"/>
        </w:rPr>
        <w:t>leaders, if the</w:t>
      </w:r>
      <w:proofErr w:type="spellStart"/>
      <w:r w:rsidRPr="006C4394">
        <w:rPr>
          <w:rFonts w:asciiTheme="minorHAnsi" w:hAnsiTheme="minorHAnsi" w:cstheme="minorHAnsi"/>
          <w:bCs/>
          <w:kern w:val="36"/>
          <w:sz w:val="20"/>
          <w:szCs w:val="20"/>
        </w:rPr>
        <w:t>ir</w:t>
      </w:r>
      <w:proofErr w:type="spellEnd"/>
      <w:r w:rsidRPr="006C4394">
        <w:rPr>
          <w:rFonts w:asciiTheme="minorHAnsi" w:hAnsiTheme="minorHAnsi" w:cstheme="minorHAnsi"/>
          <w:bCs/>
          <w:kern w:val="36"/>
          <w:sz w:val="20"/>
          <w:szCs w:val="20"/>
          <w:lang w:val="vi-VN"/>
        </w:rPr>
        <w:t xml:space="preserve"> rate of female cadres, civil servants, public employees</w:t>
      </w:r>
      <w:r w:rsidRPr="006C4394">
        <w:rPr>
          <w:rFonts w:asciiTheme="minorHAnsi" w:hAnsiTheme="minorHAnsi" w:cstheme="minorHAnsi"/>
          <w:bCs/>
          <w:kern w:val="36"/>
          <w:sz w:val="20"/>
          <w:szCs w:val="20"/>
        </w:rPr>
        <w:t>,</w:t>
      </w:r>
      <w:r w:rsidRPr="006C4394">
        <w:rPr>
          <w:rFonts w:asciiTheme="minorHAnsi" w:hAnsiTheme="minorHAnsi" w:cstheme="minorHAnsi"/>
          <w:bCs/>
          <w:kern w:val="36"/>
          <w:sz w:val="20"/>
          <w:szCs w:val="20"/>
          <w:lang w:val="vi-VN"/>
        </w:rPr>
        <w:t xml:space="preserve"> and workers is 30</w:t>
      </w:r>
      <w:r w:rsidRPr="006C4394">
        <w:rPr>
          <w:rFonts w:asciiTheme="minorHAnsi" w:hAnsiTheme="minorHAnsi" w:cstheme="minorHAnsi"/>
          <w:bCs/>
          <w:kern w:val="36"/>
          <w:sz w:val="20"/>
          <w:szCs w:val="20"/>
        </w:rPr>
        <w:t>%</w:t>
      </w:r>
      <w:r w:rsidRPr="006C4394">
        <w:rPr>
          <w:rFonts w:asciiTheme="minorHAnsi" w:hAnsiTheme="minorHAnsi" w:cstheme="minorHAnsi"/>
          <w:bCs/>
          <w:kern w:val="36"/>
          <w:sz w:val="20"/>
          <w:szCs w:val="20"/>
          <w:lang w:val="vi-VN"/>
        </w:rPr>
        <w:t xml:space="preserve"> or </w:t>
      </w:r>
      <w:proofErr w:type="gramStart"/>
      <w:r w:rsidRPr="006C4394">
        <w:rPr>
          <w:rFonts w:asciiTheme="minorHAnsi" w:hAnsiTheme="minorHAnsi" w:cstheme="minorHAnsi"/>
          <w:bCs/>
          <w:kern w:val="36"/>
          <w:sz w:val="20"/>
          <w:szCs w:val="20"/>
          <w:lang w:val="vi-VN"/>
        </w:rPr>
        <w:t>more</w:t>
      </w:r>
      <w:r w:rsidRPr="006C4394">
        <w:rPr>
          <w:rFonts w:asciiTheme="minorHAnsi" w:hAnsiTheme="minorHAnsi" w:cstheme="minorHAnsi"/>
          <w:bCs/>
          <w:kern w:val="36"/>
          <w:sz w:val="20"/>
          <w:szCs w:val="20"/>
        </w:rPr>
        <w:t>;</w:t>
      </w:r>
      <w:proofErr w:type="gramEnd"/>
      <w:r w:rsidRPr="006C4394">
        <w:rPr>
          <w:rFonts w:asciiTheme="minorHAnsi" w:hAnsiTheme="minorHAnsi" w:cstheme="minorHAnsi"/>
          <w:bCs/>
          <w:kern w:val="36"/>
          <w:sz w:val="20"/>
          <w:szCs w:val="20"/>
        </w:rPr>
        <w:t xml:space="preserve"> rising to 100% in 2020</w:t>
      </w:r>
      <w:r w:rsidRPr="006C4394">
        <w:rPr>
          <w:rFonts w:asciiTheme="minorHAnsi" w:hAnsiTheme="minorHAnsi" w:cstheme="minorHAnsi"/>
          <w:bCs/>
          <w:kern w:val="36"/>
          <w:sz w:val="20"/>
          <w:szCs w:val="20"/>
          <w:lang w:val="vi-VN"/>
        </w:rPr>
        <w:t>. However, the National Strategy on Gender Equality for 2021-2030 set a target of 60</w:t>
      </w:r>
      <w:r w:rsidRPr="006C4394">
        <w:rPr>
          <w:rFonts w:asciiTheme="minorHAnsi" w:hAnsiTheme="minorHAnsi" w:cstheme="minorHAnsi"/>
          <w:bCs/>
          <w:kern w:val="36"/>
          <w:sz w:val="20"/>
          <w:szCs w:val="20"/>
        </w:rPr>
        <w:t>%</w:t>
      </w:r>
      <w:r w:rsidRPr="006C4394">
        <w:rPr>
          <w:rFonts w:asciiTheme="minorHAnsi" w:hAnsiTheme="minorHAnsi" w:cstheme="minorHAnsi"/>
          <w:bCs/>
          <w:kern w:val="36"/>
          <w:sz w:val="20"/>
          <w:szCs w:val="20"/>
          <w:lang w:val="vi-VN"/>
        </w:rPr>
        <w:t xml:space="preserve"> by 2025 and 75</w:t>
      </w:r>
      <w:r w:rsidRPr="006C4394">
        <w:rPr>
          <w:rFonts w:asciiTheme="minorHAnsi" w:hAnsiTheme="minorHAnsi" w:cstheme="minorHAnsi"/>
          <w:bCs/>
          <w:kern w:val="36"/>
          <w:sz w:val="20"/>
          <w:szCs w:val="20"/>
        </w:rPr>
        <w:t>%</w:t>
      </w:r>
      <w:r w:rsidRPr="006C4394">
        <w:rPr>
          <w:rFonts w:asciiTheme="minorHAnsi" w:hAnsiTheme="minorHAnsi" w:cstheme="minorHAnsi"/>
          <w:bCs/>
          <w:kern w:val="36"/>
          <w:sz w:val="20"/>
          <w:szCs w:val="20"/>
          <w:lang w:val="vi-VN"/>
        </w:rPr>
        <w:t xml:space="preserve"> by 2030 of </w:t>
      </w:r>
      <w:r w:rsidRPr="006C4394">
        <w:rPr>
          <w:rFonts w:asciiTheme="minorHAnsi" w:hAnsiTheme="minorHAnsi" w:cstheme="minorHAnsi"/>
          <w:bCs/>
          <w:kern w:val="36"/>
          <w:sz w:val="20"/>
          <w:szCs w:val="20"/>
        </w:rPr>
        <w:t>S</w:t>
      </w:r>
      <w:r w:rsidRPr="006C4394">
        <w:rPr>
          <w:rFonts w:asciiTheme="minorHAnsi" w:hAnsiTheme="minorHAnsi" w:cstheme="minorHAnsi"/>
          <w:bCs/>
          <w:kern w:val="36"/>
          <w:sz w:val="20"/>
          <w:szCs w:val="20"/>
          <w:lang w:val="vi-VN"/>
        </w:rPr>
        <w:t xml:space="preserve">tate management agencies and local governments at all levels </w:t>
      </w:r>
      <w:r w:rsidRPr="006C4394">
        <w:rPr>
          <w:rFonts w:asciiTheme="minorHAnsi" w:hAnsiTheme="minorHAnsi" w:cstheme="minorHAnsi"/>
          <w:bCs/>
          <w:kern w:val="36"/>
          <w:sz w:val="20"/>
          <w:szCs w:val="20"/>
        </w:rPr>
        <w:t>to have women in</w:t>
      </w:r>
      <w:r w:rsidRPr="006C4394">
        <w:rPr>
          <w:rFonts w:asciiTheme="minorHAnsi" w:hAnsiTheme="minorHAnsi" w:cstheme="minorHAnsi"/>
          <w:bCs/>
          <w:kern w:val="36"/>
          <w:sz w:val="20"/>
          <w:szCs w:val="20"/>
          <w:lang w:val="vi-VN"/>
        </w:rPr>
        <w:t xml:space="preserve"> key leaders</w:t>
      </w:r>
      <w:r w:rsidRPr="006C4394">
        <w:rPr>
          <w:rFonts w:asciiTheme="minorHAnsi" w:hAnsiTheme="minorHAnsi" w:cstheme="minorHAnsi"/>
          <w:bCs/>
          <w:kern w:val="36"/>
          <w:sz w:val="20"/>
          <w:szCs w:val="20"/>
        </w:rPr>
        <w:t>hip positions</w:t>
      </w:r>
      <w:r w:rsidRPr="006C4394">
        <w:rPr>
          <w:rFonts w:asciiTheme="minorHAnsi" w:hAnsiTheme="minorHAnsi" w:cstheme="minorHAnsi"/>
          <w:bCs/>
          <w:kern w:val="36"/>
          <w:sz w:val="20"/>
          <w:szCs w:val="20"/>
          <w:lang w:val="vi-VN"/>
        </w:rPr>
        <w:t>.</w:t>
      </w:r>
    </w:p>
  </w:footnote>
  <w:footnote w:id="65">
    <w:p w14:paraId="174E53E1"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CEPEW, (2019), Evaluation Report on 10-year Implementation of the Gender Equality Law: Gender Equality in the Political Field.</w:t>
      </w:r>
    </w:p>
  </w:footnote>
  <w:footnote w:id="66">
    <w:p w14:paraId="32F48A93"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CEPEW (2020), Equity in University Enrollment: from Principles to Practice.</w:t>
      </w:r>
    </w:p>
  </w:footnote>
  <w:footnote w:id="67">
    <w:p w14:paraId="6A74E6D7"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hAnsiTheme="minorHAnsi" w:cstheme="minorHAnsi"/>
          <w:bCs/>
        </w:rPr>
        <w:t xml:space="preserve">Firstly, regulations on the age of enrollment are contrary to the principle of non-discrimination on the ground of age. Secondly, those on sex are contrary to the principle of gender equality, not only between men and women but also with transgender people. Thirdly, regulations on personal characteristics including appearance, height, weight, and tattoos are potentially discriminatory in terms of body condition. Fourthly, regulations on political qualities, conduct, personal and family background are contrary to the principle of non-discrimination on the grounds of origin and social status. Lastly, those health conditions could potentially exclude people with disabilities from the admission </w:t>
      </w:r>
      <w:proofErr w:type="spellStart"/>
      <w:r w:rsidRPr="006C4394">
        <w:rPr>
          <w:rFonts w:asciiTheme="minorHAnsi" w:hAnsiTheme="minorHAnsi" w:cstheme="minorHAnsi"/>
          <w:bCs/>
        </w:rPr>
        <w:t>process.For</w:t>
      </w:r>
      <w:proofErr w:type="spellEnd"/>
      <w:r w:rsidRPr="006C4394">
        <w:rPr>
          <w:rFonts w:asciiTheme="minorHAnsi" w:hAnsiTheme="minorHAnsi" w:cstheme="minorHAnsi"/>
          <w:bCs/>
        </w:rPr>
        <w:t xml:space="preserve"> example, the </w:t>
      </w:r>
      <w:hyperlink r:id="rId12" w:history="1">
        <w:r w:rsidRPr="006C4394">
          <w:rPr>
            <w:rStyle w:val="Hyperlink"/>
            <w:rFonts w:asciiTheme="minorHAnsi" w:hAnsiTheme="minorHAnsi" w:cstheme="minorHAnsi"/>
            <w:bCs/>
          </w:rPr>
          <w:t>Court Academy</w:t>
        </w:r>
      </w:hyperlink>
      <w:r w:rsidRPr="006C4394">
        <w:rPr>
          <w:rFonts w:asciiTheme="minorHAnsi" w:hAnsiTheme="minorHAnsi" w:cstheme="minorHAnsi"/>
          <w:bCs/>
        </w:rPr>
        <w:t xml:space="preserve"> requires men to be at least 1.60m tall and weigh at least 48kg. Meanwhile, women are required to be at least 1.55m tall, weigh at least 45kg, and have no deformities or disabilities, not speak with a </w:t>
      </w:r>
      <w:proofErr w:type="gramStart"/>
      <w:r w:rsidRPr="006C4394">
        <w:rPr>
          <w:rFonts w:asciiTheme="minorHAnsi" w:hAnsiTheme="minorHAnsi" w:cstheme="minorHAnsi"/>
          <w:bCs/>
        </w:rPr>
        <w:t>lisp</w:t>
      </w:r>
      <w:proofErr w:type="gramEnd"/>
      <w:r w:rsidRPr="006C4394">
        <w:rPr>
          <w:rFonts w:asciiTheme="minorHAnsi" w:hAnsiTheme="minorHAnsi" w:cstheme="minorHAnsi"/>
          <w:bCs/>
        </w:rPr>
        <w:t xml:space="preserve"> or stutter, and have no chronic disease</w:t>
      </w:r>
      <w:r w:rsidRPr="006C4394">
        <w:rPr>
          <w:rFonts w:asciiTheme="minorHAnsi" w:hAnsiTheme="minorHAnsi" w:cstheme="minorHAnsi"/>
          <w:color w:val="000000"/>
        </w:rPr>
        <w:t>.</w:t>
      </w:r>
    </w:p>
  </w:footnote>
  <w:footnote w:id="68">
    <w:p w14:paraId="21C8C436"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See: </w:t>
      </w:r>
      <w:hyperlink r:id="rId13" w:history="1">
        <w:r w:rsidRPr="006C4394">
          <w:rPr>
            <w:rStyle w:val="Hyperlink"/>
            <w:rFonts w:asciiTheme="minorHAnsi" w:hAnsiTheme="minorHAnsi" w:cstheme="minorHAnsi"/>
          </w:rPr>
          <w:t>https://www.moha.gov.vn/danh-muc/linh-vuc-can-bo-cong-chuc-vien-chuc-nha-nuoc-27282.html</w:t>
        </w:r>
      </w:hyperlink>
      <w:r w:rsidRPr="006C4394">
        <w:rPr>
          <w:rFonts w:asciiTheme="minorHAnsi" w:hAnsiTheme="minorHAnsi" w:cstheme="minorHAnsi"/>
        </w:rPr>
        <w:t>.</w:t>
      </w:r>
    </w:p>
  </w:footnote>
  <w:footnote w:id="69">
    <w:p w14:paraId="2E1C19FE"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See: </w:t>
      </w:r>
      <w:hyperlink r:id="rId14" w:history="1">
        <w:r w:rsidRPr="006C4394">
          <w:rPr>
            <w:rStyle w:val="Hyperlink"/>
            <w:rFonts w:asciiTheme="minorHAnsi" w:hAnsiTheme="minorHAnsi" w:cstheme="minorHAnsi"/>
          </w:rPr>
          <w:t>https://www.gso.gov.vn/</w:t>
        </w:r>
      </w:hyperlink>
      <w:r w:rsidRPr="006C4394">
        <w:rPr>
          <w:rFonts w:asciiTheme="minorHAnsi" w:hAnsiTheme="minorHAnsi" w:cstheme="minorHAnsi"/>
        </w:rPr>
        <w:t xml:space="preserve"> </w:t>
      </w:r>
    </w:p>
  </w:footnote>
  <w:footnote w:id="70">
    <w:p w14:paraId="071DFEF7" w14:textId="77777777" w:rsidR="00F812B7" w:rsidRPr="006C4394" w:rsidRDefault="00F812B7" w:rsidP="006C4394">
      <w:pPr>
        <w:pStyle w:val="FootnoteText"/>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GSO (2019), Results of Survey on Enterprises in 2015, 2016, and 2019.</w:t>
      </w:r>
    </w:p>
  </w:footnote>
  <w:footnote w:id="71">
    <w:p w14:paraId="24CB0D78" w14:textId="77777777" w:rsidR="00F812B7" w:rsidRPr="006C4394" w:rsidRDefault="00F812B7" w:rsidP="006C4394">
      <w:pPr>
        <w:pStyle w:val="FootnoteText"/>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Ibid.</w:t>
      </w:r>
    </w:p>
  </w:footnote>
  <w:footnote w:id="72">
    <w:p w14:paraId="1E5491A3"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hAnsiTheme="minorHAnsi" w:cstheme="minorHAnsi"/>
          <w:bCs/>
          <w:kern w:val="36"/>
        </w:rPr>
        <w:t xml:space="preserve">The operation of women-owned SMEs is more difficult than the average. In the first quarter of 2020, the revenue of 15.7% of women-owned SMEs decreased by over three quarters (75%) compared to the same period in 2019. For context, the rate in male-owned SMEs was 7.7%. Meanwhile, in the first six months of 2020, the revenue of 14.2% of female-owned enterprises also decreased by over 75% compared to the same period in 2019. The rate for male-owned enterprises was 7.9%. More than one in ten (11.1%) female-owned enterprises forecast that their revenue would fall by over 75% in 2020 compared to 2019 (compared to 10% of male-owned enterprises). Meanwhile, over one third (34.1%) of businesses are facing difficulties in accessing capital and credit. This is most difficult for enterprises in the agricultural sector and micro-enterprises. Enterprises lack capital for production and business while many contracts are delayed or cancelled. </w:t>
      </w:r>
      <w:proofErr w:type="gramStart"/>
      <w:r w:rsidRPr="006C4394">
        <w:rPr>
          <w:rFonts w:asciiTheme="minorHAnsi" w:hAnsiTheme="minorHAnsi" w:cstheme="minorHAnsi"/>
          <w:bCs/>
          <w:kern w:val="36"/>
        </w:rPr>
        <w:t>In particular, falling</w:t>
      </w:r>
      <w:proofErr w:type="gramEnd"/>
      <w:r w:rsidRPr="006C4394">
        <w:rPr>
          <w:rFonts w:asciiTheme="minorHAnsi" w:hAnsiTheme="minorHAnsi" w:cstheme="minorHAnsi"/>
          <w:bCs/>
          <w:kern w:val="36"/>
        </w:rPr>
        <w:t xml:space="preserve"> demand and revenue have caused many businesses to lack working capital</w:t>
      </w:r>
      <w:r w:rsidRPr="006C4394">
        <w:rPr>
          <w:rFonts w:asciiTheme="minorHAnsi" w:hAnsiTheme="minorHAnsi" w:cstheme="minorHAnsi"/>
        </w:rPr>
        <w:t xml:space="preserve"> VCCI, (2021), Business Environment in Vietnam - Perspective of Female-owned Businesses.</w:t>
      </w:r>
    </w:p>
  </w:footnote>
  <w:footnote w:id="73">
    <w:p w14:paraId="2D63E90A"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CEPEW and Oxfam, (2021), Study on Gender-sensitive Policies in Response to the Covid-19 Pandemic for Micro, Small, and Medium-sized Enterprises from the IFC, ADB, and Commercial Banks in Vietnam (a Case Study in Hanoi, Da Nang, Can </w:t>
      </w:r>
      <w:proofErr w:type="spellStart"/>
      <w:r w:rsidRPr="006C4394">
        <w:rPr>
          <w:rFonts w:asciiTheme="minorHAnsi" w:hAnsiTheme="minorHAnsi" w:cstheme="minorHAnsi"/>
        </w:rPr>
        <w:t>Tho</w:t>
      </w:r>
      <w:proofErr w:type="spellEnd"/>
      <w:r w:rsidRPr="006C4394">
        <w:rPr>
          <w:rFonts w:asciiTheme="minorHAnsi" w:hAnsiTheme="minorHAnsi" w:cstheme="minorHAnsi"/>
        </w:rPr>
        <w:t>, and HCMC).</w:t>
      </w:r>
    </w:p>
  </w:footnote>
  <w:footnote w:id="74">
    <w:p w14:paraId="6CF001C4"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MOLISA, UN Women, and Australian Aid (2020), report on Reviewing the Implementation of the National Strategy on Gender Equality of the Period 2011–2020.</w:t>
      </w:r>
    </w:p>
  </w:footnote>
  <w:footnote w:id="75">
    <w:p w14:paraId="4E80B3F0"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GSO (2020), Survey on </w:t>
      </w:r>
      <w:proofErr w:type="spellStart"/>
      <w:r w:rsidRPr="006C4394">
        <w:rPr>
          <w:rFonts w:asciiTheme="minorHAnsi" w:hAnsiTheme="minorHAnsi" w:cstheme="minorHAnsi"/>
        </w:rPr>
        <w:t>Labourers</w:t>
      </w:r>
      <w:proofErr w:type="spellEnd"/>
      <w:r w:rsidRPr="006C4394">
        <w:rPr>
          <w:rFonts w:asciiTheme="minorHAnsi" w:hAnsiTheme="minorHAnsi" w:cstheme="minorHAnsi"/>
        </w:rPr>
        <w:t xml:space="preserve"> and Employment of the 3rd Quarter 2020.</w:t>
      </w:r>
    </w:p>
  </w:footnote>
  <w:footnote w:id="76">
    <w:p w14:paraId="26EAC2B8"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GSO, VWU, and Women Count (2021), Gender Statistics in Viet Nam in 2020. </w:t>
      </w:r>
    </w:p>
  </w:footnote>
  <w:footnote w:id="77">
    <w:p w14:paraId="173CE6FC"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VAEFA and CEPEW (2020), Access to Kindergartens of Migrant Workers’ Children: Situation and Recommendations.</w:t>
      </w:r>
    </w:p>
  </w:footnote>
  <w:footnote w:id="78">
    <w:p w14:paraId="167618BB"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MOLISA, UN Women, and Australian Aid (2020), report on Reviewing the Implementation of the National Strategy on Gender Equality for the 2011-2020 period.</w:t>
      </w:r>
    </w:p>
  </w:footnote>
  <w:footnote w:id="79">
    <w:p w14:paraId="4B9F86D7" w14:textId="77777777" w:rsidR="00F812B7" w:rsidRPr="006C4394" w:rsidRDefault="00F812B7" w:rsidP="006C4394">
      <w:pPr>
        <w:pStyle w:val="FootnoteText"/>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GSO (2020), Annual Report on Social-economic issues in 2020.</w:t>
      </w:r>
    </w:p>
  </w:footnote>
  <w:footnote w:id="80">
    <w:p w14:paraId="4204B5D4" w14:textId="77777777" w:rsidR="00F812B7" w:rsidRPr="006C4394" w:rsidRDefault="00F812B7" w:rsidP="006C4394">
      <w:pPr>
        <w:pStyle w:val="Heading"/>
        <w:keepLines/>
        <w:rPr>
          <w:rFonts w:asciiTheme="minorHAnsi" w:hAnsiTheme="minorHAnsi" w:cstheme="minorHAnsi"/>
          <w:sz w:val="20"/>
          <w:szCs w:val="20"/>
        </w:rPr>
      </w:pPr>
      <w:r w:rsidRPr="006C4394">
        <w:rPr>
          <w:rStyle w:val="FootnoteReference"/>
          <w:rFonts w:asciiTheme="minorHAnsi" w:hAnsiTheme="minorHAnsi" w:cstheme="minorHAnsi"/>
          <w:sz w:val="20"/>
          <w:szCs w:val="20"/>
        </w:rPr>
        <w:footnoteRef/>
      </w:r>
      <w:r w:rsidRPr="006C4394">
        <w:rPr>
          <w:rFonts w:asciiTheme="minorHAnsi" w:hAnsiTheme="minorHAnsi" w:cstheme="minorHAnsi"/>
          <w:sz w:val="20"/>
          <w:szCs w:val="20"/>
          <w:lang w:val="vi-VN"/>
        </w:rPr>
        <w:t xml:space="preserve"> </w:t>
      </w:r>
      <w:r w:rsidRPr="006C4394">
        <w:rPr>
          <w:rFonts w:asciiTheme="minorHAnsi" w:hAnsiTheme="minorHAnsi" w:cstheme="minorHAnsi"/>
          <w:b w:val="0"/>
          <w:bCs w:val="0"/>
          <w:sz w:val="20"/>
          <w:szCs w:val="20"/>
          <w:u w:color="2E74B5"/>
          <w:lang w:val="it-IT"/>
          <w14:textOutline w14:w="12700" w14:cap="flat" w14:cmpd="sng" w14:algn="ctr">
            <w14:noFill/>
            <w14:prstDash w14:val="solid"/>
            <w14:miter w14:lim="400000"/>
          </w14:textOutline>
        </w:rPr>
        <w:t xml:space="preserve">ILO, Labour </w:t>
      </w:r>
      <w:proofErr w:type="spellStart"/>
      <w:r w:rsidRPr="006C4394">
        <w:rPr>
          <w:rFonts w:asciiTheme="minorHAnsi" w:hAnsiTheme="minorHAnsi" w:cstheme="minorHAnsi"/>
          <w:b w:val="0"/>
          <w:bCs w:val="0"/>
          <w:sz w:val="20"/>
          <w:szCs w:val="20"/>
          <w:u w:color="2E74B5"/>
          <w:lang w:val="it-IT"/>
          <w14:textOutline w14:w="12700" w14:cap="flat" w14:cmpd="sng" w14:algn="ctr">
            <w14:noFill/>
            <w14:prstDash w14:val="solid"/>
            <w14:miter w14:lim="400000"/>
          </w14:textOutline>
        </w:rPr>
        <w:t>Inspectors</w:t>
      </w:r>
      <w:proofErr w:type="spellEnd"/>
      <w:r w:rsidRPr="006C4394">
        <w:rPr>
          <w:rFonts w:asciiTheme="minorHAnsi" w:hAnsiTheme="minorHAnsi" w:cstheme="minorHAnsi"/>
          <w:b w:val="0"/>
          <w:bCs w:val="0"/>
          <w:sz w:val="20"/>
          <w:szCs w:val="20"/>
          <w:u w:color="2E74B5"/>
          <w:lang w:val="it-IT"/>
          <w14:textOutline w14:w="12700" w14:cap="flat" w14:cmpd="sng" w14:algn="ctr">
            <w14:noFill/>
            <w14:prstDash w14:val="solid"/>
            <w14:miter w14:lim="400000"/>
          </w14:textOutline>
        </w:rPr>
        <w:t xml:space="preserve"> to Focus on Electronics </w:t>
      </w:r>
      <w:proofErr w:type="spellStart"/>
      <w:r w:rsidRPr="006C4394">
        <w:rPr>
          <w:rFonts w:asciiTheme="minorHAnsi" w:hAnsiTheme="minorHAnsi" w:cstheme="minorHAnsi"/>
          <w:b w:val="0"/>
          <w:bCs w:val="0"/>
          <w:sz w:val="20"/>
          <w:szCs w:val="20"/>
          <w:u w:color="2E74B5"/>
          <w:lang w:val="it-IT"/>
          <w14:textOutline w14:w="12700" w14:cap="flat" w14:cmpd="sng" w14:algn="ctr">
            <w14:noFill/>
            <w14:prstDash w14:val="solid"/>
            <w14:miter w14:lim="400000"/>
          </w14:textOutline>
        </w:rPr>
        <w:t>Firms</w:t>
      </w:r>
      <w:proofErr w:type="spellEnd"/>
      <w:r w:rsidRPr="006C4394">
        <w:rPr>
          <w:rFonts w:asciiTheme="minorHAnsi" w:hAnsiTheme="minorHAnsi" w:cstheme="minorHAnsi"/>
          <w:b w:val="0"/>
          <w:bCs w:val="0"/>
          <w:sz w:val="20"/>
          <w:szCs w:val="20"/>
          <w:u w:color="2E74B5"/>
          <w:lang w:val="it-IT"/>
          <w14:textOutline w14:w="12700" w14:cap="flat" w14:cmpd="sng" w14:algn="ctr">
            <w14:noFill/>
            <w14:prstDash w14:val="solid"/>
            <w14:miter w14:lim="400000"/>
          </w14:textOutline>
        </w:rPr>
        <w:t xml:space="preserve"> in 2017.</w:t>
      </w:r>
      <w:r w:rsidRPr="006C4394">
        <w:rPr>
          <w:rFonts w:asciiTheme="minorHAnsi" w:hAnsiTheme="minorHAnsi" w:cstheme="minorHAnsi"/>
          <w:b w:val="0"/>
          <w:bCs w:val="0"/>
          <w:sz w:val="20"/>
          <w:szCs w:val="20"/>
          <w:u w:color="2E74B5"/>
          <w:lang w:val="vi-VN"/>
          <w14:textOutline w14:w="12700" w14:cap="flat" w14:cmpd="sng" w14:algn="ctr">
            <w14:noFill/>
            <w14:prstDash w14:val="solid"/>
            <w14:miter w14:lim="400000"/>
          </w14:textOutline>
        </w:rPr>
        <w:t xml:space="preserve"> </w:t>
      </w:r>
      <w:r w:rsidRPr="006C4394">
        <w:rPr>
          <w:rFonts w:asciiTheme="minorHAnsi" w:hAnsiTheme="minorHAnsi" w:cstheme="minorHAnsi"/>
          <w:b w:val="0"/>
          <w:bCs w:val="0"/>
          <w:sz w:val="20"/>
          <w:szCs w:val="20"/>
          <w:u w:color="2E74B5"/>
          <w14:textOutline w14:w="12700" w14:cap="flat" w14:cmpd="sng" w14:algn="ctr">
            <w14:noFill/>
            <w14:prstDash w14:val="solid"/>
            <w14:miter w14:lim="400000"/>
          </w14:textOutline>
        </w:rPr>
        <w:t>Available</w:t>
      </w:r>
      <w:r w:rsidRPr="006C4394">
        <w:rPr>
          <w:rFonts w:asciiTheme="minorHAnsi" w:hAnsiTheme="minorHAnsi" w:cstheme="minorHAnsi"/>
          <w:b w:val="0"/>
          <w:bCs w:val="0"/>
          <w:sz w:val="20"/>
          <w:szCs w:val="20"/>
          <w:u w:color="2E74B5"/>
          <w:lang w:val="vi-VN"/>
          <w14:textOutline w14:w="12700" w14:cap="flat" w14:cmpd="sng" w14:algn="ctr">
            <w14:noFill/>
            <w14:prstDash w14:val="solid"/>
            <w14:miter w14:lim="400000"/>
          </w14:textOutline>
        </w:rPr>
        <w:t xml:space="preserve"> at </w:t>
      </w:r>
      <w:hyperlink r:id="rId15" w:history="1">
        <w:r w:rsidRPr="006C4394">
          <w:rPr>
            <w:rStyle w:val="Hyperlink"/>
            <w:rFonts w:asciiTheme="minorHAnsi" w:hAnsiTheme="minorHAnsi" w:cstheme="minorHAnsi"/>
            <w:b w:val="0"/>
            <w:bCs w:val="0"/>
            <w:sz w:val="20"/>
            <w:szCs w:val="20"/>
            <w14:textOutline w14:w="12700" w14:cap="flat" w14:cmpd="sng" w14:algn="ctr">
              <w14:noFill/>
              <w14:prstDash w14:val="solid"/>
              <w14:miter w14:lim="400000"/>
            </w14:textOutline>
          </w:rPr>
          <w:t>http://www.ilo.org/hanoi/Informationresources/Publicinformation/newsitems/WCMS_550912/lang--vi/index.htm</w:t>
        </w:r>
      </w:hyperlink>
      <w:r w:rsidRPr="006C4394">
        <w:rPr>
          <w:rFonts w:asciiTheme="minorHAnsi" w:hAnsiTheme="minorHAnsi" w:cstheme="minorHAnsi"/>
          <w:b w:val="0"/>
          <w:bCs w:val="0"/>
          <w:sz w:val="20"/>
          <w:szCs w:val="20"/>
          <w:u w:color="2E74B5"/>
          <w:lang w:val="vi-VN"/>
          <w14:textOutline w14:w="12700" w14:cap="flat" w14:cmpd="sng" w14:algn="ctr">
            <w14:noFill/>
            <w14:prstDash w14:val="solid"/>
            <w14:miter w14:lim="400000"/>
          </w14:textOutline>
        </w:rPr>
        <w:t xml:space="preserve"> </w:t>
      </w:r>
      <w:r w:rsidRPr="006C4394">
        <w:rPr>
          <w:rFonts w:asciiTheme="minorHAnsi" w:hAnsiTheme="minorHAnsi" w:cstheme="minorHAnsi"/>
          <w:b w:val="0"/>
          <w:bCs w:val="0"/>
          <w:sz w:val="20"/>
          <w:szCs w:val="20"/>
          <w:u w:color="2E74B5"/>
          <w14:textOutline w14:w="12700" w14:cap="flat" w14:cmpd="sng" w14:algn="ctr">
            <w14:noFill/>
            <w14:prstDash w14:val="solid"/>
            <w14:miter w14:lim="400000"/>
          </w14:textOutline>
        </w:rPr>
        <w:t xml:space="preserve"> </w:t>
      </w:r>
      <w:r w:rsidRPr="006C4394">
        <w:rPr>
          <w:rFonts w:asciiTheme="minorHAnsi" w:hAnsiTheme="minorHAnsi" w:cstheme="minorHAnsi"/>
          <w:b w:val="0"/>
          <w:bCs w:val="0"/>
          <w:sz w:val="20"/>
          <w:szCs w:val="20"/>
          <w:u w:color="2E74B5"/>
          <w:lang w:val="vi-VN"/>
          <w14:textOutline w14:w="12700" w14:cap="flat" w14:cmpd="sng" w14:algn="ctr">
            <w14:noFill/>
            <w14:prstDash w14:val="solid"/>
            <w14:miter w14:lim="400000"/>
          </w14:textOutline>
        </w:rPr>
        <w:t xml:space="preserve"> </w:t>
      </w:r>
      <w:r w:rsidRPr="006C4394">
        <w:rPr>
          <w:rFonts w:asciiTheme="minorHAnsi" w:hAnsiTheme="minorHAnsi" w:cstheme="minorHAnsi"/>
          <w:sz w:val="20"/>
          <w:szCs w:val="20"/>
          <w:u w:color="000000"/>
          <w:lang w:val="vi-VN"/>
          <w14:textOutline w14:w="12700" w14:cap="flat" w14:cmpd="sng" w14:algn="ctr">
            <w14:noFill/>
            <w14:prstDash w14:val="solid"/>
            <w14:miter w14:lim="400000"/>
          </w14:textOutline>
        </w:rPr>
        <w:t xml:space="preserve"> </w:t>
      </w:r>
    </w:p>
  </w:footnote>
  <w:footnote w:id="81">
    <w:p w14:paraId="49C06A0B" w14:textId="77777777" w:rsidR="00F812B7" w:rsidRPr="006C4394" w:rsidRDefault="00F812B7" w:rsidP="006C4394">
      <w:pPr>
        <w:pStyle w:val="Default"/>
        <w:spacing w:before="120" w:line="240" w:lineRule="auto"/>
        <w:jc w:val="both"/>
        <w:rPr>
          <w:rFonts w:asciiTheme="minorHAnsi" w:eastAsia="Times New Roman" w:hAnsiTheme="minorHAnsi" w:cstheme="minorHAnsi"/>
          <w:sz w:val="20"/>
          <w:szCs w:val="20"/>
          <w:u w:color="000000"/>
          <w:lang w:val="it-IT"/>
          <w14:textOutline w14:w="12700" w14:cap="flat" w14:cmpd="sng" w14:algn="ctr">
            <w14:noFill/>
            <w14:prstDash w14:val="solid"/>
            <w14:miter w14:lim="400000"/>
          </w14:textOutline>
        </w:rPr>
      </w:pPr>
      <w:r w:rsidRPr="006C4394">
        <w:rPr>
          <w:rStyle w:val="FootnoteReference"/>
          <w:rFonts w:asciiTheme="minorHAnsi" w:hAnsiTheme="minorHAnsi" w:cstheme="minorHAnsi"/>
          <w:sz w:val="20"/>
          <w:szCs w:val="20"/>
        </w:rPr>
        <w:footnoteRef/>
      </w:r>
      <w:r w:rsidRPr="006C4394">
        <w:rPr>
          <w:rFonts w:asciiTheme="minorHAnsi" w:hAnsiTheme="minorHAnsi" w:cstheme="minorHAnsi"/>
          <w:sz w:val="20"/>
          <w:szCs w:val="20"/>
          <w:lang w:val="vi-VN"/>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According</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to Dr. Thomas H.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Gassert</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of the School of Public Health (Harvard University),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about</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68,000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chemicals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including</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various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acids,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alkalis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cryogenic</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gases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cyanides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additives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fillers,</w:t>
      </w:r>
      <w:r w:rsidRPr="006C4394">
        <w:rPr>
          <w:rFonts w:asciiTheme="minorHAnsi" w:hAnsiTheme="minorHAnsi" w:cstheme="minorHAnsi"/>
          <w:sz w:val="20"/>
          <w:szCs w:val="20"/>
          <w:u w:color="000000"/>
          <w:lang w:val="vi-VN"/>
          <w14:textOutline w14:w="12700" w14:cap="flat" w14:cmpd="sng" w14:algn="ctr">
            <w14:noFill/>
            <w14:prstDash w14:val="solid"/>
            <w14:miter w14:lim="400000"/>
          </w14:textOutline>
        </w:rPr>
        <w:t xml:space="preserve"> </w:t>
      </w:r>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metals,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oxidizing</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agents, semi</w:t>
      </w:r>
      <w:r w:rsidRPr="006C4394">
        <w:rPr>
          <w:rFonts w:asciiTheme="minorHAnsi" w:hAnsiTheme="minorHAnsi" w:cstheme="minorHAnsi"/>
          <w:sz w:val="20"/>
          <w:szCs w:val="20"/>
          <w:u w:color="000000"/>
          <w:lang w:val="vi-VN"/>
          <w14:textOutline w14:w="12700" w14:cap="flat" w14:cmpd="sng" w14:algn="ctr">
            <w14:noFill/>
            <w14:prstDash w14:val="solid"/>
            <w14:miter w14:lim="400000"/>
          </w14:textOutline>
        </w:rPr>
        <w:t>-</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conductors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solvents</w:t>
      </w:r>
      <w:proofErr w:type="spellEnd"/>
      <w:r w:rsidRPr="006C4394">
        <w:rPr>
          <w:rFonts w:asciiTheme="minorHAnsi" w:hAnsiTheme="minorHAnsi" w:cstheme="minorHAnsi"/>
          <w:sz w:val="20"/>
          <w:szCs w:val="20"/>
          <w:u w:color="000000"/>
          <w:lang w:val="vi-VN"/>
          <w14:textOutline w14:w="12700" w14:cap="flat" w14:cmpd="sng" w14:algn="ctr">
            <w14:noFill/>
            <w14:prstDash w14:val="solid"/>
            <w14:miter w14:lim="400000"/>
          </w14:textOutline>
        </w:rPr>
        <w:t>, et</w:t>
      </w:r>
      <w:r w:rsidRPr="006C4394">
        <w:rPr>
          <w:rFonts w:asciiTheme="minorHAnsi" w:hAnsiTheme="minorHAnsi" w:cstheme="minorHAnsi"/>
          <w:sz w:val="20"/>
          <w:szCs w:val="20"/>
          <w:u w:color="000000"/>
          <w14:textOutline w14:w="12700" w14:cap="flat" w14:cmpd="sng" w14:algn="ctr">
            <w14:noFill/>
            <w14:prstDash w14:val="solid"/>
            <w14:miter w14:lim="400000"/>
          </w14:textOutline>
        </w:rPr>
        <w:t>c.</w:t>
      </w:r>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are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being</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used</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in the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electronics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industry</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but</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have</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not</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been</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proven</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to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affect</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humans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and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very</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few</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are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tested</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on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animals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These</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toxic</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chemicals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in the long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run</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can cause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cancers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and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reproductive-related</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diseases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and, in the short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term</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nervous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tension</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diseases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aches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and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pains</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reduced</w:t>
      </w:r>
      <w:proofErr w:type="spellEnd"/>
      <w:r w:rsidRPr="006C4394">
        <w:rPr>
          <w:rFonts w:asciiTheme="minorHAnsi" w:hAnsiTheme="minorHAnsi" w:cstheme="minorHAnsi"/>
          <w:sz w:val="20"/>
          <w:szCs w:val="20"/>
          <w:u w:color="000000"/>
          <w:lang w:val="it-IT"/>
          <w14:textOutline w14:w="12700" w14:cap="flat" w14:cmpd="sng" w14:algn="ctr">
            <w14:noFill/>
            <w14:prstDash w14:val="solid"/>
            <w14:miter w14:lim="400000"/>
          </w14:textOutline>
        </w:rPr>
        <w:t xml:space="preserve"> vision, and hearing impairment.</w:t>
      </w:r>
    </w:p>
  </w:footnote>
  <w:footnote w:id="82">
    <w:p w14:paraId="75B114A4"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UNHRC, </w:t>
      </w:r>
      <w:r w:rsidRPr="006C4394">
        <w:rPr>
          <w:rFonts w:asciiTheme="minorHAnsi" w:hAnsiTheme="minorHAnsi" w:cstheme="minorHAnsi"/>
          <w:u w:color="000000"/>
          <w:lang w:val="it-IT"/>
          <w14:textOutline w14:w="12700" w14:cap="flat" w14:cmpd="sng" w14:algn="ctr">
            <w14:noFill/>
            <w14:prstDash w14:val="solid"/>
            <w14:miter w14:lim="400000"/>
          </w14:textOutline>
        </w:rPr>
        <w:t xml:space="preserve">Report of the Special </w:t>
      </w:r>
      <w:proofErr w:type="spellStart"/>
      <w:r w:rsidRPr="006C4394">
        <w:rPr>
          <w:rFonts w:asciiTheme="minorHAnsi" w:hAnsiTheme="minorHAnsi" w:cstheme="minorHAnsi"/>
          <w:u w:color="000000"/>
          <w:lang w:val="it-IT"/>
          <w14:textOutline w14:w="12700" w14:cap="flat" w14:cmpd="sng" w14:algn="ctr">
            <w14:noFill/>
            <w14:prstDash w14:val="solid"/>
            <w14:miter w14:lim="400000"/>
          </w14:textOutline>
        </w:rPr>
        <w:t>Rapporteur</w:t>
      </w:r>
      <w:proofErr w:type="spellEnd"/>
      <w:r w:rsidRPr="006C4394">
        <w:rPr>
          <w:rFonts w:asciiTheme="minorHAnsi" w:hAnsiTheme="minorHAnsi" w:cstheme="minorHAnsi"/>
          <w:u w:color="000000"/>
          <w14:textOutline w14:w="12700" w14:cap="flat" w14:cmpd="sng" w14:algn="ctr">
            <w14:noFill/>
            <w14:prstDash w14:val="solid"/>
            <w14:miter w14:lim="400000"/>
          </w14:textOutline>
        </w:rPr>
        <w:t xml:space="preserve"> </w:t>
      </w:r>
      <w:r w:rsidRPr="006C4394">
        <w:rPr>
          <w:rFonts w:asciiTheme="minorHAnsi" w:hAnsiTheme="minorHAnsi" w:cstheme="minorHAnsi"/>
          <w:u w:color="000000"/>
          <w:lang w:val="it-IT"/>
          <w14:textOutline w14:w="12700" w14:cap="flat" w14:cmpd="sng" w14:algn="ctr">
            <w14:noFill/>
            <w14:prstDash w14:val="solid"/>
            <w14:miter w14:lim="400000"/>
          </w14:textOutline>
        </w:rPr>
        <w:t>on</w:t>
      </w:r>
      <w:r w:rsidRPr="006C4394">
        <w:rPr>
          <w:rFonts w:asciiTheme="minorHAnsi" w:hAnsiTheme="minorHAnsi" w:cstheme="minorHAnsi"/>
          <w:u w:color="000000"/>
          <w14:textOutline w14:w="12700" w14:cap="flat" w14:cmpd="sng" w14:algn="ctr">
            <w14:noFill/>
            <w14:prstDash w14:val="solid"/>
            <w14:miter w14:lim="400000"/>
          </w14:textOutline>
        </w:rPr>
        <w:t xml:space="preserve"> the</w:t>
      </w:r>
      <w:r w:rsidRPr="006C4394">
        <w:rPr>
          <w:rFonts w:asciiTheme="minorHAnsi" w:hAnsiTheme="minorHAnsi" w:cstheme="minorHAnsi"/>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u w:color="000000"/>
          <w:lang w:val="it-IT"/>
          <w14:textOutline w14:w="12700" w14:cap="flat" w14:cmpd="sng" w14:algn="ctr">
            <w14:noFill/>
            <w14:prstDash w14:val="solid"/>
            <w14:miter w14:lim="400000"/>
          </w14:textOutline>
        </w:rPr>
        <w:t>Implications</w:t>
      </w:r>
      <w:proofErr w:type="spellEnd"/>
      <w:r w:rsidRPr="006C4394">
        <w:rPr>
          <w:rFonts w:asciiTheme="minorHAnsi" w:hAnsiTheme="minorHAnsi" w:cstheme="minorHAnsi"/>
          <w:u w:color="000000"/>
          <w:lang w:val="it-IT"/>
          <w14:textOutline w14:w="12700" w14:cap="flat" w14:cmpd="sng" w14:algn="ctr">
            <w14:noFill/>
            <w14:prstDash w14:val="solid"/>
            <w14:miter w14:lim="400000"/>
          </w14:textOutline>
        </w:rPr>
        <w:t xml:space="preserve"> for Human </w:t>
      </w:r>
      <w:proofErr w:type="spellStart"/>
      <w:r w:rsidRPr="006C4394">
        <w:rPr>
          <w:rFonts w:asciiTheme="minorHAnsi" w:hAnsiTheme="minorHAnsi" w:cstheme="minorHAnsi"/>
          <w:u w:color="000000"/>
          <w:lang w:val="it-IT"/>
          <w14:textOutline w14:w="12700" w14:cap="flat" w14:cmpd="sng" w14:algn="ctr">
            <w14:noFill/>
            <w14:prstDash w14:val="solid"/>
            <w14:miter w14:lim="400000"/>
          </w14:textOutline>
        </w:rPr>
        <w:t>Rights</w:t>
      </w:r>
      <w:proofErr w:type="spellEnd"/>
      <w:r w:rsidRPr="006C4394">
        <w:rPr>
          <w:rFonts w:asciiTheme="minorHAnsi" w:hAnsiTheme="minorHAnsi" w:cstheme="minorHAnsi"/>
          <w:u w:color="000000"/>
          <w:lang w:val="it-IT"/>
          <w14:textOutline w14:w="12700" w14:cap="flat" w14:cmpd="sng" w14:algn="ctr">
            <w14:noFill/>
            <w14:prstDash w14:val="solid"/>
            <w14:miter w14:lim="400000"/>
          </w14:textOutline>
        </w:rPr>
        <w:t xml:space="preserve"> of the </w:t>
      </w:r>
      <w:proofErr w:type="spellStart"/>
      <w:r w:rsidRPr="006C4394">
        <w:rPr>
          <w:rFonts w:asciiTheme="minorHAnsi" w:hAnsiTheme="minorHAnsi" w:cstheme="minorHAnsi"/>
          <w:u w:color="000000"/>
          <w:lang w:val="it-IT"/>
          <w14:textOutline w14:w="12700" w14:cap="flat" w14:cmpd="sng" w14:algn="ctr">
            <w14:noFill/>
            <w14:prstDash w14:val="solid"/>
            <w14:miter w14:lim="400000"/>
          </w14:textOutline>
        </w:rPr>
        <w:t>Environmentally</w:t>
      </w:r>
      <w:proofErr w:type="spellEnd"/>
      <w:r w:rsidRPr="006C4394">
        <w:rPr>
          <w:rFonts w:asciiTheme="minorHAnsi" w:hAnsiTheme="minorHAnsi" w:cstheme="minorHAnsi"/>
          <w:u w:color="000000"/>
          <w:lang w:val="it-IT"/>
          <w14:textOutline w14:w="12700" w14:cap="flat" w14:cmpd="sng" w14:algn="ctr">
            <w14:noFill/>
            <w14:prstDash w14:val="solid"/>
            <w14:miter w14:lim="400000"/>
          </w14:textOutline>
        </w:rPr>
        <w:t xml:space="preserve"> Sound Management and </w:t>
      </w:r>
      <w:proofErr w:type="spellStart"/>
      <w:r w:rsidRPr="006C4394">
        <w:rPr>
          <w:rFonts w:asciiTheme="minorHAnsi" w:hAnsiTheme="minorHAnsi" w:cstheme="minorHAnsi"/>
          <w:u w:color="000000"/>
          <w:lang w:val="it-IT"/>
          <w14:textOutline w14:w="12700" w14:cap="flat" w14:cmpd="sng" w14:algn="ctr">
            <w14:noFill/>
            <w14:prstDash w14:val="solid"/>
            <w14:miter w14:lim="400000"/>
          </w14:textOutline>
        </w:rPr>
        <w:t>Disposal</w:t>
      </w:r>
      <w:proofErr w:type="spellEnd"/>
      <w:r w:rsidRPr="006C4394">
        <w:rPr>
          <w:rFonts w:asciiTheme="minorHAnsi" w:hAnsiTheme="minorHAnsi" w:cstheme="minorHAnsi"/>
          <w:u w:color="000000"/>
          <w:lang w:val="it-IT"/>
          <w14:textOutline w14:w="12700" w14:cap="flat" w14:cmpd="sng" w14:algn="ctr">
            <w14:noFill/>
            <w14:prstDash w14:val="solid"/>
            <w14:miter w14:lim="400000"/>
          </w14:textOutline>
        </w:rPr>
        <w:t xml:space="preserve"> of </w:t>
      </w:r>
      <w:proofErr w:type="spellStart"/>
      <w:r w:rsidRPr="006C4394">
        <w:rPr>
          <w:rFonts w:asciiTheme="minorHAnsi" w:hAnsiTheme="minorHAnsi" w:cstheme="minorHAnsi"/>
          <w:u w:color="000000"/>
          <w:lang w:val="it-IT"/>
          <w14:textOutline w14:w="12700" w14:cap="flat" w14:cmpd="sng" w14:algn="ctr">
            <w14:noFill/>
            <w14:prstDash w14:val="solid"/>
            <w14:miter w14:lim="400000"/>
          </w14:textOutline>
        </w:rPr>
        <w:t>Hazardous</w:t>
      </w:r>
      <w:proofErr w:type="spellEnd"/>
      <w:r w:rsidRPr="006C4394">
        <w:rPr>
          <w:rFonts w:asciiTheme="minorHAnsi" w:hAnsiTheme="minorHAnsi" w:cstheme="minorHAnsi"/>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u w:color="000000"/>
          <w:lang w:val="it-IT"/>
          <w14:textOutline w14:w="12700" w14:cap="flat" w14:cmpd="sng" w14:algn="ctr">
            <w14:noFill/>
            <w14:prstDash w14:val="solid"/>
            <w14:miter w14:lim="400000"/>
          </w14:textOutline>
        </w:rPr>
        <w:t>Substances</w:t>
      </w:r>
      <w:proofErr w:type="spellEnd"/>
      <w:r w:rsidRPr="006C4394">
        <w:rPr>
          <w:rFonts w:asciiTheme="minorHAnsi" w:hAnsiTheme="minorHAnsi" w:cstheme="minorHAnsi"/>
          <w:u w:color="000000"/>
          <w:lang w:val="it-IT"/>
          <w14:textOutline w14:w="12700" w14:cap="flat" w14:cmpd="sng" w14:algn="ctr">
            <w14:noFill/>
            <w14:prstDash w14:val="solid"/>
            <w14:miter w14:lim="400000"/>
          </w14:textOutline>
        </w:rPr>
        <w:t xml:space="preserve"> and </w:t>
      </w:r>
      <w:proofErr w:type="spellStart"/>
      <w:r w:rsidRPr="006C4394">
        <w:rPr>
          <w:rFonts w:asciiTheme="minorHAnsi" w:hAnsiTheme="minorHAnsi" w:cstheme="minorHAnsi"/>
          <w:u w:color="000000"/>
          <w:lang w:val="it-IT"/>
          <w14:textOutline w14:w="12700" w14:cap="flat" w14:cmpd="sng" w14:algn="ctr">
            <w14:noFill/>
            <w14:prstDash w14:val="solid"/>
            <w14:miter w14:lim="400000"/>
          </w14:textOutline>
        </w:rPr>
        <w:t>Wastes</w:t>
      </w:r>
      <w:proofErr w:type="spellEnd"/>
      <w:r w:rsidRPr="006C4394">
        <w:rPr>
          <w:rFonts w:asciiTheme="minorHAnsi" w:hAnsiTheme="minorHAnsi" w:cstheme="minorHAnsi"/>
          <w:u w:color="000000"/>
          <w:lang w:val="it-IT"/>
          <w14:textOutline w14:w="12700" w14:cap="flat" w14:cmpd="sng" w14:algn="ctr">
            <w14:noFill/>
            <w14:prstDash w14:val="solid"/>
            <w14:miter w14:lim="400000"/>
          </w14:textOutline>
        </w:rPr>
        <w:t>,</w:t>
      </w:r>
      <w:r w:rsidRPr="006C4394">
        <w:rPr>
          <w:rFonts w:asciiTheme="minorHAnsi" w:hAnsiTheme="minorHAnsi" w:cstheme="minorHAnsi"/>
          <w:u w:color="000000"/>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u w:color="000000"/>
          <w14:textOutline w14:w="12700" w14:cap="flat" w14:cmpd="sng" w14:algn="ctr">
            <w14:noFill/>
            <w14:prstDash w14:val="solid"/>
            <w14:miter w14:lim="400000"/>
          </w14:textOutline>
        </w:rPr>
        <w:t>Baskut</w:t>
      </w:r>
      <w:proofErr w:type="spellEnd"/>
      <w:r w:rsidRPr="006C4394">
        <w:rPr>
          <w:rFonts w:asciiTheme="minorHAnsi" w:hAnsiTheme="minorHAnsi" w:cstheme="minorHAnsi"/>
          <w:u w:color="000000"/>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u w:color="000000"/>
          <w14:textOutline w14:w="12700" w14:cap="flat" w14:cmpd="sng" w14:algn="ctr">
            <w14:noFill/>
            <w14:prstDash w14:val="solid"/>
            <w14:miter w14:lim="400000"/>
          </w14:textOutline>
        </w:rPr>
        <w:t>Tuncak</w:t>
      </w:r>
      <w:proofErr w:type="spellEnd"/>
      <w:r w:rsidRPr="006C4394">
        <w:rPr>
          <w:rFonts w:asciiTheme="minorHAnsi" w:hAnsiTheme="minorHAnsi" w:cstheme="minorHAnsi"/>
          <w:u w:color="000000"/>
          <w:lang w:val="it-IT"/>
          <w14:textOutline w14:w="12700" w14:cap="flat" w14:cmpd="sng" w14:algn="ctr">
            <w14:noFill/>
            <w14:prstDash w14:val="solid"/>
            <w14:miter w14:lim="400000"/>
          </w14:textOutline>
        </w:rPr>
        <w:t xml:space="preserve"> (</w:t>
      </w:r>
      <w:proofErr w:type="spellStart"/>
      <w:r w:rsidRPr="006C4394">
        <w:rPr>
          <w:rFonts w:asciiTheme="minorHAnsi" w:hAnsiTheme="minorHAnsi" w:cstheme="minorHAnsi"/>
          <w:u w:color="000000"/>
          <w:lang w:val="it-IT"/>
          <w14:textOutline w14:w="12700" w14:cap="flat" w14:cmpd="sng" w14:algn="ctr">
            <w14:noFill/>
            <w14:prstDash w14:val="solid"/>
            <w14:miter w14:lim="400000"/>
          </w14:textOutline>
        </w:rPr>
        <w:t>document</w:t>
      </w:r>
      <w:proofErr w:type="spellEnd"/>
      <w:r w:rsidRPr="006C4394">
        <w:rPr>
          <w:rFonts w:asciiTheme="minorHAnsi" w:hAnsiTheme="minorHAnsi" w:cstheme="minorHAnsi"/>
          <w:u w:color="000000"/>
          <w:lang w:val="it-IT"/>
          <w14:textOutline w14:w="12700" w14:cap="flat" w14:cmpd="sng" w14:algn="ctr">
            <w14:noFill/>
            <w14:prstDash w14:val="solid"/>
            <w14:miter w14:lim="400000"/>
          </w14:textOutline>
        </w:rPr>
        <w:t xml:space="preserve"> A/HRC/30/40).</w:t>
      </w:r>
    </w:p>
  </w:footnote>
  <w:footnote w:id="83">
    <w:p w14:paraId="2571BFF5"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hAnsiTheme="minorHAnsi" w:cstheme="minorHAnsi"/>
          <w:bCs/>
          <w:u w:color="000000"/>
          <w:lang w:val="de-DE"/>
        </w:rPr>
        <w:t>CGFED</w:t>
      </w:r>
      <w:r w:rsidRPr="006C4394">
        <w:rPr>
          <w:rFonts w:asciiTheme="minorHAnsi" w:hAnsiTheme="minorHAnsi" w:cstheme="minorHAnsi"/>
          <w:bCs/>
          <w:u w:color="000000"/>
        </w:rPr>
        <w:t xml:space="preserve"> and </w:t>
      </w:r>
      <w:r w:rsidRPr="006C4394">
        <w:rPr>
          <w:rFonts w:asciiTheme="minorHAnsi" w:hAnsiTheme="minorHAnsi" w:cstheme="minorHAnsi"/>
          <w:bCs/>
          <w:u w:color="000000"/>
          <w:lang w:val="de-DE"/>
        </w:rPr>
        <w:t>IPEN</w:t>
      </w:r>
      <w:r w:rsidRPr="006C4394">
        <w:rPr>
          <w:rFonts w:asciiTheme="minorHAnsi" w:hAnsiTheme="minorHAnsi" w:cstheme="minorHAnsi"/>
          <w:bCs/>
          <w:u w:color="000000"/>
        </w:rPr>
        <w:t xml:space="preserve"> (2017)</w:t>
      </w:r>
      <w:r w:rsidRPr="006C4394">
        <w:rPr>
          <w:rFonts w:asciiTheme="minorHAnsi" w:hAnsiTheme="minorHAnsi" w:cstheme="minorHAnsi"/>
          <w:bCs/>
          <w:u w:color="000000"/>
          <w:lang w:val="de-DE"/>
        </w:rPr>
        <w:t xml:space="preserve">, </w:t>
      </w:r>
      <w:r w:rsidRPr="006C4394">
        <w:rPr>
          <w:rFonts w:asciiTheme="minorHAnsi" w:hAnsiTheme="minorHAnsi" w:cstheme="minorHAnsi"/>
          <w:u w:color="000000"/>
          <w:lang w:val="de-DE"/>
        </w:rPr>
        <w:t xml:space="preserve">Research Report </w:t>
      </w:r>
      <w:r w:rsidRPr="006C4394">
        <w:rPr>
          <w:rFonts w:asciiTheme="minorHAnsi" w:hAnsiTheme="minorHAnsi" w:cstheme="minorHAnsi"/>
          <w:bCs/>
          <w:u w:color="000000"/>
          <w:lang w:val="de-DE"/>
        </w:rPr>
        <w:t>on S</w:t>
      </w:r>
      <w:r w:rsidRPr="006C4394">
        <w:rPr>
          <w:rFonts w:asciiTheme="minorHAnsi" w:hAnsiTheme="minorHAnsi" w:cstheme="minorHAnsi"/>
          <w:u w:color="000000"/>
          <w:lang w:val="de-DE"/>
        </w:rPr>
        <w:t xml:space="preserve">tories </w:t>
      </w:r>
      <w:proofErr w:type="spellStart"/>
      <w:r w:rsidRPr="006C4394">
        <w:rPr>
          <w:rFonts w:asciiTheme="minorHAnsi" w:hAnsiTheme="minorHAnsi" w:cstheme="minorHAnsi"/>
          <w:u w:color="000000"/>
          <w:lang w:val="de-DE"/>
        </w:rPr>
        <w:t>of</w:t>
      </w:r>
      <w:proofErr w:type="spellEnd"/>
      <w:r w:rsidRPr="006C4394">
        <w:rPr>
          <w:rFonts w:asciiTheme="minorHAnsi" w:hAnsiTheme="minorHAnsi" w:cstheme="minorHAnsi"/>
          <w:u w:color="000000"/>
          <w:lang w:val="de-DE"/>
        </w:rPr>
        <w:t xml:space="preserve"> Women Workers in Vietnam</w:t>
      </w:r>
      <w:r w:rsidRPr="006C4394">
        <w:rPr>
          <w:rFonts w:asciiTheme="minorHAnsi" w:hAnsiTheme="minorHAnsi" w:cstheme="minorHAnsi"/>
          <w:u w:color="000000"/>
        </w:rPr>
        <w:t>’s Electronics Industry.</w:t>
      </w:r>
    </w:p>
  </w:footnote>
  <w:footnote w:id="84">
    <w:p w14:paraId="17DDCE88"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hAnsiTheme="minorHAnsi" w:cstheme="minorHAnsi"/>
          <w:bCs/>
          <w:u w:color="000000"/>
          <w:lang w:val="de-DE"/>
        </w:rPr>
        <w:t>CGFED</w:t>
      </w:r>
      <w:r w:rsidRPr="006C4394">
        <w:rPr>
          <w:rFonts w:asciiTheme="minorHAnsi" w:hAnsiTheme="minorHAnsi" w:cstheme="minorHAnsi"/>
          <w:bCs/>
          <w:u w:color="000000"/>
        </w:rPr>
        <w:t xml:space="preserve"> and </w:t>
      </w:r>
      <w:r w:rsidRPr="006C4394">
        <w:rPr>
          <w:rFonts w:asciiTheme="minorHAnsi" w:hAnsiTheme="minorHAnsi" w:cstheme="minorHAnsi"/>
          <w:bCs/>
          <w:u w:color="000000"/>
          <w:lang w:val="de-DE"/>
        </w:rPr>
        <w:t>IWRAW</w:t>
      </w:r>
      <w:r w:rsidRPr="006C4394">
        <w:rPr>
          <w:rFonts w:asciiTheme="minorHAnsi" w:hAnsiTheme="minorHAnsi" w:cstheme="minorHAnsi"/>
          <w:bCs/>
          <w:u w:color="000000"/>
        </w:rPr>
        <w:t xml:space="preserve"> (2020)</w:t>
      </w:r>
      <w:r w:rsidRPr="006C4394">
        <w:rPr>
          <w:rFonts w:asciiTheme="minorHAnsi" w:hAnsiTheme="minorHAnsi" w:cstheme="minorHAnsi"/>
          <w:bCs/>
          <w:u w:color="000000"/>
          <w:lang w:val="de-DE"/>
        </w:rPr>
        <w:t xml:space="preserve">, </w:t>
      </w:r>
      <w:r w:rsidRPr="006C4394">
        <w:rPr>
          <w:rFonts w:asciiTheme="minorHAnsi" w:hAnsiTheme="minorHAnsi" w:cstheme="minorHAnsi"/>
          <w:u w:color="000000"/>
          <w:lang w:val="de-DE"/>
        </w:rPr>
        <w:t xml:space="preserve">Research Report </w:t>
      </w:r>
      <w:r w:rsidRPr="006C4394">
        <w:rPr>
          <w:rFonts w:asciiTheme="minorHAnsi" w:hAnsiTheme="minorHAnsi" w:cstheme="minorHAnsi"/>
          <w:bCs/>
          <w:u w:color="000000"/>
          <w:lang w:val="de-DE"/>
        </w:rPr>
        <w:t>on S</w:t>
      </w:r>
      <w:r w:rsidRPr="006C4394">
        <w:rPr>
          <w:rFonts w:asciiTheme="minorHAnsi" w:hAnsiTheme="minorHAnsi" w:cstheme="minorHAnsi"/>
          <w:u w:color="000000"/>
          <w:lang w:val="de-DE"/>
        </w:rPr>
        <w:t xml:space="preserve">tories </w:t>
      </w:r>
      <w:proofErr w:type="spellStart"/>
      <w:r w:rsidRPr="006C4394">
        <w:rPr>
          <w:rFonts w:asciiTheme="minorHAnsi" w:hAnsiTheme="minorHAnsi" w:cstheme="minorHAnsi"/>
          <w:u w:color="000000"/>
          <w:lang w:val="de-DE"/>
        </w:rPr>
        <w:t>of</w:t>
      </w:r>
      <w:proofErr w:type="spellEnd"/>
      <w:r w:rsidRPr="006C4394">
        <w:rPr>
          <w:rFonts w:asciiTheme="minorHAnsi" w:hAnsiTheme="minorHAnsi" w:cstheme="minorHAnsi"/>
          <w:u w:color="000000"/>
          <w:lang w:val="de-DE"/>
        </w:rPr>
        <w:t xml:space="preserve"> </w:t>
      </w:r>
      <w:proofErr w:type="spellStart"/>
      <w:r w:rsidRPr="006C4394">
        <w:rPr>
          <w:rFonts w:asciiTheme="minorHAnsi" w:hAnsiTheme="minorHAnsi" w:cstheme="minorHAnsi"/>
          <w:u w:color="000000"/>
          <w:lang w:val="de-DE"/>
        </w:rPr>
        <w:t>Female</w:t>
      </w:r>
      <w:proofErr w:type="spellEnd"/>
      <w:r w:rsidRPr="006C4394">
        <w:rPr>
          <w:rFonts w:asciiTheme="minorHAnsi" w:hAnsiTheme="minorHAnsi" w:cstheme="minorHAnsi"/>
          <w:u w:color="000000"/>
          <w:lang w:val="de-DE"/>
        </w:rPr>
        <w:t xml:space="preserve"> Workers in </w:t>
      </w:r>
      <w:proofErr w:type="spellStart"/>
      <w:r w:rsidRPr="006C4394">
        <w:rPr>
          <w:rFonts w:asciiTheme="minorHAnsi" w:hAnsiTheme="minorHAnsi" w:cstheme="minorHAnsi"/>
          <w:u w:color="000000"/>
          <w:lang w:val="de-DE"/>
        </w:rPr>
        <w:t>Vietnam’s</w:t>
      </w:r>
      <w:proofErr w:type="spellEnd"/>
      <w:r w:rsidRPr="006C4394">
        <w:rPr>
          <w:rFonts w:asciiTheme="minorHAnsi" w:hAnsiTheme="minorHAnsi" w:cstheme="minorHAnsi"/>
          <w:u w:color="000000"/>
          <w:lang w:val="de-DE"/>
        </w:rPr>
        <w:t xml:space="preserve"> </w:t>
      </w:r>
      <w:proofErr w:type="spellStart"/>
      <w:r w:rsidRPr="006C4394">
        <w:rPr>
          <w:rFonts w:asciiTheme="minorHAnsi" w:hAnsiTheme="minorHAnsi" w:cstheme="minorHAnsi"/>
          <w:u w:color="000000"/>
          <w:lang w:val="de-DE"/>
        </w:rPr>
        <w:t>Garment</w:t>
      </w:r>
      <w:proofErr w:type="spellEnd"/>
      <w:r w:rsidRPr="006C4394">
        <w:rPr>
          <w:rFonts w:asciiTheme="minorHAnsi" w:hAnsiTheme="minorHAnsi" w:cstheme="minorHAnsi"/>
          <w:u w:color="000000"/>
          <w:lang w:val="de-DE"/>
        </w:rPr>
        <w:t xml:space="preserve"> Industry. </w:t>
      </w:r>
    </w:p>
  </w:footnote>
  <w:footnote w:id="85">
    <w:p w14:paraId="3348F78C" w14:textId="77777777" w:rsidR="00F812B7" w:rsidRPr="006C4394" w:rsidRDefault="00F812B7" w:rsidP="006C4394">
      <w:pPr>
        <w:pStyle w:val="Heading"/>
        <w:keepLines/>
        <w:jc w:val="both"/>
        <w:rPr>
          <w:rFonts w:asciiTheme="minorHAnsi" w:hAnsiTheme="minorHAnsi" w:cstheme="minorHAnsi"/>
          <w:sz w:val="20"/>
          <w:szCs w:val="20"/>
          <w:lang w:val="vi-VN"/>
        </w:rPr>
      </w:pPr>
      <w:r w:rsidRPr="006C4394">
        <w:rPr>
          <w:rFonts w:asciiTheme="minorHAnsi" w:eastAsia="Calibri" w:hAnsiTheme="minorHAnsi" w:cstheme="minorHAnsi"/>
          <w:b w:val="0"/>
          <w:bCs w:val="0"/>
          <w:sz w:val="20"/>
          <w:szCs w:val="20"/>
          <w:u w:color="000000"/>
          <w:vertAlign w:val="superscript"/>
        </w:rPr>
        <w:footnoteRef/>
      </w:r>
      <w:r w:rsidRPr="006C4394">
        <w:rPr>
          <w:rFonts w:asciiTheme="minorHAnsi" w:hAnsiTheme="minorHAnsi" w:cstheme="minorHAnsi"/>
          <w:b w:val="0"/>
          <w:bCs w:val="0"/>
          <w:sz w:val="20"/>
          <w:szCs w:val="20"/>
          <w:u w:color="000000"/>
          <w:lang w:val="de-DE"/>
        </w:rPr>
        <w:t xml:space="preserve"> Ibid. </w:t>
      </w:r>
    </w:p>
  </w:footnote>
  <w:footnote w:id="86">
    <w:p w14:paraId="7108232A" w14:textId="77777777" w:rsidR="00F812B7" w:rsidRPr="006C4394" w:rsidRDefault="00F812B7" w:rsidP="006C4394">
      <w:pPr>
        <w:pStyle w:val="FootnoteText"/>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ISDS and UN Women, 2021, Domestic migration among ethnic minority women: A </w:t>
      </w:r>
      <w:proofErr w:type="spellStart"/>
      <w:r w:rsidRPr="006C4394">
        <w:rPr>
          <w:rFonts w:asciiTheme="minorHAnsi" w:hAnsiTheme="minorHAnsi" w:cstheme="minorHAnsi"/>
        </w:rPr>
        <w:t>situaation</w:t>
      </w:r>
      <w:proofErr w:type="spellEnd"/>
      <w:r w:rsidRPr="006C4394">
        <w:rPr>
          <w:rFonts w:asciiTheme="minorHAnsi" w:hAnsiTheme="minorHAnsi" w:cstheme="minorHAnsi"/>
        </w:rPr>
        <w:t xml:space="preserve"> analysis.</w:t>
      </w:r>
    </w:p>
  </w:footnote>
  <w:footnote w:id="87">
    <w:p w14:paraId="4C14E31B" w14:textId="5C3D04C4"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ISDS and UN Women, 2022, Access of ethnic minority women to public administration services: Situation analysis of women from Dao and Muong ethnicities in Da Bac, </w:t>
      </w:r>
      <w:proofErr w:type="spellStart"/>
      <w:r w:rsidRPr="006C4394">
        <w:rPr>
          <w:rFonts w:asciiTheme="minorHAnsi" w:hAnsiTheme="minorHAnsi" w:cstheme="minorHAnsi"/>
        </w:rPr>
        <w:t>Hoa</w:t>
      </w:r>
      <w:proofErr w:type="spellEnd"/>
      <w:r w:rsidRPr="006C4394">
        <w:rPr>
          <w:rFonts w:asciiTheme="minorHAnsi" w:hAnsiTheme="minorHAnsi" w:cstheme="minorHAnsi"/>
        </w:rPr>
        <w:t xml:space="preserve"> </w:t>
      </w:r>
      <w:proofErr w:type="spellStart"/>
      <w:r w:rsidRPr="006C4394">
        <w:rPr>
          <w:rFonts w:asciiTheme="minorHAnsi" w:hAnsiTheme="minorHAnsi" w:cstheme="minorHAnsi"/>
        </w:rPr>
        <w:t>Binh</w:t>
      </w:r>
      <w:proofErr w:type="spellEnd"/>
      <w:r w:rsidRPr="006C4394">
        <w:rPr>
          <w:rFonts w:asciiTheme="minorHAnsi" w:hAnsiTheme="minorHAnsi" w:cstheme="minorHAnsi"/>
        </w:rPr>
        <w:t xml:space="preserve">. </w:t>
      </w:r>
    </w:p>
  </w:footnote>
  <w:footnote w:id="88">
    <w:p w14:paraId="0E6207A6" w14:textId="77777777" w:rsidR="00F812B7" w:rsidRPr="006C4394" w:rsidRDefault="00F812B7" w:rsidP="006C4394">
      <w:pPr>
        <w:pStyle w:val="FootnoteText"/>
        <w:jc w:val="both"/>
        <w:rPr>
          <w:rFonts w:asciiTheme="minorHAnsi" w:hAnsiTheme="minorHAnsi" w:cstheme="minorHAnsi"/>
          <w:color w:val="000000" w:themeColor="text1"/>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hAnsiTheme="minorHAnsi" w:cstheme="minorHAnsi"/>
          <w:color w:val="000000" w:themeColor="text1"/>
        </w:rPr>
        <w:t>Issued together with the Prime Minister's Decision No. 56/2011/QD-</w:t>
      </w:r>
      <w:proofErr w:type="spellStart"/>
      <w:r w:rsidRPr="006C4394">
        <w:rPr>
          <w:rFonts w:asciiTheme="minorHAnsi" w:hAnsiTheme="minorHAnsi" w:cstheme="minorHAnsi"/>
          <w:color w:val="000000" w:themeColor="text1"/>
        </w:rPr>
        <w:t>TTg</w:t>
      </w:r>
      <w:proofErr w:type="spellEnd"/>
      <w:r w:rsidRPr="006C4394">
        <w:rPr>
          <w:rFonts w:asciiTheme="minorHAnsi" w:hAnsiTheme="minorHAnsi" w:cstheme="minorHAnsi"/>
          <w:color w:val="000000" w:themeColor="text1"/>
        </w:rPr>
        <w:t xml:space="preserve"> dated 14 October 2011.</w:t>
      </w:r>
    </w:p>
  </w:footnote>
  <w:footnote w:id="89">
    <w:p w14:paraId="61CC1676" w14:textId="77777777" w:rsidR="00F812B7" w:rsidRPr="006C4394" w:rsidRDefault="00F812B7" w:rsidP="006C4394">
      <w:pPr>
        <w:pStyle w:val="FootnoteText"/>
        <w:jc w:val="both"/>
        <w:rPr>
          <w:rFonts w:asciiTheme="minorHAnsi" w:hAnsiTheme="minorHAnsi" w:cstheme="minorHAnsi"/>
          <w:color w:val="000000" w:themeColor="text1"/>
        </w:rPr>
      </w:pPr>
      <w:r w:rsidRPr="006C4394">
        <w:rPr>
          <w:rStyle w:val="FootnoteReference"/>
          <w:rFonts w:asciiTheme="minorHAnsi" w:hAnsiTheme="minorHAnsi" w:cstheme="minorHAnsi"/>
          <w:color w:val="000000" w:themeColor="text1"/>
        </w:rPr>
        <w:footnoteRef/>
      </w:r>
      <w:r w:rsidRPr="006C4394">
        <w:rPr>
          <w:rFonts w:asciiTheme="minorHAnsi" w:hAnsiTheme="minorHAnsi" w:cstheme="minorHAnsi"/>
          <w:color w:val="000000" w:themeColor="text1"/>
        </w:rPr>
        <w:t xml:space="preserve"> Promulgated together with Circular No. 10/TT-BKHDT dated 30 July 2019 of the Minister of Planning and Investment stipulating the set of national gender development indicators.</w:t>
      </w:r>
    </w:p>
  </w:footnote>
  <w:footnote w:id="90">
    <w:p w14:paraId="6D869EAE" w14:textId="2E0F5615" w:rsidR="00F812B7" w:rsidRPr="006C4394" w:rsidRDefault="00F812B7" w:rsidP="006C4394">
      <w:pPr>
        <w:pStyle w:val="FootnoteText"/>
        <w:jc w:val="both"/>
        <w:rPr>
          <w:rFonts w:asciiTheme="minorHAnsi" w:hAnsiTheme="minorHAnsi" w:cstheme="minorHAnsi"/>
          <w:color w:val="000000" w:themeColor="text1"/>
        </w:rPr>
      </w:pPr>
      <w:r w:rsidRPr="006C4394">
        <w:rPr>
          <w:rStyle w:val="FootnoteReference"/>
          <w:rFonts w:asciiTheme="minorHAnsi" w:hAnsiTheme="minorHAnsi" w:cstheme="minorHAnsi"/>
          <w:color w:val="000000" w:themeColor="text1"/>
        </w:rPr>
        <w:footnoteRef/>
      </w:r>
      <w:r w:rsidRPr="006C4394">
        <w:rPr>
          <w:rFonts w:asciiTheme="minorHAnsi" w:hAnsiTheme="minorHAnsi" w:cstheme="minorHAnsi"/>
          <w:color w:val="000000" w:themeColor="text1"/>
        </w:rPr>
        <w:t xml:space="preserve"> MOLISA, UN Women, and Australian Aid (2021), Report on Reviewing the Implementation of the National Strategy on Gender Equality for the 2011-2020 period.</w:t>
      </w:r>
    </w:p>
  </w:footnote>
  <w:footnote w:id="91">
    <w:p w14:paraId="51BA7E5C" w14:textId="79B562C1"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Report on Gender Statistics in Vietnam in 2020 (by GSO, VWU, and WOMEN COUNT in 2021) shows that </w:t>
      </w:r>
      <w:r w:rsidRPr="006C4394">
        <w:rPr>
          <w:rFonts w:asciiTheme="minorHAnsi" w:hAnsiTheme="minorHAnsi" w:cstheme="minorHAnsi"/>
          <w:bCs/>
          <w:kern w:val="36"/>
        </w:rPr>
        <w:t xml:space="preserve">the lack of sex-disaggregated data by discipline at the national scale limits </w:t>
      </w:r>
      <w:proofErr w:type="gramStart"/>
      <w:r w:rsidRPr="006C4394">
        <w:rPr>
          <w:rFonts w:asciiTheme="minorHAnsi" w:hAnsiTheme="minorHAnsi" w:cstheme="minorHAnsi"/>
          <w:bCs/>
          <w:kern w:val="36"/>
        </w:rPr>
        <w:t>policy-making</w:t>
      </w:r>
      <w:proofErr w:type="gramEnd"/>
      <w:r w:rsidRPr="006C4394">
        <w:rPr>
          <w:rFonts w:asciiTheme="minorHAnsi" w:hAnsiTheme="minorHAnsi" w:cstheme="minorHAnsi"/>
          <w:bCs/>
          <w:kern w:val="36"/>
        </w:rPr>
        <w:t xml:space="preserve"> to promote gender equality in science, technology, engineering, and </w:t>
      </w:r>
      <w:proofErr w:type="spellStart"/>
      <w:r w:rsidRPr="006C4394">
        <w:rPr>
          <w:rFonts w:asciiTheme="minorHAnsi" w:hAnsiTheme="minorHAnsi" w:cstheme="minorHAnsi"/>
          <w:bCs/>
          <w:kern w:val="36"/>
        </w:rPr>
        <w:t>maths</w:t>
      </w:r>
      <w:proofErr w:type="spellEnd"/>
      <w:r w:rsidRPr="006C4394">
        <w:rPr>
          <w:rFonts w:asciiTheme="minorHAnsi" w:hAnsiTheme="minorHAnsi" w:cstheme="minorHAnsi"/>
          <w:bCs/>
          <w:kern w:val="36"/>
        </w:rPr>
        <w:t xml:space="preserve"> (STEM) development. In addition, there is very little data, statistics, and analysis on gender in the field of scientific study. Data on the percentage of domestic violence victims who are detected and receive psychological and legal aid, support, and health care at domestic violence support centers has not yet been collected. Meanwhile, data on the proportion of domestic violence perpetrators who are detected but not subject to criminal prosecution being consulted at counseling centers on domestic violence prevention and control has also not been collected. A possible interpretation is that it is still not possible to collect data on gender-based violence in a systematic and complete manner.</w:t>
      </w:r>
    </w:p>
  </w:footnote>
  <w:footnote w:id="92">
    <w:p w14:paraId="28AB1DBE" w14:textId="22C7DFBC"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w:t>
      </w:r>
      <w:r w:rsidRPr="006C4394">
        <w:rPr>
          <w:rFonts w:asciiTheme="minorHAnsi" w:hAnsiTheme="minorHAnsi" w:cstheme="minorHAnsi"/>
          <w:bCs/>
          <w:kern w:val="36"/>
        </w:rPr>
        <w:t xml:space="preserve">For example, the Gender Statistics in Vietnam for 2020, published at the end of 2021, has missed the opportunity to mainstream gender into </w:t>
      </w:r>
      <w:proofErr w:type="gramStart"/>
      <w:r w:rsidRPr="006C4394">
        <w:rPr>
          <w:rFonts w:asciiTheme="minorHAnsi" w:hAnsiTheme="minorHAnsi" w:cstheme="minorHAnsi"/>
          <w:bCs/>
          <w:kern w:val="36"/>
        </w:rPr>
        <w:t>a number of</w:t>
      </w:r>
      <w:proofErr w:type="gramEnd"/>
      <w:r w:rsidRPr="006C4394">
        <w:rPr>
          <w:rFonts w:asciiTheme="minorHAnsi" w:hAnsiTheme="minorHAnsi" w:cstheme="minorHAnsi"/>
          <w:bCs/>
          <w:kern w:val="36"/>
        </w:rPr>
        <w:t xml:space="preserve"> strategic policies for leadership at all levels for the 2021-2026 term.</w:t>
      </w:r>
    </w:p>
  </w:footnote>
  <w:footnote w:id="93">
    <w:p w14:paraId="07F74F01"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Pursuant to the provisions of Articles 21 and 24 of the 2006 Law on Gender Equality, the Ministry of Finance issued Circular No. 191/2009/TT-BTC guiding the management and use of budget for activities on gender equality and the advancement of women. Article 8, Clause 5 of the 2015 Law on Budget only mentions </w:t>
      </w:r>
      <w:proofErr w:type="spellStart"/>
      <w:r w:rsidRPr="006C4394">
        <w:rPr>
          <w:rFonts w:asciiTheme="minorHAnsi" w:hAnsiTheme="minorHAnsi" w:cstheme="minorHAnsi"/>
        </w:rPr>
        <w:t>prioritising</w:t>
      </w:r>
      <w:proofErr w:type="spellEnd"/>
      <w:r w:rsidRPr="006C4394">
        <w:rPr>
          <w:rFonts w:asciiTheme="minorHAnsi" w:hAnsiTheme="minorHAnsi" w:cstheme="minorHAnsi"/>
        </w:rPr>
        <w:t xml:space="preserve"> budget allocation for achieving gender equality goals and implementing other policies. The 2014 Law on Public Investment stipulates investment principles and priorities based on </w:t>
      </w:r>
      <w:proofErr w:type="gramStart"/>
      <w:r w:rsidRPr="006C4394">
        <w:rPr>
          <w:rFonts w:asciiTheme="minorHAnsi" w:hAnsiTheme="minorHAnsi" w:cstheme="minorHAnsi"/>
        </w:rPr>
        <w:t>a number of</w:t>
      </w:r>
      <w:proofErr w:type="gramEnd"/>
      <w:r w:rsidRPr="006C4394">
        <w:rPr>
          <w:rFonts w:asciiTheme="minorHAnsi" w:hAnsiTheme="minorHAnsi" w:cstheme="minorHAnsi"/>
        </w:rPr>
        <w:t xml:space="preserve"> different regions and sizes without a gender impact assessment for public investment projects.</w:t>
      </w:r>
    </w:p>
  </w:footnote>
  <w:footnote w:id="94">
    <w:p w14:paraId="1D88518C"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Consolidation document No. 14/VBHN-VPQH dated 15 July 2020 of the Office of the National Assembly.</w:t>
      </w:r>
    </w:p>
  </w:footnote>
  <w:footnote w:id="95">
    <w:p w14:paraId="11AD38A3"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Circular 103/2014/TT-BTC dated 6 August 2014 of the Ministry of Finance guiding the implementation of tax obligations for foreign </w:t>
      </w:r>
      <w:proofErr w:type="spellStart"/>
      <w:r w:rsidRPr="006C4394">
        <w:rPr>
          <w:rFonts w:asciiTheme="minorHAnsi" w:hAnsiTheme="minorHAnsi" w:cstheme="minorHAnsi"/>
        </w:rPr>
        <w:t>organisations</w:t>
      </w:r>
      <w:proofErr w:type="spellEnd"/>
      <w:r w:rsidRPr="006C4394">
        <w:rPr>
          <w:rFonts w:asciiTheme="minorHAnsi" w:hAnsiTheme="minorHAnsi" w:cstheme="minorHAnsi"/>
        </w:rPr>
        <w:t xml:space="preserve"> and individuals doing business in Vietnam or earning income in Vietnam.</w:t>
      </w:r>
    </w:p>
  </w:footnote>
  <w:footnote w:id="96">
    <w:p w14:paraId="3D627159"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Circular 111/2013/TT-BTC dated 15 August 2013 of the Ministry of Finance guiding the implementation of Personal Income Tax, the Law amending and supplementing </w:t>
      </w:r>
      <w:proofErr w:type="gramStart"/>
      <w:r w:rsidRPr="006C4394">
        <w:rPr>
          <w:rFonts w:asciiTheme="minorHAnsi" w:hAnsiTheme="minorHAnsi" w:cstheme="minorHAnsi"/>
        </w:rPr>
        <w:t>a number of</w:t>
      </w:r>
      <w:proofErr w:type="gramEnd"/>
      <w:r w:rsidRPr="006C4394">
        <w:rPr>
          <w:rFonts w:asciiTheme="minorHAnsi" w:hAnsiTheme="minorHAnsi" w:cstheme="minorHAnsi"/>
        </w:rPr>
        <w:t xml:space="preserve"> articles of the Law on Personal Income Tax, and Decree No. 65/2013/ND-CP of the Government detailing a number of articles of the Law on Personal Income Tax and the Law amending and supplementing a number of articles of the Law on Personal Income Tax.</w:t>
      </w:r>
    </w:p>
  </w:footnote>
  <w:footnote w:id="97">
    <w:p w14:paraId="04A33CA7"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Circular 92/2015/TT-BTC dated 15 June 2015 of the Ministry of Finance guiding the implementation of value-added tax and personal income tax for resident individuals conducting business activities; guiding the implementation of a number of amendments and supplements to personal income tax specified in the Law amending and supplementing a number of articles of the Tax Law No. 71/2014/QH13 and Decree No. 12/2015/ND-CP dated 12 February 2015 of the Government detailing the implementation of the Law amending and supplementing a number of articles of the Tax Law and amending and supplementing a number of articles of tax decrees.</w:t>
      </w:r>
    </w:p>
  </w:footnote>
  <w:footnote w:id="98">
    <w:p w14:paraId="055A7391"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Circular 25/2018/TT-BTC dated 16 March 2018 of the Ministry of Finance guiding Decree No. 146/2017/ND-CP dated 15 December 2017 of the Government and amending and supplementing </w:t>
      </w:r>
      <w:proofErr w:type="gramStart"/>
      <w:r w:rsidRPr="006C4394">
        <w:rPr>
          <w:rFonts w:asciiTheme="minorHAnsi" w:hAnsiTheme="minorHAnsi" w:cstheme="minorHAnsi"/>
        </w:rPr>
        <w:t>a number of</w:t>
      </w:r>
      <w:proofErr w:type="gramEnd"/>
      <w:r w:rsidRPr="006C4394">
        <w:rPr>
          <w:rFonts w:asciiTheme="minorHAnsi" w:hAnsiTheme="minorHAnsi" w:cstheme="minorHAnsi"/>
        </w:rPr>
        <w:t xml:space="preserve"> articles of Circular No. 78/2014/TT-BTC dated 18 June 2014 of the Ministry of Finance, Circular No. 111/2013/TT-BTC dated 15 August 2013 of the Ministry of Finance.</w:t>
      </w:r>
    </w:p>
  </w:footnote>
  <w:footnote w:id="99">
    <w:p w14:paraId="7A102B2F"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Consolidation document No. 01/VBHN-VPQH dated 28 April 2016 of the Office of the National Assembly.</w:t>
      </w:r>
    </w:p>
  </w:footnote>
  <w:footnote w:id="100">
    <w:p w14:paraId="59559C0A"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Law No. 107/2016/QH13 adopted by the National Assembly on 6 April 2016.</w:t>
      </w:r>
    </w:p>
  </w:footnote>
  <w:footnote w:id="101">
    <w:p w14:paraId="4450101D"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Consolidation document No. 15/VBHN-VPQH dated 11 December 2014 of the Office of the National Assembly.</w:t>
      </w:r>
    </w:p>
  </w:footnote>
  <w:footnote w:id="102">
    <w:p w14:paraId="4E86F244"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Law No. 70/2014/QH13 adopted by the National Assembly on 16 November 2014.</w:t>
      </w:r>
    </w:p>
  </w:footnote>
  <w:footnote w:id="103">
    <w:p w14:paraId="2A08EA5B"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Law No. 45/2009/QH12 adopted by the National Assembly on 25 November 2009.</w:t>
      </w:r>
    </w:p>
  </w:footnote>
  <w:footnote w:id="104">
    <w:p w14:paraId="33135BC2"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Law No. 48/2010/QH12 adopted by the National Assembly on 17 June 2020.</w:t>
      </w:r>
    </w:p>
  </w:footnote>
  <w:footnote w:id="105">
    <w:p w14:paraId="08B3EBE2"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Law No. 57/2010/QH12 adopted by the National Assembly on 15 November 2010.</w:t>
      </w:r>
    </w:p>
  </w:footnote>
  <w:footnote w:id="106">
    <w:p w14:paraId="796CFEBC"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According to the provisions of the 2014 Law on Public Investment, investment in 30 sectors with investment incentives and 27 areas with special incentives will receive tax incentives. For tax incentive areas, tax incentives are applied to districts and towns in 53 of the 63 provinces and cities in the country. In addition, high-tech zones, economic zones, industrial parks, and export processing zones enjoy tax incentives. Accordingly, Vietnam offers high tax incentives for investment projects in less developed areas and investment projects in </w:t>
      </w:r>
      <w:proofErr w:type="gramStart"/>
      <w:r w:rsidRPr="006C4394">
        <w:rPr>
          <w:rFonts w:asciiTheme="minorHAnsi" w:hAnsiTheme="minorHAnsi" w:cstheme="minorHAnsi"/>
        </w:rPr>
        <w:t>a number of</w:t>
      </w:r>
      <w:proofErr w:type="gramEnd"/>
      <w:r w:rsidRPr="006C4394">
        <w:rPr>
          <w:rFonts w:asciiTheme="minorHAnsi" w:hAnsiTheme="minorHAnsi" w:cstheme="minorHAnsi"/>
        </w:rPr>
        <w:t xml:space="preserve"> fields such as agriculture and fisheries. However, these fields still find it difficult to attract investment, while investment in agriculture is still limited.</w:t>
      </w:r>
    </w:p>
  </w:footnote>
  <w:footnote w:id="107">
    <w:p w14:paraId="657576FE"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UN Women (2016), Discussion Paper on Gender Equality and Taxation in Vietnam - Issues and Recommendations.</w:t>
      </w:r>
    </w:p>
  </w:footnote>
  <w:footnote w:id="108">
    <w:p w14:paraId="6662E27C" w14:textId="77777777" w:rsidR="00F812B7" w:rsidRPr="006C4394" w:rsidRDefault="00F812B7" w:rsidP="006C4394">
      <w:pPr>
        <w:pStyle w:val="FootnoteText"/>
        <w:jc w:val="both"/>
        <w:rPr>
          <w:rFonts w:asciiTheme="minorHAnsi" w:hAnsiTheme="minorHAnsi" w:cstheme="minorHAnsi"/>
        </w:rPr>
      </w:pPr>
      <w:r w:rsidRPr="006C4394">
        <w:rPr>
          <w:rStyle w:val="FootnoteReference"/>
          <w:rFonts w:asciiTheme="minorHAnsi" w:hAnsiTheme="minorHAnsi" w:cstheme="minorHAnsi"/>
        </w:rPr>
        <w:footnoteRef/>
      </w:r>
      <w:r w:rsidRPr="006C4394">
        <w:rPr>
          <w:rFonts w:asciiTheme="minorHAnsi" w:hAnsiTheme="minorHAnsi" w:cstheme="minorHAnsi"/>
        </w:rPr>
        <w:t xml:space="preserve"> Source: </w:t>
      </w:r>
      <w:hyperlink r:id="rId16" w:history="1">
        <w:r w:rsidRPr="006C4394">
          <w:rPr>
            <w:rStyle w:val="Hyperlink"/>
            <w:rFonts w:asciiTheme="minorHAnsi" w:hAnsiTheme="minorHAnsi" w:cstheme="minorHAnsi"/>
          </w:rPr>
          <w:t>https://ec.europa.eu/commission/presscorner/detail/en/MEMO_17_5122</w:t>
        </w:r>
      </w:hyperlink>
      <w:r w:rsidRPr="006C4394">
        <w:rPr>
          <w:rFonts w:asciiTheme="minorHAnsi" w:hAnsiTheme="minorHAnsi" w:cstheme="minorHAnsi"/>
        </w:rPr>
        <w:t xml:space="preserve"> Last accessed on 1 November 2021.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50AFB"/>
    <w:multiLevelType w:val="multilevel"/>
    <w:tmpl w:val="04090025"/>
    <w:lvl w:ilvl="0">
      <w:start w:val="1"/>
      <w:numFmt w:val="decimal"/>
      <w:pStyle w:val="Heading1"/>
      <w:lvlText w:val="%1"/>
      <w:lvlJc w:val="left"/>
      <w:pPr>
        <w:ind w:left="432" w:hanging="432"/>
      </w:pPr>
      <w:rPr>
        <w:b/>
        <w:i w:val="0"/>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15:restartNumberingAfterBreak="0">
    <w:nsid w:val="015E1AC7"/>
    <w:multiLevelType w:val="hybridMultilevel"/>
    <w:tmpl w:val="02CE121C"/>
    <w:lvl w:ilvl="0" w:tplc="E0E40D64">
      <w:start w:val="1"/>
      <w:numFmt w:val="bullet"/>
      <w:lvlText w:val="-"/>
      <w:lvlJc w:val="left"/>
      <w:pPr>
        <w:ind w:left="720" w:hanging="360"/>
      </w:pPr>
      <w:rPr>
        <w:rFonts w:ascii="Times New Roman" w:eastAsiaTheme="minorHAnsi"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5AE1C27"/>
    <w:multiLevelType w:val="hybridMultilevel"/>
    <w:tmpl w:val="5C0A6D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9FC43AE"/>
    <w:multiLevelType w:val="hybridMultilevel"/>
    <w:tmpl w:val="5A3E56AE"/>
    <w:lvl w:ilvl="0" w:tplc="A95EF634">
      <w:start w:val="1"/>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D241E"/>
    <w:multiLevelType w:val="hybridMultilevel"/>
    <w:tmpl w:val="A8D48088"/>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26276D1"/>
    <w:multiLevelType w:val="hybridMultilevel"/>
    <w:tmpl w:val="F1F295F6"/>
    <w:lvl w:ilvl="0" w:tplc="F45AE6AA">
      <w:start w:val="1"/>
      <w:numFmt w:val="upperRoman"/>
      <w:lvlText w:val="%1."/>
      <w:lvlJc w:val="left"/>
      <w:pPr>
        <w:ind w:left="720" w:hanging="720"/>
      </w:pPr>
      <w:rPr>
        <w:rFonts w:hint="default"/>
      </w:rPr>
    </w:lvl>
    <w:lvl w:ilvl="1" w:tplc="59C45068">
      <w:start w:val="3"/>
      <w:numFmt w:val="bullet"/>
      <w:lvlText w:val="-"/>
      <w:lvlJc w:val="left"/>
      <w:pPr>
        <w:ind w:left="1080" w:hanging="360"/>
      </w:pPr>
      <w:rPr>
        <w:rFonts w:ascii="Calibri" w:eastAsiaTheme="minorEastAsia" w:hAnsi="Calibri" w:cs="Calibri" w:hint="default"/>
      </w:rPr>
    </w:lvl>
    <w:lvl w:ilvl="2" w:tplc="A35A674A">
      <w:start w:val="30"/>
      <w:numFmt w:val="decimal"/>
      <w:lvlText w:val="%3."/>
      <w:lvlJc w:val="left"/>
      <w:pPr>
        <w:ind w:left="1980" w:hanging="360"/>
      </w:pPr>
      <w:rPr>
        <w:rFonts w:hint="default"/>
        <w:b/>
        <w:color w:val="000000" w:themeColor="text1"/>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59D53F6"/>
    <w:multiLevelType w:val="hybridMultilevel"/>
    <w:tmpl w:val="B4025DE8"/>
    <w:lvl w:ilvl="0" w:tplc="FA3458FE">
      <w:start w:val="37"/>
      <w:numFmt w:val="bullet"/>
      <w:lvlText w:val="-"/>
      <w:lvlJc w:val="left"/>
      <w:pPr>
        <w:ind w:left="720" w:hanging="360"/>
      </w:pPr>
      <w:rPr>
        <w:rFonts w:ascii="Calibri" w:eastAsiaTheme="minorHAnsi" w:hAnsi="Calibri"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5A5CA0"/>
    <w:multiLevelType w:val="hybridMultilevel"/>
    <w:tmpl w:val="7B9C87E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1C1349"/>
    <w:multiLevelType w:val="hybridMultilevel"/>
    <w:tmpl w:val="34AC1864"/>
    <w:lvl w:ilvl="0" w:tplc="18A841DE">
      <w:start w:val="1"/>
      <w:numFmt w:val="upperRoman"/>
      <w:lvlText w:val="%1."/>
      <w:lvlJc w:val="left"/>
      <w:pPr>
        <w:ind w:left="720" w:hanging="72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C454464"/>
    <w:multiLevelType w:val="hybridMultilevel"/>
    <w:tmpl w:val="AA7C0312"/>
    <w:lvl w:ilvl="0" w:tplc="0409000F">
      <w:start w:val="7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2A5668"/>
    <w:multiLevelType w:val="hybridMultilevel"/>
    <w:tmpl w:val="259AFE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BA319D"/>
    <w:multiLevelType w:val="hybridMultilevel"/>
    <w:tmpl w:val="71A0A820"/>
    <w:numStyleLink w:val="Dash"/>
  </w:abstractNum>
  <w:abstractNum w:abstractNumId="12" w15:restartNumberingAfterBreak="0">
    <w:nsid w:val="210A44C8"/>
    <w:multiLevelType w:val="hybridMultilevel"/>
    <w:tmpl w:val="FBB4DFD2"/>
    <w:lvl w:ilvl="0" w:tplc="A95EF634">
      <w:start w:val="1"/>
      <w:numFmt w:val="bullet"/>
      <w:lvlText w:val="-"/>
      <w:lvlJc w:val="left"/>
      <w:pPr>
        <w:ind w:left="720" w:hanging="360"/>
      </w:pPr>
      <w:rPr>
        <w:rFonts w:ascii="Calibri" w:eastAsia="Times New Roman" w:hAnsi="Calibri" w:cs="Calibri" w:hint="default"/>
        <w:caps w:val="0"/>
        <w:smallCaps w:val="0"/>
        <w:strike w:val="0"/>
        <w:dstrike w:val="0"/>
        <w:outline w:val="0"/>
        <w:emboss w:val="0"/>
        <w:imprint w:val="0"/>
        <w:spacing w:val="0"/>
        <w:w w:val="100"/>
        <w:kern w:val="0"/>
        <w:position w:val="4"/>
        <w:sz w:val="29"/>
        <w:szCs w:val="29"/>
        <w:highlight w:val="none"/>
        <w:vertAlign w:val="baseline"/>
      </w:rPr>
    </w:lvl>
    <w:lvl w:ilvl="1" w:tplc="80E082E8">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90C2EFE8">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354E7BC6">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E95E3E70">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DEBA08DC">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60503836">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E250CFF4">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4E348CB6">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13" w15:restartNumberingAfterBreak="0">
    <w:nsid w:val="24BE5483"/>
    <w:multiLevelType w:val="hybridMultilevel"/>
    <w:tmpl w:val="A224A92E"/>
    <w:lvl w:ilvl="0" w:tplc="59C45068">
      <w:start w:val="3"/>
      <w:numFmt w:val="bullet"/>
      <w:lvlText w:val="-"/>
      <w:lvlJc w:val="left"/>
      <w:pPr>
        <w:ind w:left="720" w:hanging="360"/>
      </w:pPr>
      <w:rPr>
        <w:rFonts w:ascii="Calibri" w:eastAsiaTheme="minorEastAsia"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3B08A2"/>
    <w:multiLevelType w:val="hybridMultilevel"/>
    <w:tmpl w:val="D0804582"/>
    <w:lvl w:ilvl="0" w:tplc="0409000F">
      <w:start w:val="4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76872DD"/>
    <w:multiLevelType w:val="multilevel"/>
    <w:tmpl w:val="A21ECAAA"/>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28045D95"/>
    <w:multiLevelType w:val="hybridMultilevel"/>
    <w:tmpl w:val="56DE0BD0"/>
    <w:lvl w:ilvl="0" w:tplc="04090015">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282B36DD"/>
    <w:multiLevelType w:val="hybridMultilevel"/>
    <w:tmpl w:val="D68A1B5E"/>
    <w:lvl w:ilvl="0" w:tplc="E0E40D64">
      <w:start w:val="1"/>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DE7E8A"/>
    <w:multiLevelType w:val="multilevel"/>
    <w:tmpl w:val="0A2A525C"/>
    <w:lvl w:ilvl="0">
      <w:start w:val="1"/>
      <w:numFmt w:val="decimal"/>
      <w:lvlText w:val="%1."/>
      <w:lvlJc w:val="left"/>
      <w:pPr>
        <w:ind w:left="360" w:hanging="360"/>
      </w:pPr>
      <w:rPr>
        <w:rFonts w:asciiTheme="minorHAnsi" w:eastAsia="Times New Roman" w:hAnsiTheme="minorHAnsi" w:cstheme="minorHAnsi" w:hint="default"/>
        <w:b/>
        <w:i w:val="0"/>
        <w:sz w:val="24"/>
      </w:rPr>
    </w:lvl>
    <w:lvl w:ilvl="1">
      <w:start w:val="1"/>
      <w:numFmt w:val="decimal"/>
      <w:isLgl/>
      <w:lvlText w:val="%1.%2"/>
      <w:lvlJc w:val="left"/>
      <w:pPr>
        <w:ind w:left="410" w:hanging="4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9" w15:restartNumberingAfterBreak="0">
    <w:nsid w:val="2965526B"/>
    <w:multiLevelType w:val="hybridMultilevel"/>
    <w:tmpl w:val="1C0E9986"/>
    <w:lvl w:ilvl="0" w:tplc="E0E40D64">
      <w:start w:val="1"/>
      <w:numFmt w:val="bullet"/>
      <w:lvlText w:val="-"/>
      <w:lvlJc w:val="left"/>
      <w:pPr>
        <w:ind w:left="720" w:hanging="360"/>
      </w:pPr>
      <w:rPr>
        <w:rFonts w:ascii="Times New Roman" w:eastAsiaTheme="minorHAnsi" w:hAnsi="Times New Roman" w:cs="Times New Roman" w:hint="default"/>
        <w:sz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2BBB5E23"/>
    <w:multiLevelType w:val="hybridMultilevel"/>
    <w:tmpl w:val="6D20DF4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D281C2D"/>
    <w:multiLevelType w:val="hybridMultilevel"/>
    <w:tmpl w:val="814EFB5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D8343FD"/>
    <w:multiLevelType w:val="hybridMultilevel"/>
    <w:tmpl w:val="12188AAE"/>
    <w:lvl w:ilvl="0" w:tplc="59C45068">
      <w:start w:val="3"/>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2E9553ED"/>
    <w:multiLevelType w:val="multilevel"/>
    <w:tmpl w:val="7E2CC692"/>
    <w:lvl w:ilvl="0">
      <w:start w:val="1"/>
      <w:numFmt w:val="decimal"/>
      <w:lvlText w:val="%1."/>
      <w:lvlJc w:val="left"/>
      <w:pPr>
        <w:ind w:left="360" w:hanging="360"/>
      </w:pPr>
      <w:rPr>
        <w:rFonts w:hint="default"/>
        <w:color w:val="auto"/>
      </w:rPr>
    </w:lvl>
    <w:lvl w:ilvl="1">
      <w:start w:val="1"/>
      <w:numFmt w:val="decimal"/>
      <w:isLgl/>
      <w:lvlText w:val="%1.%2"/>
      <w:lvlJc w:val="left"/>
      <w:pPr>
        <w:ind w:left="114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24" w15:restartNumberingAfterBreak="0">
    <w:nsid w:val="315B3908"/>
    <w:multiLevelType w:val="multilevel"/>
    <w:tmpl w:val="138EA89C"/>
    <w:lvl w:ilvl="0">
      <w:start w:val="1"/>
      <w:numFmt w:val="bullet"/>
      <w:lvlText w:val=""/>
      <w:lvlJc w:val="left"/>
      <w:pPr>
        <w:ind w:left="580" w:hanging="360"/>
      </w:pPr>
      <w:rPr>
        <w:rFonts w:ascii="Symbol" w:hAnsi="Symbol" w:hint="default"/>
      </w:rPr>
    </w:lvl>
    <w:lvl w:ilvl="1">
      <w:start w:val="1"/>
      <w:numFmt w:val="bullet"/>
      <w:lvlText w:val=""/>
      <w:lvlJc w:val="left"/>
      <w:pPr>
        <w:ind w:left="580" w:hanging="360"/>
      </w:pPr>
      <w:rPr>
        <w:rFonts w:ascii="Symbol" w:hAnsi="Symbol" w:hint="default"/>
      </w:rPr>
    </w:lvl>
    <w:lvl w:ilvl="2">
      <w:start w:val="1"/>
      <w:numFmt w:val="decimal"/>
      <w:isLgl/>
      <w:lvlText w:val="%1.%2.%3"/>
      <w:lvlJc w:val="left"/>
      <w:pPr>
        <w:ind w:left="940" w:hanging="720"/>
      </w:pPr>
      <w:rPr>
        <w:rFonts w:hint="default"/>
      </w:rPr>
    </w:lvl>
    <w:lvl w:ilvl="3">
      <w:start w:val="1"/>
      <w:numFmt w:val="decimal"/>
      <w:isLgl/>
      <w:lvlText w:val="%1.%2.%3.%4"/>
      <w:lvlJc w:val="left"/>
      <w:pPr>
        <w:ind w:left="940" w:hanging="720"/>
      </w:pPr>
      <w:rPr>
        <w:rFonts w:hint="default"/>
      </w:rPr>
    </w:lvl>
    <w:lvl w:ilvl="4">
      <w:start w:val="1"/>
      <w:numFmt w:val="decimal"/>
      <w:isLgl/>
      <w:lvlText w:val="%1.%2.%3.%4.%5"/>
      <w:lvlJc w:val="left"/>
      <w:pPr>
        <w:ind w:left="1300" w:hanging="1080"/>
      </w:pPr>
      <w:rPr>
        <w:rFonts w:hint="default"/>
      </w:rPr>
    </w:lvl>
    <w:lvl w:ilvl="5">
      <w:start w:val="1"/>
      <w:numFmt w:val="decimal"/>
      <w:isLgl/>
      <w:lvlText w:val="%1.%2.%3.%4.%5.%6"/>
      <w:lvlJc w:val="left"/>
      <w:pPr>
        <w:ind w:left="1300" w:hanging="1080"/>
      </w:pPr>
      <w:rPr>
        <w:rFonts w:hint="default"/>
      </w:rPr>
    </w:lvl>
    <w:lvl w:ilvl="6">
      <w:start w:val="1"/>
      <w:numFmt w:val="decimal"/>
      <w:isLgl/>
      <w:lvlText w:val="%1.%2.%3.%4.%5.%6.%7"/>
      <w:lvlJc w:val="left"/>
      <w:pPr>
        <w:ind w:left="1660" w:hanging="1440"/>
      </w:pPr>
      <w:rPr>
        <w:rFonts w:hint="default"/>
      </w:rPr>
    </w:lvl>
    <w:lvl w:ilvl="7">
      <w:start w:val="1"/>
      <w:numFmt w:val="decimal"/>
      <w:isLgl/>
      <w:lvlText w:val="%1.%2.%3.%4.%5.%6.%7.%8"/>
      <w:lvlJc w:val="left"/>
      <w:pPr>
        <w:ind w:left="1660" w:hanging="1440"/>
      </w:pPr>
      <w:rPr>
        <w:rFonts w:hint="default"/>
      </w:rPr>
    </w:lvl>
    <w:lvl w:ilvl="8">
      <w:start w:val="1"/>
      <w:numFmt w:val="decimal"/>
      <w:isLgl/>
      <w:lvlText w:val="%1.%2.%3.%4.%5.%6.%7.%8.%9"/>
      <w:lvlJc w:val="left"/>
      <w:pPr>
        <w:ind w:left="2020" w:hanging="1800"/>
      </w:pPr>
      <w:rPr>
        <w:rFonts w:hint="default"/>
      </w:rPr>
    </w:lvl>
  </w:abstractNum>
  <w:abstractNum w:abstractNumId="25" w15:restartNumberingAfterBreak="0">
    <w:nsid w:val="31AF3E8C"/>
    <w:multiLevelType w:val="hybridMultilevel"/>
    <w:tmpl w:val="69881368"/>
    <w:lvl w:ilvl="0" w:tplc="2A12782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3267452D"/>
    <w:multiLevelType w:val="hybridMultilevel"/>
    <w:tmpl w:val="3058E9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4E97FFD"/>
    <w:multiLevelType w:val="hybridMultilevel"/>
    <w:tmpl w:val="C1C8CF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54901DE"/>
    <w:multiLevelType w:val="hybridMultilevel"/>
    <w:tmpl w:val="9C3C2108"/>
    <w:lvl w:ilvl="0" w:tplc="E0E40D64">
      <w:start w:val="1"/>
      <w:numFmt w:val="bullet"/>
      <w:lvlText w:val="-"/>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9035456"/>
    <w:multiLevelType w:val="hybridMultilevel"/>
    <w:tmpl w:val="6616D062"/>
    <w:lvl w:ilvl="0" w:tplc="59C45068">
      <w:start w:val="3"/>
      <w:numFmt w:val="bullet"/>
      <w:lvlText w:val="-"/>
      <w:lvlJc w:val="left"/>
      <w:pPr>
        <w:ind w:left="1440" w:hanging="360"/>
      </w:pPr>
      <w:rPr>
        <w:rFonts w:ascii="Calibri" w:eastAsiaTheme="minorEastAsia"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3A726E4A"/>
    <w:multiLevelType w:val="hybridMultilevel"/>
    <w:tmpl w:val="D194A76E"/>
    <w:lvl w:ilvl="0" w:tplc="E0E40D64">
      <w:start w:val="1"/>
      <w:numFmt w:val="bullet"/>
      <w:lvlText w:val="-"/>
      <w:lvlJc w:val="left"/>
      <w:pPr>
        <w:ind w:left="720" w:hanging="360"/>
      </w:pPr>
      <w:rPr>
        <w:rFonts w:ascii="Times New Roman" w:eastAsiaTheme="minorHAnsi" w:hAnsi="Times New Roman" w:cs="Times New Roman" w:hint="default"/>
        <w:b/>
        <w:color w:val="00000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1B45CFB"/>
    <w:multiLevelType w:val="multilevel"/>
    <w:tmpl w:val="D15C55F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2" w15:restartNumberingAfterBreak="0">
    <w:nsid w:val="44F949E8"/>
    <w:multiLevelType w:val="hybridMultilevel"/>
    <w:tmpl w:val="27706572"/>
    <w:lvl w:ilvl="0" w:tplc="FA3458FE">
      <w:start w:val="3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8A22191"/>
    <w:multiLevelType w:val="hybridMultilevel"/>
    <w:tmpl w:val="DDA0DA9E"/>
    <w:lvl w:ilvl="0" w:tplc="FA3458FE">
      <w:start w:val="37"/>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51445842"/>
    <w:multiLevelType w:val="hybridMultilevel"/>
    <w:tmpl w:val="65503304"/>
    <w:lvl w:ilvl="0" w:tplc="E0E40D64">
      <w:start w:val="1"/>
      <w:numFmt w:val="bullet"/>
      <w:lvlText w:val="-"/>
      <w:lvlJc w:val="left"/>
      <w:pPr>
        <w:ind w:left="720" w:hanging="360"/>
      </w:pPr>
      <w:rPr>
        <w:rFonts w:ascii="Times New Roman" w:eastAsiaTheme="minorHAnsi" w:hAnsi="Times New Roman" w:cs="Times New Roman" w:hint="default"/>
        <w:sz w:val="24"/>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55612282"/>
    <w:multiLevelType w:val="hybridMultilevel"/>
    <w:tmpl w:val="0BF2AA4A"/>
    <w:lvl w:ilvl="0" w:tplc="EC2A8FCC">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5583492D"/>
    <w:multiLevelType w:val="hybridMultilevel"/>
    <w:tmpl w:val="1BA6F972"/>
    <w:lvl w:ilvl="0" w:tplc="FA3458FE">
      <w:start w:val="3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7687F8B"/>
    <w:multiLevelType w:val="hybridMultilevel"/>
    <w:tmpl w:val="D0C4815A"/>
    <w:lvl w:ilvl="0" w:tplc="6144CA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8920ED6"/>
    <w:multiLevelType w:val="hybridMultilevel"/>
    <w:tmpl w:val="CFE042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A15786"/>
    <w:multiLevelType w:val="hybridMultilevel"/>
    <w:tmpl w:val="DF9AC5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623D7B77"/>
    <w:multiLevelType w:val="multilevel"/>
    <w:tmpl w:val="8B3CF68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636740B3"/>
    <w:multiLevelType w:val="hybridMultilevel"/>
    <w:tmpl w:val="BAC217D6"/>
    <w:lvl w:ilvl="0" w:tplc="59C45068">
      <w:start w:val="3"/>
      <w:numFmt w:val="bullet"/>
      <w:lvlText w:val="-"/>
      <w:lvlJc w:val="left"/>
      <w:pPr>
        <w:ind w:left="720" w:hanging="360"/>
      </w:pPr>
      <w:rPr>
        <w:rFonts w:ascii="Calibri" w:eastAsiaTheme="minorEastAsia"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4E91217"/>
    <w:multiLevelType w:val="hybridMultilevel"/>
    <w:tmpl w:val="F70AE250"/>
    <w:lvl w:ilvl="0" w:tplc="FA3458FE">
      <w:start w:val="37"/>
      <w:numFmt w:val="bullet"/>
      <w:lvlText w:val="-"/>
      <w:lvlJc w:val="left"/>
      <w:pPr>
        <w:ind w:left="720" w:hanging="360"/>
      </w:pPr>
      <w:rPr>
        <w:rFonts w:ascii="Calibri" w:eastAsiaTheme="minorHAnsi" w:hAnsi="Calibr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330412"/>
    <w:multiLevelType w:val="multilevel"/>
    <w:tmpl w:val="D15C55F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4" w15:restartNumberingAfterBreak="0">
    <w:nsid w:val="6AB44342"/>
    <w:multiLevelType w:val="hybridMultilevel"/>
    <w:tmpl w:val="E6EC9A38"/>
    <w:lvl w:ilvl="0" w:tplc="59C45068">
      <w:start w:val="3"/>
      <w:numFmt w:val="bullet"/>
      <w:lvlText w:val="-"/>
      <w:lvlJc w:val="left"/>
      <w:pPr>
        <w:ind w:left="720" w:hanging="360"/>
      </w:pPr>
      <w:rPr>
        <w:rFonts w:ascii="Calibri" w:eastAsiaTheme="minorEastAsia"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D215A11"/>
    <w:multiLevelType w:val="hybridMultilevel"/>
    <w:tmpl w:val="E8941480"/>
    <w:lvl w:ilvl="0" w:tplc="E0E40D64">
      <w:start w:val="1"/>
      <w:numFmt w:val="bullet"/>
      <w:lvlText w:val="-"/>
      <w:lvlJc w:val="left"/>
      <w:pPr>
        <w:ind w:left="720" w:hanging="360"/>
      </w:pPr>
      <w:rPr>
        <w:rFonts w:ascii="Times New Roman" w:eastAsiaTheme="minorHAnsi" w:hAnsi="Times New Roman" w:cs="Times New Roman"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D5C27C4"/>
    <w:multiLevelType w:val="hybridMultilevel"/>
    <w:tmpl w:val="E932A4B6"/>
    <w:lvl w:ilvl="0" w:tplc="9E140D1A">
      <w:start w:val="1"/>
      <w:numFmt w:val="upp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7" w15:restartNumberingAfterBreak="0">
    <w:nsid w:val="6F282CF5"/>
    <w:multiLevelType w:val="hybridMultilevel"/>
    <w:tmpl w:val="C046F1DA"/>
    <w:lvl w:ilvl="0" w:tplc="FA3458FE">
      <w:start w:val="37"/>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C93923"/>
    <w:multiLevelType w:val="hybridMultilevel"/>
    <w:tmpl w:val="71A0A820"/>
    <w:styleLink w:val="Dash"/>
    <w:lvl w:ilvl="0" w:tplc="5DB0AFFC">
      <w:start w:val="1"/>
      <w:numFmt w:val="bullet"/>
      <w:lvlText w:val="-"/>
      <w:lvlJc w:val="left"/>
      <w:pPr>
        <w:ind w:left="240" w:hanging="240"/>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1" w:tplc="C7BC0368">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2" w:tplc="2DB62776">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3" w:tplc="5748E1E4">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4" w:tplc="7EDE8A48">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5" w:tplc="56B822EE">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6" w:tplc="64BCFB5A">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7" w:tplc="55F050B0">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 w:ilvl="8" w:tplc="D3F03B8E">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abstractNum>
  <w:abstractNum w:abstractNumId="49" w15:restartNumberingAfterBreak="0">
    <w:nsid w:val="73B36B0A"/>
    <w:multiLevelType w:val="hybridMultilevel"/>
    <w:tmpl w:val="D2EC2B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750F18E4"/>
    <w:multiLevelType w:val="hybridMultilevel"/>
    <w:tmpl w:val="F0DE1E5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757E3609"/>
    <w:multiLevelType w:val="hybridMultilevel"/>
    <w:tmpl w:val="66BEE796"/>
    <w:lvl w:ilvl="0" w:tplc="59C45068">
      <w:start w:val="3"/>
      <w:numFmt w:val="bullet"/>
      <w:lvlText w:val="-"/>
      <w:lvlJc w:val="left"/>
      <w:pPr>
        <w:ind w:left="1080" w:hanging="360"/>
      </w:pPr>
      <w:rPr>
        <w:rFonts w:ascii="Calibri" w:eastAsiaTheme="minorEastAsia"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15:restartNumberingAfterBreak="0">
    <w:nsid w:val="772E608C"/>
    <w:multiLevelType w:val="multilevel"/>
    <w:tmpl w:val="D15C55F4"/>
    <w:lvl w:ilvl="0">
      <w:start w:val="1"/>
      <w:numFmt w:val="decimal"/>
      <w:lvlText w:val="%1."/>
      <w:lvlJc w:val="left"/>
      <w:pPr>
        <w:ind w:left="360" w:hanging="360"/>
      </w:pPr>
      <w:rPr>
        <w:rFonts w:hint="default"/>
      </w:rPr>
    </w:lvl>
    <w:lvl w:ilvl="1">
      <w:start w:val="1"/>
      <w:numFmt w:val="bullet"/>
      <w:lvlText w:val=""/>
      <w:lvlJc w:val="left"/>
      <w:pPr>
        <w:ind w:left="360" w:hanging="360"/>
      </w:pPr>
      <w:rPr>
        <w:rFonts w:ascii="Symbol" w:hAnsi="Symbol"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53" w15:restartNumberingAfterBreak="0">
    <w:nsid w:val="78C45500"/>
    <w:multiLevelType w:val="hybridMultilevel"/>
    <w:tmpl w:val="B328A812"/>
    <w:lvl w:ilvl="0" w:tplc="948EB6F0">
      <w:start w:val="1"/>
      <w:numFmt w:val="upperLetter"/>
      <w:lvlText w:val="%1."/>
      <w:lvlJc w:val="left"/>
      <w:pPr>
        <w:ind w:left="360" w:hanging="360"/>
      </w:pPr>
      <w:rPr>
        <w:rFonts w:hint="default"/>
        <w:b/>
        <w:color w:val="000000"/>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15:restartNumberingAfterBreak="0">
    <w:nsid w:val="7D4F202E"/>
    <w:multiLevelType w:val="hybridMultilevel"/>
    <w:tmpl w:val="8EBEB772"/>
    <w:lvl w:ilvl="0" w:tplc="FA3458FE">
      <w:start w:val="37"/>
      <w:numFmt w:val="bullet"/>
      <w:lvlText w:val="-"/>
      <w:lvlJc w:val="left"/>
      <w:pPr>
        <w:ind w:left="720" w:hanging="360"/>
      </w:pPr>
      <w:rPr>
        <w:rFonts w:ascii="Calibri" w:eastAsiaTheme="minorHAnsi" w:hAnsi="Calibri" w:cstheme="minorBidi"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7DA57F27"/>
    <w:multiLevelType w:val="hybridMultilevel"/>
    <w:tmpl w:val="EC2E398A"/>
    <w:lvl w:ilvl="0" w:tplc="E03260A4">
      <w:start w:val="1"/>
      <w:numFmt w:val="upperLetter"/>
      <w:lvlText w:val="%1."/>
      <w:lvlJc w:val="left"/>
      <w:pPr>
        <w:ind w:left="830" w:hanging="47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E5604EE"/>
    <w:multiLevelType w:val="hybridMultilevel"/>
    <w:tmpl w:val="7E3C687E"/>
    <w:lvl w:ilvl="0" w:tplc="9C0287EA">
      <w:start w:val="2014"/>
      <w:numFmt w:val="bullet"/>
      <w:lvlText w:val="-"/>
      <w:lvlJc w:val="left"/>
      <w:pPr>
        <w:ind w:left="720" w:hanging="360"/>
      </w:pPr>
      <w:rPr>
        <w:rFonts w:ascii="Calibri" w:eastAsiaTheme="minorHAns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7478402">
    <w:abstractNumId w:val="19"/>
  </w:num>
  <w:num w:numId="2" w16cid:durableId="171915448">
    <w:abstractNumId w:val="34"/>
  </w:num>
  <w:num w:numId="3" w16cid:durableId="1002468786">
    <w:abstractNumId w:val="53"/>
  </w:num>
  <w:num w:numId="4" w16cid:durableId="951085417">
    <w:abstractNumId w:val="1"/>
  </w:num>
  <w:num w:numId="5" w16cid:durableId="1304264621">
    <w:abstractNumId w:val="28"/>
  </w:num>
  <w:num w:numId="6" w16cid:durableId="416482548">
    <w:abstractNumId w:val="30"/>
  </w:num>
  <w:num w:numId="7" w16cid:durableId="370233847">
    <w:abstractNumId w:val="45"/>
  </w:num>
  <w:num w:numId="8" w16cid:durableId="2120031417">
    <w:abstractNumId w:val="17"/>
  </w:num>
  <w:num w:numId="9" w16cid:durableId="215895820">
    <w:abstractNumId w:val="54"/>
  </w:num>
  <w:num w:numId="10" w16cid:durableId="1322198433">
    <w:abstractNumId w:val="6"/>
  </w:num>
  <w:num w:numId="11" w16cid:durableId="1723555699">
    <w:abstractNumId w:val="42"/>
  </w:num>
  <w:num w:numId="12" w16cid:durableId="530343890">
    <w:abstractNumId w:val="33"/>
  </w:num>
  <w:num w:numId="13" w16cid:durableId="165177170">
    <w:abstractNumId w:val="0"/>
  </w:num>
  <w:num w:numId="14" w16cid:durableId="1660037782">
    <w:abstractNumId w:val="18"/>
  </w:num>
  <w:num w:numId="15" w16cid:durableId="452287528">
    <w:abstractNumId w:val="10"/>
  </w:num>
  <w:num w:numId="16" w16cid:durableId="837960496">
    <w:abstractNumId w:val="35"/>
  </w:num>
  <w:num w:numId="17" w16cid:durableId="401752811">
    <w:abstractNumId w:val="50"/>
  </w:num>
  <w:num w:numId="18" w16cid:durableId="1728410951">
    <w:abstractNumId w:val="48"/>
  </w:num>
  <w:num w:numId="19" w16cid:durableId="1941059232">
    <w:abstractNumId w:val="11"/>
  </w:num>
  <w:num w:numId="20" w16cid:durableId="448549771">
    <w:abstractNumId w:val="11"/>
    <w:lvlOverride w:ilvl="0">
      <w:lvl w:ilvl="0" w:tplc="324AC7C8">
        <w:start w:val="1"/>
        <w:numFmt w:val="bullet"/>
        <w:lvlText w:val="-"/>
        <w:lvlJc w:val="left"/>
        <w:pPr>
          <w:ind w:left="2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1">
      <w:lvl w:ilvl="1" w:tplc="FDA4496C">
        <w:start w:val="1"/>
        <w:numFmt w:val="bullet"/>
        <w:lvlText w:val="-"/>
        <w:lvlJc w:val="left"/>
        <w:pPr>
          <w:ind w:left="5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2">
      <w:lvl w:ilvl="2" w:tplc="1ADCD51A">
        <w:start w:val="1"/>
        <w:numFmt w:val="bullet"/>
        <w:lvlText w:val="-"/>
        <w:lvlJc w:val="left"/>
        <w:pPr>
          <w:ind w:left="7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3">
      <w:lvl w:ilvl="3" w:tplc="CA2C6FB6">
        <w:start w:val="1"/>
        <w:numFmt w:val="bullet"/>
        <w:lvlText w:val="-"/>
        <w:lvlJc w:val="left"/>
        <w:pPr>
          <w:ind w:left="9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4">
      <w:lvl w:ilvl="4" w:tplc="2AAC4BFC">
        <w:start w:val="1"/>
        <w:numFmt w:val="bullet"/>
        <w:lvlText w:val="-"/>
        <w:lvlJc w:val="left"/>
        <w:pPr>
          <w:ind w:left="122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5">
      <w:lvl w:ilvl="5" w:tplc="89FCEAD8">
        <w:start w:val="1"/>
        <w:numFmt w:val="bullet"/>
        <w:lvlText w:val="-"/>
        <w:lvlJc w:val="left"/>
        <w:pPr>
          <w:ind w:left="146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6">
      <w:lvl w:ilvl="6" w:tplc="F8DEE4EA">
        <w:start w:val="1"/>
        <w:numFmt w:val="bullet"/>
        <w:lvlText w:val="-"/>
        <w:lvlJc w:val="left"/>
        <w:pPr>
          <w:ind w:left="170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7">
      <w:lvl w:ilvl="7" w:tplc="6B06368E">
        <w:start w:val="1"/>
        <w:numFmt w:val="bullet"/>
        <w:lvlText w:val="-"/>
        <w:lvlJc w:val="left"/>
        <w:pPr>
          <w:ind w:left="194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lvlOverride w:ilvl="8">
      <w:lvl w:ilvl="8" w:tplc="5ADE91A2">
        <w:start w:val="1"/>
        <w:numFmt w:val="bullet"/>
        <w:lvlText w:val="-"/>
        <w:lvlJc w:val="left"/>
        <w:pPr>
          <w:ind w:left="2182" w:hanging="262"/>
        </w:pPr>
        <w:rPr>
          <w:rFonts w:hAnsi="Arial Unicode MS"/>
          <w:caps w:val="0"/>
          <w:smallCaps w:val="0"/>
          <w:strike w:val="0"/>
          <w:dstrike w:val="0"/>
          <w:outline w:val="0"/>
          <w:emboss w:val="0"/>
          <w:imprint w:val="0"/>
          <w:spacing w:val="0"/>
          <w:w w:val="100"/>
          <w:kern w:val="0"/>
          <w:position w:val="4"/>
          <w:sz w:val="29"/>
          <w:szCs w:val="29"/>
          <w:highlight w:val="none"/>
          <w:vertAlign w:val="baseline"/>
        </w:rPr>
      </w:lvl>
    </w:lvlOverride>
  </w:num>
  <w:num w:numId="21" w16cid:durableId="643509911">
    <w:abstractNumId w:val="3"/>
  </w:num>
  <w:num w:numId="22" w16cid:durableId="1495488979">
    <w:abstractNumId w:val="12"/>
  </w:num>
  <w:num w:numId="23" w16cid:durableId="927081142">
    <w:abstractNumId w:val="27"/>
  </w:num>
  <w:num w:numId="24" w16cid:durableId="2033333692">
    <w:abstractNumId w:val="26"/>
  </w:num>
  <w:num w:numId="25" w16cid:durableId="550651230">
    <w:abstractNumId w:val="16"/>
  </w:num>
  <w:num w:numId="26" w16cid:durableId="1062678213">
    <w:abstractNumId w:val="46"/>
  </w:num>
  <w:num w:numId="27" w16cid:durableId="108747698">
    <w:abstractNumId w:val="23"/>
  </w:num>
  <w:num w:numId="28" w16cid:durableId="815144218">
    <w:abstractNumId w:val="5"/>
  </w:num>
  <w:num w:numId="29" w16cid:durableId="2096977800">
    <w:abstractNumId w:val="51"/>
  </w:num>
  <w:num w:numId="30" w16cid:durableId="1203714506">
    <w:abstractNumId w:val="13"/>
  </w:num>
  <w:num w:numId="31" w16cid:durableId="1264262752">
    <w:abstractNumId w:val="44"/>
  </w:num>
  <w:num w:numId="32" w16cid:durableId="1451704280">
    <w:abstractNumId w:val="56"/>
  </w:num>
  <w:num w:numId="33" w16cid:durableId="1109083258">
    <w:abstractNumId w:val="38"/>
  </w:num>
  <w:num w:numId="34" w16cid:durableId="1904175816">
    <w:abstractNumId w:val="9"/>
  </w:num>
  <w:num w:numId="35" w16cid:durableId="1831672387">
    <w:abstractNumId w:val="47"/>
  </w:num>
  <w:num w:numId="36" w16cid:durableId="1127548035">
    <w:abstractNumId w:val="22"/>
  </w:num>
  <w:num w:numId="37" w16cid:durableId="1002901283">
    <w:abstractNumId w:val="2"/>
  </w:num>
  <w:num w:numId="38" w16cid:durableId="578951331">
    <w:abstractNumId w:val="32"/>
  </w:num>
  <w:num w:numId="39" w16cid:durableId="1758790489">
    <w:abstractNumId w:val="14"/>
  </w:num>
  <w:num w:numId="40" w16cid:durableId="318382830">
    <w:abstractNumId w:val="29"/>
  </w:num>
  <w:num w:numId="41" w16cid:durableId="802233314">
    <w:abstractNumId w:val="41"/>
  </w:num>
  <w:num w:numId="42" w16cid:durableId="285475159">
    <w:abstractNumId w:val="49"/>
  </w:num>
  <w:num w:numId="43" w16cid:durableId="1296912395">
    <w:abstractNumId w:val="25"/>
  </w:num>
  <w:num w:numId="44" w16cid:durableId="1795975726">
    <w:abstractNumId w:val="39"/>
  </w:num>
  <w:num w:numId="45" w16cid:durableId="701978087">
    <w:abstractNumId w:val="36"/>
  </w:num>
  <w:num w:numId="46" w16cid:durableId="396247127">
    <w:abstractNumId w:val="7"/>
  </w:num>
  <w:num w:numId="47" w16cid:durableId="1112363908">
    <w:abstractNumId w:val="21"/>
  </w:num>
  <w:num w:numId="48" w16cid:durableId="529421647">
    <w:abstractNumId w:val="55"/>
  </w:num>
  <w:num w:numId="49" w16cid:durableId="1658071571">
    <w:abstractNumId w:val="4"/>
  </w:num>
  <w:num w:numId="50" w16cid:durableId="531303989">
    <w:abstractNumId w:val="37"/>
  </w:num>
  <w:num w:numId="51" w16cid:durableId="1567766154">
    <w:abstractNumId w:val="8"/>
  </w:num>
  <w:num w:numId="52" w16cid:durableId="1279027835">
    <w:abstractNumId w:val="40"/>
  </w:num>
  <w:num w:numId="53" w16cid:durableId="239872260">
    <w:abstractNumId w:val="20"/>
  </w:num>
  <w:num w:numId="54" w16cid:durableId="334041364">
    <w:abstractNumId w:val="52"/>
  </w:num>
  <w:num w:numId="55" w16cid:durableId="1696884768">
    <w:abstractNumId w:val="15"/>
  </w:num>
  <w:num w:numId="56" w16cid:durableId="1124420361">
    <w:abstractNumId w:val="43"/>
  </w:num>
  <w:num w:numId="57" w16cid:durableId="837575467">
    <w:abstractNumId w:val="31"/>
  </w:num>
  <w:num w:numId="58" w16cid:durableId="425931569">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397B"/>
    <w:rsid w:val="0002488A"/>
    <w:rsid w:val="00030D85"/>
    <w:rsid w:val="000B7334"/>
    <w:rsid w:val="001F3C2F"/>
    <w:rsid w:val="001F6D2B"/>
    <w:rsid w:val="002545D8"/>
    <w:rsid w:val="002557E8"/>
    <w:rsid w:val="00263970"/>
    <w:rsid w:val="002B0AF6"/>
    <w:rsid w:val="002E6AE6"/>
    <w:rsid w:val="004641D4"/>
    <w:rsid w:val="0048486C"/>
    <w:rsid w:val="00501A27"/>
    <w:rsid w:val="00505DAF"/>
    <w:rsid w:val="00514AB1"/>
    <w:rsid w:val="00525201"/>
    <w:rsid w:val="00631CFA"/>
    <w:rsid w:val="006970F7"/>
    <w:rsid w:val="006C0F57"/>
    <w:rsid w:val="006C4394"/>
    <w:rsid w:val="007B604D"/>
    <w:rsid w:val="00803AF5"/>
    <w:rsid w:val="00826C58"/>
    <w:rsid w:val="008338D4"/>
    <w:rsid w:val="00856C87"/>
    <w:rsid w:val="008A4691"/>
    <w:rsid w:val="008F60F0"/>
    <w:rsid w:val="009C65C5"/>
    <w:rsid w:val="00A032D7"/>
    <w:rsid w:val="00A050CA"/>
    <w:rsid w:val="00A2397B"/>
    <w:rsid w:val="00AC0192"/>
    <w:rsid w:val="00CB2722"/>
    <w:rsid w:val="00CE63F2"/>
    <w:rsid w:val="00D34C3F"/>
    <w:rsid w:val="00D72757"/>
    <w:rsid w:val="00D90730"/>
    <w:rsid w:val="00E70763"/>
    <w:rsid w:val="00E8773F"/>
    <w:rsid w:val="00E95C4F"/>
    <w:rsid w:val="00EB0CA0"/>
    <w:rsid w:val="00EC7B2B"/>
    <w:rsid w:val="00ED625E"/>
    <w:rsid w:val="00F812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06158AB"/>
  <w15:chartTrackingRefBased/>
  <w15:docId w15:val="{374F257B-1317-7945-986A-6D358D75B6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97B"/>
    <w:rPr>
      <w:rFonts w:ascii="Times New Roman" w:eastAsia="Times New Roman" w:hAnsi="Times New Roman" w:cs="Times New Roman"/>
      <w:kern w:val="0"/>
      <w14:ligatures w14:val="none"/>
    </w:rPr>
  </w:style>
  <w:style w:type="paragraph" w:styleId="Heading1">
    <w:name w:val="heading 1"/>
    <w:basedOn w:val="Normal"/>
    <w:link w:val="Heading1Char"/>
    <w:uiPriority w:val="9"/>
    <w:qFormat/>
    <w:rsid w:val="00A2397B"/>
    <w:pPr>
      <w:numPr>
        <w:numId w:val="13"/>
      </w:numPr>
      <w:spacing w:before="100" w:beforeAutospacing="1" w:after="100" w:afterAutospacing="1"/>
      <w:outlineLvl w:val="0"/>
    </w:pPr>
    <w:rPr>
      <w:b/>
      <w:bCs/>
      <w:kern w:val="36"/>
      <w:sz w:val="48"/>
      <w:szCs w:val="48"/>
    </w:rPr>
  </w:style>
  <w:style w:type="paragraph" w:styleId="Heading2">
    <w:name w:val="heading 2"/>
    <w:basedOn w:val="Normal"/>
    <w:next w:val="Normal"/>
    <w:link w:val="Heading2Char"/>
    <w:uiPriority w:val="9"/>
    <w:unhideWhenUsed/>
    <w:qFormat/>
    <w:rsid w:val="00A2397B"/>
    <w:pPr>
      <w:keepNext/>
      <w:keepLines/>
      <w:numPr>
        <w:ilvl w:val="1"/>
        <w:numId w:val="13"/>
      </w:numPr>
      <w:spacing w:before="40" w:line="276" w:lineRule="auto"/>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A2397B"/>
    <w:pPr>
      <w:keepNext/>
      <w:keepLines/>
      <w:numPr>
        <w:ilvl w:val="2"/>
        <w:numId w:val="13"/>
      </w:numPr>
      <w:spacing w:before="40" w:line="276" w:lineRule="auto"/>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semiHidden/>
    <w:unhideWhenUsed/>
    <w:qFormat/>
    <w:rsid w:val="00A2397B"/>
    <w:pPr>
      <w:keepNext/>
      <w:keepLines/>
      <w:numPr>
        <w:ilvl w:val="3"/>
        <w:numId w:val="13"/>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2397B"/>
    <w:pPr>
      <w:keepNext/>
      <w:keepLines/>
      <w:numPr>
        <w:ilvl w:val="4"/>
        <w:numId w:val="13"/>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A2397B"/>
    <w:pPr>
      <w:keepNext/>
      <w:keepLines/>
      <w:numPr>
        <w:ilvl w:val="5"/>
        <w:numId w:val="13"/>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A2397B"/>
    <w:pPr>
      <w:keepNext/>
      <w:keepLines/>
      <w:numPr>
        <w:ilvl w:val="6"/>
        <w:numId w:val="13"/>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A2397B"/>
    <w:pPr>
      <w:keepNext/>
      <w:keepLines/>
      <w:numPr>
        <w:ilvl w:val="7"/>
        <w:numId w:val="1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A2397B"/>
    <w:pPr>
      <w:keepNext/>
      <w:keepLines/>
      <w:numPr>
        <w:ilvl w:val="8"/>
        <w:numId w:val="1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2397B"/>
    <w:rPr>
      <w:rFonts w:ascii="Times New Roman" w:eastAsia="Times New Roman" w:hAnsi="Times New Roman" w:cs="Times New Roman"/>
      <w:b/>
      <w:bCs/>
      <w:kern w:val="36"/>
      <w:sz w:val="48"/>
      <w:szCs w:val="48"/>
      <w14:ligatures w14:val="none"/>
    </w:rPr>
  </w:style>
  <w:style w:type="character" w:customStyle="1" w:styleId="Heading2Char">
    <w:name w:val="Heading 2 Char"/>
    <w:basedOn w:val="DefaultParagraphFont"/>
    <w:link w:val="Heading2"/>
    <w:uiPriority w:val="9"/>
    <w:rsid w:val="00A2397B"/>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A2397B"/>
    <w:rPr>
      <w:rFonts w:asciiTheme="majorHAnsi" w:eastAsiaTheme="majorEastAsia" w:hAnsiTheme="majorHAnsi" w:cstheme="majorBidi"/>
      <w:color w:val="1F3763" w:themeColor="accent1" w:themeShade="7F"/>
      <w:kern w:val="0"/>
      <w14:ligatures w14:val="none"/>
    </w:rPr>
  </w:style>
  <w:style w:type="character" w:customStyle="1" w:styleId="Heading4Char">
    <w:name w:val="Heading 4 Char"/>
    <w:basedOn w:val="DefaultParagraphFont"/>
    <w:link w:val="Heading4"/>
    <w:uiPriority w:val="9"/>
    <w:semiHidden/>
    <w:rsid w:val="00A2397B"/>
    <w:rPr>
      <w:rFonts w:asciiTheme="majorHAnsi" w:eastAsiaTheme="majorEastAsia" w:hAnsiTheme="majorHAnsi" w:cstheme="majorBidi"/>
      <w:i/>
      <w:iCs/>
      <w:color w:val="2F5496" w:themeColor="accent1" w:themeShade="BF"/>
      <w:kern w:val="0"/>
      <w14:ligatures w14:val="none"/>
    </w:rPr>
  </w:style>
  <w:style w:type="character" w:customStyle="1" w:styleId="Heading5Char">
    <w:name w:val="Heading 5 Char"/>
    <w:basedOn w:val="DefaultParagraphFont"/>
    <w:link w:val="Heading5"/>
    <w:uiPriority w:val="9"/>
    <w:semiHidden/>
    <w:rsid w:val="00A2397B"/>
    <w:rPr>
      <w:rFonts w:asciiTheme="majorHAnsi" w:eastAsiaTheme="majorEastAsia" w:hAnsiTheme="majorHAnsi" w:cstheme="majorBidi"/>
      <w:color w:val="2F5496" w:themeColor="accent1" w:themeShade="BF"/>
      <w:kern w:val="0"/>
      <w14:ligatures w14:val="none"/>
    </w:rPr>
  </w:style>
  <w:style w:type="character" w:customStyle="1" w:styleId="Heading6Char">
    <w:name w:val="Heading 6 Char"/>
    <w:basedOn w:val="DefaultParagraphFont"/>
    <w:link w:val="Heading6"/>
    <w:uiPriority w:val="9"/>
    <w:semiHidden/>
    <w:rsid w:val="00A2397B"/>
    <w:rPr>
      <w:rFonts w:asciiTheme="majorHAnsi" w:eastAsiaTheme="majorEastAsia" w:hAnsiTheme="majorHAnsi" w:cstheme="majorBidi"/>
      <w:color w:val="1F3763" w:themeColor="accent1" w:themeShade="7F"/>
      <w:kern w:val="0"/>
      <w14:ligatures w14:val="none"/>
    </w:rPr>
  </w:style>
  <w:style w:type="character" w:customStyle="1" w:styleId="Heading7Char">
    <w:name w:val="Heading 7 Char"/>
    <w:basedOn w:val="DefaultParagraphFont"/>
    <w:link w:val="Heading7"/>
    <w:uiPriority w:val="9"/>
    <w:semiHidden/>
    <w:rsid w:val="00A2397B"/>
    <w:rPr>
      <w:rFonts w:asciiTheme="majorHAnsi" w:eastAsiaTheme="majorEastAsia" w:hAnsiTheme="majorHAnsi" w:cstheme="majorBidi"/>
      <w:i/>
      <w:iCs/>
      <w:color w:val="1F3763" w:themeColor="accent1" w:themeShade="7F"/>
      <w:kern w:val="0"/>
      <w14:ligatures w14:val="none"/>
    </w:rPr>
  </w:style>
  <w:style w:type="character" w:customStyle="1" w:styleId="Heading8Char">
    <w:name w:val="Heading 8 Char"/>
    <w:basedOn w:val="DefaultParagraphFont"/>
    <w:link w:val="Heading8"/>
    <w:uiPriority w:val="9"/>
    <w:semiHidden/>
    <w:rsid w:val="00A2397B"/>
    <w:rPr>
      <w:rFonts w:asciiTheme="majorHAnsi" w:eastAsiaTheme="majorEastAsia" w:hAnsiTheme="majorHAnsi" w:cstheme="majorBidi"/>
      <w:color w:val="272727" w:themeColor="text1" w:themeTint="D8"/>
      <w:kern w:val="0"/>
      <w:sz w:val="21"/>
      <w:szCs w:val="21"/>
      <w14:ligatures w14:val="none"/>
    </w:rPr>
  </w:style>
  <w:style w:type="character" w:customStyle="1" w:styleId="Heading9Char">
    <w:name w:val="Heading 9 Char"/>
    <w:basedOn w:val="DefaultParagraphFont"/>
    <w:link w:val="Heading9"/>
    <w:uiPriority w:val="9"/>
    <w:semiHidden/>
    <w:rsid w:val="00A2397B"/>
    <w:rPr>
      <w:rFonts w:asciiTheme="majorHAnsi" w:eastAsiaTheme="majorEastAsia" w:hAnsiTheme="majorHAnsi" w:cstheme="majorBidi"/>
      <w:i/>
      <w:iCs/>
      <w:color w:val="272727" w:themeColor="text1" w:themeTint="D8"/>
      <w:kern w:val="0"/>
      <w:sz w:val="21"/>
      <w:szCs w:val="21"/>
      <w14:ligatures w14:val="none"/>
    </w:rPr>
  </w:style>
  <w:style w:type="paragraph" w:styleId="ListParagraph">
    <w:name w:val="List Paragraph"/>
    <w:aliases w:val="bullet 1,bullet,List Paragraph1,List Paragraph11,List Paragraph12,List Paragraph2,Thang2,VNA - List Paragraph,1.,Table Sequence,Numbered List Paragraph,Dot pt,List Paragraph Char Char Char,Indicator Text,Numbered Para 1,Bullet Points,lp1"/>
    <w:basedOn w:val="Normal"/>
    <w:link w:val="ListParagraphChar"/>
    <w:uiPriority w:val="34"/>
    <w:qFormat/>
    <w:rsid w:val="00A2397B"/>
    <w:pPr>
      <w:ind w:left="720"/>
      <w:contextualSpacing/>
    </w:pPr>
  </w:style>
  <w:style w:type="paragraph" w:styleId="FootnoteText">
    <w:name w:val="footnote text"/>
    <w:aliases w:val="single space,ft,Car Car Car Car,Car Car Car,Car,Car Car,Footnote Text Char Char Char Char Char Char Ch Char,Footnote Text Char Char Char Char Char Char Ch,fn,footnote text,FOOTNOTES,Car Ca, Car Car Car Car, Car Car Car, Car Car, Car,F,Char"/>
    <w:basedOn w:val="Normal"/>
    <w:link w:val="FootnoteTextChar"/>
    <w:uiPriority w:val="99"/>
    <w:unhideWhenUsed/>
    <w:qFormat/>
    <w:rsid w:val="00A2397B"/>
    <w:rPr>
      <w:sz w:val="20"/>
      <w:szCs w:val="20"/>
    </w:rPr>
  </w:style>
  <w:style w:type="character" w:customStyle="1" w:styleId="FootnoteTextChar">
    <w:name w:val="Footnote Text Char"/>
    <w:aliases w:val="single space Char,ft Char,Car Car Car Car Char,Car Car Car Char,Car Char,Car Car Char,Footnote Text Char Char Char Char Char Char Ch Char Char,Footnote Text Char Char Char Char Char Char Ch Char1,fn Char,footnote text Char,Car Ca Char"/>
    <w:basedOn w:val="DefaultParagraphFont"/>
    <w:link w:val="FootnoteText"/>
    <w:uiPriority w:val="99"/>
    <w:rsid w:val="00A2397B"/>
    <w:rPr>
      <w:rFonts w:ascii="Times New Roman" w:eastAsia="Times New Roman" w:hAnsi="Times New Roman" w:cs="Times New Roman"/>
      <w:kern w:val="0"/>
      <w:sz w:val="20"/>
      <w:szCs w:val="20"/>
      <w14:ligatures w14:val="none"/>
    </w:rPr>
  </w:style>
  <w:style w:type="character" w:styleId="FootnoteReference">
    <w:name w:val="footnote reference"/>
    <w:aliases w:val="Footnote text,ftref,Footnote Text1,Footnote Text Char Char Char Char Char,Footnote Text Char Char Char Char Char Char Ch Char Char Char,Footnote Text Char Char Char Char Char Char Ch Char Char Char Char Char Char C,f,Footnote,BVI fnr"/>
    <w:basedOn w:val="DefaultParagraphFont"/>
    <w:link w:val="4GCharCharChar"/>
    <w:uiPriority w:val="99"/>
    <w:unhideWhenUsed/>
    <w:qFormat/>
    <w:rsid w:val="00A2397B"/>
    <w:rPr>
      <w:vertAlign w:val="superscript"/>
    </w:rPr>
  </w:style>
  <w:style w:type="paragraph" w:styleId="NormalWeb">
    <w:name w:val="Normal (Web)"/>
    <w:basedOn w:val="Normal"/>
    <w:uiPriority w:val="99"/>
    <w:unhideWhenUsed/>
    <w:rsid w:val="00A2397B"/>
    <w:pPr>
      <w:spacing w:after="200" w:line="276" w:lineRule="auto"/>
    </w:pPr>
  </w:style>
  <w:style w:type="paragraph" w:styleId="Header">
    <w:name w:val="header"/>
    <w:basedOn w:val="Normal"/>
    <w:link w:val="HeaderChar"/>
    <w:uiPriority w:val="99"/>
    <w:unhideWhenUsed/>
    <w:rsid w:val="00A2397B"/>
    <w:pPr>
      <w:tabs>
        <w:tab w:val="center" w:pos="4680"/>
        <w:tab w:val="right" w:pos="9360"/>
      </w:tabs>
    </w:pPr>
    <w:rPr>
      <w:sz w:val="22"/>
      <w:szCs w:val="22"/>
    </w:rPr>
  </w:style>
  <w:style w:type="character" w:customStyle="1" w:styleId="HeaderChar">
    <w:name w:val="Header Char"/>
    <w:basedOn w:val="DefaultParagraphFont"/>
    <w:link w:val="Header"/>
    <w:uiPriority w:val="99"/>
    <w:rsid w:val="00A2397B"/>
    <w:rPr>
      <w:rFonts w:ascii="Times New Roman" w:eastAsia="Times New Roman" w:hAnsi="Times New Roman" w:cs="Times New Roman"/>
      <w:kern w:val="0"/>
      <w:sz w:val="22"/>
      <w:szCs w:val="22"/>
      <w14:ligatures w14:val="none"/>
    </w:rPr>
  </w:style>
  <w:style w:type="character" w:styleId="Hyperlink">
    <w:name w:val="Hyperlink"/>
    <w:basedOn w:val="DefaultParagraphFont"/>
    <w:uiPriority w:val="99"/>
    <w:unhideWhenUsed/>
    <w:rsid w:val="00A2397B"/>
    <w:rPr>
      <w:color w:val="0000FF"/>
      <w:u w:val="single"/>
    </w:rPr>
  </w:style>
  <w:style w:type="paragraph" w:styleId="Footer">
    <w:name w:val="footer"/>
    <w:basedOn w:val="Normal"/>
    <w:link w:val="FooterChar"/>
    <w:uiPriority w:val="99"/>
    <w:unhideWhenUsed/>
    <w:rsid w:val="00A2397B"/>
    <w:pPr>
      <w:tabs>
        <w:tab w:val="center" w:pos="4680"/>
        <w:tab w:val="right" w:pos="9360"/>
      </w:tabs>
    </w:pPr>
    <w:rPr>
      <w:sz w:val="22"/>
      <w:szCs w:val="22"/>
    </w:rPr>
  </w:style>
  <w:style w:type="character" w:customStyle="1" w:styleId="FooterChar">
    <w:name w:val="Footer Char"/>
    <w:basedOn w:val="DefaultParagraphFont"/>
    <w:link w:val="Footer"/>
    <w:uiPriority w:val="99"/>
    <w:rsid w:val="00A2397B"/>
    <w:rPr>
      <w:rFonts w:ascii="Times New Roman" w:eastAsia="Times New Roman" w:hAnsi="Times New Roman" w:cs="Times New Roman"/>
      <w:kern w:val="0"/>
      <w:sz w:val="22"/>
      <w:szCs w:val="22"/>
      <w14:ligatures w14:val="none"/>
    </w:rPr>
  </w:style>
  <w:style w:type="character" w:styleId="PageNumber">
    <w:name w:val="page number"/>
    <w:basedOn w:val="DefaultParagraphFont"/>
    <w:uiPriority w:val="99"/>
    <w:semiHidden/>
    <w:unhideWhenUsed/>
    <w:rsid w:val="00A2397B"/>
  </w:style>
  <w:style w:type="character" w:styleId="CommentReference">
    <w:name w:val="annotation reference"/>
    <w:basedOn w:val="DefaultParagraphFont"/>
    <w:uiPriority w:val="99"/>
    <w:semiHidden/>
    <w:unhideWhenUsed/>
    <w:rsid w:val="00A2397B"/>
    <w:rPr>
      <w:sz w:val="16"/>
      <w:szCs w:val="16"/>
    </w:rPr>
  </w:style>
  <w:style w:type="paragraph" w:styleId="CommentText">
    <w:name w:val="annotation text"/>
    <w:basedOn w:val="Normal"/>
    <w:link w:val="CommentTextChar"/>
    <w:uiPriority w:val="99"/>
    <w:unhideWhenUsed/>
    <w:rsid w:val="00A2397B"/>
    <w:pPr>
      <w:spacing w:before="240"/>
      <w:jc w:val="both"/>
    </w:pPr>
    <w:rPr>
      <w:rFonts w:ascii="Cambria" w:hAnsi="Cambria"/>
      <w:sz w:val="20"/>
      <w:szCs w:val="20"/>
    </w:rPr>
  </w:style>
  <w:style w:type="character" w:customStyle="1" w:styleId="CommentTextChar">
    <w:name w:val="Comment Text Char"/>
    <w:basedOn w:val="DefaultParagraphFont"/>
    <w:link w:val="CommentText"/>
    <w:uiPriority w:val="99"/>
    <w:rsid w:val="00A2397B"/>
    <w:rPr>
      <w:rFonts w:ascii="Cambria" w:eastAsia="Times New Roman" w:hAnsi="Cambria" w:cs="Times New Roman"/>
      <w:kern w:val="0"/>
      <w:sz w:val="20"/>
      <w:szCs w:val="20"/>
      <w14:ligatures w14:val="none"/>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A2397B"/>
    <w:pPr>
      <w:widowControl w:val="0"/>
      <w:spacing w:before="100" w:after="120" w:line="240" w:lineRule="exact"/>
      <w:jc w:val="both"/>
    </w:pPr>
    <w:rPr>
      <w:rFonts w:asciiTheme="minorHAnsi" w:eastAsiaTheme="minorHAnsi" w:hAnsiTheme="minorHAnsi" w:cstheme="minorBidi"/>
      <w:kern w:val="2"/>
      <w:vertAlign w:val="superscript"/>
      <w14:ligatures w14:val="standardContextual"/>
    </w:rPr>
  </w:style>
  <w:style w:type="paragraph" w:styleId="BalloonText">
    <w:name w:val="Balloon Text"/>
    <w:basedOn w:val="Normal"/>
    <w:link w:val="BalloonTextChar"/>
    <w:uiPriority w:val="99"/>
    <w:semiHidden/>
    <w:unhideWhenUsed/>
    <w:rsid w:val="00A2397B"/>
    <w:rPr>
      <w:sz w:val="18"/>
      <w:szCs w:val="18"/>
    </w:rPr>
  </w:style>
  <w:style w:type="character" w:customStyle="1" w:styleId="BalloonTextChar">
    <w:name w:val="Balloon Text Char"/>
    <w:basedOn w:val="DefaultParagraphFont"/>
    <w:link w:val="BalloonText"/>
    <w:uiPriority w:val="99"/>
    <w:semiHidden/>
    <w:rsid w:val="00A2397B"/>
    <w:rPr>
      <w:rFonts w:ascii="Times New Roman" w:eastAsia="Times New Roman" w:hAnsi="Times New Roman" w:cs="Times New Roman"/>
      <w:kern w:val="0"/>
      <w:sz w:val="18"/>
      <w:szCs w:val="18"/>
      <w14:ligatures w14:val="none"/>
    </w:rPr>
  </w:style>
  <w:style w:type="character" w:customStyle="1" w:styleId="ListParagraphChar">
    <w:name w:val="List Paragraph Char"/>
    <w:aliases w:val="bullet 1 Char,bullet Char,List Paragraph1 Char,List Paragraph11 Char,List Paragraph12 Char,List Paragraph2 Char,Thang2 Char,VNA - List Paragraph Char,1. Char,Table Sequence Char,Numbered List Paragraph Char,Dot pt Char,lp1 Char"/>
    <w:link w:val="ListParagraph"/>
    <w:uiPriority w:val="34"/>
    <w:qFormat/>
    <w:locked/>
    <w:rsid w:val="00A2397B"/>
    <w:rPr>
      <w:rFonts w:ascii="Times New Roman" w:eastAsia="Times New Roman" w:hAnsi="Times New Roman" w:cs="Times New Roman"/>
      <w:kern w:val="0"/>
      <w14:ligatures w14:val="none"/>
    </w:rPr>
  </w:style>
  <w:style w:type="character" w:customStyle="1" w:styleId="UnresolvedMention1">
    <w:name w:val="Unresolved Mention1"/>
    <w:basedOn w:val="DefaultParagraphFont"/>
    <w:uiPriority w:val="99"/>
    <w:semiHidden/>
    <w:unhideWhenUsed/>
    <w:rsid w:val="00A2397B"/>
    <w:rPr>
      <w:color w:val="605E5C"/>
      <w:shd w:val="clear" w:color="auto" w:fill="E1DFDD"/>
    </w:rPr>
  </w:style>
  <w:style w:type="character" w:styleId="FollowedHyperlink">
    <w:name w:val="FollowedHyperlink"/>
    <w:basedOn w:val="DefaultParagraphFont"/>
    <w:uiPriority w:val="99"/>
    <w:semiHidden/>
    <w:unhideWhenUsed/>
    <w:rsid w:val="00A2397B"/>
    <w:rPr>
      <w:color w:val="954F72" w:themeColor="followedHyperlink"/>
      <w:u w:val="single"/>
    </w:rPr>
  </w:style>
  <w:style w:type="paragraph" w:customStyle="1" w:styleId="Body">
    <w:name w:val="Body"/>
    <w:rsid w:val="00A2397B"/>
    <w:pPr>
      <w:pBdr>
        <w:top w:val="nil"/>
        <w:left w:val="nil"/>
        <w:bottom w:val="nil"/>
        <w:right w:val="nil"/>
        <w:between w:val="nil"/>
        <w:bar w:val="nil"/>
      </w:pBdr>
    </w:pPr>
    <w:rPr>
      <w:rFonts w:ascii="Helvetica" w:eastAsia="Arial Unicode MS" w:hAnsi="Helvetica" w:cs="Arial Unicode MS"/>
      <w:color w:val="000000"/>
      <w:kern w:val="0"/>
      <w:sz w:val="22"/>
      <w:szCs w:val="22"/>
      <w:bdr w:val="nil"/>
      <w:lang w:val="vi-VN" w:eastAsia="ja-JP"/>
      <w14:ligatures w14:val="none"/>
    </w:rPr>
  </w:style>
  <w:style w:type="paragraph" w:customStyle="1" w:styleId="body-text">
    <w:name w:val="body-text"/>
    <w:basedOn w:val="Normal"/>
    <w:rsid w:val="00A2397B"/>
    <w:pPr>
      <w:spacing w:before="100" w:beforeAutospacing="1" w:after="100" w:afterAutospacing="1"/>
    </w:pPr>
  </w:style>
  <w:style w:type="character" w:customStyle="1" w:styleId="Hyperlink0">
    <w:name w:val="Hyperlink.0"/>
    <w:basedOn w:val="DefaultParagraphFont"/>
    <w:rsid w:val="00A2397B"/>
    <w:rPr>
      <w:lang w:val="en-US"/>
    </w:rPr>
  </w:style>
  <w:style w:type="paragraph" w:customStyle="1" w:styleId="4GChar">
    <w:name w:val="4_G Char"/>
    <w:aliases w:val="Footnote Char,callout Char,Footnote Refernece Char,Footnote Reference Number Char,Fußnotenzeichen_Raxen Char,BVI fnr Char,Fago Fußnotenzeichen Char,Footnotes refss Char,Style 10 Char,ftref Char,16 Point Char,Ref Char"/>
    <w:basedOn w:val="Normal"/>
    <w:rsid w:val="00A2397B"/>
    <w:pPr>
      <w:spacing w:after="160" w:line="240" w:lineRule="exact"/>
    </w:pPr>
    <w:rPr>
      <w:rFonts w:ascii="Calibri" w:eastAsia="Calibri" w:hAnsi="Calibri"/>
      <w:sz w:val="20"/>
      <w:szCs w:val="20"/>
      <w:vertAlign w:val="superscript"/>
      <w:lang w:val="en-ID"/>
    </w:rPr>
  </w:style>
  <w:style w:type="paragraph" w:styleId="TOCHeading">
    <w:name w:val="TOC Heading"/>
    <w:basedOn w:val="Heading1"/>
    <w:next w:val="Normal"/>
    <w:uiPriority w:val="39"/>
    <w:unhideWhenUsed/>
    <w:qFormat/>
    <w:rsid w:val="00A2397B"/>
    <w:pPr>
      <w:keepNext/>
      <w:keepLines/>
      <w:spacing w:before="480" w:beforeAutospacing="0" w:after="0" w:afterAutospacing="0" w:line="276" w:lineRule="auto"/>
      <w:outlineLvl w:val="9"/>
    </w:pPr>
    <w:rPr>
      <w:rFonts w:asciiTheme="majorHAnsi" w:eastAsiaTheme="majorEastAsia" w:hAnsiTheme="majorHAnsi" w:cstheme="majorBidi"/>
      <w:color w:val="2F5496" w:themeColor="accent1" w:themeShade="BF"/>
      <w:kern w:val="0"/>
      <w:sz w:val="28"/>
      <w:szCs w:val="28"/>
    </w:rPr>
  </w:style>
  <w:style w:type="paragraph" w:styleId="TOC1">
    <w:name w:val="toc 1"/>
    <w:basedOn w:val="Normal"/>
    <w:next w:val="Normal"/>
    <w:autoRedefine/>
    <w:uiPriority w:val="39"/>
    <w:unhideWhenUsed/>
    <w:rsid w:val="00A2397B"/>
    <w:pPr>
      <w:tabs>
        <w:tab w:val="left" w:pos="480"/>
        <w:tab w:val="right" w:leader="dot" w:pos="9350"/>
      </w:tabs>
      <w:spacing w:before="120" w:line="360" w:lineRule="auto"/>
      <w:jc w:val="both"/>
    </w:pPr>
    <w:rPr>
      <w:rFonts w:asciiTheme="minorHAnsi" w:hAnsiTheme="minorHAnsi" w:cstheme="minorHAnsi"/>
      <w:b/>
      <w:bCs/>
      <w:i/>
      <w:iCs/>
    </w:rPr>
  </w:style>
  <w:style w:type="paragraph" w:styleId="TOC2">
    <w:name w:val="toc 2"/>
    <w:basedOn w:val="Normal"/>
    <w:next w:val="Normal"/>
    <w:autoRedefine/>
    <w:uiPriority w:val="39"/>
    <w:unhideWhenUsed/>
    <w:rsid w:val="00A2397B"/>
    <w:pPr>
      <w:tabs>
        <w:tab w:val="left" w:pos="720"/>
        <w:tab w:val="right" w:leader="dot" w:pos="9350"/>
      </w:tabs>
      <w:spacing w:before="120" w:line="360" w:lineRule="auto"/>
      <w:ind w:left="240"/>
      <w:jc w:val="both"/>
    </w:pPr>
    <w:rPr>
      <w:rFonts w:asciiTheme="minorHAnsi" w:hAnsiTheme="minorHAnsi" w:cstheme="minorHAnsi"/>
      <w:b/>
      <w:bCs/>
      <w:sz w:val="22"/>
      <w:szCs w:val="22"/>
    </w:rPr>
  </w:style>
  <w:style w:type="paragraph" w:styleId="TOC3">
    <w:name w:val="toc 3"/>
    <w:basedOn w:val="Normal"/>
    <w:next w:val="Normal"/>
    <w:autoRedefine/>
    <w:uiPriority w:val="39"/>
    <w:unhideWhenUsed/>
    <w:rsid w:val="00A2397B"/>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A2397B"/>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A2397B"/>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A2397B"/>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A2397B"/>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A2397B"/>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A2397B"/>
    <w:pPr>
      <w:ind w:left="1920"/>
    </w:pPr>
    <w:rPr>
      <w:rFonts w:asciiTheme="minorHAnsi" w:hAnsiTheme="minorHAnsi" w:cstheme="minorHAnsi"/>
      <w:sz w:val="20"/>
      <w:szCs w:val="20"/>
    </w:rPr>
  </w:style>
  <w:style w:type="paragraph" w:styleId="CommentSubject">
    <w:name w:val="annotation subject"/>
    <w:basedOn w:val="CommentText"/>
    <w:next w:val="CommentText"/>
    <w:link w:val="CommentSubjectChar"/>
    <w:uiPriority w:val="99"/>
    <w:semiHidden/>
    <w:unhideWhenUsed/>
    <w:rsid w:val="00A2397B"/>
    <w:pPr>
      <w:spacing w:before="0" w:after="200"/>
      <w:jc w:val="left"/>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A2397B"/>
    <w:rPr>
      <w:rFonts w:ascii="Cambria" w:eastAsia="Times New Roman" w:hAnsi="Cambria" w:cs="Times New Roman"/>
      <w:b/>
      <w:bCs/>
      <w:kern w:val="0"/>
      <w:sz w:val="20"/>
      <w:szCs w:val="20"/>
      <w14:ligatures w14:val="none"/>
    </w:rPr>
  </w:style>
  <w:style w:type="table" w:styleId="TableGrid">
    <w:name w:val="Table Grid"/>
    <w:basedOn w:val="TableNormal"/>
    <w:uiPriority w:val="39"/>
    <w:rsid w:val="00A2397B"/>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2397B"/>
    <w:rPr>
      <w:kern w:val="0"/>
      <w:sz w:val="22"/>
      <w:szCs w:val="22"/>
      <w14:ligatures w14:val="none"/>
    </w:rPr>
  </w:style>
  <w:style w:type="character" w:styleId="UnresolvedMention">
    <w:name w:val="Unresolved Mention"/>
    <w:basedOn w:val="DefaultParagraphFont"/>
    <w:uiPriority w:val="99"/>
    <w:semiHidden/>
    <w:unhideWhenUsed/>
    <w:rsid w:val="00A2397B"/>
    <w:rPr>
      <w:color w:val="605E5C"/>
      <w:shd w:val="clear" w:color="auto" w:fill="E1DFDD"/>
    </w:rPr>
  </w:style>
  <w:style w:type="paragraph" w:styleId="EndnoteText">
    <w:name w:val="endnote text"/>
    <w:basedOn w:val="Normal"/>
    <w:link w:val="EndnoteTextChar"/>
    <w:uiPriority w:val="99"/>
    <w:rsid w:val="00A2397B"/>
    <w:rPr>
      <w:rFonts w:eastAsia="MS Mincho"/>
      <w:noProof/>
      <w:sz w:val="20"/>
      <w:szCs w:val="20"/>
      <w:lang w:val="vi-VN" w:eastAsia="ja-JP"/>
    </w:rPr>
  </w:style>
  <w:style w:type="character" w:customStyle="1" w:styleId="EndnoteTextChar">
    <w:name w:val="Endnote Text Char"/>
    <w:basedOn w:val="DefaultParagraphFont"/>
    <w:link w:val="EndnoteText"/>
    <w:uiPriority w:val="99"/>
    <w:rsid w:val="00A2397B"/>
    <w:rPr>
      <w:rFonts w:ascii="Times New Roman" w:eastAsia="MS Mincho" w:hAnsi="Times New Roman" w:cs="Times New Roman"/>
      <w:noProof/>
      <w:kern w:val="0"/>
      <w:sz w:val="20"/>
      <w:szCs w:val="20"/>
      <w:lang w:val="vi-VN" w:eastAsia="ja-JP"/>
      <w14:ligatures w14:val="none"/>
    </w:rPr>
  </w:style>
  <w:style w:type="paragraph" w:customStyle="1" w:styleId="li-news-tip">
    <w:name w:val="li-news-tip"/>
    <w:basedOn w:val="Normal"/>
    <w:rsid w:val="00A2397B"/>
    <w:pPr>
      <w:spacing w:before="100" w:beforeAutospacing="1" w:after="100" w:afterAutospacing="1"/>
    </w:pPr>
  </w:style>
  <w:style w:type="paragraph" w:styleId="HTMLPreformatted">
    <w:name w:val="HTML Preformatted"/>
    <w:basedOn w:val="Normal"/>
    <w:link w:val="HTMLPreformattedChar"/>
    <w:uiPriority w:val="99"/>
    <w:unhideWhenUsed/>
    <w:rsid w:val="00A2397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A2397B"/>
    <w:rPr>
      <w:rFonts w:ascii="Courier New" w:eastAsia="Times New Roman" w:hAnsi="Courier New" w:cs="Courier New"/>
      <w:kern w:val="0"/>
      <w:sz w:val="20"/>
      <w:szCs w:val="20"/>
      <w14:ligatures w14:val="none"/>
    </w:rPr>
  </w:style>
  <w:style w:type="paragraph" w:customStyle="1" w:styleId="Heading">
    <w:name w:val="Heading"/>
    <w:next w:val="Body"/>
    <w:rsid w:val="00A2397B"/>
    <w:pPr>
      <w:keepNext/>
      <w:pBdr>
        <w:top w:val="nil"/>
        <w:left w:val="nil"/>
        <w:bottom w:val="nil"/>
        <w:right w:val="nil"/>
        <w:between w:val="nil"/>
        <w:bar w:val="nil"/>
      </w:pBdr>
      <w:outlineLvl w:val="0"/>
    </w:pPr>
    <w:rPr>
      <w:rFonts w:ascii="Helvetica Neue" w:eastAsia="Helvetica Neue" w:hAnsi="Helvetica Neue" w:cs="Helvetica Neue"/>
      <w:b/>
      <w:bCs/>
      <w:color w:val="000000"/>
      <w:kern w:val="0"/>
      <w:sz w:val="36"/>
      <w:szCs w:val="36"/>
      <w:bdr w:val="nil"/>
      <w14:textOutline w14:w="0" w14:cap="flat" w14:cmpd="sng" w14:algn="ctr">
        <w14:noFill/>
        <w14:prstDash w14:val="solid"/>
        <w14:bevel/>
      </w14:textOutline>
      <w14:ligatures w14:val="none"/>
    </w:rPr>
  </w:style>
  <w:style w:type="numbering" w:customStyle="1" w:styleId="Dash">
    <w:name w:val="Dash"/>
    <w:rsid w:val="00A2397B"/>
    <w:pPr>
      <w:numPr>
        <w:numId w:val="18"/>
      </w:numPr>
    </w:pPr>
  </w:style>
  <w:style w:type="paragraph" w:customStyle="1" w:styleId="Default">
    <w:name w:val="Default"/>
    <w:rsid w:val="00A2397B"/>
    <w:pPr>
      <w:pBdr>
        <w:top w:val="nil"/>
        <w:left w:val="nil"/>
        <w:bottom w:val="nil"/>
        <w:right w:val="nil"/>
        <w:between w:val="nil"/>
        <w:bar w:val="nil"/>
      </w:pBdr>
      <w:spacing w:before="160" w:line="288" w:lineRule="auto"/>
    </w:pPr>
    <w:rPr>
      <w:rFonts w:ascii="Helvetica Neue" w:eastAsia="Arial Unicode MS" w:hAnsi="Helvetica Neue" w:cs="Arial Unicode MS"/>
      <w:color w:val="000000"/>
      <w:kern w:val="0"/>
      <w:bdr w:val="nil"/>
      <w14:textOutline w14:w="0" w14:cap="flat" w14:cmpd="sng" w14:algn="ctr">
        <w14:noFill/>
        <w14:prstDash w14:val="solid"/>
        <w14:bevel/>
      </w14:textOutline>
      <w14:ligatures w14:val="none"/>
    </w:rPr>
  </w:style>
  <w:style w:type="character" w:styleId="EndnoteReference">
    <w:name w:val="endnote reference"/>
    <w:basedOn w:val="DefaultParagraphFont"/>
    <w:uiPriority w:val="99"/>
    <w:rsid w:val="00A2397B"/>
    <w:rPr>
      <w:rFonts w:cs="Times New Roman"/>
      <w:vertAlign w:val="superscript"/>
    </w:rPr>
  </w:style>
  <w:style w:type="character" w:styleId="Emphasis">
    <w:name w:val="Emphasis"/>
    <w:basedOn w:val="DefaultParagraphFont"/>
    <w:uiPriority w:val="20"/>
    <w:qFormat/>
    <w:rsid w:val="00A2397B"/>
    <w:rPr>
      <w:i/>
      <w:iCs/>
    </w:rPr>
  </w:style>
  <w:style w:type="character" w:customStyle="1" w:styleId="gi">
    <w:name w:val="gi"/>
    <w:basedOn w:val="DefaultParagraphFont"/>
    <w:rsid w:val="00A2397B"/>
  </w:style>
  <w:style w:type="paragraph" w:styleId="Revision">
    <w:name w:val="Revision"/>
    <w:hidden/>
    <w:uiPriority w:val="99"/>
    <w:semiHidden/>
    <w:rsid w:val="00A2397B"/>
    <w:rPr>
      <w:rFonts w:ascii="Times New Roman" w:eastAsia="Times New Roman" w:hAnsi="Times New Roman" w:cs="Times New Roman"/>
      <w:kern w:val="0"/>
      <w14:ligatures w14:val="none"/>
    </w:rPr>
  </w:style>
  <w:style w:type="character" w:customStyle="1" w:styleId="rynqvb">
    <w:name w:val="rynqvb"/>
    <w:basedOn w:val="DefaultParagraphFont"/>
    <w:rsid w:val="00A2397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cgfed.org.v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info@cgfed.org.vn"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apcaodanang.toaan.gov.vn/webcenter/portal/capcaodanang/lanh-dao" TargetMode="External"/><Relationship Id="rId13" Type="http://schemas.openxmlformats.org/officeDocument/2006/relationships/hyperlink" Target="https://www.moha.gov.vn/danh-muc/linh-vuc-can-bo-cong-chuc-vien-chuc-nha-nuoc-27282.html" TargetMode="External"/><Relationship Id="rId3" Type="http://schemas.openxmlformats.org/officeDocument/2006/relationships/hyperlink" Target="http://daidoanket.vn/danh-sach-63-chu-tich-ubnd-tinh-thanh-pho-nhiem-ky-2021--2026-5656735.html" TargetMode="External"/><Relationship Id="rId7" Type="http://schemas.openxmlformats.org/officeDocument/2006/relationships/hyperlink" Target="https://capcaohanoi.toaan.gov.vn/webcenter/portal/capcaohanoi/lanh-dao" TargetMode="External"/><Relationship Id="rId12" Type="http://schemas.openxmlformats.org/officeDocument/2006/relationships/hyperlink" Target="http://hvta.toaan.gov.vn/portal/pls/portal/docs/11253114.PDF" TargetMode="External"/><Relationship Id="rId2" Type="http://schemas.openxmlformats.org/officeDocument/2006/relationships/hyperlink" Target="https://tvlgbt.s3.ap-southeast-1.amazonaws.com/4f990a54-726f-40ae-99ee-41733ef11500.pdf" TargetMode="External"/><Relationship Id="rId16" Type="http://schemas.openxmlformats.org/officeDocument/2006/relationships/hyperlink" Target="https://ec.europa.eu/commission/presscorner/detail/en/MEMO_17_5122" TargetMode="External"/><Relationship Id="rId1" Type="http://schemas.openxmlformats.org/officeDocument/2006/relationships/hyperlink" Target="https://documents-dds-ny.un.org/doc/UNDOC/GEN/N15/235/21/PDF/N1523521.pdf?OpenElement" TargetMode="External"/><Relationship Id="rId6" Type="http://schemas.openxmlformats.org/officeDocument/2006/relationships/hyperlink" Target="https://www.toaan.gov.vn/webcenter/portal/tatc/thanh-vien-hdtp" TargetMode="External"/><Relationship Id="rId11" Type="http://schemas.openxmlformats.org/officeDocument/2006/relationships/hyperlink" Target="https://quochoi.vn" TargetMode="External"/><Relationship Id="rId5" Type="http://schemas.openxmlformats.org/officeDocument/2006/relationships/hyperlink" Target="https://www.toaan.gov.vn/webcenter/portal/tatc/lanh-dao-toa-an" TargetMode="External"/><Relationship Id="rId15" Type="http://schemas.openxmlformats.org/officeDocument/2006/relationships/hyperlink" Target="http://www.ilo.org/hanoi/Informationresources/Publicinformation/newsitems/WCMS_550912/lang--vi/index.htm" TargetMode="External"/><Relationship Id="rId10" Type="http://schemas.openxmlformats.org/officeDocument/2006/relationships/hyperlink" Target="https://quochoi.vn/UBTVQH/gioithieu/Pages/cac-thanh-vien-khoa-XV.aspx" TargetMode="External"/><Relationship Id="rId4" Type="http://schemas.openxmlformats.org/officeDocument/2006/relationships/hyperlink" Target="https://vksndtc.gov.vn/gioi-thieu/bai-viet-gioi-thieu/lanh-dao-vks-duong-nhiem-119.html" TargetMode="External"/><Relationship Id="rId9" Type="http://schemas.openxmlformats.org/officeDocument/2006/relationships/hyperlink" Target="https://capcaohcm.toaan.gov.vn/webcenter/portal/capcaohcm/lanh-dao" TargetMode="External"/><Relationship Id="rId14" Type="http://schemas.openxmlformats.org/officeDocument/2006/relationships/hyperlink" Target="https://www.gso.gov.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9B59D-8ABA-F84F-9FC2-47C489535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5820</Words>
  <Characters>32477</Characters>
  <Application>Microsoft Office Word</Application>
  <DocSecurity>0</DocSecurity>
  <Lines>523</Lines>
  <Paragraphs>168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 Tran</dc:creator>
  <cp:keywords/>
  <dc:description/>
  <cp:lastModifiedBy>Ada</cp:lastModifiedBy>
  <cp:revision>3</cp:revision>
  <dcterms:created xsi:type="dcterms:W3CDTF">2024-01-02T14:27:00Z</dcterms:created>
  <dcterms:modified xsi:type="dcterms:W3CDTF">2024-01-02T14:44:00Z</dcterms:modified>
</cp:coreProperties>
</file>