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6541" w:rsidRPr="008D62FC" w:rsidRDefault="008E6541" w:rsidP="00CA4E1B">
      <w:pPr>
        <w:spacing w:after="0" w:line="240" w:lineRule="auto"/>
        <w:rPr>
          <w:rFonts w:ascii="Trade Gothic LT Std" w:hAnsi="Trade Gothic LT Std"/>
          <w:lang w:val="en-US"/>
        </w:rPr>
      </w:pPr>
    </w:p>
    <w:p w:rsidR="0042075F" w:rsidRPr="008D62FC" w:rsidRDefault="00582886" w:rsidP="00CA4E1B">
      <w:pPr>
        <w:spacing w:after="0" w:line="240" w:lineRule="auto"/>
        <w:rPr>
          <w:rFonts w:ascii="Trade Gothic LT Std" w:hAnsi="Trade Gothic LT Std"/>
          <w:lang w:val="en-US"/>
        </w:rPr>
      </w:pPr>
      <w:r>
        <w:rPr>
          <w:rFonts w:ascii="Trade Gothic LT Std" w:hAnsi="Trade Gothic LT Std"/>
          <w:noProof/>
          <w:lang w:val="en-US" w:eastAsia="en-US" w:bidi="ar-SA"/>
        </w:rPr>
        <w:drawing>
          <wp:anchor distT="0" distB="0" distL="114300" distR="114300" simplePos="0" relativeHeight="251657728" behindDoc="0" locked="0" layoutInCell="1" allowOverlap="1">
            <wp:simplePos x="0" y="0"/>
            <wp:positionH relativeFrom="column">
              <wp:posOffset>1657350</wp:posOffset>
            </wp:positionH>
            <wp:positionV relativeFrom="paragraph">
              <wp:posOffset>63500</wp:posOffset>
            </wp:positionV>
            <wp:extent cx="2340610" cy="1200150"/>
            <wp:effectExtent l="19050" t="0" r="2540" b="0"/>
            <wp:wrapSquare wrapText="bothSides"/>
            <wp:docPr id="3" name="Picture 1" descr="C:\Documents and Settings\mona\Local Settings\Temporary Internet Files\Content.Outlook\TBB6W3S7\Logo-ONLINE-LARGE-WHIT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mona\Local Settings\Temporary Internet Files\Content.Outlook\TBB6W3S7\Logo-ONLINE-LARGE-WHITE.gif"/>
                    <pic:cNvPicPr>
                      <a:picLocks noChangeAspect="1" noChangeArrowheads="1"/>
                    </pic:cNvPicPr>
                  </pic:nvPicPr>
                  <pic:blipFill>
                    <a:blip r:embed="rId8" cstate="print"/>
                    <a:srcRect/>
                    <a:stretch>
                      <a:fillRect/>
                    </a:stretch>
                  </pic:blipFill>
                  <pic:spPr bwMode="auto">
                    <a:xfrm>
                      <a:off x="0" y="0"/>
                      <a:ext cx="2340610" cy="1200150"/>
                    </a:xfrm>
                    <a:prstGeom prst="rect">
                      <a:avLst/>
                    </a:prstGeom>
                    <a:noFill/>
                    <a:ln w="9525">
                      <a:noFill/>
                      <a:miter lim="800000"/>
                      <a:headEnd/>
                      <a:tailEnd/>
                    </a:ln>
                  </pic:spPr>
                </pic:pic>
              </a:graphicData>
            </a:graphic>
          </wp:anchor>
        </w:drawing>
      </w:r>
    </w:p>
    <w:p w:rsidR="008E6541" w:rsidRPr="008D62FC" w:rsidRDefault="008E6541" w:rsidP="00CA4E1B">
      <w:pPr>
        <w:spacing w:after="0" w:line="240" w:lineRule="auto"/>
        <w:rPr>
          <w:rFonts w:ascii="Trade Gothic LT Std" w:hAnsi="Trade Gothic LT Std"/>
          <w:lang w:val="en-US"/>
        </w:rPr>
      </w:pPr>
    </w:p>
    <w:p w:rsidR="008E6541" w:rsidRPr="008D62FC" w:rsidRDefault="008E6541" w:rsidP="00CA4E1B">
      <w:pPr>
        <w:spacing w:after="0" w:line="240" w:lineRule="auto"/>
        <w:rPr>
          <w:rFonts w:ascii="Trade Gothic LT Std" w:hAnsi="Trade Gothic LT Std"/>
          <w:lang w:val="en-US"/>
        </w:rPr>
      </w:pPr>
    </w:p>
    <w:p w:rsidR="008E6541" w:rsidRPr="008D62FC" w:rsidRDefault="008E6541" w:rsidP="00CA4E1B">
      <w:pPr>
        <w:spacing w:after="0" w:line="240" w:lineRule="auto"/>
        <w:rPr>
          <w:rFonts w:ascii="Trade Gothic LT Std" w:hAnsi="Trade Gothic LT Std"/>
          <w:color w:val="000000"/>
          <w:sz w:val="28"/>
          <w:szCs w:val="28"/>
          <w:lang w:val="en-US"/>
        </w:rPr>
      </w:pPr>
    </w:p>
    <w:p w:rsidR="008E6541" w:rsidRPr="008D62FC" w:rsidRDefault="008E6541" w:rsidP="00CA4E1B">
      <w:pPr>
        <w:spacing w:after="0" w:line="240" w:lineRule="auto"/>
        <w:rPr>
          <w:rFonts w:ascii="Trade Gothic LT Std" w:hAnsi="Trade Gothic LT Std"/>
          <w:color w:val="000000"/>
          <w:sz w:val="28"/>
          <w:szCs w:val="28"/>
          <w:lang w:val="en-US"/>
        </w:rPr>
      </w:pPr>
    </w:p>
    <w:p w:rsidR="008E6541" w:rsidRPr="008D62FC" w:rsidRDefault="008E6541" w:rsidP="00CA4E1B">
      <w:pPr>
        <w:pStyle w:val="Documentname"/>
        <w:spacing w:after="0"/>
        <w:jc w:val="center"/>
        <w:rPr>
          <w:b/>
          <w:bCs/>
          <w:color w:val="000000"/>
          <w:sz w:val="28"/>
          <w:szCs w:val="28"/>
          <w:lang w:val="en-US"/>
        </w:rPr>
      </w:pPr>
    </w:p>
    <w:p w:rsidR="008E6541" w:rsidRPr="008D62FC" w:rsidRDefault="008E6541" w:rsidP="00CA4E1B">
      <w:pPr>
        <w:pStyle w:val="Documentname"/>
        <w:spacing w:after="0"/>
        <w:jc w:val="center"/>
        <w:rPr>
          <w:b/>
          <w:bCs/>
          <w:color w:val="000000"/>
          <w:sz w:val="28"/>
          <w:szCs w:val="28"/>
          <w:lang w:val="en-US"/>
        </w:rPr>
      </w:pPr>
    </w:p>
    <w:p w:rsidR="008E6541" w:rsidRPr="008D62FC" w:rsidRDefault="008E6541" w:rsidP="00CA4E1B">
      <w:pPr>
        <w:pStyle w:val="Documentname"/>
        <w:spacing w:after="0"/>
        <w:jc w:val="center"/>
        <w:rPr>
          <w:b/>
          <w:bCs/>
          <w:color w:val="000000"/>
          <w:sz w:val="28"/>
          <w:szCs w:val="28"/>
          <w:lang w:val="en-US"/>
        </w:rPr>
      </w:pPr>
    </w:p>
    <w:p w:rsidR="004C1CB7" w:rsidRPr="008D62FC" w:rsidRDefault="004C1CB7" w:rsidP="00CA4E1B">
      <w:pPr>
        <w:pStyle w:val="Documentname"/>
        <w:spacing w:after="0"/>
        <w:jc w:val="center"/>
        <w:rPr>
          <w:b/>
          <w:bCs/>
          <w:color w:val="000000"/>
          <w:sz w:val="28"/>
          <w:szCs w:val="28"/>
          <w:lang w:val="en-US"/>
        </w:rPr>
      </w:pPr>
    </w:p>
    <w:p w:rsidR="004C1CB7" w:rsidRPr="008D62FC" w:rsidRDefault="004C1CB7" w:rsidP="00CA4E1B">
      <w:pPr>
        <w:pStyle w:val="Documentname"/>
        <w:spacing w:after="0"/>
        <w:jc w:val="center"/>
        <w:rPr>
          <w:b/>
          <w:bCs/>
          <w:color w:val="000000"/>
          <w:sz w:val="28"/>
          <w:szCs w:val="28"/>
          <w:lang w:val="en-US"/>
        </w:rPr>
      </w:pPr>
    </w:p>
    <w:p w:rsidR="008E6541" w:rsidRPr="008D62FC" w:rsidRDefault="008E6541" w:rsidP="00CA4E1B">
      <w:pPr>
        <w:pStyle w:val="Documentname"/>
        <w:spacing w:after="0"/>
        <w:jc w:val="center"/>
        <w:rPr>
          <w:b/>
          <w:bCs/>
          <w:color w:val="000000"/>
          <w:sz w:val="28"/>
          <w:szCs w:val="28"/>
          <w:lang w:val="en-US"/>
        </w:rPr>
      </w:pPr>
    </w:p>
    <w:p w:rsidR="008E6541" w:rsidRPr="008D62FC" w:rsidRDefault="008E6541" w:rsidP="00CA4E1B">
      <w:pPr>
        <w:pStyle w:val="Documentname"/>
        <w:spacing w:after="0"/>
        <w:jc w:val="center"/>
        <w:rPr>
          <w:b/>
          <w:bCs/>
          <w:color w:val="000000"/>
          <w:sz w:val="28"/>
          <w:szCs w:val="28"/>
          <w:lang w:val="en-US"/>
        </w:rPr>
      </w:pPr>
      <w:r w:rsidRPr="008D62FC">
        <w:rPr>
          <w:b/>
          <w:bCs/>
          <w:color w:val="000000"/>
          <w:sz w:val="28"/>
          <w:szCs w:val="28"/>
          <w:lang w:val="en-US"/>
        </w:rPr>
        <w:t>Written Comments of ARTICLE 19: Global Campaign for Free Expression</w:t>
      </w:r>
    </w:p>
    <w:p w:rsidR="008E6541" w:rsidRPr="008D62FC" w:rsidRDefault="008E6541" w:rsidP="00CA4E1B">
      <w:pPr>
        <w:pStyle w:val="Documentname"/>
        <w:spacing w:after="0"/>
        <w:jc w:val="center"/>
        <w:rPr>
          <w:b/>
          <w:bCs/>
          <w:color w:val="000000"/>
          <w:sz w:val="28"/>
          <w:szCs w:val="28"/>
          <w:lang w:val="en-US"/>
        </w:rPr>
      </w:pPr>
    </w:p>
    <w:p w:rsidR="008E6541" w:rsidRPr="008D62FC" w:rsidRDefault="008E6541" w:rsidP="00CA4E1B">
      <w:pPr>
        <w:pStyle w:val="Documentname"/>
        <w:spacing w:after="0"/>
        <w:jc w:val="center"/>
        <w:rPr>
          <w:b/>
          <w:bCs/>
          <w:color w:val="000000"/>
          <w:sz w:val="28"/>
          <w:szCs w:val="28"/>
          <w:lang w:val="en-US"/>
        </w:rPr>
      </w:pPr>
    </w:p>
    <w:p w:rsidR="008E6541" w:rsidRPr="008D62FC" w:rsidRDefault="008E6541" w:rsidP="00CA4E1B">
      <w:pPr>
        <w:pStyle w:val="Documentname"/>
        <w:spacing w:after="0"/>
        <w:jc w:val="center"/>
        <w:rPr>
          <w:b/>
          <w:bCs/>
          <w:color w:val="000000"/>
          <w:sz w:val="28"/>
          <w:szCs w:val="28"/>
          <w:lang w:val="en-US"/>
        </w:rPr>
      </w:pPr>
    </w:p>
    <w:p w:rsidR="008E6541" w:rsidRPr="008D62FC" w:rsidRDefault="008E6541" w:rsidP="00CA4E1B">
      <w:pPr>
        <w:pStyle w:val="Documentname"/>
        <w:spacing w:after="0"/>
        <w:jc w:val="center"/>
        <w:rPr>
          <w:b/>
          <w:bCs/>
          <w:color w:val="000000"/>
          <w:sz w:val="28"/>
          <w:szCs w:val="28"/>
          <w:lang w:val="en-US"/>
        </w:rPr>
      </w:pPr>
      <w:r w:rsidRPr="008D62FC">
        <w:rPr>
          <w:b/>
          <w:bCs/>
          <w:color w:val="000000"/>
          <w:sz w:val="28"/>
          <w:szCs w:val="28"/>
          <w:lang w:val="en-US"/>
        </w:rPr>
        <w:t xml:space="preserve">Concerning the Review of the Fifth Periodic Report of </w:t>
      </w:r>
    </w:p>
    <w:p w:rsidR="007A4E0C" w:rsidRPr="008D62FC" w:rsidRDefault="007A4E0C" w:rsidP="00CA4E1B">
      <w:pPr>
        <w:pStyle w:val="Documentname"/>
        <w:spacing w:after="0"/>
        <w:jc w:val="center"/>
        <w:rPr>
          <w:b/>
          <w:bCs/>
          <w:color w:val="000000"/>
          <w:sz w:val="28"/>
          <w:szCs w:val="28"/>
          <w:lang w:val="en-US"/>
        </w:rPr>
      </w:pPr>
    </w:p>
    <w:p w:rsidR="008E6541" w:rsidRPr="008D62FC" w:rsidRDefault="008E6541" w:rsidP="00CA4E1B">
      <w:pPr>
        <w:pStyle w:val="Documentname"/>
        <w:spacing w:after="0"/>
        <w:jc w:val="center"/>
        <w:rPr>
          <w:b/>
          <w:bCs/>
          <w:color w:val="000000"/>
          <w:sz w:val="32"/>
          <w:szCs w:val="32"/>
          <w:u w:val="single"/>
          <w:lang w:val="en-US"/>
        </w:rPr>
      </w:pPr>
      <w:r w:rsidRPr="008D62FC">
        <w:rPr>
          <w:b/>
          <w:bCs/>
          <w:color w:val="000000"/>
          <w:sz w:val="28"/>
          <w:szCs w:val="28"/>
          <w:u w:val="single"/>
          <w:lang w:val="en-US"/>
        </w:rPr>
        <w:t>the REPUBLIC OF PERU</w:t>
      </w:r>
    </w:p>
    <w:p w:rsidR="008E6541" w:rsidRPr="008D62FC" w:rsidRDefault="008E6541" w:rsidP="00CA4E1B">
      <w:pPr>
        <w:pStyle w:val="Documentname"/>
        <w:spacing w:after="0"/>
        <w:rPr>
          <w:color w:val="000000"/>
          <w:sz w:val="28"/>
          <w:szCs w:val="28"/>
          <w:lang w:val="en-US"/>
        </w:rPr>
      </w:pPr>
    </w:p>
    <w:p w:rsidR="008E6541" w:rsidRPr="008D62FC" w:rsidRDefault="008E6541" w:rsidP="00CA4E1B">
      <w:pPr>
        <w:pStyle w:val="Documentname"/>
        <w:spacing w:after="0"/>
        <w:rPr>
          <w:color w:val="000000"/>
          <w:sz w:val="28"/>
          <w:szCs w:val="28"/>
          <w:lang w:val="en-US"/>
        </w:rPr>
      </w:pPr>
    </w:p>
    <w:p w:rsidR="008E6541" w:rsidRPr="008D62FC" w:rsidRDefault="008E6541" w:rsidP="00CA4E1B">
      <w:pPr>
        <w:pStyle w:val="Documentname"/>
        <w:spacing w:after="0"/>
        <w:rPr>
          <w:color w:val="000000"/>
          <w:sz w:val="28"/>
          <w:szCs w:val="28"/>
          <w:lang w:val="en-US"/>
        </w:rPr>
      </w:pPr>
    </w:p>
    <w:p w:rsidR="008E6541" w:rsidRPr="008D62FC" w:rsidRDefault="008E6541" w:rsidP="00CA4E1B">
      <w:pPr>
        <w:pStyle w:val="Heading4"/>
        <w:spacing w:before="0" w:beforeAutospacing="0" w:after="0" w:afterAutospacing="0"/>
        <w:jc w:val="center"/>
        <w:rPr>
          <w:rFonts w:ascii="Trade Gothic LT Std" w:hAnsi="Trade Gothic LT Std"/>
          <w:b w:val="0"/>
          <w:bCs w:val="0"/>
          <w:i/>
          <w:iCs/>
          <w:color w:val="000000"/>
          <w:lang w:val="en-US"/>
        </w:rPr>
      </w:pPr>
      <w:r w:rsidRPr="008D62FC">
        <w:rPr>
          <w:rFonts w:ascii="Trade Gothic LT Std" w:hAnsi="Trade Gothic LT Std"/>
          <w:b w:val="0"/>
          <w:bCs w:val="0"/>
          <w:i/>
          <w:iCs/>
          <w:color w:val="000000"/>
          <w:lang w:val="en-US"/>
        </w:rPr>
        <w:t xml:space="preserve">For consideration by the UN Human Rights Committee Country Task Force </w:t>
      </w:r>
    </w:p>
    <w:p w:rsidR="008E6541" w:rsidRPr="008D62FC" w:rsidRDefault="008E6541" w:rsidP="00CA4E1B">
      <w:pPr>
        <w:pStyle w:val="Heading4"/>
        <w:spacing w:before="0" w:beforeAutospacing="0" w:after="0" w:afterAutospacing="0"/>
        <w:jc w:val="center"/>
        <w:rPr>
          <w:rFonts w:ascii="Trade Gothic LT Std" w:hAnsi="Trade Gothic LT Std"/>
          <w:b w:val="0"/>
          <w:bCs w:val="0"/>
          <w:i/>
          <w:iCs/>
          <w:lang w:val="en-US"/>
        </w:rPr>
      </w:pPr>
      <w:r w:rsidRPr="008D62FC">
        <w:rPr>
          <w:rFonts w:ascii="Trade Gothic LT Std" w:hAnsi="Trade Gothic LT Std"/>
          <w:b w:val="0"/>
          <w:bCs w:val="0"/>
          <w:i/>
          <w:iCs/>
          <w:color w:val="000000"/>
          <w:lang w:val="en-US"/>
        </w:rPr>
        <w:t>at its 10</w:t>
      </w:r>
      <w:r w:rsidRPr="008D62FC">
        <w:rPr>
          <w:rFonts w:ascii="Trade Gothic LT Std" w:hAnsi="Trade Gothic LT Std"/>
          <w:b w:val="0"/>
          <w:bCs w:val="0"/>
          <w:i/>
          <w:iCs/>
          <w:lang w:val="en-US"/>
        </w:rPr>
        <w:t>5th session (9 - 27 July 2012), Geneva</w:t>
      </w:r>
    </w:p>
    <w:p w:rsidR="008E6541" w:rsidRPr="008D62FC" w:rsidRDefault="008E6541" w:rsidP="00CA4E1B">
      <w:pPr>
        <w:spacing w:after="0" w:line="240" w:lineRule="auto"/>
        <w:rPr>
          <w:rFonts w:ascii="Trade Gothic LT Std" w:hAnsi="Trade Gothic LT Std"/>
          <w:color w:val="000000"/>
          <w:sz w:val="24"/>
          <w:szCs w:val="24"/>
          <w:lang w:val="en-US"/>
        </w:rPr>
      </w:pPr>
    </w:p>
    <w:p w:rsidR="008E6541" w:rsidRPr="008D62FC" w:rsidRDefault="008E6541" w:rsidP="00CA4E1B">
      <w:pPr>
        <w:spacing w:after="0" w:line="240" w:lineRule="auto"/>
        <w:rPr>
          <w:rFonts w:ascii="Trade Gothic LT Std" w:hAnsi="Trade Gothic LT Std"/>
          <w:color w:val="000000"/>
          <w:sz w:val="24"/>
          <w:szCs w:val="24"/>
          <w:lang w:val="en-US"/>
        </w:rPr>
      </w:pPr>
    </w:p>
    <w:p w:rsidR="008E6541" w:rsidRPr="008D62FC" w:rsidRDefault="008E6541" w:rsidP="00CA4E1B">
      <w:pPr>
        <w:spacing w:after="0" w:line="240" w:lineRule="auto"/>
        <w:jc w:val="center"/>
        <w:rPr>
          <w:rFonts w:ascii="Trade Gothic LT Std" w:hAnsi="Trade Gothic LT Std"/>
          <w:color w:val="000000"/>
          <w:sz w:val="24"/>
          <w:szCs w:val="24"/>
          <w:lang w:val="en-US"/>
        </w:rPr>
      </w:pPr>
      <w:r w:rsidRPr="008D62FC">
        <w:rPr>
          <w:rFonts w:ascii="Trade Gothic LT Std" w:hAnsi="Trade Gothic LT Std"/>
          <w:color w:val="000000"/>
          <w:sz w:val="24"/>
          <w:szCs w:val="24"/>
          <w:lang w:val="en-US"/>
        </w:rPr>
        <w:t>June 2012</w:t>
      </w:r>
    </w:p>
    <w:p w:rsidR="008E6541" w:rsidRPr="008D62FC" w:rsidRDefault="008E6541" w:rsidP="00CA4E1B">
      <w:pPr>
        <w:spacing w:after="0" w:line="240" w:lineRule="auto"/>
        <w:jc w:val="center"/>
        <w:rPr>
          <w:rFonts w:ascii="Trade Gothic LT Std" w:hAnsi="Trade Gothic LT Std"/>
          <w:color w:val="000000"/>
          <w:sz w:val="24"/>
          <w:szCs w:val="24"/>
          <w:lang w:val="en-US"/>
        </w:rPr>
      </w:pPr>
    </w:p>
    <w:p w:rsidR="008E6541" w:rsidRPr="008D62FC" w:rsidRDefault="008E6541" w:rsidP="00CA4E1B">
      <w:pPr>
        <w:spacing w:after="0" w:line="240" w:lineRule="auto"/>
        <w:jc w:val="center"/>
        <w:rPr>
          <w:rFonts w:ascii="Trade Gothic LT Std" w:hAnsi="Trade Gothic LT Std"/>
          <w:color w:val="000000"/>
          <w:sz w:val="24"/>
          <w:szCs w:val="24"/>
          <w:lang w:val="en-US"/>
        </w:rPr>
      </w:pPr>
    </w:p>
    <w:p w:rsidR="008E6541" w:rsidRPr="008D62FC" w:rsidRDefault="008E6541" w:rsidP="00CA4E1B">
      <w:pPr>
        <w:spacing w:after="0" w:line="240" w:lineRule="auto"/>
        <w:jc w:val="center"/>
        <w:rPr>
          <w:rFonts w:ascii="Trade Gothic LT Std" w:hAnsi="Trade Gothic LT Std"/>
          <w:color w:val="000000"/>
          <w:sz w:val="24"/>
          <w:szCs w:val="24"/>
          <w:lang w:val="en-US"/>
        </w:rPr>
      </w:pPr>
    </w:p>
    <w:p w:rsidR="008E6541" w:rsidRPr="008D62FC" w:rsidRDefault="008E6541" w:rsidP="00CA4E1B">
      <w:pPr>
        <w:spacing w:after="0" w:line="240" w:lineRule="auto"/>
        <w:jc w:val="center"/>
        <w:rPr>
          <w:rFonts w:ascii="Trade Gothic LT Std" w:hAnsi="Trade Gothic LT Std"/>
          <w:color w:val="000000"/>
          <w:sz w:val="24"/>
          <w:szCs w:val="24"/>
          <w:lang w:val="en-US"/>
        </w:rPr>
      </w:pPr>
    </w:p>
    <w:p w:rsidR="008E6541" w:rsidRPr="008D62FC" w:rsidRDefault="008E6541" w:rsidP="00CA4E1B">
      <w:pPr>
        <w:spacing w:after="0" w:line="240" w:lineRule="auto"/>
        <w:jc w:val="center"/>
        <w:rPr>
          <w:rFonts w:ascii="Trade Gothic LT Std" w:hAnsi="Trade Gothic LT Std"/>
          <w:color w:val="000000"/>
          <w:sz w:val="24"/>
          <w:szCs w:val="24"/>
          <w:lang w:val="en-US"/>
        </w:rPr>
      </w:pPr>
    </w:p>
    <w:p w:rsidR="008E6541" w:rsidRPr="008D62FC" w:rsidRDefault="008E6541" w:rsidP="00CA4E1B">
      <w:pPr>
        <w:spacing w:after="0" w:line="240" w:lineRule="auto"/>
        <w:jc w:val="center"/>
        <w:rPr>
          <w:rFonts w:ascii="Trade Gothic LT Std" w:hAnsi="Trade Gothic LT Std"/>
          <w:color w:val="000000"/>
          <w:sz w:val="24"/>
          <w:szCs w:val="24"/>
          <w:lang w:val="en-US"/>
        </w:rPr>
      </w:pPr>
    </w:p>
    <w:p w:rsidR="008E6541" w:rsidRPr="008D62FC" w:rsidRDefault="008E6541" w:rsidP="00CA4E1B">
      <w:pPr>
        <w:spacing w:after="0" w:line="240" w:lineRule="auto"/>
        <w:jc w:val="center"/>
        <w:rPr>
          <w:rFonts w:ascii="Trade Gothic LT Std" w:hAnsi="Trade Gothic LT Std"/>
          <w:color w:val="000000"/>
          <w:sz w:val="24"/>
          <w:szCs w:val="24"/>
          <w:lang w:val="en-US"/>
        </w:rPr>
      </w:pPr>
    </w:p>
    <w:p w:rsidR="008E6541" w:rsidRPr="008D62FC" w:rsidRDefault="008E6541" w:rsidP="00CA4E1B">
      <w:pPr>
        <w:spacing w:after="0" w:line="240" w:lineRule="auto"/>
        <w:jc w:val="center"/>
        <w:rPr>
          <w:rFonts w:ascii="Trade Gothic LT Std" w:hAnsi="Trade Gothic LT Std"/>
          <w:color w:val="000000"/>
          <w:sz w:val="24"/>
          <w:szCs w:val="24"/>
          <w:lang w:val="en-US"/>
        </w:rPr>
      </w:pPr>
    </w:p>
    <w:p w:rsidR="008E6541" w:rsidRPr="008D62FC" w:rsidRDefault="008E6541" w:rsidP="00CA4E1B">
      <w:pPr>
        <w:spacing w:after="0" w:line="240" w:lineRule="auto"/>
        <w:jc w:val="center"/>
        <w:rPr>
          <w:rFonts w:ascii="Trade Gothic LT Std" w:hAnsi="Trade Gothic LT Std"/>
          <w:color w:val="000000"/>
          <w:sz w:val="24"/>
          <w:szCs w:val="24"/>
          <w:lang w:val="en-US"/>
        </w:rPr>
      </w:pPr>
    </w:p>
    <w:p w:rsidR="008E6541" w:rsidRPr="008D62FC" w:rsidRDefault="008E6541" w:rsidP="00CA4E1B">
      <w:pPr>
        <w:spacing w:after="0" w:line="240" w:lineRule="auto"/>
        <w:jc w:val="center"/>
        <w:rPr>
          <w:rFonts w:ascii="Trade Gothic LT Std" w:hAnsi="Trade Gothic LT Std"/>
          <w:color w:val="000000"/>
          <w:sz w:val="24"/>
          <w:szCs w:val="24"/>
          <w:lang w:val="en-US"/>
        </w:rPr>
      </w:pPr>
    </w:p>
    <w:p w:rsidR="008E6541" w:rsidRPr="008D62FC" w:rsidRDefault="008E6541" w:rsidP="00CA4E1B">
      <w:pPr>
        <w:spacing w:after="0" w:line="240" w:lineRule="auto"/>
        <w:jc w:val="center"/>
        <w:rPr>
          <w:rFonts w:ascii="Trade Gothic LT Std" w:hAnsi="Trade Gothic LT Std"/>
          <w:color w:val="000000"/>
          <w:sz w:val="24"/>
          <w:szCs w:val="24"/>
          <w:lang w:val="en-US"/>
        </w:rPr>
      </w:pPr>
    </w:p>
    <w:p w:rsidR="008E6541" w:rsidRPr="008D62FC" w:rsidRDefault="008E6541" w:rsidP="00CA4E1B">
      <w:pPr>
        <w:spacing w:after="0" w:line="240" w:lineRule="auto"/>
        <w:jc w:val="center"/>
        <w:rPr>
          <w:rFonts w:ascii="Trade Gothic LT Std" w:hAnsi="Trade Gothic LT Std"/>
          <w:color w:val="000000"/>
          <w:sz w:val="24"/>
          <w:szCs w:val="24"/>
          <w:lang w:val="en-US"/>
        </w:rPr>
      </w:pPr>
    </w:p>
    <w:p w:rsidR="008E6541" w:rsidRPr="008D62FC" w:rsidRDefault="008E6541" w:rsidP="00CA4E1B">
      <w:pPr>
        <w:spacing w:after="0" w:line="240" w:lineRule="auto"/>
        <w:jc w:val="center"/>
        <w:rPr>
          <w:rFonts w:ascii="Trade Gothic LT Std" w:hAnsi="Trade Gothic LT Std"/>
          <w:color w:val="000000"/>
          <w:sz w:val="24"/>
          <w:szCs w:val="24"/>
          <w:lang w:val="en-US"/>
        </w:rPr>
      </w:pPr>
    </w:p>
    <w:p w:rsidR="008E6541" w:rsidRPr="008D62FC" w:rsidRDefault="008E6541" w:rsidP="00CA4E1B">
      <w:pPr>
        <w:spacing w:after="0" w:line="240" w:lineRule="auto"/>
        <w:jc w:val="center"/>
        <w:rPr>
          <w:rFonts w:ascii="Trade Gothic LT Std" w:hAnsi="Trade Gothic LT Std"/>
          <w:color w:val="000000"/>
          <w:sz w:val="24"/>
          <w:szCs w:val="24"/>
          <w:lang w:val="en-US"/>
        </w:rPr>
      </w:pPr>
    </w:p>
    <w:p w:rsidR="008E6541" w:rsidRPr="008D62FC" w:rsidRDefault="008E6541" w:rsidP="00CA4E1B">
      <w:pPr>
        <w:autoSpaceDE w:val="0"/>
        <w:autoSpaceDN w:val="0"/>
        <w:adjustRightInd w:val="0"/>
        <w:spacing w:after="0" w:line="240" w:lineRule="auto"/>
        <w:rPr>
          <w:rFonts w:ascii="Trade Gothic LT Std" w:hAnsi="Trade Gothic LT Std" w:cs="ArialMT"/>
          <w:lang w:val="en-US"/>
        </w:rPr>
      </w:pPr>
      <w:r w:rsidRPr="008D62FC">
        <w:rPr>
          <w:rFonts w:ascii="Trade Gothic LT Std" w:hAnsi="Trade Gothic LT Std" w:cs="ArialMT"/>
          <w:u w:val="single"/>
          <w:lang w:val="en-US"/>
        </w:rPr>
        <w:t>For more information contact</w:t>
      </w:r>
      <w:r w:rsidRPr="008D62FC">
        <w:rPr>
          <w:rFonts w:ascii="Trade Gothic LT Std" w:hAnsi="Trade Gothic LT Std" w:cs="ArialMT"/>
          <w:lang w:val="en-US"/>
        </w:rPr>
        <w:t>:</w:t>
      </w:r>
    </w:p>
    <w:p w:rsidR="008E6541" w:rsidRPr="008D62FC" w:rsidRDefault="008E6541" w:rsidP="00CA4E1B">
      <w:pPr>
        <w:autoSpaceDE w:val="0"/>
        <w:autoSpaceDN w:val="0"/>
        <w:adjustRightInd w:val="0"/>
        <w:spacing w:after="0" w:line="240" w:lineRule="auto"/>
        <w:jc w:val="both"/>
        <w:rPr>
          <w:rFonts w:ascii="Trade Gothic LT Std" w:hAnsi="Trade Gothic LT Std" w:cs="ArialMT"/>
          <w:lang w:val="en-US"/>
        </w:rPr>
      </w:pPr>
      <w:r w:rsidRPr="008D62FC">
        <w:rPr>
          <w:rFonts w:ascii="Trade Gothic LT Std" w:hAnsi="Trade Gothic LT Std" w:cs="ArialMT"/>
          <w:lang w:val="en-US"/>
        </w:rPr>
        <w:t xml:space="preserve">Paula Martins, Director ARTICLE 19 Brazil and South America, at </w:t>
      </w:r>
      <w:r w:rsidRPr="008D62FC">
        <w:rPr>
          <w:rFonts w:ascii="Trade Gothic LT Std" w:hAnsi="Trade Gothic LT Std" w:cs="TradeGothicLTStd"/>
          <w:lang w:val="en-US"/>
        </w:rPr>
        <w:t>+55 11 3057 0071 or</w:t>
      </w:r>
      <w:r w:rsidRPr="008D62FC">
        <w:rPr>
          <w:rFonts w:ascii="Trade Gothic LT Std" w:hAnsi="Trade Gothic LT Std" w:cs="ArialMT"/>
          <w:lang w:val="en-US"/>
        </w:rPr>
        <w:t xml:space="preserve"> </w:t>
      </w:r>
      <w:hyperlink r:id="rId9" w:history="1">
        <w:r w:rsidRPr="008D62FC">
          <w:rPr>
            <w:rStyle w:val="Hyperlink"/>
            <w:rFonts w:ascii="Trade Gothic LT Std" w:hAnsi="Trade Gothic LT Std" w:cs="ArialMT"/>
            <w:lang w:val="en-US"/>
          </w:rPr>
          <w:t>paula@article19.org</w:t>
        </w:r>
      </w:hyperlink>
      <w:r w:rsidRPr="008D62FC">
        <w:rPr>
          <w:rFonts w:ascii="Trade Gothic LT Std" w:hAnsi="Trade Gothic LT Std" w:cs="ArialMT"/>
          <w:lang w:val="en-US"/>
        </w:rPr>
        <w:t xml:space="preserve"> or Barbora Bukovska, Senior Director for Law and Policy at barbora@article19.org </w:t>
      </w:r>
    </w:p>
    <w:p w:rsidR="00911430" w:rsidRPr="008D62FC" w:rsidRDefault="008E6541" w:rsidP="00CA4E1B">
      <w:pPr>
        <w:spacing w:after="0" w:line="240" w:lineRule="auto"/>
        <w:rPr>
          <w:rFonts w:ascii="Trade Gothic LT Std" w:hAnsi="Trade Gothic LT Std"/>
          <w:b/>
          <w:bCs/>
          <w:sz w:val="28"/>
          <w:szCs w:val="28"/>
          <w:u w:val="single"/>
          <w:lang w:val="en-US" w:eastAsia="en-GB"/>
        </w:rPr>
      </w:pPr>
      <w:r w:rsidRPr="008D62FC">
        <w:rPr>
          <w:rFonts w:ascii="Trade Gothic LT Std" w:hAnsi="Trade Gothic LT Std" w:cs="ArialMT"/>
          <w:lang w:val="en-US"/>
        </w:rPr>
        <w:br w:type="page"/>
      </w:r>
      <w:r w:rsidR="00911430" w:rsidRPr="008D62FC">
        <w:rPr>
          <w:rFonts w:ascii="Trade Gothic LT Std" w:hAnsi="Trade Gothic LT Std"/>
          <w:b/>
          <w:bCs/>
          <w:sz w:val="28"/>
          <w:szCs w:val="28"/>
          <w:u w:val="single"/>
          <w:lang w:val="en-US" w:eastAsia="en-GB"/>
        </w:rPr>
        <w:lastRenderedPageBreak/>
        <w:t>Introduction</w:t>
      </w:r>
    </w:p>
    <w:p w:rsidR="00911430" w:rsidRPr="008D62FC" w:rsidRDefault="00911430" w:rsidP="00CA4E1B">
      <w:pPr>
        <w:spacing w:after="0" w:line="240" w:lineRule="auto"/>
        <w:jc w:val="both"/>
        <w:rPr>
          <w:rFonts w:ascii="Trade Gothic LT Std" w:hAnsi="Trade Gothic LT Std"/>
          <w:lang w:val="en-US" w:eastAsia="en-GB"/>
        </w:rPr>
      </w:pPr>
    </w:p>
    <w:p w:rsidR="007A4E0C" w:rsidRPr="008D62FC" w:rsidRDefault="00911430" w:rsidP="00CA4E1B">
      <w:pPr>
        <w:numPr>
          <w:ilvl w:val="0"/>
          <w:numId w:val="3"/>
        </w:numPr>
        <w:autoSpaceDE w:val="0"/>
        <w:autoSpaceDN w:val="0"/>
        <w:adjustRightInd w:val="0"/>
        <w:spacing w:after="0" w:line="240" w:lineRule="auto"/>
        <w:ind w:left="426" w:hanging="426"/>
        <w:jc w:val="both"/>
        <w:rPr>
          <w:rFonts w:ascii="Trade Gothic LT Std" w:hAnsi="Trade Gothic LT Std"/>
          <w:lang w:val="en-US" w:eastAsia="en-GB"/>
        </w:rPr>
      </w:pPr>
      <w:r w:rsidRPr="008D62FC">
        <w:rPr>
          <w:rFonts w:ascii="Trade Gothic LT Std" w:hAnsi="Trade Gothic LT Std" w:cs="Arial-BoldMT"/>
          <w:b/>
          <w:bCs/>
          <w:lang w:val="en-US"/>
        </w:rPr>
        <w:t>ARTICLE 19: Global Campaign for Free Expression (ARTICLE 19) respectfully submits this alternative report for the consideration of the Country Task Force of the UN Human Rights Committee (the Committee) at its 105</w:t>
      </w:r>
      <w:r w:rsidRPr="008D62FC">
        <w:rPr>
          <w:rFonts w:ascii="Trade Gothic LT Std" w:hAnsi="Trade Gothic LT Std" w:cs="Arial-BoldMT"/>
          <w:b/>
          <w:bCs/>
          <w:vertAlign w:val="superscript"/>
          <w:lang w:val="en-US"/>
        </w:rPr>
        <w:t>th</w:t>
      </w:r>
      <w:r w:rsidRPr="008D62FC">
        <w:rPr>
          <w:rFonts w:ascii="Trade Gothic LT Std" w:hAnsi="Trade Gothic LT Std" w:cs="Arial-BoldMT"/>
          <w:b/>
          <w:bCs/>
          <w:lang w:val="en-US"/>
        </w:rPr>
        <w:t xml:space="preserve"> session in July 2012. </w:t>
      </w:r>
      <w:r w:rsidRPr="008D62FC">
        <w:rPr>
          <w:rFonts w:ascii="Trade Gothic LT Std" w:hAnsi="Trade Gothic LT Std" w:cs="Arial-BoldMT"/>
          <w:lang w:val="en-US"/>
        </w:rPr>
        <w:t>The Task Force shall be examining the Fifth Periodic report of the Peruvian Government on the implementation of the International Covenant on Civil and Political Rights (the Covenant)</w:t>
      </w:r>
      <w:r w:rsidR="004C1CB7" w:rsidRPr="008D62FC">
        <w:rPr>
          <w:rFonts w:ascii="Trade Gothic LT Std" w:hAnsi="Trade Gothic LT Std" w:cs="Arial-BoldMT"/>
          <w:lang w:val="en-US"/>
        </w:rPr>
        <w:t>, which was submitted to the Committee in September 2011.</w:t>
      </w:r>
      <w:r w:rsidR="004C1CB7" w:rsidRPr="008D62FC">
        <w:rPr>
          <w:rStyle w:val="FootnoteReference"/>
          <w:rFonts w:ascii="Trade Gothic LT Std" w:hAnsi="Trade Gothic LT Std" w:cs="Arial-BoldMT"/>
          <w:lang w:val="en-US"/>
        </w:rPr>
        <w:footnoteReference w:id="2"/>
      </w:r>
    </w:p>
    <w:p w:rsidR="007A4E0C" w:rsidRPr="008D62FC" w:rsidRDefault="007A4E0C" w:rsidP="00CA4E1B">
      <w:pPr>
        <w:autoSpaceDE w:val="0"/>
        <w:autoSpaceDN w:val="0"/>
        <w:adjustRightInd w:val="0"/>
        <w:spacing w:after="0" w:line="240" w:lineRule="auto"/>
        <w:ind w:left="426"/>
        <w:jc w:val="both"/>
        <w:rPr>
          <w:rFonts w:ascii="Trade Gothic LT Std" w:hAnsi="Trade Gothic LT Std"/>
          <w:lang w:val="en-US" w:eastAsia="en-GB"/>
        </w:rPr>
      </w:pPr>
    </w:p>
    <w:p w:rsidR="007A4E0C" w:rsidRPr="008D62FC" w:rsidRDefault="00911430" w:rsidP="008D62FC">
      <w:pPr>
        <w:numPr>
          <w:ilvl w:val="0"/>
          <w:numId w:val="3"/>
        </w:numPr>
        <w:autoSpaceDE w:val="0"/>
        <w:autoSpaceDN w:val="0"/>
        <w:adjustRightInd w:val="0"/>
        <w:spacing w:after="0" w:line="240" w:lineRule="auto"/>
        <w:ind w:left="426" w:hanging="426"/>
        <w:jc w:val="both"/>
        <w:rPr>
          <w:rFonts w:ascii="Trade Gothic LT Std" w:hAnsi="Trade Gothic LT Std"/>
          <w:lang w:val="en-US" w:eastAsia="en-GB"/>
        </w:rPr>
      </w:pPr>
      <w:r w:rsidRPr="008D62FC">
        <w:rPr>
          <w:rFonts w:ascii="Trade Gothic LT Std" w:hAnsi="Trade Gothic LT Std"/>
          <w:lang w:val="en-US" w:eastAsia="en-GB"/>
        </w:rPr>
        <w:t xml:space="preserve">ARTICLE 19 is an independent human rights organization that works around the world to protect and promote the right to freedom of expression and the right to freedom of information. It takes its name from Article 19 of the Universal Declaration of Human Rights. ARTICLE 19 monitors threats to freedom of expression in different regions of the world, as well as national and global trends and develops long-term strategies to address them and advocates for the implementation of the highest standards of freedom of expression, nationally and globally. We produce legal standards which strengthen media, public broadcasting, free expression and access to information, and promote these standards with regional and international inter-governmental organizations. We also produce legal analyses and critiques of national laws, including media laws and draft model laws to assist civil society organizations and governments in developing appropriate national standards of protection. Additionally, we advocate for legal and judicial change and undertake litigation in international and domestic courts on behalf of individuals or groups whose rights have been violated. </w:t>
      </w:r>
      <w:r w:rsidRPr="008D62FC">
        <w:rPr>
          <w:rFonts w:ascii="Trade Gothic LT Std" w:hAnsi="Trade Gothic LT Std" w:cs="ArialMT"/>
          <w:lang w:val="en-US"/>
        </w:rPr>
        <w:t xml:space="preserve">ARTICLE 19 has </w:t>
      </w:r>
      <w:r w:rsidR="00095ECA">
        <w:rPr>
          <w:rFonts w:ascii="Trade Gothic LT Std" w:hAnsi="Trade Gothic LT Std" w:cs="ArialMT"/>
          <w:lang w:val="en-US"/>
        </w:rPr>
        <w:t xml:space="preserve">offices in </w:t>
      </w:r>
      <w:r w:rsidRPr="008D62FC">
        <w:rPr>
          <w:rFonts w:ascii="Trade Gothic LT Std" w:hAnsi="Trade Gothic LT Std" w:cs="ArialMT"/>
          <w:lang w:val="en-US"/>
        </w:rPr>
        <w:t xml:space="preserve">Brazil, Mexico, East and West Africa and Bangladesh as well as an international office in London. In Peru, ARTICLE 19 has been working in a close cooperation with a number of local partners on various freedom of expression issues. For example, already in 2002, ARTICLE 19 commented on the draft Freedom of Information law and in 2005, we published </w:t>
      </w:r>
      <w:r w:rsidRPr="008D62FC">
        <w:rPr>
          <w:rFonts w:ascii="Trade Gothic LT Std" w:hAnsi="Trade Gothic LT Std" w:cs="ArialMT"/>
          <w:i/>
          <w:iCs/>
          <w:lang w:val="en-US"/>
        </w:rPr>
        <w:t xml:space="preserve">Time for Change </w:t>
      </w:r>
      <w:r w:rsidRPr="008D62FC">
        <w:rPr>
          <w:rFonts w:ascii="Trade Gothic LT Std" w:hAnsi="Trade Gothic LT Std" w:cs="ArialMT"/>
          <w:lang w:val="en-US"/>
        </w:rPr>
        <w:t>(</w:t>
      </w:r>
      <w:r w:rsidRPr="008D62FC">
        <w:rPr>
          <w:rFonts w:ascii="Trade Gothic LT Std" w:hAnsi="Trade Gothic LT Std"/>
          <w:lang w:val="en-US"/>
        </w:rPr>
        <w:t xml:space="preserve">Epoca de Cambio), </w:t>
      </w:r>
      <w:r w:rsidRPr="008D62FC">
        <w:rPr>
          <w:rFonts w:ascii="Trade Gothic LT Std" w:hAnsi="Trade Gothic LT Std" w:cs="ArialMT"/>
          <w:lang w:val="en-US"/>
        </w:rPr>
        <w:t xml:space="preserve">a report on </w:t>
      </w:r>
      <w:r w:rsidRPr="008D62FC">
        <w:rPr>
          <w:rFonts w:ascii="Trade Gothic LT Std" w:hAnsi="Trade Gothic LT Std"/>
          <w:lang w:val="en-US"/>
        </w:rPr>
        <w:t xml:space="preserve">promoting and protecting access to information and reproductive and sexual health rights in Peru. </w:t>
      </w:r>
    </w:p>
    <w:p w:rsidR="007A4E0C" w:rsidRPr="008D62FC" w:rsidRDefault="007A4E0C" w:rsidP="00CA4E1B">
      <w:pPr>
        <w:autoSpaceDE w:val="0"/>
        <w:autoSpaceDN w:val="0"/>
        <w:adjustRightInd w:val="0"/>
        <w:spacing w:after="0" w:line="240" w:lineRule="auto"/>
        <w:ind w:left="426"/>
        <w:jc w:val="both"/>
        <w:rPr>
          <w:rFonts w:ascii="Trade Gothic LT Std" w:hAnsi="Trade Gothic LT Std"/>
          <w:lang w:val="en-US" w:eastAsia="en-GB"/>
        </w:rPr>
      </w:pPr>
    </w:p>
    <w:p w:rsidR="007A4E0C" w:rsidRPr="008D62FC" w:rsidRDefault="00911430" w:rsidP="00CA4E1B">
      <w:pPr>
        <w:numPr>
          <w:ilvl w:val="0"/>
          <w:numId w:val="3"/>
        </w:numPr>
        <w:autoSpaceDE w:val="0"/>
        <w:autoSpaceDN w:val="0"/>
        <w:adjustRightInd w:val="0"/>
        <w:spacing w:after="0" w:line="240" w:lineRule="auto"/>
        <w:ind w:left="426" w:hanging="426"/>
        <w:jc w:val="both"/>
        <w:rPr>
          <w:rFonts w:ascii="Trade Gothic LT Std" w:hAnsi="Trade Gothic LT Std"/>
          <w:lang w:val="en-US" w:eastAsia="en-GB"/>
        </w:rPr>
      </w:pPr>
      <w:r w:rsidRPr="008D62FC">
        <w:rPr>
          <w:rFonts w:ascii="Trade Gothic LT Std" w:hAnsi="Trade Gothic LT Std" w:cs="ArialMT"/>
          <w:lang w:val="en-US"/>
        </w:rPr>
        <w:t>In this report, ARTICLE 19 does not undertake a comprehensive analysis of the compliance of the Peruvian Government w</w:t>
      </w:r>
      <w:r w:rsidR="001B68BE">
        <w:rPr>
          <w:rFonts w:ascii="Trade Gothic LT Std" w:hAnsi="Trade Gothic LT Std" w:cs="ArialMT"/>
          <w:lang w:val="en-US"/>
        </w:rPr>
        <w:t>ith the Covenant. Given our</w:t>
      </w:r>
      <w:r w:rsidRPr="008D62FC">
        <w:rPr>
          <w:rFonts w:ascii="Trade Gothic LT Std" w:hAnsi="Trade Gothic LT Std" w:cs="ArialMT"/>
          <w:lang w:val="en-US"/>
        </w:rPr>
        <w:t xml:space="preserve"> expertise, this report is restricted to raising concerns about the failure of the Peruvian Government to </w:t>
      </w:r>
      <w:r w:rsidR="008D62FC" w:rsidRPr="008D62FC">
        <w:rPr>
          <w:rFonts w:ascii="Trade Gothic LT Std" w:hAnsi="Trade Gothic LT Std" w:cs="ArialMT"/>
          <w:lang w:val="en-US"/>
        </w:rPr>
        <w:t>fulfill</w:t>
      </w:r>
      <w:r w:rsidRPr="008D62FC">
        <w:rPr>
          <w:rFonts w:ascii="Trade Gothic LT Std" w:hAnsi="Trade Gothic LT Std" w:cs="ArialMT"/>
          <w:lang w:val="en-US"/>
        </w:rPr>
        <w:t xml:space="preserve"> its international obligations to protect </w:t>
      </w:r>
      <w:r w:rsidRPr="008D62FC">
        <w:rPr>
          <w:rFonts w:ascii="Trade Gothic LT Std" w:hAnsi="Trade Gothic LT Std" w:cs="Arial-BoldMT"/>
          <w:b/>
          <w:bCs/>
          <w:lang w:val="en-US"/>
        </w:rPr>
        <w:t>the right to freedom of expression</w:t>
      </w:r>
      <w:r w:rsidR="00B651E0" w:rsidRPr="008D62FC">
        <w:rPr>
          <w:rFonts w:ascii="Trade Gothic LT Std" w:hAnsi="Trade Gothic LT Std" w:cs="Arial-BoldMT"/>
          <w:b/>
          <w:bCs/>
          <w:lang w:val="en-US"/>
        </w:rPr>
        <w:t xml:space="preserve"> and freedom of information</w:t>
      </w:r>
      <w:r w:rsidR="004C1CB7" w:rsidRPr="008D62FC">
        <w:rPr>
          <w:rFonts w:ascii="Trade Gothic LT Std" w:hAnsi="Trade Gothic LT Std" w:cs="Arial-BoldMT"/>
          <w:b/>
          <w:bCs/>
          <w:lang w:val="en-US"/>
        </w:rPr>
        <w:t xml:space="preserve">. </w:t>
      </w:r>
    </w:p>
    <w:p w:rsidR="007A4E0C" w:rsidRPr="008D62FC" w:rsidRDefault="007A4E0C" w:rsidP="00CA4E1B">
      <w:pPr>
        <w:autoSpaceDE w:val="0"/>
        <w:autoSpaceDN w:val="0"/>
        <w:adjustRightInd w:val="0"/>
        <w:spacing w:after="0" w:line="240" w:lineRule="auto"/>
        <w:ind w:left="426"/>
        <w:jc w:val="both"/>
        <w:rPr>
          <w:rFonts w:ascii="Trade Gothic LT Std" w:hAnsi="Trade Gothic LT Std"/>
          <w:lang w:val="en-US" w:eastAsia="en-GB"/>
        </w:rPr>
      </w:pPr>
    </w:p>
    <w:p w:rsidR="007A4E0C" w:rsidRPr="008D62FC" w:rsidRDefault="00911430" w:rsidP="008D62FC">
      <w:pPr>
        <w:numPr>
          <w:ilvl w:val="0"/>
          <w:numId w:val="3"/>
        </w:numPr>
        <w:autoSpaceDE w:val="0"/>
        <w:autoSpaceDN w:val="0"/>
        <w:adjustRightInd w:val="0"/>
        <w:spacing w:after="0" w:line="240" w:lineRule="auto"/>
        <w:ind w:left="426" w:hanging="426"/>
        <w:jc w:val="both"/>
        <w:rPr>
          <w:rFonts w:ascii="Trade Gothic LT Std" w:hAnsi="Trade Gothic LT Std"/>
          <w:lang w:val="en-US" w:eastAsia="en-GB"/>
        </w:rPr>
      </w:pPr>
      <w:r w:rsidRPr="008D62FC">
        <w:rPr>
          <w:rFonts w:ascii="Trade Gothic LT Std" w:hAnsi="Trade Gothic LT Std"/>
          <w:lang w:val="en-US" w:eastAsia="en-GB"/>
        </w:rPr>
        <w:t>ARTICLE 19 recogni</w:t>
      </w:r>
      <w:r w:rsidR="008D62FC">
        <w:rPr>
          <w:rFonts w:ascii="Trade Gothic LT Std" w:hAnsi="Trade Gothic LT Std"/>
          <w:lang w:val="en-US" w:eastAsia="en-GB"/>
        </w:rPr>
        <w:t>z</w:t>
      </w:r>
      <w:r w:rsidRPr="008D62FC">
        <w:rPr>
          <w:rFonts w:ascii="Trade Gothic LT Std" w:hAnsi="Trade Gothic LT Std"/>
          <w:lang w:val="en-US" w:eastAsia="en-GB"/>
        </w:rPr>
        <w:t xml:space="preserve">es the existence of extensive </w:t>
      </w:r>
      <w:r w:rsidR="004C1CB7" w:rsidRPr="008D62FC">
        <w:rPr>
          <w:rFonts w:ascii="Trade Gothic LT Std" w:hAnsi="Trade Gothic LT Std"/>
          <w:lang w:val="en-US" w:eastAsia="en-GB"/>
        </w:rPr>
        <w:t xml:space="preserve">Peruvian </w:t>
      </w:r>
      <w:r w:rsidRPr="008D62FC">
        <w:rPr>
          <w:rFonts w:ascii="Trade Gothic LT Std" w:hAnsi="Trade Gothic LT Std"/>
          <w:lang w:val="en-US" w:eastAsia="en-GB"/>
        </w:rPr>
        <w:t xml:space="preserve">legislation guaranteeing freedom of expression, freedom of the press, and the </w:t>
      </w:r>
      <w:r w:rsidR="004C1CB7" w:rsidRPr="008D62FC">
        <w:rPr>
          <w:rFonts w:ascii="Trade Gothic LT Std" w:hAnsi="Trade Gothic LT Std"/>
          <w:lang w:val="en-US" w:eastAsia="en-GB"/>
        </w:rPr>
        <w:t>right to access to information, highlighted in the Fifth Periodic Report</w:t>
      </w:r>
      <w:r w:rsidR="00B651E0" w:rsidRPr="008D62FC">
        <w:rPr>
          <w:rFonts w:ascii="Trade Gothic LT Std" w:hAnsi="Trade Gothic LT Std"/>
          <w:lang w:val="en-US" w:eastAsia="en-GB"/>
        </w:rPr>
        <w:t xml:space="preserve">. However, we respectfully submit that the Peruvian Government </w:t>
      </w:r>
      <w:r w:rsidRPr="008D62FC">
        <w:rPr>
          <w:rFonts w:ascii="Trade Gothic LT Std" w:hAnsi="Trade Gothic LT Std"/>
          <w:lang w:val="en-US" w:eastAsia="en-GB"/>
        </w:rPr>
        <w:t xml:space="preserve">has </w:t>
      </w:r>
      <w:r w:rsidR="00B651E0" w:rsidRPr="008D62FC">
        <w:rPr>
          <w:rFonts w:ascii="Trade Gothic LT Std" w:hAnsi="Trade Gothic LT Std"/>
          <w:lang w:val="en-US" w:eastAsia="en-GB"/>
        </w:rPr>
        <w:t>failed to fully implement its obligations under A</w:t>
      </w:r>
      <w:r w:rsidRPr="008D62FC">
        <w:rPr>
          <w:rFonts w:ascii="Trade Gothic LT Std" w:hAnsi="Trade Gothic LT Std"/>
          <w:lang w:val="en-US" w:eastAsia="en-GB"/>
        </w:rPr>
        <w:t xml:space="preserve">rticle 19 of the Covenant </w:t>
      </w:r>
      <w:r w:rsidR="00B651E0" w:rsidRPr="008D62FC">
        <w:rPr>
          <w:rFonts w:ascii="Trade Gothic LT Std" w:hAnsi="Trade Gothic LT Std"/>
          <w:lang w:val="en-US" w:eastAsia="en-GB"/>
        </w:rPr>
        <w:t xml:space="preserve">through </w:t>
      </w:r>
      <w:r w:rsidRPr="008D62FC">
        <w:rPr>
          <w:rFonts w:ascii="Trade Gothic LT Std" w:hAnsi="Trade Gothic LT Std"/>
          <w:b/>
          <w:bCs/>
          <w:lang w:val="en-US" w:eastAsia="en-GB"/>
        </w:rPr>
        <w:t>the use of censorship and lack of media independence</w:t>
      </w:r>
      <w:r w:rsidR="00B651E0" w:rsidRPr="008D62FC">
        <w:rPr>
          <w:rFonts w:ascii="Trade Gothic LT Std" w:hAnsi="Trade Gothic LT Std"/>
          <w:lang w:val="en-US" w:eastAsia="en-GB"/>
        </w:rPr>
        <w:t xml:space="preserve">, </w:t>
      </w:r>
      <w:r w:rsidRPr="008D62FC">
        <w:rPr>
          <w:rFonts w:ascii="Trade Gothic LT Std" w:hAnsi="Trade Gothic LT Std"/>
          <w:lang w:val="en-US" w:eastAsia="en-GB"/>
        </w:rPr>
        <w:t xml:space="preserve">the </w:t>
      </w:r>
      <w:r w:rsidR="00B651E0" w:rsidRPr="008D62FC">
        <w:rPr>
          <w:rFonts w:ascii="Trade Gothic LT Std" w:hAnsi="Trade Gothic LT Std"/>
          <w:b/>
          <w:bCs/>
          <w:lang w:val="en-US" w:eastAsia="en-GB"/>
        </w:rPr>
        <w:t>criminali</w:t>
      </w:r>
      <w:r w:rsidR="008D62FC">
        <w:rPr>
          <w:rFonts w:ascii="Trade Gothic LT Std" w:hAnsi="Trade Gothic LT Std"/>
          <w:b/>
          <w:bCs/>
          <w:lang w:val="en-US" w:eastAsia="en-GB"/>
        </w:rPr>
        <w:t>z</w:t>
      </w:r>
      <w:r w:rsidR="00B651E0" w:rsidRPr="008D62FC">
        <w:rPr>
          <w:rFonts w:ascii="Trade Gothic LT Std" w:hAnsi="Trade Gothic LT Std"/>
          <w:b/>
          <w:bCs/>
          <w:lang w:val="en-US" w:eastAsia="en-GB"/>
        </w:rPr>
        <w:t>ation of defamation</w:t>
      </w:r>
      <w:r w:rsidR="00B651E0" w:rsidRPr="008D62FC">
        <w:rPr>
          <w:rFonts w:ascii="Trade Gothic LT Std" w:hAnsi="Trade Gothic LT Std"/>
          <w:lang w:val="en-US" w:eastAsia="en-GB"/>
        </w:rPr>
        <w:t>;</w:t>
      </w:r>
      <w:r w:rsidR="00B651E0" w:rsidRPr="008D62FC">
        <w:rPr>
          <w:rFonts w:ascii="Trade Gothic LT Std" w:hAnsi="Trade Gothic LT Std"/>
          <w:b/>
          <w:bCs/>
          <w:lang w:val="en-US" w:eastAsia="en-GB"/>
        </w:rPr>
        <w:t xml:space="preserve">  failure to protect journalists and human rights defenders</w:t>
      </w:r>
      <w:r w:rsidR="00B651E0" w:rsidRPr="008D62FC">
        <w:rPr>
          <w:rFonts w:ascii="Trade Gothic LT Std" w:hAnsi="Trade Gothic LT Std"/>
          <w:lang w:val="en-US" w:eastAsia="en-GB"/>
        </w:rPr>
        <w:t xml:space="preserve"> from physical attacks and harassment and by failing to </w:t>
      </w:r>
      <w:r w:rsidRPr="008D62FC">
        <w:rPr>
          <w:rFonts w:ascii="Trade Gothic LT Std" w:hAnsi="Trade Gothic LT Std"/>
          <w:lang w:val="en-US" w:eastAsia="en-GB"/>
        </w:rPr>
        <w:t>effectively prosecute those responsible for the attacks</w:t>
      </w:r>
      <w:r w:rsidR="00B651E0" w:rsidRPr="008D62FC">
        <w:rPr>
          <w:rFonts w:ascii="Trade Gothic LT Std" w:hAnsi="Trade Gothic LT Std"/>
          <w:lang w:val="en-US" w:eastAsia="en-GB"/>
        </w:rPr>
        <w:t xml:space="preserve">. Moreover, </w:t>
      </w:r>
      <w:r w:rsidR="00B651E0" w:rsidRPr="008D62FC">
        <w:rPr>
          <w:rFonts w:ascii="Trade Gothic LT Std" w:hAnsi="Trade Gothic LT Std"/>
          <w:b/>
          <w:bCs/>
          <w:lang w:val="en-US" w:eastAsia="en-GB"/>
        </w:rPr>
        <w:t>implementation of the</w:t>
      </w:r>
      <w:r w:rsidR="00B651E0" w:rsidRPr="008D62FC">
        <w:rPr>
          <w:rFonts w:ascii="Trade Gothic LT Std" w:hAnsi="Trade Gothic LT Std"/>
          <w:lang w:val="en-US" w:eastAsia="en-GB"/>
        </w:rPr>
        <w:t xml:space="preserve"> </w:t>
      </w:r>
      <w:r w:rsidR="00B651E0" w:rsidRPr="008D62FC">
        <w:rPr>
          <w:rFonts w:ascii="Trade Gothic LT Std" w:hAnsi="Trade Gothic LT Std"/>
          <w:b/>
          <w:bCs/>
          <w:lang w:val="en-US" w:eastAsia="en-GB"/>
        </w:rPr>
        <w:t>right to information legislation</w:t>
      </w:r>
      <w:r w:rsidR="00B651E0" w:rsidRPr="008D62FC">
        <w:rPr>
          <w:rFonts w:ascii="Trade Gothic LT Std" w:hAnsi="Trade Gothic LT Std"/>
          <w:lang w:val="en-US" w:eastAsia="en-GB"/>
        </w:rPr>
        <w:t xml:space="preserve"> has not been ineffective and the culture of secrecy still prevails in the country</w:t>
      </w:r>
      <w:r w:rsidRPr="008D62FC">
        <w:rPr>
          <w:rFonts w:ascii="Trade Gothic LT Std" w:hAnsi="Trade Gothic LT Std"/>
          <w:lang w:val="en-US" w:eastAsia="en-GB"/>
        </w:rPr>
        <w:t xml:space="preserve">. These </w:t>
      </w:r>
      <w:r w:rsidR="00B651E0" w:rsidRPr="008D62FC">
        <w:rPr>
          <w:rFonts w:ascii="Trade Gothic LT Std" w:hAnsi="Trade Gothic LT Std"/>
          <w:lang w:val="en-US" w:eastAsia="en-GB"/>
        </w:rPr>
        <w:t>issues</w:t>
      </w:r>
      <w:r w:rsidRPr="008D62FC">
        <w:rPr>
          <w:rFonts w:ascii="Trade Gothic LT Std" w:hAnsi="Trade Gothic LT Std"/>
          <w:lang w:val="en-US" w:eastAsia="en-GB"/>
        </w:rPr>
        <w:t xml:space="preserve"> are discussed in more detail below.</w:t>
      </w:r>
    </w:p>
    <w:p w:rsidR="007A4E0C" w:rsidRPr="008D62FC" w:rsidRDefault="007A4E0C" w:rsidP="00CA4E1B">
      <w:pPr>
        <w:autoSpaceDE w:val="0"/>
        <w:autoSpaceDN w:val="0"/>
        <w:adjustRightInd w:val="0"/>
        <w:spacing w:after="0" w:line="240" w:lineRule="auto"/>
        <w:ind w:left="426"/>
        <w:jc w:val="both"/>
        <w:rPr>
          <w:rFonts w:ascii="Trade Gothic LT Std" w:hAnsi="Trade Gothic LT Std"/>
          <w:lang w:val="en-US" w:eastAsia="en-GB"/>
        </w:rPr>
      </w:pPr>
    </w:p>
    <w:p w:rsidR="00B651E0" w:rsidRPr="008D62FC" w:rsidRDefault="00B651E0" w:rsidP="00CA4E1B">
      <w:pPr>
        <w:numPr>
          <w:ilvl w:val="0"/>
          <w:numId w:val="3"/>
        </w:numPr>
        <w:autoSpaceDE w:val="0"/>
        <w:autoSpaceDN w:val="0"/>
        <w:adjustRightInd w:val="0"/>
        <w:spacing w:after="0" w:line="240" w:lineRule="auto"/>
        <w:ind w:left="426" w:hanging="426"/>
        <w:jc w:val="both"/>
        <w:rPr>
          <w:rFonts w:ascii="Trade Gothic LT Std" w:hAnsi="Trade Gothic LT Std"/>
          <w:lang w:val="en-US" w:eastAsia="en-GB"/>
        </w:rPr>
      </w:pPr>
      <w:r w:rsidRPr="008D62FC">
        <w:rPr>
          <w:rFonts w:ascii="Trade Gothic LT Std" w:hAnsi="Trade Gothic LT Std"/>
          <w:lang w:val="en-US"/>
        </w:rPr>
        <w:t xml:space="preserve">ARTICLE 19 believes that the review of the Fifth Periodic report offers an opportunity to highlight some of the most significant issues related to freedom of expression and freedom of information in Peru. We welcome the opportunity for the Committee to utilize </w:t>
      </w:r>
      <w:r w:rsidRPr="008D62FC">
        <w:rPr>
          <w:rFonts w:ascii="Trade Gothic LT Std" w:hAnsi="Trade Gothic LT Std"/>
          <w:lang w:val="en-US"/>
        </w:rPr>
        <w:lastRenderedPageBreak/>
        <w:t>our report in analyzing the Government’s submissions and in recommending measures required to ensure the compliance with the Covenant in the future.</w:t>
      </w:r>
    </w:p>
    <w:p w:rsidR="007A4E0C" w:rsidRPr="008D62FC" w:rsidRDefault="007A4E0C" w:rsidP="00CA4E1B">
      <w:pPr>
        <w:autoSpaceDE w:val="0"/>
        <w:autoSpaceDN w:val="0"/>
        <w:adjustRightInd w:val="0"/>
        <w:spacing w:after="0" w:line="240" w:lineRule="auto"/>
        <w:jc w:val="both"/>
        <w:rPr>
          <w:rFonts w:ascii="Trade Gothic LT Std" w:hAnsi="Trade Gothic LT Std"/>
          <w:b/>
          <w:bCs/>
          <w:u w:val="single"/>
          <w:lang w:val="en-US"/>
        </w:rPr>
      </w:pPr>
    </w:p>
    <w:p w:rsidR="007B57D8" w:rsidRPr="008D62FC" w:rsidRDefault="007B57D8" w:rsidP="00CA4E1B">
      <w:pPr>
        <w:autoSpaceDE w:val="0"/>
        <w:autoSpaceDN w:val="0"/>
        <w:adjustRightInd w:val="0"/>
        <w:spacing w:after="0" w:line="240" w:lineRule="auto"/>
        <w:jc w:val="both"/>
        <w:rPr>
          <w:rFonts w:ascii="Trade Gothic LT Std" w:hAnsi="Trade Gothic LT Std"/>
          <w:b/>
          <w:bCs/>
          <w:u w:val="single"/>
          <w:lang w:val="en-US"/>
        </w:rPr>
      </w:pPr>
    </w:p>
    <w:p w:rsidR="007A4E0C" w:rsidRPr="008D62FC" w:rsidRDefault="007A4E0C" w:rsidP="00CA4E1B">
      <w:pPr>
        <w:autoSpaceDE w:val="0"/>
        <w:autoSpaceDN w:val="0"/>
        <w:adjustRightInd w:val="0"/>
        <w:spacing w:after="0" w:line="240" w:lineRule="auto"/>
        <w:jc w:val="both"/>
        <w:rPr>
          <w:rFonts w:ascii="Trade Gothic LT Std" w:hAnsi="Trade Gothic LT Std"/>
          <w:b/>
          <w:bCs/>
          <w:sz w:val="28"/>
          <w:szCs w:val="28"/>
          <w:u w:val="single"/>
          <w:lang w:val="en-US"/>
        </w:rPr>
      </w:pPr>
      <w:r w:rsidRPr="008D62FC">
        <w:rPr>
          <w:rFonts w:ascii="Trade Gothic LT Std" w:hAnsi="Trade Gothic LT Std"/>
          <w:b/>
          <w:bCs/>
          <w:sz w:val="28"/>
          <w:szCs w:val="28"/>
          <w:u w:val="single"/>
          <w:lang w:val="en-US"/>
        </w:rPr>
        <w:t>Discussion</w:t>
      </w:r>
    </w:p>
    <w:p w:rsidR="007A4E0C" w:rsidRPr="008D62FC" w:rsidRDefault="007A4E0C" w:rsidP="00CA4E1B">
      <w:pPr>
        <w:pStyle w:val="Heading2"/>
        <w:spacing w:before="0" w:after="0" w:line="240" w:lineRule="auto"/>
        <w:rPr>
          <w:rFonts w:ascii="Trade Gothic LT Std" w:hAnsi="Trade Gothic LT Std"/>
          <w:sz w:val="22"/>
          <w:szCs w:val="22"/>
          <w:lang w:val="en-US"/>
        </w:rPr>
      </w:pPr>
    </w:p>
    <w:p w:rsidR="007A4E0C" w:rsidRPr="008D62FC" w:rsidRDefault="007A4E0C" w:rsidP="00CA4E1B">
      <w:pPr>
        <w:pStyle w:val="Heading2"/>
        <w:spacing w:before="0" w:after="0" w:line="240" w:lineRule="auto"/>
        <w:rPr>
          <w:rFonts w:ascii="Trade Gothic LT Std" w:hAnsi="Trade Gothic LT Std"/>
          <w:sz w:val="22"/>
          <w:szCs w:val="22"/>
          <w:lang w:val="en-US"/>
        </w:rPr>
      </w:pPr>
      <w:r w:rsidRPr="008D62FC">
        <w:rPr>
          <w:rFonts w:ascii="Trade Gothic LT Std" w:hAnsi="Trade Gothic LT Std"/>
          <w:sz w:val="22"/>
          <w:szCs w:val="22"/>
          <w:lang w:val="en-US"/>
        </w:rPr>
        <w:t>Censorship and lack of media independence</w:t>
      </w:r>
    </w:p>
    <w:p w:rsidR="007B57D8" w:rsidRPr="008D62FC" w:rsidRDefault="007B57D8" w:rsidP="00CA4E1B">
      <w:pPr>
        <w:autoSpaceDE w:val="0"/>
        <w:autoSpaceDN w:val="0"/>
        <w:adjustRightInd w:val="0"/>
        <w:spacing w:after="0" w:line="240" w:lineRule="auto"/>
        <w:ind w:left="426"/>
        <w:jc w:val="both"/>
        <w:rPr>
          <w:rFonts w:ascii="Trade Gothic LT Std" w:hAnsi="Trade Gothic LT Std"/>
          <w:lang w:val="en-US" w:eastAsia="en-GB"/>
        </w:rPr>
      </w:pPr>
    </w:p>
    <w:p w:rsidR="007A4E0C" w:rsidRPr="008D62FC" w:rsidRDefault="007A4E0C" w:rsidP="00CA4E1B">
      <w:pPr>
        <w:numPr>
          <w:ilvl w:val="0"/>
          <w:numId w:val="3"/>
        </w:numPr>
        <w:autoSpaceDE w:val="0"/>
        <w:autoSpaceDN w:val="0"/>
        <w:adjustRightInd w:val="0"/>
        <w:spacing w:after="0" w:line="240" w:lineRule="auto"/>
        <w:ind w:left="426" w:hanging="426"/>
        <w:jc w:val="both"/>
        <w:rPr>
          <w:rFonts w:ascii="Trade Gothic LT Std" w:hAnsi="Trade Gothic LT Std"/>
          <w:lang w:val="en-US" w:eastAsia="en-GB"/>
        </w:rPr>
      </w:pPr>
      <w:r w:rsidRPr="008D62FC">
        <w:rPr>
          <w:rFonts w:ascii="Trade Gothic LT Std" w:hAnsi="Trade Gothic LT Std"/>
          <w:lang w:val="en-US"/>
        </w:rPr>
        <w:t xml:space="preserve">ARTICLE 19 </w:t>
      </w:r>
      <w:r w:rsidR="00401364" w:rsidRPr="008D62FC">
        <w:rPr>
          <w:rFonts w:ascii="Trade Gothic LT Std" w:hAnsi="Trade Gothic LT Std"/>
          <w:lang w:val="en-US"/>
        </w:rPr>
        <w:t xml:space="preserve">is concerned about the level of </w:t>
      </w:r>
      <w:r w:rsidRPr="008D62FC">
        <w:rPr>
          <w:rFonts w:ascii="Trade Gothic LT Std" w:hAnsi="Trade Gothic LT Std"/>
          <w:lang w:val="en-US"/>
        </w:rPr>
        <w:t xml:space="preserve">control that the </w:t>
      </w:r>
      <w:r w:rsidR="00401364" w:rsidRPr="008D62FC">
        <w:rPr>
          <w:rFonts w:ascii="Trade Gothic LT Std" w:hAnsi="Trade Gothic LT Std"/>
          <w:lang w:val="en-US"/>
        </w:rPr>
        <w:t xml:space="preserve">Peruvian </w:t>
      </w:r>
      <w:r w:rsidRPr="008D62FC">
        <w:rPr>
          <w:rFonts w:ascii="Trade Gothic LT Std" w:hAnsi="Trade Gothic LT Std"/>
          <w:lang w:val="en-US"/>
        </w:rPr>
        <w:t xml:space="preserve">Government exercises over the media. The governmental control is mainly expressed through a normative framework which does not foster plurality and independence as well as close ties between politicians and media outlets. </w:t>
      </w:r>
    </w:p>
    <w:p w:rsidR="007A4E0C" w:rsidRPr="008D62FC" w:rsidRDefault="007A4E0C" w:rsidP="00CA4E1B">
      <w:pPr>
        <w:autoSpaceDE w:val="0"/>
        <w:autoSpaceDN w:val="0"/>
        <w:adjustRightInd w:val="0"/>
        <w:spacing w:after="0" w:line="240" w:lineRule="auto"/>
        <w:ind w:left="426"/>
        <w:jc w:val="both"/>
        <w:rPr>
          <w:rFonts w:ascii="Trade Gothic LT Std" w:hAnsi="Trade Gothic LT Std"/>
          <w:lang w:val="en-US" w:eastAsia="en-GB"/>
        </w:rPr>
      </w:pPr>
    </w:p>
    <w:p w:rsidR="00401364" w:rsidRPr="008D62FC" w:rsidRDefault="00401364" w:rsidP="00CA4E1B">
      <w:pPr>
        <w:numPr>
          <w:ilvl w:val="0"/>
          <w:numId w:val="3"/>
        </w:numPr>
        <w:autoSpaceDE w:val="0"/>
        <w:autoSpaceDN w:val="0"/>
        <w:adjustRightInd w:val="0"/>
        <w:spacing w:after="0" w:line="240" w:lineRule="auto"/>
        <w:ind w:left="426" w:hanging="426"/>
        <w:jc w:val="both"/>
        <w:rPr>
          <w:rStyle w:val="Emphasis"/>
          <w:rFonts w:ascii="Trade Gothic LT Std" w:hAnsi="Trade Gothic LT Std"/>
          <w:i w:val="0"/>
          <w:iCs w:val="0"/>
          <w:lang w:val="en-US" w:eastAsia="en-GB"/>
        </w:rPr>
      </w:pPr>
      <w:r w:rsidRPr="008D62FC">
        <w:rPr>
          <w:rFonts w:ascii="Trade Gothic LT Std" w:hAnsi="Trade Gothic LT Std"/>
          <w:lang w:val="en-US"/>
        </w:rPr>
        <w:t>The telecommunications industry in Peru is regulated by the Supervisory Authority for Private Investment in Telecommunications (</w:t>
      </w:r>
      <w:r w:rsidRPr="008D62FC">
        <w:rPr>
          <w:rStyle w:val="Emphasis"/>
          <w:rFonts w:ascii="Trade Gothic LT Std" w:hAnsi="Trade Gothic LT Std"/>
          <w:lang w:val="en-US"/>
        </w:rPr>
        <w:t xml:space="preserve">Organismo Supervisor de Inversión Privada en Telecomunicaciones, </w:t>
      </w:r>
      <w:r w:rsidRPr="008D62FC">
        <w:rPr>
          <w:rFonts w:ascii="Trade Gothic LT Std" w:hAnsi="Trade Gothic LT Std"/>
          <w:lang w:val="en-US"/>
        </w:rPr>
        <w:t xml:space="preserve">OSIPTEL) and the Ministry of Transportation and Communications (MTC). OSIPTEL was created in 1991 and </w:t>
      </w:r>
      <w:r w:rsidRPr="008D62FC">
        <w:rPr>
          <w:rFonts w:ascii="Trade Gothic LT Std" w:hAnsi="Trade Gothic LT Std"/>
          <w:lang w:val="en-US" w:eastAsia="en-GB"/>
        </w:rPr>
        <w:t xml:space="preserve">is </w:t>
      </w:r>
      <w:r w:rsidRPr="008D62FC">
        <w:rPr>
          <w:rFonts w:ascii="Trade Gothic LT Std" w:hAnsi="Trade Gothic LT Std"/>
          <w:lang w:val="en-US"/>
        </w:rPr>
        <w:t xml:space="preserve">an independent regulatory body attached to the Office of the President of the Council of Ministers. </w:t>
      </w:r>
      <w:r w:rsidR="007A4E0C" w:rsidRPr="008D62FC">
        <w:rPr>
          <w:rStyle w:val="Emphasis"/>
          <w:rFonts w:ascii="Trade Gothic LT Std" w:hAnsi="Trade Gothic LT Std"/>
          <w:i w:val="0"/>
          <w:lang w:val="en-US"/>
        </w:rPr>
        <w:t xml:space="preserve">OSIPTEL is responsible for regulation and standard-setting, remedies and penalties, and dispute settlement. </w:t>
      </w:r>
      <w:r w:rsidRPr="008D62FC">
        <w:rPr>
          <w:rStyle w:val="Emphasis"/>
          <w:rFonts w:ascii="Trade Gothic LT Std" w:hAnsi="Trade Gothic LT Std"/>
          <w:i w:val="0"/>
          <w:lang w:val="en-US"/>
        </w:rPr>
        <w:t xml:space="preserve">In the past, </w:t>
      </w:r>
      <w:r w:rsidRPr="008D62FC">
        <w:rPr>
          <w:rFonts w:ascii="Trade Gothic LT Std" w:hAnsi="Trade Gothic LT Std"/>
          <w:lang w:val="en-US"/>
        </w:rPr>
        <w:t>OSIPTEL has</w:t>
      </w:r>
      <w:r w:rsidR="00095ECA">
        <w:rPr>
          <w:rFonts w:ascii="Trade Gothic LT Std" w:hAnsi="Trade Gothic LT Std"/>
          <w:lang w:val="en-US"/>
        </w:rPr>
        <w:t xml:space="preserve"> </w:t>
      </w:r>
      <w:r w:rsidRPr="008D62FC">
        <w:rPr>
          <w:rFonts w:ascii="Trade Gothic LT Std" w:hAnsi="Trade Gothic LT Std"/>
          <w:lang w:val="en-US"/>
        </w:rPr>
        <w:t xml:space="preserve">gained international recognition for its work in defining the “Peru model” of telecommunications competition and for its technical competence. However, recently new entrants are </w:t>
      </w:r>
      <w:r w:rsidR="00095ECA">
        <w:rPr>
          <w:rFonts w:ascii="Trade Gothic LT Std" w:hAnsi="Trade Gothic LT Std"/>
          <w:lang w:val="en-US"/>
        </w:rPr>
        <w:t>increasingly concerned</w:t>
      </w:r>
      <w:r w:rsidRPr="008D62FC">
        <w:rPr>
          <w:rFonts w:ascii="Trade Gothic LT Std" w:hAnsi="Trade Gothic LT Std"/>
          <w:lang w:val="en-US"/>
        </w:rPr>
        <w:t xml:space="preserve"> that OSIPTEL lack</w:t>
      </w:r>
      <w:r w:rsidR="00095ECA">
        <w:rPr>
          <w:rFonts w:ascii="Trade Gothic LT Std" w:hAnsi="Trade Gothic LT Std"/>
          <w:lang w:val="en-US"/>
        </w:rPr>
        <w:t>s</w:t>
      </w:r>
      <w:r w:rsidRPr="008D62FC">
        <w:rPr>
          <w:rFonts w:ascii="Trade Gothic LT Std" w:hAnsi="Trade Gothic LT Std"/>
          <w:lang w:val="en-US"/>
        </w:rPr>
        <w:t xml:space="preserve"> the authority and independence to deal firmly with the dominant carrier (TdP) opposed to new competition. Also, e</w:t>
      </w:r>
      <w:r w:rsidR="007A4E0C" w:rsidRPr="008D62FC">
        <w:rPr>
          <w:rStyle w:val="Emphasis"/>
          <w:rFonts w:ascii="Trade Gothic LT Std" w:hAnsi="Trade Gothic LT Std"/>
          <w:i w:val="0"/>
          <w:lang w:val="en-US"/>
        </w:rPr>
        <w:t>ven though the composition of its board is supposed to reflect pluralism including representatives of consumers and industries, half of its members are directly designated by the executive, a circumstance which seriously hampers its independence.</w:t>
      </w:r>
      <w:r w:rsidRPr="008D62FC">
        <w:rPr>
          <w:rStyle w:val="FootnoteReference"/>
          <w:rFonts w:ascii="Trade Gothic LT Std" w:hAnsi="Trade Gothic LT Std"/>
          <w:iCs/>
          <w:lang w:val="en-US"/>
        </w:rPr>
        <w:footnoteReference w:id="3"/>
      </w:r>
      <w:r w:rsidRPr="008D62FC">
        <w:rPr>
          <w:rStyle w:val="Emphasis"/>
          <w:rFonts w:ascii="Trade Gothic LT Std" w:hAnsi="Trade Gothic LT Std"/>
          <w:i w:val="0"/>
          <w:lang w:val="en-US"/>
        </w:rPr>
        <w:t xml:space="preserve"> </w:t>
      </w:r>
    </w:p>
    <w:p w:rsidR="00401364" w:rsidRPr="008D62FC" w:rsidRDefault="00401364" w:rsidP="00CA4E1B">
      <w:pPr>
        <w:autoSpaceDE w:val="0"/>
        <w:autoSpaceDN w:val="0"/>
        <w:adjustRightInd w:val="0"/>
        <w:spacing w:after="0" w:line="240" w:lineRule="auto"/>
        <w:ind w:left="426"/>
        <w:jc w:val="both"/>
        <w:rPr>
          <w:rStyle w:val="Emphasis"/>
          <w:rFonts w:ascii="Trade Gothic LT Std" w:hAnsi="Trade Gothic LT Std"/>
          <w:i w:val="0"/>
          <w:iCs w:val="0"/>
          <w:lang w:val="en-US" w:eastAsia="en-GB"/>
        </w:rPr>
      </w:pPr>
    </w:p>
    <w:p w:rsidR="00401364" w:rsidRPr="008D62FC" w:rsidRDefault="00401364" w:rsidP="00CA4E1B">
      <w:pPr>
        <w:numPr>
          <w:ilvl w:val="0"/>
          <w:numId w:val="3"/>
        </w:numPr>
        <w:autoSpaceDE w:val="0"/>
        <w:autoSpaceDN w:val="0"/>
        <w:adjustRightInd w:val="0"/>
        <w:spacing w:after="0" w:line="240" w:lineRule="auto"/>
        <w:ind w:left="426" w:hanging="426"/>
        <w:jc w:val="both"/>
        <w:rPr>
          <w:rStyle w:val="Emphasis"/>
          <w:rFonts w:ascii="Trade Gothic LT Std" w:hAnsi="Trade Gothic LT Std"/>
          <w:i w:val="0"/>
          <w:iCs w:val="0"/>
          <w:lang w:val="en-US" w:eastAsia="en-GB"/>
        </w:rPr>
      </w:pPr>
      <w:r w:rsidRPr="008D62FC">
        <w:rPr>
          <w:rStyle w:val="Emphasis"/>
          <w:rFonts w:ascii="Trade Gothic LT Std" w:hAnsi="Trade Gothic LT Std"/>
          <w:i w:val="0"/>
          <w:lang w:val="en-US"/>
        </w:rPr>
        <w:t xml:space="preserve">OSIPTEL is not mandated to license broadcasters as this power has been retained by the MTC. According to the 2004 Radio and Television Law, the </w:t>
      </w:r>
      <w:r w:rsidR="00204A70" w:rsidRPr="008D62FC">
        <w:rPr>
          <w:rStyle w:val="Emphasis"/>
          <w:rFonts w:ascii="Trade Gothic LT Std" w:hAnsi="Trade Gothic LT Std"/>
          <w:i w:val="0"/>
          <w:lang w:val="en-US"/>
        </w:rPr>
        <w:t>MTC</w:t>
      </w:r>
      <w:r w:rsidRPr="008D62FC">
        <w:rPr>
          <w:rStyle w:val="Emphasis"/>
          <w:rFonts w:ascii="Trade Gothic LT Std" w:hAnsi="Trade Gothic LT Std"/>
          <w:i w:val="0"/>
          <w:lang w:val="en-US"/>
        </w:rPr>
        <w:t xml:space="preserve"> is responsible for issuing radio and television broadcasting licenses. At the same time, the </w:t>
      </w:r>
      <w:r w:rsidR="00204A70" w:rsidRPr="008D62FC">
        <w:rPr>
          <w:rStyle w:val="Emphasis"/>
          <w:rFonts w:ascii="Trade Gothic LT Std" w:hAnsi="Trade Gothic LT Std"/>
          <w:i w:val="0"/>
          <w:lang w:val="en-US"/>
        </w:rPr>
        <w:t>L</w:t>
      </w:r>
      <w:r w:rsidRPr="008D62FC">
        <w:rPr>
          <w:rStyle w:val="Emphasis"/>
          <w:rFonts w:ascii="Trade Gothic LT Std" w:hAnsi="Trade Gothic LT Std"/>
          <w:i w:val="0"/>
          <w:lang w:val="en-US"/>
        </w:rPr>
        <w:t xml:space="preserve">aw establishes that the awarding processes will be monitored by the </w:t>
      </w:r>
      <w:r w:rsidRPr="008D62FC">
        <w:rPr>
          <w:rStyle w:val="Emphasis"/>
          <w:rFonts w:ascii="Trade Gothic LT Std" w:hAnsi="Trade Gothic LT Std"/>
          <w:lang w:val="en-US"/>
        </w:rPr>
        <w:t>Consejo Consultivo de Radio y Television</w:t>
      </w:r>
      <w:r w:rsidRPr="008D62FC">
        <w:rPr>
          <w:rStyle w:val="Emphasis"/>
          <w:rFonts w:ascii="Trade Gothic LT Std" w:hAnsi="Trade Gothic LT Std"/>
          <w:i w:val="0"/>
          <w:lang w:val="en-US"/>
        </w:rPr>
        <w:t xml:space="preserve"> (CCRT)</w:t>
      </w:r>
      <w:r w:rsidR="00204A70" w:rsidRPr="008D62FC">
        <w:rPr>
          <w:rStyle w:val="Emphasis"/>
          <w:rFonts w:ascii="Trade Gothic LT Std" w:hAnsi="Trade Gothic LT Std"/>
          <w:i w:val="0"/>
          <w:lang w:val="en-US"/>
        </w:rPr>
        <w:t>, that h</w:t>
      </w:r>
      <w:r w:rsidRPr="008D62FC">
        <w:rPr>
          <w:rStyle w:val="Emphasis"/>
          <w:rFonts w:ascii="Trade Gothic LT Std" w:hAnsi="Trade Gothic LT Std"/>
          <w:i w:val="0"/>
          <w:lang w:val="en-US"/>
        </w:rPr>
        <w:t xml:space="preserve">as a plural composition including industry, advertising, government, academic, consumers and journalist representatives. However, the role of </w:t>
      </w:r>
      <w:r w:rsidR="00204A70" w:rsidRPr="008D62FC">
        <w:rPr>
          <w:rStyle w:val="Emphasis"/>
          <w:rFonts w:ascii="Trade Gothic LT Std" w:hAnsi="Trade Gothic LT Std"/>
          <w:i w:val="0"/>
          <w:lang w:val="en-US"/>
        </w:rPr>
        <w:t xml:space="preserve">the CCRT has been characterized as merely formal as it has been limited to </w:t>
      </w:r>
      <w:r w:rsidRPr="008D62FC">
        <w:rPr>
          <w:rStyle w:val="Emphasis"/>
          <w:rFonts w:ascii="Trade Gothic LT Std" w:hAnsi="Trade Gothic LT Std"/>
          <w:i w:val="0"/>
          <w:lang w:val="en-US"/>
        </w:rPr>
        <w:t xml:space="preserve">awarding prizes, encouraging research and providing non-binding advice and monitoring. </w:t>
      </w:r>
      <w:r w:rsidR="00204A70" w:rsidRPr="008D62FC">
        <w:rPr>
          <w:rStyle w:val="Emphasis"/>
          <w:rFonts w:ascii="Trade Gothic LT Std" w:hAnsi="Trade Gothic LT Std"/>
          <w:i w:val="0"/>
          <w:lang w:val="en-US"/>
        </w:rPr>
        <w:t>T</w:t>
      </w:r>
      <w:r w:rsidRPr="008D62FC">
        <w:rPr>
          <w:rStyle w:val="Emphasis"/>
          <w:rFonts w:ascii="Trade Gothic LT Std" w:hAnsi="Trade Gothic LT Std"/>
          <w:i w:val="0"/>
          <w:lang w:val="en-US"/>
        </w:rPr>
        <w:t>he CCRT lacks the mandate to be a principal actor in the momentous process of</w:t>
      </w:r>
      <w:r w:rsidR="00204A70" w:rsidRPr="008D62FC">
        <w:rPr>
          <w:rStyle w:val="Emphasis"/>
          <w:rFonts w:ascii="Trade Gothic LT Std" w:hAnsi="Trade Gothic LT Std"/>
          <w:i w:val="0"/>
          <w:lang w:val="en-US"/>
        </w:rPr>
        <w:t xml:space="preserve"> licensing broadcasters. Thus, </w:t>
      </w:r>
      <w:r w:rsidRPr="008D62FC">
        <w:rPr>
          <w:rStyle w:val="Emphasis"/>
          <w:rFonts w:ascii="Trade Gothic LT Std" w:hAnsi="Trade Gothic LT Std"/>
          <w:i w:val="0"/>
          <w:lang w:val="en-US"/>
        </w:rPr>
        <w:t>the broadcasting licenses are</w:t>
      </w:r>
      <w:r w:rsidR="00204A70" w:rsidRPr="008D62FC">
        <w:rPr>
          <w:rStyle w:val="Emphasis"/>
          <w:rFonts w:ascii="Trade Gothic LT Std" w:hAnsi="Trade Gothic LT Std"/>
          <w:i w:val="0"/>
          <w:lang w:val="en-US"/>
        </w:rPr>
        <w:t>, effectively,</w:t>
      </w:r>
      <w:r w:rsidRPr="008D62FC">
        <w:rPr>
          <w:rStyle w:val="Emphasis"/>
          <w:rFonts w:ascii="Trade Gothic LT Std" w:hAnsi="Trade Gothic LT Std"/>
          <w:i w:val="0"/>
          <w:lang w:val="en-US"/>
        </w:rPr>
        <w:t xml:space="preserve"> issued by the executive.</w:t>
      </w:r>
      <w:r w:rsidRPr="008D62FC">
        <w:rPr>
          <w:rStyle w:val="FootnoteReference"/>
          <w:rFonts w:ascii="Trade Gothic LT Std" w:hAnsi="Trade Gothic LT Std"/>
          <w:iCs/>
          <w:lang w:val="en-US"/>
        </w:rPr>
        <w:footnoteReference w:id="4"/>
      </w:r>
      <w:r w:rsidRPr="008D62FC">
        <w:rPr>
          <w:rStyle w:val="Emphasis"/>
          <w:rFonts w:ascii="Trade Gothic LT Std" w:hAnsi="Trade Gothic LT Std"/>
          <w:i w:val="0"/>
          <w:lang w:val="en-US"/>
        </w:rPr>
        <w:t xml:space="preserve"> </w:t>
      </w:r>
    </w:p>
    <w:p w:rsidR="00401364" w:rsidRPr="008D62FC" w:rsidRDefault="00401364" w:rsidP="00CA4E1B">
      <w:pPr>
        <w:autoSpaceDE w:val="0"/>
        <w:autoSpaceDN w:val="0"/>
        <w:adjustRightInd w:val="0"/>
        <w:spacing w:after="0" w:line="240" w:lineRule="auto"/>
        <w:ind w:left="426"/>
        <w:jc w:val="both"/>
        <w:rPr>
          <w:rStyle w:val="Emphasis"/>
          <w:rFonts w:ascii="Trade Gothic LT Std" w:hAnsi="Trade Gothic LT Std"/>
          <w:i w:val="0"/>
          <w:iCs w:val="0"/>
          <w:lang w:val="en-US" w:eastAsia="en-GB"/>
        </w:rPr>
      </w:pPr>
    </w:p>
    <w:p w:rsidR="00401364" w:rsidRPr="001F2EAF" w:rsidRDefault="00401364" w:rsidP="00CA4E1B">
      <w:pPr>
        <w:numPr>
          <w:ilvl w:val="0"/>
          <w:numId w:val="3"/>
        </w:numPr>
        <w:autoSpaceDE w:val="0"/>
        <w:autoSpaceDN w:val="0"/>
        <w:adjustRightInd w:val="0"/>
        <w:spacing w:after="0" w:line="240" w:lineRule="auto"/>
        <w:ind w:left="426" w:hanging="426"/>
        <w:jc w:val="both"/>
        <w:rPr>
          <w:rStyle w:val="Emphasis"/>
          <w:rFonts w:ascii="Trade Gothic LT Std" w:hAnsi="Trade Gothic LT Std"/>
          <w:i w:val="0"/>
          <w:iCs w:val="0"/>
          <w:lang w:val="en-US" w:eastAsia="en-GB"/>
        </w:rPr>
      </w:pPr>
      <w:r w:rsidRPr="008D62FC">
        <w:rPr>
          <w:rStyle w:val="Emphasis"/>
          <w:rFonts w:ascii="Trade Gothic LT Std" w:hAnsi="Trade Gothic LT Std"/>
          <w:i w:val="0"/>
          <w:lang w:val="en-US"/>
        </w:rPr>
        <w:t xml:space="preserve">The Radio and Television Law also regulates the conditions that have to be met to hold a license. In order to ensure plurality, </w:t>
      </w:r>
      <w:r w:rsidR="00204A70" w:rsidRPr="008D62FC">
        <w:rPr>
          <w:rStyle w:val="Emphasis"/>
          <w:rFonts w:ascii="Trade Gothic LT Std" w:hAnsi="Trade Gothic LT Std"/>
          <w:i w:val="0"/>
          <w:lang w:val="en-US"/>
        </w:rPr>
        <w:t>the Law</w:t>
      </w:r>
      <w:r w:rsidRPr="008D62FC">
        <w:rPr>
          <w:rStyle w:val="Emphasis"/>
          <w:rFonts w:ascii="Trade Gothic LT Std" w:hAnsi="Trade Gothic LT Std"/>
          <w:i w:val="0"/>
          <w:lang w:val="en-US"/>
        </w:rPr>
        <w:t xml:space="preserve"> prohibits a person or other entity to hold more than 30% of television licenses or 20% of radio ones. The </w:t>
      </w:r>
      <w:r w:rsidR="00204A70" w:rsidRPr="008D62FC">
        <w:rPr>
          <w:rStyle w:val="Emphasis"/>
          <w:rFonts w:ascii="Trade Gothic LT Std" w:hAnsi="Trade Gothic LT Std"/>
          <w:i w:val="0"/>
          <w:lang w:val="en-US"/>
        </w:rPr>
        <w:t>L</w:t>
      </w:r>
      <w:r w:rsidRPr="008D62FC">
        <w:rPr>
          <w:rStyle w:val="Emphasis"/>
          <w:rFonts w:ascii="Trade Gothic LT Std" w:hAnsi="Trade Gothic LT Std"/>
          <w:i w:val="0"/>
          <w:lang w:val="en-US"/>
        </w:rPr>
        <w:t xml:space="preserve">aw also </w:t>
      </w:r>
      <w:r w:rsidR="00204A70" w:rsidRPr="008D62FC">
        <w:rPr>
          <w:rStyle w:val="Emphasis"/>
          <w:rFonts w:ascii="Trade Gothic LT Std" w:hAnsi="Trade Gothic LT Std"/>
          <w:i w:val="0"/>
          <w:lang w:val="en-US"/>
        </w:rPr>
        <w:t xml:space="preserve">stipulates that </w:t>
      </w:r>
      <w:r w:rsidRPr="008D62FC">
        <w:rPr>
          <w:rStyle w:val="Emphasis"/>
          <w:rFonts w:ascii="Trade Gothic LT Std" w:hAnsi="Trade Gothic LT Std"/>
          <w:i w:val="0"/>
          <w:lang w:val="en-US"/>
        </w:rPr>
        <w:t xml:space="preserve">for the purpose of calculating the number of licenses held by an entity, two or more companies sharing a stakeholder will be considered as one entity. Since the </w:t>
      </w:r>
      <w:r w:rsidR="00204A70" w:rsidRPr="008D62FC">
        <w:rPr>
          <w:rStyle w:val="Emphasis"/>
          <w:rFonts w:ascii="Trade Gothic LT Std" w:hAnsi="Trade Gothic LT Std"/>
          <w:i w:val="0"/>
          <w:lang w:val="en-US"/>
        </w:rPr>
        <w:t>L</w:t>
      </w:r>
      <w:r w:rsidRPr="008D62FC">
        <w:rPr>
          <w:rStyle w:val="Emphasis"/>
          <w:rFonts w:ascii="Trade Gothic LT Std" w:hAnsi="Trade Gothic LT Std"/>
          <w:i w:val="0"/>
          <w:lang w:val="en-US"/>
        </w:rPr>
        <w:t xml:space="preserve">aw does not qualify the percentage of shares that a stakeholder has to own to be considered in this provision, this could lead to abuses. For instance, if a company is applying for a license and it shares one shareholder with only one share with other independent television companies which together hold more than 30% of the available television licenses, the application can be rejected. The same goes for the possibility of rejecting a license </w:t>
      </w:r>
      <w:r w:rsidRPr="008D62FC">
        <w:rPr>
          <w:rStyle w:val="Emphasis"/>
          <w:rFonts w:ascii="Trade Gothic LT Std" w:hAnsi="Trade Gothic LT Std"/>
          <w:i w:val="0"/>
          <w:lang w:val="en-US"/>
        </w:rPr>
        <w:lastRenderedPageBreak/>
        <w:t xml:space="preserve">application if a stakeholder, without taking into account the percentage of shares, has been condemned to a prison sentence of more than 4 years of duration. </w:t>
      </w:r>
    </w:p>
    <w:p w:rsidR="001F2EAF" w:rsidRDefault="001F2EAF" w:rsidP="001F2EAF">
      <w:pPr>
        <w:pStyle w:val="ListParagraph"/>
        <w:rPr>
          <w:rStyle w:val="Emphasis"/>
          <w:rFonts w:ascii="Trade Gothic LT Std" w:hAnsi="Trade Gothic LT Std"/>
          <w:i w:val="0"/>
          <w:iCs w:val="0"/>
          <w:lang w:val="en-US" w:eastAsia="en-GB"/>
        </w:rPr>
      </w:pPr>
    </w:p>
    <w:p w:rsidR="001F2EAF" w:rsidRPr="0003046A" w:rsidRDefault="00204A70" w:rsidP="001F2EAF">
      <w:pPr>
        <w:numPr>
          <w:ilvl w:val="0"/>
          <w:numId w:val="3"/>
        </w:numPr>
        <w:autoSpaceDE w:val="0"/>
        <w:autoSpaceDN w:val="0"/>
        <w:adjustRightInd w:val="0"/>
        <w:spacing w:after="0" w:line="240" w:lineRule="auto"/>
        <w:ind w:left="426" w:hanging="426"/>
        <w:jc w:val="both"/>
        <w:rPr>
          <w:rFonts w:ascii="Trade Gothic LT Std" w:hAnsi="Trade Gothic LT Std"/>
          <w:lang w:val="en-US"/>
        </w:rPr>
      </w:pPr>
      <w:r w:rsidRPr="0003046A">
        <w:rPr>
          <w:rStyle w:val="Emphasis"/>
          <w:rFonts w:ascii="Trade Gothic LT Std" w:hAnsi="Trade Gothic LT Std"/>
          <w:i w:val="0"/>
          <w:lang w:val="en-US"/>
        </w:rPr>
        <w:t>T</w:t>
      </w:r>
      <w:r w:rsidRPr="001F2EAF">
        <w:rPr>
          <w:rStyle w:val="Emphasis"/>
          <w:rFonts w:ascii="Trade Gothic LT Std" w:hAnsi="Trade Gothic LT Std"/>
          <w:i w:val="0"/>
          <w:lang w:val="en-US"/>
        </w:rPr>
        <w:t>h</w:t>
      </w:r>
      <w:r w:rsidR="00401364" w:rsidRPr="001F2EAF">
        <w:rPr>
          <w:rStyle w:val="Emphasis"/>
          <w:rFonts w:ascii="Trade Gothic LT Std" w:hAnsi="Trade Gothic LT Std"/>
          <w:i w:val="0"/>
          <w:lang w:val="en-US"/>
        </w:rPr>
        <w:t>e Radio and Television Law</w:t>
      </w:r>
      <w:r w:rsidR="00095ECA">
        <w:rPr>
          <w:rStyle w:val="Emphasis"/>
          <w:rFonts w:ascii="Trade Gothic LT Std" w:hAnsi="Trade Gothic LT Std"/>
          <w:i w:val="0"/>
          <w:lang w:val="en-US"/>
        </w:rPr>
        <w:t xml:space="preserve"> further provides</w:t>
      </w:r>
      <w:r w:rsidRPr="001F2EAF">
        <w:rPr>
          <w:rStyle w:val="Emphasis"/>
          <w:rFonts w:ascii="Trade Gothic LT Std" w:hAnsi="Trade Gothic LT Std"/>
          <w:i w:val="0"/>
          <w:lang w:val="en-US"/>
        </w:rPr>
        <w:t xml:space="preserve"> that o</w:t>
      </w:r>
      <w:r w:rsidR="00401364" w:rsidRPr="001F2EAF">
        <w:rPr>
          <w:rStyle w:val="Emphasis"/>
          <w:rFonts w:ascii="Trade Gothic LT Std" w:hAnsi="Trade Gothic LT Std"/>
          <w:i w:val="0"/>
          <w:lang w:val="en-US"/>
        </w:rPr>
        <w:t xml:space="preserve">nly Peruvian nationals or companies registered in Peru are able to hold broadcasting licenses. </w:t>
      </w:r>
      <w:r w:rsidRPr="001F2EAF">
        <w:rPr>
          <w:rStyle w:val="Emphasis"/>
          <w:rFonts w:ascii="Trade Gothic LT Std" w:hAnsi="Trade Gothic LT Std"/>
          <w:i w:val="0"/>
          <w:lang w:val="en-US"/>
        </w:rPr>
        <w:t>F</w:t>
      </w:r>
      <w:r w:rsidR="00401364" w:rsidRPr="001F2EAF">
        <w:rPr>
          <w:rStyle w:val="Emphasis"/>
          <w:rFonts w:ascii="Trade Gothic LT Std" w:hAnsi="Trade Gothic LT Std"/>
          <w:i w:val="0"/>
          <w:lang w:val="en-US"/>
        </w:rPr>
        <w:t>oreigners or companies registered abroad can only own 40% of the shares of a</w:t>
      </w:r>
      <w:r w:rsidRPr="001F2EAF">
        <w:rPr>
          <w:rStyle w:val="Emphasis"/>
          <w:rFonts w:ascii="Trade Gothic LT Std" w:hAnsi="Trade Gothic LT Std"/>
          <w:i w:val="0"/>
          <w:lang w:val="en-US"/>
        </w:rPr>
        <w:t xml:space="preserve"> licensee company in Peru. The L</w:t>
      </w:r>
      <w:r w:rsidR="00401364" w:rsidRPr="001F2EAF">
        <w:rPr>
          <w:rStyle w:val="Emphasis"/>
          <w:rFonts w:ascii="Trade Gothic LT Std" w:hAnsi="Trade Gothic LT Std"/>
          <w:i w:val="0"/>
          <w:lang w:val="en-US"/>
        </w:rPr>
        <w:t xml:space="preserve">aw also requires that foreign nationals and foreign companies also own participation in broadcasting companies in their countries of origin. This restriction can seriously impair the pluralism that international broadcasting companies can offer. Furthermore, it does not take </w:t>
      </w:r>
      <w:r w:rsidR="00401364" w:rsidRPr="0003046A">
        <w:rPr>
          <w:rStyle w:val="Emphasis"/>
          <w:rFonts w:ascii="Trade Gothic LT Std" w:hAnsi="Trade Gothic LT Std"/>
          <w:i w:val="0"/>
          <w:lang w:val="en-US"/>
        </w:rPr>
        <w:t xml:space="preserve">into account the situation of foreigners which could have been residing in Peru for a long time. </w:t>
      </w:r>
      <w:r w:rsidR="001F2EAF" w:rsidRPr="0003046A">
        <w:rPr>
          <w:rStyle w:val="Emphasis"/>
          <w:rFonts w:ascii="Trade Gothic LT Std" w:hAnsi="Trade Gothic LT Std"/>
          <w:i w:val="0"/>
          <w:lang w:val="en-US"/>
        </w:rPr>
        <w:t xml:space="preserve">Moreover, Peru has already used a similar provision in the previous legislation to interfere with freedom of expression. In 1997 Ivcher Bronstein was deprived of his Peruvian citizenship and thus, lost his control of the </w:t>
      </w:r>
      <w:r w:rsidR="001F2EAF" w:rsidRPr="0003046A">
        <w:rPr>
          <w:rFonts w:ascii="Trade Gothic LT Std" w:hAnsi="Trade Gothic LT Std"/>
          <w:lang w:val="en-US"/>
        </w:rPr>
        <w:t xml:space="preserve">television station </w:t>
      </w:r>
      <w:r w:rsidR="001F2EAF" w:rsidRPr="0003046A">
        <w:rPr>
          <w:rFonts w:ascii="Trade Gothic LT Std" w:hAnsi="Trade Gothic LT Std"/>
          <w:i/>
          <w:lang w:val="en-US"/>
        </w:rPr>
        <w:t xml:space="preserve">Canal 2. </w:t>
      </w:r>
      <w:r w:rsidR="001F2EAF" w:rsidRPr="0003046A">
        <w:rPr>
          <w:rFonts w:ascii="Trade Gothic LT Std" w:hAnsi="Trade Gothic LT Std"/>
          <w:lang w:val="en-US"/>
        </w:rPr>
        <w:t xml:space="preserve">In 2001 The Inter-American Court </w:t>
      </w:r>
      <w:r w:rsidR="00095ECA">
        <w:rPr>
          <w:rFonts w:ascii="Trade Gothic LT Std" w:hAnsi="Trade Gothic LT Std"/>
          <w:lang w:val="en-US"/>
        </w:rPr>
        <w:t xml:space="preserve">of Human Rights </w:t>
      </w:r>
      <w:r w:rsidR="001F2EAF" w:rsidRPr="0003046A">
        <w:rPr>
          <w:rFonts w:ascii="Trade Gothic LT Std" w:hAnsi="Trade Gothic LT Std"/>
          <w:lang w:val="en-US"/>
        </w:rPr>
        <w:t>found that the revoking of Bronstein’s nationality had been a means to silence the television station which was critical to the Government.</w:t>
      </w:r>
      <w:r w:rsidR="001F2EAF" w:rsidRPr="0003046A">
        <w:rPr>
          <w:rStyle w:val="FootnoteReference"/>
          <w:rFonts w:ascii="Trade Gothic LT Std" w:hAnsi="Trade Gothic LT Std"/>
          <w:lang w:val="en-US"/>
        </w:rPr>
        <w:t xml:space="preserve"> </w:t>
      </w:r>
      <w:r w:rsidR="001F2EAF" w:rsidRPr="0003046A">
        <w:rPr>
          <w:rStyle w:val="FootnoteReference"/>
          <w:rFonts w:ascii="Trade Gothic LT Std" w:hAnsi="Trade Gothic LT Std"/>
          <w:lang w:val="en-US"/>
        </w:rPr>
        <w:footnoteReference w:id="5"/>
      </w:r>
      <w:r w:rsidR="001F2EAF" w:rsidRPr="0003046A">
        <w:rPr>
          <w:rFonts w:ascii="Trade Gothic LT Std" w:hAnsi="Trade Gothic LT Std"/>
          <w:lang w:val="en-US"/>
        </w:rPr>
        <w:t xml:space="preserve"> </w:t>
      </w:r>
    </w:p>
    <w:p w:rsidR="00BA4751" w:rsidRPr="008D62FC" w:rsidRDefault="00BA4751" w:rsidP="00CA4E1B">
      <w:pPr>
        <w:autoSpaceDE w:val="0"/>
        <w:autoSpaceDN w:val="0"/>
        <w:adjustRightInd w:val="0"/>
        <w:spacing w:after="0" w:line="240" w:lineRule="auto"/>
        <w:ind w:left="426"/>
        <w:jc w:val="both"/>
        <w:rPr>
          <w:rFonts w:ascii="Trade Gothic LT Std" w:hAnsi="Trade Gothic LT Std"/>
          <w:lang w:val="en-US" w:eastAsia="en-GB"/>
        </w:rPr>
      </w:pPr>
    </w:p>
    <w:p w:rsidR="00401364" w:rsidRPr="008D62FC" w:rsidRDefault="00401364" w:rsidP="00CA4E1B">
      <w:pPr>
        <w:numPr>
          <w:ilvl w:val="0"/>
          <w:numId w:val="3"/>
        </w:numPr>
        <w:autoSpaceDE w:val="0"/>
        <w:autoSpaceDN w:val="0"/>
        <w:adjustRightInd w:val="0"/>
        <w:spacing w:after="0" w:line="240" w:lineRule="auto"/>
        <w:ind w:left="426" w:hanging="426"/>
        <w:jc w:val="both"/>
        <w:rPr>
          <w:rFonts w:ascii="Trade Gothic LT Std" w:hAnsi="Trade Gothic LT Std"/>
          <w:lang w:val="en-US" w:eastAsia="en-GB"/>
        </w:rPr>
      </w:pPr>
      <w:r w:rsidRPr="008D62FC">
        <w:rPr>
          <w:rFonts w:ascii="Trade Gothic LT Std" w:hAnsi="Trade Gothic LT Std"/>
          <w:lang w:val="en-US"/>
        </w:rPr>
        <w:t xml:space="preserve">The regulatory framework of </w:t>
      </w:r>
      <w:r w:rsidR="00BA4751" w:rsidRPr="008D62FC">
        <w:rPr>
          <w:rFonts w:ascii="Trade Gothic LT Std" w:hAnsi="Trade Gothic LT Std"/>
          <w:lang w:val="en-US"/>
        </w:rPr>
        <w:t>telecommunications</w:t>
      </w:r>
      <w:r w:rsidRPr="008D62FC">
        <w:rPr>
          <w:rFonts w:ascii="Trade Gothic LT Std" w:hAnsi="Trade Gothic LT Std"/>
          <w:lang w:val="en-US"/>
        </w:rPr>
        <w:t xml:space="preserve"> in Peru has</w:t>
      </w:r>
      <w:r w:rsidR="00BA4751" w:rsidRPr="008D62FC">
        <w:rPr>
          <w:rFonts w:ascii="Trade Gothic LT Std" w:hAnsi="Trade Gothic LT Std"/>
          <w:lang w:val="en-US"/>
        </w:rPr>
        <w:t xml:space="preserve"> resulted in an </w:t>
      </w:r>
      <w:r w:rsidRPr="008D62FC">
        <w:rPr>
          <w:rFonts w:ascii="Trade Gothic LT Std" w:hAnsi="Trade Gothic LT Std"/>
          <w:lang w:val="en-US"/>
        </w:rPr>
        <w:t>excessive control of the Government over the media</w:t>
      </w:r>
      <w:r w:rsidR="00BA4751" w:rsidRPr="008D62FC">
        <w:rPr>
          <w:rFonts w:ascii="Trade Gothic LT Std" w:hAnsi="Trade Gothic LT Std"/>
          <w:lang w:val="en-US"/>
        </w:rPr>
        <w:t xml:space="preserve"> and has led to </w:t>
      </w:r>
      <w:r w:rsidR="008D62FC">
        <w:rPr>
          <w:rFonts w:ascii="Trade Gothic LT Std" w:hAnsi="Trade Gothic LT Std"/>
          <w:lang w:val="en-US"/>
        </w:rPr>
        <w:t>politiciz</w:t>
      </w:r>
      <w:r w:rsidRPr="008D62FC">
        <w:rPr>
          <w:rFonts w:ascii="Trade Gothic LT Std" w:hAnsi="Trade Gothic LT Std"/>
          <w:lang w:val="en-US"/>
        </w:rPr>
        <w:t xml:space="preserve">ation of media regulation. </w:t>
      </w:r>
      <w:r w:rsidR="00BA4751" w:rsidRPr="008D62FC">
        <w:rPr>
          <w:rFonts w:ascii="Trade Gothic LT Std" w:hAnsi="Trade Gothic LT Std"/>
          <w:lang w:val="en-US"/>
        </w:rPr>
        <w:t xml:space="preserve">The following examples can be used to demonstrate this trend: </w:t>
      </w:r>
    </w:p>
    <w:p w:rsidR="00BA4751" w:rsidRPr="008D62FC" w:rsidRDefault="00BA4751" w:rsidP="00CA4E1B">
      <w:pPr>
        <w:tabs>
          <w:tab w:val="left" w:pos="851"/>
        </w:tabs>
        <w:spacing w:after="0" w:line="240" w:lineRule="auto"/>
        <w:ind w:left="851"/>
        <w:jc w:val="both"/>
        <w:rPr>
          <w:rFonts w:ascii="Trade Gothic LT Std" w:hAnsi="Trade Gothic LT Std"/>
          <w:lang w:val="en-US"/>
        </w:rPr>
      </w:pPr>
    </w:p>
    <w:p w:rsidR="00BA4751" w:rsidRPr="008D62FC" w:rsidRDefault="00401364" w:rsidP="00CA4E1B">
      <w:pPr>
        <w:numPr>
          <w:ilvl w:val="0"/>
          <w:numId w:val="8"/>
        </w:numPr>
        <w:tabs>
          <w:tab w:val="left" w:pos="851"/>
        </w:tabs>
        <w:spacing w:after="0" w:line="240" w:lineRule="auto"/>
        <w:ind w:left="851" w:hanging="425"/>
        <w:jc w:val="both"/>
        <w:rPr>
          <w:rFonts w:ascii="Trade Gothic LT Std" w:hAnsi="Trade Gothic LT Std"/>
          <w:lang w:val="en-US"/>
        </w:rPr>
      </w:pPr>
      <w:r w:rsidRPr="008D62FC">
        <w:rPr>
          <w:rFonts w:ascii="Trade Gothic LT Std" w:hAnsi="Trade Gothic LT Std"/>
          <w:lang w:val="en-US"/>
        </w:rPr>
        <w:t xml:space="preserve">On 10 September 2008, MTC tried to interfere with the broadcasting of the provincial radio station </w:t>
      </w:r>
      <w:r w:rsidRPr="008D62FC">
        <w:rPr>
          <w:rFonts w:ascii="Trade Gothic LT Std" w:hAnsi="Trade Gothic LT Std"/>
          <w:i/>
          <w:lang w:val="en-US"/>
        </w:rPr>
        <w:t>Radio Uno</w:t>
      </w:r>
      <w:r w:rsidR="00BA4751" w:rsidRPr="008D62FC">
        <w:rPr>
          <w:rFonts w:ascii="Trade Gothic LT Std" w:hAnsi="Trade Gothic LT Std"/>
          <w:i/>
          <w:lang w:val="en-US"/>
        </w:rPr>
        <w:t xml:space="preserve">, </w:t>
      </w:r>
      <w:r w:rsidR="00BA4751" w:rsidRPr="008D62FC">
        <w:rPr>
          <w:rFonts w:ascii="Trade Gothic LT Std" w:hAnsi="Trade Gothic LT Std"/>
          <w:iCs/>
          <w:lang w:val="en-US"/>
        </w:rPr>
        <w:t>c</w:t>
      </w:r>
      <w:r w:rsidRPr="008D62FC">
        <w:rPr>
          <w:rFonts w:ascii="Trade Gothic LT Std" w:hAnsi="Trade Gothic LT Std"/>
          <w:lang w:val="en-US"/>
        </w:rPr>
        <w:t>laiming that the station’s license had expired</w:t>
      </w:r>
      <w:r w:rsidR="00BA4751" w:rsidRPr="008D62FC">
        <w:rPr>
          <w:rFonts w:ascii="Trade Gothic LT Std" w:hAnsi="Trade Gothic LT Std"/>
          <w:lang w:val="en-US"/>
        </w:rPr>
        <w:t>.</w:t>
      </w:r>
      <w:r w:rsidR="00BA4751" w:rsidRPr="008D62FC">
        <w:rPr>
          <w:rStyle w:val="FootnoteReference"/>
          <w:rFonts w:ascii="Trade Gothic LT Std" w:hAnsi="Trade Gothic LT Std"/>
          <w:lang w:val="en-US"/>
        </w:rPr>
        <w:footnoteReference w:id="6"/>
      </w:r>
      <w:r w:rsidR="00BA4751" w:rsidRPr="008D62FC">
        <w:rPr>
          <w:rFonts w:ascii="Trade Gothic LT Std" w:hAnsi="Trade Gothic LT Std"/>
          <w:lang w:val="en-US"/>
        </w:rPr>
        <w:t xml:space="preserve"> </w:t>
      </w:r>
      <w:r w:rsidRPr="008D62FC">
        <w:rPr>
          <w:rFonts w:ascii="Trade Gothic LT Std" w:hAnsi="Trade Gothic LT Std"/>
          <w:lang w:val="en-US"/>
        </w:rPr>
        <w:t>MTC employees broke into the premises of the station in the city of Tacna using crowbars to force the door open. Once inside</w:t>
      </w:r>
      <w:r w:rsidR="00BA4751" w:rsidRPr="008D62FC">
        <w:rPr>
          <w:rFonts w:ascii="Trade Gothic LT Std" w:hAnsi="Trade Gothic LT Std"/>
          <w:lang w:val="en-US"/>
        </w:rPr>
        <w:t>,</w:t>
      </w:r>
      <w:r w:rsidRPr="008D62FC">
        <w:rPr>
          <w:rFonts w:ascii="Trade Gothic LT Std" w:hAnsi="Trade Gothic LT Std"/>
          <w:lang w:val="en-US"/>
        </w:rPr>
        <w:t xml:space="preserve"> they forced their way to the broadcasting booth where they demanded the radio journalists to immediately end their programming. The intervention was only aborted after 400 local residents spontaneously turned up to support the station. </w:t>
      </w:r>
      <w:r w:rsidR="00BA4751" w:rsidRPr="008D62FC">
        <w:rPr>
          <w:rFonts w:ascii="Trade Gothic LT Std" w:hAnsi="Trade Gothic LT Std"/>
          <w:lang w:val="en-US"/>
        </w:rPr>
        <w:t xml:space="preserve">The </w:t>
      </w:r>
      <w:r w:rsidR="00BA4751" w:rsidRPr="008D62FC">
        <w:rPr>
          <w:rFonts w:ascii="Trade Gothic LT Std" w:hAnsi="Trade Gothic LT Std"/>
          <w:i/>
          <w:iCs/>
          <w:lang w:val="en-US"/>
        </w:rPr>
        <w:t>Radio Uno</w:t>
      </w:r>
      <w:r w:rsidR="00BA4751" w:rsidRPr="008D62FC">
        <w:rPr>
          <w:rFonts w:ascii="Trade Gothic LT Std" w:hAnsi="Trade Gothic LT Std"/>
          <w:lang w:val="en-US"/>
        </w:rPr>
        <w:t xml:space="preserve"> director, Fernando Rondinel, commented that at the time of the incident, the station had already submitted an application to the MTC for the renewal of the license. He also stated that the Government had already been exerting pressure on the station’s directors in an attempt to make them stop their critical journalism.</w:t>
      </w:r>
    </w:p>
    <w:p w:rsidR="00BA4751" w:rsidRPr="008D62FC" w:rsidRDefault="00BA4751" w:rsidP="00CA4E1B">
      <w:pPr>
        <w:tabs>
          <w:tab w:val="left" w:pos="851"/>
        </w:tabs>
        <w:spacing w:after="0" w:line="240" w:lineRule="auto"/>
        <w:ind w:left="851"/>
        <w:jc w:val="both"/>
        <w:rPr>
          <w:rFonts w:ascii="Trade Gothic LT Std" w:hAnsi="Trade Gothic LT Std"/>
          <w:lang w:val="en-US"/>
        </w:rPr>
      </w:pPr>
    </w:p>
    <w:p w:rsidR="00F34633" w:rsidRPr="008D62FC" w:rsidRDefault="00401364" w:rsidP="008D62FC">
      <w:pPr>
        <w:numPr>
          <w:ilvl w:val="0"/>
          <w:numId w:val="8"/>
        </w:numPr>
        <w:tabs>
          <w:tab w:val="left" w:pos="851"/>
        </w:tabs>
        <w:spacing w:after="0" w:line="240" w:lineRule="auto"/>
        <w:ind w:left="851" w:hanging="425"/>
        <w:jc w:val="both"/>
        <w:rPr>
          <w:rFonts w:ascii="Trade Gothic LT Std" w:hAnsi="Trade Gothic LT Std"/>
          <w:lang w:val="en-US"/>
        </w:rPr>
      </w:pPr>
      <w:r w:rsidRPr="008D62FC">
        <w:rPr>
          <w:rFonts w:ascii="Trade Gothic LT Std" w:hAnsi="Trade Gothic LT Std"/>
          <w:lang w:val="en-US"/>
        </w:rPr>
        <w:t xml:space="preserve">In June 2009, following violent struggles near the town of Bagua between </w:t>
      </w:r>
      <w:r w:rsidRPr="008D62FC">
        <w:rPr>
          <w:rFonts w:ascii="Trade Gothic LT Std" w:hAnsi="Trade Gothic LT Std"/>
          <w:i/>
          <w:lang w:val="en-US"/>
        </w:rPr>
        <w:t>awajún</w:t>
      </w:r>
      <w:r w:rsidRPr="008D62FC">
        <w:rPr>
          <w:rFonts w:ascii="Trade Gothic LT Std" w:hAnsi="Trade Gothic LT Std"/>
          <w:lang w:val="en-US"/>
        </w:rPr>
        <w:t xml:space="preserve"> indigenous protesters opposing commercial development in the Amazon and security forces, Bagua’s local community radio station, </w:t>
      </w:r>
      <w:r w:rsidRPr="008D62FC">
        <w:rPr>
          <w:rFonts w:ascii="Trade Gothic LT Std" w:hAnsi="Trade Gothic LT Std"/>
          <w:i/>
          <w:lang w:val="en-US"/>
        </w:rPr>
        <w:t xml:space="preserve">La Voz, </w:t>
      </w:r>
      <w:r w:rsidRPr="008D62FC">
        <w:rPr>
          <w:rFonts w:ascii="Trade Gothic LT Std" w:hAnsi="Trade Gothic LT Std"/>
          <w:lang w:val="en-US"/>
        </w:rPr>
        <w:t xml:space="preserve">was closed down. </w:t>
      </w:r>
      <w:r w:rsidRPr="008D62FC">
        <w:rPr>
          <w:rFonts w:ascii="Trade Gothic LT Std" w:hAnsi="Trade Gothic LT Std"/>
          <w:i/>
          <w:lang w:val="en-US"/>
        </w:rPr>
        <w:t xml:space="preserve">La Voz </w:t>
      </w:r>
      <w:r w:rsidRPr="008D62FC">
        <w:rPr>
          <w:rFonts w:ascii="Trade Gothic LT Std" w:hAnsi="Trade Gothic LT Std"/>
          <w:lang w:val="en-US"/>
        </w:rPr>
        <w:t xml:space="preserve">had been outspoken in reporting the events in Bagua, and during the protests it had broadcast live, warning listeners of action by the security forces and keeping families in touch with each other. The Government originally shut off the electricity at the station, alleging that it had been inciting indigenous people to kill the police. However, when it emerged that the signals from </w:t>
      </w:r>
      <w:r w:rsidRPr="008D62FC">
        <w:rPr>
          <w:rFonts w:ascii="Trade Gothic LT Std" w:hAnsi="Trade Gothic LT Std"/>
          <w:i/>
          <w:lang w:val="en-US"/>
        </w:rPr>
        <w:t xml:space="preserve">La Voz </w:t>
      </w:r>
      <w:r w:rsidRPr="008D62FC">
        <w:rPr>
          <w:rFonts w:ascii="Trade Gothic LT Std" w:hAnsi="Trade Gothic LT Std"/>
          <w:lang w:val="en-US"/>
        </w:rPr>
        <w:t>did not reach the areas where violence occurred, and that the director of the station, Carlos Flores Borja offered the recordings of the broadcast of the day of the incidents to show there was no incitement to violence, the Governm</w:t>
      </w:r>
      <w:r w:rsidR="008D62FC">
        <w:rPr>
          <w:rFonts w:ascii="Trade Gothic LT Std" w:hAnsi="Trade Gothic LT Std"/>
          <w:lang w:val="en-US"/>
        </w:rPr>
        <w:t>ent revoked the station’s licens</w:t>
      </w:r>
      <w:r w:rsidRPr="008D62FC">
        <w:rPr>
          <w:rFonts w:ascii="Trade Gothic LT Std" w:hAnsi="Trade Gothic LT Std"/>
          <w:lang w:val="en-US"/>
        </w:rPr>
        <w:t xml:space="preserve">e for administrative and technical reasons. The MTC argued that </w:t>
      </w:r>
      <w:r w:rsidRPr="008D62FC">
        <w:rPr>
          <w:rFonts w:ascii="Trade Gothic LT Std" w:hAnsi="Trade Gothic LT Std"/>
          <w:i/>
          <w:lang w:val="en-US"/>
        </w:rPr>
        <w:t>La Voz</w:t>
      </w:r>
      <w:r w:rsidRPr="008D62FC">
        <w:rPr>
          <w:rFonts w:ascii="Trade Gothic LT Std" w:hAnsi="Trade Gothic LT Std"/>
          <w:lang w:val="en-US"/>
        </w:rPr>
        <w:t xml:space="preserve"> was using a frequency without authori</w:t>
      </w:r>
      <w:r w:rsidR="008D62FC">
        <w:rPr>
          <w:rFonts w:ascii="Trade Gothic LT Std" w:hAnsi="Trade Gothic LT Std"/>
          <w:lang w:val="en-US"/>
        </w:rPr>
        <w:t>z</w:t>
      </w:r>
      <w:r w:rsidRPr="008D62FC">
        <w:rPr>
          <w:rFonts w:ascii="Trade Gothic LT Std" w:hAnsi="Trade Gothic LT Std"/>
          <w:lang w:val="en-US"/>
        </w:rPr>
        <w:t>ation</w:t>
      </w:r>
      <w:r w:rsidR="001F2EAF" w:rsidRPr="001F2EAF">
        <w:rPr>
          <w:rFonts w:ascii="Trade Gothic LT Std" w:hAnsi="Trade Gothic LT Std"/>
          <w:lang w:val="en-US"/>
        </w:rPr>
        <w:t xml:space="preserve"> </w:t>
      </w:r>
      <w:r w:rsidR="001F2EAF" w:rsidRPr="008D62FC">
        <w:rPr>
          <w:rFonts w:ascii="Trade Gothic LT Std" w:hAnsi="Trade Gothic LT Std"/>
          <w:lang w:val="en-US"/>
        </w:rPr>
        <w:t xml:space="preserve">and that its broadcast equipment did not meet the </w:t>
      </w:r>
      <w:r w:rsidR="001F2EAF" w:rsidRPr="008D62FC">
        <w:rPr>
          <w:rFonts w:ascii="Trade Gothic LT Std" w:hAnsi="Trade Gothic LT Std"/>
          <w:lang w:val="en-US"/>
        </w:rPr>
        <w:lastRenderedPageBreak/>
        <w:t>technical requirements</w:t>
      </w:r>
      <w:r w:rsidR="001F2EAF" w:rsidRPr="008D62FC">
        <w:rPr>
          <w:rStyle w:val="FootnoteReference"/>
          <w:rFonts w:ascii="Trade Gothic LT Std" w:hAnsi="Trade Gothic LT Std"/>
          <w:lang w:val="en-US"/>
        </w:rPr>
        <w:footnoteReference w:id="7"/>
      </w:r>
      <w:r w:rsidR="00E2471B">
        <w:rPr>
          <w:rFonts w:ascii="Trade Gothic LT Std" w:hAnsi="Trade Gothic LT Std"/>
          <w:lang w:val="en-US"/>
        </w:rPr>
        <w:t xml:space="preserve"> - despite the fact that</w:t>
      </w:r>
      <w:r w:rsidR="001F2EAF">
        <w:rPr>
          <w:rFonts w:ascii="Trade Gothic LT Std" w:hAnsi="Trade Gothic LT Std"/>
          <w:lang w:val="en-US"/>
        </w:rPr>
        <w:t xml:space="preserve"> the station had been awarded</w:t>
      </w:r>
      <w:r w:rsidRPr="008D62FC">
        <w:rPr>
          <w:rFonts w:ascii="Trade Gothic LT Std" w:hAnsi="Trade Gothic LT Std"/>
          <w:lang w:val="en-US"/>
        </w:rPr>
        <w:t xml:space="preserve"> a 10-year license </w:t>
      </w:r>
      <w:r w:rsidR="001F2EAF">
        <w:rPr>
          <w:rFonts w:ascii="Trade Gothic LT Std" w:hAnsi="Trade Gothic LT Std"/>
          <w:lang w:val="en-US"/>
        </w:rPr>
        <w:t>in</w:t>
      </w:r>
      <w:r w:rsidR="00BD609F">
        <w:rPr>
          <w:rFonts w:ascii="Trade Gothic LT Std" w:hAnsi="Trade Gothic LT Std"/>
          <w:lang w:val="en-US"/>
        </w:rPr>
        <w:t xml:space="preserve"> 2007.</w:t>
      </w:r>
      <w:r w:rsidRPr="008D62FC">
        <w:rPr>
          <w:rFonts w:ascii="Trade Gothic LT Std" w:hAnsi="Trade Gothic LT Std"/>
          <w:lang w:val="en-US"/>
        </w:rPr>
        <w:t xml:space="preserve"> </w:t>
      </w:r>
      <w:r w:rsidR="00E2471B">
        <w:rPr>
          <w:rFonts w:ascii="Trade Gothic LT Std" w:hAnsi="Trade Gothic LT Std"/>
          <w:lang w:val="en-US"/>
        </w:rPr>
        <w:t>The</w:t>
      </w:r>
      <w:r w:rsidRPr="008D62FC">
        <w:rPr>
          <w:rFonts w:ascii="Trade Gothic LT Std" w:hAnsi="Trade Gothic LT Std"/>
          <w:lang w:val="en-US"/>
        </w:rPr>
        <w:t xml:space="preserve"> </w:t>
      </w:r>
      <w:r w:rsidR="00095ECA">
        <w:rPr>
          <w:rFonts w:ascii="Trade Gothic LT Std" w:hAnsi="Trade Gothic LT Std"/>
          <w:lang w:val="en-US"/>
        </w:rPr>
        <w:t>decision</w:t>
      </w:r>
      <w:r w:rsidR="00E2471B">
        <w:rPr>
          <w:rFonts w:ascii="Trade Gothic LT Std" w:hAnsi="Trade Gothic LT Std"/>
          <w:lang w:val="en-US"/>
        </w:rPr>
        <w:t xml:space="preserve"> to revoke </w:t>
      </w:r>
      <w:r w:rsidR="00E2471B">
        <w:rPr>
          <w:rFonts w:ascii="Trade Gothic LT Std" w:hAnsi="Trade Gothic LT Std"/>
          <w:i/>
          <w:lang w:val="en-US"/>
        </w:rPr>
        <w:t xml:space="preserve">La Voz’s </w:t>
      </w:r>
      <w:r w:rsidR="00E2471B">
        <w:rPr>
          <w:rFonts w:ascii="Trade Gothic LT Std" w:hAnsi="Trade Gothic LT Std"/>
          <w:lang w:val="en-US"/>
        </w:rPr>
        <w:t>license</w:t>
      </w:r>
      <w:r w:rsidRPr="008D62FC">
        <w:rPr>
          <w:rFonts w:ascii="Trade Gothic LT Std" w:hAnsi="Trade Gothic LT Std"/>
          <w:lang w:val="en-US"/>
        </w:rPr>
        <w:t xml:space="preserve"> was </w:t>
      </w:r>
      <w:r w:rsidR="00095ECA">
        <w:rPr>
          <w:rFonts w:ascii="Trade Gothic LT Std" w:hAnsi="Trade Gothic LT Std"/>
          <w:lang w:val="en-US"/>
        </w:rPr>
        <w:t>conspicuously</w:t>
      </w:r>
      <w:r w:rsidRPr="008D62FC">
        <w:rPr>
          <w:rFonts w:ascii="Trade Gothic LT Std" w:hAnsi="Trade Gothic LT Std"/>
          <w:lang w:val="en-US"/>
        </w:rPr>
        <w:t xml:space="preserve"> </w:t>
      </w:r>
      <w:r w:rsidR="00095ECA">
        <w:rPr>
          <w:rFonts w:ascii="Trade Gothic LT Std" w:hAnsi="Trade Gothic LT Std"/>
          <w:lang w:val="en-US"/>
        </w:rPr>
        <w:t>taken</w:t>
      </w:r>
      <w:r w:rsidRPr="008D62FC">
        <w:rPr>
          <w:rFonts w:ascii="Trade Gothic LT Std" w:hAnsi="Trade Gothic LT Std"/>
          <w:lang w:val="en-US"/>
        </w:rPr>
        <w:t xml:space="preserve"> three days after the violent incidents that took place in Bagua.</w:t>
      </w:r>
      <w:r w:rsidRPr="008D62FC">
        <w:rPr>
          <w:rStyle w:val="FootnoteReference"/>
          <w:rFonts w:ascii="Trade Gothic LT Std" w:hAnsi="Trade Gothic LT Std"/>
          <w:lang w:val="en-US"/>
        </w:rPr>
        <w:footnoteReference w:id="8"/>
      </w:r>
      <w:r w:rsidRPr="008D62FC">
        <w:rPr>
          <w:rFonts w:ascii="Trade Gothic LT Std" w:hAnsi="Trade Gothic LT Std"/>
          <w:lang w:val="en-US"/>
        </w:rPr>
        <w:t xml:space="preserve"> </w:t>
      </w:r>
      <w:r w:rsidRPr="008D62FC">
        <w:rPr>
          <w:rFonts w:ascii="Trade Gothic LT Std" w:hAnsi="Trade Gothic LT Std"/>
          <w:i/>
          <w:lang w:val="en-US"/>
        </w:rPr>
        <w:t xml:space="preserve">La Voz </w:t>
      </w:r>
      <w:r w:rsidRPr="008D62FC">
        <w:rPr>
          <w:rFonts w:ascii="Trade Gothic LT Std" w:hAnsi="Trade Gothic LT Std"/>
          <w:lang w:val="en-US"/>
        </w:rPr>
        <w:t>was only allowed to broadcast again in August 20</w:t>
      </w:r>
      <w:r w:rsidR="003053B8">
        <w:rPr>
          <w:rFonts w:ascii="Trade Gothic LT Std" w:hAnsi="Trade Gothic LT Std"/>
          <w:lang w:val="en-US"/>
        </w:rPr>
        <w:t>10 after 14 months off-the-</w:t>
      </w:r>
      <w:r w:rsidRPr="008D62FC">
        <w:rPr>
          <w:rFonts w:ascii="Trade Gothic LT Std" w:hAnsi="Trade Gothic LT Std"/>
          <w:lang w:val="en-US"/>
        </w:rPr>
        <w:t>air.</w:t>
      </w:r>
      <w:r w:rsidRPr="008D62FC">
        <w:rPr>
          <w:rStyle w:val="FootnoteReference"/>
          <w:rFonts w:ascii="Trade Gothic LT Std" w:hAnsi="Trade Gothic LT Std"/>
          <w:lang w:val="en-US"/>
        </w:rPr>
        <w:footnoteReference w:id="9"/>
      </w:r>
      <w:r w:rsidRPr="008D62FC">
        <w:rPr>
          <w:rFonts w:ascii="Trade Gothic LT Std" w:hAnsi="Trade Gothic LT Std"/>
          <w:lang w:val="en-US"/>
        </w:rPr>
        <w:t xml:space="preserve"> </w:t>
      </w:r>
      <w:r w:rsidR="00F34633" w:rsidRPr="008D62FC">
        <w:rPr>
          <w:rFonts w:ascii="Trade Gothic LT Std" w:hAnsi="Trade Gothic LT Std"/>
          <w:lang w:val="en-US"/>
        </w:rPr>
        <w:t xml:space="preserve"> However, the ha</w:t>
      </w:r>
      <w:r w:rsidRPr="008D62FC">
        <w:rPr>
          <w:rFonts w:ascii="Trade Gothic LT Std" w:hAnsi="Trade Gothic LT Std"/>
          <w:lang w:val="en-US"/>
        </w:rPr>
        <w:t>rassment against the station continued</w:t>
      </w:r>
      <w:r w:rsidR="00F34633" w:rsidRPr="008D62FC">
        <w:rPr>
          <w:rFonts w:ascii="Trade Gothic LT Std" w:hAnsi="Trade Gothic LT Std"/>
          <w:lang w:val="en-US"/>
        </w:rPr>
        <w:t xml:space="preserve"> as in January 2011, t</w:t>
      </w:r>
      <w:r w:rsidRPr="008D62FC">
        <w:rPr>
          <w:rFonts w:ascii="Trade Gothic LT Std" w:hAnsi="Trade Gothic LT Std"/>
          <w:lang w:val="en-US"/>
        </w:rPr>
        <w:t xml:space="preserve">he owner of </w:t>
      </w:r>
      <w:r w:rsidRPr="008D62FC">
        <w:rPr>
          <w:rFonts w:ascii="Trade Gothic LT Std" w:hAnsi="Trade Gothic LT Std"/>
          <w:i/>
          <w:lang w:val="en-US"/>
        </w:rPr>
        <w:t>La Voz</w:t>
      </w:r>
      <w:r w:rsidRPr="008D62FC">
        <w:rPr>
          <w:rFonts w:ascii="Trade Gothic LT Std" w:hAnsi="Trade Gothic LT Std"/>
          <w:lang w:val="en-US"/>
        </w:rPr>
        <w:t>, Aurora Doraliza Burgos de Flores, was charged with “aggravated theft of the radio spectrum”. Even though the prosecutor’s office initially dropped the charges, the MTC appealed that decision and the appeal has been admitted. As a result, the owner of the station faces up to four years in prison.</w:t>
      </w:r>
      <w:r w:rsidRPr="008D62FC">
        <w:rPr>
          <w:rStyle w:val="FootnoteReference"/>
          <w:rFonts w:ascii="Trade Gothic LT Std" w:hAnsi="Trade Gothic LT Std"/>
          <w:lang w:val="en-US"/>
        </w:rPr>
        <w:footnoteReference w:id="10"/>
      </w:r>
      <w:r w:rsidRPr="008D62FC">
        <w:rPr>
          <w:rFonts w:ascii="Trade Gothic LT Std" w:hAnsi="Trade Gothic LT Std"/>
          <w:lang w:val="en-US"/>
        </w:rPr>
        <w:t xml:space="preserve"> </w:t>
      </w:r>
    </w:p>
    <w:p w:rsidR="00F34633" w:rsidRPr="008D62FC" w:rsidRDefault="00F34633" w:rsidP="00CA4E1B">
      <w:pPr>
        <w:tabs>
          <w:tab w:val="left" w:pos="851"/>
        </w:tabs>
        <w:spacing w:after="0" w:line="240" w:lineRule="auto"/>
        <w:ind w:left="851"/>
        <w:jc w:val="both"/>
        <w:rPr>
          <w:rFonts w:ascii="Trade Gothic LT Std" w:hAnsi="Trade Gothic LT Std"/>
          <w:lang w:val="en-US"/>
        </w:rPr>
      </w:pPr>
    </w:p>
    <w:p w:rsidR="00F34633" w:rsidRPr="008D62FC" w:rsidRDefault="00401364" w:rsidP="00CA4E1B">
      <w:pPr>
        <w:numPr>
          <w:ilvl w:val="0"/>
          <w:numId w:val="8"/>
        </w:numPr>
        <w:tabs>
          <w:tab w:val="left" w:pos="851"/>
        </w:tabs>
        <w:spacing w:after="0" w:line="240" w:lineRule="auto"/>
        <w:ind w:left="851" w:hanging="425"/>
        <w:jc w:val="both"/>
        <w:rPr>
          <w:rFonts w:ascii="Trade Gothic LT Std" w:hAnsi="Trade Gothic LT Std"/>
          <w:lang w:val="en-US"/>
        </w:rPr>
      </w:pPr>
      <w:r w:rsidRPr="008D62FC">
        <w:rPr>
          <w:rFonts w:ascii="Trade Gothic LT Std" w:hAnsi="Trade Gothic LT Std"/>
          <w:lang w:val="en-US"/>
        </w:rPr>
        <w:t xml:space="preserve">In September 2009, the Government ordered the shutdown of a cable television station, </w:t>
      </w:r>
      <w:r w:rsidRPr="008D62FC">
        <w:rPr>
          <w:rFonts w:ascii="Trade Gothic LT Std" w:hAnsi="Trade Gothic LT Std"/>
          <w:i/>
          <w:lang w:val="en-US"/>
        </w:rPr>
        <w:t>Canal 19</w:t>
      </w:r>
      <w:r w:rsidRPr="008D62FC">
        <w:rPr>
          <w:rFonts w:ascii="Trade Gothic LT Std" w:hAnsi="Trade Gothic LT Std"/>
          <w:lang w:val="en-US"/>
        </w:rPr>
        <w:t xml:space="preserve">, in North-Eastern Peru. The station was accused of not having a proper contract for operations and of holding debt with the building manager. A day before the closure, it had broadcast a report accusing a former government official of corruption and political manipulation during his time in office. </w:t>
      </w:r>
    </w:p>
    <w:p w:rsidR="00F34633" w:rsidRPr="008D62FC" w:rsidRDefault="00F34633" w:rsidP="00CA4E1B">
      <w:pPr>
        <w:tabs>
          <w:tab w:val="left" w:pos="851"/>
        </w:tabs>
        <w:spacing w:after="0" w:line="240" w:lineRule="auto"/>
        <w:ind w:left="851"/>
        <w:jc w:val="both"/>
        <w:rPr>
          <w:rFonts w:ascii="Trade Gothic LT Std" w:hAnsi="Trade Gothic LT Std"/>
          <w:lang w:val="en-US"/>
        </w:rPr>
      </w:pPr>
    </w:p>
    <w:p w:rsidR="00401364" w:rsidRPr="008D62FC" w:rsidRDefault="00401364" w:rsidP="00CA4E1B">
      <w:pPr>
        <w:numPr>
          <w:ilvl w:val="0"/>
          <w:numId w:val="8"/>
        </w:numPr>
        <w:tabs>
          <w:tab w:val="left" w:pos="851"/>
        </w:tabs>
        <w:spacing w:after="0" w:line="240" w:lineRule="auto"/>
        <w:ind w:left="851" w:hanging="425"/>
        <w:jc w:val="both"/>
        <w:rPr>
          <w:rFonts w:ascii="Trade Gothic LT Std" w:hAnsi="Trade Gothic LT Std"/>
          <w:lang w:val="en-US"/>
        </w:rPr>
      </w:pPr>
      <w:r w:rsidRPr="008D62FC">
        <w:rPr>
          <w:rFonts w:ascii="Trade Gothic LT Std" w:hAnsi="Trade Gothic LT Std"/>
          <w:lang w:val="en-US"/>
        </w:rPr>
        <w:t xml:space="preserve">On 15 January 2010, </w:t>
      </w:r>
      <w:r w:rsidRPr="008D62FC">
        <w:rPr>
          <w:rFonts w:ascii="Trade Gothic LT Std" w:hAnsi="Trade Gothic LT Std"/>
          <w:i/>
          <w:lang w:val="en-US"/>
        </w:rPr>
        <w:t>Televisión Oriente,</w:t>
      </w:r>
      <w:r w:rsidRPr="008D62FC">
        <w:rPr>
          <w:rFonts w:ascii="Trade Gothic LT Std" w:hAnsi="Trade Gothic LT Std"/>
          <w:lang w:val="en-US"/>
        </w:rPr>
        <w:t xml:space="preserve"> a TV station based in the Amazon town of Yurimaguas, was stripped of its license by the MTC. This came after the Interior Minister, Mercedes Cabanillas, had earlier publicly threatened to close the station for its alleged “support” of violence by indigenous protesters against security forces. Although the station complied with all legal requirements, the authorities spuriously claimed that the station had failed to do so within the established deadlines.</w:t>
      </w:r>
      <w:r w:rsidRPr="008D62FC">
        <w:rPr>
          <w:rStyle w:val="FootnoteReference"/>
          <w:rFonts w:ascii="Trade Gothic LT Std" w:hAnsi="Trade Gothic LT Std"/>
          <w:lang w:val="en-US"/>
        </w:rPr>
        <w:footnoteReference w:id="11"/>
      </w:r>
      <w:r w:rsidRPr="008D62FC">
        <w:rPr>
          <w:rFonts w:ascii="Trade Gothic LT Std" w:hAnsi="Trade Gothic LT Std"/>
          <w:lang w:val="en-US"/>
        </w:rPr>
        <w:t xml:space="preserve"> Moreover, the </w:t>
      </w:r>
      <w:r w:rsidR="00F34633" w:rsidRPr="008D62FC">
        <w:rPr>
          <w:rFonts w:ascii="Trade Gothic LT Std" w:hAnsi="Trade Gothic LT Std"/>
          <w:lang w:val="en-US"/>
        </w:rPr>
        <w:t>d</w:t>
      </w:r>
      <w:r w:rsidRPr="008D62FC">
        <w:rPr>
          <w:rFonts w:ascii="Trade Gothic LT Std" w:hAnsi="Trade Gothic LT Std"/>
          <w:lang w:val="en-US"/>
        </w:rPr>
        <w:t>irector of the station, Geovanni Acate Coronel, was accused of attempting against transport means and communication media for the information broadcast during the Amazon strike which took place during June 2009.</w:t>
      </w:r>
      <w:r w:rsidRPr="008D62FC">
        <w:rPr>
          <w:rStyle w:val="FootnoteReference"/>
          <w:rFonts w:ascii="Trade Gothic LT Std" w:hAnsi="Trade Gothic LT Std"/>
          <w:lang w:val="en-US"/>
        </w:rPr>
        <w:footnoteReference w:id="12"/>
      </w:r>
      <w:r w:rsidRPr="008D62FC">
        <w:rPr>
          <w:rFonts w:ascii="Trade Gothic LT Std" w:hAnsi="Trade Gothic LT Std"/>
          <w:lang w:val="en-US"/>
        </w:rPr>
        <w:t xml:space="preserve"> The prosecutor requested a prison sentence of ten years and a fine.</w:t>
      </w:r>
      <w:r w:rsidRPr="008D62FC">
        <w:rPr>
          <w:rStyle w:val="FootnoteReference"/>
          <w:rFonts w:ascii="Trade Gothic LT Std" w:hAnsi="Trade Gothic LT Std"/>
          <w:lang w:val="en-US"/>
        </w:rPr>
        <w:footnoteReference w:id="13"/>
      </w:r>
      <w:r w:rsidRPr="008D62FC">
        <w:rPr>
          <w:rFonts w:ascii="Trade Gothic LT Std" w:hAnsi="Trade Gothic LT Std"/>
          <w:lang w:val="en-US"/>
        </w:rPr>
        <w:t xml:space="preserve"> </w:t>
      </w:r>
      <w:r w:rsidR="00F34633" w:rsidRPr="008D62FC">
        <w:rPr>
          <w:rFonts w:ascii="Trade Gothic LT Std" w:hAnsi="Trade Gothic LT Std"/>
          <w:lang w:val="en-US"/>
        </w:rPr>
        <w:t>Although on</w:t>
      </w:r>
      <w:r w:rsidRPr="008D62FC">
        <w:rPr>
          <w:rFonts w:ascii="Trade Gothic LT Std" w:hAnsi="Trade Gothic LT Std"/>
          <w:lang w:val="en-US"/>
        </w:rPr>
        <w:t xml:space="preserve"> 21 December 2010 the judge absolved the journalist of all charges</w:t>
      </w:r>
      <w:r w:rsidR="00F34633" w:rsidRPr="008D62FC">
        <w:rPr>
          <w:rFonts w:ascii="Trade Gothic LT Std" w:hAnsi="Trade Gothic LT Std"/>
          <w:lang w:val="en-US"/>
        </w:rPr>
        <w:t>,</w:t>
      </w:r>
      <w:r w:rsidRPr="008D62FC">
        <w:rPr>
          <w:rStyle w:val="FootnoteReference"/>
          <w:rFonts w:ascii="Trade Gothic LT Std" w:hAnsi="Trade Gothic LT Std"/>
          <w:lang w:val="en-US"/>
        </w:rPr>
        <w:footnoteReference w:id="14"/>
      </w:r>
      <w:r w:rsidR="00F34633" w:rsidRPr="008D62FC">
        <w:rPr>
          <w:rFonts w:ascii="Trade Gothic LT Std" w:hAnsi="Trade Gothic LT Std"/>
          <w:lang w:val="en-US"/>
        </w:rPr>
        <w:t xml:space="preserve"> the case demonstrates a form of pressure on independent media from the Government.</w:t>
      </w:r>
    </w:p>
    <w:p w:rsidR="00F34633" w:rsidRPr="008D62FC" w:rsidRDefault="00F34633" w:rsidP="00CA4E1B">
      <w:pPr>
        <w:spacing w:after="0" w:line="240" w:lineRule="auto"/>
        <w:jc w:val="both"/>
        <w:rPr>
          <w:rFonts w:ascii="Trade Gothic LT Std" w:hAnsi="Trade Gothic LT Std"/>
          <w:lang w:val="en-US"/>
        </w:rPr>
      </w:pPr>
    </w:p>
    <w:p w:rsidR="00401364" w:rsidRPr="008D62FC" w:rsidRDefault="003053B8" w:rsidP="008D62FC">
      <w:pPr>
        <w:numPr>
          <w:ilvl w:val="0"/>
          <w:numId w:val="3"/>
        </w:numPr>
        <w:autoSpaceDE w:val="0"/>
        <w:autoSpaceDN w:val="0"/>
        <w:adjustRightInd w:val="0"/>
        <w:spacing w:after="0" w:line="240" w:lineRule="auto"/>
        <w:ind w:left="426" w:hanging="426"/>
        <w:jc w:val="both"/>
        <w:rPr>
          <w:rFonts w:ascii="Trade Gothic LT Std" w:hAnsi="Trade Gothic LT Std"/>
          <w:lang w:val="en-US" w:eastAsia="en-GB"/>
        </w:rPr>
      </w:pPr>
      <w:r>
        <w:rPr>
          <w:rFonts w:ascii="Trade Gothic LT Std" w:hAnsi="Trade Gothic LT Std"/>
          <w:lang w:val="en-US"/>
        </w:rPr>
        <w:t>G</w:t>
      </w:r>
      <w:r w:rsidR="00401364" w:rsidRPr="008D62FC">
        <w:rPr>
          <w:rFonts w:ascii="Trade Gothic LT Std" w:hAnsi="Trade Gothic LT Std"/>
          <w:lang w:val="en-US"/>
        </w:rPr>
        <w:t>overnment</w:t>
      </w:r>
      <w:r>
        <w:rPr>
          <w:rFonts w:ascii="Trade Gothic LT Std" w:hAnsi="Trade Gothic LT Std"/>
          <w:lang w:val="en-US"/>
        </w:rPr>
        <w:t xml:space="preserve"> control is not the only way in</w:t>
      </w:r>
      <w:r w:rsidR="00401364" w:rsidRPr="008D62FC">
        <w:rPr>
          <w:rFonts w:ascii="Trade Gothic LT Std" w:hAnsi="Trade Gothic LT Std"/>
          <w:lang w:val="en-US"/>
        </w:rPr>
        <w:t xml:space="preserve"> which the independence of the media is curtailed in Peru. Since media outlets depend on advertising, the main source of media censorship in Peru comes from media owners and managers. Ties between politicians and media owners are so close that journalists face </w:t>
      </w:r>
      <w:r>
        <w:rPr>
          <w:rFonts w:ascii="Trade Gothic LT Std" w:hAnsi="Trade Gothic LT Std"/>
          <w:lang w:val="en-US"/>
        </w:rPr>
        <w:t>dismissal</w:t>
      </w:r>
      <w:r w:rsidR="00401364" w:rsidRPr="008D62FC">
        <w:rPr>
          <w:rFonts w:ascii="Trade Gothic LT Std" w:hAnsi="Trade Gothic LT Std"/>
          <w:lang w:val="en-US"/>
        </w:rPr>
        <w:t xml:space="preserve"> – irrespective of the popularity of their programs – if they fail to toe the editorial line. This situation affects independence in two ways: critical voices are suppressed by being made redundant but also by the chilling effect produced by the prospect of job loss which results in self </w:t>
      </w:r>
      <w:r w:rsidR="00401364" w:rsidRPr="008D62FC">
        <w:rPr>
          <w:rFonts w:ascii="Trade Gothic LT Std" w:hAnsi="Trade Gothic LT Std"/>
          <w:lang w:val="en-US"/>
        </w:rPr>
        <w:lastRenderedPageBreak/>
        <w:t>censorship. This trend became particularly pronounced in the run-up to the presidential election in June 2011. For example:</w:t>
      </w:r>
    </w:p>
    <w:p w:rsidR="00F34633" w:rsidRPr="008D62FC" w:rsidRDefault="00401364" w:rsidP="00CA4E1B">
      <w:pPr>
        <w:numPr>
          <w:ilvl w:val="0"/>
          <w:numId w:val="8"/>
        </w:numPr>
        <w:tabs>
          <w:tab w:val="left" w:pos="851"/>
        </w:tabs>
        <w:spacing w:after="0" w:line="240" w:lineRule="auto"/>
        <w:ind w:left="851" w:hanging="425"/>
        <w:jc w:val="both"/>
        <w:rPr>
          <w:rFonts w:ascii="Trade Gothic LT Std" w:hAnsi="Trade Gothic LT Std"/>
          <w:lang w:val="en-US"/>
        </w:rPr>
      </w:pPr>
      <w:r w:rsidRPr="008D62FC">
        <w:rPr>
          <w:rFonts w:ascii="Trade Gothic LT Std" w:hAnsi="Trade Gothic LT Std"/>
          <w:lang w:val="en-US"/>
        </w:rPr>
        <w:t xml:space="preserve">On 17 May 2011, </w:t>
      </w:r>
      <w:r w:rsidR="00F34633" w:rsidRPr="008D62FC">
        <w:rPr>
          <w:rFonts w:ascii="Trade Gothic LT Std" w:hAnsi="Trade Gothic LT Std"/>
          <w:lang w:val="en-US"/>
        </w:rPr>
        <w:t xml:space="preserve">a show of Elvis Italo Guillermo Espinoza, </w:t>
      </w:r>
      <w:r w:rsidRPr="008D62FC">
        <w:rPr>
          <w:rFonts w:ascii="Trade Gothic LT Std" w:hAnsi="Trade Gothic LT Std"/>
          <w:lang w:val="en-US"/>
        </w:rPr>
        <w:t xml:space="preserve">television journalist on the regional </w:t>
      </w:r>
      <w:r w:rsidRPr="008D62FC">
        <w:rPr>
          <w:rFonts w:ascii="Trade Gothic LT Std" w:hAnsi="Trade Gothic LT Std"/>
          <w:i/>
          <w:lang w:val="en-US"/>
        </w:rPr>
        <w:t>Channel 4 JSV</w:t>
      </w:r>
      <w:r w:rsidR="00F34633" w:rsidRPr="008D62FC">
        <w:rPr>
          <w:rFonts w:ascii="Trade Gothic LT Std" w:hAnsi="Trade Gothic LT Std"/>
          <w:iCs/>
          <w:lang w:val="en-US"/>
        </w:rPr>
        <w:t xml:space="preserve">, </w:t>
      </w:r>
      <w:r w:rsidRPr="008D62FC">
        <w:rPr>
          <w:rFonts w:ascii="Trade Gothic LT Std" w:hAnsi="Trade Gothic LT Std"/>
          <w:lang w:val="en-US"/>
        </w:rPr>
        <w:t>was cancelled. While the station manager claimed the cancellation was a result of the journalist’s lack of objectivity and “irresponsibility”, Espinoza alleged the cancellation was related to his harsh criticism of presidential candidate Keiko Fujimori. The show was cancelled after Espinoza interviewed the member of the Peruvian Truth and Reconciliation, Rosalía Stork, who talked about the corruption and human rights record of President Alberto Fujimori. Espinoza later reported receiving death threats left as mobile phone messages.</w:t>
      </w:r>
      <w:r w:rsidRPr="008D62FC">
        <w:rPr>
          <w:rStyle w:val="FootnoteReference"/>
          <w:rFonts w:ascii="Trade Gothic LT Std" w:hAnsi="Trade Gothic LT Std"/>
          <w:lang w:val="en-US"/>
        </w:rPr>
        <w:footnoteReference w:id="15"/>
      </w:r>
      <w:r w:rsidRPr="008D62FC">
        <w:rPr>
          <w:rFonts w:ascii="Trade Gothic LT Std" w:hAnsi="Trade Gothic LT Std"/>
          <w:lang w:val="en-US"/>
        </w:rPr>
        <w:t xml:space="preserve"> </w:t>
      </w:r>
    </w:p>
    <w:p w:rsidR="00F34633" w:rsidRPr="008D62FC" w:rsidRDefault="00F34633" w:rsidP="00CA4E1B">
      <w:pPr>
        <w:tabs>
          <w:tab w:val="left" w:pos="851"/>
        </w:tabs>
        <w:spacing w:after="0" w:line="240" w:lineRule="auto"/>
        <w:ind w:left="851"/>
        <w:jc w:val="both"/>
        <w:rPr>
          <w:rFonts w:ascii="Trade Gothic LT Std" w:hAnsi="Trade Gothic LT Std"/>
          <w:lang w:val="en-US"/>
        </w:rPr>
      </w:pPr>
    </w:p>
    <w:p w:rsidR="00F34633" w:rsidRPr="008D62FC" w:rsidRDefault="00401364" w:rsidP="008D62FC">
      <w:pPr>
        <w:numPr>
          <w:ilvl w:val="0"/>
          <w:numId w:val="8"/>
        </w:numPr>
        <w:tabs>
          <w:tab w:val="left" w:pos="851"/>
        </w:tabs>
        <w:spacing w:after="0" w:line="240" w:lineRule="auto"/>
        <w:ind w:left="851" w:hanging="425"/>
        <w:jc w:val="both"/>
        <w:rPr>
          <w:rFonts w:ascii="Trade Gothic LT Std" w:hAnsi="Trade Gothic LT Std"/>
          <w:lang w:val="en-US"/>
        </w:rPr>
      </w:pPr>
      <w:r w:rsidRPr="008D62FC">
        <w:rPr>
          <w:rFonts w:ascii="Trade Gothic LT Std" w:hAnsi="Trade Gothic LT Std"/>
          <w:lang w:val="en-US"/>
        </w:rPr>
        <w:t xml:space="preserve">On 28 June 2011, </w:t>
      </w:r>
      <w:r w:rsidRPr="008D62FC">
        <w:rPr>
          <w:rFonts w:ascii="Trade Gothic LT Std" w:hAnsi="Trade Gothic LT Std"/>
          <w:i/>
          <w:lang w:val="en-US"/>
        </w:rPr>
        <w:t xml:space="preserve">Prensa Libre, </w:t>
      </w:r>
      <w:r w:rsidRPr="008D62FC">
        <w:rPr>
          <w:rFonts w:ascii="Trade Gothic LT Std" w:hAnsi="Trade Gothic LT Std"/>
          <w:lang w:val="en-US"/>
        </w:rPr>
        <w:t>at</w:t>
      </w:r>
      <w:r w:rsidRPr="008D62FC">
        <w:rPr>
          <w:rFonts w:ascii="Trade Gothic LT Std" w:hAnsi="Trade Gothic LT Std"/>
          <w:i/>
          <w:lang w:val="en-US"/>
        </w:rPr>
        <w:t xml:space="preserve"> America TV,</w:t>
      </w:r>
      <w:r w:rsidRPr="008D62FC">
        <w:rPr>
          <w:rFonts w:ascii="Trade Gothic LT Std" w:hAnsi="Trade Gothic LT Std"/>
          <w:lang w:val="en-US"/>
        </w:rPr>
        <w:t xml:space="preserve"> one of the most popular and credible news programs in Peru, was suddenly cancelled and replaced with a sports show. The Press and Society Institute claim that this cancellation was a reprisal for the program’s insistence on maintaining editorial independence during the election. In December 2011 the news director of </w:t>
      </w:r>
      <w:r w:rsidRPr="008D62FC">
        <w:rPr>
          <w:rFonts w:ascii="Trade Gothic LT Std" w:hAnsi="Trade Gothic LT Std"/>
          <w:i/>
          <w:lang w:val="en-US"/>
        </w:rPr>
        <w:t>America TV</w:t>
      </w:r>
      <w:r w:rsidRPr="008D62FC">
        <w:rPr>
          <w:rFonts w:ascii="Trade Gothic LT Std" w:hAnsi="Trade Gothic LT Std"/>
          <w:lang w:val="en-US"/>
        </w:rPr>
        <w:t xml:space="preserve"> and former presenter of </w:t>
      </w:r>
      <w:r w:rsidRPr="008D62FC">
        <w:rPr>
          <w:rFonts w:ascii="Trade Gothic LT Std" w:hAnsi="Trade Gothic LT Std"/>
          <w:i/>
          <w:lang w:val="en-US"/>
        </w:rPr>
        <w:t xml:space="preserve">Prensa Libre, </w:t>
      </w:r>
      <w:r w:rsidRPr="008D62FC">
        <w:rPr>
          <w:rFonts w:ascii="Trade Gothic LT Std" w:hAnsi="Trade Gothic LT Std"/>
          <w:lang w:val="en-US"/>
        </w:rPr>
        <w:t>Laura Puertas,</w:t>
      </w:r>
      <w:r w:rsidRPr="008D62FC">
        <w:rPr>
          <w:rFonts w:ascii="Trade Gothic LT Std" w:hAnsi="Trade Gothic LT Std"/>
          <w:i/>
          <w:lang w:val="en-US"/>
        </w:rPr>
        <w:t xml:space="preserve"> </w:t>
      </w:r>
      <w:r w:rsidRPr="008D62FC">
        <w:rPr>
          <w:rFonts w:ascii="Trade Gothic LT Std" w:hAnsi="Trade Gothic LT Std"/>
          <w:lang w:val="en-US"/>
        </w:rPr>
        <w:t>was made redundant by the TV Channel. The company claimed that the decision was taken following a corporate decision to streamline entertainment rather than journalistic contents. However, it was alleged that the dismissal came as a result of the refusal of Puertas to conform to the editorial line of criticising the presidential candidate Ollanta Humala.</w:t>
      </w:r>
      <w:r w:rsidRPr="008D62FC">
        <w:rPr>
          <w:rStyle w:val="FootnoteReference"/>
          <w:rFonts w:ascii="Trade Gothic LT Std" w:hAnsi="Trade Gothic LT Std"/>
          <w:lang w:val="en-US"/>
        </w:rPr>
        <w:footnoteReference w:id="16"/>
      </w:r>
    </w:p>
    <w:p w:rsidR="00F34633" w:rsidRPr="008D62FC" w:rsidRDefault="00F34633" w:rsidP="00CA4E1B">
      <w:pPr>
        <w:tabs>
          <w:tab w:val="left" w:pos="851"/>
        </w:tabs>
        <w:spacing w:after="0" w:line="240" w:lineRule="auto"/>
        <w:ind w:left="851"/>
        <w:jc w:val="both"/>
        <w:rPr>
          <w:rFonts w:ascii="Trade Gothic LT Std" w:hAnsi="Trade Gothic LT Std"/>
          <w:lang w:val="en-US"/>
        </w:rPr>
      </w:pPr>
    </w:p>
    <w:p w:rsidR="00401364" w:rsidRPr="008D62FC" w:rsidRDefault="00401364" w:rsidP="008D62FC">
      <w:pPr>
        <w:numPr>
          <w:ilvl w:val="0"/>
          <w:numId w:val="8"/>
        </w:numPr>
        <w:tabs>
          <w:tab w:val="left" w:pos="851"/>
        </w:tabs>
        <w:spacing w:after="0" w:line="240" w:lineRule="auto"/>
        <w:ind w:left="851" w:hanging="425"/>
        <w:jc w:val="both"/>
        <w:rPr>
          <w:rFonts w:ascii="Trade Gothic LT Std" w:hAnsi="Trade Gothic LT Std"/>
          <w:lang w:val="en-US"/>
        </w:rPr>
      </w:pPr>
      <w:r w:rsidRPr="008D62FC">
        <w:rPr>
          <w:rFonts w:ascii="Trade Gothic LT Std" w:hAnsi="Trade Gothic LT Std"/>
          <w:lang w:val="en-US"/>
        </w:rPr>
        <w:t xml:space="preserve">A number of incidents at </w:t>
      </w:r>
      <w:r w:rsidRPr="008D62FC">
        <w:rPr>
          <w:rFonts w:ascii="Trade Gothic LT Std" w:hAnsi="Trade Gothic LT Std"/>
          <w:i/>
          <w:lang w:val="en-US"/>
        </w:rPr>
        <w:t xml:space="preserve">El Comercio - </w:t>
      </w:r>
      <w:r w:rsidRPr="008D62FC">
        <w:rPr>
          <w:rFonts w:ascii="Trade Gothic LT Std" w:hAnsi="Trade Gothic LT Std"/>
          <w:lang w:val="en-US"/>
        </w:rPr>
        <w:t xml:space="preserve">Peru’s biggest media conglomerate - also demonstrate this phenomenon. On 5 May 2011, journalist Gustavo Gorriti said in an interview that there was an “explicit alliance” against the Peruvian President by </w:t>
      </w:r>
      <w:r w:rsidRPr="008D62FC">
        <w:rPr>
          <w:rFonts w:ascii="Trade Gothic LT Std" w:hAnsi="Trade Gothic LT Std"/>
          <w:i/>
          <w:lang w:val="en-US"/>
        </w:rPr>
        <w:t>El Comercio.</w:t>
      </w:r>
      <w:r w:rsidRPr="008D62FC">
        <w:rPr>
          <w:rStyle w:val="FootnoteReference"/>
          <w:rFonts w:ascii="Trade Gothic LT Std" w:hAnsi="Trade Gothic LT Std"/>
          <w:i/>
          <w:lang w:val="en-US"/>
        </w:rPr>
        <w:footnoteReference w:id="17"/>
      </w:r>
      <w:r w:rsidRPr="008D62FC">
        <w:rPr>
          <w:rFonts w:ascii="Trade Gothic LT Std" w:hAnsi="Trade Gothic LT Std"/>
          <w:i/>
          <w:lang w:val="en-US"/>
        </w:rPr>
        <w:t xml:space="preserve"> </w:t>
      </w:r>
      <w:r w:rsidRPr="008D62FC">
        <w:rPr>
          <w:rFonts w:ascii="Trade Gothic LT Std" w:hAnsi="Trade Gothic LT Std"/>
          <w:lang w:val="en-US"/>
        </w:rPr>
        <w:t xml:space="preserve">This has led to multiple firings and resignations by journalists. Moreover, journalists Patricia Montero and José Jara were dismissed from the cable television station </w:t>
      </w:r>
      <w:r w:rsidRPr="008D62FC">
        <w:rPr>
          <w:rFonts w:ascii="Trade Gothic LT Std" w:hAnsi="Trade Gothic LT Std"/>
          <w:i/>
          <w:lang w:val="en-US"/>
        </w:rPr>
        <w:t xml:space="preserve">Canal N – </w:t>
      </w:r>
      <w:r w:rsidRPr="008D62FC">
        <w:rPr>
          <w:rFonts w:ascii="Trade Gothic LT Std" w:hAnsi="Trade Gothic LT Std"/>
          <w:lang w:val="en-US"/>
        </w:rPr>
        <w:t xml:space="preserve">owned by </w:t>
      </w:r>
      <w:r w:rsidRPr="008D62FC">
        <w:rPr>
          <w:rFonts w:ascii="Trade Gothic LT Std" w:hAnsi="Trade Gothic LT Std"/>
          <w:i/>
          <w:lang w:val="en-US"/>
        </w:rPr>
        <w:t xml:space="preserve">El Comercio – </w:t>
      </w:r>
      <w:r w:rsidRPr="008D62FC">
        <w:rPr>
          <w:rFonts w:ascii="Trade Gothic LT Std" w:hAnsi="Trade Gothic LT Std"/>
          <w:lang w:val="en-US"/>
        </w:rPr>
        <w:t>and they have both said that they were fired for not supporting Keiko Fujimori in the presidential elections. They also mentioned having been pressured by directives of the media conglomerate to criticise presidential candidate Ollanta Humala in their programs.</w:t>
      </w:r>
      <w:r w:rsidRPr="008D62FC">
        <w:rPr>
          <w:rStyle w:val="FootnoteReference"/>
          <w:rFonts w:ascii="Trade Gothic LT Std" w:hAnsi="Trade Gothic LT Std"/>
          <w:lang w:val="en-US"/>
        </w:rPr>
        <w:footnoteReference w:id="18"/>
      </w:r>
    </w:p>
    <w:p w:rsidR="007B57D8" w:rsidRPr="008D62FC" w:rsidRDefault="007B57D8" w:rsidP="00CA4E1B">
      <w:pPr>
        <w:spacing w:after="0" w:line="240" w:lineRule="auto"/>
        <w:rPr>
          <w:lang w:val="en-US"/>
        </w:rPr>
      </w:pPr>
    </w:p>
    <w:p w:rsidR="007B57D8" w:rsidRPr="008D62FC" w:rsidRDefault="007B57D8" w:rsidP="00CA4E1B">
      <w:pPr>
        <w:pStyle w:val="Heading2"/>
        <w:spacing w:before="0" w:after="0" w:line="240" w:lineRule="auto"/>
        <w:rPr>
          <w:rFonts w:ascii="Trade Gothic LT Std" w:hAnsi="Trade Gothic LT Std"/>
          <w:sz w:val="22"/>
          <w:szCs w:val="22"/>
          <w:lang w:val="en-US"/>
        </w:rPr>
      </w:pPr>
    </w:p>
    <w:p w:rsidR="00401364" w:rsidRPr="008D62FC" w:rsidRDefault="00401364" w:rsidP="00CA4E1B">
      <w:pPr>
        <w:pStyle w:val="Heading2"/>
        <w:spacing w:before="0" w:after="0" w:line="240" w:lineRule="auto"/>
        <w:rPr>
          <w:rFonts w:ascii="Trade Gothic LT Std" w:hAnsi="Trade Gothic LT Std"/>
          <w:sz w:val="22"/>
          <w:szCs w:val="22"/>
          <w:lang w:val="en-US"/>
        </w:rPr>
      </w:pPr>
      <w:r w:rsidRPr="008D62FC">
        <w:rPr>
          <w:rFonts w:ascii="Trade Gothic LT Std" w:hAnsi="Trade Gothic LT Std"/>
          <w:sz w:val="22"/>
          <w:szCs w:val="22"/>
          <w:lang w:val="en-US"/>
        </w:rPr>
        <w:t>Defamation</w:t>
      </w:r>
    </w:p>
    <w:p w:rsidR="007B57D8" w:rsidRPr="008D62FC" w:rsidRDefault="007B57D8" w:rsidP="00CA4E1B">
      <w:pPr>
        <w:autoSpaceDE w:val="0"/>
        <w:autoSpaceDN w:val="0"/>
        <w:adjustRightInd w:val="0"/>
        <w:spacing w:after="0" w:line="240" w:lineRule="auto"/>
        <w:ind w:left="426"/>
        <w:jc w:val="both"/>
        <w:rPr>
          <w:rFonts w:ascii="Trade Gothic LT Std" w:hAnsi="Trade Gothic LT Std"/>
          <w:lang w:val="en-US" w:eastAsia="en-GB"/>
        </w:rPr>
      </w:pPr>
    </w:p>
    <w:p w:rsidR="00566DB0" w:rsidRPr="008D62FC" w:rsidRDefault="00F34633" w:rsidP="00CA4E1B">
      <w:pPr>
        <w:numPr>
          <w:ilvl w:val="0"/>
          <w:numId w:val="3"/>
        </w:numPr>
        <w:autoSpaceDE w:val="0"/>
        <w:autoSpaceDN w:val="0"/>
        <w:adjustRightInd w:val="0"/>
        <w:spacing w:after="0" w:line="240" w:lineRule="auto"/>
        <w:ind w:left="426" w:hanging="426"/>
        <w:jc w:val="both"/>
        <w:rPr>
          <w:rFonts w:ascii="Trade Gothic LT Std" w:hAnsi="Trade Gothic LT Std"/>
          <w:lang w:val="en-US" w:eastAsia="en-GB"/>
        </w:rPr>
      </w:pPr>
      <w:r w:rsidRPr="008D62FC">
        <w:rPr>
          <w:rFonts w:ascii="Trade Gothic LT Std" w:hAnsi="Trade Gothic LT Std" w:cs="TimesNewRomanPSMT"/>
          <w:lang w:val="en-US"/>
        </w:rPr>
        <w:t>Recently, Peru has become notorious for its criminal defamation laws, which have become increasingly anomalous as a growing number of countries in</w:t>
      </w:r>
      <w:r w:rsidR="008D62FC">
        <w:rPr>
          <w:rFonts w:ascii="Trade Gothic LT Std" w:hAnsi="Trade Gothic LT Std" w:cs="TimesNewRomanPSMT"/>
          <w:lang w:val="en-US"/>
        </w:rPr>
        <w:t xml:space="preserve"> the region decriminaliz</w:t>
      </w:r>
      <w:r w:rsidRPr="008D62FC">
        <w:rPr>
          <w:rFonts w:ascii="Trade Gothic LT Std" w:hAnsi="Trade Gothic LT Std" w:cs="TimesNewRomanPSMT"/>
          <w:lang w:val="en-US"/>
        </w:rPr>
        <w:t>e</w:t>
      </w:r>
      <w:r w:rsidRPr="008D62FC">
        <w:rPr>
          <w:rFonts w:ascii="Trade Gothic LT Std" w:hAnsi="Trade Gothic LT Std"/>
          <w:lang w:val="en-US" w:eastAsia="en-GB"/>
        </w:rPr>
        <w:t xml:space="preserve"> </w:t>
      </w:r>
      <w:r w:rsidRPr="008D62FC">
        <w:rPr>
          <w:rFonts w:ascii="Trade Gothic LT Std" w:hAnsi="Trade Gothic LT Std" w:cs="TimesNewRomanPSMT"/>
          <w:lang w:val="en-US"/>
        </w:rPr>
        <w:t>defa</w:t>
      </w:r>
      <w:r w:rsidR="003053B8">
        <w:rPr>
          <w:rFonts w:ascii="Trade Gothic LT Std" w:hAnsi="Trade Gothic LT Std" w:cs="TimesNewRomanPSMT"/>
          <w:lang w:val="en-US"/>
        </w:rPr>
        <w:t xml:space="preserve">mation. While in July 2011, </w:t>
      </w:r>
      <w:r w:rsidRPr="008D62FC">
        <w:rPr>
          <w:rFonts w:ascii="Trade Gothic LT Std" w:hAnsi="Trade Gothic LT Std" w:cs="TimesNewRomanPSMT"/>
          <w:lang w:val="en-US"/>
        </w:rPr>
        <w:t>Congress approved changes to the Penal Code that would</w:t>
      </w:r>
      <w:r w:rsidRPr="008D62FC">
        <w:rPr>
          <w:rFonts w:ascii="Trade Gothic LT Std" w:hAnsi="Trade Gothic LT Std"/>
          <w:lang w:val="en-US" w:eastAsia="en-GB"/>
        </w:rPr>
        <w:t xml:space="preserve"> </w:t>
      </w:r>
      <w:r w:rsidRPr="008D62FC">
        <w:rPr>
          <w:rFonts w:ascii="Trade Gothic LT Std" w:hAnsi="Trade Gothic LT Std" w:cs="TimesNewRomanPSMT"/>
          <w:lang w:val="en-US"/>
        </w:rPr>
        <w:t>have eliminated prison sentences for defamation</w:t>
      </w:r>
      <w:r w:rsidR="00566DB0" w:rsidRPr="008D62FC">
        <w:rPr>
          <w:rFonts w:ascii="Trade Gothic LT Std" w:hAnsi="Trade Gothic LT Std" w:cs="TimesNewRomanPSMT"/>
          <w:lang w:val="en-US"/>
        </w:rPr>
        <w:t xml:space="preserve"> and </w:t>
      </w:r>
      <w:r w:rsidR="00566DB0" w:rsidRPr="008D62FC">
        <w:rPr>
          <w:rFonts w:ascii="Trade Gothic LT Std" w:hAnsi="Trade Gothic LT Std"/>
          <w:lang w:val="en-US"/>
        </w:rPr>
        <w:t xml:space="preserve">substitute them with community service and fines, the reform has </w:t>
      </w:r>
      <w:r w:rsidR="003053B8">
        <w:rPr>
          <w:rFonts w:ascii="Trade Gothic LT Std" w:hAnsi="Trade Gothic LT Std"/>
          <w:lang w:val="en-US"/>
        </w:rPr>
        <w:t>not been promulgated because</w:t>
      </w:r>
      <w:r w:rsidR="00566DB0" w:rsidRPr="008D62FC">
        <w:rPr>
          <w:rFonts w:ascii="Trade Gothic LT Std" w:hAnsi="Trade Gothic LT Std"/>
          <w:lang w:val="en-US"/>
        </w:rPr>
        <w:t xml:space="preserve"> President Alan García vetoed it prior to the end of his presidency.</w:t>
      </w:r>
      <w:r w:rsidR="00566DB0" w:rsidRPr="008D62FC">
        <w:rPr>
          <w:rStyle w:val="FootnoteReference"/>
          <w:rFonts w:ascii="Trade Gothic LT Std" w:hAnsi="Trade Gothic LT Std"/>
          <w:lang w:val="en-US"/>
        </w:rPr>
        <w:footnoteReference w:id="19"/>
      </w:r>
      <w:r w:rsidR="00566DB0" w:rsidRPr="008D62FC">
        <w:rPr>
          <w:rFonts w:ascii="Trade Gothic LT Std" w:hAnsi="Trade Gothic LT Std"/>
          <w:lang w:val="en-US"/>
        </w:rPr>
        <w:t xml:space="preserve"> The President, </w:t>
      </w:r>
      <w:r w:rsidR="00566DB0" w:rsidRPr="008D62FC">
        <w:rPr>
          <w:rFonts w:ascii="Trade Gothic LT Std" w:hAnsi="Trade Gothic LT Std"/>
          <w:lang w:val="en-US"/>
        </w:rPr>
        <w:lastRenderedPageBreak/>
        <w:t>Ollanta Humala, despite pledging to eliminate criminal defamation before being elected, has yet to promulgate the law.</w:t>
      </w:r>
      <w:r w:rsidR="00566DB0" w:rsidRPr="008D62FC">
        <w:rPr>
          <w:rStyle w:val="FootnoteReference"/>
          <w:rFonts w:ascii="Trade Gothic LT Std" w:hAnsi="Trade Gothic LT Std"/>
          <w:lang w:val="en-US"/>
        </w:rPr>
        <w:footnoteReference w:id="20"/>
      </w:r>
      <w:r w:rsidR="00566DB0" w:rsidRPr="008D62FC">
        <w:rPr>
          <w:rFonts w:ascii="Trade Gothic LT Std" w:hAnsi="Trade Gothic LT Std"/>
          <w:lang w:val="en-US" w:eastAsia="en-GB"/>
        </w:rPr>
        <w:t xml:space="preserve"> </w:t>
      </w:r>
    </w:p>
    <w:p w:rsidR="00566DB0" w:rsidRPr="008D62FC" w:rsidRDefault="00566DB0" w:rsidP="00CA4E1B">
      <w:pPr>
        <w:autoSpaceDE w:val="0"/>
        <w:autoSpaceDN w:val="0"/>
        <w:adjustRightInd w:val="0"/>
        <w:spacing w:after="0" w:line="240" w:lineRule="auto"/>
        <w:ind w:left="426"/>
        <w:jc w:val="both"/>
        <w:rPr>
          <w:rFonts w:ascii="Trade Gothic LT Std" w:hAnsi="Trade Gothic LT Std"/>
          <w:lang w:val="en-US" w:eastAsia="en-GB"/>
        </w:rPr>
      </w:pPr>
    </w:p>
    <w:p w:rsidR="00401364" w:rsidRPr="008D62FC" w:rsidRDefault="00566DB0" w:rsidP="00CA4E1B">
      <w:pPr>
        <w:numPr>
          <w:ilvl w:val="0"/>
          <w:numId w:val="3"/>
        </w:numPr>
        <w:autoSpaceDE w:val="0"/>
        <w:autoSpaceDN w:val="0"/>
        <w:adjustRightInd w:val="0"/>
        <w:spacing w:after="0" w:line="240" w:lineRule="auto"/>
        <w:ind w:left="426" w:hanging="426"/>
        <w:jc w:val="both"/>
        <w:rPr>
          <w:rFonts w:ascii="Trade Gothic LT Std" w:hAnsi="Trade Gothic LT Std"/>
          <w:lang w:val="en-US" w:eastAsia="en-GB"/>
        </w:rPr>
      </w:pPr>
      <w:r w:rsidRPr="008D62FC">
        <w:rPr>
          <w:rFonts w:ascii="Trade Gothic LT Std" w:hAnsi="Trade Gothic LT Std" w:cs="TimesNewRomanPSMT"/>
          <w:lang w:val="en-US"/>
        </w:rPr>
        <w:t>I</w:t>
      </w:r>
      <w:r w:rsidR="00401364" w:rsidRPr="008D62FC">
        <w:rPr>
          <w:rFonts w:ascii="Trade Gothic LT Std" w:hAnsi="Trade Gothic LT Std"/>
          <w:lang w:val="en-US"/>
        </w:rPr>
        <w:t>n spite of being in the process of being repealed, convictions under the provisi</w:t>
      </w:r>
      <w:r w:rsidR="008D62FC">
        <w:rPr>
          <w:rFonts w:ascii="Trade Gothic LT Std" w:hAnsi="Trade Gothic LT Std"/>
          <w:lang w:val="en-US"/>
        </w:rPr>
        <w:t>ons of the Penal Code criminaliz</w:t>
      </w:r>
      <w:r w:rsidR="00401364" w:rsidRPr="008D62FC">
        <w:rPr>
          <w:rFonts w:ascii="Trade Gothic LT Std" w:hAnsi="Trade Gothic LT Std"/>
          <w:lang w:val="en-US"/>
        </w:rPr>
        <w:t xml:space="preserve">ing defamation had actually increased by the end of 2011. </w:t>
      </w:r>
      <w:r w:rsidRPr="008D62FC">
        <w:rPr>
          <w:rFonts w:ascii="Trade Gothic LT Std" w:hAnsi="Trade Gothic LT Std"/>
          <w:lang w:val="en-US"/>
        </w:rPr>
        <w:t xml:space="preserve">ARTICLE 19 is especially concerned about </w:t>
      </w:r>
      <w:r w:rsidR="00401364" w:rsidRPr="008D62FC">
        <w:rPr>
          <w:rFonts w:ascii="Trade Gothic LT Std" w:hAnsi="Trade Gothic LT Std"/>
          <w:lang w:val="en-US"/>
        </w:rPr>
        <w:t xml:space="preserve">the frequency with which politicians and public officials resort to criminal defamation suits to subdue legitimate criticism, investigation and scrutiny of public affairs. </w:t>
      </w:r>
      <w:r w:rsidRPr="008D62FC">
        <w:rPr>
          <w:rFonts w:ascii="Trade Gothic LT Std" w:hAnsi="Trade Gothic LT Std"/>
          <w:lang w:val="en-US"/>
        </w:rPr>
        <w:t>We observe that t</w:t>
      </w:r>
      <w:r w:rsidR="00401364" w:rsidRPr="008D62FC">
        <w:rPr>
          <w:rFonts w:ascii="Trade Gothic LT Std" w:hAnsi="Trade Gothic LT Std"/>
          <w:lang w:val="en-US"/>
        </w:rPr>
        <w:t xml:space="preserve">his is incompatible with the well-established international principle that public officials should tolerate more </w:t>
      </w:r>
      <w:r w:rsidRPr="008D62FC">
        <w:rPr>
          <w:rFonts w:ascii="Trade Gothic LT Std" w:hAnsi="Trade Gothic LT Std"/>
          <w:lang w:val="en-US"/>
        </w:rPr>
        <w:t xml:space="preserve">criticism than ordinary persons. </w:t>
      </w:r>
      <w:r w:rsidR="00401364" w:rsidRPr="008D62FC">
        <w:rPr>
          <w:rFonts w:ascii="Trade Gothic LT Std" w:hAnsi="Trade Gothic LT Std"/>
          <w:lang w:val="en-US"/>
        </w:rPr>
        <w:t>Examples of this trend in Peru include the following:</w:t>
      </w:r>
    </w:p>
    <w:p w:rsidR="00566DB0" w:rsidRPr="008D62FC" w:rsidRDefault="00401364" w:rsidP="00CA4E1B">
      <w:pPr>
        <w:numPr>
          <w:ilvl w:val="0"/>
          <w:numId w:val="8"/>
        </w:numPr>
        <w:tabs>
          <w:tab w:val="left" w:pos="851"/>
        </w:tabs>
        <w:spacing w:after="0" w:line="240" w:lineRule="auto"/>
        <w:ind w:left="851" w:hanging="425"/>
        <w:jc w:val="both"/>
        <w:rPr>
          <w:rFonts w:ascii="Trade Gothic LT Std" w:hAnsi="Trade Gothic LT Std"/>
          <w:lang w:val="en-US"/>
        </w:rPr>
      </w:pPr>
      <w:r w:rsidRPr="008D62FC">
        <w:rPr>
          <w:rFonts w:ascii="Trade Gothic LT Std" w:hAnsi="Trade Gothic LT Std"/>
          <w:lang w:val="en-US"/>
        </w:rPr>
        <w:t xml:space="preserve">In April 2010, Enrique Lazo Flores, editor of </w:t>
      </w:r>
      <w:r w:rsidRPr="008D62FC">
        <w:rPr>
          <w:rFonts w:ascii="Trade Gothic LT Std" w:hAnsi="Trade Gothic LT Std"/>
          <w:i/>
          <w:lang w:val="en-US"/>
        </w:rPr>
        <w:t>La Región</w:t>
      </w:r>
      <w:r w:rsidRPr="008D62FC">
        <w:rPr>
          <w:rFonts w:ascii="Trade Gothic LT Std" w:hAnsi="Trade Gothic LT Std"/>
          <w:lang w:val="en-US"/>
        </w:rPr>
        <w:t xml:space="preserve"> newspaper in Puerto del Ilo, received a suspended sentence of 1</w:t>
      </w:r>
      <w:r w:rsidR="008D62FC">
        <w:rPr>
          <w:rFonts w:ascii="Trade Gothic LT Std" w:hAnsi="Trade Gothic LT Std"/>
          <w:lang w:val="en-US"/>
        </w:rPr>
        <w:t>8 months for attacking the hono</w:t>
      </w:r>
      <w:r w:rsidRPr="008D62FC">
        <w:rPr>
          <w:rFonts w:ascii="Trade Gothic LT Std" w:hAnsi="Trade Gothic LT Std"/>
          <w:lang w:val="en-US"/>
        </w:rPr>
        <w:t>r of regional politician Renato Ascuña Chavera. The lawsuit questioned a series of articles about Chavera’s suspension from his post for indiscipline and breach of duty.</w:t>
      </w:r>
      <w:r w:rsidRPr="008D62FC">
        <w:rPr>
          <w:rStyle w:val="FootnoteReference"/>
          <w:rFonts w:ascii="Trade Gothic LT Std" w:hAnsi="Trade Gothic LT Std"/>
          <w:lang w:val="en-US"/>
        </w:rPr>
        <w:footnoteReference w:id="21"/>
      </w:r>
      <w:r w:rsidRPr="008D62FC">
        <w:rPr>
          <w:rFonts w:ascii="Trade Gothic LT Std" w:hAnsi="Trade Gothic LT Std"/>
          <w:lang w:val="en-US"/>
        </w:rPr>
        <w:t xml:space="preserve"> </w:t>
      </w:r>
    </w:p>
    <w:p w:rsidR="00566DB0" w:rsidRPr="008D62FC" w:rsidRDefault="00566DB0" w:rsidP="00CA4E1B">
      <w:pPr>
        <w:tabs>
          <w:tab w:val="left" w:pos="851"/>
        </w:tabs>
        <w:spacing w:after="0" w:line="240" w:lineRule="auto"/>
        <w:ind w:left="851"/>
        <w:jc w:val="both"/>
        <w:rPr>
          <w:rFonts w:ascii="Trade Gothic LT Std" w:hAnsi="Trade Gothic LT Std"/>
          <w:lang w:val="en-US"/>
        </w:rPr>
      </w:pPr>
    </w:p>
    <w:p w:rsidR="00566DB0" w:rsidRPr="008D62FC" w:rsidRDefault="00401364" w:rsidP="00CA4E1B">
      <w:pPr>
        <w:numPr>
          <w:ilvl w:val="0"/>
          <w:numId w:val="8"/>
        </w:numPr>
        <w:tabs>
          <w:tab w:val="left" w:pos="851"/>
        </w:tabs>
        <w:spacing w:after="0" w:line="240" w:lineRule="auto"/>
        <w:ind w:left="851" w:hanging="425"/>
        <w:jc w:val="both"/>
        <w:rPr>
          <w:rFonts w:ascii="Trade Gothic LT Std" w:hAnsi="Trade Gothic LT Std"/>
          <w:lang w:val="en-US"/>
        </w:rPr>
      </w:pPr>
      <w:r w:rsidRPr="008D62FC">
        <w:rPr>
          <w:rFonts w:ascii="Trade Gothic LT Std" w:hAnsi="Trade Gothic LT Std"/>
          <w:lang w:val="en-US"/>
        </w:rPr>
        <w:t>On 31 August 2010, reporter Fernando Santo Rojas received a one-year suspended sentence and a fine for aggravated defamation after he called the Mayor of Satipo “</w:t>
      </w:r>
      <w:r w:rsidRPr="008D62FC">
        <w:rPr>
          <w:rFonts w:ascii="Trade Gothic LT Std" w:hAnsi="Trade Gothic LT Std"/>
          <w:i/>
          <w:lang w:val="en-US"/>
        </w:rPr>
        <w:t>inept and incapable.</w:t>
      </w:r>
      <w:r w:rsidRPr="008D62FC">
        <w:rPr>
          <w:rFonts w:ascii="Trade Gothic LT Std" w:hAnsi="Trade Gothic LT Std"/>
          <w:lang w:val="en-US"/>
        </w:rPr>
        <w:t>”</w:t>
      </w:r>
      <w:r w:rsidRPr="008D62FC">
        <w:rPr>
          <w:rFonts w:ascii="Trade Gothic LT Std" w:hAnsi="Trade Gothic LT Std"/>
          <w:i/>
          <w:lang w:val="en-US"/>
        </w:rPr>
        <w:t xml:space="preserve"> </w:t>
      </w:r>
      <w:r w:rsidRPr="008D62FC">
        <w:rPr>
          <w:rFonts w:ascii="Trade Gothic LT Std" w:hAnsi="Trade Gothic LT Std"/>
          <w:lang w:val="en-US"/>
        </w:rPr>
        <w:t>After the sentence the journalist remained on probation and was forced to correct his stories to rectify his opinion. The Office of the Inter-American Special Rapporteur for Freedom of Expression expressed its concern over this case.</w:t>
      </w:r>
      <w:r w:rsidRPr="008D62FC">
        <w:rPr>
          <w:rStyle w:val="FootnoteReference"/>
          <w:rFonts w:ascii="Trade Gothic LT Std" w:hAnsi="Trade Gothic LT Std"/>
          <w:lang w:val="en-US"/>
        </w:rPr>
        <w:footnoteReference w:id="22"/>
      </w:r>
    </w:p>
    <w:p w:rsidR="00566DB0" w:rsidRPr="008D62FC" w:rsidRDefault="00566DB0" w:rsidP="00CA4E1B">
      <w:pPr>
        <w:tabs>
          <w:tab w:val="left" w:pos="851"/>
        </w:tabs>
        <w:spacing w:after="0" w:line="240" w:lineRule="auto"/>
        <w:ind w:left="851"/>
        <w:jc w:val="both"/>
        <w:rPr>
          <w:rFonts w:ascii="Trade Gothic LT Std" w:hAnsi="Trade Gothic LT Std"/>
          <w:lang w:val="en-US"/>
        </w:rPr>
      </w:pPr>
    </w:p>
    <w:p w:rsidR="00566DB0" w:rsidRPr="008D62FC" w:rsidRDefault="00401364" w:rsidP="00CA4E1B">
      <w:pPr>
        <w:numPr>
          <w:ilvl w:val="0"/>
          <w:numId w:val="8"/>
        </w:numPr>
        <w:tabs>
          <w:tab w:val="left" w:pos="851"/>
        </w:tabs>
        <w:spacing w:after="0" w:line="240" w:lineRule="auto"/>
        <w:ind w:left="851" w:hanging="425"/>
        <w:jc w:val="both"/>
        <w:rPr>
          <w:rFonts w:ascii="Trade Gothic LT Std" w:hAnsi="Trade Gothic LT Std"/>
          <w:lang w:val="en-US"/>
        </w:rPr>
      </w:pPr>
      <w:r w:rsidRPr="008D62FC">
        <w:rPr>
          <w:rFonts w:ascii="Trade Gothic LT Std" w:hAnsi="Trade Gothic LT Std"/>
          <w:lang w:val="en-US"/>
        </w:rPr>
        <w:t xml:space="preserve">On 29 October 2010, </w:t>
      </w:r>
      <w:r w:rsidRPr="008D62FC">
        <w:rPr>
          <w:rFonts w:ascii="Trade Gothic LT Std" w:hAnsi="Trade Gothic LT Std"/>
          <w:bCs/>
          <w:lang w:val="en-US"/>
        </w:rPr>
        <w:t xml:space="preserve">José Alejandro Godoy became the first blogger to be imprisoned for his work after he was sentenced to three years in prison, </w:t>
      </w:r>
      <w:r w:rsidRPr="008D62FC">
        <w:rPr>
          <w:rFonts w:ascii="Trade Gothic LT Std" w:hAnsi="Trade Gothic LT Std"/>
          <w:lang w:val="en-US"/>
        </w:rPr>
        <w:t xml:space="preserve">a fine of approximately </w:t>
      </w:r>
      <w:r w:rsidRPr="008D62FC">
        <w:rPr>
          <w:rFonts w:ascii="Trade Gothic LT Std" w:hAnsi="Trade Gothic LT Std"/>
          <w:color w:val="000000"/>
          <w:shd w:val="clear" w:color="auto" w:fill="FFFFFF"/>
          <w:lang w:val="en-US"/>
        </w:rPr>
        <w:t>$100,000</w:t>
      </w:r>
      <w:r w:rsidRPr="008D62FC">
        <w:rPr>
          <w:rFonts w:ascii="Trade Gothic LT Std" w:hAnsi="Trade Gothic LT Std"/>
          <w:lang w:val="en-US"/>
        </w:rPr>
        <w:t xml:space="preserve"> and 120 days of social work for “aggravated defamation” of a politician. He was convicted for a posting in which he linked to several outlets that discussed criminal accusations against Congressman Jorge Mufarech. He was convicted in spite of not being the author of the allegedly defamatory publications and of allowing Mufarech the right of reply in his blog.</w:t>
      </w:r>
      <w:r w:rsidRPr="008D62FC">
        <w:rPr>
          <w:rStyle w:val="FootnoteReference"/>
          <w:rFonts w:ascii="Trade Gothic LT Std" w:hAnsi="Trade Gothic LT Std"/>
          <w:lang w:val="en-US"/>
        </w:rPr>
        <w:footnoteReference w:id="23"/>
      </w:r>
    </w:p>
    <w:p w:rsidR="00566DB0" w:rsidRPr="008D62FC" w:rsidRDefault="00566DB0" w:rsidP="00CA4E1B">
      <w:pPr>
        <w:tabs>
          <w:tab w:val="left" w:pos="851"/>
        </w:tabs>
        <w:spacing w:after="0" w:line="240" w:lineRule="auto"/>
        <w:ind w:left="851"/>
        <w:jc w:val="both"/>
        <w:rPr>
          <w:rFonts w:ascii="Trade Gothic LT Std" w:hAnsi="Trade Gothic LT Std"/>
          <w:lang w:val="en-US"/>
        </w:rPr>
      </w:pPr>
    </w:p>
    <w:p w:rsidR="00566DB0" w:rsidRPr="008D62FC" w:rsidRDefault="00401364" w:rsidP="00CA4E1B">
      <w:pPr>
        <w:numPr>
          <w:ilvl w:val="0"/>
          <w:numId w:val="8"/>
        </w:numPr>
        <w:tabs>
          <w:tab w:val="left" w:pos="851"/>
        </w:tabs>
        <w:spacing w:after="0" w:line="240" w:lineRule="auto"/>
        <w:ind w:left="851" w:hanging="425"/>
        <w:jc w:val="both"/>
        <w:rPr>
          <w:rFonts w:ascii="Trade Gothic LT Std" w:hAnsi="Trade Gothic LT Std"/>
          <w:lang w:val="en-US"/>
        </w:rPr>
      </w:pPr>
      <w:r w:rsidRPr="008D62FC">
        <w:rPr>
          <w:rFonts w:ascii="Trade Gothic LT Std" w:hAnsi="Trade Gothic LT Std"/>
          <w:lang w:val="en-US"/>
        </w:rPr>
        <w:t xml:space="preserve">On 6 July 2011, Hans Francisco Andrade Chávez, a journalist with the network </w:t>
      </w:r>
      <w:r w:rsidRPr="008D62FC">
        <w:rPr>
          <w:rFonts w:ascii="Trade Gothic LT Std" w:hAnsi="Trade Gothic LT Std"/>
          <w:i/>
          <w:lang w:val="en-US"/>
        </w:rPr>
        <w:t>América TV</w:t>
      </w:r>
      <w:r w:rsidRPr="008D62FC">
        <w:rPr>
          <w:rFonts w:ascii="Trade Gothic LT Std" w:hAnsi="Trade Gothic LT Std"/>
          <w:lang w:val="en-US"/>
        </w:rPr>
        <w:t>, was sentenced to two years in prison for defamation of a local public servant, Juan José Vásquez Romero. Andrade Chávez was also ordered to pay a fine of approximately $1,500 and to issue a public retraction and apology. The case originated from an interview that Andrade Chávez held with a political party member who claimed Vásquez Romero had threatened his life. Andrade Chávez asserts that he sought comment from Vásquez Romero before running the story, and that he has been repeatedly targeted in the past for his critical reporting on regional government.</w:t>
      </w:r>
      <w:r w:rsidRPr="008D62FC">
        <w:rPr>
          <w:rStyle w:val="FootnoteReference"/>
          <w:rFonts w:ascii="Trade Gothic LT Std" w:hAnsi="Trade Gothic LT Std"/>
          <w:lang w:val="en-US"/>
        </w:rPr>
        <w:footnoteReference w:id="24"/>
      </w:r>
    </w:p>
    <w:p w:rsidR="00566DB0" w:rsidRPr="008D62FC" w:rsidRDefault="00566DB0" w:rsidP="00CA4E1B">
      <w:pPr>
        <w:tabs>
          <w:tab w:val="left" w:pos="851"/>
        </w:tabs>
        <w:spacing w:after="0" w:line="240" w:lineRule="auto"/>
        <w:ind w:left="851"/>
        <w:jc w:val="both"/>
        <w:rPr>
          <w:rFonts w:ascii="Trade Gothic LT Std" w:hAnsi="Trade Gothic LT Std"/>
          <w:lang w:val="en-US"/>
        </w:rPr>
      </w:pPr>
    </w:p>
    <w:p w:rsidR="00566DB0" w:rsidRPr="008D62FC" w:rsidRDefault="00401364" w:rsidP="00CA4E1B">
      <w:pPr>
        <w:numPr>
          <w:ilvl w:val="0"/>
          <w:numId w:val="8"/>
        </w:numPr>
        <w:tabs>
          <w:tab w:val="left" w:pos="851"/>
        </w:tabs>
        <w:spacing w:after="0" w:line="240" w:lineRule="auto"/>
        <w:ind w:left="851" w:hanging="425"/>
        <w:jc w:val="both"/>
        <w:rPr>
          <w:rFonts w:ascii="Trade Gothic LT Std" w:hAnsi="Trade Gothic LT Std"/>
          <w:lang w:val="en-US"/>
        </w:rPr>
      </w:pPr>
      <w:r w:rsidRPr="008D62FC">
        <w:rPr>
          <w:rFonts w:ascii="Trade Gothic LT Std" w:hAnsi="Trade Gothic LT Std"/>
          <w:lang w:val="en-US"/>
        </w:rPr>
        <w:lastRenderedPageBreak/>
        <w:t>On 22 September 2011, Fritz Du Bois, the editor,</w:t>
      </w:r>
      <w:r w:rsidRPr="008D62FC">
        <w:rPr>
          <w:rFonts w:ascii="Trade Gothic LT Std" w:hAnsi="Trade Gothic LT Std"/>
          <w:i/>
          <w:lang w:val="en-US"/>
        </w:rPr>
        <w:t xml:space="preserve"> </w:t>
      </w:r>
      <w:r w:rsidRPr="008D62FC">
        <w:rPr>
          <w:rFonts w:ascii="Trade Gothic LT Std" w:hAnsi="Trade Gothic LT Std"/>
          <w:lang w:val="en-US"/>
        </w:rPr>
        <w:t xml:space="preserve">and Gressler Ojeda, a reporter, of daily </w:t>
      </w:r>
      <w:r w:rsidRPr="008D62FC">
        <w:rPr>
          <w:rFonts w:ascii="Trade Gothic LT Std" w:hAnsi="Trade Gothic LT Std"/>
          <w:i/>
          <w:lang w:val="en-US"/>
        </w:rPr>
        <w:t>Peru 21</w:t>
      </w:r>
      <w:r w:rsidRPr="008D62FC">
        <w:rPr>
          <w:rFonts w:ascii="Trade Gothic LT Std" w:hAnsi="Trade Gothic LT Std"/>
          <w:lang w:val="en-US"/>
        </w:rPr>
        <w:t>, received two-year suspended prison sentences and a fine of approximately $11,230 for defaming Ana Maria Solorzano Flores, the leading parliamentary candidate for a ruling party, in an article. The article claimed that relatives of Solorzano were linked to prostitution and were financing her campaign.</w:t>
      </w:r>
      <w:r w:rsidRPr="008D62FC">
        <w:rPr>
          <w:rStyle w:val="FootnoteReference"/>
          <w:rFonts w:ascii="Trade Gothic LT Std" w:hAnsi="Trade Gothic LT Std"/>
          <w:lang w:val="en-US"/>
        </w:rPr>
        <w:footnoteReference w:id="25"/>
      </w:r>
    </w:p>
    <w:p w:rsidR="00566DB0" w:rsidRPr="008D62FC" w:rsidRDefault="00566DB0" w:rsidP="00CA4E1B">
      <w:pPr>
        <w:tabs>
          <w:tab w:val="left" w:pos="851"/>
        </w:tabs>
        <w:spacing w:after="0" w:line="240" w:lineRule="auto"/>
        <w:ind w:left="851"/>
        <w:jc w:val="both"/>
        <w:rPr>
          <w:rFonts w:ascii="Trade Gothic LT Std" w:hAnsi="Trade Gothic LT Std"/>
          <w:lang w:val="en-US"/>
        </w:rPr>
      </w:pPr>
    </w:p>
    <w:p w:rsidR="00566DB0" w:rsidRPr="008D62FC" w:rsidRDefault="00401364" w:rsidP="00CA4E1B">
      <w:pPr>
        <w:numPr>
          <w:ilvl w:val="0"/>
          <w:numId w:val="8"/>
        </w:numPr>
        <w:tabs>
          <w:tab w:val="left" w:pos="851"/>
        </w:tabs>
        <w:spacing w:after="0" w:line="240" w:lineRule="auto"/>
        <w:ind w:left="851" w:hanging="425"/>
        <w:jc w:val="both"/>
        <w:rPr>
          <w:rFonts w:ascii="Trade Gothic LT Std" w:hAnsi="Trade Gothic LT Std"/>
          <w:lang w:val="en-US"/>
        </w:rPr>
      </w:pPr>
      <w:r w:rsidRPr="008D62FC">
        <w:rPr>
          <w:rFonts w:ascii="Trade Gothic LT Std" w:hAnsi="Trade Gothic LT Std"/>
          <w:lang w:val="en-US"/>
        </w:rPr>
        <w:t xml:space="preserve">On 30 September 2011, Gaston Dario Medina Sotomayor, a reporter for </w:t>
      </w:r>
      <w:r w:rsidRPr="008D62FC">
        <w:rPr>
          <w:rFonts w:ascii="Trade Gothic LT Std" w:hAnsi="Trade Gothic LT Std"/>
          <w:i/>
          <w:lang w:val="en-US"/>
        </w:rPr>
        <w:t xml:space="preserve">Cadena Sur TV-Canal 15 </w:t>
      </w:r>
      <w:r w:rsidRPr="008D62FC">
        <w:rPr>
          <w:rFonts w:ascii="Trade Gothic LT Std" w:hAnsi="Trade Gothic LT Std"/>
          <w:lang w:val="en-US"/>
        </w:rPr>
        <w:t xml:space="preserve">and </w:t>
      </w:r>
      <w:r w:rsidRPr="008D62FC">
        <w:rPr>
          <w:rFonts w:ascii="Trade Gothic LT Std" w:hAnsi="Trade Gothic LT Std"/>
          <w:i/>
          <w:lang w:val="en-US"/>
        </w:rPr>
        <w:t>Radio Nova FM</w:t>
      </w:r>
      <w:r w:rsidRPr="008D62FC">
        <w:rPr>
          <w:rFonts w:ascii="Trade Gothic LT Std" w:hAnsi="Trade Gothic LT Std"/>
          <w:lang w:val="en-US"/>
        </w:rPr>
        <w:t>,</w:t>
      </w:r>
      <w:r w:rsidRPr="008D62FC">
        <w:rPr>
          <w:rFonts w:ascii="Trade Gothic LT Std" w:hAnsi="Trade Gothic LT Std"/>
          <w:i/>
          <w:lang w:val="en-US"/>
        </w:rPr>
        <w:t xml:space="preserve"> </w:t>
      </w:r>
      <w:r w:rsidRPr="008D62FC">
        <w:rPr>
          <w:rFonts w:ascii="Trade Gothic LT Std" w:hAnsi="Trade Gothic LT Std"/>
          <w:lang w:val="en-US"/>
        </w:rPr>
        <w:t>received a suspended prison sentence and a fine of approximately $3,700 for defaming local Congressman José Luis Elias Avalos. He was convicted for describing Avalos as a political defector, in reference to a 2008 political scandal where members of Parliament were accused of accepting cash payments to leave their party to join the former president Alberto Fujimori.</w:t>
      </w:r>
    </w:p>
    <w:p w:rsidR="00566DB0" w:rsidRPr="008D62FC" w:rsidRDefault="00566DB0" w:rsidP="00CA4E1B">
      <w:pPr>
        <w:tabs>
          <w:tab w:val="left" w:pos="851"/>
        </w:tabs>
        <w:spacing w:after="0" w:line="240" w:lineRule="auto"/>
        <w:ind w:left="851"/>
        <w:jc w:val="both"/>
        <w:rPr>
          <w:rFonts w:ascii="Trade Gothic LT Std" w:hAnsi="Trade Gothic LT Std"/>
          <w:lang w:val="en-US"/>
        </w:rPr>
      </w:pPr>
    </w:p>
    <w:p w:rsidR="00566DB0" w:rsidRPr="008D62FC" w:rsidRDefault="00401364" w:rsidP="00CA4E1B">
      <w:pPr>
        <w:numPr>
          <w:ilvl w:val="0"/>
          <w:numId w:val="8"/>
        </w:numPr>
        <w:tabs>
          <w:tab w:val="left" w:pos="851"/>
        </w:tabs>
        <w:spacing w:after="0" w:line="240" w:lineRule="auto"/>
        <w:ind w:left="851" w:hanging="425"/>
        <w:jc w:val="both"/>
        <w:rPr>
          <w:rFonts w:ascii="Trade Gothic LT Std" w:hAnsi="Trade Gothic LT Std"/>
          <w:lang w:val="en-US"/>
        </w:rPr>
      </w:pPr>
      <w:r w:rsidRPr="008D62FC">
        <w:rPr>
          <w:rFonts w:ascii="Trade Gothic LT Std" w:hAnsi="Trade Gothic LT Std"/>
          <w:lang w:val="en-US"/>
        </w:rPr>
        <w:t>On 7 November 2011, Teobaldo Meléndez Fachín, a provincial journalist, was found guilty of defamation for his reports about the alleged corruption of Daniel Mesía Camus, mayor of Yurimaguas. Fachín received a three-year suspended prison sentence and a fine of approximately $11,230 for alleging that Mayor Camus had misused a 5.5 million soles ($2.1 million) government loan, using it for public works projects that benefited his own political allies.</w:t>
      </w:r>
      <w:r w:rsidRPr="008D62FC">
        <w:rPr>
          <w:rStyle w:val="FootnoteReference"/>
          <w:rFonts w:ascii="Trade Gothic LT Std" w:hAnsi="Trade Gothic LT Std"/>
          <w:lang w:val="en-US"/>
        </w:rPr>
        <w:footnoteReference w:id="26"/>
      </w:r>
      <w:r w:rsidRPr="008D62FC">
        <w:rPr>
          <w:rFonts w:ascii="Trade Gothic LT Std" w:hAnsi="Trade Gothic LT Std"/>
          <w:lang w:val="en-US"/>
        </w:rPr>
        <w:t xml:space="preserve"> </w:t>
      </w:r>
      <w:r w:rsidR="00566DB0" w:rsidRPr="008D62FC">
        <w:rPr>
          <w:rFonts w:ascii="Trade Gothic LT Std" w:hAnsi="Trade Gothic LT Std"/>
          <w:lang w:val="en-US"/>
        </w:rPr>
        <w:t>O</w:t>
      </w:r>
      <w:r w:rsidRPr="008D62FC">
        <w:rPr>
          <w:rFonts w:ascii="Trade Gothic LT Std" w:hAnsi="Trade Gothic LT Std"/>
          <w:lang w:val="en-US"/>
        </w:rPr>
        <w:t>n 19 March 2012 the conviction was declared void on appeal.</w:t>
      </w:r>
      <w:r w:rsidRPr="008D62FC">
        <w:rPr>
          <w:rStyle w:val="FootnoteReference"/>
          <w:rFonts w:ascii="Trade Gothic LT Std" w:hAnsi="Trade Gothic LT Std"/>
          <w:lang w:val="en-US"/>
        </w:rPr>
        <w:footnoteReference w:id="27"/>
      </w:r>
    </w:p>
    <w:p w:rsidR="00566DB0" w:rsidRPr="008D62FC" w:rsidRDefault="00566DB0" w:rsidP="00CA4E1B">
      <w:pPr>
        <w:tabs>
          <w:tab w:val="left" w:pos="851"/>
        </w:tabs>
        <w:spacing w:after="0" w:line="240" w:lineRule="auto"/>
        <w:ind w:left="851"/>
        <w:jc w:val="both"/>
        <w:rPr>
          <w:rFonts w:ascii="Trade Gothic LT Std" w:hAnsi="Trade Gothic LT Std"/>
          <w:lang w:val="en-US"/>
        </w:rPr>
      </w:pPr>
    </w:p>
    <w:p w:rsidR="00401364" w:rsidRPr="008D62FC" w:rsidRDefault="00401364" w:rsidP="008D62FC">
      <w:pPr>
        <w:numPr>
          <w:ilvl w:val="0"/>
          <w:numId w:val="8"/>
        </w:numPr>
        <w:tabs>
          <w:tab w:val="left" w:pos="851"/>
        </w:tabs>
        <w:spacing w:after="0" w:line="240" w:lineRule="auto"/>
        <w:ind w:left="851" w:hanging="425"/>
        <w:jc w:val="both"/>
        <w:rPr>
          <w:rFonts w:ascii="Trade Gothic LT Std" w:hAnsi="Trade Gothic LT Std"/>
          <w:lang w:val="en-US"/>
        </w:rPr>
      </w:pPr>
      <w:r w:rsidRPr="008D62FC">
        <w:rPr>
          <w:rFonts w:ascii="Trade Gothic LT Std" w:hAnsi="Trade Gothic LT Std"/>
          <w:lang w:val="en-US"/>
        </w:rPr>
        <w:t>On 7 December 2011, Luis Torres Montero</w:t>
      </w:r>
      <w:r w:rsidR="00566DB0" w:rsidRPr="008D62FC">
        <w:rPr>
          <w:rFonts w:ascii="Trade Gothic LT Std" w:hAnsi="Trade Gothic LT Std"/>
          <w:lang w:val="en-US"/>
        </w:rPr>
        <w:t>, journalist and blogger,</w:t>
      </w:r>
      <w:r w:rsidRPr="008D62FC">
        <w:rPr>
          <w:rFonts w:ascii="Trade Gothic LT Std" w:hAnsi="Trade Gothic LT Std"/>
          <w:lang w:val="en-US"/>
        </w:rPr>
        <w:t xml:space="preserve"> was sentenced to two years’ imprisonment and a fine of approximately $55,000 for defaming the former defen</w:t>
      </w:r>
      <w:r w:rsidR="008D62FC">
        <w:rPr>
          <w:rFonts w:ascii="Trade Gothic LT Std" w:hAnsi="Trade Gothic LT Std"/>
          <w:lang w:val="en-US"/>
        </w:rPr>
        <w:t>s</w:t>
      </w:r>
      <w:r w:rsidRPr="008D62FC">
        <w:rPr>
          <w:rFonts w:ascii="Trade Gothic LT Std" w:hAnsi="Trade Gothic LT Std"/>
          <w:lang w:val="en-US"/>
        </w:rPr>
        <w:t>e minister, Rafael Rey. In a literary satire on Peru’s conservative society the questioned story headlined ‘</w:t>
      </w:r>
      <w:r w:rsidRPr="008D62FC">
        <w:rPr>
          <w:rFonts w:ascii="Trade Gothic LT Std" w:hAnsi="Trade Gothic LT Std"/>
          <w:i/>
          <w:lang w:val="en-US"/>
        </w:rPr>
        <w:t>Rafi Rey doesn’t dare come out of the closet</w:t>
      </w:r>
      <w:r w:rsidRPr="008D62FC">
        <w:rPr>
          <w:rFonts w:ascii="Trade Gothic LT Std" w:hAnsi="Trade Gothic LT Std"/>
          <w:lang w:val="en-US"/>
        </w:rPr>
        <w:t>’</w:t>
      </w:r>
      <w:r w:rsidRPr="008D62FC">
        <w:rPr>
          <w:rFonts w:ascii="Trade Gothic LT Std" w:hAnsi="Trade Gothic LT Std"/>
          <w:i/>
          <w:lang w:val="en-US"/>
        </w:rPr>
        <w:t xml:space="preserve"> </w:t>
      </w:r>
      <w:r w:rsidRPr="008D62FC">
        <w:rPr>
          <w:rFonts w:ascii="Trade Gothic LT Std" w:hAnsi="Trade Gothic LT Std"/>
          <w:lang w:val="en-US"/>
        </w:rPr>
        <w:t>and presented Rey (a high official of Opus Dei and vociferous critic of gay rights) as a homosexual.</w:t>
      </w:r>
      <w:r w:rsidRPr="008D62FC">
        <w:rPr>
          <w:rStyle w:val="FootnoteReference"/>
          <w:rFonts w:ascii="Trade Gothic LT Std" w:hAnsi="Trade Gothic LT Std"/>
          <w:lang w:val="en-US"/>
        </w:rPr>
        <w:footnoteReference w:id="28"/>
      </w:r>
    </w:p>
    <w:p w:rsidR="007B57D8" w:rsidRPr="008D62FC" w:rsidRDefault="007B57D8" w:rsidP="00CA4E1B">
      <w:pPr>
        <w:spacing w:after="0" w:line="240" w:lineRule="auto"/>
        <w:rPr>
          <w:lang w:val="en-US"/>
        </w:rPr>
      </w:pPr>
    </w:p>
    <w:p w:rsidR="007B57D8" w:rsidRPr="008D62FC" w:rsidRDefault="007B57D8" w:rsidP="00CA4E1B">
      <w:pPr>
        <w:pStyle w:val="Heading2"/>
        <w:spacing w:before="0" w:after="0" w:line="240" w:lineRule="auto"/>
        <w:rPr>
          <w:rFonts w:ascii="Trade Gothic LT Std" w:hAnsi="Trade Gothic LT Std"/>
          <w:sz w:val="22"/>
          <w:szCs w:val="22"/>
          <w:lang w:val="en-US"/>
        </w:rPr>
      </w:pPr>
    </w:p>
    <w:p w:rsidR="007B57D8" w:rsidRPr="008D62FC" w:rsidRDefault="00401364" w:rsidP="00CA4E1B">
      <w:pPr>
        <w:pStyle w:val="Heading2"/>
        <w:spacing w:before="0" w:after="0" w:line="240" w:lineRule="auto"/>
        <w:rPr>
          <w:rFonts w:ascii="Trade Gothic LT Std" w:hAnsi="Trade Gothic LT Std"/>
          <w:sz w:val="22"/>
          <w:szCs w:val="22"/>
          <w:lang w:val="en-US"/>
        </w:rPr>
      </w:pPr>
      <w:r w:rsidRPr="008D62FC">
        <w:rPr>
          <w:rFonts w:ascii="Trade Gothic LT Std" w:hAnsi="Trade Gothic LT Std"/>
          <w:sz w:val="22"/>
          <w:szCs w:val="22"/>
          <w:lang w:val="en-US"/>
        </w:rPr>
        <w:t>Violence and harassment against journalists and human rights defenders</w:t>
      </w:r>
    </w:p>
    <w:p w:rsidR="007B57D8" w:rsidRPr="008D62FC" w:rsidRDefault="007B57D8" w:rsidP="00CA4E1B">
      <w:pPr>
        <w:autoSpaceDE w:val="0"/>
        <w:autoSpaceDN w:val="0"/>
        <w:adjustRightInd w:val="0"/>
        <w:spacing w:after="0" w:line="240" w:lineRule="auto"/>
        <w:ind w:left="426"/>
        <w:jc w:val="both"/>
        <w:rPr>
          <w:rFonts w:ascii="Trade Gothic LT Std" w:hAnsi="Trade Gothic LT Std"/>
          <w:lang w:val="en-US" w:eastAsia="en-GB"/>
        </w:rPr>
      </w:pPr>
    </w:p>
    <w:p w:rsidR="00401364" w:rsidRPr="008D62FC" w:rsidRDefault="00566DB0" w:rsidP="00CA4E1B">
      <w:pPr>
        <w:numPr>
          <w:ilvl w:val="0"/>
          <w:numId w:val="3"/>
        </w:numPr>
        <w:autoSpaceDE w:val="0"/>
        <w:autoSpaceDN w:val="0"/>
        <w:adjustRightInd w:val="0"/>
        <w:spacing w:after="0" w:line="240" w:lineRule="auto"/>
        <w:ind w:left="426" w:hanging="426"/>
        <w:jc w:val="both"/>
        <w:rPr>
          <w:rFonts w:ascii="Trade Gothic LT Std" w:hAnsi="Trade Gothic LT Std"/>
          <w:lang w:val="en-US" w:eastAsia="en-GB"/>
        </w:rPr>
      </w:pPr>
      <w:r w:rsidRPr="008D62FC">
        <w:rPr>
          <w:rFonts w:ascii="Trade Gothic LT Std" w:hAnsi="Trade Gothic LT Std"/>
          <w:lang w:val="en-US"/>
        </w:rPr>
        <w:t xml:space="preserve">ARTICLE 19 appreciates the concern of the Committee over a high </w:t>
      </w:r>
      <w:r w:rsidR="00401364" w:rsidRPr="008D62FC">
        <w:rPr>
          <w:rFonts w:ascii="Trade Gothic LT Std" w:hAnsi="Trade Gothic LT Std"/>
          <w:lang w:val="en-US"/>
        </w:rPr>
        <w:t>number of complaints of systematic harassment and death threats against journalists</w:t>
      </w:r>
      <w:r w:rsidR="007B57D8" w:rsidRPr="008D62FC">
        <w:rPr>
          <w:rFonts w:ascii="Trade Gothic LT Std" w:hAnsi="Trade Gothic LT Std"/>
          <w:lang w:val="en-US"/>
        </w:rPr>
        <w:t xml:space="preserve"> in Peru. However, we observe that the situation remains </w:t>
      </w:r>
      <w:r w:rsidR="00401364" w:rsidRPr="008D62FC">
        <w:rPr>
          <w:rFonts w:ascii="Trade Gothic LT Std" w:hAnsi="Trade Gothic LT Std"/>
          <w:lang w:val="en-US"/>
        </w:rPr>
        <w:t>dire</w:t>
      </w:r>
      <w:r w:rsidR="007B57D8" w:rsidRPr="008D62FC">
        <w:rPr>
          <w:rFonts w:ascii="Trade Gothic LT Std" w:hAnsi="Trade Gothic LT Std"/>
          <w:lang w:val="en-US"/>
        </w:rPr>
        <w:t xml:space="preserve"> and v</w:t>
      </w:r>
      <w:r w:rsidR="00401364" w:rsidRPr="008D62FC">
        <w:rPr>
          <w:rFonts w:ascii="Trade Gothic LT Std" w:hAnsi="Trade Gothic LT Std"/>
          <w:lang w:val="en-US"/>
        </w:rPr>
        <w:t xml:space="preserve">iolent attacks, harassment and threats against journalists and human rights defenders are </w:t>
      </w:r>
      <w:r w:rsidR="007B57D8" w:rsidRPr="008D62FC">
        <w:rPr>
          <w:rFonts w:ascii="Trade Gothic LT Std" w:hAnsi="Trade Gothic LT Std"/>
          <w:lang w:val="en-US"/>
        </w:rPr>
        <w:t xml:space="preserve">still </w:t>
      </w:r>
      <w:r w:rsidR="00401364" w:rsidRPr="008D62FC">
        <w:rPr>
          <w:rFonts w:ascii="Trade Gothic LT Std" w:hAnsi="Trade Gothic LT Std"/>
          <w:lang w:val="en-US"/>
        </w:rPr>
        <w:t xml:space="preserve">frequent in Peru. This creates a climate a fear that is inimical to freedom of expression and that </w:t>
      </w:r>
      <w:r w:rsidR="007B57D8" w:rsidRPr="008D62FC">
        <w:rPr>
          <w:rFonts w:ascii="Trade Gothic LT Std" w:hAnsi="Trade Gothic LT Std"/>
          <w:lang w:val="en-US"/>
        </w:rPr>
        <w:t xml:space="preserve">contributes to </w:t>
      </w:r>
      <w:r w:rsidR="00401364" w:rsidRPr="008D62FC">
        <w:rPr>
          <w:rFonts w:ascii="Trade Gothic LT Std" w:hAnsi="Trade Gothic LT Std"/>
          <w:lang w:val="en-US"/>
        </w:rPr>
        <w:t>self-censorship</w:t>
      </w:r>
      <w:r w:rsidR="007B57D8" w:rsidRPr="008D62FC">
        <w:rPr>
          <w:rFonts w:ascii="Trade Gothic LT Std" w:hAnsi="Trade Gothic LT Std"/>
          <w:lang w:val="en-US"/>
        </w:rPr>
        <w:t xml:space="preserve"> noted above</w:t>
      </w:r>
      <w:r w:rsidR="00401364" w:rsidRPr="008D62FC">
        <w:rPr>
          <w:rFonts w:ascii="Trade Gothic LT Std" w:hAnsi="Trade Gothic LT Std"/>
          <w:lang w:val="en-US"/>
        </w:rPr>
        <w:t xml:space="preserve">. </w:t>
      </w:r>
      <w:r w:rsidR="007B57D8" w:rsidRPr="008D62FC">
        <w:rPr>
          <w:rFonts w:ascii="Trade Gothic LT Std" w:hAnsi="Trade Gothic LT Std"/>
          <w:lang w:val="en-US"/>
        </w:rPr>
        <w:t xml:space="preserve">The year of 2011, </w:t>
      </w:r>
      <w:r w:rsidR="00401364" w:rsidRPr="008D62FC">
        <w:rPr>
          <w:rFonts w:ascii="Trade Gothic LT Std" w:hAnsi="Trade Gothic LT Std"/>
          <w:lang w:val="en-US"/>
        </w:rPr>
        <w:t xml:space="preserve">in particular, has seen a worrying intensification of this violence and a resultant deterioration in the conditions for a free media and civil society. The Press and Society Institute </w:t>
      </w:r>
      <w:r w:rsidR="007B57D8" w:rsidRPr="008D62FC">
        <w:rPr>
          <w:rFonts w:ascii="Trade Gothic LT Std" w:hAnsi="Trade Gothic LT Std"/>
          <w:lang w:val="en-US"/>
        </w:rPr>
        <w:t xml:space="preserve">(IPYS) </w:t>
      </w:r>
      <w:r w:rsidR="00401364" w:rsidRPr="008D62FC">
        <w:rPr>
          <w:rFonts w:ascii="Trade Gothic LT Std" w:hAnsi="Trade Gothic LT Std"/>
          <w:lang w:val="en-US"/>
        </w:rPr>
        <w:t>recorded 79 attacks on journalists and media workers between January and September 2011 alone. Many of these appear to originate from public officials.</w:t>
      </w:r>
      <w:r w:rsidR="007B57D8" w:rsidRPr="008D62FC">
        <w:rPr>
          <w:rFonts w:ascii="Trade Gothic LT Std" w:hAnsi="Trade Gothic LT Std"/>
          <w:lang w:val="en-US"/>
        </w:rPr>
        <w:t xml:space="preserve"> For example:</w:t>
      </w:r>
    </w:p>
    <w:p w:rsidR="007B57D8" w:rsidRPr="008D62FC" w:rsidRDefault="00401364" w:rsidP="00CA4E1B">
      <w:pPr>
        <w:numPr>
          <w:ilvl w:val="0"/>
          <w:numId w:val="8"/>
        </w:numPr>
        <w:tabs>
          <w:tab w:val="left" w:pos="851"/>
        </w:tabs>
        <w:spacing w:after="0" w:line="240" w:lineRule="auto"/>
        <w:ind w:left="851" w:hanging="425"/>
        <w:jc w:val="both"/>
        <w:rPr>
          <w:rFonts w:ascii="Trade Gothic LT Std" w:hAnsi="Trade Gothic LT Std"/>
          <w:lang w:val="en-US"/>
        </w:rPr>
      </w:pPr>
      <w:r w:rsidRPr="008D62FC">
        <w:rPr>
          <w:rFonts w:ascii="Trade Gothic LT Std" w:hAnsi="Trade Gothic LT Std"/>
          <w:lang w:val="en-US"/>
        </w:rPr>
        <w:lastRenderedPageBreak/>
        <w:t>On 8 August 2011, journalist Humberto Espinoza Maguiña received a bullet with a letter containing death threats; the incident was linked to his investigative journalism on corruption in the regional government, especially related to mining.</w:t>
      </w:r>
      <w:r w:rsidRPr="008D62FC">
        <w:rPr>
          <w:rStyle w:val="FootnoteReference"/>
          <w:rFonts w:ascii="Trade Gothic LT Std" w:hAnsi="Trade Gothic LT Std"/>
          <w:lang w:val="en-US"/>
        </w:rPr>
        <w:footnoteReference w:id="29"/>
      </w:r>
    </w:p>
    <w:p w:rsidR="007B57D8" w:rsidRPr="008D62FC" w:rsidRDefault="007B57D8" w:rsidP="00CA4E1B">
      <w:pPr>
        <w:tabs>
          <w:tab w:val="left" w:pos="851"/>
        </w:tabs>
        <w:spacing w:after="0" w:line="240" w:lineRule="auto"/>
        <w:ind w:left="851"/>
        <w:jc w:val="both"/>
        <w:rPr>
          <w:rFonts w:ascii="Trade Gothic LT Std" w:hAnsi="Trade Gothic LT Std"/>
          <w:lang w:val="en-US"/>
        </w:rPr>
      </w:pPr>
    </w:p>
    <w:p w:rsidR="007B57D8" w:rsidRPr="008D62FC" w:rsidRDefault="00401364" w:rsidP="00CA4E1B">
      <w:pPr>
        <w:numPr>
          <w:ilvl w:val="0"/>
          <w:numId w:val="8"/>
        </w:numPr>
        <w:tabs>
          <w:tab w:val="left" w:pos="851"/>
        </w:tabs>
        <w:spacing w:after="0" w:line="240" w:lineRule="auto"/>
        <w:ind w:left="851" w:hanging="425"/>
        <w:jc w:val="both"/>
        <w:rPr>
          <w:rFonts w:ascii="Trade Gothic LT Std" w:hAnsi="Trade Gothic LT Std"/>
          <w:lang w:val="en-US"/>
        </w:rPr>
      </w:pPr>
      <w:r w:rsidRPr="008D62FC">
        <w:rPr>
          <w:rFonts w:ascii="Trade Gothic LT Std" w:hAnsi="Trade Gothic LT Std"/>
          <w:lang w:val="en-US"/>
        </w:rPr>
        <w:t>On 12 August 2011, journalist Pompillo Peña Ríos was assaulted by the Mayor of Balsapuerto and his bodyguards after he confronted the mayor about overdue payments for official radio messages. Rios ultimately had to be treated for sustained injuries. The journalist claimed that the attack had been motivated by his investigation into the Mayor’s involvement in the killing of 12 Shawi indigenous people and healers.</w:t>
      </w:r>
      <w:r w:rsidRPr="008D62FC">
        <w:rPr>
          <w:rStyle w:val="FootnoteReference"/>
          <w:rFonts w:ascii="Trade Gothic LT Std" w:hAnsi="Trade Gothic LT Std"/>
          <w:lang w:val="en-US"/>
        </w:rPr>
        <w:footnoteReference w:id="30"/>
      </w:r>
    </w:p>
    <w:p w:rsidR="007B57D8" w:rsidRPr="008D62FC" w:rsidRDefault="007B57D8" w:rsidP="00CA4E1B">
      <w:pPr>
        <w:tabs>
          <w:tab w:val="left" w:pos="851"/>
        </w:tabs>
        <w:spacing w:after="0" w:line="240" w:lineRule="auto"/>
        <w:ind w:left="851"/>
        <w:jc w:val="both"/>
        <w:rPr>
          <w:rFonts w:ascii="Trade Gothic LT Std" w:hAnsi="Trade Gothic LT Std"/>
          <w:lang w:val="en-US"/>
        </w:rPr>
      </w:pPr>
    </w:p>
    <w:p w:rsidR="007B57D8" w:rsidRPr="008D62FC" w:rsidRDefault="00401364" w:rsidP="00CA4E1B">
      <w:pPr>
        <w:numPr>
          <w:ilvl w:val="0"/>
          <w:numId w:val="8"/>
        </w:numPr>
        <w:tabs>
          <w:tab w:val="left" w:pos="851"/>
        </w:tabs>
        <w:spacing w:after="0" w:line="240" w:lineRule="auto"/>
        <w:ind w:left="851" w:hanging="425"/>
        <w:jc w:val="both"/>
        <w:rPr>
          <w:rFonts w:ascii="Trade Gothic LT Std" w:hAnsi="Trade Gothic LT Std"/>
          <w:lang w:val="en-US"/>
        </w:rPr>
      </w:pPr>
      <w:r w:rsidRPr="008D62FC">
        <w:rPr>
          <w:rFonts w:ascii="Trade Gothic LT Std" w:hAnsi="Trade Gothic LT Std"/>
          <w:lang w:val="en-US"/>
        </w:rPr>
        <w:t>On 5 November 2011, reporter Feliciano Gutierrez Suca was shot and seriously wounded while resisting an attempted kidnapping. His partner was also attacked and severely beaten. It is believed the incident was a reprisal for his coverage of police corruption (Suca’s reports, detailing how police were pressuring smugglers for extortion payments, had led to the arrest of one of the officers).</w:t>
      </w:r>
      <w:r w:rsidRPr="008D62FC">
        <w:rPr>
          <w:rStyle w:val="FootnoteReference"/>
          <w:rFonts w:ascii="Trade Gothic LT Std" w:hAnsi="Trade Gothic LT Std"/>
          <w:lang w:val="en-US"/>
        </w:rPr>
        <w:footnoteReference w:id="31"/>
      </w:r>
    </w:p>
    <w:p w:rsidR="007B57D8" w:rsidRPr="008D62FC" w:rsidRDefault="007B57D8" w:rsidP="00CA4E1B">
      <w:pPr>
        <w:tabs>
          <w:tab w:val="left" w:pos="851"/>
        </w:tabs>
        <w:spacing w:after="0" w:line="240" w:lineRule="auto"/>
        <w:ind w:left="851"/>
        <w:jc w:val="both"/>
        <w:rPr>
          <w:rFonts w:ascii="Trade Gothic LT Std" w:hAnsi="Trade Gothic LT Std"/>
          <w:lang w:val="en-US"/>
        </w:rPr>
      </w:pPr>
    </w:p>
    <w:p w:rsidR="007B57D8" w:rsidRPr="008D62FC" w:rsidRDefault="00401364" w:rsidP="00CA4E1B">
      <w:pPr>
        <w:numPr>
          <w:ilvl w:val="0"/>
          <w:numId w:val="8"/>
        </w:numPr>
        <w:tabs>
          <w:tab w:val="left" w:pos="851"/>
        </w:tabs>
        <w:spacing w:after="0" w:line="240" w:lineRule="auto"/>
        <w:ind w:left="851" w:hanging="425"/>
        <w:jc w:val="both"/>
        <w:rPr>
          <w:rFonts w:ascii="Trade Gothic LT Std" w:hAnsi="Trade Gothic LT Std"/>
          <w:lang w:val="en-US"/>
        </w:rPr>
      </w:pPr>
      <w:r w:rsidRPr="008D62FC">
        <w:rPr>
          <w:rFonts w:ascii="Trade Gothic LT Std" w:hAnsi="Trade Gothic LT Std"/>
          <w:lang w:val="en-US"/>
        </w:rPr>
        <w:t xml:space="preserve">On 2 December 2011, Pedro Reyes, journalist with </w:t>
      </w:r>
      <w:r w:rsidRPr="008D62FC">
        <w:rPr>
          <w:rFonts w:ascii="Trade Gothic LT Std" w:hAnsi="Trade Gothic LT Std"/>
          <w:i/>
          <w:color w:val="000000"/>
          <w:shd w:val="clear" w:color="auto" w:fill="FFFFFF"/>
          <w:lang w:val="en-US"/>
        </w:rPr>
        <w:t>Canal 39 TV</w:t>
      </w:r>
      <w:r w:rsidRPr="008D62FC">
        <w:rPr>
          <w:rFonts w:ascii="Trade Gothic LT Std" w:hAnsi="Trade Gothic LT Std"/>
          <w:lang w:val="en-US"/>
        </w:rPr>
        <w:t>, and his crew were beaten by police while covering a protest against the extension of a prison, which left one person dead and a number of wounded. After the officers realised that their actions against demonstrators were recorded, they assaulted the journalists and confiscated the equipment.</w:t>
      </w:r>
    </w:p>
    <w:p w:rsidR="007B57D8" w:rsidRPr="008D62FC" w:rsidRDefault="007B57D8" w:rsidP="00CA4E1B">
      <w:pPr>
        <w:tabs>
          <w:tab w:val="left" w:pos="851"/>
        </w:tabs>
        <w:spacing w:after="0" w:line="240" w:lineRule="auto"/>
        <w:ind w:left="851"/>
        <w:jc w:val="both"/>
        <w:rPr>
          <w:rFonts w:ascii="Trade Gothic LT Std" w:hAnsi="Trade Gothic LT Std"/>
          <w:lang w:val="en-US"/>
        </w:rPr>
      </w:pPr>
    </w:p>
    <w:p w:rsidR="007B57D8" w:rsidRPr="008D62FC" w:rsidRDefault="00401364" w:rsidP="00CA4E1B">
      <w:pPr>
        <w:numPr>
          <w:ilvl w:val="0"/>
          <w:numId w:val="8"/>
        </w:numPr>
        <w:tabs>
          <w:tab w:val="left" w:pos="851"/>
        </w:tabs>
        <w:spacing w:after="0" w:line="240" w:lineRule="auto"/>
        <w:ind w:left="851" w:hanging="425"/>
        <w:jc w:val="both"/>
        <w:rPr>
          <w:rFonts w:ascii="Trade Gothic LT Std" w:hAnsi="Trade Gothic LT Std"/>
          <w:lang w:val="en-US"/>
        </w:rPr>
      </w:pPr>
      <w:r w:rsidRPr="008D62FC">
        <w:rPr>
          <w:rFonts w:ascii="Trade Gothic LT Std" w:hAnsi="Trade Gothic LT Std"/>
          <w:lang w:val="en-US"/>
        </w:rPr>
        <w:t xml:space="preserve">On 6 December 2011, journalist Armando Huamán Tasayco was attacked by individuals associated with the mayor of El Carmen. The journalist was physically assaulted and a beer bottle was smashed over his head. His belongings, including his video recorder, were taken. It was alleged that the attack was in retaliation for a journalistic investigation Huamán Tasayco had been carrying out into allegations of embezzlement involving the Mayor. He has since received several death threats telling him to </w:t>
      </w:r>
      <w:r w:rsidR="007B57D8" w:rsidRPr="008D62FC">
        <w:rPr>
          <w:rFonts w:ascii="Trade Gothic LT Std" w:hAnsi="Trade Gothic LT Std"/>
          <w:lang w:val="en-US"/>
        </w:rPr>
        <w:t>s</w:t>
      </w:r>
      <w:r w:rsidRPr="008D62FC">
        <w:rPr>
          <w:rFonts w:ascii="Trade Gothic LT Std" w:hAnsi="Trade Gothic LT Std"/>
          <w:lang w:val="en-US"/>
        </w:rPr>
        <w:t>top his investigations.</w:t>
      </w:r>
      <w:r w:rsidRPr="008D62FC">
        <w:rPr>
          <w:rStyle w:val="FootnoteReference"/>
          <w:rFonts w:ascii="Trade Gothic LT Std" w:hAnsi="Trade Gothic LT Std"/>
          <w:lang w:val="en-US"/>
        </w:rPr>
        <w:footnoteReference w:id="32"/>
      </w:r>
    </w:p>
    <w:p w:rsidR="007B57D8" w:rsidRPr="008D62FC" w:rsidRDefault="007B57D8" w:rsidP="00CA4E1B">
      <w:pPr>
        <w:tabs>
          <w:tab w:val="left" w:pos="851"/>
        </w:tabs>
        <w:spacing w:after="0" w:line="240" w:lineRule="auto"/>
        <w:ind w:left="851"/>
        <w:jc w:val="both"/>
        <w:rPr>
          <w:rFonts w:ascii="Trade Gothic LT Std" w:hAnsi="Trade Gothic LT Std"/>
          <w:lang w:val="en-US"/>
        </w:rPr>
      </w:pPr>
    </w:p>
    <w:p w:rsidR="00401364" w:rsidRPr="008D62FC" w:rsidRDefault="00401364" w:rsidP="00CA4E1B">
      <w:pPr>
        <w:numPr>
          <w:ilvl w:val="0"/>
          <w:numId w:val="8"/>
        </w:numPr>
        <w:tabs>
          <w:tab w:val="left" w:pos="851"/>
        </w:tabs>
        <w:spacing w:after="0" w:line="240" w:lineRule="auto"/>
        <w:ind w:left="851" w:hanging="425"/>
        <w:jc w:val="both"/>
        <w:rPr>
          <w:rFonts w:ascii="Trade Gothic LT Std" w:hAnsi="Trade Gothic LT Std"/>
          <w:lang w:val="en-US"/>
        </w:rPr>
      </w:pPr>
      <w:r w:rsidRPr="008D62FC">
        <w:rPr>
          <w:rFonts w:ascii="Trade Gothic LT Std" w:hAnsi="Trade Gothic LT Std"/>
          <w:lang w:val="en-US"/>
        </w:rPr>
        <w:t xml:space="preserve">On 25 January 2012, Moisés Campos, director and host of the weekly news programme </w:t>
      </w:r>
      <w:r w:rsidRPr="008D62FC">
        <w:rPr>
          <w:rFonts w:ascii="Trade Gothic LT Std" w:hAnsi="Trade Gothic LT Std"/>
          <w:i/>
          <w:lang w:val="en-US"/>
        </w:rPr>
        <w:t>Noticias TV</w:t>
      </w:r>
      <w:r w:rsidRPr="008D62FC">
        <w:rPr>
          <w:rFonts w:ascii="Trade Gothic LT Std" w:hAnsi="Trade Gothic LT Std"/>
          <w:lang w:val="en-US"/>
        </w:rPr>
        <w:t>, received a death threat, warning him that he and his family would be killed unless he stopped investigating the Mayor of Tocache. This was the second incident involving the Mayor</w:t>
      </w:r>
      <w:r w:rsidR="007B57D8" w:rsidRPr="008D62FC">
        <w:rPr>
          <w:rFonts w:ascii="Trade Gothic LT Std" w:hAnsi="Trade Gothic LT Std"/>
          <w:lang w:val="en-US"/>
        </w:rPr>
        <w:t>. I</w:t>
      </w:r>
      <w:r w:rsidRPr="008D62FC">
        <w:rPr>
          <w:rFonts w:ascii="Trade Gothic LT Std" w:hAnsi="Trade Gothic LT Std"/>
          <w:lang w:val="en-US"/>
        </w:rPr>
        <w:t>n August 2011, journalist Ketty Vela was threatened after reporting on the Mayor’s supposed links with drug trafficking. According to Vela, a would-be assassin told her that he had been paid more than $1,800 to kill her.</w:t>
      </w:r>
      <w:r w:rsidRPr="008D62FC">
        <w:rPr>
          <w:rStyle w:val="FootnoteReference"/>
          <w:rFonts w:ascii="Trade Gothic LT Std" w:hAnsi="Trade Gothic LT Std"/>
          <w:lang w:val="en-US"/>
        </w:rPr>
        <w:footnoteReference w:id="33"/>
      </w:r>
    </w:p>
    <w:p w:rsidR="007B57D8" w:rsidRPr="008D62FC" w:rsidRDefault="007B57D8" w:rsidP="00CA4E1B">
      <w:pPr>
        <w:tabs>
          <w:tab w:val="num" w:pos="284"/>
        </w:tabs>
        <w:spacing w:after="0" w:line="240" w:lineRule="auto"/>
        <w:jc w:val="both"/>
        <w:rPr>
          <w:rFonts w:ascii="Trade Gothic LT Std" w:hAnsi="Trade Gothic LT Std"/>
          <w:lang w:val="en-US"/>
        </w:rPr>
      </w:pPr>
    </w:p>
    <w:p w:rsidR="00401364" w:rsidRPr="008D62FC" w:rsidRDefault="00401364" w:rsidP="00CA4E1B">
      <w:pPr>
        <w:numPr>
          <w:ilvl w:val="0"/>
          <w:numId w:val="3"/>
        </w:numPr>
        <w:autoSpaceDE w:val="0"/>
        <w:autoSpaceDN w:val="0"/>
        <w:adjustRightInd w:val="0"/>
        <w:spacing w:after="0" w:line="240" w:lineRule="auto"/>
        <w:ind w:left="426" w:hanging="426"/>
        <w:jc w:val="both"/>
        <w:rPr>
          <w:rFonts w:ascii="Trade Gothic LT Std" w:hAnsi="Trade Gothic LT Std"/>
          <w:lang w:val="en-US" w:eastAsia="en-GB"/>
        </w:rPr>
      </w:pPr>
      <w:r w:rsidRPr="008D62FC">
        <w:rPr>
          <w:rFonts w:ascii="Trade Gothic LT Std" w:hAnsi="Trade Gothic LT Std"/>
          <w:lang w:val="en-US"/>
        </w:rPr>
        <w:lastRenderedPageBreak/>
        <w:t>Attacks do not stop short of claiming journalists’ lives. Since 1992</w:t>
      </w:r>
      <w:r w:rsidR="007B57D8" w:rsidRPr="008D62FC">
        <w:rPr>
          <w:rFonts w:ascii="Trade Gothic LT Std" w:hAnsi="Trade Gothic LT Std"/>
          <w:lang w:val="en-US"/>
        </w:rPr>
        <w:t>,</w:t>
      </w:r>
      <w:r w:rsidRPr="008D62FC">
        <w:rPr>
          <w:rFonts w:ascii="Trade Gothic LT Std" w:hAnsi="Trade Gothic LT Std"/>
          <w:lang w:val="en-US"/>
        </w:rPr>
        <w:t xml:space="preserve"> thirteen journalists have been killed in Peru.</w:t>
      </w:r>
      <w:r w:rsidRPr="008D62FC">
        <w:rPr>
          <w:rStyle w:val="FootnoteReference"/>
          <w:rFonts w:ascii="Trade Gothic LT Std" w:hAnsi="Trade Gothic LT Std"/>
          <w:lang w:val="en-US"/>
        </w:rPr>
        <w:footnoteReference w:id="34"/>
      </w:r>
      <w:r w:rsidRPr="008D62FC">
        <w:rPr>
          <w:rFonts w:ascii="Trade Gothic LT Std" w:hAnsi="Trade Gothic LT Std"/>
          <w:lang w:val="en-US"/>
        </w:rPr>
        <w:t xml:space="preserve"> </w:t>
      </w:r>
      <w:r w:rsidR="007B57D8" w:rsidRPr="008D62FC">
        <w:rPr>
          <w:rFonts w:ascii="Trade Gothic LT Std" w:hAnsi="Trade Gothic LT Std"/>
          <w:lang w:val="en-US"/>
        </w:rPr>
        <w:t>ARTICLE 19 observes that d</w:t>
      </w:r>
      <w:r w:rsidRPr="008D62FC">
        <w:rPr>
          <w:rFonts w:ascii="Trade Gothic LT Std" w:hAnsi="Trade Gothic LT Std"/>
          <w:lang w:val="en-US"/>
        </w:rPr>
        <w:t>espite the request issued to Peru by the Committee in 2000 to take the necessary measures to put an end to direct and indirect restrictions on freedom of expression, journalists’ murders have actually increased. Between 2004 and 20</w:t>
      </w:r>
      <w:r w:rsidR="00CA4E1B" w:rsidRPr="008D62FC">
        <w:rPr>
          <w:rFonts w:ascii="Trade Gothic LT Std" w:hAnsi="Trade Gothic LT Std"/>
          <w:lang w:val="en-US"/>
        </w:rPr>
        <w:t>07 three journalists were killed</w:t>
      </w:r>
      <w:r w:rsidRPr="008D62FC">
        <w:rPr>
          <w:rFonts w:ascii="Trade Gothic LT Std" w:hAnsi="Trade Gothic LT Std"/>
          <w:lang w:val="en-US"/>
        </w:rPr>
        <w:t xml:space="preserve"> </w:t>
      </w:r>
      <w:r w:rsidR="00CA4E1B" w:rsidRPr="008D62FC">
        <w:rPr>
          <w:rFonts w:ascii="Trade Gothic LT Std" w:hAnsi="Trade Gothic LT Std"/>
          <w:lang w:val="en-US"/>
        </w:rPr>
        <w:t xml:space="preserve">and in 2011, three </w:t>
      </w:r>
      <w:r w:rsidRPr="008D62FC">
        <w:rPr>
          <w:rFonts w:ascii="Trade Gothic LT Std" w:hAnsi="Trade Gothic LT Std"/>
          <w:lang w:val="en-US"/>
        </w:rPr>
        <w:t>journalists were killed for their work.</w:t>
      </w:r>
      <w:r w:rsidRPr="008D62FC">
        <w:rPr>
          <w:rStyle w:val="FootnoteReference"/>
          <w:rFonts w:ascii="Trade Gothic LT Std" w:hAnsi="Trade Gothic LT Std"/>
          <w:lang w:val="en-US"/>
        </w:rPr>
        <w:footnoteReference w:id="35"/>
      </w:r>
      <w:r w:rsidRPr="008D62FC">
        <w:rPr>
          <w:rFonts w:ascii="Trade Gothic LT Std" w:hAnsi="Trade Gothic LT Std"/>
          <w:lang w:val="en-US"/>
        </w:rPr>
        <w:t xml:space="preserve"> </w:t>
      </w:r>
      <w:r w:rsidR="00CA4E1B" w:rsidRPr="008D62FC">
        <w:rPr>
          <w:rFonts w:ascii="Trade Gothic LT Std" w:hAnsi="Trade Gothic LT Std"/>
          <w:lang w:val="en-US"/>
        </w:rPr>
        <w:t>We are also concerned that t</w:t>
      </w:r>
      <w:r w:rsidRPr="008D62FC">
        <w:rPr>
          <w:rFonts w:ascii="Trade Gothic LT Std" w:hAnsi="Trade Gothic LT Std"/>
          <w:lang w:val="en-US"/>
        </w:rPr>
        <w:t xml:space="preserve">hese appalling acts of violence appear to have been provoked by reports made against public officials: </w:t>
      </w:r>
    </w:p>
    <w:p w:rsidR="00CA4E1B" w:rsidRPr="008D62FC" w:rsidRDefault="00401364" w:rsidP="00CA4E1B">
      <w:pPr>
        <w:numPr>
          <w:ilvl w:val="0"/>
          <w:numId w:val="8"/>
        </w:numPr>
        <w:tabs>
          <w:tab w:val="left" w:pos="851"/>
        </w:tabs>
        <w:spacing w:after="0" w:line="240" w:lineRule="auto"/>
        <w:ind w:left="851" w:hanging="425"/>
        <w:jc w:val="both"/>
        <w:rPr>
          <w:rFonts w:ascii="Trade Gothic LT Std" w:hAnsi="Trade Gothic LT Std"/>
          <w:lang w:val="en-US"/>
        </w:rPr>
      </w:pPr>
      <w:r w:rsidRPr="008D62FC">
        <w:rPr>
          <w:rFonts w:ascii="Trade Gothic LT Std" w:hAnsi="Trade Gothic LT Std"/>
          <w:lang w:val="en-US"/>
        </w:rPr>
        <w:t>On 3 May 2011, radio journalist Julio Castillo Narváez was shot six times by four strangers and killed while having lunch in a restaurant in the city of Virú in Northern Peru. He was an outspoken critic of local authorities and had received numerous death threats for his work exposing corruption in the region of La Libertad.</w:t>
      </w:r>
      <w:r w:rsidRPr="008D62FC">
        <w:rPr>
          <w:rStyle w:val="FootnoteReference"/>
          <w:rFonts w:ascii="Trade Gothic LT Std" w:hAnsi="Trade Gothic LT Std"/>
          <w:lang w:val="en-US"/>
        </w:rPr>
        <w:footnoteReference w:id="36"/>
      </w:r>
      <w:r w:rsidRPr="008D62FC">
        <w:rPr>
          <w:rFonts w:ascii="Trade Gothic LT Std" w:hAnsi="Trade Gothic LT Std"/>
          <w:lang w:val="en-US"/>
        </w:rPr>
        <w:t xml:space="preserve"> The month before the premises of the station where he worked, </w:t>
      </w:r>
      <w:r w:rsidRPr="008D62FC">
        <w:rPr>
          <w:rFonts w:ascii="Trade Gothic LT Std" w:hAnsi="Trade Gothic LT Std"/>
          <w:i/>
          <w:lang w:val="en-US"/>
        </w:rPr>
        <w:t>Radio Ollantay</w:t>
      </w:r>
      <w:r w:rsidRPr="008D62FC">
        <w:rPr>
          <w:rFonts w:ascii="Trade Gothic LT Std" w:hAnsi="Trade Gothic LT Std"/>
          <w:lang w:val="en-US"/>
        </w:rPr>
        <w:t xml:space="preserve"> had been vandalised by relatives of a politician whose acts of corruption he had reported on.</w:t>
      </w:r>
      <w:r w:rsidRPr="008D62FC">
        <w:rPr>
          <w:rStyle w:val="FootnoteReference"/>
          <w:rFonts w:ascii="Trade Gothic LT Std" w:hAnsi="Trade Gothic LT Std"/>
          <w:lang w:val="en-US"/>
        </w:rPr>
        <w:footnoteReference w:id="37"/>
      </w:r>
      <w:r w:rsidRPr="008D62FC">
        <w:rPr>
          <w:rFonts w:ascii="Trade Gothic LT Std" w:hAnsi="Trade Gothic LT Std"/>
          <w:lang w:val="en-US"/>
        </w:rPr>
        <w:t xml:space="preserve">  </w:t>
      </w:r>
    </w:p>
    <w:p w:rsidR="00CA4E1B" w:rsidRPr="008D62FC" w:rsidRDefault="00CA4E1B" w:rsidP="00CA4E1B">
      <w:pPr>
        <w:tabs>
          <w:tab w:val="left" w:pos="851"/>
        </w:tabs>
        <w:spacing w:after="0" w:line="240" w:lineRule="auto"/>
        <w:ind w:left="851"/>
        <w:jc w:val="both"/>
        <w:rPr>
          <w:rFonts w:ascii="Trade Gothic LT Std" w:hAnsi="Trade Gothic LT Std"/>
          <w:lang w:val="en-US"/>
        </w:rPr>
      </w:pPr>
    </w:p>
    <w:p w:rsidR="00CA4E1B" w:rsidRPr="008D62FC" w:rsidRDefault="003053B8" w:rsidP="00CA4E1B">
      <w:pPr>
        <w:numPr>
          <w:ilvl w:val="0"/>
          <w:numId w:val="8"/>
        </w:numPr>
        <w:tabs>
          <w:tab w:val="left" w:pos="851"/>
        </w:tabs>
        <w:spacing w:after="0" w:line="240" w:lineRule="auto"/>
        <w:ind w:left="851" w:hanging="425"/>
        <w:jc w:val="both"/>
        <w:rPr>
          <w:rFonts w:ascii="Trade Gothic LT Std" w:hAnsi="Trade Gothic LT Std"/>
          <w:lang w:val="en-US"/>
        </w:rPr>
      </w:pPr>
      <w:r>
        <w:rPr>
          <w:rFonts w:ascii="Trade Gothic LT Std" w:hAnsi="Trade Gothic LT Std"/>
          <w:lang w:val="en-US"/>
        </w:rPr>
        <w:t xml:space="preserve">On 6 September 2011, an unidentified person </w:t>
      </w:r>
      <w:r w:rsidR="00401364" w:rsidRPr="008D62FC">
        <w:rPr>
          <w:rFonts w:ascii="Trade Gothic LT Std" w:hAnsi="Trade Gothic LT Std"/>
          <w:lang w:val="en-US"/>
        </w:rPr>
        <w:t xml:space="preserve">intercepted Pedro Alonso Flores Silva, journalist of TV station </w:t>
      </w:r>
      <w:r w:rsidR="00401364" w:rsidRPr="008D62FC">
        <w:rPr>
          <w:rFonts w:ascii="Trade Gothic LT Std" w:hAnsi="Trade Gothic LT Std"/>
          <w:i/>
          <w:lang w:val="en-US"/>
        </w:rPr>
        <w:t xml:space="preserve">Canal 6 </w:t>
      </w:r>
      <w:r w:rsidR="00401364" w:rsidRPr="008D62FC">
        <w:rPr>
          <w:rFonts w:ascii="Trade Gothic LT Std" w:hAnsi="Trade Gothic LT Std"/>
          <w:lang w:val="en-US"/>
        </w:rPr>
        <w:t>of Casma</w:t>
      </w:r>
      <w:r w:rsidR="00401364" w:rsidRPr="008D62FC">
        <w:rPr>
          <w:rFonts w:ascii="Trade Gothic LT Std" w:hAnsi="Trade Gothic LT Std"/>
          <w:i/>
          <w:lang w:val="en-US"/>
        </w:rPr>
        <w:t xml:space="preserve"> </w:t>
      </w:r>
      <w:r w:rsidR="00401364" w:rsidRPr="008D62FC">
        <w:rPr>
          <w:rFonts w:ascii="Trade Gothic LT Std" w:hAnsi="Trade Gothic LT Std"/>
          <w:lang w:val="en-US"/>
        </w:rPr>
        <w:t>in Northern Peru</w:t>
      </w:r>
      <w:r w:rsidR="00401364" w:rsidRPr="008D62FC">
        <w:rPr>
          <w:rFonts w:ascii="Trade Gothic LT Std" w:hAnsi="Trade Gothic LT Std"/>
          <w:i/>
          <w:lang w:val="en-US"/>
        </w:rPr>
        <w:t xml:space="preserve">, </w:t>
      </w:r>
      <w:r w:rsidR="00401364" w:rsidRPr="008D62FC">
        <w:rPr>
          <w:rFonts w:ascii="Trade Gothic LT Std" w:hAnsi="Trade Gothic LT Std"/>
          <w:lang w:val="en-US"/>
        </w:rPr>
        <w:t xml:space="preserve">near his house and shot him twice. The journalist died of the wounds in hospital the following day. Flores Silva had received </w:t>
      </w:r>
      <w:r>
        <w:rPr>
          <w:rFonts w:ascii="Trade Gothic LT Std" w:hAnsi="Trade Gothic LT Std"/>
          <w:lang w:val="en-US"/>
        </w:rPr>
        <w:t>an increasing number of</w:t>
      </w:r>
      <w:r w:rsidR="00401364" w:rsidRPr="008D62FC">
        <w:rPr>
          <w:rFonts w:ascii="Trade Gothic LT Std" w:hAnsi="Trade Gothic LT Std"/>
          <w:lang w:val="en-US"/>
        </w:rPr>
        <w:t xml:space="preserve"> death threats afte</w:t>
      </w:r>
      <w:r>
        <w:rPr>
          <w:rFonts w:ascii="Trade Gothic LT Std" w:hAnsi="Trade Gothic LT Std"/>
          <w:lang w:val="en-US"/>
        </w:rPr>
        <w:t>r he reported on suspicious</w:t>
      </w:r>
      <w:r w:rsidR="00401364" w:rsidRPr="008D62FC">
        <w:rPr>
          <w:rFonts w:ascii="Trade Gothic LT Std" w:hAnsi="Trade Gothic LT Std"/>
          <w:lang w:val="en-US"/>
        </w:rPr>
        <w:t xml:space="preserve"> dealings apparently committed by the Mayor of Comandante Noel who had sued him for defamation.</w:t>
      </w:r>
      <w:r w:rsidR="00401364" w:rsidRPr="008D62FC">
        <w:rPr>
          <w:rStyle w:val="FootnoteReference"/>
          <w:rFonts w:ascii="Trade Gothic LT Std" w:hAnsi="Trade Gothic LT Std"/>
          <w:lang w:val="en-US"/>
        </w:rPr>
        <w:footnoteReference w:id="38"/>
      </w:r>
      <w:r w:rsidR="00401364" w:rsidRPr="008D62FC">
        <w:rPr>
          <w:rFonts w:ascii="Trade Gothic LT Std" w:hAnsi="Trade Gothic LT Std"/>
          <w:lang w:val="en-US"/>
        </w:rPr>
        <w:t xml:space="preserve"> On 16 April 2012 the prosecutor who was investigating the murder of Flores Silva was also shot and killed.</w:t>
      </w:r>
      <w:r w:rsidR="00401364" w:rsidRPr="008D62FC">
        <w:rPr>
          <w:rStyle w:val="FootnoteReference"/>
          <w:rFonts w:ascii="Trade Gothic LT Std" w:hAnsi="Trade Gothic LT Std"/>
          <w:lang w:val="en-US"/>
        </w:rPr>
        <w:footnoteReference w:id="39"/>
      </w:r>
      <w:r w:rsidR="00401364" w:rsidRPr="008D62FC">
        <w:rPr>
          <w:rFonts w:ascii="Trade Gothic LT Std" w:hAnsi="Trade Gothic LT Std"/>
          <w:lang w:val="en-US"/>
        </w:rPr>
        <w:t xml:space="preserve"> After concluding the investigation, the Police of Chimbote formally accused the Mayor of Comandante Noel, Marco Antonio Rivero Huerta, of hiring the assassins who murdered the journalist.</w:t>
      </w:r>
      <w:r w:rsidR="00401364" w:rsidRPr="008D62FC">
        <w:rPr>
          <w:rStyle w:val="FootnoteReference"/>
          <w:rFonts w:ascii="Trade Gothic LT Std" w:hAnsi="Trade Gothic LT Std"/>
          <w:lang w:val="en-US"/>
        </w:rPr>
        <w:footnoteReference w:id="40"/>
      </w:r>
    </w:p>
    <w:p w:rsidR="00CA4E1B" w:rsidRPr="008D62FC" w:rsidRDefault="00CA4E1B" w:rsidP="00CA4E1B">
      <w:pPr>
        <w:tabs>
          <w:tab w:val="left" w:pos="851"/>
        </w:tabs>
        <w:spacing w:after="0" w:line="240" w:lineRule="auto"/>
        <w:ind w:left="851"/>
        <w:jc w:val="both"/>
        <w:rPr>
          <w:rFonts w:ascii="Trade Gothic LT Std" w:hAnsi="Trade Gothic LT Std"/>
          <w:lang w:val="en-US"/>
        </w:rPr>
      </w:pPr>
    </w:p>
    <w:p w:rsidR="00401364" w:rsidRPr="008D62FC" w:rsidRDefault="00401364" w:rsidP="00CA4E1B">
      <w:pPr>
        <w:numPr>
          <w:ilvl w:val="0"/>
          <w:numId w:val="8"/>
        </w:numPr>
        <w:tabs>
          <w:tab w:val="left" w:pos="851"/>
        </w:tabs>
        <w:spacing w:after="0" w:line="240" w:lineRule="auto"/>
        <w:ind w:left="851" w:hanging="425"/>
        <w:jc w:val="both"/>
        <w:rPr>
          <w:rFonts w:ascii="Trade Gothic LT Std" w:hAnsi="Trade Gothic LT Std"/>
          <w:lang w:val="en-US"/>
        </w:rPr>
      </w:pPr>
      <w:r w:rsidRPr="008D62FC">
        <w:rPr>
          <w:rFonts w:ascii="Trade Gothic LT Std" w:hAnsi="Trade Gothic LT Std"/>
          <w:lang w:val="en-US"/>
        </w:rPr>
        <w:t xml:space="preserve">On 14 September 2011, José Oquendo Reyes, journalist of </w:t>
      </w:r>
      <w:r w:rsidRPr="008D62FC">
        <w:rPr>
          <w:rFonts w:ascii="Trade Gothic LT Std" w:hAnsi="Trade Gothic LT Std"/>
          <w:i/>
          <w:lang w:val="en-US"/>
        </w:rPr>
        <w:t>Canal 45</w:t>
      </w:r>
      <w:r w:rsidRPr="008D62FC">
        <w:rPr>
          <w:rFonts w:ascii="Trade Gothic LT Std" w:hAnsi="Trade Gothic LT Std"/>
          <w:lang w:val="en-US"/>
        </w:rPr>
        <w:t xml:space="preserve"> of Chincha, was shot five times by three strangers riding a motorcycle. He died in the hospital of his wounds. Oquendo Reyes had been an outspoken critic of the Mayor of Chincha who he had accused of bad management</w:t>
      </w:r>
      <w:r w:rsidR="003053B8">
        <w:rPr>
          <w:rFonts w:ascii="Trade Gothic LT Std" w:hAnsi="Trade Gothic LT Std"/>
          <w:lang w:val="en-US"/>
        </w:rPr>
        <w:t xml:space="preserve"> </w:t>
      </w:r>
      <w:r w:rsidRPr="008D62FC">
        <w:rPr>
          <w:rFonts w:ascii="Trade Gothic LT Std" w:hAnsi="Trade Gothic LT Std"/>
          <w:lang w:val="en-US"/>
        </w:rPr>
        <w:t xml:space="preserve">and </w:t>
      </w:r>
      <w:r w:rsidR="003053B8">
        <w:rPr>
          <w:rFonts w:ascii="Trade Gothic LT Std" w:hAnsi="Trade Gothic LT Std"/>
          <w:lang w:val="en-US"/>
        </w:rPr>
        <w:t>incomplete</w:t>
      </w:r>
      <w:r w:rsidRPr="008D62FC">
        <w:rPr>
          <w:rFonts w:ascii="Trade Gothic LT Std" w:hAnsi="Trade Gothic LT Std"/>
          <w:lang w:val="en-US"/>
        </w:rPr>
        <w:t xml:space="preserve"> </w:t>
      </w:r>
      <w:r w:rsidR="003053B8">
        <w:rPr>
          <w:rFonts w:ascii="Trade Gothic LT Std" w:hAnsi="Trade Gothic LT Std"/>
          <w:lang w:val="en-US"/>
        </w:rPr>
        <w:t>public work projects</w:t>
      </w:r>
      <w:r w:rsidRPr="008D62FC">
        <w:rPr>
          <w:rFonts w:ascii="Trade Gothic LT Std" w:hAnsi="Trade Gothic LT Std"/>
          <w:lang w:val="en-US"/>
        </w:rPr>
        <w:t>.</w:t>
      </w:r>
      <w:r w:rsidRPr="008D62FC">
        <w:rPr>
          <w:rStyle w:val="FootnoteReference"/>
          <w:rFonts w:ascii="Trade Gothic LT Std" w:hAnsi="Trade Gothic LT Std"/>
          <w:lang w:val="en-US"/>
        </w:rPr>
        <w:footnoteReference w:id="41"/>
      </w:r>
      <w:r w:rsidRPr="008D62FC">
        <w:rPr>
          <w:rFonts w:ascii="Trade Gothic LT Std" w:hAnsi="Trade Gothic LT Std"/>
          <w:lang w:val="en-US"/>
        </w:rPr>
        <w:t xml:space="preserve"> </w:t>
      </w:r>
    </w:p>
    <w:p w:rsidR="00401364" w:rsidRPr="008D62FC" w:rsidRDefault="00401364" w:rsidP="00CA4E1B">
      <w:pPr>
        <w:tabs>
          <w:tab w:val="num" w:pos="284"/>
        </w:tabs>
        <w:spacing w:after="0" w:line="240" w:lineRule="auto"/>
        <w:jc w:val="both"/>
        <w:rPr>
          <w:rFonts w:ascii="Trade Gothic LT Std" w:hAnsi="Trade Gothic LT Std"/>
          <w:lang w:val="en-US"/>
        </w:rPr>
      </w:pPr>
    </w:p>
    <w:p w:rsidR="00CA4E1B" w:rsidRPr="008D62FC" w:rsidRDefault="00401364" w:rsidP="00CA4E1B">
      <w:pPr>
        <w:numPr>
          <w:ilvl w:val="0"/>
          <w:numId w:val="3"/>
        </w:numPr>
        <w:autoSpaceDE w:val="0"/>
        <w:autoSpaceDN w:val="0"/>
        <w:adjustRightInd w:val="0"/>
        <w:spacing w:after="0" w:line="240" w:lineRule="auto"/>
        <w:ind w:left="426" w:hanging="426"/>
        <w:jc w:val="both"/>
        <w:rPr>
          <w:rFonts w:ascii="Trade Gothic LT Std" w:hAnsi="Trade Gothic LT Std"/>
          <w:lang w:val="en-US" w:eastAsia="en-GB"/>
        </w:rPr>
      </w:pPr>
      <w:r w:rsidRPr="008D62FC">
        <w:rPr>
          <w:rFonts w:ascii="Trade Gothic LT Std" w:hAnsi="Trade Gothic LT Std"/>
          <w:lang w:val="en-US"/>
        </w:rPr>
        <w:t xml:space="preserve">The increasing violence against journalists became particularly pronounced in the run-up to the presidential election in June 2011, during which time journalists reported an alarming rise in attacks and threats in response to campaign coverage. Most of the culprits appeared to be supporters of the presidential candidates. In total, eight journalists were attacked or threatened in May 2011 alone. </w:t>
      </w:r>
    </w:p>
    <w:p w:rsidR="00CA4E1B" w:rsidRPr="008D62FC" w:rsidRDefault="00CA4E1B" w:rsidP="00CA4E1B">
      <w:pPr>
        <w:autoSpaceDE w:val="0"/>
        <w:autoSpaceDN w:val="0"/>
        <w:adjustRightInd w:val="0"/>
        <w:spacing w:after="0" w:line="240" w:lineRule="auto"/>
        <w:ind w:left="426"/>
        <w:jc w:val="both"/>
        <w:rPr>
          <w:rFonts w:ascii="Trade Gothic LT Std" w:hAnsi="Trade Gothic LT Std"/>
          <w:lang w:val="en-US" w:eastAsia="en-GB"/>
        </w:rPr>
      </w:pPr>
    </w:p>
    <w:p w:rsidR="00401364" w:rsidRPr="008D62FC" w:rsidRDefault="003053B8" w:rsidP="00CA4E1B">
      <w:pPr>
        <w:numPr>
          <w:ilvl w:val="0"/>
          <w:numId w:val="3"/>
        </w:numPr>
        <w:autoSpaceDE w:val="0"/>
        <w:autoSpaceDN w:val="0"/>
        <w:adjustRightInd w:val="0"/>
        <w:spacing w:after="0" w:line="240" w:lineRule="auto"/>
        <w:ind w:left="426" w:hanging="426"/>
        <w:jc w:val="both"/>
        <w:rPr>
          <w:rFonts w:ascii="Trade Gothic LT Std" w:hAnsi="Trade Gothic LT Std"/>
          <w:lang w:val="en-US" w:eastAsia="en-GB"/>
        </w:rPr>
      </w:pPr>
      <w:r>
        <w:rPr>
          <w:rFonts w:ascii="Trade Gothic LT Std" w:hAnsi="Trade Gothic LT Std"/>
          <w:lang w:val="en-US"/>
        </w:rPr>
        <w:lastRenderedPageBreak/>
        <w:t xml:space="preserve">As for </w:t>
      </w:r>
      <w:r w:rsidR="00401364" w:rsidRPr="008D62FC">
        <w:rPr>
          <w:rFonts w:ascii="Trade Gothic LT Std" w:hAnsi="Trade Gothic LT Std"/>
          <w:lang w:val="en-US"/>
        </w:rPr>
        <w:t xml:space="preserve">human rights defenders, </w:t>
      </w:r>
      <w:r w:rsidR="00CA4E1B" w:rsidRPr="008D62FC">
        <w:rPr>
          <w:rFonts w:ascii="Trade Gothic LT Std" w:hAnsi="Trade Gothic LT Std"/>
          <w:lang w:val="en-US"/>
        </w:rPr>
        <w:t xml:space="preserve">ARTICLE 19 is </w:t>
      </w:r>
      <w:r w:rsidR="00401364" w:rsidRPr="008D62FC">
        <w:rPr>
          <w:rFonts w:ascii="Trade Gothic LT Std" w:hAnsi="Trade Gothic LT Std"/>
          <w:lang w:val="en-US"/>
        </w:rPr>
        <w:t>concern</w:t>
      </w:r>
      <w:r w:rsidR="00CA4E1B" w:rsidRPr="008D62FC">
        <w:rPr>
          <w:rFonts w:ascii="Trade Gothic LT Std" w:hAnsi="Trade Gothic LT Std"/>
          <w:lang w:val="en-US"/>
        </w:rPr>
        <w:t>ed</w:t>
      </w:r>
      <w:r w:rsidR="00401364" w:rsidRPr="008D62FC">
        <w:rPr>
          <w:rFonts w:ascii="Trade Gothic LT Std" w:hAnsi="Trade Gothic LT Std"/>
          <w:lang w:val="en-US"/>
        </w:rPr>
        <w:t xml:space="preserve"> </w:t>
      </w:r>
      <w:r w:rsidR="00CA4E1B" w:rsidRPr="008D62FC">
        <w:rPr>
          <w:rFonts w:ascii="Trade Gothic LT Std" w:hAnsi="Trade Gothic LT Std"/>
          <w:lang w:val="en-US"/>
        </w:rPr>
        <w:t>about a number of incidents where human rights</w:t>
      </w:r>
      <w:r w:rsidR="00401364" w:rsidRPr="008D62FC">
        <w:rPr>
          <w:rFonts w:ascii="Trade Gothic LT Std" w:hAnsi="Trade Gothic LT Std"/>
          <w:lang w:val="en-US"/>
        </w:rPr>
        <w:t xml:space="preserve"> activists </w:t>
      </w:r>
      <w:r w:rsidR="00CA4E1B" w:rsidRPr="008D62FC">
        <w:rPr>
          <w:rFonts w:ascii="Trade Gothic LT Std" w:hAnsi="Trade Gothic LT Std"/>
          <w:lang w:val="en-US"/>
        </w:rPr>
        <w:t>have been</w:t>
      </w:r>
      <w:r w:rsidR="00401364" w:rsidRPr="008D62FC">
        <w:rPr>
          <w:rFonts w:ascii="Trade Gothic LT Std" w:hAnsi="Trade Gothic LT Std"/>
          <w:lang w:val="en-US"/>
        </w:rPr>
        <w:t xml:space="preserve"> vilified by some top government officials who are sympathetic to former Presiden</w:t>
      </w:r>
      <w:r w:rsidR="00CA4E1B" w:rsidRPr="008D62FC">
        <w:rPr>
          <w:rFonts w:ascii="Trade Gothic LT Std" w:hAnsi="Trade Gothic LT Std"/>
          <w:lang w:val="en-US"/>
        </w:rPr>
        <w:t xml:space="preserve">t Fujimori. </w:t>
      </w:r>
      <w:r w:rsidR="001B68BE">
        <w:rPr>
          <w:rFonts w:ascii="Trade Gothic LT Std" w:hAnsi="Trade Gothic LT Std"/>
          <w:lang w:val="en-US"/>
        </w:rPr>
        <w:t>In particular, these officials</w:t>
      </w:r>
      <w:r w:rsidR="00CA4E1B" w:rsidRPr="008D62FC">
        <w:rPr>
          <w:rFonts w:ascii="Trade Gothic LT Std" w:hAnsi="Trade Gothic LT Std"/>
          <w:lang w:val="en-US"/>
        </w:rPr>
        <w:t xml:space="preserve"> </w:t>
      </w:r>
      <w:r w:rsidR="00401364" w:rsidRPr="008D62FC">
        <w:rPr>
          <w:rFonts w:ascii="Trade Gothic LT Std" w:hAnsi="Trade Gothic LT Std"/>
          <w:lang w:val="en-US"/>
        </w:rPr>
        <w:t xml:space="preserve">aggressively try to discredit NGOs that advocate for an end to impunity. </w:t>
      </w:r>
      <w:r w:rsidR="00CA4E1B" w:rsidRPr="008D62FC">
        <w:rPr>
          <w:rFonts w:ascii="Trade Gothic LT Std" w:hAnsi="Trade Gothic LT Std"/>
          <w:lang w:val="en-US"/>
        </w:rPr>
        <w:t>Activists and NGOs fighting impunity for previous human rights violations</w:t>
      </w:r>
      <w:r w:rsidR="00401364" w:rsidRPr="008D62FC">
        <w:rPr>
          <w:rFonts w:ascii="Trade Gothic LT Std" w:hAnsi="Trade Gothic LT Std"/>
          <w:lang w:val="en-US"/>
        </w:rPr>
        <w:t xml:space="preserve"> have been falsely accused of being sympathetic with terrorist groups or of discrediting the armed forces. There have also been continued reports of human rights activists being persecuted and harassed due to their work. For example: </w:t>
      </w:r>
    </w:p>
    <w:p w:rsidR="00CA4E1B" w:rsidRPr="008D62FC" w:rsidRDefault="00401364" w:rsidP="00CA4E1B">
      <w:pPr>
        <w:numPr>
          <w:ilvl w:val="0"/>
          <w:numId w:val="8"/>
        </w:numPr>
        <w:tabs>
          <w:tab w:val="left" w:pos="851"/>
        </w:tabs>
        <w:spacing w:after="0" w:line="240" w:lineRule="auto"/>
        <w:ind w:left="851" w:hanging="425"/>
        <w:jc w:val="both"/>
        <w:rPr>
          <w:rFonts w:ascii="Trade Gothic LT Std" w:hAnsi="Trade Gothic LT Std"/>
          <w:lang w:val="en-US"/>
        </w:rPr>
      </w:pPr>
      <w:r w:rsidRPr="008D62FC">
        <w:rPr>
          <w:rFonts w:ascii="Trade Gothic LT Std" w:hAnsi="Trade Gothic LT Std"/>
          <w:lang w:val="en-US"/>
        </w:rPr>
        <w:t>Dr. Salomón Lerner Febres, the former president of the Truth and Reconciliation Commission, had suffered attacks in 2009, including the poisoning and killing of two of his dogs and receiving death threats in his home and at his office. The attacks have been linked to his work on the Museum of Memory.</w:t>
      </w:r>
      <w:r w:rsidRPr="008D62FC">
        <w:rPr>
          <w:rStyle w:val="FootnoteReference"/>
          <w:rFonts w:ascii="Trade Gothic LT Std" w:hAnsi="Trade Gothic LT Std"/>
          <w:lang w:val="en-US"/>
        </w:rPr>
        <w:footnoteReference w:id="42"/>
      </w:r>
    </w:p>
    <w:p w:rsidR="00CA4E1B" w:rsidRPr="008D62FC" w:rsidRDefault="00CA4E1B" w:rsidP="00CA4E1B">
      <w:pPr>
        <w:tabs>
          <w:tab w:val="left" w:pos="851"/>
        </w:tabs>
        <w:spacing w:after="0" w:line="240" w:lineRule="auto"/>
        <w:ind w:left="851"/>
        <w:jc w:val="both"/>
        <w:rPr>
          <w:rFonts w:ascii="Trade Gothic LT Std" w:hAnsi="Trade Gothic LT Std"/>
          <w:lang w:val="en-US"/>
        </w:rPr>
      </w:pPr>
    </w:p>
    <w:p w:rsidR="00CA4E1B" w:rsidRPr="008D62FC" w:rsidRDefault="00401364" w:rsidP="00CA4E1B">
      <w:pPr>
        <w:numPr>
          <w:ilvl w:val="0"/>
          <w:numId w:val="8"/>
        </w:numPr>
        <w:tabs>
          <w:tab w:val="left" w:pos="851"/>
        </w:tabs>
        <w:spacing w:after="0" w:line="240" w:lineRule="auto"/>
        <w:ind w:left="851" w:hanging="425"/>
        <w:jc w:val="both"/>
        <w:rPr>
          <w:rFonts w:ascii="Trade Gothic LT Std" w:hAnsi="Trade Gothic LT Std"/>
          <w:lang w:val="en-US"/>
        </w:rPr>
      </w:pPr>
      <w:r w:rsidRPr="008D62FC">
        <w:rPr>
          <w:rFonts w:ascii="Trade Gothic LT Std" w:hAnsi="Trade Gothic LT Std"/>
          <w:lang w:val="en-US"/>
        </w:rPr>
        <w:t>Benicia Chichay Mulatillo, an activist from the environmental group Community Association of Agricultural workers in Santa Rosa de Suyo, has been subject to an ongoing campaign of harassment and intimidation (including death threats) since her and her husband, also an environmental leader, Arcesio Gonza Castillo, were stabbed outside their house in August 2010. Her husband died from his wounds and despite one perpetrator being identified, no arrests have been made, nor has prosecution been initiated.</w:t>
      </w:r>
      <w:r w:rsidRPr="008D62FC">
        <w:rPr>
          <w:rStyle w:val="FootnoteReference"/>
          <w:rFonts w:ascii="Trade Gothic LT Std" w:hAnsi="Trade Gothic LT Std"/>
          <w:lang w:val="en-US"/>
        </w:rPr>
        <w:footnoteReference w:id="43"/>
      </w:r>
    </w:p>
    <w:p w:rsidR="00CA4E1B" w:rsidRPr="008D62FC" w:rsidRDefault="00CA4E1B" w:rsidP="00CA4E1B">
      <w:pPr>
        <w:tabs>
          <w:tab w:val="left" w:pos="851"/>
        </w:tabs>
        <w:spacing w:after="0" w:line="240" w:lineRule="auto"/>
        <w:ind w:left="851"/>
        <w:jc w:val="both"/>
        <w:rPr>
          <w:rFonts w:ascii="Trade Gothic LT Std" w:hAnsi="Trade Gothic LT Std"/>
          <w:lang w:val="en-US"/>
        </w:rPr>
      </w:pPr>
    </w:p>
    <w:p w:rsidR="00401364" w:rsidRPr="008D62FC" w:rsidRDefault="00401364" w:rsidP="00CA4E1B">
      <w:pPr>
        <w:numPr>
          <w:ilvl w:val="0"/>
          <w:numId w:val="8"/>
        </w:numPr>
        <w:tabs>
          <w:tab w:val="left" w:pos="851"/>
        </w:tabs>
        <w:spacing w:after="0" w:line="240" w:lineRule="auto"/>
        <w:ind w:left="851" w:hanging="425"/>
        <w:jc w:val="both"/>
        <w:rPr>
          <w:rFonts w:ascii="Trade Gothic LT Std" w:hAnsi="Trade Gothic LT Std"/>
          <w:lang w:val="en-US"/>
        </w:rPr>
      </w:pPr>
      <w:r w:rsidRPr="008D62FC">
        <w:rPr>
          <w:rFonts w:ascii="Trade Gothic LT Std" w:hAnsi="Trade Gothic LT Std"/>
          <w:lang w:val="en-US"/>
        </w:rPr>
        <w:t>During the June 2011 elections, a number of incidents of harassments were reported to have been carried out against women’s organisations, including telephone threats, raids of organizational headquarters and theft of equipment, the hacking of Facebook and email accounts, and personal assaults.</w:t>
      </w:r>
      <w:r w:rsidRPr="008D62FC">
        <w:rPr>
          <w:rStyle w:val="FootnoteReference"/>
          <w:rFonts w:ascii="Trade Gothic LT Std" w:hAnsi="Trade Gothic LT Std"/>
          <w:lang w:val="en-US"/>
        </w:rPr>
        <w:footnoteReference w:id="44"/>
      </w:r>
      <w:r w:rsidRPr="008D62FC">
        <w:rPr>
          <w:rFonts w:ascii="Trade Gothic LT Std" w:hAnsi="Trade Gothic LT Std"/>
          <w:lang w:val="en-US"/>
        </w:rPr>
        <w:t xml:space="preserve"> </w:t>
      </w:r>
    </w:p>
    <w:p w:rsidR="00401364" w:rsidRPr="008D62FC" w:rsidRDefault="00401364" w:rsidP="00CA4E1B">
      <w:pPr>
        <w:tabs>
          <w:tab w:val="num" w:pos="284"/>
        </w:tabs>
        <w:spacing w:after="0" w:line="240" w:lineRule="auto"/>
        <w:jc w:val="both"/>
        <w:rPr>
          <w:rFonts w:ascii="Trade Gothic LT Std" w:hAnsi="Trade Gothic LT Std"/>
          <w:lang w:val="en-US"/>
        </w:rPr>
      </w:pPr>
    </w:p>
    <w:p w:rsidR="00CA4E1B" w:rsidRPr="008D62FC" w:rsidRDefault="00CA4E1B" w:rsidP="00CA4E1B">
      <w:pPr>
        <w:pStyle w:val="Heading2"/>
        <w:spacing w:before="0" w:after="0" w:line="240" w:lineRule="auto"/>
        <w:rPr>
          <w:rFonts w:ascii="Trade Gothic LT Std" w:hAnsi="Trade Gothic LT Std"/>
          <w:sz w:val="22"/>
          <w:szCs w:val="22"/>
          <w:lang w:val="en-US"/>
        </w:rPr>
      </w:pPr>
    </w:p>
    <w:p w:rsidR="00401364" w:rsidRPr="008D62FC" w:rsidRDefault="00401364" w:rsidP="00CA4E1B">
      <w:pPr>
        <w:pStyle w:val="Heading2"/>
        <w:spacing w:before="0" w:after="0" w:line="240" w:lineRule="auto"/>
        <w:rPr>
          <w:rFonts w:ascii="Trade Gothic LT Std" w:hAnsi="Trade Gothic LT Std"/>
          <w:sz w:val="22"/>
          <w:szCs w:val="22"/>
          <w:lang w:val="en-US"/>
        </w:rPr>
      </w:pPr>
      <w:r w:rsidRPr="008D62FC">
        <w:rPr>
          <w:rFonts w:ascii="Trade Gothic LT Std" w:hAnsi="Trade Gothic LT Std"/>
          <w:sz w:val="22"/>
          <w:szCs w:val="22"/>
          <w:lang w:val="en-US"/>
        </w:rPr>
        <w:t>Impunity for attacks</w:t>
      </w:r>
    </w:p>
    <w:p w:rsidR="00401364" w:rsidRPr="008D62FC" w:rsidRDefault="00401364" w:rsidP="00CA4E1B">
      <w:pPr>
        <w:tabs>
          <w:tab w:val="num" w:pos="284"/>
        </w:tabs>
        <w:spacing w:after="0" w:line="240" w:lineRule="auto"/>
        <w:jc w:val="both"/>
        <w:rPr>
          <w:rFonts w:ascii="Trade Gothic LT Std" w:hAnsi="Trade Gothic LT Std"/>
          <w:lang w:val="en-US"/>
        </w:rPr>
      </w:pPr>
    </w:p>
    <w:p w:rsidR="00644E71" w:rsidRPr="008D62FC" w:rsidRDefault="00401364" w:rsidP="00644E71">
      <w:pPr>
        <w:numPr>
          <w:ilvl w:val="0"/>
          <w:numId w:val="3"/>
        </w:numPr>
        <w:autoSpaceDE w:val="0"/>
        <w:autoSpaceDN w:val="0"/>
        <w:adjustRightInd w:val="0"/>
        <w:spacing w:after="0" w:line="240" w:lineRule="auto"/>
        <w:ind w:left="426" w:hanging="426"/>
        <w:jc w:val="both"/>
        <w:rPr>
          <w:rFonts w:ascii="Trade Gothic LT Std" w:hAnsi="Trade Gothic LT Std"/>
          <w:lang w:val="en-US" w:eastAsia="en-GB"/>
        </w:rPr>
      </w:pPr>
      <w:r w:rsidRPr="008D62FC">
        <w:rPr>
          <w:rFonts w:ascii="Trade Gothic LT Std" w:hAnsi="Trade Gothic LT Std"/>
          <w:lang w:val="en-US"/>
        </w:rPr>
        <w:t>The environment of violence in which journalists</w:t>
      </w:r>
      <w:r w:rsidR="00644E71" w:rsidRPr="008D62FC">
        <w:rPr>
          <w:rFonts w:ascii="Trade Gothic LT Std" w:hAnsi="Trade Gothic LT Std"/>
          <w:lang w:val="en-US"/>
        </w:rPr>
        <w:t xml:space="preserve"> and human rights defenders face </w:t>
      </w:r>
      <w:r w:rsidRPr="008D62FC">
        <w:rPr>
          <w:rFonts w:ascii="Trade Gothic LT Std" w:hAnsi="Trade Gothic LT Std"/>
          <w:lang w:val="en-US"/>
        </w:rPr>
        <w:t xml:space="preserve">in Peru is aggravated by the continual failure </w:t>
      </w:r>
      <w:r w:rsidR="00644E71" w:rsidRPr="008D62FC">
        <w:rPr>
          <w:rFonts w:ascii="Trade Gothic LT Std" w:hAnsi="Trade Gothic LT Std"/>
          <w:lang w:val="en-US"/>
        </w:rPr>
        <w:t xml:space="preserve">of the state authorities </w:t>
      </w:r>
      <w:r w:rsidRPr="008D62FC">
        <w:rPr>
          <w:rFonts w:ascii="Trade Gothic LT Std" w:hAnsi="Trade Gothic LT Std"/>
          <w:lang w:val="en-US"/>
        </w:rPr>
        <w:t>to bring perpetrators to justice. Such a failure provides little deterrent against future attacks and also contributes to a climate of impunity which produces a chilling effect on journalists</w:t>
      </w:r>
      <w:r w:rsidR="00644E71" w:rsidRPr="008D62FC">
        <w:rPr>
          <w:rFonts w:ascii="Trade Gothic LT Std" w:hAnsi="Trade Gothic LT Std"/>
          <w:lang w:val="en-US"/>
        </w:rPr>
        <w:t xml:space="preserve"> and activists</w:t>
      </w:r>
      <w:r w:rsidRPr="008D62FC">
        <w:rPr>
          <w:rFonts w:ascii="Trade Gothic LT Std" w:hAnsi="Trade Gothic LT Std"/>
          <w:lang w:val="en-US"/>
        </w:rPr>
        <w:t>. One notable exception to this was the April 2009 conviction of former President Alberto Fujimori who was sentenced to 25 years in prison for a variety of human rights crimes, including numerous attacks on journalists. This conviction sent a powerful message to would-be perpetrators that no one, however prominent, is safe from prosecution and that, even if it takes some time, justice will eventually catch human rights abusers.</w:t>
      </w:r>
    </w:p>
    <w:p w:rsidR="00644E71" w:rsidRPr="008D62FC" w:rsidRDefault="00644E71" w:rsidP="00644E71">
      <w:pPr>
        <w:autoSpaceDE w:val="0"/>
        <w:autoSpaceDN w:val="0"/>
        <w:adjustRightInd w:val="0"/>
        <w:spacing w:after="0" w:line="240" w:lineRule="auto"/>
        <w:ind w:left="426"/>
        <w:jc w:val="both"/>
        <w:rPr>
          <w:rFonts w:ascii="Trade Gothic LT Std" w:hAnsi="Trade Gothic LT Std"/>
          <w:lang w:val="en-US" w:eastAsia="en-GB"/>
        </w:rPr>
      </w:pPr>
    </w:p>
    <w:p w:rsidR="00644E71" w:rsidRPr="008D62FC" w:rsidRDefault="00401364" w:rsidP="00644E71">
      <w:pPr>
        <w:numPr>
          <w:ilvl w:val="0"/>
          <w:numId w:val="3"/>
        </w:numPr>
        <w:autoSpaceDE w:val="0"/>
        <w:autoSpaceDN w:val="0"/>
        <w:adjustRightInd w:val="0"/>
        <w:spacing w:after="0" w:line="240" w:lineRule="auto"/>
        <w:ind w:left="426" w:hanging="426"/>
        <w:jc w:val="both"/>
        <w:rPr>
          <w:rFonts w:ascii="Trade Gothic LT Std" w:hAnsi="Trade Gothic LT Std"/>
          <w:lang w:val="en-US" w:eastAsia="en-GB"/>
        </w:rPr>
      </w:pPr>
      <w:r w:rsidRPr="008D62FC">
        <w:rPr>
          <w:rFonts w:ascii="Trade Gothic LT Std" w:hAnsi="Trade Gothic LT Std"/>
          <w:lang w:val="en-US"/>
        </w:rPr>
        <w:t xml:space="preserve">As the </w:t>
      </w:r>
      <w:r w:rsidR="00644E71" w:rsidRPr="008D62FC">
        <w:rPr>
          <w:rFonts w:ascii="Trade Gothic LT Std" w:hAnsi="Trade Gothic LT Std"/>
          <w:lang w:val="en-US"/>
        </w:rPr>
        <w:t xml:space="preserve">Fifth Periodic </w:t>
      </w:r>
      <w:r w:rsidRPr="008D62FC">
        <w:rPr>
          <w:rFonts w:ascii="Trade Gothic LT Std" w:hAnsi="Trade Gothic LT Std"/>
          <w:lang w:val="en-US"/>
        </w:rPr>
        <w:t xml:space="preserve">Report </w:t>
      </w:r>
      <w:r w:rsidR="00644E71" w:rsidRPr="008D62FC">
        <w:rPr>
          <w:rFonts w:ascii="Trade Gothic LT Std" w:hAnsi="Trade Gothic LT Std"/>
          <w:lang w:val="en-US"/>
        </w:rPr>
        <w:t>highlights</w:t>
      </w:r>
      <w:r w:rsidRPr="008D62FC">
        <w:rPr>
          <w:rFonts w:ascii="Trade Gothic LT Std" w:hAnsi="Trade Gothic LT Std"/>
          <w:lang w:val="en-US"/>
        </w:rPr>
        <w:t xml:space="preserve">, the </w:t>
      </w:r>
      <w:r w:rsidR="00644E71" w:rsidRPr="008D62FC">
        <w:rPr>
          <w:rFonts w:ascii="Trade Gothic LT Std" w:hAnsi="Trade Gothic LT Std"/>
          <w:lang w:val="en-US"/>
        </w:rPr>
        <w:t xml:space="preserve">Peruvian </w:t>
      </w:r>
      <w:r w:rsidRPr="008D62FC">
        <w:rPr>
          <w:rFonts w:ascii="Trade Gothic LT Std" w:hAnsi="Trade Gothic LT Std"/>
          <w:lang w:val="en-US"/>
        </w:rPr>
        <w:t>Public Prosecutor’s Office ordered on 25 November 2010 that crimes of homicide, murder, serious injury, kidnapping and extortion against journalists are to be included in the jurisdiction of the National Criminal Prosecution Department and the Lima supra-provincial criminal prosecutor’s offices. This is a positive development which highlights the importance of combating impunity for attacks</w:t>
      </w:r>
      <w:r w:rsidR="00644E71" w:rsidRPr="008D62FC">
        <w:rPr>
          <w:rFonts w:ascii="Trade Gothic LT Std" w:hAnsi="Trade Gothic LT Std"/>
          <w:lang w:val="en-US"/>
        </w:rPr>
        <w:t xml:space="preserve"> against journalists</w:t>
      </w:r>
      <w:r w:rsidR="003053B8">
        <w:rPr>
          <w:rFonts w:ascii="Trade Gothic LT Std" w:hAnsi="Trade Gothic LT Std"/>
          <w:lang w:val="en-US"/>
        </w:rPr>
        <w:t xml:space="preserve">. However, in the same year, </w:t>
      </w:r>
      <w:r w:rsidRPr="008D62FC">
        <w:rPr>
          <w:rFonts w:ascii="Trade Gothic LT Std" w:hAnsi="Trade Gothic LT Std"/>
          <w:lang w:val="en-US"/>
        </w:rPr>
        <w:t xml:space="preserve">President Alan García signed a </w:t>
      </w:r>
      <w:r w:rsidRPr="008D62FC">
        <w:rPr>
          <w:rFonts w:ascii="Trade Gothic LT Std" w:hAnsi="Trade Gothic LT Std"/>
          <w:lang w:val="en-US"/>
        </w:rPr>
        <w:lastRenderedPageBreak/>
        <w:t>decree which placed limits on the prosecution of human rights abuses. This norm was universally condemned as a covert blanket amnesty.</w:t>
      </w:r>
      <w:r w:rsidRPr="008D62FC">
        <w:rPr>
          <w:rStyle w:val="FootnoteReference"/>
          <w:rFonts w:ascii="Trade Gothic LT Std" w:hAnsi="Trade Gothic LT Std"/>
          <w:lang w:val="en-US"/>
        </w:rPr>
        <w:footnoteReference w:id="45"/>
      </w:r>
      <w:r w:rsidRPr="008D62FC">
        <w:rPr>
          <w:rFonts w:ascii="Trade Gothic LT Std" w:hAnsi="Trade Gothic LT Std"/>
          <w:lang w:val="en-US"/>
        </w:rPr>
        <w:t xml:space="preserve"> Due to national and international pressure, however, President García later asked the Congress to revoke this decree.</w:t>
      </w:r>
      <w:r w:rsidRPr="008D62FC">
        <w:rPr>
          <w:rStyle w:val="FootnoteReference"/>
          <w:rFonts w:ascii="Trade Gothic LT Std" w:hAnsi="Trade Gothic LT Std"/>
          <w:lang w:val="en-US"/>
        </w:rPr>
        <w:footnoteReference w:id="46"/>
      </w:r>
      <w:r w:rsidRPr="008D62FC">
        <w:rPr>
          <w:rFonts w:ascii="Trade Gothic LT Std" w:hAnsi="Trade Gothic LT Std"/>
          <w:lang w:val="en-US"/>
        </w:rPr>
        <w:t xml:space="preserve"> Yet, such official indifference to accountability and justice continues to be reflected in </w:t>
      </w:r>
      <w:r w:rsidR="003053B8">
        <w:rPr>
          <w:rFonts w:ascii="Trade Gothic LT Std" w:hAnsi="Trade Gothic LT Std"/>
          <w:lang w:val="en-US"/>
        </w:rPr>
        <w:t xml:space="preserve">the practices of </w:t>
      </w:r>
      <w:r w:rsidRPr="008D62FC">
        <w:rPr>
          <w:rFonts w:ascii="Trade Gothic LT Std" w:hAnsi="Trade Gothic LT Std"/>
          <w:lang w:val="en-US"/>
        </w:rPr>
        <w:t>public bodies.</w:t>
      </w:r>
    </w:p>
    <w:p w:rsidR="00644E71" w:rsidRPr="008D62FC" w:rsidRDefault="00644E71" w:rsidP="00644E71">
      <w:pPr>
        <w:autoSpaceDE w:val="0"/>
        <w:autoSpaceDN w:val="0"/>
        <w:adjustRightInd w:val="0"/>
        <w:spacing w:after="0" w:line="240" w:lineRule="auto"/>
        <w:ind w:left="426"/>
        <w:jc w:val="both"/>
        <w:rPr>
          <w:rFonts w:ascii="Trade Gothic LT Std" w:hAnsi="Trade Gothic LT Std"/>
          <w:lang w:val="en-US" w:eastAsia="en-GB"/>
        </w:rPr>
      </w:pPr>
    </w:p>
    <w:p w:rsidR="00401364" w:rsidRPr="008D62FC" w:rsidRDefault="00401364" w:rsidP="00644E71">
      <w:pPr>
        <w:numPr>
          <w:ilvl w:val="0"/>
          <w:numId w:val="3"/>
        </w:numPr>
        <w:autoSpaceDE w:val="0"/>
        <w:autoSpaceDN w:val="0"/>
        <w:adjustRightInd w:val="0"/>
        <w:spacing w:after="0" w:line="240" w:lineRule="auto"/>
        <w:ind w:left="426" w:hanging="426"/>
        <w:jc w:val="both"/>
        <w:rPr>
          <w:rFonts w:ascii="Trade Gothic LT Std" w:hAnsi="Trade Gothic LT Std"/>
          <w:lang w:val="en-US" w:eastAsia="en-GB"/>
        </w:rPr>
      </w:pPr>
      <w:r w:rsidRPr="008D62FC">
        <w:rPr>
          <w:rFonts w:ascii="Trade Gothic LT Std" w:hAnsi="Trade Gothic LT Std"/>
          <w:lang w:val="en-US"/>
        </w:rPr>
        <w:t xml:space="preserve">One of the most powerful symbols of the prevailing impunity in Peru is </w:t>
      </w:r>
      <w:r w:rsidR="00644E71" w:rsidRPr="008D62FC">
        <w:rPr>
          <w:rFonts w:ascii="Trade Gothic LT Std" w:hAnsi="Trade Gothic LT Std"/>
          <w:lang w:val="en-US"/>
        </w:rPr>
        <w:t xml:space="preserve">the case of journalist </w:t>
      </w:r>
      <w:r w:rsidRPr="008D62FC">
        <w:rPr>
          <w:rFonts w:ascii="Trade Gothic LT Std" w:hAnsi="Trade Gothic LT Std"/>
          <w:lang w:val="en-US"/>
        </w:rPr>
        <w:t xml:space="preserve">Alberto Rivera Fernandez. </w:t>
      </w:r>
      <w:r w:rsidR="00644E71" w:rsidRPr="008D62FC">
        <w:rPr>
          <w:rFonts w:ascii="Trade Gothic LT Std" w:hAnsi="Trade Gothic LT Std"/>
          <w:lang w:val="en-US"/>
        </w:rPr>
        <w:t xml:space="preserve">Rivera Fernandez </w:t>
      </w:r>
      <w:r w:rsidRPr="008D62FC">
        <w:rPr>
          <w:rFonts w:ascii="Trade Gothic LT Std" w:hAnsi="Trade Gothic LT Std"/>
          <w:lang w:val="en-US"/>
        </w:rPr>
        <w:t xml:space="preserve">was shot and killed in 2004 and the criminal investigation which followed has been highly controversial. After numerous judicial proceedings, apparently designed to protect local government officials who were implicated in the murder, on 8 February 2010 the court acquitted the two alleged masterminds. Despite protests from Rivera’s family, former Pucallpa mayor Luis Valdéz Villacorta </w:t>
      </w:r>
      <w:r w:rsidR="00644E71" w:rsidRPr="008D62FC">
        <w:rPr>
          <w:rFonts w:ascii="Trade Gothic LT Std" w:hAnsi="Trade Gothic LT Std"/>
          <w:lang w:val="en-US"/>
        </w:rPr>
        <w:t>(</w:t>
      </w:r>
      <w:r w:rsidRPr="008D62FC">
        <w:rPr>
          <w:rFonts w:ascii="Trade Gothic LT Std" w:hAnsi="Trade Gothic LT Std"/>
          <w:lang w:val="en-US"/>
        </w:rPr>
        <w:t>who had been accused by Rivera of corruption</w:t>
      </w:r>
      <w:r w:rsidR="00644E71" w:rsidRPr="008D62FC">
        <w:rPr>
          <w:rFonts w:ascii="Trade Gothic LT Std" w:hAnsi="Trade Gothic LT Std"/>
          <w:lang w:val="en-US"/>
        </w:rPr>
        <w:t>)</w:t>
      </w:r>
      <w:r w:rsidRPr="008D62FC">
        <w:rPr>
          <w:rFonts w:ascii="Trade Gothic LT Std" w:hAnsi="Trade Gothic LT Std"/>
          <w:lang w:val="en-US"/>
        </w:rPr>
        <w:t xml:space="preserve"> and Zolio Ramírez Garay</w:t>
      </w:r>
      <w:r w:rsidR="00644E71" w:rsidRPr="008D62FC">
        <w:rPr>
          <w:rFonts w:ascii="Trade Gothic LT Std" w:hAnsi="Trade Gothic LT Std"/>
          <w:lang w:val="en-US"/>
        </w:rPr>
        <w:t xml:space="preserve"> (</w:t>
      </w:r>
      <w:r w:rsidRPr="008D62FC">
        <w:rPr>
          <w:rFonts w:ascii="Trade Gothic LT Std" w:hAnsi="Trade Gothic LT Std"/>
          <w:lang w:val="en-US"/>
        </w:rPr>
        <w:t>a former Pucallpa official</w:t>
      </w:r>
      <w:r w:rsidR="00644E71" w:rsidRPr="008D62FC">
        <w:rPr>
          <w:rFonts w:ascii="Trade Gothic LT Std" w:hAnsi="Trade Gothic LT Std"/>
          <w:lang w:val="en-US"/>
        </w:rPr>
        <w:t>)</w:t>
      </w:r>
      <w:r w:rsidRPr="008D62FC">
        <w:rPr>
          <w:rFonts w:ascii="Trade Gothic LT Std" w:hAnsi="Trade Gothic LT Std"/>
          <w:lang w:val="en-US"/>
        </w:rPr>
        <w:t xml:space="preserve"> were acquitted by the high court for “lack of evidence</w:t>
      </w:r>
      <w:r w:rsidR="00644E71" w:rsidRPr="008D62FC">
        <w:rPr>
          <w:rFonts w:ascii="Trade Gothic LT Std" w:hAnsi="Trade Gothic LT Std"/>
          <w:lang w:val="en-US"/>
        </w:rPr>
        <w:t>.</w:t>
      </w:r>
      <w:r w:rsidRPr="008D62FC">
        <w:rPr>
          <w:rFonts w:ascii="Trade Gothic LT Std" w:hAnsi="Trade Gothic LT Std"/>
          <w:lang w:val="en-US"/>
        </w:rPr>
        <w:t>”</w:t>
      </w:r>
      <w:r w:rsidRPr="008D62FC">
        <w:rPr>
          <w:rStyle w:val="FootnoteReference"/>
          <w:rFonts w:ascii="Trade Gothic LT Std" w:hAnsi="Trade Gothic LT Std"/>
          <w:lang w:val="en-US"/>
        </w:rPr>
        <w:footnoteReference w:id="47"/>
      </w:r>
      <w:r w:rsidRPr="008D62FC">
        <w:rPr>
          <w:rFonts w:ascii="Trade Gothic LT Std" w:hAnsi="Trade Gothic LT Std"/>
          <w:lang w:val="en-US"/>
        </w:rPr>
        <w:t xml:space="preserve"> Th</w:t>
      </w:r>
      <w:r w:rsidR="00644E71" w:rsidRPr="008D62FC">
        <w:rPr>
          <w:rFonts w:ascii="Trade Gothic LT Std" w:hAnsi="Trade Gothic LT Std"/>
          <w:lang w:val="en-US"/>
        </w:rPr>
        <w:t>eir</w:t>
      </w:r>
      <w:r w:rsidRPr="008D62FC">
        <w:rPr>
          <w:rFonts w:ascii="Trade Gothic LT Std" w:hAnsi="Trade Gothic LT Std"/>
          <w:lang w:val="en-US"/>
        </w:rPr>
        <w:t xml:space="preserve"> sentence was eventually annulled by the Supreme Court and the former officials were tried for the third time. However, the </w:t>
      </w:r>
      <w:r w:rsidR="00644E71" w:rsidRPr="008D62FC">
        <w:rPr>
          <w:rFonts w:ascii="Trade Gothic LT Std" w:hAnsi="Trade Gothic LT Std"/>
          <w:lang w:val="en-US"/>
        </w:rPr>
        <w:t>H</w:t>
      </w:r>
      <w:r w:rsidRPr="008D62FC">
        <w:rPr>
          <w:rFonts w:ascii="Trade Gothic LT Std" w:hAnsi="Trade Gothic LT Std"/>
          <w:lang w:val="en-US"/>
        </w:rPr>
        <w:t xml:space="preserve">igh </w:t>
      </w:r>
      <w:r w:rsidR="00644E71" w:rsidRPr="008D62FC">
        <w:rPr>
          <w:rFonts w:ascii="Trade Gothic LT Std" w:hAnsi="Trade Gothic LT Std"/>
          <w:lang w:val="en-US"/>
        </w:rPr>
        <w:t>C</w:t>
      </w:r>
      <w:r w:rsidRPr="008D62FC">
        <w:rPr>
          <w:rFonts w:ascii="Trade Gothic LT Std" w:hAnsi="Trade Gothic LT Std"/>
          <w:lang w:val="en-US"/>
        </w:rPr>
        <w:t>ourt recently a</w:t>
      </w:r>
      <w:r w:rsidR="003053B8">
        <w:rPr>
          <w:rFonts w:ascii="Trade Gothic LT Std" w:hAnsi="Trade Gothic LT Std"/>
          <w:lang w:val="en-US"/>
        </w:rPr>
        <w:t>cquitted</w:t>
      </w:r>
      <w:r w:rsidRPr="008D62FC">
        <w:rPr>
          <w:rFonts w:ascii="Trade Gothic LT Std" w:hAnsi="Trade Gothic LT Std"/>
          <w:lang w:val="en-US"/>
        </w:rPr>
        <w:t xml:space="preserve"> Valdéz and Ramírez again for lack of evidence connecting them to the murder.</w:t>
      </w:r>
      <w:r w:rsidRPr="008D62FC">
        <w:rPr>
          <w:rStyle w:val="FootnoteReference"/>
          <w:rFonts w:ascii="Trade Gothic LT Std" w:hAnsi="Trade Gothic LT Std"/>
          <w:lang w:val="en-US"/>
        </w:rPr>
        <w:footnoteReference w:id="48"/>
      </w:r>
      <w:r w:rsidRPr="008D62FC">
        <w:rPr>
          <w:rFonts w:ascii="Trade Gothic LT Std" w:hAnsi="Trade Gothic LT Std"/>
          <w:lang w:val="en-US"/>
        </w:rPr>
        <w:t xml:space="preserve"> According to the lawyer of Rivera’s family, the evidence presented during the trial showed a clear link between Valdéz, Ramírez and the plot to have Rivera killed and the sentence was a “mock of justice</w:t>
      </w:r>
      <w:r w:rsidR="00644E71" w:rsidRPr="008D62FC">
        <w:rPr>
          <w:rFonts w:ascii="Trade Gothic LT Std" w:hAnsi="Trade Gothic LT Std"/>
          <w:lang w:val="en-US"/>
        </w:rPr>
        <w:t>.</w:t>
      </w:r>
      <w:r w:rsidRPr="008D62FC">
        <w:rPr>
          <w:rFonts w:ascii="Trade Gothic LT Std" w:hAnsi="Trade Gothic LT Std"/>
          <w:lang w:val="en-US"/>
        </w:rPr>
        <w:t>”</w:t>
      </w:r>
      <w:r w:rsidRPr="008D62FC">
        <w:rPr>
          <w:rStyle w:val="FootnoteReference"/>
          <w:rFonts w:ascii="Trade Gothic LT Std" w:hAnsi="Trade Gothic LT Std"/>
          <w:lang w:val="en-US"/>
        </w:rPr>
        <w:footnoteReference w:id="49"/>
      </w:r>
      <w:r w:rsidRPr="008D62FC">
        <w:rPr>
          <w:rFonts w:ascii="Trade Gothic LT Std" w:hAnsi="Trade Gothic LT Std"/>
          <w:lang w:val="en-US"/>
        </w:rPr>
        <w:t xml:space="preserve"> The fact that after three trials the people who ordered the murder of the journalist have not been convicted is a telling example of impunity in Peru for this kind of crimes.</w:t>
      </w:r>
    </w:p>
    <w:p w:rsidR="00644E71" w:rsidRPr="008D62FC" w:rsidRDefault="00644E71" w:rsidP="00644E71">
      <w:pPr>
        <w:autoSpaceDE w:val="0"/>
        <w:autoSpaceDN w:val="0"/>
        <w:adjustRightInd w:val="0"/>
        <w:spacing w:after="0" w:line="240" w:lineRule="auto"/>
        <w:jc w:val="both"/>
        <w:rPr>
          <w:rFonts w:ascii="Trade Gothic LT Std" w:hAnsi="Trade Gothic LT Std"/>
          <w:lang w:val="en-US"/>
        </w:rPr>
      </w:pPr>
    </w:p>
    <w:p w:rsidR="00644E71" w:rsidRPr="008D62FC" w:rsidRDefault="00644E71" w:rsidP="00644E71">
      <w:pPr>
        <w:autoSpaceDE w:val="0"/>
        <w:autoSpaceDN w:val="0"/>
        <w:adjustRightInd w:val="0"/>
        <w:spacing w:after="0" w:line="240" w:lineRule="auto"/>
        <w:jc w:val="both"/>
        <w:rPr>
          <w:rFonts w:ascii="Trade Gothic LT Std" w:hAnsi="Trade Gothic LT Std"/>
          <w:lang w:val="en-US" w:eastAsia="en-GB"/>
        </w:rPr>
      </w:pPr>
    </w:p>
    <w:p w:rsidR="00401364" w:rsidRPr="008D62FC" w:rsidRDefault="00401364" w:rsidP="00644E71">
      <w:pPr>
        <w:pStyle w:val="Heading2"/>
        <w:spacing w:before="0" w:after="0" w:line="240" w:lineRule="auto"/>
        <w:rPr>
          <w:rFonts w:ascii="Trade Gothic LT Std" w:hAnsi="Trade Gothic LT Std"/>
          <w:sz w:val="22"/>
          <w:szCs w:val="22"/>
          <w:lang w:val="en-US"/>
        </w:rPr>
      </w:pPr>
      <w:r w:rsidRPr="008D62FC">
        <w:rPr>
          <w:rFonts w:ascii="Trade Gothic LT Std" w:hAnsi="Trade Gothic LT Std"/>
          <w:sz w:val="22"/>
          <w:szCs w:val="22"/>
          <w:lang w:val="en-US"/>
        </w:rPr>
        <w:t>Freedom of information</w:t>
      </w:r>
    </w:p>
    <w:p w:rsidR="00644E71" w:rsidRPr="008D62FC" w:rsidRDefault="00644E71" w:rsidP="00644E71">
      <w:pPr>
        <w:autoSpaceDE w:val="0"/>
        <w:autoSpaceDN w:val="0"/>
        <w:adjustRightInd w:val="0"/>
        <w:spacing w:after="0" w:line="240" w:lineRule="auto"/>
        <w:ind w:left="426"/>
        <w:jc w:val="both"/>
        <w:rPr>
          <w:rFonts w:ascii="Trade Gothic LT Std" w:hAnsi="Trade Gothic LT Std"/>
          <w:lang w:val="en-US" w:eastAsia="en-GB"/>
        </w:rPr>
      </w:pPr>
    </w:p>
    <w:p w:rsidR="00644E71" w:rsidRPr="008D62FC" w:rsidRDefault="00401364" w:rsidP="00644E71">
      <w:pPr>
        <w:numPr>
          <w:ilvl w:val="0"/>
          <w:numId w:val="3"/>
        </w:numPr>
        <w:autoSpaceDE w:val="0"/>
        <w:autoSpaceDN w:val="0"/>
        <w:adjustRightInd w:val="0"/>
        <w:spacing w:after="0" w:line="240" w:lineRule="auto"/>
        <w:ind w:left="426" w:hanging="426"/>
        <w:jc w:val="both"/>
        <w:rPr>
          <w:rFonts w:ascii="Trade Gothic LT Std" w:hAnsi="Trade Gothic LT Std"/>
          <w:lang w:val="en-US" w:eastAsia="en-GB"/>
        </w:rPr>
      </w:pPr>
      <w:r w:rsidRPr="008D62FC">
        <w:rPr>
          <w:rFonts w:ascii="Trade Gothic LT Std" w:hAnsi="Trade Gothic LT Std"/>
          <w:lang w:val="en-US"/>
        </w:rPr>
        <w:t xml:space="preserve">ARTICLE 19 appreciates the existing framework on the protection of the right to freedom of information in Peru. The 1993 Constitution guarantees the right to information and in 2002, as mentioned in the </w:t>
      </w:r>
      <w:r w:rsidR="00644E71" w:rsidRPr="008D62FC">
        <w:rPr>
          <w:rFonts w:ascii="Trade Gothic LT Std" w:hAnsi="Trade Gothic LT Std"/>
          <w:lang w:val="en-US"/>
        </w:rPr>
        <w:t xml:space="preserve">Fifth Periodic </w:t>
      </w:r>
      <w:r w:rsidRPr="008D62FC">
        <w:rPr>
          <w:rFonts w:ascii="Trade Gothic LT Std" w:hAnsi="Trade Gothic LT Std"/>
          <w:lang w:val="en-US"/>
        </w:rPr>
        <w:t>Report, the Act No. 27806 on</w:t>
      </w:r>
      <w:r w:rsidR="00644E71" w:rsidRPr="008D62FC">
        <w:rPr>
          <w:rFonts w:ascii="Trade Gothic LT Std" w:hAnsi="Trade Gothic LT Std"/>
          <w:lang w:val="en-US"/>
        </w:rPr>
        <w:t xml:space="preserve"> the</w:t>
      </w:r>
      <w:r w:rsidRPr="008D62FC">
        <w:rPr>
          <w:rFonts w:ascii="Trade Gothic LT Std" w:hAnsi="Trade Gothic LT Std"/>
          <w:lang w:val="en-US"/>
        </w:rPr>
        <w:t xml:space="preserve"> Transparency and Access to Public Information was enacted. This norm guarantees the right of every individual to request information by any means, from every public authority, regardless of identity and motive; and has served to promote the right of access to public information.</w:t>
      </w:r>
      <w:r w:rsidRPr="008D62FC">
        <w:rPr>
          <w:rStyle w:val="FootnoteReference"/>
          <w:rFonts w:ascii="Trade Gothic LT Std" w:hAnsi="Trade Gothic LT Std"/>
          <w:lang w:val="en-US"/>
        </w:rPr>
        <w:footnoteReference w:id="50"/>
      </w:r>
      <w:r w:rsidRPr="008D62FC">
        <w:rPr>
          <w:rFonts w:ascii="Trade Gothic LT Std" w:hAnsi="Trade Gothic LT Std"/>
          <w:lang w:val="en-US"/>
        </w:rPr>
        <w:t xml:space="preserve"> </w:t>
      </w:r>
    </w:p>
    <w:p w:rsidR="00644E71" w:rsidRPr="008D62FC" w:rsidRDefault="00644E71" w:rsidP="00644E71">
      <w:pPr>
        <w:autoSpaceDE w:val="0"/>
        <w:autoSpaceDN w:val="0"/>
        <w:adjustRightInd w:val="0"/>
        <w:spacing w:after="0" w:line="240" w:lineRule="auto"/>
        <w:ind w:left="426"/>
        <w:jc w:val="both"/>
        <w:rPr>
          <w:rFonts w:ascii="Trade Gothic LT Std" w:hAnsi="Trade Gothic LT Std"/>
          <w:lang w:val="en-US" w:eastAsia="en-GB"/>
        </w:rPr>
      </w:pPr>
    </w:p>
    <w:p w:rsidR="00644E71" w:rsidRPr="008D62FC" w:rsidRDefault="00644E71" w:rsidP="00644E71">
      <w:pPr>
        <w:numPr>
          <w:ilvl w:val="0"/>
          <w:numId w:val="3"/>
        </w:numPr>
        <w:autoSpaceDE w:val="0"/>
        <w:autoSpaceDN w:val="0"/>
        <w:adjustRightInd w:val="0"/>
        <w:spacing w:after="0" w:line="240" w:lineRule="auto"/>
        <w:ind w:left="426" w:hanging="426"/>
        <w:jc w:val="both"/>
        <w:rPr>
          <w:rFonts w:ascii="Trade Gothic LT Std" w:hAnsi="Trade Gothic LT Std"/>
          <w:lang w:val="en-US" w:eastAsia="en-GB"/>
        </w:rPr>
      </w:pPr>
      <w:r w:rsidRPr="008D62FC">
        <w:rPr>
          <w:rFonts w:ascii="Trade Gothic LT Std" w:hAnsi="Trade Gothic LT Std"/>
          <w:lang w:val="en-US"/>
        </w:rPr>
        <w:t xml:space="preserve">While </w:t>
      </w:r>
      <w:r w:rsidR="00401364" w:rsidRPr="008D62FC">
        <w:rPr>
          <w:rFonts w:ascii="Trade Gothic LT Std" w:hAnsi="Trade Gothic LT Std"/>
          <w:lang w:val="en-US"/>
        </w:rPr>
        <w:t xml:space="preserve">there </w:t>
      </w:r>
      <w:r w:rsidRPr="008D62FC">
        <w:rPr>
          <w:rFonts w:ascii="Trade Gothic LT Std" w:hAnsi="Trade Gothic LT Std"/>
          <w:lang w:val="en-US"/>
        </w:rPr>
        <w:t>are</w:t>
      </w:r>
      <w:r w:rsidR="00401364" w:rsidRPr="008D62FC">
        <w:rPr>
          <w:rFonts w:ascii="Trade Gothic LT Std" w:hAnsi="Trade Gothic LT Std"/>
          <w:lang w:val="en-US"/>
        </w:rPr>
        <w:t xml:space="preserve"> no reliable official data which show the number of requests for information, a 2011 report prepared by the NGO Suma Ciudadana </w:t>
      </w:r>
      <w:r w:rsidRPr="008D62FC">
        <w:rPr>
          <w:rFonts w:ascii="Trade Gothic LT Std" w:hAnsi="Trade Gothic LT Std"/>
          <w:lang w:val="en-US"/>
        </w:rPr>
        <w:t>found</w:t>
      </w:r>
      <w:r w:rsidR="00401364" w:rsidRPr="008D62FC">
        <w:rPr>
          <w:rFonts w:ascii="Trade Gothic LT Std" w:hAnsi="Trade Gothic LT Std"/>
          <w:lang w:val="en-US"/>
        </w:rPr>
        <w:t xml:space="preserve"> that the number of </w:t>
      </w:r>
      <w:r w:rsidR="00401364" w:rsidRPr="008D62FC">
        <w:rPr>
          <w:rFonts w:ascii="Trade Gothic LT Std" w:hAnsi="Trade Gothic LT Std"/>
          <w:i/>
          <w:lang w:val="en-US"/>
        </w:rPr>
        <w:t>habeas</w:t>
      </w:r>
      <w:r w:rsidR="00401364" w:rsidRPr="008D62FC">
        <w:rPr>
          <w:rFonts w:ascii="Trade Gothic LT Std" w:hAnsi="Trade Gothic LT Std"/>
          <w:lang w:val="en-US"/>
        </w:rPr>
        <w:t xml:space="preserve"> </w:t>
      </w:r>
      <w:r w:rsidR="00401364" w:rsidRPr="008D62FC">
        <w:rPr>
          <w:rFonts w:ascii="Trade Gothic LT Std" w:hAnsi="Trade Gothic LT Std"/>
          <w:i/>
          <w:lang w:val="en-US"/>
        </w:rPr>
        <w:t>data</w:t>
      </w:r>
      <w:r w:rsidR="00401364" w:rsidRPr="008D62FC">
        <w:rPr>
          <w:rFonts w:ascii="Trade Gothic LT Std" w:hAnsi="Trade Gothic LT Std"/>
          <w:lang w:val="en-US"/>
        </w:rPr>
        <w:t xml:space="preserve"> cases filed for breach of the Law on Access to Information has increased steadily every year in Peru since 2002. This report assumes that there has been an increa</w:t>
      </w:r>
      <w:r w:rsidRPr="008D62FC">
        <w:rPr>
          <w:rFonts w:ascii="Trade Gothic LT Std" w:hAnsi="Trade Gothic LT Std"/>
          <w:lang w:val="en-US"/>
        </w:rPr>
        <w:t>se in the understanding of the L</w:t>
      </w:r>
      <w:r w:rsidR="003053B8">
        <w:rPr>
          <w:rFonts w:ascii="Trade Gothic LT Std" w:hAnsi="Trade Gothic LT Std"/>
          <w:lang w:val="en-US"/>
        </w:rPr>
        <w:t xml:space="preserve">aw by </w:t>
      </w:r>
      <w:r w:rsidR="00401364" w:rsidRPr="008D62FC">
        <w:rPr>
          <w:rFonts w:ascii="Trade Gothic LT Std" w:hAnsi="Trade Gothic LT Std"/>
          <w:lang w:val="en-US"/>
        </w:rPr>
        <w:t xml:space="preserve">society at large. Moreover, the </w:t>
      </w:r>
      <w:r w:rsidR="00401364" w:rsidRPr="008D62FC">
        <w:rPr>
          <w:rFonts w:ascii="Trade Gothic LT Std" w:hAnsi="Trade Gothic LT Std"/>
          <w:lang w:val="en-US"/>
        </w:rPr>
        <w:lastRenderedPageBreak/>
        <w:t xml:space="preserve">report shows that most of the claims have been considered founded by the courts. Suma Ciudadana has also identified an extraordinary case of use of </w:t>
      </w:r>
      <w:r w:rsidR="00401364" w:rsidRPr="008D62FC">
        <w:rPr>
          <w:rFonts w:ascii="Trade Gothic LT Std" w:hAnsi="Trade Gothic LT Std"/>
          <w:i/>
          <w:lang w:val="en-US"/>
        </w:rPr>
        <w:t>habeas</w:t>
      </w:r>
      <w:r w:rsidR="00401364" w:rsidRPr="008D62FC">
        <w:rPr>
          <w:rFonts w:ascii="Trade Gothic LT Std" w:hAnsi="Trade Gothic LT Std"/>
          <w:lang w:val="en-US"/>
        </w:rPr>
        <w:t xml:space="preserve"> </w:t>
      </w:r>
      <w:r w:rsidR="00401364" w:rsidRPr="008D62FC">
        <w:rPr>
          <w:rFonts w:ascii="Trade Gothic LT Std" w:hAnsi="Trade Gothic LT Std"/>
          <w:i/>
          <w:lang w:val="en-US"/>
        </w:rPr>
        <w:t>data</w:t>
      </w:r>
      <w:r w:rsidR="00401364" w:rsidRPr="008D62FC">
        <w:rPr>
          <w:rFonts w:ascii="Trade Gothic LT Std" w:hAnsi="Trade Gothic LT Std"/>
          <w:lang w:val="en-US"/>
        </w:rPr>
        <w:t xml:space="preserve"> in strategic litigation between 2006 and 2007. In those years, former state employees began through a coordinated manner approximately 2000 identical </w:t>
      </w:r>
      <w:r w:rsidR="00401364" w:rsidRPr="008D62FC">
        <w:rPr>
          <w:rFonts w:ascii="Trade Gothic LT Std" w:hAnsi="Trade Gothic LT Std"/>
          <w:i/>
          <w:lang w:val="en-US"/>
        </w:rPr>
        <w:t>habeas</w:t>
      </w:r>
      <w:r w:rsidR="00401364" w:rsidRPr="008D62FC">
        <w:rPr>
          <w:rFonts w:ascii="Trade Gothic LT Std" w:hAnsi="Trade Gothic LT Std"/>
          <w:lang w:val="en-US"/>
        </w:rPr>
        <w:t xml:space="preserve"> </w:t>
      </w:r>
      <w:r w:rsidR="00401364" w:rsidRPr="008D62FC">
        <w:rPr>
          <w:rFonts w:ascii="Trade Gothic LT Std" w:hAnsi="Trade Gothic LT Std"/>
          <w:i/>
          <w:lang w:val="en-US"/>
        </w:rPr>
        <w:t>data</w:t>
      </w:r>
      <w:r w:rsidR="003053B8">
        <w:rPr>
          <w:rFonts w:ascii="Trade Gothic LT Std" w:hAnsi="Trade Gothic LT Std"/>
          <w:lang w:val="en-US"/>
        </w:rPr>
        <w:t xml:space="preserve"> requests</w:t>
      </w:r>
      <w:r w:rsidR="008D62FC">
        <w:rPr>
          <w:rFonts w:ascii="Trade Gothic LT Std" w:hAnsi="Trade Gothic LT Std"/>
          <w:lang w:val="en-US"/>
        </w:rPr>
        <w:t xml:space="preserve"> against the Ministry of Labo</w:t>
      </w:r>
      <w:r w:rsidR="00401364" w:rsidRPr="008D62FC">
        <w:rPr>
          <w:rFonts w:ascii="Trade Gothic LT Std" w:hAnsi="Trade Gothic LT Std"/>
          <w:lang w:val="en-US"/>
        </w:rPr>
        <w:t xml:space="preserve">r, looking for evidence of improper assessments of their applications for annulment of dismissal. Seventy per cent of these </w:t>
      </w:r>
      <w:r w:rsidR="00401364" w:rsidRPr="008D62FC">
        <w:rPr>
          <w:rFonts w:ascii="Trade Gothic LT Std" w:hAnsi="Trade Gothic LT Std"/>
          <w:i/>
          <w:lang w:val="en-US"/>
        </w:rPr>
        <w:t>habeas</w:t>
      </w:r>
      <w:r w:rsidR="00401364" w:rsidRPr="008D62FC">
        <w:rPr>
          <w:rFonts w:ascii="Trade Gothic LT Std" w:hAnsi="Trade Gothic LT Std"/>
          <w:lang w:val="en-US"/>
        </w:rPr>
        <w:t xml:space="preserve"> </w:t>
      </w:r>
      <w:r w:rsidR="00401364" w:rsidRPr="008D62FC">
        <w:rPr>
          <w:rFonts w:ascii="Trade Gothic LT Std" w:hAnsi="Trade Gothic LT Std"/>
          <w:i/>
          <w:lang w:val="en-US"/>
        </w:rPr>
        <w:t>data</w:t>
      </w:r>
      <w:r w:rsidR="003053B8">
        <w:rPr>
          <w:rFonts w:ascii="Trade Gothic LT Std" w:hAnsi="Trade Gothic LT Std"/>
          <w:lang w:val="en-US"/>
        </w:rPr>
        <w:t xml:space="preserve"> requests</w:t>
      </w:r>
      <w:r w:rsidR="00401364" w:rsidRPr="008D62FC">
        <w:rPr>
          <w:rFonts w:ascii="Trade Gothic LT Std" w:hAnsi="Trade Gothic LT Std"/>
          <w:lang w:val="en-US"/>
        </w:rPr>
        <w:t xml:space="preserve"> </w:t>
      </w:r>
      <w:r w:rsidR="003053B8">
        <w:rPr>
          <w:rFonts w:ascii="Trade Gothic LT Std" w:hAnsi="Trade Gothic LT Std"/>
          <w:lang w:val="en-US"/>
        </w:rPr>
        <w:t xml:space="preserve">filed </w:t>
      </w:r>
      <w:r w:rsidR="00401364" w:rsidRPr="008D62FC">
        <w:rPr>
          <w:rFonts w:ascii="Trade Gothic LT Std" w:hAnsi="Trade Gothic LT Std"/>
          <w:lang w:val="en-US"/>
        </w:rPr>
        <w:t>between 2010 and 2012</w:t>
      </w:r>
      <w:r w:rsidR="003053B8">
        <w:rPr>
          <w:rFonts w:ascii="Trade Gothic LT Std" w:hAnsi="Trade Gothic LT Std"/>
          <w:lang w:val="en-US"/>
        </w:rPr>
        <w:t xml:space="preserve"> were successful</w:t>
      </w:r>
      <w:r w:rsidR="00401364" w:rsidRPr="008D62FC">
        <w:rPr>
          <w:rFonts w:ascii="Trade Gothic LT Std" w:hAnsi="Trade Gothic LT Std"/>
          <w:lang w:val="en-US"/>
        </w:rPr>
        <w:t>, and with the evidence gained as a result of this processes, these former employees have initiated new demands, with documentary support, against the same Ministry to ask it to review its dismissal files.</w:t>
      </w:r>
    </w:p>
    <w:p w:rsidR="00644E71" w:rsidRPr="008D62FC" w:rsidRDefault="00644E71" w:rsidP="00644E71">
      <w:pPr>
        <w:autoSpaceDE w:val="0"/>
        <w:autoSpaceDN w:val="0"/>
        <w:adjustRightInd w:val="0"/>
        <w:spacing w:after="0" w:line="240" w:lineRule="auto"/>
        <w:ind w:left="426"/>
        <w:jc w:val="both"/>
        <w:rPr>
          <w:rFonts w:ascii="Trade Gothic LT Std" w:hAnsi="Trade Gothic LT Std"/>
          <w:lang w:val="en-US" w:eastAsia="en-GB"/>
        </w:rPr>
      </w:pPr>
    </w:p>
    <w:p w:rsidR="00644E71" w:rsidRPr="008D62FC" w:rsidRDefault="00401364" w:rsidP="00644E71">
      <w:pPr>
        <w:numPr>
          <w:ilvl w:val="0"/>
          <w:numId w:val="3"/>
        </w:numPr>
        <w:autoSpaceDE w:val="0"/>
        <w:autoSpaceDN w:val="0"/>
        <w:adjustRightInd w:val="0"/>
        <w:spacing w:after="0" w:line="240" w:lineRule="auto"/>
        <w:ind w:left="426" w:hanging="426"/>
        <w:jc w:val="both"/>
        <w:rPr>
          <w:rFonts w:ascii="Trade Gothic LT Std" w:hAnsi="Trade Gothic LT Std"/>
          <w:lang w:val="en-US" w:eastAsia="en-GB"/>
        </w:rPr>
      </w:pPr>
      <w:r w:rsidRPr="008D62FC">
        <w:rPr>
          <w:rFonts w:ascii="Trade Gothic LT Std" w:hAnsi="Trade Gothic LT Std"/>
          <w:lang w:val="en-US"/>
        </w:rPr>
        <w:t xml:space="preserve">The 2011 report also shows that, in general, the judiciary supports lawsuits for access to information, although there are still serious problems, as legislation lacks a more effective procedure that affects the ability of people to exercise their rights quickly. The uneven quality of the arguments used by the judiciary to resolve the </w:t>
      </w:r>
      <w:r w:rsidRPr="008D62FC">
        <w:rPr>
          <w:rFonts w:ascii="Trade Gothic LT Std" w:hAnsi="Trade Gothic LT Std"/>
          <w:i/>
          <w:lang w:val="en-US"/>
        </w:rPr>
        <w:t>habeas</w:t>
      </w:r>
      <w:r w:rsidRPr="008D62FC">
        <w:rPr>
          <w:rFonts w:ascii="Trade Gothic LT Std" w:hAnsi="Trade Gothic LT Std"/>
          <w:lang w:val="en-US"/>
        </w:rPr>
        <w:t xml:space="preserve"> data complaints is also problematic. In this sense, in 2012 Suma Ciudadana </w:t>
      </w:r>
      <w:r w:rsidR="00644E71" w:rsidRPr="008D62FC">
        <w:rPr>
          <w:rFonts w:ascii="Trade Gothic LT Std" w:hAnsi="Trade Gothic LT Std"/>
          <w:lang w:val="en-US"/>
        </w:rPr>
        <w:t xml:space="preserve">has been </w:t>
      </w:r>
      <w:r w:rsidRPr="008D62FC">
        <w:rPr>
          <w:rFonts w:ascii="Trade Gothic LT Std" w:hAnsi="Trade Gothic LT Std"/>
          <w:lang w:val="en-US"/>
        </w:rPr>
        <w:t xml:space="preserve"> working with the Constitutional Court and the Court of Appeal of Lima (that process the 60% of the </w:t>
      </w:r>
      <w:r w:rsidRPr="008D62FC">
        <w:rPr>
          <w:rFonts w:ascii="Trade Gothic LT Std" w:hAnsi="Trade Gothic LT Std"/>
          <w:i/>
          <w:lang w:val="en-US"/>
        </w:rPr>
        <w:t>habeas</w:t>
      </w:r>
      <w:r w:rsidRPr="008D62FC">
        <w:rPr>
          <w:rFonts w:ascii="Trade Gothic LT Std" w:hAnsi="Trade Gothic LT Std"/>
          <w:lang w:val="en-US"/>
        </w:rPr>
        <w:t xml:space="preserve"> data in Peru) in order to improve the capacities of the judges to use the jurisprudence on </w:t>
      </w:r>
      <w:r w:rsidRPr="008D62FC">
        <w:rPr>
          <w:rFonts w:ascii="Trade Gothic LT Std" w:hAnsi="Trade Gothic LT Std"/>
          <w:i/>
          <w:lang w:val="en-US"/>
        </w:rPr>
        <w:t>habeas</w:t>
      </w:r>
      <w:r w:rsidRPr="008D62FC">
        <w:rPr>
          <w:rFonts w:ascii="Trade Gothic LT Std" w:hAnsi="Trade Gothic LT Std"/>
          <w:lang w:val="en-US"/>
        </w:rPr>
        <w:t xml:space="preserve"> </w:t>
      </w:r>
      <w:r w:rsidRPr="008D62FC">
        <w:rPr>
          <w:rFonts w:ascii="Trade Gothic LT Std" w:hAnsi="Trade Gothic LT Std"/>
          <w:i/>
          <w:lang w:val="en-US"/>
        </w:rPr>
        <w:t>data</w:t>
      </w:r>
      <w:r w:rsidRPr="008D62FC">
        <w:rPr>
          <w:rFonts w:ascii="Trade Gothic LT Std" w:hAnsi="Trade Gothic LT Std"/>
          <w:lang w:val="en-US"/>
        </w:rPr>
        <w:t xml:space="preserve"> to make their judgments and ultimately create public policies. </w:t>
      </w:r>
    </w:p>
    <w:p w:rsidR="00644E71" w:rsidRPr="008D62FC" w:rsidRDefault="00644E71" w:rsidP="00644E71">
      <w:pPr>
        <w:autoSpaceDE w:val="0"/>
        <w:autoSpaceDN w:val="0"/>
        <w:adjustRightInd w:val="0"/>
        <w:spacing w:after="0" w:line="240" w:lineRule="auto"/>
        <w:ind w:left="426"/>
        <w:jc w:val="both"/>
        <w:rPr>
          <w:rFonts w:ascii="Trade Gothic LT Std" w:hAnsi="Trade Gothic LT Std"/>
          <w:lang w:val="en-US" w:eastAsia="en-GB"/>
        </w:rPr>
      </w:pPr>
    </w:p>
    <w:p w:rsidR="00644E71" w:rsidRPr="008D62FC" w:rsidRDefault="00644E71" w:rsidP="00DC4981">
      <w:pPr>
        <w:numPr>
          <w:ilvl w:val="0"/>
          <w:numId w:val="3"/>
        </w:numPr>
        <w:autoSpaceDE w:val="0"/>
        <w:autoSpaceDN w:val="0"/>
        <w:adjustRightInd w:val="0"/>
        <w:spacing w:after="0" w:line="240" w:lineRule="auto"/>
        <w:ind w:left="426" w:hanging="426"/>
        <w:jc w:val="both"/>
        <w:rPr>
          <w:rFonts w:ascii="Trade Gothic LT Std" w:hAnsi="Trade Gothic LT Std"/>
          <w:lang w:val="en-US" w:eastAsia="en-GB"/>
        </w:rPr>
      </w:pPr>
      <w:r w:rsidRPr="008D62FC">
        <w:rPr>
          <w:rFonts w:ascii="Trade Gothic LT Std" w:hAnsi="Trade Gothic LT Std"/>
          <w:lang w:val="en-US"/>
        </w:rPr>
        <w:t>Reports also show that the impact of the L</w:t>
      </w:r>
      <w:r w:rsidR="00401364" w:rsidRPr="008D62FC">
        <w:rPr>
          <w:rFonts w:ascii="Trade Gothic LT Std" w:hAnsi="Trade Gothic LT Std"/>
          <w:lang w:val="en-US"/>
        </w:rPr>
        <w:t>aw and the court’s decisions on public institutions has been minimal</w:t>
      </w:r>
      <w:r w:rsidRPr="008D62FC">
        <w:rPr>
          <w:rFonts w:ascii="Trade Gothic LT Std" w:hAnsi="Trade Gothic LT Std"/>
          <w:lang w:val="en-US"/>
        </w:rPr>
        <w:t xml:space="preserve"> and realization of the right to </w:t>
      </w:r>
      <w:r w:rsidR="00401364" w:rsidRPr="008D62FC">
        <w:rPr>
          <w:rFonts w:ascii="Trade Gothic LT Std" w:hAnsi="Trade Gothic LT Std"/>
          <w:lang w:val="en-US"/>
        </w:rPr>
        <w:t>information continues to be threatened by a pervasive culture of secrecy. Problems remain, in particular, in the way public authoriti</w:t>
      </w:r>
      <w:r w:rsidRPr="008D62FC">
        <w:rPr>
          <w:rFonts w:ascii="Trade Gothic LT Std" w:hAnsi="Trade Gothic LT Std"/>
          <w:lang w:val="en-US"/>
        </w:rPr>
        <w:t>es interpret and implement the L</w:t>
      </w:r>
      <w:r w:rsidR="00401364" w:rsidRPr="008D62FC">
        <w:rPr>
          <w:rFonts w:ascii="Trade Gothic LT Std" w:hAnsi="Trade Gothic LT Std"/>
          <w:lang w:val="en-US"/>
        </w:rPr>
        <w:t>aw. The release o</w:t>
      </w:r>
      <w:r w:rsidR="008D62FC">
        <w:rPr>
          <w:rFonts w:ascii="Trade Gothic LT Std" w:hAnsi="Trade Gothic LT Std"/>
          <w:lang w:val="en-US"/>
        </w:rPr>
        <w:t>f information is often politiciz</w:t>
      </w:r>
      <w:r w:rsidR="00401364" w:rsidRPr="008D62FC">
        <w:rPr>
          <w:rFonts w:ascii="Trade Gothic LT Std" w:hAnsi="Trade Gothic LT Std"/>
          <w:lang w:val="en-US"/>
        </w:rPr>
        <w:t>ed, for example, with the final decision on whether to release a particular piece of information often falling on a politician rather than a public servant. Since 2011, the Defensoría del Pueblo (the Public Defender’s Office) has been asking the government to create an administrative authority (like those in Mexico a</w:t>
      </w:r>
      <w:r w:rsidR="008D62FC">
        <w:rPr>
          <w:rFonts w:ascii="Trade Gothic LT Std" w:hAnsi="Trade Gothic LT Std"/>
          <w:lang w:val="en-US"/>
        </w:rPr>
        <w:t>nd Chile) in order to standardiz</w:t>
      </w:r>
      <w:r w:rsidR="00401364" w:rsidRPr="008D62FC">
        <w:rPr>
          <w:rFonts w:ascii="Trade Gothic LT Std" w:hAnsi="Trade Gothic LT Std"/>
          <w:lang w:val="en-US"/>
        </w:rPr>
        <w:t>e the rules and practices of transparency in the State. Moreover, when finally taken to court over their refusal to disclose information, public bodies lengthen the proceed</w:t>
      </w:r>
      <w:r w:rsidR="008D62FC">
        <w:rPr>
          <w:rFonts w:ascii="Trade Gothic LT Std" w:hAnsi="Trade Gothic LT Std"/>
          <w:lang w:val="en-US"/>
        </w:rPr>
        <w:t>ings by arguing defens</w:t>
      </w:r>
      <w:r w:rsidR="00401364" w:rsidRPr="008D62FC">
        <w:rPr>
          <w:rFonts w:ascii="Trade Gothic LT Std" w:hAnsi="Trade Gothic LT Std"/>
          <w:lang w:val="en-US"/>
        </w:rPr>
        <w:t xml:space="preserve">es which had already been declared inapplicable in previous cases. </w:t>
      </w:r>
    </w:p>
    <w:p w:rsidR="00644E71" w:rsidRPr="008D62FC" w:rsidRDefault="00644E71" w:rsidP="00644E71">
      <w:pPr>
        <w:autoSpaceDE w:val="0"/>
        <w:autoSpaceDN w:val="0"/>
        <w:adjustRightInd w:val="0"/>
        <w:spacing w:after="0" w:line="240" w:lineRule="auto"/>
        <w:ind w:left="426"/>
        <w:jc w:val="both"/>
        <w:rPr>
          <w:rFonts w:ascii="Trade Gothic LT Std" w:hAnsi="Trade Gothic LT Std"/>
          <w:lang w:val="en-US" w:eastAsia="en-GB"/>
        </w:rPr>
      </w:pPr>
    </w:p>
    <w:p w:rsidR="00644E71" w:rsidRPr="008D62FC" w:rsidRDefault="00644E71" w:rsidP="00644E71">
      <w:pPr>
        <w:numPr>
          <w:ilvl w:val="0"/>
          <w:numId w:val="3"/>
        </w:numPr>
        <w:autoSpaceDE w:val="0"/>
        <w:autoSpaceDN w:val="0"/>
        <w:adjustRightInd w:val="0"/>
        <w:spacing w:after="0" w:line="240" w:lineRule="auto"/>
        <w:ind w:left="426" w:hanging="426"/>
        <w:jc w:val="both"/>
        <w:rPr>
          <w:rFonts w:ascii="Trade Gothic LT Std" w:hAnsi="Trade Gothic LT Std"/>
          <w:lang w:val="en-US" w:eastAsia="en-GB"/>
        </w:rPr>
      </w:pPr>
      <w:r w:rsidRPr="008D62FC">
        <w:rPr>
          <w:rFonts w:ascii="Trade Gothic LT Std" w:hAnsi="Trade Gothic LT Std"/>
          <w:lang w:val="en-US"/>
        </w:rPr>
        <w:t xml:space="preserve">Another problem in the full realization of the right to information is a lack of awareness in the regions. An enormous proportion of the </w:t>
      </w:r>
      <w:r w:rsidRPr="008D62FC">
        <w:rPr>
          <w:rFonts w:ascii="Trade Gothic LT Std" w:hAnsi="Trade Gothic LT Std"/>
          <w:i/>
          <w:lang w:val="en-US"/>
        </w:rPr>
        <w:t xml:space="preserve">habeas data </w:t>
      </w:r>
      <w:r w:rsidRPr="008D62FC">
        <w:rPr>
          <w:rFonts w:ascii="Trade Gothic LT Std" w:hAnsi="Trade Gothic LT Std"/>
          <w:lang w:val="en-US"/>
        </w:rPr>
        <w:t>cases are adjudicated in courts in Lima which calls for a wider geographical awareness rising on the right of freedom of information.</w:t>
      </w:r>
      <w:r w:rsidRPr="008D62FC">
        <w:rPr>
          <w:rStyle w:val="FootnoteReference"/>
          <w:rFonts w:ascii="Trade Gothic LT Std" w:hAnsi="Trade Gothic LT Std"/>
          <w:lang w:val="en-US"/>
        </w:rPr>
        <w:footnoteReference w:id="51"/>
      </w:r>
      <w:r w:rsidRPr="008D62FC">
        <w:rPr>
          <w:rFonts w:ascii="Trade Gothic LT Std" w:hAnsi="Trade Gothic LT Std"/>
          <w:lang w:val="en-US"/>
        </w:rPr>
        <w:t xml:space="preserve">  </w:t>
      </w:r>
    </w:p>
    <w:p w:rsidR="00644E71" w:rsidRPr="008D62FC" w:rsidRDefault="00644E71" w:rsidP="00644E71">
      <w:pPr>
        <w:autoSpaceDE w:val="0"/>
        <w:autoSpaceDN w:val="0"/>
        <w:adjustRightInd w:val="0"/>
        <w:spacing w:after="0" w:line="240" w:lineRule="auto"/>
        <w:ind w:left="426"/>
        <w:jc w:val="both"/>
        <w:rPr>
          <w:rFonts w:ascii="Trade Gothic LT Std" w:hAnsi="Trade Gothic LT Std"/>
          <w:lang w:val="en-US" w:eastAsia="en-GB"/>
        </w:rPr>
      </w:pPr>
    </w:p>
    <w:p w:rsidR="00401364" w:rsidRPr="008D62FC" w:rsidRDefault="00644E71" w:rsidP="00644E71">
      <w:pPr>
        <w:numPr>
          <w:ilvl w:val="0"/>
          <w:numId w:val="3"/>
        </w:numPr>
        <w:autoSpaceDE w:val="0"/>
        <w:autoSpaceDN w:val="0"/>
        <w:adjustRightInd w:val="0"/>
        <w:spacing w:after="0" w:line="240" w:lineRule="auto"/>
        <w:ind w:left="426" w:hanging="426"/>
        <w:jc w:val="both"/>
        <w:rPr>
          <w:rFonts w:ascii="Trade Gothic LT Std" w:hAnsi="Trade Gothic LT Std"/>
          <w:lang w:val="en-US" w:eastAsia="en-GB"/>
        </w:rPr>
      </w:pPr>
      <w:r w:rsidRPr="008D62FC">
        <w:rPr>
          <w:rFonts w:ascii="Trade Gothic LT Std" w:hAnsi="Trade Gothic LT Std"/>
          <w:lang w:val="en-US"/>
        </w:rPr>
        <w:t>As for the important case law, ARTICLE 19 notes that i</w:t>
      </w:r>
      <w:r w:rsidR="00401364" w:rsidRPr="008D62FC">
        <w:rPr>
          <w:rFonts w:ascii="Trade Gothic LT Std" w:hAnsi="Trade Gothic LT Std"/>
          <w:lang w:val="en-US"/>
        </w:rPr>
        <w:t xml:space="preserve">n two notable cases in 2011, the courts ruled that Congress had violated the country's access-to-information law by withholding records related to alleged malfeasance by its members, and that Congress would be required to </w:t>
      </w:r>
      <w:r w:rsidR="003053B8">
        <w:rPr>
          <w:rFonts w:ascii="Trade Gothic LT Std" w:hAnsi="Trade Gothic LT Std"/>
          <w:lang w:val="en-US"/>
        </w:rPr>
        <w:t>release</w:t>
      </w:r>
      <w:r w:rsidRPr="008D62FC">
        <w:rPr>
          <w:rFonts w:ascii="Trade Gothic LT Std" w:hAnsi="Trade Gothic LT Std"/>
          <w:lang w:val="en-US"/>
        </w:rPr>
        <w:t xml:space="preserve"> information requested by IPYS</w:t>
      </w:r>
      <w:r w:rsidR="00401364" w:rsidRPr="008D62FC">
        <w:rPr>
          <w:rFonts w:ascii="Trade Gothic LT Std" w:hAnsi="Trade Gothic LT Std"/>
          <w:lang w:val="en-US"/>
        </w:rPr>
        <w:t>. While this was a significant judgment, it took IPYS four years to win the court ruling, and by May 2012 Congress had still not complied</w:t>
      </w:r>
      <w:r w:rsidRPr="008D62FC">
        <w:rPr>
          <w:rFonts w:ascii="Trade Gothic LT Std" w:hAnsi="Trade Gothic LT Std"/>
          <w:lang w:val="en-US"/>
        </w:rPr>
        <w:t xml:space="preserve"> with the decision</w:t>
      </w:r>
      <w:r w:rsidR="00401364" w:rsidRPr="008D62FC">
        <w:rPr>
          <w:rFonts w:ascii="Trade Gothic LT Std" w:hAnsi="Trade Gothic LT Std"/>
          <w:lang w:val="en-US"/>
        </w:rPr>
        <w:t>. Moreover, Congress ha</w:t>
      </w:r>
      <w:r w:rsidR="00631E15">
        <w:rPr>
          <w:rFonts w:ascii="Trade Gothic LT Std" w:hAnsi="Trade Gothic LT Std"/>
          <w:lang w:val="en-US"/>
        </w:rPr>
        <w:t>s</w:t>
      </w:r>
      <w:r w:rsidR="00401364" w:rsidRPr="008D62FC">
        <w:rPr>
          <w:rFonts w:ascii="Trade Gothic LT Std" w:hAnsi="Trade Gothic LT Std"/>
          <w:lang w:val="en-US"/>
        </w:rPr>
        <w:t xml:space="preserve"> said that it would “evaluate” whether to comply with the judicial decision.</w:t>
      </w:r>
      <w:r w:rsidR="00401364" w:rsidRPr="008D62FC">
        <w:rPr>
          <w:rStyle w:val="FootnoteReference"/>
          <w:rFonts w:ascii="Trade Gothic LT Std" w:hAnsi="Trade Gothic LT Std"/>
          <w:lang w:val="en-US"/>
        </w:rPr>
        <w:footnoteReference w:id="52"/>
      </w:r>
      <w:r w:rsidR="00401364" w:rsidRPr="008D62FC">
        <w:rPr>
          <w:rFonts w:ascii="Trade Gothic LT Std" w:hAnsi="Trade Gothic LT Std"/>
          <w:lang w:val="en-US"/>
        </w:rPr>
        <w:t xml:space="preserve"> More generally, a monitoring project by IPYS found that only 17% of requests were fully responded to, 32% of requests were not answered at all and 68% of requests answered were not answered within the proper time frames. </w:t>
      </w:r>
    </w:p>
    <w:p w:rsidR="00CA4E1B" w:rsidRPr="008D62FC" w:rsidRDefault="00CA4E1B" w:rsidP="00CA4E1B">
      <w:pPr>
        <w:pStyle w:val="Heading3"/>
        <w:spacing w:before="0" w:after="0" w:line="240" w:lineRule="auto"/>
        <w:ind w:left="1080" w:hanging="1080"/>
        <w:rPr>
          <w:rFonts w:ascii="Trade Gothic LT Std" w:hAnsi="Trade Gothic LT Std"/>
          <w:lang w:val="en-US"/>
        </w:rPr>
      </w:pPr>
    </w:p>
    <w:p w:rsidR="00CA4E1B" w:rsidRPr="008D62FC" w:rsidRDefault="00CA4E1B" w:rsidP="00CA4E1B">
      <w:pPr>
        <w:spacing w:after="0" w:line="240" w:lineRule="auto"/>
        <w:rPr>
          <w:lang w:val="en-US"/>
        </w:rPr>
      </w:pPr>
    </w:p>
    <w:p w:rsidR="00401364" w:rsidRPr="008D62FC" w:rsidRDefault="00401364" w:rsidP="00CA4E1B">
      <w:pPr>
        <w:pStyle w:val="Heading3"/>
        <w:spacing w:before="0" w:after="0" w:line="240" w:lineRule="auto"/>
        <w:ind w:left="1080" w:hanging="1080"/>
        <w:rPr>
          <w:rFonts w:ascii="Trade Gothic LT Std" w:hAnsi="Trade Gothic LT Std"/>
          <w:i/>
          <w:iCs/>
          <w:sz w:val="22"/>
          <w:szCs w:val="22"/>
          <w:lang w:val="en-US"/>
        </w:rPr>
      </w:pPr>
      <w:r w:rsidRPr="008D62FC">
        <w:rPr>
          <w:rFonts w:ascii="Trade Gothic LT Std" w:hAnsi="Trade Gothic LT Std"/>
          <w:i/>
          <w:iCs/>
          <w:sz w:val="22"/>
          <w:szCs w:val="22"/>
          <w:lang w:val="en-US"/>
        </w:rPr>
        <w:t>Access to information and human rights violations</w:t>
      </w:r>
    </w:p>
    <w:p w:rsidR="00CA4E1B" w:rsidRPr="008D62FC" w:rsidRDefault="00CA4E1B" w:rsidP="00CA4E1B">
      <w:pPr>
        <w:autoSpaceDE w:val="0"/>
        <w:autoSpaceDN w:val="0"/>
        <w:adjustRightInd w:val="0"/>
        <w:spacing w:after="0" w:line="240" w:lineRule="auto"/>
        <w:ind w:left="426"/>
        <w:jc w:val="both"/>
        <w:rPr>
          <w:rFonts w:ascii="Trade Gothic LT Std" w:hAnsi="Trade Gothic LT Std"/>
          <w:lang w:val="en-US" w:eastAsia="en-GB"/>
        </w:rPr>
      </w:pPr>
    </w:p>
    <w:p w:rsidR="00DC4981" w:rsidRPr="008D62FC" w:rsidRDefault="00401364" w:rsidP="00DC4981">
      <w:pPr>
        <w:numPr>
          <w:ilvl w:val="0"/>
          <w:numId w:val="3"/>
        </w:numPr>
        <w:autoSpaceDE w:val="0"/>
        <w:autoSpaceDN w:val="0"/>
        <w:adjustRightInd w:val="0"/>
        <w:spacing w:after="0" w:line="240" w:lineRule="auto"/>
        <w:ind w:left="426" w:hanging="426"/>
        <w:jc w:val="both"/>
        <w:rPr>
          <w:rFonts w:ascii="Trade Gothic LT Std" w:hAnsi="Trade Gothic LT Std"/>
          <w:lang w:val="en-US" w:eastAsia="en-GB"/>
        </w:rPr>
      </w:pPr>
      <w:r w:rsidRPr="008D62FC">
        <w:rPr>
          <w:rFonts w:ascii="Trade Gothic LT Std" w:hAnsi="Trade Gothic LT Std"/>
          <w:lang w:val="en-US"/>
        </w:rPr>
        <w:t>A</w:t>
      </w:r>
      <w:r w:rsidR="00DC4981" w:rsidRPr="008D62FC">
        <w:rPr>
          <w:rFonts w:ascii="Trade Gothic LT Std" w:hAnsi="Trade Gothic LT Std"/>
          <w:lang w:val="en-US"/>
        </w:rPr>
        <w:t>RTICLE 19 also notes that a</w:t>
      </w:r>
      <w:r w:rsidRPr="008D62FC">
        <w:rPr>
          <w:rFonts w:ascii="Trade Gothic LT Std" w:hAnsi="Trade Gothic LT Std"/>
          <w:lang w:val="en-US"/>
        </w:rPr>
        <w:t xml:space="preserve"> number of legal provisions and practices in Peru have restricted access to information and documentation that could allow the right to truth and access to justice concerning the facts that took place during the period 1980-2000 (when Peru underwent an internal process of armed conflict and vio</w:t>
      </w:r>
      <w:r w:rsidR="00631E15">
        <w:rPr>
          <w:rFonts w:ascii="Trade Gothic LT Std" w:hAnsi="Trade Gothic LT Std"/>
          <w:lang w:val="en-US"/>
        </w:rPr>
        <w:t>lence resulting from the insurgency</w:t>
      </w:r>
      <w:r w:rsidRPr="008D62FC">
        <w:rPr>
          <w:rFonts w:ascii="Trade Gothic LT Std" w:hAnsi="Trade Gothic LT Std"/>
          <w:lang w:val="en-US"/>
        </w:rPr>
        <w:t xml:space="preserve"> of the terrorist group Sendero Luminoso and measures taken by the State to oppose it). During this time, and especially during the presidency of Fujimori, the State developed counter-subversive strategies that included the use of methods such as massacres, extrajudicial executions, forced disappearances, torture and sexual violence applied in a systematic manner in some regions of the country or during certain periods during the conflict. </w:t>
      </w:r>
    </w:p>
    <w:p w:rsidR="00DC4981" w:rsidRPr="008D62FC" w:rsidRDefault="00DC4981" w:rsidP="00DC4981">
      <w:pPr>
        <w:autoSpaceDE w:val="0"/>
        <w:autoSpaceDN w:val="0"/>
        <w:adjustRightInd w:val="0"/>
        <w:spacing w:after="0" w:line="240" w:lineRule="auto"/>
        <w:ind w:left="426"/>
        <w:jc w:val="both"/>
        <w:rPr>
          <w:rFonts w:ascii="Trade Gothic LT Std" w:hAnsi="Trade Gothic LT Std"/>
          <w:lang w:val="en-US" w:eastAsia="en-GB"/>
        </w:rPr>
      </w:pPr>
    </w:p>
    <w:p w:rsidR="00DC4981" w:rsidRPr="008D62FC" w:rsidRDefault="00401364" w:rsidP="00DC4981">
      <w:pPr>
        <w:numPr>
          <w:ilvl w:val="0"/>
          <w:numId w:val="3"/>
        </w:numPr>
        <w:autoSpaceDE w:val="0"/>
        <w:autoSpaceDN w:val="0"/>
        <w:adjustRightInd w:val="0"/>
        <w:spacing w:after="0" w:line="240" w:lineRule="auto"/>
        <w:ind w:left="426" w:hanging="426"/>
        <w:jc w:val="both"/>
        <w:rPr>
          <w:rFonts w:ascii="Trade Gothic LT Std" w:hAnsi="Trade Gothic LT Std"/>
          <w:lang w:val="en-US" w:eastAsia="en-GB"/>
        </w:rPr>
      </w:pPr>
      <w:r w:rsidRPr="008D62FC">
        <w:rPr>
          <w:rFonts w:ascii="Trade Gothic LT Std" w:hAnsi="Trade Gothic LT Std"/>
          <w:lang w:val="en-US"/>
        </w:rPr>
        <w:t>Victims and their families tried to push for investigations, especially concerning forced disappearances, so that they could find out what exactly happened to their loved ones or hold accountable those responsible for human rights violations. However, there were no investigations during the 80’s and 90’s, and in 1995 an Amnesty Law was adopted. ARTICLE 19 notes that in 2001</w:t>
      </w:r>
      <w:r w:rsidR="00DC4981" w:rsidRPr="008D62FC">
        <w:rPr>
          <w:rFonts w:ascii="Trade Gothic LT Std" w:hAnsi="Trade Gothic LT Std"/>
          <w:lang w:val="en-US"/>
        </w:rPr>
        <w:t>,</w:t>
      </w:r>
      <w:r w:rsidRPr="008D62FC">
        <w:rPr>
          <w:rFonts w:ascii="Trade Gothic LT Std" w:hAnsi="Trade Gothic LT Std"/>
          <w:lang w:val="en-US"/>
        </w:rPr>
        <w:t xml:space="preserve"> the Inter-American Court on Human Rights considered that the Amnesty Law constituted a contravention of international standards and also recognised the right to know the truth within the right to legal protection. The </w:t>
      </w:r>
      <w:r w:rsidR="00DC4981" w:rsidRPr="008D62FC">
        <w:rPr>
          <w:rFonts w:ascii="Trade Gothic LT Std" w:hAnsi="Trade Gothic LT Std"/>
          <w:lang w:val="en-US"/>
        </w:rPr>
        <w:t>Inter-American Court</w:t>
      </w:r>
      <w:r w:rsidRPr="008D62FC">
        <w:rPr>
          <w:rFonts w:ascii="Trade Gothic LT Std" w:hAnsi="Trade Gothic LT Std"/>
          <w:lang w:val="en-US"/>
        </w:rPr>
        <w:t xml:space="preserve"> decided that Peru should investigate the cases, make public the results of the investigations and punish those responsible.</w:t>
      </w:r>
      <w:r w:rsidRPr="008D62FC">
        <w:rPr>
          <w:rStyle w:val="FootnoteReference"/>
          <w:rFonts w:ascii="Trade Gothic LT Std" w:hAnsi="Trade Gothic LT Std"/>
          <w:lang w:val="en-US"/>
        </w:rPr>
        <w:footnoteReference w:id="53"/>
      </w:r>
      <w:r w:rsidRPr="008D62FC">
        <w:rPr>
          <w:rFonts w:ascii="Trade Gothic LT Std" w:hAnsi="Trade Gothic LT Std"/>
          <w:lang w:val="en-US"/>
        </w:rPr>
        <w:t xml:space="preserve"> </w:t>
      </w:r>
    </w:p>
    <w:p w:rsidR="00DC4981" w:rsidRPr="008D62FC" w:rsidRDefault="00DC4981" w:rsidP="00DC4981">
      <w:pPr>
        <w:autoSpaceDE w:val="0"/>
        <w:autoSpaceDN w:val="0"/>
        <w:adjustRightInd w:val="0"/>
        <w:spacing w:after="0" w:line="240" w:lineRule="auto"/>
        <w:ind w:left="426"/>
        <w:jc w:val="both"/>
        <w:rPr>
          <w:rFonts w:ascii="Trade Gothic LT Std" w:hAnsi="Trade Gothic LT Std"/>
          <w:lang w:val="en-US" w:eastAsia="en-GB"/>
        </w:rPr>
      </w:pPr>
    </w:p>
    <w:p w:rsidR="00DC4981" w:rsidRPr="008D62FC" w:rsidRDefault="00401364" w:rsidP="00DC4981">
      <w:pPr>
        <w:numPr>
          <w:ilvl w:val="0"/>
          <w:numId w:val="3"/>
        </w:numPr>
        <w:autoSpaceDE w:val="0"/>
        <w:autoSpaceDN w:val="0"/>
        <w:adjustRightInd w:val="0"/>
        <w:spacing w:after="0" w:line="240" w:lineRule="auto"/>
        <w:ind w:left="426" w:hanging="426"/>
        <w:jc w:val="both"/>
        <w:rPr>
          <w:rFonts w:ascii="Trade Gothic LT Std" w:hAnsi="Trade Gothic LT Std"/>
          <w:lang w:val="en-US" w:eastAsia="en-GB"/>
        </w:rPr>
      </w:pPr>
      <w:r w:rsidRPr="008D62FC">
        <w:rPr>
          <w:rFonts w:ascii="Trade Gothic LT Std" w:hAnsi="Trade Gothic LT Std"/>
          <w:lang w:val="en-US"/>
        </w:rPr>
        <w:t>A number of judicial proceedings have been filed since then, but hund</w:t>
      </w:r>
      <w:r w:rsidR="00DC4981" w:rsidRPr="008D62FC">
        <w:rPr>
          <w:rFonts w:ascii="Trade Gothic LT Std" w:hAnsi="Trade Gothic LT Std"/>
          <w:lang w:val="en-US"/>
        </w:rPr>
        <w:t>reds have come to an abrupt end. A</w:t>
      </w:r>
      <w:r w:rsidRPr="008D62FC">
        <w:rPr>
          <w:rFonts w:ascii="Trade Gothic LT Std" w:hAnsi="Trade Gothic LT Std"/>
          <w:lang w:val="en-US"/>
        </w:rPr>
        <w:t>ccording to information provided to the Public Prosecutor’s Office, from a total of 1674 cases filed, 743 were</w:t>
      </w:r>
      <w:r w:rsidR="00631E15">
        <w:rPr>
          <w:rFonts w:ascii="Trade Gothic LT Std" w:hAnsi="Trade Gothic LT Std"/>
          <w:lang w:val="en-US"/>
        </w:rPr>
        <w:t xml:space="preserve"> closed with no consideration of</w:t>
      </w:r>
      <w:r w:rsidRPr="008D62FC">
        <w:rPr>
          <w:rFonts w:ascii="Trade Gothic LT Std" w:hAnsi="Trade Gothic LT Std"/>
          <w:lang w:val="en-US"/>
        </w:rPr>
        <w:t xml:space="preserve"> the merits due to, in its large majority, the refusal of </w:t>
      </w:r>
      <w:r w:rsidR="00DC4981" w:rsidRPr="008D62FC">
        <w:rPr>
          <w:rFonts w:ascii="Trade Gothic LT Std" w:hAnsi="Trade Gothic LT Std"/>
          <w:lang w:val="en-US"/>
        </w:rPr>
        <w:t>s</w:t>
      </w:r>
      <w:r w:rsidRPr="008D62FC">
        <w:rPr>
          <w:rFonts w:ascii="Trade Gothic LT Std" w:hAnsi="Trade Gothic LT Std"/>
          <w:lang w:val="en-US"/>
        </w:rPr>
        <w:t xml:space="preserve">tate </w:t>
      </w:r>
      <w:r w:rsidR="00DC4981" w:rsidRPr="008D62FC">
        <w:rPr>
          <w:rFonts w:ascii="Trade Gothic LT Std" w:hAnsi="Trade Gothic LT Std"/>
          <w:lang w:val="en-US"/>
        </w:rPr>
        <w:t xml:space="preserve">authorities </w:t>
      </w:r>
      <w:r w:rsidRPr="008D62FC">
        <w:rPr>
          <w:rFonts w:ascii="Trade Gothic LT Std" w:hAnsi="Trade Gothic LT Std"/>
          <w:lang w:val="en-US"/>
        </w:rPr>
        <w:t>to provide the information needed for investigations. This situation has been confirmed by reports prepared by the Public Defender’s Office in follow-up to the recommendations of the Peruvian Truth and Reconciliation Commission.</w:t>
      </w:r>
      <w:r w:rsidRPr="008D62FC">
        <w:rPr>
          <w:rStyle w:val="FootnoteReference"/>
          <w:rFonts w:ascii="Trade Gothic LT Std" w:hAnsi="Trade Gothic LT Std"/>
          <w:lang w:val="en-US"/>
        </w:rPr>
        <w:t xml:space="preserve"> </w:t>
      </w:r>
      <w:r w:rsidRPr="008D62FC">
        <w:rPr>
          <w:rStyle w:val="FootnoteReference"/>
          <w:rFonts w:ascii="Trade Gothic LT Std" w:hAnsi="Trade Gothic LT Std"/>
          <w:lang w:val="en-US"/>
        </w:rPr>
        <w:footnoteReference w:id="54"/>
      </w:r>
      <w:r w:rsidRPr="008D62FC">
        <w:rPr>
          <w:rFonts w:ascii="Trade Gothic LT Std" w:hAnsi="Trade Gothic LT Std"/>
          <w:lang w:val="en-US"/>
        </w:rPr>
        <w:t xml:space="preserve"> </w:t>
      </w:r>
    </w:p>
    <w:p w:rsidR="00DC4981" w:rsidRPr="008D62FC" w:rsidRDefault="00DC4981" w:rsidP="00DC4981">
      <w:pPr>
        <w:autoSpaceDE w:val="0"/>
        <w:autoSpaceDN w:val="0"/>
        <w:adjustRightInd w:val="0"/>
        <w:spacing w:after="0" w:line="240" w:lineRule="auto"/>
        <w:ind w:left="426"/>
        <w:jc w:val="both"/>
        <w:rPr>
          <w:rFonts w:ascii="Trade Gothic LT Std" w:hAnsi="Trade Gothic LT Std"/>
          <w:lang w:val="en-US" w:eastAsia="en-GB"/>
        </w:rPr>
      </w:pPr>
    </w:p>
    <w:p w:rsidR="00DC4981" w:rsidRPr="008D62FC" w:rsidRDefault="007A4E0C" w:rsidP="00DC4981">
      <w:pPr>
        <w:numPr>
          <w:ilvl w:val="0"/>
          <w:numId w:val="3"/>
        </w:numPr>
        <w:autoSpaceDE w:val="0"/>
        <w:autoSpaceDN w:val="0"/>
        <w:adjustRightInd w:val="0"/>
        <w:spacing w:after="0" w:line="240" w:lineRule="auto"/>
        <w:ind w:left="426" w:hanging="426"/>
        <w:jc w:val="both"/>
        <w:rPr>
          <w:rFonts w:ascii="Trade Gothic LT Std" w:hAnsi="Trade Gothic LT Std"/>
          <w:lang w:val="en-US" w:eastAsia="en-GB"/>
        </w:rPr>
      </w:pPr>
      <w:r w:rsidRPr="008D62FC">
        <w:rPr>
          <w:rFonts w:ascii="Trade Gothic LT Std" w:hAnsi="Trade Gothic LT Std"/>
          <w:lang w:val="en-US"/>
        </w:rPr>
        <w:t>The situation is especially problematic in re</w:t>
      </w:r>
      <w:r w:rsidR="008D62FC">
        <w:rPr>
          <w:rFonts w:ascii="Trade Gothic LT Std" w:hAnsi="Trade Gothic LT Std"/>
          <w:lang w:val="en-US"/>
        </w:rPr>
        <w:t>lation to the Ministry of Defens</w:t>
      </w:r>
      <w:r w:rsidRPr="008D62FC">
        <w:rPr>
          <w:rFonts w:ascii="Trade Gothic LT Std" w:hAnsi="Trade Gothic LT Std"/>
          <w:lang w:val="en-US"/>
        </w:rPr>
        <w:t xml:space="preserve">e. The organization APRODEH has produced a report on this situation, in which it points out that the Public Prosecutor’s Office has repeatedly requested information about the names of those responsible for military bases operating in the critical territories; the names of personnel working in those bases; documents referring to the operations carried out, including names of people detained in such operations; as well as manuals and guidelines issued for the conduction of anti-subversive operations. The response has been almost uniform in most cases: the Ministry affirms they do not know about the existence of such military bases, that there is no information about who was in charge (certainly no information about those based there) and that there is simply no information on the matter in the Ministry’s archives. </w:t>
      </w:r>
    </w:p>
    <w:p w:rsidR="00DC4981" w:rsidRPr="008D62FC" w:rsidRDefault="00DC4981" w:rsidP="00DC4981">
      <w:pPr>
        <w:pStyle w:val="ListParagraph"/>
        <w:rPr>
          <w:rFonts w:ascii="Trade Gothic LT Std" w:hAnsi="Trade Gothic LT Std"/>
          <w:lang w:val="en-US"/>
        </w:rPr>
      </w:pPr>
    </w:p>
    <w:p w:rsidR="007A4E0C" w:rsidRPr="008D62FC" w:rsidRDefault="007A4E0C" w:rsidP="008D62FC">
      <w:pPr>
        <w:numPr>
          <w:ilvl w:val="0"/>
          <w:numId w:val="3"/>
        </w:numPr>
        <w:autoSpaceDE w:val="0"/>
        <w:autoSpaceDN w:val="0"/>
        <w:adjustRightInd w:val="0"/>
        <w:spacing w:after="0" w:line="240" w:lineRule="auto"/>
        <w:ind w:left="426" w:hanging="426"/>
        <w:jc w:val="both"/>
        <w:rPr>
          <w:rFonts w:ascii="Trade Gothic LT Std" w:hAnsi="Trade Gothic LT Std"/>
          <w:lang w:val="en-US" w:eastAsia="en-GB"/>
        </w:rPr>
      </w:pPr>
      <w:r w:rsidRPr="008D62FC">
        <w:rPr>
          <w:rFonts w:ascii="Trade Gothic LT Std" w:hAnsi="Trade Gothic LT Std"/>
          <w:lang w:val="en-US"/>
        </w:rPr>
        <w:lastRenderedPageBreak/>
        <w:t>However, when the same information is requested by another authority or for the defen</w:t>
      </w:r>
      <w:r w:rsidR="008D62FC">
        <w:rPr>
          <w:rFonts w:ascii="Trade Gothic LT Std" w:hAnsi="Trade Gothic LT Std"/>
          <w:lang w:val="en-US"/>
        </w:rPr>
        <w:t>s</w:t>
      </w:r>
      <w:r w:rsidRPr="008D62FC">
        <w:rPr>
          <w:rFonts w:ascii="Trade Gothic LT Std" w:hAnsi="Trade Gothic LT Std"/>
          <w:lang w:val="en-US"/>
        </w:rPr>
        <w:t xml:space="preserve">e of accused military officers, that information, said to be inexistent, is promptly provided. This situation demonstrates that there is a clear intention by relevant authorities to prohibit access to important information and create obstacles to obtaining clarification on facts that occurred during the period of exception in Peru. In a report prepared by APRODEH and presented to the Inter-American Commission on Human Rights, a table details a number of information requests submitted by the Public Prosecutor’s Office and </w:t>
      </w:r>
      <w:r w:rsidR="008D62FC">
        <w:rPr>
          <w:rFonts w:ascii="Trade Gothic LT Std" w:hAnsi="Trade Gothic LT Std"/>
          <w:lang w:val="en-US"/>
        </w:rPr>
        <w:t>denied by the Ministry of Defens</w:t>
      </w:r>
      <w:r w:rsidRPr="008D62FC">
        <w:rPr>
          <w:rFonts w:ascii="Trade Gothic LT Std" w:hAnsi="Trade Gothic LT Std"/>
          <w:lang w:val="en-US"/>
        </w:rPr>
        <w:t xml:space="preserve">e but later used by the Army’s Permanent Historical Commission in a report called </w:t>
      </w:r>
      <w:r w:rsidRPr="008D62FC">
        <w:rPr>
          <w:rFonts w:ascii="Trade Gothic LT Std" w:hAnsi="Trade Gothic LT Std"/>
          <w:i/>
          <w:lang w:val="en-US"/>
        </w:rPr>
        <w:t>In Honour of the Truth.</w:t>
      </w:r>
      <w:r w:rsidRPr="008D62FC">
        <w:rPr>
          <w:rFonts w:ascii="Trade Gothic LT Std" w:hAnsi="Trade Gothic LT Std"/>
          <w:lang w:val="en-US"/>
        </w:rPr>
        <w:t xml:space="preserve"> This document offers the armed forces official institutional account of the armed conflict in Peru between 1980 and 2000; an account which essentially contradicts the conclusions reached by the Truth and Reconciliation Commission. </w:t>
      </w:r>
    </w:p>
    <w:p w:rsidR="00DC4981" w:rsidRPr="008D62FC" w:rsidRDefault="00DC4981" w:rsidP="00DC4981">
      <w:pPr>
        <w:autoSpaceDE w:val="0"/>
        <w:autoSpaceDN w:val="0"/>
        <w:adjustRightInd w:val="0"/>
        <w:spacing w:after="0" w:line="240" w:lineRule="auto"/>
        <w:ind w:left="426"/>
        <w:jc w:val="both"/>
        <w:rPr>
          <w:rFonts w:ascii="Trade Gothic LT Std" w:hAnsi="Trade Gothic LT Std"/>
          <w:lang w:val="en-US" w:eastAsia="en-GB"/>
        </w:rPr>
      </w:pPr>
    </w:p>
    <w:p w:rsidR="00DC4981" w:rsidRPr="008D62FC" w:rsidRDefault="00DC4981" w:rsidP="00DC4981">
      <w:pPr>
        <w:autoSpaceDE w:val="0"/>
        <w:autoSpaceDN w:val="0"/>
        <w:adjustRightInd w:val="0"/>
        <w:spacing w:after="0" w:line="240" w:lineRule="auto"/>
        <w:ind w:left="426"/>
        <w:jc w:val="both"/>
        <w:rPr>
          <w:rFonts w:ascii="Trade Gothic LT Std" w:hAnsi="Trade Gothic LT Std"/>
          <w:lang w:val="en-US" w:eastAsia="en-GB"/>
        </w:rPr>
      </w:pPr>
    </w:p>
    <w:p w:rsidR="00DC4981" w:rsidRPr="008D62FC" w:rsidRDefault="00DC4981" w:rsidP="00DC4981">
      <w:pPr>
        <w:spacing w:after="0" w:line="240" w:lineRule="auto"/>
        <w:rPr>
          <w:rFonts w:ascii="Trade Gothic LT Std" w:hAnsi="Trade Gothic LT Std"/>
          <w:b/>
          <w:bCs/>
          <w:sz w:val="28"/>
          <w:szCs w:val="28"/>
          <w:u w:val="single"/>
          <w:lang w:val="en-US" w:eastAsia="en-GB"/>
        </w:rPr>
      </w:pPr>
      <w:r w:rsidRPr="008D62FC">
        <w:rPr>
          <w:rFonts w:ascii="Trade Gothic LT Std" w:hAnsi="Trade Gothic LT Std"/>
          <w:b/>
          <w:bCs/>
          <w:sz w:val="28"/>
          <w:szCs w:val="28"/>
          <w:u w:val="single"/>
          <w:lang w:val="en-US" w:eastAsia="en-GB"/>
        </w:rPr>
        <w:t>Recommendations</w:t>
      </w:r>
    </w:p>
    <w:p w:rsidR="00DC4981" w:rsidRPr="008D62FC" w:rsidRDefault="00DC4981" w:rsidP="00DC4981">
      <w:pPr>
        <w:autoSpaceDE w:val="0"/>
        <w:autoSpaceDN w:val="0"/>
        <w:adjustRightInd w:val="0"/>
        <w:spacing w:after="0" w:line="240" w:lineRule="auto"/>
        <w:ind w:left="426"/>
        <w:jc w:val="both"/>
        <w:rPr>
          <w:rFonts w:ascii="Trade Gothic LT Std" w:hAnsi="Trade Gothic LT Std"/>
          <w:lang w:val="en-US" w:eastAsia="en-GB"/>
        </w:rPr>
      </w:pPr>
    </w:p>
    <w:p w:rsidR="007A4E0C" w:rsidRPr="008D62FC" w:rsidRDefault="00DC4981" w:rsidP="00DC4981">
      <w:pPr>
        <w:numPr>
          <w:ilvl w:val="0"/>
          <w:numId w:val="3"/>
        </w:numPr>
        <w:autoSpaceDE w:val="0"/>
        <w:autoSpaceDN w:val="0"/>
        <w:adjustRightInd w:val="0"/>
        <w:spacing w:after="0" w:line="240" w:lineRule="auto"/>
        <w:ind w:left="426" w:hanging="426"/>
        <w:jc w:val="both"/>
        <w:rPr>
          <w:rFonts w:ascii="Trade Gothic LT Std" w:hAnsi="Trade Gothic LT Std"/>
          <w:lang w:val="en-US" w:eastAsia="en-GB"/>
        </w:rPr>
      </w:pPr>
      <w:r w:rsidRPr="008D62FC">
        <w:rPr>
          <w:rFonts w:ascii="Trade Gothic LT Std" w:hAnsi="Trade Gothic LT Std"/>
          <w:lang w:val="en-US"/>
        </w:rPr>
        <w:t>In the light of p</w:t>
      </w:r>
      <w:r w:rsidR="007A4E0C" w:rsidRPr="008D62FC">
        <w:rPr>
          <w:rFonts w:ascii="Trade Gothic LT Std" w:hAnsi="Trade Gothic LT Std"/>
          <w:lang w:val="en-US"/>
        </w:rPr>
        <w:t>roblems and violations outlined above, ARTICLE 19 call</w:t>
      </w:r>
      <w:r w:rsidRPr="008D62FC">
        <w:rPr>
          <w:rFonts w:ascii="Trade Gothic LT Std" w:hAnsi="Trade Gothic LT Std"/>
          <w:lang w:val="en-US"/>
        </w:rPr>
        <w:t>s</w:t>
      </w:r>
      <w:r w:rsidR="007A4E0C" w:rsidRPr="008D62FC">
        <w:rPr>
          <w:rFonts w:ascii="Trade Gothic LT Std" w:hAnsi="Trade Gothic LT Std"/>
          <w:lang w:val="en-US"/>
        </w:rPr>
        <w:t xml:space="preserve"> on the Human Rights Committee to urge the Peruvian Government to:</w:t>
      </w:r>
    </w:p>
    <w:p w:rsidR="007A4E0C" w:rsidRPr="008D62FC" w:rsidRDefault="007A4E0C" w:rsidP="00CA4E1B">
      <w:pPr>
        <w:tabs>
          <w:tab w:val="num" w:pos="284"/>
        </w:tabs>
        <w:spacing w:after="0" w:line="240" w:lineRule="auto"/>
        <w:jc w:val="both"/>
        <w:rPr>
          <w:rFonts w:ascii="Trade Gothic LT Std" w:hAnsi="Trade Gothic LT Std"/>
          <w:lang w:val="en-US"/>
        </w:rPr>
      </w:pPr>
    </w:p>
    <w:p w:rsidR="007A4E0C" w:rsidRPr="008D62FC" w:rsidRDefault="007A4E0C" w:rsidP="008D62FC">
      <w:pPr>
        <w:numPr>
          <w:ilvl w:val="1"/>
          <w:numId w:val="7"/>
        </w:numPr>
        <w:tabs>
          <w:tab w:val="clear" w:pos="1440"/>
          <w:tab w:val="num" w:pos="709"/>
        </w:tabs>
        <w:spacing w:after="0" w:line="240" w:lineRule="auto"/>
        <w:ind w:left="709" w:hanging="283"/>
        <w:jc w:val="both"/>
        <w:rPr>
          <w:rFonts w:ascii="Trade Gothic LT Std" w:hAnsi="Trade Gothic LT Std"/>
          <w:lang w:val="en-US"/>
        </w:rPr>
      </w:pPr>
      <w:r w:rsidRPr="008D62FC">
        <w:rPr>
          <w:rFonts w:ascii="Trade Gothic LT Std" w:hAnsi="Trade Gothic LT Std"/>
          <w:lang w:val="en-US"/>
        </w:rPr>
        <w:t>Fully, effectively and speedily investigate all acts of violence perpetrated by public officials against journalists and human rights defenders and end the impunity of those who attack and harass journalists, media workers and human rights defenders;</w:t>
      </w:r>
    </w:p>
    <w:p w:rsidR="007A4E0C" w:rsidRPr="008D62FC" w:rsidRDefault="007A4E0C" w:rsidP="008D62FC">
      <w:pPr>
        <w:spacing w:after="0" w:line="240" w:lineRule="auto"/>
        <w:ind w:left="709"/>
        <w:jc w:val="both"/>
        <w:rPr>
          <w:rFonts w:ascii="Trade Gothic LT Std" w:hAnsi="Trade Gothic LT Std"/>
          <w:lang w:val="en-US"/>
        </w:rPr>
      </w:pPr>
    </w:p>
    <w:p w:rsidR="007A4E0C" w:rsidRPr="008D62FC" w:rsidRDefault="007A4E0C" w:rsidP="008D62FC">
      <w:pPr>
        <w:numPr>
          <w:ilvl w:val="1"/>
          <w:numId w:val="7"/>
        </w:numPr>
        <w:tabs>
          <w:tab w:val="clear" w:pos="1440"/>
          <w:tab w:val="num" w:pos="709"/>
        </w:tabs>
        <w:spacing w:after="0" w:line="240" w:lineRule="auto"/>
        <w:ind w:left="709" w:hanging="283"/>
        <w:jc w:val="both"/>
        <w:rPr>
          <w:rFonts w:ascii="Trade Gothic LT Std" w:hAnsi="Trade Gothic LT Std"/>
          <w:lang w:val="en-US"/>
        </w:rPr>
      </w:pPr>
      <w:r w:rsidRPr="008D62FC">
        <w:rPr>
          <w:rFonts w:ascii="Trade Gothic LT Std" w:hAnsi="Trade Gothic LT Std"/>
          <w:lang w:val="en-US"/>
        </w:rPr>
        <w:t>Devolve responsibility for licensing to an independent media regulatory body;</w:t>
      </w:r>
    </w:p>
    <w:p w:rsidR="007A4E0C" w:rsidRPr="008D62FC" w:rsidRDefault="007A4E0C" w:rsidP="008D62FC">
      <w:pPr>
        <w:spacing w:after="0" w:line="240" w:lineRule="auto"/>
        <w:ind w:left="709"/>
        <w:jc w:val="both"/>
        <w:rPr>
          <w:rFonts w:ascii="Trade Gothic LT Std" w:hAnsi="Trade Gothic LT Std"/>
          <w:lang w:val="en-US"/>
        </w:rPr>
      </w:pPr>
    </w:p>
    <w:p w:rsidR="007A4E0C" w:rsidRPr="008D62FC" w:rsidRDefault="007A4E0C" w:rsidP="008D62FC">
      <w:pPr>
        <w:numPr>
          <w:ilvl w:val="1"/>
          <w:numId w:val="7"/>
        </w:numPr>
        <w:tabs>
          <w:tab w:val="clear" w:pos="1440"/>
          <w:tab w:val="num" w:pos="709"/>
        </w:tabs>
        <w:spacing w:after="0" w:line="240" w:lineRule="auto"/>
        <w:ind w:left="709" w:hanging="283"/>
        <w:jc w:val="both"/>
        <w:rPr>
          <w:rFonts w:ascii="Trade Gothic LT Std" w:hAnsi="Trade Gothic LT Std"/>
          <w:lang w:val="en-US"/>
        </w:rPr>
      </w:pPr>
      <w:r w:rsidRPr="008D62FC">
        <w:rPr>
          <w:rFonts w:ascii="Trade Gothic LT Std" w:hAnsi="Trade Gothic LT Std"/>
          <w:lang w:val="en-US"/>
        </w:rPr>
        <w:t>Ensure that media regulation is kept free from political interference;</w:t>
      </w:r>
    </w:p>
    <w:p w:rsidR="007A4E0C" w:rsidRPr="008D62FC" w:rsidRDefault="007A4E0C" w:rsidP="008D62FC">
      <w:pPr>
        <w:spacing w:after="0" w:line="240" w:lineRule="auto"/>
        <w:ind w:left="709"/>
        <w:jc w:val="both"/>
        <w:rPr>
          <w:rFonts w:ascii="Trade Gothic LT Std" w:hAnsi="Trade Gothic LT Std"/>
          <w:lang w:val="en-US"/>
        </w:rPr>
      </w:pPr>
    </w:p>
    <w:p w:rsidR="007A4E0C" w:rsidRPr="008D62FC" w:rsidRDefault="007A4E0C" w:rsidP="008D62FC">
      <w:pPr>
        <w:numPr>
          <w:ilvl w:val="1"/>
          <w:numId w:val="7"/>
        </w:numPr>
        <w:tabs>
          <w:tab w:val="clear" w:pos="1440"/>
          <w:tab w:val="num" w:pos="709"/>
        </w:tabs>
        <w:spacing w:after="0" w:line="240" w:lineRule="auto"/>
        <w:ind w:left="709" w:hanging="283"/>
        <w:jc w:val="both"/>
        <w:rPr>
          <w:rFonts w:ascii="Trade Gothic LT Std" w:hAnsi="Trade Gothic LT Std"/>
          <w:lang w:val="en-US"/>
        </w:rPr>
      </w:pPr>
      <w:r w:rsidRPr="008D62FC">
        <w:rPr>
          <w:rFonts w:ascii="Trade Gothic LT Std" w:hAnsi="Trade Gothic LT Std"/>
          <w:lang w:val="en-US"/>
        </w:rPr>
        <w:t>Improve the transparency of media ownership and refrain from using advertising contracts to influence media content;</w:t>
      </w:r>
    </w:p>
    <w:p w:rsidR="007A4E0C" w:rsidRPr="008D62FC" w:rsidRDefault="007A4E0C" w:rsidP="008D62FC">
      <w:pPr>
        <w:spacing w:after="0" w:line="240" w:lineRule="auto"/>
        <w:jc w:val="both"/>
        <w:rPr>
          <w:rFonts w:ascii="Trade Gothic LT Std" w:hAnsi="Trade Gothic LT Std"/>
          <w:lang w:val="en-US"/>
        </w:rPr>
      </w:pPr>
    </w:p>
    <w:p w:rsidR="007A4E0C" w:rsidRPr="008D62FC" w:rsidRDefault="007A4E0C" w:rsidP="008D62FC">
      <w:pPr>
        <w:numPr>
          <w:ilvl w:val="1"/>
          <w:numId w:val="7"/>
        </w:numPr>
        <w:tabs>
          <w:tab w:val="clear" w:pos="1440"/>
          <w:tab w:val="num" w:pos="709"/>
        </w:tabs>
        <w:spacing w:after="0" w:line="240" w:lineRule="auto"/>
        <w:ind w:left="709" w:hanging="283"/>
        <w:jc w:val="both"/>
        <w:rPr>
          <w:rFonts w:ascii="Trade Gothic LT Std" w:hAnsi="Trade Gothic LT Std"/>
          <w:lang w:val="en-US"/>
        </w:rPr>
      </w:pPr>
      <w:r w:rsidRPr="008D62FC">
        <w:rPr>
          <w:rFonts w:ascii="Trade Gothic LT Std" w:hAnsi="Trade Gothic LT Std"/>
          <w:lang w:val="en-US"/>
        </w:rPr>
        <w:t xml:space="preserve">Promulgate the amendments to Peru’s Penal Code and remove the country’s criminal libel laws in their entirety; </w:t>
      </w:r>
    </w:p>
    <w:p w:rsidR="007A4E0C" w:rsidRPr="008D62FC" w:rsidRDefault="007A4E0C" w:rsidP="008D62FC">
      <w:pPr>
        <w:spacing w:after="0" w:line="240" w:lineRule="auto"/>
        <w:ind w:left="709"/>
        <w:jc w:val="both"/>
        <w:rPr>
          <w:rFonts w:ascii="Trade Gothic LT Std" w:hAnsi="Trade Gothic LT Std"/>
          <w:lang w:val="en-US"/>
        </w:rPr>
      </w:pPr>
    </w:p>
    <w:p w:rsidR="007A4E0C" w:rsidRPr="008D62FC" w:rsidRDefault="007A4E0C" w:rsidP="008D62FC">
      <w:pPr>
        <w:numPr>
          <w:ilvl w:val="1"/>
          <w:numId w:val="7"/>
        </w:numPr>
        <w:tabs>
          <w:tab w:val="clear" w:pos="1440"/>
          <w:tab w:val="num" w:pos="709"/>
        </w:tabs>
        <w:spacing w:after="0" w:line="240" w:lineRule="auto"/>
        <w:ind w:left="709" w:hanging="283"/>
        <w:jc w:val="both"/>
        <w:rPr>
          <w:rFonts w:ascii="Trade Gothic LT Std" w:hAnsi="Trade Gothic LT Std"/>
          <w:lang w:val="en-US"/>
        </w:rPr>
      </w:pPr>
      <w:r w:rsidRPr="008D62FC">
        <w:rPr>
          <w:rFonts w:ascii="Trade Gothic LT Std" w:hAnsi="Trade Gothic LT Std"/>
          <w:lang w:val="en-US"/>
        </w:rPr>
        <w:t>Consider the creation of an autonomous and independent body in charge of promotional measures and of reviewing appeals in relation to information requests;</w:t>
      </w:r>
    </w:p>
    <w:p w:rsidR="007A4E0C" w:rsidRPr="008D62FC" w:rsidRDefault="007A4E0C" w:rsidP="008D62FC">
      <w:pPr>
        <w:spacing w:after="0" w:line="240" w:lineRule="auto"/>
        <w:ind w:left="709"/>
        <w:jc w:val="both"/>
        <w:rPr>
          <w:rFonts w:ascii="Trade Gothic LT Std" w:hAnsi="Trade Gothic LT Std"/>
          <w:lang w:val="en-US"/>
        </w:rPr>
      </w:pPr>
    </w:p>
    <w:p w:rsidR="007A4E0C" w:rsidRPr="008D62FC" w:rsidRDefault="007A4E0C" w:rsidP="008D62FC">
      <w:pPr>
        <w:numPr>
          <w:ilvl w:val="1"/>
          <w:numId w:val="7"/>
        </w:numPr>
        <w:tabs>
          <w:tab w:val="clear" w:pos="1440"/>
          <w:tab w:val="num" w:pos="709"/>
        </w:tabs>
        <w:spacing w:after="0" w:line="240" w:lineRule="auto"/>
        <w:ind w:left="709" w:hanging="283"/>
        <w:jc w:val="both"/>
        <w:rPr>
          <w:rFonts w:ascii="Trade Gothic LT Std" w:hAnsi="Trade Gothic LT Std"/>
          <w:lang w:val="en-US"/>
        </w:rPr>
      </w:pPr>
      <w:r w:rsidRPr="008D62FC">
        <w:rPr>
          <w:rFonts w:ascii="Trade Gothic LT Std" w:hAnsi="Trade Gothic LT Std"/>
          <w:lang w:val="en-US"/>
        </w:rPr>
        <w:t>Review all rules, regulations and practices to ensure that victims and families of victims of human rights violations have access to relevant information needed for the investigation of serious violations during the period of exception in Peru;</w:t>
      </w:r>
    </w:p>
    <w:p w:rsidR="007A4E0C" w:rsidRPr="008D62FC" w:rsidRDefault="007A4E0C" w:rsidP="008D62FC">
      <w:pPr>
        <w:spacing w:after="0" w:line="240" w:lineRule="auto"/>
        <w:ind w:left="709"/>
        <w:jc w:val="both"/>
        <w:rPr>
          <w:rFonts w:ascii="Trade Gothic LT Std" w:hAnsi="Trade Gothic LT Std"/>
          <w:lang w:val="en-US"/>
        </w:rPr>
      </w:pPr>
    </w:p>
    <w:p w:rsidR="007A4E0C" w:rsidRPr="008D62FC" w:rsidRDefault="007A4E0C" w:rsidP="008D62FC">
      <w:pPr>
        <w:numPr>
          <w:ilvl w:val="1"/>
          <w:numId w:val="7"/>
        </w:numPr>
        <w:tabs>
          <w:tab w:val="clear" w:pos="1440"/>
          <w:tab w:val="num" w:pos="709"/>
        </w:tabs>
        <w:autoSpaceDE w:val="0"/>
        <w:autoSpaceDN w:val="0"/>
        <w:adjustRightInd w:val="0"/>
        <w:spacing w:after="0" w:line="240" w:lineRule="auto"/>
        <w:ind w:left="709" w:hanging="283"/>
        <w:jc w:val="both"/>
        <w:rPr>
          <w:rFonts w:ascii="Trade Gothic LT Std" w:hAnsi="Trade Gothic LT Std"/>
          <w:lang w:val="en-US"/>
        </w:rPr>
      </w:pPr>
      <w:r w:rsidRPr="008D62FC">
        <w:rPr>
          <w:rFonts w:ascii="Trade Gothic LT Std" w:hAnsi="Trade Gothic LT Std"/>
          <w:lang w:val="en-US"/>
        </w:rPr>
        <w:t xml:space="preserve">Carry out an audit with the participation of the Public Defender’s Office to identify information that is relevant to the investigation of human rights violations and put it at the disposal of the Public Prosecutor’s Office and the Judiciary, as well as hold responsible all those civil servants that refuse to provide said information. </w:t>
      </w:r>
    </w:p>
    <w:sectPr w:rsidR="007A4E0C" w:rsidRPr="008D62FC" w:rsidSect="0042075F">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2944" w:rsidRDefault="00452944" w:rsidP="004C1CB7">
      <w:pPr>
        <w:spacing w:after="0" w:line="240" w:lineRule="auto"/>
      </w:pPr>
      <w:r>
        <w:separator/>
      </w:r>
    </w:p>
  </w:endnote>
  <w:endnote w:type="continuationSeparator" w:id="1">
    <w:p w:rsidR="00452944" w:rsidRDefault="00452944" w:rsidP="004C1CB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rade Gothic LT Std">
    <w:altName w:val="Courier New"/>
    <w:panose1 w:val="00000500000000000000"/>
    <w:charset w:val="00"/>
    <w:family w:val="modern"/>
    <w:notTrueType/>
    <w:pitch w:val="variable"/>
    <w:sig w:usb0="800000AF" w:usb1="4000204A" w:usb2="00000000" w:usb3="00000000" w:csb0="00000001" w:csb1="00000000"/>
  </w:font>
  <w:font w:name="Arial-BoldMT">
    <w:panose1 w:val="00000000000000000000"/>
    <w:charset w:val="00"/>
    <w:family w:val="swiss"/>
    <w:notTrueType/>
    <w:pitch w:val="default"/>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PMingLiU">
    <w:altName w:val="新細明體"/>
    <w:panose1 w:val="02020300000000000000"/>
    <w:charset w:val="88"/>
    <w:family w:val="auto"/>
    <w:notTrueType/>
    <w:pitch w:val="variable"/>
    <w:sig w:usb0="00000001" w:usb1="08080000" w:usb2="00000010" w:usb3="00000000" w:csb0="001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rdia New">
    <w:panose1 w:val="020B0304020202020204"/>
    <w:charset w:val="DE"/>
    <w:family w:val="roman"/>
    <w:notTrueType/>
    <w:pitch w:val="variable"/>
    <w:sig w:usb0="01000001" w:usb1="00000000" w:usb2="00000000" w:usb3="00000000" w:csb0="00010000" w:csb1="00000000"/>
  </w:font>
  <w:font w:name="Tahoma">
    <w:panose1 w:val="020B0604030504040204"/>
    <w:charset w:val="00"/>
    <w:family w:val="swiss"/>
    <w:notTrueType/>
    <w:pitch w:val="variable"/>
    <w:sig w:usb0="00000003" w:usb1="00000000" w:usb2="00000000" w:usb3="00000000" w:csb0="00000001" w:csb1="00000000"/>
  </w:font>
  <w:font w:name="ArialMT">
    <w:panose1 w:val="00000000000000000000"/>
    <w:charset w:val="00"/>
    <w:family w:val="swiss"/>
    <w:notTrueType/>
    <w:pitch w:val="default"/>
    <w:sig w:usb0="00000003" w:usb1="00000000" w:usb2="00000000" w:usb3="00000000" w:csb0="00000001" w:csb1="00000000"/>
  </w:font>
  <w:font w:name="TradeGothicLTStd">
    <w:panose1 w:val="00000000000000000000"/>
    <w:charset w:val="00"/>
    <w:family w:val="swiss"/>
    <w:notTrueType/>
    <w:pitch w:val="default"/>
    <w:sig w:usb0="00000003" w:usb1="00000000" w:usb2="00000000" w:usb3="00000000" w:csb0="00000001" w:csb1="00000000"/>
  </w:font>
  <w:font w:name="TimesNewRomanPSMT">
    <w:panose1 w:val="00000000000000000000"/>
    <w:charset w:val="00"/>
    <w:family w:val="swiss"/>
    <w:notTrueType/>
    <w:pitch w:val="default"/>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2944" w:rsidRDefault="00452944" w:rsidP="004C1CB7">
      <w:pPr>
        <w:spacing w:after="0" w:line="240" w:lineRule="auto"/>
      </w:pPr>
      <w:r>
        <w:separator/>
      </w:r>
    </w:p>
  </w:footnote>
  <w:footnote w:type="continuationSeparator" w:id="1">
    <w:p w:rsidR="00452944" w:rsidRDefault="00452944" w:rsidP="004C1CB7">
      <w:pPr>
        <w:spacing w:after="0" w:line="240" w:lineRule="auto"/>
      </w:pPr>
      <w:r>
        <w:continuationSeparator/>
      </w:r>
    </w:p>
  </w:footnote>
  <w:footnote w:id="2">
    <w:p w:rsidR="00CA4E1B" w:rsidRPr="008D62FC" w:rsidRDefault="00CA4E1B" w:rsidP="00DC4981">
      <w:pPr>
        <w:pStyle w:val="FootnoteText"/>
        <w:spacing w:before="60"/>
        <w:jc w:val="both"/>
        <w:rPr>
          <w:rFonts w:ascii="Trade Gothic LT Std" w:hAnsi="Trade Gothic LT Std"/>
          <w:sz w:val="19"/>
          <w:szCs w:val="19"/>
          <w:lang w:val="en-US"/>
        </w:rPr>
      </w:pPr>
      <w:r w:rsidRPr="008D62FC">
        <w:rPr>
          <w:rStyle w:val="FootnoteReference"/>
          <w:rFonts w:ascii="Trade Gothic LT Std" w:hAnsi="Trade Gothic LT Std"/>
          <w:sz w:val="19"/>
          <w:szCs w:val="19"/>
          <w:lang w:val="en-US"/>
        </w:rPr>
        <w:footnoteRef/>
      </w:r>
      <w:r w:rsidRPr="008D62FC">
        <w:rPr>
          <w:rFonts w:ascii="Trade Gothic LT Std" w:hAnsi="Trade Gothic LT Std"/>
          <w:sz w:val="19"/>
          <w:szCs w:val="19"/>
          <w:lang w:val="en-US"/>
        </w:rPr>
        <w:t xml:space="preserve"> The Fifth Periodic report is available at </w:t>
      </w:r>
      <w:hyperlink r:id="rId1" w:history="1">
        <w:r w:rsidRPr="008D62FC">
          <w:rPr>
            <w:rStyle w:val="Hyperlink"/>
            <w:rFonts w:ascii="Trade Gothic LT Std" w:hAnsi="Trade Gothic LT Std"/>
            <w:sz w:val="19"/>
            <w:szCs w:val="19"/>
            <w:lang w:val="en-US"/>
          </w:rPr>
          <w:t>http://www2.ohchr.org/english/bodies/hrc/hrcs105.htm</w:t>
        </w:r>
      </w:hyperlink>
      <w:r w:rsidRPr="008D62FC">
        <w:rPr>
          <w:rFonts w:ascii="Trade Gothic LT Std" w:hAnsi="Trade Gothic LT Std"/>
          <w:sz w:val="19"/>
          <w:szCs w:val="19"/>
          <w:lang w:val="en-US"/>
        </w:rPr>
        <w:t xml:space="preserve">. </w:t>
      </w:r>
    </w:p>
  </w:footnote>
  <w:footnote w:id="3">
    <w:p w:rsidR="00CA4E1B" w:rsidRPr="008D62FC" w:rsidRDefault="00CA4E1B" w:rsidP="00DC4981">
      <w:pPr>
        <w:pStyle w:val="FootnoteText"/>
        <w:spacing w:before="60"/>
        <w:jc w:val="both"/>
        <w:rPr>
          <w:rFonts w:ascii="Trade Gothic LT Std" w:hAnsi="Trade Gothic LT Std"/>
          <w:sz w:val="19"/>
          <w:szCs w:val="19"/>
          <w:lang w:val="en-US"/>
        </w:rPr>
      </w:pPr>
      <w:r w:rsidRPr="008D62FC">
        <w:rPr>
          <w:rStyle w:val="FootnoteReference"/>
          <w:rFonts w:ascii="Trade Gothic LT Std" w:hAnsi="Trade Gothic LT Std"/>
          <w:sz w:val="19"/>
          <w:szCs w:val="19"/>
          <w:lang w:val="en-US"/>
        </w:rPr>
        <w:footnoteRef/>
      </w:r>
      <w:r w:rsidRPr="008D62FC">
        <w:rPr>
          <w:rFonts w:ascii="Trade Gothic LT Std" w:hAnsi="Trade Gothic LT Std"/>
          <w:sz w:val="19"/>
          <w:szCs w:val="19"/>
          <w:lang w:val="en-US"/>
        </w:rPr>
        <w:t xml:space="preserve"> </w:t>
      </w:r>
      <w:r w:rsidRPr="008D62FC">
        <w:rPr>
          <w:rFonts w:ascii="Trade Gothic LT Std" w:hAnsi="Trade Gothic LT Std"/>
          <w:i/>
          <w:iCs/>
          <w:sz w:val="19"/>
          <w:szCs w:val="19"/>
          <w:lang w:val="en-US"/>
        </w:rPr>
        <w:t>Decreto Legislativo N 702</w:t>
      </w:r>
      <w:r w:rsidRPr="008D62FC">
        <w:rPr>
          <w:rFonts w:ascii="Trade Gothic LT Std" w:hAnsi="Trade Gothic LT Std"/>
          <w:sz w:val="19"/>
          <w:szCs w:val="19"/>
          <w:lang w:val="en-US"/>
        </w:rPr>
        <w:t>, from 5 November 1991.</w:t>
      </w:r>
    </w:p>
  </w:footnote>
  <w:footnote w:id="4">
    <w:p w:rsidR="00CA4E1B" w:rsidRPr="008D62FC" w:rsidRDefault="00CA4E1B" w:rsidP="00DC4981">
      <w:pPr>
        <w:pStyle w:val="FootnoteText"/>
        <w:spacing w:before="60"/>
        <w:jc w:val="both"/>
        <w:rPr>
          <w:rFonts w:ascii="Trade Gothic LT Std" w:hAnsi="Trade Gothic LT Std"/>
          <w:sz w:val="19"/>
          <w:szCs w:val="19"/>
          <w:lang w:val="en-US"/>
        </w:rPr>
      </w:pPr>
      <w:r w:rsidRPr="008D62FC">
        <w:rPr>
          <w:rStyle w:val="FootnoteReference"/>
          <w:rFonts w:ascii="Trade Gothic LT Std" w:hAnsi="Trade Gothic LT Std"/>
          <w:sz w:val="19"/>
          <w:szCs w:val="19"/>
          <w:lang w:val="en-US"/>
        </w:rPr>
        <w:footnoteRef/>
      </w:r>
      <w:r w:rsidRPr="008D62FC">
        <w:rPr>
          <w:rFonts w:ascii="Trade Gothic LT Std" w:hAnsi="Trade Gothic LT Std"/>
          <w:sz w:val="19"/>
          <w:szCs w:val="19"/>
          <w:lang w:val="en-US"/>
        </w:rPr>
        <w:t xml:space="preserve"> </w:t>
      </w:r>
      <w:r w:rsidRPr="008D62FC">
        <w:rPr>
          <w:rFonts w:ascii="Trade Gothic LT Std" w:hAnsi="Trade Gothic LT Std"/>
          <w:i/>
          <w:iCs/>
          <w:sz w:val="19"/>
          <w:szCs w:val="19"/>
          <w:lang w:val="en-US"/>
        </w:rPr>
        <w:t xml:space="preserve">Ley 28278, Ley de Radio y Televisión, </w:t>
      </w:r>
      <w:r w:rsidRPr="008D62FC">
        <w:rPr>
          <w:rFonts w:ascii="Trade Gothic LT Std" w:hAnsi="Trade Gothic LT Std"/>
          <w:sz w:val="19"/>
          <w:szCs w:val="19"/>
          <w:lang w:val="en-US"/>
        </w:rPr>
        <w:t xml:space="preserve"> from 23 June 2004.</w:t>
      </w:r>
    </w:p>
  </w:footnote>
  <w:footnote w:id="5">
    <w:p w:rsidR="001F2EAF" w:rsidRPr="008D62FC" w:rsidRDefault="001F2EAF" w:rsidP="001F2EAF">
      <w:pPr>
        <w:pStyle w:val="FootnoteText"/>
        <w:spacing w:before="60"/>
        <w:jc w:val="both"/>
        <w:rPr>
          <w:rFonts w:ascii="Trade Gothic LT Std" w:hAnsi="Trade Gothic LT Std"/>
          <w:sz w:val="19"/>
          <w:szCs w:val="19"/>
          <w:lang w:val="en-US"/>
        </w:rPr>
      </w:pPr>
      <w:r w:rsidRPr="008D62FC">
        <w:rPr>
          <w:rStyle w:val="FootnoteReference"/>
          <w:rFonts w:ascii="Trade Gothic LT Std" w:hAnsi="Trade Gothic LT Std"/>
          <w:sz w:val="19"/>
          <w:szCs w:val="19"/>
          <w:lang w:val="en-US"/>
        </w:rPr>
        <w:footnoteRef/>
      </w:r>
      <w:r w:rsidRPr="008D62FC">
        <w:rPr>
          <w:rFonts w:ascii="Trade Gothic LT Std" w:hAnsi="Trade Gothic LT Std"/>
          <w:sz w:val="19"/>
          <w:szCs w:val="19"/>
          <w:lang w:val="en-US"/>
        </w:rPr>
        <w:t xml:space="preserve"> Inter-American Court of Human Rights, </w:t>
      </w:r>
      <w:r w:rsidRPr="008D62FC">
        <w:rPr>
          <w:rFonts w:ascii="Trade Gothic LT Std" w:hAnsi="Trade Gothic LT Std"/>
          <w:i/>
          <w:iCs/>
          <w:sz w:val="19"/>
          <w:szCs w:val="19"/>
          <w:lang w:val="en-US"/>
        </w:rPr>
        <w:t>Caso Ivcher Bronstein v. Perú</w:t>
      </w:r>
      <w:r w:rsidRPr="008D62FC">
        <w:rPr>
          <w:rFonts w:ascii="Trade Gothic LT Std" w:hAnsi="Trade Gothic LT Std"/>
          <w:sz w:val="19"/>
          <w:szCs w:val="19"/>
          <w:lang w:val="en-US"/>
        </w:rPr>
        <w:t xml:space="preserve">, 6 February 2001; available at: </w:t>
      </w:r>
      <w:hyperlink r:id="rId2" w:history="1">
        <w:r w:rsidRPr="008D62FC">
          <w:rPr>
            <w:rStyle w:val="Hyperlink"/>
            <w:rFonts w:ascii="Trade Gothic LT Std" w:hAnsi="Trade Gothic LT Std"/>
            <w:sz w:val="19"/>
            <w:szCs w:val="19"/>
            <w:lang w:val="en-US"/>
          </w:rPr>
          <w:t>http://www.corteidh.or.cr/docs/casos/articulos/Seriec_74_esp.pdf</w:t>
        </w:r>
      </w:hyperlink>
      <w:r w:rsidRPr="008D62FC">
        <w:rPr>
          <w:rFonts w:ascii="Trade Gothic LT Std" w:hAnsi="Trade Gothic LT Std"/>
          <w:sz w:val="19"/>
          <w:szCs w:val="19"/>
          <w:lang w:val="en-US"/>
        </w:rPr>
        <w:t>.</w:t>
      </w:r>
    </w:p>
  </w:footnote>
  <w:footnote w:id="6">
    <w:p w:rsidR="00CA4E1B" w:rsidRPr="008D62FC" w:rsidRDefault="00CA4E1B" w:rsidP="00DC4981">
      <w:pPr>
        <w:pStyle w:val="FootnoteText"/>
        <w:spacing w:before="60"/>
        <w:jc w:val="both"/>
        <w:rPr>
          <w:rFonts w:ascii="Trade Gothic LT Std" w:hAnsi="Trade Gothic LT Std"/>
          <w:sz w:val="19"/>
          <w:szCs w:val="19"/>
          <w:lang w:val="en-US"/>
        </w:rPr>
      </w:pPr>
      <w:r w:rsidRPr="008D62FC">
        <w:rPr>
          <w:rStyle w:val="FootnoteReference"/>
          <w:rFonts w:ascii="Trade Gothic LT Std" w:hAnsi="Trade Gothic LT Std"/>
          <w:sz w:val="19"/>
          <w:szCs w:val="19"/>
          <w:lang w:val="en-US"/>
        </w:rPr>
        <w:footnoteRef/>
      </w:r>
      <w:r w:rsidRPr="008D62FC">
        <w:rPr>
          <w:rFonts w:ascii="Trade Gothic LT Std" w:hAnsi="Trade Gothic LT Std"/>
          <w:sz w:val="19"/>
          <w:szCs w:val="19"/>
          <w:lang w:val="en-US"/>
        </w:rPr>
        <w:t xml:space="preserve"> ‘MTC irrumpe con pata de cabra en Radio Uno’, Con Nuestro Peru, 10 September 2008; available at: </w:t>
      </w:r>
      <w:hyperlink r:id="rId3" w:history="1">
        <w:r w:rsidRPr="008D62FC">
          <w:rPr>
            <w:rStyle w:val="Hyperlink"/>
            <w:rFonts w:ascii="Trade Gothic LT Std" w:hAnsi="Trade Gothic LT Std"/>
            <w:sz w:val="19"/>
            <w:szCs w:val="19"/>
            <w:lang w:val="en-US"/>
          </w:rPr>
          <w:t>http://connuestroperu.com/index.php?option=com_content&amp;task=view&amp;id=2935</w:t>
        </w:r>
      </w:hyperlink>
      <w:r w:rsidRPr="008D62FC">
        <w:rPr>
          <w:rFonts w:ascii="Trade Gothic LT Std" w:hAnsi="Trade Gothic LT Std"/>
          <w:sz w:val="19"/>
          <w:szCs w:val="19"/>
          <w:lang w:val="en-US"/>
        </w:rPr>
        <w:t>.</w:t>
      </w:r>
    </w:p>
  </w:footnote>
  <w:footnote w:id="7">
    <w:p w:rsidR="001F2EAF" w:rsidRPr="008D62FC" w:rsidRDefault="001F2EAF" w:rsidP="001F2EAF">
      <w:pPr>
        <w:pStyle w:val="FootnoteText"/>
        <w:spacing w:before="60"/>
        <w:jc w:val="both"/>
        <w:rPr>
          <w:rFonts w:ascii="Trade Gothic LT Std" w:hAnsi="Trade Gothic LT Std"/>
          <w:sz w:val="19"/>
          <w:szCs w:val="19"/>
          <w:lang w:val="en-US"/>
        </w:rPr>
      </w:pPr>
      <w:r w:rsidRPr="008D62FC">
        <w:rPr>
          <w:rStyle w:val="FootnoteReference"/>
          <w:rFonts w:ascii="Trade Gothic LT Std" w:hAnsi="Trade Gothic LT Std"/>
          <w:sz w:val="19"/>
          <w:szCs w:val="19"/>
          <w:lang w:val="en-US"/>
        </w:rPr>
        <w:footnoteRef/>
      </w:r>
      <w:r w:rsidRPr="008D62FC">
        <w:rPr>
          <w:rFonts w:ascii="Trade Gothic LT Std" w:hAnsi="Trade Gothic LT Std"/>
          <w:sz w:val="19"/>
          <w:szCs w:val="19"/>
          <w:lang w:val="en-US"/>
        </w:rPr>
        <w:t xml:space="preserve"> ‘Venganza! Gobierno cierra radio la Voz de Bagua’, Los Andes, 13 June 2009; available at:  </w:t>
      </w:r>
      <w:hyperlink r:id="rId4" w:history="1">
        <w:r w:rsidRPr="008D62FC">
          <w:rPr>
            <w:rStyle w:val="Hyperlink"/>
            <w:rFonts w:ascii="Trade Gothic LT Std" w:hAnsi="Trade Gothic LT Std"/>
            <w:sz w:val="19"/>
            <w:szCs w:val="19"/>
            <w:lang w:val="en-US"/>
          </w:rPr>
          <w:t>http://www.losandes.com.pe/Nacional/20090613/23266.html</w:t>
        </w:r>
      </w:hyperlink>
      <w:r w:rsidRPr="008D62FC">
        <w:rPr>
          <w:rFonts w:ascii="Trade Gothic LT Std" w:hAnsi="Trade Gothic LT Std"/>
          <w:sz w:val="19"/>
          <w:szCs w:val="19"/>
          <w:lang w:val="en-US"/>
        </w:rPr>
        <w:t>.</w:t>
      </w:r>
    </w:p>
  </w:footnote>
  <w:footnote w:id="8">
    <w:p w:rsidR="00CA4E1B" w:rsidRPr="008D62FC" w:rsidRDefault="00CA4E1B" w:rsidP="00DC4981">
      <w:pPr>
        <w:pStyle w:val="FootnoteText"/>
        <w:spacing w:before="60"/>
        <w:jc w:val="both"/>
        <w:rPr>
          <w:rFonts w:ascii="Trade Gothic LT Std" w:hAnsi="Trade Gothic LT Std"/>
          <w:sz w:val="19"/>
          <w:szCs w:val="19"/>
          <w:lang w:val="en-US"/>
        </w:rPr>
      </w:pPr>
      <w:r w:rsidRPr="008D62FC">
        <w:rPr>
          <w:rStyle w:val="FootnoteReference"/>
          <w:rFonts w:ascii="Trade Gothic LT Std" w:hAnsi="Trade Gothic LT Std"/>
          <w:sz w:val="19"/>
          <w:szCs w:val="19"/>
          <w:lang w:val="en-US"/>
        </w:rPr>
        <w:footnoteRef/>
      </w:r>
      <w:r w:rsidRPr="008D62FC">
        <w:rPr>
          <w:rFonts w:ascii="Trade Gothic LT Std" w:hAnsi="Trade Gothic LT Std"/>
          <w:sz w:val="19"/>
          <w:szCs w:val="19"/>
          <w:lang w:val="en-US"/>
        </w:rPr>
        <w:t xml:space="preserve"> ‘Las voces que el gobierno peruano quiere silenciar’, Beatriz Jiménez, El Mundo, 7 December 2009; available at:  </w:t>
      </w:r>
      <w:hyperlink r:id="rId5" w:history="1">
        <w:r w:rsidRPr="008D62FC">
          <w:rPr>
            <w:rStyle w:val="Hyperlink"/>
            <w:rFonts w:ascii="Trade Gothic LT Std" w:hAnsi="Trade Gothic LT Std"/>
            <w:sz w:val="19"/>
            <w:szCs w:val="19"/>
            <w:lang w:val="en-US"/>
          </w:rPr>
          <w:t>http://www.elmundo.es/america/2009/12/07/noticias/1260200750.html</w:t>
        </w:r>
      </w:hyperlink>
      <w:r w:rsidRPr="008D62FC">
        <w:rPr>
          <w:rFonts w:ascii="Trade Gothic LT Std" w:hAnsi="Trade Gothic LT Std"/>
          <w:sz w:val="19"/>
          <w:szCs w:val="19"/>
          <w:lang w:val="en-US"/>
        </w:rPr>
        <w:t>.</w:t>
      </w:r>
    </w:p>
  </w:footnote>
  <w:footnote w:id="9">
    <w:p w:rsidR="00CA4E1B" w:rsidRPr="008D62FC" w:rsidRDefault="00CA4E1B" w:rsidP="00DC4981">
      <w:pPr>
        <w:pStyle w:val="FootnoteText"/>
        <w:spacing w:before="60"/>
        <w:jc w:val="both"/>
        <w:rPr>
          <w:rFonts w:ascii="Trade Gothic LT Std" w:hAnsi="Trade Gothic LT Std"/>
          <w:sz w:val="19"/>
          <w:szCs w:val="19"/>
          <w:lang w:val="en-US"/>
        </w:rPr>
      </w:pPr>
      <w:r w:rsidRPr="008D62FC">
        <w:rPr>
          <w:rStyle w:val="FootnoteReference"/>
          <w:rFonts w:ascii="Trade Gothic LT Std" w:hAnsi="Trade Gothic LT Std"/>
          <w:sz w:val="19"/>
          <w:szCs w:val="19"/>
          <w:lang w:val="en-US"/>
        </w:rPr>
        <w:footnoteRef/>
      </w:r>
      <w:r w:rsidRPr="008D62FC">
        <w:rPr>
          <w:rFonts w:ascii="Trade Gothic LT Std" w:hAnsi="Trade Gothic LT Std"/>
          <w:sz w:val="19"/>
          <w:szCs w:val="19"/>
          <w:lang w:val="en-US"/>
        </w:rPr>
        <w:t xml:space="preserve"> ‘Restituyen licencia a la Voz de Bagua’, Perú21.pe, 19 August 2010; available at: </w:t>
      </w:r>
      <w:hyperlink r:id="rId6" w:history="1">
        <w:r w:rsidRPr="008D62FC">
          <w:rPr>
            <w:rStyle w:val="Hyperlink"/>
            <w:rFonts w:ascii="Trade Gothic LT Std" w:hAnsi="Trade Gothic LT Std"/>
            <w:sz w:val="19"/>
            <w:szCs w:val="19"/>
            <w:lang w:val="en-US"/>
          </w:rPr>
          <w:t>http://peru21.pe/noticia/625879/restituyen-licencia-voz-bagua</w:t>
        </w:r>
      </w:hyperlink>
      <w:r w:rsidRPr="008D62FC">
        <w:rPr>
          <w:rFonts w:ascii="Trade Gothic LT Std" w:hAnsi="Trade Gothic LT Std"/>
          <w:sz w:val="19"/>
          <w:szCs w:val="19"/>
          <w:lang w:val="en-US"/>
        </w:rPr>
        <w:t>.</w:t>
      </w:r>
    </w:p>
  </w:footnote>
  <w:footnote w:id="10">
    <w:p w:rsidR="00CA4E1B" w:rsidRPr="008D62FC" w:rsidRDefault="00CA4E1B" w:rsidP="00DC4981">
      <w:pPr>
        <w:pStyle w:val="FootnoteText"/>
        <w:spacing w:before="60"/>
        <w:jc w:val="both"/>
        <w:rPr>
          <w:rFonts w:ascii="Trade Gothic LT Std" w:hAnsi="Trade Gothic LT Std"/>
          <w:sz w:val="19"/>
          <w:szCs w:val="19"/>
          <w:lang w:val="en-US"/>
        </w:rPr>
      </w:pPr>
      <w:r w:rsidRPr="008D62FC">
        <w:rPr>
          <w:rStyle w:val="FootnoteReference"/>
          <w:rFonts w:ascii="Trade Gothic LT Std" w:hAnsi="Trade Gothic LT Std"/>
          <w:sz w:val="19"/>
          <w:szCs w:val="19"/>
          <w:lang w:val="en-US"/>
        </w:rPr>
        <w:footnoteRef/>
      </w:r>
      <w:r w:rsidRPr="008D62FC">
        <w:rPr>
          <w:rFonts w:ascii="Trade Gothic LT Std" w:hAnsi="Trade Gothic LT Std"/>
          <w:sz w:val="19"/>
          <w:szCs w:val="19"/>
          <w:lang w:val="en-US"/>
        </w:rPr>
        <w:t xml:space="preserve"> ‘Defensoría del Pueblo inicia investigación sobre acoso a Radio La Voz de Bagua’, IPYS, 28 January 2011; available at: </w:t>
      </w:r>
      <w:hyperlink r:id="rId7" w:history="1">
        <w:r w:rsidRPr="008D62FC">
          <w:rPr>
            <w:rStyle w:val="Hyperlink"/>
            <w:rFonts w:ascii="Trade Gothic LT Std" w:hAnsi="Trade Gothic LT Std"/>
            <w:sz w:val="19"/>
            <w:szCs w:val="19"/>
            <w:lang w:val="en-US"/>
          </w:rPr>
          <w:t>http://www.ipys.org/noticia/223</w:t>
        </w:r>
      </w:hyperlink>
      <w:r w:rsidRPr="008D62FC">
        <w:rPr>
          <w:rFonts w:ascii="Trade Gothic LT Std" w:hAnsi="Trade Gothic LT Std"/>
          <w:sz w:val="19"/>
          <w:szCs w:val="19"/>
          <w:lang w:val="en-US"/>
        </w:rPr>
        <w:t>.</w:t>
      </w:r>
    </w:p>
  </w:footnote>
  <w:footnote w:id="11">
    <w:p w:rsidR="00CA4E1B" w:rsidRPr="008D62FC" w:rsidRDefault="00CA4E1B" w:rsidP="00DC4981">
      <w:pPr>
        <w:pStyle w:val="FootnoteText"/>
        <w:spacing w:before="60"/>
        <w:jc w:val="both"/>
        <w:rPr>
          <w:rFonts w:ascii="Trade Gothic LT Std" w:hAnsi="Trade Gothic LT Std"/>
          <w:sz w:val="19"/>
          <w:szCs w:val="19"/>
          <w:lang w:val="en-US"/>
        </w:rPr>
      </w:pPr>
      <w:r w:rsidRPr="008D62FC">
        <w:rPr>
          <w:rStyle w:val="FootnoteReference"/>
          <w:rFonts w:ascii="Trade Gothic LT Std" w:hAnsi="Trade Gothic LT Std"/>
          <w:sz w:val="19"/>
          <w:szCs w:val="19"/>
          <w:lang w:val="en-US"/>
        </w:rPr>
        <w:footnoteRef/>
      </w:r>
      <w:r w:rsidRPr="008D62FC">
        <w:rPr>
          <w:rFonts w:ascii="Trade Gothic LT Std" w:hAnsi="Trade Gothic LT Std"/>
          <w:sz w:val="19"/>
          <w:szCs w:val="19"/>
          <w:lang w:val="en-US"/>
        </w:rPr>
        <w:t xml:space="preserve"> ‘Alan García clausura estación de TV’, Prensa Latina, 20 January 2010; available at: </w:t>
      </w:r>
      <w:hyperlink r:id="rId8" w:history="1">
        <w:r w:rsidRPr="008D62FC">
          <w:rPr>
            <w:rStyle w:val="Hyperlink"/>
            <w:rFonts w:ascii="Trade Gothic LT Std" w:hAnsi="Trade Gothic LT Std"/>
            <w:sz w:val="19"/>
            <w:szCs w:val="19"/>
            <w:lang w:val="en-US"/>
          </w:rPr>
          <w:t>http://www.aporrea.org/medios/n149219.html</w:t>
        </w:r>
      </w:hyperlink>
      <w:r w:rsidRPr="008D62FC">
        <w:rPr>
          <w:rFonts w:ascii="Trade Gothic LT Std" w:hAnsi="Trade Gothic LT Std"/>
          <w:sz w:val="19"/>
          <w:szCs w:val="19"/>
          <w:lang w:val="en-US"/>
        </w:rPr>
        <w:t>.</w:t>
      </w:r>
    </w:p>
  </w:footnote>
  <w:footnote w:id="12">
    <w:p w:rsidR="00CA4E1B" w:rsidRPr="008D62FC" w:rsidRDefault="00CA4E1B" w:rsidP="00DC4981">
      <w:pPr>
        <w:pStyle w:val="FootnoteText"/>
        <w:spacing w:before="60"/>
        <w:jc w:val="both"/>
        <w:rPr>
          <w:rFonts w:ascii="Trade Gothic LT Std" w:hAnsi="Trade Gothic LT Std"/>
          <w:sz w:val="19"/>
          <w:szCs w:val="19"/>
          <w:lang w:val="en-US"/>
        </w:rPr>
      </w:pPr>
      <w:r w:rsidRPr="008D62FC">
        <w:rPr>
          <w:rStyle w:val="FootnoteReference"/>
          <w:rFonts w:ascii="Trade Gothic LT Std" w:hAnsi="Trade Gothic LT Std"/>
          <w:sz w:val="19"/>
          <w:szCs w:val="19"/>
          <w:lang w:val="en-US"/>
        </w:rPr>
        <w:footnoteRef/>
      </w:r>
      <w:r w:rsidRPr="008D62FC">
        <w:rPr>
          <w:rFonts w:ascii="Trade Gothic LT Std" w:hAnsi="Trade Gothic LT Std"/>
          <w:sz w:val="19"/>
          <w:szCs w:val="19"/>
          <w:lang w:val="en-US"/>
        </w:rPr>
        <w:t xml:space="preserve"> ‘Caso Geovanni Acate Coronel’, Consejo de la Prensa Peruana, 2 June 2010; available at: </w:t>
      </w:r>
      <w:hyperlink r:id="rId9" w:history="1">
        <w:r w:rsidRPr="008D62FC">
          <w:rPr>
            <w:rStyle w:val="Hyperlink"/>
            <w:rFonts w:ascii="Trade Gothic LT Std" w:hAnsi="Trade Gothic LT Std"/>
            <w:sz w:val="19"/>
            <w:szCs w:val="19"/>
            <w:lang w:val="en-US"/>
          </w:rPr>
          <w:t>http://www.consejoprensaperuana.org.pe/tempo/arch/caso_geovanni_acate_coronel1.pdf</w:t>
        </w:r>
      </w:hyperlink>
      <w:r w:rsidRPr="008D62FC">
        <w:rPr>
          <w:rFonts w:ascii="Trade Gothic LT Std" w:hAnsi="Trade Gothic LT Std"/>
          <w:sz w:val="19"/>
          <w:szCs w:val="19"/>
          <w:lang w:val="en-US"/>
        </w:rPr>
        <w:t>.</w:t>
      </w:r>
    </w:p>
  </w:footnote>
  <w:footnote w:id="13">
    <w:p w:rsidR="00CA4E1B" w:rsidRPr="008D62FC" w:rsidRDefault="00CA4E1B" w:rsidP="00DC4981">
      <w:pPr>
        <w:pStyle w:val="FootnoteText"/>
        <w:spacing w:before="60"/>
        <w:jc w:val="both"/>
        <w:rPr>
          <w:rFonts w:ascii="Trade Gothic LT Std" w:hAnsi="Trade Gothic LT Std"/>
          <w:sz w:val="19"/>
          <w:szCs w:val="19"/>
          <w:lang w:val="en-US"/>
        </w:rPr>
      </w:pPr>
      <w:r w:rsidRPr="008D62FC">
        <w:rPr>
          <w:rStyle w:val="FootnoteReference"/>
          <w:rFonts w:ascii="Trade Gothic LT Std" w:hAnsi="Trade Gothic LT Std"/>
          <w:sz w:val="19"/>
          <w:szCs w:val="19"/>
          <w:lang w:val="en-US"/>
        </w:rPr>
        <w:footnoteRef/>
      </w:r>
      <w:r w:rsidRPr="008D62FC">
        <w:rPr>
          <w:rFonts w:ascii="Trade Gothic LT Std" w:hAnsi="Trade Gothic LT Std"/>
          <w:sz w:val="19"/>
          <w:szCs w:val="19"/>
          <w:lang w:val="en-US"/>
        </w:rPr>
        <w:t xml:space="preserve"> ‘Consideran desproporcionada denuncia fiscal contra Acate’, Coordinadora Nacional de Radio, 19 April 2010; available at: </w:t>
      </w:r>
      <w:hyperlink r:id="rId10" w:history="1">
        <w:r w:rsidRPr="008D62FC">
          <w:rPr>
            <w:rStyle w:val="Hyperlink"/>
            <w:rFonts w:ascii="Trade Gothic LT Std" w:hAnsi="Trade Gothic LT Std"/>
            <w:sz w:val="19"/>
            <w:szCs w:val="19"/>
            <w:lang w:val="en-US"/>
          </w:rPr>
          <w:t>http://www.cnr.org.pe/nueva_web/nota.shtml?x=3271</w:t>
        </w:r>
      </w:hyperlink>
      <w:r w:rsidRPr="008D62FC">
        <w:rPr>
          <w:rFonts w:ascii="Trade Gothic LT Std" w:hAnsi="Trade Gothic LT Std"/>
          <w:sz w:val="19"/>
          <w:szCs w:val="19"/>
          <w:lang w:val="en-US"/>
        </w:rPr>
        <w:t>.</w:t>
      </w:r>
    </w:p>
  </w:footnote>
  <w:footnote w:id="14">
    <w:p w:rsidR="00CA4E1B" w:rsidRPr="008D62FC" w:rsidRDefault="00CA4E1B" w:rsidP="00DC4981">
      <w:pPr>
        <w:pStyle w:val="FootnoteText"/>
        <w:spacing w:before="60"/>
        <w:jc w:val="both"/>
        <w:rPr>
          <w:rFonts w:ascii="Trade Gothic LT Std" w:hAnsi="Trade Gothic LT Std"/>
          <w:sz w:val="19"/>
          <w:szCs w:val="19"/>
          <w:lang w:val="en-US"/>
        </w:rPr>
      </w:pPr>
      <w:r w:rsidRPr="008D62FC">
        <w:rPr>
          <w:rStyle w:val="FootnoteReference"/>
          <w:rFonts w:ascii="Trade Gothic LT Std" w:hAnsi="Trade Gothic LT Std"/>
          <w:sz w:val="19"/>
          <w:szCs w:val="19"/>
          <w:lang w:val="en-US"/>
        </w:rPr>
        <w:footnoteRef/>
      </w:r>
      <w:r w:rsidRPr="008D62FC">
        <w:rPr>
          <w:rFonts w:ascii="Trade Gothic LT Std" w:hAnsi="Trade Gothic LT Std"/>
          <w:sz w:val="19"/>
          <w:szCs w:val="19"/>
          <w:lang w:val="en-US"/>
        </w:rPr>
        <w:t xml:space="preserve"> ‘Absuelven a director de Radio y Televisión Oriente y Representante de AMARC en Perú’, Etcétera, 22 December 2010; available at: </w:t>
      </w:r>
      <w:hyperlink r:id="rId11" w:history="1">
        <w:r w:rsidRPr="008D62FC">
          <w:rPr>
            <w:rStyle w:val="Hyperlink"/>
            <w:rFonts w:ascii="Trade Gothic LT Std" w:hAnsi="Trade Gothic LT Std"/>
            <w:sz w:val="19"/>
            <w:szCs w:val="19"/>
            <w:lang w:val="en-US"/>
          </w:rPr>
          <w:t>http://www.etcetera.com.mx/articulo.php?articulo=6167</w:t>
        </w:r>
      </w:hyperlink>
      <w:r w:rsidRPr="008D62FC">
        <w:rPr>
          <w:rFonts w:ascii="Trade Gothic LT Std" w:hAnsi="Trade Gothic LT Std"/>
          <w:sz w:val="19"/>
          <w:szCs w:val="19"/>
          <w:lang w:val="en-US"/>
        </w:rPr>
        <w:t>.</w:t>
      </w:r>
    </w:p>
  </w:footnote>
  <w:footnote w:id="15">
    <w:p w:rsidR="00CA4E1B" w:rsidRPr="008D62FC" w:rsidRDefault="00CA4E1B" w:rsidP="00DC4981">
      <w:pPr>
        <w:pStyle w:val="FootnoteText"/>
        <w:spacing w:before="60"/>
        <w:jc w:val="both"/>
        <w:rPr>
          <w:rFonts w:ascii="Trade Gothic LT Std" w:hAnsi="Trade Gothic LT Std"/>
          <w:sz w:val="19"/>
          <w:szCs w:val="19"/>
          <w:lang w:val="en-US"/>
        </w:rPr>
      </w:pPr>
      <w:r w:rsidRPr="008D62FC">
        <w:rPr>
          <w:rStyle w:val="FootnoteReference"/>
          <w:rFonts w:ascii="Trade Gothic LT Std" w:hAnsi="Trade Gothic LT Std"/>
          <w:sz w:val="19"/>
          <w:szCs w:val="19"/>
          <w:lang w:val="en-US"/>
        </w:rPr>
        <w:footnoteRef/>
      </w:r>
      <w:r w:rsidRPr="008D62FC">
        <w:rPr>
          <w:rFonts w:ascii="Trade Gothic LT Std" w:hAnsi="Trade Gothic LT Std"/>
          <w:sz w:val="19"/>
          <w:szCs w:val="19"/>
          <w:lang w:val="en-US"/>
        </w:rPr>
        <w:t xml:space="preserve"> Periodista denuncia amenazas tras cierre de programa, IPYS, 25 May 2011; available at: </w:t>
      </w:r>
      <w:hyperlink r:id="rId12" w:history="1">
        <w:r w:rsidRPr="008D62FC">
          <w:rPr>
            <w:rStyle w:val="Hyperlink"/>
            <w:rFonts w:ascii="Trade Gothic LT Std" w:hAnsi="Trade Gothic LT Std"/>
            <w:sz w:val="19"/>
            <w:szCs w:val="19"/>
            <w:lang w:val="en-US"/>
          </w:rPr>
          <w:t>http://www.ipys.org/alerta/621</w:t>
        </w:r>
      </w:hyperlink>
      <w:r w:rsidRPr="008D62FC">
        <w:rPr>
          <w:rFonts w:ascii="Trade Gothic LT Std" w:hAnsi="Trade Gothic LT Std"/>
          <w:sz w:val="19"/>
          <w:szCs w:val="19"/>
          <w:lang w:val="en-US"/>
        </w:rPr>
        <w:t>.</w:t>
      </w:r>
    </w:p>
  </w:footnote>
  <w:footnote w:id="16">
    <w:p w:rsidR="00CA4E1B" w:rsidRPr="008D62FC" w:rsidRDefault="00CA4E1B" w:rsidP="00DC4981">
      <w:pPr>
        <w:pStyle w:val="FootnoteText"/>
        <w:spacing w:before="60"/>
        <w:jc w:val="both"/>
        <w:rPr>
          <w:rFonts w:ascii="Trade Gothic LT Std" w:hAnsi="Trade Gothic LT Std"/>
          <w:sz w:val="19"/>
          <w:szCs w:val="19"/>
          <w:lang w:val="en-US"/>
        </w:rPr>
      </w:pPr>
      <w:r w:rsidRPr="008D62FC">
        <w:rPr>
          <w:rStyle w:val="FootnoteReference"/>
          <w:rFonts w:ascii="Trade Gothic LT Std" w:hAnsi="Trade Gothic LT Std"/>
          <w:sz w:val="19"/>
          <w:szCs w:val="19"/>
          <w:lang w:val="en-US"/>
        </w:rPr>
        <w:footnoteRef/>
      </w:r>
      <w:r w:rsidRPr="008D62FC">
        <w:rPr>
          <w:rFonts w:ascii="Trade Gothic LT Std" w:hAnsi="Trade Gothic LT Std"/>
          <w:sz w:val="19"/>
          <w:szCs w:val="19"/>
          <w:lang w:val="en-US"/>
        </w:rPr>
        <w:t xml:space="preserve"> Perú: Despiden a directora periodística de América Televisión, IPYS, 20 December 2011; available at: </w:t>
      </w:r>
      <w:hyperlink r:id="rId13" w:history="1">
        <w:r w:rsidRPr="008D62FC">
          <w:rPr>
            <w:rStyle w:val="Hyperlink"/>
            <w:rFonts w:ascii="Trade Gothic LT Std" w:hAnsi="Trade Gothic LT Std"/>
            <w:sz w:val="19"/>
            <w:szCs w:val="19"/>
            <w:lang w:val="en-US"/>
          </w:rPr>
          <w:t>http://www.ipys.org/noticia/1061</w:t>
        </w:r>
      </w:hyperlink>
      <w:r w:rsidRPr="008D62FC">
        <w:rPr>
          <w:rFonts w:ascii="Trade Gothic LT Std" w:hAnsi="Trade Gothic LT Std"/>
          <w:sz w:val="19"/>
          <w:szCs w:val="19"/>
          <w:lang w:val="en-US"/>
        </w:rPr>
        <w:t>.</w:t>
      </w:r>
    </w:p>
  </w:footnote>
  <w:footnote w:id="17">
    <w:p w:rsidR="00CA4E1B" w:rsidRPr="008D62FC" w:rsidRDefault="00CA4E1B" w:rsidP="00DC4981">
      <w:pPr>
        <w:pStyle w:val="FootnoteText"/>
        <w:spacing w:before="60"/>
        <w:jc w:val="both"/>
        <w:rPr>
          <w:rFonts w:ascii="Trade Gothic LT Std" w:hAnsi="Trade Gothic LT Std"/>
          <w:sz w:val="19"/>
          <w:szCs w:val="19"/>
          <w:lang w:val="en-US"/>
        </w:rPr>
      </w:pPr>
      <w:r w:rsidRPr="008D62FC">
        <w:rPr>
          <w:rStyle w:val="FootnoteReference"/>
          <w:rFonts w:ascii="Trade Gothic LT Std" w:hAnsi="Trade Gothic LT Std"/>
          <w:sz w:val="19"/>
          <w:szCs w:val="19"/>
          <w:lang w:val="en-US"/>
        </w:rPr>
        <w:footnoteRef/>
      </w:r>
      <w:r w:rsidRPr="008D62FC">
        <w:rPr>
          <w:rFonts w:ascii="Trade Gothic LT Std" w:hAnsi="Trade Gothic LT Std"/>
          <w:sz w:val="19"/>
          <w:szCs w:val="19"/>
          <w:lang w:val="en-US"/>
        </w:rPr>
        <w:t xml:space="preserve"> Se ha formado un frente mediático contra Humala, La República, 5 May 2011; available at:                             </w:t>
      </w:r>
      <w:hyperlink r:id="rId14" w:history="1">
        <w:r w:rsidRPr="008D62FC">
          <w:rPr>
            <w:rStyle w:val="Hyperlink"/>
            <w:rFonts w:ascii="Trade Gothic LT Std" w:hAnsi="Trade Gothic LT Std"/>
            <w:sz w:val="19"/>
            <w:szCs w:val="19"/>
            <w:lang w:val="en-US"/>
          </w:rPr>
          <w:t>http://www.larepublica.pe/05-05-2011/se-ha-formado-un-frente-mediatico-contra-humala-0</w:t>
        </w:r>
      </w:hyperlink>
      <w:r w:rsidRPr="008D62FC">
        <w:rPr>
          <w:rFonts w:ascii="Trade Gothic LT Std" w:hAnsi="Trade Gothic LT Std"/>
          <w:sz w:val="19"/>
          <w:szCs w:val="19"/>
          <w:lang w:val="en-US"/>
        </w:rPr>
        <w:t>.</w:t>
      </w:r>
    </w:p>
  </w:footnote>
  <w:footnote w:id="18">
    <w:p w:rsidR="00CA4E1B" w:rsidRPr="008D62FC" w:rsidRDefault="00CA4E1B" w:rsidP="00DC4981">
      <w:pPr>
        <w:pStyle w:val="FootnoteText"/>
        <w:spacing w:before="60"/>
        <w:jc w:val="both"/>
        <w:rPr>
          <w:rFonts w:ascii="Trade Gothic LT Std" w:hAnsi="Trade Gothic LT Std"/>
          <w:sz w:val="19"/>
          <w:szCs w:val="19"/>
          <w:lang w:val="en-US"/>
        </w:rPr>
      </w:pPr>
      <w:r w:rsidRPr="008D62FC">
        <w:rPr>
          <w:rStyle w:val="FootnoteReference"/>
          <w:rFonts w:ascii="Trade Gothic LT Std" w:hAnsi="Trade Gothic LT Std"/>
          <w:sz w:val="19"/>
          <w:szCs w:val="19"/>
          <w:lang w:val="en-US"/>
        </w:rPr>
        <w:footnoteRef/>
      </w:r>
      <w:r w:rsidRPr="008D62FC">
        <w:rPr>
          <w:rFonts w:ascii="Trade Gothic LT Std" w:hAnsi="Trade Gothic LT Std"/>
          <w:sz w:val="19"/>
          <w:szCs w:val="19"/>
          <w:lang w:val="en-US"/>
        </w:rPr>
        <w:t xml:space="preserve"> Dos periodistas de ‘El Comercio’: Nos despidieron por no apoyar a Fujimori, Omar Benel, El Mundo, 22 April 2011; available at: </w:t>
      </w:r>
      <w:hyperlink r:id="rId15" w:history="1">
        <w:r w:rsidRPr="008D62FC">
          <w:rPr>
            <w:rStyle w:val="Hyperlink"/>
            <w:rFonts w:ascii="Trade Gothic LT Std" w:hAnsi="Trade Gothic LT Std"/>
            <w:sz w:val="19"/>
            <w:szCs w:val="19"/>
            <w:lang w:val="en-US"/>
          </w:rPr>
          <w:t>http://www.elmundo.es/america/2011/04/22/noticias/1303426156.html</w:t>
        </w:r>
      </w:hyperlink>
      <w:r w:rsidRPr="008D62FC">
        <w:rPr>
          <w:rFonts w:ascii="Trade Gothic LT Std" w:hAnsi="Trade Gothic LT Std"/>
          <w:sz w:val="19"/>
          <w:szCs w:val="19"/>
          <w:lang w:val="en-US"/>
        </w:rPr>
        <w:t>.</w:t>
      </w:r>
    </w:p>
  </w:footnote>
  <w:footnote w:id="19">
    <w:p w:rsidR="00CA4E1B" w:rsidRPr="008D62FC" w:rsidRDefault="00CA4E1B" w:rsidP="00DC4981">
      <w:pPr>
        <w:pStyle w:val="FootnoteText"/>
        <w:spacing w:before="60"/>
        <w:jc w:val="both"/>
        <w:rPr>
          <w:rFonts w:ascii="Trade Gothic LT Std" w:hAnsi="Trade Gothic LT Std"/>
          <w:sz w:val="19"/>
          <w:szCs w:val="19"/>
          <w:lang w:val="en-US"/>
        </w:rPr>
      </w:pPr>
      <w:r w:rsidRPr="008D62FC">
        <w:rPr>
          <w:rStyle w:val="FootnoteReference"/>
          <w:rFonts w:ascii="Trade Gothic LT Std" w:hAnsi="Trade Gothic LT Std"/>
          <w:sz w:val="19"/>
          <w:szCs w:val="19"/>
          <w:lang w:val="en-US"/>
        </w:rPr>
        <w:footnoteRef/>
      </w:r>
      <w:r w:rsidRPr="008D62FC">
        <w:rPr>
          <w:rFonts w:ascii="Trade Gothic LT Std" w:hAnsi="Trade Gothic LT Std"/>
          <w:sz w:val="19"/>
          <w:szCs w:val="19"/>
          <w:lang w:val="en-US"/>
        </w:rPr>
        <w:t xml:space="preserve">  Perú: antes de dejar el cargo ex presidente García observó ley que elimina pena de cárcel para delitos contra el honor, IPYS; 5 August 2011; available at: </w:t>
      </w:r>
      <w:hyperlink r:id="rId16" w:history="1">
        <w:r w:rsidRPr="008D62FC">
          <w:rPr>
            <w:rStyle w:val="Hyperlink"/>
            <w:rFonts w:ascii="Trade Gothic LT Std" w:hAnsi="Trade Gothic LT Std"/>
            <w:sz w:val="19"/>
            <w:szCs w:val="19"/>
            <w:lang w:val="en-US"/>
          </w:rPr>
          <w:t>http://www.ipys.org/noticia/766</w:t>
        </w:r>
      </w:hyperlink>
      <w:r w:rsidRPr="008D62FC">
        <w:rPr>
          <w:rFonts w:ascii="Trade Gothic LT Std" w:hAnsi="Trade Gothic LT Std"/>
          <w:sz w:val="19"/>
          <w:szCs w:val="19"/>
          <w:lang w:val="en-US"/>
        </w:rPr>
        <w:t>.</w:t>
      </w:r>
    </w:p>
  </w:footnote>
  <w:footnote w:id="20">
    <w:p w:rsidR="00CA4E1B" w:rsidRPr="008D62FC" w:rsidRDefault="00CA4E1B" w:rsidP="00DC4981">
      <w:pPr>
        <w:pStyle w:val="FootnoteText"/>
        <w:spacing w:before="60"/>
        <w:jc w:val="both"/>
        <w:rPr>
          <w:rFonts w:ascii="Trade Gothic LT Std" w:hAnsi="Trade Gothic LT Std"/>
          <w:sz w:val="19"/>
          <w:szCs w:val="19"/>
          <w:lang w:val="en-US"/>
        </w:rPr>
      </w:pPr>
      <w:r w:rsidRPr="008D62FC">
        <w:rPr>
          <w:rStyle w:val="FootnoteReference"/>
          <w:rFonts w:ascii="Trade Gothic LT Std" w:hAnsi="Trade Gothic LT Std"/>
          <w:sz w:val="19"/>
          <w:szCs w:val="19"/>
          <w:lang w:val="en-US"/>
        </w:rPr>
        <w:footnoteRef/>
      </w:r>
      <w:r w:rsidRPr="008D62FC">
        <w:rPr>
          <w:rFonts w:ascii="Trade Gothic LT Std" w:hAnsi="Trade Gothic LT Std"/>
          <w:sz w:val="19"/>
          <w:szCs w:val="19"/>
          <w:lang w:val="en-US"/>
        </w:rPr>
        <w:t xml:space="preserve"> Delitos de prensa en Perú: la despenalización es un gran reto en 2012, 5 January 2012; available at:                                                                                  </w:t>
      </w:r>
      <w:hyperlink r:id="rId17" w:history="1">
        <w:r w:rsidRPr="008D62FC">
          <w:rPr>
            <w:rStyle w:val="Hyperlink"/>
            <w:rFonts w:ascii="Trade Gothic LT Std" w:hAnsi="Trade Gothic LT Std"/>
            <w:sz w:val="19"/>
            <w:szCs w:val="19"/>
            <w:lang w:val="en-US"/>
          </w:rPr>
          <w:t>http://www.periodistas-es.org/libertad-de-expresion/delitos-de-prensa-en-peru-la-despenalizacion-es-un-gran-reto-en-2012</w:t>
        </w:r>
      </w:hyperlink>
      <w:r w:rsidRPr="008D62FC">
        <w:rPr>
          <w:rFonts w:ascii="Trade Gothic LT Std" w:hAnsi="Trade Gothic LT Std"/>
          <w:sz w:val="19"/>
          <w:szCs w:val="19"/>
          <w:lang w:val="en-US"/>
        </w:rPr>
        <w:t>.</w:t>
      </w:r>
    </w:p>
  </w:footnote>
  <w:footnote w:id="21">
    <w:p w:rsidR="00CA4E1B" w:rsidRPr="008D62FC" w:rsidRDefault="00CA4E1B" w:rsidP="00DC4981">
      <w:pPr>
        <w:pStyle w:val="FootnoteText"/>
        <w:spacing w:before="60"/>
        <w:jc w:val="both"/>
        <w:rPr>
          <w:rFonts w:ascii="Trade Gothic LT Std" w:hAnsi="Trade Gothic LT Std"/>
          <w:sz w:val="19"/>
          <w:szCs w:val="19"/>
          <w:lang w:val="en-US"/>
        </w:rPr>
      </w:pPr>
      <w:r w:rsidRPr="008D62FC">
        <w:rPr>
          <w:rStyle w:val="FootnoteReference"/>
          <w:rFonts w:ascii="Trade Gothic LT Std" w:hAnsi="Trade Gothic LT Std"/>
          <w:sz w:val="19"/>
          <w:szCs w:val="19"/>
          <w:lang w:val="en-US"/>
        </w:rPr>
        <w:footnoteRef/>
      </w:r>
      <w:r w:rsidRPr="008D62FC">
        <w:rPr>
          <w:rFonts w:ascii="Trade Gothic LT Std" w:hAnsi="Trade Gothic LT Std"/>
          <w:sz w:val="19"/>
          <w:szCs w:val="19"/>
          <w:lang w:val="en-US"/>
        </w:rPr>
        <w:t xml:space="preserve"> ‘Juez condena a periodista por denunciar conducta irregular de Consejero Regional de Moquegu’, Asociación Nacional de Periodistas del Perú, 7 April 2010; available at: </w:t>
      </w:r>
      <w:hyperlink r:id="rId18" w:history="1">
        <w:r w:rsidRPr="008D62FC">
          <w:rPr>
            <w:rStyle w:val="Hyperlink"/>
            <w:rFonts w:ascii="Trade Gothic LT Std" w:hAnsi="Trade Gothic LT Std"/>
            <w:sz w:val="19"/>
            <w:szCs w:val="19"/>
            <w:lang w:val="en-US"/>
          </w:rPr>
          <w:t>http://www.anp.org.pe/ofip/alertas/436</w:t>
        </w:r>
      </w:hyperlink>
      <w:r w:rsidRPr="008D62FC">
        <w:rPr>
          <w:rFonts w:ascii="Trade Gothic LT Std" w:hAnsi="Trade Gothic LT Std"/>
          <w:sz w:val="19"/>
          <w:szCs w:val="19"/>
          <w:lang w:val="en-US"/>
        </w:rPr>
        <w:t>.</w:t>
      </w:r>
    </w:p>
  </w:footnote>
  <w:footnote w:id="22">
    <w:p w:rsidR="00CA4E1B" w:rsidRPr="008D62FC" w:rsidRDefault="00CA4E1B" w:rsidP="00DC4981">
      <w:pPr>
        <w:pStyle w:val="FootnoteText"/>
        <w:spacing w:before="60"/>
        <w:jc w:val="both"/>
        <w:rPr>
          <w:rFonts w:ascii="Trade Gothic LT Std" w:hAnsi="Trade Gothic LT Std"/>
          <w:sz w:val="19"/>
          <w:szCs w:val="19"/>
          <w:lang w:val="en-US"/>
        </w:rPr>
      </w:pPr>
      <w:r w:rsidRPr="008D62FC">
        <w:rPr>
          <w:rStyle w:val="FootnoteReference"/>
          <w:rFonts w:ascii="Trade Gothic LT Std" w:hAnsi="Trade Gothic LT Std"/>
          <w:sz w:val="19"/>
          <w:szCs w:val="19"/>
          <w:lang w:val="en-US"/>
        </w:rPr>
        <w:footnoteRef/>
      </w:r>
      <w:r w:rsidRPr="008D62FC">
        <w:rPr>
          <w:rFonts w:ascii="Trade Gothic LT Std" w:hAnsi="Trade Gothic LT Std"/>
          <w:sz w:val="19"/>
          <w:szCs w:val="19"/>
          <w:lang w:val="en-US"/>
        </w:rPr>
        <w:t xml:space="preserve"> Office of the Special Rapporteur expresses its concern over criminal conviction of journalist in Peru,  30 August 2010;available at: </w:t>
      </w:r>
      <w:hyperlink r:id="rId19" w:history="1">
        <w:r w:rsidRPr="008D62FC">
          <w:rPr>
            <w:rStyle w:val="Hyperlink"/>
            <w:rFonts w:ascii="Trade Gothic LT Std" w:hAnsi="Trade Gothic LT Std"/>
            <w:sz w:val="19"/>
            <w:szCs w:val="19"/>
            <w:lang w:val="en-US"/>
          </w:rPr>
          <w:t>http://www.oas.org/en/iachr/expression/showarticle.asp?artID=816&amp;lID=1</w:t>
        </w:r>
      </w:hyperlink>
      <w:r w:rsidRPr="008D62FC">
        <w:rPr>
          <w:rFonts w:ascii="Trade Gothic LT Std" w:hAnsi="Trade Gothic LT Std"/>
          <w:sz w:val="19"/>
          <w:szCs w:val="19"/>
          <w:lang w:val="en-US"/>
        </w:rPr>
        <w:t>.</w:t>
      </w:r>
    </w:p>
  </w:footnote>
  <w:footnote w:id="23">
    <w:p w:rsidR="00CA4E1B" w:rsidRPr="008D62FC" w:rsidRDefault="00CA4E1B" w:rsidP="00DC4981">
      <w:pPr>
        <w:pStyle w:val="FootnoteText"/>
        <w:spacing w:before="60"/>
        <w:jc w:val="both"/>
        <w:rPr>
          <w:rFonts w:ascii="Trade Gothic LT Std" w:hAnsi="Trade Gothic LT Std"/>
          <w:sz w:val="19"/>
          <w:szCs w:val="19"/>
          <w:lang w:val="en-US"/>
        </w:rPr>
      </w:pPr>
      <w:r w:rsidRPr="008D62FC">
        <w:rPr>
          <w:rStyle w:val="FootnoteReference"/>
          <w:rFonts w:ascii="Trade Gothic LT Std" w:hAnsi="Trade Gothic LT Std"/>
          <w:sz w:val="19"/>
          <w:szCs w:val="19"/>
          <w:lang w:val="en-US"/>
        </w:rPr>
        <w:footnoteRef/>
      </w:r>
      <w:r w:rsidRPr="008D62FC">
        <w:rPr>
          <w:rFonts w:ascii="Trade Gothic LT Std" w:hAnsi="Trade Gothic LT Std"/>
          <w:sz w:val="19"/>
          <w:szCs w:val="19"/>
          <w:lang w:val="en-US"/>
        </w:rPr>
        <w:t xml:space="preserve"> Sentencian a blogger José Alejandro Godoy, La República, 29 October 2010; available at: </w:t>
      </w:r>
      <w:hyperlink r:id="rId20" w:history="1">
        <w:r w:rsidRPr="008D62FC">
          <w:rPr>
            <w:rStyle w:val="Hyperlink"/>
            <w:rFonts w:ascii="Trade Gothic LT Std" w:hAnsi="Trade Gothic LT Std"/>
            <w:sz w:val="19"/>
            <w:szCs w:val="19"/>
            <w:lang w:val="en-US"/>
          </w:rPr>
          <w:t>http://www.larepublica.pe/29-10-2010/sentencian-blogger-jose-alejandro-godoy</w:t>
        </w:r>
      </w:hyperlink>
      <w:r w:rsidRPr="008D62FC">
        <w:rPr>
          <w:rFonts w:ascii="Trade Gothic LT Std" w:hAnsi="Trade Gothic LT Std"/>
          <w:sz w:val="19"/>
          <w:szCs w:val="19"/>
          <w:lang w:val="en-US"/>
        </w:rPr>
        <w:t xml:space="preserve">. </w:t>
      </w:r>
    </w:p>
  </w:footnote>
  <w:footnote w:id="24">
    <w:p w:rsidR="00CA4E1B" w:rsidRPr="008D62FC" w:rsidRDefault="00CA4E1B" w:rsidP="00DC4981">
      <w:pPr>
        <w:pStyle w:val="FootnoteText"/>
        <w:spacing w:before="60"/>
        <w:jc w:val="both"/>
        <w:rPr>
          <w:rFonts w:ascii="Trade Gothic LT Std" w:hAnsi="Trade Gothic LT Std"/>
          <w:sz w:val="19"/>
          <w:szCs w:val="19"/>
          <w:lang w:val="en-US"/>
        </w:rPr>
      </w:pPr>
      <w:r w:rsidRPr="008D62FC">
        <w:rPr>
          <w:rStyle w:val="FootnoteReference"/>
          <w:rFonts w:ascii="Trade Gothic LT Std" w:hAnsi="Trade Gothic LT Std"/>
          <w:sz w:val="19"/>
          <w:szCs w:val="19"/>
          <w:lang w:val="en-US"/>
        </w:rPr>
        <w:footnoteRef/>
      </w:r>
      <w:r w:rsidRPr="008D62FC">
        <w:rPr>
          <w:rFonts w:ascii="Trade Gothic LT Std" w:hAnsi="Trade Gothic LT Std"/>
          <w:sz w:val="19"/>
          <w:szCs w:val="19"/>
          <w:lang w:val="en-US"/>
        </w:rPr>
        <w:t xml:space="preserve"> ‘Peru: TV reporter sentenced to two years for defamation’, ARTICLE 19, 27 July 2011, available at: </w:t>
      </w:r>
      <w:hyperlink r:id="rId21" w:history="1">
        <w:r w:rsidRPr="008D62FC">
          <w:rPr>
            <w:rStyle w:val="Hyperlink"/>
            <w:rFonts w:ascii="Trade Gothic LT Std" w:hAnsi="Trade Gothic LT Std"/>
            <w:sz w:val="19"/>
            <w:szCs w:val="19"/>
            <w:lang w:val="en-US"/>
          </w:rPr>
          <w:t>http://www.article19.org/resources.php/resource/2407/en/peru:-tv-reporter-sentenced-to-two-years-for-defamation</w:t>
        </w:r>
      </w:hyperlink>
    </w:p>
  </w:footnote>
  <w:footnote w:id="25">
    <w:p w:rsidR="00CA4E1B" w:rsidRPr="008D62FC" w:rsidRDefault="00CA4E1B" w:rsidP="00DC4981">
      <w:pPr>
        <w:pStyle w:val="FootnoteText"/>
        <w:spacing w:before="60"/>
        <w:jc w:val="both"/>
        <w:rPr>
          <w:rFonts w:ascii="Trade Gothic LT Std" w:hAnsi="Trade Gothic LT Std"/>
          <w:sz w:val="19"/>
          <w:szCs w:val="19"/>
          <w:lang w:val="en-US"/>
        </w:rPr>
      </w:pPr>
      <w:r w:rsidRPr="008D62FC">
        <w:rPr>
          <w:rStyle w:val="FootnoteReference"/>
          <w:rFonts w:ascii="Trade Gothic LT Std" w:hAnsi="Trade Gothic LT Std"/>
          <w:sz w:val="19"/>
          <w:szCs w:val="19"/>
          <w:lang w:val="en-US"/>
        </w:rPr>
        <w:footnoteRef/>
      </w:r>
      <w:r w:rsidRPr="008D62FC">
        <w:rPr>
          <w:rFonts w:ascii="Trade Gothic LT Std" w:hAnsi="Trade Gothic LT Std"/>
          <w:sz w:val="19"/>
          <w:szCs w:val="19"/>
          <w:lang w:val="en-US"/>
        </w:rPr>
        <w:t xml:space="preserve"> Condenan a dos periodistas de “Perú 21” a prisión suspendida, El Comercio, 23 September 2011; available at: </w:t>
      </w:r>
      <w:hyperlink r:id="rId22" w:history="1">
        <w:r w:rsidRPr="008D62FC">
          <w:rPr>
            <w:rStyle w:val="Hyperlink"/>
            <w:rFonts w:ascii="Trade Gothic LT Std" w:hAnsi="Trade Gothic LT Std"/>
            <w:sz w:val="19"/>
            <w:szCs w:val="19"/>
            <w:lang w:val="en-US"/>
          </w:rPr>
          <w:t>http://elcomercio.pe/opinion/1307079/noticia-condenan-dos-periodistas-peru-21-prision-suspendida_1</w:t>
        </w:r>
      </w:hyperlink>
      <w:r w:rsidRPr="008D62FC">
        <w:rPr>
          <w:rFonts w:ascii="Trade Gothic LT Std" w:hAnsi="Trade Gothic LT Std"/>
          <w:sz w:val="19"/>
          <w:szCs w:val="19"/>
          <w:lang w:val="en-US"/>
        </w:rPr>
        <w:t xml:space="preserve">. </w:t>
      </w:r>
    </w:p>
  </w:footnote>
  <w:footnote w:id="26">
    <w:p w:rsidR="00CA4E1B" w:rsidRPr="008D62FC" w:rsidRDefault="00CA4E1B" w:rsidP="00DC4981">
      <w:pPr>
        <w:pStyle w:val="FootnoteText"/>
        <w:spacing w:before="60"/>
        <w:jc w:val="both"/>
        <w:rPr>
          <w:rFonts w:ascii="Trade Gothic LT Std" w:hAnsi="Trade Gothic LT Std"/>
          <w:sz w:val="19"/>
          <w:szCs w:val="19"/>
          <w:lang w:val="en-US"/>
        </w:rPr>
      </w:pPr>
      <w:r w:rsidRPr="008D62FC">
        <w:rPr>
          <w:rStyle w:val="FootnoteReference"/>
          <w:rFonts w:ascii="Trade Gothic LT Std" w:hAnsi="Trade Gothic LT Std"/>
          <w:sz w:val="19"/>
          <w:szCs w:val="19"/>
          <w:lang w:val="en-US"/>
        </w:rPr>
        <w:footnoteRef/>
      </w:r>
      <w:r w:rsidRPr="008D62FC">
        <w:rPr>
          <w:rFonts w:ascii="Trade Gothic LT Std" w:hAnsi="Trade Gothic LT Std"/>
          <w:sz w:val="19"/>
          <w:szCs w:val="19"/>
          <w:lang w:val="en-US"/>
        </w:rPr>
        <w:t xml:space="preserve"> ‘Teobaldo Meléndez Fachín sentenciado por denunciar la corrupción’, Asociación Nacional de Periodistas del Perú, 7 November 2011, available at: </w:t>
      </w:r>
      <w:hyperlink r:id="rId23" w:history="1">
        <w:r w:rsidRPr="008D62FC">
          <w:rPr>
            <w:rStyle w:val="Hyperlink"/>
            <w:rFonts w:ascii="Trade Gothic LT Std" w:hAnsi="Trade Gothic LT Std"/>
            <w:sz w:val="19"/>
            <w:szCs w:val="19"/>
            <w:lang w:val="en-US"/>
          </w:rPr>
          <w:t>http://www.anp.org.pe/ofip/alertas/900</w:t>
        </w:r>
      </w:hyperlink>
    </w:p>
  </w:footnote>
  <w:footnote w:id="27">
    <w:p w:rsidR="00CA4E1B" w:rsidRPr="008D62FC" w:rsidRDefault="00CA4E1B" w:rsidP="00DC4981">
      <w:pPr>
        <w:pStyle w:val="FootnoteText"/>
        <w:spacing w:before="60"/>
        <w:jc w:val="both"/>
        <w:rPr>
          <w:rFonts w:ascii="Trade Gothic LT Std" w:hAnsi="Trade Gothic LT Std"/>
          <w:sz w:val="19"/>
          <w:szCs w:val="19"/>
          <w:lang w:val="en-US"/>
        </w:rPr>
      </w:pPr>
      <w:r w:rsidRPr="008D62FC">
        <w:rPr>
          <w:rStyle w:val="FootnoteReference"/>
          <w:rFonts w:ascii="Trade Gothic LT Std" w:hAnsi="Trade Gothic LT Std"/>
          <w:sz w:val="19"/>
          <w:szCs w:val="19"/>
          <w:lang w:val="en-US"/>
        </w:rPr>
        <w:footnoteRef/>
      </w:r>
      <w:r w:rsidRPr="008D62FC">
        <w:rPr>
          <w:rFonts w:ascii="Trade Gothic LT Std" w:hAnsi="Trade Gothic LT Std"/>
          <w:sz w:val="19"/>
          <w:szCs w:val="19"/>
          <w:lang w:val="en-US"/>
        </w:rPr>
        <w:t xml:space="preserve"> ‘Declara nula sentencia que condenó a periodista yurimagüino Teobaldo Meléndez’, Diario la Región, 29 March 2012; available at: </w:t>
      </w:r>
      <w:hyperlink r:id="rId24" w:history="1">
        <w:r w:rsidRPr="008D62FC">
          <w:rPr>
            <w:rStyle w:val="Hyperlink"/>
            <w:rFonts w:ascii="Trade Gothic LT Std" w:hAnsi="Trade Gothic LT Std"/>
            <w:sz w:val="19"/>
            <w:szCs w:val="19"/>
            <w:lang w:val="en-US"/>
          </w:rPr>
          <w:t>http://diariolaregion.com/web/2012/03/29/declara-nula-sentencia-que-condeno-a-periodista-yurimaguino-teobaldo-melendez/</w:t>
        </w:r>
      </w:hyperlink>
      <w:r w:rsidRPr="008D62FC">
        <w:rPr>
          <w:rFonts w:ascii="Trade Gothic LT Std" w:hAnsi="Trade Gothic LT Std"/>
          <w:sz w:val="19"/>
          <w:szCs w:val="19"/>
          <w:lang w:val="en-US"/>
        </w:rPr>
        <w:t>.</w:t>
      </w:r>
    </w:p>
  </w:footnote>
  <w:footnote w:id="28">
    <w:p w:rsidR="00CA4E1B" w:rsidRPr="008D62FC" w:rsidRDefault="00CA4E1B" w:rsidP="00DC4981">
      <w:pPr>
        <w:pStyle w:val="FootnoteText"/>
        <w:spacing w:before="60"/>
        <w:jc w:val="both"/>
        <w:rPr>
          <w:rFonts w:ascii="Trade Gothic LT Std" w:hAnsi="Trade Gothic LT Std"/>
          <w:sz w:val="19"/>
          <w:szCs w:val="19"/>
          <w:lang w:val="en-US"/>
        </w:rPr>
      </w:pPr>
      <w:r w:rsidRPr="008D62FC">
        <w:rPr>
          <w:rStyle w:val="FootnoteReference"/>
          <w:rFonts w:ascii="Trade Gothic LT Std" w:hAnsi="Trade Gothic LT Std"/>
          <w:sz w:val="19"/>
          <w:szCs w:val="19"/>
          <w:lang w:val="en-US"/>
        </w:rPr>
        <w:footnoteRef/>
      </w:r>
      <w:r w:rsidRPr="008D62FC">
        <w:rPr>
          <w:rFonts w:ascii="Trade Gothic LT Std" w:hAnsi="Trade Gothic LT Std"/>
          <w:sz w:val="19"/>
          <w:szCs w:val="19"/>
          <w:lang w:val="en-US"/>
        </w:rPr>
        <w:t xml:space="preserve"> Condenan a dos años de pena privative al periodista ‘Malapalabrero’, La República, 7 December 2011; available at: </w:t>
      </w:r>
      <w:hyperlink r:id="rId25" w:history="1">
        <w:r w:rsidRPr="008D62FC">
          <w:rPr>
            <w:rStyle w:val="Hyperlink"/>
            <w:rFonts w:ascii="Trade Gothic LT Std" w:hAnsi="Trade Gothic LT Std"/>
            <w:sz w:val="19"/>
            <w:szCs w:val="19"/>
            <w:lang w:val="en-US"/>
          </w:rPr>
          <w:t>http://www.larepublica.pe/07-12-2011/condenan-dos-anos-de-pena-privativa-al-periodista-malapalabrero</w:t>
        </w:r>
      </w:hyperlink>
      <w:r w:rsidRPr="008D62FC">
        <w:rPr>
          <w:rFonts w:ascii="Trade Gothic LT Std" w:hAnsi="Trade Gothic LT Std"/>
          <w:sz w:val="19"/>
          <w:szCs w:val="19"/>
          <w:lang w:val="en-US"/>
        </w:rPr>
        <w:t>,</w:t>
      </w:r>
    </w:p>
  </w:footnote>
  <w:footnote w:id="29">
    <w:p w:rsidR="00CA4E1B" w:rsidRPr="008D62FC" w:rsidRDefault="00CA4E1B" w:rsidP="00DC4981">
      <w:pPr>
        <w:pStyle w:val="FootnoteText"/>
        <w:spacing w:before="60"/>
        <w:jc w:val="both"/>
        <w:rPr>
          <w:rFonts w:ascii="Trade Gothic LT Std" w:hAnsi="Trade Gothic LT Std"/>
          <w:sz w:val="19"/>
          <w:szCs w:val="19"/>
          <w:lang w:val="en-US"/>
        </w:rPr>
      </w:pPr>
      <w:r w:rsidRPr="008D62FC">
        <w:rPr>
          <w:rStyle w:val="FootnoteReference"/>
          <w:rFonts w:ascii="Trade Gothic LT Std" w:hAnsi="Trade Gothic LT Std"/>
          <w:sz w:val="19"/>
          <w:szCs w:val="19"/>
          <w:lang w:val="en-US"/>
        </w:rPr>
        <w:footnoteRef/>
      </w:r>
      <w:r w:rsidRPr="008D62FC">
        <w:rPr>
          <w:rFonts w:ascii="Trade Gothic LT Std" w:hAnsi="Trade Gothic LT Std"/>
          <w:sz w:val="19"/>
          <w:szCs w:val="19"/>
          <w:lang w:val="en-US"/>
        </w:rPr>
        <w:t xml:space="preserve"> ‘Recibe bala en carta por revelar corrupción en Ancash’, Perú.com, 11 August 2011; available at: </w:t>
      </w:r>
      <w:hyperlink r:id="rId26" w:history="1">
        <w:r w:rsidRPr="008D62FC">
          <w:rPr>
            <w:rStyle w:val="Hyperlink"/>
            <w:rFonts w:ascii="Trade Gothic LT Std" w:hAnsi="Trade Gothic LT Std"/>
            <w:sz w:val="19"/>
            <w:szCs w:val="19"/>
            <w:lang w:val="en-US"/>
          </w:rPr>
          <w:t>http://peru.com/2011/08/11/actualidad/mi-ciudad/recibe-bala-carta-denunciar-corrupcion-ancash-noticia-15723</w:t>
        </w:r>
      </w:hyperlink>
      <w:r w:rsidRPr="008D62FC">
        <w:rPr>
          <w:rFonts w:ascii="Trade Gothic LT Std" w:hAnsi="Trade Gothic LT Std"/>
          <w:sz w:val="19"/>
          <w:szCs w:val="19"/>
          <w:lang w:val="en-US"/>
        </w:rPr>
        <w:t>.</w:t>
      </w:r>
    </w:p>
  </w:footnote>
  <w:footnote w:id="30">
    <w:p w:rsidR="00CA4E1B" w:rsidRPr="008D62FC" w:rsidRDefault="00CA4E1B" w:rsidP="00DC4981">
      <w:pPr>
        <w:pStyle w:val="FootnoteText"/>
        <w:spacing w:before="60"/>
        <w:jc w:val="both"/>
        <w:rPr>
          <w:rFonts w:ascii="Trade Gothic LT Std" w:hAnsi="Trade Gothic LT Std"/>
          <w:sz w:val="19"/>
          <w:szCs w:val="19"/>
          <w:lang w:val="en-US"/>
        </w:rPr>
      </w:pPr>
      <w:r w:rsidRPr="008D62FC">
        <w:rPr>
          <w:rStyle w:val="FootnoteReference"/>
          <w:rFonts w:ascii="Trade Gothic LT Std" w:hAnsi="Trade Gothic LT Std"/>
          <w:sz w:val="19"/>
          <w:szCs w:val="19"/>
          <w:lang w:val="en-US"/>
        </w:rPr>
        <w:footnoteRef/>
      </w:r>
      <w:r w:rsidRPr="008D62FC">
        <w:rPr>
          <w:rFonts w:ascii="Trade Gothic LT Std" w:hAnsi="Trade Gothic LT Std"/>
          <w:sz w:val="19"/>
          <w:szCs w:val="19"/>
          <w:lang w:val="en-US"/>
        </w:rPr>
        <w:t xml:space="preserve"> Periodista denuncia que alcalde y sus guardaespaldas lo agredieron salvajemente, IPYS, 16 August 2011; available at: </w:t>
      </w:r>
      <w:hyperlink r:id="rId27" w:history="1">
        <w:r w:rsidRPr="008D62FC">
          <w:rPr>
            <w:rStyle w:val="Hyperlink"/>
            <w:rFonts w:ascii="Trade Gothic LT Std" w:hAnsi="Trade Gothic LT Std"/>
            <w:sz w:val="19"/>
            <w:szCs w:val="19"/>
            <w:lang w:val="en-US"/>
          </w:rPr>
          <w:t>http://www.ipys.org/index.php?q=alerta/789</w:t>
        </w:r>
      </w:hyperlink>
      <w:r w:rsidRPr="008D62FC">
        <w:rPr>
          <w:rFonts w:ascii="Trade Gothic LT Std" w:hAnsi="Trade Gothic LT Std"/>
          <w:sz w:val="19"/>
          <w:szCs w:val="19"/>
          <w:lang w:val="en-US"/>
        </w:rPr>
        <w:t>.</w:t>
      </w:r>
    </w:p>
  </w:footnote>
  <w:footnote w:id="31">
    <w:p w:rsidR="00CA4E1B" w:rsidRPr="008D62FC" w:rsidRDefault="00CA4E1B" w:rsidP="00DC4981">
      <w:pPr>
        <w:pStyle w:val="FootnoteText"/>
        <w:spacing w:before="60"/>
        <w:jc w:val="both"/>
        <w:rPr>
          <w:rFonts w:ascii="Trade Gothic LT Std" w:hAnsi="Trade Gothic LT Std"/>
          <w:sz w:val="19"/>
          <w:szCs w:val="19"/>
          <w:lang w:val="en-US"/>
        </w:rPr>
      </w:pPr>
      <w:r w:rsidRPr="008D62FC">
        <w:rPr>
          <w:rStyle w:val="FootnoteReference"/>
          <w:rFonts w:ascii="Trade Gothic LT Std" w:hAnsi="Trade Gothic LT Std"/>
          <w:sz w:val="19"/>
          <w:szCs w:val="19"/>
          <w:lang w:val="en-US"/>
        </w:rPr>
        <w:footnoteRef/>
      </w:r>
      <w:r w:rsidRPr="008D62FC">
        <w:rPr>
          <w:rFonts w:ascii="Trade Gothic LT Std" w:hAnsi="Trade Gothic LT Std"/>
          <w:sz w:val="19"/>
          <w:szCs w:val="19"/>
          <w:lang w:val="en-US"/>
        </w:rPr>
        <w:t xml:space="preserve"> Balean a periodista que se resistió a ser secuestrado en Juliaco, RPP Noticias, 7 November 2011; available at: </w:t>
      </w:r>
      <w:hyperlink r:id="rId28" w:history="1">
        <w:r w:rsidRPr="008D62FC">
          <w:rPr>
            <w:rStyle w:val="Hyperlink"/>
            <w:rFonts w:ascii="Trade Gothic LT Std" w:hAnsi="Trade Gothic LT Std"/>
            <w:sz w:val="19"/>
            <w:szCs w:val="19"/>
            <w:lang w:val="en-US"/>
          </w:rPr>
          <w:t>http://www.rpp.com.pe/2011-11-07-balean-a-periodista-porque-no-pudieron-secuestrarlo-en-juliaca-noticia_419921.html</w:t>
        </w:r>
      </w:hyperlink>
      <w:r w:rsidRPr="008D62FC">
        <w:rPr>
          <w:rFonts w:ascii="Trade Gothic LT Std" w:hAnsi="Trade Gothic LT Std"/>
          <w:sz w:val="19"/>
          <w:szCs w:val="19"/>
          <w:lang w:val="en-US"/>
        </w:rPr>
        <w:t>.</w:t>
      </w:r>
    </w:p>
  </w:footnote>
  <w:footnote w:id="32">
    <w:p w:rsidR="00CA4E1B" w:rsidRPr="008D62FC" w:rsidRDefault="00CA4E1B" w:rsidP="00DC4981">
      <w:pPr>
        <w:pStyle w:val="FootnoteText"/>
        <w:spacing w:before="60"/>
        <w:jc w:val="both"/>
        <w:rPr>
          <w:rFonts w:ascii="Trade Gothic LT Std" w:hAnsi="Trade Gothic LT Std"/>
          <w:sz w:val="19"/>
          <w:szCs w:val="19"/>
          <w:lang w:val="en-US"/>
        </w:rPr>
      </w:pPr>
      <w:r w:rsidRPr="008D62FC">
        <w:rPr>
          <w:rStyle w:val="FootnoteReference"/>
          <w:rFonts w:ascii="Trade Gothic LT Std" w:hAnsi="Trade Gothic LT Std"/>
          <w:sz w:val="19"/>
          <w:szCs w:val="19"/>
          <w:lang w:val="en-US"/>
        </w:rPr>
        <w:footnoteRef/>
      </w:r>
      <w:r w:rsidRPr="008D62FC">
        <w:rPr>
          <w:rFonts w:ascii="Trade Gothic LT Std" w:hAnsi="Trade Gothic LT Std"/>
          <w:sz w:val="19"/>
          <w:szCs w:val="19"/>
          <w:lang w:val="en-US"/>
        </w:rPr>
        <w:t xml:space="preserve"> ‘Acompañante y chofer de Alcalde persiguen y golpea a periodista que lo filmó bebiendo licor’, El Gali, 17 February 2012, available at: </w:t>
      </w:r>
      <w:hyperlink r:id="rId29" w:history="1">
        <w:r w:rsidRPr="008D62FC">
          <w:rPr>
            <w:rStyle w:val="Hyperlink"/>
            <w:rFonts w:ascii="Trade Gothic LT Std" w:hAnsi="Trade Gothic LT Std"/>
            <w:sz w:val="19"/>
            <w:szCs w:val="19"/>
            <w:lang w:val="en-US"/>
          </w:rPr>
          <w:t>http://www.elgali.org/monitoreo/peru/acompanante-y-chofer-alcalde-persiguen-y-golpea-periodista-que-lo-filmo-bebiendo-lico</w:t>
        </w:r>
      </w:hyperlink>
      <w:r w:rsidRPr="008D62FC">
        <w:rPr>
          <w:rFonts w:ascii="Trade Gothic LT Std" w:hAnsi="Trade Gothic LT Std"/>
          <w:sz w:val="19"/>
          <w:szCs w:val="19"/>
          <w:lang w:val="en-US"/>
        </w:rPr>
        <w:t xml:space="preserve">. </w:t>
      </w:r>
    </w:p>
  </w:footnote>
  <w:footnote w:id="33">
    <w:p w:rsidR="00CA4E1B" w:rsidRPr="008D62FC" w:rsidRDefault="00CA4E1B" w:rsidP="00DC4981">
      <w:pPr>
        <w:pStyle w:val="FootnoteText"/>
        <w:spacing w:before="60"/>
        <w:jc w:val="both"/>
        <w:rPr>
          <w:rFonts w:ascii="Trade Gothic LT Std" w:hAnsi="Trade Gothic LT Std"/>
          <w:sz w:val="19"/>
          <w:szCs w:val="19"/>
          <w:lang w:val="en-US"/>
        </w:rPr>
      </w:pPr>
      <w:r w:rsidRPr="008D62FC">
        <w:rPr>
          <w:rStyle w:val="FootnoteReference"/>
          <w:rFonts w:ascii="Trade Gothic LT Std" w:hAnsi="Trade Gothic LT Std"/>
          <w:sz w:val="19"/>
          <w:szCs w:val="19"/>
          <w:lang w:val="en-US"/>
        </w:rPr>
        <w:footnoteRef/>
      </w:r>
      <w:r w:rsidRPr="008D62FC">
        <w:rPr>
          <w:rFonts w:ascii="Trade Gothic LT Std" w:hAnsi="Trade Gothic LT Std"/>
          <w:sz w:val="19"/>
          <w:szCs w:val="19"/>
          <w:lang w:val="en-US"/>
        </w:rPr>
        <w:t xml:space="preserve"> ‘Amenazan de muerte a periodista que fiscaliza gestión de alcaldesa’, IPYS, 26 January 2012, available at: </w:t>
      </w:r>
      <w:hyperlink r:id="rId30" w:history="1">
        <w:r w:rsidRPr="008D62FC">
          <w:rPr>
            <w:rStyle w:val="Hyperlink"/>
            <w:rFonts w:ascii="Trade Gothic LT Std" w:hAnsi="Trade Gothic LT Std"/>
            <w:sz w:val="19"/>
            <w:szCs w:val="19"/>
            <w:lang w:val="en-US"/>
          </w:rPr>
          <w:t>http://www.ipys.org/alerta/1090</w:t>
        </w:r>
      </w:hyperlink>
      <w:r w:rsidRPr="008D62FC">
        <w:rPr>
          <w:rFonts w:ascii="Trade Gothic LT Std" w:hAnsi="Trade Gothic LT Std"/>
          <w:sz w:val="19"/>
          <w:szCs w:val="19"/>
          <w:lang w:val="en-US"/>
        </w:rPr>
        <w:t>.</w:t>
      </w:r>
    </w:p>
  </w:footnote>
  <w:footnote w:id="34">
    <w:p w:rsidR="00CA4E1B" w:rsidRPr="008D62FC" w:rsidRDefault="00CA4E1B" w:rsidP="00DC4981">
      <w:pPr>
        <w:pStyle w:val="FootnoteText"/>
        <w:spacing w:before="60"/>
        <w:jc w:val="both"/>
        <w:rPr>
          <w:rFonts w:ascii="Trade Gothic LT Std" w:hAnsi="Trade Gothic LT Std"/>
          <w:sz w:val="19"/>
          <w:szCs w:val="19"/>
          <w:lang w:val="en-US"/>
        </w:rPr>
      </w:pPr>
      <w:r w:rsidRPr="008D62FC">
        <w:rPr>
          <w:rStyle w:val="FootnoteReference"/>
          <w:rFonts w:ascii="Trade Gothic LT Std" w:hAnsi="Trade Gothic LT Std"/>
          <w:sz w:val="19"/>
          <w:szCs w:val="19"/>
          <w:lang w:val="en-US"/>
        </w:rPr>
        <w:footnoteRef/>
      </w:r>
      <w:r w:rsidRPr="008D62FC">
        <w:rPr>
          <w:rFonts w:ascii="Trade Gothic LT Std" w:hAnsi="Trade Gothic LT Std"/>
          <w:sz w:val="19"/>
          <w:szCs w:val="19"/>
          <w:lang w:val="en-US"/>
        </w:rPr>
        <w:t xml:space="preserve"> Journalists killed in Peru’, CPJ; available at: </w:t>
      </w:r>
      <w:hyperlink r:id="rId31" w:history="1">
        <w:r w:rsidRPr="008D62FC">
          <w:rPr>
            <w:rStyle w:val="Hyperlink"/>
            <w:rFonts w:ascii="Trade Gothic LT Std" w:hAnsi="Trade Gothic LT Std"/>
            <w:sz w:val="19"/>
            <w:szCs w:val="19"/>
            <w:lang w:val="en-US"/>
          </w:rPr>
          <w:t>http://cpj.org/killed/americas/peru/</w:t>
        </w:r>
      </w:hyperlink>
      <w:r w:rsidRPr="008D62FC">
        <w:rPr>
          <w:rFonts w:ascii="Trade Gothic LT Std" w:hAnsi="Trade Gothic LT Std"/>
          <w:sz w:val="19"/>
          <w:szCs w:val="19"/>
          <w:lang w:val="en-US"/>
        </w:rPr>
        <w:t>.</w:t>
      </w:r>
    </w:p>
  </w:footnote>
  <w:footnote w:id="35">
    <w:p w:rsidR="00CA4E1B" w:rsidRPr="008D62FC" w:rsidRDefault="00CA4E1B" w:rsidP="00DC4981">
      <w:pPr>
        <w:pStyle w:val="FootnoteText"/>
        <w:spacing w:before="60"/>
        <w:jc w:val="both"/>
        <w:rPr>
          <w:rFonts w:ascii="Trade Gothic LT Std" w:hAnsi="Trade Gothic LT Std"/>
          <w:sz w:val="19"/>
          <w:szCs w:val="19"/>
          <w:lang w:val="en-US"/>
        </w:rPr>
      </w:pPr>
      <w:r w:rsidRPr="008D62FC">
        <w:rPr>
          <w:rStyle w:val="FootnoteReference"/>
          <w:rFonts w:ascii="Trade Gothic LT Std" w:hAnsi="Trade Gothic LT Std"/>
          <w:sz w:val="19"/>
          <w:szCs w:val="19"/>
          <w:lang w:val="en-US"/>
        </w:rPr>
        <w:footnoteRef/>
      </w:r>
      <w:r w:rsidRPr="008D62FC">
        <w:rPr>
          <w:rFonts w:ascii="Trade Gothic LT Std" w:hAnsi="Trade Gothic LT Std"/>
          <w:sz w:val="19"/>
          <w:szCs w:val="19"/>
          <w:lang w:val="en-US"/>
        </w:rPr>
        <w:t xml:space="preserve"> Media Ticking Clock, PE; available at: </w:t>
      </w:r>
      <w:hyperlink r:id="rId32" w:history="1">
        <w:r w:rsidRPr="008D62FC">
          <w:rPr>
            <w:rStyle w:val="Hyperlink"/>
            <w:rFonts w:ascii="Trade Gothic LT Std" w:hAnsi="Trade Gothic LT Std"/>
            <w:sz w:val="19"/>
            <w:szCs w:val="19"/>
            <w:lang w:val="en-US"/>
          </w:rPr>
          <w:t>http://www.pressemblem.ch/5037.html</w:t>
        </w:r>
      </w:hyperlink>
      <w:r w:rsidRPr="008D62FC">
        <w:rPr>
          <w:rFonts w:ascii="Trade Gothic LT Std" w:hAnsi="Trade Gothic LT Std"/>
          <w:sz w:val="19"/>
          <w:szCs w:val="19"/>
          <w:lang w:val="en-US"/>
        </w:rPr>
        <w:t>.</w:t>
      </w:r>
    </w:p>
  </w:footnote>
  <w:footnote w:id="36">
    <w:p w:rsidR="00CA4E1B" w:rsidRPr="008D62FC" w:rsidRDefault="00CA4E1B" w:rsidP="00DC4981">
      <w:pPr>
        <w:pStyle w:val="FootnoteText"/>
        <w:spacing w:before="60"/>
        <w:jc w:val="both"/>
        <w:rPr>
          <w:rFonts w:ascii="Trade Gothic LT Std" w:hAnsi="Trade Gothic LT Std"/>
          <w:sz w:val="19"/>
          <w:szCs w:val="19"/>
          <w:lang w:val="en-US"/>
        </w:rPr>
      </w:pPr>
      <w:r w:rsidRPr="008D62FC">
        <w:rPr>
          <w:rStyle w:val="FootnoteReference"/>
          <w:rFonts w:ascii="Trade Gothic LT Std" w:hAnsi="Trade Gothic LT Std"/>
          <w:sz w:val="19"/>
          <w:szCs w:val="19"/>
          <w:lang w:val="en-US"/>
        </w:rPr>
        <w:footnoteRef/>
      </w:r>
      <w:r w:rsidRPr="008D62FC">
        <w:rPr>
          <w:rFonts w:ascii="Trade Gothic LT Std" w:hAnsi="Trade Gothic LT Std"/>
          <w:sz w:val="19"/>
          <w:szCs w:val="19"/>
          <w:lang w:val="en-US"/>
        </w:rPr>
        <w:t xml:space="preserve"> Asesinado en Perú el periodista Julio César Castillo Narváez, Periodistas en Español.org, 4 May 2011; available at: </w:t>
      </w:r>
      <w:hyperlink r:id="rId33" w:history="1">
        <w:r w:rsidRPr="008D62FC">
          <w:rPr>
            <w:rStyle w:val="Hyperlink"/>
            <w:rFonts w:ascii="Trade Gothic LT Std" w:hAnsi="Trade Gothic LT Std"/>
            <w:sz w:val="19"/>
            <w:szCs w:val="19"/>
            <w:lang w:val="en-US"/>
          </w:rPr>
          <w:t>http://www.periodistas-es.org/reporteros/asesinado-en-peru-el-periodista-julio-cesar-castillo-narvaez</w:t>
        </w:r>
      </w:hyperlink>
      <w:r w:rsidRPr="008D62FC">
        <w:rPr>
          <w:rFonts w:ascii="Trade Gothic LT Std" w:hAnsi="Trade Gothic LT Std"/>
          <w:sz w:val="19"/>
          <w:szCs w:val="19"/>
          <w:lang w:val="en-US"/>
        </w:rPr>
        <w:t>.</w:t>
      </w:r>
    </w:p>
  </w:footnote>
  <w:footnote w:id="37">
    <w:p w:rsidR="00CA4E1B" w:rsidRPr="008D62FC" w:rsidRDefault="00CA4E1B" w:rsidP="00DC4981">
      <w:pPr>
        <w:pStyle w:val="FootnoteText"/>
        <w:spacing w:before="60"/>
        <w:jc w:val="both"/>
        <w:rPr>
          <w:rFonts w:ascii="Trade Gothic LT Std" w:hAnsi="Trade Gothic LT Std"/>
          <w:sz w:val="19"/>
          <w:szCs w:val="19"/>
          <w:lang w:val="en-US"/>
        </w:rPr>
      </w:pPr>
      <w:r w:rsidRPr="008D62FC">
        <w:rPr>
          <w:rStyle w:val="FootnoteReference"/>
          <w:rFonts w:ascii="Trade Gothic LT Std" w:hAnsi="Trade Gothic LT Std"/>
          <w:sz w:val="19"/>
          <w:szCs w:val="19"/>
          <w:lang w:val="en-US"/>
        </w:rPr>
        <w:footnoteRef/>
      </w:r>
      <w:r w:rsidRPr="008D62FC">
        <w:rPr>
          <w:rFonts w:ascii="Trade Gothic LT Std" w:hAnsi="Trade Gothic LT Std"/>
          <w:sz w:val="19"/>
          <w:szCs w:val="19"/>
          <w:lang w:val="en-US"/>
        </w:rPr>
        <w:t xml:space="preserve"> Asesinan a periodista que criticaba a funcionario, IPYS, 4 May 2011; available at: </w:t>
      </w:r>
      <w:hyperlink r:id="rId34" w:history="1">
        <w:r w:rsidRPr="008D62FC">
          <w:rPr>
            <w:rStyle w:val="Hyperlink"/>
            <w:rFonts w:ascii="Trade Gothic LT Std" w:hAnsi="Trade Gothic LT Std"/>
            <w:sz w:val="19"/>
            <w:szCs w:val="19"/>
            <w:lang w:val="en-US"/>
          </w:rPr>
          <w:t>http://www.ipys.org/index.php?q=alerta/560</w:t>
        </w:r>
      </w:hyperlink>
      <w:r w:rsidRPr="008D62FC">
        <w:rPr>
          <w:rFonts w:ascii="Trade Gothic LT Std" w:hAnsi="Trade Gothic LT Std"/>
          <w:sz w:val="19"/>
          <w:szCs w:val="19"/>
          <w:lang w:val="en-US"/>
        </w:rPr>
        <w:t>.</w:t>
      </w:r>
    </w:p>
  </w:footnote>
  <w:footnote w:id="38">
    <w:p w:rsidR="00CA4E1B" w:rsidRPr="008D62FC" w:rsidRDefault="00CA4E1B" w:rsidP="00DC4981">
      <w:pPr>
        <w:pStyle w:val="FootnoteText"/>
        <w:spacing w:before="60"/>
        <w:jc w:val="both"/>
        <w:rPr>
          <w:rFonts w:ascii="Trade Gothic LT Std" w:hAnsi="Trade Gothic LT Std"/>
          <w:sz w:val="19"/>
          <w:szCs w:val="19"/>
          <w:lang w:val="en-US"/>
        </w:rPr>
      </w:pPr>
      <w:r w:rsidRPr="008D62FC">
        <w:rPr>
          <w:rStyle w:val="FootnoteReference"/>
          <w:rFonts w:ascii="Trade Gothic LT Std" w:hAnsi="Trade Gothic LT Std"/>
          <w:sz w:val="19"/>
          <w:szCs w:val="19"/>
          <w:lang w:val="en-US"/>
        </w:rPr>
        <w:footnoteRef/>
      </w:r>
      <w:r w:rsidRPr="008D62FC">
        <w:rPr>
          <w:rFonts w:ascii="Trade Gothic LT Std" w:hAnsi="Trade Gothic LT Std"/>
          <w:sz w:val="19"/>
          <w:szCs w:val="19"/>
          <w:lang w:val="en-US"/>
        </w:rPr>
        <w:t xml:space="preserve"> Repudio al asesinato del periodista Pedro Alonso Flores Silva’, Consejo de la Prensa Peruana, 8 September 2012; available at </w:t>
      </w:r>
      <w:hyperlink r:id="rId35" w:history="1">
        <w:r w:rsidRPr="008D62FC">
          <w:rPr>
            <w:rStyle w:val="Hyperlink"/>
            <w:rFonts w:ascii="Trade Gothic LT Std" w:hAnsi="Trade Gothic LT Std"/>
            <w:sz w:val="18"/>
            <w:szCs w:val="18"/>
            <w:lang w:val="en-US"/>
          </w:rPr>
          <w:t>http://www.consejoprensaperuana.org.pe/tempo/arch/comunicado_final_asesinato_periodista_pedro_flores.pdf</w:t>
        </w:r>
      </w:hyperlink>
    </w:p>
  </w:footnote>
  <w:footnote w:id="39">
    <w:p w:rsidR="00CA4E1B" w:rsidRPr="008D62FC" w:rsidRDefault="00CA4E1B" w:rsidP="00DC4981">
      <w:pPr>
        <w:pStyle w:val="FootnoteText"/>
        <w:spacing w:before="60"/>
        <w:jc w:val="both"/>
        <w:rPr>
          <w:rFonts w:ascii="Trade Gothic LT Std" w:hAnsi="Trade Gothic LT Std"/>
          <w:sz w:val="19"/>
          <w:szCs w:val="19"/>
          <w:lang w:val="en-US"/>
        </w:rPr>
      </w:pPr>
      <w:r w:rsidRPr="008D62FC">
        <w:rPr>
          <w:rStyle w:val="FootnoteReference"/>
          <w:rFonts w:ascii="Trade Gothic LT Std" w:hAnsi="Trade Gothic LT Std"/>
          <w:sz w:val="19"/>
          <w:szCs w:val="19"/>
          <w:lang w:val="en-US"/>
        </w:rPr>
        <w:footnoteRef/>
      </w:r>
      <w:r w:rsidRPr="008D62FC">
        <w:rPr>
          <w:rFonts w:ascii="Trade Gothic LT Std" w:hAnsi="Trade Gothic LT Std"/>
          <w:sz w:val="19"/>
          <w:szCs w:val="19"/>
          <w:lang w:val="en-US"/>
        </w:rPr>
        <w:t xml:space="preserve"> ‘Matan a fiscal que investigaba asesinato a periodista’, IPYS, 17 April 2012; available at: </w:t>
      </w:r>
      <w:hyperlink r:id="rId36" w:history="1">
        <w:r w:rsidRPr="008D62FC">
          <w:rPr>
            <w:rStyle w:val="Hyperlink"/>
            <w:rFonts w:ascii="Trade Gothic LT Std" w:hAnsi="Trade Gothic LT Std"/>
            <w:sz w:val="19"/>
            <w:szCs w:val="19"/>
            <w:lang w:val="en-US"/>
          </w:rPr>
          <w:t>http://www.ipys.org/alerta/1171</w:t>
        </w:r>
      </w:hyperlink>
      <w:r w:rsidRPr="008D62FC">
        <w:rPr>
          <w:rFonts w:ascii="Trade Gothic LT Std" w:hAnsi="Trade Gothic LT Std"/>
          <w:sz w:val="19"/>
          <w:szCs w:val="19"/>
          <w:lang w:val="en-US"/>
        </w:rPr>
        <w:t>.</w:t>
      </w:r>
    </w:p>
  </w:footnote>
  <w:footnote w:id="40">
    <w:p w:rsidR="00CA4E1B" w:rsidRPr="008D62FC" w:rsidRDefault="00CA4E1B" w:rsidP="00DC4981">
      <w:pPr>
        <w:pStyle w:val="FootnoteText"/>
        <w:spacing w:before="60"/>
        <w:jc w:val="both"/>
        <w:rPr>
          <w:rFonts w:ascii="Trade Gothic LT Std" w:hAnsi="Trade Gothic LT Std"/>
          <w:sz w:val="19"/>
          <w:szCs w:val="19"/>
          <w:lang w:val="en-US"/>
        </w:rPr>
      </w:pPr>
      <w:r w:rsidRPr="008D62FC">
        <w:rPr>
          <w:rStyle w:val="FootnoteReference"/>
          <w:rFonts w:ascii="Trade Gothic LT Std" w:hAnsi="Trade Gothic LT Std"/>
          <w:sz w:val="19"/>
          <w:szCs w:val="19"/>
          <w:lang w:val="en-US"/>
        </w:rPr>
        <w:footnoteRef/>
      </w:r>
      <w:r w:rsidRPr="008D62FC">
        <w:rPr>
          <w:rFonts w:ascii="Trade Gothic LT Std" w:hAnsi="Trade Gothic LT Std"/>
          <w:sz w:val="19"/>
          <w:szCs w:val="19"/>
          <w:lang w:val="en-US"/>
        </w:rPr>
        <w:t xml:space="preserve"> ‘Policía acusa a un alcalde de mandar a matar a un periodista’, El Comercio, 10 May 2012; available at:</w:t>
      </w:r>
      <w:hyperlink r:id="rId37" w:history="1">
        <w:r w:rsidRPr="008D62FC">
          <w:rPr>
            <w:rStyle w:val="Hyperlink"/>
            <w:rFonts w:ascii="Trade Gothic LT Std" w:hAnsi="Trade Gothic LT Std"/>
            <w:sz w:val="19"/>
            <w:szCs w:val="19"/>
            <w:lang w:val="en-US"/>
          </w:rPr>
          <w:t>http://elcomercio.pe/peru/1412780/noticia-policia-acusa-alcalde-mandar-matar-periodista_1</w:t>
        </w:r>
      </w:hyperlink>
      <w:r w:rsidRPr="008D62FC">
        <w:rPr>
          <w:rFonts w:ascii="Trade Gothic LT Std" w:hAnsi="Trade Gothic LT Std"/>
          <w:sz w:val="19"/>
          <w:szCs w:val="19"/>
          <w:lang w:val="en-US"/>
        </w:rPr>
        <w:t>.</w:t>
      </w:r>
    </w:p>
  </w:footnote>
  <w:footnote w:id="41">
    <w:p w:rsidR="00CA4E1B" w:rsidRPr="008D62FC" w:rsidRDefault="00CA4E1B" w:rsidP="00DC4981">
      <w:pPr>
        <w:pStyle w:val="FootnoteText"/>
        <w:spacing w:before="60"/>
        <w:jc w:val="both"/>
        <w:rPr>
          <w:rFonts w:ascii="Trade Gothic LT Std" w:hAnsi="Trade Gothic LT Std"/>
          <w:sz w:val="19"/>
          <w:szCs w:val="19"/>
          <w:lang w:val="en-US"/>
        </w:rPr>
      </w:pPr>
      <w:r w:rsidRPr="008D62FC">
        <w:rPr>
          <w:rStyle w:val="FootnoteReference"/>
          <w:rFonts w:ascii="Trade Gothic LT Std" w:hAnsi="Trade Gothic LT Std"/>
          <w:sz w:val="19"/>
          <w:szCs w:val="19"/>
          <w:lang w:val="en-US"/>
        </w:rPr>
        <w:footnoteRef/>
      </w:r>
      <w:r w:rsidRPr="008D62FC">
        <w:rPr>
          <w:rFonts w:ascii="Trade Gothic LT Std" w:hAnsi="Trade Gothic LT Std"/>
          <w:sz w:val="19"/>
          <w:szCs w:val="19"/>
          <w:lang w:val="en-US"/>
        </w:rPr>
        <w:t xml:space="preserve"> ‘Comunicador es asesinado frente a su casa’, IPYS, 17 April 2012; available at: </w:t>
      </w:r>
      <w:hyperlink r:id="rId38" w:history="1">
        <w:r w:rsidRPr="008D62FC">
          <w:rPr>
            <w:rStyle w:val="Hyperlink"/>
            <w:rFonts w:ascii="Trade Gothic LT Std" w:hAnsi="Trade Gothic LT Std"/>
            <w:sz w:val="19"/>
            <w:szCs w:val="19"/>
            <w:lang w:val="en-US"/>
          </w:rPr>
          <w:t>http://www.ipys.org/index.php?q=alerta/853</w:t>
        </w:r>
      </w:hyperlink>
      <w:r w:rsidRPr="008D62FC">
        <w:rPr>
          <w:rFonts w:ascii="Trade Gothic LT Std" w:hAnsi="Trade Gothic LT Std"/>
          <w:sz w:val="19"/>
          <w:szCs w:val="19"/>
          <w:lang w:val="en-US"/>
        </w:rPr>
        <w:t>.</w:t>
      </w:r>
    </w:p>
  </w:footnote>
  <w:footnote w:id="42">
    <w:p w:rsidR="00CA4E1B" w:rsidRPr="008D62FC" w:rsidRDefault="00CA4E1B" w:rsidP="00DC4981">
      <w:pPr>
        <w:pStyle w:val="FootnoteText"/>
        <w:spacing w:before="60"/>
        <w:jc w:val="both"/>
        <w:rPr>
          <w:rFonts w:ascii="Trade Gothic LT Std" w:hAnsi="Trade Gothic LT Std"/>
          <w:sz w:val="19"/>
          <w:szCs w:val="19"/>
          <w:lang w:val="en-US"/>
        </w:rPr>
      </w:pPr>
      <w:r w:rsidRPr="008D62FC">
        <w:rPr>
          <w:rStyle w:val="FootnoteReference"/>
          <w:rFonts w:ascii="Trade Gothic LT Std" w:hAnsi="Trade Gothic LT Std"/>
          <w:sz w:val="19"/>
          <w:szCs w:val="19"/>
          <w:lang w:val="en-US"/>
        </w:rPr>
        <w:footnoteRef/>
      </w:r>
      <w:r w:rsidRPr="008D62FC">
        <w:rPr>
          <w:rFonts w:ascii="Trade Gothic LT Std" w:hAnsi="Trade Gothic LT Std"/>
          <w:sz w:val="19"/>
          <w:szCs w:val="19"/>
          <w:lang w:val="en-US"/>
        </w:rPr>
        <w:t xml:space="preserve"> ‘Amenazas a Salomón Lerner’, La República, 27 September 2009, available at:  </w:t>
      </w:r>
      <w:hyperlink r:id="rId39" w:history="1">
        <w:r w:rsidRPr="008D62FC">
          <w:rPr>
            <w:rStyle w:val="Hyperlink"/>
            <w:rFonts w:ascii="Trade Gothic LT Std" w:hAnsi="Trade Gothic LT Std"/>
            <w:sz w:val="19"/>
            <w:szCs w:val="19"/>
            <w:lang w:val="en-US"/>
          </w:rPr>
          <w:t>http://www.larepublica.pe/columnistas/controversias/amenazas-salomon-lerner-27-09-2009</w:t>
        </w:r>
      </w:hyperlink>
    </w:p>
  </w:footnote>
  <w:footnote w:id="43">
    <w:p w:rsidR="00CA4E1B" w:rsidRPr="008D62FC" w:rsidRDefault="00CA4E1B" w:rsidP="00DC4981">
      <w:pPr>
        <w:pStyle w:val="FootnoteText"/>
        <w:spacing w:before="60"/>
        <w:jc w:val="both"/>
        <w:rPr>
          <w:rFonts w:ascii="Trade Gothic LT Std" w:hAnsi="Trade Gothic LT Std"/>
          <w:sz w:val="19"/>
          <w:szCs w:val="19"/>
          <w:lang w:val="en-US"/>
        </w:rPr>
      </w:pPr>
      <w:r w:rsidRPr="008D62FC">
        <w:rPr>
          <w:rStyle w:val="FootnoteReference"/>
          <w:rFonts w:ascii="Trade Gothic LT Std" w:hAnsi="Trade Gothic LT Std"/>
          <w:sz w:val="19"/>
          <w:szCs w:val="19"/>
          <w:lang w:val="en-US"/>
        </w:rPr>
        <w:footnoteRef/>
      </w:r>
      <w:r w:rsidRPr="008D62FC">
        <w:rPr>
          <w:rFonts w:ascii="Trade Gothic LT Std" w:hAnsi="Trade Gothic LT Std"/>
          <w:sz w:val="19"/>
          <w:szCs w:val="19"/>
          <w:lang w:val="en-US"/>
        </w:rPr>
        <w:t xml:space="preserve"> ‘Peru: Harassment and intimidation of human rights defender Ms Benicia Chinchay Mulatillo’, Front Line Defenders, 31 May 2011, available at: </w:t>
      </w:r>
      <w:hyperlink r:id="rId40" w:history="1">
        <w:r w:rsidRPr="008D62FC">
          <w:rPr>
            <w:rStyle w:val="Hyperlink"/>
            <w:rFonts w:ascii="Trade Gothic LT Std" w:hAnsi="Trade Gothic LT Std"/>
            <w:sz w:val="19"/>
            <w:szCs w:val="19"/>
            <w:lang w:val="en-US"/>
          </w:rPr>
          <w:t>http://www.frontlinedefenders.org/node/15173</w:t>
        </w:r>
      </w:hyperlink>
    </w:p>
  </w:footnote>
  <w:footnote w:id="44">
    <w:p w:rsidR="00CA4E1B" w:rsidRPr="008D62FC" w:rsidRDefault="00CA4E1B" w:rsidP="00DC4981">
      <w:pPr>
        <w:pStyle w:val="FootnoteText"/>
        <w:spacing w:before="60"/>
        <w:jc w:val="both"/>
        <w:rPr>
          <w:rFonts w:ascii="Trade Gothic LT Std" w:hAnsi="Trade Gothic LT Std"/>
          <w:sz w:val="19"/>
          <w:szCs w:val="19"/>
          <w:lang w:val="en-US"/>
        </w:rPr>
      </w:pPr>
      <w:r w:rsidRPr="008D62FC">
        <w:rPr>
          <w:rStyle w:val="FootnoteReference"/>
          <w:rFonts w:ascii="Trade Gothic LT Std" w:hAnsi="Trade Gothic LT Std"/>
          <w:sz w:val="19"/>
          <w:szCs w:val="19"/>
          <w:lang w:val="en-US"/>
        </w:rPr>
        <w:footnoteRef/>
      </w:r>
      <w:r w:rsidRPr="008D62FC">
        <w:rPr>
          <w:rFonts w:ascii="Trade Gothic LT Std" w:hAnsi="Trade Gothic LT Std"/>
          <w:sz w:val="19"/>
          <w:szCs w:val="19"/>
          <w:lang w:val="en-US"/>
        </w:rPr>
        <w:t xml:space="preserve"> ‘</w:t>
      </w:r>
      <w:r w:rsidRPr="008D62FC">
        <w:rPr>
          <w:rStyle w:val="Strong"/>
          <w:rFonts w:ascii="Trade Gothic LT Std" w:hAnsi="Trade Gothic LT Std"/>
          <w:b w:val="0"/>
          <w:sz w:val="19"/>
          <w:szCs w:val="19"/>
          <w:lang w:val="en-US"/>
        </w:rPr>
        <w:t>Peru: Outrage at Threats against Women's Organisations in the upcoming Presidential Elections’,</w:t>
      </w:r>
      <w:r w:rsidRPr="008D62FC">
        <w:rPr>
          <w:rStyle w:val="h22"/>
          <w:rFonts w:ascii="Trade Gothic LT Std" w:hAnsi="Trade Gothic LT Std"/>
          <w:sz w:val="19"/>
          <w:szCs w:val="19"/>
          <w:lang w:val="en-US"/>
        </w:rPr>
        <w:t xml:space="preserve"> Women Human Rights Defenders International Coalition, 5 June 2011, available at:             </w:t>
      </w:r>
      <w:hyperlink r:id="rId41" w:history="1">
        <w:r w:rsidRPr="008D62FC">
          <w:rPr>
            <w:rStyle w:val="Hyperlink"/>
            <w:rFonts w:ascii="Trade Gothic LT Std" w:hAnsi="Trade Gothic LT Std"/>
            <w:sz w:val="19"/>
            <w:szCs w:val="19"/>
            <w:lang w:val="en-US"/>
          </w:rPr>
          <w:t>http://www.defendingwomen-defendingrights.org/peru_outrage_at_threats.php</w:t>
        </w:r>
      </w:hyperlink>
    </w:p>
  </w:footnote>
  <w:footnote w:id="45">
    <w:p w:rsidR="00CA4E1B" w:rsidRPr="008D62FC" w:rsidRDefault="00CA4E1B" w:rsidP="00DC4981">
      <w:pPr>
        <w:pStyle w:val="FootnoteText"/>
        <w:spacing w:before="60"/>
        <w:jc w:val="both"/>
        <w:rPr>
          <w:rFonts w:ascii="Trade Gothic LT Std" w:hAnsi="Trade Gothic LT Std"/>
          <w:sz w:val="19"/>
          <w:szCs w:val="19"/>
          <w:lang w:val="en-US"/>
        </w:rPr>
      </w:pPr>
      <w:r w:rsidRPr="008D62FC">
        <w:rPr>
          <w:rStyle w:val="FootnoteReference"/>
          <w:rFonts w:ascii="Trade Gothic LT Std" w:hAnsi="Trade Gothic LT Std"/>
          <w:sz w:val="19"/>
          <w:szCs w:val="19"/>
          <w:lang w:val="en-US"/>
        </w:rPr>
        <w:footnoteRef/>
      </w:r>
      <w:r w:rsidRPr="008D62FC">
        <w:rPr>
          <w:rFonts w:ascii="Trade Gothic LT Std" w:hAnsi="Trade Gothic LT Std"/>
          <w:sz w:val="19"/>
          <w:szCs w:val="19"/>
          <w:lang w:val="en-US"/>
        </w:rPr>
        <w:t xml:space="preserve"> ‘Alan García defiende amnistía encubierta’, Diario La Primera, 13 September 2010</w:t>
      </w:r>
      <w:r w:rsidR="00644E71" w:rsidRPr="008D62FC">
        <w:rPr>
          <w:rFonts w:ascii="Trade Gothic LT Std" w:hAnsi="Trade Gothic LT Std"/>
          <w:sz w:val="19"/>
          <w:szCs w:val="19"/>
          <w:lang w:val="en-US"/>
        </w:rPr>
        <w:t>;</w:t>
      </w:r>
      <w:r w:rsidRPr="008D62FC">
        <w:rPr>
          <w:rFonts w:ascii="Trade Gothic LT Std" w:hAnsi="Trade Gothic LT Std"/>
          <w:sz w:val="19"/>
          <w:szCs w:val="19"/>
          <w:lang w:val="en-US"/>
        </w:rPr>
        <w:t xml:space="preserve"> available at:   </w:t>
      </w:r>
      <w:hyperlink r:id="rId42" w:history="1">
        <w:r w:rsidRPr="008D62FC">
          <w:rPr>
            <w:rStyle w:val="Hyperlink"/>
            <w:rFonts w:ascii="Trade Gothic LT Std" w:hAnsi="Trade Gothic LT Std"/>
            <w:sz w:val="19"/>
            <w:szCs w:val="19"/>
            <w:lang w:val="en-US"/>
          </w:rPr>
          <w:t>http://www.diariolaprimeraperu.com/online/politica/alan-garcia-defiende-amnistia-encubierta_70067.html</w:t>
        </w:r>
      </w:hyperlink>
      <w:r w:rsidR="00644E71" w:rsidRPr="008D62FC">
        <w:rPr>
          <w:rFonts w:ascii="Trade Gothic LT Std" w:hAnsi="Trade Gothic LT Std"/>
          <w:sz w:val="19"/>
          <w:szCs w:val="19"/>
          <w:lang w:val="en-US"/>
        </w:rPr>
        <w:t>.</w:t>
      </w:r>
    </w:p>
  </w:footnote>
  <w:footnote w:id="46">
    <w:p w:rsidR="00CA4E1B" w:rsidRPr="008D62FC" w:rsidRDefault="00CA4E1B" w:rsidP="00DC4981">
      <w:pPr>
        <w:pStyle w:val="FootnoteText"/>
        <w:spacing w:before="60"/>
        <w:jc w:val="both"/>
        <w:rPr>
          <w:rFonts w:ascii="Trade Gothic LT Std" w:hAnsi="Trade Gothic LT Std"/>
          <w:sz w:val="19"/>
          <w:szCs w:val="19"/>
          <w:lang w:val="en-US"/>
        </w:rPr>
      </w:pPr>
      <w:r w:rsidRPr="008D62FC">
        <w:rPr>
          <w:rStyle w:val="FootnoteReference"/>
          <w:rFonts w:ascii="Trade Gothic LT Std" w:hAnsi="Trade Gothic LT Std"/>
          <w:sz w:val="19"/>
          <w:szCs w:val="19"/>
          <w:lang w:val="en-US"/>
        </w:rPr>
        <w:footnoteRef/>
      </w:r>
      <w:r w:rsidRPr="008D62FC">
        <w:rPr>
          <w:rFonts w:ascii="Trade Gothic LT Std" w:hAnsi="Trade Gothic LT Std"/>
          <w:sz w:val="19"/>
          <w:szCs w:val="19"/>
          <w:lang w:val="en-US"/>
        </w:rPr>
        <w:t>‘Perú: Congreso deroga decreto que ofrecía amnistía disfrazada’, BBC Mundo, 15 September 2010</w:t>
      </w:r>
      <w:r w:rsidR="00644E71" w:rsidRPr="008D62FC">
        <w:rPr>
          <w:rFonts w:ascii="Trade Gothic LT Std" w:hAnsi="Trade Gothic LT Std"/>
          <w:sz w:val="19"/>
          <w:szCs w:val="19"/>
          <w:lang w:val="en-US"/>
        </w:rPr>
        <w:t xml:space="preserve">; </w:t>
      </w:r>
      <w:r w:rsidRPr="008D62FC">
        <w:rPr>
          <w:rFonts w:ascii="Trade Gothic LT Std" w:hAnsi="Trade Gothic LT Std"/>
          <w:sz w:val="19"/>
          <w:szCs w:val="19"/>
          <w:lang w:val="en-US"/>
        </w:rPr>
        <w:t xml:space="preserve"> available at: </w:t>
      </w:r>
      <w:hyperlink r:id="rId43" w:history="1">
        <w:r w:rsidRPr="008D62FC">
          <w:rPr>
            <w:rStyle w:val="Hyperlink"/>
            <w:rFonts w:ascii="Trade Gothic LT Std" w:hAnsi="Trade Gothic LT Std"/>
            <w:sz w:val="18"/>
            <w:szCs w:val="18"/>
            <w:lang w:val="en-US"/>
          </w:rPr>
          <w:t>http://www.bbc.co.uk/mundo/america_latina/2010/09/100915_peru_parlamento_deroga_decreto_1097_aw.shtml</w:t>
        </w:r>
      </w:hyperlink>
    </w:p>
  </w:footnote>
  <w:footnote w:id="47">
    <w:p w:rsidR="00CA4E1B" w:rsidRPr="008D62FC" w:rsidRDefault="00CA4E1B" w:rsidP="00DC4981">
      <w:pPr>
        <w:pStyle w:val="FootnoteText"/>
        <w:spacing w:before="60"/>
        <w:jc w:val="both"/>
        <w:rPr>
          <w:rFonts w:ascii="Trade Gothic LT Std" w:hAnsi="Trade Gothic LT Std"/>
          <w:sz w:val="19"/>
          <w:szCs w:val="19"/>
          <w:lang w:val="en-US"/>
        </w:rPr>
      </w:pPr>
      <w:r w:rsidRPr="008D62FC">
        <w:rPr>
          <w:rStyle w:val="FootnoteReference"/>
          <w:rFonts w:ascii="Trade Gothic LT Std" w:hAnsi="Trade Gothic LT Std"/>
          <w:sz w:val="19"/>
          <w:szCs w:val="19"/>
          <w:lang w:val="en-US"/>
        </w:rPr>
        <w:footnoteRef/>
      </w:r>
      <w:r w:rsidRPr="008D62FC">
        <w:rPr>
          <w:rFonts w:ascii="Trade Gothic LT Std" w:hAnsi="Trade Gothic LT Std"/>
          <w:sz w:val="19"/>
          <w:szCs w:val="19"/>
          <w:lang w:val="en-US"/>
        </w:rPr>
        <w:t xml:space="preserve"> ‘Asesinato de periodista Alberto Rivera queda impune: Absuelven a Valdéz y Ramírez’, Perú Informa, 9 February 2010</w:t>
      </w:r>
      <w:r w:rsidR="00644E71" w:rsidRPr="008D62FC">
        <w:rPr>
          <w:rFonts w:ascii="Trade Gothic LT Std" w:hAnsi="Trade Gothic LT Std"/>
          <w:sz w:val="19"/>
          <w:szCs w:val="19"/>
          <w:lang w:val="en-US"/>
        </w:rPr>
        <w:t>;</w:t>
      </w:r>
      <w:r w:rsidRPr="008D62FC">
        <w:rPr>
          <w:rFonts w:ascii="Trade Gothic LT Std" w:hAnsi="Trade Gothic LT Std"/>
          <w:sz w:val="19"/>
          <w:szCs w:val="19"/>
          <w:lang w:val="en-US"/>
        </w:rPr>
        <w:t xml:space="preserve"> available at: </w:t>
      </w:r>
      <w:hyperlink r:id="rId44" w:history="1">
        <w:r w:rsidRPr="008D62FC">
          <w:rPr>
            <w:rStyle w:val="Hyperlink"/>
            <w:rFonts w:ascii="Trade Gothic LT Std" w:hAnsi="Trade Gothic LT Std"/>
            <w:sz w:val="19"/>
            <w:szCs w:val="19"/>
            <w:lang w:val="en-US"/>
          </w:rPr>
          <w:t>http://www.peruinforma.com/index.php?menu=news&amp;pag=10&amp;id=52593</w:t>
        </w:r>
      </w:hyperlink>
    </w:p>
  </w:footnote>
  <w:footnote w:id="48">
    <w:p w:rsidR="00CA4E1B" w:rsidRPr="008D62FC" w:rsidRDefault="00CA4E1B" w:rsidP="00DC4981">
      <w:pPr>
        <w:pStyle w:val="FootnoteText"/>
        <w:spacing w:before="60"/>
        <w:jc w:val="both"/>
        <w:rPr>
          <w:rFonts w:ascii="Trade Gothic LT Std" w:hAnsi="Trade Gothic LT Std"/>
          <w:sz w:val="19"/>
          <w:szCs w:val="19"/>
          <w:lang w:val="en-US"/>
        </w:rPr>
      </w:pPr>
      <w:r w:rsidRPr="008D62FC">
        <w:rPr>
          <w:rStyle w:val="FootnoteReference"/>
          <w:rFonts w:ascii="Trade Gothic LT Std" w:hAnsi="Trade Gothic LT Std"/>
          <w:sz w:val="19"/>
          <w:szCs w:val="19"/>
          <w:lang w:val="en-US"/>
        </w:rPr>
        <w:footnoteRef/>
      </w:r>
      <w:r w:rsidRPr="008D62FC">
        <w:rPr>
          <w:rFonts w:ascii="Trade Gothic LT Std" w:hAnsi="Trade Gothic LT Std"/>
          <w:sz w:val="19"/>
          <w:szCs w:val="19"/>
          <w:lang w:val="en-US"/>
        </w:rPr>
        <w:t xml:space="preserve"> ‘Poder Judicial absolvió a Luis Valdez por caso de asesinato a period</w:t>
      </w:r>
      <w:r w:rsidR="00644E71" w:rsidRPr="008D62FC">
        <w:rPr>
          <w:rFonts w:ascii="Trade Gothic LT Std" w:hAnsi="Trade Gothic LT Std"/>
          <w:sz w:val="19"/>
          <w:szCs w:val="19"/>
          <w:lang w:val="en-US"/>
        </w:rPr>
        <w:t>ista’, El Comercio, 10 May 2012;</w:t>
      </w:r>
      <w:r w:rsidRPr="008D62FC">
        <w:rPr>
          <w:rFonts w:ascii="Trade Gothic LT Std" w:hAnsi="Trade Gothic LT Std"/>
          <w:sz w:val="19"/>
          <w:szCs w:val="19"/>
          <w:lang w:val="en-US"/>
        </w:rPr>
        <w:t xml:space="preserve"> available at: </w:t>
      </w:r>
      <w:hyperlink r:id="rId45" w:history="1">
        <w:r w:rsidRPr="008D62FC">
          <w:rPr>
            <w:rStyle w:val="Hyperlink"/>
            <w:rFonts w:ascii="Trade Gothic LT Std" w:hAnsi="Trade Gothic LT Std"/>
            <w:sz w:val="19"/>
            <w:szCs w:val="19"/>
            <w:lang w:val="en-US"/>
          </w:rPr>
          <w:t>http://elcomercio.pe/politica/1412902/noticia-poder-judicial-absolvio-luis-valdez-caso-asesinato-periodista</w:t>
        </w:r>
      </w:hyperlink>
      <w:r w:rsidR="00644E71" w:rsidRPr="008D62FC">
        <w:rPr>
          <w:rFonts w:ascii="Trade Gothic LT Std" w:hAnsi="Trade Gothic LT Std"/>
          <w:sz w:val="19"/>
          <w:szCs w:val="19"/>
          <w:lang w:val="en-US"/>
        </w:rPr>
        <w:t>.</w:t>
      </w:r>
    </w:p>
  </w:footnote>
  <w:footnote w:id="49">
    <w:p w:rsidR="00CA4E1B" w:rsidRPr="008D62FC" w:rsidRDefault="00CA4E1B" w:rsidP="00DC4981">
      <w:pPr>
        <w:pStyle w:val="FootnoteText"/>
        <w:spacing w:before="60"/>
        <w:jc w:val="both"/>
        <w:rPr>
          <w:rFonts w:ascii="Trade Gothic LT Std" w:hAnsi="Trade Gothic LT Std"/>
          <w:sz w:val="19"/>
          <w:szCs w:val="19"/>
          <w:lang w:val="en-US"/>
        </w:rPr>
      </w:pPr>
      <w:r w:rsidRPr="008D62FC">
        <w:rPr>
          <w:rStyle w:val="FootnoteReference"/>
          <w:rFonts w:ascii="Trade Gothic LT Std" w:hAnsi="Trade Gothic LT Std"/>
          <w:sz w:val="19"/>
          <w:szCs w:val="19"/>
          <w:lang w:val="en-US"/>
        </w:rPr>
        <w:footnoteRef/>
      </w:r>
      <w:r w:rsidRPr="008D62FC">
        <w:rPr>
          <w:rFonts w:ascii="Trade Gothic LT Std" w:hAnsi="Trade Gothic LT Std"/>
          <w:sz w:val="19"/>
          <w:szCs w:val="19"/>
          <w:lang w:val="en-US"/>
        </w:rPr>
        <w:t xml:space="preserve"> ‘Absolución de Luis Valdez “es una burla” de la justicia, afirmó abogado Carlos Rivera’, El Comercio, 10 May 2012</w:t>
      </w:r>
      <w:r w:rsidR="00644E71" w:rsidRPr="008D62FC">
        <w:rPr>
          <w:rFonts w:ascii="Trade Gothic LT Std" w:hAnsi="Trade Gothic LT Std"/>
          <w:sz w:val="19"/>
          <w:szCs w:val="19"/>
          <w:lang w:val="en-US"/>
        </w:rPr>
        <w:t>;</w:t>
      </w:r>
      <w:r w:rsidRPr="008D62FC">
        <w:rPr>
          <w:rFonts w:ascii="Trade Gothic LT Std" w:hAnsi="Trade Gothic LT Std"/>
          <w:sz w:val="19"/>
          <w:szCs w:val="19"/>
          <w:lang w:val="en-US"/>
        </w:rPr>
        <w:t xml:space="preserve"> available at: </w:t>
      </w:r>
      <w:hyperlink r:id="rId46" w:history="1">
        <w:r w:rsidRPr="008D62FC">
          <w:rPr>
            <w:rStyle w:val="Hyperlink"/>
            <w:rFonts w:ascii="Trade Gothic LT Std" w:hAnsi="Trade Gothic LT Std"/>
            <w:sz w:val="19"/>
            <w:szCs w:val="19"/>
            <w:lang w:val="en-US"/>
          </w:rPr>
          <w:t>http://elcomercio.pe/politica/1412912/noticia-absolucion-luis-valdez-burla-justicia-afirmo-abogado-carlos-rivera</w:t>
        </w:r>
      </w:hyperlink>
      <w:r w:rsidR="00644E71" w:rsidRPr="008D62FC">
        <w:rPr>
          <w:rFonts w:ascii="Trade Gothic LT Std" w:hAnsi="Trade Gothic LT Std"/>
          <w:sz w:val="19"/>
          <w:szCs w:val="19"/>
          <w:lang w:val="en-US"/>
        </w:rPr>
        <w:t>.</w:t>
      </w:r>
    </w:p>
  </w:footnote>
  <w:footnote w:id="50">
    <w:p w:rsidR="00CA4E1B" w:rsidRPr="008D62FC" w:rsidRDefault="00CA4E1B" w:rsidP="00DC4981">
      <w:pPr>
        <w:pStyle w:val="FootnoteText"/>
        <w:spacing w:before="60"/>
        <w:jc w:val="both"/>
        <w:rPr>
          <w:rFonts w:ascii="Trade Gothic LT Std" w:hAnsi="Trade Gothic LT Std"/>
          <w:sz w:val="19"/>
          <w:szCs w:val="19"/>
          <w:lang w:val="en-US"/>
        </w:rPr>
      </w:pPr>
      <w:r w:rsidRPr="008D62FC">
        <w:rPr>
          <w:rStyle w:val="FootnoteReference"/>
          <w:rFonts w:ascii="Trade Gothic LT Std" w:hAnsi="Trade Gothic LT Std"/>
          <w:sz w:val="19"/>
          <w:szCs w:val="19"/>
          <w:lang w:val="en-US"/>
        </w:rPr>
        <w:footnoteRef/>
      </w:r>
      <w:r w:rsidRPr="008D62FC">
        <w:rPr>
          <w:rFonts w:ascii="Trade Gothic LT Std" w:hAnsi="Trade Gothic LT Std"/>
          <w:sz w:val="19"/>
          <w:szCs w:val="19"/>
          <w:lang w:val="en-US"/>
        </w:rPr>
        <w:t xml:space="preserve"> ‘Ley 27806 (Ley de Transparencia y Acceso a la Información Pública)’, 2 August 2002.</w:t>
      </w:r>
    </w:p>
  </w:footnote>
  <w:footnote w:id="51">
    <w:p w:rsidR="00644E71" w:rsidRPr="008D62FC" w:rsidRDefault="00644E71" w:rsidP="00DC4981">
      <w:pPr>
        <w:pStyle w:val="FootnoteText"/>
        <w:spacing w:before="60"/>
        <w:jc w:val="both"/>
        <w:rPr>
          <w:rFonts w:ascii="Trade Gothic LT Std" w:hAnsi="Trade Gothic LT Std"/>
          <w:sz w:val="19"/>
          <w:szCs w:val="19"/>
          <w:lang w:val="en-US"/>
        </w:rPr>
      </w:pPr>
      <w:r w:rsidRPr="008D62FC">
        <w:rPr>
          <w:rStyle w:val="FootnoteReference"/>
          <w:rFonts w:ascii="Trade Gothic LT Std" w:hAnsi="Trade Gothic LT Std"/>
          <w:sz w:val="19"/>
          <w:szCs w:val="19"/>
          <w:lang w:val="en-US"/>
        </w:rPr>
        <w:footnoteRef/>
      </w:r>
      <w:r w:rsidRPr="008D62FC">
        <w:rPr>
          <w:rFonts w:ascii="Trade Gothic LT Std" w:hAnsi="Trade Gothic LT Std"/>
          <w:sz w:val="19"/>
          <w:szCs w:val="19"/>
          <w:lang w:val="en-US"/>
        </w:rPr>
        <w:t xml:space="preserve"> ‘Perú: algunas conclusiones sobre el Hábeas Data’, Suma Ciudadana, 5 June 2012</w:t>
      </w:r>
      <w:r w:rsidR="00DC4981" w:rsidRPr="008D62FC">
        <w:rPr>
          <w:rFonts w:ascii="Trade Gothic LT Std" w:hAnsi="Trade Gothic LT Std"/>
          <w:sz w:val="19"/>
          <w:szCs w:val="19"/>
          <w:lang w:val="en-US"/>
        </w:rPr>
        <w:t>;</w:t>
      </w:r>
      <w:r w:rsidRPr="008D62FC">
        <w:rPr>
          <w:rFonts w:ascii="Trade Gothic LT Std" w:hAnsi="Trade Gothic LT Std"/>
          <w:sz w:val="19"/>
          <w:szCs w:val="19"/>
          <w:lang w:val="en-US"/>
        </w:rPr>
        <w:t xml:space="preserve"> available at: </w:t>
      </w:r>
      <w:hyperlink r:id="rId47" w:anchor="more-507" w:history="1">
        <w:r w:rsidRPr="008D62FC">
          <w:rPr>
            <w:rStyle w:val="Hyperlink"/>
            <w:rFonts w:ascii="Trade Gothic LT Std" w:hAnsi="Trade Gothic LT Std"/>
            <w:sz w:val="19"/>
            <w:szCs w:val="19"/>
            <w:lang w:val="en-US"/>
          </w:rPr>
          <w:t>http://sumaciudadana.wordpress.com/2012/06/05/hacia-una-decada-de-acceso-a-la-informacion-a-traves-del-habeas-data-2/#more-507</w:t>
        </w:r>
      </w:hyperlink>
      <w:r w:rsidR="00DC4981" w:rsidRPr="008D62FC">
        <w:rPr>
          <w:rFonts w:ascii="Trade Gothic LT Std" w:hAnsi="Trade Gothic LT Std"/>
          <w:sz w:val="19"/>
          <w:szCs w:val="19"/>
          <w:lang w:val="en-US"/>
        </w:rPr>
        <w:t>.</w:t>
      </w:r>
    </w:p>
  </w:footnote>
  <w:footnote w:id="52">
    <w:p w:rsidR="00CA4E1B" w:rsidRPr="008D62FC" w:rsidRDefault="00CA4E1B" w:rsidP="00DC4981">
      <w:pPr>
        <w:pStyle w:val="FootnoteText"/>
        <w:spacing w:before="60"/>
        <w:jc w:val="both"/>
        <w:rPr>
          <w:rFonts w:ascii="Trade Gothic LT Std" w:hAnsi="Trade Gothic LT Std"/>
          <w:sz w:val="19"/>
          <w:szCs w:val="19"/>
          <w:lang w:val="en-US"/>
        </w:rPr>
      </w:pPr>
      <w:r w:rsidRPr="008D62FC">
        <w:rPr>
          <w:rStyle w:val="FootnoteReference"/>
          <w:rFonts w:ascii="Trade Gothic LT Std" w:hAnsi="Trade Gothic LT Std"/>
          <w:sz w:val="19"/>
          <w:szCs w:val="19"/>
          <w:lang w:val="en-US"/>
        </w:rPr>
        <w:footnoteRef/>
      </w:r>
      <w:r w:rsidRPr="008D62FC">
        <w:rPr>
          <w:rFonts w:ascii="Trade Gothic LT Std" w:hAnsi="Trade Gothic LT Std"/>
          <w:sz w:val="19"/>
          <w:szCs w:val="19"/>
          <w:lang w:val="en-US"/>
        </w:rPr>
        <w:t xml:space="preserve"> Perú: Congreso de la República incumple mandato judicial que le ordena entregar información pública, IPYS</w:t>
      </w:r>
      <w:r w:rsidR="00DC4981" w:rsidRPr="008D62FC">
        <w:rPr>
          <w:rFonts w:ascii="Trade Gothic LT Std" w:hAnsi="Trade Gothic LT Std"/>
          <w:sz w:val="19"/>
          <w:szCs w:val="19"/>
          <w:lang w:val="en-US"/>
        </w:rPr>
        <w:t>, 19 May 201</w:t>
      </w:r>
      <w:r w:rsidR="00631E15">
        <w:rPr>
          <w:rFonts w:ascii="Trade Gothic LT Std" w:hAnsi="Trade Gothic LT Std"/>
          <w:sz w:val="19"/>
          <w:szCs w:val="19"/>
          <w:lang w:val="en-US"/>
        </w:rPr>
        <w:t>1</w:t>
      </w:r>
      <w:r w:rsidR="00DC4981" w:rsidRPr="008D62FC">
        <w:rPr>
          <w:rFonts w:ascii="Trade Gothic LT Std" w:hAnsi="Trade Gothic LT Std"/>
          <w:sz w:val="19"/>
          <w:szCs w:val="19"/>
          <w:lang w:val="en-US"/>
        </w:rPr>
        <w:t xml:space="preserve">;, available at: </w:t>
      </w:r>
      <w:hyperlink r:id="rId48" w:history="1">
        <w:r w:rsidRPr="008D62FC">
          <w:rPr>
            <w:rStyle w:val="Hyperlink"/>
            <w:rFonts w:ascii="Trade Gothic LT Std" w:hAnsi="Trade Gothic LT Std"/>
            <w:sz w:val="19"/>
            <w:szCs w:val="19"/>
            <w:lang w:val="en-US"/>
          </w:rPr>
          <w:t>http://www.ipys.org/noticia/1227</w:t>
        </w:r>
      </w:hyperlink>
      <w:r w:rsidR="00DC4981" w:rsidRPr="008D62FC">
        <w:rPr>
          <w:rFonts w:ascii="Trade Gothic LT Std" w:hAnsi="Trade Gothic LT Std"/>
          <w:sz w:val="19"/>
          <w:szCs w:val="19"/>
          <w:lang w:val="en-US"/>
        </w:rPr>
        <w:t>.</w:t>
      </w:r>
    </w:p>
  </w:footnote>
  <w:footnote w:id="53">
    <w:p w:rsidR="00CA4E1B" w:rsidRPr="008D62FC" w:rsidRDefault="00CA4E1B" w:rsidP="00DC4981">
      <w:pPr>
        <w:pStyle w:val="FootnoteText"/>
        <w:spacing w:before="60"/>
        <w:jc w:val="both"/>
        <w:rPr>
          <w:rFonts w:ascii="Trade Gothic LT Std" w:hAnsi="Trade Gothic LT Std"/>
          <w:sz w:val="19"/>
          <w:szCs w:val="19"/>
          <w:lang w:val="en-US"/>
        </w:rPr>
      </w:pPr>
      <w:r w:rsidRPr="008D62FC">
        <w:rPr>
          <w:rStyle w:val="FootnoteReference"/>
          <w:rFonts w:ascii="Trade Gothic LT Std" w:hAnsi="Trade Gothic LT Std"/>
          <w:sz w:val="19"/>
          <w:szCs w:val="19"/>
          <w:lang w:val="en-US"/>
        </w:rPr>
        <w:footnoteRef/>
      </w:r>
      <w:r w:rsidRPr="008D62FC">
        <w:rPr>
          <w:rFonts w:ascii="Trade Gothic LT Std" w:hAnsi="Trade Gothic LT Std"/>
          <w:sz w:val="19"/>
          <w:szCs w:val="19"/>
          <w:lang w:val="en-US"/>
        </w:rPr>
        <w:t xml:space="preserve"> ‘Caso Barrios Altos vs. Perú’, Corte Interamericana de Derechos Humanos, 14 March </w:t>
      </w:r>
      <w:r w:rsidR="00DC4981" w:rsidRPr="008D62FC">
        <w:rPr>
          <w:rFonts w:ascii="Trade Gothic LT Std" w:hAnsi="Trade Gothic LT Std"/>
          <w:sz w:val="19"/>
          <w:szCs w:val="19"/>
          <w:lang w:val="en-US"/>
        </w:rPr>
        <w:t>2001; a</w:t>
      </w:r>
      <w:r w:rsidRPr="008D62FC">
        <w:rPr>
          <w:rFonts w:ascii="Trade Gothic LT Std" w:hAnsi="Trade Gothic LT Std"/>
          <w:sz w:val="19"/>
          <w:szCs w:val="19"/>
          <w:lang w:val="en-US"/>
        </w:rPr>
        <w:t xml:space="preserve">vailable at: </w:t>
      </w:r>
      <w:hyperlink r:id="rId49" w:history="1">
        <w:r w:rsidRPr="008D62FC">
          <w:rPr>
            <w:rStyle w:val="Hyperlink"/>
            <w:rFonts w:ascii="Trade Gothic LT Std" w:hAnsi="Trade Gothic LT Std"/>
            <w:sz w:val="19"/>
            <w:szCs w:val="19"/>
            <w:lang w:val="en-US"/>
          </w:rPr>
          <w:t>http://www.corteidh.or.cr/docs/casos/articulos/seriec_75_esp.pdf</w:t>
        </w:r>
      </w:hyperlink>
      <w:r w:rsidR="00DC4981" w:rsidRPr="008D62FC">
        <w:rPr>
          <w:rFonts w:ascii="Trade Gothic LT Std" w:hAnsi="Trade Gothic LT Std"/>
          <w:sz w:val="19"/>
          <w:szCs w:val="19"/>
          <w:lang w:val="en-US"/>
        </w:rPr>
        <w:t>.</w:t>
      </w:r>
    </w:p>
  </w:footnote>
  <w:footnote w:id="54">
    <w:p w:rsidR="00CA4E1B" w:rsidRPr="008D62FC" w:rsidRDefault="00CA4E1B" w:rsidP="00DC4981">
      <w:pPr>
        <w:pStyle w:val="FootnoteText"/>
        <w:spacing w:before="60"/>
        <w:jc w:val="both"/>
        <w:rPr>
          <w:rFonts w:ascii="Trade Gothic LT Std" w:hAnsi="Trade Gothic LT Std"/>
          <w:sz w:val="19"/>
          <w:szCs w:val="19"/>
          <w:lang w:val="en-US"/>
        </w:rPr>
      </w:pPr>
      <w:r w:rsidRPr="008D62FC">
        <w:rPr>
          <w:rStyle w:val="FootnoteReference"/>
          <w:rFonts w:ascii="Trade Gothic LT Std" w:hAnsi="Trade Gothic LT Std"/>
          <w:sz w:val="19"/>
          <w:szCs w:val="19"/>
          <w:lang w:val="en-US"/>
        </w:rPr>
        <w:footnoteRef/>
      </w:r>
      <w:r w:rsidRPr="008D62FC">
        <w:rPr>
          <w:rFonts w:ascii="Trade Gothic LT Std" w:hAnsi="Trade Gothic LT Std"/>
          <w:sz w:val="19"/>
          <w:szCs w:val="19"/>
          <w:lang w:val="en-US"/>
        </w:rPr>
        <w:t xml:space="preserve"> ‘A cinco a</w:t>
      </w:r>
      <w:r w:rsidRPr="008D62FC">
        <w:rPr>
          <w:rFonts w:ascii="Trade Gothic LT Std" w:hAnsi="Trade Gothic LT Std" w:cs="Courier New"/>
          <w:sz w:val="19"/>
          <w:szCs w:val="19"/>
          <w:lang w:val="en-US"/>
        </w:rPr>
        <w:t>ñ</w:t>
      </w:r>
      <w:r w:rsidRPr="008D62FC">
        <w:rPr>
          <w:rFonts w:ascii="Trade Gothic LT Std" w:hAnsi="Trade Gothic LT Std"/>
          <w:sz w:val="19"/>
          <w:szCs w:val="19"/>
          <w:lang w:val="en-US"/>
        </w:rPr>
        <w:t>os de los procesos de reparación y justicia en el Perú: Balance y Desafíos de una tarea pendiente’ (Informe Defensorial N. 139), Defensoría del Pueblo de la República del Perú, July 2008</w:t>
      </w:r>
      <w:r w:rsidR="00DC4981" w:rsidRPr="008D62FC">
        <w:rPr>
          <w:rFonts w:ascii="Trade Gothic LT Std" w:hAnsi="Trade Gothic LT Std"/>
          <w:sz w:val="19"/>
          <w:szCs w:val="19"/>
          <w:lang w:val="en-US"/>
        </w:rPr>
        <w:t xml:space="preserve">; </w:t>
      </w:r>
      <w:r w:rsidRPr="008D62FC">
        <w:rPr>
          <w:rFonts w:ascii="Trade Gothic LT Std" w:hAnsi="Trade Gothic LT Std"/>
          <w:sz w:val="19"/>
          <w:szCs w:val="19"/>
          <w:lang w:val="en-US"/>
        </w:rPr>
        <w:t xml:space="preserve">available at: </w:t>
      </w:r>
      <w:hyperlink r:id="rId50" w:history="1">
        <w:r w:rsidRPr="008D62FC">
          <w:rPr>
            <w:rStyle w:val="Hyperlink"/>
            <w:rFonts w:ascii="Trade Gothic LT Std" w:hAnsi="Trade Gothic LT Std"/>
            <w:sz w:val="19"/>
            <w:szCs w:val="19"/>
            <w:lang w:val="en-US"/>
          </w:rPr>
          <w:t>http://www.defensoria.gob.pe/modules/Downloads/informes/defensoriales/informe_139.pdf</w:t>
        </w:r>
      </w:hyperlink>
    </w:p>
    <w:p w:rsidR="00CA4E1B" w:rsidRPr="008D62FC" w:rsidRDefault="00CA4E1B" w:rsidP="00DC4981">
      <w:pPr>
        <w:pStyle w:val="FootnoteText"/>
        <w:spacing w:before="60"/>
        <w:jc w:val="both"/>
        <w:rPr>
          <w:rFonts w:ascii="Trade Gothic LT Std" w:hAnsi="Trade Gothic LT Std"/>
          <w:sz w:val="19"/>
          <w:szCs w:val="19"/>
          <w:lang w:val="en-US"/>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62B96"/>
    <w:multiLevelType w:val="hybridMultilevel"/>
    <w:tmpl w:val="168AE960"/>
    <w:lvl w:ilvl="0" w:tplc="CF00BDE8">
      <w:start w:val="1"/>
      <w:numFmt w:val="lowerLetter"/>
      <w:lvlText w:val="%1)"/>
      <w:lvlJc w:val="left"/>
      <w:pPr>
        <w:ind w:left="435" w:hanging="360"/>
      </w:pPr>
      <w:rPr>
        <w:rFonts w:hint="default"/>
        <w:color w:val="auto"/>
      </w:rPr>
    </w:lvl>
    <w:lvl w:ilvl="1" w:tplc="08090019" w:tentative="1">
      <w:start w:val="1"/>
      <w:numFmt w:val="lowerLetter"/>
      <w:lvlText w:val="%2."/>
      <w:lvlJc w:val="left"/>
      <w:pPr>
        <w:ind w:left="1155" w:hanging="360"/>
      </w:pPr>
    </w:lvl>
    <w:lvl w:ilvl="2" w:tplc="0809001B" w:tentative="1">
      <w:start w:val="1"/>
      <w:numFmt w:val="lowerRoman"/>
      <w:lvlText w:val="%3."/>
      <w:lvlJc w:val="right"/>
      <w:pPr>
        <w:ind w:left="1875" w:hanging="180"/>
      </w:pPr>
    </w:lvl>
    <w:lvl w:ilvl="3" w:tplc="0809000F" w:tentative="1">
      <w:start w:val="1"/>
      <w:numFmt w:val="decimal"/>
      <w:lvlText w:val="%4."/>
      <w:lvlJc w:val="left"/>
      <w:pPr>
        <w:ind w:left="2595" w:hanging="360"/>
      </w:pPr>
    </w:lvl>
    <w:lvl w:ilvl="4" w:tplc="08090019" w:tentative="1">
      <w:start w:val="1"/>
      <w:numFmt w:val="lowerLetter"/>
      <w:lvlText w:val="%5."/>
      <w:lvlJc w:val="left"/>
      <w:pPr>
        <w:ind w:left="3315" w:hanging="360"/>
      </w:pPr>
    </w:lvl>
    <w:lvl w:ilvl="5" w:tplc="0809001B" w:tentative="1">
      <w:start w:val="1"/>
      <w:numFmt w:val="lowerRoman"/>
      <w:lvlText w:val="%6."/>
      <w:lvlJc w:val="right"/>
      <w:pPr>
        <w:ind w:left="4035" w:hanging="180"/>
      </w:pPr>
    </w:lvl>
    <w:lvl w:ilvl="6" w:tplc="0809000F" w:tentative="1">
      <w:start w:val="1"/>
      <w:numFmt w:val="decimal"/>
      <w:lvlText w:val="%7."/>
      <w:lvlJc w:val="left"/>
      <w:pPr>
        <w:ind w:left="4755" w:hanging="360"/>
      </w:pPr>
    </w:lvl>
    <w:lvl w:ilvl="7" w:tplc="08090019" w:tentative="1">
      <w:start w:val="1"/>
      <w:numFmt w:val="lowerLetter"/>
      <w:lvlText w:val="%8."/>
      <w:lvlJc w:val="left"/>
      <w:pPr>
        <w:ind w:left="5475" w:hanging="360"/>
      </w:pPr>
    </w:lvl>
    <w:lvl w:ilvl="8" w:tplc="0809001B" w:tentative="1">
      <w:start w:val="1"/>
      <w:numFmt w:val="lowerRoman"/>
      <w:lvlText w:val="%9."/>
      <w:lvlJc w:val="right"/>
      <w:pPr>
        <w:ind w:left="6195" w:hanging="180"/>
      </w:pPr>
    </w:lvl>
  </w:abstractNum>
  <w:abstractNum w:abstractNumId="1">
    <w:nsid w:val="0E14433D"/>
    <w:multiLevelType w:val="hybridMultilevel"/>
    <w:tmpl w:val="8A4A9C6E"/>
    <w:lvl w:ilvl="0" w:tplc="B4F2435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4703A83"/>
    <w:multiLevelType w:val="hybridMultilevel"/>
    <w:tmpl w:val="335470D2"/>
    <w:lvl w:ilvl="0" w:tplc="C1B27B26">
      <w:start w:val="1"/>
      <w:numFmt w:val="decimal"/>
      <w:lvlText w:val="%1."/>
      <w:lvlJc w:val="left"/>
      <w:pPr>
        <w:ind w:left="720" w:hanging="360"/>
      </w:pPr>
      <w:rPr>
        <w:rFonts w:ascii="Trade Gothic LT Std" w:hAnsi="Trade Gothic LT Std" w:cs="Arial-BoldMT"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C680693"/>
    <w:multiLevelType w:val="hybridMultilevel"/>
    <w:tmpl w:val="B82E5D9E"/>
    <w:lvl w:ilvl="0" w:tplc="5BDC927C">
      <w:start w:val="1"/>
      <w:numFmt w:val="upperRoman"/>
      <w:lvlText w:val="%1."/>
      <w:lvlJc w:val="left"/>
      <w:pPr>
        <w:ind w:left="1931" w:hanging="108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4">
    <w:nsid w:val="454B141F"/>
    <w:multiLevelType w:val="hybridMultilevel"/>
    <w:tmpl w:val="C602BDE6"/>
    <w:lvl w:ilvl="0" w:tplc="A934998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5158596D"/>
    <w:multiLevelType w:val="hybridMultilevel"/>
    <w:tmpl w:val="06F41110"/>
    <w:lvl w:ilvl="0" w:tplc="B4F2435A">
      <w:start w:val="1"/>
      <w:numFmt w:val="bullet"/>
      <w:lvlText w:val=""/>
      <w:lvlJc w:val="left"/>
      <w:pPr>
        <w:ind w:left="795" w:hanging="360"/>
      </w:pPr>
      <w:rPr>
        <w:rFonts w:ascii="Symbol" w:hAnsi="Symbol" w:hint="default"/>
      </w:rPr>
    </w:lvl>
    <w:lvl w:ilvl="1" w:tplc="08090019" w:tentative="1">
      <w:start w:val="1"/>
      <w:numFmt w:val="bullet"/>
      <w:lvlText w:val="o"/>
      <w:lvlJc w:val="left"/>
      <w:pPr>
        <w:ind w:left="1515" w:hanging="360"/>
      </w:pPr>
      <w:rPr>
        <w:rFonts w:ascii="Courier New" w:hAnsi="Courier New" w:cs="Courier New" w:hint="default"/>
      </w:rPr>
    </w:lvl>
    <w:lvl w:ilvl="2" w:tplc="0809001B" w:tentative="1">
      <w:start w:val="1"/>
      <w:numFmt w:val="bullet"/>
      <w:lvlText w:val=""/>
      <w:lvlJc w:val="left"/>
      <w:pPr>
        <w:ind w:left="2235" w:hanging="360"/>
      </w:pPr>
      <w:rPr>
        <w:rFonts w:ascii="Wingdings" w:hAnsi="Wingdings" w:hint="default"/>
      </w:rPr>
    </w:lvl>
    <w:lvl w:ilvl="3" w:tplc="0809000F" w:tentative="1">
      <w:start w:val="1"/>
      <w:numFmt w:val="bullet"/>
      <w:lvlText w:val=""/>
      <w:lvlJc w:val="left"/>
      <w:pPr>
        <w:ind w:left="2955" w:hanging="360"/>
      </w:pPr>
      <w:rPr>
        <w:rFonts w:ascii="Symbol" w:hAnsi="Symbol" w:hint="default"/>
      </w:rPr>
    </w:lvl>
    <w:lvl w:ilvl="4" w:tplc="08090019" w:tentative="1">
      <w:start w:val="1"/>
      <w:numFmt w:val="bullet"/>
      <w:lvlText w:val="o"/>
      <w:lvlJc w:val="left"/>
      <w:pPr>
        <w:ind w:left="3675" w:hanging="360"/>
      </w:pPr>
      <w:rPr>
        <w:rFonts w:ascii="Courier New" w:hAnsi="Courier New" w:cs="Courier New" w:hint="default"/>
      </w:rPr>
    </w:lvl>
    <w:lvl w:ilvl="5" w:tplc="0809001B" w:tentative="1">
      <w:start w:val="1"/>
      <w:numFmt w:val="bullet"/>
      <w:lvlText w:val=""/>
      <w:lvlJc w:val="left"/>
      <w:pPr>
        <w:ind w:left="4395" w:hanging="360"/>
      </w:pPr>
      <w:rPr>
        <w:rFonts w:ascii="Wingdings" w:hAnsi="Wingdings" w:hint="default"/>
      </w:rPr>
    </w:lvl>
    <w:lvl w:ilvl="6" w:tplc="0809000F" w:tentative="1">
      <w:start w:val="1"/>
      <w:numFmt w:val="bullet"/>
      <w:lvlText w:val=""/>
      <w:lvlJc w:val="left"/>
      <w:pPr>
        <w:ind w:left="5115" w:hanging="360"/>
      </w:pPr>
      <w:rPr>
        <w:rFonts w:ascii="Symbol" w:hAnsi="Symbol" w:hint="default"/>
      </w:rPr>
    </w:lvl>
    <w:lvl w:ilvl="7" w:tplc="08090019" w:tentative="1">
      <w:start w:val="1"/>
      <w:numFmt w:val="bullet"/>
      <w:lvlText w:val="o"/>
      <w:lvlJc w:val="left"/>
      <w:pPr>
        <w:ind w:left="5835" w:hanging="360"/>
      </w:pPr>
      <w:rPr>
        <w:rFonts w:ascii="Courier New" w:hAnsi="Courier New" w:cs="Courier New" w:hint="default"/>
      </w:rPr>
    </w:lvl>
    <w:lvl w:ilvl="8" w:tplc="0809001B" w:tentative="1">
      <w:start w:val="1"/>
      <w:numFmt w:val="bullet"/>
      <w:lvlText w:val=""/>
      <w:lvlJc w:val="left"/>
      <w:pPr>
        <w:ind w:left="6555" w:hanging="360"/>
      </w:pPr>
      <w:rPr>
        <w:rFonts w:ascii="Wingdings" w:hAnsi="Wingdings" w:hint="default"/>
      </w:rPr>
    </w:lvl>
  </w:abstractNum>
  <w:abstractNum w:abstractNumId="6">
    <w:nsid w:val="63D541B2"/>
    <w:multiLevelType w:val="hybridMultilevel"/>
    <w:tmpl w:val="93CEB32E"/>
    <w:lvl w:ilvl="0" w:tplc="08090019">
      <w:start w:val="1"/>
      <w:numFmt w:val="decimal"/>
      <w:lvlText w:val="%1."/>
      <w:lvlJc w:val="left"/>
      <w:pPr>
        <w:tabs>
          <w:tab w:val="num" w:pos="360"/>
        </w:tabs>
        <w:ind w:left="360" w:hanging="360"/>
      </w:pPr>
      <w:rPr>
        <w:b w:val="0"/>
        <w:i w:val="0"/>
        <w:color w:val="auto"/>
      </w:rPr>
    </w:lvl>
    <w:lvl w:ilvl="1" w:tplc="08090019">
      <w:start w:val="1"/>
      <w:numFmt w:val="bullet"/>
      <w:lvlText w:val=""/>
      <w:lvlJc w:val="left"/>
      <w:pPr>
        <w:tabs>
          <w:tab w:val="num" w:pos="1440"/>
        </w:tabs>
        <w:ind w:left="1440" w:hanging="360"/>
      </w:pPr>
      <w:rPr>
        <w:rFonts w:ascii="Wingdings" w:hAnsi="Wingdings" w:hint="default"/>
        <w:color w:val="auto"/>
      </w:rPr>
    </w:lvl>
    <w:lvl w:ilvl="2" w:tplc="0809001B">
      <w:start w:val="1"/>
      <w:numFmt w:val="bullet"/>
      <w:lvlText w:val="▪"/>
      <w:lvlJc w:val="left"/>
      <w:pPr>
        <w:tabs>
          <w:tab w:val="num" w:pos="2414"/>
        </w:tabs>
        <w:ind w:left="2414" w:hanging="434"/>
      </w:pPr>
      <w:rPr>
        <w:rFonts w:ascii="Courier New" w:hAnsi="Courier New" w:hint="default"/>
        <w:b w:val="0"/>
        <w:color w:val="auto"/>
      </w:rPr>
    </w:lvl>
    <w:lvl w:ilvl="3" w:tplc="0809000F">
      <w:start w:val="1"/>
      <w:numFmt w:val="decimal"/>
      <w:lvlText w:val="%4."/>
      <w:lvlJc w:val="left"/>
      <w:pPr>
        <w:tabs>
          <w:tab w:val="num" w:pos="2880"/>
        </w:tabs>
        <w:ind w:left="2880" w:hanging="360"/>
      </w:pPr>
      <w:rPr>
        <w:b w:val="0"/>
      </w:r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nsid w:val="7DEA58BA"/>
    <w:multiLevelType w:val="hybridMultilevel"/>
    <w:tmpl w:val="3A9837B0"/>
    <w:lvl w:ilvl="0" w:tplc="08090001">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2"/>
  </w:num>
  <w:num w:numId="4">
    <w:abstractNumId w:val="7"/>
  </w:num>
  <w:num w:numId="5">
    <w:abstractNumId w:val="3"/>
  </w:num>
  <w:num w:numId="6">
    <w:abstractNumId w:val="4"/>
  </w:num>
  <w:num w:numId="7">
    <w:abstractNumId w:val="6"/>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characterSpacingControl w:val="doNotCompress"/>
  <w:footnotePr>
    <w:footnote w:id="0"/>
    <w:footnote w:id="1"/>
  </w:footnotePr>
  <w:endnotePr>
    <w:endnote w:id="0"/>
    <w:endnote w:id="1"/>
  </w:endnotePr>
  <w:compat>
    <w:useFELayout/>
  </w:compat>
  <w:rsids>
    <w:rsidRoot w:val="008E6541"/>
    <w:rsid w:val="0003046A"/>
    <w:rsid w:val="00095ECA"/>
    <w:rsid w:val="001B68BE"/>
    <w:rsid w:val="001C4670"/>
    <w:rsid w:val="001F2EAF"/>
    <w:rsid w:val="00204A70"/>
    <w:rsid w:val="003053B8"/>
    <w:rsid w:val="00337195"/>
    <w:rsid w:val="003569B8"/>
    <w:rsid w:val="00401364"/>
    <w:rsid w:val="0042075F"/>
    <w:rsid w:val="00452944"/>
    <w:rsid w:val="004C1CB7"/>
    <w:rsid w:val="005176F1"/>
    <w:rsid w:val="00566DB0"/>
    <w:rsid w:val="00582886"/>
    <w:rsid w:val="00631E15"/>
    <w:rsid w:val="00644E71"/>
    <w:rsid w:val="00707A26"/>
    <w:rsid w:val="007A4E0C"/>
    <w:rsid w:val="007B57D8"/>
    <w:rsid w:val="008D62FC"/>
    <w:rsid w:val="008E6541"/>
    <w:rsid w:val="00911430"/>
    <w:rsid w:val="00A31C5C"/>
    <w:rsid w:val="00A57968"/>
    <w:rsid w:val="00AF7990"/>
    <w:rsid w:val="00B651E0"/>
    <w:rsid w:val="00BA4751"/>
    <w:rsid w:val="00BD5DF2"/>
    <w:rsid w:val="00BD609F"/>
    <w:rsid w:val="00CA4E1B"/>
    <w:rsid w:val="00D04EDD"/>
    <w:rsid w:val="00DC4981"/>
    <w:rsid w:val="00E2471B"/>
    <w:rsid w:val="00F3463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PMingLiU" w:hAnsi="Calibri" w:cs="Arial"/>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075F"/>
    <w:pPr>
      <w:spacing w:after="200" w:line="276" w:lineRule="auto"/>
    </w:pPr>
    <w:rPr>
      <w:sz w:val="22"/>
      <w:szCs w:val="22"/>
      <w:lang w:eastAsia="zh-TW" w:bidi="he-IL"/>
    </w:rPr>
  </w:style>
  <w:style w:type="paragraph" w:styleId="Heading1">
    <w:name w:val="heading 1"/>
    <w:basedOn w:val="Normal"/>
    <w:next w:val="Normal"/>
    <w:link w:val="Heading1Char"/>
    <w:uiPriority w:val="9"/>
    <w:qFormat/>
    <w:rsid w:val="007A4E0C"/>
    <w:pPr>
      <w:keepNext/>
      <w:spacing w:before="240" w:after="60"/>
      <w:outlineLvl w:val="0"/>
    </w:pPr>
    <w:rPr>
      <w:rFonts w:ascii="Cambria" w:hAnsi="Cambria" w:cs="Times New Roman"/>
      <w:b/>
      <w:bCs/>
      <w:kern w:val="32"/>
      <w:sz w:val="32"/>
      <w:szCs w:val="32"/>
    </w:rPr>
  </w:style>
  <w:style w:type="paragraph" w:styleId="Heading2">
    <w:name w:val="heading 2"/>
    <w:basedOn w:val="Normal"/>
    <w:next w:val="Normal"/>
    <w:link w:val="Heading2Char"/>
    <w:uiPriority w:val="9"/>
    <w:unhideWhenUsed/>
    <w:qFormat/>
    <w:rsid w:val="007A4E0C"/>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unhideWhenUsed/>
    <w:qFormat/>
    <w:rsid w:val="007A4E0C"/>
    <w:pPr>
      <w:keepNext/>
      <w:spacing w:before="240" w:after="60"/>
      <w:outlineLvl w:val="2"/>
    </w:pPr>
    <w:rPr>
      <w:rFonts w:ascii="Cambria" w:hAnsi="Cambria" w:cs="Times New Roman"/>
      <w:b/>
      <w:bCs/>
      <w:sz w:val="26"/>
      <w:szCs w:val="26"/>
    </w:rPr>
  </w:style>
  <w:style w:type="paragraph" w:styleId="Heading4">
    <w:name w:val="heading 4"/>
    <w:basedOn w:val="Normal"/>
    <w:link w:val="Heading4Char"/>
    <w:uiPriority w:val="9"/>
    <w:qFormat/>
    <w:rsid w:val="008E6541"/>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umentname">
    <w:name w:val="Document name"/>
    <w:basedOn w:val="Normal"/>
    <w:autoRedefine/>
    <w:qFormat/>
    <w:rsid w:val="008E6541"/>
    <w:pPr>
      <w:spacing w:after="240" w:line="240" w:lineRule="auto"/>
    </w:pPr>
    <w:rPr>
      <w:rFonts w:ascii="Trade Gothic LT Std" w:eastAsia="Cordia New" w:hAnsi="Trade Gothic LT Std" w:cs="Times New Roman"/>
      <w:color w:val="FFFFFF"/>
      <w:sz w:val="44"/>
      <w:szCs w:val="44"/>
      <w:lang w:eastAsia="en-US" w:bidi="ar-SA"/>
    </w:rPr>
  </w:style>
  <w:style w:type="character" w:customStyle="1" w:styleId="Heading4Char">
    <w:name w:val="Heading 4 Char"/>
    <w:basedOn w:val="DefaultParagraphFont"/>
    <w:link w:val="Heading4"/>
    <w:uiPriority w:val="9"/>
    <w:rsid w:val="008E6541"/>
    <w:rPr>
      <w:rFonts w:ascii="Times New Roman" w:eastAsia="Times New Roman" w:hAnsi="Times New Roman" w:cs="Times New Roman"/>
      <w:b/>
      <w:bCs/>
      <w:sz w:val="24"/>
      <w:szCs w:val="24"/>
    </w:rPr>
  </w:style>
  <w:style w:type="paragraph" w:styleId="Date">
    <w:name w:val="Date"/>
    <w:basedOn w:val="Normal"/>
    <w:next w:val="Normal"/>
    <w:link w:val="DateChar"/>
    <w:uiPriority w:val="99"/>
    <w:semiHidden/>
    <w:unhideWhenUsed/>
    <w:rsid w:val="008E6541"/>
  </w:style>
  <w:style w:type="character" w:customStyle="1" w:styleId="DateChar">
    <w:name w:val="Date Char"/>
    <w:basedOn w:val="DefaultParagraphFont"/>
    <w:link w:val="Date"/>
    <w:uiPriority w:val="99"/>
    <w:semiHidden/>
    <w:rsid w:val="008E6541"/>
  </w:style>
  <w:style w:type="character" w:styleId="Hyperlink">
    <w:name w:val="Hyperlink"/>
    <w:basedOn w:val="DefaultParagraphFont"/>
    <w:uiPriority w:val="99"/>
    <w:unhideWhenUsed/>
    <w:rsid w:val="008E6541"/>
    <w:rPr>
      <w:color w:val="0000FF"/>
      <w:u w:val="single"/>
    </w:rPr>
  </w:style>
  <w:style w:type="paragraph" w:styleId="FootnoteText">
    <w:name w:val="footnote text"/>
    <w:basedOn w:val="Normal"/>
    <w:link w:val="FootnoteTextChar"/>
    <w:uiPriority w:val="99"/>
    <w:semiHidden/>
    <w:unhideWhenUsed/>
    <w:rsid w:val="004C1CB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C1CB7"/>
    <w:rPr>
      <w:sz w:val="20"/>
      <w:szCs w:val="20"/>
    </w:rPr>
  </w:style>
  <w:style w:type="character" w:styleId="FootnoteReference">
    <w:name w:val="footnote reference"/>
    <w:basedOn w:val="DefaultParagraphFont"/>
    <w:uiPriority w:val="99"/>
    <w:semiHidden/>
    <w:unhideWhenUsed/>
    <w:rsid w:val="004C1CB7"/>
    <w:rPr>
      <w:vertAlign w:val="superscript"/>
    </w:rPr>
  </w:style>
  <w:style w:type="paragraph" w:styleId="ListParagraph">
    <w:name w:val="List Paragraph"/>
    <w:basedOn w:val="Normal"/>
    <w:uiPriority w:val="34"/>
    <w:qFormat/>
    <w:rsid w:val="007A4E0C"/>
    <w:pPr>
      <w:ind w:left="720"/>
    </w:pPr>
  </w:style>
  <w:style w:type="character" w:customStyle="1" w:styleId="Heading1Char">
    <w:name w:val="Heading 1 Char"/>
    <w:basedOn w:val="DefaultParagraphFont"/>
    <w:link w:val="Heading1"/>
    <w:uiPriority w:val="9"/>
    <w:rsid w:val="007A4E0C"/>
    <w:rPr>
      <w:rFonts w:ascii="Cambria" w:eastAsia="PMingLiU" w:hAnsi="Cambria" w:cs="Times New Roman"/>
      <w:b/>
      <w:bCs/>
      <w:kern w:val="32"/>
      <w:sz w:val="32"/>
      <w:szCs w:val="32"/>
    </w:rPr>
  </w:style>
  <w:style w:type="character" w:customStyle="1" w:styleId="Heading2Char">
    <w:name w:val="Heading 2 Char"/>
    <w:basedOn w:val="DefaultParagraphFont"/>
    <w:link w:val="Heading2"/>
    <w:uiPriority w:val="9"/>
    <w:rsid w:val="007A4E0C"/>
    <w:rPr>
      <w:rFonts w:ascii="Cambria" w:eastAsia="PMingLiU" w:hAnsi="Cambria" w:cs="Times New Roman"/>
      <w:b/>
      <w:bCs/>
      <w:i/>
      <w:iCs/>
      <w:sz w:val="28"/>
      <w:szCs w:val="28"/>
    </w:rPr>
  </w:style>
  <w:style w:type="character" w:customStyle="1" w:styleId="Heading3Char">
    <w:name w:val="Heading 3 Char"/>
    <w:basedOn w:val="DefaultParagraphFont"/>
    <w:link w:val="Heading3"/>
    <w:uiPriority w:val="9"/>
    <w:semiHidden/>
    <w:rsid w:val="007A4E0C"/>
    <w:rPr>
      <w:rFonts w:ascii="Cambria" w:eastAsia="PMingLiU" w:hAnsi="Cambria" w:cs="Times New Roman"/>
      <w:b/>
      <w:bCs/>
      <w:sz w:val="26"/>
      <w:szCs w:val="26"/>
    </w:rPr>
  </w:style>
  <w:style w:type="paragraph" w:styleId="EndnoteText">
    <w:name w:val="endnote text"/>
    <w:basedOn w:val="Normal"/>
    <w:link w:val="EndnoteTextChar"/>
    <w:autoRedefine/>
    <w:uiPriority w:val="99"/>
    <w:unhideWhenUsed/>
    <w:rsid w:val="007A4E0C"/>
    <w:pPr>
      <w:spacing w:before="240" w:after="240" w:line="240" w:lineRule="auto"/>
    </w:pPr>
    <w:rPr>
      <w:rFonts w:ascii="Trade Gothic LT Std" w:eastAsia="Cordia New" w:hAnsi="Trade Gothic LT Std" w:cs="Times New Roman"/>
      <w:sz w:val="20"/>
      <w:szCs w:val="24"/>
      <w:lang w:eastAsia="en-US" w:bidi="ar-SA"/>
    </w:rPr>
  </w:style>
  <w:style w:type="character" w:customStyle="1" w:styleId="EndnoteTextChar">
    <w:name w:val="Endnote Text Char"/>
    <w:basedOn w:val="DefaultParagraphFont"/>
    <w:link w:val="EndnoteText"/>
    <w:uiPriority w:val="99"/>
    <w:rsid w:val="007A4E0C"/>
    <w:rPr>
      <w:rFonts w:ascii="Trade Gothic LT Std" w:eastAsia="Cordia New" w:hAnsi="Trade Gothic LT Std" w:cs="Times New Roman"/>
      <w:szCs w:val="24"/>
      <w:lang w:eastAsia="en-US" w:bidi="ar-SA"/>
    </w:rPr>
  </w:style>
  <w:style w:type="character" w:styleId="EndnoteReference">
    <w:name w:val="endnote reference"/>
    <w:basedOn w:val="DefaultParagraphFont"/>
    <w:uiPriority w:val="99"/>
    <w:semiHidden/>
    <w:unhideWhenUsed/>
    <w:rsid w:val="007A4E0C"/>
    <w:rPr>
      <w:vertAlign w:val="superscript"/>
    </w:rPr>
  </w:style>
  <w:style w:type="character" w:styleId="Strong">
    <w:name w:val="Strong"/>
    <w:basedOn w:val="DefaultParagraphFont"/>
    <w:uiPriority w:val="22"/>
    <w:qFormat/>
    <w:rsid w:val="007A4E0C"/>
    <w:rPr>
      <w:b/>
      <w:bCs/>
    </w:rPr>
  </w:style>
  <w:style w:type="character" w:styleId="Emphasis">
    <w:name w:val="Emphasis"/>
    <w:basedOn w:val="DefaultParagraphFont"/>
    <w:qFormat/>
    <w:rsid w:val="007A4E0C"/>
    <w:rPr>
      <w:i/>
      <w:iCs/>
    </w:rPr>
  </w:style>
  <w:style w:type="character" w:customStyle="1" w:styleId="h22">
    <w:name w:val="h22"/>
    <w:basedOn w:val="DefaultParagraphFont"/>
    <w:rsid w:val="007A4E0C"/>
  </w:style>
  <w:style w:type="paragraph" w:customStyle="1" w:styleId="BodyText21">
    <w:name w:val="Body Text 21"/>
    <w:basedOn w:val="Normal"/>
    <w:rsid w:val="00401364"/>
    <w:pPr>
      <w:spacing w:after="0" w:line="240" w:lineRule="auto"/>
      <w:jc w:val="both"/>
    </w:pPr>
    <w:rPr>
      <w:rFonts w:ascii="Arial" w:eastAsia="Times New Roman" w:hAnsi="Arial"/>
      <w:snapToGrid w:val="0"/>
      <w:spacing w:val="-3"/>
      <w:sz w:val="24"/>
      <w:szCs w:val="24"/>
      <w:lang w:eastAsia="fr-FR" w:bidi="ar-SA"/>
    </w:rPr>
  </w:style>
  <w:style w:type="character" w:styleId="FollowedHyperlink">
    <w:name w:val="FollowedHyperlink"/>
    <w:basedOn w:val="DefaultParagraphFont"/>
    <w:uiPriority w:val="99"/>
    <w:semiHidden/>
    <w:unhideWhenUsed/>
    <w:rsid w:val="00BA4751"/>
    <w:rPr>
      <w:color w:val="800080"/>
      <w:u w:val="single"/>
    </w:rPr>
  </w:style>
  <w:style w:type="character" w:styleId="CommentReference">
    <w:name w:val="annotation reference"/>
    <w:basedOn w:val="DefaultParagraphFont"/>
    <w:uiPriority w:val="99"/>
    <w:semiHidden/>
    <w:unhideWhenUsed/>
    <w:rsid w:val="0003046A"/>
    <w:rPr>
      <w:sz w:val="16"/>
      <w:szCs w:val="16"/>
    </w:rPr>
  </w:style>
  <w:style w:type="paragraph" w:styleId="CommentText">
    <w:name w:val="annotation text"/>
    <w:basedOn w:val="Normal"/>
    <w:link w:val="CommentTextChar"/>
    <w:uiPriority w:val="99"/>
    <w:semiHidden/>
    <w:unhideWhenUsed/>
    <w:rsid w:val="0003046A"/>
    <w:pPr>
      <w:spacing w:line="240" w:lineRule="auto"/>
    </w:pPr>
    <w:rPr>
      <w:sz w:val="20"/>
      <w:szCs w:val="20"/>
    </w:rPr>
  </w:style>
  <w:style w:type="character" w:customStyle="1" w:styleId="CommentTextChar">
    <w:name w:val="Comment Text Char"/>
    <w:basedOn w:val="DefaultParagraphFont"/>
    <w:link w:val="CommentText"/>
    <w:uiPriority w:val="99"/>
    <w:semiHidden/>
    <w:rsid w:val="0003046A"/>
    <w:rPr>
      <w:lang w:eastAsia="zh-TW" w:bidi="he-IL"/>
    </w:rPr>
  </w:style>
  <w:style w:type="paragraph" w:styleId="CommentSubject">
    <w:name w:val="annotation subject"/>
    <w:basedOn w:val="CommentText"/>
    <w:next w:val="CommentText"/>
    <w:link w:val="CommentSubjectChar"/>
    <w:uiPriority w:val="99"/>
    <w:semiHidden/>
    <w:unhideWhenUsed/>
    <w:rsid w:val="0003046A"/>
    <w:rPr>
      <w:b/>
      <w:bCs/>
    </w:rPr>
  </w:style>
  <w:style w:type="character" w:customStyle="1" w:styleId="CommentSubjectChar">
    <w:name w:val="Comment Subject Char"/>
    <w:basedOn w:val="CommentTextChar"/>
    <w:link w:val="CommentSubject"/>
    <w:uiPriority w:val="99"/>
    <w:semiHidden/>
    <w:rsid w:val="0003046A"/>
    <w:rPr>
      <w:b/>
      <w:bCs/>
    </w:rPr>
  </w:style>
  <w:style w:type="paragraph" w:styleId="BalloonText">
    <w:name w:val="Balloon Text"/>
    <w:basedOn w:val="Normal"/>
    <w:link w:val="BalloonTextChar"/>
    <w:uiPriority w:val="99"/>
    <w:semiHidden/>
    <w:unhideWhenUsed/>
    <w:rsid w:val="000304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046A"/>
    <w:rPr>
      <w:rFonts w:ascii="Tahoma" w:hAnsi="Tahoma" w:cs="Tahoma"/>
      <w:sz w:val="16"/>
      <w:szCs w:val="16"/>
      <w:lang w:eastAsia="zh-TW" w:bidi="he-IL"/>
    </w:rPr>
  </w:style>
</w:styles>
</file>

<file path=word/webSettings.xml><?xml version="1.0" encoding="utf-8"?>
<w:webSettings xmlns:r="http://schemas.openxmlformats.org/officeDocument/2006/relationships" xmlns:w="http://schemas.openxmlformats.org/wordprocessingml/2006/main">
  <w:divs>
    <w:div w:id="1618829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paula@article19.org"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www.ipys.org/noticia/1061" TargetMode="External"/><Relationship Id="rId18" Type="http://schemas.openxmlformats.org/officeDocument/2006/relationships/hyperlink" Target="http://www.anp.org.pe/ofip/alertas/436" TargetMode="External"/><Relationship Id="rId26" Type="http://schemas.openxmlformats.org/officeDocument/2006/relationships/hyperlink" Target="http://peru.com/2011/08/11/actualidad/mi-ciudad/recibe-bala-carta-denunciar-corrupcion-ancash-noticia-15723" TargetMode="External"/><Relationship Id="rId39" Type="http://schemas.openxmlformats.org/officeDocument/2006/relationships/hyperlink" Target="http://www.larepublica.pe/columnistas/controversias/amenazas-salomon-lerner-27-09-2009" TargetMode="External"/><Relationship Id="rId3" Type="http://schemas.openxmlformats.org/officeDocument/2006/relationships/hyperlink" Target="http://connuestroperu.com/index.php?option=com_content&amp;task=view&amp;id=2935" TargetMode="External"/><Relationship Id="rId21" Type="http://schemas.openxmlformats.org/officeDocument/2006/relationships/hyperlink" Target="http://www.article19.org/resources.php/resource/2407/en/peru:-tv-reporter-sentenced-to-two-years-for-defamation" TargetMode="External"/><Relationship Id="rId34" Type="http://schemas.openxmlformats.org/officeDocument/2006/relationships/hyperlink" Target="http://www.ipys.org/index.php?q=alerta/560" TargetMode="External"/><Relationship Id="rId42" Type="http://schemas.openxmlformats.org/officeDocument/2006/relationships/hyperlink" Target="http://www.diariolaprimeraperu.com/online/politica/alan-garcia-defiende-amnistia-encubierta_70067.html" TargetMode="External"/><Relationship Id="rId47" Type="http://schemas.openxmlformats.org/officeDocument/2006/relationships/hyperlink" Target="http://sumaciudadana.wordpress.com/2012/06/05/hacia-una-decada-de-acceso-a-la-informacion-a-traves-del-habeas-data-2/" TargetMode="External"/><Relationship Id="rId50" Type="http://schemas.openxmlformats.org/officeDocument/2006/relationships/hyperlink" Target="http://www.defensoria.gob.pe/modules/Downloads/informes/defensoriales/informe_139.pdf" TargetMode="External"/><Relationship Id="rId7" Type="http://schemas.openxmlformats.org/officeDocument/2006/relationships/hyperlink" Target="http://www.ipys.org/noticia/223" TargetMode="External"/><Relationship Id="rId12" Type="http://schemas.openxmlformats.org/officeDocument/2006/relationships/hyperlink" Target="http://www.ipys.org/alerta/621" TargetMode="External"/><Relationship Id="rId17" Type="http://schemas.openxmlformats.org/officeDocument/2006/relationships/hyperlink" Target="http://www.periodistas-es.org/libertad-de-expresion/delitos-de-prensa-en-peru-la-despenalizacion-es-un-gran-reto-en-2012" TargetMode="External"/><Relationship Id="rId25" Type="http://schemas.openxmlformats.org/officeDocument/2006/relationships/hyperlink" Target="http://www.larepublica.pe/07-12-2011/condenan-dos-anos-de-pena-privativa-al-periodista-malapalabrero" TargetMode="External"/><Relationship Id="rId33" Type="http://schemas.openxmlformats.org/officeDocument/2006/relationships/hyperlink" Target="http://www.periodistas-es.org/reporteros/asesinado-en-peru-el-periodista-julio-cesar-castillo-narvaez" TargetMode="External"/><Relationship Id="rId38" Type="http://schemas.openxmlformats.org/officeDocument/2006/relationships/hyperlink" Target="http://www.ipys.org/index.php?q=alerta/853" TargetMode="External"/><Relationship Id="rId46" Type="http://schemas.openxmlformats.org/officeDocument/2006/relationships/hyperlink" Target="http://elcomercio.pe/politica/1412912/noticia-absolucion-luis-valdez-burla-justicia-afirmo-abogado-carlos-rivera" TargetMode="External"/><Relationship Id="rId2" Type="http://schemas.openxmlformats.org/officeDocument/2006/relationships/hyperlink" Target="http://www.corteidh.or.cr/docs/casos/articulos/Seriec_74_esp.pdf" TargetMode="External"/><Relationship Id="rId16" Type="http://schemas.openxmlformats.org/officeDocument/2006/relationships/hyperlink" Target="http://www.ipys.org/noticia/766" TargetMode="External"/><Relationship Id="rId20" Type="http://schemas.openxmlformats.org/officeDocument/2006/relationships/hyperlink" Target="http://www.larepublica.pe/29-10-2010/sentencian-blogger-jose-alejandro-godoy" TargetMode="External"/><Relationship Id="rId29" Type="http://schemas.openxmlformats.org/officeDocument/2006/relationships/hyperlink" Target="http://www.elgali.org/monitoreo/peru/acompanante-y-chofer-alcalde-persiguen-y-golpea-periodista-que-lo-filmo-bebiendo-lico" TargetMode="External"/><Relationship Id="rId41" Type="http://schemas.openxmlformats.org/officeDocument/2006/relationships/hyperlink" Target="http://www.defendingwomen-defendingrights.org/peru_outrage_at_threats.php" TargetMode="External"/><Relationship Id="rId1" Type="http://schemas.openxmlformats.org/officeDocument/2006/relationships/hyperlink" Target="http://www2.ohchr.org/english/bodies/hrc/hrcs105.htm" TargetMode="External"/><Relationship Id="rId6" Type="http://schemas.openxmlformats.org/officeDocument/2006/relationships/hyperlink" Target="http://peru21.pe/noticia/625879/restituyen-licencia-voz-bagua" TargetMode="External"/><Relationship Id="rId11" Type="http://schemas.openxmlformats.org/officeDocument/2006/relationships/hyperlink" Target="http://www.etcetera.com.mx/articulo.php?articulo=6167" TargetMode="External"/><Relationship Id="rId24" Type="http://schemas.openxmlformats.org/officeDocument/2006/relationships/hyperlink" Target="http://diariolaregion.com/web/2012/03/29/declara-nula-sentencia-que-condeno-a-periodista-yurimaguino-teobaldo-melendez/" TargetMode="External"/><Relationship Id="rId32" Type="http://schemas.openxmlformats.org/officeDocument/2006/relationships/hyperlink" Target="http://www.pressemblem.ch/5037.html" TargetMode="External"/><Relationship Id="rId37" Type="http://schemas.openxmlformats.org/officeDocument/2006/relationships/hyperlink" Target="http://elcomercio.pe/peru/1412780/noticia-policia-acusa-alcalde-mandar-matar-periodista_1" TargetMode="External"/><Relationship Id="rId40" Type="http://schemas.openxmlformats.org/officeDocument/2006/relationships/hyperlink" Target="http://www.frontlinedefenders.org/node/15173" TargetMode="External"/><Relationship Id="rId45" Type="http://schemas.openxmlformats.org/officeDocument/2006/relationships/hyperlink" Target="http://elcomercio.pe/politica/1412902/noticia-poder-judicial-absolvio-luis-valdez-caso-asesinato-periodista" TargetMode="External"/><Relationship Id="rId5" Type="http://schemas.openxmlformats.org/officeDocument/2006/relationships/hyperlink" Target="http://www.elmundo.es/america/2009/12/07/noticias/1260200750.html" TargetMode="External"/><Relationship Id="rId15" Type="http://schemas.openxmlformats.org/officeDocument/2006/relationships/hyperlink" Target="http://www.elmundo.es/america/2011/04/22/noticias/1303426156.html" TargetMode="External"/><Relationship Id="rId23" Type="http://schemas.openxmlformats.org/officeDocument/2006/relationships/hyperlink" Target="http://www.anp.org.pe/ofip/alertas/900" TargetMode="External"/><Relationship Id="rId28" Type="http://schemas.openxmlformats.org/officeDocument/2006/relationships/hyperlink" Target="http://www.rpp.com.pe/2011-11-07-balean-a-periodista-porque-no-pudieron-secuestrarlo-en-juliaca-noticia_419921.html" TargetMode="External"/><Relationship Id="rId36" Type="http://schemas.openxmlformats.org/officeDocument/2006/relationships/hyperlink" Target="http://www.ipys.org/alerta/1171" TargetMode="External"/><Relationship Id="rId49" Type="http://schemas.openxmlformats.org/officeDocument/2006/relationships/hyperlink" Target="http://www.corteidh.or.cr/docs/casos/articulos/seriec_75_esp.pdf" TargetMode="External"/><Relationship Id="rId10" Type="http://schemas.openxmlformats.org/officeDocument/2006/relationships/hyperlink" Target="http://www.cnr.org.pe/nueva_web/nota.shtml?x=3271" TargetMode="External"/><Relationship Id="rId19" Type="http://schemas.openxmlformats.org/officeDocument/2006/relationships/hyperlink" Target="http://www.oas.org/en/iachr/expression/showarticle.asp?artID=816&amp;lID=1" TargetMode="External"/><Relationship Id="rId31" Type="http://schemas.openxmlformats.org/officeDocument/2006/relationships/hyperlink" Target="http://cpj.org/killed/americas/peru/" TargetMode="External"/><Relationship Id="rId44" Type="http://schemas.openxmlformats.org/officeDocument/2006/relationships/hyperlink" Target="http://www.peruinforma.com/index.php?menu=news&amp;pag=10&amp;id=52593" TargetMode="External"/><Relationship Id="rId4" Type="http://schemas.openxmlformats.org/officeDocument/2006/relationships/hyperlink" Target="http://www.losandes.com.pe/Nacional/20090613/23266.html" TargetMode="External"/><Relationship Id="rId9" Type="http://schemas.openxmlformats.org/officeDocument/2006/relationships/hyperlink" Target="http://www.consejoprensaperuana.org.pe/tempo/arch/caso_geovanni_acate_coronel1.pdf" TargetMode="External"/><Relationship Id="rId14" Type="http://schemas.openxmlformats.org/officeDocument/2006/relationships/hyperlink" Target="http://www.larepublica.pe/05-05-2011/se-ha-formado-un-frente-mediatico-contra-humala-0" TargetMode="External"/><Relationship Id="rId22" Type="http://schemas.openxmlformats.org/officeDocument/2006/relationships/hyperlink" Target="http://elcomercio.pe/opinion/1307079/noticia-condenan-dos-periodistas-peru-21-prision-suspendida_1" TargetMode="External"/><Relationship Id="rId27" Type="http://schemas.openxmlformats.org/officeDocument/2006/relationships/hyperlink" Target="http://www.ipys.org/index.php?q=alerta/789" TargetMode="External"/><Relationship Id="rId30" Type="http://schemas.openxmlformats.org/officeDocument/2006/relationships/hyperlink" Target="http://www.ipys.org/alerta/1090" TargetMode="External"/><Relationship Id="rId35" Type="http://schemas.openxmlformats.org/officeDocument/2006/relationships/hyperlink" Target="http://www.consejoprensaperuana.org.pe/tempo/arch/comunicado_final_asesinato_periodista_pedro_flores.pdf" TargetMode="External"/><Relationship Id="rId43" Type="http://schemas.openxmlformats.org/officeDocument/2006/relationships/hyperlink" Target="http://www.bbc.co.uk/mundo/america_latina/2010/09/100915_peru_parlamento_deroga_decreto_1097_aw.shtml" TargetMode="External"/><Relationship Id="rId48" Type="http://schemas.openxmlformats.org/officeDocument/2006/relationships/hyperlink" Target="http://www.ipys.org/noticia/1227" TargetMode="External"/><Relationship Id="rId8" Type="http://schemas.openxmlformats.org/officeDocument/2006/relationships/hyperlink" Target="http://www.aporrea.org/medios/n149219.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41E7C6-1479-4F83-A260-86653686A6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6204</Words>
  <Characters>35367</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41489</CharactersWithSpaces>
  <SharedDoc>false</SharedDoc>
  <HLinks>
    <vt:vector size="306" baseType="variant">
      <vt:variant>
        <vt:i4>2359325</vt:i4>
      </vt:variant>
      <vt:variant>
        <vt:i4>0</vt:i4>
      </vt:variant>
      <vt:variant>
        <vt:i4>0</vt:i4>
      </vt:variant>
      <vt:variant>
        <vt:i4>5</vt:i4>
      </vt:variant>
      <vt:variant>
        <vt:lpwstr>mailto:paula@article19.org</vt:lpwstr>
      </vt:variant>
      <vt:variant>
        <vt:lpwstr/>
      </vt:variant>
      <vt:variant>
        <vt:i4>6750229</vt:i4>
      </vt:variant>
      <vt:variant>
        <vt:i4>147</vt:i4>
      </vt:variant>
      <vt:variant>
        <vt:i4>0</vt:i4>
      </vt:variant>
      <vt:variant>
        <vt:i4>5</vt:i4>
      </vt:variant>
      <vt:variant>
        <vt:lpwstr>http://www.defensoria.gob.pe/modules/Downloads/informes/defensoriales/informe_139.pdf</vt:lpwstr>
      </vt:variant>
      <vt:variant>
        <vt:lpwstr/>
      </vt:variant>
      <vt:variant>
        <vt:i4>3145824</vt:i4>
      </vt:variant>
      <vt:variant>
        <vt:i4>144</vt:i4>
      </vt:variant>
      <vt:variant>
        <vt:i4>0</vt:i4>
      </vt:variant>
      <vt:variant>
        <vt:i4>5</vt:i4>
      </vt:variant>
      <vt:variant>
        <vt:lpwstr>http://www.corteidh.or.cr/docs/casos/articulos/seriec_75_esp.pdf</vt:lpwstr>
      </vt:variant>
      <vt:variant>
        <vt:lpwstr/>
      </vt:variant>
      <vt:variant>
        <vt:i4>852032</vt:i4>
      </vt:variant>
      <vt:variant>
        <vt:i4>141</vt:i4>
      </vt:variant>
      <vt:variant>
        <vt:i4>0</vt:i4>
      </vt:variant>
      <vt:variant>
        <vt:i4>5</vt:i4>
      </vt:variant>
      <vt:variant>
        <vt:lpwstr>http://www.ipys.org/noticia/1227</vt:lpwstr>
      </vt:variant>
      <vt:variant>
        <vt:lpwstr/>
      </vt:variant>
      <vt:variant>
        <vt:i4>4849690</vt:i4>
      </vt:variant>
      <vt:variant>
        <vt:i4>138</vt:i4>
      </vt:variant>
      <vt:variant>
        <vt:i4>0</vt:i4>
      </vt:variant>
      <vt:variant>
        <vt:i4>5</vt:i4>
      </vt:variant>
      <vt:variant>
        <vt:lpwstr>http://sumaciudadana.wordpress.com/2012/06/05/hacia-una-decada-de-acceso-a-la-informacion-a-traves-del-habeas-data-2/</vt:lpwstr>
      </vt:variant>
      <vt:variant>
        <vt:lpwstr>more-507</vt:lpwstr>
      </vt:variant>
      <vt:variant>
        <vt:i4>4587537</vt:i4>
      </vt:variant>
      <vt:variant>
        <vt:i4>135</vt:i4>
      </vt:variant>
      <vt:variant>
        <vt:i4>0</vt:i4>
      </vt:variant>
      <vt:variant>
        <vt:i4>5</vt:i4>
      </vt:variant>
      <vt:variant>
        <vt:lpwstr>http://elcomercio.pe/politica/1412912/noticia-absolucion-luis-valdez-burla-justicia-afirmo-abogado-carlos-rivera</vt:lpwstr>
      </vt:variant>
      <vt:variant>
        <vt:lpwstr/>
      </vt:variant>
      <vt:variant>
        <vt:i4>2228276</vt:i4>
      </vt:variant>
      <vt:variant>
        <vt:i4>132</vt:i4>
      </vt:variant>
      <vt:variant>
        <vt:i4>0</vt:i4>
      </vt:variant>
      <vt:variant>
        <vt:i4>5</vt:i4>
      </vt:variant>
      <vt:variant>
        <vt:lpwstr>http://elcomercio.pe/politica/1412902/noticia-poder-judicial-absolvio-luis-valdez-caso-asesinato-periodista</vt:lpwstr>
      </vt:variant>
      <vt:variant>
        <vt:lpwstr/>
      </vt:variant>
      <vt:variant>
        <vt:i4>3211308</vt:i4>
      </vt:variant>
      <vt:variant>
        <vt:i4>129</vt:i4>
      </vt:variant>
      <vt:variant>
        <vt:i4>0</vt:i4>
      </vt:variant>
      <vt:variant>
        <vt:i4>5</vt:i4>
      </vt:variant>
      <vt:variant>
        <vt:lpwstr>http://www.peruinforma.com/index.php?menu=news&amp;pag=10&amp;id=52593</vt:lpwstr>
      </vt:variant>
      <vt:variant>
        <vt:lpwstr/>
      </vt:variant>
      <vt:variant>
        <vt:i4>7667803</vt:i4>
      </vt:variant>
      <vt:variant>
        <vt:i4>126</vt:i4>
      </vt:variant>
      <vt:variant>
        <vt:i4>0</vt:i4>
      </vt:variant>
      <vt:variant>
        <vt:i4>5</vt:i4>
      </vt:variant>
      <vt:variant>
        <vt:lpwstr>http://www.bbc.co.uk/mundo/america_latina/2010/09/100915_peru_parlamento_deroga_decreto_1097_aw.shtml</vt:lpwstr>
      </vt:variant>
      <vt:variant>
        <vt:lpwstr/>
      </vt:variant>
      <vt:variant>
        <vt:i4>983098</vt:i4>
      </vt:variant>
      <vt:variant>
        <vt:i4>123</vt:i4>
      </vt:variant>
      <vt:variant>
        <vt:i4>0</vt:i4>
      </vt:variant>
      <vt:variant>
        <vt:i4>5</vt:i4>
      </vt:variant>
      <vt:variant>
        <vt:lpwstr>http://www.diariolaprimeraperu.com/online/politica/alan-garcia-defiende-amnistia-encubierta_70067.html</vt:lpwstr>
      </vt:variant>
      <vt:variant>
        <vt:lpwstr/>
      </vt:variant>
      <vt:variant>
        <vt:i4>7864388</vt:i4>
      </vt:variant>
      <vt:variant>
        <vt:i4>120</vt:i4>
      </vt:variant>
      <vt:variant>
        <vt:i4>0</vt:i4>
      </vt:variant>
      <vt:variant>
        <vt:i4>5</vt:i4>
      </vt:variant>
      <vt:variant>
        <vt:lpwstr>http://www.defendingwomen-defendingrights.org/peru_outrage_at_threats.php</vt:lpwstr>
      </vt:variant>
      <vt:variant>
        <vt:lpwstr/>
      </vt:variant>
      <vt:variant>
        <vt:i4>393243</vt:i4>
      </vt:variant>
      <vt:variant>
        <vt:i4>117</vt:i4>
      </vt:variant>
      <vt:variant>
        <vt:i4>0</vt:i4>
      </vt:variant>
      <vt:variant>
        <vt:i4>5</vt:i4>
      </vt:variant>
      <vt:variant>
        <vt:lpwstr>http://www.frontlinedefenders.org/node/15173</vt:lpwstr>
      </vt:variant>
      <vt:variant>
        <vt:lpwstr/>
      </vt:variant>
      <vt:variant>
        <vt:i4>7733296</vt:i4>
      </vt:variant>
      <vt:variant>
        <vt:i4>114</vt:i4>
      </vt:variant>
      <vt:variant>
        <vt:i4>0</vt:i4>
      </vt:variant>
      <vt:variant>
        <vt:i4>5</vt:i4>
      </vt:variant>
      <vt:variant>
        <vt:lpwstr>http://www.larepublica.pe/columnistas/controversias/amenazas-salomon-lerner-27-09-2009</vt:lpwstr>
      </vt:variant>
      <vt:variant>
        <vt:lpwstr/>
      </vt:variant>
      <vt:variant>
        <vt:i4>7536693</vt:i4>
      </vt:variant>
      <vt:variant>
        <vt:i4>111</vt:i4>
      </vt:variant>
      <vt:variant>
        <vt:i4>0</vt:i4>
      </vt:variant>
      <vt:variant>
        <vt:i4>5</vt:i4>
      </vt:variant>
      <vt:variant>
        <vt:lpwstr>http://www.ipys.org/index.php?q=alerta/853</vt:lpwstr>
      </vt:variant>
      <vt:variant>
        <vt:lpwstr/>
      </vt:variant>
      <vt:variant>
        <vt:i4>6684747</vt:i4>
      </vt:variant>
      <vt:variant>
        <vt:i4>108</vt:i4>
      </vt:variant>
      <vt:variant>
        <vt:i4>0</vt:i4>
      </vt:variant>
      <vt:variant>
        <vt:i4>5</vt:i4>
      </vt:variant>
      <vt:variant>
        <vt:lpwstr>http://elcomercio.pe/peru/1412780/noticia-policia-acusa-alcalde-mandar-matar-periodista_1</vt:lpwstr>
      </vt:variant>
      <vt:variant>
        <vt:lpwstr/>
      </vt:variant>
      <vt:variant>
        <vt:i4>3211317</vt:i4>
      </vt:variant>
      <vt:variant>
        <vt:i4>105</vt:i4>
      </vt:variant>
      <vt:variant>
        <vt:i4>0</vt:i4>
      </vt:variant>
      <vt:variant>
        <vt:i4>5</vt:i4>
      </vt:variant>
      <vt:variant>
        <vt:lpwstr>http://www.ipys.org/alerta/1171</vt:lpwstr>
      </vt:variant>
      <vt:variant>
        <vt:lpwstr/>
      </vt:variant>
      <vt:variant>
        <vt:i4>327736</vt:i4>
      </vt:variant>
      <vt:variant>
        <vt:i4>102</vt:i4>
      </vt:variant>
      <vt:variant>
        <vt:i4>0</vt:i4>
      </vt:variant>
      <vt:variant>
        <vt:i4>5</vt:i4>
      </vt:variant>
      <vt:variant>
        <vt:lpwstr>http://www.consejoprensaperuana.org.pe/tempo/arch/comunicado_final_asesinato_periodista_pedro_flores.pdf</vt:lpwstr>
      </vt:variant>
      <vt:variant>
        <vt:lpwstr/>
      </vt:variant>
      <vt:variant>
        <vt:i4>8192054</vt:i4>
      </vt:variant>
      <vt:variant>
        <vt:i4>99</vt:i4>
      </vt:variant>
      <vt:variant>
        <vt:i4>0</vt:i4>
      </vt:variant>
      <vt:variant>
        <vt:i4>5</vt:i4>
      </vt:variant>
      <vt:variant>
        <vt:lpwstr>http://www.ipys.org/index.php?q=alerta/560</vt:lpwstr>
      </vt:variant>
      <vt:variant>
        <vt:lpwstr/>
      </vt:variant>
      <vt:variant>
        <vt:i4>589837</vt:i4>
      </vt:variant>
      <vt:variant>
        <vt:i4>96</vt:i4>
      </vt:variant>
      <vt:variant>
        <vt:i4>0</vt:i4>
      </vt:variant>
      <vt:variant>
        <vt:i4>5</vt:i4>
      </vt:variant>
      <vt:variant>
        <vt:lpwstr>http://www.periodistas-es.org/reporteros/asesinado-en-peru-el-periodista-julio-cesar-castillo-narvaez</vt:lpwstr>
      </vt:variant>
      <vt:variant>
        <vt:lpwstr/>
      </vt:variant>
      <vt:variant>
        <vt:i4>7274537</vt:i4>
      </vt:variant>
      <vt:variant>
        <vt:i4>93</vt:i4>
      </vt:variant>
      <vt:variant>
        <vt:i4>0</vt:i4>
      </vt:variant>
      <vt:variant>
        <vt:i4>5</vt:i4>
      </vt:variant>
      <vt:variant>
        <vt:lpwstr>http://www.pressemblem.ch/5037.html</vt:lpwstr>
      </vt:variant>
      <vt:variant>
        <vt:lpwstr/>
      </vt:variant>
      <vt:variant>
        <vt:i4>4522072</vt:i4>
      </vt:variant>
      <vt:variant>
        <vt:i4>90</vt:i4>
      </vt:variant>
      <vt:variant>
        <vt:i4>0</vt:i4>
      </vt:variant>
      <vt:variant>
        <vt:i4>5</vt:i4>
      </vt:variant>
      <vt:variant>
        <vt:lpwstr>http://cpj.org/killed/americas/peru/</vt:lpwstr>
      </vt:variant>
      <vt:variant>
        <vt:lpwstr/>
      </vt:variant>
      <vt:variant>
        <vt:i4>4128820</vt:i4>
      </vt:variant>
      <vt:variant>
        <vt:i4>87</vt:i4>
      </vt:variant>
      <vt:variant>
        <vt:i4>0</vt:i4>
      </vt:variant>
      <vt:variant>
        <vt:i4>5</vt:i4>
      </vt:variant>
      <vt:variant>
        <vt:lpwstr>http://www.ipys.org/alerta/1090</vt:lpwstr>
      </vt:variant>
      <vt:variant>
        <vt:lpwstr/>
      </vt:variant>
      <vt:variant>
        <vt:i4>2621496</vt:i4>
      </vt:variant>
      <vt:variant>
        <vt:i4>84</vt:i4>
      </vt:variant>
      <vt:variant>
        <vt:i4>0</vt:i4>
      </vt:variant>
      <vt:variant>
        <vt:i4>5</vt:i4>
      </vt:variant>
      <vt:variant>
        <vt:lpwstr>http://www.elgali.org/monitoreo/peru/acompanante-y-chofer-alcalde-persiguen-y-golpea-periodista-que-lo-filmo-bebiendo-lico</vt:lpwstr>
      </vt:variant>
      <vt:variant>
        <vt:lpwstr/>
      </vt:variant>
      <vt:variant>
        <vt:i4>5963890</vt:i4>
      </vt:variant>
      <vt:variant>
        <vt:i4>81</vt:i4>
      </vt:variant>
      <vt:variant>
        <vt:i4>0</vt:i4>
      </vt:variant>
      <vt:variant>
        <vt:i4>5</vt:i4>
      </vt:variant>
      <vt:variant>
        <vt:lpwstr>http://www.rpp.com.pe/2011-11-07-balean-a-periodista-porque-no-pudieron-secuestrarlo-en-juliaca-noticia_419921.html</vt:lpwstr>
      </vt:variant>
      <vt:variant>
        <vt:lpwstr/>
      </vt:variant>
      <vt:variant>
        <vt:i4>7733304</vt:i4>
      </vt:variant>
      <vt:variant>
        <vt:i4>78</vt:i4>
      </vt:variant>
      <vt:variant>
        <vt:i4>0</vt:i4>
      </vt:variant>
      <vt:variant>
        <vt:i4>5</vt:i4>
      </vt:variant>
      <vt:variant>
        <vt:lpwstr>http://www.ipys.org/index.php?q=alerta/789</vt:lpwstr>
      </vt:variant>
      <vt:variant>
        <vt:lpwstr/>
      </vt:variant>
      <vt:variant>
        <vt:i4>3407907</vt:i4>
      </vt:variant>
      <vt:variant>
        <vt:i4>75</vt:i4>
      </vt:variant>
      <vt:variant>
        <vt:i4>0</vt:i4>
      </vt:variant>
      <vt:variant>
        <vt:i4>5</vt:i4>
      </vt:variant>
      <vt:variant>
        <vt:lpwstr>http://peru.com/2011/08/11/actualidad/mi-ciudad/recibe-bala-carta-denunciar-corrupcion-ancash-noticia-15723</vt:lpwstr>
      </vt:variant>
      <vt:variant>
        <vt:lpwstr/>
      </vt:variant>
      <vt:variant>
        <vt:i4>6225941</vt:i4>
      </vt:variant>
      <vt:variant>
        <vt:i4>72</vt:i4>
      </vt:variant>
      <vt:variant>
        <vt:i4>0</vt:i4>
      </vt:variant>
      <vt:variant>
        <vt:i4>5</vt:i4>
      </vt:variant>
      <vt:variant>
        <vt:lpwstr>http://www.larepublica.pe/07-12-2011/condenan-dos-anos-de-pena-privativa-al-periodista-malapalabrero</vt:lpwstr>
      </vt:variant>
      <vt:variant>
        <vt:lpwstr/>
      </vt:variant>
      <vt:variant>
        <vt:i4>3080245</vt:i4>
      </vt:variant>
      <vt:variant>
        <vt:i4>69</vt:i4>
      </vt:variant>
      <vt:variant>
        <vt:i4>0</vt:i4>
      </vt:variant>
      <vt:variant>
        <vt:i4>5</vt:i4>
      </vt:variant>
      <vt:variant>
        <vt:lpwstr>http://diariolaregion.com/web/2012/03/29/declara-nula-sentencia-que-condeno-a-periodista-yurimaguino-teobaldo-melendez/</vt:lpwstr>
      </vt:variant>
      <vt:variant>
        <vt:lpwstr/>
      </vt:variant>
      <vt:variant>
        <vt:i4>7405664</vt:i4>
      </vt:variant>
      <vt:variant>
        <vt:i4>66</vt:i4>
      </vt:variant>
      <vt:variant>
        <vt:i4>0</vt:i4>
      </vt:variant>
      <vt:variant>
        <vt:i4>5</vt:i4>
      </vt:variant>
      <vt:variant>
        <vt:lpwstr>http://www.anp.org.pe/ofip/alertas/900</vt:lpwstr>
      </vt:variant>
      <vt:variant>
        <vt:lpwstr/>
      </vt:variant>
      <vt:variant>
        <vt:i4>3014681</vt:i4>
      </vt:variant>
      <vt:variant>
        <vt:i4>63</vt:i4>
      </vt:variant>
      <vt:variant>
        <vt:i4>0</vt:i4>
      </vt:variant>
      <vt:variant>
        <vt:i4>5</vt:i4>
      </vt:variant>
      <vt:variant>
        <vt:lpwstr>http://elcomercio.pe/opinion/1307079/noticia-condenan-dos-periodistas-peru-21-prision-suspendida_1</vt:lpwstr>
      </vt:variant>
      <vt:variant>
        <vt:lpwstr/>
      </vt:variant>
      <vt:variant>
        <vt:i4>2555946</vt:i4>
      </vt:variant>
      <vt:variant>
        <vt:i4>60</vt:i4>
      </vt:variant>
      <vt:variant>
        <vt:i4>0</vt:i4>
      </vt:variant>
      <vt:variant>
        <vt:i4>5</vt:i4>
      </vt:variant>
      <vt:variant>
        <vt:lpwstr>http://www.article19.org/resources.php/resource/2407/en/peru:-tv-reporter-sentenced-to-two-years-for-defamation</vt:lpwstr>
      </vt:variant>
      <vt:variant>
        <vt:lpwstr/>
      </vt:variant>
      <vt:variant>
        <vt:i4>6225925</vt:i4>
      </vt:variant>
      <vt:variant>
        <vt:i4>57</vt:i4>
      </vt:variant>
      <vt:variant>
        <vt:i4>0</vt:i4>
      </vt:variant>
      <vt:variant>
        <vt:i4>5</vt:i4>
      </vt:variant>
      <vt:variant>
        <vt:lpwstr>http://www.larepublica.pe/29-10-2010/sentencian-blogger-jose-alejandro-godoy</vt:lpwstr>
      </vt:variant>
      <vt:variant>
        <vt:lpwstr/>
      </vt:variant>
      <vt:variant>
        <vt:i4>7667832</vt:i4>
      </vt:variant>
      <vt:variant>
        <vt:i4>54</vt:i4>
      </vt:variant>
      <vt:variant>
        <vt:i4>0</vt:i4>
      </vt:variant>
      <vt:variant>
        <vt:i4>5</vt:i4>
      </vt:variant>
      <vt:variant>
        <vt:lpwstr>http://www.oas.org/en/iachr/expression/showarticle.asp?artID=816&amp;lID=1</vt:lpwstr>
      </vt:variant>
      <vt:variant>
        <vt:lpwstr/>
      </vt:variant>
      <vt:variant>
        <vt:i4>7995491</vt:i4>
      </vt:variant>
      <vt:variant>
        <vt:i4>51</vt:i4>
      </vt:variant>
      <vt:variant>
        <vt:i4>0</vt:i4>
      </vt:variant>
      <vt:variant>
        <vt:i4>5</vt:i4>
      </vt:variant>
      <vt:variant>
        <vt:lpwstr>http://www.anp.org.pe/ofip/alertas/436</vt:lpwstr>
      </vt:variant>
      <vt:variant>
        <vt:lpwstr/>
      </vt:variant>
      <vt:variant>
        <vt:i4>4390977</vt:i4>
      </vt:variant>
      <vt:variant>
        <vt:i4>48</vt:i4>
      </vt:variant>
      <vt:variant>
        <vt:i4>0</vt:i4>
      </vt:variant>
      <vt:variant>
        <vt:i4>5</vt:i4>
      </vt:variant>
      <vt:variant>
        <vt:lpwstr>http://www.periodistas-es.org/libertad-de-expresion/delitos-de-prensa-en-peru-la-despenalizacion-es-un-gran-reto-en-2012</vt:lpwstr>
      </vt:variant>
      <vt:variant>
        <vt:lpwstr/>
      </vt:variant>
      <vt:variant>
        <vt:i4>4063348</vt:i4>
      </vt:variant>
      <vt:variant>
        <vt:i4>45</vt:i4>
      </vt:variant>
      <vt:variant>
        <vt:i4>0</vt:i4>
      </vt:variant>
      <vt:variant>
        <vt:i4>5</vt:i4>
      </vt:variant>
      <vt:variant>
        <vt:lpwstr>http://www.ipys.org/noticia/766</vt:lpwstr>
      </vt:variant>
      <vt:variant>
        <vt:lpwstr/>
      </vt:variant>
      <vt:variant>
        <vt:i4>1048585</vt:i4>
      </vt:variant>
      <vt:variant>
        <vt:i4>42</vt:i4>
      </vt:variant>
      <vt:variant>
        <vt:i4>0</vt:i4>
      </vt:variant>
      <vt:variant>
        <vt:i4>5</vt:i4>
      </vt:variant>
      <vt:variant>
        <vt:lpwstr>http://www.elmundo.es/america/2011/04/22/noticias/1303426156.html</vt:lpwstr>
      </vt:variant>
      <vt:variant>
        <vt:lpwstr/>
      </vt:variant>
      <vt:variant>
        <vt:i4>2359350</vt:i4>
      </vt:variant>
      <vt:variant>
        <vt:i4>39</vt:i4>
      </vt:variant>
      <vt:variant>
        <vt:i4>0</vt:i4>
      </vt:variant>
      <vt:variant>
        <vt:i4>5</vt:i4>
      </vt:variant>
      <vt:variant>
        <vt:lpwstr>http://www.larepublica.pe/05-05-2011/se-ha-formado-un-frente-mediatico-contra-humala-0</vt:lpwstr>
      </vt:variant>
      <vt:variant>
        <vt:lpwstr/>
      </vt:variant>
      <vt:variant>
        <vt:i4>589892</vt:i4>
      </vt:variant>
      <vt:variant>
        <vt:i4>36</vt:i4>
      </vt:variant>
      <vt:variant>
        <vt:i4>0</vt:i4>
      </vt:variant>
      <vt:variant>
        <vt:i4>5</vt:i4>
      </vt:variant>
      <vt:variant>
        <vt:lpwstr>http://www.ipys.org/noticia/1061</vt:lpwstr>
      </vt:variant>
      <vt:variant>
        <vt:lpwstr/>
      </vt:variant>
      <vt:variant>
        <vt:i4>3145782</vt:i4>
      </vt:variant>
      <vt:variant>
        <vt:i4>33</vt:i4>
      </vt:variant>
      <vt:variant>
        <vt:i4>0</vt:i4>
      </vt:variant>
      <vt:variant>
        <vt:i4>5</vt:i4>
      </vt:variant>
      <vt:variant>
        <vt:lpwstr>http://www.ipys.org/alerta/621</vt:lpwstr>
      </vt:variant>
      <vt:variant>
        <vt:lpwstr/>
      </vt:variant>
      <vt:variant>
        <vt:i4>6160414</vt:i4>
      </vt:variant>
      <vt:variant>
        <vt:i4>30</vt:i4>
      </vt:variant>
      <vt:variant>
        <vt:i4>0</vt:i4>
      </vt:variant>
      <vt:variant>
        <vt:i4>5</vt:i4>
      </vt:variant>
      <vt:variant>
        <vt:lpwstr>http://www.etcetera.com.mx/articulo.php?articulo=6167</vt:lpwstr>
      </vt:variant>
      <vt:variant>
        <vt:lpwstr/>
      </vt:variant>
      <vt:variant>
        <vt:i4>6422615</vt:i4>
      </vt:variant>
      <vt:variant>
        <vt:i4>27</vt:i4>
      </vt:variant>
      <vt:variant>
        <vt:i4>0</vt:i4>
      </vt:variant>
      <vt:variant>
        <vt:i4>5</vt:i4>
      </vt:variant>
      <vt:variant>
        <vt:lpwstr>http://www.cnr.org.pe/nueva_web/nota.shtml?x=3271</vt:lpwstr>
      </vt:variant>
      <vt:variant>
        <vt:lpwstr/>
      </vt:variant>
      <vt:variant>
        <vt:i4>4128850</vt:i4>
      </vt:variant>
      <vt:variant>
        <vt:i4>24</vt:i4>
      </vt:variant>
      <vt:variant>
        <vt:i4>0</vt:i4>
      </vt:variant>
      <vt:variant>
        <vt:i4>5</vt:i4>
      </vt:variant>
      <vt:variant>
        <vt:lpwstr>http://www.consejoprensaperuana.org.pe/tempo/arch/caso_geovanni_acate_coronel1.pdf</vt:lpwstr>
      </vt:variant>
      <vt:variant>
        <vt:lpwstr/>
      </vt:variant>
      <vt:variant>
        <vt:i4>7864431</vt:i4>
      </vt:variant>
      <vt:variant>
        <vt:i4>21</vt:i4>
      </vt:variant>
      <vt:variant>
        <vt:i4>0</vt:i4>
      </vt:variant>
      <vt:variant>
        <vt:i4>5</vt:i4>
      </vt:variant>
      <vt:variant>
        <vt:lpwstr>http://www.aporrea.org/medios/n149219.html</vt:lpwstr>
      </vt:variant>
      <vt:variant>
        <vt:lpwstr/>
      </vt:variant>
      <vt:variant>
        <vt:i4>3801201</vt:i4>
      </vt:variant>
      <vt:variant>
        <vt:i4>18</vt:i4>
      </vt:variant>
      <vt:variant>
        <vt:i4>0</vt:i4>
      </vt:variant>
      <vt:variant>
        <vt:i4>5</vt:i4>
      </vt:variant>
      <vt:variant>
        <vt:lpwstr>http://www.ipys.org/noticia/223</vt:lpwstr>
      </vt:variant>
      <vt:variant>
        <vt:lpwstr/>
      </vt:variant>
      <vt:variant>
        <vt:i4>5374038</vt:i4>
      </vt:variant>
      <vt:variant>
        <vt:i4>15</vt:i4>
      </vt:variant>
      <vt:variant>
        <vt:i4>0</vt:i4>
      </vt:variant>
      <vt:variant>
        <vt:i4>5</vt:i4>
      </vt:variant>
      <vt:variant>
        <vt:lpwstr>http://peru21.pe/noticia/625879/restituyen-licencia-voz-bagua</vt:lpwstr>
      </vt:variant>
      <vt:variant>
        <vt:lpwstr/>
      </vt:variant>
      <vt:variant>
        <vt:i4>1835018</vt:i4>
      </vt:variant>
      <vt:variant>
        <vt:i4>12</vt:i4>
      </vt:variant>
      <vt:variant>
        <vt:i4>0</vt:i4>
      </vt:variant>
      <vt:variant>
        <vt:i4>5</vt:i4>
      </vt:variant>
      <vt:variant>
        <vt:lpwstr>http://www.elmundo.es/america/2009/12/07/noticias/1260200750.html</vt:lpwstr>
      </vt:variant>
      <vt:variant>
        <vt:lpwstr/>
      </vt:variant>
      <vt:variant>
        <vt:i4>2490465</vt:i4>
      </vt:variant>
      <vt:variant>
        <vt:i4>9</vt:i4>
      </vt:variant>
      <vt:variant>
        <vt:i4>0</vt:i4>
      </vt:variant>
      <vt:variant>
        <vt:i4>5</vt:i4>
      </vt:variant>
      <vt:variant>
        <vt:lpwstr>http://www.losandes.com.pe/Nacional/20090613/23266.html</vt:lpwstr>
      </vt:variant>
      <vt:variant>
        <vt:lpwstr/>
      </vt:variant>
      <vt:variant>
        <vt:i4>5570669</vt:i4>
      </vt:variant>
      <vt:variant>
        <vt:i4>6</vt:i4>
      </vt:variant>
      <vt:variant>
        <vt:i4>0</vt:i4>
      </vt:variant>
      <vt:variant>
        <vt:i4>5</vt:i4>
      </vt:variant>
      <vt:variant>
        <vt:lpwstr>http://connuestroperu.com/index.php?option=com_content&amp;task=view&amp;id=2935</vt:lpwstr>
      </vt:variant>
      <vt:variant>
        <vt:lpwstr/>
      </vt:variant>
      <vt:variant>
        <vt:i4>3211360</vt:i4>
      </vt:variant>
      <vt:variant>
        <vt:i4>3</vt:i4>
      </vt:variant>
      <vt:variant>
        <vt:i4>0</vt:i4>
      </vt:variant>
      <vt:variant>
        <vt:i4>5</vt:i4>
      </vt:variant>
      <vt:variant>
        <vt:lpwstr>http://www.corteidh.or.cr/docs/casos/articulos/Seriec_74_esp.pdf</vt:lpwstr>
      </vt:variant>
      <vt:variant>
        <vt:lpwstr/>
      </vt:variant>
      <vt:variant>
        <vt:i4>6029379</vt:i4>
      </vt:variant>
      <vt:variant>
        <vt:i4>0</vt:i4>
      </vt:variant>
      <vt:variant>
        <vt:i4>0</vt:i4>
      </vt:variant>
      <vt:variant>
        <vt:i4>5</vt:i4>
      </vt:variant>
      <vt:variant>
        <vt:lpwstr>http://www2.ohchr.org/english/bodies/hrc/hrcs105.htm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user02</dc:creator>
  <cp:keywords/>
  <cp:lastModifiedBy>gabrielle</cp:lastModifiedBy>
  <cp:revision>2</cp:revision>
  <dcterms:created xsi:type="dcterms:W3CDTF">2012-06-19T11:25:00Z</dcterms:created>
  <dcterms:modified xsi:type="dcterms:W3CDTF">2012-06-19T11:25:00Z</dcterms:modified>
</cp:coreProperties>
</file>