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E78E84" w14:textId="7CD50EF7" w:rsidR="001E0A63" w:rsidRDefault="004D076C">
      <w:pPr>
        <w:jc w:val="center"/>
        <w:rPr>
          <w:rFonts w:ascii="Arial Narrow" w:hAnsi="Arial Narrow" w:cs="Arial"/>
          <w:b/>
          <w:bCs/>
          <w:sz w:val="22"/>
          <w:szCs w:val="22"/>
        </w:rPr>
      </w:pPr>
      <w:bookmarkStart w:id="0" w:name="_GoBack"/>
      <w:r w:rsidRPr="001E0A63">
        <w:rPr>
          <w:rFonts w:ascii="Arial Narrow" w:hAnsi="Arial Narrow" w:cs="Arial"/>
          <w:b/>
          <w:bCs/>
          <w:sz w:val="22"/>
          <w:szCs w:val="22"/>
        </w:rPr>
        <w:t xml:space="preserve">PRIMER </w:t>
      </w:r>
      <w:r w:rsidR="009D601D" w:rsidRPr="001E0A63">
        <w:rPr>
          <w:rFonts w:ascii="Arial Narrow" w:hAnsi="Arial Narrow" w:cs="Arial"/>
          <w:b/>
          <w:bCs/>
          <w:sz w:val="22"/>
          <w:szCs w:val="22"/>
        </w:rPr>
        <w:t>INFORME SOMBRA ESPECÍFICO DE MUJERES RURALES Y CAMPESINAS COLOMBIA</w:t>
      </w:r>
    </w:p>
    <w:bookmarkEnd w:id="0"/>
    <w:p w14:paraId="4C8D293E" w14:textId="4F726763" w:rsidR="00D937B7" w:rsidRPr="001E0A63" w:rsidRDefault="001E0A63">
      <w:pPr>
        <w:jc w:val="center"/>
        <w:rPr>
          <w:rFonts w:ascii="Arial Narrow" w:hAnsi="Arial Narrow" w:cs="Arial"/>
          <w:b/>
          <w:bCs/>
          <w:sz w:val="22"/>
          <w:szCs w:val="22"/>
        </w:rPr>
      </w:pPr>
      <w:r>
        <w:rPr>
          <w:rFonts w:ascii="Arial Narrow" w:hAnsi="Arial Narrow" w:cs="Arial"/>
          <w:b/>
          <w:bCs/>
          <w:sz w:val="22"/>
          <w:szCs w:val="22"/>
        </w:rPr>
        <w:t>72° Sesión del Comité CEDAW</w:t>
      </w:r>
      <w:r w:rsidR="00D660BD" w:rsidRPr="001E0A63">
        <w:rPr>
          <w:rFonts w:ascii="Arial Narrow" w:hAnsi="Arial Narrow" w:cs="Arial"/>
          <w:b/>
          <w:bCs/>
          <w:sz w:val="22"/>
          <w:szCs w:val="22"/>
        </w:rPr>
        <w:t xml:space="preserve"> </w:t>
      </w:r>
    </w:p>
    <w:p w14:paraId="41124AC9" w14:textId="77777777" w:rsidR="00C713D0" w:rsidRDefault="00C713D0" w:rsidP="00D660BD">
      <w:pPr>
        <w:jc w:val="center"/>
        <w:rPr>
          <w:rFonts w:ascii="Arial Narrow" w:hAnsi="Arial Narrow" w:cs="Arial"/>
          <w:b/>
          <w:bCs/>
          <w:sz w:val="22"/>
          <w:szCs w:val="22"/>
        </w:rPr>
      </w:pPr>
    </w:p>
    <w:p w14:paraId="01A91BCB" w14:textId="5FBC040B" w:rsidR="009D601D" w:rsidRPr="00D937B7" w:rsidRDefault="00C713D0" w:rsidP="00D660BD">
      <w:pPr>
        <w:jc w:val="center"/>
        <w:rPr>
          <w:rFonts w:ascii="Arial Narrow" w:hAnsi="Arial Narrow" w:cs="Arial"/>
          <w:sz w:val="22"/>
          <w:szCs w:val="22"/>
        </w:rPr>
      </w:pPr>
      <w:r>
        <w:rPr>
          <w:rFonts w:ascii="Arial Narrow" w:hAnsi="Arial Narrow" w:cs="Arial"/>
          <w:b/>
          <w:bCs/>
          <w:sz w:val="22"/>
          <w:szCs w:val="22"/>
        </w:rPr>
        <w:t>-</w:t>
      </w:r>
      <w:r w:rsidR="78B98AA6" w:rsidRPr="001E0A63">
        <w:rPr>
          <w:rFonts w:ascii="Arial Narrow" w:hAnsi="Arial Narrow" w:cs="Arial"/>
          <w:b/>
          <w:bCs/>
          <w:sz w:val="22"/>
          <w:szCs w:val="22"/>
        </w:rPr>
        <w:t xml:space="preserve">Resumen </w:t>
      </w:r>
      <w:r w:rsidR="009D601D" w:rsidRPr="001E0A63">
        <w:rPr>
          <w:rFonts w:ascii="Arial Narrow" w:hAnsi="Arial Narrow" w:cs="Arial"/>
          <w:b/>
          <w:bCs/>
          <w:sz w:val="22"/>
          <w:szCs w:val="22"/>
        </w:rPr>
        <w:t>Ejecutivo</w:t>
      </w:r>
      <w:r>
        <w:rPr>
          <w:rFonts w:ascii="Arial Narrow" w:hAnsi="Arial Narrow" w:cs="Arial"/>
          <w:sz w:val="22"/>
          <w:szCs w:val="22"/>
        </w:rPr>
        <w:t>-</w:t>
      </w:r>
    </w:p>
    <w:p w14:paraId="3365335B" w14:textId="77777777" w:rsidR="004D4B55" w:rsidRPr="00D937B7" w:rsidRDefault="004D4B55" w:rsidP="004D4B55">
      <w:pPr>
        <w:jc w:val="both"/>
        <w:rPr>
          <w:rFonts w:ascii="Arial Narrow" w:hAnsi="Arial Narrow" w:cs="Arial"/>
          <w:color w:val="000000" w:themeColor="text1"/>
          <w:sz w:val="22"/>
        </w:rPr>
      </w:pPr>
    </w:p>
    <w:p w14:paraId="366B0000" w14:textId="210ED095" w:rsidR="00744534" w:rsidRPr="00D937B7" w:rsidRDefault="000A3911" w:rsidP="004D4B55">
      <w:pPr>
        <w:jc w:val="both"/>
        <w:rPr>
          <w:rFonts w:ascii="Arial Narrow" w:hAnsi="Arial Narrow" w:cs="Arial"/>
          <w:sz w:val="22"/>
          <w:szCs w:val="22"/>
        </w:rPr>
      </w:pPr>
      <w:r w:rsidRPr="00D937B7">
        <w:rPr>
          <w:rFonts w:ascii="Arial Narrow" w:hAnsi="Arial Narrow" w:cs="Arial"/>
          <w:color w:val="000000" w:themeColor="text1"/>
          <w:sz w:val="22"/>
          <w:szCs w:val="22"/>
        </w:rPr>
        <w:t xml:space="preserve">Durante el </w:t>
      </w:r>
      <w:r w:rsidR="000F15C6" w:rsidRPr="00D937B7">
        <w:rPr>
          <w:rFonts w:ascii="Arial Narrow" w:hAnsi="Arial Narrow" w:cs="Arial"/>
          <w:color w:val="000000" w:themeColor="text1"/>
          <w:sz w:val="22"/>
          <w:szCs w:val="22"/>
        </w:rPr>
        <w:t>último</w:t>
      </w:r>
      <w:r w:rsidRPr="00D937B7">
        <w:rPr>
          <w:rFonts w:ascii="Arial Narrow" w:hAnsi="Arial Narrow" w:cs="Arial"/>
          <w:color w:val="000000" w:themeColor="text1"/>
          <w:sz w:val="22"/>
          <w:szCs w:val="22"/>
        </w:rPr>
        <w:t xml:space="preserve"> lustro</w:t>
      </w:r>
      <w:r w:rsidR="00CB045F">
        <w:rPr>
          <w:rFonts w:ascii="Arial Narrow" w:hAnsi="Arial Narrow" w:cs="Arial"/>
          <w:color w:val="000000" w:themeColor="text1"/>
          <w:sz w:val="22"/>
          <w:szCs w:val="22"/>
        </w:rPr>
        <w:t>,</w:t>
      </w:r>
      <w:r w:rsidRPr="00D937B7">
        <w:rPr>
          <w:rFonts w:ascii="Arial Narrow" w:hAnsi="Arial Narrow" w:cs="Arial"/>
          <w:color w:val="000000" w:themeColor="text1"/>
          <w:sz w:val="22"/>
          <w:szCs w:val="22"/>
        </w:rPr>
        <w:t xml:space="preserve"> Colombia </w:t>
      </w:r>
      <w:r w:rsidR="00B35220" w:rsidRPr="00D937B7">
        <w:rPr>
          <w:rFonts w:ascii="Arial Narrow" w:hAnsi="Arial Narrow" w:cs="Arial"/>
          <w:color w:val="000000" w:themeColor="text1"/>
          <w:sz w:val="22"/>
          <w:szCs w:val="22"/>
        </w:rPr>
        <w:t xml:space="preserve">ha mantenido </w:t>
      </w:r>
      <w:r w:rsidR="00F63487" w:rsidRPr="00D937B7">
        <w:rPr>
          <w:rFonts w:ascii="Arial Narrow" w:hAnsi="Arial Narrow" w:cs="Arial"/>
          <w:color w:val="000000" w:themeColor="text1"/>
          <w:sz w:val="22"/>
          <w:szCs w:val="22"/>
        </w:rPr>
        <w:t xml:space="preserve">la </w:t>
      </w:r>
      <w:r w:rsidR="00721840" w:rsidRPr="00D937B7">
        <w:rPr>
          <w:rFonts w:ascii="Arial Narrow" w:hAnsi="Arial Narrow" w:cs="Arial"/>
          <w:color w:val="000000" w:themeColor="text1"/>
          <w:sz w:val="22"/>
          <w:szCs w:val="22"/>
        </w:rPr>
        <w:t xml:space="preserve">desigualdad </w:t>
      </w:r>
      <w:r w:rsidR="00F63487" w:rsidRPr="00D937B7">
        <w:rPr>
          <w:rFonts w:ascii="Arial Narrow" w:hAnsi="Arial Narrow" w:cs="Arial"/>
          <w:color w:val="000000" w:themeColor="text1"/>
          <w:sz w:val="22"/>
          <w:szCs w:val="22"/>
        </w:rPr>
        <w:t xml:space="preserve">en </w:t>
      </w:r>
      <w:r w:rsidR="00CB045F">
        <w:rPr>
          <w:rFonts w:ascii="Arial Narrow" w:hAnsi="Arial Narrow" w:cs="Arial"/>
          <w:color w:val="000000" w:themeColor="text1"/>
          <w:sz w:val="22"/>
          <w:szCs w:val="22"/>
        </w:rPr>
        <w:t>su</w:t>
      </w:r>
      <w:r w:rsidR="00CB045F" w:rsidRPr="00D937B7">
        <w:rPr>
          <w:rFonts w:ascii="Arial Narrow" w:hAnsi="Arial Narrow" w:cs="Arial"/>
          <w:color w:val="000000" w:themeColor="text1"/>
          <w:sz w:val="22"/>
          <w:szCs w:val="22"/>
        </w:rPr>
        <w:t xml:space="preserve"> </w:t>
      </w:r>
      <w:r w:rsidR="00F63487" w:rsidRPr="00D937B7">
        <w:rPr>
          <w:rFonts w:ascii="Arial Narrow" w:hAnsi="Arial Narrow" w:cs="Arial"/>
          <w:color w:val="000000" w:themeColor="text1"/>
          <w:sz w:val="22"/>
          <w:szCs w:val="22"/>
        </w:rPr>
        <w:t>estructura económica</w:t>
      </w:r>
      <w:r w:rsidR="008908B0" w:rsidRPr="00D937B7">
        <w:rPr>
          <w:rFonts w:ascii="Arial Narrow" w:hAnsi="Arial Narrow" w:cs="Arial"/>
          <w:color w:val="000000" w:themeColor="text1"/>
          <w:sz w:val="22"/>
          <w:szCs w:val="22"/>
        </w:rPr>
        <w:t xml:space="preserve">, </w:t>
      </w:r>
      <w:r w:rsidR="00A9110E">
        <w:rPr>
          <w:rFonts w:ascii="Arial Narrow" w:hAnsi="Arial Narrow" w:cs="Arial"/>
          <w:color w:val="000000" w:themeColor="text1"/>
          <w:sz w:val="22"/>
          <w:szCs w:val="22"/>
        </w:rPr>
        <w:t>convirtiéndose</w:t>
      </w:r>
      <w:r w:rsidR="00A9110E" w:rsidRPr="00D937B7">
        <w:rPr>
          <w:rFonts w:ascii="Arial Narrow" w:hAnsi="Arial Narrow" w:cs="Arial"/>
          <w:color w:val="000000" w:themeColor="text1"/>
          <w:sz w:val="22"/>
          <w:szCs w:val="22"/>
        </w:rPr>
        <w:t xml:space="preserve"> </w:t>
      </w:r>
      <w:r w:rsidR="00A9110E">
        <w:rPr>
          <w:rFonts w:ascii="Arial Narrow" w:hAnsi="Arial Narrow" w:cs="Arial"/>
          <w:color w:val="000000" w:themeColor="text1"/>
          <w:sz w:val="22"/>
          <w:szCs w:val="22"/>
        </w:rPr>
        <w:t xml:space="preserve">en </w:t>
      </w:r>
      <w:r w:rsidR="008908B0" w:rsidRPr="00D937B7">
        <w:rPr>
          <w:rFonts w:ascii="Arial Narrow" w:hAnsi="Arial Narrow" w:cs="Arial"/>
          <w:color w:val="000000" w:themeColor="text1"/>
          <w:sz w:val="22"/>
          <w:szCs w:val="22"/>
        </w:rPr>
        <w:t xml:space="preserve">el </w:t>
      </w:r>
      <w:r w:rsidR="004D076C">
        <w:rPr>
          <w:rFonts w:ascii="Arial Narrow" w:hAnsi="Arial Narrow" w:cs="Arial"/>
          <w:color w:val="000000" w:themeColor="text1"/>
          <w:sz w:val="22"/>
          <w:szCs w:val="22"/>
        </w:rPr>
        <w:t>segundo</w:t>
      </w:r>
      <w:r w:rsidR="004D076C" w:rsidRPr="00D937B7">
        <w:rPr>
          <w:rFonts w:ascii="Arial Narrow" w:hAnsi="Arial Narrow" w:cs="Arial"/>
          <w:color w:val="000000" w:themeColor="text1"/>
          <w:sz w:val="22"/>
          <w:szCs w:val="22"/>
        </w:rPr>
        <w:t xml:space="preserve"> </w:t>
      </w:r>
      <w:r w:rsidR="008908B0" w:rsidRPr="00D937B7">
        <w:rPr>
          <w:rFonts w:ascii="Arial Narrow" w:hAnsi="Arial Narrow" w:cs="Arial"/>
          <w:color w:val="000000" w:themeColor="text1"/>
          <w:sz w:val="22"/>
          <w:szCs w:val="22"/>
        </w:rPr>
        <w:t xml:space="preserve">país </w:t>
      </w:r>
      <w:r w:rsidR="004D076C">
        <w:rPr>
          <w:rFonts w:ascii="Arial Narrow" w:hAnsi="Arial Narrow" w:cs="Arial"/>
          <w:color w:val="000000" w:themeColor="text1"/>
          <w:sz w:val="22"/>
          <w:szCs w:val="22"/>
        </w:rPr>
        <w:t>con mayor</w:t>
      </w:r>
      <w:r w:rsidR="004D076C" w:rsidRPr="00D937B7">
        <w:rPr>
          <w:rFonts w:ascii="Arial Narrow" w:hAnsi="Arial Narrow" w:cs="Arial"/>
          <w:color w:val="000000" w:themeColor="text1"/>
          <w:sz w:val="22"/>
          <w:szCs w:val="22"/>
        </w:rPr>
        <w:t xml:space="preserve"> </w:t>
      </w:r>
      <w:r w:rsidR="008908B0" w:rsidRPr="00D937B7">
        <w:rPr>
          <w:rFonts w:ascii="Arial Narrow" w:hAnsi="Arial Narrow" w:cs="Arial"/>
          <w:color w:val="000000" w:themeColor="text1"/>
          <w:sz w:val="22"/>
          <w:szCs w:val="22"/>
        </w:rPr>
        <w:t>inequi</w:t>
      </w:r>
      <w:r w:rsidR="004D076C">
        <w:rPr>
          <w:rFonts w:ascii="Arial Narrow" w:hAnsi="Arial Narrow" w:cs="Arial"/>
          <w:color w:val="000000" w:themeColor="text1"/>
          <w:sz w:val="22"/>
          <w:szCs w:val="22"/>
        </w:rPr>
        <w:t xml:space="preserve">dad </w:t>
      </w:r>
      <w:r w:rsidR="008908B0" w:rsidRPr="00D937B7">
        <w:rPr>
          <w:rFonts w:ascii="Arial Narrow" w:hAnsi="Arial Narrow" w:cs="Arial"/>
          <w:color w:val="000000" w:themeColor="text1"/>
          <w:sz w:val="22"/>
          <w:szCs w:val="22"/>
        </w:rPr>
        <w:t xml:space="preserve">de América Latina y el </w:t>
      </w:r>
      <w:r w:rsidR="004D076C">
        <w:rPr>
          <w:rFonts w:ascii="Arial Narrow" w:hAnsi="Arial Narrow" w:cs="Arial"/>
          <w:color w:val="000000" w:themeColor="text1"/>
          <w:sz w:val="22"/>
          <w:szCs w:val="22"/>
        </w:rPr>
        <w:t>séptimo</w:t>
      </w:r>
      <w:r w:rsidR="004D076C" w:rsidRPr="00D937B7">
        <w:rPr>
          <w:rFonts w:ascii="Arial Narrow" w:hAnsi="Arial Narrow" w:cs="Arial"/>
          <w:color w:val="000000" w:themeColor="text1"/>
          <w:sz w:val="22"/>
          <w:szCs w:val="22"/>
        </w:rPr>
        <w:t xml:space="preserve"> </w:t>
      </w:r>
      <w:r w:rsidR="008908B0" w:rsidRPr="00D937B7">
        <w:rPr>
          <w:rFonts w:ascii="Arial Narrow" w:hAnsi="Arial Narrow" w:cs="Arial"/>
          <w:color w:val="000000" w:themeColor="text1"/>
          <w:sz w:val="22"/>
          <w:szCs w:val="22"/>
        </w:rPr>
        <w:t>en el mundo</w:t>
      </w:r>
      <w:r w:rsidR="00744534" w:rsidRPr="00D937B7">
        <w:rPr>
          <w:rStyle w:val="Refdenotaalpie"/>
          <w:rFonts w:ascii="Arial Narrow" w:hAnsi="Arial Narrow" w:cs="Arial"/>
          <w:color w:val="000000" w:themeColor="text1"/>
          <w:sz w:val="22"/>
          <w:szCs w:val="22"/>
        </w:rPr>
        <w:footnoteReference w:id="1"/>
      </w:r>
      <w:r w:rsidR="00744534" w:rsidRPr="00D937B7">
        <w:rPr>
          <w:rFonts w:ascii="Arial Narrow" w:hAnsi="Arial Narrow" w:cs="Arial"/>
          <w:color w:val="000000" w:themeColor="text1"/>
          <w:sz w:val="22"/>
          <w:szCs w:val="22"/>
        </w:rPr>
        <w:t>.  Así mismo</w:t>
      </w:r>
      <w:r w:rsidR="00744534">
        <w:rPr>
          <w:rFonts w:ascii="Arial Narrow" w:hAnsi="Arial Narrow" w:cs="Arial"/>
          <w:color w:val="000000" w:themeColor="text1"/>
          <w:sz w:val="22"/>
          <w:szCs w:val="22"/>
        </w:rPr>
        <w:t>, la nación</w:t>
      </w:r>
      <w:r w:rsidR="00744534" w:rsidRPr="00D937B7">
        <w:rPr>
          <w:rFonts w:ascii="Arial Narrow" w:hAnsi="Arial Narrow" w:cs="Arial"/>
          <w:color w:val="000000" w:themeColor="text1"/>
          <w:sz w:val="22"/>
          <w:szCs w:val="22"/>
        </w:rPr>
        <w:t xml:space="preserve"> vive un proceso de transformación territorial y </w:t>
      </w:r>
      <w:r w:rsidR="00744534">
        <w:rPr>
          <w:rFonts w:ascii="Arial Narrow" w:hAnsi="Arial Narrow" w:cs="Arial"/>
          <w:color w:val="000000" w:themeColor="text1"/>
          <w:sz w:val="22"/>
          <w:szCs w:val="22"/>
        </w:rPr>
        <w:t>de</w:t>
      </w:r>
      <w:r w:rsidR="00744534" w:rsidRPr="00D937B7">
        <w:rPr>
          <w:rFonts w:ascii="Arial Narrow" w:hAnsi="Arial Narrow" w:cs="Arial"/>
          <w:color w:val="000000" w:themeColor="text1"/>
          <w:sz w:val="22"/>
          <w:szCs w:val="22"/>
        </w:rPr>
        <w:t xml:space="preserve"> reconfiguración de actores armados que ha impactado a las mujeres y niñas</w:t>
      </w:r>
      <w:r w:rsidR="00744534">
        <w:rPr>
          <w:rFonts w:ascii="Arial Narrow" w:hAnsi="Arial Narrow" w:cs="Arial"/>
          <w:color w:val="000000" w:themeColor="text1"/>
          <w:sz w:val="22"/>
          <w:szCs w:val="22"/>
        </w:rPr>
        <w:t xml:space="preserve"> </w:t>
      </w:r>
      <w:r w:rsidR="00744534" w:rsidRPr="00D937B7">
        <w:rPr>
          <w:rFonts w:ascii="Arial Narrow" w:hAnsi="Arial Narrow" w:cs="Arial"/>
          <w:color w:val="000000" w:themeColor="text1"/>
          <w:sz w:val="22"/>
          <w:szCs w:val="22"/>
        </w:rPr>
        <w:t>campesinas y rurales</w:t>
      </w:r>
      <w:r w:rsidR="00744534">
        <w:rPr>
          <w:rFonts w:ascii="Arial Narrow" w:hAnsi="Arial Narrow" w:cs="Arial"/>
          <w:color w:val="000000" w:themeColor="text1"/>
          <w:sz w:val="22"/>
          <w:szCs w:val="22"/>
        </w:rPr>
        <w:t>,</w:t>
      </w:r>
      <w:r w:rsidR="00744534" w:rsidRPr="00D937B7">
        <w:rPr>
          <w:rFonts w:ascii="Arial Narrow" w:hAnsi="Arial Narrow" w:cs="Arial"/>
          <w:color w:val="000000" w:themeColor="text1"/>
          <w:sz w:val="22"/>
          <w:szCs w:val="22"/>
        </w:rPr>
        <w:t xml:space="preserve"> siendo</w:t>
      </w:r>
      <w:r w:rsidR="00744534">
        <w:rPr>
          <w:rFonts w:ascii="Arial Narrow" w:hAnsi="Arial Narrow" w:cs="Arial"/>
          <w:color w:val="000000" w:themeColor="text1"/>
          <w:sz w:val="22"/>
          <w:szCs w:val="22"/>
        </w:rPr>
        <w:t xml:space="preserve"> estas</w:t>
      </w:r>
      <w:r w:rsidR="00744534" w:rsidRPr="00D937B7">
        <w:rPr>
          <w:rFonts w:ascii="Arial Narrow" w:hAnsi="Arial Narrow" w:cs="Arial"/>
          <w:color w:val="000000" w:themeColor="text1"/>
          <w:sz w:val="22"/>
          <w:szCs w:val="22"/>
        </w:rPr>
        <w:t xml:space="preserve"> las principales víctimas del conflicto armado, la pobreza y la discriminación. Para denunciar dicha situación, </w:t>
      </w:r>
      <w:r w:rsidR="00160E6F">
        <w:rPr>
          <w:rFonts w:ascii="Arial Narrow" w:hAnsi="Arial Narrow" w:cs="Arial"/>
          <w:color w:val="000000" w:themeColor="text1"/>
          <w:sz w:val="22"/>
          <w:szCs w:val="22"/>
        </w:rPr>
        <w:t>70</w:t>
      </w:r>
      <w:r w:rsidR="00744534" w:rsidRPr="00D937B7">
        <w:rPr>
          <w:rFonts w:ascii="Arial Narrow" w:hAnsi="Arial Narrow" w:cs="Arial"/>
          <w:color w:val="000000" w:themeColor="text1"/>
          <w:sz w:val="22"/>
          <w:szCs w:val="22"/>
        </w:rPr>
        <w:t xml:space="preserve"> organizaciones sociales trabajaron durante un año para presentar el </w:t>
      </w:r>
      <w:r w:rsidR="00744534">
        <w:rPr>
          <w:rFonts w:ascii="Arial Narrow" w:hAnsi="Arial Narrow" w:cs="Arial"/>
          <w:color w:val="000000" w:themeColor="text1"/>
          <w:sz w:val="22"/>
          <w:szCs w:val="22"/>
        </w:rPr>
        <w:t>Primer</w:t>
      </w:r>
      <w:r w:rsidR="00744534" w:rsidRPr="00D937B7">
        <w:rPr>
          <w:rFonts w:ascii="Arial Narrow" w:hAnsi="Arial Narrow" w:cs="Arial"/>
          <w:color w:val="000000" w:themeColor="text1"/>
          <w:sz w:val="22"/>
          <w:szCs w:val="22"/>
        </w:rPr>
        <w:t xml:space="preserve"> Informe Sombra específico de mujeres rurales y campesinas de Colombia ante </w:t>
      </w:r>
      <w:r w:rsidR="00744534" w:rsidRPr="00D937B7">
        <w:rPr>
          <w:rFonts w:ascii="Arial Narrow" w:hAnsi="Arial Narrow" w:cs="Arial"/>
          <w:sz w:val="22"/>
          <w:szCs w:val="22"/>
        </w:rPr>
        <w:t xml:space="preserve">la 72º Sesión del </w:t>
      </w:r>
      <w:r w:rsidR="00744534">
        <w:rPr>
          <w:rFonts w:ascii="Arial Narrow" w:hAnsi="Arial Narrow" w:cs="Arial"/>
          <w:sz w:val="22"/>
          <w:szCs w:val="22"/>
        </w:rPr>
        <w:t>C</w:t>
      </w:r>
      <w:r w:rsidR="00744534" w:rsidRPr="00D937B7">
        <w:rPr>
          <w:rFonts w:ascii="Arial Narrow" w:hAnsi="Arial Narrow" w:cs="Arial"/>
          <w:sz w:val="22"/>
          <w:szCs w:val="22"/>
        </w:rPr>
        <w:t xml:space="preserve">omité de la </w:t>
      </w:r>
      <w:r w:rsidR="00744534">
        <w:rPr>
          <w:rFonts w:ascii="Arial Narrow" w:hAnsi="Arial Narrow" w:cs="Arial"/>
          <w:sz w:val="22"/>
          <w:szCs w:val="22"/>
        </w:rPr>
        <w:t>C</w:t>
      </w:r>
      <w:r w:rsidR="00744534" w:rsidRPr="00D937B7">
        <w:rPr>
          <w:rFonts w:ascii="Arial Narrow" w:hAnsi="Arial Narrow" w:cs="Arial"/>
          <w:sz w:val="22"/>
          <w:szCs w:val="22"/>
        </w:rPr>
        <w:t>onvención para la Eliminación de todas las formas la Discriminación contra la mujer</w:t>
      </w:r>
      <w:r w:rsidR="00744534">
        <w:rPr>
          <w:rFonts w:ascii="Arial Narrow" w:hAnsi="Arial Narrow" w:cs="Arial"/>
          <w:sz w:val="22"/>
          <w:szCs w:val="22"/>
        </w:rPr>
        <w:t xml:space="preserve"> (</w:t>
      </w:r>
      <w:proofErr w:type="spellStart"/>
      <w:r w:rsidR="00744534" w:rsidRPr="001E0A63">
        <w:rPr>
          <w:rFonts w:ascii="Arial Narrow" w:hAnsi="Arial Narrow" w:cs="Arial"/>
          <w:smallCaps/>
          <w:sz w:val="22"/>
          <w:szCs w:val="22"/>
        </w:rPr>
        <w:t>cedaw</w:t>
      </w:r>
      <w:proofErr w:type="spellEnd"/>
      <w:r w:rsidR="00744534">
        <w:rPr>
          <w:rFonts w:ascii="Arial Narrow" w:hAnsi="Arial Narrow" w:cs="Arial"/>
          <w:sz w:val="22"/>
          <w:szCs w:val="22"/>
        </w:rPr>
        <w:t>)</w:t>
      </w:r>
      <w:r w:rsidR="00744534" w:rsidRPr="00D937B7">
        <w:rPr>
          <w:rFonts w:ascii="Arial Narrow" w:hAnsi="Arial Narrow" w:cs="Arial"/>
          <w:sz w:val="22"/>
          <w:szCs w:val="22"/>
        </w:rPr>
        <w:t>.</w:t>
      </w:r>
    </w:p>
    <w:p w14:paraId="660F88EB" w14:textId="77777777" w:rsidR="00744534" w:rsidRPr="00D937B7" w:rsidRDefault="00744534" w:rsidP="004D4B55">
      <w:pPr>
        <w:jc w:val="both"/>
        <w:rPr>
          <w:rFonts w:ascii="Arial Narrow" w:hAnsi="Arial Narrow" w:cs="Arial"/>
          <w:sz w:val="22"/>
          <w:lang w:val="es-ES"/>
        </w:rPr>
      </w:pPr>
    </w:p>
    <w:p w14:paraId="7996D457" w14:textId="75351737" w:rsidR="00744534" w:rsidRPr="001E0A63" w:rsidRDefault="00744534">
      <w:pPr>
        <w:jc w:val="both"/>
        <w:rPr>
          <w:rFonts w:ascii="Arial Narrow" w:hAnsi="Arial Narrow" w:cs="Arial"/>
          <w:sz w:val="22"/>
          <w:szCs w:val="22"/>
          <w:lang w:val="es-ES"/>
        </w:rPr>
      </w:pPr>
      <w:r w:rsidRPr="001E0A63">
        <w:rPr>
          <w:rFonts w:ascii="Arial Narrow" w:hAnsi="Arial Narrow" w:cs="Arial"/>
          <w:color w:val="000000" w:themeColor="text1"/>
          <w:sz w:val="22"/>
          <w:szCs w:val="22"/>
        </w:rPr>
        <w:t>En Colombia, más del 40 % de los hogares rurales y rurales dispersos con jefatura femenina se encuentran en condición de pobreza</w:t>
      </w:r>
      <w:r w:rsidRPr="001E0A63">
        <w:rPr>
          <w:rStyle w:val="Refdenotaalpie"/>
          <w:rFonts w:ascii="Arial Narrow" w:hAnsi="Arial Narrow" w:cs="Arial"/>
          <w:color w:val="000000" w:themeColor="text1"/>
          <w:sz w:val="22"/>
          <w:szCs w:val="22"/>
        </w:rPr>
        <w:footnoteReference w:id="2"/>
      </w:r>
      <w:r w:rsidRPr="001E0A63">
        <w:rPr>
          <w:rFonts w:ascii="Arial Narrow" w:hAnsi="Arial Narrow" w:cs="Arial"/>
          <w:color w:val="000000" w:themeColor="text1"/>
          <w:sz w:val="22"/>
          <w:szCs w:val="22"/>
        </w:rPr>
        <w:t>. El 12,8 % de las mujeres mayores de 15 años en área rural dispersa no saben leer ni escribir, y quienes han logrado acceder al sistema educativo tienen en promedio 6,9 años de educación</w:t>
      </w:r>
      <w:r w:rsidRPr="001E0A63">
        <w:rPr>
          <w:rStyle w:val="Refdenotaalpie"/>
          <w:rFonts w:ascii="Arial Narrow" w:hAnsi="Arial Narrow" w:cs="Arial"/>
          <w:color w:val="000000" w:themeColor="text1"/>
          <w:sz w:val="22"/>
          <w:szCs w:val="22"/>
        </w:rPr>
        <w:footnoteReference w:id="3"/>
      </w:r>
      <w:r w:rsidRPr="001E0A63">
        <w:rPr>
          <w:rFonts w:ascii="Arial Narrow" w:hAnsi="Arial Narrow" w:cs="Arial"/>
          <w:color w:val="000000" w:themeColor="text1"/>
          <w:sz w:val="22"/>
          <w:szCs w:val="22"/>
        </w:rPr>
        <w:t xml:space="preserve">. </w:t>
      </w:r>
      <w:r w:rsidRPr="001E0A63">
        <w:rPr>
          <w:rFonts w:ascii="Arial Narrow" w:hAnsi="Arial Narrow" w:cs="Arial"/>
          <w:color w:val="000000" w:themeColor="text1"/>
          <w:sz w:val="22"/>
          <w:szCs w:val="22"/>
          <w:shd w:val="clear" w:color="auto" w:fill="FFFFFF"/>
        </w:rPr>
        <w:t>U</w:t>
      </w:r>
      <w:r w:rsidRPr="001E0A63">
        <w:rPr>
          <w:rFonts w:ascii="Arial Narrow" w:hAnsi="Arial Narrow" w:cs="Arial"/>
          <w:color w:val="000000" w:themeColor="text1"/>
          <w:sz w:val="22"/>
          <w:szCs w:val="22"/>
        </w:rPr>
        <w:t xml:space="preserve">na de cada cinco </w:t>
      </w:r>
      <w:r w:rsidRPr="001E0A63">
        <w:rPr>
          <w:rStyle w:val="highlight"/>
          <w:rFonts w:ascii="Arial Narrow" w:hAnsi="Arial Narrow" w:cs="Arial"/>
          <w:color w:val="000000" w:themeColor="text1"/>
          <w:sz w:val="22"/>
          <w:szCs w:val="22"/>
        </w:rPr>
        <w:t>mujer</w:t>
      </w:r>
      <w:r w:rsidRPr="001E0A63">
        <w:rPr>
          <w:rFonts w:ascii="Arial Narrow" w:hAnsi="Arial Narrow" w:cs="Arial"/>
          <w:color w:val="000000" w:themeColor="text1"/>
          <w:sz w:val="22"/>
          <w:szCs w:val="22"/>
        </w:rPr>
        <w:t>es gestantes de 13 a 49 años tiene anemia y en más del 50 % de los casos la causa es la deficiencia de hierro; situación que se acentúa en las zonas rurales</w:t>
      </w:r>
      <w:r w:rsidRPr="001E0A63">
        <w:rPr>
          <w:rStyle w:val="Refdenotaalpie"/>
          <w:rFonts w:ascii="Arial Narrow" w:hAnsi="Arial Narrow" w:cs="Arial"/>
          <w:color w:val="000000" w:themeColor="text1"/>
          <w:sz w:val="22"/>
          <w:szCs w:val="22"/>
        </w:rPr>
        <w:footnoteReference w:id="4"/>
      </w:r>
      <w:r w:rsidRPr="001E0A63">
        <w:rPr>
          <w:rFonts w:ascii="Arial Narrow" w:hAnsi="Arial Narrow" w:cs="Arial"/>
          <w:color w:val="000000" w:themeColor="text1"/>
          <w:sz w:val="22"/>
          <w:szCs w:val="22"/>
        </w:rPr>
        <w:t xml:space="preserve">. </w:t>
      </w:r>
    </w:p>
    <w:p w14:paraId="2DE54CC3" w14:textId="77777777" w:rsidR="00744534" w:rsidRPr="001E0A63" w:rsidRDefault="00744534" w:rsidP="00CA602A">
      <w:pPr>
        <w:pStyle w:val="Sinespaciado"/>
        <w:rPr>
          <w:rFonts w:ascii="Arial Narrow" w:hAnsi="Arial Narrow" w:cs="Arial"/>
          <w:lang w:val="es-ES"/>
        </w:rPr>
      </w:pPr>
    </w:p>
    <w:p w14:paraId="2F61F6DF" w14:textId="766C34CE" w:rsidR="00744534" w:rsidRPr="001E0A63" w:rsidRDefault="00744534">
      <w:pPr>
        <w:pStyle w:val="Sinespaciado"/>
        <w:rPr>
          <w:rFonts w:ascii="Arial Narrow" w:hAnsi="Arial Narrow" w:cs="Arial"/>
          <w:b/>
          <w:bCs/>
        </w:rPr>
      </w:pPr>
      <w:r w:rsidRPr="001E0A63">
        <w:rPr>
          <w:rFonts w:ascii="Arial Narrow" w:hAnsi="Arial Narrow" w:cs="Arial"/>
          <w:b/>
          <w:bCs/>
        </w:rPr>
        <w:t>La inversión para las mujeres rurales y campesinas: una incertidumbre</w:t>
      </w:r>
    </w:p>
    <w:p w14:paraId="147A315E" w14:textId="77777777" w:rsidR="00744534" w:rsidRPr="00D937B7" w:rsidRDefault="00744534" w:rsidP="00CA602A">
      <w:pPr>
        <w:pStyle w:val="Sinespaciado"/>
        <w:rPr>
          <w:rFonts w:ascii="Arial Narrow" w:hAnsi="Arial Narrow" w:cs="Arial"/>
          <w:b/>
        </w:rPr>
      </w:pPr>
    </w:p>
    <w:p w14:paraId="5C48A10D" w14:textId="4221620E" w:rsidR="00744534" w:rsidRPr="00D937B7" w:rsidRDefault="00744534">
      <w:pPr>
        <w:jc w:val="both"/>
        <w:rPr>
          <w:rFonts w:ascii="Arial Narrow" w:hAnsi="Arial Narrow" w:cs="Arial"/>
          <w:color w:val="000000" w:themeColor="text1"/>
          <w:sz w:val="22"/>
          <w:szCs w:val="22"/>
        </w:rPr>
      </w:pPr>
      <w:r w:rsidRPr="00D937B7">
        <w:rPr>
          <w:rFonts w:ascii="Arial Narrow" w:hAnsi="Arial Narrow" w:cs="Arial"/>
          <w:color w:val="000000" w:themeColor="text1"/>
          <w:sz w:val="22"/>
          <w:szCs w:val="22"/>
          <w:shd w:val="clear" w:color="auto" w:fill="FFFFFF"/>
        </w:rPr>
        <w:t xml:space="preserve">Para el año 2017, la participación del valor económico del trabajo doméstico y de cuidado no remunerado </w:t>
      </w:r>
      <w:r>
        <w:rPr>
          <w:rFonts w:ascii="Arial Narrow" w:hAnsi="Arial Narrow" w:cs="Arial"/>
          <w:color w:val="000000" w:themeColor="text1"/>
          <w:sz w:val="22"/>
          <w:szCs w:val="22"/>
          <w:shd w:val="clear" w:color="auto" w:fill="FFFFFF"/>
        </w:rPr>
        <w:t>representó</w:t>
      </w:r>
      <w:r w:rsidRPr="00D937B7">
        <w:rPr>
          <w:rFonts w:ascii="Arial Narrow" w:hAnsi="Arial Narrow" w:cs="Arial"/>
          <w:color w:val="000000" w:themeColor="text1"/>
          <w:sz w:val="22"/>
          <w:szCs w:val="22"/>
          <w:shd w:val="clear" w:color="auto" w:fill="FFFFFF"/>
        </w:rPr>
        <w:t xml:space="preserve"> 20</w:t>
      </w:r>
      <w:r>
        <w:rPr>
          <w:rFonts w:ascii="Arial Narrow" w:hAnsi="Arial Narrow" w:cs="Arial"/>
          <w:color w:val="000000" w:themeColor="text1"/>
          <w:sz w:val="22"/>
          <w:szCs w:val="22"/>
          <w:shd w:val="clear" w:color="auto" w:fill="FFFFFF"/>
        </w:rPr>
        <w:t xml:space="preserve"> </w:t>
      </w:r>
      <w:r w:rsidRPr="00D937B7">
        <w:rPr>
          <w:rFonts w:ascii="Arial Narrow" w:hAnsi="Arial Narrow" w:cs="Arial"/>
          <w:color w:val="000000" w:themeColor="text1"/>
          <w:sz w:val="22"/>
          <w:szCs w:val="22"/>
          <w:shd w:val="clear" w:color="auto" w:fill="FFFFFF"/>
        </w:rPr>
        <w:t>% del Producto Interno Bruto</w:t>
      </w:r>
      <w:r w:rsidRPr="00D937B7">
        <w:rPr>
          <w:rStyle w:val="Refdenotaalpie"/>
          <w:rFonts w:ascii="Arial Narrow" w:hAnsi="Arial Narrow" w:cs="Arial"/>
          <w:color w:val="000000" w:themeColor="text1"/>
          <w:sz w:val="22"/>
          <w:szCs w:val="22"/>
          <w:shd w:val="clear" w:color="auto" w:fill="FFFFFF"/>
        </w:rPr>
        <w:footnoteReference w:id="5"/>
      </w:r>
      <w:r w:rsidRPr="00D937B7">
        <w:rPr>
          <w:rFonts w:ascii="Arial Narrow" w:hAnsi="Arial Narrow" w:cs="Arial"/>
          <w:color w:val="000000" w:themeColor="text1"/>
          <w:sz w:val="22"/>
          <w:szCs w:val="22"/>
          <w:shd w:val="clear" w:color="auto" w:fill="FFFFFF"/>
        </w:rPr>
        <w:t xml:space="preserve">. A pesar de este enorme aporte, no existe una visión sistémica de la economía que integre </w:t>
      </w:r>
      <w:r w:rsidRPr="00D937B7">
        <w:rPr>
          <w:rFonts w:ascii="Arial Narrow" w:hAnsi="Arial Narrow" w:cs="Arial"/>
          <w:color w:val="000000" w:themeColor="text1"/>
          <w:sz w:val="22"/>
          <w:szCs w:val="22"/>
        </w:rPr>
        <w:t>la reproducción social de la vida y las condiciones dignas de las mujeres que la sostienen. Dicha situación persiste en lo rural</w:t>
      </w:r>
      <w:r>
        <w:rPr>
          <w:rFonts w:ascii="Arial Narrow" w:hAnsi="Arial Narrow" w:cs="Arial"/>
          <w:color w:val="000000" w:themeColor="text1"/>
          <w:sz w:val="22"/>
          <w:szCs w:val="22"/>
        </w:rPr>
        <w:t>,</w:t>
      </w:r>
      <w:r w:rsidRPr="00D937B7">
        <w:rPr>
          <w:rFonts w:ascii="Arial Narrow" w:hAnsi="Arial Narrow" w:cs="Arial"/>
          <w:color w:val="000000" w:themeColor="text1"/>
          <w:sz w:val="22"/>
          <w:szCs w:val="22"/>
        </w:rPr>
        <w:t xml:space="preserve"> donde la desigualdad e inequidad se </w:t>
      </w:r>
      <w:r>
        <w:rPr>
          <w:rFonts w:ascii="Arial Narrow" w:hAnsi="Arial Narrow" w:cs="Arial"/>
          <w:color w:val="000000" w:themeColor="text1"/>
          <w:sz w:val="22"/>
          <w:szCs w:val="22"/>
        </w:rPr>
        <w:t>agravan</w:t>
      </w:r>
      <w:r w:rsidRPr="00D937B7">
        <w:rPr>
          <w:rFonts w:ascii="Arial Narrow" w:hAnsi="Arial Narrow" w:cs="Arial"/>
          <w:color w:val="000000" w:themeColor="text1"/>
          <w:sz w:val="22"/>
          <w:szCs w:val="22"/>
        </w:rPr>
        <w:t>; el 12,7</w:t>
      </w:r>
      <w:r>
        <w:rPr>
          <w:rFonts w:ascii="Arial Narrow" w:hAnsi="Arial Narrow" w:cs="Arial"/>
          <w:color w:val="000000" w:themeColor="text1"/>
          <w:sz w:val="22"/>
          <w:szCs w:val="22"/>
        </w:rPr>
        <w:t xml:space="preserve"> </w:t>
      </w:r>
      <w:r w:rsidRPr="00D937B7">
        <w:rPr>
          <w:rFonts w:ascii="Arial Narrow" w:hAnsi="Arial Narrow" w:cs="Arial"/>
          <w:color w:val="000000" w:themeColor="text1"/>
          <w:sz w:val="22"/>
          <w:szCs w:val="22"/>
        </w:rPr>
        <w:t>% de las mujeres sintieron que el tiempo no les alcanzó para realizar todas sus tareas, frente al 8,1</w:t>
      </w:r>
      <w:r>
        <w:rPr>
          <w:rFonts w:ascii="Arial Narrow" w:hAnsi="Arial Narrow" w:cs="Arial"/>
          <w:color w:val="000000" w:themeColor="text1"/>
          <w:sz w:val="22"/>
          <w:szCs w:val="22"/>
        </w:rPr>
        <w:t xml:space="preserve"> </w:t>
      </w:r>
      <w:r w:rsidRPr="00D937B7">
        <w:rPr>
          <w:rFonts w:ascii="Arial Narrow" w:hAnsi="Arial Narrow" w:cs="Arial"/>
          <w:color w:val="000000" w:themeColor="text1"/>
          <w:sz w:val="22"/>
          <w:szCs w:val="22"/>
        </w:rPr>
        <w:t>% de los varones</w:t>
      </w:r>
      <w:r w:rsidRPr="00D937B7">
        <w:rPr>
          <w:rStyle w:val="Refdenotaalpie"/>
          <w:rFonts w:ascii="Arial Narrow" w:hAnsi="Arial Narrow" w:cs="Arial"/>
          <w:color w:val="000000" w:themeColor="text1"/>
          <w:sz w:val="22"/>
          <w:szCs w:val="22"/>
        </w:rPr>
        <w:footnoteReference w:id="6"/>
      </w:r>
      <w:r w:rsidRPr="00D937B7">
        <w:rPr>
          <w:rFonts w:ascii="Arial Narrow" w:hAnsi="Arial Narrow" w:cs="Arial"/>
          <w:color w:val="000000" w:themeColor="text1"/>
          <w:sz w:val="22"/>
          <w:szCs w:val="22"/>
        </w:rPr>
        <w:t xml:space="preserve">. No existen indicadores cuantitativos </w:t>
      </w:r>
      <w:r>
        <w:rPr>
          <w:rFonts w:ascii="Arial Narrow" w:hAnsi="Arial Narrow" w:cs="Arial"/>
          <w:color w:val="000000" w:themeColor="text1"/>
          <w:sz w:val="22"/>
          <w:szCs w:val="22"/>
        </w:rPr>
        <w:t>ni</w:t>
      </w:r>
      <w:r w:rsidRPr="00D937B7">
        <w:rPr>
          <w:rFonts w:ascii="Arial Narrow" w:hAnsi="Arial Narrow" w:cs="Arial"/>
          <w:color w:val="000000" w:themeColor="text1"/>
          <w:sz w:val="22"/>
          <w:szCs w:val="22"/>
        </w:rPr>
        <w:t xml:space="preserve"> cualitativos que permitan reconocer el trabajo realizado específicamente por las mujeres rurales</w:t>
      </w:r>
      <w:r>
        <w:rPr>
          <w:rFonts w:ascii="Arial Narrow" w:hAnsi="Arial Narrow" w:cs="Arial"/>
          <w:color w:val="000000" w:themeColor="text1"/>
          <w:sz w:val="22"/>
          <w:szCs w:val="22"/>
        </w:rPr>
        <w:t xml:space="preserve"> y campesinas</w:t>
      </w:r>
      <w:r w:rsidRPr="00D937B7">
        <w:rPr>
          <w:rFonts w:ascii="Arial Narrow" w:hAnsi="Arial Narrow" w:cs="Arial"/>
          <w:color w:val="000000" w:themeColor="text1"/>
          <w:sz w:val="22"/>
          <w:szCs w:val="22"/>
        </w:rPr>
        <w:t xml:space="preserve">. </w:t>
      </w:r>
      <w:r>
        <w:rPr>
          <w:rFonts w:ascii="Arial Narrow" w:hAnsi="Arial Narrow" w:cs="Arial"/>
          <w:color w:val="000000" w:themeColor="text1"/>
          <w:sz w:val="22"/>
          <w:szCs w:val="22"/>
        </w:rPr>
        <w:t>Además, l</w:t>
      </w:r>
      <w:r w:rsidRPr="00D937B7">
        <w:rPr>
          <w:rFonts w:ascii="Arial Narrow" w:hAnsi="Arial Narrow" w:cs="Arial"/>
          <w:color w:val="000000" w:themeColor="text1"/>
          <w:sz w:val="22"/>
          <w:szCs w:val="22"/>
        </w:rPr>
        <w:t xml:space="preserve">a baja cobertura </w:t>
      </w:r>
      <w:r>
        <w:rPr>
          <w:rFonts w:ascii="Arial Narrow" w:hAnsi="Arial Narrow" w:cs="Arial"/>
          <w:color w:val="000000" w:themeColor="text1"/>
          <w:sz w:val="22"/>
          <w:szCs w:val="22"/>
        </w:rPr>
        <w:t xml:space="preserve">de servicios estatales </w:t>
      </w:r>
      <w:r w:rsidRPr="00D937B7">
        <w:rPr>
          <w:rFonts w:ascii="Arial Narrow" w:hAnsi="Arial Narrow" w:cs="Arial"/>
          <w:color w:val="000000" w:themeColor="text1"/>
          <w:sz w:val="22"/>
          <w:szCs w:val="22"/>
        </w:rPr>
        <w:t>en la ruralidad dispersa implica para las mujeres rurales contin</w:t>
      </w:r>
      <w:r>
        <w:rPr>
          <w:rFonts w:ascii="Arial Narrow" w:hAnsi="Arial Narrow" w:cs="Arial"/>
          <w:color w:val="000000" w:themeColor="text1"/>
          <w:sz w:val="22"/>
          <w:szCs w:val="22"/>
        </w:rPr>
        <w:t>uar con el</w:t>
      </w:r>
      <w:r w:rsidRPr="00D937B7">
        <w:rPr>
          <w:rFonts w:ascii="Arial Narrow" w:hAnsi="Arial Narrow" w:cs="Arial"/>
          <w:color w:val="000000" w:themeColor="text1"/>
          <w:sz w:val="22"/>
          <w:szCs w:val="22"/>
        </w:rPr>
        <w:t xml:space="preserve"> cuidado de menores de 5 años y personas enfermas sin mayor remuneración</w:t>
      </w:r>
      <w:r>
        <w:rPr>
          <w:rFonts w:ascii="Arial Narrow" w:hAnsi="Arial Narrow" w:cs="Arial"/>
          <w:color w:val="000000" w:themeColor="text1"/>
          <w:sz w:val="22"/>
          <w:szCs w:val="22"/>
        </w:rPr>
        <w:t xml:space="preserve">, </w:t>
      </w:r>
      <w:r w:rsidRPr="00D937B7">
        <w:rPr>
          <w:rFonts w:ascii="Arial Narrow" w:hAnsi="Arial Narrow" w:cs="Arial"/>
          <w:color w:val="000000" w:themeColor="text1"/>
          <w:sz w:val="22"/>
          <w:szCs w:val="22"/>
        </w:rPr>
        <w:t xml:space="preserve">con un desgaste significativo para su salud física y mental que no </w:t>
      </w:r>
      <w:r>
        <w:rPr>
          <w:rFonts w:ascii="Arial Narrow" w:hAnsi="Arial Narrow" w:cs="Arial"/>
          <w:color w:val="000000" w:themeColor="text1"/>
          <w:sz w:val="22"/>
          <w:szCs w:val="22"/>
        </w:rPr>
        <w:t xml:space="preserve">es </w:t>
      </w:r>
      <w:r w:rsidRPr="00D937B7">
        <w:rPr>
          <w:rFonts w:ascii="Arial Narrow" w:hAnsi="Arial Narrow" w:cs="Arial"/>
          <w:color w:val="000000" w:themeColor="text1"/>
          <w:sz w:val="22"/>
          <w:szCs w:val="22"/>
        </w:rPr>
        <w:t>considera</w:t>
      </w:r>
      <w:r>
        <w:rPr>
          <w:rFonts w:ascii="Arial Narrow" w:hAnsi="Arial Narrow" w:cs="Arial"/>
          <w:color w:val="000000" w:themeColor="text1"/>
          <w:sz w:val="22"/>
          <w:szCs w:val="22"/>
        </w:rPr>
        <w:t>do</w:t>
      </w:r>
      <w:r w:rsidRPr="00D937B7">
        <w:rPr>
          <w:rFonts w:ascii="Arial Narrow" w:hAnsi="Arial Narrow" w:cs="Arial"/>
          <w:color w:val="000000" w:themeColor="text1"/>
          <w:sz w:val="22"/>
          <w:szCs w:val="22"/>
        </w:rPr>
        <w:t xml:space="preserve"> un riesgo laboral.</w:t>
      </w:r>
    </w:p>
    <w:p w14:paraId="695759F8" w14:textId="77777777" w:rsidR="00744534" w:rsidRPr="001E0A63" w:rsidRDefault="00744534">
      <w:pPr>
        <w:pStyle w:val="Sinespaciado"/>
        <w:jc w:val="both"/>
        <w:rPr>
          <w:rFonts w:ascii="Arial Narrow" w:hAnsi="Arial Narrow" w:cs="Arial"/>
          <w:color w:val="000000" w:themeColor="text1"/>
          <w:lang w:val="es-ES_tradnl"/>
        </w:rPr>
      </w:pPr>
    </w:p>
    <w:p w14:paraId="4A52C7D1" w14:textId="1975083A" w:rsidR="00744534" w:rsidRPr="00D937B7" w:rsidRDefault="00744534">
      <w:pPr>
        <w:jc w:val="both"/>
        <w:rPr>
          <w:rFonts w:ascii="Arial Narrow" w:hAnsi="Arial Narrow" w:cs="Arial"/>
          <w:sz w:val="22"/>
          <w:szCs w:val="22"/>
        </w:rPr>
      </w:pPr>
      <w:r w:rsidRPr="00D937B7">
        <w:rPr>
          <w:rFonts w:ascii="Arial Narrow" w:hAnsi="Arial Narrow" w:cs="Arial"/>
          <w:color w:val="000000" w:themeColor="text1"/>
          <w:sz w:val="22"/>
          <w:szCs w:val="22"/>
        </w:rPr>
        <w:t>Ninguno de los Tratados de Libre Comercio (</w:t>
      </w:r>
      <w:proofErr w:type="spellStart"/>
      <w:r w:rsidRPr="001E0A63">
        <w:rPr>
          <w:rFonts w:ascii="Arial Narrow" w:hAnsi="Arial Narrow" w:cs="Arial"/>
          <w:smallCaps/>
          <w:color w:val="000000" w:themeColor="text1"/>
          <w:sz w:val="22"/>
          <w:szCs w:val="22"/>
        </w:rPr>
        <w:t>tlc</w:t>
      </w:r>
      <w:proofErr w:type="spellEnd"/>
      <w:r w:rsidRPr="00D937B7">
        <w:rPr>
          <w:rFonts w:ascii="Arial Narrow" w:hAnsi="Arial Narrow" w:cs="Arial"/>
          <w:color w:val="000000" w:themeColor="text1"/>
          <w:sz w:val="22"/>
          <w:szCs w:val="22"/>
        </w:rPr>
        <w:t>) suscritos y ratificados</w:t>
      </w:r>
      <w:r w:rsidRPr="00D937B7">
        <w:rPr>
          <w:rStyle w:val="Refdenotaalpie"/>
          <w:rFonts w:ascii="Arial Narrow" w:hAnsi="Arial Narrow" w:cs="Arial"/>
          <w:color w:val="000000" w:themeColor="text1"/>
          <w:sz w:val="22"/>
          <w:szCs w:val="22"/>
        </w:rPr>
        <w:footnoteReference w:id="7"/>
      </w:r>
      <w:r w:rsidRPr="00D937B7">
        <w:rPr>
          <w:rFonts w:ascii="Arial Narrow" w:hAnsi="Arial Narrow" w:cs="Arial"/>
          <w:color w:val="000000" w:themeColor="text1"/>
          <w:sz w:val="22"/>
          <w:szCs w:val="22"/>
        </w:rPr>
        <w:t xml:space="preserve"> ha </w:t>
      </w:r>
      <w:r>
        <w:rPr>
          <w:rFonts w:ascii="Arial Narrow" w:hAnsi="Arial Narrow" w:cs="Arial"/>
          <w:color w:val="000000" w:themeColor="text1"/>
          <w:sz w:val="22"/>
          <w:szCs w:val="22"/>
        </w:rPr>
        <w:t>llevado a cabo</w:t>
      </w:r>
      <w:r w:rsidRPr="00D937B7">
        <w:rPr>
          <w:rFonts w:ascii="Arial Narrow" w:hAnsi="Arial Narrow" w:cs="Arial"/>
          <w:color w:val="000000" w:themeColor="text1"/>
          <w:sz w:val="22"/>
          <w:szCs w:val="22"/>
        </w:rPr>
        <w:t xml:space="preserve"> estudios previos sobre las implicaciones en </w:t>
      </w:r>
      <w:r>
        <w:rPr>
          <w:rFonts w:ascii="Arial Narrow" w:hAnsi="Arial Narrow" w:cs="Arial"/>
          <w:color w:val="000000" w:themeColor="text1"/>
          <w:sz w:val="22"/>
          <w:szCs w:val="22"/>
        </w:rPr>
        <w:t>materia de</w:t>
      </w:r>
      <w:r w:rsidRPr="00D937B7">
        <w:rPr>
          <w:rFonts w:ascii="Arial Narrow" w:hAnsi="Arial Narrow" w:cs="Arial"/>
          <w:color w:val="000000" w:themeColor="text1"/>
          <w:sz w:val="22"/>
          <w:szCs w:val="22"/>
        </w:rPr>
        <w:t xml:space="preserve"> </w:t>
      </w:r>
      <w:r>
        <w:rPr>
          <w:rFonts w:ascii="Arial Narrow" w:hAnsi="Arial Narrow" w:cs="Arial"/>
          <w:color w:val="000000" w:themeColor="text1"/>
          <w:sz w:val="22"/>
          <w:szCs w:val="22"/>
        </w:rPr>
        <w:t>Derechos Humanos (</w:t>
      </w:r>
      <w:proofErr w:type="spellStart"/>
      <w:r w:rsidRPr="0053682D">
        <w:rPr>
          <w:rFonts w:ascii="Arial Narrow" w:hAnsi="Arial Narrow" w:cs="Arial"/>
          <w:smallCaps/>
          <w:sz w:val="22"/>
          <w:szCs w:val="22"/>
        </w:rPr>
        <w:t>dd</w:t>
      </w:r>
      <w:proofErr w:type="spellEnd"/>
      <w:r w:rsidRPr="0053682D">
        <w:rPr>
          <w:rFonts w:ascii="Arial Narrow" w:hAnsi="Arial Narrow" w:cs="Arial"/>
          <w:smallCaps/>
          <w:sz w:val="22"/>
          <w:szCs w:val="22"/>
        </w:rPr>
        <w:t xml:space="preserve">. </w:t>
      </w:r>
      <w:proofErr w:type="spellStart"/>
      <w:r w:rsidRPr="0053682D">
        <w:rPr>
          <w:rFonts w:ascii="Arial Narrow" w:hAnsi="Arial Narrow" w:cs="Arial"/>
          <w:smallCaps/>
          <w:sz w:val="22"/>
          <w:szCs w:val="22"/>
        </w:rPr>
        <w:t>hh</w:t>
      </w:r>
      <w:r w:rsidR="0067750A">
        <w:rPr>
          <w:rFonts w:ascii="Arial Narrow" w:hAnsi="Arial Narrow" w:cs="Arial"/>
          <w:smallCaps/>
          <w:sz w:val="22"/>
          <w:szCs w:val="22"/>
        </w:rPr>
        <w:t>.</w:t>
      </w:r>
      <w:proofErr w:type="spellEnd"/>
      <w:r>
        <w:rPr>
          <w:rFonts w:ascii="Arial Narrow" w:hAnsi="Arial Narrow" w:cs="Arial"/>
          <w:color w:val="000000" w:themeColor="text1"/>
          <w:sz w:val="22"/>
          <w:szCs w:val="22"/>
        </w:rPr>
        <w:t xml:space="preserve">) </w:t>
      </w:r>
      <w:r w:rsidRPr="00D937B7">
        <w:rPr>
          <w:rFonts w:ascii="Arial Narrow" w:hAnsi="Arial Narrow" w:cs="Arial"/>
          <w:color w:val="000000" w:themeColor="text1"/>
          <w:sz w:val="22"/>
          <w:szCs w:val="22"/>
        </w:rPr>
        <w:t xml:space="preserve">de las mujeres rurales y campesinas. Tampoco se ha desarrollado alguna política compensatoria específica para las mujeres rurales cuyos medios </w:t>
      </w:r>
      <w:r w:rsidRPr="00D937B7">
        <w:rPr>
          <w:rFonts w:ascii="Arial Narrow" w:hAnsi="Arial Narrow" w:cs="Arial"/>
          <w:color w:val="000000" w:themeColor="text1"/>
          <w:sz w:val="22"/>
          <w:szCs w:val="22"/>
        </w:rPr>
        <w:lastRenderedPageBreak/>
        <w:t xml:space="preserve">de vida se han visto reducidos por la puesta en marcha de estos tratados. El Plan de Acción Laboral previsto en el </w:t>
      </w:r>
      <w:proofErr w:type="spellStart"/>
      <w:r w:rsidRPr="001E0A63">
        <w:rPr>
          <w:rFonts w:ascii="Arial Narrow" w:hAnsi="Arial Narrow" w:cs="Arial"/>
          <w:smallCaps/>
          <w:color w:val="000000" w:themeColor="text1"/>
          <w:sz w:val="22"/>
          <w:szCs w:val="22"/>
        </w:rPr>
        <w:t>tlc</w:t>
      </w:r>
      <w:proofErr w:type="spellEnd"/>
      <w:r w:rsidRPr="00D937B7">
        <w:rPr>
          <w:rFonts w:ascii="Arial Narrow" w:hAnsi="Arial Narrow" w:cs="Arial"/>
          <w:color w:val="000000" w:themeColor="text1"/>
          <w:sz w:val="22"/>
          <w:szCs w:val="22"/>
        </w:rPr>
        <w:t xml:space="preserve"> con </w:t>
      </w:r>
      <w:r>
        <w:rPr>
          <w:rFonts w:ascii="Arial Narrow" w:hAnsi="Arial Narrow" w:cs="Arial"/>
          <w:color w:val="000000" w:themeColor="text1"/>
          <w:sz w:val="22"/>
          <w:szCs w:val="22"/>
        </w:rPr>
        <w:t>Estados Unidos</w:t>
      </w:r>
      <w:r w:rsidRPr="00D937B7">
        <w:rPr>
          <w:rFonts w:ascii="Arial Narrow" w:hAnsi="Arial Narrow" w:cs="Arial"/>
          <w:color w:val="000000" w:themeColor="text1"/>
          <w:sz w:val="22"/>
          <w:szCs w:val="22"/>
        </w:rPr>
        <w:t xml:space="preserve"> para sectores agroexportadores como la floricultura</w:t>
      </w:r>
      <w:r>
        <w:rPr>
          <w:rFonts w:ascii="Arial Narrow" w:hAnsi="Arial Narrow" w:cs="Arial"/>
          <w:color w:val="000000" w:themeColor="text1"/>
          <w:sz w:val="22"/>
          <w:szCs w:val="22"/>
        </w:rPr>
        <w:t>,</w:t>
      </w:r>
      <w:r w:rsidRPr="00D937B7">
        <w:rPr>
          <w:rFonts w:ascii="Arial Narrow" w:hAnsi="Arial Narrow" w:cs="Arial"/>
          <w:color w:val="000000" w:themeColor="text1"/>
          <w:sz w:val="22"/>
          <w:szCs w:val="22"/>
        </w:rPr>
        <w:t xml:space="preserve"> operado mayoritariamente por mujeres</w:t>
      </w:r>
      <w:r>
        <w:rPr>
          <w:rFonts w:ascii="Arial Narrow" w:hAnsi="Arial Narrow" w:cs="Arial"/>
          <w:color w:val="000000" w:themeColor="text1"/>
          <w:sz w:val="22"/>
          <w:szCs w:val="22"/>
        </w:rPr>
        <w:t>,</w:t>
      </w:r>
      <w:r w:rsidRPr="00D937B7">
        <w:rPr>
          <w:rFonts w:ascii="Arial Narrow" w:hAnsi="Arial Narrow" w:cs="Arial"/>
          <w:color w:val="000000" w:themeColor="text1"/>
          <w:sz w:val="22"/>
          <w:szCs w:val="22"/>
        </w:rPr>
        <w:t xml:space="preserve"> no ha generado mejora sustancial en el disfrute de sus derechos laborales y sindicales. No </w:t>
      </w:r>
      <w:r>
        <w:rPr>
          <w:rFonts w:ascii="Arial Narrow" w:hAnsi="Arial Narrow" w:cs="Arial"/>
          <w:color w:val="000000" w:themeColor="text1"/>
          <w:sz w:val="22"/>
          <w:szCs w:val="22"/>
        </w:rPr>
        <w:t>existe</w:t>
      </w:r>
      <w:r w:rsidRPr="00D937B7">
        <w:rPr>
          <w:rFonts w:ascii="Arial Narrow" w:hAnsi="Arial Narrow" w:cs="Arial"/>
          <w:color w:val="000000" w:themeColor="text1"/>
          <w:sz w:val="22"/>
          <w:szCs w:val="22"/>
        </w:rPr>
        <w:t xml:space="preserve"> evidencia de que los créditos de financiamiento de fomento agropecuario y rural sean suficientes y eficaces para fortalecer los proyectos productivos de las mujeres rurales y sus organizaciones, de </w:t>
      </w:r>
      <w:r w:rsidRPr="00D937B7">
        <w:rPr>
          <w:rFonts w:ascii="Arial Narrow" w:hAnsi="Arial Narrow" w:cs="Arial"/>
          <w:sz w:val="22"/>
          <w:szCs w:val="22"/>
        </w:rPr>
        <w:t xml:space="preserve">manera que puedan competir en el mercado nacional con los productos importados subsidiados (que resultan más baratos), ni que sean soporte para construir una oferta exportadora diferente. </w:t>
      </w:r>
    </w:p>
    <w:p w14:paraId="64C88B12" w14:textId="77777777" w:rsidR="00744534" w:rsidRPr="00D937B7" w:rsidRDefault="00744534">
      <w:pPr>
        <w:jc w:val="both"/>
        <w:rPr>
          <w:rFonts w:ascii="Arial Narrow" w:hAnsi="Arial Narrow" w:cs="Arial"/>
          <w:color w:val="000000"/>
          <w:sz w:val="22"/>
          <w:szCs w:val="22"/>
        </w:rPr>
      </w:pPr>
    </w:p>
    <w:p w14:paraId="7C8C0BD3" w14:textId="27546DE4" w:rsidR="00744534" w:rsidRPr="00D937B7" w:rsidRDefault="00744534">
      <w:pPr>
        <w:jc w:val="both"/>
        <w:rPr>
          <w:rFonts w:ascii="Arial Narrow" w:hAnsi="Arial Narrow" w:cs="Arial"/>
          <w:color w:val="000000" w:themeColor="text1"/>
          <w:sz w:val="22"/>
          <w:szCs w:val="22"/>
        </w:rPr>
      </w:pPr>
      <w:r>
        <w:rPr>
          <w:rFonts w:ascii="Arial Narrow" w:hAnsi="Arial Narrow" w:cs="Arial"/>
          <w:color w:val="000000" w:themeColor="text1"/>
          <w:sz w:val="22"/>
          <w:szCs w:val="22"/>
        </w:rPr>
        <w:t>E</w:t>
      </w:r>
      <w:r w:rsidRPr="00D937B7">
        <w:rPr>
          <w:rFonts w:ascii="Arial Narrow" w:hAnsi="Arial Narrow" w:cs="Arial"/>
          <w:color w:val="000000" w:themeColor="text1"/>
          <w:sz w:val="22"/>
          <w:szCs w:val="22"/>
        </w:rPr>
        <w:t xml:space="preserve">n la implementación de los proyectos de la Agencia de Desarrollo Rural, </w:t>
      </w:r>
      <w:r w:rsidRPr="00D937B7">
        <w:rPr>
          <w:rFonts w:ascii="Arial Narrow" w:hAnsi="Arial Narrow" w:cs="Arial"/>
          <w:color w:val="000000" w:themeColor="text1"/>
          <w:sz w:val="22"/>
          <w:szCs w:val="22"/>
          <w:shd w:val="clear" w:color="auto" w:fill="FFFFFF"/>
        </w:rPr>
        <w:t xml:space="preserve">en </w:t>
      </w:r>
      <w:r w:rsidRPr="00D937B7">
        <w:rPr>
          <w:rFonts w:ascii="Arial Narrow" w:hAnsi="Arial Narrow" w:cs="Arial"/>
          <w:color w:val="000000" w:themeColor="text1"/>
          <w:sz w:val="22"/>
          <w:szCs w:val="22"/>
        </w:rPr>
        <w:t xml:space="preserve">el Programa de Mujer Rural, </w:t>
      </w:r>
      <w:r w:rsidRPr="00D937B7">
        <w:rPr>
          <w:rFonts w:ascii="Arial Narrow" w:hAnsi="Arial Narrow" w:cs="Arial"/>
          <w:color w:val="000000" w:themeColor="text1"/>
          <w:sz w:val="22"/>
          <w:szCs w:val="22"/>
          <w:shd w:val="clear" w:color="auto" w:fill="FFFFFF"/>
        </w:rPr>
        <w:t xml:space="preserve">en </w:t>
      </w:r>
      <w:r w:rsidRPr="00D937B7">
        <w:rPr>
          <w:rFonts w:ascii="Arial Narrow" w:hAnsi="Arial Narrow" w:cs="Arial"/>
          <w:color w:val="000000" w:themeColor="text1"/>
          <w:sz w:val="22"/>
          <w:szCs w:val="22"/>
        </w:rPr>
        <w:t xml:space="preserve">la línea de Crédito de Mujer Rural del Fondo para el Financiamiento del Sector Agropecuario y </w:t>
      </w:r>
      <w:r w:rsidRPr="00D937B7">
        <w:rPr>
          <w:rFonts w:ascii="Arial Narrow" w:hAnsi="Arial Narrow" w:cs="Arial"/>
          <w:color w:val="000000" w:themeColor="text1"/>
          <w:sz w:val="22"/>
          <w:szCs w:val="22"/>
          <w:shd w:val="clear" w:color="auto" w:fill="FFFFFF"/>
        </w:rPr>
        <w:t xml:space="preserve">en </w:t>
      </w:r>
      <w:r w:rsidRPr="00D937B7">
        <w:rPr>
          <w:rFonts w:ascii="Arial Narrow" w:hAnsi="Arial Narrow" w:cs="Arial"/>
          <w:color w:val="000000" w:themeColor="text1"/>
          <w:sz w:val="22"/>
          <w:szCs w:val="22"/>
        </w:rPr>
        <w:t>el Banco Agrario</w:t>
      </w:r>
      <w:r>
        <w:rPr>
          <w:rFonts w:ascii="Arial Narrow" w:hAnsi="Arial Narrow" w:cs="Arial"/>
          <w:color w:val="000000" w:themeColor="text1"/>
          <w:sz w:val="22"/>
          <w:szCs w:val="22"/>
          <w:shd w:val="clear" w:color="auto" w:fill="FFFFFF"/>
        </w:rPr>
        <w:t xml:space="preserve"> </w:t>
      </w:r>
      <w:r>
        <w:rPr>
          <w:rFonts w:ascii="Arial Narrow" w:hAnsi="Arial Narrow" w:cs="Arial"/>
          <w:color w:val="000000" w:themeColor="text1"/>
          <w:sz w:val="22"/>
          <w:szCs w:val="22"/>
        </w:rPr>
        <w:t>s</w:t>
      </w:r>
      <w:r w:rsidRPr="00D937B7">
        <w:rPr>
          <w:rFonts w:ascii="Arial Narrow" w:hAnsi="Arial Narrow" w:cs="Arial"/>
          <w:color w:val="000000" w:themeColor="text1"/>
          <w:sz w:val="22"/>
          <w:szCs w:val="22"/>
        </w:rPr>
        <w:t xml:space="preserve">e puede verificar que </w:t>
      </w:r>
      <w:r w:rsidRPr="00D937B7">
        <w:rPr>
          <w:rFonts w:ascii="Arial Narrow" w:hAnsi="Arial Narrow" w:cs="Arial"/>
          <w:color w:val="000000" w:themeColor="text1"/>
          <w:sz w:val="22"/>
          <w:szCs w:val="22"/>
          <w:shd w:val="clear" w:color="auto" w:fill="FFFFFF"/>
        </w:rPr>
        <w:t>en</w:t>
      </w:r>
      <w:r w:rsidRPr="00D937B7">
        <w:rPr>
          <w:rFonts w:ascii="Arial Narrow" w:hAnsi="Arial Narrow" w:cs="Arial"/>
          <w:color w:val="000000" w:themeColor="text1"/>
          <w:sz w:val="22"/>
          <w:szCs w:val="22"/>
        </w:rPr>
        <w:t xml:space="preserve"> la inversión para las mujeres rurales y campesinas persiste: </w:t>
      </w:r>
      <w:r w:rsidRPr="001E0A63">
        <w:rPr>
          <w:rFonts w:ascii="Arial Narrow" w:hAnsi="Arial Narrow" w:cs="Arial"/>
          <w:i/>
          <w:color w:val="000000" w:themeColor="text1"/>
          <w:sz w:val="22"/>
          <w:szCs w:val="22"/>
        </w:rPr>
        <w:t>i)</w:t>
      </w:r>
      <w:r w:rsidRPr="00D937B7">
        <w:rPr>
          <w:rFonts w:ascii="Arial Narrow" w:hAnsi="Arial Narrow" w:cs="Arial"/>
          <w:color w:val="000000" w:themeColor="text1"/>
          <w:sz w:val="22"/>
          <w:szCs w:val="22"/>
        </w:rPr>
        <w:t xml:space="preserve"> bajo presupuesto para el financiamiento de actividades propias; </w:t>
      </w:r>
      <w:r w:rsidRPr="001E0A63">
        <w:rPr>
          <w:rFonts w:ascii="Arial Narrow" w:hAnsi="Arial Narrow" w:cs="Arial"/>
          <w:i/>
          <w:color w:val="000000" w:themeColor="text1"/>
          <w:sz w:val="22"/>
          <w:szCs w:val="22"/>
        </w:rPr>
        <w:t>ii)</w:t>
      </w:r>
      <w:r w:rsidRPr="00D937B7">
        <w:rPr>
          <w:rFonts w:ascii="Arial Narrow" w:hAnsi="Arial Narrow" w:cs="Arial"/>
          <w:color w:val="000000" w:themeColor="text1"/>
          <w:sz w:val="22"/>
          <w:szCs w:val="22"/>
        </w:rPr>
        <w:t xml:space="preserve"> </w:t>
      </w:r>
      <w:r>
        <w:rPr>
          <w:rFonts w:ascii="Arial Narrow" w:hAnsi="Arial Narrow" w:cs="Arial"/>
          <w:color w:val="000000" w:themeColor="text1"/>
          <w:sz w:val="22"/>
          <w:szCs w:val="22"/>
        </w:rPr>
        <w:t>inversión de los</w:t>
      </w:r>
      <w:r w:rsidRPr="00D937B7">
        <w:rPr>
          <w:rFonts w:ascii="Arial Narrow" w:hAnsi="Arial Narrow" w:cs="Arial"/>
          <w:color w:val="000000" w:themeColor="text1"/>
          <w:sz w:val="22"/>
          <w:szCs w:val="22"/>
        </w:rPr>
        <w:t xml:space="preserve"> presupuestos en bolsas comunes</w:t>
      </w:r>
      <w:r>
        <w:rPr>
          <w:rFonts w:ascii="Arial Narrow" w:hAnsi="Arial Narrow" w:cs="Arial"/>
          <w:color w:val="000000" w:themeColor="text1"/>
          <w:sz w:val="22"/>
          <w:szCs w:val="22"/>
        </w:rPr>
        <w:t>,</w:t>
      </w:r>
      <w:r w:rsidRPr="00D937B7">
        <w:rPr>
          <w:rFonts w:ascii="Arial Narrow" w:hAnsi="Arial Narrow" w:cs="Arial"/>
          <w:color w:val="000000" w:themeColor="text1"/>
          <w:sz w:val="22"/>
          <w:szCs w:val="22"/>
        </w:rPr>
        <w:t xml:space="preserve"> perdiendo su especificidad y efectividad; </w:t>
      </w:r>
      <w:r w:rsidRPr="001E0A63">
        <w:rPr>
          <w:rFonts w:ascii="Arial Narrow" w:hAnsi="Arial Narrow" w:cs="Arial"/>
          <w:i/>
          <w:color w:val="000000" w:themeColor="text1"/>
          <w:sz w:val="22"/>
          <w:szCs w:val="22"/>
        </w:rPr>
        <w:t>iii)</w:t>
      </w:r>
      <w:r w:rsidRPr="00D937B7">
        <w:rPr>
          <w:rFonts w:ascii="Arial Narrow" w:hAnsi="Arial Narrow" w:cs="Arial"/>
          <w:color w:val="000000" w:themeColor="text1"/>
          <w:sz w:val="22"/>
          <w:szCs w:val="22"/>
        </w:rPr>
        <w:t xml:space="preserve"> </w:t>
      </w:r>
      <w:r>
        <w:rPr>
          <w:rFonts w:ascii="Arial Narrow" w:hAnsi="Arial Narrow" w:cs="Arial"/>
          <w:color w:val="000000" w:themeColor="text1"/>
          <w:sz w:val="22"/>
          <w:szCs w:val="22"/>
        </w:rPr>
        <w:t>la falta de</w:t>
      </w:r>
      <w:r w:rsidRPr="00D937B7">
        <w:rPr>
          <w:rFonts w:ascii="Arial Narrow" w:hAnsi="Arial Narrow" w:cs="Arial"/>
          <w:color w:val="000000" w:themeColor="text1"/>
          <w:sz w:val="22"/>
          <w:szCs w:val="22"/>
        </w:rPr>
        <w:t xml:space="preserve"> tasas de interés especiales</w:t>
      </w:r>
      <w:r>
        <w:rPr>
          <w:rFonts w:ascii="Arial Narrow" w:hAnsi="Arial Narrow" w:cs="Arial"/>
          <w:color w:val="000000" w:themeColor="text1"/>
          <w:sz w:val="22"/>
          <w:szCs w:val="22"/>
        </w:rPr>
        <w:t xml:space="preserve">; </w:t>
      </w:r>
      <w:r w:rsidRPr="00D937B7">
        <w:rPr>
          <w:rFonts w:ascii="Arial Narrow" w:hAnsi="Arial Narrow" w:cs="Arial"/>
          <w:color w:val="000000" w:themeColor="text1"/>
          <w:sz w:val="22"/>
          <w:szCs w:val="22"/>
        </w:rPr>
        <w:t xml:space="preserve">y </w:t>
      </w:r>
      <w:r w:rsidRPr="001E0A63">
        <w:rPr>
          <w:rFonts w:ascii="Arial Narrow" w:hAnsi="Arial Narrow" w:cs="Arial"/>
          <w:i/>
          <w:color w:val="000000" w:themeColor="text1"/>
          <w:sz w:val="22"/>
          <w:szCs w:val="22"/>
        </w:rPr>
        <w:t>iv)</w:t>
      </w:r>
      <w:r w:rsidRPr="00D937B7">
        <w:rPr>
          <w:rFonts w:ascii="Arial Narrow" w:hAnsi="Arial Narrow" w:cs="Arial"/>
          <w:color w:val="000000" w:themeColor="text1"/>
          <w:sz w:val="22"/>
          <w:szCs w:val="22"/>
        </w:rPr>
        <w:t xml:space="preserve"> </w:t>
      </w:r>
      <w:r>
        <w:rPr>
          <w:rFonts w:ascii="Arial Narrow" w:hAnsi="Arial Narrow" w:cs="Arial"/>
          <w:color w:val="000000" w:themeColor="text1"/>
          <w:sz w:val="22"/>
          <w:szCs w:val="22"/>
        </w:rPr>
        <w:t xml:space="preserve">falta de claridad en el </w:t>
      </w:r>
      <w:r w:rsidRPr="00D937B7">
        <w:rPr>
          <w:rFonts w:ascii="Arial Narrow" w:hAnsi="Arial Narrow" w:cs="Arial"/>
          <w:color w:val="000000" w:themeColor="text1"/>
          <w:sz w:val="22"/>
          <w:szCs w:val="22"/>
        </w:rPr>
        <w:t>porcentaje de proyectos adjudicados a mujeres rurales y campesinas.</w:t>
      </w:r>
    </w:p>
    <w:p w14:paraId="23AE9923" w14:textId="77777777" w:rsidR="00744534" w:rsidRPr="00D937B7" w:rsidRDefault="00744534">
      <w:pPr>
        <w:jc w:val="both"/>
        <w:rPr>
          <w:rFonts w:ascii="Arial Narrow" w:hAnsi="Arial Narrow" w:cs="Arial"/>
          <w:sz w:val="22"/>
          <w:szCs w:val="22"/>
        </w:rPr>
      </w:pPr>
    </w:p>
    <w:p w14:paraId="7C359460" w14:textId="06657CC0" w:rsidR="00744534" w:rsidRPr="001E0A63" w:rsidRDefault="00744534">
      <w:pPr>
        <w:jc w:val="both"/>
        <w:rPr>
          <w:rFonts w:ascii="Arial Narrow" w:hAnsi="Arial Narrow" w:cs="Arial"/>
          <w:b/>
          <w:bCs/>
          <w:sz w:val="22"/>
          <w:szCs w:val="22"/>
        </w:rPr>
      </w:pPr>
      <w:r w:rsidRPr="001E0A63">
        <w:rPr>
          <w:rFonts w:ascii="Arial Narrow" w:hAnsi="Arial Narrow" w:cs="Arial"/>
          <w:b/>
          <w:bCs/>
          <w:sz w:val="22"/>
          <w:szCs w:val="22"/>
        </w:rPr>
        <w:t xml:space="preserve">Institucionalidad de la paz pendiente </w:t>
      </w:r>
    </w:p>
    <w:p w14:paraId="69186721" w14:textId="77777777" w:rsidR="00BD09F3" w:rsidRPr="005950D7" w:rsidRDefault="00BD09F3">
      <w:pPr>
        <w:jc w:val="both"/>
        <w:rPr>
          <w:rFonts w:ascii="Arial Narrow" w:hAnsi="Arial Narrow" w:cs="Arial"/>
          <w:b/>
          <w:sz w:val="22"/>
          <w:szCs w:val="22"/>
        </w:rPr>
      </w:pPr>
    </w:p>
    <w:p w14:paraId="2E8A1DB6" w14:textId="6D0891FA" w:rsidR="00744534" w:rsidRPr="00D937B7" w:rsidRDefault="00744534">
      <w:pPr>
        <w:jc w:val="both"/>
        <w:rPr>
          <w:rFonts w:ascii="Arial Narrow" w:hAnsi="Arial Narrow" w:cs="Arial"/>
          <w:color w:val="000000" w:themeColor="text1"/>
          <w:sz w:val="22"/>
          <w:szCs w:val="22"/>
        </w:rPr>
      </w:pPr>
      <w:r w:rsidRPr="00D937B7">
        <w:rPr>
          <w:rFonts w:ascii="Arial Narrow" w:hAnsi="Arial Narrow" w:cs="Arial"/>
          <w:color w:val="000000" w:themeColor="text1"/>
          <w:sz w:val="22"/>
          <w:szCs w:val="22"/>
        </w:rPr>
        <w:t>Tras 16 años de sanción de la Ley de mujer rural (</w:t>
      </w:r>
      <w:r w:rsidRPr="00D937B7">
        <w:rPr>
          <w:rFonts w:ascii="Arial Narrow" w:hAnsi="Arial Narrow" w:cs="Arial"/>
          <w:noProof/>
          <w:color w:val="000000" w:themeColor="text1"/>
          <w:sz w:val="22"/>
          <w:szCs w:val="22"/>
          <w:lang w:val="es-ES"/>
        </w:rPr>
        <w:t xml:space="preserve">731/2002), en marzo de 2017 se creó la Dirección de Mujer Rural con asignación presupuestal y territorialización precaria, </w:t>
      </w:r>
      <w:r>
        <w:rPr>
          <w:rFonts w:ascii="Arial Narrow" w:hAnsi="Arial Narrow" w:cs="Arial"/>
          <w:noProof/>
          <w:color w:val="000000" w:themeColor="text1"/>
          <w:sz w:val="22"/>
          <w:szCs w:val="22"/>
          <w:lang w:val="es-ES"/>
        </w:rPr>
        <w:t>la cual</w:t>
      </w:r>
      <w:r w:rsidRPr="00D937B7">
        <w:rPr>
          <w:rFonts w:ascii="Arial Narrow" w:hAnsi="Arial Narrow" w:cs="Arial"/>
          <w:noProof/>
          <w:color w:val="000000" w:themeColor="text1"/>
          <w:sz w:val="22"/>
          <w:szCs w:val="22"/>
          <w:lang w:val="es-ES"/>
        </w:rPr>
        <w:t xml:space="preserve"> c</w:t>
      </w:r>
      <w:r w:rsidRPr="00D937B7">
        <w:rPr>
          <w:rFonts w:ascii="Arial Narrow" w:hAnsi="Arial Narrow" w:cs="Arial"/>
          <w:color w:val="000000" w:themeColor="text1"/>
          <w:sz w:val="22"/>
          <w:szCs w:val="22"/>
        </w:rPr>
        <w:t xml:space="preserve">arece de un Sistema de Información de Mujer Rural </w:t>
      </w:r>
      <w:r w:rsidRPr="00D937B7">
        <w:rPr>
          <w:rFonts w:ascii="Arial Narrow" w:hAnsi="Arial Narrow" w:cs="Arial"/>
          <w:noProof/>
          <w:color w:val="000000" w:themeColor="text1"/>
          <w:sz w:val="22"/>
          <w:szCs w:val="22"/>
          <w:lang w:val="es-ES"/>
        </w:rPr>
        <w:t xml:space="preserve">y </w:t>
      </w:r>
      <w:r w:rsidRPr="00D937B7">
        <w:rPr>
          <w:rFonts w:ascii="Arial Narrow" w:hAnsi="Arial Narrow" w:cs="Arial"/>
          <w:color w:val="000000" w:themeColor="text1"/>
          <w:sz w:val="22"/>
          <w:szCs w:val="22"/>
        </w:rPr>
        <w:t>de una Política Pública Integral de Mujer Rural.</w:t>
      </w:r>
    </w:p>
    <w:p w14:paraId="03A2AC42" w14:textId="7FB2BA89" w:rsidR="00744534" w:rsidRPr="00D937B7" w:rsidRDefault="00744534" w:rsidP="00437AFE">
      <w:pPr>
        <w:pStyle w:val="NormalWeb"/>
        <w:jc w:val="both"/>
        <w:rPr>
          <w:rFonts w:ascii="Arial Narrow" w:hAnsi="Arial Narrow" w:cs="Arial"/>
          <w:color w:val="000000" w:themeColor="text1"/>
          <w:sz w:val="22"/>
          <w:szCs w:val="22"/>
        </w:rPr>
      </w:pPr>
      <w:r w:rsidRPr="00D937B7">
        <w:rPr>
          <w:rFonts w:ascii="Arial Narrow" w:hAnsi="Arial Narrow" w:cs="Arial"/>
          <w:color w:val="000000" w:themeColor="text1"/>
          <w:sz w:val="22"/>
          <w:szCs w:val="22"/>
        </w:rPr>
        <w:t xml:space="preserve">A finales de 2016 se firmó el Acuerdo final de Paz con las </w:t>
      </w:r>
      <w:r w:rsidRPr="001E0A63">
        <w:rPr>
          <w:rFonts w:ascii="Arial Narrow" w:hAnsi="Arial Narrow" w:cs="Arial"/>
          <w:smallCaps/>
          <w:color w:val="000000" w:themeColor="text1"/>
          <w:sz w:val="22"/>
          <w:szCs w:val="22"/>
        </w:rPr>
        <w:t>farc-ep</w:t>
      </w:r>
      <w:r w:rsidRPr="00D937B7">
        <w:rPr>
          <w:rStyle w:val="Refdenotaalpie"/>
          <w:rFonts w:ascii="Arial Narrow" w:hAnsi="Arial Narrow" w:cs="Arial"/>
          <w:color w:val="000000" w:themeColor="text1"/>
          <w:sz w:val="22"/>
          <w:szCs w:val="22"/>
        </w:rPr>
        <w:footnoteReference w:id="8"/>
      </w:r>
      <w:r w:rsidRPr="00D937B7">
        <w:rPr>
          <w:rFonts w:ascii="Arial Narrow" w:hAnsi="Arial Narrow" w:cs="Arial"/>
          <w:color w:val="000000" w:themeColor="text1"/>
          <w:sz w:val="22"/>
          <w:szCs w:val="22"/>
        </w:rPr>
        <w:t>. En la actualidad</w:t>
      </w:r>
      <w:r>
        <w:rPr>
          <w:rFonts w:ascii="Arial Narrow" w:hAnsi="Arial Narrow" w:cs="Arial"/>
          <w:color w:val="000000" w:themeColor="text1"/>
          <w:sz w:val="22"/>
          <w:szCs w:val="22"/>
        </w:rPr>
        <w:t>,</w:t>
      </w:r>
      <w:r w:rsidRPr="00D937B7">
        <w:rPr>
          <w:rFonts w:ascii="Arial Narrow" w:hAnsi="Arial Narrow" w:cs="Arial"/>
          <w:color w:val="000000" w:themeColor="text1"/>
          <w:sz w:val="22"/>
          <w:szCs w:val="22"/>
        </w:rPr>
        <w:t xml:space="preserve"> el desarrollo normativo institucional del Acuerdo es preocupante, existe dilación y cambios sustanciales en las leyes sobre lo acordado y </w:t>
      </w:r>
      <w:r>
        <w:rPr>
          <w:rFonts w:ascii="Arial Narrow" w:hAnsi="Arial Narrow" w:cs="Arial"/>
          <w:color w:val="000000" w:themeColor="text1"/>
          <w:sz w:val="22"/>
          <w:szCs w:val="22"/>
        </w:rPr>
        <w:t xml:space="preserve">se </w:t>
      </w:r>
      <w:r w:rsidRPr="00D937B7">
        <w:rPr>
          <w:rFonts w:ascii="Arial Narrow" w:hAnsi="Arial Narrow" w:cs="Arial"/>
          <w:color w:val="000000" w:themeColor="text1"/>
          <w:sz w:val="22"/>
          <w:szCs w:val="22"/>
        </w:rPr>
        <w:t>ha</w:t>
      </w:r>
      <w:r>
        <w:rPr>
          <w:rFonts w:ascii="Arial Narrow" w:hAnsi="Arial Narrow" w:cs="Arial"/>
          <w:color w:val="000000" w:themeColor="text1"/>
          <w:sz w:val="22"/>
          <w:szCs w:val="22"/>
        </w:rPr>
        <w:t>n</w:t>
      </w:r>
      <w:r w:rsidRPr="00D937B7">
        <w:rPr>
          <w:rFonts w:ascii="Arial Narrow" w:hAnsi="Arial Narrow" w:cs="Arial"/>
          <w:color w:val="000000" w:themeColor="text1"/>
          <w:sz w:val="22"/>
          <w:szCs w:val="22"/>
        </w:rPr>
        <w:t xml:space="preserve"> incorporado consideraciones superficiales del enfoque de género sin hacer explícita la forma en que </w:t>
      </w:r>
      <w:r>
        <w:rPr>
          <w:rFonts w:ascii="Arial Narrow" w:hAnsi="Arial Narrow" w:cs="Arial"/>
          <w:color w:val="000000" w:themeColor="text1"/>
          <w:sz w:val="22"/>
          <w:szCs w:val="22"/>
        </w:rPr>
        <w:t xml:space="preserve">este </w:t>
      </w:r>
      <w:r w:rsidRPr="00D937B7">
        <w:rPr>
          <w:rFonts w:ascii="Arial Narrow" w:hAnsi="Arial Narrow" w:cs="Arial"/>
          <w:color w:val="000000" w:themeColor="text1"/>
          <w:sz w:val="22"/>
          <w:szCs w:val="22"/>
        </w:rPr>
        <w:t>se</w:t>
      </w:r>
      <w:r>
        <w:rPr>
          <w:rFonts w:ascii="Arial Narrow" w:hAnsi="Arial Narrow" w:cs="Arial"/>
          <w:color w:val="000000" w:themeColor="text1"/>
          <w:sz w:val="22"/>
          <w:szCs w:val="22"/>
        </w:rPr>
        <w:t>rá i</w:t>
      </w:r>
      <w:r w:rsidRPr="00D937B7">
        <w:rPr>
          <w:rFonts w:ascii="Arial Narrow" w:hAnsi="Arial Narrow" w:cs="Arial"/>
          <w:color w:val="000000" w:themeColor="text1"/>
          <w:sz w:val="22"/>
          <w:szCs w:val="22"/>
        </w:rPr>
        <w:t>mplementa</w:t>
      </w:r>
      <w:r>
        <w:rPr>
          <w:rFonts w:ascii="Arial Narrow" w:hAnsi="Arial Narrow" w:cs="Arial"/>
          <w:color w:val="000000" w:themeColor="text1"/>
          <w:sz w:val="22"/>
          <w:szCs w:val="22"/>
        </w:rPr>
        <w:t>do</w:t>
      </w:r>
      <w:r w:rsidRPr="00D937B7">
        <w:rPr>
          <w:rFonts w:ascii="Arial Narrow" w:hAnsi="Arial Narrow" w:cs="Arial"/>
          <w:noProof/>
          <w:color w:val="000000" w:themeColor="text1"/>
          <w:sz w:val="22"/>
          <w:szCs w:val="22"/>
          <w:lang w:val="es-ES"/>
        </w:rPr>
        <w:t xml:space="preserve">. Se invisibilizaron las demandas de las mujeres en los procesos de planeación territorial del Acuerdo de paz, </w:t>
      </w:r>
      <w:r>
        <w:rPr>
          <w:rFonts w:ascii="Arial Narrow" w:hAnsi="Arial Narrow" w:cs="Arial"/>
          <w:noProof/>
          <w:color w:val="000000" w:themeColor="text1"/>
          <w:sz w:val="22"/>
          <w:szCs w:val="22"/>
          <w:lang w:val="es-ES"/>
        </w:rPr>
        <w:t>de tal manera</w:t>
      </w:r>
      <w:r w:rsidRPr="00D937B7">
        <w:rPr>
          <w:rFonts w:ascii="Arial Narrow" w:hAnsi="Arial Narrow" w:cs="Arial"/>
          <w:noProof/>
          <w:color w:val="000000" w:themeColor="text1"/>
          <w:sz w:val="22"/>
          <w:szCs w:val="22"/>
          <w:lang w:val="es-ES"/>
        </w:rPr>
        <w:t xml:space="preserve"> que en los </w:t>
      </w:r>
      <w:r w:rsidRPr="00D937B7">
        <w:rPr>
          <w:rFonts w:ascii="Arial Narrow" w:hAnsi="Arial Narrow" w:cs="Arial"/>
          <w:color w:val="000000" w:themeColor="text1"/>
          <w:sz w:val="22"/>
          <w:szCs w:val="22"/>
        </w:rPr>
        <w:t>Programas de Desarrollo con Enfoque Territorial</w:t>
      </w:r>
      <w:r w:rsidRPr="00D937B7">
        <w:rPr>
          <w:rStyle w:val="Refdenotaalpie"/>
          <w:rFonts w:ascii="Arial Narrow" w:hAnsi="Arial Narrow" w:cs="Arial"/>
          <w:color w:val="000000" w:themeColor="text1"/>
          <w:sz w:val="22"/>
          <w:szCs w:val="22"/>
        </w:rPr>
        <w:footnoteReference w:id="9"/>
      </w:r>
      <w:r w:rsidRPr="00D937B7">
        <w:rPr>
          <w:rFonts w:ascii="Arial Narrow" w:hAnsi="Arial Narrow" w:cs="Arial"/>
          <w:color w:val="000000" w:themeColor="text1"/>
          <w:sz w:val="22"/>
          <w:szCs w:val="22"/>
        </w:rPr>
        <w:t xml:space="preserve"> desarrollados en 170 municipios hubo ausencia en la incorporación transversal del enfoque de género y de derechos de las mujeres rurales, pues la convocatoria para la participación de las mujeres en las asambleas se realizó a título personal</w:t>
      </w:r>
      <w:r w:rsidRPr="00D937B7">
        <w:rPr>
          <w:rStyle w:val="Refdenotaalpie"/>
          <w:rFonts w:ascii="Arial Narrow" w:hAnsi="Arial Narrow" w:cs="Arial"/>
          <w:color w:val="000000" w:themeColor="text1"/>
          <w:sz w:val="22"/>
          <w:szCs w:val="22"/>
        </w:rPr>
        <w:footnoteReference w:id="10"/>
      </w:r>
      <w:r w:rsidRPr="00D937B7">
        <w:rPr>
          <w:rFonts w:ascii="Arial Narrow" w:hAnsi="Arial Narrow" w:cs="Arial"/>
          <w:sz w:val="22"/>
          <w:szCs w:val="22"/>
        </w:rPr>
        <w:t xml:space="preserve"> en vez de </w:t>
      </w:r>
      <w:r>
        <w:rPr>
          <w:rFonts w:ascii="Arial Narrow" w:hAnsi="Arial Narrow" w:cs="Arial"/>
          <w:sz w:val="22"/>
          <w:szCs w:val="22"/>
        </w:rPr>
        <w:t xml:space="preserve">llevarse a cabo a través de </w:t>
      </w:r>
      <w:r w:rsidRPr="00D937B7">
        <w:rPr>
          <w:rFonts w:ascii="Arial Narrow" w:hAnsi="Arial Narrow" w:cs="Arial"/>
          <w:sz w:val="22"/>
          <w:szCs w:val="22"/>
        </w:rPr>
        <w:t>representantes de</w:t>
      </w:r>
      <w:r>
        <w:rPr>
          <w:rFonts w:ascii="Arial Narrow" w:hAnsi="Arial Narrow" w:cs="Arial"/>
          <w:sz w:val="22"/>
          <w:szCs w:val="22"/>
        </w:rPr>
        <w:t xml:space="preserve"> las</w:t>
      </w:r>
      <w:r w:rsidRPr="00D937B7">
        <w:rPr>
          <w:rFonts w:ascii="Arial Narrow" w:hAnsi="Arial Narrow" w:cs="Arial"/>
          <w:sz w:val="22"/>
          <w:szCs w:val="22"/>
        </w:rPr>
        <w:t xml:space="preserve"> organizaciones de mujeres</w:t>
      </w:r>
      <w:r w:rsidRPr="00D937B7">
        <w:rPr>
          <w:rFonts w:ascii="Arial Narrow" w:hAnsi="Arial Narrow" w:cs="Arial"/>
          <w:color w:val="000000" w:themeColor="text1"/>
          <w:sz w:val="22"/>
          <w:szCs w:val="22"/>
        </w:rPr>
        <w:t>.</w:t>
      </w:r>
    </w:p>
    <w:p w14:paraId="5BDED8CD" w14:textId="609D43FA" w:rsidR="00744534" w:rsidRPr="001E0A63" w:rsidRDefault="00744534">
      <w:pPr>
        <w:jc w:val="both"/>
        <w:rPr>
          <w:rFonts w:ascii="Arial Narrow" w:hAnsi="Arial Narrow" w:cs="Arial"/>
          <w:b/>
          <w:bCs/>
          <w:sz w:val="22"/>
          <w:szCs w:val="22"/>
        </w:rPr>
      </w:pPr>
      <w:r w:rsidRPr="001E0A63">
        <w:rPr>
          <w:rFonts w:ascii="Arial Narrow" w:hAnsi="Arial Narrow" w:cs="Arial"/>
          <w:b/>
          <w:bCs/>
          <w:sz w:val="22"/>
          <w:szCs w:val="22"/>
        </w:rPr>
        <w:t xml:space="preserve">La violencia y la impunidad exacerbada </w:t>
      </w:r>
    </w:p>
    <w:p w14:paraId="2668A877" w14:textId="77777777" w:rsidR="00744534" w:rsidRDefault="00744534" w:rsidP="00D775F9">
      <w:pPr>
        <w:jc w:val="both"/>
        <w:rPr>
          <w:rFonts w:ascii="Arial Narrow" w:hAnsi="Arial Narrow" w:cs="Arial"/>
          <w:b/>
          <w:sz w:val="22"/>
          <w:szCs w:val="22"/>
        </w:rPr>
      </w:pPr>
    </w:p>
    <w:p w14:paraId="132D496E" w14:textId="188B812D" w:rsidR="00744534" w:rsidRPr="00D937B7" w:rsidRDefault="00744534" w:rsidP="00D775F9">
      <w:pPr>
        <w:jc w:val="both"/>
        <w:rPr>
          <w:rFonts w:ascii="Arial Narrow" w:hAnsi="Arial Narrow" w:cs="Arial"/>
          <w:sz w:val="22"/>
          <w:szCs w:val="22"/>
        </w:rPr>
      </w:pPr>
      <w:r w:rsidRPr="001E0A63">
        <w:rPr>
          <w:rStyle w:val="apple-converted-space"/>
          <w:rFonts w:ascii="Arial Narrow" w:hAnsi="Arial Narrow" w:cs="Arial"/>
          <w:color w:val="000000" w:themeColor="text1"/>
          <w:sz w:val="22"/>
          <w:szCs w:val="22"/>
          <w:shd w:val="clear" w:color="auto" w:fill="FFFFFF"/>
        </w:rPr>
        <w:t xml:space="preserve">En 2016 fueron </w:t>
      </w:r>
      <w:r w:rsidRPr="001E0A63">
        <w:rPr>
          <w:rFonts w:ascii="Arial Narrow" w:hAnsi="Arial Narrow" w:cs="Arial"/>
          <w:color w:val="000000" w:themeColor="text1"/>
          <w:sz w:val="22"/>
          <w:szCs w:val="22"/>
          <w:shd w:val="clear" w:color="auto" w:fill="FFFFFF"/>
        </w:rPr>
        <w:t>asesinadas 138 mujeres y otras 2.161 fueron víctimas de violencia intrafamiliar en el área rural</w:t>
      </w:r>
      <w:r w:rsidRPr="001E0A63">
        <w:rPr>
          <w:rStyle w:val="Refdenotaalpie"/>
          <w:rFonts w:ascii="Arial Narrow" w:hAnsi="Arial Narrow" w:cs="Arial"/>
          <w:color w:val="000000" w:themeColor="text1"/>
          <w:sz w:val="22"/>
          <w:szCs w:val="22"/>
          <w:shd w:val="clear" w:color="auto" w:fill="FFFFFF"/>
        </w:rPr>
        <w:footnoteReference w:id="11"/>
      </w:r>
      <w:r w:rsidRPr="001E0A63">
        <w:rPr>
          <w:rFonts w:ascii="Arial Narrow" w:hAnsi="Arial Narrow" w:cs="Arial"/>
          <w:color w:val="000000" w:themeColor="text1"/>
          <w:sz w:val="22"/>
          <w:szCs w:val="22"/>
          <w:shd w:val="clear" w:color="auto" w:fill="FFFFFF"/>
        </w:rPr>
        <w:t>.</w:t>
      </w:r>
      <w:r w:rsidRPr="001E0A63">
        <w:rPr>
          <w:rFonts w:ascii="Arial Narrow" w:hAnsi="Arial Narrow" w:cs="Arial"/>
          <w:color w:val="003B43"/>
          <w:sz w:val="22"/>
          <w:szCs w:val="22"/>
          <w:shd w:val="clear" w:color="auto" w:fill="FFFFFF"/>
        </w:rPr>
        <w:t xml:space="preserve"> </w:t>
      </w:r>
      <w:r w:rsidRPr="00D937B7">
        <w:rPr>
          <w:rFonts w:ascii="Arial Narrow" w:hAnsi="Arial Narrow" w:cs="Arial"/>
          <w:sz w:val="22"/>
          <w:szCs w:val="22"/>
        </w:rPr>
        <w:t xml:space="preserve">Se ha incrementado la criminalización y </w:t>
      </w:r>
      <w:r>
        <w:rPr>
          <w:rFonts w:ascii="Arial Narrow" w:hAnsi="Arial Narrow" w:cs="Arial"/>
          <w:sz w:val="22"/>
          <w:szCs w:val="22"/>
        </w:rPr>
        <w:t xml:space="preserve">el </w:t>
      </w:r>
      <w:r w:rsidRPr="00D937B7">
        <w:rPr>
          <w:rFonts w:ascii="Arial Narrow" w:hAnsi="Arial Narrow" w:cs="Arial"/>
          <w:sz w:val="22"/>
          <w:szCs w:val="22"/>
        </w:rPr>
        <w:t xml:space="preserve">asesinato de mujeres defensoras de </w:t>
      </w:r>
      <w:proofErr w:type="spellStart"/>
      <w:r w:rsidRPr="001E0A63">
        <w:rPr>
          <w:rFonts w:ascii="Arial Narrow" w:hAnsi="Arial Narrow" w:cs="Arial"/>
          <w:smallCaps/>
          <w:sz w:val="22"/>
          <w:szCs w:val="22"/>
        </w:rPr>
        <w:t>dd</w:t>
      </w:r>
      <w:proofErr w:type="spellEnd"/>
      <w:r w:rsidRPr="001E0A63">
        <w:rPr>
          <w:rFonts w:ascii="Arial Narrow" w:hAnsi="Arial Narrow" w:cs="Arial"/>
          <w:smallCaps/>
          <w:sz w:val="22"/>
          <w:szCs w:val="22"/>
        </w:rPr>
        <w:t xml:space="preserve">. </w:t>
      </w:r>
      <w:proofErr w:type="spellStart"/>
      <w:r w:rsidRPr="001E0A63">
        <w:rPr>
          <w:rFonts w:ascii="Arial Narrow" w:hAnsi="Arial Narrow" w:cs="Arial"/>
          <w:smallCaps/>
          <w:sz w:val="22"/>
          <w:szCs w:val="22"/>
        </w:rPr>
        <w:t>hh</w:t>
      </w:r>
      <w:r>
        <w:rPr>
          <w:rFonts w:ascii="Arial Narrow" w:hAnsi="Arial Narrow" w:cs="Arial"/>
          <w:sz w:val="22"/>
          <w:szCs w:val="22"/>
        </w:rPr>
        <w:t>.</w:t>
      </w:r>
      <w:proofErr w:type="spellEnd"/>
      <w:r w:rsidRPr="00D937B7">
        <w:rPr>
          <w:rFonts w:ascii="Arial Narrow" w:hAnsi="Arial Narrow" w:cs="Arial"/>
          <w:sz w:val="22"/>
          <w:szCs w:val="22"/>
        </w:rPr>
        <w:t xml:space="preserve"> y del medio </w:t>
      </w:r>
      <w:r w:rsidRPr="00D937B7">
        <w:rPr>
          <w:rFonts w:ascii="Arial Narrow" w:hAnsi="Arial Narrow" w:cs="Arial"/>
          <w:sz w:val="22"/>
          <w:szCs w:val="22"/>
        </w:rPr>
        <w:lastRenderedPageBreak/>
        <w:t xml:space="preserve">ambiente después de la firma del Acuerdo de paz. </w:t>
      </w:r>
      <w:r w:rsidRPr="00D937B7">
        <w:rPr>
          <w:rFonts w:ascii="Arial Narrow" w:hAnsi="Arial Narrow" w:cs="Arial"/>
          <w:color w:val="000000"/>
          <w:sz w:val="22"/>
          <w:szCs w:val="22"/>
        </w:rPr>
        <w:t xml:space="preserve">A pesar de la creación de la Comisión Intersectorial de Garantías para las Mujeres Lideresas y Defensoras de </w:t>
      </w:r>
      <w:proofErr w:type="spellStart"/>
      <w:r w:rsidRPr="0053682D">
        <w:rPr>
          <w:rFonts w:ascii="Arial Narrow" w:hAnsi="Arial Narrow" w:cs="Arial"/>
          <w:smallCaps/>
          <w:sz w:val="22"/>
          <w:szCs w:val="22"/>
        </w:rPr>
        <w:t>dd</w:t>
      </w:r>
      <w:proofErr w:type="spellEnd"/>
      <w:r w:rsidRPr="0053682D">
        <w:rPr>
          <w:rFonts w:ascii="Arial Narrow" w:hAnsi="Arial Narrow" w:cs="Arial"/>
          <w:smallCaps/>
          <w:sz w:val="22"/>
          <w:szCs w:val="22"/>
        </w:rPr>
        <w:t xml:space="preserve">. </w:t>
      </w:r>
      <w:proofErr w:type="spellStart"/>
      <w:r w:rsidRPr="0053682D">
        <w:rPr>
          <w:rFonts w:ascii="Arial Narrow" w:hAnsi="Arial Narrow" w:cs="Arial"/>
          <w:smallCaps/>
          <w:sz w:val="22"/>
          <w:szCs w:val="22"/>
        </w:rPr>
        <w:t>hh</w:t>
      </w:r>
      <w:r w:rsidR="0067750A">
        <w:rPr>
          <w:rFonts w:ascii="Arial Narrow" w:hAnsi="Arial Narrow" w:cs="Arial"/>
          <w:smallCaps/>
          <w:sz w:val="22"/>
          <w:szCs w:val="22"/>
        </w:rPr>
        <w:t>.</w:t>
      </w:r>
      <w:proofErr w:type="spellEnd"/>
      <w:r w:rsidRPr="00D937B7">
        <w:rPr>
          <w:rFonts w:ascii="Arial Narrow" w:hAnsi="Arial Narrow" w:cs="Arial"/>
          <w:color w:val="000000"/>
          <w:sz w:val="22"/>
          <w:szCs w:val="22"/>
        </w:rPr>
        <w:t>, entre el 1 de enero de 2016 y el 14 de mayo de 2018 han</w:t>
      </w:r>
      <w:r>
        <w:rPr>
          <w:rFonts w:ascii="Arial Narrow" w:hAnsi="Arial Narrow" w:cs="Arial"/>
          <w:color w:val="000000"/>
          <w:sz w:val="22"/>
          <w:szCs w:val="22"/>
        </w:rPr>
        <w:t xml:space="preserve"> sido</w:t>
      </w:r>
      <w:r w:rsidRPr="00D937B7">
        <w:rPr>
          <w:rFonts w:ascii="Arial Narrow" w:hAnsi="Arial Narrow" w:cs="Arial"/>
          <w:color w:val="000000"/>
          <w:sz w:val="22"/>
          <w:szCs w:val="22"/>
        </w:rPr>
        <w:t xml:space="preserve"> asesinado</w:t>
      </w:r>
      <w:r>
        <w:rPr>
          <w:rFonts w:ascii="Arial Narrow" w:hAnsi="Arial Narrow" w:cs="Arial"/>
          <w:color w:val="000000"/>
          <w:sz w:val="22"/>
          <w:szCs w:val="22"/>
        </w:rPr>
        <w:t>s</w:t>
      </w:r>
      <w:r w:rsidRPr="00D937B7">
        <w:rPr>
          <w:rFonts w:ascii="Arial Narrow" w:hAnsi="Arial Narrow" w:cs="Arial"/>
          <w:color w:val="000000"/>
          <w:sz w:val="22"/>
          <w:szCs w:val="22"/>
        </w:rPr>
        <w:t xml:space="preserve"> 385 defensores</w:t>
      </w:r>
      <w:r>
        <w:rPr>
          <w:rFonts w:ascii="Arial Narrow" w:hAnsi="Arial Narrow" w:cs="Arial"/>
          <w:color w:val="000000"/>
          <w:sz w:val="22"/>
          <w:szCs w:val="22"/>
        </w:rPr>
        <w:t>/as</w:t>
      </w:r>
      <w:r w:rsidRPr="00D937B7">
        <w:rPr>
          <w:rFonts w:ascii="Arial Narrow" w:hAnsi="Arial Narrow" w:cs="Arial"/>
          <w:color w:val="000000"/>
          <w:sz w:val="22"/>
          <w:szCs w:val="22"/>
        </w:rPr>
        <w:t xml:space="preserve"> de </w:t>
      </w:r>
      <w:proofErr w:type="spellStart"/>
      <w:r w:rsidRPr="0053682D">
        <w:rPr>
          <w:rFonts w:ascii="Arial Narrow" w:hAnsi="Arial Narrow" w:cs="Arial"/>
          <w:smallCaps/>
          <w:sz w:val="22"/>
          <w:szCs w:val="22"/>
        </w:rPr>
        <w:t>dd</w:t>
      </w:r>
      <w:proofErr w:type="spellEnd"/>
      <w:r w:rsidRPr="0053682D">
        <w:rPr>
          <w:rFonts w:ascii="Arial Narrow" w:hAnsi="Arial Narrow" w:cs="Arial"/>
          <w:smallCaps/>
          <w:sz w:val="22"/>
          <w:szCs w:val="22"/>
        </w:rPr>
        <w:t xml:space="preserve">. </w:t>
      </w:r>
      <w:proofErr w:type="spellStart"/>
      <w:r w:rsidRPr="0053682D">
        <w:rPr>
          <w:rFonts w:ascii="Arial Narrow" w:hAnsi="Arial Narrow" w:cs="Arial"/>
          <w:smallCaps/>
          <w:sz w:val="22"/>
          <w:szCs w:val="22"/>
        </w:rPr>
        <w:t>hh</w:t>
      </w:r>
      <w:r w:rsidR="0067750A">
        <w:rPr>
          <w:rFonts w:ascii="Arial Narrow" w:hAnsi="Arial Narrow" w:cs="Arial"/>
          <w:smallCaps/>
          <w:sz w:val="22"/>
          <w:szCs w:val="22"/>
        </w:rPr>
        <w:t>.</w:t>
      </w:r>
      <w:proofErr w:type="spellEnd"/>
      <w:r>
        <w:rPr>
          <w:rFonts w:ascii="Arial Narrow" w:hAnsi="Arial Narrow" w:cs="Arial"/>
          <w:color w:val="000000"/>
          <w:sz w:val="22"/>
          <w:szCs w:val="22"/>
        </w:rPr>
        <w:t xml:space="preserve">, </w:t>
      </w:r>
      <w:r w:rsidRPr="00D937B7">
        <w:rPr>
          <w:rFonts w:ascii="Arial Narrow" w:hAnsi="Arial Narrow" w:cs="Arial"/>
          <w:color w:val="000000"/>
          <w:sz w:val="22"/>
          <w:szCs w:val="22"/>
        </w:rPr>
        <w:t xml:space="preserve">de </w:t>
      </w:r>
      <w:r>
        <w:rPr>
          <w:rFonts w:ascii="Arial Narrow" w:hAnsi="Arial Narrow" w:cs="Arial"/>
          <w:color w:val="000000"/>
          <w:sz w:val="22"/>
          <w:szCs w:val="22"/>
        </w:rPr>
        <w:t xml:space="preserve">los cuales </w:t>
      </w:r>
      <w:r w:rsidRPr="00D937B7">
        <w:rPr>
          <w:rFonts w:ascii="Arial Narrow" w:hAnsi="Arial Narrow" w:cs="Arial"/>
          <w:color w:val="000000"/>
          <w:sz w:val="22"/>
          <w:szCs w:val="22"/>
        </w:rPr>
        <w:t xml:space="preserve">56 </w:t>
      </w:r>
      <w:r>
        <w:rPr>
          <w:rFonts w:ascii="Arial Narrow" w:hAnsi="Arial Narrow" w:cs="Arial"/>
          <w:color w:val="000000"/>
          <w:sz w:val="22"/>
          <w:szCs w:val="22"/>
        </w:rPr>
        <w:t>eran</w:t>
      </w:r>
      <w:r w:rsidRPr="00D937B7">
        <w:rPr>
          <w:rFonts w:ascii="Arial Narrow" w:hAnsi="Arial Narrow" w:cs="Arial"/>
          <w:color w:val="000000"/>
          <w:sz w:val="22"/>
          <w:szCs w:val="22"/>
        </w:rPr>
        <w:t xml:space="preserve"> mujeres</w:t>
      </w:r>
      <w:r w:rsidRPr="00D937B7">
        <w:rPr>
          <w:rStyle w:val="Refdenotaalpie"/>
          <w:rFonts w:ascii="Arial Narrow" w:hAnsi="Arial Narrow" w:cs="Arial"/>
          <w:color w:val="000000"/>
          <w:sz w:val="22"/>
          <w:szCs w:val="22"/>
        </w:rPr>
        <w:footnoteReference w:id="12"/>
      </w:r>
      <w:r w:rsidRPr="00D937B7">
        <w:rPr>
          <w:rFonts w:ascii="Arial Narrow" w:hAnsi="Arial Narrow" w:cs="Arial"/>
          <w:color w:val="000000"/>
          <w:sz w:val="22"/>
          <w:szCs w:val="22"/>
        </w:rPr>
        <w:t xml:space="preserve">. </w:t>
      </w:r>
      <w:r w:rsidRPr="00D937B7">
        <w:rPr>
          <w:rFonts w:ascii="Arial Narrow" w:hAnsi="Arial Narrow" w:cs="Arial"/>
          <w:sz w:val="22"/>
          <w:szCs w:val="22"/>
        </w:rPr>
        <w:t xml:space="preserve">La violencia sexual es utilizada con frecuencia por parte de los grupos armados al margen de la ley para desarticular liderazgos femeninos y generar terror en las comunidades. De 143 lideresas y defensoras </w:t>
      </w:r>
      <w:r w:rsidRPr="00D937B7">
        <w:rPr>
          <w:rFonts w:ascii="Arial Narrow" w:hAnsi="Arial Narrow" w:cs="Arial"/>
          <w:color w:val="000000" w:themeColor="text1"/>
          <w:sz w:val="22"/>
          <w:szCs w:val="22"/>
        </w:rPr>
        <w:t>acompañadas por la Defensoría del Pueblo</w:t>
      </w:r>
      <w:r w:rsidRPr="00D937B7">
        <w:rPr>
          <w:rStyle w:val="Refdenotaalpie"/>
          <w:rFonts w:ascii="Arial Narrow" w:hAnsi="Arial Narrow" w:cs="Arial"/>
          <w:color w:val="000000" w:themeColor="text1"/>
          <w:sz w:val="22"/>
          <w:szCs w:val="22"/>
        </w:rPr>
        <w:footnoteReference w:id="13"/>
      </w:r>
      <w:r>
        <w:rPr>
          <w:rFonts w:ascii="Arial Narrow" w:hAnsi="Arial Narrow" w:cs="Arial"/>
          <w:color w:val="000000" w:themeColor="text1"/>
          <w:sz w:val="22"/>
          <w:szCs w:val="22"/>
        </w:rPr>
        <w:t>,</w:t>
      </w:r>
      <w:r w:rsidRPr="00D937B7">
        <w:rPr>
          <w:rFonts w:ascii="Arial Narrow" w:hAnsi="Arial Narrow" w:cs="Arial"/>
          <w:color w:val="000000" w:themeColor="text1"/>
          <w:sz w:val="22"/>
          <w:szCs w:val="22"/>
        </w:rPr>
        <w:t xml:space="preserve"> el 16</w:t>
      </w:r>
      <w:r>
        <w:rPr>
          <w:rFonts w:ascii="Arial Narrow" w:hAnsi="Arial Narrow" w:cs="Arial"/>
          <w:color w:val="000000" w:themeColor="text1"/>
          <w:sz w:val="22"/>
          <w:szCs w:val="22"/>
        </w:rPr>
        <w:t>,</w:t>
      </w:r>
      <w:r w:rsidRPr="00D937B7">
        <w:rPr>
          <w:rFonts w:ascii="Arial Narrow" w:hAnsi="Arial Narrow" w:cs="Arial"/>
          <w:color w:val="000000" w:themeColor="text1"/>
          <w:sz w:val="22"/>
          <w:szCs w:val="22"/>
        </w:rPr>
        <w:t>78</w:t>
      </w:r>
      <w:r>
        <w:rPr>
          <w:rFonts w:ascii="Arial Narrow" w:hAnsi="Arial Narrow" w:cs="Arial"/>
          <w:color w:val="000000" w:themeColor="text1"/>
          <w:sz w:val="22"/>
          <w:szCs w:val="22"/>
        </w:rPr>
        <w:t xml:space="preserve"> </w:t>
      </w:r>
      <w:r w:rsidRPr="00D937B7">
        <w:rPr>
          <w:rFonts w:ascii="Arial Narrow" w:hAnsi="Arial Narrow" w:cs="Arial"/>
          <w:color w:val="000000" w:themeColor="text1"/>
          <w:sz w:val="22"/>
          <w:szCs w:val="22"/>
        </w:rPr>
        <w:t xml:space="preserve">% </w:t>
      </w:r>
      <w:r>
        <w:rPr>
          <w:rFonts w:ascii="Arial Narrow" w:hAnsi="Arial Narrow" w:cs="Arial"/>
          <w:color w:val="000000" w:themeColor="text1"/>
          <w:sz w:val="22"/>
          <w:szCs w:val="22"/>
        </w:rPr>
        <w:t>fue</w:t>
      </w:r>
      <w:r w:rsidRPr="00D937B7">
        <w:rPr>
          <w:rFonts w:ascii="Arial Narrow" w:hAnsi="Arial Narrow" w:cs="Arial"/>
          <w:color w:val="000000" w:themeColor="text1"/>
          <w:sz w:val="22"/>
          <w:szCs w:val="22"/>
        </w:rPr>
        <w:t xml:space="preserve"> víctima de violencia sexual</w:t>
      </w:r>
      <w:r w:rsidRPr="00D937B7">
        <w:rPr>
          <w:rStyle w:val="Refdenotaalpie"/>
          <w:rFonts w:ascii="Arial Narrow" w:hAnsi="Arial Narrow" w:cs="Arial"/>
          <w:color w:val="000000" w:themeColor="text1"/>
          <w:sz w:val="22"/>
          <w:szCs w:val="22"/>
        </w:rPr>
        <w:footnoteReference w:id="14"/>
      </w:r>
      <w:r w:rsidRPr="00D937B7">
        <w:rPr>
          <w:rFonts w:ascii="Arial Narrow" w:hAnsi="Arial Narrow" w:cs="Arial"/>
          <w:color w:val="000000" w:themeColor="text1"/>
          <w:sz w:val="22"/>
          <w:szCs w:val="22"/>
        </w:rPr>
        <w:t xml:space="preserve">. </w:t>
      </w:r>
      <w:r>
        <w:rPr>
          <w:rFonts w:ascii="Arial Narrow" w:hAnsi="Arial Narrow" w:cs="Arial"/>
          <w:color w:val="000000" w:themeColor="text1"/>
          <w:sz w:val="22"/>
          <w:szCs w:val="22"/>
        </w:rPr>
        <w:t>Sumado a esto, l</w:t>
      </w:r>
      <w:r w:rsidRPr="00D937B7">
        <w:rPr>
          <w:rFonts w:ascii="Arial Narrow" w:hAnsi="Arial Narrow" w:cs="Arial"/>
          <w:color w:val="000000" w:themeColor="text1"/>
          <w:sz w:val="22"/>
          <w:szCs w:val="22"/>
        </w:rPr>
        <w:t xml:space="preserve">os homicidios de mujeres defensoras de </w:t>
      </w:r>
      <w:proofErr w:type="spellStart"/>
      <w:r w:rsidRPr="0053682D">
        <w:rPr>
          <w:rFonts w:ascii="Arial Narrow" w:hAnsi="Arial Narrow" w:cs="Arial"/>
          <w:smallCaps/>
          <w:sz w:val="22"/>
          <w:szCs w:val="22"/>
        </w:rPr>
        <w:t>dd</w:t>
      </w:r>
      <w:proofErr w:type="spellEnd"/>
      <w:r w:rsidRPr="0053682D">
        <w:rPr>
          <w:rFonts w:ascii="Arial Narrow" w:hAnsi="Arial Narrow" w:cs="Arial"/>
          <w:smallCaps/>
          <w:sz w:val="22"/>
          <w:szCs w:val="22"/>
        </w:rPr>
        <w:t xml:space="preserve">. </w:t>
      </w:r>
      <w:proofErr w:type="spellStart"/>
      <w:r w:rsidRPr="0053682D">
        <w:rPr>
          <w:rFonts w:ascii="Arial Narrow" w:hAnsi="Arial Narrow" w:cs="Arial"/>
          <w:smallCaps/>
          <w:sz w:val="22"/>
          <w:szCs w:val="22"/>
        </w:rPr>
        <w:t>hh</w:t>
      </w:r>
      <w:r w:rsidR="0067750A">
        <w:rPr>
          <w:rFonts w:ascii="Arial Narrow" w:hAnsi="Arial Narrow" w:cs="Arial"/>
          <w:smallCaps/>
          <w:sz w:val="22"/>
          <w:szCs w:val="22"/>
        </w:rPr>
        <w:t>.</w:t>
      </w:r>
      <w:proofErr w:type="spellEnd"/>
      <w:r w:rsidRPr="00D937B7" w:rsidDel="00323725">
        <w:rPr>
          <w:rFonts w:ascii="Arial Narrow" w:hAnsi="Arial Narrow" w:cs="Arial"/>
          <w:color w:val="000000" w:themeColor="text1"/>
          <w:sz w:val="22"/>
          <w:szCs w:val="22"/>
        </w:rPr>
        <w:t xml:space="preserve"> </w:t>
      </w:r>
      <w:r w:rsidRPr="00D937B7">
        <w:rPr>
          <w:rFonts w:ascii="Arial Narrow" w:hAnsi="Arial Narrow" w:cs="Arial"/>
          <w:color w:val="000000" w:themeColor="text1"/>
          <w:sz w:val="22"/>
          <w:szCs w:val="22"/>
        </w:rPr>
        <w:t>se encuentran en un 91</w:t>
      </w:r>
      <w:r>
        <w:rPr>
          <w:rFonts w:ascii="Arial Narrow" w:hAnsi="Arial Narrow" w:cs="Arial"/>
          <w:color w:val="000000" w:themeColor="text1"/>
          <w:sz w:val="22"/>
          <w:szCs w:val="22"/>
        </w:rPr>
        <w:t xml:space="preserve"> </w:t>
      </w:r>
      <w:r w:rsidRPr="00D937B7">
        <w:rPr>
          <w:rFonts w:ascii="Arial Narrow" w:hAnsi="Arial Narrow" w:cs="Arial"/>
          <w:color w:val="000000" w:themeColor="text1"/>
          <w:sz w:val="22"/>
          <w:szCs w:val="22"/>
        </w:rPr>
        <w:t>% de impunidad</w:t>
      </w:r>
      <w:r w:rsidRPr="00D937B7">
        <w:rPr>
          <w:rStyle w:val="Refdenotaalpie"/>
          <w:rFonts w:ascii="Arial Narrow" w:hAnsi="Arial Narrow" w:cs="Arial"/>
          <w:color w:val="000000" w:themeColor="text1"/>
          <w:sz w:val="22"/>
          <w:szCs w:val="22"/>
        </w:rPr>
        <w:footnoteReference w:id="15"/>
      </w:r>
      <w:r w:rsidRPr="00D937B7">
        <w:rPr>
          <w:rFonts w:ascii="Arial Narrow" w:hAnsi="Arial Narrow" w:cs="Arial"/>
          <w:color w:val="000000" w:themeColor="text1"/>
          <w:sz w:val="22"/>
          <w:szCs w:val="22"/>
        </w:rPr>
        <w:t>.</w:t>
      </w:r>
    </w:p>
    <w:p w14:paraId="4B66B94F" w14:textId="77777777" w:rsidR="00744534" w:rsidRPr="00D937B7" w:rsidRDefault="00744534">
      <w:pPr>
        <w:jc w:val="both"/>
        <w:rPr>
          <w:rFonts w:ascii="Arial Narrow" w:hAnsi="Arial Narrow" w:cs="Arial"/>
          <w:color w:val="000000" w:themeColor="text1"/>
          <w:sz w:val="22"/>
          <w:szCs w:val="22"/>
        </w:rPr>
      </w:pPr>
    </w:p>
    <w:p w14:paraId="3EDFD5F4" w14:textId="08148D9B" w:rsidR="00744534" w:rsidRPr="001E0A63" w:rsidRDefault="00744534">
      <w:pPr>
        <w:jc w:val="both"/>
        <w:rPr>
          <w:rFonts w:ascii="Arial Narrow" w:hAnsi="Arial Narrow" w:cs="Arial"/>
          <w:b/>
          <w:bCs/>
          <w:sz w:val="22"/>
          <w:szCs w:val="22"/>
        </w:rPr>
      </w:pPr>
      <w:r w:rsidRPr="001E0A63">
        <w:rPr>
          <w:rFonts w:ascii="Arial Narrow" w:hAnsi="Arial Narrow" w:cs="Arial"/>
          <w:b/>
          <w:bCs/>
          <w:sz w:val="22"/>
          <w:szCs w:val="22"/>
        </w:rPr>
        <w:t xml:space="preserve">La tierra de las mujeres, aún pendiente </w:t>
      </w:r>
    </w:p>
    <w:p w14:paraId="12863E76" w14:textId="77777777" w:rsidR="00744534" w:rsidRPr="00836062" w:rsidRDefault="00744534">
      <w:pPr>
        <w:jc w:val="both"/>
        <w:rPr>
          <w:rFonts w:ascii="Arial Narrow" w:hAnsi="Arial Narrow" w:cs="Arial"/>
          <w:b/>
          <w:sz w:val="22"/>
          <w:szCs w:val="22"/>
        </w:rPr>
      </w:pPr>
    </w:p>
    <w:p w14:paraId="2C1FCBB5" w14:textId="3EC57EA0" w:rsidR="00744534" w:rsidRPr="00D937B7" w:rsidRDefault="00744534">
      <w:pPr>
        <w:jc w:val="both"/>
        <w:rPr>
          <w:rFonts w:ascii="Arial Narrow" w:hAnsi="Arial Narrow" w:cs="Arial"/>
          <w:sz w:val="22"/>
          <w:szCs w:val="22"/>
        </w:rPr>
      </w:pPr>
      <w:r>
        <w:rPr>
          <w:rFonts w:ascii="Arial Narrow" w:hAnsi="Arial Narrow" w:cs="Arial"/>
          <w:sz w:val="22"/>
          <w:szCs w:val="22"/>
        </w:rPr>
        <w:t>En Colombia, a</w:t>
      </w:r>
      <w:r w:rsidRPr="00D937B7">
        <w:rPr>
          <w:rFonts w:ascii="Arial Narrow" w:hAnsi="Arial Narrow" w:cs="Arial"/>
          <w:sz w:val="22"/>
          <w:szCs w:val="22"/>
        </w:rPr>
        <w:t xml:space="preserve"> pesar del rol fundamental que tiene las mujeres rurales y campesinas en la agricultura</w:t>
      </w:r>
      <w:r>
        <w:rPr>
          <w:rFonts w:ascii="Arial Narrow" w:hAnsi="Arial Narrow" w:cs="Arial"/>
          <w:sz w:val="22"/>
          <w:szCs w:val="22"/>
        </w:rPr>
        <w:t>,</w:t>
      </w:r>
      <w:r w:rsidRPr="00D937B7">
        <w:rPr>
          <w:rFonts w:ascii="Arial Narrow" w:hAnsi="Arial Narrow" w:cs="Arial"/>
          <w:sz w:val="22"/>
          <w:szCs w:val="22"/>
        </w:rPr>
        <w:t xml:space="preserve"> en particular en la agricultura de subsistencia, del total de las Unidades de Producción Agropecuaria</w:t>
      </w:r>
      <w:r>
        <w:rPr>
          <w:rFonts w:ascii="Arial Narrow" w:hAnsi="Arial Narrow" w:cs="Arial"/>
          <w:sz w:val="22"/>
          <w:szCs w:val="22"/>
        </w:rPr>
        <w:t xml:space="preserve"> </w:t>
      </w:r>
      <w:r w:rsidRPr="00D937B7">
        <w:rPr>
          <w:rFonts w:ascii="Arial Narrow" w:hAnsi="Arial Narrow" w:cs="Arial"/>
          <w:sz w:val="22"/>
          <w:szCs w:val="22"/>
        </w:rPr>
        <w:t xml:space="preserve">solo el 26 % de las decisiones sobre la producción son tomadas por una o más mujeres, mientras que en </w:t>
      </w:r>
      <w:r>
        <w:rPr>
          <w:rFonts w:ascii="Arial Narrow" w:hAnsi="Arial Narrow" w:cs="Arial"/>
          <w:sz w:val="22"/>
          <w:szCs w:val="22"/>
        </w:rPr>
        <w:t xml:space="preserve">el </w:t>
      </w:r>
      <w:r w:rsidRPr="00D937B7">
        <w:rPr>
          <w:rFonts w:ascii="Arial Narrow" w:hAnsi="Arial Narrow" w:cs="Arial"/>
          <w:sz w:val="22"/>
          <w:szCs w:val="22"/>
        </w:rPr>
        <w:t xml:space="preserve">61,4 % las decisiones son tomadas por hombres. El 78 % de </w:t>
      </w:r>
      <w:r>
        <w:rPr>
          <w:rFonts w:ascii="Arial Narrow" w:hAnsi="Arial Narrow" w:cs="Arial"/>
          <w:sz w:val="22"/>
          <w:szCs w:val="22"/>
        </w:rPr>
        <w:t xml:space="preserve">las </w:t>
      </w:r>
      <w:r w:rsidRPr="00D937B7">
        <w:rPr>
          <w:rFonts w:ascii="Arial Narrow" w:hAnsi="Arial Narrow" w:cs="Arial"/>
          <w:sz w:val="22"/>
          <w:szCs w:val="22"/>
        </w:rPr>
        <w:t xml:space="preserve">explotaciones agrícolas a cargo de las mujeres tiene menos de 5 hectáreas, </w:t>
      </w:r>
      <w:r>
        <w:rPr>
          <w:rFonts w:ascii="Arial Narrow" w:hAnsi="Arial Narrow" w:cs="Arial"/>
          <w:sz w:val="22"/>
          <w:szCs w:val="22"/>
        </w:rPr>
        <w:t>también así como</w:t>
      </w:r>
      <w:r w:rsidRPr="00D937B7">
        <w:rPr>
          <w:rFonts w:ascii="Arial Narrow" w:hAnsi="Arial Narrow" w:cs="Arial"/>
          <w:sz w:val="22"/>
          <w:szCs w:val="22"/>
        </w:rPr>
        <w:t xml:space="preserve"> menor acceso a crédito, maquinaria y asistencia técnica</w:t>
      </w:r>
      <w:r w:rsidRPr="00D937B7">
        <w:rPr>
          <w:rStyle w:val="Refdenotaalpie"/>
          <w:rFonts w:ascii="Arial Narrow" w:hAnsi="Arial Narrow" w:cs="Arial"/>
          <w:sz w:val="22"/>
          <w:szCs w:val="22"/>
        </w:rPr>
        <w:footnoteReference w:id="16"/>
      </w:r>
      <w:r w:rsidRPr="00D937B7">
        <w:rPr>
          <w:rFonts w:ascii="Arial Narrow" w:hAnsi="Arial Narrow" w:cs="Arial"/>
          <w:sz w:val="22"/>
          <w:szCs w:val="22"/>
        </w:rPr>
        <w:t>. Frente a la restitución de tierras</w:t>
      </w:r>
      <w:r w:rsidRPr="00D937B7">
        <w:rPr>
          <w:rStyle w:val="Refdenotaalpie"/>
          <w:rFonts w:ascii="Arial Narrow" w:hAnsi="Arial Narrow" w:cs="Arial"/>
          <w:sz w:val="22"/>
          <w:szCs w:val="22"/>
        </w:rPr>
        <w:footnoteReference w:id="17"/>
      </w:r>
      <w:r w:rsidRPr="00D937B7">
        <w:rPr>
          <w:rFonts w:ascii="Arial Narrow" w:hAnsi="Arial Narrow" w:cs="Arial"/>
          <w:sz w:val="22"/>
          <w:szCs w:val="22"/>
        </w:rPr>
        <w:t xml:space="preserve"> </w:t>
      </w:r>
      <w:r>
        <w:rPr>
          <w:rFonts w:ascii="Arial Narrow" w:hAnsi="Arial Narrow" w:cs="Arial"/>
          <w:sz w:val="22"/>
          <w:szCs w:val="22"/>
        </w:rPr>
        <w:t>s</w:t>
      </w:r>
      <w:r w:rsidRPr="00D937B7">
        <w:rPr>
          <w:rFonts w:ascii="Arial Narrow" w:hAnsi="Arial Narrow" w:cs="Arial"/>
          <w:sz w:val="22"/>
          <w:szCs w:val="22"/>
        </w:rPr>
        <w:t>olo 6,9</w:t>
      </w:r>
      <w:r>
        <w:rPr>
          <w:rFonts w:ascii="Arial Narrow" w:hAnsi="Arial Narrow" w:cs="Arial"/>
          <w:sz w:val="22"/>
          <w:szCs w:val="22"/>
        </w:rPr>
        <w:t xml:space="preserve"> </w:t>
      </w:r>
      <w:r w:rsidRPr="00D937B7">
        <w:rPr>
          <w:rFonts w:ascii="Arial Narrow" w:hAnsi="Arial Narrow" w:cs="Arial"/>
          <w:sz w:val="22"/>
          <w:szCs w:val="22"/>
        </w:rPr>
        <w:t>% del total de solicitudes presentadas sobre sentencias de restitución de tierras se resuelven, desconociendo la cifra que corresponde a mujeres y hombres.</w:t>
      </w:r>
    </w:p>
    <w:p w14:paraId="5AD69EF7" w14:textId="77777777" w:rsidR="00744534" w:rsidRPr="00D937B7" w:rsidRDefault="00744534">
      <w:pPr>
        <w:jc w:val="both"/>
        <w:rPr>
          <w:rFonts w:ascii="Arial Narrow" w:hAnsi="Arial Narrow" w:cs="Arial"/>
          <w:sz w:val="22"/>
          <w:szCs w:val="22"/>
        </w:rPr>
      </w:pPr>
    </w:p>
    <w:p w14:paraId="769D5D1E" w14:textId="04B73B7D" w:rsidR="00744534" w:rsidRPr="001E0A63" w:rsidRDefault="00744534">
      <w:pPr>
        <w:jc w:val="both"/>
        <w:rPr>
          <w:rFonts w:ascii="Arial Narrow" w:hAnsi="Arial Narrow" w:cs="Arial"/>
          <w:b/>
          <w:bCs/>
          <w:sz w:val="22"/>
          <w:szCs w:val="22"/>
        </w:rPr>
      </w:pPr>
      <w:r w:rsidRPr="001E0A63">
        <w:rPr>
          <w:rFonts w:ascii="Arial Narrow" w:hAnsi="Arial Narrow" w:cs="Arial"/>
          <w:b/>
          <w:bCs/>
          <w:color w:val="000000" w:themeColor="text1"/>
          <w:sz w:val="22"/>
          <w:szCs w:val="22"/>
        </w:rPr>
        <w:t xml:space="preserve">Las políticas </w:t>
      </w:r>
      <w:proofErr w:type="spellStart"/>
      <w:r w:rsidRPr="001E0A63">
        <w:rPr>
          <w:rFonts w:ascii="Arial Narrow" w:hAnsi="Arial Narrow" w:cs="Arial"/>
          <w:b/>
          <w:bCs/>
          <w:color w:val="000000" w:themeColor="text1"/>
          <w:sz w:val="22"/>
          <w:szCs w:val="22"/>
        </w:rPr>
        <w:t>extractivistas</w:t>
      </w:r>
      <w:proofErr w:type="spellEnd"/>
      <w:r w:rsidRPr="001E0A63">
        <w:rPr>
          <w:rStyle w:val="Refdenotaalpie"/>
          <w:rFonts w:ascii="Arial Narrow" w:hAnsi="Arial Narrow" w:cs="Arial"/>
          <w:b/>
          <w:bCs/>
          <w:color w:val="000000" w:themeColor="text1"/>
          <w:sz w:val="22"/>
          <w:szCs w:val="22"/>
        </w:rPr>
        <w:footnoteReference w:id="18"/>
      </w:r>
      <w:r w:rsidRPr="001E0A63">
        <w:rPr>
          <w:rFonts w:ascii="Arial Narrow" w:hAnsi="Arial Narrow" w:cs="Arial"/>
          <w:b/>
          <w:bCs/>
          <w:color w:val="000000" w:themeColor="text1"/>
          <w:sz w:val="22"/>
          <w:szCs w:val="22"/>
        </w:rPr>
        <w:t xml:space="preserve"> </w:t>
      </w:r>
    </w:p>
    <w:p w14:paraId="4316E845" w14:textId="77777777" w:rsidR="00744534" w:rsidRPr="00D937B7" w:rsidRDefault="00744534">
      <w:pPr>
        <w:jc w:val="both"/>
        <w:rPr>
          <w:rFonts w:ascii="Arial Narrow" w:hAnsi="Arial Narrow" w:cs="Arial"/>
          <w:b/>
          <w:sz w:val="22"/>
          <w:szCs w:val="22"/>
        </w:rPr>
      </w:pPr>
    </w:p>
    <w:p w14:paraId="0E0A3D9D" w14:textId="2AEA29CC" w:rsidR="00744534" w:rsidRPr="00D937B7" w:rsidRDefault="00744534" w:rsidP="00D43CD0">
      <w:pPr>
        <w:jc w:val="both"/>
        <w:rPr>
          <w:rFonts w:ascii="Arial Narrow" w:hAnsi="Arial Narrow" w:cs="Arial"/>
          <w:color w:val="000000" w:themeColor="text1"/>
          <w:sz w:val="22"/>
          <w:szCs w:val="22"/>
        </w:rPr>
      </w:pPr>
      <w:r w:rsidRPr="00D937B7">
        <w:rPr>
          <w:rFonts w:ascii="Arial Narrow" w:hAnsi="Arial Narrow" w:cs="Arial"/>
          <w:color w:val="000000" w:themeColor="text1"/>
          <w:sz w:val="22"/>
          <w:szCs w:val="22"/>
        </w:rPr>
        <w:t>No se han implementado medidas para que los derechos de las mujeres rurales y campesinas prevalezcan sobre los intereses lucrativos de terceros involucrados en megaproyectos agrícolas y mineros. Se permite la solicitud o continuidad de proyectos agrícolas o extractivos en predios que están incluidos en procesos de restitución</w:t>
      </w:r>
      <w:r w:rsidRPr="00D937B7">
        <w:rPr>
          <w:rStyle w:val="Refdenotaalpie"/>
          <w:rFonts w:ascii="Arial Narrow" w:hAnsi="Arial Narrow" w:cs="Arial"/>
          <w:color w:val="000000" w:themeColor="text1"/>
          <w:sz w:val="22"/>
          <w:szCs w:val="22"/>
        </w:rPr>
        <w:footnoteReference w:id="19"/>
      </w:r>
      <w:r w:rsidRPr="00D937B7">
        <w:rPr>
          <w:rFonts w:ascii="Arial Narrow" w:hAnsi="Arial Narrow" w:cs="Arial"/>
          <w:color w:val="000000" w:themeColor="text1"/>
          <w:sz w:val="22"/>
          <w:szCs w:val="22"/>
        </w:rPr>
        <w:t>, de manera que los y las jueces terminan ordenando la vinculación de las víctimas en los proyectos y la negociación del derecho de servidumbre o el ingreso al predio por parte de quienes explotan estos proyectos extractivos</w:t>
      </w:r>
      <w:r>
        <w:rPr>
          <w:rFonts w:ascii="Arial Narrow" w:hAnsi="Arial Narrow" w:cs="Arial"/>
          <w:color w:val="000000" w:themeColor="text1"/>
          <w:sz w:val="22"/>
          <w:szCs w:val="22"/>
        </w:rPr>
        <w:t>, todo esto</w:t>
      </w:r>
      <w:r w:rsidRPr="00D937B7">
        <w:rPr>
          <w:rFonts w:ascii="Arial Narrow" w:hAnsi="Arial Narrow" w:cs="Arial"/>
          <w:color w:val="000000" w:themeColor="text1"/>
          <w:sz w:val="22"/>
          <w:szCs w:val="22"/>
        </w:rPr>
        <w:t xml:space="preserve"> en el marco de una política institucional que considera que las actividades extractivas no afectan el derecho a la restitución </w:t>
      </w:r>
      <w:r w:rsidRPr="00D937B7">
        <w:rPr>
          <w:rFonts w:ascii="Arial Narrow" w:hAnsi="Arial Narrow" w:cs="Arial"/>
          <w:noProof/>
          <w:color w:val="000000" w:themeColor="text1"/>
          <w:sz w:val="22"/>
          <w:szCs w:val="22"/>
          <w:lang w:val="es-ES"/>
        </w:rPr>
        <w:t>(</w:t>
      </w:r>
      <w:r>
        <w:rPr>
          <w:rFonts w:ascii="Arial Narrow" w:hAnsi="Arial Narrow" w:cs="Arial"/>
          <w:noProof/>
          <w:color w:val="000000" w:themeColor="text1"/>
          <w:sz w:val="22"/>
          <w:szCs w:val="22"/>
          <w:lang w:val="es-ES"/>
        </w:rPr>
        <w:t>Bautista-Revelo</w:t>
      </w:r>
      <w:r w:rsidRPr="00D937B7">
        <w:rPr>
          <w:rFonts w:ascii="Arial Narrow" w:hAnsi="Arial Narrow" w:cs="Arial"/>
          <w:noProof/>
          <w:color w:val="000000" w:themeColor="text1"/>
          <w:sz w:val="22"/>
          <w:szCs w:val="22"/>
          <w:lang w:val="es-ES"/>
        </w:rPr>
        <w:t xml:space="preserve"> &amp; Plazas</w:t>
      </w:r>
      <w:r>
        <w:rPr>
          <w:rFonts w:ascii="Arial Narrow" w:hAnsi="Arial Narrow" w:cs="Arial"/>
          <w:noProof/>
          <w:color w:val="000000" w:themeColor="text1"/>
          <w:sz w:val="22"/>
          <w:szCs w:val="22"/>
          <w:lang w:val="es-ES"/>
        </w:rPr>
        <w:t>-Mendieta</w:t>
      </w:r>
      <w:r w:rsidRPr="00D937B7">
        <w:rPr>
          <w:rFonts w:ascii="Arial Narrow" w:hAnsi="Arial Narrow" w:cs="Arial"/>
          <w:noProof/>
          <w:color w:val="000000" w:themeColor="text1"/>
          <w:sz w:val="22"/>
          <w:szCs w:val="22"/>
          <w:lang w:val="es-ES"/>
        </w:rPr>
        <w:t>, 2018)</w:t>
      </w:r>
      <w:r w:rsidRPr="00D937B7">
        <w:rPr>
          <w:rFonts w:ascii="Arial Narrow" w:hAnsi="Arial Narrow" w:cs="Arial"/>
          <w:color w:val="000000" w:themeColor="text1"/>
          <w:sz w:val="22"/>
          <w:szCs w:val="22"/>
        </w:rPr>
        <w:t>.</w:t>
      </w:r>
      <w:r w:rsidRPr="00D937B7">
        <w:rPr>
          <w:rStyle w:val="Refdenotaalpie"/>
          <w:rFonts w:ascii="Arial Narrow" w:hAnsi="Arial Narrow" w:cs="Arial"/>
          <w:color w:val="000000" w:themeColor="text1"/>
          <w:sz w:val="22"/>
          <w:szCs w:val="22"/>
        </w:rPr>
        <w:t xml:space="preserve"> </w:t>
      </w:r>
    </w:p>
    <w:p w14:paraId="39EA714C" w14:textId="77777777" w:rsidR="00744534" w:rsidRPr="00D937B7" w:rsidRDefault="00744534">
      <w:pPr>
        <w:jc w:val="both"/>
        <w:rPr>
          <w:rFonts w:ascii="Arial Narrow" w:hAnsi="Arial Narrow" w:cs="Arial"/>
          <w:sz w:val="22"/>
          <w:szCs w:val="22"/>
        </w:rPr>
      </w:pPr>
    </w:p>
    <w:p w14:paraId="72095277" w14:textId="5B10398C" w:rsidR="00744534" w:rsidRPr="00D937B7" w:rsidRDefault="00744534">
      <w:pPr>
        <w:jc w:val="both"/>
        <w:rPr>
          <w:rFonts w:ascii="Arial Narrow" w:hAnsi="Arial Narrow" w:cs="Arial"/>
          <w:color w:val="000000" w:themeColor="text1"/>
          <w:sz w:val="22"/>
          <w:szCs w:val="22"/>
        </w:rPr>
      </w:pPr>
      <w:r w:rsidRPr="00D937B7">
        <w:rPr>
          <w:rFonts w:ascii="Arial Narrow" w:hAnsi="Arial Narrow" w:cs="Arial"/>
          <w:color w:val="000000" w:themeColor="text1"/>
          <w:sz w:val="22"/>
          <w:szCs w:val="22"/>
        </w:rPr>
        <w:t xml:space="preserve">Las mujeres y las niñas son las más afectadas por la degradación del medio ambiente en el que viven dada su estrecha relación con la naturaleza. Se han documentado casos donde el derecho a la alimentación y nutrición, los circuitos económicos de las mujeres (su autonomía económica) y su cultura son afectados por </w:t>
      </w:r>
      <w:r w:rsidRPr="001E0A63">
        <w:rPr>
          <w:rFonts w:ascii="Arial Narrow" w:hAnsi="Arial Narrow" w:cs="Arial"/>
          <w:i/>
          <w:color w:val="000000" w:themeColor="text1"/>
          <w:sz w:val="22"/>
          <w:szCs w:val="22"/>
        </w:rPr>
        <w:t>i)</w:t>
      </w:r>
      <w:r w:rsidRPr="00D937B7">
        <w:rPr>
          <w:rFonts w:ascii="Arial Narrow" w:hAnsi="Arial Narrow" w:cs="Arial"/>
          <w:color w:val="000000" w:themeColor="text1"/>
          <w:sz w:val="22"/>
          <w:szCs w:val="22"/>
        </w:rPr>
        <w:t xml:space="preserve"> </w:t>
      </w:r>
      <w:r w:rsidRPr="00D937B7">
        <w:rPr>
          <w:rFonts w:ascii="Arial Narrow" w:hAnsi="Arial Narrow" w:cs="Arial"/>
          <w:bCs/>
          <w:color w:val="000000" w:themeColor="text1"/>
          <w:sz w:val="22"/>
          <w:szCs w:val="22"/>
        </w:rPr>
        <w:t xml:space="preserve">monocultivos con </w:t>
      </w:r>
      <w:proofErr w:type="spellStart"/>
      <w:r w:rsidRPr="00D937B7">
        <w:rPr>
          <w:rFonts w:ascii="Arial Narrow" w:hAnsi="Arial Narrow" w:cs="Arial"/>
          <w:bCs/>
          <w:color w:val="000000" w:themeColor="text1"/>
          <w:sz w:val="22"/>
          <w:szCs w:val="22"/>
        </w:rPr>
        <w:t>agrotóxicos</w:t>
      </w:r>
      <w:proofErr w:type="spellEnd"/>
      <w:r w:rsidRPr="00D937B7">
        <w:rPr>
          <w:rFonts w:ascii="Arial Narrow" w:hAnsi="Arial Narrow" w:cs="Arial"/>
          <w:bCs/>
          <w:color w:val="000000" w:themeColor="text1"/>
          <w:sz w:val="22"/>
          <w:szCs w:val="22"/>
        </w:rPr>
        <w:t xml:space="preserve">; </w:t>
      </w:r>
      <w:r w:rsidRPr="001E0A63">
        <w:rPr>
          <w:rFonts w:ascii="Arial Narrow" w:hAnsi="Arial Narrow" w:cs="Arial"/>
          <w:bCs/>
          <w:i/>
          <w:color w:val="000000" w:themeColor="text1"/>
          <w:sz w:val="22"/>
          <w:szCs w:val="22"/>
        </w:rPr>
        <w:t>ii)</w:t>
      </w:r>
      <w:r w:rsidRPr="00D937B7">
        <w:rPr>
          <w:rFonts w:ascii="Arial Narrow" w:hAnsi="Arial Narrow" w:cs="Arial"/>
          <w:bCs/>
          <w:color w:val="000000" w:themeColor="text1"/>
          <w:sz w:val="22"/>
          <w:szCs w:val="22"/>
        </w:rPr>
        <w:t xml:space="preserve"> la contaminación de las aguas; </w:t>
      </w:r>
      <w:r w:rsidRPr="001E0A63">
        <w:rPr>
          <w:rFonts w:ascii="Arial Narrow" w:hAnsi="Arial Narrow" w:cs="Arial"/>
          <w:bCs/>
          <w:i/>
          <w:color w:val="000000" w:themeColor="text1"/>
          <w:sz w:val="22"/>
          <w:szCs w:val="22"/>
        </w:rPr>
        <w:t>iii)</w:t>
      </w:r>
      <w:r w:rsidRPr="00D937B7">
        <w:rPr>
          <w:rFonts w:ascii="Arial Narrow" w:hAnsi="Arial Narrow" w:cs="Arial"/>
          <w:bCs/>
          <w:color w:val="000000" w:themeColor="text1"/>
          <w:sz w:val="22"/>
          <w:szCs w:val="22"/>
        </w:rPr>
        <w:t xml:space="preserve"> la persistencia </w:t>
      </w:r>
      <w:r w:rsidRPr="00D937B7">
        <w:rPr>
          <w:rFonts w:ascii="Arial Narrow" w:hAnsi="Arial Narrow" w:cs="Arial"/>
          <w:color w:val="000000" w:themeColor="text1"/>
          <w:sz w:val="22"/>
          <w:szCs w:val="22"/>
        </w:rPr>
        <w:t xml:space="preserve">de las violencias contras las mujeres; y </w:t>
      </w:r>
      <w:r w:rsidRPr="001E0A63">
        <w:rPr>
          <w:rFonts w:ascii="Arial Narrow" w:hAnsi="Arial Narrow" w:cs="Arial"/>
          <w:i/>
          <w:color w:val="000000" w:themeColor="text1"/>
          <w:sz w:val="22"/>
          <w:szCs w:val="22"/>
        </w:rPr>
        <w:t>iv)</w:t>
      </w:r>
      <w:r w:rsidRPr="00D937B7">
        <w:rPr>
          <w:rFonts w:ascii="Arial Narrow" w:hAnsi="Arial Narrow" w:cs="Arial"/>
          <w:color w:val="000000" w:themeColor="text1"/>
          <w:sz w:val="22"/>
          <w:szCs w:val="22"/>
        </w:rPr>
        <w:t xml:space="preserve"> la imposición del consumo de productos comestibles ultra procesados</w:t>
      </w:r>
      <w:r>
        <w:rPr>
          <w:rFonts w:ascii="Arial Narrow" w:hAnsi="Arial Narrow" w:cs="Arial"/>
          <w:color w:val="000000" w:themeColor="text1"/>
          <w:sz w:val="22"/>
          <w:szCs w:val="22"/>
        </w:rPr>
        <w:t xml:space="preserve"> (</w:t>
      </w:r>
      <w:proofErr w:type="spellStart"/>
      <w:r w:rsidRPr="001E0A63">
        <w:rPr>
          <w:rFonts w:ascii="Arial Narrow" w:hAnsi="Arial Narrow" w:cs="Arial"/>
          <w:smallCaps/>
          <w:color w:val="000000" w:themeColor="text1"/>
          <w:sz w:val="22"/>
          <w:szCs w:val="22"/>
        </w:rPr>
        <w:t>pcu</w:t>
      </w:r>
      <w:proofErr w:type="spellEnd"/>
      <w:r>
        <w:rPr>
          <w:rFonts w:ascii="Arial Narrow" w:hAnsi="Arial Narrow" w:cs="Arial"/>
          <w:smallCaps/>
          <w:color w:val="000000" w:themeColor="text1"/>
          <w:sz w:val="22"/>
          <w:szCs w:val="22"/>
        </w:rPr>
        <w:t xml:space="preserve">), </w:t>
      </w:r>
      <w:r>
        <w:rPr>
          <w:rFonts w:ascii="Arial Narrow" w:hAnsi="Arial Narrow" w:cs="Arial"/>
          <w:color w:val="000000" w:themeColor="text1"/>
          <w:sz w:val="22"/>
          <w:szCs w:val="22"/>
        </w:rPr>
        <w:t xml:space="preserve">o </w:t>
      </w:r>
      <w:r w:rsidRPr="00D937B7">
        <w:rPr>
          <w:rFonts w:ascii="Arial Narrow" w:hAnsi="Arial Narrow" w:cs="Arial"/>
          <w:color w:val="000000" w:themeColor="text1"/>
          <w:sz w:val="22"/>
          <w:szCs w:val="22"/>
        </w:rPr>
        <w:t xml:space="preserve">comida chatarra. </w:t>
      </w:r>
      <w:r w:rsidRPr="00D937B7">
        <w:rPr>
          <w:rFonts w:ascii="Arial Narrow" w:hAnsi="Arial Narrow" w:cs="Arial"/>
          <w:color w:val="000000" w:themeColor="text1"/>
          <w:sz w:val="22"/>
          <w:szCs w:val="22"/>
          <w:lang w:val="es-ES"/>
        </w:rPr>
        <w:t xml:space="preserve">El derecho de las mujeres rurales a manejar, gestionar y controlar el uso de semillas criollas y </w:t>
      </w:r>
      <w:r w:rsidRPr="00D937B7">
        <w:rPr>
          <w:rFonts w:ascii="Arial Narrow" w:hAnsi="Arial Narrow" w:cs="Arial"/>
          <w:color w:val="000000" w:themeColor="text1"/>
          <w:sz w:val="22"/>
          <w:szCs w:val="22"/>
          <w:lang w:val="es-ES"/>
        </w:rPr>
        <w:lastRenderedPageBreak/>
        <w:t>nativas en condiciones de equidad no se garantiza en el marco normativo vigente</w:t>
      </w:r>
      <w:r>
        <w:rPr>
          <w:rFonts w:ascii="Arial Narrow" w:hAnsi="Arial Narrow" w:cs="Arial"/>
          <w:color w:val="000000" w:themeColor="text1"/>
          <w:sz w:val="22"/>
          <w:szCs w:val="22"/>
          <w:lang w:val="es-ES"/>
        </w:rPr>
        <w:t>,</w:t>
      </w:r>
      <w:r w:rsidRPr="00D937B7">
        <w:rPr>
          <w:rFonts w:ascii="Arial Narrow" w:hAnsi="Arial Narrow" w:cs="Arial"/>
          <w:color w:val="000000" w:themeColor="text1"/>
          <w:sz w:val="22"/>
          <w:szCs w:val="22"/>
          <w:lang w:val="es-ES"/>
        </w:rPr>
        <w:t xml:space="preserve"> donde la ausencia del enfoque de género dificulta aún más la reivindicación del papel de las agricultoras.</w:t>
      </w:r>
    </w:p>
    <w:p w14:paraId="6AAD819C" w14:textId="77777777" w:rsidR="00744534" w:rsidRPr="00D937B7" w:rsidRDefault="00744534">
      <w:pPr>
        <w:jc w:val="both"/>
        <w:rPr>
          <w:rFonts w:ascii="Arial Narrow" w:hAnsi="Arial Narrow" w:cs="Arial"/>
          <w:color w:val="000000"/>
          <w:sz w:val="22"/>
          <w:szCs w:val="22"/>
        </w:rPr>
      </w:pPr>
    </w:p>
    <w:p w14:paraId="1D522A8C" w14:textId="58CEB19B" w:rsidR="0047694A" w:rsidRPr="00D937B7" w:rsidRDefault="00744534" w:rsidP="00D43CD0">
      <w:pPr>
        <w:jc w:val="both"/>
        <w:rPr>
          <w:rFonts w:ascii="Arial Narrow" w:hAnsi="Arial Narrow" w:cs="Arial"/>
          <w:color w:val="000000" w:themeColor="text1"/>
          <w:sz w:val="22"/>
          <w:szCs w:val="22"/>
        </w:rPr>
      </w:pPr>
      <w:r w:rsidRPr="00D937B7">
        <w:rPr>
          <w:rFonts w:ascii="Arial Narrow" w:hAnsi="Arial Narrow" w:cs="Arial"/>
          <w:color w:val="000000"/>
          <w:sz w:val="22"/>
          <w:szCs w:val="22"/>
        </w:rPr>
        <w:t xml:space="preserve">Las causas de restricción y privatización de fuentes hídricas están ligadas principalmente a los megaproyectos, </w:t>
      </w:r>
      <w:r>
        <w:rPr>
          <w:rFonts w:ascii="Arial Narrow" w:hAnsi="Arial Narrow" w:cs="Arial"/>
          <w:color w:val="000000"/>
          <w:sz w:val="22"/>
          <w:szCs w:val="22"/>
        </w:rPr>
        <w:t xml:space="preserve">los </w:t>
      </w:r>
      <w:r w:rsidRPr="00D937B7">
        <w:rPr>
          <w:rFonts w:ascii="Arial Narrow" w:hAnsi="Arial Narrow" w:cs="Arial"/>
          <w:color w:val="000000"/>
          <w:sz w:val="22"/>
          <w:szCs w:val="22"/>
        </w:rPr>
        <w:t>derrames de petróleo</w:t>
      </w:r>
      <w:r w:rsidRPr="00D937B7">
        <w:rPr>
          <w:rStyle w:val="Refdenotaalpie"/>
          <w:rFonts w:ascii="Arial Narrow" w:hAnsi="Arial Narrow" w:cs="Arial"/>
          <w:color w:val="000000"/>
          <w:sz w:val="22"/>
          <w:szCs w:val="22"/>
        </w:rPr>
        <w:footnoteReference w:id="20"/>
      </w:r>
      <w:r w:rsidRPr="00D937B7">
        <w:rPr>
          <w:rFonts w:ascii="Arial Narrow" w:hAnsi="Arial Narrow" w:cs="Arial"/>
          <w:color w:val="000000"/>
          <w:sz w:val="22"/>
          <w:szCs w:val="22"/>
        </w:rPr>
        <w:t xml:space="preserve">, </w:t>
      </w:r>
      <w:r>
        <w:rPr>
          <w:rFonts w:ascii="Arial Narrow" w:hAnsi="Arial Narrow" w:cs="Arial"/>
          <w:color w:val="000000"/>
          <w:sz w:val="22"/>
          <w:szCs w:val="22"/>
        </w:rPr>
        <w:t xml:space="preserve">el </w:t>
      </w:r>
      <w:r w:rsidRPr="00D937B7">
        <w:rPr>
          <w:rFonts w:ascii="Arial Narrow" w:hAnsi="Arial Narrow" w:cs="Arial"/>
          <w:color w:val="000000"/>
          <w:sz w:val="22"/>
          <w:szCs w:val="22"/>
        </w:rPr>
        <w:t>envenenamiento de especies silvestres</w:t>
      </w:r>
      <w:r>
        <w:rPr>
          <w:rFonts w:ascii="Arial Narrow" w:hAnsi="Arial Narrow" w:cs="Arial"/>
          <w:color w:val="000000"/>
          <w:sz w:val="22"/>
          <w:szCs w:val="22"/>
        </w:rPr>
        <w:t xml:space="preserve"> y la construcción de </w:t>
      </w:r>
      <w:r w:rsidRPr="00D937B7">
        <w:rPr>
          <w:rFonts w:ascii="Arial Narrow" w:hAnsi="Arial Narrow" w:cs="Arial"/>
          <w:color w:val="000000"/>
          <w:sz w:val="22"/>
          <w:szCs w:val="22"/>
        </w:rPr>
        <w:t>represas e hidroeléctricas</w:t>
      </w:r>
      <w:r w:rsidRPr="00D937B7">
        <w:rPr>
          <w:rStyle w:val="Refdenotaalpie"/>
          <w:rFonts w:ascii="Arial Narrow" w:hAnsi="Arial Narrow" w:cs="Arial"/>
          <w:color w:val="000000"/>
          <w:sz w:val="22"/>
          <w:szCs w:val="22"/>
        </w:rPr>
        <w:footnoteReference w:id="21"/>
      </w:r>
      <w:r w:rsidRPr="00D937B7">
        <w:rPr>
          <w:rFonts w:ascii="Arial Narrow" w:hAnsi="Arial Narrow" w:cs="Arial"/>
          <w:color w:val="000000"/>
          <w:sz w:val="22"/>
          <w:szCs w:val="22"/>
        </w:rPr>
        <w:t>. A octubre de 2018, el 75,8</w:t>
      </w:r>
      <w:r>
        <w:rPr>
          <w:rFonts w:ascii="Arial Narrow" w:hAnsi="Arial Narrow" w:cs="Arial"/>
          <w:color w:val="000000"/>
          <w:sz w:val="22"/>
          <w:szCs w:val="22"/>
        </w:rPr>
        <w:t xml:space="preserve"> </w:t>
      </w:r>
      <w:r w:rsidRPr="00D937B7">
        <w:rPr>
          <w:rFonts w:ascii="Arial Narrow" w:hAnsi="Arial Narrow" w:cs="Arial"/>
          <w:color w:val="000000"/>
          <w:sz w:val="22"/>
          <w:szCs w:val="22"/>
        </w:rPr>
        <w:t xml:space="preserve">% del total de la inversión extranjera directa corresponde </w:t>
      </w:r>
      <w:r w:rsidRPr="00D937B7">
        <w:rPr>
          <w:rFonts w:ascii="Arial Narrow" w:hAnsi="Arial Narrow" w:cs="Arial"/>
          <w:color w:val="000000" w:themeColor="text1"/>
          <w:sz w:val="22"/>
          <w:szCs w:val="22"/>
        </w:rPr>
        <w:t xml:space="preserve">a </w:t>
      </w:r>
      <w:r>
        <w:rPr>
          <w:rFonts w:ascii="Arial Narrow" w:hAnsi="Arial Narrow" w:cs="Arial"/>
          <w:color w:val="000000" w:themeColor="text1"/>
          <w:sz w:val="22"/>
          <w:szCs w:val="22"/>
        </w:rPr>
        <w:t xml:space="preserve">los sectores </w:t>
      </w:r>
      <w:r w:rsidRPr="00D937B7">
        <w:rPr>
          <w:rFonts w:ascii="Arial Narrow" w:hAnsi="Arial Narrow" w:cs="Arial"/>
          <w:color w:val="000000" w:themeColor="text1"/>
          <w:sz w:val="22"/>
          <w:szCs w:val="22"/>
        </w:rPr>
        <w:t>petróleo, hidrocarburos y minería</w:t>
      </w:r>
      <w:r w:rsidRPr="00D937B7">
        <w:rPr>
          <w:rStyle w:val="Refdenotaalpie"/>
          <w:rFonts w:ascii="Arial Narrow" w:hAnsi="Arial Narrow" w:cs="Arial"/>
          <w:color w:val="000000" w:themeColor="text1"/>
          <w:sz w:val="22"/>
          <w:szCs w:val="22"/>
        </w:rPr>
        <w:footnoteReference w:id="22"/>
      </w:r>
      <w:r>
        <w:rPr>
          <w:rFonts w:ascii="Arial Narrow" w:hAnsi="Arial Narrow" w:cs="Arial"/>
          <w:color w:val="000000" w:themeColor="text1"/>
          <w:sz w:val="22"/>
          <w:szCs w:val="22"/>
        </w:rPr>
        <w:t xml:space="preserve">. Esto </w:t>
      </w:r>
      <w:r w:rsidRPr="00D937B7">
        <w:rPr>
          <w:rFonts w:ascii="Arial Narrow" w:hAnsi="Arial Narrow" w:cs="Arial"/>
          <w:color w:val="000000" w:themeColor="text1"/>
          <w:sz w:val="22"/>
          <w:szCs w:val="22"/>
        </w:rPr>
        <w:t xml:space="preserve">puede </w:t>
      </w:r>
      <w:r>
        <w:rPr>
          <w:rFonts w:ascii="Arial Narrow" w:hAnsi="Arial Narrow" w:cs="Arial"/>
          <w:color w:val="000000" w:themeColor="text1"/>
          <w:sz w:val="22"/>
          <w:szCs w:val="22"/>
        </w:rPr>
        <w:t>generar</w:t>
      </w:r>
      <w:r w:rsidRPr="00D937B7">
        <w:rPr>
          <w:rFonts w:ascii="Arial Narrow" w:hAnsi="Arial Narrow" w:cs="Arial"/>
          <w:color w:val="000000" w:themeColor="text1"/>
          <w:sz w:val="22"/>
          <w:szCs w:val="22"/>
        </w:rPr>
        <w:t xml:space="preserve"> impactos profundos sobre los </w:t>
      </w:r>
      <w:proofErr w:type="spellStart"/>
      <w:r w:rsidRPr="001E0A63">
        <w:rPr>
          <w:rFonts w:ascii="Arial Narrow" w:hAnsi="Arial Narrow" w:cs="Arial"/>
          <w:smallCaps/>
          <w:color w:val="000000" w:themeColor="text1"/>
          <w:sz w:val="22"/>
          <w:szCs w:val="22"/>
        </w:rPr>
        <w:t>dd</w:t>
      </w:r>
      <w:proofErr w:type="spellEnd"/>
      <w:r>
        <w:rPr>
          <w:rFonts w:ascii="Arial Narrow" w:hAnsi="Arial Narrow" w:cs="Arial"/>
          <w:smallCaps/>
          <w:color w:val="000000" w:themeColor="text1"/>
          <w:sz w:val="22"/>
          <w:szCs w:val="22"/>
        </w:rPr>
        <w:t xml:space="preserve">. </w:t>
      </w:r>
      <w:proofErr w:type="spellStart"/>
      <w:r w:rsidRPr="001E0A63">
        <w:rPr>
          <w:rFonts w:ascii="Arial Narrow" w:hAnsi="Arial Narrow" w:cs="Arial"/>
          <w:smallCaps/>
          <w:color w:val="000000" w:themeColor="text1"/>
          <w:sz w:val="22"/>
          <w:szCs w:val="22"/>
        </w:rPr>
        <w:t>hh</w:t>
      </w:r>
      <w:r>
        <w:rPr>
          <w:rFonts w:ascii="Arial Narrow" w:hAnsi="Arial Narrow" w:cs="Arial"/>
          <w:smallCaps/>
          <w:color w:val="000000" w:themeColor="text1"/>
          <w:sz w:val="22"/>
          <w:szCs w:val="22"/>
        </w:rPr>
        <w:t>.</w:t>
      </w:r>
      <w:proofErr w:type="spellEnd"/>
      <w:r w:rsidRPr="00D937B7">
        <w:rPr>
          <w:rFonts w:ascii="Arial Narrow" w:hAnsi="Arial Narrow" w:cs="Arial"/>
          <w:color w:val="000000" w:themeColor="text1"/>
          <w:sz w:val="22"/>
          <w:szCs w:val="22"/>
        </w:rPr>
        <w:t xml:space="preserve"> de las mujeres que viven en entornos mineros</w:t>
      </w:r>
      <w:r>
        <w:rPr>
          <w:rFonts w:ascii="Arial Narrow" w:hAnsi="Arial Narrow" w:cs="Arial"/>
          <w:color w:val="000000" w:themeColor="text1"/>
          <w:sz w:val="22"/>
          <w:szCs w:val="22"/>
        </w:rPr>
        <w:t>, tales</w:t>
      </w:r>
      <w:r w:rsidRPr="00D937B7">
        <w:rPr>
          <w:rFonts w:ascii="Arial Narrow" w:hAnsi="Arial Narrow" w:cs="Arial"/>
          <w:color w:val="000000" w:themeColor="text1"/>
          <w:sz w:val="22"/>
          <w:szCs w:val="22"/>
        </w:rPr>
        <w:t xml:space="preserve"> como explotación sexual, servidumbre y trata de personas</w:t>
      </w:r>
      <w:r>
        <w:rPr>
          <w:rFonts w:ascii="Arial Narrow" w:hAnsi="Arial Narrow" w:cs="Arial"/>
          <w:color w:val="000000" w:themeColor="text1"/>
          <w:sz w:val="22"/>
          <w:szCs w:val="22"/>
        </w:rPr>
        <w:t>.</w:t>
      </w:r>
      <w:r w:rsidRPr="00D937B7">
        <w:rPr>
          <w:rFonts w:ascii="Arial Narrow" w:hAnsi="Arial Narrow" w:cs="Arial"/>
          <w:color w:val="000000" w:themeColor="text1"/>
          <w:sz w:val="22"/>
          <w:szCs w:val="22"/>
        </w:rPr>
        <w:t xml:space="preserve"> </w:t>
      </w:r>
      <w:r>
        <w:rPr>
          <w:rFonts w:ascii="Arial Narrow" w:hAnsi="Arial Narrow" w:cs="Arial"/>
          <w:color w:val="000000" w:themeColor="text1"/>
          <w:sz w:val="22"/>
          <w:szCs w:val="22"/>
        </w:rPr>
        <w:t>A</w:t>
      </w:r>
      <w:r w:rsidRPr="00D937B7">
        <w:rPr>
          <w:rFonts w:ascii="Arial Narrow" w:hAnsi="Arial Narrow" w:cs="Arial"/>
          <w:color w:val="000000" w:themeColor="text1"/>
          <w:sz w:val="22"/>
          <w:szCs w:val="22"/>
        </w:rPr>
        <w:t>dicional a ello</w:t>
      </w:r>
      <w:r>
        <w:rPr>
          <w:rFonts w:ascii="Arial Narrow" w:hAnsi="Arial Narrow" w:cs="Arial"/>
          <w:color w:val="000000" w:themeColor="text1"/>
          <w:sz w:val="22"/>
          <w:szCs w:val="22"/>
        </w:rPr>
        <w:t>,</w:t>
      </w:r>
      <w:r w:rsidRPr="00D937B7">
        <w:rPr>
          <w:rFonts w:ascii="Arial Narrow" w:hAnsi="Arial Narrow" w:cs="Arial"/>
          <w:color w:val="000000" w:themeColor="text1"/>
          <w:sz w:val="22"/>
          <w:szCs w:val="22"/>
        </w:rPr>
        <w:t xml:space="preserve"> se presenta restricción de acceso al agua y </w:t>
      </w:r>
      <w:r>
        <w:rPr>
          <w:rFonts w:ascii="Arial Narrow" w:hAnsi="Arial Narrow" w:cs="Arial"/>
          <w:color w:val="000000" w:themeColor="text1"/>
          <w:sz w:val="22"/>
          <w:szCs w:val="22"/>
        </w:rPr>
        <w:t xml:space="preserve">los </w:t>
      </w:r>
      <w:r w:rsidRPr="00D937B7">
        <w:rPr>
          <w:rFonts w:ascii="Arial Narrow" w:hAnsi="Arial Narrow" w:cs="Arial"/>
          <w:color w:val="000000" w:themeColor="text1"/>
          <w:sz w:val="22"/>
          <w:szCs w:val="22"/>
        </w:rPr>
        <w:t xml:space="preserve">alimentos, pérdida y contaminación de fuentes hídricas, alto índice de desempleo, aumento de la mortalidad materna </w:t>
      </w:r>
      <w:r>
        <w:rPr>
          <w:rFonts w:ascii="Arial Narrow" w:hAnsi="Arial Narrow" w:cs="Arial"/>
          <w:color w:val="000000" w:themeColor="text1"/>
          <w:sz w:val="22"/>
          <w:szCs w:val="22"/>
        </w:rPr>
        <w:t>e incrementos en</w:t>
      </w:r>
      <w:r w:rsidRPr="00D937B7">
        <w:rPr>
          <w:rFonts w:ascii="Arial Narrow" w:hAnsi="Arial Narrow" w:cs="Arial"/>
          <w:color w:val="000000" w:themeColor="text1"/>
          <w:sz w:val="22"/>
          <w:szCs w:val="22"/>
        </w:rPr>
        <w:t xml:space="preserve"> </w:t>
      </w:r>
      <w:r>
        <w:rPr>
          <w:rFonts w:ascii="Arial Narrow" w:hAnsi="Arial Narrow" w:cs="Arial"/>
          <w:color w:val="000000" w:themeColor="text1"/>
          <w:sz w:val="22"/>
          <w:szCs w:val="22"/>
        </w:rPr>
        <w:t>los</w:t>
      </w:r>
      <w:r w:rsidRPr="00D937B7">
        <w:rPr>
          <w:rFonts w:ascii="Arial Narrow" w:hAnsi="Arial Narrow" w:cs="Arial"/>
          <w:color w:val="000000" w:themeColor="text1"/>
          <w:sz w:val="22"/>
          <w:szCs w:val="22"/>
        </w:rPr>
        <w:t xml:space="preserve"> abortos espontáneos</w:t>
      </w:r>
      <w:r w:rsidRPr="00D937B7">
        <w:rPr>
          <w:rStyle w:val="Refdenotaalpie"/>
          <w:rFonts w:ascii="Arial Narrow" w:hAnsi="Arial Narrow" w:cs="Arial"/>
          <w:color w:val="000000" w:themeColor="text1"/>
          <w:sz w:val="22"/>
          <w:szCs w:val="22"/>
        </w:rPr>
        <w:footnoteReference w:id="23"/>
      </w:r>
      <w:r w:rsidRPr="00D937B7">
        <w:rPr>
          <w:rFonts w:ascii="Arial Narrow" w:hAnsi="Arial Narrow" w:cs="Arial"/>
          <w:color w:val="000000" w:themeColor="text1"/>
          <w:sz w:val="22"/>
          <w:szCs w:val="22"/>
        </w:rPr>
        <w:t>.</w:t>
      </w:r>
    </w:p>
    <w:p w14:paraId="7436ED69" w14:textId="77777777" w:rsidR="00CD3853" w:rsidRPr="00D937B7" w:rsidRDefault="00CD3853" w:rsidP="00837A56">
      <w:pPr>
        <w:jc w:val="both"/>
        <w:rPr>
          <w:rFonts w:ascii="Arial Narrow" w:hAnsi="Arial Narrow" w:cs="Arial"/>
          <w:sz w:val="22"/>
          <w:szCs w:val="22"/>
        </w:rPr>
      </w:pPr>
    </w:p>
    <w:p w14:paraId="7A3EC9F4" w14:textId="1246C200" w:rsidR="0074065F" w:rsidRPr="001E0A63" w:rsidRDefault="0074065F" w:rsidP="001E0A63">
      <w:pPr>
        <w:pStyle w:val="Sinespaciado"/>
        <w:spacing w:line="276" w:lineRule="auto"/>
        <w:jc w:val="both"/>
        <w:rPr>
          <w:rFonts w:ascii="Arial Narrow" w:hAnsi="Arial Narrow" w:cs="Arial"/>
          <w:b/>
          <w:bCs/>
        </w:rPr>
      </w:pPr>
      <w:r w:rsidRPr="001E0A63">
        <w:rPr>
          <w:rFonts w:ascii="Arial Narrow" w:hAnsi="Arial Narrow" w:cs="Arial"/>
          <w:b/>
          <w:bCs/>
        </w:rPr>
        <w:t>Ausencia en los sistemas de información</w:t>
      </w:r>
      <w:r w:rsidR="009D1A6A" w:rsidRPr="001E0A63">
        <w:rPr>
          <w:rFonts w:ascii="Arial Narrow" w:hAnsi="Arial Narrow" w:cs="Arial"/>
          <w:b/>
          <w:bCs/>
        </w:rPr>
        <w:t xml:space="preserve"> </w:t>
      </w:r>
    </w:p>
    <w:p w14:paraId="08B07130" w14:textId="77777777" w:rsidR="009D1A6A" w:rsidRDefault="009D1A6A" w:rsidP="00837A56">
      <w:pPr>
        <w:pStyle w:val="Sinespaciado"/>
        <w:spacing w:line="276" w:lineRule="auto"/>
        <w:jc w:val="both"/>
        <w:rPr>
          <w:rFonts w:ascii="Arial Narrow" w:hAnsi="Arial Narrow" w:cs="Arial"/>
          <w:b/>
        </w:rPr>
      </w:pPr>
    </w:p>
    <w:p w14:paraId="55D69CBC" w14:textId="306FD81D" w:rsidR="00837A56" w:rsidRPr="001E0A63" w:rsidRDefault="00837A56" w:rsidP="001E0A63">
      <w:pPr>
        <w:pStyle w:val="Sinespaciado"/>
        <w:spacing w:line="276" w:lineRule="auto"/>
        <w:jc w:val="both"/>
        <w:rPr>
          <w:rFonts w:ascii="Arial Narrow" w:eastAsiaTheme="minorEastAsia" w:hAnsi="Arial Narrow" w:cs="Arial"/>
          <w:color w:val="000000" w:themeColor="text1"/>
          <w:lang w:val="es-ES"/>
        </w:rPr>
      </w:pPr>
      <w:r w:rsidRPr="001E0A63">
        <w:rPr>
          <w:rFonts w:ascii="Arial Narrow" w:eastAsiaTheme="minorEastAsia" w:hAnsi="Arial Narrow" w:cs="Arial"/>
          <w:color w:val="000000" w:themeColor="text1"/>
          <w:lang w:val="es-ES"/>
        </w:rPr>
        <w:t>No se tiene mayor inform</w:t>
      </w:r>
      <w:r w:rsidR="009D601D" w:rsidRPr="001E0A63">
        <w:rPr>
          <w:rFonts w:ascii="Arial Narrow" w:eastAsiaTheme="minorEastAsia" w:hAnsi="Arial Narrow" w:cs="Arial"/>
          <w:color w:val="000000" w:themeColor="text1"/>
          <w:lang w:val="es-ES"/>
        </w:rPr>
        <w:t>a</w:t>
      </w:r>
      <w:r w:rsidRPr="001E0A63">
        <w:rPr>
          <w:rFonts w:ascii="Arial Narrow" w:eastAsiaTheme="minorEastAsia" w:hAnsi="Arial Narrow" w:cs="Arial"/>
          <w:color w:val="000000" w:themeColor="text1"/>
          <w:lang w:val="es-ES"/>
        </w:rPr>
        <w:t>ción s</w:t>
      </w:r>
      <w:r w:rsidR="009D601D" w:rsidRPr="001E0A63">
        <w:rPr>
          <w:rFonts w:ascii="Arial Narrow" w:eastAsiaTheme="minorEastAsia" w:hAnsi="Arial Narrow" w:cs="Arial"/>
          <w:color w:val="000000" w:themeColor="text1"/>
          <w:lang w:val="es-ES"/>
        </w:rPr>
        <w:t>o</w:t>
      </w:r>
      <w:r w:rsidRPr="001E0A63">
        <w:rPr>
          <w:rFonts w:ascii="Arial Narrow" w:eastAsiaTheme="minorEastAsia" w:hAnsi="Arial Narrow" w:cs="Arial"/>
          <w:color w:val="000000" w:themeColor="text1"/>
          <w:lang w:val="es-ES"/>
        </w:rPr>
        <w:t>bre las mujeres rurales y campesinas de manera oficial</w:t>
      </w:r>
      <w:r w:rsidR="007D75C4" w:rsidRPr="001E0A63">
        <w:rPr>
          <w:rFonts w:ascii="Arial Narrow" w:eastAsiaTheme="minorEastAsia" w:hAnsi="Arial Narrow" w:cs="Arial"/>
          <w:color w:val="000000" w:themeColor="text1"/>
          <w:lang w:val="es-ES"/>
        </w:rPr>
        <w:t>,</w:t>
      </w:r>
      <w:r w:rsidRPr="001E0A63">
        <w:rPr>
          <w:rFonts w:ascii="Arial Narrow" w:eastAsiaTheme="minorEastAsia" w:hAnsi="Arial Narrow" w:cs="Arial"/>
          <w:color w:val="000000" w:themeColor="text1"/>
          <w:lang w:val="es-ES"/>
        </w:rPr>
        <w:t xml:space="preserve"> dado que p</w:t>
      </w:r>
      <w:r w:rsidR="0047694A" w:rsidRPr="001E0A63">
        <w:rPr>
          <w:rFonts w:ascii="Arial Narrow" w:eastAsiaTheme="minorEastAsia" w:hAnsi="Arial Narrow" w:cs="Arial"/>
          <w:color w:val="000000" w:themeColor="text1"/>
          <w:lang w:val="es-ES"/>
        </w:rPr>
        <w:t xml:space="preserve">ersiste la inexistencia de datos </w:t>
      </w:r>
      <w:r w:rsidR="005443D2" w:rsidRPr="001E0A63">
        <w:rPr>
          <w:rFonts w:ascii="Arial Narrow" w:eastAsiaTheme="minorEastAsia" w:hAnsi="Arial Narrow" w:cs="Arial"/>
          <w:color w:val="000000" w:themeColor="text1"/>
          <w:lang w:val="es-ES"/>
        </w:rPr>
        <w:t xml:space="preserve">de </w:t>
      </w:r>
      <w:r w:rsidR="0047694A" w:rsidRPr="001E0A63">
        <w:rPr>
          <w:rFonts w:ascii="Arial Narrow" w:eastAsiaTheme="minorEastAsia" w:hAnsi="Arial Narrow" w:cs="Arial"/>
          <w:color w:val="000000" w:themeColor="text1"/>
          <w:lang w:val="es-ES"/>
        </w:rPr>
        <w:t>mujeres y hombres de las zonas rurales</w:t>
      </w:r>
      <w:r w:rsidR="007D75C4" w:rsidRPr="001E0A63">
        <w:rPr>
          <w:rFonts w:ascii="Arial Narrow" w:eastAsiaTheme="minorEastAsia" w:hAnsi="Arial Narrow" w:cs="Arial"/>
          <w:color w:val="000000" w:themeColor="text1"/>
          <w:lang w:val="es-ES"/>
        </w:rPr>
        <w:t xml:space="preserve">. De la misma manera, </w:t>
      </w:r>
      <w:r w:rsidR="0047694A" w:rsidRPr="001E0A63">
        <w:rPr>
          <w:rFonts w:ascii="Arial Narrow" w:eastAsiaTheme="minorEastAsia" w:hAnsi="Arial Narrow" w:cs="Arial"/>
          <w:color w:val="000000" w:themeColor="text1"/>
          <w:lang w:val="es-ES"/>
        </w:rPr>
        <w:t>no se cuenta con información cualitativa que d</w:t>
      </w:r>
      <w:r w:rsidR="007D75C4" w:rsidRPr="001E0A63">
        <w:rPr>
          <w:rFonts w:ascii="Arial Narrow" w:eastAsiaTheme="minorEastAsia" w:hAnsi="Arial Narrow" w:cs="Arial"/>
          <w:color w:val="000000" w:themeColor="text1"/>
          <w:lang w:val="es-ES"/>
        </w:rPr>
        <w:t>é</w:t>
      </w:r>
      <w:r w:rsidR="0047694A" w:rsidRPr="001E0A63">
        <w:rPr>
          <w:rFonts w:ascii="Arial Narrow" w:eastAsiaTheme="minorEastAsia" w:hAnsi="Arial Narrow" w:cs="Arial"/>
          <w:color w:val="000000" w:themeColor="text1"/>
          <w:lang w:val="es-ES"/>
        </w:rPr>
        <w:t xml:space="preserve"> cuenta de la discriminación en el sector agrícola y rural. </w:t>
      </w:r>
      <w:r w:rsidRPr="001E0A63">
        <w:rPr>
          <w:rFonts w:ascii="Arial Narrow" w:eastAsiaTheme="minorEastAsia" w:hAnsi="Arial Narrow" w:cs="Arial"/>
          <w:color w:val="000000" w:themeColor="text1"/>
          <w:lang w:val="es-ES"/>
        </w:rPr>
        <w:t>Para los datos del área rural</w:t>
      </w:r>
      <w:r w:rsidR="007D75C4" w:rsidRPr="001E0A63">
        <w:rPr>
          <w:rFonts w:ascii="Arial Narrow" w:eastAsiaTheme="minorEastAsia" w:hAnsi="Arial Narrow" w:cs="Arial"/>
          <w:color w:val="000000" w:themeColor="text1"/>
          <w:lang w:val="es-ES"/>
        </w:rPr>
        <w:t xml:space="preserve"> </w:t>
      </w:r>
      <w:r w:rsidRPr="001E0A63">
        <w:rPr>
          <w:rFonts w:ascii="Arial Narrow" w:eastAsiaTheme="minorEastAsia" w:hAnsi="Arial Narrow" w:cs="Arial"/>
          <w:color w:val="000000" w:themeColor="text1"/>
          <w:lang w:val="es-ES"/>
        </w:rPr>
        <w:t>Colombia utiliza el Censo Nacional Agropecuario</w:t>
      </w:r>
      <w:r w:rsidR="007D75C4" w:rsidRPr="001E0A63">
        <w:rPr>
          <w:rFonts w:ascii="Arial Narrow" w:eastAsiaTheme="minorEastAsia" w:hAnsi="Arial Narrow" w:cs="Arial"/>
          <w:color w:val="000000" w:themeColor="text1"/>
          <w:lang w:val="es-ES"/>
        </w:rPr>
        <w:t>,</w:t>
      </w:r>
      <w:r w:rsidRPr="001E0A63">
        <w:rPr>
          <w:rFonts w:ascii="Arial Narrow" w:eastAsiaTheme="minorEastAsia" w:hAnsi="Arial Narrow" w:cs="Arial"/>
          <w:color w:val="000000" w:themeColor="text1"/>
          <w:lang w:val="es-ES"/>
        </w:rPr>
        <w:t xml:space="preserve"> </w:t>
      </w:r>
      <w:r w:rsidR="00E47DE2" w:rsidRPr="001E0A63">
        <w:rPr>
          <w:rFonts w:ascii="Arial Narrow" w:eastAsiaTheme="minorEastAsia" w:hAnsi="Arial Narrow" w:cs="Arial"/>
          <w:color w:val="000000" w:themeColor="text1"/>
          <w:lang w:val="es-ES"/>
        </w:rPr>
        <w:t xml:space="preserve">el cual </w:t>
      </w:r>
      <w:r w:rsidRPr="001E0A63">
        <w:rPr>
          <w:rFonts w:ascii="Arial Narrow" w:eastAsiaTheme="minorEastAsia" w:hAnsi="Arial Narrow" w:cs="Arial"/>
          <w:color w:val="000000" w:themeColor="text1"/>
          <w:lang w:val="es-ES"/>
        </w:rPr>
        <w:t xml:space="preserve">contiene imprecisiones, </w:t>
      </w:r>
      <w:r w:rsidR="007D75C4" w:rsidRPr="001E0A63">
        <w:rPr>
          <w:rFonts w:ascii="Arial Narrow" w:eastAsiaTheme="minorEastAsia" w:hAnsi="Arial Narrow" w:cs="Arial"/>
          <w:color w:val="000000" w:themeColor="text1"/>
          <w:lang w:val="es-ES"/>
        </w:rPr>
        <w:t xml:space="preserve">puesto </w:t>
      </w:r>
      <w:r w:rsidRPr="001E0A63">
        <w:rPr>
          <w:rFonts w:ascii="Arial Narrow" w:eastAsiaTheme="minorEastAsia" w:hAnsi="Arial Narrow" w:cs="Arial"/>
          <w:color w:val="000000" w:themeColor="text1"/>
          <w:lang w:val="es-ES"/>
        </w:rPr>
        <w:t xml:space="preserve">que </w:t>
      </w:r>
      <w:r w:rsidR="007D75C4" w:rsidRPr="001E0A63">
        <w:rPr>
          <w:rFonts w:ascii="Arial Narrow" w:eastAsiaTheme="minorEastAsia" w:hAnsi="Arial Narrow" w:cs="Arial"/>
          <w:color w:val="000000" w:themeColor="text1"/>
          <w:lang w:val="es-ES"/>
        </w:rPr>
        <w:t xml:space="preserve">esta iniciativa </w:t>
      </w:r>
      <w:r w:rsidRPr="001E0A63">
        <w:rPr>
          <w:rFonts w:ascii="Arial Narrow" w:eastAsiaTheme="minorEastAsia" w:hAnsi="Arial Narrow" w:cs="Arial"/>
          <w:color w:val="000000" w:themeColor="text1"/>
          <w:lang w:val="es-ES"/>
        </w:rPr>
        <w:t xml:space="preserve">centró la información </w:t>
      </w:r>
      <w:r w:rsidR="0074065F" w:rsidRPr="001E0A63">
        <w:rPr>
          <w:rFonts w:ascii="Arial Narrow" w:eastAsiaTheme="minorEastAsia" w:hAnsi="Arial Narrow" w:cs="Arial"/>
          <w:color w:val="000000" w:themeColor="text1"/>
          <w:lang w:val="es-ES"/>
        </w:rPr>
        <w:t>en</w:t>
      </w:r>
      <w:r w:rsidR="00E47DE2" w:rsidRPr="001E0A63">
        <w:rPr>
          <w:rFonts w:ascii="Arial Narrow" w:eastAsiaTheme="minorEastAsia" w:hAnsi="Arial Narrow" w:cs="Arial"/>
          <w:color w:val="000000" w:themeColor="text1"/>
          <w:lang w:val="es-ES"/>
        </w:rPr>
        <w:t xml:space="preserve"> la categoría </w:t>
      </w:r>
      <w:r w:rsidRPr="001E0A63">
        <w:rPr>
          <w:rFonts w:ascii="Arial Narrow" w:eastAsiaTheme="minorEastAsia" w:hAnsi="Arial Narrow" w:cs="Arial"/>
          <w:color w:val="000000" w:themeColor="text1"/>
          <w:lang w:val="es-ES"/>
        </w:rPr>
        <w:t>“productor/productora agraria”, dejando por fuera parte de</w:t>
      </w:r>
      <w:r w:rsidR="00D43CD0" w:rsidRPr="001E0A63">
        <w:rPr>
          <w:rFonts w:ascii="Arial Narrow" w:eastAsiaTheme="minorEastAsia" w:hAnsi="Arial Narrow" w:cs="Arial"/>
          <w:color w:val="000000" w:themeColor="text1"/>
          <w:lang w:val="es-ES"/>
        </w:rPr>
        <w:t xml:space="preserve"> la</w:t>
      </w:r>
      <w:r w:rsidRPr="001E0A63">
        <w:rPr>
          <w:rFonts w:ascii="Arial Narrow" w:eastAsiaTheme="minorEastAsia" w:hAnsi="Arial Narrow" w:cs="Arial"/>
          <w:color w:val="000000" w:themeColor="text1"/>
          <w:lang w:val="es-ES"/>
        </w:rPr>
        <w:t xml:space="preserve"> población del área rural que tiene diversas formas de producción a través de actividades no reconocidas en e</w:t>
      </w:r>
      <w:r w:rsidR="00836062" w:rsidRPr="001E0A63">
        <w:rPr>
          <w:rFonts w:ascii="Arial Narrow" w:eastAsiaTheme="minorEastAsia" w:hAnsi="Arial Narrow" w:cs="Arial"/>
          <w:color w:val="000000" w:themeColor="text1"/>
          <w:lang w:val="es-ES"/>
        </w:rPr>
        <w:t>l</w:t>
      </w:r>
      <w:r w:rsidRPr="001E0A63">
        <w:rPr>
          <w:rFonts w:ascii="Arial Narrow" w:eastAsiaTheme="minorEastAsia" w:hAnsi="Arial Narrow" w:cs="Arial"/>
          <w:color w:val="000000" w:themeColor="text1"/>
          <w:lang w:val="es-ES"/>
        </w:rPr>
        <w:t xml:space="preserve"> sistema económico y que principalmente son desarrolladas por mujeres, niñas y niños.  </w:t>
      </w:r>
    </w:p>
    <w:p w14:paraId="6D91E9A9" w14:textId="77777777" w:rsidR="00D660BD" w:rsidRPr="00D937B7" w:rsidRDefault="00D660BD" w:rsidP="00837A56">
      <w:pPr>
        <w:pStyle w:val="Sinespaciado"/>
        <w:spacing w:line="276" w:lineRule="auto"/>
        <w:jc w:val="both"/>
        <w:rPr>
          <w:rFonts w:ascii="Arial Narrow" w:eastAsiaTheme="minorHAnsi" w:hAnsi="Arial Narrow" w:cs="Arial"/>
          <w:b/>
          <w:color w:val="000000" w:themeColor="text1"/>
          <w:lang w:val="es-ES_tradnl"/>
        </w:rPr>
      </w:pPr>
    </w:p>
    <w:p w14:paraId="2547C552" w14:textId="1BB80FFF" w:rsidR="0074065F" w:rsidRPr="007F210F" w:rsidRDefault="003D4055" w:rsidP="001E0A63">
      <w:pPr>
        <w:pStyle w:val="NormalWeb"/>
        <w:spacing w:before="0" w:beforeAutospacing="0" w:after="0" w:afterAutospacing="0"/>
        <w:jc w:val="both"/>
        <w:rPr>
          <w:rFonts w:ascii="Arial Narrow" w:hAnsi="Arial Narrow" w:cs="Arial"/>
          <w:b/>
          <w:bCs/>
          <w:color w:val="000000" w:themeColor="text1"/>
          <w:sz w:val="22"/>
          <w:szCs w:val="22"/>
          <w:u w:val="single"/>
        </w:rPr>
      </w:pPr>
      <w:r w:rsidRPr="007F210F">
        <w:rPr>
          <w:rFonts w:ascii="Arial Narrow" w:hAnsi="Arial Narrow" w:cs="Arial"/>
          <w:b/>
          <w:bCs/>
          <w:color w:val="000000" w:themeColor="text1"/>
          <w:sz w:val="22"/>
          <w:szCs w:val="22"/>
          <w:u w:val="single"/>
        </w:rPr>
        <w:t>Por lo anterior</w:t>
      </w:r>
      <w:r w:rsidR="009D1A6A" w:rsidRPr="007F210F">
        <w:rPr>
          <w:rFonts w:ascii="Arial Narrow" w:hAnsi="Arial Narrow" w:cs="Arial"/>
          <w:b/>
          <w:bCs/>
          <w:color w:val="000000" w:themeColor="text1"/>
          <w:sz w:val="22"/>
          <w:szCs w:val="22"/>
          <w:u w:val="single"/>
        </w:rPr>
        <w:t>,</w:t>
      </w:r>
      <w:r w:rsidRPr="007F210F">
        <w:rPr>
          <w:rFonts w:ascii="Arial Narrow" w:hAnsi="Arial Narrow" w:cs="Arial"/>
          <w:b/>
          <w:bCs/>
          <w:color w:val="000000" w:themeColor="text1"/>
          <w:sz w:val="22"/>
          <w:szCs w:val="22"/>
          <w:u w:val="single"/>
        </w:rPr>
        <w:t xml:space="preserve"> sugerimos las siguientes recomendaciones </w:t>
      </w:r>
      <w:r w:rsidR="009D601D" w:rsidRPr="007F210F">
        <w:rPr>
          <w:rFonts w:ascii="Arial Narrow" w:hAnsi="Arial Narrow" w:cs="Arial"/>
          <w:b/>
          <w:bCs/>
          <w:color w:val="000000" w:themeColor="text1"/>
          <w:sz w:val="22"/>
          <w:szCs w:val="22"/>
          <w:u w:val="single"/>
        </w:rPr>
        <w:t xml:space="preserve">al </w:t>
      </w:r>
      <w:r w:rsidRPr="007F210F">
        <w:rPr>
          <w:rFonts w:ascii="Arial Narrow" w:hAnsi="Arial Narrow" w:cs="Arial"/>
          <w:b/>
          <w:bCs/>
          <w:color w:val="000000" w:themeColor="text1"/>
          <w:sz w:val="22"/>
          <w:szCs w:val="22"/>
          <w:u w:val="single"/>
        </w:rPr>
        <w:t>E</w:t>
      </w:r>
      <w:r w:rsidR="009D601D" w:rsidRPr="007F210F">
        <w:rPr>
          <w:rFonts w:ascii="Arial Narrow" w:hAnsi="Arial Narrow" w:cs="Arial"/>
          <w:b/>
          <w:bCs/>
          <w:color w:val="000000" w:themeColor="text1"/>
          <w:sz w:val="22"/>
          <w:szCs w:val="22"/>
          <w:u w:val="single"/>
        </w:rPr>
        <w:t>stado</w:t>
      </w:r>
      <w:r w:rsidR="0074065F" w:rsidRPr="007F210F">
        <w:rPr>
          <w:rFonts w:ascii="Arial Narrow" w:hAnsi="Arial Narrow" w:cs="Arial"/>
          <w:b/>
          <w:bCs/>
          <w:color w:val="000000" w:themeColor="text1"/>
          <w:sz w:val="22"/>
          <w:szCs w:val="22"/>
          <w:u w:val="single"/>
        </w:rPr>
        <w:t>:</w:t>
      </w:r>
      <w:r w:rsidR="009D1A6A" w:rsidRPr="007F210F">
        <w:rPr>
          <w:rFonts w:ascii="Arial Narrow" w:hAnsi="Arial Narrow" w:cs="Arial"/>
          <w:b/>
          <w:bCs/>
          <w:color w:val="000000" w:themeColor="text1"/>
          <w:sz w:val="22"/>
          <w:szCs w:val="22"/>
          <w:u w:val="single"/>
        </w:rPr>
        <w:t xml:space="preserve"> </w:t>
      </w:r>
    </w:p>
    <w:p w14:paraId="18FAD5D7" w14:textId="77777777" w:rsidR="009D1A6A" w:rsidRPr="00D937B7" w:rsidRDefault="009D1A6A" w:rsidP="00D660BD">
      <w:pPr>
        <w:pStyle w:val="NormalWeb"/>
        <w:spacing w:before="0" w:beforeAutospacing="0" w:after="0" w:afterAutospacing="0"/>
        <w:jc w:val="both"/>
        <w:rPr>
          <w:rFonts w:ascii="Arial Narrow" w:hAnsi="Arial Narrow" w:cs="Arial"/>
          <w:b/>
          <w:color w:val="000000" w:themeColor="text1"/>
          <w:sz w:val="22"/>
          <w:szCs w:val="22"/>
        </w:rPr>
      </w:pPr>
    </w:p>
    <w:p w14:paraId="07D43389" w14:textId="0BB863A5" w:rsidR="00D660BD" w:rsidRPr="001E0A63" w:rsidRDefault="003D4055" w:rsidP="001E0A63">
      <w:pPr>
        <w:pStyle w:val="NormalWeb"/>
        <w:numPr>
          <w:ilvl w:val="0"/>
          <w:numId w:val="4"/>
        </w:numPr>
        <w:spacing w:before="0" w:beforeAutospacing="0" w:after="120" w:afterAutospacing="0"/>
        <w:ind w:left="357" w:hanging="357"/>
        <w:jc w:val="both"/>
        <w:rPr>
          <w:rFonts w:ascii="Arial Narrow" w:hAnsi="Arial Narrow" w:cs="Arial"/>
          <w:sz w:val="22"/>
          <w:szCs w:val="22"/>
        </w:rPr>
      </w:pPr>
      <w:r w:rsidRPr="00D937B7">
        <w:rPr>
          <w:rFonts w:ascii="Arial Narrow" w:hAnsi="Arial Narrow" w:cs="Arial"/>
          <w:color w:val="000000" w:themeColor="text1"/>
          <w:sz w:val="22"/>
          <w:szCs w:val="22"/>
        </w:rPr>
        <w:t>A</w:t>
      </w:r>
      <w:r w:rsidR="009D601D" w:rsidRPr="00D937B7">
        <w:rPr>
          <w:rFonts w:ascii="Arial Narrow" w:hAnsi="Arial Narrow" w:cs="Arial"/>
          <w:color w:val="000000" w:themeColor="text1"/>
          <w:sz w:val="22"/>
          <w:szCs w:val="22"/>
        </w:rPr>
        <w:t>dopt</w:t>
      </w:r>
      <w:r w:rsidR="00A204B0">
        <w:rPr>
          <w:rFonts w:ascii="Arial Narrow" w:hAnsi="Arial Narrow" w:cs="Arial"/>
          <w:color w:val="000000" w:themeColor="text1"/>
          <w:sz w:val="22"/>
          <w:szCs w:val="22"/>
        </w:rPr>
        <w:t>ar</w:t>
      </w:r>
      <w:r w:rsidR="009D601D" w:rsidRPr="00D937B7">
        <w:rPr>
          <w:rFonts w:ascii="Arial Narrow" w:hAnsi="Arial Narrow" w:cs="Arial"/>
          <w:color w:val="000000" w:themeColor="text1"/>
          <w:sz w:val="22"/>
          <w:szCs w:val="22"/>
        </w:rPr>
        <w:t xml:space="preserve"> e implement</w:t>
      </w:r>
      <w:r w:rsidR="00A204B0">
        <w:rPr>
          <w:rFonts w:ascii="Arial Narrow" w:hAnsi="Arial Narrow" w:cs="Arial"/>
          <w:color w:val="000000" w:themeColor="text1"/>
          <w:sz w:val="22"/>
          <w:szCs w:val="22"/>
        </w:rPr>
        <w:t>ar</w:t>
      </w:r>
      <w:r w:rsidR="009D601D" w:rsidRPr="00D937B7">
        <w:rPr>
          <w:rFonts w:ascii="Arial Narrow" w:hAnsi="Arial Narrow" w:cs="Arial"/>
          <w:color w:val="000000" w:themeColor="text1"/>
          <w:sz w:val="22"/>
          <w:szCs w:val="22"/>
        </w:rPr>
        <w:t xml:space="preserve"> indicadores de género en los sistemas estadísticos</w:t>
      </w:r>
      <w:r w:rsidR="00D43CD0" w:rsidRPr="00D937B7">
        <w:rPr>
          <w:rFonts w:ascii="Arial Narrow" w:hAnsi="Arial Narrow" w:cs="Arial"/>
          <w:color w:val="000000" w:themeColor="text1"/>
          <w:sz w:val="22"/>
          <w:szCs w:val="22"/>
        </w:rPr>
        <w:t xml:space="preserve">; </w:t>
      </w:r>
      <w:r w:rsidR="009D601D" w:rsidRPr="00D937B7">
        <w:rPr>
          <w:rFonts w:ascii="Arial Narrow" w:hAnsi="Arial Narrow" w:cs="Arial"/>
          <w:color w:val="000000" w:themeColor="text1"/>
          <w:sz w:val="22"/>
          <w:szCs w:val="22"/>
        </w:rPr>
        <w:t>gener</w:t>
      </w:r>
      <w:r w:rsidR="00A204B0">
        <w:rPr>
          <w:rFonts w:ascii="Arial Narrow" w:hAnsi="Arial Narrow" w:cs="Arial"/>
          <w:color w:val="000000" w:themeColor="text1"/>
          <w:sz w:val="22"/>
          <w:szCs w:val="22"/>
        </w:rPr>
        <w:t>ar</w:t>
      </w:r>
      <w:r w:rsidR="009D601D" w:rsidRPr="00D937B7">
        <w:rPr>
          <w:rFonts w:ascii="Arial Narrow" w:hAnsi="Arial Narrow" w:cs="Arial"/>
          <w:color w:val="000000" w:themeColor="text1"/>
          <w:sz w:val="22"/>
          <w:szCs w:val="22"/>
        </w:rPr>
        <w:t xml:space="preserve"> información cualitativa </w:t>
      </w:r>
      <w:r w:rsidR="00D937B7" w:rsidRPr="00D937B7">
        <w:rPr>
          <w:rFonts w:ascii="Arial Narrow" w:hAnsi="Arial Narrow" w:cs="Arial"/>
          <w:color w:val="000000" w:themeColor="text1"/>
          <w:sz w:val="22"/>
          <w:szCs w:val="22"/>
        </w:rPr>
        <w:t>y desagregada</w:t>
      </w:r>
      <w:r w:rsidR="00A204B0">
        <w:rPr>
          <w:rFonts w:ascii="Arial Narrow" w:hAnsi="Arial Narrow" w:cs="Arial"/>
          <w:color w:val="000000" w:themeColor="text1"/>
          <w:sz w:val="22"/>
          <w:szCs w:val="22"/>
        </w:rPr>
        <w:t>,</w:t>
      </w:r>
      <w:r w:rsidR="00D937B7" w:rsidRPr="00D937B7">
        <w:rPr>
          <w:rFonts w:ascii="Arial Narrow" w:hAnsi="Arial Narrow" w:cs="Arial"/>
          <w:color w:val="000000" w:themeColor="text1"/>
          <w:sz w:val="22"/>
          <w:szCs w:val="22"/>
        </w:rPr>
        <w:t xml:space="preserve"> </w:t>
      </w:r>
      <w:r w:rsidR="009D601D" w:rsidRPr="00D937B7">
        <w:rPr>
          <w:rFonts w:ascii="Arial Narrow" w:hAnsi="Arial Narrow" w:cs="Arial"/>
          <w:color w:val="000000" w:themeColor="text1"/>
          <w:sz w:val="22"/>
          <w:szCs w:val="22"/>
        </w:rPr>
        <w:t>especialmente en el sector agrícola y rural</w:t>
      </w:r>
      <w:r w:rsidR="00A204B0">
        <w:rPr>
          <w:rFonts w:ascii="Arial Narrow" w:hAnsi="Arial Narrow" w:cs="Arial"/>
          <w:color w:val="000000" w:themeColor="text1"/>
          <w:sz w:val="22"/>
          <w:szCs w:val="22"/>
        </w:rPr>
        <w:t>,</w:t>
      </w:r>
      <w:r w:rsidR="009D601D" w:rsidRPr="00D937B7">
        <w:rPr>
          <w:rFonts w:ascii="Arial Narrow" w:hAnsi="Arial Narrow" w:cs="Arial"/>
          <w:color w:val="000000" w:themeColor="text1"/>
          <w:sz w:val="22"/>
          <w:szCs w:val="22"/>
        </w:rPr>
        <w:t xml:space="preserve"> de cara a la obtención de líneas base que especifiquen formas de discriminación</w:t>
      </w:r>
      <w:r w:rsidR="00A204B0">
        <w:rPr>
          <w:rFonts w:ascii="Arial Narrow" w:hAnsi="Arial Narrow" w:cs="Arial"/>
          <w:color w:val="000000" w:themeColor="text1"/>
          <w:sz w:val="22"/>
          <w:szCs w:val="22"/>
        </w:rPr>
        <w:t>.</w:t>
      </w:r>
      <w:r w:rsidR="009D601D" w:rsidRPr="00D937B7">
        <w:rPr>
          <w:rFonts w:ascii="Arial Narrow" w:hAnsi="Arial Narrow" w:cs="Arial"/>
          <w:color w:val="000000" w:themeColor="text1"/>
          <w:sz w:val="22"/>
          <w:szCs w:val="22"/>
        </w:rPr>
        <w:t xml:space="preserve"> </w:t>
      </w:r>
    </w:p>
    <w:p w14:paraId="672A255D" w14:textId="6622E126" w:rsidR="0074065F" w:rsidRPr="001E0A63" w:rsidRDefault="00636995" w:rsidP="001E0A63">
      <w:pPr>
        <w:pStyle w:val="NormalWeb"/>
        <w:numPr>
          <w:ilvl w:val="0"/>
          <w:numId w:val="4"/>
        </w:numPr>
        <w:spacing w:before="0" w:beforeAutospacing="0" w:after="120" w:afterAutospacing="0"/>
        <w:ind w:left="357" w:hanging="357"/>
        <w:jc w:val="both"/>
        <w:rPr>
          <w:rFonts w:ascii="Arial Narrow" w:hAnsi="Arial Narrow" w:cs="Arial"/>
          <w:sz w:val="22"/>
          <w:szCs w:val="22"/>
        </w:rPr>
      </w:pPr>
      <w:r w:rsidRPr="00D937B7">
        <w:rPr>
          <w:rFonts w:ascii="Arial Narrow" w:hAnsi="Arial Narrow" w:cs="Arial"/>
          <w:sz w:val="22"/>
          <w:szCs w:val="22"/>
        </w:rPr>
        <w:t>Implement</w:t>
      </w:r>
      <w:r w:rsidR="00A204B0">
        <w:rPr>
          <w:rFonts w:ascii="Arial Narrow" w:hAnsi="Arial Narrow" w:cs="Arial"/>
          <w:sz w:val="22"/>
          <w:szCs w:val="22"/>
        </w:rPr>
        <w:t>ar</w:t>
      </w:r>
      <w:r w:rsidRPr="00D937B7">
        <w:rPr>
          <w:rFonts w:ascii="Arial Narrow" w:hAnsi="Arial Narrow" w:cs="Arial"/>
          <w:sz w:val="22"/>
          <w:szCs w:val="22"/>
        </w:rPr>
        <w:t xml:space="preserve"> la Ley 731 de 2002 de acuerdo </w:t>
      </w:r>
      <w:r w:rsidR="00A204B0">
        <w:rPr>
          <w:rFonts w:ascii="Arial Narrow" w:hAnsi="Arial Narrow" w:cs="Arial"/>
          <w:sz w:val="22"/>
          <w:szCs w:val="22"/>
        </w:rPr>
        <w:t>con</w:t>
      </w:r>
      <w:r w:rsidRPr="00D937B7">
        <w:rPr>
          <w:rFonts w:ascii="Arial Narrow" w:hAnsi="Arial Narrow" w:cs="Arial"/>
          <w:sz w:val="22"/>
          <w:szCs w:val="22"/>
        </w:rPr>
        <w:t xml:space="preserve"> las propuestas de las mujeres rurales</w:t>
      </w:r>
      <w:r w:rsidR="00836062">
        <w:rPr>
          <w:rFonts w:ascii="Arial Narrow" w:hAnsi="Arial Narrow" w:cs="Arial"/>
          <w:sz w:val="22"/>
          <w:szCs w:val="22"/>
        </w:rPr>
        <w:t xml:space="preserve"> </w:t>
      </w:r>
      <w:r w:rsidRPr="00D937B7">
        <w:rPr>
          <w:rFonts w:ascii="Arial Narrow" w:hAnsi="Arial Narrow" w:cs="Arial"/>
          <w:sz w:val="22"/>
          <w:szCs w:val="22"/>
        </w:rPr>
        <w:t>y f</w:t>
      </w:r>
      <w:r w:rsidR="009D601D" w:rsidRPr="00D937B7">
        <w:rPr>
          <w:rFonts w:ascii="Arial Narrow" w:hAnsi="Arial Narrow" w:cs="Arial"/>
          <w:sz w:val="22"/>
          <w:szCs w:val="22"/>
        </w:rPr>
        <w:t>ortale</w:t>
      </w:r>
      <w:r w:rsidR="00A204B0">
        <w:rPr>
          <w:rFonts w:ascii="Arial Narrow" w:hAnsi="Arial Narrow" w:cs="Arial"/>
          <w:sz w:val="22"/>
          <w:szCs w:val="22"/>
        </w:rPr>
        <w:t>cer</w:t>
      </w:r>
      <w:r w:rsidR="009D601D" w:rsidRPr="00D937B7">
        <w:rPr>
          <w:rFonts w:ascii="Arial Narrow" w:hAnsi="Arial Narrow" w:cs="Arial"/>
          <w:sz w:val="22"/>
          <w:szCs w:val="22"/>
        </w:rPr>
        <w:t xml:space="preserve"> las instancias y la política pública de mujeres rurales y campesinas</w:t>
      </w:r>
      <w:r w:rsidR="00A204B0">
        <w:rPr>
          <w:rFonts w:ascii="Arial Narrow" w:hAnsi="Arial Narrow" w:cs="Arial"/>
          <w:sz w:val="22"/>
          <w:szCs w:val="22"/>
        </w:rPr>
        <w:t>,</w:t>
      </w:r>
      <w:r w:rsidR="009D601D" w:rsidRPr="00D937B7">
        <w:rPr>
          <w:rFonts w:ascii="Arial Narrow" w:hAnsi="Arial Narrow" w:cs="Arial"/>
          <w:sz w:val="22"/>
          <w:szCs w:val="22"/>
        </w:rPr>
        <w:t xml:space="preserve"> </w:t>
      </w:r>
      <w:r w:rsidR="00A204B0">
        <w:rPr>
          <w:rFonts w:ascii="Arial Narrow" w:hAnsi="Arial Narrow" w:cs="Arial"/>
          <w:sz w:val="22"/>
          <w:szCs w:val="22"/>
        </w:rPr>
        <w:t>con énfasis</w:t>
      </w:r>
      <w:r w:rsidR="00A204B0" w:rsidRPr="00D937B7">
        <w:rPr>
          <w:rFonts w:ascii="Arial Narrow" w:hAnsi="Arial Narrow" w:cs="Arial"/>
          <w:sz w:val="22"/>
          <w:szCs w:val="22"/>
        </w:rPr>
        <w:t xml:space="preserve"> </w:t>
      </w:r>
      <w:r w:rsidR="009D601D" w:rsidRPr="00D937B7">
        <w:rPr>
          <w:rFonts w:ascii="Arial Narrow" w:hAnsi="Arial Narrow" w:cs="Arial"/>
          <w:sz w:val="22"/>
          <w:szCs w:val="22"/>
        </w:rPr>
        <w:t xml:space="preserve">en los territorios y la participación </w:t>
      </w:r>
      <w:r w:rsidR="00D937B7" w:rsidRPr="00D937B7">
        <w:rPr>
          <w:rFonts w:ascii="Arial Narrow" w:hAnsi="Arial Narrow" w:cs="Arial"/>
          <w:sz w:val="22"/>
          <w:szCs w:val="22"/>
        </w:rPr>
        <w:t xml:space="preserve">efectiva </w:t>
      </w:r>
      <w:r w:rsidR="009D601D" w:rsidRPr="00D937B7">
        <w:rPr>
          <w:rFonts w:ascii="Arial Narrow" w:hAnsi="Arial Narrow" w:cs="Arial"/>
          <w:sz w:val="22"/>
          <w:szCs w:val="22"/>
        </w:rPr>
        <w:t>de las mujeres rurales</w:t>
      </w:r>
      <w:r w:rsidR="00A204B0">
        <w:rPr>
          <w:rFonts w:ascii="Arial Narrow" w:hAnsi="Arial Narrow" w:cs="Arial"/>
          <w:sz w:val="22"/>
          <w:szCs w:val="22"/>
        </w:rPr>
        <w:t>.</w:t>
      </w:r>
    </w:p>
    <w:p w14:paraId="56E84231" w14:textId="431BD6F4" w:rsidR="0074065F" w:rsidRPr="001E0A63" w:rsidRDefault="009D601D" w:rsidP="001E0A63">
      <w:pPr>
        <w:pStyle w:val="NormalWeb"/>
        <w:numPr>
          <w:ilvl w:val="0"/>
          <w:numId w:val="4"/>
        </w:numPr>
        <w:spacing w:after="120" w:afterAutospacing="0"/>
        <w:ind w:left="357" w:hanging="357"/>
        <w:jc w:val="both"/>
        <w:rPr>
          <w:rFonts w:ascii="Arial Narrow" w:hAnsi="Arial Narrow" w:cs="Arial"/>
          <w:sz w:val="22"/>
          <w:szCs w:val="22"/>
        </w:rPr>
      </w:pPr>
      <w:r w:rsidRPr="00D937B7">
        <w:rPr>
          <w:rFonts w:ascii="Arial Narrow" w:hAnsi="Arial Narrow" w:cs="Arial"/>
          <w:sz w:val="22"/>
          <w:szCs w:val="22"/>
        </w:rPr>
        <w:t>Prom</w:t>
      </w:r>
      <w:r w:rsidR="00A204B0">
        <w:rPr>
          <w:rFonts w:ascii="Arial Narrow" w:hAnsi="Arial Narrow" w:cs="Arial"/>
          <w:sz w:val="22"/>
          <w:szCs w:val="22"/>
        </w:rPr>
        <w:t>o</w:t>
      </w:r>
      <w:r w:rsidRPr="00D937B7">
        <w:rPr>
          <w:rFonts w:ascii="Arial Narrow" w:hAnsi="Arial Narrow" w:cs="Arial"/>
          <w:sz w:val="22"/>
          <w:szCs w:val="22"/>
        </w:rPr>
        <w:t>v</w:t>
      </w:r>
      <w:r w:rsidR="00A204B0">
        <w:rPr>
          <w:rFonts w:ascii="Arial Narrow" w:hAnsi="Arial Narrow" w:cs="Arial"/>
          <w:sz w:val="22"/>
          <w:szCs w:val="22"/>
        </w:rPr>
        <w:t>er</w:t>
      </w:r>
      <w:r w:rsidRPr="00D937B7">
        <w:rPr>
          <w:rFonts w:ascii="Arial Narrow" w:hAnsi="Arial Narrow" w:cs="Arial"/>
          <w:sz w:val="22"/>
          <w:szCs w:val="22"/>
        </w:rPr>
        <w:t xml:space="preserve"> los procesos de vigilancia y control social a la gestión pública y la participación de las mujeres rurales</w:t>
      </w:r>
      <w:r w:rsidR="00A204B0">
        <w:rPr>
          <w:rFonts w:ascii="Arial Narrow" w:hAnsi="Arial Narrow" w:cs="Arial"/>
          <w:sz w:val="22"/>
          <w:szCs w:val="22"/>
        </w:rPr>
        <w:t>.</w:t>
      </w:r>
    </w:p>
    <w:p w14:paraId="274030BD" w14:textId="521E6FCA" w:rsidR="0074065F" w:rsidRPr="001E0A63" w:rsidRDefault="003D4055" w:rsidP="001E0A63">
      <w:pPr>
        <w:pStyle w:val="NormalWeb"/>
        <w:numPr>
          <w:ilvl w:val="0"/>
          <w:numId w:val="4"/>
        </w:numPr>
        <w:spacing w:after="120" w:afterAutospacing="0"/>
        <w:ind w:left="357" w:hanging="357"/>
        <w:jc w:val="both"/>
        <w:rPr>
          <w:rFonts w:ascii="Arial Narrow" w:hAnsi="Arial Narrow" w:cs="Arial"/>
          <w:color w:val="000000" w:themeColor="text1"/>
          <w:sz w:val="22"/>
          <w:szCs w:val="22"/>
        </w:rPr>
      </w:pPr>
      <w:r w:rsidRPr="00D937B7">
        <w:rPr>
          <w:rFonts w:ascii="Arial Narrow" w:hAnsi="Arial Narrow" w:cs="Arial"/>
          <w:color w:val="000000" w:themeColor="text1"/>
          <w:sz w:val="22"/>
          <w:szCs w:val="22"/>
        </w:rPr>
        <w:t>G</w:t>
      </w:r>
      <w:r w:rsidR="009D601D" w:rsidRPr="00D937B7">
        <w:rPr>
          <w:rFonts w:ascii="Arial Narrow" w:hAnsi="Arial Narrow" w:cs="Arial"/>
          <w:color w:val="000000" w:themeColor="text1"/>
          <w:sz w:val="22"/>
          <w:szCs w:val="22"/>
        </w:rPr>
        <w:t>aranti</w:t>
      </w:r>
      <w:r w:rsidR="00FA1793">
        <w:rPr>
          <w:rFonts w:ascii="Arial Narrow" w:hAnsi="Arial Narrow" w:cs="Arial"/>
          <w:color w:val="000000" w:themeColor="text1"/>
          <w:sz w:val="22"/>
          <w:szCs w:val="22"/>
        </w:rPr>
        <w:t>zar</w:t>
      </w:r>
      <w:r w:rsidR="009D601D" w:rsidRPr="00D937B7">
        <w:rPr>
          <w:rFonts w:ascii="Arial Narrow" w:hAnsi="Arial Narrow" w:cs="Arial"/>
          <w:color w:val="000000" w:themeColor="text1"/>
          <w:sz w:val="22"/>
          <w:szCs w:val="22"/>
        </w:rPr>
        <w:t xml:space="preserve"> la permanencia de la consulta previa, libre e informada de las comunidades </w:t>
      </w:r>
      <w:r w:rsidR="00E219DE" w:rsidRPr="00D937B7">
        <w:rPr>
          <w:rFonts w:ascii="Arial Narrow" w:hAnsi="Arial Narrow" w:cs="Arial"/>
          <w:color w:val="000000" w:themeColor="text1"/>
          <w:sz w:val="22"/>
          <w:szCs w:val="22"/>
        </w:rPr>
        <w:t xml:space="preserve">étnicas </w:t>
      </w:r>
      <w:r w:rsidR="009D601D" w:rsidRPr="00D937B7">
        <w:rPr>
          <w:rFonts w:ascii="Arial Narrow" w:hAnsi="Arial Narrow" w:cs="Arial"/>
          <w:color w:val="000000" w:themeColor="text1"/>
          <w:sz w:val="22"/>
          <w:szCs w:val="22"/>
        </w:rPr>
        <w:t xml:space="preserve">y </w:t>
      </w:r>
      <w:r w:rsidR="00E219DE" w:rsidRPr="00D937B7">
        <w:rPr>
          <w:rFonts w:ascii="Arial Narrow" w:hAnsi="Arial Narrow" w:cs="Arial"/>
          <w:color w:val="000000" w:themeColor="text1"/>
          <w:sz w:val="22"/>
          <w:szCs w:val="22"/>
        </w:rPr>
        <w:t xml:space="preserve">la participación y representación vinculante de las </w:t>
      </w:r>
      <w:r w:rsidR="009D601D" w:rsidRPr="00D937B7">
        <w:rPr>
          <w:rFonts w:ascii="Arial Narrow" w:hAnsi="Arial Narrow" w:cs="Arial"/>
          <w:color w:val="000000" w:themeColor="text1"/>
          <w:sz w:val="22"/>
          <w:szCs w:val="22"/>
        </w:rPr>
        <w:t>mujeres rurales y campesinas a</w:t>
      </w:r>
      <w:r w:rsidR="00E219DE" w:rsidRPr="00D937B7">
        <w:rPr>
          <w:rFonts w:ascii="Arial Narrow" w:hAnsi="Arial Narrow" w:cs="Arial"/>
          <w:color w:val="000000" w:themeColor="text1"/>
          <w:sz w:val="22"/>
          <w:szCs w:val="22"/>
        </w:rPr>
        <w:t>fectadas por los megaproyectos</w:t>
      </w:r>
      <w:r w:rsidR="00FA1793">
        <w:rPr>
          <w:rFonts w:ascii="Arial Narrow" w:hAnsi="Arial Narrow" w:cs="Arial"/>
          <w:color w:val="000000" w:themeColor="text1"/>
          <w:sz w:val="22"/>
          <w:szCs w:val="22"/>
        </w:rPr>
        <w:t>, además de</w:t>
      </w:r>
      <w:r w:rsidR="00E219DE" w:rsidRPr="00D937B7">
        <w:rPr>
          <w:rFonts w:ascii="Arial Narrow" w:hAnsi="Arial Narrow" w:cs="Arial"/>
          <w:color w:val="000000" w:themeColor="text1"/>
          <w:sz w:val="22"/>
          <w:szCs w:val="22"/>
        </w:rPr>
        <w:t xml:space="preserve"> </w:t>
      </w:r>
      <w:r w:rsidR="00FA1793">
        <w:rPr>
          <w:rFonts w:ascii="Arial Narrow" w:hAnsi="Arial Narrow" w:cs="Arial"/>
          <w:color w:val="000000" w:themeColor="text1"/>
          <w:sz w:val="22"/>
          <w:szCs w:val="22"/>
        </w:rPr>
        <w:t>llevar</w:t>
      </w:r>
      <w:r w:rsidR="00FA1793" w:rsidRPr="00D937B7">
        <w:rPr>
          <w:rFonts w:ascii="Arial Narrow" w:hAnsi="Arial Narrow" w:cs="Arial"/>
          <w:color w:val="000000" w:themeColor="text1"/>
          <w:sz w:val="22"/>
          <w:szCs w:val="22"/>
        </w:rPr>
        <w:t xml:space="preserve"> </w:t>
      </w:r>
      <w:r w:rsidR="00E219DE" w:rsidRPr="00D937B7">
        <w:rPr>
          <w:rFonts w:ascii="Arial Narrow" w:hAnsi="Arial Narrow" w:cs="Arial"/>
          <w:color w:val="000000" w:themeColor="text1"/>
          <w:sz w:val="22"/>
          <w:szCs w:val="22"/>
        </w:rPr>
        <w:t xml:space="preserve">a cabo </w:t>
      </w:r>
      <w:r w:rsidR="009D601D" w:rsidRPr="00D937B7">
        <w:rPr>
          <w:rFonts w:ascii="Arial Narrow" w:hAnsi="Arial Narrow" w:cs="Arial"/>
          <w:color w:val="000000" w:themeColor="text1"/>
          <w:sz w:val="22"/>
          <w:szCs w:val="22"/>
        </w:rPr>
        <w:t>investigaciones a profundidad e independientes antes de otorgar las licencias ambientale</w:t>
      </w:r>
      <w:r w:rsidR="00D43CD0" w:rsidRPr="00D937B7">
        <w:rPr>
          <w:rFonts w:ascii="Arial Narrow" w:hAnsi="Arial Narrow" w:cs="Arial"/>
          <w:color w:val="000000" w:themeColor="text1"/>
          <w:sz w:val="22"/>
          <w:szCs w:val="22"/>
        </w:rPr>
        <w:t>s</w:t>
      </w:r>
      <w:r w:rsidR="00FA1793">
        <w:rPr>
          <w:rFonts w:ascii="Arial Narrow" w:hAnsi="Arial Narrow" w:cs="Arial"/>
          <w:color w:val="000000" w:themeColor="text1"/>
          <w:sz w:val="22"/>
          <w:szCs w:val="22"/>
        </w:rPr>
        <w:t>.</w:t>
      </w:r>
      <w:r w:rsidR="009D601D" w:rsidRPr="00D937B7">
        <w:rPr>
          <w:rFonts w:ascii="Arial Narrow" w:hAnsi="Arial Narrow" w:cs="Arial"/>
          <w:color w:val="000000" w:themeColor="text1"/>
          <w:sz w:val="22"/>
          <w:szCs w:val="22"/>
        </w:rPr>
        <w:t xml:space="preserve"> </w:t>
      </w:r>
    </w:p>
    <w:p w14:paraId="649A7B74" w14:textId="718ACCC2" w:rsidR="003D4055" w:rsidRPr="00D937B7" w:rsidRDefault="00FA1793" w:rsidP="001E0A63">
      <w:pPr>
        <w:pStyle w:val="NormalWeb"/>
        <w:numPr>
          <w:ilvl w:val="0"/>
          <w:numId w:val="4"/>
        </w:numPr>
        <w:spacing w:after="120" w:afterAutospacing="0"/>
        <w:ind w:left="357" w:hanging="357"/>
        <w:jc w:val="both"/>
        <w:rPr>
          <w:rFonts w:ascii="Arial Narrow" w:hAnsi="Arial Narrow" w:cs="Arial"/>
          <w:color w:val="000000" w:themeColor="text1"/>
          <w:sz w:val="22"/>
          <w:szCs w:val="22"/>
        </w:rPr>
      </w:pPr>
      <w:r w:rsidRPr="00D937B7">
        <w:rPr>
          <w:rFonts w:ascii="Arial Narrow" w:hAnsi="Arial Narrow" w:cs="Arial"/>
          <w:color w:val="000000" w:themeColor="text1"/>
          <w:sz w:val="22"/>
          <w:szCs w:val="22"/>
        </w:rPr>
        <w:lastRenderedPageBreak/>
        <w:t>Prote</w:t>
      </w:r>
      <w:r>
        <w:rPr>
          <w:rFonts w:ascii="Arial Narrow" w:hAnsi="Arial Narrow" w:cs="Arial"/>
          <w:color w:val="000000" w:themeColor="text1"/>
          <w:sz w:val="22"/>
          <w:szCs w:val="22"/>
        </w:rPr>
        <w:t>ger</w:t>
      </w:r>
      <w:r w:rsidR="00D43CD0" w:rsidRPr="00D937B7">
        <w:rPr>
          <w:rFonts w:ascii="Arial Narrow" w:hAnsi="Arial Narrow" w:cs="Arial"/>
          <w:color w:val="000000" w:themeColor="text1"/>
          <w:sz w:val="22"/>
          <w:szCs w:val="22"/>
        </w:rPr>
        <w:t xml:space="preserve"> a</w:t>
      </w:r>
      <w:r w:rsidR="009D601D" w:rsidRPr="00D937B7">
        <w:rPr>
          <w:rFonts w:ascii="Arial Narrow" w:hAnsi="Arial Narrow" w:cs="Arial"/>
          <w:color w:val="000000" w:themeColor="text1"/>
          <w:sz w:val="22"/>
          <w:szCs w:val="22"/>
        </w:rPr>
        <w:t xml:space="preserve"> las defensoras de </w:t>
      </w:r>
      <w:r w:rsidRPr="001E0A63">
        <w:rPr>
          <w:rFonts w:ascii="Arial Narrow" w:hAnsi="Arial Narrow" w:cs="Arial"/>
          <w:smallCaps/>
          <w:color w:val="000000" w:themeColor="text1"/>
          <w:sz w:val="22"/>
          <w:szCs w:val="22"/>
        </w:rPr>
        <w:t>dd</w:t>
      </w:r>
      <w:r>
        <w:rPr>
          <w:rFonts w:ascii="Arial Narrow" w:hAnsi="Arial Narrow" w:cs="Arial"/>
          <w:smallCaps/>
          <w:color w:val="000000" w:themeColor="text1"/>
          <w:sz w:val="22"/>
          <w:szCs w:val="22"/>
        </w:rPr>
        <w:t xml:space="preserve">. </w:t>
      </w:r>
      <w:r w:rsidRPr="001E0A63">
        <w:rPr>
          <w:rFonts w:ascii="Arial Narrow" w:hAnsi="Arial Narrow" w:cs="Arial"/>
          <w:smallCaps/>
          <w:color w:val="000000" w:themeColor="text1"/>
          <w:sz w:val="22"/>
          <w:szCs w:val="22"/>
        </w:rPr>
        <w:t>hh</w:t>
      </w:r>
      <w:r>
        <w:rPr>
          <w:rFonts w:ascii="Arial Narrow" w:hAnsi="Arial Narrow" w:cs="Arial"/>
          <w:smallCaps/>
          <w:color w:val="000000" w:themeColor="text1"/>
          <w:sz w:val="22"/>
          <w:szCs w:val="22"/>
        </w:rPr>
        <w:t>.</w:t>
      </w:r>
      <w:r w:rsidRPr="00D937B7">
        <w:rPr>
          <w:rFonts w:ascii="Arial Narrow" w:hAnsi="Arial Narrow" w:cs="Arial"/>
          <w:color w:val="000000" w:themeColor="text1"/>
          <w:sz w:val="22"/>
          <w:szCs w:val="22"/>
        </w:rPr>
        <w:t xml:space="preserve"> </w:t>
      </w:r>
      <w:r w:rsidR="009D601D" w:rsidRPr="00D937B7">
        <w:rPr>
          <w:rFonts w:ascii="Arial Narrow" w:hAnsi="Arial Narrow" w:cs="Arial"/>
          <w:color w:val="000000" w:themeColor="text1"/>
          <w:sz w:val="22"/>
          <w:szCs w:val="22"/>
        </w:rPr>
        <w:t>y de la naturaleza</w:t>
      </w:r>
      <w:r>
        <w:rPr>
          <w:rFonts w:ascii="Arial Narrow" w:hAnsi="Arial Narrow" w:cs="Arial"/>
          <w:color w:val="000000" w:themeColor="text1"/>
          <w:sz w:val="22"/>
          <w:szCs w:val="22"/>
        </w:rPr>
        <w:t xml:space="preserve"> y </w:t>
      </w:r>
      <w:r w:rsidR="009D601D" w:rsidRPr="00D937B7">
        <w:rPr>
          <w:rFonts w:ascii="Arial Narrow" w:hAnsi="Arial Narrow" w:cs="Arial"/>
          <w:color w:val="000000" w:themeColor="text1"/>
          <w:sz w:val="22"/>
          <w:szCs w:val="22"/>
        </w:rPr>
        <w:t>recono</w:t>
      </w:r>
      <w:r>
        <w:rPr>
          <w:rFonts w:ascii="Arial Narrow" w:hAnsi="Arial Narrow" w:cs="Arial"/>
          <w:color w:val="000000" w:themeColor="text1"/>
          <w:sz w:val="22"/>
          <w:szCs w:val="22"/>
        </w:rPr>
        <w:t>cer</w:t>
      </w:r>
      <w:r w:rsidR="009D601D" w:rsidRPr="00D937B7">
        <w:rPr>
          <w:rFonts w:ascii="Arial Narrow" w:hAnsi="Arial Narrow" w:cs="Arial"/>
          <w:color w:val="000000" w:themeColor="text1"/>
          <w:sz w:val="22"/>
          <w:szCs w:val="22"/>
        </w:rPr>
        <w:t xml:space="preserve"> su labor de liderazgo y de defensa del territorio</w:t>
      </w:r>
      <w:r>
        <w:rPr>
          <w:rFonts w:ascii="Arial Narrow" w:hAnsi="Arial Narrow" w:cs="Arial"/>
          <w:color w:val="000000" w:themeColor="text1"/>
          <w:sz w:val="22"/>
          <w:szCs w:val="22"/>
        </w:rPr>
        <w:t>,</w:t>
      </w:r>
      <w:r w:rsidR="009D601D" w:rsidRPr="00D937B7">
        <w:rPr>
          <w:rFonts w:ascii="Arial Narrow" w:hAnsi="Arial Narrow" w:cs="Arial"/>
          <w:color w:val="000000" w:themeColor="text1"/>
          <w:sz w:val="22"/>
          <w:szCs w:val="22"/>
        </w:rPr>
        <w:t xml:space="preserve"> generando una gestión institucional del riesgo con medidas de prevención y seguridad adaptadas al medio rural</w:t>
      </w:r>
      <w:r>
        <w:rPr>
          <w:rFonts w:ascii="Arial Narrow" w:hAnsi="Arial Narrow" w:cs="Arial"/>
          <w:color w:val="000000" w:themeColor="text1"/>
          <w:sz w:val="22"/>
          <w:szCs w:val="22"/>
        </w:rPr>
        <w:t xml:space="preserve">. Así mismo, sugerimos que </w:t>
      </w:r>
      <w:r w:rsidR="009D601D" w:rsidRPr="00D937B7">
        <w:rPr>
          <w:rFonts w:ascii="Arial Narrow" w:hAnsi="Arial Narrow" w:cs="Arial"/>
          <w:color w:val="000000" w:themeColor="text1"/>
          <w:sz w:val="22"/>
          <w:szCs w:val="22"/>
        </w:rPr>
        <w:t>se investigue a los victimarios</w:t>
      </w:r>
      <w:r>
        <w:rPr>
          <w:rFonts w:ascii="Arial Narrow" w:hAnsi="Arial Narrow" w:cs="Arial"/>
          <w:color w:val="000000" w:themeColor="text1"/>
          <w:sz w:val="22"/>
          <w:szCs w:val="22"/>
        </w:rPr>
        <w:t>.</w:t>
      </w:r>
      <w:r w:rsidR="009D601D" w:rsidRPr="00D937B7">
        <w:rPr>
          <w:rFonts w:ascii="Arial Narrow" w:hAnsi="Arial Narrow" w:cs="Arial"/>
          <w:color w:val="000000" w:themeColor="text1"/>
          <w:sz w:val="22"/>
          <w:szCs w:val="22"/>
        </w:rPr>
        <w:t xml:space="preserve"> </w:t>
      </w:r>
    </w:p>
    <w:p w14:paraId="157F0535" w14:textId="0A559F1A" w:rsidR="003D4055" w:rsidRPr="001E0A63" w:rsidRDefault="003D4055" w:rsidP="001E0A63">
      <w:pPr>
        <w:pStyle w:val="NormalWeb"/>
        <w:numPr>
          <w:ilvl w:val="0"/>
          <w:numId w:val="4"/>
        </w:numPr>
        <w:spacing w:after="120" w:afterAutospacing="0"/>
        <w:ind w:left="357" w:hanging="357"/>
        <w:jc w:val="both"/>
        <w:rPr>
          <w:rFonts w:ascii="Arial Narrow" w:hAnsi="Arial Narrow" w:cs="Arial"/>
          <w:color w:val="000000" w:themeColor="text1"/>
          <w:sz w:val="22"/>
          <w:szCs w:val="22"/>
        </w:rPr>
      </w:pPr>
      <w:r w:rsidRPr="00D937B7">
        <w:rPr>
          <w:rFonts w:ascii="Arial Narrow" w:hAnsi="Arial Narrow" w:cs="Arial"/>
          <w:color w:val="000000" w:themeColor="text1"/>
          <w:sz w:val="22"/>
          <w:szCs w:val="22"/>
        </w:rPr>
        <w:t>P</w:t>
      </w:r>
      <w:r w:rsidR="009D601D" w:rsidRPr="00D937B7">
        <w:rPr>
          <w:rFonts w:ascii="Arial Narrow" w:hAnsi="Arial Narrow" w:cs="Arial"/>
          <w:color w:val="000000" w:themeColor="text1"/>
          <w:sz w:val="22"/>
          <w:szCs w:val="22"/>
        </w:rPr>
        <w:t>rote</w:t>
      </w:r>
      <w:r w:rsidR="00FA1793">
        <w:rPr>
          <w:rFonts w:ascii="Arial Narrow" w:hAnsi="Arial Narrow" w:cs="Arial"/>
          <w:color w:val="000000" w:themeColor="text1"/>
          <w:sz w:val="22"/>
          <w:szCs w:val="22"/>
        </w:rPr>
        <w:t>ger</w:t>
      </w:r>
      <w:r w:rsidR="009D601D" w:rsidRPr="00D937B7">
        <w:rPr>
          <w:rFonts w:ascii="Arial Narrow" w:hAnsi="Arial Narrow" w:cs="Arial"/>
          <w:color w:val="000000" w:themeColor="text1"/>
          <w:sz w:val="22"/>
          <w:szCs w:val="22"/>
        </w:rPr>
        <w:t xml:space="preserve"> la vida y </w:t>
      </w:r>
      <w:r w:rsidR="00FA1793">
        <w:rPr>
          <w:rFonts w:ascii="Arial Narrow" w:hAnsi="Arial Narrow" w:cs="Arial"/>
          <w:color w:val="000000" w:themeColor="text1"/>
          <w:sz w:val="22"/>
          <w:szCs w:val="22"/>
        </w:rPr>
        <w:t xml:space="preserve">los </w:t>
      </w:r>
      <w:r w:rsidR="009D601D" w:rsidRPr="00D937B7">
        <w:rPr>
          <w:rFonts w:ascii="Arial Narrow" w:hAnsi="Arial Narrow" w:cs="Arial"/>
          <w:color w:val="000000" w:themeColor="text1"/>
          <w:sz w:val="22"/>
          <w:szCs w:val="22"/>
        </w:rPr>
        <w:t>bienes comunes de las mujeres rurales y campesinas frente a los intereses de empresas y negocios</w:t>
      </w:r>
      <w:r w:rsidR="00FA1793">
        <w:rPr>
          <w:rFonts w:ascii="Arial Narrow" w:hAnsi="Arial Narrow" w:cs="Arial"/>
          <w:color w:val="000000" w:themeColor="text1"/>
          <w:sz w:val="22"/>
          <w:szCs w:val="22"/>
        </w:rPr>
        <w:t>.</w:t>
      </w:r>
    </w:p>
    <w:p w14:paraId="44F78397" w14:textId="70480C91" w:rsidR="003D4055" w:rsidRPr="00D937B7" w:rsidRDefault="003D4055" w:rsidP="001E0A63">
      <w:pPr>
        <w:pStyle w:val="NormalWeb"/>
        <w:numPr>
          <w:ilvl w:val="0"/>
          <w:numId w:val="4"/>
        </w:numPr>
        <w:spacing w:after="120" w:afterAutospacing="0"/>
        <w:ind w:left="357" w:hanging="357"/>
        <w:jc w:val="both"/>
        <w:rPr>
          <w:rFonts w:ascii="Arial Narrow" w:hAnsi="Arial Narrow" w:cs="Arial"/>
          <w:color w:val="000000" w:themeColor="text1"/>
          <w:sz w:val="22"/>
          <w:szCs w:val="22"/>
        </w:rPr>
      </w:pPr>
      <w:r w:rsidRPr="00D937B7">
        <w:rPr>
          <w:rFonts w:ascii="Arial Narrow" w:hAnsi="Arial Narrow" w:cs="Arial"/>
          <w:color w:val="000000" w:themeColor="text1"/>
          <w:sz w:val="22"/>
          <w:szCs w:val="22"/>
        </w:rPr>
        <w:t>R</w:t>
      </w:r>
      <w:r w:rsidR="009D601D" w:rsidRPr="00D937B7">
        <w:rPr>
          <w:rFonts w:ascii="Arial Narrow" w:hAnsi="Arial Narrow" w:cs="Arial"/>
          <w:color w:val="000000" w:themeColor="text1"/>
          <w:sz w:val="22"/>
          <w:szCs w:val="22"/>
        </w:rPr>
        <w:t>evis</w:t>
      </w:r>
      <w:r w:rsidR="00030140">
        <w:rPr>
          <w:rFonts w:ascii="Arial Narrow" w:hAnsi="Arial Narrow" w:cs="Arial"/>
          <w:color w:val="000000" w:themeColor="text1"/>
          <w:sz w:val="22"/>
          <w:szCs w:val="22"/>
        </w:rPr>
        <w:t>ar</w:t>
      </w:r>
      <w:r w:rsidRPr="00D937B7">
        <w:rPr>
          <w:rFonts w:ascii="Arial Narrow" w:hAnsi="Arial Narrow" w:cs="Arial"/>
          <w:color w:val="000000" w:themeColor="text1"/>
          <w:sz w:val="22"/>
          <w:szCs w:val="22"/>
        </w:rPr>
        <w:t xml:space="preserve"> </w:t>
      </w:r>
      <w:r w:rsidR="009D601D" w:rsidRPr="00D937B7">
        <w:rPr>
          <w:rFonts w:ascii="Arial Narrow" w:hAnsi="Arial Narrow" w:cs="Arial"/>
          <w:color w:val="000000" w:themeColor="text1"/>
          <w:sz w:val="22"/>
          <w:szCs w:val="22"/>
        </w:rPr>
        <w:t>leyes alrededor de las semillas</w:t>
      </w:r>
      <w:r w:rsidR="00906979" w:rsidRPr="00D937B7">
        <w:rPr>
          <w:rFonts w:ascii="Arial Narrow" w:hAnsi="Arial Narrow" w:cs="Arial"/>
          <w:color w:val="000000" w:themeColor="text1"/>
          <w:sz w:val="22"/>
          <w:szCs w:val="22"/>
        </w:rPr>
        <w:t xml:space="preserve"> </w:t>
      </w:r>
      <w:r w:rsidR="00FF1152" w:rsidRPr="00D937B7">
        <w:rPr>
          <w:rFonts w:ascii="Arial Narrow" w:hAnsi="Arial Narrow" w:cs="Arial"/>
          <w:color w:val="000000" w:themeColor="text1"/>
          <w:sz w:val="22"/>
          <w:szCs w:val="22"/>
        </w:rPr>
        <w:t xml:space="preserve">e </w:t>
      </w:r>
      <w:r w:rsidR="009D601D" w:rsidRPr="00D937B7">
        <w:rPr>
          <w:rFonts w:ascii="Arial Narrow" w:hAnsi="Arial Narrow" w:cs="Arial"/>
          <w:color w:val="000000" w:themeColor="text1"/>
          <w:sz w:val="22"/>
          <w:szCs w:val="22"/>
        </w:rPr>
        <w:t>incorpor</w:t>
      </w:r>
      <w:r w:rsidR="00030140">
        <w:rPr>
          <w:rFonts w:ascii="Arial Narrow" w:hAnsi="Arial Narrow" w:cs="Arial"/>
          <w:color w:val="000000" w:themeColor="text1"/>
          <w:sz w:val="22"/>
          <w:szCs w:val="22"/>
        </w:rPr>
        <w:t>ar</w:t>
      </w:r>
      <w:r w:rsidR="009D601D" w:rsidRPr="00D937B7">
        <w:rPr>
          <w:rFonts w:ascii="Arial Narrow" w:hAnsi="Arial Narrow" w:cs="Arial"/>
          <w:color w:val="000000" w:themeColor="text1"/>
          <w:sz w:val="22"/>
          <w:szCs w:val="22"/>
        </w:rPr>
        <w:t xml:space="preserve"> políticas basad</w:t>
      </w:r>
      <w:r w:rsidR="00906979" w:rsidRPr="00D937B7">
        <w:rPr>
          <w:rFonts w:ascii="Arial Narrow" w:hAnsi="Arial Narrow" w:cs="Arial"/>
          <w:color w:val="000000" w:themeColor="text1"/>
          <w:sz w:val="22"/>
          <w:szCs w:val="22"/>
        </w:rPr>
        <w:t>as</w:t>
      </w:r>
      <w:r w:rsidR="009D601D" w:rsidRPr="00D937B7">
        <w:rPr>
          <w:rFonts w:ascii="Arial Narrow" w:hAnsi="Arial Narrow" w:cs="Arial"/>
          <w:color w:val="000000" w:themeColor="text1"/>
          <w:sz w:val="22"/>
          <w:szCs w:val="22"/>
        </w:rPr>
        <w:t xml:space="preserve"> en la agricultura campesina</w:t>
      </w:r>
      <w:r w:rsidR="00906979" w:rsidRPr="00D937B7">
        <w:rPr>
          <w:rFonts w:ascii="Arial Narrow" w:hAnsi="Arial Narrow" w:cs="Arial"/>
          <w:color w:val="000000" w:themeColor="text1"/>
          <w:sz w:val="22"/>
          <w:szCs w:val="22"/>
        </w:rPr>
        <w:t xml:space="preserve">; </w:t>
      </w:r>
      <w:r w:rsidR="009D601D" w:rsidRPr="00D937B7">
        <w:rPr>
          <w:rFonts w:ascii="Arial Narrow" w:hAnsi="Arial Narrow" w:cs="Arial"/>
          <w:color w:val="000000" w:themeColor="text1"/>
          <w:sz w:val="22"/>
          <w:szCs w:val="22"/>
        </w:rPr>
        <w:t>adopt</w:t>
      </w:r>
      <w:r w:rsidR="00030140">
        <w:rPr>
          <w:rFonts w:ascii="Arial Narrow" w:hAnsi="Arial Narrow" w:cs="Arial"/>
          <w:color w:val="000000" w:themeColor="text1"/>
          <w:sz w:val="22"/>
          <w:szCs w:val="22"/>
        </w:rPr>
        <w:t>ar</w:t>
      </w:r>
      <w:r w:rsidR="009D601D" w:rsidRPr="00D937B7">
        <w:rPr>
          <w:rFonts w:ascii="Arial Narrow" w:hAnsi="Arial Narrow" w:cs="Arial"/>
          <w:color w:val="000000" w:themeColor="text1"/>
          <w:sz w:val="22"/>
          <w:szCs w:val="22"/>
        </w:rPr>
        <w:t xml:space="preserve"> medidas efectivas </w:t>
      </w:r>
      <w:r w:rsidR="00906979" w:rsidRPr="00D937B7">
        <w:rPr>
          <w:rFonts w:ascii="Arial Narrow" w:hAnsi="Arial Narrow" w:cs="Arial"/>
          <w:color w:val="000000" w:themeColor="text1"/>
          <w:sz w:val="22"/>
          <w:szCs w:val="22"/>
        </w:rPr>
        <w:t xml:space="preserve">como </w:t>
      </w:r>
      <w:r w:rsidR="009D601D" w:rsidRPr="00D937B7">
        <w:rPr>
          <w:rFonts w:ascii="Arial Narrow" w:hAnsi="Arial Narrow" w:cs="Arial"/>
          <w:color w:val="000000" w:themeColor="text1"/>
          <w:sz w:val="22"/>
          <w:szCs w:val="22"/>
        </w:rPr>
        <w:t xml:space="preserve">la regulación de publicidad de </w:t>
      </w:r>
      <w:r w:rsidR="00030140" w:rsidRPr="001E0A63">
        <w:rPr>
          <w:rFonts w:ascii="Arial Narrow" w:hAnsi="Arial Narrow" w:cs="Arial"/>
          <w:smallCaps/>
          <w:color w:val="000000" w:themeColor="text1"/>
          <w:sz w:val="22"/>
          <w:szCs w:val="22"/>
        </w:rPr>
        <w:t>pcu</w:t>
      </w:r>
      <w:r w:rsidR="00030140">
        <w:rPr>
          <w:rFonts w:ascii="Arial Narrow" w:hAnsi="Arial Narrow" w:cs="Arial"/>
          <w:color w:val="000000" w:themeColor="text1"/>
          <w:sz w:val="22"/>
          <w:szCs w:val="22"/>
        </w:rPr>
        <w:t xml:space="preserve"> y la divulgación de </w:t>
      </w:r>
      <w:r w:rsidR="009D601D" w:rsidRPr="00D937B7">
        <w:rPr>
          <w:rFonts w:ascii="Arial Narrow" w:hAnsi="Arial Narrow" w:cs="Arial"/>
          <w:color w:val="000000" w:themeColor="text1"/>
          <w:sz w:val="22"/>
          <w:szCs w:val="22"/>
        </w:rPr>
        <w:t>información adecuada en materia nutricional</w:t>
      </w:r>
      <w:r w:rsidR="00030140">
        <w:rPr>
          <w:rFonts w:ascii="Arial Narrow" w:hAnsi="Arial Narrow" w:cs="Arial"/>
          <w:color w:val="000000" w:themeColor="text1"/>
          <w:sz w:val="22"/>
          <w:szCs w:val="22"/>
        </w:rPr>
        <w:t>.</w:t>
      </w:r>
    </w:p>
    <w:p w14:paraId="668020AE" w14:textId="7DBE0035" w:rsidR="003D4055" w:rsidRPr="00D937B7" w:rsidRDefault="003D4055" w:rsidP="001E0A63">
      <w:pPr>
        <w:pStyle w:val="NormalWeb"/>
        <w:numPr>
          <w:ilvl w:val="0"/>
          <w:numId w:val="4"/>
        </w:numPr>
        <w:spacing w:after="120" w:afterAutospacing="0"/>
        <w:ind w:left="357" w:hanging="357"/>
        <w:jc w:val="both"/>
        <w:rPr>
          <w:rFonts w:ascii="Arial Narrow" w:hAnsi="Arial Narrow" w:cs="Arial"/>
          <w:color w:val="000000" w:themeColor="text1"/>
          <w:sz w:val="22"/>
          <w:szCs w:val="22"/>
        </w:rPr>
      </w:pPr>
      <w:r w:rsidRPr="00D937B7">
        <w:rPr>
          <w:rFonts w:ascii="Arial Narrow" w:hAnsi="Arial Narrow" w:cs="Arial"/>
          <w:color w:val="000000" w:themeColor="text1"/>
          <w:sz w:val="22"/>
          <w:szCs w:val="22"/>
        </w:rPr>
        <w:t>I</w:t>
      </w:r>
      <w:r w:rsidR="009D601D" w:rsidRPr="00D937B7">
        <w:rPr>
          <w:rFonts w:ascii="Arial Narrow" w:hAnsi="Arial Narrow" w:cs="Arial"/>
          <w:color w:val="000000" w:themeColor="text1"/>
          <w:sz w:val="22"/>
          <w:szCs w:val="22"/>
        </w:rPr>
        <w:t>mplement</w:t>
      </w:r>
      <w:r w:rsidR="00377896">
        <w:rPr>
          <w:rFonts w:ascii="Arial Narrow" w:hAnsi="Arial Narrow" w:cs="Arial"/>
          <w:color w:val="000000" w:themeColor="text1"/>
          <w:sz w:val="22"/>
          <w:szCs w:val="22"/>
        </w:rPr>
        <w:t>ar</w:t>
      </w:r>
      <w:r w:rsidR="009D601D" w:rsidRPr="00D937B7">
        <w:rPr>
          <w:rFonts w:ascii="Arial Narrow" w:hAnsi="Arial Narrow" w:cs="Arial"/>
          <w:color w:val="000000" w:themeColor="text1"/>
          <w:sz w:val="22"/>
          <w:szCs w:val="22"/>
        </w:rPr>
        <w:t xml:space="preserve"> el Punto 1 </w:t>
      </w:r>
      <w:r w:rsidR="00377896" w:rsidRPr="00D937B7">
        <w:rPr>
          <w:rFonts w:ascii="Arial Narrow" w:hAnsi="Arial Narrow" w:cs="Arial"/>
          <w:color w:val="000000" w:themeColor="text1"/>
          <w:sz w:val="22"/>
          <w:szCs w:val="22"/>
        </w:rPr>
        <w:t>de</w:t>
      </w:r>
      <w:r w:rsidR="00377896">
        <w:rPr>
          <w:rFonts w:ascii="Arial Narrow" w:hAnsi="Arial Narrow" w:cs="Arial"/>
          <w:color w:val="000000" w:themeColor="text1"/>
          <w:sz w:val="22"/>
          <w:szCs w:val="22"/>
        </w:rPr>
        <w:t>l Acuerdo de P</w:t>
      </w:r>
      <w:r w:rsidR="00377896" w:rsidRPr="00D937B7">
        <w:rPr>
          <w:rFonts w:ascii="Arial Narrow" w:hAnsi="Arial Narrow" w:cs="Arial"/>
          <w:color w:val="000000" w:themeColor="text1"/>
          <w:sz w:val="22"/>
          <w:szCs w:val="22"/>
        </w:rPr>
        <w:t>az</w:t>
      </w:r>
      <w:r w:rsidR="00377896">
        <w:rPr>
          <w:rFonts w:ascii="Arial Narrow" w:hAnsi="Arial Narrow" w:cs="Arial"/>
          <w:color w:val="000000" w:themeColor="text1"/>
          <w:sz w:val="22"/>
          <w:szCs w:val="22"/>
        </w:rPr>
        <w:t>,</w:t>
      </w:r>
      <w:r w:rsidR="00377896" w:rsidRPr="00D937B7">
        <w:rPr>
          <w:rFonts w:ascii="Arial Narrow" w:hAnsi="Arial Narrow" w:cs="Arial"/>
          <w:color w:val="000000" w:themeColor="text1"/>
          <w:sz w:val="22"/>
          <w:szCs w:val="22"/>
        </w:rPr>
        <w:t xml:space="preserve"> </w:t>
      </w:r>
      <w:r w:rsidR="009D601D" w:rsidRPr="00D937B7">
        <w:rPr>
          <w:rFonts w:ascii="Arial Narrow" w:hAnsi="Arial Narrow" w:cs="Arial"/>
          <w:color w:val="000000" w:themeColor="text1"/>
          <w:sz w:val="22"/>
          <w:szCs w:val="22"/>
        </w:rPr>
        <w:t>Reforma Rural Integral</w:t>
      </w:r>
      <w:r w:rsidR="00377896">
        <w:rPr>
          <w:rFonts w:ascii="Arial Narrow" w:hAnsi="Arial Narrow" w:cs="Arial"/>
          <w:color w:val="000000" w:themeColor="text1"/>
          <w:sz w:val="22"/>
          <w:szCs w:val="22"/>
        </w:rPr>
        <w:t>,</w:t>
      </w:r>
      <w:r w:rsidR="009D601D" w:rsidRPr="00D937B7">
        <w:rPr>
          <w:rFonts w:ascii="Arial Narrow" w:hAnsi="Arial Narrow" w:cs="Arial"/>
          <w:color w:val="000000" w:themeColor="text1"/>
          <w:sz w:val="22"/>
          <w:szCs w:val="22"/>
        </w:rPr>
        <w:t xml:space="preserve"> respetando </w:t>
      </w:r>
      <w:r w:rsidR="00D937B7" w:rsidRPr="00D937B7">
        <w:rPr>
          <w:rFonts w:ascii="Arial Narrow" w:hAnsi="Arial Narrow" w:cs="Arial"/>
          <w:color w:val="000000" w:themeColor="text1"/>
          <w:sz w:val="22"/>
          <w:szCs w:val="22"/>
        </w:rPr>
        <w:t xml:space="preserve">y realizando </w:t>
      </w:r>
      <w:r w:rsidR="009D601D" w:rsidRPr="00D937B7">
        <w:rPr>
          <w:rFonts w:ascii="Arial Narrow" w:hAnsi="Arial Narrow" w:cs="Arial"/>
          <w:color w:val="000000" w:themeColor="text1"/>
          <w:sz w:val="22"/>
          <w:szCs w:val="22"/>
        </w:rPr>
        <w:t xml:space="preserve">los </w:t>
      </w:r>
      <w:r w:rsidR="00D70372" w:rsidRPr="0053682D">
        <w:rPr>
          <w:rFonts w:ascii="Arial Narrow" w:hAnsi="Arial Narrow" w:cs="Arial"/>
          <w:smallCaps/>
          <w:color w:val="000000" w:themeColor="text1"/>
          <w:sz w:val="22"/>
          <w:szCs w:val="22"/>
        </w:rPr>
        <w:t>dd</w:t>
      </w:r>
      <w:r w:rsidR="00D70372">
        <w:rPr>
          <w:rFonts w:ascii="Arial Narrow" w:hAnsi="Arial Narrow" w:cs="Arial"/>
          <w:smallCaps/>
          <w:color w:val="000000" w:themeColor="text1"/>
          <w:sz w:val="22"/>
          <w:szCs w:val="22"/>
        </w:rPr>
        <w:t xml:space="preserve">. </w:t>
      </w:r>
      <w:r w:rsidR="00D70372" w:rsidRPr="0053682D">
        <w:rPr>
          <w:rFonts w:ascii="Arial Narrow" w:hAnsi="Arial Narrow" w:cs="Arial"/>
          <w:smallCaps/>
          <w:color w:val="000000" w:themeColor="text1"/>
          <w:sz w:val="22"/>
          <w:szCs w:val="22"/>
        </w:rPr>
        <w:t>hh</w:t>
      </w:r>
      <w:r w:rsidR="00D70372">
        <w:rPr>
          <w:rFonts w:ascii="Arial Narrow" w:hAnsi="Arial Narrow" w:cs="Arial"/>
          <w:smallCaps/>
          <w:color w:val="000000" w:themeColor="text1"/>
          <w:sz w:val="22"/>
          <w:szCs w:val="22"/>
        </w:rPr>
        <w:t>.</w:t>
      </w:r>
      <w:r w:rsidR="00D70372" w:rsidRPr="00D937B7">
        <w:rPr>
          <w:rFonts w:ascii="Arial Narrow" w:hAnsi="Arial Narrow" w:cs="Arial"/>
          <w:color w:val="000000" w:themeColor="text1"/>
          <w:sz w:val="22"/>
          <w:szCs w:val="22"/>
        </w:rPr>
        <w:t xml:space="preserve"> </w:t>
      </w:r>
      <w:r w:rsidR="009D601D" w:rsidRPr="00D937B7">
        <w:rPr>
          <w:rFonts w:ascii="Arial Narrow" w:hAnsi="Arial Narrow" w:cs="Arial"/>
          <w:color w:val="000000" w:themeColor="text1"/>
          <w:sz w:val="22"/>
          <w:szCs w:val="22"/>
        </w:rPr>
        <w:t xml:space="preserve">de las mujeres rurales y campesinas en materia de titulación de tierras, acceso a programa de créditos, participación efectiva en los procesos de planeación territorial, </w:t>
      </w:r>
      <w:r w:rsidR="00906979" w:rsidRPr="00D937B7">
        <w:rPr>
          <w:rFonts w:ascii="Arial Narrow" w:hAnsi="Arial Narrow" w:cs="Arial"/>
          <w:color w:val="000000" w:themeColor="text1"/>
          <w:sz w:val="22"/>
          <w:szCs w:val="22"/>
        </w:rPr>
        <w:t>e</w:t>
      </w:r>
      <w:r w:rsidR="009D601D" w:rsidRPr="00D937B7">
        <w:rPr>
          <w:rFonts w:ascii="Arial Narrow" w:hAnsi="Arial Narrow" w:cs="Arial"/>
          <w:color w:val="000000" w:themeColor="text1"/>
          <w:sz w:val="22"/>
          <w:szCs w:val="22"/>
        </w:rPr>
        <w:t>ducación diferencial y protección a los mercados locales</w:t>
      </w:r>
      <w:r w:rsidR="00E221F4">
        <w:rPr>
          <w:rFonts w:ascii="Arial Narrow" w:hAnsi="Arial Narrow" w:cs="Arial"/>
          <w:color w:val="000000" w:themeColor="text1"/>
          <w:sz w:val="22"/>
          <w:szCs w:val="22"/>
        </w:rPr>
        <w:t>,</w:t>
      </w:r>
      <w:r w:rsidR="009D601D" w:rsidRPr="00D937B7">
        <w:rPr>
          <w:rFonts w:ascii="Arial Narrow" w:hAnsi="Arial Narrow" w:cs="Arial"/>
          <w:color w:val="000000" w:themeColor="text1"/>
          <w:sz w:val="22"/>
          <w:szCs w:val="22"/>
        </w:rPr>
        <w:t xml:space="preserve"> superando el asistencialismo alimentario</w:t>
      </w:r>
      <w:r w:rsidR="00E221F4">
        <w:rPr>
          <w:rFonts w:ascii="Arial Narrow" w:hAnsi="Arial Narrow" w:cs="Arial"/>
          <w:color w:val="000000" w:themeColor="text1"/>
          <w:sz w:val="22"/>
          <w:szCs w:val="22"/>
        </w:rPr>
        <w:t>.</w:t>
      </w:r>
    </w:p>
    <w:p w14:paraId="5C729178" w14:textId="5D7E3F0A" w:rsidR="009D601D" w:rsidRPr="001E0A63" w:rsidRDefault="003D4055" w:rsidP="001E0A63">
      <w:pPr>
        <w:pStyle w:val="NormalWeb"/>
        <w:numPr>
          <w:ilvl w:val="0"/>
          <w:numId w:val="4"/>
        </w:numPr>
        <w:spacing w:after="120" w:afterAutospacing="0"/>
        <w:ind w:left="357" w:hanging="357"/>
        <w:jc w:val="both"/>
        <w:rPr>
          <w:rFonts w:ascii="Arial Narrow" w:hAnsi="Arial Narrow" w:cs="Arial"/>
          <w:sz w:val="22"/>
          <w:szCs w:val="22"/>
        </w:rPr>
      </w:pPr>
      <w:r w:rsidRPr="00D937B7">
        <w:rPr>
          <w:rFonts w:ascii="Arial Narrow" w:hAnsi="Arial Narrow" w:cs="Arial"/>
          <w:color w:val="000000" w:themeColor="text1"/>
          <w:sz w:val="22"/>
          <w:szCs w:val="22"/>
        </w:rPr>
        <w:t>E</w:t>
      </w:r>
      <w:r w:rsidR="009D601D" w:rsidRPr="00D937B7">
        <w:rPr>
          <w:rFonts w:ascii="Arial Narrow" w:hAnsi="Arial Narrow" w:cs="Arial"/>
          <w:color w:val="000000" w:themeColor="text1"/>
          <w:sz w:val="22"/>
          <w:szCs w:val="22"/>
        </w:rPr>
        <w:t>limin</w:t>
      </w:r>
      <w:r w:rsidR="00E221F4">
        <w:rPr>
          <w:rFonts w:ascii="Arial Narrow" w:hAnsi="Arial Narrow" w:cs="Arial"/>
          <w:color w:val="000000" w:themeColor="text1"/>
          <w:sz w:val="22"/>
          <w:szCs w:val="22"/>
        </w:rPr>
        <w:t>ar</w:t>
      </w:r>
      <w:r w:rsidR="009D601D" w:rsidRPr="00D937B7">
        <w:rPr>
          <w:rFonts w:ascii="Arial Narrow" w:hAnsi="Arial Narrow" w:cs="Arial"/>
          <w:color w:val="000000" w:themeColor="text1"/>
          <w:sz w:val="22"/>
          <w:szCs w:val="22"/>
        </w:rPr>
        <w:t xml:space="preserve"> las barreras que enfrentan las mujeres para acceder a la restitución de tierras en el marco de la Ley 1448</w:t>
      </w:r>
      <w:r w:rsidR="00906979" w:rsidRPr="00D937B7">
        <w:rPr>
          <w:rFonts w:ascii="Arial Narrow" w:hAnsi="Arial Narrow" w:cs="Arial"/>
          <w:color w:val="000000" w:themeColor="text1"/>
          <w:sz w:val="22"/>
          <w:szCs w:val="22"/>
        </w:rPr>
        <w:t xml:space="preserve"> y</w:t>
      </w:r>
      <w:r w:rsidR="009D601D" w:rsidRPr="00D937B7">
        <w:rPr>
          <w:rFonts w:ascii="Arial Narrow" w:hAnsi="Arial Narrow" w:cs="Arial"/>
          <w:color w:val="000000" w:themeColor="text1"/>
          <w:sz w:val="22"/>
          <w:szCs w:val="22"/>
        </w:rPr>
        <w:t xml:space="preserve"> fortalec</w:t>
      </w:r>
      <w:r w:rsidR="00E221F4">
        <w:rPr>
          <w:rFonts w:ascii="Arial Narrow" w:hAnsi="Arial Narrow" w:cs="Arial"/>
          <w:color w:val="000000" w:themeColor="text1"/>
          <w:sz w:val="22"/>
          <w:szCs w:val="22"/>
        </w:rPr>
        <w:t>er</w:t>
      </w:r>
      <w:r w:rsidR="009D601D" w:rsidRPr="00D937B7">
        <w:rPr>
          <w:rFonts w:ascii="Arial Narrow" w:hAnsi="Arial Narrow" w:cs="Arial"/>
          <w:color w:val="000000" w:themeColor="text1"/>
          <w:sz w:val="22"/>
          <w:szCs w:val="22"/>
        </w:rPr>
        <w:t xml:space="preserve"> la participación de las mujeres rurales y campesinas en todas las instancias nacionales y </w:t>
      </w:r>
      <w:r w:rsidR="00E221F4">
        <w:rPr>
          <w:rFonts w:ascii="Arial Narrow" w:hAnsi="Arial Narrow" w:cs="Arial"/>
          <w:color w:val="000000" w:themeColor="text1"/>
          <w:sz w:val="22"/>
          <w:szCs w:val="22"/>
        </w:rPr>
        <w:t xml:space="preserve">los </w:t>
      </w:r>
      <w:r w:rsidR="009D601D" w:rsidRPr="00D937B7">
        <w:rPr>
          <w:rFonts w:ascii="Arial Narrow" w:hAnsi="Arial Narrow" w:cs="Arial"/>
          <w:color w:val="000000" w:themeColor="text1"/>
          <w:sz w:val="22"/>
          <w:szCs w:val="22"/>
        </w:rPr>
        <w:t xml:space="preserve">espacios de planeación territorial de las zonas afectadas por </w:t>
      </w:r>
      <w:r w:rsidR="009D601D" w:rsidRPr="00D937B7">
        <w:rPr>
          <w:rFonts w:ascii="Arial Narrow" w:hAnsi="Arial Narrow" w:cs="Arial"/>
          <w:sz w:val="22"/>
          <w:szCs w:val="22"/>
        </w:rPr>
        <w:t>el conflicto armado</w:t>
      </w:r>
      <w:r w:rsidR="00E221F4">
        <w:rPr>
          <w:rFonts w:ascii="Arial Narrow" w:hAnsi="Arial Narrow" w:cs="Arial"/>
          <w:sz w:val="22"/>
          <w:szCs w:val="22"/>
        </w:rPr>
        <w:t>,</w:t>
      </w:r>
      <w:r w:rsidR="009D601D" w:rsidRPr="00D937B7">
        <w:rPr>
          <w:rFonts w:ascii="Arial Narrow" w:hAnsi="Arial Narrow" w:cs="Arial"/>
          <w:sz w:val="22"/>
          <w:szCs w:val="22"/>
        </w:rPr>
        <w:t xml:space="preserve"> siguiendo las recomendaciones de la Instancia Especial para Contribuir a Garantizar el Enfoque de Género</w:t>
      </w:r>
      <w:r w:rsidR="00906979" w:rsidRPr="00D937B7">
        <w:rPr>
          <w:rFonts w:ascii="Arial Narrow" w:hAnsi="Arial Narrow" w:cs="Arial"/>
          <w:sz w:val="22"/>
          <w:szCs w:val="22"/>
        </w:rPr>
        <w:t>.</w:t>
      </w:r>
    </w:p>
    <w:p w14:paraId="5F18B7B5" w14:textId="4F45502D" w:rsidR="00C11A2C" w:rsidRPr="00D937B7" w:rsidRDefault="00C11A2C" w:rsidP="001E0A63">
      <w:pPr>
        <w:pStyle w:val="NormalWeb"/>
        <w:numPr>
          <w:ilvl w:val="0"/>
          <w:numId w:val="4"/>
        </w:numPr>
        <w:spacing w:after="120" w:afterAutospacing="0"/>
        <w:ind w:left="357" w:hanging="357"/>
        <w:jc w:val="both"/>
        <w:rPr>
          <w:rFonts w:ascii="Arial Narrow" w:hAnsi="Arial Narrow" w:cs="Arial"/>
          <w:sz w:val="22"/>
          <w:szCs w:val="22"/>
        </w:rPr>
      </w:pPr>
      <w:r w:rsidRPr="00D937B7">
        <w:rPr>
          <w:rFonts w:ascii="Arial Narrow" w:hAnsi="Arial Narrow" w:cs="Arial"/>
          <w:sz w:val="22"/>
          <w:szCs w:val="22"/>
          <w:highlight w:val="white"/>
        </w:rPr>
        <w:t xml:space="preserve">Suscribir la “Declaración sobre los derechos de los campesinos y otras personas que trabajan en zonas rurales” de la </w:t>
      </w:r>
      <w:r w:rsidR="00E221F4">
        <w:rPr>
          <w:rFonts w:ascii="Arial Narrow" w:hAnsi="Arial Narrow" w:cs="Arial"/>
          <w:sz w:val="22"/>
          <w:szCs w:val="22"/>
        </w:rPr>
        <w:t>Organización de las Naciones Unidas (</w:t>
      </w:r>
      <w:r w:rsidR="00E221F4" w:rsidRPr="001E0A63">
        <w:rPr>
          <w:rFonts w:ascii="Arial Narrow" w:hAnsi="Arial Narrow" w:cs="Arial"/>
          <w:smallCaps/>
          <w:sz w:val="22"/>
          <w:szCs w:val="22"/>
        </w:rPr>
        <w:t>onu</w:t>
      </w:r>
      <w:r w:rsidR="00E221F4">
        <w:rPr>
          <w:rFonts w:ascii="Arial Narrow" w:hAnsi="Arial Narrow" w:cs="Arial"/>
          <w:sz w:val="22"/>
          <w:szCs w:val="22"/>
        </w:rPr>
        <w:t>)</w:t>
      </w:r>
      <w:r w:rsidRPr="00D937B7">
        <w:rPr>
          <w:rFonts w:ascii="Arial Narrow" w:hAnsi="Arial Narrow" w:cs="Arial"/>
          <w:sz w:val="22"/>
          <w:szCs w:val="22"/>
        </w:rPr>
        <w:t>.</w:t>
      </w:r>
    </w:p>
    <w:p w14:paraId="4659029D" w14:textId="3121BD9E" w:rsidR="0057495D" w:rsidRPr="002943CA" w:rsidRDefault="001B32D9" w:rsidP="001E0A63">
      <w:pPr>
        <w:pStyle w:val="NormalWeb"/>
        <w:numPr>
          <w:ilvl w:val="0"/>
          <w:numId w:val="4"/>
        </w:numPr>
        <w:spacing w:after="120" w:afterAutospacing="0"/>
        <w:ind w:left="357" w:hanging="357"/>
        <w:jc w:val="both"/>
        <w:rPr>
          <w:rFonts w:ascii="Arial Narrow" w:hAnsi="Arial Narrow" w:cs="Arial"/>
          <w:sz w:val="22"/>
          <w:szCs w:val="22"/>
        </w:rPr>
      </w:pPr>
      <w:r w:rsidRPr="002943CA">
        <w:rPr>
          <w:rFonts w:ascii="Arial Narrow" w:hAnsi="Arial Narrow" w:cs="Arial"/>
          <w:color w:val="000000" w:themeColor="text1"/>
          <w:sz w:val="22"/>
          <w:szCs w:val="22"/>
        </w:rPr>
        <w:t>Solicitamos a la</w:t>
      </w:r>
      <w:r w:rsidR="006F5860" w:rsidRPr="002943CA">
        <w:rPr>
          <w:rFonts w:ascii="Arial Narrow" w:hAnsi="Arial Narrow" w:cs="Arial"/>
          <w:color w:val="000000" w:themeColor="text1"/>
          <w:sz w:val="22"/>
          <w:szCs w:val="22"/>
        </w:rPr>
        <w:t>s expertas de</w:t>
      </w:r>
      <w:r w:rsidR="002C5218">
        <w:rPr>
          <w:rFonts w:ascii="Arial Narrow" w:hAnsi="Arial Narrow" w:cs="Arial"/>
          <w:color w:val="000000" w:themeColor="text1"/>
          <w:sz w:val="22"/>
          <w:szCs w:val="22"/>
        </w:rPr>
        <w:t>l</w:t>
      </w:r>
      <w:r w:rsidR="006F5860" w:rsidRPr="002943CA">
        <w:rPr>
          <w:rFonts w:ascii="Arial Narrow" w:hAnsi="Arial Narrow" w:cs="Arial"/>
          <w:color w:val="000000" w:themeColor="text1"/>
          <w:sz w:val="22"/>
          <w:szCs w:val="22"/>
        </w:rPr>
        <w:t xml:space="preserve"> Comité de la </w:t>
      </w:r>
      <w:r w:rsidR="002C5218" w:rsidRPr="001E0A63">
        <w:rPr>
          <w:rFonts w:ascii="Arial Narrow" w:hAnsi="Arial Narrow" w:cs="Arial"/>
          <w:smallCaps/>
          <w:color w:val="000000" w:themeColor="text1"/>
          <w:sz w:val="22"/>
          <w:szCs w:val="22"/>
        </w:rPr>
        <w:t>cedaw</w:t>
      </w:r>
      <w:r w:rsidR="002C5218" w:rsidRPr="002943CA">
        <w:rPr>
          <w:rFonts w:ascii="Arial Narrow" w:hAnsi="Arial Narrow" w:cs="Arial"/>
          <w:color w:val="000000" w:themeColor="text1"/>
          <w:sz w:val="22"/>
          <w:szCs w:val="22"/>
        </w:rPr>
        <w:t xml:space="preserve"> </w:t>
      </w:r>
      <w:r w:rsidR="006F5860" w:rsidRPr="002943CA">
        <w:rPr>
          <w:rFonts w:ascii="Arial Narrow" w:hAnsi="Arial Narrow" w:cs="Arial"/>
          <w:color w:val="000000" w:themeColor="text1"/>
          <w:sz w:val="22"/>
          <w:szCs w:val="22"/>
        </w:rPr>
        <w:t xml:space="preserve">realizar visitas </w:t>
      </w:r>
      <w:r w:rsidR="000F15C6" w:rsidRPr="002943CA">
        <w:rPr>
          <w:rFonts w:ascii="Arial Narrow" w:hAnsi="Arial Narrow" w:cs="Arial"/>
          <w:color w:val="000000" w:themeColor="text1"/>
          <w:sz w:val="22"/>
          <w:szCs w:val="22"/>
        </w:rPr>
        <w:t>a diferentes territorios de Colombia con el fin de constatar la grave crisis que viven las mujeres rurales y campesinas.</w:t>
      </w:r>
      <w:r w:rsidR="00636995" w:rsidRPr="002943CA">
        <w:rPr>
          <w:rFonts w:ascii="Arial Narrow" w:hAnsi="Arial Narrow" w:cs="Arial"/>
          <w:color w:val="000000" w:themeColor="text1"/>
          <w:sz w:val="22"/>
          <w:szCs w:val="22"/>
        </w:rPr>
        <w:t xml:space="preserve"> </w:t>
      </w:r>
    </w:p>
    <w:sectPr w:rsidR="0057495D" w:rsidRPr="002943CA" w:rsidSect="001E0A63">
      <w:headerReference w:type="even" r:id="rId8"/>
      <w:headerReference w:type="default" r:id="rId9"/>
      <w:footerReference w:type="default" r:id="rId10"/>
      <w:headerReference w:type="first" r:id="rId11"/>
      <w:footnotePr>
        <w:numFmt w:val="lowerRoman"/>
      </w:footnotePr>
      <w:pgSz w:w="12240" w:h="15840"/>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C6DEB" w14:textId="77777777" w:rsidR="002369B0" w:rsidRDefault="002369B0" w:rsidP="000A3911">
      <w:r>
        <w:separator/>
      </w:r>
    </w:p>
  </w:endnote>
  <w:endnote w:type="continuationSeparator" w:id="0">
    <w:p w14:paraId="5B09033B" w14:textId="77777777" w:rsidR="002369B0" w:rsidRDefault="002369B0" w:rsidP="000A3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946"/>
      <w:gridCol w:w="2946"/>
      <w:gridCol w:w="2946"/>
    </w:tblGrid>
    <w:tr w:rsidR="3AA7AD00" w14:paraId="004681F3" w14:textId="77777777" w:rsidTr="3AA7AD00">
      <w:tc>
        <w:tcPr>
          <w:tcW w:w="2946" w:type="dxa"/>
        </w:tcPr>
        <w:p w14:paraId="260534E6" w14:textId="203B7A5F" w:rsidR="3AA7AD00" w:rsidRDefault="3AA7AD00" w:rsidP="001E0A63">
          <w:pPr>
            <w:pStyle w:val="Encabezado"/>
            <w:ind w:left="-115"/>
          </w:pPr>
        </w:p>
      </w:tc>
      <w:tc>
        <w:tcPr>
          <w:tcW w:w="2946" w:type="dxa"/>
        </w:tcPr>
        <w:p w14:paraId="35C5E591" w14:textId="5AD8CC3C" w:rsidR="3AA7AD00" w:rsidRDefault="3AA7AD00" w:rsidP="001E0A63">
          <w:pPr>
            <w:pStyle w:val="Encabezado"/>
            <w:jc w:val="center"/>
          </w:pPr>
        </w:p>
      </w:tc>
      <w:tc>
        <w:tcPr>
          <w:tcW w:w="2946" w:type="dxa"/>
        </w:tcPr>
        <w:p w14:paraId="57530DC8" w14:textId="1921AAA5" w:rsidR="3AA7AD00" w:rsidRDefault="3AA7AD00" w:rsidP="001E0A63">
          <w:pPr>
            <w:pStyle w:val="Encabezado"/>
            <w:ind w:right="-115"/>
            <w:jc w:val="right"/>
          </w:pPr>
        </w:p>
      </w:tc>
    </w:tr>
  </w:tbl>
  <w:p w14:paraId="362291E0" w14:textId="15B6FB98" w:rsidR="3AA7AD00" w:rsidRDefault="3AA7AD00" w:rsidP="001E0A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ABFCB9" w14:textId="77777777" w:rsidR="002369B0" w:rsidRDefault="002369B0" w:rsidP="000A3911">
      <w:r>
        <w:separator/>
      </w:r>
    </w:p>
  </w:footnote>
  <w:footnote w:type="continuationSeparator" w:id="0">
    <w:p w14:paraId="193466B9" w14:textId="77777777" w:rsidR="002369B0" w:rsidRDefault="002369B0" w:rsidP="000A3911">
      <w:r>
        <w:continuationSeparator/>
      </w:r>
    </w:p>
  </w:footnote>
  <w:footnote w:id="1">
    <w:p w14:paraId="2F48066C" w14:textId="242B6DC3" w:rsidR="00744534" w:rsidRPr="001216D4" w:rsidRDefault="00744534" w:rsidP="007F210F">
      <w:pPr>
        <w:pStyle w:val="Textonotapie"/>
        <w:spacing w:line="276" w:lineRule="auto"/>
        <w:jc w:val="both"/>
        <w:rPr>
          <w:rFonts w:ascii="Arial Narrow" w:hAnsi="Arial Narrow" w:cs="Times New Roman"/>
          <w:sz w:val="16"/>
          <w:szCs w:val="16"/>
          <w:lang w:val="es-ES"/>
        </w:rPr>
      </w:pPr>
      <w:r w:rsidRPr="001216D4">
        <w:rPr>
          <w:rStyle w:val="Refdenotaalpie"/>
          <w:rFonts w:ascii="Arial Narrow" w:hAnsi="Arial Narrow"/>
        </w:rPr>
        <w:footnoteRef/>
      </w:r>
      <w:r w:rsidRPr="001216D4">
        <w:rPr>
          <w:rFonts w:ascii="Arial Narrow" w:hAnsi="Arial Narrow"/>
        </w:rPr>
        <w:t xml:space="preserve"> </w:t>
      </w:r>
      <w:r w:rsidRPr="001216D4">
        <w:rPr>
          <w:rFonts w:ascii="Arial Narrow" w:hAnsi="Arial Narrow" w:cs="Times New Roman"/>
          <w:sz w:val="16"/>
          <w:szCs w:val="16"/>
          <w:lang w:val="es-ES"/>
        </w:rPr>
        <w:t>Universidad Nacional de Colombia. Periódico UN Digital. (2018). Obtenido de: http://unperiodico.unal.edu.co/pages/detail/pese-al-crecimiento-economico-colombia-sigue-siendo-uno-de-los-paises-mas-inequitativos-del-mundo/</w:t>
      </w:r>
    </w:p>
  </w:footnote>
  <w:footnote w:id="2">
    <w:p w14:paraId="3D2DE93C" w14:textId="4020042E" w:rsidR="00744534" w:rsidRPr="00A9110E" w:rsidRDefault="00744534" w:rsidP="007F210F">
      <w:pPr>
        <w:pStyle w:val="Textonotapie"/>
        <w:spacing w:line="276" w:lineRule="auto"/>
        <w:jc w:val="both"/>
        <w:rPr>
          <w:rFonts w:ascii="Arial Narrow" w:hAnsi="Arial Narrow" w:cs="Times New Roman"/>
          <w:sz w:val="16"/>
          <w:szCs w:val="16"/>
          <w:lang w:val="es-ES"/>
        </w:rPr>
      </w:pPr>
      <w:r w:rsidRPr="001216D4">
        <w:rPr>
          <w:rStyle w:val="Refdenotaalpie"/>
          <w:rFonts w:ascii="Arial Narrow" w:hAnsi="Arial Narrow"/>
        </w:rPr>
        <w:footnoteRef/>
      </w:r>
      <w:r w:rsidRPr="001216D4">
        <w:rPr>
          <w:rFonts w:ascii="Arial Narrow" w:hAnsi="Arial Narrow"/>
        </w:rPr>
        <w:t xml:space="preserve"> </w:t>
      </w:r>
      <w:r w:rsidRPr="001E0A63">
        <w:rPr>
          <w:rFonts w:ascii="Arial Narrow" w:hAnsi="Arial Narrow"/>
          <w:noProof/>
          <w:sz w:val="16"/>
          <w:szCs w:val="16"/>
          <w:lang w:val="es-ES"/>
        </w:rPr>
        <w:t>Departamento Administrativo Nacional de Estadística [</w:t>
      </w:r>
      <w:r w:rsidRPr="001E0A63">
        <w:rPr>
          <w:rFonts w:ascii="Arial Narrow" w:hAnsi="Arial Narrow"/>
          <w:smallCaps/>
          <w:noProof/>
          <w:sz w:val="16"/>
          <w:szCs w:val="16"/>
          <w:lang w:val="es-ES"/>
        </w:rPr>
        <w:t>dane</w:t>
      </w:r>
      <w:r w:rsidRPr="001E0A63">
        <w:rPr>
          <w:rFonts w:ascii="Arial Narrow" w:hAnsi="Arial Narrow"/>
          <w:noProof/>
          <w:sz w:val="16"/>
          <w:szCs w:val="16"/>
          <w:lang w:val="es-ES"/>
        </w:rPr>
        <w:t>].</w:t>
      </w:r>
      <w:r w:rsidRPr="00A9110E">
        <w:rPr>
          <w:rFonts w:ascii="Arial Narrow" w:hAnsi="Arial Narrow" w:cs="Times New Roman"/>
          <w:sz w:val="16"/>
          <w:szCs w:val="16"/>
        </w:rPr>
        <w:t xml:space="preserve"> </w:t>
      </w:r>
      <w:r w:rsidRPr="001E0A63">
        <w:rPr>
          <w:rFonts w:ascii="Arial Narrow" w:hAnsi="Arial Narrow" w:cs="Times New Roman"/>
          <w:spacing w:val="4"/>
          <w:sz w:val="16"/>
          <w:szCs w:val="16"/>
        </w:rPr>
        <w:t>Gran Encuesta Integrada de Hogares</w:t>
      </w:r>
      <w:r w:rsidR="00F01F1A" w:rsidRPr="001E0A63">
        <w:rPr>
          <w:rFonts w:ascii="Arial Narrow" w:hAnsi="Arial Narrow" w:cs="Times New Roman"/>
          <w:spacing w:val="4"/>
          <w:sz w:val="16"/>
          <w:szCs w:val="16"/>
        </w:rPr>
        <w:t>-</w:t>
      </w:r>
      <w:proofErr w:type="spellStart"/>
      <w:r w:rsidR="00057BFC" w:rsidRPr="001E0A63">
        <w:rPr>
          <w:rFonts w:ascii="Arial Narrow" w:hAnsi="Arial Narrow" w:cs="Times New Roman"/>
          <w:smallCaps/>
          <w:spacing w:val="4"/>
          <w:sz w:val="16"/>
          <w:szCs w:val="16"/>
        </w:rPr>
        <w:t>geih</w:t>
      </w:r>
      <w:proofErr w:type="spellEnd"/>
      <w:r w:rsidR="00F01F1A" w:rsidRPr="001E0A63">
        <w:rPr>
          <w:rFonts w:ascii="Arial Narrow" w:hAnsi="Arial Narrow" w:cs="Times New Roman"/>
          <w:spacing w:val="4"/>
          <w:sz w:val="16"/>
          <w:szCs w:val="16"/>
        </w:rPr>
        <w:t xml:space="preserve">, </w:t>
      </w:r>
      <w:r w:rsidRPr="001E0A63">
        <w:rPr>
          <w:rFonts w:ascii="Arial Narrow" w:hAnsi="Arial Narrow" w:cs="Times New Roman"/>
          <w:spacing w:val="4"/>
          <w:sz w:val="16"/>
          <w:szCs w:val="16"/>
        </w:rPr>
        <w:t xml:space="preserve">2017. </w:t>
      </w:r>
      <w:r w:rsidRPr="001E0A63">
        <w:rPr>
          <w:rFonts w:ascii="Arial Narrow" w:hAnsi="Arial Narrow" w:cs="Times New Roman"/>
          <w:noProof/>
          <w:sz w:val="16"/>
          <w:szCs w:val="16"/>
          <w:shd w:val="clear" w:color="auto" w:fill="FFFFFF"/>
          <w:lang w:val="es-ES"/>
        </w:rPr>
        <w:t>Citado en Departamento Nacional del Planeación</w:t>
      </w:r>
      <w:r w:rsidR="00F01F1A" w:rsidRPr="001E0A63">
        <w:rPr>
          <w:rFonts w:ascii="Arial Narrow" w:hAnsi="Arial Narrow" w:cs="Times New Roman"/>
          <w:noProof/>
          <w:sz w:val="16"/>
          <w:szCs w:val="16"/>
          <w:shd w:val="clear" w:color="auto" w:fill="FFFFFF"/>
          <w:lang w:val="es-ES"/>
        </w:rPr>
        <w:t xml:space="preserve"> [</w:t>
      </w:r>
      <w:r w:rsidR="00F01F1A" w:rsidRPr="001E0A63">
        <w:rPr>
          <w:rFonts w:ascii="Arial Narrow" w:hAnsi="Arial Narrow" w:cs="Times New Roman"/>
          <w:smallCaps/>
          <w:noProof/>
          <w:sz w:val="16"/>
          <w:szCs w:val="16"/>
          <w:shd w:val="clear" w:color="auto" w:fill="FFFFFF"/>
          <w:lang w:val="es-ES"/>
        </w:rPr>
        <w:t>dnp</w:t>
      </w:r>
      <w:r w:rsidR="00F01F1A" w:rsidRPr="001E0A63">
        <w:rPr>
          <w:rFonts w:ascii="Arial Narrow" w:hAnsi="Arial Narrow" w:cs="Times New Roman"/>
          <w:noProof/>
          <w:sz w:val="16"/>
          <w:szCs w:val="16"/>
          <w:shd w:val="clear" w:color="auto" w:fill="FFFFFF"/>
          <w:lang w:val="es-ES"/>
        </w:rPr>
        <w:t>]</w:t>
      </w:r>
      <w:r w:rsidR="00057BFC" w:rsidRPr="001E0A63">
        <w:rPr>
          <w:rFonts w:ascii="Arial Narrow" w:hAnsi="Arial Narrow" w:cs="Times New Roman"/>
          <w:noProof/>
          <w:sz w:val="16"/>
          <w:szCs w:val="16"/>
          <w:shd w:val="clear" w:color="auto" w:fill="FFFFFF"/>
          <w:lang w:val="es-ES"/>
        </w:rPr>
        <w:t xml:space="preserve"> (2018)</w:t>
      </w:r>
      <w:r w:rsidRPr="001E0A63">
        <w:rPr>
          <w:rFonts w:ascii="Arial Narrow" w:hAnsi="Arial Narrow" w:cs="Times New Roman"/>
          <w:noProof/>
          <w:sz w:val="16"/>
          <w:szCs w:val="16"/>
          <w:shd w:val="clear" w:color="auto" w:fill="FFFFFF"/>
          <w:lang w:val="es-ES"/>
        </w:rPr>
        <w:t xml:space="preserve">. </w:t>
      </w:r>
      <w:r w:rsidRPr="001E0A63">
        <w:rPr>
          <w:rFonts w:ascii="Arial Narrow" w:hAnsi="Arial Narrow" w:cs="Times New Roman"/>
          <w:i/>
          <w:noProof/>
          <w:sz w:val="16"/>
          <w:szCs w:val="16"/>
          <w:shd w:val="clear" w:color="auto" w:fill="FFFFFF"/>
          <w:lang w:val="es-ES"/>
        </w:rPr>
        <w:t>Bases del Plan Nacional de Desarrollo</w:t>
      </w:r>
      <w:r w:rsidR="00AC6599" w:rsidRPr="001E0A63">
        <w:rPr>
          <w:rFonts w:ascii="Arial Narrow" w:hAnsi="Arial Narrow" w:cs="Times New Roman"/>
          <w:noProof/>
          <w:sz w:val="16"/>
          <w:szCs w:val="16"/>
          <w:shd w:val="clear" w:color="auto" w:fill="FFFFFF"/>
          <w:lang w:val="es-ES"/>
        </w:rPr>
        <w:t xml:space="preserve"> </w:t>
      </w:r>
      <w:r w:rsidRPr="001E0A63">
        <w:rPr>
          <w:rFonts w:ascii="Arial Narrow" w:hAnsi="Arial Narrow" w:cs="Times New Roman"/>
          <w:noProof/>
          <w:sz w:val="16"/>
          <w:szCs w:val="16"/>
          <w:shd w:val="clear" w:color="auto" w:fill="FFFFFF"/>
          <w:lang w:val="es-ES"/>
        </w:rPr>
        <w:t>2018</w:t>
      </w:r>
      <w:r w:rsidR="00AC6599" w:rsidRPr="001E0A63">
        <w:rPr>
          <w:rFonts w:ascii="Arial Narrow" w:hAnsi="Arial Narrow" w:cs="Times New Roman"/>
          <w:noProof/>
          <w:sz w:val="16"/>
          <w:szCs w:val="16"/>
          <w:shd w:val="clear" w:color="auto" w:fill="FFFFFF"/>
          <w:lang w:val="es-ES"/>
        </w:rPr>
        <w:t>-2022</w:t>
      </w:r>
      <w:r w:rsidRPr="001E0A63">
        <w:rPr>
          <w:rFonts w:ascii="Arial Narrow" w:hAnsi="Arial Narrow" w:cs="Times New Roman"/>
          <w:noProof/>
          <w:sz w:val="16"/>
          <w:szCs w:val="16"/>
          <w:shd w:val="clear" w:color="auto" w:fill="FFFFFF"/>
          <w:lang w:val="es-ES"/>
        </w:rPr>
        <w:t>).</w:t>
      </w:r>
      <w:r w:rsidR="00AC6599" w:rsidRPr="001E0A63">
        <w:rPr>
          <w:rFonts w:ascii="Arial Narrow" w:hAnsi="Arial Narrow" w:cs="Times New Roman"/>
          <w:noProof/>
          <w:sz w:val="16"/>
          <w:szCs w:val="16"/>
          <w:shd w:val="clear" w:color="auto" w:fill="FFFFFF"/>
          <w:lang w:val="es-ES"/>
        </w:rPr>
        <w:t xml:space="preserve"> Bogotá: </w:t>
      </w:r>
      <w:r w:rsidR="00AC6599" w:rsidRPr="001E0A63">
        <w:rPr>
          <w:rFonts w:ascii="Arial Narrow" w:hAnsi="Arial Narrow" w:cs="Times New Roman"/>
          <w:smallCaps/>
          <w:noProof/>
          <w:sz w:val="16"/>
          <w:szCs w:val="16"/>
          <w:shd w:val="clear" w:color="auto" w:fill="FFFFFF"/>
          <w:lang w:val="es-ES"/>
        </w:rPr>
        <w:t>dnp</w:t>
      </w:r>
      <w:r w:rsidR="00AC6599" w:rsidRPr="001E0A63">
        <w:rPr>
          <w:rFonts w:ascii="Arial Narrow" w:hAnsi="Arial Narrow" w:cs="Times New Roman"/>
          <w:noProof/>
          <w:sz w:val="16"/>
          <w:szCs w:val="16"/>
          <w:shd w:val="clear" w:color="auto" w:fill="FFFFFF"/>
          <w:lang w:val="es-ES"/>
        </w:rPr>
        <w:t>.</w:t>
      </w:r>
      <w:r w:rsidRPr="001E0A63">
        <w:rPr>
          <w:rFonts w:ascii="Arial Narrow" w:hAnsi="Arial Narrow" w:cs="Times New Roman"/>
          <w:noProof/>
          <w:sz w:val="16"/>
          <w:szCs w:val="16"/>
          <w:shd w:val="clear" w:color="auto" w:fill="FFFFFF"/>
          <w:lang w:val="es-ES"/>
        </w:rPr>
        <w:t xml:space="preserve"> </w:t>
      </w:r>
      <w:r w:rsidR="00232204" w:rsidRPr="001E0A63">
        <w:rPr>
          <w:rFonts w:ascii="Arial Narrow" w:hAnsi="Arial Narrow" w:cs="Times New Roman"/>
          <w:noProof/>
          <w:sz w:val="16"/>
          <w:szCs w:val="16"/>
          <w:shd w:val="clear" w:color="auto" w:fill="FFFFFF"/>
          <w:lang w:val="es-ES"/>
        </w:rPr>
        <w:t xml:space="preserve">Recuperado </w:t>
      </w:r>
      <w:r w:rsidRPr="001E0A63">
        <w:rPr>
          <w:rFonts w:ascii="Arial Narrow" w:hAnsi="Arial Narrow" w:cs="Times New Roman"/>
          <w:noProof/>
          <w:sz w:val="16"/>
          <w:szCs w:val="16"/>
          <w:shd w:val="clear" w:color="auto" w:fill="FFFFFF"/>
          <w:lang w:val="es-ES"/>
        </w:rPr>
        <w:t>de</w:t>
      </w:r>
      <w:r w:rsidRPr="00A9110E">
        <w:rPr>
          <w:rFonts w:ascii="Arial Narrow" w:hAnsi="Arial Narrow" w:cs="Times New Roman"/>
          <w:sz w:val="16"/>
          <w:szCs w:val="16"/>
        </w:rPr>
        <w:t xml:space="preserve"> </w:t>
      </w:r>
      <w:r w:rsidR="00A9537C" w:rsidRPr="001E0A63">
        <w:rPr>
          <w:rStyle w:val="Hipervnculo"/>
          <w:rFonts w:ascii="Arial Narrow" w:hAnsi="Arial Narrow" w:cs="Times New Roman"/>
          <w:noProof/>
          <w:color w:val="auto"/>
          <w:sz w:val="16"/>
          <w:szCs w:val="16"/>
          <w:u w:val="none"/>
          <w:shd w:val="clear" w:color="auto" w:fill="FFFFFF"/>
          <w:lang w:val="es-ES"/>
        </w:rPr>
        <w:t>https://colaboracion.dnp.gov.co/CDT/Prensa/PND/Bases%20Plan%20Nacional%20de%20Desarrollo%20%28completo%29%202018-2022.pdf</w:t>
      </w:r>
      <w:r w:rsidRPr="001E0A63">
        <w:rPr>
          <w:rFonts w:ascii="Arial Narrow" w:hAnsi="Arial Narrow" w:cs="Times New Roman"/>
          <w:noProof/>
          <w:sz w:val="16"/>
          <w:szCs w:val="16"/>
          <w:shd w:val="clear" w:color="auto" w:fill="FFFFFF"/>
          <w:lang w:val="es-ES"/>
        </w:rPr>
        <w:t>, consultado 15 diciembre 2018</w:t>
      </w:r>
      <w:r w:rsidR="00AC6599" w:rsidRPr="001E0A63">
        <w:rPr>
          <w:rFonts w:ascii="Arial Narrow" w:hAnsi="Arial Narrow" w:cs="Times New Roman"/>
          <w:noProof/>
          <w:sz w:val="16"/>
          <w:szCs w:val="16"/>
          <w:shd w:val="clear" w:color="auto" w:fill="FFFFFF"/>
          <w:lang w:val="es-ES"/>
        </w:rPr>
        <w:t>.</w:t>
      </w:r>
    </w:p>
  </w:footnote>
  <w:footnote w:id="3">
    <w:p w14:paraId="15A18665" w14:textId="5928C1EC" w:rsidR="00744534" w:rsidRPr="00A9110E" w:rsidRDefault="00744534" w:rsidP="007F210F">
      <w:pPr>
        <w:pStyle w:val="Textonotapie"/>
        <w:spacing w:line="276" w:lineRule="auto"/>
        <w:jc w:val="both"/>
        <w:rPr>
          <w:rFonts w:ascii="Arial Narrow" w:hAnsi="Arial Narrow" w:cs="Times New Roman"/>
          <w:sz w:val="16"/>
          <w:szCs w:val="16"/>
          <w:lang w:val="es-ES"/>
        </w:rPr>
      </w:pPr>
      <w:r w:rsidRPr="00A9110E">
        <w:rPr>
          <w:rStyle w:val="Refdenotaalpie"/>
          <w:rFonts w:ascii="Arial Narrow" w:hAnsi="Arial Narrow" w:cs="Times New Roman"/>
          <w:sz w:val="16"/>
          <w:szCs w:val="16"/>
        </w:rPr>
        <w:footnoteRef/>
      </w:r>
      <w:r w:rsidRPr="00A9110E">
        <w:rPr>
          <w:rFonts w:ascii="Arial Narrow" w:hAnsi="Arial Narrow" w:cs="Times New Roman"/>
          <w:sz w:val="16"/>
          <w:szCs w:val="16"/>
        </w:rPr>
        <w:t xml:space="preserve"> </w:t>
      </w:r>
      <w:r w:rsidR="00AC6599" w:rsidRPr="00A9110E">
        <w:rPr>
          <w:rFonts w:ascii="Arial Narrow" w:hAnsi="Arial Narrow"/>
          <w:noProof/>
          <w:sz w:val="16"/>
          <w:szCs w:val="16"/>
          <w:lang w:val="es-ES"/>
        </w:rPr>
        <w:t>Departamento Administrativo Nacional de Estadística [</w:t>
      </w:r>
      <w:r w:rsidR="00AC6599" w:rsidRPr="00A9110E">
        <w:rPr>
          <w:rFonts w:ascii="Arial Narrow" w:hAnsi="Arial Narrow"/>
          <w:smallCaps/>
          <w:noProof/>
          <w:sz w:val="16"/>
          <w:szCs w:val="16"/>
          <w:lang w:val="es-ES"/>
        </w:rPr>
        <w:t>dane</w:t>
      </w:r>
      <w:r w:rsidR="00AC6599" w:rsidRPr="00A9537C">
        <w:rPr>
          <w:rFonts w:ascii="Arial Narrow" w:hAnsi="Arial Narrow"/>
          <w:noProof/>
          <w:sz w:val="16"/>
          <w:szCs w:val="16"/>
          <w:lang w:val="es-ES"/>
        </w:rPr>
        <w:t>] (2014).</w:t>
      </w:r>
      <w:r w:rsidR="00AC6599" w:rsidRPr="00A9537C">
        <w:rPr>
          <w:rFonts w:ascii="Arial Narrow" w:hAnsi="Arial Narrow" w:cs="Times New Roman"/>
          <w:sz w:val="16"/>
          <w:szCs w:val="16"/>
        </w:rPr>
        <w:t xml:space="preserve"> </w:t>
      </w:r>
      <w:r w:rsidR="003812F7" w:rsidRPr="001E0A63">
        <w:rPr>
          <w:rFonts w:ascii="Arial Narrow" w:hAnsi="Arial Narrow" w:cs="Times New Roman"/>
          <w:i/>
          <w:sz w:val="16"/>
          <w:szCs w:val="16"/>
        </w:rPr>
        <w:t>Boletín de Género</w:t>
      </w:r>
      <w:r w:rsidR="003812F7">
        <w:rPr>
          <w:rFonts w:ascii="Arial Narrow" w:hAnsi="Arial Narrow" w:cs="Times New Roman"/>
          <w:sz w:val="16"/>
          <w:szCs w:val="16"/>
        </w:rPr>
        <w:t xml:space="preserve">. </w:t>
      </w:r>
      <w:r w:rsidRPr="001E0A63">
        <w:rPr>
          <w:rFonts w:ascii="Arial Narrow" w:hAnsi="Arial Narrow" w:cs="Times New Roman"/>
          <w:i/>
          <w:sz w:val="16"/>
          <w:szCs w:val="16"/>
        </w:rPr>
        <w:t>Tercer Censo Nacional Agropecuario</w:t>
      </w:r>
      <w:r w:rsidR="00AC6599" w:rsidRPr="00A9110E">
        <w:rPr>
          <w:rFonts w:ascii="Arial Narrow" w:hAnsi="Arial Narrow" w:cs="Times New Roman"/>
          <w:sz w:val="16"/>
          <w:szCs w:val="16"/>
        </w:rPr>
        <w:t xml:space="preserve">. Bogotá: </w:t>
      </w:r>
      <w:proofErr w:type="spellStart"/>
      <w:r w:rsidR="00AC6599" w:rsidRPr="001E0A63">
        <w:rPr>
          <w:rFonts w:ascii="Arial Narrow" w:hAnsi="Arial Narrow" w:cs="Times New Roman"/>
          <w:smallCaps/>
          <w:sz w:val="16"/>
          <w:szCs w:val="16"/>
        </w:rPr>
        <w:t>dane</w:t>
      </w:r>
      <w:proofErr w:type="spellEnd"/>
      <w:r w:rsidR="00AC6599" w:rsidRPr="00A9110E">
        <w:rPr>
          <w:rFonts w:ascii="Arial Narrow" w:hAnsi="Arial Narrow" w:cs="Times New Roman"/>
          <w:smallCaps/>
          <w:sz w:val="16"/>
          <w:szCs w:val="16"/>
        </w:rPr>
        <w:t>.</w:t>
      </w:r>
    </w:p>
  </w:footnote>
  <w:footnote w:id="4">
    <w:p w14:paraId="69683528" w14:textId="0F954FBF" w:rsidR="00744534" w:rsidRPr="00A9110E" w:rsidRDefault="00744534" w:rsidP="007F210F">
      <w:pPr>
        <w:pStyle w:val="Textonotapie"/>
        <w:spacing w:line="276" w:lineRule="auto"/>
        <w:jc w:val="both"/>
        <w:rPr>
          <w:rFonts w:ascii="Arial Narrow" w:hAnsi="Arial Narrow" w:cs="Times New Roman"/>
          <w:sz w:val="16"/>
          <w:szCs w:val="16"/>
          <w:lang w:val="es-ES"/>
        </w:rPr>
      </w:pPr>
      <w:r w:rsidRPr="00A9110E">
        <w:rPr>
          <w:rStyle w:val="Refdenotaalpie"/>
          <w:rFonts w:ascii="Arial Narrow" w:hAnsi="Arial Narrow" w:cs="Times New Roman"/>
          <w:sz w:val="16"/>
          <w:szCs w:val="16"/>
        </w:rPr>
        <w:footnoteRef/>
      </w:r>
      <w:r w:rsidRPr="00A9110E">
        <w:rPr>
          <w:rFonts w:ascii="Arial Narrow" w:hAnsi="Arial Narrow" w:cs="Times New Roman"/>
          <w:sz w:val="16"/>
          <w:szCs w:val="16"/>
        </w:rPr>
        <w:t xml:space="preserve"> </w:t>
      </w:r>
      <w:r w:rsidRPr="00A9110E">
        <w:rPr>
          <w:rFonts w:ascii="Arial Narrow" w:hAnsi="Arial Narrow" w:cs="Times New Roman"/>
          <w:noProof/>
          <w:sz w:val="16"/>
          <w:szCs w:val="16"/>
          <w:lang w:val="es-ES"/>
        </w:rPr>
        <w:t xml:space="preserve">Ministerio de Salud y la Protección Social. (2017). </w:t>
      </w:r>
      <w:r w:rsidRPr="001E0A63">
        <w:rPr>
          <w:rFonts w:ascii="Arial Narrow" w:hAnsi="Arial Narrow" w:cs="Times New Roman"/>
          <w:i/>
          <w:iCs/>
          <w:noProof/>
          <w:sz w:val="16"/>
          <w:szCs w:val="16"/>
          <w:lang w:val="es-ES"/>
        </w:rPr>
        <w:t>Estrategia Nacional para la Prevención y control de las deficiencias de micronutrientes en Colombia 2014-2021</w:t>
      </w:r>
      <w:r w:rsidRPr="00A9110E">
        <w:rPr>
          <w:rFonts w:ascii="Arial Narrow" w:hAnsi="Arial Narrow" w:cs="Times New Roman"/>
          <w:iCs/>
          <w:noProof/>
          <w:sz w:val="16"/>
          <w:szCs w:val="16"/>
          <w:lang w:val="es-ES"/>
        </w:rPr>
        <w:t>.</w:t>
      </w:r>
      <w:r w:rsidRPr="00A9110E">
        <w:rPr>
          <w:rFonts w:ascii="Arial Narrow" w:hAnsi="Arial Narrow" w:cs="Times New Roman"/>
          <w:noProof/>
          <w:sz w:val="16"/>
          <w:szCs w:val="16"/>
          <w:lang w:val="es-ES"/>
        </w:rPr>
        <w:t xml:space="preserve"> Obtenido de https://www.minsalud.gov.co/sites/rid/Lists/BibliotecaDigital/RIDE/VS/PP/SNA/Estrategia-nacional-prevencion-c</w:t>
      </w:r>
    </w:p>
  </w:footnote>
  <w:footnote w:id="5">
    <w:p w14:paraId="7FF1202F" w14:textId="019719C4" w:rsidR="00744534" w:rsidRPr="00A9537C" w:rsidRDefault="00744534" w:rsidP="007F210F">
      <w:pPr>
        <w:pStyle w:val="Bibliografa"/>
        <w:spacing w:line="276" w:lineRule="auto"/>
        <w:jc w:val="both"/>
        <w:rPr>
          <w:rFonts w:ascii="Arial Narrow" w:hAnsi="Arial Narrow" w:cs="Times New Roman"/>
          <w:sz w:val="16"/>
          <w:szCs w:val="16"/>
        </w:rPr>
      </w:pPr>
      <w:r w:rsidRPr="00A9110E">
        <w:rPr>
          <w:rStyle w:val="Refdenotaalpie"/>
          <w:rFonts w:ascii="Arial Narrow" w:hAnsi="Arial Narrow" w:cs="Times New Roman"/>
          <w:sz w:val="16"/>
          <w:szCs w:val="16"/>
        </w:rPr>
        <w:footnoteRef/>
      </w:r>
      <w:r w:rsidRPr="00A9110E">
        <w:rPr>
          <w:rFonts w:ascii="Arial Narrow" w:hAnsi="Arial Narrow" w:cs="Times New Roman"/>
          <w:sz w:val="16"/>
          <w:szCs w:val="16"/>
        </w:rPr>
        <w:t xml:space="preserve"> </w:t>
      </w:r>
      <w:r w:rsidR="00AE487A" w:rsidRPr="00A9110E">
        <w:rPr>
          <w:rFonts w:ascii="Arial Narrow" w:hAnsi="Arial Narrow"/>
          <w:noProof/>
          <w:sz w:val="16"/>
          <w:szCs w:val="16"/>
          <w:lang w:val="es-ES"/>
        </w:rPr>
        <w:t>Departamento Administrativo Nacional de Estadística [</w:t>
      </w:r>
      <w:r w:rsidR="00AE487A" w:rsidRPr="00A9110E">
        <w:rPr>
          <w:rFonts w:ascii="Arial Narrow" w:hAnsi="Arial Narrow"/>
          <w:smallCaps/>
          <w:noProof/>
          <w:sz w:val="16"/>
          <w:szCs w:val="16"/>
          <w:lang w:val="es-ES"/>
        </w:rPr>
        <w:t>dane</w:t>
      </w:r>
      <w:r w:rsidR="00AE487A" w:rsidRPr="00A9537C">
        <w:rPr>
          <w:rFonts w:ascii="Arial Narrow" w:hAnsi="Arial Narrow"/>
          <w:noProof/>
          <w:sz w:val="16"/>
          <w:szCs w:val="16"/>
          <w:lang w:val="es-ES"/>
        </w:rPr>
        <w:t>] (2017).</w:t>
      </w:r>
      <w:r w:rsidR="00AE487A" w:rsidRPr="00A9537C">
        <w:rPr>
          <w:rFonts w:ascii="Arial Narrow" w:hAnsi="Arial Narrow" w:cs="Times New Roman"/>
          <w:sz w:val="16"/>
          <w:szCs w:val="16"/>
        </w:rPr>
        <w:t xml:space="preserve"> </w:t>
      </w:r>
      <w:r w:rsidRPr="001E0A63">
        <w:rPr>
          <w:rFonts w:ascii="Arial Narrow" w:hAnsi="Arial Narrow" w:cs="Times New Roman"/>
          <w:i/>
          <w:iCs/>
          <w:noProof/>
          <w:sz w:val="16"/>
          <w:szCs w:val="16"/>
          <w:lang w:val="es-ES"/>
        </w:rPr>
        <w:t>Cuenta Satélite de Economía del Cuidado-</w:t>
      </w:r>
      <w:r w:rsidR="00F652BB" w:rsidRPr="001E0A63">
        <w:rPr>
          <w:rFonts w:ascii="Arial Narrow" w:hAnsi="Arial Narrow" w:cs="Times New Roman"/>
          <w:i/>
          <w:iCs/>
          <w:smallCaps/>
          <w:noProof/>
          <w:sz w:val="16"/>
          <w:szCs w:val="16"/>
          <w:lang w:val="es-ES"/>
        </w:rPr>
        <w:t>csec</w:t>
      </w:r>
      <w:r w:rsidR="003F7BF7" w:rsidRPr="00A9110E">
        <w:rPr>
          <w:rFonts w:ascii="Arial Narrow" w:hAnsi="Arial Narrow" w:cs="Times New Roman"/>
          <w:i/>
          <w:iCs/>
          <w:smallCaps/>
          <w:noProof/>
          <w:sz w:val="16"/>
          <w:szCs w:val="16"/>
          <w:lang w:val="es-ES"/>
        </w:rPr>
        <w:t>,</w:t>
      </w:r>
      <w:r w:rsidR="00F652BB" w:rsidRPr="00A9110E">
        <w:rPr>
          <w:rFonts w:ascii="Arial Narrow" w:hAnsi="Arial Narrow" w:cs="Times New Roman"/>
          <w:i/>
          <w:iCs/>
          <w:noProof/>
          <w:sz w:val="16"/>
          <w:szCs w:val="16"/>
          <w:lang w:val="es-ES"/>
        </w:rPr>
        <w:t xml:space="preserve"> </w:t>
      </w:r>
      <w:r w:rsidRPr="001E0A63">
        <w:rPr>
          <w:rFonts w:ascii="Arial Narrow" w:hAnsi="Arial Narrow" w:cs="Times New Roman"/>
          <w:i/>
          <w:iCs/>
          <w:noProof/>
          <w:sz w:val="16"/>
          <w:szCs w:val="16"/>
          <w:lang w:val="es-ES"/>
        </w:rPr>
        <w:t>2017.</w:t>
      </w:r>
      <w:r w:rsidRPr="00A9110E">
        <w:rPr>
          <w:rFonts w:ascii="Arial Narrow" w:hAnsi="Arial Narrow" w:cs="Times New Roman"/>
          <w:noProof/>
          <w:sz w:val="16"/>
          <w:szCs w:val="16"/>
          <w:lang w:val="es-ES"/>
        </w:rPr>
        <w:t xml:space="preserve"> </w:t>
      </w:r>
      <w:r w:rsidR="00232204" w:rsidRPr="00A9537C">
        <w:rPr>
          <w:rFonts w:ascii="Arial Narrow" w:hAnsi="Arial Narrow" w:cs="Times New Roman"/>
          <w:noProof/>
          <w:sz w:val="16"/>
          <w:szCs w:val="16"/>
          <w:lang w:val="es-ES"/>
        </w:rPr>
        <w:t xml:space="preserve">Recuperado </w:t>
      </w:r>
      <w:r w:rsidRPr="00A9537C">
        <w:rPr>
          <w:rFonts w:ascii="Arial Narrow" w:hAnsi="Arial Narrow" w:cs="Times New Roman"/>
          <w:noProof/>
          <w:sz w:val="16"/>
          <w:szCs w:val="16"/>
          <w:lang w:val="es-ES"/>
        </w:rPr>
        <w:t>de https://www.dane.gov.co/files/investigaciones/boletines/cuentas/ec/Bol_CS_Econo_cuidado_TDCNR_2017.pdf</w:t>
      </w:r>
    </w:p>
  </w:footnote>
  <w:footnote w:id="6">
    <w:p w14:paraId="779DB89D" w14:textId="5F62610A" w:rsidR="00744534" w:rsidRPr="00A9537C" w:rsidRDefault="00744534" w:rsidP="007F210F">
      <w:pPr>
        <w:pStyle w:val="Bibliografa"/>
        <w:spacing w:line="276" w:lineRule="auto"/>
        <w:jc w:val="both"/>
        <w:rPr>
          <w:rFonts w:ascii="Arial Narrow" w:hAnsi="Arial Narrow" w:cs="Times New Roman"/>
          <w:sz w:val="16"/>
          <w:szCs w:val="16"/>
          <w:lang w:val="es-ES"/>
        </w:rPr>
      </w:pPr>
      <w:r w:rsidRPr="00A9110E">
        <w:rPr>
          <w:rStyle w:val="Refdenotaalpie"/>
          <w:rFonts w:ascii="Arial Narrow" w:hAnsi="Arial Narrow" w:cs="Times New Roman"/>
          <w:sz w:val="16"/>
          <w:szCs w:val="16"/>
        </w:rPr>
        <w:footnoteRef/>
      </w:r>
      <w:r w:rsidRPr="00A9110E">
        <w:rPr>
          <w:rFonts w:ascii="Arial Narrow" w:hAnsi="Arial Narrow" w:cs="Times New Roman"/>
          <w:sz w:val="16"/>
          <w:szCs w:val="16"/>
        </w:rPr>
        <w:t xml:space="preserve"> </w:t>
      </w:r>
      <w:r w:rsidR="003F7BF7" w:rsidRPr="00A9110E">
        <w:rPr>
          <w:rFonts w:ascii="Arial Narrow" w:hAnsi="Arial Narrow"/>
          <w:noProof/>
          <w:sz w:val="16"/>
          <w:szCs w:val="16"/>
          <w:lang w:val="es-ES"/>
        </w:rPr>
        <w:t>Departamento Administrativo Nacional de Estadística [</w:t>
      </w:r>
      <w:r w:rsidR="003F7BF7" w:rsidRPr="00A9110E">
        <w:rPr>
          <w:rFonts w:ascii="Arial Narrow" w:hAnsi="Arial Narrow"/>
          <w:smallCaps/>
          <w:noProof/>
          <w:sz w:val="16"/>
          <w:szCs w:val="16"/>
          <w:lang w:val="es-ES"/>
        </w:rPr>
        <w:t>dane</w:t>
      </w:r>
      <w:r w:rsidR="003F7BF7" w:rsidRPr="00A9537C">
        <w:rPr>
          <w:rFonts w:ascii="Arial Narrow" w:hAnsi="Arial Narrow"/>
          <w:noProof/>
          <w:sz w:val="16"/>
          <w:szCs w:val="16"/>
          <w:lang w:val="es-ES"/>
        </w:rPr>
        <w:t xml:space="preserve">] </w:t>
      </w:r>
      <w:r w:rsidRPr="00A9537C">
        <w:rPr>
          <w:rFonts w:ascii="Arial Narrow" w:hAnsi="Arial Narrow" w:cs="Times New Roman"/>
          <w:noProof/>
          <w:sz w:val="16"/>
          <w:szCs w:val="16"/>
          <w:lang w:val="es-ES"/>
        </w:rPr>
        <w:t xml:space="preserve">(Diciembre de 2018). </w:t>
      </w:r>
      <w:r w:rsidRPr="001E0A63">
        <w:rPr>
          <w:rFonts w:ascii="Arial Narrow" w:hAnsi="Arial Narrow" w:cs="Times New Roman"/>
          <w:i/>
          <w:iCs/>
          <w:noProof/>
          <w:sz w:val="16"/>
          <w:szCs w:val="16"/>
          <w:lang w:val="es-ES"/>
        </w:rPr>
        <w:t>Encuesta Nacional de Uso del Tiempo (</w:t>
      </w:r>
      <w:r w:rsidR="003F7BF7" w:rsidRPr="001E0A63">
        <w:rPr>
          <w:rFonts w:ascii="Arial Narrow" w:hAnsi="Arial Narrow" w:cs="Times New Roman"/>
          <w:i/>
          <w:iCs/>
          <w:smallCaps/>
          <w:noProof/>
          <w:sz w:val="16"/>
          <w:szCs w:val="16"/>
          <w:lang w:val="es-ES"/>
        </w:rPr>
        <w:t>enut</w:t>
      </w:r>
      <w:r w:rsidRPr="001E0A63">
        <w:rPr>
          <w:rFonts w:ascii="Arial Narrow" w:hAnsi="Arial Narrow" w:cs="Times New Roman"/>
          <w:i/>
          <w:iCs/>
          <w:noProof/>
          <w:sz w:val="16"/>
          <w:szCs w:val="16"/>
          <w:lang w:val="es-ES"/>
        </w:rPr>
        <w:t>)</w:t>
      </w:r>
      <w:r w:rsidRPr="00A9110E">
        <w:rPr>
          <w:rFonts w:ascii="Arial Narrow" w:hAnsi="Arial Narrow" w:cs="Times New Roman"/>
          <w:iCs/>
          <w:noProof/>
          <w:sz w:val="16"/>
          <w:szCs w:val="16"/>
          <w:lang w:val="es-ES"/>
        </w:rPr>
        <w:t>.</w:t>
      </w:r>
      <w:r w:rsidRPr="00A9110E">
        <w:rPr>
          <w:rFonts w:ascii="Arial Narrow" w:hAnsi="Arial Narrow" w:cs="Times New Roman"/>
          <w:noProof/>
          <w:sz w:val="16"/>
          <w:szCs w:val="16"/>
          <w:lang w:val="es-ES"/>
        </w:rPr>
        <w:t xml:space="preserve"> </w:t>
      </w:r>
      <w:r w:rsidR="00A9537C">
        <w:rPr>
          <w:rFonts w:ascii="Arial Narrow" w:hAnsi="Arial Narrow" w:cs="Times New Roman"/>
          <w:noProof/>
          <w:sz w:val="16"/>
          <w:szCs w:val="16"/>
          <w:lang w:val="es-ES"/>
        </w:rPr>
        <w:t>Recuperado</w:t>
      </w:r>
      <w:r w:rsidRPr="00A9110E">
        <w:rPr>
          <w:rFonts w:ascii="Arial Narrow" w:hAnsi="Arial Narrow" w:cs="Times New Roman"/>
          <w:noProof/>
          <w:sz w:val="16"/>
          <w:szCs w:val="16"/>
          <w:lang w:val="es-ES"/>
        </w:rPr>
        <w:t xml:space="preserve"> de https://www.dane.gov.co/index.php/estadisticas-por-tema/pobreza-y-condiciones-de-vida/encuesta-nacional-del-uso-del-tiempo-enut</w:t>
      </w:r>
    </w:p>
  </w:footnote>
  <w:footnote w:id="7">
    <w:p w14:paraId="0D0B671B" w14:textId="4C62E492" w:rsidR="00744534" w:rsidRPr="00A9110E" w:rsidRDefault="00744534" w:rsidP="007F210F">
      <w:pPr>
        <w:pStyle w:val="Textonotapie"/>
        <w:spacing w:line="276" w:lineRule="auto"/>
        <w:jc w:val="both"/>
        <w:rPr>
          <w:rFonts w:ascii="Arial Narrow" w:hAnsi="Arial Narrow" w:cs="Times New Roman"/>
          <w:sz w:val="16"/>
          <w:szCs w:val="16"/>
          <w:lang w:val="es-ES"/>
        </w:rPr>
      </w:pPr>
      <w:r w:rsidRPr="00A9110E">
        <w:rPr>
          <w:rStyle w:val="Refdenotaalpie"/>
          <w:rFonts w:ascii="Arial Narrow" w:hAnsi="Arial Narrow" w:cs="Times New Roman"/>
          <w:sz w:val="16"/>
          <w:szCs w:val="16"/>
        </w:rPr>
        <w:footnoteRef/>
      </w:r>
      <w:r w:rsidRPr="00A9110E">
        <w:rPr>
          <w:rFonts w:ascii="Arial Narrow" w:hAnsi="Arial Narrow" w:cs="Times New Roman"/>
          <w:sz w:val="16"/>
          <w:szCs w:val="16"/>
        </w:rPr>
        <w:t xml:space="preserve"> </w:t>
      </w:r>
      <w:r w:rsidRPr="001E0A63">
        <w:rPr>
          <w:rFonts w:ascii="Arial Narrow" w:hAnsi="Arial Narrow" w:cs="Times New Roman"/>
          <w:sz w:val="16"/>
          <w:szCs w:val="16"/>
        </w:rPr>
        <w:t xml:space="preserve">Regionales: </w:t>
      </w:r>
      <w:r w:rsidR="00A9537C" w:rsidRPr="001E0A63">
        <w:rPr>
          <w:rFonts w:ascii="Arial Narrow" w:hAnsi="Arial Narrow"/>
          <w:smallCaps/>
          <w:color w:val="000000"/>
          <w:sz w:val="16"/>
          <w:szCs w:val="16"/>
        </w:rPr>
        <w:t>can</w:t>
      </w:r>
      <w:r w:rsidR="00A9537C" w:rsidRPr="001E0A63">
        <w:rPr>
          <w:rFonts w:ascii="Arial Narrow" w:hAnsi="Arial Narrow"/>
          <w:color w:val="000000"/>
          <w:sz w:val="16"/>
          <w:szCs w:val="16"/>
        </w:rPr>
        <w:t xml:space="preserve">, Mercosur, </w:t>
      </w:r>
      <w:proofErr w:type="spellStart"/>
      <w:r w:rsidR="00A9537C" w:rsidRPr="001E0A63">
        <w:rPr>
          <w:rFonts w:ascii="Arial Narrow" w:hAnsi="Arial Narrow"/>
          <w:smallCaps/>
          <w:color w:val="000000"/>
          <w:sz w:val="16"/>
          <w:szCs w:val="16"/>
        </w:rPr>
        <w:t>caricom</w:t>
      </w:r>
      <w:proofErr w:type="spellEnd"/>
      <w:r w:rsidR="00A9537C" w:rsidRPr="001E0A63">
        <w:rPr>
          <w:rFonts w:ascii="Arial Narrow" w:hAnsi="Arial Narrow"/>
          <w:color w:val="000000"/>
          <w:sz w:val="16"/>
          <w:szCs w:val="16"/>
        </w:rPr>
        <w:t>, Unión Europea, Salvador, Guatemala, Honduras, Alianza del Pacífico y  Asociación Europea de Libre Cambio (</w:t>
      </w:r>
      <w:proofErr w:type="spellStart"/>
      <w:r w:rsidR="00A9537C" w:rsidRPr="001E0A63">
        <w:rPr>
          <w:rFonts w:ascii="Arial Narrow" w:hAnsi="Arial Narrow"/>
          <w:smallCaps/>
          <w:color w:val="000000"/>
          <w:sz w:val="16"/>
          <w:szCs w:val="16"/>
        </w:rPr>
        <w:t>efta</w:t>
      </w:r>
      <w:proofErr w:type="spellEnd"/>
      <w:r w:rsidR="00A9537C" w:rsidRPr="001E0A63">
        <w:rPr>
          <w:rFonts w:ascii="Arial Narrow" w:hAnsi="Arial Narrow"/>
          <w:smallCaps/>
          <w:color w:val="000000"/>
          <w:sz w:val="16"/>
          <w:szCs w:val="16"/>
        </w:rPr>
        <w:t xml:space="preserve">, </w:t>
      </w:r>
      <w:r w:rsidR="00A9537C" w:rsidRPr="001E0A63">
        <w:rPr>
          <w:rFonts w:ascii="Arial Narrow" w:hAnsi="Arial Narrow"/>
          <w:color w:val="000000"/>
          <w:sz w:val="16"/>
          <w:szCs w:val="16"/>
        </w:rPr>
        <w:t>en inglés</w:t>
      </w:r>
      <w:r w:rsidR="00A9537C" w:rsidRPr="001E0A63">
        <w:rPr>
          <w:rFonts w:ascii="Arial Narrow" w:hAnsi="Arial Narrow"/>
          <w:smallCaps/>
          <w:color w:val="000000"/>
          <w:sz w:val="16"/>
          <w:szCs w:val="16"/>
        </w:rPr>
        <w:t>)</w:t>
      </w:r>
      <w:r w:rsidR="00A9537C" w:rsidRPr="001E0A63">
        <w:rPr>
          <w:rFonts w:ascii="Arial Narrow" w:hAnsi="Arial Narrow"/>
          <w:color w:val="000000"/>
          <w:sz w:val="16"/>
          <w:szCs w:val="16"/>
        </w:rPr>
        <w:t xml:space="preserve">. País a país: Canadá, Estados Unidos, Unión Europea, Corea, Cuba, Panamá, Venezuela, Costa Rica, Chile, México. Se encuentran en etapa de negociación los </w:t>
      </w:r>
      <w:proofErr w:type="spellStart"/>
      <w:r w:rsidR="00A9537C" w:rsidRPr="001E0A63">
        <w:rPr>
          <w:rFonts w:ascii="Arial Narrow" w:hAnsi="Arial Narrow"/>
          <w:smallCaps/>
          <w:color w:val="000000"/>
          <w:sz w:val="16"/>
          <w:szCs w:val="16"/>
        </w:rPr>
        <w:t>tlc</w:t>
      </w:r>
      <w:proofErr w:type="spellEnd"/>
      <w:r w:rsidR="00A9537C" w:rsidRPr="001E0A63">
        <w:rPr>
          <w:rFonts w:ascii="Arial Narrow" w:hAnsi="Arial Narrow"/>
          <w:color w:val="000000"/>
          <w:sz w:val="16"/>
          <w:szCs w:val="16"/>
        </w:rPr>
        <w:t xml:space="preserve"> con Turquía, Israel, Japón y Panamá. </w:t>
      </w:r>
      <w:r w:rsidR="00A9537C" w:rsidRPr="001E0A63">
        <w:rPr>
          <w:rFonts w:ascii="Arial Narrow" w:hAnsi="Arial Narrow"/>
          <w:sz w:val="16"/>
          <w:szCs w:val="16"/>
        </w:rPr>
        <w:t>http://www.tlc.gov.co/publicaciones/5398/acuerdos_vigentes</w:t>
      </w:r>
      <w:r w:rsidR="00A9537C" w:rsidRPr="001E0A63">
        <w:rPr>
          <w:rFonts w:ascii="Arial Narrow" w:hAnsi="Arial Narrow"/>
          <w:color w:val="000000"/>
          <w:sz w:val="16"/>
          <w:szCs w:val="16"/>
        </w:rPr>
        <w:t>, consultada 29 octubre 2018.</w:t>
      </w:r>
    </w:p>
  </w:footnote>
  <w:footnote w:id="8">
    <w:p w14:paraId="0A566E35" w14:textId="2560B80E" w:rsidR="00744534" w:rsidRPr="001E0A63" w:rsidRDefault="00744534" w:rsidP="007F210F">
      <w:pPr>
        <w:pStyle w:val="NormalWeb"/>
        <w:spacing w:before="0" w:beforeAutospacing="0" w:after="0" w:afterAutospacing="0" w:line="276" w:lineRule="auto"/>
        <w:jc w:val="both"/>
        <w:rPr>
          <w:rFonts w:ascii="Arial Narrow" w:hAnsi="Arial Narrow"/>
          <w:sz w:val="16"/>
          <w:szCs w:val="16"/>
          <w:lang w:val="es-ES"/>
        </w:rPr>
      </w:pPr>
      <w:r w:rsidRPr="001216D4">
        <w:rPr>
          <w:rStyle w:val="Refdenotaalpie"/>
          <w:rFonts w:ascii="Arial Narrow" w:hAnsi="Arial Narrow"/>
          <w:sz w:val="16"/>
          <w:szCs w:val="16"/>
        </w:rPr>
        <w:footnoteRef/>
      </w:r>
      <w:r w:rsidRPr="001216D4">
        <w:rPr>
          <w:rFonts w:ascii="Arial Narrow" w:hAnsi="Arial Narrow"/>
          <w:sz w:val="16"/>
          <w:szCs w:val="16"/>
        </w:rPr>
        <w:t xml:space="preserve"> </w:t>
      </w:r>
      <w:r w:rsidRPr="00A9110E">
        <w:rPr>
          <w:rFonts w:ascii="Arial Narrow" w:hAnsi="Arial Narrow"/>
          <w:color w:val="000000" w:themeColor="text1"/>
          <w:sz w:val="16"/>
          <w:szCs w:val="16"/>
        </w:rPr>
        <w:t xml:space="preserve">El presidente Santos propuso </w:t>
      </w:r>
      <w:r w:rsidR="00057421">
        <w:rPr>
          <w:rFonts w:ascii="Arial Narrow" w:hAnsi="Arial Narrow"/>
          <w:color w:val="000000" w:themeColor="text1"/>
          <w:sz w:val="16"/>
          <w:szCs w:val="16"/>
        </w:rPr>
        <w:t xml:space="preserve">un plebiscito </w:t>
      </w:r>
      <w:r w:rsidRPr="00A9110E">
        <w:rPr>
          <w:rFonts w:ascii="Arial Narrow" w:hAnsi="Arial Narrow"/>
          <w:color w:val="000000" w:themeColor="text1"/>
          <w:sz w:val="16"/>
          <w:szCs w:val="16"/>
        </w:rPr>
        <w:t>como mecanismo para refrendar el Acuerdo</w:t>
      </w:r>
      <w:r w:rsidR="00057421">
        <w:rPr>
          <w:rFonts w:ascii="Arial Narrow" w:hAnsi="Arial Narrow"/>
          <w:color w:val="000000" w:themeColor="text1"/>
          <w:sz w:val="16"/>
          <w:szCs w:val="16"/>
        </w:rPr>
        <w:t xml:space="preserve">, </w:t>
      </w:r>
      <w:r w:rsidRPr="00057421">
        <w:rPr>
          <w:rFonts w:ascii="Arial Narrow" w:hAnsi="Arial Narrow"/>
          <w:color w:val="000000" w:themeColor="text1"/>
          <w:sz w:val="16"/>
          <w:szCs w:val="16"/>
        </w:rPr>
        <w:t>en el que resultó ganadora la opción por el “No”.  Las personas contradictoras a la incorporación del Acuerdo argumentaban lo nociva que sería para las familias y para la educación de niños y niñas en Colombia la incorporación de la llamada “ideología de género”</w:t>
      </w:r>
      <w:r w:rsidR="00057421">
        <w:rPr>
          <w:rFonts w:ascii="Arial Narrow" w:hAnsi="Arial Narrow"/>
          <w:color w:val="000000" w:themeColor="text1"/>
          <w:sz w:val="16"/>
          <w:szCs w:val="16"/>
        </w:rPr>
        <w:t>,</w:t>
      </w:r>
      <w:r w:rsidRPr="00A9110E">
        <w:rPr>
          <w:rFonts w:ascii="Arial Narrow" w:hAnsi="Arial Narrow"/>
          <w:color w:val="000000" w:themeColor="text1"/>
          <w:sz w:val="16"/>
          <w:szCs w:val="16"/>
        </w:rPr>
        <w:t xml:space="preserve"> </w:t>
      </w:r>
      <w:r w:rsidRPr="00057421">
        <w:rPr>
          <w:rFonts w:ascii="Arial Narrow" w:hAnsi="Arial Narrow"/>
          <w:color w:val="000000" w:themeColor="text1"/>
          <w:sz w:val="16"/>
          <w:szCs w:val="16"/>
        </w:rPr>
        <w:t>categoría con la que se denominó para la opinión pública la inclusión del enfoque de género en el documento. La inclusión del enfoque de género en el Acuerdo, que no tiene antecedentes en el mundo, requirió de la creación de una subcomisión de género para incorporar el enfoque más allá del lenguaje incluyente. En efecto</w:t>
      </w:r>
      <w:r w:rsidR="00CF4229">
        <w:rPr>
          <w:rFonts w:ascii="Arial Narrow" w:hAnsi="Arial Narrow"/>
          <w:color w:val="000000" w:themeColor="text1"/>
          <w:sz w:val="16"/>
          <w:szCs w:val="16"/>
        </w:rPr>
        <w:t>,</w:t>
      </w:r>
      <w:r w:rsidRPr="00A9110E">
        <w:rPr>
          <w:rFonts w:ascii="Arial Narrow" w:hAnsi="Arial Narrow"/>
          <w:color w:val="000000" w:themeColor="text1"/>
          <w:sz w:val="16"/>
          <w:szCs w:val="16"/>
        </w:rPr>
        <w:t xml:space="preserve"> el </w:t>
      </w:r>
      <w:r w:rsidR="00CF4229">
        <w:rPr>
          <w:rFonts w:ascii="Arial Narrow" w:hAnsi="Arial Narrow"/>
          <w:color w:val="000000" w:themeColor="text1"/>
          <w:sz w:val="16"/>
          <w:szCs w:val="16"/>
        </w:rPr>
        <w:t>P</w:t>
      </w:r>
      <w:r w:rsidRPr="00A9110E">
        <w:rPr>
          <w:rFonts w:ascii="Arial Narrow" w:hAnsi="Arial Narrow"/>
          <w:color w:val="000000" w:themeColor="text1"/>
          <w:sz w:val="16"/>
          <w:szCs w:val="16"/>
        </w:rPr>
        <w:t>unto 1, Reforma Rural Integral, centra a las mujeres rurales en su aporte a las ec</w:t>
      </w:r>
      <w:r w:rsidRPr="00057421">
        <w:rPr>
          <w:rFonts w:ascii="Arial Narrow" w:hAnsi="Arial Narrow"/>
          <w:color w:val="000000" w:themeColor="text1"/>
          <w:sz w:val="16"/>
          <w:szCs w:val="16"/>
        </w:rPr>
        <w:t xml:space="preserve">onomías campesinas, insiste en tierras, créditos, subsidios, alimentación y educación; el </w:t>
      </w:r>
      <w:r w:rsidR="00CF4229">
        <w:rPr>
          <w:rFonts w:ascii="Arial Narrow" w:hAnsi="Arial Narrow"/>
          <w:color w:val="000000" w:themeColor="text1"/>
          <w:sz w:val="16"/>
          <w:szCs w:val="16"/>
        </w:rPr>
        <w:t>P</w:t>
      </w:r>
      <w:r w:rsidRPr="00A9110E">
        <w:rPr>
          <w:rFonts w:ascii="Arial Narrow" w:hAnsi="Arial Narrow"/>
          <w:color w:val="000000" w:themeColor="text1"/>
          <w:sz w:val="16"/>
          <w:szCs w:val="16"/>
        </w:rPr>
        <w:t>unto 2, Participación Política, promueve el papel a todo nivel y garantías para la oposición de las mujeres, protección y seguridad para las defensoras de derechos h</w:t>
      </w:r>
      <w:r w:rsidRPr="00057421">
        <w:rPr>
          <w:rFonts w:ascii="Arial Narrow" w:hAnsi="Arial Narrow"/>
          <w:color w:val="000000" w:themeColor="text1"/>
          <w:sz w:val="16"/>
          <w:szCs w:val="16"/>
        </w:rPr>
        <w:t xml:space="preserve">umanos; el </w:t>
      </w:r>
      <w:r w:rsidR="00CF4229">
        <w:rPr>
          <w:rFonts w:ascii="Arial Narrow" w:hAnsi="Arial Narrow"/>
          <w:color w:val="000000" w:themeColor="text1"/>
          <w:sz w:val="16"/>
          <w:szCs w:val="16"/>
        </w:rPr>
        <w:t>P</w:t>
      </w:r>
      <w:r w:rsidRPr="00A9110E">
        <w:rPr>
          <w:rFonts w:ascii="Arial Narrow" w:hAnsi="Arial Narrow"/>
          <w:color w:val="000000" w:themeColor="text1"/>
          <w:sz w:val="16"/>
          <w:szCs w:val="16"/>
        </w:rPr>
        <w:t xml:space="preserve">unto 4, aborda el problema de las drogas </w:t>
      </w:r>
      <w:r w:rsidRPr="00057421">
        <w:rPr>
          <w:rFonts w:ascii="Arial Narrow" w:hAnsi="Arial Narrow"/>
          <w:color w:val="000000" w:themeColor="text1"/>
          <w:sz w:val="16"/>
          <w:szCs w:val="16"/>
        </w:rPr>
        <w:t xml:space="preserve">ilícitas, reconoce el rol de las mujeres en la sustitución de cultivos. Finalmente, en el </w:t>
      </w:r>
      <w:r w:rsidR="00CF4229">
        <w:rPr>
          <w:rFonts w:ascii="Arial Narrow" w:hAnsi="Arial Narrow"/>
          <w:color w:val="000000" w:themeColor="text1"/>
          <w:sz w:val="16"/>
          <w:szCs w:val="16"/>
        </w:rPr>
        <w:t>P</w:t>
      </w:r>
      <w:r w:rsidRPr="00A9110E">
        <w:rPr>
          <w:rFonts w:ascii="Arial Narrow" w:hAnsi="Arial Narrow"/>
          <w:color w:val="000000" w:themeColor="text1"/>
          <w:sz w:val="16"/>
          <w:szCs w:val="16"/>
        </w:rPr>
        <w:t>unto 5 sobre víctimas, se propone la creación de instancias especiales de género que permitan avanzar en</w:t>
      </w:r>
      <w:r w:rsidRPr="00057421">
        <w:rPr>
          <w:rFonts w:ascii="Arial Narrow" w:hAnsi="Arial Narrow"/>
          <w:color w:val="000000" w:themeColor="text1"/>
          <w:sz w:val="16"/>
          <w:szCs w:val="16"/>
        </w:rPr>
        <w:t xml:space="preserve"> el abordaje de violencia sexual, desplazamiento, reclutamiento, entre otras. </w:t>
      </w:r>
    </w:p>
  </w:footnote>
  <w:footnote w:id="9">
    <w:p w14:paraId="56A50D33" w14:textId="60083B6D" w:rsidR="00744534" w:rsidRPr="00057421" w:rsidRDefault="00744534" w:rsidP="007F210F">
      <w:pPr>
        <w:pStyle w:val="Textonotapie"/>
        <w:spacing w:line="276" w:lineRule="auto"/>
        <w:jc w:val="both"/>
        <w:rPr>
          <w:rFonts w:ascii="Arial Narrow" w:hAnsi="Arial Narrow" w:cs="Times New Roman"/>
          <w:sz w:val="16"/>
          <w:szCs w:val="16"/>
          <w:lang w:val="es-ES"/>
        </w:rPr>
      </w:pPr>
      <w:r w:rsidRPr="00A9110E">
        <w:rPr>
          <w:rStyle w:val="Refdenotaalpie"/>
          <w:rFonts w:ascii="Arial Narrow" w:hAnsi="Arial Narrow" w:cs="Times New Roman"/>
          <w:sz w:val="16"/>
          <w:szCs w:val="16"/>
        </w:rPr>
        <w:footnoteRef/>
      </w:r>
      <w:r w:rsidRPr="00A9110E">
        <w:rPr>
          <w:rFonts w:ascii="Arial Narrow" w:hAnsi="Arial Narrow" w:cs="Times New Roman"/>
          <w:sz w:val="16"/>
          <w:szCs w:val="16"/>
        </w:rPr>
        <w:t xml:space="preserve"> </w:t>
      </w:r>
      <w:r w:rsidRPr="00A9110E">
        <w:rPr>
          <w:rFonts w:ascii="Arial Narrow" w:hAnsi="Arial Narrow" w:cs="Times New Roman"/>
          <w:color w:val="000000" w:themeColor="text1"/>
          <w:sz w:val="16"/>
          <w:szCs w:val="16"/>
        </w:rPr>
        <w:t xml:space="preserve">Conocidos como </w:t>
      </w:r>
      <w:proofErr w:type="spellStart"/>
      <w:r w:rsidR="00CF4229" w:rsidRPr="001E0A63">
        <w:rPr>
          <w:rFonts w:ascii="Arial Narrow" w:hAnsi="Arial Narrow" w:cs="Times New Roman"/>
          <w:smallCaps/>
          <w:color w:val="000000" w:themeColor="text1"/>
          <w:sz w:val="16"/>
          <w:szCs w:val="16"/>
        </w:rPr>
        <w:t>pdet</w:t>
      </w:r>
      <w:proofErr w:type="spellEnd"/>
      <w:r w:rsidRPr="00A9110E">
        <w:rPr>
          <w:rFonts w:ascii="Arial Narrow" w:hAnsi="Arial Narrow" w:cs="Times New Roman"/>
          <w:color w:val="000000" w:themeColor="text1"/>
          <w:sz w:val="16"/>
          <w:szCs w:val="16"/>
        </w:rPr>
        <w:t xml:space="preserve"> y reglamentados por el </w:t>
      </w:r>
      <w:r w:rsidRPr="00057421">
        <w:rPr>
          <w:rFonts w:ascii="Arial Narrow" w:hAnsi="Arial Narrow" w:cs="Times New Roman"/>
          <w:noProof/>
          <w:color w:val="000000" w:themeColor="text1"/>
          <w:sz w:val="16"/>
          <w:szCs w:val="16"/>
          <w:lang w:val="es-ES"/>
        </w:rPr>
        <w:t>Decreto 893/2017</w:t>
      </w:r>
      <w:r w:rsidR="00CF4229">
        <w:rPr>
          <w:rFonts w:ascii="Arial Narrow" w:hAnsi="Arial Narrow" w:cs="Times New Roman"/>
          <w:noProof/>
          <w:color w:val="000000" w:themeColor="text1"/>
          <w:sz w:val="16"/>
          <w:szCs w:val="16"/>
          <w:lang w:val="es-ES"/>
        </w:rPr>
        <w:t>.</w:t>
      </w:r>
      <w:r w:rsidRPr="00A9110E">
        <w:rPr>
          <w:rFonts w:ascii="Arial Narrow" w:hAnsi="Arial Narrow" w:cs="Times New Roman"/>
          <w:color w:val="000000" w:themeColor="text1"/>
          <w:sz w:val="16"/>
          <w:szCs w:val="16"/>
        </w:rPr>
        <w:t xml:space="preserve"> </w:t>
      </w:r>
      <w:r w:rsidR="00CF4229">
        <w:rPr>
          <w:rFonts w:ascii="Arial Narrow" w:hAnsi="Arial Narrow" w:cs="Times New Roman"/>
          <w:color w:val="000000" w:themeColor="text1"/>
          <w:sz w:val="16"/>
          <w:szCs w:val="16"/>
        </w:rPr>
        <w:t>H</w:t>
      </w:r>
      <w:r w:rsidRPr="00A9110E">
        <w:rPr>
          <w:rFonts w:ascii="Arial Narrow" w:hAnsi="Arial Narrow" w:cs="Times New Roman"/>
          <w:color w:val="000000" w:themeColor="text1"/>
          <w:sz w:val="16"/>
          <w:szCs w:val="16"/>
        </w:rPr>
        <w:t xml:space="preserve">acen parte de </w:t>
      </w:r>
      <w:r w:rsidRPr="00057421">
        <w:rPr>
          <w:rFonts w:ascii="Arial Narrow" w:hAnsi="Arial Narrow" w:cs="Times New Roman"/>
          <w:noProof/>
          <w:color w:val="000000" w:themeColor="text1"/>
          <w:sz w:val="16"/>
          <w:szCs w:val="16"/>
          <w:lang w:val="es-ES"/>
        </w:rPr>
        <w:t>una</w:t>
      </w:r>
      <w:r w:rsidRPr="00057421">
        <w:rPr>
          <w:rFonts w:ascii="Arial Narrow" w:hAnsi="Arial Narrow" w:cs="Times New Roman"/>
          <w:color w:val="000000" w:themeColor="text1"/>
          <w:sz w:val="16"/>
          <w:szCs w:val="16"/>
        </w:rPr>
        <w:t xml:space="preserve"> estrategia para transformar las zonas más afectadas por el conflicto en el país, promueven la participación activa de la ciudadanía y contienen en su estructura disposiciones específicas alrededor de las mujeres rurales en la planeación local.</w:t>
      </w:r>
    </w:p>
  </w:footnote>
  <w:footnote w:id="10">
    <w:p w14:paraId="676FFB15" w14:textId="56D1C0C7" w:rsidR="00744534" w:rsidRPr="00057421" w:rsidRDefault="00744534" w:rsidP="007F210F">
      <w:pPr>
        <w:pStyle w:val="Bibliografa"/>
        <w:spacing w:line="276" w:lineRule="auto"/>
        <w:jc w:val="both"/>
        <w:rPr>
          <w:rFonts w:ascii="Arial Narrow" w:hAnsi="Arial Narrow" w:cs="Times New Roman"/>
          <w:sz w:val="16"/>
          <w:szCs w:val="16"/>
          <w:lang w:val="es-ES"/>
        </w:rPr>
      </w:pPr>
      <w:r w:rsidRPr="00A9110E">
        <w:rPr>
          <w:rStyle w:val="Refdenotaalpie"/>
          <w:rFonts w:ascii="Arial Narrow" w:hAnsi="Arial Narrow" w:cs="Times New Roman"/>
          <w:sz w:val="16"/>
          <w:szCs w:val="16"/>
        </w:rPr>
        <w:footnoteRef/>
      </w:r>
      <w:r w:rsidRPr="00A9110E">
        <w:rPr>
          <w:rFonts w:ascii="Arial Narrow" w:hAnsi="Arial Narrow" w:cs="Times New Roman"/>
          <w:sz w:val="16"/>
          <w:szCs w:val="16"/>
        </w:rPr>
        <w:t xml:space="preserve"> </w:t>
      </w:r>
      <w:r w:rsidR="0067750A" w:rsidRPr="001E0A63">
        <w:rPr>
          <w:rFonts w:ascii="Arial Narrow" w:hAnsi="Arial Narrow"/>
          <w:noProof/>
          <w:sz w:val="16"/>
          <w:szCs w:val="16"/>
          <w:lang w:val="es-ES"/>
        </w:rPr>
        <w:t>Centro de Investigación y Educación Popular [</w:t>
      </w:r>
      <w:r w:rsidR="0067750A" w:rsidRPr="001E0A63">
        <w:rPr>
          <w:rFonts w:ascii="Arial Narrow" w:hAnsi="Arial Narrow"/>
          <w:smallCaps/>
          <w:noProof/>
          <w:sz w:val="16"/>
          <w:szCs w:val="16"/>
          <w:lang w:val="es-ES"/>
        </w:rPr>
        <w:t xml:space="preserve">cinep] &amp; </w:t>
      </w:r>
      <w:r w:rsidR="0067750A" w:rsidRPr="001E0A63">
        <w:rPr>
          <w:rFonts w:ascii="Arial Narrow" w:hAnsi="Arial Narrow"/>
          <w:noProof/>
          <w:sz w:val="16"/>
          <w:szCs w:val="16"/>
          <w:lang w:val="es-ES"/>
        </w:rPr>
        <w:t>Centro de Recursos para el Análisis de Conflictos</w:t>
      </w:r>
      <w:r w:rsidR="0067750A" w:rsidRPr="001E0A63">
        <w:rPr>
          <w:rFonts w:ascii="Arial Narrow" w:hAnsi="Arial Narrow"/>
          <w:smallCaps/>
          <w:noProof/>
          <w:sz w:val="16"/>
          <w:szCs w:val="16"/>
          <w:lang w:val="es-ES"/>
        </w:rPr>
        <w:t xml:space="preserve"> [cerac]. (2018</w:t>
      </w:r>
      <w:r w:rsidR="0067750A" w:rsidRPr="001E0A63">
        <w:rPr>
          <w:rFonts w:ascii="Arial Narrow" w:hAnsi="Arial Narrow"/>
          <w:noProof/>
          <w:sz w:val="16"/>
          <w:szCs w:val="16"/>
          <w:lang w:val="es-ES"/>
        </w:rPr>
        <w:t>a</w:t>
      </w:r>
      <w:r w:rsidR="0067750A" w:rsidRPr="001E0A63">
        <w:rPr>
          <w:rFonts w:ascii="Arial Narrow" w:hAnsi="Arial Narrow"/>
          <w:smallCaps/>
          <w:noProof/>
          <w:sz w:val="16"/>
          <w:szCs w:val="16"/>
          <w:lang w:val="es-ES"/>
        </w:rPr>
        <w:t xml:space="preserve">). </w:t>
      </w:r>
      <w:r w:rsidR="0067750A" w:rsidRPr="001E0A63">
        <w:rPr>
          <w:rFonts w:ascii="Arial Narrow" w:hAnsi="Arial Narrow"/>
          <w:i/>
          <w:iCs/>
          <w:noProof/>
          <w:sz w:val="16"/>
          <w:szCs w:val="16"/>
          <w:lang w:val="es-ES"/>
        </w:rPr>
        <w:t>Primer informe de la implementación del enfoque de género en los Acuerdos de Paz.</w:t>
      </w:r>
      <w:r w:rsidR="0067750A" w:rsidRPr="001E0A63">
        <w:rPr>
          <w:rFonts w:ascii="Arial Narrow" w:hAnsi="Arial Narrow"/>
          <w:noProof/>
          <w:sz w:val="16"/>
          <w:szCs w:val="16"/>
          <w:lang w:val="es-ES"/>
        </w:rPr>
        <w:t xml:space="preserve"> Colombia. Bogotá: </w:t>
      </w:r>
      <w:r w:rsidR="0067750A" w:rsidRPr="001E0A63">
        <w:rPr>
          <w:rFonts w:ascii="Arial Narrow" w:hAnsi="Arial Narrow"/>
          <w:smallCaps/>
          <w:noProof/>
          <w:sz w:val="16"/>
          <w:szCs w:val="16"/>
          <w:lang w:val="es-ES"/>
        </w:rPr>
        <w:t>cinep &amp; cerac</w:t>
      </w:r>
      <w:r w:rsidR="0067750A" w:rsidRPr="001E0A63">
        <w:rPr>
          <w:rFonts w:ascii="Arial Narrow" w:hAnsi="Arial Narrow"/>
          <w:noProof/>
          <w:sz w:val="16"/>
          <w:szCs w:val="16"/>
          <w:lang w:val="es-ES"/>
        </w:rPr>
        <w:t>. Recuperado de http://www.cinep.org.co/Home2/component/k2/item/606-primer-informe-de-la-implementacion-del-enfoque-de-genero-en-los-acuerdos-de</w:t>
      </w:r>
    </w:p>
  </w:footnote>
  <w:footnote w:id="11">
    <w:p w14:paraId="061DA2CE" w14:textId="3EAF655B" w:rsidR="00744534" w:rsidRPr="001E0A63" w:rsidRDefault="00744534" w:rsidP="007F210F">
      <w:pPr>
        <w:pStyle w:val="Textonotapie"/>
        <w:spacing w:line="276" w:lineRule="auto"/>
        <w:jc w:val="both"/>
        <w:rPr>
          <w:rFonts w:ascii="Arial Narrow" w:hAnsi="Arial Narrow" w:cs="Times New Roman"/>
          <w:sz w:val="16"/>
          <w:szCs w:val="16"/>
          <w:lang w:val="es-ES"/>
        </w:rPr>
      </w:pPr>
      <w:r w:rsidRPr="001E0A63">
        <w:rPr>
          <w:rStyle w:val="Refdenotaalpie"/>
          <w:rFonts w:ascii="Arial Narrow" w:hAnsi="Arial Narrow" w:cs="Times New Roman"/>
          <w:sz w:val="16"/>
          <w:szCs w:val="16"/>
        </w:rPr>
        <w:footnoteRef/>
      </w:r>
      <w:r w:rsidRPr="001E0A63">
        <w:rPr>
          <w:rFonts w:ascii="Arial Narrow" w:hAnsi="Arial Narrow" w:cs="Times New Roman"/>
          <w:sz w:val="16"/>
          <w:szCs w:val="16"/>
        </w:rPr>
        <w:t xml:space="preserve"> </w:t>
      </w:r>
      <w:r w:rsidRPr="00A9110E">
        <w:rPr>
          <w:rFonts w:ascii="Arial Narrow" w:hAnsi="Arial Narrow" w:cs="Times New Roman"/>
          <w:sz w:val="16"/>
          <w:szCs w:val="16"/>
          <w:lang w:val="es-ES"/>
        </w:rPr>
        <w:t xml:space="preserve">Instituto Nacional de Medicina Legal y Ciencias Forenses. (2017). </w:t>
      </w:r>
      <w:r w:rsidRPr="001E0A63">
        <w:rPr>
          <w:rFonts w:ascii="Arial Narrow" w:hAnsi="Arial Narrow" w:cs="Times New Roman"/>
          <w:i/>
          <w:iCs/>
          <w:sz w:val="16"/>
          <w:szCs w:val="16"/>
          <w:lang w:val="es-ES"/>
        </w:rPr>
        <w:t>Violencia de Género en Colombia</w:t>
      </w:r>
      <w:r w:rsidR="00DE0732" w:rsidRPr="001E0A63">
        <w:rPr>
          <w:rFonts w:ascii="Arial Narrow" w:hAnsi="Arial Narrow" w:cs="Times New Roman"/>
          <w:i/>
          <w:iCs/>
          <w:sz w:val="16"/>
          <w:szCs w:val="16"/>
          <w:lang w:val="es-ES"/>
        </w:rPr>
        <w:t>.</w:t>
      </w:r>
      <w:r w:rsidRPr="001E0A63">
        <w:rPr>
          <w:rFonts w:ascii="Arial Narrow" w:hAnsi="Arial Narrow" w:cs="Times New Roman"/>
          <w:i/>
          <w:iCs/>
          <w:sz w:val="16"/>
          <w:szCs w:val="16"/>
          <w:lang w:val="es-ES"/>
        </w:rPr>
        <w:t xml:space="preserve"> Análisis comparativo de las cifras de los años 2014, 2015</w:t>
      </w:r>
      <w:r w:rsidR="00E45954" w:rsidRPr="001E0A63">
        <w:rPr>
          <w:rFonts w:ascii="Arial Narrow" w:hAnsi="Arial Narrow" w:cs="Times New Roman"/>
          <w:i/>
          <w:iCs/>
          <w:sz w:val="16"/>
          <w:szCs w:val="16"/>
          <w:lang w:val="es-ES"/>
        </w:rPr>
        <w:t xml:space="preserve"> y</w:t>
      </w:r>
      <w:r w:rsidRPr="001E0A63">
        <w:rPr>
          <w:rFonts w:ascii="Arial Narrow" w:hAnsi="Arial Narrow" w:cs="Times New Roman"/>
          <w:i/>
          <w:iCs/>
          <w:sz w:val="16"/>
          <w:szCs w:val="16"/>
          <w:lang w:val="es-ES"/>
        </w:rPr>
        <w:t xml:space="preserve"> 2016</w:t>
      </w:r>
      <w:r w:rsidRPr="00A9110E">
        <w:rPr>
          <w:rFonts w:ascii="Arial Narrow" w:hAnsi="Arial Narrow" w:cs="Times New Roman"/>
          <w:sz w:val="16"/>
          <w:szCs w:val="16"/>
          <w:lang w:val="es-ES"/>
        </w:rPr>
        <w:t xml:space="preserve">. </w:t>
      </w:r>
      <w:r w:rsidR="00DE0732">
        <w:rPr>
          <w:rFonts w:ascii="Arial Narrow" w:hAnsi="Arial Narrow" w:cs="Times New Roman"/>
          <w:sz w:val="16"/>
          <w:szCs w:val="16"/>
          <w:lang w:val="es-ES"/>
        </w:rPr>
        <w:t xml:space="preserve">Bogotá: </w:t>
      </w:r>
      <w:r w:rsidR="00DE0732" w:rsidRPr="009F3482">
        <w:rPr>
          <w:rFonts w:ascii="Arial Narrow" w:hAnsi="Arial Narrow" w:cs="Times New Roman"/>
          <w:sz w:val="16"/>
          <w:szCs w:val="16"/>
          <w:lang w:val="es-ES"/>
        </w:rPr>
        <w:t>Instituto Nacional de Medicina Legal y Ciencias Forenses</w:t>
      </w:r>
      <w:r w:rsidRPr="00A9110E">
        <w:rPr>
          <w:rFonts w:ascii="Arial Narrow" w:hAnsi="Arial Narrow" w:cs="Times New Roman"/>
          <w:sz w:val="16"/>
          <w:szCs w:val="16"/>
          <w:lang w:val="es-ES"/>
        </w:rPr>
        <w:t xml:space="preserve">. Recuperado </w:t>
      </w:r>
      <w:r w:rsidRPr="00057421">
        <w:rPr>
          <w:rFonts w:ascii="Arial Narrow" w:hAnsi="Arial Narrow" w:cs="Times New Roman"/>
          <w:sz w:val="16"/>
          <w:szCs w:val="16"/>
          <w:lang w:val="es-ES"/>
        </w:rPr>
        <w:t xml:space="preserve">de </w:t>
      </w:r>
      <w:r w:rsidR="0067750A" w:rsidRPr="0067750A">
        <w:rPr>
          <w:rFonts w:ascii="Arial Narrow" w:hAnsi="Arial Narrow" w:cs="Times New Roman"/>
          <w:sz w:val="16"/>
          <w:szCs w:val="16"/>
          <w:lang w:val="es-ES"/>
        </w:rPr>
        <w:t>http://www.medicinalegal.gov.co/documents/20143/57985/Violencia+de+Género+en+Colombia.+Análisis+comparativo+de+las+cifras+de+los+años+2014%2C+2015+y+2016.pdf</w:t>
      </w:r>
    </w:p>
    <w:p w14:paraId="0FA1279C" w14:textId="77777777" w:rsidR="0067750A" w:rsidRPr="001E0A63" w:rsidRDefault="0067750A" w:rsidP="007F210F">
      <w:pPr>
        <w:pStyle w:val="Textonotapie"/>
        <w:spacing w:line="276" w:lineRule="auto"/>
        <w:jc w:val="both"/>
        <w:rPr>
          <w:rFonts w:ascii="Arial Narrow" w:hAnsi="Arial Narrow" w:cs="Times New Roman"/>
          <w:sz w:val="16"/>
          <w:szCs w:val="16"/>
          <w:lang w:val="es-ES"/>
        </w:rPr>
      </w:pPr>
    </w:p>
  </w:footnote>
  <w:footnote w:id="12">
    <w:p w14:paraId="60BDB153" w14:textId="7CF09DFD" w:rsidR="00744534" w:rsidRPr="001216D4" w:rsidRDefault="00744534" w:rsidP="007F210F">
      <w:pPr>
        <w:pStyle w:val="Bibliografa"/>
        <w:spacing w:line="276" w:lineRule="auto"/>
        <w:jc w:val="both"/>
        <w:rPr>
          <w:rFonts w:ascii="Arial Narrow" w:hAnsi="Arial Narrow" w:cs="Times New Roman"/>
          <w:sz w:val="16"/>
          <w:szCs w:val="16"/>
          <w:lang w:val="es-ES"/>
        </w:rPr>
      </w:pPr>
      <w:r w:rsidRPr="00A9110E">
        <w:rPr>
          <w:rStyle w:val="Refdenotaalpie"/>
          <w:rFonts w:ascii="Arial Narrow" w:hAnsi="Arial Narrow" w:cs="Times New Roman"/>
          <w:sz w:val="16"/>
          <w:szCs w:val="16"/>
        </w:rPr>
        <w:footnoteRef/>
      </w:r>
      <w:r w:rsidRPr="00A9110E">
        <w:rPr>
          <w:rFonts w:ascii="Arial Narrow" w:hAnsi="Arial Narrow" w:cs="Times New Roman"/>
          <w:sz w:val="16"/>
          <w:szCs w:val="16"/>
        </w:rPr>
        <w:t xml:space="preserve"> </w:t>
      </w:r>
      <w:r w:rsidR="0067750A" w:rsidRPr="001E0A63">
        <w:rPr>
          <w:rFonts w:ascii="Arial Narrow" w:hAnsi="Arial Narrow"/>
          <w:noProof/>
          <w:sz w:val="16"/>
          <w:szCs w:val="16"/>
          <w:lang w:val="es-ES"/>
        </w:rPr>
        <w:t xml:space="preserve">Cumbre Agraria, Marcha Patriótica, &amp; </w:t>
      </w:r>
      <w:r w:rsidR="0067750A" w:rsidRPr="001E0A63">
        <w:rPr>
          <w:rFonts w:ascii="Arial Narrow" w:hAnsi="Arial Narrow"/>
          <w:smallCaps/>
          <w:noProof/>
          <w:sz w:val="16"/>
          <w:szCs w:val="16"/>
          <w:lang w:val="es-ES"/>
        </w:rPr>
        <w:t>indepaz</w:t>
      </w:r>
      <w:r w:rsidR="0067750A" w:rsidRPr="001E0A63">
        <w:rPr>
          <w:rFonts w:ascii="Arial Narrow" w:hAnsi="Arial Narrow"/>
          <w:noProof/>
          <w:sz w:val="16"/>
          <w:szCs w:val="16"/>
          <w:lang w:val="es-ES"/>
        </w:rPr>
        <w:t xml:space="preserve">. (2018b). </w:t>
      </w:r>
      <w:r w:rsidR="0067750A" w:rsidRPr="001E0A63">
        <w:rPr>
          <w:rFonts w:ascii="Arial Narrow" w:hAnsi="Arial Narrow"/>
          <w:i/>
          <w:iCs/>
          <w:noProof/>
          <w:sz w:val="16"/>
          <w:szCs w:val="16"/>
          <w:lang w:val="es-ES"/>
        </w:rPr>
        <w:t xml:space="preserve">Todos los nombres, todos los rostros: Informe de Derechos Humanos sobre la situación de lideresas y líderes sociales, de defensoras y defensores de Derechos Humanos y de ex combatientes de las FARC-EP y sus familiares en los territorios. </w:t>
      </w:r>
      <w:r w:rsidR="0067750A" w:rsidRPr="001E0A63">
        <w:rPr>
          <w:rFonts w:ascii="Arial Narrow" w:hAnsi="Arial Narrow"/>
          <w:iCs/>
          <w:noProof/>
          <w:sz w:val="16"/>
          <w:szCs w:val="16"/>
          <w:lang w:val="es-ES"/>
        </w:rPr>
        <w:t>Separata de a</w:t>
      </w:r>
      <w:r w:rsidR="0067750A" w:rsidRPr="001E0A63">
        <w:rPr>
          <w:rFonts w:ascii="Arial Narrow" w:hAnsi="Arial Narrow"/>
          <w:noProof/>
          <w:sz w:val="16"/>
          <w:szCs w:val="16"/>
          <w:lang w:val="es-ES"/>
        </w:rPr>
        <w:t>ctualización de Informe especial. Recuperado de http://www.indepaz.org.co/wp-content/uploads/2018/07/Separata-de-actualización-de-INFORME-ESPECIAL-Todos-los-nombres-todos-los-rostros.-5-de-julio-2018.pdf</w:t>
      </w:r>
    </w:p>
  </w:footnote>
  <w:footnote w:id="13">
    <w:p w14:paraId="55DA6A56" w14:textId="09DE9424" w:rsidR="00744534" w:rsidRPr="001216D4" w:rsidRDefault="00744534" w:rsidP="007F210F">
      <w:pPr>
        <w:pStyle w:val="Textonotapie"/>
        <w:spacing w:line="276" w:lineRule="auto"/>
        <w:jc w:val="both"/>
        <w:rPr>
          <w:rFonts w:ascii="Arial Narrow" w:hAnsi="Arial Narrow" w:cs="Times New Roman"/>
          <w:sz w:val="16"/>
          <w:szCs w:val="16"/>
          <w:lang w:val="es-ES"/>
        </w:rPr>
      </w:pPr>
      <w:r w:rsidRPr="001216D4">
        <w:rPr>
          <w:rStyle w:val="Refdenotaalpie"/>
          <w:rFonts w:ascii="Arial Narrow" w:hAnsi="Arial Narrow" w:cs="Times New Roman"/>
          <w:sz w:val="16"/>
          <w:szCs w:val="16"/>
        </w:rPr>
        <w:footnoteRef/>
      </w:r>
      <w:r w:rsidRPr="001216D4">
        <w:rPr>
          <w:rFonts w:ascii="Arial Narrow" w:hAnsi="Arial Narrow" w:cs="Times New Roman"/>
          <w:sz w:val="16"/>
          <w:szCs w:val="16"/>
        </w:rPr>
        <w:t xml:space="preserve"> Entre enero de 2016 y octubre 31 de 2017</w:t>
      </w:r>
    </w:p>
  </w:footnote>
  <w:footnote w:id="14">
    <w:p w14:paraId="0FF206FC" w14:textId="6A3A7BA0" w:rsidR="00744534" w:rsidRPr="001E0A63" w:rsidRDefault="00744534" w:rsidP="007F210F">
      <w:pPr>
        <w:pStyle w:val="Bibliografa"/>
        <w:spacing w:line="276" w:lineRule="auto"/>
        <w:jc w:val="both"/>
        <w:rPr>
          <w:rFonts w:ascii="Arial Narrow" w:hAnsi="Arial Narrow" w:cs="Times New Roman"/>
          <w:sz w:val="16"/>
          <w:szCs w:val="16"/>
          <w:lang w:val="es-ES"/>
        </w:rPr>
      </w:pPr>
      <w:r w:rsidRPr="001216D4">
        <w:rPr>
          <w:rStyle w:val="Refdenotaalpie"/>
          <w:rFonts w:ascii="Arial Narrow" w:hAnsi="Arial Narrow" w:cs="Times New Roman"/>
          <w:sz w:val="16"/>
          <w:szCs w:val="16"/>
        </w:rPr>
        <w:footnoteRef/>
      </w:r>
      <w:r w:rsidRPr="001216D4">
        <w:rPr>
          <w:rFonts w:ascii="Arial Narrow" w:hAnsi="Arial Narrow" w:cs="Times New Roman"/>
          <w:sz w:val="16"/>
          <w:szCs w:val="16"/>
        </w:rPr>
        <w:t xml:space="preserve"> </w:t>
      </w:r>
      <w:r w:rsidR="00CD0EDF" w:rsidRPr="001E0A63">
        <w:rPr>
          <w:rFonts w:ascii="Arial Narrow" w:hAnsi="Arial Narrow" w:cs="Times New Roman"/>
          <w:smallCaps/>
          <w:sz w:val="16"/>
          <w:szCs w:val="16"/>
        </w:rPr>
        <w:t>s</w:t>
      </w:r>
      <w:r w:rsidR="00CD0EDF" w:rsidRPr="001E0A63">
        <w:rPr>
          <w:rFonts w:ascii="Arial Narrow" w:hAnsi="Arial Narrow" w:cs="Times New Roman"/>
          <w:smallCaps/>
          <w:noProof/>
          <w:sz w:val="16"/>
          <w:szCs w:val="16"/>
          <w:lang w:val="es-ES"/>
        </w:rPr>
        <w:t>isma</w:t>
      </w:r>
      <w:r w:rsidR="00CD0EDF" w:rsidRPr="001216D4">
        <w:rPr>
          <w:rFonts w:ascii="Arial Narrow" w:hAnsi="Arial Narrow" w:cs="Times New Roman"/>
          <w:noProof/>
          <w:sz w:val="16"/>
          <w:szCs w:val="16"/>
          <w:lang w:val="es-ES"/>
        </w:rPr>
        <w:t xml:space="preserve"> </w:t>
      </w:r>
      <w:r w:rsidRPr="001216D4">
        <w:rPr>
          <w:rFonts w:ascii="Arial Narrow" w:hAnsi="Arial Narrow" w:cs="Times New Roman"/>
          <w:noProof/>
          <w:sz w:val="16"/>
          <w:szCs w:val="16"/>
          <w:lang w:val="es-ES"/>
        </w:rPr>
        <w:t>Mujer. (</w:t>
      </w:r>
      <w:r w:rsidR="00CD0EDF">
        <w:rPr>
          <w:rFonts w:ascii="Arial Narrow" w:hAnsi="Arial Narrow" w:cs="Times New Roman"/>
          <w:noProof/>
          <w:sz w:val="16"/>
          <w:szCs w:val="16"/>
          <w:lang w:val="es-ES"/>
        </w:rPr>
        <w:t>f</w:t>
      </w:r>
      <w:r w:rsidRPr="001216D4">
        <w:rPr>
          <w:rFonts w:ascii="Arial Narrow" w:hAnsi="Arial Narrow" w:cs="Times New Roman"/>
          <w:noProof/>
          <w:sz w:val="16"/>
          <w:szCs w:val="16"/>
          <w:lang w:val="es-ES"/>
        </w:rPr>
        <w:t xml:space="preserve">ebrero de 2018). </w:t>
      </w:r>
      <w:r w:rsidRPr="001E0A63">
        <w:rPr>
          <w:rFonts w:ascii="Arial Narrow" w:hAnsi="Arial Narrow" w:cs="Times New Roman"/>
          <w:i/>
          <w:iCs/>
          <w:noProof/>
          <w:sz w:val="16"/>
          <w:szCs w:val="16"/>
          <w:lang w:val="es-ES"/>
        </w:rPr>
        <w:t>Análisis comparativo de los asesinatos a líderes, lideresas y defensoras/es de DDHH en Colombia 2016 - 2017. Última revisión: 27 de febrero de 2018</w:t>
      </w:r>
      <w:r w:rsidRPr="001E0A63">
        <w:rPr>
          <w:rFonts w:ascii="Arial Narrow" w:hAnsi="Arial Narrow" w:cs="Times New Roman"/>
          <w:noProof/>
          <w:sz w:val="16"/>
          <w:szCs w:val="16"/>
          <w:lang w:val="es-ES"/>
        </w:rPr>
        <w:t>.</w:t>
      </w:r>
      <w:r w:rsidRPr="001216D4">
        <w:rPr>
          <w:rFonts w:ascii="Arial Narrow" w:hAnsi="Arial Narrow" w:cs="Times New Roman"/>
          <w:noProof/>
          <w:sz w:val="16"/>
          <w:szCs w:val="16"/>
          <w:lang w:val="es-ES"/>
        </w:rPr>
        <w:t xml:space="preserve"> </w:t>
      </w:r>
      <w:r w:rsidR="00CD0EDF">
        <w:rPr>
          <w:rFonts w:ascii="Arial Narrow" w:hAnsi="Arial Narrow" w:cs="Times New Roman"/>
          <w:noProof/>
          <w:sz w:val="16"/>
          <w:szCs w:val="16"/>
          <w:lang w:val="es-ES"/>
        </w:rPr>
        <w:t>Recuperado</w:t>
      </w:r>
      <w:r w:rsidR="00CD0EDF" w:rsidRPr="001216D4">
        <w:rPr>
          <w:rFonts w:ascii="Arial Narrow" w:hAnsi="Arial Narrow" w:cs="Times New Roman"/>
          <w:noProof/>
          <w:sz w:val="16"/>
          <w:szCs w:val="16"/>
          <w:lang w:val="es-ES"/>
        </w:rPr>
        <w:t xml:space="preserve"> </w:t>
      </w:r>
      <w:r w:rsidRPr="001216D4">
        <w:rPr>
          <w:rFonts w:ascii="Arial Narrow" w:hAnsi="Arial Narrow" w:cs="Times New Roman"/>
          <w:noProof/>
          <w:sz w:val="16"/>
          <w:szCs w:val="16"/>
          <w:lang w:val="es-ES"/>
        </w:rPr>
        <w:t>de https://www.sismamujer.org/wp-content/uploads/2018/03/27-02-2018-_-1er-Bolet%C3%ADn-sobre-Defensoras-2018.pdf</w:t>
      </w:r>
    </w:p>
  </w:footnote>
  <w:footnote w:id="15">
    <w:p w14:paraId="026B3EB5" w14:textId="60A5A042" w:rsidR="00744534" w:rsidRPr="001216D4" w:rsidRDefault="00744534" w:rsidP="007F210F">
      <w:pPr>
        <w:pStyle w:val="Textonotapie"/>
        <w:spacing w:line="276" w:lineRule="auto"/>
        <w:jc w:val="both"/>
        <w:rPr>
          <w:rFonts w:ascii="Arial Narrow" w:hAnsi="Arial Narrow" w:cs="Times New Roman"/>
          <w:sz w:val="16"/>
          <w:szCs w:val="16"/>
          <w:lang w:val="es-ES"/>
        </w:rPr>
      </w:pPr>
      <w:r w:rsidRPr="001216D4">
        <w:rPr>
          <w:rStyle w:val="Refdenotaalpie"/>
          <w:rFonts w:ascii="Arial Narrow" w:hAnsi="Arial Narrow" w:cs="Times New Roman"/>
          <w:sz w:val="16"/>
          <w:szCs w:val="16"/>
        </w:rPr>
        <w:footnoteRef/>
      </w:r>
      <w:r w:rsidRPr="001216D4">
        <w:rPr>
          <w:rFonts w:ascii="Arial Narrow" w:hAnsi="Arial Narrow" w:cs="Times New Roman"/>
          <w:sz w:val="16"/>
          <w:szCs w:val="16"/>
        </w:rPr>
        <w:t xml:space="preserve"> </w:t>
      </w:r>
      <w:r w:rsidRPr="001216D4">
        <w:rPr>
          <w:rFonts w:ascii="Arial Narrow" w:hAnsi="Arial Narrow" w:cs="Times New Roman"/>
          <w:noProof/>
          <w:sz w:val="16"/>
          <w:szCs w:val="16"/>
          <w:lang w:val="es-ES"/>
        </w:rPr>
        <w:t xml:space="preserve">Somos Defensores. (2017). Género y tipo de liderazgo. En </w:t>
      </w:r>
      <w:r w:rsidRPr="001E0A63">
        <w:rPr>
          <w:rFonts w:ascii="Arial Narrow" w:hAnsi="Arial Narrow" w:cs="Times New Roman"/>
          <w:i/>
          <w:iCs/>
          <w:noProof/>
          <w:sz w:val="16"/>
          <w:szCs w:val="16"/>
          <w:lang w:val="es-ES"/>
        </w:rPr>
        <w:t>Crimenes contra defensores: la impunidad contraataca</w:t>
      </w:r>
      <w:r w:rsidRPr="001216D4">
        <w:rPr>
          <w:rFonts w:ascii="Arial Narrow" w:hAnsi="Arial Narrow" w:cs="Times New Roman"/>
          <w:noProof/>
          <w:sz w:val="16"/>
          <w:szCs w:val="16"/>
          <w:lang w:val="es-ES"/>
        </w:rPr>
        <w:t xml:space="preserve"> (p</w:t>
      </w:r>
      <w:r w:rsidR="00CD0EDF">
        <w:rPr>
          <w:rFonts w:ascii="Arial Narrow" w:hAnsi="Arial Narrow" w:cs="Times New Roman"/>
          <w:noProof/>
          <w:sz w:val="16"/>
          <w:szCs w:val="16"/>
          <w:lang w:val="es-ES"/>
        </w:rPr>
        <w:t>.</w:t>
      </w:r>
      <w:r w:rsidRPr="001216D4">
        <w:rPr>
          <w:rFonts w:ascii="Arial Narrow" w:hAnsi="Arial Narrow" w:cs="Times New Roman"/>
          <w:noProof/>
          <w:sz w:val="16"/>
          <w:szCs w:val="16"/>
          <w:lang w:val="es-ES"/>
        </w:rPr>
        <w:t xml:space="preserve"> 64). Bogotá: Editoria</w:t>
      </w:r>
      <w:r w:rsidR="00CD0EDF" w:rsidRPr="001216D4">
        <w:rPr>
          <w:rFonts w:ascii="Arial Narrow" w:hAnsi="Arial Narrow" w:cs="Times New Roman"/>
          <w:noProof/>
          <w:sz w:val="16"/>
          <w:szCs w:val="16"/>
          <w:lang w:val="es-ES"/>
        </w:rPr>
        <w:t xml:space="preserve">l </w:t>
      </w:r>
      <w:r w:rsidR="00CD0EDF" w:rsidRPr="001E0A63">
        <w:rPr>
          <w:rFonts w:ascii="Arial Narrow" w:hAnsi="Arial Narrow" w:cs="Times New Roman"/>
          <w:smallCaps/>
          <w:noProof/>
          <w:sz w:val="16"/>
          <w:szCs w:val="16"/>
          <w:lang w:val="es-ES"/>
        </w:rPr>
        <w:t>códice s.a.s.</w:t>
      </w:r>
    </w:p>
  </w:footnote>
  <w:footnote w:id="16">
    <w:p w14:paraId="199282FD" w14:textId="604D770E" w:rsidR="00744534" w:rsidRPr="001E0A63" w:rsidRDefault="00744534" w:rsidP="007F210F">
      <w:pPr>
        <w:spacing w:line="276" w:lineRule="auto"/>
        <w:jc w:val="both"/>
        <w:rPr>
          <w:rFonts w:ascii="Arial Narrow" w:hAnsi="Arial Narrow" w:cs="Times New Roman"/>
          <w:sz w:val="16"/>
          <w:szCs w:val="16"/>
          <w:lang w:val="es-ES"/>
        </w:rPr>
      </w:pPr>
      <w:r w:rsidRPr="001216D4">
        <w:rPr>
          <w:rStyle w:val="Refdenotaalpie"/>
          <w:rFonts w:ascii="Arial Narrow" w:hAnsi="Arial Narrow" w:cs="Times New Roman"/>
          <w:sz w:val="16"/>
          <w:szCs w:val="16"/>
        </w:rPr>
        <w:footnoteRef/>
      </w:r>
      <w:r w:rsidRPr="001216D4">
        <w:rPr>
          <w:rFonts w:ascii="Arial Narrow" w:hAnsi="Arial Narrow" w:cs="Times New Roman"/>
          <w:sz w:val="16"/>
          <w:szCs w:val="16"/>
        </w:rPr>
        <w:t xml:space="preserve"> </w:t>
      </w:r>
      <w:r w:rsidR="003812F7" w:rsidRPr="009F3482">
        <w:rPr>
          <w:rFonts w:ascii="Arial Narrow" w:hAnsi="Arial Narrow"/>
          <w:noProof/>
          <w:sz w:val="16"/>
          <w:szCs w:val="16"/>
          <w:lang w:val="es-ES"/>
        </w:rPr>
        <w:t>Departamento Administrativo Nacional de Estadística [</w:t>
      </w:r>
      <w:r w:rsidR="003812F7" w:rsidRPr="009F3482">
        <w:rPr>
          <w:rFonts w:ascii="Arial Narrow" w:hAnsi="Arial Narrow"/>
          <w:smallCaps/>
          <w:noProof/>
          <w:sz w:val="16"/>
          <w:szCs w:val="16"/>
          <w:lang w:val="es-ES"/>
        </w:rPr>
        <w:t>dane</w:t>
      </w:r>
      <w:r w:rsidR="003812F7" w:rsidRPr="009F3482">
        <w:rPr>
          <w:rFonts w:ascii="Arial Narrow" w:hAnsi="Arial Narrow"/>
          <w:noProof/>
          <w:sz w:val="16"/>
          <w:szCs w:val="16"/>
          <w:lang w:val="es-ES"/>
        </w:rPr>
        <w:t>]</w:t>
      </w:r>
      <w:r w:rsidR="003812F7">
        <w:rPr>
          <w:rFonts w:ascii="Arial Narrow" w:hAnsi="Arial Narrow"/>
          <w:noProof/>
          <w:sz w:val="16"/>
          <w:szCs w:val="16"/>
          <w:lang w:val="es-ES"/>
        </w:rPr>
        <w:t xml:space="preserve"> </w:t>
      </w:r>
      <w:r w:rsidRPr="001E0A63">
        <w:rPr>
          <w:rFonts w:ascii="Arial Narrow" w:eastAsia="Times New Roman" w:hAnsi="Arial Narrow" w:cs="Times New Roman"/>
          <w:color w:val="000000"/>
          <w:sz w:val="16"/>
          <w:szCs w:val="16"/>
          <w:lang w:val="es-CO" w:eastAsia="es-ES"/>
        </w:rPr>
        <w:t xml:space="preserve">(2016). </w:t>
      </w:r>
      <w:r w:rsidRPr="001E0A63">
        <w:rPr>
          <w:rFonts w:ascii="Arial Narrow" w:eastAsia="Times New Roman" w:hAnsi="Arial Narrow" w:cs="Times New Roman"/>
          <w:i/>
          <w:iCs/>
          <w:color w:val="000000"/>
          <w:sz w:val="16"/>
          <w:szCs w:val="16"/>
          <w:lang w:val="es-CO" w:eastAsia="es-ES"/>
        </w:rPr>
        <w:t>Tercer Censo Nacional Agropecuario</w:t>
      </w:r>
      <w:r w:rsidRPr="001E0A63">
        <w:rPr>
          <w:rFonts w:ascii="Arial Narrow" w:eastAsia="Times New Roman" w:hAnsi="Arial Narrow" w:cs="Times New Roman"/>
          <w:color w:val="000000"/>
          <w:sz w:val="16"/>
          <w:szCs w:val="16"/>
          <w:lang w:val="es-CO" w:eastAsia="es-ES"/>
        </w:rPr>
        <w:t>. Bogotá</w:t>
      </w:r>
      <w:r w:rsidR="00F6789E" w:rsidRPr="001E0A63">
        <w:rPr>
          <w:rFonts w:ascii="Arial Narrow" w:eastAsia="Times New Roman" w:hAnsi="Arial Narrow" w:cs="Times New Roman"/>
          <w:color w:val="000000"/>
          <w:sz w:val="16"/>
          <w:szCs w:val="16"/>
          <w:lang w:val="es-CO" w:eastAsia="es-ES"/>
        </w:rPr>
        <w:t xml:space="preserve">: </w:t>
      </w:r>
      <w:r w:rsidR="00F6789E" w:rsidRPr="009F3482">
        <w:rPr>
          <w:rFonts w:ascii="Arial Narrow" w:hAnsi="Arial Narrow"/>
          <w:smallCaps/>
          <w:noProof/>
          <w:sz w:val="16"/>
          <w:szCs w:val="16"/>
          <w:lang w:val="es-ES"/>
        </w:rPr>
        <w:t>dane</w:t>
      </w:r>
      <w:r w:rsidR="00F6789E">
        <w:rPr>
          <w:rFonts w:ascii="Arial Narrow" w:hAnsi="Arial Narrow"/>
          <w:smallCaps/>
          <w:noProof/>
          <w:sz w:val="16"/>
          <w:szCs w:val="16"/>
          <w:lang w:val="es-ES"/>
        </w:rPr>
        <w:t xml:space="preserve">. </w:t>
      </w:r>
      <w:r w:rsidR="00F6789E" w:rsidRPr="001E0A63">
        <w:rPr>
          <w:rFonts w:ascii="Arial Narrow" w:hAnsi="Arial Narrow"/>
          <w:noProof/>
          <w:sz w:val="16"/>
          <w:szCs w:val="16"/>
          <w:lang w:val="es-ES"/>
        </w:rPr>
        <w:t>Recuperado</w:t>
      </w:r>
      <w:r w:rsidR="00F6789E">
        <w:rPr>
          <w:rFonts w:ascii="Arial Narrow" w:hAnsi="Arial Narrow"/>
          <w:smallCaps/>
          <w:noProof/>
          <w:sz w:val="16"/>
          <w:szCs w:val="16"/>
          <w:lang w:val="es-ES"/>
        </w:rPr>
        <w:t xml:space="preserve"> </w:t>
      </w:r>
      <w:r w:rsidRPr="001E0A63">
        <w:rPr>
          <w:rFonts w:ascii="Arial Narrow" w:eastAsia="Times New Roman" w:hAnsi="Arial Narrow" w:cs="Times New Roman"/>
          <w:color w:val="000000"/>
          <w:sz w:val="16"/>
          <w:szCs w:val="16"/>
          <w:lang w:val="es-CO" w:eastAsia="es-ES"/>
        </w:rPr>
        <w:t>de: https://www.dane.gov.co/index.php/51-espanol/noticias/2895-tercer-censo-nacional-agropecuario</w:t>
      </w:r>
    </w:p>
  </w:footnote>
  <w:footnote w:id="17">
    <w:p w14:paraId="4935D20F" w14:textId="31D5C818" w:rsidR="00744534" w:rsidRPr="001E0A63" w:rsidRDefault="00744534" w:rsidP="007F210F">
      <w:pPr>
        <w:pStyle w:val="Textonotapie"/>
        <w:spacing w:line="276" w:lineRule="auto"/>
        <w:jc w:val="both"/>
        <w:rPr>
          <w:rFonts w:ascii="Arial Narrow" w:hAnsi="Arial Narrow" w:cs="Times New Roman"/>
          <w:sz w:val="16"/>
          <w:szCs w:val="16"/>
          <w:lang w:val="es-ES"/>
        </w:rPr>
      </w:pPr>
      <w:r w:rsidRPr="001216D4">
        <w:rPr>
          <w:rStyle w:val="Refdenotaalpie"/>
          <w:rFonts w:ascii="Arial Narrow" w:hAnsi="Arial Narrow" w:cs="Times New Roman"/>
          <w:sz w:val="16"/>
          <w:szCs w:val="16"/>
        </w:rPr>
        <w:footnoteRef/>
      </w:r>
      <w:r w:rsidRPr="001216D4">
        <w:rPr>
          <w:rFonts w:ascii="Arial Narrow" w:hAnsi="Arial Narrow" w:cs="Times New Roman"/>
          <w:sz w:val="16"/>
          <w:szCs w:val="16"/>
        </w:rPr>
        <w:t xml:space="preserve"> </w:t>
      </w:r>
      <w:r w:rsidR="00744BF8">
        <w:rPr>
          <w:rFonts w:ascii="Arial Narrow" w:hAnsi="Arial Narrow" w:cs="Times New Roman"/>
          <w:sz w:val="16"/>
          <w:szCs w:val="16"/>
        </w:rPr>
        <w:t>C</w:t>
      </w:r>
      <w:r w:rsidRPr="001216D4">
        <w:rPr>
          <w:rFonts w:ascii="Arial Narrow" w:hAnsi="Arial Narrow" w:cs="Times New Roman"/>
          <w:sz w:val="16"/>
          <w:szCs w:val="16"/>
        </w:rPr>
        <w:t xml:space="preserve">ifras de </w:t>
      </w:r>
      <w:r w:rsidR="00744BF8" w:rsidRPr="001216D4">
        <w:rPr>
          <w:rFonts w:ascii="Arial Narrow" w:hAnsi="Arial Narrow" w:cs="Times New Roman"/>
          <w:sz w:val="16"/>
          <w:szCs w:val="16"/>
        </w:rPr>
        <w:t>la Unidad de Restitución de Tierras</w:t>
      </w:r>
      <w:r w:rsidR="00744BF8">
        <w:rPr>
          <w:rFonts w:ascii="Arial Narrow" w:hAnsi="Arial Narrow" w:cs="Times New Roman"/>
          <w:sz w:val="16"/>
          <w:szCs w:val="16"/>
        </w:rPr>
        <w:t>, a</w:t>
      </w:r>
      <w:r w:rsidRPr="001216D4">
        <w:rPr>
          <w:rFonts w:ascii="Arial Narrow" w:hAnsi="Arial Narrow" w:cs="Times New Roman"/>
          <w:sz w:val="16"/>
          <w:szCs w:val="16"/>
        </w:rPr>
        <w:t xml:space="preserve">gosto </w:t>
      </w:r>
      <w:r w:rsidR="00744BF8">
        <w:rPr>
          <w:rFonts w:ascii="Arial Narrow" w:hAnsi="Arial Narrow" w:cs="Times New Roman"/>
          <w:sz w:val="16"/>
          <w:szCs w:val="16"/>
        </w:rPr>
        <w:t xml:space="preserve">de </w:t>
      </w:r>
      <w:r w:rsidRPr="001216D4">
        <w:rPr>
          <w:rFonts w:ascii="Arial Narrow" w:hAnsi="Arial Narrow" w:cs="Times New Roman"/>
          <w:sz w:val="16"/>
          <w:szCs w:val="16"/>
        </w:rPr>
        <w:t xml:space="preserve">2018. Los procesos de restitución existentes deberán haberse finalizado a 2021 de acuerdo a la temporalidad que contempla la </w:t>
      </w:r>
      <w:r w:rsidRPr="001216D4">
        <w:rPr>
          <w:rFonts w:ascii="Arial Narrow" w:hAnsi="Arial Narrow" w:cs="Times New Roman"/>
          <w:noProof/>
          <w:sz w:val="16"/>
          <w:szCs w:val="16"/>
          <w:lang w:val="es-ES"/>
        </w:rPr>
        <w:t>Ley 1448/2011</w:t>
      </w:r>
    </w:p>
  </w:footnote>
  <w:footnote w:id="18">
    <w:p w14:paraId="25F1D3D4" w14:textId="3B62E94E" w:rsidR="00744534" w:rsidRPr="001E0A63" w:rsidRDefault="00744534" w:rsidP="007F210F">
      <w:pPr>
        <w:pStyle w:val="Textonotapie"/>
        <w:spacing w:line="276" w:lineRule="auto"/>
        <w:jc w:val="both"/>
        <w:rPr>
          <w:rFonts w:ascii="Arial Narrow" w:hAnsi="Arial Narrow" w:cs="Times New Roman"/>
          <w:sz w:val="16"/>
          <w:szCs w:val="16"/>
          <w:lang w:val="es-ES"/>
        </w:rPr>
      </w:pPr>
      <w:r w:rsidRPr="001216D4">
        <w:rPr>
          <w:rStyle w:val="Refdenotaalpie"/>
          <w:rFonts w:ascii="Arial Narrow" w:hAnsi="Arial Narrow" w:cs="Times New Roman"/>
          <w:sz w:val="16"/>
          <w:szCs w:val="16"/>
        </w:rPr>
        <w:footnoteRef/>
      </w:r>
      <w:r w:rsidRPr="001216D4">
        <w:rPr>
          <w:rFonts w:ascii="Arial Narrow" w:hAnsi="Arial Narrow" w:cs="Times New Roman"/>
          <w:sz w:val="16"/>
          <w:szCs w:val="16"/>
        </w:rPr>
        <w:t xml:space="preserve"> </w:t>
      </w:r>
      <w:r w:rsidRPr="001216D4">
        <w:rPr>
          <w:rFonts w:ascii="Arial Narrow" w:hAnsi="Arial Narrow" w:cs="Times New Roman"/>
          <w:color w:val="000000"/>
          <w:sz w:val="16"/>
          <w:szCs w:val="16"/>
          <w:lang w:val="es-ES"/>
        </w:rPr>
        <w:t>Ver cr</w:t>
      </w:r>
      <w:r w:rsidRPr="001216D4">
        <w:rPr>
          <w:rFonts w:ascii="Arial Narrow" w:hAnsi="Arial Narrow" w:cs="Arial Narrow"/>
          <w:color w:val="000000"/>
          <w:sz w:val="16"/>
          <w:szCs w:val="16"/>
          <w:lang w:val="es-ES"/>
        </w:rPr>
        <w:t>ó</w:t>
      </w:r>
      <w:r w:rsidRPr="001216D4">
        <w:rPr>
          <w:rFonts w:ascii="Arial Narrow" w:hAnsi="Arial Narrow" w:cs="Times New Roman"/>
          <w:color w:val="000000"/>
          <w:sz w:val="16"/>
          <w:szCs w:val="16"/>
          <w:lang w:val="es-ES"/>
        </w:rPr>
        <w:t>nicas anexas a este informe</w:t>
      </w:r>
      <w:r w:rsidR="00744BF8">
        <w:rPr>
          <w:rFonts w:ascii="Arial Narrow" w:hAnsi="Arial Narrow" w:cs="Times New Roman"/>
          <w:color w:val="000000"/>
          <w:sz w:val="16"/>
          <w:szCs w:val="16"/>
          <w:lang w:val="es-ES"/>
        </w:rPr>
        <w:t>.</w:t>
      </w:r>
    </w:p>
  </w:footnote>
  <w:footnote w:id="19">
    <w:p w14:paraId="11E7DCC3" w14:textId="489D8D0C" w:rsidR="00744534" w:rsidRPr="001216D4" w:rsidRDefault="00744534" w:rsidP="007F210F">
      <w:pPr>
        <w:spacing w:line="276" w:lineRule="auto"/>
        <w:jc w:val="both"/>
        <w:rPr>
          <w:rFonts w:ascii="Arial Narrow" w:hAnsi="Arial Narrow" w:cs="Times New Roman"/>
          <w:sz w:val="16"/>
          <w:szCs w:val="16"/>
          <w:lang w:val="es-ES"/>
        </w:rPr>
      </w:pPr>
      <w:r w:rsidRPr="001216D4">
        <w:rPr>
          <w:rStyle w:val="Refdenotaalpie"/>
          <w:rFonts w:ascii="Arial Narrow" w:hAnsi="Arial Narrow" w:cs="Times New Roman"/>
          <w:sz w:val="16"/>
          <w:szCs w:val="16"/>
        </w:rPr>
        <w:footnoteRef/>
      </w:r>
      <w:r w:rsidRPr="001216D4">
        <w:rPr>
          <w:rFonts w:ascii="Arial Narrow" w:hAnsi="Arial Narrow" w:cs="Times New Roman"/>
          <w:sz w:val="16"/>
          <w:szCs w:val="16"/>
        </w:rPr>
        <w:t xml:space="preserve"> </w:t>
      </w:r>
      <w:r w:rsidRPr="001216D4">
        <w:rPr>
          <w:rFonts w:ascii="Arial Narrow" w:hAnsi="Arial Narrow" w:cs="Times New Roman"/>
          <w:sz w:val="16"/>
          <w:szCs w:val="16"/>
          <w:lang w:val="es-ES"/>
        </w:rPr>
        <w:t xml:space="preserve">Ver en </w:t>
      </w:r>
      <w:r w:rsidR="00637975">
        <w:rPr>
          <w:rFonts w:ascii="Arial Narrow" w:hAnsi="Arial Narrow" w:cs="Times New Roman"/>
          <w:sz w:val="16"/>
          <w:szCs w:val="16"/>
          <w:lang w:val="es-ES"/>
        </w:rPr>
        <w:t>a</w:t>
      </w:r>
      <w:r w:rsidRPr="001216D4">
        <w:rPr>
          <w:rFonts w:ascii="Arial Narrow" w:hAnsi="Arial Narrow" w:cs="Times New Roman"/>
          <w:sz w:val="16"/>
          <w:szCs w:val="16"/>
          <w:lang w:val="es-ES"/>
        </w:rPr>
        <w:t xml:space="preserve">nexos </w:t>
      </w:r>
      <w:r w:rsidR="00637975">
        <w:rPr>
          <w:rFonts w:ascii="Arial Narrow" w:hAnsi="Arial Narrow" w:cs="Times New Roman"/>
          <w:sz w:val="16"/>
          <w:szCs w:val="16"/>
          <w:lang w:val="es-ES"/>
        </w:rPr>
        <w:t xml:space="preserve">la </w:t>
      </w:r>
      <w:r w:rsidR="00637975" w:rsidRPr="00B85DE8">
        <w:rPr>
          <w:rFonts w:ascii="Arial Narrow" w:hAnsi="Arial Narrow" w:cs="Times New Roman"/>
          <w:sz w:val="16"/>
          <w:szCs w:val="16"/>
          <w:lang w:val="es-ES"/>
        </w:rPr>
        <w:t>c</w:t>
      </w:r>
      <w:r w:rsidRPr="00B85DE8">
        <w:rPr>
          <w:rFonts w:ascii="Arial Narrow" w:hAnsi="Arial Narrow" w:cs="Times New Roman"/>
          <w:sz w:val="16"/>
          <w:szCs w:val="16"/>
          <w:lang w:val="es-ES"/>
        </w:rPr>
        <w:t xml:space="preserve">rónica </w:t>
      </w:r>
      <w:r w:rsidR="00637975" w:rsidRPr="00B85DE8">
        <w:rPr>
          <w:rFonts w:ascii="Arial Narrow" w:hAnsi="Arial Narrow" w:cs="Times New Roman"/>
          <w:sz w:val="16"/>
          <w:szCs w:val="16"/>
          <w:lang w:val="es-ES"/>
        </w:rPr>
        <w:t>“</w:t>
      </w:r>
      <w:r w:rsidRPr="00B85DE8">
        <w:rPr>
          <w:rFonts w:ascii="Arial Narrow" w:hAnsi="Arial Narrow" w:cs="Times New Roman"/>
          <w:sz w:val="16"/>
          <w:szCs w:val="16"/>
        </w:rPr>
        <w:t xml:space="preserve">Mujeres </w:t>
      </w:r>
      <w:proofErr w:type="spellStart"/>
      <w:r w:rsidRPr="00B85DE8">
        <w:rPr>
          <w:rFonts w:ascii="Arial Narrow" w:hAnsi="Arial Narrow" w:cs="Times New Roman"/>
          <w:sz w:val="16"/>
          <w:szCs w:val="16"/>
        </w:rPr>
        <w:t>afrocampesinas</w:t>
      </w:r>
      <w:proofErr w:type="spellEnd"/>
      <w:r w:rsidRPr="00B85DE8">
        <w:rPr>
          <w:rFonts w:ascii="Arial Narrow" w:hAnsi="Arial Narrow" w:cs="Times New Roman"/>
          <w:sz w:val="16"/>
          <w:szCs w:val="16"/>
        </w:rPr>
        <w:t xml:space="preserve"> y el derecho a la tenencia de la tierra del </w:t>
      </w:r>
      <w:proofErr w:type="spellStart"/>
      <w:r w:rsidR="00637975" w:rsidRPr="00B85DE8">
        <w:rPr>
          <w:rFonts w:ascii="Arial Narrow" w:hAnsi="Arial Narrow" w:cs="Times New Roman"/>
          <w:smallCaps/>
          <w:sz w:val="16"/>
          <w:szCs w:val="16"/>
        </w:rPr>
        <w:t>cccpmo</w:t>
      </w:r>
      <w:proofErr w:type="spellEnd"/>
      <w:r w:rsidR="00637975" w:rsidRPr="00B85DE8">
        <w:rPr>
          <w:rFonts w:ascii="Arial Narrow" w:hAnsi="Arial Narrow" w:cs="Times New Roman"/>
          <w:sz w:val="16"/>
          <w:szCs w:val="16"/>
        </w:rPr>
        <w:t>”</w:t>
      </w:r>
      <w:r w:rsidRPr="00B85DE8">
        <w:rPr>
          <w:rFonts w:ascii="Arial Narrow" w:hAnsi="Arial Narrow" w:cs="Times New Roman"/>
          <w:sz w:val="16"/>
          <w:szCs w:val="16"/>
        </w:rPr>
        <w:t>.</w:t>
      </w:r>
    </w:p>
  </w:footnote>
  <w:footnote w:id="20">
    <w:p w14:paraId="7560065D" w14:textId="08A0FE01" w:rsidR="00744534" w:rsidRPr="001E0A63" w:rsidRDefault="00744534" w:rsidP="007F210F">
      <w:pPr>
        <w:pStyle w:val="Textonotapie"/>
        <w:spacing w:line="276" w:lineRule="auto"/>
        <w:jc w:val="both"/>
        <w:rPr>
          <w:rFonts w:ascii="Arial Narrow" w:hAnsi="Arial Narrow" w:cs="Times New Roman"/>
          <w:sz w:val="16"/>
          <w:szCs w:val="16"/>
          <w:lang w:val="es-ES"/>
        </w:rPr>
      </w:pPr>
      <w:r w:rsidRPr="00A9110E">
        <w:rPr>
          <w:rStyle w:val="Refdenotaalpie"/>
          <w:rFonts w:ascii="Arial Narrow" w:hAnsi="Arial Narrow" w:cs="Times New Roman"/>
          <w:sz w:val="16"/>
          <w:szCs w:val="16"/>
        </w:rPr>
        <w:footnoteRef/>
      </w:r>
      <w:r w:rsidRPr="00A9110E">
        <w:rPr>
          <w:rFonts w:ascii="Arial Narrow" w:hAnsi="Arial Narrow" w:cs="Times New Roman"/>
          <w:sz w:val="16"/>
          <w:szCs w:val="16"/>
        </w:rPr>
        <w:t xml:space="preserve"> </w:t>
      </w:r>
      <w:r w:rsidRPr="00A23771">
        <w:rPr>
          <w:rFonts w:ascii="Arial Narrow" w:hAnsi="Arial Narrow" w:cs="Times New Roman"/>
          <w:color w:val="000000"/>
          <w:sz w:val="16"/>
          <w:szCs w:val="16"/>
        </w:rPr>
        <w:t>Caso de mujeres del Movimiento Ríos Vivos, Santander</w:t>
      </w:r>
      <w:r w:rsidR="00A23771">
        <w:rPr>
          <w:rFonts w:ascii="Arial Narrow" w:hAnsi="Arial Narrow" w:cs="Times New Roman"/>
          <w:color w:val="000000"/>
          <w:sz w:val="16"/>
          <w:szCs w:val="16"/>
        </w:rPr>
        <w:t>. Ver:</w:t>
      </w:r>
      <w:r w:rsidRPr="00A23771">
        <w:rPr>
          <w:rFonts w:ascii="Arial Narrow" w:hAnsi="Arial Narrow" w:cs="Times New Roman"/>
          <w:color w:val="000000"/>
          <w:sz w:val="16"/>
          <w:szCs w:val="16"/>
        </w:rPr>
        <w:t xml:space="preserve"> Derrame de Petróleo</w:t>
      </w:r>
      <w:r w:rsidR="00A23771">
        <w:rPr>
          <w:rFonts w:ascii="Arial Narrow" w:hAnsi="Arial Narrow" w:cs="Times New Roman"/>
          <w:color w:val="000000"/>
          <w:sz w:val="16"/>
          <w:szCs w:val="16"/>
        </w:rPr>
        <w:t xml:space="preserve">, </w:t>
      </w:r>
      <w:r w:rsidRPr="00A23771">
        <w:rPr>
          <w:rFonts w:ascii="Arial Narrow" w:hAnsi="Arial Narrow" w:cs="Times New Roman"/>
          <w:color w:val="000000"/>
          <w:sz w:val="16"/>
          <w:szCs w:val="16"/>
        </w:rPr>
        <w:t xml:space="preserve">Campo Lizama: </w:t>
      </w:r>
      <w:hyperlink r:id="rId1" w:history="1">
        <w:r w:rsidRPr="001E0A63">
          <w:rPr>
            <w:rStyle w:val="Hipervnculo"/>
            <w:rFonts w:ascii="Arial Narrow" w:hAnsi="Arial Narrow" w:cs="Times New Roman"/>
            <w:color w:val="000000"/>
            <w:sz w:val="16"/>
            <w:szCs w:val="16"/>
            <w:u w:val="none"/>
          </w:rPr>
          <w:t>http://www.fiancolombia.org/caso-lizama-una-tragedia-sin-resolver/</w:t>
        </w:r>
      </w:hyperlink>
    </w:p>
  </w:footnote>
  <w:footnote w:id="21">
    <w:p w14:paraId="36ECD220" w14:textId="233D1D4B" w:rsidR="00744534" w:rsidRPr="00A9110E" w:rsidRDefault="00744534" w:rsidP="007F210F">
      <w:pPr>
        <w:pStyle w:val="Textonotapie"/>
        <w:spacing w:line="276" w:lineRule="auto"/>
        <w:jc w:val="both"/>
        <w:rPr>
          <w:rFonts w:ascii="Arial Narrow" w:hAnsi="Arial Narrow" w:cs="Times New Roman"/>
          <w:sz w:val="16"/>
          <w:szCs w:val="16"/>
          <w:lang w:val="es-ES"/>
        </w:rPr>
      </w:pPr>
      <w:r w:rsidRPr="00A9110E">
        <w:rPr>
          <w:rStyle w:val="Refdenotaalpie"/>
          <w:rFonts w:ascii="Arial Narrow" w:hAnsi="Arial Narrow" w:cs="Times New Roman"/>
          <w:sz w:val="16"/>
          <w:szCs w:val="16"/>
        </w:rPr>
        <w:footnoteRef/>
      </w:r>
      <w:r w:rsidRPr="00A9110E">
        <w:rPr>
          <w:rFonts w:ascii="Arial Narrow" w:hAnsi="Arial Narrow" w:cs="Times New Roman"/>
          <w:sz w:val="16"/>
          <w:szCs w:val="16"/>
        </w:rPr>
        <w:t xml:space="preserve"> </w:t>
      </w:r>
      <w:r w:rsidRPr="00A23771">
        <w:rPr>
          <w:rFonts w:ascii="Arial Narrow" w:hAnsi="Arial Narrow" w:cs="Times New Roman"/>
          <w:color w:val="000000"/>
          <w:sz w:val="16"/>
          <w:szCs w:val="16"/>
        </w:rPr>
        <w:t>Caso de mujeres del Movimiento Ríos Vivos, Santander</w:t>
      </w:r>
      <w:r w:rsidR="00A23771">
        <w:rPr>
          <w:rFonts w:ascii="Arial Narrow" w:hAnsi="Arial Narrow" w:cs="Times New Roman"/>
          <w:color w:val="000000"/>
          <w:sz w:val="16"/>
          <w:szCs w:val="16"/>
        </w:rPr>
        <w:t>.</w:t>
      </w:r>
      <w:r w:rsidRPr="00A23771">
        <w:rPr>
          <w:rFonts w:ascii="Arial Narrow" w:hAnsi="Arial Narrow" w:cs="Times New Roman"/>
          <w:color w:val="000000"/>
          <w:sz w:val="16"/>
          <w:szCs w:val="16"/>
        </w:rPr>
        <w:t xml:space="preserve"> Ver: Hidrosogamoso: </w:t>
      </w:r>
      <w:hyperlink r:id="rId2" w:history="1">
        <w:r w:rsidRPr="001E0A63">
          <w:rPr>
            <w:rStyle w:val="Hipervnculo"/>
            <w:rFonts w:ascii="Arial Narrow" w:hAnsi="Arial Narrow" w:cs="Times New Roman"/>
            <w:color w:val="000000"/>
            <w:sz w:val="16"/>
            <w:szCs w:val="16"/>
            <w:u w:val="none"/>
          </w:rPr>
          <w:t>http://www.fiancolombia.org/desplazads-por-el-desarrollo-energetico-de-colombia/</w:t>
        </w:r>
      </w:hyperlink>
    </w:p>
  </w:footnote>
  <w:footnote w:id="22">
    <w:p w14:paraId="0FC40AF2" w14:textId="7A99912C" w:rsidR="00744534" w:rsidRPr="00A23771" w:rsidRDefault="00744534" w:rsidP="007F210F">
      <w:pPr>
        <w:pStyle w:val="Bibliografa"/>
        <w:spacing w:line="276" w:lineRule="auto"/>
        <w:jc w:val="both"/>
        <w:rPr>
          <w:rFonts w:ascii="Arial Narrow" w:hAnsi="Arial Narrow" w:cs="Times New Roman"/>
          <w:sz w:val="16"/>
          <w:szCs w:val="16"/>
          <w:lang w:val="es-ES"/>
        </w:rPr>
      </w:pPr>
      <w:r w:rsidRPr="00A9110E">
        <w:rPr>
          <w:rStyle w:val="Refdenotaalpie"/>
          <w:rFonts w:ascii="Arial Narrow" w:hAnsi="Arial Narrow" w:cs="Times New Roman"/>
          <w:sz w:val="16"/>
          <w:szCs w:val="16"/>
        </w:rPr>
        <w:footnoteRef/>
      </w:r>
      <w:r w:rsidRPr="00A9110E">
        <w:rPr>
          <w:rFonts w:ascii="Arial Narrow" w:hAnsi="Arial Narrow" w:cs="Times New Roman"/>
          <w:sz w:val="16"/>
          <w:szCs w:val="16"/>
        </w:rPr>
        <w:t xml:space="preserve"> </w:t>
      </w:r>
      <w:r w:rsidRPr="00A23771">
        <w:rPr>
          <w:rFonts w:ascii="Arial Narrow" w:hAnsi="Arial Narrow" w:cs="Times New Roman"/>
          <w:noProof/>
          <w:sz w:val="16"/>
          <w:szCs w:val="16"/>
          <w:lang w:val="es-ES"/>
        </w:rPr>
        <w:t xml:space="preserve">Ministerio de Industria, Comercio y Turismo. (2018). </w:t>
      </w:r>
      <w:r w:rsidRPr="001E0A63">
        <w:rPr>
          <w:rFonts w:ascii="Arial Narrow" w:hAnsi="Arial Narrow" w:cs="Times New Roman"/>
          <w:i/>
          <w:iCs/>
          <w:noProof/>
          <w:sz w:val="16"/>
          <w:szCs w:val="16"/>
          <w:lang w:val="es-ES"/>
        </w:rPr>
        <w:t>Información de inversión extranjera</w:t>
      </w:r>
      <w:r w:rsidRPr="00A9110E">
        <w:rPr>
          <w:rFonts w:ascii="Arial Narrow" w:hAnsi="Arial Narrow" w:cs="Times New Roman"/>
          <w:iCs/>
          <w:noProof/>
          <w:sz w:val="16"/>
          <w:szCs w:val="16"/>
          <w:lang w:val="es-ES"/>
        </w:rPr>
        <w:t>.</w:t>
      </w:r>
      <w:r w:rsidRPr="00A23771">
        <w:rPr>
          <w:rFonts w:ascii="Arial Narrow" w:hAnsi="Arial Narrow" w:cs="Times New Roman"/>
          <w:noProof/>
          <w:sz w:val="16"/>
          <w:szCs w:val="16"/>
          <w:lang w:val="es-ES"/>
        </w:rPr>
        <w:t xml:space="preserve"> Recuperado de http://www.mincit.gov.co/loader.php?lServicio=Documentos&amp;lFuncion=verPdf&amp;id=85520&amp;name=OEE-FB_Informacion_de_Inversion_Extranjera_al_31-10-2018.pdf&amp;prefijo=file</w:t>
      </w:r>
    </w:p>
  </w:footnote>
  <w:footnote w:id="23">
    <w:p w14:paraId="5762B150" w14:textId="29512BFB" w:rsidR="00744534" w:rsidRPr="00A23771" w:rsidRDefault="00744534" w:rsidP="007F210F">
      <w:pPr>
        <w:pStyle w:val="Bibliografa"/>
        <w:spacing w:line="276" w:lineRule="auto"/>
        <w:jc w:val="both"/>
        <w:rPr>
          <w:rFonts w:ascii="Arial Narrow" w:hAnsi="Arial Narrow" w:cs="Times New Roman"/>
          <w:sz w:val="16"/>
          <w:szCs w:val="16"/>
          <w:lang w:val="es-ES"/>
        </w:rPr>
      </w:pPr>
      <w:r w:rsidRPr="00A9110E">
        <w:rPr>
          <w:rStyle w:val="Refdenotaalpie"/>
          <w:rFonts w:ascii="Arial Narrow" w:hAnsi="Arial Narrow" w:cs="Times New Roman"/>
          <w:sz w:val="16"/>
          <w:szCs w:val="16"/>
        </w:rPr>
        <w:footnoteRef/>
      </w:r>
      <w:r w:rsidRPr="00A9110E">
        <w:rPr>
          <w:rFonts w:ascii="Arial Narrow" w:hAnsi="Arial Narrow" w:cs="Times New Roman"/>
          <w:sz w:val="16"/>
          <w:szCs w:val="16"/>
        </w:rPr>
        <w:t xml:space="preserve"> </w:t>
      </w:r>
      <w:r w:rsidRPr="00A23771">
        <w:rPr>
          <w:rFonts w:ascii="Arial Narrow" w:hAnsi="Arial Narrow" w:cs="Times New Roman"/>
          <w:noProof/>
          <w:sz w:val="16"/>
          <w:szCs w:val="16"/>
          <w:lang w:val="es-ES"/>
        </w:rPr>
        <w:t xml:space="preserve">Defensoría del Pueblo. (2014). </w:t>
      </w:r>
      <w:r w:rsidRPr="001E0A63">
        <w:rPr>
          <w:rFonts w:ascii="Arial Narrow" w:hAnsi="Arial Narrow" w:cs="Times New Roman"/>
          <w:i/>
          <w:iCs/>
          <w:noProof/>
          <w:sz w:val="16"/>
          <w:szCs w:val="16"/>
          <w:lang w:val="es-ES"/>
        </w:rPr>
        <w:t>Crítica situación de derechos humanos en Chocó por impacto de la minería ilegal y enfrentamientos entre grupos criminales</w:t>
      </w:r>
      <w:r w:rsidRPr="00A9110E">
        <w:rPr>
          <w:rFonts w:ascii="Arial Narrow" w:hAnsi="Arial Narrow" w:cs="Times New Roman"/>
          <w:iCs/>
          <w:noProof/>
          <w:sz w:val="16"/>
          <w:szCs w:val="16"/>
          <w:lang w:val="es-ES"/>
        </w:rPr>
        <w:t>.</w:t>
      </w:r>
      <w:r w:rsidRPr="00A23771">
        <w:rPr>
          <w:rFonts w:ascii="Arial Narrow" w:hAnsi="Arial Narrow" w:cs="Times New Roman"/>
          <w:noProof/>
          <w:sz w:val="16"/>
          <w:szCs w:val="16"/>
          <w:lang w:val="es-ES"/>
        </w:rPr>
        <w:t xml:space="preserve"> Recuperado de http://www.defensoria.gov.co/es/nube/regiones/1942/Cr%C3%ADtica-situación-de-derechos-humanos-en-Chocó-por-impacto-de-la-miner%C3%ADa-ilegal-y-enfrentamientos-entre-grupos-criminales-desplazamiento-miner%C3%ADa-ilegal-Autodefensas-Gaitanistas-Alto-Baudó--</w:t>
      </w:r>
    </w:p>
    <w:p w14:paraId="51467116" w14:textId="756C50BF" w:rsidR="00744534" w:rsidRPr="00D660BD" w:rsidRDefault="00744534" w:rsidP="007F210F">
      <w:pPr>
        <w:pStyle w:val="Textonotapie"/>
        <w:spacing w:line="276" w:lineRule="auto"/>
        <w:jc w:val="both"/>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33EC1" w14:textId="2A517BDC" w:rsidR="00001793" w:rsidRDefault="0000179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3314C" w14:textId="13097B98" w:rsidR="00001793" w:rsidRDefault="0000179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619F2" w14:textId="60800520" w:rsidR="00001793" w:rsidRDefault="000017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D647CB"/>
    <w:multiLevelType w:val="hybridMultilevel"/>
    <w:tmpl w:val="EB362C1E"/>
    <w:lvl w:ilvl="0" w:tplc="040A000F">
      <w:start w:val="1"/>
      <w:numFmt w:val="decimal"/>
      <w:lvlText w:val="%1."/>
      <w:lvlJc w:val="left"/>
      <w:pPr>
        <w:ind w:left="360" w:hanging="36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 w15:restartNumberingAfterBreak="0">
    <w:nsid w:val="4F4B3238"/>
    <w:multiLevelType w:val="multilevel"/>
    <w:tmpl w:val="82A20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2547A9"/>
    <w:multiLevelType w:val="hybridMultilevel"/>
    <w:tmpl w:val="A838D5B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64E453E6"/>
    <w:multiLevelType w:val="hybridMultilevel"/>
    <w:tmpl w:val="2C0AC5FC"/>
    <w:lvl w:ilvl="0" w:tplc="339A131A">
      <w:start w:val="1"/>
      <w:numFmt w:val="lowerRoman"/>
      <w:lvlText w:val="%1)"/>
      <w:lvlJc w:val="left"/>
      <w:pPr>
        <w:ind w:left="780" w:hanging="720"/>
      </w:pPr>
      <w:rPr>
        <w:rFonts w:hint="default"/>
        <w:b/>
      </w:rPr>
    </w:lvl>
    <w:lvl w:ilvl="1" w:tplc="040A0019" w:tentative="1">
      <w:start w:val="1"/>
      <w:numFmt w:val="lowerLetter"/>
      <w:lvlText w:val="%2."/>
      <w:lvlJc w:val="left"/>
      <w:pPr>
        <w:ind w:left="1140" w:hanging="360"/>
      </w:pPr>
    </w:lvl>
    <w:lvl w:ilvl="2" w:tplc="040A001B" w:tentative="1">
      <w:start w:val="1"/>
      <w:numFmt w:val="lowerRoman"/>
      <w:lvlText w:val="%3."/>
      <w:lvlJc w:val="right"/>
      <w:pPr>
        <w:ind w:left="1860" w:hanging="180"/>
      </w:pPr>
    </w:lvl>
    <w:lvl w:ilvl="3" w:tplc="040A000F" w:tentative="1">
      <w:start w:val="1"/>
      <w:numFmt w:val="decimal"/>
      <w:lvlText w:val="%4."/>
      <w:lvlJc w:val="left"/>
      <w:pPr>
        <w:ind w:left="2580" w:hanging="360"/>
      </w:pPr>
    </w:lvl>
    <w:lvl w:ilvl="4" w:tplc="040A0019" w:tentative="1">
      <w:start w:val="1"/>
      <w:numFmt w:val="lowerLetter"/>
      <w:lvlText w:val="%5."/>
      <w:lvlJc w:val="left"/>
      <w:pPr>
        <w:ind w:left="3300" w:hanging="360"/>
      </w:pPr>
    </w:lvl>
    <w:lvl w:ilvl="5" w:tplc="040A001B" w:tentative="1">
      <w:start w:val="1"/>
      <w:numFmt w:val="lowerRoman"/>
      <w:lvlText w:val="%6."/>
      <w:lvlJc w:val="right"/>
      <w:pPr>
        <w:ind w:left="4020" w:hanging="180"/>
      </w:pPr>
    </w:lvl>
    <w:lvl w:ilvl="6" w:tplc="040A000F" w:tentative="1">
      <w:start w:val="1"/>
      <w:numFmt w:val="decimal"/>
      <w:lvlText w:val="%7."/>
      <w:lvlJc w:val="left"/>
      <w:pPr>
        <w:ind w:left="4740" w:hanging="360"/>
      </w:pPr>
    </w:lvl>
    <w:lvl w:ilvl="7" w:tplc="040A0019" w:tentative="1">
      <w:start w:val="1"/>
      <w:numFmt w:val="lowerLetter"/>
      <w:lvlText w:val="%8."/>
      <w:lvlJc w:val="left"/>
      <w:pPr>
        <w:ind w:left="5460" w:hanging="360"/>
      </w:pPr>
    </w:lvl>
    <w:lvl w:ilvl="8" w:tplc="040A001B" w:tentative="1">
      <w:start w:val="1"/>
      <w:numFmt w:val="lowerRoman"/>
      <w:lvlText w:val="%9."/>
      <w:lvlJc w:val="right"/>
      <w:pPr>
        <w:ind w:left="61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defaultTabStop w:val="708"/>
  <w:hyphenationZone w:val="425"/>
  <w:characterSpacingControl w:val="doNotCompress"/>
  <w:hdrShapeDefaults>
    <o:shapedefaults v:ext="edit" spidmax="2049"/>
  </w:hdrShapeDefaults>
  <w:footnotePr>
    <w:numFmt w:val="lowerRoman"/>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0B3"/>
    <w:rsid w:val="00001793"/>
    <w:rsid w:val="00030140"/>
    <w:rsid w:val="00035C8B"/>
    <w:rsid w:val="00057421"/>
    <w:rsid w:val="00057BFC"/>
    <w:rsid w:val="00091D15"/>
    <w:rsid w:val="000942A3"/>
    <w:rsid w:val="000A3911"/>
    <w:rsid w:val="000C5D4E"/>
    <w:rsid w:val="000D59AE"/>
    <w:rsid w:val="000E4FC1"/>
    <w:rsid w:val="000F15C6"/>
    <w:rsid w:val="00120000"/>
    <w:rsid w:val="001216D4"/>
    <w:rsid w:val="00122E05"/>
    <w:rsid w:val="00124CB2"/>
    <w:rsid w:val="00125323"/>
    <w:rsid w:val="00160E6F"/>
    <w:rsid w:val="001A5B1C"/>
    <w:rsid w:val="001B32D9"/>
    <w:rsid w:val="001D4618"/>
    <w:rsid w:val="001E0A63"/>
    <w:rsid w:val="001E7C1E"/>
    <w:rsid w:val="00216C6F"/>
    <w:rsid w:val="00224912"/>
    <w:rsid w:val="00227173"/>
    <w:rsid w:val="00232204"/>
    <w:rsid w:val="002369B0"/>
    <w:rsid w:val="002943CA"/>
    <w:rsid w:val="002960B3"/>
    <w:rsid w:val="002B0857"/>
    <w:rsid w:val="002B6972"/>
    <w:rsid w:val="002C1AE2"/>
    <w:rsid w:val="002C5218"/>
    <w:rsid w:val="002E6064"/>
    <w:rsid w:val="00323725"/>
    <w:rsid w:val="00377896"/>
    <w:rsid w:val="003812F7"/>
    <w:rsid w:val="003A10DD"/>
    <w:rsid w:val="003C4A45"/>
    <w:rsid w:val="003C7126"/>
    <w:rsid w:val="003D15FE"/>
    <w:rsid w:val="003D4055"/>
    <w:rsid w:val="003E69D4"/>
    <w:rsid w:val="003F7BF7"/>
    <w:rsid w:val="0041797D"/>
    <w:rsid w:val="00437AFE"/>
    <w:rsid w:val="00451758"/>
    <w:rsid w:val="004723A2"/>
    <w:rsid w:val="0047694A"/>
    <w:rsid w:val="004B4FF3"/>
    <w:rsid w:val="004D076C"/>
    <w:rsid w:val="004D4B55"/>
    <w:rsid w:val="004F0D41"/>
    <w:rsid w:val="0051399A"/>
    <w:rsid w:val="005443D2"/>
    <w:rsid w:val="00546942"/>
    <w:rsid w:val="0057495D"/>
    <w:rsid w:val="00591B24"/>
    <w:rsid w:val="00591E7D"/>
    <w:rsid w:val="005950D7"/>
    <w:rsid w:val="005971E3"/>
    <w:rsid w:val="005A23F8"/>
    <w:rsid w:val="005D2F54"/>
    <w:rsid w:val="005D595C"/>
    <w:rsid w:val="005E5C46"/>
    <w:rsid w:val="005E7E39"/>
    <w:rsid w:val="005F30F2"/>
    <w:rsid w:val="00636995"/>
    <w:rsid w:val="00637975"/>
    <w:rsid w:val="00662803"/>
    <w:rsid w:val="00662A48"/>
    <w:rsid w:val="0067750A"/>
    <w:rsid w:val="006C6E96"/>
    <w:rsid w:val="006D2458"/>
    <w:rsid w:val="006D66DB"/>
    <w:rsid w:val="006F5860"/>
    <w:rsid w:val="006F72F1"/>
    <w:rsid w:val="00704982"/>
    <w:rsid w:val="00721840"/>
    <w:rsid w:val="0074065F"/>
    <w:rsid w:val="00744534"/>
    <w:rsid w:val="00744BF8"/>
    <w:rsid w:val="00774110"/>
    <w:rsid w:val="00774490"/>
    <w:rsid w:val="007832CD"/>
    <w:rsid w:val="00784525"/>
    <w:rsid w:val="007973AE"/>
    <w:rsid w:val="007A173D"/>
    <w:rsid w:val="007A18CB"/>
    <w:rsid w:val="007A37C2"/>
    <w:rsid w:val="007B2C51"/>
    <w:rsid w:val="007B46E4"/>
    <w:rsid w:val="007C4330"/>
    <w:rsid w:val="007D27C3"/>
    <w:rsid w:val="007D75C4"/>
    <w:rsid w:val="007E1C38"/>
    <w:rsid w:val="007F210F"/>
    <w:rsid w:val="0081012D"/>
    <w:rsid w:val="00820131"/>
    <w:rsid w:val="008326ED"/>
    <w:rsid w:val="00836062"/>
    <w:rsid w:val="00837A56"/>
    <w:rsid w:val="008405BC"/>
    <w:rsid w:val="00844D3D"/>
    <w:rsid w:val="00861509"/>
    <w:rsid w:val="008908B0"/>
    <w:rsid w:val="008D0B29"/>
    <w:rsid w:val="00905BE9"/>
    <w:rsid w:val="00906979"/>
    <w:rsid w:val="009328C2"/>
    <w:rsid w:val="00940F35"/>
    <w:rsid w:val="009D1A6A"/>
    <w:rsid w:val="009D601D"/>
    <w:rsid w:val="009F3525"/>
    <w:rsid w:val="00A062C7"/>
    <w:rsid w:val="00A12AD4"/>
    <w:rsid w:val="00A204B0"/>
    <w:rsid w:val="00A23771"/>
    <w:rsid w:val="00A86053"/>
    <w:rsid w:val="00A90291"/>
    <w:rsid w:val="00A9110E"/>
    <w:rsid w:val="00A91B57"/>
    <w:rsid w:val="00A9489C"/>
    <w:rsid w:val="00A9537C"/>
    <w:rsid w:val="00AB6FE8"/>
    <w:rsid w:val="00AC2826"/>
    <w:rsid w:val="00AC6599"/>
    <w:rsid w:val="00AD6669"/>
    <w:rsid w:val="00AE487A"/>
    <w:rsid w:val="00AF18D1"/>
    <w:rsid w:val="00B05BFA"/>
    <w:rsid w:val="00B34B5C"/>
    <w:rsid w:val="00B35220"/>
    <w:rsid w:val="00B3765B"/>
    <w:rsid w:val="00B40262"/>
    <w:rsid w:val="00B4561D"/>
    <w:rsid w:val="00B55B71"/>
    <w:rsid w:val="00B65988"/>
    <w:rsid w:val="00B777AD"/>
    <w:rsid w:val="00B85DE8"/>
    <w:rsid w:val="00BD09F3"/>
    <w:rsid w:val="00BD60C3"/>
    <w:rsid w:val="00BD6F5E"/>
    <w:rsid w:val="00C002AC"/>
    <w:rsid w:val="00C11A2C"/>
    <w:rsid w:val="00C22765"/>
    <w:rsid w:val="00C57CA9"/>
    <w:rsid w:val="00C71353"/>
    <w:rsid w:val="00C713D0"/>
    <w:rsid w:val="00C740F7"/>
    <w:rsid w:val="00C758D6"/>
    <w:rsid w:val="00C82508"/>
    <w:rsid w:val="00CA602A"/>
    <w:rsid w:val="00CB045F"/>
    <w:rsid w:val="00CB60E5"/>
    <w:rsid w:val="00CD0EDF"/>
    <w:rsid w:val="00CD3853"/>
    <w:rsid w:val="00CE4B86"/>
    <w:rsid w:val="00CF4229"/>
    <w:rsid w:val="00CF7803"/>
    <w:rsid w:val="00D06ACB"/>
    <w:rsid w:val="00D32309"/>
    <w:rsid w:val="00D43CD0"/>
    <w:rsid w:val="00D501A3"/>
    <w:rsid w:val="00D60B54"/>
    <w:rsid w:val="00D660BD"/>
    <w:rsid w:val="00D70372"/>
    <w:rsid w:val="00D74FA7"/>
    <w:rsid w:val="00D775F9"/>
    <w:rsid w:val="00D924C3"/>
    <w:rsid w:val="00D937B7"/>
    <w:rsid w:val="00DC4443"/>
    <w:rsid w:val="00DE0732"/>
    <w:rsid w:val="00DF6EF2"/>
    <w:rsid w:val="00E0068F"/>
    <w:rsid w:val="00E16821"/>
    <w:rsid w:val="00E219DE"/>
    <w:rsid w:val="00E221F4"/>
    <w:rsid w:val="00E2785B"/>
    <w:rsid w:val="00E4000B"/>
    <w:rsid w:val="00E45954"/>
    <w:rsid w:val="00E47DE2"/>
    <w:rsid w:val="00EA1C16"/>
    <w:rsid w:val="00EA3135"/>
    <w:rsid w:val="00EC285F"/>
    <w:rsid w:val="00EE1D16"/>
    <w:rsid w:val="00EF4F04"/>
    <w:rsid w:val="00F01F1A"/>
    <w:rsid w:val="00F0309A"/>
    <w:rsid w:val="00F577B2"/>
    <w:rsid w:val="00F63487"/>
    <w:rsid w:val="00F652BB"/>
    <w:rsid w:val="00F6789E"/>
    <w:rsid w:val="00F703C7"/>
    <w:rsid w:val="00FA1793"/>
    <w:rsid w:val="00FA1E6C"/>
    <w:rsid w:val="00FA1FB3"/>
    <w:rsid w:val="00FB7465"/>
    <w:rsid w:val="00FE3C95"/>
    <w:rsid w:val="00FF1152"/>
    <w:rsid w:val="3AA7AD00"/>
    <w:rsid w:val="66C5BBC6"/>
    <w:rsid w:val="78B98AA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34791A"/>
  <w14:defaultImageDpi w14:val="32767"/>
  <w15:docId w15:val="{431684B8-0DE9-A243-B113-4FC22B13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6">
    <w:name w:val="heading 6"/>
    <w:basedOn w:val="Normal"/>
    <w:next w:val="Normal"/>
    <w:link w:val="Ttulo6Car"/>
    <w:rsid w:val="00CF7803"/>
    <w:pPr>
      <w:keepNext/>
      <w:keepLines/>
      <w:spacing w:before="200" w:after="40"/>
      <w:outlineLvl w:val="5"/>
    </w:pPr>
    <w:rPr>
      <w:rFonts w:ascii="Times New Roman" w:eastAsia="Calibri" w:hAnsi="Times New Roman" w:cs="Times New Roman"/>
      <w:b/>
      <w:sz w:val="20"/>
      <w:szCs w:val="20"/>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960B3"/>
    <w:pPr>
      <w:spacing w:before="100" w:beforeAutospacing="1" w:after="100" w:afterAutospacing="1"/>
    </w:pPr>
    <w:rPr>
      <w:rFonts w:ascii="Times New Roman" w:eastAsia="Times New Roman" w:hAnsi="Times New Roman" w:cs="Times New Roman"/>
      <w:lang w:val="es-CO" w:eastAsia="es-ES_tradnl"/>
    </w:rPr>
  </w:style>
  <w:style w:type="paragraph" w:styleId="Textonotapie">
    <w:name w:val="footnote text"/>
    <w:basedOn w:val="Normal"/>
    <w:link w:val="TextonotapieCar"/>
    <w:uiPriority w:val="99"/>
    <w:unhideWhenUsed/>
    <w:rsid w:val="000A3911"/>
    <w:rPr>
      <w:sz w:val="20"/>
      <w:szCs w:val="20"/>
    </w:rPr>
  </w:style>
  <w:style w:type="character" w:customStyle="1" w:styleId="TextonotapieCar">
    <w:name w:val="Texto nota pie Car"/>
    <w:basedOn w:val="Fuentedeprrafopredeter"/>
    <w:link w:val="Textonotapie"/>
    <w:uiPriority w:val="99"/>
    <w:rsid w:val="000A3911"/>
    <w:rPr>
      <w:sz w:val="20"/>
      <w:szCs w:val="20"/>
    </w:rPr>
  </w:style>
  <w:style w:type="character" w:styleId="Refdenotaalpie">
    <w:name w:val="footnote reference"/>
    <w:aliases w:val="referencia nota al pie,Texto de nota al pie,BVI fnr,Footnotes refss,Appel note de bas de page,Footnote number,f,Appel note de bas de...,Footnote Text Char1 Car Car Car Car,Footnote Text Char Char Car Car Car Car,Char Car Car Car Car"/>
    <w:basedOn w:val="Fuentedeprrafopredeter"/>
    <w:uiPriority w:val="99"/>
    <w:unhideWhenUsed/>
    <w:rsid w:val="000A3911"/>
    <w:rPr>
      <w:vertAlign w:val="superscript"/>
    </w:rPr>
  </w:style>
  <w:style w:type="character" w:styleId="Textoennegrita">
    <w:name w:val="Strong"/>
    <w:basedOn w:val="Fuentedeprrafopredeter"/>
    <w:uiPriority w:val="22"/>
    <w:qFormat/>
    <w:rsid w:val="000A3911"/>
    <w:rPr>
      <w:b/>
      <w:bCs/>
    </w:rPr>
  </w:style>
  <w:style w:type="paragraph" w:styleId="Sinespaciado">
    <w:name w:val="No Spacing"/>
    <w:link w:val="SinespaciadoCar"/>
    <w:uiPriority w:val="1"/>
    <w:qFormat/>
    <w:rsid w:val="00B55B71"/>
    <w:rPr>
      <w:rFonts w:ascii="Calibri" w:eastAsia="Calibri" w:hAnsi="Calibri" w:cs="Times New Roman"/>
      <w:sz w:val="22"/>
      <w:szCs w:val="22"/>
      <w:lang w:val="es-CO"/>
    </w:rPr>
  </w:style>
  <w:style w:type="character" w:customStyle="1" w:styleId="SinespaciadoCar">
    <w:name w:val="Sin espaciado Car"/>
    <w:link w:val="Sinespaciado"/>
    <w:uiPriority w:val="1"/>
    <w:rsid w:val="00B55B71"/>
    <w:rPr>
      <w:rFonts w:ascii="Calibri" w:eastAsia="Calibri" w:hAnsi="Calibri" w:cs="Times New Roman"/>
      <w:sz w:val="22"/>
      <w:szCs w:val="22"/>
      <w:lang w:val="es-CO"/>
    </w:rPr>
  </w:style>
  <w:style w:type="character" w:styleId="Hipervnculo">
    <w:name w:val="Hyperlink"/>
    <w:uiPriority w:val="99"/>
    <w:unhideWhenUsed/>
    <w:rsid w:val="00124CB2"/>
    <w:rPr>
      <w:color w:val="0563C1"/>
      <w:u w:val="single"/>
    </w:rPr>
  </w:style>
  <w:style w:type="character" w:customStyle="1" w:styleId="Ttulo6Car">
    <w:name w:val="Título 6 Car"/>
    <w:basedOn w:val="Fuentedeprrafopredeter"/>
    <w:link w:val="Ttulo6"/>
    <w:rsid w:val="00CF7803"/>
    <w:rPr>
      <w:rFonts w:ascii="Times New Roman" w:eastAsia="Calibri" w:hAnsi="Times New Roman" w:cs="Times New Roman"/>
      <w:b/>
      <w:sz w:val="20"/>
      <w:szCs w:val="20"/>
      <w:lang w:eastAsia="es-ES_tradnl"/>
    </w:rPr>
  </w:style>
  <w:style w:type="character" w:customStyle="1" w:styleId="highlight">
    <w:name w:val="highlight"/>
    <w:rsid w:val="00FA1FB3"/>
  </w:style>
  <w:style w:type="paragraph" w:styleId="Prrafodelista">
    <w:name w:val="List Paragraph"/>
    <w:aliases w:val="titulo 5"/>
    <w:basedOn w:val="Normal"/>
    <w:link w:val="PrrafodelistaCar"/>
    <w:uiPriority w:val="34"/>
    <w:qFormat/>
    <w:rsid w:val="009D601D"/>
    <w:pPr>
      <w:ind w:left="720"/>
      <w:contextualSpacing/>
    </w:pPr>
    <w:rPr>
      <w:rFonts w:ascii="Times New Roman" w:eastAsia="Calibri" w:hAnsi="Times New Roman" w:cs="Times New Roman"/>
      <w:lang w:eastAsia="es-ES_tradnl"/>
    </w:rPr>
  </w:style>
  <w:style w:type="character" w:customStyle="1" w:styleId="PrrafodelistaCar">
    <w:name w:val="Párrafo de lista Car"/>
    <w:aliases w:val="titulo 5 Car"/>
    <w:link w:val="Prrafodelista"/>
    <w:uiPriority w:val="34"/>
    <w:rsid w:val="009D601D"/>
    <w:rPr>
      <w:rFonts w:ascii="Times New Roman" w:eastAsia="Calibri" w:hAnsi="Times New Roman" w:cs="Times New Roman"/>
      <w:lang w:eastAsia="es-ES_tradnl"/>
    </w:rPr>
  </w:style>
  <w:style w:type="paragraph" w:styleId="Bibliografa">
    <w:name w:val="Bibliography"/>
    <w:basedOn w:val="Normal"/>
    <w:next w:val="Normal"/>
    <w:uiPriority w:val="37"/>
    <w:unhideWhenUsed/>
    <w:rsid w:val="00BD6F5E"/>
  </w:style>
  <w:style w:type="character" w:customStyle="1" w:styleId="Mencinsinresolver1">
    <w:name w:val="Mención sin resolver1"/>
    <w:basedOn w:val="Fuentedeprrafopredeter"/>
    <w:uiPriority w:val="99"/>
    <w:rsid w:val="00216C6F"/>
    <w:rPr>
      <w:color w:val="605E5C"/>
      <w:shd w:val="clear" w:color="auto" w:fill="E1DFDD"/>
    </w:rPr>
  </w:style>
  <w:style w:type="character" w:styleId="Hipervnculovisitado">
    <w:name w:val="FollowedHyperlink"/>
    <w:basedOn w:val="Fuentedeprrafopredeter"/>
    <w:uiPriority w:val="99"/>
    <w:semiHidden/>
    <w:unhideWhenUsed/>
    <w:rsid w:val="0074065F"/>
    <w:rPr>
      <w:color w:val="954F72" w:themeColor="followedHyperlink"/>
      <w:u w:val="single"/>
    </w:rPr>
  </w:style>
  <w:style w:type="paragraph" w:styleId="Textonotaalfinal">
    <w:name w:val="endnote text"/>
    <w:basedOn w:val="Normal"/>
    <w:link w:val="TextonotaalfinalCar"/>
    <w:uiPriority w:val="99"/>
    <w:semiHidden/>
    <w:unhideWhenUsed/>
    <w:rsid w:val="003D4055"/>
    <w:rPr>
      <w:sz w:val="20"/>
      <w:szCs w:val="20"/>
    </w:rPr>
  </w:style>
  <w:style w:type="character" w:customStyle="1" w:styleId="TextonotaalfinalCar">
    <w:name w:val="Texto nota al final Car"/>
    <w:basedOn w:val="Fuentedeprrafopredeter"/>
    <w:link w:val="Textonotaalfinal"/>
    <w:uiPriority w:val="99"/>
    <w:semiHidden/>
    <w:rsid w:val="003D4055"/>
    <w:rPr>
      <w:sz w:val="20"/>
      <w:szCs w:val="20"/>
    </w:rPr>
  </w:style>
  <w:style w:type="character" w:styleId="Refdenotaalfinal">
    <w:name w:val="endnote reference"/>
    <w:basedOn w:val="Fuentedeprrafopredeter"/>
    <w:uiPriority w:val="99"/>
    <w:semiHidden/>
    <w:unhideWhenUsed/>
    <w:rsid w:val="003D4055"/>
    <w:rPr>
      <w:vertAlign w:val="superscript"/>
    </w:rPr>
  </w:style>
  <w:style w:type="character" w:styleId="Refdecomentario">
    <w:name w:val="annotation reference"/>
    <w:basedOn w:val="Fuentedeprrafopredeter"/>
    <w:uiPriority w:val="99"/>
    <w:semiHidden/>
    <w:unhideWhenUsed/>
    <w:rsid w:val="002B0857"/>
    <w:rPr>
      <w:sz w:val="16"/>
      <w:szCs w:val="16"/>
    </w:rPr>
  </w:style>
  <w:style w:type="paragraph" w:styleId="Textocomentario">
    <w:name w:val="annotation text"/>
    <w:basedOn w:val="Normal"/>
    <w:link w:val="TextocomentarioCar"/>
    <w:uiPriority w:val="99"/>
    <w:semiHidden/>
    <w:unhideWhenUsed/>
    <w:rsid w:val="002B0857"/>
    <w:rPr>
      <w:sz w:val="20"/>
      <w:szCs w:val="20"/>
    </w:rPr>
  </w:style>
  <w:style w:type="character" w:customStyle="1" w:styleId="TextocomentarioCar">
    <w:name w:val="Texto comentario Car"/>
    <w:basedOn w:val="Fuentedeprrafopredeter"/>
    <w:link w:val="Textocomentario"/>
    <w:uiPriority w:val="99"/>
    <w:semiHidden/>
    <w:rsid w:val="002B0857"/>
    <w:rPr>
      <w:sz w:val="20"/>
      <w:szCs w:val="20"/>
    </w:rPr>
  </w:style>
  <w:style w:type="paragraph" w:styleId="Asuntodelcomentario">
    <w:name w:val="annotation subject"/>
    <w:basedOn w:val="Textocomentario"/>
    <w:next w:val="Textocomentario"/>
    <w:link w:val="AsuntodelcomentarioCar"/>
    <w:uiPriority w:val="99"/>
    <w:semiHidden/>
    <w:unhideWhenUsed/>
    <w:rsid w:val="002B0857"/>
    <w:rPr>
      <w:b/>
      <w:bCs/>
    </w:rPr>
  </w:style>
  <w:style w:type="character" w:customStyle="1" w:styleId="AsuntodelcomentarioCar">
    <w:name w:val="Asunto del comentario Car"/>
    <w:basedOn w:val="TextocomentarioCar"/>
    <w:link w:val="Asuntodelcomentario"/>
    <w:uiPriority w:val="99"/>
    <w:semiHidden/>
    <w:rsid w:val="002B0857"/>
    <w:rPr>
      <w:b/>
      <w:bCs/>
      <w:sz w:val="20"/>
      <w:szCs w:val="20"/>
    </w:rPr>
  </w:style>
  <w:style w:type="paragraph" w:styleId="Textodeglobo">
    <w:name w:val="Balloon Text"/>
    <w:basedOn w:val="Normal"/>
    <w:link w:val="TextodegloboCar"/>
    <w:uiPriority w:val="99"/>
    <w:semiHidden/>
    <w:unhideWhenUsed/>
    <w:rsid w:val="002B0857"/>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2B0857"/>
    <w:rPr>
      <w:rFonts w:ascii="Times New Roman" w:hAnsi="Times New Roman" w:cs="Times New Roman"/>
      <w:sz w:val="18"/>
      <w:szCs w:val="18"/>
    </w:rPr>
  </w:style>
  <w:style w:type="character" w:customStyle="1" w:styleId="Mencinsinresolver2">
    <w:name w:val="Mención sin resolver2"/>
    <w:basedOn w:val="Fuentedeprrafopredeter"/>
    <w:uiPriority w:val="99"/>
    <w:semiHidden/>
    <w:unhideWhenUsed/>
    <w:rsid w:val="00DF6EF2"/>
    <w:rPr>
      <w:color w:val="605E5C"/>
      <w:shd w:val="clear" w:color="auto" w:fill="E1DFDD"/>
    </w:rPr>
  </w:style>
  <w:style w:type="character" w:customStyle="1" w:styleId="apple-converted-space">
    <w:name w:val="apple-converted-space"/>
    <w:basedOn w:val="Fuentedeprrafopredeter"/>
    <w:rsid w:val="00D775F9"/>
  </w:style>
  <w:style w:type="paragraph" w:styleId="Encabezado">
    <w:name w:val="header"/>
    <w:basedOn w:val="Normal"/>
    <w:link w:val="EncabezadoCar"/>
    <w:uiPriority w:val="99"/>
    <w:unhideWhenUsed/>
    <w:rsid w:val="00001793"/>
    <w:pPr>
      <w:tabs>
        <w:tab w:val="center" w:pos="4419"/>
        <w:tab w:val="right" w:pos="8838"/>
      </w:tabs>
    </w:pPr>
  </w:style>
  <w:style w:type="character" w:customStyle="1" w:styleId="EncabezadoCar">
    <w:name w:val="Encabezado Car"/>
    <w:basedOn w:val="Fuentedeprrafopredeter"/>
    <w:link w:val="Encabezado"/>
    <w:uiPriority w:val="99"/>
    <w:rsid w:val="00001793"/>
  </w:style>
  <w:style w:type="paragraph" w:styleId="Piedepgina">
    <w:name w:val="footer"/>
    <w:basedOn w:val="Normal"/>
    <w:link w:val="PiedepginaCar"/>
    <w:uiPriority w:val="99"/>
    <w:unhideWhenUsed/>
    <w:rsid w:val="00001793"/>
    <w:pPr>
      <w:tabs>
        <w:tab w:val="center" w:pos="4419"/>
        <w:tab w:val="right" w:pos="8838"/>
      </w:tabs>
    </w:pPr>
  </w:style>
  <w:style w:type="character" w:customStyle="1" w:styleId="PiedepginaCar">
    <w:name w:val="Pie de página Car"/>
    <w:basedOn w:val="Fuentedeprrafopredeter"/>
    <w:link w:val="Piedepgina"/>
    <w:uiPriority w:val="99"/>
    <w:rsid w:val="00001793"/>
  </w:style>
  <w:style w:type="paragraph" w:styleId="Revisin">
    <w:name w:val="Revision"/>
    <w:hidden/>
    <w:uiPriority w:val="99"/>
    <w:semiHidden/>
    <w:rsid w:val="005950D7"/>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895954">
      <w:bodyDiv w:val="1"/>
      <w:marLeft w:val="0"/>
      <w:marRight w:val="0"/>
      <w:marTop w:val="0"/>
      <w:marBottom w:val="0"/>
      <w:divBdr>
        <w:top w:val="none" w:sz="0" w:space="0" w:color="auto"/>
        <w:left w:val="none" w:sz="0" w:space="0" w:color="auto"/>
        <w:bottom w:val="none" w:sz="0" w:space="0" w:color="auto"/>
        <w:right w:val="none" w:sz="0" w:space="0" w:color="auto"/>
      </w:divBdr>
    </w:div>
    <w:div w:id="271741087">
      <w:bodyDiv w:val="1"/>
      <w:marLeft w:val="0"/>
      <w:marRight w:val="0"/>
      <w:marTop w:val="0"/>
      <w:marBottom w:val="0"/>
      <w:divBdr>
        <w:top w:val="none" w:sz="0" w:space="0" w:color="auto"/>
        <w:left w:val="none" w:sz="0" w:space="0" w:color="auto"/>
        <w:bottom w:val="none" w:sz="0" w:space="0" w:color="auto"/>
        <w:right w:val="none" w:sz="0" w:space="0" w:color="auto"/>
      </w:divBdr>
    </w:div>
    <w:div w:id="335694645">
      <w:bodyDiv w:val="1"/>
      <w:marLeft w:val="0"/>
      <w:marRight w:val="0"/>
      <w:marTop w:val="0"/>
      <w:marBottom w:val="0"/>
      <w:divBdr>
        <w:top w:val="none" w:sz="0" w:space="0" w:color="auto"/>
        <w:left w:val="none" w:sz="0" w:space="0" w:color="auto"/>
        <w:bottom w:val="none" w:sz="0" w:space="0" w:color="auto"/>
        <w:right w:val="none" w:sz="0" w:space="0" w:color="auto"/>
      </w:divBdr>
      <w:divsChild>
        <w:div w:id="555551445">
          <w:marLeft w:val="0"/>
          <w:marRight w:val="0"/>
          <w:marTop w:val="0"/>
          <w:marBottom w:val="0"/>
          <w:divBdr>
            <w:top w:val="none" w:sz="0" w:space="0" w:color="auto"/>
            <w:left w:val="none" w:sz="0" w:space="0" w:color="auto"/>
            <w:bottom w:val="none" w:sz="0" w:space="0" w:color="auto"/>
            <w:right w:val="none" w:sz="0" w:space="0" w:color="auto"/>
          </w:divBdr>
        </w:div>
        <w:div w:id="304285291">
          <w:marLeft w:val="0"/>
          <w:marRight w:val="0"/>
          <w:marTop w:val="0"/>
          <w:marBottom w:val="0"/>
          <w:divBdr>
            <w:top w:val="none" w:sz="0" w:space="0" w:color="auto"/>
            <w:left w:val="none" w:sz="0" w:space="0" w:color="auto"/>
            <w:bottom w:val="none" w:sz="0" w:space="0" w:color="auto"/>
            <w:right w:val="none" w:sz="0" w:space="0" w:color="auto"/>
          </w:divBdr>
        </w:div>
        <w:div w:id="849369768">
          <w:marLeft w:val="0"/>
          <w:marRight w:val="0"/>
          <w:marTop w:val="0"/>
          <w:marBottom w:val="0"/>
          <w:divBdr>
            <w:top w:val="none" w:sz="0" w:space="0" w:color="auto"/>
            <w:left w:val="none" w:sz="0" w:space="0" w:color="auto"/>
            <w:bottom w:val="none" w:sz="0" w:space="0" w:color="auto"/>
            <w:right w:val="none" w:sz="0" w:space="0" w:color="auto"/>
          </w:divBdr>
        </w:div>
      </w:divsChild>
    </w:div>
    <w:div w:id="907149593">
      <w:bodyDiv w:val="1"/>
      <w:marLeft w:val="0"/>
      <w:marRight w:val="0"/>
      <w:marTop w:val="0"/>
      <w:marBottom w:val="0"/>
      <w:divBdr>
        <w:top w:val="none" w:sz="0" w:space="0" w:color="auto"/>
        <w:left w:val="none" w:sz="0" w:space="0" w:color="auto"/>
        <w:bottom w:val="none" w:sz="0" w:space="0" w:color="auto"/>
        <w:right w:val="none" w:sz="0" w:space="0" w:color="auto"/>
      </w:divBdr>
    </w:div>
    <w:div w:id="1158570491">
      <w:bodyDiv w:val="1"/>
      <w:marLeft w:val="0"/>
      <w:marRight w:val="0"/>
      <w:marTop w:val="0"/>
      <w:marBottom w:val="0"/>
      <w:divBdr>
        <w:top w:val="none" w:sz="0" w:space="0" w:color="auto"/>
        <w:left w:val="none" w:sz="0" w:space="0" w:color="auto"/>
        <w:bottom w:val="none" w:sz="0" w:space="0" w:color="auto"/>
        <w:right w:val="none" w:sz="0" w:space="0" w:color="auto"/>
      </w:divBdr>
    </w:div>
    <w:div w:id="1189248144">
      <w:bodyDiv w:val="1"/>
      <w:marLeft w:val="0"/>
      <w:marRight w:val="0"/>
      <w:marTop w:val="0"/>
      <w:marBottom w:val="0"/>
      <w:divBdr>
        <w:top w:val="none" w:sz="0" w:space="0" w:color="auto"/>
        <w:left w:val="none" w:sz="0" w:space="0" w:color="auto"/>
        <w:bottom w:val="none" w:sz="0" w:space="0" w:color="auto"/>
        <w:right w:val="none" w:sz="0" w:space="0" w:color="auto"/>
      </w:divBdr>
    </w:div>
    <w:div w:id="1505825812">
      <w:bodyDiv w:val="1"/>
      <w:marLeft w:val="0"/>
      <w:marRight w:val="0"/>
      <w:marTop w:val="0"/>
      <w:marBottom w:val="0"/>
      <w:divBdr>
        <w:top w:val="none" w:sz="0" w:space="0" w:color="auto"/>
        <w:left w:val="none" w:sz="0" w:space="0" w:color="auto"/>
        <w:bottom w:val="none" w:sz="0" w:space="0" w:color="auto"/>
        <w:right w:val="none" w:sz="0" w:space="0" w:color="auto"/>
      </w:divBdr>
    </w:div>
    <w:div w:id="1650134941">
      <w:bodyDiv w:val="1"/>
      <w:marLeft w:val="0"/>
      <w:marRight w:val="0"/>
      <w:marTop w:val="0"/>
      <w:marBottom w:val="0"/>
      <w:divBdr>
        <w:top w:val="none" w:sz="0" w:space="0" w:color="auto"/>
        <w:left w:val="none" w:sz="0" w:space="0" w:color="auto"/>
        <w:bottom w:val="none" w:sz="0" w:space="0" w:color="auto"/>
        <w:right w:val="none" w:sz="0" w:space="0" w:color="auto"/>
      </w:divBdr>
      <w:divsChild>
        <w:div w:id="583563989">
          <w:marLeft w:val="0"/>
          <w:marRight w:val="0"/>
          <w:marTop w:val="0"/>
          <w:marBottom w:val="0"/>
          <w:divBdr>
            <w:top w:val="none" w:sz="0" w:space="0" w:color="auto"/>
            <w:left w:val="none" w:sz="0" w:space="0" w:color="auto"/>
            <w:bottom w:val="none" w:sz="0" w:space="0" w:color="auto"/>
            <w:right w:val="none" w:sz="0" w:space="0" w:color="auto"/>
          </w:divBdr>
          <w:divsChild>
            <w:div w:id="1767455509">
              <w:marLeft w:val="0"/>
              <w:marRight w:val="0"/>
              <w:marTop w:val="0"/>
              <w:marBottom w:val="0"/>
              <w:divBdr>
                <w:top w:val="none" w:sz="0" w:space="0" w:color="auto"/>
                <w:left w:val="none" w:sz="0" w:space="0" w:color="auto"/>
                <w:bottom w:val="none" w:sz="0" w:space="0" w:color="auto"/>
                <w:right w:val="none" w:sz="0" w:space="0" w:color="auto"/>
              </w:divBdr>
              <w:divsChild>
                <w:div w:id="109335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www.fiancolombia.org/desplazads-por-el-desarrollo-energetico-de-colombia/" TargetMode="External"/><Relationship Id="rId1" Type="http://schemas.openxmlformats.org/officeDocument/2006/relationships/hyperlink" Target="http://www.fiancolombia.org/caso-lizama-una-tragedia-sin-resolve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Pri181</b:Tag>
    <b:SourceType>Book</b:SourceType>
    <b:Guid>{9D0DF527-62F8-4B71-A39F-42A7C4360F15}</b:Guid>
    <b:Author>
      <b:Author>
        <b:Corporate>Secretaría Técnica del Componente de Verificación Internacional</b:Corporate>
      </b:Author>
      <b:ProducerName>
        <b:NameList>
          <b:Person>
            <b:Last>CINEP</b:Last>
          </b:Person>
          <b:Person>
            <b:Last>CERAC</b:Last>
          </b:Person>
        </b:NameList>
      </b:ProducerName>
    </b:Author>
    <b:URL>http://www.cinep.org.co/Home2/component/k2/item/606-primer-informe-de-la-implementacion-del-enfoque-de-genero-en-los-acuerdos-de</b:URL>
    <b:Year>2018</b:Year>
    <b:Day>23</b:Day>
    <b:YearAccessed>2018</b:YearAccessed>
    <b:MonthAccessed>Diciembre</b:MonthAccessed>
    <b:ProductionCompany>Secretaria Técnica del Componente de Verificación Internacional</b:ProductionCompany>
    <b:InternetSiteTitle>CINEP</b:InternetSiteTitle>
    <b:Title>Primer informe de la implementación del enfoque de género en los Acuerdos de Paz</b:Title>
    <b:CountryRegion>Colombia</b:CountryRegion>
    <b:RefOrder>1</b:RefOrder>
  </b:Source>
  <b:Source>
    <b:Tag>Cum18</b:Tag>
    <b:SourceType>Report</b:SourceType>
    <b:Guid>{8A160B5A-85FD-1E4D-8451-3F497C4195D9}</b:Guid>
    <b:Author>
      <b:Author>
        <b:Corporate>Cumbre Agraria, Marcha Patriótica, INDEPAZ</b:Corporate>
      </b:Author>
    </b:Author>
    <b:Title>Todos los nombres, todos los rostros: Informe de Derechos Humanos sobre la situación de líderes/as y defensores de Derechos Humanos en los territorios</b:Title>
    <b:ThesisType>Informe especial</b:ThesisType>
    <b:Year>2018</b:Year>
    <b:RefOrder>2</b:RefOrder>
  </b:Source>
  <b:Source>
    <b:Tag>SIS18</b:Tag>
    <b:SourceType>DocumentFromInternetSite</b:SourceType>
    <b:Guid>{670C3B59-12A7-4B6E-89FE-6BF0B5F540BD}</b:Guid>
    <b:Author>
      <b:Author>
        <b:Corporate>SISMA Mujer</b:Corporate>
      </b:Author>
    </b:Author>
    <b:Title>Análisis comparativo de los asesinatos a líderes, lideresas y defensoras/es de DDHH en Colombia 2016 - 2017. Última revisión: 27 de febrero de 2018</b:Title>
    <b:InternetSiteTitle>SISMA Mujer</b:InternetSiteTitle>
    <b:Year>2018</b:Year>
    <b:Month>febrero</b:Month>
    <b:URL>https://www.sismamujer.org/wp-content/uploads/2018/03/27-02-2018-_-1er-Bolet%C3%ADn-sobre-Defensoras-2018.pdf</b:URL>
    <b:RefOrder>3</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BE2893-2FA5-AA42-B677-858CA75ADD8E}"/>
</file>

<file path=customXml/itemProps2.xml><?xml version="1.0" encoding="utf-8"?>
<ds:datastoreItem xmlns:ds="http://schemas.openxmlformats.org/officeDocument/2006/customXml" ds:itemID="{0F6CDBA2-D6C8-4246-91DE-15D257DC31D6}"/>
</file>

<file path=customXml/itemProps3.xml><?xml version="1.0" encoding="utf-8"?>
<ds:datastoreItem xmlns:ds="http://schemas.openxmlformats.org/officeDocument/2006/customXml" ds:itemID="{38BE42A3-FD5F-4C6A-8CA8-3A489E4F2888}"/>
</file>

<file path=customXml/itemProps4.xml><?xml version="1.0" encoding="utf-8"?>
<ds:datastoreItem xmlns:ds="http://schemas.openxmlformats.org/officeDocument/2006/customXml" ds:itemID="{D8D5F878-87FD-4B21-995B-4323557866E6}"/>
</file>

<file path=docProps/app.xml><?xml version="1.0" encoding="utf-8"?>
<Properties xmlns="http://schemas.openxmlformats.org/officeDocument/2006/extended-properties" xmlns:vt="http://schemas.openxmlformats.org/officeDocument/2006/docPropsVTypes">
  <Template>Normal.dotm</Template>
  <TotalTime>1</TotalTime>
  <Pages>5</Pages>
  <Words>1989</Words>
  <Characters>10941</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paolaromeronino7@gmail.com</dc:creator>
  <cp:lastModifiedBy>paolaromeronino7@gmail.com</cp:lastModifiedBy>
  <cp:revision>2</cp:revision>
  <cp:lastPrinted>2019-01-28T00:59:00Z</cp:lastPrinted>
  <dcterms:created xsi:type="dcterms:W3CDTF">2019-01-28T01:00:00Z</dcterms:created>
  <dcterms:modified xsi:type="dcterms:W3CDTF">2019-01-28T01:00:00Z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-1098273938</vt:i4>
  </property>
  <property fmtid="{D5CDD505-2E9C-101B-9397-08002B2CF9AE}" pid="3" name="_NewReviewCycle">
    <vt:lpwstr/>
  </property>
  <property fmtid="{D5CDD505-2E9C-101B-9397-08002B2CF9AE}" pid="4" name="_EmailSubject">
    <vt:lpwstr>Aportes al informe</vt:lpwstr>
  </property>
  <property fmtid="{D5CDD505-2E9C-101B-9397-08002B2CF9AE}" pid="5" name="_AuthorEmail">
    <vt:lpwstr>sylviapaola.vargas@oxfam.org</vt:lpwstr>
  </property>
  <property fmtid="{D5CDD505-2E9C-101B-9397-08002B2CF9AE}" pid="6" name="_AuthorEmailDisplayName">
    <vt:lpwstr>Sylvia Paola Vargas Villalba</vt:lpwstr>
  </property>
  <property fmtid="{D5CDD505-2E9C-101B-9397-08002B2CF9AE}" pid="7" name="_ReviewingToolsShownOnce">
    <vt:lpwstr/>
  </property>
  <property fmtid="{D5CDD505-2E9C-101B-9397-08002B2CF9AE}" pid="8" name="ContentTypeId">
    <vt:lpwstr>0x010100F397614B75B84E4C841CE911BA0CCB9D</vt:lpwstr>
  </property>
</Properties>
</file>