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C17" w:rsidRDefault="00046253" w:rsidP="00046253">
      <w:pPr>
        <w:jc w:val="center"/>
      </w:pPr>
      <w:bookmarkStart w:id="0" w:name="_GoBack"/>
      <w:bookmarkEnd w:id="0"/>
      <w:r w:rsidRPr="00E847EB">
        <w:rPr>
          <w:rFonts w:ascii="Arial" w:hAnsi="Arial" w:cs="Arial"/>
          <w:noProof/>
          <w:lang w:val="en-GB" w:eastAsia="en-GB"/>
        </w:rPr>
        <w:drawing>
          <wp:inline distT="0" distB="0" distL="0" distR="0" wp14:anchorId="3101CBBE" wp14:editId="2CF20008">
            <wp:extent cx="2179320" cy="563880"/>
            <wp:effectExtent l="0" t="0" r="0" b="7620"/>
            <wp:docPr id="1" name="Imagen 1" descr="DUsersFVBCHDocumentsLOGO FVBCHPlantilla CorreoLogo_FVB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UsersFVBCHDocumentsLOGO FVBCHPlantilla CorreoLogo_FVBC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56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87" w:rsidRDefault="00E21887"/>
    <w:p w:rsidR="00046253" w:rsidRPr="00995961" w:rsidRDefault="00046253">
      <w:pPr>
        <w:rPr>
          <w:rFonts w:ascii="Arial" w:hAnsi="Arial" w:cs="Arial"/>
          <w:b/>
          <w:sz w:val="28"/>
          <w:szCs w:val="32"/>
          <w:lang w:val="es-ES_tradnl"/>
        </w:rPr>
      </w:pPr>
      <w:r w:rsidRPr="00ED0C01">
        <w:rPr>
          <w:rFonts w:ascii="Arial" w:hAnsi="Arial" w:cs="Arial"/>
          <w:b/>
          <w:sz w:val="32"/>
          <w:szCs w:val="32"/>
          <w:lang w:val="es-ES_tradnl"/>
        </w:rPr>
        <w:t>NICARAGUA:</w:t>
      </w:r>
      <w:r>
        <w:rPr>
          <w:rFonts w:ascii="Arial" w:hAnsi="Arial" w:cs="Arial"/>
          <w:b/>
          <w:sz w:val="32"/>
          <w:szCs w:val="32"/>
          <w:lang w:val="es-ES_tradnl"/>
        </w:rPr>
        <w:t xml:space="preserve"> </w:t>
      </w:r>
      <w:r w:rsidR="00F84C17" w:rsidRPr="00995961">
        <w:rPr>
          <w:rFonts w:ascii="Arial" w:hAnsi="Arial" w:cs="Arial"/>
          <w:b/>
          <w:sz w:val="28"/>
          <w:szCs w:val="32"/>
          <w:lang w:val="es-ES_tradnl"/>
        </w:rPr>
        <w:t xml:space="preserve">Comité para la eliminación de la discriminación contra la mujer. (CEDAW) </w:t>
      </w:r>
    </w:p>
    <w:p w:rsidR="00F84C17" w:rsidRPr="00995961" w:rsidRDefault="00F84C17" w:rsidP="00F84C17">
      <w:pPr>
        <w:jc w:val="center"/>
        <w:rPr>
          <w:rFonts w:ascii="Arial" w:hAnsi="Arial" w:cs="Arial"/>
          <w:b/>
          <w:sz w:val="28"/>
          <w:szCs w:val="32"/>
          <w:lang w:val="es-ES_tradnl"/>
        </w:rPr>
      </w:pPr>
      <w:r w:rsidRPr="00995961">
        <w:rPr>
          <w:rFonts w:ascii="Arial" w:hAnsi="Arial" w:cs="Arial"/>
          <w:b/>
          <w:sz w:val="28"/>
          <w:szCs w:val="32"/>
          <w:lang w:val="es-ES_tradnl"/>
        </w:rPr>
        <w:t>10 de febrero 2020</w:t>
      </w:r>
    </w:p>
    <w:p w:rsidR="00046253" w:rsidRDefault="00046253">
      <w:pPr>
        <w:rPr>
          <w:rFonts w:ascii="Arial" w:hAnsi="Arial" w:cs="Arial"/>
          <w:b/>
          <w:sz w:val="32"/>
          <w:szCs w:val="32"/>
          <w:lang w:val="es-ES_tradnl"/>
        </w:rPr>
      </w:pPr>
      <w:r>
        <w:rPr>
          <w:rFonts w:ascii="Arial" w:hAnsi="Arial" w:cs="Arial"/>
          <w:b/>
          <w:noProof/>
          <w:sz w:val="32"/>
          <w:szCs w:val="32"/>
          <w:lang w:val="en-GB" w:eastAsia="en-GB"/>
        </w:rPr>
        <w:drawing>
          <wp:inline distT="0" distB="0" distL="0" distR="0">
            <wp:extent cx="5612130" cy="3819525"/>
            <wp:effectExtent l="0" t="0" r="762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énes de mujeres periodista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253" w:rsidRDefault="00046253">
      <w:pPr>
        <w:rPr>
          <w:rFonts w:ascii="Arial" w:hAnsi="Arial" w:cs="Arial"/>
          <w:b/>
          <w:sz w:val="32"/>
          <w:szCs w:val="32"/>
          <w:lang w:val="es-ES_tradnl"/>
        </w:rPr>
      </w:pPr>
    </w:p>
    <w:p w:rsidR="00046253" w:rsidRDefault="00046253" w:rsidP="00046253">
      <w:pPr>
        <w:spacing w:line="240" w:lineRule="auto"/>
        <w:jc w:val="center"/>
        <w:rPr>
          <w:rFonts w:ascii="Arial" w:hAnsi="Arial" w:cs="Arial"/>
          <w:sz w:val="20"/>
        </w:rPr>
      </w:pPr>
      <w:r w:rsidRPr="00046253">
        <w:rPr>
          <w:rStyle w:val="Hyperlink"/>
          <w:rFonts w:ascii="Arial" w:hAnsi="Arial" w:cs="Arial"/>
          <w:sz w:val="20"/>
        </w:rPr>
        <w:t>www.</w:t>
      </w:r>
      <w:r>
        <w:rPr>
          <w:rStyle w:val="Hyperlink"/>
          <w:rFonts w:ascii="Arial" w:hAnsi="Arial" w:cs="Arial"/>
          <w:sz w:val="20"/>
        </w:rPr>
        <w:t>violetachamorro.org.</w:t>
      </w:r>
    </w:p>
    <w:p w:rsidR="00046253" w:rsidRDefault="00F238D4" w:rsidP="00046253">
      <w:pPr>
        <w:spacing w:line="240" w:lineRule="auto"/>
        <w:jc w:val="center"/>
        <w:rPr>
          <w:rFonts w:ascii="Arial" w:hAnsi="Arial" w:cs="Arial"/>
          <w:sz w:val="20"/>
        </w:rPr>
      </w:pPr>
      <w:hyperlink r:id="rId10" w:history="1">
        <w:r w:rsidR="00046253" w:rsidRPr="00D662CD">
          <w:rPr>
            <w:rStyle w:val="Hyperlink"/>
            <w:rFonts w:ascii="Arial" w:hAnsi="Arial" w:cs="Arial"/>
            <w:sz w:val="20"/>
          </w:rPr>
          <w:t>fundacion@violetachamorro.org.</w:t>
        </w:r>
      </w:hyperlink>
      <w:r w:rsidR="00046253">
        <w:rPr>
          <w:rFonts w:ascii="Arial" w:hAnsi="Arial" w:cs="Arial"/>
          <w:sz w:val="20"/>
        </w:rPr>
        <w:t xml:space="preserve"> </w:t>
      </w:r>
      <w:r w:rsidR="00046253" w:rsidRPr="00A2588B">
        <w:rPr>
          <w:rFonts w:ascii="Segoe UI Symbol" w:hAnsi="Segoe UI Symbol" w:cs="Segoe UI Symbol"/>
          <w:sz w:val="20"/>
        </w:rPr>
        <w:t>📞</w:t>
      </w:r>
      <w:r w:rsidR="00046253" w:rsidRPr="00A2588B">
        <w:rPr>
          <w:rFonts w:ascii="Arial" w:hAnsi="Arial" w:cs="Arial"/>
          <w:sz w:val="20"/>
        </w:rPr>
        <w:t xml:space="preserve"> (505) 2265 2856, (505) 2265 0239</w:t>
      </w:r>
    </w:p>
    <w:p w:rsidR="00046253" w:rsidRDefault="00046253" w:rsidP="00046253">
      <w:pPr>
        <w:spacing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Kilómetro 8 carretera sur. Plaza San José módulos B5-B6</w:t>
      </w:r>
    </w:p>
    <w:p w:rsidR="00046253" w:rsidRDefault="00046253" w:rsidP="00046253">
      <w:pPr>
        <w:spacing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Managua, Nicaragua</w:t>
      </w:r>
    </w:p>
    <w:p w:rsidR="00046253" w:rsidRDefault="00046253" w:rsidP="00046253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3AC7D511" wp14:editId="1F45C585">
            <wp:extent cx="449580" cy="449580"/>
            <wp:effectExtent l="0" t="0" r="0" b="7620"/>
            <wp:docPr id="2" name="Imagen 2" descr="Prentresultaat vir imagen de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ntresultaat vir imagen de faceboo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</w:rPr>
        <w:t xml:space="preserve">violetabarriosdechamorro </w:t>
      </w:r>
      <w:r>
        <w:rPr>
          <w:rFonts w:ascii="Arial" w:hAnsi="Arial" w:cs="Arial"/>
          <w:b/>
          <w:noProof/>
          <w:lang w:val="en-GB" w:eastAsia="en-GB"/>
        </w:rPr>
        <w:drawing>
          <wp:inline distT="0" distB="0" distL="0" distR="0" wp14:anchorId="52B738B6" wp14:editId="5A077D33">
            <wp:extent cx="441960" cy="44196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ou tu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134E">
        <w:rPr>
          <w:rFonts w:ascii="Arial" w:hAnsi="Arial" w:cs="Arial"/>
          <w:sz w:val="20"/>
          <w:lang w:val="es-ES_tradnl"/>
        </w:rPr>
        <w:t>Fundación Violeta Barrios de Chamorro</w:t>
      </w:r>
    </w:p>
    <w:p w:rsidR="00046253" w:rsidRPr="00E847EB" w:rsidRDefault="00046253" w:rsidP="00046253">
      <w:pPr>
        <w:spacing w:line="240" w:lineRule="auto"/>
        <w:jc w:val="center"/>
        <w:rPr>
          <w:rFonts w:ascii="Arial" w:hAnsi="Arial" w:cs="Arial"/>
          <w:b/>
          <w:lang w:val="es-ES_tradnl"/>
        </w:rPr>
      </w:pPr>
      <w:r>
        <w:rPr>
          <w:noProof/>
          <w:lang w:val="en-GB" w:eastAsia="en-GB"/>
        </w:rPr>
        <w:drawing>
          <wp:inline distT="0" distB="0" distL="0" distR="0" wp14:anchorId="6C5AFA9F" wp14:editId="794D9195">
            <wp:extent cx="431800" cy="373380"/>
            <wp:effectExtent l="0" t="0" r="6350" b="7620"/>
            <wp:docPr id="3" name="Imagen 3" descr="Prentresultaat vir imagen de twit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ntresultaat vir imagen de twitwer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0"/>
        </w:rPr>
        <w:t>@fundvioleta</w:t>
      </w:r>
    </w:p>
    <w:p w:rsidR="00F84C17" w:rsidRPr="00E847EB" w:rsidRDefault="00F84C17" w:rsidP="00F84C17">
      <w:pPr>
        <w:tabs>
          <w:tab w:val="left" w:pos="3214"/>
        </w:tabs>
        <w:spacing w:line="240" w:lineRule="auto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10 de febrero de 2020</w:t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</w:r>
      <w:r>
        <w:rPr>
          <w:rFonts w:ascii="Arial" w:hAnsi="Arial" w:cs="Arial"/>
          <w:b/>
          <w:lang w:val="es-ES_tradnl"/>
        </w:rPr>
        <w:tab/>
        <w:t>Público</w:t>
      </w:r>
    </w:p>
    <w:p w:rsidR="00F84C17" w:rsidRPr="00A23BF7" w:rsidRDefault="00F84C17" w:rsidP="00F84C17">
      <w:pPr>
        <w:pStyle w:val="ColorfulList-Accent11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b/>
          <w:bCs/>
          <w:color w:val="1D87CD"/>
          <w:sz w:val="28"/>
          <w:szCs w:val="28"/>
          <w:lang w:val="es-ES_tradnl"/>
        </w:rPr>
      </w:pPr>
    </w:p>
    <w:p w:rsidR="00937204" w:rsidRPr="00455B64" w:rsidRDefault="00937204" w:rsidP="0093720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0000" w:themeColor="text1"/>
          <w:sz w:val="21"/>
          <w:szCs w:val="21"/>
          <w:lang w:val="es-NI"/>
        </w:rPr>
      </w:pPr>
      <w:r w:rsidRPr="00455B64">
        <w:rPr>
          <w:rFonts w:ascii="Arial" w:hAnsi="Arial" w:cs="Arial"/>
          <w:color w:val="000000" w:themeColor="text1"/>
          <w:sz w:val="21"/>
          <w:szCs w:val="21"/>
          <w:lang w:val="es-NI"/>
        </w:rPr>
        <w:t xml:space="preserve">La Fundación Violeta Barrios de Chamorro, FVBCH, es una organización de la sociedad civil, políticamente independiente, cuya misión es trabajar por la defensa y consolidación de la libertad de expresión, promoviendo la apertura  de ventanas de expresión libre y la pluralidad de voces periodísticas independientes que  ejerciten  su profesión de manera digna,  y con el firme compromiso de informar a sus audiencias de forma veraz y objetiva, alejados del sectarismo y el sometimiento a todo tipo de poderes. </w:t>
      </w:r>
    </w:p>
    <w:p w:rsidR="00F36650" w:rsidRPr="00455B64" w:rsidRDefault="00937204" w:rsidP="003B3130">
      <w:pPr>
        <w:pStyle w:val="ColorfulList-Accent11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1"/>
          <w:szCs w:val="21"/>
          <w:lang w:val="es-ES_tradnl"/>
        </w:rPr>
      </w:pPr>
      <w:r w:rsidRPr="00455B64">
        <w:rPr>
          <w:rFonts w:ascii="Arial" w:hAnsi="Arial" w:cs="Arial"/>
          <w:sz w:val="21"/>
          <w:szCs w:val="21"/>
          <w:lang w:val="es-NI"/>
        </w:rPr>
        <w:t xml:space="preserve">Con </w:t>
      </w:r>
      <w:r w:rsidRPr="00455B64">
        <w:rPr>
          <w:rFonts w:ascii="Arial" w:hAnsi="Arial" w:cs="Arial"/>
          <w:sz w:val="21"/>
          <w:szCs w:val="21"/>
          <w:lang w:val="es-ES_tradnl"/>
        </w:rPr>
        <w:t xml:space="preserve">este documento, </w:t>
      </w:r>
      <w:r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la FVBCH, busca contribuir con el </w:t>
      </w:r>
      <w:r w:rsidR="00EC71B5" w:rsidRPr="00455B64">
        <w:rPr>
          <w:rFonts w:ascii="Arial" w:eastAsia="Times New Roman" w:hAnsi="Arial" w:cs="Arial"/>
          <w:sz w:val="21"/>
          <w:szCs w:val="21"/>
          <w:lang w:val="es-ES_tradnl"/>
        </w:rPr>
        <w:t>Comité para la Eliminación de la Discriminación contra la Mujer (CEDAW)</w:t>
      </w:r>
      <w:r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</w:t>
      </w:r>
      <w:r w:rsidR="004A19EA" w:rsidRPr="00455B64">
        <w:rPr>
          <w:rFonts w:ascii="Arial" w:eastAsia="Times New Roman" w:hAnsi="Arial" w:cs="Arial"/>
          <w:sz w:val="21"/>
          <w:szCs w:val="21"/>
          <w:lang w:val="es-ES_tradnl"/>
        </w:rPr>
        <w:t>que preparará la lista de cuestiones y preguntas para el Estado de Nicaragua durante el 77</w:t>
      </w:r>
      <w:r w:rsidR="000F4509" w:rsidRPr="00455B64">
        <w:rPr>
          <w:rFonts w:ascii="Arial" w:hAnsi="Arial" w:cs="Arial"/>
          <w:b/>
          <w:bCs/>
          <w:i/>
          <w:iCs/>
          <w:color w:val="303030"/>
          <w:sz w:val="21"/>
          <w:szCs w:val="21"/>
          <w:shd w:val="clear" w:color="auto" w:fill="FFFFFF"/>
          <w:lang w:val="es-NI"/>
        </w:rPr>
        <w:t>°</w:t>
      </w:r>
      <w:r w:rsidR="004A19EA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</w:t>
      </w:r>
      <w:r w:rsidR="00EC71B5" w:rsidRPr="00455B64">
        <w:rPr>
          <w:rFonts w:ascii="Arial" w:eastAsia="Times New Roman" w:hAnsi="Arial" w:cs="Arial"/>
          <w:sz w:val="21"/>
          <w:szCs w:val="21"/>
          <w:lang w:val="es-ES_tradnl"/>
        </w:rPr>
        <w:t>período de sesiones.</w:t>
      </w:r>
      <w:r w:rsidR="00F36650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</w:t>
      </w:r>
      <w:r w:rsidR="000F4509" w:rsidRPr="00455B64">
        <w:rPr>
          <w:rFonts w:ascii="Arial" w:eastAsia="Times New Roman" w:hAnsi="Arial" w:cs="Arial"/>
          <w:sz w:val="21"/>
          <w:szCs w:val="21"/>
          <w:lang w:val="es-ES_tradnl"/>
        </w:rPr>
        <w:t>El aporte de la Fundación Violeta Chamorro radica</w:t>
      </w:r>
      <w:r w:rsidR="00F36650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específicamente, en analizar las acciones y políticas del Gobierno de Nicaragua vinculadas con la libertad de expresión, Libertad de Prensa  y Acceso a la Información de las mujeres periodistas en Nicaragua. </w:t>
      </w:r>
    </w:p>
    <w:p w:rsidR="00F36650" w:rsidRPr="00455B64" w:rsidRDefault="00F36650" w:rsidP="00F36650">
      <w:pPr>
        <w:pStyle w:val="ColorfulList-Accent11"/>
        <w:autoSpaceDE w:val="0"/>
        <w:autoSpaceDN w:val="0"/>
        <w:adjustRightInd w:val="0"/>
        <w:spacing w:after="0"/>
        <w:ind w:left="927"/>
        <w:jc w:val="both"/>
        <w:rPr>
          <w:rFonts w:ascii="Arial" w:eastAsia="Times New Roman" w:hAnsi="Arial" w:cs="Arial"/>
          <w:sz w:val="21"/>
          <w:szCs w:val="21"/>
          <w:lang w:val="es-ES_tradnl"/>
        </w:rPr>
      </w:pPr>
    </w:p>
    <w:p w:rsidR="00937204" w:rsidRPr="00455B64" w:rsidRDefault="000F4509" w:rsidP="0074682F">
      <w:pPr>
        <w:pStyle w:val="ColorfulList-Accent11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 w:themeColor="text1"/>
          <w:sz w:val="21"/>
          <w:szCs w:val="21"/>
          <w:lang w:val="es-NI"/>
        </w:rPr>
      </w:pPr>
      <w:r w:rsidRPr="00455B64">
        <w:rPr>
          <w:rFonts w:ascii="Arial" w:eastAsia="Times New Roman" w:hAnsi="Arial" w:cs="Arial"/>
          <w:sz w:val="21"/>
          <w:szCs w:val="21"/>
          <w:lang w:val="es-ES_tradnl"/>
        </w:rPr>
        <w:lastRenderedPageBreak/>
        <w:t xml:space="preserve"> </w:t>
      </w:r>
      <w:r w:rsidR="00D972D3" w:rsidRPr="00455B64">
        <w:rPr>
          <w:rFonts w:ascii="Arial" w:eastAsia="Times New Roman" w:hAnsi="Arial" w:cs="Arial"/>
          <w:sz w:val="21"/>
          <w:szCs w:val="21"/>
          <w:lang w:val="es-ES_tradnl"/>
        </w:rPr>
        <w:t>Desde que inició la cr</w:t>
      </w:r>
      <w:r w:rsidR="00A24DDB" w:rsidRPr="00455B64">
        <w:rPr>
          <w:rFonts w:ascii="Arial" w:eastAsia="Times New Roman" w:hAnsi="Arial" w:cs="Arial"/>
          <w:sz w:val="21"/>
          <w:szCs w:val="21"/>
          <w:lang w:val="es-ES_tradnl"/>
        </w:rPr>
        <w:t>isis sociopolítica en Nicaragua en abril del 20</w:t>
      </w:r>
      <w:r w:rsidR="0011144E" w:rsidRPr="00455B64">
        <w:rPr>
          <w:rFonts w:ascii="Arial" w:eastAsia="Times New Roman" w:hAnsi="Arial" w:cs="Arial"/>
          <w:sz w:val="21"/>
          <w:szCs w:val="21"/>
          <w:lang w:val="es-ES_tradnl"/>
        </w:rPr>
        <w:t>18, hasta el 31 de diciembre 201</w:t>
      </w:r>
      <w:r w:rsidR="00A24DDB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9,  la Fundación Violeta Barrios de Chamorro logró documentar </w:t>
      </w:r>
      <w:r w:rsidR="00567C25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1979 casos de violaciones a la Libertad de Prensa. Todo ese tipo de violaciones concentradas en 605 víctimas, entre hombres, mujeres y medios de comunicación. De ese total de víctimas </w:t>
      </w:r>
      <w:r w:rsidR="00567C25" w:rsidRPr="00455B64">
        <w:rPr>
          <w:rFonts w:ascii="Arial" w:eastAsia="Times New Roman" w:hAnsi="Arial" w:cs="Arial"/>
          <w:b/>
          <w:sz w:val="21"/>
          <w:szCs w:val="21"/>
          <w:lang w:val="es-ES_tradnl"/>
        </w:rPr>
        <w:t>125 eran mujeres periodistas.</w:t>
      </w:r>
      <w:r w:rsidR="00567C25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</w:t>
      </w:r>
    </w:p>
    <w:p w:rsidR="00567C25" w:rsidRPr="00455B64" w:rsidRDefault="00567C25" w:rsidP="00567C25">
      <w:pPr>
        <w:pStyle w:val="ColorfulList-Accent11"/>
        <w:autoSpaceDE w:val="0"/>
        <w:autoSpaceDN w:val="0"/>
        <w:adjustRightInd w:val="0"/>
        <w:spacing w:after="0"/>
        <w:ind w:left="927"/>
        <w:jc w:val="both"/>
        <w:rPr>
          <w:rFonts w:ascii="Arial" w:eastAsia="Times New Roman" w:hAnsi="Arial" w:cs="Arial"/>
          <w:color w:val="000000" w:themeColor="text1"/>
          <w:sz w:val="21"/>
          <w:szCs w:val="21"/>
          <w:lang w:val="es-NI"/>
        </w:rPr>
      </w:pPr>
    </w:p>
    <w:p w:rsidR="00567C25" w:rsidRPr="00455B64" w:rsidRDefault="00567C25" w:rsidP="00567C25">
      <w:pPr>
        <w:pStyle w:val="ColorfulList-Accent11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000000" w:themeColor="text1"/>
          <w:sz w:val="21"/>
          <w:szCs w:val="21"/>
          <w:lang w:val="es-NI"/>
        </w:rPr>
      </w:pPr>
      <w:r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A lo largo de toda esta crisis sociopolítica que ya acumula los 21 meses, la práctica periodística se ha convertido en un ejercicio profesional de alto riesgo </w:t>
      </w:r>
      <w:r w:rsidR="0063772E" w:rsidRPr="00455B64">
        <w:rPr>
          <w:rFonts w:ascii="Arial" w:eastAsia="Times New Roman" w:hAnsi="Arial" w:cs="Arial"/>
          <w:sz w:val="21"/>
          <w:szCs w:val="21"/>
          <w:lang w:val="es-ES_tradnl"/>
        </w:rPr>
        <w:t>para las mujeres periodistas</w:t>
      </w:r>
      <w:r w:rsidR="00317B36" w:rsidRPr="00455B64">
        <w:rPr>
          <w:rFonts w:ascii="Arial" w:eastAsia="Times New Roman" w:hAnsi="Arial" w:cs="Arial"/>
          <w:sz w:val="21"/>
          <w:szCs w:val="21"/>
          <w:lang w:val="es-ES_tradnl"/>
        </w:rPr>
        <w:t>,</w:t>
      </w:r>
      <w:r w:rsidR="0063772E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expuestas a campañas difamatorias, y al uso desmedi</w:t>
      </w:r>
      <w:r w:rsidR="00455B64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do de lenguaje estigmatizante por parte de </w:t>
      </w:r>
      <w:r w:rsidR="0063772E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funcionarios estatales y simpatizantes del partido de Gobierno, </w:t>
      </w:r>
      <w:r w:rsidR="0011144E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las amenazas y </w:t>
      </w:r>
      <w:r w:rsidR="0063772E" w:rsidRPr="00455B64">
        <w:rPr>
          <w:rFonts w:ascii="Arial" w:eastAsia="Times New Roman" w:hAnsi="Arial" w:cs="Arial"/>
          <w:sz w:val="21"/>
          <w:szCs w:val="21"/>
          <w:lang w:val="es-ES_tradnl"/>
        </w:rPr>
        <w:t>lenguaje discriminatorio</w:t>
      </w:r>
      <w:r w:rsidR="0011144E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 lo realizan </w:t>
      </w:r>
      <w:r w:rsidR="0063772E" w:rsidRPr="00455B64">
        <w:rPr>
          <w:rFonts w:ascii="Arial" w:eastAsia="Times New Roman" w:hAnsi="Arial" w:cs="Arial"/>
          <w:sz w:val="21"/>
          <w:szCs w:val="21"/>
          <w:lang w:val="es-ES_tradnl"/>
        </w:rPr>
        <w:t xml:space="preserve">haciendo uso de perfiles falsos desde diferentes redes sociales. </w:t>
      </w:r>
    </w:p>
    <w:p w:rsidR="00BA4157" w:rsidRPr="00455B64" w:rsidRDefault="0011144E" w:rsidP="005D1E6E">
      <w:pPr>
        <w:pStyle w:val="NormalWeb"/>
        <w:numPr>
          <w:ilvl w:val="0"/>
          <w:numId w:val="1"/>
        </w:numPr>
        <w:autoSpaceDE w:val="0"/>
        <w:autoSpaceDN w:val="0"/>
        <w:adjustRightInd w:val="0"/>
        <w:spacing w:before="20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455B64">
        <w:rPr>
          <w:rFonts w:ascii="Arial" w:hAnsi="Arial" w:cs="Arial"/>
          <w:sz w:val="21"/>
          <w:szCs w:val="21"/>
        </w:rPr>
        <w:t xml:space="preserve">Pese a los esfuerzos </w:t>
      </w:r>
      <w:r w:rsidR="00BA4157" w:rsidRPr="00455B64">
        <w:rPr>
          <w:rFonts w:ascii="Arial" w:hAnsi="Arial" w:cs="Arial"/>
          <w:sz w:val="21"/>
          <w:szCs w:val="21"/>
        </w:rPr>
        <w:t>de organizaciones defensoras de Derechos Humanos, organizaciones gremiales de periodistas que han instado al Estado de Nicaragua a prevenir, sancionar y erradicar todo tipo de violencia contra los periodistas en su conjunto y con mayor énfasis en las mujeres p</w:t>
      </w:r>
      <w:r w:rsidR="005D1E6E" w:rsidRPr="00455B64">
        <w:rPr>
          <w:rFonts w:ascii="Arial" w:hAnsi="Arial" w:cs="Arial"/>
          <w:sz w:val="21"/>
          <w:szCs w:val="21"/>
        </w:rPr>
        <w:t>eriodista</w:t>
      </w:r>
      <w:r w:rsidR="00455B64" w:rsidRPr="00455B64">
        <w:rPr>
          <w:rFonts w:ascii="Arial" w:hAnsi="Arial" w:cs="Arial"/>
          <w:sz w:val="21"/>
          <w:szCs w:val="21"/>
        </w:rPr>
        <w:t>s</w:t>
      </w:r>
      <w:r w:rsidR="005D1E6E" w:rsidRPr="00455B64">
        <w:rPr>
          <w:rFonts w:ascii="Arial" w:hAnsi="Arial" w:cs="Arial"/>
          <w:sz w:val="21"/>
          <w:szCs w:val="21"/>
        </w:rPr>
        <w:t xml:space="preserve">, el </w:t>
      </w:r>
      <w:r w:rsidR="005D1E6E" w:rsidRPr="00455B64">
        <w:rPr>
          <w:rFonts w:ascii="Arial" w:hAnsi="Arial" w:cs="Arial"/>
          <w:sz w:val="21"/>
          <w:szCs w:val="21"/>
          <w:shd w:val="clear" w:color="auto" w:fill="FFFFFF"/>
        </w:rPr>
        <w:t xml:space="preserve">Estado de Nicaragua no cumple con los acuerdos y tratados </w:t>
      </w:r>
      <w:r w:rsidRPr="00455B64">
        <w:rPr>
          <w:rFonts w:ascii="Arial" w:hAnsi="Arial" w:cs="Arial"/>
          <w:sz w:val="21"/>
          <w:szCs w:val="21"/>
          <w:shd w:val="clear" w:color="auto" w:fill="FFFFFF"/>
        </w:rPr>
        <w:t xml:space="preserve">internacionales </w:t>
      </w:r>
      <w:r w:rsidR="005D1E6E" w:rsidRPr="00455B64">
        <w:rPr>
          <w:rFonts w:ascii="Arial" w:hAnsi="Arial" w:cs="Arial"/>
          <w:sz w:val="21"/>
          <w:szCs w:val="21"/>
          <w:shd w:val="clear" w:color="auto" w:fill="FFFFFF"/>
        </w:rPr>
        <w:t xml:space="preserve">de los cuales es signatario. </w:t>
      </w:r>
    </w:p>
    <w:p w:rsidR="005D1E6E" w:rsidRPr="00455B64" w:rsidRDefault="005D1E6E" w:rsidP="005D1E6E">
      <w:pPr>
        <w:pStyle w:val="NormalWeb"/>
        <w:numPr>
          <w:ilvl w:val="0"/>
          <w:numId w:val="1"/>
        </w:numPr>
        <w:spacing w:before="200" w:beforeAutospacing="0" w:after="40" w:afterAutospacing="0"/>
        <w:ind w:right="80"/>
        <w:jc w:val="both"/>
        <w:rPr>
          <w:sz w:val="21"/>
          <w:szCs w:val="21"/>
        </w:rPr>
      </w:pPr>
      <w:r w:rsidRPr="00455B64">
        <w:rPr>
          <w:rFonts w:ascii="Arial" w:hAnsi="Arial" w:cs="Arial"/>
          <w:color w:val="000000"/>
          <w:sz w:val="21"/>
          <w:szCs w:val="21"/>
        </w:rPr>
        <w:t xml:space="preserve">El Estado de Nicaragua, que es firmante de la Convención de Belém do Pará, no ha cumplido con su deber de condenar y velar por que las autoridades, sus funcionarios, personal y agentes e instituciones se comporten de conformidad con esta obligación; </w:t>
      </w:r>
      <w:r w:rsidRPr="00455B64">
        <w:rPr>
          <w:rFonts w:ascii="Arial" w:hAnsi="Arial" w:cs="Arial"/>
          <w:color w:val="000000"/>
          <w:sz w:val="21"/>
          <w:szCs w:val="21"/>
        </w:rPr>
        <w:lastRenderedPageBreak/>
        <w:t>por otra parte se evidencia que muchos de los casos han sido perpetrados por agentes de la Policía Nacional, militantes del partido de Gobierno FSLN, y otros agentes estatales.</w:t>
      </w:r>
    </w:p>
    <w:p w:rsidR="00C016E5" w:rsidRPr="00455B64" w:rsidRDefault="00C016E5" w:rsidP="00C016E5">
      <w:pPr>
        <w:pStyle w:val="NormalWeb"/>
        <w:spacing w:before="200" w:beforeAutospacing="0" w:after="40" w:afterAutospacing="0"/>
        <w:ind w:right="80"/>
        <w:jc w:val="both"/>
        <w:rPr>
          <w:sz w:val="21"/>
          <w:szCs w:val="21"/>
        </w:rPr>
      </w:pPr>
    </w:p>
    <w:p w:rsidR="00775B9F" w:rsidRPr="00455B64" w:rsidRDefault="00C016E5" w:rsidP="00C016E5">
      <w:pPr>
        <w:pStyle w:val="NormalWeb"/>
        <w:numPr>
          <w:ilvl w:val="0"/>
          <w:numId w:val="1"/>
        </w:numPr>
        <w:spacing w:before="200" w:beforeAutospacing="0" w:after="0" w:afterAutospacing="0" w:line="276" w:lineRule="auto"/>
        <w:jc w:val="both"/>
        <w:rPr>
          <w:sz w:val="21"/>
          <w:szCs w:val="21"/>
        </w:rPr>
      </w:pPr>
      <w:r w:rsidRPr="00455B64">
        <w:rPr>
          <w:rFonts w:ascii="Arial" w:hAnsi="Arial" w:cs="Arial"/>
          <w:color w:val="000000"/>
          <w:sz w:val="21"/>
          <w:szCs w:val="21"/>
        </w:rPr>
        <w:t>En el informe “Mujeres Periodistas y Libertad de Expresión” de la CIDH</w:t>
      </w:r>
      <w:r w:rsidRPr="00455B64">
        <w:rPr>
          <w:rStyle w:val="FootnoteReference"/>
          <w:rFonts w:ascii="Arial" w:hAnsi="Arial" w:cs="Arial"/>
          <w:color w:val="000000"/>
          <w:sz w:val="21"/>
          <w:szCs w:val="21"/>
        </w:rPr>
        <w:footnoteReference w:id="1"/>
      </w:r>
      <w:r w:rsidRPr="00455B64">
        <w:rPr>
          <w:rFonts w:ascii="Arial" w:hAnsi="Arial" w:cs="Arial"/>
          <w:color w:val="000000"/>
          <w:sz w:val="21"/>
          <w:szCs w:val="21"/>
        </w:rPr>
        <w:t xml:space="preserve"> se señala que las mujeres periodistas y trabajadoras de medios de comunicación están más expuestas a diferentes formas de violencia como el acoso sexual y abuso de poder, las amenazas basadas en el género, la violencia sexual, y hasta el asesinato.</w:t>
      </w:r>
    </w:p>
    <w:p w:rsidR="005D1E6E" w:rsidRPr="00455B64" w:rsidRDefault="00775B9F" w:rsidP="00C016E5">
      <w:pPr>
        <w:pStyle w:val="NormalWeb"/>
        <w:numPr>
          <w:ilvl w:val="0"/>
          <w:numId w:val="1"/>
        </w:numPr>
        <w:autoSpaceDE w:val="0"/>
        <w:autoSpaceDN w:val="0"/>
        <w:adjustRightInd w:val="0"/>
        <w:spacing w:before="20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455B64">
        <w:rPr>
          <w:rFonts w:ascii="Arial" w:hAnsi="Arial" w:cs="Arial"/>
          <w:sz w:val="21"/>
          <w:szCs w:val="21"/>
        </w:rPr>
        <w:t xml:space="preserve">A raíz </w:t>
      </w:r>
      <w:r w:rsidR="00B012E7" w:rsidRPr="00455B64">
        <w:rPr>
          <w:rFonts w:ascii="Arial" w:hAnsi="Arial" w:cs="Arial"/>
          <w:sz w:val="21"/>
          <w:szCs w:val="21"/>
        </w:rPr>
        <w:t xml:space="preserve">de la crisis de abril 2018, muchos periodista se vieron obligados a exiliarse </w:t>
      </w:r>
      <w:r w:rsidRPr="00455B64">
        <w:rPr>
          <w:rFonts w:ascii="Arial" w:hAnsi="Arial" w:cs="Arial"/>
          <w:sz w:val="21"/>
          <w:szCs w:val="21"/>
        </w:rPr>
        <w:t>para salvaguard</w:t>
      </w:r>
      <w:r w:rsidR="00B012E7" w:rsidRPr="00455B64">
        <w:rPr>
          <w:rFonts w:ascii="Arial" w:hAnsi="Arial" w:cs="Arial"/>
          <w:sz w:val="21"/>
          <w:szCs w:val="21"/>
        </w:rPr>
        <w:t>ar su vida y la de sus familias;</w:t>
      </w:r>
      <w:r w:rsidRPr="00455B64">
        <w:rPr>
          <w:rFonts w:ascii="Arial" w:hAnsi="Arial" w:cs="Arial"/>
          <w:sz w:val="21"/>
          <w:szCs w:val="21"/>
        </w:rPr>
        <w:t xml:space="preserve"> 21 mese</w:t>
      </w:r>
      <w:r w:rsidR="00B012E7" w:rsidRPr="00455B64">
        <w:rPr>
          <w:rFonts w:ascii="Arial" w:hAnsi="Arial" w:cs="Arial"/>
          <w:sz w:val="21"/>
          <w:szCs w:val="21"/>
        </w:rPr>
        <w:t>s después algunos han regresado asumiendo sus propios riesgos, porque todavía no hay seguridad para su retorno. En los registros que lleva la Fundación Violeta Chamorro</w:t>
      </w:r>
      <w:r w:rsidRPr="00455B64">
        <w:rPr>
          <w:rFonts w:ascii="Arial" w:hAnsi="Arial" w:cs="Arial"/>
          <w:sz w:val="21"/>
          <w:szCs w:val="21"/>
        </w:rPr>
        <w:t xml:space="preserve"> se contabilizan </w:t>
      </w:r>
      <w:r w:rsidR="00B012E7" w:rsidRPr="00455B64">
        <w:rPr>
          <w:rFonts w:ascii="Arial" w:hAnsi="Arial" w:cs="Arial"/>
          <w:sz w:val="21"/>
          <w:szCs w:val="21"/>
        </w:rPr>
        <w:t>que hasta la fecha 71 periodista</w:t>
      </w:r>
      <w:r w:rsidR="00455B64" w:rsidRPr="00455B64">
        <w:rPr>
          <w:rFonts w:ascii="Arial" w:hAnsi="Arial" w:cs="Arial"/>
          <w:sz w:val="21"/>
          <w:szCs w:val="21"/>
        </w:rPr>
        <w:t>s</w:t>
      </w:r>
      <w:r w:rsidR="00B012E7" w:rsidRPr="00455B64">
        <w:rPr>
          <w:rFonts w:ascii="Arial" w:hAnsi="Arial" w:cs="Arial"/>
          <w:sz w:val="21"/>
          <w:szCs w:val="21"/>
        </w:rPr>
        <w:t xml:space="preserve"> todavía se encuentran exiliados, el 33 % de esa cifra son mujeres</w:t>
      </w:r>
      <w:r w:rsidRPr="00455B64">
        <w:rPr>
          <w:rFonts w:ascii="Arial" w:hAnsi="Arial" w:cs="Arial"/>
          <w:sz w:val="21"/>
          <w:szCs w:val="21"/>
        </w:rPr>
        <w:t xml:space="preserve"> que se encuentran</w:t>
      </w:r>
      <w:r w:rsidR="00B012E7" w:rsidRPr="00455B64">
        <w:rPr>
          <w:rFonts w:ascii="Arial" w:hAnsi="Arial" w:cs="Arial"/>
          <w:sz w:val="21"/>
          <w:szCs w:val="21"/>
        </w:rPr>
        <w:t xml:space="preserve"> exiliadas</w:t>
      </w:r>
      <w:r w:rsidRPr="00455B64">
        <w:rPr>
          <w:rFonts w:ascii="Arial" w:hAnsi="Arial" w:cs="Arial"/>
          <w:sz w:val="21"/>
          <w:szCs w:val="21"/>
        </w:rPr>
        <w:t xml:space="preserve"> separadas de su familia, incluyendo hijos menores de edad. </w:t>
      </w:r>
    </w:p>
    <w:p w:rsidR="00C016E5" w:rsidRPr="00455B64" w:rsidRDefault="00C016E5" w:rsidP="00C016E5">
      <w:pPr>
        <w:pStyle w:val="NormalWeb"/>
        <w:numPr>
          <w:ilvl w:val="0"/>
          <w:numId w:val="1"/>
        </w:numPr>
        <w:autoSpaceDE w:val="0"/>
        <w:autoSpaceDN w:val="0"/>
        <w:adjustRightInd w:val="0"/>
        <w:spacing w:before="200" w:beforeAutospacing="0" w:after="0" w:afterAutospacing="0" w:line="276" w:lineRule="auto"/>
        <w:jc w:val="both"/>
        <w:rPr>
          <w:rFonts w:ascii="Arial" w:hAnsi="Arial" w:cs="Arial"/>
          <w:sz w:val="21"/>
          <w:szCs w:val="21"/>
        </w:rPr>
      </w:pPr>
      <w:r w:rsidRPr="00455B64">
        <w:rPr>
          <w:rFonts w:ascii="Arial" w:hAnsi="Arial" w:cs="Arial"/>
          <w:sz w:val="21"/>
          <w:szCs w:val="21"/>
        </w:rPr>
        <w:t>Entre los casos más emblemáticos de la represión en contra de periodistas mujeres es el caso de la perio</w:t>
      </w:r>
      <w:r w:rsidRPr="00455B64">
        <w:rPr>
          <w:rFonts w:ascii="Arial" w:hAnsi="Arial" w:cs="Arial"/>
          <w:sz w:val="21"/>
          <w:szCs w:val="21"/>
        </w:rPr>
        <w:lastRenderedPageBreak/>
        <w:t>dista jefa de prensa del canal 100 % noticias, la periodista Lucía Pineda Ubau</w:t>
      </w:r>
      <w:r w:rsidRPr="00455B64">
        <w:rPr>
          <w:rStyle w:val="FootnoteReference"/>
          <w:rFonts w:ascii="Arial" w:hAnsi="Arial" w:cs="Arial"/>
          <w:sz w:val="21"/>
          <w:szCs w:val="21"/>
        </w:rPr>
        <w:footnoteReference w:id="2"/>
      </w:r>
      <w:r w:rsidRPr="00455B64">
        <w:rPr>
          <w:rFonts w:ascii="Arial" w:hAnsi="Arial" w:cs="Arial"/>
          <w:sz w:val="21"/>
          <w:szCs w:val="21"/>
        </w:rPr>
        <w:t>, quien estuvo encarcelada por espacio de 172 dí</w:t>
      </w:r>
      <w:r w:rsidR="0011144E" w:rsidRPr="00455B64">
        <w:rPr>
          <w:rFonts w:ascii="Arial" w:hAnsi="Arial" w:cs="Arial"/>
          <w:sz w:val="21"/>
          <w:szCs w:val="21"/>
        </w:rPr>
        <w:t>as en condiciones infrahumanas,</w:t>
      </w:r>
      <w:r w:rsidRPr="00455B64">
        <w:rPr>
          <w:rFonts w:ascii="Arial" w:hAnsi="Arial" w:cs="Arial"/>
          <w:color w:val="000000"/>
          <w:sz w:val="21"/>
          <w:szCs w:val="21"/>
        </w:rPr>
        <w:t xml:space="preserve"> fue sometida a aislamiento, hostigada verbal y judicialmen</w:t>
      </w:r>
      <w:r w:rsidR="0011144E" w:rsidRPr="00455B64">
        <w:rPr>
          <w:rFonts w:ascii="Arial" w:hAnsi="Arial" w:cs="Arial"/>
          <w:color w:val="000000"/>
          <w:sz w:val="21"/>
          <w:szCs w:val="21"/>
        </w:rPr>
        <w:t xml:space="preserve">te por parte de las autoridades penitenciarias. </w:t>
      </w:r>
    </w:p>
    <w:p w:rsidR="0063772E" w:rsidRPr="00455B64" w:rsidRDefault="00C016E5" w:rsidP="00701BC2">
      <w:pPr>
        <w:pStyle w:val="NormalWeb"/>
        <w:numPr>
          <w:ilvl w:val="0"/>
          <w:numId w:val="1"/>
        </w:numPr>
        <w:autoSpaceDE w:val="0"/>
        <w:autoSpaceDN w:val="0"/>
        <w:adjustRightInd w:val="0"/>
        <w:spacing w:before="20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455B64">
        <w:rPr>
          <w:rFonts w:ascii="Arial" w:hAnsi="Arial" w:cs="Arial"/>
          <w:sz w:val="21"/>
          <w:szCs w:val="21"/>
        </w:rPr>
        <w:t xml:space="preserve"> </w:t>
      </w:r>
      <w:r w:rsidR="007207CF" w:rsidRPr="00455B64">
        <w:rPr>
          <w:rFonts w:ascii="Arial" w:hAnsi="Arial" w:cs="Arial"/>
          <w:sz w:val="21"/>
          <w:szCs w:val="21"/>
        </w:rPr>
        <w:t>También las mujeres periodistas han sido víctimas de acciones misóginas por parte de funcionarios públicos, a como le tocó vivir a una periodista del diario La Prensa.</w:t>
      </w:r>
      <w:r w:rsidR="007207CF" w:rsidRPr="00455B64">
        <w:rPr>
          <w:rStyle w:val="FootnoteReference"/>
          <w:rFonts w:ascii="Arial" w:hAnsi="Arial" w:cs="Arial"/>
          <w:sz w:val="21"/>
          <w:szCs w:val="21"/>
        </w:rPr>
        <w:footnoteReference w:id="3"/>
      </w:r>
    </w:p>
    <w:p w:rsidR="0011144E" w:rsidRPr="00455B64" w:rsidRDefault="00455B64" w:rsidP="00701BC2">
      <w:pPr>
        <w:pStyle w:val="NormalWeb"/>
        <w:numPr>
          <w:ilvl w:val="0"/>
          <w:numId w:val="1"/>
        </w:numPr>
        <w:autoSpaceDE w:val="0"/>
        <w:autoSpaceDN w:val="0"/>
        <w:adjustRightInd w:val="0"/>
        <w:spacing w:before="20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455B64">
        <w:rPr>
          <w:rFonts w:ascii="Arial" w:hAnsi="Arial" w:cs="Arial"/>
          <w:sz w:val="21"/>
          <w:szCs w:val="21"/>
        </w:rPr>
        <w:t>Otra</w:t>
      </w:r>
      <w:r w:rsidR="00D121AA" w:rsidRPr="00455B64">
        <w:rPr>
          <w:rFonts w:ascii="Arial" w:hAnsi="Arial" w:cs="Arial"/>
          <w:sz w:val="21"/>
          <w:szCs w:val="21"/>
        </w:rPr>
        <w:t xml:space="preserve"> periodista d</w:t>
      </w:r>
      <w:r w:rsidR="0011144E" w:rsidRPr="00455B64">
        <w:rPr>
          <w:rFonts w:ascii="Arial" w:hAnsi="Arial" w:cs="Arial"/>
          <w:sz w:val="21"/>
          <w:szCs w:val="21"/>
        </w:rPr>
        <w:t>el diario La Prensa, tiene 2 años de estar vetada y con permanente censura para poder acceder a cualquiera de las instancias del Poder Judicial, ya se</w:t>
      </w:r>
      <w:r w:rsidR="00C070C4" w:rsidRPr="00455B64">
        <w:rPr>
          <w:rFonts w:ascii="Arial" w:hAnsi="Arial" w:cs="Arial"/>
          <w:sz w:val="21"/>
          <w:szCs w:val="21"/>
        </w:rPr>
        <w:t>a</w:t>
      </w:r>
      <w:r w:rsidR="0011144E" w:rsidRPr="00455B64">
        <w:rPr>
          <w:rFonts w:ascii="Arial" w:hAnsi="Arial" w:cs="Arial"/>
          <w:sz w:val="21"/>
          <w:szCs w:val="21"/>
        </w:rPr>
        <w:t xml:space="preserve"> la Corte Suprema de Justicia o los j</w:t>
      </w:r>
      <w:r w:rsidR="00D121AA" w:rsidRPr="00455B64">
        <w:rPr>
          <w:rFonts w:ascii="Arial" w:hAnsi="Arial" w:cs="Arial"/>
          <w:sz w:val="21"/>
          <w:szCs w:val="21"/>
        </w:rPr>
        <w:t>uzgados. A la periodista</w:t>
      </w:r>
      <w:r w:rsidR="0011144E" w:rsidRPr="00455B64">
        <w:rPr>
          <w:rFonts w:ascii="Arial" w:hAnsi="Arial" w:cs="Arial"/>
          <w:sz w:val="21"/>
          <w:szCs w:val="21"/>
        </w:rPr>
        <w:t xml:space="preserve"> no solo se le ha violentado su derecho a</w:t>
      </w:r>
      <w:r w:rsidR="00C070C4" w:rsidRPr="00455B64">
        <w:rPr>
          <w:rFonts w:ascii="Arial" w:hAnsi="Arial" w:cs="Arial"/>
          <w:sz w:val="21"/>
          <w:szCs w:val="21"/>
        </w:rPr>
        <w:t>l Acceso a la Información Pública, sino que desde hace 24 meses se le violenta</w:t>
      </w:r>
      <w:r w:rsidR="0011144E" w:rsidRPr="00455B64">
        <w:rPr>
          <w:rFonts w:ascii="Arial" w:hAnsi="Arial" w:cs="Arial"/>
          <w:sz w:val="21"/>
          <w:szCs w:val="21"/>
        </w:rPr>
        <w:t xml:space="preserve"> </w:t>
      </w:r>
      <w:r w:rsidR="00C070C4" w:rsidRPr="00455B64">
        <w:rPr>
          <w:rFonts w:ascii="Arial" w:hAnsi="Arial" w:cs="Arial"/>
          <w:sz w:val="21"/>
          <w:szCs w:val="21"/>
        </w:rPr>
        <w:t xml:space="preserve">su derecho </w:t>
      </w:r>
      <w:r w:rsidR="0011144E" w:rsidRPr="00455B64">
        <w:rPr>
          <w:rFonts w:ascii="Arial" w:hAnsi="Arial" w:cs="Arial"/>
          <w:sz w:val="21"/>
          <w:szCs w:val="21"/>
        </w:rPr>
        <w:t>ejercer el periodismo</w:t>
      </w:r>
      <w:r w:rsidR="00C070C4" w:rsidRPr="00455B64">
        <w:rPr>
          <w:rFonts w:ascii="Arial" w:hAnsi="Arial" w:cs="Arial"/>
          <w:sz w:val="21"/>
          <w:szCs w:val="21"/>
        </w:rPr>
        <w:t xml:space="preserve">, desde las instalaciones judiciales. </w:t>
      </w:r>
    </w:p>
    <w:p w:rsidR="007207CF" w:rsidRPr="00455B64" w:rsidRDefault="007207CF" w:rsidP="007207CF">
      <w:pPr>
        <w:pStyle w:val="NormalWeb"/>
        <w:numPr>
          <w:ilvl w:val="0"/>
          <w:numId w:val="1"/>
        </w:numPr>
        <w:autoSpaceDE w:val="0"/>
        <w:autoSpaceDN w:val="0"/>
        <w:adjustRightInd w:val="0"/>
        <w:spacing w:before="200" w:beforeAutospacing="0" w:after="0" w:afterAutospacing="0" w:line="276" w:lineRule="auto"/>
        <w:jc w:val="both"/>
        <w:rPr>
          <w:rFonts w:ascii="Arial" w:hAnsi="Arial" w:cs="Arial"/>
          <w:color w:val="000000" w:themeColor="text1"/>
          <w:sz w:val="21"/>
          <w:szCs w:val="21"/>
        </w:rPr>
      </w:pPr>
      <w:r w:rsidRPr="00455B64">
        <w:rPr>
          <w:rFonts w:ascii="Arial" w:hAnsi="Arial" w:cs="Arial"/>
          <w:sz w:val="21"/>
          <w:szCs w:val="21"/>
        </w:rPr>
        <w:t xml:space="preserve">Instamos al Estado de Nicaragua  a garantizar el respeto a la </w:t>
      </w:r>
      <w:r w:rsidRPr="00455B64">
        <w:rPr>
          <w:rFonts w:ascii="Arial" w:hAnsi="Arial" w:cs="Arial"/>
          <w:color w:val="000000"/>
          <w:sz w:val="21"/>
          <w:szCs w:val="21"/>
        </w:rPr>
        <w:t xml:space="preserve">integridad física, psíquica y moral, el derecho a la libertad y a la seguridad, el derecho a no ser sometidas a torturas, el derecho a que se respete la dignidad inherente a su persona y que se proteja a su familia, el derecho a tener igualdad de acceso a las </w:t>
      </w:r>
      <w:r w:rsidRPr="00455B64">
        <w:rPr>
          <w:rFonts w:ascii="Arial" w:hAnsi="Arial" w:cs="Arial"/>
          <w:color w:val="000000"/>
          <w:sz w:val="21"/>
          <w:szCs w:val="21"/>
        </w:rPr>
        <w:lastRenderedPageBreak/>
        <w:t>funciones públicas de su país y a participar en los asuntos públicos, derechos que actualmente son violentados en Nicaragua. </w:t>
      </w:r>
    </w:p>
    <w:p w:rsidR="00E21887" w:rsidRPr="00455B64" w:rsidRDefault="00AF4EF4" w:rsidP="00E21887">
      <w:pPr>
        <w:pStyle w:val="NormalWeb"/>
        <w:numPr>
          <w:ilvl w:val="0"/>
          <w:numId w:val="1"/>
        </w:numPr>
        <w:spacing w:before="200" w:beforeAutospacing="0" w:after="0" w:afterAutospacing="0" w:line="276" w:lineRule="auto"/>
        <w:jc w:val="both"/>
        <w:rPr>
          <w:sz w:val="21"/>
          <w:szCs w:val="21"/>
        </w:rPr>
      </w:pPr>
      <w:r w:rsidRPr="00455B64">
        <w:rPr>
          <w:rFonts w:ascii="Arial" w:hAnsi="Arial" w:cs="Arial"/>
          <w:color w:val="000000"/>
          <w:sz w:val="21"/>
          <w:szCs w:val="21"/>
        </w:rPr>
        <w:t>La Fundación Violeta Barrios de Chamorro reafirma su compromiso con la construcción de una cultura de reconciliación, paz y democracia sobre la base del respeto a las libertades públicas y la construcción de un Estado de Derecho. Como organización de la sociedad civil, demanda el cese de ataques a la Libertad de Prensa, e insta al Estado de Nicaragua a cumplir con los acuerdos nacionales e internacionales firmados a fin de erradicar l</w:t>
      </w:r>
      <w:r w:rsidR="00C070C4" w:rsidRPr="00455B64">
        <w:rPr>
          <w:rFonts w:ascii="Arial" w:hAnsi="Arial" w:cs="Arial"/>
          <w:color w:val="000000"/>
          <w:sz w:val="21"/>
          <w:szCs w:val="21"/>
        </w:rPr>
        <w:t>a violencia contra las mujeres</w:t>
      </w:r>
      <w:r w:rsidR="00455B64">
        <w:rPr>
          <w:rFonts w:ascii="Arial" w:hAnsi="Arial" w:cs="Arial"/>
          <w:color w:val="000000"/>
          <w:sz w:val="21"/>
          <w:szCs w:val="21"/>
        </w:rPr>
        <w:t>.</w:t>
      </w:r>
    </w:p>
    <w:sectPr w:rsidR="00E21887" w:rsidRPr="00455B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6FE9" w:rsidRDefault="00206FE9" w:rsidP="00C016E5">
      <w:pPr>
        <w:spacing w:after="0" w:line="240" w:lineRule="auto"/>
      </w:pPr>
      <w:r>
        <w:separator/>
      </w:r>
    </w:p>
  </w:endnote>
  <w:endnote w:type="continuationSeparator" w:id="0">
    <w:p w:rsidR="00206FE9" w:rsidRDefault="00206FE9" w:rsidP="00C01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6FE9" w:rsidRDefault="00206FE9" w:rsidP="00C016E5">
      <w:pPr>
        <w:spacing w:after="0" w:line="240" w:lineRule="auto"/>
      </w:pPr>
      <w:r>
        <w:separator/>
      </w:r>
    </w:p>
  </w:footnote>
  <w:footnote w:type="continuationSeparator" w:id="0">
    <w:p w:rsidR="00206FE9" w:rsidRDefault="00206FE9" w:rsidP="00C016E5">
      <w:pPr>
        <w:spacing w:after="0" w:line="240" w:lineRule="auto"/>
      </w:pPr>
      <w:r>
        <w:continuationSeparator/>
      </w:r>
    </w:p>
  </w:footnote>
  <w:footnote w:id="1">
    <w:p w:rsidR="00C016E5" w:rsidRDefault="00C016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rStyle w:val="Hyperlink"/>
          </w:rPr>
          <w:t>https://www.oas.org/es/cidh/expresion/docs/informes/MujeresPeriodistas.pdf</w:t>
        </w:r>
      </w:hyperlink>
      <w:r>
        <w:t xml:space="preserve"> </w:t>
      </w:r>
    </w:p>
  </w:footnote>
  <w:footnote w:id="2">
    <w:p w:rsidR="00C016E5" w:rsidRDefault="00C016E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>
          <w:rPr>
            <w:rStyle w:val="Hyperlink"/>
          </w:rPr>
          <w:t>https://www.laprensa.com.ni/2019/02/01/nacionales/2519859-el-calvario-de-lucia-pineda-ubau-y-miguel-mora-en-la-carcel</w:t>
        </w:r>
      </w:hyperlink>
      <w:r>
        <w:t xml:space="preserve"> </w:t>
      </w:r>
    </w:p>
  </w:footnote>
  <w:footnote w:id="3">
    <w:p w:rsidR="007207CF" w:rsidRDefault="007207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rStyle w:val="Hyperlink"/>
          </w:rPr>
          <w:t>https://www.laprensa.com.ni/2017/10/10/politica/2311807-diputado-mario-valle-molesto-no-explica-universidad-recibe-presupuesto-publico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8157B"/>
    <w:multiLevelType w:val="hybridMultilevel"/>
    <w:tmpl w:val="AA7A94C2"/>
    <w:lvl w:ilvl="0" w:tplc="5BFA055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color w:val="auto"/>
        <w:sz w:val="22"/>
        <w:u w:val="none"/>
      </w:rPr>
    </w:lvl>
    <w:lvl w:ilvl="1" w:tplc="4C0A0019">
      <w:start w:val="1"/>
      <w:numFmt w:val="lowerLetter"/>
      <w:lvlText w:val="%2."/>
      <w:lvlJc w:val="left"/>
      <w:pPr>
        <w:ind w:left="1581" w:hanging="360"/>
      </w:pPr>
    </w:lvl>
    <w:lvl w:ilvl="2" w:tplc="4C0A001B" w:tentative="1">
      <w:start w:val="1"/>
      <w:numFmt w:val="lowerRoman"/>
      <w:lvlText w:val="%3."/>
      <w:lvlJc w:val="right"/>
      <w:pPr>
        <w:ind w:left="2301" w:hanging="180"/>
      </w:pPr>
    </w:lvl>
    <w:lvl w:ilvl="3" w:tplc="4C0A000F" w:tentative="1">
      <w:start w:val="1"/>
      <w:numFmt w:val="decimal"/>
      <w:lvlText w:val="%4."/>
      <w:lvlJc w:val="left"/>
      <w:pPr>
        <w:ind w:left="3021" w:hanging="360"/>
      </w:pPr>
    </w:lvl>
    <w:lvl w:ilvl="4" w:tplc="4C0A0019" w:tentative="1">
      <w:start w:val="1"/>
      <w:numFmt w:val="lowerLetter"/>
      <w:lvlText w:val="%5."/>
      <w:lvlJc w:val="left"/>
      <w:pPr>
        <w:ind w:left="3741" w:hanging="360"/>
      </w:pPr>
    </w:lvl>
    <w:lvl w:ilvl="5" w:tplc="4C0A001B" w:tentative="1">
      <w:start w:val="1"/>
      <w:numFmt w:val="lowerRoman"/>
      <w:lvlText w:val="%6."/>
      <w:lvlJc w:val="right"/>
      <w:pPr>
        <w:ind w:left="4461" w:hanging="180"/>
      </w:pPr>
    </w:lvl>
    <w:lvl w:ilvl="6" w:tplc="4C0A000F" w:tentative="1">
      <w:start w:val="1"/>
      <w:numFmt w:val="decimal"/>
      <w:lvlText w:val="%7."/>
      <w:lvlJc w:val="left"/>
      <w:pPr>
        <w:ind w:left="5181" w:hanging="360"/>
      </w:pPr>
    </w:lvl>
    <w:lvl w:ilvl="7" w:tplc="4C0A0019" w:tentative="1">
      <w:start w:val="1"/>
      <w:numFmt w:val="lowerLetter"/>
      <w:lvlText w:val="%8."/>
      <w:lvlJc w:val="left"/>
      <w:pPr>
        <w:ind w:left="5901" w:hanging="360"/>
      </w:pPr>
    </w:lvl>
    <w:lvl w:ilvl="8" w:tplc="4C0A001B" w:tentative="1">
      <w:start w:val="1"/>
      <w:numFmt w:val="lowerRoman"/>
      <w:lvlText w:val="%9."/>
      <w:lvlJc w:val="right"/>
      <w:pPr>
        <w:ind w:left="66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87"/>
    <w:rsid w:val="00046253"/>
    <w:rsid w:val="000F4509"/>
    <w:rsid w:val="0011144E"/>
    <w:rsid w:val="00206FE9"/>
    <w:rsid w:val="00283E60"/>
    <w:rsid w:val="00317B36"/>
    <w:rsid w:val="003B3130"/>
    <w:rsid w:val="00455B64"/>
    <w:rsid w:val="004A19EA"/>
    <w:rsid w:val="00567C25"/>
    <w:rsid w:val="00574DC9"/>
    <w:rsid w:val="005D1E6E"/>
    <w:rsid w:val="005E3FF5"/>
    <w:rsid w:val="0063772E"/>
    <w:rsid w:val="006D0B38"/>
    <w:rsid w:val="007207CF"/>
    <w:rsid w:val="0075687D"/>
    <w:rsid w:val="00775B9F"/>
    <w:rsid w:val="00937204"/>
    <w:rsid w:val="00995961"/>
    <w:rsid w:val="00A24DDB"/>
    <w:rsid w:val="00A53DC5"/>
    <w:rsid w:val="00AF4EF4"/>
    <w:rsid w:val="00B012E7"/>
    <w:rsid w:val="00B5005B"/>
    <w:rsid w:val="00BA4157"/>
    <w:rsid w:val="00BB0E6A"/>
    <w:rsid w:val="00C016E5"/>
    <w:rsid w:val="00C070C4"/>
    <w:rsid w:val="00C97BEB"/>
    <w:rsid w:val="00D121AA"/>
    <w:rsid w:val="00D972D3"/>
    <w:rsid w:val="00E21887"/>
    <w:rsid w:val="00E77AD4"/>
    <w:rsid w:val="00EC71B5"/>
    <w:rsid w:val="00F238D4"/>
    <w:rsid w:val="00F36650"/>
    <w:rsid w:val="00F8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N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5A6AB-D925-44F5-A44E-A84A9801A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N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18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NI"/>
    </w:rPr>
  </w:style>
  <w:style w:type="character" w:styleId="Hyperlink">
    <w:name w:val="Hyperlink"/>
    <w:basedOn w:val="DefaultParagraphFont"/>
    <w:rsid w:val="00046253"/>
    <w:rPr>
      <w:rFonts w:cs="Times New Roman"/>
      <w:color w:val="0000FF"/>
      <w:u w:val="single"/>
    </w:rPr>
  </w:style>
  <w:style w:type="paragraph" w:customStyle="1" w:styleId="ColorfulList-Accent11">
    <w:name w:val="Colorful List - Accent 11"/>
    <w:basedOn w:val="Normal"/>
    <w:uiPriority w:val="99"/>
    <w:qFormat/>
    <w:rsid w:val="00F84C1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ListParagraph">
    <w:name w:val="List Paragraph"/>
    <w:basedOn w:val="Normal"/>
    <w:uiPriority w:val="34"/>
    <w:qFormat/>
    <w:rsid w:val="00937204"/>
    <w:pPr>
      <w:spacing w:after="200" w:line="276" w:lineRule="auto"/>
      <w:ind w:left="720"/>
    </w:pPr>
    <w:rPr>
      <w:rFonts w:ascii="Calibri" w:eastAsia="Calibri" w:hAnsi="Calibri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16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16E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016E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3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F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fundacion@violetachamorro.org.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aprensa.com.ni/2017/10/10/politica/2311807-diputado-mario-valle-molesto-no-explica-universidad-recibe-presupuesto-publico" TargetMode="External"/><Relationship Id="rId2" Type="http://schemas.openxmlformats.org/officeDocument/2006/relationships/hyperlink" Target="https://www.laprensa.com.ni/2019/02/01/nacionales/2519859-el-calvario-de-lucia-pineda-ubau-y-miguel-mora-en-la-carcel" TargetMode="External"/><Relationship Id="rId1" Type="http://schemas.openxmlformats.org/officeDocument/2006/relationships/hyperlink" Target="https://www.oas.org/es/cidh/expresion/docs/informes/MujeresPeriodista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7D9465-25A1-48DC-BE6D-DDC53EFB37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240CE0-F93A-46D1-90F5-1101BFF58C27}"/>
</file>

<file path=customXml/itemProps3.xml><?xml version="1.0" encoding="utf-8"?>
<ds:datastoreItem xmlns:ds="http://schemas.openxmlformats.org/officeDocument/2006/customXml" ds:itemID="{CEFF1D41-4C08-40E1-995C-92C88A304450}"/>
</file>

<file path=customXml/itemProps4.xml><?xml version="1.0" encoding="utf-8"?>
<ds:datastoreItem xmlns:ds="http://schemas.openxmlformats.org/officeDocument/2006/customXml" ds:itemID="{ED7194C2-9E61-46B5-B473-125D574A94F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871</Words>
  <Characters>4971</Characters>
  <Application>Microsoft Office Word</Application>
  <DocSecurity>4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FVBCH</dc:creator>
  <cp:keywords/>
  <dc:description/>
  <cp:lastModifiedBy>SERIDJ Youcef</cp:lastModifiedBy>
  <cp:revision>2</cp:revision>
  <cp:lastPrinted>2020-02-10T21:28:00Z</cp:lastPrinted>
  <dcterms:created xsi:type="dcterms:W3CDTF">2020-02-12T18:06:00Z</dcterms:created>
  <dcterms:modified xsi:type="dcterms:W3CDTF">2020-02-12T18:06:00Z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