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CB4ED" w14:textId="77777777" w:rsidR="00CB5207" w:rsidRPr="00BD44C2" w:rsidRDefault="00CB5207" w:rsidP="00BD44C2">
      <w:pPr>
        <w:rPr>
          <w:rFonts w:ascii="Times New Roman" w:hAnsi="Times New Roman"/>
          <w:b/>
          <w:bCs/>
          <w:sz w:val="26"/>
          <w:szCs w:val="26"/>
        </w:rPr>
      </w:pPr>
    </w:p>
    <w:p w14:paraId="7BEA1361" w14:textId="729B42D0" w:rsidR="00CB5207" w:rsidRDefault="00F76D71" w:rsidP="00AE4972">
      <w:pPr>
        <w:jc w:val="center"/>
        <w:rPr>
          <w:rFonts w:ascii="Times New Roman" w:hAnsi="Times New Roman" w:cs="Times New Roman"/>
          <w:b/>
          <w:bCs/>
          <w:sz w:val="26"/>
          <w:szCs w:val="26"/>
        </w:rPr>
      </w:pPr>
      <w:r>
        <w:rPr>
          <w:rFonts w:ascii="Times New Roman" w:hAnsi="Times New Roman" w:cs="Times New Roman"/>
          <w:b/>
          <w:bCs/>
          <w:noProof/>
          <w:sz w:val="26"/>
          <w:szCs w:val="26"/>
        </w:rPr>
        <w:drawing>
          <wp:inline distT="0" distB="0" distL="0" distR="0" wp14:anchorId="25061923" wp14:editId="30E24D39">
            <wp:extent cx="647260" cy="647260"/>
            <wp:effectExtent l="0" t="0" r="635" b="635"/>
            <wp:docPr id="1763160239" name="รูปภาพ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9226" cy="659226"/>
                    </a:xfrm>
                    <a:prstGeom prst="rect">
                      <a:avLst/>
                    </a:prstGeom>
                    <a:noFill/>
                  </pic:spPr>
                </pic:pic>
              </a:graphicData>
            </a:graphic>
          </wp:inline>
        </w:drawing>
      </w:r>
      <w:r>
        <w:rPr>
          <w:rFonts w:ascii="Times New Roman" w:hAnsi="Times New Roman" w:cs="Times New Roman"/>
          <w:b/>
          <w:bCs/>
          <w:noProof/>
          <w:sz w:val="26"/>
          <w:szCs w:val="26"/>
        </w:rPr>
        <w:t xml:space="preserve">  </w:t>
      </w:r>
      <w:r>
        <w:rPr>
          <w:rFonts w:ascii="Times New Roman" w:hAnsi="Times New Roman" w:cs="Times New Roman"/>
          <w:b/>
          <w:bCs/>
          <w:noProof/>
          <w:sz w:val="26"/>
          <w:szCs w:val="26"/>
        </w:rPr>
        <w:drawing>
          <wp:inline distT="0" distB="0" distL="0" distR="0" wp14:anchorId="43BA0793" wp14:editId="3526F2E6">
            <wp:extent cx="685800" cy="685800"/>
            <wp:effectExtent l="0" t="0" r="0" b="0"/>
            <wp:docPr id="1438690307"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pic:spPr>
                </pic:pic>
              </a:graphicData>
            </a:graphic>
          </wp:inline>
        </w:drawing>
      </w:r>
    </w:p>
    <w:p w14:paraId="511F3DFD" w14:textId="77777777" w:rsidR="00CB5207" w:rsidRDefault="00CB5207" w:rsidP="00AE4972">
      <w:pPr>
        <w:jc w:val="center"/>
        <w:rPr>
          <w:rFonts w:ascii="Times New Roman" w:hAnsi="Times New Roman" w:cs="Times New Roman"/>
          <w:b/>
          <w:bCs/>
          <w:sz w:val="26"/>
          <w:szCs w:val="26"/>
        </w:rPr>
      </w:pPr>
    </w:p>
    <w:p w14:paraId="30F811E8" w14:textId="77777777" w:rsidR="00A76D26" w:rsidRDefault="00A76D26" w:rsidP="00A76D26">
      <w:pPr>
        <w:jc w:val="center"/>
        <w:rPr>
          <w:rFonts w:ascii="Times New Roman" w:hAnsi="Times New Roman" w:cs="Times New Roman"/>
          <w:b/>
          <w:bCs/>
          <w:sz w:val="26"/>
          <w:szCs w:val="26"/>
        </w:rPr>
      </w:pPr>
      <w:bookmarkStart w:id="0" w:name="_Hlk196844147"/>
      <w:r w:rsidRPr="00A76D26">
        <w:rPr>
          <w:rFonts w:ascii="Times New Roman" w:hAnsi="Times New Roman" w:cs="Times New Roman"/>
          <w:b/>
          <w:bCs/>
          <w:sz w:val="26"/>
          <w:szCs w:val="26"/>
        </w:rPr>
        <w:t>The Situation of Women in Conflict-Affected Areas of Thailand's Southern Border Provinces</w:t>
      </w:r>
    </w:p>
    <w:p w14:paraId="6F8E68DB" w14:textId="77777777" w:rsidR="00A76D26" w:rsidRPr="00A76D26" w:rsidRDefault="00A76D26" w:rsidP="00A76D26">
      <w:pPr>
        <w:jc w:val="center"/>
        <w:rPr>
          <w:rFonts w:ascii="Times New Roman" w:hAnsi="Times New Roman" w:cs="Times New Roman"/>
          <w:b/>
          <w:bCs/>
          <w:sz w:val="26"/>
          <w:szCs w:val="26"/>
        </w:rPr>
      </w:pPr>
    </w:p>
    <w:p w14:paraId="37D3B581" w14:textId="77777777" w:rsidR="00A76D26" w:rsidRDefault="00A76D26" w:rsidP="00A76D26">
      <w:pPr>
        <w:jc w:val="center"/>
        <w:rPr>
          <w:rFonts w:ascii="Times New Roman" w:hAnsi="Times New Roman" w:cs="Times New Roman"/>
          <w:b/>
          <w:bCs/>
          <w:sz w:val="26"/>
          <w:szCs w:val="26"/>
        </w:rPr>
      </w:pPr>
      <w:r w:rsidRPr="00A76D26">
        <w:rPr>
          <w:rFonts w:ascii="Times New Roman" w:hAnsi="Times New Roman" w:cs="Times New Roman"/>
          <w:b/>
          <w:bCs/>
          <w:sz w:val="26"/>
          <w:szCs w:val="26"/>
        </w:rPr>
        <w:t>Submitted to the Committee on the Elimination of All Forms of Discrimination Against Women (CEDAW)</w:t>
      </w:r>
    </w:p>
    <w:p w14:paraId="6A1F8E06" w14:textId="14D4FF9A" w:rsidR="00EE2F5D" w:rsidRPr="00EE2F5D" w:rsidRDefault="00EE2F5D" w:rsidP="00A76D26">
      <w:pPr>
        <w:jc w:val="center"/>
        <w:rPr>
          <w:rFonts w:ascii="Times New Roman" w:hAnsi="Times New Roman" w:cs="Times New Roman"/>
          <w:sz w:val="26"/>
          <w:szCs w:val="26"/>
        </w:rPr>
      </w:pPr>
      <w:r w:rsidRPr="00EE2F5D">
        <w:rPr>
          <w:rFonts w:ascii="Times New Roman" w:hAnsi="Times New Roman" w:cs="Times New Roman"/>
          <w:sz w:val="26"/>
          <w:szCs w:val="26"/>
        </w:rPr>
        <w:t>91</w:t>
      </w:r>
      <w:r w:rsidRPr="00EE2F5D">
        <w:rPr>
          <w:rFonts w:ascii="Times New Roman" w:hAnsi="Times New Roman" w:cs="Times New Roman"/>
          <w:sz w:val="26"/>
          <w:szCs w:val="26"/>
          <w:vertAlign w:val="superscript"/>
        </w:rPr>
        <w:t>st</w:t>
      </w:r>
      <w:r w:rsidRPr="00EE2F5D">
        <w:rPr>
          <w:rFonts w:ascii="Times New Roman" w:hAnsi="Times New Roman" w:cs="Times New Roman"/>
          <w:sz w:val="26"/>
          <w:szCs w:val="26"/>
        </w:rPr>
        <w:t xml:space="preserve"> Session, 16 June 2025 – 04 July 2025</w:t>
      </w:r>
    </w:p>
    <w:p w14:paraId="2295C960" w14:textId="77777777" w:rsidR="00EE2F5D" w:rsidRDefault="00EE2F5D" w:rsidP="00A76D26">
      <w:pPr>
        <w:jc w:val="center"/>
        <w:rPr>
          <w:rFonts w:ascii="Times New Roman" w:hAnsi="Times New Roman" w:cs="Times New Roman"/>
          <w:b/>
          <w:bCs/>
          <w:sz w:val="26"/>
          <w:szCs w:val="26"/>
        </w:rPr>
      </w:pPr>
    </w:p>
    <w:p w14:paraId="4FE6EB3E" w14:textId="4A5E66AD" w:rsidR="00A76D26" w:rsidRPr="00A76D26" w:rsidRDefault="00A76D26" w:rsidP="00A76D26">
      <w:pPr>
        <w:jc w:val="center"/>
        <w:rPr>
          <w:rFonts w:ascii="Times New Roman" w:hAnsi="Times New Roman" w:cs="Times New Roman"/>
          <w:b/>
          <w:bCs/>
          <w:sz w:val="26"/>
          <w:szCs w:val="26"/>
        </w:rPr>
      </w:pPr>
      <w:r w:rsidRPr="00A76D26">
        <w:rPr>
          <w:rFonts w:ascii="Times New Roman" w:hAnsi="Times New Roman" w:cs="Times New Roman"/>
          <w:b/>
          <w:bCs/>
          <w:sz w:val="26"/>
          <w:szCs w:val="26"/>
        </w:rPr>
        <w:t>by</w:t>
      </w:r>
    </w:p>
    <w:p w14:paraId="68DB95B8" w14:textId="77777777" w:rsidR="00A76D26" w:rsidRPr="00A76D26" w:rsidRDefault="00A76D26" w:rsidP="00A76D26">
      <w:pPr>
        <w:jc w:val="center"/>
        <w:rPr>
          <w:rFonts w:ascii="Times New Roman" w:hAnsi="Times New Roman" w:cs="Times New Roman"/>
          <w:b/>
          <w:bCs/>
          <w:sz w:val="26"/>
          <w:szCs w:val="26"/>
        </w:rPr>
      </w:pPr>
      <w:r w:rsidRPr="00A76D26">
        <w:rPr>
          <w:rFonts w:ascii="Times New Roman" w:hAnsi="Times New Roman" w:cs="Times New Roman"/>
          <w:b/>
          <w:bCs/>
          <w:sz w:val="26"/>
          <w:szCs w:val="26"/>
        </w:rPr>
        <w:t>Duayjai Association for Humanitarian Affairs and Cross-Cultural Foundation</w:t>
      </w:r>
    </w:p>
    <w:p w14:paraId="4B0B98C6" w14:textId="77777777" w:rsidR="00A76D26" w:rsidRPr="00A76D26" w:rsidRDefault="00A76D26" w:rsidP="00A76D26">
      <w:pPr>
        <w:jc w:val="center"/>
        <w:rPr>
          <w:rFonts w:ascii="Times New Roman" w:hAnsi="Times New Roman" w:cs="Times New Roman"/>
          <w:b/>
          <w:bCs/>
          <w:sz w:val="26"/>
          <w:szCs w:val="26"/>
        </w:rPr>
      </w:pPr>
    </w:p>
    <w:p w14:paraId="16F0B11C" w14:textId="77777777" w:rsidR="00A76D26" w:rsidRPr="00B93985" w:rsidRDefault="00A76D26" w:rsidP="00A76D26">
      <w:pPr>
        <w:jc w:val="center"/>
        <w:rPr>
          <w:rFonts w:ascii="Times New Roman" w:hAnsi="Times New Roman" w:cs="Times New Roman"/>
          <w:i/>
          <w:iCs/>
          <w:sz w:val="26"/>
          <w:szCs w:val="26"/>
        </w:rPr>
      </w:pPr>
      <w:r w:rsidRPr="00B93985">
        <w:rPr>
          <w:rFonts w:ascii="Times New Roman" w:hAnsi="Times New Roman" w:cs="Times New Roman"/>
          <w:i/>
          <w:iCs/>
          <w:sz w:val="26"/>
          <w:szCs w:val="26"/>
        </w:rPr>
        <w:t>Founded in 2010, Duayjai Association for Humanitarian Affairs provides assistance and consultations to victims of human rights abuses. Duayjai began documenting cases in 2015 and typically completes questionnaire forms for specific types of violations, which are then compiled into reports in Word and Excel for statistical purposes. The group promotes access to justice for detainees' families and documents extrajudicial killings, as well as violence against women and children in Thailand's Southern Border Provinces (SBPs).</w:t>
      </w:r>
    </w:p>
    <w:p w14:paraId="2AC73619" w14:textId="77777777" w:rsidR="00A76D26" w:rsidRPr="00B93985" w:rsidRDefault="00A76D26" w:rsidP="00A76D26">
      <w:pPr>
        <w:jc w:val="center"/>
        <w:rPr>
          <w:rFonts w:ascii="Times New Roman" w:hAnsi="Times New Roman" w:cs="Times New Roman"/>
          <w:i/>
          <w:iCs/>
          <w:sz w:val="26"/>
          <w:szCs w:val="26"/>
        </w:rPr>
      </w:pPr>
    </w:p>
    <w:p w14:paraId="61F75C7F" w14:textId="37731607" w:rsidR="00CB5207" w:rsidRPr="00B93985" w:rsidRDefault="00A76D26" w:rsidP="00A76D26">
      <w:pPr>
        <w:jc w:val="center"/>
        <w:rPr>
          <w:rFonts w:ascii="Times New Roman" w:hAnsi="Times New Roman" w:cs="Times New Roman"/>
          <w:i/>
          <w:iCs/>
          <w:sz w:val="26"/>
          <w:szCs w:val="26"/>
          <w:cs/>
        </w:rPr>
      </w:pPr>
      <w:r w:rsidRPr="00B93985">
        <w:rPr>
          <w:rFonts w:ascii="Times New Roman" w:hAnsi="Times New Roman" w:cs="Times New Roman"/>
          <w:i/>
          <w:iCs/>
          <w:sz w:val="26"/>
          <w:szCs w:val="26"/>
        </w:rPr>
        <w:t xml:space="preserve">Since the beginning of 2013, the Cross-Cultural Foundation (CrCF) has been working with partner civil society groups based in the SBPs, with support from the UN Voluntary Fund for Victims of Torture, to strengthen its documentation and services for victims and families of security detainees. </w:t>
      </w:r>
      <w:proofErr w:type="spellStart"/>
      <w:r w:rsidRPr="00B93985">
        <w:rPr>
          <w:rFonts w:ascii="Times New Roman" w:hAnsi="Times New Roman" w:cs="Times New Roman"/>
          <w:i/>
          <w:iCs/>
          <w:sz w:val="26"/>
          <w:szCs w:val="26"/>
        </w:rPr>
        <w:t>CrCF’s</w:t>
      </w:r>
      <w:proofErr w:type="spellEnd"/>
      <w:r w:rsidRPr="00B93985">
        <w:rPr>
          <w:rFonts w:ascii="Times New Roman" w:hAnsi="Times New Roman" w:cs="Times New Roman"/>
          <w:i/>
          <w:iCs/>
          <w:sz w:val="26"/>
          <w:szCs w:val="26"/>
        </w:rPr>
        <w:t xml:space="preserve"> documentation of human rights abuses and its capacity-building efforts for staff and affected communities include collaboration with the Duayjai Group. CrCF also works closely with Duayjai to provide direct psychosocial services to victims of human rights abuses.</w:t>
      </w:r>
    </w:p>
    <w:bookmarkEnd w:id="0"/>
    <w:p w14:paraId="63D077FB" w14:textId="69B9013A" w:rsidR="001C45D2" w:rsidRDefault="001C45D2">
      <w:pPr>
        <w:rPr>
          <w:rFonts w:ascii="Times New Roman" w:hAnsi="Times New Roman"/>
          <w:b/>
          <w:bCs/>
          <w:sz w:val="26"/>
          <w:szCs w:val="26"/>
        </w:rPr>
      </w:pPr>
      <w:r w:rsidRPr="00E77326">
        <w:rPr>
          <w:rFonts w:ascii="Times New Roman" w:hAnsi="Times New Roman" w:cs="Times New Roman"/>
          <w:b/>
          <w:bCs/>
          <w:sz w:val="26"/>
          <w:szCs w:val="26"/>
        </w:rPr>
        <w:br w:type="page"/>
      </w:r>
      <w:r w:rsidR="00EE2F5D" w:rsidRPr="00101EBC">
        <w:rPr>
          <w:rFonts w:ascii="Times New Roman" w:hAnsi="Times New Roman" w:cs="Times New Roman"/>
          <w:b/>
          <w:bCs/>
          <w:sz w:val="26"/>
          <w:szCs w:val="26"/>
        </w:rPr>
        <w:lastRenderedPageBreak/>
        <w:t>Table of Content?</w:t>
      </w:r>
    </w:p>
    <w:p w14:paraId="0BB9B643" w14:textId="77777777" w:rsidR="00DA6466" w:rsidRPr="00101EBC" w:rsidRDefault="00BD44C2" w:rsidP="00BD44C2">
      <w:pPr>
        <w:jc w:val="thaiDistribute"/>
        <w:rPr>
          <w:rFonts w:ascii="Times New Roman" w:hAnsi="Times New Roman"/>
          <w:sz w:val="26"/>
          <w:szCs w:val="26"/>
        </w:rPr>
      </w:pPr>
      <w:r w:rsidRPr="00101EBC">
        <w:rPr>
          <w:rFonts w:ascii="Times New Roman" w:hAnsi="Times New Roman" w:cs="Times New Roman"/>
          <w:sz w:val="26"/>
          <w:szCs w:val="26"/>
        </w:rPr>
        <w:t>Introducti</w:t>
      </w:r>
      <w:r w:rsidR="00DA6466" w:rsidRPr="00101EBC">
        <w:rPr>
          <w:rFonts w:ascii="Times New Roman" w:hAnsi="Times New Roman" w:cs="Times New Roman"/>
          <w:sz w:val="26"/>
          <w:szCs w:val="26"/>
        </w:rPr>
        <w:t>o</w:t>
      </w:r>
      <w:r w:rsidRPr="00101EBC">
        <w:rPr>
          <w:rFonts w:ascii="Times New Roman" w:hAnsi="Times New Roman" w:cs="Times New Roman"/>
          <w:sz w:val="26"/>
          <w:szCs w:val="26"/>
        </w:rPr>
        <w:t>n</w:t>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t>2</w:t>
      </w:r>
    </w:p>
    <w:p w14:paraId="147D86CF" w14:textId="646E34CC" w:rsidR="00BD44C2" w:rsidRPr="00101EBC" w:rsidRDefault="00BD44C2" w:rsidP="00BD44C2">
      <w:pPr>
        <w:jc w:val="thaiDistribute"/>
        <w:rPr>
          <w:rFonts w:ascii="Times New Roman" w:hAnsi="Times New Roman"/>
          <w:sz w:val="26"/>
          <w:szCs w:val="26"/>
        </w:rPr>
      </w:pPr>
      <w:r w:rsidRPr="00101EBC">
        <w:rPr>
          <w:rFonts w:ascii="Times New Roman" w:hAnsi="Times New Roman" w:cs="Times New Roman"/>
          <w:sz w:val="26"/>
          <w:szCs w:val="26"/>
        </w:rPr>
        <w:t>Women, Peace and Security (List of Issues, para. 6)</w:t>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t>2</w:t>
      </w:r>
    </w:p>
    <w:p w14:paraId="33845024" w14:textId="3130E0C0" w:rsidR="00BD44C2" w:rsidRPr="00101EBC" w:rsidRDefault="00BD44C2" w:rsidP="00BD44C2">
      <w:pPr>
        <w:jc w:val="thaiDistribute"/>
        <w:rPr>
          <w:rFonts w:ascii="Times New Roman" w:hAnsi="Times New Roman" w:cs="Times New Roman"/>
          <w:sz w:val="26"/>
          <w:szCs w:val="26"/>
        </w:rPr>
      </w:pPr>
      <w:r w:rsidRPr="00101EBC">
        <w:rPr>
          <w:rFonts w:ascii="Times New Roman" w:hAnsi="Times New Roman" w:cs="Times New Roman"/>
          <w:sz w:val="26"/>
          <w:szCs w:val="26"/>
        </w:rPr>
        <w:t>Recommendations on WPS</w:t>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101EBC">
        <w:rPr>
          <w:rFonts w:ascii="Times New Roman" w:hAnsi="Times New Roman" w:cs="Times New Roman"/>
          <w:sz w:val="26"/>
          <w:szCs w:val="26"/>
        </w:rPr>
        <w:tab/>
      </w:r>
      <w:r w:rsidR="00DA6466" w:rsidRPr="00101EBC">
        <w:rPr>
          <w:rFonts w:ascii="Times New Roman" w:hAnsi="Times New Roman" w:cs="Times New Roman"/>
          <w:sz w:val="26"/>
          <w:szCs w:val="26"/>
        </w:rPr>
        <w:tab/>
        <w:t>9</w:t>
      </w:r>
    </w:p>
    <w:p w14:paraId="77F19F4C" w14:textId="3B2B0117" w:rsidR="00BD44C2" w:rsidRPr="00101EBC" w:rsidRDefault="00BD44C2" w:rsidP="00BD44C2">
      <w:pPr>
        <w:jc w:val="thaiDistribute"/>
        <w:rPr>
          <w:rFonts w:ascii="Times New Roman" w:hAnsi="Times New Roman" w:cs="Times New Roman"/>
          <w:sz w:val="26"/>
          <w:szCs w:val="26"/>
        </w:rPr>
      </w:pPr>
      <w:r w:rsidRPr="00101EBC">
        <w:rPr>
          <w:rFonts w:ascii="Times New Roman" w:hAnsi="Times New Roman" w:cs="Times New Roman"/>
          <w:sz w:val="26"/>
          <w:szCs w:val="26"/>
        </w:rPr>
        <w:t>Gender-Based Violence (List of Issues, para. 9)</w:t>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101EBC">
        <w:rPr>
          <w:rFonts w:ascii="Times New Roman" w:hAnsi="Times New Roman" w:cs="Times New Roman"/>
          <w:sz w:val="26"/>
          <w:szCs w:val="26"/>
        </w:rPr>
        <w:tab/>
      </w:r>
      <w:r w:rsidR="00DA6466" w:rsidRPr="00101EBC">
        <w:rPr>
          <w:rFonts w:ascii="Times New Roman" w:hAnsi="Times New Roman" w:cs="Times New Roman"/>
          <w:sz w:val="26"/>
          <w:szCs w:val="26"/>
        </w:rPr>
        <w:tab/>
        <w:t>11</w:t>
      </w:r>
    </w:p>
    <w:p w14:paraId="198EF604" w14:textId="7BD592F0" w:rsidR="00BD44C2" w:rsidRPr="00101EBC" w:rsidRDefault="00BD44C2" w:rsidP="00BD44C2">
      <w:pPr>
        <w:jc w:val="thaiDistribute"/>
        <w:rPr>
          <w:rFonts w:ascii="Times New Roman" w:hAnsi="Times New Roman" w:cs="Times New Roman"/>
          <w:sz w:val="26"/>
          <w:szCs w:val="26"/>
          <w:cs/>
        </w:rPr>
      </w:pPr>
      <w:r w:rsidRPr="00101EBC">
        <w:rPr>
          <w:rFonts w:ascii="Times New Roman" w:hAnsi="Times New Roman" w:cs="Times New Roman"/>
          <w:sz w:val="26"/>
          <w:szCs w:val="26"/>
        </w:rPr>
        <w:t>Recommendations on GBV</w:t>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101EBC">
        <w:rPr>
          <w:rFonts w:ascii="Times New Roman" w:hAnsi="Times New Roman" w:cs="Times New Roman"/>
          <w:sz w:val="26"/>
          <w:szCs w:val="26"/>
        </w:rPr>
        <w:tab/>
      </w:r>
      <w:r w:rsidR="00DA6466" w:rsidRPr="00101EBC">
        <w:rPr>
          <w:rFonts w:ascii="Times New Roman" w:hAnsi="Times New Roman" w:cs="Times New Roman"/>
          <w:sz w:val="26"/>
          <w:szCs w:val="26"/>
        </w:rPr>
        <w:tab/>
        <w:t>13</w:t>
      </w:r>
    </w:p>
    <w:p w14:paraId="12ADF5A8" w14:textId="616E0526" w:rsidR="00BD44C2" w:rsidRPr="00101EBC" w:rsidRDefault="00BD44C2" w:rsidP="00BD44C2">
      <w:pPr>
        <w:jc w:val="thaiDistribute"/>
        <w:rPr>
          <w:rFonts w:ascii="Times New Roman" w:hAnsi="Times New Roman" w:cs="Times New Roman"/>
          <w:sz w:val="26"/>
          <w:szCs w:val="26"/>
        </w:rPr>
      </w:pPr>
      <w:r w:rsidRPr="00101EBC">
        <w:rPr>
          <w:rFonts w:ascii="Times New Roman" w:hAnsi="Times New Roman" w:cs="Times New Roman"/>
          <w:sz w:val="26"/>
          <w:szCs w:val="26"/>
        </w:rPr>
        <w:t>Women Human Rights Defender (List of Issues, para. 13)</w:t>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t>13</w:t>
      </w:r>
    </w:p>
    <w:p w14:paraId="7CB291B6" w14:textId="21888BDE" w:rsidR="00BD44C2" w:rsidRPr="00101EBC" w:rsidRDefault="00BD44C2" w:rsidP="00BD44C2">
      <w:pPr>
        <w:jc w:val="thaiDistribute"/>
        <w:rPr>
          <w:rFonts w:ascii="Times New Roman" w:hAnsi="Times New Roman" w:cs="Times New Roman"/>
          <w:sz w:val="26"/>
          <w:szCs w:val="26"/>
        </w:rPr>
      </w:pPr>
      <w:r w:rsidRPr="00101EBC">
        <w:rPr>
          <w:rFonts w:ascii="Times New Roman" w:hAnsi="Times New Roman" w:cs="Times New Roman"/>
          <w:sz w:val="26"/>
          <w:szCs w:val="26"/>
        </w:rPr>
        <w:t>Recommendations on WHRDs</w:t>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t>14</w:t>
      </w:r>
    </w:p>
    <w:p w14:paraId="4F1C39B9" w14:textId="4B72FB3F" w:rsidR="00BD44C2" w:rsidRPr="00101EBC" w:rsidRDefault="00BD44C2" w:rsidP="00BD44C2">
      <w:pPr>
        <w:spacing w:before="100" w:beforeAutospacing="1" w:after="100" w:afterAutospacing="1"/>
        <w:jc w:val="thaiDistribute"/>
        <w:rPr>
          <w:rFonts w:ascii="Times New Roman" w:hAnsi="Times New Roman"/>
          <w:sz w:val="26"/>
          <w:szCs w:val="26"/>
          <w:cs/>
        </w:rPr>
      </w:pPr>
      <w:r w:rsidRPr="00101EBC">
        <w:rPr>
          <w:rFonts w:ascii="Times New Roman" w:hAnsi="Times New Roman" w:cs="Times New Roman"/>
          <w:sz w:val="26"/>
          <w:szCs w:val="26"/>
        </w:rPr>
        <w:t>Muslim Women in Detention (List of Issues, para. 23)</w:t>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101EBC">
        <w:rPr>
          <w:rFonts w:ascii="Times New Roman" w:hAnsi="Times New Roman" w:cs="Times New Roman"/>
          <w:sz w:val="26"/>
          <w:szCs w:val="26"/>
        </w:rPr>
        <w:tab/>
      </w:r>
      <w:r w:rsidR="00DA6466" w:rsidRPr="00101EBC">
        <w:rPr>
          <w:rFonts w:ascii="Times New Roman" w:hAnsi="Times New Roman" w:cs="Times New Roman"/>
          <w:sz w:val="26"/>
          <w:szCs w:val="26"/>
        </w:rPr>
        <w:tab/>
        <w:t>15</w:t>
      </w:r>
    </w:p>
    <w:p w14:paraId="38947CA4" w14:textId="109BEDC6" w:rsidR="00BD44C2" w:rsidRPr="00101EBC" w:rsidRDefault="00BD44C2">
      <w:pPr>
        <w:rPr>
          <w:rFonts w:ascii="Times New Roman" w:hAnsi="Times New Roman"/>
          <w:sz w:val="26"/>
          <w:szCs w:val="26"/>
        </w:rPr>
      </w:pPr>
      <w:r w:rsidRPr="00101EBC">
        <w:rPr>
          <w:rFonts w:ascii="Times New Roman" w:hAnsi="Times New Roman" w:cs="Times New Roman"/>
          <w:sz w:val="26"/>
          <w:szCs w:val="26"/>
        </w:rPr>
        <w:t>Recommendations on Muslim women in detention</w:t>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t>15</w:t>
      </w:r>
    </w:p>
    <w:p w14:paraId="400C5A60" w14:textId="151D75AF" w:rsidR="00BD44C2" w:rsidRPr="00101EBC" w:rsidRDefault="00BD44C2" w:rsidP="00BD44C2">
      <w:pPr>
        <w:jc w:val="thaiDistribute"/>
        <w:rPr>
          <w:rFonts w:ascii="Times New Roman" w:hAnsi="Times New Roman" w:cs="Times New Roman"/>
          <w:sz w:val="26"/>
          <w:szCs w:val="26"/>
        </w:rPr>
      </w:pPr>
      <w:r w:rsidRPr="00101EBC">
        <w:rPr>
          <w:rFonts w:ascii="Times New Roman" w:hAnsi="Times New Roman" w:cs="Times New Roman"/>
          <w:sz w:val="26"/>
          <w:szCs w:val="26"/>
        </w:rPr>
        <w:t>Marriage and family relations (List of Issues, para 24)</w:t>
      </w:r>
      <w:r w:rsidR="00DA6466" w:rsidRPr="00101EBC">
        <w:rPr>
          <w:rFonts w:ascii="Times New Roman" w:hAnsi="Times New Roman" w:cs="Times New Roman"/>
          <w:sz w:val="26"/>
          <w:szCs w:val="26"/>
        </w:rPr>
        <w:tab/>
      </w:r>
      <w:r w:rsidR="00DA6466" w:rsidRPr="00101EBC">
        <w:rPr>
          <w:rFonts w:ascii="Times New Roman" w:hAnsi="Times New Roman" w:cs="Times New Roman"/>
          <w:sz w:val="26"/>
          <w:szCs w:val="26"/>
        </w:rPr>
        <w:tab/>
      </w:r>
      <w:r w:rsidR="00101EBC">
        <w:rPr>
          <w:rFonts w:ascii="Times New Roman" w:hAnsi="Times New Roman" w:cs="Times New Roman"/>
          <w:sz w:val="26"/>
          <w:szCs w:val="26"/>
        </w:rPr>
        <w:tab/>
      </w:r>
      <w:r w:rsidR="00DA6466" w:rsidRPr="00101EBC">
        <w:rPr>
          <w:rFonts w:ascii="Times New Roman" w:hAnsi="Times New Roman" w:cs="Times New Roman"/>
          <w:sz w:val="26"/>
          <w:szCs w:val="26"/>
        </w:rPr>
        <w:tab/>
        <w:t>16</w:t>
      </w:r>
    </w:p>
    <w:p w14:paraId="4CDBE878" w14:textId="377ECC97" w:rsidR="00DA6466" w:rsidRPr="00101EBC" w:rsidRDefault="00DA6466" w:rsidP="00DA6466">
      <w:pPr>
        <w:jc w:val="thaiDistribute"/>
        <w:rPr>
          <w:rFonts w:ascii="Times New Roman" w:hAnsi="Times New Roman" w:cs="Times New Roman"/>
          <w:sz w:val="26"/>
          <w:szCs w:val="26"/>
        </w:rPr>
      </w:pPr>
      <w:r w:rsidRPr="00101EBC">
        <w:rPr>
          <w:rFonts w:ascii="Times New Roman" w:hAnsi="Times New Roman" w:cs="Times New Roman"/>
          <w:sz w:val="26"/>
          <w:szCs w:val="26"/>
        </w:rPr>
        <w:t>Recommendations</w:t>
      </w:r>
      <w:r w:rsidRPr="00101EBC">
        <w:rPr>
          <w:rFonts w:ascii="Times New Roman" w:hAnsi="Times New Roman" w:cs="Times New Roman"/>
          <w:sz w:val="26"/>
          <w:szCs w:val="26"/>
        </w:rPr>
        <w:tab/>
      </w:r>
      <w:r w:rsidRPr="00101EBC">
        <w:rPr>
          <w:rFonts w:ascii="Times New Roman" w:hAnsi="Times New Roman" w:cs="Times New Roman"/>
          <w:sz w:val="26"/>
          <w:szCs w:val="26"/>
        </w:rPr>
        <w:tab/>
      </w:r>
      <w:r w:rsidRPr="00101EBC">
        <w:rPr>
          <w:rFonts w:ascii="Times New Roman" w:hAnsi="Times New Roman" w:cs="Times New Roman"/>
          <w:sz w:val="26"/>
          <w:szCs w:val="26"/>
        </w:rPr>
        <w:tab/>
      </w:r>
      <w:r w:rsidRPr="00101EBC">
        <w:rPr>
          <w:rFonts w:ascii="Times New Roman" w:hAnsi="Times New Roman" w:cs="Times New Roman"/>
          <w:sz w:val="26"/>
          <w:szCs w:val="26"/>
        </w:rPr>
        <w:tab/>
      </w:r>
      <w:r w:rsidRPr="00101EBC">
        <w:rPr>
          <w:rFonts w:ascii="Times New Roman" w:hAnsi="Times New Roman" w:cs="Times New Roman"/>
          <w:sz w:val="26"/>
          <w:szCs w:val="26"/>
        </w:rPr>
        <w:tab/>
      </w:r>
      <w:r w:rsidRPr="00101EBC">
        <w:rPr>
          <w:rFonts w:ascii="Times New Roman" w:hAnsi="Times New Roman" w:cs="Times New Roman"/>
          <w:sz w:val="26"/>
          <w:szCs w:val="26"/>
        </w:rPr>
        <w:tab/>
      </w:r>
      <w:r w:rsidRPr="00101EBC">
        <w:rPr>
          <w:rFonts w:ascii="Times New Roman" w:hAnsi="Times New Roman" w:cs="Times New Roman"/>
          <w:sz w:val="26"/>
          <w:szCs w:val="26"/>
        </w:rPr>
        <w:tab/>
      </w:r>
      <w:r w:rsidRPr="00101EBC">
        <w:rPr>
          <w:rFonts w:ascii="Times New Roman" w:hAnsi="Times New Roman" w:cs="Times New Roman"/>
          <w:sz w:val="26"/>
          <w:szCs w:val="26"/>
        </w:rPr>
        <w:tab/>
      </w:r>
      <w:r w:rsidRPr="00101EBC">
        <w:rPr>
          <w:rFonts w:ascii="Times New Roman" w:hAnsi="Times New Roman" w:cs="Times New Roman"/>
          <w:sz w:val="26"/>
          <w:szCs w:val="26"/>
        </w:rPr>
        <w:tab/>
        <w:t>17</w:t>
      </w:r>
    </w:p>
    <w:p w14:paraId="549491B1" w14:textId="77777777" w:rsidR="00BD44C2" w:rsidRPr="00BD44C2" w:rsidRDefault="00BD44C2">
      <w:pPr>
        <w:rPr>
          <w:rFonts w:ascii="Times New Roman" w:hAnsi="Times New Roman"/>
          <w:b/>
          <w:bCs/>
          <w:sz w:val="26"/>
          <w:szCs w:val="26"/>
          <w:cs/>
        </w:rPr>
      </w:pPr>
    </w:p>
    <w:p w14:paraId="33FD4859" w14:textId="49913CA6" w:rsidR="00EC72F0" w:rsidRPr="00E77326" w:rsidRDefault="008D21ED" w:rsidP="00EC72F0">
      <w:pPr>
        <w:jc w:val="thaiDistribute"/>
        <w:rPr>
          <w:rFonts w:ascii="Times New Roman" w:hAnsi="Times New Roman" w:cs="Times New Roman"/>
          <w:b/>
          <w:bCs/>
          <w:sz w:val="26"/>
          <w:szCs w:val="26"/>
        </w:rPr>
      </w:pPr>
      <w:r w:rsidRPr="00E77326">
        <w:rPr>
          <w:rFonts w:ascii="Times New Roman" w:hAnsi="Times New Roman" w:cs="Times New Roman"/>
          <w:b/>
          <w:bCs/>
          <w:sz w:val="26"/>
          <w:szCs w:val="26"/>
        </w:rPr>
        <w:t>Introduction</w:t>
      </w:r>
    </w:p>
    <w:p w14:paraId="7492DF88" w14:textId="27CC9C83" w:rsidR="00CB5207" w:rsidRPr="00E77326" w:rsidRDefault="00F02C0F" w:rsidP="00CB5207">
      <w:pPr>
        <w:pStyle w:val="a3"/>
        <w:numPr>
          <w:ilvl w:val="0"/>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This report</w:t>
      </w:r>
      <w:r w:rsidR="00CB5207">
        <w:rPr>
          <w:rFonts w:ascii="Times New Roman" w:hAnsi="Times New Roman" w:cs="Times New Roman"/>
          <w:sz w:val="26"/>
          <w:szCs w:val="26"/>
        </w:rPr>
        <w:t xml:space="preserve">, prepared </w:t>
      </w:r>
      <w:r w:rsidRPr="00E77326">
        <w:rPr>
          <w:rFonts w:ascii="Times New Roman" w:hAnsi="Times New Roman" w:cs="Times New Roman"/>
          <w:sz w:val="26"/>
          <w:szCs w:val="26"/>
        </w:rPr>
        <w:t>by the Duayjai Association for Humanitarian Affairs (Duayjai)</w:t>
      </w:r>
      <w:r w:rsidR="00CB5207">
        <w:rPr>
          <w:rFonts w:ascii="Times New Roman" w:hAnsi="Times New Roman" w:cs="Times New Roman"/>
          <w:sz w:val="26"/>
          <w:szCs w:val="26"/>
        </w:rPr>
        <w:t xml:space="preserve"> and </w:t>
      </w:r>
      <w:r w:rsidR="00CB5207" w:rsidRPr="00E77326">
        <w:rPr>
          <w:rFonts w:ascii="Times New Roman" w:hAnsi="Times New Roman" w:cs="Times New Roman"/>
          <w:sz w:val="26"/>
          <w:szCs w:val="26"/>
        </w:rPr>
        <w:t>Cross-Cultural Foundation (CrCF)</w:t>
      </w:r>
      <w:r w:rsidR="00CB5207">
        <w:rPr>
          <w:rFonts w:ascii="Times New Roman" w:hAnsi="Times New Roman" w:cs="Times New Roman"/>
          <w:sz w:val="26"/>
          <w:szCs w:val="26"/>
        </w:rPr>
        <w:t xml:space="preserve">, </w:t>
      </w:r>
      <w:r w:rsidR="00CB5207" w:rsidRPr="00E77326">
        <w:rPr>
          <w:rFonts w:ascii="Times New Roman" w:hAnsi="Times New Roman" w:cs="Times New Roman"/>
          <w:sz w:val="26"/>
          <w:szCs w:val="26"/>
        </w:rPr>
        <w:t>provides the Committee with information on the situation of women who face significant obstacles due to the ongoing conflict and prevailing Malay-Muslim cultural practices in the Southern Border Provinces (SBPs).</w:t>
      </w:r>
    </w:p>
    <w:p w14:paraId="13F5F381" w14:textId="77777777" w:rsidR="00EF1D4D" w:rsidRPr="00E77326" w:rsidRDefault="00EF1D4D" w:rsidP="00EF1D4D">
      <w:pPr>
        <w:pStyle w:val="a3"/>
        <w:rPr>
          <w:rFonts w:ascii="Times New Roman" w:hAnsi="Times New Roman" w:cs="Times New Roman"/>
          <w:sz w:val="26"/>
          <w:szCs w:val="26"/>
        </w:rPr>
      </w:pPr>
    </w:p>
    <w:p w14:paraId="1214C8C2" w14:textId="6C3F79C9" w:rsidR="00825529" w:rsidRPr="00E77326" w:rsidRDefault="00503579" w:rsidP="00F02C0F">
      <w:pPr>
        <w:pStyle w:val="a3"/>
        <w:numPr>
          <w:ilvl w:val="0"/>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The document is structured around the issues raised in the Committee’s 2017 Concluding Observations to Thailand, as well as in response to the List of Issues (paragraphs 6, 9, 13, 23, and 24) posed prior to the submission of Thailand’s eighth periodic report. Specifically, it addresses the following topics:</w:t>
      </w:r>
    </w:p>
    <w:p w14:paraId="07E13622" w14:textId="77777777" w:rsidR="005D17DD" w:rsidRPr="00E77326" w:rsidRDefault="005D17DD" w:rsidP="005D17DD">
      <w:pPr>
        <w:pStyle w:val="a3"/>
        <w:rPr>
          <w:rFonts w:ascii="Times New Roman" w:hAnsi="Times New Roman" w:cs="Times New Roman"/>
          <w:sz w:val="26"/>
          <w:szCs w:val="26"/>
          <w:cs/>
        </w:rPr>
      </w:pPr>
    </w:p>
    <w:p w14:paraId="0EDFE026" w14:textId="77777777" w:rsidR="006B2CA4" w:rsidRPr="00E77326" w:rsidRDefault="006B2CA4" w:rsidP="006B2CA4">
      <w:pPr>
        <w:pStyle w:val="a3"/>
        <w:numPr>
          <w:ilvl w:val="1"/>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Women, peace and security;</w:t>
      </w:r>
    </w:p>
    <w:p w14:paraId="3DA6D444" w14:textId="2246EA20" w:rsidR="006B2CA4" w:rsidRPr="00E77326" w:rsidRDefault="006B2CA4" w:rsidP="006B2CA4">
      <w:pPr>
        <w:pStyle w:val="a3"/>
        <w:numPr>
          <w:ilvl w:val="1"/>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Gender-based violence;</w:t>
      </w:r>
    </w:p>
    <w:p w14:paraId="442A12F7" w14:textId="24A493E1" w:rsidR="006B2CA4" w:rsidRPr="00E77326" w:rsidRDefault="006B2CA4" w:rsidP="006B2CA4">
      <w:pPr>
        <w:pStyle w:val="a3"/>
        <w:numPr>
          <w:ilvl w:val="1"/>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Women human rights defenders;</w:t>
      </w:r>
    </w:p>
    <w:p w14:paraId="1D26548A" w14:textId="748033E2" w:rsidR="006B2CA4" w:rsidRPr="00E77326" w:rsidRDefault="006B2CA4" w:rsidP="006B2CA4">
      <w:pPr>
        <w:pStyle w:val="a3"/>
        <w:numPr>
          <w:ilvl w:val="1"/>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Muslim women in detention; and</w:t>
      </w:r>
    </w:p>
    <w:p w14:paraId="6101FDC9" w14:textId="17BD219B" w:rsidR="00D36380" w:rsidRPr="00E77326" w:rsidRDefault="006B2CA4" w:rsidP="006B2CA4">
      <w:pPr>
        <w:pStyle w:val="a3"/>
        <w:numPr>
          <w:ilvl w:val="1"/>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Marriage and family relations</w:t>
      </w:r>
      <w:r w:rsidR="00042FE8" w:rsidRPr="00E77326">
        <w:rPr>
          <w:rFonts w:ascii="Times New Roman" w:hAnsi="Times New Roman" w:cs="Times New Roman"/>
          <w:sz w:val="26"/>
          <w:szCs w:val="26"/>
        </w:rPr>
        <w:t xml:space="preserve"> in the SBPs</w:t>
      </w:r>
      <w:r w:rsidR="005E60A3" w:rsidRPr="00E77326">
        <w:rPr>
          <w:rFonts w:ascii="Times New Roman" w:hAnsi="Times New Roman" w:cs="Times New Roman"/>
          <w:sz w:val="26"/>
          <w:szCs w:val="26"/>
        </w:rPr>
        <w:t>.</w:t>
      </w:r>
    </w:p>
    <w:p w14:paraId="20F62059" w14:textId="77777777" w:rsidR="00E6487C" w:rsidRPr="00E77326" w:rsidRDefault="00E6487C" w:rsidP="00E6487C">
      <w:pPr>
        <w:pStyle w:val="a3"/>
        <w:ind w:left="1440"/>
        <w:jc w:val="thaiDistribute"/>
        <w:rPr>
          <w:rFonts w:ascii="Times New Roman" w:hAnsi="Times New Roman" w:cs="Times New Roman"/>
          <w:sz w:val="26"/>
          <w:szCs w:val="26"/>
          <w:highlight w:val="yellow"/>
        </w:rPr>
      </w:pPr>
    </w:p>
    <w:p w14:paraId="445779FD" w14:textId="77777777" w:rsidR="00F53C63" w:rsidRPr="00E77326" w:rsidRDefault="00F53C63" w:rsidP="00F53C63">
      <w:pPr>
        <w:jc w:val="thaiDistribute"/>
        <w:rPr>
          <w:rFonts w:ascii="Times New Roman" w:eastAsiaTheme="minorEastAsia" w:hAnsi="Times New Roman" w:cs="Times New Roman"/>
          <w:sz w:val="26"/>
          <w:szCs w:val="26"/>
        </w:rPr>
      </w:pPr>
      <w:r w:rsidRPr="00E77326">
        <w:rPr>
          <w:rFonts w:ascii="Times New Roman" w:hAnsi="Times New Roman" w:cs="Times New Roman"/>
          <w:b/>
          <w:bCs/>
          <w:sz w:val="26"/>
          <w:szCs w:val="26"/>
        </w:rPr>
        <w:t>Women, Peace and Security (List of Issues, para. 6)</w:t>
      </w:r>
    </w:p>
    <w:p w14:paraId="451F7A18" w14:textId="48CC5CEB" w:rsidR="000677FD" w:rsidRPr="00E77326" w:rsidRDefault="003708BE" w:rsidP="00BB2899">
      <w:pPr>
        <w:pStyle w:val="a3"/>
        <w:numPr>
          <w:ilvl w:val="0"/>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 xml:space="preserve">Despite the concerns and recommendations expressed by the Committee in 2017, the end of the conflict in the southern border provinces (SBPs) does not appear to be near. Women in these regions continue to be severely affected by the protracted conflict, particularly by violence committed by all parties in violation </w:t>
      </w:r>
      <w:r w:rsidRPr="00E77326">
        <w:rPr>
          <w:rFonts w:ascii="Times New Roman" w:hAnsi="Times New Roman" w:cs="Times New Roman"/>
          <w:sz w:val="26"/>
          <w:szCs w:val="26"/>
        </w:rPr>
        <w:lastRenderedPageBreak/>
        <w:t>of international humanitarian and human rights law, amidst the absence of effective social protection mechanisms. Women have been subjected to human rights violations, including arbitrary detention, as a direct result of the conflict. Reports persist of DNA being collected under coercive conditions from women who are family members of individuals suspected in security-related cases. Women also continue to be excluded from meaningful participation in the peace process, which has been marked by inconsistent negotiations</w:t>
      </w:r>
      <w:r w:rsidR="006E56E3" w:rsidRPr="00E77326">
        <w:rPr>
          <w:rFonts w:ascii="Times New Roman" w:hAnsi="Times New Roman" w:cs="Times New Roman"/>
          <w:sz w:val="26"/>
          <w:szCs w:val="26"/>
        </w:rPr>
        <w:t xml:space="preserve">. </w:t>
      </w:r>
    </w:p>
    <w:p w14:paraId="1E7D226F" w14:textId="77777777" w:rsidR="000B2407" w:rsidRPr="00E77326" w:rsidRDefault="000B2407" w:rsidP="000B2407">
      <w:pPr>
        <w:pStyle w:val="a3"/>
        <w:jc w:val="thaiDistribute"/>
        <w:rPr>
          <w:rFonts w:ascii="Times New Roman" w:hAnsi="Times New Roman" w:cs="Times New Roman"/>
          <w:sz w:val="26"/>
          <w:szCs w:val="26"/>
        </w:rPr>
      </w:pPr>
    </w:p>
    <w:p w14:paraId="67C8162F" w14:textId="01E49A30" w:rsidR="006F2318" w:rsidRPr="00E77326" w:rsidRDefault="001703F3" w:rsidP="001C45D2">
      <w:pPr>
        <w:jc w:val="thaiDistribute"/>
        <w:rPr>
          <w:rFonts w:ascii="Times New Roman" w:hAnsi="Times New Roman" w:cs="Times New Roman"/>
          <w:sz w:val="26"/>
          <w:szCs w:val="26"/>
          <w:u w:val="single"/>
        </w:rPr>
      </w:pPr>
      <w:r w:rsidRPr="00E77326">
        <w:rPr>
          <w:rFonts w:ascii="Times New Roman" w:hAnsi="Times New Roman" w:cs="Times New Roman"/>
          <w:sz w:val="26"/>
          <w:szCs w:val="26"/>
          <w:u w:val="single"/>
        </w:rPr>
        <w:t>Lack of Security and Impact from the Prolonged Conflict in the SBPs</w:t>
      </w:r>
    </w:p>
    <w:p w14:paraId="40AA2749" w14:textId="7A92D798" w:rsidR="00097BEE" w:rsidRPr="00E77326" w:rsidRDefault="00110D95" w:rsidP="00EC72F0">
      <w:pPr>
        <w:pStyle w:val="a3"/>
        <w:numPr>
          <w:ilvl w:val="0"/>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 xml:space="preserve">The ongoing conflict in Thailand’s southern border provinces—namely Pattani, Yala, Narathiwat, and certain areas of Songkhla—is deeply rooted in historical, ethnic, religious, linguistic, and cultural disparities. These provinces were formerly part of the autonomous Malay-Muslim state of Pattani before its annexation by Thailand in 1909. Many </w:t>
      </w:r>
      <w:proofErr w:type="gramStart"/>
      <w:r w:rsidRPr="00E77326">
        <w:rPr>
          <w:rFonts w:ascii="Times New Roman" w:hAnsi="Times New Roman" w:cs="Times New Roman"/>
          <w:sz w:val="26"/>
          <w:szCs w:val="26"/>
        </w:rPr>
        <w:t>Malay</w:t>
      </w:r>
      <w:proofErr w:type="gramEnd"/>
      <w:r w:rsidRPr="00E77326">
        <w:rPr>
          <w:rFonts w:ascii="Times New Roman" w:hAnsi="Times New Roman" w:cs="Times New Roman"/>
          <w:sz w:val="26"/>
          <w:szCs w:val="26"/>
        </w:rPr>
        <w:t xml:space="preserve"> Muslims perceive cultural oppression and discrimination, coupled with a lack of genuine political engagement and development opportunities. This has resulted in a violent backlash against the Thai state, manifested through active separatist movements in the region</w:t>
      </w:r>
      <w:r w:rsidR="002E0FDB" w:rsidRPr="00E77326">
        <w:rPr>
          <w:rFonts w:ascii="Times New Roman" w:hAnsi="Times New Roman" w:cs="Times New Roman"/>
          <w:sz w:val="26"/>
          <w:szCs w:val="26"/>
        </w:rPr>
        <w:t>.</w:t>
      </w:r>
    </w:p>
    <w:p w14:paraId="75B1B806" w14:textId="77777777" w:rsidR="00097BEE" w:rsidRPr="00E77326" w:rsidRDefault="00097BEE" w:rsidP="00097BEE">
      <w:pPr>
        <w:pStyle w:val="a3"/>
        <w:jc w:val="thaiDistribute"/>
        <w:rPr>
          <w:rFonts w:ascii="Times New Roman" w:hAnsi="Times New Roman" w:cs="Times New Roman"/>
          <w:sz w:val="26"/>
          <w:szCs w:val="26"/>
        </w:rPr>
      </w:pPr>
    </w:p>
    <w:p w14:paraId="0FE8BA0D" w14:textId="77777777" w:rsidR="00DE7F7A" w:rsidRPr="00E77326" w:rsidRDefault="00C628F7" w:rsidP="00EC72F0">
      <w:pPr>
        <w:pStyle w:val="a3"/>
        <w:numPr>
          <w:ilvl w:val="0"/>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 xml:space="preserve">Since 2004, there has been a marked increase in violence, characterized by bombings, shootings, state repression, and human rights abuses affecting all segments of the population, including Malay Muslims, Thai Buddhists, state officials, and other at-risk groups. </w:t>
      </w:r>
      <w:r w:rsidR="00C664D0" w:rsidRPr="00E77326">
        <w:rPr>
          <w:rFonts w:ascii="Times New Roman" w:hAnsi="Times New Roman" w:cs="Times New Roman"/>
          <w:sz w:val="26"/>
          <w:szCs w:val="26"/>
        </w:rPr>
        <w:t xml:space="preserve">The Thai government has addressed the conflict through repressive legal measures such as the Martial Law Act of 1914 and the Emergency Decree on Public Administration in a State of Emergency of 2005, which have severely impacted the human rights of individuals and communities. </w:t>
      </w:r>
    </w:p>
    <w:p w14:paraId="6E363E1E" w14:textId="77777777" w:rsidR="00DE7F7A" w:rsidRPr="00E77326" w:rsidRDefault="00DE7F7A" w:rsidP="00DE7F7A">
      <w:pPr>
        <w:pStyle w:val="a3"/>
        <w:rPr>
          <w:rFonts w:ascii="Times New Roman" w:hAnsi="Times New Roman" w:cs="Times New Roman"/>
          <w:sz w:val="26"/>
          <w:szCs w:val="26"/>
        </w:rPr>
      </w:pPr>
    </w:p>
    <w:p w14:paraId="02B0694A" w14:textId="66DC1B88" w:rsidR="00827606" w:rsidRPr="00E77326" w:rsidRDefault="001D699D" w:rsidP="00EC72F0">
      <w:pPr>
        <w:pStyle w:val="a3"/>
        <w:numPr>
          <w:ilvl w:val="0"/>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The conflict directly affects women, resulting in fatalities and injuries and placing their lives at risk even in civilian-protected facilities under international humanitarian law. Women are also indirectly affected through the loss of loved ones and psychological traum</w:t>
      </w:r>
      <w:r w:rsidR="00827606" w:rsidRPr="00E77326">
        <w:rPr>
          <w:rFonts w:ascii="Times New Roman" w:hAnsi="Times New Roman" w:cs="Times New Roman"/>
          <w:sz w:val="26"/>
          <w:szCs w:val="26"/>
        </w:rPr>
        <w:t>a.</w:t>
      </w:r>
    </w:p>
    <w:p w14:paraId="44C3F162" w14:textId="77777777" w:rsidR="00827606" w:rsidRPr="00E77326" w:rsidRDefault="00827606" w:rsidP="00827606">
      <w:pPr>
        <w:pStyle w:val="a3"/>
        <w:rPr>
          <w:rFonts w:ascii="Times New Roman" w:hAnsi="Times New Roman" w:cs="Times New Roman"/>
          <w:sz w:val="26"/>
          <w:szCs w:val="26"/>
        </w:rPr>
      </w:pPr>
    </w:p>
    <w:p w14:paraId="0634B9E1" w14:textId="65574790" w:rsidR="00EA2B34" w:rsidRPr="00E77326" w:rsidRDefault="000359B1" w:rsidP="00EA2B34">
      <w:pPr>
        <w:pStyle w:val="a3"/>
        <w:jc w:val="thaiDistribute"/>
        <w:rPr>
          <w:rFonts w:ascii="Times New Roman" w:hAnsi="Times New Roman" w:cs="Times New Roman"/>
          <w:i/>
          <w:iCs/>
          <w:sz w:val="26"/>
          <w:szCs w:val="26"/>
        </w:rPr>
      </w:pPr>
      <w:r w:rsidRPr="00E77326">
        <w:rPr>
          <w:rFonts w:ascii="Times New Roman" w:hAnsi="Times New Roman" w:cs="Times New Roman"/>
          <w:i/>
          <w:iCs/>
          <w:sz w:val="26"/>
          <w:szCs w:val="26"/>
        </w:rPr>
        <w:t>Women</w:t>
      </w:r>
      <w:r w:rsidR="00880B22" w:rsidRPr="00E77326">
        <w:rPr>
          <w:rFonts w:ascii="Times New Roman" w:hAnsi="Times New Roman" w:cs="Times New Roman"/>
          <w:i/>
          <w:iCs/>
          <w:sz w:val="26"/>
          <w:szCs w:val="26"/>
        </w:rPr>
        <w:t xml:space="preserve"> and girls</w:t>
      </w:r>
      <w:r w:rsidR="006F0E17" w:rsidRPr="00E77326">
        <w:rPr>
          <w:rFonts w:ascii="Times New Roman" w:hAnsi="Times New Roman" w:cs="Times New Roman"/>
          <w:i/>
          <w:iCs/>
          <w:sz w:val="26"/>
          <w:szCs w:val="26"/>
        </w:rPr>
        <w:t>’</w:t>
      </w:r>
      <w:r w:rsidRPr="00E77326">
        <w:rPr>
          <w:rFonts w:ascii="Times New Roman" w:hAnsi="Times New Roman" w:cs="Times New Roman"/>
          <w:i/>
          <w:iCs/>
          <w:sz w:val="26"/>
          <w:szCs w:val="26"/>
        </w:rPr>
        <w:t xml:space="preserve"> fatalities and injuries</w:t>
      </w:r>
      <w:r w:rsidR="00EA2B34" w:rsidRPr="00E77326">
        <w:rPr>
          <w:rFonts w:ascii="Times New Roman" w:hAnsi="Times New Roman" w:cs="Times New Roman"/>
          <w:i/>
          <w:iCs/>
          <w:sz w:val="26"/>
          <w:szCs w:val="26"/>
        </w:rPr>
        <w:t xml:space="preserve"> </w:t>
      </w:r>
    </w:p>
    <w:p w14:paraId="601A7F9F" w14:textId="77777777" w:rsidR="002233D6" w:rsidRPr="00E77326" w:rsidRDefault="002233D6" w:rsidP="00F86FCE">
      <w:pPr>
        <w:spacing w:after="0"/>
        <w:jc w:val="thaiDistribute"/>
        <w:rPr>
          <w:rFonts w:ascii="Times New Roman" w:hAnsi="Times New Roman" w:cs="Times New Roman"/>
          <w:b/>
          <w:bCs/>
          <w:sz w:val="26"/>
          <w:szCs w:val="26"/>
        </w:rPr>
      </w:pPr>
    </w:p>
    <w:p w14:paraId="27C07A82" w14:textId="537C6C39" w:rsidR="001B20E9" w:rsidRPr="00E77326" w:rsidRDefault="00FE325B" w:rsidP="000F31F5">
      <w:pPr>
        <w:pStyle w:val="a3"/>
        <w:numPr>
          <w:ilvl w:val="0"/>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A report by Deep South Watch</w:t>
      </w:r>
      <w:r w:rsidR="001F24C4" w:rsidRPr="00F76D71">
        <w:rPr>
          <w:rStyle w:val="a6"/>
          <w:rFonts w:ascii="Times New Roman" w:hAnsi="Times New Roman" w:cs="Times New Roman"/>
          <w:sz w:val="26"/>
          <w:szCs w:val="26"/>
        </w:rPr>
        <w:footnoteReference w:id="2"/>
      </w:r>
      <w:r w:rsidRPr="00F76D71">
        <w:rPr>
          <w:rFonts w:ascii="Times New Roman" w:hAnsi="Times New Roman" w:cs="Times New Roman"/>
          <w:sz w:val="26"/>
          <w:szCs w:val="26"/>
        </w:rPr>
        <w:t xml:space="preserve"> i</w:t>
      </w:r>
      <w:r w:rsidRPr="00E77326">
        <w:rPr>
          <w:rFonts w:ascii="Times New Roman" w:hAnsi="Times New Roman" w:cs="Times New Roman"/>
          <w:sz w:val="26"/>
          <w:szCs w:val="26"/>
        </w:rPr>
        <w:t xml:space="preserve">ndicates that </w:t>
      </w:r>
      <w:r w:rsidRPr="00F76D71">
        <w:rPr>
          <w:rFonts w:ascii="Times New Roman" w:hAnsi="Times New Roman" w:cs="Times New Roman"/>
          <w:sz w:val="26"/>
          <w:szCs w:val="26"/>
        </w:rPr>
        <w:t xml:space="preserve">between </w:t>
      </w:r>
      <w:r w:rsidRPr="00F76D71">
        <w:rPr>
          <w:rFonts w:ascii="Times New Roman" w:hAnsi="Times New Roman" w:cs="Times New Roman"/>
          <w:sz w:val="26"/>
          <w:szCs w:val="26"/>
          <w:cs/>
        </w:rPr>
        <w:t xml:space="preserve">2004 </w:t>
      </w:r>
      <w:r w:rsidRPr="00F76D71">
        <w:rPr>
          <w:rFonts w:ascii="Times New Roman" w:hAnsi="Times New Roman" w:cs="Times New Roman"/>
          <w:sz w:val="26"/>
          <w:szCs w:val="26"/>
        </w:rPr>
        <w:t xml:space="preserve">and </w:t>
      </w:r>
      <w:r w:rsidRPr="00F76D71">
        <w:rPr>
          <w:rFonts w:ascii="Times New Roman" w:hAnsi="Times New Roman" w:cs="Times New Roman"/>
          <w:sz w:val="26"/>
          <w:szCs w:val="26"/>
          <w:cs/>
        </w:rPr>
        <w:t>20</w:t>
      </w:r>
      <w:r w:rsidR="002233D6" w:rsidRPr="00F76D71">
        <w:rPr>
          <w:rFonts w:ascii="Times New Roman" w:hAnsi="Times New Roman" w:cs="Times New Roman"/>
          <w:sz w:val="26"/>
          <w:szCs w:val="26"/>
        </w:rPr>
        <w:t>2</w:t>
      </w:r>
      <w:r w:rsidRPr="00F76D71">
        <w:rPr>
          <w:rFonts w:ascii="Times New Roman" w:hAnsi="Times New Roman" w:cs="Times New Roman"/>
          <w:sz w:val="26"/>
          <w:szCs w:val="26"/>
          <w:cs/>
        </w:rPr>
        <w:t>4</w:t>
      </w:r>
      <w:r w:rsidRPr="00E77326">
        <w:rPr>
          <w:rFonts w:ascii="Times New Roman" w:hAnsi="Times New Roman" w:cs="Times New Roman"/>
          <w:sz w:val="26"/>
          <w:szCs w:val="26"/>
        </w:rPr>
        <w:t xml:space="preserve">, </w:t>
      </w:r>
      <w:r w:rsidRPr="00E77326">
        <w:rPr>
          <w:rFonts w:ascii="Times New Roman" w:hAnsi="Times New Roman" w:cs="Times New Roman"/>
          <w:sz w:val="26"/>
          <w:szCs w:val="26"/>
          <w:cs/>
        </w:rPr>
        <w:t xml:space="preserve">687 </w:t>
      </w:r>
      <w:r w:rsidRPr="00E77326">
        <w:rPr>
          <w:rFonts w:ascii="Times New Roman" w:hAnsi="Times New Roman" w:cs="Times New Roman"/>
          <w:sz w:val="26"/>
          <w:szCs w:val="26"/>
        </w:rPr>
        <w:t xml:space="preserve">women were </w:t>
      </w:r>
      <w:r w:rsidR="00A93E1E" w:rsidRPr="00E77326">
        <w:rPr>
          <w:rFonts w:ascii="Times New Roman" w:hAnsi="Times New Roman" w:cs="Times New Roman"/>
          <w:sz w:val="26"/>
          <w:szCs w:val="26"/>
        </w:rPr>
        <w:t>killed</w:t>
      </w:r>
      <w:r w:rsidRPr="00E77326">
        <w:rPr>
          <w:rFonts w:ascii="Times New Roman" w:hAnsi="Times New Roman" w:cs="Times New Roman"/>
          <w:sz w:val="26"/>
          <w:szCs w:val="26"/>
        </w:rPr>
        <w:t xml:space="preserve"> and </w:t>
      </w:r>
      <w:r w:rsidRPr="00E77326">
        <w:rPr>
          <w:rFonts w:ascii="Times New Roman" w:hAnsi="Times New Roman" w:cs="Times New Roman"/>
          <w:sz w:val="26"/>
          <w:szCs w:val="26"/>
          <w:cs/>
        </w:rPr>
        <w:t>2</w:t>
      </w:r>
      <w:r w:rsidRPr="00E77326">
        <w:rPr>
          <w:rFonts w:ascii="Times New Roman" w:hAnsi="Times New Roman" w:cs="Times New Roman"/>
          <w:sz w:val="26"/>
          <w:szCs w:val="26"/>
        </w:rPr>
        <w:t>,</w:t>
      </w:r>
      <w:r w:rsidRPr="00E77326">
        <w:rPr>
          <w:rFonts w:ascii="Times New Roman" w:hAnsi="Times New Roman" w:cs="Times New Roman"/>
          <w:sz w:val="26"/>
          <w:szCs w:val="26"/>
          <w:cs/>
        </w:rPr>
        <w:t xml:space="preserve">565 </w:t>
      </w:r>
      <w:r w:rsidRPr="00E77326">
        <w:rPr>
          <w:rFonts w:ascii="Times New Roman" w:hAnsi="Times New Roman" w:cs="Times New Roman"/>
          <w:sz w:val="26"/>
          <w:szCs w:val="26"/>
        </w:rPr>
        <w:t xml:space="preserve">were injured </w:t>
      </w:r>
      <w:r w:rsidR="00F7620C" w:rsidRPr="00E77326">
        <w:rPr>
          <w:rFonts w:ascii="Times New Roman" w:hAnsi="Times New Roman" w:cs="Times New Roman"/>
          <w:sz w:val="26"/>
          <w:szCs w:val="26"/>
        </w:rPr>
        <w:t>directly as a result of the conflict, affecting both Thai Buddhist and Malay Muslim communities</w:t>
      </w:r>
      <w:r w:rsidRPr="00E77326">
        <w:rPr>
          <w:rFonts w:ascii="Times New Roman" w:hAnsi="Times New Roman" w:cs="Times New Roman"/>
          <w:sz w:val="26"/>
          <w:szCs w:val="26"/>
        </w:rPr>
        <w:t xml:space="preserve">. </w:t>
      </w:r>
      <w:r w:rsidR="00623407" w:rsidRPr="00E77326">
        <w:rPr>
          <w:rFonts w:ascii="Times New Roman" w:hAnsi="Times New Roman" w:cs="Times New Roman"/>
          <w:sz w:val="26"/>
          <w:szCs w:val="26"/>
        </w:rPr>
        <w:t>While some argue that women are not the main targets of these attacks, they nonetheless bear the consequences of the violence</w:t>
      </w:r>
      <w:r w:rsidRPr="00E77326">
        <w:rPr>
          <w:rFonts w:ascii="Times New Roman" w:hAnsi="Times New Roman" w:cs="Times New Roman"/>
          <w:sz w:val="26"/>
          <w:szCs w:val="26"/>
        </w:rPr>
        <w:t>.</w:t>
      </w:r>
    </w:p>
    <w:p w14:paraId="15FD0B23" w14:textId="77777777" w:rsidR="001B20E9" w:rsidRPr="00E77326" w:rsidRDefault="001B20E9" w:rsidP="001B20E9">
      <w:pPr>
        <w:pStyle w:val="a3"/>
        <w:jc w:val="thaiDistribute"/>
        <w:rPr>
          <w:rFonts w:ascii="Times New Roman" w:hAnsi="Times New Roman" w:cs="Times New Roman"/>
          <w:sz w:val="26"/>
          <w:szCs w:val="26"/>
        </w:rPr>
      </w:pPr>
    </w:p>
    <w:p w14:paraId="62729AA8" w14:textId="3D45E21C" w:rsidR="009E70D9" w:rsidRPr="00E77326" w:rsidRDefault="00826595" w:rsidP="00826595">
      <w:pPr>
        <w:pStyle w:val="a3"/>
        <w:numPr>
          <w:ilvl w:val="0"/>
          <w:numId w:val="28"/>
        </w:numPr>
        <w:jc w:val="thaiDistribute"/>
        <w:rPr>
          <w:rFonts w:ascii="Times New Roman" w:hAnsi="Times New Roman" w:cs="Times New Roman"/>
          <w:sz w:val="26"/>
          <w:szCs w:val="26"/>
        </w:rPr>
      </w:pPr>
      <w:r w:rsidRPr="00826595">
        <w:rPr>
          <w:rFonts w:ascii="Times New Roman" w:hAnsi="Times New Roman" w:cs="Times New Roman"/>
          <w:sz w:val="26"/>
          <w:szCs w:val="26"/>
        </w:rPr>
        <w:t xml:space="preserve">In 2024 alone, several tragic and violent incidents underscored the vulnerability of women to indiscriminate attacks in the conflict-affected SBPs. At least three </w:t>
      </w:r>
      <w:r w:rsidRPr="00826595">
        <w:rPr>
          <w:rFonts w:ascii="Times New Roman" w:hAnsi="Times New Roman" w:cs="Times New Roman"/>
          <w:sz w:val="26"/>
          <w:szCs w:val="26"/>
        </w:rPr>
        <w:lastRenderedPageBreak/>
        <w:t xml:space="preserve">women were killed in separate incidents. One was a female volunteer ranger fatally shot at a local market on 29 March 2024. The most devastating incident occurred on 30 June 2024, when a bombing at a police officers’ residential compound in </w:t>
      </w:r>
      <w:proofErr w:type="spellStart"/>
      <w:r w:rsidRPr="00826595">
        <w:rPr>
          <w:rFonts w:ascii="Times New Roman" w:hAnsi="Times New Roman" w:cs="Times New Roman"/>
          <w:sz w:val="26"/>
          <w:szCs w:val="26"/>
        </w:rPr>
        <w:t>Bannang</w:t>
      </w:r>
      <w:proofErr w:type="spellEnd"/>
      <w:r w:rsidRPr="00826595">
        <w:rPr>
          <w:rFonts w:ascii="Times New Roman" w:hAnsi="Times New Roman" w:cs="Times New Roman"/>
          <w:sz w:val="26"/>
          <w:szCs w:val="26"/>
        </w:rPr>
        <w:t xml:space="preserve"> Sata District, Yala Province, killed a woman riding her motorcycle nearby and injured four other women. In another case, a woman narrowly escaped an assassination attempt, while her husband was burned to death in their vehicle during the attack on 28 July 2024. These attacks, which took place in public spaces, were indiscriminate and highlight the increasing risks women face in the ongoing conflict.</w:t>
      </w:r>
    </w:p>
    <w:p w14:paraId="54527EC2" w14:textId="18F04068" w:rsidR="00880B22" w:rsidRPr="00E77326" w:rsidRDefault="003D62DC" w:rsidP="00880B22">
      <w:pPr>
        <w:pStyle w:val="a3"/>
        <w:numPr>
          <w:ilvl w:val="0"/>
          <w:numId w:val="28"/>
        </w:numPr>
        <w:jc w:val="thaiDistribute"/>
        <w:rPr>
          <w:rFonts w:ascii="Times New Roman" w:hAnsi="Times New Roman" w:cs="Times New Roman"/>
          <w:sz w:val="26"/>
          <w:szCs w:val="26"/>
        </w:rPr>
      </w:pPr>
      <w:r>
        <w:rPr>
          <w:rFonts w:ascii="Times New Roman" w:hAnsi="Times New Roman" w:cs="Times New Roman"/>
          <w:sz w:val="26"/>
          <w:szCs w:val="26"/>
        </w:rPr>
        <w:t>A</w:t>
      </w:r>
      <w:r w:rsidR="009B78EC" w:rsidRPr="00E77326">
        <w:rPr>
          <w:rFonts w:ascii="Times New Roman" w:hAnsi="Times New Roman" w:cs="Times New Roman"/>
          <w:sz w:val="26"/>
          <w:szCs w:val="26"/>
        </w:rPr>
        <w:t>ccording to Deep South Watch,</w:t>
      </w:r>
      <w:r w:rsidR="002B4093" w:rsidRPr="003D62DC">
        <w:rPr>
          <w:rStyle w:val="a6"/>
          <w:rFonts w:ascii="Times New Roman" w:hAnsi="Times New Roman" w:cs="Times New Roman"/>
          <w:sz w:val="26"/>
          <w:szCs w:val="26"/>
        </w:rPr>
        <w:footnoteReference w:id="3"/>
      </w:r>
      <w:r w:rsidR="00880B22" w:rsidRPr="00E77326">
        <w:rPr>
          <w:rFonts w:ascii="Times New Roman" w:hAnsi="Times New Roman" w:cs="Times New Roman"/>
          <w:sz w:val="26"/>
          <w:szCs w:val="26"/>
        </w:rPr>
        <w:t xml:space="preserve"> </w:t>
      </w:r>
      <w:r w:rsidR="001D5BC7" w:rsidRPr="00E77326">
        <w:rPr>
          <w:rFonts w:ascii="Times New Roman" w:hAnsi="Times New Roman" w:cs="Times New Roman"/>
          <w:sz w:val="26"/>
          <w:szCs w:val="26"/>
        </w:rPr>
        <w:t>from January 2004 to December 2022, 222 children were killed and 836 injured in the armed conflict in the SBPs. These young victims were mostly killed by gunfire, followed by explosive devices. The deaths and injuries were caused by actions of both state and non-state armed forces, including incidents of mistaken identity by state military personnel</w:t>
      </w:r>
      <w:r w:rsidR="00880B22" w:rsidRPr="00E77326">
        <w:rPr>
          <w:rFonts w:ascii="Times New Roman" w:hAnsi="Times New Roman" w:cs="Times New Roman"/>
          <w:sz w:val="26"/>
          <w:szCs w:val="26"/>
        </w:rPr>
        <w:t xml:space="preserve">. </w:t>
      </w:r>
      <w:r w:rsidR="001A01EE" w:rsidRPr="00E77326">
        <w:rPr>
          <w:rFonts w:ascii="Times New Roman" w:hAnsi="Times New Roman" w:cs="Times New Roman"/>
          <w:sz w:val="26"/>
          <w:szCs w:val="26"/>
        </w:rPr>
        <w:t>For example, on 25 March 2020, military officers set up a road checkpoint in Pattani and attempted to stop two boys riding a motorcycle against traffic. When the boys did not stop, the officers threw their helmets at them, hitting them in the head and causing a fatal crash. In cases of injury, most incidents involved explosions—particularly those carried out by non-state armed groups, such as the bombing of utility poles or roadside bombs placed near schools to target state security officers. Most recently, on 28 August 2023, a bomb attached to a utility pole exploded while a father and his four-year-old son were passing by on a motorcycle. Shrapnel struck the child, penetrating his lungs and killing him</w:t>
      </w:r>
      <w:r w:rsidR="00880B22" w:rsidRPr="00E77326">
        <w:rPr>
          <w:rFonts w:ascii="Times New Roman" w:hAnsi="Times New Roman" w:cs="Times New Roman"/>
          <w:sz w:val="26"/>
          <w:szCs w:val="26"/>
        </w:rPr>
        <w:t xml:space="preserve">. </w:t>
      </w:r>
    </w:p>
    <w:p w14:paraId="3D4AAED1" w14:textId="7D98A929" w:rsidR="0062728C" w:rsidRPr="00E77326" w:rsidRDefault="005D22FB" w:rsidP="005D22FB">
      <w:pPr>
        <w:spacing w:before="100" w:beforeAutospacing="1" w:after="100" w:afterAutospacing="1" w:line="240" w:lineRule="auto"/>
        <w:ind w:firstLine="720"/>
        <w:jc w:val="thaiDistribute"/>
        <w:rPr>
          <w:rFonts w:ascii="Times New Roman" w:eastAsia="Times New Roman" w:hAnsi="Times New Roman" w:cs="Times New Roman"/>
          <w:i/>
          <w:iCs/>
          <w:sz w:val="26"/>
          <w:szCs w:val="26"/>
        </w:rPr>
      </w:pPr>
      <w:r w:rsidRPr="00E77326">
        <w:rPr>
          <w:rFonts w:ascii="Times New Roman" w:eastAsia="Times New Roman" w:hAnsi="Times New Roman" w:cs="Times New Roman"/>
          <w:i/>
          <w:iCs/>
          <w:sz w:val="26"/>
          <w:szCs w:val="26"/>
        </w:rPr>
        <w:t>Attack on schools and hospitals</w:t>
      </w:r>
    </w:p>
    <w:p w14:paraId="38F6A791" w14:textId="5762F895" w:rsidR="003307E3" w:rsidRPr="00E77326" w:rsidRDefault="00825493" w:rsidP="004D1ACD">
      <w:pPr>
        <w:pStyle w:val="a3"/>
        <w:numPr>
          <w:ilvl w:val="0"/>
          <w:numId w:val="28"/>
        </w:numPr>
        <w:spacing w:before="100" w:beforeAutospacing="1" w:after="100" w:afterAutospacing="1"/>
        <w:jc w:val="thaiDistribute"/>
        <w:rPr>
          <w:rFonts w:ascii="Times New Roman" w:eastAsia="Times New Roman" w:hAnsi="Times New Roman" w:cs="Times New Roman"/>
          <w:b/>
          <w:bCs/>
          <w:sz w:val="26"/>
          <w:szCs w:val="26"/>
        </w:rPr>
      </w:pPr>
      <w:r w:rsidRPr="00E77326">
        <w:rPr>
          <w:rFonts w:ascii="Times New Roman" w:eastAsia="Times New Roman" w:hAnsi="Times New Roman" w:cs="Times New Roman"/>
          <w:sz w:val="26"/>
          <w:szCs w:val="26"/>
        </w:rPr>
        <w:t>Even civilian facilities such as schools and hospitals have repeatedly become targets of ongoing attacks, including because they were used for military purposes or as military assets. These actions violate international humanitarian law, human rights, and Islamic principles, placing the lives and security of women and girls at risk. They also disrupt their rights to education and healthcare, and illustrate the state’s failure to provide adequate protection and ensure respect for their human rights</w:t>
      </w:r>
      <w:r w:rsidR="0062728C" w:rsidRPr="00E77326">
        <w:rPr>
          <w:rFonts w:ascii="Times New Roman" w:eastAsia="Times New Roman" w:hAnsi="Times New Roman" w:cs="Times New Roman"/>
          <w:sz w:val="26"/>
          <w:szCs w:val="26"/>
        </w:rPr>
        <w:t>.</w:t>
      </w:r>
    </w:p>
    <w:p w14:paraId="4E617876" w14:textId="77777777" w:rsidR="004D1ACD" w:rsidRPr="00E77326" w:rsidRDefault="004D1ACD" w:rsidP="004D1ACD">
      <w:pPr>
        <w:pStyle w:val="a3"/>
        <w:spacing w:before="100" w:beforeAutospacing="1" w:after="100" w:afterAutospacing="1"/>
        <w:jc w:val="thaiDistribute"/>
        <w:rPr>
          <w:rFonts w:ascii="Times New Roman" w:eastAsia="Times New Roman" w:hAnsi="Times New Roman" w:cs="Times New Roman"/>
          <w:b/>
          <w:bCs/>
          <w:sz w:val="26"/>
          <w:szCs w:val="26"/>
        </w:rPr>
      </w:pPr>
    </w:p>
    <w:p w14:paraId="0E612734" w14:textId="2F0C12F4" w:rsidR="00454A89" w:rsidRPr="00E77326" w:rsidRDefault="000E1EE3" w:rsidP="0062728C">
      <w:pPr>
        <w:pStyle w:val="a3"/>
        <w:numPr>
          <w:ilvl w:val="0"/>
          <w:numId w:val="28"/>
        </w:numPr>
        <w:spacing w:before="100" w:beforeAutospacing="1" w:after="100" w:afterAutospacing="1"/>
        <w:jc w:val="thaiDistribute"/>
        <w:rPr>
          <w:rFonts w:ascii="Times New Roman" w:eastAsia="Times New Roman" w:hAnsi="Times New Roman" w:cs="Times New Roman"/>
          <w:b/>
          <w:bCs/>
          <w:sz w:val="26"/>
          <w:szCs w:val="26"/>
        </w:rPr>
      </w:pPr>
      <w:r w:rsidRPr="00E77326">
        <w:rPr>
          <w:rFonts w:ascii="Times New Roman" w:eastAsia="Times New Roman" w:hAnsi="Times New Roman" w:cs="Times New Roman"/>
          <w:sz w:val="26"/>
          <w:szCs w:val="26"/>
        </w:rPr>
        <w:t>From 2004 to 2024, there were 407 incidents of violence against schools, with a significant portion of these attacks occurring in</w:t>
      </w:r>
      <w:r w:rsidR="0062728C" w:rsidRPr="00E77326">
        <w:rPr>
          <w:rFonts w:ascii="Times New Roman" w:eastAsia="Times New Roman" w:hAnsi="Times New Roman" w:cs="Times New Roman"/>
          <w:sz w:val="26"/>
          <w:szCs w:val="26"/>
        </w:rPr>
        <w:t xml:space="preserve"> </w:t>
      </w:r>
      <w:r w:rsidR="0062728C" w:rsidRPr="00E77326">
        <w:rPr>
          <w:rFonts w:ascii="Times New Roman" w:eastAsia="Times New Roman" w:hAnsi="Times New Roman" w:cs="Times New Roman"/>
          <w:sz w:val="26"/>
          <w:szCs w:val="26"/>
          <w:cs/>
        </w:rPr>
        <w:t xml:space="preserve">2024. </w:t>
      </w:r>
      <w:r w:rsidRPr="00E77326">
        <w:rPr>
          <w:rFonts w:ascii="Times New Roman" w:eastAsia="Times New Roman" w:hAnsi="Times New Roman" w:cs="Times New Roman"/>
          <w:sz w:val="26"/>
          <w:szCs w:val="26"/>
        </w:rPr>
        <w:t>These included military operations, shelling, bombings, and the destruction of school property</w:t>
      </w:r>
      <w:r w:rsidR="0062728C" w:rsidRPr="00E77326">
        <w:rPr>
          <w:rFonts w:ascii="Times New Roman" w:eastAsia="Times New Roman" w:hAnsi="Times New Roman" w:cs="Times New Roman"/>
          <w:sz w:val="26"/>
          <w:szCs w:val="26"/>
        </w:rPr>
        <w:t xml:space="preserve">. </w:t>
      </w:r>
    </w:p>
    <w:p w14:paraId="4029BE32" w14:textId="77777777" w:rsidR="00454A89" w:rsidRPr="00E77326" w:rsidRDefault="00454A89" w:rsidP="00454A89">
      <w:pPr>
        <w:pStyle w:val="a3"/>
        <w:rPr>
          <w:rFonts w:ascii="Times New Roman" w:eastAsia="Times New Roman" w:hAnsi="Times New Roman" w:cs="Times New Roman"/>
          <w:sz w:val="26"/>
          <w:szCs w:val="26"/>
        </w:rPr>
      </w:pPr>
    </w:p>
    <w:p w14:paraId="6A25DE28" w14:textId="7579A059" w:rsidR="005B57AA" w:rsidRPr="00E77326" w:rsidRDefault="005B57AA" w:rsidP="0062728C">
      <w:pPr>
        <w:pStyle w:val="a3"/>
        <w:numPr>
          <w:ilvl w:val="0"/>
          <w:numId w:val="28"/>
        </w:numPr>
        <w:spacing w:before="100" w:beforeAutospacing="1" w:after="100" w:afterAutospacing="1"/>
        <w:jc w:val="thaiDistribute"/>
        <w:rPr>
          <w:rFonts w:ascii="Times New Roman" w:eastAsia="Times New Roman" w:hAnsi="Times New Roman" w:cs="Times New Roman"/>
          <w:b/>
          <w:bCs/>
          <w:sz w:val="26"/>
          <w:szCs w:val="26"/>
        </w:rPr>
      </w:pPr>
      <w:r w:rsidRPr="00E77326">
        <w:rPr>
          <w:rFonts w:ascii="Times New Roman" w:eastAsia="Times New Roman" w:hAnsi="Times New Roman" w:cs="Times New Roman"/>
          <w:sz w:val="26"/>
          <w:szCs w:val="26"/>
        </w:rPr>
        <w:t xml:space="preserve">Schools have also been used as military bases by the </w:t>
      </w:r>
      <w:r w:rsidRPr="003D62DC">
        <w:rPr>
          <w:rFonts w:ascii="Times New Roman" w:eastAsia="Times New Roman" w:hAnsi="Times New Roman" w:cs="Times New Roman"/>
          <w:sz w:val="26"/>
          <w:szCs w:val="26"/>
        </w:rPr>
        <w:t>Thai military</w:t>
      </w:r>
      <w:r w:rsidRPr="00E77326">
        <w:rPr>
          <w:rFonts w:ascii="Times New Roman" w:eastAsia="Times New Roman" w:hAnsi="Times New Roman" w:cs="Times New Roman"/>
          <w:sz w:val="26"/>
          <w:szCs w:val="26"/>
        </w:rPr>
        <w:t xml:space="preserve">, in contravention of international law. This directly endangers the lives of children and educators, the majority of whom are female. </w:t>
      </w:r>
      <w:r w:rsidR="009A6484" w:rsidRPr="00E77326">
        <w:rPr>
          <w:rFonts w:ascii="Times New Roman" w:eastAsia="Times New Roman" w:hAnsi="Times New Roman" w:cs="Times New Roman"/>
          <w:sz w:val="26"/>
          <w:szCs w:val="26"/>
        </w:rPr>
        <w:t>Mothers are compelled to send their children to school in an environment filled with uncertainty, while educators continue teaching in hazardous conditions, enduring constant fear and stress.</w:t>
      </w:r>
      <w:r w:rsidR="009A6484" w:rsidRPr="00E77326">
        <w:rPr>
          <w:rFonts w:ascii="Times New Roman" w:eastAsia="Times New Roman" w:hAnsi="Times New Roman" w:cs="Times New Roman"/>
          <w:sz w:val="26"/>
          <w:szCs w:val="26"/>
          <w:cs/>
        </w:rPr>
        <w:t xml:space="preserve"> </w:t>
      </w:r>
      <w:r w:rsidR="00B741BD" w:rsidRPr="00B741BD">
        <w:rPr>
          <w:rFonts w:ascii="Times New Roman" w:eastAsia="Times New Roman" w:hAnsi="Times New Roman" w:cs="Times New Roman"/>
          <w:sz w:val="26"/>
          <w:szCs w:val="26"/>
        </w:rPr>
        <w:t xml:space="preserve">One example is the incident at Sri Tengo </w:t>
      </w:r>
      <w:proofErr w:type="spellStart"/>
      <w:r w:rsidR="00B741BD" w:rsidRPr="00B741BD">
        <w:rPr>
          <w:rFonts w:ascii="Times New Roman" w:eastAsia="Times New Roman" w:hAnsi="Times New Roman" w:cs="Times New Roman"/>
          <w:sz w:val="26"/>
          <w:szCs w:val="26"/>
        </w:rPr>
        <w:t>Wittaya</w:t>
      </w:r>
      <w:proofErr w:type="spellEnd"/>
      <w:r w:rsidR="00B741BD" w:rsidRPr="00B741BD">
        <w:rPr>
          <w:rFonts w:ascii="Times New Roman" w:eastAsia="Times New Roman" w:hAnsi="Times New Roman" w:cs="Times New Roman"/>
          <w:sz w:val="26"/>
          <w:szCs w:val="26"/>
        </w:rPr>
        <w:t xml:space="preserve"> School—where, on 24 April 2024, a police officer was attacked while attending a meeting with school </w:t>
      </w:r>
      <w:r w:rsidR="00B741BD" w:rsidRPr="00B741BD">
        <w:rPr>
          <w:rFonts w:ascii="Times New Roman" w:eastAsia="Times New Roman" w:hAnsi="Times New Roman" w:cs="Times New Roman"/>
          <w:sz w:val="26"/>
          <w:szCs w:val="26"/>
        </w:rPr>
        <w:lastRenderedPageBreak/>
        <w:t xml:space="preserve">officials, injuring both the officer and the </w:t>
      </w:r>
      <w:proofErr w:type="gramStart"/>
      <w:r w:rsidR="00B741BD" w:rsidRPr="00B741BD">
        <w:rPr>
          <w:rFonts w:ascii="Times New Roman" w:eastAsia="Times New Roman" w:hAnsi="Times New Roman" w:cs="Times New Roman"/>
          <w:sz w:val="26"/>
          <w:szCs w:val="26"/>
        </w:rPr>
        <w:t>child.</w:t>
      </w:r>
      <w:r w:rsidR="009A6484" w:rsidRPr="00E77326">
        <w:rPr>
          <w:rFonts w:ascii="Times New Roman" w:eastAsia="Times New Roman" w:hAnsi="Times New Roman" w:cs="Times New Roman"/>
          <w:sz w:val="26"/>
          <w:szCs w:val="26"/>
        </w:rPr>
        <w:t>—</w:t>
      </w:r>
      <w:proofErr w:type="gramEnd"/>
      <w:r w:rsidR="008E2B80" w:rsidRPr="00E77326">
        <w:rPr>
          <w:rFonts w:ascii="Times New Roman" w:hAnsi="Times New Roman" w:cs="Times New Roman"/>
          <w:sz w:val="26"/>
          <w:szCs w:val="26"/>
        </w:rPr>
        <w:t xml:space="preserve"> </w:t>
      </w:r>
      <w:r w:rsidR="008E2B80" w:rsidRPr="00E77326">
        <w:rPr>
          <w:rFonts w:ascii="Times New Roman" w:eastAsia="Times New Roman" w:hAnsi="Times New Roman" w:cs="Times New Roman"/>
          <w:sz w:val="26"/>
          <w:szCs w:val="26"/>
        </w:rPr>
        <w:t>which exemplifies the blurring of lines between civilian spaces and military targets, resulting in severe psychological repercussions for both children and their parents</w:t>
      </w:r>
      <w:r w:rsidR="009A6484" w:rsidRPr="00E77326">
        <w:rPr>
          <w:rFonts w:ascii="Times New Roman" w:eastAsia="Times New Roman" w:hAnsi="Times New Roman" w:cs="Times New Roman"/>
          <w:sz w:val="26"/>
          <w:szCs w:val="26"/>
        </w:rPr>
        <w:t>.</w:t>
      </w:r>
    </w:p>
    <w:p w14:paraId="49C88783" w14:textId="77777777" w:rsidR="005B57AA" w:rsidRPr="00E77326" w:rsidRDefault="005B57AA" w:rsidP="005B57AA">
      <w:pPr>
        <w:pStyle w:val="a3"/>
        <w:rPr>
          <w:rFonts w:ascii="Times New Roman" w:eastAsia="Times New Roman" w:hAnsi="Times New Roman" w:cs="Times New Roman"/>
          <w:sz w:val="26"/>
          <w:szCs w:val="26"/>
        </w:rPr>
      </w:pPr>
    </w:p>
    <w:p w14:paraId="212FAEB7" w14:textId="1C8CD36A" w:rsidR="002C0CE5" w:rsidRPr="00E77326" w:rsidRDefault="00B741BD" w:rsidP="0062728C">
      <w:pPr>
        <w:pStyle w:val="a3"/>
        <w:numPr>
          <w:ilvl w:val="0"/>
          <w:numId w:val="28"/>
        </w:numPr>
        <w:spacing w:before="100" w:beforeAutospacing="1" w:after="100" w:afterAutospacing="1"/>
        <w:jc w:val="thaiDistribute"/>
        <w:rPr>
          <w:rFonts w:ascii="Times New Roman" w:eastAsia="Times New Roman" w:hAnsi="Times New Roman" w:cs="Times New Roman"/>
          <w:b/>
          <w:bCs/>
          <w:sz w:val="26"/>
          <w:szCs w:val="26"/>
        </w:rPr>
      </w:pPr>
      <w:r w:rsidRPr="00B741BD">
        <w:rPr>
          <w:rFonts w:ascii="Times New Roman" w:eastAsia="Times New Roman" w:hAnsi="Times New Roman" w:cs="Times New Roman"/>
          <w:sz w:val="26"/>
          <w:szCs w:val="26"/>
        </w:rPr>
        <w:t>Furthermore, certain military operations have intensified the insecurity faced by women in their daily lives and have highlighted the state’s inability to maintain security around educational facilities, which should be among the safest environments for children and teachers. Examples include the display of political symbols by armed factions near schools, the destruction of surveillance cameras, and armed robberies. A 2021 study by the Duayjai Group</w:t>
      </w:r>
      <w:r w:rsidR="002C0CE5" w:rsidRPr="00B741BD">
        <w:rPr>
          <w:rStyle w:val="a6"/>
          <w:rFonts w:ascii="Times New Roman" w:eastAsia="Times New Roman" w:hAnsi="Times New Roman" w:cs="Times New Roman"/>
          <w:sz w:val="26"/>
          <w:szCs w:val="26"/>
        </w:rPr>
        <w:footnoteReference w:id="4"/>
      </w:r>
      <w:r w:rsidR="002C0CE5" w:rsidRPr="00E77326">
        <w:rPr>
          <w:rFonts w:ascii="Times New Roman" w:eastAsia="Times New Roman" w:hAnsi="Times New Roman" w:cs="Times New Roman"/>
          <w:sz w:val="26"/>
          <w:szCs w:val="26"/>
        </w:rPr>
        <w:t xml:space="preserve"> also documented discriminatory practices against private Islamic schools, revealing that in some cases, the military deployed drones to monitor activities around school premises during both day and night.</w:t>
      </w:r>
    </w:p>
    <w:p w14:paraId="5DDAA28B" w14:textId="77777777" w:rsidR="004C6C14" w:rsidRPr="00BD44C2" w:rsidRDefault="004C6C14" w:rsidP="004C6C14">
      <w:pPr>
        <w:pStyle w:val="a3"/>
        <w:rPr>
          <w:rFonts w:ascii="Times New Roman" w:eastAsia="Times New Roman" w:hAnsi="Times New Roman" w:cstheme="minorBidi"/>
          <w:b/>
          <w:bCs/>
          <w:sz w:val="26"/>
          <w:szCs w:val="26"/>
          <w:cs/>
        </w:rPr>
      </w:pPr>
    </w:p>
    <w:p w14:paraId="7767A2BA" w14:textId="242C1F51" w:rsidR="004C6C14" w:rsidRPr="00E77326" w:rsidRDefault="004C6C14" w:rsidP="0062728C">
      <w:pPr>
        <w:pStyle w:val="a3"/>
        <w:numPr>
          <w:ilvl w:val="0"/>
          <w:numId w:val="28"/>
        </w:numPr>
        <w:spacing w:before="100" w:beforeAutospacing="1" w:after="100" w:afterAutospacing="1"/>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 xml:space="preserve">From </w:t>
      </w:r>
      <w:r w:rsidRPr="00E77326">
        <w:rPr>
          <w:rFonts w:ascii="Times New Roman" w:eastAsia="Times New Roman" w:hAnsi="Times New Roman" w:cs="Times New Roman"/>
          <w:sz w:val="26"/>
          <w:szCs w:val="26"/>
          <w:cs/>
        </w:rPr>
        <w:t xml:space="preserve">2004 </w:t>
      </w:r>
      <w:r w:rsidRPr="00E77326">
        <w:rPr>
          <w:rFonts w:ascii="Times New Roman" w:eastAsia="Times New Roman" w:hAnsi="Times New Roman" w:cs="Times New Roman"/>
          <w:sz w:val="26"/>
          <w:szCs w:val="26"/>
        </w:rPr>
        <w:t xml:space="preserve">to </w:t>
      </w:r>
      <w:r w:rsidRPr="00E77326">
        <w:rPr>
          <w:rFonts w:ascii="Times New Roman" w:eastAsia="Times New Roman" w:hAnsi="Times New Roman" w:cs="Times New Roman"/>
          <w:sz w:val="26"/>
          <w:szCs w:val="26"/>
          <w:cs/>
        </w:rPr>
        <w:t>2024</w:t>
      </w:r>
      <w:r w:rsidRPr="00E77326">
        <w:rPr>
          <w:rFonts w:ascii="Times New Roman" w:eastAsia="Times New Roman" w:hAnsi="Times New Roman" w:cs="Times New Roman"/>
          <w:sz w:val="26"/>
          <w:szCs w:val="26"/>
        </w:rPr>
        <w:t xml:space="preserve">, </w:t>
      </w:r>
      <w:r w:rsidRPr="00E77326">
        <w:rPr>
          <w:rFonts w:ascii="Times New Roman" w:eastAsia="Times New Roman" w:hAnsi="Times New Roman" w:cs="Times New Roman"/>
          <w:sz w:val="26"/>
          <w:szCs w:val="26"/>
          <w:cs/>
        </w:rPr>
        <w:t xml:space="preserve">48 </w:t>
      </w:r>
      <w:r w:rsidRPr="00E77326">
        <w:rPr>
          <w:rFonts w:ascii="Times New Roman" w:eastAsia="Times New Roman" w:hAnsi="Times New Roman" w:cs="Times New Roman"/>
          <w:sz w:val="26"/>
          <w:szCs w:val="26"/>
        </w:rPr>
        <w:t xml:space="preserve">hospitals were </w:t>
      </w:r>
      <w:r w:rsidRPr="00B741BD">
        <w:rPr>
          <w:rFonts w:ascii="Times New Roman" w:eastAsia="Times New Roman" w:hAnsi="Times New Roman" w:cs="Times New Roman"/>
          <w:sz w:val="26"/>
          <w:szCs w:val="26"/>
        </w:rPr>
        <w:t>attacked,</w:t>
      </w:r>
      <w:r w:rsidRPr="00B741BD">
        <w:rPr>
          <w:rStyle w:val="a6"/>
          <w:rFonts w:ascii="Times New Roman" w:eastAsia="Times New Roman" w:hAnsi="Times New Roman" w:cs="Times New Roman"/>
          <w:sz w:val="26"/>
          <w:szCs w:val="26"/>
        </w:rPr>
        <w:footnoteReference w:id="5"/>
      </w:r>
      <w:r w:rsidRPr="00E77326">
        <w:rPr>
          <w:rFonts w:ascii="Times New Roman" w:eastAsia="Times New Roman" w:hAnsi="Times New Roman" w:cs="Times New Roman"/>
          <w:sz w:val="26"/>
          <w:szCs w:val="26"/>
        </w:rPr>
        <w:t xml:space="preserve"> significantly hindering access to health services for women and girls—especially in areas related to pregnancy, childbirth, gynecological care, and essential immunizations, all of which are recognized as fundamental rights under international human rights law.</w:t>
      </w:r>
    </w:p>
    <w:p w14:paraId="4DD8EFD9" w14:textId="10582C7C" w:rsidR="00EE0CF2" w:rsidRPr="00E77326" w:rsidRDefault="00A96D07" w:rsidP="00020C8F">
      <w:pPr>
        <w:ind w:firstLine="720"/>
        <w:jc w:val="thaiDistribute"/>
        <w:rPr>
          <w:rFonts w:ascii="Times New Roman" w:hAnsi="Times New Roman" w:cs="Times New Roman"/>
          <w:i/>
          <w:iCs/>
          <w:sz w:val="26"/>
          <w:szCs w:val="26"/>
        </w:rPr>
      </w:pPr>
      <w:r w:rsidRPr="00E77326">
        <w:rPr>
          <w:rFonts w:ascii="Times New Roman" w:hAnsi="Times New Roman" w:cs="Times New Roman"/>
          <w:i/>
          <w:iCs/>
          <w:sz w:val="26"/>
          <w:szCs w:val="26"/>
        </w:rPr>
        <w:t>Psychological impacts and harassment faced by women and girls</w:t>
      </w:r>
    </w:p>
    <w:p w14:paraId="034BD968" w14:textId="77777777" w:rsidR="00DF5E05" w:rsidRPr="00E77326" w:rsidRDefault="00DF5E05" w:rsidP="00544555">
      <w:pPr>
        <w:pStyle w:val="a3"/>
        <w:numPr>
          <w:ilvl w:val="0"/>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In situations of conflict and instability, many women suffer the tragic loss of their husbands, children, or other family members as a result of killings by state authorities or non-state actors. These losses severely affect their mental health and force them to become the primary heads of household, taking on responsibilities such as earning income, raising children, caring for the elderly, and rebuilding their lives amid insecurity and social challenges.</w:t>
      </w:r>
    </w:p>
    <w:p w14:paraId="75254408" w14:textId="77777777" w:rsidR="001C70A3" w:rsidRPr="00E77326" w:rsidRDefault="001C70A3" w:rsidP="001C70A3">
      <w:pPr>
        <w:pStyle w:val="a3"/>
        <w:jc w:val="thaiDistribute"/>
        <w:rPr>
          <w:rFonts w:ascii="Times New Roman" w:hAnsi="Times New Roman" w:cs="Times New Roman"/>
          <w:sz w:val="26"/>
          <w:szCs w:val="26"/>
        </w:rPr>
      </w:pPr>
    </w:p>
    <w:p w14:paraId="2CAA2B0D" w14:textId="01E3ED90" w:rsidR="000C0F06" w:rsidRPr="00E77326" w:rsidRDefault="000C0F06" w:rsidP="009E2398">
      <w:pPr>
        <w:pStyle w:val="a3"/>
        <w:numPr>
          <w:ilvl w:val="0"/>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Women in these circumstances often do not receive proper redress from the state—whether in the form of access to justice, recognition of the truth, compensation, or support for livelihoods and mental health (as described further below). This constitutes a violation of fundamental human rights, including the rights to dignity, economic and social security, and meaningful participation in the peace process.</w:t>
      </w:r>
      <w:r w:rsidRPr="00E77326">
        <w:rPr>
          <w:rStyle w:val="a6"/>
          <w:rFonts w:ascii="Times New Roman" w:hAnsi="Times New Roman" w:cs="Times New Roman"/>
          <w:sz w:val="26"/>
          <w:szCs w:val="26"/>
        </w:rPr>
        <w:footnoteReference w:id="6"/>
      </w:r>
    </w:p>
    <w:p w14:paraId="743B532D" w14:textId="77777777" w:rsidR="00CC7293" w:rsidRPr="00E77326" w:rsidRDefault="00CC7293" w:rsidP="00CC7293">
      <w:pPr>
        <w:pStyle w:val="a3"/>
        <w:rPr>
          <w:rFonts w:ascii="Times New Roman" w:hAnsi="Times New Roman" w:cs="Times New Roman"/>
          <w:sz w:val="26"/>
          <w:szCs w:val="26"/>
        </w:rPr>
      </w:pPr>
    </w:p>
    <w:p w14:paraId="7A7D3841" w14:textId="54815CE6" w:rsidR="00E4611C" w:rsidRPr="00E77326" w:rsidRDefault="00E4611C" w:rsidP="00CA0FD8">
      <w:pPr>
        <w:pStyle w:val="a3"/>
        <w:numPr>
          <w:ilvl w:val="0"/>
          <w:numId w:val="28"/>
        </w:numPr>
        <w:spacing w:before="100" w:beforeAutospacing="1" w:after="100" w:afterAutospacing="1"/>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Ninety-nine widows whose family members were victims of extrajudicial killings by the state between 2019 and 2024 continue to seek justice. However, they face ongoing harassment, surveillance, and discrimination by state officials, further exacerbating their vulnerability.</w:t>
      </w:r>
      <w:r w:rsidR="00DB36A1" w:rsidRPr="00E77326">
        <w:rPr>
          <w:rStyle w:val="a6"/>
          <w:rFonts w:ascii="Times New Roman" w:hAnsi="Times New Roman" w:cs="Times New Roman"/>
          <w:sz w:val="26"/>
          <w:szCs w:val="26"/>
          <w:cs/>
        </w:rPr>
        <w:footnoteReference w:id="7"/>
      </w:r>
      <w:r w:rsidRPr="00E77326">
        <w:rPr>
          <w:rFonts w:ascii="Times New Roman" w:eastAsia="Times New Roman" w:hAnsi="Times New Roman" w:cs="Times New Roman"/>
          <w:sz w:val="26"/>
          <w:szCs w:val="26"/>
        </w:rPr>
        <w:t xml:space="preserve"> This reflects a broader failure to uphold women’s rights in conflict settings.</w:t>
      </w:r>
    </w:p>
    <w:p w14:paraId="464642D5" w14:textId="77777777" w:rsidR="00602DFB" w:rsidRPr="00E77326" w:rsidRDefault="00602DFB" w:rsidP="00602DFB">
      <w:pPr>
        <w:pStyle w:val="a3"/>
        <w:rPr>
          <w:rFonts w:ascii="Times New Roman" w:eastAsia="Times New Roman" w:hAnsi="Times New Roman" w:cs="Times New Roman"/>
          <w:sz w:val="26"/>
          <w:szCs w:val="26"/>
        </w:rPr>
      </w:pPr>
    </w:p>
    <w:p w14:paraId="566C0D06" w14:textId="75B102C5" w:rsidR="002E3D59" w:rsidRPr="00383D39" w:rsidRDefault="006912C3" w:rsidP="002E3D59">
      <w:pPr>
        <w:pStyle w:val="a3"/>
        <w:numPr>
          <w:ilvl w:val="0"/>
          <w:numId w:val="28"/>
        </w:numPr>
        <w:spacing w:before="100" w:beforeAutospacing="1" w:after="100" w:afterAutospacing="1"/>
        <w:jc w:val="thaiDistribute"/>
        <w:rPr>
          <w:rFonts w:ascii="Times New Roman" w:eastAsia="Times New Roman" w:hAnsi="Times New Roman" w:cs="Times New Roman"/>
          <w:sz w:val="26"/>
          <w:szCs w:val="26"/>
        </w:rPr>
      </w:pPr>
      <w:r w:rsidRPr="00383D39">
        <w:rPr>
          <w:rFonts w:ascii="Times New Roman" w:eastAsia="Times New Roman" w:hAnsi="Times New Roman" w:cs="Times New Roman"/>
          <w:sz w:val="26"/>
          <w:szCs w:val="26"/>
        </w:rPr>
        <w:lastRenderedPageBreak/>
        <w:t>Many women and girls also witness violence committed against their family members—such as the murder of loved ones in their presence—resulting in deep psychological trauma. A particularly horrific example occurred on 25 June 20</w:t>
      </w:r>
      <w:r w:rsidR="00383D39" w:rsidRPr="00383D39">
        <w:rPr>
          <w:rFonts w:ascii="Times New Roman" w:eastAsia="Times New Roman" w:hAnsi="Times New Roman" w:cs="Times New Roman"/>
          <w:sz w:val="26"/>
          <w:szCs w:val="26"/>
        </w:rPr>
        <w:t>2</w:t>
      </w:r>
      <w:r w:rsidRPr="00383D39">
        <w:rPr>
          <w:rFonts w:ascii="Times New Roman" w:eastAsia="Times New Roman" w:hAnsi="Times New Roman" w:cs="Times New Roman"/>
          <w:sz w:val="26"/>
          <w:szCs w:val="26"/>
        </w:rPr>
        <w:t xml:space="preserve">4, when </w:t>
      </w:r>
      <w:proofErr w:type="spellStart"/>
      <w:proofErr w:type="gramStart"/>
      <w:r w:rsidR="00BD1058">
        <w:rPr>
          <w:rFonts w:ascii="Times New Roman" w:eastAsia="Times New Roman" w:hAnsi="Times New Roman" w:cs="Times New Roman"/>
          <w:sz w:val="26"/>
          <w:szCs w:val="26"/>
        </w:rPr>
        <w:t>Mr.R</w:t>
      </w:r>
      <w:proofErr w:type="spellEnd"/>
      <w:proofErr w:type="gramEnd"/>
      <w:r w:rsidRPr="00383D39">
        <w:rPr>
          <w:rFonts w:ascii="Times New Roman" w:eastAsia="Times New Roman" w:hAnsi="Times New Roman" w:cs="Times New Roman"/>
          <w:sz w:val="26"/>
          <w:szCs w:val="26"/>
        </w:rPr>
        <w:t>, the coordinator of the Duayjai, was killed in front of his wife and their seven-year-old daughter</w:t>
      </w:r>
      <w:r w:rsidR="009E2398" w:rsidRPr="00383D39">
        <w:rPr>
          <w:rFonts w:ascii="Times New Roman" w:eastAsia="Times New Roman" w:hAnsi="Times New Roman" w:cs="Times New Roman"/>
          <w:sz w:val="26"/>
          <w:szCs w:val="26"/>
        </w:rPr>
        <w:t>.</w:t>
      </w:r>
      <w:r w:rsidR="002E3D59" w:rsidRPr="00383D39">
        <w:rPr>
          <w:rStyle w:val="a6"/>
          <w:rFonts w:ascii="Times New Roman" w:eastAsia="Times New Roman" w:hAnsi="Times New Roman" w:cs="Times New Roman"/>
          <w:sz w:val="26"/>
          <w:szCs w:val="26"/>
        </w:rPr>
        <w:footnoteReference w:id="8"/>
      </w:r>
      <w:r w:rsidR="002E3D59" w:rsidRPr="00383D39">
        <w:rPr>
          <w:rFonts w:ascii="Times New Roman" w:eastAsia="Times New Roman" w:hAnsi="Times New Roman" w:cs="Times New Roman"/>
          <w:sz w:val="26"/>
          <w:szCs w:val="26"/>
        </w:rPr>
        <w:t xml:space="preserve"> </w:t>
      </w:r>
      <w:r w:rsidR="00135E9D" w:rsidRPr="00383D39">
        <w:rPr>
          <w:rFonts w:ascii="Times New Roman" w:eastAsia="Times New Roman" w:hAnsi="Times New Roman" w:cs="Times New Roman"/>
          <w:sz w:val="26"/>
          <w:szCs w:val="26"/>
        </w:rPr>
        <w:t xml:space="preserve">This event not only devastated the family but also deeply traumatized the young girl, who experienced a level of suffering far beyond her ability to comprehend. Such incidents are not isolated. </w:t>
      </w:r>
      <w:r w:rsidR="00C22232" w:rsidRPr="00383D39">
        <w:rPr>
          <w:rFonts w:ascii="Times New Roman" w:eastAsia="Times New Roman" w:hAnsi="Times New Roman" w:cs="Times New Roman"/>
          <w:sz w:val="26"/>
          <w:szCs w:val="26"/>
        </w:rPr>
        <w:t>Although the government has established women’s assistance centers in conflict zones, access to psychosocial support remains limited and insufficient, falling short of international human rights standards. A more effective and responsive support system is urgently needed</w:t>
      </w:r>
      <w:r w:rsidR="009E2398" w:rsidRPr="00383D39">
        <w:rPr>
          <w:rFonts w:ascii="Times New Roman" w:eastAsia="Times New Roman" w:hAnsi="Times New Roman" w:cs="Times New Roman"/>
          <w:sz w:val="26"/>
          <w:szCs w:val="26"/>
        </w:rPr>
        <w:t>.</w:t>
      </w:r>
      <w:r w:rsidR="002E3D59" w:rsidRPr="00383D39">
        <w:rPr>
          <w:rStyle w:val="a6"/>
          <w:rFonts w:ascii="Times New Roman" w:eastAsia="Times New Roman" w:hAnsi="Times New Roman" w:cs="Times New Roman"/>
          <w:sz w:val="26"/>
          <w:szCs w:val="26"/>
        </w:rPr>
        <w:footnoteReference w:id="9"/>
      </w:r>
    </w:p>
    <w:p w14:paraId="407B5772" w14:textId="77777777" w:rsidR="00E805B5" w:rsidRPr="00E77326" w:rsidRDefault="00E805B5" w:rsidP="00E805B5">
      <w:pPr>
        <w:pStyle w:val="a3"/>
        <w:spacing w:before="100" w:beforeAutospacing="1" w:after="100" w:afterAutospacing="1"/>
        <w:jc w:val="thaiDistribute"/>
        <w:rPr>
          <w:rFonts w:ascii="Times New Roman" w:eastAsia="Times New Roman" w:hAnsi="Times New Roman" w:cs="Times New Roman"/>
          <w:sz w:val="26"/>
          <w:szCs w:val="26"/>
        </w:rPr>
      </w:pPr>
    </w:p>
    <w:p w14:paraId="75B357EC" w14:textId="6B91B9ED" w:rsidR="00E805B5" w:rsidRPr="00E77326" w:rsidRDefault="00657D0B" w:rsidP="002E3D59">
      <w:pPr>
        <w:pStyle w:val="a3"/>
        <w:numPr>
          <w:ilvl w:val="0"/>
          <w:numId w:val="28"/>
        </w:numPr>
        <w:spacing w:before="100" w:beforeAutospacing="1" w:after="100" w:afterAutospacing="1"/>
        <w:jc w:val="thaiDistribute"/>
        <w:rPr>
          <w:rFonts w:ascii="Times New Roman" w:eastAsia="Times New Roman" w:hAnsi="Times New Roman" w:cs="Times New Roman"/>
          <w:sz w:val="26"/>
          <w:szCs w:val="26"/>
        </w:rPr>
      </w:pPr>
      <w:r w:rsidRPr="00657D0B">
        <w:rPr>
          <w:rFonts w:ascii="Times New Roman" w:eastAsia="Times New Roman" w:hAnsi="Times New Roman" w:cs="Times New Roman"/>
          <w:sz w:val="26"/>
          <w:szCs w:val="26"/>
        </w:rPr>
        <w:t>Family members of suspects or former suspects pursued by law enforcement also experience significant psychological distress, often compounded by social pressure and stigma due to threat or surveillance from security officers</w:t>
      </w:r>
      <w:r w:rsidR="000C29C3" w:rsidRPr="00AE57DA">
        <w:rPr>
          <w:rFonts w:ascii="Times New Roman" w:eastAsia="Times New Roman" w:hAnsi="Times New Roman" w:cs="Times New Roman"/>
          <w:sz w:val="26"/>
          <w:szCs w:val="26"/>
        </w:rPr>
        <w:t>.</w:t>
      </w:r>
    </w:p>
    <w:p w14:paraId="3231696E" w14:textId="39CABD67" w:rsidR="00F727B3" w:rsidRPr="00E77326" w:rsidRDefault="00F727B3" w:rsidP="00F727B3">
      <w:pPr>
        <w:jc w:val="thaiDistribute"/>
        <w:rPr>
          <w:rFonts w:ascii="Times New Roman" w:hAnsi="Times New Roman" w:cs="Times New Roman"/>
          <w:sz w:val="26"/>
          <w:szCs w:val="26"/>
          <w:u w:val="single"/>
        </w:rPr>
      </w:pPr>
      <w:r w:rsidRPr="00E77326">
        <w:rPr>
          <w:rFonts w:ascii="Times New Roman" w:hAnsi="Times New Roman" w:cs="Times New Roman"/>
          <w:sz w:val="26"/>
          <w:szCs w:val="26"/>
          <w:u w:val="single"/>
        </w:rPr>
        <w:t xml:space="preserve">Arbitrary Detention </w:t>
      </w:r>
    </w:p>
    <w:p w14:paraId="1CD10B34" w14:textId="771C323A" w:rsidR="00F140EA" w:rsidRPr="00E77326" w:rsidRDefault="002E06A9" w:rsidP="006E7117">
      <w:pPr>
        <w:pStyle w:val="a3"/>
        <w:numPr>
          <w:ilvl w:val="0"/>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Between 2019 and 2024, women have faced targeted law enforcement actions, both as accused individuals and as subjects of investigation for alleged involvement in the conflict. Over the past five years, 58 women have been investigated, with 11 facing prosecution across police, prosecutorial, and court proceedings. The majority of these women were suspected of harboring individuals—primarily their spouses or relatives—who themselves were suspected of involvement in security incidents</w:t>
      </w:r>
      <w:r w:rsidR="00F140EA" w:rsidRPr="00E77326">
        <w:rPr>
          <w:rFonts w:ascii="Times New Roman" w:hAnsi="Times New Roman" w:cs="Times New Roman"/>
          <w:sz w:val="26"/>
          <w:szCs w:val="26"/>
        </w:rPr>
        <w:t xml:space="preserve">. </w:t>
      </w:r>
    </w:p>
    <w:p w14:paraId="3BD1DF62" w14:textId="77777777" w:rsidR="00F140EA" w:rsidRPr="00E77326" w:rsidRDefault="00F140EA" w:rsidP="00F140EA">
      <w:pPr>
        <w:pStyle w:val="a3"/>
        <w:jc w:val="thaiDistribute"/>
        <w:rPr>
          <w:rFonts w:ascii="Times New Roman" w:hAnsi="Times New Roman" w:cs="Times New Roman"/>
          <w:sz w:val="26"/>
          <w:szCs w:val="26"/>
        </w:rPr>
      </w:pPr>
    </w:p>
    <w:p w14:paraId="3AE1AFF0" w14:textId="509A7AB8" w:rsidR="00912F91" w:rsidRPr="00E77326" w:rsidRDefault="00DA0EE8" w:rsidP="006E7117">
      <w:pPr>
        <w:pStyle w:val="a3"/>
        <w:numPr>
          <w:ilvl w:val="0"/>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 xml:space="preserve">These women are arrested under special security laws applicable in the SBPs—namely the Martial Law and Emergency Decree—enacted to address the ongoing conflict. Under this framework, military personnel and law enforcement are permitted to detain individuals in military facilities without formal charges for up to 37 days and without adequate judicial oversight. They are often interrogated by </w:t>
      </w:r>
      <w:r w:rsidRPr="00C2467A">
        <w:rPr>
          <w:rFonts w:ascii="Times New Roman" w:hAnsi="Times New Roman" w:cs="Times New Roman"/>
          <w:sz w:val="26"/>
          <w:szCs w:val="26"/>
        </w:rPr>
        <w:t xml:space="preserve">male </w:t>
      </w:r>
      <w:r w:rsidR="00C2467A" w:rsidRPr="00C2467A">
        <w:rPr>
          <w:rFonts w:ascii="Times New Roman" w:hAnsi="Times New Roman" w:cs="Times New Roman"/>
          <w:sz w:val="26"/>
          <w:szCs w:val="26"/>
        </w:rPr>
        <w:t>interrogation</w:t>
      </w:r>
      <w:r w:rsidRPr="00C2467A">
        <w:rPr>
          <w:rFonts w:ascii="Times New Roman" w:hAnsi="Times New Roman" w:cs="Times New Roman"/>
          <w:sz w:val="26"/>
          <w:szCs w:val="26"/>
        </w:rPr>
        <w:t xml:space="preserve"> officers.</w:t>
      </w:r>
      <w:r w:rsidRPr="00E77326">
        <w:rPr>
          <w:rFonts w:ascii="Times New Roman" w:hAnsi="Times New Roman" w:cs="Times New Roman"/>
          <w:sz w:val="26"/>
          <w:szCs w:val="26"/>
        </w:rPr>
        <w:t xml:space="preserve"> Detainees commonly face no access to legal representation, and are held incommunicado from their families, particularly during the initial week of detention. Reports of torture have emerged, and such practices persist. These arbitrary detentions—repeatedly condemned by various UN treaty bodies—constitute serious violations of fundamental human rights. Detainees are denied access to fair judicial proceedings, with restricted access to legal representation and limited visitation rights, all in the absence of proper oversight</w:t>
      </w:r>
      <w:r w:rsidR="00482EF0" w:rsidRPr="00E77326">
        <w:rPr>
          <w:rFonts w:ascii="Times New Roman" w:hAnsi="Times New Roman" w:cs="Times New Roman"/>
          <w:sz w:val="26"/>
          <w:szCs w:val="26"/>
        </w:rPr>
        <w:t>.</w:t>
      </w:r>
      <w:r w:rsidR="00E746EF" w:rsidRPr="00E77326">
        <w:rPr>
          <w:rFonts w:ascii="Times New Roman" w:hAnsi="Times New Roman" w:cs="Times New Roman"/>
          <w:sz w:val="26"/>
          <w:szCs w:val="26"/>
        </w:rPr>
        <w:t xml:space="preserve"> </w:t>
      </w:r>
    </w:p>
    <w:p w14:paraId="7F27630D" w14:textId="77777777" w:rsidR="00912F91" w:rsidRPr="00E77326" w:rsidRDefault="00912F91" w:rsidP="00912F91">
      <w:pPr>
        <w:pStyle w:val="a3"/>
        <w:rPr>
          <w:rFonts w:ascii="Times New Roman" w:hAnsi="Times New Roman" w:cs="Times New Roman"/>
          <w:sz w:val="26"/>
          <w:szCs w:val="26"/>
        </w:rPr>
      </w:pPr>
    </w:p>
    <w:p w14:paraId="6CFCDCE6" w14:textId="43D64B55" w:rsidR="00E746EF" w:rsidRPr="00E77326" w:rsidRDefault="00F866FF" w:rsidP="006E7117">
      <w:pPr>
        <w:pStyle w:val="a3"/>
        <w:numPr>
          <w:ilvl w:val="0"/>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lastRenderedPageBreak/>
        <w:t>For example, in 2023, a woman was arrested under special laws and later sentenced to 34 years in prison by the First Instance Court for her alleged involvement in bombings. In 2024, four women were investigated and detained; one of them was held under both Martial Law and the Emergency Decree</w:t>
      </w:r>
      <w:r w:rsidR="005C76AE" w:rsidRPr="00E77326">
        <w:rPr>
          <w:rFonts w:ascii="Times New Roman" w:hAnsi="Times New Roman" w:cs="Times New Roman"/>
          <w:sz w:val="26"/>
          <w:szCs w:val="26"/>
          <w:cs/>
        </w:rPr>
        <w:t xml:space="preserve"> </w:t>
      </w:r>
      <w:r w:rsidR="005C76AE" w:rsidRPr="00E77326">
        <w:rPr>
          <w:rFonts w:ascii="Times New Roman" w:hAnsi="Times New Roman" w:cs="Times New Roman"/>
          <w:sz w:val="26"/>
          <w:szCs w:val="26"/>
        </w:rPr>
        <w:t>for 37 days—an extended period of imprisonment without formal charges</w:t>
      </w:r>
      <w:r w:rsidRPr="00E77326">
        <w:rPr>
          <w:rFonts w:ascii="Times New Roman" w:hAnsi="Times New Roman" w:cs="Times New Roman"/>
          <w:sz w:val="26"/>
          <w:szCs w:val="26"/>
        </w:rPr>
        <w:t>, spending a total of 121 days in pre-trial detention</w:t>
      </w:r>
      <w:r w:rsidR="00E746EF" w:rsidRPr="00E77326">
        <w:rPr>
          <w:rFonts w:ascii="Times New Roman" w:hAnsi="Times New Roman" w:cs="Times New Roman"/>
          <w:sz w:val="26"/>
          <w:szCs w:val="26"/>
        </w:rPr>
        <w:t>.</w:t>
      </w:r>
    </w:p>
    <w:p w14:paraId="1BFEE72B" w14:textId="77777777" w:rsidR="00482EF0" w:rsidRPr="00E77326" w:rsidRDefault="00482EF0" w:rsidP="00482EF0">
      <w:pPr>
        <w:pStyle w:val="a3"/>
        <w:rPr>
          <w:rFonts w:ascii="Times New Roman" w:hAnsi="Times New Roman" w:cs="Times New Roman"/>
          <w:sz w:val="26"/>
          <w:szCs w:val="26"/>
        </w:rPr>
      </w:pPr>
    </w:p>
    <w:p w14:paraId="2E07FFD8" w14:textId="3819824E" w:rsidR="00B321AA" w:rsidRPr="00E77326" w:rsidRDefault="00C10370" w:rsidP="000F4AC3">
      <w:pPr>
        <w:spacing w:before="100" w:beforeAutospacing="1" w:after="100" w:afterAutospacing="1" w:line="240" w:lineRule="auto"/>
        <w:rPr>
          <w:rFonts w:ascii="Times New Roman" w:hAnsi="Times New Roman" w:cs="Times New Roman"/>
          <w:sz w:val="26"/>
          <w:szCs w:val="26"/>
          <w:u w:val="single"/>
        </w:rPr>
      </w:pPr>
      <w:r w:rsidRPr="00E77326">
        <w:rPr>
          <w:rFonts w:ascii="Times New Roman" w:hAnsi="Times New Roman" w:cs="Times New Roman"/>
          <w:sz w:val="26"/>
          <w:szCs w:val="26"/>
          <w:u w:val="single"/>
        </w:rPr>
        <w:t xml:space="preserve">Collection of </w:t>
      </w:r>
      <w:proofErr w:type="gramStart"/>
      <w:r w:rsidRPr="00E77326">
        <w:rPr>
          <w:rFonts w:ascii="Times New Roman" w:hAnsi="Times New Roman" w:cs="Times New Roman"/>
          <w:sz w:val="26"/>
          <w:szCs w:val="26"/>
          <w:u w:val="single"/>
        </w:rPr>
        <w:t>DNA</w:t>
      </w:r>
      <w:proofErr w:type="gramEnd"/>
      <w:r w:rsidRPr="00E77326">
        <w:rPr>
          <w:rFonts w:ascii="Times New Roman" w:hAnsi="Times New Roman" w:cs="Times New Roman"/>
          <w:sz w:val="26"/>
          <w:szCs w:val="26"/>
          <w:u w:val="single"/>
        </w:rPr>
        <w:t xml:space="preserve"> from women and girls in the SBPs</w:t>
      </w:r>
    </w:p>
    <w:p w14:paraId="2FF054D4" w14:textId="3ACDE22B" w:rsidR="00D3381A" w:rsidRPr="00E77326" w:rsidRDefault="00A27369" w:rsidP="006E7117">
      <w:pPr>
        <w:pStyle w:val="a3"/>
        <w:numPr>
          <w:ilvl w:val="0"/>
          <w:numId w:val="28"/>
        </w:numPr>
        <w:jc w:val="thaiDistribute"/>
        <w:rPr>
          <w:rFonts w:ascii="Times New Roman" w:hAnsi="Times New Roman" w:cs="Times New Roman"/>
          <w:sz w:val="26"/>
          <w:szCs w:val="26"/>
        </w:rPr>
      </w:pPr>
      <w:r w:rsidRPr="00A27369">
        <w:rPr>
          <w:rFonts w:ascii="Times New Roman" w:hAnsi="Times New Roman" w:cs="Times New Roman"/>
          <w:sz w:val="26"/>
          <w:szCs w:val="26"/>
        </w:rPr>
        <w:t xml:space="preserve">Between 2019 and 2024, Duayjai documented that DNA samples were collected from at least 20 women under coercive or unclear circumstances. The collection usually occurred during blockades and house searches—often when family members had fled—or when authorities suspected these women of providing support to insurgents, such as by supplying phones, SIM cards, or food provisions, citing powers granted under special security laws. However, some of the women confirmed that they had no involvement in any conflict-related activities. </w:t>
      </w:r>
      <w:r w:rsidR="003F5D1F" w:rsidRPr="00E77326">
        <w:rPr>
          <w:rFonts w:ascii="Times New Roman" w:hAnsi="Times New Roman" w:cs="Times New Roman"/>
          <w:sz w:val="26"/>
          <w:szCs w:val="26"/>
        </w:rPr>
        <w:t xml:space="preserve">Duayjai also received reports of DNA being collected from minors, some as </w:t>
      </w:r>
      <w:r w:rsidR="003F5D1F" w:rsidRPr="00A27369">
        <w:rPr>
          <w:rFonts w:ascii="Times New Roman" w:hAnsi="Times New Roman" w:cs="Times New Roman"/>
          <w:sz w:val="26"/>
          <w:szCs w:val="26"/>
        </w:rPr>
        <w:t xml:space="preserve">young </w:t>
      </w:r>
      <w:r w:rsidRPr="00A27369">
        <w:rPr>
          <w:rFonts w:ascii="Times New Roman" w:hAnsi="Times New Roman" w:cs="Times New Roman"/>
          <w:sz w:val="26"/>
          <w:szCs w:val="26"/>
        </w:rPr>
        <w:t xml:space="preserve">girl </w:t>
      </w:r>
      <w:r w:rsidR="003F5D1F" w:rsidRPr="00A27369">
        <w:rPr>
          <w:rFonts w:ascii="Times New Roman" w:hAnsi="Times New Roman" w:cs="Times New Roman"/>
          <w:sz w:val="26"/>
          <w:szCs w:val="26"/>
        </w:rPr>
        <w:t xml:space="preserve">as </w:t>
      </w:r>
      <w:r w:rsidRPr="00A27369">
        <w:rPr>
          <w:rFonts w:ascii="Times New Roman" w:hAnsi="Times New Roman" w:cs="Times New Roman"/>
          <w:sz w:val="26"/>
          <w:szCs w:val="26"/>
        </w:rPr>
        <w:t>17</w:t>
      </w:r>
      <w:r w:rsidR="003F5D1F" w:rsidRPr="00A27369">
        <w:rPr>
          <w:rFonts w:ascii="Times New Roman" w:hAnsi="Times New Roman" w:cs="Times New Roman"/>
          <w:sz w:val="26"/>
          <w:szCs w:val="26"/>
        </w:rPr>
        <w:t xml:space="preserve"> years old, in</w:t>
      </w:r>
      <w:r w:rsidR="003F5D1F" w:rsidRPr="00E77326">
        <w:rPr>
          <w:rFonts w:ascii="Times New Roman" w:hAnsi="Times New Roman" w:cs="Times New Roman"/>
          <w:sz w:val="26"/>
          <w:szCs w:val="26"/>
        </w:rPr>
        <w:t xml:space="preserve"> attempts to link them to </w:t>
      </w:r>
      <w:r>
        <w:rPr>
          <w:rFonts w:ascii="Times New Roman" w:hAnsi="Times New Roman" w:cs="Times New Roman"/>
          <w:sz w:val="26"/>
          <w:szCs w:val="26"/>
        </w:rPr>
        <w:t>her uncle</w:t>
      </w:r>
      <w:r w:rsidR="003F5D1F" w:rsidRPr="00E77326">
        <w:rPr>
          <w:rFonts w:ascii="Times New Roman" w:hAnsi="Times New Roman" w:cs="Times New Roman"/>
          <w:sz w:val="26"/>
          <w:szCs w:val="26"/>
        </w:rPr>
        <w:t xml:space="preserve"> who had fled</w:t>
      </w:r>
      <w:r w:rsidR="006F3895" w:rsidRPr="00E77326">
        <w:rPr>
          <w:rFonts w:ascii="Times New Roman" w:hAnsi="Times New Roman" w:cs="Times New Roman"/>
          <w:sz w:val="26"/>
          <w:szCs w:val="26"/>
        </w:rPr>
        <w:t>.</w:t>
      </w:r>
    </w:p>
    <w:p w14:paraId="6B21485D" w14:textId="5921DF7D" w:rsidR="00AE1C55" w:rsidRPr="00E77326" w:rsidRDefault="001F3F48" w:rsidP="001F3F48">
      <w:pPr>
        <w:pStyle w:val="a3"/>
        <w:numPr>
          <w:ilvl w:val="0"/>
          <w:numId w:val="28"/>
        </w:numPr>
        <w:jc w:val="thaiDistribute"/>
        <w:rPr>
          <w:rFonts w:ascii="Times New Roman" w:hAnsi="Times New Roman" w:cs="Times New Roman"/>
          <w:sz w:val="26"/>
          <w:szCs w:val="26"/>
        </w:rPr>
      </w:pPr>
      <w:r w:rsidRPr="001F3F48">
        <w:rPr>
          <w:rFonts w:ascii="Times New Roman" w:hAnsi="Times New Roman" w:cs="Times New Roman"/>
          <w:sz w:val="26"/>
          <w:szCs w:val="26"/>
        </w:rPr>
        <w:t>These practices raise serious concerns regarding the appropriateness, necessity of collecting such personal data and discrimination. Gathering DNA without clear criteria and a court order violates the rights to bodily integrity and privacy, as protected under the Thai Constitution and Thailand’s international human rights obligations—including the International Covenant on Civil and Political Rights (ICCPR), the Convention on the Rights of the Child (CRC), and the Convention.</w:t>
      </w:r>
    </w:p>
    <w:p w14:paraId="235F6492" w14:textId="0442E0C7" w:rsidR="00AB52C9" w:rsidRPr="00E77326" w:rsidRDefault="006E7117" w:rsidP="006E7117">
      <w:pPr>
        <w:pStyle w:val="a3"/>
        <w:numPr>
          <w:ilvl w:val="0"/>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t>Furthermore, the existence of collected DNA data without proper regulation, judicial oversight, or court authorization has caused many women and girls to live in fear. This is due to concerns about how such data may be misused, especially in a context where there is limited trust in the judicial process</w:t>
      </w:r>
      <w:r w:rsidR="00AE1C55" w:rsidRPr="00E77326">
        <w:rPr>
          <w:rFonts w:ascii="Times New Roman" w:hAnsi="Times New Roman" w:cs="Times New Roman"/>
          <w:sz w:val="26"/>
          <w:szCs w:val="26"/>
        </w:rPr>
        <w:t>.</w:t>
      </w:r>
    </w:p>
    <w:p w14:paraId="784B93F0" w14:textId="77777777" w:rsidR="00AE1C55" w:rsidRPr="00E77326" w:rsidRDefault="00AE1C55" w:rsidP="00AE1C55">
      <w:pPr>
        <w:pStyle w:val="a3"/>
        <w:rPr>
          <w:rFonts w:ascii="Times New Roman" w:hAnsi="Times New Roman" w:cs="Times New Roman"/>
          <w:sz w:val="26"/>
          <w:szCs w:val="26"/>
        </w:rPr>
      </w:pPr>
    </w:p>
    <w:p w14:paraId="168AE858" w14:textId="475A8C44" w:rsidR="001959B1" w:rsidRPr="00E77326" w:rsidRDefault="001959B1" w:rsidP="001959B1">
      <w:pPr>
        <w:spacing w:after="0"/>
        <w:jc w:val="thaiDistribute"/>
        <w:rPr>
          <w:rFonts w:ascii="Times New Roman" w:eastAsiaTheme="minorEastAsia" w:hAnsi="Times New Roman" w:cs="Times New Roman"/>
          <w:sz w:val="26"/>
          <w:szCs w:val="26"/>
        </w:rPr>
      </w:pPr>
      <w:r w:rsidRPr="00E77326">
        <w:rPr>
          <w:rFonts w:ascii="Times New Roman" w:hAnsi="Times New Roman" w:cs="Times New Roman"/>
          <w:sz w:val="26"/>
          <w:szCs w:val="26"/>
          <w:u w:val="single"/>
        </w:rPr>
        <w:t>Access to reparations for harms sustained from conflict</w:t>
      </w:r>
    </w:p>
    <w:p w14:paraId="27441B69" w14:textId="77777777" w:rsidR="001959B1" w:rsidRPr="00E77326" w:rsidRDefault="001959B1" w:rsidP="001959B1">
      <w:pPr>
        <w:pStyle w:val="a3"/>
        <w:contextualSpacing w:val="0"/>
        <w:jc w:val="thaiDistribute"/>
        <w:rPr>
          <w:rFonts w:ascii="Times New Roman" w:hAnsi="Times New Roman" w:cs="Times New Roman"/>
          <w:sz w:val="26"/>
          <w:szCs w:val="26"/>
        </w:rPr>
      </w:pPr>
    </w:p>
    <w:p w14:paraId="6AE21A98" w14:textId="644C40C8" w:rsidR="00615D08" w:rsidRPr="008D3DCD" w:rsidRDefault="00615D08" w:rsidP="006E7117">
      <w:pPr>
        <w:pStyle w:val="a3"/>
        <w:numPr>
          <w:ilvl w:val="0"/>
          <w:numId w:val="28"/>
        </w:numPr>
        <w:jc w:val="thaiDistribute"/>
        <w:rPr>
          <w:rFonts w:ascii="Times New Roman" w:hAnsi="Times New Roman" w:cs="Times New Roman"/>
          <w:sz w:val="26"/>
          <w:szCs w:val="26"/>
        </w:rPr>
      </w:pPr>
      <w:r w:rsidRPr="008D3DCD">
        <w:rPr>
          <w:rFonts w:ascii="Times New Roman" w:hAnsi="Times New Roman" w:cs="Times New Roman"/>
          <w:sz w:val="26"/>
          <w:szCs w:val="26"/>
        </w:rPr>
        <w:t xml:space="preserve">While the government has provided </w:t>
      </w:r>
      <w:r w:rsidR="00F4549F" w:rsidRPr="008D3DCD">
        <w:rPr>
          <w:rFonts w:ascii="Times New Roman" w:hAnsi="Times New Roman" w:cs="Times New Roman"/>
          <w:sz w:val="26"/>
          <w:szCs w:val="26"/>
        </w:rPr>
        <w:t xml:space="preserve">financial </w:t>
      </w:r>
      <w:r w:rsidRPr="008D3DCD">
        <w:rPr>
          <w:rFonts w:ascii="Times New Roman" w:hAnsi="Times New Roman" w:cs="Times New Roman"/>
          <w:sz w:val="26"/>
          <w:szCs w:val="26"/>
        </w:rPr>
        <w:t>compensation for those affected by violence from both State and non-State armed groups, women who have experienced abuse at the hands of State agents—such as inappropriate questioning, coerced identity theft, or sexual assault</w:t>
      </w:r>
      <w:r w:rsidR="001F3F48" w:rsidRPr="008D3DCD">
        <w:rPr>
          <w:rStyle w:val="a6"/>
          <w:rFonts w:ascii="Times New Roman" w:hAnsi="Times New Roman" w:cs="Times New Roman"/>
        </w:rPr>
        <w:footnoteReference w:id="10"/>
      </w:r>
      <w:r w:rsidRPr="008D3DCD">
        <w:rPr>
          <w:rFonts w:ascii="Times New Roman" w:hAnsi="Times New Roman" w:cs="Times New Roman"/>
          <w:sz w:val="26"/>
          <w:szCs w:val="26"/>
        </w:rPr>
        <w:t>—often find that the reparations fail to address the psychological harm caused. For example, two women reported being detained shortly after giving birth, resulting in traumatic separations from their newborns</w:t>
      </w:r>
      <w:r w:rsidR="00F4549F" w:rsidRPr="008D3DCD">
        <w:rPr>
          <w:rFonts w:ascii="Times New Roman" w:hAnsi="Times New Roman" w:cs="Times New Roman"/>
          <w:sz w:val="26"/>
          <w:szCs w:val="26"/>
          <w:cs/>
        </w:rPr>
        <w:t xml:space="preserve"> </w:t>
      </w:r>
      <w:r w:rsidR="00F4549F" w:rsidRPr="008D3DCD">
        <w:rPr>
          <w:rFonts w:ascii="Times New Roman" w:hAnsi="Times New Roman" w:cs="Times New Roman"/>
          <w:sz w:val="26"/>
          <w:szCs w:val="26"/>
        </w:rPr>
        <w:t xml:space="preserve">received only </w:t>
      </w:r>
      <w:r w:rsidR="008D3DCD" w:rsidRPr="008D3DCD">
        <w:rPr>
          <w:rFonts w:ascii="Times New Roman" w:hAnsi="Times New Roman" w:cs="Times New Roman"/>
          <w:sz w:val="26"/>
          <w:szCs w:val="26"/>
        </w:rPr>
        <w:t>900 US $</w:t>
      </w:r>
      <w:r w:rsidRPr="008D3DCD">
        <w:rPr>
          <w:rFonts w:ascii="Times New Roman" w:hAnsi="Times New Roman" w:cs="Times New Roman"/>
          <w:sz w:val="26"/>
          <w:szCs w:val="26"/>
        </w:rPr>
        <w:t>.</w:t>
      </w:r>
      <w:r w:rsidR="00F4549F" w:rsidRPr="008D3DCD">
        <w:rPr>
          <w:rStyle w:val="a6"/>
          <w:rFonts w:ascii="Times New Roman" w:hAnsi="Times New Roman" w:cs="Times New Roman"/>
          <w:sz w:val="26"/>
          <w:szCs w:val="26"/>
        </w:rPr>
        <w:footnoteReference w:id="11"/>
      </w:r>
    </w:p>
    <w:p w14:paraId="57BAF654" w14:textId="77777777" w:rsidR="00712785" w:rsidRPr="00E77326" w:rsidRDefault="00712785" w:rsidP="00712785">
      <w:pPr>
        <w:pStyle w:val="a3"/>
        <w:jc w:val="thaiDistribute"/>
        <w:rPr>
          <w:rFonts w:ascii="Times New Roman" w:hAnsi="Times New Roman" w:cs="Times New Roman"/>
          <w:sz w:val="26"/>
          <w:szCs w:val="26"/>
        </w:rPr>
      </w:pPr>
    </w:p>
    <w:p w14:paraId="1C27922D" w14:textId="43AF9FE2" w:rsidR="002964C8" w:rsidRPr="00E77326" w:rsidRDefault="00841A0C" w:rsidP="006E7117">
      <w:pPr>
        <w:pStyle w:val="a3"/>
        <w:numPr>
          <w:ilvl w:val="0"/>
          <w:numId w:val="28"/>
        </w:numPr>
        <w:jc w:val="thaiDistribute"/>
        <w:rPr>
          <w:rFonts w:ascii="Times New Roman" w:hAnsi="Times New Roman" w:cs="Times New Roman"/>
          <w:sz w:val="26"/>
          <w:szCs w:val="26"/>
        </w:rPr>
      </w:pPr>
      <w:r w:rsidRPr="00E77326">
        <w:rPr>
          <w:rFonts w:ascii="Times New Roman" w:hAnsi="Times New Roman" w:cs="Times New Roman"/>
          <w:sz w:val="26"/>
          <w:szCs w:val="26"/>
        </w:rPr>
        <w:lastRenderedPageBreak/>
        <w:t xml:space="preserve">Psychological rehabilitation is often excluded from existing reparation </w:t>
      </w:r>
      <w:r w:rsidRPr="008D3DCD">
        <w:rPr>
          <w:rFonts w:ascii="Times New Roman" w:hAnsi="Times New Roman" w:cs="Times New Roman"/>
          <w:sz w:val="26"/>
          <w:szCs w:val="26"/>
        </w:rPr>
        <w:t xml:space="preserve">programs. This is especially evident in cases of sexual abuse against </w:t>
      </w:r>
      <w:r w:rsidR="008D3DCD" w:rsidRPr="008D3DCD">
        <w:rPr>
          <w:rFonts w:ascii="Times New Roman" w:hAnsi="Times New Roman" w:cs="Times New Roman"/>
          <w:sz w:val="26"/>
          <w:szCs w:val="26"/>
        </w:rPr>
        <w:t xml:space="preserve">Malay Muslim </w:t>
      </w:r>
      <w:r w:rsidRPr="008D3DCD">
        <w:rPr>
          <w:rFonts w:ascii="Times New Roman" w:hAnsi="Times New Roman" w:cs="Times New Roman"/>
          <w:sz w:val="26"/>
          <w:szCs w:val="26"/>
        </w:rPr>
        <w:t>girl, where</w:t>
      </w:r>
      <w:r w:rsidRPr="00E77326">
        <w:rPr>
          <w:rFonts w:ascii="Times New Roman" w:hAnsi="Times New Roman" w:cs="Times New Roman"/>
          <w:sz w:val="26"/>
          <w:szCs w:val="26"/>
        </w:rPr>
        <w:t xml:space="preserve"> military authorities tend to downplay such acts as consensual interactions, despite them constituting grave human rights violations</w:t>
      </w:r>
      <w:r w:rsidR="00A711CD" w:rsidRPr="00E77326">
        <w:rPr>
          <w:rFonts w:ascii="Times New Roman" w:hAnsi="Times New Roman" w:cs="Times New Roman"/>
          <w:sz w:val="26"/>
          <w:szCs w:val="26"/>
        </w:rPr>
        <w:t>.</w:t>
      </w:r>
      <w:r w:rsidR="00EF10C8" w:rsidRPr="00E77326">
        <w:rPr>
          <w:rStyle w:val="a6"/>
          <w:rFonts w:ascii="Times New Roman" w:hAnsi="Times New Roman" w:cs="Times New Roman"/>
          <w:sz w:val="26"/>
          <w:szCs w:val="26"/>
          <w:cs/>
        </w:rPr>
        <w:footnoteReference w:id="12"/>
      </w:r>
    </w:p>
    <w:p w14:paraId="225C868B" w14:textId="7BAB5A80" w:rsidR="00C520E2" w:rsidRPr="00E77326" w:rsidRDefault="00C520E2" w:rsidP="00C520E2">
      <w:pPr>
        <w:spacing w:before="100" w:beforeAutospacing="1" w:after="100" w:afterAutospacing="1" w:line="240" w:lineRule="auto"/>
        <w:jc w:val="thaiDistribute"/>
        <w:rPr>
          <w:rFonts w:ascii="Times New Roman" w:hAnsi="Times New Roman" w:cs="Times New Roman"/>
          <w:sz w:val="26"/>
          <w:szCs w:val="26"/>
          <w:u w:val="single"/>
          <w:cs/>
        </w:rPr>
      </w:pPr>
      <w:r w:rsidRPr="00E77326">
        <w:rPr>
          <w:rFonts w:ascii="Times New Roman" w:hAnsi="Times New Roman" w:cs="Times New Roman"/>
          <w:sz w:val="26"/>
          <w:szCs w:val="26"/>
          <w:u w:val="single"/>
        </w:rPr>
        <w:t>Women Peace and Security</w:t>
      </w:r>
      <w:r w:rsidR="00217997" w:rsidRPr="00E77326">
        <w:rPr>
          <w:rFonts w:ascii="Times New Roman" w:hAnsi="Times New Roman" w:cs="Times New Roman"/>
          <w:sz w:val="26"/>
          <w:szCs w:val="26"/>
          <w:u w:val="single"/>
        </w:rPr>
        <w:t xml:space="preserve"> Agenda</w:t>
      </w:r>
    </w:p>
    <w:p w14:paraId="301D55BF" w14:textId="77777777" w:rsidR="00A10C48" w:rsidRDefault="00637A42" w:rsidP="004C2C7C">
      <w:pPr>
        <w:pStyle w:val="a3"/>
        <w:numPr>
          <w:ilvl w:val="0"/>
          <w:numId w:val="28"/>
        </w:numPr>
        <w:spacing w:before="100" w:beforeAutospacing="1" w:after="100" w:afterAutospacing="1"/>
        <w:jc w:val="thaiDistribute"/>
        <w:rPr>
          <w:rFonts w:ascii="Times New Roman" w:hAnsi="Times New Roman" w:cs="Times New Roman"/>
          <w:sz w:val="26"/>
          <w:szCs w:val="26"/>
        </w:rPr>
      </w:pPr>
      <w:r w:rsidRPr="009B105D">
        <w:rPr>
          <w:rFonts w:ascii="Times New Roman" w:hAnsi="Times New Roman" w:cs="Times New Roman"/>
          <w:sz w:val="26"/>
          <w:szCs w:val="26"/>
        </w:rPr>
        <w:t xml:space="preserve">Following the adoption of United Nations Security Council Resolution 1325 (UNSCR 1325) in 2000, Thailand has made notable progress in advancing the Women, Peace and Security (WPS) agenda. A significant development was the formulation of the Guidelines on Women and the Promotion of Peace and Security by the Department of Women's Affairs and Family Development (DWO), under the Ministry of Social Development and Human Security (MSDHS), in collaboration with relevant stakeholders. </w:t>
      </w:r>
      <w:r w:rsidR="009B105D" w:rsidRPr="009B105D">
        <w:rPr>
          <w:rFonts w:ascii="Times New Roman" w:hAnsi="Times New Roman" w:cs="Times New Roman"/>
          <w:sz w:val="26"/>
          <w:szCs w:val="26"/>
        </w:rPr>
        <w:t>As of November 2024, the WPS NAP was reviewed by the Committee on the Promotion of the Status of Women, and its feedback has been incorporated. The revised WPS NAP will subsequently be submitted to the National Committee on Policy and Strategy for the Development of the Status of Women, the Office of the National Economic and Social Development Council, and the Cabinet, respectively, for adoption in 2025.</w:t>
      </w:r>
    </w:p>
    <w:p w14:paraId="38EE413B" w14:textId="41928E57" w:rsidR="00C520E2" w:rsidRPr="009B105D" w:rsidRDefault="00C520E2" w:rsidP="004C2C7C">
      <w:pPr>
        <w:pStyle w:val="a3"/>
        <w:numPr>
          <w:ilvl w:val="0"/>
          <w:numId w:val="28"/>
        </w:numPr>
        <w:spacing w:before="100" w:beforeAutospacing="1" w:after="100" w:afterAutospacing="1"/>
        <w:jc w:val="thaiDistribute"/>
        <w:rPr>
          <w:rFonts w:ascii="Times New Roman" w:hAnsi="Times New Roman" w:cs="Times New Roman"/>
          <w:sz w:val="26"/>
          <w:szCs w:val="26"/>
        </w:rPr>
      </w:pPr>
      <w:r w:rsidRPr="009B105D">
        <w:rPr>
          <w:rFonts w:ascii="Times New Roman" w:hAnsi="Times New Roman" w:cs="Times New Roman"/>
          <w:sz w:val="26"/>
          <w:szCs w:val="26"/>
        </w:rPr>
        <w:t xml:space="preserve">In relation to the </w:t>
      </w:r>
      <w:r w:rsidR="00E0310E" w:rsidRPr="009B105D">
        <w:rPr>
          <w:rFonts w:ascii="Times New Roman" w:hAnsi="Times New Roman" w:cs="Times New Roman"/>
          <w:sz w:val="26"/>
          <w:szCs w:val="26"/>
        </w:rPr>
        <w:t>SBPs</w:t>
      </w:r>
      <w:r w:rsidRPr="009B105D">
        <w:rPr>
          <w:rFonts w:ascii="Times New Roman" w:hAnsi="Times New Roman" w:cs="Times New Roman"/>
          <w:sz w:val="26"/>
          <w:szCs w:val="26"/>
        </w:rPr>
        <w:t xml:space="preserve">, </w:t>
      </w:r>
      <w:r w:rsidR="00DB3687" w:rsidRPr="009B105D">
        <w:rPr>
          <w:rFonts w:ascii="Times New Roman" w:hAnsi="Times New Roman" w:cs="Times New Roman"/>
          <w:sz w:val="26"/>
          <w:szCs w:val="26"/>
        </w:rPr>
        <w:t>the Thai government strengthened the WPS agenda by establishing the Southern Border Provinces Coordination Center for Women and Children (SBPAC) in 2019, in partnership with MSDHS. This effort was further advanced in 2020 with the creation of the Subcommittee for Driving and Monitoring the Implementation of Measures and Guidelines on Women and the Promotion of Peace and Security.</w:t>
      </w:r>
      <w:r w:rsidR="000E6334" w:rsidRPr="009B105D">
        <w:rPr>
          <w:rFonts w:ascii="Times New Roman" w:hAnsi="Times New Roman" w:cs="Times New Roman"/>
          <w:sz w:val="26"/>
          <w:szCs w:val="26"/>
        </w:rPr>
        <w:t xml:space="preserve"> These mechanisms not only coordinate policy but also foster safe spaces and create opportunities for women in conflict-affected areas to actively participate in peacebuilding at the community level—an essential step toward achieving sustainable peace in the SBPs. Nevertheless, the government has yet to fully operationalize the WPS framework or ensure the protection of women in practice</w:t>
      </w:r>
      <w:r w:rsidR="00A10C48">
        <w:rPr>
          <w:rFonts w:ascii="Times New Roman" w:hAnsi="Times New Roman" w:cs="Times New Roman"/>
          <w:sz w:val="26"/>
          <w:szCs w:val="26"/>
        </w:rPr>
        <w:t xml:space="preserve"> due to the national security issue</w:t>
      </w:r>
      <w:r w:rsidR="000E6334" w:rsidRPr="009B105D">
        <w:rPr>
          <w:rFonts w:ascii="Times New Roman" w:hAnsi="Times New Roman" w:cs="Times New Roman"/>
          <w:sz w:val="26"/>
          <w:szCs w:val="26"/>
        </w:rPr>
        <w:t>.</w:t>
      </w:r>
    </w:p>
    <w:p w14:paraId="4DA1AA6B" w14:textId="77777777" w:rsidR="00170A81" w:rsidRPr="00E77326" w:rsidRDefault="00170A81" w:rsidP="00170A81">
      <w:pPr>
        <w:pStyle w:val="a3"/>
        <w:rPr>
          <w:rFonts w:ascii="Times New Roman" w:hAnsi="Times New Roman" w:cs="Times New Roman"/>
          <w:sz w:val="26"/>
          <w:szCs w:val="26"/>
          <w:cs/>
        </w:rPr>
      </w:pPr>
    </w:p>
    <w:p w14:paraId="477A3A33" w14:textId="6646E7EE" w:rsidR="00C520E2" w:rsidRPr="00E77326" w:rsidRDefault="00C520E2" w:rsidP="00C520E2">
      <w:pPr>
        <w:jc w:val="thaiDistribute"/>
        <w:rPr>
          <w:rFonts w:ascii="Times New Roman" w:hAnsi="Times New Roman" w:cs="Times New Roman"/>
          <w:sz w:val="26"/>
          <w:szCs w:val="26"/>
          <w:u w:val="single"/>
        </w:rPr>
      </w:pPr>
      <w:r w:rsidRPr="00E77326">
        <w:rPr>
          <w:rFonts w:ascii="Times New Roman" w:hAnsi="Times New Roman" w:cs="Times New Roman"/>
          <w:sz w:val="26"/>
          <w:szCs w:val="26"/>
          <w:u w:val="single"/>
        </w:rPr>
        <w:t>Women's participation in peace processes</w:t>
      </w:r>
    </w:p>
    <w:p w14:paraId="37179B75" w14:textId="3208889A" w:rsidR="00C520E2" w:rsidRDefault="00C520E2" w:rsidP="00B30B06">
      <w:pPr>
        <w:pStyle w:val="a3"/>
        <w:numPr>
          <w:ilvl w:val="0"/>
          <w:numId w:val="28"/>
        </w:numPr>
        <w:jc w:val="thaiDistribute"/>
        <w:rPr>
          <w:rFonts w:ascii="Times New Roman" w:hAnsi="Times New Roman" w:cs="Times New Roman"/>
          <w:sz w:val="26"/>
          <w:szCs w:val="26"/>
        </w:rPr>
      </w:pPr>
      <w:r w:rsidRPr="00B30B06">
        <w:rPr>
          <w:rFonts w:ascii="Times New Roman" w:hAnsi="Times New Roman" w:cs="Times New Roman"/>
          <w:sz w:val="26"/>
          <w:szCs w:val="26"/>
        </w:rPr>
        <w:t xml:space="preserve">In Thailand's </w:t>
      </w:r>
      <w:r w:rsidR="00B30B06">
        <w:rPr>
          <w:rFonts w:ascii="Times New Roman" w:hAnsi="Times New Roman" w:cs="Times New Roman"/>
          <w:sz w:val="26"/>
          <w:szCs w:val="26"/>
        </w:rPr>
        <w:t>SBP</w:t>
      </w:r>
      <w:r w:rsidRPr="00B30B06">
        <w:rPr>
          <w:rFonts w:ascii="Times New Roman" w:hAnsi="Times New Roman" w:cs="Times New Roman"/>
          <w:sz w:val="26"/>
          <w:szCs w:val="26"/>
        </w:rPr>
        <w:t xml:space="preserve">s, </w:t>
      </w:r>
      <w:r w:rsidR="007E4CA8" w:rsidRPr="007E4CA8">
        <w:rPr>
          <w:rFonts w:ascii="Times New Roman" w:hAnsi="Times New Roman" w:cs="Times New Roman"/>
          <w:sz w:val="26"/>
          <w:szCs w:val="26"/>
        </w:rPr>
        <w:t xml:space="preserve">women play a critical role in advancing peace at the community level, particularly as mediators who voice the concerns of those affected by conflict. They lead efforts to express the views, emotions, and concerns of families and communities impacted by special laws or military operations, including actions by armed groups. Women are not only victims of conflict—they also serve as key communicators between the public and the authorities. Their work includes fostering understanding, providing accurate information about the local situation, and facilitating the creation of safe spaces </w:t>
      </w:r>
      <w:r w:rsidR="007E4CA8" w:rsidRPr="007E4CA8">
        <w:rPr>
          <w:rFonts w:ascii="Times New Roman" w:hAnsi="Times New Roman" w:cs="Times New Roman"/>
          <w:sz w:val="26"/>
          <w:szCs w:val="26"/>
        </w:rPr>
        <w:lastRenderedPageBreak/>
        <w:t>for dialogue</w:t>
      </w:r>
      <w:r w:rsidRPr="00B30B06">
        <w:rPr>
          <w:rFonts w:ascii="Times New Roman" w:hAnsi="Times New Roman" w:cs="Times New Roman"/>
          <w:sz w:val="26"/>
          <w:szCs w:val="26"/>
        </w:rPr>
        <w:t>.</w:t>
      </w:r>
      <w:r w:rsidR="00A26AED">
        <w:rPr>
          <w:rFonts w:ascii="Times New Roman" w:hAnsi="Times New Roman" w:cs="Times New Roman"/>
          <w:sz w:val="26"/>
          <w:szCs w:val="26"/>
        </w:rPr>
        <w:t xml:space="preserve"> </w:t>
      </w:r>
      <w:r w:rsidR="00A26AED" w:rsidRPr="00A26AED">
        <w:rPr>
          <w:rFonts w:ascii="Times New Roman" w:hAnsi="Times New Roman" w:cs="Times New Roman"/>
          <w:sz w:val="26"/>
          <w:szCs w:val="26"/>
        </w:rPr>
        <w:t xml:space="preserve">These efforts are supported by local NGOs working to promote women's rights, support survivors of violence, and foster long-term peace. Women's participation in the peace process in the </w:t>
      </w:r>
      <w:r w:rsidR="00A26AED">
        <w:rPr>
          <w:rFonts w:ascii="Times New Roman" w:hAnsi="Times New Roman" w:cs="Times New Roman"/>
          <w:sz w:val="26"/>
          <w:szCs w:val="26"/>
        </w:rPr>
        <w:t>SBP</w:t>
      </w:r>
      <w:r w:rsidR="00A26AED" w:rsidRPr="00A26AED">
        <w:rPr>
          <w:rFonts w:ascii="Times New Roman" w:hAnsi="Times New Roman" w:cs="Times New Roman"/>
          <w:sz w:val="26"/>
          <w:szCs w:val="26"/>
        </w:rPr>
        <w:t>s</w:t>
      </w:r>
      <w:r w:rsidR="00A26AED">
        <w:rPr>
          <w:rFonts w:ascii="Times New Roman" w:hAnsi="Times New Roman" w:cs="Times New Roman"/>
          <w:sz w:val="26"/>
          <w:szCs w:val="26"/>
        </w:rPr>
        <w:t xml:space="preserve"> also</w:t>
      </w:r>
      <w:r w:rsidR="00A26AED" w:rsidRPr="00A26AED">
        <w:rPr>
          <w:rFonts w:ascii="Times New Roman" w:hAnsi="Times New Roman" w:cs="Times New Roman"/>
          <w:sz w:val="26"/>
          <w:szCs w:val="26"/>
        </w:rPr>
        <w:t xml:space="preserve"> aligns with UNSCR 1325, which calls for women's full and equal involvement in establishing peace and security.</w:t>
      </w:r>
    </w:p>
    <w:p w14:paraId="0DBADB62" w14:textId="77777777" w:rsidR="007E4CA8" w:rsidRDefault="007E4CA8" w:rsidP="007E4CA8">
      <w:pPr>
        <w:pStyle w:val="a3"/>
        <w:jc w:val="thaiDistribute"/>
        <w:rPr>
          <w:rFonts w:ascii="Times New Roman" w:hAnsi="Times New Roman" w:cs="Times New Roman"/>
          <w:sz w:val="26"/>
          <w:szCs w:val="26"/>
        </w:rPr>
      </w:pPr>
    </w:p>
    <w:p w14:paraId="63C5DECF" w14:textId="72D1327A" w:rsidR="007E4CA8" w:rsidRPr="00A10C48" w:rsidRDefault="0019731A" w:rsidP="00B30B06">
      <w:pPr>
        <w:pStyle w:val="a3"/>
        <w:numPr>
          <w:ilvl w:val="0"/>
          <w:numId w:val="28"/>
        </w:numPr>
        <w:jc w:val="thaiDistribute"/>
        <w:rPr>
          <w:rFonts w:ascii="Times New Roman" w:hAnsi="Times New Roman" w:cs="Times New Roman"/>
          <w:sz w:val="26"/>
          <w:szCs w:val="26"/>
        </w:rPr>
      </w:pPr>
      <w:r w:rsidRPr="00A10C48">
        <w:rPr>
          <w:rFonts w:ascii="Times New Roman" w:hAnsi="Times New Roman" w:cs="Times New Roman"/>
          <w:sz w:val="26"/>
          <w:szCs w:val="26"/>
        </w:rPr>
        <w:t>While there has been progress in integrating the WPS framework into local development efforts, it has yet to be explicitly incorporated into provincial and national strategic plans. Nor is it clearly mandated that women be included in peace negotiation teams or commissions, despite the 2017 recommendation by the Committee urging Thailand to involve women at all stages of the post-conflict reconstruction process.</w:t>
      </w:r>
    </w:p>
    <w:p w14:paraId="48D2B762" w14:textId="77777777" w:rsidR="0019731A" w:rsidRPr="0019731A" w:rsidRDefault="0019731A" w:rsidP="0019731A">
      <w:pPr>
        <w:pStyle w:val="a3"/>
        <w:rPr>
          <w:rFonts w:ascii="Times New Roman" w:hAnsi="Times New Roman" w:cs="Times New Roman"/>
          <w:sz w:val="26"/>
          <w:szCs w:val="26"/>
        </w:rPr>
      </w:pPr>
    </w:p>
    <w:p w14:paraId="0A39071E" w14:textId="6B90F6BC" w:rsidR="0019731A" w:rsidRDefault="006D28A3" w:rsidP="00B30B06">
      <w:pPr>
        <w:pStyle w:val="a3"/>
        <w:numPr>
          <w:ilvl w:val="0"/>
          <w:numId w:val="28"/>
        </w:numPr>
        <w:jc w:val="thaiDistribute"/>
        <w:rPr>
          <w:rFonts w:ascii="Times New Roman" w:hAnsi="Times New Roman" w:cs="Times New Roman"/>
          <w:sz w:val="26"/>
          <w:szCs w:val="26"/>
        </w:rPr>
      </w:pPr>
      <w:r w:rsidRPr="006D28A3">
        <w:rPr>
          <w:rFonts w:ascii="Times New Roman" w:hAnsi="Times New Roman" w:cs="Times New Roman"/>
          <w:sz w:val="26"/>
          <w:szCs w:val="26"/>
        </w:rPr>
        <w:t>Notable progress has been achieved at the policy level, particularly through women's involvement in parliamentary mechanisms. For example, 7 of the 33 members of the House of Representatives’ Special Committee on Peace-Building in the Three Southern Border Provinces are women. Their role includes developing policy proposals for Parliament and the government to address the ongoing conflict.</w:t>
      </w:r>
    </w:p>
    <w:p w14:paraId="41857AA0" w14:textId="77777777" w:rsidR="006D28A3" w:rsidRPr="006D28A3" w:rsidRDefault="006D28A3" w:rsidP="006D28A3">
      <w:pPr>
        <w:pStyle w:val="a3"/>
        <w:rPr>
          <w:rFonts w:ascii="Times New Roman" w:hAnsi="Times New Roman" w:cs="Times New Roman"/>
          <w:sz w:val="26"/>
          <w:szCs w:val="26"/>
        </w:rPr>
      </w:pPr>
    </w:p>
    <w:p w14:paraId="36436381" w14:textId="77777777" w:rsidR="004F5016" w:rsidRPr="00E77326" w:rsidRDefault="004F5016" w:rsidP="004F5016">
      <w:pPr>
        <w:jc w:val="thaiDistribute"/>
        <w:rPr>
          <w:rFonts w:ascii="Times New Roman" w:hAnsi="Times New Roman" w:cs="Times New Roman"/>
          <w:b/>
          <w:bCs/>
          <w:sz w:val="26"/>
          <w:szCs w:val="26"/>
        </w:rPr>
      </w:pPr>
      <w:r w:rsidRPr="00E77326">
        <w:rPr>
          <w:rFonts w:ascii="Times New Roman" w:hAnsi="Times New Roman" w:cs="Times New Roman"/>
          <w:b/>
          <w:bCs/>
          <w:sz w:val="26"/>
          <w:szCs w:val="26"/>
        </w:rPr>
        <w:t>Recommendations</w:t>
      </w:r>
      <w:r>
        <w:rPr>
          <w:rFonts w:ascii="Times New Roman" w:hAnsi="Times New Roman" w:cs="Times New Roman"/>
          <w:b/>
          <w:bCs/>
          <w:sz w:val="26"/>
          <w:szCs w:val="26"/>
        </w:rPr>
        <w:t xml:space="preserve"> on WPS</w:t>
      </w:r>
    </w:p>
    <w:p w14:paraId="524D26D3" w14:textId="77777777" w:rsidR="004F5016" w:rsidRPr="00E77326" w:rsidRDefault="004F5016" w:rsidP="006D265F">
      <w:pPr>
        <w:spacing w:before="100" w:beforeAutospacing="1" w:after="100" w:afterAutospacing="1"/>
        <w:jc w:val="thaiDistribute"/>
        <w:rPr>
          <w:rFonts w:ascii="Times New Roman" w:eastAsia="Times New Roman" w:hAnsi="Times New Roman" w:cs="Times New Roman"/>
          <w:sz w:val="26"/>
          <w:szCs w:val="26"/>
          <w:u w:val="single"/>
        </w:rPr>
      </w:pPr>
      <w:r w:rsidRPr="00E77326">
        <w:rPr>
          <w:rFonts w:ascii="Times New Roman" w:eastAsia="Times New Roman" w:hAnsi="Times New Roman" w:cs="Times New Roman"/>
          <w:sz w:val="26"/>
          <w:szCs w:val="26"/>
          <w:u w:val="single"/>
        </w:rPr>
        <w:t>With regard to the lack of security and impact from the prolonged conflict in the SBPs</w:t>
      </w:r>
    </w:p>
    <w:p w14:paraId="74D75A1F" w14:textId="77777777" w:rsidR="004F5016" w:rsidRPr="00E77326" w:rsidRDefault="004F5016" w:rsidP="004F5016">
      <w:pPr>
        <w:pStyle w:val="a3"/>
        <w:numPr>
          <w:ilvl w:val="1"/>
          <w:numId w:val="28"/>
        </w:numPr>
        <w:spacing w:before="100" w:beforeAutospacing="1" w:after="100" w:afterAutospacing="1"/>
        <w:ind w:left="1080"/>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Ensure that women, girls, and other civilians are protected in accordance with international human rights and humanitarian law and standards, including by adopting specific measures to safeguard women and girls affected by the conflict.</w:t>
      </w:r>
    </w:p>
    <w:p w14:paraId="04A93F91" w14:textId="77777777" w:rsidR="004F5016" w:rsidRPr="00E77326" w:rsidRDefault="004F5016" w:rsidP="004F5016">
      <w:pPr>
        <w:pStyle w:val="a3"/>
        <w:spacing w:before="100" w:beforeAutospacing="1" w:after="100" w:afterAutospacing="1"/>
        <w:ind w:left="1080"/>
        <w:jc w:val="thaiDistribute"/>
        <w:rPr>
          <w:rFonts w:ascii="Times New Roman" w:eastAsia="Times New Roman" w:hAnsi="Times New Roman" w:cs="Times New Roman"/>
          <w:sz w:val="26"/>
          <w:szCs w:val="26"/>
        </w:rPr>
      </w:pPr>
    </w:p>
    <w:p w14:paraId="6BF84B28" w14:textId="77777777" w:rsidR="004F5016" w:rsidRPr="00E77326" w:rsidRDefault="004F5016" w:rsidP="004F5016">
      <w:pPr>
        <w:pStyle w:val="a3"/>
        <w:numPr>
          <w:ilvl w:val="1"/>
          <w:numId w:val="28"/>
        </w:numPr>
        <w:spacing w:before="100" w:beforeAutospacing="1" w:after="100" w:afterAutospacing="1"/>
        <w:ind w:left="1080"/>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Ensure that civilian facilities, including schools and hospitals, are safe for women and girls by:</w:t>
      </w:r>
    </w:p>
    <w:p w14:paraId="2F682130" w14:textId="77777777" w:rsidR="004F5016" w:rsidRPr="00E77326" w:rsidRDefault="004F5016" w:rsidP="004F5016">
      <w:pPr>
        <w:pStyle w:val="a3"/>
        <w:ind w:left="360"/>
        <w:rPr>
          <w:rFonts w:ascii="Times New Roman" w:eastAsia="Times New Roman" w:hAnsi="Times New Roman" w:cs="Times New Roman"/>
          <w:sz w:val="26"/>
          <w:szCs w:val="26"/>
        </w:rPr>
      </w:pPr>
    </w:p>
    <w:p w14:paraId="48CDF864" w14:textId="77777777" w:rsidR="004F5016" w:rsidRPr="00E77326" w:rsidRDefault="004F5016" w:rsidP="004F5016">
      <w:pPr>
        <w:pStyle w:val="a3"/>
        <w:numPr>
          <w:ilvl w:val="2"/>
          <w:numId w:val="28"/>
        </w:numPr>
        <w:spacing w:before="100" w:beforeAutospacing="1" w:after="100" w:afterAutospacing="1"/>
        <w:ind w:left="1800"/>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Promptly relocating military personnel and installations from schools and other educational facilities, and establishing secure environments for students and educators, in line with the State’s obligations under international humanitarian law, including the Geneva Conventions and the Safe Schools Declaration.</w:t>
      </w:r>
    </w:p>
    <w:p w14:paraId="20BEF8E2" w14:textId="77777777" w:rsidR="004F5016" w:rsidRPr="00E77326" w:rsidRDefault="004F5016" w:rsidP="004F5016">
      <w:pPr>
        <w:pStyle w:val="a3"/>
        <w:spacing w:before="100" w:beforeAutospacing="1" w:after="100" w:afterAutospacing="1"/>
        <w:ind w:left="1080"/>
        <w:jc w:val="thaiDistribute"/>
        <w:rPr>
          <w:rFonts w:ascii="Times New Roman" w:eastAsia="Times New Roman" w:hAnsi="Times New Roman" w:cs="Times New Roman"/>
          <w:sz w:val="26"/>
          <w:szCs w:val="26"/>
        </w:rPr>
      </w:pPr>
    </w:p>
    <w:p w14:paraId="595EC6CC" w14:textId="77777777" w:rsidR="004F5016" w:rsidRPr="00E77326" w:rsidRDefault="004F5016" w:rsidP="004F5016">
      <w:pPr>
        <w:pStyle w:val="a3"/>
        <w:numPr>
          <w:ilvl w:val="2"/>
          <w:numId w:val="28"/>
        </w:numPr>
        <w:spacing w:before="100" w:beforeAutospacing="1" w:after="100" w:afterAutospacing="1"/>
        <w:ind w:left="1800"/>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Encouraging the participation of female educators and guardians in shaping school security policies through community initiatives and school committees.</w:t>
      </w:r>
    </w:p>
    <w:p w14:paraId="23FD7201" w14:textId="77777777" w:rsidR="004F5016" w:rsidRPr="00E77326" w:rsidRDefault="004F5016" w:rsidP="004F5016">
      <w:pPr>
        <w:pStyle w:val="a3"/>
        <w:ind w:left="360"/>
        <w:rPr>
          <w:rFonts w:ascii="Times New Roman" w:eastAsia="Times New Roman" w:hAnsi="Times New Roman" w:cs="Times New Roman"/>
          <w:sz w:val="26"/>
          <w:szCs w:val="26"/>
        </w:rPr>
      </w:pPr>
    </w:p>
    <w:p w14:paraId="4D0B476F" w14:textId="77777777" w:rsidR="004F5016" w:rsidRPr="00E77326" w:rsidRDefault="004F5016" w:rsidP="004F5016">
      <w:pPr>
        <w:pStyle w:val="a3"/>
        <w:numPr>
          <w:ilvl w:val="2"/>
          <w:numId w:val="28"/>
        </w:numPr>
        <w:spacing w:before="100" w:beforeAutospacing="1" w:after="100" w:afterAutospacing="1"/>
        <w:ind w:left="1800"/>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Establishing a psychosocial support framework for children and educators affected by violence in schools.</w:t>
      </w:r>
    </w:p>
    <w:p w14:paraId="44C05A92" w14:textId="77777777" w:rsidR="004F5016" w:rsidRPr="00E77326" w:rsidRDefault="004F5016" w:rsidP="004F5016">
      <w:pPr>
        <w:pStyle w:val="a3"/>
        <w:ind w:left="360"/>
        <w:rPr>
          <w:rFonts w:ascii="Times New Roman" w:eastAsia="Times New Roman" w:hAnsi="Times New Roman" w:cs="Times New Roman"/>
          <w:sz w:val="26"/>
          <w:szCs w:val="26"/>
        </w:rPr>
      </w:pPr>
    </w:p>
    <w:p w14:paraId="225F6670" w14:textId="77777777" w:rsidR="004F5016" w:rsidRPr="00E77326" w:rsidRDefault="004F5016" w:rsidP="004F5016">
      <w:pPr>
        <w:pStyle w:val="a3"/>
        <w:numPr>
          <w:ilvl w:val="2"/>
          <w:numId w:val="28"/>
        </w:numPr>
        <w:spacing w:before="100" w:beforeAutospacing="1" w:after="100" w:afterAutospacing="1"/>
        <w:ind w:left="1800"/>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lastRenderedPageBreak/>
        <w:t>Implementing stringent measures to protect medical facilities from attacks and ensuring compliance with international humanitarian law.</w:t>
      </w:r>
    </w:p>
    <w:p w14:paraId="40E99088" w14:textId="77777777" w:rsidR="004F5016" w:rsidRPr="00E77326" w:rsidRDefault="004F5016" w:rsidP="004F5016">
      <w:pPr>
        <w:pStyle w:val="a3"/>
        <w:ind w:left="360"/>
        <w:rPr>
          <w:rFonts w:ascii="Times New Roman" w:eastAsia="Times New Roman" w:hAnsi="Times New Roman" w:cs="Times New Roman"/>
          <w:sz w:val="26"/>
          <w:szCs w:val="26"/>
        </w:rPr>
      </w:pPr>
    </w:p>
    <w:p w14:paraId="5B5A93F0" w14:textId="77777777" w:rsidR="004F5016" w:rsidRPr="00E77326" w:rsidRDefault="004F5016" w:rsidP="004F5016">
      <w:pPr>
        <w:pStyle w:val="a3"/>
        <w:numPr>
          <w:ilvl w:val="1"/>
          <w:numId w:val="28"/>
        </w:numPr>
        <w:spacing w:before="100" w:beforeAutospacing="1" w:after="100" w:afterAutospacing="1"/>
        <w:ind w:left="1080"/>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 xml:space="preserve">Ensure the </w:t>
      </w:r>
      <w:r w:rsidRPr="00A10C48">
        <w:rPr>
          <w:rFonts w:ascii="Times New Roman" w:eastAsia="Times New Roman" w:hAnsi="Times New Roman" w:cs="Times New Roman"/>
          <w:sz w:val="26"/>
          <w:szCs w:val="26"/>
        </w:rPr>
        <w:t>availability of long-term psychological and social support and rehabilitation services, developed in consultation and collaboration with female staff and conflict experts. Priority should be given to women and girls who have witnessed traumatic events</w:t>
      </w:r>
      <w:r w:rsidRPr="00E77326">
        <w:rPr>
          <w:rFonts w:ascii="Times New Roman" w:eastAsia="Times New Roman" w:hAnsi="Times New Roman" w:cs="Times New Roman"/>
          <w:sz w:val="26"/>
          <w:szCs w:val="26"/>
        </w:rPr>
        <w:t>—such as the seven-year-old girl who saw her father’s murder—through established screening systems for post-traumatic stress disorder (PTSD) and the implementation of comprehensive long-term care plans.</w:t>
      </w:r>
    </w:p>
    <w:p w14:paraId="3CEA328F" w14:textId="77777777" w:rsidR="004F5016" w:rsidRPr="00E77326" w:rsidRDefault="004F5016" w:rsidP="004F5016">
      <w:pPr>
        <w:pStyle w:val="a3"/>
        <w:ind w:left="360"/>
        <w:rPr>
          <w:rFonts w:ascii="Times New Roman" w:eastAsia="Times New Roman" w:hAnsi="Times New Roman" w:cs="Times New Roman"/>
          <w:sz w:val="26"/>
          <w:szCs w:val="26"/>
        </w:rPr>
      </w:pPr>
    </w:p>
    <w:p w14:paraId="7FA25FA7" w14:textId="77777777" w:rsidR="004F5016" w:rsidRPr="00E77326" w:rsidRDefault="004F5016" w:rsidP="004F5016">
      <w:pPr>
        <w:pStyle w:val="a3"/>
        <w:numPr>
          <w:ilvl w:val="1"/>
          <w:numId w:val="28"/>
        </w:numPr>
        <w:spacing w:before="100" w:beforeAutospacing="1" w:after="100" w:afterAutospacing="1"/>
        <w:ind w:left="1080"/>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Provide essential services to women and girls affected by the conflict to reduce economic and social vulnerabilities, including by expanding access to vocational training, career development opportunities, and legal aid.</w:t>
      </w:r>
    </w:p>
    <w:p w14:paraId="133C835B" w14:textId="77777777" w:rsidR="004F5016" w:rsidRPr="00E77326" w:rsidRDefault="004F5016" w:rsidP="004F5016">
      <w:pPr>
        <w:pStyle w:val="a3"/>
        <w:ind w:left="360"/>
        <w:rPr>
          <w:rFonts w:ascii="Times New Roman" w:eastAsia="Times New Roman" w:hAnsi="Times New Roman" w:cs="Times New Roman"/>
          <w:sz w:val="26"/>
          <w:szCs w:val="26"/>
        </w:rPr>
      </w:pPr>
    </w:p>
    <w:p w14:paraId="1387ECF0" w14:textId="77777777" w:rsidR="004F5016" w:rsidRPr="00E77326" w:rsidRDefault="004F5016" w:rsidP="004F5016">
      <w:pPr>
        <w:pStyle w:val="a3"/>
        <w:numPr>
          <w:ilvl w:val="1"/>
          <w:numId w:val="28"/>
        </w:numPr>
        <w:spacing w:before="100" w:beforeAutospacing="1" w:after="100" w:afterAutospacing="1"/>
        <w:ind w:left="1080"/>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End the harassment and discrimination faced by widows and the families of individuals who have fallen victim to unjust legal processes. Families of those wrongfully killed by the state must be granted protection—not subjected to harassment or unlawful surveillance—and must have transparent access to information and equal opportunities to seek justice.</w:t>
      </w:r>
    </w:p>
    <w:p w14:paraId="60997379" w14:textId="77777777" w:rsidR="004F5016" w:rsidRPr="00E77326" w:rsidRDefault="004F5016" w:rsidP="004F5016">
      <w:pPr>
        <w:pStyle w:val="a3"/>
        <w:ind w:left="360"/>
        <w:rPr>
          <w:rFonts w:ascii="Times New Roman" w:eastAsia="Times New Roman" w:hAnsi="Times New Roman" w:cs="Times New Roman"/>
          <w:sz w:val="26"/>
          <w:szCs w:val="26"/>
        </w:rPr>
      </w:pPr>
    </w:p>
    <w:p w14:paraId="79EFE350" w14:textId="77777777" w:rsidR="004F5016" w:rsidRPr="00E77326" w:rsidRDefault="004F5016" w:rsidP="00A10C48">
      <w:pPr>
        <w:pStyle w:val="a3"/>
        <w:numPr>
          <w:ilvl w:val="1"/>
          <w:numId w:val="28"/>
        </w:numPr>
        <w:ind w:left="1080"/>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Establish a comprehensive database to track the women affected and evaluate the outcomes of support provided. A centralized data system should be developed to capture relevant information, accompanied by ongoing follow-up to assess the effectiveness of policies and initiatives.</w:t>
      </w:r>
    </w:p>
    <w:p w14:paraId="02F065A8" w14:textId="77777777" w:rsidR="004F5016" w:rsidRPr="00E77326" w:rsidRDefault="004F5016" w:rsidP="004F5016">
      <w:pPr>
        <w:pStyle w:val="a3"/>
        <w:rPr>
          <w:rFonts w:ascii="Times New Roman" w:eastAsia="Times New Roman" w:hAnsi="Times New Roman" w:cs="Times New Roman"/>
          <w:sz w:val="26"/>
          <w:szCs w:val="26"/>
        </w:rPr>
      </w:pPr>
    </w:p>
    <w:p w14:paraId="5B789F98" w14:textId="77777777" w:rsidR="004F5016" w:rsidRPr="00E77326" w:rsidRDefault="004F5016" w:rsidP="004F5016">
      <w:pPr>
        <w:jc w:val="thaiDistribute"/>
        <w:rPr>
          <w:rFonts w:ascii="Times New Roman" w:hAnsi="Times New Roman" w:cs="Times New Roman"/>
          <w:sz w:val="26"/>
          <w:szCs w:val="26"/>
          <w:u w:val="single"/>
        </w:rPr>
      </w:pPr>
      <w:r w:rsidRPr="00E77326">
        <w:rPr>
          <w:rFonts w:ascii="Times New Roman" w:hAnsi="Times New Roman" w:cs="Times New Roman"/>
          <w:sz w:val="26"/>
          <w:szCs w:val="26"/>
          <w:u w:val="single"/>
        </w:rPr>
        <w:t>With regard to the arbitrary detention of women in SBPs</w:t>
      </w:r>
    </w:p>
    <w:p w14:paraId="3D8F6197" w14:textId="77777777" w:rsidR="004F5016" w:rsidRPr="00E77326" w:rsidRDefault="004F5016" w:rsidP="004F5016">
      <w:pPr>
        <w:pStyle w:val="a3"/>
        <w:numPr>
          <w:ilvl w:val="0"/>
          <w:numId w:val="36"/>
        </w:numPr>
        <w:spacing w:before="100" w:beforeAutospacing="1" w:after="100" w:afterAutospacing="1"/>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Repeal the special laws in the SBPs, as they contain provisions that infringe upon women's rights;</w:t>
      </w:r>
    </w:p>
    <w:p w14:paraId="409FA064" w14:textId="77777777" w:rsidR="004F5016" w:rsidRPr="00E77326" w:rsidRDefault="004F5016" w:rsidP="004F5016">
      <w:pPr>
        <w:pStyle w:val="a3"/>
        <w:spacing w:before="100" w:beforeAutospacing="1" w:after="100" w:afterAutospacing="1"/>
        <w:ind w:left="1080" w:firstLine="68"/>
        <w:jc w:val="thaiDistribute"/>
        <w:rPr>
          <w:rFonts w:ascii="Times New Roman" w:eastAsia="Times New Roman" w:hAnsi="Times New Roman" w:cs="Times New Roman"/>
          <w:sz w:val="26"/>
          <w:szCs w:val="26"/>
        </w:rPr>
      </w:pPr>
    </w:p>
    <w:p w14:paraId="46D9018E" w14:textId="77777777" w:rsidR="004F5016" w:rsidRPr="00E77326" w:rsidRDefault="004F5016" w:rsidP="004F5016">
      <w:pPr>
        <w:pStyle w:val="a3"/>
        <w:numPr>
          <w:ilvl w:val="0"/>
          <w:numId w:val="36"/>
        </w:numPr>
        <w:spacing w:before="100" w:beforeAutospacing="1" w:after="100" w:afterAutospacing="1"/>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End the practice of arbitrary detention, particularly of women who are relatives or spouses of suspects; and</w:t>
      </w:r>
    </w:p>
    <w:p w14:paraId="0E1D8DA4" w14:textId="77777777" w:rsidR="004F5016" w:rsidRPr="00E77326" w:rsidRDefault="004F5016" w:rsidP="004F5016">
      <w:pPr>
        <w:pStyle w:val="a3"/>
        <w:spacing w:before="100" w:beforeAutospacing="1" w:after="100" w:afterAutospacing="1"/>
        <w:ind w:left="1080"/>
        <w:jc w:val="thaiDistribute"/>
        <w:rPr>
          <w:rFonts w:ascii="Times New Roman" w:eastAsia="Times New Roman" w:hAnsi="Times New Roman" w:cs="Times New Roman"/>
          <w:sz w:val="26"/>
          <w:szCs w:val="26"/>
        </w:rPr>
      </w:pPr>
    </w:p>
    <w:p w14:paraId="1ECF7305" w14:textId="77777777" w:rsidR="004F5016" w:rsidRPr="00E77326" w:rsidRDefault="004F5016" w:rsidP="004F5016">
      <w:pPr>
        <w:pStyle w:val="a3"/>
        <w:numPr>
          <w:ilvl w:val="0"/>
          <w:numId w:val="36"/>
        </w:numPr>
        <w:spacing w:before="100" w:beforeAutospacing="1" w:after="100" w:afterAutospacing="1"/>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Ensure the presence of female investigators and observers from independent organizations to oversee the treatment of women in all forms of custody, guaranteeing their rights to unrestricted access to legal representation, family contact, and psychological support.</w:t>
      </w:r>
    </w:p>
    <w:p w14:paraId="177C4143" w14:textId="77777777" w:rsidR="004F5016" w:rsidRPr="00E77326" w:rsidRDefault="004F5016" w:rsidP="004F5016">
      <w:pPr>
        <w:jc w:val="thaiDistribute"/>
        <w:rPr>
          <w:rFonts w:ascii="Times New Roman" w:hAnsi="Times New Roman" w:cs="Times New Roman"/>
          <w:sz w:val="26"/>
          <w:szCs w:val="26"/>
          <w:u w:val="single"/>
        </w:rPr>
      </w:pPr>
      <w:r w:rsidRPr="00E77326">
        <w:rPr>
          <w:rFonts w:ascii="Times New Roman" w:hAnsi="Times New Roman" w:cs="Times New Roman"/>
          <w:sz w:val="26"/>
          <w:szCs w:val="26"/>
          <w:u w:val="single"/>
        </w:rPr>
        <w:t>With regard to the Collection of DNA from women and girls in the SBPs</w:t>
      </w:r>
    </w:p>
    <w:p w14:paraId="14E074E5" w14:textId="77777777" w:rsidR="004F5016" w:rsidRPr="00E77326" w:rsidRDefault="004F5016" w:rsidP="004F5016">
      <w:pPr>
        <w:pStyle w:val="a3"/>
        <w:numPr>
          <w:ilvl w:val="1"/>
          <w:numId w:val="34"/>
        </w:numPr>
        <w:spacing w:before="100" w:beforeAutospacing="1" w:after="100" w:afterAutospacing="1"/>
        <w:ind w:left="1080"/>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Revoke any policy or directive authorizing the collection of DNA samples unless it strictly complies with the Thai Criminal Procedure Code.</w:t>
      </w:r>
    </w:p>
    <w:p w14:paraId="01F12899" w14:textId="77777777" w:rsidR="004F5016" w:rsidRPr="00E77326" w:rsidRDefault="004F5016" w:rsidP="004F5016">
      <w:pPr>
        <w:pStyle w:val="a3"/>
        <w:spacing w:before="100" w:beforeAutospacing="1" w:after="100" w:afterAutospacing="1"/>
        <w:ind w:left="1080"/>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 xml:space="preserve"> </w:t>
      </w:r>
    </w:p>
    <w:p w14:paraId="1BAF19ED" w14:textId="77777777" w:rsidR="004F5016" w:rsidRPr="00E77326" w:rsidRDefault="004F5016" w:rsidP="004F5016">
      <w:pPr>
        <w:pStyle w:val="a3"/>
        <w:numPr>
          <w:ilvl w:val="1"/>
          <w:numId w:val="34"/>
        </w:numPr>
        <w:spacing w:before="100" w:beforeAutospacing="1" w:after="100" w:afterAutospacing="1"/>
        <w:ind w:left="1080"/>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 xml:space="preserve">Immediately cease the collection of </w:t>
      </w:r>
      <w:proofErr w:type="gramStart"/>
      <w:r w:rsidRPr="00E77326">
        <w:rPr>
          <w:rFonts w:ascii="Times New Roman" w:eastAsia="Times New Roman" w:hAnsi="Times New Roman" w:cs="Times New Roman"/>
          <w:sz w:val="26"/>
          <w:szCs w:val="26"/>
        </w:rPr>
        <w:t>DNA</w:t>
      </w:r>
      <w:proofErr w:type="gramEnd"/>
      <w:r w:rsidRPr="00E77326">
        <w:rPr>
          <w:rFonts w:ascii="Times New Roman" w:eastAsia="Times New Roman" w:hAnsi="Times New Roman" w:cs="Times New Roman"/>
          <w:sz w:val="26"/>
          <w:szCs w:val="26"/>
        </w:rPr>
        <w:t xml:space="preserve"> from women and girls, particularly minors.</w:t>
      </w:r>
    </w:p>
    <w:p w14:paraId="27825040" w14:textId="77777777" w:rsidR="004F5016" w:rsidRPr="00E77326" w:rsidRDefault="004F5016" w:rsidP="004F5016">
      <w:pPr>
        <w:pStyle w:val="a3"/>
        <w:ind w:left="360"/>
        <w:rPr>
          <w:rFonts w:ascii="Times New Roman" w:eastAsia="Times New Roman" w:hAnsi="Times New Roman" w:cs="Times New Roman"/>
          <w:sz w:val="26"/>
          <w:szCs w:val="26"/>
        </w:rPr>
      </w:pPr>
    </w:p>
    <w:p w14:paraId="4D4D65BD" w14:textId="77777777" w:rsidR="004F5016" w:rsidRPr="00E77326" w:rsidRDefault="004F5016" w:rsidP="004F5016">
      <w:pPr>
        <w:pStyle w:val="a3"/>
        <w:numPr>
          <w:ilvl w:val="1"/>
          <w:numId w:val="34"/>
        </w:numPr>
        <w:ind w:left="1080"/>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Destroy DNA samples and data already collected from women and girls. This action would demonstrate the State’s accountability in addressing past violations and reaffirm its commitment to not using such information to discriminate against or threaten the rights and freedoms of women and girls.</w:t>
      </w:r>
    </w:p>
    <w:p w14:paraId="2D44F03C" w14:textId="77777777" w:rsidR="004F5016" w:rsidRDefault="004F5016" w:rsidP="006D265F">
      <w:pPr>
        <w:spacing w:after="0"/>
        <w:jc w:val="thaiDistribute"/>
        <w:rPr>
          <w:rFonts w:ascii="Times New Roman" w:hAnsi="Times New Roman" w:cs="Times New Roman"/>
          <w:sz w:val="26"/>
          <w:szCs w:val="26"/>
          <w:u w:val="single"/>
        </w:rPr>
      </w:pPr>
    </w:p>
    <w:p w14:paraId="48C0E8D7" w14:textId="77777777" w:rsidR="004F5016" w:rsidRPr="00E77326" w:rsidRDefault="004F5016" w:rsidP="004F5016">
      <w:pPr>
        <w:jc w:val="thaiDistribute"/>
        <w:rPr>
          <w:rFonts w:ascii="Times New Roman" w:hAnsi="Times New Roman" w:cs="Times New Roman"/>
          <w:sz w:val="26"/>
          <w:szCs w:val="26"/>
          <w:u w:val="single"/>
        </w:rPr>
      </w:pPr>
      <w:r w:rsidRPr="00E77326">
        <w:rPr>
          <w:rFonts w:ascii="Times New Roman" w:hAnsi="Times New Roman" w:cs="Times New Roman"/>
          <w:sz w:val="26"/>
          <w:szCs w:val="26"/>
          <w:u w:val="single"/>
        </w:rPr>
        <w:t>With regard to the access to reparations for harms sustained from conflict</w:t>
      </w:r>
    </w:p>
    <w:p w14:paraId="2BB15F0B" w14:textId="77777777" w:rsidR="004F5016" w:rsidRPr="00E77326" w:rsidRDefault="004F5016" w:rsidP="004F5016">
      <w:pPr>
        <w:pStyle w:val="a3"/>
        <w:numPr>
          <w:ilvl w:val="0"/>
          <w:numId w:val="30"/>
        </w:numPr>
        <w:jc w:val="thaiDistribute"/>
        <w:rPr>
          <w:rFonts w:ascii="Times New Roman" w:hAnsi="Times New Roman" w:cs="Times New Roman"/>
          <w:sz w:val="26"/>
          <w:szCs w:val="26"/>
        </w:rPr>
      </w:pPr>
      <w:r w:rsidRPr="00E77326">
        <w:rPr>
          <w:rFonts w:ascii="Times New Roman" w:hAnsi="Times New Roman" w:cs="Times New Roman"/>
          <w:sz w:val="26"/>
          <w:szCs w:val="26"/>
        </w:rPr>
        <w:t>Reform the existing reparation programs to include comprehensive psychological rehabilitation. This should involve consultation with psychologists and human rights experts, secure sustainable funding, and ensure that the perspectives of women are meaningfully incorporated. Genuine reparation must go beyond financial compensation to include a commitment to restoring dignity and promoting long-term healing.</w:t>
      </w:r>
    </w:p>
    <w:p w14:paraId="31C7C49C" w14:textId="67B5CE9C" w:rsidR="00E77326" w:rsidRPr="00E77326" w:rsidRDefault="00E77326" w:rsidP="00E77326">
      <w:pPr>
        <w:spacing w:before="100" w:beforeAutospacing="1" w:after="100" w:afterAutospacing="1" w:line="240" w:lineRule="auto"/>
        <w:jc w:val="thaiDistribute"/>
        <w:rPr>
          <w:rFonts w:ascii="Times New Roman" w:hAnsi="Times New Roman" w:cs="Times New Roman"/>
          <w:sz w:val="26"/>
          <w:szCs w:val="26"/>
          <w:u w:val="single"/>
        </w:rPr>
      </w:pPr>
      <w:r w:rsidRPr="00E77326">
        <w:rPr>
          <w:rFonts w:ascii="Times New Roman" w:hAnsi="Times New Roman" w:cs="Times New Roman"/>
          <w:sz w:val="26"/>
          <w:szCs w:val="26"/>
          <w:u w:val="single"/>
        </w:rPr>
        <w:t>With regard to the Women Peace and Security (WPS) Agenda</w:t>
      </w:r>
    </w:p>
    <w:p w14:paraId="3188813D" w14:textId="564344D2" w:rsidR="00E77326" w:rsidRPr="00A10C48" w:rsidRDefault="00A46A6E" w:rsidP="00E77326">
      <w:pPr>
        <w:pStyle w:val="a3"/>
        <w:numPr>
          <w:ilvl w:val="0"/>
          <w:numId w:val="25"/>
        </w:numPr>
        <w:spacing w:before="100" w:beforeAutospacing="1" w:after="100" w:afterAutospacing="1"/>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 xml:space="preserve">Integrate the WPS framework </w:t>
      </w:r>
      <w:r w:rsidRPr="00A10C48">
        <w:rPr>
          <w:rFonts w:ascii="Times New Roman" w:eastAsia="Times New Roman" w:hAnsi="Times New Roman" w:cs="Times New Roman"/>
          <w:sz w:val="26"/>
          <w:szCs w:val="26"/>
        </w:rPr>
        <w:t xml:space="preserve">into both provincial and national strategic plans on </w:t>
      </w:r>
      <w:r w:rsidR="00A10C48" w:rsidRPr="00A10C48">
        <w:rPr>
          <w:rFonts w:ascii="Times New Roman" w:eastAsia="Times New Roman" w:hAnsi="Times New Roman" w:cs="Times New Roman"/>
          <w:sz w:val="26"/>
          <w:szCs w:val="26"/>
        </w:rPr>
        <w:t>government policy</w:t>
      </w:r>
      <w:r w:rsidRPr="00A10C48">
        <w:rPr>
          <w:rFonts w:ascii="Times New Roman" w:eastAsia="Times New Roman" w:hAnsi="Times New Roman" w:cs="Times New Roman"/>
          <w:sz w:val="26"/>
          <w:szCs w:val="26"/>
        </w:rPr>
        <w:t xml:space="preserve"> to ensure its continued implementation and enforceability</w:t>
      </w:r>
      <w:r w:rsidR="00170A81" w:rsidRPr="00A10C48">
        <w:rPr>
          <w:rFonts w:ascii="Times New Roman" w:eastAsia="Times New Roman" w:hAnsi="Times New Roman" w:cs="Times New Roman"/>
          <w:sz w:val="26"/>
          <w:szCs w:val="26"/>
        </w:rPr>
        <w:t>.</w:t>
      </w:r>
    </w:p>
    <w:p w14:paraId="1BB05425" w14:textId="77777777" w:rsidR="00E77326" w:rsidRPr="00E77326" w:rsidRDefault="00E77326" w:rsidP="00E77326">
      <w:pPr>
        <w:pStyle w:val="a3"/>
        <w:spacing w:before="100" w:beforeAutospacing="1" w:after="100" w:afterAutospacing="1"/>
        <w:jc w:val="thaiDistribute"/>
        <w:rPr>
          <w:rFonts w:ascii="Times New Roman" w:eastAsia="Times New Roman" w:hAnsi="Times New Roman" w:cs="Times New Roman"/>
          <w:sz w:val="26"/>
          <w:szCs w:val="26"/>
        </w:rPr>
      </w:pPr>
    </w:p>
    <w:p w14:paraId="63754F4A" w14:textId="29C53AD0" w:rsidR="00170A81" w:rsidRPr="00E77326" w:rsidRDefault="00E77326" w:rsidP="00E77326">
      <w:pPr>
        <w:pStyle w:val="a3"/>
        <w:numPr>
          <w:ilvl w:val="0"/>
          <w:numId w:val="25"/>
        </w:numPr>
        <w:spacing w:before="100" w:beforeAutospacing="1" w:after="100" w:afterAutospacing="1"/>
        <w:jc w:val="thaiDistribute"/>
        <w:rPr>
          <w:rFonts w:ascii="Times New Roman" w:eastAsia="Times New Roman" w:hAnsi="Times New Roman" w:cs="Times New Roman"/>
          <w:sz w:val="26"/>
          <w:szCs w:val="26"/>
        </w:rPr>
      </w:pPr>
      <w:r w:rsidRPr="00E77326">
        <w:rPr>
          <w:rFonts w:ascii="Times New Roman" w:eastAsia="Times New Roman" w:hAnsi="Times New Roman" w:cs="Times New Roman"/>
          <w:sz w:val="26"/>
          <w:szCs w:val="26"/>
        </w:rPr>
        <w:t>Adopt and implement a National Action Plan (NAP) on WPS that aligns with UNSCR 1325, with meaningful participation of women in SBPs, and includes concrete measures, timelines, and monitoring mechanisms.</w:t>
      </w:r>
    </w:p>
    <w:p w14:paraId="0D6947AF" w14:textId="5EBAD7BB" w:rsidR="00E77326" w:rsidRPr="00E77326" w:rsidRDefault="00E77326" w:rsidP="00E77326">
      <w:pPr>
        <w:spacing w:before="100" w:beforeAutospacing="1" w:after="100" w:afterAutospacing="1"/>
        <w:jc w:val="thaiDistribute"/>
        <w:rPr>
          <w:rFonts w:ascii="Times New Roman" w:eastAsia="Times New Roman" w:hAnsi="Times New Roman" w:cs="Times New Roman"/>
          <w:sz w:val="26"/>
          <w:szCs w:val="26"/>
          <w:u w:val="single"/>
        </w:rPr>
      </w:pPr>
      <w:r w:rsidRPr="00E77326">
        <w:rPr>
          <w:rFonts w:ascii="Times New Roman" w:eastAsia="Times New Roman" w:hAnsi="Times New Roman" w:cs="Times New Roman"/>
          <w:sz w:val="26"/>
          <w:szCs w:val="26"/>
          <w:u w:val="single"/>
        </w:rPr>
        <w:t>With regard to the women's participation in peace processes</w:t>
      </w:r>
    </w:p>
    <w:p w14:paraId="745A5805" w14:textId="19ADD159" w:rsidR="00C520E2" w:rsidRPr="00E77326" w:rsidRDefault="00725BC3" w:rsidP="0022170E">
      <w:pPr>
        <w:pStyle w:val="a3"/>
        <w:numPr>
          <w:ilvl w:val="0"/>
          <w:numId w:val="37"/>
        </w:numPr>
        <w:spacing w:before="100" w:beforeAutospacing="1" w:after="100" w:afterAutospacing="1"/>
        <w:jc w:val="thaiDistribute"/>
        <w:rPr>
          <w:rFonts w:ascii="Times New Roman" w:eastAsia="Times New Roman" w:hAnsi="Times New Roman" w:cs="Times New Roman"/>
          <w:sz w:val="26"/>
          <w:szCs w:val="26"/>
        </w:rPr>
      </w:pPr>
      <w:r w:rsidRPr="00725BC3">
        <w:rPr>
          <w:rFonts w:ascii="Times New Roman" w:eastAsia="Times New Roman" w:hAnsi="Times New Roman" w:cs="Times New Roman"/>
          <w:sz w:val="26"/>
          <w:szCs w:val="26"/>
        </w:rPr>
        <w:t>Promote the equal and meaningful participation of women in all aspects of the peace process and strengthen their involvement at all levels—from grassroots initiatives to formal negotiations</w:t>
      </w:r>
      <w:r w:rsidR="00C520E2" w:rsidRPr="00E77326">
        <w:rPr>
          <w:rFonts w:ascii="Times New Roman" w:eastAsia="Times New Roman" w:hAnsi="Times New Roman" w:cs="Times New Roman"/>
          <w:sz w:val="26"/>
          <w:szCs w:val="26"/>
        </w:rPr>
        <w:t>.</w:t>
      </w:r>
    </w:p>
    <w:p w14:paraId="5D4E2CAA" w14:textId="77777777" w:rsidR="004F1CD5" w:rsidRPr="00E77326" w:rsidRDefault="004F1CD5" w:rsidP="004F1CD5">
      <w:pPr>
        <w:pStyle w:val="a3"/>
        <w:spacing w:before="100" w:beforeAutospacing="1" w:after="100" w:afterAutospacing="1"/>
        <w:jc w:val="thaiDistribute"/>
        <w:rPr>
          <w:rFonts w:ascii="Times New Roman" w:eastAsia="Times New Roman" w:hAnsi="Times New Roman" w:cs="Times New Roman"/>
          <w:sz w:val="26"/>
          <w:szCs w:val="26"/>
        </w:rPr>
      </w:pPr>
    </w:p>
    <w:p w14:paraId="38EB75A7" w14:textId="08764272" w:rsidR="00DF7B55" w:rsidRPr="00E77326" w:rsidRDefault="004F5016" w:rsidP="0022170E">
      <w:pPr>
        <w:pStyle w:val="a3"/>
        <w:numPr>
          <w:ilvl w:val="0"/>
          <w:numId w:val="37"/>
        </w:numPr>
        <w:spacing w:before="100" w:beforeAutospacing="1" w:after="100" w:afterAutospacing="1"/>
        <w:jc w:val="thaiDistribute"/>
        <w:rPr>
          <w:rFonts w:ascii="Times New Roman" w:eastAsia="Times New Roman" w:hAnsi="Times New Roman" w:cs="Times New Roman"/>
          <w:sz w:val="26"/>
          <w:szCs w:val="26"/>
        </w:rPr>
      </w:pPr>
      <w:r w:rsidRPr="004F5016">
        <w:rPr>
          <w:rFonts w:ascii="Times New Roman" w:eastAsia="Times New Roman" w:hAnsi="Times New Roman" w:cs="Times New Roman"/>
          <w:sz w:val="26"/>
          <w:szCs w:val="26"/>
        </w:rPr>
        <w:t>Establish a quota system or other mechanisms to ensure that women make up at least 30% of negotiating teams and peace commissions</w:t>
      </w:r>
      <w:r w:rsidR="007112BE" w:rsidRPr="00E77326">
        <w:rPr>
          <w:rFonts w:ascii="Times New Roman" w:eastAsia="Times New Roman" w:hAnsi="Times New Roman" w:cs="Times New Roman"/>
          <w:sz w:val="26"/>
          <w:szCs w:val="26"/>
        </w:rPr>
        <w:t>.</w:t>
      </w:r>
    </w:p>
    <w:p w14:paraId="13D3EEE4" w14:textId="4FD583CB" w:rsidR="00AC60B2" w:rsidRPr="00E77326" w:rsidRDefault="00885861" w:rsidP="00AC60B2">
      <w:pPr>
        <w:jc w:val="thaiDistribute"/>
        <w:rPr>
          <w:rFonts w:ascii="Times New Roman" w:hAnsi="Times New Roman" w:cs="Times New Roman"/>
          <w:b/>
          <w:bCs/>
          <w:sz w:val="26"/>
          <w:szCs w:val="26"/>
        </w:rPr>
      </w:pPr>
      <w:r w:rsidRPr="00885861">
        <w:rPr>
          <w:rFonts w:ascii="Times New Roman" w:hAnsi="Times New Roman" w:cs="Times New Roman"/>
          <w:b/>
          <w:bCs/>
          <w:sz w:val="26"/>
          <w:szCs w:val="26"/>
        </w:rPr>
        <w:t>Gender-Based Violence (List of Issues, para</w:t>
      </w:r>
      <w:r w:rsidR="00D63A35">
        <w:rPr>
          <w:rFonts w:ascii="Times New Roman" w:hAnsi="Times New Roman" w:cs="Times New Roman"/>
          <w:b/>
          <w:bCs/>
          <w:sz w:val="26"/>
          <w:szCs w:val="26"/>
        </w:rPr>
        <w:t>.</w:t>
      </w:r>
      <w:r w:rsidRPr="00885861">
        <w:rPr>
          <w:rFonts w:ascii="Times New Roman" w:hAnsi="Times New Roman" w:cs="Times New Roman"/>
          <w:b/>
          <w:bCs/>
          <w:sz w:val="26"/>
          <w:szCs w:val="26"/>
        </w:rPr>
        <w:t xml:space="preserve"> 9)</w:t>
      </w:r>
    </w:p>
    <w:p w14:paraId="5132E0E0" w14:textId="304C0A89" w:rsidR="0022170E" w:rsidRPr="0022170E" w:rsidRDefault="0022170E" w:rsidP="00AC60B2">
      <w:pPr>
        <w:jc w:val="thaiDistribute"/>
        <w:rPr>
          <w:rFonts w:ascii="Times New Roman" w:hAnsi="Times New Roman" w:cs="Times New Roman"/>
          <w:sz w:val="26"/>
          <w:szCs w:val="26"/>
          <w:u w:val="single"/>
        </w:rPr>
      </w:pPr>
      <w:r w:rsidRPr="0022170E">
        <w:rPr>
          <w:rFonts w:ascii="Times New Roman" w:hAnsi="Times New Roman" w:cs="Times New Roman"/>
          <w:sz w:val="26"/>
          <w:szCs w:val="26"/>
          <w:u w:val="single"/>
        </w:rPr>
        <w:t>Domestic Violence</w:t>
      </w:r>
    </w:p>
    <w:p w14:paraId="2925956B" w14:textId="7B14AA46" w:rsidR="0022170E" w:rsidRDefault="00E13451" w:rsidP="00AC60B2">
      <w:pPr>
        <w:pStyle w:val="a3"/>
        <w:numPr>
          <w:ilvl w:val="0"/>
          <w:numId w:val="28"/>
        </w:numPr>
        <w:jc w:val="thaiDistribute"/>
        <w:rPr>
          <w:rFonts w:ascii="Times New Roman" w:hAnsi="Times New Roman" w:cs="Times New Roman"/>
          <w:sz w:val="26"/>
          <w:szCs w:val="26"/>
        </w:rPr>
      </w:pPr>
      <w:r w:rsidRPr="00E13451">
        <w:rPr>
          <w:rFonts w:ascii="Times New Roman" w:hAnsi="Times New Roman" w:cs="Times New Roman"/>
          <w:sz w:val="26"/>
          <w:szCs w:val="26"/>
        </w:rPr>
        <w:t>Despite the Committee raising concerns in 2017 about the high prevalence of gender-based violence (GBV), including domestic violence against women and girls, the incidence of domestic violence in the southern border provinces—particularly in Narathiwat—has continued to rise sharply, especially during the COVID-19 pandemic</w:t>
      </w:r>
      <w:r w:rsidR="00AC60B2" w:rsidRPr="0022170E">
        <w:rPr>
          <w:rFonts w:ascii="Times New Roman" w:hAnsi="Times New Roman" w:cs="Times New Roman"/>
          <w:sz w:val="26"/>
          <w:szCs w:val="26"/>
        </w:rPr>
        <w:t xml:space="preserve">. </w:t>
      </w:r>
      <w:r w:rsidR="00F1568F" w:rsidRPr="00F1568F">
        <w:rPr>
          <w:rFonts w:ascii="Times New Roman" w:hAnsi="Times New Roman" w:cs="Times New Roman"/>
          <w:sz w:val="26"/>
          <w:szCs w:val="26"/>
        </w:rPr>
        <w:t xml:space="preserve">This surge has had severe physical and psychological impacts on women, undermining their rights to protection, support, and </w:t>
      </w:r>
      <w:r w:rsidR="00F1568F" w:rsidRPr="00A10C48">
        <w:rPr>
          <w:rFonts w:ascii="Times New Roman" w:hAnsi="Times New Roman" w:cs="Times New Roman"/>
          <w:sz w:val="26"/>
          <w:szCs w:val="26"/>
        </w:rPr>
        <w:t>access to justice. Between 2018 and 2019, an average of 380 women per year in Narathiwat province sought guidance on domestic violence, with 24.5% reporting physical abuse. However, during the COVID-19 pandemic (2020–</w:t>
      </w:r>
      <w:r w:rsidR="00F1568F" w:rsidRPr="00F1568F">
        <w:rPr>
          <w:rFonts w:ascii="Times New Roman" w:hAnsi="Times New Roman" w:cs="Times New Roman"/>
          <w:sz w:val="26"/>
          <w:szCs w:val="26"/>
        </w:rPr>
        <w:t xml:space="preserve">2021), the rate of abuse rose to 33%, despite a notable decline in the number of </w:t>
      </w:r>
      <w:r w:rsidR="00F1568F" w:rsidRPr="00F1568F">
        <w:rPr>
          <w:rFonts w:ascii="Times New Roman" w:hAnsi="Times New Roman" w:cs="Times New Roman"/>
          <w:sz w:val="26"/>
          <w:szCs w:val="26"/>
        </w:rPr>
        <w:lastRenderedPageBreak/>
        <w:t>women seeking assistance in 2021. This decline underscores the challenges women faced in accessing help due to pandemic-related restrictions, economic hardship, and an ineffective referral system</w:t>
      </w:r>
      <w:r w:rsidR="00AC60B2" w:rsidRPr="0022170E">
        <w:rPr>
          <w:rFonts w:ascii="Times New Roman" w:hAnsi="Times New Roman" w:cs="Times New Roman"/>
          <w:sz w:val="26"/>
          <w:szCs w:val="26"/>
        </w:rPr>
        <w:t>.</w:t>
      </w:r>
      <w:r w:rsidR="00AC60B2" w:rsidRPr="00E77326">
        <w:rPr>
          <w:rStyle w:val="a6"/>
          <w:rFonts w:ascii="Times New Roman" w:hAnsi="Times New Roman" w:cs="Times New Roman"/>
          <w:sz w:val="26"/>
          <w:szCs w:val="26"/>
        </w:rPr>
        <w:footnoteReference w:id="13"/>
      </w:r>
      <w:r w:rsidR="00AC60B2" w:rsidRPr="0022170E">
        <w:rPr>
          <w:rFonts w:ascii="Times New Roman" w:hAnsi="Times New Roman" w:cs="Times New Roman"/>
          <w:sz w:val="26"/>
          <w:szCs w:val="26"/>
          <w:cs/>
        </w:rPr>
        <w:t xml:space="preserve"> </w:t>
      </w:r>
    </w:p>
    <w:p w14:paraId="7692B057" w14:textId="77777777" w:rsidR="0022170E" w:rsidRDefault="0022170E" w:rsidP="0022170E">
      <w:pPr>
        <w:pStyle w:val="a3"/>
        <w:jc w:val="thaiDistribute"/>
        <w:rPr>
          <w:rFonts w:ascii="Times New Roman" w:hAnsi="Times New Roman" w:cs="Times New Roman"/>
          <w:sz w:val="26"/>
          <w:szCs w:val="26"/>
        </w:rPr>
      </w:pPr>
    </w:p>
    <w:p w14:paraId="125AA5DF" w14:textId="20A5CC90" w:rsidR="00C819F4" w:rsidRPr="00541A04" w:rsidRDefault="004366C2" w:rsidP="00AC60B2">
      <w:pPr>
        <w:pStyle w:val="a3"/>
        <w:numPr>
          <w:ilvl w:val="0"/>
          <w:numId w:val="28"/>
        </w:numPr>
        <w:jc w:val="thaiDistribute"/>
        <w:rPr>
          <w:rFonts w:ascii="Times New Roman" w:hAnsi="Times New Roman" w:cs="Times New Roman"/>
          <w:sz w:val="26"/>
          <w:szCs w:val="26"/>
        </w:rPr>
      </w:pPr>
      <w:r w:rsidRPr="004366C2">
        <w:rPr>
          <w:rFonts w:ascii="Times New Roman" w:hAnsi="Times New Roman" w:cs="Times New Roman"/>
          <w:sz w:val="26"/>
          <w:szCs w:val="26"/>
        </w:rPr>
        <w:t>The overreliance on mediation and reconciliation—as previously raised by the Committee in 2017—still persists.</w:t>
      </w:r>
      <w:r>
        <w:rPr>
          <w:rFonts w:ascii="Times New Roman" w:hAnsi="Times New Roman" w:cs="Times New Roman"/>
          <w:sz w:val="26"/>
          <w:szCs w:val="26"/>
        </w:rPr>
        <w:t xml:space="preserve"> </w:t>
      </w:r>
      <w:r w:rsidR="00C819F4">
        <w:rPr>
          <w:rFonts w:ascii="Times New Roman" w:hAnsi="Times New Roman" w:cs="Times New Roman"/>
          <w:sz w:val="26"/>
          <w:szCs w:val="26"/>
        </w:rPr>
        <w:t>However, t</w:t>
      </w:r>
      <w:r w:rsidRPr="004366C2">
        <w:rPr>
          <w:rFonts w:ascii="Times New Roman" w:hAnsi="Times New Roman" w:cs="Times New Roman"/>
          <w:sz w:val="26"/>
          <w:szCs w:val="26"/>
        </w:rPr>
        <w:t>he situation differs across provinces</w:t>
      </w:r>
      <w:r w:rsidR="00C819F4">
        <w:rPr>
          <w:rFonts w:ascii="Times New Roman" w:hAnsi="Times New Roman" w:cs="Times New Roman"/>
          <w:sz w:val="26"/>
          <w:szCs w:val="26"/>
        </w:rPr>
        <w:t xml:space="preserve"> as to whom involve in the process</w:t>
      </w:r>
      <w:r w:rsidRPr="004366C2">
        <w:rPr>
          <w:rFonts w:ascii="Times New Roman" w:hAnsi="Times New Roman" w:cs="Times New Roman"/>
          <w:sz w:val="26"/>
          <w:szCs w:val="26"/>
        </w:rPr>
        <w:t xml:space="preserve">. </w:t>
      </w:r>
      <w:r>
        <w:rPr>
          <w:rFonts w:ascii="Times New Roman" w:hAnsi="Times New Roman" w:cs="Times New Roman"/>
          <w:sz w:val="26"/>
          <w:szCs w:val="26"/>
        </w:rPr>
        <w:t>For example, in Narathiwat province, s</w:t>
      </w:r>
      <w:r w:rsidR="00AF578F" w:rsidRPr="00AF578F">
        <w:rPr>
          <w:rFonts w:ascii="Times New Roman" w:hAnsi="Times New Roman" w:cs="Times New Roman"/>
          <w:sz w:val="26"/>
          <w:szCs w:val="26"/>
        </w:rPr>
        <w:t xml:space="preserve">ince its inception in 2018, the Women’s Empowerment Consultation Center, established by the Islamic Committee of Narathiwat Province, has aimed to promote human rights by protecting women’s right to live free from violence and encouraging their engagement within religious and community frameworks. </w:t>
      </w:r>
      <w:r w:rsidR="00AF578F" w:rsidRPr="00A10C48">
        <w:rPr>
          <w:rFonts w:ascii="Times New Roman" w:hAnsi="Times New Roman" w:cs="Times New Roman"/>
          <w:sz w:val="26"/>
          <w:szCs w:val="26"/>
        </w:rPr>
        <w:t>The Center has trained women to serve as counselors at the Council to assist those experiencing domestic violence and family conflict, enabling women to seek support and assert their rights.</w:t>
      </w:r>
      <w:r w:rsidR="00D0042E" w:rsidRPr="00A10C48">
        <w:rPr>
          <w:rFonts w:ascii="Times New Roman" w:hAnsi="Times New Roman" w:cstheme="minorBidi" w:hint="cs"/>
          <w:sz w:val="26"/>
          <w:szCs w:val="26"/>
          <w:cs/>
        </w:rPr>
        <w:t xml:space="preserve"> </w:t>
      </w:r>
      <w:r w:rsidR="00C819F4" w:rsidRPr="00A10C48">
        <w:rPr>
          <w:rFonts w:ascii="Times New Roman" w:hAnsi="Times New Roman" w:cstheme="minorBidi"/>
          <w:sz w:val="26"/>
          <w:szCs w:val="26"/>
        </w:rPr>
        <w:t>On the other hand, a woman in Pattani Province sought a divorce due to domestic</w:t>
      </w:r>
      <w:r w:rsidR="00C819F4" w:rsidRPr="00C819F4">
        <w:rPr>
          <w:rFonts w:ascii="Times New Roman" w:hAnsi="Times New Roman" w:cstheme="minorBidi"/>
          <w:sz w:val="26"/>
          <w:szCs w:val="26"/>
        </w:rPr>
        <w:t xml:space="preserve"> violence, but her request to the Pattani Islamic Committee took over a year to process due to prolonged mediation procedures and the absence of female counselors in the office.</w:t>
      </w:r>
    </w:p>
    <w:p w14:paraId="411F9AFA" w14:textId="77777777" w:rsidR="00541A04" w:rsidRPr="00541A04" w:rsidRDefault="00541A04" w:rsidP="00541A04">
      <w:pPr>
        <w:pStyle w:val="a3"/>
        <w:rPr>
          <w:rFonts w:ascii="Times New Roman" w:hAnsi="Times New Roman" w:cs="Times New Roman"/>
          <w:sz w:val="26"/>
          <w:szCs w:val="26"/>
        </w:rPr>
      </w:pPr>
    </w:p>
    <w:p w14:paraId="02E15C59" w14:textId="77777777" w:rsidR="00913A07" w:rsidRPr="00B022AB" w:rsidRDefault="00913A07" w:rsidP="00F30876">
      <w:pPr>
        <w:pStyle w:val="a3"/>
        <w:numPr>
          <w:ilvl w:val="0"/>
          <w:numId w:val="28"/>
        </w:numPr>
        <w:jc w:val="thaiDistribute"/>
        <w:rPr>
          <w:rFonts w:ascii="Times New Roman" w:hAnsi="Times New Roman" w:cs="Times New Roman"/>
          <w:sz w:val="26"/>
          <w:szCs w:val="26"/>
        </w:rPr>
      </w:pPr>
      <w:r w:rsidRPr="00B022AB">
        <w:rPr>
          <w:rFonts w:ascii="Times New Roman" w:hAnsi="Times New Roman" w:cs="Times New Roman"/>
          <w:sz w:val="26"/>
          <w:szCs w:val="26"/>
        </w:rPr>
        <w:t>The overreliance on mediation and reconciliation—as previously raised by the Committee in 2017—continues to persist. Challenges such as limited resources, understaffing, and an inadequate state welfare system have also contributed to significant gaps in support for affected individuals in the SBPs. However, the situation varies across provinces.</w:t>
      </w:r>
      <w:r w:rsidR="00541A04" w:rsidRPr="00B022AB">
        <w:rPr>
          <w:rFonts w:ascii="Times New Roman" w:hAnsi="Times New Roman" w:cs="Times New Roman"/>
          <w:sz w:val="26"/>
          <w:szCs w:val="26"/>
        </w:rPr>
        <w:t xml:space="preserve"> </w:t>
      </w:r>
    </w:p>
    <w:p w14:paraId="59E4FF36" w14:textId="4FACF5DB" w:rsidR="00541A04" w:rsidRPr="00541A04" w:rsidRDefault="00B022AB" w:rsidP="00D7075F">
      <w:pPr>
        <w:pStyle w:val="a3"/>
        <w:numPr>
          <w:ilvl w:val="0"/>
          <w:numId w:val="28"/>
        </w:numPr>
        <w:jc w:val="thaiDistribute"/>
        <w:rPr>
          <w:rFonts w:ascii="Times New Roman" w:hAnsi="Times New Roman" w:cs="Times New Roman"/>
          <w:sz w:val="26"/>
          <w:szCs w:val="26"/>
        </w:rPr>
      </w:pPr>
      <w:r w:rsidRPr="00B022AB">
        <w:rPr>
          <w:rFonts w:ascii="Times New Roman" w:hAnsi="Times New Roman" w:cs="Times New Roman"/>
          <w:sz w:val="26"/>
          <w:szCs w:val="26"/>
        </w:rPr>
        <w:t>For example, in Narathiwat Province, the Women’s Empowerment Consultation Center—established in 2018 by the Islamic Committee of Narathiwat Province—is specifically tasked with supporting victims of domestic violence. It has trained women to serve as counselors at the Council to assist those experiencing domestic violence and family conflict, thereby enabling women to seek support and assert their rights. In contrast, Duayjai was informed of a case in Pattani Province in which a woman who sought a divorce due to domestic violence faced significant delays. Her request to the Pattani Islamic Committee took over a year to process due to prolonged mediation procedures and the absence of female counselors in the office, illustrating the restrictions women may face in Pattani</w:t>
      </w:r>
      <w:r w:rsidR="00541A04" w:rsidRPr="00B022AB">
        <w:rPr>
          <w:rFonts w:ascii="Times New Roman" w:hAnsi="Times New Roman" w:cs="Times New Roman"/>
          <w:sz w:val="26"/>
          <w:szCs w:val="26"/>
        </w:rPr>
        <w:t>.</w:t>
      </w:r>
      <w:r w:rsidR="00D7075F" w:rsidRPr="00B022AB">
        <w:rPr>
          <w:rStyle w:val="a6"/>
          <w:rFonts w:ascii="Times New Roman" w:hAnsi="Times New Roman" w:cs="Times New Roman"/>
          <w:sz w:val="26"/>
          <w:szCs w:val="26"/>
          <w:cs/>
        </w:rPr>
        <w:t xml:space="preserve"> </w:t>
      </w:r>
      <w:r w:rsidR="00D7075F" w:rsidRPr="00B022AB">
        <w:rPr>
          <w:rStyle w:val="a6"/>
          <w:rFonts w:ascii="Times New Roman" w:hAnsi="Times New Roman" w:cs="Times New Roman"/>
          <w:sz w:val="26"/>
          <w:szCs w:val="26"/>
          <w:cs/>
        </w:rPr>
        <w:footnoteReference w:id="14"/>
      </w:r>
    </w:p>
    <w:p w14:paraId="1C1837FF" w14:textId="77777777" w:rsidR="00974334" w:rsidRPr="00E77326" w:rsidRDefault="00974334" w:rsidP="00974334">
      <w:pPr>
        <w:spacing w:before="100" w:beforeAutospacing="1" w:after="100" w:afterAutospacing="1"/>
        <w:jc w:val="thaiDistribute"/>
        <w:rPr>
          <w:rFonts w:ascii="Times New Roman" w:hAnsi="Times New Roman" w:cs="Times New Roman"/>
          <w:sz w:val="26"/>
          <w:szCs w:val="26"/>
          <w:highlight w:val="yellow"/>
          <w:u w:val="single"/>
        </w:rPr>
      </w:pPr>
      <w:r w:rsidRPr="00E77326">
        <w:rPr>
          <w:rFonts w:ascii="Times New Roman" w:hAnsi="Times New Roman" w:cs="Times New Roman"/>
          <w:sz w:val="26"/>
          <w:szCs w:val="26"/>
          <w:u w:val="single"/>
        </w:rPr>
        <w:t>Sexual abuses committed by state actors</w:t>
      </w:r>
    </w:p>
    <w:p w14:paraId="553490DD" w14:textId="18FFC713" w:rsidR="00376B69" w:rsidRDefault="00376B69" w:rsidP="00376B69">
      <w:pPr>
        <w:pStyle w:val="a3"/>
        <w:numPr>
          <w:ilvl w:val="0"/>
          <w:numId w:val="28"/>
        </w:numPr>
        <w:jc w:val="thaiDistribute"/>
        <w:rPr>
          <w:rFonts w:ascii="Times New Roman" w:hAnsi="Times New Roman"/>
          <w:b/>
          <w:bCs/>
          <w:sz w:val="26"/>
          <w:szCs w:val="26"/>
        </w:rPr>
      </w:pPr>
      <w:r w:rsidRPr="00376B69">
        <w:rPr>
          <w:rFonts w:ascii="Times New Roman" w:hAnsi="Times New Roman"/>
          <w:sz w:val="26"/>
          <w:szCs w:val="26"/>
        </w:rPr>
        <w:t xml:space="preserve">The sexual exploitation of girls and women by state authorities remains concealed due to the Malay-Muslim social structure. Nevertheless, in </w:t>
      </w:r>
      <w:r w:rsidRPr="00376B69">
        <w:rPr>
          <w:rFonts w:ascii="Times New Roman" w:hAnsi="Times New Roman" w:cs="Cordia New"/>
          <w:sz w:val="26"/>
          <w:szCs w:val="26"/>
          <w:cs/>
        </w:rPr>
        <w:t>2018</w:t>
      </w:r>
      <w:r w:rsidRPr="00376B69">
        <w:rPr>
          <w:rFonts w:ascii="Times New Roman" w:hAnsi="Times New Roman"/>
          <w:sz w:val="26"/>
          <w:szCs w:val="26"/>
        </w:rPr>
        <w:t xml:space="preserve">, a case emerged involving a soldier accused of indecently assaulting a </w:t>
      </w:r>
      <w:r w:rsidRPr="00376B69">
        <w:rPr>
          <w:rFonts w:ascii="Times New Roman" w:hAnsi="Times New Roman" w:cs="Cordia New"/>
          <w:sz w:val="26"/>
          <w:szCs w:val="26"/>
          <w:cs/>
        </w:rPr>
        <w:t>12-</w:t>
      </w:r>
      <w:r w:rsidRPr="00376B69">
        <w:rPr>
          <w:rFonts w:ascii="Times New Roman" w:hAnsi="Times New Roman"/>
          <w:sz w:val="26"/>
          <w:szCs w:val="26"/>
        </w:rPr>
        <w:t xml:space="preserve">year-old girl. Following efforts to mediate between the offender and the victim's family, the </w:t>
      </w:r>
      <w:r w:rsidRPr="00376B69">
        <w:rPr>
          <w:rFonts w:ascii="Times New Roman" w:hAnsi="Times New Roman"/>
          <w:sz w:val="26"/>
          <w:szCs w:val="26"/>
        </w:rPr>
        <w:lastRenderedPageBreak/>
        <w:t>family consented to accept $</w:t>
      </w:r>
      <w:r w:rsidRPr="00376B69">
        <w:rPr>
          <w:rFonts w:ascii="Times New Roman" w:hAnsi="Times New Roman" w:cs="Cordia New"/>
          <w:sz w:val="26"/>
          <w:szCs w:val="26"/>
          <w:cs/>
        </w:rPr>
        <w:t>5</w:t>
      </w:r>
      <w:r w:rsidRPr="00376B69">
        <w:rPr>
          <w:rFonts w:ascii="Times New Roman" w:hAnsi="Times New Roman"/>
          <w:sz w:val="26"/>
          <w:szCs w:val="26"/>
        </w:rPr>
        <w:t>,</w:t>
      </w:r>
      <w:r w:rsidRPr="00376B69">
        <w:rPr>
          <w:rFonts w:ascii="Times New Roman" w:hAnsi="Times New Roman" w:cs="Cordia New"/>
          <w:sz w:val="26"/>
          <w:szCs w:val="26"/>
          <w:cs/>
        </w:rPr>
        <w:t xml:space="preserve">500 </w:t>
      </w:r>
      <w:r w:rsidRPr="00376B69">
        <w:rPr>
          <w:rFonts w:ascii="Times New Roman" w:hAnsi="Times New Roman"/>
          <w:sz w:val="26"/>
          <w:szCs w:val="26"/>
        </w:rPr>
        <w:t>in compensation; however, the specifics of any punishment meted out to the perpetrator remain unclear.</w:t>
      </w:r>
      <w:r>
        <w:rPr>
          <w:rStyle w:val="a6"/>
          <w:rFonts w:ascii="Times New Roman" w:hAnsi="Times New Roman"/>
        </w:rPr>
        <w:footnoteReference w:id="15"/>
      </w:r>
    </w:p>
    <w:p w14:paraId="4B641511" w14:textId="166C5639" w:rsidR="009F1D1C" w:rsidRPr="00E77326" w:rsidRDefault="009F1D1C" w:rsidP="00AC60B2">
      <w:pPr>
        <w:jc w:val="thaiDistribute"/>
        <w:rPr>
          <w:rFonts w:ascii="Times New Roman" w:hAnsi="Times New Roman" w:cs="Times New Roman"/>
          <w:b/>
          <w:bCs/>
          <w:sz w:val="26"/>
          <w:szCs w:val="26"/>
          <w:cs/>
        </w:rPr>
      </w:pPr>
      <w:r w:rsidRPr="00E77326">
        <w:rPr>
          <w:rFonts w:ascii="Times New Roman" w:hAnsi="Times New Roman" w:cs="Times New Roman"/>
          <w:b/>
          <w:bCs/>
          <w:sz w:val="26"/>
          <w:szCs w:val="26"/>
        </w:rPr>
        <w:t>Recommendations</w:t>
      </w:r>
      <w:r w:rsidR="0022170E">
        <w:rPr>
          <w:rFonts w:ascii="Times New Roman" w:hAnsi="Times New Roman" w:cs="Times New Roman"/>
          <w:b/>
          <w:bCs/>
          <w:sz w:val="26"/>
          <w:szCs w:val="26"/>
        </w:rPr>
        <w:t xml:space="preserve"> on GBV</w:t>
      </w:r>
    </w:p>
    <w:p w14:paraId="2731FAA2" w14:textId="77777777" w:rsidR="00033D96" w:rsidRPr="00033D96" w:rsidRDefault="00033D96" w:rsidP="00347F4C">
      <w:pPr>
        <w:pStyle w:val="a3"/>
        <w:numPr>
          <w:ilvl w:val="0"/>
          <w:numId w:val="38"/>
        </w:numPr>
        <w:jc w:val="thaiDistribute"/>
        <w:rPr>
          <w:rFonts w:ascii="Times New Roman" w:hAnsi="Times New Roman" w:cs="Times New Roman"/>
          <w:sz w:val="26"/>
          <w:szCs w:val="26"/>
        </w:rPr>
      </w:pPr>
      <w:r w:rsidRPr="00033D96">
        <w:rPr>
          <w:rFonts w:ascii="Times New Roman" w:hAnsi="Times New Roman" w:cs="Times New Roman"/>
          <w:sz w:val="26"/>
          <w:szCs w:val="26"/>
        </w:rPr>
        <w:t xml:space="preserve">Impose </w:t>
      </w:r>
      <w:r w:rsidRPr="00376B69">
        <w:rPr>
          <w:rFonts w:ascii="Times New Roman" w:hAnsi="Times New Roman" w:cs="Times New Roman"/>
          <w:sz w:val="26"/>
          <w:szCs w:val="26"/>
        </w:rPr>
        <w:t>a complete ban on mediation in cases of sexual abuse</w:t>
      </w:r>
      <w:r w:rsidRPr="00033D96">
        <w:rPr>
          <w:rFonts w:ascii="Times New Roman" w:hAnsi="Times New Roman" w:cs="Times New Roman"/>
          <w:sz w:val="26"/>
          <w:szCs w:val="26"/>
        </w:rPr>
        <w:t xml:space="preserve"> and establish an independent body to transparently investigate and monitor such cases. The justice process must be survivor-centered, safe, equitable, and non-traumatizing.</w:t>
      </w:r>
    </w:p>
    <w:p w14:paraId="2BC606E3" w14:textId="77777777" w:rsidR="00033D96" w:rsidRPr="00033D96" w:rsidRDefault="00033D96" w:rsidP="00033D96">
      <w:pPr>
        <w:pStyle w:val="a3"/>
        <w:jc w:val="thaiDistribute"/>
        <w:rPr>
          <w:rFonts w:ascii="Times New Roman" w:hAnsi="Times New Roman" w:cs="Times New Roman"/>
          <w:sz w:val="26"/>
          <w:szCs w:val="26"/>
        </w:rPr>
      </w:pPr>
    </w:p>
    <w:p w14:paraId="24E90177" w14:textId="4E1DBE65" w:rsidR="00AC60B2" w:rsidRPr="00E77326" w:rsidRDefault="00162FE1" w:rsidP="00347F4C">
      <w:pPr>
        <w:pStyle w:val="a3"/>
        <w:numPr>
          <w:ilvl w:val="0"/>
          <w:numId w:val="38"/>
        </w:numPr>
        <w:jc w:val="thaiDistribute"/>
        <w:rPr>
          <w:rFonts w:ascii="Times New Roman" w:hAnsi="Times New Roman" w:cs="Times New Roman"/>
          <w:sz w:val="26"/>
          <w:szCs w:val="26"/>
        </w:rPr>
      </w:pPr>
      <w:r w:rsidRPr="00162FE1">
        <w:rPr>
          <w:rFonts w:ascii="Times New Roman" w:hAnsi="Times New Roman" w:cs="Times New Roman"/>
          <w:sz w:val="26"/>
          <w:szCs w:val="26"/>
        </w:rPr>
        <w:t>Establish religious counseling systems for women within Provincial Islamic Committee Offices to ensure that decisions related to family matters or divorce are made in a manner that respects women’s rights and promotes gender balance. Women with expertise in religious issues should be appointed as counselors and involved in mediating family disputes. This initiative would offer women a secure space to voice their concerns, safeguard their rights, and ensure fair treatment</w:t>
      </w:r>
      <w:r w:rsidR="00AC60B2" w:rsidRPr="00E77326">
        <w:rPr>
          <w:rFonts w:ascii="Times New Roman" w:hAnsi="Times New Roman" w:cs="Times New Roman"/>
          <w:sz w:val="26"/>
          <w:szCs w:val="26"/>
        </w:rPr>
        <w:t>.</w:t>
      </w:r>
    </w:p>
    <w:p w14:paraId="745ABAA5" w14:textId="77777777" w:rsidR="009F1D1C" w:rsidRPr="00E77326" w:rsidRDefault="009F1D1C" w:rsidP="009F1D1C">
      <w:pPr>
        <w:pStyle w:val="a3"/>
        <w:jc w:val="thaiDistribute"/>
        <w:rPr>
          <w:rFonts w:ascii="Times New Roman" w:hAnsi="Times New Roman" w:cs="Times New Roman"/>
          <w:sz w:val="26"/>
          <w:szCs w:val="26"/>
        </w:rPr>
      </w:pPr>
    </w:p>
    <w:p w14:paraId="3D9C9CBC" w14:textId="2D9F5CE7" w:rsidR="00AC60B2" w:rsidRDefault="00854767" w:rsidP="00347F4C">
      <w:pPr>
        <w:pStyle w:val="a3"/>
        <w:numPr>
          <w:ilvl w:val="0"/>
          <w:numId w:val="38"/>
        </w:numPr>
        <w:jc w:val="thaiDistribute"/>
        <w:rPr>
          <w:rFonts w:ascii="Times New Roman" w:hAnsi="Times New Roman" w:cs="Times New Roman"/>
          <w:sz w:val="26"/>
          <w:szCs w:val="26"/>
        </w:rPr>
      </w:pPr>
      <w:r w:rsidRPr="00854767">
        <w:rPr>
          <w:rFonts w:ascii="Times New Roman" w:hAnsi="Times New Roman" w:cs="Times New Roman"/>
          <w:sz w:val="26"/>
          <w:szCs w:val="26"/>
        </w:rPr>
        <w:t>Create protection and empowerment centers for women in each southern border province, in collaboration with government and religious organizations. In response to the growing issue of domestic violence, women's counseling and protection centers should be systematically established across all provinces. This initiative should include collaboration among government agencies, civil society organizations, and provincial Islamic committees. Sufficient funding, trained personnel, and gender-sensitive training must be provided, along with secure and confidential reporting mechanisms</w:t>
      </w:r>
      <w:r w:rsidR="00AC60B2" w:rsidRPr="00E77326">
        <w:rPr>
          <w:rFonts w:ascii="Times New Roman" w:hAnsi="Times New Roman" w:cs="Times New Roman"/>
          <w:sz w:val="26"/>
          <w:szCs w:val="26"/>
        </w:rPr>
        <w:t>.</w:t>
      </w:r>
    </w:p>
    <w:p w14:paraId="715D49EF" w14:textId="77777777" w:rsidR="00AE4972" w:rsidRPr="00E77326" w:rsidRDefault="00AE4972" w:rsidP="00D45441">
      <w:pPr>
        <w:spacing w:after="0"/>
        <w:jc w:val="thaiDistribute"/>
        <w:rPr>
          <w:rFonts w:ascii="Times New Roman" w:hAnsi="Times New Roman" w:cs="Times New Roman"/>
          <w:b/>
          <w:bCs/>
          <w:sz w:val="26"/>
          <w:szCs w:val="26"/>
        </w:rPr>
      </w:pPr>
    </w:p>
    <w:p w14:paraId="78B37564" w14:textId="154FB3D6" w:rsidR="00B321AA" w:rsidRPr="00E77326" w:rsidRDefault="00B321AA" w:rsidP="007C2841">
      <w:pPr>
        <w:jc w:val="thaiDistribute"/>
        <w:rPr>
          <w:rFonts w:ascii="Times New Roman" w:hAnsi="Times New Roman" w:cs="Times New Roman"/>
          <w:b/>
          <w:bCs/>
          <w:sz w:val="26"/>
          <w:szCs w:val="26"/>
        </w:rPr>
      </w:pPr>
      <w:r w:rsidRPr="00E77326">
        <w:rPr>
          <w:rFonts w:ascii="Times New Roman" w:hAnsi="Times New Roman" w:cs="Times New Roman"/>
          <w:b/>
          <w:bCs/>
          <w:sz w:val="26"/>
          <w:szCs w:val="26"/>
        </w:rPr>
        <w:t>Women Human Rights Defender</w:t>
      </w:r>
      <w:r w:rsidR="00FD155D" w:rsidRPr="00E77326">
        <w:rPr>
          <w:rFonts w:ascii="Times New Roman" w:hAnsi="Times New Roman" w:cs="Times New Roman"/>
          <w:b/>
          <w:bCs/>
          <w:sz w:val="26"/>
          <w:szCs w:val="26"/>
        </w:rPr>
        <w:t xml:space="preserve"> (List of Issues, para</w:t>
      </w:r>
      <w:r w:rsidR="00D45441">
        <w:rPr>
          <w:rFonts w:ascii="Times New Roman" w:hAnsi="Times New Roman" w:cs="Times New Roman"/>
          <w:b/>
          <w:bCs/>
          <w:sz w:val="26"/>
          <w:szCs w:val="26"/>
        </w:rPr>
        <w:t>.</w:t>
      </w:r>
      <w:r w:rsidR="00FD155D" w:rsidRPr="00E77326">
        <w:rPr>
          <w:rFonts w:ascii="Times New Roman" w:hAnsi="Times New Roman" w:cs="Times New Roman"/>
          <w:b/>
          <w:bCs/>
          <w:sz w:val="26"/>
          <w:szCs w:val="26"/>
        </w:rPr>
        <w:t xml:space="preserve"> 13)</w:t>
      </w:r>
    </w:p>
    <w:p w14:paraId="0EE482BE" w14:textId="6AEB46F3" w:rsidR="00066C5C" w:rsidRDefault="00376B69" w:rsidP="00376B69">
      <w:pPr>
        <w:pStyle w:val="a3"/>
        <w:numPr>
          <w:ilvl w:val="0"/>
          <w:numId w:val="28"/>
        </w:numPr>
        <w:jc w:val="thaiDistribute"/>
        <w:rPr>
          <w:rFonts w:ascii="Times New Roman" w:hAnsi="Times New Roman" w:cs="Times New Roman"/>
          <w:sz w:val="26"/>
          <w:szCs w:val="26"/>
          <w:u w:val="single"/>
        </w:rPr>
      </w:pPr>
      <w:r w:rsidRPr="00376B69">
        <w:rPr>
          <w:rFonts w:ascii="Times New Roman" w:hAnsi="Times New Roman" w:cs="Times New Roman"/>
          <w:sz w:val="26"/>
          <w:szCs w:val="26"/>
        </w:rPr>
        <w:t>Despite concerns raised by the Committee in 2017 and in paragraph 13 of the List of Issues, threats against human rights defenders in the conflict-affected SBPs have grown more complex and gendered. Women human rights defenders face distinct risks, including cyberbullying, SLAPPs, and online gender-based violence, driven by both their activism and societal gender bias.</w:t>
      </w:r>
    </w:p>
    <w:p w14:paraId="23DD65DC" w14:textId="4BB1FD2F" w:rsidR="00B321AA" w:rsidRPr="00E77326" w:rsidRDefault="00B321AA" w:rsidP="00B321AA">
      <w:pPr>
        <w:jc w:val="thaiDistribute"/>
        <w:rPr>
          <w:rFonts w:ascii="Times New Roman" w:hAnsi="Times New Roman" w:cs="Times New Roman"/>
          <w:sz w:val="26"/>
          <w:szCs w:val="26"/>
          <w:u w:val="single"/>
        </w:rPr>
      </w:pPr>
      <w:r w:rsidRPr="00E77326">
        <w:rPr>
          <w:rFonts w:ascii="Times New Roman" w:hAnsi="Times New Roman" w:cs="Times New Roman"/>
          <w:sz w:val="26"/>
          <w:szCs w:val="26"/>
          <w:u w:val="single"/>
        </w:rPr>
        <w:t xml:space="preserve">Cyberbullying and Online </w:t>
      </w:r>
      <w:r w:rsidR="00C52525">
        <w:rPr>
          <w:rFonts w:ascii="Times New Roman" w:hAnsi="Times New Roman" w:cs="Times New Roman"/>
          <w:sz w:val="26"/>
          <w:szCs w:val="26"/>
          <w:u w:val="single"/>
        </w:rPr>
        <w:t>GBV</w:t>
      </w:r>
    </w:p>
    <w:p w14:paraId="2163964F" w14:textId="1F63E2C1" w:rsidR="00066C5C" w:rsidRDefault="0068520F" w:rsidP="00B321AA">
      <w:pPr>
        <w:pStyle w:val="a3"/>
        <w:numPr>
          <w:ilvl w:val="0"/>
          <w:numId w:val="28"/>
        </w:numPr>
        <w:jc w:val="thaiDistribute"/>
        <w:rPr>
          <w:rFonts w:ascii="Times New Roman" w:hAnsi="Times New Roman" w:cs="Times New Roman"/>
          <w:sz w:val="26"/>
          <w:szCs w:val="26"/>
        </w:rPr>
      </w:pPr>
      <w:r w:rsidRPr="0068520F">
        <w:rPr>
          <w:rFonts w:ascii="Times New Roman" w:hAnsi="Times New Roman" w:cs="Times New Roman"/>
          <w:sz w:val="26"/>
          <w:szCs w:val="26"/>
        </w:rPr>
        <w:t>In 2024, online harassment emerged as one of the most prevalent forms of violence against WHRDs in the SBPs, particularly on platforms such as Facebook and TikTok. Female activists, politicians, and journalists were disproportionately targeted, with attacks often rooted in misogyny and aimed at silencing their voices</w:t>
      </w:r>
      <w:r w:rsidR="00B321AA" w:rsidRPr="00066C5C">
        <w:rPr>
          <w:rFonts w:ascii="Times New Roman" w:hAnsi="Times New Roman" w:cs="Times New Roman"/>
          <w:sz w:val="26"/>
          <w:szCs w:val="26"/>
        </w:rPr>
        <w:t>.</w:t>
      </w:r>
    </w:p>
    <w:p w14:paraId="663103CF" w14:textId="43BE9549" w:rsidR="00066C5C" w:rsidRPr="00066C5C" w:rsidRDefault="00376B69" w:rsidP="00376B69">
      <w:pPr>
        <w:pStyle w:val="a3"/>
        <w:numPr>
          <w:ilvl w:val="0"/>
          <w:numId w:val="28"/>
        </w:numPr>
        <w:jc w:val="thaiDistribute"/>
        <w:rPr>
          <w:rFonts w:ascii="Times New Roman" w:hAnsi="Times New Roman" w:cs="Times New Roman"/>
          <w:sz w:val="26"/>
          <w:szCs w:val="26"/>
        </w:rPr>
      </w:pPr>
      <w:r w:rsidRPr="00376B69">
        <w:rPr>
          <w:rFonts w:ascii="Times New Roman" w:hAnsi="Times New Roman" w:cs="Times New Roman"/>
          <w:sz w:val="26"/>
          <w:szCs w:val="26"/>
        </w:rPr>
        <w:t xml:space="preserve">Prominent WHRDs like Anchana </w:t>
      </w:r>
      <w:proofErr w:type="spellStart"/>
      <w:r w:rsidRPr="00376B69">
        <w:rPr>
          <w:rFonts w:ascii="Times New Roman" w:hAnsi="Times New Roman" w:cs="Times New Roman"/>
          <w:sz w:val="26"/>
          <w:szCs w:val="26"/>
        </w:rPr>
        <w:t>Heemmina</w:t>
      </w:r>
      <w:proofErr w:type="spellEnd"/>
      <w:r w:rsidRPr="00376B69">
        <w:rPr>
          <w:rFonts w:ascii="Times New Roman" w:hAnsi="Times New Roman" w:cs="Times New Roman"/>
          <w:sz w:val="26"/>
          <w:szCs w:val="26"/>
        </w:rPr>
        <w:t xml:space="preserve"> and </w:t>
      </w:r>
      <w:proofErr w:type="spellStart"/>
      <w:proofErr w:type="gramStart"/>
      <w:r w:rsidR="00BD1058">
        <w:rPr>
          <w:rFonts w:ascii="Times New Roman" w:hAnsi="Times New Roman" w:cs="Times New Roman"/>
          <w:sz w:val="26"/>
          <w:szCs w:val="26"/>
        </w:rPr>
        <w:t>Ms.P</w:t>
      </w:r>
      <w:proofErr w:type="spellEnd"/>
      <w:proofErr w:type="gramEnd"/>
      <w:r w:rsidRPr="00376B69">
        <w:rPr>
          <w:rFonts w:ascii="Times New Roman" w:hAnsi="Times New Roman" w:cs="Times New Roman"/>
          <w:sz w:val="26"/>
          <w:szCs w:val="26"/>
        </w:rPr>
        <w:t xml:space="preserve"> have faced intense cyberbullying, including personal attacks and gender-based slurs. These online assaults amount to sexual violence that undermines their dignity, safety, and rights.</w:t>
      </w:r>
    </w:p>
    <w:p w14:paraId="7E7C6729" w14:textId="648C6D3A" w:rsidR="00066C5C" w:rsidRPr="00376B69" w:rsidRDefault="00106B0E" w:rsidP="002C7BD3">
      <w:pPr>
        <w:pStyle w:val="a3"/>
        <w:numPr>
          <w:ilvl w:val="0"/>
          <w:numId w:val="28"/>
        </w:numPr>
        <w:jc w:val="thaiDistribute"/>
        <w:rPr>
          <w:rFonts w:ascii="Times New Roman" w:hAnsi="Times New Roman" w:cs="Times New Roman"/>
          <w:sz w:val="26"/>
          <w:szCs w:val="26"/>
        </w:rPr>
      </w:pPr>
      <w:r w:rsidRPr="00376B69">
        <w:rPr>
          <w:rFonts w:ascii="Times New Roman" w:hAnsi="Times New Roman" w:cs="Times New Roman"/>
          <w:sz w:val="26"/>
          <w:szCs w:val="26"/>
        </w:rPr>
        <w:t xml:space="preserve">In recent years, many attacks on WHRDs in the SBPs have been attributed to so-called Information Operations (IOs), allegedly sponsored by the government. </w:t>
      </w:r>
      <w:r w:rsidRPr="00376B69">
        <w:rPr>
          <w:rFonts w:ascii="Times New Roman" w:hAnsi="Times New Roman" w:cs="Times New Roman"/>
          <w:sz w:val="26"/>
          <w:szCs w:val="26"/>
        </w:rPr>
        <w:lastRenderedPageBreak/>
        <w:t xml:space="preserve">These involve disinformation, harassment, and smear campaigns targeting dissenting voices through the creation of social media accounts or websites that publish posts critical of the regime. </w:t>
      </w:r>
    </w:p>
    <w:p w14:paraId="51EC194E" w14:textId="505FCDAB" w:rsidR="0013562C" w:rsidRPr="00224FC0" w:rsidRDefault="00FA784B" w:rsidP="005C1074">
      <w:pPr>
        <w:pStyle w:val="a3"/>
        <w:numPr>
          <w:ilvl w:val="0"/>
          <w:numId w:val="28"/>
        </w:numPr>
        <w:jc w:val="thaiDistribute"/>
        <w:rPr>
          <w:rFonts w:ascii="Times New Roman" w:hAnsi="Times New Roman" w:cs="Times New Roman"/>
          <w:sz w:val="26"/>
          <w:szCs w:val="26"/>
        </w:rPr>
      </w:pPr>
      <w:r w:rsidRPr="00224FC0">
        <w:rPr>
          <w:rFonts w:ascii="Times New Roman" w:hAnsi="Times New Roman" w:cs="Times New Roman"/>
          <w:sz w:val="26"/>
          <w:szCs w:val="26"/>
        </w:rPr>
        <w:t xml:space="preserve">A parliamentary debate on 25 February 2020 reveled evidence accusing the military and the Thai government of sponsoring social media accounts and websites that targeted prominent HRDs. The evidence included official documents detailing </w:t>
      </w:r>
      <w:r w:rsidR="00F015AE" w:rsidRPr="00224FC0">
        <w:rPr>
          <w:rFonts w:ascii="Times New Roman" w:hAnsi="Times New Roman" w:cs="Times New Roman"/>
          <w:sz w:val="26"/>
          <w:szCs w:val="26"/>
        </w:rPr>
        <w:t>the</w:t>
      </w:r>
      <w:r w:rsidRPr="00224FC0">
        <w:rPr>
          <w:rFonts w:ascii="Times New Roman" w:hAnsi="Times New Roman" w:cs="Times New Roman"/>
          <w:sz w:val="26"/>
          <w:szCs w:val="26"/>
        </w:rPr>
        <w:t xml:space="preserve"> annual budget request.</w:t>
      </w:r>
      <w:r w:rsidR="0013562C" w:rsidRPr="00224FC0">
        <w:rPr>
          <w:rStyle w:val="a6"/>
          <w:rFonts w:ascii="Times New Roman" w:hAnsi="Times New Roman" w:cs="Times New Roman"/>
          <w:sz w:val="26"/>
          <w:szCs w:val="26"/>
        </w:rPr>
        <w:footnoteReference w:id="16"/>
      </w:r>
      <w:r w:rsidR="007E04A9" w:rsidRPr="00224FC0">
        <w:rPr>
          <w:rFonts w:ascii="Times New Roman" w:hAnsi="Times New Roman" w:cs="Times New Roman"/>
          <w:sz w:val="26"/>
          <w:szCs w:val="26"/>
        </w:rPr>
        <w:t xml:space="preserve">Following these revelations, Anchana </w:t>
      </w:r>
      <w:proofErr w:type="spellStart"/>
      <w:r w:rsidR="007E04A9" w:rsidRPr="00224FC0">
        <w:rPr>
          <w:rFonts w:ascii="Times New Roman" w:hAnsi="Times New Roman" w:cs="Times New Roman"/>
          <w:sz w:val="26"/>
          <w:szCs w:val="26"/>
        </w:rPr>
        <w:t>Heemmina</w:t>
      </w:r>
      <w:proofErr w:type="spellEnd"/>
      <w:r w:rsidR="007E04A9" w:rsidRPr="00224FC0">
        <w:rPr>
          <w:rFonts w:ascii="Times New Roman" w:hAnsi="Times New Roman" w:cs="Times New Roman"/>
          <w:sz w:val="26"/>
          <w:szCs w:val="26"/>
        </w:rPr>
        <w:t xml:space="preserve"> and </w:t>
      </w:r>
      <w:proofErr w:type="spellStart"/>
      <w:proofErr w:type="gramStart"/>
      <w:r w:rsidR="00BD1058">
        <w:rPr>
          <w:rFonts w:ascii="Times New Roman" w:hAnsi="Times New Roman" w:cs="Times New Roman"/>
          <w:sz w:val="26"/>
          <w:szCs w:val="26"/>
        </w:rPr>
        <w:t>Ms.A</w:t>
      </w:r>
      <w:proofErr w:type="spellEnd"/>
      <w:proofErr w:type="gramEnd"/>
      <w:r w:rsidR="007E04A9" w:rsidRPr="00224FC0">
        <w:rPr>
          <w:rFonts w:ascii="Times New Roman" w:hAnsi="Times New Roman" w:cs="Times New Roman"/>
          <w:sz w:val="26"/>
          <w:szCs w:val="26"/>
        </w:rPr>
        <w:t xml:space="preserve"> filed a civil lawsuit in November 2020 against the Office of the Prime Minister and the Royal Thai Army. On 16 February 2023, the Civil Court dismissed the lawsuit, although it acknowledged that the website had disseminated misinformation that harmed the plaintiffs. The court justified the dismissal by stating that there was insufficient evidence directly linking the defendants to the website in question. An appeal against the dismissal is currently pending before the Appeal Court</w:t>
      </w:r>
      <w:r w:rsidR="0013562C" w:rsidRPr="00224FC0">
        <w:rPr>
          <w:rFonts w:ascii="Times New Roman" w:hAnsi="Times New Roman" w:cs="Times New Roman"/>
          <w:sz w:val="26"/>
          <w:szCs w:val="26"/>
        </w:rPr>
        <w:t>.</w:t>
      </w:r>
      <w:r w:rsidR="0013562C" w:rsidRPr="00224FC0">
        <w:rPr>
          <w:rStyle w:val="a6"/>
          <w:rFonts w:ascii="Times New Roman" w:hAnsi="Times New Roman" w:cs="Times New Roman"/>
          <w:sz w:val="26"/>
          <w:szCs w:val="26"/>
        </w:rPr>
        <w:footnoteReference w:id="17"/>
      </w:r>
    </w:p>
    <w:p w14:paraId="6CC86832" w14:textId="77777777" w:rsidR="004A1F93" w:rsidRDefault="004A1F93" w:rsidP="00F31CAA">
      <w:pPr>
        <w:spacing w:after="0"/>
        <w:jc w:val="thaiDistribute"/>
        <w:rPr>
          <w:rFonts w:ascii="Times New Roman" w:hAnsi="Times New Roman" w:cs="Times New Roman"/>
          <w:sz w:val="26"/>
          <w:szCs w:val="26"/>
          <w:u w:val="single"/>
        </w:rPr>
      </w:pPr>
    </w:p>
    <w:p w14:paraId="29EFE9BE" w14:textId="0F8E9A76" w:rsidR="00B321AA" w:rsidRPr="00E77326" w:rsidRDefault="00B321AA" w:rsidP="00B321AA">
      <w:pPr>
        <w:jc w:val="thaiDistribute"/>
        <w:rPr>
          <w:rFonts w:ascii="Times New Roman" w:hAnsi="Times New Roman" w:cs="Times New Roman"/>
          <w:sz w:val="26"/>
          <w:szCs w:val="26"/>
          <w:u w:val="single"/>
        </w:rPr>
      </w:pPr>
      <w:r w:rsidRPr="00E77326">
        <w:rPr>
          <w:rFonts w:ascii="Times New Roman" w:hAnsi="Times New Roman" w:cs="Times New Roman"/>
          <w:sz w:val="26"/>
          <w:szCs w:val="26"/>
          <w:u w:val="single"/>
        </w:rPr>
        <w:t>Legal Harassment and SLAPP Suits</w:t>
      </w:r>
    </w:p>
    <w:p w14:paraId="73C6770D" w14:textId="0CC42566" w:rsidR="004C0AB9" w:rsidRDefault="00BF4D4A" w:rsidP="00B321AA">
      <w:pPr>
        <w:pStyle w:val="a3"/>
        <w:numPr>
          <w:ilvl w:val="0"/>
          <w:numId w:val="28"/>
        </w:numPr>
        <w:jc w:val="thaiDistribute"/>
        <w:rPr>
          <w:rFonts w:ascii="Times New Roman" w:hAnsi="Times New Roman" w:cs="Times New Roman"/>
          <w:sz w:val="26"/>
          <w:szCs w:val="26"/>
        </w:rPr>
      </w:pPr>
      <w:r w:rsidRPr="00BF4D4A">
        <w:rPr>
          <w:rFonts w:ascii="Times New Roman" w:hAnsi="Times New Roman" w:cs="Times New Roman"/>
          <w:sz w:val="26"/>
          <w:szCs w:val="26"/>
        </w:rPr>
        <w:t>The use of Strategic Lawsuits Against Public Participation (SLAPPs) remains a powerful tool to silence WHRDs. In 2024, female activists were particularly vulnerable to defamation charges initiated by state agencies—illustrating how legal frameworks are weaponized to suppress public scrutiny and accountability</w:t>
      </w:r>
      <w:r w:rsidR="00B321AA" w:rsidRPr="004C0AB9">
        <w:rPr>
          <w:rFonts w:ascii="Times New Roman" w:hAnsi="Times New Roman" w:cs="Times New Roman"/>
          <w:sz w:val="26"/>
          <w:szCs w:val="26"/>
        </w:rPr>
        <w:t>.</w:t>
      </w:r>
    </w:p>
    <w:p w14:paraId="4518FCD8" w14:textId="2AF137B9" w:rsidR="004C0AB9" w:rsidRPr="004C0AB9" w:rsidRDefault="00BF22C3" w:rsidP="00BF22C3">
      <w:pPr>
        <w:pStyle w:val="a3"/>
        <w:numPr>
          <w:ilvl w:val="0"/>
          <w:numId w:val="28"/>
        </w:numPr>
        <w:jc w:val="thaiDistribute"/>
        <w:rPr>
          <w:rFonts w:ascii="Times New Roman" w:hAnsi="Times New Roman" w:cs="Times New Roman"/>
          <w:sz w:val="26"/>
          <w:szCs w:val="26"/>
        </w:rPr>
      </w:pPr>
      <w:r w:rsidRPr="00BF22C3">
        <w:rPr>
          <w:rFonts w:ascii="Times New Roman" w:hAnsi="Times New Roman" w:cs="Times New Roman"/>
          <w:sz w:val="26"/>
          <w:szCs w:val="26"/>
        </w:rPr>
        <w:t>Anchana Heemmina was charged with criminal defamation under Section 328 of the Thai Criminal Code by the Royal Thai Navy after she posted on Facebook about alleged military water use from a mosque. The case, carrying up to two years in prison or a 200,000 baht fine, was submitted to the Narathiwat Prosecutor on 21 January 2025. This goes beyond a legal issue—it serves as intimidation aimed at discouraging women from public advocacy.</w:t>
      </w:r>
    </w:p>
    <w:p w14:paraId="3E741FA8" w14:textId="59667F76" w:rsidR="004C0AB9" w:rsidRDefault="00BF22C3" w:rsidP="00BF22C3">
      <w:pPr>
        <w:pStyle w:val="a3"/>
        <w:numPr>
          <w:ilvl w:val="0"/>
          <w:numId w:val="28"/>
        </w:numPr>
        <w:jc w:val="thaiDistribute"/>
        <w:rPr>
          <w:rFonts w:ascii="Times New Roman" w:hAnsi="Times New Roman" w:cs="Times New Roman"/>
          <w:b/>
          <w:bCs/>
          <w:sz w:val="26"/>
          <w:szCs w:val="26"/>
        </w:rPr>
      </w:pPr>
      <w:r w:rsidRPr="00BF22C3">
        <w:rPr>
          <w:rFonts w:ascii="Times New Roman" w:hAnsi="Times New Roman" w:cs="Times New Roman"/>
          <w:sz w:val="26"/>
          <w:szCs w:val="26"/>
        </w:rPr>
        <w:t>Threats against WHRDs in the SBPs reflect the deep intersection of gender, conflict, and authoritarianism. These are not isolated cases but symptoms of broader structural failures, including the state's failure to protect women’s rights and free expression. Online abuse and SLAPP lawsuits are coordinated efforts to silence and marginalize women who speak out.</w:t>
      </w:r>
    </w:p>
    <w:p w14:paraId="6706E724" w14:textId="03AC7FBA" w:rsidR="005F1106" w:rsidRPr="00E77326" w:rsidRDefault="005F1106" w:rsidP="00702980">
      <w:pPr>
        <w:jc w:val="thaiDistribute"/>
        <w:rPr>
          <w:rFonts w:ascii="Times New Roman" w:hAnsi="Times New Roman" w:cs="Times New Roman"/>
          <w:b/>
          <w:bCs/>
          <w:sz w:val="26"/>
          <w:szCs w:val="26"/>
        </w:rPr>
      </w:pPr>
      <w:r w:rsidRPr="00E77326">
        <w:rPr>
          <w:rFonts w:ascii="Times New Roman" w:hAnsi="Times New Roman" w:cs="Times New Roman"/>
          <w:b/>
          <w:bCs/>
          <w:sz w:val="26"/>
          <w:szCs w:val="26"/>
        </w:rPr>
        <w:t>Recommendations</w:t>
      </w:r>
      <w:r w:rsidR="00646D88">
        <w:rPr>
          <w:rFonts w:ascii="Times New Roman" w:hAnsi="Times New Roman" w:cs="Times New Roman"/>
          <w:b/>
          <w:bCs/>
          <w:sz w:val="26"/>
          <w:szCs w:val="26"/>
        </w:rPr>
        <w:t xml:space="preserve"> on WHRDs</w:t>
      </w:r>
    </w:p>
    <w:p w14:paraId="5EDB728D" w14:textId="2BC8B21D" w:rsidR="004C0AB9" w:rsidRDefault="00F31CAA" w:rsidP="00CC47BC">
      <w:pPr>
        <w:pStyle w:val="a3"/>
        <w:numPr>
          <w:ilvl w:val="0"/>
          <w:numId w:val="39"/>
        </w:numPr>
        <w:spacing w:before="100" w:beforeAutospacing="1" w:after="100" w:afterAutospacing="1"/>
        <w:ind w:left="1080"/>
        <w:jc w:val="thaiDistribute"/>
        <w:rPr>
          <w:rFonts w:ascii="Times New Roman" w:hAnsi="Times New Roman" w:cs="Times New Roman"/>
          <w:sz w:val="26"/>
          <w:szCs w:val="26"/>
        </w:rPr>
      </w:pPr>
      <w:r w:rsidRPr="00F31CAA">
        <w:rPr>
          <w:rFonts w:ascii="Times New Roman" w:hAnsi="Times New Roman" w:cs="Times New Roman"/>
          <w:sz w:val="26"/>
          <w:szCs w:val="26"/>
        </w:rPr>
        <w:t>Take measures to address online disinformation and smear campaigns targeting WHRDs, including so-called IO attacks</w:t>
      </w:r>
      <w:r w:rsidR="005129F6">
        <w:rPr>
          <w:rFonts w:ascii="Times New Roman" w:hAnsi="Times New Roman" w:cs="Times New Roman"/>
          <w:sz w:val="26"/>
          <w:szCs w:val="26"/>
        </w:rPr>
        <w:t>.</w:t>
      </w:r>
    </w:p>
    <w:p w14:paraId="477F7471" w14:textId="521714C5" w:rsidR="004C0AB9" w:rsidRDefault="005D32E4" w:rsidP="000111C2">
      <w:pPr>
        <w:pStyle w:val="a3"/>
        <w:numPr>
          <w:ilvl w:val="0"/>
          <w:numId w:val="39"/>
        </w:numPr>
        <w:spacing w:before="100" w:beforeAutospacing="1" w:after="100" w:afterAutospacing="1"/>
        <w:ind w:left="1080"/>
        <w:jc w:val="thaiDistribute"/>
        <w:rPr>
          <w:rFonts w:ascii="Times New Roman" w:hAnsi="Times New Roman" w:cs="Times New Roman"/>
          <w:sz w:val="26"/>
          <w:szCs w:val="26"/>
        </w:rPr>
      </w:pPr>
      <w:r w:rsidRPr="005129F6">
        <w:rPr>
          <w:rFonts w:ascii="Times New Roman" w:hAnsi="Times New Roman" w:cs="Times New Roman"/>
          <w:sz w:val="26"/>
          <w:szCs w:val="26"/>
        </w:rPr>
        <w:t>Develop systematic protection mechanisms for WHRDs, including in conflict zones. This should involve the establishment of a “Coordination Centre for the Protection of Women Human Rights Defenders,” with measures to support incident reporting, emergency assistance, victim redress</w:t>
      </w:r>
      <w:r w:rsidR="005129F6" w:rsidRPr="005129F6">
        <w:rPr>
          <w:rFonts w:ascii="Times New Roman" w:hAnsi="Times New Roman" w:cs="Times New Roman"/>
          <w:sz w:val="26"/>
          <w:szCs w:val="26"/>
        </w:rPr>
        <w:t>.</w:t>
      </w:r>
      <w:r w:rsidRPr="005129F6">
        <w:rPr>
          <w:rFonts w:ascii="Times New Roman" w:hAnsi="Times New Roman" w:cs="Times New Roman"/>
          <w:sz w:val="26"/>
          <w:szCs w:val="26"/>
        </w:rPr>
        <w:t xml:space="preserve"> </w:t>
      </w:r>
    </w:p>
    <w:p w14:paraId="45F6125C" w14:textId="53D60DCF" w:rsidR="007254CD" w:rsidRPr="007254CD" w:rsidRDefault="007254CD" w:rsidP="00CC47BC">
      <w:pPr>
        <w:pStyle w:val="a3"/>
        <w:numPr>
          <w:ilvl w:val="0"/>
          <w:numId w:val="39"/>
        </w:numPr>
        <w:spacing w:before="100" w:beforeAutospacing="1" w:after="100" w:afterAutospacing="1"/>
        <w:ind w:left="1080"/>
        <w:jc w:val="thaiDistribute"/>
        <w:rPr>
          <w:rFonts w:ascii="Times New Roman" w:hAnsi="Times New Roman" w:cs="Times New Roman"/>
          <w:sz w:val="26"/>
          <w:szCs w:val="26"/>
        </w:rPr>
      </w:pPr>
      <w:r w:rsidRPr="00DE2ED6">
        <w:rPr>
          <w:rFonts w:ascii="Times New Roman" w:hAnsi="Times New Roman" w:cs="Times New Roman"/>
          <w:sz w:val="26"/>
          <w:szCs w:val="26"/>
        </w:rPr>
        <w:lastRenderedPageBreak/>
        <w:t>Develop a comprehensive monitoring and reporting framework to address online violence targeting WHRDs. The government should collaborate with civil society organizations and social media platforms to implement robust reporting and response mechanisms for incidents of sexual harassment and online violence. This includes establishing an incident database, ensuring the prompt removal of harmful content, providing legal and psychological assistance to victims, and enforcing strict penalties against offenders</w:t>
      </w:r>
      <w:r w:rsidR="005129F6">
        <w:rPr>
          <w:rFonts w:ascii="Times New Roman" w:hAnsi="Times New Roman" w:cs="Times New Roman"/>
          <w:sz w:val="26"/>
          <w:szCs w:val="26"/>
        </w:rPr>
        <w:t>.</w:t>
      </w:r>
    </w:p>
    <w:p w14:paraId="182F312A" w14:textId="54BEDA0E" w:rsidR="004C0AB9" w:rsidRDefault="00BC6FB9" w:rsidP="00CC47BC">
      <w:pPr>
        <w:pStyle w:val="a3"/>
        <w:numPr>
          <w:ilvl w:val="0"/>
          <w:numId w:val="39"/>
        </w:numPr>
        <w:spacing w:before="100" w:beforeAutospacing="1" w:after="100" w:afterAutospacing="1"/>
        <w:ind w:left="1080"/>
        <w:jc w:val="thaiDistribute"/>
        <w:rPr>
          <w:rFonts w:ascii="Times New Roman" w:hAnsi="Times New Roman" w:cs="Times New Roman"/>
          <w:sz w:val="26"/>
          <w:szCs w:val="26"/>
        </w:rPr>
      </w:pPr>
      <w:r w:rsidRPr="00BC6FB9">
        <w:rPr>
          <w:rFonts w:ascii="Times New Roman" w:hAnsi="Times New Roman" w:cs="Times New Roman"/>
          <w:sz w:val="26"/>
          <w:szCs w:val="26"/>
        </w:rPr>
        <w:t xml:space="preserve">Enact laws or regulations to curb the use of SLAPPs against WHRDs and civil society activists. The government should expedite the enactment of the Draft Anti-SLAPP Law, </w:t>
      </w:r>
      <w:r w:rsidRPr="005129F6">
        <w:rPr>
          <w:rFonts w:ascii="Times New Roman" w:hAnsi="Times New Roman" w:cs="Times New Roman"/>
          <w:sz w:val="26"/>
          <w:szCs w:val="26"/>
        </w:rPr>
        <w:t xml:space="preserve">currently being drafted by the Ministry of Justice, </w:t>
      </w:r>
      <w:r w:rsidRPr="00BC6FB9">
        <w:rPr>
          <w:rFonts w:ascii="Times New Roman" w:hAnsi="Times New Roman" w:cs="Times New Roman"/>
          <w:sz w:val="26"/>
          <w:szCs w:val="26"/>
        </w:rPr>
        <w:t>particularly for defamation cases that are used to silence rights defenders. Consideration should also be given to repealing Sections 326 and 328 of the Criminal Code, which allow state agencies to sue citizens without political or public scrutiny</w:t>
      </w:r>
      <w:r w:rsidR="00EE5396">
        <w:rPr>
          <w:rFonts w:ascii="Times New Roman" w:hAnsi="Times New Roman"/>
          <w:sz w:val="26"/>
          <w:szCs w:val="33"/>
        </w:rPr>
        <w:t>; and</w:t>
      </w:r>
    </w:p>
    <w:p w14:paraId="7E42F8C0" w14:textId="77777777" w:rsidR="004C0AB9" w:rsidRDefault="004C0AB9" w:rsidP="00CC47BC">
      <w:pPr>
        <w:pStyle w:val="a3"/>
        <w:spacing w:before="100" w:beforeAutospacing="1" w:after="100" w:afterAutospacing="1"/>
        <w:ind w:left="1080"/>
        <w:jc w:val="thaiDistribute"/>
        <w:rPr>
          <w:rFonts w:ascii="Times New Roman" w:hAnsi="Times New Roman" w:cs="Times New Roman"/>
          <w:sz w:val="26"/>
          <w:szCs w:val="26"/>
        </w:rPr>
      </w:pPr>
    </w:p>
    <w:p w14:paraId="4747DA3B" w14:textId="77777777" w:rsidR="005129F6" w:rsidRDefault="00450DFF" w:rsidP="00F03D0E">
      <w:pPr>
        <w:pStyle w:val="a3"/>
        <w:numPr>
          <w:ilvl w:val="0"/>
          <w:numId w:val="39"/>
        </w:numPr>
        <w:spacing w:before="100" w:beforeAutospacing="1" w:after="100" w:afterAutospacing="1"/>
        <w:ind w:left="1080"/>
        <w:jc w:val="thaiDistribute"/>
        <w:rPr>
          <w:rFonts w:ascii="Times New Roman" w:hAnsi="Times New Roman" w:cs="Times New Roman"/>
          <w:b/>
          <w:bCs/>
          <w:sz w:val="26"/>
          <w:szCs w:val="26"/>
        </w:rPr>
      </w:pPr>
      <w:r w:rsidRPr="005129F6">
        <w:rPr>
          <w:rFonts w:ascii="Times New Roman" w:hAnsi="Times New Roman" w:cs="Times New Roman"/>
          <w:sz w:val="26"/>
          <w:szCs w:val="26"/>
        </w:rPr>
        <w:t xml:space="preserve">Facilitate training for government officials on the rights of WHRDs and gender equality. Security personnel, law enforcement officers, prosecutors, and administrative staff in the SBPs should be trained on fundamental human rights, with a focus on the rights of WHRDs. </w:t>
      </w:r>
    </w:p>
    <w:p w14:paraId="2A8BE2F9" w14:textId="77777777" w:rsidR="005129F6" w:rsidRPr="005129F6" w:rsidRDefault="005129F6" w:rsidP="005129F6">
      <w:pPr>
        <w:pStyle w:val="a3"/>
        <w:rPr>
          <w:rFonts w:ascii="Times New Roman" w:hAnsi="Times New Roman" w:cs="Times New Roman"/>
          <w:b/>
          <w:bCs/>
          <w:sz w:val="26"/>
          <w:szCs w:val="26"/>
        </w:rPr>
      </w:pPr>
    </w:p>
    <w:p w14:paraId="7C54E96D" w14:textId="73E585B8" w:rsidR="0078404B" w:rsidRPr="005129F6" w:rsidRDefault="0078404B" w:rsidP="005129F6">
      <w:pPr>
        <w:spacing w:before="100" w:beforeAutospacing="1" w:after="100" w:afterAutospacing="1"/>
        <w:jc w:val="thaiDistribute"/>
        <w:rPr>
          <w:rFonts w:ascii="Times New Roman" w:hAnsi="Times New Roman" w:cs="Times New Roman"/>
          <w:b/>
          <w:bCs/>
          <w:sz w:val="26"/>
          <w:szCs w:val="26"/>
        </w:rPr>
      </w:pPr>
      <w:r w:rsidRPr="005129F6">
        <w:rPr>
          <w:rFonts w:ascii="Times New Roman" w:hAnsi="Times New Roman" w:cs="Times New Roman"/>
          <w:b/>
          <w:bCs/>
          <w:sz w:val="26"/>
          <w:szCs w:val="26"/>
        </w:rPr>
        <w:t>Muslim Women in Detention (List of Issues, para</w:t>
      </w:r>
      <w:r w:rsidR="00C45AF7" w:rsidRPr="005129F6">
        <w:rPr>
          <w:rFonts w:ascii="Times New Roman" w:hAnsi="Times New Roman" w:cs="Times New Roman"/>
          <w:b/>
          <w:bCs/>
          <w:sz w:val="26"/>
          <w:szCs w:val="26"/>
        </w:rPr>
        <w:t>.</w:t>
      </w:r>
      <w:r w:rsidRPr="005129F6">
        <w:rPr>
          <w:rFonts w:ascii="Times New Roman" w:hAnsi="Times New Roman" w:cs="Times New Roman"/>
          <w:b/>
          <w:bCs/>
          <w:sz w:val="26"/>
          <w:szCs w:val="26"/>
        </w:rPr>
        <w:t xml:space="preserve"> 23)</w:t>
      </w:r>
    </w:p>
    <w:p w14:paraId="6F8EDFC7" w14:textId="59980D2F" w:rsidR="00C45AF7" w:rsidRDefault="00BF22C3" w:rsidP="0078404B">
      <w:pPr>
        <w:pStyle w:val="a3"/>
        <w:numPr>
          <w:ilvl w:val="0"/>
          <w:numId w:val="28"/>
        </w:numPr>
        <w:jc w:val="thaiDistribute"/>
        <w:rPr>
          <w:rFonts w:ascii="Times New Roman" w:hAnsi="Times New Roman" w:cs="Times New Roman"/>
          <w:sz w:val="26"/>
          <w:szCs w:val="26"/>
        </w:rPr>
      </w:pPr>
      <w:r w:rsidRPr="00BF22C3">
        <w:rPr>
          <w:rFonts w:ascii="Times New Roman" w:hAnsi="Times New Roman" w:cs="Times New Roman"/>
          <w:sz w:val="26"/>
          <w:szCs w:val="26"/>
        </w:rPr>
        <w:t>Despite concerns raised by the Committee in 2017, Muslim women in detention continue to face challenges in practicing their faith. In Thailand’s SBPs, where the Muslim population is significant, the ban on hijabs in prisons undermines the dignity of female inmates, as it conflicts with Islamic teachings on modest dress and religious expression.</w:t>
      </w:r>
      <w:r w:rsidR="0078404B" w:rsidRPr="00E77326">
        <w:rPr>
          <w:rStyle w:val="a6"/>
          <w:rFonts w:ascii="Times New Roman" w:hAnsi="Times New Roman" w:cs="Times New Roman"/>
          <w:sz w:val="26"/>
          <w:szCs w:val="26"/>
        </w:rPr>
        <w:footnoteReference w:id="18"/>
      </w:r>
    </w:p>
    <w:p w14:paraId="486AD24B" w14:textId="77777777" w:rsidR="00C45AF7" w:rsidRDefault="00C45AF7" w:rsidP="00C45AF7">
      <w:pPr>
        <w:pStyle w:val="a3"/>
        <w:jc w:val="thaiDistribute"/>
        <w:rPr>
          <w:rFonts w:ascii="Times New Roman" w:hAnsi="Times New Roman" w:cs="Times New Roman"/>
          <w:sz w:val="26"/>
          <w:szCs w:val="26"/>
        </w:rPr>
      </w:pPr>
    </w:p>
    <w:p w14:paraId="6E067072" w14:textId="66BF727D" w:rsidR="00C45AF7" w:rsidRDefault="00BF22C3" w:rsidP="00BF22C3">
      <w:pPr>
        <w:pStyle w:val="a3"/>
        <w:numPr>
          <w:ilvl w:val="0"/>
          <w:numId w:val="28"/>
        </w:numPr>
        <w:jc w:val="thaiDistribute"/>
        <w:rPr>
          <w:rFonts w:ascii="Times New Roman" w:hAnsi="Times New Roman" w:cs="Times New Roman"/>
          <w:sz w:val="26"/>
          <w:szCs w:val="26"/>
        </w:rPr>
      </w:pPr>
      <w:r w:rsidRPr="00BF22C3">
        <w:rPr>
          <w:rFonts w:ascii="Times New Roman" w:hAnsi="Times New Roman" w:cs="Times New Roman"/>
          <w:sz w:val="26"/>
          <w:szCs w:val="26"/>
        </w:rPr>
        <w:t>While some prisons allow hijabs on certain occasions, this is not consistent across all facilities—especially for inmates transferred outside the SBPs. The lack of uniform recognition of cultural practices can lead to feelings of discrimination and harm inmates’ mental well-being.</w:t>
      </w:r>
    </w:p>
    <w:p w14:paraId="5517553E" w14:textId="59DA80B9" w:rsidR="0078404B" w:rsidRPr="00CC47BC" w:rsidRDefault="0078404B" w:rsidP="00C45AF7">
      <w:pPr>
        <w:spacing w:after="0"/>
        <w:jc w:val="thaiDistribute"/>
        <w:rPr>
          <w:rFonts w:ascii="Times New Roman" w:hAnsi="Times New Roman" w:cs="Times New Roman"/>
          <w:b/>
          <w:bCs/>
          <w:sz w:val="26"/>
          <w:szCs w:val="26"/>
        </w:rPr>
      </w:pPr>
      <w:r w:rsidRPr="00CC47BC">
        <w:rPr>
          <w:rFonts w:ascii="Times New Roman" w:hAnsi="Times New Roman" w:cs="Times New Roman"/>
          <w:b/>
          <w:bCs/>
          <w:sz w:val="26"/>
          <w:szCs w:val="26"/>
        </w:rPr>
        <w:t>Recommendations</w:t>
      </w:r>
      <w:r w:rsidR="00CC47BC" w:rsidRPr="00CC47BC">
        <w:rPr>
          <w:rFonts w:ascii="Times New Roman" w:hAnsi="Times New Roman" w:cs="Times New Roman"/>
          <w:b/>
          <w:bCs/>
          <w:sz w:val="26"/>
          <w:szCs w:val="26"/>
        </w:rPr>
        <w:t xml:space="preserve"> on Muslim women in detention</w:t>
      </w:r>
    </w:p>
    <w:p w14:paraId="7B2E012A" w14:textId="0C7EEA39" w:rsidR="0078404B" w:rsidRPr="00E77326" w:rsidRDefault="00154503" w:rsidP="00CC47BC">
      <w:pPr>
        <w:pStyle w:val="a3"/>
        <w:numPr>
          <w:ilvl w:val="0"/>
          <w:numId w:val="41"/>
        </w:numPr>
        <w:spacing w:before="100" w:beforeAutospacing="1" w:after="100" w:afterAutospacing="1"/>
        <w:jc w:val="thaiDistribute"/>
        <w:rPr>
          <w:rFonts w:ascii="Times New Roman" w:eastAsia="Times New Roman" w:hAnsi="Times New Roman" w:cs="Times New Roman"/>
          <w:sz w:val="26"/>
          <w:szCs w:val="26"/>
        </w:rPr>
      </w:pPr>
      <w:r w:rsidRPr="00154503">
        <w:rPr>
          <w:rFonts w:ascii="Times New Roman" w:eastAsia="Times New Roman" w:hAnsi="Times New Roman" w:cs="Times New Roman"/>
          <w:sz w:val="26"/>
          <w:szCs w:val="26"/>
        </w:rPr>
        <w:t>Uphold the right of female prisoners to dress in accordance with Islamic principles by instituting a national policy that permits Muslim women prisoners to wear the hijab freely during incarceration</w:t>
      </w:r>
      <w:r w:rsidR="0078404B" w:rsidRPr="00E77326">
        <w:rPr>
          <w:rFonts w:ascii="Times New Roman" w:eastAsia="Times New Roman" w:hAnsi="Times New Roman" w:cs="Times New Roman"/>
          <w:sz w:val="26"/>
          <w:szCs w:val="26"/>
        </w:rPr>
        <w:t>.</w:t>
      </w:r>
    </w:p>
    <w:p w14:paraId="2EEF99B3" w14:textId="4945686A" w:rsidR="0078404B" w:rsidRPr="00E77326" w:rsidRDefault="00154503" w:rsidP="00CC47BC">
      <w:pPr>
        <w:pStyle w:val="a3"/>
        <w:numPr>
          <w:ilvl w:val="0"/>
          <w:numId w:val="41"/>
        </w:numPr>
        <w:spacing w:before="100" w:beforeAutospacing="1" w:after="100" w:afterAutospacing="1"/>
        <w:jc w:val="thaiDistribute"/>
        <w:rPr>
          <w:rFonts w:ascii="Times New Roman" w:eastAsia="Times New Roman" w:hAnsi="Times New Roman" w:cs="Times New Roman"/>
          <w:sz w:val="26"/>
          <w:szCs w:val="26"/>
        </w:rPr>
      </w:pPr>
      <w:r w:rsidRPr="00154503">
        <w:rPr>
          <w:rFonts w:ascii="Times New Roman" w:eastAsia="Times New Roman" w:hAnsi="Times New Roman" w:cs="Times New Roman"/>
          <w:sz w:val="26"/>
          <w:szCs w:val="26"/>
        </w:rPr>
        <w:t>Enhance prison regulations to align with human rights and religious freedom principles, including by providing training for prison staff on respecting religious diversity</w:t>
      </w:r>
      <w:r w:rsidR="0078404B" w:rsidRPr="00E77326">
        <w:rPr>
          <w:rFonts w:ascii="Times New Roman" w:eastAsia="Times New Roman" w:hAnsi="Times New Roman" w:cs="Times New Roman"/>
          <w:sz w:val="26"/>
          <w:szCs w:val="26"/>
        </w:rPr>
        <w:t>.</w:t>
      </w:r>
    </w:p>
    <w:p w14:paraId="2B078D45" w14:textId="77777777" w:rsidR="00BD44C2" w:rsidRDefault="00BD44C2" w:rsidP="006B2371">
      <w:pPr>
        <w:jc w:val="thaiDistribute"/>
        <w:rPr>
          <w:rFonts w:ascii="Times New Roman" w:hAnsi="Times New Roman"/>
          <w:b/>
          <w:bCs/>
          <w:sz w:val="26"/>
          <w:szCs w:val="26"/>
        </w:rPr>
      </w:pPr>
    </w:p>
    <w:p w14:paraId="236C327A" w14:textId="5EE8FB8F" w:rsidR="006B2371" w:rsidRPr="00E77326" w:rsidRDefault="006B2371" w:rsidP="006B2371">
      <w:pPr>
        <w:jc w:val="thaiDistribute"/>
        <w:rPr>
          <w:rFonts w:ascii="Times New Roman" w:hAnsi="Times New Roman" w:cs="Times New Roman"/>
          <w:b/>
          <w:bCs/>
          <w:sz w:val="26"/>
          <w:szCs w:val="26"/>
        </w:rPr>
      </w:pPr>
      <w:r w:rsidRPr="00E77326">
        <w:rPr>
          <w:rFonts w:ascii="Times New Roman" w:hAnsi="Times New Roman" w:cs="Times New Roman"/>
          <w:b/>
          <w:bCs/>
          <w:sz w:val="26"/>
          <w:szCs w:val="26"/>
        </w:rPr>
        <w:lastRenderedPageBreak/>
        <w:t>Marriage and family relations (List of Issues, para 24)</w:t>
      </w:r>
    </w:p>
    <w:p w14:paraId="2823032C" w14:textId="3612F122" w:rsidR="00BF4DD7" w:rsidRPr="00BF4DD7" w:rsidRDefault="00BF4DD7" w:rsidP="00BF4DD7">
      <w:pPr>
        <w:jc w:val="thaiDistribute"/>
        <w:rPr>
          <w:rFonts w:ascii="Times New Roman" w:hAnsi="Times New Roman" w:cs="Times New Roman"/>
          <w:sz w:val="26"/>
          <w:szCs w:val="26"/>
          <w:u w:val="single"/>
        </w:rPr>
      </w:pPr>
      <w:r w:rsidRPr="00BF4DD7">
        <w:rPr>
          <w:rFonts w:ascii="Times New Roman" w:hAnsi="Times New Roman" w:cs="Times New Roman"/>
          <w:sz w:val="26"/>
          <w:szCs w:val="26"/>
          <w:u w:val="single"/>
        </w:rPr>
        <w:t>Family relations</w:t>
      </w:r>
    </w:p>
    <w:p w14:paraId="462A7D0C" w14:textId="24172CEB" w:rsidR="003179C5" w:rsidRPr="00BF22C3" w:rsidRDefault="00B95156" w:rsidP="004A102F">
      <w:pPr>
        <w:pStyle w:val="a3"/>
        <w:numPr>
          <w:ilvl w:val="0"/>
          <w:numId w:val="28"/>
        </w:numPr>
        <w:jc w:val="thaiDistribute"/>
        <w:rPr>
          <w:rFonts w:ascii="Times New Roman" w:hAnsi="Times New Roman" w:cs="Times New Roman"/>
          <w:sz w:val="26"/>
          <w:szCs w:val="26"/>
        </w:rPr>
      </w:pPr>
      <w:r w:rsidRPr="00BF22C3">
        <w:rPr>
          <w:rFonts w:ascii="Times New Roman" w:hAnsi="Times New Roman" w:cs="Times New Roman"/>
          <w:sz w:val="26"/>
          <w:szCs w:val="26"/>
        </w:rPr>
        <w:t>Despite the Committee’s 2017 recommendations and its List of Issues, the role of Muslim women within the family remains restricted</w:t>
      </w:r>
      <w:r w:rsidR="00CB45A9" w:rsidRPr="00BF22C3">
        <w:rPr>
          <w:rFonts w:ascii="Times New Roman" w:hAnsi="Times New Roman" w:cs="Times New Roman"/>
          <w:sz w:val="26"/>
          <w:szCs w:val="26"/>
        </w:rPr>
        <w:t>.</w:t>
      </w:r>
      <w:r w:rsidR="00E82076" w:rsidRPr="00BF22C3">
        <w:rPr>
          <w:rFonts w:ascii="Times New Roman" w:hAnsi="Times New Roman" w:cs="Times New Roman"/>
          <w:sz w:val="26"/>
          <w:szCs w:val="26"/>
        </w:rPr>
        <w:t xml:space="preserve"> </w:t>
      </w:r>
    </w:p>
    <w:p w14:paraId="3D08CFC8" w14:textId="7EBCED9D" w:rsidR="000D6A17" w:rsidRPr="000D6A17" w:rsidRDefault="00BF22C3" w:rsidP="00BF22C3">
      <w:pPr>
        <w:pStyle w:val="a3"/>
        <w:numPr>
          <w:ilvl w:val="0"/>
          <w:numId w:val="28"/>
        </w:numPr>
        <w:jc w:val="thaiDistribute"/>
        <w:rPr>
          <w:rFonts w:ascii="Times New Roman" w:hAnsi="Times New Roman" w:cs="Times New Roman"/>
          <w:sz w:val="26"/>
          <w:szCs w:val="26"/>
        </w:rPr>
      </w:pPr>
      <w:r w:rsidRPr="00BF22C3">
        <w:rPr>
          <w:rFonts w:ascii="Times New Roman" w:hAnsi="Times New Roman" w:cs="Times New Roman"/>
          <w:sz w:val="26"/>
          <w:szCs w:val="26"/>
        </w:rPr>
        <w:t>In the SBPs, women often face restrictions on making autonomous decisions under Islamic marital law, which gives male religious leaders authority over familial conflicts. This limits women’s access to support and remedies, leading many to stay silent about their distress or experiences of violence.</w:t>
      </w:r>
    </w:p>
    <w:p w14:paraId="3D3889BC" w14:textId="702EC2B3" w:rsidR="000D6A17" w:rsidRDefault="00AB12D3" w:rsidP="004A102F">
      <w:pPr>
        <w:pStyle w:val="a3"/>
        <w:numPr>
          <w:ilvl w:val="0"/>
          <w:numId w:val="28"/>
        </w:numPr>
        <w:jc w:val="thaiDistribute"/>
        <w:rPr>
          <w:rFonts w:ascii="Times New Roman" w:hAnsi="Times New Roman" w:cs="Times New Roman"/>
          <w:sz w:val="26"/>
          <w:szCs w:val="26"/>
        </w:rPr>
      </w:pPr>
      <w:r w:rsidRPr="00AB12D3">
        <w:rPr>
          <w:rFonts w:ascii="Times New Roman" w:hAnsi="Times New Roman" w:cs="Times New Roman"/>
          <w:sz w:val="26"/>
          <w:szCs w:val="26"/>
        </w:rPr>
        <w:t xml:space="preserve">The principle of “obedience and service to the husband,” as an ambiguous religious concept, combined with the exclusive male right to divorce, intensifies the sense of insecurity and powerlessness experienced by women in family life. This dynamic compels many women to accept their current circumstances, including ongoing domestic violence (as described </w:t>
      </w:r>
      <w:r>
        <w:rPr>
          <w:rFonts w:ascii="Times New Roman" w:hAnsi="Times New Roman" w:cs="Times New Roman"/>
          <w:sz w:val="26"/>
          <w:szCs w:val="26"/>
        </w:rPr>
        <w:t>above</w:t>
      </w:r>
      <w:r w:rsidRPr="00AB12D3">
        <w:rPr>
          <w:rFonts w:ascii="Times New Roman" w:hAnsi="Times New Roman" w:cs="Times New Roman"/>
          <w:sz w:val="26"/>
          <w:szCs w:val="26"/>
        </w:rPr>
        <w:t>). This situation highlights the urgent need to review and strengthen the social and legal frameworks intended to protect women’s rights in the region.</w:t>
      </w:r>
    </w:p>
    <w:p w14:paraId="0A377C28" w14:textId="77777777" w:rsidR="00427FCA" w:rsidRPr="00427FCA" w:rsidRDefault="00427FCA" w:rsidP="00427FCA">
      <w:pPr>
        <w:pStyle w:val="a3"/>
        <w:rPr>
          <w:rFonts w:ascii="Times New Roman" w:hAnsi="Times New Roman" w:cs="Times New Roman"/>
          <w:sz w:val="26"/>
          <w:szCs w:val="26"/>
        </w:rPr>
      </w:pPr>
    </w:p>
    <w:p w14:paraId="5CCDE975" w14:textId="1CC85A5C" w:rsidR="00602924" w:rsidRPr="00E77326" w:rsidRDefault="00427FCA" w:rsidP="006B2371">
      <w:pPr>
        <w:tabs>
          <w:tab w:val="left" w:pos="567"/>
        </w:tabs>
        <w:contextualSpacing/>
        <w:jc w:val="thaiDistribute"/>
        <w:rPr>
          <w:rFonts w:ascii="Times New Roman" w:eastAsiaTheme="minorEastAsia" w:hAnsi="Times New Roman" w:cs="Times New Roman"/>
          <w:sz w:val="26"/>
          <w:szCs w:val="26"/>
          <w:u w:val="single"/>
        </w:rPr>
      </w:pPr>
      <w:r>
        <w:rPr>
          <w:rFonts w:ascii="Times New Roman" w:eastAsiaTheme="minorEastAsia" w:hAnsi="Times New Roman" w:cs="Times New Roman"/>
          <w:sz w:val="26"/>
          <w:szCs w:val="26"/>
          <w:u w:val="single"/>
        </w:rPr>
        <w:t>F</w:t>
      </w:r>
      <w:r w:rsidR="00602924" w:rsidRPr="00E77326">
        <w:rPr>
          <w:rFonts w:ascii="Times New Roman" w:eastAsiaTheme="minorEastAsia" w:hAnsi="Times New Roman" w:cs="Times New Roman"/>
          <w:sz w:val="26"/>
          <w:szCs w:val="26"/>
          <w:u w:val="single"/>
        </w:rPr>
        <w:t>emale genital mutilation</w:t>
      </w:r>
    </w:p>
    <w:p w14:paraId="4BC1769D" w14:textId="77777777" w:rsidR="006B2371" w:rsidRPr="00E77326" w:rsidRDefault="006B2371" w:rsidP="00AF0266">
      <w:pPr>
        <w:tabs>
          <w:tab w:val="left" w:pos="567"/>
        </w:tabs>
        <w:spacing w:after="0"/>
        <w:contextualSpacing/>
        <w:jc w:val="thaiDistribute"/>
        <w:rPr>
          <w:rFonts w:ascii="Times New Roman" w:eastAsiaTheme="minorEastAsia" w:hAnsi="Times New Roman" w:cs="Times New Roman"/>
          <w:sz w:val="26"/>
          <w:szCs w:val="26"/>
        </w:rPr>
      </w:pPr>
    </w:p>
    <w:p w14:paraId="0B764DB4" w14:textId="77777777" w:rsidR="00C62B4E" w:rsidRDefault="0050210E" w:rsidP="0050210E">
      <w:pPr>
        <w:pStyle w:val="a3"/>
        <w:numPr>
          <w:ilvl w:val="0"/>
          <w:numId w:val="28"/>
        </w:numPr>
        <w:tabs>
          <w:tab w:val="left" w:pos="567"/>
        </w:tabs>
        <w:jc w:val="thaiDistribute"/>
        <w:rPr>
          <w:rFonts w:ascii="Times New Roman" w:hAnsi="Times New Roman" w:cs="Times New Roman"/>
          <w:sz w:val="26"/>
          <w:szCs w:val="26"/>
        </w:rPr>
      </w:pPr>
      <w:r w:rsidRPr="0050210E">
        <w:rPr>
          <w:rFonts w:ascii="Times New Roman" w:hAnsi="Times New Roman" w:cs="Times New Roman"/>
          <w:sz w:val="26"/>
          <w:szCs w:val="26"/>
        </w:rPr>
        <w:t>Regarding the Committee’s inquiry on the practice of female genital mutilation (FGM) in the List of Issues, the practice in th</w:t>
      </w:r>
      <w:r>
        <w:rPr>
          <w:rFonts w:ascii="Times New Roman" w:hAnsi="Times New Roman" w:cs="Times New Roman"/>
          <w:sz w:val="26"/>
          <w:szCs w:val="26"/>
        </w:rPr>
        <w:t xml:space="preserve">e </w:t>
      </w:r>
      <w:r w:rsidR="005027CB" w:rsidRPr="0050210E">
        <w:rPr>
          <w:rFonts w:ascii="Times New Roman" w:hAnsi="Times New Roman" w:cs="Times New Roman"/>
          <w:sz w:val="26"/>
          <w:szCs w:val="26"/>
        </w:rPr>
        <w:t xml:space="preserve">SBPs </w:t>
      </w:r>
      <w:r w:rsidR="00C62B4E" w:rsidRPr="00C62B4E">
        <w:rPr>
          <w:rFonts w:ascii="Times New Roman" w:hAnsi="Times New Roman" w:cs="Times New Roman"/>
          <w:sz w:val="26"/>
          <w:szCs w:val="26"/>
        </w:rPr>
        <w:t xml:space="preserve">reflects adaptability and a readiness to accommodate religious rituals within the region’s social and cultural context. The “Masuk </w:t>
      </w:r>
      <w:proofErr w:type="spellStart"/>
      <w:r w:rsidR="00C62B4E" w:rsidRPr="00C62B4E">
        <w:rPr>
          <w:rFonts w:ascii="Times New Roman" w:hAnsi="Times New Roman" w:cs="Times New Roman"/>
          <w:sz w:val="26"/>
          <w:szCs w:val="26"/>
        </w:rPr>
        <w:t>Jawi</w:t>
      </w:r>
      <w:proofErr w:type="spellEnd"/>
      <w:r w:rsidR="00C62B4E" w:rsidRPr="00C62B4E">
        <w:rPr>
          <w:rFonts w:ascii="Times New Roman" w:hAnsi="Times New Roman" w:cs="Times New Roman"/>
          <w:sz w:val="26"/>
          <w:szCs w:val="26"/>
        </w:rPr>
        <w:t>” ceremony, which includes female circumcision in accordance with the Shafi’i tradition, significantly differs from practices in many African nations and Egypt, where the procedure is often violent and causes serious health consequences</w:t>
      </w:r>
      <w:r w:rsidR="005027CB" w:rsidRPr="0050210E">
        <w:rPr>
          <w:rFonts w:ascii="Times New Roman" w:hAnsi="Times New Roman" w:cs="Times New Roman"/>
          <w:sz w:val="26"/>
          <w:szCs w:val="26"/>
        </w:rPr>
        <w:t xml:space="preserve">. </w:t>
      </w:r>
    </w:p>
    <w:p w14:paraId="25EC468C" w14:textId="77777777" w:rsidR="00C62B4E" w:rsidRDefault="00C62B4E" w:rsidP="00C62B4E">
      <w:pPr>
        <w:pStyle w:val="a3"/>
        <w:tabs>
          <w:tab w:val="left" w:pos="567"/>
        </w:tabs>
        <w:jc w:val="thaiDistribute"/>
        <w:rPr>
          <w:rFonts w:ascii="Times New Roman" w:hAnsi="Times New Roman" w:cs="Times New Roman"/>
          <w:sz w:val="26"/>
          <w:szCs w:val="26"/>
        </w:rPr>
      </w:pPr>
    </w:p>
    <w:p w14:paraId="4E1FDC3B" w14:textId="0B4F5769" w:rsidR="006B2371" w:rsidRPr="0050210E" w:rsidRDefault="00BF22C3" w:rsidP="0050210E">
      <w:pPr>
        <w:pStyle w:val="a3"/>
        <w:numPr>
          <w:ilvl w:val="0"/>
          <w:numId w:val="28"/>
        </w:numPr>
        <w:tabs>
          <w:tab w:val="left" w:pos="567"/>
        </w:tabs>
        <w:jc w:val="thaiDistribute"/>
        <w:rPr>
          <w:rFonts w:ascii="Times New Roman" w:hAnsi="Times New Roman" w:cs="Times New Roman"/>
          <w:sz w:val="26"/>
          <w:szCs w:val="26"/>
        </w:rPr>
      </w:pPr>
      <w:r w:rsidRPr="00BF22C3">
        <w:rPr>
          <w:rFonts w:ascii="Times New Roman" w:hAnsi="Times New Roman" w:cs="Times New Roman"/>
          <w:sz w:val="26"/>
          <w:szCs w:val="26"/>
        </w:rPr>
        <w:t>In the SBPs, the procedure is non-violent, involving a small needle prick that causes minor bleeding as a symbolic ritual, not a physical alteration. This interpretation of religious principles respects local customs and challenges misconceptions, showing that religious leaders in the region balance faith with human rights protection.</w:t>
      </w:r>
      <w:r w:rsidR="006B2371" w:rsidRPr="00E77326">
        <w:rPr>
          <w:vertAlign w:val="superscript"/>
        </w:rPr>
        <w:footnoteReference w:id="19"/>
      </w:r>
    </w:p>
    <w:p w14:paraId="375090AF" w14:textId="77777777" w:rsidR="006B2371" w:rsidRPr="00E77326" w:rsidRDefault="006B2371" w:rsidP="006B2371">
      <w:pPr>
        <w:tabs>
          <w:tab w:val="left" w:pos="567"/>
        </w:tabs>
        <w:contextualSpacing/>
        <w:jc w:val="thaiDistribute"/>
        <w:rPr>
          <w:rFonts w:ascii="Times New Roman" w:eastAsiaTheme="minorEastAsia" w:hAnsi="Times New Roman" w:cs="Times New Roman"/>
          <w:b/>
          <w:bCs/>
          <w:sz w:val="26"/>
          <w:szCs w:val="26"/>
        </w:rPr>
      </w:pPr>
    </w:p>
    <w:p w14:paraId="28CB6DD4" w14:textId="77777777" w:rsidR="006B2371" w:rsidRPr="00E77326" w:rsidRDefault="006B2371" w:rsidP="006B2371">
      <w:pPr>
        <w:jc w:val="thaiDistribute"/>
        <w:rPr>
          <w:rFonts w:ascii="Times New Roman" w:hAnsi="Times New Roman" w:cs="Times New Roman"/>
          <w:sz w:val="26"/>
          <w:szCs w:val="26"/>
          <w:u w:val="single"/>
        </w:rPr>
      </w:pPr>
      <w:r w:rsidRPr="00E77326">
        <w:rPr>
          <w:rFonts w:ascii="Times New Roman" w:hAnsi="Times New Roman" w:cs="Times New Roman"/>
          <w:sz w:val="26"/>
          <w:szCs w:val="26"/>
          <w:u w:val="single"/>
        </w:rPr>
        <w:t>Child Marriage</w:t>
      </w:r>
    </w:p>
    <w:p w14:paraId="26AED785" w14:textId="04A7D400" w:rsidR="00627376" w:rsidRDefault="00627376" w:rsidP="00627376">
      <w:pPr>
        <w:pStyle w:val="a3"/>
        <w:numPr>
          <w:ilvl w:val="0"/>
          <w:numId w:val="28"/>
        </w:numPr>
        <w:jc w:val="thaiDistribute"/>
        <w:rPr>
          <w:rFonts w:ascii="Times New Roman" w:hAnsi="Times New Roman" w:cs="Times New Roman"/>
          <w:sz w:val="26"/>
          <w:szCs w:val="26"/>
        </w:rPr>
      </w:pPr>
      <w:r w:rsidRPr="00627376">
        <w:rPr>
          <w:rFonts w:ascii="Times New Roman" w:hAnsi="Times New Roman" w:cs="Times New Roman"/>
          <w:sz w:val="26"/>
          <w:szCs w:val="26"/>
        </w:rPr>
        <w:t xml:space="preserve">The marriage between a 41-year-old Malaysian man and an 11-year-old Thai girl in Narathiwat </w:t>
      </w:r>
      <w:r w:rsidRPr="00BF22C3">
        <w:rPr>
          <w:rFonts w:ascii="Times New Roman" w:hAnsi="Times New Roman" w:cs="Times New Roman"/>
          <w:sz w:val="26"/>
          <w:szCs w:val="26"/>
        </w:rPr>
        <w:t xml:space="preserve">Province in </w:t>
      </w:r>
      <w:r w:rsidR="00BF22C3">
        <w:rPr>
          <w:rFonts w:ascii="Times New Roman" w:hAnsi="Times New Roman" w:cs="Times New Roman"/>
          <w:sz w:val="26"/>
          <w:szCs w:val="26"/>
        </w:rPr>
        <w:t>2018</w:t>
      </w:r>
      <w:r w:rsidR="00C24832">
        <w:rPr>
          <w:rFonts w:ascii="Times New Roman" w:hAnsi="Times New Roman" w:cs="Times New Roman"/>
          <w:sz w:val="26"/>
          <w:szCs w:val="26"/>
        </w:rPr>
        <w:t xml:space="preserve"> </w:t>
      </w:r>
      <w:r w:rsidR="007B5DAF" w:rsidRPr="007B5DAF">
        <w:rPr>
          <w:rFonts w:ascii="Times New Roman" w:hAnsi="Times New Roman" w:cs="Times New Roman"/>
          <w:sz w:val="26"/>
          <w:szCs w:val="26"/>
        </w:rPr>
        <w:t>illustrates a worrying practice that constitutes a</w:t>
      </w:r>
      <w:r w:rsidRPr="00627376">
        <w:rPr>
          <w:rFonts w:ascii="Times New Roman" w:hAnsi="Times New Roman" w:cs="Times New Roman"/>
          <w:sz w:val="26"/>
          <w:szCs w:val="26"/>
        </w:rPr>
        <w:t xml:space="preserve"> violation of fundamental human rights as enshrined in both international and national law. These include the Convention on the Rights of the Child (CRC), which requires States to protect children from early marriage,</w:t>
      </w:r>
      <w:r w:rsidR="00C24832" w:rsidRPr="00E77326">
        <w:rPr>
          <w:rStyle w:val="a6"/>
          <w:rFonts w:ascii="Times New Roman" w:hAnsi="Times New Roman" w:cs="Times New Roman"/>
          <w:sz w:val="26"/>
          <w:szCs w:val="26"/>
        </w:rPr>
        <w:footnoteReference w:id="20"/>
      </w:r>
      <w:r w:rsidRPr="00627376">
        <w:rPr>
          <w:rFonts w:ascii="Times New Roman" w:hAnsi="Times New Roman" w:cs="Times New Roman"/>
          <w:sz w:val="26"/>
          <w:szCs w:val="26"/>
        </w:rPr>
        <w:t xml:space="preserve"> and the </w:t>
      </w:r>
      <w:r w:rsidRPr="00627376">
        <w:rPr>
          <w:rFonts w:ascii="Times New Roman" w:hAnsi="Times New Roman" w:cs="Times New Roman"/>
          <w:sz w:val="26"/>
          <w:szCs w:val="26"/>
        </w:rPr>
        <w:lastRenderedPageBreak/>
        <w:t>Convention, which underscores the importance of free and full consent to marriage and prohibits child marriage</w:t>
      </w:r>
      <w:r w:rsidR="00C24832">
        <w:rPr>
          <w:rFonts w:ascii="Times New Roman" w:hAnsi="Times New Roman" w:cs="Times New Roman"/>
          <w:sz w:val="26"/>
          <w:szCs w:val="26"/>
        </w:rPr>
        <w:t>.</w:t>
      </w:r>
      <w:r w:rsidR="00C24832" w:rsidRPr="00E77326">
        <w:rPr>
          <w:rStyle w:val="a6"/>
          <w:rFonts w:ascii="Times New Roman" w:hAnsi="Times New Roman" w:cs="Times New Roman"/>
          <w:sz w:val="26"/>
          <w:szCs w:val="26"/>
        </w:rPr>
        <w:footnoteReference w:id="21"/>
      </w:r>
    </w:p>
    <w:p w14:paraId="31505366" w14:textId="77777777" w:rsidR="00C24832" w:rsidRDefault="00C24832" w:rsidP="00C24832">
      <w:pPr>
        <w:pStyle w:val="a3"/>
        <w:jc w:val="thaiDistribute"/>
        <w:rPr>
          <w:rFonts w:ascii="Times New Roman" w:hAnsi="Times New Roman" w:cs="Times New Roman"/>
          <w:sz w:val="26"/>
          <w:szCs w:val="26"/>
        </w:rPr>
      </w:pPr>
    </w:p>
    <w:p w14:paraId="7ADAB2A1" w14:textId="0A76D590" w:rsidR="00C24832" w:rsidRPr="00BF22C3" w:rsidRDefault="001A7B75" w:rsidP="00627376">
      <w:pPr>
        <w:pStyle w:val="a3"/>
        <w:numPr>
          <w:ilvl w:val="0"/>
          <w:numId w:val="28"/>
        </w:numPr>
        <w:jc w:val="thaiDistribute"/>
        <w:rPr>
          <w:rFonts w:ascii="Times New Roman" w:hAnsi="Times New Roman" w:cs="Times New Roman"/>
          <w:sz w:val="26"/>
          <w:szCs w:val="26"/>
        </w:rPr>
      </w:pPr>
      <w:r w:rsidRPr="001A7B75">
        <w:rPr>
          <w:rFonts w:ascii="Times New Roman" w:hAnsi="Times New Roman" w:cs="Times New Roman"/>
          <w:sz w:val="26"/>
          <w:szCs w:val="26"/>
        </w:rPr>
        <w:t>Under Thai law, Section 1448 of the Civil and Commercial Code sets the minimum marriage age at 17, unless a court grants an exception.</w:t>
      </w:r>
      <w:r w:rsidR="000F68A9" w:rsidRPr="00E77326">
        <w:rPr>
          <w:rStyle w:val="a6"/>
          <w:rFonts w:ascii="Times New Roman" w:hAnsi="Times New Roman" w:cs="Times New Roman"/>
          <w:sz w:val="26"/>
          <w:szCs w:val="26"/>
          <w:cs/>
        </w:rPr>
        <w:footnoteReference w:id="22"/>
      </w:r>
      <w:r w:rsidRPr="001A7B75">
        <w:rPr>
          <w:rFonts w:ascii="Times New Roman" w:hAnsi="Times New Roman" w:cs="Times New Roman"/>
          <w:sz w:val="26"/>
          <w:szCs w:val="26"/>
        </w:rPr>
        <w:t xml:space="preserve"> The Child Protection Act of </w:t>
      </w:r>
      <w:r w:rsidRPr="00BF22C3">
        <w:rPr>
          <w:rFonts w:ascii="Times New Roman" w:hAnsi="Times New Roman" w:cs="Times New Roman"/>
          <w:sz w:val="26"/>
          <w:szCs w:val="26"/>
        </w:rPr>
        <w:t>2003 further affirms that any action posing a risk to a child may violate their rights. However, these laws do not apply in the SBPs, where Islamic law governs family and inheritance matters, superseding the Civil and Commercial Code.</w:t>
      </w:r>
    </w:p>
    <w:p w14:paraId="08E10C4D" w14:textId="77777777" w:rsidR="001E06FF" w:rsidRPr="001E06FF" w:rsidRDefault="001E06FF" w:rsidP="001E06FF">
      <w:pPr>
        <w:pStyle w:val="a3"/>
        <w:rPr>
          <w:rFonts w:ascii="Times New Roman" w:hAnsi="Times New Roman" w:cs="Times New Roman"/>
          <w:sz w:val="26"/>
          <w:szCs w:val="26"/>
          <w:cs/>
        </w:rPr>
      </w:pPr>
    </w:p>
    <w:p w14:paraId="228FFCC6" w14:textId="604579C8" w:rsidR="001E06FF" w:rsidRPr="00BF22C3" w:rsidRDefault="001E06FF" w:rsidP="00627376">
      <w:pPr>
        <w:pStyle w:val="a3"/>
        <w:numPr>
          <w:ilvl w:val="0"/>
          <w:numId w:val="28"/>
        </w:numPr>
        <w:jc w:val="thaiDistribute"/>
        <w:rPr>
          <w:rFonts w:ascii="Times New Roman" w:hAnsi="Times New Roman" w:cs="Times New Roman"/>
          <w:sz w:val="26"/>
          <w:szCs w:val="26"/>
        </w:rPr>
      </w:pPr>
      <w:r w:rsidRPr="001E06FF">
        <w:rPr>
          <w:rFonts w:ascii="Times New Roman" w:hAnsi="Times New Roman" w:cs="Times New Roman"/>
          <w:sz w:val="26"/>
          <w:szCs w:val="26"/>
        </w:rPr>
        <w:t>In the above case, although Malaysian Islamic law permits marriage at age</w:t>
      </w:r>
      <w:r>
        <w:rPr>
          <w:rFonts w:ascii="Times New Roman" w:hAnsi="Times New Roman" w:cstheme="minorBidi" w:hint="cs"/>
          <w:sz w:val="26"/>
          <w:szCs w:val="26"/>
          <w:cs/>
        </w:rPr>
        <w:t xml:space="preserve"> </w:t>
      </w:r>
      <w:r>
        <w:rPr>
          <w:rFonts w:ascii="Times New Roman" w:hAnsi="Times New Roman" w:cstheme="minorBidi"/>
          <w:sz w:val="26"/>
          <w:szCs w:val="26"/>
        </w:rPr>
        <w:t>16</w:t>
      </w:r>
      <w:r w:rsidRPr="001E06FF">
        <w:rPr>
          <w:rFonts w:ascii="Times New Roman" w:hAnsi="Times New Roman"/>
          <w:sz w:val="26"/>
          <w:szCs w:val="26"/>
          <w:cs/>
        </w:rPr>
        <w:t xml:space="preserve"> </w:t>
      </w:r>
      <w:r w:rsidRPr="001E06FF">
        <w:rPr>
          <w:rFonts w:ascii="Times New Roman" w:hAnsi="Times New Roman" w:cs="Times New Roman"/>
          <w:sz w:val="26"/>
          <w:szCs w:val="26"/>
        </w:rPr>
        <w:t>with the approval of a religious court,</w:t>
      </w:r>
      <w:r w:rsidRPr="00E77326">
        <w:rPr>
          <w:rStyle w:val="a6"/>
          <w:rFonts w:ascii="Times New Roman" w:hAnsi="Times New Roman" w:cs="Times New Roman"/>
          <w:sz w:val="26"/>
          <w:szCs w:val="26"/>
          <w:cs/>
        </w:rPr>
        <w:footnoteReference w:id="23"/>
      </w:r>
      <w:r w:rsidRPr="00E77326">
        <w:rPr>
          <w:rFonts w:ascii="Times New Roman" w:hAnsi="Times New Roman" w:cs="Times New Roman"/>
          <w:sz w:val="26"/>
          <w:szCs w:val="26"/>
        </w:rPr>
        <w:t xml:space="preserve"> </w:t>
      </w:r>
      <w:r w:rsidRPr="001E06FF">
        <w:rPr>
          <w:rFonts w:ascii="Times New Roman" w:hAnsi="Times New Roman" w:cs="Times New Roman"/>
          <w:sz w:val="26"/>
          <w:szCs w:val="26"/>
        </w:rPr>
        <w:t xml:space="preserve"> </w:t>
      </w:r>
      <w:r w:rsidR="00543C1B" w:rsidRPr="00543C1B">
        <w:rPr>
          <w:rFonts w:ascii="Times New Roman" w:hAnsi="Times New Roman" w:cs="Times New Roman"/>
          <w:sz w:val="26"/>
          <w:szCs w:val="26"/>
        </w:rPr>
        <w:t>this requirement was bypassed because the ceremony took place in the SBPs</w:t>
      </w:r>
      <w:r w:rsidR="00543C1B" w:rsidRPr="00BF22C3">
        <w:rPr>
          <w:rFonts w:ascii="Times New Roman" w:hAnsi="Times New Roman" w:cs="Times New Roman"/>
          <w:sz w:val="26"/>
          <w:szCs w:val="26"/>
        </w:rPr>
        <w:t>, where no minimum age was set</w:t>
      </w:r>
      <w:r w:rsidRPr="00BF22C3">
        <w:rPr>
          <w:rFonts w:ascii="Times New Roman" w:hAnsi="Times New Roman" w:cs="Times New Roman"/>
          <w:sz w:val="26"/>
          <w:szCs w:val="26"/>
        </w:rPr>
        <w:t>.</w:t>
      </w:r>
    </w:p>
    <w:p w14:paraId="1964ECB9" w14:textId="77777777" w:rsidR="00BF4DD7" w:rsidRPr="00BF4DD7" w:rsidRDefault="00BF4DD7" w:rsidP="00BF4DD7">
      <w:pPr>
        <w:pStyle w:val="a3"/>
        <w:rPr>
          <w:rFonts w:ascii="Times New Roman" w:hAnsi="Times New Roman" w:cs="Times New Roman"/>
          <w:sz w:val="26"/>
          <w:szCs w:val="26"/>
        </w:rPr>
      </w:pPr>
    </w:p>
    <w:p w14:paraId="6973C54C" w14:textId="71F95277" w:rsidR="00BF4DD7" w:rsidRPr="008B7490" w:rsidRDefault="00BF4DD7" w:rsidP="00627376">
      <w:pPr>
        <w:pStyle w:val="a3"/>
        <w:numPr>
          <w:ilvl w:val="0"/>
          <w:numId w:val="28"/>
        </w:numPr>
        <w:jc w:val="thaiDistribute"/>
        <w:rPr>
          <w:rFonts w:ascii="Times New Roman" w:hAnsi="Times New Roman" w:cs="Times New Roman"/>
          <w:sz w:val="26"/>
          <w:szCs w:val="26"/>
        </w:rPr>
      </w:pPr>
      <w:r w:rsidRPr="00BF4DD7">
        <w:rPr>
          <w:rFonts w:ascii="Times New Roman" w:hAnsi="Times New Roman" w:cs="Times New Roman"/>
          <w:sz w:val="26"/>
          <w:szCs w:val="26"/>
        </w:rPr>
        <w:t xml:space="preserve">This case highlights legal loopholes, weak law enforcement, and the failure to uphold the dignity and rights of girls, with adverse effects on their physical and mental health and future opportunities. In response, the Central Islamic Council of Thailand adopted regulations in 2018 concerning the marriage of individuals under 17, aimed at curbing child marriage. Under this regulation, if such a marriage is deemed necessary, it must receive approval from a court or the Dato' </w:t>
      </w:r>
      <w:proofErr w:type="spellStart"/>
      <w:r w:rsidRPr="00BF4DD7">
        <w:rPr>
          <w:rFonts w:ascii="Times New Roman" w:hAnsi="Times New Roman" w:cs="Times New Roman"/>
          <w:sz w:val="26"/>
          <w:szCs w:val="26"/>
        </w:rPr>
        <w:t>Yuttitham</w:t>
      </w:r>
      <w:proofErr w:type="spellEnd"/>
      <w:r w:rsidRPr="00BF4DD7">
        <w:rPr>
          <w:rFonts w:ascii="Times New Roman" w:hAnsi="Times New Roman" w:cs="Times New Roman"/>
          <w:sz w:val="26"/>
          <w:szCs w:val="26"/>
        </w:rPr>
        <w:t>, or be supported by parental consent.</w:t>
      </w:r>
      <w:r w:rsidRPr="00BF4DD7">
        <w:rPr>
          <w:rStyle w:val="a6"/>
          <w:rFonts w:ascii="Times New Roman" w:hAnsi="Times New Roman" w:cs="Times New Roman"/>
          <w:sz w:val="26"/>
          <w:szCs w:val="26"/>
          <w:cs/>
        </w:rPr>
        <w:t xml:space="preserve"> </w:t>
      </w:r>
      <w:r w:rsidRPr="00E77326">
        <w:rPr>
          <w:rStyle w:val="a6"/>
          <w:rFonts w:ascii="Times New Roman" w:hAnsi="Times New Roman" w:cs="Times New Roman"/>
          <w:sz w:val="26"/>
          <w:szCs w:val="26"/>
          <w:cs/>
        </w:rPr>
        <w:footnoteReference w:id="24"/>
      </w:r>
      <w:r w:rsidRPr="00E77326">
        <w:rPr>
          <w:rFonts w:ascii="Times New Roman" w:hAnsi="Times New Roman" w:cs="Times New Roman"/>
          <w:sz w:val="26"/>
          <w:szCs w:val="26"/>
        </w:rPr>
        <w:t xml:space="preserve"> </w:t>
      </w:r>
      <w:r w:rsidRPr="008B7490">
        <w:rPr>
          <w:rFonts w:ascii="Times New Roman" w:hAnsi="Times New Roman" w:cs="Times New Roman"/>
          <w:sz w:val="26"/>
          <w:szCs w:val="26"/>
        </w:rPr>
        <w:t>However, enforcement of this regulation remains difficult to assess.</w:t>
      </w:r>
    </w:p>
    <w:p w14:paraId="2FDB70A5" w14:textId="77777777" w:rsidR="00627376" w:rsidRDefault="00627376" w:rsidP="00627376">
      <w:pPr>
        <w:pStyle w:val="a3"/>
        <w:jc w:val="thaiDistribute"/>
        <w:rPr>
          <w:rFonts w:ascii="Times New Roman" w:hAnsi="Times New Roman" w:cs="Times New Roman"/>
          <w:sz w:val="26"/>
          <w:szCs w:val="26"/>
        </w:rPr>
      </w:pPr>
    </w:p>
    <w:p w14:paraId="5ACC3324" w14:textId="77777777" w:rsidR="006B2371" w:rsidRDefault="006B2371" w:rsidP="006B2371">
      <w:pPr>
        <w:jc w:val="thaiDistribute"/>
        <w:rPr>
          <w:rFonts w:ascii="Times New Roman" w:hAnsi="Times New Roman" w:cs="Times New Roman"/>
          <w:b/>
          <w:bCs/>
          <w:sz w:val="26"/>
          <w:szCs w:val="26"/>
        </w:rPr>
      </w:pPr>
      <w:r w:rsidRPr="00E77326">
        <w:rPr>
          <w:rFonts w:ascii="Times New Roman" w:hAnsi="Times New Roman" w:cs="Times New Roman"/>
          <w:b/>
          <w:bCs/>
          <w:sz w:val="26"/>
          <w:szCs w:val="26"/>
        </w:rPr>
        <w:t>Recommendations</w:t>
      </w:r>
    </w:p>
    <w:p w14:paraId="79BD74DC" w14:textId="20D418DF" w:rsidR="00BF4DD7" w:rsidRPr="007D13B9" w:rsidRDefault="00BF4DD7" w:rsidP="006B2371">
      <w:pPr>
        <w:jc w:val="thaiDistribute"/>
        <w:rPr>
          <w:rFonts w:ascii="Times New Roman" w:hAnsi="Times New Roman" w:cs="Times New Roman"/>
          <w:sz w:val="26"/>
          <w:szCs w:val="26"/>
          <w:u w:val="single"/>
        </w:rPr>
      </w:pPr>
      <w:r w:rsidRPr="007D13B9">
        <w:rPr>
          <w:rFonts w:ascii="Times New Roman" w:hAnsi="Times New Roman" w:cs="Times New Roman"/>
          <w:sz w:val="26"/>
          <w:szCs w:val="26"/>
          <w:u w:val="single"/>
        </w:rPr>
        <w:t>With regard to family relations</w:t>
      </w:r>
    </w:p>
    <w:p w14:paraId="66D2CF48" w14:textId="05B9ECB5" w:rsidR="006B2371" w:rsidRPr="00E77326" w:rsidRDefault="003C2FAC" w:rsidP="007D13B9">
      <w:pPr>
        <w:pStyle w:val="a3"/>
        <w:numPr>
          <w:ilvl w:val="0"/>
          <w:numId w:val="42"/>
        </w:numPr>
        <w:ind w:left="1080"/>
        <w:jc w:val="thaiDistribute"/>
        <w:rPr>
          <w:rFonts w:ascii="Times New Roman" w:hAnsi="Times New Roman" w:cs="Times New Roman"/>
          <w:sz w:val="26"/>
          <w:szCs w:val="26"/>
        </w:rPr>
      </w:pPr>
      <w:r w:rsidRPr="003C2FAC">
        <w:rPr>
          <w:rFonts w:ascii="Times New Roman" w:hAnsi="Times New Roman" w:cs="Times New Roman"/>
          <w:sz w:val="26"/>
          <w:szCs w:val="26"/>
        </w:rPr>
        <w:t xml:space="preserve">Encourage religious leaders to interpret religious tenets in ways that safeguard women’s rights. The government should facilitate academic and religious exchange forums involving religious leaders, scholars, and female academics from the </w:t>
      </w:r>
      <w:r>
        <w:rPr>
          <w:rFonts w:ascii="Times New Roman" w:hAnsi="Times New Roman" w:cs="Times New Roman"/>
          <w:sz w:val="26"/>
          <w:szCs w:val="26"/>
        </w:rPr>
        <w:t>SBPs</w:t>
      </w:r>
      <w:r w:rsidRPr="003C2FAC">
        <w:rPr>
          <w:rFonts w:ascii="Times New Roman" w:hAnsi="Times New Roman" w:cs="Times New Roman"/>
          <w:sz w:val="26"/>
          <w:szCs w:val="26"/>
        </w:rPr>
        <w:t xml:space="preserve"> to collaboratively formulate interpretations of Islamic principles that align with human rights, based on the concept of ‘Religion for Mercy’ (</w:t>
      </w:r>
      <w:proofErr w:type="spellStart"/>
      <w:r w:rsidRPr="003C2FAC">
        <w:rPr>
          <w:rFonts w:ascii="Times New Roman" w:hAnsi="Times New Roman" w:cs="Times New Roman"/>
          <w:sz w:val="26"/>
          <w:szCs w:val="26"/>
        </w:rPr>
        <w:t>Rahmatan</w:t>
      </w:r>
      <w:proofErr w:type="spellEnd"/>
      <w:r w:rsidRPr="003C2FAC">
        <w:rPr>
          <w:rFonts w:ascii="Times New Roman" w:hAnsi="Times New Roman" w:cs="Times New Roman"/>
          <w:sz w:val="26"/>
          <w:szCs w:val="26"/>
        </w:rPr>
        <w:t xml:space="preserve"> </w:t>
      </w:r>
      <w:proofErr w:type="spellStart"/>
      <w:r w:rsidRPr="003C2FAC">
        <w:rPr>
          <w:rFonts w:ascii="Times New Roman" w:hAnsi="Times New Roman" w:cs="Times New Roman"/>
          <w:sz w:val="26"/>
          <w:szCs w:val="26"/>
        </w:rPr>
        <w:t>lil'alamin</w:t>
      </w:r>
      <w:proofErr w:type="spellEnd"/>
      <w:r w:rsidRPr="003C2FAC">
        <w:rPr>
          <w:rFonts w:ascii="Times New Roman" w:hAnsi="Times New Roman" w:cs="Times New Roman"/>
          <w:sz w:val="26"/>
          <w:szCs w:val="26"/>
        </w:rPr>
        <w:t>), and to raise public awareness of the evolving roles of women in Muslim families and communities</w:t>
      </w:r>
      <w:r>
        <w:rPr>
          <w:rFonts w:ascii="Times New Roman" w:hAnsi="Times New Roman" w:cs="Times New Roman"/>
          <w:sz w:val="26"/>
          <w:szCs w:val="26"/>
        </w:rPr>
        <w:t>; and</w:t>
      </w:r>
    </w:p>
    <w:p w14:paraId="4066E9E1" w14:textId="77777777" w:rsidR="006B2371" w:rsidRPr="00E77326" w:rsidRDefault="006B2371" w:rsidP="007D13B9">
      <w:pPr>
        <w:pStyle w:val="a3"/>
        <w:ind w:left="1080"/>
        <w:jc w:val="thaiDistribute"/>
        <w:rPr>
          <w:rFonts w:ascii="Times New Roman" w:hAnsi="Times New Roman" w:cs="Times New Roman"/>
          <w:sz w:val="26"/>
          <w:szCs w:val="26"/>
        </w:rPr>
      </w:pPr>
    </w:p>
    <w:p w14:paraId="472725B8" w14:textId="037B2ABA" w:rsidR="006B2371" w:rsidRPr="00E77326" w:rsidRDefault="00130279" w:rsidP="007D13B9">
      <w:pPr>
        <w:pStyle w:val="a3"/>
        <w:numPr>
          <w:ilvl w:val="0"/>
          <w:numId w:val="42"/>
        </w:numPr>
        <w:ind w:left="1080"/>
        <w:jc w:val="thaiDistribute"/>
        <w:rPr>
          <w:rFonts w:ascii="Times New Roman" w:hAnsi="Times New Roman" w:cs="Times New Roman"/>
          <w:sz w:val="26"/>
          <w:szCs w:val="26"/>
        </w:rPr>
      </w:pPr>
      <w:r w:rsidRPr="00130279">
        <w:rPr>
          <w:rFonts w:ascii="Times New Roman" w:hAnsi="Times New Roman" w:cs="Times New Roman"/>
          <w:sz w:val="26"/>
          <w:szCs w:val="26"/>
        </w:rPr>
        <w:lastRenderedPageBreak/>
        <w:t xml:space="preserve">Integrate human rights and religious values into training programs for religious leaders and government officials to promote mutual understanding of civil and religious law. These programs should target religious leaders, imams, mosque committees, and security and justice personnel in the </w:t>
      </w:r>
      <w:r>
        <w:rPr>
          <w:rFonts w:ascii="Times New Roman" w:hAnsi="Times New Roman" w:cs="Times New Roman"/>
          <w:sz w:val="26"/>
          <w:szCs w:val="26"/>
        </w:rPr>
        <w:t>SBP</w:t>
      </w:r>
      <w:r w:rsidRPr="00130279">
        <w:rPr>
          <w:rFonts w:ascii="Times New Roman" w:hAnsi="Times New Roman" w:cs="Times New Roman"/>
          <w:sz w:val="26"/>
          <w:szCs w:val="26"/>
        </w:rPr>
        <w:t>s, emphasizing respect for women’s rights, the value of women’s perspectives, and the development of rights-respecting practices consistent with Islamic cultural and religious norms</w:t>
      </w:r>
      <w:r w:rsidR="006B2371" w:rsidRPr="00E77326">
        <w:rPr>
          <w:rFonts w:ascii="Times New Roman" w:hAnsi="Times New Roman" w:cs="Times New Roman"/>
          <w:sz w:val="26"/>
          <w:szCs w:val="26"/>
        </w:rPr>
        <w:t>.</w:t>
      </w:r>
    </w:p>
    <w:p w14:paraId="664CF735" w14:textId="77777777" w:rsidR="00BF4DD7" w:rsidRDefault="00BF4DD7" w:rsidP="007D13B9">
      <w:pPr>
        <w:spacing w:after="0"/>
        <w:jc w:val="thaiDistribute"/>
        <w:rPr>
          <w:rFonts w:ascii="Times New Roman" w:hAnsi="Times New Roman" w:cs="Times New Roman"/>
          <w:sz w:val="26"/>
          <w:szCs w:val="26"/>
        </w:rPr>
      </w:pPr>
    </w:p>
    <w:p w14:paraId="43DEDA89" w14:textId="218AD653" w:rsidR="006B2371" w:rsidRPr="00BF4DD7" w:rsidRDefault="00BF4DD7" w:rsidP="00BF4DD7">
      <w:pPr>
        <w:jc w:val="thaiDistribute"/>
        <w:rPr>
          <w:rFonts w:ascii="Times New Roman" w:hAnsi="Times New Roman" w:cs="Times New Roman"/>
          <w:sz w:val="26"/>
          <w:szCs w:val="26"/>
          <w:u w:val="single"/>
        </w:rPr>
      </w:pPr>
      <w:r w:rsidRPr="00BF4DD7">
        <w:rPr>
          <w:rFonts w:ascii="Times New Roman" w:hAnsi="Times New Roman" w:cs="Times New Roman"/>
          <w:sz w:val="26"/>
          <w:szCs w:val="26"/>
          <w:u w:val="single"/>
        </w:rPr>
        <w:t>With regard to child marriage</w:t>
      </w:r>
    </w:p>
    <w:p w14:paraId="577299AD" w14:textId="3B0A4073" w:rsidR="006B2371" w:rsidRPr="008B7490" w:rsidRDefault="006A082E" w:rsidP="007D13B9">
      <w:pPr>
        <w:pStyle w:val="a3"/>
        <w:numPr>
          <w:ilvl w:val="0"/>
          <w:numId w:val="43"/>
        </w:numPr>
        <w:jc w:val="thaiDistribute"/>
        <w:rPr>
          <w:rFonts w:ascii="Times New Roman" w:hAnsi="Times New Roman" w:cs="Times New Roman"/>
          <w:sz w:val="26"/>
          <w:szCs w:val="26"/>
        </w:rPr>
      </w:pPr>
      <w:r w:rsidRPr="008B7490">
        <w:rPr>
          <w:rFonts w:ascii="Times New Roman" w:hAnsi="Times New Roman" w:cs="Times New Roman"/>
          <w:sz w:val="26"/>
          <w:szCs w:val="26"/>
        </w:rPr>
        <w:t>Rigorously enforce laws prohibiting child marriage and align religious practices with civil legal procedures. This includes strengthening oversight and consistently applying the minimum marriage age stipulated in the 2018 regulation of the Central Islamic Council of Thailan</w:t>
      </w:r>
      <w:r w:rsidRPr="008B7490">
        <w:rPr>
          <w:rFonts w:ascii="Times New Roman" w:hAnsi="Times New Roman"/>
          <w:sz w:val="26"/>
          <w:szCs w:val="33"/>
        </w:rPr>
        <w:t>d</w:t>
      </w:r>
      <w:r w:rsidRPr="008B7490">
        <w:rPr>
          <w:rFonts w:ascii="Times New Roman" w:hAnsi="Times New Roman" w:cs="Times New Roman"/>
          <w:sz w:val="26"/>
          <w:szCs w:val="26"/>
        </w:rPr>
        <w:t>. An inspection and reporting system should be established for registrars and religious authorities to safeguard the rights of girls against violations</w:t>
      </w:r>
      <w:r w:rsidR="006B2371" w:rsidRPr="008B7490">
        <w:rPr>
          <w:rFonts w:ascii="Times New Roman" w:hAnsi="Times New Roman" w:cs="Times New Roman"/>
          <w:sz w:val="26"/>
          <w:szCs w:val="26"/>
        </w:rPr>
        <w:t>.</w:t>
      </w:r>
    </w:p>
    <w:p w14:paraId="502CFC6F" w14:textId="77777777" w:rsidR="00172E08" w:rsidRDefault="00172E08" w:rsidP="00836C0C">
      <w:pPr>
        <w:suppressAutoHyphens/>
        <w:autoSpaceDN w:val="0"/>
        <w:spacing w:after="0"/>
        <w:rPr>
          <w:rStyle w:val="rynqvb"/>
          <w:rFonts w:ascii="Times New Roman" w:hAnsi="Times New Roman" w:cs="Times New Roman"/>
          <w:b/>
          <w:bCs/>
          <w:color w:val="FF0000"/>
          <w:sz w:val="24"/>
          <w:szCs w:val="24"/>
          <w:lang w:val="en"/>
        </w:rPr>
      </w:pPr>
      <w:bookmarkStart w:id="1" w:name="_Hlk197610439"/>
      <w:bookmarkEnd w:id="1"/>
    </w:p>
    <w:sectPr w:rsidR="00172E0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F7E64" w14:textId="77777777" w:rsidR="00574432" w:rsidRDefault="00574432" w:rsidP="000F0780">
      <w:pPr>
        <w:spacing w:after="0" w:line="240" w:lineRule="auto"/>
      </w:pPr>
      <w:r>
        <w:separator/>
      </w:r>
    </w:p>
  </w:endnote>
  <w:endnote w:type="continuationSeparator" w:id="0">
    <w:p w14:paraId="0DFE5F51" w14:textId="77777777" w:rsidR="00574432" w:rsidRDefault="00574432" w:rsidP="000F0780">
      <w:pPr>
        <w:spacing w:after="0" w:line="240" w:lineRule="auto"/>
      </w:pPr>
      <w:r>
        <w:continuationSeparator/>
      </w:r>
    </w:p>
  </w:endnote>
  <w:endnote w:type="continuationNotice" w:id="1">
    <w:p w14:paraId="4D9DFB89" w14:textId="77777777" w:rsidR="00574432" w:rsidRDefault="005744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8883732"/>
      <w:docPartObj>
        <w:docPartGallery w:val="Page Numbers (Bottom of Page)"/>
        <w:docPartUnique/>
      </w:docPartObj>
    </w:sdtPr>
    <w:sdtEndPr>
      <w:rPr>
        <w:noProof/>
      </w:rPr>
    </w:sdtEndPr>
    <w:sdtContent>
      <w:p w14:paraId="426E9EF7" w14:textId="032137CE" w:rsidR="00BD44C2" w:rsidRDefault="00BD44C2">
        <w:pPr>
          <w:pStyle w:val="ab"/>
          <w:jc w:val="right"/>
        </w:pPr>
        <w:r>
          <w:fldChar w:fldCharType="begin"/>
        </w:r>
        <w:r>
          <w:instrText xml:space="preserve"> PAGE   \* MERGEFORMAT </w:instrText>
        </w:r>
        <w:r>
          <w:fldChar w:fldCharType="separate"/>
        </w:r>
        <w:r>
          <w:rPr>
            <w:noProof/>
          </w:rPr>
          <w:t>2</w:t>
        </w:r>
        <w:r>
          <w:rPr>
            <w:noProof/>
          </w:rPr>
          <w:fldChar w:fldCharType="end"/>
        </w:r>
      </w:p>
    </w:sdtContent>
  </w:sdt>
  <w:p w14:paraId="3C85BA88" w14:textId="77777777" w:rsidR="005A5C78" w:rsidRDefault="005A5C7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58E27" w14:textId="77777777" w:rsidR="00574432" w:rsidRDefault="00574432" w:rsidP="000F0780">
      <w:pPr>
        <w:spacing w:after="0" w:line="240" w:lineRule="auto"/>
      </w:pPr>
      <w:r>
        <w:separator/>
      </w:r>
    </w:p>
  </w:footnote>
  <w:footnote w:type="continuationSeparator" w:id="0">
    <w:p w14:paraId="49F614BD" w14:textId="77777777" w:rsidR="00574432" w:rsidRDefault="00574432" w:rsidP="000F0780">
      <w:pPr>
        <w:spacing w:after="0" w:line="240" w:lineRule="auto"/>
      </w:pPr>
      <w:r>
        <w:continuationSeparator/>
      </w:r>
    </w:p>
  </w:footnote>
  <w:footnote w:type="continuationNotice" w:id="1">
    <w:p w14:paraId="3F158180" w14:textId="77777777" w:rsidR="00574432" w:rsidRDefault="00574432">
      <w:pPr>
        <w:spacing w:after="0" w:line="240" w:lineRule="auto"/>
      </w:pPr>
    </w:p>
  </w:footnote>
  <w:footnote w:id="2">
    <w:p w14:paraId="57936D6A" w14:textId="10B42902" w:rsidR="001F24C4" w:rsidRPr="00622EB5" w:rsidRDefault="001F24C4">
      <w:pPr>
        <w:pStyle w:val="a4"/>
        <w:rPr>
          <w:rFonts w:ascii="Times New Roman" w:hAnsi="Times New Roman" w:cs="Times New Roman"/>
          <w:sz w:val="22"/>
          <w:szCs w:val="22"/>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 </w:t>
      </w:r>
      <w:r w:rsidR="00826595" w:rsidRPr="00826595">
        <w:rPr>
          <w:rFonts w:ascii="Times New Roman" w:hAnsi="Times New Roman" w:cs="Times New Roman"/>
          <w:sz w:val="22"/>
          <w:szCs w:val="22"/>
        </w:rPr>
        <w:t>Deep South Watch is a non-profit organization dedicated to monitoring, analyzing, and reporting on the ongoing conflict in Thailand’s southern border provinces.</w:t>
      </w:r>
    </w:p>
  </w:footnote>
  <w:footnote w:id="3">
    <w:p w14:paraId="60326F26" w14:textId="6DB722EA" w:rsidR="002B4093" w:rsidRPr="00622EB5" w:rsidRDefault="002B4093">
      <w:pPr>
        <w:pStyle w:val="a4"/>
        <w:rPr>
          <w:rFonts w:ascii="Times New Roman" w:hAnsi="Times New Roman" w:cs="Times New Roman"/>
          <w:sz w:val="22"/>
          <w:szCs w:val="22"/>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 </w:t>
      </w:r>
      <w:r w:rsidR="003D62DC">
        <w:rPr>
          <w:rFonts w:ascii="Times New Roman" w:hAnsi="Times New Roman" w:cs="Times New Roman"/>
          <w:sz w:val="22"/>
          <w:szCs w:val="22"/>
        </w:rPr>
        <w:t>Deep South Watch, 2024</w:t>
      </w:r>
    </w:p>
  </w:footnote>
  <w:footnote w:id="4">
    <w:p w14:paraId="02E6AB52" w14:textId="53B89B34" w:rsidR="002C0CE5" w:rsidRPr="00622EB5" w:rsidRDefault="002C0CE5" w:rsidP="002C0CE5">
      <w:pPr>
        <w:pStyle w:val="a4"/>
        <w:rPr>
          <w:rFonts w:ascii="Times New Roman" w:hAnsi="Times New Roman" w:cs="Times New Roman"/>
          <w:sz w:val="22"/>
          <w:szCs w:val="22"/>
        </w:rPr>
      </w:pPr>
      <w:r w:rsidRPr="00B741BD">
        <w:rPr>
          <w:rStyle w:val="a6"/>
          <w:rFonts w:ascii="Times New Roman" w:hAnsi="Times New Roman" w:cs="Times New Roman"/>
          <w:sz w:val="22"/>
          <w:szCs w:val="22"/>
        </w:rPr>
        <w:footnoteRef/>
      </w:r>
      <w:r w:rsidRPr="00B741BD">
        <w:rPr>
          <w:rFonts w:ascii="Times New Roman" w:hAnsi="Times New Roman" w:cs="Times New Roman"/>
          <w:sz w:val="22"/>
          <w:szCs w:val="22"/>
        </w:rPr>
        <w:t xml:space="preserve"> </w:t>
      </w:r>
      <w:r w:rsidR="00B741BD" w:rsidRPr="00B741BD">
        <w:rPr>
          <w:rFonts w:ascii="Times New Roman" w:hAnsi="Times New Roman" w:cs="Times New Roman"/>
          <w:sz w:val="22"/>
          <w:szCs w:val="22"/>
        </w:rPr>
        <w:t>Duayjai Group, Discrimination Against Islamic Private School</w:t>
      </w:r>
      <w:r w:rsidR="00B741BD">
        <w:rPr>
          <w:rFonts w:ascii="Times New Roman" w:hAnsi="Times New Roman" w:cs="Times New Roman"/>
          <w:sz w:val="22"/>
          <w:szCs w:val="22"/>
        </w:rPr>
        <w:t xml:space="preserve"> ,</w:t>
      </w:r>
      <w:r w:rsidR="00B741BD" w:rsidRPr="00B741BD">
        <w:rPr>
          <w:rFonts w:ascii="Times New Roman" w:hAnsi="Times New Roman" w:cs="Times New Roman"/>
          <w:sz w:val="22"/>
          <w:szCs w:val="22"/>
        </w:rPr>
        <w:t>2021</w:t>
      </w:r>
    </w:p>
  </w:footnote>
  <w:footnote w:id="5">
    <w:p w14:paraId="42DE114A" w14:textId="47C6E9E0" w:rsidR="004C6C14" w:rsidRPr="00622EB5" w:rsidRDefault="004C6C14" w:rsidP="004C6C14">
      <w:pPr>
        <w:pStyle w:val="a4"/>
        <w:rPr>
          <w:rFonts w:ascii="Times New Roman" w:hAnsi="Times New Roman" w:cs="Times New Roman"/>
          <w:sz w:val="22"/>
          <w:szCs w:val="22"/>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 </w:t>
      </w:r>
      <w:r w:rsidR="00B741BD">
        <w:rPr>
          <w:rFonts w:ascii="Times New Roman" w:hAnsi="Times New Roman" w:cs="Times New Roman"/>
          <w:sz w:val="22"/>
          <w:szCs w:val="22"/>
        </w:rPr>
        <w:t>Deep South Watch</w:t>
      </w:r>
    </w:p>
  </w:footnote>
  <w:footnote w:id="6">
    <w:p w14:paraId="549DF9ED" w14:textId="77777777" w:rsidR="000C0F06" w:rsidRPr="00622EB5" w:rsidRDefault="000C0F06" w:rsidP="000C0F06">
      <w:pPr>
        <w:pStyle w:val="a4"/>
        <w:rPr>
          <w:rFonts w:ascii="Times New Roman" w:hAnsi="Times New Roman" w:cs="Times New Roman"/>
          <w:sz w:val="22"/>
          <w:szCs w:val="22"/>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United Nations Human Rights Council, Resolution 1325 on Women, Peace and Security, October 31, 2000</w:t>
      </w:r>
    </w:p>
  </w:footnote>
  <w:footnote w:id="7">
    <w:p w14:paraId="40008C6A" w14:textId="77777777" w:rsidR="00DB36A1" w:rsidRPr="00622EB5" w:rsidRDefault="00DB36A1" w:rsidP="00DB36A1">
      <w:pPr>
        <w:pStyle w:val="a4"/>
        <w:rPr>
          <w:rFonts w:ascii="Times New Roman" w:hAnsi="Times New Roman" w:cs="Times New Roman"/>
          <w:sz w:val="22"/>
          <w:szCs w:val="22"/>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 Duayjai Group, The Perspectives of Women in Conflict Zones: Their Experiences, Aspirations, and Challenges, (Pattani</w:t>
      </w:r>
      <w:r w:rsidRPr="00622EB5">
        <w:rPr>
          <w:rFonts w:ascii="Times New Roman" w:hAnsi="Times New Roman" w:cs="Times New Roman"/>
          <w:sz w:val="22"/>
          <w:szCs w:val="22"/>
          <w:cs/>
        </w:rPr>
        <w:t xml:space="preserve">: </w:t>
      </w:r>
      <w:r w:rsidRPr="00622EB5">
        <w:rPr>
          <w:rFonts w:ascii="Times New Roman" w:hAnsi="Times New Roman" w:cs="Times New Roman"/>
          <w:sz w:val="22"/>
          <w:szCs w:val="22"/>
        </w:rPr>
        <w:t>Duayjai Group, 2565), 35–37.</w:t>
      </w:r>
    </w:p>
  </w:footnote>
  <w:footnote w:id="8">
    <w:p w14:paraId="41B4B1CC" w14:textId="064FABB8" w:rsidR="002E3D59" w:rsidRPr="00622EB5" w:rsidRDefault="002E3D59">
      <w:pPr>
        <w:pStyle w:val="a4"/>
        <w:rPr>
          <w:rFonts w:ascii="Times New Roman" w:hAnsi="Times New Roman" w:cs="Times New Roman"/>
          <w:sz w:val="22"/>
          <w:szCs w:val="22"/>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 </w:t>
      </w:r>
      <w:r w:rsidR="00255944" w:rsidRPr="00622EB5">
        <w:rPr>
          <w:rFonts w:ascii="Times New Roman" w:hAnsi="Times New Roman" w:cs="Times New Roman"/>
          <w:sz w:val="22"/>
          <w:szCs w:val="22"/>
        </w:rPr>
        <w:t>Duayjai Association for Humanitarian Affairs</w:t>
      </w:r>
      <w:r w:rsidRPr="00622EB5">
        <w:rPr>
          <w:rFonts w:ascii="Times New Roman" w:hAnsi="Times New Roman" w:cs="Times New Roman"/>
          <w:sz w:val="22"/>
          <w:szCs w:val="22"/>
        </w:rPr>
        <w:t xml:space="preserve">, </w:t>
      </w:r>
      <w:r w:rsidR="00255944" w:rsidRPr="00622EB5">
        <w:rPr>
          <w:rFonts w:ascii="Times New Roman" w:hAnsi="Times New Roman" w:cs="Times New Roman"/>
          <w:sz w:val="22"/>
          <w:szCs w:val="22"/>
        </w:rPr>
        <w:t xml:space="preserve">Official statement regarding the homicide of Mr. Roning Dolah </w:t>
      </w:r>
      <w:r w:rsidRPr="00622EB5">
        <w:rPr>
          <w:rFonts w:ascii="Times New Roman" w:hAnsi="Times New Roman" w:cs="Times New Roman"/>
          <w:sz w:val="22"/>
          <w:szCs w:val="22"/>
          <w:cs/>
        </w:rPr>
        <w:t>(</w:t>
      </w:r>
      <w:r w:rsidR="00255944" w:rsidRPr="00622EB5">
        <w:rPr>
          <w:rFonts w:ascii="Times New Roman" w:hAnsi="Times New Roman" w:cs="Times New Roman"/>
          <w:sz w:val="22"/>
          <w:szCs w:val="22"/>
        </w:rPr>
        <w:t>Pattani</w:t>
      </w:r>
      <w:r w:rsidRPr="00622EB5">
        <w:rPr>
          <w:rFonts w:ascii="Times New Roman" w:hAnsi="Times New Roman" w:cs="Times New Roman"/>
          <w:sz w:val="22"/>
          <w:szCs w:val="22"/>
          <w:cs/>
        </w:rPr>
        <w:t xml:space="preserve">: </w:t>
      </w:r>
      <w:r w:rsidR="00255944" w:rsidRPr="00622EB5">
        <w:rPr>
          <w:rFonts w:ascii="Times New Roman" w:hAnsi="Times New Roman" w:cs="Times New Roman"/>
          <w:sz w:val="22"/>
          <w:szCs w:val="22"/>
        </w:rPr>
        <w:t>Duayjai Association for Humanitarian Affairs</w:t>
      </w:r>
      <w:r w:rsidRPr="00622EB5">
        <w:rPr>
          <w:rFonts w:ascii="Times New Roman" w:hAnsi="Times New Roman" w:cs="Times New Roman"/>
          <w:sz w:val="22"/>
          <w:szCs w:val="22"/>
        </w:rPr>
        <w:t>, 2567).</w:t>
      </w:r>
    </w:p>
  </w:footnote>
  <w:footnote w:id="9">
    <w:p w14:paraId="67D46C13" w14:textId="173828C5" w:rsidR="002E3D59" w:rsidRPr="00622EB5" w:rsidRDefault="002E3D59">
      <w:pPr>
        <w:pStyle w:val="a4"/>
        <w:rPr>
          <w:rFonts w:ascii="Times New Roman" w:hAnsi="Times New Roman" w:cs="Times New Roman"/>
          <w:sz w:val="22"/>
          <w:szCs w:val="22"/>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 United Nations, Convention on the Rights of the Child (New York: United Nations, 1989); </w:t>
      </w:r>
      <w:r w:rsidRPr="00622EB5">
        <w:rPr>
          <w:rFonts w:ascii="Angsana New" w:hAnsi="Angsana New" w:cs="Angsana New" w:hint="cs"/>
          <w:sz w:val="22"/>
          <w:szCs w:val="22"/>
          <w:cs/>
        </w:rPr>
        <w:t>และ</w:t>
      </w:r>
      <w:r w:rsidRPr="00622EB5">
        <w:rPr>
          <w:rFonts w:ascii="Times New Roman" w:hAnsi="Times New Roman" w:cs="Times New Roman"/>
          <w:sz w:val="22"/>
          <w:szCs w:val="22"/>
          <w:cs/>
        </w:rPr>
        <w:t xml:space="preserve"> </w:t>
      </w:r>
      <w:r w:rsidRPr="00622EB5">
        <w:rPr>
          <w:rFonts w:ascii="Times New Roman" w:hAnsi="Times New Roman" w:cs="Times New Roman"/>
          <w:sz w:val="22"/>
          <w:szCs w:val="22"/>
        </w:rPr>
        <w:t>Declaration on the Elimination of Violence against Women, UN General Assembly resolution 48/104, 1993.</w:t>
      </w:r>
    </w:p>
  </w:footnote>
  <w:footnote w:id="10">
    <w:p w14:paraId="1215EF1C" w14:textId="17DFB4A3" w:rsidR="001F3F48" w:rsidRPr="001F3F48" w:rsidRDefault="001F3F48">
      <w:pPr>
        <w:pStyle w:val="a4"/>
        <w:rPr>
          <w:rFonts w:ascii="Times New Roman" w:hAnsi="Times New Roman"/>
          <w:sz w:val="22"/>
          <w:szCs w:val="22"/>
          <w:cs/>
        </w:rPr>
      </w:pPr>
      <w:r>
        <w:rPr>
          <w:rStyle w:val="a6"/>
        </w:rPr>
        <w:footnoteRef/>
      </w:r>
      <w:r>
        <w:t xml:space="preserve"> </w:t>
      </w:r>
      <w:r w:rsidRPr="001F3F48">
        <w:rPr>
          <w:rFonts w:ascii="Times New Roman" w:hAnsi="Times New Roman" w:cs="Times New Roman"/>
          <w:sz w:val="22"/>
          <w:szCs w:val="22"/>
        </w:rPr>
        <w:t xml:space="preserve">October </w:t>
      </w:r>
      <w:r w:rsidRPr="001F3F48">
        <w:rPr>
          <w:rFonts w:ascii="Times New Roman" w:hAnsi="Times New Roman" w:cs="Times New Roman"/>
          <w:sz w:val="22"/>
          <w:szCs w:val="22"/>
          <w:cs/>
        </w:rPr>
        <w:t>2018</w:t>
      </w:r>
      <w:r w:rsidRPr="001F3F48">
        <w:rPr>
          <w:rFonts w:ascii="Times New Roman" w:hAnsi="Times New Roman" w:cs="Times New Roman"/>
          <w:sz w:val="22"/>
          <w:szCs w:val="22"/>
        </w:rPr>
        <w:t>, soldiers sexually abused girls in Pattani province.</w:t>
      </w:r>
      <w:r w:rsidRPr="001F3F48">
        <w:rPr>
          <w:rFonts w:ascii="Times New Roman" w:hAnsi="Times New Roman" w:cs="Times New Roman" w:hint="cs"/>
          <w:sz w:val="22"/>
          <w:szCs w:val="22"/>
          <w:cs/>
        </w:rPr>
        <w:t xml:space="preserve"> </w:t>
      </w:r>
    </w:p>
  </w:footnote>
  <w:footnote w:id="11">
    <w:p w14:paraId="7B405FC1" w14:textId="77777777" w:rsidR="00F4549F" w:rsidRPr="00622EB5" w:rsidRDefault="00F4549F" w:rsidP="00F4549F">
      <w:pPr>
        <w:pStyle w:val="a4"/>
        <w:jc w:val="thaiDistribute"/>
        <w:rPr>
          <w:rFonts w:ascii="Times New Roman" w:hAnsi="Times New Roman" w:cs="Times New Roman"/>
          <w:sz w:val="22"/>
          <w:szCs w:val="22"/>
          <w:cs/>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 Duayjai Group, Gender and Reparation in Southern Border Provinces Thailand, 2563</w:t>
      </w:r>
      <w:r w:rsidRPr="00622EB5">
        <w:rPr>
          <w:rFonts w:ascii="Times New Roman" w:hAnsi="Times New Roman" w:cs="Times New Roman"/>
          <w:sz w:val="22"/>
          <w:szCs w:val="22"/>
          <w:cs/>
        </w:rPr>
        <w:t xml:space="preserve"> </w:t>
      </w:r>
    </w:p>
  </w:footnote>
  <w:footnote w:id="12">
    <w:p w14:paraId="69C3A10D" w14:textId="31988236" w:rsidR="00EF10C8" w:rsidRPr="009B105D" w:rsidRDefault="00FA775D" w:rsidP="00190564">
      <w:pPr>
        <w:pStyle w:val="a4"/>
        <w:jc w:val="thaiDistribute"/>
        <w:rPr>
          <w:rFonts w:ascii="Times New Roman" w:hAnsi="Times New Roman"/>
          <w:sz w:val="22"/>
          <w:szCs w:val="22"/>
          <w:cs/>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 BBC Thai. "</w:t>
      </w:r>
      <w:r w:rsidR="00190564" w:rsidRPr="00622EB5">
        <w:rPr>
          <w:rFonts w:ascii="Times New Roman" w:hAnsi="Times New Roman" w:cs="Times New Roman"/>
          <w:sz w:val="22"/>
          <w:szCs w:val="22"/>
        </w:rPr>
        <w:t xml:space="preserve">The Ban Khai Community Council in Nong Chik District, Pattani Province, issued a statement today (October </w:t>
      </w:r>
      <w:r w:rsidR="00190564" w:rsidRPr="00622EB5">
        <w:rPr>
          <w:rFonts w:ascii="Times New Roman" w:hAnsi="Times New Roman" w:cs="Times New Roman"/>
          <w:sz w:val="22"/>
          <w:szCs w:val="22"/>
          <w:cs/>
        </w:rPr>
        <w:t xml:space="preserve">25) </w:t>
      </w:r>
      <w:r w:rsidR="00190564" w:rsidRPr="00622EB5">
        <w:rPr>
          <w:rFonts w:ascii="Times New Roman" w:hAnsi="Times New Roman" w:cs="Times New Roman"/>
          <w:sz w:val="22"/>
          <w:szCs w:val="22"/>
        </w:rPr>
        <w:t>in front of Ban Khai School, demanding transparency regarding the incident in which rangers mistreated a sixth-grade student in September, and called for the withdrawal of military personnel from the area.</w:t>
      </w:r>
      <w:r w:rsidRPr="00622EB5">
        <w:rPr>
          <w:rFonts w:ascii="Times New Roman" w:hAnsi="Times New Roman" w:cs="Times New Roman"/>
          <w:sz w:val="22"/>
          <w:szCs w:val="22"/>
          <w:cs/>
        </w:rPr>
        <w:t>"</w:t>
      </w:r>
      <w:r w:rsidR="00190564" w:rsidRPr="00622EB5">
        <w:rPr>
          <w:rFonts w:ascii="Times New Roman" w:hAnsi="Times New Roman" w:cs="Times New Roman"/>
          <w:sz w:val="22"/>
          <w:szCs w:val="22"/>
          <w:cs/>
        </w:rPr>
        <w:t xml:space="preserve"> </w:t>
      </w:r>
      <w:r w:rsidR="00190564" w:rsidRPr="00622EB5">
        <w:rPr>
          <w:rFonts w:ascii="Times New Roman" w:hAnsi="Times New Roman" w:cs="Times New Roman"/>
          <w:sz w:val="22"/>
          <w:szCs w:val="22"/>
        </w:rPr>
        <w:t>Retrieved on May1,2025</w:t>
      </w:r>
      <w:r w:rsidRPr="00622EB5">
        <w:rPr>
          <w:rFonts w:ascii="Times New Roman" w:hAnsi="Times New Roman" w:cs="Times New Roman"/>
          <w:sz w:val="22"/>
          <w:szCs w:val="22"/>
        </w:rPr>
        <w:t>, https://www.bbc.com/thai/thailand-45979160.</w:t>
      </w:r>
    </w:p>
  </w:footnote>
  <w:footnote w:id="13">
    <w:p w14:paraId="1079AEB5" w14:textId="77777777" w:rsidR="00AC60B2" w:rsidRPr="00622EB5" w:rsidRDefault="00AC60B2" w:rsidP="00AC60B2">
      <w:pPr>
        <w:pStyle w:val="a4"/>
        <w:rPr>
          <w:rFonts w:ascii="Times New Roman" w:hAnsi="Times New Roman" w:cs="Times New Roman"/>
          <w:sz w:val="22"/>
          <w:szCs w:val="22"/>
          <w:cs/>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 Women's Network for Peace in the Southern Border Provinces. (</w:t>
      </w:r>
      <w:r w:rsidRPr="00622EB5">
        <w:rPr>
          <w:rFonts w:ascii="Times New Roman" w:hAnsi="Times New Roman" w:cs="Times New Roman"/>
          <w:sz w:val="22"/>
          <w:szCs w:val="22"/>
          <w:cs/>
        </w:rPr>
        <w:t xml:space="preserve">2022). </w:t>
      </w:r>
      <w:r w:rsidRPr="00622EB5">
        <w:rPr>
          <w:rFonts w:ascii="Times New Roman" w:hAnsi="Times New Roman" w:cs="Times New Roman"/>
          <w:sz w:val="22"/>
          <w:szCs w:val="22"/>
        </w:rPr>
        <w:t>Report on Domestic Violence and the Impact of COVID-</w:t>
      </w:r>
      <w:r w:rsidRPr="00622EB5">
        <w:rPr>
          <w:rFonts w:ascii="Times New Roman" w:hAnsi="Times New Roman" w:cs="Times New Roman"/>
          <w:sz w:val="22"/>
          <w:szCs w:val="22"/>
          <w:cs/>
        </w:rPr>
        <w:t xml:space="preserve">19 </w:t>
      </w:r>
      <w:r w:rsidRPr="00622EB5">
        <w:rPr>
          <w:rFonts w:ascii="Times New Roman" w:hAnsi="Times New Roman" w:cs="Times New Roman"/>
          <w:sz w:val="22"/>
          <w:szCs w:val="22"/>
        </w:rPr>
        <w:t xml:space="preserve">on Women in the Deep South. </w:t>
      </w:r>
    </w:p>
  </w:footnote>
  <w:footnote w:id="14">
    <w:p w14:paraId="6B151887" w14:textId="23B51C92" w:rsidR="00D7075F" w:rsidRPr="00622EB5" w:rsidRDefault="00D7075F" w:rsidP="00D7075F">
      <w:pPr>
        <w:pStyle w:val="a4"/>
        <w:rPr>
          <w:rFonts w:ascii="Times New Roman" w:hAnsi="Times New Roman" w:cs="Times New Roman"/>
          <w:sz w:val="22"/>
          <w:szCs w:val="22"/>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 Duayjai Association for Humanitarian Affairs</w:t>
      </w:r>
      <w:r w:rsidR="00376B69">
        <w:rPr>
          <w:rFonts w:ascii="Times New Roman" w:hAnsi="Times New Roman" w:cs="Times New Roman"/>
          <w:sz w:val="22"/>
          <w:szCs w:val="22"/>
        </w:rPr>
        <w:t xml:space="preserve">, </w:t>
      </w:r>
      <w:r w:rsidRPr="00622EB5">
        <w:rPr>
          <w:rFonts w:ascii="Times New Roman" w:hAnsi="Times New Roman" w:cs="Times New Roman"/>
          <w:sz w:val="22"/>
          <w:szCs w:val="22"/>
          <w:cs/>
        </w:rPr>
        <w:t xml:space="preserve"> </w:t>
      </w:r>
      <w:r w:rsidRPr="00622EB5">
        <w:rPr>
          <w:rFonts w:ascii="Times New Roman" w:hAnsi="Times New Roman" w:cs="Times New Roman"/>
          <w:sz w:val="22"/>
          <w:szCs w:val="22"/>
        </w:rPr>
        <w:t>2023</w:t>
      </w:r>
    </w:p>
  </w:footnote>
  <w:footnote w:id="15">
    <w:p w14:paraId="2784D8E1" w14:textId="6C671857" w:rsidR="00376B69" w:rsidRDefault="00376B69">
      <w:pPr>
        <w:pStyle w:val="a4"/>
      </w:pPr>
      <w:r>
        <w:rPr>
          <w:rStyle w:val="a6"/>
        </w:rPr>
        <w:footnoteRef/>
      </w:r>
      <w:r>
        <w:t xml:space="preserve"> Duayai Group, 2018</w:t>
      </w:r>
    </w:p>
  </w:footnote>
  <w:footnote w:id="16">
    <w:p w14:paraId="7F055C59" w14:textId="77777777" w:rsidR="0013562C" w:rsidRPr="00622EB5" w:rsidRDefault="0013562C" w:rsidP="0013562C">
      <w:pPr>
        <w:pStyle w:val="a4"/>
        <w:spacing w:after="120"/>
        <w:rPr>
          <w:rFonts w:ascii="Times New Roman" w:hAnsi="Times New Roman" w:cs="Times New Roman"/>
          <w:sz w:val="22"/>
          <w:szCs w:val="22"/>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 UCL, ‘Joint Statement: State-backed Online Information Operation Against Human Rights Defenders Must Be Fully Investigated and Immediately Halted’, 3 March 2020, available at: </w:t>
      </w:r>
      <w:hyperlink r:id="rId1" w:history="1">
        <w:r w:rsidRPr="00622EB5">
          <w:rPr>
            <w:rStyle w:val="a7"/>
            <w:rFonts w:ascii="Times New Roman" w:hAnsi="Times New Roman" w:cs="Times New Roman"/>
            <w:sz w:val="22"/>
            <w:szCs w:val="22"/>
          </w:rPr>
          <w:t>http://ucl.or.th/?p=3077</w:t>
        </w:r>
      </w:hyperlink>
      <w:r w:rsidRPr="00622EB5">
        <w:rPr>
          <w:rFonts w:ascii="Times New Roman" w:hAnsi="Times New Roman" w:cs="Times New Roman"/>
          <w:sz w:val="22"/>
          <w:szCs w:val="22"/>
        </w:rPr>
        <w:t xml:space="preserve"> </w:t>
      </w:r>
    </w:p>
  </w:footnote>
  <w:footnote w:id="17">
    <w:p w14:paraId="0BB4B341" w14:textId="77777777" w:rsidR="0013562C" w:rsidRPr="00622EB5" w:rsidRDefault="0013562C" w:rsidP="0013562C">
      <w:pPr>
        <w:pStyle w:val="a4"/>
        <w:spacing w:after="120"/>
        <w:rPr>
          <w:rFonts w:ascii="Times New Roman" w:hAnsi="Times New Roman" w:cs="Times New Roman"/>
          <w:sz w:val="22"/>
          <w:szCs w:val="22"/>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 iLaw, ‘Thai Court dismissed Landmark Lawsuit between 2 HRDs and Office of the Prime Minister for the Lack of Evidences,’ 21 February 2023, available at: </w:t>
      </w:r>
      <w:hyperlink r:id="rId2" w:history="1">
        <w:r w:rsidRPr="00622EB5">
          <w:rPr>
            <w:rStyle w:val="a7"/>
            <w:rFonts w:ascii="Times New Roman" w:hAnsi="Times New Roman" w:cs="Times New Roman"/>
            <w:sz w:val="22"/>
            <w:szCs w:val="22"/>
          </w:rPr>
          <w:t>https://www.facebook.com/photo/?fbid=216539564269509&amp;set=a.182639197659546</w:t>
        </w:r>
      </w:hyperlink>
      <w:r w:rsidRPr="00622EB5">
        <w:rPr>
          <w:rFonts w:ascii="Times New Roman" w:hAnsi="Times New Roman" w:cs="Times New Roman"/>
          <w:sz w:val="22"/>
          <w:szCs w:val="22"/>
        </w:rPr>
        <w:t xml:space="preserve"> </w:t>
      </w:r>
    </w:p>
  </w:footnote>
  <w:footnote w:id="18">
    <w:p w14:paraId="38E8422B" w14:textId="77777777" w:rsidR="0078404B" w:rsidRPr="00622EB5" w:rsidRDefault="0078404B" w:rsidP="0078404B">
      <w:pPr>
        <w:pStyle w:val="a4"/>
        <w:rPr>
          <w:rFonts w:ascii="Times New Roman" w:hAnsi="Times New Roman" w:cs="Times New Roman"/>
          <w:sz w:val="22"/>
          <w:szCs w:val="22"/>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 Duayai Association for Humanitarian Affairs.  (</w:t>
      </w:r>
      <w:r w:rsidRPr="00622EB5">
        <w:rPr>
          <w:rFonts w:ascii="Times New Roman" w:hAnsi="Times New Roman" w:cs="Times New Roman"/>
          <w:sz w:val="22"/>
          <w:szCs w:val="22"/>
          <w:cs/>
        </w:rPr>
        <w:t xml:space="preserve"> </w:t>
      </w:r>
      <w:r w:rsidRPr="00622EB5">
        <w:rPr>
          <w:rFonts w:ascii="Times New Roman" w:hAnsi="Times New Roman" w:cs="Times New Roman"/>
          <w:sz w:val="22"/>
          <w:szCs w:val="22"/>
        </w:rPr>
        <w:t>2567)</w:t>
      </w:r>
    </w:p>
  </w:footnote>
  <w:footnote w:id="19">
    <w:p w14:paraId="627E6EDE" w14:textId="77777777" w:rsidR="006B2371" w:rsidRPr="00622EB5" w:rsidRDefault="006B2371" w:rsidP="006B2371">
      <w:pPr>
        <w:pStyle w:val="a4"/>
        <w:rPr>
          <w:rFonts w:ascii="Times New Roman" w:hAnsi="Times New Roman" w:cs="Times New Roman"/>
          <w:sz w:val="22"/>
          <w:szCs w:val="22"/>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Retrieve more at </w:t>
      </w:r>
      <w:hyperlink r:id="rId3" w:history="1">
        <w:r w:rsidRPr="00622EB5">
          <w:rPr>
            <w:rStyle w:val="a7"/>
            <w:rFonts w:ascii="Times New Roman" w:hAnsi="Times New Roman" w:cs="Times New Roman"/>
            <w:sz w:val="22"/>
            <w:szCs w:val="22"/>
          </w:rPr>
          <w:t>file:///C:/Users/hp/Downloads/2021_Duanghatai_Situation.of_.Women_.Youth_.Children_DeepSouth.Thailand.pdf</w:t>
        </w:r>
      </w:hyperlink>
    </w:p>
    <w:p w14:paraId="27701F81" w14:textId="77777777" w:rsidR="006B2371" w:rsidRPr="00622EB5" w:rsidRDefault="006B2371" w:rsidP="006B2371">
      <w:pPr>
        <w:pStyle w:val="a4"/>
        <w:rPr>
          <w:rFonts w:ascii="Times New Roman" w:hAnsi="Times New Roman" w:cs="Times New Roman"/>
          <w:sz w:val="22"/>
          <w:szCs w:val="22"/>
          <w:cs/>
        </w:rPr>
      </w:pPr>
    </w:p>
  </w:footnote>
  <w:footnote w:id="20">
    <w:p w14:paraId="2943EBBD" w14:textId="77777777" w:rsidR="00C24832" w:rsidRPr="00622EB5" w:rsidRDefault="00C24832" w:rsidP="00C24832">
      <w:pPr>
        <w:pStyle w:val="a4"/>
        <w:rPr>
          <w:rFonts w:ascii="Times New Roman" w:hAnsi="Times New Roman" w:cs="Times New Roman"/>
          <w:sz w:val="22"/>
          <w:szCs w:val="22"/>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 United Nations. (1989). Convention on the Rights of the Child (CRC). Article 19 and 24.</w:t>
      </w:r>
    </w:p>
  </w:footnote>
  <w:footnote w:id="21">
    <w:p w14:paraId="4AA6D42C" w14:textId="77777777" w:rsidR="00C24832" w:rsidRPr="00622EB5" w:rsidRDefault="00C24832" w:rsidP="00C24832">
      <w:pPr>
        <w:pStyle w:val="a4"/>
        <w:rPr>
          <w:rFonts w:ascii="Times New Roman" w:hAnsi="Times New Roman" w:cs="Times New Roman"/>
          <w:sz w:val="22"/>
          <w:szCs w:val="22"/>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 United Nations. (1979). Convention on the Elimination of All Forms of Discrimination Against Women (CEDAW). Article 16.</w:t>
      </w:r>
    </w:p>
  </w:footnote>
  <w:footnote w:id="22">
    <w:p w14:paraId="23DF131E" w14:textId="77777777" w:rsidR="000F68A9" w:rsidRPr="00622EB5" w:rsidRDefault="000F68A9" w:rsidP="000F68A9">
      <w:pPr>
        <w:pStyle w:val="a4"/>
        <w:rPr>
          <w:rFonts w:ascii="Times New Roman" w:hAnsi="Times New Roman" w:cs="Times New Roman"/>
          <w:sz w:val="22"/>
          <w:szCs w:val="22"/>
          <w:cs/>
        </w:rPr>
      </w:pPr>
      <w:r w:rsidRPr="00622EB5">
        <w:rPr>
          <w:rStyle w:val="a6"/>
          <w:rFonts w:ascii="Times New Roman" w:hAnsi="Times New Roman" w:cs="Times New Roman"/>
          <w:sz w:val="22"/>
          <w:szCs w:val="22"/>
        </w:rPr>
        <w:footnoteRef/>
      </w:r>
      <w:r w:rsidRPr="00622EB5">
        <w:rPr>
          <w:rFonts w:ascii="Times New Roman" w:hAnsi="Times New Roman" w:cs="Times New Roman"/>
          <w:sz w:val="22"/>
          <w:szCs w:val="22"/>
        </w:rPr>
        <w:t xml:space="preserve"> Section</w:t>
      </w:r>
      <w:r w:rsidRPr="00622EB5">
        <w:rPr>
          <w:rFonts w:ascii="Times New Roman" w:hAnsi="Times New Roman" w:cs="Times New Roman"/>
          <w:sz w:val="22"/>
          <w:szCs w:val="22"/>
          <w:cs/>
        </w:rPr>
        <w:t xml:space="preserve"> 1448</w:t>
      </w:r>
      <w:r w:rsidRPr="00622EB5">
        <w:rPr>
          <w:rFonts w:ascii="Times New Roman" w:hAnsi="Times New Roman" w:cs="Times New Roman"/>
          <w:sz w:val="22"/>
          <w:szCs w:val="22"/>
        </w:rPr>
        <w:t xml:space="preserve"> of Thai Civil and Commercial Code</w:t>
      </w:r>
      <w:r w:rsidRPr="00622EB5">
        <w:rPr>
          <w:rFonts w:ascii="Times New Roman" w:hAnsi="Times New Roman" w:cs="Times New Roman"/>
          <w:sz w:val="22"/>
          <w:szCs w:val="22"/>
          <w:cs/>
        </w:rPr>
        <w:t xml:space="preserve"> </w:t>
      </w:r>
    </w:p>
  </w:footnote>
  <w:footnote w:id="23">
    <w:p w14:paraId="34D917D4" w14:textId="77777777" w:rsidR="001E06FF" w:rsidRPr="00622EB5" w:rsidRDefault="001E06FF" w:rsidP="001E06FF">
      <w:pPr>
        <w:rPr>
          <w:rFonts w:ascii="Times New Roman" w:hAnsi="Times New Roman" w:cs="Times New Roman"/>
          <w:szCs w:val="22"/>
          <w:cs/>
        </w:rPr>
      </w:pPr>
      <w:r w:rsidRPr="00622EB5">
        <w:rPr>
          <w:rStyle w:val="a6"/>
          <w:rFonts w:ascii="Times New Roman" w:hAnsi="Times New Roman" w:cs="Times New Roman"/>
          <w:sz w:val="22"/>
          <w:szCs w:val="22"/>
        </w:rPr>
        <w:footnoteRef/>
      </w:r>
      <w:r w:rsidRPr="00622EB5">
        <w:rPr>
          <w:rFonts w:ascii="Times New Roman" w:hAnsi="Times New Roman" w:cs="Times New Roman"/>
          <w:szCs w:val="22"/>
        </w:rPr>
        <w:t xml:space="preserve"> BBC Thai. (</w:t>
      </w:r>
      <w:r w:rsidRPr="00622EB5">
        <w:rPr>
          <w:rFonts w:ascii="Times New Roman" w:hAnsi="Times New Roman" w:cs="Times New Roman"/>
          <w:szCs w:val="22"/>
          <w:cs/>
        </w:rPr>
        <w:t>2018</w:t>
      </w:r>
      <w:r w:rsidRPr="00622EB5">
        <w:rPr>
          <w:rFonts w:ascii="Times New Roman" w:hAnsi="Times New Roman" w:cs="Times New Roman"/>
          <w:szCs w:val="22"/>
        </w:rPr>
        <w:t xml:space="preserve">, October </w:t>
      </w:r>
      <w:r w:rsidRPr="00622EB5">
        <w:rPr>
          <w:rFonts w:ascii="Times New Roman" w:hAnsi="Times New Roman" w:cs="Times New Roman"/>
          <w:szCs w:val="22"/>
          <w:cs/>
        </w:rPr>
        <w:t xml:space="preserve">25). </w:t>
      </w:r>
      <w:r w:rsidRPr="00622EB5">
        <w:rPr>
          <w:rFonts w:ascii="Times New Roman" w:hAnsi="Times New Roman" w:cs="Times New Roman"/>
          <w:szCs w:val="22"/>
        </w:rPr>
        <w:t xml:space="preserve">The case of an </w:t>
      </w:r>
      <w:r w:rsidRPr="00622EB5">
        <w:rPr>
          <w:rFonts w:ascii="Times New Roman" w:hAnsi="Times New Roman" w:cs="Times New Roman"/>
          <w:szCs w:val="22"/>
          <w:cs/>
        </w:rPr>
        <w:t>11-</w:t>
      </w:r>
      <w:r w:rsidRPr="00622EB5">
        <w:rPr>
          <w:rFonts w:ascii="Times New Roman" w:hAnsi="Times New Roman" w:cs="Times New Roman"/>
          <w:szCs w:val="22"/>
        </w:rPr>
        <w:t xml:space="preserve">year-old girl marrying a </w:t>
      </w:r>
      <w:r w:rsidRPr="00622EB5">
        <w:rPr>
          <w:rFonts w:ascii="Times New Roman" w:hAnsi="Times New Roman" w:cs="Times New Roman"/>
          <w:szCs w:val="22"/>
          <w:cs/>
        </w:rPr>
        <w:t>41-</w:t>
      </w:r>
      <w:r w:rsidRPr="00622EB5">
        <w:rPr>
          <w:rFonts w:ascii="Times New Roman" w:hAnsi="Times New Roman" w:cs="Times New Roman"/>
          <w:szCs w:val="22"/>
        </w:rPr>
        <w:t>year-old Malaysian man sparks a backlash against child marriage</w:t>
      </w:r>
      <w:r w:rsidRPr="00622EB5">
        <w:rPr>
          <w:rFonts w:ascii="Times New Roman" w:hAnsi="Times New Roman" w:cs="Times New Roman"/>
          <w:szCs w:val="22"/>
          <w:cs/>
        </w:rPr>
        <w:t xml:space="preserve">. </w:t>
      </w:r>
      <w:r w:rsidRPr="00622EB5">
        <w:rPr>
          <w:rFonts w:ascii="Times New Roman" w:hAnsi="Times New Roman" w:cs="Times New Roman"/>
          <w:szCs w:val="22"/>
        </w:rPr>
        <w:t>https://www.bbc.com/thai/thailand-</w:t>
      </w:r>
      <w:r w:rsidRPr="00622EB5">
        <w:rPr>
          <w:rFonts w:ascii="Times New Roman" w:hAnsi="Times New Roman" w:cs="Times New Roman"/>
          <w:szCs w:val="22"/>
          <w:cs/>
        </w:rPr>
        <w:t>45979160</w:t>
      </w:r>
    </w:p>
  </w:footnote>
  <w:footnote w:id="24">
    <w:p w14:paraId="4DB9087E" w14:textId="77777777" w:rsidR="00BF4DD7" w:rsidRPr="00622EB5" w:rsidRDefault="00BF4DD7" w:rsidP="00BF4DD7">
      <w:pPr>
        <w:rPr>
          <w:rFonts w:ascii="Times New Roman" w:hAnsi="Times New Roman" w:cs="Times New Roman"/>
          <w:szCs w:val="22"/>
        </w:rPr>
      </w:pPr>
      <w:r w:rsidRPr="00622EB5">
        <w:rPr>
          <w:rStyle w:val="a6"/>
          <w:rFonts w:ascii="Times New Roman" w:hAnsi="Times New Roman" w:cs="Times New Roman"/>
          <w:sz w:val="22"/>
          <w:szCs w:val="22"/>
        </w:rPr>
        <w:footnoteRef/>
      </w:r>
      <w:r w:rsidRPr="00622EB5">
        <w:rPr>
          <w:rFonts w:ascii="Times New Roman" w:hAnsi="Times New Roman" w:cs="Times New Roman"/>
          <w:szCs w:val="22"/>
        </w:rPr>
        <w:t xml:space="preserve"> Naewna. (2018, December 15). The Office of the Chularatchamontri announces minimum age regulation for Muslim marriage at 17 years to address the issue of 'child brides'. Retrieved from https://www.naewna.com/likesara/383159</w:t>
      </w:r>
    </w:p>
    <w:p w14:paraId="4E87BAB1" w14:textId="77777777" w:rsidR="00BF4DD7" w:rsidRPr="00622EB5" w:rsidRDefault="00BF4DD7" w:rsidP="00BF4DD7">
      <w:pPr>
        <w:rPr>
          <w:rFonts w:ascii="Times New Roman" w:hAnsi="Times New Roman" w:cs="Times New Roman"/>
          <w:szCs w:val="2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6205"/>
    <w:multiLevelType w:val="hybridMultilevel"/>
    <w:tmpl w:val="C8AC0EAC"/>
    <w:lvl w:ilvl="0" w:tplc="F23C84E2">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5D5E0C"/>
    <w:multiLevelType w:val="hybridMultilevel"/>
    <w:tmpl w:val="90082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477521"/>
    <w:multiLevelType w:val="hybridMultilevel"/>
    <w:tmpl w:val="77D2120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0DC7E2F"/>
    <w:multiLevelType w:val="multilevel"/>
    <w:tmpl w:val="5F8AA388"/>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1AD5D2E"/>
    <w:multiLevelType w:val="hybridMultilevel"/>
    <w:tmpl w:val="E79CF1F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28B0AFE"/>
    <w:multiLevelType w:val="hybridMultilevel"/>
    <w:tmpl w:val="4A06185A"/>
    <w:lvl w:ilvl="0" w:tplc="FD7AB75C">
      <w:start w:val="1"/>
      <w:numFmt w:val="decimal"/>
      <w:lvlText w:val="%1."/>
      <w:lvlJc w:val="left"/>
      <w:pPr>
        <w:ind w:left="360" w:hanging="360"/>
      </w:pPr>
      <w:rPr>
        <w:rFonts w:hint="default"/>
        <w:b/>
      </w:rPr>
    </w:lvl>
    <w:lvl w:ilvl="1" w:tplc="04090011">
      <w:start w:val="1"/>
      <w:numFmt w:val="decimal"/>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15:restartNumberingAfterBreak="0">
    <w:nsid w:val="13D4551F"/>
    <w:multiLevelType w:val="hybridMultilevel"/>
    <w:tmpl w:val="D08C0E40"/>
    <w:lvl w:ilvl="0" w:tplc="B8C26A12">
      <w:start w:val="1"/>
      <w:numFmt w:val="lowerLetter"/>
      <w:lvlText w:val="%1)"/>
      <w:lvlJc w:val="left"/>
      <w:pPr>
        <w:ind w:left="833" w:hanging="47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9A6473"/>
    <w:multiLevelType w:val="hybridMultilevel"/>
    <w:tmpl w:val="0D828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AE1343"/>
    <w:multiLevelType w:val="hybridMultilevel"/>
    <w:tmpl w:val="D076E82A"/>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44C2CC7"/>
    <w:multiLevelType w:val="hybridMultilevel"/>
    <w:tmpl w:val="D076E82A"/>
    <w:lvl w:ilvl="0" w:tplc="04090019">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28673AC8"/>
    <w:multiLevelType w:val="hybridMultilevel"/>
    <w:tmpl w:val="B5505A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E540B9"/>
    <w:multiLevelType w:val="multilevel"/>
    <w:tmpl w:val="5DEA5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4D083F"/>
    <w:multiLevelType w:val="hybridMultilevel"/>
    <w:tmpl w:val="AFD64642"/>
    <w:lvl w:ilvl="0" w:tplc="04090017">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37722C7"/>
    <w:multiLevelType w:val="multilevel"/>
    <w:tmpl w:val="AF922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14708D"/>
    <w:multiLevelType w:val="hybridMultilevel"/>
    <w:tmpl w:val="57F816E2"/>
    <w:lvl w:ilvl="0" w:tplc="25E41E12">
      <w:start w:val="1"/>
      <w:numFmt w:val="bullet"/>
      <w:lvlText w:val="•"/>
      <w:lvlJc w:val="left"/>
      <w:pPr>
        <w:tabs>
          <w:tab w:val="num" w:pos="720"/>
        </w:tabs>
        <w:ind w:left="720" w:hanging="360"/>
      </w:pPr>
      <w:rPr>
        <w:rFonts w:ascii="Angsana New" w:hAnsi="Angsana New" w:hint="default"/>
      </w:rPr>
    </w:lvl>
    <w:lvl w:ilvl="1" w:tplc="0978890A" w:tentative="1">
      <w:start w:val="1"/>
      <w:numFmt w:val="bullet"/>
      <w:lvlText w:val="•"/>
      <w:lvlJc w:val="left"/>
      <w:pPr>
        <w:tabs>
          <w:tab w:val="num" w:pos="1440"/>
        </w:tabs>
        <w:ind w:left="1440" w:hanging="360"/>
      </w:pPr>
      <w:rPr>
        <w:rFonts w:ascii="Angsana New" w:hAnsi="Angsana New" w:hint="default"/>
      </w:rPr>
    </w:lvl>
    <w:lvl w:ilvl="2" w:tplc="A74222FE" w:tentative="1">
      <w:start w:val="1"/>
      <w:numFmt w:val="bullet"/>
      <w:lvlText w:val="•"/>
      <w:lvlJc w:val="left"/>
      <w:pPr>
        <w:tabs>
          <w:tab w:val="num" w:pos="2160"/>
        </w:tabs>
        <w:ind w:left="2160" w:hanging="360"/>
      </w:pPr>
      <w:rPr>
        <w:rFonts w:ascii="Angsana New" w:hAnsi="Angsana New" w:hint="default"/>
      </w:rPr>
    </w:lvl>
    <w:lvl w:ilvl="3" w:tplc="E78CA7BC" w:tentative="1">
      <w:start w:val="1"/>
      <w:numFmt w:val="bullet"/>
      <w:lvlText w:val="•"/>
      <w:lvlJc w:val="left"/>
      <w:pPr>
        <w:tabs>
          <w:tab w:val="num" w:pos="2880"/>
        </w:tabs>
        <w:ind w:left="2880" w:hanging="360"/>
      </w:pPr>
      <w:rPr>
        <w:rFonts w:ascii="Angsana New" w:hAnsi="Angsana New" w:hint="default"/>
      </w:rPr>
    </w:lvl>
    <w:lvl w:ilvl="4" w:tplc="6F4C5678" w:tentative="1">
      <w:start w:val="1"/>
      <w:numFmt w:val="bullet"/>
      <w:lvlText w:val="•"/>
      <w:lvlJc w:val="left"/>
      <w:pPr>
        <w:tabs>
          <w:tab w:val="num" w:pos="3600"/>
        </w:tabs>
        <w:ind w:left="3600" w:hanging="360"/>
      </w:pPr>
      <w:rPr>
        <w:rFonts w:ascii="Angsana New" w:hAnsi="Angsana New" w:hint="default"/>
      </w:rPr>
    </w:lvl>
    <w:lvl w:ilvl="5" w:tplc="BF34A914" w:tentative="1">
      <w:start w:val="1"/>
      <w:numFmt w:val="bullet"/>
      <w:lvlText w:val="•"/>
      <w:lvlJc w:val="left"/>
      <w:pPr>
        <w:tabs>
          <w:tab w:val="num" w:pos="4320"/>
        </w:tabs>
        <w:ind w:left="4320" w:hanging="360"/>
      </w:pPr>
      <w:rPr>
        <w:rFonts w:ascii="Angsana New" w:hAnsi="Angsana New" w:hint="default"/>
      </w:rPr>
    </w:lvl>
    <w:lvl w:ilvl="6" w:tplc="1572124E" w:tentative="1">
      <w:start w:val="1"/>
      <w:numFmt w:val="bullet"/>
      <w:lvlText w:val="•"/>
      <w:lvlJc w:val="left"/>
      <w:pPr>
        <w:tabs>
          <w:tab w:val="num" w:pos="5040"/>
        </w:tabs>
        <w:ind w:left="5040" w:hanging="360"/>
      </w:pPr>
      <w:rPr>
        <w:rFonts w:ascii="Angsana New" w:hAnsi="Angsana New" w:hint="default"/>
      </w:rPr>
    </w:lvl>
    <w:lvl w:ilvl="7" w:tplc="7E701414" w:tentative="1">
      <w:start w:val="1"/>
      <w:numFmt w:val="bullet"/>
      <w:lvlText w:val="•"/>
      <w:lvlJc w:val="left"/>
      <w:pPr>
        <w:tabs>
          <w:tab w:val="num" w:pos="5760"/>
        </w:tabs>
        <w:ind w:left="5760" w:hanging="360"/>
      </w:pPr>
      <w:rPr>
        <w:rFonts w:ascii="Angsana New" w:hAnsi="Angsana New" w:hint="default"/>
      </w:rPr>
    </w:lvl>
    <w:lvl w:ilvl="8" w:tplc="93E07C58" w:tentative="1">
      <w:start w:val="1"/>
      <w:numFmt w:val="bullet"/>
      <w:lvlText w:val="•"/>
      <w:lvlJc w:val="left"/>
      <w:pPr>
        <w:tabs>
          <w:tab w:val="num" w:pos="6480"/>
        </w:tabs>
        <w:ind w:left="6480" w:hanging="360"/>
      </w:pPr>
      <w:rPr>
        <w:rFonts w:ascii="Angsana New" w:hAnsi="Angsana New" w:hint="default"/>
      </w:rPr>
    </w:lvl>
  </w:abstractNum>
  <w:abstractNum w:abstractNumId="15" w15:restartNumberingAfterBreak="0">
    <w:nsid w:val="35647D7E"/>
    <w:multiLevelType w:val="multilevel"/>
    <w:tmpl w:val="4F865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1626AF"/>
    <w:multiLevelType w:val="hybridMultilevel"/>
    <w:tmpl w:val="FF088476"/>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DA7756D"/>
    <w:multiLevelType w:val="multilevel"/>
    <w:tmpl w:val="387EBDB2"/>
    <w:lvl w:ilvl="0">
      <w:start w:val="1"/>
      <w:numFmt w:val="decimal"/>
      <w:lvlText w:val="%1."/>
      <w:lvlJc w:val="left"/>
      <w:pPr>
        <w:ind w:left="360" w:hanging="360"/>
      </w:pPr>
      <w:rPr>
        <w:rFonts w:ascii="Garamond" w:hAnsi="Garamond"/>
        <w:b/>
        <w:bCs/>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40F06E1E"/>
    <w:multiLevelType w:val="multilevel"/>
    <w:tmpl w:val="FFDAD506"/>
    <w:lvl w:ilvl="0">
      <w:start w:val="1"/>
      <w:numFmt w:val="decimal"/>
      <w:lvlText w:val="%1."/>
      <w:lvlJc w:val="left"/>
      <w:pPr>
        <w:ind w:left="720" w:hanging="360"/>
      </w:pPr>
      <w:rPr>
        <w:b w:val="0"/>
        <w:bCs w:val="0"/>
        <w:highlight w:val="whit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2CE19B5"/>
    <w:multiLevelType w:val="hybridMultilevel"/>
    <w:tmpl w:val="BEA8E138"/>
    <w:lvl w:ilvl="0" w:tplc="04090019">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459478C0"/>
    <w:multiLevelType w:val="multilevel"/>
    <w:tmpl w:val="6548F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696FFE"/>
    <w:multiLevelType w:val="hybridMultilevel"/>
    <w:tmpl w:val="E62CC0A2"/>
    <w:lvl w:ilvl="0" w:tplc="04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6E03D6E"/>
    <w:multiLevelType w:val="hybridMultilevel"/>
    <w:tmpl w:val="82800F8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47327F87"/>
    <w:multiLevelType w:val="hybridMultilevel"/>
    <w:tmpl w:val="C284BC6E"/>
    <w:lvl w:ilvl="0" w:tplc="04090019">
      <w:start w:val="1"/>
      <w:numFmt w:val="lowerLetter"/>
      <w:lvlText w:val="%1."/>
      <w:lvlJc w:val="left"/>
      <w:pPr>
        <w:ind w:left="1080" w:hanging="360"/>
      </w:pPr>
      <w:rPr>
        <w:rFonts w:hint="default"/>
        <w:b w:val="0"/>
        <w:b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4A2C3B97"/>
    <w:multiLevelType w:val="hybridMultilevel"/>
    <w:tmpl w:val="B3CAEF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CC47D5"/>
    <w:multiLevelType w:val="hybridMultilevel"/>
    <w:tmpl w:val="7AC40F06"/>
    <w:lvl w:ilvl="0" w:tplc="04090019">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35F2817"/>
    <w:multiLevelType w:val="hybridMultilevel"/>
    <w:tmpl w:val="5F580F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9253CA"/>
    <w:multiLevelType w:val="hybridMultilevel"/>
    <w:tmpl w:val="5B78A728"/>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57977190"/>
    <w:multiLevelType w:val="hybridMultilevel"/>
    <w:tmpl w:val="54D8450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58AC7427"/>
    <w:multiLevelType w:val="hybridMultilevel"/>
    <w:tmpl w:val="77D21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5D2204"/>
    <w:multiLevelType w:val="hybridMultilevel"/>
    <w:tmpl w:val="01E2B8AE"/>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865362B"/>
    <w:multiLevelType w:val="multilevel"/>
    <w:tmpl w:val="AAB2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521ED4"/>
    <w:multiLevelType w:val="hybridMultilevel"/>
    <w:tmpl w:val="BAA24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7C6CF7"/>
    <w:multiLevelType w:val="hybridMultilevel"/>
    <w:tmpl w:val="1E32C1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D2C0CFB"/>
    <w:multiLevelType w:val="hybridMultilevel"/>
    <w:tmpl w:val="5B78A7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5C7B60"/>
    <w:multiLevelType w:val="hybridMultilevel"/>
    <w:tmpl w:val="4A065F42"/>
    <w:lvl w:ilvl="0" w:tplc="0E80B1D2">
      <w:start w:val="1"/>
      <w:numFmt w:val="decimal"/>
      <w:lvlText w:val="%1)"/>
      <w:lvlJc w:val="left"/>
      <w:pPr>
        <w:ind w:left="720" w:hanging="360"/>
      </w:pPr>
      <w:rPr>
        <w:b w:val="0"/>
        <w:bCs w:val="0"/>
        <w:lang w:bidi="th-TH"/>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F72BDB"/>
    <w:multiLevelType w:val="hybridMultilevel"/>
    <w:tmpl w:val="EDA67796"/>
    <w:lvl w:ilvl="0" w:tplc="0409000F">
      <w:start w:val="1"/>
      <w:numFmt w:val="decimal"/>
      <w:lvlText w:val="%1."/>
      <w:lvlJc w:val="left"/>
      <w:pPr>
        <w:ind w:left="72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AB11C4"/>
    <w:multiLevelType w:val="hybridMultilevel"/>
    <w:tmpl w:val="BC34C7E0"/>
    <w:lvl w:ilvl="0" w:tplc="04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14D573C"/>
    <w:multiLevelType w:val="hybridMultilevel"/>
    <w:tmpl w:val="EAE87540"/>
    <w:lvl w:ilvl="0" w:tplc="FD7AB75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2B37DCA"/>
    <w:multiLevelType w:val="hybridMultilevel"/>
    <w:tmpl w:val="2084EE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15:restartNumberingAfterBreak="0">
    <w:nsid w:val="736F3DA2"/>
    <w:multiLevelType w:val="hybridMultilevel"/>
    <w:tmpl w:val="A04885A6"/>
    <w:lvl w:ilvl="0" w:tplc="523643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1E0826"/>
    <w:multiLevelType w:val="hybridMultilevel"/>
    <w:tmpl w:val="96E6664C"/>
    <w:lvl w:ilvl="0" w:tplc="FFFFFFFF">
      <w:start w:val="1"/>
      <w:numFmt w:val="decimal"/>
      <w:lvlText w:val="%1."/>
      <w:lvlJc w:val="left"/>
      <w:pPr>
        <w:ind w:left="360" w:hanging="360"/>
      </w:pPr>
      <w:rPr>
        <w:rFonts w:hint="default"/>
        <w:b/>
      </w:rPr>
    </w:lvl>
    <w:lvl w:ilvl="1" w:tplc="04090011">
      <w:start w:val="1"/>
      <w:numFmt w:val="decimal"/>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42" w15:restartNumberingAfterBreak="0">
    <w:nsid w:val="7BA82ECE"/>
    <w:multiLevelType w:val="hybridMultilevel"/>
    <w:tmpl w:val="91641C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77527879">
    <w:abstractNumId w:val="14"/>
  </w:num>
  <w:num w:numId="2" w16cid:durableId="448010006">
    <w:abstractNumId w:val="32"/>
  </w:num>
  <w:num w:numId="3" w16cid:durableId="724724568">
    <w:abstractNumId w:val="33"/>
  </w:num>
  <w:num w:numId="4" w16cid:durableId="613024219">
    <w:abstractNumId w:val="35"/>
  </w:num>
  <w:num w:numId="5" w16cid:durableId="131023649">
    <w:abstractNumId w:val="4"/>
  </w:num>
  <w:num w:numId="6" w16cid:durableId="238642143">
    <w:abstractNumId w:val="36"/>
  </w:num>
  <w:num w:numId="7" w16cid:durableId="1281255927">
    <w:abstractNumId w:val="1"/>
  </w:num>
  <w:num w:numId="8" w16cid:durableId="1105537197">
    <w:abstractNumId w:val="10"/>
  </w:num>
  <w:num w:numId="9" w16cid:durableId="1857575741">
    <w:abstractNumId w:val="34"/>
  </w:num>
  <w:num w:numId="10" w16cid:durableId="21588914">
    <w:abstractNumId w:val="29"/>
  </w:num>
  <w:num w:numId="11" w16cid:durableId="1961261964">
    <w:abstractNumId w:val="7"/>
  </w:num>
  <w:num w:numId="12" w16cid:durableId="937635841">
    <w:abstractNumId w:val="28"/>
  </w:num>
  <w:num w:numId="13" w16cid:durableId="1985232844">
    <w:abstractNumId w:val="22"/>
  </w:num>
  <w:num w:numId="14" w16cid:durableId="297882201">
    <w:abstractNumId w:val="39"/>
  </w:num>
  <w:num w:numId="15" w16cid:durableId="1121537208">
    <w:abstractNumId w:val="13"/>
  </w:num>
  <w:num w:numId="16" w16cid:durableId="1962953230">
    <w:abstractNumId w:val="31"/>
  </w:num>
  <w:num w:numId="17" w16cid:durableId="1619676319">
    <w:abstractNumId w:val="20"/>
  </w:num>
  <w:num w:numId="18" w16cid:durableId="532694822">
    <w:abstractNumId w:val="15"/>
  </w:num>
  <w:num w:numId="19" w16cid:durableId="1186561001">
    <w:abstractNumId w:val="11"/>
  </w:num>
  <w:num w:numId="20" w16cid:durableId="1033071404">
    <w:abstractNumId w:val="24"/>
  </w:num>
  <w:num w:numId="21" w16cid:durableId="816992320">
    <w:abstractNumId w:val="38"/>
  </w:num>
  <w:num w:numId="22" w16cid:durableId="435440655">
    <w:abstractNumId w:val="5"/>
  </w:num>
  <w:num w:numId="23" w16cid:durableId="1508714229">
    <w:abstractNumId w:val="41"/>
  </w:num>
  <w:num w:numId="24" w16cid:durableId="1808013850">
    <w:abstractNumId w:val="42"/>
  </w:num>
  <w:num w:numId="25" w16cid:durableId="18628324">
    <w:abstractNumId w:val="9"/>
  </w:num>
  <w:num w:numId="26" w16cid:durableId="525293608">
    <w:abstractNumId w:val="17"/>
  </w:num>
  <w:num w:numId="27" w16cid:durableId="1029068337">
    <w:abstractNumId w:val="3"/>
  </w:num>
  <w:num w:numId="28" w16cid:durableId="927272710">
    <w:abstractNumId w:val="0"/>
  </w:num>
  <w:num w:numId="29" w16cid:durableId="1215123842">
    <w:abstractNumId w:val="12"/>
  </w:num>
  <w:num w:numId="30" w16cid:durableId="893078989">
    <w:abstractNumId w:val="27"/>
  </w:num>
  <w:num w:numId="31" w16cid:durableId="405881160">
    <w:abstractNumId w:val="40"/>
  </w:num>
  <w:num w:numId="32" w16cid:durableId="987636081">
    <w:abstractNumId w:val="2"/>
  </w:num>
  <w:num w:numId="33" w16cid:durableId="839663440">
    <w:abstractNumId w:val="18"/>
  </w:num>
  <w:num w:numId="34" w16cid:durableId="941035588">
    <w:abstractNumId w:val="30"/>
  </w:num>
  <w:num w:numId="35" w16cid:durableId="799494574">
    <w:abstractNumId w:val="16"/>
  </w:num>
  <w:num w:numId="36" w16cid:durableId="571283245">
    <w:abstractNumId w:val="23"/>
  </w:num>
  <w:num w:numId="37" w16cid:durableId="661276735">
    <w:abstractNumId w:val="8"/>
  </w:num>
  <w:num w:numId="38" w16cid:durableId="1114251294">
    <w:abstractNumId w:val="37"/>
  </w:num>
  <w:num w:numId="39" w16cid:durableId="2016684813">
    <w:abstractNumId w:val="26"/>
  </w:num>
  <w:num w:numId="40" w16cid:durableId="2026898831">
    <w:abstractNumId w:val="6"/>
  </w:num>
  <w:num w:numId="41" w16cid:durableId="1825464305">
    <w:abstractNumId w:val="19"/>
  </w:num>
  <w:num w:numId="42" w16cid:durableId="859708326">
    <w:abstractNumId w:val="21"/>
  </w:num>
  <w:num w:numId="43" w16cid:durableId="1508777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684"/>
    <w:rsid w:val="000021BF"/>
    <w:rsid w:val="00003F59"/>
    <w:rsid w:val="000075FF"/>
    <w:rsid w:val="00007B47"/>
    <w:rsid w:val="00010FC2"/>
    <w:rsid w:val="00016537"/>
    <w:rsid w:val="00020C8F"/>
    <w:rsid w:val="0002324D"/>
    <w:rsid w:val="00023DE4"/>
    <w:rsid w:val="000269B0"/>
    <w:rsid w:val="00033D96"/>
    <w:rsid w:val="0003404F"/>
    <w:rsid w:val="000359B1"/>
    <w:rsid w:val="00041108"/>
    <w:rsid w:val="0004235D"/>
    <w:rsid w:val="00042FE8"/>
    <w:rsid w:val="00050626"/>
    <w:rsid w:val="00066C5C"/>
    <w:rsid w:val="000677FD"/>
    <w:rsid w:val="00076EA4"/>
    <w:rsid w:val="00087449"/>
    <w:rsid w:val="00097BEE"/>
    <w:rsid w:val="000A2623"/>
    <w:rsid w:val="000A3C9F"/>
    <w:rsid w:val="000A62E1"/>
    <w:rsid w:val="000B2407"/>
    <w:rsid w:val="000B6891"/>
    <w:rsid w:val="000C0F06"/>
    <w:rsid w:val="000C29C3"/>
    <w:rsid w:val="000D264C"/>
    <w:rsid w:val="000D330F"/>
    <w:rsid w:val="000D3A34"/>
    <w:rsid w:val="000D6A17"/>
    <w:rsid w:val="000E1EE3"/>
    <w:rsid w:val="000E6334"/>
    <w:rsid w:val="000E65D8"/>
    <w:rsid w:val="000F0780"/>
    <w:rsid w:val="000F31F5"/>
    <w:rsid w:val="000F4AC3"/>
    <w:rsid w:val="000F68A9"/>
    <w:rsid w:val="001002FD"/>
    <w:rsid w:val="00101EBC"/>
    <w:rsid w:val="00106B0E"/>
    <w:rsid w:val="00110D95"/>
    <w:rsid w:val="00111DD4"/>
    <w:rsid w:val="00121856"/>
    <w:rsid w:val="00123548"/>
    <w:rsid w:val="00130279"/>
    <w:rsid w:val="0013562C"/>
    <w:rsid w:val="00135E9D"/>
    <w:rsid w:val="00141AD0"/>
    <w:rsid w:val="0014219E"/>
    <w:rsid w:val="00146DA0"/>
    <w:rsid w:val="00154503"/>
    <w:rsid w:val="00162FE1"/>
    <w:rsid w:val="001703F3"/>
    <w:rsid w:val="00170A81"/>
    <w:rsid w:val="00172E08"/>
    <w:rsid w:val="00174A91"/>
    <w:rsid w:val="001765C7"/>
    <w:rsid w:val="00190564"/>
    <w:rsid w:val="00195604"/>
    <w:rsid w:val="001959B1"/>
    <w:rsid w:val="0019731A"/>
    <w:rsid w:val="001A01EE"/>
    <w:rsid w:val="001A7B75"/>
    <w:rsid w:val="001B20E9"/>
    <w:rsid w:val="001B3A9A"/>
    <w:rsid w:val="001C45D2"/>
    <w:rsid w:val="001C70A3"/>
    <w:rsid w:val="001D5BC7"/>
    <w:rsid w:val="001D699D"/>
    <w:rsid w:val="001D7273"/>
    <w:rsid w:val="001E06FF"/>
    <w:rsid w:val="001E22E5"/>
    <w:rsid w:val="001E3876"/>
    <w:rsid w:val="001F24C4"/>
    <w:rsid w:val="001F3F48"/>
    <w:rsid w:val="001F6384"/>
    <w:rsid w:val="002041C3"/>
    <w:rsid w:val="002063D2"/>
    <w:rsid w:val="00207081"/>
    <w:rsid w:val="00217997"/>
    <w:rsid w:val="00217AC9"/>
    <w:rsid w:val="00217E23"/>
    <w:rsid w:val="0022170E"/>
    <w:rsid w:val="0022209F"/>
    <w:rsid w:val="002233D6"/>
    <w:rsid w:val="00224FC0"/>
    <w:rsid w:val="00226640"/>
    <w:rsid w:val="00230490"/>
    <w:rsid w:val="00237574"/>
    <w:rsid w:val="002410CE"/>
    <w:rsid w:val="00244C9C"/>
    <w:rsid w:val="0024654B"/>
    <w:rsid w:val="00246BA0"/>
    <w:rsid w:val="00255944"/>
    <w:rsid w:val="002703D1"/>
    <w:rsid w:val="002836CA"/>
    <w:rsid w:val="00286E71"/>
    <w:rsid w:val="0029289C"/>
    <w:rsid w:val="002964C8"/>
    <w:rsid w:val="002A28FE"/>
    <w:rsid w:val="002B0F18"/>
    <w:rsid w:val="002B1045"/>
    <w:rsid w:val="002B3C05"/>
    <w:rsid w:val="002B4093"/>
    <w:rsid w:val="002C0CE5"/>
    <w:rsid w:val="002C3ED1"/>
    <w:rsid w:val="002C40CD"/>
    <w:rsid w:val="002C73AD"/>
    <w:rsid w:val="002C7A9A"/>
    <w:rsid w:val="002C7B9E"/>
    <w:rsid w:val="002E06A8"/>
    <w:rsid w:val="002E06A9"/>
    <w:rsid w:val="002E0FDB"/>
    <w:rsid w:val="002E2C14"/>
    <w:rsid w:val="002E3D59"/>
    <w:rsid w:val="002E5861"/>
    <w:rsid w:val="002E5FCA"/>
    <w:rsid w:val="002E7112"/>
    <w:rsid w:val="002E7BDC"/>
    <w:rsid w:val="002F41C0"/>
    <w:rsid w:val="002F529C"/>
    <w:rsid w:val="002F5617"/>
    <w:rsid w:val="002F605A"/>
    <w:rsid w:val="003179C5"/>
    <w:rsid w:val="00317D9F"/>
    <w:rsid w:val="00320493"/>
    <w:rsid w:val="003307E3"/>
    <w:rsid w:val="0033576A"/>
    <w:rsid w:val="00336421"/>
    <w:rsid w:val="00342FE6"/>
    <w:rsid w:val="00347F4C"/>
    <w:rsid w:val="00357B40"/>
    <w:rsid w:val="00364958"/>
    <w:rsid w:val="00366643"/>
    <w:rsid w:val="00366B42"/>
    <w:rsid w:val="003708BE"/>
    <w:rsid w:val="00374D78"/>
    <w:rsid w:val="00376B69"/>
    <w:rsid w:val="0038182D"/>
    <w:rsid w:val="00383D39"/>
    <w:rsid w:val="00384864"/>
    <w:rsid w:val="003877D8"/>
    <w:rsid w:val="003943D7"/>
    <w:rsid w:val="003B07E9"/>
    <w:rsid w:val="003B69A2"/>
    <w:rsid w:val="003C1CC1"/>
    <w:rsid w:val="003C2FAC"/>
    <w:rsid w:val="003D62DC"/>
    <w:rsid w:val="003E00BC"/>
    <w:rsid w:val="003E2D03"/>
    <w:rsid w:val="003E5E38"/>
    <w:rsid w:val="003F5D1F"/>
    <w:rsid w:val="00404A96"/>
    <w:rsid w:val="0041116F"/>
    <w:rsid w:val="00412EF9"/>
    <w:rsid w:val="0042788C"/>
    <w:rsid w:val="00427FCA"/>
    <w:rsid w:val="00435123"/>
    <w:rsid w:val="004366C2"/>
    <w:rsid w:val="00447D51"/>
    <w:rsid w:val="00450D66"/>
    <w:rsid w:val="00450DFF"/>
    <w:rsid w:val="00454A89"/>
    <w:rsid w:val="00470429"/>
    <w:rsid w:val="00481A8B"/>
    <w:rsid w:val="00482EF0"/>
    <w:rsid w:val="004A08C5"/>
    <w:rsid w:val="004A102F"/>
    <w:rsid w:val="004A1F93"/>
    <w:rsid w:val="004A2886"/>
    <w:rsid w:val="004A6405"/>
    <w:rsid w:val="004B52AD"/>
    <w:rsid w:val="004C0AB9"/>
    <w:rsid w:val="004C4D4F"/>
    <w:rsid w:val="004C537D"/>
    <w:rsid w:val="004C6C14"/>
    <w:rsid w:val="004D1ACD"/>
    <w:rsid w:val="004D61DF"/>
    <w:rsid w:val="004E3709"/>
    <w:rsid w:val="004E75CA"/>
    <w:rsid w:val="004E7EF1"/>
    <w:rsid w:val="004F1CD5"/>
    <w:rsid w:val="004F4D4E"/>
    <w:rsid w:val="004F5016"/>
    <w:rsid w:val="004F77F1"/>
    <w:rsid w:val="004F7D13"/>
    <w:rsid w:val="00500D7D"/>
    <w:rsid w:val="0050210E"/>
    <w:rsid w:val="005027CB"/>
    <w:rsid w:val="00503579"/>
    <w:rsid w:val="00506245"/>
    <w:rsid w:val="00510783"/>
    <w:rsid w:val="005129F6"/>
    <w:rsid w:val="00512F64"/>
    <w:rsid w:val="00514379"/>
    <w:rsid w:val="00522FB4"/>
    <w:rsid w:val="00541A04"/>
    <w:rsid w:val="00543C1B"/>
    <w:rsid w:val="00544555"/>
    <w:rsid w:val="00550D3C"/>
    <w:rsid w:val="005625C4"/>
    <w:rsid w:val="00566694"/>
    <w:rsid w:val="00573953"/>
    <w:rsid w:val="00574432"/>
    <w:rsid w:val="005775B6"/>
    <w:rsid w:val="0058073D"/>
    <w:rsid w:val="00581861"/>
    <w:rsid w:val="00585F77"/>
    <w:rsid w:val="00587EFC"/>
    <w:rsid w:val="005A2D7A"/>
    <w:rsid w:val="005A350B"/>
    <w:rsid w:val="005A3BCA"/>
    <w:rsid w:val="005A5C78"/>
    <w:rsid w:val="005B57AA"/>
    <w:rsid w:val="005B6C94"/>
    <w:rsid w:val="005B7235"/>
    <w:rsid w:val="005C171D"/>
    <w:rsid w:val="005C2783"/>
    <w:rsid w:val="005C76AE"/>
    <w:rsid w:val="005C7734"/>
    <w:rsid w:val="005D17DD"/>
    <w:rsid w:val="005D22FB"/>
    <w:rsid w:val="005D32E4"/>
    <w:rsid w:val="005E1072"/>
    <w:rsid w:val="005E60A3"/>
    <w:rsid w:val="005F036C"/>
    <w:rsid w:val="005F1106"/>
    <w:rsid w:val="005F6745"/>
    <w:rsid w:val="00602924"/>
    <w:rsid w:val="00602DFB"/>
    <w:rsid w:val="00603787"/>
    <w:rsid w:val="00613A4C"/>
    <w:rsid w:val="00615BC6"/>
    <w:rsid w:val="00615D08"/>
    <w:rsid w:val="00622EB5"/>
    <w:rsid w:val="00623407"/>
    <w:rsid w:val="0062728C"/>
    <w:rsid w:val="00627376"/>
    <w:rsid w:val="0063697B"/>
    <w:rsid w:val="00636C18"/>
    <w:rsid w:val="00637A42"/>
    <w:rsid w:val="00646D88"/>
    <w:rsid w:val="00657D0B"/>
    <w:rsid w:val="00665239"/>
    <w:rsid w:val="00666DA8"/>
    <w:rsid w:val="00675C75"/>
    <w:rsid w:val="00676B59"/>
    <w:rsid w:val="00680377"/>
    <w:rsid w:val="006842E5"/>
    <w:rsid w:val="0068520F"/>
    <w:rsid w:val="006912C3"/>
    <w:rsid w:val="006945E1"/>
    <w:rsid w:val="006A082E"/>
    <w:rsid w:val="006A1847"/>
    <w:rsid w:val="006A5FD4"/>
    <w:rsid w:val="006B2371"/>
    <w:rsid w:val="006B2CA4"/>
    <w:rsid w:val="006B3A9D"/>
    <w:rsid w:val="006C2673"/>
    <w:rsid w:val="006C3BB9"/>
    <w:rsid w:val="006C4BFA"/>
    <w:rsid w:val="006D0427"/>
    <w:rsid w:val="006D265F"/>
    <w:rsid w:val="006D28A3"/>
    <w:rsid w:val="006D3313"/>
    <w:rsid w:val="006D4606"/>
    <w:rsid w:val="006D5623"/>
    <w:rsid w:val="006E0B6C"/>
    <w:rsid w:val="006E508F"/>
    <w:rsid w:val="006E56E3"/>
    <w:rsid w:val="006E7117"/>
    <w:rsid w:val="006F0E17"/>
    <w:rsid w:val="006F2318"/>
    <w:rsid w:val="006F3895"/>
    <w:rsid w:val="00702980"/>
    <w:rsid w:val="00706361"/>
    <w:rsid w:val="007112BE"/>
    <w:rsid w:val="00711CA3"/>
    <w:rsid w:val="00712785"/>
    <w:rsid w:val="007254CD"/>
    <w:rsid w:val="00725BC3"/>
    <w:rsid w:val="007367E3"/>
    <w:rsid w:val="0075326C"/>
    <w:rsid w:val="00753A9F"/>
    <w:rsid w:val="007563D4"/>
    <w:rsid w:val="00760573"/>
    <w:rsid w:val="007613AB"/>
    <w:rsid w:val="00762CD9"/>
    <w:rsid w:val="00782D26"/>
    <w:rsid w:val="0078404B"/>
    <w:rsid w:val="007928C8"/>
    <w:rsid w:val="007A0812"/>
    <w:rsid w:val="007A278D"/>
    <w:rsid w:val="007A5BCC"/>
    <w:rsid w:val="007A6A53"/>
    <w:rsid w:val="007B5DAF"/>
    <w:rsid w:val="007B721D"/>
    <w:rsid w:val="007C2841"/>
    <w:rsid w:val="007D006A"/>
    <w:rsid w:val="007D13B9"/>
    <w:rsid w:val="007D1EA8"/>
    <w:rsid w:val="007D5614"/>
    <w:rsid w:val="007E04A9"/>
    <w:rsid w:val="007E37F1"/>
    <w:rsid w:val="007E3ADD"/>
    <w:rsid w:val="007E4CA8"/>
    <w:rsid w:val="007E6327"/>
    <w:rsid w:val="007E6833"/>
    <w:rsid w:val="007F29AB"/>
    <w:rsid w:val="007F4C1B"/>
    <w:rsid w:val="0080311D"/>
    <w:rsid w:val="00805975"/>
    <w:rsid w:val="00825493"/>
    <w:rsid w:val="00825529"/>
    <w:rsid w:val="00826595"/>
    <w:rsid w:val="00827606"/>
    <w:rsid w:val="008304BE"/>
    <w:rsid w:val="00834DF9"/>
    <w:rsid w:val="00836C0C"/>
    <w:rsid w:val="00841A0C"/>
    <w:rsid w:val="00842DD2"/>
    <w:rsid w:val="008461A4"/>
    <w:rsid w:val="00854767"/>
    <w:rsid w:val="00854F6A"/>
    <w:rsid w:val="008755D9"/>
    <w:rsid w:val="0087719A"/>
    <w:rsid w:val="00880B22"/>
    <w:rsid w:val="00880DD7"/>
    <w:rsid w:val="00884AE1"/>
    <w:rsid w:val="00885861"/>
    <w:rsid w:val="00885AF3"/>
    <w:rsid w:val="008A01F7"/>
    <w:rsid w:val="008A0FBB"/>
    <w:rsid w:val="008A5E03"/>
    <w:rsid w:val="008A74C4"/>
    <w:rsid w:val="008B0132"/>
    <w:rsid w:val="008B1D57"/>
    <w:rsid w:val="008B2C74"/>
    <w:rsid w:val="008B7490"/>
    <w:rsid w:val="008C1319"/>
    <w:rsid w:val="008C3049"/>
    <w:rsid w:val="008C3804"/>
    <w:rsid w:val="008D2092"/>
    <w:rsid w:val="008D21ED"/>
    <w:rsid w:val="008D3DCD"/>
    <w:rsid w:val="008E2B80"/>
    <w:rsid w:val="008F704B"/>
    <w:rsid w:val="00900D7A"/>
    <w:rsid w:val="00905BA3"/>
    <w:rsid w:val="00907858"/>
    <w:rsid w:val="00912230"/>
    <w:rsid w:val="00912F91"/>
    <w:rsid w:val="00913A07"/>
    <w:rsid w:val="00923553"/>
    <w:rsid w:val="009355CA"/>
    <w:rsid w:val="00945EA3"/>
    <w:rsid w:val="009628F6"/>
    <w:rsid w:val="00974334"/>
    <w:rsid w:val="0097476E"/>
    <w:rsid w:val="00980F74"/>
    <w:rsid w:val="0098583E"/>
    <w:rsid w:val="00991459"/>
    <w:rsid w:val="00992934"/>
    <w:rsid w:val="009977C6"/>
    <w:rsid w:val="009A6484"/>
    <w:rsid w:val="009B105D"/>
    <w:rsid w:val="009B78EC"/>
    <w:rsid w:val="009C55CC"/>
    <w:rsid w:val="009D4191"/>
    <w:rsid w:val="009D6193"/>
    <w:rsid w:val="009E2398"/>
    <w:rsid w:val="009E70D9"/>
    <w:rsid w:val="009F1D1C"/>
    <w:rsid w:val="009F2507"/>
    <w:rsid w:val="00A05192"/>
    <w:rsid w:val="00A10C48"/>
    <w:rsid w:val="00A26AED"/>
    <w:rsid w:val="00A27369"/>
    <w:rsid w:val="00A35A13"/>
    <w:rsid w:val="00A42D85"/>
    <w:rsid w:val="00A46A6E"/>
    <w:rsid w:val="00A47262"/>
    <w:rsid w:val="00A52D38"/>
    <w:rsid w:val="00A56269"/>
    <w:rsid w:val="00A711CD"/>
    <w:rsid w:val="00A76D26"/>
    <w:rsid w:val="00A82CDB"/>
    <w:rsid w:val="00A873B0"/>
    <w:rsid w:val="00A93E1E"/>
    <w:rsid w:val="00A95FA5"/>
    <w:rsid w:val="00A96D07"/>
    <w:rsid w:val="00AA18BA"/>
    <w:rsid w:val="00AA2040"/>
    <w:rsid w:val="00AA57A5"/>
    <w:rsid w:val="00AB12D3"/>
    <w:rsid w:val="00AB1D24"/>
    <w:rsid w:val="00AB52C9"/>
    <w:rsid w:val="00AB788E"/>
    <w:rsid w:val="00AC60B2"/>
    <w:rsid w:val="00AD10BC"/>
    <w:rsid w:val="00AD6E47"/>
    <w:rsid w:val="00AD7D86"/>
    <w:rsid w:val="00AE1C55"/>
    <w:rsid w:val="00AE4972"/>
    <w:rsid w:val="00AE57DA"/>
    <w:rsid w:val="00AF0266"/>
    <w:rsid w:val="00AF2EC0"/>
    <w:rsid w:val="00AF578F"/>
    <w:rsid w:val="00B0185C"/>
    <w:rsid w:val="00B022AB"/>
    <w:rsid w:val="00B0500D"/>
    <w:rsid w:val="00B15CE6"/>
    <w:rsid w:val="00B2405E"/>
    <w:rsid w:val="00B248C9"/>
    <w:rsid w:val="00B30B06"/>
    <w:rsid w:val="00B321AA"/>
    <w:rsid w:val="00B43B1E"/>
    <w:rsid w:val="00B50480"/>
    <w:rsid w:val="00B71BA9"/>
    <w:rsid w:val="00B741BD"/>
    <w:rsid w:val="00B8307B"/>
    <w:rsid w:val="00B93985"/>
    <w:rsid w:val="00B95156"/>
    <w:rsid w:val="00B975E8"/>
    <w:rsid w:val="00BA53E2"/>
    <w:rsid w:val="00BA5A70"/>
    <w:rsid w:val="00BB2899"/>
    <w:rsid w:val="00BC1684"/>
    <w:rsid w:val="00BC16FF"/>
    <w:rsid w:val="00BC2B94"/>
    <w:rsid w:val="00BC6FB9"/>
    <w:rsid w:val="00BD1058"/>
    <w:rsid w:val="00BD44C2"/>
    <w:rsid w:val="00BE176D"/>
    <w:rsid w:val="00BF1716"/>
    <w:rsid w:val="00BF17D2"/>
    <w:rsid w:val="00BF22C3"/>
    <w:rsid w:val="00BF4D4A"/>
    <w:rsid w:val="00BF4DD7"/>
    <w:rsid w:val="00BF72E7"/>
    <w:rsid w:val="00BF738F"/>
    <w:rsid w:val="00BF740E"/>
    <w:rsid w:val="00C04A76"/>
    <w:rsid w:val="00C06CD9"/>
    <w:rsid w:val="00C07EC2"/>
    <w:rsid w:val="00C10370"/>
    <w:rsid w:val="00C10D64"/>
    <w:rsid w:val="00C12ACE"/>
    <w:rsid w:val="00C17F6A"/>
    <w:rsid w:val="00C22232"/>
    <w:rsid w:val="00C232A8"/>
    <w:rsid w:val="00C2467A"/>
    <w:rsid w:val="00C24832"/>
    <w:rsid w:val="00C312E5"/>
    <w:rsid w:val="00C45AF7"/>
    <w:rsid w:val="00C520E2"/>
    <w:rsid w:val="00C52525"/>
    <w:rsid w:val="00C628F7"/>
    <w:rsid w:val="00C62B4E"/>
    <w:rsid w:val="00C63B64"/>
    <w:rsid w:val="00C664D0"/>
    <w:rsid w:val="00C819F4"/>
    <w:rsid w:val="00C83CC7"/>
    <w:rsid w:val="00C869CD"/>
    <w:rsid w:val="00C93A5D"/>
    <w:rsid w:val="00C94B55"/>
    <w:rsid w:val="00C97BD1"/>
    <w:rsid w:val="00CA0506"/>
    <w:rsid w:val="00CA105D"/>
    <w:rsid w:val="00CA223A"/>
    <w:rsid w:val="00CA23F8"/>
    <w:rsid w:val="00CA5780"/>
    <w:rsid w:val="00CB1095"/>
    <w:rsid w:val="00CB45A9"/>
    <w:rsid w:val="00CB5207"/>
    <w:rsid w:val="00CC2E1D"/>
    <w:rsid w:val="00CC3F6A"/>
    <w:rsid w:val="00CC47BC"/>
    <w:rsid w:val="00CC68C9"/>
    <w:rsid w:val="00CC7293"/>
    <w:rsid w:val="00CC7F1C"/>
    <w:rsid w:val="00CE683C"/>
    <w:rsid w:val="00CF7B0E"/>
    <w:rsid w:val="00D0042E"/>
    <w:rsid w:val="00D04431"/>
    <w:rsid w:val="00D0661B"/>
    <w:rsid w:val="00D0751B"/>
    <w:rsid w:val="00D11A2E"/>
    <w:rsid w:val="00D12ADB"/>
    <w:rsid w:val="00D12FB4"/>
    <w:rsid w:val="00D17E42"/>
    <w:rsid w:val="00D27BD4"/>
    <w:rsid w:val="00D3381A"/>
    <w:rsid w:val="00D36380"/>
    <w:rsid w:val="00D37E06"/>
    <w:rsid w:val="00D41105"/>
    <w:rsid w:val="00D4343D"/>
    <w:rsid w:val="00D45441"/>
    <w:rsid w:val="00D53891"/>
    <w:rsid w:val="00D53A9D"/>
    <w:rsid w:val="00D62AEC"/>
    <w:rsid w:val="00D635E0"/>
    <w:rsid w:val="00D63A35"/>
    <w:rsid w:val="00D7075F"/>
    <w:rsid w:val="00D752D2"/>
    <w:rsid w:val="00D820B7"/>
    <w:rsid w:val="00D8390A"/>
    <w:rsid w:val="00D875F2"/>
    <w:rsid w:val="00D90047"/>
    <w:rsid w:val="00D92F35"/>
    <w:rsid w:val="00D97002"/>
    <w:rsid w:val="00D977F7"/>
    <w:rsid w:val="00D97DCC"/>
    <w:rsid w:val="00DA0EE8"/>
    <w:rsid w:val="00DA6466"/>
    <w:rsid w:val="00DB3687"/>
    <w:rsid w:val="00DB36A1"/>
    <w:rsid w:val="00DB7019"/>
    <w:rsid w:val="00DC3085"/>
    <w:rsid w:val="00DC7843"/>
    <w:rsid w:val="00DD68AC"/>
    <w:rsid w:val="00DD72D3"/>
    <w:rsid w:val="00DE2ED6"/>
    <w:rsid w:val="00DE7F7A"/>
    <w:rsid w:val="00DF295B"/>
    <w:rsid w:val="00DF2F71"/>
    <w:rsid w:val="00DF35DC"/>
    <w:rsid w:val="00DF5E05"/>
    <w:rsid w:val="00DF7B55"/>
    <w:rsid w:val="00E009A7"/>
    <w:rsid w:val="00E01758"/>
    <w:rsid w:val="00E0310E"/>
    <w:rsid w:val="00E0374F"/>
    <w:rsid w:val="00E05AC1"/>
    <w:rsid w:val="00E06DFF"/>
    <w:rsid w:val="00E13451"/>
    <w:rsid w:val="00E1566E"/>
    <w:rsid w:val="00E23EB9"/>
    <w:rsid w:val="00E242A4"/>
    <w:rsid w:val="00E4394C"/>
    <w:rsid w:val="00E4611C"/>
    <w:rsid w:val="00E478AB"/>
    <w:rsid w:val="00E53D84"/>
    <w:rsid w:val="00E566E7"/>
    <w:rsid w:val="00E63E87"/>
    <w:rsid w:val="00E6422B"/>
    <w:rsid w:val="00E6487C"/>
    <w:rsid w:val="00E719D3"/>
    <w:rsid w:val="00E74580"/>
    <w:rsid w:val="00E746EF"/>
    <w:rsid w:val="00E77326"/>
    <w:rsid w:val="00E77D24"/>
    <w:rsid w:val="00E805B5"/>
    <w:rsid w:val="00E82076"/>
    <w:rsid w:val="00E829C2"/>
    <w:rsid w:val="00E84988"/>
    <w:rsid w:val="00EA2B34"/>
    <w:rsid w:val="00EA3A5B"/>
    <w:rsid w:val="00EC1BC7"/>
    <w:rsid w:val="00EC72F0"/>
    <w:rsid w:val="00ED0AED"/>
    <w:rsid w:val="00ED3E8D"/>
    <w:rsid w:val="00EE06A7"/>
    <w:rsid w:val="00EE0CF2"/>
    <w:rsid w:val="00EE2F5D"/>
    <w:rsid w:val="00EE5396"/>
    <w:rsid w:val="00EF07DF"/>
    <w:rsid w:val="00EF10C8"/>
    <w:rsid w:val="00EF1D4D"/>
    <w:rsid w:val="00EF3B9B"/>
    <w:rsid w:val="00F00078"/>
    <w:rsid w:val="00F015AE"/>
    <w:rsid w:val="00F02C0F"/>
    <w:rsid w:val="00F04D76"/>
    <w:rsid w:val="00F078C6"/>
    <w:rsid w:val="00F140EA"/>
    <w:rsid w:val="00F1568F"/>
    <w:rsid w:val="00F30876"/>
    <w:rsid w:val="00F315EC"/>
    <w:rsid w:val="00F31CAA"/>
    <w:rsid w:val="00F35A0F"/>
    <w:rsid w:val="00F415E4"/>
    <w:rsid w:val="00F41A3D"/>
    <w:rsid w:val="00F4549F"/>
    <w:rsid w:val="00F5161E"/>
    <w:rsid w:val="00F53C63"/>
    <w:rsid w:val="00F541F9"/>
    <w:rsid w:val="00F61F74"/>
    <w:rsid w:val="00F727B3"/>
    <w:rsid w:val="00F7620C"/>
    <w:rsid w:val="00F76C90"/>
    <w:rsid w:val="00F76D71"/>
    <w:rsid w:val="00F866FF"/>
    <w:rsid w:val="00F86FCE"/>
    <w:rsid w:val="00FA775D"/>
    <w:rsid w:val="00FA784B"/>
    <w:rsid w:val="00FB42C9"/>
    <w:rsid w:val="00FD155D"/>
    <w:rsid w:val="00FD3DC7"/>
    <w:rsid w:val="00FD69AE"/>
    <w:rsid w:val="00FE2052"/>
    <w:rsid w:val="00FE325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FD032"/>
  <w15:chartTrackingRefBased/>
  <w15:docId w15:val="{CDC293B5-ED00-4FB1-BD62-D35C64126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BC1684"/>
    <w:pPr>
      <w:spacing w:after="0" w:line="240" w:lineRule="auto"/>
      <w:ind w:left="720"/>
      <w:contextualSpacing/>
    </w:pPr>
    <w:rPr>
      <w:rFonts w:ascii="Angsana New" w:eastAsiaTheme="minorEastAsia" w:hAnsi="Angsana New" w:cs="Angsana New"/>
      <w:sz w:val="28"/>
      <w:szCs w:val="35"/>
    </w:rPr>
  </w:style>
  <w:style w:type="paragraph" w:styleId="a4">
    <w:name w:val="footnote text"/>
    <w:basedOn w:val="a"/>
    <w:link w:val="a5"/>
    <w:unhideWhenUsed/>
    <w:rsid w:val="000F0780"/>
    <w:pPr>
      <w:spacing w:after="0" w:line="240" w:lineRule="auto"/>
    </w:pPr>
    <w:rPr>
      <w:sz w:val="20"/>
      <w:szCs w:val="25"/>
    </w:rPr>
  </w:style>
  <w:style w:type="character" w:customStyle="1" w:styleId="a5">
    <w:name w:val="ข้อความเชิงอรรถ อักขระ"/>
    <w:basedOn w:val="a0"/>
    <w:link w:val="a4"/>
    <w:rsid w:val="000F0780"/>
    <w:rPr>
      <w:sz w:val="20"/>
      <w:szCs w:val="25"/>
    </w:rPr>
  </w:style>
  <w:style w:type="character" w:styleId="a6">
    <w:name w:val="footnote reference"/>
    <w:basedOn w:val="a0"/>
    <w:unhideWhenUsed/>
    <w:rsid w:val="000F0780"/>
    <w:rPr>
      <w:sz w:val="32"/>
      <w:szCs w:val="32"/>
      <w:vertAlign w:val="superscript"/>
    </w:rPr>
  </w:style>
  <w:style w:type="character" w:styleId="a7">
    <w:name w:val="Hyperlink"/>
    <w:basedOn w:val="a0"/>
    <w:uiPriority w:val="99"/>
    <w:unhideWhenUsed/>
    <w:rsid w:val="000F0780"/>
    <w:rPr>
      <w:color w:val="0563C1" w:themeColor="hyperlink"/>
      <w:u w:val="single"/>
    </w:rPr>
  </w:style>
  <w:style w:type="character" w:styleId="a8">
    <w:name w:val="Unresolved Mention"/>
    <w:basedOn w:val="a0"/>
    <w:uiPriority w:val="99"/>
    <w:semiHidden/>
    <w:unhideWhenUsed/>
    <w:rsid w:val="000F0780"/>
    <w:rPr>
      <w:color w:val="605E5C"/>
      <w:shd w:val="clear" w:color="auto" w:fill="E1DFDD"/>
    </w:rPr>
  </w:style>
  <w:style w:type="paragraph" w:styleId="a9">
    <w:name w:val="header"/>
    <w:basedOn w:val="a"/>
    <w:link w:val="aa"/>
    <w:uiPriority w:val="99"/>
    <w:unhideWhenUsed/>
    <w:rsid w:val="005A5C78"/>
    <w:pPr>
      <w:tabs>
        <w:tab w:val="center" w:pos="4513"/>
        <w:tab w:val="right" w:pos="9026"/>
      </w:tabs>
      <w:spacing w:after="0" w:line="240" w:lineRule="auto"/>
    </w:pPr>
  </w:style>
  <w:style w:type="character" w:customStyle="1" w:styleId="aa">
    <w:name w:val="หัวกระดาษ อักขระ"/>
    <w:basedOn w:val="a0"/>
    <w:link w:val="a9"/>
    <w:uiPriority w:val="99"/>
    <w:rsid w:val="005A5C78"/>
  </w:style>
  <w:style w:type="paragraph" w:styleId="ab">
    <w:name w:val="footer"/>
    <w:basedOn w:val="a"/>
    <w:link w:val="ac"/>
    <w:uiPriority w:val="99"/>
    <w:unhideWhenUsed/>
    <w:rsid w:val="005A5C78"/>
    <w:pPr>
      <w:tabs>
        <w:tab w:val="center" w:pos="4513"/>
        <w:tab w:val="right" w:pos="9026"/>
      </w:tabs>
      <w:spacing w:after="0" w:line="240" w:lineRule="auto"/>
    </w:pPr>
  </w:style>
  <w:style w:type="character" w:customStyle="1" w:styleId="ac">
    <w:name w:val="ท้ายกระดาษ อักขระ"/>
    <w:basedOn w:val="a0"/>
    <w:link w:val="ab"/>
    <w:uiPriority w:val="99"/>
    <w:rsid w:val="005A5C78"/>
  </w:style>
  <w:style w:type="paragraph" w:styleId="ad">
    <w:name w:val="endnote text"/>
    <w:basedOn w:val="a"/>
    <w:link w:val="ae"/>
    <w:uiPriority w:val="99"/>
    <w:semiHidden/>
    <w:unhideWhenUsed/>
    <w:rsid w:val="00544555"/>
    <w:pPr>
      <w:spacing w:after="0" w:line="240" w:lineRule="auto"/>
    </w:pPr>
    <w:rPr>
      <w:sz w:val="20"/>
      <w:szCs w:val="25"/>
    </w:rPr>
  </w:style>
  <w:style w:type="character" w:customStyle="1" w:styleId="ae">
    <w:name w:val="ข้อความอ้างอิงท้ายเรื่อง อักขระ"/>
    <w:basedOn w:val="a0"/>
    <w:link w:val="ad"/>
    <w:uiPriority w:val="99"/>
    <w:semiHidden/>
    <w:rsid w:val="00544555"/>
    <w:rPr>
      <w:sz w:val="20"/>
      <w:szCs w:val="25"/>
    </w:rPr>
  </w:style>
  <w:style w:type="character" w:styleId="af">
    <w:name w:val="endnote reference"/>
    <w:basedOn w:val="a0"/>
    <w:uiPriority w:val="99"/>
    <w:semiHidden/>
    <w:unhideWhenUsed/>
    <w:rsid w:val="00544555"/>
    <w:rPr>
      <w:sz w:val="32"/>
      <w:szCs w:val="32"/>
      <w:vertAlign w:val="superscript"/>
    </w:rPr>
  </w:style>
  <w:style w:type="character" w:customStyle="1" w:styleId="rynqvb">
    <w:name w:val="rynqvb"/>
    <w:basedOn w:val="a0"/>
    <w:rsid w:val="00AE4972"/>
  </w:style>
  <w:style w:type="character" w:styleId="af0">
    <w:name w:val="annotation reference"/>
    <w:basedOn w:val="a0"/>
    <w:uiPriority w:val="99"/>
    <w:semiHidden/>
    <w:unhideWhenUsed/>
    <w:rsid w:val="005D22FB"/>
    <w:rPr>
      <w:sz w:val="16"/>
      <w:szCs w:val="16"/>
    </w:rPr>
  </w:style>
  <w:style w:type="paragraph" w:styleId="af1">
    <w:name w:val="annotation text"/>
    <w:basedOn w:val="a"/>
    <w:link w:val="af2"/>
    <w:uiPriority w:val="99"/>
    <w:unhideWhenUsed/>
    <w:rsid w:val="005D22FB"/>
    <w:pPr>
      <w:spacing w:line="240" w:lineRule="auto"/>
    </w:pPr>
    <w:rPr>
      <w:sz w:val="20"/>
      <w:szCs w:val="25"/>
    </w:rPr>
  </w:style>
  <w:style w:type="character" w:customStyle="1" w:styleId="af2">
    <w:name w:val="ข้อความข้อคิดเห็น อักขระ"/>
    <w:basedOn w:val="a0"/>
    <w:link w:val="af1"/>
    <w:uiPriority w:val="99"/>
    <w:rsid w:val="005D22FB"/>
    <w:rPr>
      <w:sz w:val="20"/>
      <w:szCs w:val="25"/>
    </w:rPr>
  </w:style>
  <w:style w:type="paragraph" w:styleId="af3">
    <w:name w:val="annotation subject"/>
    <w:basedOn w:val="af1"/>
    <w:next w:val="af1"/>
    <w:link w:val="af4"/>
    <w:uiPriority w:val="99"/>
    <w:semiHidden/>
    <w:unhideWhenUsed/>
    <w:rsid w:val="005D22FB"/>
    <w:rPr>
      <w:b/>
      <w:bCs/>
    </w:rPr>
  </w:style>
  <w:style w:type="character" w:customStyle="1" w:styleId="af4">
    <w:name w:val="ชื่อเรื่องของข้อคิดเห็น อักขระ"/>
    <w:basedOn w:val="af2"/>
    <w:link w:val="af3"/>
    <w:uiPriority w:val="99"/>
    <w:semiHidden/>
    <w:rsid w:val="005D22FB"/>
    <w:rPr>
      <w:b/>
      <w:bCs/>
      <w:sz w:val="20"/>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39652">
      <w:bodyDiv w:val="1"/>
      <w:marLeft w:val="0"/>
      <w:marRight w:val="0"/>
      <w:marTop w:val="0"/>
      <w:marBottom w:val="0"/>
      <w:divBdr>
        <w:top w:val="none" w:sz="0" w:space="0" w:color="auto"/>
        <w:left w:val="none" w:sz="0" w:space="0" w:color="auto"/>
        <w:bottom w:val="none" w:sz="0" w:space="0" w:color="auto"/>
        <w:right w:val="none" w:sz="0" w:space="0" w:color="auto"/>
      </w:divBdr>
    </w:div>
    <w:div w:id="481629499">
      <w:bodyDiv w:val="1"/>
      <w:marLeft w:val="0"/>
      <w:marRight w:val="0"/>
      <w:marTop w:val="0"/>
      <w:marBottom w:val="0"/>
      <w:divBdr>
        <w:top w:val="none" w:sz="0" w:space="0" w:color="auto"/>
        <w:left w:val="none" w:sz="0" w:space="0" w:color="auto"/>
        <w:bottom w:val="none" w:sz="0" w:space="0" w:color="auto"/>
        <w:right w:val="none" w:sz="0" w:space="0" w:color="auto"/>
      </w:divBdr>
    </w:div>
    <w:div w:id="686366493">
      <w:bodyDiv w:val="1"/>
      <w:marLeft w:val="0"/>
      <w:marRight w:val="0"/>
      <w:marTop w:val="0"/>
      <w:marBottom w:val="0"/>
      <w:divBdr>
        <w:top w:val="none" w:sz="0" w:space="0" w:color="auto"/>
        <w:left w:val="none" w:sz="0" w:space="0" w:color="auto"/>
        <w:bottom w:val="none" w:sz="0" w:space="0" w:color="auto"/>
        <w:right w:val="none" w:sz="0" w:space="0" w:color="auto"/>
      </w:divBdr>
    </w:div>
    <w:div w:id="1025642035">
      <w:bodyDiv w:val="1"/>
      <w:marLeft w:val="0"/>
      <w:marRight w:val="0"/>
      <w:marTop w:val="0"/>
      <w:marBottom w:val="0"/>
      <w:divBdr>
        <w:top w:val="none" w:sz="0" w:space="0" w:color="auto"/>
        <w:left w:val="none" w:sz="0" w:space="0" w:color="auto"/>
        <w:bottom w:val="none" w:sz="0" w:space="0" w:color="auto"/>
        <w:right w:val="none" w:sz="0" w:space="0" w:color="auto"/>
      </w:divBdr>
    </w:div>
    <w:div w:id="1039668801">
      <w:bodyDiv w:val="1"/>
      <w:marLeft w:val="0"/>
      <w:marRight w:val="0"/>
      <w:marTop w:val="0"/>
      <w:marBottom w:val="0"/>
      <w:divBdr>
        <w:top w:val="none" w:sz="0" w:space="0" w:color="auto"/>
        <w:left w:val="none" w:sz="0" w:space="0" w:color="auto"/>
        <w:bottom w:val="none" w:sz="0" w:space="0" w:color="auto"/>
        <w:right w:val="none" w:sz="0" w:space="0" w:color="auto"/>
      </w:divBdr>
    </w:div>
    <w:div w:id="1376853782">
      <w:bodyDiv w:val="1"/>
      <w:marLeft w:val="0"/>
      <w:marRight w:val="0"/>
      <w:marTop w:val="0"/>
      <w:marBottom w:val="0"/>
      <w:divBdr>
        <w:top w:val="none" w:sz="0" w:space="0" w:color="auto"/>
        <w:left w:val="none" w:sz="0" w:space="0" w:color="auto"/>
        <w:bottom w:val="none" w:sz="0" w:space="0" w:color="auto"/>
        <w:right w:val="none" w:sz="0" w:space="0" w:color="auto"/>
      </w:divBdr>
    </w:div>
    <w:div w:id="1825856215">
      <w:bodyDiv w:val="1"/>
      <w:marLeft w:val="0"/>
      <w:marRight w:val="0"/>
      <w:marTop w:val="0"/>
      <w:marBottom w:val="0"/>
      <w:divBdr>
        <w:top w:val="none" w:sz="0" w:space="0" w:color="auto"/>
        <w:left w:val="none" w:sz="0" w:space="0" w:color="auto"/>
        <w:bottom w:val="none" w:sz="0" w:space="0" w:color="auto"/>
        <w:right w:val="none" w:sz="0" w:space="0" w:color="auto"/>
      </w:divBdr>
    </w:div>
    <w:div w:id="1938563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Users/hp/Downloads/2021_Duanghatai_Situation.of_.Women_.Youth_.Children_DeepSouth.Thailand.pdf" TargetMode="External"/><Relationship Id="rId2" Type="http://schemas.openxmlformats.org/officeDocument/2006/relationships/hyperlink" Target="https://www.facebook.com/photo/?fbid=216539564269509&amp;set=a.182639197659546" TargetMode="External"/><Relationship Id="rId1" Type="http://schemas.openxmlformats.org/officeDocument/2006/relationships/hyperlink" Target="http://ucl.or.th/?p=30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BB8BF-ABC3-4E07-A3E6-49F6E40CF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6138</Words>
  <Characters>34989</Characters>
  <Application>Microsoft Office Word</Application>
  <DocSecurity>0</DocSecurity>
  <Lines>291</Lines>
  <Paragraphs>82</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41045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MAIL SERVICE</dc:creator>
  <cp:keywords/>
  <dc:description/>
  <cp:lastModifiedBy>MAIL SERVICE</cp:lastModifiedBy>
  <cp:revision>2</cp:revision>
  <dcterms:created xsi:type="dcterms:W3CDTF">2025-05-27T03:59:00Z</dcterms:created>
  <dcterms:modified xsi:type="dcterms:W3CDTF">2025-05-27T03:59:00Z</dcterms:modified>
</cp:coreProperties>
</file>