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3AA" w:rsidRDefault="006E504C">
      <w:pPr>
        <w:pStyle w:val="Heading1"/>
        <w:contextualSpacing w:val="0"/>
      </w:pPr>
      <w:bookmarkStart w:id="0" w:name="_36yoy8xag71" w:colFirst="0" w:colLast="0"/>
      <w:bookmarkEnd w:id="0"/>
      <w:r>
        <w:t xml:space="preserve">Anexo 7. </w:t>
      </w:r>
      <w:bookmarkStart w:id="1" w:name="_GoBack"/>
      <w:r>
        <w:t>Condiciones de alojamiento de adolescentes en conflicto con la ley penal en centros de privación de libertad</w:t>
      </w:r>
      <w:bookmarkEnd w:id="1"/>
      <w:r>
        <w:t>.</w:t>
      </w:r>
    </w:p>
    <w:p w:rsidR="005B73AA" w:rsidRDefault="005B73AA">
      <w:pPr>
        <w:pStyle w:val="normal0"/>
        <w:jc w:val="both"/>
      </w:pPr>
    </w:p>
    <w:p w:rsidR="005B73AA" w:rsidRDefault="006E504C">
      <w:pPr>
        <w:pStyle w:val="Heading2"/>
        <w:contextualSpacing w:val="0"/>
      </w:pPr>
      <w:bookmarkStart w:id="2" w:name="_pr504hiiaz8m" w:colFirst="0" w:colLast="0"/>
      <w:bookmarkEnd w:id="2"/>
      <w:r>
        <w:t>1.1. Institucional - Personal.</w:t>
      </w:r>
    </w:p>
    <w:p w:rsidR="005B73AA" w:rsidRDefault="006E504C">
      <w:pPr>
        <w:pStyle w:val="normal0"/>
        <w:ind w:firstLine="720"/>
        <w:jc w:val="both"/>
      </w:pPr>
      <w:r>
        <w:t>Algunxs entrevistadxs refieren que la situación de los y las trabajadoras no condice con el trabajo que realizan dentro del instituto. Reclaman un escalafón. Precarización laboral. Escasa/insuficiente y discontinua capacitación del personal en contacto directo con los NNyA alojados, motivación personal.</w:t>
      </w:r>
    </w:p>
    <w:p w:rsidR="005B73AA" w:rsidRDefault="006E504C">
      <w:pPr>
        <w:pStyle w:val="normal0"/>
        <w:ind w:firstLine="720"/>
        <w:jc w:val="both"/>
      </w:pPr>
      <w:r>
        <w:t>Para algunxs, hay un plan de abordaje específico, para cada joven, articulación con otras instituciones. No surge cuál es la participación del propio joven en el diseño, discusión del plan. Remarcan en general muchxs entrevistadxs, un esfuerzo puesto en la revinculación con la comunidad, el trabajo con la familia, pero insuficientes profesionales. Reconocimiento e identificación de procesos de vulneración y protección individual, familiar, social y comunitaria (trabajo en red) gestiones para garantizar derechos.</w:t>
      </w:r>
    </w:p>
    <w:p w:rsidR="005B73AA" w:rsidRDefault="006E504C">
      <w:pPr>
        <w:pStyle w:val="normal0"/>
        <w:jc w:val="both"/>
      </w:pPr>
      <w:r>
        <w:t>Muchxs plantean también que en general el complejo cuenta con un equipo interdisciplinario, psicólogxs y Trabajadores Sociales, aunque también surge de manera reiterada que lxs profesionales son insuficientes.</w:t>
      </w:r>
    </w:p>
    <w:p w:rsidR="005B73AA" w:rsidRDefault="006E504C">
      <w:pPr>
        <w:pStyle w:val="normal0"/>
        <w:ind w:firstLine="720"/>
        <w:jc w:val="both"/>
      </w:pPr>
      <w:r>
        <w:t>Para algunxs, existe un Proyecto institucional que incluye una idea básica de abordaje de Jóvenes para la reinserción para algunos, para otros no. Lxs referentes de la sociedad civil entrevistadxs refieren que nunca pudieron acceder efectivamente al Proyecto Institucional, que ningún efector lo conoce efectivamente, y sostienen que directamente no existe. Al respecto algunos matices entre los agentes estatales se citan a continuación:</w:t>
      </w:r>
    </w:p>
    <w:p w:rsidR="005B73AA" w:rsidRDefault="006E504C">
      <w:pPr>
        <w:pStyle w:val="normal0"/>
        <w:widowControl w:val="0"/>
        <w:spacing w:before="113" w:after="113" w:line="240" w:lineRule="auto"/>
        <w:ind w:right="113" w:firstLine="720"/>
        <w:jc w:val="both"/>
      </w:pPr>
      <w:r>
        <w:t>Extracto de Entrevista Jueza Penal Juvenil - Córdoba</w:t>
      </w:r>
    </w:p>
    <w:p w:rsidR="005B73AA" w:rsidRDefault="006E504C">
      <w:pPr>
        <w:pStyle w:val="normal0"/>
        <w:widowControl w:val="0"/>
        <w:spacing w:line="240" w:lineRule="auto"/>
        <w:ind w:firstLine="720"/>
        <w:jc w:val="both"/>
        <w:rPr>
          <w:i/>
        </w:rPr>
      </w:pPr>
      <w:r>
        <w:t xml:space="preserve">[¿Conoce si existe un proyecto institucional? ¿Conoce su contenido? ¿Cuáles son sus objetivos? ¿Cree que las actividades de la institución están orientadas a alcanzarlos?] </w:t>
      </w:r>
      <w:r>
        <w:rPr>
          <w:i/>
        </w:rPr>
        <w:t xml:space="preserve">“Existe un proyecto, un programa, una idea básica sobre de qué manera abordar a los jóvenes desde que ingresan, una vez que ya tienen determinadas las características de la familia, un abordaje psicológico- social. No creo que sea un protocolo estricto pero si etapas, pasos. Una vez que los chicos egresan está el programa de seguimiento de permisos (si es prolongado) o el programa de libertad asistida. (...) Existen etapas que transitas los chicos desde que ingresan con un objetivo que es la reinserción. Claro que esto va variando de acuerdo a cómo consideran los encargados de SENAF que se debe llevar esa reinserción, de qué manera lograr que el joven se reinserte. Eso puede tener una mirada diferente conforme a la formación que tienen los encargados de Sena, y los técnicos que están a cargo”. </w:t>
      </w:r>
      <w:r>
        <w:t>[¿Este proyecto institucional está escrito?]</w:t>
      </w:r>
      <w:r>
        <w:rPr>
          <w:i/>
        </w:rPr>
        <w:t xml:space="preserve"> “He tenido conocimiento que en algunos momentos ha estado escrito, desconozco si en este momento lo está. Nosotros nos reunimos semana de por medio y socializamos estas cosas: inquietudes, qué se está haciendo con distintas cosas y se labran actas de lo que se habla. Ahora hemos accedido a una planificación de actividades. Pero no un proyecto que hable de objetivos a mediano plazo a nivel general, o no lo conozco en este momento, pero si de los profesionales con cada joven con el que trabaja”.</w:t>
      </w:r>
    </w:p>
    <w:p w:rsidR="005B73AA" w:rsidRDefault="006E504C">
      <w:pPr>
        <w:pStyle w:val="normal0"/>
        <w:widowControl w:val="0"/>
        <w:spacing w:before="113" w:after="113" w:line="240" w:lineRule="auto"/>
        <w:ind w:right="113" w:firstLine="720"/>
        <w:jc w:val="both"/>
      </w:pPr>
      <w:r>
        <w:t>Extracto de Entrevista a Responsable del Complejo Esperanza - Córdoba</w:t>
      </w:r>
    </w:p>
    <w:p w:rsidR="005B73AA" w:rsidRDefault="006E504C">
      <w:pPr>
        <w:pStyle w:val="normal0"/>
        <w:widowControl w:val="0"/>
        <w:spacing w:line="240" w:lineRule="auto"/>
        <w:ind w:firstLine="720"/>
        <w:jc w:val="both"/>
      </w:pPr>
      <w:r>
        <w:lastRenderedPageBreak/>
        <w:t>[¿Conoce si existe un proyecto institucional? ¿Conoce su contenido? ¿Cuáles son sus objetivos? ¿Cree que las actividades de la institución están orientadas a alcanzarlos?] “</w:t>
      </w:r>
      <w:r>
        <w:rPr>
          <w:i/>
        </w:rPr>
        <w:t>Se está trabajando, uno de los grandes proyectos institucionales es justamente la inserción de las socioeducadoras, las cuales tendrían el rol de acompañar diariamente al joven, trabajando, acompañando todos los procesos, ya sean educativos, socioeducativos en contacto con la familia, el trabajar a diario en las normas de convivencia, y algunas problemáticas puntuales que puede tener el joven.</w:t>
      </w:r>
      <w:r>
        <w:t xml:space="preserve"> (...) </w:t>
      </w:r>
      <w:r>
        <w:rPr>
          <w:i/>
        </w:rPr>
        <w:t xml:space="preserve">Lo que se trabaja es de acuerdo a cada uno de los internos y sus posibilidades tratar de generar un proyecto acorde a cada uno. </w:t>
      </w:r>
      <w:r>
        <w:t xml:space="preserve">[¿Este proyecto institucional está escrito?] </w:t>
      </w:r>
      <w:r>
        <w:rPr>
          <w:i/>
        </w:rPr>
        <w:t>“Si, este proyecto fue ideado por Pablo Rivarola, él tiene todos los fundamentos, inclusive la idea es lograr que todo el complejo esperanza funcione con un sistema de fases, fases en las cuales va evolucionando el joven de acuerdo a las habilidades sociales que logra obtener. Esta sería la fase una en donde el joven está inserto, no tiene la posibilidad de salir porque no ha alcanzado las habilidades sociales mínimas o esperables, en la medida que va evolucionando va pasando de fase hasta una quinta fase en la cual –todavía no tenemos jóvenes ahí- pero la idea es que pueda hacer tareas fuera, ingresar, donde se vaya articulando con el exterior”.</w:t>
      </w:r>
      <w:r>
        <w:br/>
      </w:r>
      <w:r>
        <w:tab/>
        <w:t>Entrevista al ex Director del Complejo Esperanza - Córdoba</w:t>
      </w:r>
    </w:p>
    <w:p w:rsidR="005B73AA" w:rsidRDefault="006E504C">
      <w:pPr>
        <w:pStyle w:val="normal0"/>
        <w:widowControl w:val="0"/>
        <w:spacing w:line="240" w:lineRule="auto"/>
        <w:ind w:firstLine="720"/>
        <w:jc w:val="both"/>
      </w:pPr>
      <w:r>
        <w:t xml:space="preserve">[¿Conoce si existe un proyecto institucional en materia penal juvenil, su contenido y cuáles son los objetivos?] </w:t>
      </w:r>
      <w:r>
        <w:rPr>
          <w:i/>
        </w:rPr>
        <w:t>“Si, hay un proyecto, lo que sucede es que ha ido teniendo variaciones a lo largo del tiempo, puedo pasárselos si quieren. Inicialmente comenzó con la gestión de Raquel Krauchi y después esto cambió, y también los incidentes y lo que se fue produciendo en el Complejo han hecho que estas cosas se modifiquen desde el inicio en que fueron sistemas de faces a lo que está pasando hoy. Se los paso por mail después, está la estructura del proyecto, cómo son las faces, cómo están las medidas alternativas y todo eso”.</w:t>
      </w:r>
    </w:p>
    <w:p w:rsidR="005B73AA" w:rsidRDefault="006E504C">
      <w:pPr>
        <w:pStyle w:val="normal0"/>
        <w:ind w:firstLine="720"/>
        <w:jc w:val="both"/>
      </w:pPr>
      <w:r>
        <w:t>En general lxs agentes estatales no identifican con claridad cuáles son los criterios para el ascenso jerárquico de los operadores y profesionales que trabajan dentro del Complejo. Plantean que no cuentan con asistencia psicológica.</w:t>
      </w:r>
    </w:p>
    <w:p w:rsidR="005B73AA" w:rsidRDefault="006E504C">
      <w:pPr>
        <w:pStyle w:val="normal0"/>
        <w:ind w:firstLine="720"/>
        <w:jc w:val="both"/>
      </w:pPr>
      <w:r>
        <w:t>Para muchxs entrevistadxs el personal de contención no tiene formación específica, no son profesionales ni han podido desarrollar un proceso de formación sistémico a lo largo de su experiencia dentro del Complejo. Incluso, lxs referentes de la sociedad civil plantean que el personal de contención está en una situación de hartazgo, de profundo desgaste institucional.</w:t>
      </w:r>
    </w:p>
    <w:p w:rsidR="005B73AA" w:rsidRDefault="006E504C">
      <w:pPr>
        <w:pStyle w:val="normal0"/>
        <w:ind w:firstLine="720"/>
        <w:jc w:val="both"/>
      </w:pPr>
      <w:r>
        <w:t>El Ex director del complejo plantea que el 90% de los chicos está con medidas tutelares, que si bien existen múltiples dificultades, la principal es la falta de normativa.</w:t>
      </w:r>
    </w:p>
    <w:p w:rsidR="005B73AA" w:rsidRDefault="006E504C">
      <w:pPr>
        <w:pStyle w:val="normal0"/>
        <w:jc w:val="both"/>
        <w:rPr>
          <w:i/>
        </w:rPr>
      </w:pPr>
      <w:r>
        <w:t xml:space="preserve">Una de las agentes estatales entrevistadas plantea de manera explícita que persiste un esquema mucho más carcelario, donde los guardias toman el poder y el control, son los dueños del sistema. No tienen claro cuál es su perfil, rol, sueldo. Algunxs se capacitaron pero están muy solxs. Algunxs refieren que la figura de lxs sociopedagogxs, es una función poco clara. Falta de supervisión de quien los coordina. </w:t>
      </w:r>
      <w:r>
        <w:rPr>
          <w:i/>
        </w:rPr>
        <w:t>Falta de rotación, se les quema la cabeza, reubicarlos.</w:t>
      </w:r>
    </w:p>
    <w:p w:rsidR="005B73AA" w:rsidRDefault="006E504C">
      <w:pPr>
        <w:pStyle w:val="normal0"/>
        <w:ind w:firstLine="720"/>
        <w:jc w:val="both"/>
      </w:pPr>
      <w:r>
        <w:t>Según la Defensora de Niñez, desde la defensoría se lleva adelante un programa de supervisión, permanente, sistemática. Protocolo de visita. Autoridad para monitorear y controlar. Según lxs referentes de sociedada civil, la defensoría es deficitaria en el desarrollo de sus funciones.</w:t>
      </w:r>
    </w:p>
    <w:p w:rsidR="005B73AA" w:rsidRDefault="005B73AA">
      <w:pPr>
        <w:pStyle w:val="normal0"/>
        <w:jc w:val="both"/>
      </w:pPr>
    </w:p>
    <w:p w:rsidR="005B73AA" w:rsidRDefault="006E504C">
      <w:pPr>
        <w:pStyle w:val="Heading2"/>
        <w:contextualSpacing w:val="0"/>
        <w:jc w:val="both"/>
      </w:pPr>
      <w:bookmarkStart w:id="3" w:name="_dv42hnsqpnmi" w:colFirst="0" w:colLast="0"/>
      <w:bookmarkEnd w:id="3"/>
      <w:r>
        <w:t>1.2. Ingreso. Admisión.</w:t>
      </w:r>
    </w:p>
    <w:p w:rsidR="005B73AA" w:rsidRDefault="006E504C">
      <w:pPr>
        <w:pStyle w:val="normal0"/>
        <w:ind w:firstLine="720"/>
        <w:jc w:val="both"/>
      </w:pPr>
      <w:r>
        <w:t xml:space="preserve">Existen Centros de Admisión y Diagnóstico/Derivación en diferentes provincias: esto pasa también en el caso de Córdoba. Hay un protocolo de ingreso. Según lxs agentes </w:t>
      </w:r>
      <w:r>
        <w:lastRenderedPageBreak/>
        <w:t>estatales, durante el ingreso hay una primera valoración que realiza el equipo técnico del centro, a partir de entrevista de profesionales que se lleva adelante durante la primera semana y plazo para la elaboración del Informe de Admisión, sugerencias no vinculantes para el juzgado que toma la decisión. Dependiendo del delito, es la prioridad en la atención del equipo. Asistencia médica durante la admisión. El principal criterio es por edades.</w:t>
      </w:r>
    </w:p>
    <w:p w:rsidR="005B73AA" w:rsidRDefault="006E504C">
      <w:pPr>
        <w:pStyle w:val="normal0"/>
        <w:ind w:firstLine="720"/>
        <w:jc w:val="both"/>
      </w:pPr>
      <w:r>
        <w:t>Lxs agentes estatales reconocen que Córdoba todavía tiene menores de 16 años privadxs de libertad.</w:t>
      </w:r>
    </w:p>
    <w:p w:rsidR="005B73AA" w:rsidRDefault="005B73AA">
      <w:pPr>
        <w:pStyle w:val="normal0"/>
        <w:jc w:val="both"/>
      </w:pPr>
    </w:p>
    <w:p w:rsidR="005B73AA" w:rsidRDefault="006E504C">
      <w:pPr>
        <w:pStyle w:val="Heading2"/>
        <w:contextualSpacing w:val="0"/>
        <w:jc w:val="both"/>
      </w:pPr>
      <w:bookmarkStart w:id="4" w:name="_bkdvbmt4n7v3" w:colFirst="0" w:colLast="0"/>
      <w:bookmarkEnd w:id="4"/>
      <w:r>
        <w:t>1.3. Infraestructura y estadía.</w:t>
      </w:r>
    </w:p>
    <w:p w:rsidR="005B73AA" w:rsidRDefault="006E504C">
      <w:pPr>
        <w:pStyle w:val="normal0"/>
        <w:ind w:firstLine="720"/>
        <w:jc w:val="both"/>
      </w:pPr>
      <w:r>
        <w:t xml:space="preserve">Lxs agentes del Complejo, refieren que se hacen desinfecciones aunque no siempre son periódicas. En general, la limpieza de los espacios donde están los propios jóvenes, se les encarga a ellos mismos. Se les provee elementos de limpieza, aunque hay una demanda en general de que no son suficientes. La limpieza de los espacios en comunes </w:t>
      </w:r>
      <w:proofErr w:type="gramStart"/>
      <w:r>
        <w:t>están</w:t>
      </w:r>
      <w:proofErr w:type="gramEnd"/>
      <w:r>
        <w:t xml:space="preserve"> reservados a lxs adultxs. </w:t>
      </w:r>
    </w:p>
    <w:p w:rsidR="005B73AA" w:rsidRDefault="006E504C">
      <w:pPr>
        <w:pStyle w:val="normal0"/>
        <w:ind w:firstLine="720"/>
        <w:jc w:val="both"/>
      </w:pPr>
      <w:r>
        <w:t>La institución les aporta colchones y colchas, champú, cepillo de diente y dentífrico, máquinas de afeitar, los cuales muchas veces tienen que compartir porque no hay stock. Las familias pueden proveerles de sabanas, toalla, ropa, elementos de higiene, gaseosas, galletas. En el área de economato suelen contar con zapatillas, ropa interior, equipos de gimnasia y/o remeras para facilitarle a lxs jóvenes que no reciben visitas.</w:t>
      </w:r>
    </w:p>
    <w:p w:rsidR="005B73AA" w:rsidRDefault="006E504C">
      <w:pPr>
        <w:pStyle w:val="normal0"/>
        <w:ind w:firstLine="720"/>
        <w:jc w:val="both"/>
      </w:pPr>
      <w:r>
        <w:t>Las principales dificultades refieren a las condiciones edilicias de los centros de privación de libertad de adolescentes, que toman estado pública a partir de denuncias específicas sobre la materia, problemas cloacales, techos rotos, humedad en las paredes, falta de iluminación, calefacción, agua caliente.</w:t>
      </w:r>
    </w:p>
    <w:p w:rsidR="005B73AA" w:rsidRDefault="006E504C">
      <w:pPr>
        <w:pStyle w:val="normal0"/>
        <w:ind w:firstLine="720"/>
        <w:jc w:val="both"/>
      </w:pPr>
      <w:r>
        <w:t xml:space="preserve">Una de las entrevistada, presentó en 2014 un Habeas Corpus Colectivo Correctivo por la situación del Complejo Esperanza, Córdoba; sobre este aspecto refiere </w:t>
      </w:r>
      <w:r>
        <w:rPr>
          <w:i/>
        </w:rPr>
        <w:t xml:space="preserve">“Yo la primera vez que fui era vomitivo, no podías pensar que así podía vivir alguien y que así podía trabajar alguien, entonces era todos los baños tapados desbordados, todo sucio, los techos que se llovían, las cloacas que se rebalsaba parte de afuera, era todo un horror, los colchones rotos, las paredes hechas bolsa. Realmente era una cosa espeluznante transitar por ahí, no había luces, los chicos se bañaban a oscuras, no había agua caliente, cuando lluvia tenían que desalojar un montón de espacios porque entraba agua por todos lados, se levantaba el piso, eso era una constante, algunos con mayor deterioro como era el paso de vida y otros con menos deterioro que me parece que el que mejor estaba era el San Jorge”. “No andaban los calefactores, no andaba nada de nada. Este era unos de los temas más importantes a simple vista”. </w:t>
      </w:r>
      <w:r>
        <w:t>Según la entrevistada esta situación se fue modificando, aunque no de forma acabada. Agrega también que la demanda de productos de limpieza es queja permanente.</w:t>
      </w:r>
    </w:p>
    <w:p w:rsidR="005B73AA" w:rsidRDefault="005B73AA">
      <w:pPr>
        <w:pStyle w:val="normal0"/>
        <w:jc w:val="both"/>
      </w:pPr>
    </w:p>
    <w:p w:rsidR="005B73AA" w:rsidRDefault="006E504C">
      <w:pPr>
        <w:pStyle w:val="Heading2"/>
        <w:contextualSpacing w:val="0"/>
        <w:jc w:val="both"/>
      </w:pPr>
      <w:bookmarkStart w:id="5" w:name="_mi4jwzymixdd" w:colFirst="0" w:colLast="0"/>
      <w:bookmarkEnd w:id="5"/>
      <w:r>
        <w:t>1.4. Informes.</w:t>
      </w:r>
    </w:p>
    <w:p w:rsidR="005B73AA" w:rsidRDefault="006E504C">
      <w:pPr>
        <w:pStyle w:val="normal0"/>
        <w:ind w:firstLine="720"/>
        <w:jc w:val="both"/>
      </w:pPr>
      <w:r>
        <w:t xml:space="preserve">Según lxs operadores del Complejo, el primer Informe se realiza durante la admisión (Centro de Admisión) incluye un diagnóstico situacional y un perfil del joven, que se manda al juez para que finalmente tome la decisión de egreso o permanencia en el contexto de encierro. Luego, según lxs agentes desde el complejo, a partir de la construcción del perfil </w:t>
      </w:r>
      <w:r>
        <w:lastRenderedPageBreak/>
        <w:t>individual el/la profesional del equipo técnico deberá/debería establecer un plan de abordaje específico, la delimitación de los objetivos y las estrategias de intervención (no queda claro cómo participan los jóvenes en la elaboración de este plan) luego en general se realizan informes periódicos, y por pedido específico hacia el poder judicial que aportan una valoración institucional en relación al joven, incluye abordaje familiar, alternativas para que el joven comience el proceso de inclusión familiar y socio comunitario. Los informes buscan hacer un seguimiento del joven. No hay una frecuencia exacta, cualquier movimiento del joven es avisado automáticamente al juzgado. Se construyen en función de entrevistas a cada joven.</w:t>
      </w:r>
    </w:p>
    <w:p w:rsidR="005B73AA" w:rsidRDefault="006E504C">
      <w:pPr>
        <w:pStyle w:val="normal0"/>
        <w:ind w:firstLine="720"/>
        <w:jc w:val="both"/>
      </w:pPr>
      <w:r>
        <w:t>Una de las agentes identifica como debilidad la falta de coherencia en los informes desde el equipo técnico del propio Complejo hacia el Poder Judicial, un técnico recomendaba una alternativa y otra una totalmente diferente. Según la agente, hay ahora cierto esfuerzo en que los informes sean coherentes.</w:t>
      </w:r>
    </w:p>
    <w:p w:rsidR="005B73AA" w:rsidRDefault="006E504C">
      <w:pPr>
        <w:pStyle w:val="normal0"/>
        <w:jc w:val="both"/>
        <w:rPr>
          <w:i/>
        </w:rPr>
      </w:pPr>
      <w:r>
        <w:t>Algunxs agentes plantean cierto descontento en relación a la producción de informes hacia el poder judicial: “</w:t>
      </w:r>
      <w:r>
        <w:rPr>
          <w:i/>
        </w:rPr>
        <w:t>había en la conversaciones con los profesionales, cuál era la demanda general, se la pasaban haciendo informes para el juzgado, respondiendo oficios, y no podían hacer el trabajo con los pibes”.</w:t>
      </w:r>
    </w:p>
    <w:p w:rsidR="005B73AA" w:rsidRDefault="005B73AA">
      <w:pPr>
        <w:pStyle w:val="normal0"/>
        <w:jc w:val="both"/>
      </w:pPr>
    </w:p>
    <w:p w:rsidR="005B73AA" w:rsidRDefault="006E504C">
      <w:pPr>
        <w:pStyle w:val="Heading2"/>
        <w:contextualSpacing w:val="0"/>
        <w:jc w:val="both"/>
      </w:pPr>
      <w:bookmarkStart w:id="6" w:name="_wjr4kvs1gpdj" w:colFirst="0" w:colLast="0"/>
      <w:bookmarkEnd w:id="6"/>
      <w:r>
        <w:t>1.5. Convivencia y reglamento.</w:t>
      </w:r>
    </w:p>
    <w:p w:rsidR="005B73AA" w:rsidRDefault="006E504C">
      <w:pPr>
        <w:pStyle w:val="normal0"/>
        <w:ind w:firstLine="720"/>
        <w:jc w:val="both"/>
      </w:pPr>
      <w:r>
        <w:t xml:space="preserve">Según lxs agentes estatales entrevistadxs, existe reglamento interno del Complejo, aunque no siempre institucionalizado, para algunxs directamente no se aplica. Incluye las normas de conducta, convivencia en general, y aquellas conductas que se consideran faltas con </w:t>
      </w:r>
      <w:proofErr w:type="gramStart"/>
      <w:r>
        <w:t>su correspondientes sanciones</w:t>
      </w:r>
      <w:proofErr w:type="gramEnd"/>
      <w:r>
        <w:t>. Para algunxs agentes, los jóvenes no participaron en la discusión de su contenido, para otrxs sí participaron los jóvenes, al momento de su construcción. Refieren que cuando ingresa un adolescente se le da una charla sobre su contenido. Aunque según lxs referentes de la sociedad civil, los jóvenes no tenían idea del reglamento.</w:t>
      </w:r>
    </w:p>
    <w:p w:rsidR="005B73AA" w:rsidRDefault="006E504C">
      <w:pPr>
        <w:pStyle w:val="normal0"/>
        <w:ind w:firstLine="720"/>
        <w:jc w:val="both"/>
      </w:pPr>
      <w:r>
        <w:t>Algunxs referentes evalúan que el reglamento es muy genérico, o que a veces el mismo reglamente se utiliza para varios centros, sin contemplar las particularidades de cada uno. Por úlitmo, según uno de los agentes, se está “</w:t>
      </w:r>
      <w:r>
        <w:rPr>
          <w:i/>
        </w:rPr>
        <w:t>revisando”</w:t>
      </w:r>
      <w:r>
        <w:t xml:space="preserve"> cómo participan el poder judicial cuando los jóvenes quieren denunciar situaciones de vulneración de derechos dentro del instituto. </w:t>
      </w:r>
    </w:p>
    <w:p w:rsidR="005B73AA" w:rsidRDefault="005B73AA">
      <w:pPr>
        <w:pStyle w:val="normal0"/>
        <w:jc w:val="both"/>
      </w:pPr>
    </w:p>
    <w:p w:rsidR="005B73AA" w:rsidRDefault="006E504C">
      <w:pPr>
        <w:pStyle w:val="Heading2"/>
        <w:contextualSpacing w:val="0"/>
        <w:jc w:val="both"/>
      </w:pPr>
      <w:bookmarkStart w:id="7" w:name="_p1e0yoo9o5pi" w:colFirst="0" w:colLast="0"/>
      <w:bookmarkEnd w:id="7"/>
      <w:r>
        <w:t>1.6. Requisa.</w:t>
      </w:r>
    </w:p>
    <w:p w:rsidR="005B73AA" w:rsidRDefault="006E504C">
      <w:pPr>
        <w:pStyle w:val="normal0"/>
        <w:ind w:firstLine="720"/>
        <w:jc w:val="both"/>
      </w:pPr>
      <w:r>
        <w:t xml:space="preserve">Requisa a las familias. En general, lxs entrevistadxs refieren que las familias muchas veces pasan droga a los jóvenes, la requisa a familiares tiene este énfasis. Sin embargo, las familias no necesariamente pasan la droga, sino que se la dan a operadores amigos, quienes pasan la droga al momento de la visita, las familias les pagan por esto. </w:t>
      </w:r>
    </w:p>
    <w:p w:rsidR="005B73AA" w:rsidRDefault="006E504C">
      <w:pPr>
        <w:pStyle w:val="normal0"/>
        <w:ind w:firstLine="720"/>
        <w:jc w:val="both"/>
      </w:pPr>
      <w:r>
        <w:t>Entrevista a Trabajadora Social Complejo Esperanza - Córdoba.</w:t>
      </w:r>
    </w:p>
    <w:p w:rsidR="005B73AA" w:rsidRDefault="006E504C">
      <w:pPr>
        <w:pStyle w:val="normal0"/>
        <w:ind w:firstLine="720"/>
        <w:jc w:val="both"/>
      </w:pPr>
      <w:r>
        <w:rPr>
          <w:i/>
        </w:rPr>
        <w:t>“El año pasado tuvimos una reunión donde frente a una ley federal que imposibilita las requisas que se venían haciendo, y ya no las realizan más, son menos rigurosas, se está viendo otra posibilidad, por el tema de consumo de sustancias y el rol de las familiares en este tema”.</w:t>
      </w:r>
    </w:p>
    <w:p w:rsidR="005B73AA" w:rsidRDefault="006E504C">
      <w:pPr>
        <w:pStyle w:val="normal0"/>
        <w:ind w:firstLine="720"/>
        <w:jc w:val="both"/>
      </w:pPr>
      <w:r>
        <w:lastRenderedPageBreak/>
        <w:t>Requisa a los jóvenes. Siempre que ingresan al instituto. Se analizan todos los elementos con que viene el joven, dependiendo de a dónde haya salido, e incluida la vestimenta del joven: se les pide se saquen toda su vestimenta: en un lugar donde sólo esté el joven y el guardia. Cuarto, lugar privado.</w:t>
      </w:r>
    </w:p>
    <w:p w:rsidR="005B73AA" w:rsidRDefault="006E504C">
      <w:pPr>
        <w:pStyle w:val="normal0"/>
        <w:ind w:firstLine="720"/>
        <w:jc w:val="both"/>
      </w:pPr>
      <w:r>
        <w:t>Requisa programadas ante evento puntuales.</w:t>
      </w:r>
    </w:p>
    <w:p w:rsidR="005B73AA" w:rsidRDefault="005B73AA">
      <w:pPr>
        <w:pStyle w:val="normal0"/>
        <w:jc w:val="both"/>
      </w:pPr>
    </w:p>
    <w:p w:rsidR="005B73AA" w:rsidRDefault="006E504C">
      <w:pPr>
        <w:pStyle w:val="Heading2"/>
        <w:contextualSpacing w:val="0"/>
        <w:jc w:val="both"/>
      </w:pPr>
      <w:bookmarkStart w:id="8" w:name="_8fj2nlvlwegk" w:colFirst="0" w:colLast="0"/>
      <w:bookmarkEnd w:id="8"/>
      <w:r>
        <w:t>1.7. Conflictos internos</w:t>
      </w:r>
    </w:p>
    <w:p w:rsidR="005B73AA" w:rsidRDefault="006E504C">
      <w:pPr>
        <w:pStyle w:val="normal0"/>
        <w:ind w:firstLine="720"/>
        <w:jc w:val="both"/>
      </w:pPr>
      <w:r>
        <w:t xml:space="preserve">En relación a este punto, nuestro análisis es que la conflictividad interna está atravesada por un contexto de violencia estructural dada por las condiciones de alojamiento de NNyA (desgaste institucional, demandas y/o reclamos por las condiciones de vida en el encierro edilicias, comida, escasas actividades, traslados de sectores, requisas en las que se generan roturas de objetos personales, falta de teléfono para llamadas telefónicas o no cumplimiento con los días acordados, entre otras) y condiciones de trabajo del personal (precarización laboral de los operadores, salarios bajos). En este marco, la violencia aparece, como lo refieren lxs propios agentes estatales, como el principal mecanismo de resolución de conflictos entre pares (conflictos de convivencia, extravió, sustracciones o intercambios de objetos materiales, personales zapatillas, ropas, etc). Frente a ello, nosotrxs entendemos que el rol del adultx para canalizar la resolución de los conflictos es fundamental, sin embargo, lxs entrevistadxs identifican que algunxs operadores en contacto directo con los jóvenes toman medidas arbitrarias, de manera violenta y/o dificultan los procesos de resolución de conflictos. Los modos de resolución varían de acuerdo al conflicto y/o situaciones emergentes, no existen criterios unificados, hay sanciones como cambios de sectores o Centros Socio Educativos, no participar de actividades deportivas, formativas y/o educativas, etc, que quedan a criterio y decisiones de quienes estén en ese momento por lo tanto </w:t>
      </w:r>
      <w:proofErr w:type="gramStart"/>
      <w:r>
        <w:t>son</w:t>
      </w:r>
      <w:proofErr w:type="gramEnd"/>
      <w:r>
        <w:t xml:space="preserve"> discrecionales y arbitrarias.</w:t>
      </w:r>
    </w:p>
    <w:p w:rsidR="005B73AA" w:rsidRDefault="006E504C">
      <w:pPr>
        <w:pStyle w:val="normal0"/>
        <w:ind w:firstLine="720"/>
        <w:jc w:val="both"/>
      </w:pPr>
      <w:r>
        <w:t xml:space="preserve">A ello se suman, problemas/roces entre lxs guardias/operadores y los chicos, situaciones dinámicas, dadas por diferentes factores, favorecidas especialmente por el mismo encierro o las condiciones en que se </w:t>
      </w:r>
      <w:proofErr w:type="gramStart"/>
      <w:r>
        <w:t>da</w:t>
      </w:r>
      <w:proofErr w:type="gramEnd"/>
      <w:r>
        <w:t xml:space="preserve"> este encierro.</w:t>
      </w:r>
    </w:p>
    <w:p w:rsidR="005B73AA" w:rsidRDefault="006E504C">
      <w:pPr>
        <w:pStyle w:val="normal0"/>
        <w:ind w:firstLine="720"/>
        <w:jc w:val="both"/>
        <w:rPr>
          <w:i/>
        </w:rPr>
      </w:pPr>
      <w:r>
        <w:t>Unx de lxs agentes estatales entrevistadx refirió que la política penal juvenil provincial tampoco aborda los focos de conflicto de manera eficiente. Ante casos de fuga las respuestas se vinculan a más medidas de seguridad, a más seguridad en los perímetros, aún cuando “</w:t>
      </w:r>
      <w:r>
        <w:rPr>
          <w:i/>
        </w:rPr>
        <w:t>los pibes no son el chapo Guzmán, no hicieron un túnel y se fugaron, salieron caminando y salieron caminando porque estaba todo abierto, porque los guardias los dejaron ir, estaban viendo un partido de fútbol, estaban tomando algo, no sé qué, pero la verdad no es que los pibes escalaron o golpearon a alguien”.</w:t>
      </w:r>
    </w:p>
    <w:p w:rsidR="005B73AA" w:rsidRDefault="006E504C">
      <w:pPr>
        <w:pStyle w:val="normal0"/>
        <w:ind w:firstLine="720"/>
        <w:jc w:val="both"/>
        <w:rPr>
          <w:i/>
        </w:rPr>
      </w:pPr>
      <w:r>
        <w:t xml:space="preserve">Hay un rol fundamental que corresponde al personal que está en contacto directo con los jóvenes al momento de resolver los conflictos. </w:t>
      </w:r>
      <w:r>
        <w:rPr>
          <w:i/>
        </w:rPr>
        <w:t xml:space="preserve">“...en penal juvenil en primer lugar hay que cambiar el modelo y el objetivo. Vos no podés exigirle a un chico que siempre tuvo sus derechos vulnerados una serie de cosas que siempre estuvieron naturalizadas para él. También creo que hay que entender la cuestión penal juvenil desde un paradigma restaurativo y no retributivo”. </w:t>
      </w:r>
    </w:p>
    <w:p w:rsidR="005B73AA" w:rsidRDefault="005B73AA">
      <w:pPr>
        <w:pStyle w:val="normal0"/>
        <w:jc w:val="both"/>
      </w:pPr>
    </w:p>
    <w:p w:rsidR="005B73AA" w:rsidRDefault="006E504C">
      <w:pPr>
        <w:pStyle w:val="Heading2"/>
        <w:contextualSpacing w:val="0"/>
        <w:jc w:val="both"/>
      </w:pPr>
      <w:bookmarkStart w:id="9" w:name="_avam17w0yuno" w:colFirst="0" w:colLast="0"/>
      <w:bookmarkEnd w:id="9"/>
      <w:r>
        <w:lastRenderedPageBreak/>
        <w:t>1.8. Actividades.</w:t>
      </w:r>
    </w:p>
    <w:p w:rsidR="005B73AA" w:rsidRDefault="006E504C">
      <w:pPr>
        <w:pStyle w:val="normal0"/>
        <w:ind w:firstLine="720"/>
        <w:jc w:val="both"/>
      </w:pPr>
      <w:r>
        <w:t xml:space="preserve">En general lxs entrevistadxs manifiestan que existe una oferta amplia de actividades recreativas, culturales, deportivas, de oficios y espacios vinculados a la educación formal. Sin embargo, no queda claro cómo se define esa oferta institucional y cómo participan lxs jóvenes en esa construcción. Por otro lado, las actividades </w:t>
      </w:r>
      <w:r>
        <w:rPr>
          <w:i/>
        </w:rPr>
        <w:t>“no llegan a la totalidad de los jóvenes, y no se sostienen en el tiempo”</w:t>
      </w:r>
      <w:r>
        <w:t>.</w:t>
      </w:r>
    </w:p>
    <w:p w:rsidR="005B73AA" w:rsidRDefault="005B73AA">
      <w:pPr>
        <w:pStyle w:val="normal0"/>
        <w:jc w:val="both"/>
      </w:pPr>
    </w:p>
    <w:p w:rsidR="005B73AA" w:rsidRDefault="006E504C">
      <w:pPr>
        <w:pStyle w:val="Heading2"/>
        <w:contextualSpacing w:val="0"/>
        <w:jc w:val="both"/>
      </w:pPr>
      <w:bookmarkStart w:id="10" w:name="_m8g42em52wo" w:colFirst="0" w:colLast="0"/>
      <w:bookmarkEnd w:id="10"/>
      <w:r>
        <w:t>1.9. Salud.</w:t>
      </w:r>
    </w:p>
    <w:p w:rsidR="005B73AA" w:rsidRDefault="006E504C">
      <w:pPr>
        <w:pStyle w:val="normal0"/>
        <w:ind w:firstLine="720"/>
        <w:jc w:val="both"/>
      </w:pPr>
      <w:r>
        <w:t xml:space="preserve">La mayoría de los jóvenes en contexto de encierro se han vinculado en algún momento de sus trayectorias o continúan vinculándose al consumo de sustancias. La droga ingresa a los dispositivos cerrados por múltiples canales, los propios operadores, la policía de perímetro, las familias de los jóvenes, o mismos jóvenes. En general los dispositivos cerrados cuentan con personal con ciertas herramientas para abordar estos casos, pero resulta insuficiente. Por otro lado la articulación con dispositivos de salud plantea ciertas debilidades, para abordar los casos de consumo problemático. </w:t>
      </w:r>
    </w:p>
    <w:p w:rsidR="005B73AA" w:rsidRDefault="006E504C">
      <w:pPr>
        <w:pStyle w:val="normal0"/>
        <w:ind w:firstLine="720"/>
        <w:jc w:val="both"/>
      </w:pPr>
      <w:r>
        <w:t>Entrevista a trabajadora social del Complejo Esperanza.</w:t>
      </w:r>
    </w:p>
    <w:p w:rsidR="005B73AA" w:rsidRDefault="006E504C">
      <w:pPr>
        <w:pStyle w:val="normal0"/>
        <w:ind w:firstLine="720"/>
        <w:jc w:val="both"/>
        <w:rPr>
          <w:i/>
        </w:rPr>
      </w:pPr>
      <w:r>
        <w:rPr>
          <w:i/>
        </w:rPr>
        <w:t>“Al joven porque consuma no se lo va a retener más tiempo, pero si consumió y eso causó de que agreda a su compañero o insulte a un director, ahí obviamente por una cuestión disciplinaria, que es un efecto secundario del consumo pero no por el consumo propiamente dicho”.</w:t>
      </w:r>
    </w:p>
    <w:p w:rsidR="005B73AA" w:rsidRDefault="005B73AA">
      <w:pPr>
        <w:pStyle w:val="normal0"/>
        <w:jc w:val="both"/>
      </w:pPr>
    </w:p>
    <w:p w:rsidR="005B73AA" w:rsidRDefault="006E504C">
      <w:pPr>
        <w:pStyle w:val="Heading2"/>
        <w:contextualSpacing w:val="0"/>
        <w:jc w:val="both"/>
      </w:pPr>
      <w:bookmarkStart w:id="11" w:name="_rarx19tslt8b" w:colFirst="0" w:colLast="0"/>
      <w:bookmarkEnd w:id="11"/>
      <w:r>
        <w:t>1.10. Articulación del dispositivo cerrado con la familia del/a joven.</w:t>
      </w:r>
    </w:p>
    <w:p w:rsidR="005B73AA" w:rsidRDefault="006E504C">
      <w:pPr>
        <w:pStyle w:val="normal0"/>
        <w:ind w:firstLine="720"/>
        <w:jc w:val="both"/>
      </w:pPr>
      <w:r>
        <w:t>En relación a la articulación del Complejo con la familia del joven, según lxs entrevistadxs las dificultades se vinculan a las cantidades de casos asignados/cantidad de profesionales, disponibilidad de automóviles para entrevistas en domicilios, dificultades de los integrantes de la familia para concretar encuentros (económicas, laborales, salud, geográficas, entre otras) sin que hayan apoyos específicos para las familias.</w:t>
      </w:r>
    </w:p>
    <w:p w:rsidR="005B73AA" w:rsidRDefault="005B73AA">
      <w:pPr>
        <w:pStyle w:val="normal0"/>
        <w:jc w:val="both"/>
      </w:pPr>
    </w:p>
    <w:p w:rsidR="005B73AA" w:rsidRDefault="006E504C">
      <w:pPr>
        <w:pStyle w:val="Heading2"/>
        <w:contextualSpacing w:val="0"/>
        <w:jc w:val="both"/>
      </w:pPr>
      <w:bookmarkStart w:id="12" w:name="_deaij87hi8hu" w:colFirst="0" w:colLast="0"/>
      <w:bookmarkEnd w:id="12"/>
      <w:r>
        <w:t>1.11. Relación con el equipo técnico.</w:t>
      </w:r>
    </w:p>
    <w:p w:rsidR="005B73AA" w:rsidRDefault="006E504C">
      <w:pPr>
        <w:pStyle w:val="normal0"/>
        <w:ind w:firstLine="720"/>
        <w:jc w:val="both"/>
      </w:pPr>
      <w:r>
        <w:t>Las referencia al Equipo técnico, señalan de manera reiterada que se trata de un equipo insuficiente. La relación de este equipo con el poder judicial se da a través de informes periódicos que dan cuenta del proceso del joven dentro de la institución.</w:t>
      </w:r>
    </w:p>
    <w:p w:rsidR="005B73AA" w:rsidRDefault="005B73AA">
      <w:pPr>
        <w:pStyle w:val="normal0"/>
        <w:jc w:val="both"/>
      </w:pPr>
    </w:p>
    <w:p w:rsidR="005B73AA" w:rsidRDefault="006E504C">
      <w:pPr>
        <w:pStyle w:val="Heading2"/>
        <w:contextualSpacing w:val="0"/>
        <w:jc w:val="both"/>
      </w:pPr>
      <w:bookmarkStart w:id="13" w:name="_ire51zrltsi5" w:colFirst="0" w:colLast="0"/>
      <w:bookmarkEnd w:id="13"/>
      <w:r>
        <w:t>1.12. Malos tratos.</w:t>
      </w:r>
    </w:p>
    <w:p w:rsidR="005B73AA" w:rsidRDefault="006E504C">
      <w:pPr>
        <w:pStyle w:val="normal0"/>
        <w:ind w:firstLine="720"/>
        <w:jc w:val="both"/>
      </w:pPr>
      <w:r>
        <w:t>Ver anexo 2. “Patrones que facilitan la tortura”.</w:t>
      </w:r>
    </w:p>
    <w:p w:rsidR="005B73AA" w:rsidRDefault="005B73AA">
      <w:pPr>
        <w:pStyle w:val="normal0"/>
        <w:jc w:val="both"/>
      </w:pPr>
    </w:p>
    <w:p w:rsidR="005B73AA" w:rsidRDefault="006E504C">
      <w:pPr>
        <w:pStyle w:val="Heading2"/>
        <w:contextualSpacing w:val="0"/>
        <w:jc w:val="both"/>
      </w:pPr>
      <w:bookmarkStart w:id="14" w:name="_vyjym4iykvx0" w:colFirst="0" w:colLast="0"/>
      <w:bookmarkEnd w:id="14"/>
      <w:r>
        <w:lastRenderedPageBreak/>
        <w:t>1.14. Relación con el Poder Judicial.</w:t>
      </w:r>
    </w:p>
    <w:p w:rsidR="005B73AA" w:rsidRDefault="006E504C">
      <w:pPr>
        <w:pStyle w:val="normal0"/>
        <w:ind w:firstLine="720"/>
        <w:jc w:val="both"/>
      </w:pPr>
      <w:r>
        <w:t>Persiste cierta tensión entre el Poder Judicial y el Poder Ejecutivo, que se vincula a cuál es la función de cada uno, quién responde a quién, y atravesada por visiones de patronato de la infancia, y debilidades propias del sistema de protección. Por su parte los informes que remiten desde los dispositivos no siempre son coherentes en sí mismos - intervienen diferentes profesionales, cada uno aportando su visión desde su lugar, que no siempre dialogan entre sí - al tiempo que desde el poder judicial no siempre se responde a la demanda de los equipos técnicos.</w:t>
      </w:r>
    </w:p>
    <w:p w:rsidR="005B73AA" w:rsidRDefault="005B73AA">
      <w:pPr>
        <w:pStyle w:val="normal0"/>
        <w:jc w:val="both"/>
      </w:pPr>
    </w:p>
    <w:p w:rsidR="005B73AA" w:rsidRDefault="006E504C">
      <w:pPr>
        <w:pStyle w:val="Heading2"/>
        <w:contextualSpacing w:val="0"/>
        <w:jc w:val="both"/>
      </w:pPr>
      <w:bookmarkStart w:id="15" w:name="_1xlxltg3hh71" w:colFirst="0" w:colLast="0"/>
      <w:bookmarkEnd w:id="15"/>
      <w:r>
        <w:t>1.15. Egreso del instituto</w:t>
      </w:r>
    </w:p>
    <w:p w:rsidR="005B73AA" w:rsidRDefault="006E504C">
      <w:pPr>
        <w:pStyle w:val="normal0"/>
        <w:ind w:firstLine="720"/>
        <w:jc w:val="both"/>
      </w:pPr>
      <w:r>
        <w:t xml:space="preserve">El egreso de los jóvenes del instituto, se articula a través de ciertos programas que buscan generar un proceso de inclusión social, familiar y </w:t>
      </w:r>
      <w:proofErr w:type="gramStart"/>
      <w:r>
        <w:t>comunitario</w:t>
      </w:r>
      <w:proofErr w:type="gramEnd"/>
      <w:r>
        <w:t>. Sin entrar a considerar la eficacia de estos programas, se identifican dificultades en el acceso a los mismos y en la mirada discrecional con que cada agente asume la intervención. Se identifican dificultades al momento de articular con educación, una lógica expulsión.</w:t>
      </w:r>
    </w:p>
    <w:p w:rsidR="005B73AA" w:rsidRDefault="005B73AA">
      <w:pPr>
        <w:pStyle w:val="normal0"/>
        <w:jc w:val="both"/>
      </w:pPr>
    </w:p>
    <w:sectPr w:rsidR="005B73AA" w:rsidSect="005B73AA">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NotTrackMoves/>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3AA"/>
    <w:rsid w:val="005B73AA"/>
    <w:rsid w:val="006E504C"/>
    <w:rsid w:val="00A51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pBdr>
      <w:spacing w:line="276" w:lineRule="auto"/>
    </w:pPr>
    <w:rPr>
      <w:color w:val="000000"/>
      <w:sz w:val="22"/>
      <w:szCs w:val="22"/>
      <w:lang w:val="es-AR" w:eastAsia="es-AR"/>
    </w:rPr>
  </w:style>
  <w:style w:type="paragraph" w:styleId="Heading1">
    <w:name w:val="heading 1"/>
    <w:basedOn w:val="normal0"/>
    <w:next w:val="normal0"/>
    <w:rsid w:val="005B73AA"/>
    <w:pPr>
      <w:keepNext/>
      <w:keepLines/>
      <w:spacing w:before="400" w:after="120"/>
      <w:contextualSpacing/>
      <w:outlineLvl w:val="0"/>
    </w:pPr>
    <w:rPr>
      <w:sz w:val="40"/>
      <w:szCs w:val="40"/>
    </w:rPr>
  </w:style>
  <w:style w:type="paragraph" w:styleId="Heading2">
    <w:name w:val="heading 2"/>
    <w:basedOn w:val="normal0"/>
    <w:next w:val="normal0"/>
    <w:rsid w:val="005B73AA"/>
    <w:pPr>
      <w:keepNext/>
      <w:keepLines/>
      <w:spacing w:before="360" w:after="120"/>
      <w:contextualSpacing/>
      <w:outlineLvl w:val="1"/>
    </w:pPr>
    <w:rPr>
      <w:sz w:val="32"/>
      <w:szCs w:val="32"/>
    </w:rPr>
  </w:style>
  <w:style w:type="paragraph" w:styleId="Heading3">
    <w:name w:val="heading 3"/>
    <w:basedOn w:val="normal0"/>
    <w:next w:val="normal0"/>
    <w:rsid w:val="005B73AA"/>
    <w:pPr>
      <w:keepNext/>
      <w:keepLines/>
      <w:spacing w:before="320" w:after="80"/>
      <w:contextualSpacing/>
      <w:outlineLvl w:val="2"/>
    </w:pPr>
    <w:rPr>
      <w:color w:val="434343"/>
      <w:sz w:val="28"/>
      <w:szCs w:val="28"/>
    </w:rPr>
  </w:style>
  <w:style w:type="paragraph" w:styleId="Heading4">
    <w:name w:val="heading 4"/>
    <w:basedOn w:val="normal0"/>
    <w:next w:val="normal0"/>
    <w:rsid w:val="005B73AA"/>
    <w:pPr>
      <w:keepNext/>
      <w:keepLines/>
      <w:spacing w:before="280" w:after="80"/>
      <w:contextualSpacing/>
      <w:outlineLvl w:val="3"/>
    </w:pPr>
    <w:rPr>
      <w:color w:val="666666"/>
      <w:sz w:val="24"/>
      <w:szCs w:val="24"/>
    </w:rPr>
  </w:style>
  <w:style w:type="paragraph" w:styleId="Heading5">
    <w:name w:val="heading 5"/>
    <w:basedOn w:val="normal0"/>
    <w:next w:val="normal0"/>
    <w:rsid w:val="005B73AA"/>
    <w:pPr>
      <w:keepNext/>
      <w:keepLines/>
      <w:spacing w:before="240" w:after="80"/>
      <w:contextualSpacing/>
      <w:outlineLvl w:val="4"/>
    </w:pPr>
    <w:rPr>
      <w:color w:val="666666"/>
    </w:rPr>
  </w:style>
  <w:style w:type="paragraph" w:styleId="Heading6">
    <w:name w:val="heading 6"/>
    <w:basedOn w:val="normal0"/>
    <w:next w:val="normal0"/>
    <w:rsid w:val="005B73AA"/>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B73AA"/>
    <w:pPr>
      <w:pBdr>
        <w:top w:val="nil"/>
        <w:left w:val="nil"/>
        <w:bottom w:val="nil"/>
        <w:right w:val="nil"/>
        <w:between w:val="nil"/>
      </w:pBdr>
      <w:spacing w:line="276" w:lineRule="auto"/>
    </w:pPr>
    <w:rPr>
      <w:color w:val="000000"/>
      <w:sz w:val="22"/>
      <w:szCs w:val="22"/>
      <w:lang w:val="es-AR" w:eastAsia="es-AR"/>
    </w:rPr>
  </w:style>
  <w:style w:type="table" w:customStyle="1" w:styleId="TableNormal1">
    <w:name w:val="Table Normal1"/>
    <w:rsid w:val="005B73AA"/>
    <w:pPr>
      <w:pBdr>
        <w:top w:val="nil"/>
        <w:left w:val="nil"/>
        <w:bottom w:val="nil"/>
        <w:right w:val="nil"/>
        <w:between w:val="nil"/>
      </w:pBdr>
      <w:spacing w:line="276" w:lineRule="auto"/>
    </w:pPr>
    <w:rPr>
      <w:color w:val="000000"/>
      <w:sz w:val="22"/>
      <w:szCs w:val="22"/>
      <w:lang w:val="es-AR" w:eastAsia="es-AR"/>
    </w:rPr>
    <w:tblPr>
      <w:tblCellMar>
        <w:top w:w="0" w:type="dxa"/>
        <w:left w:w="0" w:type="dxa"/>
        <w:bottom w:w="0" w:type="dxa"/>
        <w:right w:w="0" w:type="dxa"/>
      </w:tblCellMar>
    </w:tblPr>
  </w:style>
  <w:style w:type="paragraph" w:styleId="Title">
    <w:name w:val="Title"/>
    <w:basedOn w:val="normal0"/>
    <w:next w:val="normal0"/>
    <w:rsid w:val="005B73AA"/>
    <w:pPr>
      <w:keepNext/>
      <w:keepLines/>
      <w:spacing w:after="60"/>
      <w:contextualSpacing/>
    </w:pPr>
    <w:rPr>
      <w:sz w:val="52"/>
      <w:szCs w:val="52"/>
    </w:rPr>
  </w:style>
  <w:style w:type="paragraph" w:styleId="Subtitle">
    <w:name w:val="Subtitle"/>
    <w:basedOn w:val="normal0"/>
    <w:next w:val="normal0"/>
    <w:rsid w:val="005B73AA"/>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C7EA8-9CEB-4E39-B1D5-7F6AB6E1BA70}"/>
</file>

<file path=customXml/itemProps2.xml><?xml version="1.0" encoding="utf-8"?>
<ds:datastoreItem xmlns:ds="http://schemas.openxmlformats.org/officeDocument/2006/customXml" ds:itemID="{AEA6EE24-C09D-41AF-904E-296B51304C4A}"/>
</file>

<file path=customXml/itemProps3.xml><?xml version="1.0" encoding="utf-8"?>
<ds:datastoreItem xmlns:ds="http://schemas.openxmlformats.org/officeDocument/2006/customXml" ds:itemID="{3BD36CB4-47A5-4F42-BB73-6187724CEE3B}"/>
</file>

<file path=docProps/app.xml><?xml version="1.0" encoding="utf-8"?>
<Properties xmlns="http://schemas.openxmlformats.org/officeDocument/2006/extended-properties" xmlns:vt="http://schemas.openxmlformats.org/officeDocument/2006/docPropsVTypes">
  <Template>Normal</Template>
  <TotalTime>1</TotalTime>
  <Pages>7</Pages>
  <Words>2963</Words>
  <Characters>16895</Characters>
  <Application>Microsoft Office Word</Application>
  <DocSecurity>0</DocSecurity>
  <Lines>140</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Coordinacion</dc:creator>
  <cp:lastModifiedBy>CRC Intern</cp:lastModifiedBy>
  <cp:revision>2</cp:revision>
  <dcterms:created xsi:type="dcterms:W3CDTF">2017-08-08T09:58:00Z</dcterms:created>
  <dcterms:modified xsi:type="dcterms:W3CDTF">2017-08-08T09:58:00Z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