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5B0" w:rsidRDefault="009B55B0" w:rsidP="009B55B0">
      <w:pPr>
        <w:keepNext/>
        <w:spacing w:before="100" w:beforeAutospacing="1" w:after="100" w:afterAutospacing="1" w:line="312" w:lineRule="auto"/>
        <w:jc w:val="center"/>
        <w:outlineLvl w:val="1"/>
        <w:rPr>
          <w:rFonts w:ascii="Times New Roman" w:eastAsia="Times New Roman" w:hAnsi="Times New Roman" w:cs="Times New Roman"/>
          <w:iCs/>
          <w:color w:val="000080"/>
          <w:sz w:val="28"/>
          <w:szCs w:val="28"/>
          <w:lang w:val="en-GB"/>
        </w:rPr>
      </w:pPr>
      <w:bookmarkStart w:id="0" w:name="_GoBack"/>
      <w:bookmarkEnd w:id="0"/>
    </w:p>
    <w:p w:rsidR="009B55B0" w:rsidRDefault="009B55B0" w:rsidP="009B55B0">
      <w:pPr>
        <w:keepNext/>
        <w:spacing w:before="100" w:beforeAutospacing="1" w:after="100" w:afterAutospacing="1" w:line="312" w:lineRule="auto"/>
        <w:jc w:val="center"/>
        <w:outlineLvl w:val="1"/>
        <w:rPr>
          <w:rFonts w:ascii="Times New Roman" w:eastAsia="Times New Roman" w:hAnsi="Times New Roman" w:cs="Times New Roman"/>
          <w:iCs/>
          <w:color w:val="000080"/>
          <w:sz w:val="28"/>
          <w:szCs w:val="28"/>
          <w:lang w:val="en-GB"/>
        </w:rPr>
      </w:pPr>
    </w:p>
    <w:p w:rsidR="009B55B0" w:rsidRDefault="009B55B0" w:rsidP="009B55B0">
      <w:pPr>
        <w:keepNext/>
        <w:spacing w:before="100" w:beforeAutospacing="1" w:after="100" w:afterAutospacing="1" w:line="312" w:lineRule="auto"/>
        <w:jc w:val="center"/>
        <w:outlineLvl w:val="1"/>
        <w:rPr>
          <w:rFonts w:ascii="Times New Roman" w:eastAsia="Times New Roman" w:hAnsi="Times New Roman" w:cs="Times New Roman"/>
          <w:iCs/>
          <w:color w:val="000080"/>
          <w:sz w:val="28"/>
          <w:szCs w:val="28"/>
          <w:lang w:val="en-GB"/>
        </w:rPr>
      </w:pPr>
    </w:p>
    <w:p w:rsidR="009B55B0" w:rsidRDefault="009B55B0" w:rsidP="009B55B0">
      <w:pPr>
        <w:keepNext/>
        <w:spacing w:before="100" w:beforeAutospacing="1" w:after="100" w:afterAutospacing="1" w:line="312" w:lineRule="auto"/>
        <w:jc w:val="center"/>
        <w:outlineLvl w:val="1"/>
        <w:rPr>
          <w:rFonts w:ascii="Times New Roman" w:eastAsia="Times New Roman" w:hAnsi="Times New Roman" w:cs="Times New Roman"/>
          <w:iCs/>
          <w:color w:val="000080"/>
          <w:sz w:val="28"/>
          <w:szCs w:val="28"/>
          <w:lang w:val="en-GB"/>
        </w:rPr>
      </w:pPr>
    </w:p>
    <w:p w:rsidR="009B55B0" w:rsidRDefault="009B55B0" w:rsidP="009B55B0">
      <w:pPr>
        <w:keepNext/>
        <w:spacing w:before="100" w:beforeAutospacing="1" w:after="100" w:afterAutospacing="1" w:line="312" w:lineRule="auto"/>
        <w:jc w:val="center"/>
        <w:outlineLvl w:val="1"/>
        <w:rPr>
          <w:rFonts w:ascii="Times New Roman" w:eastAsia="Times New Roman" w:hAnsi="Times New Roman" w:cs="Times New Roman"/>
          <w:iCs/>
          <w:color w:val="000080"/>
          <w:sz w:val="28"/>
          <w:szCs w:val="28"/>
          <w:lang w:val="en-GB"/>
        </w:rPr>
      </w:pPr>
    </w:p>
    <w:p w:rsidR="009B55B0" w:rsidRDefault="009B55B0" w:rsidP="009B55B0">
      <w:pPr>
        <w:keepNext/>
        <w:spacing w:before="100" w:beforeAutospacing="1" w:after="100" w:afterAutospacing="1" w:line="312" w:lineRule="auto"/>
        <w:jc w:val="center"/>
        <w:outlineLvl w:val="1"/>
        <w:rPr>
          <w:rFonts w:ascii="Times New Roman" w:eastAsia="Times New Roman" w:hAnsi="Times New Roman" w:cs="Times New Roman"/>
          <w:iCs/>
          <w:color w:val="000080"/>
          <w:sz w:val="28"/>
          <w:szCs w:val="28"/>
          <w:lang w:val="en-GB"/>
        </w:rPr>
      </w:pPr>
    </w:p>
    <w:p w:rsidR="009B55B0" w:rsidRPr="009B55B0" w:rsidRDefault="009B55B0" w:rsidP="009B55B0">
      <w:pPr>
        <w:keepNext/>
        <w:spacing w:before="100" w:beforeAutospacing="1" w:after="100" w:afterAutospacing="1" w:line="312" w:lineRule="auto"/>
        <w:jc w:val="center"/>
        <w:outlineLvl w:val="1"/>
        <w:rPr>
          <w:rFonts w:ascii="Times New Roman" w:eastAsia="Times New Roman" w:hAnsi="Times New Roman" w:cs="Times New Roman"/>
          <w:iCs/>
          <w:color w:val="000080"/>
          <w:sz w:val="28"/>
          <w:szCs w:val="28"/>
          <w:lang w:val="en-GB"/>
        </w:rPr>
      </w:pPr>
      <w:r w:rsidRPr="009B55B0">
        <w:rPr>
          <w:rFonts w:ascii="Arial" w:eastAsia="Times New Roman" w:hAnsi="Arial" w:cs="Arial"/>
          <w:noProof/>
          <w:color w:val="000080"/>
          <w:sz w:val="36"/>
          <w:szCs w:val="36"/>
          <w:lang w:val="en-GB" w:eastAsia="en-GB"/>
        </w:rPr>
        <w:drawing>
          <wp:anchor distT="0" distB="0" distL="114300" distR="114300" simplePos="0" relativeHeight="251659264" behindDoc="0" locked="0" layoutInCell="1" allowOverlap="1">
            <wp:simplePos x="0" y="0"/>
            <wp:positionH relativeFrom="column">
              <wp:posOffset>2245995</wp:posOffset>
            </wp:positionH>
            <wp:positionV relativeFrom="paragraph">
              <wp:posOffset>-166370</wp:posOffset>
            </wp:positionV>
            <wp:extent cx="1243330" cy="7962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43330" cy="796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55B0" w:rsidRPr="009B55B0" w:rsidRDefault="009B55B0" w:rsidP="009B55B0">
      <w:pPr>
        <w:keepNext/>
        <w:spacing w:before="100" w:beforeAutospacing="1" w:after="100" w:afterAutospacing="1" w:line="312" w:lineRule="auto"/>
        <w:jc w:val="center"/>
        <w:outlineLvl w:val="1"/>
        <w:rPr>
          <w:rFonts w:ascii="Times New Roman" w:eastAsia="Times New Roman" w:hAnsi="Times New Roman" w:cs="Times New Roman"/>
          <w:iCs/>
          <w:color w:val="000080"/>
          <w:sz w:val="28"/>
          <w:szCs w:val="28"/>
          <w:lang w:val="en-GB"/>
        </w:rPr>
      </w:pPr>
    </w:p>
    <w:p w:rsidR="009B55B0" w:rsidRPr="009B55B0" w:rsidRDefault="009B55B0" w:rsidP="009B55B0">
      <w:pPr>
        <w:spacing w:before="100" w:beforeAutospacing="1" w:after="100" w:afterAutospacing="1" w:line="240" w:lineRule="auto"/>
        <w:jc w:val="center"/>
        <w:rPr>
          <w:rFonts w:ascii="Times New Roman" w:eastAsia="Times New Roman" w:hAnsi="Times New Roman" w:cs="Times New Roman"/>
          <w:color w:val="000080"/>
          <w:sz w:val="24"/>
          <w:szCs w:val="24"/>
          <w:lang w:val="en-GB"/>
        </w:rPr>
      </w:pPr>
    </w:p>
    <w:p w:rsidR="009B55B0" w:rsidRPr="009B55B0" w:rsidRDefault="009B55B0" w:rsidP="009B55B0">
      <w:pPr>
        <w:spacing w:before="100" w:beforeAutospacing="1" w:after="100" w:afterAutospacing="1" w:line="240" w:lineRule="auto"/>
        <w:jc w:val="center"/>
        <w:rPr>
          <w:rFonts w:ascii="Times New Roman" w:eastAsia="Times New Roman" w:hAnsi="Times New Roman" w:cs="Times New Roman"/>
          <w:color w:val="000080"/>
          <w:sz w:val="24"/>
          <w:szCs w:val="24"/>
          <w:lang w:val="en-GB"/>
        </w:rPr>
      </w:pPr>
      <w:r w:rsidRPr="009B55B0">
        <w:rPr>
          <w:rFonts w:ascii="Times New Roman" w:eastAsia="Times New Roman" w:hAnsi="Times New Roman" w:cs="Times New Roman"/>
          <w:color w:val="000080"/>
          <w:sz w:val="24"/>
          <w:szCs w:val="24"/>
          <w:lang w:val="en-GB"/>
        </w:rPr>
        <w:t>Opening Speech of</w:t>
      </w:r>
    </w:p>
    <w:p w:rsidR="009B55B0" w:rsidRPr="009B55B0" w:rsidRDefault="009B55B0" w:rsidP="009B55B0">
      <w:pPr>
        <w:spacing w:before="100" w:beforeAutospacing="1" w:after="100" w:afterAutospacing="1" w:line="240" w:lineRule="auto"/>
        <w:jc w:val="center"/>
        <w:rPr>
          <w:rFonts w:ascii="Times New Roman" w:eastAsia="Times New Roman" w:hAnsi="Times New Roman" w:cs="Times New Roman"/>
          <w:color w:val="000080"/>
          <w:sz w:val="24"/>
          <w:szCs w:val="24"/>
          <w:lang w:val="en-GB"/>
        </w:rPr>
      </w:pPr>
      <w:r w:rsidRPr="009B55B0">
        <w:rPr>
          <w:rFonts w:ascii="Times New Roman" w:eastAsia="Times New Roman" w:hAnsi="Times New Roman" w:cs="Times New Roman"/>
          <w:color w:val="000080"/>
          <w:sz w:val="24"/>
          <w:szCs w:val="24"/>
          <w:lang w:val="en-GB"/>
        </w:rPr>
        <w:t>Mr. Ahmet ERDEM</w:t>
      </w:r>
    </w:p>
    <w:p w:rsidR="009B55B0" w:rsidRPr="009B55B0" w:rsidRDefault="009B55B0" w:rsidP="009B55B0">
      <w:pPr>
        <w:spacing w:before="100" w:beforeAutospacing="1" w:after="100" w:afterAutospacing="1" w:line="240" w:lineRule="auto"/>
        <w:jc w:val="center"/>
        <w:rPr>
          <w:rFonts w:ascii="Times New Roman" w:eastAsia="Times New Roman" w:hAnsi="Times New Roman" w:cs="Times New Roman"/>
          <w:color w:val="000080"/>
          <w:sz w:val="24"/>
          <w:szCs w:val="24"/>
          <w:lang w:val="en-GB"/>
        </w:rPr>
      </w:pPr>
      <w:r w:rsidRPr="009B55B0">
        <w:rPr>
          <w:rFonts w:ascii="Times New Roman" w:eastAsia="Times New Roman" w:hAnsi="Times New Roman" w:cs="Times New Roman"/>
          <w:color w:val="000080"/>
          <w:sz w:val="24"/>
          <w:szCs w:val="24"/>
          <w:lang w:val="en-GB"/>
        </w:rPr>
        <w:t>Deputy Minister of Family, Labour and Social Services</w:t>
      </w:r>
    </w:p>
    <w:p w:rsidR="009B55B0" w:rsidRPr="009B55B0" w:rsidRDefault="009B55B0" w:rsidP="009B55B0">
      <w:pPr>
        <w:spacing w:after="200" w:line="276" w:lineRule="auto"/>
        <w:jc w:val="center"/>
        <w:rPr>
          <w:rFonts w:ascii="Times New Roman" w:eastAsia="Times New Roman" w:hAnsi="Times New Roman" w:cs="Times New Roman"/>
          <w:b/>
          <w:bCs/>
          <w:sz w:val="24"/>
          <w:szCs w:val="24"/>
          <w:lang w:val="en-GB" w:eastAsia="tr-TR"/>
        </w:rPr>
      </w:pPr>
      <w:r w:rsidRPr="009B55B0">
        <w:rPr>
          <w:rFonts w:ascii="Times New Roman" w:eastAsia="Times New Roman" w:hAnsi="Times New Roman" w:cs="Times New Roman"/>
          <w:b/>
          <w:bCs/>
          <w:color w:val="000080"/>
          <w:sz w:val="24"/>
          <w:szCs w:val="24"/>
          <w:lang w:val="en-GB" w:eastAsia="tr-TR"/>
        </w:rPr>
        <w:t>March 13th, 2019</w:t>
      </w:r>
    </w:p>
    <w:p w:rsidR="009B55B0" w:rsidRPr="009B55B0" w:rsidRDefault="009B55B0" w:rsidP="009B55B0">
      <w:pPr>
        <w:spacing w:after="200" w:line="276" w:lineRule="auto"/>
        <w:jc w:val="center"/>
        <w:rPr>
          <w:rFonts w:ascii="Times New Roman" w:eastAsia="Times New Roman" w:hAnsi="Times New Roman" w:cs="Times New Roman"/>
          <w:b/>
          <w:bCs/>
          <w:color w:val="000080"/>
          <w:sz w:val="24"/>
          <w:szCs w:val="24"/>
          <w:lang w:val="en-GB" w:eastAsia="tr-TR"/>
        </w:rPr>
      </w:pPr>
      <w:r w:rsidRPr="009B55B0">
        <w:rPr>
          <w:rFonts w:ascii="Times New Roman" w:eastAsia="Times New Roman" w:hAnsi="Times New Roman" w:cs="Times New Roman"/>
          <w:b/>
          <w:bCs/>
          <w:color w:val="000080"/>
          <w:sz w:val="24"/>
          <w:szCs w:val="24"/>
          <w:lang w:val="en-GB" w:eastAsia="tr-TR"/>
        </w:rPr>
        <w:t>United Nations, Geneva</w:t>
      </w:r>
    </w:p>
    <w:p w:rsidR="009B55B0" w:rsidRPr="009B55B0" w:rsidRDefault="009B55B0" w:rsidP="009B55B0">
      <w:pPr>
        <w:spacing w:before="120" w:after="120" w:line="480" w:lineRule="auto"/>
        <w:ind w:firstLine="709"/>
        <w:jc w:val="both"/>
        <w:rPr>
          <w:rFonts w:ascii="Times New Roman" w:eastAsia="Times New Roman" w:hAnsi="Times New Roman" w:cs="Times New Roman"/>
          <w:sz w:val="28"/>
          <w:szCs w:val="28"/>
          <w:lang w:val="en-GB" w:eastAsia="tr-TR"/>
        </w:rPr>
      </w:pPr>
    </w:p>
    <w:p w:rsidR="009B55B0" w:rsidRDefault="009B55B0" w:rsidP="009B55B0">
      <w:pPr>
        <w:spacing w:before="120" w:after="120" w:line="480" w:lineRule="auto"/>
        <w:ind w:firstLine="709"/>
        <w:jc w:val="both"/>
        <w:rPr>
          <w:rFonts w:ascii="Times New Roman" w:eastAsia="Times New Roman" w:hAnsi="Times New Roman" w:cs="Times New Roman"/>
          <w:sz w:val="28"/>
          <w:szCs w:val="28"/>
          <w:lang w:val="en-GB" w:eastAsia="tr-TR"/>
        </w:rPr>
      </w:pPr>
    </w:p>
    <w:p w:rsidR="009B55B0" w:rsidRDefault="009B55B0" w:rsidP="009B55B0">
      <w:pPr>
        <w:spacing w:before="120" w:after="120" w:line="480" w:lineRule="auto"/>
        <w:ind w:firstLine="709"/>
        <w:jc w:val="both"/>
        <w:rPr>
          <w:rFonts w:ascii="Times New Roman" w:eastAsia="Times New Roman" w:hAnsi="Times New Roman" w:cs="Times New Roman"/>
          <w:sz w:val="28"/>
          <w:szCs w:val="28"/>
          <w:lang w:val="en-GB" w:eastAsia="tr-TR"/>
        </w:rPr>
      </w:pPr>
    </w:p>
    <w:p w:rsidR="009B55B0" w:rsidRDefault="009B55B0" w:rsidP="009B55B0">
      <w:pPr>
        <w:spacing w:before="120" w:after="120" w:line="480" w:lineRule="auto"/>
        <w:ind w:firstLine="709"/>
        <w:jc w:val="both"/>
        <w:rPr>
          <w:rFonts w:ascii="Times New Roman" w:eastAsia="Times New Roman" w:hAnsi="Times New Roman" w:cs="Times New Roman"/>
          <w:sz w:val="28"/>
          <w:szCs w:val="28"/>
          <w:lang w:val="en-GB" w:eastAsia="tr-TR"/>
        </w:rPr>
      </w:pPr>
    </w:p>
    <w:p w:rsidR="009B55B0" w:rsidRDefault="009B55B0" w:rsidP="009B55B0">
      <w:pPr>
        <w:spacing w:before="120" w:after="120" w:line="480" w:lineRule="auto"/>
        <w:ind w:firstLine="709"/>
        <w:jc w:val="both"/>
        <w:rPr>
          <w:rFonts w:ascii="Times New Roman" w:eastAsia="Times New Roman" w:hAnsi="Times New Roman" w:cs="Times New Roman"/>
          <w:sz w:val="28"/>
          <w:szCs w:val="28"/>
          <w:lang w:val="en-GB" w:eastAsia="tr-TR"/>
        </w:rPr>
      </w:pPr>
    </w:p>
    <w:p w:rsidR="009B55B0" w:rsidRDefault="009B55B0" w:rsidP="009B55B0">
      <w:pPr>
        <w:spacing w:before="120" w:after="120" w:line="480" w:lineRule="auto"/>
        <w:ind w:firstLine="709"/>
        <w:jc w:val="both"/>
        <w:rPr>
          <w:rFonts w:ascii="Times New Roman" w:eastAsia="Times New Roman" w:hAnsi="Times New Roman" w:cs="Times New Roman"/>
          <w:sz w:val="28"/>
          <w:szCs w:val="28"/>
          <w:lang w:val="en-GB" w:eastAsia="tr-TR"/>
        </w:rPr>
      </w:pPr>
    </w:p>
    <w:p w:rsidR="009B55B0" w:rsidRDefault="009B55B0" w:rsidP="009B55B0">
      <w:pPr>
        <w:spacing w:before="120" w:after="120" w:line="480" w:lineRule="auto"/>
        <w:ind w:firstLine="709"/>
        <w:jc w:val="both"/>
        <w:rPr>
          <w:rFonts w:ascii="Times New Roman" w:eastAsia="Times New Roman" w:hAnsi="Times New Roman" w:cs="Times New Roman"/>
          <w:sz w:val="28"/>
          <w:szCs w:val="28"/>
          <w:lang w:val="en-GB" w:eastAsia="tr-TR"/>
        </w:rPr>
      </w:pPr>
    </w:p>
    <w:p w:rsidR="009B55B0" w:rsidRDefault="009B55B0" w:rsidP="009B55B0">
      <w:pPr>
        <w:spacing w:before="120" w:after="120" w:line="480" w:lineRule="auto"/>
        <w:ind w:firstLine="709"/>
        <w:jc w:val="both"/>
        <w:rPr>
          <w:rFonts w:ascii="Times New Roman" w:eastAsia="Times New Roman" w:hAnsi="Times New Roman" w:cs="Times New Roman"/>
          <w:sz w:val="28"/>
          <w:szCs w:val="28"/>
          <w:lang w:val="en-GB" w:eastAsia="tr-TR"/>
        </w:rPr>
      </w:pPr>
    </w:p>
    <w:p w:rsidR="009B55B0" w:rsidRPr="00D77B9C"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Dear Mr. Chair and Esteemed Members of the Committee,</w:t>
      </w:r>
    </w:p>
    <w:p w:rsidR="000E4311" w:rsidRPr="009B55B0" w:rsidRDefault="000E4311" w:rsidP="009B55B0">
      <w:pPr>
        <w:spacing w:before="120" w:after="120" w:line="360" w:lineRule="auto"/>
        <w:ind w:firstLine="709"/>
        <w:jc w:val="both"/>
        <w:rPr>
          <w:rFonts w:ascii="Times New Roman" w:eastAsia="Times New Roman" w:hAnsi="Times New Roman" w:cs="Times New Roman"/>
          <w:sz w:val="28"/>
          <w:szCs w:val="28"/>
          <w:lang w:val="en-GB" w:eastAsia="tr-TR"/>
        </w:rPr>
      </w:pPr>
    </w:p>
    <w:p w:rsidR="009B55B0" w:rsidRPr="009B55B0" w:rsidRDefault="009B55B0"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r w:rsidRPr="009B55B0">
        <w:rPr>
          <w:rFonts w:ascii="Times New Roman" w:eastAsia="Times New Roman" w:hAnsi="Times New Roman" w:cs="Times New Roman"/>
          <w:sz w:val="28"/>
          <w:szCs w:val="28"/>
          <w:lang w:val="en-GB" w:eastAsia="tr-TR"/>
        </w:rPr>
        <w:t xml:space="preserve">We, as the delegation of the Republic of Turkey, are very pleased to be at this meeting which aims to share our experiences regarding the implementation of the Convention on the Rights of Persons with Disabilities.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color w:val="000000"/>
          <w:sz w:val="28"/>
          <w:szCs w:val="28"/>
          <w:lang w:val="en-GB" w:eastAsia="tr-TR"/>
        </w:rPr>
        <w:t xml:space="preserve">We regard the society as a whole, together with all its segments as women, men, the disabled, elderly, youth and children. We respect the rights of everyone equally, and maintain and enhance our endeavour to eliminate the barriers hindering exercise of their rights. We regard disability with a rights-based approach. </w:t>
      </w:r>
    </w:p>
    <w:p w:rsidR="009B55B0" w:rsidRPr="009B55B0" w:rsidRDefault="009B55B0"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r w:rsidRPr="009B55B0">
        <w:rPr>
          <w:rFonts w:ascii="Times New Roman" w:eastAsia="Times New Roman" w:hAnsi="Times New Roman" w:cs="Times New Roman"/>
          <w:sz w:val="28"/>
          <w:szCs w:val="28"/>
          <w:lang w:val="en-GB" w:eastAsia="tr-TR"/>
        </w:rPr>
        <w:t>We do not consider the measures taken to enable persons with disabilities to use their rights as a privilege or blessing but as a requirement of human rights.</w:t>
      </w:r>
    </w:p>
    <w:p w:rsidR="009B55B0" w:rsidRPr="009B55B0" w:rsidRDefault="009B55B0"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r w:rsidRPr="009B55B0">
        <w:rPr>
          <w:rFonts w:ascii="Times New Roman" w:eastAsia="Times New Roman" w:hAnsi="Times New Roman" w:cs="Times New Roman"/>
          <w:color w:val="000000"/>
          <w:sz w:val="28"/>
          <w:szCs w:val="28"/>
          <w:lang w:val="en-GB" w:eastAsia="tr-TR"/>
        </w:rPr>
        <w:lastRenderedPageBreak/>
        <w:t xml:space="preserve">In the light of full justice and full development goals of Turkey, we have made significant progress regarding the rights of people with disabilities in the recent years. In line with this commitment, we became a party to the UN Convention on the Rights of Persons with Disabilities without attaching any annotation in 2009 and to the Optional Protocol of the Convention in 2015.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color w:val="000000"/>
          <w:sz w:val="28"/>
          <w:szCs w:val="28"/>
          <w:lang w:val="en-GB" w:eastAsia="tr-TR"/>
        </w:rPr>
        <w:t xml:space="preserve">In our country, studies are carried out in order to plan and implement policies and programs for disadvantaged groups in a holistic perspective. Our Ministry is the focal point for the promotion and monitoring the enjoyment of human rights by persons with disabilities, as well as women and children.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As the focal point, we carry out all our work in cooperation with our national and international stakeholders. </w:t>
      </w:r>
      <w:r w:rsidRPr="009B55B0">
        <w:rPr>
          <w:rFonts w:ascii="Times New Roman" w:eastAsia="Times New Roman" w:hAnsi="Times New Roman" w:cs="Times New Roman"/>
          <w:color w:val="000000"/>
          <w:sz w:val="28"/>
          <w:szCs w:val="28"/>
          <w:lang w:val="en-GB" w:eastAsia="tr-TR"/>
        </w:rPr>
        <w:t xml:space="preserve">In this context, we see CSOs working in the field of rights of persons with disabilities as our major stakeholders. </w:t>
      </w:r>
    </w:p>
    <w:p w:rsidR="009B55B0" w:rsidRPr="009B55B0" w:rsidRDefault="009B55B0"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r w:rsidRPr="009B55B0">
        <w:rPr>
          <w:rFonts w:ascii="Times New Roman" w:eastAsia="Times New Roman" w:hAnsi="Times New Roman" w:cs="Times New Roman"/>
          <w:sz w:val="28"/>
          <w:szCs w:val="28"/>
          <w:lang w:val="en-GB" w:eastAsia="tr-TR"/>
        </w:rPr>
        <w:t xml:space="preserve">If any decision about the persons with disabilities is to be taken, we believe that the persons with disabilities should be represented around the table. </w:t>
      </w:r>
      <w:r w:rsidRPr="009B55B0">
        <w:rPr>
          <w:rFonts w:ascii="Times New Roman" w:eastAsia="Times New Roman" w:hAnsi="Times New Roman" w:cs="Times New Roman"/>
          <w:color w:val="000000"/>
          <w:sz w:val="28"/>
          <w:szCs w:val="28"/>
          <w:lang w:val="en-GB" w:eastAsia="tr-TR"/>
        </w:rPr>
        <w:t xml:space="preserve">We made our legislative arrangements in line with this understanding. Thus, by enactment of the Law on Persons with Disabilities in 2005, persons with disabilities became active sides of the policy making, implementation and monitoring processes in the field of disability. </w:t>
      </w:r>
    </w:p>
    <w:p w:rsid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lastRenderedPageBreak/>
        <w:t>We carried out a large number of capacity building activities for the civil society between 2014 and 2016 at the regional level in order to strengthen the dialogue between the public and non-governmental organizations and to increase the rights-based advocacy capacity of civil society organizations working especially in the field of disability.</w:t>
      </w:r>
    </w:p>
    <w:p w:rsidR="00403587" w:rsidRPr="009B55B0" w:rsidRDefault="00403587"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color w:val="000000"/>
          <w:sz w:val="28"/>
          <w:szCs w:val="28"/>
          <w:lang w:val="en-GB" w:eastAsia="tr-TR"/>
        </w:rPr>
        <w:t xml:space="preserve">Dear Mr. Chair and Esteemed Members of the Committee,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As is well known, mainstreaming of disability into all policies and programs, including the national and international development agenda, is crucial.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We believe that we won't be able to reach our development ideals and goals if we fail to involve all the human potential of our country, including persons with disabilities, into our development thrust. For this reason, we attach importance to addressing the issue of disability from a holistic perspective in policies and programs. In the national development plans, which are the basic policy document for the development process in Turkey and particularly in the 10th and 11th Plans, issues related to disability have taken place stronger than ever. </w:t>
      </w:r>
      <w:r w:rsidRPr="009B55B0">
        <w:rPr>
          <w:rFonts w:ascii="Times New Roman" w:eastAsia="Times New Roman" w:hAnsi="Times New Roman" w:cs="Times New Roman"/>
          <w:color w:val="000000"/>
          <w:sz w:val="28"/>
          <w:szCs w:val="28"/>
          <w:lang w:val="en-GB" w:eastAsia="tr-TR"/>
        </w:rPr>
        <w:t xml:space="preserve">We developed our 11th National Development Plan, which will be implemented between 2019-2023, with a more inclusive approach in terms of disability and in the light of an overarching aim of attaining 2030 Sustainable Development Goals.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lastRenderedPageBreak/>
        <w:t xml:space="preserve">In this plan; the issue of accessibility - which is a key aspect to ensure access of persons with disabilities to all rights and services - and the issues of education and employment - which are important components of development - are emphasized.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Dear Mr. Chair and Esteemed Members of the Committee,</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We have started the preparations for the National Strategy Document and Action Plan on the Rights of Persons with Disabilities which is to be implemented in all sectors in terms of persons with disabilities and with a roadmap based on human rights.</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In order to contribute to this process prior to the preparation of this strategy document and action plan, we carried out a project in cooperation with United Nations Development Program between 2013 and 2016 in order to support the implementation and monitoring of the Convention in our country.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Within the scope of this project, the specified rights are approached with all of their aspects. And the national indicators that reveal the level of realization of these rights are developed with a participatory understanding. </w:t>
      </w:r>
    </w:p>
    <w:p w:rsid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This process was also carried out as an awareness raising study and it made significant contributions to the promotion of the implementation of the Convention. </w:t>
      </w:r>
    </w:p>
    <w:p w:rsidR="00403587" w:rsidRPr="009B55B0" w:rsidRDefault="00403587" w:rsidP="009B55B0">
      <w:pPr>
        <w:spacing w:before="120" w:after="120" w:line="360" w:lineRule="auto"/>
        <w:ind w:firstLine="709"/>
        <w:jc w:val="both"/>
        <w:rPr>
          <w:rFonts w:ascii="Times New Roman" w:eastAsia="Times New Roman" w:hAnsi="Times New Roman" w:cs="Times New Roman"/>
          <w:sz w:val="28"/>
          <w:szCs w:val="28"/>
          <w:lang w:val="en-GB" w:eastAsia="tr-TR"/>
        </w:rPr>
      </w:pP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Dear Mr. Chair and Esteemed Members of the Committee,</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We are aware of the fact that unless the social consciousness and awareness develop, the impact of the legislation on the daily life of the persons with disabilities will not be as expected. </w:t>
      </w:r>
      <w:r w:rsidRPr="009B55B0">
        <w:rPr>
          <w:rFonts w:ascii="Times New Roman" w:eastAsia="Times New Roman" w:hAnsi="Times New Roman" w:cs="Times New Roman"/>
          <w:color w:val="000000"/>
          <w:sz w:val="28"/>
          <w:szCs w:val="28"/>
          <w:lang w:val="en-GB" w:eastAsia="tr-TR"/>
        </w:rPr>
        <w:t xml:space="preserve">Here, achieving the change of mentality is also important. In this context, we carried out the Awareness Raising Seminars on Human Rights and Disability in 2012 to raise awareness on the Convention. </w:t>
      </w:r>
    </w:p>
    <w:p w:rsidR="009B55B0" w:rsidRPr="00D77B9C" w:rsidRDefault="009B55B0" w:rsidP="009B55B0">
      <w:pPr>
        <w:spacing w:before="120" w:after="120" w:line="360" w:lineRule="auto"/>
        <w:ind w:firstLine="708"/>
        <w:jc w:val="both"/>
        <w:rPr>
          <w:rFonts w:ascii="Times New Roman" w:eastAsia="Times New Roman" w:hAnsi="Times New Roman" w:cs="Times New Roman"/>
          <w:color w:val="000000"/>
          <w:sz w:val="28"/>
          <w:szCs w:val="28"/>
          <w:lang w:val="en-GB" w:eastAsia="tr-TR"/>
        </w:rPr>
      </w:pPr>
      <w:r w:rsidRPr="009B55B0">
        <w:rPr>
          <w:rFonts w:ascii="Times New Roman" w:eastAsia="Times New Roman" w:hAnsi="Times New Roman" w:cs="Times New Roman"/>
          <w:sz w:val="28"/>
          <w:szCs w:val="28"/>
          <w:lang w:val="en-GB" w:eastAsia="tr-TR"/>
        </w:rPr>
        <w:t xml:space="preserve">Within the scope of the project, we organized seminars for various target groups with the participation of representatives of public institutions, legislative, judiciary and organization of persons with disabilities. </w:t>
      </w:r>
      <w:r w:rsidRPr="009B55B0">
        <w:rPr>
          <w:rFonts w:ascii="Times New Roman" w:eastAsia="Times New Roman" w:hAnsi="Times New Roman" w:cs="Times New Roman"/>
          <w:color w:val="000000"/>
          <w:sz w:val="28"/>
          <w:szCs w:val="28"/>
          <w:lang w:val="en-GB" w:eastAsia="tr-TR"/>
        </w:rPr>
        <w:t xml:space="preserve">Moreover, we have prepared practical guides for these target groups and publications including accessible formats for persons with disabilities. </w:t>
      </w:r>
    </w:p>
    <w:p w:rsidR="000E4311" w:rsidRPr="009B55B0" w:rsidRDefault="000E4311" w:rsidP="009B55B0">
      <w:pPr>
        <w:spacing w:before="120" w:after="120" w:line="360" w:lineRule="auto"/>
        <w:ind w:firstLine="708"/>
        <w:jc w:val="both"/>
        <w:rPr>
          <w:rFonts w:ascii="Times New Roman" w:eastAsia="Times New Roman" w:hAnsi="Times New Roman" w:cs="Times New Roman"/>
          <w:sz w:val="28"/>
          <w:szCs w:val="28"/>
          <w:lang w:val="en-GB" w:eastAsia="tr-TR"/>
        </w:rPr>
      </w:pP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Dear Mr. Chair and Esteemed Members of the Committee, </w:t>
      </w:r>
    </w:p>
    <w:p w:rsidR="009B55B0" w:rsidRPr="00D77B9C"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D77B9C">
        <w:rPr>
          <w:rFonts w:ascii="Times New Roman" w:eastAsia="Times New Roman" w:hAnsi="Times New Roman" w:cs="Times New Roman"/>
          <w:sz w:val="28"/>
          <w:szCs w:val="28"/>
          <w:lang w:val="en-GB" w:eastAsia="tr-TR"/>
        </w:rPr>
        <w:t>During last two decades, we have taken very significant steps towards ensuring persons with disabilities to become equal citizens in Turkey.</w:t>
      </w:r>
      <w:r w:rsidRPr="009B55B0">
        <w:rPr>
          <w:rFonts w:ascii="Times New Roman" w:eastAsia="Times New Roman" w:hAnsi="Times New Roman" w:cs="Times New Roman"/>
          <w:sz w:val="28"/>
          <w:szCs w:val="28"/>
          <w:lang w:val="en-GB" w:eastAsia="tr-TR"/>
        </w:rPr>
        <w:t xml:space="preserve"> We made important arrangements in the Law on Persons with Disabilities and the relevant legislation and particularly in the Constitution. </w:t>
      </w:r>
      <w:r w:rsidRPr="00D77B9C">
        <w:rPr>
          <w:rFonts w:ascii="Times New Roman" w:eastAsia="Times New Roman" w:hAnsi="Times New Roman" w:cs="Times New Roman"/>
          <w:sz w:val="28"/>
          <w:szCs w:val="28"/>
          <w:lang w:val="en-GB" w:eastAsia="tr-TR"/>
        </w:rPr>
        <w:t>In 2005, we introduced the Law on Persons with Disabilities, which constitutes the framework for policy and practice in the field of disability.</w:t>
      </w:r>
    </w:p>
    <w:p w:rsidR="009B55B0" w:rsidRPr="00D77B9C" w:rsidRDefault="009B55B0"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r w:rsidRPr="00D77B9C">
        <w:rPr>
          <w:rFonts w:ascii="Times New Roman" w:eastAsia="Times New Roman" w:hAnsi="Times New Roman" w:cs="Times New Roman"/>
          <w:sz w:val="28"/>
          <w:szCs w:val="28"/>
          <w:lang w:val="en-GB" w:eastAsia="tr-TR"/>
        </w:rPr>
        <w:lastRenderedPageBreak/>
        <w:t xml:space="preserve">We revised this Law in 2014 in order to strengthen the rights-based approach. </w:t>
      </w:r>
      <w:r w:rsidRPr="00D77B9C">
        <w:rPr>
          <w:rFonts w:ascii="Times New Roman" w:eastAsia="Times New Roman" w:hAnsi="Times New Roman" w:cs="Times New Roman"/>
          <w:color w:val="000000"/>
          <w:sz w:val="28"/>
          <w:szCs w:val="28"/>
          <w:lang w:val="en-GB" w:eastAsia="tr-TR"/>
        </w:rPr>
        <w:t>In this context, we reflected the perspective and obligations of the Convention to the provisions of this law.</w:t>
      </w:r>
    </w:p>
    <w:p w:rsidR="009B55B0" w:rsidRPr="00D77B9C"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D77B9C">
        <w:rPr>
          <w:rFonts w:ascii="Times New Roman" w:eastAsia="Times New Roman" w:hAnsi="Times New Roman" w:cs="Times New Roman"/>
          <w:color w:val="000000"/>
          <w:sz w:val="28"/>
          <w:szCs w:val="28"/>
          <w:lang w:val="en-GB" w:eastAsia="tr-TR"/>
        </w:rPr>
        <w:t>Furthermore, in 2013, we removed the discriminatory statements in the Turkish legislation.</w:t>
      </w:r>
    </w:p>
    <w:p w:rsidR="009B55B0" w:rsidRPr="00D77B9C"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D77B9C">
        <w:rPr>
          <w:rFonts w:ascii="Times New Roman" w:eastAsia="Times New Roman" w:hAnsi="Times New Roman" w:cs="Times New Roman"/>
          <w:sz w:val="28"/>
          <w:szCs w:val="28"/>
          <w:lang w:val="en-GB" w:eastAsia="tr-TR"/>
        </w:rPr>
        <w:t xml:space="preserve">On the other hand, in our country, we are conducting important studies towards the development of community-based services for persons with mental and psychosocial disabilities. In this context, we further enhance and continue our efforts to transform institutional care services into a community-based approach. </w:t>
      </w:r>
    </w:p>
    <w:p w:rsidR="009B55B0" w:rsidRPr="00D77B9C"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D77B9C">
        <w:rPr>
          <w:rFonts w:ascii="Times New Roman" w:eastAsia="Times New Roman" w:hAnsi="Times New Roman" w:cs="Times New Roman"/>
          <w:sz w:val="28"/>
          <w:szCs w:val="28"/>
          <w:lang w:val="en-GB" w:eastAsia="tr-TR"/>
        </w:rPr>
        <w:t xml:space="preserve">Rather than large care institutions, we are expanding the practice of "hope houses" to encourage life in small groups of 4-6 people. </w:t>
      </w:r>
      <w:r w:rsidRPr="00D77B9C">
        <w:rPr>
          <w:rFonts w:ascii="Times New Roman" w:eastAsia="Times New Roman" w:hAnsi="Times New Roman" w:cs="Times New Roman"/>
          <w:color w:val="000000"/>
          <w:sz w:val="28"/>
          <w:szCs w:val="28"/>
          <w:lang w:val="en-GB" w:eastAsia="tr-TR"/>
        </w:rPr>
        <w:t>Here, persons with mental and psychosocial disabilities are provided with the opportunity to live in neighbourhood and in the houses which are designed according to their choices and where they determine their needs.</w:t>
      </w:r>
    </w:p>
    <w:p w:rsidR="009B55B0" w:rsidRPr="00D77B9C" w:rsidRDefault="009B55B0" w:rsidP="009B55B0">
      <w:pPr>
        <w:spacing w:before="120" w:after="120" w:line="360" w:lineRule="auto"/>
        <w:ind w:firstLine="708"/>
        <w:jc w:val="both"/>
        <w:rPr>
          <w:rFonts w:ascii="Times New Roman" w:eastAsia="Times New Roman" w:hAnsi="Times New Roman" w:cs="Times New Roman"/>
          <w:color w:val="000000"/>
          <w:sz w:val="28"/>
          <w:szCs w:val="28"/>
          <w:lang w:val="en-GB" w:eastAsia="tr-TR"/>
        </w:rPr>
      </w:pPr>
      <w:r w:rsidRPr="00D77B9C">
        <w:rPr>
          <w:rFonts w:ascii="Times New Roman" w:eastAsia="Times New Roman" w:hAnsi="Times New Roman" w:cs="Times New Roman"/>
          <w:sz w:val="28"/>
          <w:szCs w:val="28"/>
          <w:lang w:val="en-GB" w:eastAsia="tr-TR"/>
        </w:rPr>
        <w:t xml:space="preserve">In order to accelerate this transformation, we conducted the Project titled “Improving Services for Persons with Disabilities” between 2011 and 2014. </w:t>
      </w:r>
      <w:r w:rsidRPr="00D77B9C">
        <w:rPr>
          <w:rFonts w:ascii="Times New Roman" w:eastAsia="Times New Roman" w:hAnsi="Times New Roman" w:cs="Times New Roman"/>
          <w:color w:val="000000"/>
          <w:sz w:val="28"/>
          <w:szCs w:val="28"/>
          <w:lang w:val="en-GB" w:eastAsia="tr-TR"/>
        </w:rPr>
        <w:t xml:space="preserve">With the follow-up project that was initiated in 2018 in order to ensure full inclusion, we aim to develop and generalize community-based services for persons with mental and psychosocial disabilities. </w:t>
      </w:r>
    </w:p>
    <w:p w:rsidR="000E4311" w:rsidRPr="009B55B0" w:rsidRDefault="000E4311" w:rsidP="009B55B0">
      <w:pPr>
        <w:spacing w:before="120" w:after="120" w:line="360" w:lineRule="auto"/>
        <w:ind w:firstLine="709"/>
        <w:jc w:val="both"/>
        <w:rPr>
          <w:rFonts w:ascii="Times New Roman" w:eastAsia="Times New Roman" w:hAnsi="Times New Roman" w:cs="Times New Roman"/>
          <w:sz w:val="28"/>
          <w:szCs w:val="28"/>
          <w:lang w:val="en-GB" w:eastAsia="tr-TR"/>
        </w:rPr>
      </w:pPr>
    </w:p>
    <w:p w:rsidR="009B55B0" w:rsidRPr="00D77B9C"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Dear Mr. Chair and Esteemed Members of the Committee,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lastRenderedPageBreak/>
        <w:t xml:space="preserve">The issue of accessibility, which is a key aspect in terms of ensuring access of persons with disabilities to all rights and services, is one of the areas we give priority to. In this regard, along with the legislative regulations, we have made significant progress in the recent years regarding the establishment of a monitoring system.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In order to monitor the obligations of ensuring accessibility, we set up the monitoring and supervision mechanism to which civil society organisations are included.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In this context, penal sanctions shall be imposed for those who fail to fulfil their obligations. Besides, "accessibility certificate" is awarded to the buildings, open spaces and public transportation vehicles which are assessed to be accessible.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Through the Accessibility Support Projects that have been conducted since 2012, we have provided financial support for best practices of accessibility. </w:t>
      </w:r>
      <w:r w:rsidRPr="009B55B0">
        <w:rPr>
          <w:rFonts w:ascii="Times New Roman" w:eastAsia="Times New Roman" w:hAnsi="Times New Roman" w:cs="Times New Roman"/>
          <w:color w:val="000000"/>
          <w:sz w:val="28"/>
          <w:szCs w:val="28"/>
          <w:lang w:val="en-GB" w:eastAsia="tr-TR"/>
        </w:rPr>
        <w:t>In this context, we strive to make accessibility widespread across the country by providing financial support and technical information to local authorities and public institutions.</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We consider participation in political life as one of the key elements of participation in decision-making mechanisms for persons with disabilities. In order to enable persons with disabilities to exercise their voting rights, we have made arrangements such as accessibility of voting </w:t>
      </w:r>
      <w:r w:rsidRPr="009B55B0">
        <w:rPr>
          <w:rFonts w:ascii="Times New Roman" w:eastAsia="Times New Roman" w:hAnsi="Times New Roman" w:cs="Times New Roman"/>
          <w:sz w:val="28"/>
          <w:szCs w:val="28"/>
          <w:lang w:val="en-GB" w:eastAsia="tr-TR"/>
        </w:rPr>
        <w:lastRenderedPageBreak/>
        <w:t>locations and giving priority them during voting. Finally, through the arrangement made in 2018, we initiated the "mobile ballot box" practice in order to ensure that voters who are bound to bed due to their illness or disability are able to exercise their right to vote.</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In this context, for the first time in Presidential and Parliamentary Elections held on June 24th, 2018, "mobile ballot boxes" were developed and approximately 17,500 voters voted in 1307 mobile ballot boxes across the country. On the other hand, in the General Local Elections to be held on March 31st, 2019; 15,273 registered voters will vote in 1070 mobile ballot boxes.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In 2017, the Project titled "Accessibility of Passenger Transportation Services in Turkey " was launched by the Ministry of Transport and Infrastructure. </w:t>
      </w:r>
      <w:r w:rsidRPr="009B55B0">
        <w:rPr>
          <w:rFonts w:ascii="Times New Roman" w:eastAsia="Times New Roman" w:hAnsi="Times New Roman" w:cs="Times New Roman"/>
          <w:color w:val="000000"/>
          <w:sz w:val="28"/>
          <w:szCs w:val="28"/>
          <w:lang w:val="en-GB" w:eastAsia="tr-TR"/>
        </w:rPr>
        <w:t xml:space="preserve">With this two-year project, we aim to get significant gains in terms of transportation accessibility in our country.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Within the scope of the project, we aim to prepare a national strategy document and action plan on accessibility of transportation services, to staff experts and to raise awareness. “Accessible Transportation Services Advisory Board" was established in order to take decisions regarding transportation accessibility. </w:t>
      </w:r>
      <w:r w:rsidRPr="009B55B0">
        <w:rPr>
          <w:rFonts w:ascii="Times New Roman" w:eastAsia="Times New Roman" w:hAnsi="Times New Roman" w:cs="Times New Roman"/>
          <w:color w:val="000000"/>
          <w:sz w:val="28"/>
          <w:szCs w:val="28"/>
          <w:lang w:val="en-GB" w:eastAsia="tr-TR"/>
        </w:rPr>
        <w:t>In addition to public institutions, representatives of organizations of persons with disabilities and academicians are also involved in this Board.</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Dear Mr. Chair and Esteemed Members of the Committee,</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lastRenderedPageBreak/>
        <w:t xml:space="preserve">In the 2023 Education Vision, the education of people with disabilities is addressed with an inclusive approach. </w:t>
      </w:r>
      <w:r w:rsidRPr="009B55B0">
        <w:rPr>
          <w:rFonts w:ascii="Times New Roman" w:eastAsia="Times New Roman" w:hAnsi="Times New Roman" w:cs="Times New Roman"/>
          <w:color w:val="000000"/>
          <w:sz w:val="28"/>
          <w:szCs w:val="28"/>
          <w:lang w:val="en-GB" w:eastAsia="tr-TR"/>
        </w:rPr>
        <w:t>We set "improvement of the quality of education services offered to people with disabilities" as one of our primary objectives. In this context, screening system works were initiated in order to provide education services to the individual at early childhood.</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Additionally, we also aimed to establish an inter-agency monitoring and implementation mechanism to ensure effective coordination of special education throughout the country. With a remarkable increase in the number of schools and teachers, there has been a fourfold increase in the number of students studying in special education schools, classes and inclusive classes. </w:t>
      </w:r>
      <w:r w:rsidRPr="009B55B0">
        <w:rPr>
          <w:rFonts w:ascii="Times New Roman" w:eastAsia="Times New Roman" w:hAnsi="Times New Roman" w:cs="Times New Roman"/>
          <w:color w:val="000000"/>
          <w:sz w:val="28"/>
          <w:szCs w:val="28"/>
          <w:lang w:val="en-GB" w:eastAsia="tr-TR"/>
        </w:rPr>
        <w:t xml:space="preserve">We provided free special education support for students with disabilities. We provided free transportation for students with disabilities in between their schools and homes.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We, attach great importance to employment of persons with disabilities and their active participation in social life. Employment of persons with disabilities in the open, inclusive and accessible labour market is our main policy in terms of the employment of persons with disabilities in our country. In the last 15 years, with our policies and practices related to employment, the total number of persons with disabilities who are employed in public has increased tenfold and in private sector has increased about threefold.</w:t>
      </w:r>
    </w:p>
    <w:p w:rsidR="009B55B0" w:rsidRPr="009B55B0" w:rsidRDefault="009B55B0"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r w:rsidRPr="009B55B0">
        <w:rPr>
          <w:rFonts w:ascii="Times New Roman" w:eastAsia="Times New Roman" w:hAnsi="Times New Roman" w:cs="Times New Roman"/>
          <w:sz w:val="28"/>
          <w:szCs w:val="28"/>
          <w:lang w:val="en-GB" w:eastAsia="tr-TR"/>
        </w:rPr>
        <w:lastRenderedPageBreak/>
        <w:t xml:space="preserve">We expanded the scope of the pensions provided to the persons with disabilities who are unable to work, and increased these up to 300%. </w:t>
      </w:r>
      <w:r w:rsidRPr="009B55B0">
        <w:rPr>
          <w:rFonts w:ascii="Times New Roman" w:eastAsia="Times New Roman" w:hAnsi="Times New Roman" w:cs="Times New Roman"/>
          <w:color w:val="000000"/>
          <w:sz w:val="28"/>
          <w:szCs w:val="28"/>
          <w:lang w:val="en-GB" w:eastAsia="tr-TR"/>
        </w:rPr>
        <w:t>We offer care allowance to persons with severe disabilities in order to enable them live at home with their families.</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Dear Mr. Chair and Esteemed Members of the Committee, </w:t>
      </w:r>
    </w:p>
    <w:p w:rsidR="009B55B0" w:rsidRPr="009B55B0" w:rsidRDefault="009B55B0"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r w:rsidRPr="00D77B9C">
        <w:rPr>
          <w:rFonts w:ascii="Times New Roman" w:eastAsia="Times New Roman" w:hAnsi="Times New Roman" w:cs="Times New Roman"/>
          <w:sz w:val="28"/>
          <w:szCs w:val="28"/>
          <w:lang w:val="en-GB" w:eastAsia="tr-TR"/>
        </w:rPr>
        <w:t xml:space="preserve">All these studies </w:t>
      </w:r>
      <w:r w:rsidRPr="009B55B0">
        <w:rPr>
          <w:rFonts w:ascii="Times New Roman" w:eastAsia="Times New Roman" w:hAnsi="Times New Roman" w:cs="Times New Roman"/>
          <w:sz w:val="28"/>
          <w:szCs w:val="28"/>
          <w:lang w:val="en-GB" w:eastAsia="tr-TR"/>
        </w:rPr>
        <w:t>have made important contributions to enable people with disabilities to benefit effectively from all human rights. However, we are aware that tomorrow should be better than today.</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color w:val="000000"/>
          <w:sz w:val="28"/>
          <w:szCs w:val="28"/>
          <w:lang w:val="en-GB" w:eastAsia="tr-TR"/>
        </w:rPr>
        <w:t>By "a better tomorrow", we mean that persons with disabilities to be active, free and independent individuals in all spheres of social life through raising their voice and participate in decision making.</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As Ministry of Family, Labor and Social Services, we carried out a study in 2017 in order to identify the difficulties with regard to placing persons with mental and psychosocial disabilities who are living in nursing facilities under guardianship and to examine examples of good practice.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In this context, we have set up a guide for the personnel working on the guardianship issue and a guide on legislative regulations in our country.</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lastRenderedPageBreak/>
        <w:t>At this point, I would like to emphasize a point particularly; more than 4.6 million refugees and asylum seekers in our country equally benefit from all the services we provide to our citizens with disabilities without facing discrimination.</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We believe that there are so many steps still to be taken in order to have disability policy and practices reach the ideals put forward by the Convention. </w:t>
      </w:r>
      <w:r w:rsidRPr="009B55B0">
        <w:rPr>
          <w:rFonts w:ascii="Times New Roman" w:eastAsia="Times New Roman" w:hAnsi="Times New Roman" w:cs="Times New Roman"/>
          <w:color w:val="000000"/>
          <w:sz w:val="28"/>
          <w:szCs w:val="28"/>
          <w:lang w:val="en-GB" w:eastAsia="tr-TR"/>
        </w:rPr>
        <w:t xml:space="preserve">We believe that we have the vision and power to reach these ideals.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We are also very pleased that the issue has gained increasing importance at national and global level. </w:t>
      </w:r>
    </w:p>
    <w:p w:rsidR="009B55B0" w:rsidRPr="00D77B9C" w:rsidRDefault="009B55B0"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r w:rsidRPr="009B55B0">
        <w:rPr>
          <w:rFonts w:ascii="Times New Roman" w:eastAsia="Times New Roman" w:hAnsi="Times New Roman" w:cs="Times New Roman"/>
          <w:sz w:val="28"/>
          <w:szCs w:val="28"/>
          <w:lang w:val="en-GB" w:eastAsia="tr-TR"/>
        </w:rPr>
        <w:t xml:space="preserve">At this point, the approach set forth by the words of our President Mr. Recep Tayyip ERDOĞAN; "the awareness that the real problem is not physical disability but emotional disability has to be propagated to the entire society; prejudice in minds has to be extinguished and we have to comprehend that citizens with disabilities are also a part of us" has been our highest priority. </w:t>
      </w:r>
      <w:r w:rsidRPr="009B55B0">
        <w:rPr>
          <w:rFonts w:ascii="Times New Roman" w:eastAsia="Times New Roman" w:hAnsi="Times New Roman" w:cs="Times New Roman"/>
          <w:color w:val="000000"/>
          <w:sz w:val="28"/>
          <w:szCs w:val="28"/>
          <w:lang w:val="en-GB" w:eastAsia="tr-TR"/>
        </w:rPr>
        <w:t xml:space="preserve">As can be understood from the statement of the President, the policies and practices regarding persons with disabilities in our country are at the highest level and are being monitored closely. </w:t>
      </w:r>
    </w:p>
    <w:p w:rsidR="00D77B9C" w:rsidRDefault="00D77B9C"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p>
    <w:p w:rsidR="00403587" w:rsidRDefault="00403587"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p>
    <w:p w:rsidR="00403587" w:rsidRDefault="00403587"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p>
    <w:p w:rsidR="00403587" w:rsidRPr="009B55B0" w:rsidRDefault="00403587" w:rsidP="009B55B0">
      <w:pPr>
        <w:spacing w:before="120" w:after="120" w:line="360" w:lineRule="auto"/>
        <w:ind w:firstLine="709"/>
        <w:jc w:val="both"/>
        <w:rPr>
          <w:rFonts w:ascii="Times New Roman" w:eastAsia="Times New Roman" w:hAnsi="Times New Roman" w:cs="Times New Roman"/>
          <w:color w:val="000000"/>
          <w:sz w:val="28"/>
          <w:szCs w:val="28"/>
          <w:lang w:val="en-GB" w:eastAsia="tr-TR"/>
        </w:rPr>
      </w:pP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color w:val="000000"/>
          <w:sz w:val="28"/>
          <w:szCs w:val="28"/>
          <w:lang w:val="en-GB" w:eastAsia="tr-TR"/>
        </w:rPr>
        <w:t>Dear Mr. Chair and Esteemed Members of the Committee,</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 xml:space="preserve">We attach great importance to the Convention to which we are a party and to its implementation in our country.  In this context, I had planned to follow the discussions of the Committee from the beginning to the end and to participate actively in the Committee works by receiving your considerations and suggestions. However, I feel sorry to having to leave, because of a call that requires me to return to Turkey immediately. Mr. Ambassador and Mr. General Director will be with you and answer any questions you may have. </w:t>
      </w:r>
    </w:p>
    <w:p w:rsidR="009B55B0" w:rsidRPr="009B55B0" w:rsidRDefault="009B55B0" w:rsidP="009B55B0">
      <w:pPr>
        <w:spacing w:before="120" w:after="120" w:line="360" w:lineRule="auto"/>
        <w:ind w:firstLine="709"/>
        <w:jc w:val="both"/>
        <w:rPr>
          <w:rFonts w:ascii="Times New Roman" w:eastAsia="Times New Roman" w:hAnsi="Times New Roman" w:cs="Times New Roman"/>
          <w:sz w:val="28"/>
          <w:szCs w:val="28"/>
          <w:lang w:val="en-GB" w:eastAsia="tr-TR"/>
        </w:rPr>
      </w:pPr>
      <w:r w:rsidRPr="009B55B0">
        <w:rPr>
          <w:rFonts w:ascii="Times New Roman" w:eastAsia="Times New Roman" w:hAnsi="Times New Roman" w:cs="Times New Roman"/>
          <w:sz w:val="28"/>
          <w:szCs w:val="28"/>
          <w:lang w:val="en-GB" w:eastAsia="tr-TR"/>
        </w:rPr>
        <w:t>I hope that the work of the committee will contribute to the improvement of the rights of our citizens with disabilities in our country and I greet you all with respect.</w:t>
      </w:r>
    </w:p>
    <w:p w:rsidR="00F176FA" w:rsidRPr="00D77B9C" w:rsidRDefault="00F176FA">
      <w:pPr>
        <w:rPr>
          <w:rFonts w:ascii="Times New Roman" w:hAnsi="Times New Roman" w:cs="Times New Roman"/>
          <w:sz w:val="28"/>
          <w:szCs w:val="28"/>
          <w:lang w:val="en-GB"/>
        </w:rPr>
      </w:pPr>
    </w:p>
    <w:sectPr w:rsidR="00F176FA" w:rsidRPr="00D77B9C" w:rsidSect="009B55B0">
      <w:footerReference w:type="default" r:id="rId7"/>
      <w:pgSz w:w="11907" w:h="16840" w:code="9"/>
      <w:pgMar w:top="992" w:right="1418" w:bottom="851" w:left="1134" w:header="709" w:footer="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3ED" w:rsidRDefault="00EF23ED" w:rsidP="00403587">
      <w:pPr>
        <w:spacing w:after="0" w:line="240" w:lineRule="auto"/>
      </w:pPr>
      <w:r>
        <w:separator/>
      </w:r>
    </w:p>
  </w:endnote>
  <w:endnote w:type="continuationSeparator" w:id="0">
    <w:p w:rsidR="00EF23ED" w:rsidRDefault="00EF23ED" w:rsidP="00403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62F" w:rsidRDefault="003A15F0">
    <w:pPr>
      <w:pStyle w:val="Altbilgi1"/>
      <w:jc w:val="right"/>
      <w:rPr>
        <w:sz w:val="28"/>
      </w:rPr>
    </w:pPr>
  </w:p>
  <w:p w:rsidR="00AC662F" w:rsidRDefault="003A1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3ED" w:rsidRDefault="00EF23ED" w:rsidP="00403587">
      <w:pPr>
        <w:spacing w:after="0" w:line="240" w:lineRule="auto"/>
      </w:pPr>
      <w:r>
        <w:separator/>
      </w:r>
    </w:p>
  </w:footnote>
  <w:footnote w:type="continuationSeparator" w:id="0">
    <w:p w:rsidR="00EF23ED" w:rsidRDefault="00EF23ED" w:rsidP="004035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5B0"/>
    <w:rsid w:val="000E4311"/>
    <w:rsid w:val="003A15F0"/>
    <w:rsid w:val="00403587"/>
    <w:rsid w:val="009B55B0"/>
    <w:rsid w:val="00D77B9C"/>
    <w:rsid w:val="00EF23ED"/>
    <w:rsid w:val="00F176FA"/>
    <w:rsid w:val="00FA44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F382F5-39A8-4736-9C0B-64320B853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B5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5B0"/>
  </w:style>
  <w:style w:type="paragraph" w:customStyle="1" w:styleId="Altbilgi1">
    <w:name w:val="Altbilgi1"/>
    <w:basedOn w:val="Normal"/>
    <w:link w:val="AltbilgiChar"/>
    <w:uiPriority w:val="99"/>
    <w:unhideWhenUsed/>
    <w:rsid w:val="009B55B0"/>
    <w:pPr>
      <w:tabs>
        <w:tab w:val="center" w:pos="4536"/>
        <w:tab w:val="right" w:pos="9072"/>
      </w:tabs>
      <w:spacing w:after="0" w:line="240" w:lineRule="auto"/>
    </w:pPr>
    <w:rPr>
      <w:rFonts w:ascii="Calibri" w:eastAsia="Times New Roman" w:hAnsi="Calibri" w:cs="Times New Roman"/>
      <w:lang w:eastAsia="tr-TR"/>
    </w:rPr>
  </w:style>
  <w:style w:type="character" w:customStyle="1" w:styleId="AltbilgiChar">
    <w:name w:val="Altbilgi Char"/>
    <w:link w:val="Altbilgi1"/>
    <w:uiPriority w:val="99"/>
    <w:locked/>
    <w:rsid w:val="009B55B0"/>
    <w:rPr>
      <w:rFonts w:ascii="Calibri" w:eastAsia="Times New Roman" w:hAnsi="Calibri" w:cs="Times New Roman"/>
      <w:lang w:eastAsia="tr-TR"/>
    </w:rPr>
  </w:style>
  <w:style w:type="paragraph" w:styleId="Header">
    <w:name w:val="header"/>
    <w:basedOn w:val="Normal"/>
    <w:link w:val="HeaderChar"/>
    <w:uiPriority w:val="99"/>
    <w:unhideWhenUsed/>
    <w:rsid w:val="00403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F57481-8EF5-4A9A-970B-DA75E0C3AA75}"/>
</file>

<file path=customXml/itemProps2.xml><?xml version="1.0" encoding="utf-8"?>
<ds:datastoreItem xmlns:ds="http://schemas.openxmlformats.org/officeDocument/2006/customXml" ds:itemID="{BB438576-EC08-4E51-9677-25166ECF52F8}"/>
</file>

<file path=customXml/itemProps3.xml><?xml version="1.0" encoding="utf-8"?>
<ds:datastoreItem xmlns:ds="http://schemas.openxmlformats.org/officeDocument/2006/customXml" ds:itemID="{214A79A3-EF49-403F-8749-EDBB2CBE494C}"/>
</file>

<file path=docProps/app.xml><?xml version="1.0" encoding="utf-8"?>
<Properties xmlns="http://schemas.openxmlformats.org/officeDocument/2006/extended-properties" xmlns:vt="http://schemas.openxmlformats.org/officeDocument/2006/docPropsVTypes">
  <Template>Normal.dotm</Template>
  <TotalTime>0</TotalTime>
  <Pages>9</Pages>
  <Words>2204</Words>
  <Characters>12566</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Meltem Arslan</dc:creator>
  <cp:keywords/>
  <dc:description/>
  <cp:lastModifiedBy>CAILLOT Lucille</cp:lastModifiedBy>
  <cp:revision>2</cp:revision>
  <dcterms:created xsi:type="dcterms:W3CDTF">2019-03-13T17:36:00Z</dcterms:created>
  <dcterms:modified xsi:type="dcterms:W3CDTF">2019-03-13T17:36:00Z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