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word/webSettings.xml" ContentType="application/vnd.openxmlformats-officedocument.wordprocessingml.webSettings+xml"/>
  <Override PartName="/word/header.xml" ContentType="application/vnd.openxmlformats-officedocument.wordprocessingml.header+xml"/>
  <Override PartName="/word/footer.xml" ContentType="application/vnd.openxmlformats-officedocument.wordprocessingml.footer+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00FB4379" w:rsidP="00C20DCD" w:rsidRDefault="00FB4379" w14:paraId="0C9BA02F" w14:textId="3597865C">
      <w:pPr>
        <w:spacing w:line="276" w:lineRule="auto"/>
        <w:rPr>
          <w:b/>
          <w:bCs/>
          <w:sz w:val="28"/>
          <w:szCs w:val="28"/>
        </w:rPr>
      </w:pPr>
      <w:bookmarkStart w:name="_GoBack" w:id="0"/>
      <w:bookmarkEnd w:id="0"/>
      <w:r>
        <w:rPr>
          <w:rFonts w:ascii="Garamond" w:hAnsi="Garamond"/>
          <w:b/>
          <w:noProof/>
          <w:color w:val="00B0F0"/>
          <w:sz w:val="18"/>
          <w:szCs w:val="18"/>
          <w:lang w:val="en-US"/>
        </w:rPr>
        <w:drawing>
          <wp:anchor distT="0" distB="0" distL="114300" distR="114300" simplePos="0" relativeHeight="251658240" behindDoc="0" locked="0" layoutInCell="1" allowOverlap="1" wp14:anchorId="38952E23" wp14:editId="53A1F8F9">
            <wp:simplePos x="0" y="0"/>
            <wp:positionH relativeFrom="margin">
              <wp:posOffset>2199048</wp:posOffset>
            </wp:positionH>
            <wp:positionV relativeFrom="margin">
              <wp:posOffset>-600251</wp:posOffset>
            </wp:positionV>
            <wp:extent cx="745490" cy="704850"/>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45490" cy="704850"/>
                    </a:xfrm>
                    <a:prstGeom prst="rect">
                      <a:avLst/>
                    </a:prstGeom>
                    <a:noFill/>
                  </pic:spPr>
                </pic:pic>
              </a:graphicData>
            </a:graphic>
          </wp:anchor>
        </w:drawing>
      </w:r>
    </w:p>
    <w:p w:rsidRPr="00C541B3" w:rsidR="00197EF4" w:rsidP="00C20DCD" w:rsidRDefault="00BA6C36" w14:paraId="626291FB" w14:textId="110A4101">
      <w:pPr>
        <w:spacing w:line="276" w:lineRule="auto"/>
        <w:jc w:val="center"/>
        <w:rPr>
          <w:b/>
          <w:bCs/>
          <w:szCs w:val="24"/>
        </w:rPr>
      </w:pPr>
      <w:r w:rsidRPr="00C541B3">
        <w:rPr>
          <w:b/>
          <w:bCs/>
          <w:szCs w:val="24"/>
        </w:rPr>
        <w:t xml:space="preserve">REPORT ON SITUATION OF WOMEN AND GIRLS PWITH DISABILITIES TO CEDAW COMMITTEE </w:t>
      </w:r>
      <w:r w:rsidRPr="00C541B3" w:rsidR="008021E5">
        <w:rPr>
          <w:b/>
          <w:bCs/>
          <w:szCs w:val="24"/>
        </w:rPr>
        <w:t>BY</w:t>
      </w:r>
      <w:r w:rsidRPr="00C541B3" w:rsidR="00E11304">
        <w:rPr>
          <w:b/>
          <w:bCs/>
          <w:szCs w:val="24"/>
        </w:rPr>
        <w:t xml:space="preserve"> THE NATIONAL UNION OF DISABILITY ORGANISATIONS OF RWANDA (NUDOR)</w:t>
      </w:r>
    </w:p>
    <w:p w:rsidR="002044DA" w:rsidP="00410DB4" w:rsidRDefault="00EF6942" w14:paraId="6F144953" w14:textId="443F1D25">
      <w:pPr>
        <w:spacing w:line="276" w:lineRule="auto"/>
        <w:rPr>
          <w:lang w:val="en-US"/>
        </w:rPr>
      </w:pPr>
      <w:r>
        <w:rPr>
          <w:b/>
          <w:bCs/>
        </w:rPr>
        <w:t xml:space="preserve">Participated </w:t>
      </w:r>
      <w:r w:rsidRPr="00410DB4" w:rsidR="002044DA">
        <w:rPr>
          <w:b/>
          <w:bCs/>
        </w:rPr>
        <w:t>Organisations</w:t>
      </w:r>
      <w:r w:rsidRPr="00410DB4" w:rsidR="002044DA">
        <w:t xml:space="preserve">: </w:t>
      </w:r>
      <w:r w:rsidRPr="00410DB4" w:rsidR="004A3F4A">
        <w:t>Rwandan Union of the Blind (RUB),</w:t>
      </w:r>
      <w:r w:rsidR="004A3F4A">
        <w:t xml:space="preserve"> </w:t>
      </w:r>
      <w:r w:rsidR="004A3F4A">
        <w:rPr>
          <w:lang w:val="en-US"/>
        </w:rPr>
        <w:t>Rwandan Organization of Women with Disabilities</w:t>
      </w:r>
      <w:r w:rsidRPr="00410DB4" w:rsidR="004A3F4A">
        <w:rPr>
          <w:lang w:val="en-US"/>
        </w:rPr>
        <w:t xml:space="preserve"> (UNABU)</w:t>
      </w:r>
      <w:r w:rsidR="004A3F4A">
        <w:rPr>
          <w:lang w:val="en-US"/>
        </w:rPr>
        <w:t xml:space="preserve">, </w:t>
      </w:r>
      <w:r w:rsidRPr="00410DB4" w:rsidR="002044DA">
        <w:t>Association Générale des Handicapé</w:t>
      </w:r>
      <w:r w:rsidR="00FC0985">
        <w:t>e</w:t>
      </w:r>
      <w:r w:rsidRPr="00410DB4" w:rsidR="002044DA">
        <w:t xml:space="preserve">s du Rwanda (AGHR), Collectif Tubakunde, National Organisation of Users and Survivors of Psychiatry (NOUSPR), National Paralympic Committee of Rwanda (NPC Rwanda), Rwanda National Association of Deaf </w:t>
      </w:r>
      <w:r w:rsidR="004D5162">
        <w:t xml:space="preserve"> </w:t>
      </w:r>
      <w:r w:rsidRPr="00410DB4" w:rsidR="002044DA">
        <w:t>Women (RNADW), Rwandan Organisation of Persons with Deaf</w:t>
      </w:r>
      <w:r w:rsidRPr="00410DB4" w:rsidR="00410DB4">
        <w:t xml:space="preserve">-Blind (ROPDB), </w:t>
      </w:r>
      <w:r w:rsidRPr="00410DB4" w:rsidR="002044DA">
        <w:t>Rwanda National Union of the Deaf (RNUD)</w:t>
      </w:r>
      <w:r w:rsidRPr="00410DB4" w:rsidR="00410DB4">
        <w:t xml:space="preserve">, </w:t>
      </w:r>
      <w:r w:rsidRPr="00410DB4" w:rsidR="002044DA">
        <w:t>Rwanda Union of Little People (RULP)</w:t>
      </w:r>
      <w:r w:rsidRPr="00410DB4" w:rsidR="00410DB4">
        <w:t xml:space="preserve">, </w:t>
      </w:r>
      <w:r w:rsidRPr="00410DB4" w:rsidR="002044DA">
        <w:rPr>
          <w:lang w:val="en-US"/>
        </w:rPr>
        <w:t>Troupes des Personnes Handicapées Twuzuzanye (THT)</w:t>
      </w:r>
      <w:r w:rsidRPr="00410DB4" w:rsidR="00410DB4">
        <w:rPr>
          <w:lang w:val="en-US"/>
        </w:rPr>
        <w:t>.</w:t>
      </w:r>
      <w:r w:rsidRPr="00410DB4" w:rsidR="002044DA">
        <w:rPr>
          <w:lang w:val="en-US"/>
        </w:rPr>
        <w:t xml:space="preserve"> </w:t>
      </w:r>
    </w:p>
    <w:p w:rsidR="002044DA" w:rsidP="00E51397" w:rsidRDefault="00410DB4" w14:paraId="287CC02B" w14:textId="764433B0">
      <w:pPr>
        <w:spacing w:after="0" w:line="276" w:lineRule="auto"/>
        <w:rPr>
          <w:lang w:val="en-US"/>
        </w:rPr>
      </w:pPr>
      <w:r w:rsidRPr="00C23DF0">
        <w:rPr>
          <w:b/>
          <w:bCs/>
          <w:lang w:val="en-US"/>
        </w:rPr>
        <w:t>Individuals</w:t>
      </w:r>
      <w:r w:rsidRPr="00410DB4">
        <w:rPr>
          <w:lang w:val="en-US"/>
        </w:rPr>
        <w:t>:</w:t>
      </w:r>
      <w:r w:rsidR="00E51397">
        <w:rPr>
          <w:lang w:val="en-US"/>
        </w:rPr>
        <w:t xml:space="preserve"> </w:t>
      </w:r>
      <w:r w:rsidRPr="00410DB4">
        <w:rPr>
          <w:lang w:val="en-US"/>
        </w:rPr>
        <w:t>Celestin Nzeyimana, Donathile Kanimba, Jean Baptist</w:t>
      </w:r>
      <w:r w:rsidR="00FC0985">
        <w:rPr>
          <w:lang w:val="en-US"/>
        </w:rPr>
        <w:t>e</w:t>
      </w:r>
      <w:r w:rsidRPr="00410DB4">
        <w:rPr>
          <w:lang w:val="en-US"/>
        </w:rPr>
        <w:t xml:space="preserve"> Murema, Clemence Mukarugwiz</w:t>
      </w:r>
      <w:r>
        <w:rPr>
          <w:lang w:val="en-US"/>
        </w:rPr>
        <w:t xml:space="preserve">a, </w:t>
      </w:r>
      <w:r w:rsidRPr="00410DB4">
        <w:rPr>
          <w:lang w:val="en-US"/>
        </w:rPr>
        <w:t>Jean Claude Surwumwe, Evode Uzarazi</w:t>
      </w:r>
      <w:r w:rsidR="000A012E">
        <w:rPr>
          <w:lang w:val="en-US"/>
        </w:rPr>
        <w:t xml:space="preserve"> M</w:t>
      </w:r>
      <w:r w:rsidRPr="00410DB4">
        <w:rPr>
          <w:lang w:val="en-US"/>
        </w:rPr>
        <w:t xml:space="preserve">, </w:t>
      </w:r>
      <w:r w:rsidR="00C23DF0">
        <w:rPr>
          <w:lang w:val="en-US"/>
        </w:rPr>
        <w:t>Elisam Ntibanyendera.</w:t>
      </w:r>
    </w:p>
    <w:p w:rsidRPr="00C23DF0" w:rsidR="00C23DF0" w:rsidP="00C23DF0" w:rsidRDefault="00C23DF0" w14:paraId="05D0294C" w14:textId="77777777">
      <w:pPr>
        <w:spacing w:after="0" w:line="276" w:lineRule="auto"/>
        <w:rPr>
          <w:lang w:val="en-US"/>
        </w:rPr>
      </w:pPr>
    </w:p>
    <w:p w:rsidRPr="00225125" w:rsidR="006A2ED9" w:rsidP="00BF3CBF" w:rsidRDefault="006A2ED9" w14:paraId="35F74884" w14:textId="191D1D86">
      <w:pPr>
        <w:pStyle w:val="ListParagraph"/>
        <w:numPr>
          <w:ilvl w:val="0"/>
          <w:numId w:val="2"/>
        </w:numPr>
        <w:spacing w:after="0" w:line="276" w:lineRule="auto"/>
        <w:rPr>
          <w:b/>
          <w:bCs/>
          <w:sz w:val="28"/>
          <w:szCs w:val="28"/>
        </w:rPr>
      </w:pPr>
      <w:r w:rsidRPr="00225125">
        <w:rPr>
          <w:b/>
          <w:bCs/>
          <w:sz w:val="28"/>
          <w:szCs w:val="28"/>
        </w:rPr>
        <w:t xml:space="preserve">Introduction </w:t>
      </w:r>
    </w:p>
    <w:p w:rsidRPr="00C23DF0" w:rsidR="00593642" w:rsidP="00BF3CBF" w:rsidRDefault="00593642" w14:paraId="0D025D99" w14:textId="2C3A0ECB">
      <w:pPr>
        <w:spacing w:after="0" w:line="276" w:lineRule="auto"/>
        <w:rPr>
          <w:szCs w:val="24"/>
        </w:rPr>
      </w:pPr>
    </w:p>
    <w:p w:rsidR="00634D50" w:rsidP="00C95856" w:rsidRDefault="002044DA" w14:paraId="4BE38614" w14:textId="00DD4EE2">
      <w:pPr>
        <w:spacing w:after="0" w:line="276" w:lineRule="auto"/>
        <w:rPr>
          <w:rFonts w:eastAsia="Batang"/>
          <w:szCs w:val="24"/>
        </w:rPr>
      </w:pPr>
      <w:r w:rsidRPr="00937EA0">
        <w:rPr>
          <w:rFonts w:eastAsia="Batang"/>
          <w:szCs w:val="24"/>
        </w:rPr>
        <w:t>The National Union of the Disability Organizations of Rwanda (NUDOR) is established civil society organization since September 2010 by 8 National organizations of Persons with Disabilities and has currently 1</w:t>
      </w:r>
      <w:r>
        <w:rPr>
          <w:rFonts w:eastAsia="Batang"/>
          <w:szCs w:val="24"/>
        </w:rPr>
        <w:t>5</w:t>
      </w:r>
      <w:r w:rsidRPr="00937EA0">
        <w:rPr>
          <w:rFonts w:eastAsia="Batang"/>
          <w:szCs w:val="24"/>
        </w:rPr>
        <w:t xml:space="preserve"> member</w:t>
      </w:r>
      <w:r w:rsidR="00A1084C">
        <w:rPr>
          <w:rFonts w:eastAsia="Batang"/>
          <w:szCs w:val="24"/>
        </w:rPr>
        <w:t>s</w:t>
      </w:r>
      <w:r w:rsidRPr="00937EA0">
        <w:rPr>
          <w:rFonts w:eastAsia="Batang"/>
          <w:szCs w:val="24"/>
        </w:rPr>
        <w:t xml:space="preserve">. NUDOR's vision is a society where </w:t>
      </w:r>
      <w:r w:rsidR="00634D50">
        <w:rPr>
          <w:rFonts w:eastAsia="Batang"/>
          <w:szCs w:val="24"/>
        </w:rPr>
        <w:t>persons</w:t>
      </w:r>
      <w:r w:rsidRPr="00937EA0">
        <w:rPr>
          <w:rFonts w:eastAsia="Batang"/>
          <w:szCs w:val="24"/>
        </w:rPr>
        <w:t xml:space="preserve"> with disabilities enjoy </w:t>
      </w:r>
      <w:r w:rsidR="00634D50">
        <w:rPr>
          <w:rFonts w:eastAsia="Batang"/>
          <w:szCs w:val="24"/>
        </w:rPr>
        <w:t>equal human rights, opportunities and full participation as other citizens</w:t>
      </w:r>
      <w:r w:rsidRPr="00937EA0">
        <w:rPr>
          <w:rFonts w:eastAsia="Batang"/>
          <w:szCs w:val="24"/>
        </w:rPr>
        <w:t xml:space="preserve">. NUDOR's mission is to serve as a </w:t>
      </w:r>
      <w:r w:rsidR="00634D50">
        <w:rPr>
          <w:rFonts w:eastAsia="Batang"/>
          <w:szCs w:val="24"/>
        </w:rPr>
        <w:t>voice</w:t>
      </w:r>
      <w:r w:rsidRPr="00937EA0">
        <w:rPr>
          <w:rFonts w:eastAsia="Batang"/>
          <w:szCs w:val="24"/>
        </w:rPr>
        <w:t xml:space="preserve"> for organizations of </w:t>
      </w:r>
      <w:r w:rsidR="00634D50">
        <w:rPr>
          <w:rFonts w:eastAsia="Batang"/>
          <w:szCs w:val="24"/>
        </w:rPr>
        <w:t>persons</w:t>
      </w:r>
      <w:r w:rsidRPr="00937EA0">
        <w:rPr>
          <w:rFonts w:eastAsia="Batang"/>
          <w:szCs w:val="24"/>
        </w:rPr>
        <w:t xml:space="preserve"> with disabilities, to </w:t>
      </w:r>
      <w:r w:rsidR="00634D50">
        <w:rPr>
          <w:rFonts w:eastAsia="Batang"/>
          <w:szCs w:val="24"/>
        </w:rPr>
        <w:t>express</w:t>
      </w:r>
      <w:r w:rsidRPr="00937EA0">
        <w:rPr>
          <w:rFonts w:eastAsia="Batang"/>
          <w:szCs w:val="24"/>
        </w:rPr>
        <w:t xml:space="preserve"> their </w:t>
      </w:r>
      <w:r w:rsidR="00634D50">
        <w:rPr>
          <w:rFonts w:eastAsia="Batang"/>
          <w:szCs w:val="24"/>
        </w:rPr>
        <w:t>views and to support them in strengthening their capacities and achievements.</w:t>
      </w:r>
    </w:p>
    <w:p w:rsidR="00C95856" w:rsidP="00C95856" w:rsidRDefault="00C95856" w14:paraId="0608B5D3" w14:textId="77777777">
      <w:pPr>
        <w:spacing w:after="0" w:line="276" w:lineRule="auto"/>
        <w:rPr>
          <w:rFonts w:eastAsia="Batang"/>
          <w:szCs w:val="24"/>
        </w:rPr>
      </w:pPr>
    </w:p>
    <w:p w:rsidR="00C95856" w:rsidP="00C95856" w:rsidRDefault="00F96A01" w14:paraId="30190CEC" w14:textId="05157E60">
      <w:pPr>
        <w:spacing w:after="0" w:line="276" w:lineRule="auto"/>
        <w:rPr>
          <w:color w:val="222222"/>
        </w:rPr>
      </w:pPr>
      <w:r w:rsidRPr="00F96A01">
        <w:rPr>
          <w:rFonts w:eastAsia="Batang"/>
          <w:szCs w:val="24"/>
        </w:rPr>
        <w:t xml:space="preserve">In Rwanda, the official figures state that there are more than 446.000 </w:t>
      </w:r>
      <w:r w:rsidR="004A3F4A">
        <w:rPr>
          <w:rFonts w:eastAsia="Batang"/>
          <w:szCs w:val="24"/>
        </w:rPr>
        <w:t xml:space="preserve">persons with disabilities </w:t>
      </w:r>
      <w:r w:rsidRPr="00F96A01">
        <w:rPr>
          <w:rFonts w:eastAsia="Batang"/>
          <w:szCs w:val="24"/>
        </w:rPr>
        <w:t>and only 28% of women with disabilities in rural areas are literate</w:t>
      </w:r>
      <w:r w:rsidRPr="00234D6A" w:rsidR="00234D6A">
        <w:rPr>
          <w:rFonts w:eastAsia="Batang"/>
          <w:szCs w:val="24"/>
        </w:rPr>
        <w:t xml:space="preserve"> </w:t>
      </w:r>
      <w:r w:rsidRPr="00F96A01" w:rsidR="00234D6A">
        <w:rPr>
          <w:rFonts w:eastAsia="Batang"/>
          <w:szCs w:val="24"/>
        </w:rPr>
        <w:t>according to the 2017 Fifth Integrated Household Living Conditions Survey (EICV5</w:t>
      </w:r>
      <w:r w:rsidR="00234D6A">
        <w:rPr>
          <w:rFonts w:eastAsia="Batang"/>
          <w:szCs w:val="24"/>
        </w:rPr>
        <w:t>)</w:t>
      </w:r>
      <w:r w:rsidR="00324952">
        <w:rPr>
          <w:rFonts w:eastAsia="Batang"/>
          <w:szCs w:val="24"/>
        </w:rPr>
        <w:t xml:space="preserve">. </w:t>
      </w:r>
      <w:r w:rsidRPr="000D68A6" w:rsidR="00324952">
        <w:rPr>
          <w:color w:val="222222"/>
        </w:rPr>
        <w:t>Women and girls with disabilities are subjected to multiple layers of discrimination. Based on th</w:t>
      </w:r>
      <w:r w:rsidR="00324952">
        <w:rPr>
          <w:color w:val="222222"/>
        </w:rPr>
        <w:t>eir gender and disability</w:t>
      </w:r>
      <w:r w:rsidRPr="000D68A6" w:rsidR="00324952">
        <w:rPr>
          <w:color w:val="222222"/>
        </w:rPr>
        <w:t xml:space="preserve"> they often face “do</w:t>
      </w:r>
      <w:r w:rsidR="00324952">
        <w:rPr>
          <w:color w:val="222222"/>
        </w:rPr>
        <w:t>uble discrimination”. L</w:t>
      </w:r>
      <w:r w:rsidRPr="000D68A6" w:rsidR="00324952">
        <w:rPr>
          <w:color w:val="222222"/>
        </w:rPr>
        <w:t>eaving out the voice of women and girls with disabilities in many important national, regional and international discussions, laws, policies the Government</w:t>
      </w:r>
      <w:r w:rsidR="00324952">
        <w:rPr>
          <w:color w:val="222222"/>
        </w:rPr>
        <w:t xml:space="preserve"> of Rwanda</w:t>
      </w:r>
      <w:r w:rsidRPr="000D68A6" w:rsidR="00324952">
        <w:rPr>
          <w:color w:val="222222"/>
        </w:rPr>
        <w:t xml:space="preserve"> and women’s rights organizations fail to understand and therefore address the human rights violations</w:t>
      </w:r>
      <w:r w:rsidR="00324952">
        <w:rPr>
          <w:color w:val="222222"/>
        </w:rPr>
        <w:t xml:space="preserve"> and challenges</w:t>
      </w:r>
      <w:r w:rsidRPr="000D68A6" w:rsidR="00324952">
        <w:rPr>
          <w:color w:val="222222"/>
        </w:rPr>
        <w:t xml:space="preserve"> faced by women and girls with disabilities.</w:t>
      </w:r>
    </w:p>
    <w:p w:rsidR="00C95856" w:rsidP="00C95856" w:rsidRDefault="008C5476" w14:paraId="3A4EA3BD" w14:textId="1408C923">
      <w:pPr>
        <w:spacing w:after="0" w:line="276" w:lineRule="auto"/>
        <w:rPr>
          <w:color w:val="222222"/>
        </w:rPr>
      </w:pPr>
      <w:r>
        <w:rPr>
          <w:color w:val="222222"/>
        </w:rPr>
        <w:t xml:space="preserve"> </w:t>
      </w:r>
    </w:p>
    <w:p w:rsidR="00324952" w:rsidP="00F96A01" w:rsidRDefault="008C5476" w14:paraId="04BCD9A1" w14:textId="256F4FA1">
      <w:pPr>
        <w:spacing w:after="100" w:line="276" w:lineRule="auto"/>
        <w:rPr>
          <w:rFonts w:eastAsia="Batang"/>
          <w:szCs w:val="24"/>
        </w:rPr>
      </w:pPr>
      <w:r>
        <w:rPr>
          <w:color w:val="222222"/>
        </w:rPr>
        <w:t xml:space="preserve">NUDOR </w:t>
      </w:r>
      <w:r w:rsidRPr="000D68A6">
        <w:t xml:space="preserve">seeks to amplify the voices of women and girls with disabilities at the national, regional and international level to ensure that women and girls with disabilities are included and participate in all spaces and discussions on women’s rights and disability rights to ensure issues affecting women and girls with disabilities in </w:t>
      </w:r>
      <w:r>
        <w:t>Rwanda</w:t>
      </w:r>
      <w:r w:rsidRPr="000D68A6">
        <w:t xml:space="preserve"> are addressed.</w:t>
      </w:r>
    </w:p>
    <w:p w:rsidRPr="00E72296" w:rsidR="00FC0985" w:rsidP="00FC0985" w:rsidRDefault="00C84174" w14:paraId="416C9D2E" w14:textId="5F6627B5">
      <w:pPr>
        <w:pStyle w:val="ListParagraph"/>
        <w:numPr>
          <w:ilvl w:val="0"/>
          <w:numId w:val="2"/>
        </w:numPr>
        <w:spacing w:after="0" w:line="276" w:lineRule="auto"/>
        <w:rPr>
          <w:b/>
          <w:bCs/>
          <w:sz w:val="28"/>
          <w:szCs w:val="28"/>
        </w:rPr>
      </w:pPr>
      <w:r w:rsidRPr="00225125">
        <w:rPr>
          <w:b/>
          <w:bCs/>
          <w:sz w:val="28"/>
          <w:szCs w:val="28"/>
        </w:rPr>
        <w:t>NUDOR takes note of the State’s Report mention of disability that include</w:t>
      </w:r>
      <w:r w:rsidR="00F23C03">
        <w:rPr>
          <w:b/>
          <w:bCs/>
          <w:sz w:val="28"/>
          <w:szCs w:val="28"/>
        </w:rPr>
        <w:t>:</w:t>
      </w:r>
    </w:p>
    <w:p w:rsidR="00AB1163" w:rsidP="00FC0985" w:rsidRDefault="00AB1163" w14:paraId="4A4FACDD" w14:textId="77777777">
      <w:pPr>
        <w:spacing w:after="0" w:line="270" w:lineRule="auto"/>
        <w:ind w:right="31"/>
        <w:rPr>
          <w:b/>
        </w:rPr>
      </w:pPr>
      <w:r w:rsidRPr="004B1B2C">
        <w:rPr>
          <w:b/>
        </w:rPr>
        <w:lastRenderedPageBreak/>
        <w:t>Article 7: Participation in political and public life</w:t>
      </w:r>
    </w:p>
    <w:p w:rsidR="00AB1163" w:rsidP="00FC0985" w:rsidRDefault="00AB1163" w14:paraId="6DA76D14" w14:textId="77777777">
      <w:pPr>
        <w:spacing w:after="0" w:line="270" w:lineRule="auto"/>
        <w:ind w:right="31"/>
        <w:rPr>
          <w:b/>
        </w:rPr>
      </w:pPr>
    </w:p>
    <w:p w:rsidR="00AB1163" w:rsidP="00FC0985" w:rsidRDefault="00AB1163" w14:paraId="550F7847" w14:textId="1C38892C">
      <w:pPr>
        <w:spacing w:after="0" w:line="270" w:lineRule="auto"/>
        <w:ind w:right="31"/>
      </w:pPr>
      <w:r>
        <w:t xml:space="preserve">269. With regard to representation, article 75 of the Constitution states that </w:t>
      </w:r>
      <w:r w:rsidR="00874EE6">
        <w:t>“</w:t>
      </w:r>
      <w:r w:rsidRPr="00874EE6" w:rsidR="00874EE6">
        <w:rPr>
          <w:b/>
          <w:bCs/>
          <w:i/>
          <w:iCs/>
        </w:rPr>
        <w:t>o</w:t>
      </w:r>
      <w:r w:rsidRPr="00874EE6">
        <w:rPr>
          <w:b/>
          <w:bCs/>
          <w:i/>
          <w:iCs/>
        </w:rPr>
        <w:t>ne</w:t>
      </w:r>
      <w:r w:rsidRPr="00874EE6">
        <w:rPr>
          <w:b/>
          <w:i/>
          <w:iCs/>
        </w:rPr>
        <w:t xml:space="preserve"> deputy is elected by the National Council of Persons with Disabilities. Additionally, women with disabilities are eligible candidates from their specific political parties and other leadership positions</w:t>
      </w:r>
      <w:r w:rsidR="00874EE6">
        <w:rPr>
          <w:b/>
          <w:i/>
          <w:iCs/>
        </w:rPr>
        <w:t>”</w:t>
      </w:r>
      <w:r w:rsidRPr="00874EE6">
        <w:rPr>
          <w:b/>
          <w:i/>
          <w:iCs/>
        </w:rPr>
        <w:t>.</w:t>
      </w:r>
    </w:p>
    <w:p w:rsidR="00AB1163" w:rsidP="00FC0985" w:rsidRDefault="00AB1163" w14:paraId="4D860D2A" w14:textId="77777777">
      <w:pPr>
        <w:tabs>
          <w:tab w:val="left" w:pos="5314"/>
        </w:tabs>
        <w:spacing w:after="0" w:line="270" w:lineRule="auto"/>
        <w:ind w:right="31"/>
      </w:pPr>
      <w:r>
        <w:tab/>
      </w:r>
    </w:p>
    <w:p w:rsidR="00AB1163" w:rsidP="00FC0985" w:rsidRDefault="00AB1163" w14:paraId="2AB3E824" w14:textId="5B1B389E">
      <w:pPr>
        <w:spacing w:after="0" w:line="270" w:lineRule="auto"/>
        <w:ind w:right="31"/>
        <w:rPr>
          <w:b/>
        </w:rPr>
      </w:pPr>
      <w:r w:rsidRPr="00B010EB">
        <w:rPr>
          <w:b/>
        </w:rPr>
        <w:t xml:space="preserve">Article 10: Equal </w:t>
      </w:r>
      <w:r w:rsidR="00C23904">
        <w:rPr>
          <w:b/>
        </w:rPr>
        <w:t>R</w:t>
      </w:r>
      <w:r w:rsidRPr="00B010EB">
        <w:rPr>
          <w:b/>
        </w:rPr>
        <w:t xml:space="preserve">ights in </w:t>
      </w:r>
      <w:r w:rsidR="00C23904">
        <w:rPr>
          <w:b/>
        </w:rPr>
        <w:t>E</w:t>
      </w:r>
      <w:r w:rsidRPr="00B010EB">
        <w:rPr>
          <w:b/>
        </w:rPr>
        <w:t>ducation</w:t>
      </w:r>
    </w:p>
    <w:p w:rsidRPr="00B010EB" w:rsidR="00AB1163" w:rsidP="00FC0985" w:rsidRDefault="00AB1163" w14:paraId="52DD656C" w14:textId="77777777">
      <w:pPr>
        <w:spacing w:after="0" w:line="270" w:lineRule="auto"/>
        <w:ind w:right="31"/>
        <w:rPr>
          <w:b/>
        </w:rPr>
      </w:pPr>
    </w:p>
    <w:p w:rsidR="00006BD2" w:rsidP="00FC0985" w:rsidRDefault="00006BD2" w14:paraId="04795331" w14:textId="1C10E747">
      <w:pPr>
        <w:spacing w:after="0" w:line="276" w:lineRule="auto"/>
      </w:pPr>
      <w:r>
        <w:t xml:space="preserve">146. Rwanda’s legal, policy and administrative frameworks focus on eradicating all forms of violence against the girl child among other issues. The law determining offenses and penalties criminalize human trafficking and sale of children. Similarly, the law protecting the rights of the child provides that </w:t>
      </w:r>
      <w:r w:rsidRPr="00006BD2">
        <w:rPr>
          <w:b/>
          <w:bCs/>
          <w:i/>
          <w:iCs/>
        </w:rPr>
        <w:t>“a child with physical or mental disability shall be entitled to a special protection by the government and enjoy all rights recognized to the child without any discrimination related to their state or any other situation which would result from it”.</w:t>
      </w:r>
      <w:r>
        <w:t xml:space="preserve"> This constitutes a strong basis for GBV prevention and response.</w:t>
      </w:r>
    </w:p>
    <w:p w:rsidR="002962DA" w:rsidP="00FC0985" w:rsidRDefault="002962DA" w14:paraId="4F85432B" w14:textId="77777777">
      <w:pPr>
        <w:spacing w:after="0" w:line="276" w:lineRule="auto"/>
      </w:pPr>
    </w:p>
    <w:p w:rsidRPr="00CA1CE2" w:rsidR="00CA1CE2" w:rsidP="00FC0985" w:rsidRDefault="00CA1CE2" w14:paraId="0CDD2500" w14:textId="7E9EE8B3">
      <w:pPr>
        <w:spacing w:after="0" w:line="276" w:lineRule="auto"/>
        <w:rPr>
          <w:b/>
          <w:bCs/>
          <w:i/>
          <w:iCs/>
        </w:rPr>
      </w:pPr>
      <w:r>
        <w:t>150. Every year, the Government of Rwanda allocates a budget to the education sector. The allocated budget includes school’s construction to ensure that there are enough classrooms to cater for all children of school going age, reduce overcrowding and long distance</w:t>
      </w:r>
      <w:r w:rsidRPr="00CA1CE2">
        <w:rPr>
          <w:b/>
          <w:bCs/>
          <w:i/>
          <w:iCs/>
        </w:rPr>
        <w:t>. Constructed schools are meeting disability standards, Establishment of Special Needs Education (SNE) school at UR/college of Education, Including SNE curriculum in TTCs, Train in service teachers in SNE, buying special equipment for Children with disabilities (CWDs) and supporting special schools. Children with special educational needs and disabilities either attend special schools or mainstream/ regular schools. In Rwanda there are 10 special schools (both primary &amp; secondary), of which 9 are government aided and all learners are boarders unless rare cases.</w:t>
      </w:r>
    </w:p>
    <w:p w:rsidR="00AB1163" w:rsidP="00FC0985" w:rsidRDefault="00AB1163" w14:paraId="25C11543" w14:textId="31521A1C">
      <w:pPr>
        <w:spacing w:after="0" w:line="270" w:lineRule="auto"/>
        <w:ind w:right="31"/>
      </w:pPr>
    </w:p>
    <w:p w:rsidRPr="00CA1CE2" w:rsidR="00CA1CE2" w:rsidP="00FC0985" w:rsidRDefault="00CA1CE2" w14:paraId="35C07120" w14:textId="177967A1">
      <w:pPr>
        <w:spacing w:after="0" w:line="270" w:lineRule="auto"/>
        <w:ind w:right="31"/>
        <w:rPr>
          <w:b/>
        </w:rPr>
      </w:pPr>
      <w:r w:rsidRPr="00CA1CE2">
        <w:rPr>
          <w:b/>
        </w:rPr>
        <w:t xml:space="preserve">Article 11: Employment </w:t>
      </w:r>
    </w:p>
    <w:p w:rsidR="00CA1CE2" w:rsidP="00FC0985" w:rsidRDefault="00CA1CE2" w14:paraId="278936E0" w14:textId="560AE95E">
      <w:pPr>
        <w:spacing w:after="0" w:line="270" w:lineRule="auto"/>
        <w:ind w:right="31"/>
      </w:pPr>
    </w:p>
    <w:p w:rsidR="00CA1CE2" w:rsidP="00FC0985" w:rsidRDefault="00CA1CE2" w14:paraId="7BA7AB9D" w14:textId="2E41C4CB">
      <w:pPr>
        <w:spacing w:after="0" w:line="270" w:lineRule="auto"/>
        <w:ind w:right="31"/>
      </w:pPr>
      <w:r>
        <w:t xml:space="preserve">175. The new law no 66/2018 of 30/08/2018 regulating labour in Rwanda prohibits sexual harassment at the work place under article 8. The same law in its article 9 states that an employer is prohibited from discriminating employees on basis of ethnic origin, family or ancestry, clan, skin colour or race, sex, region, economic categories, religion or faith, opinion, fortune, cultural difference, language, </w:t>
      </w:r>
      <w:r w:rsidRPr="00FC0985">
        <w:rPr>
          <w:b/>
          <w:bCs/>
          <w:i/>
          <w:iCs/>
        </w:rPr>
        <w:t>physical or mental disability or any other form of discrimination</w:t>
      </w:r>
      <w:r>
        <w:t>. Every employer must pay employees equal salary for work of equal value without discrimination of any kind.</w:t>
      </w:r>
    </w:p>
    <w:p w:rsidR="00CA1CE2" w:rsidP="00FC0985" w:rsidRDefault="00CA1CE2" w14:paraId="2C2770E5" w14:textId="77777777">
      <w:pPr>
        <w:spacing w:after="0" w:line="270" w:lineRule="auto"/>
        <w:ind w:right="31"/>
      </w:pPr>
    </w:p>
    <w:p w:rsidR="00AB1163" w:rsidP="00FC0985" w:rsidRDefault="00AB1163" w14:paraId="37B19D63" w14:textId="466EA130">
      <w:pPr>
        <w:spacing w:after="0" w:line="259" w:lineRule="auto"/>
        <w:rPr>
          <w:b/>
          <w:i/>
          <w:iCs/>
        </w:rPr>
      </w:pPr>
      <w:r>
        <w:t xml:space="preserve">267. The Government of Rwanda continues to put in place mechanisms that ensure that </w:t>
      </w:r>
      <w:r w:rsidRPr="00F83DA3">
        <w:rPr>
          <w:b/>
          <w:i/>
          <w:iCs/>
        </w:rPr>
        <w:t>people with disabilities have equal access to adequate social and health services, as well as accessibility to buildings and installations.</w:t>
      </w:r>
    </w:p>
    <w:p w:rsidR="002962DA" w:rsidP="00FC0985" w:rsidRDefault="002962DA" w14:paraId="1D2A7CBD" w14:textId="77777777">
      <w:pPr>
        <w:spacing w:after="0" w:line="259" w:lineRule="auto"/>
        <w:rPr>
          <w:b/>
          <w:i/>
          <w:iCs/>
        </w:rPr>
      </w:pPr>
    </w:p>
    <w:p w:rsidR="00C84174" w:rsidP="00BF3CBF" w:rsidRDefault="00D26E3D" w14:paraId="30A85FAD" w14:textId="6C9C63D4">
      <w:pPr>
        <w:pStyle w:val="ListParagraph"/>
        <w:numPr>
          <w:ilvl w:val="0"/>
          <w:numId w:val="2"/>
        </w:numPr>
        <w:spacing w:after="0" w:line="276" w:lineRule="auto"/>
        <w:rPr>
          <w:b/>
          <w:bCs/>
          <w:sz w:val="28"/>
          <w:szCs w:val="28"/>
        </w:rPr>
      </w:pPr>
      <w:r w:rsidRPr="00225125">
        <w:rPr>
          <w:b/>
          <w:bCs/>
          <w:sz w:val="28"/>
          <w:szCs w:val="28"/>
        </w:rPr>
        <w:t xml:space="preserve">Suggestions for </w:t>
      </w:r>
      <w:r w:rsidR="00177A23">
        <w:rPr>
          <w:b/>
          <w:bCs/>
          <w:sz w:val="28"/>
          <w:szCs w:val="28"/>
        </w:rPr>
        <w:t>D</w:t>
      </w:r>
      <w:r w:rsidRPr="00225125">
        <w:rPr>
          <w:b/>
          <w:bCs/>
          <w:sz w:val="28"/>
          <w:szCs w:val="28"/>
        </w:rPr>
        <w:t xml:space="preserve">isability-related </w:t>
      </w:r>
      <w:r w:rsidR="00177A23">
        <w:rPr>
          <w:b/>
          <w:bCs/>
          <w:sz w:val="28"/>
          <w:szCs w:val="28"/>
        </w:rPr>
        <w:t>R</w:t>
      </w:r>
      <w:r w:rsidR="00413652">
        <w:rPr>
          <w:b/>
          <w:bCs/>
          <w:sz w:val="28"/>
          <w:szCs w:val="28"/>
        </w:rPr>
        <w:t>ecommendations</w:t>
      </w:r>
      <w:r w:rsidRPr="00225125">
        <w:rPr>
          <w:b/>
          <w:bCs/>
          <w:sz w:val="28"/>
          <w:szCs w:val="28"/>
        </w:rPr>
        <w:t xml:space="preserve"> to be </w:t>
      </w:r>
      <w:r w:rsidR="000660F7">
        <w:rPr>
          <w:b/>
          <w:bCs/>
          <w:sz w:val="28"/>
          <w:szCs w:val="28"/>
        </w:rPr>
        <w:t>I</w:t>
      </w:r>
      <w:r w:rsidRPr="00225125">
        <w:rPr>
          <w:b/>
          <w:bCs/>
          <w:sz w:val="28"/>
          <w:szCs w:val="28"/>
        </w:rPr>
        <w:t xml:space="preserve">ncluded in the </w:t>
      </w:r>
      <w:r w:rsidR="000660F7">
        <w:rPr>
          <w:b/>
          <w:bCs/>
          <w:sz w:val="28"/>
          <w:szCs w:val="28"/>
        </w:rPr>
        <w:t>L</w:t>
      </w:r>
      <w:r w:rsidRPr="00225125">
        <w:rPr>
          <w:b/>
          <w:bCs/>
          <w:sz w:val="28"/>
          <w:szCs w:val="28"/>
        </w:rPr>
        <w:t xml:space="preserve">ist of </w:t>
      </w:r>
      <w:r w:rsidR="000660F7">
        <w:rPr>
          <w:b/>
          <w:bCs/>
          <w:sz w:val="28"/>
          <w:szCs w:val="28"/>
        </w:rPr>
        <w:t>I</w:t>
      </w:r>
      <w:r w:rsidRPr="00225125">
        <w:rPr>
          <w:b/>
          <w:bCs/>
          <w:sz w:val="28"/>
          <w:szCs w:val="28"/>
        </w:rPr>
        <w:t xml:space="preserve">ssues </w:t>
      </w:r>
      <w:r w:rsidR="000660F7">
        <w:rPr>
          <w:b/>
          <w:bCs/>
          <w:sz w:val="28"/>
          <w:szCs w:val="28"/>
        </w:rPr>
        <w:t>D</w:t>
      </w:r>
      <w:r w:rsidRPr="00225125">
        <w:rPr>
          <w:b/>
          <w:bCs/>
          <w:sz w:val="28"/>
          <w:szCs w:val="28"/>
        </w:rPr>
        <w:t xml:space="preserve">uring </w:t>
      </w:r>
      <w:r w:rsidR="00177A23">
        <w:rPr>
          <w:b/>
          <w:bCs/>
          <w:sz w:val="28"/>
          <w:szCs w:val="28"/>
        </w:rPr>
        <w:t>84</w:t>
      </w:r>
      <w:r w:rsidRPr="00177A23" w:rsidR="00177A23">
        <w:rPr>
          <w:b/>
          <w:bCs/>
          <w:sz w:val="28"/>
          <w:szCs w:val="28"/>
          <w:vertAlign w:val="superscript"/>
        </w:rPr>
        <w:t>th</w:t>
      </w:r>
      <w:r w:rsidR="00177A23">
        <w:rPr>
          <w:b/>
          <w:bCs/>
          <w:sz w:val="28"/>
          <w:szCs w:val="28"/>
        </w:rPr>
        <w:t xml:space="preserve"> </w:t>
      </w:r>
      <w:r w:rsidRPr="00225125">
        <w:rPr>
          <w:b/>
          <w:bCs/>
          <w:sz w:val="28"/>
          <w:szCs w:val="28"/>
        </w:rPr>
        <w:t>CEDAW Pre</w:t>
      </w:r>
      <w:r w:rsidR="00413652">
        <w:rPr>
          <w:b/>
          <w:bCs/>
          <w:sz w:val="28"/>
          <w:szCs w:val="28"/>
        </w:rPr>
        <w:t>-</w:t>
      </w:r>
      <w:r w:rsidRPr="00225125">
        <w:rPr>
          <w:b/>
          <w:bCs/>
          <w:sz w:val="28"/>
          <w:szCs w:val="28"/>
        </w:rPr>
        <w:t>Sessional Working Group</w:t>
      </w:r>
      <w:r w:rsidRPr="00225125" w:rsidR="00225125">
        <w:rPr>
          <w:b/>
          <w:bCs/>
          <w:sz w:val="28"/>
          <w:szCs w:val="28"/>
        </w:rPr>
        <w:t xml:space="preserve"> </w:t>
      </w:r>
      <w:r w:rsidR="00177A23">
        <w:rPr>
          <w:b/>
          <w:bCs/>
          <w:sz w:val="28"/>
          <w:szCs w:val="28"/>
        </w:rPr>
        <w:t>(</w:t>
      </w:r>
      <w:r w:rsidRPr="000660F7" w:rsidR="000660F7">
        <w:rPr>
          <w:b/>
          <w:bCs/>
          <w:sz w:val="28"/>
          <w:szCs w:val="28"/>
        </w:rPr>
        <w:t>4 to 8 July 2022</w:t>
      </w:r>
      <w:r w:rsidR="00177A23">
        <w:rPr>
          <w:b/>
          <w:bCs/>
          <w:sz w:val="28"/>
          <w:szCs w:val="28"/>
        </w:rPr>
        <w:t xml:space="preserve">) </w:t>
      </w:r>
      <w:r w:rsidRPr="00225125">
        <w:rPr>
          <w:b/>
          <w:bCs/>
          <w:sz w:val="28"/>
          <w:szCs w:val="28"/>
        </w:rPr>
        <w:t>for Rwanda’s</w:t>
      </w:r>
      <w:r w:rsidRPr="00225125" w:rsidR="00225125">
        <w:rPr>
          <w:b/>
          <w:bCs/>
          <w:sz w:val="28"/>
          <w:szCs w:val="28"/>
        </w:rPr>
        <w:t xml:space="preserve"> </w:t>
      </w:r>
      <w:r w:rsidR="000660F7">
        <w:rPr>
          <w:b/>
          <w:bCs/>
          <w:sz w:val="28"/>
          <w:szCs w:val="28"/>
        </w:rPr>
        <w:t>10</w:t>
      </w:r>
      <w:r w:rsidR="000660F7">
        <w:rPr>
          <w:b/>
          <w:bCs/>
          <w:sz w:val="28"/>
          <w:szCs w:val="28"/>
          <w:vertAlign w:val="superscript"/>
        </w:rPr>
        <w:t xml:space="preserve">th </w:t>
      </w:r>
      <w:r w:rsidRPr="00225125">
        <w:rPr>
          <w:b/>
          <w:bCs/>
          <w:sz w:val="28"/>
          <w:szCs w:val="28"/>
        </w:rPr>
        <w:t xml:space="preserve">Country Report:  </w:t>
      </w:r>
    </w:p>
    <w:p w:rsidRPr="00BF3CBF" w:rsidR="00BF3CBF" w:rsidP="00BF3CBF" w:rsidRDefault="00BF3CBF" w14:paraId="40509DC9" w14:textId="06712FD5">
      <w:pPr>
        <w:spacing w:after="0" w:line="276" w:lineRule="auto"/>
        <w:rPr>
          <w:b/>
          <w:bCs/>
          <w:sz w:val="28"/>
          <w:szCs w:val="28"/>
        </w:rPr>
      </w:pPr>
    </w:p>
    <w:p w:rsidRPr="00497CC5" w:rsidR="00C84174" w:rsidP="00BF3CBF" w:rsidRDefault="00C84174" w14:paraId="28A6C369" w14:textId="2F66154F">
      <w:pPr>
        <w:pStyle w:val="ListParagraph"/>
        <w:numPr>
          <w:ilvl w:val="0"/>
          <w:numId w:val="14"/>
        </w:numPr>
        <w:spacing w:line="276" w:lineRule="auto"/>
        <w:rPr>
          <w:b/>
          <w:bCs/>
        </w:rPr>
      </w:pPr>
      <w:r w:rsidRPr="00497CC5">
        <w:rPr>
          <w:b/>
          <w:bCs/>
        </w:rPr>
        <w:t xml:space="preserve">Eliminating </w:t>
      </w:r>
      <w:r w:rsidRPr="00497CC5" w:rsidR="00FA1F81">
        <w:rPr>
          <w:b/>
          <w:bCs/>
        </w:rPr>
        <w:t>D</w:t>
      </w:r>
      <w:r w:rsidRPr="00497CC5">
        <w:rPr>
          <w:b/>
          <w:bCs/>
        </w:rPr>
        <w:t xml:space="preserve">iscrimination </w:t>
      </w:r>
      <w:r w:rsidRPr="00497CC5" w:rsidR="00FA1F81">
        <w:rPr>
          <w:b/>
          <w:bCs/>
        </w:rPr>
        <w:t>A</w:t>
      </w:r>
      <w:r w:rsidRPr="00497CC5">
        <w:rPr>
          <w:b/>
          <w:bCs/>
        </w:rPr>
        <w:t xml:space="preserve">gainst </w:t>
      </w:r>
      <w:r w:rsidRPr="00497CC5" w:rsidR="00FA1F81">
        <w:rPr>
          <w:b/>
          <w:bCs/>
        </w:rPr>
        <w:t>W</w:t>
      </w:r>
      <w:r w:rsidRPr="00497CC5">
        <w:rPr>
          <w:b/>
          <w:bCs/>
        </w:rPr>
        <w:t xml:space="preserve">omen and </w:t>
      </w:r>
      <w:r w:rsidRPr="00497CC5" w:rsidR="00FA1F81">
        <w:rPr>
          <w:b/>
          <w:bCs/>
        </w:rPr>
        <w:t>G</w:t>
      </w:r>
      <w:r w:rsidRPr="00497CC5">
        <w:rPr>
          <w:b/>
          <w:bCs/>
        </w:rPr>
        <w:t xml:space="preserve">irls with </w:t>
      </w:r>
      <w:r w:rsidRPr="00497CC5" w:rsidR="00FA1F81">
        <w:rPr>
          <w:b/>
          <w:bCs/>
        </w:rPr>
        <w:t>D</w:t>
      </w:r>
      <w:r w:rsidRPr="00497CC5">
        <w:rPr>
          <w:b/>
          <w:bCs/>
        </w:rPr>
        <w:t xml:space="preserve">isabilities in </w:t>
      </w:r>
      <w:r w:rsidRPr="00497CC5" w:rsidR="00FA1F81">
        <w:rPr>
          <w:b/>
          <w:bCs/>
        </w:rPr>
        <w:t>L</w:t>
      </w:r>
      <w:r w:rsidRPr="00497CC5">
        <w:rPr>
          <w:b/>
          <w:bCs/>
        </w:rPr>
        <w:t xml:space="preserve">aw and in </w:t>
      </w:r>
      <w:r w:rsidRPr="00497CC5" w:rsidR="00FA1F81">
        <w:rPr>
          <w:b/>
          <w:bCs/>
        </w:rPr>
        <w:t>P</w:t>
      </w:r>
      <w:r w:rsidRPr="00497CC5">
        <w:rPr>
          <w:b/>
          <w:bCs/>
        </w:rPr>
        <w:t>ractice.</w:t>
      </w:r>
    </w:p>
    <w:p w:rsidR="00165F9C" w:rsidP="00BF3CBF" w:rsidRDefault="00165F9C" w14:paraId="11D6AB53" w14:textId="7A31F5D3">
      <w:pPr>
        <w:spacing w:line="276" w:lineRule="auto"/>
      </w:pPr>
      <w:r w:rsidRPr="00180EC9">
        <w:rPr>
          <w:rFonts w:cs="Times New Roman"/>
          <w:szCs w:val="24"/>
          <w:lang w:val="en-US"/>
        </w:rPr>
        <w:t xml:space="preserve">The right to equality and non-discrimination of </w:t>
      </w:r>
      <w:r>
        <w:rPr>
          <w:rFonts w:cs="Times New Roman"/>
          <w:szCs w:val="24"/>
          <w:lang w:val="en-US"/>
        </w:rPr>
        <w:t>women and girls</w:t>
      </w:r>
      <w:r w:rsidRPr="00180EC9">
        <w:rPr>
          <w:rFonts w:cs="Times New Roman"/>
          <w:szCs w:val="24"/>
          <w:lang w:val="en-US"/>
        </w:rPr>
        <w:t xml:space="preserve"> with </w:t>
      </w:r>
      <w:r>
        <w:rPr>
          <w:rFonts w:cs="Times New Roman"/>
          <w:szCs w:val="24"/>
          <w:lang w:val="en-US"/>
        </w:rPr>
        <w:t>d</w:t>
      </w:r>
      <w:r w:rsidRPr="00180EC9">
        <w:rPr>
          <w:rFonts w:cs="Times New Roman"/>
          <w:szCs w:val="24"/>
          <w:lang w:val="en-US"/>
        </w:rPr>
        <w:t>isabilities are guaranteed by the</w:t>
      </w:r>
      <w:r>
        <w:rPr>
          <w:rFonts w:cs="Times New Roman"/>
          <w:szCs w:val="24"/>
          <w:lang w:val="en-US"/>
        </w:rPr>
        <w:t xml:space="preserve"> article 16 of Rwandan</w:t>
      </w:r>
      <w:r w:rsidRPr="00180EC9">
        <w:rPr>
          <w:rFonts w:cs="Times New Roman"/>
          <w:szCs w:val="24"/>
          <w:lang w:val="en-US"/>
        </w:rPr>
        <w:t xml:space="preserve"> Constitution </w:t>
      </w:r>
      <w:r>
        <w:rPr>
          <w:rFonts w:cs="Times New Roman"/>
          <w:szCs w:val="24"/>
          <w:lang w:val="en-US"/>
        </w:rPr>
        <w:t xml:space="preserve">and </w:t>
      </w:r>
      <w:r w:rsidRPr="00180EC9">
        <w:rPr>
          <w:rFonts w:cs="Times New Roman"/>
          <w:szCs w:val="24"/>
          <w:lang w:val="en-US"/>
        </w:rPr>
        <w:t xml:space="preserve">by various other legal instruments, especially </w:t>
      </w:r>
      <w:r>
        <w:rPr>
          <w:rFonts w:cs="Times New Roman"/>
          <w:szCs w:val="24"/>
          <w:lang w:val="en-US"/>
        </w:rPr>
        <w:t xml:space="preserve">the </w:t>
      </w:r>
      <w:r w:rsidRPr="00180EC9">
        <w:rPr>
          <w:rFonts w:cs="Times New Roman"/>
          <w:szCs w:val="24"/>
          <w:lang w:val="en-US"/>
        </w:rPr>
        <w:t xml:space="preserve">Law No. 01/2007 of 20 January 2007 relating to protection of </w:t>
      </w:r>
      <w:r>
        <w:rPr>
          <w:rFonts w:cs="Times New Roman"/>
          <w:szCs w:val="24"/>
          <w:lang w:val="en-US"/>
        </w:rPr>
        <w:t>p</w:t>
      </w:r>
      <w:r w:rsidRPr="00180EC9">
        <w:rPr>
          <w:rFonts w:cs="Times New Roman"/>
          <w:szCs w:val="24"/>
          <w:lang w:val="en-US"/>
        </w:rPr>
        <w:t xml:space="preserve">ersons with </w:t>
      </w:r>
      <w:r>
        <w:rPr>
          <w:rFonts w:cs="Times New Roman"/>
          <w:szCs w:val="24"/>
          <w:lang w:val="en-US"/>
        </w:rPr>
        <w:t>d</w:t>
      </w:r>
      <w:r w:rsidRPr="00180EC9">
        <w:rPr>
          <w:rFonts w:cs="Times New Roman"/>
          <w:szCs w:val="24"/>
          <w:lang w:val="en-US"/>
        </w:rPr>
        <w:t>isabilities in general</w:t>
      </w:r>
      <w:r>
        <w:rPr>
          <w:rFonts w:cs="Times New Roman"/>
          <w:szCs w:val="24"/>
          <w:lang w:val="en-US"/>
        </w:rPr>
        <w:t xml:space="preserve"> (</w:t>
      </w:r>
      <w:r w:rsidRPr="00180EC9">
        <w:rPr>
          <w:rFonts w:cs="Times New Roman"/>
          <w:szCs w:val="24"/>
          <w:lang w:val="en-US"/>
        </w:rPr>
        <w:t>Article 18</w:t>
      </w:r>
      <w:r>
        <w:rPr>
          <w:rFonts w:cs="Times New Roman"/>
          <w:szCs w:val="24"/>
          <w:lang w:val="en-US"/>
        </w:rPr>
        <w:t xml:space="preserve">). Furthermore, </w:t>
      </w:r>
      <w:r>
        <w:t xml:space="preserve">the article 23 of Rwandan Constitution ensures the person’s honour and dignity shall be respected. The dignity of women and girls with disabilities is fundamental to the identity that negotiates the respect of self, vis-à-vis societal power relations effectively. </w:t>
      </w:r>
    </w:p>
    <w:p w:rsidR="00165F9C" w:rsidP="00BF3CBF" w:rsidRDefault="00165F9C" w14:paraId="73774938" w14:textId="2502D384">
      <w:pPr>
        <w:spacing w:line="276" w:lineRule="auto"/>
      </w:pPr>
      <w:r>
        <w:t>NUDOR acknowledges the progress made by the Government of Rwanda for enacted laws with the aim of protecting and involving persons with disabilities in the national development process. The Law N° 001/2020 o</w:t>
      </w:r>
      <w:r w:rsidR="000D22D6">
        <w:t>f</w:t>
      </w:r>
      <w:r>
        <w:t xml:space="preserve"> 02/02/2020 amending Law N° 32/2016 of 28/08/2016 governing persons and family provides equal opportunities between a man and woman as well as to exercise parental authority over their legitimate children or children they legally adopted. However, there is no specific attention for women and girls with disabilities who require special need either in education or health in the Law N°70/2018 of 31/08/2018 protecting children in Rwanda. The Law Nº</w:t>
      </w:r>
      <w:r w:rsidR="000D22D6">
        <w:t xml:space="preserve"> </w:t>
      </w:r>
      <w:r>
        <w:t>27/2016 of 08/07/2016 governing matrimonial regimes, donations and successions stipulates that all children have equal opportunities in succeeding their parents or relatives. Yet, women and girls with disabilities do not enjoy this opportunity as their relatives of the same family to acquire properties, which may lead to the extreme poverty for women and girls with disabilities as well as negative dignity in their respective families. Having a disability is still being seen as a curse, burden, witchcraft or punishment from God. Women and girls with disabilities are still seen as misfortune to their families. Some parents or siblings do not want them to be seen by other people so as to not, as they say, bring shame to the whole family; and in turn they are kept indoors by members of the family because they do not want others to know that they liv</w:t>
      </w:r>
      <w:r w:rsidR="00A0076D">
        <w:t>e with a person with disability</w:t>
      </w:r>
      <w:r>
        <w:t xml:space="preserve">. </w:t>
      </w:r>
    </w:p>
    <w:p w:rsidRPr="00E72296" w:rsidR="00EE0778" w:rsidP="00BF3CBF" w:rsidRDefault="00165F9C" w14:paraId="68E517E3" w14:textId="0259DC23">
      <w:pPr>
        <w:spacing w:line="276" w:lineRule="auto"/>
      </w:pPr>
      <w:r w:rsidRPr="00643980">
        <w:t xml:space="preserve">NUDOR is concerned with the fact that women and girls with disabilities are facing prevailing discrimination practices including stigma and stereotypes among others and that no mechanism in place to detect and to report the disability-based discrimination. </w:t>
      </w:r>
    </w:p>
    <w:p w:rsidR="00165F9C" w:rsidP="00BF3CBF" w:rsidRDefault="00165F9C" w14:paraId="40F75764" w14:textId="1C6FD782">
      <w:pPr>
        <w:spacing w:line="276" w:lineRule="auto"/>
        <w:rPr>
          <w:rFonts w:cs="Times New Roman"/>
          <w:b/>
          <w:bCs/>
          <w:szCs w:val="24"/>
          <w:lang w:val="en-US"/>
        </w:rPr>
      </w:pPr>
      <w:r w:rsidRPr="00FA1F81">
        <w:rPr>
          <w:rFonts w:cs="Times New Roman"/>
          <w:b/>
          <w:bCs/>
          <w:szCs w:val="24"/>
          <w:lang w:val="en-US"/>
        </w:rPr>
        <w:t>NUDOR calls upon the CEDAW Committee to recommend the Government</w:t>
      </w:r>
      <w:r w:rsidR="0058687D">
        <w:rPr>
          <w:rFonts w:cs="Times New Roman"/>
          <w:b/>
          <w:bCs/>
          <w:szCs w:val="24"/>
          <w:lang w:val="en-US"/>
        </w:rPr>
        <w:t xml:space="preserve"> </w:t>
      </w:r>
      <w:r w:rsidRPr="00570CAE" w:rsidR="0058687D">
        <w:rPr>
          <w:rFonts w:cs="Times New Roman"/>
          <w:b/>
          <w:bCs/>
          <w:szCs w:val="24"/>
          <w:lang w:val="en-US"/>
        </w:rPr>
        <w:t>of Rwanda</w:t>
      </w:r>
      <w:r w:rsidRPr="00FA1F81">
        <w:rPr>
          <w:rFonts w:cs="Times New Roman"/>
          <w:b/>
          <w:bCs/>
          <w:szCs w:val="24"/>
          <w:lang w:val="en-US"/>
        </w:rPr>
        <w:t xml:space="preserve"> to take all appropriate and effective measures to:</w:t>
      </w:r>
    </w:p>
    <w:p w:rsidRPr="00C5161C" w:rsidR="00EE0778" w:rsidP="00EE0778" w:rsidRDefault="00EE0778" w14:paraId="17E74BC2" w14:textId="77777777">
      <w:pPr>
        <w:spacing w:after="0" w:line="276" w:lineRule="auto"/>
        <w:rPr>
          <w:rFonts w:cs="Times New Roman"/>
          <w:b/>
          <w:bCs/>
          <w:szCs w:val="24"/>
          <w:lang w:val="en-US"/>
        </w:rPr>
      </w:pPr>
    </w:p>
    <w:p w:rsidR="000A47EC" w:rsidP="004222B2" w:rsidRDefault="000A47EC" w14:paraId="4658648F" w14:textId="65B7DFDB">
      <w:pPr>
        <w:pStyle w:val="ListParagraph"/>
        <w:numPr>
          <w:ilvl w:val="0"/>
          <w:numId w:val="13"/>
        </w:numPr>
        <w:shd w:val="clear" w:color="auto" w:fill="B4C6E7" w:themeFill="accent1" w:themeFillTint="66"/>
        <w:spacing w:line="276" w:lineRule="auto"/>
        <w:rPr>
          <w:rFonts w:cs="Times New Roman"/>
          <w:szCs w:val="24"/>
          <w:lang w:val="en-US"/>
        </w:rPr>
      </w:pPr>
      <w:r>
        <w:rPr>
          <w:color w:val="1A1A1A"/>
        </w:rPr>
        <w:t>Support women</w:t>
      </w:r>
      <w:r w:rsidR="00544F41">
        <w:rPr>
          <w:color w:val="1A1A1A"/>
        </w:rPr>
        <w:t xml:space="preserve"> and girls</w:t>
      </w:r>
      <w:r>
        <w:rPr>
          <w:color w:val="1A1A1A"/>
        </w:rPr>
        <w:t xml:space="preserve"> with disabilities </w:t>
      </w:r>
      <w:r w:rsidR="00544F41">
        <w:rPr>
          <w:color w:val="1A1A1A"/>
        </w:rPr>
        <w:t xml:space="preserve">to redress compounded vulnerabilities leading to </w:t>
      </w:r>
      <w:r w:rsidR="007D79DB">
        <w:rPr>
          <w:color w:val="1A1A1A"/>
        </w:rPr>
        <w:t>multiple</w:t>
      </w:r>
      <w:r w:rsidR="0092076B">
        <w:rPr>
          <w:color w:val="1A1A1A"/>
        </w:rPr>
        <w:t xml:space="preserve"> </w:t>
      </w:r>
      <w:r w:rsidRPr="000D68A6">
        <w:rPr>
          <w:color w:val="1A1A1A"/>
        </w:rPr>
        <w:t xml:space="preserve">discrimination </w:t>
      </w:r>
      <w:r w:rsidRPr="00570CAE" w:rsidR="002962DA">
        <w:rPr>
          <w:color w:val="1A1A1A"/>
        </w:rPr>
        <w:t>against</w:t>
      </w:r>
      <w:r w:rsidRPr="00570CAE">
        <w:rPr>
          <w:color w:val="1A1A1A"/>
        </w:rPr>
        <w:t xml:space="preserve"> </w:t>
      </w:r>
      <w:r w:rsidRPr="000D68A6">
        <w:rPr>
          <w:color w:val="1A1A1A"/>
        </w:rPr>
        <w:t xml:space="preserve">women </w:t>
      </w:r>
      <w:r w:rsidR="00544F41">
        <w:rPr>
          <w:color w:val="1A1A1A"/>
        </w:rPr>
        <w:t xml:space="preserve">and girls </w:t>
      </w:r>
      <w:r w:rsidRPr="000D68A6">
        <w:rPr>
          <w:color w:val="1A1A1A"/>
        </w:rPr>
        <w:t>with disabilities</w:t>
      </w:r>
      <w:r w:rsidR="002962DA">
        <w:rPr>
          <w:rFonts w:cs="Times New Roman"/>
          <w:szCs w:val="24"/>
          <w:lang w:val="en-US"/>
        </w:rPr>
        <w:t>;</w:t>
      </w:r>
    </w:p>
    <w:p w:rsidRPr="00FA1F81" w:rsidR="00165F9C" w:rsidP="004222B2" w:rsidRDefault="00165F9C" w14:paraId="6BE0803A" w14:textId="5C911ED3">
      <w:pPr>
        <w:pStyle w:val="ListParagraph"/>
        <w:numPr>
          <w:ilvl w:val="0"/>
          <w:numId w:val="13"/>
        </w:numPr>
        <w:shd w:val="clear" w:color="auto" w:fill="B4C6E7" w:themeFill="accent1" w:themeFillTint="66"/>
        <w:spacing w:line="276" w:lineRule="auto"/>
        <w:rPr>
          <w:rFonts w:cs="Times New Roman"/>
          <w:szCs w:val="24"/>
          <w:lang w:val="en-US"/>
        </w:rPr>
      </w:pPr>
      <w:r w:rsidRPr="00FA1F81">
        <w:rPr>
          <w:rFonts w:cs="Times New Roman"/>
          <w:szCs w:val="24"/>
          <w:lang w:val="en-US"/>
        </w:rPr>
        <w:t xml:space="preserve">Establish accessible and effective </w:t>
      </w:r>
      <w:r w:rsidR="00C5161C">
        <w:rPr>
          <w:rFonts w:cs="Times New Roman"/>
          <w:szCs w:val="24"/>
          <w:lang w:val="en-US"/>
        </w:rPr>
        <w:t xml:space="preserve">mechanism to detect and </w:t>
      </w:r>
      <w:r w:rsidRPr="00FA1F81" w:rsidR="00C5161C">
        <w:rPr>
          <w:rFonts w:cs="Times New Roman"/>
          <w:szCs w:val="24"/>
          <w:lang w:val="en-US"/>
        </w:rPr>
        <w:t>report disability</w:t>
      </w:r>
      <w:r w:rsidRPr="00FA1F81">
        <w:rPr>
          <w:rFonts w:cs="Times New Roman"/>
          <w:szCs w:val="24"/>
          <w:lang w:val="en-US"/>
        </w:rPr>
        <w:t xml:space="preserve">-based violence </w:t>
      </w:r>
      <w:r w:rsidR="00C5161C">
        <w:rPr>
          <w:rFonts w:cs="Times New Roman"/>
          <w:szCs w:val="24"/>
          <w:lang w:val="en-US"/>
        </w:rPr>
        <w:t>cases</w:t>
      </w:r>
      <w:r w:rsidRPr="00FA1F81">
        <w:rPr>
          <w:rFonts w:cs="Times New Roman"/>
          <w:szCs w:val="24"/>
          <w:lang w:val="en-US"/>
        </w:rPr>
        <w:t>;</w:t>
      </w:r>
    </w:p>
    <w:p w:rsidRPr="00FA1F81" w:rsidR="00165F9C" w:rsidP="004222B2" w:rsidRDefault="00165F9C" w14:paraId="1EA4164D" w14:textId="77777777">
      <w:pPr>
        <w:pStyle w:val="ListParagraph"/>
        <w:numPr>
          <w:ilvl w:val="0"/>
          <w:numId w:val="13"/>
        </w:numPr>
        <w:shd w:val="clear" w:color="auto" w:fill="B4C6E7" w:themeFill="accent1" w:themeFillTint="66"/>
        <w:spacing w:line="276" w:lineRule="auto"/>
        <w:rPr>
          <w:rFonts w:cs="Times New Roman"/>
          <w:szCs w:val="24"/>
          <w:lang w:val="en-US"/>
        </w:rPr>
      </w:pPr>
      <w:r w:rsidRPr="00FA1F81">
        <w:rPr>
          <w:rFonts w:cs="Times New Roman"/>
          <w:szCs w:val="24"/>
          <w:lang w:val="en-US"/>
        </w:rPr>
        <w:t>Ensure easy access to judicial premises and services for women &amp; girls with disabilities and remove all procedural and protocol barriers in laws and practices;</w:t>
      </w:r>
    </w:p>
    <w:p w:rsidRPr="00FA1F81" w:rsidR="00165F9C" w:rsidP="004222B2" w:rsidRDefault="00165F9C" w14:paraId="17F84ABD" w14:textId="77777777">
      <w:pPr>
        <w:pStyle w:val="ListParagraph"/>
        <w:numPr>
          <w:ilvl w:val="0"/>
          <w:numId w:val="13"/>
        </w:numPr>
        <w:shd w:val="clear" w:color="auto" w:fill="B4C6E7" w:themeFill="accent1" w:themeFillTint="66"/>
        <w:spacing w:line="276" w:lineRule="auto"/>
        <w:rPr>
          <w:rFonts w:cs="Times New Roman"/>
          <w:szCs w:val="24"/>
          <w:lang w:val="en-US"/>
        </w:rPr>
      </w:pPr>
      <w:r w:rsidRPr="00FA1F81">
        <w:rPr>
          <w:rFonts w:cs="Times New Roman"/>
          <w:szCs w:val="24"/>
          <w:lang w:val="en-US"/>
        </w:rPr>
        <w:t>Ensure women and girls with disabilities enjoy legal capacity on an equal basis with others in all aspects of life;</w:t>
      </w:r>
    </w:p>
    <w:p w:rsidRPr="00FA1F81" w:rsidR="00165F9C" w:rsidP="004222B2" w:rsidRDefault="00165F9C" w14:paraId="2B57E211" w14:textId="2C71F476">
      <w:pPr>
        <w:pStyle w:val="ListParagraph"/>
        <w:numPr>
          <w:ilvl w:val="0"/>
          <w:numId w:val="13"/>
        </w:numPr>
        <w:shd w:val="clear" w:color="auto" w:fill="B4C6E7" w:themeFill="accent1" w:themeFillTint="66"/>
        <w:spacing w:line="276" w:lineRule="auto"/>
        <w:rPr>
          <w:rFonts w:cs="Times New Roman"/>
          <w:szCs w:val="24"/>
          <w:lang w:val="en-US"/>
        </w:rPr>
      </w:pPr>
      <w:r w:rsidRPr="00FA1F81">
        <w:rPr>
          <w:rFonts w:cs="Times New Roman"/>
          <w:szCs w:val="24"/>
          <w:lang w:val="en-US"/>
        </w:rPr>
        <w:t xml:space="preserve">Ensure women and girls with disabilities are provided with effective legal protection and support they may require in enjoying </w:t>
      </w:r>
      <w:r w:rsidR="0079080F">
        <w:rPr>
          <w:rFonts w:cs="Times New Roman"/>
          <w:szCs w:val="24"/>
          <w:lang w:val="en-US"/>
        </w:rPr>
        <w:t xml:space="preserve">and exercising </w:t>
      </w:r>
      <w:r w:rsidRPr="00FA1F81">
        <w:rPr>
          <w:rFonts w:cs="Times New Roman"/>
          <w:szCs w:val="24"/>
          <w:lang w:val="en-US"/>
        </w:rPr>
        <w:t>their legal capacity consistent with their rights, will and specific needs;</w:t>
      </w:r>
    </w:p>
    <w:p w:rsidRPr="00FA1F81" w:rsidR="00165F9C" w:rsidP="004222B2" w:rsidRDefault="00165F9C" w14:paraId="658882DC" w14:textId="2AC8D843">
      <w:pPr>
        <w:pStyle w:val="ListParagraph"/>
        <w:numPr>
          <w:ilvl w:val="0"/>
          <w:numId w:val="13"/>
        </w:numPr>
        <w:shd w:val="clear" w:color="auto" w:fill="B4C6E7" w:themeFill="accent1" w:themeFillTint="66"/>
        <w:spacing w:line="276" w:lineRule="auto"/>
        <w:rPr>
          <w:rFonts w:cs="Times New Roman"/>
          <w:szCs w:val="24"/>
          <w:lang w:val="en-US"/>
        </w:rPr>
      </w:pPr>
      <w:r w:rsidRPr="00FA1F81">
        <w:rPr>
          <w:rFonts w:cs="Times New Roman"/>
          <w:szCs w:val="24"/>
          <w:lang w:val="en-US"/>
        </w:rPr>
        <w:t xml:space="preserve">Put in place safeguards to protect women and girls with disabilities from abuses that may result from measures </w:t>
      </w:r>
      <w:r w:rsidR="002622B4">
        <w:rPr>
          <w:rFonts w:cs="Times New Roman"/>
          <w:szCs w:val="24"/>
          <w:lang w:val="en-US"/>
        </w:rPr>
        <w:t>related</w:t>
      </w:r>
      <w:r w:rsidRPr="00FA1F81">
        <w:rPr>
          <w:rFonts w:cs="Times New Roman"/>
          <w:szCs w:val="24"/>
          <w:lang w:val="en-US"/>
        </w:rPr>
        <w:t xml:space="preserve"> to the enjoyment of their legal capacity;</w:t>
      </w:r>
    </w:p>
    <w:p w:rsidRPr="00FA1F81" w:rsidR="00165F9C" w:rsidP="004222B2" w:rsidRDefault="00165F9C" w14:paraId="41112636" w14:textId="77777777">
      <w:pPr>
        <w:pStyle w:val="ListParagraph"/>
        <w:numPr>
          <w:ilvl w:val="0"/>
          <w:numId w:val="13"/>
        </w:numPr>
        <w:shd w:val="clear" w:color="auto" w:fill="B4C6E7" w:themeFill="accent1" w:themeFillTint="66"/>
        <w:spacing w:line="276" w:lineRule="auto"/>
        <w:rPr>
          <w:rFonts w:cs="Times New Roman"/>
          <w:szCs w:val="24"/>
          <w:lang w:val="en-US"/>
        </w:rPr>
      </w:pPr>
      <w:r w:rsidRPr="00FA1F81">
        <w:rPr>
          <w:rFonts w:cs="Times New Roman"/>
          <w:szCs w:val="24"/>
          <w:lang w:val="en-US"/>
        </w:rPr>
        <w:t>Ensure women and girls with disabilities have equal right to own or inherit property and are not arbitrarily dispossessed of their property.</w:t>
      </w:r>
    </w:p>
    <w:p w:rsidR="00077472" w:rsidP="00405594" w:rsidRDefault="00077472" w14:paraId="45B868AC" w14:textId="45B21867">
      <w:pPr>
        <w:spacing w:after="0" w:line="276" w:lineRule="auto"/>
      </w:pPr>
    </w:p>
    <w:p w:rsidRPr="007339C4" w:rsidR="00077472" w:rsidP="00BF3CBF" w:rsidRDefault="00C84174" w14:paraId="3038D7AA" w14:textId="169B97C5">
      <w:pPr>
        <w:pStyle w:val="ListParagraph"/>
        <w:numPr>
          <w:ilvl w:val="0"/>
          <w:numId w:val="14"/>
        </w:numPr>
        <w:spacing w:line="276" w:lineRule="auto"/>
        <w:rPr>
          <w:b/>
          <w:bCs/>
        </w:rPr>
      </w:pPr>
      <w:r w:rsidRPr="00497CC5">
        <w:rPr>
          <w:b/>
          <w:bCs/>
        </w:rPr>
        <w:t xml:space="preserve">Improving the Sexual </w:t>
      </w:r>
      <w:r w:rsidRPr="007D39A5" w:rsidR="00571258">
        <w:rPr>
          <w:b/>
          <w:bCs/>
        </w:rPr>
        <w:t xml:space="preserve">and </w:t>
      </w:r>
      <w:r w:rsidRPr="00497CC5">
        <w:rPr>
          <w:b/>
          <w:bCs/>
        </w:rPr>
        <w:t xml:space="preserve">Reproductive Health and Rights </w:t>
      </w:r>
      <w:r w:rsidRPr="00497CC5" w:rsidR="00413652">
        <w:rPr>
          <w:b/>
          <w:bCs/>
        </w:rPr>
        <w:t>for</w:t>
      </w:r>
      <w:r w:rsidRPr="00497CC5">
        <w:rPr>
          <w:b/>
          <w:bCs/>
        </w:rPr>
        <w:t xml:space="preserve"> </w:t>
      </w:r>
      <w:r w:rsidR="008073AF">
        <w:rPr>
          <w:b/>
          <w:bCs/>
        </w:rPr>
        <w:t>W</w:t>
      </w:r>
      <w:r w:rsidRPr="00497CC5">
        <w:rPr>
          <w:b/>
          <w:bCs/>
        </w:rPr>
        <w:t xml:space="preserve">omen and </w:t>
      </w:r>
      <w:r w:rsidR="008073AF">
        <w:rPr>
          <w:b/>
          <w:bCs/>
        </w:rPr>
        <w:t>G</w:t>
      </w:r>
      <w:r w:rsidRPr="00497CC5">
        <w:rPr>
          <w:b/>
          <w:bCs/>
        </w:rPr>
        <w:t xml:space="preserve">irls with </w:t>
      </w:r>
      <w:r w:rsidR="008073AF">
        <w:rPr>
          <w:b/>
          <w:bCs/>
        </w:rPr>
        <w:t>D</w:t>
      </w:r>
      <w:r w:rsidRPr="00497CC5">
        <w:rPr>
          <w:b/>
          <w:bCs/>
        </w:rPr>
        <w:t xml:space="preserve">isabilities. </w:t>
      </w:r>
    </w:p>
    <w:p w:rsidRPr="00D42BFD" w:rsidR="00D42BFD" w:rsidP="00D42BFD" w:rsidRDefault="00D42BFD" w14:paraId="76EB5376" w14:textId="78B0617B">
      <w:pPr>
        <w:spacing w:line="276" w:lineRule="auto"/>
        <w:rPr>
          <w:rFonts w:cs="Times New Roman"/>
          <w:szCs w:val="24"/>
        </w:rPr>
      </w:pPr>
      <w:r w:rsidRPr="00D42BFD">
        <w:rPr>
          <w:rFonts w:cs="Times New Roman"/>
          <w:szCs w:val="24"/>
        </w:rPr>
        <w:t xml:space="preserve">Adolescents with disabilities have the same sexual </w:t>
      </w:r>
      <w:r w:rsidR="005D3C76">
        <w:rPr>
          <w:rFonts w:cs="Times New Roman"/>
          <w:szCs w:val="24"/>
        </w:rPr>
        <w:t xml:space="preserve">and </w:t>
      </w:r>
      <w:r w:rsidRPr="00D42BFD">
        <w:rPr>
          <w:rFonts w:cs="Times New Roman"/>
          <w:szCs w:val="24"/>
        </w:rPr>
        <w:t>reproductive health and rights (SRHR) needs as others. Yet they often face significant barriers to information and services. This is due in part to the belief that women and girls with disabilities should not engage in sexual activities and thus should not need access to SRHR information and services without parental consent. Furthermore, parents tend to hold to conservative beliefs that make discussion around their child’s sexual and reproductive health taboo. Sexual and reproductive health challenges are among the key problems affecting the wellbeing of girls and women in particular when they have a disability. The unawareness and attitudes of society and individuals, including health-care providers, raise most of these barriers. In fact, existing services usually can be adapted easily to accommodate persons with disabilities. The assessment of accessibility and inclusiveness of services conducted in Nyamasheke and Rutsiro districts by NUDOR, evidently showed the low level of inclusion of persons with disabilities in health services. Women and girls with disabilities in both districts experienced countless challenges regarding service delivery and problems related to inaccessibility of different services. In health services for example, the research exposed that only 15.7</w:t>
      </w:r>
      <w:r w:rsidR="0035246F">
        <w:rPr>
          <w:rFonts w:cs="Times New Roman"/>
          <w:szCs w:val="24"/>
        </w:rPr>
        <w:t>%</w:t>
      </w:r>
      <w:r w:rsidRPr="00D42BFD">
        <w:rPr>
          <w:rFonts w:cs="Times New Roman"/>
          <w:szCs w:val="24"/>
        </w:rPr>
        <w:t xml:space="preserve"> of health services are at some extent accessible in Nyamasheke district.</w:t>
      </w:r>
      <w:r w:rsidR="0035246F">
        <w:rPr>
          <w:rStyle w:val="FootnoteReference"/>
          <w:rFonts w:cs="Times New Roman"/>
          <w:szCs w:val="24"/>
        </w:rPr>
        <w:footnoteReference w:id="1"/>
      </w:r>
      <w:r w:rsidRPr="00D42BFD">
        <w:rPr>
          <w:rFonts w:cs="Times New Roman"/>
          <w:szCs w:val="24"/>
        </w:rPr>
        <w:t xml:space="preserve"> </w:t>
      </w:r>
    </w:p>
    <w:p w:rsidRPr="00D42BFD" w:rsidR="00D42BFD" w:rsidP="00D42BFD" w:rsidRDefault="00D42BFD" w14:paraId="3CEDD013" w14:textId="25FA8389">
      <w:pPr>
        <w:spacing w:line="276" w:lineRule="auto"/>
        <w:rPr>
          <w:rFonts w:cs="Times New Roman"/>
          <w:szCs w:val="24"/>
        </w:rPr>
      </w:pPr>
      <w:r w:rsidRPr="00D42BFD">
        <w:rPr>
          <w:rFonts w:cs="Times New Roman"/>
          <w:szCs w:val="24"/>
        </w:rPr>
        <w:t xml:space="preserve">The Government of Rwanda has been and remains determined to fight </w:t>
      </w:r>
      <w:r w:rsidR="0035246F">
        <w:rPr>
          <w:rFonts w:cs="Times New Roman"/>
          <w:szCs w:val="24"/>
        </w:rPr>
        <w:t xml:space="preserve">against </w:t>
      </w:r>
      <w:r w:rsidRPr="00D42BFD">
        <w:rPr>
          <w:rFonts w:cs="Times New Roman"/>
          <w:szCs w:val="24"/>
        </w:rPr>
        <w:t xml:space="preserve">gender-based violence in all its forms. Strong legislation was adopted and institutions have been put in place and staffed to eradicate the problem. Isange One Stop Centres (IOSCs) countrywide are operational and they provide free and comprehensive services to </w:t>
      </w:r>
      <w:r w:rsidR="005D3C76">
        <w:rPr>
          <w:rFonts w:cs="Times New Roman"/>
          <w:szCs w:val="24"/>
        </w:rPr>
        <w:t>gender-based violence (</w:t>
      </w:r>
      <w:r w:rsidRPr="00D42BFD">
        <w:rPr>
          <w:rFonts w:cs="Times New Roman"/>
          <w:szCs w:val="24"/>
        </w:rPr>
        <w:t>GBV</w:t>
      </w:r>
      <w:r w:rsidR="005D3C76">
        <w:rPr>
          <w:rFonts w:cs="Times New Roman"/>
          <w:szCs w:val="24"/>
        </w:rPr>
        <w:t>)</w:t>
      </w:r>
      <w:r w:rsidRPr="00D42BFD">
        <w:rPr>
          <w:rFonts w:cs="Times New Roman"/>
          <w:szCs w:val="24"/>
        </w:rPr>
        <w:t xml:space="preserve"> and child abuse victims. Although progress has been made towards gender equality in Rwanda, women and girls with disabilities still face considerable stigma and exclusion, disproportionately higher rates of GBV, sexual abuse, neglect, maltreatment and exploitation. Women and girls with disabilities are twice as likely to experience </w:t>
      </w:r>
      <w:r w:rsidR="005D3C76">
        <w:rPr>
          <w:rFonts w:cs="Times New Roman"/>
          <w:szCs w:val="24"/>
        </w:rPr>
        <w:t xml:space="preserve">GBV </w:t>
      </w:r>
      <w:r w:rsidRPr="00D42BFD">
        <w:rPr>
          <w:rFonts w:cs="Times New Roman"/>
          <w:szCs w:val="24"/>
        </w:rPr>
        <w:t xml:space="preserve">compared to women and girls without disabilities. The research conducted by UNABU an organisation of women with disabilities in Rwanda, found that more than 40% of Rwandan women and girls with disabilities surveyed had experienced some form of violence and yet could not access services for survivors at the government’s </w:t>
      </w:r>
      <w:r w:rsidRPr="00D42BFD" w:rsidR="005D3C76">
        <w:rPr>
          <w:rFonts w:cs="Times New Roman"/>
          <w:szCs w:val="24"/>
        </w:rPr>
        <w:t>IOSCs</w:t>
      </w:r>
      <w:r w:rsidRPr="00D42BFD">
        <w:rPr>
          <w:rFonts w:cs="Times New Roman"/>
          <w:szCs w:val="24"/>
        </w:rPr>
        <w:t xml:space="preserve">.  </w:t>
      </w:r>
    </w:p>
    <w:p w:rsidR="00FB067F" w:rsidP="00E00EFD" w:rsidRDefault="00D42BFD" w14:paraId="2A66BA38" w14:textId="77777777">
      <w:pPr>
        <w:spacing w:after="0" w:line="276" w:lineRule="auto"/>
        <w:rPr>
          <w:rFonts w:cs="Times New Roman"/>
          <w:szCs w:val="24"/>
        </w:rPr>
      </w:pPr>
      <w:r w:rsidRPr="00D42BFD">
        <w:rPr>
          <w:rFonts w:cs="Times New Roman"/>
          <w:szCs w:val="24"/>
        </w:rPr>
        <w:t xml:space="preserve">NUDOR is concerned </w:t>
      </w:r>
      <w:r w:rsidR="001D5E54">
        <w:rPr>
          <w:rFonts w:cs="Times New Roman"/>
          <w:szCs w:val="24"/>
        </w:rPr>
        <w:t xml:space="preserve">with </w:t>
      </w:r>
      <w:r w:rsidRPr="00D42BFD">
        <w:rPr>
          <w:rFonts w:cs="Times New Roman"/>
          <w:szCs w:val="24"/>
        </w:rPr>
        <w:t xml:space="preserve">the challenges facing women and girls with disabilities in relation to </w:t>
      </w:r>
      <w:r w:rsidR="0016172D">
        <w:rPr>
          <w:rFonts w:cs="Times New Roman"/>
          <w:szCs w:val="24"/>
        </w:rPr>
        <w:t>SRHR</w:t>
      </w:r>
      <w:r w:rsidRPr="00D42BFD">
        <w:rPr>
          <w:rFonts w:cs="Times New Roman"/>
          <w:szCs w:val="24"/>
        </w:rPr>
        <w:t xml:space="preserve"> affecting their wellbeing; the physical inaccessibility of IOSC buildings, the long distance to reach the district hospitals where the most centres are built, lack of sign language interpretations or limited knowledge on how to interact with women and girls who have certain disabilities.</w:t>
      </w:r>
    </w:p>
    <w:p w:rsidR="00FB067F" w:rsidP="00E00EFD" w:rsidRDefault="00FB067F" w14:paraId="7E8F688C" w14:textId="77777777">
      <w:pPr>
        <w:spacing w:after="0" w:line="276" w:lineRule="auto"/>
        <w:rPr>
          <w:rFonts w:cs="Times New Roman"/>
          <w:szCs w:val="24"/>
        </w:rPr>
      </w:pPr>
    </w:p>
    <w:p w:rsidRPr="007D39A5" w:rsidR="007D39A5" w:rsidP="007D39A5" w:rsidRDefault="001D5E54" w14:paraId="49A021F6" w14:textId="43465AB2">
      <w:pPr>
        <w:spacing w:after="0" w:line="276" w:lineRule="auto"/>
        <w:rPr>
          <w:rFonts w:cs="Times New Roman"/>
          <w:szCs w:val="24"/>
        </w:rPr>
      </w:pPr>
      <w:r>
        <w:rPr>
          <w:rFonts w:cs="Times New Roman"/>
          <w:szCs w:val="24"/>
        </w:rPr>
        <w:t xml:space="preserve"> </w:t>
      </w:r>
      <w:r w:rsidRPr="001D5E54">
        <w:rPr>
          <w:rFonts w:cs="Times New Roman"/>
          <w:szCs w:val="24"/>
        </w:rPr>
        <w:t>NUDOR is also concerned with women and girls with intellectual disabilities who face numerous challenges in accessing justice where police and health service providers do not take their cases seriously and do not know how to handle them to ensure they communicate effectively and offer the required services and support. In the most of cases, they are not seen as competent witnesses</w:t>
      </w:r>
      <w:r w:rsidR="002337B1">
        <w:rPr>
          <w:rFonts w:cs="Times New Roman"/>
          <w:szCs w:val="24"/>
        </w:rPr>
        <w:t xml:space="preserve">; for </w:t>
      </w:r>
      <w:r w:rsidR="00D62241">
        <w:rPr>
          <w:rFonts w:cs="Times New Roman"/>
          <w:szCs w:val="24"/>
        </w:rPr>
        <w:t>instance,</w:t>
      </w:r>
      <w:r w:rsidR="002337B1">
        <w:rPr>
          <w:rFonts w:cs="Times New Roman"/>
          <w:szCs w:val="24"/>
        </w:rPr>
        <w:t xml:space="preserve"> t</w:t>
      </w:r>
      <w:r w:rsidR="007D39A5">
        <w:rPr>
          <w:rFonts w:cs="Times New Roman"/>
          <w:szCs w:val="24"/>
        </w:rPr>
        <w:t>he article 2 of the Law N</w:t>
      </w:r>
      <w:r w:rsidRPr="007D39A5" w:rsidR="007D39A5">
        <w:rPr>
          <w:rFonts w:cs="Times New Roman"/>
          <w:szCs w:val="24"/>
        </w:rPr>
        <w:t>° 21/2016 of 20/05/2016 relating to human reproductive health</w:t>
      </w:r>
      <w:r w:rsidR="007D39A5">
        <w:rPr>
          <w:rFonts w:cs="Times New Roman"/>
          <w:szCs w:val="24"/>
        </w:rPr>
        <w:t xml:space="preserve"> d</w:t>
      </w:r>
      <w:r w:rsidR="001252E7">
        <w:rPr>
          <w:rFonts w:cs="Times New Roman"/>
          <w:szCs w:val="24"/>
        </w:rPr>
        <w:t xml:space="preserve">efines an incapable </w:t>
      </w:r>
      <w:r w:rsidR="007D39A5">
        <w:rPr>
          <w:rFonts w:cs="Times New Roman"/>
          <w:szCs w:val="24"/>
        </w:rPr>
        <w:t xml:space="preserve">a child </w:t>
      </w:r>
      <w:r w:rsidR="001252E7">
        <w:rPr>
          <w:rFonts w:cs="Times New Roman"/>
          <w:szCs w:val="24"/>
        </w:rPr>
        <w:t>or a</w:t>
      </w:r>
      <w:r w:rsidR="007D39A5">
        <w:rPr>
          <w:rFonts w:cs="Times New Roman"/>
          <w:szCs w:val="24"/>
        </w:rPr>
        <w:t xml:space="preserve"> person with mental disability</w:t>
      </w:r>
      <w:r w:rsidR="00F242BF">
        <w:rPr>
          <w:rFonts w:cs="Times New Roman"/>
          <w:szCs w:val="24"/>
        </w:rPr>
        <w:t>.</w:t>
      </w:r>
    </w:p>
    <w:p w:rsidR="000A5FA4" w:rsidP="007D39A5" w:rsidRDefault="001D5E54" w14:paraId="3EE0023E" w14:textId="03ACF24F">
      <w:pPr>
        <w:spacing w:after="0" w:line="276" w:lineRule="auto"/>
        <w:rPr>
          <w:rFonts w:cs="Times New Roman"/>
          <w:szCs w:val="24"/>
        </w:rPr>
      </w:pPr>
      <w:r w:rsidRPr="001D5E54">
        <w:rPr>
          <w:rFonts w:cs="Times New Roman"/>
          <w:szCs w:val="24"/>
        </w:rPr>
        <w:t>.</w:t>
      </w:r>
      <w:r>
        <w:rPr>
          <w:rFonts w:cs="Times New Roman"/>
          <w:szCs w:val="24"/>
        </w:rPr>
        <w:t xml:space="preserve"> </w:t>
      </w:r>
    </w:p>
    <w:p w:rsidRPr="00C5161C" w:rsidR="00D42BFD" w:rsidP="00D42BFD" w:rsidRDefault="00D42BFD" w14:paraId="47E45552" w14:textId="16527A6F">
      <w:pPr>
        <w:spacing w:line="276" w:lineRule="auto"/>
        <w:rPr>
          <w:rFonts w:cs="Times New Roman"/>
          <w:b/>
          <w:bCs/>
          <w:szCs w:val="24"/>
          <w:lang w:val="en-US"/>
        </w:rPr>
      </w:pPr>
      <w:r w:rsidRPr="00FA1F81">
        <w:rPr>
          <w:rFonts w:cs="Times New Roman"/>
          <w:b/>
          <w:bCs/>
          <w:szCs w:val="24"/>
          <w:lang w:val="en-US"/>
        </w:rPr>
        <w:t xml:space="preserve">NUDOR calls upon the CEDAW Committee to recommend the Government </w:t>
      </w:r>
      <w:r w:rsidRPr="00100C31" w:rsidR="0058687D">
        <w:rPr>
          <w:rFonts w:cs="Times New Roman"/>
          <w:b/>
          <w:bCs/>
          <w:szCs w:val="24"/>
          <w:lang w:val="en-US"/>
        </w:rPr>
        <w:t>of Rwanda</w:t>
      </w:r>
      <w:r w:rsidR="0058687D">
        <w:rPr>
          <w:rFonts w:cs="Times New Roman"/>
          <w:b/>
          <w:bCs/>
          <w:szCs w:val="24"/>
          <w:lang w:val="en-US"/>
        </w:rPr>
        <w:t xml:space="preserve"> </w:t>
      </w:r>
      <w:r w:rsidRPr="00FA1F81">
        <w:rPr>
          <w:rFonts w:cs="Times New Roman"/>
          <w:b/>
          <w:bCs/>
          <w:szCs w:val="24"/>
          <w:lang w:val="en-US"/>
        </w:rPr>
        <w:t>to take all appropriate and effective measures to:</w:t>
      </w:r>
    </w:p>
    <w:p w:rsidR="005015D0" w:rsidP="004222B2" w:rsidRDefault="005015D0" w14:paraId="04E0C133" w14:textId="2DA1EE09">
      <w:pPr>
        <w:pStyle w:val="ListParagraph"/>
        <w:numPr>
          <w:ilvl w:val="0"/>
          <w:numId w:val="15"/>
        </w:numPr>
        <w:shd w:val="clear" w:color="auto" w:fill="B4C6E7" w:themeFill="accent1" w:themeFillTint="66"/>
        <w:spacing w:line="276" w:lineRule="auto"/>
        <w:rPr>
          <w:rFonts w:cs="Times New Roman"/>
          <w:szCs w:val="24"/>
          <w:lang w:val="en-US"/>
        </w:rPr>
      </w:pPr>
      <w:r w:rsidRPr="000D68A6">
        <w:rPr>
          <w:color w:val="1A1A1A"/>
        </w:rPr>
        <w:t xml:space="preserve">Ensure that women and girls with disabilities receive </w:t>
      </w:r>
      <w:r w:rsidRPr="00172763" w:rsidR="00AE6760">
        <w:rPr>
          <w:color w:val="1A1A1A"/>
        </w:rPr>
        <w:t>equitable</w:t>
      </w:r>
      <w:r w:rsidR="00AE6760">
        <w:rPr>
          <w:color w:val="1A1A1A"/>
        </w:rPr>
        <w:t xml:space="preserve"> </w:t>
      </w:r>
      <w:r w:rsidRPr="000D68A6" w:rsidR="0052737C">
        <w:rPr>
          <w:color w:val="1A1A1A"/>
        </w:rPr>
        <w:t xml:space="preserve">and accessible information </w:t>
      </w:r>
      <w:r w:rsidR="0052737C">
        <w:rPr>
          <w:color w:val="1A1A1A"/>
        </w:rPr>
        <w:t xml:space="preserve">and </w:t>
      </w:r>
      <w:r w:rsidRPr="000D68A6">
        <w:rPr>
          <w:color w:val="1A1A1A"/>
        </w:rPr>
        <w:t xml:space="preserve">services </w:t>
      </w:r>
      <w:r w:rsidR="0052737C">
        <w:rPr>
          <w:color w:val="1A1A1A"/>
        </w:rPr>
        <w:t>on</w:t>
      </w:r>
      <w:r w:rsidRPr="000D68A6">
        <w:rPr>
          <w:color w:val="1A1A1A"/>
        </w:rPr>
        <w:t xml:space="preserve"> sexual and reproductive healthcare without discrimination</w:t>
      </w:r>
      <w:r>
        <w:rPr>
          <w:rFonts w:cs="Times New Roman"/>
          <w:szCs w:val="24"/>
          <w:lang w:val="en-US"/>
        </w:rPr>
        <w:t>;</w:t>
      </w:r>
    </w:p>
    <w:p w:rsidR="009966A6" w:rsidP="004222B2" w:rsidRDefault="009966A6" w14:paraId="55A7F280" w14:textId="315F723A">
      <w:pPr>
        <w:pStyle w:val="ListParagraph"/>
        <w:numPr>
          <w:ilvl w:val="0"/>
          <w:numId w:val="15"/>
        </w:numPr>
        <w:shd w:val="clear" w:color="auto" w:fill="B4C6E7" w:themeFill="accent1" w:themeFillTint="66"/>
        <w:spacing w:line="276" w:lineRule="auto"/>
        <w:rPr>
          <w:rFonts w:cs="Times New Roman"/>
          <w:szCs w:val="24"/>
          <w:lang w:val="en-US"/>
        </w:rPr>
      </w:pPr>
      <w:r>
        <w:rPr>
          <w:rFonts w:cs="Times New Roman"/>
          <w:szCs w:val="24"/>
          <w:lang w:val="en-US"/>
        </w:rPr>
        <w:t xml:space="preserve">Ensure that women and girls with disabilities are protected from sexual </w:t>
      </w:r>
      <w:r w:rsidR="00E31E8E">
        <w:rPr>
          <w:rFonts w:cs="Times New Roman"/>
          <w:szCs w:val="24"/>
          <w:lang w:val="en-US"/>
        </w:rPr>
        <w:t xml:space="preserve">and gender-based violence (SGBV) </w:t>
      </w:r>
      <w:r>
        <w:rPr>
          <w:rFonts w:cs="Times New Roman"/>
          <w:szCs w:val="24"/>
          <w:lang w:val="en-US"/>
        </w:rPr>
        <w:t>and are provided with rehabilitation and psychos</w:t>
      </w:r>
      <w:r w:rsidR="00760F5C">
        <w:rPr>
          <w:rFonts w:cs="Times New Roman"/>
          <w:szCs w:val="24"/>
          <w:lang w:val="en-US"/>
        </w:rPr>
        <w:t xml:space="preserve">ocial support against </w:t>
      </w:r>
      <w:r w:rsidR="00E31E8E">
        <w:rPr>
          <w:rFonts w:cs="Times New Roman"/>
          <w:szCs w:val="24"/>
          <w:lang w:val="en-US"/>
        </w:rPr>
        <w:t>SGBV;</w:t>
      </w:r>
    </w:p>
    <w:p w:rsidR="00760F5C" w:rsidP="004222B2" w:rsidRDefault="00760F5C" w14:paraId="36ADB68C" w14:textId="4C52AE9E">
      <w:pPr>
        <w:pStyle w:val="ListParagraph"/>
        <w:numPr>
          <w:ilvl w:val="0"/>
          <w:numId w:val="15"/>
        </w:numPr>
        <w:shd w:val="clear" w:color="auto" w:fill="B4C6E7" w:themeFill="accent1" w:themeFillTint="66"/>
        <w:spacing w:line="276" w:lineRule="auto"/>
        <w:rPr>
          <w:rFonts w:cs="Times New Roman"/>
          <w:szCs w:val="24"/>
          <w:lang w:val="en-US"/>
        </w:rPr>
      </w:pPr>
      <w:r>
        <w:rPr>
          <w:rFonts w:cs="Times New Roman"/>
          <w:szCs w:val="24"/>
          <w:lang w:val="en-US"/>
        </w:rPr>
        <w:t>Ensure the sexual and reproductive health righ</w:t>
      </w:r>
      <w:r w:rsidR="00AE705C">
        <w:rPr>
          <w:rFonts w:cs="Times New Roman"/>
          <w:szCs w:val="24"/>
          <w:lang w:val="en-US"/>
        </w:rPr>
        <w:t>ts of women with disabilities are guaranteed, and women with disabilities have the right to retain and control their fertility; and are not sterilized without their consent;</w:t>
      </w:r>
    </w:p>
    <w:p w:rsidR="00AE705C" w:rsidP="004222B2" w:rsidRDefault="00AE705C" w14:paraId="1B01B6CC" w14:textId="14BEE8D4">
      <w:pPr>
        <w:pStyle w:val="ListParagraph"/>
        <w:numPr>
          <w:ilvl w:val="0"/>
          <w:numId w:val="15"/>
        </w:numPr>
        <w:shd w:val="clear" w:color="auto" w:fill="B4C6E7" w:themeFill="accent1" w:themeFillTint="66"/>
        <w:spacing w:line="276" w:lineRule="auto"/>
        <w:rPr>
          <w:rFonts w:cs="Times New Roman"/>
          <w:szCs w:val="24"/>
          <w:lang w:val="en-US"/>
        </w:rPr>
      </w:pPr>
      <w:r>
        <w:rPr>
          <w:rFonts w:cs="Times New Roman"/>
          <w:szCs w:val="24"/>
          <w:lang w:val="en-US"/>
        </w:rPr>
        <w:t xml:space="preserve">Ensure </w:t>
      </w:r>
      <w:r w:rsidRPr="00990B8B" w:rsidR="009A0412">
        <w:rPr>
          <w:rFonts w:cs="Times New Roman"/>
          <w:szCs w:val="24"/>
          <w:lang w:val="en-US"/>
        </w:rPr>
        <w:t>an effective implementation of</w:t>
      </w:r>
      <w:r w:rsidR="009A0412">
        <w:rPr>
          <w:rFonts w:cs="Times New Roman"/>
          <w:szCs w:val="24"/>
          <w:lang w:val="en-US"/>
        </w:rPr>
        <w:t xml:space="preserve"> </w:t>
      </w:r>
      <w:r>
        <w:rPr>
          <w:rFonts w:cs="Times New Roman"/>
          <w:szCs w:val="24"/>
          <w:lang w:val="en-US"/>
        </w:rPr>
        <w:t xml:space="preserve">disability inclusive Gender </w:t>
      </w:r>
      <w:r w:rsidR="00990B8B">
        <w:rPr>
          <w:rFonts w:cs="Times New Roman"/>
          <w:szCs w:val="24"/>
          <w:lang w:val="en-US"/>
        </w:rPr>
        <w:t>provisions</w:t>
      </w:r>
      <w:r>
        <w:rPr>
          <w:rFonts w:cs="Times New Roman"/>
          <w:szCs w:val="24"/>
          <w:lang w:val="en-US"/>
        </w:rPr>
        <w:t xml:space="preserve"> integrated in policies, legislation, plans, programs, budgets and activities in </w:t>
      </w:r>
      <w:r w:rsidR="0072206E">
        <w:rPr>
          <w:rFonts w:cs="Times New Roman"/>
          <w:szCs w:val="24"/>
          <w:lang w:val="en-US"/>
        </w:rPr>
        <w:t>health</w:t>
      </w:r>
      <w:r>
        <w:rPr>
          <w:rFonts w:cs="Times New Roman"/>
          <w:szCs w:val="24"/>
          <w:lang w:val="en-US"/>
        </w:rPr>
        <w:t xml:space="preserve"> that affect women</w:t>
      </w:r>
      <w:r w:rsidR="00DA65E6">
        <w:rPr>
          <w:rFonts w:cs="Times New Roman"/>
          <w:szCs w:val="24"/>
          <w:lang w:val="en-US"/>
        </w:rPr>
        <w:t xml:space="preserve"> and girls</w:t>
      </w:r>
      <w:r>
        <w:rPr>
          <w:rFonts w:cs="Times New Roman"/>
          <w:szCs w:val="24"/>
          <w:lang w:val="en-US"/>
        </w:rPr>
        <w:t xml:space="preserve"> with disabilities.</w:t>
      </w:r>
    </w:p>
    <w:p w:rsidR="00D42BFD" w:rsidP="004222B2" w:rsidRDefault="009221CF" w14:paraId="70F1870C" w14:textId="49234109">
      <w:pPr>
        <w:pStyle w:val="ListParagraph"/>
        <w:numPr>
          <w:ilvl w:val="0"/>
          <w:numId w:val="15"/>
        </w:numPr>
        <w:shd w:val="clear" w:color="auto" w:fill="B4C6E7" w:themeFill="accent1" w:themeFillTint="66"/>
        <w:spacing w:line="276" w:lineRule="auto"/>
        <w:rPr>
          <w:rFonts w:cs="Times New Roman"/>
          <w:szCs w:val="24"/>
          <w:lang w:val="en-US"/>
        </w:rPr>
      </w:pPr>
      <w:r w:rsidRPr="00A94A7E">
        <w:rPr>
          <w:rFonts w:cs="Times New Roman"/>
          <w:szCs w:val="24"/>
          <w:lang w:val="en-US"/>
        </w:rPr>
        <w:t xml:space="preserve">Ensure </w:t>
      </w:r>
      <w:r w:rsidR="005015D0">
        <w:rPr>
          <w:rFonts w:cs="Times New Roman"/>
          <w:szCs w:val="24"/>
          <w:lang w:val="en-US"/>
        </w:rPr>
        <w:t xml:space="preserve">the services at </w:t>
      </w:r>
      <w:r w:rsidRPr="00A94A7E" w:rsidR="00A94A7E">
        <w:rPr>
          <w:rFonts w:cs="Times New Roman"/>
          <w:szCs w:val="24"/>
          <w:lang w:val="en-US"/>
        </w:rPr>
        <w:t xml:space="preserve">Isange One Stop Centers </w:t>
      </w:r>
      <w:r w:rsidRPr="00A94A7E">
        <w:rPr>
          <w:rFonts w:cs="Times New Roman"/>
          <w:szCs w:val="24"/>
          <w:lang w:val="en-US"/>
        </w:rPr>
        <w:t xml:space="preserve">are </w:t>
      </w:r>
      <w:r w:rsidR="005015D0">
        <w:rPr>
          <w:rFonts w:cs="Times New Roman"/>
          <w:szCs w:val="24"/>
          <w:lang w:val="en-US"/>
        </w:rPr>
        <w:t xml:space="preserve">fully </w:t>
      </w:r>
      <w:r w:rsidRPr="00A94A7E">
        <w:rPr>
          <w:rFonts w:cs="Times New Roman"/>
          <w:szCs w:val="24"/>
          <w:lang w:val="en-US"/>
        </w:rPr>
        <w:t xml:space="preserve">accessible </w:t>
      </w:r>
      <w:r w:rsidRPr="007260A5" w:rsidR="00AE6760">
        <w:rPr>
          <w:rFonts w:cs="Times New Roman"/>
          <w:szCs w:val="24"/>
          <w:lang w:val="en-US"/>
        </w:rPr>
        <w:t>for</w:t>
      </w:r>
      <w:r w:rsidR="00AE6760">
        <w:rPr>
          <w:rFonts w:cs="Times New Roman"/>
          <w:szCs w:val="24"/>
          <w:lang w:val="en-US"/>
        </w:rPr>
        <w:t xml:space="preserve"> </w:t>
      </w:r>
      <w:r w:rsidR="00217DDF">
        <w:rPr>
          <w:rFonts w:cs="Times New Roman"/>
          <w:szCs w:val="24"/>
          <w:lang w:val="en-US"/>
        </w:rPr>
        <w:t>women and girls</w:t>
      </w:r>
      <w:r w:rsidRPr="00A94A7E">
        <w:rPr>
          <w:rFonts w:cs="Times New Roman"/>
          <w:szCs w:val="24"/>
          <w:lang w:val="en-US"/>
        </w:rPr>
        <w:t xml:space="preserve"> with disabilities</w:t>
      </w:r>
      <w:r w:rsidR="00451E4A">
        <w:rPr>
          <w:rFonts w:cs="Times New Roman"/>
          <w:szCs w:val="24"/>
          <w:lang w:val="en-US"/>
        </w:rPr>
        <w:t>;</w:t>
      </w:r>
    </w:p>
    <w:p w:rsidR="00451E4A" w:rsidP="004222B2" w:rsidRDefault="00451E4A" w14:paraId="6882C218" w14:textId="7AC15CB5">
      <w:pPr>
        <w:pStyle w:val="ListParagraph"/>
        <w:numPr>
          <w:ilvl w:val="0"/>
          <w:numId w:val="15"/>
        </w:numPr>
        <w:shd w:val="clear" w:color="auto" w:fill="B4C6E7" w:themeFill="accent1" w:themeFillTint="66"/>
        <w:spacing w:line="276" w:lineRule="auto"/>
        <w:rPr>
          <w:rFonts w:cs="Times New Roman"/>
          <w:szCs w:val="24"/>
          <w:lang w:val="en-US"/>
        </w:rPr>
      </w:pPr>
      <w:r>
        <w:rPr>
          <w:rFonts w:cs="Times New Roman"/>
          <w:szCs w:val="24"/>
          <w:lang w:val="en-US"/>
        </w:rPr>
        <w:t xml:space="preserve">Review of the Law </w:t>
      </w:r>
      <w:r>
        <w:rPr>
          <w:rFonts w:cs="Times New Roman"/>
          <w:szCs w:val="24"/>
        </w:rPr>
        <w:t>N</w:t>
      </w:r>
      <w:r w:rsidRPr="007D39A5">
        <w:rPr>
          <w:rFonts w:cs="Times New Roman"/>
          <w:szCs w:val="24"/>
        </w:rPr>
        <w:t>° 21/2016 of 20/05/2016 relating to human reproductive health</w:t>
      </w:r>
      <w:r>
        <w:rPr>
          <w:rFonts w:cs="Times New Roman"/>
          <w:szCs w:val="24"/>
        </w:rPr>
        <w:t>.</w:t>
      </w:r>
    </w:p>
    <w:p w:rsidR="00405594" w:rsidRDefault="00405594" w14:paraId="6C474AD4" w14:textId="6DCB4008">
      <w:pPr>
        <w:spacing w:line="259" w:lineRule="auto"/>
        <w:jc w:val="left"/>
        <w:rPr>
          <w:rFonts w:cs="Times New Roman"/>
          <w:szCs w:val="24"/>
          <w:lang w:val="en-US"/>
        </w:rPr>
      </w:pPr>
    </w:p>
    <w:p w:rsidR="00593642" w:rsidP="00BF3CBF" w:rsidRDefault="00F91BD9" w14:paraId="4B7F2DEA" w14:textId="5DC6AED2">
      <w:pPr>
        <w:pStyle w:val="ListParagraph"/>
        <w:numPr>
          <w:ilvl w:val="0"/>
          <w:numId w:val="14"/>
        </w:numPr>
        <w:spacing w:line="276" w:lineRule="auto"/>
        <w:rPr>
          <w:b/>
          <w:bCs/>
        </w:rPr>
      </w:pPr>
      <w:r w:rsidRPr="00497CC5">
        <w:rPr>
          <w:b/>
          <w:bCs/>
        </w:rPr>
        <w:t xml:space="preserve">Providing </w:t>
      </w:r>
      <w:r w:rsidR="00AB1163">
        <w:rPr>
          <w:b/>
          <w:bCs/>
        </w:rPr>
        <w:t>A</w:t>
      </w:r>
      <w:r w:rsidRPr="00497CC5">
        <w:rPr>
          <w:b/>
          <w:bCs/>
        </w:rPr>
        <w:t xml:space="preserve">ccess to </w:t>
      </w:r>
      <w:r w:rsidR="00AB1163">
        <w:rPr>
          <w:b/>
          <w:bCs/>
        </w:rPr>
        <w:t>E</w:t>
      </w:r>
      <w:r w:rsidRPr="00497CC5">
        <w:rPr>
          <w:b/>
          <w:bCs/>
        </w:rPr>
        <w:t xml:space="preserve">ducation for </w:t>
      </w:r>
      <w:r w:rsidR="00AB1163">
        <w:rPr>
          <w:b/>
          <w:bCs/>
        </w:rPr>
        <w:t>W</w:t>
      </w:r>
      <w:r w:rsidRPr="00497CC5">
        <w:rPr>
          <w:b/>
          <w:bCs/>
        </w:rPr>
        <w:t xml:space="preserve">omen and </w:t>
      </w:r>
      <w:r w:rsidR="00AB1163">
        <w:rPr>
          <w:b/>
          <w:bCs/>
        </w:rPr>
        <w:t>G</w:t>
      </w:r>
      <w:r w:rsidRPr="00497CC5">
        <w:rPr>
          <w:b/>
          <w:bCs/>
        </w:rPr>
        <w:t xml:space="preserve">irls with </w:t>
      </w:r>
      <w:r w:rsidR="00AB1163">
        <w:rPr>
          <w:b/>
          <w:bCs/>
        </w:rPr>
        <w:t>D</w:t>
      </w:r>
      <w:r w:rsidRPr="00497CC5">
        <w:rPr>
          <w:b/>
          <w:bCs/>
        </w:rPr>
        <w:t>isabilities</w:t>
      </w:r>
    </w:p>
    <w:p w:rsidRPr="00497CC5" w:rsidR="00EE0778" w:rsidP="00EE0778" w:rsidRDefault="00EE0778" w14:paraId="2C8348F4" w14:textId="77777777">
      <w:pPr>
        <w:pStyle w:val="ListParagraph"/>
        <w:spacing w:after="0" w:line="276" w:lineRule="auto"/>
        <w:ind w:left="1080"/>
        <w:rPr>
          <w:b/>
          <w:bCs/>
        </w:rPr>
      </w:pPr>
    </w:p>
    <w:p w:rsidRPr="00686B1D" w:rsidR="00070019" w:rsidP="00BF3CBF" w:rsidRDefault="00D81D8E" w14:paraId="0FCE3D77" w14:textId="72F156E2">
      <w:pPr>
        <w:spacing w:line="276" w:lineRule="auto"/>
      </w:pPr>
      <w:r w:rsidRPr="00686B1D">
        <w:t>Every person with disability has the right to education</w:t>
      </w:r>
      <w:r w:rsidR="006F0C05">
        <w:t xml:space="preserve"> without discrimination</w:t>
      </w:r>
      <w:r w:rsidRPr="00686B1D">
        <w:t xml:space="preserve">. </w:t>
      </w:r>
      <w:r w:rsidRPr="00686B1D" w:rsidR="003B2E74">
        <w:t xml:space="preserve">The </w:t>
      </w:r>
      <w:r w:rsidR="00D351B9">
        <w:t>Constitution of Rwanda</w:t>
      </w:r>
      <w:r w:rsidR="00D351B9">
        <w:rPr>
          <w:rStyle w:val="FootnoteReference"/>
          <w:szCs w:val="24"/>
        </w:rPr>
        <w:footnoteReference w:id="2"/>
      </w:r>
      <w:r w:rsidRPr="00686B1D" w:rsidR="00CD0FBC">
        <w:t>provide</w:t>
      </w:r>
      <w:r w:rsidR="00D351B9">
        <w:t>s</w:t>
      </w:r>
      <w:r w:rsidRPr="00686B1D" w:rsidR="003B2E74">
        <w:t xml:space="preserve"> that every Rwandan has the right to education </w:t>
      </w:r>
      <w:r w:rsidRPr="00686B1D" w:rsidR="00BD45BE">
        <w:t xml:space="preserve">and </w:t>
      </w:r>
      <w:r w:rsidRPr="00686B1D" w:rsidR="003B2E74">
        <w:t xml:space="preserve">that the </w:t>
      </w:r>
      <w:r w:rsidR="00D351B9">
        <w:t>State</w:t>
      </w:r>
      <w:r w:rsidRPr="00686B1D" w:rsidR="003B2E74">
        <w:t xml:space="preserve"> has the duty to establish special measures facilitating the education of persons with disabilities. Moreover, the right to education for persons with disabilities</w:t>
      </w:r>
      <w:r w:rsidR="004608B3">
        <w:t xml:space="preserve"> </w:t>
      </w:r>
      <w:r w:rsidRPr="00686B1D" w:rsidR="003B2E74">
        <w:t xml:space="preserve">is discussed in the </w:t>
      </w:r>
      <w:r w:rsidR="004608B3">
        <w:t>l</w:t>
      </w:r>
      <w:r w:rsidRPr="00686B1D" w:rsidR="003B2E74">
        <w:t xml:space="preserve">aw </w:t>
      </w:r>
      <w:r w:rsidR="00D351B9">
        <w:t>protecting persons with disabilities</w:t>
      </w:r>
      <w:r w:rsidR="004608B3">
        <w:t>.</w:t>
      </w:r>
      <w:r w:rsidR="00D351B9">
        <w:rPr>
          <w:rStyle w:val="FootnoteReference"/>
          <w:szCs w:val="24"/>
        </w:rPr>
        <w:footnoteReference w:id="3"/>
      </w:r>
      <w:r w:rsidRPr="00686B1D" w:rsidR="000119E7">
        <w:t xml:space="preserve"> </w:t>
      </w:r>
      <w:r w:rsidRPr="00686B1D" w:rsidR="00326AB2">
        <w:t xml:space="preserve">The </w:t>
      </w:r>
      <w:r w:rsidR="00432720">
        <w:t>part</w:t>
      </w:r>
      <w:r w:rsidR="00D003D0">
        <w:t xml:space="preserve"> 3 of</w:t>
      </w:r>
      <w:r w:rsidR="004608B3">
        <w:t xml:space="preserve"> the </w:t>
      </w:r>
      <w:r w:rsidR="00D003D0">
        <w:t>2021 State</w:t>
      </w:r>
      <w:r w:rsidRPr="00686B1D" w:rsidR="00326AB2">
        <w:t xml:space="preserve"> report on </w:t>
      </w:r>
      <w:r w:rsidRPr="00686B1D" w:rsidR="000119E7">
        <w:t xml:space="preserve">the </w:t>
      </w:r>
      <w:r w:rsidRPr="00686B1D" w:rsidR="00326AB2">
        <w:t>CEDAW</w:t>
      </w:r>
      <w:r w:rsidR="00776AE3">
        <w:rPr>
          <w:rStyle w:val="FootnoteReference"/>
          <w:szCs w:val="24"/>
        </w:rPr>
        <w:footnoteReference w:id="4"/>
      </w:r>
      <w:r w:rsidR="00563BFB">
        <w:t>,</w:t>
      </w:r>
      <w:r w:rsidRPr="00686B1D" w:rsidR="00326AB2">
        <w:t xml:space="preserve"> highlight</w:t>
      </w:r>
      <w:r w:rsidRPr="00686B1D" w:rsidR="001314BD">
        <w:t>ed</w:t>
      </w:r>
      <w:r w:rsidRPr="00686B1D" w:rsidR="00326AB2">
        <w:t xml:space="preserve"> the efforts and initiatives </w:t>
      </w:r>
      <w:r w:rsidRPr="00686B1D" w:rsidR="00BC3846">
        <w:t>made</w:t>
      </w:r>
      <w:r w:rsidRPr="00686B1D" w:rsidR="00326AB2">
        <w:t xml:space="preserve"> by the </w:t>
      </w:r>
      <w:r w:rsidRPr="00686B1D" w:rsidR="004A3F4A">
        <w:t>G</w:t>
      </w:r>
      <w:r w:rsidR="004A3F4A">
        <w:t xml:space="preserve">overnment </w:t>
      </w:r>
      <w:r w:rsidRPr="00686B1D" w:rsidR="00326AB2">
        <w:t>o</w:t>
      </w:r>
      <w:r w:rsidR="004A3F4A">
        <w:t xml:space="preserve">f </w:t>
      </w:r>
      <w:r w:rsidRPr="00686B1D" w:rsidR="00326AB2">
        <w:t>R</w:t>
      </w:r>
      <w:r w:rsidR="004A3F4A">
        <w:t>wanda</w:t>
      </w:r>
      <w:r w:rsidRPr="00686B1D" w:rsidR="00326AB2">
        <w:t xml:space="preserve"> and </w:t>
      </w:r>
      <w:r w:rsidRPr="00686B1D" w:rsidR="001314BD">
        <w:t xml:space="preserve">the </w:t>
      </w:r>
      <w:r w:rsidRPr="00686B1D" w:rsidR="00326AB2">
        <w:t xml:space="preserve">serious measures implemented to </w:t>
      </w:r>
      <w:r w:rsidRPr="00686B1D" w:rsidR="000119E7">
        <w:t>ensuring the women and girls do not miss or dropout</w:t>
      </w:r>
      <w:r w:rsidRPr="00686B1D" w:rsidR="00D37455">
        <w:t xml:space="preserve"> of </w:t>
      </w:r>
      <w:r w:rsidRPr="00686B1D" w:rsidR="000B5184">
        <w:t>school</w:t>
      </w:r>
      <w:r w:rsidR="000B5184">
        <w:t>:</w:t>
      </w:r>
      <w:r w:rsidRPr="00686B1D" w:rsidR="000B5184">
        <w:rPr>
          <w:i/>
          <w:iCs/>
        </w:rPr>
        <w:t xml:space="preserve"> “a</w:t>
      </w:r>
      <w:r w:rsidRPr="00686B1D" w:rsidR="00FC0402">
        <w:rPr>
          <w:i/>
          <w:iCs/>
        </w:rPr>
        <w:t xml:space="preserve"> child with physical or mental disability shall be entitled to a special protection by the government and enjoy all rights recognized to the child without any discrimination related to their state or any other situation which would result from it”</w:t>
      </w:r>
      <w:r w:rsidRPr="00686B1D" w:rsidR="00FC0402">
        <w:t>.</w:t>
      </w:r>
      <w:r w:rsidRPr="00686B1D" w:rsidR="00521FF7">
        <w:t xml:space="preserve"> </w:t>
      </w:r>
      <w:r w:rsidRPr="00686B1D" w:rsidR="00FC0402">
        <w:t xml:space="preserve"> </w:t>
      </w:r>
      <w:r w:rsidRPr="00686B1D" w:rsidR="00BC3846">
        <w:t xml:space="preserve"> </w:t>
      </w:r>
    </w:p>
    <w:p w:rsidR="0058687D" w:rsidP="00BF3CBF" w:rsidRDefault="005A3A0D" w14:paraId="4412482E" w14:textId="5FBF475B">
      <w:pPr>
        <w:spacing w:line="276" w:lineRule="auto"/>
      </w:pPr>
      <w:r w:rsidRPr="00686B1D">
        <w:t>A study conducted by UWEZO Youth Empowerment and Save the Children</w:t>
      </w:r>
      <w:r w:rsidR="00F06366">
        <w:t xml:space="preserve"> on individual e</w:t>
      </w:r>
      <w:r w:rsidRPr="00F06366" w:rsidR="00F06366">
        <w:t xml:space="preserve">xperiences of </w:t>
      </w:r>
      <w:r w:rsidR="00F06366">
        <w:t>c</w:t>
      </w:r>
      <w:r w:rsidRPr="00F06366" w:rsidR="00F06366">
        <w:t xml:space="preserve">hildren and </w:t>
      </w:r>
      <w:r w:rsidR="00F06366">
        <w:t>y</w:t>
      </w:r>
      <w:r w:rsidRPr="00F06366" w:rsidR="00F06366">
        <w:t xml:space="preserve">outh with </w:t>
      </w:r>
      <w:r w:rsidR="00F06366">
        <w:t>d</w:t>
      </w:r>
      <w:r w:rsidRPr="00F06366" w:rsidR="00F06366">
        <w:t>isabilities in Rwanda</w:t>
      </w:r>
      <w:r w:rsidRPr="00686B1D">
        <w:rPr>
          <w:rStyle w:val="FootnoteReference"/>
          <w:szCs w:val="24"/>
        </w:rPr>
        <w:footnoteReference w:id="5"/>
      </w:r>
      <w:r w:rsidRPr="00686B1D">
        <w:t xml:space="preserve"> </w:t>
      </w:r>
      <w:r w:rsidRPr="00686B1D" w:rsidR="00720A72">
        <w:t>shows that very few girls with disabilities complete primary school</w:t>
      </w:r>
      <w:r w:rsidR="00007D8B">
        <w:t>.</w:t>
      </w:r>
      <w:r w:rsidRPr="00686B1D" w:rsidR="00720A72">
        <w:t xml:space="preserve"> </w:t>
      </w:r>
      <w:r w:rsidRPr="00686B1D" w:rsidR="00007D8B">
        <w:t>T</w:t>
      </w:r>
      <w:r w:rsidRPr="00686B1D" w:rsidR="00720A72">
        <w:t>his is especially the case with regard to girls and women with hearing impairments and those with mental</w:t>
      </w:r>
      <w:r w:rsidR="00F06366">
        <w:t xml:space="preserve"> or intellectual</w:t>
      </w:r>
      <w:r w:rsidRPr="00686B1D" w:rsidR="00720A72">
        <w:t xml:space="preserve"> disabilities.</w:t>
      </w:r>
      <w:r w:rsidRPr="00686B1D" w:rsidR="00B67E07">
        <w:t xml:space="preserve"> </w:t>
      </w:r>
      <w:r w:rsidRPr="00686B1D" w:rsidR="00007D8B">
        <w:t>M</w:t>
      </w:r>
      <w:r w:rsidRPr="00686B1D" w:rsidR="00777E76">
        <w:t>ost parents prefer that girls and women with disabilities stay at home than risk going to school because of the fear that they might be molested in schools</w:t>
      </w:r>
      <w:r w:rsidRPr="00686B1D" w:rsidR="00605A6D">
        <w:t xml:space="preserve">. </w:t>
      </w:r>
    </w:p>
    <w:p w:rsidR="00EE20CE" w:rsidP="00BF3CBF" w:rsidRDefault="00605A6D" w14:paraId="38095003" w14:textId="54A11E3F">
      <w:pPr>
        <w:spacing w:line="276" w:lineRule="auto"/>
      </w:pPr>
      <w:r w:rsidRPr="00686B1D">
        <w:t xml:space="preserve">Therefore, they miss out on opportunities to access education compared to their male counterparts. </w:t>
      </w:r>
      <w:r w:rsidR="00FE5E2D">
        <w:t xml:space="preserve">Another report by NUDOR and Humanity and Inclusion on the inclusiveness and accessibility of health, education and livelihood services revealed that </w:t>
      </w:r>
      <w:r w:rsidR="00BD425A">
        <w:t>over 90% of education services are not accessible</w:t>
      </w:r>
      <w:r w:rsidR="00406586">
        <w:t xml:space="preserve"> by </w:t>
      </w:r>
      <w:r w:rsidR="0045361A">
        <w:t xml:space="preserve">persons with disabilities </w:t>
      </w:r>
      <w:r w:rsidR="00017228">
        <w:t>particularly</w:t>
      </w:r>
      <w:r w:rsidR="0045361A">
        <w:t xml:space="preserve"> </w:t>
      </w:r>
      <w:r w:rsidR="00EE20CE">
        <w:t>girls a</w:t>
      </w:r>
      <w:r w:rsidR="0045361A">
        <w:t>nd women</w:t>
      </w:r>
      <w:r w:rsidR="00BD425A">
        <w:t>.</w:t>
      </w:r>
      <w:r w:rsidR="00BD425A">
        <w:rPr>
          <w:rStyle w:val="FootnoteReference"/>
          <w:szCs w:val="24"/>
        </w:rPr>
        <w:footnoteReference w:id="6"/>
      </w:r>
      <w:r w:rsidR="003B45F0">
        <w:t xml:space="preserve"> </w:t>
      </w:r>
      <w:r w:rsidR="00DA39E7">
        <w:t xml:space="preserve">This </w:t>
      </w:r>
      <w:r w:rsidR="00406586">
        <w:t>justifies</w:t>
      </w:r>
      <w:r w:rsidR="00DA39E7">
        <w:t xml:space="preserve"> the </w:t>
      </w:r>
      <w:r w:rsidR="008C0D95">
        <w:t xml:space="preserve">lower education achievements, less economic participation and higher rates of poverty than other women and girls without disabilities. </w:t>
      </w:r>
    </w:p>
    <w:p w:rsidR="006F14FB" w:rsidP="00BF3CBF" w:rsidRDefault="00EE20CE" w14:paraId="69068AC5" w14:textId="0C67D8C4">
      <w:pPr>
        <w:spacing w:line="276" w:lineRule="auto"/>
        <w:rPr>
          <w:color w:val="222222"/>
        </w:rPr>
      </w:pPr>
      <w:r>
        <w:t xml:space="preserve">NUDOR is concerned </w:t>
      </w:r>
      <w:r w:rsidR="00990916">
        <w:t>with the fact that</w:t>
      </w:r>
      <w:r w:rsidR="0058687D">
        <w:t>,</w:t>
      </w:r>
      <w:r w:rsidR="00990916">
        <w:t xml:space="preserve"> women and girls with disabilities in Rwanda are facing discrimination and exclusion in education. The facilities in public and private schools are not accessible to ensure inclusive education</w:t>
      </w:r>
      <w:r w:rsidR="008F506D">
        <w:t xml:space="preserve"> of women and girls with disabilities and those</w:t>
      </w:r>
      <w:r w:rsidR="00986FB5">
        <w:t xml:space="preserve"> </w:t>
      </w:r>
      <w:r w:rsidR="00986FB5">
        <w:rPr>
          <w:color w:val="222222"/>
        </w:rPr>
        <w:t xml:space="preserve">with high support needs are denied admission. </w:t>
      </w:r>
      <w:r w:rsidR="00017228">
        <w:rPr>
          <w:color w:val="222222"/>
        </w:rPr>
        <w:t>Additionally</w:t>
      </w:r>
      <w:r w:rsidR="00077472">
        <w:rPr>
          <w:color w:val="222222"/>
        </w:rPr>
        <w:t xml:space="preserve">, </w:t>
      </w:r>
      <w:r w:rsidR="00D12239">
        <w:rPr>
          <w:color w:val="222222"/>
        </w:rPr>
        <w:t xml:space="preserve">NUDOR is concerned with inaccessibility of </w:t>
      </w:r>
      <w:r w:rsidR="004906F4">
        <w:t>a girls’ room established in all secondary public and Government aided day schools to create a safe and comfortable place for girls when they are experiencing menstruation related issues at school.</w:t>
      </w:r>
      <w:r w:rsidR="004906F4">
        <w:rPr>
          <w:color w:val="222222"/>
        </w:rPr>
        <w:t xml:space="preserve"> </w:t>
      </w:r>
      <w:r w:rsidR="00E24644">
        <w:rPr>
          <w:color w:val="222222"/>
        </w:rPr>
        <w:t xml:space="preserve">This may justify </w:t>
      </w:r>
      <w:r w:rsidR="00986FB5">
        <w:rPr>
          <w:color w:val="222222"/>
        </w:rPr>
        <w:t xml:space="preserve">the low number of women and girls with disabilities </w:t>
      </w:r>
      <w:r w:rsidR="00A8083B">
        <w:rPr>
          <w:color w:val="222222"/>
        </w:rPr>
        <w:t xml:space="preserve">in </w:t>
      </w:r>
      <w:r w:rsidR="00E24644">
        <w:rPr>
          <w:color w:val="222222"/>
        </w:rPr>
        <w:t xml:space="preserve">secondary </w:t>
      </w:r>
      <w:r w:rsidR="00A8083B">
        <w:rPr>
          <w:color w:val="222222"/>
        </w:rPr>
        <w:t xml:space="preserve">school. The education statistical year book </w:t>
      </w:r>
      <w:r w:rsidR="001D2644">
        <w:rPr>
          <w:color w:val="222222"/>
        </w:rPr>
        <w:t>2019 displays</w:t>
      </w:r>
      <w:r w:rsidR="00E557A2">
        <w:rPr>
          <w:color w:val="222222"/>
        </w:rPr>
        <w:t xml:space="preserve"> the decrease in the number of female learners with disabilities from 2,669 to 2,21</w:t>
      </w:r>
      <w:r w:rsidR="006F14FB">
        <w:rPr>
          <w:color w:val="222222"/>
        </w:rPr>
        <w:t xml:space="preserve">5 </w:t>
      </w:r>
      <w:r w:rsidR="00E557A2">
        <w:rPr>
          <w:color w:val="222222"/>
        </w:rPr>
        <w:t xml:space="preserve">students in secondary education system </w:t>
      </w:r>
      <w:r w:rsidR="006F14FB">
        <w:rPr>
          <w:color w:val="222222"/>
        </w:rPr>
        <w:t>respectively in 2016 and 2019</w:t>
      </w:r>
      <w:r w:rsidR="00CE3DC0">
        <w:rPr>
          <w:color w:val="222222"/>
        </w:rPr>
        <w:t xml:space="preserve">. The female learners with disabilities in primary education system </w:t>
      </w:r>
      <w:r w:rsidR="00077472">
        <w:rPr>
          <w:color w:val="222222"/>
        </w:rPr>
        <w:t>decreased</w:t>
      </w:r>
      <w:r w:rsidR="00CE3DC0">
        <w:rPr>
          <w:color w:val="222222"/>
        </w:rPr>
        <w:t xml:space="preserve"> from</w:t>
      </w:r>
      <w:r w:rsidR="00E557A2">
        <w:rPr>
          <w:color w:val="222222"/>
        </w:rPr>
        <w:t xml:space="preserve"> </w:t>
      </w:r>
      <w:r w:rsidR="008065E9">
        <w:rPr>
          <w:color w:val="222222"/>
        </w:rPr>
        <w:t xml:space="preserve">8,479 </w:t>
      </w:r>
      <w:r w:rsidR="00CE3DC0">
        <w:rPr>
          <w:color w:val="222222"/>
        </w:rPr>
        <w:t>to</w:t>
      </w:r>
      <w:r w:rsidR="008065E9">
        <w:rPr>
          <w:color w:val="222222"/>
        </w:rPr>
        <w:t xml:space="preserve"> 7,068</w:t>
      </w:r>
      <w:r w:rsidR="00CE3DC0">
        <w:rPr>
          <w:color w:val="222222"/>
        </w:rPr>
        <w:t xml:space="preserve"> in 2019</w:t>
      </w:r>
      <w:r w:rsidR="009F5C6A">
        <w:rPr>
          <w:color w:val="222222"/>
        </w:rPr>
        <w:t>.</w:t>
      </w:r>
      <w:r w:rsidR="008065E9">
        <w:rPr>
          <w:rStyle w:val="FootnoteReference"/>
          <w:color w:val="222222"/>
        </w:rPr>
        <w:footnoteReference w:id="7"/>
      </w:r>
      <w:r w:rsidR="00077472">
        <w:rPr>
          <w:color w:val="222222"/>
        </w:rPr>
        <w:t xml:space="preserve"> No numbers in tertiary education system</w:t>
      </w:r>
      <w:r w:rsidR="00AF058A">
        <w:rPr>
          <w:color w:val="222222"/>
        </w:rPr>
        <w:t xml:space="preserve"> provided</w:t>
      </w:r>
      <w:r w:rsidR="00077472">
        <w:rPr>
          <w:color w:val="222222"/>
        </w:rPr>
        <w:t>.</w:t>
      </w:r>
    </w:p>
    <w:p w:rsidR="0028581B" w:rsidP="0028581B" w:rsidRDefault="0028581B" w14:paraId="1BB57539" w14:textId="77777777">
      <w:pPr>
        <w:spacing w:after="0" w:line="276" w:lineRule="auto"/>
        <w:rPr>
          <w:color w:val="222222"/>
        </w:rPr>
      </w:pPr>
    </w:p>
    <w:p w:rsidR="00EE0778" w:rsidP="00EE0778" w:rsidRDefault="00A44FB5" w14:paraId="1321AE52" w14:textId="7B1CE2BF">
      <w:pPr>
        <w:spacing w:after="0" w:line="276" w:lineRule="auto"/>
        <w:rPr>
          <w:b/>
          <w:bCs/>
        </w:rPr>
      </w:pPr>
      <w:r w:rsidRPr="00A44FB5">
        <w:rPr>
          <w:b/>
          <w:bCs/>
        </w:rPr>
        <w:t>NUDOR calls upon the CEDAW Committee to recommend the Government</w:t>
      </w:r>
      <w:r w:rsidR="0058687D">
        <w:rPr>
          <w:b/>
          <w:bCs/>
        </w:rPr>
        <w:t xml:space="preserve"> </w:t>
      </w:r>
      <w:r w:rsidRPr="007260A5" w:rsidR="0058687D">
        <w:rPr>
          <w:b/>
          <w:bCs/>
        </w:rPr>
        <w:t>of Rwanda</w:t>
      </w:r>
      <w:r w:rsidRPr="00A44FB5">
        <w:rPr>
          <w:b/>
          <w:bCs/>
        </w:rPr>
        <w:t xml:space="preserve"> to take all appropriate and effective measures to:</w:t>
      </w:r>
    </w:p>
    <w:p w:rsidRPr="00A44FB5" w:rsidR="00A44FB5" w:rsidP="00EE0778" w:rsidRDefault="00A44FB5" w14:paraId="3FAC9F57" w14:textId="77777777">
      <w:pPr>
        <w:spacing w:after="0" w:line="276" w:lineRule="auto"/>
        <w:rPr>
          <w:b/>
          <w:bCs/>
          <w:lang w:val="en-US"/>
        </w:rPr>
      </w:pPr>
    </w:p>
    <w:p w:rsidRPr="005320F3" w:rsidR="005320F3" w:rsidP="004222B2" w:rsidRDefault="005320F3" w14:paraId="736A6FC1" w14:textId="1D29904D">
      <w:pPr>
        <w:pStyle w:val="ListParagraph"/>
        <w:numPr>
          <w:ilvl w:val="0"/>
          <w:numId w:val="11"/>
        </w:numPr>
        <w:shd w:val="clear" w:color="auto" w:fill="B4C6E7" w:themeFill="accent1" w:themeFillTint="66"/>
        <w:spacing w:line="276" w:lineRule="auto"/>
      </w:pPr>
      <w:r w:rsidRPr="000D68A6">
        <w:rPr>
          <w:color w:val="1A1A1A"/>
        </w:rPr>
        <w:t>Ensure</w:t>
      </w:r>
      <w:r>
        <w:rPr>
          <w:color w:val="1A1A1A"/>
        </w:rPr>
        <w:t xml:space="preserve"> </w:t>
      </w:r>
      <w:r w:rsidRPr="000D68A6">
        <w:rPr>
          <w:color w:val="1A1A1A"/>
        </w:rPr>
        <w:t>non-disc</w:t>
      </w:r>
      <w:r>
        <w:rPr>
          <w:color w:val="1A1A1A"/>
        </w:rPr>
        <w:t xml:space="preserve">riminatory access to education </w:t>
      </w:r>
      <w:r w:rsidRPr="000D68A6">
        <w:rPr>
          <w:color w:val="1A1A1A"/>
        </w:rPr>
        <w:t>by girls and women with disabilities, especially those who have high level of support needs such as those who are deaf-blind or those with intellectual disabilities</w:t>
      </w:r>
      <w:r>
        <w:rPr>
          <w:color w:val="1A1A1A"/>
        </w:rPr>
        <w:t>;</w:t>
      </w:r>
    </w:p>
    <w:p w:rsidR="002E325E" w:rsidP="004222B2" w:rsidRDefault="002E325E" w14:paraId="4648111C" w14:textId="199139FD">
      <w:pPr>
        <w:pStyle w:val="ListParagraph"/>
        <w:numPr>
          <w:ilvl w:val="0"/>
          <w:numId w:val="11"/>
        </w:numPr>
        <w:shd w:val="clear" w:color="auto" w:fill="B4C6E7" w:themeFill="accent1" w:themeFillTint="66"/>
        <w:spacing w:line="276" w:lineRule="auto"/>
      </w:pPr>
      <w:r>
        <w:t xml:space="preserve">Ensure </w:t>
      </w:r>
      <w:r w:rsidR="00BA4F55">
        <w:t xml:space="preserve">that </w:t>
      </w:r>
      <w:r w:rsidR="008315A4">
        <w:t>girls and women</w:t>
      </w:r>
      <w:r w:rsidR="00BA4F55">
        <w:t xml:space="preserve"> with disabilities </w:t>
      </w:r>
      <w:r w:rsidR="008315A4">
        <w:t>access free, quality and compulsory basic and secondary education;</w:t>
      </w:r>
    </w:p>
    <w:p w:rsidR="008315A4" w:rsidP="004222B2" w:rsidRDefault="008315A4" w14:paraId="15FA4AA8" w14:textId="749CFA48">
      <w:pPr>
        <w:pStyle w:val="ListParagraph"/>
        <w:numPr>
          <w:ilvl w:val="0"/>
          <w:numId w:val="11"/>
        </w:numPr>
        <w:shd w:val="clear" w:color="auto" w:fill="B4C6E7" w:themeFill="accent1" w:themeFillTint="66"/>
        <w:spacing w:line="276" w:lineRule="auto"/>
      </w:pPr>
      <w:r>
        <w:t xml:space="preserve">Ensure that women and girls with disabilities access general tertiary education, vocational training, adult education and lifelong learning without discrimination and on an equal basis with others, including by ensuring the literacy </w:t>
      </w:r>
      <w:r w:rsidR="00AF058A">
        <w:t>for</w:t>
      </w:r>
      <w:r>
        <w:t xml:space="preserve"> women with disabilities above compulsory school age;</w:t>
      </w:r>
    </w:p>
    <w:p w:rsidR="008315A4" w:rsidP="004222B2" w:rsidRDefault="006B6857" w14:paraId="6F97D088" w14:textId="60232473">
      <w:pPr>
        <w:pStyle w:val="ListParagraph"/>
        <w:numPr>
          <w:ilvl w:val="0"/>
          <w:numId w:val="11"/>
        </w:numPr>
        <w:shd w:val="clear" w:color="auto" w:fill="B4C6E7" w:themeFill="accent1" w:themeFillTint="66"/>
        <w:spacing w:line="276" w:lineRule="auto"/>
      </w:pPr>
      <w:r>
        <w:t>Ensure reasonable accommodation of the individual’s requirements is provided, and that women with disabilities receive the support required to facilitate their effective education;</w:t>
      </w:r>
    </w:p>
    <w:p w:rsidR="006B6857" w:rsidP="004222B2" w:rsidRDefault="006B6857" w14:paraId="4529528C" w14:textId="3E1E4147">
      <w:pPr>
        <w:pStyle w:val="ListParagraph"/>
        <w:numPr>
          <w:ilvl w:val="0"/>
          <w:numId w:val="11"/>
        </w:numPr>
        <w:shd w:val="clear" w:color="auto" w:fill="B4C6E7" w:themeFill="accent1" w:themeFillTint="66"/>
        <w:spacing w:line="276" w:lineRule="auto"/>
      </w:pPr>
      <w:r>
        <w:t>Provide reasonable, progressive and effective individualised support measures in environments that maximise academic and social development, consistent with goal of full inclusion;</w:t>
      </w:r>
    </w:p>
    <w:p w:rsidR="006B6857" w:rsidP="004222B2" w:rsidRDefault="006B6857" w14:paraId="29BB263F" w14:textId="229577D4">
      <w:pPr>
        <w:pStyle w:val="ListParagraph"/>
        <w:numPr>
          <w:ilvl w:val="0"/>
          <w:numId w:val="11"/>
        </w:numPr>
        <w:shd w:val="clear" w:color="auto" w:fill="B4C6E7" w:themeFill="accent1" w:themeFillTint="66"/>
        <w:spacing w:line="276" w:lineRule="auto"/>
      </w:pPr>
      <w:r>
        <w:t>Ensure that women and girls with disabilities learn life and social development skills to facilitate their full and equal participation in education and as members of the community;</w:t>
      </w:r>
    </w:p>
    <w:p w:rsidR="00A54017" w:rsidP="004222B2" w:rsidRDefault="007D1DD9" w14:paraId="32B452B8" w14:textId="5D698CF1">
      <w:pPr>
        <w:pStyle w:val="ListParagraph"/>
        <w:numPr>
          <w:ilvl w:val="0"/>
          <w:numId w:val="11"/>
        </w:numPr>
        <w:shd w:val="clear" w:color="auto" w:fill="B4C6E7" w:themeFill="accent1" w:themeFillTint="66"/>
        <w:spacing w:line="276" w:lineRule="auto"/>
      </w:pPr>
      <w:r>
        <w:t xml:space="preserve">Ensure educational institutions are equipped with the teaching </w:t>
      </w:r>
      <w:r w:rsidRPr="007260A5" w:rsidR="0058687D">
        <w:t>and learning</w:t>
      </w:r>
      <w:r w:rsidR="0058687D">
        <w:t xml:space="preserve"> </w:t>
      </w:r>
      <w:r>
        <w:t>aids, materials and equipment to support the education of students with disabilities and their specific needs;</w:t>
      </w:r>
    </w:p>
    <w:p w:rsidR="007D1DD9" w:rsidP="004222B2" w:rsidRDefault="005320F3" w14:paraId="19335AF6" w14:textId="71B2D14C">
      <w:pPr>
        <w:pStyle w:val="ListParagraph"/>
        <w:numPr>
          <w:ilvl w:val="0"/>
          <w:numId w:val="11"/>
        </w:numPr>
        <w:shd w:val="clear" w:color="auto" w:fill="B4C6E7" w:themeFill="accent1" w:themeFillTint="66"/>
        <w:spacing w:line="276" w:lineRule="auto"/>
      </w:pPr>
      <w:r w:rsidRPr="000D68A6">
        <w:rPr>
          <w:color w:val="1A1A1A"/>
        </w:rPr>
        <w:t>Ensure enrolment and retention in the mainstream schools for women and girls with disabilities and that teachers receive the education and training in order to be competent to make teaching more inclusive</w:t>
      </w:r>
      <w:r w:rsidR="003430BD">
        <w:rPr>
          <w:color w:val="1A1A1A"/>
        </w:rPr>
        <w:t>;</w:t>
      </w:r>
    </w:p>
    <w:p w:rsidRPr="00E72296" w:rsidR="00EE0778" w:rsidP="00E72296" w:rsidRDefault="00EC7707" w14:paraId="67B3175D" w14:textId="542C7838">
      <w:pPr>
        <w:pStyle w:val="ListParagraph"/>
        <w:numPr>
          <w:ilvl w:val="0"/>
          <w:numId w:val="11"/>
        </w:numPr>
        <w:shd w:val="clear" w:color="auto" w:fill="B4C6E7" w:themeFill="accent1" w:themeFillTint="66"/>
        <w:spacing w:line="276" w:lineRule="auto"/>
        <w:rPr>
          <w:lang w:val="en-US"/>
        </w:rPr>
      </w:pPr>
      <w:r w:rsidRPr="00AB1148">
        <w:rPr>
          <w:lang w:val="en-US"/>
        </w:rPr>
        <w:t>R</w:t>
      </w:r>
      <w:r w:rsidRPr="00AB1148" w:rsidR="00DF26FE">
        <w:rPr>
          <w:lang w:val="en-US"/>
        </w:rPr>
        <w:t xml:space="preserve">espect, </w:t>
      </w:r>
      <w:r w:rsidRPr="00AB1148">
        <w:rPr>
          <w:lang w:val="en-US"/>
        </w:rPr>
        <w:t>recognize, promote, preserve and develop the sign language</w:t>
      </w:r>
      <w:r w:rsidR="003430BD">
        <w:rPr>
          <w:lang w:val="en-US"/>
        </w:rPr>
        <w:t xml:space="preserve"> for the education of persons with hearing impairment and deaf-blind.</w:t>
      </w:r>
      <w:r w:rsidRPr="00E72296" w:rsidR="00EE0778">
        <w:rPr>
          <w:rFonts w:cs="Times New Roman"/>
          <w:b/>
          <w:szCs w:val="24"/>
        </w:rPr>
        <w:br w:type="page"/>
      </w:r>
    </w:p>
    <w:p w:rsidRPr="00E72296" w:rsidR="0028581B" w:rsidP="00E72296" w:rsidRDefault="00A96A90" w14:paraId="6BC51FC2" w14:textId="64335C1F">
      <w:pPr>
        <w:spacing w:line="276" w:lineRule="auto"/>
        <w:rPr>
          <w:rFonts w:cs="Times New Roman"/>
          <w:b/>
          <w:szCs w:val="24"/>
        </w:rPr>
      </w:pPr>
      <w:r w:rsidRPr="00E72296">
        <w:rPr>
          <w:rFonts w:cs="Times New Roman"/>
          <w:b/>
          <w:szCs w:val="24"/>
        </w:rPr>
        <w:t xml:space="preserve">Equal </w:t>
      </w:r>
      <w:r w:rsidRPr="00E72296" w:rsidR="00742029">
        <w:rPr>
          <w:rFonts w:cs="Times New Roman"/>
          <w:b/>
          <w:szCs w:val="24"/>
        </w:rPr>
        <w:t>A</w:t>
      </w:r>
      <w:r w:rsidRPr="00E72296">
        <w:rPr>
          <w:rFonts w:cs="Times New Roman"/>
          <w:b/>
          <w:szCs w:val="24"/>
        </w:rPr>
        <w:t xml:space="preserve">ccess to </w:t>
      </w:r>
      <w:r w:rsidRPr="00E72296" w:rsidR="00742029">
        <w:rPr>
          <w:rFonts w:cs="Times New Roman"/>
          <w:b/>
          <w:szCs w:val="24"/>
        </w:rPr>
        <w:t>E</w:t>
      </w:r>
      <w:r w:rsidRPr="00E72296">
        <w:rPr>
          <w:rFonts w:cs="Times New Roman"/>
          <w:b/>
          <w:szCs w:val="24"/>
        </w:rPr>
        <w:t xml:space="preserve">mployment and </w:t>
      </w:r>
      <w:r w:rsidRPr="00E72296" w:rsidR="00742029">
        <w:rPr>
          <w:rFonts w:cs="Times New Roman"/>
          <w:b/>
          <w:szCs w:val="24"/>
        </w:rPr>
        <w:t>E</w:t>
      </w:r>
      <w:r w:rsidRPr="00E72296">
        <w:rPr>
          <w:rFonts w:cs="Times New Roman"/>
          <w:b/>
          <w:szCs w:val="24"/>
        </w:rPr>
        <w:t xml:space="preserve">limination of </w:t>
      </w:r>
      <w:r w:rsidRPr="00E72296" w:rsidR="00742029">
        <w:rPr>
          <w:rFonts w:cs="Times New Roman"/>
          <w:b/>
          <w:szCs w:val="24"/>
        </w:rPr>
        <w:t>D</w:t>
      </w:r>
      <w:r w:rsidRPr="00E72296">
        <w:rPr>
          <w:rFonts w:cs="Times New Roman"/>
          <w:b/>
          <w:szCs w:val="24"/>
        </w:rPr>
        <w:t xml:space="preserve">iscrimination in </w:t>
      </w:r>
      <w:r w:rsidRPr="00E72296" w:rsidR="00742029">
        <w:rPr>
          <w:rFonts w:cs="Times New Roman"/>
          <w:b/>
          <w:szCs w:val="24"/>
        </w:rPr>
        <w:t>R</w:t>
      </w:r>
      <w:r w:rsidRPr="00E72296">
        <w:rPr>
          <w:rFonts w:cs="Times New Roman"/>
          <w:b/>
          <w:szCs w:val="24"/>
        </w:rPr>
        <w:t xml:space="preserve">elation to </w:t>
      </w:r>
      <w:r w:rsidRPr="00E72296" w:rsidR="00742029">
        <w:rPr>
          <w:rFonts w:cs="Times New Roman"/>
          <w:b/>
          <w:szCs w:val="24"/>
        </w:rPr>
        <w:t>W</w:t>
      </w:r>
      <w:r w:rsidRPr="00E72296">
        <w:rPr>
          <w:rFonts w:cs="Times New Roman"/>
          <w:b/>
          <w:szCs w:val="24"/>
        </w:rPr>
        <w:t>ork</w:t>
      </w:r>
    </w:p>
    <w:p w:rsidRPr="00497CC5" w:rsidR="00A96A90" w:rsidP="0028581B" w:rsidRDefault="00A96A90" w14:paraId="4C32BAC7" w14:textId="0813698E">
      <w:pPr>
        <w:pStyle w:val="ListParagraph"/>
        <w:spacing w:after="0" w:line="276" w:lineRule="auto"/>
        <w:ind w:left="1080"/>
        <w:rPr>
          <w:rFonts w:cs="Times New Roman"/>
          <w:b/>
          <w:szCs w:val="24"/>
        </w:rPr>
      </w:pPr>
      <w:r w:rsidRPr="00497CC5">
        <w:rPr>
          <w:rFonts w:cs="Times New Roman"/>
          <w:szCs w:val="24"/>
        </w:rPr>
        <w:t xml:space="preserve"> </w:t>
      </w:r>
    </w:p>
    <w:p w:rsidR="002213A7" w:rsidP="00BF3CBF" w:rsidRDefault="00A96A90" w14:paraId="31548241" w14:textId="77777777">
      <w:pPr>
        <w:tabs>
          <w:tab w:val="left" w:pos="2700"/>
        </w:tabs>
        <w:spacing w:line="276" w:lineRule="auto"/>
      </w:pPr>
      <w:r>
        <w:t xml:space="preserve">The right to employment for </w:t>
      </w:r>
      <w:r w:rsidR="008C3911">
        <w:t>women and girls</w:t>
      </w:r>
      <w:r>
        <w:t xml:space="preserve"> with disabilities is guaranteed in many different legal instruments primarily by the </w:t>
      </w:r>
      <w:r w:rsidR="00410BC7">
        <w:t>Rwandan C</w:t>
      </w:r>
      <w:r>
        <w:t>onstitution</w:t>
      </w:r>
      <w:r w:rsidR="00410BC7">
        <w:t xml:space="preserve"> </w:t>
      </w:r>
      <w:r>
        <w:t xml:space="preserve">in its article 30 </w:t>
      </w:r>
      <w:r w:rsidR="00410BC7">
        <w:t xml:space="preserve">where it underlined that </w:t>
      </w:r>
      <w:r>
        <w:t>all individual without any form of discrimination have the right to equal pay for equal work</w:t>
      </w:r>
      <w:r>
        <w:rPr>
          <w:rStyle w:val="FootnoteReference"/>
          <w:rFonts w:cs="Times New Roman"/>
          <w:szCs w:val="24"/>
        </w:rPr>
        <w:footnoteReference w:id="8"/>
      </w:r>
      <w:r>
        <w:t xml:space="preserve">. </w:t>
      </w:r>
      <w:r w:rsidR="00BB467C">
        <w:t>The article 11 of the CEDAW recommend State</w:t>
      </w:r>
      <w:r w:rsidR="008C3911">
        <w:t>s</w:t>
      </w:r>
      <w:r w:rsidR="00BB467C">
        <w:t xml:space="preserve"> to take all appropriate measures to eliminate discrimination against women in the field of employment in order to ensure, on the basis of equality of men and women, the same rights. </w:t>
      </w:r>
      <w:r>
        <w:t xml:space="preserve">Likewise, </w:t>
      </w:r>
      <w:r w:rsidR="00410BC7">
        <w:t>the UNCRPD (</w:t>
      </w:r>
      <w:r>
        <w:t>article 27</w:t>
      </w:r>
      <w:r w:rsidR="00410BC7">
        <w:t>)</w:t>
      </w:r>
      <w:r>
        <w:t>, prohibits discrimination on the basis of disability with regard to all matters concerning all forms of employment, including conditions of recruitment,</w:t>
      </w:r>
      <w:r w:rsidR="00D253AC">
        <w:t xml:space="preserve"> </w:t>
      </w:r>
      <w:r>
        <w:t>hiring and employment, continuance of employment, career advancement and safe and healthy working conditions</w:t>
      </w:r>
      <w:r w:rsidR="003C4ED8">
        <w:t>.</w:t>
      </w:r>
      <w:r>
        <w:rPr>
          <w:rStyle w:val="FootnoteReference"/>
          <w:rFonts w:cs="Times New Roman"/>
          <w:szCs w:val="24"/>
        </w:rPr>
        <w:footnoteReference w:id="9"/>
      </w:r>
      <w:r w:rsidR="00F153E5">
        <w:t xml:space="preserve"> </w:t>
      </w:r>
      <w:r w:rsidRPr="00995777">
        <w:t xml:space="preserve">Africa Disability Protocol </w:t>
      </w:r>
      <w:r w:rsidR="00F153E5">
        <w:t xml:space="preserve">emphasized the equal access to </w:t>
      </w:r>
      <w:r w:rsidR="00C85408">
        <w:t>employment for</w:t>
      </w:r>
      <w:r w:rsidR="00F153E5">
        <w:t xml:space="preserve"> persons with disabilities </w:t>
      </w:r>
      <w:r w:rsidRPr="00995777">
        <w:t>in its article 27</w:t>
      </w:r>
      <w:r w:rsidR="00C85408">
        <w:t>.</w:t>
      </w:r>
    </w:p>
    <w:p w:rsidRPr="00995777" w:rsidR="00A96A90" w:rsidP="00BF3CBF" w:rsidRDefault="00C85408" w14:paraId="5E1D9A8E" w14:textId="595C34C8">
      <w:pPr>
        <w:tabs>
          <w:tab w:val="left" w:pos="2700"/>
        </w:tabs>
        <w:spacing w:line="276" w:lineRule="auto"/>
      </w:pPr>
      <w:r>
        <w:t xml:space="preserve"> </w:t>
      </w:r>
      <w:r w:rsidR="00A96A90">
        <w:t>F</w:t>
      </w:r>
      <w:r w:rsidRPr="00356900" w:rsidR="00A96A90">
        <w:t>urthermore</w:t>
      </w:r>
      <w:r w:rsidR="00A96A90">
        <w:t>, the l</w:t>
      </w:r>
      <w:r w:rsidRPr="00180EC9" w:rsidR="00A96A90">
        <w:t xml:space="preserve">aw No. 01/2007 of 20 January 2007 relating to protection of </w:t>
      </w:r>
      <w:r>
        <w:t>p</w:t>
      </w:r>
      <w:r w:rsidRPr="00180EC9" w:rsidR="00A96A90">
        <w:t>ersons w</w:t>
      </w:r>
      <w:r w:rsidR="00A96A90">
        <w:t xml:space="preserve">ith </w:t>
      </w:r>
      <w:r>
        <w:t>d</w:t>
      </w:r>
      <w:r w:rsidR="00A96A90">
        <w:t xml:space="preserve">isabilities </w:t>
      </w:r>
      <w:r>
        <w:t>(</w:t>
      </w:r>
      <w:r w:rsidR="00A96A90">
        <w:t>article</w:t>
      </w:r>
      <w:r w:rsidRPr="00180EC9" w:rsidR="00A96A90">
        <w:t xml:space="preserve"> 18</w:t>
      </w:r>
      <w:r>
        <w:t xml:space="preserve">) restrict discrimination of any form to persons with disabilities in matters related to employment. </w:t>
      </w:r>
      <w:r w:rsidRPr="00995777" w:rsidR="005E40AF">
        <w:t>P</w:t>
      </w:r>
      <w:r w:rsidRPr="00995777" w:rsidR="00A96A90">
        <w:t xml:space="preserve">residential order No 144/01 of 13/04/2017 determining modalities for recruitment, appointment, and nomination of a public servant, </w:t>
      </w:r>
      <w:r w:rsidR="005E40AF">
        <w:t xml:space="preserve">in its </w:t>
      </w:r>
      <w:r w:rsidR="00A96A90">
        <w:t>article 19</w:t>
      </w:r>
      <w:r w:rsidRPr="00995777" w:rsidR="00A96A90">
        <w:t xml:space="preserve"> </w:t>
      </w:r>
      <w:r w:rsidRPr="00995777" w:rsidR="005E40AF">
        <w:t>requires</w:t>
      </w:r>
      <w:r w:rsidRPr="00995777" w:rsidR="00A96A90">
        <w:t xml:space="preserve"> that </w:t>
      </w:r>
      <w:r w:rsidR="005E40AF">
        <w:t>i</w:t>
      </w:r>
      <w:r w:rsidRPr="00995777" w:rsidR="00A96A90">
        <w:t>f two candidates obtain equal marks for one post and one of them is a person with a disability, the latter is given preference.</w:t>
      </w:r>
    </w:p>
    <w:p w:rsidR="00A96A90" w:rsidP="003E0430" w:rsidRDefault="00A96A90" w14:paraId="42865DB6" w14:textId="7454EC1D">
      <w:pPr>
        <w:spacing w:after="0" w:line="276" w:lineRule="auto"/>
        <w:rPr>
          <w:rStyle w:val="q4iawc"/>
          <w:rFonts w:cs="Times New Roman"/>
          <w:szCs w:val="24"/>
          <w:lang w:val="en"/>
        </w:rPr>
      </w:pPr>
      <w:r>
        <w:rPr>
          <w:rStyle w:val="q4iawc"/>
          <w:rFonts w:cs="Times New Roman"/>
          <w:szCs w:val="24"/>
          <w:lang w:val="en"/>
        </w:rPr>
        <w:t xml:space="preserve">NUDOR is concerned with the fact that </w:t>
      </w:r>
      <w:r w:rsidRPr="00995777">
        <w:rPr>
          <w:rFonts w:cs="Times New Roman"/>
          <w:szCs w:val="24"/>
        </w:rPr>
        <w:t>most of them stop on the policy and strategy statements</w:t>
      </w:r>
      <w:r>
        <w:rPr>
          <w:rFonts w:cs="Times New Roman"/>
          <w:szCs w:val="24"/>
        </w:rPr>
        <w:t xml:space="preserve"> </w:t>
      </w:r>
      <w:r w:rsidR="00D7229D">
        <w:rPr>
          <w:rFonts w:cs="Times New Roman"/>
          <w:szCs w:val="24"/>
        </w:rPr>
        <w:t xml:space="preserve">level </w:t>
      </w:r>
      <w:r>
        <w:rPr>
          <w:rFonts w:cs="Times New Roman"/>
          <w:szCs w:val="24"/>
        </w:rPr>
        <w:t xml:space="preserve">and </w:t>
      </w:r>
      <w:r w:rsidR="005E40AF">
        <w:rPr>
          <w:rFonts w:cs="Times New Roman"/>
          <w:szCs w:val="24"/>
        </w:rPr>
        <w:t xml:space="preserve">are </w:t>
      </w:r>
      <w:r w:rsidRPr="00AE5C5B">
        <w:rPr>
          <w:rFonts w:cs="Times New Roman"/>
          <w:szCs w:val="24"/>
        </w:rPr>
        <w:t>not effective</w:t>
      </w:r>
      <w:r w:rsidR="005E40AF">
        <w:rPr>
          <w:rFonts w:cs="Times New Roman"/>
          <w:szCs w:val="24"/>
        </w:rPr>
        <w:t>ly implemented</w:t>
      </w:r>
      <w:r>
        <w:rPr>
          <w:rFonts w:cs="Times New Roman"/>
          <w:szCs w:val="24"/>
        </w:rPr>
        <w:t xml:space="preserve">. </w:t>
      </w:r>
      <w:r w:rsidR="00052B55">
        <w:rPr>
          <w:rFonts w:cs="Times New Roman"/>
          <w:szCs w:val="24"/>
        </w:rPr>
        <w:t>Consequently,</w:t>
      </w:r>
      <w:r w:rsidR="00517E4F">
        <w:rPr>
          <w:rFonts w:cs="Times New Roman"/>
          <w:szCs w:val="24"/>
        </w:rPr>
        <w:t xml:space="preserve"> </w:t>
      </w:r>
      <w:r>
        <w:rPr>
          <w:rFonts w:cs="Times New Roman"/>
          <w:szCs w:val="24"/>
        </w:rPr>
        <w:t xml:space="preserve">women </w:t>
      </w:r>
      <w:r w:rsidR="00517E4F">
        <w:rPr>
          <w:rFonts w:cs="Times New Roman"/>
          <w:szCs w:val="24"/>
        </w:rPr>
        <w:t xml:space="preserve">and girls </w:t>
      </w:r>
      <w:r>
        <w:rPr>
          <w:rFonts w:cs="Times New Roman"/>
          <w:szCs w:val="24"/>
        </w:rPr>
        <w:t xml:space="preserve">with disabilities </w:t>
      </w:r>
      <w:r w:rsidRPr="00995777">
        <w:rPr>
          <w:rFonts w:cs="Times New Roman"/>
          <w:szCs w:val="24"/>
        </w:rPr>
        <w:t>continue to encounter barriers to access productive and decent work in public and private sector</w:t>
      </w:r>
      <w:r w:rsidR="00D7229D">
        <w:rPr>
          <w:rFonts w:cs="Times New Roman"/>
          <w:szCs w:val="24"/>
        </w:rPr>
        <w:t>.</w:t>
      </w:r>
      <w:r>
        <w:rPr>
          <w:rFonts w:cs="Times New Roman"/>
          <w:szCs w:val="24"/>
        </w:rPr>
        <w:t xml:space="preserve"> </w:t>
      </w:r>
      <w:r w:rsidR="00D7229D">
        <w:rPr>
          <w:rFonts w:cs="Times New Roman"/>
          <w:szCs w:val="24"/>
        </w:rPr>
        <w:t>Thus,</w:t>
      </w:r>
      <w:r>
        <w:rPr>
          <w:rFonts w:cs="Times New Roman"/>
          <w:szCs w:val="24"/>
        </w:rPr>
        <w:t xml:space="preserve"> </w:t>
      </w:r>
      <w:r w:rsidRPr="00995777">
        <w:rPr>
          <w:rFonts w:cs="Times New Roman"/>
          <w:szCs w:val="24"/>
        </w:rPr>
        <w:t>the private sector is the most employer in Rwa</w:t>
      </w:r>
      <w:r>
        <w:rPr>
          <w:rFonts w:cs="Times New Roman"/>
          <w:szCs w:val="24"/>
        </w:rPr>
        <w:t xml:space="preserve">nda </w:t>
      </w:r>
      <w:r w:rsidR="00517E4F">
        <w:rPr>
          <w:rFonts w:cs="Times New Roman"/>
          <w:szCs w:val="24"/>
        </w:rPr>
        <w:t xml:space="preserve">with </w:t>
      </w:r>
      <w:r>
        <w:rPr>
          <w:rFonts w:cs="Times New Roman"/>
          <w:szCs w:val="24"/>
        </w:rPr>
        <w:t>87.3%</w:t>
      </w:r>
      <w:r w:rsidR="00517E4F">
        <w:rPr>
          <w:rFonts w:cs="Times New Roman"/>
          <w:szCs w:val="24"/>
        </w:rPr>
        <w:t xml:space="preserve"> employees</w:t>
      </w:r>
      <w:r>
        <w:rPr>
          <w:rFonts w:cs="Times New Roman"/>
          <w:szCs w:val="24"/>
        </w:rPr>
        <w:t xml:space="preserve">, while </w:t>
      </w:r>
      <w:r w:rsidR="00517E4F">
        <w:rPr>
          <w:rFonts w:cs="Times New Roman"/>
          <w:szCs w:val="24"/>
        </w:rPr>
        <w:t>less than</w:t>
      </w:r>
      <w:r>
        <w:rPr>
          <w:rFonts w:cs="Times New Roman"/>
          <w:szCs w:val="24"/>
        </w:rPr>
        <w:t xml:space="preserve"> </w:t>
      </w:r>
      <w:r w:rsidRPr="00995777">
        <w:rPr>
          <w:rFonts w:cs="Times New Roman"/>
          <w:szCs w:val="24"/>
        </w:rPr>
        <w:t>1% are employe</w:t>
      </w:r>
      <w:r w:rsidR="00517E4F">
        <w:rPr>
          <w:rFonts w:cs="Times New Roman"/>
          <w:szCs w:val="24"/>
        </w:rPr>
        <w:t>es with disabilities.</w:t>
      </w:r>
      <w:r>
        <w:rPr>
          <w:rStyle w:val="FootnoteReference"/>
          <w:rFonts w:cs="Times New Roman"/>
          <w:i/>
          <w:szCs w:val="24"/>
        </w:rPr>
        <w:footnoteReference w:id="10"/>
      </w:r>
      <w:r w:rsidRPr="00AE5C5B">
        <w:rPr>
          <w:lang w:val="en"/>
        </w:rPr>
        <w:t xml:space="preserve"> </w:t>
      </w:r>
      <w:r w:rsidRPr="00124250">
        <w:rPr>
          <w:rStyle w:val="q4iawc"/>
          <w:rFonts w:cs="Times New Roman"/>
          <w:szCs w:val="24"/>
          <w:lang w:val="en"/>
        </w:rPr>
        <w:t>The current unemployment</w:t>
      </w:r>
      <w:r>
        <w:rPr>
          <w:rStyle w:val="q4iawc"/>
          <w:rFonts w:cs="Times New Roman"/>
          <w:szCs w:val="24"/>
          <w:lang w:val="en"/>
        </w:rPr>
        <w:t xml:space="preserve"> situation</w:t>
      </w:r>
      <w:r w:rsidRPr="00124250">
        <w:rPr>
          <w:rStyle w:val="q4iawc"/>
          <w:rFonts w:cs="Times New Roman"/>
          <w:szCs w:val="24"/>
          <w:lang w:val="en"/>
        </w:rPr>
        <w:t xml:space="preserve"> of women and girls with disabilities results from long-standing discriminatory practices perpetrated against </w:t>
      </w:r>
      <w:r>
        <w:rPr>
          <w:rStyle w:val="q4iawc"/>
          <w:rFonts w:cs="Times New Roman"/>
          <w:szCs w:val="24"/>
          <w:lang w:val="en"/>
        </w:rPr>
        <w:t>them</w:t>
      </w:r>
      <w:r w:rsidRPr="00124250">
        <w:rPr>
          <w:rStyle w:val="q4iawc"/>
          <w:rFonts w:cs="Times New Roman"/>
          <w:szCs w:val="24"/>
          <w:lang w:val="en"/>
        </w:rPr>
        <w:t>.</w:t>
      </w:r>
      <w:r>
        <w:rPr>
          <w:rStyle w:val="q4iawc"/>
          <w:lang w:val="en"/>
        </w:rPr>
        <w:t xml:space="preserve"> </w:t>
      </w:r>
      <w:r w:rsidRPr="00124250">
        <w:rPr>
          <w:rStyle w:val="q4iawc"/>
          <w:rFonts w:cs="Times New Roman"/>
          <w:szCs w:val="24"/>
          <w:lang w:val="en"/>
        </w:rPr>
        <w:t>Education is known to be the primary source of empowerment</w:t>
      </w:r>
      <w:r>
        <w:rPr>
          <w:rFonts w:cs="Times New Roman"/>
          <w:szCs w:val="24"/>
        </w:rPr>
        <w:t>.</w:t>
      </w:r>
      <w:r w:rsidR="00181D6A">
        <w:rPr>
          <w:rFonts w:cs="Times New Roman"/>
          <w:szCs w:val="24"/>
        </w:rPr>
        <w:t xml:space="preserve"> T</w:t>
      </w:r>
      <w:r w:rsidR="00517E4F">
        <w:rPr>
          <w:rFonts w:cs="Times New Roman"/>
          <w:szCs w:val="24"/>
        </w:rPr>
        <w:t>he recent research by Kid and Kabare</w:t>
      </w:r>
      <w:r w:rsidR="00181D6A">
        <w:rPr>
          <w:rFonts w:cs="Times New Roman"/>
          <w:szCs w:val="24"/>
        </w:rPr>
        <w:t xml:space="preserve"> (2019) said that </w:t>
      </w:r>
      <w:r w:rsidRPr="00356900">
        <w:rPr>
          <w:rFonts w:cs="Times New Roman"/>
          <w:szCs w:val="24"/>
        </w:rPr>
        <w:t>41</w:t>
      </w:r>
      <w:r w:rsidR="00181D6A">
        <w:rPr>
          <w:rFonts w:cs="Times New Roman"/>
          <w:szCs w:val="24"/>
        </w:rPr>
        <w:t xml:space="preserve">% </w:t>
      </w:r>
      <w:r w:rsidRPr="00356900">
        <w:rPr>
          <w:rFonts w:cs="Times New Roman"/>
          <w:szCs w:val="24"/>
        </w:rPr>
        <w:t>persons with disabilities have had no education</w:t>
      </w:r>
      <w:r w:rsidR="00181D6A">
        <w:rPr>
          <w:rFonts w:cs="Times New Roman"/>
          <w:szCs w:val="24"/>
        </w:rPr>
        <w:t xml:space="preserve"> compared to </w:t>
      </w:r>
      <w:r w:rsidRPr="00356900">
        <w:rPr>
          <w:rFonts w:cs="Times New Roman"/>
          <w:szCs w:val="24"/>
        </w:rPr>
        <w:t>20</w:t>
      </w:r>
      <w:r w:rsidR="00181D6A">
        <w:rPr>
          <w:rFonts w:cs="Times New Roman"/>
          <w:szCs w:val="24"/>
        </w:rPr>
        <w:t xml:space="preserve">% </w:t>
      </w:r>
      <w:r w:rsidRPr="00356900">
        <w:rPr>
          <w:rFonts w:cs="Times New Roman"/>
          <w:szCs w:val="24"/>
        </w:rPr>
        <w:t>without disabilities</w:t>
      </w:r>
      <w:r w:rsidR="00A3560D">
        <w:rPr>
          <w:rFonts w:cs="Times New Roman"/>
          <w:szCs w:val="24"/>
        </w:rPr>
        <w:t>.</w:t>
      </w:r>
      <w:r w:rsidRPr="00124250">
        <w:rPr>
          <w:rFonts w:cs="Times New Roman"/>
          <w:szCs w:val="24"/>
          <w:vertAlign w:val="superscript"/>
        </w:rPr>
        <w:footnoteReference w:id="11"/>
      </w:r>
      <w:r w:rsidR="00A3560D">
        <w:t xml:space="preserve"> </w:t>
      </w:r>
      <w:r w:rsidR="00A3560D">
        <w:rPr>
          <w:rStyle w:val="q4iawc"/>
          <w:rFonts w:cs="Times New Roman"/>
          <w:szCs w:val="24"/>
        </w:rPr>
        <w:t>T</w:t>
      </w:r>
      <w:r w:rsidRPr="00E532BA">
        <w:rPr>
          <w:rStyle w:val="q4iawc"/>
          <w:rFonts w:cs="Times New Roman"/>
          <w:szCs w:val="24"/>
          <w:lang w:val="en"/>
        </w:rPr>
        <w:t xml:space="preserve">he business community still perceives </w:t>
      </w:r>
      <w:r>
        <w:rPr>
          <w:rStyle w:val="q4iawc"/>
          <w:rFonts w:cs="Times New Roman"/>
          <w:szCs w:val="24"/>
          <w:lang w:val="en"/>
        </w:rPr>
        <w:t xml:space="preserve">women </w:t>
      </w:r>
      <w:r w:rsidR="00C57D41">
        <w:rPr>
          <w:rStyle w:val="q4iawc"/>
          <w:rFonts w:cs="Times New Roman"/>
          <w:szCs w:val="24"/>
          <w:lang w:val="en"/>
        </w:rPr>
        <w:t xml:space="preserve">and girls </w:t>
      </w:r>
      <w:r>
        <w:rPr>
          <w:rStyle w:val="q4iawc"/>
          <w:rFonts w:cs="Times New Roman"/>
          <w:szCs w:val="24"/>
          <w:lang w:val="en"/>
        </w:rPr>
        <w:t>with disability</w:t>
      </w:r>
      <w:r w:rsidRPr="00E532BA">
        <w:rPr>
          <w:rStyle w:val="q4iawc"/>
          <w:rFonts w:cs="Times New Roman"/>
          <w:szCs w:val="24"/>
          <w:lang w:val="en"/>
        </w:rPr>
        <w:t xml:space="preserve"> as less productive workforce than </w:t>
      </w:r>
      <w:r>
        <w:rPr>
          <w:rStyle w:val="q4iawc"/>
          <w:rFonts w:cs="Times New Roman"/>
          <w:szCs w:val="24"/>
          <w:lang w:val="en"/>
        </w:rPr>
        <w:t>others</w:t>
      </w:r>
      <w:r w:rsidRPr="00E532BA">
        <w:rPr>
          <w:rStyle w:val="q4iawc"/>
          <w:rFonts w:cs="Times New Roman"/>
          <w:szCs w:val="24"/>
          <w:lang w:val="en"/>
        </w:rPr>
        <w:t xml:space="preserve">, and </w:t>
      </w:r>
      <w:r w:rsidR="00A3560D">
        <w:rPr>
          <w:rStyle w:val="q4iawc"/>
          <w:rFonts w:cs="Times New Roman"/>
          <w:szCs w:val="24"/>
          <w:lang w:val="en"/>
        </w:rPr>
        <w:t xml:space="preserve">that </w:t>
      </w:r>
      <w:r w:rsidRPr="00E532BA">
        <w:rPr>
          <w:rStyle w:val="q4iawc"/>
          <w:rFonts w:cs="Times New Roman"/>
          <w:szCs w:val="24"/>
          <w:lang w:val="en"/>
        </w:rPr>
        <w:t xml:space="preserve">it requires additional costs to </w:t>
      </w:r>
      <w:r w:rsidR="00EC5C38">
        <w:rPr>
          <w:rStyle w:val="q4iawc"/>
          <w:rFonts w:cs="Times New Roman"/>
          <w:szCs w:val="24"/>
          <w:lang w:val="en"/>
        </w:rPr>
        <w:t>employ</w:t>
      </w:r>
      <w:r w:rsidRPr="00E532BA">
        <w:rPr>
          <w:rStyle w:val="q4iawc"/>
          <w:rFonts w:cs="Times New Roman"/>
          <w:szCs w:val="24"/>
          <w:lang w:val="en"/>
        </w:rPr>
        <w:t xml:space="preserve"> </w:t>
      </w:r>
      <w:r w:rsidR="00A44FB5">
        <w:rPr>
          <w:rStyle w:val="q4iawc"/>
          <w:rFonts w:cs="Times New Roman"/>
          <w:szCs w:val="24"/>
          <w:lang w:val="en"/>
        </w:rPr>
        <w:t xml:space="preserve">a </w:t>
      </w:r>
      <w:r w:rsidR="00EC5C38">
        <w:rPr>
          <w:rStyle w:val="q4iawc"/>
          <w:rFonts w:cs="Times New Roman"/>
          <w:szCs w:val="24"/>
          <w:lang w:val="en"/>
        </w:rPr>
        <w:t>wom</w:t>
      </w:r>
      <w:r w:rsidR="00A44FB5">
        <w:rPr>
          <w:rStyle w:val="q4iawc"/>
          <w:rFonts w:cs="Times New Roman"/>
          <w:szCs w:val="24"/>
          <w:lang w:val="en"/>
        </w:rPr>
        <w:t>a</w:t>
      </w:r>
      <w:r w:rsidR="00EC5C38">
        <w:rPr>
          <w:rStyle w:val="q4iawc"/>
          <w:rFonts w:cs="Times New Roman"/>
          <w:szCs w:val="24"/>
          <w:lang w:val="en"/>
        </w:rPr>
        <w:t>n or girl</w:t>
      </w:r>
      <w:r w:rsidRPr="00E532BA">
        <w:rPr>
          <w:rStyle w:val="q4iawc"/>
          <w:rFonts w:cs="Times New Roman"/>
          <w:szCs w:val="24"/>
          <w:lang w:val="en"/>
        </w:rPr>
        <w:t xml:space="preserve"> </w:t>
      </w:r>
      <w:r w:rsidR="00EC5C38">
        <w:rPr>
          <w:rStyle w:val="q4iawc"/>
          <w:rFonts w:cs="Times New Roman"/>
          <w:szCs w:val="24"/>
          <w:lang w:val="en"/>
        </w:rPr>
        <w:t>with disability.</w:t>
      </w:r>
      <w:r>
        <w:rPr>
          <w:rStyle w:val="FootnoteReference"/>
          <w:rFonts w:cs="Times New Roman"/>
          <w:szCs w:val="24"/>
          <w:lang w:val="en"/>
        </w:rPr>
        <w:footnoteReference w:id="12"/>
      </w:r>
      <w:r>
        <w:rPr>
          <w:rStyle w:val="q4iawc"/>
          <w:rFonts w:cs="Times New Roman"/>
          <w:szCs w:val="24"/>
          <w:lang w:val="en"/>
        </w:rPr>
        <w:t xml:space="preserve"> </w:t>
      </w:r>
    </w:p>
    <w:p w:rsidR="00A44FB5" w:rsidP="003E0430" w:rsidRDefault="00A44FB5" w14:paraId="081214D3" w14:textId="38B59707">
      <w:pPr>
        <w:spacing w:after="0" w:line="276" w:lineRule="auto"/>
        <w:rPr>
          <w:rStyle w:val="q4iawc"/>
          <w:rFonts w:cs="Times New Roman"/>
          <w:szCs w:val="24"/>
          <w:lang w:val="en"/>
        </w:rPr>
      </w:pPr>
    </w:p>
    <w:p w:rsidR="003E0430" w:rsidP="003E0430" w:rsidRDefault="00A44FB5" w14:paraId="7920C7AE" w14:textId="3BE0CD72">
      <w:pPr>
        <w:spacing w:after="0" w:line="276" w:lineRule="auto"/>
        <w:rPr>
          <w:rFonts w:cs="Times New Roman"/>
          <w:b/>
          <w:szCs w:val="24"/>
        </w:rPr>
      </w:pPr>
      <w:r w:rsidRPr="00A44FB5">
        <w:rPr>
          <w:rFonts w:cs="Times New Roman"/>
          <w:b/>
          <w:szCs w:val="24"/>
        </w:rPr>
        <w:t>NUDOR calls upon the CEDAW Committee to recommend the Government</w:t>
      </w:r>
      <w:r w:rsidR="002213A7">
        <w:rPr>
          <w:rFonts w:cs="Times New Roman"/>
          <w:b/>
          <w:szCs w:val="24"/>
        </w:rPr>
        <w:t xml:space="preserve"> </w:t>
      </w:r>
      <w:r w:rsidRPr="007260A5" w:rsidR="002213A7">
        <w:rPr>
          <w:rFonts w:cs="Times New Roman"/>
          <w:b/>
          <w:szCs w:val="24"/>
        </w:rPr>
        <w:t>of Rwanda</w:t>
      </w:r>
      <w:r w:rsidRPr="00A44FB5">
        <w:rPr>
          <w:rFonts w:cs="Times New Roman"/>
          <w:b/>
          <w:szCs w:val="24"/>
        </w:rPr>
        <w:t xml:space="preserve"> to take all appropriate and effective measures to:</w:t>
      </w:r>
    </w:p>
    <w:p w:rsidRPr="00A44FB5" w:rsidR="00A208A1" w:rsidP="003E0430" w:rsidRDefault="00A208A1" w14:paraId="2896B33E" w14:textId="77777777">
      <w:pPr>
        <w:spacing w:after="0" w:line="276" w:lineRule="auto"/>
        <w:rPr>
          <w:b/>
          <w:lang w:val="en-US"/>
        </w:rPr>
      </w:pPr>
    </w:p>
    <w:p w:rsidRPr="00AB1148" w:rsidR="00A96A90" w:rsidP="004222B2" w:rsidRDefault="00A96A90" w14:paraId="3B875335" w14:textId="28925896">
      <w:pPr>
        <w:pStyle w:val="ListParagraph"/>
        <w:numPr>
          <w:ilvl w:val="0"/>
          <w:numId w:val="12"/>
        </w:numPr>
        <w:shd w:val="clear" w:color="auto" w:fill="B4C6E7" w:themeFill="accent1" w:themeFillTint="66"/>
        <w:spacing w:line="276" w:lineRule="auto"/>
        <w:rPr>
          <w:rStyle w:val="q4iawc"/>
          <w:rFonts w:cs="Times New Roman"/>
          <w:szCs w:val="24"/>
          <w:lang w:val="en"/>
        </w:rPr>
      </w:pPr>
      <w:r w:rsidRPr="00AB1148">
        <w:rPr>
          <w:rStyle w:val="q4iawc"/>
          <w:rFonts w:cs="Times New Roman"/>
          <w:szCs w:val="24"/>
          <w:lang w:val="en"/>
        </w:rPr>
        <w:t xml:space="preserve">Make accessible Technical and Vocational Services for all categories of women and girls with </w:t>
      </w:r>
      <w:r w:rsidRPr="00AB1148" w:rsidR="00AB1148">
        <w:rPr>
          <w:rStyle w:val="q4iawc"/>
          <w:rFonts w:cs="Times New Roman"/>
          <w:szCs w:val="24"/>
          <w:lang w:val="en"/>
        </w:rPr>
        <w:t>disabilities to</w:t>
      </w:r>
      <w:r w:rsidRPr="00AB1148">
        <w:rPr>
          <w:rStyle w:val="q4iawc"/>
          <w:rFonts w:cs="Times New Roman"/>
          <w:szCs w:val="24"/>
          <w:lang w:val="en"/>
        </w:rPr>
        <w:t xml:space="preserve"> enable their enrolment and retention; </w:t>
      </w:r>
    </w:p>
    <w:p w:rsidRPr="00AB1148" w:rsidR="00A96A90" w:rsidP="004222B2" w:rsidRDefault="00A96A90" w14:paraId="518FE56E" w14:textId="77777777">
      <w:pPr>
        <w:pStyle w:val="ListParagraph"/>
        <w:numPr>
          <w:ilvl w:val="0"/>
          <w:numId w:val="12"/>
        </w:numPr>
        <w:shd w:val="clear" w:color="auto" w:fill="B4C6E7" w:themeFill="accent1" w:themeFillTint="66"/>
        <w:spacing w:line="276" w:lineRule="auto"/>
        <w:rPr>
          <w:rStyle w:val="q4iawc"/>
          <w:rFonts w:cs="Times New Roman"/>
          <w:szCs w:val="24"/>
          <w:lang w:val="en"/>
        </w:rPr>
      </w:pPr>
      <w:r w:rsidRPr="00AB1148">
        <w:rPr>
          <w:rStyle w:val="q4iawc"/>
          <w:rFonts w:cs="Times New Roman"/>
          <w:szCs w:val="24"/>
          <w:lang w:val="en"/>
        </w:rPr>
        <w:t>Undertake specific measures to remove all barriers for women and girls with disabilities in recruitment process in public and private sectors;</w:t>
      </w:r>
    </w:p>
    <w:p w:rsidRPr="00AB1148" w:rsidR="00A96A90" w:rsidP="004222B2" w:rsidRDefault="00A96A90" w14:paraId="18618A40" w14:textId="77777777">
      <w:pPr>
        <w:pStyle w:val="ListParagraph"/>
        <w:numPr>
          <w:ilvl w:val="0"/>
          <w:numId w:val="12"/>
        </w:numPr>
        <w:shd w:val="clear" w:color="auto" w:fill="B4C6E7" w:themeFill="accent1" w:themeFillTint="66"/>
        <w:spacing w:line="276" w:lineRule="auto"/>
        <w:rPr>
          <w:rStyle w:val="q4iawc"/>
          <w:rFonts w:cs="Times New Roman"/>
          <w:szCs w:val="24"/>
          <w:lang w:val="en"/>
        </w:rPr>
      </w:pPr>
      <w:r w:rsidRPr="00AB1148">
        <w:rPr>
          <w:rStyle w:val="q4iawc"/>
          <w:rFonts w:cs="Times New Roman"/>
          <w:szCs w:val="24"/>
          <w:lang w:val="en"/>
        </w:rPr>
        <w:t>Ensure all working environment are accessible for women and girls with different types of disabilities;</w:t>
      </w:r>
    </w:p>
    <w:p w:rsidRPr="00AB1148" w:rsidR="00A96A90" w:rsidP="004222B2" w:rsidRDefault="00A96A90" w14:paraId="71017231" w14:textId="73F14DD6">
      <w:pPr>
        <w:pStyle w:val="ListParagraph"/>
        <w:numPr>
          <w:ilvl w:val="0"/>
          <w:numId w:val="12"/>
        </w:numPr>
        <w:shd w:val="clear" w:color="auto" w:fill="B4C6E7" w:themeFill="accent1" w:themeFillTint="66"/>
        <w:spacing w:line="276" w:lineRule="auto"/>
        <w:rPr>
          <w:rStyle w:val="q4iawc"/>
          <w:rFonts w:cs="Times New Roman"/>
          <w:szCs w:val="24"/>
          <w:lang w:val="en"/>
        </w:rPr>
      </w:pPr>
      <w:r w:rsidRPr="00AB1148">
        <w:rPr>
          <w:rStyle w:val="q4iawc"/>
          <w:rFonts w:cs="Times New Roman"/>
          <w:szCs w:val="24"/>
          <w:lang w:val="en"/>
        </w:rPr>
        <w:t>Consider the denial of reasonable accommodation as a form of disability – based discrimination in national legal framework</w:t>
      </w:r>
      <w:r w:rsidR="00A208A1">
        <w:rPr>
          <w:rStyle w:val="q4iawc"/>
          <w:rFonts w:cs="Times New Roman"/>
          <w:szCs w:val="24"/>
          <w:lang w:val="en"/>
        </w:rPr>
        <w:t>;</w:t>
      </w:r>
    </w:p>
    <w:p w:rsidRPr="00AB1148" w:rsidR="00A96A90" w:rsidP="004222B2" w:rsidRDefault="00A96A90" w14:paraId="5F86C3CD" w14:textId="611F9929">
      <w:pPr>
        <w:pStyle w:val="ListParagraph"/>
        <w:numPr>
          <w:ilvl w:val="0"/>
          <w:numId w:val="12"/>
        </w:numPr>
        <w:shd w:val="clear" w:color="auto" w:fill="B4C6E7" w:themeFill="accent1" w:themeFillTint="66"/>
        <w:spacing w:after="0" w:line="276" w:lineRule="auto"/>
        <w:rPr>
          <w:rStyle w:val="q4iawc"/>
          <w:rFonts w:cs="Times New Roman"/>
          <w:szCs w:val="24"/>
          <w:lang w:val="en"/>
        </w:rPr>
      </w:pPr>
      <w:r w:rsidRPr="00AB1148">
        <w:rPr>
          <w:rStyle w:val="q4iawc"/>
          <w:rFonts w:cs="Times New Roman"/>
          <w:szCs w:val="24"/>
          <w:lang w:val="en"/>
        </w:rPr>
        <w:t xml:space="preserve">Establish a specific quota of employees with disabilities in both public and private sectors </w:t>
      </w:r>
      <w:r w:rsidR="00A208A1">
        <w:rPr>
          <w:rStyle w:val="q4iawc"/>
          <w:rFonts w:cs="Times New Roman"/>
          <w:szCs w:val="24"/>
          <w:lang w:val="en"/>
        </w:rPr>
        <w:t>in</w:t>
      </w:r>
      <w:r w:rsidRPr="00AB1148">
        <w:rPr>
          <w:rStyle w:val="q4iawc"/>
          <w:rFonts w:cs="Times New Roman"/>
          <w:szCs w:val="24"/>
          <w:lang w:val="en"/>
        </w:rPr>
        <w:t xml:space="preserve"> consideration of women and girls with disabilities. </w:t>
      </w:r>
    </w:p>
    <w:p w:rsidRPr="00A96A90" w:rsidR="00A96A90" w:rsidP="00BF3CBF" w:rsidRDefault="00A96A90" w14:paraId="7209C4B0" w14:textId="7BCB95B6">
      <w:pPr>
        <w:spacing w:after="0" w:line="276" w:lineRule="auto"/>
        <w:rPr>
          <w:sz w:val="28"/>
          <w:szCs w:val="28"/>
          <w:lang w:val="en"/>
        </w:rPr>
      </w:pPr>
    </w:p>
    <w:p w:rsidR="00F91BD9" w:rsidP="00BF3CBF" w:rsidRDefault="004E5D7C" w14:paraId="64D9BF4C" w14:textId="7CA5D686">
      <w:pPr>
        <w:pStyle w:val="ListParagraph"/>
        <w:numPr>
          <w:ilvl w:val="0"/>
          <w:numId w:val="14"/>
        </w:numPr>
        <w:spacing w:line="276" w:lineRule="auto"/>
        <w:rPr>
          <w:rFonts w:cs="Times New Roman"/>
          <w:b/>
          <w:szCs w:val="24"/>
        </w:rPr>
      </w:pPr>
      <w:bookmarkStart w:name="_Hlk105238861" w:id="1"/>
      <w:r w:rsidRPr="00497CC5">
        <w:rPr>
          <w:rFonts w:cs="Times New Roman"/>
          <w:b/>
          <w:szCs w:val="24"/>
        </w:rPr>
        <w:t>Political</w:t>
      </w:r>
      <w:r w:rsidRPr="00497CC5" w:rsidR="00F91BD9">
        <w:rPr>
          <w:rFonts w:cs="Times New Roman"/>
          <w:b/>
          <w:szCs w:val="24"/>
        </w:rPr>
        <w:t xml:space="preserve"> Participation</w:t>
      </w:r>
      <w:r w:rsidRPr="00497CC5">
        <w:rPr>
          <w:rFonts w:cs="Times New Roman"/>
          <w:b/>
          <w:szCs w:val="24"/>
        </w:rPr>
        <w:t xml:space="preserve"> and Representation </w:t>
      </w:r>
    </w:p>
    <w:p w:rsidRPr="00EC7A0C" w:rsidR="00EC7A0C" w:rsidP="00EC7A0C" w:rsidRDefault="00EC7A0C" w14:paraId="69CAF7E4" w14:textId="5DEAC83F">
      <w:pPr>
        <w:spacing w:after="0" w:line="276" w:lineRule="auto"/>
        <w:rPr>
          <w:rStyle w:val="q4iawc"/>
          <w:rFonts w:cs="Times New Roman"/>
          <w:szCs w:val="24"/>
          <w:lang w:val="en"/>
        </w:rPr>
      </w:pPr>
      <w:r w:rsidRPr="00EC7A0C">
        <w:rPr>
          <w:rStyle w:val="q4iawc"/>
          <w:rFonts w:cs="Times New Roman"/>
          <w:szCs w:val="24"/>
          <w:lang w:val="en"/>
        </w:rPr>
        <w:t>Rwanda is ranked among the top six countries for gender equality promotion. Over 60% women are in parliament and many others in decision-making positions. However, there is no representation of women with disabilities in the parliament (Chamber of Deputies</w:t>
      </w:r>
      <w:r w:rsidR="00A208A1">
        <w:rPr>
          <w:rStyle w:val="q4iawc"/>
          <w:rFonts w:cs="Times New Roman"/>
          <w:szCs w:val="24"/>
          <w:lang w:val="en"/>
        </w:rPr>
        <w:t>, Senate</w:t>
      </w:r>
      <w:r w:rsidRPr="00EC7A0C">
        <w:rPr>
          <w:rStyle w:val="q4iawc"/>
          <w:rFonts w:cs="Times New Roman"/>
          <w:szCs w:val="24"/>
          <w:lang w:val="en"/>
        </w:rPr>
        <w:t xml:space="preserve"> and in East African Legislative Assembly </w:t>
      </w:r>
      <w:r w:rsidR="00FE744F">
        <w:rPr>
          <w:rStyle w:val="q4iawc"/>
          <w:rFonts w:cs="Times New Roman"/>
          <w:szCs w:val="24"/>
          <w:lang w:val="en"/>
        </w:rPr>
        <w:t xml:space="preserve">- </w:t>
      </w:r>
      <w:r w:rsidRPr="00EC7A0C">
        <w:rPr>
          <w:rStyle w:val="q4iawc"/>
          <w:rFonts w:cs="Times New Roman"/>
          <w:szCs w:val="24"/>
          <w:lang w:val="en"/>
        </w:rPr>
        <w:t xml:space="preserve">EALA) as well in other public and private decision-making positions including mainstream women and youth councils. Women with disabilities are excluded and do not enjoy this outstanding fete. Their political representation remains theoretic principle. </w:t>
      </w:r>
    </w:p>
    <w:p w:rsidR="00934ECE" w:rsidP="00EC7A0C" w:rsidRDefault="00934ECE" w14:paraId="0DC24B9B" w14:textId="77777777">
      <w:pPr>
        <w:spacing w:after="0" w:line="276" w:lineRule="auto"/>
        <w:rPr>
          <w:rStyle w:val="q4iawc"/>
          <w:rFonts w:cs="Times New Roman"/>
          <w:szCs w:val="24"/>
          <w:lang w:val="en"/>
        </w:rPr>
      </w:pPr>
    </w:p>
    <w:p w:rsidRPr="00EC7A0C" w:rsidR="00EC7A0C" w:rsidP="00EC7A0C" w:rsidRDefault="00EC7A0C" w14:paraId="2A94C24B" w14:textId="19F05A3A">
      <w:pPr>
        <w:spacing w:after="0" w:line="276" w:lineRule="auto"/>
        <w:rPr>
          <w:rStyle w:val="q4iawc"/>
          <w:rFonts w:cs="Times New Roman"/>
          <w:szCs w:val="24"/>
          <w:lang w:val="en"/>
        </w:rPr>
      </w:pPr>
      <w:r w:rsidRPr="00EC7A0C">
        <w:rPr>
          <w:rStyle w:val="q4iawc"/>
          <w:rFonts w:cs="Times New Roman"/>
          <w:szCs w:val="24"/>
          <w:lang w:val="en"/>
        </w:rPr>
        <w:t xml:space="preserve">NUDOR is concerned with article 8 of Organic Law of 2018 relating to election that disqualifies a person with or who shows the signs of mental illness without further elaborating who can prove this or not. Persons with disabilities especially women and those who are deaf and deaf blind are excluded from decision-making platforms from local to national level. </w:t>
      </w:r>
    </w:p>
    <w:p w:rsidRPr="00EC7A0C" w:rsidR="00EC7A0C" w:rsidP="00EC7A0C" w:rsidRDefault="00EC7A0C" w14:paraId="27EE7045" w14:textId="77777777">
      <w:pPr>
        <w:spacing w:after="0" w:line="276" w:lineRule="auto"/>
        <w:rPr>
          <w:rStyle w:val="q4iawc"/>
          <w:lang w:val="en"/>
        </w:rPr>
      </w:pPr>
    </w:p>
    <w:p w:rsidR="00A208A1" w:rsidP="00A208A1" w:rsidRDefault="00A208A1" w14:paraId="3E5855CA" w14:textId="55E3A81D">
      <w:pPr>
        <w:spacing w:after="0" w:line="276" w:lineRule="auto"/>
        <w:rPr>
          <w:rFonts w:cs="Times New Roman"/>
          <w:b/>
          <w:szCs w:val="24"/>
        </w:rPr>
      </w:pPr>
      <w:r w:rsidRPr="00A44FB5">
        <w:rPr>
          <w:rFonts w:cs="Times New Roman"/>
          <w:b/>
          <w:szCs w:val="24"/>
        </w:rPr>
        <w:t xml:space="preserve">NUDOR calls upon the CEDAW Committee to recommend the Government </w:t>
      </w:r>
      <w:r w:rsidRPr="001B251E" w:rsidR="0013357B">
        <w:rPr>
          <w:rFonts w:cs="Times New Roman"/>
          <w:b/>
          <w:szCs w:val="24"/>
        </w:rPr>
        <w:t>of Rwanda</w:t>
      </w:r>
      <w:r w:rsidR="0013357B">
        <w:rPr>
          <w:rFonts w:cs="Times New Roman"/>
          <w:b/>
          <w:szCs w:val="24"/>
        </w:rPr>
        <w:t xml:space="preserve"> </w:t>
      </w:r>
      <w:r w:rsidRPr="00A44FB5">
        <w:rPr>
          <w:rFonts w:cs="Times New Roman"/>
          <w:b/>
          <w:szCs w:val="24"/>
        </w:rPr>
        <w:t>to take all appropriate and effective measures to:</w:t>
      </w:r>
    </w:p>
    <w:p w:rsidRPr="00A208A1" w:rsidR="00EC7A0C" w:rsidP="00EC7A0C" w:rsidRDefault="00EC7A0C" w14:paraId="52328909" w14:textId="77777777">
      <w:pPr>
        <w:spacing w:after="0" w:line="276" w:lineRule="auto"/>
        <w:rPr>
          <w:rStyle w:val="q4iawc"/>
          <w:rFonts w:cs="Times New Roman"/>
          <w:szCs w:val="24"/>
        </w:rPr>
      </w:pPr>
    </w:p>
    <w:p w:rsidR="00EC7A0C" w:rsidP="004222B2" w:rsidRDefault="00EC7A0C" w14:paraId="77C00837" w14:textId="3DE3B827">
      <w:pPr>
        <w:pStyle w:val="ListParagraph"/>
        <w:numPr>
          <w:ilvl w:val="0"/>
          <w:numId w:val="17"/>
        </w:numPr>
        <w:shd w:val="clear" w:color="auto" w:fill="B4C6E7" w:themeFill="accent1" w:themeFillTint="66"/>
        <w:spacing w:after="0" w:line="276" w:lineRule="auto"/>
        <w:rPr>
          <w:rStyle w:val="q4iawc"/>
          <w:rFonts w:cs="Times New Roman"/>
          <w:szCs w:val="24"/>
          <w:lang w:val="en"/>
        </w:rPr>
      </w:pPr>
      <w:r w:rsidRPr="00EC7A0C">
        <w:rPr>
          <w:rStyle w:val="q4iawc"/>
          <w:rFonts w:cs="Times New Roman"/>
          <w:szCs w:val="24"/>
          <w:lang w:val="en"/>
        </w:rPr>
        <w:t>Ensure that women with disabilities participate in the formulation of government policies and implementation thereof and to hold public office and perform all public functions at all levels of Government;</w:t>
      </w:r>
    </w:p>
    <w:p w:rsidRPr="001B251E" w:rsidR="001B366D" w:rsidP="004222B2" w:rsidRDefault="00445D59" w14:paraId="641C88F5" w14:textId="0DF69B5B">
      <w:pPr>
        <w:pStyle w:val="ListParagraph"/>
        <w:numPr>
          <w:ilvl w:val="0"/>
          <w:numId w:val="17"/>
        </w:numPr>
        <w:shd w:val="clear" w:color="auto" w:fill="B4C6E7" w:themeFill="accent1" w:themeFillTint="66"/>
        <w:spacing w:after="0" w:line="276" w:lineRule="auto"/>
        <w:rPr>
          <w:rStyle w:val="q4iawc"/>
          <w:rFonts w:cs="Times New Roman"/>
          <w:szCs w:val="24"/>
          <w:lang w:val="en"/>
        </w:rPr>
      </w:pPr>
      <w:r w:rsidRPr="001B251E">
        <w:rPr>
          <w:rStyle w:val="q4iawc"/>
          <w:rFonts w:cs="Times New Roman"/>
          <w:szCs w:val="24"/>
          <w:lang w:val="en"/>
        </w:rPr>
        <w:t>E</w:t>
      </w:r>
      <w:r w:rsidRPr="001B251E" w:rsidR="001B366D">
        <w:rPr>
          <w:rStyle w:val="q4iawc"/>
          <w:rFonts w:cs="Times New Roman"/>
          <w:szCs w:val="24"/>
          <w:lang w:val="en"/>
        </w:rPr>
        <w:t xml:space="preserve">nsure women and girls with disabilities are included into 30% </w:t>
      </w:r>
      <w:r w:rsidRPr="001B251E">
        <w:rPr>
          <w:rStyle w:val="q4iawc"/>
          <w:rFonts w:cs="Times New Roman"/>
          <w:szCs w:val="24"/>
          <w:lang w:val="en"/>
        </w:rPr>
        <w:t xml:space="preserve">quota of </w:t>
      </w:r>
      <w:r w:rsidRPr="001B251E" w:rsidR="001B366D">
        <w:rPr>
          <w:rStyle w:val="q4iawc"/>
          <w:rFonts w:cs="Times New Roman"/>
          <w:szCs w:val="24"/>
          <w:lang w:val="en"/>
        </w:rPr>
        <w:t xml:space="preserve">women in </w:t>
      </w:r>
      <w:r w:rsidRPr="001B251E">
        <w:rPr>
          <w:rStyle w:val="q4iawc"/>
          <w:rFonts w:cs="Times New Roman"/>
          <w:szCs w:val="24"/>
          <w:lang w:val="en"/>
        </w:rPr>
        <w:t xml:space="preserve">parliament and other </w:t>
      </w:r>
      <w:r w:rsidRPr="001B251E" w:rsidR="001B366D">
        <w:rPr>
          <w:rStyle w:val="q4iawc"/>
          <w:rFonts w:cs="Times New Roman"/>
          <w:szCs w:val="24"/>
          <w:lang w:val="en"/>
        </w:rPr>
        <w:t xml:space="preserve">decision making </w:t>
      </w:r>
      <w:r w:rsidRPr="001B251E">
        <w:rPr>
          <w:rStyle w:val="q4iawc"/>
          <w:rFonts w:cs="Times New Roman"/>
          <w:szCs w:val="24"/>
          <w:lang w:val="en"/>
        </w:rPr>
        <w:t>positions at all levels</w:t>
      </w:r>
      <w:r w:rsidRPr="001B251E" w:rsidR="006E1E39">
        <w:rPr>
          <w:rStyle w:val="q4iawc"/>
          <w:rFonts w:cs="Times New Roman"/>
          <w:szCs w:val="24"/>
          <w:lang w:val="en"/>
        </w:rPr>
        <w:t>;</w:t>
      </w:r>
    </w:p>
    <w:p w:rsidRPr="00EC7A0C" w:rsidR="00EC7A0C" w:rsidP="004222B2" w:rsidRDefault="00EC7A0C" w14:paraId="1D082B81" w14:textId="0CA41697">
      <w:pPr>
        <w:pStyle w:val="ListParagraph"/>
        <w:numPr>
          <w:ilvl w:val="0"/>
          <w:numId w:val="17"/>
        </w:numPr>
        <w:shd w:val="clear" w:color="auto" w:fill="B4C6E7" w:themeFill="accent1" w:themeFillTint="66"/>
        <w:spacing w:after="0" w:line="276" w:lineRule="auto"/>
        <w:rPr>
          <w:rStyle w:val="q4iawc"/>
          <w:rFonts w:cs="Times New Roman"/>
          <w:szCs w:val="24"/>
          <w:lang w:val="en"/>
        </w:rPr>
      </w:pPr>
      <w:r w:rsidRPr="00EC7A0C">
        <w:rPr>
          <w:rStyle w:val="q4iawc"/>
          <w:rFonts w:cs="Times New Roman"/>
          <w:szCs w:val="24"/>
          <w:lang w:val="en"/>
        </w:rPr>
        <w:t>Repeal restrictions to be elected and to vote in the article</w:t>
      </w:r>
      <w:r w:rsidRPr="00EC7A0C">
        <w:rPr>
          <w:rStyle w:val="q4iawc"/>
          <w:lang w:val="en"/>
        </w:rPr>
        <w:t xml:space="preserve"> 8 of Organic Law of 2018 relating to elections</w:t>
      </w:r>
      <w:r w:rsidRPr="00EC7A0C">
        <w:rPr>
          <w:rStyle w:val="q4iawc"/>
          <w:rFonts w:cs="Times New Roman"/>
          <w:szCs w:val="24"/>
          <w:lang w:val="en"/>
        </w:rPr>
        <w:t>, in which it is stated that a person can be disqualified from voting and being elected if the person is or shows signs of unsound mind.</w:t>
      </w:r>
    </w:p>
    <w:bookmarkEnd w:id="1"/>
    <w:p w:rsidRPr="00EC7A0C" w:rsidR="00EC7A0C" w:rsidP="00EC7A0C" w:rsidRDefault="00EC7A0C" w14:paraId="0123C267" w14:textId="77777777">
      <w:pPr>
        <w:spacing w:after="0" w:line="276" w:lineRule="auto"/>
        <w:rPr>
          <w:rStyle w:val="q4iawc"/>
          <w:lang w:val="en"/>
        </w:rPr>
      </w:pPr>
    </w:p>
    <w:sectPr w:rsidRPr="00EC7A0C" w:rsidR="00EC7A0C">
      <w:pgSz w:w="12240" w:h="15840" w:orient="portrait"/>
      <w:pgMar w:top="1440" w:right="1440" w:bottom="1440" w:left="1440" w:header="720" w:footer="720" w:gutter="0"/>
      <w:cols w:space="720"/>
      <w:docGrid w:linePitch="360"/>
      <w:headerReference w:type="default" r:id="Rf9eceec360784490"/>
      <w:footerReference w:type="default" r:id="R000d0a827c6f45c4"/>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9145C" w:rsidP="005A3A0D" w:rsidRDefault="0059145C" w14:paraId="1FD734E4" w14:textId="77777777">
      <w:pPr>
        <w:spacing w:after="0" w:line="240" w:lineRule="auto"/>
      </w:pPr>
      <w:r>
        <w:separator/>
      </w:r>
    </w:p>
  </w:endnote>
  <w:endnote w:type="continuationSeparator" w:id="0">
    <w:p w:rsidR="0059145C" w:rsidP="005A3A0D" w:rsidRDefault="0059145C" w14:paraId="2034FC11"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A0002AEF" w:usb1="4000207B" w:usb2="00000000" w:usb3="00000000" w:csb0="000001F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7FC39BC" w:rsidTr="17FC39BC" w14:paraId="2918AE42">
      <w:tc>
        <w:tcPr>
          <w:tcW w:w="3120" w:type="dxa"/>
          <w:tcMar/>
        </w:tcPr>
        <w:p w:rsidR="17FC39BC" w:rsidP="17FC39BC" w:rsidRDefault="17FC39BC" w14:paraId="1B9E0D5A" w14:textId="0FCADD7B">
          <w:pPr>
            <w:pStyle w:val="Header"/>
            <w:bidi w:val="0"/>
            <w:ind w:left="-115"/>
            <w:jc w:val="left"/>
            <w:rPr>
              <w:rFonts w:ascii="Times New Roman" w:hAnsi="Times New Roman" w:eastAsia="Calibri" w:cs=""/>
              <w:sz w:val="24"/>
              <w:szCs w:val="24"/>
            </w:rPr>
          </w:pPr>
        </w:p>
      </w:tc>
      <w:tc>
        <w:tcPr>
          <w:tcW w:w="3120" w:type="dxa"/>
          <w:tcMar/>
        </w:tcPr>
        <w:p w:rsidR="17FC39BC" w:rsidP="17FC39BC" w:rsidRDefault="17FC39BC" w14:paraId="682B5518" w14:textId="34185670">
          <w:pPr>
            <w:pStyle w:val="Header"/>
            <w:bidi w:val="0"/>
            <w:jc w:val="center"/>
            <w:rPr>
              <w:rFonts w:ascii="Times New Roman" w:hAnsi="Times New Roman" w:eastAsia="Calibri" w:cs=""/>
              <w:sz w:val="24"/>
              <w:szCs w:val="24"/>
            </w:rPr>
          </w:pPr>
        </w:p>
      </w:tc>
      <w:tc>
        <w:tcPr>
          <w:tcW w:w="3120" w:type="dxa"/>
          <w:tcMar/>
        </w:tcPr>
        <w:p w:rsidR="17FC39BC" w:rsidP="17FC39BC" w:rsidRDefault="17FC39BC" w14:paraId="33542A30" w14:textId="38AAE1E9">
          <w:pPr>
            <w:pStyle w:val="Header"/>
            <w:bidi w:val="0"/>
            <w:ind w:right="-115"/>
            <w:jc w:val="right"/>
            <w:rPr>
              <w:rFonts w:ascii="Times New Roman" w:hAnsi="Times New Roman" w:eastAsia="Calibri" w:cs=""/>
              <w:sz w:val="24"/>
              <w:szCs w:val="24"/>
            </w:rPr>
          </w:pPr>
        </w:p>
      </w:tc>
    </w:tr>
  </w:tbl>
  <w:p w:rsidR="17FC39BC" w:rsidP="17FC39BC" w:rsidRDefault="17FC39BC" w14:paraId="77600177" w14:textId="645347CE">
    <w:pPr>
      <w:pStyle w:val="Footer"/>
      <w:bidi w:val="0"/>
      <w:rPr>
        <w:rFonts w:ascii="Times New Roman" w:hAnsi="Times New Roman" w:eastAsia="Calibri" w:cs=""/>
        <w:sz w:val="24"/>
        <w:szCs w:val="2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9145C" w:rsidP="005A3A0D" w:rsidRDefault="0059145C" w14:paraId="505FEACF" w14:textId="77777777">
      <w:pPr>
        <w:spacing w:after="0" w:line="240" w:lineRule="auto"/>
      </w:pPr>
      <w:r>
        <w:separator/>
      </w:r>
    </w:p>
  </w:footnote>
  <w:footnote w:type="continuationSeparator" w:id="0">
    <w:p w:rsidR="0059145C" w:rsidP="005A3A0D" w:rsidRDefault="0059145C" w14:paraId="7C9C6026" w14:textId="77777777">
      <w:pPr>
        <w:spacing w:after="0" w:line="240" w:lineRule="auto"/>
      </w:pPr>
      <w:r>
        <w:continuationSeparator/>
      </w:r>
    </w:p>
  </w:footnote>
  <w:footnote w:id="1">
    <w:p w:rsidRPr="0035246F" w:rsidR="0035246F" w:rsidRDefault="0035246F" w14:paraId="10BA53D8" w14:textId="2B044C78">
      <w:pPr>
        <w:pStyle w:val="FootnoteText"/>
      </w:pPr>
      <w:r>
        <w:rPr>
          <w:rStyle w:val="FootnoteReference"/>
        </w:rPr>
        <w:footnoteRef/>
      </w:r>
      <w:r>
        <w:t xml:space="preserve"> </w:t>
      </w:r>
      <w:r w:rsidRPr="0035246F">
        <w:t>Assessment Report on Inclusiveness and Accessibility of Health, Education and Livelihood Services in Nyamasheke and Rutsiro Districts. NUDOR, 2020.</w:t>
      </w:r>
    </w:p>
  </w:footnote>
  <w:footnote w:id="2">
    <w:p w:rsidRPr="00D351B9" w:rsidR="00D351B9" w:rsidRDefault="00D351B9" w14:paraId="29B63605" w14:textId="0546D14D">
      <w:pPr>
        <w:pStyle w:val="FootnoteText"/>
      </w:pPr>
      <w:r>
        <w:rPr>
          <w:rStyle w:val="FootnoteReference"/>
        </w:rPr>
        <w:footnoteRef/>
      </w:r>
      <w:r>
        <w:t xml:space="preserve"> </w:t>
      </w:r>
      <w:r w:rsidRPr="00D351B9">
        <w:t>The articles 20 &amp; 51 of Rwandan Constitution of 04</w:t>
      </w:r>
      <w:r w:rsidRPr="00D351B9">
        <w:rPr>
          <w:vertAlign w:val="superscript"/>
        </w:rPr>
        <w:t>th</w:t>
      </w:r>
      <w:r>
        <w:t xml:space="preserve"> </w:t>
      </w:r>
      <w:r w:rsidRPr="00D351B9">
        <w:t>June 2003 as revised in 2015</w:t>
      </w:r>
    </w:p>
  </w:footnote>
  <w:footnote w:id="3">
    <w:p w:rsidRPr="00D351B9" w:rsidR="00D351B9" w:rsidRDefault="00D351B9" w14:paraId="142C5175" w14:textId="141F263E">
      <w:pPr>
        <w:pStyle w:val="FootnoteText"/>
      </w:pPr>
      <w:r>
        <w:rPr>
          <w:rStyle w:val="FootnoteReference"/>
        </w:rPr>
        <w:footnoteRef/>
      </w:r>
      <w:r>
        <w:t xml:space="preserve"> </w:t>
      </w:r>
      <w:r w:rsidRPr="00D351B9">
        <w:t>Law n° 01/2007 of 20/01/2007 relating to protection of persons with disabilities (articles 11,12&amp;13)</w:t>
      </w:r>
    </w:p>
  </w:footnote>
  <w:footnote w:id="4">
    <w:p w:rsidRPr="00776AE3" w:rsidR="00776AE3" w:rsidRDefault="00776AE3" w14:paraId="4308AE85" w14:textId="01A51DF5">
      <w:pPr>
        <w:pStyle w:val="FootnoteText"/>
      </w:pPr>
      <w:r>
        <w:rPr>
          <w:rStyle w:val="FootnoteReference"/>
        </w:rPr>
        <w:footnoteRef/>
      </w:r>
      <w:r>
        <w:t xml:space="preserve"> Tenth periodic report submitted by Rwanda under article 18 of the Convention</w:t>
      </w:r>
      <w:r w:rsidRPr="0075713A" w:rsidR="0075713A">
        <w:t xml:space="preserve"> </w:t>
      </w:r>
      <w:r w:rsidR="0075713A">
        <w:t>on the Elimination of All Forms of Discrimination against Women</w:t>
      </w:r>
      <w:r>
        <w:t>, 2021</w:t>
      </w:r>
    </w:p>
  </w:footnote>
  <w:footnote w:id="5">
    <w:p w:rsidRPr="005A3A0D" w:rsidR="005A3A0D" w:rsidRDefault="005A3A0D" w14:paraId="545722C6" w14:textId="51DDEECC">
      <w:pPr>
        <w:pStyle w:val="FootnoteText"/>
        <w:rPr>
          <w:lang w:val="en-US"/>
        </w:rPr>
      </w:pPr>
      <w:r>
        <w:rPr>
          <w:rStyle w:val="FootnoteReference"/>
        </w:rPr>
        <w:footnoteRef/>
      </w:r>
      <w:r>
        <w:t xml:space="preserve"> Monitoring Human Rights Experiences of Children and Youth with Disabilities in Rwanda</w:t>
      </w:r>
      <w:r w:rsidR="000B66F8">
        <w:t>. April, 2021</w:t>
      </w:r>
    </w:p>
  </w:footnote>
  <w:footnote w:id="6">
    <w:p w:rsidRPr="00BD425A" w:rsidR="00BD425A" w:rsidRDefault="00BD425A" w14:paraId="5361441C" w14:textId="1D500B40">
      <w:pPr>
        <w:pStyle w:val="FootnoteText"/>
        <w:rPr>
          <w:lang w:val="en-US"/>
        </w:rPr>
      </w:pPr>
      <w:r>
        <w:rPr>
          <w:rStyle w:val="FootnoteReference"/>
        </w:rPr>
        <w:footnoteRef/>
      </w:r>
      <w:r>
        <w:t xml:space="preserve"> Assessment Report on Inclusiveness and Accessibility of Health, Education and Livelihood Services in Nyamasheke and Rutsiro Districts</w:t>
      </w:r>
      <w:r w:rsidR="003B45F0">
        <w:t>. NUDOR, 2020.</w:t>
      </w:r>
      <w:r>
        <w:t xml:space="preserve"> </w:t>
      </w:r>
    </w:p>
  </w:footnote>
  <w:footnote w:id="7">
    <w:p w:rsidRPr="008065E9" w:rsidR="008065E9" w:rsidRDefault="008065E9" w14:paraId="45C72F2D" w14:textId="33654304">
      <w:pPr>
        <w:pStyle w:val="FootnoteText"/>
        <w:rPr>
          <w:lang w:val="en-US"/>
        </w:rPr>
      </w:pPr>
      <w:r>
        <w:rPr>
          <w:rStyle w:val="FootnoteReference"/>
        </w:rPr>
        <w:footnoteRef/>
      </w:r>
      <w:r>
        <w:t xml:space="preserve"> Education statistical yearbook (2015–2019).</w:t>
      </w:r>
    </w:p>
  </w:footnote>
  <w:footnote w:id="8">
    <w:p w:rsidR="00A96A90" w:rsidP="00A96A90" w:rsidRDefault="00A96A90" w14:paraId="50126F01" w14:textId="77777777">
      <w:pPr>
        <w:pStyle w:val="FootnoteText"/>
      </w:pPr>
      <w:r>
        <w:rPr>
          <w:rStyle w:val="FootnoteReference"/>
        </w:rPr>
        <w:footnoteRef/>
      </w:r>
      <w:r>
        <w:t xml:space="preserve"> Rwanda constitution of June 2003 as revised in 2015</w:t>
      </w:r>
    </w:p>
  </w:footnote>
  <w:footnote w:id="9">
    <w:p w:rsidR="00A96A90" w:rsidP="00A96A90" w:rsidRDefault="00A96A90" w14:paraId="6E3969E7" w14:textId="61D6AB70">
      <w:pPr>
        <w:pStyle w:val="FootnoteText"/>
      </w:pPr>
      <w:r>
        <w:rPr>
          <w:rStyle w:val="FootnoteReference"/>
        </w:rPr>
        <w:footnoteRef/>
      </w:r>
      <w:r>
        <w:t xml:space="preserve"> Africa disability</w:t>
      </w:r>
      <w:r w:rsidRPr="00B229B2">
        <w:t xml:space="preserve"> Protocol to the African charter on human and peoples’ rights on the rights of persons with disabilities in Africa</w:t>
      </w:r>
      <w:r>
        <w:t xml:space="preserve"> as ratified by the GvR of Rwanda on </w:t>
      </w:r>
      <w:r w:rsidRPr="00604F3C">
        <w:t>07</w:t>
      </w:r>
      <w:r w:rsidRPr="00604F3C" w:rsidR="00A82435">
        <w:t>th September</w:t>
      </w:r>
      <w:r w:rsidRPr="00604F3C">
        <w:t xml:space="preserve"> 2020</w:t>
      </w:r>
    </w:p>
  </w:footnote>
  <w:footnote w:id="10">
    <w:p w:rsidR="00A96A90" w:rsidP="00A96A90" w:rsidRDefault="00A96A90" w14:paraId="2BA0BC61" w14:textId="77777777">
      <w:pPr>
        <w:pStyle w:val="FootnoteText"/>
      </w:pPr>
      <w:r>
        <w:rPr>
          <w:rStyle w:val="FootnoteReference"/>
        </w:rPr>
        <w:footnoteRef/>
      </w:r>
      <w:r>
        <w:t xml:space="preserve"> </w:t>
      </w:r>
      <w:r w:rsidRPr="0009268A">
        <w:t xml:space="preserve">NUDOR position paper on Disability-Inclusive Employment </w:t>
      </w:r>
      <w:r>
        <w:t>in the Private Sector in Rwanda, 2021</w:t>
      </w:r>
    </w:p>
  </w:footnote>
  <w:footnote w:id="11">
    <w:p w:rsidR="00A96A90" w:rsidP="00A96A90" w:rsidRDefault="00A96A90" w14:paraId="506799A6" w14:textId="77777777">
      <w:pPr>
        <w:pStyle w:val="FootnoteText"/>
      </w:pPr>
      <w:r>
        <w:rPr>
          <w:rStyle w:val="FootnoteReference"/>
        </w:rPr>
        <w:footnoteRef/>
      </w:r>
      <w:r>
        <w:t xml:space="preserve"> </w:t>
      </w:r>
      <w:r w:rsidRPr="009C49FC">
        <w:t>Social Protection and Disability in Rwanda, Stephen Kidd and Krystle Kabare, Working Paper: August 2019)</w:t>
      </w:r>
    </w:p>
  </w:footnote>
  <w:footnote w:id="12">
    <w:p w:rsidR="00A96A90" w:rsidP="00A96A90" w:rsidRDefault="00A96A90" w14:paraId="54C07AD9" w14:textId="77777777">
      <w:pPr>
        <w:pStyle w:val="FootnoteText"/>
      </w:pPr>
      <w:r>
        <w:rPr>
          <w:rStyle w:val="FootnoteReference"/>
        </w:rPr>
        <w:footnoteRef/>
      </w:r>
      <w:r>
        <w:t xml:space="preserve"> NUDOR position paper</w:t>
      </w:r>
      <w:r w:rsidRPr="00E532BA">
        <w:t xml:space="preserve"> </w:t>
      </w:r>
      <w:r>
        <w:t>on Disability-Inclusive Employment in the Private Sector in Rwanda,2021</w:t>
      </w:r>
    </w:p>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7FC39BC" w:rsidTr="17FC39BC" w14:paraId="1DEAC609">
      <w:tc>
        <w:tcPr>
          <w:tcW w:w="3120" w:type="dxa"/>
          <w:tcMar/>
        </w:tcPr>
        <w:p w:rsidR="17FC39BC" w:rsidP="17FC39BC" w:rsidRDefault="17FC39BC" w14:paraId="33CBE5F0" w14:textId="64156294">
          <w:pPr>
            <w:pStyle w:val="Header"/>
            <w:bidi w:val="0"/>
            <w:ind w:left="-115"/>
            <w:jc w:val="left"/>
            <w:rPr>
              <w:rFonts w:ascii="Times New Roman" w:hAnsi="Times New Roman" w:eastAsia="Calibri" w:cs=""/>
              <w:sz w:val="24"/>
              <w:szCs w:val="24"/>
            </w:rPr>
          </w:pPr>
        </w:p>
      </w:tc>
      <w:tc>
        <w:tcPr>
          <w:tcW w:w="3120" w:type="dxa"/>
          <w:tcMar/>
        </w:tcPr>
        <w:p w:rsidR="17FC39BC" w:rsidP="17FC39BC" w:rsidRDefault="17FC39BC" w14:paraId="76AE43B9" w14:textId="40E7BFF0">
          <w:pPr>
            <w:pStyle w:val="Header"/>
            <w:bidi w:val="0"/>
            <w:jc w:val="center"/>
            <w:rPr>
              <w:rFonts w:ascii="Times New Roman" w:hAnsi="Times New Roman" w:eastAsia="Calibri" w:cs=""/>
              <w:sz w:val="24"/>
              <w:szCs w:val="24"/>
            </w:rPr>
          </w:pPr>
        </w:p>
      </w:tc>
      <w:tc>
        <w:tcPr>
          <w:tcW w:w="3120" w:type="dxa"/>
          <w:tcMar/>
        </w:tcPr>
        <w:p w:rsidR="17FC39BC" w:rsidP="17FC39BC" w:rsidRDefault="17FC39BC" w14:paraId="3DFD956A" w14:textId="63C32B2F">
          <w:pPr>
            <w:pStyle w:val="Header"/>
            <w:bidi w:val="0"/>
            <w:ind w:right="-115"/>
            <w:jc w:val="right"/>
            <w:rPr>
              <w:rFonts w:ascii="Times New Roman" w:hAnsi="Times New Roman" w:eastAsia="Calibri" w:cs=""/>
              <w:sz w:val="24"/>
              <w:szCs w:val="24"/>
            </w:rPr>
          </w:pPr>
        </w:p>
      </w:tc>
    </w:tr>
  </w:tbl>
  <w:p w:rsidR="17FC39BC" w:rsidP="17FC39BC" w:rsidRDefault="17FC39BC" w14:paraId="38BD841D" w14:textId="165F23F6">
    <w:pPr>
      <w:pStyle w:val="Header"/>
      <w:bidi w:val="0"/>
      <w:rPr>
        <w:rFonts w:ascii="Times New Roman" w:hAnsi="Times New Roman" w:eastAsia="Calibri" w:cs=""/>
        <w:sz w:val="24"/>
        <w:szCs w:val="24"/>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106" style="width:11.25pt;height:11.25pt" o:bullet="t" type="#_x0000_t75">
        <v:imagedata o:title="msoA080" r:id="rId1"/>
      </v:shape>
    </w:pict>
  </w:numPicBullet>
  <w:abstractNum w:abstractNumId="0" w15:restartNumberingAfterBreak="0">
    <w:nsid w:val="023D05D3"/>
    <w:multiLevelType w:val="hybridMultilevel"/>
    <w:tmpl w:val="2A324EF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10291FC8"/>
    <w:multiLevelType w:val="hybridMultilevel"/>
    <w:tmpl w:val="D9CC0ADE"/>
    <w:lvl w:ilvl="0" w:tplc="0409000B">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15:restartNumberingAfterBreak="0">
    <w:nsid w:val="10373E0A"/>
    <w:multiLevelType w:val="hybridMultilevel"/>
    <w:tmpl w:val="A3F2FD2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3CE7410"/>
    <w:multiLevelType w:val="hybridMultilevel"/>
    <w:tmpl w:val="73945404"/>
    <w:lvl w:ilvl="0" w:tplc="96585A70">
      <w:start w:val="1"/>
      <w:numFmt w:val="decimal"/>
      <w:lvlText w:val="%1."/>
      <w:lvlJc w:val="left"/>
      <w:pPr>
        <w:ind w:left="720" w:hanging="360"/>
      </w:pPr>
      <w:rPr>
        <w:rFonts w:ascii="Times New Roman" w:hAnsi="Times New Roman" w:cs="Times New Roman" w:eastAsiaTheme="minorHAnsi"/>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 w15:restartNumberingAfterBreak="0">
    <w:nsid w:val="14390A46"/>
    <w:multiLevelType w:val="hybridMultilevel"/>
    <w:tmpl w:val="AD6808FC"/>
    <w:lvl w:ilvl="0" w:tplc="867A7AFC">
      <w:start w:val="1"/>
      <w:numFmt w:val="decimal"/>
      <w:lvlText w:val="%1."/>
      <w:lvlJc w:val="left"/>
      <w:pPr>
        <w:ind w:left="360" w:hanging="360"/>
      </w:pPr>
      <w:rPr>
        <w:rFonts w:hint="default"/>
        <w:color w:val="1A1A1A"/>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829229C"/>
    <w:multiLevelType w:val="hybridMultilevel"/>
    <w:tmpl w:val="ECE83EDA"/>
    <w:lvl w:ilvl="0" w:tplc="3CE0AADA">
      <w:start w:val="1"/>
      <w:numFmt w:val="bullet"/>
      <w:lvlText w:val="-"/>
      <w:lvlJc w:val="left"/>
      <w:pPr>
        <w:ind w:left="1800" w:hanging="360"/>
      </w:pPr>
      <w:rPr>
        <w:rFonts w:hint="default" w:ascii="Times New Roman" w:hAnsi="Times New Roman" w:cs="Times New Roman" w:eastAsiaTheme="minorHAnsi"/>
      </w:rPr>
    </w:lvl>
    <w:lvl w:ilvl="1" w:tplc="04090003" w:tentative="1">
      <w:start w:val="1"/>
      <w:numFmt w:val="bullet"/>
      <w:lvlText w:val="o"/>
      <w:lvlJc w:val="left"/>
      <w:pPr>
        <w:ind w:left="2520" w:hanging="360"/>
      </w:pPr>
      <w:rPr>
        <w:rFonts w:hint="default" w:ascii="Courier New" w:hAnsi="Courier New" w:cs="Courier New"/>
      </w:rPr>
    </w:lvl>
    <w:lvl w:ilvl="2" w:tplc="04090005" w:tentative="1">
      <w:start w:val="1"/>
      <w:numFmt w:val="bullet"/>
      <w:lvlText w:val=""/>
      <w:lvlJc w:val="left"/>
      <w:pPr>
        <w:ind w:left="3240" w:hanging="360"/>
      </w:pPr>
      <w:rPr>
        <w:rFonts w:hint="default" w:ascii="Wingdings" w:hAnsi="Wingdings"/>
      </w:rPr>
    </w:lvl>
    <w:lvl w:ilvl="3" w:tplc="04090001" w:tentative="1">
      <w:start w:val="1"/>
      <w:numFmt w:val="bullet"/>
      <w:lvlText w:val=""/>
      <w:lvlJc w:val="left"/>
      <w:pPr>
        <w:ind w:left="3960" w:hanging="360"/>
      </w:pPr>
      <w:rPr>
        <w:rFonts w:hint="default" w:ascii="Symbol" w:hAnsi="Symbol"/>
      </w:rPr>
    </w:lvl>
    <w:lvl w:ilvl="4" w:tplc="04090003" w:tentative="1">
      <w:start w:val="1"/>
      <w:numFmt w:val="bullet"/>
      <w:lvlText w:val="o"/>
      <w:lvlJc w:val="left"/>
      <w:pPr>
        <w:ind w:left="4680" w:hanging="360"/>
      </w:pPr>
      <w:rPr>
        <w:rFonts w:hint="default" w:ascii="Courier New" w:hAnsi="Courier New" w:cs="Courier New"/>
      </w:rPr>
    </w:lvl>
    <w:lvl w:ilvl="5" w:tplc="04090005" w:tentative="1">
      <w:start w:val="1"/>
      <w:numFmt w:val="bullet"/>
      <w:lvlText w:val=""/>
      <w:lvlJc w:val="left"/>
      <w:pPr>
        <w:ind w:left="5400" w:hanging="360"/>
      </w:pPr>
      <w:rPr>
        <w:rFonts w:hint="default" w:ascii="Wingdings" w:hAnsi="Wingdings"/>
      </w:rPr>
    </w:lvl>
    <w:lvl w:ilvl="6" w:tplc="04090001" w:tentative="1">
      <w:start w:val="1"/>
      <w:numFmt w:val="bullet"/>
      <w:lvlText w:val=""/>
      <w:lvlJc w:val="left"/>
      <w:pPr>
        <w:ind w:left="6120" w:hanging="360"/>
      </w:pPr>
      <w:rPr>
        <w:rFonts w:hint="default" w:ascii="Symbol" w:hAnsi="Symbol"/>
      </w:rPr>
    </w:lvl>
    <w:lvl w:ilvl="7" w:tplc="04090003" w:tentative="1">
      <w:start w:val="1"/>
      <w:numFmt w:val="bullet"/>
      <w:lvlText w:val="o"/>
      <w:lvlJc w:val="left"/>
      <w:pPr>
        <w:ind w:left="6840" w:hanging="360"/>
      </w:pPr>
      <w:rPr>
        <w:rFonts w:hint="default" w:ascii="Courier New" w:hAnsi="Courier New" w:cs="Courier New"/>
      </w:rPr>
    </w:lvl>
    <w:lvl w:ilvl="8" w:tplc="04090005" w:tentative="1">
      <w:start w:val="1"/>
      <w:numFmt w:val="bullet"/>
      <w:lvlText w:val=""/>
      <w:lvlJc w:val="left"/>
      <w:pPr>
        <w:ind w:left="7560" w:hanging="360"/>
      </w:pPr>
      <w:rPr>
        <w:rFonts w:hint="default" w:ascii="Wingdings" w:hAnsi="Wingdings"/>
      </w:rPr>
    </w:lvl>
  </w:abstractNum>
  <w:abstractNum w:abstractNumId="6" w15:restartNumberingAfterBreak="0">
    <w:nsid w:val="1F6821D2"/>
    <w:multiLevelType w:val="hybridMultilevel"/>
    <w:tmpl w:val="E1AC19F2"/>
    <w:lvl w:ilvl="0" w:tplc="A77012E2">
      <w:start w:val="1"/>
      <w:numFmt w:val="upp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20A216EA"/>
    <w:multiLevelType w:val="hybridMultilevel"/>
    <w:tmpl w:val="6D745A9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5764DEF"/>
    <w:multiLevelType w:val="hybridMultilevel"/>
    <w:tmpl w:val="2B524F70"/>
    <w:lvl w:ilvl="0" w:tplc="9232EDB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60724B1"/>
    <w:multiLevelType w:val="hybridMultilevel"/>
    <w:tmpl w:val="BECE5CEE"/>
    <w:lvl w:ilvl="0" w:tplc="0409000D">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0" w15:restartNumberingAfterBreak="0">
    <w:nsid w:val="27C14BED"/>
    <w:multiLevelType w:val="hybridMultilevel"/>
    <w:tmpl w:val="8DBE1F3A"/>
    <w:lvl w:ilvl="0" w:tplc="DDD828E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35844011"/>
    <w:multiLevelType w:val="hybridMultilevel"/>
    <w:tmpl w:val="F9F0FF0C"/>
    <w:lvl w:ilvl="0" w:tplc="E9169442">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75D1875"/>
    <w:multiLevelType w:val="hybridMultilevel"/>
    <w:tmpl w:val="135289FE"/>
    <w:lvl w:ilvl="0" w:tplc="E916944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3CBE093A"/>
    <w:multiLevelType w:val="hybridMultilevel"/>
    <w:tmpl w:val="2BBC4E6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4" w15:restartNumberingAfterBreak="0">
    <w:nsid w:val="41BD38BF"/>
    <w:multiLevelType w:val="hybridMultilevel"/>
    <w:tmpl w:val="FE84C636"/>
    <w:lvl w:ilvl="0" w:tplc="04090007">
      <w:start w:val="1"/>
      <w:numFmt w:val="bullet"/>
      <w:lvlText w:val=""/>
      <w:lvlPicBulletId w:val="0"/>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5" w15:restartNumberingAfterBreak="0">
    <w:nsid w:val="42FB5C50"/>
    <w:multiLevelType w:val="hybridMultilevel"/>
    <w:tmpl w:val="BF20E6D2"/>
    <w:lvl w:ilvl="0" w:tplc="4C9679C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5F3C5A37"/>
    <w:multiLevelType w:val="hybridMultilevel"/>
    <w:tmpl w:val="A7D659DE"/>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17" w15:restartNumberingAfterBreak="0">
    <w:nsid w:val="62017F86"/>
    <w:multiLevelType w:val="hybridMultilevel"/>
    <w:tmpl w:val="00F8A3C0"/>
    <w:lvl w:ilvl="0" w:tplc="0406000B">
      <w:start w:val="1"/>
      <w:numFmt w:val="bullet"/>
      <w:lvlText w:val=""/>
      <w:lvlJc w:val="left"/>
      <w:pPr>
        <w:ind w:left="1440" w:hanging="360"/>
      </w:pPr>
      <w:rPr>
        <w:rFonts w:hint="default" w:ascii="Wingdings" w:hAnsi="Wingdings"/>
      </w:rPr>
    </w:lvl>
    <w:lvl w:ilvl="1" w:tplc="04060003" w:tentative="1">
      <w:start w:val="1"/>
      <w:numFmt w:val="bullet"/>
      <w:lvlText w:val="o"/>
      <w:lvlJc w:val="left"/>
      <w:pPr>
        <w:ind w:left="2160" w:hanging="360"/>
      </w:pPr>
      <w:rPr>
        <w:rFonts w:hint="default" w:ascii="Courier New" w:hAnsi="Courier New" w:cs="Courier New"/>
      </w:rPr>
    </w:lvl>
    <w:lvl w:ilvl="2" w:tplc="04060005" w:tentative="1">
      <w:start w:val="1"/>
      <w:numFmt w:val="bullet"/>
      <w:lvlText w:val=""/>
      <w:lvlJc w:val="left"/>
      <w:pPr>
        <w:ind w:left="2880" w:hanging="360"/>
      </w:pPr>
      <w:rPr>
        <w:rFonts w:hint="default" w:ascii="Wingdings" w:hAnsi="Wingdings"/>
      </w:rPr>
    </w:lvl>
    <w:lvl w:ilvl="3" w:tplc="04060001" w:tentative="1">
      <w:start w:val="1"/>
      <w:numFmt w:val="bullet"/>
      <w:lvlText w:val=""/>
      <w:lvlJc w:val="left"/>
      <w:pPr>
        <w:ind w:left="3600" w:hanging="360"/>
      </w:pPr>
      <w:rPr>
        <w:rFonts w:hint="default" w:ascii="Symbol" w:hAnsi="Symbol"/>
      </w:rPr>
    </w:lvl>
    <w:lvl w:ilvl="4" w:tplc="04060003" w:tentative="1">
      <w:start w:val="1"/>
      <w:numFmt w:val="bullet"/>
      <w:lvlText w:val="o"/>
      <w:lvlJc w:val="left"/>
      <w:pPr>
        <w:ind w:left="4320" w:hanging="360"/>
      </w:pPr>
      <w:rPr>
        <w:rFonts w:hint="default" w:ascii="Courier New" w:hAnsi="Courier New" w:cs="Courier New"/>
      </w:rPr>
    </w:lvl>
    <w:lvl w:ilvl="5" w:tplc="04060005" w:tentative="1">
      <w:start w:val="1"/>
      <w:numFmt w:val="bullet"/>
      <w:lvlText w:val=""/>
      <w:lvlJc w:val="left"/>
      <w:pPr>
        <w:ind w:left="5040" w:hanging="360"/>
      </w:pPr>
      <w:rPr>
        <w:rFonts w:hint="default" w:ascii="Wingdings" w:hAnsi="Wingdings"/>
      </w:rPr>
    </w:lvl>
    <w:lvl w:ilvl="6" w:tplc="04060001" w:tentative="1">
      <w:start w:val="1"/>
      <w:numFmt w:val="bullet"/>
      <w:lvlText w:val=""/>
      <w:lvlJc w:val="left"/>
      <w:pPr>
        <w:ind w:left="5760" w:hanging="360"/>
      </w:pPr>
      <w:rPr>
        <w:rFonts w:hint="default" w:ascii="Symbol" w:hAnsi="Symbol"/>
      </w:rPr>
    </w:lvl>
    <w:lvl w:ilvl="7" w:tplc="04060003" w:tentative="1">
      <w:start w:val="1"/>
      <w:numFmt w:val="bullet"/>
      <w:lvlText w:val="o"/>
      <w:lvlJc w:val="left"/>
      <w:pPr>
        <w:ind w:left="6480" w:hanging="360"/>
      </w:pPr>
      <w:rPr>
        <w:rFonts w:hint="default" w:ascii="Courier New" w:hAnsi="Courier New" w:cs="Courier New"/>
      </w:rPr>
    </w:lvl>
    <w:lvl w:ilvl="8" w:tplc="04060005" w:tentative="1">
      <w:start w:val="1"/>
      <w:numFmt w:val="bullet"/>
      <w:lvlText w:val=""/>
      <w:lvlJc w:val="left"/>
      <w:pPr>
        <w:ind w:left="7200" w:hanging="360"/>
      </w:pPr>
      <w:rPr>
        <w:rFonts w:hint="default" w:ascii="Wingdings" w:hAnsi="Wingdings"/>
      </w:rPr>
    </w:lvl>
  </w:abstractNum>
  <w:num w:numId="1">
    <w:abstractNumId w:val="1"/>
  </w:num>
  <w:num w:numId="2">
    <w:abstractNumId w:val="6"/>
  </w:num>
  <w:num w:numId="3">
    <w:abstractNumId w:val="10"/>
  </w:num>
  <w:num w:numId="4">
    <w:abstractNumId w:val="5"/>
  </w:num>
  <w:num w:numId="5">
    <w:abstractNumId w:val="15"/>
  </w:num>
  <w:num w:numId="6">
    <w:abstractNumId w:val="14"/>
  </w:num>
  <w:num w:numId="7">
    <w:abstractNumId w:val="13"/>
  </w:num>
  <w:num w:numId="8">
    <w:abstractNumId w:val="9"/>
  </w:num>
  <w:num w:numId="9">
    <w:abstractNumId w:val="16"/>
  </w:num>
  <w:num w:numId="10">
    <w:abstractNumId w:val="3"/>
  </w:num>
  <w:num w:numId="11">
    <w:abstractNumId w:val="2"/>
  </w:num>
  <w:num w:numId="12">
    <w:abstractNumId w:val="0"/>
  </w:num>
  <w:num w:numId="13">
    <w:abstractNumId w:val="7"/>
  </w:num>
  <w:num w:numId="14">
    <w:abstractNumId w:val="8"/>
  </w:num>
  <w:num w:numId="15">
    <w:abstractNumId w:val="12"/>
  </w:num>
  <w:num w:numId="16">
    <w:abstractNumId w:val="4"/>
  </w:num>
  <w:num w:numId="17">
    <w:abstractNumId w:val="11"/>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val="false"/>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36A4"/>
    <w:rsid w:val="00001AEB"/>
    <w:rsid w:val="00006BD2"/>
    <w:rsid w:val="00007D8B"/>
    <w:rsid w:val="00010633"/>
    <w:rsid w:val="000119E7"/>
    <w:rsid w:val="00017228"/>
    <w:rsid w:val="00032824"/>
    <w:rsid w:val="00052B55"/>
    <w:rsid w:val="000660F7"/>
    <w:rsid w:val="00070019"/>
    <w:rsid w:val="00077472"/>
    <w:rsid w:val="000A012E"/>
    <w:rsid w:val="000A47EC"/>
    <w:rsid w:val="000A5FA4"/>
    <w:rsid w:val="000B5184"/>
    <w:rsid w:val="000B66F8"/>
    <w:rsid w:val="000C7FE3"/>
    <w:rsid w:val="000D22D6"/>
    <w:rsid w:val="000D3464"/>
    <w:rsid w:val="000F1CBD"/>
    <w:rsid w:val="00100C31"/>
    <w:rsid w:val="001252E7"/>
    <w:rsid w:val="001314BD"/>
    <w:rsid w:val="0013357B"/>
    <w:rsid w:val="001436A4"/>
    <w:rsid w:val="0016172D"/>
    <w:rsid w:val="00165F9C"/>
    <w:rsid w:val="00172763"/>
    <w:rsid w:val="00177A23"/>
    <w:rsid w:val="00181D6A"/>
    <w:rsid w:val="0018200F"/>
    <w:rsid w:val="00196553"/>
    <w:rsid w:val="00197EF4"/>
    <w:rsid w:val="001B251E"/>
    <w:rsid w:val="001B366D"/>
    <w:rsid w:val="001D2644"/>
    <w:rsid w:val="001D5E54"/>
    <w:rsid w:val="001E495A"/>
    <w:rsid w:val="002044DA"/>
    <w:rsid w:val="00217D19"/>
    <w:rsid w:val="00217DDF"/>
    <w:rsid w:val="002213A7"/>
    <w:rsid w:val="00225125"/>
    <w:rsid w:val="002337B1"/>
    <w:rsid w:val="00234D6A"/>
    <w:rsid w:val="00247950"/>
    <w:rsid w:val="002622B4"/>
    <w:rsid w:val="00284000"/>
    <w:rsid w:val="0028581B"/>
    <w:rsid w:val="002962DA"/>
    <w:rsid w:val="002B0A29"/>
    <w:rsid w:val="002C3408"/>
    <w:rsid w:val="002E325E"/>
    <w:rsid w:val="00324952"/>
    <w:rsid w:val="00326AB2"/>
    <w:rsid w:val="003414FF"/>
    <w:rsid w:val="003430BD"/>
    <w:rsid w:val="003520DA"/>
    <w:rsid w:val="0035246F"/>
    <w:rsid w:val="003B2E74"/>
    <w:rsid w:val="003B45F0"/>
    <w:rsid w:val="003C4ED8"/>
    <w:rsid w:val="003D3226"/>
    <w:rsid w:val="003E0430"/>
    <w:rsid w:val="00405594"/>
    <w:rsid w:val="00405CA6"/>
    <w:rsid w:val="00406586"/>
    <w:rsid w:val="00410BC7"/>
    <w:rsid w:val="00410DB4"/>
    <w:rsid w:val="00413652"/>
    <w:rsid w:val="004222B2"/>
    <w:rsid w:val="00432720"/>
    <w:rsid w:val="00445D59"/>
    <w:rsid w:val="00451E4A"/>
    <w:rsid w:val="0045361A"/>
    <w:rsid w:val="004608B3"/>
    <w:rsid w:val="004906F4"/>
    <w:rsid w:val="00497CC5"/>
    <w:rsid w:val="004A3F4A"/>
    <w:rsid w:val="004D5162"/>
    <w:rsid w:val="004E5D7C"/>
    <w:rsid w:val="004F7D6C"/>
    <w:rsid w:val="005015D0"/>
    <w:rsid w:val="0050257F"/>
    <w:rsid w:val="00517E4F"/>
    <w:rsid w:val="00521FF7"/>
    <w:rsid w:val="0052737C"/>
    <w:rsid w:val="005320F3"/>
    <w:rsid w:val="00541508"/>
    <w:rsid w:val="00544F41"/>
    <w:rsid w:val="00563BFB"/>
    <w:rsid w:val="00564D75"/>
    <w:rsid w:val="00570CAE"/>
    <w:rsid w:val="00571258"/>
    <w:rsid w:val="0058687D"/>
    <w:rsid w:val="0059145C"/>
    <w:rsid w:val="00593642"/>
    <w:rsid w:val="005A3A0D"/>
    <w:rsid w:val="005B76E1"/>
    <w:rsid w:val="005D3C76"/>
    <w:rsid w:val="005E0FE2"/>
    <w:rsid w:val="005E40AF"/>
    <w:rsid w:val="005E43BB"/>
    <w:rsid w:val="005F4C25"/>
    <w:rsid w:val="00605A6D"/>
    <w:rsid w:val="00613F63"/>
    <w:rsid w:val="00616B32"/>
    <w:rsid w:val="00624924"/>
    <w:rsid w:val="00627B09"/>
    <w:rsid w:val="00634D50"/>
    <w:rsid w:val="00681F3B"/>
    <w:rsid w:val="00686669"/>
    <w:rsid w:val="00686B1D"/>
    <w:rsid w:val="0068766E"/>
    <w:rsid w:val="006A0F36"/>
    <w:rsid w:val="006A2ED9"/>
    <w:rsid w:val="006B2D32"/>
    <w:rsid w:val="006B6857"/>
    <w:rsid w:val="006C2BEE"/>
    <w:rsid w:val="006C7C80"/>
    <w:rsid w:val="006E1E39"/>
    <w:rsid w:val="006F0C05"/>
    <w:rsid w:val="006F14FB"/>
    <w:rsid w:val="006F7CC9"/>
    <w:rsid w:val="00720A72"/>
    <w:rsid w:val="00721BF6"/>
    <w:rsid w:val="0072206E"/>
    <w:rsid w:val="007260A5"/>
    <w:rsid w:val="007339C4"/>
    <w:rsid w:val="00742029"/>
    <w:rsid w:val="0075599A"/>
    <w:rsid w:val="0075713A"/>
    <w:rsid w:val="00760F5C"/>
    <w:rsid w:val="00776AE3"/>
    <w:rsid w:val="00777E76"/>
    <w:rsid w:val="0079080F"/>
    <w:rsid w:val="007D1DD9"/>
    <w:rsid w:val="007D39A5"/>
    <w:rsid w:val="007D79DB"/>
    <w:rsid w:val="008021E5"/>
    <w:rsid w:val="008065E9"/>
    <w:rsid w:val="008073AF"/>
    <w:rsid w:val="00816D3A"/>
    <w:rsid w:val="008315A4"/>
    <w:rsid w:val="0083319E"/>
    <w:rsid w:val="00874EE6"/>
    <w:rsid w:val="0089335F"/>
    <w:rsid w:val="008B1292"/>
    <w:rsid w:val="008C0D95"/>
    <w:rsid w:val="008C3911"/>
    <w:rsid w:val="008C5476"/>
    <w:rsid w:val="008E1DBA"/>
    <w:rsid w:val="008F506D"/>
    <w:rsid w:val="0092076B"/>
    <w:rsid w:val="009221CF"/>
    <w:rsid w:val="00934ECE"/>
    <w:rsid w:val="009600B4"/>
    <w:rsid w:val="00973B62"/>
    <w:rsid w:val="00974395"/>
    <w:rsid w:val="00974639"/>
    <w:rsid w:val="00983FA1"/>
    <w:rsid w:val="00984E75"/>
    <w:rsid w:val="00986FB5"/>
    <w:rsid w:val="00990916"/>
    <w:rsid w:val="00990B8B"/>
    <w:rsid w:val="009966A6"/>
    <w:rsid w:val="009A0412"/>
    <w:rsid w:val="009B36FA"/>
    <w:rsid w:val="009D3C01"/>
    <w:rsid w:val="009F5C6A"/>
    <w:rsid w:val="00A0076D"/>
    <w:rsid w:val="00A1084C"/>
    <w:rsid w:val="00A109C7"/>
    <w:rsid w:val="00A13EF6"/>
    <w:rsid w:val="00A208A1"/>
    <w:rsid w:val="00A3560D"/>
    <w:rsid w:val="00A44FB5"/>
    <w:rsid w:val="00A54017"/>
    <w:rsid w:val="00A5637D"/>
    <w:rsid w:val="00A8083B"/>
    <w:rsid w:val="00A82435"/>
    <w:rsid w:val="00A94A7E"/>
    <w:rsid w:val="00A96A90"/>
    <w:rsid w:val="00AA429B"/>
    <w:rsid w:val="00AA6899"/>
    <w:rsid w:val="00AB1148"/>
    <w:rsid w:val="00AB1163"/>
    <w:rsid w:val="00AE6760"/>
    <w:rsid w:val="00AE705C"/>
    <w:rsid w:val="00AF058A"/>
    <w:rsid w:val="00B02591"/>
    <w:rsid w:val="00B3715B"/>
    <w:rsid w:val="00B515A1"/>
    <w:rsid w:val="00B54B41"/>
    <w:rsid w:val="00B66B5F"/>
    <w:rsid w:val="00B67E07"/>
    <w:rsid w:val="00BA4F55"/>
    <w:rsid w:val="00BA5164"/>
    <w:rsid w:val="00BA6C36"/>
    <w:rsid w:val="00BB467C"/>
    <w:rsid w:val="00BB6ADF"/>
    <w:rsid w:val="00BC012E"/>
    <w:rsid w:val="00BC3846"/>
    <w:rsid w:val="00BC396E"/>
    <w:rsid w:val="00BD425A"/>
    <w:rsid w:val="00BD45BE"/>
    <w:rsid w:val="00BF3CBF"/>
    <w:rsid w:val="00BF7FC6"/>
    <w:rsid w:val="00C15EB1"/>
    <w:rsid w:val="00C20DCD"/>
    <w:rsid w:val="00C23904"/>
    <w:rsid w:val="00C23DF0"/>
    <w:rsid w:val="00C5161C"/>
    <w:rsid w:val="00C541B3"/>
    <w:rsid w:val="00C57D41"/>
    <w:rsid w:val="00C84174"/>
    <w:rsid w:val="00C85408"/>
    <w:rsid w:val="00C95856"/>
    <w:rsid w:val="00CA1CE2"/>
    <w:rsid w:val="00CA49C2"/>
    <w:rsid w:val="00CC2C31"/>
    <w:rsid w:val="00CD0FBC"/>
    <w:rsid w:val="00CE268F"/>
    <w:rsid w:val="00CE3DC0"/>
    <w:rsid w:val="00CF66C4"/>
    <w:rsid w:val="00D003D0"/>
    <w:rsid w:val="00D12239"/>
    <w:rsid w:val="00D253AC"/>
    <w:rsid w:val="00D26E3D"/>
    <w:rsid w:val="00D351B9"/>
    <w:rsid w:val="00D37455"/>
    <w:rsid w:val="00D42BFD"/>
    <w:rsid w:val="00D62241"/>
    <w:rsid w:val="00D7229D"/>
    <w:rsid w:val="00D81D8E"/>
    <w:rsid w:val="00D833BA"/>
    <w:rsid w:val="00DA39E7"/>
    <w:rsid w:val="00DA65E6"/>
    <w:rsid w:val="00DD42C5"/>
    <w:rsid w:val="00DE1EC8"/>
    <w:rsid w:val="00DF26FE"/>
    <w:rsid w:val="00E00EFD"/>
    <w:rsid w:val="00E11304"/>
    <w:rsid w:val="00E24644"/>
    <w:rsid w:val="00E31E8E"/>
    <w:rsid w:val="00E43AAB"/>
    <w:rsid w:val="00E511A8"/>
    <w:rsid w:val="00E51397"/>
    <w:rsid w:val="00E51D3C"/>
    <w:rsid w:val="00E557A2"/>
    <w:rsid w:val="00E63361"/>
    <w:rsid w:val="00E72296"/>
    <w:rsid w:val="00E816FD"/>
    <w:rsid w:val="00EB2BE0"/>
    <w:rsid w:val="00EC122A"/>
    <w:rsid w:val="00EC5C38"/>
    <w:rsid w:val="00EC7707"/>
    <w:rsid w:val="00EC7A0C"/>
    <w:rsid w:val="00EE0778"/>
    <w:rsid w:val="00EE20CE"/>
    <w:rsid w:val="00EF6942"/>
    <w:rsid w:val="00F06366"/>
    <w:rsid w:val="00F153E5"/>
    <w:rsid w:val="00F23C03"/>
    <w:rsid w:val="00F242BF"/>
    <w:rsid w:val="00F6236E"/>
    <w:rsid w:val="00F83DA3"/>
    <w:rsid w:val="00F91BD9"/>
    <w:rsid w:val="00F96A01"/>
    <w:rsid w:val="00FA1F81"/>
    <w:rsid w:val="00FA7A1F"/>
    <w:rsid w:val="00FB067F"/>
    <w:rsid w:val="00FB4379"/>
    <w:rsid w:val="00FC0402"/>
    <w:rsid w:val="00FC0985"/>
    <w:rsid w:val="00FE483B"/>
    <w:rsid w:val="00FE5348"/>
    <w:rsid w:val="00FE5E2D"/>
    <w:rsid w:val="00FE744F"/>
    <w:rsid w:val="17FC39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49B79D"/>
  <w15:chartTrackingRefBased/>
  <w15:docId w15:val="{72419EDE-2DCD-4A4F-9132-A5803EC014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0F1CBD"/>
    <w:pPr>
      <w:spacing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0F1CBD"/>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5B76E1"/>
    <w:pPr>
      <w:keepNext/>
      <w:keepLines/>
      <w:spacing w:before="280" w:after="240"/>
      <w:outlineLvl w:val="1"/>
    </w:pPr>
    <w:rPr>
      <w:rFonts w:eastAsiaTheme="majorEastAsia" w:cstheme="majorBidi"/>
      <w:b/>
      <w:sz w:val="28"/>
      <w:szCs w:val="26"/>
    </w:rPr>
  </w:style>
  <w:style w:type="paragraph" w:styleId="Heading3">
    <w:name w:val="heading 3"/>
    <w:basedOn w:val="Normal"/>
    <w:next w:val="Normal"/>
    <w:link w:val="Heading3Char"/>
    <w:autoRedefine/>
    <w:uiPriority w:val="9"/>
    <w:unhideWhenUsed/>
    <w:qFormat/>
    <w:rsid w:val="00BB6ADF"/>
    <w:pPr>
      <w:keepNext/>
      <w:keepLines/>
      <w:spacing w:before="40" w:after="0"/>
      <w:ind w:left="1080" w:hanging="720"/>
      <w:outlineLvl w:val="2"/>
    </w:pPr>
    <w:rPr>
      <w:rFonts w:eastAsiaTheme="majorEastAsia" w:cstheme="majorBidi"/>
      <w:b/>
      <w:sz w:val="28"/>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Quote">
    <w:name w:val="Quote"/>
    <w:basedOn w:val="Normal"/>
    <w:next w:val="Normal"/>
    <w:link w:val="QuoteChar"/>
    <w:autoRedefine/>
    <w:uiPriority w:val="29"/>
    <w:qFormat/>
    <w:rsid w:val="005B76E1"/>
    <w:pPr>
      <w:spacing w:before="200"/>
      <w:ind w:left="864" w:right="864"/>
      <w:jc w:val="center"/>
    </w:pPr>
    <w:rPr>
      <w:i/>
      <w:iCs/>
      <w:color w:val="404040" w:themeColor="text1" w:themeTint="BF"/>
    </w:rPr>
  </w:style>
  <w:style w:type="character" w:styleId="QuoteChar" w:customStyle="1">
    <w:name w:val="Quote Char"/>
    <w:basedOn w:val="DefaultParagraphFont"/>
    <w:link w:val="Quote"/>
    <w:uiPriority w:val="29"/>
    <w:rsid w:val="005B76E1"/>
    <w:rPr>
      <w:rFonts w:ascii="Times New Roman" w:hAnsi="Times New Roman"/>
      <w:i/>
      <w:iCs/>
      <w:color w:val="404040" w:themeColor="text1" w:themeTint="BF"/>
      <w:sz w:val="24"/>
      <w:lang w:val="en-GB"/>
    </w:rPr>
  </w:style>
  <w:style w:type="character" w:styleId="Heading1Char" w:customStyle="1">
    <w:name w:val="Heading 1 Char"/>
    <w:basedOn w:val="DefaultParagraphFont"/>
    <w:link w:val="Heading1"/>
    <w:uiPriority w:val="9"/>
    <w:rsid w:val="000F1CBD"/>
    <w:rPr>
      <w:rFonts w:ascii="Times New Roman" w:hAnsi="Times New Roman" w:eastAsiaTheme="majorEastAsia" w:cstheme="majorBidi"/>
      <w:b/>
      <w:sz w:val="32"/>
      <w:szCs w:val="32"/>
      <w:lang w:val="en-GB"/>
    </w:rPr>
  </w:style>
  <w:style w:type="character" w:styleId="Heading2Char" w:customStyle="1">
    <w:name w:val="Heading 2 Char"/>
    <w:basedOn w:val="DefaultParagraphFont"/>
    <w:link w:val="Heading2"/>
    <w:uiPriority w:val="9"/>
    <w:rsid w:val="005B76E1"/>
    <w:rPr>
      <w:rFonts w:ascii="Times New Roman" w:hAnsi="Times New Roman" w:eastAsiaTheme="majorEastAsia" w:cstheme="majorBidi"/>
      <w:b/>
      <w:sz w:val="28"/>
      <w:szCs w:val="26"/>
      <w:lang w:val="en-GB"/>
    </w:rPr>
  </w:style>
  <w:style w:type="character" w:styleId="Heading3Char" w:customStyle="1">
    <w:name w:val="Heading 3 Char"/>
    <w:basedOn w:val="DefaultParagraphFont"/>
    <w:link w:val="Heading3"/>
    <w:uiPriority w:val="9"/>
    <w:rsid w:val="00BB6ADF"/>
    <w:rPr>
      <w:rFonts w:ascii="Times New Roman" w:hAnsi="Times New Roman" w:eastAsiaTheme="majorEastAsia" w:cstheme="majorBidi"/>
      <w:b/>
      <w:sz w:val="28"/>
      <w:szCs w:val="24"/>
      <w:lang w:val="en-GB"/>
    </w:rPr>
  </w:style>
  <w:style w:type="paragraph" w:styleId="TOC1">
    <w:name w:val="toc 1"/>
    <w:basedOn w:val="Normal"/>
    <w:next w:val="Normal"/>
    <w:autoRedefine/>
    <w:uiPriority w:val="39"/>
    <w:unhideWhenUsed/>
    <w:rsid w:val="00816D3A"/>
    <w:pPr>
      <w:spacing w:after="0"/>
    </w:pPr>
  </w:style>
  <w:style w:type="paragraph" w:styleId="Caption">
    <w:name w:val="caption"/>
    <w:basedOn w:val="Normal"/>
    <w:next w:val="Normal"/>
    <w:autoRedefine/>
    <w:uiPriority w:val="35"/>
    <w:unhideWhenUsed/>
    <w:qFormat/>
    <w:rsid w:val="00BB6ADF"/>
    <w:pPr>
      <w:spacing w:after="200" w:line="240" w:lineRule="auto"/>
    </w:pPr>
    <w:rPr>
      <w:i/>
      <w:iCs/>
      <w:color w:val="44546A" w:themeColor="text2"/>
      <w:sz w:val="22"/>
      <w:szCs w:val="18"/>
    </w:rPr>
  </w:style>
  <w:style w:type="paragraph" w:styleId="ListParagraph">
    <w:name w:val="List Paragraph"/>
    <w:basedOn w:val="Normal"/>
    <w:link w:val="ListParagraphChar"/>
    <w:uiPriority w:val="34"/>
    <w:qFormat/>
    <w:rsid w:val="00A109C7"/>
    <w:pPr>
      <w:ind w:left="720"/>
      <w:contextualSpacing/>
    </w:pPr>
  </w:style>
  <w:style w:type="paragraph" w:styleId="FootnoteText">
    <w:name w:val="footnote text"/>
    <w:basedOn w:val="Normal"/>
    <w:link w:val="FootnoteTextChar"/>
    <w:uiPriority w:val="99"/>
    <w:unhideWhenUsed/>
    <w:rsid w:val="005A3A0D"/>
    <w:pPr>
      <w:spacing w:after="0" w:line="240" w:lineRule="auto"/>
    </w:pPr>
    <w:rPr>
      <w:sz w:val="20"/>
      <w:szCs w:val="20"/>
    </w:rPr>
  </w:style>
  <w:style w:type="character" w:styleId="FootnoteTextChar" w:customStyle="1">
    <w:name w:val="Footnote Text Char"/>
    <w:basedOn w:val="DefaultParagraphFont"/>
    <w:link w:val="FootnoteText"/>
    <w:uiPriority w:val="99"/>
    <w:rsid w:val="005A3A0D"/>
    <w:rPr>
      <w:rFonts w:ascii="Times New Roman" w:hAnsi="Times New Roman"/>
      <w:sz w:val="20"/>
      <w:szCs w:val="20"/>
      <w:lang w:val="en-GB"/>
    </w:rPr>
  </w:style>
  <w:style w:type="character" w:styleId="FootnoteReference">
    <w:name w:val="footnote reference"/>
    <w:basedOn w:val="DefaultParagraphFont"/>
    <w:uiPriority w:val="99"/>
    <w:unhideWhenUsed/>
    <w:rsid w:val="005A3A0D"/>
    <w:rPr>
      <w:vertAlign w:val="superscript"/>
    </w:rPr>
  </w:style>
  <w:style w:type="character" w:styleId="markedcontent" w:customStyle="1">
    <w:name w:val="markedcontent"/>
    <w:basedOn w:val="DefaultParagraphFont"/>
    <w:rsid w:val="00077472"/>
  </w:style>
  <w:style w:type="character" w:styleId="highlight" w:customStyle="1">
    <w:name w:val="highlight"/>
    <w:basedOn w:val="DefaultParagraphFont"/>
    <w:rsid w:val="00077472"/>
  </w:style>
  <w:style w:type="character" w:styleId="hgkelc" w:customStyle="1">
    <w:name w:val="hgkelc"/>
    <w:basedOn w:val="DefaultParagraphFont"/>
    <w:rsid w:val="006A0F36"/>
  </w:style>
  <w:style w:type="character" w:styleId="ListParagraphChar" w:customStyle="1">
    <w:name w:val="List Paragraph Char"/>
    <w:link w:val="ListParagraph"/>
    <w:uiPriority w:val="34"/>
    <w:rsid w:val="00A96A90"/>
    <w:rPr>
      <w:rFonts w:ascii="Times New Roman" w:hAnsi="Times New Roman"/>
      <w:sz w:val="24"/>
      <w:lang w:val="en-GB"/>
    </w:rPr>
  </w:style>
  <w:style w:type="character" w:styleId="q4iawc" w:customStyle="1">
    <w:name w:val="q4iawc"/>
    <w:basedOn w:val="DefaultParagraphFont"/>
    <w:rsid w:val="00A96A90"/>
  </w:style>
  <w:style w:type="paragraph" w:styleId="NormalWeb">
    <w:name w:val="Normal (Web)"/>
    <w:basedOn w:val="Normal"/>
    <w:uiPriority w:val="99"/>
    <w:unhideWhenUsed/>
    <w:rsid w:val="00BF3CBF"/>
    <w:pPr>
      <w:spacing w:before="100" w:beforeAutospacing="1" w:after="100" w:afterAutospacing="1" w:line="240" w:lineRule="auto"/>
      <w:jc w:val="left"/>
    </w:pPr>
    <w:rPr>
      <w:rFonts w:eastAsia="Times New Roman" w:cs="Times New Roman"/>
      <w:szCs w:val="24"/>
      <w:lang w:val="en-US"/>
    </w:rPr>
  </w:style>
  <w:style w:type="paragraph" w:styleId="Header">
    <w:name w:val="header"/>
    <w:basedOn w:val="Normal"/>
    <w:link w:val="HeaderChar"/>
    <w:uiPriority w:val="99"/>
    <w:unhideWhenUsed/>
    <w:rsid w:val="00C15EB1"/>
    <w:pPr>
      <w:tabs>
        <w:tab w:val="center" w:pos="4680"/>
        <w:tab w:val="right" w:pos="9360"/>
      </w:tabs>
      <w:spacing w:after="0" w:line="240" w:lineRule="auto"/>
    </w:pPr>
  </w:style>
  <w:style w:type="character" w:styleId="HeaderChar" w:customStyle="1">
    <w:name w:val="Header Char"/>
    <w:basedOn w:val="DefaultParagraphFont"/>
    <w:link w:val="Header"/>
    <w:uiPriority w:val="99"/>
    <w:rsid w:val="00C15EB1"/>
    <w:rPr>
      <w:rFonts w:ascii="Times New Roman" w:hAnsi="Times New Roman"/>
      <w:sz w:val="24"/>
      <w:lang w:val="en-GB"/>
    </w:rPr>
  </w:style>
  <w:style w:type="paragraph" w:styleId="Footer">
    <w:name w:val="footer"/>
    <w:basedOn w:val="Normal"/>
    <w:link w:val="FooterChar"/>
    <w:uiPriority w:val="99"/>
    <w:unhideWhenUsed/>
    <w:rsid w:val="00C15EB1"/>
    <w:pPr>
      <w:tabs>
        <w:tab w:val="center" w:pos="4680"/>
        <w:tab w:val="right" w:pos="9360"/>
      </w:tabs>
      <w:spacing w:after="0" w:line="240" w:lineRule="auto"/>
    </w:pPr>
  </w:style>
  <w:style w:type="character" w:styleId="FooterChar" w:customStyle="1">
    <w:name w:val="Footer Char"/>
    <w:basedOn w:val="DefaultParagraphFont"/>
    <w:link w:val="Footer"/>
    <w:uiPriority w:val="99"/>
    <w:rsid w:val="00C15EB1"/>
    <w:rPr>
      <w:rFonts w:ascii="Times New Roman" w:hAnsi="Times New Roman"/>
      <w:sz w:val="24"/>
      <w:lang w:val="en-GB"/>
    </w:rPr>
  </w:style>
  <w:style w:type="character" w:styleId="enn" w:customStyle="1">
    <w:name w:val="en_n"/>
    <w:basedOn w:val="DefaultParagraphFont"/>
    <w:rsid w:val="00177A23"/>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f9eceec360784490" Type="http://schemas.openxmlformats.org/officeDocument/2006/relationships/header" Target="header.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000d0a827c6f45c4" Type="http://schemas.openxmlformats.org/officeDocument/2006/relationships/footer" Target="footer.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84D12DB-F43B-40CB-B44B-0C2EAD53466D}">
  <ds:schemaRefs>
    <ds:schemaRef ds:uri="http://schemas.openxmlformats.org/officeDocument/2006/bibliography"/>
  </ds:schemaRefs>
</ds:datastoreItem>
</file>

<file path=customXml/itemProps2.xml><?xml version="1.0" encoding="utf-8"?>
<ds:datastoreItem xmlns:ds="http://schemas.openxmlformats.org/officeDocument/2006/customXml" ds:itemID="{7DE8A82E-CCA3-4FCC-A2C2-8C20C1DE1D2E}"/>
</file>

<file path=customXml/itemProps3.xml><?xml version="1.0" encoding="utf-8"?>
<ds:datastoreItem xmlns:ds="http://schemas.openxmlformats.org/officeDocument/2006/customXml" ds:itemID="{09CD8F9B-CFCC-4A51-90CC-DCBE5BB96852}"/>
</file>

<file path=customXml/itemProps4.xml><?xml version="1.0" encoding="utf-8"?>
<ds:datastoreItem xmlns:ds="http://schemas.openxmlformats.org/officeDocument/2006/customXml" ds:itemID="{28C7401D-17C0-48EF-9B4F-F01CCB022A96}"/>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Celestin NZEYIMANA</dc:creator>
  <cp:keywords/>
  <dc:description/>
  <cp:lastModifiedBy>Guest User</cp:lastModifiedBy>
  <cp:revision>3</cp:revision>
  <cp:lastPrinted>2022-06-05T15:22:00Z</cp:lastPrinted>
  <dcterms:created xsi:type="dcterms:W3CDTF">2022-06-07T07:09:00Z</dcterms:created>
  <dcterms:modified xsi:type="dcterms:W3CDTF">2022-06-21T09:13:30Z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