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602" w:rsidRPr="00D473DF" w:rsidRDefault="000F7478" w:rsidP="00251739">
      <w:pPr>
        <w:pStyle w:val="a3"/>
        <w:snapToGrid w:val="0"/>
        <w:jc w:val="center"/>
        <w:rPr>
          <w:rFonts w:ascii="Times New Roman" w:eastAsia="標楷體" w:hAnsi="Times New Roman"/>
          <w:b/>
          <w:color w:val="000000" w:themeColor="text1"/>
          <w:spacing w:val="0"/>
          <w:sz w:val="28"/>
          <w:szCs w:val="32"/>
        </w:rPr>
      </w:pPr>
      <w:r w:rsidRPr="00D473DF">
        <w:rPr>
          <w:rFonts w:ascii="Times New Roman" w:eastAsia="標楷體" w:hAnsi="Times New Roman" w:hint="eastAsia"/>
          <w:b/>
          <w:color w:val="000000" w:themeColor="text1"/>
          <w:spacing w:val="0"/>
          <w:sz w:val="28"/>
          <w:szCs w:val="32"/>
        </w:rPr>
        <w:t>List of Issue</w:t>
      </w:r>
      <w:r w:rsidR="001B2602" w:rsidRPr="00D473DF">
        <w:rPr>
          <w:rFonts w:ascii="Times New Roman" w:eastAsia="標楷體" w:hAnsi="Times New Roman" w:hint="eastAsia"/>
          <w:b/>
          <w:color w:val="000000" w:themeColor="text1"/>
          <w:spacing w:val="0"/>
          <w:sz w:val="28"/>
          <w:szCs w:val="32"/>
        </w:rPr>
        <w:t>s</w:t>
      </w:r>
    </w:p>
    <w:p w:rsidR="0007233F" w:rsidRPr="00D473DF" w:rsidRDefault="001B2602" w:rsidP="00251739">
      <w:pPr>
        <w:pStyle w:val="a3"/>
        <w:snapToGrid w:val="0"/>
        <w:jc w:val="center"/>
        <w:rPr>
          <w:rFonts w:ascii="Times New Roman" w:eastAsia="標楷體" w:hAnsi="Times New Roman"/>
          <w:b/>
          <w:color w:val="000000" w:themeColor="text1"/>
          <w:spacing w:val="0"/>
          <w:sz w:val="28"/>
          <w:szCs w:val="32"/>
        </w:rPr>
      </w:pPr>
      <w:r w:rsidRPr="00D473DF">
        <w:rPr>
          <w:rFonts w:ascii="Times New Roman" w:eastAsia="標楷體" w:hAnsi="Times New Roman" w:hint="eastAsia"/>
          <w:b/>
          <w:color w:val="000000" w:themeColor="text1"/>
          <w:spacing w:val="0"/>
          <w:sz w:val="28"/>
          <w:szCs w:val="32"/>
        </w:rPr>
        <w:t>on the Third</w:t>
      </w:r>
      <w:r w:rsidRPr="00D473DF">
        <w:rPr>
          <w:rFonts w:ascii="Times New Roman" w:eastAsia="標楷體" w:hAnsi="Times New Roman"/>
          <w:b/>
          <w:color w:val="000000" w:themeColor="text1"/>
          <w:spacing w:val="0"/>
          <w:sz w:val="28"/>
          <w:szCs w:val="32"/>
        </w:rPr>
        <w:t xml:space="preserve"> </w:t>
      </w:r>
      <w:r w:rsidRPr="00D473DF">
        <w:rPr>
          <w:rFonts w:ascii="Times New Roman" w:eastAsia="標楷體" w:hAnsi="Times New Roman" w:hint="eastAsia"/>
          <w:b/>
          <w:color w:val="000000" w:themeColor="text1"/>
          <w:spacing w:val="0"/>
          <w:sz w:val="28"/>
          <w:szCs w:val="32"/>
        </w:rPr>
        <w:t>R</w:t>
      </w:r>
      <w:r w:rsidRPr="00D473DF">
        <w:rPr>
          <w:rFonts w:ascii="Times New Roman" w:eastAsia="標楷體" w:hAnsi="Times New Roman"/>
          <w:b/>
          <w:color w:val="000000" w:themeColor="text1"/>
          <w:spacing w:val="0"/>
          <w:sz w:val="28"/>
          <w:szCs w:val="32"/>
        </w:rPr>
        <w:t xml:space="preserve">eport of the Hong Kong Special Administrative Region </w:t>
      </w:r>
      <w:r w:rsidRPr="00D473DF">
        <w:rPr>
          <w:rFonts w:ascii="Times New Roman" w:eastAsia="標楷體" w:hAnsi="Times New Roman" w:hint="eastAsia"/>
          <w:b/>
          <w:color w:val="000000" w:themeColor="text1"/>
          <w:spacing w:val="0"/>
          <w:sz w:val="28"/>
          <w:szCs w:val="32"/>
        </w:rPr>
        <w:t>u</w:t>
      </w:r>
      <w:r w:rsidR="0007233F" w:rsidRPr="00D473DF">
        <w:rPr>
          <w:rFonts w:ascii="Times New Roman" w:eastAsia="標楷體" w:hAnsi="Times New Roman" w:hint="eastAsia"/>
          <w:b/>
          <w:color w:val="000000" w:themeColor="text1"/>
          <w:spacing w:val="0"/>
          <w:sz w:val="28"/>
          <w:szCs w:val="32"/>
        </w:rPr>
        <w:t xml:space="preserve">nder the International Covenant on </w:t>
      </w:r>
      <w:r w:rsidRPr="00D473DF">
        <w:rPr>
          <w:rFonts w:ascii="Times New Roman" w:eastAsia="標楷體" w:hAnsi="Times New Roman" w:hint="eastAsia"/>
          <w:b/>
          <w:color w:val="000000" w:themeColor="text1"/>
          <w:spacing w:val="0"/>
          <w:sz w:val="28"/>
          <w:szCs w:val="32"/>
        </w:rPr>
        <w:t xml:space="preserve">Economic, Social and Cultural </w:t>
      </w:r>
      <w:r w:rsidR="0007233F" w:rsidRPr="00D473DF">
        <w:rPr>
          <w:rFonts w:ascii="Times New Roman" w:eastAsia="標楷體" w:hAnsi="Times New Roman" w:hint="eastAsia"/>
          <w:b/>
          <w:color w:val="000000" w:themeColor="text1"/>
          <w:spacing w:val="0"/>
          <w:sz w:val="28"/>
          <w:szCs w:val="32"/>
        </w:rPr>
        <w:t>Rights</w:t>
      </w:r>
    </w:p>
    <w:p w:rsidR="00EA36B4" w:rsidRPr="00D473DF" w:rsidRDefault="00EA36B4" w:rsidP="00251739">
      <w:pPr>
        <w:pStyle w:val="a3"/>
        <w:snapToGrid w:val="0"/>
        <w:jc w:val="center"/>
        <w:rPr>
          <w:rFonts w:ascii="Times New Roman" w:eastAsia="標楷體" w:hAnsi="Times New Roman"/>
          <w:b/>
          <w:color w:val="000000" w:themeColor="text1"/>
          <w:spacing w:val="0"/>
          <w:sz w:val="32"/>
          <w:szCs w:val="32"/>
          <w:u w:val="single"/>
        </w:rPr>
      </w:pPr>
    </w:p>
    <w:p w:rsidR="001E334B" w:rsidRPr="00D473DF" w:rsidRDefault="001E334B" w:rsidP="00251739">
      <w:pPr>
        <w:pStyle w:val="a3"/>
        <w:snapToGrid w:val="0"/>
        <w:jc w:val="center"/>
        <w:rPr>
          <w:rFonts w:ascii="Times New Roman" w:eastAsia="標楷體" w:hAnsi="Times New Roman"/>
          <w:b/>
          <w:color w:val="000000" w:themeColor="text1"/>
          <w:spacing w:val="0"/>
          <w:sz w:val="28"/>
          <w:szCs w:val="32"/>
        </w:rPr>
      </w:pPr>
      <w:r w:rsidRPr="00D473DF">
        <w:rPr>
          <w:rFonts w:ascii="Times New Roman" w:eastAsia="標楷體" w:hAnsi="Times New Roman" w:hint="eastAsia"/>
          <w:b/>
          <w:color w:val="000000" w:themeColor="text1"/>
          <w:spacing w:val="0"/>
          <w:sz w:val="28"/>
          <w:szCs w:val="32"/>
        </w:rPr>
        <w:t>Submission from the Equal Opportunities Commission</w:t>
      </w:r>
      <w:r w:rsidR="00637E53" w:rsidRPr="00D473DF">
        <w:rPr>
          <w:rFonts w:ascii="Times New Roman" w:eastAsia="標楷體" w:hAnsi="Times New Roman" w:hint="eastAsia"/>
          <w:b/>
          <w:color w:val="000000" w:themeColor="text1"/>
          <w:spacing w:val="0"/>
          <w:sz w:val="28"/>
          <w:szCs w:val="32"/>
        </w:rPr>
        <w:t>, Hong Kong</w:t>
      </w:r>
    </w:p>
    <w:p w:rsidR="00A852B5" w:rsidRPr="00D473DF" w:rsidRDefault="00A852B5" w:rsidP="00251739">
      <w:pPr>
        <w:pStyle w:val="a3"/>
        <w:snapToGrid w:val="0"/>
        <w:jc w:val="center"/>
        <w:rPr>
          <w:rFonts w:ascii="Times New Roman" w:eastAsia="標楷體" w:hAnsi="Times New Roman"/>
          <w:b/>
          <w:color w:val="000000" w:themeColor="text1"/>
          <w:spacing w:val="0"/>
          <w:sz w:val="32"/>
          <w:szCs w:val="32"/>
        </w:rPr>
      </w:pPr>
    </w:p>
    <w:p w:rsidR="00A852B5" w:rsidRPr="00D473DF" w:rsidRDefault="00A852B5" w:rsidP="00251739">
      <w:pPr>
        <w:pStyle w:val="a3"/>
        <w:snapToGrid w:val="0"/>
        <w:jc w:val="center"/>
        <w:rPr>
          <w:rFonts w:ascii="Times New Roman" w:eastAsia="標楷體" w:hAnsi="Times New Roman"/>
          <w:b/>
          <w:color w:val="000000" w:themeColor="text1"/>
          <w:spacing w:val="0"/>
          <w:sz w:val="28"/>
          <w:szCs w:val="32"/>
        </w:rPr>
      </w:pPr>
      <w:r w:rsidRPr="00D473DF">
        <w:rPr>
          <w:rFonts w:ascii="Times New Roman" w:eastAsia="標楷體" w:hAnsi="Times New Roman" w:hint="eastAsia"/>
          <w:b/>
          <w:color w:val="000000" w:themeColor="text1"/>
          <w:spacing w:val="0"/>
          <w:sz w:val="28"/>
          <w:szCs w:val="32"/>
        </w:rPr>
        <w:t>May 2013</w:t>
      </w:r>
    </w:p>
    <w:p w:rsidR="008E628F" w:rsidRPr="00D473DF" w:rsidRDefault="008E628F" w:rsidP="00E546C0">
      <w:pPr>
        <w:pStyle w:val="a3"/>
        <w:rPr>
          <w:rFonts w:ascii="Times New Roman" w:eastAsia="標楷體" w:hAnsi="Times New Roman"/>
          <w:color w:val="000000" w:themeColor="text1"/>
          <w:spacing w:val="0"/>
          <w:sz w:val="28"/>
          <w:szCs w:val="28"/>
        </w:rPr>
      </w:pPr>
    </w:p>
    <w:p w:rsidR="00424854" w:rsidRPr="00D473DF" w:rsidRDefault="001154C6" w:rsidP="00DB63C1">
      <w:pPr>
        <w:pStyle w:val="a3"/>
        <w:spacing w:line="440" w:lineRule="atLeast"/>
        <w:rPr>
          <w:rFonts w:ascii="Times New Roman" w:eastAsia="標楷體" w:hAnsi="Times New Roman"/>
          <w:b/>
          <w:color w:val="000000" w:themeColor="text1"/>
          <w:spacing w:val="0"/>
          <w:sz w:val="28"/>
          <w:szCs w:val="28"/>
        </w:rPr>
      </w:pPr>
      <w:r w:rsidRPr="00D473DF">
        <w:rPr>
          <w:rFonts w:ascii="Times New Roman" w:eastAsia="標楷體" w:hAnsi="Times New Roman" w:hint="eastAsia"/>
          <w:b/>
          <w:color w:val="000000" w:themeColor="text1"/>
          <w:spacing w:val="0"/>
          <w:sz w:val="28"/>
          <w:szCs w:val="28"/>
        </w:rPr>
        <w:t>Introduction</w:t>
      </w:r>
    </w:p>
    <w:p w:rsidR="001154C6" w:rsidRPr="00D473DF" w:rsidRDefault="001154C6" w:rsidP="00DB63C1">
      <w:pPr>
        <w:pStyle w:val="a3"/>
        <w:spacing w:line="440" w:lineRule="atLeast"/>
        <w:rPr>
          <w:rFonts w:ascii="Times New Roman" w:eastAsia="標楷體" w:hAnsi="Times New Roman"/>
          <w:color w:val="000000" w:themeColor="text1"/>
          <w:spacing w:val="0"/>
          <w:sz w:val="28"/>
          <w:szCs w:val="28"/>
        </w:rPr>
      </w:pPr>
    </w:p>
    <w:p w:rsidR="00A323F4" w:rsidRPr="00D473DF" w:rsidRDefault="001154C6" w:rsidP="00DB63C1">
      <w:pPr>
        <w:pStyle w:val="a3"/>
        <w:spacing w:line="440" w:lineRule="atLeast"/>
        <w:ind w:firstLineChars="405" w:firstLine="1134"/>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This paper aims to prese</w:t>
      </w:r>
      <w:r w:rsidR="00951DC1" w:rsidRPr="00D473DF">
        <w:rPr>
          <w:rFonts w:ascii="Times New Roman" w:eastAsia="標楷體" w:hAnsi="Times New Roman" w:hint="eastAsia"/>
          <w:color w:val="000000" w:themeColor="text1"/>
          <w:spacing w:val="0"/>
          <w:sz w:val="28"/>
          <w:szCs w:val="28"/>
        </w:rPr>
        <w:t xml:space="preserve">nt </w:t>
      </w:r>
      <w:r w:rsidR="00AE2485" w:rsidRPr="00D473DF">
        <w:rPr>
          <w:rFonts w:ascii="Times New Roman" w:eastAsia="標楷體" w:hAnsi="Times New Roman" w:hint="eastAsia"/>
          <w:color w:val="000000" w:themeColor="text1"/>
          <w:spacing w:val="0"/>
          <w:sz w:val="28"/>
          <w:szCs w:val="28"/>
        </w:rPr>
        <w:t>a</w:t>
      </w:r>
      <w:r w:rsidR="008110F4" w:rsidRPr="00D473DF">
        <w:rPr>
          <w:rFonts w:ascii="Times New Roman" w:eastAsia="標楷體" w:hAnsi="Times New Roman" w:hint="eastAsia"/>
          <w:color w:val="000000" w:themeColor="text1"/>
          <w:spacing w:val="0"/>
          <w:sz w:val="28"/>
          <w:szCs w:val="28"/>
        </w:rPr>
        <w:t xml:space="preserve"> list of issues </w:t>
      </w:r>
      <w:r w:rsidR="00951DC1" w:rsidRPr="00D473DF">
        <w:rPr>
          <w:rFonts w:ascii="Times New Roman" w:eastAsia="標楷體" w:hAnsi="Times New Roman" w:hint="eastAsia"/>
          <w:color w:val="000000" w:themeColor="text1"/>
          <w:spacing w:val="0"/>
          <w:sz w:val="28"/>
          <w:szCs w:val="28"/>
        </w:rPr>
        <w:t>proposed by the Equal Oppor</w:t>
      </w:r>
      <w:r w:rsidR="005117A6" w:rsidRPr="00D473DF">
        <w:rPr>
          <w:rFonts w:ascii="Times New Roman" w:eastAsia="標楷體" w:hAnsi="Times New Roman" w:hint="eastAsia"/>
          <w:color w:val="000000" w:themeColor="text1"/>
          <w:spacing w:val="0"/>
          <w:sz w:val="28"/>
          <w:szCs w:val="28"/>
        </w:rPr>
        <w:t>tunities Commission (EOC)</w:t>
      </w:r>
      <w:r w:rsidR="00951DC1" w:rsidRPr="00D473DF">
        <w:rPr>
          <w:rFonts w:ascii="Times New Roman" w:eastAsia="標楷體" w:hAnsi="Times New Roman" w:hint="eastAsia"/>
          <w:color w:val="000000" w:themeColor="text1"/>
          <w:spacing w:val="0"/>
          <w:sz w:val="28"/>
          <w:szCs w:val="28"/>
        </w:rPr>
        <w:t xml:space="preserve"> </w:t>
      </w:r>
      <w:r w:rsidR="008110F4" w:rsidRPr="00D473DF">
        <w:rPr>
          <w:rFonts w:ascii="Times New Roman" w:eastAsia="標楷體" w:hAnsi="Times New Roman" w:hint="eastAsia"/>
          <w:color w:val="000000" w:themeColor="text1"/>
          <w:spacing w:val="0"/>
          <w:sz w:val="28"/>
          <w:szCs w:val="28"/>
        </w:rPr>
        <w:t xml:space="preserve">for the consideration of the Third Report of the Hong Kong Special Administrative Region (HKSAR) on the implementation of International Covenant on </w:t>
      </w:r>
      <w:r w:rsidR="001B2602" w:rsidRPr="00D473DF">
        <w:rPr>
          <w:rFonts w:ascii="Times New Roman" w:eastAsia="標楷體" w:hAnsi="Times New Roman" w:hint="eastAsia"/>
          <w:color w:val="000000" w:themeColor="text1"/>
          <w:spacing w:val="0"/>
          <w:sz w:val="28"/>
          <w:szCs w:val="28"/>
        </w:rPr>
        <w:t xml:space="preserve">Economic, Social and Cultural </w:t>
      </w:r>
      <w:r w:rsidR="008110F4" w:rsidRPr="00D473DF">
        <w:rPr>
          <w:rFonts w:ascii="Times New Roman" w:eastAsia="標楷體" w:hAnsi="Times New Roman" w:hint="eastAsia"/>
          <w:color w:val="000000" w:themeColor="text1"/>
          <w:spacing w:val="0"/>
          <w:sz w:val="28"/>
          <w:szCs w:val="28"/>
        </w:rPr>
        <w:t>Rights.</w:t>
      </w:r>
    </w:p>
    <w:p w:rsidR="008E628F" w:rsidRPr="00D473DF" w:rsidRDefault="008E628F" w:rsidP="00DB63C1">
      <w:pPr>
        <w:pStyle w:val="a3"/>
        <w:spacing w:line="440" w:lineRule="atLeast"/>
        <w:rPr>
          <w:rFonts w:ascii="Times New Roman" w:eastAsia="標楷體" w:hAnsi="Times New Roman"/>
          <w:color w:val="000000" w:themeColor="text1"/>
          <w:spacing w:val="0"/>
          <w:sz w:val="28"/>
          <w:szCs w:val="28"/>
        </w:rPr>
      </w:pPr>
    </w:p>
    <w:p w:rsidR="008706C2" w:rsidRPr="00D473DF" w:rsidRDefault="00B704AD" w:rsidP="00DB63C1">
      <w:pPr>
        <w:pStyle w:val="a3"/>
        <w:spacing w:line="440" w:lineRule="atLeast"/>
        <w:rPr>
          <w:rFonts w:ascii="Times New Roman" w:eastAsia="標楷體" w:hAnsi="Times New Roman"/>
          <w:b/>
          <w:color w:val="000000" w:themeColor="text1"/>
          <w:spacing w:val="0"/>
          <w:sz w:val="28"/>
          <w:szCs w:val="28"/>
        </w:rPr>
      </w:pPr>
      <w:r w:rsidRPr="00D473DF">
        <w:rPr>
          <w:rFonts w:ascii="Times New Roman" w:eastAsia="標楷體" w:hAnsi="Times New Roman" w:hint="eastAsia"/>
          <w:b/>
          <w:color w:val="000000" w:themeColor="text1"/>
          <w:spacing w:val="0"/>
          <w:sz w:val="28"/>
          <w:szCs w:val="28"/>
        </w:rPr>
        <w:t>I</w:t>
      </w:r>
      <w:r w:rsidR="004B7A99" w:rsidRPr="00D473DF">
        <w:rPr>
          <w:rFonts w:ascii="Times New Roman" w:eastAsia="標楷體" w:hAnsi="Times New Roman" w:hint="eastAsia"/>
          <w:b/>
          <w:color w:val="000000" w:themeColor="text1"/>
          <w:spacing w:val="0"/>
          <w:sz w:val="28"/>
          <w:szCs w:val="28"/>
        </w:rPr>
        <w:t>ssues</w:t>
      </w:r>
    </w:p>
    <w:p w:rsidR="00752E32" w:rsidRPr="00D473DF" w:rsidRDefault="00752E32" w:rsidP="00DB63C1">
      <w:pPr>
        <w:pStyle w:val="a3"/>
        <w:spacing w:line="440" w:lineRule="atLeast"/>
        <w:rPr>
          <w:rFonts w:ascii="Times New Roman" w:eastAsia="標楷體" w:hAnsi="Times New Roman"/>
          <w:color w:val="000000" w:themeColor="text1"/>
          <w:spacing w:val="0"/>
          <w:sz w:val="28"/>
          <w:szCs w:val="28"/>
        </w:rPr>
      </w:pPr>
    </w:p>
    <w:p w:rsidR="006421F5" w:rsidRPr="00D473DF" w:rsidRDefault="006421F5" w:rsidP="006421F5">
      <w:pPr>
        <w:pStyle w:val="a3"/>
        <w:spacing w:line="440" w:lineRule="atLeast"/>
        <w:rPr>
          <w:rFonts w:ascii="Times New Roman" w:eastAsia="標楷體" w:hAnsi="Times New Roman"/>
          <w:b/>
          <w:color w:val="000000" w:themeColor="text1"/>
          <w:spacing w:val="0"/>
          <w:sz w:val="28"/>
          <w:szCs w:val="28"/>
          <w:u w:val="single"/>
        </w:rPr>
      </w:pPr>
      <w:r w:rsidRPr="00D473DF">
        <w:rPr>
          <w:rFonts w:ascii="Times New Roman" w:eastAsia="標楷體" w:hAnsi="Times New Roman" w:hint="eastAsia"/>
          <w:b/>
          <w:color w:val="000000" w:themeColor="text1"/>
          <w:spacing w:val="0"/>
          <w:sz w:val="28"/>
          <w:szCs w:val="28"/>
          <w:u w:val="single"/>
        </w:rPr>
        <w:t xml:space="preserve">Article 2 </w:t>
      </w:r>
      <w:r w:rsidRPr="00D473DF">
        <w:rPr>
          <w:rFonts w:ascii="Times New Roman" w:eastAsia="標楷體" w:hAnsi="Times New Roman"/>
          <w:b/>
          <w:color w:val="000000" w:themeColor="text1"/>
          <w:spacing w:val="0"/>
          <w:sz w:val="28"/>
          <w:szCs w:val="28"/>
          <w:u w:val="single"/>
        </w:rPr>
        <w:t>–</w:t>
      </w:r>
      <w:r w:rsidR="000D6350" w:rsidRPr="00D473DF">
        <w:rPr>
          <w:rFonts w:ascii="Times New Roman" w:eastAsia="標楷體" w:hAnsi="Times New Roman"/>
          <w:b/>
          <w:color w:val="000000"/>
          <w:spacing w:val="0"/>
          <w:sz w:val="28"/>
          <w:szCs w:val="28"/>
          <w:u w:val="single"/>
        </w:rPr>
        <w:t>Progressive realisation of the rights recognised in the Covenant</w:t>
      </w:r>
    </w:p>
    <w:p w:rsidR="006421F5" w:rsidRPr="00D473DF" w:rsidRDefault="006421F5" w:rsidP="00DB63C1">
      <w:pPr>
        <w:pStyle w:val="a3"/>
        <w:spacing w:line="440" w:lineRule="atLeast"/>
        <w:rPr>
          <w:rFonts w:ascii="Times New Roman" w:eastAsia="標楷體" w:hAnsi="Times New Roman"/>
          <w:b/>
          <w:i/>
          <w:color w:val="000000" w:themeColor="text1"/>
          <w:spacing w:val="0"/>
          <w:sz w:val="28"/>
          <w:szCs w:val="28"/>
        </w:rPr>
      </w:pPr>
    </w:p>
    <w:p w:rsidR="006421F5" w:rsidRPr="00D473DF" w:rsidRDefault="006421F5" w:rsidP="00251739">
      <w:pPr>
        <w:pStyle w:val="a3"/>
        <w:numPr>
          <w:ilvl w:val="0"/>
          <w:numId w:val="11"/>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Establishment of a Human Rights Commission</w:t>
      </w:r>
    </w:p>
    <w:p w:rsidR="00877192" w:rsidRPr="00D473DF" w:rsidRDefault="00877192" w:rsidP="00877192">
      <w:pPr>
        <w:pStyle w:val="a3"/>
        <w:spacing w:line="440" w:lineRule="atLeast"/>
        <w:rPr>
          <w:rFonts w:ascii="Times New Roman" w:eastAsia="標楷體" w:hAnsi="Times New Roman"/>
          <w:b/>
          <w:i/>
          <w:color w:val="000000" w:themeColor="text1"/>
          <w:spacing w:val="0"/>
          <w:sz w:val="28"/>
          <w:szCs w:val="28"/>
        </w:rPr>
      </w:pPr>
    </w:p>
    <w:p w:rsidR="006421F5" w:rsidRPr="00D473DF" w:rsidRDefault="00877192"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Currently, there are a number of statutory bodies such as </w:t>
      </w:r>
      <w:r w:rsidRPr="00D473DF">
        <w:rPr>
          <w:rFonts w:ascii="Times New Roman" w:eastAsia="標楷體" w:hAnsi="Times New Roman"/>
          <w:color w:val="000000" w:themeColor="text1"/>
          <w:spacing w:val="0"/>
          <w:sz w:val="28"/>
          <w:szCs w:val="28"/>
        </w:rPr>
        <w:t>the</w:t>
      </w:r>
      <w:r w:rsidRPr="00D473DF">
        <w:rPr>
          <w:rFonts w:ascii="Times New Roman" w:eastAsia="標楷體" w:hAnsi="Times New Roman" w:hint="eastAsia"/>
          <w:color w:val="000000" w:themeColor="text1"/>
          <w:spacing w:val="0"/>
          <w:sz w:val="28"/>
          <w:szCs w:val="28"/>
        </w:rPr>
        <w:t xml:space="preserve"> EOC and </w:t>
      </w:r>
      <w:r w:rsidRPr="00D473DF">
        <w:rPr>
          <w:rFonts w:ascii="Times New Roman" w:eastAsia="標楷體" w:hAnsi="Times New Roman"/>
          <w:color w:val="000000" w:themeColor="text1"/>
          <w:spacing w:val="0"/>
          <w:sz w:val="28"/>
          <w:szCs w:val="28"/>
        </w:rPr>
        <w:t>the</w:t>
      </w:r>
      <w:r w:rsidRPr="00D473DF">
        <w:rPr>
          <w:rFonts w:ascii="Times New Roman" w:eastAsia="標楷體" w:hAnsi="Times New Roman" w:hint="eastAsia"/>
          <w:color w:val="000000" w:themeColor="text1"/>
          <w:spacing w:val="0"/>
          <w:sz w:val="28"/>
          <w:szCs w:val="28"/>
        </w:rPr>
        <w:t xml:space="preserve"> Office of the Privacy Commissioner for Personal Data in the HKSAR to investigate and monitor the violations of specific areas of human rights.  Such fragmented arrangement fails to </w:t>
      </w:r>
      <w:r w:rsidR="001D7CBD" w:rsidRPr="00D473DF">
        <w:rPr>
          <w:rFonts w:ascii="Times New Roman" w:eastAsia="標楷體" w:hAnsi="Times New Roman" w:hint="eastAsia"/>
          <w:color w:val="000000" w:themeColor="text1"/>
          <w:spacing w:val="0"/>
          <w:sz w:val="28"/>
          <w:szCs w:val="28"/>
        </w:rPr>
        <w:t>provide</w:t>
      </w:r>
      <w:r w:rsidR="002723A8" w:rsidRPr="00D473DF">
        <w:rPr>
          <w:rFonts w:ascii="Times New Roman" w:eastAsia="標楷體" w:hAnsi="Times New Roman" w:hint="eastAsia"/>
          <w:color w:val="000000" w:themeColor="text1"/>
          <w:spacing w:val="0"/>
          <w:sz w:val="28"/>
          <w:szCs w:val="28"/>
        </w:rPr>
        <w:t xml:space="preserve"> comprehensive </w:t>
      </w:r>
      <w:r w:rsidRPr="00D473DF">
        <w:rPr>
          <w:rFonts w:ascii="Times New Roman" w:eastAsia="標楷體" w:hAnsi="Times New Roman"/>
          <w:color w:val="000000" w:themeColor="text1"/>
          <w:spacing w:val="0"/>
          <w:sz w:val="28"/>
          <w:szCs w:val="28"/>
        </w:rPr>
        <w:t>protection of all Covenant rights.</w:t>
      </w:r>
      <w:r w:rsidR="002723A8" w:rsidRPr="00D473DF">
        <w:rPr>
          <w:rFonts w:ascii="Times New Roman" w:eastAsia="標楷體" w:hAnsi="Times New Roman" w:hint="eastAsia"/>
          <w:color w:val="000000" w:themeColor="text1"/>
          <w:spacing w:val="0"/>
          <w:sz w:val="28"/>
          <w:szCs w:val="28"/>
        </w:rPr>
        <w:t xml:space="preserve">  The EOC believes that </w:t>
      </w:r>
      <w:r w:rsidR="00B40D7F" w:rsidRPr="00D473DF">
        <w:rPr>
          <w:rFonts w:ascii="Times New Roman" w:eastAsia="標楷體" w:hAnsi="Times New Roman"/>
          <w:color w:val="000000" w:themeColor="text1"/>
          <w:spacing w:val="0"/>
          <w:sz w:val="28"/>
          <w:szCs w:val="28"/>
        </w:rPr>
        <w:t>a single statutory platform</w:t>
      </w:r>
      <w:r w:rsidRPr="00D473DF">
        <w:rPr>
          <w:rFonts w:ascii="Times New Roman" w:eastAsia="標楷體" w:hAnsi="Times New Roman"/>
          <w:color w:val="000000" w:themeColor="text1"/>
          <w:spacing w:val="0"/>
          <w:sz w:val="28"/>
          <w:szCs w:val="28"/>
        </w:rPr>
        <w:t xml:space="preserve"> with a broad mandate covering all international human rights standards accepted by Hong Kong</w:t>
      </w:r>
      <w:r w:rsidR="002723A8" w:rsidRPr="00D473DF">
        <w:rPr>
          <w:rFonts w:ascii="Times New Roman" w:eastAsia="標楷體" w:hAnsi="Times New Roman" w:hint="eastAsia"/>
          <w:color w:val="000000" w:themeColor="text1"/>
          <w:spacing w:val="0"/>
          <w:sz w:val="28"/>
          <w:szCs w:val="28"/>
        </w:rPr>
        <w:t xml:space="preserve"> should be established.</w:t>
      </w:r>
    </w:p>
    <w:p w:rsidR="006421F5" w:rsidRPr="00D473DF" w:rsidRDefault="006421F5" w:rsidP="00DB63C1">
      <w:pPr>
        <w:pStyle w:val="a3"/>
        <w:spacing w:line="440" w:lineRule="atLeast"/>
        <w:rPr>
          <w:rFonts w:ascii="Times New Roman" w:eastAsia="標楷體" w:hAnsi="Times New Roman"/>
          <w:color w:val="000000" w:themeColor="text1"/>
          <w:spacing w:val="0"/>
          <w:sz w:val="28"/>
          <w:szCs w:val="28"/>
        </w:rPr>
      </w:pPr>
    </w:p>
    <w:p w:rsidR="006421F5" w:rsidRPr="00D473DF" w:rsidRDefault="006421F5" w:rsidP="00251739">
      <w:pPr>
        <w:pStyle w:val="a3"/>
        <w:numPr>
          <w:ilvl w:val="0"/>
          <w:numId w:val="11"/>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 xml:space="preserve">Outlawing discrimination on the ground of </w:t>
      </w:r>
      <w:r w:rsidRPr="00D473DF">
        <w:rPr>
          <w:rFonts w:ascii="Times New Roman" w:eastAsia="標楷體" w:hAnsi="Times New Roman"/>
          <w:b/>
          <w:i/>
          <w:color w:val="000000" w:themeColor="text1"/>
          <w:spacing w:val="0"/>
          <w:sz w:val="28"/>
          <w:szCs w:val="28"/>
        </w:rPr>
        <w:t>sexual</w:t>
      </w:r>
      <w:r w:rsidRPr="00D473DF">
        <w:rPr>
          <w:rFonts w:ascii="Times New Roman" w:eastAsia="標楷體" w:hAnsi="Times New Roman" w:hint="eastAsia"/>
          <w:b/>
          <w:i/>
          <w:color w:val="000000" w:themeColor="text1"/>
          <w:spacing w:val="0"/>
          <w:sz w:val="28"/>
          <w:szCs w:val="28"/>
        </w:rPr>
        <w:t xml:space="preserve"> orientation</w:t>
      </w:r>
    </w:p>
    <w:p w:rsidR="00A8492A" w:rsidRPr="00D473DF" w:rsidRDefault="00A8492A" w:rsidP="00A8492A">
      <w:pPr>
        <w:autoSpaceDE w:val="0"/>
        <w:autoSpaceDN w:val="0"/>
        <w:spacing w:line="440" w:lineRule="atLeast"/>
        <w:rPr>
          <w:rFonts w:eastAsia="標楷體" w:cs="Courier New"/>
          <w:b/>
          <w:i/>
          <w:color w:val="000000" w:themeColor="text1"/>
        </w:rPr>
      </w:pPr>
    </w:p>
    <w:p w:rsidR="002723A8" w:rsidRPr="00D473DF" w:rsidRDefault="002723A8"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Hong Kong has not yet specifically legislated against discrimination on the ground of sexual orientation and hence the public cannot have their </w:t>
      </w:r>
      <w:r w:rsidRPr="00D473DF">
        <w:rPr>
          <w:rFonts w:ascii="Times New Roman" w:eastAsia="標楷體" w:hAnsi="Times New Roman" w:hint="eastAsia"/>
          <w:color w:val="000000" w:themeColor="text1"/>
          <w:spacing w:val="0"/>
          <w:sz w:val="28"/>
          <w:szCs w:val="28"/>
        </w:rPr>
        <w:lastRenderedPageBreak/>
        <w:t>grievance addressed through the complaint handling mechanism of the EOC.  Complaints relating to sexual orientation are outside the jurisdiction of the EO</w:t>
      </w:r>
      <w:r w:rsidR="00177082" w:rsidRPr="00D473DF">
        <w:rPr>
          <w:rFonts w:ascii="Times New Roman" w:eastAsia="標楷體" w:hAnsi="Times New Roman" w:hint="eastAsia"/>
          <w:color w:val="000000" w:themeColor="text1"/>
          <w:spacing w:val="0"/>
          <w:sz w:val="28"/>
          <w:szCs w:val="28"/>
        </w:rPr>
        <w:t>C</w:t>
      </w:r>
      <w:r w:rsidRPr="00D473DF">
        <w:rPr>
          <w:rFonts w:ascii="Times New Roman" w:eastAsia="標楷體" w:hAnsi="Times New Roman" w:hint="eastAsia"/>
          <w:color w:val="000000" w:themeColor="text1"/>
          <w:spacing w:val="0"/>
          <w:sz w:val="28"/>
          <w:szCs w:val="28"/>
        </w:rPr>
        <w:t>.  Yet, for</w:t>
      </w:r>
      <w:r w:rsidRPr="00D473DF">
        <w:rPr>
          <w:rFonts w:ascii="Times New Roman" w:eastAsia="標楷體" w:hAnsi="Times New Roman"/>
          <w:color w:val="000000" w:themeColor="text1"/>
          <w:spacing w:val="0"/>
          <w:sz w:val="28"/>
          <w:szCs w:val="28"/>
        </w:rPr>
        <w:t xml:space="preserve"> the three years from 20</w:t>
      </w:r>
      <w:r w:rsidRPr="00D473DF">
        <w:rPr>
          <w:rFonts w:ascii="Times New Roman" w:eastAsia="標楷體" w:hAnsi="Times New Roman" w:hint="eastAsia"/>
          <w:color w:val="000000" w:themeColor="text1"/>
          <w:spacing w:val="0"/>
          <w:sz w:val="28"/>
          <w:szCs w:val="28"/>
        </w:rPr>
        <w:t>10</w:t>
      </w:r>
      <w:r w:rsidRPr="00D473DF">
        <w:rPr>
          <w:rFonts w:ascii="Times New Roman" w:eastAsia="標楷體" w:hAnsi="Times New Roman"/>
          <w:color w:val="000000" w:themeColor="text1"/>
          <w:spacing w:val="0"/>
          <w:sz w:val="28"/>
          <w:szCs w:val="28"/>
        </w:rPr>
        <w:t xml:space="preserve"> to 201</w:t>
      </w:r>
      <w:r w:rsidRPr="00D473DF">
        <w:rPr>
          <w:rFonts w:ascii="Times New Roman" w:eastAsia="標楷體" w:hAnsi="Times New Roman" w:hint="eastAsia"/>
          <w:color w:val="000000" w:themeColor="text1"/>
          <w:spacing w:val="0"/>
          <w:sz w:val="28"/>
          <w:szCs w:val="28"/>
        </w:rPr>
        <w:t>2</w:t>
      </w:r>
      <w:r w:rsidRPr="00D473DF">
        <w:rPr>
          <w:rFonts w:ascii="Times New Roman" w:eastAsia="標楷體" w:hAnsi="Times New Roman"/>
          <w:color w:val="000000" w:themeColor="text1"/>
          <w:spacing w:val="0"/>
          <w:sz w:val="28"/>
          <w:szCs w:val="28"/>
        </w:rPr>
        <w:t xml:space="preserve">, </w:t>
      </w:r>
      <w:r w:rsidR="00AE4030" w:rsidRPr="00D473DF">
        <w:rPr>
          <w:rFonts w:ascii="Times New Roman" w:eastAsia="標楷體" w:hAnsi="Times New Roman" w:hint="eastAsia"/>
          <w:color w:val="000000" w:themeColor="text1"/>
          <w:spacing w:val="0"/>
          <w:sz w:val="28"/>
          <w:szCs w:val="28"/>
        </w:rPr>
        <w:t xml:space="preserve">the </w:t>
      </w:r>
      <w:r w:rsidRPr="00D473DF">
        <w:rPr>
          <w:rFonts w:ascii="Times New Roman" w:eastAsia="標楷體" w:hAnsi="Times New Roman" w:hint="eastAsia"/>
          <w:color w:val="000000" w:themeColor="text1"/>
          <w:spacing w:val="0"/>
          <w:sz w:val="28"/>
          <w:szCs w:val="28"/>
        </w:rPr>
        <w:t>EOC received 1</w:t>
      </w:r>
      <w:r w:rsidR="00AE4030" w:rsidRPr="00D473DF">
        <w:rPr>
          <w:rFonts w:ascii="Times New Roman" w:eastAsia="標楷體" w:hAnsi="Times New Roman" w:hint="eastAsia"/>
          <w:color w:val="000000" w:themeColor="text1"/>
          <w:spacing w:val="0"/>
          <w:sz w:val="28"/>
          <w:szCs w:val="28"/>
        </w:rPr>
        <w:t>,</w:t>
      </w:r>
      <w:r w:rsidRPr="00D473DF">
        <w:rPr>
          <w:rFonts w:ascii="Times New Roman" w:eastAsia="標楷體" w:hAnsi="Times New Roman" w:hint="eastAsia"/>
          <w:color w:val="000000" w:themeColor="text1"/>
          <w:spacing w:val="0"/>
          <w:sz w:val="28"/>
          <w:szCs w:val="28"/>
        </w:rPr>
        <w:t xml:space="preserve">258 public </w:t>
      </w:r>
      <w:r w:rsidRPr="00D473DF">
        <w:rPr>
          <w:rFonts w:ascii="Times New Roman" w:eastAsia="標楷體" w:hAnsi="Times New Roman"/>
          <w:color w:val="000000" w:themeColor="text1"/>
          <w:spacing w:val="0"/>
          <w:sz w:val="28"/>
          <w:szCs w:val="28"/>
        </w:rPr>
        <w:t>enquiries on sexual orientation</w:t>
      </w:r>
      <w:r w:rsidRPr="00D473DF">
        <w:rPr>
          <w:rFonts w:ascii="Times New Roman" w:eastAsia="標楷體" w:hAnsi="Times New Roman" w:hint="eastAsia"/>
          <w:color w:val="000000" w:themeColor="text1"/>
          <w:spacing w:val="0"/>
          <w:sz w:val="28"/>
          <w:szCs w:val="28"/>
        </w:rPr>
        <w:t>.</w:t>
      </w:r>
      <w:r w:rsidR="009E392B"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hint="eastAsia"/>
          <w:color w:val="000000" w:themeColor="text1"/>
          <w:spacing w:val="0"/>
          <w:sz w:val="28"/>
          <w:szCs w:val="28"/>
        </w:rPr>
        <w:t>In the EOC Awareness Survey conducted in 2012</w:t>
      </w:r>
      <w:r w:rsidRPr="00D473DF">
        <w:rPr>
          <w:rFonts w:ascii="Times New Roman" w:hAnsi="Times New Roman"/>
          <w:vertAlign w:val="superscript"/>
        </w:rPr>
        <w:footnoteReference w:id="1"/>
      </w:r>
      <w:r w:rsidRPr="00D473DF">
        <w:rPr>
          <w:rFonts w:ascii="Times New Roman" w:eastAsia="標楷體" w:hAnsi="Times New Roman" w:hint="eastAsia"/>
          <w:color w:val="000000" w:themeColor="text1"/>
          <w:spacing w:val="0"/>
          <w:sz w:val="28"/>
          <w:szCs w:val="28"/>
        </w:rPr>
        <w:t xml:space="preserve">, 43% of the 1,504 respondents believed that sexual orientation discrimination in Hong Kong was very serious/quite serious.  The EOC believes that </w:t>
      </w:r>
      <w:r w:rsidR="001D7CBD" w:rsidRPr="00D473DF">
        <w:rPr>
          <w:rFonts w:ascii="Times New Roman" w:eastAsia="標楷體" w:hAnsi="Times New Roman"/>
          <w:color w:val="000000" w:themeColor="text1"/>
          <w:spacing w:val="0"/>
          <w:sz w:val="28"/>
          <w:szCs w:val="28"/>
        </w:rPr>
        <w:t>the</w:t>
      </w:r>
      <w:r w:rsidR="001D7CBD" w:rsidRPr="00D473DF">
        <w:rPr>
          <w:rFonts w:ascii="Times New Roman" w:eastAsia="標楷體" w:hAnsi="Times New Roman" w:hint="eastAsia"/>
          <w:color w:val="000000" w:themeColor="text1"/>
          <w:spacing w:val="0"/>
          <w:sz w:val="28"/>
          <w:szCs w:val="28"/>
        </w:rPr>
        <w:t xml:space="preserve"> HKSAR Government should conduct </w:t>
      </w:r>
      <w:r w:rsidRPr="00D473DF">
        <w:rPr>
          <w:rFonts w:ascii="Times New Roman" w:eastAsia="標楷體" w:hAnsi="Times New Roman" w:hint="eastAsia"/>
          <w:color w:val="000000" w:themeColor="text1"/>
          <w:spacing w:val="0"/>
          <w:sz w:val="28"/>
          <w:szCs w:val="28"/>
        </w:rPr>
        <w:t xml:space="preserve">a public consultation on legislating against discrimination on the ground of sexual </w:t>
      </w:r>
      <w:r w:rsidRPr="00D473DF">
        <w:rPr>
          <w:rFonts w:ascii="Times New Roman" w:eastAsia="標楷體" w:hAnsi="Times New Roman"/>
          <w:color w:val="000000" w:themeColor="text1"/>
          <w:spacing w:val="0"/>
          <w:sz w:val="28"/>
          <w:szCs w:val="28"/>
        </w:rPr>
        <w:t>orientation</w:t>
      </w:r>
      <w:r w:rsidRPr="00D473DF">
        <w:rPr>
          <w:rFonts w:ascii="Times New Roman" w:eastAsia="標楷體" w:hAnsi="Times New Roman" w:hint="eastAsia"/>
          <w:color w:val="000000" w:themeColor="text1"/>
          <w:spacing w:val="0"/>
          <w:sz w:val="28"/>
          <w:szCs w:val="28"/>
        </w:rPr>
        <w:t xml:space="preserve"> as soon as possible.</w:t>
      </w:r>
    </w:p>
    <w:p w:rsidR="002723A8" w:rsidRPr="00D473DF" w:rsidRDefault="002723A8" w:rsidP="00DB63C1">
      <w:pPr>
        <w:pStyle w:val="a3"/>
        <w:spacing w:line="440" w:lineRule="atLeast"/>
        <w:rPr>
          <w:rFonts w:ascii="Times New Roman" w:eastAsia="標楷體" w:hAnsi="Times New Roman"/>
          <w:color w:val="000000" w:themeColor="text1"/>
          <w:spacing w:val="0"/>
          <w:sz w:val="28"/>
          <w:szCs w:val="28"/>
        </w:rPr>
      </w:pPr>
    </w:p>
    <w:p w:rsidR="006421F5" w:rsidRPr="00D473DF" w:rsidRDefault="006421F5" w:rsidP="00251739">
      <w:pPr>
        <w:pStyle w:val="a3"/>
        <w:numPr>
          <w:ilvl w:val="0"/>
          <w:numId w:val="11"/>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Outlawing discrimination on the ground of age</w:t>
      </w:r>
    </w:p>
    <w:p w:rsidR="00177082" w:rsidRPr="00D473DF" w:rsidRDefault="00177082" w:rsidP="00177082">
      <w:pPr>
        <w:pStyle w:val="a3"/>
        <w:spacing w:line="440" w:lineRule="atLeast"/>
        <w:rPr>
          <w:rFonts w:ascii="Times New Roman" w:eastAsia="標楷體" w:hAnsi="Times New Roman"/>
          <w:color w:val="000000" w:themeColor="text1"/>
          <w:spacing w:val="0"/>
          <w:sz w:val="28"/>
          <w:szCs w:val="28"/>
        </w:rPr>
      </w:pPr>
    </w:p>
    <w:p w:rsidR="00177082" w:rsidRPr="00D473DF" w:rsidRDefault="00177082"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color w:val="000000" w:themeColor="text1"/>
          <w:spacing w:val="0"/>
          <w:sz w:val="28"/>
          <w:szCs w:val="28"/>
        </w:rPr>
        <w:t xml:space="preserve">The number of people aged 65 or above in Hong Kong will surge from 940 000 </w:t>
      </w:r>
      <w:r w:rsidRPr="00D473DF">
        <w:rPr>
          <w:rFonts w:ascii="Times New Roman" w:eastAsia="標楷體" w:hAnsi="Times New Roman" w:hint="eastAsia"/>
          <w:color w:val="000000" w:themeColor="text1"/>
          <w:spacing w:val="0"/>
          <w:sz w:val="28"/>
          <w:szCs w:val="28"/>
        </w:rPr>
        <w:t xml:space="preserve">in 2011 </w:t>
      </w:r>
      <w:r w:rsidRPr="00D473DF">
        <w:rPr>
          <w:rFonts w:ascii="Times New Roman" w:eastAsia="標楷體" w:hAnsi="Times New Roman"/>
          <w:color w:val="000000" w:themeColor="text1"/>
          <w:spacing w:val="0"/>
          <w:sz w:val="28"/>
          <w:szCs w:val="28"/>
        </w:rPr>
        <w:t>to 2 560 000 within 30 years</w:t>
      </w:r>
      <w:r w:rsidRPr="00D473DF">
        <w:rPr>
          <w:rFonts w:ascii="Times New Roman" w:eastAsia="標楷體" w:hAnsi="Times New Roman" w:hint="eastAsia"/>
          <w:color w:val="000000" w:themeColor="text1"/>
          <w:spacing w:val="0"/>
          <w:sz w:val="28"/>
          <w:szCs w:val="28"/>
        </w:rPr>
        <w:t>.  The proportion of elderly people will rise from the current 14% to 30% of the HKSAR population in 2041.  There is currently no protection from age discrimination in the anti-discrimination legislation in HKSAR, whether it relates to older or younger people.  T</w:t>
      </w:r>
      <w:r w:rsidRPr="00D473DF">
        <w:rPr>
          <w:rFonts w:ascii="Times New Roman" w:eastAsia="標楷體" w:hAnsi="Times New Roman"/>
          <w:color w:val="000000" w:themeColor="text1"/>
          <w:spacing w:val="0"/>
          <w:sz w:val="28"/>
          <w:szCs w:val="28"/>
        </w:rPr>
        <w:t xml:space="preserve">he HKSAR Government </w:t>
      </w:r>
      <w:r w:rsidR="00AE4030" w:rsidRPr="00D473DF">
        <w:rPr>
          <w:rFonts w:ascii="Times New Roman" w:eastAsia="標楷體" w:hAnsi="Times New Roman" w:hint="eastAsia"/>
          <w:color w:val="000000" w:themeColor="text1"/>
          <w:spacing w:val="0"/>
          <w:sz w:val="28"/>
          <w:szCs w:val="28"/>
        </w:rPr>
        <w:t>should</w:t>
      </w:r>
      <w:r w:rsidRPr="00D473DF">
        <w:rPr>
          <w:rFonts w:ascii="Times New Roman" w:eastAsia="標楷體" w:hAnsi="Times New Roman"/>
          <w:color w:val="000000" w:themeColor="text1"/>
          <w:spacing w:val="0"/>
          <w:sz w:val="28"/>
          <w:szCs w:val="28"/>
        </w:rPr>
        <w:t xml:space="preserve"> </w:t>
      </w:r>
      <w:r w:rsidRPr="00D473DF">
        <w:rPr>
          <w:rFonts w:ascii="Times New Roman" w:eastAsia="標楷體" w:hAnsi="Times New Roman" w:hint="eastAsia"/>
          <w:color w:val="000000" w:themeColor="text1"/>
          <w:spacing w:val="0"/>
          <w:sz w:val="28"/>
          <w:szCs w:val="28"/>
        </w:rPr>
        <w:t xml:space="preserve">consider </w:t>
      </w:r>
      <w:r w:rsidRPr="00D473DF">
        <w:rPr>
          <w:rFonts w:ascii="Times New Roman" w:eastAsia="標楷體" w:hAnsi="Times New Roman"/>
          <w:color w:val="000000" w:themeColor="text1"/>
          <w:spacing w:val="0"/>
          <w:sz w:val="28"/>
          <w:szCs w:val="28"/>
        </w:rPr>
        <w:t>legislat</w:t>
      </w:r>
      <w:r w:rsidRPr="00D473DF">
        <w:rPr>
          <w:rFonts w:ascii="Times New Roman" w:eastAsia="標楷體" w:hAnsi="Times New Roman" w:hint="eastAsia"/>
          <w:color w:val="000000" w:themeColor="text1"/>
          <w:spacing w:val="0"/>
          <w:sz w:val="28"/>
          <w:szCs w:val="28"/>
        </w:rPr>
        <w:t>ing</w:t>
      </w:r>
      <w:r w:rsidRPr="00D473DF">
        <w:rPr>
          <w:rFonts w:ascii="Times New Roman" w:eastAsia="標楷體" w:hAnsi="Times New Roman"/>
          <w:color w:val="000000" w:themeColor="text1"/>
          <w:spacing w:val="0"/>
          <w:sz w:val="28"/>
          <w:szCs w:val="28"/>
        </w:rPr>
        <w:t xml:space="preserve"> against</w:t>
      </w:r>
      <w:r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color w:val="000000" w:themeColor="text1"/>
          <w:spacing w:val="0"/>
          <w:sz w:val="28"/>
          <w:szCs w:val="28"/>
        </w:rPr>
        <w:t>discrimination on the basis of age.</w:t>
      </w:r>
    </w:p>
    <w:p w:rsidR="00177082" w:rsidRPr="00D473DF" w:rsidRDefault="00177082" w:rsidP="00177082">
      <w:pPr>
        <w:pStyle w:val="a3"/>
        <w:spacing w:line="440" w:lineRule="atLeast"/>
        <w:rPr>
          <w:rFonts w:ascii="Times New Roman" w:eastAsia="標楷體" w:hAnsi="Times New Roman"/>
          <w:b/>
          <w:i/>
          <w:color w:val="000000" w:themeColor="text1"/>
          <w:spacing w:val="0"/>
          <w:sz w:val="28"/>
          <w:szCs w:val="28"/>
        </w:rPr>
      </w:pPr>
    </w:p>
    <w:p w:rsidR="006421F5" w:rsidRPr="00D473DF" w:rsidRDefault="00673868" w:rsidP="00251739">
      <w:pPr>
        <w:pStyle w:val="a3"/>
        <w:numPr>
          <w:ilvl w:val="0"/>
          <w:numId w:val="11"/>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Gap in the Racial Discrimination Ordinance</w:t>
      </w:r>
    </w:p>
    <w:p w:rsidR="00291CA6" w:rsidRPr="00D473DF" w:rsidRDefault="00291CA6" w:rsidP="00291CA6">
      <w:pPr>
        <w:pStyle w:val="a3"/>
        <w:spacing w:line="440" w:lineRule="atLeast"/>
        <w:rPr>
          <w:rFonts w:ascii="Times New Roman" w:eastAsia="標楷體" w:hAnsi="Times New Roman"/>
          <w:color w:val="000000" w:themeColor="text1"/>
          <w:spacing w:val="0"/>
          <w:sz w:val="28"/>
          <w:szCs w:val="28"/>
        </w:rPr>
      </w:pPr>
    </w:p>
    <w:p w:rsidR="00291CA6" w:rsidRPr="00D473DF" w:rsidRDefault="00291CA6"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Unlike other Discrimination Ordinances, the Racial Discrimination Ordinance </w:t>
      </w:r>
      <w:r w:rsidR="00B2743F" w:rsidRPr="00D473DF">
        <w:rPr>
          <w:rFonts w:ascii="Times New Roman" w:eastAsia="標楷體" w:hAnsi="Times New Roman" w:hint="eastAsia"/>
          <w:color w:val="000000" w:themeColor="text1"/>
          <w:spacing w:val="0"/>
          <w:sz w:val="28"/>
          <w:szCs w:val="28"/>
        </w:rPr>
        <w:t xml:space="preserve">(RDO) </w:t>
      </w:r>
      <w:r w:rsidRPr="00D473DF">
        <w:rPr>
          <w:rFonts w:ascii="Times New Roman" w:eastAsia="標楷體" w:hAnsi="Times New Roman" w:hint="eastAsia"/>
          <w:color w:val="000000" w:themeColor="text1"/>
          <w:spacing w:val="0"/>
          <w:sz w:val="28"/>
          <w:szCs w:val="28"/>
        </w:rPr>
        <w:t xml:space="preserve">does not specifically apply to the Government in the exercise of its public </w:t>
      </w:r>
      <w:r w:rsidR="00FC0763" w:rsidRPr="00D473DF">
        <w:rPr>
          <w:rFonts w:ascii="Times New Roman" w:eastAsia="標楷體" w:hAnsi="Times New Roman" w:hint="eastAsia"/>
          <w:color w:val="000000" w:themeColor="text1"/>
          <w:spacing w:val="0"/>
          <w:sz w:val="28"/>
          <w:szCs w:val="28"/>
        </w:rPr>
        <w:t>functions such as the operation</w:t>
      </w:r>
      <w:r w:rsidRPr="00D473DF">
        <w:rPr>
          <w:rFonts w:ascii="Times New Roman" w:eastAsia="標楷體" w:hAnsi="Times New Roman" w:hint="eastAsia"/>
          <w:color w:val="000000" w:themeColor="text1"/>
          <w:spacing w:val="0"/>
          <w:sz w:val="28"/>
          <w:szCs w:val="28"/>
        </w:rPr>
        <w:t xml:space="preserve"> of the Hong Kong Police Force and </w:t>
      </w:r>
      <w:r w:rsidR="002A4B96" w:rsidRPr="00D473DF">
        <w:rPr>
          <w:rFonts w:ascii="Times New Roman" w:eastAsia="標楷體" w:hAnsi="Times New Roman" w:hint="eastAsia"/>
          <w:color w:val="000000" w:themeColor="text1"/>
          <w:spacing w:val="0"/>
          <w:sz w:val="28"/>
          <w:szCs w:val="28"/>
        </w:rPr>
        <w:t xml:space="preserve">the </w:t>
      </w:r>
      <w:r w:rsidRPr="00D473DF">
        <w:rPr>
          <w:rFonts w:ascii="Times New Roman" w:eastAsia="標楷體" w:hAnsi="Times New Roman" w:hint="eastAsia"/>
          <w:color w:val="000000" w:themeColor="text1"/>
          <w:spacing w:val="0"/>
          <w:sz w:val="28"/>
          <w:szCs w:val="28"/>
        </w:rPr>
        <w:t>Correctional Services Department.  This is a key area where review and reform are necessary.</w:t>
      </w:r>
    </w:p>
    <w:p w:rsidR="00673868" w:rsidRPr="00D473DF" w:rsidRDefault="00673868" w:rsidP="00117243">
      <w:pPr>
        <w:pStyle w:val="ab"/>
        <w:ind w:left="560" w:firstLine="1134"/>
        <w:rPr>
          <w:rFonts w:eastAsia="標楷體"/>
          <w:color w:val="000000" w:themeColor="text1"/>
        </w:rPr>
      </w:pPr>
    </w:p>
    <w:p w:rsidR="00157998" w:rsidRPr="00D473DF" w:rsidRDefault="00157998">
      <w:pPr>
        <w:widowControl/>
        <w:adjustRightInd/>
        <w:spacing w:line="240" w:lineRule="atLeast"/>
        <w:textAlignment w:val="auto"/>
        <w:rPr>
          <w:rFonts w:eastAsia="標楷體" w:cs="Courier New"/>
          <w:b/>
          <w:color w:val="000000" w:themeColor="text1"/>
          <w:spacing w:val="0"/>
          <w:sz w:val="28"/>
          <w:szCs w:val="28"/>
        </w:rPr>
      </w:pPr>
      <w:r w:rsidRPr="00D473DF">
        <w:rPr>
          <w:rFonts w:eastAsia="標楷體"/>
          <w:b/>
          <w:color w:val="000000" w:themeColor="text1"/>
          <w:spacing w:val="0"/>
          <w:sz w:val="28"/>
          <w:szCs w:val="28"/>
        </w:rPr>
        <w:br w:type="page"/>
      </w:r>
    </w:p>
    <w:p w:rsidR="006648DC" w:rsidRPr="00D473DF" w:rsidRDefault="006648DC" w:rsidP="00DB63C1">
      <w:pPr>
        <w:pStyle w:val="a3"/>
        <w:spacing w:line="440" w:lineRule="atLeast"/>
        <w:rPr>
          <w:rFonts w:ascii="Times New Roman" w:eastAsia="標楷體" w:hAnsi="Times New Roman"/>
          <w:b/>
          <w:color w:val="000000" w:themeColor="text1"/>
          <w:spacing w:val="0"/>
          <w:sz w:val="28"/>
          <w:szCs w:val="28"/>
          <w:u w:val="single"/>
        </w:rPr>
      </w:pPr>
      <w:r w:rsidRPr="00D473DF">
        <w:rPr>
          <w:rFonts w:ascii="Times New Roman" w:eastAsia="標楷體" w:hAnsi="Times New Roman" w:hint="eastAsia"/>
          <w:b/>
          <w:color w:val="000000" w:themeColor="text1"/>
          <w:spacing w:val="0"/>
          <w:sz w:val="28"/>
          <w:szCs w:val="28"/>
          <w:u w:val="single"/>
        </w:rPr>
        <w:t>Article 3</w:t>
      </w:r>
      <w:r w:rsidR="00BF11D4" w:rsidRPr="00D473DF">
        <w:rPr>
          <w:rFonts w:ascii="Times New Roman" w:eastAsia="標楷體" w:hAnsi="Times New Roman" w:hint="eastAsia"/>
          <w:b/>
          <w:color w:val="000000" w:themeColor="text1"/>
          <w:spacing w:val="0"/>
          <w:sz w:val="28"/>
          <w:szCs w:val="28"/>
          <w:u w:val="single"/>
        </w:rPr>
        <w:t xml:space="preserve"> </w:t>
      </w:r>
      <w:r w:rsidR="00BF11D4" w:rsidRPr="00D473DF">
        <w:rPr>
          <w:rFonts w:ascii="Times New Roman" w:eastAsia="標楷體" w:hAnsi="Times New Roman"/>
          <w:b/>
          <w:color w:val="000000" w:themeColor="text1"/>
          <w:spacing w:val="0"/>
          <w:sz w:val="28"/>
          <w:szCs w:val="28"/>
          <w:u w:val="single"/>
        </w:rPr>
        <w:t>–</w:t>
      </w:r>
      <w:r w:rsidR="00BF11D4" w:rsidRPr="00D473DF">
        <w:rPr>
          <w:rFonts w:ascii="Times New Roman" w:eastAsia="標楷體" w:hAnsi="Times New Roman" w:hint="eastAsia"/>
          <w:b/>
          <w:color w:val="000000" w:themeColor="text1"/>
          <w:spacing w:val="0"/>
          <w:sz w:val="28"/>
          <w:szCs w:val="28"/>
          <w:u w:val="single"/>
        </w:rPr>
        <w:t xml:space="preserve"> Equal right</w:t>
      </w:r>
      <w:r w:rsidR="00E374D7" w:rsidRPr="00D473DF">
        <w:rPr>
          <w:rFonts w:ascii="Times New Roman" w:eastAsia="標楷體" w:hAnsi="Times New Roman" w:hint="eastAsia"/>
          <w:b/>
          <w:color w:val="000000" w:themeColor="text1"/>
          <w:spacing w:val="0"/>
          <w:sz w:val="28"/>
          <w:szCs w:val="28"/>
          <w:u w:val="single"/>
        </w:rPr>
        <w:t>s</w:t>
      </w:r>
      <w:r w:rsidR="00BF11D4" w:rsidRPr="00D473DF">
        <w:rPr>
          <w:rFonts w:ascii="Times New Roman" w:eastAsia="標楷體" w:hAnsi="Times New Roman" w:hint="eastAsia"/>
          <w:b/>
          <w:color w:val="000000" w:themeColor="text1"/>
          <w:spacing w:val="0"/>
          <w:sz w:val="28"/>
          <w:szCs w:val="28"/>
          <w:u w:val="single"/>
        </w:rPr>
        <w:t xml:space="preserve"> of men and women</w:t>
      </w:r>
    </w:p>
    <w:p w:rsidR="00673868" w:rsidRPr="00D473DF" w:rsidRDefault="00673868" w:rsidP="00DB63C1">
      <w:pPr>
        <w:pStyle w:val="a3"/>
        <w:spacing w:line="440" w:lineRule="atLeast"/>
        <w:rPr>
          <w:rFonts w:ascii="Times New Roman" w:eastAsia="標楷體" w:hAnsi="Times New Roman"/>
          <w:b/>
          <w:color w:val="000000" w:themeColor="text1"/>
          <w:spacing w:val="0"/>
          <w:sz w:val="28"/>
          <w:szCs w:val="28"/>
          <w:u w:val="single"/>
        </w:rPr>
      </w:pPr>
    </w:p>
    <w:p w:rsidR="006648DC" w:rsidRPr="00D473DF" w:rsidRDefault="00673868" w:rsidP="00251739">
      <w:pPr>
        <w:pStyle w:val="a3"/>
        <w:numPr>
          <w:ilvl w:val="0"/>
          <w:numId w:val="14"/>
        </w:numPr>
        <w:spacing w:line="440" w:lineRule="atLeast"/>
        <w:ind w:left="851" w:hanging="851"/>
        <w:rPr>
          <w:rFonts w:ascii="Times New Roman" w:eastAsia="標楷體" w:hAnsi="Times New Roman"/>
          <w:color w:val="000000" w:themeColor="text1"/>
          <w:spacing w:val="0"/>
          <w:sz w:val="28"/>
          <w:szCs w:val="28"/>
        </w:rPr>
      </w:pPr>
      <w:r w:rsidRPr="00D473DF">
        <w:rPr>
          <w:rFonts w:ascii="Times New Roman" w:eastAsia="標楷體" w:hAnsi="Times New Roman"/>
          <w:b/>
          <w:i/>
          <w:color w:val="000000" w:themeColor="text1"/>
          <w:spacing w:val="0"/>
          <w:sz w:val="28"/>
          <w:szCs w:val="28"/>
        </w:rPr>
        <w:t xml:space="preserve">New Round of </w:t>
      </w:r>
      <w:r w:rsidRPr="00D473DF">
        <w:rPr>
          <w:rFonts w:ascii="Times New Roman" w:eastAsia="標楷體" w:hAnsi="Times New Roman" w:hint="eastAsia"/>
          <w:b/>
          <w:i/>
          <w:color w:val="000000" w:themeColor="text1"/>
          <w:spacing w:val="0"/>
          <w:sz w:val="28"/>
          <w:szCs w:val="28"/>
        </w:rPr>
        <w:t>Review of the Discrimination Ordinance</w:t>
      </w:r>
      <w:r w:rsidRPr="00D473DF">
        <w:rPr>
          <w:rFonts w:ascii="Times New Roman" w:eastAsia="標楷體" w:hAnsi="Times New Roman"/>
          <w:b/>
          <w:i/>
          <w:color w:val="000000" w:themeColor="text1"/>
          <w:spacing w:val="0"/>
          <w:sz w:val="28"/>
          <w:szCs w:val="28"/>
        </w:rPr>
        <w:t>s</w:t>
      </w:r>
    </w:p>
    <w:p w:rsidR="00B2743F" w:rsidRPr="00D473DF" w:rsidRDefault="00B2743F" w:rsidP="00B2743F">
      <w:pPr>
        <w:pStyle w:val="a3"/>
        <w:spacing w:line="440" w:lineRule="atLeast"/>
        <w:rPr>
          <w:rFonts w:ascii="Times New Roman" w:eastAsia="標楷體" w:hAnsi="Times New Roman"/>
          <w:color w:val="000000" w:themeColor="text1"/>
          <w:spacing w:val="0"/>
          <w:sz w:val="28"/>
          <w:szCs w:val="28"/>
        </w:rPr>
      </w:pPr>
    </w:p>
    <w:p w:rsidR="00B2743F" w:rsidRPr="00D473DF" w:rsidRDefault="00C43282"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The EOC completed </w:t>
      </w:r>
      <w:r w:rsidR="00B2743F" w:rsidRPr="00D473DF">
        <w:rPr>
          <w:rFonts w:ascii="Times New Roman" w:eastAsia="標楷體" w:hAnsi="Times New Roman"/>
          <w:color w:val="000000" w:themeColor="text1"/>
          <w:spacing w:val="0"/>
          <w:sz w:val="28"/>
          <w:szCs w:val="28"/>
        </w:rPr>
        <w:t>its first legislative review</w:t>
      </w:r>
      <w:r w:rsidRPr="00D473DF">
        <w:rPr>
          <w:rFonts w:ascii="Times New Roman" w:eastAsia="標楷體" w:hAnsi="Times New Roman" w:hint="eastAsia"/>
          <w:color w:val="000000" w:themeColor="text1"/>
          <w:spacing w:val="0"/>
          <w:sz w:val="28"/>
          <w:szCs w:val="28"/>
        </w:rPr>
        <w:t xml:space="preserve"> and </w:t>
      </w:r>
      <w:r w:rsidR="00B2743F" w:rsidRPr="00D473DF">
        <w:rPr>
          <w:rFonts w:ascii="Times New Roman" w:eastAsia="標楷體" w:hAnsi="Times New Roman" w:hint="eastAsia"/>
          <w:color w:val="000000" w:themeColor="text1"/>
          <w:spacing w:val="0"/>
          <w:sz w:val="28"/>
          <w:szCs w:val="28"/>
        </w:rPr>
        <w:t xml:space="preserve">made submission to the </w:t>
      </w:r>
      <w:r w:rsidR="00B2743F" w:rsidRPr="00D473DF">
        <w:rPr>
          <w:rFonts w:ascii="Times New Roman" w:eastAsia="標楷體" w:hAnsi="Times New Roman"/>
          <w:color w:val="000000" w:themeColor="text1"/>
          <w:spacing w:val="0"/>
          <w:sz w:val="28"/>
          <w:szCs w:val="28"/>
        </w:rPr>
        <w:t>HKSAR G</w:t>
      </w:r>
      <w:r w:rsidR="00B2743F" w:rsidRPr="00D473DF">
        <w:rPr>
          <w:rFonts w:ascii="Times New Roman" w:eastAsia="標楷體" w:hAnsi="Times New Roman" w:hint="eastAsia"/>
          <w:color w:val="000000" w:themeColor="text1"/>
          <w:spacing w:val="0"/>
          <w:sz w:val="28"/>
          <w:szCs w:val="28"/>
        </w:rPr>
        <w:t xml:space="preserve">overnment </w:t>
      </w:r>
      <w:r w:rsidR="00B2743F" w:rsidRPr="00D473DF">
        <w:rPr>
          <w:rFonts w:ascii="Times New Roman" w:eastAsia="標楷體" w:hAnsi="Times New Roman"/>
          <w:color w:val="000000" w:themeColor="text1"/>
          <w:spacing w:val="0"/>
          <w:sz w:val="28"/>
          <w:szCs w:val="28"/>
        </w:rPr>
        <w:t xml:space="preserve">proposing </w:t>
      </w:r>
      <w:r w:rsidR="00B2743F" w:rsidRPr="00D473DF">
        <w:rPr>
          <w:rFonts w:ascii="Times New Roman" w:eastAsia="標楷體" w:hAnsi="Times New Roman" w:hint="eastAsia"/>
          <w:color w:val="000000" w:themeColor="text1"/>
          <w:spacing w:val="0"/>
          <w:sz w:val="28"/>
          <w:szCs w:val="28"/>
        </w:rPr>
        <w:t>amend</w:t>
      </w:r>
      <w:r w:rsidR="00B2743F" w:rsidRPr="00D473DF">
        <w:rPr>
          <w:rFonts w:ascii="Times New Roman" w:eastAsia="標楷體" w:hAnsi="Times New Roman"/>
          <w:color w:val="000000" w:themeColor="text1"/>
          <w:spacing w:val="0"/>
          <w:sz w:val="28"/>
          <w:szCs w:val="28"/>
        </w:rPr>
        <w:t xml:space="preserve">ments to be made to both </w:t>
      </w:r>
      <w:r w:rsidR="00B2743F" w:rsidRPr="00D473DF">
        <w:rPr>
          <w:rFonts w:ascii="Times New Roman" w:eastAsia="標楷體" w:hAnsi="Times New Roman" w:hint="eastAsia"/>
          <w:color w:val="000000" w:themeColor="text1"/>
          <w:spacing w:val="0"/>
          <w:sz w:val="28"/>
          <w:szCs w:val="28"/>
        </w:rPr>
        <w:t>the Sexual Discrimination Ordinance (</w:t>
      </w:r>
      <w:r w:rsidR="00B2743F" w:rsidRPr="00D473DF">
        <w:rPr>
          <w:rFonts w:ascii="Times New Roman" w:eastAsia="標楷體" w:hAnsi="Times New Roman"/>
          <w:color w:val="000000" w:themeColor="text1"/>
          <w:spacing w:val="0"/>
          <w:sz w:val="28"/>
          <w:szCs w:val="28"/>
        </w:rPr>
        <w:t>SDO</w:t>
      </w:r>
      <w:r w:rsidR="00B2743F" w:rsidRPr="00D473DF">
        <w:rPr>
          <w:rFonts w:ascii="Times New Roman" w:eastAsia="標楷體" w:hAnsi="Times New Roman" w:hint="eastAsia"/>
          <w:color w:val="000000" w:themeColor="text1"/>
          <w:spacing w:val="0"/>
          <w:sz w:val="28"/>
          <w:szCs w:val="28"/>
        </w:rPr>
        <w:t>)</w:t>
      </w:r>
      <w:r w:rsidR="00B2743F" w:rsidRPr="00D473DF">
        <w:rPr>
          <w:rFonts w:ascii="Times New Roman" w:eastAsia="標楷體" w:hAnsi="Times New Roman"/>
          <w:color w:val="000000" w:themeColor="text1"/>
          <w:spacing w:val="0"/>
          <w:sz w:val="28"/>
          <w:szCs w:val="28"/>
        </w:rPr>
        <w:t xml:space="preserve"> </w:t>
      </w:r>
      <w:r w:rsidR="00B2743F" w:rsidRPr="00D473DF">
        <w:rPr>
          <w:rFonts w:ascii="Times New Roman" w:eastAsia="標楷體" w:hAnsi="Times New Roman" w:hint="eastAsia"/>
          <w:color w:val="000000" w:themeColor="text1"/>
          <w:spacing w:val="0"/>
          <w:sz w:val="28"/>
          <w:szCs w:val="28"/>
        </w:rPr>
        <w:t>and the Disabilities Discrimination Ordinance (</w:t>
      </w:r>
      <w:r w:rsidR="00B2743F" w:rsidRPr="00D473DF">
        <w:rPr>
          <w:rFonts w:ascii="Times New Roman" w:eastAsia="標楷體" w:hAnsi="Times New Roman"/>
          <w:color w:val="000000" w:themeColor="text1"/>
          <w:spacing w:val="0"/>
          <w:sz w:val="28"/>
          <w:szCs w:val="28"/>
        </w:rPr>
        <w:t>DDO</w:t>
      </w:r>
      <w:r w:rsidR="00B2743F" w:rsidRPr="00D473DF">
        <w:rPr>
          <w:rFonts w:ascii="Times New Roman" w:eastAsia="標楷體" w:hAnsi="Times New Roman" w:hint="eastAsia"/>
          <w:color w:val="000000" w:themeColor="text1"/>
          <w:spacing w:val="0"/>
          <w:sz w:val="28"/>
          <w:szCs w:val="28"/>
        </w:rPr>
        <w:t>)</w:t>
      </w:r>
      <w:r w:rsidR="00B2743F" w:rsidRPr="00D473DF">
        <w:rPr>
          <w:rFonts w:ascii="Times New Roman" w:eastAsia="標楷體" w:hAnsi="Times New Roman"/>
          <w:color w:val="000000" w:themeColor="text1"/>
          <w:spacing w:val="0"/>
          <w:sz w:val="28"/>
          <w:szCs w:val="28"/>
        </w:rPr>
        <w:t xml:space="preserve"> </w:t>
      </w:r>
      <w:r w:rsidR="00B2743F" w:rsidRPr="00D473DF">
        <w:rPr>
          <w:rFonts w:ascii="Times New Roman" w:eastAsia="標楷體" w:hAnsi="Times New Roman" w:hint="eastAsia"/>
          <w:color w:val="000000" w:themeColor="text1"/>
          <w:spacing w:val="0"/>
          <w:sz w:val="28"/>
          <w:szCs w:val="28"/>
        </w:rPr>
        <w:t>in 1999</w:t>
      </w:r>
      <w:r w:rsidR="00B2743F" w:rsidRPr="00D473DF">
        <w:rPr>
          <w:rFonts w:ascii="Times New Roman" w:eastAsia="標楷體" w:hAnsi="Times New Roman"/>
          <w:color w:val="000000" w:themeColor="text1"/>
          <w:spacing w:val="0"/>
          <w:sz w:val="28"/>
          <w:szCs w:val="28"/>
        </w:rPr>
        <w:t xml:space="preserve">.  </w:t>
      </w:r>
      <w:r w:rsidR="00B2743F" w:rsidRPr="00D473DF">
        <w:rPr>
          <w:rFonts w:ascii="Times New Roman" w:eastAsia="標楷體" w:hAnsi="Times New Roman" w:hint="eastAsia"/>
          <w:color w:val="000000" w:themeColor="text1"/>
          <w:spacing w:val="0"/>
          <w:sz w:val="28"/>
          <w:szCs w:val="28"/>
        </w:rPr>
        <w:t xml:space="preserve">The </w:t>
      </w:r>
      <w:r w:rsidR="00B2743F" w:rsidRPr="00D473DF">
        <w:rPr>
          <w:rFonts w:ascii="Times New Roman" w:eastAsia="標楷體" w:hAnsi="Times New Roman"/>
          <w:color w:val="000000" w:themeColor="text1"/>
          <w:spacing w:val="0"/>
          <w:sz w:val="28"/>
          <w:szCs w:val="28"/>
        </w:rPr>
        <w:t xml:space="preserve">EOC’s </w:t>
      </w:r>
      <w:r w:rsidR="00B2743F" w:rsidRPr="00D473DF">
        <w:rPr>
          <w:rFonts w:ascii="Times New Roman" w:eastAsia="標楷體" w:hAnsi="Times New Roman" w:hint="eastAsia"/>
          <w:color w:val="000000" w:themeColor="text1"/>
          <w:spacing w:val="0"/>
          <w:sz w:val="28"/>
          <w:szCs w:val="28"/>
        </w:rPr>
        <w:t xml:space="preserve">proposals related to a wide range of aspects in the Ordinances: the extension of protection for providers of goods, services and facilities in respect of sexual harassment by their customers; the amendment </w:t>
      </w:r>
      <w:r w:rsidR="00B2743F" w:rsidRPr="00D473DF">
        <w:rPr>
          <w:rFonts w:ascii="Times New Roman" w:eastAsia="標楷體" w:hAnsi="Times New Roman"/>
          <w:color w:val="000000" w:themeColor="text1"/>
          <w:spacing w:val="0"/>
          <w:sz w:val="28"/>
          <w:szCs w:val="28"/>
        </w:rPr>
        <w:t xml:space="preserve">of </w:t>
      </w:r>
      <w:r w:rsidR="00B2743F" w:rsidRPr="00D473DF">
        <w:rPr>
          <w:rFonts w:ascii="Times New Roman" w:eastAsia="標楷體" w:hAnsi="Times New Roman" w:hint="eastAsia"/>
          <w:color w:val="000000" w:themeColor="text1"/>
          <w:spacing w:val="0"/>
          <w:sz w:val="28"/>
          <w:szCs w:val="28"/>
        </w:rPr>
        <w:t xml:space="preserve">the definition of an </w:t>
      </w:r>
      <w:r w:rsidR="00B2743F" w:rsidRPr="00D473DF">
        <w:rPr>
          <w:rFonts w:ascii="Times New Roman" w:eastAsia="標楷體" w:hAnsi="Times New Roman"/>
          <w:color w:val="000000" w:themeColor="text1"/>
          <w:spacing w:val="0"/>
          <w:sz w:val="28"/>
          <w:szCs w:val="28"/>
        </w:rPr>
        <w:t>associate</w:t>
      </w:r>
      <w:r w:rsidR="00B2743F" w:rsidRPr="00D473DF">
        <w:rPr>
          <w:rFonts w:ascii="Times New Roman" w:eastAsia="標楷體" w:hAnsi="Times New Roman" w:hint="eastAsia"/>
          <w:color w:val="000000" w:themeColor="text1"/>
          <w:spacing w:val="0"/>
          <w:sz w:val="28"/>
          <w:szCs w:val="28"/>
        </w:rPr>
        <w:t xml:space="preserve"> for the purposes of disability discrimination; the exceptions to the principle of non-discrimination; improving the enforcement provisions; and amending the provisions relating to the EOC</w:t>
      </w:r>
      <w:r w:rsidR="00B2743F" w:rsidRPr="00D473DF">
        <w:rPr>
          <w:rFonts w:ascii="Times New Roman" w:eastAsia="標楷體" w:hAnsi="Times New Roman"/>
          <w:color w:val="000000" w:themeColor="text1"/>
          <w:spacing w:val="0"/>
          <w:sz w:val="28"/>
          <w:szCs w:val="28"/>
        </w:rPr>
        <w:t>’</w:t>
      </w:r>
      <w:r w:rsidR="00B2743F" w:rsidRPr="00D473DF">
        <w:rPr>
          <w:rFonts w:ascii="Times New Roman" w:eastAsia="標楷體" w:hAnsi="Times New Roman" w:hint="eastAsia"/>
          <w:color w:val="000000" w:themeColor="text1"/>
          <w:spacing w:val="0"/>
          <w:sz w:val="28"/>
          <w:szCs w:val="28"/>
        </w:rPr>
        <w:t>s powers.</w:t>
      </w:r>
      <w:r w:rsidRPr="00D473DF">
        <w:rPr>
          <w:rFonts w:ascii="Times New Roman" w:eastAsia="標楷體" w:hAnsi="Times New Roman" w:hint="eastAsia"/>
          <w:color w:val="000000" w:themeColor="text1"/>
          <w:spacing w:val="0"/>
          <w:sz w:val="28"/>
          <w:szCs w:val="28"/>
        </w:rPr>
        <w:t xml:space="preserve">  </w:t>
      </w:r>
      <w:r w:rsidR="00B2743F" w:rsidRPr="00D473DF">
        <w:rPr>
          <w:rFonts w:ascii="Times New Roman" w:eastAsia="標楷體" w:hAnsi="Times New Roman"/>
          <w:color w:val="000000" w:themeColor="text1"/>
          <w:spacing w:val="0"/>
          <w:sz w:val="28"/>
          <w:szCs w:val="28"/>
        </w:rPr>
        <w:t xml:space="preserve">The Government has not </w:t>
      </w:r>
      <w:r w:rsidR="00B2743F" w:rsidRPr="00D473DF">
        <w:rPr>
          <w:rFonts w:ascii="Times New Roman" w:eastAsia="標楷體" w:hAnsi="Times New Roman" w:hint="eastAsia"/>
          <w:color w:val="000000" w:themeColor="text1"/>
          <w:spacing w:val="0"/>
          <w:sz w:val="28"/>
          <w:szCs w:val="28"/>
        </w:rPr>
        <w:t>implemented</w:t>
      </w:r>
      <w:r w:rsidR="00B2743F" w:rsidRPr="00D473DF">
        <w:rPr>
          <w:rFonts w:ascii="Times New Roman" w:eastAsia="標楷體" w:hAnsi="Times New Roman"/>
          <w:color w:val="000000" w:themeColor="text1"/>
          <w:spacing w:val="0"/>
          <w:sz w:val="28"/>
          <w:szCs w:val="28"/>
        </w:rPr>
        <w:t xml:space="preserve"> any </w:t>
      </w:r>
      <w:r w:rsidR="00B2743F" w:rsidRPr="00D473DF">
        <w:rPr>
          <w:rFonts w:ascii="Times New Roman" w:eastAsia="標楷體" w:hAnsi="Times New Roman" w:hint="eastAsia"/>
          <w:color w:val="000000" w:themeColor="text1"/>
          <w:spacing w:val="0"/>
          <w:sz w:val="28"/>
          <w:szCs w:val="28"/>
        </w:rPr>
        <w:t xml:space="preserve">of the EOC proposals </w:t>
      </w:r>
      <w:r w:rsidR="00B2743F" w:rsidRPr="00D473DF">
        <w:rPr>
          <w:rFonts w:ascii="Times New Roman" w:eastAsia="標楷體" w:hAnsi="Times New Roman"/>
          <w:color w:val="000000" w:themeColor="text1"/>
          <w:spacing w:val="0"/>
          <w:sz w:val="28"/>
          <w:szCs w:val="28"/>
        </w:rPr>
        <w:t>so far except for the amendment of the definition of "sexual harassment" under the SDO</w:t>
      </w:r>
      <w:r w:rsidR="00B2743F" w:rsidRPr="00D473DF">
        <w:rPr>
          <w:rFonts w:ascii="Times New Roman" w:eastAsia="標楷體" w:hAnsi="Times New Roman" w:hint="eastAsia"/>
          <w:color w:val="000000" w:themeColor="text1"/>
          <w:spacing w:val="0"/>
          <w:sz w:val="28"/>
          <w:szCs w:val="28"/>
        </w:rPr>
        <w:t xml:space="preserve"> </w:t>
      </w:r>
      <w:r w:rsidR="00B2743F" w:rsidRPr="00D473DF">
        <w:rPr>
          <w:rFonts w:ascii="Times New Roman" w:eastAsia="標楷體" w:hAnsi="Times New Roman"/>
          <w:color w:val="000000" w:themeColor="text1"/>
          <w:spacing w:val="0"/>
          <w:sz w:val="28"/>
          <w:szCs w:val="28"/>
        </w:rPr>
        <w:t>in 2008, by which a conduct of sexual nature was extended to cover</w:t>
      </w:r>
      <w:r w:rsidR="00B2743F" w:rsidRPr="00D473DF">
        <w:rPr>
          <w:rFonts w:ascii="Times New Roman" w:eastAsia="標楷體" w:hAnsi="Times New Roman" w:hint="eastAsia"/>
          <w:color w:val="000000" w:themeColor="text1"/>
          <w:spacing w:val="0"/>
          <w:sz w:val="28"/>
          <w:szCs w:val="28"/>
        </w:rPr>
        <w:t xml:space="preserve"> </w:t>
      </w:r>
      <w:r w:rsidR="00B2743F" w:rsidRPr="00D473DF">
        <w:rPr>
          <w:rFonts w:ascii="Times New Roman" w:eastAsia="標楷體" w:hAnsi="Times New Roman"/>
          <w:color w:val="000000" w:themeColor="text1"/>
          <w:spacing w:val="0"/>
          <w:sz w:val="28"/>
          <w:szCs w:val="28"/>
        </w:rPr>
        <w:t>educational settings</w:t>
      </w:r>
      <w:r w:rsidR="00B2743F" w:rsidRPr="00D473DF">
        <w:rPr>
          <w:rFonts w:ascii="Times New Roman" w:eastAsia="標楷體" w:hAnsi="Times New Roman" w:hint="eastAsia"/>
          <w:color w:val="000000" w:themeColor="text1"/>
          <w:spacing w:val="0"/>
          <w:sz w:val="28"/>
          <w:szCs w:val="28"/>
        </w:rPr>
        <w:t>.</w:t>
      </w:r>
      <w:r w:rsidR="00B2743F" w:rsidRPr="00D473DF">
        <w:rPr>
          <w:rFonts w:ascii="Times New Roman" w:eastAsia="標楷體" w:hAnsi="Times New Roman"/>
          <w:color w:val="000000" w:themeColor="text1"/>
          <w:spacing w:val="0"/>
          <w:sz w:val="28"/>
          <w:szCs w:val="28"/>
          <w:vertAlign w:val="superscript"/>
        </w:rPr>
        <w:footnoteReference w:id="2"/>
      </w:r>
    </w:p>
    <w:p w:rsidR="00C43282" w:rsidRPr="00D473DF" w:rsidRDefault="00C43282" w:rsidP="0093515C">
      <w:pPr>
        <w:pStyle w:val="a3"/>
        <w:spacing w:line="440" w:lineRule="atLeast"/>
        <w:ind w:firstLineChars="405" w:firstLine="1134"/>
        <w:rPr>
          <w:rFonts w:ascii="Times New Roman" w:eastAsia="標楷體" w:hAnsi="Times New Roman"/>
          <w:color w:val="000000" w:themeColor="text1"/>
          <w:spacing w:val="0"/>
          <w:sz w:val="28"/>
          <w:szCs w:val="28"/>
        </w:rPr>
      </w:pPr>
    </w:p>
    <w:p w:rsidR="00C43282" w:rsidRPr="00D473DF" w:rsidRDefault="00C43282"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The EOC is conducting a </w:t>
      </w:r>
      <w:r w:rsidRPr="00D473DF">
        <w:rPr>
          <w:rFonts w:ascii="Times New Roman" w:eastAsia="標楷體" w:hAnsi="Times New Roman"/>
          <w:color w:val="000000" w:themeColor="text1"/>
          <w:spacing w:val="0"/>
          <w:sz w:val="28"/>
          <w:szCs w:val="28"/>
        </w:rPr>
        <w:t xml:space="preserve">new round of </w:t>
      </w:r>
      <w:r w:rsidRPr="00D473DF">
        <w:rPr>
          <w:rFonts w:ascii="Times New Roman" w:eastAsia="標楷體" w:hAnsi="Times New Roman" w:hint="eastAsia"/>
          <w:color w:val="000000" w:themeColor="text1"/>
          <w:spacing w:val="0"/>
          <w:sz w:val="28"/>
          <w:szCs w:val="28"/>
        </w:rPr>
        <w:t xml:space="preserve">in-depth </w:t>
      </w:r>
      <w:r w:rsidR="009E392B" w:rsidRPr="00D473DF">
        <w:rPr>
          <w:rFonts w:ascii="Times New Roman" w:eastAsia="標楷體" w:hAnsi="Times New Roman" w:hint="eastAsia"/>
          <w:color w:val="000000" w:themeColor="text1"/>
          <w:spacing w:val="0"/>
          <w:sz w:val="28"/>
          <w:szCs w:val="28"/>
        </w:rPr>
        <w:t xml:space="preserve">review of </w:t>
      </w:r>
      <w:r w:rsidRPr="00D473DF">
        <w:rPr>
          <w:rFonts w:ascii="Times New Roman" w:eastAsia="標楷體" w:hAnsi="Times New Roman" w:hint="eastAsia"/>
          <w:color w:val="000000" w:themeColor="text1"/>
          <w:spacing w:val="0"/>
          <w:sz w:val="28"/>
          <w:szCs w:val="28"/>
        </w:rPr>
        <w:t xml:space="preserve">all Discrimination Ordinances under its remit </w:t>
      </w:r>
      <w:r w:rsidR="009E392B" w:rsidRPr="00D473DF">
        <w:rPr>
          <w:rFonts w:ascii="Times New Roman" w:eastAsia="標楷體" w:hAnsi="Times New Roman" w:hint="eastAsia"/>
          <w:color w:val="000000" w:themeColor="text1"/>
          <w:spacing w:val="0"/>
          <w:sz w:val="28"/>
          <w:szCs w:val="28"/>
        </w:rPr>
        <w:t>of powers</w:t>
      </w:r>
      <w:r w:rsidRPr="00D473DF">
        <w:rPr>
          <w:rFonts w:ascii="Times New Roman" w:eastAsia="標楷體" w:hAnsi="Times New Roman" w:hint="eastAsia"/>
          <w:color w:val="000000" w:themeColor="text1"/>
          <w:spacing w:val="0"/>
          <w:sz w:val="28"/>
          <w:szCs w:val="28"/>
        </w:rPr>
        <w:t xml:space="preserve">.  The </w:t>
      </w:r>
      <w:r w:rsidR="007B5D2C" w:rsidRPr="00D473DF">
        <w:rPr>
          <w:rFonts w:ascii="Times New Roman" w:eastAsia="標楷體" w:hAnsi="Times New Roman" w:hint="eastAsia"/>
          <w:color w:val="000000" w:themeColor="text1"/>
          <w:spacing w:val="0"/>
          <w:sz w:val="28"/>
          <w:szCs w:val="28"/>
        </w:rPr>
        <w:t xml:space="preserve">EOC urges the </w:t>
      </w:r>
      <w:r w:rsidRPr="00D473DF">
        <w:rPr>
          <w:rFonts w:ascii="Times New Roman" w:eastAsia="標楷體" w:hAnsi="Times New Roman" w:hint="eastAsia"/>
          <w:color w:val="000000" w:themeColor="text1"/>
          <w:spacing w:val="0"/>
          <w:sz w:val="28"/>
          <w:szCs w:val="28"/>
        </w:rPr>
        <w:t xml:space="preserve">HKSAR Government to have a fundamental overhaul of the </w:t>
      </w:r>
      <w:r w:rsidR="007B5D2C" w:rsidRPr="00D473DF">
        <w:rPr>
          <w:rFonts w:ascii="Times New Roman" w:eastAsia="標楷體" w:hAnsi="Times New Roman" w:hint="eastAsia"/>
          <w:color w:val="000000" w:themeColor="text1"/>
          <w:spacing w:val="0"/>
          <w:sz w:val="28"/>
          <w:szCs w:val="28"/>
        </w:rPr>
        <w:t xml:space="preserve">Discrimination </w:t>
      </w:r>
      <w:r w:rsidRPr="00D473DF">
        <w:rPr>
          <w:rFonts w:ascii="Times New Roman" w:eastAsia="標楷體" w:hAnsi="Times New Roman" w:hint="eastAsia"/>
          <w:color w:val="000000" w:themeColor="text1"/>
          <w:spacing w:val="0"/>
          <w:sz w:val="28"/>
          <w:szCs w:val="28"/>
        </w:rPr>
        <w:t>Ordinances, harmonize the discrepancies, and strengthen the weaknesses in the present legislation.</w:t>
      </w:r>
    </w:p>
    <w:p w:rsidR="00673868" w:rsidRPr="00D473DF" w:rsidRDefault="00673868" w:rsidP="00673868">
      <w:pPr>
        <w:pStyle w:val="a3"/>
        <w:spacing w:line="440" w:lineRule="atLeast"/>
        <w:rPr>
          <w:rFonts w:ascii="Times New Roman" w:eastAsia="標楷體" w:hAnsi="Times New Roman"/>
          <w:color w:val="000000" w:themeColor="text1"/>
          <w:spacing w:val="0"/>
          <w:sz w:val="28"/>
          <w:szCs w:val="28"/>
        </w:rPr>
      </w:pPr>
    </w:p>
    <w:p w:rsidR="00673868" w:rsidRPr="00D473DF" w:rsidRDefault="00673868" w:rsidP="00251739">
      <w:pPr>
        <w:pStyle w:val="a3"/>
        <w:numPr>
          <w:ilvl w:val="0"/>
          <w:numId w:val="14"/>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Ethnic minority women</w:t>
      </w:r>
    </w:p>
    <w:p w:rsidR="007B5D2C" w:rsidRPr="00D473DF" w:rsidRDefault="007B5D2C" w:rsidP="007B5D2C">
      <w:pPr>
        <w:pStyle w:val="a3"/>
        <w:spacing w:line="440" w:lineRule="atLeast"/>
        <w:rPr>
          <w:rFonts w:ascii="Times New Roman" w:eastAsia="標楷體" w:hAnsi="Times New Roman"/>
          <w:color w:val="000000" w:themeColor="text1"/>
          <w:spacing w:val="0"/>
          <w:sz w:val="28"/>
          <w:szCs w:val="28"/>
        </w:rPr>
      </w:pPr>
    </w:p>
    <w:p w:rsidR="006648DC" w:rsidRPr="00D473DF" w:rsidRDefault="007B5D2C"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Ethnic minority women are generally considered as one of the most vulnerable groups in Hong Kong due to their cultural and language background.  Some of them speak neither of the two official languages in Hong Kong, namely Chinese and English.  Taking into account the basic rights of these women and the influence on the growth and development of their children, the HKSAR Government should take appropriate measures proactively to empower ethnic minority women to facilitate their integration into the local community.</w:t>
      </w:r>
    </w:p>
    <w:p w:rsidR="003E561F" w:rsidRPr="00D473DF" w:rsidRDefault="003E561F" w:rsidP="00DB63C1">
      <w:pPr>
        <w:pStyle w:val="a3"/>
        <w:spacing w:line="440" w:lineRule="atLeast"/>
        <w:rPr>
          <w:rFonts w:ascii="Times New Roman" w:eastAsia="標楷體" w:hAnsi="Times New Roman"/>
          <w:color w:val="000000" w:themeColor="text1"/>
          <w:spacing w:val="0"/>
          <w:sz w:val="28"/>
          <w:szCs w:val="28"/>
        </w:rPr>
      </w:pPr>
    </w:p>
    <w:p w:rsidR="003E561F" w:rsidRPr="00D473DF" w:rsidRDefault="0099793B" w:rsidP="00251739">
      <w:pPr>
        <w:pStyle w:val="a3"/>
        <w:numPr>
          <w:ilvl w:val="0"/>
          <w:numId w:val="14"/>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Right</w:t>
      </w:r>
      <w:r w:rsidR="00053302" w:rsidRPr="00D473DF">
        <w:rPr>
          <w:rFonts w:ascii="Times New Roman" w:eastAsia="標楷體" w:hAnsi="Times New Roman" w:hint="eastAsia"/>
          <w:b/>
          <w:i/>
          <w:color w:val="000000" w:themeColor="text1"/>
          <w:spacing w:val="0"/>
          <w:sz w:val="28"/>
          <w:szCs w:val="28"/>
        </w:rPr>
        <w:t xml:space="preserve"> to participate in</w:t>
      </w:r>
      <w:r w:rsidRPr="00D473DF">
        <w:rPr>
          <w:rFonts w:ascii="Times New Roman" w:eastAsia="標楷體" w:hAnsi="Times New Roman" w:hint="eastAsia"/>
          <w:b/>
          <w:i/>
          <w:color w:val="000000" w:themeColor="text1"/>
          <w:spacing w:val="0"/>
          <w:sz w:val="28"/>
          <w:szCs w:val="28"/>
        </w:rPr>
        <w:t xml:space="preserve"> public life</w:t>
      </w:r>
    </w:p>
    <w:p w:rsidR="003E561F" w:rsidRPr="00D473DF" w:rsidRDefault="003E561F" w:rsidP="00DB63C1">
      <w:pPr>
        <w:pStyle w:val="a3"/>
        <w:spacing w:line="440" w:lineRule="atLeast"/>
        <w:rPr>
          <w:rFonts w:ascii="Times New Roman" w:eastAsia="標楷體" w:hAnsi="Times New Roman"/>
          <w:color w:val="000000" w:themeColor="text1"/>
          <w:spacing w:val="0"/>
          <w:sz w:val="28"/>
          <w:szCs w:val="28"/>
        </w:rPr>
      </w:pPr>
    </w:p>
    <w:p w:rsidR="00687C1E" w:rsidRPr="00D473DF" w:rsidRDefault="00351C1A"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While </w:t>
      </w:r>
      <w:r w:rsidR="00A22E9C" w:rsidRPr="00D473DF">
        <w:rPr>
          <w:rFonts w:ascii="Times New Roman" w:eastAsia="標楷體" w:hAnsi="Times New Roman" w:hint="eastAsia"/>
          <w:color w:val="000000" w:themeColor="text1"/>
          <w:spacing w:val="0"/>
          <w:sz w:val="28"/>
          <w:szCs w:val="28"/>
        </w:rPr>
        <w:t xml:space="preserve">the </w:t>
      </w:r>
      <w:r w:rsidR="009644A1" w:rsidRPr="00D473DF">
        <w:rPr>
          <w:rFonts w:ascii="Times New Roman" w:eastAsia="標楷體" w:hAnsi="Times New Roman" w:hint="eastAsia"/>
          <w:color w:val="000000" w:themeColor="text1"/>
          <w:spacing w:val="0"/>
          <w:sz w:val="28"/>
          <w:szCs w:val="28"/>
        </w:rPr>
        <w:t>S</w:t>
      </w:r>
      <w:r w:rsidR="00A22E9C" w:rsidRPr="00D473DF">
        <w:rPr>
          <w:rFonts w:ascii="Times New Roman" w:eastAsia="標楷體" w:hAnsi="Times New Roman" w:hint="eastAsia"/>
          <w:color w:val="000000" w:themeColor="text1"/>
          <w:spacing w:val="0"/>
          <w:sz w:val="28"/>
          <w:szCs w:val="28"/>
        </w:rPr>
        <w:t xml:space="preserve">DO </w:t>
      </w:r>
      <w:r w:rsidR="00426E32" w:rsidRPr="00D473DF">
        <w:rPr>
          <w:rFonts w:ascii="Times New Roman" w:eastAsia="標楷體" w:hAnsi="Times New Roman" w:hint="eastAsia"/>
          <w:color w:val="000000" w:themeColor="text1"/>
          <w:spacing w:val="0"/>
          <w:sz w:val="28"/>
          <w:szCs w:val="28"/>
        </w:rPr>
        <w:t>has been in operation since 1996</w:t>
      </w:r>
      <w:r w:rsidR="009644A1" w:rsidRPr="00D473DF">
        <w:rPr>
          <w:rFonts w:ascii="Times New Roman" w:eastAsia="標楷體" w:hAnsi="Times New Roman" w:hint="eastAsia"/>
          <w:color w:val="000000" w:themeColor="text1"/>
          <w:spacing w:val="0"/>
          <w:sz w:val="28"/>
          <w:szCs w:val="28"/>
        </w:rPr>
        <w:t xml:space="preserve">, the </w:t>
      </w:r>
      <w:r w:rsidR="0003175C" w:rsidRPr="00D473DF">
        <w:rPr>
          <w:rFonts w:ascii="Times New Roman" w:eastAsia="標楷體" w:hAnsi="Times New Roman" w:hint="eastAsia"/>
          <w:color w:val="000000" w:themeColor="text1"/>
          <w:spacing w:val="0"/>
          <w:sz w:val="28"/>
          <w:szCs w:val="28"/>
        </w:rPr>
        <w:t>proportion of women taking</w:t>
      </w:r>
      <w:r w:rsidR="009644A1" w:rsidRPr="00D473DF">
        <w:rPr>
          <w:rFonts w:ascii="Times New Roman" w:eastAsia="標楷體" w:hAnsi="Times New Roman" w:hint="eastAsia"/>
          <w:color w:val="000000" w:themeColor="text1"/>
          <w:spacing w:val="0"/>
          <w:sz w:val="28"/>
          <w:szCs w:val="28"/>
        </w:rPr>
        <w:t xml:space="preserve"> up </w:t>
      </w:r>
      <w:r w:rsidR="006549CB" w:rsidRPr="00D473DF">
        <w:rPr>
          <w:rFonts w:ascii="Times New Roman" w:eastAsia="標楷體" w:hAnsi="Times New Roman" w:hint="eastAsia"/>
          <w:color w:val="000000" w:themeColor="text1"/>
          <w:spacing w:val="0"/>
          <w:sz w:val="28"/>
          <w:szCs w:val="28"/>
        </w:rPr>
        <w:t>non-official membership of</w:t>
      </w:r>
      <w:r w:rsidR="009644A1" w:rsidRPr="00D473DF">
        <w:rPr>
          <w:rFonts w:ascii="Times New Roman" w:eastAsia="標楷體" w:hAnsi="Times New Roman" w:hint="eastAsia"/>
          <w:color w:val="000000" w:themeColor="text1"/>
          <w:spacing w:val="0"/>
          <w:sz w:val="28"/>
          <w:szCs w:val="28"/>
        </w:rPr>
        <w:t xml:space="preserve"> government advisory and s</w:t>
      </w:r>
      <w:r w:rsidR="00BF5246" w:rsidRPr="00D473DF">
        <w:rPr>
          <w:rFonts w:ascii="Times New Roman" w:eastAsia="標楷體" w:hAnsi="Times New Roman" w:hint="eastAsia"/>
          <w:color w:val="000000" w:themeColor="text1"/>
          <w:spacing w:val="0"/>
          <w:sz w:val="28"/>
          <w:szCs w:val="28"/>
        </w:rPr>
        <w:t>tatu</w:t>
      </w:r>
      <w:r w:rsidR="005117A6" w:rsidRPr="00D473DF">
        <w:rPr>
          <w:rFonts w:ascii="Times New Roman" w:eastAsia="標楷體" w:hAnsi="Times New Roman" w:hint="eastAsia"/>
          <w:color w:val="000000" w:themeColor="text1"/>
          <w:spacing w:val="0"/>
          <w:sz w:val="28"/>
          <w:szCs w:val="28"/>
        </w:rPr>
        <w:t>tor</w:t>
      </w:r>
      <w:r w:rsidR="006A4A21" w:rsidRPr="00D473DF">
        <w:rPr>
          <w:rFonts w:ascii="Times New Roman" w:eastAsia="標楷體" w:hAnsi="Times New Roman" w:hint="eastAsia"/>
          <w:color w:val="000000" w:themeColor="text1"/>
          <w:spacing w:val="0"/>
          <w:sz w:val="28"/>
          <w:szCs w:val="28"/>
        </w:rPr>
        <w:t>y bodies (ASBs) remains</w:t>
      </w:r>
      <w:r w:rsidR="00BF5246" w:rsidRPr="00D473DF">
        <w:rPr>
          <w:rFonts w:ascii="Times New Roman" w:eastAsia="標楷體" w:hAnsi="Times New Roman" w:hint="eastAsia"/>
          <w:color w:val="000000" w:themeColor="text1"/>
          <w:spacing w:val="0"/>
          <w:sz w:val="28"/>
          <w:szCs w:val="28"/>
        </w:rPr>
        <w:t xml:space="preserve"> </w:t>
      </w:r>
      <w:r w:rsidR="00A22E9C" w:rsidRPr="00D473DF">
        <w:rPr>
          <w:rFonts w:ascii="Times New Roman" w:eastAsia="標楷體" w:hAnsi="Times New Roman" w:hint="eastAsia"/>
          <w:color w:val="000000" w:themeColor="text1"/>
          <w:spacing w:val="0"/>
          <w:sz w:val="28"/>
          <w:szCs w:val="28"/>
        </w:rPr>
        <w:t xml:space="preserve">much </w:t>
      </w:r>
      <w:r w:rsidR="009644A1" w:rsidRPr="00D473DF">
        <w:rPr>
          <w:rFonts w:ascii="Times New Roman" w:eastAsia="標楷體" w:hAnsi="Times New Roman" w:hint="eastAsia"/>
          <w:color w:val="000000" w:themeColor="text1"/>
          <w:spacing w:val="0"/>
          <w:sz w:val="28"/>
          <w:szCs w:val="28"/>
        </w:rPr>
        <w:t>small</w:t>
      </w:r>
      <w:r w:rsidR="005117A6" w:rsidRPr="00D473DF">
        <w:rPr>
          <w:rFonts w:ascii="Times New Roman" w:eastAsia="標楷體" w:hAnsi="Times New Roman" w:hint="eastAsia"/>
          <w:color w:val="000000" w:themeColor="text1"/>
          <w:spacing w:val="0"/>
          <w:sz w:val="28"/>
          <w:szCs w:val="28"/>
        </w:rPr>
        <w:t xml:space="preserve">er than that of </w:t>
      </w:r>
      <w:r w:rsidR="0003175C" w:rsidRPr="00D473DF">
        <w:rPr>
          <w:rFonts w:ascii="Times New Roman" w:eastAsia="標楷體" w:hAnsi="Times New Roman" w:hint="eastAsia"/>
          <w:color w:val="000000" w:themeColor="text1"/>
          <w:spacing w:val="0"/>
          <w:sz w:val="28"/>
          <w:szCs w:val="28"/>
        </w:rPr>
        <w:t>the</w:t>
      </w:r>
      <w:r w:rsidR="000C2C93" w:rsidRPr="00D473DF">
        <w:rPr>
          <w:rFonts w:ascii="Times New Roman" w:eastAsia="標楷體" w:hAnsi="Times New Roman" w:hint="eastAsia"/>
          <w:color w:val="000000" w:themeColor="text1"/>
          <w:spacing w:val="0"/>
          <w:sz w:val="28"/>
          <w:szCs w:val="28"/>
        </w:rPr>
        <w:t>ir</w:t>
      </w:r>
      <w:r w:rsidR="0003175C" w:rsidRPr="00D473DF">
        <w:rPr>
          <w:rFonts w:ascii="Times New Roman" w:eastAsia="標楷體" w:hAnsi="Times New Roman" w:hint="eastAsia"/>
          <w:color w:val="000000" w:themeColor="text1"/>
          <w:spacing w:val="0"/>
          <w:sz w:val="28"/>
          <w:szCs w:val="28"/>
        </w:rPr>
        <w:t xml:space="preserve"> male counterpart</w:t>
      </w:r>
      <w:r w:rsidR="009644A1" w:rsidRPr="00D473DF">
        <w:rPr>
          <w:rFonts w:ascii="Times New Roman" w:eastAsia="標楷體" w:hAnsi="Times New Roman" w:hint="eastAsia"/>
          <w:color w:val="000000" w:themeColor="text1"/>
          <w:spacing w:val="0"/>
          <w:sz w:val="28"/>
          <w:szCs w:val="28"/>
        </w:rPr>
        <w:t xml:space="preserve">.  </w:t>
      </w:r>
      <w:r w:rsidR="00A22E9C" w:rsidRPr="00D473DF">
        <w:rPr>
          <w:rFonts w:ascii="Times New Roman" w:eastAsia="標楷體" w:hAnsi="Times New Roman"/>
          <w:color w:val="000000" w:themeColor="text1"/>
          <w:spacing w:val="0"/>
          <w:sz w:val="28"/>
          <w:szCs w:val="28"/>
        </w:rPr>
        <w:t>A</w:t>
      </w:r>
      <w:r w:rsidR="00A22E9C" w:rsidRPr="00D473DF">
        <w:rPr>
          <w:rFonts w:ascii="Times New Roman" w:eastAsia="標楷體" w:hAnsi="Times New Roman" w:hint="eastAsia"/>
          <w:color w:val="000000" w:themeColor="text1"/>
          <w:spacing w:val="0"/>
          <w:sz w:val="28"/>
          <w:szCs w:val="28"/>
        </w:rPr>
        <w:t>s at October 2012, the women</w:t>
      </w:r>
      <w:r w:rsidR="00A22E9C" w:rsidRPr="00D473DF">
        <w:rPr>
          <w:rFonts w:ascii="Times New Roman" w:eastAsia="標楷體" w:hAnsi="Times New Roman"/>
          <w:color w:val="000000" w:themeColor="text1"/>
          <w:spacing w:val="0"/>
          <w:sz w:val="28"/>
          <w:szCs w:val="28"/>
        </w:rPr>
        <w:t>’</w:t>
      </w:r>
      <w:r w:rsidR="00A22E9C" w:rsidRPr="00D473DF">
        <w:rPr>
          <w:rFonts w:ascii="Times New Roman" w:eastAsia="標楷體" w:hAnsi="Times New Roman" w:hint="eastAsia"/>
          <w:color w:val="000000" w:themeColor="text1"/>
          <w:spacing w:val="0"/>
          <w:sz w:val="28"/>
          <w:szCs w:val="28"/>
        </w:rPr>
        <w:t>s participation rate of ASBs with Government-appointed non-official members was 32.6% on average.  The HKSAR Government should take more appropriate measures to enhance women</w:t>
      </w:r>
      <w:r w:rsidR="00A22E9C" w:rsidRPr="00D473DF">
        <w:rPr>
          <w:rFonts w:ascii="Times New Roman" w:eastAsia="標楷體" w:hAnsi="Times New Roman"/>
          <w:color w:val="000000" w:themeColor="text1"/>
          <w:spacing w:val="0"/>
          <w:sz w:val="28"/>
          <w:szCs w:val="28"/>
        </w:rPr>
        <w:t>’</w:t>
      </w:r>
      <w:r w:rsidR="00A22E9C" w:rsidRPr="00D473DF">
        <w:rPr>
          <w:rFonts w:ascii="Times New Roman" w:eastAsia="標楷體" w:hAnsi="Times New Roman" w:hint="eastAsia"/>
          <w:color w:val="000000" w:themeColor="text1"/>
          <w:spacing w:val="0"/>
          <w:sz w:val="28"/>
          <w:szCs w:val="28"/>
        </w:rPr>
        <w:t xml:space="preserve">s participation in the public life and raise the gender benchmark target </w:t>
      </w:r>
      <w:r w:rsidR="008B3DE8" w:rsidRPr="00D473DF">
        <w:rPr>
          <w:rFonts w:ascii="Times New Roman" w:eastAsia="標楷體" w:hAnsi="Times New Roman" w:hint="eastAsia"/>
          <w:color w:val="000000" w:themeColor="text1"/>
          <w:spacing w:val="0"/>
          <w:sz w:val="28"/>
          <w:szCs w:val="28"/>
        </w:rPr>
        <w:t xml:space="preserve">(the current benchmark is set at 30%) </w:t>
      </w:r>
      <w:r w:rsidR="00A22E9C" w:rsidRPr="00D473DF">
        <w:rPr>
          <w:rFonts w:ascii="Times New Roman" w:eastAsia="標楷體" w:hAnsi="Times New Roman" w:hint="eastAsia"/>
          <w:color w:val="000000" w:themeColor="text1"/>
          <w:spacing w:val="0"/>
          <w:sz w:val="28"/>
          <w:szCs w:val="28"/>
        </w:rPr>
        <w:t>for appointment of non-official members to the ASBs</w:t>
      </w:r>
      <w:r w:rsidR="003F5124" w:rsidRPr="00D473DF">
        <w:rPr>
          <w:rFonts w:ascii="Times New Roman" w:eastAsia="標楷體" w:hAnsi="Times New Roman" w:hint="eastAsia"/>
          <w:color w:val="000000" w:themeColor="text1"/>
          <w:spacing w:val="0"/>
          <w:sz w:val="28"/>
          <w:szCs w:val="28"/>
        </w:rPr>
        <w:t>.</w:t>
      </w:r>
    </w:p>
    <w:p w:rsidR="00EE04EB" w:rsidRPr="00D473DF" w:rsidRDefault="00EE04EB" w:rsidP="00DB63C1">
      <w:pPr>
        <w:pStyle w:val="a3"/>
        <w:spacing w:line="440" w:lineRule="atLeast"/>
        <w:rPr>
          <w:rFonts w:ascii="Times New Roman" w:eastAsia="標楷體" w:hAnsi="Times New Roman"/>
          <w:color w:val="000000" w:themeColor="text1"/>
          <w:spacing w:val="0"/>
          <w:sz w:val="28"/>
          <w:szCs w:val="28"/>
        </w:rPr>
      </w:pPr>
    </w:p>
    <w:p w:rsidR="002A2D37" w:rsidRPr="00D473DF" w:rsidRDefault="002A2D37" w:rsidP="00251739">
      <w:pPr>
        <w:pStyle w:val="a3"/>
        <w:numPr>
          <w:ilvl w:val="0"/>
          <w:numId w:val="14"/>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Small House Policy</w:t>
      </w:r>
    </w:p>
    <w:p w:rsidR="00B2743F" w:rsidRPr="00D473DF" w:rsidRDefault="00B2743F" w:rsidP="00B2743F">
      <w:pPr>
        <w:pStyle w:val="a3"/>
        <w:spacing w:line="440" w:lineRule="atLeast"/>
        <w:rPr>
          <w:rFonts w:ascii="Times New Roman" w:eastAsia="標楷體" w:hAnsi="Times New Roman"/>
          <w:color w:val="000000" w:themeColor="text1"/>
          <w:spacing w:val="0"/>
          <w:sz w:val="28"/>
          <w:szCs w:val="28"/>
        </w:rPr>
      </w:pPr>
    </w:p>
    <w:p w:rsidR="00B2743F" w:rsidRPr="00D473DF" w:rsidRDefault="00B2743F"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color w:val="000000" w:themeColor="text1"/>
          <w:spacing w:val="0"/>
          <w:sz w:val="28"/>
          <w:szCs w:val="28"/>
        </w:rPr>
        <w:t>An exemption in the S</w:t>
      </w:r>
      <w:r w:rsidRPr="00D473DF">
        <w:rPr>
          <w:rFonts w:ascii="Times New Roman" w:eastAsia="標楷體" w:hAnsi="Times New Roman" w:hint="eastAsia"/>
          <w:color w:val="000000" w:themeColor="text1"/>
          <w:spacing w:val="0"/>
          <w:sz w:val="28"/>
          <w:szCs w:val="28"/>
        </w:rPr>
        <w:t xml:space="preserve">exual </w:t>
      </w:r>
      <w:r w:rsidRPr="00D473DF">
        <w:rPr>
          <w:rFonts w:ascii="Times New Roman" w:eastAsia="標楷體" w:hAnsi="Times New Roman"/>
          <w:color w:val="000000" w:themeColor="text1"/>
          <w:spacing w:val="0"/>
          <w:sz w:val="28"/>
          <w:szCs w:val="28"/>
        </w:rPr>
        <w:t>D</w:t>
      </w:r>
      <w:r w:rsidRPr="00D473DF">
        <w:rPr>
          <w:rFonts w:ascii="Times New Roman" w:eastAsia="標楷體" w:hAnsi="Times New Roman" w:hint="eastAsia"/>
          <w:color w:val="000000" w:themeColor="text1"/>
          <w:spacing w:val="0"/>
          <w:sz w:val="28"/>
          <w:szCs w:val="28"/>
        </w:rPr>
        <w:t xml:space="preserve">iscrimination </w:t>
      </w:r>
      <w:r w:rsidRPr="00D473DF">
        <w:rPr>
          <w:rFonts w:ascii="Times New Roman" w:eastAsia="標楷體" w:hAnsi="Times New Roman"/>
          <w:color w:val="000000" w:themeColor="text1"/>
          <w:spacing w:val="0"/>
          <w:sz w:val="28"/>
          <w:szCs w:val="28"/>
        </w:rPr>
        <w:t>O</w:t>
      </w:r>
      <w:r w:rsidRPr="00D473DF">
        <w:rPr>
          <w:rFonts w:ascii="Times New Roman" w:eastAsia="標楷體" w:hAnsi="Times New Roman" w:hint="eastAsia"/>
          <w:color w:val="000000" w:themeColor="text1"/>
          <w:spacing w:val="0"/>
          <w:sz w:val="28"/>
          <w:szCs w:val="28"/>
        </w:rPr>
        <w:t>rdinance</w:t>
      </w:r>
      <w:r w:rsidRPr="00D473DF">
        <w:rPr>
          <w:rFonts w:ascii="Times New Roman" w:eastAsia="標楷體" w:hAnsi="Times New Roman"/>
          <w:color w:val="000000" w:themeColor="text1"/>
          <w:spacing w:val="0"/>
          <w:sz w:val="28"/>
          <w:szCs w:val="28"/>
        </w:rPr>
        <w:t xml:space="preserve"> relates to the small house policy.</w:t>
      </w:r>
      <w:r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color w:val="000000" w:themeColor="text1"/>
          <w:spacing w:val="0"/>
          <w:sz w:val="28"/>
          <w:szCs w:val="28"/>
        </w:rPr>
        <w:t xml:space="preserve"> Under this policy, a male indigenous person in the New Territories of Hong Kong is entitled to apply to the HKSAR Government to build a three-storey village style house as a residence.</w:t>
      </w:r>
      <w:r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color w:val="000000" w:themeColor="text1"/>
          <w:spacing w:val="0"/>
          <w:sz w:val="28"/>
          <w:szCs w:val="28"/>
        </w:rPr>
        <w:t xml:space="preserve"> Both women and non-indigenous persons are excluded from this policy.</w:t>
      </w:r>
      <w:r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color w:val="000000" w:themeColor="text1"/>
          <w:spacing w:val="0"/>
          <w:sz w:val="28"/>
          <w:szCs w:val="28"/>
        </w:rPr>
        <w:t xml:space="preserve">The EOC urges the HKSAR Government to expedite on its </w:t>
      </w:r>
      <w:r w:rsidRPr="00D473DF">
        <w:rPr>
          <w:rFonts w:ascii="Times New Roman" w:eastAsia="標楷體" w:hAnsi="Times New Roman" w:hint="eastAsia"/>
          <w:color w:val="000000" w:themeColor="text1"/>
          <w:spacing w:val="0"/>
          <w:sz w:val="28"/>
          <w:szCs w:val="28"/>
        </w:rPr>
        <w:t>review</w:t>
      </w:r>
      <w:r w:rsidRPr="00D473DF">
        <w:rPr>
          <w:rFonts w:ascii="Times New Roman" w:eastAsia="標楷體" w:hAnsi="Times New Roman"/>
          <w:color w:val="000000" w:themeColor="text1"/>
          <w:spacing w:val="0"/>
          <w:sz w:val="28"/>
          <w:szCs w:val="28"/>
        </w:rPr>
        <w:t xml:space="preserve"> on the small house policy and to ensure that any possible options to resolve the matter do not discriminate on the ground of sex.</w:t>
      </w:r>
    </w:p>
    <w:p w:rsidR="002A2D37" w:rsidRPr="00D473DF" w:rsidRDefault="002A2D37" w:rsidP="00DB63C1">
      <w:pPr>
        <w:pStyle w:val="a3"/>
        <w:spacing w:line="440" w:lineRule="atLeast"/>
        <w:rPr>
          <w:rFonts w:ascii="Times New Roman" w:eastAsia="標楷體" w:hAnsi="Times New Roman"/>
          <w:color w:val="000000" w:themeColor="text1"/>
          <w:spacing w:val="0"/>
          <w:sz w:val="28"/>
          <w:szCs w:val="28"/>
        </w:rPr>
      </w:pPr>
    </w:p>
    <w:p w:rsidR="00157998" w:rsidRPr="00D473DF" w:rsidRDefault="00157998">
      <w:pPr>
        <w:widowControl/>
        <w:adjustRightInd/>
        <w:spacing w:line="240" w:lineRule="atLeast"/>
        <w:textAlignment w:val="auto"/>
        <w:rPr>
          <w:rFonts w:eastAsia="標楷體" w:cs="Courier New"/>
          <w:b/>
          <w:caps/>
          <w:color w:val="000000" w:themeColor="text1"/>
          <w:spacing w:val="0"/>
          <w:sz w:val="28"/>
          <w:szCs w:val="28"/>
        </w:rPr>
      </w:pPr>
      <w:r w:rsidRPr="00D473DF">
        <w:rPr>
          <w:rFonts w:eastAsia="標楷體"/>
          <w:b/>
          <w:caps/>
          <w:color w:val="000000" w:themeColor="text1"/>
          <w:spacing w:val="0"/>
          <w:sz w:val="28"/>
          <w:szCs w:val="28"/>
        </w:rPr>
        <w:br w:type="page"/>
      </w:r>
    </w:p>
    <w:p w:rsidR="00A8492A" w:rsidRPr="00D473DF" w:rsidRDefault="00A8492A" w:rsidP="00DB63C1">
      <w:pPr>
        <w:pStyle w:val="a3"/>
        <w:spacing w:line="440" w:lineRule="atLeast"/>
        <w:rPr>
          <w:rFonts w:ascii="Times New Roman" w:eastAsia="標楷體" w:hAnsi="Times New Roman"/>
          <w:b/>
          <w:caps/>
          <w:color w:val="000000" w:themeColor="text1"/>
          <w:spacing w:val="0"/>
          <w:sz w:val="28"/>
          <w:szCs w:val="28"/>
          <w:u w:val="single"/>
        </w:rPr>
      </w:pPr>
      <w:r w:rsidRPr="00D473DF">
        <w:rPr>
          <w:rFonts w:ascii="Times New Roman" w:eastAsia="標楷體" w:hAnsi="Times New Roman" w:hint="eastAsia"/>
          <w:b/>
          <w:caps/>
          <w:color w:val="000000" w:themeColor="text1"/>
          <w:spacing w:val="0"/>
          <w:sz w:val="28"/>
          <w:szCs w:val="28"/>
          <w:u w:val="single"/>
        </w:rPr>
        <w:t>a</w:t>
      </w:r>
      <w:r w:rsidRPr="00D473DF">
        <w:rPr>
          <w:rFonts w:ascii="Times New Roman" w:eastAsia="標楷體" w:hAnsi="Times New Roman" w:hint="eastAsia"/>
          <w:b/>
          <w:color w:val="000000" w:themeColor="text1"/>
          <w:spacing w:val="0"/>
          <w:sz w:val="28"/>
          <w:szCs w:val="28"/>
          <w:u w:val="single"/>
        </w:rPr>
        <w:t>rticle 7-- Right to enjoy just and favourable conditions of work</w:t>
      </w:r>
    </w:p>
    <w:p w:rsidR="00A8492A" w:rsidRPr="00D473DF" w:rsidRDefault="00A8492A" w:rsidP="00DB63C1">
      <w:pPr>
        <w:pStyle w:val="a3"/>
        <w:spacing w:line="440" w:lineRule="atLeast"/>
        <w:rPr>
          <w:rFonts w:ascii="Times New Roman" w:eastAsia="標楷體" w:hAnsi="Times New Roman"/>
          <w:b/>
          <w:i/>
          <w:color w:val="000000" w:themeColor="text1"/>
          <w:spacing w:val="0"/>
          <w:sz w:val="28"/>
          <w:szCs w:val="28"/>
        </w:rPr>
      </w:pPr>
    </w:p>
    <w:p w:rsidR="00A8492A" w:rsidRPr="00D473DF" w:rsidRDefault="00607393" w:rsidP="00251739">
      <w:pPr>
        <w:pStyle w:val="a3"/>
        <w:numPr>
          <w:ilvl w:val="0"/>
          <w:numId w:val="15"/>
        </w:numPr>
        <w:spacing w:line="440" w:lineRule="atLeast"/>
        <w:ind w:left="851" w:hanging="851"/>
        <w:rPr>
          <w:rFonts w:ascii="Times New Roman" w:eastAsia="標楷體" w:hAnsi="Times New Roman"/>
          <w:b/>
          <w:i/>
          <w:color w:val="000000" w:themeColor="text1"/>
          <w:spacing w:val="0"/>
          <w:sz w:val="28"/>
          <w:szCs w:val="28"/>
        </w:rPr>
      </w:pPr>
      <w:r w:rsidRPr="00D473DF">
        <w:rPr>
          <w:rFonts w:ascii="Times New Roman" w:eastAsia="標楷體" w:hAnsi="Times New Roman" w:hint="eastAsia"/>
          <w:b/>
          <w:i/>
          <w:color w:val="000000" w:themeColor="text1"/>
          <w:spacing w:val="0"/>
          <w:sz w:val="28"/>
          <w:szCs w:val="28"/>
        </w:rPr>
        <w:t>Employment</w:t>
      </w:r>
      <w:r w:rsidR="00A8492A" w:rsidRPr="00D473DF">
        <w:rPr>
          <w:rFonts w:ascii="Times New Roman" w:eastAsia="標楷體" w:hAnsi="Times New Roman" w:hint="eastAsia"/>
          <w:b/>
          <w:i/>
          <w:color w:val="000000" w:themeColor="text1"/>
          <w:spacing w:val="0"/>
          <w:sz w:val="28"/>
          <w:szCs w:val="28"/>
        </w:rPr>
        <w:t xml:space="preserve"> of women and people with disabilities</w:t>
      </w:r>
    </w:p>
    <w:p w:rsidR="00251739" w:rsidRPr="00D473DF" w:rsidRDefault="00251739" w:rsidP="00251739">
      <w:pPr>
        <w:pStyle w:val="a3"/>
        <w:spacing w:line="440" w:lineRule="atLeast"/>
        <w:ind w:left="851"/>
        <w:rPr>
          <w:rFonts w:ascii="Times New Roman" w:eastAsia="標楷體" w:hAnsi="Times New Roman"/>
          <w:b/>
          <w:i/>
          <w:color w:val="000000" w:themeColor="text1"/>
          <w:spacing w:val="0"/>
          <w:sz w:val="28"/>
          <w:szCs w:val="28"/>
        </w:rPr>
      </w:pPr>
    </w:p>
    <w:p w:rsidR="00CF485C" w:rsidRPr="00D473DF" w:rsidRDefault="00E2262C"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The gap between the labour force participation rate of women and that of men still exist.  The labour force </w:t>
      </w:r>
      <w:r w:rsidRPr="00D473DF">
        <w:rPr>
          <w:rFonts w:ascii="Times New Roman" w:eastAsia="標楷體" w:hAnsi="Times New Roman"/>
          <w:color w:val="000000" w:themeColor="text1"/>
          <w:spacing w:val="0"/>
          <w:sz w:val="28"/>
          <w:szCs w:val="28"/>
        </w:rPr>
        <w:t>participation</w:t>
      </w:r>
      <w:r w:rsidRPr="00D473DF">
        <w:rPr>
          <w:rFonts w:ascii="Times New Roman" w:eastAsia="標楷體" w:hAnsi="Times New Roman" w:hint="eastAsia"/>
          <w:color w:val="000000" w:themeColor="text1"/>
          <w:spacing w:val="0"/>
          <w:sz w:val="28"/>
          <w:szCs w:val="28"/>
        </w:rPr>
        <w:t xml:space="preserve"> rate</w:t>
      </w:r>
      <w:r w:rsidR="00CF485C" w:rsidRPr="00D473DF">
        <w:rPr>
          <w:rStyle w:val="af1"/>
          <w:rFonts w:ascii="Times New Roman" w:eastAsia="標楷體" w:hAnsi="Times New Roman"/>
          <w:color w:val="000000" w:themeColor="text1"/>
          <w:spacing w:val="0"/>
          <w:sz w:val="28"/>
          <w:szCs w:val="28"/>
        </w:rPr>
        <w:footnoteReference w:id="3"/>
      </w:r>
      <w:r w:rsidRPr="00D473DF">
        <w:rPr>
          <w:rFonts w:ascii="Times New Roman" w:eastAsia="標楷體" w:hAnsi="Times New Roman" w:hint="eastAsia"/>
          <w:color w:val="000000" w:themeColor="text1"/>
          <w:spacing w:val="0"/>
          <w:sz w:val="28"/>
          <w:szCs w:val="28"/>
        </w:rPr>
        <w:t xml:space="preserve"> of women in 2011 is 53.0%, while that of men is 68.4%.</w:t>
      </w:r>
      <w:r w:rsidR="00CF485C" w:rsidRPr="00D473DF">
        <w:rPr>
          <w:rStyle w:val="af1"/>
          <w:rFonts w:ascii="Times New Roman" w:eastAsia="標楷體" w:hAnsi="Times New Roman"/>
          <w:color w:val="000000" w:themeColor="text1"/>
          <w:spacing w:val="0"/>
          <w:sz w:val="28"/>
          <w:szCs w:val="28"/>
        </w:rPr>
        <w:footnoteReference w:id="4"/>
      </w:r>
    </w:p>
    <w:p w:rsidR="00CF485C" w:rsidRPr="00D473DF" w:rsidRDefault="00CF485C" w:rsidP="00A8492A">
      <w:pPr>
        <w:pStyle w:val="a3"/>
        <w:spacing w:line="440" w:lineRule="atLeast"/>
        <w:rPr>
          <w:rFonts w:ascii="Times New Roman" w:eastAsia="標楷體" w:hAnsi="Times New Roman"/>
          <w:color w:val="000000" w:themeColor="text1"/>
          <w:spacing w:val="0"/>
          <w:sz w:val="28"/>
          <w:szCs w:val="28"/>
        </w:rPr>
      </w:pPr>
    </w:p>
    <w:p w:rsidR="00053834" w:rsidRPr="00D473DF" w:rsidRDefault="00DD362B"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According to the General Household Survey conducted from November 2006 to December 2007</w:t>
      </w:r>
      <w:r w:rsidR="00F01456" w:rsidRPr="00D473DF">
        <w:rPr>
          <w:rStyle w:val="af1"/>
          <w:rFonts w:ascii="Times New Roman" w:eastAsia="標楷體" w:hAnsi="Times New Roman"/>
          <w:color w:val="000000" w:themeColor="text1"/>
          <w:spacing w:val="0"/>
          <w:sz w:val="28"/>
          <w:szCs w:val="28"/>
        </w:rPr>
        <w:footnoteReference w:id="5"/>
      </w:r>
      <w:r w:rsidRPr="00D473DF">
        <w:rPr>
          <w:rFonts w:ascii="Times New Roman" w:eastAsia="標楷體" w:hAnsi="Times New Roman" w:hint="eastAsia"/>
          <w:color w:val="000000" w:themeColor="text1"/>
          <w:spacing w:val="0"/>
          <w:sz w:val="28"/>
          <w:szCs w:val="28"/>
        </w:rPr>
        <w:t xml:space="preserve">, among the </w:t>
      </w:r>
      <w:r w:rsidR="00816429" w:rsidRPr="00D473DF">
        <w:rPr>
          <w:rFonts w:ascii="Times New Roman" w:eastAsia="標楷體" w:hAnsi="Times New Roman"/>
          <w:color w:val="000000" w:themeColor="text1"/>
          <w:spacing w:val="0"/>
          <w:sz w:val="28"/>
          <w:szCs w:val="28"/>
        </w:rPr>
        <w:t>347</w:t>
      </w:r>
      <w:r w:rsidR="00607393" w:rsidRPr="00D473DF">
        <w:rPr>
          <w:rFonts w:ascii="Times New Roman" w:eastAsia="標楷體" w:hAnsi="Times New Roman" w:hint="eastAsia"/>
          <w:color w:val="000000" w:themeColor="text1"/>
          <w:spacing w:val="0"/>
          <w:sz w:val="28"/>
          <w:szCs w:val="28"/>
        </w:rPr>
        <w:t xml:space="preserve"> </w:t>
      </w:r>
      <w:r w:rsidR="00816429" w:rsidRPr="00D473DF">
        <w:rPr>
          <w:rFonts w:ascii="Times New Roman" w:eastAsia="標楷體" w:hAnsi="Times New Roman"/>
          <w:color w:val="000000" w:themeColor="text1"/>
          <w:spacing w:val="0"/>
          <w:sz w:val="28"/>
          <w:szCs w:val="28"/>
        </w:rPr>
        <w:t>900 persons aged 15 and over</w:t>
      </w:r>
      <w:r w:rsidRPr="00D473DF">
        <w:rPr>
          <w:rFonts w:ascii="Times New Roman" w:eastAsia="標楷體" w:hAnsi="Times New Roman" w:hint="eastAsia"/>
          <w:color w:val="000000" w:themeColor="text1"/>
          <w:spacing w:val="0"/>
          <w:sz w:val="28"/>
          <w:szCs w:val="28"/>
        </w:rPr>
        <w:t xml:space="preserve"> </w:t>
      </w:r>
      <w:r w:rsidR="00816429" w:rsidRPr="00D473DF">
        <w:rPr>
          <w:rFonts w:ascii="Times New Roman" w:eastAsia="標楷體" w:hAnsi="Times New Roman"/>
          <w:color w:val="000000" w:themeColor="text1"/>
          <w:spacing w:val="0"/>
          <w:sz w:val="28"/>
          <w:szCs w:val="28"/>
        </w:rPr>
        <w:t xml:space="preserve">with disabilities, </w:t>
      </w:r>
      <w:r w:rsidRPr="00D473DF">
        <w:rPr>
          <w:rFonts w:ascii="Times New Roman" w:eastAsia="標楷體" w:hAnsi="Times New Roman" w:hint="eastAsia"/>
          <w:color w:val="000000" w:themeColor="text1"/>
          <w:spacing w:val="0"/>
          <w:sz w:val="28"/>
          <w:szCs w:val="28"/>
        </w:rPr>
        <w:t>only 1</w:t>
      </w:r>
      <w:r w:rsidR="00607393" w:rsidRPr="00D473DF">
        <w:rPr>
          <w:rFonts w:ascii="Times New Roman" w:eastAsia="標楷體" w:hAnsi="Times New Roman" w:hint="eastAsia"/>
          <w:color w:val="000000" w:themeColor="text1"/>
          <w:spacing w:val="0"/>
          <w:sz w:val="28"/>
          <w:szCs w:val="28"/>
        </w:rPr>
        <w:t>1</w:t>
      </w:r>
      <w:r w:rsidRPr="00D473DF">
        <w:rPr>
          <w:rFonts w:ascii="Times New Roman" w:eastAsia="標楷體" w:hAnsi="Times New Roman" w:hint="eastAsia"/>
          <w:color w:val="000000" w:themeColor="text1"/>
          <w:spacing w:val="0"/>
          <w:sz w:val="28"/>
          <w:szCs w:val="28"/>
        </w:rPr>
        <w:t>.</w:t>
      </w:r>
      <w:r w:rsidR="00607393" w:rsidRPr="00D473DF">
        <w:rPr>
          <w:rFonts w:ascii="Times New Roman" w:eastAsia="標楷體" w:hAnsi="Times New Roman" w:hint="eastAsia"/>
          <w:color w:val="000000" w:themeColor="text1"/>
          <w:spacing w:val="0"/>
          <w:sz w:val="28"/>
          <w:szCs w:val="28"/>
        </w:rPr>
        <w:t>8</w:t>
      </w:r>
      <w:r w:rsidRPr="00D473DF">
        <w:rPr>
          <w:rFonts w:ascii="Times New Roman" w:eastAsia="標楷體" w:hAnsi="Times New Roman" w:hint="eastAsia"/>
          <w:color w:val="000000" w:themeColor="text1"/>
          <w:spacing w:val="0"/>
          <w:sz w:val="28"/>
          <w:szCs w:val="28"/>
        </w:rPr>
        <w:t>% (</w:t>
      </w:r>
      <w:r w:rsidR="00E3638C">
        <w:rPr>
          <w:rFonts w:ascii="Times New Roman" w:eastAsia="標楷體" w:hAnsi="Times New Roman"/>
          <w:color w:val="000000" w:themeColor="text1"/>
          <w:spacing w:val="0"/>
          <w:sz w:val="28"/>
          <w:szCs w:val="28"/>
        </w:rPr>
        <w:t xml:space="preserve">around </w:t>
      </w:r>
      <w:r w:rsidRPr="00D473DF">
        <w:rPr>
          <w:rFonts w:ascii="Times New Roman" w:eastAsia="標楷體" w:hAnsi="Times New Roman"/>
          <w:color w:val="000000" w:themeColor="text1"/>
          <w:spacing w:val="0"/>
          <w:sz w:val="28"/>
          <w:szCs w:val="28"/>
        </w:rPr>
        <w:t>4</w:t>
      </w:r>
      <w:r w:rsidR="00607393" w:rsidRPr="00D473DF">
        <w:rPr>
          <w:rFonts w:ascii="Times New Roman" w:eastAsia="標楷體" w:hAnsi="Times New Roman" w:hint="eastAsia"/>
          <w:color w:val="000000" w:themeColor="text1"/>
          <w:spacing w:val="0"/>
          <w:sz w:val="28"/>
          <w:szCs w:val="28"/>
        </w:rPr>
        <w:t>1</w:t>
      </w:r>
      <w:r w:rsidR="00D30FD9" w:rsidRPr="00D473DF">
        <w:rPr>
          <w:rFonts w:ascii="Times New Roman" w:eastAsia="標楷體" w:hAnsi="Times New Roman" w:hint="eastAsia"/>
          <w:color w:val="000000" w:themeColor="text1"/>
          <w:spacing w:val="0"/>
          <w:sz w:val="28"/>
          <w:szCs w:val="28"/>
        </w:rPr>
        <w:t>,</w:t>
      </w:r>
      <w:r w:rsidR="00E3638C">
        <w:rPr>
          <w:rFonts w:ascii="Times New Roman" w:eastAsia="標楷體" w:hAnsi="Times New Roman"/>
          <w:color w:val="000000" w:themeColor="text1"/>
          <w:spacing w:val="0"/>
          <w:sz w:val="28"/>
          <w:szCs w:val="28"/>
        </w:rPr>
        <w:t>0</w:t>
      </w:r>
      <w:r w:rsidRPr="00D473DF">
        <w:rPr>
          <w:rFonts w:ascii="Times New Roman" w:eastAsia="標楷體" w:hAnsi="Times New Roman"/>
          <w:color w:val="000000" w:themeColor="text1"/>
          <w:spacing w:val="0"/>
          <w:sz w:val="28"/>
          <w:szCs w:val="28"/>
        </w:rPr>
        <w:t>00</w:t>
      </w:r>
      <w:r w:rsidRPr="00D473DF">
        <w:rPr>
          <w:rFonts w:ascii="Times New Roman" w:eastAsia="標楷體" w:hAnsi="Times New Roman" w:hint="eastAsia"/>
          <w:color w:val="000000" w:themeColor="text1"/>
          <w:spacing w:val="0"/>
          <w:sz w:val="28"/>
          <w:szCs w:val="28"/>
        </w:rPr>
        <w:t xml:space="preserve"> persons with disabilities) </w:t>
      </w:r>
      <w:r w:rsidRPr="00D473DF">
        <w:rPr>
          <w:rFonts w:ascii="Times New Roman" w:eastAsia="標楷體" w:hAnsi="Times New Roman"/>
          <w:color w:val="000000" w:themeColor="text1"/>
          <w:spacing w:val="0"/>
          <w:sz w:val="28"/>
          <w:szCs w:val="28"/>
        </w:rPr>
        <w:t>were e</w:t>
      </w:r>
      <w:r w:rsidR="00607393" w:rsidRPr="00D473DF">
        <w:rPr>
          <w:rFonts w:ascii="Times New Roman" w:eastAsia="標楷體" w:hAnsi="Times New Roman" w:hint="eastAsia"/>
          <w:color w:val="000000" w:themeColor="text1"/>
          <w:spacing w:val="0"/>
          <w:sz w:val="28"/>
          <w:szCs w:val="28"/>
        </w:rPr>
        <w:t>mployed persons.  A significant proportion (37.9%) of these employed persons with disabilities w</w:t>
      </w:r>
      <w:r w:rsidR="00E3638C">
        <w:rPr>
          <w:rFonts w:ascii="Times New Roman" w:eastAsia="標楷體" w:hAnsi="Times New Roman"/>
          <w:color w:val="000000" w:themeColor="text1"/>
          <w:spacing w:val="0"/>
          <w:sz w:val="28"/>
          <w:szCs w:val="28"/>
        </w:rPr>
        <w:t>as</w:t>
      </w:r>
      <w:r w:rsidR="00607393" w:rsidRPr="00D473DF">
        <w:rPr>
          <w:rFonts w:ascii="Times New Roman" w:eastAsia="標楷體" w:hAnsi="Times New Roman" w:hint="eastAsia"/>
          <w:color w:val="000000" w:themeColor="text1"/>
          <w:spacing w:val="0"/>
          <w:sz w:val="28"/>
          <w:szCs w:val="28"/>
        </w:rPr>
        <w:t xml:space="preserve"> workers in elementary occupations</w:t>
      </w:r>
      <w:r w:rsidRPr="00D473DF">
        <w:rPr>
          <w:rFonts w:ascii="Times New Roman" w:eastAsia="標楷體" w:hAnsi="Times New Roman" w:hint="eastAsia"/>
          <w:color w:val="000000" w:themeColor="text1"/>
          <w:spacing w:val="0"/>
          <w:sz w:val="28"/>
          <w:szCs w:val="28"/>
        </w:rPr>
        <w:t xml:space="preserve">, </w:t>
      </w:r>
      <w:r w:rsidR="00607393" w:rsidRPr="00D473DF">
        <w:rPr>
          <w:rFonts w:ascii="Times New Roman" w:eastAsia="標楷體" w:hAnsi="Times New Roman" w:hint="eastAsia"/>
          <w:color w:val="000000" w:themeColor="text1"/>
          <w:spacing w:val="0"/>
          <w:sz w:val="28"/>
          <w:szCs w:val="28"/>
        </w:rPr>
        <w:t xml:space="preserve">while only 18.8% </w:t>
      </w:r>
      <w:r w:rsidR="00607393" w:rsidRPr="00D473DF">
        <w:rPr>
          <w:rFonts w:ascii="Times New Roman" w:eastAsia="標楷體" w:hAnsi="Times New Roman"/>
          <w:color w:val="000000" w:themeColor="text1"/>
          <w:spacing w:val="0"/>
          <w:sz w:val="28"/>
          <w:szCs w:val="28"/>
        </w:rPr>
        <w:t>of the</w:t>
      </w:r>
      <w:r w:rsidR="00607393" w:rsidRPr="00D473DF">
        <w:rPr>
          <w:rFonts w:ascii="Times New Roman" w:eastAsia="標楷體" w:hAnsi="Times New Roman" w:hint="eastAsia"/>
          <w:color w:val="000000" w:themeColor="text1"/>
          <w:spacing w:val="0"/>
          <w:sz w:val="28"/>
          <w:szCs w:val="28"/>
        </w:rPr>
        <w:t xml:space="preserve"> total employed population were engaged in elementary occupations.</w:t>
      </w:r>
      <w:r w:rsidR="00F01456" w:rsidRPr="00D473DF">
        <w:rPr>
          <w:rFonts w:ascii="Times New Roman" w:eastAsia="標楷體" w:hAnsi="Times New Roman" w:hint="eastAsia"/>
          <w:color w:val="000000" w:themeColor="text1"/>
          <w:spacing w:val="0"/>
          <w:sz w:val="28"/>
          <w:szCs w:val="28"/>
        </w:rPr>
        <w:t xml:space="preserve">  </w:t>
      </w:r>
      <w:r w:rsidR="00053834" w:rsidRPr="00D473DF">
        <w:rPr>
          <w:rFonts w:ascii="Times New Roman" w:eastAsia="標楷體" w:hAnsi="Times New Roman" w:hint="eastAsia"/>
          <w:color w:val="000000" w:themeColor="text1"/>
          <w:spacing w:val="0"/>
          <w:sz w:val="28"/>
          <w:szCs w:val="28"/>
        </w:rPr>
        <w:t>The EOC urges the HKSAR Government to adopt more supportive measures to assist persons with disabilities and women to enter the job market.</w:t>
      </w:r>
    </w:p>
    <w:p w:rsidR="00053834" w:rsidRPr="00D473DF" w:rsidRDefault="00053834" w:rsidP="00053834">
      <w:pPr>
        <w:pStyle w:val="a3"/>
        <w:spacing w:line="440" w:lineRule="atLeast"/>
        <w:rPr>
          <w:rFonts w:ascii="Times New Roman" w:eastAsia="標楷體" w:hAnsi="Times New Roman"/>
          <w:color w:val="000000" w:themeColor="text1"/>
          <w:spacing w:val="0"/>
          <w:sz w:val="28"/>
          <w:szCs w:val="28"/>
        </w:rPr>
      </w:pPr>
    </w:p>
    <w:p w:rsidR="00045857" w:rsidRPr="00D473DF" w:rsidRDefault="00045857" w:rsidP="00DB63C1">
      <w:pPr>
        <w:pStyle w:val="a3"/>
        <w:spacing w:line="440" w:lineRule="atLeast"/>
        <w:rPr>
          <w:rFonts w:ascii="Times New Roman" w:eastAsia="標楷體" w:hAnsi="Times New Roman"/>
          <w:b/>
          <w:color w:val="000000" w:themeColor="text1"/>
          <w:spacing w:val="0"/>
          <w:sz w:val="28"/>
          <w:szCs w:val="28"/>
          <w:u w:val="single"/>
        </w:rPr>
      </w:pPr>
      <w:r w:rsidRPr="00D473DF">
        <w:rPr>
          <w:rFonts w:ascii="Times New Roman" w:eastAsia="標楷體" w:hAnsi="Times New Roman" w:hint="eastAsia"/>
          <w:b/>
          <w:color w:val="000000" w:themeColor="text1"/>
          <w:spacing w:val="0"/>
          <w:sz w:val="28"/>
          <w:szCs w:val="28"/>
          <w:u w:val="single"/>
        </w:rPr>
        <w:t xml:space="preserve">Article </w:t>
      </w:r>
      <w:r w:rsidR="00A8492A" w:rsidRPr="00D473DF">
        <w:rPr>
          <w:rFonts w:ascii="Times New Roman" w:eastAsia="標楷體" w:hAnsi="Times New Roman" w:hint="eastAsia"/>
          <w:b/>
          <w:color w:val="000000" w:themeColor="text1"/>
          <w:spacing w:val="0"/>
          <w:sz w:val="28"/>
          <w:szCs w:val="28"/>
          <w:u w:val="single"/>
        </w:rPr>
        <w:t>12</w:t>
      </w:r>
      <w:r w:rsidRPr="00D473DF">
        <w:rPr>
          <w:rFonts w:ascii="Times New Roman" w:eastAsia="標楷體" w:hAnsi="Times New Roman" w:hint="eastAsia"/>
          <w:b/>
          <w:color w:val="000000" w:themeColor="text1"/>
          <w:spacing w:val="0"/>
          <w:sz w:val="28"/>
          <w:szCs w:val="28"/>
          <w:u w:val="single"/>
        </w:rPr>
        <w:t xml:space="preserve"> </w:t>
      </w:r>
      <w:r w:rsidRPr="00D473DF">
        <w:rPr>
          <w:rFonts w:ascii="Times New Roman" w:eastAsia="標楷體" w:hAnsi="Times New Roman"/>
          <w:b/>
          <w:color w:val="000000" w:themeColor="text1"/>
          <w:spacing w:val="0"/>
          <w:sz w:val="28"/>
          <w:szCs w:val="28"/>
          <w:u w:val="single"/>
        </w:rPr>
        <w:t>–</w:t>
      </w:r>
      <w:r w:rsidRPr="00D473DF">
        <w:rPr>
          <w:rFonts w:ascii="Times New Roman" w:eastAsia="標楷體" w:hAnsi="Times New Roman" w:hint="eastAsia"/>
          <w:b/>
          <w:color w:val="000000" w:themeColor="text1"/>
          <w:spacing w:val="0"/>
          <w:sz w:val="28"/>
          <w:szCs w:val="28"/>
          <w:u w:val="single"/>
        </w:rPr>
        <w:t xml:space="preserve"> Right to </w:t>
      </w:r>
      <w:r w:rsidR="00A8492A" w:rsidRPr="00D473DF">
        <w:rPr>
          <w:rFonts w:ascii="Times New Roman" w:eastAsia="標楷體" w:hAnsi="Times New Roman" w:hint="eastAsia"/>
          <w:b/>
          <w:color w:val="000000" w:themeColor="text1"/>
          <w:spacing w:val="0"/>
          <w:sz w:val="28"/>
          <w:szCs w:val="28"/>
          <w:u w:val="single"/>
        </w:rPr>
        <w:t>health</w:t>
      </w:r>
    </w:p>
    <w:p w:rsidR="00045857" w:rsidRPr="00D473DF" w:rsidRDefault="00045857" w:rsidP="00DB63C1">
      <w:pPr>
        <w:pStyle w:val="a3"/>
        <w:spacing w:line="440" w:lineRule="atLeast"/>
        <w:rPr>
          <w:rFonts w:ascii="Times New Roman" w:eastAsia="標楷體" w:hAnsi="Times New Roman" w:cs="Times New Roman"/>
          <w:color w:val="000000" w:themeColor="text1"/>
          <w:spacing w:val="0"/>
          <w:sz w:val="28"/>
          <w:szCs w:val="28"/>
        </w:rPr>
      </w:pPr>
    </w:p>
    <w:p w:rsidR="008F4942" w:rsidRPr="00D473DF" w:rsidRDefault="00A22E9C" w:rsidP="00251739">
      <w:pPr>
        <w:pStyle w:val="a3"/>
        <w:numPr>
          <w:ilvl w:val="0"/>
          <w:numId w:val="19"/>
        </w:numPr>
        <w:spacing w:line="440" w:lineRule="atLeast"/>
        <w:ind w:left="851" w:hanging="851"/>
        <w:rPr>
          <w:rFonts w:ascii="Times New Roman" w:eastAsia="標楷體" w:hAnsi="Times New Roman" w:cs="Times New Roman"/>
          <w:b/>
          <w:i/>
          <w:color w:val="000000" w:themeColor="text1"/>
          <w:spacing w:val="0"/>
          <w:sz w:val="28"/>
          <w:szCs w:val="28"/>
        </w:rPr>
      </w:pPr>
      <w:r w:rsidRPr="00D473DF">
        <w:rPr>
          <w:rFonts w:ascii="Times New Roman" w:eastAsia="標楷體" w:hAnsi="Times New Roman" w:cs="Times New Roman" w:hint="eastAsia"/>
          <w:b/>
          <w:i/>
          <w:color w:val="000000" w:themeColor="text1"/>
          <w:spacing w:val="0"/>
          <w:sz w:val="28"/>
          <w:szCs w:val="28"/>
        </w:rPr>
        <w:t xml:space="preserve">Formulation of a </w:t>
      </w:r>
      <w:r w:rsidR="00046F3A" w:rsidRPr="00D473DF">
        <w:rPr>
          <w:rFonts w:ascii="Times New Roman" w:eastAsia="標楷體" w:hAnsi="Times New Roman" w:cs="Times New Roman" w:hint="eastAsia"/>
          <w:b/>
          <w:i/>
          <w:color w:val="000000" w:themeColor="text1"/>
          <w:spacing w:val="0"/>
          <w:sz w:val="28"/>
          <w:szCs w:val="28"/>
        </w:rPr>
        <w:t xml:space="preserve">Comprehensive </w:t>
      </w:r>
      <w:r w:rsidR="00607393" w:rsidRPr="00D473DF">
        <w:rPr>
          <w:rFonts w:ascii="Times New Roman" w:eastAsia="標楷體" w:hAnsi="Times New Roman" w:cs="Times New Roman" w:hint="eastAsia"/>
          <w:b/>
          <w:i/>
          <w:color w:val="000000" w:themeColor="text1"/>
          <w:spacing w:val="0"/>
          <w:sz w:val="28"/>
          <w:szCs w:val="28"/>
        </w:rPr>
        <w:t xml:space="preserve">and </w:t>
      </w:r>
      <w:r w:rsidR="00046F3A" w:rsidRPr="00D473DF">
        <w:rPr>
          <w:rFonts w:ascii="Times New Roman" w:eastAsia="標楷體" w:hAnsi="Times New Roman" w:cs="Times New Roman" w:hint="eastAsia"/>
          <w:b/>
          <w:i/>
          <w:color w:val="000000" w:themeColor="text1"/>
          <w:spacing w:val="0"/>
          <w:sz w:val="28"/>
          <w:szCs w:val="28"/>
        </w:rPr>
        <w:t>Long Term Mental Health Policy and</w:t>
      </w:r>
      <w:r w:rsidRPr="00D473DF">
        <w:rPr>
          <w:rFonts w:ascii="Times New Roman" w:eastAsia="標楷體" w:hAnsi="Times New Roman" w:cs="Times New Roman" w:hint="eastAsia"/>
          <w:b/>
          <w:i/>
          <w:color w:val="000000" w:themeColor="text1"/>
          <w:spacing w:val="0"/>
          <w:sz w:val="28"/>
          <w:szCs w:val="28"/>
        </w:rPr>
        <w:t xml:space="preserve"> establishment of </w:t>
      </w:r>
      <w:r w:rsidR="00046F3A" w:rsidRPr="00D473DF">
        <w:rPr>
          <w:rFonts w:ascii="Times New Roman" w:eastAsia="標楷體" w:hAnsi="Times New Roman" w:cs="Times New Roman" w:hint="eastAsia"/>
          <w:b/>
          <w:i/>
          <w:color w:val="000000" w:themeColor="text1"/>
          <w:spacing w:val="0"/>
          <w:sz w:val="28"/>
          <w:szCs w:val="28"/>
        </w:rPr>
        <w:t xml:space="preserve">a </w:t>
      </w:r>
      <w:r w:rsidR="008F4942" w:rsidRPr="00D473DF">
        <w:rPr>
          <w:rFonts w:ascii="Times New Roman" w:eastAsia="標楷體" w:hAnsi="Times New Roman" w:cs="Times New Roman" w:hint="eastAsia"/>
          <w:b/>
          <w:i/>
          <w:color w:val="000000" w:themeColor="text1"/>
          <w:spacing w:val="0"/>
          <w:sz w:val="28"/>
          <w:szCs w:val="28"/>
        </w:rPr>
        <w:t>Mental Health Council</w:t>
      </w:r>
    </w:p>
    <w:p w:rsidR="008F4942" w:rsidRPr="00D473DF" w:rsidRDefault="008F4942" w:rsidP="00DB63C1">
      <w:pPr>
        <w:pStyle w:val="a3"/>
        <w:spacing w:line="440" w:lineRule="atLeast"/>
        <w:rPr>
          <w:rFonts w:ascii="Times New Roman" w:eastAsia="標楷體" w:hAnsi="Times New Roman" w:cs="Times New Roman"/>
          <w:color w:val="000000" w:themeColor="text1"/>
          <w:spacing w:val="0"/>
          <w:sz w:val="28"/>
          <w:szCs w:val="28"/>
        </w:rPr>
      </w:pPr>
    </w:p>
    <w:p w:rsidR="00291CA6" w:rsidRPr="00D473DF" w:rsidRDefault="00B2743F"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Health is a fundamental human right and there is no health without mental health.  </w:t>
      </w:r>
      <w:r w:rsidR="00A22E9C" w:rsidRPr="00D473DF">
        <w:rPr>
          <w:rFonts w:ascii="Times New Roman" w:eastAsia="標楷體" w:hAnsi="Times New Roman" w:hint="eastAsia"/>
          <w:color w:val="000000" w:themeColor="text1"/>
          <w:spacing w:val="0"/>
          <w:sz w:val="28"/>
          <w:szCs w:val="28"/>
        </w:rPr>
        <w:t xml:space="preserve">The HKSAR has invested more resources </w:t>
      </w:r>
      <w:r w:rsidR="00053834" w:rsidRPr="00D473DF">
        <w:rPr>
          <w:rFonts w:ascii="Times New Roman" w:eastAsia="標楷體" w:hAnsi="Times New Roman" w:hint="eastAsia"/>
          <w:color w:val="000000" w:themeColor="text1"/>
          <w:spacing w:val="0"/>
          <w:sz w:val="28"/>
          <w:szCs w:val="28"/>
        </w:rPr>
        <w:t xml:space="preserve">in the past few years </w:t>
      </w:r>
      <w:r w:rsidR="00A22E9C" w:rsidRPr="00D473DF">
        <w:rPr>
          <w:rFonts w:ascii="Times New Roman" w:eastAsia="標楷體" w:hAnsi="Times New Roman" w:hint="eastAsia"/>
          <w:color w:val="000000" w:themeColor="text1"/>
          <w:spacing w:val="0"/>
          <w:sz w:val="28"/>
          <w:szCs w:val="28"/>
        </w:rPr>
        <w:t xml:space="preserve">to improve the mental health services, but the provision of services </w:t>
      </w:r>
      <w:r w:rsidR="00FF6DB9" w:rsidRPr="00D473DF">
        <w:rPr>
          <w:rFonts w:ascii="Times New Roman" w:eastAsia="標楷體" w:hAnsi="Times New Roman" w:hint="eastAsia"/>
          <w:color w:val="000000" w:themeColor="text1"/>
          <w:spacing w:val="0"/>
          <w:sz w:val="28"/>
          <w:szCs w:val="28"/>
        </w:rPr>
        <w:t xml:space="preserve">remains </w:t>
      </w:r>
      <w:r w:rsidR="00A22E9C" w:rsidRPr="00D473DF">
        <w:rPr>
          <w:rFonts w:ascii="Times New Roman" w:eastAsia="標楷體" w:hAnsi="Times New Roman" w:hint="eastAsia"/>
          <w:color w:val="000000" w:themeColor="text1"/>
          <w:spacing w:val="0"/>
          <w:sz w:val="28"/>
          <w:szCs w:val="28"/>
        </w:rPr>
        <w:t>fragmented</w:t>
      </w:r>
      <w:r w:rsidR="00053834"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hint="eastAsia"/>
          <w:color w:val="000000" w:themeColor="text1"/>
          <w:spacing w:val="0"/>
          <w:sz w:val="28"/>
          <w:szCs w:val="28"/>
        </w:rPr>
        <w:t xml:space="preserve"> </w:t>
      </w:r>
      <w:r w:rsidR="00AC11DD" w:rsidRPr="00D473DF">
        <w:rPr>
          <w:rFonts w:ascii="Times New Roman" w:eastAsia="標楷體" w:hAnsi="Times New Roman" w:hint="eastAsia"/>
          <w:color w:val="000000" w:themeColor="text1"/>
          <w:spacing w:val="0"/>
          <w:sz w:val="28"/>
          <w:szCs w:val="28"/>
        </w:rPr>
        <w:t>The</w:t>
      </w:r>
      <w:r w:rsidR="00A22E9C" w:rsidRPr="00D473DF">
        <w:rPr>
          <w:rFonts w:ascii="Times New Roman" w:eastAsia="標楷體" w:hAnsi="Times New Roman" w:hint="eastAsia"/>
          <w:color w:val="000000" w:themeColor="text1"/>
          <w:spacing w:val="0"/>
          <w:sz w:val="28"/>
          <w:szCs w:val="28"/>
        </w:rPr>
        <w:t xml:space="preserve"> </w:t>
      </w:r>
      <w:r w:rsidR="00291CA6" w:rsidRPr="00D473DF">
        <w:rPr>
          <w:rFonts w:ascii="Times New Roman" w:eastAsia="標楷體" w:hAnsi="Times New Roman" w:hint="eastAsia"/>
          <w:color w:val="000000" w:themeColor="text1"/>
          <w:spacing w:val="0"/>
          <w:sz w:val="28"/>
          <w:szCs w:val="28"/>
        </w:rPr>
        <w:t>HKSAR</w:t>
      </w:r>
      <w:r w:rsidR="00291CA6" w:rsidRPr="00D473DF">
        <w:rPr>
          <w:rFonts w:ascii="Times New Roman" w:eastAsia="標楷體" w:hAnsi="Times New Roman"/>
          <w:color w:val="000000" w:themeColor="text1"/>
          <w:spacing w:val="0"/>
          <w:sz w:val="28"/>
          <w:szCs w:val="28"/>
        </w:rPr>
        <w:t>’</w:t>
      </w:r>
      <w:r w:rsidR="00291CA6" w:rsidRPr="00D473DF">
        <w:rPr>
          <w:rFonts w:ascii="Times New Roman" w:eastAsia="標楷體" w:hAnsi="Times New Roman" w:hint="eastAsia"/>
          <w:color w:val="000000" w:themeColor="text1"/>
          <w:spacing w:val="0"/>
          <w:sz w:val="28"/>
          <w:szCs w:val="28"/>
        </w:rPr>
        <w:t>s public sector medical services provider, the Hospital Authority, adopted</w:t>
      </w:r>
      <w:r w:rsidR="00291CA6" w:rsidRPr="00D473DF">
        <w:rPr>
          <w:rFonts w:ascii="Times New Roman" w:eastAsia="標楷體" w:hAnsi="Times New Roman"/>
          <w:color w:val="000000" w:themeColor="text1"/>
          <w:spacing w:val="0"/>
          <w:sz w:val="28"/>
          <w:szCs w:val="28"/>
        </w:rPr>
        <w:t xml:space="preserve"> the Mental Health Service Plan for Adults in 2011</w:t>
      </w:r>
      <w:r w:rsidR="00291CA6" w:rsidRPr="00D473DF">
        <w:rPr>
          <w:rFonts w:ascii="Times New Roman" w:eastAsia="標楷體" w:hAnsi="Times New Roman" w:hint="eastAsia"/>
          <w:color w:val="000000" w:themeColor="text1"/>
          <w:spacing w:val="0"/>
          <w:sz w:val="28"/>
          <w:szCs w:val="28"/>
        </w:rPr>
        <w:t xml:space="preserve">, </w:t>
      </w:r>
      <w:r w:rsidR="00291CA6" w:rsidRPr="00D473DF">
        <w:rPr>
          <w:rFonts w:ascii="Times New Roman" w:eastAsia="標楷體" w:hAnsi="Times New Roman"/>
          <w:color w:val="000000" w:themeColor="text1"/>
          <w:spacing w:val="0"/>
          <w:sz w:val="28"/>
          <w:szCs w:val="28"/>
        </w:rPr>
        <w:t xml:space="preserve">which is a framework to guide the mental health services for adults in the years 2010-2015.  </w:t>
      </w:r>
      <w:r w:rsidR="00291CA6" w:rsidRPr="00D473DF">
        <w:rPr>
          <w:rFonts w:ascii="Times New Roman" w:eastAsia="標楷體" w:hAnsi="Times New Roman" w:hint="eastAsia"/>
          <w:color w:val="000000" w:themeColor="text1"/>
          <w:spacing w:val="0"/>
          <w:sz w:val="28"/>
          <w:szCs w:val="28"/>
        </w:rPr>
        <w:t>However</w:t>
      </w:r>
      <w:r w:rsidR="00291CA6" w:rsidRPr="00D473DF">
        <w:rPr>
          <w:rFonts w:ascii="Times New Roman" w:eastAsia="標楷體" w:hAnsi="Times New Roman"/>
          <w:color w:val="000000" w:themeColor="text1"/>
          <w:spacing w:val="0"/>
          <w:sz w:val="28"/>
          <w:szCs w:val="28"/>
        </w:rPr>
        <w:t>, corresponding service plans for children, adolescents and the elderly are yet to be formulated.</w:t>
      </w:r>
      <w:r w:rsidR="00291CA6" w:rsidRPr="00D473DF">
        <w:rPr>
          <w:rFonts w:ascii="Times New Roman" w:eastAsia="標楷體" w:hAnsi="Times New Roman" w:hint="eastAsia"/>
          <w:color w:val="000000" w:themeColor="text1"/>
          <w:spacing w:val="0"/>
          <w:sz w:val="28"/>
          <w:szCs w:val="28"/>
        </w:rPr>
        <w:t xml:space="preserve">  </w:t>
      </w:r>
      <w:r w:rsidR="00291CA6" w:rsidRPr="00D473DF">
        <w:rPr>
          <w:rFonts w:ascii="Times New Roman" w:eastAsia="標楷體" w:hAnsi="Times New Roman"/>
          <w:color w:val="000000" w:themeColor="text1"/>
          <w:spacing w:val="0"/>
          <w:sz w:val="28"/>
          <w:szCs w:val="28"/>
        </w:rPr>
        <w:t>Instead of piece meal solutions to address specific problems related to menta</w:t>
      </w:r>
      <w:r w:rsidR="00ED6764" w:rsidRPr="00D473DF">
        <w:rPr>
          <w:rFonts w:ascii="Times New Roman" w:eastAsia="標楷體" w:hAnsi="Times New Roman"/>
          <w:color w:val="000000" w:themeColor="text1"/>
          <w:spacing w:val="0"/>
          <w:sz w:val="28"/>
          <w:szCs w:val="28"/>
        </w:rPr>
        <w:t xml:space="preserve">l health issues one at a time, </w:t>
      </w:r>
      <w:r w:rsidR="00291CA6" w:rsidRPr="00D473DF">
        <w:rPr>
          <w:rFonts w:ascii="Times New Roman" w:eastAsia="標楷體" w:hAnsi="Times New Roman"/>
          <w:color w:val="000000" w:themeColor="text1"/>
          <w:spacing w:val="0"/>
          <w:sz w:val="28"/>
          <w:szCs w:val="28"/>
        </w:rPr>
        <w:t xml:space="preserve">it is </w:t>
      </w:r>
      <w:r w:rsidR="00291CA6" w:rsidRPr="00D473DF">
        <w:rPr>
          <w:rFonts w:ascii="Times New Roman" w:eastAsia="標楷體" w:hAnsi="Times New Roman" w:hint="eastAsia"/>
          <w:color w:val="000000" w:themeColor="text1"/>
          <w:spacing w:val="0"/>
          <w:sz w:val="28"/>
          <w:szCs w:val="28"/>
        </w:rPr>
        <w:t>overdue</w:t>
      </w:r>
      <w:r w:rsidR="00291CA6" w:rsidRPr="00D473DF">
        <w:rPr>
          <w:rFonts w:ascii="Times New Roman" w:eastAsia="標楷體" w:hAnsi="Times New Roman"/>
          <w:color w:val="000000" w:themeColor="text1"/>
          <w:spacing w:val="0"/>
          <w:sz w:val="28"/>
          <w:szCs w:val="28"/>
        </w:rPr>
        <w:t xml:space="preserve"> for the HKSAR Government to map out a comprehensive and long term Mental Health Policy to promote and improve the mental health of the people of Hong Kong as a whole.</w:t>
      </w:r>
    </w:p>
    <w:p w:rsidR="00291CA6" w:rsidRPr="00D473DF" w:rsidRDefault="00291CA6" w:rsidP="00291CA6">
      <w:pPr>
        <w:pStyle w:val="a3"/>
        <w:spacing w:line="440" w:lineRule="atLeast"/>
        <w:ind w:firstLineChars="405" w:firstLine="1134"/>
        <w:rPr>
          <w:rFonts w:ascii="Times New Roman" w:eastAsia="標楷體" w:hAnsi="Times New Roman"/>
          <w:color w:val="000000" w:themeColor="text1"/>
          <w:spacing w:val="0"/>
          <w:sz w:val="28"/>
          <w:szCs w:val="28"/>
        </w:rPr>
      </w:pPr>
    </w:p>
    <w:p w:rsidR="00C814B5" w:rsidRPr="00D473DF" w:rsidRDefault="00ED6764" w:rsidP="00972FD6">
      <w:pPr>
        <w:pStyle w:val="a3"/>
        <w:numPr>
          <w:ilvl w:val="0"/>
          <w:numId w:val="21"/>
        </w:numPr>
        <w:tabs>
          <w:tab w:val="left" w:pos="1134"/>
        </w:tabs>
        <w:spacing w:line="440" w:lineRule="atLeast"/>
        <w:ind w:left="0" w:firstLine="0"/>
        <w:rPr>
          <w:spacing w:val="0"/>
          <w:sz w:val="28"/>
          <w:szCs w:val="28"/>
        </w:rPr>
      </w:pPr>
      <w:r w:rsidRPr="00D473DF">
        <w:rPr>
          <w:rFonts w:ascii="Times New Roman" w:eastAsia="標楷體" w:hAnsi="Times New Roman" w:hint="eastAsia"/>
          <w:color w:val="000000" w:themeColor="text1"/>
          <w:spacing w:val="0"/>
          <w:sz w:val="28"/>
          <w:szCs w:val="28"/>
        </w:rPr>
        <w:t>T</w:t>
      </w:r>
      <w:r w:rsidR="00C814B5" w:rsidRPr="00D473DF">
        <w:rPr>
          <w:rFonts w:ascii="Times New Roman" w:eastAsia="標楷體" w:hAnsi="Times New Roman"/>
          <w:color w:val="000000" w:themeColor="text1"/>
          <w:spacing w:val="0"/>
          <w:sz w:val="28"/>
          <w:szCs w:val="28"/>
        </w:rPr>
        <w:t xml:space="preserve">he </w:t>
      </w:r>
      <w:r w:rsidR="00DC2D70" w:rsidRPr="00D473DF">
        <w:rPr>
          <w:rFonts w:ascii="Times New Roman" w:eastAsia="標楷體" w:hAnsi="Times New Roman" w:hint="eastAsia"/>
          <w:color w:val="000000" w:themeColor="text1"/>
          <w:spacing w:val="0"/>
          <w:sz w:val="28"/>
          <w:szCs w:val="28"/>
        </w:rPr>
        <w:t xml:space="preserve">HKSAR </w:t>
      </w:r>
      <w:r w:rsidR="00C814B5" w:rsidRPr="00D473DF">
        <w:rPr>
          <w:rFonts w:ascii="Times New Roman" w:eastAsia="標楷體" w:hAnsi="Times New Roman"/>
          <w:color w:val="000000" w:themeColor="text1"/>
          <w:spacing w:val="0"/>
          <w:sz w:val="28"/>
          <w:szCs w:val="28"/>
        </w:rPr>
        <w:t xml:space="preserve">Government should </w:t>
      </w:r>
      <w:r w:rsidRPr="00D473DF">
        <w:rPr>
          <w:rFonts w:ascii="Times New Roman" w:eastAsia="標楷體" w:hAnsi="Times New Roman" w:hint="eastAsia"/>
          <w:color w:val="000000" w:themeColor="text1"/>
          <w:spacing w:val="0"/>
          <w:sz w:val="28"/>
          <w:szCs w:val="28"/>
        </w:rPr>
        <w:t xml:space="preserve">also </w:t>
      </w:r>
      <w:r w:rsidR="00C814B5" w:rsidRPr="00D473DF">
        <w:rPr>
          <w:rFonts w:ascii="Times New Roman" w:eastAsia="標楷體" w:hAnsi="Times New Roman"/>
          <w:color w:val="000000" w:themeColor="text1"/>
          <w:spacing w:val="0"/>
          <w:sz w:val="28"/>
          <w:szCs w:val="28"/>
        </w:rPr>
        <w:t xml:space="preserve">set up a high powered and broad based Mental Health Council </w:t>
      </w:r>
      <w:r w:rsidR="004618AE" w:rsidRPr="00D473DF">
        <w:rPr>
          <w:rFonts w:ascii="Times New Roman" w:eastAsia="標楷體" w:hAnsi="Times New Roman" w:hint="eastAsia"/>
          <w:color w:val="000000" w:themeColor="text1"/>
          <w:spacing w:val="0"/>
          <w:sz w:val="28"/>
          <w:szCs w:val="28"/>
        </w:rPr>
        <w:t xml:space="preserve">(MHC) </w:t>
      </w:r>
      <w:r w:rsidR="00C814B5" w:rsidRPr="00D473DF">
        <w:rPr>
          <w:rFonts w:ascii="Times New Roman" w:eastAsia="標楷體" w:hAnsi="Times New Roman"/>
          <w:color w:val="000000" w:themeColor="text1"/>
          <w:spacing w:val="0"/>
          <w:sz w:val="28"/>
          <w:szCs w:val="28"/>
        </w:rPr>
        <w:t>to proactively co-ordinate and monitor the formulation and implementation of short and long term policies</w:t>
      </w:r>
      <w:r w:rsidR="008C355A" w:rsidRPr="00D473DF">
        <w:rPr>
          <w:rFonts w:ascii="Times New Roman" w:eastAsia="標楷體" w:hAnsi="Times New Roman" w:hint="eastAsia"/>
          <w:color w:val="000000" w:themeColor="text1"/>
          <w:spacing w:val="0"/>
          <w:sz w:val="28"/>
          <w:szCs w:val="28"/>
        </w:rPr>
        <w:t xml:space="preserve"> as well as </w:t>
      </w:r>
      <w:r w:rsidR="00C814B5" w:rsidRPr="00D473DF">
        <w:rPr>
          <w:rFonts w:ascii="Times New Roman" w:eastAsia="標楷體" w:hAnsi="Times New Roman"/>
          <w:color w:val="000000" w:themeColor="text1"/>
          <w:spacing w:val="0"/>
          <w:sz w:val="28"/>
          <w:szCs w:val="28"/>
        </w:rPr>
        <w:t xml:space="preserve">action plans related to </w:t>
      </w:r>
      <w:r w:rsidR="00DC2D70" w:rsidRPr="00D473DF">
        <w:rPr>
          <w:rFonts w:ascii="Times New Roman" w:eastAsia="標楷體" w:hAnsi="Times New Roman"/>
          <w:color w:val="000000" w:themeColor="text1"/>
          <w:spacing w:val="0"/>
          <w:sz w:val="28"/>
          <w:szCs w:val="28"/>
        </w:rPr>
        <w:t>mental health support services.</w:t>
      </w:r>
    </w:p>
    <w:p w:rsidR="00FF6DB9" w:rsidRPr="00D473DF" w:rsidRDefault="00FF6DB9" w:rsidP="00AC11DD">
      <w:pPr>
        <w:autoSpaceDE w:val="0"/>
        <w:autoSpaceDN w:val="0"/>
        <w:spacing w:line="440" w:lineRule="atLeast"/>
        <w:rPr>
          <w:rFonts w:eastAsia="標楷體" w:cs="Courier New"/>
          <w:color w:val="000000" w:themeColor="text1"/>
          <w:spacing w:val="0"/>
          <w:sz w:val="28"/>
          <w:szCs w:val="28"/>
        </w:rPr>
      </w:pPr>
    </w:p>
    <w:p w:rsidR="005A2C8C" w:rsidRPr="00D473DF" w:rsidRDefault="005A2C8C" w:rsidP="005A2C8C">
      <w:pPr>
        <w:pStyle w:val="a3"/>
        <w:numPr>
          <w:ilvl w:val="0"/>
          <w:numId w:val="19"/>
        </w:numPr>
        <w:spacing w:line="440" w:lineRule="atLeast"/>
        <w:ind w:left="851" w:hanging="851"/>
        <w:rPr>
          <w:rFonts w:ascii="Times New Roman" w:eastAsia="標楷體" w:hAnsi="Times New Roman" w:cs="Times New Roman"/>
          <w:b/>
          <w:i/>
          <w:color w:val="000000" w:themeColor="text1"/>
          <w:spacing w:val="0"/>
          <w:sz w:val="28"/>
          <w:szCs w:val="28"/>
        </w:rPr>
      </w:pPr>
      <w:r w:rsidRPr="00D473DF">
        <w:rPr>
          <w:rFonts w:ascii="Times New Roman" w:eastAsia="標楷體" w:hAnsi="Times New Roman" w:cs="Times New Roman" w:hint="eastAsia"/>
          <w:b/>
          <w:i/>
          <w:color w:val="000000" w:themeColor="text1"/>
          <w:spacing w:val="0"/>
          <w:sz w:val="28"/>
          <w:szCs w:val="28"/>
        </w:rPr>
        <w:t xml:space="preserve"> Engagement of service users in formulation of policy</w:t>
      </w:r>
    </w:p>
    <w:p w:rsidR="005A2C8C" w:rsidRPr="00D473DF" w:rsidRDefault="005A2C8C" w:rsidP="005A2C8C">
      <w:pPr>
        <w:pStyle w:val="a3"/>
        <w:spacing w:line="440" w:lineRule="atLeast"/>
        <w:rPr>
          <w:rFonts w:ascii="Times New Roman" w:eastAsia="標楷體" w:hAnsi="Times New Roman" w:cs="Times New Roman"/>
          <w:b/>
          <w:i/>
          <w:color w:val="000000" w:themeColor="text1"/>
          <w:spacing w:val="0"/>
          <w:sz w:val="28"/>
          <w:szCs w:val="28"/>
        </w:rPr>
      </w:pPr>
    </w:p>
    <w:p w:rsidR="00A8492A" w:rsidRPr="00D473DF" w:rsidRDefault="00AE26D3" w:rsidP="001230A3">
      <w:pPr>
        <w:pStyle w:val="a3"/>
        <w:numPr>
          <w:ilvl w:val="0"/>
          <w:numId w:val="21"/>
        </w:numPr>
        <w:tabs>
          <w:tab w:val="left" w:pos="1134"/>
        </w:tabs>
        <w:spacing w:line="440" w:lineRule="atLeast"/>
        <w:ind w:left="0" w:firstLine="0"/>
        <w:jc w:val="left"/>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The HKSAR Government has </w:t>
      </w:r>
      <w:r w:rsidR="00FF6DB9" w:rsidRPr="00D473DF">
        <w:rPr>
          <w:rFonts w:ascii="Times New Roman" w:eastAsia="標楷體" w:hAnsi="Times New Roman" w:hint="eastAsia"/>
          <w:color w:val="000000" w:themeColor="text1"/>
          <w:spacing w:val="0"/>
          <w:sz w:val="28"/>
          <w:szCs w:val="28"/>
        </w:rPr>
        <w:t xml:space="preserve">recently </w:t>
      </w:r>
      <w:r w:rsidRPr="00D473DF">
        <w:rPr>
          <w:rFonts w:ascii="Times New Roman" w:eastAsia="標楷體" w:hAnsi="Times New Roman" w:hint="eastAsia"/>
          <w:color w:val="000000" w:themeColor="text1"/>
          <w:spacing w:val="0"/>
          <w:sz w:val="28"/>
          <w:szCs w:val="28"/>
        </w:rPr>
        <w:t xml:space="preserve">set up a </w:t>
      </w:r>
      <w:r w:rsidRPr="00D473DF">
        <w:rPr>
          <w:rFonts w:ascii="Times New Roman" w:eastAsia="標楷體" w:hAnsi="Times New Roman"/>
          <w:color w:val="000000" w:themeColor="text1"/>
          <w:spacing w:val="0"/>
          <w:sz w:val="28"/>
          <w:szCs w:val="28"/>
        </w:rPr>
        <w:t>Mental Health Service Review Committee</w:t>
      </w:r>
      <w:r w:rsidRPr="00D473DF">
        <w:rPr>
          <w:rFonts w:ascii="Times New Roman" w:eastAsia="標楷體" w:hAnsi="Times New Roman" w:hint="eastAsia"/>
          <w:color w:val="000000" w:themeColor="text1"/>
          <w:spacing w:val="0"/>
          <w:sz w:val="28"/>
          <w:szCs w:val="28"/>
        </w:rPr>
        <w:t xml:space="preserve"> with a view to </w:t>
      </w:r>
      <w:r w:rsidR="00AC11DD" w:rsidRPr="00D473DF">
        <w:rPr>
          <w:rFonts w:ascii="Times New Roman" w:eastAsia="標楷體" w:hAnsi="Times New Roman"/>
          <w:color w:val="000000" w:themeColor="text1"/>
          <w:spacing w:val="0"/>
          <w:sz w:val="28"/>
          <w:szCs w:val="28"/>
        </w:rPr>
        <w:t>promoting mental</w:t>
      </w:r>
      <w:r w:rsidR="00AC11DD" w:rsidRPr="00D473DF">
        <w:rPr>
          <w:rFonts w:ascii="Times New Roman" w:eastAsia="標楷體" w:hAnsi="Times New Roman" w:hint="eastAsia"/>
          <w:color w:val="000000" w:themeColor="text1"/>
          <w:spacing w:val="0"/>
          <w:sz w:val="28"/>
          <w:szCs w:val="28"/>
        </w:rPr>
        <w:t xml:space="preserve"> </w:t>
      </w:r>
      <w:r w:rsidR="00AC11DD" w:rsidRPr="00D473DF">
        <w:rPr>
          <w:rFonts w:ascii="Times New Roman" w:eastAsia="標楷體" w:hAnsi="Times New Roman"/>
          <w:color w:val="000000" w:themeColor="text1"/>
          <w:spacing w:val="0"/>
          <w:sz w:val="28"/>
          <w:szCs w:val="28"/>
        </w:rPr>
        <w:t>health, and strengthening support for persons with mental problems.</w:t>
      </w:r>
      <w:r w:rsidR="00AC11DD" w:rsidRPr="00D473DF">
        <w:rPr>
          <w:rFonts w:ascii="Times New Roman" w:eastAsia="標楷體" w:hAnsi="Times New Roman" w:hint="eastAsia"/>
          <w:color w:val="000000" w:themeColor="text1"/>
          <w:spacing w:val="0"/>
          <w:sz w:val="28"/>
          <w:szCs w:val="28"/>
        </w:rPr>
        <w:t xml:space="preserve">  </w:t>
      </w:r>
      <w:r w:rsidR="00FF6DB9" w:rsidRPr="00D473DF">
        <w:rPr>
          <w:rFonts w:ascii="Times New Roman" w:eastAsia="標楷體" w:hAnsi="Times New Roman" w:hint="eastAsia"/>
          <w:color w:val="000000" w:themeColor="text1"/>
          <w:spacing w:val="0"/>
          <w:sz w:val="28"/>
          <w:szCs w:val="28"/>
        </w:rPr>
        <w:t xml:space="preserve">Its first meeting is scheduled to be held on 6 May 2013.  </w:t>
      </w:r>
      <w:r w:rsidR="001230A3">
        <w:rPr>
          <w:rFonts w:ascii="Times New Roman" w:eastAsia="標楷體" w:hAnsi="Times New Roman"/>
          <w:color w:val="000000" w:themeColor="text1"/>
          <w:spacing w:val="0"/>
          <w:sz w:val="28"/>
          <w:szCs w:val="28"/>
        </w:rPr>
        <w:t>T</w:t>
      </w:r>
      <w:r w:rsidR="001230A3">
        <w:rPr>
          <w:rFonts w:ascii="Times New Roman" w:eastAsia="標楷體" w:hAnsi="Times New Roman"/>
          <w:color w:val="000000" w:themeColor="text1"/>
          <w:spacing w:val="0"/>
          <w:sz w:val="28"/>
          <w:szCs w:val="28"/>
          <w:lang w:val="en-US"/>
        </w:rPr>
        <w:t xml:space="preserve">he Government has not yet announced the membership of the Review Committee.  </w:t>
      </w:r>
      <w:r w:rsidR="001230A3" w:rsidRPr="00A35B0B">
        <w:rPr>
          <w:rFonts w:ascii="Times New Roman" w:eastAsia="標楷體" w:hAnsi="Times New Roman"/>
          <w:color w:val="000000" w:themeColor="text1"/>
          <w:spacing w:val="0"/>
          <w:sz w:val="28"/>
          <w:szCs w:val="28"/>
          <w:lang w:val="en-US"/>
        </w:rPr>
        <w:t xml:space="preserve">However, as at the </w:t>
      </w:r>
      <w:r w:rsidR="004C6A0E" w:rsidRPr="00A35B0B">
        <w:rPr>
          <w:rFonts w:ascii="Times New Roman" w:eastAsia="標楷體" w:hAnsi="Times New Roman"/>
          <w:color w:val="000000" w:themeColor="text1"/>
          <w:spacing w:val="0"/>
          <w:sz w:val="28"/>
          <w:szCs w:val="28"/>
          <w:lang w:val="en-US"/>
        </w:rPr>
        <w:t xml:space="preserve">end of April, according to the </w:t>
      </w:r>
      <w:r w:rsidR="001230A3" w:rsidRPr="00A35B0B">
        <w:rPr>
          <w:rFonts w:ascii="Times New Roman" w:eastAsia="標楷體" w:hAnsi="Times New Roman"/>
          <w:color w:val="000000" w:themeColor="text1"/>
          <w:spacing w:val="0"/>
          <w:sz w:val="28"/>
          <w:szCs w:val="28"/>
          <w:lang w:val="en-US"/>
        </w:rPr>
        <w:t xml:space="preserve">response received by </w:t>
      </w:r>
      <w:r w:rsidR="001230A3" w:rsidRPr="00A35B0B">
        <w:rPr>
          <w:rFonts w:ascii="Times New Roman" w:eastAsia="標楷體" w:hAnsi="Times New Roman"/>
          <w:color w:val="000000" w:themeColor="text1"/>
          <w:spacing w:val="0"/>
          <w:sz w:val="28"/>
          <w:szCs w:val="28"/>
        </w:rPr>
        <w:t>patient groups that have made an informal enquiry to the Government</w:t>
      </w:r>
      <w:r w:rsidR="004C6A0E" w:rsidRPr="00A35B0B">
        <w:rPr>
          <w:rFonts w:ascii="Times New Roman" w:eastAsia="標楷體" w:hAnsi="Times New Roman"/>
          <w:color w:val="000000" w:themeColor="text1"/>
          <w:spacing w:val="0"/>
          <w:sz w:val="28"/>
          <w:szCs w:val="28"/>
        </w:rPr>
        <w:t xml:space="preserve"> and appointed members of the Review Committee</w:t>
      </w:r>
      <w:r w:rsidR="001230A3" w:rsidRPr="00A35B0B">
        <w:rPr>
          <w:rFonts w:ascii="Times New Roman" w:eastAsia="標楷體" w:hAnsi="Times New Roman"/>
          <w:color w:val="000000" w:themeColor="text1"/>
          <w:spacing w:val="0"/>
          <w:sz w:val="28"/>
          <w:szCs w:val="28"/>
        </w:rPr>
        <w:t xml:space="preserve">, </w:t>
      </w:r>
      <w:r w:rsidR="00FF6DB9" w:rsidRPr="00A35B0B">
        <w:rPr>
          <w:rFonts w:ascii="Times New Roman" w:eastAsia="標楷體" w:hAnsi="Times New Roman" w:hint="eastAsia"/>
          <w:color w:val="000000" w:themeColor="text1"/>
          <w:spacing w:val="0"/>
          <w:sz w:val="28"/>
          <w:szCs w:val="28"/>
        </w:rPr>
        <w:t xml:space="preserve">service users and persons in recovery are </w:t>
      </w:r>
      <w:r w:rsidR="00AC11DD" w:rsidRPr="00A35B0B">
        <w:rPr>
          <w:rFonts w:ascii="Times New Roman" w:eastAsia="標楷體" w:hAnsi="Times New Roman" w:hint="eastAsia"/>
          <w:color w:val="000000" w:themeColor="text1"/>
          <w:spacing w:val="0"/>
          <w:sz w:val="28"/>
          <w:szCs w:val="28"/>
        </w:rPr>
        <w:t xml:space="preserve">not </w:t>
      </w:r>
      <w:r w:rsidR="00FF6DB9" w:rsidRPr="00A35B0B">
        <w:rPr>
          <w:rFonts w:ascii="Times New Roman" w:eastAsia="標楷體" w:hAnsi="Times New Roman" w:hint="eastAsia"/>
          <w:color w:val="000000" w:themeColor="text1"/>
          <w:spacing w:val="0"/>
          <w:sz w:val="28"/>
          <w:szCs w:val="28"/>
        </w:rPr>
        <w:t xml:space="preserve">represented </w:t>
      </w:r>
      <w:r w:rsidR="005A2C8C" w:rsidRPr="00A35B0B">
        <w:rPr>
          <w:rFonts w:ascii="Times New Roman" w:eastAsia="標楷體" w:hAnsi="Times New Roman" w:hint="eastAsia"/>
          <w:color w:val="000000" w:themeColor="text1"/>
          <w:spacing w:val="0"/>
          <w:sz w:val="28"/>
          <w:szCs w:val="28"/>
        </w:rPr>
        <w:t>in</w:t>
      </w:r>
      <w:r w:rsidR="00FF6DB9" w:rsidRPr="00A35B0B">
        <w:rPr>
          <w:rFonts w:ascii="Times New Roman" w:eastAsia="標楷體" w:hAnsi="Times New Roman" w:hint="eastAsia"/>
          <w:color w:val="000000" w:themeColor="text1"/>
          <w:spacing w:val="0"/>
          <w:sz w:val="28"/>
          <w:szCs w:val="28"/>
        </w:rPr>
        <w:t xml:space="preserve"> </w:t>
      </w:r>
      <w:r w:rsidR="00FF6DB9" w:rsidRPr="00A35B0B">
        <w:rPr>
          <w:rFonts w:ascii="Times New Roman" w:eastAsia="標楷體" w:hAnsi="Times New Roman"/>
          <w:color w:val="000000" w:themeColor="text1"/>
          <w:spacing w:val="0"/>
          <w:sz w:val="28"/>
          <w:szCs w:val="28"/>
        </w:rPr>
        <w:t>the</w:t>
      </w:r>
      <w:r w:rsidR="00FF6DB9" w:rsidRPr="00A35B0B">
        <w:rPr>
          <w:rFonts w:ascii="Times New Roman" w:eastAsia="標楷體" w:hAnsi="Times New Roman" w:hint="eastAsia"/>
          <w:color w:val="000000" w:themeColor="text1"/>
          <w:spacing w:val="0"/>
          <w:sz w:val="28"/>
          <w:szCs w:val="28"/>
        </w:rPr>
        <w:t xml:space="preserve"> Review Committee</w:t>
      </w:r>
      <w:r w:rsidR="007E31B7" w:rsidRPr="00A35B0B">
        <w:rPr>
          <w:rFonts w:ascii="Times New Roman" w:eastAsia="標楷體" w:hAnsi="Times New Roman" w:hint="eastAsia"/>
          <w:color w:val="000000" w:themeColor="text1"/>
          <w:spacing w:val="0"/>
          <w:sz w:val="28"/>
          <w:szCs w:val="28"/>
        </w:rPr>
        <w:t>.</w:t>
      </w:r>
      <w:r w:rsidR="007E31B7" w:rsidRPr="00D473DF">
        <w:rPr>
          <w:rFonts w:ascii="Times New Roman" w:eastAsia="標楷體" w:hAnsi="Times New Roman" w:hint="eastAsia"/>
          <w:color w:val="000000" w:themeColor="text1"/>
          <w:spacing w:val="0"/>
          <w:sz w:val="28"/>
          <w:szCs w:val="28"/>
        </w:rPr>
        <w:t xml:space="preserve">  The EOC urges the Government to engage the service users and persons in recovery in the review process, in order to formulate a comprehensive mental health policy that really suits </w:t>
      </w:r>
      <w:r w:rsidR="007E31B7" w:rsidRPr="00D473DF">
        <w:rPr>
          <w:rFonts w:ascii="Times New Roman" w:eastAsia="標楷體" w:hAnsi="Times New Roman"/>
          <w:color w:val="000000" w:themeColor="text1"/>
          <w:spacing w:val="0"/>
          <w:sz w:val="28"/>
          <w:szCs w:val="28"/>
        </w:rPr>
        <w:t>the</w:t>
      </w:r>
      <w:r w:rsidR="007E31B7" w:rsidRPr="00D473DF">
        <w:rPr>
          <w:rFonts w:ascii="Times New Roman" w:eastAsia="標楷體" w:hAnsi="Times New Roman" w:hint="eastAsia"/>
          <w:color w:val="000000" w:themeColor="text1"/>
          <w:spacing w:val="0"/>
          <w:sz w:val="28"/>
          <w:szCs w:val="28"/>
        </w:rPr>
        <w:t xml:space="preserve"> needs of th</w:t>
      </w:r>
      <w:r w:rsidR="00411636" w:rsidRPr="00D473DF">
        <w:rPr>
          <w:rFonts w:ascii="Times New Roman" w:eastAsia="標楷體" w:hAnsi="Times New Roman" w:hint="eastAsia"/>
          <w:color w:val="000000" w:themeColor="text1"/>
          <w:spacing w:val="0"/>
          <w:sz w:val="28"/>
          <w:szCs w:val="28"/>
        </w:rPr>
        <w:t>e users</w:t>
      </w:r>
      <w:r w:rsidR="007E31B7" w:rsidRPr="00D473DF">
        <w:rPr>
          <w:rFonts w:ascii="Times New Roman" w:eastAsia="標楷體" w:hAnsi="Times New Roman" w:hint="eastAsia"/>
          <w:color w:val="000000" w:themeColor="text1"/>
          <w:spacing w:val="0"/>
          <w:sz w:val="28"/>
          <w:szCs w:val="28"/>
        </w:rPr>
        <w:t>.</w:t>
      </w:r>
    </w:p>
    <w:p w:rsidR="00AE26D3" w:rsidRPr="00D473DF" w:rsidRDefault="00AE26D3" w:rsidP="00DB63C1">
      <w:pPr>
        <w:autoSpaceDE w:val="0"/>
        <w:autoSpaceDN w:val="0"/>
        <w:spacing w:line="440" w:lineRule="atLeast"/>
        <w:rPr>
          <w:spacing w:val="0"/>
          <w:sz w:val="28"/>
          <w:szCs w:val="28"/>
        </w:rPr>
      </w:pPr>
    </w:p>
    <w:p w:rsidR="00CA2678" w:rsidRPr="00D473DF" w:rsidRDefault="001A4706" w:rsidP="00DB63C1">
      <w:pPr>
        <w:pStyle w:val="a3"/>
        <w:spacing w:line="440" w:lineRule="atLeast"/>
        <w:rPr>
          <w:rFonts w:ascii="Times New Roman" w:eastAsia="標楷體" w:hAnsi="Times New Roman" w:cs="Times New Roman"/>
          <w:b/>
          <w:color w:val="000000" w:themeColor="text1"/>
          <w:spacing w:val="0"/>
          <w:sz w:val="28"/>
          <w:szCs w:val="28"/>
          <w:u w:val="single"/>
        </w:rPr>
      </w:pPr>
      <w:r w:rsidRPr="00D473DF">
        <w:rPr>
          <w:rFonts w:ascii="Times New Roman" w:eastAsia="標楷體" w:hAnsi="Times New Roman" w:cs="Times New Roman"/>
          <w:b/>
          <w:color w:val="000000" w:themeColor="text1"/>
          <w:spacing w:val="0"/>
          <w:sz w:val="28"/>
          <w:szCs w:val="28"/>
          <w:u w:val="single"/>
        </w:rPr>
        <w:t xml:space="preserve">Article </w:t>
      </w:r>
      <w:r w:rsidR="00A852B5" w:rsidRPr="00D473DF">
        <w:rPr>
          <w:rFonts w:ascii="Times New Roman" w:eastAsia="標楷體" w:hAnsi="Times New Roman" w:cs="Times New Roman" w:hint="eastAsia"/>
          <w:b/>
          <w:color w:val="000000" w:themeColor="text1"/>
          <w:spacing w:val="0"/>
          <w:sz w:val="28"/>
          <w:szCs w:val="28"/>
          <w:u w:val="single"/>
        </w:rPr>
        <w:t>13</w:t>
      </w:r>
      <w:r w:rsidR="00DD040E" w:rsidRPr="00D473DF">
        <w:rPr>
          <w:rFonts w:ascii="Times New Roman" w:eastAsia="標楷體" w:hAnsi="Times New Roman" w:cs="Times New Roman"/>
          <w:b/>
          <w:color w:val="000000" w:themeColor="text1"/>
          <w:spacing w:val="0"/>
          <w:sz w:val="28"/>
          <w:szCs w:val="28"/>
          <w:u w:val="single"/>
        </w:rPr>
        <w:t xml:space="preserve"> –</w:t>
      </w:r>
      <w:r w:rsidR="00687C1E" w:rsidRPr="00D473DF">
        <w:rPr>
          <w:rFonts w:ascii="Times New Roman" w:eastAsia="標楷體" w:hAnsi="Times New Roman" w:cs="Times New Roman"/>
          <w:b/>
          <w:color w:val="000000" w:themeColor="text1"/>
          <w:spacing w:val="0"/>
          <w:sz w:val="28"/>
          <w:szCs w:val="28"/>
          <w:u w:val="single"/>
        </w:rPr>
        <w:t xml:space="preserve"> Right</w:t>
      </w:r>
      <w:r w:rsidR="00DD040E" w:rsidRPr="00D473DF">
        <w:rPr>
          <w:rFonts w:ascii="Times New Roman" w:eastAsia="標楷體" w:hAnsi="Times New Roman" w:cs="Times New Roman"/>
          <w:b/>
          <w:color w:val="000000" w:themeColor="text1"/>
          <w:spacing w:val="0"/>
          <w:sz w:val="28"/>
          <w:szCs w:val="28"/>
          <w:u w:val="single"/>
        </w:rPr>
        <w:t xml:space="preserve"> </w:t>
      </w:r>
      <w:r w:rsidR="00A852B5" w:rsidRPr="00D473DF">
        <w:rPr>
          <w:rFonts w:ascii="Times New Roman" w:eastAsia="標楷體" w:hAnsi="Times New Roman" w:cs="Times New Roman" w:hint="eastAsia"/>
          <w:b/>
          <w:color w:val="000000" w:themeColor="text1"/>
          <w:spacing w:val="0"/>
          <w:sz w:val="28"/>
          <w:szCs w:val="28"/>
          <w:u w:val="single"/>
        </w:rPr>
        <w:t>to education</w:t>
      </w:r>
    </w:p>
    <w:p w:rsidR="00CA2678" w:rsidRPr="00D473DF" w:rsidRDefault="00CA2678" w:rsidP="00DB63C1">
      <w:pPr>
        <w:pStyle w:val="a3"/>
        <w:spacing w:line="440" w:lineRule="atLeast"/>
        <w:rPr>
          <w:rFonts w:ascii="Times New Roman" w:eastAsia="標楷體" w:hAnsi="Times New Roman" w:cs="Times New Roman"/>
          <w:color w:val="000000" w:themeColor="text1"/>
          <w:spacing w:val="0"/>
          <w:sz w:val="28"/>
          <w:szCs w:val="28"/>
        </w:rPr>
      </w:pPr>
    </w:p>
    <w:p w:rsidR="008F4942" w:rsidRPr="00D473DF" w:rsidRDefault="008F4942" w:rsidP="00251739">
      <w:pPr>
        <w:pStyle w:val="a3"/>
        <w:numPr>
          <w:ilvl w:val="0"/>
          <w:numId w:val="17"/>
        </w:numPr>
        <w:spacing w:line="440" w:lineRule="atLeast"/>
        <w:ind w:left="851" w:hanging="851"/>
        <w:rPr>
          <w:rFonts w:ascii="Times New Roman" w:eastAsia="標楷體" w:hAnsi="Times New Roman" w:cs="Times New Roman"/>
          <w:b/>
          <w:i/>
          <w:color w:val="000000" w:themeColor="text1"/>
          <w:spacing w:val="0"/>
          <w:sz w:val="28"/>
          <w:szCs w:val="28"/>
        </w:rPr>
      </w:pPr>
      <w:r w:rsidRPr="00D473DF">
        <w:rPr>
          <w:rFonts w:ascii="Times New Roman" w:eastAsia="標楷體" w:hAnsi="Times New Roman" w:cs="Times New Roman" w:hint="eastAsia"/>
          <w:b/>
          <w:i/>
          <w:color w:val="000000" w:themeColor="text1"/>
          <w:spacing w:val="0"/>
          <w:sz w:val="28"/>
          <w:szCs w:val="28"/>
        </w:rPr>
        <w:t>Provision of adequate education to ethnic minority students</w:t>
      </w:r>
    </w:p>
    <w:p w:rsidR="008F4942" w:rsidRPr="00D473DF" w:rsidRDefault="008F4942" w:rsidP="00DB63C1">
      <w:pPr>
        <w:pStyle w:val="a3"/>
        <w:spacing w:line="440" w:lineRule="atLeast"/>
        <w:rPr>
          <w:rFonts w:ascii="Times New Roman" w:eastAsia="標楷體" w:hAnsi="Times New Roman" w:cs="Times New Roman"/>
          <w:color w:val="000000" w:themeColor="text1"/>
          <w:spacing w:val="0"/>
          <w:sz w:val="28"/>
          <w:szCs w:val="28"/>
        </w:rPr>
      </w:pPr>
    </w:p>
    <w:p w:rsidR="0069433E" w:rsidRPr="00D473DF" w:rsidRDefault="0069433E"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color w:val="000000" w:themeColor="text1"/>
          <w:spacing w:val="0"/>
          <w:sz w:val="28"/>
          <w:szCs w:val="28"/>
        </w:rPr>
        <w:t xml:space="preserve">The </w:t>
      </w:r>
      <w:r w:rsidR="00AA4348" w:rsidRPr="00D473DF">
        <w:rPr>
          <w:rFonts w:ascii="Times New Roman" w:eastAsia="標楷體" w:hAnsi="Times New Roman" w:hint="eastAsia"/>
          <w:color w:val="000000" w:themeColor="text1"/>
          <w:spacing w:val="0"/>
          <w:sz w:val="28"/>
          <w:szCs w:val="28"/>
        </w:rPr>
        <w:t xml:space="preserve">HKSAR </w:t>
      </w:r>
      <w:r w:rsidRPr="00D473DF">
        <w:rPr>
          <w:rFonts w:ascii="Times New Roman" w:eastAsia="標楷體" w:hAnsi="Times New Roman"/>
          <w:color w:val="000000" w:themeColor="text1"/>
          <w:spacing w:val="0"/>
          <w:sz w:val="28"/>
          <w:szCs w:val="28"/>
        </w:rPr>
        <w:t>Government plays a crucial role in providing adequate education</w:t>
      </w:r>
      <w:r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color w:val="000000" w:themeColor="text1"/>
          <w:spacing w:val="0"/>
          <w:sz w:val="28"/>
          <w:szCs w:val="28"/>
        </w:rPr>
        <w:t xml:space="preserve">to ethnic minority groups. Previously </w:t>
      </w:r>
      <w:r w:rsidR="00D73AAB" w:rsidRPr="00D473DF">
        <w:rPr>
          <w:rFonts w:ascii="Times New Roman" w:eastAsia="標楷體" w:hAnsi="Times New Roman" w:hint="eastAsia"/>
          <w:color w:val="000000" w:themeColor="text1"/>
          <w:spacing w:val="0"/>
          <w:sz w:val="28"/>
          <w:szCs w:val="28"/>
        </w:rPr>
        <w:t xml:space="preserve">the </w:t>
      </w:r>
      <w:r w:rsidRPr="00D473DF">
        <w:rPr>
          <w:rFonts w:ascii="Times New Roman" w:eastAsia="標楷體" w:hAnsi="Times New Roman"/>
          <w:color w:val="000000" w:themeColor="text1"/>
          <w:spacing w:val="0"/>
          <w:sz w:val="28"/>
          <w:szCs w:val="28"/>
        </w:rPr>
        <w:t>EOC expressed views and recommendations</w:t>
      </w:r>
      <w:r w:rsidR="00AA4348" w:rsidRPr="00D473DF">
        <w:rPr>
          <w:rFonts w:ascii="Times New Roman" w:eastAsia="標楷體" w:hAnsi="Times New Roman"/>
          <w:color w:val="000000" w:themeColor="text1"/>
          <w:spacing w:val="0"/>
          <w:sz w:val="28"/>
          <w:szCs w:val="28"/>
        </w:rPr>
        <w:t xml:space="preserve"> to the </w:t>
      </w:r>
      <w:r w:rsidR="00AA4348" w:rsidRPr="00D473DF">
        <w:rPr>
          <w:rFonts w:ascii="Times New Roman" w:eastAsia="標楷體" w:hAnsi="Times New Roman" w:hint="eastAsia"/>
          <w:color w:val="000000" w:themeColor="text1"/>
          <w:spacing w:val="0"/>
          <w:sz w:val="28"/>
          <w:szCs w:val="28"/>
        </w:rPr>
        <w:t>HKSAR Government</w:t>
      </w:r>
      <w:r w:rsidRPr="00D473DF">
        <w:rPr>
          <w:rFonts w:ascii="Times New Roman" w:eastAsia="標楷體" w:hAnsi="Times New Roman"/>
          <w:color w:val="000000" w:themeColor="text1"/>
          <w:spacing w:val="0"/>
          <w:sz w:val="28"/>
          <w:szCs w:val="28"/>
        </w:rPr>
        <w:t xml:space="preserve"> for catering the needs of ethnic minority students by strengthening pre-primary and junior primary language support, developing an alternative curriculum/qualification assessment, and capturing relevant information for policy formulation and improvement of support measures. The </w:t>
      </w:r>
      <w:r w:rsidR="00AA4348" w:rsidRPr="00D473DF">
        <w:rPr>
          <w:rFonts w:ascii="Times New Roman" w:eastAsia="標楷體" w:hAnsi="Times New Roman" w:hint="eastAsia"/>
          <w:color w:val="000000" w:themeColor="text1"/>
          <w:spacing w:val="0"/>
          <w:sz w:val="28"/>
          <w:szCs w:val="28"/>
        </w:rPr>
        <w:t xml:space="preserve">HKSAR </w:t>
      </w:r>
      <w:r w:rsidRPr="00D473DF">
        <w:rPr>
          <w:rFonts w:ascii="Times New Roman" w:eastAsia="標楷體" w:hAnsi="Times New Roman"/>
          <w:color w:val="000000" w:themeColor="text1"/>
          <w:spacing w:val="0"/>
          <w:sz w:val="28"/>
          <w:szCs w:val="28"/>
        </w:rPr>
        <w:t>Government and relevant stakeholders are urged to collaborate with EOC as well as concern groups in enhancing equal opportunities of ethnic minority students to enjoy quality education.</w:t>
      </w:r>
    </w:p>
    <w:p w:rsidR="0037445E" w:rsidRPr="00D473DF" w:rsidRDefault="0037445E" w:rsidP="00DB63C1">
      <w:pPr>
        <w:spacing w:line="440" w:lineRule="atLeast"/>
        <w:rPr>
          <w:spacing w:val="0"/>
          <w:sz w:val="28"/>
          <w:szCs w:val="28"/>
        </w:rPr>
      </w:pPr>
    </w:p>
    <w:p w:rsidR="00A852B5" w:rsidRPr="00D473DF" w:rsidRDefault="000A15F5" w:rsidP="00251739">
      <w:pPr>
        <w:pStyle w:val="a3"/>
        <w:numPr>
          <w:ilvl w:val="0"/>
          <w:numId w:val="17"/>
        </w:numPr>
        <w:spacing w:line="440" w:lineRule="atLeast"/>
        <w:ind w:left="851" w:hanging="851"/>
        <w:rPr>
          <w:rFonts w:ascii="Times New Roman" w:eastAsia="標楷體" w:hAnsi="Times New Roman" w:cs="Times New Roman"/>
          <w:b/>
          <w:i/>
          <w:color w:val="000000" w:themeColor="text1"/>
          <w:spacing w:val="0"/>
          <w:sz w:val="28"/>
          <w:szCs w:val="28"/>
        </w:rPr>
      </w:pPr>
      <w:r w:rsidRPr="00D473DF">
        <w:rPr>
          <w:rFonts w:ascii="Times New Roman" w:eastAsia="標楷體" w:hAnsi="Times New Roman" w:cs="Times New Roman" w:hint="eastAsia"/>
          <w:b/>
          <w:i/>
          <w:color w:val="000000" w:themeColor="text1"/>
          <w:spacing w:val="0"/>
          <w:sz w:val="28"/>
          <w:szCs w:val="28"/>
        </w:rPr>
        <w:t>A</w:t>
      </w:r>
      <w:r w:rsidR="00621C7E" w:rsidRPr="00D473DF">
        <w:rPr>
          <w:rFonts w:ascii="Times New Roman" w:eastAsia="標楷體" w:hAnsi="Times New Roman" w:cs="Times New Roman" w:hint="eastAsia"/>
          <w:b/>
          <w:i/>
          <w:color w:val="000000" w:themeColor="text1"/>
          <w:spacing w:val="0"/>
          <w:sz w:val="28"/>
          <w:szCs w:val="28"/>
        </w:rPr>
        <w:t>s</w:t>
      </w:r>
      <w:r w:rsidR="00A852B5" w:rsidRPr="00D473DF">
        <w:rPr>
          <w:rFonts w:ascii="Times New Roman" w:eastAsia="標楷體" w:hAnsi="Times New Roman" w:cs="Times New Roman" w:hint="eastAsia"/>
          <w:b/>
          <w:i/>
          <w:color w:val="000000" w:themeColor="text1"/>
          <w:spacing w:val="0"/>
          <w:sz w:val="28"/>
          <w:szCs w:val="28"/>
        </w:rPr>
        <w:t xml:space="preserve">sessment for </w:t>
      </w:r>
      <w:r w:rsidR="00A852B5" w:rsidRPr="00D473DF">
        <w:rPr>
          <w:rFonts w:ascii="Times New Roman" w:eastAsia="標楷體" w:hAnsi="Times New Roman" w:cs="Times New Roman"/>
          <w:b/>
          <w:i/>
          <w:color w:val="000000" w:themeColor="text1"/>
          <w:spacing w:val="0"/>
          <w:sz w:val="28"/>
          <w:szCs w:val="28"/>
        </w:rPr>
        <w:t>identifying</w:t>
      </w:r>
      <w:r w:rsidR="00A852B5" w:rsidRPr="00D473DF">
        <w:rPr>
          <w:rFonts w:ascii="Times New Roman" w:eastAsia="標楷體" w:hAnsi="Times New Roman" w:cs="Times New Roman" w:hint="eastAsia"/>
          <w:b/>
          <w:i/>
          <w:color w:val="000000" w:themeColor="text1"/>
          <w:spacing w:val="0"/>
          <w:sz w:val="28"/>
          <w:szCs w:val="28"/>
        </w:rPr>
        <w:t xml:space="preserve"> students with special educational needs</w:t>
      </w:r>
    </w:p>
    <w:p w:rsidR="00A852B5" w:rsidRPr="00D473DF" w:rsidRDefault="00A852B5" w:rsidP="00A852B5">
      <w:pPr>
        <w:adjustRightInd/>
        <w:spacing w:line="440" w:lineRule="atLeast"/>
        <w:textAlignment w:val="auto"/>
        <w:rPr>
          <w:rFonts w:eastAsia="標楷體" w:cs="Courier New"/>
          <w:color w:val="000000" w:themeColor="text1"/>
          <w:spacing w:val="0"/>
          <w:sz w:val="28"/>
          <w:szCs w:val="28"/>
        </w:rPr>
      </w:pPr>
    </w:p>
    <w:p w:rsidR="00A852B5" w:rsidRPr="00D473DF" w:rsidRDefault="002517F1"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Early </w:t>
      </w:r>
      <w:r w:rsidR="004618AE" w:rsidRPr="00D473DF">
        <w:rPr>
          <w:rFonts w:ascii="Times New Roman" w:eastAsia="標楷體" w:hAnsi="Times New Roman" w:hint="eastAsia"/>
          <w:color w:val="000000" w:themeColor="text1"/>
          <w:spacing w:val="0"/>
          <w:sz w:val="28"/>
          <w:szCs w:val="28"/>
        </w:rPr>
        <w:t xml:space="preserve">assessment and identification </w:t>
      </w:r>
      <w:r w:rsidRPr="00D473DF">
        <w:rPr>
          <w:rFonts w:ascii="Times New Roman" w:eastAsia="標楷體" w:hAnsi="Times New Roman" w:hint="eastAsia"/>
          <w:color w:val="000000" w:themeColor="text1"/>
          <w:spacing w:val="0"/>
          <w:sz w:val="28"/>
          <w:szCs w:val="28"/>
        </w:rPr>
        <w:t xml:space="preserve">are critical for the education and development </w:t>
      </w:r>
      <w:r w:rsidR="004618AE" w:rsidRPr="00D473DF">
        <w:rPr>
          <w:rFonts w:ascii="Times New Roman" w:eastAsia="標楷體" w:hAnsi="Times New Roman" w:hint="eastAsia"/>
          <w:color w:val="000000" w:themeColor="text1"/>
          <w:spacing w:val="0"/>
          <w:sz w:val="28"/>
          <w:szCs w:val="28"/>
        </w:rPr>
        <w:t>of students with special educational needs (SEN)</w:t>
      </w:r>
      <w:r w:rsidR="006F1441" w:rsidRPr="00D473DF">
        <w:rPr>
          <w:rFonts w:ascii="Times New Roman" w:eastAsia="標楷體" w:hAnsi="Times New Roman" w:hint="eastAsia"/>
          <w:color w:val="000000" w:themeColor="text1"/>
          <w:spacing w:val="0"/>
          <w:sz w:val="28"/>
          <w:szCs w:val="28"/>
        </w:rPr>
        <w:t xml:space="preserve">.  </w:t>
      </w:r>
      <w:r w:rsidRPr="00D473DF">
        <w:rPr>
          <w:rFonts w:ascii="Times New Roman" w:eastAsia="標楷體" w:hAnsi="Times New Roman" w:hint="eastAsia"/>
          <w:color w:val="000000" w:themeColor="text1"/>
          <w:spacing w:val="0"/>
          <w:sz w:val="28"/>
          <w:szCs w:val="28"/>
        </w:rPr>
        <w:t>T</w:t>
      </w:r>
      <w:r w:rsidR="00610A67" w:rsidRPr="00D473DF">
        <w:rPr>
          <w:rFonts w:ascii="Times New Roman" w:eastAsia="標楷體" w:hAnsi="Times New Roman" w:hint="eastAsia"/>
          <w:color w:val="000000" w:themeColor="text1"/>
          <w:spacing w:val="0"/>
          <w:sz w:val="28"/>
          <w:szCs w:val="28"/>
        </w:rPr>
        <w:t xml:space="preserve">he assessment reports are being criticized as </w:t>
      </w:r>
      <w:r w:rsidR="00610A67" w:rsidRPr="00D473DF">
        <w:rPr>
          <w:rFonts w:ascii="Times New Roman" w:eastAsia="標楷體" w:hAnsi="Times New Roman"/>
          <w:color w:val="000000" w:themeColor="text1"/>
          <w:spacing w:val="0"/>
          <w:sz w:val="28"/>
          <w:szCs w:val="28"/>
        </w:rPr>
        <w:t>“</w:t>
      </w:r>
      <w:r w:rsidR="00610A67" w:rsidRPr="00D473DF">
        <w:rPr>
          <w:rFonts w:ascii="Times New Roman" w:eastAsia="標楷體" w:hAnsi="Times New Roman" w:hint="eastAsia"/>
          <w:color w:val="000000" w:themeColor="text1"/>
          <w:spacing w:val="0"/>
          <w:sz w:val="28"/>
          <w:szCs w:val="28"/>
        </w:rPr>
        <w:t>sloppy and simple</w:t>
      </w:r>
      <w:r w:rsidR="00610A67" w:rsidRPr="00D473DF">
        <w:rPr>
          <w:rFonts w:ascii="Times New Roman" w:eastAsia="標楷體" w:hAnsi="Times New Roman"/>
          <w:color w:val="000000" w:themeColor="text1"/>
          <w:spacing w:val="0"/>
          <w:sz w:val="28"/>
          <w:szCs w:val="28"/>
        </w:rPr>
        <w:t>”</w:t>
      </w:r>
      <w:r w:rsidRPr="00D473DF">
        <w:rPr>
          <w:rFonts w:ascii="Times New Roman" w:eastAsia="標楷體" w:hAnsi="Times New Roman" w:hint="eastAsia"/>
          <w:color w:val="000000" w:themeColor="text1"/>
          <w:spacing w:val="0"/>
          <w:sz w:val="28"/>
          <w:szCs w:val="28"/>
        </w:rPr>
        <w:t xml:space="preserve"> in a study commissioned by the EOC in 2012</w:t>
      </w:r>
      <w:r w:rsidR="00AE26D3" w:rsidRPr="00D473DF">
        <w:rPr>
          <w:rFonts w:ascii="Times New Roman" w:eastAsia="標楷體" w:hAnsi="Times New Roman" w:hint="eastAsia"/>
          <w:color w:val="000000" w:themeColor="text1"/>
          <w:spacing w:val="0"/>
          <w:sz w:val="28"/>
          <w:szCs w:val="28"/>
        </w:rPr>
        <w:t>.</w:t>
      </w:r>
      <w:r w:rsidRPr="00D473DF">
        <w:rPr>
          <w:rStyle w:val="af1"/>
          <w:rFonts w:ascii="Times New Roman" w:eastAsia="標楷體" w:hAnsi="Times New Roman"/>
          <w:color w:val="000000" w:themeColor="text1"/>
          <w:spacing w:val="0"/>
          <w:sz w:val="28"/>
          <w:szCs w:val="28"/>
        </w:rPr>
        <w:footnoteReference w:id="6"/>
      </w:r>
      <w:r w:rsidR="00AE26D3" w:rsidRPr="00D473DF">
        <w:rPr>
          <w:rFonts w:ascii="Times New Roman" w:eastAsia="標楷體" w:hAnsi="Times New Roman" w:hint="eastAsia"/>
          <w:color w:val="000000" w:themeColor="text1"/>
          <w:spacing w:val="0"/>
          <w:sz w:val="28"/>
          <w:szCs w:val="28"/>
        </w:rPr>
        <w:t xml:space="preserve"> </w:t>
      </w:r>
      <w:r w:rsidR="00386B27" w:rsidRPr="00D473DF">
        <w:rPr>
          <w:rFonts w:ascii="Times New Roman" w:eastAsia="標楷體" w:hAnsi="Times New Roman" w:hint="eastAsia"/>
          <w:color w:val="000000" w:themeColor="text1"/>
          <w:spacing w:val="0"/>
          <w:sz w:val="28"/>
          <w:szCs w:val="28"/>
        </w:rPr>
        <w:t>Moreover, another study found that i</w:t>
      </w:r>
      <w:r w:rsidR="00AC11DD" w:rsidRPr="00D473DF">
        <w:rPr>
          <w:rFonts w:ascii="Times New Roman" w:eastAsia="標楷體" w:hAnsi="Times New Roman" w:hint="eastAsia"/>
          <w:color w:val="000000" w:themeColor="text1"/>
          <w:spacing w:val="0"/>
          <w:sz w:val="28"/>
          <w:szCs w:val="28"/>
        </w:rPr>
        <w:t>t took an average of six to 12 months for primary students to be assessed and 20% of the primary students waited for more than one year before an assessment was conducted.</w:t>
      </w:r>
      <w:r w:rsidR="00386B27" w:rsidRPr="00D473DF">
        <w:rPr>
          <w:rStyle w:val="af1"/>
          <w:rFonts w:ascii="Times New Roman" w:eastAsia="標楷體" w:hAnsi="Times New Roman"/>
          <w:color w:val="000000" w:themeColor="text1"/>
          <w:spacing w:val="0"/>
          <w:sz w:val="28"/>
          <w:szCs w:val="28"/>
        </w:rPr>
        <w:footnoteReference w:id="7"/>
      </w:r>
      <w:r w:rsidR="00AE26D3" w:rsidRPr="00D473DF">
        <w:rPr>
          <w:rFonts w:ascii="Times New Roman" w:eastAsia="標楷體" w:hAnsi="Times New Roman"/>
          <w:color w:val="000000" w:themeColor="text1"/>
          <w:spacing w:val="0"/>
          <w:sz w:val="28"/>
          <w:szCs w:val="28"/>
        </w:rPr>
        <w:t xml:space="preserve"> </w:t>
      </w:r>
      <w:r w:rsidR="00610A67" w:rsidRPr="00D473DF">
        <w:rPr>
          <w:rFonts w:ascii="Times New Roman" w:eastAsia="標楷體" w:hAnsi="Times New Roman" w:hint="eastAsia"/>
          <w:color w:val="000000" w:themeColor="text1"/>
          <w:spacing w:val="0"/>
          <w:sz w:val="28"/>
          <w:szCs w:val="28"/>
        </w:rPr>
        <w:t xml:space="preserve"> </w:t>
      </w:r>
      <w:r w:rsidR="00AC11DD" w:rsidRPr="00D473DF">
        <w:rPr>
          <w:rFonts w:ascii="Times New Roman" w:eastAsia="標楷體" w:hAnsi="Times New Roman" w:hint="eastAsia"/>
          <w:color w:val="000000" w:themeColor="text1"/>
          <w:spacing w:val="0"/>
          <w:sz w:val="28"/>
          <w:szCs w:val="28"/>
        </w:rPr>
        <w:t>With a view to allowing early and effective intervention, t</w:t>
      </w:r>
      <w:r w:rsidR="00610A67" w:rsidRPr="00D473DF">
        <w:rPr>
          <w:rFonts w:ascii="Times New Roman" w:eastAsia="標楷體" w:hAnsi="Times New Roman" w:hint="eastAsia"/>
          <w:color w:val="000000" w:themeColor="text1"/>
          <w:spacing w:val="0"/>
          <w:sz w:val="28"/>
          <w:szCs w:val="28"/>
        </w:rPr>
        <w:t xml:space="preserve">he EOC urges the HKSAR Government to devote </w:t>
      </w:r>
      <w:r w:rsidR="00AC11DD" w:rsidRPr="00D473DF">
        <w:rPr>
          <w:rFonts w:ascii="Times New Roman" w:eastAsia="標楷體" w:hAnsi="Times New Roman" w:hint="eastAsia"/>
          <w:color w:val="000000" w:themeColor="text1"/>
          <w:spacing w:val="0"/>
          <w:sz w:val="28"/>
          <w:szCs w:val="28"/>
        </w:rPr>
        <w:t>more</w:t>
      </w:r>
      <w:r w:rsidR="00610A67" w:rsidRPr="00D473DF">
        <w:rPr>
          <w:rFonts w:ascii="Times New Roman" w:eastAsia="標楷體" w:hAnsi="Times New Roman" w:hint="eastAsia"/>
          <w:color w:val="000000" w:themeColor="text1"/>
          <w:spacing w:val="0"/>
          <w:sz w:val="28"/>
          <w:szCs w:val="28"/>
        </w:rPr>
        <w:t xml:space="preserve"> resources to conduct </w:t>
      </w:r>
      <w:r w:rsidR="00AC11DD" w:rsidRPr="00D473DF">
        <w:rPr>
          <w:rFonts w:ascii="Times New Roman" w:eastAsia="標楷體" w:hAnsi="Times New Roman" w:hint="eastAsia"/>
          <w:color w:val="000000" w:themeColor="text1"/>
          <w:spacing w:val="0"/>
          <w:sz w:val="28"/>
          <w:szCs w:val="28"/>
        </w:rPr>
        <w:t>assessment</w:t>
      </w:r>
      <w:r w:rsidR="00610A67" w:rsidRPr="00D473DF">
        <w:rPr>
          <w:rFonts w:ascii="Times New Roman" w:eastAsia="標楷體" w:hAnsi="Times New Roman" w:hint="eastAsia"/>
          <w:color w:val="000000" w:themeColor="text1"/>
          <w:spacing w:val="0"/>
          <w:sz w:val="28"/>
          <w:szCs w:val="28"/>
        </w:rPr>
        <w:t xml:space="preserve">, so that </w:t>
      </w:r>
      <w:r w:rsidR="00AC11DD" w:rsidRPr="00D473DF">
        <w:rPr>
          <w:rFonts w:ascii="Times New Roman" w:eastAsia="標楷體" w:hAnsi="Times New Roman" w:hint="eastAsia"/>
          <w:color w:val="000000" w:themeColor="text1"/>
          <w:spacing w:val="0"/>
          <w:sz w:val="28"/>
          <w:szCs w:val="28"/>
        </w:rPr>
        <w:t xml:space="preserve">the waiting time for assessment can be shortened and </w:t>
      </w:r>
      <w:r w:rsidR="00610A67" w:rsidRPr="00D473DF">
        <w:rPr>
          <w:rFonts w:ascii="Times New Roman" w:eastAsia="標楷體" w:hAnsi="Times New Roman" w:hint="eastAsia"/>
          <w:color w:val="000000" w:themeColor="text1"/>
          <w:spacing w:val="0"/>
          <w:sz w:val="28"/>
          <w:szCs w:val="28"/>
        </w:rPr>
        <w:t xml:space="preserve">more children </w:t>
      </w:r>
      <w:r w:rsidR="004431DD" w:rsidRPr="00D473DF">
        <w:rPr>
          <w:rFonts w:ascii="Times New Roman" w:eastAsia="標楷體" w:hAnsi="Times New Roman" w:hint="eastAsia"/>
          <w:color w:val="000000" w:themeColor="text1"/>
          <w:spacing w:val="0"/>
          <w:sz w:val="28"/>
          <w:szCs w:val="28"/>
        </w:rPr>
        <w:t>with</w:t>
      </w:r>
      <w:r w:rsidR="00610A67" w:rsidRPr="00D473DF">
        <w:rPr>
          <w:rFonts w:ascii="Times New Roman" w:eastAsia="標楷體" w:hAnsi="Times New Roman" w:hint="eastAsia"/>
          <w:color w:val="000000" w:themeColor="text1"/>
          <w:spacing w:val="0"/>
          <w:sz w:val="28"/>
          <w:szCs w:val="28"/>
        </w:rPr>
        <w:t xml:space="preserve"> special </w:t>
      </w:r>
      <w:r w:rsidR="00610A67" w:rsidRPr="00D473DF">
        <w:rPr>
          <w:rFonts w:ascii="Times New Roman" w:eastAsia="標楷體" w:hAnsi="Times New Roman"/>
          <w:color w:val="000000" w:themeColor="text1"/>
          <w:spacing w:val="0"/>
          <w:sz w:val="28"/>
          <w:szCs w:val="28"/>
        </w:rPr>
        <w:t>educational</w:t>
      </w:r>
      <w:r w:rsidR="00610A67" w:rsidRPr="00D473DF">
        <w:rPr>
          <w:rFonts w:ascii="Times New Roman" w:eastAsia="標楷體" w:hAnsi="Times New Roman" w:hint="eastAsia"/>
          <w:color w:val="000000" w:themeColor="text1"/>
          <w:spacing w:val="0"/>
          <w:sz w:val="28"/>
          <w:szCs w:val="28"/>
        </w:rPr>
        <w:t xml:space="preserve"> needs can have access to pre-school assessment.  Moreover, a comprehensive and detailed assessment report should be provided to parents, teachers and professionals.</w:t>
      </w:r>
    </w:p>
    <w:p w:rsidR="00E01743" w:rsidRDefault="00E01743">
      <w:pPr>
        <w:widowControl/>
        <w:adjustRightInd/>
        <w:spacing w:line="240" w:lineRule="atLeast"/>
        <w:textAlignment w:val="auto"/>
        <w:rPr>
          <w:rFonts w:eastAsia="標楷體" w:cs="Courier New"/>
          <w:color w:val="000000" w:themeColor="text1"/>
          <w:spacing w:val="0"/>
          <w:sz w:val="28"/>
          <w:szCs w:val="28"/>
        </w:rPr>
      </w:pPr>
      <w:r>
        <w:rPr>
          <w:rFonts w:eastAsia="標楷體" w:cs="Courier New"/>
          <w:color w:val="000000" w:themeColor="text1"/>
          <w:spacing w:val="0"/>
          <w:sz w:val="28"/>
          <w:szCs w:val="28"/>
        </w:rPr>
        <w:br w:type="page"/>
      </w:r>
    </w:p>
    <w:p w:rsidR="005434E5" w:rsidRPr="00D473DF" w:rsidRDefault="005434E5" w:rsidP="00DB63C1">
      <w:pPr>
        <w:adjustRightInd/>
        <w:spacing w:line="440" w:lineRule="atLeast"/>
        <w:textAlignment w:val="auto"/>
        <w:rPr>
          <w:b/>
          <w:spacing w:val="0"/>
          <w:sz w:val="28"/>
          <w:szCs w:val="28"/>
          <w:u w:val="single"/>
        </w:rPr>
      </w:pPr>
      <w:r w:rsidRPr="00D473DF">
        <w:rPr>
          <w:rFonts w:hint="eastAsia"/>
          <w:b/>
          <w:spacing w:val="0"/>
          <w:sz w:val="28"/>
          <w:szCs w:val="28"/>
          <w:u w:val="single"/>
        </w:rPr>
        <w:t>Mainstreaming of Equal Opportunities Value</w:t>
      </w:r>
    </w:p>
    <w:p w:rsidR="00DB63C1" w:rsidRPr="00D473DF" w:rsidRDefault="00DB63C1" w:rsidP="00DB63C1">
      <w:pPr>
        <w:pStyle w:val="a3"/>
        <w:tabs>
          <w:tab w:val="left" w:pos="1134"/>
        </w:tabs>
        <w:spacing w:line="440" w:lineRule="atLeast"/>
        <w:rPr>
          <w:rFonts w:ascii="Times New Roman" w:eastAsia="標楷體" w:hAnsi="Times New Roman"/>
          <w:color w:val="000000" w:themeColor="text1"/>
          <w:spacing w:val="0"/>
          <w:sz w:val="28"/>
          <w:szCs w:val="28"/>
        </w:rPr>
      </w:pPr>
    </w:p>
    <w:p w:rsidR="005434E5" w:rsidRPr="00D473DF" w:rsidRDefault="005434E5" w:rsidP="00972FD6">
      <w:pPr>
        <w:pStyle w:val="a3"/>
        <w:numPr>
          <w:ilvl w:val="0"/>
          <w:numId w:val="21"/>
        </w:numPr>
        <w:tabs>
          <w:tab w:val="left" w:pos="1134"/>
        </w:tabs>
        <w:spacing w:line="440" w:lineRule="atLeast"/>
        <w:ind w:left="0" w:firstLine="0"/>
        <w:rPr>
          <w:rFonts w:ascii="Times New Roman" w:eastAsia="標楷體" w:hAnsi="Times New Roman"/>
          <w:color w:val="000000" w:themeColor="text1"/>
          <w:spacing w:val="0"/>
          <w:sz w:val="28"/>
          <w:szCs w:val="28"/>
        </w:rPr>
      </w:pPr>
      <w:r w:rsidRPr="00D473DF">
        <w:rPr>
          <w:rFonts w:ascii="Times New Roman" w:eastAsia="標楷體" w:hAnsi="Times New Roman" w:hint="eastAsia"/>
          <w:color w:val="000000" w:themeColor="text1"/>
          <w:spacing w:val="0"/>
          <w:sz w:val="28"/>
          <w:szCs w:val="28"/>
        </w:rPr>
        <w:t xml:space="preserve">No citizen shall be deprived of the right to be treated equally. </w:t>
      </w:r>
      <w:r w:rsidR="0055029D" w:rsidRPr="00D473DF">
        <w:rPr>
          <w:rFonts w:ascii="Times New Roman" w:eastAsia="標楷體" w:hAnsi="Times New Roman" w:hint="eastAsia"/>
          <w:color w:val="000000" w:themeColor="text1"/>
          <w:spacing w:val="0"/>
          <w:sz w:val="28"/>
          <w:szCs w:val="28"/>
        </w:rPr>
        <w:t xml:space="preserve"> The </w:t>
      </w:r>
      <w:r w:rsidRPr="00D473DF">
        <w:rPr>
          <w:rFonts w:ascii="Times New Roman" w:eastAsia="標楷體" w:hAnsi="Times New Roman" w:hint="eastAsia"/>
          <w:color w:val="000000" w:themeColor="text1"/>
          <w:spacing w:val="0"/>
          <w:sz w:val="28"/>
          <w:szCs w:val="28"/>
        </w:rPr>
        <w:t xml:space="preserve">EOC strives for </w:t>
      </w:r>
      <w:r w:rsidRPr="00D473DF">
        <w:rPr>
          <w:rFonts w:ascii="Times New Roman" w:eastAsia="標楷體" w:hAnsi="Times New Roman"/>
          <w:color w:val="000000" w:themeColor="text1"/>
          <w:spacing w:val="0"/>
          <w:sz w:val="28"/>
          <w:szCs w:val="28"/>
        </w:rPr>
        <w:t>incorporating</w:t>
      </w:r>
      <w:r w:rsidRPr="00D473DF">
        <w:rPr>
          <w:rFonts w:ascii="Times New Roman" w:eastAsia="標楷體" w:hAnsi="Times New Roman" w:hint="eastAsia"/>
          <w:color w:val="000000" w:themeColor="text1"/>
          <w:spacing w:val="0"/>
          <w:sz w:val="28"/>
          <w:szCs w:val="28"/>
        </w:rPr>
        <w:t xml:space="preserve"> the value of equal opportunities in all stages of the policy formulation and implementation. The </w:t>
      </w:r>
      <w:r w:rsidR="00E843BA" w:rsidRPr="00D473DF">
        <w:rPr>
          <w:rFonts w:ascii="Times New Roman" w:eastAsia="標楷體" w:hAnsi="Times New Roman" w:hint="eastAsia"/>
          <w:color w:val="000000" w:themeColor="text1"/>
          <w:spacing w:val="0"/>
          <w:sz w:val="28"/>
          <w:szCs w:val="28"/>
        </w:rPr>
        <w:t xml:space="preserve">HKSAR </w:t>
      </w:r>
      <w:r w:rsidRPr="00D473DF">
        <w:rPr>
          <w:rFonts w:ascii="Times New Roman" w:eastAsia="標楷體" w:hAnsi="Times New Roman" w:hint="eastAsia"/>
          <w:color w:val="000000" w:themeColor="text1"/>
          <w:spacing w:val="0"/>
          <w:sz w:val="28"/>
          <w:szCs w:val="28"/>
        </w:rPr>
        <w:t xml:space="preserve">Government is urged to </w:t>
      </w:r>
      <w:r w:rsidRPr="00D473DF">
        <w:rPr>
          <w:rFonts w:ascii="Times New Roman" w:eastAsia="標楷體" w:hAnsi="Times New Roman"/>
          <w:color w:val="000000" w:themeColor="text1"/>
          <w:spacing w:val="0"/>
          <w:sz w:val="28"/>
          <w:szCs w:val="28"/>
        </w:rPr>
        <w:t>accelerate</w:t>
      </w:r>
      <w:r w:rsidRPr="00D473DF">
        <w:rPr>
          <w:rFonts w:ascii="Times New Roman" w:eastAsia="標楷體" w:hAnsi="Times New Roman" w:hint="eastAsia"/>
          <w:color w:val="000000" w:themeColor="text1"/>
          <w:spacing w:val="0"/>
          <w:sz w:val="28"/>
          <w:szCs w:val="28"/>
        </w:rPr>
        <w:t xml:space="preserve"> the </w:t>
      </w:r>
      <w:r w:rsidRPr="00D473DF">
        <w:rPr>
          <w:rFonts w:ascii="Times New Roman" w:eastAsia="標楷體" w:hAnsi="Times New Roman"/>
          <w:color w:val="000000" w:themeColor="text1"/>
          <w:spacing w:val="0"/>
          <w:sz w:val="28"/>
          <w:szCs w:val="28"/>
        </w:rPr>
        <w:t>process</w:t>
      </w:r>
      <w:r w:rsidRPr="00D473DF">
        <w:rPr>
          <w:rFonts w:ascii="Times New Roman" w:eastAsia="標楷體" w:hAnsi="Times New Roman" w:hint="eastAsia"/>
          <w:color w:val="000000" w:themeColor="text1"/>
          <w:spacing w:val="0"/>
          <w:sz w:val="28"/>
          <w:szCs w:val="28"/>
        </w:rPr>
        <w:t xml:space="preserve"> in upholding and </w:t>
      </w:r>
      <w:r w:rsidRPr="00D473DF">
        <w:rPr>
          <w:rFonts w:ascii="Times New Roman" w:eastAsia="標楷體" w:hAnsi="Times New Roman"/>
          <w:color w:val="000000" w:themeColor="text1"/>
          <w:spacing w:val="0"/>
          <w:sz w:val="28"/>
          <w:szCs w:val="28"/>
        </w:rPr>
        <w:t>prioritiz</w:t>
      </w:r>
      <w:r w:rsidRPr="00D473DF">
        <w:rPr>
          <w:rFonts w:ascii="Times New Roman" w:eastAsia="標楷體" w:hAnsi="Times New Roman" w:hint="eastAsia"/>
          <w:color w:val="000000" w:themeColor="text1"/>
          <w:spacing w:val="0"/>
          <w:sz w:val="28"/>
          <w:szCs w:val="28"/>
        </w:rPr>
        <w:t xml:space="preserve">ing equal opportunities perspectives while deciding policies concerning gender, disability, race and more. </w:t>
      </w:r>
      <w:r w:rsidRPr="00D473DF">
        <w:rPr>
          <w:rFonts w:ascii="Times New Roman" w:eastAsia="標楷體" w:hAnsi="Times New Roman"/>
          <w:color w:val="000000" w:themeColor="text1"/>
          <w:spacing w:val="0"/>
          <w:sz w:val="28"/>
          <w:szCs w:val="28"/>
        </w:rPr>
        <w:t>Fundamentally</w:t>
      </w:r>
      <w:r w:rsidRPr="00D473DF">
        <w:rPr>
          <w:rFonts w:ascii="Times New Roman" w:eastAsia="標楷體" w:hAnsi="Times New Roman" w:hint="eastAsia"/>
          <w:color w:val="000000" w:themeColor="text1"/>
          <w:spacing w:val="0"/>
          <w:sz w:val="28"/>
          <w:szCs w:val="28"/>
        </w:rPr>
        <w:t>, through education</w:t>
      </w:r>
      <w:r w:rsidR="00E843BA" w:rsidRPr="00D473DF">
        <w:rPr>
          <w:rFonts w:ascii="Times New Roman" w:eastAsia="標楷體" w:hAnsi="Times New Roman" w:hint="eastAsia"/>
          <w:color w:val="000000" w:themeColor="text1"/>
          <w:spacing w:val="0"/>
          <w:sz w:val="28"/>
          <w:szCs w:val="28"/>
        </w:rPr>
        <w:t>,</w:t>
      </w:r>
      <w:r w:rsidRPr="00D473DF">
        <w:rPr>
          <w:rFonts w:ascii="Times New Roman" w:eastAsia="標楷體" w:hAnsi="Times New Roman" w:hint="eastAsia"/>
          <w:color w:val="000000" w:themeColor="text1"/>
          <w:spacing w:val="0"/>
          <w:sz w:val="28"/>
          <w:szCs w:val="28"/>
        </w:rPr>
        <w:t xml:space="preserve"> people can learn and truly embed this core value provided that the </w:t>
      </w:r>
      <w:r w:rsidR="00E843BA" w:rsidRPr="00D473DF">
        <w:rPr>
          <w:rFonts w:ascii="Times New Roman" w:eastAsia="標楷體" w:hAnsi="Times New Roman" w:hint="eastAsia"/>
          <w:color w:val="000000" w:themeColor="text1"/>
          <w:spacing w:val="0"/>
          <w:sz w:val="28"/>
          <w:szCs w:val="28"/>
        </w:rPr>
        <w:t xml:space="preserve">HKSAR </w:t>
      </w:r>
      <w:r w:rsidRPr="00D473DF">
        <w:rPr>
          <w:rFonts w:ascii="Times New Roman" w:eastAsia="標楷體" w:hAnsi="Times New Roman" w:hint="eastAsia"/>
          <w:color w:val="000000" w:themeColor="text1"/>
          <w:spacing w:val="0"/>
          <w:sz w:val="28"/>
          <w:szCs w:val="28"/>
        </w:rPr>
        <w:t xml:space="preserve">Government allocates </w:t>
      </w:r>
      <w:r w:rsidR="00984DAF" w:rsidRPr="00D473DF">
        <w:rPr>
          <w:rFonts w:ascii="Times New Roman" w:eastAsia="標楷體" w:hAnsi="Times New Roman" w:hint="eastAsia"/>
          <w:color w:val="000000" w:themeColor="text1"/>
          <w:spacing w:val="0"/>
          <w:sz w:val="28"/>
          <w:szCs w:val="28"/>
        </w:rPr>
        <w:t xml:space="preserve">more </w:t>
      </w:r>
      <w:r w:rsidRPr="00D473DF">
        <w:rPr>
          <w:rFonts w:ascii="Times New Roman" w:eastAsia="標楷體" w:hAnsi="Times New Roman" w:hint="eastAsia"/>
          <w:color w:val="000000" w:themeColor="text1"/>
          <w:spacing w:val="0"/>
          <w:sz w:val="28"/>
          <w:szCs w:val="28"/>
        </w:rPr>
        <w:t xml:space="preserve">resources for </w:t>
      </w:r>
      <w:r w:rsidR="005E50C4" w:rsidRPr="00D473DF">
        <w:rPr>
          <w:rFonts w:ascii="Times New Roman" w:eastAsia="標楷體" w:hAnsi="Times New Roman" w:hint="eastAsia"/>
          <w:color w:val="000000" w:themeColor="text1"/>
          <w:spacing w:val="0"/>
          <w:sz w:val="28"/>
          <w:szCs w:val="28"/>
        </w:rPr>
        <w:t>equal opportunities mainstreaming activities.</w:t>
      </w:r>
    </w:p>
    <w:p w:rsidR="00B035C6" w:rsidRPr="00D473DF" w:rsidRDefault="00B035C6" w:rsidP="004F1A37">
      <w:pPr>
        <w:pStyle w:val="a3"/>
        <w:spacing w:line="240" w:lineRule="auto"/>
        <w:rPr>
          <w:rFonts w:ascii="Times New Roman" w:eastAsia="標楷體" w:hAnsi="Times New Roman" w:cs="Times New Roman"/>
          <w:color w:val="000000" w:themeColor="text1"/>
          <w:spacing w:val="0"/>
          <w:sz w:val="28"/>
          <w:szCs w:val="28"/>
        </w:rPr>
      </w:pPr>
    </w:p>
    <w:p w:rsidR="00A02754" w:rsidRPr="00D473DF" w:rsidRDefault="00A02754" w:rsidP="004F1A37">
      <w:pPr>
        <w:pStyle w:val="a3"/>
        <w:spacing w:line="240" w:lineRule="auto"/>
        <w:rPr>
          <w:rFonts w:ascii="Times New Roman" w:eastAsia="標楷體" w:hAnsi="Times New Roman"/>
          <w:color w:val="000000" w:themeColor="text1"/>
          <w:spacing w:val="0"/>
          <w:sz w:val="28"/>
          <w:szCs w:val="28"/>
        </w:rPr>
      </w:pPr>
    </w:p>
    <w:p w:rsidR="00CA0BCB" w:rsidRPr="00D473DF" w:rsidRDefault="00CA0BCB" w:rsidP="004F1A37">
      <w:pPr>
        <w:pStyle w:val="a3"/>
        <w:spacing w:line="240" w:lineRule="auto"/>
        <w:rPr>
          <w:rFonts w:ascii="Times New Roman" w:eastAsia="標楷體" w:hAnsi="Times New Roman"/>
          <w:color w:val="000000" w:themeColor="text1"/>
          <w:spacing w:val="0"/>
          <w:sz w:val="28"/>
          <w:szCs w:val="28"/>
        </w:rPr>
      </w:pPr>
    </w:p>
    <w:p w:rsidR="00CA0BCB" w:rsidRPr="00D473DF" w:rsidRDefault="00CA0BCB" w:rsidP="004F1A37">
      <w:pPr>
        <w:pStyle w:val="a3"/>
        <w:spacing w:line="240" w:lineRule="auto"/>
        <w:rPr>
          <w:rFonts w:ascii="Times New Roman" w:eastAsia="標楷體" w:hAnsi="Times New Roman"/>
          <w:color w:val="000000" w:themeColor="text1"/>
          <w:spacing w:val="0"/>
          <w:sz w:val="28"/>
          <w:szCs w:val="28"/>
        </w:rPr>
      </w:pPr>
    </w:p>
    <w:p w:rsidR="00FD3374" w:rsidRPr="00D473DF" w:rsidRDefault="00FD3374" w:rsidP="00FD3374">
      <w:pPr>
        <w:pStyle w:val="a3"/>
        <w:spacing w:line="240" w:lineRule="auto"/>
        <w:rPr>
          <w:rFonts w:ascii="Times New Roman" w:eastAsia="標楷體" w:hAnsi="Times New Roman"/>
          <w:color w:val="000000" w:themeColor="text1"/>
          <w:spacing w:val="0"/>
          <w:sz w:val="28"/>
          <w:szCs w:val="28"/>
        </w:rPr>
      </w:pPr>
    </w:p>
    <w:p w:rsidR="00FD3374" w:rsidRPr="00D473DF" w:rsidRDefault="00FD3374" w:rsidP="00FD3374">
      <w:pPr>
        <w:pStyle w:val="a3"/>
        <w:spacing w:line="240" w:lineRule="auto"/>
        <w:rPr>
          <w:rFonts w:ascii="Times New Roman" w:eastAsia="標楷體" w:hAnsi="Times New Roman"/>
          <w:color w:val="000000" w:themeColor="text1"/>
          <w:spacing w:val="0"/>
          <w:sz w:val="28"/>
          <w:szCs w:val="28"/>
        </w:rPr>
      </w:pPr>
    </w:p>
    <w:p w:rsidR="00FD3374" w:rsidRPr="00D473DF" w:rsidRDefault="00FD3374" w:rsidP="00FD3374">
      <w:pPr>
        <w:pStyle w:val="a3"/>
        <w:spacing w:line="240" w:lineRule="auto"/>
        <w:rPr>
          <w:rFonts w:ascii="Times New Roman" w:eastAsia="標楷體" w:hAnsi="Times New Roman"/>
          <w:color w:val="000000" w:themeColor="text1"/>
          <w:spacing w:val="0"/>
          <w:sz w:val="28"/>
          <w:szCs w:val="28"/>
        </w:rPr>
      </w:pPr>
    </w:p>
    <w:p w:rsidR="00FD3374" w:rsidRPr="00D473DF" w:rsidRDefault="00FD3374" w:rsidP="00FD3374">
      <w:pPr>
        <w:pStyle w:val="a3"/>
        <w:spacing w:line="240" w:lineRule="auto"/>
        <w:rPr>
          <w:rFonts w:ascii="Times New Roman" w:eastAsia="標楷體" w:hAnsi="Times New Roman"/>
          <w:color w:val="000000" w:themeColor="text1"/>
          <w:spacing w:val="0"/>
          <w:sz w:val="28"/>
          <w:szCs w:val="28"/>
        </w:rPr>
      </w:pPr>
    </w:p>
    <w:p w:rsidR="00CA0BCB" w:rsidRPr="00D473DF" w:rsidRDefault="00CA0BCB" w:rsidP="004F1A37">
      <w:pPr>
        <w:pStyle w:val="a3"/>
        <w:spacing w:line="240" w:lineRule="auto"/>
        <w:rPr>
          <w:rFonts w:ascii="Times New Roman" w:eastAsia="標楷體" w:hAnsi="Times New Roman"/>
          <w:color w:val="000000" w:themeColor="text1"/>
          <w:spacing w:val="0"/>
          <w:sz w:val="28"/>
          <w:szCs w:val="28"/>
        </w:rPr>
      </w:pPr>
    </w:p>
    <w:p w:rsidR="008E628F" w:rsidRPr="00D473DF" w:rsidRDefault="008E628F" w:rsidP="004F1A37">
      <w:pPr>
        <w:pStyle w:val="a3"/>
        <w:spacing w:line="240" w:lineRule="auto"/>
        <w:rPr>
          <w:rFonts w:ascii="Times New Roman" w:eastAsia="標楷體" w:hAnsi="Times New Roman"/>
          <w:i/>
          <w:color w:val="000000" w:themeColor="text1"/>
          <w:spacing w:val="0"/>
          <w:sz w:val="28"/>
          <w:szCs w:val="28"/>
        </w:rPr>
      </w:pPr>
      <w:r w:rsidRPr="00D473DF">
        <w:rPr>
          <w:rFonts w:ascii="Times New Roman" w:eastAsia="標楷體" w:hAnsi="Times New Roman"/>
          <w:i/>
          <w:color w:val="000000" w:themeColor="text1"/>
          <w:spacing w:val="0"/>
          <w:sz w:val="28"/>
          <w:szCs w:val="28"/>
        </w:rPr>
        <w:t xml:space="preserve">Equal Opportunities Commission </w:t>
      </w:r>
    </w:p>
    <w:p w:rsidR="008E628F" w:rsidRPr="00251739" w:rsidRDefault="006D4ABC" w:rsidP="004F1A37">
      <w:pPr>
        <w:pStyle w:val="a3"/>
        <w:spacing w:line="240" w:lineRule="auto"/>
        <w:rPr>
          <w:rFonts w:ascii="Times New Roman" w:eastAsia="標楷體" w:hAnsi="Times New Roman"/>
          <w:i/>
          <w:color w:val="000000" w:themeColor="text1"/>
          <w:spacing w:val="0"/>
          <w:sz w:val="28"/>
          <w:szCs w:val="28"/>
        </w:rPr>
      </w:pPr>
      <w:r w:rsidRPr="00D473DF">
        <w:rPr>
          <w:rFonts w:ascii="Times New Roman" w:eastAsia="標楷體" w:hAnsi="Times New Roman" w:hint="eastAsia"/>
          <w:i/>
          <w:color w:val="000000" w:themeColor="text1"/>
          <w:spacing w:val="0"/>
          <w:sz w:val="28"/>
          <w:szCs w:val="28"/>
        </w:rPr>
        <w:t>May</w:t>
      </w:r>
      <w:r w:rsidR="00F32300" w:rsidRPr="00D473DF">
        <w:rPr>
          <w:rFonts w:ascii="Times New Roman" w:eastAsia="標楷體" w:hAnsi="Times New Roman" w:hint="eastAsia"/>
          <w:i/>
          <w:color w:val="000000" w:themeColor="text1"/>
          <w:spacing w:val="0"/>
          <w:sz w:val="28"/>
          <w:szCs w:val="28"/>
        </w:rPr>
        <w:t xml:space="preserve"> 201</w:t>
      </w:r>
      <w:r w:rsidRPr="00D473DF">
        <w:rPr>
          <w:rFonts w:ascii="Times New Roman" w:eastAsia="標楷體" w:hAnsi="Times New Roman" w:hint="eastAsia"/>
          <w:i/>
          <w:color w:val="000000" w:themeColor="text1"/>
          <w:spacing w:val="0"/>
          <w:sz w:val="28"/>
          <w:szCs w:val="28"/>
        </w:rPr>
        <w:t>3</w:t>
      </w:r>
    </w:p>
    <w:p w:rsidR="008E628F" w:rsidRPr="00E146AB" w:rsidRDefault="008E628F" w:rsidP="004F1A37">
      <w:pPr>
        <w:pStyle w:val="a3"/>
        <w:spacing w:line="240" w:lineRule="auto"/>
        <w:rPr>
          <w:rFonts w:ascii="Times New Roman" w:eastAsia="標楷體" w:hAnsi="Times New Roman"/>
          <w:color w:val="000000" w:themeColor="text1"/>
          <w:spacing w:val="0"/>
          <w:sz w:val="28"/>
          <w:szCs w:val="28"/>
        </w:rPr>
      </w:pPr>
    </w:p>
    <w:sectPr w:rsidR="008E628F" w:rsidRPr="00E146AB" w:rsidSect="009D3593">
      <w:footerReference w:type="default" r:id="rId8"/>
      <w:pgSz w:w="11906" w:h="16838"/>
      <w:pgMar w:top="1701" w:right="1418" w:bottom="1134" w:left="1418"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7BA" w:rsidRDefault="005C67BA" w:rsidP="00AD532C">
      <w:pPr>
        <w:spacing w:line="240" w:lineRule="auto"/>
      </w:pPr>
      <w:r>
        <w:separator/>
      </w:r>
    </w:p>
  </w:endnote>
  <w:endnote w:type="continuationSeparator" w:id="0">
    <w:p w:rsidR="005C67BA" w:rsidRDefault="005C67BA" w:rsidP="00AD53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855869"/>
      <w:docPartObj>
        <w:docPartGallery w:val="Page Numbers (Bottom of Page)"/>
        <w:docPartUnique/>
      </w:docPartObj>
    </w:sdtPr>
    <w:sdtContent>
      <w:p w:rsidR="00AC11DD" w:rsidRDefault="00A14ADB" w:rsidP="009D3593">
        <w:pPr>
          <w:pStyle w:val="a7"/>
          <w:jc w:val="center"/>
        </w:pPr>
        <w:fldSimple w:instr=" PAGE   \* MERGEFORMAT ">
          <w:r w:rsidR="005C67BA" w:rsidRPr="005C67BA">
            <w:rPr>
              <w:noProof/>
              <w:lang w:val="zh-TW"/>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7BA" w:rsidRDefault="005C67BA" w:rsidP="00AD532C">
      <w:pPr>
        <w:spacing w:line="240" w:lineRule="auto"/>
      </w:pPr>
      <w:r>
        <w:separator/>
      </w:r>
    </w:p>
  </w:footnote>
  <w:footnote w:type="continuationSeparator" w:id="0">
    <w:p w:rsidR="005C67BA" w:rsidRDefault="005C67BA" w:rsidP="00AD532C">
      <w:pPr>
        <w:spacing w:line="240" w:lineRule="auto"/>
      </w:pPr>
      <w:r>
        <w:continuationSeparator/>
      </w:r>
    </w:p>
  </w:footnote>
  <w:footnote w:id="1">
    <w:p w:rsidR="00AC11DD" w:rsidRPr="00F16A94" w:rsidRDefault="00AC11DD" w:rsidP="00E01743">
      <w:pPr>
        <w:pStyle w:val="af"/>
        <w:spacing w:afterLines="50" w:line="240" w:lineRule="auto"/>
        <w:ind w:left="200" w:hangingChars="100" w:hanging="200"/>
        <w:jc w:val="both"/>
        <w:rPr>
          <w:spacing w:val="0"/>
        </w:rPr>
      </w:pPr>
      <w:r w:rsidRPr="00F16A94">
        <w:rPr>
          <w:rStyle w:val="af1"/>
          <w:spacing w:val="0"/>
        </w:rPr>
        <w:footnoteRef/>
      </w:r>
      <w:r w:rsidRPr="00F16A94">
        <w:rPr>
          <w:spacing w:val="0"/>
        </w:rPr>
        <w:t xml:space="preserve"> </w:t>
      </w:r>
      <w:r w:rsidRPr="00F16A94">
        <w:rPr>
          <w:rFonts w:hint="eastAsia"/>
          <w:spacing w:val="0"/>
        </w:rPr>
        <w:t xml:space="preserve">Equal Opportunities Commission (2013). </w:t>
      </w:r>
      <w:r w:rsidRPr="00F16A94">
        <w:rPr>
          <w:bCs/>
          <w:i/>
          <w:spacing w:val="0"/>
          <w:lang w:val="en-US"/>
        </w:rPr>
        <w:t>Equal Oppor</w:t>
      </w:r>
      <w:r w:rsidRPr="00F16A94">
        <w:rPr>
          <w:rFonts w:hint="eastAsia"/>
          <w:bCs/>
          <w:i/>
          <w:spacing w:val="0"/>
          <w:lang w:val="en-US"/>
        </w:rPr>
        <w:t xml:space="preserve">tunities </w:t>
      </w:r>
      <w:r w:rsidRPr="00F16A94">
        <w:rPr>
          <w:bCs/>
          <w:i/>
          <w:spacing w:val="0"/>
          <w:lang w:val="en-US"/>
        </w:rPr>
        <w:t>Awareness</w:t>
      </w:r>
      <w:r w:rsidRPr="00F16A94">
        <w:rPr>
          <w:rFonts w:hint="eastAsia"/>
          <w:bCs/>
          <w:i/>
          <w:spacing w:val="0"/>
          <w:lang w:val="en-US"/>
        </w:rPr>
        <w:t xml:space="preserve"> </w:t>
      </w:r>
      <w:r w:rsidRPr="00F16A94">
        <w:rPr>
          <w:bCs/>
          <w:i/>
          <w:spacing w:val="0"/>
          <w:lang w:val="en-US"/>
        </w:rPr>
        <w:t>Survey</w:t>
      </w:r>
      <w:r w:rsidRPr="00F16A94">
        <w:rPr>
          <w:rFonts w:hint="eastAsia"/>
          <w:bCs/>
          <w:i/>
          <w:spacing w:val="0"/>
          <w:lang w:val="en-US"/>
        </w:rPr>
        <w:t xml:space="preserve"> </w:t>
      </w:r>
      <w:r w:rsidRPr="00F16A94">
        <w:rPr>
          <w:bCs/>
          <w:i/>
          <w:spacing w:val="0"/>
          <w:lang w:val="en-US"/>
        </w:rPr>
        <w:t>2</w:t>
      </w:r>
      <w:r w:rsidRPr="00F16A94">
        <w:rPr>
          <w:rFonts w:hint="eastAsia"/>
          <w:bCs/>
          <w:i/>
          <w:spacing w:val="0"/>
          <w:lang w:val="en-US"/>
        </w:rPr>
        <w:t>01</w:t>
      </w:r>
      <w:r w:rsidRPr="00F16A94">
        <w:rPr>
          <w:bCs/>
          <w:i/>
          <w:spacing w:val="0"/>
          <w:lang w:val="en-US"/>
        </w:rPr>
        <w:t>2</w:t>
      </w:r>
      <w:r w:rsidRPr="00F16A94">
        <w:rPr>
          <w:rFonts w:hint="eastAsia"/>
          <w:bCs/>
          <w:i/>
          <w:spacing w:val="0"/>
          <w:lang w:val="en-US"/>
        </w:rPr>
        <w:t>.</w:t>
      </w:r>
      <w:r w:rsidRPr="00F16A94">
        <w:rPr>
          <w:bCs/>
          <w:i/>
          <w:spacing w:val="0"/>
          <w:lang w:val="en-US"/>
        </w:rPr>
        <w:t xml:space="preserve"> </w:t>
      </w:r>
      <w:r w:rsidRPr="00F16A94">
        <w:rPr>
          <w:rFonts w:hint="eastAsia"/>
          <w:bCs/>
          <w:spacing w:val="0"/>
          <w:lang w:val="en-US"/>
        </w:rPr>
        <w:t xml:space="preserve">Available from: </w:t>
      </w:r>
      <w:r w:rsidRPr="00F16A94">
        <w:rPr>
          <w:spacing w:val="0"/>
        </w:rPr>
        <w:t>http://www.eoc.org.hk/eoc/upload/ResearchReport/2013191436554640807.pdf</w:t>
      </w:r>
    </w:p>
  </w:footnote>
  <w:footnote w:id="2">
    <w:p w:rsidR="00AC11DD" w:rsidRPr="00F16A94" w:rsidRDefault="00AC11DD" w:rsidP="00E01743">
      <w:pPr>
        <w:pStyle w:val="af"/>
        <w:spacing w:afterLines="50" w:line="240" w:lineRule="auto"/>
        <w:jc w:val="both"/>
        <w:rPr>
          <w:spacing w:val="0"/>
        </w:rPr>
      </w:pPr>
      <w:r w:rsidRPr="00F16A94">
        <w:rPr>
          <w:rStyle w:val="af1"/>
          <w:spacing w:val="0"/>
        </w:rPr>
        <w:footnoteRef/>
      </w:r>
      <w:r w:rsidRPr="00F16A94">
        <w:rPr>
          <w:spacing w:val="0"/>
        </w:rPr>
        <w:t xml:space="preserve"> </w:t>
      </w:r>
      <w:r w:rsidRPr="00F16A94">
        <w:rPr>
          <w:rFonts w:hint="eastAsia"/>
          <w:spacing w:val="0"/>
        </w:rPr>
        <w:t xml:space="preserve">This amended </w:t>
      </w:r>
      <w:r w:rsidRPr="00F16A94">
        <w:rPr>
          <w:spacing w:val="0"/>
        </w:rPr>
        <w:t>the</w:t>
      </w:r>
      <w:r w:rsidRPr="00F16A94">
        <w:rPr>
          <w:rFonts w:hint="eastAsia"/>
          <w:spacing w:val="0"/>
        </w:rPr>
        <w:t xml:space="preserve"> application of section 2(5)(b) of the SDO to apply to education.  Section 2(5)(b) provides that sexual harassment occurs where a person engages in conduct of a sexual nature </w:t>
      </w:r>
      <w:r w:rsidRPr="00F16A94">
        <w:rPr>
          <w:spacing w:val="0"/>
        </w:rPr>
        <w:t>which</w:t>
      </w:r>
      <w:r w:rsidRPr="00F16A94">
        <w:rPr>
          <w:rFonts w:hint="eastAsia"/>
          <w:spacing w:val="0"/>
        </w:rPr>
        <w:t xml:space="preserve"> creates a hostile or </w:t>
      </w:r>
      <w:r w:rsidRPr="00F16A94">
        <w:rPr>
          <w:spacing w:val="0"/>
        </w:rPr>
        <w:t>intimidating</w:t>
      </w:r>
      <w:r w:rsidRPr="00F16A94">
        <w:rPr>
          <w:rFonts w:hint="eastAsia"/>
          <w:spacing w:val="0"/>
        </w:rPr>
        <w:t xml:space="preserve"> </w:t>
      </w:r>
      <w:r w:rsidRPr="00F16A94">
        <w:rPr>
          <w:spacing w:val="0"/>
        </w:rPr>
        <w:t>environment</w:t>
      </w:r>
      <w:r w:rsidRPr="00F16A94">
        <w:rPr>
          <w:rFonts w:hint="eastAsia"/>
          <w:spacing w:val="0"/>
        </w:rPr>
        <w:t xml:space="preserve"> for a woman. The amendment was legislated for in the Racial Discrimination Bill in 2008, for alignment with corresponding racial harassment provisions in the RDO in 2008.</w:t>
      </w:r>
    </w:p>
  </w:footnote>
  <w:footnote w:id="3">
    <w:p w:rsidR="00AC11DD" w:rsidRPr="00F16A94" w:rsidRDefault="00AC11DD" w:rsidP="00E01743">
      <w:pPr>
        <w:pStyle w:val="af"/>
        <w:spacing w:afterLines="50" w:line="240" w:lineRule="auto"/>
        <w:rPr>
          <w:spacing w:val="0"/>
        </w:rPr>
      </w:pPr>
      <w:r w:rsidRPr="00F16A94">
        <w:rPr>
          <w:rStyle w:val="af1"/>
          <w:spacing w:val="0"/>
        </w:rPr>
        <w:footnoteRef/>
      </w:r>
      <w:r w:rsidRPr="00F16A94">
        <w:rPr>
          <w:spacing w:val="0"/>
        </w:rPr>
        <w:t xml:space="preserve"> </w:t>
      </w:r>
      <w:r w:rsidRPr="00F16A94">
        <w:rPr>
          <w:rFonts w:hint="eastAsia"/>
          <w:spacing w:val="0"/>
        </w:rPr>
        <w:t>Labour force participation rate refers to the proportion of labour force in the total land-based non-institutional population aged 15 and over.</w:t>
      </w:r>
    </w:p>
  </w:footnote>
  <w:footnote w:id="4">
    <w:p w:rsidR="00AC11DD" w:rsidRPr="00F16A94" w:rsidRDefault="00AC11DD" w:rsidP="00E01743">
      <w:pPr>
        <w:pStyle w:val="af"/>
        <w:spacing w:afterLines="50" w:line="240" w:lineRule="auto"/>
        <w:rPr>
          <w:i/>
          <w:spacing w:val="0"/>
        </w:rPr>
      </w:pPr>
      <w:r w:rsidRPr="00F16A94">
        <w:rPr>
          <w:rStyle w:val="af1"/>
          <w:spacing w:val="0"/>
        </w:rPr>
        <w:footnoteRef/>
      </w:r>
      <w:r w:rsidRPr="00F16A94">
        <w:rPr>
          <w:spacing w:val="0"/>
        </w:rPr>
        <w:t xml:space="preserve"> </w:t>
      </w:r>
      <w:r w:rsidRPr="00F16A94">
        <w:rPr>
          <w:rFonts w:hint="eastAsia"/>
          <w:spacing w:val="0"/>
        </w:rPr>
        <w:t xml:space="preserve">Hong Kong Census and Statistics Department (2012). </w:t>
      </w:r>
      <w:r w:rsidRPr="00F16A94">
        <w:rPr>
          <w:rFonts w:hint="eastAsia"/>
          <w:i/>
          <w:spacing w:val="0"/>
        </w:rPr>
        <w:t>Hong Kong Annual Digest of Statistics 2012.</w:t>
      </w:r>
    </w:p>
  </w:footnote>
  <w:footnote w:id="5">
    <w:p w:rsidR="00F01456" w:rsidRPr="00F16A94" w:rsidRDefault="00F01456" w:rsidP="00E01743">
      <w:pPr>
        <w:pStyle w:val="af"/>
        <w:spacing w:afterLines="50" w:line="240" w:lineRule="auto"/>
        <w:rPr>
          <w:i/>
          <w:spacing w:val="0"/>
        </w:rPr>
      </w:pPr>
      <w:r w:rsidRPr="00F16A94">
        <w:rPr>
          <w:rStyle w:val="af1"/>
          <w:spacing w:val="0"/>
        </w:rPr>
        <w:footnoteRef/>
      </w:r>
      <w:r w:rsidRPr="00F16A94">
        <w:rPr>
          <w:spacing w:val="0"/>
        </w:rPr>
        <w:t xml:space="preserve"> </w:t>
      </w:r>
      <w:r w:rsidRPr="00F16A94">
        <w:rPr>
          <w:rFonts w:hint="eastAsia"/>
          <w:spacing w:val="0"/>
        </w:rPr>
        <w:t xml:space="preserve">Hong Kong Census and Statistics Department (2012). </w:t>
      </w:r>
      <w:r w:rsidRPr="00F16A94">
        <w:rPr>
          <w:rFonts w:hint="eastAsia"/>
          <w:i/>
          <w:spacing w:val="0"/>
        </w:rPr>
        <w:t xml:space="preserve">Special Topics Report No. 48 </w:t>
      </w:r>
      <w:r w:rsidRPr="00F16A94">
        <w:rPr>
          <w:i/>
          <w:spacing w:val="0"/>
        </w:rPr>
        <w:t>–</w:t>
      </w:r>
      <w:r w:rsidRPr="00F16A94">
        <w:rPr>
          <w:rFonts w:hint="eastAsia"/>
          <w:i/>
          <w:spacing w:val="0"/>
        </w:rPr>
        <w:t xml:space="preserve"> Persons with disabilities and chronic diseases.</w:t>
      </w:r>
    </w:p>
  </w:footnote>
  <w:footnote w:id="6">
    <w:p w:rsidR="002517F1" w:rsidRPr="002517F1" w:rsidRDefault="002517F1" w:rsidP="00E01743">
      <w:pPr>
        <w:pStyle w:val="af"/>
        <w:spacing w:afterLines="50" w:line="240" w:lineRule="auto"/>
        <w:rPr>
          <w:spacing w:val="0"/>
        </w:rPr>
      </w:pPr>
      <w:r w:rsidRPr="00EF4941">
        <w:rPr>
          <w:spacing w:val="0"/>
          <w:vertAlign w:val="superscript"/>
        </w:rPr>
        <w:footnoteRef/>
      </w:r>
      <w:r w:rsidRPr="00EF4941">
        <w:rPr>
          <w:spacing w:val="0"/>
        </w:rPr>
        <w:t xml:space="preserve"> </w:t>
      </w:r>
      <w:r w:rsidRPr="002517F1">
        <w:rPr>
          <w:rFonts w:hint="eastAsia"/>
          <w:spacing w:val="0"/>
        </w:rPr>
        <w:t xml:space="preserve">The Equal Opportunities Commission (2012). </w:t>
      </w:r>
      <w:r w:rsidRPr="00C1504D">
        <w:rPr>
          <w:rFonts w:hint="eastAsia"/>
          <w:i/>
          <w:spacing w:val="0"/>
        </w:rPr>
        <w:t>Study on Equal Learning Opportunities for Students with Disabilities under the Integrated Education System.</w:t>
      </w:r>
      <w:r w:rsidR="0055029D">
        <w:rPr>
          <w:rFonts w:hint="eastAsia"/>
          <w:spacing w:val="0"/>
        </w:rPr>
        <w:t xml:space="preserve">  Available from: </w:t>
      </w:r>
      <w:r w:rsidR="00BD5062" w:rsidRPr="00BD5062">
        <w:rPr>
          <w:spacing w:val="0"/>
        </w:rPr>
        <w:t>http://www.eoc.org.hk/EOC/Upload/ResearchReport/IE_eReport.pdf</w:t>
      </w:r>
    </w:p>
  </w:footnote>
  <w:footnote w:id="7">
    <w:p w:rsidR="00386B27" w:rsidRPr="00386B27" w:rsidRDefault="00386B27" w:rsidP="00E01743">
      <w:pPr>
        <w:pStyle w:val="af"/>
        <w:spacing w:afterLines="50" w:line="240" w:lineRule="auto"/>
        <w:rPr>
          <w:spacing w:val="0"/>
        </w:rPr>
      </w:pPr>
      <w:r w:rsidRPr="00EF4941">
        <w:rPr>
          <w:spacing w:val="0"/>
          <w:vertAlign w:val="superscript"/>
        </w:rPr>
        <w:footnoteRef/>
      </w:r>
      <w:r w:rsidRPr="00C36FE5">
        <w:rPr>
          <w:spacing w:val="0"/>
        </w:rPr>
        <w:t xml:space="preserve"> </w:t>
      </w:r>
      <w:r w:rsidRPr="00386B27">
        <w:rPr>
          <w:rFonts w:hint="eastAsia"/>
          <w:spacing w:val="0"/>
        </w:rPr>
        <w:t xml:space="preserve">The study conducted by the </w:t>
      </w:r>
      <w:r w:rsidRPr="00386B27">
        <w:rPr>
          <w:spacing w:val="0"/>
        </w:rPr>
        <w:t>Hong Kong Association for Specific Learning Disabilities</w:t>
      </w:r>
      <w:r w:rsidRPr="00386B27">
        <w:rPr>
          <w:rFonts w:hint="eastAsia"/>
          <w:spacing w:val="0"/>
        </w:rPr>
        <w:t xml:space="preserve"> has interviewed 148 parents of </w:t>
      </w:r>
      <w:r w:rsidR="00CD4084">
        <w:rPr>
          <w:rFonts w:hint="eastAsia"/>
          <w:spacing w:val="0"/>
        </w:rPr>
        <w:t xml:space="preserve">primary </w:t>
      </w:r>
      <w:r w:rsidRPr="00386B27">
        <w:rPr>
          <w:rFonts w:hint="eastAsia"/>
          <w:spacing w:val="0"/>
        </w:rPr>
        <w:t xml:space="preserve">students </w:t>
      </w:r>
      <w:r w:rsidR="00CD4084">
        <w:rPr>
          <w:rFonts w:hint="eastAsia"/>
          <w:spacing w:val="0"/>
        </w:rPr>
        <w:t xml:space="preserve">with </w:t>
      </w:r>
      <w:r w:rsidR="00CD4084" w:rsidRPr="00CD4084">
        <w:rPr>
          <w:rFonts w:hint="eastAsia"/>
          <w:spacing w:val="0"/>
        </w:rPr>
        <w:t>dyslexia</w:t>
      </w:r>
      <w:r w:rsidR="00CD4084">
        <w:rPr>
          <w:rFonts w:hint="eastAsia"/>
          <w:spacing w:val="0"/>
        </w:rPr>
        <w:t xml:space="preserve"> </w:t>
      </w:r>
      <w:r w:rsidRPr="00386B27">
        <w:rPr>
          <w:rFonts w:hint="eastAsia"/>
          <w:spacing w:val="0"/>
        </w:rPr>
        <w:t>from December 2012 to January 2013.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016F"/>
    <w:multiLevelType w:val="hybridMultilevel"/>
    <w:tmpl w:val="70BAF7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816582"/>
    <w:multiLevelType w:val="hybridMultilevel"/>
    <w:tmpl w:val="8258D090"/>
    <w:lvl w:ilvl="0" w:tplc="0C2065A2">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56A54F5"/>
    <w:multiLevelType w:val="hybridMultilevel"/>
    <w:tmpl w:val="F2A42E1A"/>
    <w:lvl w:ilvl="0" w:tplc="005876E4">
      <w:start w:val="2"/>
      <w:numFmt w:val="decimal"/>
      <w:lvlText w:val="%1."/>
      <w:lvlJc w:val="left"/>
      <w:pPr>
        <w:ind w:left="1614" w:hanging="480"/>
      </w:pPr>
      <w:rPr>
        <w:rFonts w:hint="eastAsia"/>
        <w:b w:val="0"/>
        <w:i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nsid w:val="0A7A18E3"/>
    <w:multiLevelType w:val="hybridMultilevel"/>
    <w:tmpl w:val="C4B4A112"/>
    <w:lvl w:ilvl="0" w:tplc="005876E4">
      <w:start w:val="2"/>
      <w:numFmt w:val="decimal"/>
      <w:lvlText w:val="%1."/>
      <w:lvlJc w:val="left"/>
      <w:pPr>
        <w:ind w:left="960" w:hanging="480"/>
      </w:pPr>
      <w:rPr>
        <w:rFonts w:hint="eastAsia"/>
        <w:b w:val="0"/>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6003BB7"/>
    <w:multiLevelType w:val="hybridMultilevel"/>
    <w:tmpl w:val="A4B06288"/>
    <w:lvl w:ilvl="0" w:tplc="06DC9946">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CED6C8A"/>
    <w:multiLevelType w:val="hybridMultilevel"/>
    <w:tmpl w:val="8C0AFA40"/>
    <w:lvl w:ilvl="0" w:tplc="ED7AFFB0">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9F37AE"/>
    <w:multiLevelType w:val="hybridMultilevel"/>
    <w:tmpl w:val="5954499C"/>
    <w:lvl w:ilvl="0" w:tplc="4ADC4248">
      <w:start w:val="1"/>
      <w:numFmt w:val="lowerLetter"/>
      <w:lvlText w:val="(%1)"/>
      <w:lvlJc w:val="left"/>
      <w:pPr>
        <w:ind w:left="360" w:hanging="360"/>
      </w:pPr>
      <w:rPr>
        <w:rFonts w:hint="default"/>
        <w:b/>
        <w: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A90E41"/>
    <w:multiLevelType w:val="hybridMultilevel"/>
    <w:tmpl w:val="C406B530"/>
    <w:lvl w:ilvl="0" w:tplc="F3441700">
      <w:start w:val="1"/>
      <w:numFmt w:val="lowerLetter"/>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26694932"/>
    <w:multiLevelType w:val="hybridMultilevel"/>
    <w:tmpl w:val="B0AE865E"/>
    <w:lvl w:ilvl="0" w:tplc="5432661C">
      <w:start w:val="1"/>
      <w:numFmt w:val="decimal"/>
      <w:lvlText w:val="%1"/>
      <w:lvlJc w:val="left"/>
      <w:pPr>
        <w:ind w:left="420" w:hanging="420"/>
      </w:pPr>
      <w:rPr>
        <w:rFonts w:hint="default"/>
        <w:vertAlign w:val="superscrip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73D765F"/>
    <w:multiLevelType w:val="hybridMultilevel"/>
    <w:tmpl w:val="411413B2"/>
    <w:lvl w:ilvl="0" w:tplc="4CF4830E">
      <w:start w:val="1"/>
      <w:numFmt w:val="upperLetter"/>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04743CE"/>
    <w:multiLevelType w:val="hybridMultilevel"/>
    <w:tmpl w:val="0394935C"/>
    <w:lvl w:ilvl="0" w:tplc="D34210A6">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B5B6133"/>
    <w:multiLevelType w:val="hybridMultilevel"/>
    <w:tmpl w:val="17F225AA"/>
    <w:lvl w:ilvl="0" w:tplc="EB7CA268">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F666829"/>
    <w:multiLevelType w:val="hybridMultilevel"/>
    <w:tmpl w:val="B5F03E4C"/>
    <w:lvl w:ilvl="0" w:tplc="F350C860">
      <w:start w:val="1"/>
      <w:numFmt w:val="upperLetter"/>
      <w:lvlText w:val="(%1)"/>
      <w:lvlJc w:val="left"/>
      <w:pPr>
        <w:ind w:left="375" w:hanging="375"/>
      </w:pPr>
      <w:rPr>
        <w:rFonts w:hint="default"/>
        <w:b/>
        <w: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49254B1"/>
    <w:multiLevelType w:val="hybridMultilevel"/>
    <w:tmpl w:val="B6544C8A"/>
    <w:lvl w:ilvl="0" w:tplc="98C0629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6074FFF"/>
    <w:multiLevelType w:val="hybridMultilevel"/>
    <w:tmpl w:val="4C20DF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BEB3E06"/>
    <w:multiLevelType w:val="hybridMultilevel"/>
    <w:tmpl w:val="34064096"/>
    <w:lvl w:ilvl="0" w:tplc="9352365C">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7872F9D"/>
    <w:multiLevelType w:val="hybridMultilevel"/>
    <w:tmpl w:val="AB3E04B0"/>
    <w:lvl w:ilvl="0" w:tplc="637CF05C">
      <w:start w:val="3"/>
      <w:numFmt w:val="lowerLetter"/>
      <w:lvlText w:val="(%1)"/>
      <w:lvlJc w:val="left"/>
      <w:pPr>
        <w:ind w:left="360" w:hanging="360"/>
      </w:pPr>
      <w:rPr>
        <w:rFonts w:hint="default"/>
        <w:b/>
        <w: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CF7D65"/>
    <w:multiLevelType w:val="multilevel"/>
    <w:tmpl w:val="CEDA0824"/>
    <w:lvl w:ilvl="0">
      <w:start w:val="1"/>
      <w:numFmt w:val="lowerLetter"/>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nsid w:val="6DDC6337"/>
    <w:multiLevelType w:val="hybridMultilevel"/>
    <w:tmpl w:val="6BE0EFB8"/>
    <w:lvl w:ilvl="0" w:tplc="D8E8C5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98B243D"/>
    <w:multiLevelType w:val="hybridMultilevel"/>
    <w:tmpl w:val="AFF26598"/>
    <w:lvl w:ilvl="0" w:tplc="9352365C">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A47499B"/>
    <w:multiLevelType w:val="hybridMultilevel"/>
    <w:tmpl w:val="EC2ACCCA"/>
    <w:lvl w:ilvl="0" w:tplc="E2BCF552">
      <w:start w:val="1"/>
      <w:numFmt w:val="lowerLetter"/>
      <w:lvlText w:val="(%1)"/>
      <w:lvlJc w:val="left"/>
      <w:pPr>
        <w:ind w:left="1350" w:hanging="360"/>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num w:numId="1">
    <w:abstractNumId w:val="7"/>
  </w:num>
  <w:num w:numId="2">
    <w:abstractNumId w:val="1"/>
  </w:num>
  <w:num w:numId="3">
    <w:abstractNumId w:val="20"/>
  </w:num>
  <w:num w:numId="4">
    <w:abstractNumId w:val="13"/>
  </w:num>
  <w:num w:numId="5">
    <w:abstractNumId w:val="14"/>
  </w:num>
  <w:num w:numId="6">
    <w:abstractNumId w:val="8"/>
  </w:num>
  <w:num w:numId="7">
    <w:abstractNumId w:val="18"/>
  </w:num>
  <w:num w:numId="8">
    <w:abstractNumId w:val="3"/>
  </w:num>
  <w:num w:numId="9">
    <w:abstractNumId w:val="11"/>
  </w:num>
  <w:num w:numId="10">
    <w:abstractNumId w:val="10"/>
  </w:num>
  <w:num w:numId="11">
    <w:abstractNumId w:val="4"/>
  </w:num>
  <w:num w:numId="12">
    <w:abstractNumId w:val="16"/>
  </w:num>
  <w:num w:numId="13">
    <w:abstractNumId w:val="12"/>
  </w:num>
  <w:num w:numId="14">
    <w:abstractNumId w:val="6"/>
  </w:num>
  <w:num w:numId="15">
    <w:abstractNumId w:val="5"/>
  </w:num>
  <w:num w:numId="16">
    <w:abstractNumId w:val="9"/>
  </w:num>
  <w:num w:numId="17">
    <w:abstractNumId w:val="19"/>
  </w:num>
  <w:num w:numId="18">
    <w:abstractNumId w:val="0"/>
  </w:num>
  <w:num w:numId="19">
    <w:abstractNumId w:val="15"/>
  </w:num>
  <w:num w:numId="20">
    <w:abstractNumId w:val="17"/>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bordersDoNotSurroundHeader/>
  <w:bordersDoNotSurroundFooter/>
  <w:defaultTabStop w:val="480"/>
  <w:drawingGridHorizontalSpacing w:val="140"/>
  <w:displayHorizontalDrawingGridEvery w:val="0"/>
  <w:displayVerticalDrawingGridEvery w:val="2"/>
  <w:characterSpacingControl w:val="compressPunctuation"/>
  <w:savePreviewPicture/>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F257C"/>
    <w:rsid w:val="0000578C"/>
    <w:rsid w:val="00005BC2"/>
    <w:rsid w:val="000068E8"/>
    <w:rsid w:val="0001326D"/>
    <w:rsid w:val="0001564E"/>
    <w:rsid w:val="00016319"/>
    <w:rsid w:val="00017D05"/>
    <w:rsid w:val="000205CE"/>
    <w:rsid w:val="00022C85"/>
    <w:rsid w:val="00024D0B"/>
    <w:rsid w:val="0002541E"/>
    <w:rsid w:val="000261F0"/>
    <w:rsid w:val="0002701E"/>
    <w:rsid w:val="0003102B"/>
    <w:rsid w:val="0003175C"/>
    <w:rsid w:val="00031C8C"/>
    <w:rsid w:val="00036779"/>
    <w:rsid w:val="00036796"/>
    <w:rsid w:val="00036B83"/>
    <w:rsid w:val="00041B56"/>
    <w:rsid w:val="00041B9B"/>
    <w:rsid w:val="00042723"/>
    <w:rsid w:val="00045857"/>
    <w:rsid w:val="00045939"/>
    <w:rsid w:val="000461F3"/>
    <w:rsid w:val="000462BB"/>
    <w:rsid w:val="00046F3A"/>
    <w:rsid w:val="0005006B"/>
    <w:rsid w:val="0005182E"/>
    <w:rsid w:val="00053302"/>
    <w:rsid w:val="00053834"/>
    <w:rsid w:val="00053EAA"/>
    <w:rsid w:val="00054CD2"/>
    <w:rsid w:val="00054F5E"/>
    <w:rsid w:val="00055124"/>
    <w:rsid w:val="00055812"/>
    <w:rsid w:val="00055A93"/>
    <w:rsid w:val="00055B7A"/>
    <w:rsid w:val="00061754"/>
    <w:rsid w:val="00061EBE"/>
    <w:rsid w:val="00062278"/>
    <w:rsid w:val="00062C88"/>
    <w:rsid w:val="000644FD"/>
    <w:rsid w:val="00064C78"/>
    <w:rsid w:val="000655EC"/>
    <w:rsid w:val="00066337"/>
    <w:rsid w:val="00070DC2"/>
    <w:rsid w:val="0007233F"/>
    <w:rsid w:val="00073481"/>
    <w:rsid w:val="000740FF"/>
    <w:rsid w:val="00074667"/>
    <w:rsid w:val="000807E3"/>
    <w:rsid w:val="00080BB9"/>
    <w:rsid w:val="00081177"/>
    <w:rsid w:val="000875BB"/>
    <w:rsid w:val="0009297D"/>
    <w:rsid w:val="000951BB"/>
    <w:rsid w:val="000962DD"/>
    <w:rsid w:val="000972E2"/>
    <w:rsid w:val="000A15F5"/>
    <w:rsid w:val="000A4610"/>
    <w:rsid w:val="000A6936"/>
    <w:rsid w:val="000A7957"/>
    <w:rsid w:val="000B1960"/>
    <w:rsid w:val="000B3688"/>
    <w:rsid w:val="000C0FDD"/>
    <w:rsid w:val="000C2855"/>
    <w:rsid w:val="000C2C93"/>
    <w:rsid w:val="000C37AC"/>
    <w:rsid w:val="000C7966"/>
    <w:rsid w:val="000D167A"/>
    <w:rsid w:val="000D2824"/>
    <w:rsid w:val="000D3309"/>
    <w:rsid w:val="000D4762"/>
    <w:rsid w:val="000D4BCA"/>
    <w:rsid w:val="000D6350"/>
    <w:rsid w:val="000E0D66"/>
    <w:rsid w:val="000E2F61"/>
    <w:rsid w:val="000E4924"/>
    <w:rsid w:val="000E6F09"/>
    <w:rsid w:val="000F2185"/>
    <w:rsid w:val="000F22E9"/>
    <w:rsid w:val="000F27E0"/>
    <w:rsid w:val="000F6E3D"/>
    <w:rsid w:val="000F7478"/>
    <w:rsid w:val="00100C95"/>
    <w:rsid w:val="00101364"/>
    <w:rsid w:val="001017F4"/>
    <w:rsid w:val="0010183D"/>
    <w:rsid w:val="00102F1D"/>
    <w:rsid w:val="0011245C"/>
    <w:rsid w:val="0011451C"/>
    <w:rsid w:val="00114DBF"/>
    <w:rsid w:val="001154C6"/>
    <w:rsid w:val="00117243"/>
    <w:rsid w:val="00120D4A"/>
    <w:rsid w:val="001230A3"/>
    <w:rsid w:val="00123CDD"/>
    <w:rsid w:val="001241D4"/>
    <w:rsid w:val="00124BB1"/>
    <w:rsid w:val="00126027"/>
    <w:rsid w:val="00131814"/>
    <w:rsid w:val="001331E9"/>
    <w:rsid w:val="00133B8F"/>
    <w:rsid w:val="001342F3"/>
    <w:rsid w:val="001434A7"/>
    <w:rsid w:val="001474E8"/>
    <w:rsid w:val="001520D9"/>
    <w:rsid w:val="00152D3C"/>
    <w:rsid w:val="00153985"/>
    <w:rsid w:val="00157998"/>
    <w:rsid w:val="00160FF7"/>
    <w:rsid w:val="001623EB"/>
    <w:rsid w:val="00162825"/>
    <w:rsid w:val="00164CAC"/>
    <w:rsid w:val="00164E75"/>
    <w:rsid w:val="00166046"/>
    <w:rsid w:val="001673AE"/>
    <w:rsid w:val="00167A53"/>
    <w:rsid w:val="001759E8"/>
    <w:rsid w:val="001760AB"/>
    <w:rsid w:val="001762AC"/>
    <w:rsid w:val="00177082"/>
    <w:rsid w:val="00177247"/>
    <w:rsid w:val="0018175E"/>
    <w:rsid w:val="00183CD9"/>
    <w:rsid w:val="0018433D"/>
    <w:rsid w:val="00184DC6"/>
    <w:rsid w:val="00185475"/>
    <w:rsid w:val="0018625E"/>
    <w:rsid w:val="00187C00"/>
    <w:rsid w:val="0019093F"/>
    <w:rsid w:val="00190AE6"/>
    <w:rsid w:val="00190EFF"/>
    <w:rsid w:val="001936EF"/>
    <w:rsid w:val="00195CB6"/>
    <w:rsid w:val="001974A9"/>
    <w:rsid w:val="001A27B6"/>
    <w:rsid w:val="001A4706"/>
    <w:rsid w:val="001A6BF8"/>
    <w:rsid w:val="001A7DF5"/>
    <w:rsid w:val="001B1497"/>
    <w:rsid w:val="001B1570"/>
    <w:rsid w:val="001B2602"/>
    <w:rsid w:val="001C0685"/>
    <w:rsid w:val="001C1800"/>
    <w:rsid w:val="001C1D06"/>
    <w:rsid w:val="001C6788"/>
    <w:rsid w:val="001C6833"/>
    <w:rsid w:val="001C77AD"/>
    <w:rsid w:val="001D1689"/>
    <w:rsid w:val="001D4E72"/>
    <w:rsid w:val="001D7C1B"/>
    <w:rsid w:val="001D7CBD"/>
    <w:rsid w:val="001D7D5C"/>
    <w:rsid w:val="001E1F2A"/>
    <w:rsid w:val="001E32B9"/>
    <w:rsid w:val="001E334B"/>
    <w:rsid w:val="001E376F"/>
    <w:rsid w:val="001E37AA"/>
    <w:rsid w:val="001E5F3F"/>
    <w:rsid w:val="001E702F"/>
    <w:rsid w:val="001E70BF"/>
    <w:rsid w:val="001F0C51"/>
    <w:rsid w:val="001F1CEC"/>
    <w:rsid w:val="001F291D"/>
    <w:rsid w:val="001F2B92"/>
    <w:rsid w:val="001F7E8E"/>
    <w:rsid w:val="0020185A"/>
    <w:rsid w:val="00202CA9"/>
    <w:rsid w:val="00205258"/>
    <w:rsid w:val="00205CDF"/>
    <w:rsid w:val="00207864"/>
    <w:rsid w:val="00211960"/>
    <w:rsid w:val="00214462"/>
    <w:rsid w:val="00214BA1"/>
    <w:rsid w:val="00217704"/>
    <w:rsid w:val="002214C3"/>
    <w:rsid w:val="00222AD0"/>
    <w:rsid w:val="00226075"/>
    <w:rsid w:val="00231CA9"/>
    <w:rsid w:val="002336C3"/>
    <w:rsid w:val="00235EAC"/>
    <w:rsid w:val="00236B8D"/>
    <w:rsid w:val="00241E9A"/>
    <w:rsid w:val="002425AC"/>
    <w:rsid w:val="0024705F"/>
    <w:rsid w:val="00251739"/>
    <w:rsid w:val="002517F1"/>
    <w:rsid w:val="00253558"/>
    <w:rsid w:val="00253FE4"/>
    <w:rsid w:val="00255C72"/>
    <w:rsid w:val="002572EB"/>
    <w:rsid w:val="002608C4"/>
    <w:rsid w:val="002618D7"/>
    <w:rsid w:val="00264CAF"/>
    <w:rsid w:val="002661AC"/>
    <w:rsid w:val="00270CC4"/>
    <w:rsid w:val="002723A8"/>
    <w:rsid w:val="00272658"/>
    <w:rsid w:val="0027511A"/>
    <w:rsid w:val="00277D36"/>
    <w:rsid w:val="0028035D"/>
    <w:rsid w:val="00283060"/>
    <w:rsid w:val="00285285"/>
    <w:rsid w:val="00285C46"/>
    <w:rsid w:val="00287099"/>
    <w:rsid w:val="00291CA6"/>
    <w:rsid w:val="00295DBF"/>
    <w:rsid w:val="00297A7F"/>
    <w:rsid w:val="002A094C"/>
    <w:rsid w:val="002A2D37"/>
    <w:rsid w:val="002A3E62"/>
    <w:rsid w:val="002A4B96"/>
    <w:rsid w:val="002A6360"/>
    <w:rsid w:val="002B09E5"/>
    <w:rsid w:val="002B5E32"/>
    <w:rsid w:val="002C076D"/>
    <w:rsid w:val="002C0EA4"/>
    <w:rsid w:val="002C3357"/>
    <w:rsid w:val="002C5EBC"/>
    <w:rsid w:val="002C721B"/>
    <w:rsid w:val="002C7EEC"/>
    <w:rsid w:val="002D2A2C"/>
    <w:rsid w:val="002D43DF"/>
    <w:rsid w:val="002D4831"/>
    <w:rsid w:val="002D679C"/>
    <w:rsid w:val="002E0CD2"/>
    <w:rsid w:val="002E1E11"/>
    <w:rsid w:val="002E31CB"/>
    <w:rsid w:val="002F2215"/>
    <w:rsid w:val="002F2F3F"/>
    <w:rsid w:val="002F377A"/>
    <w:rsid w:val="002F6CA6"/>
    <w:rsid w:val="00303EB2"/>
    <w:rsid w:val="003047BD"/>
    <w:rsid w:val="00304FAA"/>
    <w:rsid w:val="0030558A"/>
    <w:rsid w:val="00306108"/>
    <w:rsid w:val="00310B33"/>
    <w:rsid w:val="00310BBC"/>
    <w:rsid w:val="0031178A"/>
    <w:rsid w:val="00312B1A"/>
    <w:rsid w:val="00314FA1"/>
    <w:rsid w:val="00315D35"/>
    <w:rsid w:val="00316CC5"/>
    <w:rsid w:val="00316FD5"/>
    <w:rsid w:val="00317978"/>
    <w:rsid w:val="0032019C"/>
    <w:rsid w:val="0032159A"/>
    <w:rsid w:val="00321B3F"/>
    <w:rsid w:val="00321FFA"/>
    <w:rsid w:val="0032228F"/>
    <w:rsid w:val="00324D11"/>
    <w:rsid w:val="00330C10"/>
    <w:rsid w:val="00332932"/>
    <w:rsid w:val="00333AAC"/>
    <w:rsid w:val="00337CDF"/>
    <w:rsid w:val="00340081"/>
    <w:rsid w:val="00342834"/>
    <w:rsid w:val="0034383D"/>
    <w:rsid w:val="00351C1A"/>
    <w:rsid w:val="00352B6D"/>
    <w:rsid w:val="00355207"/>
    <w:rsid w:val="003567E1"/>
    <w:rsid w:val="003603E7"/>
    <w:rsid w:val="003618D7"/>
    <w:rsid w:val="00364172"/>
    <w:rsid w:val="0036790F"/>
    <w:rsid w:val="003705A5"/>
    <w:rsid w:val="00371ED7"/>
    <w:rsid w:val="0037445E"/>
    <w:rsid w:val="003747CE"/>
    <w:rsid w:val="00376B3C"/>
    <w:rsid w:val="003777DB"/>
    <w:rsid w:val="00380E09"/>
    <w:rsid w:val="00380E88"/>
    <w:rsid w:val="00381CC1"/>
    <w:rsid w:val="00382B8C"/>
    <w:rsid w:val="00383064"/>
    <w:rsid w:val="00386B27"/>
    <w:rsid w:val="0039025F"/>
    <w:rsid w:val="003965C0"/>
    <w:rsid w:val="00397A2E"/>
    <w:rsid w:val="00397E95"/>
    <w:rsid w:val="003A7155"/>
    <w:rsid w:val="003A7A49"/>
    <w:rsid w:val="003B008F"/>
    <w:rsid w:val="003B1BAC"/>
    <w:rsid w:val="003B29DF"/>
    <w:rsid w:val="003B4CF7"/>
    <w:rsid w:val="003B4F18"/>
    <w:rsid w:val="003B5AC3"/>
    <w:rsid w:val="003B5CFC"/>
    <w:rsid w:val="003B75BE"/>
    <w:rsid w:val="003C06BA"/>
    <w:rsid w:val="003C21BE"/>
    <w:rsid w:val="003C3215"/>
    <w:rsid w:val="003C5B4A"/>
    <w:rsid w:val="003C6E94"/>
    <w:rsid w:val="003D049B"/>
    <w:rsid w:val="003D1BF4"/>
    <w:rsid w:val="003D26D3"/>
    <w:rsid w:val="003D33D2"/>
    <w:rsid w:val="003D3911"/>
    <w:rsid w:val="003D43CB"/>
    <w:rsid w:val="003D5025"/>
    <w:rsid w:val="003D629B"/>
    <w:rsid w:val="003E00C3"/>
    <w:rsid w:val="003E03C2"/>
    <w:rsid w:val="003E1A06"/>
    <w:rsid w:val="003E1A38"/>
    <w:rsid w:val="003E4CC1"/>
    <w:rsid w:val="003E561F"/>
    <w:rsid w:val="003E5811"/>
    <w:rsid w:val="003E7CFE"/>
    <w:rsid w:val="003F1494"/>
    <w:rsid w:val="003F2159"/>
    <w:rsid w:val="003F37CA"/>
    <w:rsid w:val="003F5124"/>
    <w:rsid w:val="003F5800"/>
    <w:rsid w:val="003F7E0D"/>
    <w:rsid w:val="004003A9"/>
    <w:rsid w:val="00400744"/>
    <w:rsid w:val="00402979"/>
    <w:rsid w:val="00410150"/>
    <w:rsid w:val="00411636"/>
    <w:rsid w:val="00411CBE"/>
    <w:rsid w:val="00414ED3"/>
    <w:rsid w:val="00415B05"/>
    <w:rsid w:val="00416DB2"/>
    <w:rsid w:val="004173D1"/>
    <w:rsid w:val="00417F6F"/>
    <w:rsid w:val="00421BAD"/>
    <w:rsid w:val="00421F07"/>
    <w:rsid w:val="004222D3"/>
    <w:rsid w:val="00422CDB"/>
    <w:rsid w:val="0042315C"/>
    <w:rsid w:val="00423CCD"/>
    <w:rsid w:val="00424854"/>
    <w:rsid w:val="00426E32"/>
    <w:rsid w:val="00427851"/>
    <w:rsid w:val="00432550"/>
    <w:rsid w:val="00433478"/>
    <w:rsid w:val="00434D26"/>
    <w:rsid w:val="00437094"/>
    <w:rsid w:val="00437F82"/>
    <w:rsid w:val="00441939"/>
    <w:rsid w:val="004431DD"/>
    <w:rsid w:val="004433CF"/>
    <w:rsid w:val="00443C04"/>
    <w:rsid w:val="0045105B"/>
    <w:rsid w:val="00452BC4"/>
    <w:rsid w:val="00452DD4"/>
    <w:rsid w:val="00452F61"/>
    <w:rsid w:val="00454080"/>
    <w:rsid w:val="00454207"/>
    <w:rsid w:val="00456A91"/>
    <w:rsid w:val="00460275"/>
    <w:rsid w:val="0046080E"/>
    <w:rsid w:val="004618AE"/>
    <w:rsid w:val="00462431"/>
    <w:rsid w:val="00462FDC"/>
    <w:rsid w:val="00465C5D"/>
    <w:rsid w:val="004673EC"/>
    <w:rsid w:val="00472170"/>
    <w:rsid w:val="00475326"/>
    <w:rsid w:val="00476D9E"/>
    <w:rsid w:val="0047774A"/>
    <w:rsid w:val="00480CC2"/>
    <w:rsid w:val="004825F7"/>
    <w:rsid w:val="00482915"/>
    <w:rsid w:val="004843C9"/>
    <w:rsid w:val="0048522D"/>
    <w:rsid w:val="00485630"/>
    <w:rsid w:val="00485BDC"/>
    <w:rsid w:val="00486A5E"/>
    <w:rsid w:val="0048704A"/>
    <w:rsid w:val="00490691"/>
    <w:rsid w:val="00492D69"/>
    <w:rsid w:val="0049328D"/>
    <w:rsid w:val="00493905"/>
    <w:rsid w:val="004A31B2"/>
    <w:rsid w:val="004A3FC9"/>
    <w:rsid w:val="004A5678"/>
    <w:rsid w:val="004A575F"/>
    <w:rsid w:val="004B0066"/>
    <w:rsid w:val="004B0A35"/>
    <w:rsid w:val="004B0F7C"/>
    <w:rsid w:val="004B2531"/>
    <w:rsid w:val="004B2D3F"/>
    <w:rsid w:val="004B5781"/>
    <w:rsid w:val="004B7360"/>
    <w:rsid w:val="004B7A99"/>
    <w:rsid w:val="004C00BD"/>
    <w:rsid w:val="004C47C5"/>
    <w:rsid w:val="004C4E51"/>
    <w:rsid w:val="004C6A0E"/>
    <w:rsid w:val="004C6E36"/>
    <w:rsid w:val="004D06F3"/>
    <w:rsid w:val="004D1369"/>
    <w:rsid w:val="004D1F24"/>
    <w:rsid w:val="004D6199"/>
    <w:rsid w:val="004E0B58"/>
    <w:rsid w:val="004E4448"/>
    <w:rsid w:val="004E5F8C"/>
    <w:rsid w:val="004F03BF"/>
    <w:rsid w:val="004F1A37"/>
    <w:rsid w:val="004F3A1A"/>
    <w:rsid w:val="004F708D"/>
    <w:rsid w:val="005039E7"/>
    <w:rsid w:val="00503EA4"/>
    <w:rsid w:val="005040A1"/>
    <w:rsid w:val="00505B9E"/>
    <w:rsid w:val="005061B6"/>
    <w:rsid w:val="005117A6"/>
    <w:rsid w:val="005143C8"/>
    <w:rsid w:val="00517883"/>
    <w:rsid w:val="00520C38"/>
    <w:rsid w:val="005214A0"/>
    <w:rsid w:val="0052292C"/>
    <w:rsid w:val="00530DBE"/>
    <w:rsid w:val="00532E98"/>
    <w:rsid w:val="00533027"/>
    <w:rsid w:val="00534085"/>
    <w:rsid w:val="005342EA"/>
    <w:rsid w:val="00534913"/>
    <w:rsid w:val="00541330"/>
    <w:rsid w:val="00543187"/>
    <w:rsid w:val="005434E5"/>
    <w:rsid w:val="005473F4"/>
    <w:rsid w:val="0055029D"/>
    <w:rsid w:val="00553A9B"/>
    <w:rsid w:val="00553E6B"/>
    <w:rsid w:val="00555D3E"/>
    <w:rsid w:val="00556542"/>
    <w:rsid w:val="005601B1"/>
    <w:rsid w:val="00561B1E"/>
    <w:rsid w:val="00563454"/>
    <w:rsid w:val="0057008E"/>
    <w:rsid w:val="0057123B"/>
    <w:rsid w:val="0057646C"/>
    <w:rsid w:val="005768AB"/>
    <w:rsid w:val="00577429"/>
    <w:rsid w:val="005779B0"/>
    <w:rsid w:val="005858DC"/>
    <w:rsid w:val="00587065"/>
    <w:rsid w:val="0059024E"/>
    <w:rsid w:val="00590649"/>
    <w:rsid w:val="00590A80"/>
    <w:rsid w:val="005A2021"/>
    <w:rsid w:val="005A2C8C"/>
    <w:rsid w:val="005A36B3"/>
    <w:rsid w:val="005A4A51"/>
    <w:rsid w:val="005A5D54"/>
    <w:rsid w:val="005B196D"/>
    <w:rsid w:val="005B1AAE"/>
    <w:rsid w:val="005B1B3F"/>
    <w:rsid w:val="005B1E73"/>
    <w:rsid w:val="005B673B"/>
    <w:rsid w:val="005B7127"/>
    <w:rsid w:val="005C0286"/>
    <w:rsid w:val="005C069C"/>
    <w:rsid w:val="005C3289"/>
    <w:rsid w:val="005C4738"/>
    <w:rsid w:val="005C67BA"/>
    <w:rsid w:val="005C7717"/>
    <w:rsid w:val="005D5F0E"/>
    <w:rsid w:val="005D6EEF"/>
    <w:rsid w:val="005D7810"/>
    <w:rsid w:val="005E15C4"/>
    <w:rsid w:val="005E1A20"/>
    <w:rsid w:val="005E1C30"/>
    <w:rsid w:val="005E2880"/>
    <w:rsid w:val="005E3A2B"/>
    <w:rsid w:val="005E3A3D"/>
    <w:rsid w:val="005E407A"/>
    <w:rsid w:val="005E50C4"/>
    <w:rsid w:val="005E5766"/>
    <w:rsid w:val="005E615F"/>
    <w:rsid w:val="005E6BF6"/>
    <w:rsid w:val="005F0072"/>
    <w:rsid w:val="005F0395"/>
    <w:rsid w:val="005F1FE5"/>
    <w:rsid w:val="005F22B9"/>
    <w:rsid w:val="005F3700"/>
    <w:rsid w:val="005F561E"/>
    <w:rsid w:val="005F5D8D"/>
    <w:rsid w:val="006019C6"/>
    <w:rsid w:val="00602559"/>
    <w:rsid w:val="0060288A"/>
    <w:rsid w:val="00606C08"/>
    <w:rsid w:val="006072EB"/>
    <w:rsid w:val="00607393"/>
    <w:rsid w:val="00607631"/>
    <w:rsid w:val="0060774D"/>
    <w:rsid w:val="00607837"/>
    <w:rsid w:val="00610A67"/>
    <w:rsid w:val="00613C92"/>
    <w:rsid w:val="006143BF"/>
    <w:rsid w:val="00615672"/>
    <w:rsid w:val="00615D74"/>
    <w:rsid w:val="00617D48"/>
    <w:rsid w:val="00621C7E"/>
    <w:rsid w:val="006260B7"/>
    <w:rsid w:val="00627FC6"/>
    <w:rsid w:val="00633593"/>
    <w:rsid w:val="0063619C"/>
    <w:rsid w:val="00637240"/>
    <w:rsid w:val="00637E53"/>
    <w:rsid w:val="006402BA"/>
    <w:rsid w:val="006412AC"/>
    <w:rsid w:val="006421F5"/>
    <w:rsid w:val="006432BA"/>
    <w:rsid w:val="00644747"/>
    <w:rsid w:val="006515AA"/>
    <w:rsid w:val="00652536"/>
    <w:rsid w:val="006549CB"/>
    <w:rsid w:val="00654EE8"/>
    <w:rsid w:val="00660373"/>
    <w:rsid w:val="00660A65"/>
    <w:rsid w:val="00660FB9"/>
    <w:rsid w:val="00662B94"/>
    <w:rsid w:val="006648DC"/>
    <w:rsid w:val="006676C8"/>
    <w:rsid w:val="00670248"/>
    <w:rsid w:val="006704E3"/>
    <w:rsid w:val="006731F5"/>
    <w:rsid w:val="00673868"/>
    <w:rsid w:val="006805B0"/>
    <w:rsid w:val="00680901"/>
    <w:rsid w:val="00685DC7"/>
    <w:rsid w:val="00686927"/>
    <w:rsid w:val="00687A02"/>
    <w:rsid w:val="00687C1E"/>
    <w:rsid w:val="0069324A"/>
    <w:rsid w:val="00694035"/>
    <w:rsid w:val="0069433E"/>
    <w:rsid w:val="00694F7E"/>
    <w:rsid w:val="00697B61"/>
    <w:rsid w:val="00697E19"/>
    <w:rsid w:val="006A25FC"/>
    <w:rsid w:val="006A2D1D"/>
    <w:rsid w:val="006A372A"/>
    <w:rsid w:val="006A4A21"/>
    <w:rsid w:val="006A6ADD"/>
    <w:rsid w:val="006B0A43"/>
    <w:rsid w:val="006B296B"/>
    <w:rsid w:val="006B4B01"/>
    <w:rsid w:val="006B6767"/>
    <w:rsid w:val="006C19C7"/>
    <w:rsid w:val="006C2004"/>
    <w:rsid w:val="006C2C8C"/>
    <w:rsid w:val="006C2D6C"/>
    <w:rsid w:val="006C2EB1"/>
    <w:rsid w:val="006C3D7D"/>
    <w:rsid w:val="006C711F"/>
    <w:rsid w:val="006C753B"/>
    <w:rsid w:val="006D064B"/>
    <w:rsid w:val="006D064F"/>
    <w:rsid w:val="006D4ABC"/>
    <w:rsid w:val="006D6F65"/>
    <w:rsid w:val="006E0793"/>
    <w:rsid w:val="006E146F"/>
    <w:rsid w:val="006E2794"/>
    <w:rsid w:val="006E5FC9"/>
    <w:rsid w:val="006F0407"/>
    <w:rsid w:val="006F0577"/>
    <w:rsid w:val="006F070A"/>
    <w:rsid w:val="006F1441"/>
    <w:rsid w:val="006F2232"/>
    <w:rsid w:val="006F3C64"/>
    <w:rsid w:val="006F46D8"/>
    <w:rsid w:val="006F511B"/>
    <w:rsid w:val="006F546A"/>
    <w:rsid w:val="006F7834"/>
    <w:rsid w:val="0070303B"/>
    <w:rsid w:val="00703643"/>
    <w:rsid w:val="00704452"/>
    <w:rsid w:val="007047AE"/>
    <w:rsid w:val="00705F35"/>
    <w:rsid w:val="00706746"/>
    <w:rsid w:val="00707036"/>
    <w:rsid w:val="007120CA"/>
    <w:rsid w:val="007143BA"/>
    <w:rsid w:val="0071562E"/>
    <w:rsid w:val="00715EDF"/>
    <w:rsid w:val="00716F97"/>
    <w:rsid w:val="007227C7"/>
    <w:rsid w:val="00727215"/>
    <w:rsid w:val="007272AF"/>
    <w:rsid w:val="00730524"/>
    <w:rsid w:val="00733D48"/>
    <w:rsid w:val="007348FB"/>
    <w:rsid w:val="00737B14"/>
    <w:rsid w:val="00742C0F"/>
    <w:rsid w:val="00743BEB"/>
    <w:rsid w:val="0074419B"/>
    <w:rsid w:val="007458AC"/>
    <w:rsid w:val="00746CFB"/>
    <w:rsid w:val="00752E32"/>
    <w:rsid w:val="00754153"/>
    <w:rsid w:val="007551BE"/>
    <w:rsid w:val="0075606F"/>
    <w:rsid w:val="0075723E"/>
    <w:rsid w:val="007572EE"/>
    <w:rsid w:val="00757A37"/>
    <w:rsid w:val="00757FCB"/>
    <w:rsid w:val="00762924"/>
    <w:rsid w:val="0076499A"/>
    <w:rsid w:val="00765C24"/>
    <w:rsid w:val="0076629E"/>
    <w:rsid w:val="00767E25"/>
    <w:rsid w:val="007732BB"/>
    <w:rsid w:val="00773AD1"/>
    <w:rsid w:val="00775868"/>
    <w:rsid w:val="00775FD0"/>
    <w:rsid w:val="0077723B"/>
    <w:rsid w:val="00782B8E"/>
    <w:rsid w:val="00783564"/>
    <w:rsid w:val="007845ED"/>
    <w:rsid w:val="00784CAE"/>
    <w:rsid w:val="00784F8C"/>
    <w:rsid w:val="00785003"/>
    <w:rsid w:val="007872D0"/>
    <w:rsid w:val="00787627"/>
    <w:rsid w:val="00791128"/>
    <w:rsid w:val="0079137A"/>
    <w:rsid w:val="007A0897"/>
    <w:rsid w:val="007A15D5"/>
    <w:rsid w:val="007A2FF0"/>
    <w:rsid w:val="007A487A"/>
    <w:rsid w:val="007B0951"/>
    <w:rsid w:val="007B3788"/>
    <w:rsid w:val="007B5D2C"/>
    <w:rsid w:val="007C0C91"/>
    <w:rsid w:val="007C0EAA"/>
    <w:rsid w:val="007C1284"/>
    <w:rsid w:val="007C2254"/>
    <w:rsid w:val="007C35BD"/>
    <w:rsid w:val="007D1B32"/>
    <w:rsid w:val="007D2F8A"/>
    <w:rsid w:val="007D609C"/>
    <w:rsid w:val="007D610F"/>
    <w:rsid w:val="007D7433"/>
    <w:rsid w:val="007E31B7"/>
    <w:rsid w:val="007E7601"/>
    <w:rsid w:val="007E7893"/>
    <w:rsid w:val="007F2FB6"/>
    <w:rsid w:val="007F4A2F"/>
    <w:rsid w:val="007F5129"/>
    <w:rsid w:val="007F568D"/>
    <w:rsid w:val="008018EB"/>
    <w:rsid w:val="0080295B"/>
    <w:rsid w:val="00802BBC"/>
    <w:rsid w:val="00804E8D"/>
    <w:rsid w:val="00806D1B"/>
    <w:rsid w:val="00807AE3"/>
    <w:rsid w:val="008107AF"/>
    <w:rsid w:val="008110F4"/>
    <w:rsid w:val="00811D37"/>
    <w:rsid w:val="008121CF"/>
    <w:rsid w:val="00813E3B"/>
    <w:rsid w:val="00816429"/>
    <w:rsid w:val="00821C20"/>
    <w:rsid w:val="00823B09"/>
    <w:rsid w:val="008336A7"/>
    <w:rsid w:val="00833FBC"/>
    <w:rsid w:val="008353CB"/>
    <w:rsid w:val="0083746B"/>
    <w:rsid w:val="008410FA"/>
    <w:rsid w:val="00842D6E"/>
    <w:rsid w:val="00852A51"/>
    <w:rsid w:val="00853002"/>
    <w:rsid w:val="008542C1"/>
    <w:rsid w:val="00855F25"/>
    <w:rsid w:val="00856EF1"/>
    <w:rsid w:val="00857570"/>
    <w:rsid w:val="0086004C"/>
    <w:rsid w:val="00861556"/>
    <w:rsid w:val="00861E16"/>
    <w:rsid w:val="00862508"/>
    <w:rsid w:val="00862F4F"/>
    <w:rsid w:val="008676AE"/>
    <w:rsid w:val="00870180"/>
    <w:rsid w:val="008706C2"/>
    <w:rsid w:val="00871F20"/>
    <w:rsid w:val="00876394"/>
    <w:rsid w:val="00877192"/>
    <w:rsid w:val="00877AE8"/>
    <w:rsid w:val="00880DBB"/>
    <w:rsid w:val="0088193D"/>
    <w:rsid w:val="00887AC5"/>
    <w:rsid w:val="00896893"/>
    <w:rsid w:val="008974C8"/>
    <w:rsid w:val="008A3363"/>
    <w:rsid w:val="008A5205"/>
    <w:rsid w:val="008A531D"/>
    <w:rsid w:val="008A582D"/>
    <w:rsid w:val="008A5B18"/>
    <w:rsid w:val="008B2BD3"/>
    <w:rsid w:val="008B3DE8"/>
    <w:rsid w:val="008B60E5"/>
    <w:rsid w:val="008B6782"/>
    <w:rsid w:val="008B6B47"/>
    <w:rsid w:val="008B7BD3"/>
    <w:rsid w:val="008C2827"/>
    <w:rsid w:val="008C30B4"/>
    <w:rsid w:val="008C355A"/>
    <w:rsid w:val="008C4E87"/>
    <w:rsid w:val="008D022D"/>
    <w:rsid w:val="008D1FC5"/>
    <w:rsid w:val="008D38B7"/>
    <w:rsid w:val="008D3B18"/>
    <w:rsid w:val="008E214A"/>
    <w:rsid w:val="008E3F88"/>
    <w:rsid w:val="008E628F"/>
    <w:rsid w:val="008F05AE"/>
    <w:rsid w:val="008F1DC5"/>
    <w:rsid w:val="008F4942"/>
    <w:rsid w:val="008F5252"/>
    <w:rsid w:val="00901437"/>
    <w:rsid w:val="00901D37"/>
    <w:rsid w:val="009032B5"/>
    <w:rsid w:val="00906FFF"/>
    <w:rsid w:val="00913C2C"/>
    <w:rsid w:val="00916010"/>
    <w:rsid w:val="00916A9C"/>
    <w:rsid w:val="0092150C"/>
    <w:rsid w:val="0092504A"/>
    <w:rsid w:val="009251B5"/>
    <w:rsid w:val="00926835"/>
    <w:rsid w:val="00927BF1"/>
    <w:rsid w:val="0093023B"/>
    <w:rsid w:val="009317E8"/>
    <w:rsid w:val="00933F76"/>
    <w:rsid w:val="0093515C"/>
    <w:rsid w:val="009364E2"/>
    <w:rsid w:val="0094062E"/>
    <w:rsid w:val="00941C10"/>
    <w:rsid w:val="00941E77"/>
    <w:rsid w:val="00942BB0"/>
    <w:rsid w:val="009439D0"/>
    <w:rsid w:val="00944127"/>
    <w:rsid w:val="00945142"/>
    <w:rsid w:val="0094638A"/>
    <w:rsid w:val="00947FF2"/>
    <w:rsid w:val="0095129C"/>
    <w:rsid w:val="00951DC1"/>
    <w:rsid w:val="00952DFB"/>
    <w:rsid w:val="00953850"/>
    <w:rsid w:val="009538AB"/>
    <w:rsid w:val="00953E75"/>
    <w:rsid w:val="00956915"/>
    <w:rsid w:val="009575E1"/>
    <w:rsid w:val="00957A91"/>
    <w:rsid w:val="00957D6F"/>
    <w:rsid w:val="009617AA"/>
    <w:rsid w:val="00962D69"/>
    <w:rsid w:val="009644A1"/>
    <w:rsid w:val="009652E9"/>
    <w:rsid w:val="00966D76"/>
    <w:rsid w:val="00970088"/>
    <w:rsid w:val="00970A34"/>
    <w:rsid w:val="00970C51"/>
    <w:rsid w:val="0097231C"/>
    <w:rsid w:val="00972FD6"/>
    <w:rsid w:val="00974232"/>
    <w:rsid w:val="0097689A"/>
    <w:rsid w:val="00976E21"/>
    <w:rsid w:val="0098425F"/>
    <w:rsid w:val="00984DAF"/>
    <w:rsid w:val="00985631"/>
    <w:rsid w:val="00986B84"/>
    <w:rsid w:val="00992086"/>
    <w:rsid w:val="00993D54"/>
    <w:rsid w:val="00994ACC"/>
    <w:rsid w:val="00995FE6"/>
    <w:rsid w:val="0099793B"/>
    <w:rsid w:val="00997A86"/>
    <w:rsid w:val="009A07F4"/>
    <w:rsid w:val="009A1100"/>
    <w:rsid w:val="009A357F"/>
    <w:rsid w:val="009A4EED"/>
    <w:rsid w:val="009A6911"/>
    <w:rsid w:val="009B61A3"/>
    <w:rsid w:val="009B7B1F"/>
    <w:rsid w:val="009C0E81"/>
    <w:rsid w:val="009C39AA"/>
    <w:rsid w:val="009C444F"/>
    <w:rsid w:val="009C4751"/>
    <w:rsid w:val="009C634F"/>
    <w:rsid w:val="009C7764"/>
    <w:rsid w:val="009C7B47"/>
    <w:rsid w:val="009D0053"/>
    <w:rsid w:val="009D21D9"/>
    <w:rsid w:val="009D2CE9"/>
    <w:rsid w:val="009D3593"/>
    <w:rsid w:val="009D7845"/>
    <w:rsid w:val="009E392B"/>
    <w:rsid w:val="009E4CD1"/>
    <w:rsid w:val="009E585C"/>
    <w:rsid w:val="009E6A34"/>
    <w:rsid w:val="009F0982"/>
    <w:rsid w:val="009F2A9E"/>
    <w:rsid w:val="009F3538"/>
    <w:rsid w:val="009F3BFB"/>
    <w:rsid w:val="009F3EC4"/>
    <w:rsid w:val="009F4FB7"/>
    <w:rsid w:val="009F54AE"/>
    <w:rsid w:val="009F6234"/>
    <w:rsid w:val="00A00FF4"/>
    <w:rsid w:val="00A02754"/>
    <w:rsid w:val="00A05CC3"/>
    <w:rsid w:val="00A107F7"/>
    <w:rsid w:val="00A10E92"/>
    <w:rsid w:val="00A11BDC"/>
    <w:rsid w:val="00A12A95"/>
    <w:rsid w:val="00A146D8"/>
    <w:rsid w:val="00A14ADB"/>
    <w:rsid w:val="00A14B37"/>
    <w:rsid w:val="00A14D35"/>
    <w:rsid w:val="00A16A3E"/>
    <w:rsid w:val="00A177FE"/>
    <w:rsid w:val="00A20A73"/>
    <w:rsid w:val="00A2195B"/>
    <w:rsid w:val="00A22E9C"/>
    <w:rsid w:val="00A24017"/>
    <w:rsid w:val="00A2493F"/>
    <w:rsid w:val="00A26EDB"/>
    <w:rsid w:val="00A27342"/>
    <w:rsid w:val="00A308DF"/>
    <w:rsid w:val="00A323F4"/>
    <w:rsid w:val="00A3281C"/>
    <w:rsid w:val="00A33537"/>
    <w:rsid w:val="00A3447D"/>
    <w:rsid w:val="00A34D9C"/>
    <w:rsid w:val="00A35B0B"/>
    <w:rsid w:val="00A37746"/>
    <w:rsid w:val="00A37CA0"/>
    <w:rsid w:val="00A42B31"/>
    <w:rsid w:val="00A44CE9"/>
    <w:rsid w:val="00A51570"/>
    <w:rsid w:val="00A52214"/>
    <w:rsid w:val="00A52507"/>
    <w:rsid w:val="00A53A16"/>
    <w:rsid w:val="00A54764"/>
    <w:rsid w:val="00A5486D"/>
    <w:rsid w:val="00A62D99"/>
    <w:rsid w:val="00A636EC"/>
    <w:rsid w:val="00A644FF"/>
    <w:rsid w:val="00A64E03"/>
    <w:rsid w:val="00A665C7"/>
    <w:rsid w:val="00A71B62"/>
    <w:rsid w:val="00A72FA0"/>
    <w:rsid w:val="00A74957"/>
    <w:rsid w:val="00A81B00"/>
    <w:rsid w:val="00A8492A"/>
    <w:rsid w:val="00A852B5"/>
    <w:rsid w:val="00A85C08"/>
    <w:rsid w:val="00A879C2"/>
    <w:rsid w:val="00A90703"/>
    <w:rsid w:val="00A9147A"/>
    <w:rsid w:val="00A94360"/>
    <w:rsid w:val="00A943F1"/>
    <w:rsid w:val="00A965F7"/>
    <w:rsid w:val="00A972C9"/>
    <w:rsid w:val="00A97FE7"/>
    <w:rsid w:val="00AA15AE"/>
    <w:rsid w:val="00AA29C0"/>
    <w:rsid w:val="00AA4348"/>
    <w:rsid w:val="00AA502A"/>
    <w:rsid w:val="00AA56E9"/>
    <w:rsid w:val="00AA6D0B"/>
    <w:rsid w:val="00AB03E5"/>
    <w:rsid w:val="00AB06A3"/>
    <w:rsid w:val="00AB1165"/>
    <w:rsid w:val="00AB2377"/>
    <w:rsid w:val="00AB2D91"/>
    <w:rsid w:val="00AB4116"/>
    <w:rsid w:val="00AB5847"/>
    <w:rsid w:val="00AB5A5B"/>
    <w:rsid w:val="00AC11DD"/>
    <w:rsid w:val="00AC21AF"/>
    <w:rsid w:val="00AC2665"/>
    <w:rsid w:val="00AC48B0"/>
    <w:rsid w:val="00AC4DAD"/>
    <w:rsid w:val="00AC4DD3"/>
    <w:rsid w:val="00AC7200"/>
    <w:rsid w:val="00AC77E9"/>
    <w:rsid w:val="00AD2867"/>
    <w:rsid w:val="00AD532C"/>
    <w:rsid w:val="00AD59CD"/>
    <w:rsid w:val="00AD619D"/>
    <w:rsid w:val="00AD70E6"/>
    <w:rsid w:val="00AE079A"/>
    <w:rsid w:val="00AE0D07"/>
    <w:rsid w:val="00AE1470"/>
    <w:rsid w:val="00AE2485"/>
    <w:rsid w:val="00AE26D3"/>
    <w:rsid w:val="00AE3B95"/>
    <w:rsid w:val="00AE4030"/>
    <w:rsid w:val="00AE4BAC"/>
    <w:rsid w:val="00AE6359"/>
    <w:rsid w:val="00AE6A7B"/>
    <w:rsid w:val="00AE7324"/>
    <w:rsid w:val="00AF1B81"/>
    <w:rsid w:val="00AF223A"/>
    <w:rsid w:val="00AF22F6"/>
    <w:rsid w:val="00AF3EED"/>
    <w:rsid w:val="00B00199"/>
    <w:rsid w:val="00B03211"/>
    <w:rsid w:val="00B035C6"/>
    <w:rsid w:val="00B0516A"/>
    <w:rsid w:val="00B07915"/>
    <w:rsid w:val="00B13345"/>
    <w:rsid w:val="00B1354B"/>
    <w:rsid w:val="00B144AA"/>
    <w:rsid w:val="00B146AA"/>
    <w:rsid w:val="00B2587C"/>
    <w:rsid w:val="00B259BA"/>
    <w:rsid w:val="00B2743F"/>
    <w:rsid w:val="00B3208C"/>
    <w:rsid w:val="00B3265A"/>
    <w:rsid w:val="00B333FE"/>
    <w:rsid w:val="00B3727C"/>
    <w:rsid w:val="00B40D7F"/>
    <w:rsid w:val="00B41D15"/>
    <w:rsid w:val="00B41F7B"/>
    <w:rsid w:val="00B426BE"/>
    <w:rsid w:val="00B47D0D"/>
    <w:rsid w:val="00B5358D"/>
    <w:rsid w:val="00B55D7F"/>
    <w:rsid w:val="00B55E58"/>
    <w:rsid w:val="00B61AE5"/>
    <w:rsid w:val="00B62905"/>
    <w:rsid w:val="00B6514F"/>
    <w:rsid w:val="00B6582A"/>
    <w:rsid w:val="00B6628E"/>
    <w:rsid w:val="00B704AD"/>
    <w:rsid w:val="00B72AEF"/>
    <w:rsid w:val="00B73824"/>
    <w:rsid w:val="00B73F6E"/>
    <w:rsid w:val="00B74EAA"/>
    <w:rsid w:val="00B75C0F"/>
    <w:rsid w:val="00B7666B"/>
    <w:rsid w:val="00B77031"/>
    <w:rsid w:val="00B77DA8"/>
    <w:rsid w:val="00B81F6D"/>
    <w:rsid w:val="00B82D8B"/>
    <w:rsid w:val="00B836B9"/>
    <w:rsid w:val="00B83C10"/>
    <w:rsid w:val="00B9058A"/>
    <w:rsid w:val="00B9219F"/>
    <w:rsid w:val="00B955EC"/>
    <w:rsid w:val="00B95731"/>
    <w:rsid w:val="00B95D3E"/>
    <w:rsid w:val="00B9600B"/>
    <w:rsid w:val="00B963C6"/>
    <w:rsid w:val="00B97A3E"/>
    <w:rsid w:val="00BA175A"/>
    <w:rsid w:val="00BA1E11"/>
    <w:rsid w:val="00BA201D"/>
    <w:rsid w:val="00BA4608"/>
    <w:rsid w:val="00BA48A9"/>
    <w:rsid w:val="00BA7364"/>
    <w:rsid w:val="00BB1506"/>
    <w:rsid w:val="00BB40BF"/>
    <w:rsid w:val="00BB4909"/>
    <w:rsid w:val="00BB590F"/>
    <w:rsid w:val="00BC11E7"/>
    <w:rsid w:val="00BC1709"/>
    <w:rsid w:val="00BC17E8"/>
    <w:rsid w:val="00BC180D"/>
    <w:rsid w:val="00BC1E12"/>
    <w:rsid w:val="00BC4A2D"/>
    <w:rsid w:val="00BC4F99"/>
    <w:rsid w:val="00BC57CD"/>
    <w:rsid w:val="00BD0517"/>
    <w:rsid w:val="00BD34CA"/>
    <w:rsid w:val="00BD5062"/>
    <w:rsid w:val="00BD5F1D"/>
    <w:rsid w:val="00BE0674"/>
    <w:rsid w:val="00BE07D5"/>
    <w:rsid w:val="00BE08DE"/>
    <w:rsid w:val="00BE2BBC"/>
    <w:rsid w:val="00BE31F3"/>
    <w:rsid w:val="00BE3E9A"/>
    <w:rsid w:val="00BE6768"/>
    <w:rsid w:val="00BE7256"/>
    <w:rsid w:val="00BF11D4"/>
    <w:rsid w:val="00BF14ED"/>
    <w:rsid w:val="00BF3381"/>
    <w:rsid w:val="00BF5246"/>
    <w:rsid w:val="00C00592"/>
    <w:rsid w:val="00C00EC2"/>
    <w:rsid w:val="00C02060"/>
    <w:rsid w:val="00C030C5"/>
    <w:rsid w:val="00C04049"/>
    <w:rsid w:val="00C05367"/>
    <w:rsid w:val="00C061A6"/>
    <w:rsid w:val="00C06743"/>
    <w:rsid w:val="00C07DA1"/>
    <w:rsid w:val="00C11841"/>
    <w:rsid w:val="00C12801"/>
    <w:rsid w:val="00C12AEF"/>
    <w:rsid w:val="00C135C6"/>
    <w:rsid w:val="00C13614"/>
    <w:rsid w:val="00C13BCB"/>
    <w:rsid w:val="00C14BC0"/>
    <w:rsid w:val="00C1504D"/>
    <w:rsid w:val="00C1521F"/>
    <w:rsid w:val="00C15BB9"/>
    <w:rsid w:val="00C17124"/>
    <w:rsid w:val="00C1715F"/>
    <w:rsid w:val="00C21201"/>
    <w:rsid w:val="00C22E87"/>
    <w:rsid w:val="00C23075"/>
    <w:rsid w:val="00C233CE"/>
    <w:rsid w:val="00C250B1"/>
    <w:rsid w:val="00C267C1"/>
    <w:rsid w:val="00C271C1"/>
    <w:rsid w:val="00C27B14"/>
    <w:rsid w:val="00C27E5C"/>
    <w:rsid w:val="00C32D7D"/>
    <w:rsid w:val="00C33A68"/>
    <w:rsid w:val="00C342D9"/>
    <w:rsid w:val="00C35823"/>
    <w:rsid w:val="00C36FE5"/>
    <w:rsid w:val="00C4281C"/>
    <w:rsid w:val="00C43282"/>
    <w:rsid w:val="00C43313"/>
    <w:rsid w:val="00C436F7"/>
    <w:rsid w:val="00C46101"/>
    <w:rsid w:val="00C5002E"/>
    <w:rsid w:val="00C55CDB"/>
    <w:rsid w:val="00C560C0"/>
    <w:rsid w:val="00C57652"/>
    <w:rsid w:val="00C60755"/>
    <w:rsid w:val="00C61A84"/>
    <w:rsid w:val="00C6423E"/>
    <w:rsid w:val="00C649A5"/>
    <w:rsid w:val="00C709CC"/>
    <w:rsid w:val="00C71C87"/>
    <w:rsid w:val="00C71DD0"/>
    <w:rsid w:val="00C7372F"/>
    <w:rsid w:val="00C814B5"/>
    <w:rsid w:val="00C872B9"/>
    <w:rsid w:val="00C90958"/>
    <w:rsid w:val="00C91581"/>
    <w:rsid w:val="00C9658D"/>
    <w:rsid w:val="00CA0BCB"/>
    <w:rsid w:val="00CA1ED1"/>
    <w:rsid w:val="00CA22A3"/>
    <w:rsid w:val="00CA2678"/>
    <w:rsid w:val="00CA2C89"/>
    <w:rsid w:val="00CA30DB"/>
    <w:rsid w:val="00CA4F69"/>
    <w:rsid w:val="00CA5ADA"/>
    <w:rsid w:val="00CA66AE"/>
    <w:rsid w:val="00CA6BCB"/>
    <w:rsid w:val="00CB2F89"/>
    <w:rsid w:val="00CB3CDF"/>
    <w:rsid w:val="00CB63F3"/>
    <w:rsid w:val="00CC1CEA"/>
    <w:rsid w:val="00CD1C00"/>
    <w:rsid w:val="00CD2119"/>
    <w:rsid w:val="00CD373B"/>
    <w:rsid w:val="00CD4084"/>
    <w:rsid w:val="00CD4E20"/>
    <w:rsid w:val="00CD4E58"/>
    <w:rsid w:val="00CD576B"/>
    <w:rsid w:val="00CD6536"/>
    <w:rsid w:val="00CE2248"/>
    <w:rsid w:val="00CE29B7"/>
    <w:rsid w:val="00CE2F0F"/>
    <w:rsid w:val="00CE5CDA"/>
    <w:rsid w:val="00CF257C"/>
    <w:rsid w:val="00CF29DB"/>
    <w:rsid w:val="00CF2BCE"/>
    <w:rsid w:val="00CF3227"/>
    <w:rsid w:val="00CF485C"/>
    <w:rsid w:val="00CF4B1F"/>
    <w:rsid w:val="00D00E58"/>
    <w:rsid w:val="00D01A56"/>
    <w:rsid w:val="00D02CB0"/>
    <w:rsid w:val="00D06F5E"/>
    <w:rsid w:val="00D100EE"/>
    <w:rsid w:val="00D106F8"/>
    <w:rsid w:val="00D126A6"/>
    <w:rsid w:val="00D13ACA"/>
    <w:rsid w:val="00D146BB"/>
    <w:rsid w:val="00D2075F"/>
    <w:rsid w:val="00D22228"/>
    <w:rsid w:val="00D26E60"/>
    <w:rsid w:val="00D274F2"/>
    <w:rsid w:val="00D30FD9"/>
    <w:rsid w:val="00D312DD"/>
    <w:rsid w:val="00D33903"/>
    <w:rsid w:val="00D358CB"/>
    <w:rsid w:val="00D36DE8"/>
    <w:rsid w:val="00D40671"/>
    <w:rsid w:val="00D410BC"/>
    <w:rsid w:val="00D42176"/>
    <w:rsid w:val="00D44434"/>
    <w:rsid w:val="00D45297"/>
    <w:rsid w:val="00D473DF"/>
    <w:rsid w:val="00D5548E"/>
    <w:rsid w:val="00D556B7"/>
    <w:rsid w:val="00D55C6D"/>
    <w:rsid w:val="00D56FC8"/>
    <w:rsid w:val="00D6439C"/>
    <w:rsid w:val="00D6543D"/>
    <w:rsid w:val="00D65BCF"/>
    <w:rsid w:val="00D660B1"/>
    <w:rsid w:val="00D705A5"/>
    <w:rsid w:val="00D73248"/>
    <w:rsid w:val="00D73AAB"/>
    <w:rsid w:val="00D73CD1"/>
    <w:rsid w:val="00D77DB1"/>
    <w:rsid w:val="00D81EA1"/>
    <w:rsid w:val="00D82803"/>
    <w:rsid w:val="00D835E2"/>
    <w:rsid w:val="00D83ACB"/>
    <w:rsid w:val="00D85D40"/>
    <w:rsid w:val="00D91E4D"/>
    <w:rsid w:val="00D9259D"/>
    <w:rsid w:val="00D9339C"/>
    <w:rsid w:val="00D95E8D"/>
    <w:rsid w:val="00D97A90"/>
    <w:rsid w:val="00DA01C6"/>
    <w:rsid w:val="00DA3E14"/>
    <w:rsid w:val="00DA3EFD"/>
    <w:rsid w:val="00DA4ED5"/>
    <w:rsid w:val="00DA69FB"/>
    <w:rsid w:val="00DB1F4E"/>
    <w:rsid w:val="00DB63C1"/>
    <w:rsid w:val="00DB681D"/>
    <w:rsid w:val="00DB6CC8"/>
    <w:rsid w:val="00DB77F9"/>
    <w:rsid w:val="00DC2D70"/>
    <w:rsid w:val="00DC3067"/>
    <w:rsid w:val="00DC5EDD"/>
    <w:rsid w:val="00DC6C9A"/>
    <w:rsid w:val="00DC6F10"/>
    <w:rsid w:val="00DC6F51"/>
    <w:rsid w:val="00DC79F0"/>
    <w:rsid w:val="00DD040E"/>
    <w:rsid w:val="00DD1703"/>
    <w:rsid w:val="00DD362B"/>
    <w:rsid w:val="00DE04BE"/>
    <w:rsid w:val="00DE1ED0"/>
    <w:rsid w:val="00DE3D14"/>
    <w:rsid w:val="00DE422A"/>
    <w:rsid w:val="00DE4C45"/>
    <w:rsid w:val="00DE5726"/>
    <w:rsid w:val="00DE62E9"/>
    <w:rsid w:val="00DE7F3C"/>
    <w:rsid w:val="00DF07B5"/>
    <w:rsid w:val="00DF1E87"/>
    <w:rsid w:val="00DF320C"/>
    <w:rsid w:val="00DF3AA1"/>
    <w:rsid w:val="00E00768"/>
    <w:rsid w:val="00E01743"/>
    <w:rsid w:val="00E039BB"/>
    <w:rsid w:val="00E04661"/>
    <w:rsid w:val="00E065A8"/>
    <w:rsid w:val="00E10FC6"/>
    <w:rsid w:val="00E110E6"/>
    <w:rsid w:val="00E146AB"/>
    <w:rsid w:val="00E21FC2"/>
    <w:rsid w:val="00E22016"/>
    <w:rsid w:val="00E2262C"/>
    <w:rsid w:val="00E23E8A"/>
    <w:rsid w:val="00E2499D"/>
    <w:rsid w:val="00E25B31"/>
    <w:rsid w:val="00E26894"/>
    <w:rsid w:val="00E31E8C"/>
    <w:rsid w:val="00E33161"/>
    <w:rsid w:val="00E3364A"/>
    <w:rsid w:val="00E34542"/>
    <w:rsid w:val="00E34C42"/>
    <w:rsid w:val="00E35363"/>
    <w:rsid w:val="00E35ADD"/>
    <w:rsid w:val="00E3638C"/>
    <w:rsid w:val="00E374D7"/>
    <w:rsid w:val="00E37B4F"/>
    <w:rsid w:val="00E40B49"/>
    <w:rsid w:val="00E421BC"/>
    <w:rsid w:val="00E424D0"/>
    <w:rsid w:val="00E42A0C"/>
    <w:rsid w:val="00E43535"/>
    <w:rsid w:val="00E43956"/>
    <w:rsid w:val="00E45BD7"/>
    <w:rsid w:val="00E463D4"/>
    <w:rsid w:val="00E47433"/>
    <w:rsid w:val="00E506A9"/>
    <w:rsid w:val="00E51C9E"/>
    <w:rsid w:val="00E527B3"/>
    <w:rsid w:val="00E53F94"/>
    <w:rsid w:val="00E546C0"/>
    <w:rsid w:val="00E55651"/>
    <w:rsid w:val="00E56C09"/>
    <w:rsid w:val="00E64A64"/>
    <w:rsid w:val="00E64FD8"/>
    <w:rsid w:val="00E65AF2"/>
    <w:rsid w:val="00E65C46"/>
    <w:rsid w:val="00E7025C"/>
    <w:rsid w:val="00E706ED"/>
    <w:rsid w:val="00E71B6F"/>
    <w:rsid w:val="00E768D5"/>
    <w:rsid w:val="00E80129"/>
    <w:rsid w:val="00E81FA3"/>
    <w:rsid w:val="00E8255B"/>
    <w:rsid w:val="00E843BA"/>
    <w:rsid w:val="00E851F4"/>
    <w:rsid w:val="00E86DC1"/>
    <w:rsid w:val="00E9024F"/>
    <w:rsid w:val="00E920BE"/>
    <w:rsid w:val="00E922DE"/>
    <w:rsid w:val="00E94170"/>
    <w:rsid w:val="00E94EF4"/>
    <w:rsid w:val="00E96D1C"/>
    <w:rsid w:val="00E971AE"/>
    <w:rsid w:val="00E9788D"/>
    <w:rsid w:val="00EA0926"/>
    <w:rsid w:val="00EA20B1"/>
    <w:rsid w:val="00EA36B4"/>
    <w:rsid w:val="00EA3E70"/>
    <w:rsid w:val="00EA5298"/>
    <w:rsid w:val="00EA7C3B"/>
    <w:rsid w:val="00EB52AA"/>
    <w:rsid w:val="00EB5CE7"/>
    <w:rsid w:val="00EB63F3"/>
    <w:rsid w:val="00EC1AAA"/>
    <w:rsid w:val="00EC2491"/>
    <w:rsid w:val="00EC3CCE"/>
    <w:rsid w:val="00EC4F64"/>
    <w:rsid w:val="00EC7460"/>
    <w:rsid w:val="00ED276B"/>
    <w:rsid w:val="00ED2980"/>
    <w:rsid w:val="00ED3444"/>
    <w:rsid w:val="00ED3632"/>
    <w:rsid w:val="00ED4C11"/>
    <w:rsid w:val="00ED5C08"/>
    <w:rsid w:val="00ED6764"/>
    <w:rsid w:val="00ED74EB"/>
    <w:rsid w:val="00ED7E60"/>
    <w:rsid w:val="00EE04EB"/>
    <w:rsid w:val="00EE569E"/>
    <w:rsid w:val="00EE5A22"/>
    <w:rsid w:val="00EE6DC1"/>
    <w:rsid w:val="00EE7FCE"/>
    <w:rsid w:val="00EF4941"/>
    <w:rsid w:val="00EF63BE"/>
    <w:rsid w:val="00F01456"/>
    <w:rsid w:val="00F03B0D"/>
    <w:rsid w:val="00F05909"/>
    <w:rsid w:val="00F1033A"/>
    <w:rsid w:val="00F10EFB"/>
    <w:rsid w:val="00F131A1"/>
    <w:rsid w:val="00F16A94"/>
    <w:rsid w:val="00F207B2"/>
    <w:rsid w:val="00F21BB9"/>
    <w:rsid w:val="00F22C30"/>
    <w:rsid w:val="00F2464D"/>
    <w:rsid w:val="00F264C1"/>
    <w:rsid w:val="00F273BC"/>
    <w:rsid w:val="00F275E0"/>
    <w:rsid w:val="00F32300"/>
    <w:rsid w:val="00F32393"/>
    <w:rsid w:val="00F33575"/>
    <w:rsid w:val="00F36AA0"/>
    <w:rsid w:val="00F41BAC"/>
    <w:rsid w:val="00F448F0"/>
    <w:rsid w:val="00F45549"/>
    <w:rsid w:val="00F52CB6"/>
    <w:rsid w:val="00F5451A"/>
    <w:rsid w:val="00F5594E"/>
    <w:rsid w:val="00F5671E"/>
    <w:rsid w:val="00F57474"/>
    <w:rsid w:val="00F6152E"/>
    <w:rsid w:val="00F619A0"/>
    <w:rsid w:val="00F6336E"/>
    <w:rsid w:val="00F636C2"/>
    <w:rsid w:val="00F675F9"/>
    <w:rsid w:val="00F70AF6"/>
    <w:rsid w:val="00F72A6E"/>
    <w:rsid w:val="00F744C3"/>
    <w:rsid w:val="00F75029"/>
    <w:rsid w:val="00F80AE3"/>
    <w:rsid w:val="00F80FB5"/>
    <w:rsid w:val="00F8430B"/>
    <w:rsid w:val="00F8490F"/>
    <w:rsid w:val="00F84D2D"/>
    <w:rsid w:val="00F86D13"/>
    <w:rsid w:val="00F94470"/>
    <w:rsid w:val="00F946B8"/>
    <w:rsid w:val="00F94E58"/>
    <w:rsid w:val="00F96C48"/>
    <w:rsid w:val="00F97B4B"/>
    <w:rsid w:val="00FA0A5A"/>
    <w:rsid w:val="00FA2827"/>
    <w:rsid w:val="00FA2AE7"/>
    <w:rsid w:val="00FA3821"/>
    <w:rsid w:val="00FA5CD4"/>
    <w:rsid w:val="00FB46A8"/>
    <w:rsid w:val="00FB511B"/>
    <w:rsid w:val="00FB5AD0"/>
    <w:rsid w:val="00FB6A8B"/>
    <w:rsid w:val="00FB77E6"/>
    <w:rsid w:val="00FB7B9B"/>
    <w:rsid w:val="00FC0763"/>
    <w:rsid w:val="00FC2151"/>
    <w:rsid w:val="00FC7666"/>
    <w:rsid w:val="00FD137E"/>
    <w:rsid w:val="00FD1928"/>
    <w:rsid w:val="00FD3374"/>
    <w:rsid w:val="00FD382C"/>
    <w:rsid w:val="00FD4196"/>
    <w:rsid w:val="00FD50C5"/>
    <w:rsid w:val="00FD7301"/>
    <w:rsid w:val="00FD7F27"/>
    <w:rsid w:val="00FE05A0"/>
    <w:rsid w:val="00FE3047"/>
    <w:rsid w:val="00FE4314"/>
    <w:rsid w:val="00FE44AD"/>
    <w:rsid w:val="00FE4A35"/>
    <w:rsid w:val="00FE4DAA"/>
    <w:rsid w:val="00FE62BF"/>
    <w:rsid w:val="00FE66DE"/>
    <w:rsid w:val="00FE70E0"/>
    <w:rsid w:val="00FE7A55"/>
    <w:rsid w:val="00FF3E4A"/>
    <w:rsid w:val="00FF53CD"/>
    <w:rsid w:val="00FF570C"/>
    <w:rsid w:val="00FF57B3"/>
    <w:rsid w:val="00FF660D"/>
    <w:rsid w:val="00FF6DB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細明體" w:hAnsi="Times New Roman" w:cs="Times New Roman"/>
        <w:spacing w:val="20"/>
        <w:sz w:val="24"/>
        <w:lang w:val="en-US" w:eastAsia="zh-TW" w:bidi="ar-SA"/>
      </w:rPr>
    </w:rPrDefault>
    <w:pPrDefault>
      <w:pPr>
        <w:spacing w:line="2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83D"/>
    <w:pPr>
      <w:widowControl w:val="0"/>
      <w:adjustRightInd w:val="0"/>
      <w:spacing w:line="360" w:lineRule="atLeast"/>
      <w:textAlignment w:val="baseline"/>
    </w:pPr>
    <w:rPr>
      <w:lang w:val="en-GB"/>
    </w:rPr>
  </w:style>
  <w:style w:type="paragraph" w:styleId="1">
    <w:name w:val="heading 1"/>
    <w:basedOn w:val="a"/>
    <w:next w:val="a"/>
    <w:link w:val="10"/>
    <w:qFormat/>
    <w:rsid w:val="0010183D"/>
    <w:pPr>
      <w:keepNext/>
      <w:spacing w:line="240" w:lineRule="auto"/>
      <w:jc w:val="center"/>
      <w:outlineLvl w:val="0"/>
    </w:pPr>
    <w:rPr>
      <w:rFonts w:eastAsia="標楷體"/>
      <w:b/>
      <w:sz w:val="32"/>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0183D"/>
    <w:rPr>
      <w:rFonts w:eastAsia="標楷體"/>
      <w:b/>
      <w:spacing w:val="20"/>
      <w:sz w:val="32"/>
      <w:u w:val="single"/>
      <w:lang w:val="en-GB"/>
    </w:rPr>
  </w:style>
  <w:style w:type="paragraph" w:styleId="a3">
    <w:name w:val="Plain Text"/>
    <w:basedOn w:val="a"/>
    <w:link w:val="a4"/>
    <w:uiPriority w:val="99"/>
    <w:unhideWhenUsed/>
    <w:rsid w:val="006A6049"/>
    <w:rPr>
      <w:rFonts w:ascii="細明體" w:hAnsi="Courier New" w:cs="Courier New"/>
      <w:szCs w:val="24"/>
    </w:rPr>
  </w:style>
  <w:style w:type="character" w:customStyle="1" w:styleId="a4">
    <w:name w:val="純文字 字元"/>
    <w:basedOn w:val="a0"/>
    <w:link w:val="a3"/>
    <w:uiPriority w:val="99"/>
    <w:rsid w:val="006A6049"/>
    <w:rPr>
      <w:rFonts w:ascii="細明體" w:hAnsi="Courier New" w:cs="Courier New"/>
      <w:szCs w:val="24"/>
      <w:lang w:val="en-GB"/>
    </w:rPr>
  </w:style>
  <w:style w:type="paragraph" w:styleId="a5">
    <w:name w:val="header"/>
    <w:basedOn w:val="a"/>
    <w:link w:val="a6"/>
    <w:uiPriority w:val="99"/>
    <w:semiHidden/>
    <w:unhideWhenUsed/>
    <w:rsid w:val="00AD532C"/>
    <w:pPr>
      <w:tabs>
        <w:tab w:val="center" w:pos="4153"/>
        <w:tab w:val="right" w:pos="8306"/>
      </w:tabs>
      <w:snapToGrid w:val="0"/>
    </w:pPr>
    <w:rPr>
      <w:sz w:val="20"/>
    </w:rPr>
  </w:style>
  <w:style w:type="character" w:customStyle="1" w:styleId="a6">
    <w:name w:val="頁首 字元"/>
    <w:basedOn w:val="a0"/>
    <w:link w:val="a5"/>
    <w:uiPriority w:val="99"/>
    <w:semiHidden/>
    <w:rsid w:val="00AD532C"/>
    <w:rPr>
      <w:sz w:val="20"/>
      <w:lang w:val="en-GB"/>
    </w:rPr>
  </w:style>
  <w:style w:type="paragraph" w:styleId="a7">
    <w:name w:val="footer"/>
    <w:basedOn w:val="a"/>
    <w:link w:val="a8"/>
    <w:uiPriority w:val="99"/>
    <w:unhideWhenUsed/>
    <w:rsid w:val="00AD532C"/>
    <w:pPr>
      <w:tabs>
        <w:tab w:val="center" w:pos="4153"/>
        <w:tab w:val="right" w:pos="8306"/>
      </w:tabs>
      <w:snapToGrid w:val="0"/>
    </w:pPr>
    <w:rPr>
      <w:sz w:val="20"/>
    </w:rPr>
  </w:style>
  <w:style w:type="character" w:customStyle="1" w:styleId="a8">
    <w:name w:val="頁尾 字元"/>
    <w:basedOn w:val="a0"/>
    <w:link w:val="a7"/>
    <w:uiPriority w:val="99"/>
    <w:rsid w:val="00AD532C"/>
    <w:rPr>
      <w:sz w:val="20"/>
      <w:lang w:val="en-GB"/>
    </w:rPr>
  </w:style>
  <w:style w:type="paragraph" w:styleId="a9">
    <w:name w:val="Body Text"/>
    <w:basedOn w:val="a"/>
    <w:link w:val="aa"/>
    <w:semiHidden/>
    <w:rsid w:val="00ED74EB"/>
    <w:pPr>
      <w:adjustRightInd/>
      <w:spacing w:line="360" w:lineRule="auto"/>
      <w:textAlignment w:val="auto"/>
    </w:pPr>
    <w:rPr>
      <w:rFonts w:eastAsia="新細明體"/>
      <w:spacing w:val="0"/>
      <w:kern w:val="2"/>
      <w:sz w:val="28"/>
      <w:szCs w:val="24"/>
      <w:lang w:val="en-US"/>
    </w:rPr>
  </w:style>
  <w:style w:type="character" w:customStyle="1" w:styleId="aa">
    <w:name w:val="本文 字元"/>
    <w:basedOn w:val="a0"/>
    <w:link w:val="a9"/>
    <w:semiHidden/>
    <w:rsid w:val="00ED74EB"/>
    <w:rPr>
      <w:rFonts w:eastAsia="新細明體"/>
      <w:spacing w:val="0"/>
      <w:kern w:val="2"/>
      <w:sz w:val="28"/>
      <w:szCs w:val="24"/>
    </w:rPr>
  </w:style>
  <w:style w:type="paragraph" w:styleId="ab">
    <w:name w:val="List Paragraph"/>
    <w:basedOn w:val="a"/>
    <w:uiPriority w:val="34"/>
    <w:qFormat/>
    <w:rsid w:val="0011245C"/>
    <w:pPr>
      <w:ind w:leftChars="200" w:left="480" w:firstLineChars="405" w:firstLine="405"/>
    </w:pPr>
    <w:rPr>
      <w:rFonts w:eastAsia="新細明體" w:cs="新細明體"/>
      <w:color w:val="000000"/>
      <w:spacing w:val="0"/>
      <w:sz w:val="28"/>
      <w:szCs w:val="28"/>
    </w:rPr>
  </w:style>
  <w:style w:type="paragraph" w:styleId="ac">
    <w:name w:val="Balloon Text"/>
    <w:basedOn w:val="a"/>
    <w:link w:val="ad"/>
    <w:uiPriority w:val="99"/>
    <w:semiHidden/>
    <w:unhideWhenUsed/>
    <w:rsid w:val="00E94EF4"/>
    <w:pPr>
      <w:spacing w:line="240" w:lineRule="auto"/>
    </w:pPr>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94EF4"/>
    <w:rPr>
      <w:rFonts w:asciiTheme="majorHAnsi" w:eastAsiaTheme="majorEastAsia" w:hAnsiTheme="majorHAnsi" w:cstheme="majorBidi"/>
      <w:sz w:val="18"/>
      <w:szCs w:val="18"/>
      <w:lang w:val="en-GB"/>
    </w:rPr>
  </w:style>
  <w:style w:type="character" w:styleId="ae">
    <w:name w:val="Strong"/>
    <w:basedOn w:val="a0"/>
    <w:uiPriority w:val="22"/>
    <w:qFormat/>
    <w:rsid w:val="00C814B5"/>
    <w:rPr>
      <w:b/>
      <w:bCs/>
    </w:rPr>
  </w:style>
  <w:style w:type="paragraph" w:styleId="af">
    <w:name w:val="footnote text"/>
    <w:basedOn w:val="a"/>
    <w:link w:val="af0"/>
    <w:uiPriority w:val="99"/>
    <w:semiHidden/>
    <w:unhideWhenUsed/>
    <w:rsid w:val="009D3593"/>
    <w:pPr>
      <w:snapToGrid w:val="0"/>
      <w:jc w:val="left"/>
    </w:pPr>
    <w:rPr>
      <w:sz w:val="20"/>
    </w:rPr>
  </w:style>
  <w:style w:type="character" w:customStyle="1" w:styleId="af0">
    <w:name w:val="註腳文字 字元"/>
    <w:basedOn w:val="a0"/>
    <w:link w:val="af"/>
    <w:uiPriority w:val="99"/>
    <w:semiHidden/>
    <w:rsid w:val="009D3593"/>
    <w:rPr>
      <w:sz w:val="20"/>
      <w:lang w:val="en-GB"/>
    </w:rPr>
  </w:style>
  <w:style w:type="character" w:styleId="af1">
    <w:name w:val="footnote reference"/>
    <w:basedOn w:val="a0"/>
    <w:uiPriority w:val="99"/>
    <w:semiHidden/>
    <w:unhideWhenUsed/>
    <w:rsid w:val="009D359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9057B0-F6F2-4C64-BA36-3430291031DF}"/>
</file>

<file path=customXml/itemProps2.xml><?xml version="1.0" encoding="utf-8"?>
<ds:datastoreItem xmlns:ds="http://schemas.openxmlformats.org/officeDocument/2006/customXml" ds:itemID="{AC98EA83-C3BE-456C-898F-B3CF421A9D9B}"/>
</file>

<file path=customXml/itemProps3.xml><?xml version="1.0" encoding="utf-8"?>
<ds:datastoreItem xmlns:ds="http://schemas.openxmlformats.org/officeDocument/2006/customXml" ds:itemID="{01B3412C-92DA-4DF2-A7EB-7E0B7D3CA077}"/>
</file>

<file path=customXml/itemProps4.xml><?xml version="1.0" encoding="utf-8"?>
<ds:datastoreItem xmlns:ds="http://schemas.openxmlformats.org/officeDocument/2006/customXml" ds:itemID="{4370CB30-9D05-46D9-AD6A-80AE7440B9D4}"/>
</file>

<file path=docProps/app.xml><?xml version="1.0" encoding="utf-8"?>
<Properties xmlns="http://schemas.openxmlformats.org/officeDocument/2006/extended-properties" xmlns:vt="http://schemas.openxmlformats.org/officeDocument/2006/docPropsVTypes">
  <Template>Normal</Template>
  <TotalTime>29</TotalTime>
  <Pages>8</Pages>
  <Words>1676</Words>
  <Characters>9558</Characters>
  <Application>Microsoft Office Word</Application>
  <DocSecurity>0</DocSecurity>
  <Lines>79</Lines>
  <Paragraphs>22</Paragraphs>
  <ScaleCrop>false</ScaleCrop>
  <Company/>
  <LinksUpToDate>false</LinksUpToDate>
  <CharactersWithSpaces>11212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kelvinmak</dc:creator>
  <cp:lastModifiedBy>kittylam</cp:lastModifiedBy>
  <cp:revision>7</cp:revision>
  <cp:lastPrinted>2013-05-02T04:39:00Z</cp:lastPrinted>
  <dcterms:created xsi:type="dcterms:W3CDTF">2013-05-02T03:23:00Z</dcterms:created>
  <dcterms:modified xsi:type="dcterms:W3CDTF">2013-05-02T06:45:00Z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