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CF2328D" w:rsidR="00767639" w:rsidRDefault="00E24EB5" w:rsidP="007C345C">
      <w:pPr>
        <w:spacing w:after="120"/>
      </w:pPr>
      <w:r w:rsidRPr="00FE1332">
        <w:rPr>
          <w:b/>
          <w:sz w:val="28"/>
          <w:szCs w:val="28"/>
        </w:rPr>
        <w:t>BRIEFING ON</w:t>
      </w:r>
      <w:r w:rsidR="00B36535">
        <w:rPr>
          <w:b/>
          <w:sz w:val="28"/>
          <w:szCs w:val="28"/>
        </w:rPr>
        <w:t xml:space="preserve"> </w:t>
      </w:r>
      <w:r w:rsidR="00505734">
        <w:rPr>
          <w:b/>
          <w:sz w:val="28"/>
          <w:szCs w:val="28"/>
          <w:u w:val="single"/>
        </w:rPr>
        <w:t>FRANCE</w:t>
      </w:r>
      <w:r w:rsidRPr="00FE1332">
        <w:rPr>
          <w:b/>
          <w:sz w:val="28"/>
          <w:szCs w:val="28"/>
        </w:rPr>
        <w:t xml:space="preserve"> FOR THE </w:t>
      </w:r>
      <w:r w:rsidR="00D94BDF">
        <w:rPr>
          <w:b/>
          <w:sz w:val="28"/>
          <w:szCs w:val="28"/>
        </w:rPr>
        <w:t xml:space="preserve">HUMAN RIGHTS </w:t>
      </w:r>
      <w:r w:rsidR="00542440">
        <w:rPr>
          <w:b/>
          <w:sz w:val="28"/>
          <w:szCs w:val="28"/>
        </w:rPr>
        <w:t xml:space="preserve">COMMITTEE </w:t>
      </w:r>
      <w:r w:rsidR="00542440">
        <w:rPr>
          <w:b/>
          <w:sz w:val="28"/>
          <w:szCs w:val="28"/>
        </w:rPr>
        <w:br/>
      </w:r>
      <w:r w:rsidR="00D94BDF">
        <w:rPr>
          <w:b/>
          <w:sz w:val="28"/>
          <w:szCs w:val="28"/>
          <w:u w:val="single"/>
        </w:rPr>
        <w:t>114</w:t>
      </w:r>
      <w:r w:rsidR="007C345C" w:rsidRPr="007C345C">
        <w:rPr>
          <w:b/>
          <w:sz w:val="28"/>
          <w:szCs w:val="28"/>
          <w:u w:val="single"/>
          <w:vertAlign w:val="superscript"/>
        </w:rPr>
        <w:t>th</w:t>
      </w:r>
      <w:r w:rsidR="00E67865" w:rsidRPr="00E67865">
        <w:rPr>
          <w:b/>
          <w:sz w:val="28"/>
          <w:szCs w:val="28"/>
          <w:u w:val="single"/>
        </w:rPr>
        <w:t xml:space="preserve"> session </w:t>
      </w:r>
      <w:r w:rsidR="005E7BC7">
        <w:rPr>
          <w:b/>
          <w:sz w:val="28"/>
          <w:szCs w:val="28"/>
          <w:u w:val="single"/>
        </w:rPr>
        <w:t>June</w:t>
      </w:r>
      <w:r w:rsidR="00D94BDF">
        <w:rPr>
          <w:b/>
          <w:sz w:val="28"/>
          <w:szCs w:val="28"/>
          <w:u w:val="single"/>
        </w:rPr>
        <w:t>/July</w:t>
      </w:r>
      <w:r w:rsidR="007C345C">
        <w:rPr>
          <w:b/>
          <w:sz w:val="28"/>
          <w:szCs w:val="28"/>
          <w:u w:val="single"/>
        </w:rPr>
        <w:t xml:space="preserve"> 2015</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169672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1696720"/>
                        </a:xfrm>
                        <a:prstGeom prst="rect">
                          <a:avLst/>
                        </a:prstGeom>
                        <a:solidFill>
                          <a:srgbClr val="FFFFFF"/>
                        </a:solidFill>
                        <a:ln w="9525">
                          <a:solidFill>
                            <a:srgbClr val="000000"/>
                          </a:solidFill>
                          <a:miter lim="800000"/>
                          <a:headEnd/>
                          <a:tailEnd/>
                        </a:ln>
                      </wps:spPr>
                      <wps:txbx>
                        <w:txbxContent>
                          <w:p w14:paraId="6ADDFEC0" w14:textId="27DF822C" w:rsidR="00296CA7" w:rsidRPr="00D52131" w:rsidRDefault="00296CA7" w:rsidP="00D52131">
                            <w:pPr>
                              <w:spacing w:after="120"/>
                              <w:rPr>
                                <w:b/>
                                <w:sz w:val="28"/>
                                <w:szCs w:val="28"/>
                              </w:rPr>
                            </w:pPr>
                            <w:r w:rsidRPr="00D52131">
                              <w:rPr>
                                <w:b/>
                                <w:sz w:val="28"/>
                                <w:szCs w:val="28"/>
                              </w:rPr>
                              <w:t xml:space="preserve">This briefing </w:t>
                            </w:r>
                            <w:r>
                              <w:rPr>
                                <w:b/>
                                <w:sz w:val="28"/>
                                <w:szCs w:val="28"/>
                              </w:rPr>
                              <w:t>supplements the briefing submitted for the List of Issues and is provided in light of the outcome of the collective complaint on the issue to the European Committee of Social Rights, published in May 2015.</w:t>
                            </w:r>
                            <w:r w:rsidRPr="00D52131">
                              <w:rPr>
                                <w:b/>
                                <w:sz w:val="28"/>
                                <w:szCs w:val="28"/>
                              </w:rPr>
                              <w:t xml:space="preserve"> We hope the Committee, in its concluding observations on </w:t>
                            </w:r>
                            <w:r>
                              <w:rPr>
                                <w:b/>
                                <w:sz w:val="28"/>
                                <w:szCs w:val="28"/>
                              </w:rPr>
                              <w:t>France’s fifth report</w:t>
                            </w:r>
                            <w:r w:rsidRPr="00D52131">
                              <w:rPr>
                                <w:b/>
                                <w:sz w:val="28"/>
                                <w:szCs w:val="28"/>
                              </w:rPr>
                              <w:t>, will:</w:t>
                            </w:r>
                          </w:p>
                          <w:p w14:paraId="7BD0D773" w14:textId="4F35D4D0" w:rsidR="00296CA7" w:rsidRPr="00296CA7" w:rsidRDefault="00296CA7" w:rsidP="00296CA7">
                            <w:pPr>
                              <w:numPr>
                                <w:ilvl w:val="0"/>
                                <w:numId w:val="13"/>
                              </w:numPr>
                              <w:spacing w:after="120"/>
                              <w:rPr>
                                <w:b/>
                                <w:sz w:val="28"/>
                                <w:szCs w:val="28"/>
                              </w:rPr>
                            </w:pPr>
                            <w:proofErr w:type="gramStart"/>
                            <w:r w:rsidRPr="00151423">
                              <w:rPr>
                                <w:b/>
                                <w:sz w:val="28"/>
                                <w:szCs w:val="28"/>
                              </w:rPr>
                              <w:t>recommend</w:t>
                            </w:r>
                            <w:proofErr w:type="gramEnd"/>
                            <w:r w:rsidRPr="00151423">
                              <w:rPr>
                                <w:b/>
                                <w:sz w:val="28"/>
                                <w:szCs w:val="28"/>
                              </w:rPr>
                              <w:t xml:space="preserve"> that legislation is enacted and enforced throughout the state and its territories which explicitly prohibits corporal punishment in all settings including the home as a matter of urgency.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133.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">
                <v:textbox style="mso-fit-shape-to-text:t">
                  <w:txbxContent>
                    <w:p w14:paraId="6ADDFEC0" w14:textId="27DF822C" w:rsidR="00296CA7" w:rsidRPr="00D52131" w:rsidRDefault="00296CA7" w:rsidP="00D52131">
                      <w:pPr>
                        <w:spacing w:after="120"/>
                        <w:rPr>
                          <w:b/>
                          <w:sz w:val="28"/>
                          <w:szCs w:val="28"/>
                        </w:rPr>
                      </w:pPr>
                      <w:r w:rsidRPr="00D52131">
                        <w:rPr>
                          <w:b/>
                          <w:sz w:val="28"/>
                          <w:szCs w:val="28"/>
                        </w:rPr>
                        <w:t xml:space="preserve">This briefing </w:t>
                      </w:r>
                      <w:r>
                        <w:rPr>
                          <w:b/>
                          <w:sz w:val="28"/>
                          <w:szCs w:val="28"/>
                        </w:rPr>
                        <w:t>supplements the briefing submitted for the List of Issues and is provided in light of the outcome of the collective complaint on the issue to the European Committee of Social Rights, published in May 2015.</w:t>
                      </w:r>
                      <w:r w:rsidRPr="00D52131">
                        <w:rPr>
                          <w:b/>
                          <w:sz w:val="28"/>
                          <w:szCs w:val="28"/>
                        </w:rPr>
                        <w:t xml:space="preserve"> We hope the Committee, in its concluding observations on </w:t>
                      </w:r>
                      <w:r>
                        <w:rPr>
                          <w:b/>
                          <w:sz w:val="28"/>
                          <w:szCs w:val="28"/>
                        </w:rPr>
                        <w:t>France’s fifth report</w:t>
                      </w:r>
                      <w:r w:rsidRPr="00D52131">
                        <w:rPr>
                          <w:b/>
                          <w:sz w:val="28"/>
                          <w:szCs w:val="28"/>
                        </w:rPr>
                        <w:t>, will:</w:t>
                      </w:r>
                    </w:p>
                    <w:p w14:paraId="7BD0D773" w14:textId="4F35D4D0" w:rsidR="00296CA7" w:rsidRPr="00296CA7" w:rsidRDefault="00296CA7" w:rsidP="00296CA7">
                      <w:pPr>
                        <w:numPr>
                          <w:ilvl w:val="0"/>
                          <w:numId w:val="13"/>
                        </w:numPr>
                        <w:spacing w:after="120"/>
                        <w:rPr>
                          <w:b/>
                          <w:sz w:val="28"/>
                          <w:szCs w:val="28"/>
                        </w:rPr>
                      </w:pPr>
                      <w:proofErr w:type="gramStart"/>
                      <w:r w:rsidRPr="00151423">
                        <w:rPr>
                          <w:b/>
                          <w:sz w:val="28"/>
                          <w:szCs w:val="28"/>
                        </w:rPr>
                        <w:t>recommend</w:t>
                      </w:r>
                      <w:proofErr w:type="gramEnd"/>
                      <w:r w:rsidRPr="00151423">
                        <w:rPr>
                          <w:b/>
                          <w:sz w:val="28"/>
                          <w:szCs w:val="28"/>
                        </w:rPr>
                        <w:t xml:space="preserve"> that legislation is enacted and enforced throughout the state and its territories which explicitly prohibits corporal punishment in all settings including the home as a matter of urgency.</w:t>
                      </w:r>
                    </w:p>
                  </w:txbxContent>
                </v:textbox>
                <w10:wrap type="topAndBottom"/>
              </v:shape>
            </w:pict>
          </mc:Fallback>
        </mc:AlternateContent>
      </w:r>
    </w:p>
    <w:p w14:paraId="7DB84107" w14:textId="77777777" w:rsidR="00767639" w:rsidRDefault="00767639">
      <w:pPr>
        <w:spacing w:after="120"/>
        <w:jc w:val="center"/>
      </w:pPr>
    </w:p>
    <w:p w14:paraId="3714C015" w14:textId="1D380ABF" w:rsidR="005E7BC7" w:rsidRDefault="005E7BC7" w:rsidP="005E7BC7">
      <w:pPr>
        <w:spacing w:after="120"/>
        <w:rPr>
          <w:b/>
          <w:sz w:val="28"/>
          <w:szCs w:val="28"/>
        </w:rPr>
      </w:pPr>
      <w:r>
        <w:rPr>
          <w:b/>
          <w:sz w:val="28"/>
          <w:szCs w:val="28"/>
        </w:rPr>
        <w:t xml:space="preserve">1 </w:t>
      </w:r>
      <w:r w:rsidR="00296CA7">
        <w:rPr>
          <w:b/>
          <w:sz w:val="28"/>
          <w:szCs w:val="28"/>
        </w:rPr>
        <w:t>The legality of corporal punishment in France</w:t>
      </w:r>
    </w:p>
    <w:p w14:paraId="461A65AB" w14:textId="273D6F42" w:rsidR="00D94BDF" w:rsidRDefault="005E7BC7" w:rsidP="007E1AF0">
      <w:pPr>
        <w:spacing w:after="120"/>
        <w:ind w:left="170" w:hanging="170"/>
      </w:pPr>
      <w:r>
        <w:t xml:space="preserve">1.1 </w:t>
      </w:r>
      <w:r w:rsidR="00296CA7">
        <w:t xml:space="preserve">As described in our previous briefing, corporal punishment of children in France is unlawful as a sentence for crime; it is not explicitly prohibited in the home, alternative care settings, day care, schools and penal institutions. The legal situation is similar in the French overseas departments and regions and in the overseas </w:t>
      </w:r>
      <w:proofErr w:type="spellStart"/>
      <w:r w:rsidR="00296CA7">
        <w:t>collectivities</w:t>
      </w:r>
      <w:proofErr w:type="spellEnd"/>
      <w:r w:rsidR="00296CA7">
        <w:t>.</w:t>
      </w:r>
    </w:p>
    <w:p w14:paraId="2428913A" w14:textId="77777777" w:rsidR="003F682D" w:rsidRDefault="003F682D" w:rsidP="007E1AF0">
      <w:pPr>
        <w:spacing w:after="120"/>
        <w:ind w:left="170" w:hanging="170"/>
        <w:rPr>
          <w:b/>
          <w:sz w:val="28"/>
          <w:szCs w:val="28"/>
        </w:rPr>
      </w:pPr>
    </w:p>
    <w:p w14:paraId="001C6B0F" w14:textId="41CE4340" w:rsidR="008B273F" w:rsidRPr="00F01BFF" w:rsidRDefault="008B273F" w:rsidP="005E7FE5">
      <w:pPr>
        <w:spacing w:after="120"/>
        <w:ind w:left="482" w:hanging="482"/>
        <w:rPr>
          <w:sz w:val="28"/>
          <w:szCs w:val="28"/>
        </w:rPr>
      </w:pPr>
      <w:r>
        <w:rPr>
          <w:b/>
          <w:sz w:val="28"/>
          <w:szCs w:val="28"/>
        </w:rPr>
        <w:t xml:space="preserve">2 </w:t>
      </w:r>
      <w:r w:rsidR="00296CA7">
        <w:rPr>
          <w:b/>
          <w:sz w:val="28"/>
          <w:szCs w:val="28"/>
        </w:rPr>
        <w:t>The 2015 decision of the European Committee of Social Rights</w:t>
      </w:r>
    </w:p>
    <w:p w14:paraId="2144355D" w14:textId="19E602F3" w:rsidR="007E1AF0" w:rsidRPr="007E1AF0" w:rsidRDefault="007E1AF0" w:rsidP="007E1AF0">
      <w:pPr>
        <w:tabs>
          <w:tab w:val="left" w:pos="8244"/>
          <w:tab w:val="left" w:pos="9160"/>
          <w:tab w:val="left" w:pos="10076"/>
          <w:tab w:val="left" w:pos="10992"/>
          <w:tab w:val="left" w:pos="11908"/>
          <w:tab w:val="left" w:pos="12824"/>
          <w:tab w:val="left" w:pos="13740"/>
          <w:tab w:val="left" w:pos="14656"/>
        </w:tabs>
        <w:spacing w:after="120"/>
        <w:ind w:left="170" w:hanging="170"/>
      </w:pPr>
      <w:r w:rsidRPr="007E1AF0">
        <w:t>2.1 In 2013, a complaint was brought against France by the Association for the Protection of All Children (APPROACH) Ltd, under the collective complaints procedure of the European Committee of Social Rights.</w:t>
      </w:r>
      <w:r w:rsidRPr="007E1AF0">
        <w:rPr>
          <w:rStyle w:val="FootnoteReference"/>
        </w:rPr>
        <w:footnoteReference w:id="1"/>
      </w:r>
      <w:r w:rsidRPr="007E1AF0">
        <w:t xml:space="preserve"> The complaint alleged that, in breach of the European Social Charter, there is no explicit and effective prohibition of all corporal punishment in the family, schools and other settings and that France has failed to act with due diligence to eliminate such punishment in practice. The Committee published its decision in March 2015. It found that the situation in France is in violation of article 17 of the Charter because “there is no sufficiently clear, binding and precise prohibition of corporal punishment set out in French law”.</w:t>
      </w:r>
      <w:r w:rsidRPr="007E1AF0">
        <w:rPr>
          <w:rStyle w:val="FootnoteReference"/>
        </w:rPr>
        <w:footnoteReference w:id="2"/>
      </w:r>
      <w:r w:rsidRPr="007E1AF0">
        <w:t xml:space="preserve"> In its unanimous decision, the Committee noted “there is now a wide consensus at both the European and international level among human rights bodies that the corporal punishment of children should be expressly and comprehensively prohibited in law”.</w:t>
      </w:r>
    </w:p>
    <w:p w14:paraId="614671A3" w14:textId="599B22BD" w:rsidR="007E1AF0" w:rsidRPr="007E1AF0" w:rsidRDefault="007E1AF0" w:rsidP="007E1AF0">
      <w:pPr>
        <w:tabs>
          <w:tab w:val="left" w:pos="8244"/>
          <w:tab w:val="left" w:pos="9160"/>
          <w:tab w:val="left" w:pos="10076"/>
          <w:tab w:val="left" w:pos="10992"/>
          <w:tab w:val="left" w:pos="11908"/>
          <w:tab w:val="left" w:pos="12824"/>
          <w:tab w:val="left" w:pos="13740"/>
          <w:tab w:val="left" w:pos="14656"/>
        </w:tabs>
        <w:spacing w:after="120"/>
        <w:ind w:left="170" w:hanging="170"/>
        <w:rPr>
          <w:b/>
        </w:rPr>
      </w:pPr>
      <w:r w:rsidRPr="007E1AF0">
        <w:rPr>
          <w:b/>
        </w:rPr>
        <w:t>2.2 We hope the Human Rights Committee will raise the issue of corporal punishment in its examination of France, in particular asking, in light of the recent ECSR decision, how the state party intends to progress towards prohibition of all corporal punishment. We hope the Committee will recommend legislation is enacted as a matter of urgency which explicitly prohibits corporal punishment in all settings including the home throughout the state and its territories</w:t>
      </w:r>
      <w:r>
        <w:rPr>
          <w:b/>
        </w:rPr>
        <w:t>.</w:t>
      </w:r>
    </w:p>
    <w:p w14:paraId="4E1E0688" w14:textId="77777777" w:rsidR="000C50BE" w:rsidRDefault="000C50BE" w:rsidP="001C0859">
      <w:pPr>
        <w:tabs>
          <w:tab w:val="left" w:pos="8244"/>
          <w:tab w:val="left" w:pos="9160"/>
          <w:tab w:val="left" w:pos="10076"/>
          <w:tab w:val="left" w:pos="10992"/>
          <w:tab w:val="left" w:pos="11908"/>
          <w:tab w:val="left" w:pos="12824"/>
          <w:tab w:val="left" w:pos="13740"/>
          <w:tab w:val="left" w:pos="14656"/>
        </w:tabs>
        <w:rPr>
          <w:i/>
          <w:sz w:val="20"/>
          <w:szCs w:val="20"/>
        </w:rPr>
      </w:pPr>
    </w:p>
    <w:p w14:paraId="32387731" w14:textId="256C6638" w:rsidR="00C901EC" w:rsidRPr="007E1AF0" w:rsidRDefault="00B35C51" w:rsidP="001C0859">
      <w:pPr>
        <w:tabs>
          <w:tab w:val="left" w:pos="8244"/>
          <w:tab w:val="left" w:pos="9160"/>
          <w:tab w:val="left" w:pos="10076"/>
          <w:tab w:val="left" w:pos="10992"/>
          <w:tab w:val="left" w:pos="11908"/>
          <w:tab w:val="left" w:pos="12824"/>
          <w:tab w:val="left" w:pos="13740"/>
          <w:tab w:val="left" w:pos="14656"/>
        </w:tabs>
        <w:rPr>
          <w:i/>
          <w:sz w:val="20"/>
          <w:szCs w:val="20"/>
        </w:rPr>
      </w:pPr>
      <w:r w:rsidRPr="007E1AF0">
        <w:rPr>
          <w:i/>
          <w:sz w:val="20"/>
          <w:szCs w:val="20"/>
        </w:rPr>
        <w:t>B</w:t>
      </w:r>
      <w:r w:rsidR="00C901EC" w:rsidRPr="007E1AF0">
        <w:rPr>
          <w:i/>
          <w:sz w:val="20"/>
          <w:szCs w:val="20"/>
        </w:rPr>
        <w:t>riefing prepared</w:t>
      </w:r>
      <w:r w:rsidR="001C0859" w:rsidRPr="007E1AF0">
        <w:rPr>
          <w:i/>
          <w:sz w:val="20"/>
          <w:szCs w:val="20"/>
        </w:rPr>
        <w:t xml:space="preserve"> by the Global Initiative to End All Corporal Punishment of Children</w:t>
      </w:r>
    </w:p>
    <w:p w14:paraId="014B4BE1" w14:textId="383DBA93" w:rsidR="009F4B59" w:rsidRPr="007E1AF0" w:rsidRDefault="00FA4B37" w:rsidP="007E1AF0">
      <w:pPr>
        <w:tabs>
          <w:tab w:val="left" w:pos="8244"/>
          <w:tab w:val="left" w:pos="9160"/>
          <w:tab w:val="left" w:pos="10076"/>
          <w:tab w:val="left" w:pos="10992"/>
          <w:tab w:val="left" w:pos="11908"/>
          <w:tab w:val="left" w:pos="12824"/>
          <w:tab w:val="left" w:pos="13740"/>
          <w:tab w:val="left" w:pos="14656"/>
        </w:tabs>
        <w:rPr>
          <w:i/>
          <w:sz w:val="20"/>
          <w:szCs w:val="20"/>
        </w:rPr>
      </w:pPr>
      <w:hyperlink r:id="rId14" w:history="1">
        <w:r w:rsidR="001C0859" w:rsidRPr="007E1AF0">
          <w:rPr>
            <w:rStyle w:val="Hyperlink"/>
            <w:i/>
            <w:sz w:val="20"/>
            <w:szCs w:val="20"/>
          </w:rPr>
          <w:t>www.endcorporalpunishment.org</w:t>
        </w:r>
      </w:hyperlink>
      <w:r w:rsidR="001C0859" w:rsidRPr="007E1AF0">
        <w:rPr>
          <w:i/>
          <w:sz w:val="20"/>
          <w:szCs w:val="20"/>
        </w:rPr>
        <w:t xml:space="preserve">; </w:t>
      </w:r>
      <w:hyperlink r:id="rId15" w:history="1">
        <w:r w:rsidR="001C0859" w:rsidRPr="007E1AF0">
          <w:rPr>
            <w:rStyle w:val="Hyperlink"/>
            <w:i/>
            <w:sz w:val="20"/>
            <w:szCs w:val="20"/>
          </w:rPr>
          <w:t>info@endcorporalpunishment.org</w:t>
        </w:r>
      </w:hyperlink>
      <w:r w:rsidR="007E1AF0" w:rsidRPr="007E1AF0">
        <w:rPr>
          <w:i/>
          <w:sz w:val="20"/>
          <w:szCs w:val="20"/>
        </w:rPr>
        <w:t xml:space="preserve">, </w:t>
      </w:r>
      <w:r>
        <w:rPr>
          <w:i/>
          <w:sz w:val="20"/>
          <w:szCs w:val="20"/>
        </w:rPr>
        <w:t>June</w:t>
      </w:r>
      <w:bookmarkStart w:id="0" w:name="_GoBack"/>
      <w:bookmarkEnd w:id="0"/>
      <w:r w:rsidR="00DB01B2" w:rsidRPr="007E1AF0">
        <w:rPr>
          <w:i/>
          <w:sz w:val="20"/>
          <w:szCs w:val="20"/>
        </w:rPr>
        <w:t xml:space="preserve"> 2015</w:t>
      </w:r>
    </w:p>
    <w:sectPr w:rsidR="009F4B59" w:rsidRPr="007E1AF0"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7FA43" w14:textId="77777777" w:rsidR="004273F5" w:rsidRDefault="004273F5">
      <w:r>
        <w:separator/>
      </w:r>
    </w:p>
  </w:endnote>
  <w:endnote w:type="continuationSeparator" w:id="0">
    <w:p w14:paraId="505A488F" w14:textId="77777777" w:rsidR="004273F5" w:rsidRDefault="00427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296CA7" w:rsidRDefault="00296CA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296CA7" w:rsidRDefault="00296C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296CA7" w:rsidRDefault="00296CA7">
    <w:pPr>
      <w:pStyle w:val="Footer"/>
      <w:jc w:val="center"/>
    </w:pPr>
    <w:r>
      <w:fldChar w:fldCharType="begin"/>
    </w:r>
    <w:r>
      <w:instrText xml:space="preserve"> PAGE   \* MERGEFORMAT </w:instrText>
    </w:r>
    <w:r>
      <w:fldChar w:fldCharType="separate"/>
    </w:r>
    <w:r w:rsidR="00FA4B37">
      <w:rPr>
        <w:noProof/>
      </w:rPr>
      <w:t>1</w:t>
    </w:r>
    <w:r>
      <w:rPr>
        <w:noProof/>
      </w:rPr>
      <w:fldChar w:fldCharType="end"/>
    </w:r>
  </w:p>
  <w:p w14:paraId="44F681E0" w14:textId="77777777" w:rsidR="00296CA7" w:rsidRDefault="00296CA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296CA7" w:rsidRDefault="00296C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A8B1FD" w14:textId="77777777" w:rsidR="004273F5" w:rsidRDefault="004273F5">
      <w:r>
        <w:separator/>
      </w:r>
    </w:p>
  </w:footnote>
  <w:footnote w:type="continuationSeparator" w:id="0">
    <w:p w14:paraId="178174E0" w14:textId="77777777" w:rsidR="004273F5" w:rsidRDefault="004273F5">
      <w:r>
        <w:continuationSeparator/>
      </w:r>
    </w:p>
  </w:footnote>
  <w:footnote w:id="1">
    <w:p w14:paraId="6F28930A" w14:textId="77777777" w:rsidR="007E1AF0" w:rsidRPr="00472CC0" w:rsidRDefault="007E1AF0" w:rsidP="007E1AF0">
      <w:pPr>
        <w:pStyle w:val="FootnoteText"/>
        <w:rPr>
          <w:lang w:val="en-US"/>
        </w:rPr>
      </w:pPr>
      <w:r>
        <w:rPr>
          <w:rStyle w:val="FootnoteReference"/>
        </w:rPr>
        <w:footnoteRef/>
      </w:r>
      <w:r>
        <w:t xml:space="preserve"> </w:t>
      </w:r>
      <w:r w:rsidRPr="009325FD">
        <w:t xml:space="preserve">Collective complaint No. 92/2013, </w:t>
      </w:r>
      <w:r w:rsidRPr="009325FD">
        <w:rPr>
          <w:i/>
        </w:rPr>
        <w:t>Association for the Protection of All Children (APPROACH) Ltd v France</w:t>
      </w:r>
    </w:p>
  </w:footnote>
  <w:footnote w:id="2">
    <w:p w14:paraId="029DE3FE" w14:textId="3E6FC788" w:rsidR="007E1AF0" w:rsidRPr="00E95103" w:rsidRDefault="007E1AF0" w:rsidP="007E1AF0">
      <w:pPr>
        <w:pStyle w:val="FootnoteText"/>
        <w:rPr>
          <w:lang w:val="en-US"/>
        </w:rPr>
      </w:pPr>
      <w:r>
        <w:rPr>
          <w:rStyle w:val="FootnoteReference"/>
        </w:rPr>
        <w:footnoteRef/>
      </w:r>
      <w:r>
        <w:t xml:space="preserve"> </w:t>
      </w:r>
      <w:proofErr w:type="gramStart"/>
      <w:r>
        <w:rPr>
          <w:lang w:val="en-US"/>
        </w:rPr>
        <w:t>Decision on the Merits, Adoption 12 September 2014, Notification 3 November 2014, Publicity 4 March 2015, para.</w:t>
      </w:r>
      <w:proofErr w:type="gramEnd"/>
      <w:r>
        <w:rPr>
          <w:lang w:val="en-US"/>
        </w:rPr>
        <w:t xml:space="preserve"> 37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296CA7" w:rsidRDefault="00296CA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296CA7" w:rsidRDefault="00296CA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296CA7" w:rsidRDefault="00296CA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C50BE"/>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5BAC"/>
    <w:rsid w:val="00296CA7"/>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3F682D"/>
    <w:rsid w:val="00404FA3"/>
    <w:rsid w:val="00414428"/>
    <w:rsid w:val="00425F3B"/>
    <w:rsid w:val="004273F5"/>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05734"/>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E1AF0"/>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A5E2F"/>
    <w:rsid w:val="009B2828"/>
    <w:rsid w:val="009C0234"/>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6948"/>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94BDF"/>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1E55"/>
    <w:rsid w:val="00E67865"/>
    <w:rsid w:val="00E745E0"/>
    <w:rsid w:val="00E74E94"/>
    <w:rsid w:val="00E8745C"/>
    <w:rsid w:val="00E90F1D"/>
    <w:rsid w:val="00EA073C"/>
    <w:rsid w:val="00EA1EDD"/>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A4B3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apple-converted-space">
    <w:name w:val="apple-converted-space"/>
    <w:basedOn w:val="DefaultParagraphFont"/>
    <w:rsid w:val="007E1AF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apple-converted-space">
    <w:name w:val="apple-converted-space"/>
    <w:basedOn w:val="DefaultParagraphFont"/>
    <w:rsid w:val="007E1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74220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2A59B-349B-0748-81F9-5CA5AEBF6DD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635B1C17-3F8C-4317-A1CE-0978EF579ECD}"/>
</file>

<file path=docProps/app.xml><?xml version="1.0" encoding="utf-8"?>
<Properties xmlns="http://schemas.openxmlformats.org/officeDocument/2006/extended-properties" xmlns:vt="http://schemas.openxmlformats.org/officeDocument/2006/docPropsVTypes">
  <Template>Normal.dotm</Template>
  <TotalTime>1</TotalTime>
  <Pages>1</Pages>
  <Words>365</Words>
  <Characters>2081</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2442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2015-06-02T08:14:00Z</dcterms:created>
  <dcterms:modified xsi:type="dcterms:W3CDTF">2015-06-02T08:16:00Z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