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1CA12" w14:textId="77777777" w:rsidR="00C05D9B" w:rsidRPr="004B1E4E" w:rsidRDefault="00C05D9B" w:rsidP="00626C39"/>
    <w:p w14:paraId="1C720C6D" w14:textId="77777777" w:rsidR="005403E3" w:rsidRPr="004B1E4E" w:rsidRDefault="005403E3" w:rsidP="00626C39"/>
    <w:p w14:paraId="5E537D0D" w14:textId="77777777" w:rsidR="005403E3" w:rsidRPr="004B1E4E" w:rsidRDefault="005403E3" w:rsidP="00626C39"/>
    <w:p w14:paraId="2E8F541D" w14:textId="090A8B9E" w:rsidR="00570A4D" w:rsidRDefault="00856CC2" w:rsidP="000941E1">
      <w:pPr>
        <w:pStyle w:val="Title1"/>
      </w:pPr>
      <w:r>
        <w:t>Suriname’s</w:t>
      </w:r>
      <w:r w:rsidR="006E4C21">
        <w:t xml:space="preserve"> </w:t>
      </w:r>
      <w:r w:rsidR="000941E1">
        <w:t>Compliance with the International Covenant on Civil and Political Rights:</w:t>
      </w:r>
      <w:r w:rsidR="00570A4D">
        <w:t xml:space="preserve"> </w:t>
      </w:r>
    </w:p>
    <w:p w14:paraId="60306DA1" w14:textId="77777777" w:rsidR="00570A4D" w:rsidRDefault="00570A4D" w:rsidP="007F705D">
      <w:pPr>
        <w:pStyle w:val="Title1"/>
      </w:pPr>
      <w:r>
        <w:t>The Death Penalty</w:t>
      </w:r>
    </w:p>
    <w:p w14:paraId="171F4CCF" w14:textId="77777777" w:rsidR="004B1E4E" w:rsidRPr="004B1E4E" w:rsidRDefault="004B1E4E" w:rsidP="004B1E4E">
      <w:pPr>
        <w:jc w:val="center"/>
      </w:pPr>
    </w:p>
    <w:p w14:paraId="26D24DDC" w14:textId="77777777" w:rsidR="004B1E4E" w:rsidRPr="006761A7" w:rsidRDefault="004B1E4E" w:rsidP="006761A7">
      <w:pPr>
        <w:pStyle w:val="Title1"/>
      </w:pPr>
      <w:r w:rsidRPr="006761A7">
        <w:t xml:space="preserve">Submitted by </w:t>
      </w:r>
      <w:r w:rsidR="00AA7FCB" w:rsidRPr="006761A7">
        <w:t>T</w:t>
      </w:r>
      <w:r w:rsidRPr="006761A7">
        <w:t>he Advocates for Human Rights</w:t>
      </w:r>
    </w:p>
    <w:p w14:paraId="6D01AE49" w14:textId="77777777" w:rsidR="004B1E4E" w:rsidRDefault="004B1E4E" w:rsidP="00E1750C">
      <w:pPr>
        <w:pStyle w:val="Titlesubheading"/>
      </w:pPr>
      <w:r w:rsidRPr="004B1E4E">
        <w:t>a non-governmental organization in special consultative status with ECOSOC</w:t>
      </w:r>
      <w:r w:rsidR="00624A10">
        <w:t xml:space="preserve"> since 1996</w:t>
      </w:r>
    </w:p>
    <w:p w14:paraId="1740F62E" w14:textId="4C8B6920" w:rsidR="00570A4D" w:rsidRDefault="00570A4D" w:rsidP="00E1750C">
      <w:pPr>
        <w:pStyle w:val="Titlesubheading"/>
      </w:pPr>
      <w:r>
        <w:t>and</w:t>
      </w:r>
    </w:p>
    <w:p w14:paraId="6E13D0F9" w14:textId="26D540E9" w:rsidR="00570A4D" w:rsidRPr="00570A4D" w:rsidRDefault="00570A4D" w:rsidP="00E1750C">
      <w:pPr>
        <w:pStyle w:val="Titlesubheading"/>
        <w:rPr>
          <w:b/>
          <w:bCs/>
        </w:rPr>
      </w:pPr>
      <w:r>
        <w:rPr>
          <w:b/>
          <w:bCs/>
        </w:rPr>
        <w:t>The World Coalition Against the Death Penalty</w:t>
      </w:r>
    </w:p>
    <w:p w14:paraId="74881DA7" w14:textId="77777777" w:rsidR="004B1E4E" w:rsidRDefault="004B1E4E" w:rsidP="004B1E4E">
      <w:pPr>
        <w:jc w:val="center"/>
      </w:pPr>
    </w:p>
    <w:p w14:paraId="0E454DA4" w14:textId="3ADCB5F7" w:rsidR="00570A4D" w:rsidRDefault="00570A4D" w:rsidP="004B1E4E">
      <w:pPr>
        <w:jc w:val="center"/>
      </w:pPr>
      <w:r>
        <w:t xml:space="preserve">for the </w:t>
      </w:r>
      <w:r w:rsidR="00F16AE8">
        <w:t>141</w:t>
      </w:r>
      <w:r>
        <w:t xml:space="preserve"> Session of the </w:t>
      </w:r>
      <w:r w:rsidR="006E4C21">
        <w:t>Human Rights Committee</w:t>
      </w:r>
    </w:p>
    <w:p w14:paraId="6EA7556A" w14:textId="1CD88A1B" w:rsidR="00570A4D" w:rsidRDefault="00F16AE8" w:rsidP="004B1E4E">
      <w:pPr>
        <w:jc w:val="center"/>
      </w:pPr>
      <w:r>
        <w:t>1</w:t>
      </w:r>
      <w:r w:rsidR="00570A4D">
        <w:t>–</w:t>
      </w:r>
      <w:r>
        <w:t>23 July</w:t>
      </w:r>
      <w:r w:rsidR="00570A4D">
        <w:t xml:space="preserve"> 20</w:t>
      </w:r>
      <w:r>
        <w:t>24</w:t>
      </w:r>
    </w:p>
    <w:p w14:paraId="1C149820" w14:textId="77777777" w:rsidR="00570A4D" w:rsidRPr="004B1E4E" w:rsidRDefault="00570A4D" w:rsidP="004B1E4E">
      <w:pPr>
        <w:jc w:val="center"/>
      </w:pPr>
    </w:p>
    <w:p w14:paraId="3D93E372" w14:textId="3165B1A8" w:rsidR="00C214BA" w:rsidRPr="00570A4D" w:rsidRDefault="00C214BA" w:rsidP="00020381">
      <w:pPr>
        <w:pStyle w:val="Title1"/>
      </w:pPr>
      <w:r>
        <w:rPr>
          <w:b w:val="0"/>
        </w:rPr>
        <w:t xml:space="preserve">Submitted </w:t>
      </w:r>
      <w:r w:rsidR="6761D146">
        <w:rPr>
          <w:b w:val="0"/>
        </w:rPr>
        <w:t>3</w:t>
      </w:r>
      <w:r w:rsidR="001D5ED1">
        <w:rPr>
          <w:b w:val="0"/>
        </w:rPr>
        <w:t xml:space="preserve"> </w:t>
      </w:r>
      <w:r w:rsidR="1CFF3EC1">
        <w:rPr>
          <w:b w:val="0"/>
        </w:rPr>
        <w:t>June</w:t>
      </w:r>
      <w:r w:rsidR="00570A4D">
        <w:rPr>
          <w:b w:val="0"/>
        </w:rPr>
        <w:t xml:space="preserve"> </w:t>
      </w:r>
      <w:r w:rsidR="001D5ED1">
        <w:rPr>
          <w:b w:val="0"/>
        </w:rPr>
        <w:t>20</w:t>
      </w:r>
      <w:r w:rsidR="3EEAA145">
        <w:rPr>
          <w:b w:val="0"/>
        </w:rPr>
        <w:t>24</w:t>
      </w:r>
    </w:p>
    <w:p w14:paraId="5F0F5054" w14:textId="77777777" w:rsidR="001565F9" w:rsidRPr="00570A4D" w:rsidRDefault="001565F9" w:rsidP="005132BB">
      <w:pPr>
        <w:rPr>
          <w:bCs/>
        </w:rPr>
      </w:pPr>
    </w:p>
    <w:p w14:paraId="64B92EAF" w14:textId="49B9DC03" w:rsidR="27553789" w:rsidRDefault="004B1E4E" w:rsidP="20EBB8F7">
      <w:pPr>
        <w:jc w:val="both"/>
      </w:pPr>
      <w:r w:rsidRPr="004B1E4E">
        <w:rPr>
          <w:b/>
        </w:rPr>
        <w:t xml:space="preserve">The Advocates for Human Rights </w:t>
      </w:r>
      <w:r w:rsidRPr="004B1E4E">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A72103">
        <w:t>including</w:t>
      </w:r>
      <w:r w:rsidRPr="004B1E4E">
        <w:t xml:space="preserve"> monitoring and fact finding, direct legal representation, education and training, and publications. </w:t>
      </w:r>
      <w:r w:rsidR="27553789" w:rsidRPr="20EBB8F7">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7AE434B8" w14:textId="77777777" w:rsidR="00F4107A" w:rsidRDefault="00F4107A" w:rsidP="00626C39"/>
    <w:p w14:paraId="0C9288A9" w14:textId="46EBACAF" w:rsidR="00570A4D" w:rsidRPr="00F4107A" w:rsidRDefault="00570A4D" w:rsidP="00A53DDD">
      <w:pPr>
        <w:jc w:val="both"/>
      </w:pPr>
      <w:r>
        <w:rPr>
          <w:rStyle w:val="normaltextrun"/>
          <w:b/>
          <w:bCs/>
          <w:shd w:val="clear" w:color="auto" w:fill="FFFFFF"/>
        </w:rPr>
        <w:t>The World Coalition Against the Death Penalty (WCADP),</w:t>
      </w:r>
      <w:r>
        <w:rPr>
          <w:rStyle w:val="normaltextrun"/>
          <w:shd w:val="clear" w:color="auto" w:fill="FFFFFF"/>
        </w:rPr>
        <w:t xml:space="preserve">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Pr>
          <w:rStyle w:val="eop"/>
          <w:shd w:val="clear" w:color="auto" w:fill="FFFFFF"/>
        </w:rPr>
        <w:t> </w:t>
      </w:r>
    </w:p>
    <w:p w14:paraId="1FC77D31" w14:textId="077187F0" w:rsidR="004B1E4E" w:rsidRPr="004B1E4E" w:rsidRDefault="004B1E4E" w:rsidP="004B1E4E">
      <w:pPr>
        <w:jc w:val="center"/>
        <w:rPr>
          <w:b/>
          <w:caps/>
        </w:rPr>
      </w:pPr>
      <w:r>
        <w:br w:type="page"/>
      </w:r>
    </w:p>
    <w:p w14:paraId="59DA5C6B" w14:textId="0BCE0C78" w:rsidR="00570A4D" w:rsidRDefault="006E6CFD" w:rsidP="00CE5CA0">
      <w:pPr>
        <w:numPr>
          <w:ilvl w:val="0"/>
          <w:numId w:val="7"/>
        </w:numPr>
        <w:spacing w:after="120"/>
        <w:jc w:val="both"/>
      </w:pPr>
      <w:r>
        <w:lastRenderedPageBreak/>
        <w:t>Suriname</w:t>
      </w:r>
      <w:r w:rsidR="00570A4D">
        <w:t xml:space="preserve"> abolished the death penalty </w:t>
      </w:r>
      <w:r>
        <w:t>in</w:t>
      </w:r>
      <w:r w:rsidR="0019691F">
        <w:t xml:space="preserve"> the </w:t>
      </w:r>
      <w:r w:rsidR="0A82C8F2">
        <w:t xml:space="preserve">Penal Code in 2015 and </w:t>
      </w:r>
      <w:r>
        <w:t>in</w:t>
      </w:r>
      <w:r w:rsidR="0019691F">
        <w:t xml:space="preserve"> the Military</w:t>
      </w:r>
      <w:r>
        <w:t xml:space="preserve"> </w:t>
      </w:r>
      <w:r w:rsidR="0019691F">
        <w:t xml:space="preserve">Penal Code in </w:t>
      </w:r>
      <w:r>
        <w:t>August 202</w:t>
      </w:r>
      <w:r w:rsidR="00407A4A">
        <w:t>1</w:t>
      </w:r>
      <w:r w:rsidR="005A4BC1">
        <w:t>.</w:t>
      </w:r>
      <w:r w:rsidR="001B1E13">
        <w:rPr>
          <w:rStyle w:val="FootnoteReference"/>
        </w:rPr>
        <w:footnoteReference w:id="2"/>
      </w:r>
    </w:p>
    <w:p w14:paraId="7558052F" w14:textId="40DA03CF" w:rsidR="00570A4D" w:rsidRDefault="001B1629" w:rsidP="00CE5CA0">
      <w:pPr>
        <w:numPr>
          <w:ilvl w:val="0"/>
          <w:numId w:val="7"/>
        </w:numPr>
        <w:spacing w:after="120"/>
        <w:jc w:val="both"/>
      </w:pPr>
      <w:r w:rsidRPr="001B1629">
        <w:rPr>
          <w:kern w:val="0"/>
        </w:rPr>
        <w:t xml:space="preserve">Suriname has not </w:t>
      </w:r>
      <w:r w:rsidR="00B721F7">
        <w:rPr>
          <w:kern w:val="0"/>
        </w:rPr>
        <w:t xml:space="preserve">yet </w:t>
      </w:r>
      <w:r w:rsidR="00C23248">
        <w:rPr>
          <w:kern w:val="0"/>
        </w:rPr>
        <w:t>ratified</w:t>
      </w:r>
      <w:r w:rsidRPr="001B1629">
        <w:rPr>
          <w:kern w:val="0"/>
        </w:rPr>
        <w:t xml:space="preserve"> the </w:t>
      </w:r>
      <w:r w:rsidR="00A242D6">
        <w:rPr>
          <w:kern w:val="0"/>
        </w:rPr>
        <w:t>Second</w:t>
      </w:r>
      <w:r w:rsidRPr="001B1629">
        <w:rPr>
          <w:kern w:val="0"/>
        </w:rPr>
        <w:t xml:space="preserve"> </w:t>
      </w:r>
      <w:r w:rsidR="000A33EF">
        <w:rPr>
          <w:kern w:val="0"/>
        </w:rPr>
        <w:t>O</w:t>
      </w:r>
      <w:r w:rsidRPr="001B1629">
        <w:rPr>
          <w:kern w:val="0"/>
        </w:rPr>
        <w:t xml:space="preserve">ptional </w:t>
      </w:r>
      <w:r w:rsidR="000A33EF">
        <w:rPr>
          <w:kern w:val="0"/>
        </w:rPr>
        <w:t>P</w:t>
      </w:r>
      <w:r w:rsidRPr="001B1629">
        <w:rPr>
          <w:kern w:val="0"/>
        </w:rPr>
        <w:t xml:space="preserve">rotocol to the </w:t>
      </w:r>
      <w:r w:rsidR="00C23248">
        <w:t xml:space="preserve">International </w:t>
      </w:r>
      <w:r w:rsidR="00C23248" w:rsidRPr="001B1629">
        <w:t xml:space="preserve">Covenant on Civil and Political </w:t>
      </w:r>
      <w:r w:rsidR="00B721F7">
        <w:t>R</w:t>
      </w:r>
      <w:r w:rsidR="00C23248" w:rsidRPr="001B1629">
        <w:t>ights</w:t>
      </w:r>
      <w:r w:rsidR="082CABFF" w:rsidRPr="001B1629">
        <w:t xml:space="preserve"> (OP2)</w:t>
      </w:r>
      <w:r w:rsidR="002C2748">
        <w:t xml:space="preserve">, </w:t>
      </w:r>
      <w:r w:rsidR="001978B5">
        <w:t xml:space="preserve">aiming at </w:t>
      </w:r>
      <w:r w:rsidR="002C2748">
        <w:t>the abolition of the death penalty.</w:t>
      </w:r>
    </w:p>
    <w:p w14:paraId="402FA59A" w14:textId="06D0F7FD" w:rsidR="00CD46E8" w:rsidRPr="00CD46E8" w:rsidRDefault="00B00D6F" w:rsidP="00CD46E8">
      <w:pPr>
        <w:autoSpaceDE w:val="0"/>
        <w:autoSpaceDN w:val="0"/>
        <w:adjustRightInd w:val="0"/>
        <w:spacing w:after="240"/>
        <w:jc w:val="center"/>
        <w:rPr>
          <w:b/>
          <w:bCs/>
        </w:rPr>
      </w:pPr>
      <w:r>
        <w:rPr>
          <w:b/>
          <w:bCs/>
        </w:rPr>
        <w:t xml:space="preserve">Suriname </w:t>
      </w:r>
      <w:r w:rsidR="0032533B">
        <w:rPr>
          <w:b/>
          <w:bCs/>
        </w:rPr>
        <w:t>should ratify the Second Optional Protocol to the ICCPR</w:t>
      </w:r>
      <w:r w:rsidR="0076622A">
        <w:rPr>
          <w:b/>
          <w:bCs/>
        </w:rPr>
        <w:t xml:space="preserve"> </w:t>
      </w:r>
    </w:p>
    <w:p w14:paraId="733C7EA9" w14:textId="4D68FD80" w:rsidR="00FB6499" w:rsidRDefault="00BC7A8B" w:rsidP="0026709A">
      <w:pPr>
        <w:numPr>
          <w:ilvl w:val="0"/>
          <w:numId w:val="7"/>
        </w:numPr>
        <w:spacing w:after="120"/>
        <w:jc w:val="both"/>
      </w:pPr>
      <w:r>
        <w:t xml:space="preserve">In </w:t>
      </w:r>
      <w:r w:rsidR="000B35C0">
        <w:t xml:space="preserve">Suriname’s </w:t>
      </w:r>
      <w:r>
        <w:t>most recent</w:t>
      </w:r>
      <w:r w:rsidR="007D27E0">
        <w:t xml:space="preserve"> </w:t>
      </w:r>
      <w:r w:rsidR="006F051F">
        <w:t>State Party</w:t>
      </w:r>
      <w:r w:rsidR="0076622A">
        <w:t xml:space="preserve"> </w:t>
      </w:r>
      <w:r w:rsidR="006F051F">
        <w:t>Report</w:t>
      </w:r>
      <w:r w:rsidR="0076622A">
        <w:t>, Suriname</w:t>
      </w:r>
      <w:r w:rsidR="006F051F">
        <w:t xml:space="preserve"> </w:t>
      </w:r>
      <w:r w:rsidR="00F15102">
        <w:t>states that steps</w:t>
      </w:r>
      <w:r w:rsidR="00907568">
        <w:t xml:space="preserve"> toward the ratification of </w:t>
      </w:r>
      <w:r w:rsidR="1AF4EF42">
        <w:t>OP2</w:t>
      </w:r>
      <w:r w:rsidR="00907568">
        <w:t xml:space="preserve"> can be considered</w:t>
      </w:r>
      <w:r w:rsidR="00706647">
        <w:t xml:space="preserve"> </w:t>
      </w:r>
      <w:r w:rsidR="002B4007">
        <w:t xml:space="preserve">due to </w:t>
      </w:r>
      <w:r w:rsidR="00F10AFB">
        <w:t xml:space="preserve">the </w:t>
      </w:r>
      <w:r w:rsidR="00706647">
        <w:t xml:space="preserve">progress </w:t>
      </w:r>
      <w:r w:rsidR="00F10AFB">
        <w:t xml:space="preserve">made </w:t>
      </w:r>
      <w:r w:rsidR="002A2894">
        <w:t xml:space="preserve">in </w:t>
      </w:r>
      <w:r w:rsidR="00C823A6">
        <w:t xml:space="preserve">amending the </w:t>
      </w:r>
      <w:r w:rsidR="00F10AFB">
        <w:t>M</w:t>
      </w:r>
      <w:r w:rsidR="00D940E6">
        <w:t xml:space="preserve">ilitary </w:t>
      </w:r>
      <w:r w:rsidR="00F10AFB">
        <w:t>P</w:t>
      </w:r>
      <w:r w:rsidR="00D940E6">
        <w:t xml:space="preserve">enal </w:t>
      </w:r>
      <w:r w:rsidR="00F10AFB">
        <w:t>C</w:t>
      </w:r>
      <w:r w:rsidR="00D940E6">
        <w:t>ode</w:t>
      </w:r>
      <w:r w:rsidR="00C823A6">
        <w:t xml:space="preserve"> to abolish the death penalty.</w:t>
      </w:r>
      <w:r w:rsidR="009024BA" w:rsidRPr="009024BA">
        <w:rPr>
          <w:rStyle w:val="FootnoteReference"/>
        </w:rPr>
        <w:t xml:space="preserve"> </w:t>
      </w:r>
      <w:r w:rsidR="009024BA">
        <w:rPr>
          <w:rStyle w:val="FootnoteReference"/>
        </w:rPr>
        <w:footnoteReference w:id="3"/>
      </w:r>
    </w:p>
    <w:p w14:paraId="4A493DF9" w14:textId="54A4D6B9" w:rsidR="00FB6499" w:rsidRDefault="004A1EDA" w:rsidP="0026709A">
      <w:pPr>
        <w:numPr>
          <w:ilvl w:val="0"/>
          <w:numId w:val="7"/>
        </w:numPr>
        <w:spacing w:after="120"/>
        <w:jc w:val="both"/>
      </w:pPr>
      <w:r>
        <w:t>The</w:t>
      </w:r>
      <w:r w:rsidR="00B271B6">
        <w:t xml:space="preserve"> Committee</w:t>
      </w:r>
      <w:r w:rsidR="00C20073">
        <w:t>,</w:t>
      </w:r>
      <w:r w:rsidR="00B271B6">
        <w:t xml:space="preserve"> in its</w:t>
      </w:r>
      <w:r>
        <w:t xml:space="preserve"> </w:t>
      </w:r>
      <w:r w:rsidR="001B1E13">
        <w:t>2023</w:t>
      </w:r>
      <w:r>
        <w:t xml:space="preserve"> List of Issues</w:t>
      </w:r>
      <w:r w:rsidR="00C20073">
        <w:t>,</w:t>
      </w:r>
      <w:r>
        <w:t xml:space="preserve"> </w:t>
      </w:r>
      <w:r w:rsidR="00A242D6">
        <w:t>request</w:t>
      </w:r>
      <w:r w:rsidR="00C20073">
        <w:t>ed</w:t>
      </w:r>
      <w:r w:rsidR="00A242D6">
        <w:t xml:space="preserve"> </w:t>
      </w:r>
      <w:r w:rsidR="00052EA5">
        <w:t xml:space="preserve">further information on measures </w:t>
      </w:r>
      <w:r w:rsidR="00B271B6">
        <w:t>Suriname ha</w:t>
      </w:r>
      <w:r w:rsidR="002A12BA">
        <w:t>d</w:t>
      </w:r>
      <w:r w:rsidR="00B271B6">
        <w:t xml:space="preserve"> </w:t>
      </w:r>
      <w:r w:rsidR="00052EA5">
        <w:t xml:space="preserve">taken to ratify </w:t>
      </w:r>
      <w:r w:rsidR="15679204" w:rsidRPr="001B1629">
        <w:t>OP2</w:t>
      </w:r>
      <w:r w:rsidR="00A242D6">
        <w:t>.</w:t>
      </w:r>
      <w:r w:rsidR="00EF03CF">
        <w:rPr>
          <w:rStyle w:val="FootnoteReference"/>
        </w:rPr>
        <w:footnoteReference w:id="4"/>
      </w:r>
      <w:r w:rsidR="00A242D6">
        <w:t xml:space="preserve"> </w:t>
      </w:r>
    </w:p>
    <w:p w14:paraId="04430B3B" w14:textId="63D43D97" w:rsidR="006043A3" w:rsidRDefault="00A53DDD" w:rsidP="00215856">
      <w:pPr>
        <w:numPr>
          <w:ilvl w:val="0"/>
          <w:numId w:val="7"/>
        </w:numPr>
        <w:spacing w:after="120"/>
        <w:jc w:val="both"/>
      </w:pPr>
      <w:r>
        <w:t>During the interactive dialogue</w:t>
      </w:r>
      <w:r w:rsidR="00E40BA7">
        <w:t xml:space="preserve"> </w:t>
      </w:r>
      <w:r w:rsidR="004B2DF2">
        <w:t xml:space="preserve">for Suriname’s </w:t>
      </w:r>
      <w:r w:rsidR="004B2DF2" w:rsidRPr="00546E4C">
        <w:t>third</w:t>
      </w:r>
      <w:r w:rsidR="0033763B">
        <w:t xml:space="preserve"> Universal Periodic Review</w:t>
      </w:r>
      <w:r>
        <w:t>,</w:t>
      </w:r>
      <w:r w:rsidR="00B271B6">
        <w:t xml:space="preserve"> Member</w:t>
      </w:r>
      <w:r w:rsidR="006B75FF">
        <w:t xml:space="preserve"> </w:t>
      </w:r>
      <w:r w:rsidR="38C826C1">
        <w:t>S</w:t>
      </w:r>
      <w:r w:rsidR="006B75FF">
        <w:t xml:space="preserve">tates </w:t>
      </w:r>
      <w:r w:rsidR="00E02FE6">
        <w:t>commended</w:t>
      </w:r>
      <w:r w:rsidR="006B75FF">
        <w:t xml:space="preserve"> Suriname for taking the steps to</w:t>
      </w:r>
      <w:r w:rsidR="00420169">
        <w:t>ward the total abolition of the death penalty</w:t>
      </w:r>
      <w:r w:rsidR="00ED5936">
        <w:t xml:space="preserve"> </w:t>
      </w:r>
      <w:r w:rsidR="00332011">
        <w:t xml:space="preserve">and </w:t>
      </w:r>
      <w:r w:rsidR="00322150">
        <w:t>took note of</w:t>
      </w:r>
      <w:r w:rsidR="00332011">
        <w:t xml:space="preserve"> the efforts </w:t>
      </w:r>
      <w:r w:rsidR="00322150">
        <w:t xml:space="preserve">Suriname has </w:t>
      </w:r>
      <w:r w:rsidR="00332011">
        <w:t>made to ratify OP2.</w:t>
      </w:r>
      <w:r w:rsidR="005A4BC1">
        <w:rPr>
          <w:rStyle w:val="FootnoteReference"/>
        </w:rPr>
        <w:footnoteReference w:id="5"/>
      </w:r>
      <w:r w:rsidR="00322150">
        <w:t xml:space="preserve"> </w:t>
      </w:r>
      <w:r w:rsidR="006043A3">
        <w:t>Suriname received 9 recommendations to ratify or accede</w:t>
      </w:r>
      <w:r w:rsidR="00322150">
        <w:t xml:space="preserve"> to</w:t>
      </w:r>
      <w:r w:rsidR="73A12DEA">
        <w:t xml:space="preserve">, or </w:t>
      </w:r>
      <w:r w:rsidR="00322150">
        <w:t xml:space="preserve">to </w:t>
      </w:r>
      <w:r w:rsidR="73A12DEA">
        <w:t>consider ratifying or acceding</w:t>
      </w:r>
      <w:r w:rsidR="006043A3">
        <w:t xml:space="preserve"> to</w:t>
      </w:r>
      <w:r w:rsidR="00322150">
        <w:t>,</w:t>
      </w:r>
      <w:r w:rsidR="006043A3">
        <w:t xml:space="preserve"> OP2.</w:t>
      </w:r>
      <w:r w:rsidR="00D61189">
        <w:rPr>
          <w:rStyle w:val="FootnoteReference"/>
        </w:rPr>
        <w:footnoteReference w:id="6"/>
      </w:r>
      <w:r w:rsidR="006043A3">
        <w:t xml:space="preserve"> </w:t>
      </w:r>
    </w:p>
    <w:p w14:paraId="1B129740" w14:textId="593430E0" w:rsidR="006043A3" w:rsidRDefault="00322150" w:rsidP="006043A3">
      <w:pPr>
        <w:numPr>
          <w:ilvl w:val="0"/>
          <w:numId w:val="7"/>
        </w:numPr>
        <w:spacing w:after="120"/>
        <w:jc w:val="both"/>
      </w:pPr>
      <w:r>
        <w:rPr>
          <w:color w:val="000000"/>
          <w:kern w:val="0"/>
        </w:rPr>
        <w:t>As part of the UPR interactive dialogue, t</w:t>
      </w:r>
      <w:r w:rsidR="006043A3" w:rsidRPr="00D1515C">
        <w:rPr>
          <w:color w:val="000000"/>
          <w:kern w:val="0"/>
        </w:rPr>
        <w:t xml:space="preserve">he delegation of Suriname reiterated </w:t>
      </w:r>
      <w:r w:rsidR="00A41540">
        <w:rPr>
          <w:color w:val="000000"/>
          <w:kern w:val="0"/>
        </w:rPr>
        <w:t xml:space="preserve">that </w:t>
      </w:r>
      <w:r w:rsidR="00F32521">
        <w:rPr>
          <w:color w:val="000000"/>
          <w:kern w:val="0"/>
        </w:rPr>
        <w:t xml:space="preserve">it would take further steps to </w:t>
      </w:r>
      <w:r w:rsidR="00240F54">
        <w:rPr>
          <w:color w:val="000000"/>
          <w:kern w:val="0"/>
        </w:rPr>
        <w:t>ratify OP2.</w:t>
      </w:r>
      <w:r w:rsidR="005A4BC1">
        <w:rPr>
          <w:rStyle w:val="FootnoteReference"/>
        </w:rPr>
        <w:footnoteReference w:id="7"/>
      </w:r>
    </w:p>
    <w:p w14:paraId="33412A4C" w14:textId="17F9E428" w:rsidR="006043A3" w:rsidRPr="008D61B5" w:rsidRDefault="006043A3" w:rsidP="16AB8D17">
      <w:pPr>
        <w:numPr>
          <w:ilvl w:val="0"/>
          <w:numId w:val="7"/>
        </w:numPr>
        <w:spacing w:after="120"/>
        <w:jc w:val="both"/>
        <w:rPr>
          <w:color w:val="000000" w:themeColor="text1"/>
        </w:rPr>
      </w:pPr>
      <w:r w:rsidRPr="008D61B5">
        <w:lastRenderedPageBreak/>
        <w:t xml:space="preserve">Suriname noted the recommendations and stated that </w:t>
      </w:r>
      <w:r>
        <w:t>f</w:t>
      </w:r>
      <w:r w:rsidRPr="008D61B5">
        <w:rPr>
          <w:color w:val="000000"/>
          <w:kern w:val="0"/>
        </w:rPr>
        <w:t xml:space="preserve">urther steps </w:t>
      </w:r>
      <w:r>
        <w:rPr>
          <w:color w:val="000000"/>
          <w:kern w:val="0"/>
        </w:rPr>
        <w:t>have been</w:t>
      </w:r>
      <w:r w:rsidRPr="008D61B5">
        <w:rPr>
          <w:color w:val="000000"/>
          <w:kern w:val="0"/>
        </w:rPr>
        <w:t xml:space="preserve"> taken towards ratification of </w:t>
      </w:r>
      <w:r w:rsidR="05BDFDA2" w:rsidRPr="120F3110">
        <w:rPr>
          <w:color w:val="000000" w:themeColor="text1"/>
        </w:rPr>
        <w:t>OP2</w:t>
      </w:r>
      <w:r>
        <w:rPr>
          <w:color w:val="000000"/>
          <w:kern w:val="0"/>
        </w:rPr>
        <w:t>, such as the aboli</w:t>
      </w:r>
      <w:r w:rsidR="2437BECB" w:rsidRPr="120F3110">
        <w:rPr>
          <w:color w:val="000000" w:themeColor="text1"/>
        </w:rPr>
        <w:t>tion</w:t>
      </w:r>
      <w:r>
        <w:rPr>
          <w:color w:val="000000"/>
          <w:kern w:val="0"/>
        </w:rPr>
        <w:t xml:space="preserve"> of the death penalty in the Penal Code (2015) and the </w:t>
      </w:r>
      <w:r w:rsidRPr="00983DFC">
        <w:rPr>
          <w:color w:val="000000"/>
          <w:kern w:val="0"/>
        </w:rPr>
        <w:t>Military Penal Code (2021).</w:t>
      </w:r>
      <w:r w:rsidR="005A4BC1" w:rsidRPr="00983DFC">
        <w:rPr>
          <w:rStyle w:val="FootnoteReference"/>
          <w:color w:val="000000"/>
          <w:kern w:val="0"/>
        </w:rPr>
        <w:footnoteReference w:id="8"/>
      </w:r>
      <w:r>
        <w:rPr>
          <w:color w:val="000000"/>
          <w:kern w:val="0"/>
        </w:rPr>
        <w:t xml:space="preserve"> </w:t>
      </w:r>
    </w:p>
    <w:p w14:paraId="382B9477" w14:textId="383059B9" w:rsidR="00570A4D" w:rsidRDefault="00570A4D" w:rsidP="00CE5CA0">
      <w:pPr>
        <w:numPr>
          <w:ilvl w:val="0"/>
          <w:numId w:val="7"/>
        </w:numPr>
        <w:spacing w:after="120"/>
        <w:jc w:val="both"/>
      </w:pPr>
      <w:r>
        <w:rPr>
          <w:b/>
          <w:bCs/>
        </w:rPr>
        <w:t>Suggested recommendation</w:t>
      </w:r>
      <w:r>
        <w:t>:</w:t>
      </w:r>
    </w:p>
    <w:p w14:paraId="3E10ADED" w14:textId="447E77C7" w:rsidR="005E64BB" w:rsidRDefault="00570A4D" w:rsidP="00570A4D">
      <w:pPr>
        <w:numPr>
          <w:ilvl w:val="1"/>
          <w:numId w:val="7"/>
        </w:numPr>
        <w:spacing w:after="120"/>
        <w:jc w:val="both"/>
      </w:pPr>
      <w:r w:rsidRPr="16AB8D17">
        <w:rPr>
          <w:b/>
          <w:bCs/>
        </w:rPr>
        <w:t>Take all necessary steps to ratify the Second Optional Protocol to the International Covenant on Civil and Political Rights, without reservations</w:t>
      </w:r>
      <w:r>
        <w:t>.</w:t>
      </w:r>
    </w:p>
    <w:sectPr w:rsidR="005E64BB" w:rsidSect="00A94972">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6AA964" w14:textId="77777777" w:rsidR="00B1627D" w:rsidRDefault="00B1627D">
      <w:r>
        <w:separator/>
      </w:r>
    </w:p>
  </w:endnote>
  <w:endnote w:type="continuationSeparator" w:id="0">
    <w:p w14:paraId="67465209" w14:textId="77777777" w:rsidR="00B1627D" w:rsidRDefault="00B1627D">
      <w:r>
        <w:continuationSeparator/>
      </w:r>
    </w:p>
  </w:endnote>
  <w:endnote w:type="continuationNotice" w:id="1">
    <w:p w14:paraId="3B5D97E5" w14:textId="77777777" w:rsidR="00B1627D" w:rsidRDefault="00B162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a14="http://schemas.microsoft.com/office/drawing/2010/main">
          <w:pict>
            <v:line id="Straight Connector 1"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62D8D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14:paraId="38491264" w14:textId="4B34C38E" w:rsidR="00804604" w:rsidRPr="00345B90" w:rsidRDefault="00107B89"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8DC1A5" w14:textId="77777777" w:rsidR="00B1627D" w:rsidRDefault="00B1627D">
      <w:r>
        <w:separator/>
      </w:r>
    </w:p>
  </w:footnote>
  <w:footnote w:type="continuationSeparator" w:id="0">
    <w:p w14:paraId="73BE3BC4" w14:textId="77777777" w:rsidR="00B1627D" w:rsidRDefault="00B1627D">
      <w:r>
        <w:continuationSeparator/>
      </w:r>
    </w:p>
  </w:footnote>
  <w:footnote w:type="continuationNotice" w:id="1">
    <w:p w14:paraId="16C068FC" w14:textId="77777777" w:rsidR="00B1627D" w:rsidRDefault="00B1627D"/>
  </w:footnote>
  <w:footnote w:id="2">
    <w:p w14:paraId="112F0617" w14:textId="332F366D" w:rsidR="001B1E13" w:rsidRPr="002F2758" w:rsidRDefault="001B1E13" w:rsidP="002F27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color w:val="000000"/>
          <w:kern w:val="0"/>
          <w:sz w:val="20"/>
          <w:szCs w:val="20"/>
        </w:rPr>
      </w:pPr>
      <w:r w:rsidRPr="001B0022">
        <w:rPr>
          <w:rStyle w:val="FootnoteReference"/>
          <w:sz w:val="20"/>
          <w:szCs w:val="20"/>
        </w:rPr>
        <w:footnoteRef/>
      </w:r>
      <w:r w:rsidRPr="001B0022">
        <w:rPr>
          <w:sz w:val="20"/>
          <w:szCs w:val="20"/>
        </w:rPr>
        <w:t xml:space="preserve"> </w:t>
      </w:r>
      <w:r w:rsidR="001B0022" w:rsidRPr="001B0022">
        <w:rPr>
          <w:sz w:val="20"/>
          <w:szCs w:val="20"/>
        </w:rPr>
        <w:t xml:space="preserve">Human Rights </w:t>
      </w:r>
      <w:r w:rsidR="001B0022" w:rsidRPr="002F2758">
        <w:rPr>
          <w:sz w:val="20"/>
          <w:szCs w:val="20"/>
        </w:rPr>
        <w:t xml:space="preserve">Committee, </w:t>
      </w:r>
      <w:proofErr w:type="gramStart"/>
      <w:r w:rsidR="002F2758" w:rsidRPr="002F2758">
        <w:rPr>
          <w:i/>
          <w:iCs/>
          <w:color w:val="000000"/>
          <w:kern w:val="0"/>
          <w:sz w:val="20"/>
          <w:szCs w:val="20"/>
        </w:rPr>
        <w:t>Fourth</w:t>
      </w:r>
      <w:proofErr w:type="gramEnd"/>
      <w:r w:rsidR="002F2758" w:rsidRPr="002F2758">
        <w:rPr>
          <w:i/>
          <w:iCs/>
          <w:color w:val="000000"/>
          <w:kern w:val="0"/>
          <w:sz w:val="20"/>
          <w:szCs w:val="20"/>
        </w:rPr>
        <w:t xml:space="preserve"> periodic report submitted by Suriname under article 40 of the Covenant, due in 2020</w:t>
      </w:r>
      <w:r w:rsidR="001B0022" w:rsidRPr="002F2758">
        <w:rPr>
          <w:sz w:val="20"/>
          <w:szCs w:val="20"/>
        </w:rPr>
        <w:t>, (</w:t>
      </w:r>
      <w:r w:rsidR="001B0022">
        <w:rPr>
          <w:sz w:val="20"/>
          <w:szCs w:val="20"/>
        </w:rPr>
        <w:t>Dec</w:t>
      </w:r>
      <w:r w:rsidR="001B0022" w:rsidRPr="001B0022">
        <w:rPr>
          <w:sz w:val="20"/>
          <w:szCs w:val="20"/>
        </w:rPr>
        <w:t xml:space="preserve">. </w:t>
      </w:r>
      <w:r w:rsidR="001B0022">
        <w:rPr>
          <w:sz w:val="20"/>
          <w:szCs w:val="20"/>
        </w:rPr>
        <w:t>5</w:t>
      </w:r>
      <w:r w:rsidR="001B0022" w:rsidRPr="001B0022">
        <w:rPr>
          <w:sz w:val="20"/>
          <w:szCs w:val="20"/>
        </w:rPr>
        <w:t>, 202</w:t>
      </w:r>
      <w:r w:rsidR="001B0022">
        <w:rPr>
          <w:sz w:val="20"/>
          <w:szCs w:val="20"/>
        </w:rPr>
        <w:t>2</w:t>
      </w:r>
      <w:r w:rsidR="001B0022" w:rsidRPr="001B0022">
        <w:rPr>
          <w:sz w:val="20"/>
          <w:szCs w:val="20"/>
        </w:rPr>
        <w:t>), U.N. Doc. CCPR/C/</w:t>
      </w:r>
      <w:r w:rsidR="001B0022">
        <w:rPr>
          <w:sz w:val="20"/>
          <w:szCs w:val="20"/>
        </w:rPr>
        <w:t>SUR</w:t>
      </w:r>
      <w:r w:rsidR="001B0022" w:rsidRPr="001B0022">
        <w:rPr>
          <w:sz w:val="20"/>
          <w:szCs w:val="20"/>
        </w:rPr>
        <w:t>/</w:t>
      </w:r>
      <w:r w:rsidR="001B0022">
        <w:rPr>
          <w:sz w:val="20"/>
          <w:szCs w:val="20"/>
        </w:rPr>
        <w:t>4.</w:t>
      </w:r>
      <w:r w:rsidR="00B271B6">
        <w:rPr>
          <w:sz w:val="20"/>
          <w:szCs w:val="20"/>
        </w:rPr>
        <w:t xml:space="preserve"> </w:t>
      </w:r>
      <w:r w:rsidR="00C16315">
        <w:t>¶</w:t>
      </w:r>
      <w:r w:rsidR="00F91361">
        <w:t> </w:t>
      </w:r>
      <w:r w:rsidR="000E1A3A">
        <w:rPr>
          <w:sz w:val="20"/>
          <w:szCs w:val="20"/>
        </w:rPr>
        <w:t>58</w:t>
      </w:r>
      <w:r w:rsidR="00D247BB">
        <w:rPr>
          <w:sz w:val="20"/>
          <w:szCs w:val="20"/>
        </w:rPr>
        <w:t>.</w:t>
      </w:r>
    </w:p>
  </w:footnote>
  <w:footnote w:id="3">
    <w:p w14:paraId="2B328764" w14:textId="3547C7E5" w:rsidR="009024BA" w:rsidRPr="006E7D54" w:rsidRDefault="009024BA" w:rsidP="009024BA">
      <w:pPr>
        <w:pStyle w:val="FootnoteText"/>
        <w:rPr>
          <w:sz w:val="20"/>
          <w:szCs w:val="20"/>
        </w:rPr>
      </w:pPr>
      <w:r w:rsidRPr="00362BB0">
        <w:rPr>
          <w:rStyle w:val="FootnoteReference"/>
          <w:sz w:val="20"/>
          <w:szCs w:val="20"/>
        </w:rPr>
        <w:footnoteRef/>
      </w:r>
      <w:r w:rsidRPr="00362BB0">
        <w:rPr>
          <w:sz w:val="20"/>
          <w:szCs w:val="20"/>
        </w:rPr>
        <w:t xml:space="preserve"> </w:t>
      </w:r>
      <w:r w:rsidRPr="001B0022">
        <w:rPr>
          <w:sz w:val="20"/>
          <w:szCs w:val="20"/>
        </w:rPr>
        <w:t xml:space="preserve">Human Rights </w:t>
      </w:r>
      <w:r w:rsidRPr="002F2758">
        <w:rPr>
          <w:sz w:val="20"/>
          <w:szCs w:val="20"/>
        </w:rPr>
        <w:t xml:space="preserve">Committee, </w:t>
      </w:r>
      <w:proofErr w:type="gramStart"/>
      <w:r w:rsidRPr="002F2758">
        <w:rPr>
          <w:i/>
          <w:iCs/>
          <w:color w:val="000000"/>
          <w:kern w:val="0"/>
          <w:sz w:val="20"/>
          <w:szCs w:val="20"/>
        </w:rPr>
        <w:t>Fourth</w:t>
      </w:r>
      <w:proofErr w:type="gramEnd"/>
      <w:r w:rsidRPr="002F2758">
        <w:rPr>
          <w:i/>
          <w:iCs/>
          <w:color w:val="000000"/>
          <w:kern w:val="0"/>
          <w:sz w:val="20"/>
          <w:szCs w:val="20"/>
        </w:rPr>
        <w:t xml:space="preserve"> periodic report submitted by Suriname under article 40 of the Covenant, due in 2020</w:t>
      </w:r>
      <w:r w:rsidRPr="002F2758">
        <w:rPr>
          <w:sz w:val="20"/>
          <w:szCs w:val="20"/>
        </w:rPr>
        <w:t>, (</w:t>
      </w:r>
      <w:r>
        <w:rPr>
          <w:sz w:val="20"/>
          <w:szCs w:val="20"/>
        </w:rPr>
        <w:t>Dec</w:t>
      </w:r>
      <w:r w:rsidRPr="001B0022">
        <w:rPr>
          <w:sz w:val="20"/>
          <w:szCs w:val="20"/>
        </w:rPr>
        <w:t xml:space="preserve">. </w:t>
      </w:r>
      <w:r>
        <w:rPr>
          <w:sz w:val="20"/>
          <w:szCs w:val="20"/>
        </w:rPr>
        <w:t>5</w:t>
      </w:r>
      <w:r w:rsidRPr="001B0022">
        <w:rPr>
          <w:sz w:val="20"/>
          <w:szCs w:val="20"/>
        </w:rPr>
        <w:t>, 202</w:t>
      </w:r>
      <w:r>
        <w:rPr>
          <w:sz w:val="20"/>
          <w:szCs w:val="20"/>
        </w:rPr>
        <w:t>2</w:t>
      </w:r>
      <w:r w:rsidRPr="001B0022">
        <w:rPr>
          <w:sz w:val="20"/>
          <w:szCs w:val="20"/>
        </w:rPr>
        <w:t>), U.N. Doc. CCPR/C/</w:t>
      </w:r>
      <w:r>
        <w:rPr>
          <w:sz w:val="20"/>
          <w:szCs w:val="20"/>
        </w:rPr>
        <w:t>SUR</w:t>
      </w:r>
      <w:r w:rsidRPr="001B0022">
        <w:rPr>
          <w:sz w:val="20"/>
          <w:szCs w:val="20"/>
        </w:rPr>
        <w:t>/</w:t>
      </w:r>
      <w:r>
        <w:rPr>
          <w:sz w:val="20"/>
          <w:szCs w:val="20"/>
        </w:rPr>
        <w:t>4.</w:t>
      </w:r>
      <w:r w:rsidR="00B271B6" w:rsidRPr="00B271B6">
        <w:rPr>
          <w:sz w:val="20"/>
          <w:szCs w:val="20"/>
        </w:rPr>
        <w:t xml:space="preserve"> </w:t>
      </w:r>
      <w:r w:rsidR="00ED6FD1">
        <w:t>¶</w:t>
      </w:r>
      <w:r w:rsidR="00F91361">
        <w:t> </w:t>
      </w:r>
      <w:r w:rsidR="000E1A3A">
        <w:rPr>
          <w:sz w:val="20"/>
          <w:szCs w:val="20"/>
        </w:rPr>
        <w:t>58</w:t>
      </w:r>
      <w:r w:rsidR="00D247BB">
        <w:rPr>
          <w:sz w:val="20"/>
          <w:szCs w:val="20"/>
        </w:rPr>
        <w:t>.</w:t>
      </w:r>
    </w:p>
  </w:footnote>
  <w:footnote w:id="4">
    <w:p w14:paraId="7226B310" w14:textId="1DCC5CEF" w:rsidR="00EF03CF" w:rsidRPr="00946DE1" w:rsidRDefault="00EF03CF" w:rsidP="000B776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color w:val="000000"/>
          <w:kern w:val="0"/>
          <w:sz w:val="20"/>
          <w:szCs w:val="20"/>
        </w:rPr>
      </w:pPr>
      <w:r w:rsidRPr="00362BB0">
        <w:rPr>
          <w:rStyle w:val="FootnoteReference"/>
          <w:sz w:val="20"/>
          <w:szCs w:val="20"/>
        </w:rPr>
        <w:footnoteRef/>
      </w:r>
      <w:r w:rsidRPr="00362BB0">
        <w:rPr>
          <w:sz w:val="20"/>
          <w:szCs w:val="20"/>
        </w:rPr>
        <w:t xml:space="preserve"> </w:t>
      </w:r>
      <w:r w:rsidR="00362BB0" w:rsidRPr="00362BB0">
        <w:rPr>
          <w:sz w:val="20"/>
          <w:szCs w:val="20"/>
        </w:rPr>
        <w:t xml:space="preserve">Human </w:t>
      </w:r>
      <w:r w:rsidR="00362BB0" w:rsidRPr="000B7767">
        <w:rPr>
          <w:sz w:val="20"/>
          <w:szCs w:val="20"/>
        </w:rPr>
        <w:t xml:space="preserve">Rights </w:t>
      </w:r>
      <w:r w:rsidR="00362BB0" w:rsidRPr="00946DE1">
        <w:rPr>
          <w:sz w:val="20"/>
          <w:szCs w:val="20"/>
        </w:rPr>
        <w:t xml:space="preserve">Committee, </w:t>
      </w:r>
      <w:r w:rsidR="000B7767" w:rsidRPr="00946DE1">
        <w:rPr>
          <w:i/>
          <w:iCs/>
          <w:color w:val="000000"/>
          <w:kern w:val="0"/>
          <w:sz w:val="20"/>
          <w:szCs w:val="20"/>
        </w:rPr>
        <w:t>List of issues in relation to the fourth periodic report of Suriname</w:t>
      </w:r>
      <w:r w:rsidR="00362BB0" w:rsidRPr="00946DE1">
        <w:rPr>
          <w:i/>
          <w:iCs/>
          <w:sz w:val="20"/>
          <w:szCs w:val="20"/>
        </w:rPr>
        <w:t>,</w:t>
      </w:r>
      <w:r w:rsidR="00362BB0" w:rsidRPr="00946DE1">
        <w:rPr>
          <w:sz w:val="20"/>
          <w:szCs w:val="20"/>
        </w:rPr>
        <w:t xml:space="preserve"> (</w:t>
      </w:r>
      <w:r w:rsidR="00EE1669">
        <w:rPr>
          <w:sz w:val="20"/>
          <w:szCs w:val="20"/>
        </w:rPr>
        <w:t>Dec</w:t>
      </w:r>
      <w:r w:rsidR="00362BB0" w:rsidRPr="00946DE1">
        <w:rPr>
          <w:sz w:val="20"/>
          <w:szCs w:val="20"/>
        </w:rPr>
        <w:t xml:space="preserve">. </w:t>
      </w:r>
      <w:r w:rsidR="00EE1669">
        <w:rPr>
          <w:sz w:val="20"/>
          <w:szCs w:val="20"/>
        </w:rPr>
        <w:t>17</w:t>
      </w:r>
      <w:r w:rsidR="00362BB0" w:rsidRPr="00946DE1">
        <w:rPr>
          <w:sz w:val="20"/>
          <w:szCs w:val="20"/>
        </w:rPr>
        <w:t>, 20</w:t>
      </w:r>
      <w:r w:rsidR="000B7767" w:rsidRPr="00946DE1">
        <w:rPr>
          <w:sz w:val="20"/>
          <w:szCs w:val="20"/>
        </w:rPr>
        <w:t>2</w:t>
      </w:r>
      <w:r w:rsidR="00EE1669">
        <w:rPr>
          <w:sz w:val="20"/>
          <w:szCs w:val="20"/>
        </w:rPr>
        <w:t>1</w:t>
      </w:r>
      <w:r w:rsidR="00362BB0" w:rsidRPr="00946DE1">
        <w:rPr>
          <w:sz w:val="20"/>
          <w:szCs w:val="20"/>
        </w:rPr>
        <w:t>), U.N. Doc. CCPR/C/</w:t>
      </w:r>
      <w:r w:rsidR="006F3B0D" w:rsidRPr="00946DE1">
        <w:rPr>
          <w:sz w:val="20"/>
          <w:szCs w:val="20"/>
        </w:rPr>
        <w:t>SUR</w:t>
      </w:r>
      <w:r w:rsidR="00362BB0" w:rsidRPr="00946DE1">
        <w:rPr>
          <w:sz w:val="20"/>
          <w:szCs w:val="20"/>
        </w:rPr>
        <w:t>/Q/</w:t>
      </w:r>
      <w:r w:rsidR="006F3B0D" w:rsidRPr="00946DE1">
        <w:rPr>
          <w:sz w:val="20"/>
          <w:szCs w:val="20"/>
        </w:rPr>
        <w:t>4</w:t>
      </w:r>
      <w:r w:rsidR="00362BB0" w:rsidRPr="00946DE1">
        <w:rPr>
          <w:sz w:val="20"/>
          <w:szCs w:val="20"/>
        </w:rPr>
        <w:t>.</w:t>
      </w:r>
      <w:r w:rsidR="00B271B6">
        <w:rPr>
          <w:sz w:val="20"/>
          <w:szCs w:val="20"/>
        </w:rPr>
        <w:t xml:space="preserve"> </w:t>
      </w:r>
      <w:r w:rsidR="00ED6FD1" w:rsidRPr="00ED6FD1">
        <w:rPr>
          <w:sz w:val="20"/>
          <w:szCs w:val="20"/>
        </w:rPr>
        <w:t>¶</w:t>
      </w:r>
      <w:r w:rsidR="00F91361">
        <w:rPr>
          <w:sz w:val="20"/>
          <w:szCs w:val="20"/>
        </w:rPr>
        <w:t> </w:t>
      </w:r>
      <w:r w:rsidR="005B0F71">
        <w:rPr>
          <w:sz w:val="20"/>
          <w:szCs w:val="20"/>
        </w:rPr>
        <w:t>2</w:t>
      </w:r>
      <w:r w:rsidR="00D247BB" w:rsidRPr="00ED6FD1">
        <w:rPr>
          <w:sz w:val="20"/>
          <w:szCs w:val="20"/>
        </w:rPr>
        <w:t>.</w:t>
      </w:r>
    </w:p>
  </w:footnote>
  <w:footnote w:id="5">
    <w:p w14:paraId="3118390A" w14:textId="4BA02E02" w:rsidR="005A4BC1" w:rsidRPr="00B220E7" w:rsidRDefault="005A4BC1" w:rsidP="00B220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kern w:val="0"/>
          <w:sz w:val="20"/>
          <w:szCs w:val="20"/>
        </w:rPr>
      </w:pPr>
      <w:r w:rsidRPr="00946DE1">
        <w:rPr>
          <w:rStyle w:val="FootnoteReference"/>
          <w:sz w:val="20"/>
          <w:szCs w:val="20"/>
        </w:rPr>
        <w:footnoteRef/>
      </w:r>
      <w:r w:rsidRPr="00946DE1">
        <w:rPr>
          <w:sz w:val="20"/>
          <w:szCs w:val="20"/>
        </w:rPr>
        <w:t xml:space="preserve"> </w:t>
      </w:r>
      <w:r w:rsidR="00946DE1" w:rsidRPr="00946DE1">
        <w:rPr>
          <w:sz w:val="20"/>
          <w:szCs w:val="20"/>
        </w:rPr>
        <w:t xml:space="preserve">Human Rights </w:t>
      </w:r>
      <w:r w:rsidR="00946DE1" w:rsidRPr="00B220E7">
        <w:rPr>
          <w:sz w:val="20"/>
          <w:szCs w:val="20"/>
        </w:rPr>
        <w:t xml:space="preserve">Council, </w:t>
      </w:r>
      <w:r w:rsidR="00B220E7" w:rsidRPr="00B220E7">
        <w:rPr>
          <w:i/>
          <w:iCs/>
          <w:color w:val="000000"/>
          <w:kern w:val="0"/>
          <w:sz w:val="20"/>
          <w:szCs w:val="20"/>
        </w:rPr>
        <w:t>Report of the Working Group on the Universal Periodic Review</w:t>
      </w:r>
      <w:r w:rsidR="00B220E7" w:rsidRPr="00B220E7">
        <w:rPr>
          <w:sz w:val="20"/>
          <w:szCs w:val="20"/>
        </w:rPr>
        <w:t xml:space="preserve"> </w:t>
      </w:r>
      <w:r w:rsidR="00946DE1" w:rsidRPr="00B220E7">
        <w:rPr>
          <w:sz w:val="20"/>
          <w:szCs w:val="20"/>
        </w:rPr>
        <w:t>(</w:t>
      </w:r>
      <w:r w:rsidR="008C1A45" w:rsidRPr="006E7D54">
        <w:rPr>
          <w:sz w:val="20"/>
          <w:szCs w:val="20"/>
        </w:rPr>
        <w:t>Dec</w:t>
      </w:r>
      <w:r w:rsidR="00946DE1" w:rsidRPr="006E7D54">
        <w:rPr>
          <w:sz w:val="20"/>
          <w:szCs w:val="20"/>
        </w:rPr>
        <w:t xml:space="preserve"> 1</w:t>
      </w:r>
      <w:r w:rsidR="008C1A45" w:rsidRPr="006E7D54">
        <w:rPr>
          <w:sz w:val="20"/>
          <w:szCs w:val="20"/>
        </w:rPr>
        <w:t>7</w:t>
      </w:r>
      <w:r w:rsidR="00946DE1" w:rsidRPr="006E7D54">
        <w:rPr>
          <w:sz w:val="20"/>
          <w:szCs w:val="20"/>
        </w:rPr>
        <w:t>, 20</w:t>
      </w:r>
      <w:r w:rsidR="008C1A45" w:rsidRPr="006E7D54">
        <w:rPr>
          <w:sz w:val="20"/>
          <w:szCs w:val="20"/>
        </w:rPr>
        <w:t>21</w:t>
      </w:r>
      <w:r w:rsidR="00946DE1" w:rsidRPr="00946DE1">
        <w:rPr>
          <w:sz w:val="20"/>
          <w:szCs w:val="20"/>
        </w:rPr>
        <w:t>), U.N. Doc. A/HRC/</w:t>
      </w:r>
      <w:r w:rsidR="00EE1669">
        <w:rPr>
          <w:sz w:val="20"/>
          <w:szCs w:val="20"/>
        </w:rPr>
        <w:t>46</w:t>
      </w:r>
      <w:r w:rsidR="00946DE1" w:rsidRPr="00946DE1">
        <w:rPr>
          <w:sz w:val="20"/>
          <w:szCs w:val="20"/>
        </w:rPr>
        <w:t>/</w:t>
      </w:r>
      <w:r w:rsidR="00EE1669">
        <w:rPr>
          <w:sz w:val="20"/>
          <w:szCs w:val="20"/>
        </w:rPr>
        <w:t>9</w:t>
      </w:r>
      <w:r w:rsidR="00946DE1" w:rsidRPr="00946DE1">
        <w:rPr>
          <w:sz w:val="20"/>
          <w:szCs w:val="20"/>
        </w:rPr>
        <w:t>.</w:t>
      </w:r>
    </w:p>
  </w:footnote>
  <w:footnote w:id="6">
    <w:p w14:paraId="7EC11568" w14:textId="2324B0F7" w:rsidR="00D61189" w:rsidRPr="00DE6DF8" w:rsidRDefault="00D61189" w:rsidP="005E23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kern w:val="0"/>
          <w:sz w:val="20"/>
          <w:szCs w:val="20"/>
        </w:rPr>
      </w:pPr>
      <w:r w:rsidRPr="00946DE1">
        <w:rPr>
          <w:rStyle w:val="FootnoteReference"/>
          <w:sz w:val="20"/>
          <w:szCs w:val="20"/>
        </w:rPr>
        <w:footnoteRef/>
      </w:r>
      <w:r w:rsidRPr="00946DE1">
        <w:rPr>
          <w:sz w:val="20"/>
          <w:szCs w:val="20"/>
        </w:rPr>
        <w:t xml:space="preserve"> </w:t>
      </w:r>
      <w:r w:rsidR="00143500" w:rsidRPr="00315E42">
        <w:rPr>
          <w:sz w:val="20"/>
          <w:szCs w:val="20"/>
        </w:rPr>
        <w:t xml:space="preserve">Human Rights Council, </w:t>
      </w:r>
      <w:r w:rsidR="00143500" w:rsidRPr="00315E42">
        <w:rPr>
          <w:i/>
          <w:iCs/>
          <w:color w:val="000000"/>
          <w:kern w:val="0"/>
          <w:sz w:val="20"/>
          <w:szCs w:val="20"/>
        </w:rPr>
        <w:t>Report of the Working Group on the Universal Periodic Review</w:t>
      </w:r>
      <w:r w:rsidR="00143500" w:rsidRPr="00315E42">
        <w:rPr>
          <w:sz w:val="20"/>
          <w:szCs w:val="20"/>
        </w:rPr>
        <w:t xml:space="preserve"> (</w:t>
      </w:r>
      <w:r w:rsidR="003172DE" w:rsidRPr="00DE6DF8">
        <w:rPr>
          <w:sz w:val="20"/>
          <w:szCs w:val="20"/>
        </w:rPr>
        <w:t>Dec 17, 2021</w:t>
      </w:r>
      <w:r w:rsidR="00143500" w:rsidRPr="00315E42">
        <w:rPr>
          <w:sz w:val="20"/>
          <w:szCs w:val="20"/>
        </w:rPr>
        <w:t>), U.N. Doc. A/HRC/46/9.</w:t>
      </w:r>
      <w:r w:rsidR="00CE115B" w:rsidRPr="00315E42">
        <w:rPr>
          <w:sz w:val="20"/>
          <w:szCs w:val="20"/>
        </w:rPr>
        <w:t xml:space="preserve"> </w:t>
      </w:r>
      <w:r w:rsidR="00CE115B" w:rsidRPr="00315E42">
        <w:rPr>
          <w:kern w:val="0"/>
          <w:sz w:val="20"/>
          <w:szCs w:val="20"/>
        </w:rPr>
        <w:t>¶</w:t>
      </w:r>
      <w:r w:rsidR="00EB610B" w:rsidRPr="00315E42">
        <w:rPr>
          <w:kern w:val="0"/>
          <w:sz w:val="20"/>
          <w:szCs w:val="20"/>
        </w:rPr>
        <w:t xml:space="preserve"> </w:t>
      </w:r>
      <w:r w:rsidR="00920FFB" w:rsidRPr="00315E42">
        <w:rPr>
          <w:kern w:val="0"/>
          <w:sz w:val="20"/>
          <w:szCs w:val="20"/>
        </w:rPr>
        <w:t xml:space="preserve">97.5 </w:t>
      </w:r>
      <w:r w:rsidR="00EB610B" w:rsidRPr="00DE6DF8">
        <w:rPr>
          <w:color w:val="000000"/>
          <w:kern w:val="0"/>
          <w:sz w:val="20"/>
          <w:szCs w:val="20"/>
        </w:rPr>
        <w:t>Ratify the Second Optional Protocol to the International Covenant on</w:t>
      </w:r>
      <w:r w:rsidR="00920FFB" w:rsidRPr="00DE6DF8">
        <w:rPr>
          <w:color w:val="000000"/>
          <w:kern w:val="0"/>
          <w:sz w:val="20"/>
          <w:szCs w:val="20"/>
        </w:rPr>
        <w:t xml:space="preserve"> </w:t>
      </w:r>
      <w:r w:rsidR="00EB610B" w:rsidRPr="00DE6DF8">
        <w:rPr>
          <w:color w:val="000000"/>
          <w:kern w:val="0"/>
          <w:sz w:val="20"/>
          <w:szCs w:val="20"/>
        </w:rPr>
        <w:t>Civil and Political Rights, aiming at the abolition of the death penalty (Costa</w:t>
      </w:r>
      <w:r w:rsidR="00920FFB" w:rsidRPr="00DE6DF8">
        <w:rPr>
          <w:color w:val="000000"/>
          <w:kern w:val="0"/>
          <w:sz w:val="20"/>
          <w:szCs w:val="20"/>
        </w:rPr>
        <w:t xml:space="preserve"> </w:t>
      </w:r>
      <w:r w:rsidR="00EB610B" w:rsidRPr="00DE6DF8">
        <w:rPr>
          <w:color w:val="000000"/>
          <w:kern w:val="0"/>
          <w:sz w:val="20"/>
          <w:szCs w:val="20"/>
        </w:rPr>
        <w:t xml:space="preserve">Rica) (Armenia) (Australia) (Iceland) (Mexico) (Portugal) (Finland) (France); </w:t>
      </w:r>
      <w:r w:rsidR="00EB610B" w:rsidRPr="00315E42">
        <w:rPr>
          <w:kern w:val="0"/>
          <w:sz w:val="20"/>
          <w:szCs w:val="20"/>
        </w:rPr>
        <w:t xml:space="preserve">¶ </w:t>
      </w:r>
      <w:r w:rsidR="00920FFB" w:rsidRPr="00315E42">
        <w:rPr>
          <w:kern w:val="0"/>
          <w:sz w:val="20"/>
          <w:szCs w:val="20"/>
        </w:rPr>
        <w:t xml:space="preserve">97.6 </w:t>
      </w:r>
      <w:r w:rsidR="00EB610B" w:rsidRPr="00DE6DF8">
        <w:rPr>
          <w:color w:val="000000"/>
          <w:kern w:val="0"/>
          <w:sz w:val="20"/>
          <w:szCs w:val="20"/>
        </w:rPr>
        <w:t>Consider the possibility of acceding to the Second Optional Protocol to</w:t>
      </w:r>
      <w:r w:rsidR="00920FFB" w:rsidRPr="00DE6DF8">
        <w:rPr>
          <w:color w:val="000000"/>
          <w:kern w:val="0"/>
          <w:sz w:val="20"/>
          <w:szCs w:val="20"/>
        </w:rPr>
        <w:t xml:space="preserve"> </w:t>
      </w:r>
      <w:r w:rsidR="00EB610B" w:rsidRPr="00DE6DF8">
        <w:rPr>
          <w:color w:val="000000"/>
          <w:kern w:val="0"/>
          <w:sz w:val="20"/>
          <w:szCs w:val="20"/>
        </w:rPr>
        <w:t>the International Covenant on Civil and Political Rights, aiming at the abolition</w:t>
      </w:r>
      <w:r w:rsidR="00920FFB" w:rsidRPr="00DE6DF8">
        <w:rPr>
          <w:color w:val="000000"/>
          <w:kern w:val="0"/>
          <w:sz w:val="20"/>
          <w:szCs w:val="20"/>
        </w:rPr>
        <w:t xml:space="preserve"> </w:t>
      </w:r>
      <w:r w:rsidR="00EB610B" w:rsidRPr="00DE6DF8">
        <w:rPr>
          <w:color w:val="000000"/>
          <w:kern w:val="0"/>
          <w:sz w:val="20"/>
          <w:szCs w:val="20"/>
        </w:rPr>
        <w:t xml:space="preserve">of the death penalty (Argentina); </w:t>
      </w:r>
      <w:r w:rsidR="00EB610B" w:rsidRPr="00315E42">
        <w:rPr>
          <w:kern w:val="0"/>
          <w:sz w:val="20"/>
          <w:szCs w:val="20"/>
        </w:rPr>
        <w:t xml:space="preserve">¶ </w:t>
      </w:r>
      <w:r w:rsidR="00315E42" w:rsidRPr="00DE6DF8">
        <w:rPr>
          <w:color w:val="000000"/>
          <w:kern w:val="0"/>
          <w:sz w:val="20"/>
          <w:szCs w:val="20"/>
        </w:rPr>
        <w:t xml:space="preserve">97.25 Step up efforts to abolish the death penalty through the revision of the Military Penal Code and consolidate this commitment through the prompt ratification of the Second Optional Protocol to the International Covenant on Civil and Political Rights, aiming at the abolition of the death penalty (Uruguay); </w:t>
      </w:r>
      <w:r w:rsidR="00315E42" w:rsidRPr="00CE115B">
        <w:rPr>
          <w:kern w:val="0"/>
          <w:sz w:val="20"/>
          <w:szCs w:val="20"/>
        </w:rPr>
        <w:t>¶</w:t>
      </w:r>
      <w:r w:rsidR="00315E42">
        <w:rPr>
          <w:kern w:val="0"/>
          <w:sz w:val="20"/>
          <w:szCs w:val="20"/>
        </w:rPr>
        <w:t xml:space="preserve"> </w:t>
      </w:r>
      <w:r w:rsidR="00315E42" w:rsidRPr="00DE6DF8">
        <w:rPr>
          <w:color w:val="000000"/>
          <w:kern w:val="0"/>
          <w:sz w:val="20"/>
          <w:szCs w:val="20"/>
        </w:rPr>
        <w:t xml:space="preserve">97.26 Continue its efforts towards the complete abolition of the death penalty, with the abolition of the death penalty in its Military Penal Code (Fiji); </w:t>
      </w:r>
      <w:r w:rsidR="00315E42" w:rsidRPr="00CE115B">
        <w:rPr>
          <w:kern w:val="0"/>
          <w:sz w:val="20"/>
          <w:szCs w:val="20"/>
        </w:rPr>
        <w:t>¶</w:t>
      </w:r>
      <w:r w:rsidR="00315E42">
        <w:rPr>
          <w:kern w:val="0"/>
          <w:sz w:val="20"/>
          <w:szCs w:val="20"/>
        </w:rPr>
        <w:t xml:space="preserve"> </w:t>
      </w:r>
      <w:r w:rsidR="00315E42" w:rsidRPr="00DE6DF8">
        <w:rPr>
          <w:color w:val="000000"/>
          <w:kern w:val="0"/>
          <w:sz w:val="20"/>
          <w:szCs w:val="20"/>
        </w:rPr>
        <w:t xml:space="preserve">97.27 Abolish the use of death penalty and as a first step immediately establish an official moratorium on executions (Finland); </w:t>
      </w:r>
      <w:r w:rsidR="00D2402E" w:rsidRPr="00CE115B">
        <w:rPr>
          <w:kern w:val="0"/>
          <w:sz w:val="20"/>
          <w:szCs w:val="20"/>
        </w:rPr>
        <w:t>¶</w:t>
      </w:r>
      <w:r w:rsidR="00D2402E">
        <w:rPr>
          <w:kern w:val="0"/>
          <w:sz w:val="20"/>
          <w:szCs w:val="20"/>
        </w:rPr>
        <w:t xml:space="preserve"> </w:t>
      </w:r>
      <w:r w:rsidR="00315E42" w:rsidRPr="00DE6DF8">
        <w:rPr>
          <w:color w:val="000000"/>
          <w:kern w:val="0"/>
          <w:sz w:val="20"/>
          <w:szCs w:val="20"/>
        </w:rPr>
        <w:t xml:space="preserve">97.28 Fully abolish the death penalty (Iceland); </w:t>
      </w:r>
      <w:r w:rsidR="00D2402E" w:rsidRPr="00CE115B">
        <w:rPr>
          <w:kern w:val="0"/>
          <w:sz w:val="20"/>
          <w:szCs w:val="20"/>
        </w:rPr>
        <w:t>¶</w:t>
      </w:r>
      <w:r w:rsidR="00D2402E">
        <w:rPr>
          <w:kern w:val="0"/>
          <w:sz w:val="20"/>
          <w:szCs w:val="20"/>
        </w:rPr>
        <w:t xml:space="preserve"> </w:t>
      </w:r>
      <w:r w:rsidR="00315E42" w:rsidRPr="00DE6DF8">
        <w:rPr>
          <w:color w:val="000000"/>
          <w:kern w:val="0"/>
          <w:sz w:val="20"/>
          <w:szCs w:val="20"/>
        </w:rPr>
        <w:t xml:space="preserve">97.29 Advance in the abolition of the death penalty in the Military Penal Code (Mexico); </w:t>
      </w:r>
      <w:r w:rsidR="00D2402E" w:rsidRPr="00C671A3">
        <w:rPr>
          <w:kern w:val="0"/>
          <w:sz w:val="20"/>
          <w:szCs w:val="20"/>
        </w:rPr>
        <w:t xml:space="preserve">¶ </w:t>
      </w:r>
      <w:r w:rsidR="00315E42" w:rsidRPr="00DE6DF8">
        <w:rPr>
          <w:color w:val="000000"/>
          <w:kern w:val="0"/>
          <w:sz w:val="20"/>
          <w:szCs w:val="20"/>
        </w:rPr>
        <w:t>97.30 Abolish the death penalty (Portugal);</w:t>
      </w:r>
      <w:r w:rsidR="00D2402E" w:rsidRPr="00DE6DF8">
        <w:rPr>
          <w:color w:val="000000"/>
          <w:kern w:val="0"/>
          <w:sz w:val="20"/>
          <w:szCs w:val="20"/>
        </w:rPr>
        <w:t xml:space="preserve"> </w:t>
      </w:r>
      <w:r w:rsidR="00D2402E" w:rsidRPr="00C671A3">
        <w:rPr>
          <w:kern w:val="0"/>
          <w:sz w:val="20"/>
          <w:szCs w:val="20"/>
        </w:rPr>
        <w:t>¶</w:t>
      </w:r>
      <w:r w:rsidR="005E23CC" w:rsidRPr="00C671A3">
        <w:rPr>
          <w:kern w:val="0"/>
          <w:sz w:val="20"/>
          <w:szCs w:val="20"/>
        </w:rPr>
        <w:t xml:space="preserve"> </w:t>
      </w:r>
      <w:r w:rsidR="005E23CC" w:rsidRPr="00DE6DF8">
        <w:rPr>
          <w:color w:val="000000"/>
          <w:kern w:val="0"/>
          <w:sz w:val="20"/>
          <w:szCs w:val="20"/>
        </w:rPr>
        <w:t>98.1 Increase efforts to ratify the main international human rights instruments, especially the Convention against Torture and Other Cruel, Inhuman or Degrading Treatment or Punishment, the Second Optional Protocol to the International Covenant on Civil and Political Rights, aiming at the abolition of the death penalty, and the Optional Protocol to the Convention on the Elimination of All Forms of Discrimination against Women (Italy).</w:t>
      </w:r>
      <w:r w:rsidR="00944AB8" w:rsidRPr="00DE6DF8">
        <w:rPr>
          <w:color w:val="000000"/>
          <w:kern w:val="0"/>
          <w:sz w:val="20"/>
          <w:szCs w:val="20"/>
        </w:rPr>
        <w:t xml:space="preserve"> </w:t>
      </w:r>
    </w:p>
  </w:footnote>
  <w:footnote w:id="7">
    <w:p w14:paraId="7A42A28B" w14:textId="6AD68085" w:rsidR="005A4BC1" w:rsidRPr="00362BB0" w:rsidRDefault="005A4BC1">
      <w:pPr>
        <w:pStyle w:val="FootnoteText"/>
        <w:rPr>
          <w:sz w:val="20"/>
          <w:szCs w:val="20"/>
        </w:rPr>
      </w:pPr>
      <w:r w:rsidRPr="00315E42">
        <w:rPr>
          <w:rStyle w:val="FootnoteReference"/>
          <w:sz w:val="20"/>
          <w:szCs w:val="20"/>
        </w:rPr>
        <w:footnoteRef/>
      </w:r>
      <w:r w:rsidRPr="00315E42">
        <w:rPr>
          <w:sz w:val="20"/>
          <w:szCs w:val="20"/>
        </w:rPr>
        <w:t xml:space="preserve"> </w:t>
      </w:r>
      <w:r w:rsidR="000D3990" w:rsidRPr="00315E42">
        <w:rPr>
          <w:sz w:val="20"/>
          <w:szCs w:val="20"/>
        </w:rPr>
        <w:t xml:space="preserve">Human Rights Council, </w:t>
      </w:r>
      <w:r w:rsidR="000D3990" w:rsidRPr="00315E42">
        <w:rPr>
          <w:i/>
          <w:iCs/>
          <w:color w:val="000000"/>
          <w:kern w:val="0"/>
          <w:sz w:val="20"/>
          <w:szCs w:val="20"/>
        </w:rPr>
        <w:t>Report of the Working</w:t>
      </w:r>
      <w:r w:rsidR="000D3990" w:rsidRPr="00B220E7">
        <w:rPr>
          <w:i/>
          <w:iCs/>
          <w:color w:val="000000"/>
          <w:kern w:val="0"/>
          <w:sz w:val="20"/>
          <w:szCs w:val="20"/>
        </w:rPr>
        <w:t xml:space="preserve"> Group on the Universal Periodic Review</w:t>
      </w:r>
      <w:r w:rsidR="000D3990" w:rsidRPr="00B220E7">
        <w:rPr>
          <w:sz w:val="20"/>
          <w:szCs w:val="20"/>
        </w:rPr>
        <w:t xml:space="preserve"> (</w:t>
      </w:r>
      <w:r w:rsidR="00DE6DF8" w:rsidRPr="00DE6DF8">
        <w:rPr>
          <w:sz w:val="20"/>
          <w:szCs w:val="20"/>
        </w:rPr>
        <w:t>Dec 17, 2021</w:t>
      </w:r>
      <w:r w:rsidR="000D3990" w:rsidRPr="00946DE1">
        <w:rPr>
          <w:sz w:val="20"/>
          <w:szCs w:val="20"/>
        </w:rPr>
        <w:t>), U.N. Doc. A/HRC/</w:t>
      </w:r>
      <w:r w:rsidR="000D3990">
        <w:rPr>
          <w:sz w:val="20"/>
          <w:szCs w:val="20"/>
        </w:rPr>
        <w:t>46</w:t>
      </w:r>
      <w:r w:rsidR="000D3990" w:rsidRPr="00946DE1">
        <w:rPr>
          <w:sz w:val="20"/>
          <w:szCs w:val="20"/>
        </w:rPr>
        <w:t>/</w:t>
      </w:r>
      <w:r w:rsidR="000D3990">
        <w:rPr>
          <w:sz w:val="20"/>
          <w:szCs w:val="20"/>
        </w:rPr>
        <w:t>9</w:t>
      </w:r>
      <w:r w:rsidR="000D3990" w:rsidRPr="00946DE1">
        <w:rPr>
          <w:sz w:val="20"/>
          <w:szCs w:val="20"/>
        </w:rPr>
        <w:t>.</w:t>
      </w:r>
      <w:r w:rsidR="002358A6">
        <w:rPr>
          <w:sz w:val="20"/>
          <w:szCs w:val="20"/>
        </w:rPr>
        <w:t xml:space="preserve"> </w:t>
      </w:r>
      <w:r w:rsidR="002358A6" w:rsidRPr="00ED6FD1">
        <w:rPr>
          <w:sz w:val="20"/>
          <w:szCs w:val="20"/>
        </w:rPr>
        <w:t>¶</w:t>
      </w:r>
      <w:r w:rsidR="00A15DD8">
        <w:rPr>
          <w:sz w:val="20"/>
          <w:szCs w:val="20"/>
        </w:rPr>
        <w:t>45</w:t>
      </w:r>
      <w:r w:rsidR="002358A6">
        <w:rPr>
          <w:sz w:val="20"/>
          <w:szCs w:val="20"/>
        </w:rPr>
        <w:t>.</w:t>
      </w:r>
    </w:p>
  </w:footnote>
  <w:footnote w:id="8">
    <w:p w14:paraId="68B28BED" w14:textId="73C18140" w:rsidR="005A4BC1" w:rsidRPr="00362BB0" w:rsidRDefault="005A4BC1">
      <w:pPr>
        <w:pStyle w:val="FootnoteText"/>
        <w:rPr>
          <w:sz w:val="20"/>
          <w:szCs w:val="20"/>
        </w:rPr>
      </w:pPr>
      <w:r w:rsidRPr="00362BB0">
        <w:rPr>
          <w:rStyle w:val="FootnoteReference"/>
          <w:sz w:val="20"/>
          <w:szCs w:val="20"/>
        </w:rPr>
        <w:footnoteRef/>
      </w:r>
      <w:r w:rsidRPr="00362BB0">
        <w:rPr>
          <w:sz w:val="20"/>
          <w:szCs w:val="20"/>
        </w:rPr>
        <w:t xml:space="preserve"> </w:t>
      </w:r>
      <w:r w:rsidR="00357144" w:rsidRPr="00733736">
        <w:rPr>
          <w:sz w:val="20"/>
          <w:szCs w:val="20"/>
        </w:rPr>
        <w:t>Human Rights Council,</w:t>
      </w:r>
      <w:r w:rsidR="00357144">
        <w:rPr>
          <w:sz w:val="20"/>
          <w:szCs w:val="20"/>
        </w:rPr>
        <w:t xml:space="preserve"> </w:t>
      </w:r>
      <w:r w:rsidR="00357144" w:rsidRPr="00E21868">
        <w:rPr>
          <w:i/>
          <w:iCs/>
          <w:sz w:val="20"/>
          <w:szCs w:val="20"/>
        </w:rPr>
        <w:t>Report of the Working Group on the Universal Periodic Review, Suriname, Addendum</w:t>
      </w:r>
      <w:r w:rsidR="00357144" w:rsidRPr="00733736">
        <w:rPr>
          <w:sz w:val="20"/>
          <w:szCs w:val="20"/>
        </w:rPr>
        <w:t xml:space="preserve"> (</w:t>
      </w:r>
      <w:r w:rsidR="00357144">
        <w:rPr>
          <w:sz w:val="20"/>
          <w:szCs w:val="20"/>
        </w:rPr>
        <w:t>Feb</w:t>
      </w:r>
      <w:r w:rsidR="00357144" w:rsidRPr="00733736">
        <w:rPr>
          <w:sz w:val="20"/>
          <w:szCs w:val="20"/>
        </w:rPr>
        <w:t xml:space="preserve">. </w:t>
      </w:r>
      <w:r w:rsidR="00357144">
        <w:rPr>
          <w:sz w:val="20"/>
          <w:szCs w:val="20"/>
        </w:rPr>
        <w:t>22</w:t>
      </w:r>
      <w:r w:rsidR="00357144" w:rsidRPr="00733736">
        <w:rPr>
          <w:sz w:val="20"/>
          <w:szCs w:val="20"/>
        </w:rPr>
        <w:t>, 20</w:t>
      </w:r>
      <w:r w:rsidR="00357144">
        <w:rPr>
          <w:sz w:val="20"/>
          <w:szCs w:val="20"/>
        </w:rPr>
        <w:t>22</w:t>
      </w:r>
      <w:r w:rsidR="00357144" w:rsidRPr="00733736">
        <w:rPr>
          <w:sz w:val="20"/>
          <w:szCs w:val="20"/>
        </w:rPr>
        <w:t>), U.N. Doc. A/HRC/</w:t>
      </w:r>
      <w:r w:rsidR="00357144">
        <w:rPr>
          <w:sz w:val="20"/>
          <w:szCs w:val="20"/>
        </w:rPr>
        <w:t>46</w:t>
      </w:r>
      <w:r w:rsidR="00357144" w:rsidRPr="00733736">
        <w:rPr>
          <w:sz w:val="20"/>
          <w:szCs w:val="20"/>
        </w:rPr>
        <w:t>/</w:t>
      </w:r>
      <w:r w:rsidR="00357144">
        <w:rPr>
          <w:sz w:val="20"/>
          <w:szCs w:val="20"/>
        </w:rPr>
        <w:t>6</w:t>
      </w:r>
      <w:r w:rsidR="00357144" w:rsidRPr="00733736">
        <w:rPr>
          <w:sz w:val="20"/>
          <w:szCs w:val="20"/>
        </w:rPr>
        <w:t>/</w:t>
      </w:r>
      <w:r w:rsidR="00357144">
        <w:rPr>
          <w:sz w:val="20"/>
          <w:szCs w:val="20"/>
        </w:rPr>
        <w:t>Add. 1</w:t>
      </w:r>
      <w:r w:rsidR="000D5F3A">
        <w:rPr>
          <w:sz w:val="20"/>
          <w:szCs w:val="20"/>
        </w:rPr>
        <w:t>, at 2-3</w:t>
      </w:r>
      <w:r w:rsidR="00AA6173">
        <w:rPr>
          <w:sz w:val="20"/>
          <w:szCs w:val="20"/>
        </w:rPr>
        <w:t xml:space="preserve"> (responding to recommendation 98.1)</w:t>
      </w:r>
      <w:r w:rsidR="00357144">
        <w:rPr>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7B087" w14:textId="6B44C554" w:rsidR="00804604" w:rsidRDefault="00FF0E59">
    <w:pPr>
      <w:pStyle w:val="Header"/>
    </w:pPr>
    <w:r>
      <w:rPr>
        <w:b/>
        <w:bCs/>
        <w:noProof/>
      </w:rPr>
      <w:drawing>
        <wp:anchor distT="0" distB="0" distL="114300" distR="114300" simplePos="0" relativeHeight="251658242" behindDoc="0" locked="0" layoutInCell="1" allowOverlap="1" wp14:anchorId="3A165DB5" wp14:editId="49A1F48F">
          <wp:simplePos x="0" y="0"/>
          <wp:positionH relativeFrom="column">
            <wp:posOffset>0</wp:posOffset>
          </wp:positionH>
          <wp:positionV relativeFrom="paragraph">
            <wp:posOffset>0</wp:posOffset>
          </wp:positionV>
          <wp:extent cx="1752600" cy="931162"/>
          <wp:effectExtent l="0" t="0" r="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754223" cy="93202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0D691956" wp14:editId="5ACFE288">
          <wp:simplePos x="0" y="0"/>
          <wp:positionH relativeFrom="column">
            <wp:posOffset>3838575</wp:posOffset>
          </wp:positionH>
          <wp:positionV relativeFrom="paragraph">
            <wp:posOffset>-85725</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FFFFFFF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582663B"/>
    <w:multiLevelType w:val="hybridMultilevel"/>
    <w:tmpl w:val="7E1A38B2"/>
    <w:lvl w:ilvl="0" w:tplc="D69C97B2">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5"/>
  </w:num>
  <w:num w:numId="2" w16cid:durableId="2029719975">
    <w:abstractNumId w:val="4"/>
  </w:num>
  <w:num w:numId="3" w16cid:durableId="1539776804">
    <w:abstractNumId w:val="7"/>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9"/>
  </w:num>
  <w:num w:numId="9" w16cid:durableId="1023946614">
    <w:abstractNumId w:val="1"/>
  </w:num>
  <w:num w:numId="10" w16cid:durableId="1913084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1E3B"/>
    <w:rsid w:val="0000667B"/>
    <w:rsid w:val="00014A03"/>
    <w:rsid w:val="00015217"/>
    <w:rsid w:val="00020381"/>
    <w:rsid w:val="00023819"/>
    <w:rsid w:val="00030F59"/>
    <w:rsid w:val="000322DA"/>
    <w:rsid w:val="000341B0"/>
    <w:rsid w:val="000342B6"/>
    <w:rsid w:val="00036CC1"/>
    <w:rsid w:val="00046377"/>
    <w:rsid w:val="000469C2"/>
    <w:rsid w:val="000475A4"/>
    <w:rsid w:val="00050992"/>
    <w:rsid w:val="00051F1E"/>
    <w:rsid w:val="00052EA5"/>
    <w:rsid w:val="00054590"/>
    <w:rsid w:val="00056B80"/>
    <w:rsid w:val="00056CF5"/>
    <w:rsid w:val="00060B39"/>
    <w:rsid w:val="00062D56"/>
    <w:rsid w:val="00063AEC"/>
    <w:rsid w:val="00066989"/>
    <w:rsid w:val="000672DF"/>
    <w:rsid w:val="000734A4"/>
    <w:rsid w:val="0008238F"/>
    <w:rsid w:val="00083B6B"/>
    <w:rsid w:val="00084AD3"/>
    <w:rsid w:val="00085935"/>
    <w:rsid w:val="00087AAE"/>
    <w:rsid w:val="000910FC"/>
    <w:rsid w:val="000941E1"/>
    <w:rsid w:val="0009644E"/>
    <w:rsid w:val="00097CF8"/>
    <w:rsid w:val="000A1F17"/>
    <w:rsid w:val="000A33EF"/>
    <w:rsid w:val="000A36CD"/>
    <w:rsid w:val="000A66B8"/>
    <w:rsid w:val="000A6DB6"/>
    <w:rsid w:val="000B042D"/>
    <w:rsid w:val="000B083C"/>
    <w:rsid w:val="000B3547"/>
    <w:rsid w:val="000B35C0"/>
    <w:rsid w:val="000B4DB3"/>
    <w:rsid w:val="000B7767"/>
    <w:rsid w:val="000C2E3F"/>
    <w:rsid w:val="000C4298"/>
    <w:rsid w:val="000C535A"/>
    <w:rsid w:val="000C6340"/>
    <w:rsid w:val="000C6A1E"/>
    <w:rsid w:val="000C73B9"/>
    <w:rsid w:val="000D0680"/>
    <w:rsid w:val="000D3990"/>
    <w:rsid w:val="000D5C5F"/>
    <w:rsid w:val="000D5F3A"/>
    <w:rsid w:val="000E0E95"/>
    <w:rsid w:val="000E1A3A"/>
    <w:rsid w:val="000E1DDC"/>
    <w:rsid w:val="000E4E32"/>
    <w:rsid w:val="000F1E67"/>
    <w:rsid w:val="000F3D58"/>
    <w:rsid w:val="000F56E0"/>
    <w:rsid w:val="000F6763"/>
    <w:rsid w:val="001008D1"/>
    <w:rsid w:val="0010117C"/>
    <w:rsid w:val="00103754"/>
    <w:rsid w:val="00104C71"/>
    <w:rsid w:val="001079E5"/>
    <w:rsid w:val="00107B89"/>
    <w:rsid w:val="001110B2"/>
    <w:rsid w:val="00111994"/>
    <w:rsid w:val="0012130F"/>
    <w:rsid w:val="001215B4"/>
    <w:rsid w:val="00123AC5"/>
    <w:rsid w:val="00133E14"/>
    <w:rsid w:val="00135D6C"/>
    <w:rsid w:val="00136514"/>
    <w:rsid w:val="00136552"/>
    <w:rsid w:val="00137229"/>
    <w:rsid w:val="00141B00"/>
    <w:rsid w:val="00143423"/>
    <w:rsid w:val="00143500"/>
    <w:rsid w:val="00143EF3"/>
    <w:rsid w:val="00147EA4"/>
    <w:rsid w:val="001539BB"/>
    <w:rsid w:val="001565F9"/>
    <w:rsid w:val="00157A81"/>
    <w:rsid w:val="00160BDA"/>
    <w:rsid w:val="00162E62"/>
    <w:rsid w:val="00164E90"/>
    <w:rsid w:val="00173BEF"/>
    <w:rsid w:val="00181B2A"/>
    <w:rsid w:val="00181EF5"/>
    <w:rsid w:val="00183689"/>
    <w:rsid w:val="001855E2"/>
    <w:rsid w:val="0018642B"/>
    <w:rsid w:val="00187A87"/>
    <w:rsid w:val="00191BE1"/>
    <w:rsid w:val="00192B48"/>
    <w:rsid w:val="00193718"/>
    <w:rsid w:val="0019691F"/>
    <w:rsid w:val="001978B5"/>
    <w:rsid w:val="001A59C1"/>
    <w:rsid w:val="001A5ED5"/>
    <w:rsid w:val="001A690F"/>
    <w:rsid w:val="001A7AF4"/>
    <w:rsid w:val="001B0022"/>
    <w:rsid w:val="001B1629"/>
    <w:rsid w:val="001B1AC4"/>
    <w:rsid w:val="001B1E13"/>
    <w:rsid w:val="001B27D7"/>
    <w:rsid w:val="001B46C2"/>
    <w:rsid w:val="001B4EF2"/>
    <w:rsid w:val="001B799A"/>
    <w:rsid w:val="001C056C"/>
    <w:rsid w:val="001C42EB"/>
    <w:rsid w:val="001D56BD"/>
    <w:rsid w:val="001D5ED1"/>
    <w:rsid w:val="001D7808"/>
    <w:rsid w:val="001E7C2D"/>
    <w:rsid w:val="001F17A7"/>
    <w:rsid w:val="001F610D"/>
    <w:rsid w:val="002025B3"/>
    <w:rsid w:val="00206AB0"/>
    <w:rsid w:val="00210226"/>
    <w:rsid w:val="00210DEC"/>
    <w:rsid w:val="0021302C"/>
    <w:rsid w:val="00215856"/>
    <w:rsid w:val="0022026D"/>
    <w:rsid w:val="00220D48"/>
    <w:rsid w:val="00221CE0"/>
    <w:rsid w:val="002358A6"/>
    <w:rsid w:val="00237C8C"/>
    <w:rsid w:val="00240F54"/>
    <w:rsid w:val="00241976"/>
    <w:rsid w:val="00242F64"/>
    <w:rsid w:val="002439A3"/>
    <w:rsid w:val="00243E14"/>
    <w:rsid w:val="00255789"/>
    <w:rsid w:val="00255DCA"/>
    <w:rsid w:val="0026709A"/>
    <w:rsid w:val="00272519"/>
    <w:rsid w:val="002726CA"/>
    <w:rsid w:val="002734D9"/>
    <w:rsid w:val="00273933"/>
    <w:rsid w:val="00274BE8"/>
    <w:rsid w:val="00276E90"/>
    <w:rsid w:val="00281631"/>
    <w:rsid w:val="00282223"/>
    <w:rsid w:val="00291BE8"/>
    <w:rsid w:val="00296EB2"/>
    <w:rsid w:val="002A0797"/>
    <w:rsid w:val="002A12BA"/>
    <w:rsid w:val="002A2894"/>
    <w:rsid w:val="002A32BD"/>
    <w:rsid w:val="002A3CD0"/>
    <w:rsid w:val="002A4838"/>
    <w:rsid w:val="002B4007"/>
    <w:rsid w:val="002B41C1"/>
    <w:rsid w:val="002C2748"/>
    <w:rsid w:val="002C57BC"/>
    <w:rsid w:val="002C6F9D"/>
    <w:rsid w:val="002D36C6"/>
    <w:rsid w:val="002D374C"/>
    <w:rsid w:val="002E34EA"/>
    <w:rsid w:val="002E46A1"/>
    <w:rsid w:val="002F046D"/>
    <w:rsid w:val="002F2758"/>
    <w:rsid w:val="002F4ECE"/>
    <w:rsid w:val="002F69BF"/>
    <w:rsid w:val="002F7A11"/>
    <w:rsid w:val="00312B3B"/>
    <w:rsid w:val="00315C53"/>
    <w:rsid w:val="00315CD8"/>
    <w:rsid w:val="00315E42"/>
    <w:rsid w:val="003172DE"/>
    <w:rsid w:val="00317B6C"/>
    <w:rsid w:val="00322150"/>
    <w:rsid w:val="00322720"/>
    <w:rsid w:val="00322CB1"/>
    <w:rsid w:val="0032533B"/>
    <w:rsid w:val="0032740D"/>
    <w:rsid w:val="003307C0"/>
    <w:rsid w:val="00331647"/>
    <w:rsid w:val="003318DE"/>
    <w:rsid w:val="00332011"/>
    <w:rsid w:val="003369A6"/>
    <w:rsid w:val="00337125"/>
    <w:rsid w:val="0033763B"/>
    <w:rsid w:val="00340484"/>
    <w:rsid w:val="00344140"/>
    <w:rsid w:val="00344556"/>
    <w:rsid w:val="00345B90"/>
    <w:rsid w:val="00351F81"/>
    <w:rsid w:val="00351FEC"/>
    <w:rsid w:val="0035378E"/>
    <w:rsid w:val="0035424D"/>
    <w:rsid w:val="00357144"/>
    <w:rsid w:val="003626E8"/>
    <w:rsid w:val="00362BB0"/>
    <w:rsid w:val="0036531A"/>
    <w:rsid w:val="0037111E"/>
    <w:rsid w:val="00372BD4"/>
    <w:rsid w:val="0037402D"/>
    <w:rsid w:val="00374FD8"/>
    <w:rsid w:val="00377FFC"/>
    <w:rsid w:val="00380935"/>
    <w:rsid w:val="00390AC3"/>
    <w:rsid w:val="003937C6"/>
    <w:rsid w:val="003A0BC2"/>
    <w:rsid w:val="003A1D3E"/>
    <w:rsid w:val="003A3325"/>
    <w:rsid w:val="003A33EC"/>
    <w:rsid w:val="003A6496"/>
    <w:rsid w:val="003A6F6D"/>
    <w:rsid w:val="003B54DF"/>
    <w:rsid w:val="003C1E49"/>
    <w:rsid w:val="003C262C"/>
    <w:rsid w:val="003C5D4F"/>
    <w:rsid w:val="003C60FE"/>
    <w:rsid w:val="003D608F"/>
    <w:rsid w:val="003D717D"/>
    <w:rsid w:val="003D7E1C"/>
    <w:rsid w:val="003E04F4"/>
    <w:rsid w:val="003E6A6D"/>
    <w:rsid w:val="003E783F"/>
    <w:rsid w:val="003F2028"/>
    <w:rsid w:val="004069CF"/>
    <w:rsid w:val="004076CD"/>
    <w:rsid w:val="00407A4A"/>
    <w:rsid w:val="00410D24"/>
    <w:rsid w:val="00417CE5"/>
    <w:rsid w:val="00420169"/>
    <w:rsid w:val="00430A63"/>
    <w:rsid w:val="00441777"/>
    <w:rsid w:val="0044600F"/>
    <w:rsid w:val="004474B2"/>
    <w:rsid w:val="00450118"/>
    <w:rsid w:val="00450405"/>
    <w:rsid w:val="00452A07"/>
    <w:rsid w:val="00453314"/>
    <w:rsid w:val="00454454"/>
    <w:rsid w:val="00465139"/>
    <w:rsid w:val="00465E6D"/>
    <w:rsid w:val="00476CC4"/>
    <w:rsid w:val="00477145"/>
    <w:rsid w:val="00482735"/>
    <w:rsid w:val="004843F1"/>
    <w:rsid w:val="004866AE"/>
    <w:rsid w:val="004A019D"/>
    <w:rsid w:val="004A17D9"/>
    <w:rsid w:val="004A1EDA"/>
    <w:rsid w:val="004A229E"/>
    <w:rsid w:val="004A5B01"/>
    <w:rsid w:val="004A7D93"/>
    <w:rsid w:val="004A7FF9"/>
    <w:rsid w:val="004B1E4E"/>
    <w:rsid w:val="004B2DF2"/>
    <w:rsid w:val="004B4CAF"/>
    <w:rsid w:val="004B5A26"/>
    <w:rsid w:val="004B73AF"/>
    <w:rsid w:val="004C0201"/>
    <w:rsid w:val="004C0368"/>
    <w:rsid w:val="004C5F38"/>
    <w:rsid w:val="004D2568"/>
    <w:rsid w:val="004D3EE9"/>
    <w:rsid w:val="004D51DD"/>
    <w:rsid w:val="004E150B"/>
    <w:rsid w:val="004E7176"/>
    <w:rsid w:val="004E7352"/>
    <w:rsid w:val="004E783D"/>
    <w:rsid w:val="004F2465"/>
    <w:rsid w:val="004F34E5"/>
    <w:rsid w:val="00502ADB"/>
    <w:rsid w:val="0050799E"/>
    <w:rsid w:val="005132BB"/>
    <w:rsid w:val="005133E6"/>
    <w:rsid w:val="00513767"/>
    <w:rsid w:val="0051494C"/>
    <w:rsid w:val="0051519C"/>
    <w:rsid w:val="00524166"/>
    <w:rsid w:val="00524C18"/>
    <w:rsid w:val="00530B20"/>
    <w:rsid w:val="005336C2"/>
    <w:rsid w:val="00537609"/>
    <w:rsid w:val="005403E3"/>
    <w:rsid w:val="00546E4C"/>
    <w:rsid w:val="00547D3D"/>
    <w:rsid w:val="0055461C"/>
    <w:rsid w:val="005568A7"/>
    <w:rsid w:val="0056273E"/>
    <w:rsid w:val="00562DEA"/>
    <w:rsid w:val="00567887"/>
    <w:rsid w:val="00567B6D"/>
    <w:rsid w:val="00567FD1"/>
    <w:rsid w:val="005702EE"/>
    <w:rsid w:val="00570A4D"/>
    <w:rsid w:val="00571EF6"/>
    <w:rsid w:val="005736A3"/>
    <w:rsid w:val="00583FAE"/>
    <w:rsid w:val="00595B61"/>
    <w:rsid w:val="0059707C"/>
    <w:rsid w:val="0059754B"/>
    <w:rsid w:val="005A0B0D"/>
    <w:rsid w:val="005A4BC1"/>
    <w:rsid w:val="005B0663"/>
    <w:rsid w:val="005B0C1B"/>
    <w:rsid w:val="005B0F71"/>
    <w:rsid w:val="005B349B"/>
    <w:rsid w:val="005B3542"/>
    <w:rsid w:val="005B6935"/>
    <w:rsid w:val="005C183B"/>
    <w:rsid w:val="005C58B6"/>
    <w:rsid w:val="005C5BF7"/>
    <w:rsid w:val="005D411F"/>
    <w:rsid w:val="005D4EE6"/>
    <w:rsid w:val="005D5F82"/>
    <w:rsid w:val="005D6159"/>
    <w:rsid w:val="005E23CC"/>
    <w:rsid w:val="005E64BB"/>
    <w:rsid w:val="005F2A19"/>
    <w:rsid w:val="005F7F2C"/>
    <w:rsid w:val="006036E1"/>
    <w:rsid w:val="006043A3"/>
    <w:rsid w:val="0060568A"/>
    <w:rsid w:val="0060622C"/>
    <w:rsid w:val="00611E45"/>
    <w:rsid w:val="00616E00"/>
    <w:rsid w:val="0061778F"/>
    <w:rsid w:val="0062158B"/>
    <w:rsid w:val="00624192"/>
    <w:rsid w:val="0062485F"/>
    <w:rsid w:val="00624A10"/>
    <w:rsid w:val="00624DB7"/>
    <w:rsid w:val="00626C39"/>
    <w:rsid w:val="00626F49"/>
    <w:rsid w:val="006373E6"/>
    <w:rsid w:val="006376FF"/>
    <w:rsid w:val="00643D7A"/>
    <w:rsid w:val="006464FD"/>
    <w:rsid w:val="00646D29"/>
    <w:rsid w:val="0066318F"/>
    <w:rsid w:val="00666301"/>
    <w:rsid w:val="006679B8"/>
    <w:rsid w:val="006727E7"/>
    <w:rsid w:val="006739F2"/>
    <w:rsid w:val="006761A7"/>
    <w:rsid w:val="006765EA"/>
    <w:rsid w:val="006772FE"/>
    <w:rsid w:val="006811A8"/>
    <w:rsid w:val="00681DE0"/>
    <w:rsid w:val="00683FAA"/>
    <w:rsid w:val="006927DD"/>
    <w:rsid w:val="006967E9"/>
    <w:rsid w:val="006A46EC"/>
    <w:rsid w:val="006B14DD"/>
    <w:rsid w:val="006B75A9"/>
    <w:rsid w:val="006B75FF"/>
    <w:rsid w:val="006B7B89"/>
    <w:rsid w:val="006C410B"/>
    <w:rsid w:val="006C43E6"/>
    <w:rsid w:val="006C5E66"/>
    <w:rsid w:val="006D3580"/>
    <w:rsid w:val="006D365E"/>
    <w:rsid w:val="006D39C4"/>
    <w:rsid w:val="006D5B3B"/>
    <w:rsid w:val="006E1A8F"/>
    <w:rsid w:val="006E4C21"/>
    <w:rsid w:val="006E6CFD"/>
    <w:rsid w:val="006E7486"/>
    <w:rsid w:val="006E7D54"/>
    <w:rsid w:val="006E7D5B"/>
    <w:rsid w:val="006F051F"/>
    <w:rsid w:val="006F3B0D"/>
    <w:rsid w:val="006F4AAC"/>
    <w:rsid w:val="006F582F"/>
    <w:rsid w:val="006F61EA"/>
    <w:rsid w:val="006F6452"/>
    <w:rsid w:val="00700119"/>
    <w:rsid w:val="00703B94"/>
    <w:rsid w:val="00704EDC"/>
    <w:rsid w:val="007064C2"/>
    <w:rsid w:val="00706647"/>
    <w:rsid w:val="00713B90"/>
    <w:rsid w:val="007143B8"/>
    <w:rsid w:val="007165F9"/>
    <w:rsid w:val="007202D6"/>
    <w:rsid w:val="00720A45"/>
    <w:rsid w:val="00723A71"/>
    <w:rsid w:val="007252F4"/>
    <w:rsid w:val="007316AA"/>
    <w:rsid w:val="007336D8"/>
    <w:rsid w:val="00733736"/>
    <w:rsid w:val="00740CC7"/>
    <w:rsid w:val="00741B9C"/>
    <w:rsid w:val="007436BB"/>
    <w:rsid w:val="007472CE"/>
    <w:rsid w:val="00757A1C"/>
    <w:rsid w:val="007637D8"/>
    <w:rsid w:val="00765EBC"/>
    <w:rsid w:val="0076622A"/>
    <w:rsid w:val="0077231B"/>
    <w:rsid w:val="00774643"/>
    <w:rsid w:val="00774BB4"/>
    <w:rsid w:val="0077729B"/>
    <w:rsid w:val="007838DE"/>
    <w:rsid w:val="00787501"/>
    <w:rsid w:val="007A17D9"/>
    <w:rsid w:val="007A2E70"/>
    <w:rsid w:val="007B46CD"/>
    <w:rsid w:val="007C2D70"/>
    <w:rsid w:val="007C4387"/>
    <w:rsid w:val="007C7CCE"/>
    <w:rsid w:val="007D0EE6"/>
    <w:rsid w:val="007D27E0"/>
    <w:rsid w:val="007D2FB7"/>
    <w:rsid w:val="007D4232"/>
    <w:rsid w:val="007D65A7"/>
    <w:rsid w:val="007D6B3F"/>
    <w:rsid w:val="007D7CC2"/>
    <w:rsid w:val="007D7FBD"/>
    <w:rsid w:val="007E296E"/>
    <w:rsid w:val="007E5CBE"/>
    <w:rsid w:val="007E79B0"/>
    <w:rsid w:val="007E79C4"/>
    <w:rsid w:val="007F23A8"/>
    <w:rsid w:val="007F259E"/>
    <w:rsid w:val="007F705D"/>
    <w:rsid w:val="0080217A"/>
    <w:rsid w:val="00804604"/>
    <w:rsid w:val="00804C15"/>
    <w:rsid w:val="0080784B"/>
    <w:rsid w:val="0081221D"/>
    <w:rsid w:val="00821BE8"/>
    <w:rsid w:val="00826961"/>
    <w:rsid w:val="008307CB"/>
    <w:rsid w:val="00833C41"/>
    <w:rsid w:val="00836428"/>
    <w:rsid w:val="00837DA3"/>
    <w:rsid w:val="00847C78"/>
    <w:rsid w:val="00850310"/>
    <w:rsid w:val="008508AF"/>
    <w:rsid w:val="00852B97"/>
    <w:rsid w:val="00853337"/>
    <w:rsid w:val="00856CC2"/>
    <w:rsid w:val="0086415A"/>
    <w:rsid w:val="00870521"/>
    <w:rsid w:val="0087642D"/>
    <w:rsid w:val="008806CE"/>
    <w:rsid w:val="008827F1"/>
    <w:rsid w:val="00884F82"/>
    <w:rsid w:val="008856D7"/>
    <w:rsid w:val="00885B5B"/>
    <w:rsid w:val="00890056"/>
    <w:rsid w:val="00893DA3"/>
    <w:rsid w:val="00894785"/>
    <w:rsid w:val="0089523C"/>
    <w:rsid w:val="00895F9A"/>
    <w:rsid w:val="00896184"/>
    <w:rsid w:val="008A14F9"/>
    <w:rsid w:val="008B4A79"/>
    <w:rsid w:val="008B5B41"/>
    <w:rsid w:val="008B6676"/>
    <w:rsid w:val="008C1A45"/>
    <w:rsid w:val="008C3B9B"/>
    <w:rsid w:val="008C7B1F"/>
    <w:rsid w:val="008C7B63"/>
    <w:rsid w:val="008D1FE3"/>
    <w:rsid w:val="008D605D"/>
    <w:rsid w:val="008D61B5"/>
    <w:rsid w:val="008D745C"/>
    <w:rsid w:val="008E0859"/>
    <w:rsid w:val="008E1FAE"/>
    <w:rsid w:val="008E37F0"/>
    <w:rsid w:val="008F020F"/>
    <w:rsid w:val="008F0BDD"/>
    <w:rsid w:val="008F24D6"/>
    <w:rsid w:val="008F2F99"/>
    <w:rsid w:val="008F39A5"/>
    <w:rsid w:val="008F4A4B"/>
    <w:rsid w:val="008F578C"/>
    <w:rsid w:val="008F5D25"/>
    <w:rsid w:val="008F6084"/>
    <w:rsid w:val="008F7443"/>
    <w:rsid w:val="00900E9F"/>
    <w:rsid w:val="009024BA"/>
    <w:rsid w:val="00904D3A"/>
    <w:rsid w:val="009057C8"/>
    <w:rsid w:val="00907568"/>
    <w:rsid w:val="00911CF1"/>
    <w:rsid w:val="00914366"/>
    <w:rsid w:val="00917C4E"/>
    <w:rsid w:val="00920FFB"/>
    <w:rsid w:val="00922776"/>
    <w:rsid w:val="00923678"/>
    <w:rsid w:val="00925250"/>
    <w:rsid w:val="0093193B"/>
    <w:rsid w:val="00936446"/>
    <w:rsid w:val="0093658E"/>
    <w:rsid w:val="009410A1"/>
    <w:rsid w:val="009430AF"/>
    <w:rsid w:val="00944AB8"/>
    <w:rsid w:val="00946DE1"/>
    <w:rsid w:val="00947170"/>
    <w:rsid w:val="0094770F"/>
    <w:rsid w:val="00947B3D"/>
    <w:rsid w:val="009530C1"/>
    <w:rsid w:val="00953F84"/>
    <w:rsid w:val="00955B8A"/>
    <w:rsid w:val="0095653F"/>
    <w:rsid w:val="00956E94"/>
    <w:rsid w:val="00962312"/>
    <w:rsid w:val="009627A1"/>
    <w:rsid w:val="009639A3"/>
    <w:rsid w:val="009664F4"/>
    <w:rsid w:val="009671FA"/>
    <w:rsid w:val="009712FE"/>
    <w:rsid w:val="009812EF"/>
    <w:rsid w:val="00983DFC"/>
    <w:rsid w:val="00986BD5"/>
    <w:rsid w:val="009875AD"/>
    <w:rsid w:val="00987F10"/>
    <w:rsid w:val="009924AF"/>
    <w:rsid w:val="009943A4"/>
    <w:rsid w:val="009961A1"/>
    <w:rsid w:val="009A3368"/>
    <w:rsid w:val="009A5821"/>
    <w:rsid w:val="009A7F71"/>
    <w:rsid w:val="009B0A77"/>
    <w:rsid w:val="009B51D7"/>
    <w:rsid w:val="009B56CF"/>
    <w:rsid w:val="009B6D5B"/>
    <w:rsid w:val="009D039E"/>
    <w:rsid w:val="009D1B4D"/>
    <w:rsid w:val="009D38DC"/>
    <w:rsid w:val="009D3BEA"/>
    <w:rsid w:val="009D5161"/>
    <w:rsid w:val="009D683B"/>
    <w:rsid w:val="009E0742"/>
    <w:rsid w:val="009E0931"/>
    <w:rsid w:val="009E4D16"/>
    <w:rsid w:val="009F12E2"/>
    <w:rsid w:val="009F3358"/>
    <w:rsid w:val="009F397A"/>
    <w:rsid w:val="009F478B"/>
    <w:rsid w:val="009F5F4B"/>
    <w:rsid w:val="009F69C1"/>
    <w:rsid w:val="00A01CC9"/>
    <w:rsid w:val="00A040CE"/>
    <w:rsid w:val="00A15DD8"/>
    <w:rsid w:val="00A242D6"/>
    <w:rsid w:val="00A31D10"/>
    <w:rsid w:val="00A40EE1"/>
    <w:rsid w:val="00A40F5D"/>
    <w:rsid w:val="00A41540"/>
    <w:rsid w:val="00A423ED"/>
    <w:rsid w:val="00A536F3"/>
    <w:rsid w:val="00A53DDD"/>
    <w:rsid w:val="00A55FCD"/>
    <w:rsid w:val="00A60C58"/>
    <w:rsid w:val="00A621EF"/>
    <w:rsid w:val="00A63C1D"/>
    <w:rsid w:val="00A662FC"/>
    <w:rsid w:val="00A72103"/>
    <w:rsid w:val="00A72C6F"/>
    <w:rsid w:val="00A75C67"/>
    <w:rsid w:val="00A81D2C"/>
    <w:rsid w:val="00A83C1A"/>
    <w:rsid w:val="00A87E0D"/>
    <w:rsid w:val="00A91D08"/>
    <w:rsid w:val="00A92723"/>
    <w:rsid w:val="00A94972"/>
    <w:rsid w:val="00A95161"/>
    <w:rsid w:val="00AA041B"/>
    <w:rsid w:val="00AA0C15"/>
    <w:rsid w:val="00AA2F50"/>
    <w:rsid w:val="00AA6173"/>
    <w:rsid w:val="00AA6318"/>
    <w:rsid w:val="00AA7FCB"/>
    <w:rsid w:val="00AB08A8"/>
    <w:rsid w:val="00AB54F8"/>
    <w:rsid w:val="00AB59AE"/>
    <w:rsid w:val="00AB5BD9"/>
    <w:rsid w:val="00AC040C"/>
    <w:rsid w:val="00AD0AA1"/>
    <w:rsid w:val="00AD200F"/>
    <w:rsid w:val="00AD4BC4"/>
    <w:rsid w:val="00AE07A3"/>
    <w:rsid w:val="00AE372A"/>
    <w:rsid w:val="00AE5729"/>
    <w:rsid w:val="00AF0639"/>
    <w:rsid w:val="00AF138B"/>
    <w:rsid w:val="00AF636F"/>
    <w:rsid w:val="00AF7363"/>
    <w:rsid w:val="00B00D6F"/>
    <w:rsid w:val="00B03822"/>
    <w:rsid w:val="00B06264"/>
    <w:rsid w:val="00B06FC8"/>
    <w:rsid w:val="00B130C8"/>
    <w:rsid w:val="00B1627D"/>
    <w:rsid w:val="00B220E7"/>
    <w:rsid w:val="00B271B6"/>
    <w:rsid w:val="00B275A9"/>
    <w:rsid w:val="00B352D9"/>
    <w:rsid w:val="00B35879"/>
    <w:rsid w:val="00B40DBF"/>
    <w:rsid w:val="00B4184A"/>
    <w:rsid w:val="00B43F65"/>
    <w:rsid w:val="00B44231"/>
    <w:rsid w:val="00B44BFC"/>
    <w:rsid w:val="00B457C4"/>
    <w:rsid w:val="00B514C0"/>
    <w:rsid w:val="00B54060"/>
    <w:rsid w:val="00B5540D"/>
    <w:rsid w:val="00B560EE"/>
    <w:rsid w:val="00B67BB7"/>
    <w:rsid w:val="00B71178"/>
    <w:rsid w:val="00B721F7"/>
    <w:rsid w:val="00B72C7C"/>
    <w:rsid w:val="00B72F92"/>
    <w:rsid w:val="00B768F2"/>
    <w:rsid w:val="00B809CB"/>
    <w:rsid w:val="00B84539"/>
    <w:rsid w:val="00B914A2"/>
    <w:rsid w:val="00B92FFF"/>
    <w:rsid w:val="00B9541E"/>
    <w:rsid w:val="00BA4CDE"/>
    <w:rsid w:val="00BA6CA0"/>
    <w:rsid w:val="00BA7DAC"/>
    <w:rsid w:val="00BB0488"/>
    <w:rsid w:val="00BB3ED5"/>
    <w:rsid w:val="00BB4AB9"/>
    <w:rsid w:val="00BB4B20"/>
    <w:rsid w:val="00BC07C0"/>
    <w:rsid w:val="00BC371E"/>
    <w:rsid w:val="00BC5CA9"/>
    <w:rsid w:val="00BC632A"/>
    <w:rsid w:val="00BC7A8B"/>
    <w:rsid w:val="00BD06D7"/>
    <w:rsid w:val="00BD3CFF"/>
    <w:rsid w:val="00BD3DC3"/>
    <w:rsid w:val="00BD47AB"/>
    <w:rsid w:val="00BE5183"/>
    <w:rsid w:val="00BE59BD"/>
    <w:rsid w:val="00BE6350"/>
    <w:rsid w:val="00BF1DB3"/>
    <w:rsid w:val="00BF381E"/>
    <w:rsid w:val="00C0174A"/>
    <w:rsid w:val="00C05CEA"/>
    <w:rsid w:val="00C05D9B"/>
    <w:rsid w:val="00C15425"/>
    <w:rsid w:val="00C16315"/>
    <w:rsid w:val="00C20073"/>
    <w:rsid w:val="00C214BA"/>
    <w:rsid w:val="00C23248"/>
    <w:rsid w:val="00C26130"/>
    <w:rsid w:val="00C26B28"/>
    <w:rsid w:val="00C315B6"/>
    <w:rsid w:val="00C376F3"/>
    <w:rsid w:val="00C4132F"/>
    <w:rsid w:val="00C42CF7"/>
    <w:rsid w:val="00C4563F"/>
    <w:rsid w:val="00C463D2"/>
    <w:rsid w:val="00C5758A"/>
    <w:rsid w:val="00C60BE7"/>
    <w:rsid w:val="00C62A44"/>
    <w:rsid w:val="00C671A3"/>
    <w:rsid w:val="00C72D6D"/>
    <w:rsid w:val="00C735CC"/>
    <w:rsid w:val="00C77760"/>
    <w:rsid w:val="00C7787E"/>
    <w:rsid w:val="00C80A39"/>
    <w:rsid w:val="00C81665"/>
    <w:rsid w:val="00C81936"/>
    <w:rsid w:val="00C823A6"/>
    <w:rsid w:val="00C84C4C"/>
    <w:rsid w:val="00C96FC1"/>
    <w:rsid w:val="00C97850"/>
    <w:rsid w:val="00CA1702"/>
    <w:rsid w:val="00CA4DCB"/>
    <w:rsid w:val="00CA5CC2"/>
    <w:rsid w:val="00CA7D78"/>
    <w:rsid w:val="00CB227C"/>
    <w:rsid w:val="00CB3506"/>
    <w:rsid w:val="00CB631F"/>
    <w:rsid w:val="00CB7B44"/>
    <w:rsid w:val="00CC50F4"/>
    <w:rsid w:val="00CC5314"/>
    <w:rsid w:val="00CC57A7"/>
    <w:rsid w:val="00CC7723"/>
    <w:rsid w:val="00CD03BD"/>
    <w:rsid w:val="00CD46E8"/>
    <w:rsid w:val="00CE115B"/>
    <w:rsid w:val="00CE5930"/>
    <w:rsid w:val="00CE5CA0"/>
    <w:rsid w:val="00CF5003"/>
    <w:rsid w:val="00CF5099"/>
    <w:rsid w:val="00D0019C"/>
    <w:rsid w:val="00D00412"/>
    <w:rsid w:val="00D05F10"/>
    <w:rsid w:val="00D10042"/>
    <w:rsid w:val="00D1515C"/>
    <w:rsid w:val="00D172A4"/>
    <w:rsid w:val="00D17728"/>
    <w:rsid w:val="00D17F80"/>
    <w:rsid w:val="00D23594"/>
    <w:rsid w:val="00D2402E"/>
    <w:rsid w:val="00D247BB"/>
    <w:rsid w:val="00D3182B"/>
    <w:rsid w:val="00D34C29"/>
    <w:rsid w:val="00D41D75"/>
    <w:rsid w:val="00D4264F"/>
    <w:rsid w:val="00D44C59"/>
    <w:rsid w:val="00D473AD"/>
    <w:rsid w:val="00D5013B"/>
    <w:rsid w:val="00D52AD6"/>
    <w:rsid w:val="00D537E5"/>
    <w:rsid w:val="00D53C4E"/>
    <w:rsid w:val="00D54A8F"/>
    <w:rsid w:val="00D568BD"/>
    <w:rsid w:val="00D61189"/>
    <w:rsid w:val="00D62B64"/>
    <w:rsid w:val="00D66F06"/>
    <w:rsid w:val="00D80D79"/>
    <w:rsid w:val="00D8215C"/>
    <w:rsid w:val="00D861C1"/>
    <w:rsid w:val="00D86901"/>
    <w:rsid w:val="00D90560"/>
    <w:rsid w:val="00D92835"/>
    <w:rsid w:val="00D940E6"/>
    <w:rsid w:val="00D94424"/>
    <w:rsid w:val="00D967B8"/>
    <w:rsid w:val="00DA05E0"/>
    <w:rsid w:val="00DA15FB"/>
    <w:rsid w:val="00DA4434"/>
    <w:rsid w:val="00DA6DB6"/>
    <w:rsid w:val="00DB339D"/>
    <w:rsid w:val="00DC41C9"/>
    <w:rsid w:val="00DC5473"/>
    <w:rsid w:val="00DC5AAB"/>
    <w:rsid w:val="00DC6A3F"/>
    <w:rsid w:val="00DD18F2"/>
    <w:rsid w:val="00DD2F76"/>
    <w:rsid w:val="00DD3996"/>
    <w:rsid w:val="00DD6417"/>
    <w:rsid w:val="00DE1202"/>
    <w:rsid w:val="00DE1F08"/>
    <w:rsid w:val="00DE6A06"/>
    <w:rsid w:val="00DE6DF8"/>
    <w:rsid w:val="00DE6FE8"/>
    <w:rsid w:val="00DE747E"/>
    <w:rsid w:val="00DF1FEA"/>
    <w:rsid w:val="00DF52A8"/>
    <w:rsid w:val="00E02FE6"/>
    <w:rsid w:val="00E0515A"/>
    <w:rsid w:val="00E114C5"/>
    <w:rsid w:val="00E13D93"/>
    <w:rsid w:val="00E1401F"/>
    <w:rsid w:val="00E162C2"/>
    <w:rsid w:val="00E162F5"/>
    <w:rsid w:val="00E1750C"/>
    <w:rsid w:val="00E21868"/>
    <w:rsid w:val="00E24631"/>
    <w:rsid w:val="00E307F3"/>
    <w:rsid w:val="00E31F1E"/>
    <w:rsid w:val="00E3230E"/>
    <w:rsid w:val="00E35775"/>
    <w:rsid w:val="00E40BA7"/>
    <w:rsid w:val="00E41B63"/>
    <w:rsid w:val="00E42B7D"/>
    <w:rsid w:val="00E57782"/>
    <w:rsid w:val="00E668F6"/>
    <w:rsid w:val="00E7445C"/>
    <w:rsid w:val="00E7579D"/>
    <w:rsid w:val="00E766B9"/>
    <w:rsid w:val="00E826D1"/>
    <w:rsid w:val="00E82D14"/>
    <w:rsid w:val="00E9094A"/>
    <w:rsid w:val="00E91765"/>
    <w:rsid w:val="00E95CF7"/>
    <w:rsid w:val="00E96D59"/>
    <w:rsid w:val="00EA0EEB"/>
    <w:rsid w:val="00EA3305"/>
    <w:rsid w:val="00EA7629"/>
    <w:rsid w:val="00EB3A6E"/>
    <w:rsid w:val="00EB610B"/>
    <w:rsid w:val="00EC20E2"/>
    <w:rsid w:val="00ED0CF8"/>
    <w:rsid w:val="00ED2912"/>
    <w:rsid w:val="00ED2DCC"/>
    <w:rsid w:val="00ED5936"/>
    <w:rsid w:val="00ED6FD1"/>
    <w:rsid w:val="00ED778F"/>
    <w:rsid w:val="00EE1669"/>
    <w:rsid w:val="00EF03CF"/>
    <w:rsid w:val="00EF217C"/>
    <w:rsid w:val="00EF2BE5"/>
    <w:rsid w:val="00EF653B"/>
    <w:rsid w:val="00F01569"/>
    <w:rsid w:val="00F020DA"/>
    <w:rsid w:val="00F042FA"/>
    <w:rsid w:val="00F06768"/>
    <w:rsid w:val="00F068B9"/>
    <w:rsid w:val="00F10826"/>
    <w:rsid w:val="00F10AFB"/>
    <w:rsid w:val="00F15102"/>
    <w:rsid w:val="00F16374"/>
    <w:rsid w:val="00F169FB"/>
    <w:rsid w:val="00F16AE8"/>
    <w:rsid w:val="00F214D0"/>
    <w:rsid w:val="00F22813"/>
    <w:rsid w:val="00F23CD7"/>
    <w:rsid w:val="00F2442A"/>
    <w:rsid w:val="00F3083D"/>
    <w:rsid w:val="00F32521"/>
    <w:rsid w:val="00F4107A"/>
    <w:rsid w:val="00F450B8"/>
    <w:rsid w:val="00F50115"/>
    <w:rsid w:val="00F51AFD"/>
    <w:rsid w:val="00F56906"/>
    <w:rsid w:val="00F56C61"/>
    <w:rsid w:val="00F612FF"/>
    <w:rsid w:val="00F6486B"/>
    <w:rsid w:val="00F6493F"/>
    <w:rsid w:val="00F67F37"/>
    <w:rsid w:val="00F7030A"/>
    <w:rsid w:val="00F75663"/>
    <w:rsid w:val="00F811E7"/>
    <w:rsid w:val="00F81D97"/>
    <w:rsid w:val="00F82925"/>
    <w:rsid w:val="00F8325D"/>
    <w:rsid w:val="00F83AB6"/>
    <w:rsid w:val="00F86707"/>
    <w:rsid w:val="00F9056C"/>
    <w:rsid w:val="00F9063D"/>
    <w:rsid w:val="00F91361"/>
    <w:rsid w:val="00F92EF4"/>
    <w:rsid w:val="00F93B97"/>
    <w:rsid w:val="00FB4891"/>
    <w:rsid w:val="00FB4B2F"/>
    <w:rsid w:val="00FB6421"/>
    <w:rsid w:val="00FB6499"/>
    <w:rsid w:val="00FC061B"/>
    <w:rsid w:val="00FC361C"/>
    <w:rsid w:val="00FC686F"/>
    <w:rsid w:val="00FC6AD6"/>
    <w:rsid w:val="00FC7FBE"/>
    <w:rsid w:val="00FE0378"/>
    <w:rsid w:val="00FE0D0F"/>
    <w:rsid w:val="00FE1395"/>
    <w:rsid w:val="00FE2347"/>
    <w:rsid w:val="00FE3409"/>
    <w:rsid w:val="00FE68D8"/>
    <w:rsid w:val="00FF0E59"/>
    <w:rsid w:val="05BDFDA2"/>
    <w:rsid w:val="0823262C"/>
    <w:rsid w:val="082CABFF"/>
    <w:rsid w:val="0A82C8F2"/>
    <w:rsid w:val="0BBBB237"/>
    <w:rsid w:val="0BE50E14"/>
    <w:rsid w:val="0D31DB24"/>
    <w:rsid w:val="0E7575EE"/>
    <w:rsid w:val="1066174F"/>
    <w:rsid w:val="107A0BCB"/>
    <w:rsid w:val="11083B08"/>
    <w:rsid w:val="120F3110"/>
    <w:rsid w:val="1387F44B"/>
    <w:rsid w:val="15679204"/>
    <w:rsid w:val="16AB8D17"/>
    <w:rsid w:val="1841377C"/>
    <w:rsid w:val="1A84AF82"/>
    <w:rsid w:val="1AEB6EB5"/>
    <w:rsid w:val="1AF4EF42"/>
    <w:rsid w:val="1CFF3EC1"/>
    <w:rsid w:val="1E31A94C"/>
    <w:rsid w:val="20EBB8F7"/>
    <w:rsid w:val="223B245A"/>
    <w:rsid w:val="22CA7BD7"/>
    <w:rsid w:val="2437BECB"/>
    <w:rsid w:val="27553789"/>
    <w:rsid w:val="2A339980"/>
    <w:rsid w:val="2E9D358E"/>
    <w:rsid w:val="30D7933B"/>
    <w:rsid w:val="33A7E4E3"/>
    <w:rsid w:val="3556335E"/>
    <w:rsid w:val="38C826C1"/>
    <w:rsid w:val="3EEAA145"/>
    <w:rsid w:val="410BD695"/>
    <w:rsid w:val="4221AA8F"/>
    <w:rsid w:val="48382A97"/>
    <w:rsid w:val="49B68D48"/>
    <w:rsid w:val="4B9C4310"/>
    <w:rsid w:val="4BBFD601"/>
    <w:rsid w:val="4CC9FEF1"/>
    <w:rsid w:val="4D7078C8"/>
    <w:rsid w:val="4E76728A"/>
    <w:rsid w:val="55439C85"/>
    <w:rsid w:val="58227ED4"/>
    <w:rsid w:val="59A6EE62"/>
    <w:rsid w:val="616FAE11"/>
    <w:rsid w:val="662C8CCD"/>
    <w:rsid w:val="6761D146"/>
    <w:rsid w:val="6903641E"/>
    <w:rsid w:val="6C19BD27"/>
    <w:rsid w:val="70868063"/>
    <w:rsid w:val="73A12DEA"/>
    <w:rsid w:val="7A298407"/>
    <w:rsid w:val="7CDB485E"/>
    <w:rsid w:val="7E10A841"/>
    <w:rsid w:val="7E51D5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DA459153-34C9-405D-A246-438B6F334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302C"/>
  </w:style>
  <w:style w:type="paragraph" w:styleId="Heading1">
    <w:name w:val="heading 1"/>
    <w:basedOn w:val="Normal"/>
    <w:next w:val="Normal"/>
    <w:link w:val="Heading1Char"/>
    <w:qFormat/>
    <w:rsid w:val="001F17A7"/>
    <w:pPr>
      <w:keepNext/>
      <w:keepLines/>
      <w:spacing w:before="240"/>
      <w:jc w:val="cente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basedOn w:val="DefaultParagraphFont"/>
    <w:link w:val="Heading1"/>
    <w:rsid w:val="001F17A7"/>
    <w:rPr>
      <w:rFonts w:eastAsiaTheme="majorEastAsia" w:cstheme="majorBidi"/>
      <w:b/>
      <w:szCs w:val="32"/>
    </w:rPr>
  </w:style>
  <w:style w:type="paragraph" w:styleId="Subtitle">
    <w:name w:val="Subtitle"/>
    <w:basedOn w:val="Normal"/>
    <w:next w:val="Normal"/>
    <w:link w:val="SubtitleChar"/>
    <w:qFormat/>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qFormat/>
    <w:rsid w:val="007F705D"/>
    <w:pPr>
      <w:spacing w:before="0"/>
    </w:pPr>
  </w:style>
  <w:style w:type="character" w:customStyle="1" w:styleId="Title1Char">
    <w:name w:val="Title 1 Char"/>
    <w:basedOn w:val="Heading1Char"/>
    <w:link w:val="Title1"/>
    <w:rsid w:val="007F705D"/>
    <w:rPr>
      <w:rFonts w:eastAsiaTheme="majorEastAsia" w:cstheme="majorBidi"/>
      <w:b/>
      <w:szCs w:val="32"/>
    </w:rPr>
  </w:style>
  <w:style w:type="paragraph" w:customStyle="1" w:styleId="Titlesubheading">
    <w:name w:val="Title subheading"/>
    <w:basedOn w:val="Normal"/>
    <w:link w:val="TitlesubheadingChar"/>
    <w:qFormat/>
    <w:rsid w:val="00E1750C"/>
    <w:pPr>
      <w:jc w:val="center"/>
    </w:pPr>
  </w:style>
  <w:style w:type="character" w:customStyle="1" w:styleId="TitlesubheadingChar">
    <w:name w:val="Title subheading Char"/>
    <w:basedOn w:val="DefaultParagraphFont"/>
    <w:link w:val="Titlesubheading"/>
    <w:rsid w:val="00E1750C"/>
  </w:style>
  <w:style w:type="paragraph" w:styleId="EndnoteText">
    <w:name w:val="endnote text"/>
    <w:basedOn w:val="Normal"/>
    <w:link w:val="EndnoteTextChar"/>
    <w:rsid w:val="00B809CB"/>
    <w:rPr>
      <w:sz w:val="20"/>
      <w:szCs w:val="20"/>
    </w:rPr>
  </w:style>
  <w:style w:type="character" w:customStyle="1" w:styleId="EndnoteTextChar">
    <w:name w:val="Endnote Text Char"/>
    <w:basedOn w:val="DefaultParagraphFont"/>
    <w:link w:val="EndnoteText"/>
    <w:rsid w:val="00B809CB"/>
    <w:rPr>
      <w:sz w:val="20"/>
      <w:szCs w:val="20"/>
    </w:rPr>
  </w:style>
  <w:style w:type="character" w:styleId="EndnoteReference">
    <w:name w:val="endnote reference"/>
    <w:basedOn w:val="DefaultParagraphFont"/>
    <w:rsid w:val="00B809CB"/>
    <w:rPr>
      <w:vertAlign w:val="superscript"/>
    </w:rPr>
  </w:style>
  <w:style w:type="character" w:customStyle="1" w:styleId="normaltextrun">
    <w:name w:val="normaltextrun"/>
    <w:basedOn w:val="DefaultParagraphFont"/>
    <w:rsid w:val="00570A4D"/>
  </w:style>
  <w:style w:type="character" w:customStyle="1" w:styleId="eop">
    <w:name w:val="eop"/>
    <w:basedOn w:val="DefaultParagraphFont"/>
    <w:rsid w:val="00570A4D"/>
  </w:style>
  <w:style w:type="paragraph" w:styleId="Revision">
    <w:name w:val="Revision"/>
    <w:hidden/>
    <w:uiPriority w:val="99"/>
    <w:semiHidden/>
    <w:rsid w:val="004A01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2024-06-04T10:33:33+00:00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7C58AEA0-7825-42AA-A057-87C0F0144261}"/>
</file>

<file path=customXml/itemProps4.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508</Words>
  <Characters>2898</Characters>
  <Application>Microsoft Office Word</Application>
  <DocSecurity>0</DocSecurity>
  <Lines>24</Lines>
  <Paragraphs>6</Paragraphs>
  <ScaleCrop>false</ScaleCrop>
  <Company>Minnesota Advocates for Human Rights</Company>
  <LinksUpToDate>false</LinksUpToDate>
  <CharactersWithSpaces>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4</cp:revision>
  <cp:lastPrinted>2011-09-16T16:52:00Z</cp:lastPrinted>
  <dcterms:created xsi:type="dcterms:W3CDTF">2024-06-03T21:39:00Z</dcterms:created>
  <dcterms:modified xsi:type="dcterms:W3CDTF">2024-06-03T21:40:00Z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ies>
</file>