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0A18A" w14:textId="39DFD19C" w:rsidR="00A8019A" w:rsidRPr="00A8019A" w:rsidRDefault="00A8019A">
      <w:pPr>
        <w:rPr>
          <w:b/>
          <w:bCs/>
          <w:sz w:val="36"/>
          <w:szCs w:val="36"/>
        </w:rPr>
      </w:pPr>
      <w:r w:rsidRPr="00A8019A">
        <w:rPr>
          <w:b/>
          <w:bCs/>
          <w:sz w:val="36"/>
          <w:szCs w:val="36"/>
        </w:rPr>
        <w:t>Statement to the CRPD Committee opening session (11 August 2025)</w:t>
      </w:r>
    </w:p>
    <w:p w14:paraId="06466F38" w14:textId="77777777" w:rsidR="00A8019A" w:rsidRPr="00A8019A" w:rsidRDefault="00A8019A" w:rsidP="00A8019A">
      <w:pPr>
        <w:rPr>
          <w:sz w:val="36"/>
          <w:szCs w:val="36"/>
        </w:rPr>
      </w:pPr>
      <w:r w:rsidRPr="00A8019A">
        <w:rPr>
          <w:sz w:val="36"/>
          <w:szCs w:val="36"/>
        </w:rPr>
        <w:t>Implementing the UNDIS in ILO continues to lead to more systematic disability inclusion in all our work</w:t>
      </w:r>
    </w:p>
    <w:p w14:paraId="4EB51298" w14:textId="216DA476" w:rsidR="00866957" w:rsidRPr="00A8019A" w:rsidRDefault="00866957">
      <w:pPr>
        <w:rPr>
          <w:sz w:val="36"/>
          <w:szCs w:val="36"/>
        </w:rPr>
      </w:pPr>
      <w:r w:rsidRPr="00A8019A">
        <w:rPr>
          <w:sz w:val="36"/>
          <w:szCs w:val="36"/>
        </w:rPr>
        <w:t>I would like to share briefly some of the areas of work on disability inclusion in the ILO</w:t>
      </w:r>
    </w:p>
    <w:p w14:paraId="0A9E3F5D" w14:textId="5C4FEA87" w:rsidR="00866957" w:rsidRPr="00A8019A" w:rsidRDefault="00866957">
      <w:pPr>
        <w:rPr>
          <w:sz w:val="36"/>
          <w:szCs w:val="36"/>
        </w:rPr>
      </w:pPr>
      <w:r w:rsidRPr="00A8019A">
        <w:rPr>
          <w:b/>
          <w:bCs/>
          <w:sz w:val="36"/>
          <w:szCs w:val="36"/>
        </w:rPr>
        <w:t>Care and support</w:t>
      </w:r>
      <w:r w:rsidRPr="00A8019A">
        <w:rPr>
          <w:sz w:val="36"/>
          <w:szCs w:val="36"/>
        </w:rPr>
        <w:t xml:space="preserve"> </w:t>
      </w:r>
      <w:proofErr w:type="gramStart"/>
      <w:r w:rsidRPr="00A8019A">
        <w:rPr>
          <w:sz w:val="36"/>
          <w:szCs w:val="36"/>
        </w:rPr>
        <w:t>is</w:t>
      </w:r>
      <w:proofErr w:type="gramEnd"/>
      <w:r w:rsidRPr="00A8019A">
        <w:rPr>
          <w:sz w:val="36"/>
          <w:szCs w:val="36"/>
        </w:rPr>
        <w:t xml:space="preserve"> a top priority for the ILO and we have made progress to make inclusion of persons with disabilities both as care providers and care receivers</w:t>
      </w:r>
      <w:r w:rsidR="00A8019A">
        <w:rPr>
          <w:sz w:val="36"/>
          <w:szCs w:val="36"/>
        </w:rPr>
        <w:t>. W</w:t>
      </w:r>
      <w:r w:rsidRPr="00A8019A">
        <w:rPr>
          <w:sz w:val="36"/>
          <w:szCs w:val="36"/>
        </w:rPr>
        <w:t>ithin the framework of a programme funded by the GDF, we are working on data, working conditions of care workers and how this impacts the quality of services and a pilot on domestic workers providing care and support to persons with disabilities in Kenya</w:t>
      </w:r>
    </w:p>
    <w:p w14:paraId="55052B06" w14:textId="400122EC" w:rsidR="00866957" w:rsidRPr="00A8019A" w:rsidRDefault="00866957">
      <w:pPr>
        <w:rPr>
          <w:sz w:val="36"/>
          <w:szCs w:val="36"/>
        </w:rPr>
      </w:pPr>
      <w:r w:rsidRPr="00A8019A">
        <w:rPr>
          <w:sz w:val="36"/>
          <w:szCs w:val="36"/>
        </w:rPr>
        <w:t xml:space="preserve">ILO is part of a working group focusing on </w:t>
      </w:r>
      <w:r w:rsidRPr="00A8019A">
        <w:rPr>
          <w:b/>
          <w:bCs/>
          <w:sz w:val="36"/>
          <w:szCs w:val="36"/>
        </w:rPr>
        <w:t>trade and persons with disabilities</w:t>
      </w:r>
      <w:r w:rsidRPr="00A8019A">
        <w:rPr>
          <w:sz w:val="36"/>
          <w:szCs w:val="36"/>
        </w:rPr>
        <w:t xml:space="preserve"> in collaboration, </w:t>
      </w:r>
      <w:proofErr w:type="spellStart"/>
      <w:r w:rsidRPr="00A8019A">
        <w:rPr>
          <w:sz w:val="36"/>
          <w:szCs w:val="36"/>
        </w:rPr>
        <w:t>among</w:t>
      </w:r>
      <w:proofErr w:type="spellEnd"/>
      <w:r w:rsidRPr="00A8019A">
        <w:rPr>
          <w:sz w:val="36"/>
          <w:szCs w:val="36"/>
        </w:rPr>
        <w:t xml:space="preserve"> others, with WTO, ITC and UNCTAD. One of the issues we have been looking at, led by </w:t>
      </w:r>
      <w:proofErr w:type="spellStart"/>
      <w:r w:rsidRPr="00A8019A">
        <w:rPr>
          <w:sz w:val="36"/>
          <w:szCs w:val="36"/>
        </w:rPr>
        <w:t>ATscale</w:t>
      </w:r>
      <w:proofErr w:type="spellEnd"/>
      <w:r w:rsidRPr="00A8019A">
        <w:rPr>
          <w:sz w:val="36"/>
          <w:szCs w:val="36"/>
        </w:rPr>
        <w:t xml:space="preserve">, is the impact of tariffs and other </w:t>
      </w:r>
      <w:proofErr w:type="spellStart"/>
      <w:proofErr w:type="gramStart"/>
      <w:r w:rsidRPr="00A8019A">
        <w:rPr>
          <w:sz w:val="36"/>
          <w:szCs w:val="36"/>
        </w:rPr>
        <w:t>non tariff</w:t>
      </w:r>
      <w:proofErr w:type="spellEnd"/>
      <w:proofErr w:type="gramEnd"/>
      <w:r w:rsidRPr="00A8019A">
        <w:rPr>
          <w:sz w:val="36"/>
          <w:szCs w:val="36"/>
        </w:rPr>
        <w:t xml:space="preserve"> barriers to assistive technologies. </w:t>
      </w:r>
    </w:p>
    <w:p w14:paraId="578B1621" w14:textId="74013BDA" w:rsidR="00866957" w:rsidRPr="00A8019A" w:rsidRDefault="00A8019A">
      <w:pPr>
        <w:rPr>
          <w:sz w:val="36"/>
          <w:szCs w:val="36"/>
        </w:rPr>
      </w:pPr>
      <w:r w:rsidRPr="00A8019A">
        <w:rPr>
          <w:sz w:val="36"/>
          <w:szCs w:val="36"/>
        </w:rPr>
        <w:t>We have also started a new area of work which relate</w:t>
      </w:r>
      <w:r>
        <w:rPr>
          <w:sz w:val="36"/>
          <w:szCs w:val="36"/>
        </w:rPr>
        <w:t>s</w:t>
      </w:r>
      <w:r w:rsidRPr="00A8019A">
        <w:rPr>
          <w:sz w:val="36"/>
          <w:szCs w:val="36"/>
        </w:rPr>
        <w:t xml:space="preserve"> to </w:t>
      </w:r>
      <w:r w:rsidRPr="00A8019A">
        <w:rPr>
          <w:b/>
          <w:bCs/>
          <w:sz w:val="36"/>
          <w:szCs w:val="36"/>
        </w:rPr>
        <w:t>f</w:t>
      </w:r>
      <w:r w:rsidR="00866957" w:rsidRPr="00A8019A">
        <w:rPr>
          <w:b/>
          <w:bCs/>
          <w:sz w:val="36"/>
          <w:szCs w:val="36"/>
        </w:rPr>
        <w:t>air recruitment of migrants with disabilities</w:t>
      </w:r>
      <w:r w:rsidR="00866957" w:rsidRPr="00A8019A">
        <w:rPr>
          <w:sz w:val="36"/>
          <w:szCs w:val="36"/>
        </w:rPr>
        <w:t>, an issue on which we have also been in contact with CRPD Committee member Amalia Gamio</w:t>
      </w:r>
      <w:r w:rsidRPr="00A8019A">
        <w:rPr>
          <w:sz w:val="36"/>
          <w:szCs w:val="36"/>
        </w:rPr>
        <w:t>, whom I would like to thank for her support to our work.</w:t>
      </w:r>
    </w:p>
    <w:p w14:paraId="12091B41" w14:textId="35A491BB" w:rsidR="00866957" w:rsidRPr="00A8019A" w:rsidRDefault="00866957">
      <w:pPr>
        <w:rPr>
          <w:sz w:val="36"/>
          <w:szCs w:val="36"/>
        </w:rPr>
      </w:pPr>
      <w:r w:rsidRPr="00A8019A">
        <w:rPr>
          <w:sz w:val="36"/>
          <w:szCs w:val="36"/>
        </w:rPr>
        <w:lastRenderedPageBreak/>
        <w:t xml:space="preserve">Under another GDF funded programme, we have been working on </w:t>
      </w:r>
      <w:r w:rsidRPr="00A8019A">
        <w:rPr>
          <w:b/>
          <w:bCs/>
          <w:sz w:val="36"/>
          <w:szCs w:val="36"/>
        </w:rPr>
        <w:t>disability inclusive climate action</w:t>
      </w:r>
      <w:r w:rsidRPr="00A8019A">
        <w:rPr>
          <w:sz w:val="36"/>
          <w:szCs w:val="36"/>
        </w:rPr>
        <w:t xml:space="preserve"> and </w:t>
      </w:r>
      <w:proofErr w:type="gramStart"/>
      <w:r w:rsidRPr="00A8019A">
        <w:rPr>
          <w:sz w:val="36"/>
          <w:szCs w:val="36"/>
        </w:rPr>
        <w:t>in particular also</w:t>
      </w:r>
      <w:proofErr w:type="gramEnd"/>
      <w:r w:rsidRPr="00A8019A">
        <w:rPr>
          <w:sz w:val="36"/>
          <w:szCs w:val="36"/>
        </w:rPr>
        <w:t xml:space="preserve"> on how just transition can be implemented in a disability inclusive way. Target countries have been Jordan, Somalia and South Africa and we have been working with OPDs and other stakeholders from the three countries.</w:t>
      </w:r>
    </w:p>
    <w:p w14:paraId="5802EA93" w14:textId="20CB186A" w:rsidR="00866957" w:rsidRPr="00A8019A" w:rsidRDefault="00A8019A">
      <w:pPr>
        <w:rPr>
          <w:sz w:val="36"/>
          <w:szCs w:val="36"/>
        </w:rPr>
      </w:pPr>
      <w:r w:rsidRPr="00A8019A">
        <w:rPr>
          <w:sz w:val="36"/>
          <w:szCs w:val="36"/>
        </w:rPr>
        <w:t xml:space="preserve">We continue making progress on the </w:t>
      </w:r>
      <w:r w:rsidRPr="00A8019A">
        <w:rPr>
          <w:b/>
          <w:bCs/>
          <w:sz w:val="36"/>
          <w:szCs w:val="36"/>
        </w:rPr>
        <w:t>private sector employment of persons with disabilities</w:t>
      </w:r>
      <w:r w:rsidRPr="00A8019A">
        <w:rPr>
          <w:sz w:val="36"/>
          <w:szCs w:val="36"/>
        </w:rPr>
        <w:t xml:space="preserve">. There are almost 50 global companies and more than 45 national business and disability </w:t>
      </w:r>
      <w:proofErr w:type="gramStart"/>
      <w:r w:rsidRPr="00A8019A">
        <w:rPr>
          <w:sz w:val="36"/>
          <w:szCs w:val="36"/>
        </w:rPr>
        <w:t>networks</w:t>
      </w:r>
      <w:proofErr w:type="gramEnd"/>
      <w:r w:rsidRPr="00A8019A">
        <w:rPr>
          <w:sz w:val="36"/>
          <w:szCs w:val="36"/>
        </w:rPr>
        <w:t xml:space="preserve"> and we contributed also to a stronger private sector presence at the Global Disability Summit in Berlin. One of the areas on which we will increase our focus will be the challenges and opportunities related to AI on the employment of persons with disabilities.</w:t>
      </w:r>
    </w:p>
    <w:p w14:paraId="0A996E1F" w14:textId="7C48DC79" w:rsidR="00A8019A" w:rsidRPr="00A8019A" w:rsidRDefault="00A8019A">
      <w:pPr>
        <w:rPr>
          <w:sz w:val="36"/>
          <w:szCs w:val="36"/>
        </w:rPr>
      </w:pPr>
      <w:r w:rsidRPr="00A8019A">
        <w:rPr>
          <w:sz w:val="36"/>
          <w:szCs w:val="36"/>
        </w:rPr>
        <w:t xml:space="preserve">Finally, let me reiterate ILO’s commitment to provide </w:t>
      </w:r>
      <w:r>
        <w:rPr>
          <w:sz w:val="36"/>
          <w:szCs w:val="36"/>
        </w:rPr>
        <w:t xml:space="preserve">technical </w:t>
      </w:r>
      <w:r w:rsidRPr="00A8019A">
        <w:rPr>
          <w:sz w:val="36"/>
          <w:szCs w:val="36"/>
        </w:rPr>
        <w:t xml:space="preserve">assistance, when required, to all relevant stakeholders in the implementation of Committee recommendations in the areas of employment and social protection. We are also envisaging how to improve complementarity and consistency between your concluding observations a </w:t>
      </w:r>
      <w:proofErr w:type="spellStart"/>
      <w:r w:rsidRPr="00A8019A">
        <w:rPr>
          <w:sz w:val="36"/>
          <w:szCs w:val="36"/>
        </w:rPr>
        <w:t>nd</w:t>
      </w:r>
      <w:proofErr w:type="spellEnd"/>
      <w:r w:rsidRPr="00A8019A">
        <w:rPr>
          <w:sz w:val="36"/>
          <w:szCs w:val="36"/>
        </w:rPr>
        <w:t xml:space="preserve"> those of the ILO monitoring system.</w:t>
      </w:r>
    </w:p>
    <w:sectPr w:rsidR="00A8019A" w:rsidRPr="00A8019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957"/>
    <w:rsid w:val="00866957"/>
    <w:rsid w:val="00A02CC8"/>
    <w:rsid w:val="00A8019A"/>
    <w:rsid w:val="00E6564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633A"/>
  <w15:chartTrackingRefBased/>
  <w15:docId w15:val="{DD64A1E4-C392-47EB-B7D2-AED2EC0E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957"/>
    <w:rPr>
      <w:rFonts w:eastAsiaTheme="majorEastAsia" w:cstheme="majorBidi"/>
      <w:color w:val="272727" w:themeColor="text1" w:themeTint="D8"/>
    </w:rPr>
  </w:style>
  <w:style w:type="paragraph" w:styleId="Title">
    <w:name w:val="Title"/>
    <w:basedOn w:val="Normal"/>
    <w:next w:val="Normal"/>
    <w:link w:val="TitleChar"/>
    <w:uiPriority w:val="10"/>
    <w:qFormat/>
    <w:rsid w:val="0086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957"/>
    <w:pPr>
      <w:spacing w:before="160"/>
      <w:jc w:val="center"/>
    </w:pPr>
    <w:rPr>
      <w:i/>
      <w:iCs/>
      <w:color w:val="404040" w:themeColor="text1" w:themeTint="BF"/>
    </w:rPr>
  </w:style>
  <w:style w:type="character" w:customStyle="1" w:styleId="QuoteChar">
    <w:name w:val="Quote Char"/>
    <w:basedOn w:val="DefaultParagraphFont"/>
    <w:link w:val="Quote"/>
    <w:uiPriority w:val="29"/>
    <w:rsid w:val="00866957"/>
    <w:rPr>
      <w:i/>
      <w:iCs/>
      <w:color w:val="404040" w:themeColor="text1" w:themeTint="BF"/>
    </w:rPr>
  </w:style>
  <w:style w:type="paragraph" w:styleId="ListParagraph">
    <w:name w:val="List Paragraph"/>
    <w:basedOn w:val="Normal"/>
    <w:uiPriority w:val="34"/>
    <w:qFormat/>
    <w:rsid w:val="00866957"/>
    <w:pPr>
      <w:ind w:left="720"/>
      <w:contextualSpacing/>
    </w:pPr>
  </w:style>
  <w:style w:type="character" w:styleId="IntenseEmphasis">
    <w:name w:val="Intense Emphasis"/>
    <w:basedOn w:val="DefaultParagraphFont"/>
    <w:uiPriority w:val="21"/>
    <w:qFormat/>
    <w:rsid w:val="00866957"/>
    <w:rPr>
      <w:i/>
      <w:iCs/>
      <w:color w:val="0F4761" w:themeColor="accent1" w:themeShade="BF"/>
    </w:rPr>
  </w:style>
  <w:style w:type="paragraph" w:styleId="IntenseQuote">
    <w:name w:val="Intense Quote"/>
    <w:basedOn w:val="Normal"/>
    <w:next w:val="Normal"/>
    <w:link w:val="IntenseQuoteChar"/>
    <w:uiPriority w:val="30"/>
    <w:qFormat/>
    <w:rsid w:val="00866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957"/>
    <w:rPr>
      <w:i/>
      <w:iCs/>
      <w:color w:val="0F4761" w:themeColor="accent1" w:themeShade="BF"/>
    </w:rPr>
  </w:style>
  <w:style w:type="character" w:styleId="IntenseReference">
    <w:name w:val="Intense Reference"/>
    <w:basedOn w:val="DefaultParagraphFont"/>
    <w:uiPriority w:val="32"/>
    <w:qFormat/>
    <w:rsid w:val="008669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2025-08-11T08:43:51+00:00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F00BE76-9B3E-4B43-A7FD-5AF287A3E0CC}"/>
</file>

<file path=customXml/itemProps2.xml><?xml version="1.0" encoding="utf-8"?>
<ds:datastoreItem xmlns:ds="http://schemas.openxmlformats.org/officeDocument/2006/customXml" ds:itemID="{0D5639D1-0989-4015-B384-E5E17184CD16}"/>
</file>

<file path=customXml/itemProps3.xml><?xml version="1.0" encoding="utf-8"?>
<ds:datastoreItem xmlns:ds="http://schemas.openxmlformats.org/officeDocument/2006/customXml" ds:itemID="{3EB44CC2-0F23-4AFF-A241-731650ED2E20}"/>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Tromel, Esteban</dc:creator>
  <cp:keywords/>
  <dc:description/>
  <cp:lastModifiedBy>Tromel, Esteban</cp:lastModifiedBy>
  <cp:revision>1</cp:revision>
  <dcterms:created xsi:type="dcterms:W3CDTF">2025-08-11T08:06:00Z</dcterms:created>
  <dcterms:modified xsi:type="dcterms:W3CDTF">2025-08-11T08:39:00Z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