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75117BCA" w:rsidR="00767639" w:rsidRPr="00B40BCA" w:rsidRDefault="00C46D63" w:rsidP="00F67F77">
      <w:pPr>
        <w:spacing w:after="120"/>
        <w:rPr>
          <w:rFonts w:asciiTheme="minorHAnsi" w:hAnsiTheme="minorHAnsi" w:cstheme="minorHAnsi"/>
          <w:sz w:val="32"/>
          <w:szCs w:val="28"/>
        </w:rPr>
      </w:pPr>
      <w:r>
        <w:rPr>
          <w:rFonts w:cstheme="minorHAnsi"/>
          <w:b/>
          <w:noProof/>
          <w:sz w:val="44"/>
          <w:szCs w:val="44"/>
        </w:rPr>
        <w:drawing>
          <wp:anchor distT="0" distB="0" distL="114300" distR="114300" simplePos="0" relativeHeight="251660289" behindDoc="0" locked="0" layoutInCell="1" allowOverlap="1" wp14:anchorId="55E9B45C" wp14:editId="64A583F9">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00E24EB5" w:rsidRPr="00B40BCA">
        <w:rPr>
          <w:rFonts w:asciiTheme="minorHAnsi" w:hAnsiTheme="minorHAnsi" w:cstheme="minorHAnsi"/>
          <w:b/>
          <w:sz w:val="32"/>
          <w:szCs w:val="28"/>
        </w:rPr>
        <w:t>BRIEFING ON</w:t>
      </w:r>
      <w:r w:rsidR="00C21B36">
        <w:rPr>
          <w:rFonts w:asciiTheme="minorHAnsi" w:hAnsiTheme="minorHAnsi" w:cstheme="minorHAnsi"/>
          <w:b/>
          <w:sz w:val="32"/>
          <w:szCs w:val="28"/>
        </w:rPr>
        <w:t xml:space="preserve"> </w:t>
      </w:r>
      <w:r w:rsidR="00222FC1">
        <w:rPr>
          <w:rFonts w:asciiTheme="minorHAnsi" w:hAnsiTheme="minorHAnsi" w:cstheme="minorHAnsi"/>
          <w:b/>
          <w:sz w:val="32"/>
          <w:szCs w:val="28"/>
          <w:u w:val="single"/>
        </w:rPr>
        <w:t>BELARUS</w:t>
      </w:r>
      <w:r w:rsidR="00E24EB5"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w:t>
      </w:r>
      <w:r w:rsidR="00C21B36">
        <w:rPr>
          <w:rFonts w:asciiTheme="minorHAnsi" w:hAnsiTheme="minorHAnsi" w:cstheme="minorHAnsi"/>
          <w:b/>
          <w:sz w:val="32"/>
          <w:szCs w:val="28"/>
        </w:rPr>
        <w:t>3</w:t>
      </w:r>
      <w:r w:rsidR="00B67079" w:rsidRPr="00B40BCA">
        <w:rPr>
          <w:rFonts w:asciiTheme="minorHAnsi" w:hAnsiTheme="minorHAnsi" w:cstheme="minorHAnsi"/>
          <w:b/>
          <w:sz w:val="32"/>
          <w:szCs w:val="28"/>
        </w:rPr>
        <w:t xml:space="preserve"> </w:t>
      </w:r>
      <w:r w:rsidR="00E24EB5" w:rsidRPr="00B40BCA">
        <w:rPr>
          <w:rFonts w:asciiTheme="minorHAnsi" w:hAnsiTheme="minorHAnsi" w:cstheme="minorHAnsi"/>
          <w:b/>
          <w:sz w:val="32"/>
          <w:szCs w:val="28"/>
        </w:rPr>
        <w:t>PRE</w:t>
      </w:r>
      <w:r w:rsidR="00D2170C" w:rsidRPr="00B40BCA">
        <w:rPr>
          <w:rFonts w:asciiTheme="minorHAnsi" w:hAnsiTheme="minorHAnsi" w:cstheme="minorHAnsi"/>
          <w:b/>
          <w:sz w:val="32"/>
          <w:szCs w:val="28"/>
        </w:rPr>
        <w:t>-</w:t>
      </w:r>
      <w:r w:rsidR="00E24EB5" w:rsidRPr="00B40BCA">
        <w:rPr>
          <w:rFonts w:asciiTheme="minorHAnsi" w:hAnsiTheme="minorHAnsi" w:cstheme="minorHAnsi"/>
          <w:b/>
          <w:sz w:val="32"/>
          <w:szCs w:val="28"/>
        </w:rPr>
        <w:t>SESSIONAL WORKING GROUP –</w:t>
      </w:r>
      <w:r w:rsidR="003803FE" w:rsidRPr="00B40BCA">
        <w:rPr>
          <w:rFonts w:asciiTheme="minorHAnsi" w:hAnsiTheme="minorHAnsi" w:cstheme="minorHAnsi"/>
          <w:b/>
          <w:sz w:val="32"/>
          <w:szCs w:val="28"/>
        </w:rPr>
        <w:t xml:space="preserve"> </w:t>
      </w:r>
      <w:r w:rsidR="00C21B36">
        <w:rPr>
          <w:rFonts w:asciiTheme="minorHAnsi" w:hAnsiTheme="minorHAnsi" w:cstheme="minorHAnsi"/>
          <w:b/>
          <w:sz w:val="32"/>
          <w:szCs w:val="28"/>
          <w:u w:val="single"/>
        </w:rPr>
        <w:t>June</w:t>
      </w:r>
      <w:r w:rsidR="0002331C" w:rsidRPr="00B40BCA">
        <w:rPr>
          <w:rFonts w:asciiTheme="minorHAnsi" w:hAnsiTheme="minorHAnsi" w:cstheme="minorHAnsi"/>
          <w:b/>
          <w:sz w:val="32"/>
          <w:szCs w:val="28"/>
          <w:u w:val="single"/>
        </w:rPr>
        <w:t xml:space="preserve"> 201</w:t>
      </w:r>
      <w:r w:rsidR="0003284E">
        <w:rPr>
          <w:rFonts w:asciiTheme="minorHAnsi" w:hAnsiTheme="minorHAnsi" w:cstheme="minorHAnsi"/>
          <w:b/>
          <w:sz w:val="32"/>
          <w:szCs w:val="28"/>
          <w:u w:val="single"/>
        </w:rPr>
        <w:t>9</w:t>
      </w:r>
    </w:p>
    <w:p w14:paraId="787EFC65" w14:textId="1ABDC1A3" w:rsidR="00065B23" w:rsidRPr="00B40BCA" w:rsidRDefault="0074787D" w:rsidP="00B711D4">
      <w:pPr>
        <w:spacing w:after="120"/>
        <w:rPr>
          <w:rStyle w:val="Hyperlink"/>
          <w:rFonts w:asciiTheme="minorHAnsi" w:hAnsiTheme="minorHAnsi" w:cstheme="minorHAnsi"/>
          <w:i/>
          <w:color w:val="auto"/>
          <w:u w:val="none"/>
        </w:rPr>
      </w:pPr>
      <w:r w:rsidRPr="00B40BCA">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018D8A6">
                <wp:simplePos x="0" y="0"/>
                <wp:positionH relativeFrom="column">
                  <wp:posOffset>93980</wp:posOffset>
                </wp:positionH>
                <wp:positionV relativeFrom="paragraph">
                  <wp:posOffset>524510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74AF0920"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9E20A6">
                              <w:rPr>
                                <w:rFonts w:asciiTheme="minorHAnsi" w:hAnsiTheme="minorHAnsi"/>
                                <w:b/>
                                <w:sz w:val="26"/>
                                <w:szCs w:val="26"/>
                              </w:rPr>
                              <w:t>Belarus.</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9E20A6">
                              <w:rPr>
                                <w:rFonts w:asciiTheme="minorHAnsi" w:hAnsiTheme="minorHAnsi"/>
                                <w:b/>
                                <w:sz w:val="26"/>
                                <w:szCs w:val="26"/>
                              </w:rPr>
                              <w:t>Belarus</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 made by </w:t>
                            </w:r>
                            <w:r w:rsidR="00D17EF3">
                              <w:rPr>
                                <w:rFonts w:asciiTheme="minorHAnsi" w:hAnsiTheme="minorHAnsi"/>
                                <w:b/>
                                <w:sz w:val="26"/>
                                <w:szCs w:val="26"/>
                              </w:rPr>
                              <w:t xml:space="preserve">the </w:t>
                            </w:r>
                            <w:r w:rsidR="00674D74">
                              <w:rPr>
                                <w:rFonts w:asciiTheme="minorHAnsi" w:hAnsiTheme="minorHAnsi"/>
                                <w:b/>
                                <w:sz w:val="26"/>
                                <w:szCs w:val="26"/>
                              </w:rPr>
                              <w:t xml:space="preserve">Committee </w:t>
                            </w:r>
                            <w:r w:rsidR="009E20A6">
                              <w:rPr>
                                <w:rFonts w:asciiTheme="minorHAnsi" w:hAnsiTheme="minorHAnsi"/>
                                <w:b/>
                                <w:sz w:val="26"/>
                                <w:szCs w:val="26"/>
                              </w:rPr>
                              <w:t>Against Torture and during the Universal Periodic Review of Belarus</w:t>
                            </w:r>
                            <w:r w:rsidR="00674D74">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292C6307"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9E20A6">
                              <w:rPr>
                                <w:rFonts w:asciiTheme="minorHAnsi" w:hAnsiTheme="minorHAnsi"/>
                                <w:b/>
                                <w:iCs/>
                                <w:sz w:val="26"/>
                                <w:szCs w:val="26"/>
                              </w:rPr>
                              <w:t>Belarus</w:t>
                            </w:r>
                            <w:r w:rsidRPr="00B70AAD">
                              <w:rPr>
                                <w:rFonts w:asciiTheme="minorHAnsi" w:hAnsiTheme="minorHAnsi"/>
                                <w:b/>
                                <w:iCs/>
                                <w:sz w:val="26"/>
                                <w:szCs w:val="26"/>
                              </w:rPr>
                              <w:t xml:space="preserve">, raise the issue of corporal punishment of children, in particular asking what </w:t>
                            </w:r>
                            <w:r w:rsidR="009E20A6">
                              <w:rPr>
                                <w:rFonts w:asciiTheme="minorHAnsi" w:hAnsiTheme="minorHAnsi"/>
                                <w:b/>
                                <w:iCs/>
                                <w:sz w:val="26"/>
                                <w:szCs w:val="26"/>
                              </w:rPr>
                              <w:t xml:space="preserve">progress is being made on </w:t>
                            </w:r>
                            <w:r w:rsidR="006D460C">
                              <w:rPr>
                                <w:rFonts w:asciiTheme="minorHAnsi" w:hAnsiTheme="minorHAnsi"/>
                                <w:b/>
                                <w:iCs/>
                                <w:sz w:val="26"/>
                                <w:szCs w:val="26"/>
                              </w:rPr>
                              <w:t>fulfilling</w:t>
                            </w:r>
                            <w:r w:rsidR="009E20A6">
                              <w:rPr>
                                <w:rFonts w:asciiTheme="minorHAnsi" w:hAnsiTheme="minorHAnsi"/>
                                <w:b/>
                                <w:iCs/>
                                <w:sz w:val="26"/>
                                <w:szCs w:val="26"/>
                              </w:rPr>
                              <w:t xml:space="preserve"> Belarus’ obligation to prohibit all corporal punishment of children in legislation</w:t>
                            </w:r>
                            <w:r w:rsidRPr="00B70AAD">
                              <w:rPr>
                                <w:rFonts w:asciiTheme="minorHAnsi" w:hAnsiTheme="minorHAnsi"/>
                                <w:b/>
                                <w:iCs/>
                                <w:sz w:val="26"/>
                                <w:szCs w:val="26"/>
                              </w:rPr>
                              <w:t>; and,</w:t>
                            </w:r>
                          </w:p>
                          <w:p w14:paraId="07E8AD91" w14:textId="5411A312"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9E20A6">
                              <w:rPr>
                                <w:rFonts w:asciiTheme="minorHAnsi" w:hAnsiTheme="minorHAnsi"/>
                                <w:b/>
                                <w:iCs/>
                                <w:sz w:val="26"/>
                                <w:szCs w:val="26"/>
                              </w:rPr>
                              <w:t>fifth</w:t>
                            </w:r>
                            <w:r w:rsidR="008F3592">
                              <w:rPr>
                                <w:rFonts w:asciiTheme="minorHAnsi" w:hAnsiTheme="minorHAnsi"/>
                                <w:b/>
                                <w:iCs/>
                                <w:sz w:val="26"/>
                                <w:szCs w:val="26"/>
                              </w:rPr>
                              <w:t>/</w:t>
                            </w:r>
                            <w:r w:rsidR="009E20A6">
                              <w:rPr>
                                <w:rFonts w:asciiTheme="minorHAnsi" w:hAnsiTheme="minorHAnsi"/>
                                <w:b/>
                                <w:iCs/>
                                <w:sz w:val="26"/>
                                <w:szCs w:val="26"/>
                              </w:rPr>
                              <w:t>six</w:t>
                            </w:r>
                            <w:r w:rsidR="00227209">
                              <w:rPr>
                                <w:rFonts w:asciiTheme="minorHAnsi" w:hAnsiTheme="minorHAnsi"/>
                                <w:b/>
                                <w:iCs/>
                                <w:sz w:val="26"/>
                                <w:szCs w:val="26"/>
                              </w:rPr>
                              <w:t>th</w:t>
                            </w:r>
                            <w:r w:rsidR="00B70AAD" w:rsidRPr="00B70AAD">
                              <w:rPr>
                                <w:rFonts w:asciiTheme="minorHAnsi" w:hAnsiTheme="minorHAnsi"/>
                                <w:b/>
                                <w:iCs/>
                                <w:sz w:val="26"/>
                                <w:szCs w:val="26"/>
                              </w:rPr>
                              <w:t xml:space="preserve"> report o</w:t>
                            </w:r>
                            <w:bookmarkStart w:id="0" w:name="_GoBack"/>
                            <w:bookmarkEnd w:id="0"/>
                            <w:r w:rsidR="00B70AAD" w:rsidRPr="00B70AAD">
                              <w:rPr>
                                <w:rFonts w:asciiTheme="minorHAnsi" w:hAnsiTheme="minorHAnsi"/>
                                <w:b/>
                                <w:iCs/>
                                <w:sz w:val="26"/>
                                <w:szCs w:val="26"/>
                              </w:rPr>
                              <w:t xml:space="preserve">f </w:t>
                            </w:r>
                            <w:r w:rsidR="009E20A6">
                              <w:rPr>
                                <w:rFonts w:asciiTheme="minorHAnsi" w:hAnsiTheme="minorHAnsi"/>
                                <w:b/>
                                <w:iCs/>
                                <w:sz w:val="26"/>
                                <w:szCs w:val="26"/>
                              </w:rPr>
                              <w:t>Belarus</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227209">
                              <w:rPr>
                                <w:rFonts w:asciiTheme="minorHAnsi" w:hAnsiTheme="minorHAnsi"/>
                                <w:b/>
                                <w:iCs/>
                                <w:sz w:val="26"/>
                                <w:szCs w:val="26"/>
                              </w:rPr>
                              <w:t>,</w:t>
                            </w:r>
                            <w:r w:rsidR="008F3592">
                              <w:rPr>
                                <w:rFonts w:asciiTheme="minorHAnsi" w:hAnsiTheme="minorHAnsi"/>
                                <w:b/>
                                <w:iCs/>
                                <w:sz w:val="26"/>
                                <w:szCs w:val="26"/>
                              </w:rPr>
                              <w:t xml:space="preserve">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7.4pt;margin-top:41.3pt;width:480.35pt;height:281.9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" filled="f">
                <v:textbox style="mso-fit-shape-to-text:t">
                  <w:txbxContent>
                    <w:p w14:paraId="1504B5FD" w14:textId="74AF0920" w:rsidR="00C46D63" w:rsidRPr="0079151A" w:rsidRDefault="00C46D63" w:rsidP="001C0859">
                      <w:pPr>
                        <w:spacing w:after="120"/>
                        <w:rPr>
                          <w:rFonts w:asciiTheme="minorHAnsi" w:hAnsiTheme="minorHAnsi"/>
                          <w:b/>
                          <w:iCs/>
                          <w:sz w:val="26"/>
                          <w:szCs w:val="26"/>
                        </w:rPr>
                      </w:pPr>
                      <w:r w:rsidRPr="0079151A">
                        <w:rPr>
                          <w:rFonts w:asciiTheme="minorHAnsi" w:hAnsiTheme="minorHAnsi"/>
                          <w:b/>
                          <w:sz w:val="26"/>
                          <w:szCs w:val="26"/>
                        </w:rPr>
                        <w:t xml:space="preserve">This briefing describes the legality of corporal punishment of children in </w:t>
                      </w:r>
                      <w:r w:rsidR="009E20A6">
                        <w:rPr>
                          <w:rFonts w:asciiTheme="minorHAnsi" w:hAnsiTheme="minorHAnsi"/>
                          <w:b/>
                          <w:sz w:val="26"/>
                          <w:szCs w:val="26"/>
                        </w:rPr>
                        <w:t>Belarus.</w:t>
                      </w:r>
                      <w:r w:rsidRPr="0079151A">
                        <w:rPr>
                          <w:rFonts w:asciiTheme="minorHAnsi" w:hAnsiTheme="minorHAnsi"/>
                          <w:b/>
                          <w:sz w:val="26"/>
                          <w:szCs w:val="26"/>
                        </w:rPr>
                        <w:t xml:space="preserve"> In light of the Committee’s General Comment No. 8 on “The right of the child to protection from corporal punishment and other cruel or degrading forms of punishment”, its previous recommendation</w:t>
                      </w:r>
                      <w:r w:rsidR="00D17EF3">
                        <w:rPr>
                          <w:rFonts w:asciiTheme="minorHAnsi" w:hAnsiTheme="minorHAnsi"/>
                          <w:b/>
                          <w:sz w:val="26"/>
                          <w:szCs w:val="26"/>
                        </w:rPr>
                        <w:t>s</w:t>
                      </w:r>
                      <w:r w:rsidRPr="0079151A">
                        <w:rPr>
                          <w:rFonts w:asciiTheme="minorHAnsi" w:hAnsiTheme="minorHAnsi"/>
                          <w:b/>
                          <w:sz w:val="26"/>
                          <w:szCs w:val="26"/>
                        </w:rPr>
                        <w:t xml:space="preserve"> to </w:t>
                      </w:r>
                      <w:r w:rsidR="009E20A6">
                        <w:rPr>
                          <w:rFonts w:asciiTheme="minorHAnsi" w:hAnsiTheme="minorHAnsi"/>
                          <w:b/>
                          <w:sz w:val="26"/>
                          <w:szCs w:val="26"/>
                        </w:rPr>
                        <w:t>Belarus</w:t>
                      </w:r>
                      <w:r w:rsidRPr="0079151A">
                        <w:rPr>
                          <w:rFonts w:asciiTheme="minorHAnsi" w:hAnsiTheme="minorHAnsi"/>
                          <w:b/>
                          <w:sz w:val="26"/>
                          <w:szCs w:val="26"/>
                        </w:rPr>
                        <w:t xml:space="preserve"> on the issue, the importance of eradicating this form of violence given by the UN Secretary General’s Study on Violence against Children, the recommendation made by </w:t>
                      </w:r>
                      <w:r w:rsidR="00D17EF3">
                        <w:rPr>
                          <w:rFonts w:asciiTheme="minorHAnsi" w:hAnsiTheme="minorHAnsi"/>
                          <w:b/>
                          <w:sz w:val="26"/>
                          <w:szCs w:val="26"/>
                        </w:rPr>
                        <w:t xml:space="preserve">the </w:t>
                      </w:r>
                      <w:r w:rsidR="00674D74">
                        <w:rPr>
                          <w:rFonts w:asciiTheme="minorHAnsi" w:hAnsiTheme="minorHAnsi"/>
                          <w:b/>
                          <w:sz w:val="26"/>
                          <w:szCs w:val="26"/>
                        </w:rPr>
                        <w:t xml:space="preserve">Committee </w:t>
                      </w:r>
                      <w:r w:rsidR="009E20A6">
                        <w:rPr>
                          <w:rFonts w:asciiTheme="minorHAnsi" w:hAnsiTheme="minorHAnsi"/>
                          <w:b/>
                          <w:sz w:val="26"/>
                          <w:szCs w:val="26"/>
                        </w:rPr>
                        <w:t>Against Torture and during the Universal Periodic Review of Belarus</w:t>
                      </w:r>
                      <w:r w:rsidR="00674D74">
                        <w:rPr>
                          <w:rFonts w:asciiTheme="minorHAnsi" w:hAnsiTheme="minorHAnsi"/>
                          <w:b/>
                          <w:sz w:val="26"/>
                          <w:szCs w:val="26"/>
                        </w:rPr>
                        <w:t>,</w:t>
                      </w:r>
                      <w:r w:rsidRPr="0079151A">
                        <w:rPr>
                          <w:rFonts w:asciiTheme="minorHAnsi" w:hAnsiTheme="minorHAnsi"/>
                          <w:b/>
                          <w:sz w:val="26"/>
                          <w:szCs w:val="26"/>
                        </w:rPr>
                        <w:t xml:space="preserve"> and the new global commitment to ending all violence against children in the context of the 2030 Agenda for Sustainable Development, w</w:t>
                      </w:r>
                      <w:r w:rsidRPr="0079151A">
                        <w:rPr>
                          <w:rFonts w:asciiTheme="minorHAnsi" w:hAnsiTheme="minorHAnsi"/>
                          <w:b/>
                          <w:iCs/>
                          <w:sz w:val="26"/>
                          <w:szCs w:val="26"/>
                        </w:rPr>
                        <w:t>e hope the Committee will:</w:t>
                      </w:r>
                    </w:p>
                    <w:p w14:paraId="70C670F7" w14:textId="292C6307" w:rsidR="00C46D63" w:rsidRPr="00B70AAD" w:rsidRDefault="00C46D63" w:rsidP="00505505">
                      <w:pPr>
                        <w:numPr>
                          <w:ilvl w:val="0"/>
                          <w:numId w:val="8"/>
                        </w:numPr>
                        <w:spacing w:after="120"/>
                        <w:rPr>
                          <w:rFonts w:asciiTheme="minorHAnsi" w:hAnsiTheme="minorHAnsi"/>
                          <w:b/>
                          <w:iCs/>
                          <w:sz w:val="26"/>
                          <w:szCs w:val="26"/>
                        </w:rPr>
                      </w:pPr>
                      <w:r w:rsidRPr="00B70AAD">
                        <w:rPr>
                          <w:rFonts w:asciiTheme="minorHAnsi" w:hAnsiTheme="minorHAnsi"/>
                          <w:b/>
                          <w:iCs/>
                          <w:sz w:val="26"/>
                          <w:szCs w:val="26"/>
                        </w:rPr>
                        <w:t xml:space="preserve">in its List of Issues for </w:t>
                      </w:r>
                      <w:r w:rsidR="009E20A6">
                        <w:rPr>
                          <w:rFonts w:asciiTheme="minorHAnsi" w:hAnsiTheme="minorHAnsi"/>
                          <w:b/>
                          <w:iCs/>
                          <w:sz w:val="26"/>
                          <w:szCs w:val="26"/>
                        </w:rPr>
                        <w:t>Belarus</w:t>
                      </w:r>
                      <w:r w:rsidRPr="00B70AAD">
                        <w:rPr>
                          <w:rFonts w:asciiTheme="minorHAnsi" w:hAnsiTheme="minorHAnsi"/>
                          <w:b/>
                          <w:iCs/>
                          <w:sz w:val="26"/>
                          <w:szCs w:val="26"/>
                        </w:rPr>
                        <w:t xml:space="preserve">, raise the issue of corporal punishment of children, in particular asking what </w:t>
                      </w:r>
                      <w:r w:rsidR="009E20A6">
                        <w:rPr>
                          <w:rFonts w:asciiTheme="minorHAnsi" w:hAnsiTheme="minorHAnsi"/>
                          <w:b/>
                          <w:iCs/>
                          <w:sz w:val="26"/>
                          <w:szCs w:val="26"/>
                        </w:rPr>
                        <w:t xml:space="preserve">progress is being made on </w:t>
                      </w:r>
                      <w:r w:rsidR="006D460C">
                        <w:rPr>
                          <w:rFonts w:asciiTheme="minorHAnsi" w:hAnsiTheme="minorHAnsi"/>
                          <w:b/>
                          <w:iCs/>
                          <w:sz w:val="26"/>
                          <w:szCs w:val="26"/>
                        </w:rPr>
                        <w:t>fulfilling</w:t>
                      </w:r>
                      <w:r w:rsidR="009E20A6">
                        <w:rPr>
                          <w:rFonts w:asciiTheme="minorHAnsi" w:hAnsiTheme="minorHAnsi"/>
                          <w:b/>
                          <w:iCs/>
                          <w:sz w:val="26"/>
                          <w:szCs w:val="26"/>
                        </w:rPr>
                        <w:t xml:space="preserve"> Belarus’ obligation to prohibit all corporal punishment of children in legislation</w:t>
                      </w:r>
                      <w:r w:rsidRPr="00B70AAD">
                        <w:rPr>
                          <w:rFonts w:asciiTheme="minorHAnsi" w:hAnsiTheme="minorHAnsi"/>
                          <w:b/>
                          <w:iCs/>
                          <w:sz w:val="26"/>
                          <w:szCs w:val="26"/>
                        </w:rPr>
                        <w:t>; and,</w:t>
                      </w:r>
                    </w:p>
                    <w:p w14:paraId="07E8AD91" w14:textId="5411A312" w:rsidR="00C46D63" w:rsidRPr="00B70AAD" w:rsidRDefault="00C46D63" w:rsidP="004F4243">
                      <w:pPr>
                        <w:numPr>
                          <w:ilvl w:val="0"/>
                          <w:numId w:val="8"/>
                        </w:numPr>
                        <w:spacing w:after="120"/>
                        <w:rPr>
                          <w:rFonts w:asciiTheme="minorHAnsi" w:hAnsiTheme="minorHAnsi"/>
                          <w:sz w:val="26"/>
                          <w:szCs w:val="26"/>
                        </w:rPr>
                      </w:pPr>
                      <w:r w:rsidRPr="00B70AAD">
                        <w:rPr>
                          <w:rFonts w:asciiTheme="minorHAnsi" w:hAnsiTheme="minorHAnsi"/>
                          <w:b/>
                          <w:iCs/>
                          <w:sz w:val="26"/>
                          <w:szCs w:val="26"/>
                        </w:rPr>
                        <w:t xml:space="preserve">in its concluding observations on the </w:t>
                      </w:r>
                      <w:r w:rsidR="009E20A6">
                        <w:rPr>
                          <w:rFonts w:asciiTheme="minorHAnsi" w:hAnsiTheme="minorHAnsi"/>
                          <w:b/>
                          <w:iCs/>
                          <w:sz w:val="26"/>
                          <w:szCs w:val="26"/>
                        </w:rPr>
                        <w:t>fifth</w:t>
                      </w:r>
                      <w:r w:rsidR="008F3592">
                        <w:rPr>
                          <w:rFonts w:asciiTheme="minorHAnsi" w:hAnsiTheme="minorHAnsi"/>
                          <w:b/>
                          <w:iCs/>
                          <w:sz w:val="26"/>
                          <w:szCs w:val="26"/>
                        </w:rPr>
                        <w:t>/</w:t>
                      </w:r>
                      <w:r w:rsidR="009E20A6">
                        <w:rPr>
                          <w:rFonts w:asciiTheme="minorHAnsi" w:hAnsiTheme="minorHAnsi"/>
                          <w:b/>
                          <w:iCs/>
                          <w:sz w:val="26"/>
                          <w:szCs w:val="26"/>
                        </w:rPr>
                        <w:t>six</w:t>
                      </w:r>
                      <w:r w:rsidR="00227209">
                        <w:rPr>
                          <w:rFonts w:asciiTheme="minorHAnsi" w:hAnsiTheme="minorHAnsi"/>
                          <w:b/>
                          <w:iCs/>
                          <w:sz w:val="26"/>
                          <w:szCs w:val="26"/>
                        </w:rPr>
                        <w:t>th</w:t>
                      </w:r>
                      <w:r w:rsidR="00B70AAD" w:rsidRPr="00B70AAD">
                        <w:rPr>
                          <w:rFonts w:asciiTheme="minorHAnsi" w:hAnsiTheme="minorHAnsi"/>
                          <w:b/>
                          <w:iCs/>
                          <w:sz w:val="26"/>
                          <w:szCs w:val="26"/>
                        </w:rPr>
                        <w:t xml:space="preserve"> report o</w:t>
                      </w:r>
                      <w:bookmarkStart w:id="1" w:name="_GoBack"/>
                      <w:bookmarkEnd w:id="1"/>
                      <w:r w:rsidR="00B70AAD" w:rsidRPr="00B70AAD">
                        <w:rPr>
                          <w:rFonts w:asciiTheme="minorHAnsi" w:hAnsiTheme="minorHAnsi"/>
                          <w:b/>
                          <w:iCs/>
                          <w:sz w:val="26"/>
                          <w:szCs w:val="26"/>
                        </w:rPr>
                        <w:t xml:space="preserve">f </w:t>
                      </w:r>
                      <w:r w:rsidR="009E20A6">
                        <w:rPr>
                          <w:rFonts w:asciiTheme="minorHAnsi" w:hAnsiTheme="minorHAnsi"/>
                          <w:b/>
                          <w:iCs/>
                          <w:sz w:val="26"/>
                          <w:szCs w:val="26"/>
                        </w:rPr>
                        <w:t>Belarus</w:t>
                      </w:r>
                      <w:r w:rsidRPr="00B70AAD">
                        <w:rPr>
                          <w:rFonts w:asciiTheme="minorHAnsi" w:hAnsiTheme="minorHAnsi"/>
                          <w:b/>
                          <w:iCs/>
                          <w:sz w:val="26"/>
                          <w:szCs w:val="26"/>
                        </w:rPr>
                        <w:t xml:space="preserve">, recommend that legislation </w:t>
                      </w:r>
                      <w:r w:rsidR="00B70AAD" w:rsidRPr="00B70AAD">
                        <w:rPr>
                          <w:rFonts w:asciiTheme="minorHAnsi" w:hAnsiTheme="minorHAnsi"/>
                          <w:b/>
                          <w:iCs/>
                          <w:sz w:val="26"/>
                          <w:szCs w:val="26"/>
                        </w:rPr>
                        <w:t>is</w:t>
                      </w:r>
                      <w:r w:rsidRPr="00B70AAD">
                        <w:rPr>
                          <w:rFonts w:asciiTheme="minorHAnsi" w:hAnsiTheme="minorHAnsi"/>
                          <w:b/>
                          <w:iCs/>
                          <w:sz w:val="26"/>
                          <w:szCs w:val="26"/>
                        </w:rPr>
                        <w:t xml:space="preserve"> immediately enacted to explicitly prohibit corporal punishment of children</w:t>
                      </w:r>
                      <w:r w:rsidR="00227209">
                        <w:rPr>
                          <w:rFonts w:asciiTheme="minorHAnsi" w:hAnsiTheme="minorHAnsi"/>
                          <w:b/>
                          <w:iCs/>
                          <w:sz w:val="26"/>
                          <w:szCs w:val="26"/>
                        </w:rPr>
                        <w:t>,</w:t>
                      </w:r>
                      <w:r w:rsidRPr="00B70AAD">
                        <w:rPr>
                          <w:rFonts w:asciiTheme="minorHAnsi" w:hAnsiTheme="minorHAnsi"/>
                          <w:b/>
                          <w:iCs/>
                          <w:sz w:val="26"/>
                          <w:szCs w:val="26"/>
                        </w:rPr>
                        <w:t xml:space="preserve"> in all settings including the</w:t>
                      </w:r>
                      <w:r w:rsidR="00E7257D">
                        <w:rPr>
                          <w:rFonts w:asciiTheme="minorHAnsi" w:hAnsiTheme="minorHAnsi"/>
                          <w:b/>
                          <w:iCs/>
                          <w:sz w:val="26"/>
                          <w:szCs w:val="26"/>
                        </w:rPr>
                        <w:t xml:space="preserve"> home</w:t>
                      </w:r>
                      <w:r w:rsidR="00227209">
                        <w:rPr>
                          <w:rFonts w:asciiTheme="minorHAnsi" w:hAnsiTheme="minorHAnsi"/>
                          <w:b/>
                          <w:iCs/>
                          <w:sz w:val="26"/>
                          <w:szCs w:val="26"/>
                        </w:rPr>
                        <w:t>,</w:t>
                      </w:r>
                      <w:r w:rsidR="008F3592">
                        <w:rPr>
                          <w:rFonts w:asciiTheme="minorHAnsi" w:hAnsiTheme="minorHAnsi"/>
                          <w:b/>
                          <w:iCs/>
                          <w:sz w:val="26"/>
                          <w:szCs w:val="26"/>
                        </w:rPr>
                        <w:t xml:space="preserve"> as a matter of priority.</w:t>
                      </w:r>
                    </w:p>
                  </w:txbxContent>
                </v:textbox>
                <w10:wrap type="topAndBottom"/>
              </v:shape>
            </w:pict>
          </mc:Fallback>
        </mc:AlternateContent>
      </w:r>
      <w:r w:rsidR="00767639" w:rsidRPr="00B40BCA">
        <w:rPr>
          <w:rFonts w:asciiTheme="minorHAnsi" w:hAnsiTheme="minorHAnsi" w:cstheme="minorHAnsi"/>
          <w:i/>
        </w:rPr>
        <w:t>From</w:t>
      </w:r>
      <w:r w:rsidR="008E04DF" w:rsidRPr="00B40BCA">
        <w:rPr>
          <w:rFonts w:asciiTheme="minorHAnsi" w:hAnsiTheme="minorHAnsi" w:cstheme="minorHAnsi"/>
          <w:i/>
        </w:rPr>
        <w:t xml:space="preserve"> the</w:t>
      </w:r>
      <w:r w:rsidR="00B36535" w:rsidRPr="00B40BCA">
        <w:rPr>
          <w:rFonts w:asciiTheme="minorHAnsi" w:hAnsiTheme="minorHAnsi" w:cstheme="minorHAnsi"/>
          <w:i/>
        </w:rPr>
        <w:t xml:space="preserve"> </w:t>
      </w:r>
      <w:r w:rsidR="00767639" w:rsidRPr="00B40BCA">
        <w:rPr>
          <w:rFonts w:asciiTheme="minorHAnsi" w:hAnsiTheme="minorHAnsi" w:cstheme="minorHAnsi"/>
          <w:i/>
        </w:rPr>
        <w:t>Global Initiative</w:t>
      </w:r>
      <w:r w:rsidR="008E04DF" w:rsidRPr="00B40BCA">
        <w:rPr>
          <w:rFonts w:asciiTheme="minorHAnsi" w:hAnsiTheme="minorHAnsi" w:cstheme="minorHAnsi"/>
          <w:i/>
        </w:rPr>
        <w:t xml:space="preserve"> to End All Corporal Punishment of Children</w:t>
      </w:r>
      <w:r w:rsidR="003A3741" w:rsidRPr="00B40BCA">
        <w:rPr>
          <w:rFonts w:asciiTheme="minorHAnsi" w:hAnsiTheme="minorHAnsi" w:cstheme="minorHAnsi"/>
          <w:i/>
        </w:rPr>
        <w:t>,</w:t>
      </w:r>
      <w:r w:rsidR="0020754E" w:rsidRPr="00B40BCA">
        <w:rPr>
          <w:rFonts w:asciiTheme="minorHAnsi" w:hAnsiTheme="minorHAnsi" w:cstheme="minorHAnsi"/>
          <w:i/>
        </w:rPr>
        <w:t xml:space="preserve"> </w:t>
      </w:r>
      <w:r w:rsidR="006D460C">
        <w:rPr>
          <w:rFonts w:asciiTheme="minorHAnsi" w:hAnsiTheme="minorHAnsi" w:cstheme="minorHAnsi"/>
          <w:i/>
        </w:rPr>
        <w:t>February</w:t>
      </w:r>
      <w:r w:rsidR="00C21B36">
        <w:rPr>
          <w:rFonts w:asciiTheme="minorHAnsi" w:hAnsiTheme="minorHAnsi" w:cstheme="minorHAnsi"/>
          <w:i/>
        </w:rPr>
        <w:t xml:space="preserve"> 2019</w:t>
      </w:r>
      <w:r w:rsidR="003A3741" w:rsidRPr="00B40BCA">
        <w:rPr>
          <w:rFonts w:asciiTheme="minorHAnsi" w:hAnsiTheme="minorHAnsi" w:cstheme="minorHAnsi"/>
          <w:i/>
        </w:rPr>
        <w:t xml:space="preserve"> </w:t>
      </w:r>
    </w:p>
    <w:p w14:paraId="3AA597AB" w14:textId="56FA05F9" w:rsidR="00DA50D4" w:rsidRPr="00B40BCA" w:rsidRDefault="00DA50D4" w:rsidP="00B711D4">
      <w:pPr>
        <w:spacing w:after="120"/>
        <w:jc w:val="center"/>
        <w:rPr>
          <w:rFonts w:asciiTheme="minorHAnsi" w:hAnsiTheme="minorHAnsi" w:cstheme="minorHAnsi"/>
          <w:i/>
          <w:color w:val="0000FF"/>
          <w:u w:val="single"/>
        </w:rPr>
      </w:pPr>
    </w:p>
    <w:p w14:paraId="694307A2" w14:textId="77777777" w:rsidR="009D4BEB" w:rsidRDefault="009D4BEB" w:rsidP="00B711D4">
      <w:pPr>
        <w:spacing w:after="120"/>
        <w:rPr>
          <w:rFonts w:asciiTheme="minorHAnsi" w:hAnsiTheme="minorHAnsi" w:cstheme="minorHAnsi"/>
          <w:b/>
          <w:sz w:val="28"/>
          <w:szCs w:val="28"/>
        </w:rPr>
      </w:pPr>
    </w:p>
    <w:p w14:paraId="3EA8D91B" w14:textId="53FBB9D0" w:rsidR="008B273F" w:rsidRPr="00B40BCA" w:rsidRDefault="00F4778D" w:rsidP="00B711D4">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w:t>
      </w:r>
      <w:r w:rsidR="00E520EF" w:rsidRPr="00B40BCA">
        <w:rPr>
          <w:rFonts w:asciiTheme="minorHAnsi" w:hAnsiTheme="minorHAnsi" w:cstheme="minorHAnsi"/>
          <w:b/>
          <w:sz w:val="28"/>
          <w:szCs w:val="28"/>
        </w:rPr>
        <w:t>The</w:t>
      </w:r>
      <w:r w:rsidR="00721E73"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 xml:space="preserve">report </w:t>
      </w:r>
      <w:r w:rsidR="00E520EF" w:rsidRPr="00B40BCA">
        <w:rPr>
          <w:rFonts w:asciiTheme="minorHAnsi" w:hAnsiTheme="minorHAnsi" w:cstheme="minorHAnsi"/>
          <w:b/>
          <w:sz w:val="28"/>
          <w:szCs w:val="28"/>
        </w:rPr>
        <w:t xml:space="preserve">of </w:t>
      </w:r>
      <w:r w:rsidR="00222FC1">
        <w:rPr>
          <w:rFonts w:asciiTheme="minorHAnsi" w:hAnsiTheme="minorHAnsi" w:cstheme="minorHAnsi"/>
          <w:b/>
          <w:sz w:val="28"/>
          <w:szCs w:val="28"/>
        </w:rPr>
        <w:t>Belarus</w:t>
      </w:r>
      <w:r w:rsidR="00E520EF" w:rsidRPr="00B40BCA">
        <w:rPr>
          <w:rFonts w:asciiTheme="minorHAnsi" w:hAnsiTheme="minorHAnsi" w:cstheme="minorHAnsi"/>
          <w:b/>
          <w:sz w:val="28"/>
          <w:szCs w:val="28"/>
        </w:rPr>
        <w:t xml:space="preserve"> </w:t>
      </w:r>
      <w:r w:rsidR="008B273F" w:rsidRPr="00B40BCA">
        <w:rPr>
          <w:rFonts w:asciiTheme="minorHAnsi" w:hAnsiTheme="minorHAnsi" w:cstheme="minorHAnsi"/>
          <w:b/>
          <w:sz w:val="28"/>
          <w:szCs w:val="28"/>
        </w:rPr>
        <w:t>to the Committee on the Rights of the Child</w:t>
      </w:r>
    </w:p>
    <w:p w14:paraId="49628CE6" w14:textId="3ADC8A0A" w:rsidR="00CA7C37" w:rsidRPr="00222FC1" w:rsidRDefault="00222FC1" w:rsidP="00F53EFD">
      <w:pPr>
        <w:pStyle w:val="ListParagraph"/>
        <w:numPr>
          <w:ilvl w:val="1"/>
          <w:numId w:val="15"/>
        </w:numPr>
        <w:adjustRightInd w:val="0"/>
        <w:spacing w:after="120"/>
        <w:rPr>
          <w:rFonts w:asciiTheme="minorHAnsi" w:hAnsiTheme="minorHAnsi" w:cstheme="minorHAnsi"/>
          <w:b/>
          <w:szCs w:val="28"/>
        </w:rPr>
      </w:pPr>
      <w:r w:rsidRPr="00222FC1">
        <w:rPr>
          <w:rFonts w:asciiTheme="minorHAnsi" w:hAnsiTheme="minorHAnsi" w:cstheme="minorHAnsi"/>
        </w:rPr>
        <w:t>At time of writing, the state report was only available in Russian.</w:t>
      </w:r>
    </w:p>
    <w:p w14:paraId="0D3D4A7B" w14:textId="77777777" w:rsidR="008F3592" w:rsidRPr="00B40BCA" w:rsidRDefault="008F3592" w:rsidP="00C64807">
      <w:pPr>
        <w:pStyle w:val="Header"/>
        <w:adjustRightInd w:val="0"/>
        <w:spacing w:after="120"/>
        <w:rPr>
          <w:rFonts w:asciiTheme="minorHAnsi" w:hAnsiTheme="minorHAnsi" w:cstheme="minorHAnsi"/>
          <w:b/>
          <w:szCs w:val="28"/>
        </w:rPr>
      </w:pPr>
    </w:p>
    <w:p w14:paraId="001C6B0F" w14:textId="677D7A0D" w:rsidR="008B273F" w:rsidRPr="00B40BCA" w:rsidRDefault="008B273F" w:rsidP="00B711D4">
      <w:pPr>
        <w:spacing w:after="120"/>
        <w:ind w:left="482" w:hanging="482"/>
        <w:rPr>
          <w:rFonts w:asciiTheme="minorHAnsi" w:hAnsiTheme="minorHAnsi" w:cstheme="minorHAnsi"/>
          <w:sz w:val="28"/>
          <w:szCs w:val="28"/>
        </w:rPr>
      </w:pPr>
      <w:r w:rsidRPr="00B40BCA">
        <w:rPr>
          <w:rFonts w:asciiTheme="minorHAnsi" w:hAnsiTheme="minorHAnsi" w:cstheme="minorHAnsi"/>
          <w:b/>
          <w:sz w:val="28"/>
          <w:szCs w:val="28"/>
        </w:rPr>
        <w:t xml:space="preserve">2 The legality </w:t>
      </w:r>
      <w:r w:rsidR="00F7737C" w:rsidRPr="00B40BCA">
        <w:rPr>
          <w:rFonts w:asciiTheme="minorHAnsi" w:hAnsiTheme="minorHAnsi" w:cstheme="minorHAnsi"/>
          <w:b/>
          <w:sz w:val="28"/>
          <w:szCs w:val="28"/>
        </w:rPr>
        <w:t xml:space="preserve">and practice </w:t>
      </w:r>
      <w:r w:rsidRPr="00B40BCA">
        <w:rPr>
          <w:rFonts w:asciiTheme="minorHAnsi" w:hAnsiTheme="minorHAnsi" w:cstheme="minorHAnsi"/>
          <w:b/>
          <w:sz w:val="28"/>
          <w:szCs w:val="28"/>
        </w:rPr>
        <w:t xml:space="preserve">of corporal punishment of children in </w:t>
      </w:r>
      <w:r w:rsidR="009E20A6">
        <w:rPr>
          <w:rFonts w:asciiTheme="minorHAnsi" w:hAnsiTheme="minorHAnsi" w:cstheme="minorHAnsi"/>
          <w:b/>
          <w:sz w:val="28"/>
          <w:szCs w:val="28"/>
        </w:rPr>
        <w:t>Belarus</w:t>
      </w:r>
    </w:p>
    <w:p w14:paraId="61DA785F" w14:textId="052DA777" w:rsidR="00A66011" w:rsidRPr="00B40BCA" w:rsidRDefault="00095C46" w:rsidP="00A66011">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2F0855" w:rsidRPr="00B40BCA">
        <w:rPr>
          <w:rFonts w:asciiTheme="minorHAnsi" w:hAnsiTheme="minorHAnsi" w:cstheme="minorHAnsi"/>
        </w:rPr>
        <w:t xml:space="preserve">.1 </w:t>
      </w:r>
      <w:r w:rsidR="002F0855" w:rsidRPr="0070481A">
        <w:rPr>
          <w:rFonts w:asciiTheme="minorHAnsi" w:hAnsiTheme="minorHAnsi" w:cstheme="minorHAnsi"/>
          <w:b/>
          <w:i/>
        </w:rPr>
        <w:t>Summary</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7C7C1D" w:rsidRPr="00B40BCA">
        <w:rPr>
          <w:rFonts w:asciiTheme="minorHAnsi" w:hAnsiTheme="minorHAnsi" w:cstheme="minorHAnsi"/>
        </w:rPr>
        <w:t>Corporal</w:t>
      </w:r>
      <w:r w:rsidR="00443FDB">
        <w:rPr>
          <w:rFonts w:asciiTheme="minorHAnsi" w:hAnsiTheme="minorHAnsi" w:cstheme="minorHAnsi"/>
        </w:rPr>
        <w:t xml:space="preserve"> punishment</w:t>
      </w:r>
      <w:r w:rsidR="007C7C1D" w:rsidRPr="00B40BCA">
        <w:rPr>
          <w:rFonts w:asciiTheme="minorHAnsi" w:hAnsiTheme="minorHAnsi" w:cstheme="minorHAnsi"/>
        </w:rPr>
        <w:t xml:space="preserve"> </w:t>
      </w:r>
      <w:r w:rsidR="00C21B36">
        <w:rPr>
          <w:rFonts w:asciiTheme="minorHAnsi" w:hAnsiTheme="minorHAnsi" w:cstheme="minorHAnsi"/>
        </w:rPr>
        <w:t xml:space="preserve">of children </w:t>
      </w:r>
      <w:r w:rsidR="00A66011" w:rsidRPr="00B40BCA">
        <w:rPr>
          <w:rFonts w:asciiTheme="minorHAnsi" w:hAnsiTheme="minorHAnsi" w:cstheme="minorHAnsi"/>
        </w:rPr>
        <w:t>is</w:t>
      </w:r>
      <w:r w:rsidR="00443FDB">
        <w:rPr>
          <w:rFonts w:asciiTheme="minorHAnsi" w:hAnsiTheme="minorHAnsi" w:cstheme="minorHAnsi"/>
        </w:rPr>
        <w:t xml:space="preserve"> prohibited in school</w:t>
      </w:r>
      <w:r w:rsidR="001C5039">
        <w:rPr>
          <w:rFonts w:asciiTheme="minorHAnsi" w:hAnsiTheme="minorHAnsi" w:cstheme="minorHAnsi"/>
        </w:rPr>
        <w:t xml:space="preserve">s and </w:t>
      </w:r>
      <w:r w:rsidR="009E20A6">
        <w:rPr>
          <w:rFonts w:asciiTheme="minorHAnsi" w:hAnsiTheme="minorHAnsi" w:cstheme="minorHAnsi"/>
        </w:rPr>
        <w:t>in the penal system; i</w:t>
      </w:r>
      <w:r w:rsidR="00443FDB">
        <w:rPr>
          <w:rFonts w:asciiTheme="minorHAnsi" w:hAnsiTheme="minorHAnsi" w:cstheme="minorHAnsi"/>
        </w:rPr>
        <w:t xml:space="preserve">t is still </w:t>
      </w:r>
      <w:r w:rsidR="00A61285">
        <w:rPr>
          <w:rFonts w:asciiTheme="minorHAnsi" w:hAnsiTheme="minorHAnsi" w:cstheme="minorHAnsi"/>
        </w:rPr>
        <w:t>lawful</w:t>
      </w:r>
      <w:r w:rsidR="00A66011" w:rsidRPr="00B40BCA">
        <w:rPr>
          <w:rFonts w:asciiTheme="minorHAnsi" w:hAnsiTheme="minorHAnsi" w:cstheme="minorHAnsi"/>
        </w:rPr>
        <w:t xml:space="preserve"> </w:t>
      </w:r>
      <w:r w:rsidR="00A61285">
        <w:rPr>
          <w:rFonts w:asciiTheme="minorHAnsi" w:hAnsiTheme="minorHAnsi" w:cstheme="minorHAnsi"/>
        </w:rPr>
        <w:t xml:space="preserve">in </w:t>
      </w:r>
      <w:r w:rsidR="00C21B36">
        <w:rPr>
          <w:rFonts w:asciiTheme="minorHAnsi" w:hAnsiTheme="minorHAnsi" w:cstheme="minorHAnsi"/>
        </w:rPr>
        <w:t xml:space="preserve">the home, in alternative care and </w:t>
      </w:r>
      <w:r w:rsidR="009E20A6">
        <w:rPr>
          <w:rFonts w:asciiTheme="minorHAnsi" w:hAnsiTheme="minorHAnsi" w:cstheme="minorHAnsi"/>
        </w:rPr>
        <w:t>in day care settings</w:t>
      </w:r>
      <w:r w:rsidR="00443FDB">
        <w:rPr>
          <w:rFonts w:asciiTheme="minorHAnsi" w:hAnsiTheme="minorHAnsi" w:cstheme="minorHAnsi"/>
        </w:rPr>
        <w:t>.</w:t>
      </w:r>
    </w:p>
    <w:p w14:paraId="34FE3120" w14:textId="77777777" w:rsidR="009E20A6" w:rsidRPr="009E20A6" w:rsidRDefault="00095C46" w:rsidP="009E20A6">
      <w:pPr>
        <w:autoSpaceDE w:val="0"/>
        <w:autoSpaceDN w:val="0"/>
        <w:adjustRightInd w:val="0"/>
        <w:spacing w:after="120"/>
        <w:ind w:left="284" w:hanging="284"/>
        <w:rPr>
          <w:rFonts w:asciiTheme="minorHAnsi" w:hAnsiTheme="minorHAnsi" w:cstheme="minorHAnsi"/>
          <w:lang w:val="en-US"/>
        </w:rPr>
      </w:pPr>
      <w:r w:rsidRPr="00B40BCA">
        <w:rPr>
          <w:rFonts w:asciiTheme="minorHAnsi" w:hAnsiTheme="minorHAnsi" w:cstheme="minorHAnsi"/>
        </w:rPr>
        <w:t>2</w:t>
      </w:r>
      <w:r w:rsidR="002F0855" w:rsidRPr="00B40BCA">
        <w:rPr>
          <w:rFonts w:asciiTheme="minorHAnsi" w:hAnsiTheme="minorHAnsi" w:cstheme="minorHAnsi"/>
        </w:rPr>
        <w:t xml:space="preserve">.2 </w:t>
      </w:r>
      <w:r w:rsidR="002F0855" w:rsidRPr="00B40BCA">
        <w:rPr>
          <w:rFonts w:asciiTheme="minorHAnsi" w:hAnsiTheme="minorHAnsi" w:cstheme="minorHAnsi"/>
          <w:b/>
          <w:i/>
        </w:rPr>
        <w:t>Home (</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9E20A6" w:rsidRPr="009E20A6">
        <w:rPr>
          <w:rFonts w:asciiTheme="minorHAnsi" w:hAnsiTheme="minorHAnsi" w:cstheme="minorHAnsi"/>
        </w:rPr>
        <w:t>Corporal punishment is lawful in the home. Article 9 of the Law on the Rights of the Child 1993 (amended 2013) states in article 9: “</w:t>
      </w:r>
      <w:r w:rsidR="009E20A6" w:rsidRPr="009E20A6">
        <w:rPr>
          <w:rFonts w:asciiTheme="minorHAnsi" w:hAnsiTheme="minorHAnsi" w:cstheme="minorHAnsi"/>
          <w:lang w:val="en-US"/>
        </w:rPr>
        <w:t xml:space="preserve">Every child has the right to protect his own personality from any type of exploitation and violence. The state provides inviolability of child’s personality, realizes its protection from all types of exploitation including sexual, from physical and (or) psychical violence, cruel or offensive treatment, disparage, including such treatment from parents (guardians) and relatives, from engaging into criminal activity, junction to alcoholic drinks, consumption of drugs, psychotropic substances, analogues thereof, toxic intoxicating substances, compulsion for the prostitution, gambling and making actions connected with making materials or goods of pornographic character, and also from engaging of a child in activities that his/her physical, mental or moral development. The persons, who get to know about the facts of cruel </w:t>
      </w:r>
      <w:r w:rsidR="009E20A6" w:rsidRPr="009E20A6">
        <w:rPr>
          <w:rFonts w:asciiTheme="minorHAnsi" w:hAnsiTheme="minorHAnsi" w:cstheme="minorHAnsi"/>
          <w:lang w:val="en-US"/>
        </w:rPr>
        <w:lastRenderedPageBreak/>
        <w:t>treatment, physical and (or) psychological violence toward a child, which pose a threat for child’s life, health and development, shall immediately report competent state body.”</w:t>
      </w:r>
    </w:p>
    <w:p w14:paraId="16AF78D6" w14:textId="4B2D30FD" w:rsidR="009E20A6" w:rsidRPr="009E20A6" w:rsidRDefault="009E20A6" w:rsidP="009E20A6">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2.3 </w:t>
      </w:r>
      <w:r w:rsidRPr="009E20A6">
        <w:rPr>
          <w:rFonts w:asciiTheme="minorHAnsi" w:hAnsiTheme="minorHAnsi" w:cstheme="minorHAnsi"/>
        </w:rPr>
        <w:t>The Code on Marriage and the Family 1999 states in article 65 that the family is responsible for the education, maintenance and protection of children and that the family has “the pre-emptive right and duty to determine the forms, means and methods of childrearing”; articles 66-1, 67 and 80 protect the child from cruel treatment. The Code confirms the right of children “to live in peace, security and dignity” (art. 184) and “to defend their person, honour and dignity against all forms of exploitation and violence” (art. 189). These provisions, as well as the protections for children in the Criminal Code 1999, the Code on Administrative Offences 2003, the Crime Prevention (Principles) Act 2014 and the Constitution 1994 are not interpreted as prohibiting all corporal punishment in childrearing.</w:t>
      </w:r>
    </w:p>
    <w:p w14:paraId="64BB65E8" w14:textId="288C7CF4" w:rsidR="009E20A6" w:rsidRPr="009E20A6" w:rsidRDefault="009E20A6" w:rsidP="009E20A6">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2.4 </w:t>
      </w:r>
      <w:r w:rsidRPr="009E20A6">
        <w:rPr>
          <w:rFonts w:asciiTheme="minorHAnsi" w:hAnsiTheme="minorHAnsi" w:cstheme="minorHAnsi"/>
        </w:rPr>
        <w:t>Law reform has strengthened children’s protection from violence but has not prohibited all corporal punishment. According to the national report to the Universal Periodic Review in 2015, the Code of Administrative Offences has been amended by the addition of administrative penalties for violence against family members to supplement the provisions under criminal law. In 2013, administrative liability was introduced to the Code for battery that does not cause bodily injury and deliberate infliction of pain or physical or mental suffering.</w:t>
      </w:r>
      <w:r w:rsidRPr="009E20A6">
        <w:rPr>
          <w:rFonts w:asciiTheme="minorHAnsi" w:hAnsiTheme="minorHAnsi" w:cstheme="minorHAnsi"/>
          <w:vertAlign w:val="superscript"/>
        </w:rPr>
        <w:footnoteReference w:id="2"/>
      </w:r>
    </w:p>
    <w:p w14:paraId="04417005" w14:textId="13AC74BC" w:rsidR="009E20A6" w:rsidRPr="009E20A6" w:rsidRDefault="009E20A6" w:rsidP="009E20A6">
      <w:pPr>
        <w:autoSpaceDE w:val="0"/>
        <w:autoSpaceDN w:val="0"/>
        <w:adjustRightInd w:val="0"/>
        <w:spacing w:after="120"/>
        <w:ind w:left="284" w:hanging="284"/>
        <w:rPr>
          <w:rFonts w:asciiTheme="minorHAnsi" w:hAnsiTheme="minorHAnsi" w:cstheme="minorHAnsi"/>
        </w:rPr>
      </w:pPr>
      <w:r>
        <w:rPr>
          <w:rFonts w:asciiTheme="minorHAnsi" w:hAnsiTheme="minorHAnsi" w:cstheme="minorHAnsi"/>
        </w:rPr>
        <w:t xml:space="preserve">2.5 </w:t>
      </w:r>
      <w:r w:rsidRPr="009E20A6">
        <w:rPr>
          <w:rFonts w:asciiTheme="minorHAnsi" w:hAnsiTheme="minorHAnsi" w:cstheme="minorHAnsi"/>
        </w:rPr>
        <w:t>A draft domestic violence law is under consideration.</w:t>
      </w:r>
      <w:r w:rsidRPr="009E20A6">
        <w:rPr>
          <w:rFonts w:asciiTheme="minorHAnsi" w:hAnsiTheme="minorHAnsi" w:cstheme="minorHAnsi"/>
          <w:vertAlign w:val="superscript"/>
        </w:rPr>
        <w:footnoteReference w:id="3"/>
      </w:r>
      <w:r w:rsidRPr="009E20A6">
        <w:rPr>
          <w:rFonts w:asciiTheme="minorHAnsi" w:hAnsiTheme="minorHAnsi" w:cstheme="minorHAnsi"/>
        </w:rPr>
        <w:t xml:space="preserve"> We are not aware of proposals to prohibit all corporal punishment in this context. The President of Belarus, Alexander Lukashenko, said in October 2018 that the draft law needed more work as physical punishment could be useful in raising children.</w:t>
      </w:r>
      <w:r w:rsidRPr="009E20A6">
        <w:rPr>
          <w:rFonts w:asciiTheme="minorHAnsi" w:hAnsiTheme="minorHAnsi" w:cstheme="minorHAnsi"/>
          <w:vertAlign w:val="superscript"/>
        </w:rPr>
        <w:footnoteReference w:id="4"/>
      </w:r>
    </w:p>
    <w:p w14:paraId="056166B6" w14:textId="77777777" w:rsidR="009E20A6" w:rsidRPr="009E20A6" w:rsidRDefault="00095C46" w:rsidP="009E20A6">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C21B36">
        <w:rPr>
          <w:rFonts w:asciiTheme="minorHAnsi" w:hAnsiTheme="minorHAnsi" w:cstheme="minorHAnsi"/>
        </w:rPr>
        <w:t>6</w:t>
      </w:r>
      <w:r w:rsidR="002F0855" w:rsidRPr="00B40BCA">
        <w:rPr>
          <w:rFonts w:asciiTheme="minorHAnsi" w:hAnsiTheme="minorHAnsi" w:cstheme="minorHAnsi"/>
        </w:rPr>
        <w:t xml:space="preserve"> </w:t>
      </w:r>
      <w:r w:rsidR="002F0855" w:rsidRPr="00B40BCA">
        <w:rPr>
          <w:rFonts w:asciiTheme="minorHAnsi" w:hAnsiTheme="minorHAnsi" w:cstheme="minorHAnsi"/>
          <w:b/>
          <w:i/>
        </w:rPr>
        <w:t>Alternative care settings (</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rPr>
        <w:t xml:space="preserve"> </w:t>
      </w:r>
      <w:r w:rsidR="009E20A6" w:rsidRPr="009E20A6">
        <w:rPr>
          <w:rFonts w:asciiTheme="minorHAnsi" w:hAnsiTheme="minorHAnsi" w:cstheme="minorHAnsi"/>
        </w:rPr>
        <w:t>There is no explicit prohibition of corporal punishment in alternative care settings. Article 30 of the Law on the Rights of the Child 1993 punished “teachers and other staff of children’s homes, boarding schools and other boarding institutions who commit anti-pedagogical or immoral acts against pupils”, but this article was repealed when the Act was amended in 2008. Under the Code on Marriage and Family 1999, orphans and children left without parental care have the right to “respect for their human dignity, protection of rights and legitimate interests” (art. 177), to “live in peace, security and dignity” (art. 184) and to “defend their person, honour and dignity against all forms of exploitation and violence” (art. 189). But the Code does not explicitly prohibit corporal punishment.</w:t>
      </w:r>
    </w:p>
    <w:p w14:paraId="373726C7" w14:textId="0321251A" w:rsidR="009E20A6" w:rsidRPr="009E20A6" w:rsidRDefault="00C90BDB" w:rsidP="009E20A6">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C21B36">
        <w:rPr>
          <w:rFonts w:asciiTheme="minorHAnsi" w:hAnsiTheme="minorHAnsi" w:cstheme="minorHAnsi"/>
        </w:rPr>
        <w:t>7</w:t>
      </w:r>
      <w:r w:rsidRPr="00B40BCA">
        <w:rPr>
          <w:rFonts w:asciiTheme="minorHAnsi" w:hAnsiTheme="minorHAnsi" w:cstheme="minorHAnsi"/>
        </w:rPr>
        <w:t xml:space="preserve"> </w:t>
      </w:r>
      <w:r w:rsidRPr="00B40BCA">
        <w:rPr>
          <w:rFonts w:asciiTheme="minorHAnsi" w:hAnsiTheme="minorHAnsi" w:cstheme="minorHAnsi"/>
          <w:b/>
          <w:i/>
        </w:rPr>
        <w:t>Day care settings (</w:t>
      </w:r>
      <w:r w:rsidR="00E03CC2" w:rsidRPr="00B40BCA">
        <w:rPr>
          <w:rFonts w:asciiTheme="minorHAnsi" w:hAnsiTheme="minorHAnsi" w:cstheme="minorHAnsi"/>
          <w:b/>
          <w:i/>
          <w:u w:val="single"/>
        </w:rPr>
        <w:t>lawful</w:t>
      </w:r>
      <w:r w:rsidRPr="00B40BCA">
        <w:rPr>
          <w:rFonts w:asciiTheme="minorHAnsi" w:hAnsiTheme="minorHAnsi" w:cstheme="minorHAnsi"/>
          <w:b/>
          <w:i/>
        </w:rPr>
        <w:t>):</w:t>
      </w:r>
      <w:r w:rsidRPr="00B40BCA">
        <w:rPr>
          <w:rFonts w:asciiTheme="minorHAnsi" w:hAnsiTheme="minorHAnsi" w:cstheme="minorHAnsi"/>
        </w:rPr>
        <w:t xml:space="preserve"> </w:t>
      </w:r>
      <w:r w:rsidR="009E20A6" w:rsidRPr="009E20A6">
        <w:rPr>
          <w:rFonts w:asciiTheme="minorHAnsi" w:hAnsiTheme="minorHAnsi" w:cstheme="minorHAnsi"/>
        </w:rPr>
        <w:t>There is no explicit prohibition of corporal punishment in all early childhood care and in day care for older children.</w:t>
      </w:r>
    </w:p>
    <w:p w14:paraId="3BFB8FAF" w14:textId="1CCFB093" w:rsidR="009E20A6" w:rsidRPr="009E20A6" w:rsidRDefault="00095C46" w:rsidP="009E20A6">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C21B36">
        <w:rPr>
          <w:rFonts w:asciiTheme="minorHAnsi" w:hAnsiTheme="minorHAnsi" w:cstheme="minorHAnsi"/>
        </w:rPr>
        <w:t>8</w:t>
      </w:r>
      <w:r w:rsidR="002F0855" w:rsidRPr="00B40BCA">
        <w:rPr>
          <w:rFonts w:asciiTheme="minorHAnsi" w:hAnsiTheme="minorHAnsi" w:cstheme="minorHAnsi"/>
        </w:rPr>
        <w:t xml:space="preserve"> </w:t>
      </w:r>
      <w:r w:rsidR="002F0855" w:rsidRPr="00B40BCA">
        <w:rPr>
          <w:rFonts w:asciiTheme="minorHAnsi" w:hAnsiTheme="minorHAnsi" w:cstheme="minorHAnsi"/>
          <w:b/>
          <w:i/>
        </w:rPr>
        <w:t>Schools (</w:t>
      </w:r>
      <w:r w:rsidR="00443FDB">
        <w:rPr>
          <w:rFonts w:asciiTheme="minorHAnsi" w:hAnsiTheme="minorHAnsi" w:cstheme="minorHAnsi"/>
          <w:b/>
          <w:i/>
          <w:u w:val="single"/>
        </w:rPr>
        <w:t>un</w:t>
      </w:r>
      <w:r w:rsidR="00E03CC2" w:rsidRPr="00B40BCA">
        <w:rPr>
          <w:rFonts w:asciiTheme="minorHAnsi" w:hAnsiTheme="minorHAnsi" w:cstheme="minorHAnsi"/>
          <w:b/>
          <w:i/>
          <w:u w:val="single"/>
        </w:rPr>
        <w:t>lawful</w:t>
      </w:r>
      <w:r w:rsidR="002F0855" w:rsidRPr="00B40BCA">
        <w:rPr>
          <w:rFonts w:asciiTheme="minorHAnsi" w:hAnsiTheme="minorHAnsi" w:cstheme="minorHAnsi"/>
          <w:b/>
          <w:i/>
        </w:rPr>
        <w:t>):</w:t>
      </w:r>
      <w:r w:rsidR="002F0855" w:rsidRPr="00B40BCA">
        <w:rPr>
          <w:rFonts w:asciiTheme="minorHAnsi" w:hAnsiTheme="minorHAnsi" w:cstheme="minorHAnsi"/>
          <w:i/>
        </w:rPr>
        <w:t xml:space="preserve"> </w:t>
      </w:r>
      <w:r w:rsidR="009E20A6" w:rsidRPr="009E20A6">
        <w:rPr>
          <w:rFonts w:asciiTheme="minorHAnsi" w:hAnsiTheme="minorHAnsi" w:cstheme="minorHAnsi"/>
        </w:rPr>
        <w:t>Corporal punishment is unlawful, though it is not explicitly prohibited. Article 27 of the Law on the Rights of the Child 1993 (amended 2013) states: “</w:t>
      </w:r>
      <w:r w:rsidR="009E20A6" w:rsidRPr="009E20A6">
        <w:rPr>
          <w:rFonts w:asciiTheme="minorHAnsi" w:hAnsiTheme="minorHAnsi" w:cstheme="minorHAnsi"/>
          <w:lang w:val="en-US"/>
        </w:rPr>
        <w:t>Every child has the right on protection his honor and dignity protected by the Constitution of the Republic of Belarus. Discipline and order in educational establishments are kept by methods based on mutual respect and justice and excluding humiliation.”</w:t>
      </w:r>
      <w:r w:rsidR="009E20A6">
        <w:rPr>
          <w:rFonts w:asciiTheme="minorHAnsi" w:hAnsiTheme="minorHAnsi" w:cstheme="minorHAnsi"/>
          <w:lang w:val="en-US"/>
        </w:rPr>
        <w:t xml:space="preserve"> </w:t>
      </w:r>
      <w:r w:rsidR="009E20A6" w:rsidRPr="009E20A6">
        <w:rPr>
          <w:rFonts w:asciiTheme="minorHAnsi" w:hAnsiTheme="minorHAnsi" w:cstheme="minorHAnsi"/>
        </w:rPr>
        <w:t>There is no authorisation for corporal punishment in the Code on Education 2011: students are entitled to “protection of life and health in the educational process” (arts. 31(1.7) and 31(4.6)); teaching staff have the right to “choose pedagogically sound forms and methods of training and education” (arts. 52 and 89(1.4)) and must “respect the honour and dignity of students” (art. 53).</w:t>
      </w:r>
    </w:p>
    <w:p w14:paraId="7992F15D" w14:textId="44756A34" w:rsidR="009E20A6" w:rsidRPr="009E20A6" w:rsidRDefault="00095C46" w:rsidP="009E20A6">
      <w:pPr>
        <w:autoSpaceDE w:val="0"/>
        <w:autoSpaceDN w:val="0"/>
        <w:adjustRightInd w:val="0"/>
        <w:spacing w:after="120"/>
        <w:ind w:left="284" w:hanging="284"/>
        <w:rPr>
          <w:rFonts w:asciiTheme="minorHAnsi" w:hAnsiTheme="minorHAnsi" w:cstheme="minorHAnsi"/>
          <w:szCs w:val="20"/>
        </w:rPr>
      </w:pPr>
      <w:r w:rsidRPr="00B40BCA">
        <w:rPr>
          <w:rFonts w:asciiTheme="minorHAnsi" w:hAnsiTheme="minorHAnsi" w:cstheme="minorHAnsi"/>
        </w:rPr>
        <w:lastRenderedPageBreak/>
        <w:t>2</w:t>
      </w:r>
      <w:r w:rsidR="00B711D4" w:rsidRPr="00B40BCA">
        <w:rPr>
          <w:rFonts w:asciiTheme="minorHAnsi" w:hAnsiTheme="minorHAnsi" w:cstheme="minorHAnsi"/>
        </w:rPr>
        <w:t>.</w:t>
      </w:r>
      <w:r w:rsidR="00C21B36">
        <w:rPr>
          <w:rFonts w:asciiTheme="minorHAnsi" w:hAnsiTheme="minorHAnsi" w:cstheme="minorHAnsi"/>
        </w:rPr>
        <w:t>9</w:t>
      </w:r>
      <w:r w:rsidR="002F0855" w:rsidRPr="00B40BCA">
        <w:rPr>
          <w:rFonts w:asciiTheme="minorHAnsi" w:hAnsiTheme="minorHAnsi" w:cstheme="minorHAnsi"/>
        </w:rPr>
        <w:t xml:space="preserve"> </w:t>
      </w:r>
      <w:r w:rsidR="002F0855" w:rsidRPr="00B40BCA">
        <w:rPr>
          <w:rFonts w:asciiTheme="minorHAnsi" w:hAnsiTheme="minorHAnsi" w:cstheme="minorHAnsi"/>
          <w:b/>
          <w:i/>
        </w:rPr>
        <w:t>Penal institutions (</w:t>
      </w:r>
      <w:r w:rsidR="009E20A6" w:rsidRPr="009E20A6">
        <w:rPr>
          <w:rFonts w:asciiTheme="minorHAnsi" w:hAnsiTheme="minorHAnsi" w:cstheme="minorHAnsi"/>
          <w:b/>
          <w:i/>
          <w:u w:val="single"/>
        </w:rPr>
        <w:t>un</w:t>
      </w:r>
      <w:r w:rsidR="002F0855" w:rsidRPr="00B40BCA">
        <w:rPr>
          <w:rFonts w:asciiTheme="minorHAnsi" w:hAnsiTheme="minorHAnsi" w:cstheme="minorHAnsi"/>
          <w:b/>
          <w:i/>
          <w:u w:val="single"/>
        </w:rPr>
        <w:t>lawful</w:t>
      </w:r>
      <w:r w:rsidR="002F0855" w:rsidRPr="00B40BCA">
        <w:rPr>
          <w:rFonts w:asciiTheme="minorHAnsi" w:hAnsiTheme="minorHAnsi" w:cstheme="minorHAnsi"/>
          <w:b/>
          <w:i/>
        </w:rPr>
        <w:t>):</w:t>
      </w:r>
      <w:r w:rsidR="00C52AE3" w:rsidRPr="00B40BCA">
        <w:rPr>
          <w:rFonts w:asciiTheme="minorHAnsi" w:hAnsiTheme="minorHAnsi" w:cstheme="minorHAnsi"/>
        </w:rPr>
        <w:t xml:space="preserve"> </w:t>
      </w:r>
      <w:r w:rsidR="009E20A6" w:rsidRPr="009E20A6">
        <w:rPr>
          <w:rFonts w:asciiTheme="minorHAnsi" w:hAnsiTheme="minorHAnsi" w:cstheme="minorHAnsi"/>
          <w:szCs w:val="20"/>
        </w:rPr>
        <w:t xml:space="preserve">Corporal punishment is considered unlawful as a disciplinary measure in penal institutions under article 9 of the Law on the Rights of the Child 1993, but it is not explicitly prohibited. Article 36 of the Law on the Rights of the Child states that children in special educational or special health care institutions, which includes children in institutions for young offenders, have the right to humane treatment. Similarly, the Law on Prevention of Neglect and Offences of Minors 2003 states that juveniles in detention have the right to be treated “humanely, without degrading treatment” (art. 8). The Criminal and Executive Code 2000 does not include corporal punishment among permitted disciplinary measures in penal institutions (arts. 55, 61, 129, 130 and 185), though it does provide for the use of physical force, including for “the prevention and suppression of offences” and with implements including “rubber sticks” (arts. 78 and 79). </w:t>
      </w:r>
    </w:p>
    <w:p w14:paraId="59EF01AD" w14:textId="77777777" w:rsidR="009E20A6" w:rsidRPr="009E20A6" w:rsidRDefault="00095C46" w:rsidP="009E20A6">
      <w:pPr>
        <w:autoSpaceDE w:val="0"/>
        <w:autoSpaceDN w:val="0"/>
        <w:adjustRightInd w:val="0"/>
        <w:spacing w:after="120"/>
        <w:ind w:left="284" w:hanging="284"/>
        <w:rPr>
          <w:rFonts w:asciiTheme="minorHAnsi" w:hAnsiTheme="minorHAnsi" w:cstheme="minorHAnsi"/>
        </w:rPr>
      </w:pPr>
      <w:r w:rsidRPr="00B40BCA">
        <w:rPr>
          <w:rFonts w:asciiTheme="minorHAnsi" w:hAnsiTheme="minorHAnsi" w:cstheme="minorHAnsi"/>
        </w:rPr>
        <w:t>2</w:t>
      </w:r>
      <w:r w:rsidR="00B711D4" w:rsidRPr="00B40BCA">
        <w:rPr>
          <w:rFonts w:asciiTheme="minorHAnsi" w:hAnsiTheme="minorHAnsi" w:cstheme="minorHAnsi"/>
        </w:rPr>
        <w:t>.</w:t>
      </w:r>
      <w:r w:rsidR="00FA1F73" w:rsidRPr="00B40BCA">
        <w:rPr>
          <w:rFonts w:asciiTheme="minorHAnsi" w:hAnsiTheme="minorHAnsi" w:cstheme="minorHAnsi"/>
        </w:rPr>
        <w:t>1</w:t>
      </w:r>
      <w:r w:rsidR="00C21B36">
        <w:rPr>
          <w:rFonts w:asciiTheme="minorHAnsi" w:hAnsiTheme="minorHAnsi" w:cstheme="minorHAnsi"/>
        </w:rPr>
        <w:t>0</w:t>
      </w:r>
      <w:r w:rsidR="002F0855" w:rsidRPr="00B40BCA">
        <w:rPr>
          <w:rFonts w:asciiTheme="minorHAnsi" w:hAnsiTheme="minorHAnsi" w:cstheme="minorHAnsi"/>
        </w:rPr>
        <w:t xml:space="preserve"> </w:t>
      </w:r>
      <w:r w:rsidR="002F0855" w:rsidRPr="00B40BCA">
        <w:rPr>
          <w:rFonts w:asciiTheme="minorHAnsi" w:hAnsiTheme="minorHAnsi" w:cstheme="minorHAnsi"/>
          <w:b/>
          <w:i/>
        </w:rPr>
        <w:t>Sentence for crime (</w:t>
      </w:r>
      <w:r w:rsidR="00E03CC2" w:rsidRPr="00E03CC2">
        <w:rPr>
          <w:rFonts w:asciiTheme="minorHAnsi" w:hAnsiTheme="minorHAnsi" w:cstheme="minorHAnsi"/>
          <w:b/>
          <w:i/>
          <w:u w:val="single"/>
        </w:rPr>
        <w:t>un</w:t>
      </w:r>
      <w:r w:rsidR="00F7737C" w:rsidRPr="00E03CC2">
        <w:rPr>
          <w:rFonts w:asciiTheme="minorHAnsi" w:hAnsiTheme="minorHAnsi" w:cstheme="minorHAnsi"/>
          <w:b/>
          <w:i/>
          <w:u w:val="single"/>
        </w:rPr>
        <w:t>l</w:t>
      </w:r>
      <w:r w:rsidR="002F0855" w:rsidRPr="00B40BCA">
        <w:rPr>
          <w:rFonts w:asciiTheme="minorHAnsi" w:hAnsiTheme="minorHAnsi" w:cstheme="minorHAnsi"/>
          <w:b/>
          <w:i/>
          <w:u w:val="single"/>
        </w:rPr>
        <w:t>awful</w:t>
      </w:r>
      <w:r w:rsidR="000A28C7" w:rsidRPr="00B40BCA">
        <w:rPr>
          <w:rFonts w:asciiTheme="minorHAnsi" w:hAnsiTheme="minorHAnsi" w:cstheme="minorHAnsi"/>
          <w:b/>
          <w:i/>
        </w:rPr>
        <w:t>):</w:t>
      </w:r>
      <w:r w:rsidR="00C52AE3" w:rsidRPr="00B40BCA">
        <w:rPr>
          <w:rFonts w:asciiTheme="minorHAnsi" w:hAnsiTheme="minorHAnsi" w:cstheme="minorHAnsi"/>
        </w:rPr>
        <w:t xml:space="preserve"> </w:t>
      </w:r>
      <w:r w:rsidR="009E20A6" w:rsidRPr="009E20A6">
        <w:rPr>
          <w:rFonts w:asciiTheme="minorHAnsi" w:hAnsiTheme="minorHAnsi" w:cstheme="minorHAnsi"/>
        </w:rPr>
        <w:t>Corporal punishment is unlawful as a sentence for crime. It is not among lawful sanctions in the Criminal Code 1999 and Criminal Procedure Code 1999.</w:t>
      </w:r>
    </w:p>
    <w:p w14:paraId="41AE215B" w14:textId="4896BD75" w:rsidR="009D4BEB" w:rsidRPr="009D4BEB" w:rsidRDefault="009D4BEB" w:rsidP="00E03CC2">
      <w:pPr>
        <w:autoSpaceDE w:val="0"/>
        <w:autoSpaceDN w:val="0"/>
        <w:adjustRightInd w:val="0"/>
        <w:spacing w:after="120"/>
        <w:ind w:left="284" w:hanging="284"/>
        <w:rPr>
          <w:rFonts w:asciiTheme="minorHAnsi" w:hAnsiTheme="minorHAnsi" w:cstheme="minorHAnsi"/>
        </w:rPr>
      </w:pPr>
    </w:p>
    <w:p w14:paraId="157746B7" w14:textId="59913413" w:rsidR="008B273F" w:rsidRPr="00B40BCA" w:rsidRDefault="007C7C1D" w:rsidP="00B711D4">
      <w:pPr>
        <w:spacing w:after="120"/>
        <w:ind w:left="482" w:hanging="482"/>
        <w:rPr>
          <w:rFonts w:asciiTheme="minorHAnsi" w:hAnsiTheme="minorHAnsi" w:cstheme="minorHAnsi"/>
          <w:b/>
          <w:sz w:val="28"/>
          <w:szCs w:val="28"/>
        </w:rPr>
      </w:pPr>
      <w:r w:rsidRPr="00B40BCA">
        <w:rPr>
          <w:rFonts w:asciiTheme="minorHAnsi" w:hAnsiTheme="minorHAnsi" w:cstheme="minorHAnsi"/>
          <w:b/>
          <w:sz w:val="28"/>
          <w:szCs w:val="28"/>
        </w:rPr>
        <w:t>3</w:t>
      </w:r>
      <w:r w:rsidR="008B273F" w:rsidRPr="00B40BCA">
        <w:rPr>
          <w:rFonts w:asciiTheme="minorHAnsi" w:hAnsiTheme="minorHAnsi" w:cstheme="minorHAnsi"/>
          <w:b/>
          <w:sz w:val="28"/>
          <w:szCs w:val="28"/>
        </w:rPr>
        <w:t xml:space="preserve"> Recommendations by human rights treaty bodies</w:t>
      </w:r>
      <w:r w:rsidR="002F0ECE" w:rsidRPr="00B40BCA">
        <w:rPr>
          <w:rFonts w:asciiTheme="minorHAnsi" w:hAnsiTheme="minorHAnsi" w:cstheme="minorHAnsi"/>
          <w:b/>
          <w:sz w:val="28"/>
          <w:szCs w:val="28"/>
        </w:rPr>
        <w:t xml:space="preserve"> </w:t>
      </w:r>
      <w:r w:rsidR="00222FC1">
        <w:rPr>
          <w:rFonts w:asciiTheme="minorHAnsi" w:hAnsiTheme="minorHAnsi" w:cstheme="minorHAnsi"/>
          <w:b/>
          <w:sz w:val="28"/>
          <w:szCs w:val="28"/>
        </w:rPr>
        <w:t>and during the UPR</w:t>
      </w:r>
    </w:p>
    <w:p w14:paraId="48651E6F" w14:textId="62AF57F5" w:rsidR="00222FC1" w:rsidRDefault="00A66011" w:rsidP="00222FC1">
      <w:pPr>
        <w:spacing w:after="120"/>
        <w:ind w:left="284" w:hanging="284"/>
        <w:rPr>
          <w:rFonts w:asciiTheme="minorHAnsi" w:hAnsiTheme="minorHAnsi" w:cstheme="minorHAnsi"/>
          <w:bCs/>
        </w:rPr>
      </w:pPr>
      <w:r w:rsidRPr="00B40BCA">
        <w:rPr>
          <w:rFonts w:asciiTheme="minorHAnsi" w:hAnsiTheme="minorHAnsi" w:cstheme="minorHAnsi"/>
        </w:rPr>
        <w:t>3</w:t>
      </w:r>
      <w:r w:rsidR="0094367E" w:rsidRPr="00B40BCA">
        <w:rPr>
          <w:rFonts w:asciiTheme="minorHAnsi" w:hAnsiTheme="minorHAnsi" w:cstheme="minorHAnsi"/>
        </w:rPr>
        <w:t xml:space="preserve">.1 </w:t>
      </w:r>
      <w:r w:rsidR="0094367E" w:rsidRPr="00B40BCA">
        <w:rPr>
          <w:rFonts w:asciiTheme="minorHAnsi" w:hAnsiTheme="minorHAnsi" w:cstheme="minorHAnsi"/>
          <w:b/>
          <w:i/>
        </w:rPr>
        <w:t>CRC:</w:t>
      </w:r>
      <w:r w:rsidR="0094367E" w:rsidRPr="00B40BCA">
        <w:rPr>
          <w:rFonts w:asciiTheme="minorHAnsi" w:hAnsiTheme="minorHAnsi" w:cstheme="minorHAnsi"/>
        </w:rPr>
        <w:t xml:space="preserve"> </w:t>
      </w:r>
      <w:r w:rsidR="00222FC1" w:rsidRPr="00222FC1">
        <w:rPr>
          <w:rFonts w:asciiTheme="minorHAnsi" w:hAnsiTheme="minorHAnsi" w:cstheme="minorHAnsi"/>
          <w:bCs/>
        </w:rPr>
        <w:t>The Committee on the Rights of the Child has twice recommended that corporal punishment of children be prohibited in the home, schools and other institutions in Belarus – in its concluding observations on the state party’s second report in 2002</w:t>
      </w:r>
      <w:r w:rsidR="00222FC1" w:rsidRPr="00222FC1">
        <w:rPr>
          <w:rFonts w:asciiTheme="minorHAnsi" w:hAnsiTheme="minorHAnsi" w:cstheme="minorHAnsi"/>
          <w:bCs/>
          <w:vertAlign w:val="superscript"/>
        </w:rPr>
        <w:footnoteReference w:id="5"/>
      </w:r>
      <w:r w:rsidR="00222FC1" w:rsidRPr="00222FC1">
        <w:rPr>
          <w:rFonts w:asciiTheme="minorHAnsi" w:hAnsiTheme="minorHAnsi" w:cstheme="minorHAnsi"/>
          <w:bCs/>
        </w:rPr>
        <w:t xml:space="preserve"> and on the third/fourth report in 2011.</w:t>
      </w:r>
      <w:r w:rsidR="00222FC1" w:rsidRPr="00222FC1">
        <w:rPr>
          <w:rFonts w:asciiTheme="minorHAnsi" w:hAnsiTheme="minorHAnsi" w:cstheme="minorHAnsi"/>
          <w:bCs/>
          <w:vertAlign w:val="superscript"/>
        </w:rPr>
        <w:footnoteReference w:id="6"/>
      </w:r>
      <w:r w:rsidR="00222FC1" w:rsidRPr="00222FC1">
        <w:rPr>
          <w:rFonts w:asciiTheme="minorHAnsi" w:hAnsiTheme="minorHAnsi" w:cstheme="minorHAnsi"/>
          <w:bCs/>
        </w:rPr>
        <w:t xml:space="preserve"> </w:t>
      </w:r>
    </w:p>
    <w:p w14:paraId="7BCE4F35" w14:textId="4719665E" w:rsidR="009E20A6" w:rsidRDefault="009E20A6" w:rsidP="00222FC1">
      <w:pPr>
        <w:spacing w:after="120"/>
        <w:ind w:left="284" w:hanging="284"/>
        <w:rPr>
          <w:rFonts w:asciiTheme="minorHAnsi" w:hAnsiTheme="minorHAnsi" w:cstheme="minorHAnsi"/>
          <w:bCs/>
        </w:rPr>
      </w:pPr>
      <w:r>
        <w:rPr>
          <w:rFonts w:asciiTheme="minorHAnsi" w:hAnsiTheme="minorHAnsi" w:cstheme="minorHAnsi"/>
          <w:bCs/>
        </w:rPr>
        <w:t xml:space="preserve">3.2 </w:t>
      </w:r>
      <w:r w:rsidRPr="009E20A6">
        <w:rPr>
          <w:rFonts w:asciiTheme="minorHAnsi" w:hAnsiTheme="minorHAnsi" w:cstheme="minorHAnsi"/>
          <w:b/>
          <w:bCs/>
          <w:i/>
        </w:rPr>
        <w:t>CAT</w:t>
      </w:r>
      <w:r>
        <w:rPr>
          <w:rFonts w:asciiTheme="minorHAnsi" w:hAnsiTheme="minorHAnsi" w:cstheme="minorHAnsi"/>
          <w:bCs/>
        </w:rPr>
        <w:t>: In 2018, the Committee Against Torture recommended that Belarus enact legislation explicitly prohibiting corporal punishment in all settings.</w:t>
      </w:r>
      <w:r>
        <w:rPr>
          <w:rStyle w:val="FootnoteReference"/>
          <w:rFonts w:asciiTheme="minorHAnsi" w:hAnsiTheme="minorHAnsi" w:cstheme="minorHAnsi"/>
          <w:bCs/>
        </w:rPr>
        <w:footnoteReference w:id="7"/>
      </w:r>
    </w:p>
    <w:p w14:paraId="62E93F8D" w14:textId="15681B92" w:rsidR="00222FC1" w:rsidRPr="00222FC1" w:rsidRDefault="00FA1F73" w:rsidP="00222FC1">
      <w:pPr>
        <w:spacing w:after="120"/>
        <w:ind w:left="284" w:hanging="284"/>
        <w:rPr>
          <w:rFonts w:asciiTheme="minorHAnsi" w:hAnsiTheme="minorHAnsi" w:cstheme="minorHAnsi"/>
          <w:bCs/>
        </w:rPr>
      </w:pPr>
      <w:r w:rsidRPr="00B40BCA">
        <w:rPr>
          <w:rFonts w:asciiTheme="minorHAnsi" w:hAnsiTheme="minorHAnsi" w:cstheme="minorHAnsi"/>
          <w:bCs/>
        </w:rPr>
        <w:t>3.</w:t>
      </w:r>
      <w:r w:rsidR="009E20A6">
        <w:rPr>
          <w:rFonts w:asciiTheme="minorHAnsi" w:hAnsiTheme="minorHAnsi" w:cstheme="minorHAnsi"/>
          <w:bCs/>
        </w:rPr>
        <w:t>3</w:t>
      </w:r>
      <w:r w:rsidRPr="00B40BCA">
        <w:rPr>
          <w:rFonts w:asciiTheme="minorHAnsi" w:hAnsiTheme="minorHAnsi" w:cstheme="minorHAnsi"/>
          <w:bCs/>
        </w:rPr>
        <w:t xml:space="preserve"> </w:t>
      </w:r>
      <w:r w:rsidR="00222FC1">
        <w:rPr>
          <w:rFonts w:asciiTheme="minorHAnsi" w:hAnsiTheme="minorHAnsi" w:cstheme="minorHAnsi"/>
          <w:b/>
          <w:bCs/>
          <w:i/>
        </w:rPr>
        <w:t>UPR</w:t>
      </w:r>
      <w:r w:rsidRPr="00B40BCA">
        <w:rPr>
          <w:rFonts w:asciiTheme="minorHAnsi" w:hAnsiTheme="minorHAnsi" w:cstheme="minorHAnsi"/>
          <w:b/>
          <w:bCs/>
          <w:i/>
        </w:rPr>
        <w:t>:</w:t>
      </w:r>
      <w:r w:rsidRPr="00B40BCA">
        <w:rPr>
          <w:rFonts w:asciiTheme="minorHAnsi" w:hAnsiTheme="minorHAnsi" w:cstheme="minorHAnsi"/>
          <w:bCs/>
        </w:rPr>
        <w:t xml:space="preserve"> </w:t>
      </w:r>
      <w:r w:rsidR="00222FC1" w:rsidRPr="00222FC1">
        <w:rPr>
          <w:rFonts w:asciiTheme="minorHAnsi" w:hAnsiTheme="minorHAnsi" w:cstheme="minorHAnsi"/>
          <w:bCs/>
        </w:rPr>
        <w:t>Belarus was examined in the first cycle of the Universal Periodic Review in 2010. The Government accepted the recommendation to “forbid corporal punishment of children and take order in that matter”, misleadingly stating that it was already implemented and that existing legislation adequately protects children from corporal punishment.</w:t>
      </w:r>
      <w:r w:rsidR="00222FC1" w:rsidRPr="00222FC1">
        <w:rPr>
          <w:rFonts w:asciiTheme="minorHAnsi" w:hAnsiTheme="minorHAnsi" w:cstheme="minorHAnsi"/>
          <w:bCs/>
          <w:vertAlign w:val="superscript"/>
        </w:rPr>
        <w:footnoteReference w:id="8"/>
      </w:r>
      <w:r w:rsidR="00222FC1" w:rsidRPr="00222FC1">
        <w:rPr>
          <w:rFonts w:asciiTheme="minorHAnsi" w:hAnsiTheme="minorHAnsi" w:cstheme="minorHAnsi"/>
          <w:bCs/>
        </w:rPr>
        <w:t xml:space="preserve"> </w:t>
      </w:r>
    </w:p>
    <w:p w14:paraId="1DEA35B9" w14:textId="46C2D962" w:rsidR="007C7C1D" w:rsidRDefault="007C7C1D" w:rsidP="00A66011">
      <w:pPr>
        <w:spacing w:after="120"/>
        <w:ind w:left="284" w:hanging="284"/>
        <w:rPr>
          <w:rFonts w:asciiTheme="minorHAnsi" w:hAnsiTheme="minorHAnsi" w:cstheme="minorHAnsi"/>
          <w:i/>
        </w:rPr>
      </w:pPr>
    </w:p>
    <w:p w14:paraId="4C268F57" w14:textId="77777777" w:rsidR="00544C30" w:rsidRPr="00B40BCA" w:rsidRDefault="00544C30" w:rsidP="00A66011">
      <w:pPr>
        <w:spacing w:after="120"/>
        <w:ind w:left="284" w:hanging="284"/>
        <w:rPr>
          <w:rFonts w:asciiTheme="minorHAnsi" w:hAnsiTheme="minorHAnsi" w:cstheme="minorHAnsi"/>
          <w:i/>
        </w:rPr>
      </w:pPr>
    </w:p>
    <w:p w14:paraId="32387731" w14:textId="4C885FEB" w:rsidR="00C901EC" w:rsidRPr="00B40BCA"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B40BCA">
        <w:rPr>
          <w:rFonts w:asciiTheme="minorHAnsi" w:hAnsiTheme="minorHAnsi" w:cstheme="minorHAnsi"/>
          <w:i/>
        </w:rPr>
        <w:t>B</w:t>
      </w:r>
      <w:r w:rsidR="00C901EC" w:rsidRPr="00B40BCA">
        <w:rPr>
          <w:rFonts w:asciiTheme="minorHAnsi" w:hAnsiTheme="minorHAnsi" w:cstheme="minorHAnsi"/>
          <w:i/>
        </w:rPr>
        <w:t>riefing prepared</w:t>
      </w:r>
      <w:r w:rsidR="001C0859" w:rsidRPr="00B40BCA">
        <w:rPr>
          <w:rFonts w:asciiTheme="minorHAnsi" w:hAnsiTheme="minorHAnsi" w:cstheme="minorHAnsi"/>
          <w:i/>
        </w:rPr>
        <w:t xml:space="preserve"> by the Global Initiative to End All Corporal Punishment of Children</w:t>
      </w:r>
    </w:p>
    <w:p w14:paraId="014B4BE1" w14:textId="47213430" w:rsidR="009F4B59" w:rsidRPr="00B40BCA" w:rsidRDefault="001006F9"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C21B36">
          <w:rPr>
            <w:rStyle w:val="Hyperlink"/>
            <w:rFonts w:asciiTheme="minorHAnsi" w:hAnsiTheme="minorHAnsi" w:cstheme="minorHAnsi"/>
            <w:i/>
            <w:color w:val="0096A3"/>
          </w:rPr>
          <w:t>www.endcorporalpunishment.org</w:t>
        </w:r>
      </w:hyperlink>
      <w:r w:rsidR="001C0859" w:rsidRPr="00B40BCA">
        <w:rPr>
          <w:rFonts w:asciiTheme="minorHAnsi" w:hAnsiTheme="minorHAnsi" w:cstheme="minorHAnsi"/>
          <w:i/>
        </w:rPr>
        <w:t xml:space="preserve">; </w:t>
      </w:r>
      <w:hyperlink r:id="rId13" w:history="1">
        <w:r w:rsidR="001C0859" w:rsidRPr="00C21B36">
          <w:rPr>
            <w:rStyle w:val="Hyperlink"/>
            <w:rFonts w:asciiTheme="minorHAnsi" w:hAnsiTheme="minorHAnsi" w:cstheme="minorHAnsi"/>
            <w:i/>
            <w:color w:val="0096A3"/>
          </w:rPr>
          <w:t>info@endcorporalpunishment.org</w:t>
        </w:r>
      </w:hyperlink>
    </w:p>
    <w:sectPr w:rsidR="009F4B59" w:rsidRPr="00B40BCA"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B02ED7" w14:textId="77777777" w:rsidR="001006F9" w:rsidRDefault="001006F9">
      <w:r>
        <w:separator/>
      </w:r>
    </w:p>
  </w:endnote>
  <w:endnote w:type="continuationSeparator" w:id="0">
    <w:p w14:paraId="11BD0A7E" w14:textId="77777777" w:rsidR="001006F9" w:rsidRDefault="001006F9">
      <w:r>
        <w:continuationSeparator/>
      </w:r>
    </w:p>
  </w:endnote>
  <w:endnote w:type="continuationNotice" w:id="1">
    <w:p w14:paraId="184BB1A2" w14:textId="77777777" w:rsidR="001006F9" w:rsidRDefault="001006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C46D63" w:rsidRDefault="00C46D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C46D63" w:rsidRDefault="00C46D6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3C159C05" w:rsidR="00C46D63" w:rsidRPr="0020754E" w:rsidRDefault="00C46D63">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6D460C">
      <w:rPr>
        <w:rFonts w:asciiTheme="minorHAnsi" w:hAnsiTheme="minorHAnsi"/>
        <w:noProof/>
      </w:rPr>
      <w:t>3</w:t>
    </w:r>
    <w:r w:rsidRPr="0020754E">
      <w:rPr>
        <w:rFonts w:asciiTheme="minorHAnsi" w:hAnsiTheme="minorHAnsi"/>
        <w:noProof/>
      </w:rPr>
      <w:fldChar w:fldCharType="end"/>
    </w:r>
  </w:p>
  <w:p w14:paraId="44F681E0" w14:textId="77777777" w:rsidR="00C46D63" w:rsidRDefault="00C46D6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3BA8A" w14:textId="77777777" w:rsidR="001006F9" w:rsidRDefault="001006F9">
      <w:r>
        <w:separator/>
      </w:r>
    </w:p>
  </w:footnote>
  <w:footnote w:type="continuationSeparator" w:id="0">
    <w:p w14:paraId="6125E107" w14:textId="77777777" w:rsidR="001006F9" w:rsidRDefault="001006F9">
      <w:r>
        <w:continuationSeparator/>
      </w:r>
    </w:p>
  </w:footnote>
  <w:footnote w:type="continuationNotice" w:id="1">
    <w:p w14:paraId="20B5C3C5" w14:textId="77777777" w:rsidR="001006F9" w:rsidRDefault="001006F9"/>
  </w:footnote>
  <w:footnote w:id="2">
    <w:p w14:paraId="5D731128" w14:textId="77777777" w:rsidR="009E20A6" w:rsidRPr="009E20A6" w:rsidRDefault="009E20A6" w:rsidP="009E20A6">
      <w:pPr>
        <w:pStyle w:val="FootnoteText"/>
        <w:rPr>
          <w:rFonts w:asciiTheme="minorHAnsi" w:hAnsiTheme="minorHAnsi" w:cstheme="minorHAnsi"/>
          <w:lang w:val="en-US"/>
        </w:rPr>
      </w:pPr>
      <w:r w:rsidRPr="009E20A6">
        <w:rPr>
          <w:rStyle w:val="FootnoteReference"/>
          <w:rFonts w:asciiTheme="minorHAnsi" w:hAnsiTheme="minorHAnsi" w:cstheme="minorHAnsi"/>
        </w:rPr>
        <w:footnoteRef/>
      </w:r>
      <w:r w:rsidRPr="009E20A6">
        <w:rPr>
          <w:rFonts w:asciiTheme="minorHAnsi" w:hAnsiTheme="minorHAnsi" w:cstheme="minorHAnsi"/>
        </w:rPr>
        <w:t xml:space="preserve"> </w:t>
      </w:r>
      <w:r w:rsidRPr="009E20A6">
        <w:rPr>
          <w:rFonts w:asciiTheme="minorHAnsi" w:eastAsia="Calibri" w:hAnsiTheme="minorHAnsi" w:cstheme="minorHAnsi"/>
          <w:lang w:val="en-US"/>
        </w:rPr>
        <w:t>9 February 2015, A/HRC/WG.6/22/BLR/1, National report to the UPR, paras. 18 and 129</w:t>
      </w:r>
    </w:p>
  </w:footnote>
  <w:footnote w:id="3">
    <w:p w14:paraId="22662538" w14:textId="77777777" w:rsidR="009E20A6" w:rsidRPr="009E20A6" w:rsidRDefault="009E20A6" w:rsidP="009E20A6">
      <w:pPr>
        <w:pStyle w:val="FootnoteText"/>
        <w:rPr>
          <w:rFonts w:asciiTheme="minorHAnsi" w:hAnsiTheme="minorHAnsi" w:cstheme="minorHAnsi"/>
          <w:lang w:val="en-US"/>
        </w:rPr>
      </w:pPr>
      <w:r w:rsidRPr="009E20A6">
        <w:rPr>
          <w:rStyle w:val="FootnoteReference"/>
          <w:rFonts w:asciiTheme="minorHAnsi" w:hAnsiTheme="minorHAnsi" w:cstheme="minorHAnsi"/>
        </w:rPr>
        <w:footnoteRef/>
      </w:r>
      <w:r w:rsidRPr="009E20A6">
        <w:rPr>
          <w:rFonts w:asciiTheme="minorHAnsi" w:hAnsiTheme="minorHAnsi" w:cstheme="minorHAnsi"/>
        </w:rPr>
        <w:t xml:space="preserve"> 7 May 2018, CAT/C/SR.1626, Summary records of 1626th meeting; 12 January 2016, CAT/C/BLR/5, Fifth report, para. 60; see also </w:t>
      </w:r>
      <w:hyperlink r:id="rId1" w:history="1">
        <w:r w:rsidRPr="009E20A6">
          <w:rPr>
            <w:rStyle w:val="Hyperlink"/>
            <w:rFonts w:asciiTheme="minorHAnsi" w:hAnsiTheme="minorHAnsi" w:cstheme="minorHAnsi"/>
          </w:rPr>
          <w:t>http://en.ngo.by/news/4cae424c4c31.html</w:t>
        </w:r>
      </w:hyperlink>
      <w:r w:rsidRPr="009E20A6">
        <w:rPr>
          <w:rFonts w:asciiTheme="minorHAnsi" w:hAnsiTheme="minorHAnsi" w:cstheme="minorHAnsi"/>
        </w:rPr>
        <w:t>, accessed 2 July 2015</w:t>
      </w:r>
    </w:p>
  </w:footnote>
  <w:footnote w:id="4">
    <w:p w14:paraId="43AE8838" w14:textId="77777777" w:rsidR="009E20A6" w:rsidRPr="009E20A6" w:rsidRDefault="009E20A6" w:rsidP="009E20A6">
      <w:pPr>
        <w:pStyle w:val="FootnoteText"/>
        <w:rPr>
          <w:rFonts w:asciiTheme="minorHAnsi" w:hAnsiTheme="minorHAnsi" w:cstheme="minorHAnsi"/>
        </w:rPr>
      </w:pPr>
      <w:r w:rsidRPr="009E20A6">
        <w:rPr>
          <w:rStyle w:val="FootnoteReference"/>
          <w:rFonts w:asciiTheme="minorHAnsi" w:hAnsiTheme="minorHAnsi" w:cstheme="minorHAnsi"/>
        </w:rPr>
        <w:footnoteRef/>
      </w:r>
      <w:r w:rsidRPr="009E20A6">
        <w:rPr>
          <w:rFonts w:asciiTheme="minorHAnsi" w:hAnsiTheme="minorHAnsi" w:cstheme="minorHAnsi"/>
        </w:rPr>
        <w:t xml:space="preserve"> See </w:t>
      </w:r>
      <w:hyperlink r:id="rId2" w:history="1">
        <w:r w:rsidRPr="009E20A6">
          <w:rPr>
            <w:rStyle w:val="Hyperlink"/>
            <w:rFonts w:asciiTheme="minorHAnsi" w:hAnsiTheme="minorHAnsi" w:cstheme="minorHAnsi"/>
          </w:rPr>
          <w:t>https://abcnews.go.com/International/wireStory/belarus-president-belting-punish-children-58327266</w:t>
        </w:r>
      </w:hyperlink>
      <w:r w:rsidRPr="009E20A6">
        <w:rPr>
          <w:rFonts w:asciiTheme="minorHAnsi" w:hAnsiTheme="minorHAnsi" w:cstheme="minorHAnsi"/>
        </w:rPr>
        <w:t>, accessed 16 October 2018</w:t>
      </w:r>
    </w:p>
  </w:footnote>
  <w:footnote w:id="5">
    <w:p w14:paraId="6A4D6BC0" w14:textId="77777777" w:rsidR="00222FC1" w:rsidRPr="009E20A6" w:rsidRDefault="00222FC1" w:rsidP="00222FC1">
      <w:pPr>
        <w:pStyle w:val="FootnoteText"/>
        <w:rPr>
          <w:rFonts w:asciiTheme="minorHAnsi" w:hAnsiTheme="minorHAnsi" w:cstheme="minorHAnsi"/>
        </w:rPr>
      </w:pPr>
      <w:r w:rsidRPr="009E20A6">
        <w:rPr>
          <w:rStyle w:val="FootnoteReference"/>
          <w:rFonts w:asciiTheme="minorHAnsi" w:hAnsiTheme="minorHAnsi" w:cstheme="minorHAnsi"/>
        </w:rPr>
        <w:footnoteRef/>
      </w:r>
      <w:r w:rsidRPr="009E20A6">
        <w:rPr>
          <w:rFonts w:asciiTheme="minorHAnsi" w:hAnsiTheme="minorHAnsi" w:cstheme="minorHAnsi"/>
        </w:rPr>
        <w:t xml:space="preserve"> 13 June 2002, CRC/C/15/Add.180, Concluding observations on second report, paras. 39 and 40</w:t>
      </w:r>
    </w:p>
  </w:footnote>
  <w:footnote w:id="6">
    <w:p w14:paraId="372BA660" w14:textId="77777777" w:rsidR="00222FC1" w:rsidRPr="009E20A6" w:rsidRDefault="00222FC1" w:rsidP="00222FC1">
      <w:pPr>
        <w:pStyle w:val="FootnoteText"/>
        <w:rPr>
          <w:rFonts w:asciiTheme="minorHAnsi" w:hAnsiTheme="minorHAnsi" w:cstheme="minorHAnsi"/>
        </w:rPr>
      </w:pPr>
      <w:r w:rsidRPr="009E20A6">
        <w:rPr>
          <w:rStyle w:val="FootnoteReference"/>
          <w:rFonts w:asciiTheme="minorHAnsi" w:hAnsiTheme="minorHAnsi" w:cstheme="minorHAnsi"/>
        </w:rPr>
        <w:footnoteRef/>
      </w:r>
      <w:r w:rsidRPr="009E20A6">
        <w:rPr>
          <w:rFonts w:asciiTheme="minorHAnsi" w:hAnsiTheme="minorHAnsi" w:cstheme="minorHAnsi"/>
        </w:rPr>
        <w:t xml:space="preserve"> </w:t>
      </w:r>
      <w:r w:rsidRPr="009E20A6">
        <w:rPr>
          <w:rFonts w:asciiTheme="minorHAnsi" w:hAnsiTheme="minorHAnsi" w:cstheme="minorHAnsi"/>
          <w:bCs/>
        </w:rPr>
        <w:t>8 April 2011, CRC/C/BLR/CO/3-4, Concluding observations on third/fourth report, paras. 39 and 40</w:t>
      </w:r>
    </w:p>
  </w:footnote>
  <w:footnote w:id="7">
    <w:p w14:paraId="34790734" w14:textId="5A5733EE" w:rsidR="009E20A6" w:rsidRPr="009E20A6" w:rsidRDefault="009E20A6">
      <w:pPr>
        <w:pStyle w:val="FootnoteText"/>
        <w:rPr>
          <w:rFonts w:asciiTheme="minorHAnsi" w:hAnsiTheme="minorHAnsi" w:cstheme="minorHAnsi"/>
        </w:rPr>
      </w:pPr>
      <w:r w:rsidRPr="009E20A6">
        <w:rPr>
          <w:rStyle w:val="FootnoteReference"/>
          <w:rFonts w:asciiTheme="minorHAnsi" w:hAnsiTheme="minorHAnsi" w:cstheme="minorHAnsi"/>
        </w:rPr>
        <w:footnoteRef/>
      </w:r>
      <w:r w:rsidRPr="009E20A6">
        <w:rPr>
          <w:rFonts w:asciiTheme="minorHAnsi" w:hAnsiTheme="minorHAnsi" w:cstheme="minorHAnsi"/>
        </w:rPr>
        <w:t xml:space="preserve"> [May 2018], CAT/C/BLR/CO/5 Advance unedited version, Concluding observations on fifth report, paras. 40 and 41</w:t>
      </w:r>
    </w:p>
  </w:footnote>
  <w:footnote w:id="8">
    <w:p w14:paraId="2937F37E" w14:textId="77777777" w:rsidR="00222FC1" w:rsidRPr="009E20A6" w:rsidRDefault="00222FC1" w:rsidP="00222FC1">
      <w:pPr>
        <w:pStyle w:val="FootnoteText"/>
        <w:rPr>
          <w:rFonts w:asciiTheme="minorHAnsi" w:hAnsiTheme="minorHAnsi" w:cstheme="minorHAnsi"/>
        </w:rPr>
      </w:pPr>
      <w:r w:rsidRPr="009E20A6">
        <w:rPr>
          <w:rStyle w:val="FootnoteReference"/>
          <w:rFonts w:asciiTheme="minorHAnsi" w:hAnsiTheme="minorHAnsi" w:cstheme="minorHAnsi"/>
        </w:rPr>
        <w:footnoteRef/>
      </w:r>
      <w:r w:rsidRPr="009E20A6">
        <w:rPr>
          <w:rFonts w:asciiTheme="minorHAnsi" w:hAnsiTheme="minorHAnsi" w:cstheme="minorHAnsi"/>
        </w:rPr>
        <w:t xml:space="preserve"> 21 June 2010, A/HRC/15/16, Report of the working group, para. 98(24); 15 September 2010, A/HRC/15/16/Add.1, Report of the working group: Addendum, paras. 65, 66 and 67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A344D8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772B"/>
    <w:rsid w:val="000176F0"/>
    <w:rsid w:val="000217BF"/>
    <w:rsid w:val="0002331C"/>
    <w:rsid w:val="0003284E"/>
    <w:rsid w:val="00034967"/>
    <w:rsid w:val="000445B6"/>
    <w:rsid w:val="000457B2"/>
    <w:rsid w:val="000622FD"/>
    <w:rsid w:val="00065B23"/>
    <w:rsid w:val="00066822"/>
    <w:rsid w:val="000703AB"/>
    <w:rsid w:val="000760A2"/>
    <w:rsid w:val="00082A8D"/>
    <w:rsid w:val="00095574"/>
    <w:rsid w:val="00095C46"/>
    <w:rsid w:val="000A2278"/>
    <w:rsid w:val="000A28C7"/>
    <w:rsid w:val="000B3644"/>
    <w:rsid w:val="000B66F2"/>
    <w:rsid w:val="000B7AB8"/>
    <w:rsid w:val="000C258F"/>
    <w:rsid w:val="000C2E75"/>
    <w:rsid w:val="000C4E7B"/>
    <w:rsid w:val="000D2264"/>
    <w:rsid w:val="000D3716"/>
    <w:rsid w:val="000D582D"/>
    <w:rsid w:val="000E24A9"/>
    <w:rsid w:val="000F7819"/>
    <w:rsid w:val="001006F9"/>
    <w:rsid w:val="001174EC"/>
    <w:rsid w:val="00120E46"/>
    <w:rsid w:val="00131A88"/>
    <w:rsid w:val="001327CE"/>
    <w:rsid w:val="001356A2"/>
    <w:rsid w:val="0014488F"/>
    <w:rsid w:val="00147F85"/>
    <w:rsid w:val="00150855"/>
    <w:rsid w:val="00162F5A"/>
    <w:rsid w:val="00170DED"/>
    <w:rsid w:val="00186346"/>
    <w:rsid w:val="00187E2A"/>
    <w:rsid w:val="001C0859"/>
    <w:rsid w:val="001C5039"/>
    <w:rsid w:val="001D53F4"/>
    <w:rsid w:val="001D56D4"/>
    <w:rsid w:val="001E140B"/>
    <w:rsid w:val="001F68F0"/>
    <w:rsid w:val="00204B6C"/>
    <w:rsid w:val="00205A1A"/>
    <w:rsid w:val="0020754E"/>
    <w:rsid w:val="00215035"/>
    <w:rsid w:val="00220BD0"/>
    <w:rsid w:val="00222FC1"/>
    <w:rsid w:val="002230EE"/>
    <w:rsid w:val="00227209"/>
    <w:rsid w:val="00232740"/>
    <w:rsid w:val="00234FD8"/>
    <w:rsid w:val="00237875"/>
    <w:rsid w:val="00242520"/>
    <w:rsid w:val="0024453D"/>
    <w:rsid w:val="00250BAA"/>
    <w:rsid w:val="00251B2B"/>
    <w:rsid w:val="00253FE2"/>
    <w:rsid w:val="002638C7"/>
    <w:rsid w:val="00264AF9"/>
    <w:rsid w:val="00271E21"/>
    <w:rsid w:val="00272F68"/>
    <w:rsid w:val="00275FC9"/>
    <w:rsid w:val="00277658"/>
    <w:rsid w:val="00292D17"/>
    <w:rsid w:val="0029451C"/>
    <w:rsid w:val="00297786"/>
    <w:rsid w:val="002A01E3"/>
    <w:rsid w:val="002A06FC"/>
    <w:rsid w:val="002A7206"/>
    <w:rsid w:val="002B2C63"/>
    <w:rsid w:val="002B3AF8"/>
    <w:rsid w:val="002D6FD4"/>
    <w:rsid w:val="002D74AE"/>
    <w:rsid w:val="002E09C9"/>
    <w:rsid w:val="002E4E5B"/>
    <w:rsid w:val="002E70F4"/>
    <w:rsid w:val="002F0855"/>
    <w:rsid w:val="002F0ECE"/>
    <w:rsid w:val="002F501D"/>
    <w:rsid w:val="002F708E"/>
    <w:rsid w:val="003054F7"/>
    <w:rsid w:val="00306C1D"/>
    <w:rsid w:val="00307A90"/>
    <w:rsid w:val="0031275B"/>
    <w:rsid w:val="00315F04"/>
    <w:rsid w:val="00316151"/>
    <w:rsid w:val="003170D4"/>
    <w:rsid w:val="00322E14"/>
    <w:rsid w:val="003327CF"/>
    <w:rsid w:val="00337976"/>
    <w:rsid w:val="003425C6"/>
    <w:rsid w:val="00353CF1"/>
    <w:rsid w:val="003609F9"/>
    <w:rsid w:val="00361051"/>
    <w:rsid w:val="0036194C"/>
    <w:rsid w:val="00363E33"/>
    <w:rsid w:val="00373271"/>
    <w:rsid w:val="003803FE"/>
    <w:rsid w:val="00391660"/>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03A6"/>
    <w:rsid w:val="00432C0A"/>
    <w:rsid w:val="00437B2C"/>
    <w:rsid w:val="00441CD3"/>
    <w:rsid w:val="00443601"/>
    <w:rsid w:val="00443BCD"/>
    <w:rsid w:val="00443FDB"/>
    <w:rsid w:val="0044549C"/>
    <w:rsid w:val="00452298"/>
    <w:rsid w:val="00463C10"/>
    <w:rsid w:val="004720C4"/>
    <w:rsid w:val="004737EE"/>
    <w:rsid w:val="00490379"/>
    <w:rsid w:val="00496A97"/>
    <w:rsid w:val="004B4AA9"/>
    <w:rsid w:val="004C053B"/>
    <w:rsid w:val="004C3E11"/>
    <w:rsid w:val="004D0FF8"/>
    <w:rsid w:val="004D1EAA"/>
    <w:rsid w:val="004D4BCC"/>
    <w:rsid w:val="004D68EA"/>
    <w:rsid w:val="004E03DF"/>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44C30"/>
    <w:rsid w:val="0055414A"/>
    <w:rsid w:val="0056432B"/>
    <w:rsid w:val="00574FE3"/>
    <w:rsid w:val="00581B3E"/>
    <w:rsid w:val="00581D48"/>
    <w:rsid w:val="0058572D"/>
    <w:rsid w:val="00591EBA"/>
    <w:rsid w:val="00597780"/>
    <w:rsid w:val="00597BD9"/>
    <w:rsid w:val="005A2CD6"/>
    <w:rsid w:val="005A66D2"/>
    <w:rsid w:val="005B26CA"/>
    <w:rsid w:val="005C4DDD"/>
    <w:rsid w:val="005D6CBC"/>
    <w:rsid w:val="005D6FD0"/>
    <w:rsid w:val="005E0001"/>
    <w:rsid w:val="005E1026"/>
    <w:rsid w:val="005E2DC2"/>
    <w:rsid w:val="005E35E7"/>
    <w:rsid w:val="005E665A"/>
    <w:rsid w:val="005E7FE5"/>
    <w:rsid w:val="005F1A02"/>
    <w:rsid w:val="005F41DC"/>
    <w:rsid w:val="00605D18"/>
    <w:rsid w:val="006101B1"/>
    <w:rsid w:val="0061376B"/>
    <w:rsid w:val="0061399F"/>
    <w:rsid w:val="00620FAB"/>
    <w:rsid w:val="006215DC"/>
    <w:rsid w:val="00621A19"/>
    <w:rsid w:val="0062349A"/>
    <w:rsid w:val="00623A0A"/>
    <w:rsid w:val="0062663B"/>
    <w:rsid w:val="00626BE5"/>
    <w:rsid w:val="00626DF3"/>
    <w:rsid w:val="00627C59"/>
    <w:rsid w:val="00635B11"/>
    <w:rsid w:val="006448B0"/>
    <w:rsid w:val="00655F1A"/>
    <w:rsid w:val="00664DF4"/>
    <w:rsid w:val="00670729"/>
    <w:rsid w:val="00674D74"/>
    <w:rsid w:val="00681915"/>
    <w:rsid w:val="00683622"/>
    <w:rsid w:val="006A2DC8"/>
    <w:rsid w:val="006B237E"/>
    <w:rsid w:val="006B76CE"/>
    <w:rsid w:val="006C25C8"/>
    <w:rsid w:val="006C38B9"/>
    <w:rsid w:val="006C6EBB"/>
    <w:rsid w:val="006D40C4"/>
    <w:rsid w:val="006D460C"/>
    <w:rsid w:val="006E3A2C"/>
    <w:rsid w:val="006E6660"/>
    <w:rsid w:val="006E6740"/>
    <w:rsid w:val="0070481A"/>
    <w:rsid w:val="00711BAB"/>
    <w:rsid w:val="00714F5D"/>
    <w:rsid w:val="00716CCE"/>
    <w:rsid w:val="00721E73"/>
    <w:rsid w:val="00723CE2"/>
    <w:rsid w:val="0072545C"/>
    <w:rsid w:val="007266F4"/>
    <w:rsid w:val="0073009D"/>
    <w:rsid w:val="00737E41"/>
    <w:rsid w:val="00745160"/>
    <w:rsid w:val="00745D1B"/>
    <w:rsid w:val="0074787D"/>
    <w:rsid w:val="007576B8"/>
    <w:rsid w:val="007604D4"/>
    <w:rsid w:val="00764029"/>
    <w:rsid w:val="00766D98"/>
    <w:rsid w:val="00766DE4"/>
    <w:rsid w:val="00767639"/>
    <w:rsid w:val="0077355C"/>
    <w:rsid w:val="0078304C"/>
    <w:rsid w:val="00784AEA"/>
    <w:rsid w:val="00790956"/>
    <w:rsid w:val="0079151A"/>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C1D"/>
    <w:rsid w:val="007C7D53"/>
    <w:rsid w:val="007D2F31"/>
    <w:rsid w:val="007F24AD"/>
    <w:rsid w:val="007F25EE"/>
    <w:rsid w:val="007F791E"/>
    <w:rsid w:val="008045CD"/>
    <w:rsid w:val="00806583"/>
    <w:rsid w:val="00815EAA"/>
    <w:rsid w:val="00816537"/>
    <w:rsid w:val="00817D13"/>
    <w:rsid w:val="008255C4"/>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97A8F"/>
    <w:rsid w:val="008A26A7"/>
    <w:rsid w:val="008A3955"/>
    <w:rsid w:val="008A633C"/>
    <w:rsid w:val="008B273F"/>
    <w:rsid w:val="008B6980"/>
    <w:rsid w:val="008B74E3"/>
    <w:rsid w:val="008C11CA"/>
    <w:rsid w:val="008C78D6"/>
    <w:rsid w:val="008D4985"/>
    <w:rsid w:val="008D4A87"/>
    <w:rsid w:val="008D5519"/>
    <w:rsid w:val="008D5539"/>
    <w:rsid w:val="008E04DF"/>
    <w:rsid w:val="008E2F21"/>
    <w:rsid w:val="008E4894"/>
    <w:rsid w:val="008E703D"/>
    <w:rsid w:val="008F3592"/>
    <w:rsid w:val="00902C77"/>
    <w:rsid w:val="00910B46"/>
    <w:rsid w:val="00916713"/>
    <w:rsid w:val="00917B16"/>
    <w:rsid w:val="00921E92"/>
    <w:rsid w:val="00923377"/>
    <w:rsid w:val="00923912"/>
    <w:rsid w:val="00924C1F"/>
    <w:rsid w:val="0094367E"/>
    <w:rsid w:val="00947354"/>
    <w:rsid w:val="00963DD6"/>
    <w:rsid w:val="00965335"/>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4BEB"/>
    <w:rsid w:val="009E0C08"/>
    <w:rsid w:val="009E20A6"/>
    <w:rsid w:val="009E5EC3"/>
    <w:rsid w:val="009F4B59"/>
    <w:rsid w:val="009F5901"/>
    <w:rsid w:val="009F63B9"/>
    <w:rsid w:val="00A1392E"/>
    <w:rsid w:val="00A436C7"/>
    <w:rsid w:val="00A458CE"/>
    <w:rsid w:val="00A460B6"/>
    <w:rsid w:val="00A50D1D"/>
    <w:rsid w:val="00A52185"/>
    <w:rsid w:val="00A61285"/>
    <w:rsid w:val="00A66011"/>
    <w:rsid w:val="00A66237"/>
    <w:rsid w:val="00A66F36"/>
    <w:rsid w:val="00A96270"/>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30D5"/>
    <w:rsid w:val="00B2447D"/>
    <w:rsid w:val="00B347A6"/>
    <w:rsid w:val="00B36535"/>
    <w:rsid w:val="00B36ABB"/>
    <w:rsid w:val="00B36E76"/>
    <w:rsid w:val="00B40BCA"/>
    <w:rsid w:val="00B438B7"/>
    <w:rsid w:val="00B55728"/>
    <w:rsid w:val="00B57CFD"/>
    <w:rsid w:val="00B60642"/>
    <w:rsid w:val="00B61ACB"/>
    <w:rsid w:val="00B633EE"/>
    <w:rsid w:val="00B67079"/>
    <w:rsid w:val="00B67A0B"/>
    <w:rsid w:val="00B70AAD"/>
    <w:rsid w:val="00B711D4"/>
    <w:rsid w:val="00B73008"/>
    <w:rsid w:val="00B75FDC"/>
    <w:rsid w:val="00B803B9"/>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060D3"/>
    <w:rsid w:val="00C17385"/>
    <w:rsid w:val="00C21B36"/>
    <w:rsid w:val="00C252DE"/>
    <w:rsid w:val="00C37622"/>
    <w:rsid w:val="00C431B0"/>
    <w:rsid w:val="00C45951"/>
    <w:rsid w:val="00C46D63"/>
    <w:rsid w:val="00C518E3"/>
    <w:rsid w:val="00C52AE3"/>
    <w:rsid w:val="00C54EFC"/>
    <w:rsid w:val="00C60870"/>
    <w:rsid w:val="00C61D88"/>
    <w:rsid w:val="00C63547"/>
    <w:rsid w:val="00C64807"/>
    <w:rsid w:val="00C67807"/>
    <w:rsid w:val="00C7296B"/>
    <w:rsid w:val="00C770C5"/>
    <w:rsid w:val="00C80D14"/>
    <w:rsid w:val="00C901EC"/>
    <w:rsid w:val="00C90493"/>
    <w:rsid w:val="00C909C2"/>
    <w:rsid w:val="00C90BDB"/>
    <w:rsid w:val="00C91BB2"/>
    <w:rsid w:val="00C97C42"/>
    <w:rsid w:val="00CA7C37"/>
    <w:rsid w:val="00CC27CD"/>
    <w:rsid w:val="00CC5F36"/>
    <w:rsid w:val="00CC6933"/>
    <w:rsid w:val="00CD3C93"/>
    <w:rsid w:val="00CD7711"/>
    <w:rsid w:val="00CF3C9D"/>
    <w:rsid w:val="00CF6F86"/>
    <w:rsid w:val="00D04D81"/>
    <w:rsid w:val="00D05167"/>
    <w:rsid w:val="00D146FD"/>
    <w:rsid w:val="00D14AE4"/>
    <w:rsid w:val="00D17EF3"/>
    <w:rsid w:val="00D2170C"/>
    <w:rsid w:val="00D3304F"/>
    <w:rsid w:val="00D35287"/>
    <w:rsid w:val="00D40700"/>
    <w:rsid w:val="00D4072A"/>
    <w:rsid w:val="00D41E01"/>
    <w:rsid w:val="00D4611D"/>
    <w:rsid w:val="00D46AF1"/>
    <w:rsid w:val="00D47ABA"/>
    <w:rsid w:val="00D5594E"/>
    <w:rsid w:val="00D64999"/>
    <w:rsid w:val="00D67822"/>
    <w:rsid w:val="00D67B66"/>
    <w:rsid w:val="00D71716"/>
    <w:rsid w:val="00D754A7"/>
    <w:rsid w:val="00D90209"/>
    <w:rsid w:val="00D933C3"/>
    <w:rsid w:val="00DA50D4"/>
    <w:rsid w:val="00DA694C"/>
    <w:rsid w:val="00DA741C"/>
    <w:rsid w:val="00DB0C27"/>
    <w:rsid w:val="00DB18AA"/>
    <w:rsid w:val="00DB4C9E"/>
    <w:rsid w:val="00DB56A9"/>
    <w:rsid w:val="00DE45C9"/>
    <w:rsid w:val="00DE4FD8"/>
    <w:rsid w:val="00DE56FA"/>
    <w:rsid w:val="00DF2A6A"/>
    <w:rsid w:val="00DF5ED1"/>
    <w:rsid w:val="00DF6F07"/>
    <w:rsid w:val="00DF6FBF"/>
    <w:rsid w:val="00DF717E"/>
    <w:rsid w:val="00E03CC2"/>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257D"/>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34048"/>
    <w:rsid w:val="00F47779"/>
    <w:rsid w:val="00F4778D"/>
    <w:rsid w:val="00F51705"/>
    <w:rsid w:val="00F533DC"/>
    <w:rsid w:val="00F602F7"/>
    <w:rsid w:val="00F63112"/>
    <w:rsid w:val="00F63B63"/>
    <w:rsid w:val="00F65C2C"/>
    <w:rsid w:val="00F67F77"/>
    <w:rsid w:val="00F70100"/>
    <w:rsid w:val="00F7085F"/>
    <w:rsid w:val="00F70EFA"/>
    <w:rsid w:val="00F729C7"/>
    <w:rsid w:val="00F7737C"/>
    <w:rsid w:val="00F77D54"/>
    <w:rsid w:val="00F8476D"/>
    <w:rsid w:val="00F87271"/>
    <w:rsid w:val="00F9373B"/>
    <w:rsid w:val="00F97447"/>
    <w:rsid w:val="00F976D2"/>
    <w:rsid w:val="00FA1F73"/>
    <w:rsid w:val="00FA2E09"/>
    <w:rsid w:val="00FA3BCE"/>
    <w:rsid w:val="00FA4DE9"/>
    <w:rsid w:val="00FB34CF"/>
    <w:rsid w:val="00FB3818"/>
    <w:rsid w:val="00FC3D6C"/>
    <w:rsid w:val="00FC5B8E"/>
    <w:rsid w:val="00FD148E"/>
    <w:rsid w:val="00FD3075"/>
    <w:rsid w:val="00FE1550"/>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78661">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259992500">
      <w:bodyDiv w:val="1"/>
      <w:marLeft w:val="0"/>
      <w:marRight w:val="0"/>
      <w:marTop w:val="0"/>
      <w:marBottom w:val="0"/>
      <w:divBdr>
        <w:top w:val="none" w:sz="0" w:space="0" w:color="auto"/>
        <w:left w:val="none" w:sz="0" w:space="0" w:color="auto"/>
        <w:bottom w:val="none" w:sz="0" w:space="0" w:color="auto"/>
        <w:right w:val="none" w:sz="0" w:space="0" w:color="auto"/>
      </w:divBdr>
    </w:div>
    <w:div w:id="414939442">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5298">
      <w:bodyDiv w:val="1"/>
      <w:marLeft w:val="0"/>
      <w:marRight w:val="0"/>
      <w:marTop w:val="0"/>
      <w:marBottom w:val="0"/>
      <w:divBdr>
        <w:top w:val="none" w:sz="0" w:space="0" w:color="auto"/>
        <w:left w:val="none" w:sz="0" w:space="0" w:color="auto"/>
        <w:bottom w:val="none" w:sz="0" w:space="0" w:color="auto"/>
        <w:right w:val="none" w:sz="0" w:space="0" w:color="auto"/>
      </w:divBdr>
    </w:div>
    <w:div w:id="806044576">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0660127">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905591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1446911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496262240">
      <w:bodyDiv w:val="1"/>
      <w:marLeft w:val="0"/>
      <w:marRight w:val="0"/>
      <w:marTop w:val="0"/>
      <w:marBottom w:val="0"/>
      <w:divBdr>
        <w:top w:val="none" w:sz="0" w:space="0" w:color="auto"/>
        <w:left w:val="none" w:sz="0" w:space="0" w:color="auto"/>
        <w:bottom w:val="none" w:sz="0" w:space="0" w:color="auto"/>
        <w:right w:val="none" w:sz="0" w:space="0" w:color="auto"/>
      </w:divBdr>
    </w:div>
    <w:div w:id="1560171867">
      <w:bodyDiv w:val="1"/>
      <w:marLeft w:val="0"/>
      <w:marRight w:val="0"/>
      <w:marTop w:val="0"/>
      <w:marBottom w:val="0"/>
      <w:divBdr>
        <w:top w:val="none" w:sz="0" w:space="0" w:color="auto"/>
        <w:left w:val="none" w:sz="0" w:space="0" w:color="auto"/>
        <w:bottom w:val="none" w:sz="0" w:space="0" w:color="auto"/>
        <w:right w:val="none" w:sz="0" w:space="0" w:color="auto"/>
      </w:divBdr>
    </w:div>
    <w:div w:id="1582058666">
      <w:bodyDiv w:val="1"/>
      <w:marLeft w:val="0"/>
      <w:marRight w:val="0"/>
      <w:marTop w:val="0"/>
      <w:marBottom w:val="0"/>
      <w:divBdr>
        <w:top w:val="none" w:sz="0" w:space="0" w:color="auto"/>
        <w:left w:val="none" w:sz="0" w:space="0" w:color="auto"/>
        <w:bottom w:val="none" w:sz="0" w:space="0" w:color="auto"/>
        <w:right w:val="none" w:sz="0" w:space="0" w:color="auto"/>
      </w:divBdr>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829460">
      <w:bodyDiv w:val="1"/>
      <w:marLeft w:val="0"/>
      <w:marRight w:val="0"/>
      <w:marTop w:val="0"/>
      <w:marBottom w:val="0"/>
      <w:divBdr>
        <w:top w:val="none" w:sz="0" w:space="0" w:color="auto"/>
        <w:left w:val="none" w:sz="0" w:space="0" w:color="auto"/>
        <w:bottom w:val="none" w:sz="0" w:space="0" w:color="auto"/>
        <w:right w:val="none" w:sz="0" w:space="0" w:color="auto"/>
      </w:divBdr>
    </w:div>
    <w:div w:id="1905336784">
      <w:bodyDiv w:val="1"/>
      <w:marLeft w:val="0"/>
      <w:marRight w:val="0"/>
      <w:marTop w:val="0"/>
      <w:marBottom w:val="0"/>
      <w:divBdr>
        <w:top w:val="none" w:sz="0" w:space="0" w:color="auto"/>
        <w:left w:val="none" w:sz="0" w:space="0" w:color="auto"/>
        <w:bottom w:val="none" w:sz="0" w:space="0" w:color="auto"/>
        <w:right w:val="none" w:sz="0" w:space="0" w:color="auto"/>
      </w:divBdr>
    </w:div>
    <w:div w:id="1947544582">
      <w:bodyDiv w:val="1"/>
      <w:marLeft w:val="0"/>
      <w:marRight w:val="0"/>
      <w:marTop w:val="0"/>
      <w:marBottom w:val="0"/>
      <w:divBdr>
        <w:top w:val="none" w:sz="0" w:space="0" w:color="auto"/>
        <w:left w:val="none" w:sz="0" w:space="0" w:color="auto"/>
        <w:bottom w:val="none" w:sz="0" w:space="0" w:color="auto"/>
        <w:right w:val="none" w:sz="0" w:space="0" w:color="auto"/>
      </w:divBdr>
    </w:div>
    <w:div w:id="1978685529">
      <w:bodyDiv w:val="1"/>
      <w:marLeft w:val="0"/>
      <w:marRight w:val="0"/>
      <w:marTop w:val="0"/>
      <w:marBottom w:val="0"/>
      <w:divBdr>
        <w:top w:val="none" w:sz="0" w:space="0" w:color="auto"/>
        <w:left w:val="none" w:sz="0" w:space="0" w:color="auto"/>
        <w:bottom w:val="none" w:sz="0" w:space="0" w:color="auto"/>
        <w:right w:val="none" w:sz="0" w:space="0" w:color="auto"/>
      </w:divBdr>
    </w:div>
    <w:div w:id="1988708208">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90735722">
      <w:bodyDiv w:val="1"/>
      <w:marLeft w:val="0"/>
      <w:marRight w:val="0"/>
      <w:marTop w:val="0"/>
      <w:marBottom w:val="0"/>
      <w:divBdr>
        <w:top w:val="none" w:sz="0" w:space="0" w:color="auto"/>
        <w:left w:val="none" w:sz="0" w:space="0" w:color="auto"/>
        <w:bottom w:val="none" w:sz="0" w:space="0" w:color="auto"/>
        <w:right w:val="none" w:sz="0" w:space="0" w:color="auto"/>
      </w:divBdr>
    </w:div>
    <w:div w:id="214172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bcnews.go.com/International/wireStory/belarus-president-belting-punish-children-58327266" TargetMode="External"/><Relationship Id="rId1" Type="http://schemas.openxmlformats.org/officeDocument/2006/relationships/hyperlink" Target="http://en.ngo.by/news/4cae424c4c3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FACC38-AF4F-4B5C-B4E3-58991B663D91}"/>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E5C99C61-FBF1-4DFF-9AAD-80E9EC8131D6}"/>
</file>

<file path=docProps/app.xml><?xml version="1.0" encoding="utf-8"?>
<Properties xmlns="http://schemas.openxmlformats.org/officeDocument/2006/extended-properties" xmlns:vt="http://schemas.openxmlformats.org/officeDocument/2006/docPropsVTypes">
  <Template>Normal</Template>
  <TotalTime>552</TotalTime>
  <Pages>1</Pages>
  <Words>1121</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7497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Eloïse Di Gianni</cp:lastModifiedBy>
  <cp:revision>67</cp:revision>
  <cp:lastPrinted>2005-01-04T09:45:00Z</cp:lastPrinted>
  <dcterms:created xsi:type="dcterms:W3CDTF">2016-06-28T10:38:00Z</dcterms:created>
  <dcterms:modified xsi:type="dcterms:W3CDTF">2019-02-28T15:26:00Z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