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2D03E" w14:textId="59EF34E5" w:rsidR="008264CF" w:rsidRPr="003D6339" w:rsidRDefault="008264CF" w:rsidP="00D6210F">
      <w:pPr>
        <w:jc w:val="center"/>
        <w:rPr>
          <w:rFonts w:ascii="Sylfaen" w:hAnsi="Sylfaen"/>
          <w:lang w:val="en-US"/>
        </w:rPr>
      </w:pPr>
    </w:p>
    <w:p w14:paraId="48CD0F1B" w14:textId="7DC95772" w:rsidR="003938EE" w:rsidRPr="003D6339" w:rsidRDefault="003938EE" w:rsidP="00D6210F">
      <w:pPr>
        <w:jc w:val="center"/>
        <w:rPr>
          <w:rFonts w:ascii="Sylfaen" w:hAnsi="Sylfaen"/>
          <w:lang w:val="en-US"/>
        </w:rPr>
      </w:pPr>
    </w:p>
    <w:p w14:paraId="302CAC0C" w14:textId="3CD1171C" w:rsidR="003938EE" w:rsidRPr="003D6339" w:rsidRDefault="003938EE" w:rsidP="00D6210F">
      <w:pPr>
        <w:jc w:val="center"/>
        <w:rPr>
          <w:rFonts w:ascii="Sylfaen" w:hAnsi="Sylfaen"/>
          <w:lang w:val="en-US"/>
        </w:rPr>
      </w:pPr>
    </w:p>
    <w:p w14:paraId="6774E87C" w14:textId="77777777" w:rsidR="00DA745B" w:rsidRDefault="00DA745B" w:rsidP="00DA745B">
      <w:pPr>
        <w:jc w:val="center"/>
        <w:rPr>
          <w:rFonts w:ascii="Sylfaen" w:hAnsi="Sylfaen"/>
          <w:b/>
          <w:bCs/>
          <w:sz w:val="24"/>
          <w:szCs w:val="24"/>
          <w:lang w:val="en-US"/>
        </w:rPr>
      </w:pPr>
    </w:p>
    <w:p w14:paraId="4638C383" w14:textId="77777777" w:rsidR="00DA745B" w:rsidRDefault="00DA745B" w:rsidP="00DA745B">
      <w:pPr>
        <w:jc w:val="center"/>
        <w:rPr>
          <w:rFonts w:ascii="Sylfaen" w:hAnsi="Sylfaen"/>
          <w:b/>
          <w:bCs/>
          <w:sz w:val="24"/>
          <w:szCs w:val="24"/>
          <w:lang w:val="en-US"/>
        </w:rPr>
      </w:pPr>
    </w:p>
    <w:p w14:paraId="4D63F246" w14:textId="77777777" w:rsidR="00DA745B" w:rsidRDefault="00DA745B" w:rsidP="00DA745B">
      <w:pPr>
        <w:jc w:val="center"/>
        <w:rPr>
          <w:rFonts w:ascii="Sylfaen" w:hAnsi="Sylfaen"/>
          <w:b/>
          <w:bCs/>
          <w:sz w:val="24"/>
          <w:szCs w:val="24"/>
          <w:lang w:val="en-US"/>
        </w:rPr>
      </w:pPr>
    </w:p>
    <w:p w14:paraId="054B3DFC" w14:textId="77777777" w:rsidR="00DA745B" w:rsidRDefault="00DA745B" w:rsidP="00DA745B">
      <w:pPr>
        <w:jc w:val="center"/>
        <w:rPr>
          <w:rFonts w:ascii="Sylfaen" w:hAnsi="Sylfaen"/>
          <w:b/>
          <w:bCs/>
          <w:sz w:val="24"/>
          <w:szCs w:val="24"/>
          <w:lang w:val="en-US"/>
        </w:rPr>
      </w:pPr>
    </w:p>
    <w:p w14:paraId="646CC26A" w14:textId="0E5245C5" w:rsidR="00DA745B" w:rsidRPr="00D30351" w:rsidRDefault="00DA745B" w:rsidP="00DA745B">
      <w:pPr>
        <w:jc w:val="center"/>
        <w:rPr>
          <w:rFonts w:ascii="Sylfaen" w:hAnsi="Sylfaen"/>
          <w:b/>
          <w:bCs/>
          <w:sz w:val="24"/>
          <w:szCs w:val="24"/>
          <w:lang w:val="en-US"/>
        </w:rPr>
      </w:pPr>
      <w:r w:rsidRPr="00D30351">
        <w:rPr>
          <w:rFonts w:ascii="Sylfaen" w:hAnsi="Sylfaen"/>
          <w:b/>
          <w:bCs/>
          <w:sz w:val="24"/>
          <w:szCs w:val="24"/>
          <w:lang w:val="en-US"/>
        </w:rPr>
        <w:t>Shadow Report on Georgia 2021: Rights of Women and Girls with Disabilities in Georgia</w:t>
      </w:r>
    </w:p>
    <w:p w14:paraId="3B6B56B7" w14:textId="2E88361D" w:rsidR="00DA745B" w:rsidRDefault="00DA745B" w:rsidP="00DA745B">
      <w:pPr>
        <w:jc w:val="center"/>
        <w:rPr>
          <w:rFonts w:ascii="Sylfaen" w:hAnsi="Sylfaen"/>
          <w:b/>
          <w:bCs/>
          <w:sz w:val="24"/>
          <w:szCs w:val="24"/>
          <w:lang w:val="en-US"/>
        </w:rPr>
      </w:pPr>
      <w:r w:rsidRPr="00D30351">
        <w:rPr>
          <w:rFonts w:ascii="Sylfaen" w:hAnsi="Sylfaen"/>
          <w:b/>
          <w:bCs/>
          <w:sz w:val="24"/>
          <w:szCs w:val="24"/>
          <w:lang w:val="en-US"/>
        </w:rPr>
        <w:t>Submitted to the United Nations Committee on the Elimination of Discrimination against Women (CEDAW)</w:t>
      </w:r>
    </w:p>
    <w:p w14:paraId="614EBC45" w14:textId="77777777" w:rsidR="00DA745B" w:rsidRPr="003D6339" w:rsidRDefault="00DA745B" w:rsidP="00DA745B">
      <w:pPr>
        <w:jc w:val="center"/>
        <w:rPr>
          <w:rFonts w:ascii="Sylfaen" w:hAnsi="Sylfaen"/>
          <w:b/>
          <w:bCs/>
          <w:sz w:val="24"/>
          <w:szCs w:val="24"/>
          <w:lang w:val="en-US"/>
        </w:rPr>
      </w:pPr>
      <w:r w:rsidRPr="003D6339">
        <w:rPr>
          <w:rFonts w:ascii="Sylfaen" w:hAnsi="Sylfaen"/>
          <w:b/>
          <w:bCs/>
          <w:sz w:val="24"/>
          <w:szCs w:val="24"/>
          <w:lang w:val="en-US"/>
        </w:rPr>
        <w:t>Sixth periodic report</w:t>
      </w:r>
    </w:p>
    <w:p w14:paraId="3A90D52C" w14:textId="77777777" w:rsidR="00DA745B" w:rsidRPr="00D30351" w:rsidRDefault="00DA745B" w:rsidP="00DA745B">
      <w:pPr>
        <w:jc w:val="center"/>
        <w:rPr>
          <w:rFonts w:ascii="Sylfaen" w:hAnsi="Sylfaen"/>
          <w:b/>
          <w:bCs/>
          <w:sz w:val="24"/>
          <w:szCs w:val="24"/>
          <w:lang w:val="en-US"/>
        </w:rPr>
      </w:pPr>
    </w:p>
    <w:p w14:paraId="1FEA8E23" w14:textId="519588FB" w:rsidR="00DA745B" w:rsidRPr="00D30351" w:rsidRDefault="00DA745B" w:rsidP="00DA745B">
      <w:pPr>
        <w:jc w:val="center"/>
        <w:rPr>
          <w:rFonts w:ascii="Sylfaen" w:hAnsi="Sylfaen"/>
          <w:b/>
          <w:bCs/>
          <w:sz w:val="24"/>
          <w:szCs w:val="24"/>
          <w:lang w:val="en-US"/>
        </w:rPr>
      </w:pPr>
      <w:r w:rsidRPr="00D30351">
        <w:rPr>
          <w:rFonts w:ascii="Sylfaen" w:hAnsi="Sylfaen"/>
          <w:b/>
          <w:bCs/>
          <w:sz w:val="24"/>
          <w:szCs w:val="24"/>
          <w:lang w:val="en-US"/>
        </w:rPr>
        <w:t xml:space="preserve">Prepared by: </w:t>
      </w:r>
      <w:r>
        <w:rPr>
          <w:rFonts w:ascii="Sylfaen" w:hAnsi="Sylfaen"/>
          <w:b/>
          <w:bCs/>
          <w:sz w:val="24"/>
          <w:szCs w:val="24"/>
        </w:rPr>
        <w:t>N</w:t>
      </w:r>
      <w:r>
        <w:rPr>
          <w:rFonts w:ascii="Sylfaen" w:hAnsi="Sylfaen"/>
          <w:b/>
          <w:bCs/>
          <w:sz w:val="24"/>
          <w:szCs w:val="24"/>
          <w:lang w:val="en-US"/>
        </w:rPr>
        <w:t xml:space="preserve">GO </w:t>
      </w:r>
      <w:r w:rsidRPr="00D30351">
        <w:rPr>
          <w:rFonts w:ascii="Sylfaen" w:hAnsi="Sylfaen"/>
          <w:b/>
          <w:bCs/>
          <w:sz w:val="24"/>
          <w:szCs w:val="24"/>
          <w:lang w:val="en-US"/>
        </w:rPr>
        <w:t>Partnership for Human Rights in cooperation with the Network of Women with Disabilities and their Allies</w:t>
      </w:r>
    </w:p>
    <w:p w14:paraId="092944F4" w14:textId="30FA14C8" w:rsidR="003938EE" w:rsidRPr="003D6339" w:rsidRDefault="003938EE" w:rsidP="0075671F">
      <w:pPr>
        <w:rPr>
          <w:rFonts w:ascii="Sylfaen" w:hAnsi="Sylfaen"/>
          <w:lang w:val="en-US"/>
        </w:rPr>
      </w:pPr>
    </w:p>
    <w:p w14:paraId="41C93CF4" w14:textId="5790C274" w:rsidR="003938EE" w:rsidRPr="003D6339" w:rsidRDefault="003938EE" w:rsidP="00D6210F">
      <w:pPr>
        <w:jc w:val="center"/>
        <w:rPr>
          <w:rFonts w:ascii="Sylfaen" w:hAnsi="Sylfaen"/>
          <w:b/>
          <w:bCs/>
          <w:lang w:val="en-US"/>
        </w:rPr>
      </w:pPr>
      <w:r w:rsidRPr="003D6339">
        <w:rPr>
          <w:rFonts w:ascii="Sylfaen" w:hAnsi="Sylfaen"/>
          <w:b/>
          <w:bCs/>
          <w:lang w:val="en-US"/>
        </w:rPr>
        <w:t>Contact person</w:t>
      </w:r>
    </w:p>
    <w:p w14:paraId="6780AF62" w14:textId="0A1A6D9D" w:rsidR="009907AB" w:rsidRPr="003D6339" w:rsidRDefault="009907AB" w:rsidP="00D6210F">
      <w:pPr>
        <w:jc w:val="center"/>
        <w:rPr>
          <w:rFonts w:ascii="Sylfaen" w:hAnsi="Sylfaen"/>
          <w:lang w:val="en-US"/>
        </w:rPr>
      </w:pPr>
      <w:r w:rsidRPr="003D6339">
        <w:rPr>
          <w:rFonts w:ascii="Sylfaen" w:hAnsi="Sylfaen"/>
          <w:lang w:val="en-US"/>
        </w:rPr>
        <w:t>Name: Ana Abashidze</w:t>
      </w:r>
    </w:p>
    <w:p w14:paraId="32EBC50D" w14:textId="5C7FD265" w:rsidR="009907AB" w:rsidRPr="003D6339" w:rsidRDefault="009907AB" w:rsidP="00D6210F">
      <w:pPr>
        <w:jc w:val="center"/>
        <w:rPr>
          <w:rFonts w:ascii="Sylfaen" w:hAnsi="Sylfaen"/>
          <w:lang w:val="en-US"/>
        </w:rPr>
      </w:pPr>
      <w:r w:rsidRPr="003D6339">
        <w:rPr>
          <w:rFonts w:ascii="Sylfaen" w:hAnsi="Sylfaen"/>
          <w:lang w:val="en-US"/>
        </w:rPr>
        <w:t>Address: Apartment 26, Building 2, 1 Merab Aleksidze street</w:t>
      </w:r>
      <w:r w:rsidR="00DE37C4" w:rsidRPr="003D6339">
        <w:rPr>
          <w:rFonts w:ascii="Sylfaen" w:hAnsi="Sylfaen"/>
          <w:lang w:val="en-US"/>
        </w:rPr>
        <w:t>, Tbilisi, Georgia, 0193</w:t>
      </w:r>
    </w:p>
    <w:p w14:paraId="2EB76720" w14:textId="1FA3B4AF" w:rsidR="00DE37C4" w:rsidRPr="003D6339" w:rsidRDefault="00DE37C4" w:rsidP="00D6210F">
      <w:pPr>
        <w:jc w:val="center"/>
        <w:rPr>
          <w:rFonts w:ascii="Sylfaen" w:hAnsi="Sylfaen"/>
          <w:lang w:val="en-US"/>
        </w:rPr>
      </w:pPr>
      <w:r w:rsidRPr="003D6339">
        <w:rPr>
          <w:rFonts w:ascii="Sylfaen" w:hAnsi="Sylfaen"/>
          <w:lang w:val="en-US"/>
        </w:rPr>
        <w:t xml:space="preserve">Email: </w:t>
      </w:r>
      <w:hyperlink r:id="rId8" w:history="1">
        <w:r w:rsidR="00ED1E12" w:rsidRPr="003D6339">
          <w:rPr>
            <w:rStyle w:val="Hyperlink"/>
            <w:rFonts w:ascii="Sylfaen" w:hAnsi="Sylfaen"/>
            <w:lang w:val="en-US"/>
          </w:rPr>
          <w:t>abashidze.a@gmail.com</w:t>
        </w:r>
      </w:hyperlink>
      <w:r w:rsidR="00ED1E12" w:rsidRPr="003D6339">
        <w:rPr>
          <w:rFonts w:ascii="Sylfaen" w:hAnsi="Sylfaen"/>
          <w:lang w:val="en-US"/>
        </w:rPr>
        <w:t xml:space="preserve"> </w:t>
      </w:r>
    </w:p>
    <w:p w14:paraId="665766A1" w14:textId="5BAF856E" w:rsidR="00ED1E12" w:rsidRPr="003D6339" w:rsidRDefault="00ED1E12" w:rsidP="00D6210F">
      <w:pPr>
        <w:jc w:val="center"/>
        <w:rPr>
          <w:rFonts w:ascii="Sylfaen" w:hAnsi="Sylfaen"/>
          <w:lang w:val="en-US"/>
        </w:rPr>
      </w:pPr>
      <w:r w:rsidRPr="003D6339">
        <w:rPr>
          <w:rFonts w:ascii="Sylfaen" w:hAnsi="Sylfaen"/>
          <w:lang w:val="en-US"/>
        </w:rPr>
        <w:t xml:space="preserve">Phone: </w:t>
      </w:r>
      <w:r w:rsidR="00DE5259" w:rsidRPr="003D6339">
        <w:rPr>
          <w:rFonts w:ascii="Sylfaen" w:hAnsi="Sylfaen"/>
          <w:lang w:val="en-US"/>
        </w:rPr>
        <w:t>+995 598 799 744</w:t>
      </w:r>
    </w:p>
    <w:p w14:paraId="5CB3F054" w14:textId="59B0137F" w:rsidR="003938EE" w:rsidRPr="003D6339" w:rsidRDefault="003938EE" w:rsidP="00D6210F">
      <w:pPr>
        <w:jc w:val="center"/>
        <w:rPr>
          <w:rFonts w:ascii="Sylfaen" w:hAnsi="Sylfaen"/>
          <w:lang w:val="en-US"/>
        </w:rPr>
      </w:pPr>
    </w:p>
    <w:p w14:paraId="49073105" w14:textId="77777777" w:rsidR="0075671F" w:rsidRPr="0075671F" w:rsidRDefault="0075671F" w:rsidP="0075671F">
      <w:pPr>
        <w:jc w:val="both"/>
        <w:rPr>
          <w:rFonts w:ascii="Sylfaen" w:hAnsi="Sylfaen"/>
          <w:sz w:val="24"/>
          <w:szCs w:val="24"/>
          <w:lang w:val="en-US"/>
        </w:rPr>
      </w:pPr>
      <w:r w:rsidRPr="0075671F">
        <w:rPr>
          <w:rFonts w:ascii="Sylfaen" w:hAnsi="Sylfaen"/>
          <w:lang w:val="en-US"/>
        </w:rPr>
        <w:t>This report was prepared with the technical and financial support of UN Women in the framework of the UN Joint Programme “Transforming Social Protection for Persons with Disabilities in Georgia”, generously funded by the Joint SDG Fund. The views expressed in this report are those of the author(s) and do not necessarily represent the views of Joint SDG Fund, UN Women, the United Nations or any of its affiliated organizations.</w:t>
      </w:r>
    </w:p>
    <w:p w14:paraId="14F8A0C2" w14:textId="214052E3" w:rsidR="003938EE" w:rsidRPr="003D6339" w:rsidRDefault="00C46C56" w:rsidP="00D6210F">
      <w:pPr>
        <w:jc w:val="center"/>
        <w:rPr>
          <w:rFonts w:ascii="Sylfaen" w:hAnsi="Sylfaen"/>
          <w:lang w:val="en-US"/>
        </w:rPr>
      </w:pPr>
      <w:r w:rsidRPr="003D6339">
        <w:rPr>
          <w:rFonts w:ascii="Sylfaen" w:hAnsi="Sylfaen" w:cstheme="minorHAnsi"/>
          <w:b/>
          <w:noProof/>
          <w:color w:val="0070C0"/>
          <w:lang w:val="en-US"/>
          <w14:textFill>
            <w14:gradFill>
              <w14:gsLst>
                <w14:gs w14:pos="0">
                  <w14:srgbClr w14:val="0070C0">
                    <w14:shade w14:val="30000"/>
                    <w14:satMod w14:val="115000"/>
                  </w14:srgbClr>
                </w14:gs>
                <w14:gs w14:pos="50000">
                  <w14:srgbClr w14:val="0070C0">
                    <w14:shade w14:val="67500"/>
                    <w14:satMod w14:val="115000"/>
                  </w14:srgbClr>
                </w14:gs>
                <w14:gs w14:pos="100000">
                  <w14:srgbClr w14:val="0070C0">
                    <w14:shade w14:val="100000"/>
                    <w14:satMod w14:val="115000"/>
                  </w14:srgbClr>
                </w14:gs>
              </w14:gsLst>
              <w14:lin w14:ang="2700000" w14:scaled="0"/>
            </w14:gradFill>
          </w14:textFill>
        </w:rPr>
        <w:drawing>
          <wp:anchor distT="0" distB="0" distL="114300" distR="114300" simplePos="0" relativeHeight="251659264" behindDoc="0" locked="0" layoutInCell="1" allowOverlap="1" wp14:anchorId="09F42AE4" wp14:editId="503D3AF9">
            <wp:simplePos x="0" y="0"/>
            <wp:positionH relativeFrom="margin">
              <wp:align>left</wp:align>
            </wp:positionH>
            <wp:positionV relativeFrom="paragraph">
              <wp:posOffset>248444</wp:posOffset>
            </wp:positionV>
            <wp:extent cx="1276350" cy="1116806"/>
            <wp:effectExtent l="0" t="0" r="0" b="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ლოგო ქართული.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76350" cy="1116806"/>
                    </a:xfrm>
                    <a:prstGeom prst="rect">
                      <a:avLst/>
                    </a:prstGeom>
                  </pic:spPr>
                </pic:pic>
              </a:graphicData>
            </a:graphic>
            <wp14:sizeRelH relativeFrom="page">
              <wp14:pctWidth>0</wp14:pctWidth>
            </wp14:sizeRelH>
            <wp14:sizeRelV relativeFrom="page">
              <wp14:pctHeight>0</wp14:pctHeight>
            </wp14:sizeRelV>
          </wp:anchor>
        </w:drawing>
      </w:r>
    </w:p>
    <w:p w14:paraId="15754AD6" w14:textId="7D1D0221" w:rsidR="003938EE" w:rsidRPr="003D6339" w:rsidRDefault="00B427CF" w:rsidP="00D6210F">
      <w:pPr>
        <w:jc w:val="center"/>
        <w:rPr>
          <w:rFonts w:ascii="Sylfaen" w:hAnsi="Sylfaen"/>
          <w:lang w:val="en-US"/>
        </w:rPr>
      </w:pPr>
      <w:r w:rsidRPr="003D6339">
        <w:rPr>
          <w:rFonts w:ascii="Sylfaen" w:hAnsi="Sylfaen" w:cstheme="minorHAnsi"/>
          <w:b/>
          <w:noProof/>
          <w:color w:val="0070C0"/>
          <w:lang w:val="en-US"/>
          <w14:textFill>
            <w14:gradFill>
              <w14:gsLst>
                <w14:gs w14:pos="0">
                  <w14:srgbClr w14:val="0070C0">
                    <w14:shade w14:val="30000"/>
                    <w14:satMod w14:val="115000"/>
                  </w14:srgbClr>
                </w14:gs>
                <w14:gs w14:pos="50000">
                  <w14:srgbClr w14:val="0070C0">
                    <w14:shade w14:val="67500"/>
                    <w14:satMod w14:val="115000"/>
                  </w14:srgbClr>
                </w14:gs>
                <w14:gs w14:pos="100000">
                  <w14:srgbClr w14:val="0070C0">
                    <w14:shade w14:val="100000"/>
                    <w14:satMod w14:val="115000"/>
                  </w14:srgbClr>
                </w14:gs>
              </w14:gsLst>
              <w14:lin w14:ang="2700000" w14:scaled="0"/>
            </w14:gradFill>
          </w14:textFill>
        </w:rPr>
        <w:drawing>
          <wp:anchor distT="0" distB="0" distL="114300" distR="114300" simplePos="0" relativeHeight="251661312" behindDoc="0" locked="0" layoutInCell="1" allowOverlap="1" wp14:anchorId="0A064D14" wp14:editId="5BFECE2E">
            <wp:simplePos x="0" y="0"/>
            <wp:positionH relativeFrom="margin">
              <wp:posOffset>4051300</wp:posOffset>
            </wp:positionH>
            <wp:positionV relativeFrom="paragraph">
              <wp:posOffset>206375</wp:posOffset>
            </wp:positionV>
            <wp:extent cx="1270000" cy="520611"/>
            <wp:effectExtent l="0" t="0" r="6350" b="0"/>
            <wp:wrapNone/>
            <wp:docPr id="88" name="Picture 88" descr="C:\Users\User\Desktop\tam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tamr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70000" cy="5206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6512C5" w14:textId="378E014F" w:rsidR="00A1316A" w:rsidRPr="003D6339" w:rsidRDefault="00A1316A" w:rsidP="00264808">
      <w:pPr>
        <w:jc w:val="both"/>
        <w:rPr>
          <w:rFonts w:ascii="Sylfaen" w:hAnsi="Sylfaen"/>
          <w:sz w:val="24"/>
          <w:szCs w:val="24"/>
          <w:lang w:val="en-US"/>
        </w:rPr>
      </w:pPr>
    </w:p>
    <w:sdt>
      <w:sdtPr>
        <w:rPr>
          <w:rFonts w:asciiTheme="minorHAnsi" w:eastAsiaTheme="minorHAnsi" w:hAnsiTheme="minorHAnsi" w:cstheme="minorBidi"/>
          <w:color w:val="auto"/>
          <w:sz w:val="22"/>
          <w:szCs w:val="22"/>
          <w:lang w:val="ka-GE"/>
        </w:rPr>
        <w:id w:val="-1371757160"/>
        <w:docPartObj>
          <w:docPartGallery w:val="Table of Contents"/>
          <w:docPartUnique/>
        </w:docPartObj>
      </w:sdtPr>
      <w:sdtEndPr>
        <w:rPr>
          <w:b/>
          <w:bCs/>
          <w:noProof/>
        </w:rPr>
      </w:sdtEndPr>
      <w:sdtContent>
        <w:p w14:paraId="62C8F1D1" w14:textId="6290569D" w:rsidR="00803DBE" w:rsidRPr="003D6339" w:rsidRDefault="00803DBE">
          <w:pPr>
            <w:pStyle w:val="TOCHeading"/>
            <w:rPr>
              <w:rFonts w:ascii="Sylfaen" w:hAnsi="Sylfaen"/>
              <w:b/>
              <w:bCs/>
              <w:sz w:val="28"/>
              <w:szCs w:val="28"/>
            </w:rPr>
          </w:pPr>
          <w:r w:rsidRPr="003D6339">
            <w:rPr>
              <w:rFonts w:ascii="Sylfaen" w:hAnsi="Sylfaen"/>
              <w:b/>
              <w:bCs/>
              <w:sz w:val="28"/>
              <w:szCs w:val="28"/>
            </w:rPr>
            <w:t>Contents</w:t>
          </w:r>
        </w:p>
        <w:p w14:paraId="6FE44B18" w14:textId="3961F361" w:rsidR="00B7625B" w:rsidRPr="003D6339" w:rsidRDefault="00803DBE">
          <w:pPr>
            <w:pStyle w:val="TOC1"/>
            <w:tabs>
              <w:tab w:val="right" w:leader="dot" w:pos="9350"/>
            </w:tabs>
            <w:rPr>
              <w:rFonts w:eastAsiaTheme="minorEastAsia"/>
              <w:noProof/>
              <w:lang w:val="en-US" w:eastAsia="ka-GE"/>
            </w:rPr>
          </w:pPr>
          <w:r w:rsidRPr="003D6339">
            <w:rPr>
              <w:lang w:val="en-US"/>
            </w:rPr>
            <w:fldChar w:fldCharType="begin"/>
          </w:r>
          <w:r w:rsidRPr="003D6339">
            <w:rPr>
              <w:lang w:val="en-US"/>
            </w:rPr>
            <w:instrText xml:space="preserve"> TOC \o "1-3" \h \z \u </w:instrText>
          </w:r>
          <w:r w:rsidRPr="003D6339">
            <w:rPr>
              <w:lang w:val="en-US"/>
            </w:rPr>
            <w:fldChar w:fldCharType="separate"/>
          </w:r>
          <w:hyperlink w:anchor="_Toc73884091" w:history="1">
            <w:r w:rsidR="00B7625B" w:rsidRPr="003D6339">
              <w:rPr>
                <w:rStyle w:val="Hyperlink"/>
                <w:rFonts w:ascii="Sylfaen" w:hAnsi="Sylfaen"/>
                <w:b/>
                <w:bCs/>
                <w:noProof/>
                <w:lang w:val="en-US"/>
              </w:rPr>
              <w:t>Introduction</w:t>
            </w:r>
            <w:r w:rsidR="00B7625B" w:rsidRPr="003D6339">
              <w:rPr>
                <w:noProof/>
                <w:webHidden/>
                <w:lang w:val="en-US"/>
              </w:rPr>
              <w:tab/>
            </w:r>
            <w:r w:rsidR="00B7625B" w:rsidRPr="003D6339">
              <w:rPr>
                <w:noProof/>
                <w:webHidden/>
                <w:lang w:val="en-US"/>
              </w:rPr>
              <w:fldChar w:fldCharType="begin"/>
            </w:r>
            <w:r w:rsidR="00B7625B" w:rsidRPr="003D6339">
              <w:rPr>
                <w:noProof/>
                <w:webHidden/>
                <w:lang w:val="en-US"/>
              </w:rPr>
              <w:instrText xml:space="preserve"> PAGEREF _Toc73884091 \h </w:instrText>
            </w:r>
            <w:r w:rsidR="00B7625B" w:rsidRPr="003D6339">
              <w:rPr>
                <w:noProof/>
                <w:webHidden/>
                <w:lang w:val="en-US"/>
              </w:rPr>
            </w:r>
            <w:r w:rsidR="00B7625B" w:rsidRPr="003D6339">
              <w:rPr>
                <w:noProof/>
                <w:webHidden/>
                <w:lang w:val="en-US"/>
              </w:rPr>
              <w:fldChar w:fldCharType="separate"/>
            </w:r>
            <w:r w:rsidR="00B7625B" w:rsidRPr="003D6339">
              <w:rPr>
                <w:noProof/>
                <w:webHidden/>
                <w:lang w:val="en-US"/>
              </w:rPr>
              <w:t>3</w:t>
            </w:r>
            <w:r w:rsidR="00B7625B" w:rsidRPr="003D6339">
              <w:rPr>
                <w:noProof/>
                <w:webHidden/>
                <w:lang w:val="en-US"/>
              </w:rPr>
              <w:fldChar w:fldCharType="end"/>
            </w:r>
          </w:hyperlink>
        </w:p>
        <w:p w14:paraId="2421D24E" w14:textId="684C4DE6" w:rsidR="00B7625B" w:rsidRPr="003D6339" w:rsidRDefault="0086576F">
          <w:pPr>
            <w:pStyle w:val="TOC1"/>
            <w:tabs>
              <w:tab w:val="right" w:leader="dot" w:pos="9350"/>
            </w:tabs>
            <w:rPr>
              <w:rFonts w:eastAsiaTheme="minorEastAsia"/>
              <w:noProof/>
              <w:lang w:val="en-US" w:eastAsia="ka-GE"/>
            </w:rPr>
          </w:pPr>
          <w:hyperlink w:anchor="_Toc73884092" w:history="1">
            <w:r w:rsidR="00B7625B" w:rsidRPr="003D6339">
              <w:rPr>
                <w:rStyle w:val="Hyperlink"/>
                <w:rFonts w:ascii="Sylfaen" w:hAnsi="Sylfaen"/>
                <w:b/>
                <w:bCs/>
                <w:noProof/>
                <w:lang w:val="en-US"/>
              </w:rPr>
              <w:t>1. Areas of Concern</w:t>
            </w:r>
            <w:r w:rsidR="00B7625B" w:rsidRPr="003D6339">
              <w:rPr>
                <w:noProof/>
                <w:webHidden/>
                <w:lang w:val="en-US"/>
              </w:rPr>
              <w:tab/>
            </w:r>
            <w:r w:rsidR="00B7625B" w:rsidRPr="003D6339">
              <w:rPr>
                <w:noProof/>
                <w:webHidden/>
                <w:lang w:val="en-US"/>
              </w:rPr>
              <w:fldChar w:fldCharType="begin"/>
            </w:r>
            <w:r w:rsidR="00B7625B" w:rsidRPr="003D6339">
              <w:rPr>
                <w:noProof/>
                <w:webHidden/>
                <w:lang w:val="en-US"/>
              </w:rPr>
              <w:instrText xml:space="preserve"> PAGEREF _Toc73884092 \h </w:instrText>
            </w:r>
            <w:r w:rsidR="00B7625B" w:rsidRPr="003D6339">
              <w:rPr>
                <w:noProof/>
                <w:webHidden/>
                <w:lang w:val="en-US"/>
              </w:rPr>
            </w:r>
            <w:r w:rsidR="00B7625B" w:rsidRPr="003D6339">
              <w:rPr>
                <w:noProof/>
                <w:webHidden/>
                <w:lang w:val="en-US"/>
              </w:rPr>
              <w:fldChar w:fldCharType="separate"/>
            </w:r>
            <w:r w:rsidR="00B7625B" w:rsidRPr="003D6339">
              <w:rPr>
                <w:noProof/>
                <w:webHidden/>
                <w:lang w:val="en-US"/>
              </w:rPr>
              <w:t>4</w:t>
            </w:r>
            <w:r w:rsidR="00B7625B" w:rsidRPr="003D6339">
              <w:rPr>
                <w:noProof/>
                <w:webHidden/>
                <w:lang w:val="en-US"/>
              </w:rPr>
              <w:fldChar w:fldCharType="end"/>
            </w:r>
          </w:hyperlink>
        </w:p>
        <w:p w14:paraId="408DB41B" w14:textId="62E1D844" w:rsidR="00B7625B" w:rsidRPr="003D6339" w:rsidRDefault="0086576F">
          <w:pPr>
            <w:pStyle w:val="TOC2"/>
            <w:tabs>
              <w:tab w:val="left" w:pos="880"/>
              <w:tab w:val="right" w:leader="dot" w:pos="9350"/>
            </w:tabs>
            <w:rPr>
              <w:rFonts w:eastAsiaTheme="minorEastAsia"/>
              <w:noProof/>
              <w:lang w:val="en-US" w:eastAsia="ka-GE"/>
            </w:rPr>
          </w:pPr>
          <w:hyperlink w:anchor="_Toc73884093" w:history="1">
            <w:r w:rsidR="00B7625B" w:rsidRPr="003D6339">
              <w:rPr>
                <w:rStyle w:val="Hyperlink"/>
                <w:rFonts w:ascii="Sylfaen" w:hAnsi="Sylfaen"/>
                <w:b/>
                <w:noProof/>
                <w:lang w:val="en-US"/>
              </w:rPr>
              <w:t>1.1.</w:t>
            </w:r>
            <w:r w:rsidR="00B7625B" w:rsidRPr="003D6339">
              <w:rPr>
                <w:rFonts w:eastAsiaTheme="minorEastAsia"/>
                <w:noProof/>
                <w:lang w:val="en-US" w:eastAsia="ka-GE"/>
              </w:rPr>
              <w:tab/>
            </w:r>
            <w:r w:rsidR="00B7625B" w:rsidRPr="003D6339">
              <w:rPr>
                <w:rStyle w:val="Hyperlink"/>
                <w:rFonts w:ascii="Sylfaen" w:hAnsi="Sylfaen"/>
                <w:b/>
                <w:bCs/>
                <w:noProof/>
                <w:lang w:val="en-US"/>
              </w:rPr>
              <w:t>Legal framework for non-discrimination and equality</w:t>
            </w:r>
            <w:r w:rsidR="00B7625B" w:rsidRPr="003D6339">
              <w:rPr>
                <w:noProof/>
                <w:webHidden/>
                <w:lang w:val="en-US"/>
              </w:rPr>
              <w:tab/>
            </w:r>
            <w:r w:rsidR="00B7625B" w:rsidRPr="003D6339">
              <w:rPr>
                <w:noProof/>
                <w:webHidden/>
                <w:lang w:val="en-US"/>
              </w:rPr>
              <w:fldChar w:fldCharType="begin"/>
            </w:r>
            <w:r w:rsidR="00B7625B" w:rsidRPr="003D6339">
              <w:rPr>
                <w:noProof/>
                <w:webHidden/>
                <w:lang w:val="en-US"/>
              </w:rPr>
              <w:instrText xml:space="preserve"> PAGEREF _Toc73884093 \h </w:instrText>
            </w:r>
            <w:r w:rsidR="00B7625B" w:rsidRPr="003D6339">
              <w:rPr>
                <w:noProof/>
                <w:webHidden/>
                <w:lang w:val="en-US"/>
              </w:rPr>
            </w:r>
            <w:r w:rsidR="00B7625B" w:rsidRPr="003D6339">
              <w:rPr>
                <w:noProof/>
                <w:webHidden/>
                <w:lang w:val="en-US"/>
              </w:rPr>
              <w:fldChar w:fldCharType="separate"/>
            </w:r>
            <w:r w:rsidR="00B7625B" w:rsidRPr="003D6339">
              <w:rPr>
                <w:noProof/>
                <w:webHidden/>
                <w:lang w:val="en-US"/>
              </w:rPr>
              <w:t>4</w:t>
            </w:r>
            <w:r w:rsidR="00B7625B" w:rsidRPr="003D6339">
              <w:rPr>
                <w:noProof/>
                <w:webHidden/>
                <w:lang w:val="en-US"/>
              </w:rPr>
              <w:fldChar w:fldCharType="end"/>
            </w:r>
          </w:hyperlink>
        </w:p>
        <w:p w14:paraId="17434B60" w14:textId="4FB6BF39" w:rsidR="00B7625B" w:rsidRPr="003D6339" w:rsidRDefault="0086576F">
          <w:pPr>
            <w:pStyle w:val="TOC2"/>
            <w:tabs>
              <w:tab w:val="left" w:pos="880"/>
              <w:tab w:val="right" w:leader="dot" w:pos="9350"/>
            </w:tabs>
            <w:rPr>
              <w:rFonts w:eastAsiaTheme="minorEastAsia"/>
              <w:noProof/>
              <w:lang w:val="en-US" w:eastAsia="ka-GE"/>
            </w:rPr>
          </w:pPr>
          <w:hyperlink w:anchor="_Toc73884094" w:history="1">
            <w:r w:rsidR="00B7625B" w:rsidRPr="003D6339">
              <w:rPr>
                <w:rStyle w:val="Hyperlink"/>
                <w:rFonts w:ascii="Sylfaen" w:hAnsi="Sylfaen"/>
                <w:b/>
                <w:bCs/>
                <w:noProof/>
                <w:lang w:val="en-US"/>
              </w:rPr>
              <w:t>1.2.</w:t>
            </w:r>
            <w:r w:rsidR="00B7625B" w:rsidRPr="003D6339">
              <w:rPr>
                <w:rFonts w:eastAsiaTheme="minorEastAsia"/>
                <w:noProof/>
                <w:lang w:val="en-US" w:eastAsia="ka-GE"/>
              </w:rPr>
              <w:tab/>
            </w:r>
            <w:r w:rsidR="00B7625B" w:rsidRPr="003D6339">
              <w:rPr>
                <w:rStyle w:val="Hyperlink"/>
                <w:rFonts w:ascii="Sylfaen" w:hAnsi="Sylfaen"/>
                <w:b/>
                <w:bCs/>
                <w:noProof/>
                <w:lang w:val="en-US"/>
              </w:rPr>
              <w:t>Stereotypes and harmful practices</w:t>
            </w:r>
            <w:r w:rsidR="00B7625B" w:rsidRPr="003D6339">
              <w:rPr>
                <w:noProof/>
                <w:webHidden/>
                <w:lang w:val="en-US"/>
              </w:rPr>
              <w:tab/>
            </w:r>
            <w:r w:rsidR="00B7625B" w:rsidRPr="003D6339">
              <w:rPr>
                <w:noProof/>
                <w:webHidden/>
                <w:lang w:val="en-US"/>
              </w:rPr>
              <w:fldChar w:fldCharType="begin"/>
            </w:r>
            <w:r w:rsidR="00B7625B" w:rsidRPr="003D6339">
              <w:rPr>
                <w:noProof/>
                <w:webHidden/>
                <w:lang w:val="en-US"/>
              </w:rPr>
              <w:instrText xml:space="preserve"> PAGEREF _Toc73884094 \h </w:instrText>
            </w:r>
            <w:r w:rsidR="00B7625B" w:rsidRPr="003D6339">
              <w:rPr>
                <w:noProof/>
                <w:webHidden/>
                <w:lang w:val="en-US"/>
              </w:rPr>
            </w:r>
            <w:r w:rsidR="00B7625B" w:rsidRPr="003D6339">
              <w:rPr>
                <w:noProof/>
                <w:webHidden/>
                <w:lang w:val="en-US"/>
              </w:rPr>
              <w:fldChar w:fldCharType="separate"/>
            </w:r>
            <w:r w:rsidR="00B7625B" w:rsidRPr="003D6339">
              <w:rPr>
                <w:noProof/>
                <w:webHidden/>
                <w:lang w:val="en-US"/>
              </w:rPr>
              <w:t>4</w:t>
            </w:r>
            <w:r w:rsidR="00B7625B" w:rsidRPr="003D6339">
              <w:rPr>
                <w:noProof/>
                <w:webHidden/>
                <w:lang w:val="en-US"/>
              </w:rPr>
              <w:fldChar w:fldCharType="end"/>
            </w:r>
          </w:hyperlink>
        </w:p>
        <w:p w14:paraId="0BAF5401" w14:textId="39C44EAE" w:rsidR="00B7625B" w:rsidRPr="003D6339" w:rsidRDefault="0086576F">
          <w:pPr>
            <w:pStyle w:val="TOC2"/>
            <w:tabs>
              <w:tab w:val="left" w:pos="880"/>
              <w:tab w:val="right" w:leader="dot" w:pos="9350"/>
            </w:tabs>
            <w:rPr>
              <w:rFonts w:eastAsiaTheme="minorEastAsia"/>
              <w:noProof/>
              <w:lang w:val="en-US" w:eastAsia="ka-GE"/>
            </w:rPr>
          </w:pPr>
          <w:hyperlink w:anchor="_Toc73884095" w:history="1">
            <w:r w:rsidR="00B7625B" w:rsidRPr="003D6339">
              <w:rPr>
                <w:rStyle w:val="Hyperlink"/>
                <w:rFonts w:ascii="Sylfaen" w:hAnsi="Sylfaen"/>
                <w:b/>
                <w:bCs/>
                <w:noProof/>
                <w:lang w:val="en-US"/>
              </w:rPr>
              <w:t>1.3.</w:t>
            </w:r>
            <w:r w:rsidR="00B7625B" w:rsidRPr="003D6339">
              <w:rPr>
                <w:rFonts w:eastAsiaTheme="minorEastAsia"/>
                <w:noProof/>
                <w:lang w:val="en-US" w:eastAsia="ka-GE"/>
              </w:rPr>
              <w:tab/>
            </w:r>
            <w:r w:rsidR="00B7625B" w:rsidRPr="003D6339">
              <w:rPr>
                <w:rStyle w:val="Hyperlink"/>
                <w:rFonts w:ascii="Sylfaen" w:hAnsi="Sylfaen"/>
                <w:b/>
                <w:bCs/>
                <w:noProof/>
                <w:lang w:val="en-US"/>
              </w:rPr>
              <w:t>Violence against women with disabilities</w:t>
            </w:r>
            <w:r w:rsidR="00B7625B" w:rsidRPr="003D6339">
              <w:rPr>
                <w:noProof/>
                <w:webHidden/>
                <w:lang w:val="en-US"/>
              </w:rPr>
              <w:tab/>
            </w:r>
            <w:r w:rsidR="00B7625B" w:rsidRPr="003D6339">
              <w:rPr>
                <w:noProof/>
                <w:webHidden/>
                <w:lang w:val="en-US"/>
              </w:rPr>
              <w:fldChar w:fldCharType="begin"/>
            </w:r>
            <w:r w:rsidR="00B7625B" w:rsidRPr="003D6339">
              <w:rPr>
                <w:noProof/>
                <w:webHidden/>
                <w:lang w:val="en-US"/>
              </w:rPr>
              <w:instrText xml:space="preserve"> PAGEREF _Toc73884095 \h </w:instrText>
            </w:r>
            <w:r w:rsidR="00B7625B" w:rsidRPr="003D6339">
              <w:rPr>
                <w:noProof/>
                <w:webHidden/>
                <w:lang w:val="en-US"/>
              </w:rPr>
            </w:r>
            <w:r w:rsidR="00B7625B" w:rsidRPr="003D6339">
              <w:rPr>
                <w:noProof/>
                <w:webHidden/>
                <w:lang w:val="en-US"/>
              </w:rPr>
              <w:fldChar w:fldCharType="separate"/>
            </w:r>
            <w:r w:rsidR="00B7625B" w:rsidRPr="003D6339">
              <w:rPr>
                <w:noProof/>
                <w:webHidden/>
                <w:lang w:val="en-US"/>
              </w:rPr>
              <w:t>4</w:t>
            </w:r>
            <w:r w:rsidR="00B7625B" w:rsidRPr="003D6339">
              <w:rPr>
                <w:noProof/>
                <w:webHidden/>
                <w:lang w:val="en-US"/>
              </w:rPr>
              <w:fldChar w:fldCharType="end"/>
            </w:r>
          </w:hyperlink>
        </w:p>
        <w:p w14:paraId="603671B2" w14:textId="0CAF9BD3" w:rsidR="00B7625B" w:rsidRPr="003D6339" w:rsidRDefault="0086576F">
          <w:pPr>
            <w:pStyle w:val="TOC2"/>
            <w:tabs>
              <w:tab w:val="left" w:pos="880"/>
              <w:tab w:val="right" w:leader="dot" w:pos="9350"/>
            </w:tabs>
            <w:rPr>
              <w:rFonts w:eastAsiaTheme="minorEastAsia"/>
              <w:noProof/>
              <w:lang w:val="en-US" w:eastAsia="ka-GE"/>
            </w:rPr>
          </w:pPr>
          <w:hyperlink w:anchor="_Toc73884096" w:history="1">
            <w:r w:rsidR="00B7625B" w:rsidRPr="003D6339">
              <w:rPr>
                <w:rStyle w:val="Hyperlink"/>
                <w:rFonts w:ascii="Sylfaen" w:hAnsi="Sylfaen"/>
                <w:b/>
                <w:bCs/>
                <w:noProof/>
                <w:lang w:val="en-US"/>
              </w:rPr>
              <w:t>1.4.</w:t>
            </w:r>
            <w:r w:rsidR="00B7625B" w:rsidRPr="003D6339">
              <w:rPr>
                <w:rFonts w:eastAsiaTheme="minorEastAsia"/>
                <w:noProof/>
                <w:lang w:val="en-US" w:eastAsia="ka-GE"/>
              </w:rPr>
              <w:tab/>
            </w:r>
            <w:r w:rsidR="00B7625B" w:rsidRPr="003D6339">
              <w:rPr>
                <w:rStyle w:val="Hyperlink"/>
                <w:rFonts w:ascii="Sylfaen" w:hAnsi="Sylfaen"/>
                <w:b/>
                <w:bCs/>
                <w:noProof/>
                <w:lang w:val="en-US"/>
              </w:rPr>
              <w:t>Participation in political and public life</w:t>
            </w:r>
            <w:r w:rsidR="00B7625B" w:rsidRPr="003D6339">
              <w:rPr>
                <w:noProof/>
                <w:webHidden/>
                <w:lang w:val="en-US"/>
              </w:rPr>
              <w:tab/>
            </w:r>
            <w:r w:rsidR="00B7625B" w:rsidRPr="003D6339">
              <w:rPr>
                <w:noProof/>
                <w:webHidden/>
                <w:lang w:val="en-US"/>
              </w:rPr>
              <w:fldChar w:fldCharType="begin"/>
            </w:r>
            <w:r w:rsidR="00B7625B" w:rsidRPr="003D6339">
              <w:rPr>
                <w:noProof/>
                <w:webHidden/>
                <w:lang w:val="en-US"/>
              </w:rPr>
              <w:instrText xml:space="preserve"> PAGEREF _Toc73884096 \h </w:instrText>
            </w:r>
            <w:r w:rsidR="00B7625B" w:rsidRPr="003D6339">
              <w:rPr>
                <w:noProof/>
                <w:webHidden/>
                <w:lang w:val="en-US"/>
              </w:rPr>
            </w:r>
            <w:r w:rsidR="00B7625B" w:rsidRPr="003D6339">
              <w:rPr>
                <w:noProof/>
                <w:webHidden/>
                <w:lang w:val="en-US"/>
              </w:rPr>
              <w:fldChar w:fldCharType="separate"/>
            </w:r>
            <w:r w:rsidR="00B7625B" w:rsidRPr="003D6339">
              <w:rPr>
                <w:noProof/>
                <w:webHidden/>
                <w:lang w:val="en-US"/>
              </w:rPr>
              <w:t>5</w:t>
            </w:r>
            <w:r w:rsidR="00B7625B" w:rsidRPr="003D6339">
              <w:rPr>
                <w:noProof/>
                <w:webHidden/>
                <w:lang w:val="en-US"/>
              </w:rPr>
              <w:fldChar w:fldCharType="end"/>
            </w:r>
          </w:hyperlink>
        </w:p>
        <w:p w14:paraId="23B49082" w14:textId="5F0FE58E" w:rsidR="00B7625B" w:rsidRPr="003D6339" w:rsidRDefault="0086576F">
          <w:pPr>
            <w:pStyle w:val="TOC2"/>
            <w:tabs>
              <w:tab w:val="left" w:pos="880"/>
              <w:tab w:val="right" w:leader="dot" w:pos="9350"/>
            </w:tabs>
            <w:rPr>
              <w:rFonts w:eastAsiaTheme="minorEastAsia"/>
              <w:noProof/>
              <w:lang w:val="en-US" w:eastAsia="ka-GE"/>
            </w:rPr>
          </w:pPr>
          <w:hyperlink w:anchor="_Toc73884097" w:history="1">
            <w:r w:rsidR="00B7625B" w:rsidRPr="003D6339">
              <w:rPr>
                <w:rStyle w:val="Hyperlink"/>
                <w:rFonts w:ascii="Sylfaen" w:hAnsi="Sylfaen"/>
                <w:b/>
                <w:bCs/>
                <w:noProof/>
                <w:lang w:val="en-US"/>
              </w:rPr>
              <w:t>1.5.</w:t>
            </w:r>
            <w:r w:rsidR="00B7625B" w:rsidRPr="003D6339">
              <w:rPr>
                <w:rFonts w:eastAsiaTheme="minorEastAsia"/>
                <w:noProof/>
                <w:lang w:val="en-US" w:eastAsia="ka-GE"/>
              </w:rPr>
              <w:tab/>
            </w:r>
            <w:r w:rsidR="00B7625B" w:rsidRPr="003D6339">
              <w:rPr>
                <w:rStyle w:val="Hyperlink"/>
                <w:rFonts w:ascii="Sylfaen" w:hAnsi="Sylfaen"/>
                <w:b/>
                <w:bCs/>
                <w:noProof/>
                <w:lang w:val="en-US"/>
              </w:rPr>
              <w:t>Education</w:t>
            </w:r>
            <w:r w:rsidR="00B7625B" w:rsidRPr="003D6339">
              <w:rPr>
                <w:noProof/>
                <w:webHidden/>
                <w:lang w:val="en-US"/>
              </w:rPr>
              <w:tab/>
            </w:r>
            <w:r w:rsidR="00B7625B" w:rsidRPr="003D6339">
              <w:rPr>
                <w:noProof/>
                <w:webHidden/>
                <w:lang w:val="en-US"/>
              </w:rPr>
              <w:fldChar w:fldCharType="begin"/>
            </w:r>
            <w:r w:rsidR="00B7625B" w:rsidRPr="003D6339">
              <w:rPr>
                <w:noProof/>
                <w:webHidden/>
                <w:lang w:val="en-US"/>
              </w:rPr>
              <w:instrText xml:space="preserve"> PAGEREF _Toc73884097 \h </w:instrText>
            </w:r>
            <w:r w:rsidR="00B7625B" w:rsidRPr="003D6339">
              <w:rPr>
                <w:noProof/>
                <w:webHidden/>
                <w:lang w:val="en-US"/>
              </w:rPr>
            </w:r>
            <w:r w:rsidR="00B7625B" w:rsidRPr="003D6339">
              <w:rPr>
                <w:noProof/>
                <w:webHidden/>
                <w:lang w:val="en-US"/>
              </w:rPr>
              <w:fldChar w:fldCharType="separate"/>
            </w:r>
            <w:r w:rsidR="00B7625B" w:rsidRPr="003D6339">
              <w:rPr>
                <w:noProof/>
                <w:webHidden/>
                <w:lang w:val="en-US"/>
              </w:rPr>
              <w:t>5</w:t>
            </w:r>
            <w:r w:rsidR="00B7625B" w:rsidRPr="003D6339">
              <w:rPr>
                <w:noProof/>
                <w:webHidden/>
                <w:lang w:val="en-US"/>
              </w:rPr>
              <w:fldChar w:fldCharType="end"/>
            </w:r>
          </w:hyperlink>
        </w:p>
        <w:p w14:paraId="611892B5" w14:textId="4814C2B3" w:rsidR="00B7625B" w:rsidRPr="003D6339" w:rsidRDefault="0086576F">
          <w:pPr>
            <w:pStyle w:val="TOC2"/>
            <w:tabs>
              <w:tab w:val="left" w:pos="880"/>
              <w:tab w:val="right" w:leader="dot" w:pos="9350"/>
            </w:tabs>
            <w:rPr>
              <w:rFonts w:eastAsiaTheme="minorEastAsia"/>
              <w:noProof/>
              <w:lang w:val="en-US" w:eastAsia="ka-GE"/>
            </w:rPr>
          </w:pPr>
          <w:hyperlink w:anchor="_Toc73884098" w:history="1">
            <w:r w:rsidR="00B7625B" w:rsidRPr="003D6339">
              <w:rPr>
                <w:rStyle w:val="Hyperlink"/>
                <w:rFonts w:ascii="Sylfaen" w:hAnsi="Sylfaen"/>
                <w:b/>
                <w:bCs/>
                <w:noProof/>
                <w:lang w:val="en-US"/>
              </w:rPr>
              <w:t>1.6.</w:t>
            </w:r>
            <w:r w:rsidR="00B7625B" w:rsidRPr="003D6339">
              <w:rPr>
                <w:rFonts w:eastAsiaTheme="minorEastAsia"/>
                <w:noProof/>
                <w:lang w:val="en-US" w:eastAsia="ka-GE"/>
              </w:rPr>
              <w:tab/>
            </w:r>
            <w:r w:rsidR="00B7625B" w:rsidRPr="003D6339">
              <w:rPr>
                <w:rStyle w:val="Hyperlink"/>
                <w:rFonts w:ascii="Sylfaen" w:hAnsi="Sylfaen"/>
                <w:b/>
                <w:bCs/>
                <w:noProof/>
                <w:lang w:val="en-US"/>
              </w:rPr>
              <w:t>Employment</w:t>
            </w:r>
            <w:r w:rsidR="00B7625B" w:rsidRPr="003D6339">
              <w:rPr>
                <w:noProof/>
                <w:webHidden/>
                <w:lang w:val="en-US"/>
              </w:rPr>
              <w:tab/>
            </w:r>
            <w:r w:rsidR="00B7625B" w:rsidRPr="003D6339">
              <w:rPr>
                <w:noProof/>
                <w:webHidden/>
                <w:lang w:val="en-US"/>
              </w:rPr>
              <w:fldChar w:fldCharType="begin"/>
            </w:r>
            <w:r w:rsidR="00B7625B" w:rsidRPr="003D6339">
              <w:rPr>
                <w:noProof/>
                <w:webHidden/>
                <w:lang w:val="en-US"/>
              </w:rPr>
              <w:instrText xml:space="preserve"> PAGEREF _Toc73884098 \h </w:instrText>
            </w:r>
            <w:r w:rsidR="00B7625B" w:rsidRPr="003D6339">
              <w:rPr>
                <w:noProof/>
                <w:webHidden/>
                <w:lang w:val="en-US"/>
              </w:rPr>
            </w:r>
            <w:r w:rsidR="00B7625B" w:rsidRPr="003D6339">
              <w:rPr>
                <w:noProof/>
                <w:webHidden/>
                <w:lang w:val="en-US"/>
              </w:rPr>
              <w:fldChar w:fldCharType="separate"/>
            </w:r>
            <w:r w:rsidR="00B7625B" w:rsidRPr="003D6339">
              <w:rPr>
                <w:noProof/>
                <w:webHidden/>
                <w:lang w:val="en-US"/>
              </w:rPr>
              <w:t>5</w:t>
            </w:r>
            <w:r w:rsidR="00B7625B" w:rsidRPr="003D6339">
              <w:rPr>
                <w:noProof/>
                <w:webHidden/>
                <w:lang w:val="en-US"/>
              </w:rPr>
              <w:fldChar w:fldCharType="end"/>
            </w:r>
          </w:hyperlink>
        </w:p>
        <w:p w14:paraId="06C10E89" w14:textId="6573AD5A" w:rsidR="00B7625B" w:rsidRPr="003D6339" w:rsidRDefault="0086576F">
          <w:pPr>
            <w:pStyle w:val="TOC2"/>
            <w:tabs>
              <w:tab w:val="left" w:pos="880"/>
              <w:tab w:val="right" w:leader="dot" w:pos="9350"/>
            </w:tabs>
            <w:rPr>
              <w:rFonts w:eastAsiaTheme="minorEastAsia"/>
              <w:noProof/>
              <w:lang w:val="en-US" w:eastAsia="ka-GE"/>
            </w:rPr>
          </w:pPr>
          <w:hyperlink w:anchor="_Toc73884099" w:history="1">
            <w:r w:rsidR="00B7625B" w:rsidRPr="003D6339">
              <w:rPr>
                <w:rStyle w:val="Hyperlink"/>
                <w:rFonts w:ascii="Sylfaen" w:hAnsi="Sylfaen"/>
                <w:b/>
                <w:bCs/>
                <w:noProof/>
                <w:lang w:val="en-US"/>
              </w:rPr>
              <w:t>1.7.</w:t>
            </w:r>
            <w:r w:rsidR="00B7625B" w:rsidRPr="003D6339">
              <w:rPr>
                <w:rFonts w:eastAsiaTheme="minorEastAsia"/>
                <w:noProof/>
                <w:lang w:val="en-US" w:eastAsia="ka-GE"/>
              </w:rPr>
              <w:tab/>
            </w:r>
            <w:r w:rsidR="00B7625B" w:rsidRPr="003D6339">
              <w:rPr>
                <w:rStyle w:val="Hyperlink"/>
                <w:rFonts w:ascii="Sylfaen" w:hAnsi="Sylfaen"/>
                <w:b/>
                <w:bCs/>
                <w:noProof/>
                <w:lang w:val="en-US"/>
              </w:rPr>
              <w:t>Health</w:t>
            </w:r>
            <w:r w:rsidR="00B7625B" w:rsidRPr="003D6339">
              <w:rPr>
                <w:noProof/>
                <w:webHidden/>
                <w:lang w:val="en-US"/>
              </w:rPr>
              <w:tab/>
            </w:r>
            <w:r w:rsidR="00B7625B" w:rsidRPr="003D6339">
              <w:rPr>
                <w:noProof/>
                <w:webHidden/>
                <w:lang w:val="en-US"/>
              </w:rPr>
              <w:fldChar w:fldCharType="begin"/>
            </w:r>
            <w:r w:rsidR="00B7625B" w:rsidRPr="003D6339">
              <w:rPr>
                <w:noProof/>
                <w:webHidden/>
                <w:lang w:val="en-US"/>
              </w:rPr>
              <w:instrText xml:space="preserve"> PAGEREF _Toc73884099 \h </w:instrText>
            </w:r>
            <w:r w:rsidR="00B7625B" w:rsidRPr="003D6339">
              <w:rPr>
                <w:noProof/>
                <w:webHidden/>
                <w:lang w:val="en-US"/>
              </w:rPr>
            </w:r>
            <w:r w:rsidR="00B7625B" w:rsidRPr="003D6339">
              <w:rPr>
                <w:noProof/>
                <w:webHidden/>
                <w:lang w:val="en-US"/>
              </w:rPr>
              <w:fldChar w:fldCharType="separate"/>
            </w:r>
            <w:r w:rsidR="00B7625B" w:rsidRPr="003D6339">
              <w:rPr>
                <w:noProof/>
                <w:webHidden/>
                <w:lang w:val="en-US"/>
              </w:rPr>
              <w:t>6</w:t>
            </w:r>
            <w:r w:rsidR="00B7625B" w:rsidRPr="003D6339">
              <w:rPr>
                <w:noProof/>
                <w:webHidden/>
                <w:lang w:val="en-US"/>
              </w:rPr>
              <w:fldChar w:fldCharType="end"/>
            </w:r>
          </w:hyperlink>
        </w:p>
        <w:p w14:paraId="37575D03" w14:textId="3EEA0BF0" w:rsidR="00B7625B" w:rsidRPr="003D6339" w:rsidRDefault="0086576F">
          <w:pPr>
            <w:pStyle w:val="TOC2"/>
            <w:tabs>
              <w:tab w:val="left" w:pos="880"/>
              <w:tab w:val="right" w:leader="dot" w:pos="9350"/>
            </w:tabs>
            <w:rPr>
              <w:rFonts w:eastAsiaTheme="minorEastAsia"/>
              <w:noProof/>
              <w:lang w:val="en-US" w:eastAsia="ka-GE"/>
            </w:rPr>
          </w:pPr>
          <w:hyperlink w:anchor="_Toc73884100" w:history="1">
            <w:r w:rsidR="00B7625B" w:rsidRPr="003D6339">
              <w:rPr>
                <w:rStyle w:val="Hyperlink"/>
                <w:rFonts w:ascii="Sylfaen" w:hAnsi="Sylfaen"/>
                <w:b/>
                <w:bCs/>
                <w:noProof/>
                <w:lang w:val="en-US"/>
              </w:rPr>
              <w:t>1.8.</w:t>
            </w:r>
            <w:r w:rsidR="00B7625B" w:rsidRPr="003D6339">
              <w:rPr>
                <w:rFonts w:eastAsiaTheme="minorEastAsia"/>
                <w:noProof/>
                <w:lang w:val="en-US" w:eastAsia="ka-GE"/>
              </w:rPr>
              <w:tab/>
            </w:r>
            <w:r w:rsidR="00B7625B" w:rsidRPr="003D6339">
              <w:rPr>
                <w:rStyle w:val="Hyperlink"/>
                <w:rFonts w:ascii="Sylfaen" w:hAnsi="Sylfaen"/>
                <w:b/>
                <w:bCs/>
                <w:noProof/>
                <w:lang w:val="en-US"/>
              </w:rPr>
              <w:t>Marriage and family relations</w:t>
            </w:r>
            <w:r w:rsidR="00B7625B" w:rsidRPr="003D6339">
              <w:rPr>
                <w:noProof/>
                <w:webHidden/>
                <w:lang w:val="en-US"/>
              </w:rPr>
              <w:tab/>
            </w:r>
            <w:r w:rsidR="00B7625B" w:rsidRPr="003D6339">
              <w:rPr>
                <w:noProof/>
                <w:webHidden/>
                <w:lang w:val="en-US"/>
              </w:rPr>
              <w:fldChar w:fldCharType="begin"/>
            </w:r>
            <w:r w:rsidR="00B7625B" w:rsidRPr="003D6339">
              <w:rPr>
                <w:noProof/>
                <w:webHidden/>
                <w:lang w:val="en-US"/>
              </w:rPr>
              <w:instrText xml:space="preserve"> PAGEREF _Toc73884100 \h </w:instrText>
            </w:r>
            <w:r w:rsidR="00B7625B" w:rsidRPr="003D6339">
              <w:rPr>
                <w:noProof/>
                <w:webHidden/>
                <w:lang w:val="en-US"/>
              </w:rPr>
            </w:r>
            <w:r w:rsidR="00B7625B" w:rsidRPr="003D6339">
              <w:rPr>
                <w:noProof/>
                <w:webHidden/>
                <w:lang w:val="en-US"/>
              </w:rPr>
              <w:fldChar w:fldCharType="separate"/>
            </w:r>
            <w:r w:rsidR="00B7625B" w:rsidRPr="003D6339">
              <w:rPr>
                <w:noProof/>
                <w:webHidden/>
                <w:lang w:val="en-US"/>
              </w:rPr>
              <w:t>6</w:t>
            </w:r>
            <w:r w:rsidR="00B7625B" w:rsidRPr="003D6339">
              <w:rPr>
                <w:noProof/>
                <w:webHidden/>
                <w:lang w:val="en-US"/>
              </w:rPr>
              <w:fldChar w:fldCharType="end"/>
            </w:r>
          </w:hyperlink>
        </w:p>
        <w:p w14:paraId="2D97FB41" w14:textId="4524091D" w:rsidR="00B7625B" w:rsidRPr="003D6339" w:rsidRDefault="0086576F">
          <w:pPr>
            <w:pStyle w:val="TOC2"/>
            <w:tabs>
              <w:tab w:val="left" w:pos="880"/>
              <w:tab w:val="right" w:leader="dot" w:pos="9350"/>
            </w:tabs>
            <w:rPr>
              <w:rFonts w:eastAsiaTheme="minorEastAsia"/>
              <w:noProof/>
              <w:lang w:val="en-US" w:eastAsia="ka-GE"/>
            </w:rPr>
          </w:pPr>
          <w:hyperlink w:anchor="_Toc73884101" w:history="1">
            <w:r w:rsidR="00B7625B" w:rsidRPr="003D6339">
              <w:rPr>
                <w:rStyle w:val="Hyperlink"/>
                <w:rFonts w:ascii="Sylfaen" w:hAnsi="Sylfaen"/>
                <w:b/>
                <w:bCs/>
                <w:noProof/>
                <w:lang w:val="en-US"/>
              </w:rPr>
              <w:t>1.9.</w:t>
            </w:r>
            <w:r w:rsidR="00B7625B" w:rsidRPr="003D6339">
              <w:rPr>
                <w:rFonts w:eastAsiaTheme="minorEastAsia"/>
                <w:noProof/>
                <w:lang w:val="en-US" w:eastAsia="ka-GE"/>
              </w:rPr>
              <w:tab/>
            </w:r>
            <w:r w:rsidR="00B7625B" w:rsidRPr="003D6339">
              <w:rPr>
                <w:rStyle w:val="Hyperlink"/>
                <w:rFonts w:ascii="Sylfaen" w:hAnsi="Sylfaen"/>
                <w:b/>
                <w:bCs/>
                <w:noProof/>
                <w:lang w:val="en-US"/>
              </w:rPr>
              <w:t>Adequate standard of living and social protection</w:t>
            </w:r>
            <w:r w:rsidR="00B7625B" w:rsidRPr="003D6339">
              <w:rPr>
                <w:noProof/>
                <w:webHidden/>
                <w:lang w:val="en-US"/>
              </w:rPr>
              <w:tab/>
            </w:r>
            <w:r w:rsidR="00B7625B" w:rsidRPr="003D6339">
              <w:rPr>
                <w:noProof/>
                <w:webHidden/>
                <w:lang w:val="en-US"/>
              </w:rPr>
              <w:fldChar w:fldCharType="begin"/>
            </w:r>
            <w:r w:rsidR="00B7625B" w:rsidRPr="003D6339">
              <w:rPr>
                <w:noProof/>
                <w:webHidden/>
                <w:lang w:val="en-US"/>
              </w:rPr>
              <w:instrText xml:space="preserve"> PAGEREF _Toc73884101 \h </w:instrText>
            </w:r>
            <w:r w:rsidR="00B7625B" w:rsidRPr="003D6339">
              <w:rPr>
                <w:noProof/>
                <w:webHidden/>
                <w:lang w:val="en-US"/>
              </w:rPr>
            </w:r>
            <w:r w:rsidR="00B7625B" w:rsidRPr="003D6339">
              <w:rPr>
                <w:noProof/>
                <w:webHidden/>
                <w:lang w:val="en-US"/>
              </w:rPr>
              <w:fldChar w:fldCharType="separate"/>
            </w:r>
            <w:r w:rsidR="00B7625B" w:rsidRPr="003D6339">
              <w:rPr>
                <w:noProof/>
                <w:webHidden/>
                <w:lang w:val="en-US"/>
              </w:rPr>
              <w:t>6</w:t>
            </w:r>
            <w:r w:rsidR="00B7625B" w:rsidRPr="003D6339">
              <w:rPr>
                <w:noProof/>
                <w:webHidden/>
                <w:lang w:val="en-US"/>
              </w:rPr>
              <w:fldChar w:fldCharType="end"/>
            </w:r>
          </w:hyperlink>
        </w:p>
        <w:p w14:paraId="3A8ECB2C" w14:textId="2405B45A" w:rsidR="00B7625B" w:rsidRPr="003D6339" w:rsidRDefault="0086576F">
          <w:pPr>
            <w:pStyle w:val="TOC1"/>
            <w:tabs>
              <w:tab w:val="left" w:pos="440"/>
              <w:tab w:val="right" w:leader="dot" w:pos="9350"/>
            </w:tabs>
            <w:rPr>
              <w:rFonts w:eastAsiaTheme="minorEastAsia"/>
              <w:noProof/>
              <w:lang w:val="en-US" w:eastAsia="ka-GE"/>
            </w:rPr>
          </w:pPr>
          <w:hyperlink w:anchor="_Toc73884102" w:history="1">
            <w:r w:rsidR="00B7625B" w:rsidRPr="003D6339">
              <w:rPr>
                <w:rStyle w:val="Hyperlink"/>
                <w:rFonts w:ascii="Sylfaen" w:hAnsi="Sylfaen"/>
                <w:b/>
                <w:bCs/>
                <w:noProof/>
                <w:lang w:val="en-US"/>
              </w:rPr>
              <w:t>2.</w:t>
            </w:r>
            <w:r w:rsidR="00B7625B" w:rsidRPr="003D6339">
              <w:rPr>
                <w:rFonts w:eastAsiaTheme="minorEastAsia"/>
                <w:noProof/>
                <w:lang w:val="en-US" w:eastAsia="ka-GE"/>
              </w:rPr>
              <w:tab/>
            </w:r>
            <w:r w:rsidR="00B7625B" w:rsidRPr="003D6339">
              <w:rPr>
                <w:rStyle w:val="Hyperlink"/>
                <w:rFonts w:ascii="Sylfaen" w:hAnsi="Sylfaen"/>
                <w:b/>
                <w:bCs/>
                <w:noProof/>
                <w:lang w:val="en-US"/>
              </w:rPr>
              <w:t>Recommendations</w:t>
            </w:r>
            <w:r w:rsidR="00B7625B" w:rsidRPr="003D6339">
              <w:rPr>
                <w:noProof/>
                <w:webHidden/>
                <w:lang w:val="en-US"/>
              </w:rPr>
              <w:tab/>
            </w:r>
            <w:r w:rsidR="00B7625B" w:rsidRPr="003D6339">
              <w:rPr>
                <w:noProof/>
                <w:webHidden/>
                <w:lang w:val="en-US"/>
              </w:rPr>
              <w:fldChar w:fldCharType="begin"/>
            </w:r>
            <w:r w:rsidR="00B7625B" w:rsidRPr="003D6339">
              <w:rPr>
                <w:noProof/>
                <w:webHidden/>
                <w:lang w:val="en-US"/>
              </w:rPr>
              <w:instrText xml:space="preserve"> PAGEREF _Toc73884102 \h </w:instrText>
            </w:r>
            <w:r w:rsidR="00B7625B" w:rsidRPr="003D6339">
              <w:rPr>
                <w:noProof/>
                <w:webHidden/>
                <w:lang w:val="en-US"/>
              </w:rPr>
            </w:r>
            <w:r w:rsidR="00B7625B" w:rsidRPr="003D6339">
              <w:rPr>
                <w:noProof/>
                <w:webHidden/>
                <w:lang w:val="en-US"/>
              </w:rPr>
              <w:fldChar w:fldCharType="separate"/>
            </w:r>
            <w:r w:rsidR="00B7625B" w:rsidRPr="003D6339">
              <w:rPr>
                <w:noProof/>
                <w:webHidden/>
                <w:lang w:val="en-US"/>
              </w:rPr>
              <w:t>6</w:t>
            </w:r>
            <w:r w:rsidR="00B7625B" w:rsidRPr="003D6339">
              <w:rPr>
                <w:noProof/>
                <w:webHidden/>
                <w:lang w:val="en-US"/>
              </w:rPr>
              <w:fldChar w:fldCharType="end"/>
            </w:r>
          </w:hyperlink>
        </w:p>
        <w:p w14:paraId="51F1BE29" w14:textId="131539AB" w:rsidR="00803DBE" w:rsidRPr="003D6339" w:rsidRDefault="00803DBE">
          <w:pPr>
            <w:rPr>
              <w:lang w:val="en-US"/>
            </w:rPr>
          </w:pPr>
          <w:r w:rsidRPr="003D6339">
            <w:rPr>
              <w:b/>
              <w:bCs/>
              <w:noProof/>
              <w:lang w:val="en-US"/>
            </w:rPr>
            <w:fldChar w:fldCharType="end"/>
          </w:r>
        </w:p>
      </w:sdtContent>
    </w:sdt>
    <w:p w14:paraId="5DD50332" w14:textId="4FE88AA7" w:rsidR="00A1316A" w:rsidRPr="003D6339" w:rsidRDefault="00A1316A" w:rsidP="00264808">
      <w:pPr>
        <w:jc w:val="both"/>
        <w:rPr>
          <w:rFonts w:ascii="Sylfaen" w:hAnsi="Sylfaen"/>
          <w:sz w:val="24"/>
          <w:szCs w:val="24"/>
          <w:lang w:val="en-US"/>
        </w:rPr>
      </w:pPr>
    </w:p>
    <w:p w14:paraId="271BFB51" w14:textId="77851350" w:rsidR="00A1316A" w:rsidRPr="003D6339" w:rsidRDefault="00A1316A" w:rsidP="00264808">
      <w:pPr>
        <w:jc w:val="both"/>
        <w:rPr>
          <w:rFonts w:ascii="Sylfaen" w:hAnsi="Sylfaen"/>
          <w:sz w:val="24"/>
          <w:szCs w:val="24"/>
          <w:lang w:val="en-US"/>
        </w:rPr>
      </w:pPr>
    </w:p>
    <w:p w14:paraId="4742C971" w14:textId="6836C4BF" w:rsidR="00A1316A" w:rsidRPr="003D6339" w:rsidRDefault="00A1316A" w:rsidP="00264808">
      <w:pPr>
        <w:jc w:val="both"/>
        <w:rPr>
          <w:rFonts w:ascii="Sylfaen" w:hAnsi="Sylfaen"/>
          <w:sz w:val="24"/>
          <w:szCs w:val="24"/>
          <w:lang w:val="en-US"/>
        </w:rPr>
      </w:pPr>
    </w:p>
    <w:p w14:paraId="1826C548" w14:textId="226B123B" w:rsidR="00A1316A" w:rsidRPr="003D6339" w:rsidRDefault="00A1316A" w:rsidP="00264808">
      <w:pPr>
        <w:jc w:val="both"/>
        <w:rPr>
          <w:rFonts w:ascii="Sylfaen" w:hAnsi="Sylfaen"/>
          <w:sz w:val="24"/>
          <w:szCs w:val="24"/>
          <w:lang w:val="en-US"/>
        </w:rPr>
      </w:pPr>
    </w:p>
    <w:p w14:paraId="00A72852" w14:textId="27C27ED3" w:rsidR="00A1316A" w:rsidRPr="003D6339" w:rsidRDefault="00A1316A" w:rsidP="00264808">
      <w:pPr>
        <w:jc w:val="both"/>
        <w:rPr>
          <w:rFonts w:ascii="Sylfaen" w:hAnsi="Sylfaen"/>
          <w:sz w:val="24"/>
          <w:szCs w:val="24"/>
          <w:lang w:val="en-US"/>
        </w:rPr>
      </w:pPr>
    </w:p>
    <w:p w14:paraId="6B881E7F" w14:textId="6006DC2B" w:rsidR="00A1316A" w:rsidRPr="003D6339" w:rsidRDefault="00A1316A" w:rsidP="00264808">
      <w:pPr>
        <w:jc w:val="both"/>
        <w:rPr>
          <w:rFonts w:ascii="Sylfaen" w:hAnsi="Sylfaen"/>
          <w:sz w:val="24"/>
          <w:szCs w:val="24"/>
          <w:lang w:val="en-US"/>
        </w:rPr>
      </w:pPr>
    </w:p>
    <w:p w14:paraId="023940C1" w14:textId="6975EB80" w:rsidR="00A1316A" w:rsidRPr="003D6339" w:rsidRDefault="00A1316A" w:rsidP="00264808">
      <w:pPr>
        <w:jc w:val="both"/>
        <w:rPr>
          <w:rFonts w:ascii="Sylfaen" w:hAnsi="Sylfaen"/>
          <w:sz w:val="24"/>
          <w:szCs w:val="24"/>
          <w:lang w:val="en-US"/>
        </w:rPr>
      </w:pPr>
    </w:p>
    <w:p w14:paraId="6BD880F7" w14:textId="6BD8710C" w:rsidR="00A1316A" w:rsidRPr="003D6339" w:rsidRDefault="00A1316A" w:rsidP="00264808">
      <w:pPr>
        <w:jc w:val="both"/>
        <w:rPr>
          <w:rFonts w:ascii="Sylfaen" w:hAnsi="Sylfaen"/>
          <w:sz w:val="24"/>
          <w:szCs w:val="24"/>
          <w:lang w:val="en-US"/>
        </w:rPr>
      </w:pPr>
    </w:p>
    <w:p w14:paraId="6975DA29" w14:textId="693F3A06" w:rsidR="00A1316A" w:rsidRPr="003D6339" w:rsidRDefault="00A1316A" w:rsidP="00264808">
      <w:pPr>
        <w:jc w:val="both"/>
        <w:rPr>
          <w:rFonts w:ascii="Sylfaen" w:hAnsi="Sylfaen"/>
          <w:sz w:val="24"/>
          <w:szCs w:val="24"/>
          <w:lang w:val="en-US"/>
        </w:rPr>
      </w:pPr>
    </w:p>
    <w:p w14:paraId="39A1DDEF" w14:textId="11CBE6EE" w:rsidR="00A1316A" w:rsidRPr="003D6339" w:rsidRDefault="00A1316A" w:rsidP="00264808">
      <w:pPr>
        <w:jc w:val="both"/>
        <w:rPr>
          <w:rFonts w:ascii="Sylfaen" w:hAnsi="Sylfaen"/>
          <w:sz w:val="24"/>
          <w:szCs w:val="24"/>
          <w:lang w:val="en-US"/>
        </w:rPr>
      </w:pPr>
    </w:p>
    <w:p w14:paraId="5666E86A" w14:textId="44EF0DF0" w:rsidR="00A1316A" w:rsidRPr="003D6339" w:rsidRDefault="00A1316A" w:rsidP="00264808">
      <w:pPr>
        <w:jc w:val="both"/>
        <w:rPr>
          <w:rFonts w:ascii="Sylfaen" w:hAnsi="Sylfaen"/>
          <w:sz w:val="24"/>
          <w:szCs w:val="24"/>
          <w:lang w:val="en-US"/>
        </w:rPr>
      </w:pPr>
    </w:p>
    <w:p w14:paraId="452B8502" w14:textId="15681B5D" w:rsidR="00A1316A" w:rsidRPr="003D6339" w:rsidRDefault="00A1316A" w:rsidP="00264808">
      <w:pPr>
        <w:jc w:val="both"/>
        <w:rPr>
          <w:rFonts w:ascii="Sylfaen" w:hAnsi="Sylfaen"/>
          <w:sz w:val="24"/>
          <w:szCs w:val="24"/>
          <w:lang w:val="en-US"/>
        </w:rPr>
      </w:pPr>
    </w:p>
    <w:p w14:paraId="55EE7BB3" w14:textId="77777777" w:rsidR="00B7625B" w:rsidRPr="003D6339" w:rsidRDefault="00B7625B" w:rsidP="00264808">
      <w:pPr>
        <w:jc w:val="both"/>
        <w:rPr>
          <w:rFonts w:ascii="Sylfaen" w:hAnsi="Sylfaen"/>
          <w:sz w:val="24"/>
          <w:szCs w:val="24"/>
          <w:lang w:val="en-US"/>
        </w:rPr>
      </w:pPr>
    </w:p>
    <w:p w14:paraId="68B6F45F" w14:textId="77777777" w:rsidR="00803DBE" w:rsidRPr="003D6339" w:rsidRDefault="00803DBE" w:rsidP="00AC5940">
      <w:pPr>
        <w:pStyle w:val="Heading1"/>
        <w:spacing w:after="240" w:line="240" w:lineRule="auto"/>
        <w:jc w:val="both"/>
        <w:rPr>
          <w:rFonts w:ascii="Sylfaen" w:hAnsi="Sylfaen"/>
          <w:b/>
          <w:bCs/>
          <w:sz w:val="24"/>
          <w:szCs w:val="24"/>
          <w:lang w:val="en-US"/>
        </w:rPr>
      </w:pPr>
      <w:bookmarkStart w:id="0" w:name="_Toc73884091"/>
      <w:r w:rsidRPr="003D6339">
        <w:rPr>
          <w:rFonts w:ascii="Sylfaen" w:hAnsi="Sylfaen"/>
          <w:b/>
          <w:bCs/>
          <w:sz w:val="24"/>
          <w:szCs w:val="24"/>
          <w:lang w:val="en-US"/>
        </w:rPr>
        <w:lastRenderedPageBreak/>
        <w:t>Introduction</w:t>
      </w:r>
      <w:bookmarkEnd w:id="0"/>
      <w:r w:rsidRPr="003D6339">
        <w:rPr>
          <w:rFonts w:ascii="Sylfaen" w:hAnsi="Sylfaen"/>
          <w:b/>
          <w:bCs/>
          <w:sz w:val="24"/>
          <w:szCs w:val="24"/>
          <w:lang w:val="en-US"/>
        </w:rPr>
        <w:t xml:space="preserve"> </w:t>
      </w:r>
    </w:p>
    <w:p w14:paraId="7AADB632" w14:textId="21085F2E" w:rsidR="00C07246" w:rsidRPr="003D6339" w:rsidRDefault="00C07246" w:rsidP="00AC5940">
      <w:pPr>
        <w:spacing w:after="240" w:line="240" w:lineRule="auto"/>
        <w:jc w:val="both"/>
        <w:rPr>
          <w:rFonts w:ascii="Sylfaen" w:hAnsi="Sylfaen"/>
          <w:lang w:val="en-US"/>
        </w:rPr>
      </w:pPr>
      <w:r w:rsidRPr="003D6339">
        <w:rPr>
          <w:rFonts w:ascii="Sylfaen" w:hAnsi="Sylfaen"/>
          <w:lang w:val="en-US"/>
        </w:rPr>
        <w:t xml:space="preserve">Within the scope of the sixth periodic review of the UN Committee on the elimination of All forms of Discrimination against the Woman, we hereby present a report on the Legal Status of the women and girls with disabilities in Georgia. The report highlights all the major equality challenges that women and girls with disabilities face up in the country. </w:t>
      </w:r>
    </w:p>
    <w:p w14:paraId="594C5413" w14:textId="6337AF7D" w:rsidR="00C07246" w:rsidRPr="003D6339" w:rsidRDefault="00C07246" w:rsidP="00AC5940">
      <w:pPr>
        <w:spacing w:after="240" w:line="240" w:lineRule="auto"/>
        <w:jc w:val="both"/>
        <w:rPr>
          <w:rFonts w:ascii="Sylfaen" w:hAnsi="Sylfaen"/>
          <w:lang w:val="en-US"/>
        </w:rPr>
      </w:pPr>
      <w:r w:rsidRPr="003D6339">
        <w:rPr>
          <w:rFonts w:ascii="Sylfaen" w:hAnsi="Sylfaen"/>
          <w:lang w:val="en-US"/>
        </w:rPr>
        <w:t xml:space="preserve">The report is prepared by </w:t>
      </w:r>
      <w:r w:rsidR="0075671F">
        <w:rPr>
          <w:rFonts w:ascii="Sylfaen" w:hAnsi="Sylfaen"/>
          <w:lang w:val="en-US"/>
        </w:rPr>
        <w:t>PHR in cooperation with the</w:t>
      </w:r>
      <w:r w:rsidRPr="003D6339">
        <w:rPr>
          <w:rFonts w:ascii="Sylfaen" w:hAnsi="Sylfaen"/>
          <w:lang w:val="en-US"/>
        </w:rPr>
        <w:t xml:space="preserve"> Network of Women with Disabilities and Their Allies. The </w:t>
      </w:r>
      <w:r w:rsidR="00AB4D71" w:rsidRPr="003D6339">
        <w:rPr>
          <w:rFonts w:ascii="Sylfaen" w:hAnsi="Sylfaen"/>
          <w:lang w:val="en-US"/>
        </w:rPr>
        <w:t xml:space="preserve">Network </w:t>
      </w:r>
      <w:r w:rsidRPr="003D6339">
        <w:rPr>
          <w:rFonts w:ascii="Sylfaen" w:hAnsi="Sylfaen"/>
          <w:lang w:val="en-US"/>
        </w:rPr>
        <w:t xml:space="preserve">represents a union of women with disabilities, women's rights organizations and activists, and parents of </w:t>
      </w:r>
      <w:r w:rsidR="001A0FDC" w:rsidRPr="003D6339">
        <w:rPr>
          <w:rFonts w:ascii="Sylfaen" w:hAnsi="Sylfaen"/>
          <w:lang w:val="en-US"/>
        </w:rPr>
        <w:t xml:space="preserve">such </w:t>
      </w:r>
      <w:r w:rsidRPr="003D6339">
        <w:rPr>
          <w:rFonts w:ascii="Sylfaen" w:hAnsi="Sylfaen"/>
          <w:lang w:val="en-US"/>
        </w:rPr>
        <w:t>women throughout Georgia.</w:t>
      </w:r>
      <w:r w:rsidR="001A0FDC" w:rsidRPr="003D6339">
        <w:rPr>
          <w:rFonts w:ascii="Sylfaen" w:hAnsi="Sylfaen"/>
          <w:lang w:val="en-US"/>
        </w:rPr>
        <w:t xml:space="preserve"> Namely the </w:t>
      </w:r>
      <w:r w:rsidR="00E01D2B" w:rsidRPr="003D6339">
        <w:rPr>
          <w:rFonts w:ascii="Sylfaen" w:hAnsi="Sylfaen"/>
          <w:lang w:val="en-US"/>
        </w:rPr>
        <w:t xml:space="preserve">Network </w:t>
      </w:r>
      <w:r w:rsidR="001A0FDC" w:rsidRPr="003D6339">
        <w:rPr>
          <w:rFonts w:ascii="Sylfaen" w:hAnsi="Sylfaen"/>
          <w:lang w:val="en-US"/>
        </w:rPr>
        <w:t>includes 30 organizations working on the topic of women and the women and girls with disabilities.</w:t>
      </w:r>
      <w:r w:rsidR="001A0FDC" w:rsidRPr="003D6339">
        <w:rPr>
          <w:lang w:val="en-US"/>
        </w:rPr>
        <w:t xml:space="preserve"> </w:t>
      </w:r>
      <w:r w:rsidR="001A0FDC" w:rsidRPr="003D6339">
        <w:rPr>
          <w:rFonts w:ascii="Sylfaen" w:hAnsi="Sylfaen"/>
          <w:lang w:val="en-US"/>
        </w:rPr>
        <w:t xml:space="preserve">The aim of the </w:t>
      </w:r>
      <w:r w:rsidR="00E01D2B" w:rsidRPr="003D6339">
        <w:rPr>
          <w:rFonts w:ascii="Sylfaen" w:hAnsi="Sylfaen"/>
          <w:lang w:val="en-US"/>
        </w:rPr>
        <w:t xml:space="preserve">Network </w:t>
      </w:r>
      <w:r w:rsidR="001A0FDC" w:rsidRPr="003D6339">
        <w:rPr>
          <w:rFonts w:ascii="Sylfaen" w:hAnsi="Sylfaen"/>
          <w:lang w:val="en-US"/>
        </w:rPr>
        <w:t xml:space="preserve">is to advocate for the protection of the rights of women and girls with disabilities </w:t>
      </w:r>
      <w:r w:rsidR="00AA68E6" w:rsidRPr="003D6339">
        <w:rPr>
          <w:rFonts w:ascii="Sylfaen" w:hAnsi="Sylfaen"/>
          <w:lang w:val="en-US"/>
        </w:rPr>
        <w:t xml:space="preserve">within </w:t>
      </w:r>
      <w:r w:rsidR="001A0FDC" w:rsidRPr="003D6339">
        <w:rPr>
          <w:rFonts w:ascii="Sylfaen" w:hAnsi="Sylfaen"/>
          <w:lang w:val="en-US"/>
        </w:rPr>
        <w:t xml:space="preserve">the country and to mainstream the rights of </w:t>
      </w:r>
      <w:r w:rsidR="00AA68E6" w:rsidRPr="003D6339">
        <w:rPr>
          <w:rFonts w:ascii="Sylfaen" w:hAnsi="Sylfaen"/>
          <w:lang w:val="en-US"/>
        </w:rPr>
        <w:t>such women</w:t>
      </w:r>
      <w:r w:rsidR="001A0FDC" w:rsidRPr="003D6339">
        <w:rPr>
          <w:rFonts w:ascii="Sylfaen" w:hAnsi="Sylfaen"/>
          <w:lang w:val="en-US"/>
        </w:rPr>
        <w:t xml:space="preserve"> in all areas of protection of the</w:t>
      </w:r>
      <w:r w:rsidR="00AA68E6" w:rsidRPr="003D6339">
        <w:rPr>
          <w:rFonts w:ascii="Sylfaen" w:hAnsi="Sylfaen"/>
          <w:lang w:val="en-US"/>
        </w:rPr>
        <w:t>ir</w:t>
      </w:r>
      <w:r w:rsidR="001A0FDC" w:rsidRPr="003D6339">
        <w:rPr>
          <w:rFonts w:ascii="Sylfaen" w:hAnsi="Sylfaen"/>
          <w:lang w:val="en-US"/>
        </w:rPr>
        <w:t xml:space="preserve"> rights.</w:t>
      </w:r>
    </w:p>
    <w:p w14:paraId="4D4F59FB" w14:textId="3E16BD31" w:rsidR="00181531" w:rsidRPr="003D6339" w:rsidRDefault="00AA68E6" w:rsidP="00AA68E6">
      <w:pPr>
        <w:spacing w:line="240" w:lineRule="auto"/>
        <w:jc w:val="both"/>
        <w:rPr>
          <w:rFonts w:ascii="Sylfaen" w:hAnsi="Sylfaen"/>
          <w:lang w:val="en-US"/>
        </w:rPr>
      </w:pPr>
      <w:r w:rsidRPr="003D6339">
        <w:rPr>
          <w:rFonts w:ascii="Sylfaen" w:hAnsi="Sylfaen"/>
          <w:lang w:val="en-US"/>
        </w:rPr>
        <w:t xml:space="preserve">The </w:t>
      </w:r>
      <w:r w:rsidR="00E01D2B" w:rsidRPr="003D6339">
        <w:rPr>
          <w:rFonts w:ascii="Sylfaen" w:hAnsi="Sylfaen"/>
          <w:lang w:val="en-US"/>
        </w:rPr>
        <w:t xml:space="preserve">Network </w:t>
      </w:r>
      <w:r w:rsidRPr="003D6339">
        <w:rPr>
          <w:rFonts w:ascii="Sylfaen" w:hAnsi="Sylfaen"/>
          <w:lang w:val="en-US"/>
        </w:rPr>
        <w:t>was established in 2020 within the framework of the project "Women's Union - Georgia for the Empowerment of the voice of Women and Girls with Disabilities" that is implemented by the organizations “Partnership for Human Rights and “Woman and Reality”. The project is implemented with the support of the UN Women and the Joint Fund for Sustainable Development within the framework of the UN Joint Program "Transforming the Social Security System for People with Disabilities in Georgia."</w:t>
      </w:r>
    </w:p>
    <w:p w14:paraId="7A8B7DA1" w14:textId="77777777" w:rsidR="00181531" w:rsidRPr="003D6339" w:rsidRDefault="00181531" w:rsidP="00264808">
      <w:pPr>
        <w:jc w:val="both"/>
        <w:rPr>
          <w:rFonts w:ascii="Sylfaen" w:hAnsi="Sylfaen"/>
          <w:lang w:val="en-US"/>
        </w:rPr>
      </w:pPr>
    </w:p>
    <w:p w14:paraId="3A1C95D6" w14:textId="3FE434C2" w:rsidR="00201ABA" w:rsidRPr="003D6339" w:rsidRDefault="00201ABA" w:rsidP="00264808">
      <w:pPr>
        <w:jc w:val="both"/>
        <w:rPr>
          <w:rFonts w:ascii="Sylfaen" w:hAnsi="Sylfaen"/>
          <w:sz w:val="24"/>
          <w:szCs w:val="24"/>
          <w:lang w:val="en-US"/>
        </w:rPr>
      </w:pPr>
    </w:p>
    <w:p w14:paraId="30C8C3A7" w14:textId="7E3AA2E9" w:rsidR="00201ABA" w:rsidRPr="003D6339" w:rsidRDefault="00201ABA" w:rsidP="00264808">
      <w:pPr>
        <w:jc w:val="both"/>
        <w:rPr>
          <w:rFonts w:ascii="Sylfaen" w:hAnsi="Sylfaen"/>
          <w:sz w:val="24"/>
          <w:szCs w:val="24"/>
          <w:lang w:val="en-US"/>
        </w:rPr>
      </w:pPr>
    </w:p>
    <w:p w14:paraId="2A88CA78" w14:textId="4365EED4" w:rsidR="00201ABA" w:rsidRPr="003D6339" w:rsidRDefault="00201ABA" w:rsidP="00264808">
      <w:pPr>
        <w:jc w:val="both"/>
        <w:rPr>
          <w:rFonts w:ascii="Sylfaen" w:hAnsi="Sylfaen"/>
          <w:sz w:val="24"/>
          <w:szCs w:val="24"/>
          <w:lang w:val="en-US"/>
        </w:rPr>
      </w:pPr>
    </w:p>
    <w:p w14:paraId="38880BF0" w14:textId="2D2873C0" w:rsidR="00201ABA" w:rsidRPr="003D6339" w:rsidRDefault="00201ABA" w:rsidP="00264808">
      <w:pPr>
        <w:jc w:val="both"/>
        <w:rPr>
          <w:rFonts w:ascii="Sylfaen" w:hAnsi="Sylfaen"/>
          <w:sz w:val="24"/>
          <w:szCs w:val="24"/>
          <w:lang w:val="en-US"/>
        </w:rPr>
      </w:pPr>
    </w:p>
    <w:p w14:paraId="03ED5596" w14:textId="17C01686" w:rsidR="00201ABA" w:rsidRPr="003D6339" w:rsidRDefault="00201ABA" w:rsidP="00264808">
      <w:pPr>
        <w:jc w:val="both"/>
        <w:rPr>
          <w:rFonts w:ascii="Sylfaen" w:hAnsi="Sylfaen"/>
          <w:sz w:val="24"/>
          <w:szCs w:val="24"/>
          <w:lang w:val="en-US"/>
        </w:rPr>
      </w:pPr>
    </w:p>
    <w:p w14:paraId="3F2CD837" w14:textId="5AABDB3F" w:rsidR="00201ABA" w:rsidRPr="003D6339" w:rsidRDefault="00201ABA" w:rsidP="00264808">
      <w:pPr>
        <w:jc w:val="both"/>
        <w:rPr>
          <w:rFonts w:ascii="Sylfaen" w:hAnsi="Sylfaen"/>
          <w:sz w:val="24"/>
          <w:szCs w:val="24"/>
          <w:lang w:val="en-US"/>
        </w:rPr>
      </w:pPr>
    </w:p>
    <w:p w14:paraId="0E06ED5C" w14:textId="02D0E15D" w:rsidR="00201ABA" w:rsidRPr="003D6339" w:rsidRDefault="00201ABA" w:rsidP="00264808">
      <w:pPr>
        <w:jc w:val="both"/>
        <w:rPr>
          <w:rFonts w:ascii="Sylfaen" w:hAnsi="Sylfaen"/>
          <w:sz w:val="24"/>
          <w:szCs w:val="24"/>
          <w:lang w:val="en-US"/>
        </w:rPr>
      </w:pPr>
    </w:p>
    <w:p w14:paraId="3833C1AA" w14:textId="555A0406" w:rsidR="00201ABA" w:rsidRPr="003D6339" w:rsidRDefault="00201ABA" w:rsidP="00264808">
      <w:pPr>
        <w:jc w:val="both"/>
        <w:rPr>
          <w:rFonts w:ascii="Sylfaen" w:hAnsi="Sylfaen"/>
          <w:sz w:val="24"/>
          <w:szCs w:val="24"/>
          <w:lang w:val="en-US"/>
        </w:rPr>
      </w:pPr>
    </w:p>
    <w:p w14:paraId="795948B2" w14:textId="77777777" w:rsidR="00CF7DDF" w:rsidRPr="003D6339" w:rsidRDefault="00CF7DDF" w:rsidP="00264808">
      <w:pPr>
        <w:jc w:val="both"/>
        <w:rPr>
          <w:rFonts w:ascii="Sylfaen" w:hAnsi="Sylfaen"/>
          <w:sz w:val="24"/>
          <w:szCs w:val="24"/>
          <w:lang w:val="en-US"/>
        </w:rPr>
      </w:pPr>
    </w:p>
    <w:p w14:paraId="7E0F7BBC" w14:textId="330AE4F1" w:rsidR="00AA68E6" w:rsidRPr="003D6339" w:rsidRDefault="00AA68E6" w:rsidP="00264808">
      <w:pPr>
        <w:jc w:val="both"/>
        <w:rPr>
          <w:rFonts w:ascii="Sylfaen" w:hAnsi="Sylfaen"/>
          <w:sz w:val="24"/>
          <w:szCs w:val="24"/>
          <w:lang w:val="en-US"/>
        </w:rPr>
      </w:pPr>
    </w:p>
    <w:p w14:paraId="43FDBEF4" w14:textId="77777777" w:rsidR="00AA68E6" w:rsidRPr="003D6339" w:rsidRDefault="00AA68E6" w:rsidP="00264808">
      <w:pPr>
        <w:jc w:val="both"/>
        <w:rPr>
          <w:rFonts w:ascii="Sylfaen" w:hAnsi="Sylfaen"/>
          <w:sz w:val="24"/>
          <w:szCs w:val="24"/>
          <w:lang w:val="en-US"/>
        </w:rPr>
      </w:pPr>
    </w:p>
    <w:p w14:paraId="38AD0C66" w14:textId="76BE3EEA" w:rsidR="00CA782D" w:rsidRPr="003D6339" w:rsidRDefault="00F71755" w:rsidP="00AC5940">
      <w:pPr>
        <w:pStyle w:val="Heading1"/>
        <w:spacing w:after="240" w:line="240" w:lineRule="auto"/>
        <w:jc w:val="both"/>
        <w:rPr>
          <w:rFonts w:ascii="Sylfaen" w:hAnsi="Sylfaen"/>
          <w:b/>
          <w:bCs/>
          <w:sz w:val="24"/>
          <w:szCs w:val="24"/>
          <w:lang w:val="en-US"/>
        </w:rPr>
      </w:pPr>
      <w:bookmarkStart w:id="1" w:name="_Toc73884092"/>
      <w:r w:rsidRPr="003D6339">
        <w:rPr>
          <w:rFonts w:ascii="Sylfaen" w:hAnsi="Sylfaen"/>
          <w:b/>
          <w:bCs/>
          <w:sz w:val="24"/>
          <w:szCs w:val="24"/>
          <w:lang w:val="en-US"/>
        </w:rPr>
        <w:lastRenderedPageBreak/>
        <w:t xml:space="preserve">1. </w:t>
      </w:r>
      <w:r w:rsidR="001A120C" w:rsidRPr="003D6339">
        <w:rPr>
          <w:rFonts w:ascii="Sylfaen" w:hAnsi="Sylfaen"/>
          <w:b/>
          <w:bCs/>
          <w:sz w:val="24"/>
          <w:szCs w:val="24"/>
          <w:lang w:val="en-US"/>
        </w:rPr>
        <w:t>Areas of Concern</w:t>
      </w:r>
      <w:bookmarkEnd w:id="1"/>
    </w:p>
    <w:p w14:paraId="6114F4BD" w14:textId="4E9DB801" w:rsidR="0026023E" w:rsidRPr="003D6339" w:rsidRDefault="00181531" w:rsidP="00AC5940">
      <w:pPr>
        <w:spacing w:line="240" w:lineRule="auto"/>
        <w:jc w:val="both"/>
        <w:rPr>
          <w:rFonts w:ascii="Sylfaen" w:hAnsi="Sylfaen"/>
          <w:lang w:val="en-US"/>
        </w:rPr>
      </w:pPr>
      <w:r w:rsidRPr="003D6339">
        <w:rPr>
          <w:rFonts w:ascii="Sylfaen" w:hAnsi="Sylfaen"/>
          <w:color w:val="000000"/>
          <w:shd w:val="clear" w:color="auto" w:fill="FFFFFF"/>
          <w:lang w:val="en-US"/>
        </w:rPr>
        <w:t xml:space="preserve">United Nations Committee on the Elimination of Discrimination against Women (CEDAW) provided 2 recommendations on the rights of women and girls with disabilities during the </w:t>
      </w:r>
      <w:r w:rsidRPr="003D6339">
        <w:rPr>
          <w:rFonts w:ascii="Sylfaen" w:hAnsi="Sylfaen"/>
          <w:lang w:val="en-US"/>
        </w:rPr>
        <w:t>fourth and fifth periodic revi</w:t>
      </w:r>
      <w:r w:rsidRPr="003D6339">
        <w:rPr>
          <w:lang w:val="en-US"/>
        </w:rPr>
        <w:t xml:space="preserve">ew. </w:t>
      </w:r>
      <w:r w:rsidR="000474A2" w:rsidRPr="003D6339">
        <w:rPr>
          <w:rFonts w:ascii="Sylfaen" w:hAnsi="Sylfaen"/>
          <w:lang w:val="en-US"/>
        </w:rPr>
        <w:t xml:space="preserve">Under the recommendations 27 (a) and 35 (b) the Committee asks for the state to ensure full-time school attendance all levels by children with disabilities and to take further measures to provide women with disabilities with access to appropriate health-care services, inclusive education and employment. </w:t>
      </w:r>
      <w:r w:rsidRPr="003D6339">
        <w:rPr>
          <w:rFonts w:ascii="Sylfaen" w:hAnsi="Sylfaen"/>
          <w:color w:val="000000"/>
          <w:shd w:val="clear" w:color="auto" w:fill="FFFFFF"/>
          <w:lang w:val="en-US"/>
        </w:rPr>
        <w:t xml:space="preserve">Besides </w:t>
      </w:r>
      <w:r w:rsidR="000474A2" w:rsidRPr="003D6339">
        <w:rPr>
          <w:rFonts w:ascii="Sylfaen" w:hAnsi="Sylfaen"/>
          <w:color w:val="000000"/>
          <w:shd w:val="clear" w:color="auto" w:fill="FFFFFF"/>
          <w:lang w:val="en-US"/>
        </w:rPr>
        <w:t>these</w:t>
      </w:r>
      <w:r w:rsidRPr="003D6339">
        <w:rPr>
          <w:rFonts w:ascii="Sylfaen" w:hAnsi="Sylfaen"/>
          <w:color w:val="000000"/>
          <w:shd w:val="clear" w:color="auto" w:fill="FFFFFF"/>
          <w:lang w:val="en-US"/>
        </w:rPr>
        <w:t xml:space="preserve"> recommendations, </w:t>
      </w:r>
      <w:r w:rsidRPr="003D6339">
        <w:rPr>
          <w:rFonts w:ascii="Sylfaen" w:hAnsi="Sylfaen"/>
          <w:lang w:val="en-US"/>
        </w:rPr>
        <w:t xml:space="preserve">women and girls with disabilities still remain one of the most vulnerable groups in the country. </w:t>
      </w:r>
    </w:p>
    <w:p w14:paraId="164AA508" w14:textId="372BD9A6" w:rsidR="00ED54B4" w:rsidRPr="003D6339" w:rsidRDefault="00AA68E6" w:rsidP="00AC5940">
      <w:pPr>
        <w:spacing w:line="240" w:lineRule="auto"/>
        <w:jc w:val="both"/>
        <w:rPr>
          <w:rFonts w:ascii="Sylfaen" w:hAnsi="Sylfaen"/>
          <w:lang w:val="en-US"/>
        </w:rPr>
      </w:pPr>
      <w:r w:rsidRPr="003D6339">
        <w:rPr>
          <w:rFonts w:ascii="Sylfaen" w:hAnsi="Sylfaen"/>
          <w:lang w:val="en-US"/>
        </w:rPr>
        <w:t xml:space="preserve">The report reviews the discriminatory policies and practices against women and girls with disabilities, as well as the challenges on the legislative level. Namely it focuses on the challenges of preventing and responding to violence, the barriers </w:t>
      </w:r>
      <w:r w:rsidR="00276A1E" w:rsidRPr="003D6339">
        <w:rPr>
          <w:rFonts w:ascii="Sylfaen" w:hAnsi="Sylfaen"/>
          <w:lang w:val="en-US"/>
        </w:rPr>
        <w:t>while</w:t>
      </w:r>
      <w:r w:rsidRPr="003D6339">
        <w:rPr>
          <w:rFonts w:ascii="Sylfaen" w:hAnsi="Sylfaen"/>
          <w:lang w:val="en-US"/>
        </w:rPr>
        <w:t xml:space="preserve"> involvement in political and public life, access to education and health services, employment policies and practices, the right </w:t>
      </w:r>
      <w:r w:rsidR="00276A1E" w:rsidRPr="003D6339">
        <w:rPr>
          <w:rFonts w:ascii="Sylfaen" w:hAnsi="Sylfaen"/>
          <w:lang w:val="en-US"/>
        </w:rPr>
        <w:t>and protection of</w:t>
      </w:r>
      <w:r w:rsidRPr="003D6339">
        <w:rPr>
          <w:rFonts w:ascii="Sylfaen" w:hAnsi="Sylfaen"/>
          <w:lang w:val="en-US"/>
        </w:rPr>
        <w:t xml:space="preserve"> social </w:t>
      </w:r>
      <w:r w:rsidR="00276A1E" w:rsidRPr="003D6339">
        <w:rPr>
          <w:rFonts w:ascii="Sylfaen" w:hAnsi="Sylfaen"/>
          <w:lang w:val="en-US"/>
        </w:rPr>
        <w:t xml:space="preserve">and family </w:t>
      </w:r>
      <w:r w:rsidRPr="003D6339">
        <w:rPr>
          <w:rFonts w:ascii="Sylfaen" w:hAnsi="Sylfaen"/>
          <w:lang w:val="en-US"/>
        </w:rPr>
        <w:t>life.</w:t>
      </w:r>
      <w:r w:rsidR="00ED54B4" w:rsidRPr="003D6339">
        <w:rPr>
          <w:rFonts w:ascii="Sylfaen" w:hAnsi="Sylfaen"/>
          <w:lang w:val="en-US"/>
        </w:rPr>
        <w:t xml:space="preserve"> </w:t>
      </w:r>
    </w:p>
    <w:p w14:paraId="6EFCDC96" w14:textId="738ECDCD" w:rsidR="00CA782D" w:rsidRPr="003D6339" w:rsidRDefault="001A120C" w:rsidP="00AC5940">
      <w:pPr>
        <w:pStyle w:val="ListParagraph"/>
        <w:numPr>
          <w:ilvl w:val="1"/>
          <w:numId w:val="1"/>
        </w:numPr>
        <w:spacing w:after="240" w:line="240" w:lineRule="auto"/>
        <w:jc w:val="both"/>
        <w:rPr>
          <w:rFonts w:ascii="Sylfaen" w:hAnsi="Sylfaen"/>
          <w:lang w:val="en-US"/>
        </w:rPr>
      </w:pPr>
      <w:bookmarkStart w:id="2" w:name="_Toc73884093"/>
      <w:r w:rsidRPr="003D6339">
        <w:rPr>
          <w:rStyle w:val="Heading2Char"/>
          <w:rFonts w:ascii="Sylfaen" w:hAnsi="Sylfaen"/>
          <w:b/>
          <w:bCs/>
          <w:sz w:val="22"/>
          <w:szCs w:val="22"/>
          <w:lang w:val="en-US"/>
        </w:rPr>
        <w:t>Legal framework for non-discrimination and equality</w:t>
      </w:r>
      <w:bookmarkEnd w:id="2"/>
      <w:r w:rsidR="00264808" w:rsidRPr="003D6339">
        <w:rPr>
          <w:rFonts w:ascii="Sylfaen" w:hAnsi="Sylfaen"/>
          <w:lang w:val="en-US"/>
        </w:rPr>
        <w:t xml:space="preserve"> </w:t>
      </w:r>
    </w:p>
    <w:p w14:paraId="2A0244BC" w14:textId="77777777" w:rsidR="00276A1E" w:rsidRPr="003D6339" w:rsidRDefault="007E1B71" w:rsidP="00AC5940">
      <w:pPr>
        <w:spacing w:line="240" w:lineRule="auto"/>
        <w:jc w:val="both"/>
        <w:rPr>
          <w:rFonts w:ascii="Sylfaen" w:hAnsi="Sylfaen"/>
          <w:lang w:val="en-US"/>
        </w:rPr>
      </w:pPr>
      <w:r w:rsidRPr="003D6339">
        <w:rPr>
          <w:rFonts w:ascii="Sylfaen" w:hAnsi="Sylfaen"/>
          <w:lang w:val="en-US"/>
        </w:rPr>
        <w:t>Georgia took steps to develop relevant legislation on the rights of persons with disabilities</w:t>
      </w:r>
      <w:r w:rsidRPr="003D6339">
        <w:rPr>
          <w:rStyle w:val="EndnoteReference"/>
          <w:rFonts w:ascii="Sylfaen" w:hAnsi="Sylfaen"/>
          <w:lang w:val="en-US"/>
        </w:rPr>
        <w:endnoteReference w:id="1"/>
      </w:r>
      <w:r w:rsidRPr="003D6339">
        <w:rPr>
          <w:rFonts w:ascii="Sylfaen" w:hAnsi="Sylfaen"/>
          <w:lang w:val="en-US"/>
        </w:rPr>
        <w:t>. However, the women and girls with disabilities still face systemic barriers in almost every aspect of public life.</w:t>
      </w:r>
      <w:r w:rsidR="00124A7A" w:rsidRPr="003D6339">
        <w:rPr>
          <w:rFonts w:ascii="Sylfaen" w:hAnsi="Sylfaen"/>
          <w:lang w:val="en-US"/>
        </w:rPr>
        <w:t xml:space="preserve"> </w:t>
      </w:r>
    </w:p>
    <w:p w14:paraId="502A41EF" w14:textId="49D8D6E8" w:rsidR="007E1B71" w:rsidRPr="003D6339" w:rsidRDefault="00276A1E" w:rsidP="00AC5940">
      <w:pPr>
        <w:spacing w:line="240" w:lineRule="auto"/>
        <w:jc w:val="both"/>
        <w:rPr>
          <w:rFonts w:ascii="Sylfaen" w:hAnsi="Sylfaen"/>
          <w:lang w:val="en-US"/>
        </w:rPr>
      </w:pPr>
      <w:r w:rsidRPr="003D6339">
        <w:rPr>
          <w:rFonts w:ascii="Sylfaen" w:hAnsi="Sylfaen"/>
          <w:lang w:val="en-US"/>
        </w:rPr>
        <w:t>The difficult social and economic situation, which is one of the leading problems while protecting the rights of women with disabilities, also has a negative impact on their right to justice.</w:t>
      </w:r>
      <w:r w:rsidRPr="003D6339">
        <w:rPr>
          <w:lang w:val="en-US"/>
        </w:rPr>
        <w:t xml:space="preserve"> </w:t>
      </w:r>
      <w:r w:rsidRPr="003D6339">
        <w:rPr>
          <w:rFonts w:ascii="Sylfaen" w:hAnsi="Sylfaen"/>
          <w:lang w:val="en-US"/>
        </w:rPr>
        <w:t>Women with disabilities are often forced to refuse the court hearings because they cannot afford the lawyer, especially in civil disputes.</w:t>
      </w:r>
      <w:r w:rsidR="00AE1915" w:rsidRPr="003D6339">
        <w:rPr>
          <w:rStyle w:val="EndnoteReference"/>
          <w:rFonts w:ascii="Sylfaen" w:hAnsi="Sylfaen"/>
          <w:lang w:val="en-US"/>
        </w:rPr>
        <w:endnoteReference w:id="2"/>
      </w:r>
      <w:r w:rsidRPr="003D6339">
        <w:rPr>
          <w:rFonts w:ascii="Sylfaen" w:hAnsi="Sylfaen"/>
          <w:lang w:val="en-US"/>
        </w:rPr>
        <w:t xml:space="preserve"> Discriminatory practices against women with disabilities are encouraged by the lack of information about their rights and protection mechanisms and decreased participation in the decision-making process.</w:t>
      </w:r>
      <w:r w:rsidR="006928D8" w:rsidRPr="003D6339">
        <w:rPr>
          <w:rStyle w:val="EndnoteReference"/>
          <w:rFonts w:ascii="Sylfaen" w:hAnsi="Sylfaen"/>
          <w:lang w:val="en-US"/>
        </w:rPr>
        <w:endnoteReference w:id="3"/>
      </w:r>
      <w:r w:rsidR="006928D8" w:rsidRPr="003D6339">
        <w:rPr>
          <w:rFonts w:ascii="Sylfaen" w:hAnsi="Sylfaen"/>
          <w:lang w:val="en-US"/>
        </w:rPr>
        <w:t xml:space="preserve"> </w:t>
      </w:r>
    </w:p>
    <w:p w14:paraId="0A9FC5A6" w14:textId="39EE84CE" w:rsidR="00A71155" w:rsidRPr="003D6339" w:rsidRDefault="00276A1E" w:rsidP="00AC5940">
      <w:pPr>
        <w:spacing w:line="240" w:lineRule="auto"/>
        <w:jc w:val="both"/>
        <w:rPr>
          <w:rFonts w:ascii="Sylfaen" w:hAnsi="Sylfaen"/>
          <w:lang w:val="en-US"/>
        </w:rPr>
      </w:pPr>
      <w:r w:rsidRPr="003D6339">
        <w:rPr>
          <w:rFonts w:ascii="Sylfaen" w:hAnsi="Sylfaen"/>
          <w:lang w:val="en-US"/>
        </w:rPr>
        <w:t xml:space="preserve">One of the main </w:t>
      </w:r>
      <w:r w:rsidR="00A71155" w:rsidRPr="003D6339">
        <w:rPr>
          <w:rFonts w:ascii="Sylfaen" w:hAnsi="Sylfaen"/>
          <w:lang w:val="en-US"/>
        </w:rPr>
        <w:t>reasons</w:t>
      </w:r>
      <w:r w:rsidRPr="003D6339">
        <w:rPr>
          <w:rFonts w:ascii="Sylfaen" w:hAnsi="Sylfaen"/>
          <w:lang w:val="en-US"/>
        </w:rPr>
        <w:t xml:space="preserve"> for discrimination against women with disabilities is the medical method of disability assessment, which does not seek for the needs of the community and is not based on a social approach.</w:t>
      </w:r>
      <w:r w:rsidR="00A71155" w:rsidRPr="003D6339">
        <w:rPr>
          <w:lang w:val="en-US"/>
        </w:rPr>
        <w:t xml:space="preserve"> </w:t>
      </w:r>
      <w:r w:rsidR="00A71155" w:rsidRPr="003D6339">
        <w:rPr>
          <w:rFonts w:ascii="Sylfaen" w:hAnsi="Sylfaen"/>
          <w:lang w:val="en-US"/>
        </w:rPr>
        <w:t>The legal statement that disability assessments should be based on a social model is not yet executed, making women and girls with disabilities even more vulnerable</w:t>
      </w:r>
      <w:r w:rsidR="001B1203" w:rsidRPr="003D6339">
        <w:rPr>
          <w:rStyle w:val="EndnoteReference"/>
          <w:rFonts w:ascii="Sylfaen" w:hAnsi="Sylfaen"/>
          <w:lang w:val="en-US"/>
        </w:rPr>
        <w:endnoteReference w:id="4"/>
      </w:r>
      <w:r w:rsidR="00FB2062" w:rsidRPr="003D6339">
        <w:rPr>
          <w:rFonts w:ascii="Sylfaen" w:hAnsi="Sylfaen"/>
          <w:lang w:val="en-US"/>
        </w:rPr>
        <w:t xml:space="preserve">. </w:t>
      </w:r>
      <w:r w:rsidR="00A71155" w:rsidRPr="003D6339">
        <w:rPr>
          <w:rFonts w:ascii="Sylfaen" w:hAnsi="Sylfaen"/>
          <w:lang w:val="en-US"/>
        </w:rPr>
        <w:t xml:space="preserve"> Mentioned problem is directly related to the lack of real statistical data of the number of women and girls with disabilities in the country.</w:t>
      </w:r>
    </w:p>
    <w:p w14:paraId="78AE476A" w14:textId="39C937CA" w:rsidR="00605774" w:rsidRPr="003D6339" w:rsidRDefault="00605774" w:rsidP="00AC5940">
      <w:pPr>
        <w:pStyle w:val="Heading2"/>
        <w:numPr>
          <w:ilvl w:val="1"/>
          <w:numId w:val="1"/>
        </w:numPr>
        <w:spacing w:line="240" w:lineRule="auto"/>
        <w:jc w:val="both"/>
        <w:rPr>
          <w:rFonts w:ascii="Sylfaen" w:hAnsi="Sylfaen"/>
          <w:b/>
          <w:bCs/>
          <w:sz w:val="22"/>
          <w:szCs w:val="22"/>
          <w:lang w:val="en-US"/>
        </w:rPr>
      </w:pPr>
      <w:bookmarkStart w:id="3" w:name="_Toc73884094"/>
      <w:r w:rsidRPr="003D6339">
        <w:rPr>
          <w:rFonts w:ascii="Sylfaen" w:hAnsi="Sylfaen"/>
          <w:b/>
          <w:bCs/>
          <w:sz w:val="22"/>
          <w:szCs w:val="22"/>
          <w:lang w:val="en-US"/>
        </w:rPr>
        <w:t>Stereotypes and harmful practices</w:t>
      </w:r>
      <w:bookmarkEnd w:id="3"/>
    </w:p>
    <w:p w14:paraId="2C1A8731" w14:textId="6F3207E6" w:rsidR="00605774" w:rsidRPr="003D6339" w:rsidRDefault="00605774" w:rsidP="00AC5940">
      <w:pPr>
        <w:pStyle w:val="H23"/>
        <w:spacing w:after="0" w:line="240" w:lineRule="auto"/>
        <w:ind w:right="1260"/>
        <w:jc w:val="both"/>
        <w:rPr>
          <w:rFonts w:ascii="Sylfaen" w:hAnsi="Sylfaen"/>
          <w:b w:val="0"/>
          <w:sz w:val="22"/>
          <w:szCs w:val="22"/>
          <w:lang w:val="en-US"/>
        </w:rPr>
      </w:pPr>
    </w:p>
    <w:p w14:paraId="6D65FAE3" w14:textId="49D76A83" w:rsidR="00045DC0" w:rsidRPr="003D6339" w:rsidRDefault="0076075B" w:rsidP="00AC5940">
      <w:pPr>
        <w:spacing w:line="240" w:lineRule="auto"/>
        <w:jc w:val="both"/>
        <w:rPr>
          <w:rFonts w:ascii="Sylfaen" w:hAnsi="Sylfaen"/>
          <w:lang w:val="en-US"/>
        </w:rPr>
      </w:pPr>
      <w:r w:rsidRPr="003D6339">
        <w:rPr>
          <w:rFonts w:ascii="Sylfaen" w:hAnsi="Sylfaen"/>
          <w:lang w:val="en-US"/>
        </w:rPr>
        <w:t xml:space="preserve">The </w:t>
      </w:r>
      <w:r>
        <w:rPr>
          <w:rFonts w:ascii="Sylfaen" w:hAnsi="Sylfaen"/>
          <w:lang w:val="en-US"/>
        </w:rPr>
        <w:t xml:space="preserve">enjoyment of fundamental rights and liberties by </w:t>
      </w:r>
      <w:r w:rsidRPr="003D6339">
        <w:rPr>
          <w:rFonts w:ascii="Sylfaen" w:hAnsi="Sylfaen"/>
          <w:lang w:val="en-US"/>
        </w:rPr>
        <w:t>f women</w:t>
      </w:r>
      <w:r>
        <w:rPr>
          <w:rFonts w:ascii="Sylfaen" w:hAnsi="Sylfaen"/>
          <w:lang w:val="en-US"/>
        </w:rPr>
        <w:t xml:space="preserve"> and gi</w:t>
      </w:r>
      <w:r>
        <w:rPr>
          <w:rFonts w:ascii="Sylfaen" w:hAnsi="Sylfaen"/>
          <w:lang w:val="en-US"/>
        </w:rPr>
        <w:t>r</w:t>
      </w:r>
      <w:r>
        <w:rPr>
          <w:rFonts w:ascii="Sylfaen" w:hAnsi="Sylfaen"/>
          <w:lang w:val="en-US"/>
        </w:rPr>
        <w:t>ls</w:t>
      </w:r>
      <w:r w:rsidRPr="003D6339">
        <w:rPr>
          <w:rFonts w:ascii="Sylfaen" w:hAnsi="Sylfaen"/>
          <w:lang w:val="en-US"/>
        </w:rPr>
        <w:t xml:space="preserve"> with disabilities is hindered by </w:t>
      </w:r>
      <w:r>
        <w:rPr>
          <w:rFonts w:ascii="Sylfaen" w:hAnsi="Sylfaen"/>
          <w:lang w:val="en-US"/>
        </w:rPr>
        <w:t>discrimination and harmful</w:t>
      </w:r>
      <w:r>
        <w:rPr>
          <w:rFonts w:ascii="Sylfaen" w:hAnsi="Sylfaen"/>
          <w:lang w:val="en-US"/>
        </w:rPr>
        <w:t xml:space="preserve"> </w:t>
      </w:r>
      <w:r>
        <w:rPr>
          <w:rFonts w:ascii="Sylfaen" w:hAnsi="Sylfaen"/>
          <w:lang w:val="en-US"/>
        </w:rPr>
        <w:t>s</w:t>
      </w:r>
      <w:r w:rsidRPr="003D6339">
        <w:rPr>
          <w:rFonts w:ascii="Sylfaen" w:hAnsi="Sylfaen"/>
          <w:lang w:val="en-US"/>
        </w:rPr>
        <w:t xml:space="preserve">tereotypes observed in the society towards women with disabilities. </w:t>
      </w:r>
      <w:r w:rsidR="00A71155" w:rsidRPr="003D6339">
        <w:rPr>
          <w:rFonts w:ascii="Sylfaen" w:hAnsi="Sylfaen"/>
          <w:lang w:val="en-US"/>
        </w:rPr>
        <w:t>Regardless of competence, women with disabilities are not perceived as relevant candidates or recruits, similar attitude is common among employers</w:t>
      </w:r>
      <w:r w:rsidR="001B09B4" w:rsidRPr="003D6339">
        <w:rPr>
          <w:rStyle w:val="EndnoteReference"/>
          <w:rFonts w:ascii="Sylfaen" w:hAnsi="Sylfaen"/>
          <w:lang w:val="en-US"/>
        </w:rPr>
        <w:endnoteReference w:id="5"/>
      </w:r>
      <w:r w:rsidR="001B09B4" w:rsidRPr="003D6339">
        <w:rPr>
          <w:rFonts w:ascii="Sylfaen" w:hAnsi="Sylfaen"/>
          <w:lang w:val="en-US"/>
        </w:rPr>
        <w:t xml:space="preserve">.  </w:t>
      </w:r>
      <w:r w:rsidR="00A71155" w:rsidRPr="003D6339">
        <w:rPr>
          <w:rFonts w:ascii="Sylfaen" w:hAnsi="Sylfaen"/>
          <w:lang w:val="en-US"/>
        </w:rPr>
        <w:t>Women with disabilities are unable to hold leading positions even in the movements/organizations for the people with disabilities, which hinders the advocacy process.</w:t>
      </w:r>
      <w:r w:rsidR="00A71155" w:rsidRPr="003D6339">
        <w:rPr>
          <w:lang w:val="en-US"/>
        </w:rPr>
        <w:t xml:space="preserve"> </w:t>
      </w:r>
      <w:r w:rsidR="00A71155" w:rsidRPr="003D6339">
        <w:rPr>
          <w:rFonts w:ascii="Sylfaen" w:hAnsi="Sylfaen"/>
          <w:lang w:val="en-US"/>
        </w:rPr>
        <w:t>Society stereotypes encourages the violence against women and exclusion from almost all field of society</w:t>
      </w:r>
      <w:r w:rsidR="001B09B4" w:rsidRPr="003D6339">
        <w:rPr>
          <w:rStyle w:val="EndnoteReference"/>
          <w:rFonts w:ascii="Sylfaen" w:hAnsi="Sylfaen"/>
          <w:lang w:val="en-US"/>
        </w:rPr>
        <w:endnoteReference w:id="6"/>
      </w:r>
      <w:r w:rsidR="001B09B4" w:rsidRPr="003D6339">
        <w:rPr>
          <w:rFonts w:ascii="Sylfaen" w:hAnsi="Sylfaen"/>
          <w:lang w:val="en-US"/>
        </w:rPr>
        <w:t>.</w:t>
      </w:r>
    </w:p>
    <w:p w14:paraId="6C53E8A3" w14:textId="6EB2E9F8" w:rsidR="00605774" w:rsidRPr="003D6339" w:rsidRDefault="00605774" w:rsidP="00AC5940">
      <w:pPr>
        <w:pStyle w:val="Heading2"/>
        <w:numPr>
          <w:ilvl w:val="1"/>
          <w:numId w:val="1"/>
        </w:numPr>
        <w:tabs>
          <w:tab w:val="left" w:pos="3658"/>
        </w:tabs>
        <w:spacing w:after="240" w:line="240" w:lineRule="auto"/>
        <w:jc w:val="both"/>
        <w:rPr>
          <w:rFonts w:ascii="Sylfaen" w:hAnsi="Sylfaen"/>
          <w:b/>
          <w:bCs/>
          <w:sz w:val="22"/>
          <w:szCs w:val="22"/>
          <w:lang w:val="en-US"/>
        </w:rPr>
      </w:pPr>
      <w:bookmarkStart w:id="4" w:name="_Toc73884095"/>
      <w:r w:rsidRPr="003D6339">
        <w:rPr>
          <w:rFonts w:ascii="Sylfaen" w:hAnsi="Sylfaen"/>
          <w:b/>
          <w:bCs/>
          <w:sz w:val="22"/>
          <w:szCs w:val="22"/>
          <w:lang w:val="en-US"/>
        </w:rPr>
        <w:lastRenderedPageBreak/>
        <w:t>Violence against women</w:t>
      </w:r>
      <w:r w:rsidR="00F71755" w:rsidRPr="003D6339">
        <w:rPr>
          <w:rFonts w:ascii="Sylfaen" w:hAnsi="Sylfaen"/>
          <w:b/>
          <w:bCs/>
          <w:sz w:val="22"/>
          <w:szCs w:val="22"/>
          <w:lang w:val="en-US"/>
        </w:rPr>
        <w:t xml:space="preserve"> with disabilities</w:t>
      </w:r>
      <w:bookmarkEnd w:id="4"/>
      <w:r w:rsidR="00F71755" w:rsidRPr="003D6339">
        <w:rPr>
          <w:rFonts w:ascii="Sylfaen" w:hAnsi="Sylfaen"/>
          <w:b/>
          <w:bCs/>
          <w:sz w:val="22"/>
          <w:szCs w:val="22"/>
          <w:lang w:val="en-US"/>
        </w:rPr>
        <w:t xml:space="preserve"> </w:t>
      </w:r>
    </w:p>
    <w:p w14:paraId="5095FD1F" w14:textId="75D65101" w:rsidR="004F77D9" w:rsidRPr="003D6339" w:rsidRDefault="004F77D9" w:rsidP="00AC5940">
      <w:pPr>
        <w:spacing w:after="240" w:line="240" w:lineRule="auto"/>
        <w:jc w:val="both"/>
        <w:rPr>
          <w:rFonts w:ascii="Sylfaen" w:hAnsi="Sylfaen"/>
          <w:lang w:val="en-US"/>
        </w:rPr>
      </w:pPr>
      <w:r w:rsidRPr="003D6339">
        <w:rPr>
          <w:rFonts w:ascii="Sylfaen" w:hAnsi="Sylfaen"/>
          <w:lang w:val="en-US"/>
        </w:rPr>
        <w:t>Instead of a social model for disability assessment, medical model and the problems with the production of statistics make it impossible to create programs tailored to the needs of women with disabilities in the country</w:t>
      </w:r>
      <w:r w:rsidR="00702E34" w:rsidRPr="003D6339">
        <w:rPr>
          <w:rStyle w:val="EndnoteReference"/>
          <w:rFonts w:ascii="Sylfaen" w:hAnsi="Sylfaen"/>
          <w:lang w:val="en-US"/>
        </w:rPr>
        <w:endnoteReference w:id="7"/>
      </w:r>
      <w:r w:rsidR="00737F3E" w:rsidRPr="003D6339">
        <w:rPr>
          <w:rFonts w:ascii="Sylfaen" w:hAnsi="Sylfaen"/>
          <w:lang w:val="en-US"/>
        </w:rPr>
        <w:t xml:space="preserve">. </w:t>
      </w:r>
    </w:p>
    <w:p w14:paraId="108AA853" w14:textId="64C2AA1A" w:rsidR="004F77D9" w:rsidRPr="003D6339" w:rsidRDefault="004F77D9" w:rsidP="00AC5940">
      <w:pPr>
        <w:spacing w:after="240" w:line="240" w:lineRule="auto"/>
        <w:jc w:val="both"/>
        <w:rPr>
          <w:rFonts w:ascii="Sylfaen" w:hAnsi="Sylfaen"/>
          <w:lang w:val="en-US"/>
        </w:rPr>
      </w:pPr>
      <w:r w:rsidRPr="003D6339">
        <w:rPr>
          <w:rFonts w:ascii="Sylfaen" w:hAnsi="Sylfaen"/>
          <w:lang w:val="en-US"/>
        </w:rPr>
        <w:t>The lack of segregated statistics makes it particularly impossible to identify cases of violence against women with disabilities and then respond effectively to them</w:t>
      </w:r>
      <w:r w:rsidR="00702E34" w:rsidRPr="003D6339">
        <w:rPr>
          <w:rStyle w:val="EndnoteReference"/>
          <w:rFonts w:ascii="Sylfaen" w:hAnsi="Sylfaen"/>
          <w:lang w:val="en-US"/>
        </w:rPr>
        <w:endnoteReference w:id="8"/>
      </w:r>
      <w:r w:rsidR="00737F3E" w:rsidRPr="003D6339">
        <w:rPr>
          <w:rFonts w:ascii="Sylfaen" w:hAnsi="Sylfaen"/>
          <w:lang w:val="en-US"/>
        </w:rPr>
        <w:t xml:space="preserve">. </w:t>
      </w:r>
    </w:p>
    <w:p w14:paraId="1CC27D76" w14:textId="627F0065" w:rsidR="00605774" w:rsidRPr="003D6339" w:rsidRDefault="004F77D9" w:rsidP="00AC5940">
      <w:pPr>
        <w:spacing w:after="240" w:line="240" w:lineRule="auto"/>
        <w:jc w:val="both"/>
        <w:rPr>
          <w:rFonts w:ascii="Sylfaen" w:hAnsi="Sylfaen"/>
          <w:lang w:val="en-US"/>
        </w:rPr>
      </w:pPr>
      <w:r w:rsidRPr="003D6339">
        <w:rPr>
          <w:rFonts w:ascii="Sylfaen" w:hAnsi="Sylfaen"/>
          <w:lang w:val="en-US"/>
        </w:rPr>
        <w:t>The production of statistics on sexual assault offenses shall be emphasized, which will accurately record the facts of sexual assault against women with disabilities and provide an in-depth assessment of the issue</w:t>
      </w:r>
      <w:r w:rsidR="00702E34" w:rsidRPr="003D6339">
        <w:rPr>
          <w:rStyle w:val="EndnoteReference"/>
          <w:rFonts w:ascii="Sylfaen" w:hAnsi="Sylfaen"/>
          <w:lang w:val="en-US"/>
        </w:rPr>
        <w:endnoteReference w:id="9"/>
      </w:r>
      <w:r w:rsidR="00737F3E" w:rsidRPr="003D6339">
        <w:rPr>
          <w:rFonts w:ascii="Sylfaen" w:hAnsi="Sylfaen"/>
          <w:lang w:val="en-US"/>
        </w:rPr>
        <w:t>.</w:t>
      </w:r>
      <w:r w:rsidRPr="003D6339">
        <w:rPr>
          <w:rFonts w:ascii="Sylfaen" w:hAnsi="Sylfaen"/>
          <w:lang w:val="en-US"/>
        </w:rPr>
        <w:t xml:space="preserve"> Access to the shelters, including crisis centers, which are only partially adapted for wheelchair users and does not address the needs of all women with disabilities, remains a challenge for women victims of violence</w:t>
      </w:r>
      <w:r w:rsidR="00702E34" w:rsidRPr="003D6339">
        <w:rPr>
          <w:rStyle w:val="EndnoteReference"/>
          <w:rFonts w:ascii="Sylfaen" w:hAnsi="Sylfaen"/>
          <w:lang w:val="en-US"/>
        </w:rPr>
        <w:endnoteReference w:id="10"/>
      </w:r>
      <w:r w:rsidR="00737F3E" w:rsidRPr="003D6339">
        <w:rPr>
          <w:rFonts w:ascii="Sylfaen" w:hAnsi="Sylfaen"/>
          <w:lang w:val="en-US"/>
        </w:rPr>
        <w:t>.</w:t>
      </w:r>
      <w:r w:rsidRPr="003D6339">
        <w:rPr>
          <w:rFonts w:ascii="Sylfaen" w:hAnsi="Sylfaen"/>
          <w:lang w:val="en-US"/>
        </w:rPr>
        <w:t xml:space="preserve"> Domestic Violence Prevention Legislation</w:t>
      </w:r>
      <w:r w:rsidRPr="003D6339">
        <w:rPr>
          <w:rStyle w:val="EndnoteReference"/>
          <w:rFonts w:ascii="Sylfaen" w:hAnsi="Sylfaen"/>
          <w:lang w:val="en-US"/>
        </w:rPr>
        <w:endnoteReference w:id="11"/>
      </w:r>
      <w:r w:rsidRPr="003D6339">
        <w:rPr>
          <w:rFonts w:ascii="Sylfaen" w:hAnsi="Sylfaen"/>
          <w:lang w:val="en-US"/>
        </w:rPr>
        <w:t xml:space="preserve"> does not define particularly vulnerable categories of victims, that significantly hinders an effective response to violence against women and girls with disabilities</w:t>
      </w:r>
      <w:r w:rsidR="006C7FEE" w:rsidRPr="003D6339">
        <w:rPr>
          <w:rStyle w:val="EndnoteReference"/>
          <w:rFonts w:ascii="Sylfaen" w:hAnsi="Sylfaen"/>
          <w:lang w:val="en-US"/>
        </w:rPr>
        <w:endnoteReference w:id="12"/>
      </w:r>
      <w:r w:rsidR="006C7FEE" w:rsidRPr="003D6339">
        <w:rPr>
          <w:rFonts w:ascii="Sylfaen" w:hAnsi="Sylfaen"/>
          <w:lang w:val="en-US"/>
        </w:rPr>
        <w:t xml:space="preserve">. </w:t>
      </w:r>
    </w:p>
    <w:p w14:paraId="72E350CC" w14:textId="4C6D1972" w:rsidR="00CA782D" w:rsidRPr="003D6339" w:rsidRDefault="00264808" w:rsidP="00AC5940">
      <w:pPr>
        <w:pStyle w:val="Heading2"/>
        <w:numPr>
          <w:ilvl w:val="1"/>
          <w:numId w:val="1"/>
        </w:numPr>
        <w:spacing w:after="240" w:line="240" w:lineRule="auto"/>
        <w:jc w:val="both"/>
        <w:rPr>
          <w:rFonts w:ascii="Sylfaen" w:hAnsi="Sylfaen"/>
          <w:b/>
          <w:bCs/>
          <w:sz w:val="22"/>
          <w:szCs w:val="22"/>
          <w:lang w:val="en-US"/>
        </w:rPr>
      </w:pPr>
      <w:bookmarkStart w:id="5" w:name="_Toc73884096"/>
      <w:r w:rsidRPr="003D6339">
        <w:rPr>
          <w:rFonts w:ascii="Sylfaen" w:hAnsi="Sylfaen"/>
          <w:b/>
          <w:bCs/>
          <w:sz w:val="22"/>
          <w:szCs w:val="22"/>
          <w:lang w:val="en-US"/>
        </w:rPr>
        <w:t>Participation in political and public life</w:t>
      </w:r>
      <w:bookmarkEnd w:id="5"/>
      <w:r w:rsidRPr="003D6339">
        <w:rPr>
          <w:rFonts w:ascii="Sylfaen" w:hAnsi="Sylfaen"/>
          <w:b/>
          <w:bCs/>
          <w:sz w:val="22"/>
          <w:szCs w:val="22"/>
          <w:lang w:val="en-US"/>
        </w:rPr>
        <w:t xml:space="preserve"> </w:t>
      </w:r>
    </w:p>
    <w:p w14:paraId="37505DB6" w14:textId="42348C4A" w:rsidR="004F77D9" w:rsidRPr="003D6339" w:rsidRDefault="00701942" w:rsidP="00AC5940">
      <w:pPr>
        <w:spacing w:line="240" w:lineRule="auto"/>
        <w:jc w:val="both"/>
        <w:rPr>
          <w:rFonts w:ascii="Sylfaen" w:hAnsi="Sylfaen"/>
          <w:lang w:val="en-US"/>
        </w:rPr>
      </w:pPr>
      <w:r w:rsidRPr="003D6339">
        <w:rPr>
          <w:rFonts w:ascii="Sylfaen" w:hAnsi="Sylfaen"/>
          <w:lang w:val="en-US"/>
        </w:rPr>
        <w:t>Participation of women with disabilities in the decision-making process</w:t>
      </w:r>
      <w:r w:rsidR="00AA22CB">
        <w:rPr>
          <w:rFonts w:ascii="Sylfaen" w:hAnsi="Sylfaen"/>
          <w:lang w:val="en-US"/>
        </w:rPr>
        <w:t xml:space="preserve"> </w:t>
      </w:r>
      <w:r w:rsidRPr="003D6339">
        <w:rPr>
          <w:rStyle w:val="EndnoteReference"/>
          <w:rFonts w:ascii="Sylfaen" w:hAnsi="Sylfaen"/>
          <w:lang w:val="en-US"/>
        </w:rPr>
        <w:endnoteReference w:id="13"/>
      </w:r>
      <w:r w:rsidRPr="003D6339">
        <w:rPr>
          <w:rFonts w:ascii="Sylfaen" w:hAnsi="Sylfaen"/>
          <w:lang w:val="en-US"/>
        </w:rPr>
        <w:t xml:space="preserve"> </w:t>
      </w:r>
      <w:bookmarkStart w:id="6" w:name="_Hlk73976324"/>
      <w:r w:rsidR="00AA22CB">
        <w:rPr>
          <w:rFonts w:ascii="Sylfaen" w:hAnsi="Sylfaen"/>
          <w:lang w:val="en-US"/>
        </w:rPr>
        <w:t xml:space="preserve">at the national and local levels is extremally scarce. </w:t>
      </w:r>
      <w:bookmarkStart w:id="7" w:name="_Hlk73976359"/>
      <w:bookmarkEnd w:id="6"/>
      <w:r w:rsidR="00AA22CB">
        <w:rPr>
          <w:rFonts w:ascii="Sylfaen" w:hAnsi="Sylfaen"/>
          <w:lang w:val="en-US"/>
        </w:rPr>
        <w:t xml:space="preserve">Participation of women with </w:t>
      </w:r>
      <w:bookmarkStart w:id="8" w:name="_Hlk73976378"/>
      <w:bookmarkEnd w:id="7"/>
      <w:r w:rsidR="00AA22CB">
        <w:rPr>
          <w:rFonts w:ascii="Sylfaen" w:hAnsi="Sylfaen"/>
          <w:lang w:val="en-US"/>
        </w:rPr>
        <w:t xml:space="preserve">disabilities </w:t>
      </w:r>
      <w:r w:rsidR="00AA22CB">
        <w:rPr>
          <w:rFonts w:ascii="Sylfaen" w:hAnsi="Sylfaen"/>
          <w:lang w:val="en-US"/>
        </w:rPr>
        <w:t xml:space="preserve">in </w:t>
      </w:r>
      <w:r w:rsidR="00AA22CB">
        <w:rPr>
          <w:rFonts w:ascii="Sylfaen" w:hAnsi="Sylfaen"/>
          <w:lang w:val="en-US"/>
        </w:rPr>
        <w:t>the</w:t>
      </w:r>
      <w:r w:rsidR="00AA22CB" w:rsidRPr="003D6339">
        <w:rPr>
          <w:rFonts w:ascii="Sylfaen" w:hAnsi="Sylfaen"/>
          <w:lang w:val="en-US"/>
        </w:rPr>
        <w:t xml:space="preserve"> local councils</w:t>
      </w:r>
      <w:r w:rsidR="00AA22CB">
        <w:rPr>
          <w:rFonts w:ascii="Sylfaen" w:hAnsi="Sylfaen"/>
          <w:lang w:val="en-US"/>
        </w:rPr>
        <w:t xml:space="preserve"> established under local governments</w:t>
      </w:r>
      <w:r w:rsidR="00AA22CB" w:rsidRPr="003D6339">
        <w:rPr>
          <w:rFonts w:ascii="Sylfaen" w:hAnsi="Sylfaen"/>
          <w:lang w:val="en-US"/>
        </w:rPr>
        <w:t xml:space="preserve"> </w:t>
      </w:r>
      <w:r w:rsidR="00AA22CB">
        <w:rPr>
          <w:rFonts w:ascii="Sylfaen" w:hAnsi="Sylfaen"/>
          <w:lang w:val="en-US"/>
        </w:rPr>
        <w:t>remains</w:t>
      </w:r>
      <w:r w:rsidR="00AA22CB" w:rsidRPr="003D6339">
        <w:rPr>
          <w:rFonts w:ascii="Sylfaen" w:hAnsi="Sylfaen"/>
          <w:lang w:val="en-US"/>
        </w:rPr>
        <w:t xml:space="preserve"> problematic</w:t>
      </w:r>
      <w:bookmarkEnd w:id="8"/>
      <w:r w:rsidR="00AA22CB" w:rsidRPr="003D6339">
        <w:rPr>
          <w:rFonts w:ascii="Sylfaen" w:hAnsi="Sylfaen"/>
          <w:vertAlign w:val="superscript"/>
          <w:lang w:val="en-US"/>
        </w:rPr>
        <w:t xml:space="preserve"> </w:t>
      </w:r>
      <w:r w:rsidRPr="003D6339">
        <w:rPr>
          <w:rFonts w:ascii="Sylfaen" w:hAnsi="Sylfaen"/>
          <w:vertAlign w:val="superscript"/>
          <w:lang w:val="en-US"/>
        </w:rPr>
        <w:endnoteReference w:id="14"/>
      </w:r>
      <w:r w:rsidRPr="003D6339">
        <w:rPr>
          <w:rFonts w:ascii="Sylfaen" w:hAnsi="Sylfaen"/>
          <w:lang w:val="en-US"/>
        </w:rPr>
        <w:t>.</w:t>
      </w:r>
      <w:r w:rsidR="00373C67" w:rsidRPr="003D6339">
        <w:rPr>
          <w:rFonts w:ascii="Sylfaen" w:hAnsi="Sylfaen"/>
          <w:lang w:val="en-US"/>
        </w:rPr>
        <w:t xml:space="preserve"> </w:t>
      </w:r>
    </w:p>
    <w:p w14:paraId="0ECC4030" w14:textId="58639F20" w:rsidR="00605774" w:rsidRPr="003D6339" w:rsidRDefault="004F77D9" w:rsidP="00AC5940">
      <w:pPr>
        <w:spacing w:line="240" w:lineRule="auto"/>
        <w:jc w:val="both"/>
        <w:rPr>
          <w:rFonts w:ascii="Sylfaen" w:hAnsi="Sylfaen"/>
          <w:lang w:val="en-US"/>
        </w:rPr>
      </w:pPr>
      <w:r w:rsidRPr="003D6339">
        <w:rPr>
          <w:rFonts w:ascii="Sylfaen" w:hAnsi="Sylfaen"/>
          <w:lang w:val="en-US"/>
        </w:rPr>
        <w:t xml:space="preserve">Women with disabilities are deprived from the opportunity to participate in policy-making and decision-making processes at the local level. In addition to the lack of programs and initiatives by the state, the problem is the low motivation of women with disabilities themselves to be actively involved in public life, which is related to the difficulties </w:t>
      </w:r>
      <w:r w:rsidR="001B6B81" w:rsidRPr="003D6339">
        <w:rPr>
          <w:rFonts w:ascii="Sylfaen" w:hAnsi="Sylfaen"/>
          <w:lang w:val="en-US"/>
        </w:rPr>
        <w:t>in</w:t>
      </w:r>
      <w:r w:rsidRPr="003D6339">
        <w:rPr>
          <w:rFonts w:ascii="Sylfaen" w:hAnsi="Sylfaen"/>
          <w:lang w:val="en-US"/>
        </w:rPr>
        <w:t xml:space="preserve"> access to the </w:t>
      </w:r>
      <w:r w:rsidR="001B6B81" w:rsidRPr="003D6339">
        <w:rPr>
          <w:rFonts w:ascii="Sylfaen" w:hAnsi="Sylfaen"/>
          <w:lang w:val="en-US"/>
        </w:rPr>
        <w:t>surroundings</w:t>
      </w:r>
      <w:r w:rsidRPr="003D6339">
        <w:rPr>
          <w:rFonts w:ascii="Sylfaen" w:hAnsi="Sylfaen"/>
          <w:lang w:val="en-US"/>
        </w:rPr>
        <w:t xml:space="preserve"> and the stigma in society</w:t>
      </w:r>
      <w:r w:rsidR="00702E34" w:rsidRPr="003D6339">
        <w:rPr>
          <w:rStyle w:val="EndnoteReference"/>
          <w:rFonts w:ascii="Sylfaen" w:hAnsi="Sylfaen"/>
          <w:lang w:val="en-US"/>
        </w:rPr>
        <w:endnoteReference w:id="15"/>
      </w:r>
      <w:r w:rsidR="00373C67" w:rsidRPr="003D6339">
        <w:rPr>
          <w:rFonts w:ascii="Sylfaen" w:hAnsi="Sylfaen"/>
          <w:lang w:val="en-US"/>
        </w:rPr>
        <w:t>.</w:t>
      </w:r>
    </w:p>
    <w:p w14:paraId="30128079" w14:textId="7B9E352B" w:rsidR="00CD7932" w:rsidRPr="003D6339" w:rsidRDefault="00605774" w:rsidP="00AC5940">
      <w:pPr>
        <w:pStyle w:val="Heading2"/>
        <w:numPr>
          <w:ilvl w:val="1"/>
          <w:numId w:val="1"/>
        </w:numPr>
        <w:spacing w:after="240" w:line="240" w:lineRule="auto"/>
        <w:jc w:val="both"/>
        <w:rPr>
          <w:rFonts w:ascii="Sylfaen" w:hAnsi="Sylfaen"/>
          <w:b/>
          <w:bCs/>
          <w:sz w:val="22"/>
          <w:szCs w:val="22"/>
          <w:lang w:val="en-US"/>
        </w:rPr>
      </w:pPr>
      <w:bookmarkStart w:id="9" w:name="_Toc73884097"/>
      <w:r w:rsidRPr="003D6339">
        <w:rPr>
          <w:rFonts w:ascii="Sylfaen" w:hAnsi="Sylfaen"/>
          <w:b/>
          <w:bCs/>
          <w:sz w:val="22"/>
          <w:szCs w:val="22"/>
          <w:lang w:val="en-US"/>
        </w:rPr>
        <w:t>Education</w:t>
      </w:r>
      <w:bookmarkEnd w:id="9"/>
    </w:p>
    <w:p w14:paraId="38B70B04" w14:textId="77777777" w:rsidR="00D11CD7" w:rsidRPr="003D6339" w:rsidRDefault="00CD7932" w:rsidP="00AC5940">
      <w:pPr>
        <w:pStyle w:val="HTMLPreformatted"/>
        <w:spacing w:after="240"/>
        <w:jc w:val="both"/>
        <w:rPr>
          <w:rFonts w:ascii="Sylfaen" w:hAnsi="Sylfaen" w:cstheme="minorHAnsi"/>
          <w:color w:val="222222"/>
          <w:sz w:val="22"/>
          <w:szCs w:val="22"/>
        </w:rPr>
      </w:pPr>
      <w:r w:rsidRPr="003D6339">
        <w:rPr>
          <w:rFonts w:ascii="Sylfaen" w:hAnsi="Sylfaen" w:cstheme="minorHAnsi"/>
          <w:color w:val="222222"/>
          <w:sz w:val="22"/>
          <w:szCs w:val="22"/>
        </w:rPr>
        <w:t>The rate of involvement in preschools in Georgia at an early age is still very low. This figure is even lower for the most vulnerable children</w:t>
      </w:r>
      <w:r w:rsidRPr="003D6339">
        <w:rPr>
          <w:rStyle w:val="EndnoteReference"/>
          <w:rFonts w:ascii="Sylfaen" w:eastAsiaTheme="majorEastAsia" w:hAnsi="Sylfaen" w:cstheme="minorHAnsi"/>
          <w:color w:val="222222"/>
          <w:sz w:val="22"/>
          <w:szCs w:val="22"/>
        </w:rPr>
        <w:endnoteReference w:id="16"/>
      </w:r>
      <w:r w:rsidRPr="003D6339">
        <w:rPr>
          <w:rFonts w:ascii="Sylfaen" w:hAnsi="Sylfaen" w:cstheme="minorHAnsi"/>
          <w:color w:val="222222"/>
          <w:sz w:val="22"/>
          <w:szCs w:val="22"/>
        </w:rPr>
        <w:t>. Children with disabilities face significant challenges in terms of full inclusion and participation in kindergarten. The problem is to study the needs of inclusive preschool education thoroughly, to mobilize appropriate financial resources, the access to infrastructure/learning resources, to involve in pre-school education staff that supports inclusion and to train existing workers</w:t>
      </w:r>
      <w:r w:rsidRPr="003D6339">
        <w:rPr>
          <w:rStyle w:val="EndnoteReference"/>
          <w:rFonts w:ascii="Sylfaen" w:eastAsiaTheme="majorEastAsia" w:hAnsi="Sylfaen" w:cstheme="minorHAnsi"/>
          <w:color w:val="222222"/>
          <w:sz w:val="22"/>
          <w:szCs w:val="22"/>
        </w:rPr>
        <w:endnoteReference w:id="17"/>
      </w:r>
      <w:r w:rsidRPr="003D6339">
        <w:rPr>
          <w:rFonts w:ascii="Sylfaen" w:hAnsi="Sylfaen" w:cstheme="minorHAnsi"/>
          <w:color w:val="222222"/>
          <w:sz w:val="22"/>
          <w:szCs w:val="22"/>
        </w:rPr>
        <w:t>.</w:t>
      </w:r>
    </w:p>
    <w:p w14:paraId="22A34EC6" w14:textId="7D078C7A" w:rsidR="001B6B81" w:rsidRPr="003D6339" w:rsidRDefault="003D52A0" w:rsidP="00AC5940">
      <w:pPr>
        <w:pStyle w:val="HTMLPreformatted"/>
        <w:spacing w:after="240"/>
        <w:jc w:val="both"/>
        <w:rPr>
          <w:rFonts w:ascii="Sylfaen" w:hAnsi="Sylfaen"/>
          <w:sz w:val="22"/>
          <w:szCs w:val="22"/>
        </w:rPr>
      </w:pPr>
      <w:r w:rsidRPr="003D6339">
        <w:rPr>
          <w:rFonts w:ascii="Sylfaen" w:hAnsi="Sylfaen" w:cstheme="minorHAnsi"/>
          <w:color w:val="222222"/>
          <w:sz w:val="22"/>
          <w:szCs w:val="22"/>
        </w:rPr>
        <w:t xml:space="preserve">There are many challenges in Georgia in terms of protecting the right of children to general education. </w:t>
      </w:r>
      <w:r w:rsidRPr="003D6339">
        <w:rPr>
          <w:rFonts w:ascii="Sylfaen" w:hAnsi="Sylfaen"/>
          <w:sz w:val="22"/>
          <w:szCs w:val="22"/>
        </w:rPr>
        <w:t xml:space="preserve">Georgia faces substantial challenges in terms of access to water and sanitation. </w:t>
      </w:r>
      <w:r w:rsidR="0045484C" w:rsidRPr="003D6339">
        <w:rPr>
          <w:rFonts w:ascii="Sylfaen" w:hAnsi="Sylfaen"/>
          <w:sz w:val="22"/>
          <w:szCs w:val="22"/>
        </w:rPr>
        <w:t>Accessibility of internal infrastructure in schools is problematic.  The use of adapted educational materials, assistive resources and textbooks in the education process remains a problem</w:t>
      </w:r>
      <w:r w:rsidR="0045484C" w:rsidRPr="003D6339">
        <w:rPr>
          <w:rStyle w:val="EndnoteReference"/>
          <w:rFonts w:ascii="Sylfaen" w:hAnsi="Sylfaen"/>
          <w:sz w:val="22"/>
          <w:szCs w:val="22"/>
        </w:rPr>
        <w:endnoteReference w:id="18"/>
      </w:r>
      <w:r w:rsidR="0045484C" w:rsidRPr="003D6339">
        <w:rPr>
          <w:rFonts w:ascii="Sylfaen" w:hAnsi="Sylfaen"/>
          <w:sz w:val="22"/>
          <w:szCs w:val="22"/>
        </w:rPr>
        <w:t>.</w:t>
      </w:r>
      <w:r w:rsidR="00936888" w:rsidRPr="003D6339">
        <w:rPr>
          <w:rFonts w:ascii="Sylfaen" w:hAnsi="Sylfaen"/>
          <w:sz w:val="22"/>
          <w:szCs w:val="22"/>
        </w:rPr>
        <w:t xml:space="preserve">  </w:t>
      </w:r>
    </w:p>
    <w:p w14:paraId="2ED79970" w14:textId="532D700D" w:rsidR="00936888" w:rsidRPr="003D6339" w:rsidRDefault="001B6B81" w:rsidP="00AC5940">
      <w:pPr>
        <w:pStyle w:val="HTMLPreformatted"/>
        <w:spacing w:after="240"/>
        <w:jc w:val="both"/>
        <w:rPr>
          <w:rFonts w:ascii="Sylfaen" w:hAnsi="Sylfaen"/>
          <w:sz w:val="22"/>
          <w:szCs w:val="22"/>
        </w:rPr>
      </w:pPr>
      <w:r w:rsidRPr="003D6339">
        <w:rPr>
          <w:rFonts w:ascii="Sylfaen" w:hAnsi="Sylfaen"/>
          <w:sz w:val="22"/>
          <w:szCs w:val="22"/>
        </w:rPr>
        <w:t>In addition, the main barrier to access to education for women and girls with disabilities may be the attitude towards them observed in the family and society, less support from the state as well, especially in relation to the</w:t>
      </w:r>
      <w:r w:rsidR="001855D4" w:rsidRPr="003D6339">
        <w:rPr>
          <w:rFonts w:ascii="Sylfaen" w:hAnsi="Sylfaen"/>
          <w:sz w:val="22"/>
          <w:szCs w:val="22"/>
        </w:rPr>
        <w:t>ir</w:t>
      </w:r>
      <w:r w:rsidRPr="003D6339">
        <w:rPr>
          <w:rFonts w:ascii="Sylfaen" w:hAnsi="Sylfaen"/>
          <w:sz w:val="22"/>
          <w:szCs w:val="22"/>
        </w:rPr>
        <w:t xml:space="preserve"> access to higher education</w:t>
      </w:r>
      <w:r w:rsidR="000B1E09" w:rsidRPr="003D6339">
        <w:rPr>
          <w:rStyle w:val="EndnoteReference"/>
          <w:rFonts w:ascii="Sylfaen" w:hAnsi="Sylfaen"/>
          <w:sz w:val="22"/>
          <w:szCs w:val="22"/>
        </w:rPr>
        <w:endnoteReference w:id="19"/>
      </w:r>
      <w:r w:rsidR="006F6009" w:rsidRPr="003D6339">
        <w:rPr>
          <w:rFonts w:ascii="Sylfaen" w:hAnsi="Sylfaen"/>
          <w:sz w:val="22"/>
          <w:szCs w:val="22"/>
        </w:rPr>
        <w:t>.</w:t>
      </w:r>
      <w:r w:rsidR="000B1E09" w:rsidRPr="003D6339">
        <w:rPr>
          <w:rFonts w:ascii="Sylfaen" w:hAnsi="Sylfaen"/>
          <w:sz w:val="22"/>
          <w:szCs w:val="22"/>
        </w:rPr>
        <w:t xml:space="preserve">  </w:t>
      </w:r>
    </w:p>
    <w:p w14:paraId="0C1211EA" w14:textId="48F135EF" w:rsidR="00605774" w:rsidRPr="003D6339" w:rsidRDefault="00605774" w:rsidP="00AC5940">
      <w:pPr>
        <w:pStyle w:val="Heading2"/>
        <w:numPr>
          <w:ilvl w:val="1"/>
          <w:numId w:val="1"/>
        </w:numPr>
        <w:spacing w:after="240" w:line="240" w:lineRule="auto"/>
        <w:jc w:val="both"/>
        <w:rPr>
          <w:rFonts w:ascii="Sylfaen" w:hAnsi="Sylfaen"/>
          <w:b/>
          <w:bCs/>
          <w:sz w:val="22"/>
          <w:szCs w:val="22"/>
          <w:lang w:val="en-US"/>
        </w:rPr>
      </w:pPr>
      <w:bookmarkStart w:id="10" w:name="_Toc73884098"/>
      <w:r w:rsidRPr="003D6339">
        <w:rPr>
          <w:rFonts w:ascii="Sylfaen" w:hAnsi="Sylfaen"/>
          <w:b/>
          <w:bCs/>
          <w:sz w:val="22"/>
          <w:szCs w:val="22"/>
          <w:lang w:val="en-US"/>
        </w:rPr>
        <w:lastRenderedPageBreak/>
        <w:t>Employment</w:t>
      </w:r>
      <w:bookmarkEnd w:id="10"/>
    </w:p>
    <w:p w14:paraId="74F1576C" w14:textId="01B996E9" w:rsidR="00915A1F" w:rsidRPr="003D6339" w:rsidRDefault="001855D4" w:rsidP="00AC5940">
      <w:pPr>
        <w:spacing w:after="240" w:line="240" w:lineRule="auto"/>
        <w:jc w:val="both"/>
        <w:rPr>
          <w:rFonts w:ascii="Sylfaen" w:hAnsi="Sylfaen"/>
          <w:lang w:val="en-US"/>
        </w:rPr>
      </w:pPr>
      <w:r w:rsidRPr="003D6339">
        <w:rPr>
          <w:rFonts w:ascii="Sylfaen" w:hAnsi="Sylfaen"/>
          <w:lang w:val="en-US"/>
        </w:rPr>
        <w:t>Gender discrepancies in Georgia directly reflect the existing social / cultural norms and established patriarchal structure. This creates additional barriers for women with disabilities, as evidenced by their low level of involvement in education and employment.</w:t>
      </w:r>
      <w:r w:rsidRPr="003D6339">
        <w:rPr>
          <w:lang w:val="en-US"/>
        </w:rPr>
        <w:t xml:space="preserve"> </w:t>
      </w:r>
      <w:r w:rsidRPr="003D6339">
        <w:rPr>
          <w:rFonts w:ascii="Sylfaen" w:hAnsi="Sylfaen"/>
          <w:lang w:val="en-US"/>
        </w:rPr>
        <w:t xml:space="preserve">Employed women are discriminated on the basis of both gender and disability. However, because the labor market is </w:t>
      </w:r>
      <w:r w:rsidR="00D953AC" w:rsidRPr="00D953AC">
        <w:rPr>
          <w:rFonts w:ascii="Sylfaen" w:hAnsi="Sylfaen"/>
          <w:lang w:val="en-US"/>
        </w:rPr>
        <w:t>practically</w:t>
      </w:r>
      <w:r w:rsidR="00D953AC">
        <w:t xml:space="preserve"> </w:t>
      </w:r>
      <w:r w:rsidRPr="003D6339">
        <w:rPr>
          <w:rFonts w:ascii="Sylfaen" w:hAnsi="Sylfaen"/>
          <w:lang w:val="en-US"/>
        </w:rPr>
        <w:t>closed for them, they avoid legal dispute with their employer due to the fear of losing a job. The pre-contractual stage is especially discriminatory, when a woman's disability becomes a ground for refusing to continue participation in assessment</w:t>
      </w:r>
      <w:r w:rsidR="004A1F9C" w:rsidRPr="003D6339">
        <w:rPr>
          <w:rStyle w:val="EndnoteReference"/>
          <w:rFonts w:ascii="Sylfaen" w:hAnsi="Sylfaen"/>
          <w:lang w:val="en-US"/>
        </w:rPr>
        <w:endnoteReference w:id="20"/>
      </w:r>
      <w:r w:rsidR="004A1F9C" w:rsidRPr="003D6339">
        <w:rPr>
          <w:rFonts w:ascii="Sylfaen" w:hAnsi="Sylfaen"/>
          <w:lang w:val="en-US"/>
        </w:rPr>
        <w:t xml:space="preserve">. </w:t>
      </w:r>
    </w:p>
    <w:p w14:paraId="67D87B29" w14:textId="03D86D2B" w:rsidR="00605774" w:rsidRPr="003D6339" w:rsidRDefault="00605774" w:rsidP="00AC5940">
      <w:pPr>
        <w:pStyle w:val="Heading2"/>
        <w:numPr>
          <w:ilvl w:val="1"/>
          <w:numId w:val="1"/>
        </w:numPr>
        <w:spacing w:line="240" w:lineRule="auto"/>
        <w:jc w:val="both"/>
        <w:rPr>
          <w:rFonts w:ascii="Sylfaen" w:hAnsi="Sylfaen"/>
          <w:b/>
          <w:bCs/>
          <w:sz w:val="22"/>
          <w:szCs w:val="22"/>
          <w:lang w:val="en-US"/>
        </w:rPr>
      </w:pPr>
      <w:bookmarkStart w:id="11" w:name="_Toc73884099"/>
      <w:r w:rsidRPr="003D6339">
        <w:rPr>
          <w:rFonts w:ascii="Sylfaen" w:hAnsi="Sylfaen"/>
          <w:b/>
          <w:bCs/>
          <w:sz w:val="22"/>
          <w:szCs w:val="22"/>
          <w:lang w:val="en-US"/>
        </w:rPr>
        <w:t>Health</w:t>
      </w:r>
      <w:bookmarkEnd w:id="11"/>
    </w:p>
    <w:p w14:paraId="049B9152" w14:textId="77777777" w:rsidR="00AC5940" w:rsidRPr="003D6339" w:rsidRDefault="00281E5B" w:rsidP="00AC5940">
      <w:pPr>
        <w:spacing w:before="120" w:after="120" w:line="240" w:lineRule="auto"/>
        <w:jc w:val="both"/>
        <w:rPr>
          <w:rFonts w:ascii="Sylfaen" w:hAnsi="Sylfaen"/>
          <w:lang w:val="en-US"/>
        </w:rPr>
      </w:pPr>
      <w:r w:rsidRPr="003D6339">
        <w:rPr>
          <w:rFonts w:ascii="Sylfaen" w:hAnsi="Sylfaen"/>
          <w:lang w:val="en-US"/>
        </w:rPr>
        <w:t>Women with disabilities, including mental health-related disabilities, do not have access to disability sensitive health, including reproductive and sexual health services</w:t>
      </w:r>
      <w:r w:rsidRPr="003D6339">
        <w:rPr>
          <w:rStyle w:val="EndnoteReference"/>
          <w:rFonts w:ascii="Sylfaen" w:hAnsi="Sylfaen"/>
          <w:lang w:val="en-US"/>
        </w:rPr>
        <w:endnoteReference w:id="21"/>
      </w:r>
      <w:r w:rsidRPr="003D6339">
        <w:rPr>
          <w:rFonts w:ascii="Sylfaen" w:hAnsi="Sylfaen"/>
          <w:lang w:val="en-US"/>
        </w:rPr>
        <w:t xml:space="preserve">. Sexual and reproductive health inequality against women and girls with disabilities is one of the determining factors resulting in discriminatory practices. </w:t>
      </w:r>
      <w:r w:rsidRPr="003D6339">
        <w:rPr>
          <w:rFonts w:ascii="Sylfaen" w:hAnsi="Sylfaen"/>
          <w:bCs/>
          <w:lang w:val="en-US"/>
        </w:rPr>
        <w:t xml:space="preserve">There are no state-wide programs or strategy to meet the SRHR needs of women with disabilities at least, to the minimum standards. </w:t>
      </w:r>
      <w:r w:rsidRPr="003D6339">
        <w:rPr>
          <w:rFonts w:ascii="Sylfaen" w:hAnsi="Sylfaen"/>
          <w:lang w:val="en-US"/>
        </w:rPr>
        <w:t>Women with physical disabilities cannot access gynecological services, as gynecological wards are not adapted for wheelchair users and they also lack access to information about reproductive health and rights. Doctors also advise women with disabilities not to have children, as they are not “physically fit” for pregnancy</w:t>
      </w:r>
      <w:r w:rsidRPr="003D6339">
        <w:rPr>
          <w:rStyle w:val="EndnoteReference"/>
          <w:rFonts w:ascii="Sylfaen" w:hAnsi="Sylfaen"/>
          <w:lang w:val="en-US"/>
        </w:rPr>
        <w:endnoteReference w:id="22"/>
      </w:r>
      <w:r w:rsidRPr="003D6339">
        <w:rPr>
          <w:rFonts w:ascii="Sylfaen" w:hAnsi="Sylfaen"/>
          <w:lang w:val="en-US"/>
        </w:rPr>
        <w:t xml:space="preserve">. </w:t>
      </w:r>
    </w:p>
    <w:p w14:paraId="2CE31AE5" w14:textId="04868B94" w:rsidR="00605774" w:rsidRPr="003D6339" w:rsidRDefault="00281E5B" w:rsidP="00AC5940">
      <w:pPr>
        <w:spacing w:line="240" w:lineRule="auto"/>
        <w:jc w:val="both"/>
        <w:rPr>
          <w:rFonts w:ascii="Sylfaen" w:hAnsi="Sylfaen"/>
          <w:lang w:val="en-US"/>
        </w:rPr>
      </w:pPr>
      <w:r w:rsidRPr="003D6339">
        <w:rPr>
          <w:rFonts w:ascii="Sylfaen" w:hAnsi="Sylfaen"/>
          <w:lang w:val="en-US"/>
        </w:rPr>
        <w:t>Health rights of women with mental health problems at psychiatric and state care institutions constitutes one of the most important and so far, unsolved challenges. They do not assess the conditions of sexual and reproductive health of the woman prior to the treatment with psychotropic medications and do not monitor her during the treatment. Women with mental health problems are not included in the State Early Detection Screening Program (except for hepatitis C screening)</w:t>
      </w:r>
      <w:r w:rsidRPr="003D6339">
        <w:rPr>
          <w:rStyle w:val="EndnoteReference"/>
          <w:rFonts w:ascii="Sylfaen" w:hAnsi="Sylfaen"/>
          <w:lang w:val="en-US"/>
        </w:rPr>
        <w:endnoteReference w:id="23"/>
      </w:r>
      <w:r w:rsidRPr="003D6339">
        <w:rPr>
          <w:rFonts w:ascii="Sylfaen" w:hAnsi="Sylfaen"/>
          <w:lang w:val="en-US"/>
        </w:rPr>
        <w:t>.</w:t>
      </w:r>
    </w:p>
    <w:p w14:paraId="5F8E27D0" w14:textId="67786E69" w:rsidR="00605774" w:rsidRPr="003D6339" w:rsidRDefault="00605774" w:rsidP="00AC5940">
      <w:pPr>
        <w:pStyle w:val="Heading2"/>
        <w:numPr>
          <w:ilvl w:val="1"/>
          <w:numId w:val="1"/>
        </w:numPr>
        <w:spacing w:line="240" w:lineRule="auto"/>
        <w:jc w:val="both"/>
        <w:rPr>
          <w:rFonts w:ascii="Sylfaen" w:hAnsi="Sylfaen"/>
          <w:b/>
          <w:bCs/>
          <w:sz w:val="22"/>
          <w:szCs w:val="22"/>
          <w:lang w:val="en-US"/>
        </w:rPr>
      </w:pPr>
      <w:bookmarkStart w:id="12" w:name="_Toc73884100"/>
      <w:r w:rsidRPr="003D6339">
        <w:rPr>
          <w:rFonts w:ascii="Sylfaen" w:hAnsi="Sylfaen"/>
          <w:b/>
          <w:bCs/>
          <w:sz w:val="22"/>
          <w:szCs w:val="22"/>
          <w:lang w:val="en-US"/>
        </w:rPr>
        <w:t>Marriage and family relations</w:t>
      </w:r>
      <w:bookmarkEnd w:id="12"/>
    </w:p>
    <w:p w14:paraId="45CCDEDA" w14:textId="115CFF35" w:rsidR="00605774" w:rsidRPr="003D6339" w:rsidRDefault="0045484C" w:rsidP="00AC5940">
      <w:pPr>
        <w:spacing w:before="120" w:after="120" w:line="240" w:lineRule="auto"/>
        <w:jc w:val="both"/>
        <w:rPr>
          <w:rFonts w:ascii="Sylfaen" w:hAnsi="Sylfaen"/>
          <w:bCs/>
          <w:lang w:val="en-US"/>
        </w:rPr>
      </w:pPr>
      <w:r w:rsidRPr="003D6339">
        <w:rPr>
          <w:rFonts w:ascii="Sylfaen" w:hAnsi="Sylfaen"/>
          <w:bCs/>
          <w:lang w:val="en-US"/>
        </w:rPr>
        <w:t>Women with disabilities find it particularly challenging to have a private and family life due to different factors, including stigma, the lack of statutory services and lack of resources and support. The gloomy situation is for women who are placed in boarding houses under state care and institutions</w:t>
      </w:r>
      <w:r w:rsidRPr="003D6339">
        <w:rPr>
          <w:rStyle w:val="EndnoteReference"/>
          <w:rFonts w:ascii="Sylfaen" w:hAnsi="Sylfaen"/>
          <w:bCs/>
          <w:lang w:val="en-US"/>
        </w:rPr>
        <w:endnoteReference w:id="24"/>
      </w:r>
      <w:r w:rsidRPr="003D6339">
        <w:rPr>
          <w:rFonts w:ascii="Sylfaen" w:hAnsi="Sylfaen"/>
          <w:bCs/>
          <w:lang w:val="en-US"/>
        </w:rPr>
        <w:t xml:space="preserve">.  </w:t>
      </w:r>
    </w:p>
    <w:p w14:paraId="37B741BC" w14:textId="625C6E89" w:rsidR="00373C67" w:rsidRPr="003D6339" w:rsidRDefault="001855D4" w:rsidP="00AC5940">
      <w:pPr>
        <w:spacing w:before="120" w:after="120" w:line="240" w:lineRule="auto"/>
        <w:jc w:val="both"/>
        <w:rPr>
          <w:rFonts w:ascii="Sylfaen" w:hAnsi="Sylfaen"/>
          <w:bCs/>
          <w:lang w:val="en-US"/>
        </w:rPr>
      </w:pPr>
      <w:r w:rsidRPr="003D6339">
        <w:rPr>
          <w:rFonts w:ascii="Sylfaen" w:hAnsi="Sylfaen"/>
          <w:bCs/>
          <w:lang w:val="en-US"/>
        </w:rPr>
        <w:t xml:space="preserve">The stigma in society is leading in protection of of the right to privacy and family life of women with disabilities that is often referred in family disputes. For example, when determining the place of living of a child, it is often indicated that a woman has a disability, thus discrediting her as a female parent. Because of the stigma attached to mental health, women with </w:t>
      </w:r>
      <w:r w:rsidR="009474A0" w:rsidRPr="003D6339">
        <w:rPr>
          <w:rFonts w:ascii="Sylfaen" w:hAnsi="Sylfaen"/>
          <w:bCs/>
          <w:lang w:val="en-US"/>
        </w:rPr>
        <w:t>such</w:t>
      </w:r>
      <w:r w:rsidRPr="003D6339">
        <w:rPr>
          <w:rFonts w:ascii="Sylfaen" w:hAnsi="Sylfaen"/>
          <w:bCs/>
          <w:lang w:val="en-US"/>
        </w:rPr>
        <w:t xml:space="preserve"> problems are even more vulnerable in this regard</w:t>
      </w:r>
      <w:r w:rsidR="00124A7A" w:rsidRPr="003D6339">
        <w:rPr>
          <w:rStyle w:val="EndnoteReference"/>
          <w:rFonts w:ascii="Sylfaen" w:hAnsi="Sylfaen"/>
          <w:bCs/>
          <w:lang w:val="en-US"/>
        </w:rPr>
        <w:endnoteReference w:id="25"/>
      </w:r>
      <w:r w:rsidR="00124A7A" w:rsidRPr="003D6339">
        <w:rPr>
          <w:rFonts w:ascii="Sylfaen" w:hAnsi="Sylfaen"/>
          <w:bCs/>
          <w:lang w:val="en-US"/>
        </w:rPr>
        <w:t xml:space="preserve">. </w:t>
      </w:r>
    </w:p>
    <w:p w14:paraId="77BFDF73" w14:textId="5290125A" w:rsidR="00605774" w:rsidRPr="003D6339" w:rsidRDefault="007A6F9E" w:rsidP="00AC5940">
      <w:pPr>
        <w:pStyle w:val="Heading2"/>
        <w:numPr>
          <w:ilvl w:val="1"/>
          <w:numId w:val="1"/>
        </w:numPr>
        <w:spacing w:after="240" w:line="240" w:lineRule="auto"/>
        <w:jc w:val="both"/>
        <w:rPr>
          <w:rFonts w:ascii="Sylfaen" w:hAnsi="Sylfaen"/>
          <w:b/>
          <w:bCs/>
          <w:sz w:val="22"/>
          <w:szCs w:val="22"/>
          <w:lang w:val="en-US"/>
        </w:rPr>
      </w:pPr>
      <w:bookmarkStart w:id="13" w:name="_Toc73884101"/>
      <w:r w:rsidRPr="003D6339">
        <w:rPr>
          <w:rFonts w:ascii="Sylfaen" w:hAnsi="Sylfaen"/>
          <w:b/>
          <w:bCs/>
          <w:sz w:val="22"/>
          <w:szCs w:val="22"/>
          <w:lang w:val="en-US"/>
        </w:rPr>
        <w:t>Adequate standard of living and s</w:t>
      </w:r>
      <w:r w:rsidR="00605774" w:rsidRPr="003D6339">
        <w:rPr>
          <w:rFonts w:ascii="Sylfaen" w:hAnsi="Sylfaen"/>
          <w:b/>
          <w:bCs/>
          <w:sz w:val="22"/>
          <w:szCs w:val="22"/>
          <w:lang w:val="en-US"/>
        </w:rPr>
        <w:t>ocial protection</w:t>
      </w:r>
      <w:bookmarkEnd w:id="13"/>
      <w:r w:rsidR="00605774" w:rsidRPr="003D6339">
        <w:rPr>
          <w:rFonts w:ascii="Sylfaen" w:hAnsi="Sylfaen"/>
          <w:b/>
          <w:bCs/>
          <w:sz w:val="22"/>
          <w:szCs w:val="22"/>
          <w:lang w:val="en-US"/>
        </w:rPr>
        <w:t xml:space="preserve"> </w:t>
      </w:r>
    </w:p>
    <w:p w14:paraId="76FF5DD8" w14:textId="1539B564" w:rsidR="009474A0" w:rsidRPr="003D6339" w:rsidRDefault="009474A0" w:rsidP="00AC5940">
      <w:pPr>
        <w:spacing w:after="240" w:line="240" w:lineRule="auto"/>
        <w:jc w:val="both"/>
        <w:rPr>
          <w:rFonts w:ascii="Sylfaen" w:hAnsi="Sylfaen"/>
          <w:lang w:val="en-US"/>
        </w:rPr>
      </w:pPr>
      <w:r w:rsidRPr="003D6339">
        <w:rPr>
          <w:rFonts w:ascii="Sylfaen" w:hAnsi="Sylfaen"/>
          <w:lang w:val="en-US"/>
        </w:rPr>
        <w:t>The independent life of women with disabilities, as well as their full and effective inclusion, is hampered by a lack of adequate living conditions and a difficult social environment. Notwithstanding to the background, the current social assistance policies and programs in the country and state insurance do not consider the needs of women with disabilities, the increased costs associated with meeting their needs.</w:t>
      </w:r>
      <w:r w:rsidRPr="003D6339">
        <w:rPr>
          <w:lang w:val="en-US"/>
        </w:rPr>
        <w:t xml:space="preserve"> </w:t>
      </w:r>
      <w:r w:rsidRPr="003D6339">
        <w:rPr>
          <w:rFonts w:ascii="Sylfaen" w:hAnsi="Sylfaen"/>
          <w:lang w:val="en-US"/>
        </w:rPr>
        <w:t>Lack of social support is also one of the factors in the empowerment of women with disabilities.</w:t>
      </w:r>
    </w:p>
    <w:p w14:paraId="099630E3" w14:textId="2F730111" w:rsidR="00D2600B" w:rsidRPr="003D6339" w:rsidRDefault="00743434" w:rsidP="00AC5940">
      <w:pPr>
        <w:pStyle w:val="Heading1"/>
        <w:numPr>
          <w:ilvl w:val="0"/>
          <w:numId w:val="1"/>
        </w:numPr>
        <w:spacing w:after="240" w:line="240" w:lineRule="auto"/>
        <w:jc w:val="both"/>
        <w:rPr>
          <w:rFonts w:ascii="Sylfaen" w:hAnsi="Sylfaen"/>
          <w:b/>
          <w:bCs/>
          <w:sz w:val="24"/>
          <w:szCs w:val="24"/>
          <w:lang w:val="en-US"/>
        </w:rPr>
      </w:pPr>
      <w:bookmarkStart w:id="14" w:name="_Toc73884102"/>
      <w:r w:rsidRPr="003D6339">
        <w:rPr>
          <w:rFonts w:ascii="Sylfaen" w:hAnsi="Sylfaen"/>
          <w:b/>
          <w:bCs/>
          <w:sz w:val="24"/>
          <w:szCs w:val="24"/>
          <w:lang w:val="en-US"/>
        </w:rPr>
        <w:lastRenderedPageBreak/>
        <w:t>Recommendations</w:t>
      </w:r>
      <w:bookmarkEnd w:id="14"/>
    </w:p>
    <w:p w14:paraId="01774ED4" w14:textId="7FB53930" w:rsidR="00A73B74" w:rsidRPr="003D6339" w:rsidRDefault="00A73B74" w:rsidP="00AC5940">
      <w:pPr>
        <w:pStyle w:val="ListParagraph"/>
        <w:numPr>
          <w:ilvl w:val="0"/>
          <w:numId w:val="3"/>
        </w:numPr>
        <w:spacing w:line="240" w:lineRule="auto"/>
        <w:jc w:val="both"/>
        <w:rPr>
          <w:rFonts w:ascii="Sylfaen" w:hAnsi="Sylfaen"/>
          <w:lang w:val="en-US"/>
        </w:rPr>
      </w:pPr>
      <w:r w:rsidRPr="003D6339">
        <w:rPr>
          <w:rFonts w:ascii="Sylfaen" w:hAnsi="Sylfaen"/>
          <w:bCs/>
          <w:lang w:val="en-US"/>
        </w:rPr>
        <w:t>Guarantee the involvement of women with disabilities in different decision-making bodies as a primary stake-holder;</w:t>
      </w:r>
    </w:p>
    <w:p w14:paraId="665FE151" w14:textId="47CCB62C" w:rsidR="009474A0" w:rsidRPr="003D6339" w:rsidRDefault="009474A0" w:rsidP="00AC5940">
      <w:pPr>
        <w:pStyle w:val="ListParagraph"/>
        <w:numPr>
          <w:ilvl w:val="0"/>
          <w:numId w:val="3"/>
        </w:numPr>
        <w:spacing w:line="240" w:lineRule="auto"/>
        <w:jc w:val="both"/>
        <w:rPr>
          <w:rFonts w:ascii="Sylfaen" w:hAnsi="Sylfaen"/>
          <w:lang w:val="en-US"/>
        </w:rPr>
      </w:pPr>
      <w:r w:rsidRPr="003D6339">
        <w:rPr>
          <w:rFonts w:ascii="Sylfaen" w:hAnsi="Sylfaen"/>
          <w:lang w:val="en-US"/>
        </w:rPr>
        <w:t>A specific strategy, plan to ensure the involvement of women with disabilities in the decision-making process on the self-government level and to promote their employment in general is to be defined;</w:t>
      </w:r>
    </w:p>
    <w:p w14:paraId="137599B8" w14:textId="217BE391" w:rsidR="009474A0" w:rsidRPr="003D6339" w:rsidRDefault="009474A0" w:rsidP="00AC5940">
      <w:pPr>
        <w:pStyle w:val="ListParagraph"/>
        <w:numPr>
          <w:ilvl w:val="0"/>
          <w:numId w:val="3"/>
        </w:numPr>
        <w:spacing w:line="240" w:lineRule="auto"/>
        <w:jc w:val="both"/>
        <w:rPr>
          <w:rFonts w:ascii="Sylfaen" w:hAnsi="Sylfaen"/>
          <w:lang w:val="en-US"/>
        </w:rPr>
      </w:pPr>
      <w:r w:rsidRPr="003D6339">
        <w:rPr>
          <w:rFonts w:ascii="Sylfaen" w:hAnsi="Sylfaen"/>
          <w:lang w:val="en-US"/>
        </w:rPr>
        <w:t xml:space="preserve">Introduction of a social model of assessment that takes into account the needs of women and girls with disabilities needs to </w:t>
      </w:r>
      <w:r w:rsidR="00113C13" w:rsidRPr="003D6339">
        <w:rPr>
          <w:rFonts w:ascii="Sylfaen" w:hAnsi="Sylfaen"/>
          <w:lang w:val="en-US"/>
        </w:rPr>
        <w:t>start immediately</w:t>
      </w:r>
      <w:r w:rsidRPr="003D6339">
        <w:rPr>
          <w:rFonts w:ascii="Sylfaen" w:hAnsi="Sylfaen"/>
          <w:lang w:val="en-US"/>
        </w:rPr>
        <w:t>;</w:t>
      </w:r>
    </w:p>
    <w:p w14:paraId="28D5EE12" w14:textId="775CD16A" w:rsidR="00113C13" w:rsidRPr="003D6339" w:rsidRDefault="00113C13" w:rsidP="00AC5940">
      <w:pPr>
        <w:pStyle w:val="ListParagraph"/>
        <w:numPr>
          <w:ilvl w:val="0"/>
          <w:numId w:val="3"/>
        </w:numPr>
        <w:spacing w:line="240" w:lineRule="auto"/>
        <w:jc w:val="both"/>
        <w:rPr>
          <w:rFonts w:ascii="Sylfaen" w:hAnsi="Sylfaen"/>
          <w:lang w:val="en-US"/>
        </w:rPr>
      </w:pPr>
      <w:r w:rsidRPr="003D6339">
        <w:rPr>
          <w:rFonts w:ascii="Sylfaen" w:hAnsi="Sylfaen"/>
          <w:lang w:val="en-US"/>
        </w:rPr>
        <w:t>Specific policies and programs to support the family life of women with disabilities, including the effective exercise of parental rights needs to be developed;</w:t>
      </w:r>
    </w:p>
    <w:p w14:paraId="3EDACAEA" w14:textId="66E34618" w:rsidR="00113C13" w:rsidRPr="003D6339" w:rsidRDefault="00113C13" w:rsidP="00AC5940">
      <w:pPr>
        <w:pStyle w:val="ListParagraph"/>
        <w:numPr>
          <w:ilvl w:val="0"/>
          <w:numId w:val="3"/>
        </w:numPr>
        <w:spacing w:line="240" w:lineRule="auto"/>
        <w:jc w:val="both"/>
        <w:rPr>
          <w:rFonts w:ascii="Sylfaen" w:hAnsi="Sylfaen"/>
          <w:lang w:val="en-US"/>
        </w:rPr>
      </w:pPr>
      <w:r w:rsidRPr="003D6339">
        <w:rPr>
          <w:rFonts w:ascii="Sylfaen" w:hAnsi="Sylfaen"/>
          <w:lang w:val="en-US"/>
        </w:rPr>
        <w:t>When processing data on domestic violence and gender-based violence, all relevant agencies should process the data of the women with disabilities and ethnic minorities;</w:t>
      </w:r>
    </w:p>
    <w:p w14:paraId="3804FFBB" w14:textId="39D7D8FB" w:rsidR="00113C13" w:rsidRPr="003D6339" w:rsidRDefault="00113C13" w:rsidP="00AC5940">
      <w:pPr>
        <w:pStyle w:val="ListParagraph"/>
        <w:numPr>
          <w:ilvl w:val="0"/>
          <w:numId w:val="3"/>
        </w:numPr>
        <w:spacing w:line="240" w:lineRule="auto"/>
        <w:jc w:val="both"/>
        <w:rPr>
          <w:rFonts w:ascii="Sylfaen" w:hAnsi="Sylfaen"/>
          <w:lang w:val="en-US"/>
        </w:rPr>
      </w:pPr>
      <w:r w:rsidRPr="003D6339">
        <w:rPr>
          <w:rFonts w:ascii="Sylfaen" w:hAnsi="Sylfaen"/>
          <w:lang w:val="en-US"/>
        </w:rPr>
        <w:t>Making shelters and crisis centers for victims of violence fully accessible to all women with disabilities;</w:t>
      </w:r>
    </w:p>
    <w:p w14:paraId="5B8C9EE4" w14:textId="77777777" w:rsidR="00A73B74" w:rsidRPr="003D6339" w:rsidRDefault="00A73B74" w:rsidP="00AC5940">
      <w:pPr>
        <w:pStyle w:val="ListParagraph"/>
        <w:numPr>
          <w:ilvl w:val="0"/>
          <w:numId w:val="3"/>
        </w:numPr>
        <w:spacing w:line="240" w:lineRule="auto"/>
        <w:jc w:val="both"/>
        <w:rPr>
          <w:rFonts w:ascii="Sylfaen" w:hAnsi="Sylfaen"/>
          <w:lang w:val="en-US"/>
        </w:rPr>
      </w:pPr>
      <w:r w:rsidRPr="003D6339">
        <w:rPr>
          <w:rFonts w:ascii="Sylfaen" w:hAnsi="Sylfaen"/>
          <w:lang w:val="en-US"/>
        </w:rPr>
        <w:t xml:space="preserve">Train healthcare professionals and conduct awareness-raising campaigns in order to combat discrimination against people with disabilities. </w:t>
      </w:r>
    </w:p>
    <w:p w14:paraId="3CB884AB" w14:textId="77777777" w:rsidR="00A73B74" w:rsidRPr="003D6339" w:rsidRDefault="00A73B74" w:rsidP="00AC5940">
      <w:pPr>
        <w:pStyle w:val="ListParagraph"/>
        <w:numPr>
          <w:ilvl w:val="0"/>
          <w:numId w:val="3"/>
        </w:numPr>
        <w:spacing w:line="240" w:lineRule="auto"/>
        <w:jc w:val="both"/>
        <w:rPr>
          <w:rFonts w:ascii="Sylfaen" w:hAnsi="Sylfaen"/>
          <w:lang w:val="en-US"/>
        </w:rPr>
      </w:pPr>
      <w:r w:rsidRPr="003D6339">
        <w:rPr>
          <w:rFonts w:ascii="Sylfaen" w:hAnsi="Sylfaen"/>
          <w:lang w:val="en-US"/>
        </w:rPr>
        <w:t xml:space="preserve">Adapt medical facilities, gynecological examination rooms and gynecological chairs for women using wheelchairs and train gynecologists on the specifics of reproductive health service provision for women using wheelchairs. </w:t>
      </w:r>
    </w:p>
    <w:p w14:paraId="1185F820" w14:textId="0705B8D9" w:rsidR="00A73B74" w:rsidRPr="003D6339" w:rsidRDefault="00A73B74" w:rsidP="00AC5940">
      <w:pPr>
        <w:pStyle w:val="ListParagraph"/>
        <w:numPr>
          <w:ilvl w:val="0"/>
          <w:numId w:val="3"/>
        </w:numPr>
        <w:spacing w:line="240" w:lineRule="auto"/>
        <w:jc w:val="both"/>
        <w:rPr>
          <w:rFonts w:ascii="Sylfaen" w:hAnsi="Sylfaen"/>
          <w:lang w:val="en-US"/>
        </w:rPr>
      </w:pPr>
      <w:r w:rsidRPr="003D6339">
        <w:rPr>
          <w:rFonts w:ascii="Sylfaen" w:hAnsi="Sylfaen"/>
          <w:lang w:val="en-US"/>
        </w:rPr>
        <w:t>Ensure involvement of patients/beneficiaries of mental health and state care institutions in the screening programs of cancer and sexually transmitted diseases.</w:t>
      </w:r>
    </w:p>
    <w:p w14:paraId="20527B89" w14:textId="56777A22" w:rsidR="004F2CA2" w:rsidRPr="003D6339" w:rsidRDefault="004F2CA2" w:rsidP="00AC5940">
      <w:pPr>
        <w:pStyle w:val="ListParagraph"/>
        <w:numPr>
          <w:ilvl w:val="0"/>
          <w:numId w:val="3"/>
        </w:numPr>
        <w:spacing w:line="240" w:lineRule="auto"/>
        <w:jc w:val="both"/>
        <w:rPr>
          <w:rFonts w:ascii="Sylfaen" w:hAnsi="Sylfaen"/>
          <w:lang w:val="en-US"/>
        </w:rPr>
      </w:pPr>
      <w:r w:rsidRPr="003D6339">
        <w:rPr>
          <w:rFonts w:ascii="Sylfaen" w:hAnsi="Sylfaen"/>
          <w:lang w:val="en-US"/>
        </w:rPr>
        <w:t>Funding for preschools should be increased to provide access to infrastructure, inclusive education and educational resources</w:t>
      </w:r>
      <w:r w:rsidR="00A73B74" w:rsidRPr="003D6339">
        <w:rPr>
          <w:rFonts w:ascii="Sylfaen" w:hAnsi="Sylfaen"/>
          <w:lang w:val="en-US"/>
        </w:rPr>
        <w:t>;</w:t>
      </w:r>
    </w:p>
    <w:p w14:paraId="1759E813" w14:textId="3B31C8C8" w:rsidR="004F2CA2" w:rsidRPr="003D6339" w:rsidRDefault="004F2CA2" w:rsidP="00AC5940">
      <w:pPr>
        <w:pStyle w:val="ListParagraph"/>
        <w:numPr>
          <w:ilvl w:val="0"/>
          <w:numId w:val="3"/>
        </w:numPr>
        <w:spacing w:line="240" w:lineRule="auto"/>
        <w:jc w:val="both"/>
        <w:rPr>
          <w:rFonts w:ascii="Sylfaen" w:hAnsi="Sylfaen"/>
          <w:lang w:val="en-US"/>
        </w:rPr>
      </w:pPr>
      <w:r w:rsidRPr="003D6339">
        <w:rPr>
          <w:rFonts w:ascii="Sylfaen" w:hAnsi="Sylfaen"/>
          <w:lang w:val="en-US"/>
        </w:rPr>
        <w:t>Change the funding mechanism so that to satisfy the complex needs of children with special educational needs, including by considering the issues related to access to infrastructure/educational materials and employment of all necessary inclusive education specialists</w:t>
      </w:r>
      <w:r w:rsidR="00A73B74" w:rsidRPr="003D6339">
        <w:rPr>
          <w:rFonts w:ascii="Sylfaen" w:hAnsi="Sylfaen"/>
          <w:lang w:val="en-US"/>
        </w:rPr>
        <w:t>;</w:t>
      </w:r>
    </w:p>
    <w:p w14:paraId="23984D9A" w14:textId="6B6D786A" w:rsidR="004F2CA2" w:rsidRDefault="004F2CA2" w:rsidP="00AC5940">
      <w:pPr>
        <w:pStyle w:val="ListParagraph"/>
        <w:spacing w:after="200" w:line="240" w:lineRule="auto"/>
        <w:jc w:val="both"/>
        <w:rPr>
          <w:rFonts w:ascii="Sylfaen" w:hAnsi="Sylfaen"/>
          <w:lang w:val="en-US"/>
        </w:rPr>
      </w:pPr>
    </w:p>
    <w:p w14:paraId="61B17490" w14:textId="6FD1B477" w:rsidR="00D953AC" w:rsidRDefault="00D953AC" w:rsidP="00AC5940">
      <w:pPr>
        <w:pStyle w:val="ListParagraph"/>
        <w:spacing w:after="200" w:line="240" w:lineRule="auto"/>
        <w:jc w:val="both"/>
        <w:rPr>
          <w:rFonts w:ascii="Sylfaen" w:hAnsi="Sylfaen"/>
          <w:lang w:val="en-US"/>
        </w:rPr>
      </w:pPr>
    </w:p>
    <w:p w14:paraId="70200B3A" w14:textId="185BA0B1" w:rsidR="00D953AC" w:rsidRDefault="00D953AC" w:rsidP="00AC5940">
      <w:pPr>
        <w:pStyle w:val="ListParagraph"/>
        <w:spacing w:after="200" w:line="240" w:lineRule="auto"/>
        <w:jc w:val="both"/>
        <w:rPr>
          <w:rFonts w:ascii="Sylfaen" w:hAnsi="Sylfaen"/>
          <w:lang w:val="en-US"/>
        </w:rPr>
      </w:pPr>
    </w:p>
    <w:p w14:paraId="0E305A14" w14:textId="6FFC7872" w:rsidR="00D953AC" w:rsidRDefault="00D953AC" w:rsidP="00AC5940">
      <w:pPr>
        <w:pStyle w:val="ListParagraph"/>
        <w:spacing w:after="200" w:line="240" w:lineRule="auto"/>
        <w:jc w:val="both"/>
        <w:rPr>
          <w:rFonts w:ascii="Sylfaen" w:hAnsi="Sylfaen"/>
          <w:lang w:val="en-US"/>
        </w:rPr>
      </w:pPr>
    </w:p>
    <w:p w14:paraId="08D2E883" w14:textId="77777777" w:rsidR="00D953AC" w:rsidRPr="003D6339" w:rsidRDefault="00D953AC" w:rsidP="00D953AC">
      <w:pPr>
        <w:pStyle w:val="ListParagraph"/>
        <w:numPr>
          <w:ilvl w:val="0"/>
          <w:numId w:val="3"/>
        </w:numPr>
        <w:spacing w:line="240" w:lineRule="auto"/>
        <w:jc w:val="both"/>
        <w:rPr>
          <w:rFonts w:ascii="Sylfaen" w:hAnsi="Sylfaen"/>
          <w:lang w:val="en-US"/>
        </w:rPr>
      </w:pPr>
      <w:r>
        <w:rPr>
          <w:rFonts w:ascii="Sylfaen" w:hAnsi="Sylfaen"/>
          <w:bCs/>
          <w:lang w:val="en-US"/>
        </w:rPr>
        <w:t>g</w:t>
      </w:r>
      <w:r w:rsidRPr="003D6339">
        <w:rPr>
          <w:rFonts w:ascii="Sylfaen" w:hAnsi="Sylfaen"/>
          <w:bCs/>
          <w:lang w:val="en-US"/>
        </w:rPr>
        <w:t>uarantee the involvement of women with disabilities in different decision-making bodies as primary stakeholder</w:t>
      </w:r>
      <w:r>
        <w:rPr>
          <w:rFonts w:ascii="Sylfaen" w:hAnsi="Sylfaen"/>
          <w:bCs/>
          <w:lang w:val="en-US"/>
        </w:rPr>
        <w:t>s</w:t>
      </w:r>
      <w:r w:rsidRPr="003D6339">
        <w:rPr>
          <w:rFonts w:ascii="Sylfaen" w:hAnsi="Sylfaen"/>
          <w:bCs/>
          <w:lang w:val="en-US"/>
        </w:rPr>
        <w:t>;</w:t>
      </w:r>
    </w:p>
    <w:p w14:paraId="10567C29" w14:textId="68A907C3" w:rsidR="00D953AC" w:rsidRDefault="00D953AC" w:rsidP="00D953AC">
      <w:pPr>
        <w:pStyle w:val="ListParagraph"/>
        <w:numPr>
          <w:ilvl w:val="0"/>
          <w:numId w:val="3"/>
        </w:numPr>
        <w:spacing w:line="240" w:lineRule="auto"/>
        <w:jc w:val="both"/>
        <w:rPr>
          <w:rFonts w:ascii="Sylfaen" w:hAnsi="Sylfaen"/>
          <w:lang w:val="en-US"/>
        </w:rPr>
      </w:pPr>
      <w:r>
        <w:rPr>
          <w:rFonts w:ascii="Sylfaen" w:hAnsi="Sylfaen"/>
          <w:lang w:val="en-US"/>
        </w:rPr>
        <w:t>To adopt a</w:t>
      </w:r>
      <w:r w:rsidRPr="003D6339">
        <w:rPr>
          <w:rFonts w:ascii="Sylfaen" w:hAnsi="Sylfaen"/>
          <w:lang w:val="en-US"/>
        </w:rPr>
        <w:t xml:space="preserve"> specific strategy, plan to ensure the involvement of women with disabilities in the decision-making </w:t>
      </w:r>
      <w:r>
        <w:rPr>
          <w:rFonts w:ascii="Sylfaen" w:hAnsi="Sylfaen"/>
          <w:lang w:val="en-US"/>
        </w:rPr>
        <w:t>at national and local levels</w:t>
      </w:r>
      <w:r w:rsidRPr="003D6339">
        <w:rPr>
          <w:rFonts w:ascii="Sylfaen" w:hAnsi="Sylfaen"/>
          <w:lang w:val="en-US"/>
        </w:rPr>
        <w:t xml:space="preserve"> </w:t>
      </w:r>
    </w:p>
    <w:p w14:paraId="1E2EABC1" w14:textId="3E37BF57" w:rsidR="00D953AC" w:rsidRPr="003D6339" w:rsidRDefault="00D953AC" w:rsidP="00D953AC">
      <w:pPr>
        <w:pStyle w:val="ListParagraph"/>
        <w:numPr>
          <w:ilvl w:val="0"/>
          <w:numId w:val="3"/>
        </w:numPr>
        <w:spacing w:line="240" w:lineRule="auto"/>
        <w:jc w:val="both"/>
        <w:rPr>
          <w:rFonts w:ascii="Sylfaen" w:hAnsi="Sylfaen"/>
          <w:lang w:val="en-US"/>
        </w:rPr>
      </w:pPr>
      <w:r>
        <w:rPr>
          <w:rFonts w:ascii="Sylfaen" w:hAnsi="Sylfaen"/>
          <w:lang w:val="en-US"/>
        </w:rPr>
        <w:t>To adopt a</w:t>
      </w:r>
      <w:r w:rsidRPr="003D6339">
        <w:rPr>
          <w:rFonts w:ascii="Sylfaen" w:hAnsi="Sylfaen"/>
          <w:lang w:val="en-US"/>
        </w:rPr>
        <w:t xml:space="preserve"> specific strategy</w:t>
      </w:r>
      <w:r>
        <w:rPr>
          <w:rFonts w:ascii="Sylfaen" w:hAnsi="Sylfaen"/>
          <w:lang w:val="en-US"/>
        </w:rPr>
        <w:t xml:space="preserve"> and action </w:t>
      </w:r>
      <w:r w:rsidRPr="003D6339">
        <w:rPr>
          <w:rFonts w:ascii="Sylfaen" w:hAnsi="Sylfaen"/>
          <w:lang w:val="en-US"/>
        </w:rPr>
        <w:t xml:space="preserve">plan to promote employment </w:t>
      </w:r>
      <w:r w:rsidR="007D2A31">
        <w:rPr>
          <w:rFonts w:ascii="Sylfaen" w:hAnsi="Sylfaen"/>
          <w:lang w:val="en-US"/>
        </w:rPr>
        <w:t>of women with disabilities</w:t>
      </w:r>
      <w:r w:rsidRPr="003D6339">
        <w:rPr>
          <w:rFonts w:ascii="Sylfaen" w:hAnsi="Sylfaen"/>
          <w:lang w:val="en-US"/>
        </w:rPr>
        <w:t>;</w:t>
      </w:r>
    </w:p>
    <w:p w14:paraId="7F7FCD7F" w14:textId="5301B651" w:rsidR="00D953AC" w:rsidRPr="003D6339" w:rsidRDefault="00D953AC" w:rsidP="00D953AC">
      <w:pPr>
        <w:pStyle w:val="ListParagraph"/>
        <w:numPr>
          <w:ilvl w:val="0"/>
          <w:numId w:val="3"/>
        </w:numPr>
        <w:spacing w:line="240" w:lineRule="auto"/>
        <w:jc w:val="both"/>
        <w:rPr>
          <w:rFonts w:ascii="Sylfaen" w:hAnsi="Sylfaen"/>
          <w:lang w:val="en-US"/>
        </w:rPr>
      </w:pPr>
      <w:r>
        <w:rPr>
          <w:rFonts w:ascii="Sylfaen" w:hAnsi="Sylfaen"/>
          <w:lang w:val="en-US"/>
        </w:rPr>
        <w:t xml:space="preserve">To </w:t>
      </w:r>
      <w:r w:rsidR="008167CC">
        <w:rPr>
          <w:rFonts w:ascii="Sylfaen" w:hAnsi="Sylfaen"/>
          <w:lang w:val="en-US"/>
        </w:rPr>
        <w:t>introduce</w:t>
      </w:r>
      <w:r w:rsidRPr="003D6339">
        <w:rPr>
          <w:rFonts w:ascii="Sylfaen" w:hAnsi="Sylfaen"/>
          <w:lang w:val="en-US"/>
        </w:rPr>
        <w:t xml:space="preserve"> social model of assessment that takes into account the needs of women and girls with disabilities;</w:t>
      </w:r>
    </w:p>
    <w:p w14:paraId="64FB7ECA" w14:textId="77777777" w:rsidR="00D953AC" w:rsidRPr="003D6339" w:rsidRDefault="00D953AC" w:rsidP="00D953AC">
      <w:pPr>
        <w:pStyle w:val="ListParagraph"/>
        <w:numPr>
          <w:ilvl w:val="0"/>
          <w:numId w:val="3"/>
        </w:numPr>
        <w:spacing w:line="240" w:lineRule="auto"/>
        <w:jc w:val="both"/>
        <w:rPr>
          <w:rFonts w:ascii="Sylfaen" w:hAnsi="Sylfaen"/>
          <w:lang w:val="en-US"/>
        </w:rPr>
      </w:pPr>
      <w:r>
        <w:rPr>
          <w:rFonts w:ascii="Sylfaen" w:hAnsi="Sylfaen"/>
          <w:lang w:val="en-US"/>
        </w:rPr>
        <w:t>To develop s</w:t>
      </w:r>
      <w:r w:rsidRPr="003D6339">
        <w:rPr>
          <w:rFonts w:ascii="Sylfaen" w:hAnsi="Sylfaen"/>
          <w:lang w:val="en-US"/>
        </w:rPr>
        <w:t>pecific policies and programs to support the family life of women with disabilities, including the effective exercise of parental rights;</w:t>
      </w:r>
    </w:p>
    <w:p w14:paraId="1F3BFCC0" w14:textId="03BC2815" w:rsidR="00D953AC" w:rsidRPr="003D6339" w:rsidRDefault="00D953AC" w:rsidP="00D953AC">
      <w:pPr>
        <w:pStyle w:val="ListParagraph"/>
        <w:numPr>
          <w:ilvl w:val="0"/>
          <w:numId w:val="3"/>
        </w:numPr>
        <w:spacing w:line="240" w:lineRule="auto"/>
        <w:jc w:val="both"/>
        <w:rPr>
          <w:rFonts w:ascii="Sylfaen" w:hAnsi="Sylfaen"/>
          <w:lang w:val="en-US"/>
        </w:rPr>
      </w:pPr>
      <w:r w:rsidRPr="003D6339">
        <w:rPr>
          <w:rFonts w:ascii="Sylfaen" w:hAnsi="Sylfaen"/>
          <w:lang w:val="en-US"/>
        </w:rPr>
        <w:t xml:space="preserve">When processing data on domestic violence and gender-based violence, all relevant agencies should </w:t>
      </w:r>
      <w:r>
        <w:rPr>
          <w:rFonts w:ascii="Sylfaen" w:hAnsi="Sylfaen"/>
          <w:lang w:val="en-US"/>
        </w:rPr>
        <w:t xml:space="preserve">collect, analyze and disseminate </w:t>
      </w:r>
      <w:r w:rsidRPr="003D6339">
        <w:rPr>
          <w:rFonts w:ascii="Sylfaen" w:hAnsi="Sylfaen"/>
          <w:lang w:val="en-US"/>
        </w:rPr>
        <w:t>data of the women with disabilities and ethnic minorities;</w:t>
      </w:r>
    </w:p>
    <w:p w14:paraId="5B5C24C5" w14:textId="77777777" w:rsidR="00D953AC" w:rsidRPr="003D6339" w:rsidRDefault="00D953AC" w:rsidP="00D953AC">
      <w:pPr>
        <w:pStyle w:val="ListParagraph"/>
        <w:numPr>
          <w:ilvl w:val="0"/>
          <w:numId w:val="3"/>
        </w:numPr>
        <w:spacing w:line="240" w:lineRule="auto"/>
        <w:jc w:val="both"/>
        <w:rPr>
          <w:rFonts w:ascii="Sylfaen" w:hAnsi="Sylfaen"/>
          <w:lang w:val="en-US"/>
        </w:rPr>
      </w:pPr>
      <w:r>
        <w:rPr>
          <w:rFonts w:ascii="Sylfaen" w:hAnsi="Sylfaen"/>
          <w:lang w:val="en-US"/>
        </w:rPr>
        <w:lastRenderedPageBreak/>
        <w:t>To ensure</w:t>
      </w:r>
      <w:r w:rsidRPr="003D6339">
        <w:rPr>
          <w:rFonts w:ascii="Sylfaen" w:hAnsi="Sylfaen"/>
          <w:lang w:val="en-US"/>
        </w:rPr>
        <w:t xml:space="preserve"> shelters and crisis centers for victims of violence </w:t>
      </w:r>
      <w:r>
        <w:rPr>
          <w:rFonts w:ascii="Sylfaen" w:hAnsi="Sylfaen"/>
          <w:lang w:val="en-US"/>
        </w:rPr>
        <w:t xml:space="preserve">are </w:t>
      </w:r>
      <w:r w:rsidRPr="003D6339">
        <w:rPr>
          <w:rFonts w:ascii="Sylfaen" w:hAnsi="Sylfaen"/>
          <w:lang w:val="en-US"/>
        </w:rPr>
        <w:t>fully accessible to all women with disabilities;</w:t>
      </w:r>
    </w:p>
    <w:p w14:paraId="78FB7D4B" w14:textId="29599335" w:rsidR="00D953AC" w:rsidRPr="003D6339" w:rsidRDefault="00D953AC" w:rsidP="00D953AC">
      <w:pPr>
        <w:pStyle w:val="ListParagraph"/>
        <w:numPr>
          <w:ilvl w:val="0"/>
          <w:numId w:val="3"/>
        </w:numPr>
        <w:spacing w:line="240" w:lineRule="auto"/>
        <w:jc w:val="both"/>
        <w:rPr>
          <w:rFonts w:ascii="Sylfaen" w:hAnsi="Sylfaen"/>
          <w:lang w:val="en-US"/>
        </w:rPr>
      </w:pPr>
      <w:r>
        <w:rPr>
          <w:rFonts w:ascii="Sylfaen" w:hAnsi="Sylfaen"/>
          <w:lang w:val="en-US"/>
        </w:rPr>
        <w:t xml:space="preserve">To ensure </w:t>
      </w:r>
      <w:r w:rsidRPr="003D6339">
        <w:rPr>
          <w:rFonts w:ascii="Sylfaen" w:hAnsi="Sylfaen"/>
          <w:lang w:val="en-US"/>
        </w:rPr>
        <w:t xml:space="preserve">healthcare professionals and </w:t>
      </w:r>
      <w:r>
        <w:rPr>
          <w:rFonts w:ascii="Sylfaen" w:hAnsi="Sylfaen"/>
          <w:lang w:val="en-US"/>
        </w:rPr>
        <w:t xml:space="preserve">are trained and sensitized on gender and disability issues </w:t>
      </w:r>
      <w:r w:rsidRPr="003D6339">
        <w:rPr>
          <w:rFonts w:ascii="Sylfaen" w:hAnsi="Sylfaen"/>
          <w:lang w:val="en-US"/>
        </w:rPr>
        <w:t xml:space="preserve">in order to combat discrimination against people with disabilities. </w:t>
      </w:r>
    </w:p>
    <w:p w14:paraId="63029D61" w14:textId="77777777" w:rsidR="00D953AC" w:rsidRPr="003D6339" w:rsidRDefault="00D953AC" w:rsidP="00D953AC">
      <w:pPr>
        <w:pStyle w:val="ListParagraph"/>
        <w:numPr>
          <w:ilvl w:val="0"/>
          <w:numId w:val="3"/>
        </w:numPr>
        <w:spacing w:line="240" w:lineRule="auto"/>
        <w:jc w:val="both"/>
        <w:rPr>
          <w:rFonts w:ascii="Sylfaen" w:hAnsi="Sylfaen"/>
          <w:lang w:val="en-US"/>
        </w:rPr>
      </w:pPr>
      <w:r>
        <w:rPr>
          <w:rFonts w:ascii="Sylfaen" w:hAnsi="Sylfaen"/>
          <w:lang w:val="en-US"/>
        </w:rPr>
        <w:t>To a</w:t>
      </w:r>
      <w:r w:rsidRPr="003D6339">
        <w:rPr>
          <w:rFonts w:ascii="Sylfaen" w:hAnsi="Sylfaen"/>
          <w:lang w:val="en-US"/>
        </w:rPr>
        <w:t xml:space="preserve">dapt medical facilities, gynecological examination rooms and gynecological chairs for women using wheelchairs and train gynecologists on the specifics of reproductive health service provision for women using wheelchairs. </w:t>
      </w:r>
    </w:p>
    <w:p w14:paraId="765C8B3F" w14:textId="77777777" w:rsidR="00D953AC" w:rsidRPr="003D6339" w:rsidRDefault="00D953AC" w:rsidP="00D953AC">
      <w:pPr>
        <w:pStyle w:val="ListParagraph"/>
        <w:numPr>
          <w:ilvl w:val="0"/>
          <w:numId w:val="3"/>
        </w:numPr>
        <w:spacing w:line="240" w:lineRule="auto"/>
        <w:jc w:val="both"/>
        <w:rPr>
          <w:rFonts w:ascii="Sylfaen" w:hAnsi="Sylfaen"/>
          <w:lang w:val="en-US"/>
        </w:rPr>
      </w:pPr>
      <w:r>
        <w:rPr>
          <w:rFonts w:ascii="Sylfaen" w:hAnsi="Sylfaen"/>
          <w:lang w:val="en-US"/>
        </w:rPr>
        <w:t>To e</w:t>
      </w:r>
      <w:r w:rsidRPr="003D6339">
        <w:rPr>
          <w:rFonts w:ascii="Sylfaen" w:hAnsi="Sylfaen"/>
          <w:lang w:val="en-US"/>
        </w:rPr>
        <w:t>nsure involvement of patients/beneficiaries of mental health and state care institutions in the screening programs of cancer and sexually transmitted diseases.</w:t>
      </w:r>
    </w:p>
    <w:p w14:paraId="5756D723" w14:textId="1EC06892" w:rsidR="00D953AC" w:rsidRPr="003D6339" w:rsidRDefault="00D953AC" w:rsidP="00D953AC">
      <w:pPr>
        <w:pStyle w:val="ListParagraph"/>
        <w:numPr>
          <w:ilvl w:val="0"/>
          <w:numId w:val="3"/>
        </w:numPr>
        <w:spacing w:line="240" w:lineRule="auto"/>
        <w:jc w:val="both"/>
        <w:rPr>
          <w:rFonts w:ascii="Sylfaen" w:hAnsi="Sylfaen"/>
          <w:lang w:val="en-US"/>
        </w:rPr>
      </w:pPr>
      <w:r w:rsidRPr="003D6339">
        <w:rPr>
          <w:rFonts w:ascii="Sylfaen" w:hAnsi="Sylfaen"/>
          <w:lang w:val="en-US"/>
        </w:rPr>
        <w:t>Funding for preschools should be increased to provide access to infrastructure, inclusive education and educational resources</w:t>
      </w:r>
      <w:r w:rsidR="008167CC">
        <w:rPr>
          <w:rFonts w:ascii="Sylfaen" w:hAnsi="Sylfaen"/>
          <w:lang w:val="en-US"/>
        </w:rPr>
        <w:t xml:space="preserve"> for girls with disabilities</w:t>
      </w:r>
      <w:r w:rsidRPr="003D6339">
        <w:rPr>
          <w:rFonts w:ascii="Sylfaen" w:hAnsi="Sylfaen"/>
          <w:lang w:val="en-US"/>
        </w:rPr>
        <w:t>;</w:t>
      </w:r>
    </w:p>
    <w:p w14:paraId="39883F3E" w14:textId="77777777" w:rsidR="00D953AC" w:rsidRPr="003D6339" w:rsidRDefault="00D953AC" w:rsidP="00D953AC">
      <w:pPr>
        <w:pStyle w:val="ListParagraph"/>
        <w:numPr>
          <w:ilvl w:val="0"/>
          <w:numId w:val="3"/>
        </w:numPr>
        <w:spacing w:line="240" w:lineRule="auto"/>
        <w:jc w:val="both"/>
        <w:rPr>
          <w:rFonts w:ascii="Sylfaen" w:hAnsi="Sylfaen"/>
          <w:lang w:val="en-US"/>
        </w:rPr>
      </w:pPr>
      <w:r w:rsidRPr="003D6339">
        <w:rPr>
          <w:rFonts w:ascii="Sylfaen" w:hAnsi="Sylfaen"/>
          <w:lang w:val="en-US"/>
        </w:rPr>
        <w:t>Change the funding mechanism so that to satisfy the complex needs of children with special educational needs, including by considering the issues related to access to infrastructure/educational materials and employment of all necessary inclusive education specialists;</w:t>
      </w:r>
    </w:p>
    <w:p w14:paraId="43A59CAF" w14:textId="77777777" w:rsidR="00D953AC" w:rsidRPr="003D6339" w:rsidRDefault="00D953AC" w:rsidP="00AC5940">
      <w:pPr>
        <w:pStyle w:val="ListParagraph"/>
        <w:spacing w:after="200" w:line="240" w:lineRule="auto"/>
        <w:jc w:val="both"/>
        <w:rPr>
          <w:rFonts w:ascii="Sylfaen" w:hAnsi="Sylfaen"/>
          <w:lang w:val="en-US"/>
        </w:rPr>
      </w:pPr>
    </w:p>
    <w:p w14:paraId="2035C7A5" w14:textId="77777777" w:rsidR="00D2600B" w:rsidRPr="003D6339" w:rsidRDefault="00D2600B" w:rsidP="00D2600B">
      <w:pPr>
        <w:rPr>
          <w:rFonts w:ascii="Sylfaen" w:hAnsi="Sylfaen"/>
          <w:lang w:val="en-US"/>
        </w:rPr>
      </w:pPr>
    </w:p>
    <w:p w14:paraId="6029D6C9" w14:textId="4021CC37" w:rsidR="003938EE" w:rsidRPr="003D6339" w:rsidRDefault="003938EE" w:rsidP="00D6210F">
      <w:pPr>
        <w:jc w:val="center"/>
        <w:rPr>
          <w:rFonts w:ascii="Sylfaen" w:hAnsi="Sylfaen"/>
          <w:lang w:val="en-US"/>
        </w:rPr>
      </w:pPr>
    </w:p>
    <w:p w14:paraId="6BA422BC" w14:textId="12D56E73" w:rsidR="003938EE" w:rsidRPr="003D6339" w:rsidRDefault="003938EE" w:rsidP="00D6210F">
      <w:pPr>
        <w:jc w:val="center"/>
        <w:rPr>
          <w:rFonts w:ascii="Sylfaen" w:hAnsi="Sylfaen"/>
          <w:lang w:val="en-US"/>
        </w:rPr>
      </w:pPr>
    </w:p>
    <w:p w14:paraId="20FAF7D6" w14:textId="5702A036" w:rsidR="003938EE" w:rsidRPr="003D6339" w:rsidRDefault="003938EE" w:rsidP="00D6210F">
      <w:pPr>
        <w:jc w:val="center"/>
        <w:rPr>
          <w:rFonts w:ascii="Sylfaen" w:hAnsi="Sylfaen"/>
          <w:lang w:val="en-US"/>
        </w:rPr>
      </w:pPr>
    </w:p>
    <w:p w14:paraId="1AC91ECC" w14:textId="30AF3028" w:rsidR="003938EE" w:rsidRPr="003D6339" w:rsidRDefault="003938EE" w:rsidP="00D6210F">
      <w:pPr>
        <w:jc w:val="center"/>
        <w:rPr>
          <w:rFonts w:ascii="Sylfaen" w:hAnsi="Sylfaen"/>
          <w:lang w:val="en-US"/>
        </w:rPr>
      </w:pPr>
    </w:p>
    <w:p w14:paraId="4BD74346" w14:textId="1C3CBEFB" w:rsidR="003938EE" w:rsidRPr="003D6339" w:rsidRDefault="003938EE" w:rsidP="00D6210F">
      <w:pPr>
        <w:jc w:val="center"/>
        <w:rPr>
          <w:rFonts w:ascii="Sylfaen" w:hAnsi="Sylfaen"/>
          <w:lang w:val="en-US"/>
        </w:rPr>
      </w:pPr>
    </w:p>
    <w:p w14:paraId="09DB682B" w14:textId="4137F351" w:rsidR="003938EE" w:rsidRPr="003D6339" w:rsidRDefault="003938EE" w:rsidP="00D6210F">
      <w:pPr>
        <w:jc w:val="center"/>
        <w:rPr>
          <w:rFonts w:ascii="Sylfaen" w:hAnsi="Sylfaen"/>
          <w:lang w:val="en-US"/>
        </w:rPr>
      </w:pPr>
    </w:p>
    <w:p w14:paraId="1A7E3F06" w14:textId="77777777" w:rsidR="003938EE" w:rsidRPr="003D6339" w:rsidRDefault="003938EE" w:rsidP="00D6210F">
      <w:pPr>
        <w:jc w:val="center"/>
        <w:rPr>
          <w:rFonts w:ascii="Sylfaen" w:hAnsi="Sylfaen"/>
          <w:lang w:val="en-US"/>
        </w:rPr>
      </w:pPr>
    </w:p>
    <w:sectPr w:rsidR="003938EE" w:rsidRPr="003D6339" w:rsidSect="00DB35E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49634" w14:textId="77777777" w:rsidR="0086576F" w:rsidRDefault="0086576F" w:rsidP="00181531">
      <w:pPr>
        <w:spacing w:after="0" w:line="240" w:lineRule="auto"/>
      </w:pPr>
      <w:r>
        <w:separator/>
      </w:r>
    </w:p>
  </w:endnote>
  <w:endnote w:type="continuationSeparator" w:id="0">
    <w:p w14:paraId="3209F79D" w14:textId="77777777" w:rsidR="0086576F" w:rsidRDefault="0086576F" w:rsidP="00181531">
      <w:pPr>
        <w:spacing w:after="0" w:line="240" w:lineRule="auto"/>
      </w:pPr>
      <w:r>
        <w:continuationSeparator/>
      </w:r>
    </w:p>
  </w:endnote>
  <w:endnote w:id="1">
    <w:p w14:paraId="4875FAF0" w14:textId="77777777" w:rsidR="007E1B71" w:rsidRPr="00702E34" w:rsidRDefault="007E1B71" w:rsidP="007E1B71">
      <w:pPr>
        <w:pStyle w:val="EndnoteText"/>
        <w:rPr>
          <w:rFonts w:ascii="Sylfaen" w:hAnsi="Sylfaen"/>
        </w:rPr>
      </w:pPr>
      <w:r>
        <w:rPr>
          <w:rStyle w:val="EndnoteReference"/>
        </w:rPr>
        <w:endnoteRef/>
      </w:r>
      <w:r>
        <w:t xml:space="preserve"> </w:t>
      </w:r>
      <w:r w:rsidRPr="00702E34">
        <w:rPr>
          <w:rFonts w:ascii="Sylfaen" w:hAnsi="Sylfaen"/>
        </w:rPr>
        <w:t xml:space="preserve">Georgia adopted the Law “On the Rights of Persons with Disabilities” in 2020. The Law states that the state shall protect women and girls with disabilities against discrimination in all areas of public life.   </w:t>
      </w:r>
    </w:p>
  </w:endnote>
  <w:endnote w:id="2">
    <w:p w14:paraId="069AFC72" w14:textId="0ECAD7EF" w:rsidR="00AE1915" w:rsidRPr="00702E34" w:rsidRDefault="00AE1915">
      <w:pPr>
        <w:pStyle w:val="EndnoteText"/>
        <w:rPr>
          <w:rFonts w:ascii="Sylfaen" w:hAnsi="Sylfaen"/>
        </w:rPr>
      </w:pPr>
      <w:r w:rsidRPr="00702E34">
        <w:rPr>
          <w:rStyle w:val="EndnoteReference"/>
          <w:rFonts w:ascii="Sylfaen" w:hAnsi="Sylfaen"/>
        </w:rPr>
        <w:endnoteRef/>
      </w:r>
      <w:r w:rsidR="0068292C" w:rsidRPr="00702E34">
        <w:rPr>
          <w:rFonts w:ascii="Sylfaen" w:hAnsi="Sylfaen"/>
        </w:rPr>
        <w:t>Gender and Law, Gender Analysis of Georgian Legislation, Partnership for Human Rights (PHR), 2016,</w:t>
      </w:r>
      <w:r w:rsidR="0068292C" w:rsidRPr="00702E34">
        <w:rPr>
          <w:rFonts w:ascii="Sylfaen" w:hAnsi="Sylfaen"/>
          <w:color w:val="FF0000"/>
        </w:rPr>
        <w:t xml:space="preserve"> </w:t>
      </w:r>
      <w:hyperlink r:id="rId1" w:history="1">
        <w:r w:rsidR="0068292C" w:rsidRPr="00702E34">
          <w:rPr>
            <w:rStyle w:val="Hyperlink"/>
            <w:rFonts w:ascii="Sylfaen" w:hAnsi="Sylfaen"/>
          </w:rPr>
          <w:t>http://ewmi-prolog.org/images/files/9063GENDER-eng.pdf</w:t>
        </w:r>
      </w:hyperlink>
      <w:r w:rsidR="0068292C" w:rsidRPr="00702E34">
        <w:rPr>
          <w:rFonts w:ascii="Sylfaen" w:hAnsi="Sylfaen"/>
          <w:color w:val="FF0000"/>
        </w:rPr>
        <w:t xml:space="preserve"> </w:t>
      </w:r>
    </w:p>
  </w:endnote>
  <w:endnote w:id="3">
    <w:p w14:paraId="0151DBEC" w14:textId="3B0AD2CA" w:rsidR="006928D8" w:rsidRPr="00702E34" w:rsidRDefault="006928D8" w:rsidP="006928D8">
      <w:pPr>
        <w:pStyle w:val="EndnoteText"/>
        <w:jc w:val="both"/>
        <w:rPr>
          <w:rFonts w:ascii="Sylfaen" w:hAnsi="Sylfaen"/>
        </w:rPr>
      </w:pPr>
      <w:r w:rsidRPr="00702E34">
        <w:rPr>
          <w:rStyle w:val="EndnoteReference"/>
          <w:rFonts w:ascii="Sylfaen" w:hAnsi="Sylfaen"/>
        </w:rPr>
        <w:endnoteRef/>
      </w:r>
      <w:r w:rsidRPr="00702E34">
        <w:rPr>
          <w:rFonts w:ascii="Sylfaen" w:hAnsi="Sylfaen"/>
        </w:rPr>
        <w:t xml:space="preserve"> </w:t>
      </w:r>
      <w:r w:rsidR="00CF7DDF">
        <w:rPr>
          <w:rFonts w:ascii="Sylfaen" w:hAnsi="Sylfaen"/>
        </w:rPr>
        <w:t>Needs Assessment of the women with disabilities,</w:t>
      </w:r>
      <w:r w:rsidR="00F73F97">
        <w:rPr>
          <w:rFonts w:ascii="Sylfaen" w:hAnsi="Sylfaen"/>
        </w:rPr>
        <w:t xml:space="preserve"> </w:t>
      </w:r>
      <w:r w:rsidRPr="00702E34">
        <w:rPr>
          <w:rFonts w:ascii="Sylfaen" w:hAnsi="Sylfaen"/>
        </w:rPr>
        <w:t>Partnership for Human Rights (PHR)</w:t>
      </w:r>
      <w:r w:rsidRPr="00702E34">
        <w:rPr>
          <w:rFonts w:ascii="Sylfaen" w:hAnsi="Sylfaen"/>
          <w:lang w:val="ka-GE"/>
        </w:rPr>
        <w:t xml:space="preserve">, 2020, </w:t>
      </w:r>
      <w:hyperlink r:id="rId2" w:history="1">
        <w:r w:rsidRPr="00702E34">
          <w:rPr>
            <w:rStyle w:val="Hyperlink"/>
            <w:rFonts w:ascii="Sylfaen" w:hAnsi="Sylfaen"/>
            <w:lang w:val="ka-GE"/>
          </w:rPr>
          <w:t>https://bit.ly/3uR4Y4t</w:t>
        </w:r>
      </w:hyperlink>
      <w:r w:rsidRPr="00702E34">
        <w:rPr>
          <w:rFonts w:ascii="Sylfaen" w:hAnsi="Sylfaen"/>
        </w:rPr>
        <w:t xml:space="preserve"> </w:t>
      </w:r>
    </w:p>
  </w:endnote>
  <w:endnote w:id="4">
    <w:p w14:paraId="2986A594" w14:textId="6AD7DCF3" w:rsidR="001B1203" w:rsidRPr="00702E34" w:rsidRDefault="001B1203">
      <w:pPr>
        <w:pStyle w:val="EndnoteText"/>
        <w:rPr>
          <w:rFonts w:ascii="Sylfaen" w:hAnsi="Sylfaen"/>
          <w:lang w:val="ka-GE"/>
        </w:rPr>
      </w:pPr>
      <w:r w:rsidRPr="00702E34">
        <w:rPr>
          <w:rStyle w:val="EndnoteReference"/>
          <w:rFonts w:ascii="Sylfaen" w:hAnsi="Sylfaen"/>
        </w:rPr>
        <w:endnoteRef/>
      </w:r>
      <w:r w:rsidRPr="00702E34">
        <w:rPr>
          <w:rFonts w:ascii="Sylfaen" w:hAnsi="Sylfaen"/>
        </w:rPr>
        <w:t xml:space="preserve"> Law</w:t>
      </w:r>
      <w:r w:rsidRPr="00702E34">
        <w:rPr>
          <w:rFonts w:ascii="Sylfaen" w:hAnsi="Sylfaen"/>
          <w:lang w:val="ka-GE"/>
        </w:rPr>
        <w:t xml:space="preserve"> </w:t>
      </w:r>
      <w:r w:rsidRPr="00702E34">
        <w:rPr>
          <w:rFonts w:ascii="Sylfaen" w:hAnsi="Sylfaen"/>
        </w:rPr>
        <w:t>of Georgia “On the Rights of Persons with Disabilities”</w:t>
      </w:r>
    </w:p>
  </w:endnote>
  <w:endnote w:id="5">
    <w:p w14:paraId="15DFE689" w14:textId="3C804A30" w:rsidR="001B09B4" w:rsidRPr="00702E34" w:rsidRDefault="001B09B4" w:rsidP="001B09B4">
      <w:pPr>
        <w:pStyle w:val="EndnoteText"/>
        <w:jc w:val="both"/>
        <w:rPr>
          <w:rFonts w:ascii="Sylfaen" w:hAnsi="Sylfaen"/>
        </w:rPr>
      </w:pPr>
      <w:r w:rsidRPr="00702E34">
        <w:rPr>
          <w:rStyle w:val="EndnoteReference"/>
          <w:rFonts w:ascii="Sylfaen" w:hAnsi="Sylfaen"/>
        </w:rPr>
        <w:endnoteRef/>
      </w:r>
      <w:r w:rsidRPr="00702E34">
        <w:rPr>
          <w:rFonts w:ascii="Sylfaen" w:hAnsi="Sylfaen"/>
        </w:rPr>
        <w:t xml:space="preserve"> </w:t>
      </w:r>
      <w:r w:rsidR="002C2CB0">
        <w:rPr>
          <w:rFonts w:ascii="Sylfaen" w:hAnsi="Sylfaen"/>
        </w:rPr>
        <w:t xml:space="preserve">Needs Assessment of the women with disabilities, </w:t>
      </w:r>
      <w:r w:rsidRPr="00702E34">
        <w:rPr>
          <w:rFonts w:ascii="Sylfaen" w:hAnsi="Sylfaen"/>
        </w:rPr>
        <w:t>Partnership for Human Rights (PHR)</w:t>
      </w:r>
      <w:r w:rsidRPr="00702E34">
        <w:rPr>
          <w:rFonts w:ascii="Sylfaen" w:hAnsi="Sylfaen"/>
          <w:lang w:val="ka-GE"/>
        </w:rPr>
        <w:t xml:space="preserve">, 2020, </w:t>
      </w:r>
      <w:hyperlink r:id="rId3" w:history="1">
        <w:r w:rsidRPr="00702E34">
          <w:rPr>
            <w:rStyle w:val="Hyperlink"/>
            <w:rFonts w:ascii="Sylfaen" w:hAnsi="Sylfaen"/>
            <w:lang w:val="ka-GE"/>
          </w:rPr>
          <w:t>https://bit.ly/3uR4Y4t</w:t>
        </w:r>
      </w:hyperlink>
      <w:r w:rsidRPr="00702E34">
        <w:rPr>
          <w:rFonts w:ascii="Sylfaen" w:hAnsi="Sylfaen"/>
        </w:rPr>
        <w:t xml:space="preserve"> </w:t>
      </w:r>
    </w:p>
  </w:endnote>
  <w:endnote w:id="6">
    <w:p w14:paraId="3937318B" w14:textId="20739E7D" w:rsidR="001B09B4" w:rsidRPr="00702E34" w:rsidRDefault="001B09B4">
      <w:pPr>
        <w:pStyle w:val="EndnoteText"/>
        <w:rPr>
          <w:rFonts w:ascii="Sylfaen" w:hAnsi="Sylfaen"/>
          <w:lang w:val="ka-GE"/>
        </w:rPr>
      </w:pPr>
      <w:r w:rsidRPr="00702E34">
        <w:rPr>
          <w:rStyle w:val="EndnoteReference"/>
          <w:rFonts w:ascii="Sylfaen" w:hAnsi="Sylfaen"/>
        </w:rPr>
        <w:endnoteRef/>
      </w:r>
      <w:r w:rsidRPr="00702E34">
        <w:rPr>
          <w:rFonts w:ascii="Sylfaen" w:hAnsi="Sylfaen"/>
        </w:rPr>
        <w:t xml:space="preserve"> </w:t>
      </w:r>
      <w:r w:rsidRPr="00702E34">
        <w:rPr>
          <w:rFonts w:ascii="Sylfaen" w:hAnsi="Sylfaen"/>
          <w:lang w:val="ka-GE"/>
        </w:rPr>
        <w:t>იქვე</w:t>
      </w:r>
    </w:p>
  </w:endnote>
  <w:endnote w:id="7">
    <w:p w14:paraId="45687AE8" w14:textId="0F92E6B6" w:rsidR="00702E34" w:rsidRPr="00702E34" w:rsidRDefault="00702E34">
      <w:pPr>
        <w:pStyle w:val="EndnoteText"/>
        <w:rPr>
          <w:rFonts w:ascii="Sylfaen" w:hAnsi="Sylfaen"/>
          <w:lang w:val="ka-GE"/>
        </w:rPr>
      </w:pPr>
      <w:r w:rsidRPr="00702E34">
        <w:rPr>
          <w:rStyle w:val="EndnoteReference"/>
          <w:rFonts w:ascii="Sylfaen" w:hAnsi="Sylfaen"/>
        </w:rPr>
        <w:endnoteRef/>
      </w:r>
      <w:r w:rsidRPr="00702E34">
        <w:rPr>
          <w:rFonts w:ascii="Sylfaen" w:hAnsi="Sylfaen"/>
        </w:rPr>
        <w:t xml:space="preserve"> Maka Meshveliani, </w:t>
      </w:r>
      <w:r w:rsidRPr="00702E34">
        <w:rPr>
          <w:rFonts w:ascii="Sylfaen" w:hAnsi="Sylfaen"/>
          <w:i/>
          <w:iCs/>
        </w:rPr>
        <w:t xml:space="preserve">Thematic Inquiry on Accessibility of Healthcare Services for Women and Girls with Disabilities, </w:t>
      </w:r>
      <w:r w:rsidRPr="00702E34">
        <w:rPr>
          <w:rFonts w:ascii="Sylfaen" w:hAnsi="Sylfaen"/>
        </w:rPr>
        <w:t xml:space="preserve">2019, Available: </w:t>
      </w:r>
      <w:hyperlink r:id="rId4" w:history="1">
        <w:r w:rsidRPr="00702E34">
          <w:rPr>
            <w:rStyle w:val="Hyperlink"/>
            <w:rFonts w:ascii="Sylfaen" w:hAnsi="Sylfaen"/>
          </w:rPr>
          <w:t>http://parliament.ge/ge/ajax/downloadFile/133126/Thematic_Inquiry_report_ENG</w:t>
        </w:r>
      </w:hyperlink>
    </w:p>
  </w:endnote>
  <w:endnote w:id="8">
    <w:p w14:paraId="3A2BF00B" w14:textId="273F2B53" w:rsidR="00702E34" w:rsidRPr="00702E34" w:rsidRDefault="00702E34">
      <w:pPr>
        <w:pStyle w:val="EndnoteText"/>
        <w:rPr>
          <w:rFonts w:ascii="Sylfaen" w:hAnsi="Sylfaen"/>
          <w:lang w:val="ka-GE"/>
        </w:rPr>
      </w:pPr>
      <w:r w:rsidRPr="00702E34">
        <w:rPr>
          <w:rStyle w:val="EndnoteReference"/>
          <w:rFonts w:ascii="Sylfaen" w:hAnsi="Sylfaen"/>
        </w:rPr>
        <w:endnoteRef/>
      </w:r>
      <w:r w:rsidRPr="00702E34">
        <w:rPr>
          <w:rFonts w:ascii="Sylfaen" w:hAnsi="Sylfaen"/>
        </w:rPr>
        <w:t xml:space="preserve"> Partnership for Human Rights, </w:t>
      </w:r>
      <w:r w:rsidRPr="00702E34">
        <w:rPr>
          <w:rFonts w:ascii="Sylfaen" w:hAnsi="Sylfaen"/>
          <w:i/>
          <w:iCs/>
        </w:rPr>
        <w:t xml:space="preserve">Collection, Processing and Dissemination of Gender Statistics to Combat Gender-based Violence in Georgia,, Partnership for Human Rights, </w:t>
      </w:r>
      <w:r w:rsidRPr="00702E34">
        <w:rPr>
          <w:rFonts w:ascii="Sylfaen" w:hAnsi="Sylfaen"/>
          <w:smallCaps/>
        </w:rPr>
        <w:t>2019</w:t>
      </w:r>
      <w:r w:rsidRPr="00702E34">
        <w:rPr>
          <w:rFonts w:ascii="Sylfaen" w:hAnsi="Sylfaen"/>
        </w:rPr>
        <w:t xml:space="preserve">, Available: </w:t>
      </w:r>
      <w:hyperlink r:id="rId5" w:history="1">
        <w:r w:rsidRPr="00702E34">
          <w:rPr>
            <w:rStyle w:val="Hyperlink"/>
            <w:rFonts w:ascii="Sylfaen" w:hAnsi="Sylfaen"/>
          </w:rPr>
          <w:t>https://bit.ly/2T6xOkd</w:t>
        </w:r>
      </w:hyperlink>
    </w:p>
  </w:endnote>
  <w:endnote w:id="9">
    <w:p w14:paraId="4A708015" w14:textId="6D20EDE5" w:rsidR="00702E34" w:rsidRPr="00702E34" w:rsidRDefault="00702E34">
      <w:pPr>
        <w:pStyle w:val="EndnoteText"/>
        <w:rPr>
          <w:rFonts w:ascii="Sylfaen" w:hAnsi="Sylfaen"/>
          <w:lang w:val="ka-GE"/>
        </w:rPr>
      </w:pPr>
      <w:r w:rsidRPr="00702E34">
        <w:rPr>
          <w:rStyle w:val="EndnoteReference"/>
          <w:rFonts w:ascii="Sylfaen" w:hAnsi="Sylfaen"/>
        </w:rPr>
        <w:endnoteRef/>
      </w:r>
      <w:r w:rsidRPr="00702E34">
        <w:rPr>
          <w:rFonts w:ascii="Sylfaen" w:hAnsi="Sylfaen"/>
        </w:rPr>
        <w:t xml:space="preserve"> Tamar Dekanosidze, Nino Chikhladze, Gvantsa Kharatishvili, Lori Mann, The Administration of Justice on Sexual Violence Crimes against Women in Georgia, Public Defender of Georgia, Council of Europe, 2020, Available: </w:t>
      </w:r>
      <w:hyperlink r:id="rId6" w:history="1">
        <w:r w:rsidRPr="00702E34">
          <w:rPr>
            <w:rStyle w:val="Hyperlink"/>
            <w:rFonts w:ascii="Sylfaen" w:hAnsi="Sylfaen"/>
          </w:rPr>
          <w:t>https://rm.coe.int/sexual-violence-research-eng/1680a17b78</w:t>
        </w:r>
      </w:hyperlink>
    </w:p>
  </w:endnote>
  <w:endnote w:id="10">
    <w:p w14:paraId="1B705824" w14:textId="54AC2120" w:rsidR="00702E34" w:rsidRPr="00702E34" w:rsidRDefault="00702E34">
      <w:pPr>
        <w:pStyle w:val="EndnoteText"/>
        <w:rPr>
          <w:rFonts w:ascii="Sylfaen" w:hAnsi="Sylfaen"/>
          <w:lang w:val="ka-GE"/>
        </w:rPr>
      </w:pPr>
      <w:r w:rsidRPr="00702E34">
        <w:rPr>
          <w:rStyle w:val="EndnoteReference"/>
          <w:rFonts w:ascii="Sylfaen" w:hAnsi="Sylfaen"/>
        </w:rPr>
        <w:endnoteRef/>
      </w:r>
      <w:r w:rsidRPr="00702E34">
        <w:rPr>
          <w:rFonts w:ascii="Sylfaen" w:hAnsi="Sylfaen"/>
        </w:rPr>
        <w:t xml:space="preserve"> Monitoring Report on Service Centers (Shelters) for Victims of Violence against Women, Domestic Violence and Trafficking, Public Defender of Georgi, 2020, Available: </w:t>
      </w:r>
      <w:hyperlink r:id="rId7" w:history="1">
        <w:r w:rsidRPr="00702E34">
          <w:rPr>
            <w:rStyle w:val="Hyperlink"/>
            <w:rFonts w:ascii="Sylfaen" w:hAnsi="Sylfaen"/>
          </w:rPr>
          <w:t>https://www.ombudsman.ge/res/docs/2020122316265135625.pdf</w:t>
        </w:r>
      </w:hyperlink>
    </w:p>
  </w:endnote>
  <w:endnote w:id="11">
    <w:p w14:paraId="520F698A" w14:textId="77777777" w:rsidR="004F77D9" w:rsidRPr="00702E34" w:rsidRDefault="004F77D9" w:rsidP="004F77D9">
      <w:pPr>
        <w:pStyle w:val="EndnoteText"/>
        <w:rPr>
          <w:rFonts w:ascii="Sylfaen" w:hAnsi="Sylfaen"/>
          <w:lang w:val="ka-GE"/>
        </w:rPr>
      </w:pPr>
      <w:r w:rsidRPr="00702E34">
        <w:rPr>
          <w:rStyle w:val="EndnoteReference"/>
          <w:rFonts w:ascii="Sylfaen" w:hAnsi="Sylfaen"/>
        </w:rPr>
        <w:endnoteRef/>
      </w:r>
      <w:r w:rsidRPr="00702E34">
        <w:rPr>
          <w:rFonts w:ascii="Sylfaen" w:hAnsi="Sylfaen"/>
        </w:rPr>
        <w:t xml:space="preserve"> Law of Georgia ‘on the Elimination of Violence against Women and/or Domestic Violence, and the Protection and Support of Victims of such Violence’</w:t>
      </w:r>
    </w:p>
  </w:endnote>
  <w:endnote w:id="12">
    <w:p w14:paraId="2BDB8FA2" w14:textId="314E2F17" w:rsidR="006C7FEE" w:rsidRPr="00702E34" w:rsidRDefault="006C7FEE">
      <w:pPr>
        <w:pStyle w:val="EndnoteText"/>
        <w:rPr>
          <w:rFonts w:ascii="Sylfaen" w:hAnsi="Sylfaen"/>
        </w:rPr>
      </w:pPr>
      <w:r w:rsidRPr="00702E34">
        <w:rPr>
          <w:rStyle w:val="EndnoteReference"/>
          <w:rFonts w:ascii="Sylfaen" w:hAnsi="Sylfaen"/>
        </w:rPr>
        <w:endnoteRef/>
      </w:r>
      <w:r w:rsidRPr="00702E34">
        <w:rPr>
          <w:rFonts w:ascii="Sylfaen" w:hAnsi="Sylfaen"/>
        </w:rPr>
        <w:t xml:space="preserve"> </w:t>
      </w:r>
      <w:r w:rsidR="00C668EA" w:rsidRPr="00702E34">
        <w:rPr>
          <w:rFonts w:ascii="Sylfaen" w:hAnsi="Sylfaen"/>
        </w:rPr>
        <w:t>Gender and Law, Gender Analysis of Georgian Legislation, Partnership for Human Rights (PHR), 2016,</w:t>
      </w:r>
      <w:r w:rsidR="00C668EA" w:rsidRPr="00702E34">
        <w:rPr>
          <w:rFonts w:ascii="Sylfaen" w:hAnsi="Sylfaen"/>
          <w:color w:val="FF0000"/>
        </w:rPr>
        <w:t xml:space="preserve"> </w:t>
      </w:r>
      <w:hyperlink r:id="rId8" w:history="1">
        <w:r w:rsidR="00C668EA" w:rsidRPr="00702E34">
          <w:rPr>
            <w:rStyle w:val="Hyperlink"/>
            <w:rFonts w:ascii="Sylfaen" w:hAnsi="Sylfaen"/>
          </w:rPr>
          <w:t>http://ewmi-prolog.org/images/files/9063GENDER-eng.pdf</w:t>
        </w:r>
      </w:hyperlink>
      <w:r w:rsidR="00C668EA" w:rsidRPr="00702E34">
        <w:rPr>
          <w:rFonts w:ascii="Sylfaen" w:hAnsi="Sylfaen"/>
          <w:color w:val="FF0000"/>
        </w:rPr>
        <w:t xml:space="preserve"> </w:t>
      </w:r>
    </w:p>
  </w:endnote>
  <w:endnote w:id="13">
    <w:p w14:paraId="3AA8E7E4" w14:textId="3BF29E95" w:rsidR="00701942" w:rsidRPr="00702E34" w:rsidRDefault="00701942">
      <w:pPr>
        <w:pStyle w:val="EndnoteText"/>
        <w:rPr>
          <w:rFonts w:ascii="Sylfaen" w:hAnsi="Sylfaen"/>
        </w:rPr>
      </w:pPr>
      <w:r w:rsidRPr="00702E34">
        <w:rPr>
          <w:rStyle w:val="EndnoteReference"/>
          <w:rFonts w:ascii="Sylfaen" w:hAnsi="Sylfaen"/>
        </w:rPr>
        <w:endnoteRef/>
      </w:r>
      <w:r w:rsidRPr="00702E34">
        <w:rPr>
          <w:rFonts w:ascii="Sylfaen" w:hAnsi="Sylfaen"/>
        </w:rPr>
        <w:t xml:space="preserve"> Study of the Needs of Women with Disabilities, Research Report on the Future Empowerment of Women, Partnership for Human Rights (PHR), 2020, </w:t>
      </w:r>
      <w:hyperlink r:id="rId9" w:history="1">
        <w:r w:rsidRPr="00702E34">
          <w:rPr>
            <w:rStyle w:val="Hyperlink"/>
            <w:rFonts w:ascii="Sylfaen" w:hAnsi="Sylfaen"/>
          </w:rPr>
          <w:t>https://www.phr.ge/publication/report/191?lang=eng</w:t>
        </w:r>
      </w:hyperlink>
    </w:p>
  </w:endnote>
  <w:endnote w:id="14">
    <w:p w14:paraId="6B202963" w14:textId="77777777" w:rsidR="00701942" w:rsidRPr="00702E34" w:rsidRDefault="00701942" w:rsidP="00701942">
      <w:pPr>
        <w:pStyle w:val="EndnoteText"/>
        <w:rPr>
          <w:rFonts w:ascii="Sylfaen" w:hAnsi="Sylfaen"/>
        </w:rPr>
      </w:pPr>
      <w:r w:rsidRPr="00702E34">
        <w:rPr>
          <w:rStyle w:val="EndnoteReference"/>
          <w:rFonts w:ascii="Sylfaen" w:hAnsi="Sylfaen"/>
        </w:rPr>
        <w:endnoteRef/>
      </w:r>
      <w:r w:rsidRPr="00702E34">
        <w:rPr>
          <w:rFonts w:ascii="Sylfaen" w:hAnsi="Sylfaen"/>
        </w:rPr>
        <w:t xml:space="preserve"> Situation of Protection of Human Rights and Freedoms in Georgia, Public Defender of Georgia, 2018, </w:t>
      </w:r>
      <w:hyperlink r:id="rId10" w:history="1">
        <w:r w:rsidRPr="00702E34">
          <w:rPr>
            <w:rStyle w:val="Hyperlink"/>
            <w:rFonts w:ascii="Sylfaen" w:hAnsi="Sylfaen"/>
          </w:rPr>
          <w:t>https://www.ombudsman.ge/res/docs/2019101108583612469.pdf</w:t>
        </w:r>
      </w:hyperlink>
    </w:p>
  </w:endnote>
  <w:endnote w:id="15">
    <w:p w14:paraId="44EDE045" w14:textId="2FF26EC2" w:rsidR="00702E34" w:rsidRPr="00702E34" w:rsidRDefault="00702E34">
      <w:pPr>
        <w:pStyle w:val="EndnoteText"/>
        <w:rPr>
          <w:rFonts w:ascii="Sylfaen" w:hAnsi="Sylfaen"/>
          <w:lang w:val="ka-GE"/>
        </w:rPr>
      </w:pPr>
      <w:r w:rsidRPr="00702E34">
        <w:rPr>
          <w:rStyle w:val="EndnoteReference"/>
          <w:rFonts w:ascii="Sylfaen" w:hAnsi="Sylfaen"/>
        </w:rPr>
        <w:endnoteRef/>
      </w:r>
      <w:r w:rsidRPr="00702E34">
        <w:rPr>
          <w:rFonts w:ascii="Sylfaen" w:hAnsi="Sylfaen"/>
        </w:rPr>
        <w:t xml:space="preserve"> Assessment of Gender Policy of Local Self-Government Bodies - with special emphasis on women’s economic empowerment, Public Defender of Georgia, 2020, Available: </w:t>
      </w:r>
      <w:hyperlink r:id="rId11" w:history="1">
        <w:r w:rsidRPr="00702E34">
          <w:rPr>
            <w:rStyle w:val="Hyperlink"/>
            <w:rFonts w:ascii="Sylfaen" w:hAnsi="Sylfaen"/>
          </w:rPr>
          <w:t>https://www.ombudsman.ge/res/docs/2020061711084244176.pdf</w:t>
        </w:r>
      </w:hyperlink>
      <w:r w:rsidRPr="00702E34">
        <w:rPr>
          <w:rFonts w:ascii="Sylfaen" w:hAnsi="Sylfaen"/>
        </w:rPr>
        <w:t xml:space="preserve">  </w:t>
      </w:r>
    </w:p>
  </w:endnote>
  <w:endnote w:id="16">
    <w:p w14:paraId="714E4579" w14:textId="77777777" w:rsidR="00CD7932" w:rsidRPr="00702E34" w:rsidRDefault="00CD7932" w:rsidP="00CD7932">
      <w:pPr>
        <w:pStyle w:val="EndnoteText"/>
        <w:rPr>
          <w:rFonts w:ascii="Sylfaen" w:hAnsi="Sylfaen"/>
        </w:rPr>
      </w:pPr>
      <w:r w:rsidRPr="00702E34">
        <w:rPr>
          <w:rStyle w:val="EndnoteReference"/>
          <w:rFonts w:ascii="Sylfaen" w:hAnsi="Sylfaen"/>
        </w:rPr>
        <w:endnoteRef/>
      </w:r>
      <w:r w:rsidRPr="00702E34">
        <w:rPr>
          <w:rFonts w:ascii="Sylfaen" w:hAnsi="Sylfaen"/>
        </w:rPr>
        <w:t xml:space="preserve"> </w:t>
      </w:r>
      <w:r w:rsidRPr="00702E34">
        <w:rPr>
          <w:rFonts w:ascii="Sylfaen" w:hAnsi="Sylfaen"/>
          <w:color w:val="222222"/>
          <w:lang w:val="en"/>
        </w:rPr>
        <w:t>The engagement rate is 69.5%. Enrollment rates are 33% for children of ethnic minorities, 39.7% for socially vulnerable children and 46.8% for rural areas.</w:t>
      </w:r>
    </w:p>
  </w:endnote>
  <w:endnote w:id="17">
    <w:p w14:paraId="62CC36E7" w14:textId="77777777" w:rsidR="00CD7932" w:rsidRPr="00702E34" w:rsidRDefault="00CD7932" w:rsidP="00CD7932">
      <w:pPr>
        <w:pStyle w:val="EndnoteText"/>
        <w:rPr>
          <w:rFonts w:ascii="Sylfaen" w:hAnsi="Sylfaen"/>
          <w:lang w:val="ka-GE"/>
        </w:rPr>
      </w:pPr>
      <w:r w:rsidRPr="00702E34">
        <w:rPr>
          <w:rStyle w:val="EndnoteReference"/>
          <w:rFonts w:ascii="Sylfaen" w:hAnsi="Sylfaen"/>
        </w:rPr>
        <w:endnoteRef/>
      </w:r>
      <w:r w:rsidRPr="00702E34">
        <w:rPr>
          <w:rFonts w:ascii="Sylfaen" w:hAnsi="Sylfaen"/>
        </w:rPr>
        <w:t xml:space="preserve"> </w:t>
      </w:r>
      <w:r w:rsidRPr="00702E34">
        <w:rPr>
          <w:rFonts w:ascii="Sylfaen" w:hAnsi="Sylfaen"/>
          <w:color w:val="222222"/>
          <w:lang w:val="en"/>
        </w:rPr>
        <w:t>According to data from 57 municipalities, 44% of educators are unqualified. 50% of principals do not have an education related to early childhood education and upbringing. Most of the staff of preschools have not been trained in the last ten years.</w:t>
      </w:r>
    </w:p>
  </w:endnote>
  <w:endnote w:id="18">
    <w:p w14:paraId="4E18A8A0" w14:textId="77777777" w:rsidR="0045484C" w:rsidRPr="00702E34" w:rsidRDefault="0045484C" w:rsidP="0045484C">
      <w:pPr>
        <w:pStyle w:val="EndnoteText"/>
        <w:rPr>
          <w:rFonts w:ascii="Sylfaen" w:hAnsi="Sylfaen"/>
        </w:rPr>
      </w:pPr>
      <w:r w:rsidRPr="00702E34">
        <w:rPr>
          <w:rStyle w:val="EndnoteReference"/>
          <w:rFonts w:ascii="Sylfaen" w:hAnsi="Sylfaen"/>
        </w:rPr>
        <w:endnoteRef/>
      </w:r>
      <w:r w:rsidRPr="00702E34">
        <w:rPr>
          <w:rFonts w:ascii="Sylfaen" w:hAnsi="Sylfaen"/>
        </w:rPr>
        <w:t xml:space="preserve"> Inclusive Education in Pilot Public Schools Monitoring Report, Public Defender of Georgia, 2019, </w:t>
      </w:r>
      <w:hyperlink r:id="rId12" w:history="1">
        <w:r w:rsidRPr="00702E34">
          <w:rPr>
            <w:rStyle w:val="Hyperlink"/>
            <w:rFonts w:ascii="Sylfaen" w:hAnsi="Sylfaen"/>
          </w:rPr>
          <w:t>http://www.ombudsman.ge/res/docs/2019062019103121729.pdf</w:t>
        </w:r>
      </w:hyperlink>
    </w:p>
  </w:endnote>
  <w:endnote w:id="19">
    <w:p w14:paraId="56112F0C" w14:textId="1BD90942" w:rsidR="000B1E09" w:rsidRPr="00702E34" w:rsidRDefault="000B1E09">
      <w:pPr>
        <w:pStyle w:val="EndnoteText"/>
        <w:rPr>
          <w:rFonts w:ascii="Sylfaen" w:hAnsi="Sylfaen"/>
          <w:lang w:val="ka-GE"/>
        </w:rPr>
      </w:pPr>
      <w:r w:rsidRPr="00702E34">
        <w:rPr>
          <w:rStyle w:val="EndnoteReference"/>
          <w:rFonts w:ascii="Sylfaen" w:hAnsi="Sylfaen"/>
        </w:rPr>
        <w:endnoteRef/>
      </w:r>
      <w:r w:rsidRPr="00702E34">
        <w:rPr>
          <w:rFonts w:ascii="Sylfaen" w:hAnsi="Sylfaen"/>
        </w:rPr>
        <w:t xml:space="preserve"> </w:t>
      </w:r>
      <w:r w:rsidR="002C2CB0">
        <w:rPr>
          <w:rFonts w:ascii="Sylfaen" w:hAnsi="Sylfaen"/>
        </w:rPr>
        <w:t xml:space="preserve">Needs Assessment of the women with disabilities, </w:t>
      </w:r>
      <w:r w:rsidRPr="00702E34">
        <w:rPr>
          <w:rFonts w:ascii="Sylfaen" w:hAnsi="Sylfaen"/>
        </w:rPr>
        <w:t>Partnership for Human Rights (PHR)</w:t>
      </w:r>
      <w:r w:rsidRPr="00702E34">
        <w:rPr>
          <w:rFonts w:ascii="Sylfaen" w:hAnsi="Sylfaen"/>
          <w:lang w:val="ka-GE"/>
        </w:rPr>
        <w:t xml:space="preserve">, 2020, </w:t>
      </w:r>
      <w:hyperlink r:id="rId13" w:history="1">
        <w:r w:rsidRPr="00702E34">
          <w:rPr>
            <w:rStyle w:val="Hyperlink"/>
            <w:rFonts w:ascii="Sylfaen" w:hAnsi="Sylfaen"/>
            <w:lang w:val="ka-GE"/>
          </w:rPr>
          <w:t>https://bit.ly/3uR4Y4t</w:t>
        </w:r>
      </w:hyperlink>
    </w:p>
  </w:endnote>
  <w:endnote w:id="20">
    <w:p w14:paraId="2B0ED16D" w14:textId="279D76E6" w:rsidR="004A1F9C" w:rsidRPr="00702E34" w:rsidRDefault="004A1F9C">
      <w:pPr>
        <w:pStyle w:val="EndnoteText"/>
        <w:rPr>
          <w:rFonts w:ascii="Sylfaen" w:hAnsi="Sylfaen"/>
        </w:rPr>
      </w:pPr>
      <w:r w:rsidRPr="00702E34">
        <w:rPr>
          <w:rStyle w:val="EndnoteReference"/>
          <w:rFonts w:ascii="Sylfaen" w:hAnsi="Sylfaen"/>
        </w:rPr>
        <w:endnoteRef/>
      </w:r>
      <w:r w:rsidRPr="00702E34">
        <w:rPr>
          <w:rFonts w:ascii="Sylfaen" w:hAnsi="Sylfaen"/>
        </w:rPr>
        <w:t xml:space="preserve"> </w:t>
      </w:r>
      <w:r w:rsidR="0068292C" w:rsidRPr="00702E34">
        <w:rPr>
          <w:rFonts w:ascii="Sylfaen" w:hAnsi="Sylfaen"/>
        </w:rPr>
        <w:t>Gender and Law, Gender Analysis of Georgian Legislation, Partnership for Human Rights (PHR), 2016,</w:t>
      </w:r>
      <w:r w:rsidR="0068292C" w:rsidRPr="00702E34">
        <w:rPr>
          <w:rFonts w:ascii="Sylfaen" w:hAnsi="Sylfaen"/>
          <w:color w:val="FF0000"/>
        </w:rPr>
        <w:t xml:space="preserve"> </w:t>
      </w:r>
      <w:hyperlink r:id="rId14" w:history="1">
        <w:r w:rsidR="0068292C" w:rsidRPr="00702E34">
          <w:rPr>
            <w:rStyle w:val="Hyperlink"/>
            <w:rFonts w:ascii="Sylfaen" w:hAnsi="Sylfaen"/>
          </w:rPr>
          <w:t>http://ewmi-prolog.org/images/files/9063GENDER-eng.pdf</w:t>
        </w:r>
      </w:hyperlink>
      <w:r w:rsidR="0068292C" w:rsidRPr="00702E34">
        <w:rPr>
          <w:rFonts w:ascii="Sylfaen" w:hAnsi="Sylfaen"/>
          <w:color w:val="FF0000"/>
        </w:rPr>
        <w:t xml:space="preserve"> </w:t>
      </w:r>
    </w:p>
  </w:endnote>
  <w:endnote w:id="21">
    <w:p w14:paraId="5DFC6010" w14:textId="77777777" w:rsidR="00281E5B" w:rsidRPr="00702E34" w:rsidRDefault="00281E5B" w:rsidP="00281E5B">
      <w:pPr>
        <w:pStyle w:val="EndnoteText"/>
        <w:rPr>
          <w:rFonts w:ascii="Sylfaen" w:hAnsi="Sylfaen"/>
        </w:rPr>
      </w:pPr>
      <w:r w:rsidRPr="00702E34">
        <w:rPr>
          <w:rStyle w:val="EndnoteReference"/>
          <w:rFonts w:ascii="Sylfaen" w:hAnsi="Sylfaen"/>
        </w:rPr>
        <w:endnoteRef/>
      </w:r>
      <w:r w:rsidRPr="00702E34">
        <w:rPr>
          <w:rFonts w:ascii="Sylfaen" w:hAnsi="Sylfaen"/>
        </w:rPr>
        <w:t xml:space="preserve"> Situation of Protection of Human Rights and Freedoms in Georgia, Public Defender of Georgia, 2019, </w:t>
      </w:r>
      <w:hyperlink r:id="rId15" w:history="1">
        <w:r w:rsidRPr="00702E34">
          <w:rPr>
            <w:rStyle w:val="Hyperlink"/>
            <w:rFonts w:ascii="Sylfaen" w:hAnsi="Sylfaen"/>
          </w:rPr>
          <w:t>https://www.ombudsman.ge/res/docs/2020070407523954521.pdf</w:t>
        </w:r>
      </w:hyperlink>
    </w:p>
  </w:endnote>
  <w:endnote w:id="22">
    <w:p w14:paraId="35FE1EE7" w14:textId="77777777" w:rsidR="00281E5B" w:rsidRPr="00702E34" w:rsidRDefault="00281E5B" w:rsidP="00281E5B">
      <w:pPr>
        <w:pStyle w:val="EndnoteText"/>
        <w:rPr>
          <w:rFonts w:ascii="Sylfaen" w:hAnsi="Sylfaen"/>
        </w:rPr>
      </w:pPr>
      <w:r w:rsidRPr="00702E34">
        <w:rPr>
          <w:rStyle w:val="EndnoteReference"/>
          <w:rFonts w:ascii="Sylfaen" w:hAnsi="Sylfaen"/>
        </w:rPr>
        <w:endnoteRef/>
      </w:r>
      <w:r w:rsidRPr="00702E34">
        <w:rPr>
          <w:rFonts w:ascii="Sylfaen" w:hAnsi="Sylfaen"/>
        </w:rPr>
        <w:t xml:space="preserve"> Human Rights in the Context of Sexual and Reproductive Health and Well-being in Georgia: Country Assessment, Public Defender office of Georgia, 2017, </w:t>
      </w:r>
      <w:hyperlink r:id="rId16" w:history="1">
        <w:r w:rsidRPr="00702E34">
          <w:rPr>
            <w:rStyle w:val="Hyperlink"/>
            <w:rFonts w:ascii="Sylfaen" w:hAnsi="Sylfaen"/>
          </w:rPr>
          <w:t>https://sites.google.com/view/geoombudsman2/reports/special-reports/gender-department</w:t>
        </w:r>
      </w:hyperlink>
    </w:p>
  </w:endnote>
  <w:endnote w:id="23">
    <w:p w14:paraId="69928F16" w14:textId="77777777" w:rsidR="00281E5B" w:rsidRPr="00702E34" w:rsidRDefault="00281E5B" w:rsidP="00281E5B">
      <w:pPr>
        <w:pStyle w:val="EndnoteText"/>
        <w:rPr>
          <w:rFonts w:ascii="Sylfaen" w:hAnsi="Sylfaen"/>
          <w:lang w:val="ka-GE"/>
        </w:rPr>
      </w:pPr>
      <w:r w:rsidRPr="00702E34">
        <w:rPr>
          <w:rStyle w:val="EndnoteReference"/>
          <w:rFonts w:ascii="Sylfaen" w:hAnsi="Sylfaen"/>
        </w:rPr>
        <w:endnoteRef/>
      </w:r>
      <w:r w:rsidRPr="00702E34">
        <w:rPr>
          <w:rFonts w:ascii="Sylfaen" w:hAnsi="Sylfaen"/>
        </w:rPr>
        <w:t xml:space="preserve"> Protection of Women's Sexual and Reproductive Health and Rights in Psychiatric and State Care Institutions, Public Defender of Georgia, 2020, </w:t>
      </w:r>
      <w:hyperlink r:id="rId17" w:history="1">
        <w:r w:rsidRPr="00702E34">
          <w:rPr>
            <w:rStyle w:val="Hyperlink"/>
            <w:rFonts w:ascii="Sylfaen" w:hAnsi="Sylfaen"/>
          </w:rPr>
          <w:t>http://www.ombudsman.ge/res/docs/2020051120233280003.pdf</w:t>
        </w:r>
      </w:hyperlink>
    </w:p>
  </w:endnote>
  <w:endnote w:id="24">
    <w:p w14:paraId="15385D67" w14:textId="77777777" w:rsidR="0045484C" w:rsidRPr="00702E34" w:rsidRDefault="0045484C" w:rsidP="0045484C">
      <w:pPr>
        <w:pStyle w:val="EndnoteText"/>
        <w:rPr>
          <w:rFonts w:ascii="Sylfaen" w:hAnsi="Sylfaen"/>
          <w:color w:val="0563C1" w:themeColor="hyperlink"/>
          <w:u w:val="single"/>
        </w:rPr>
      </w:pPr>
      <w:r w:rsidRPr="00702E34">
        <w:rPr>
          <w:rStyle w:val="EndnoteReference"/>
          <w:rFonts w:ascii="Sylfaen" w:hAnsi="Sylfaen"/>
        </w:rPr>
        <w:endnoteRef/>
      </w:r>
      <w:r w:rsidRPr="00702E34">
        <w:rPr>
          <w:rFonts w:ascii="Sylfaen" w:hAnsi="Sylfaen"/>
        </w:rPr>
        <w:t xml:space="preserve"> Partnership for Human Rights, Nana Gochiashvili, Ana Abashidze Anna Arganashvili, </w:t>
      </w:r>
      <w:r w:rsidRPr="00702E34">
        <w:rPr>
          <w:rFonts w:ascii="Sylfaen" w:hAnsi="Sylfaen"/>
          <w:i/>
          <w:iCs/>
        </w:rPr>
        <w:t xml:space="preserve">Oral Histories of Women with Psychosocial Issues, </w:t>
      </w:r>
      <w:r w:rsidRPr="00702E34">
        <w:rPr>
          <w:rFonts w:ascii="Sylfaen" w:hAnsi="Sylfaen"/>
        </w:rPr>
        <w:t xml:space="preserve">2015. P. </w:t>
      </w:r>
      <w:r w:rsidRPr="00702E34">
        <w:rPr>
          <w:rFonts w:ascii="Sylfaen" w:hAnsi="Sylfaen"/>
          <w:lang w:val="ka-GE"/>
        </w:rPr>
        <w:t xml:space="preserve">12. </w:t>
      </w:r>
      <w:r w:rsidRPr="00702E34">
        <w:rPr>
          <w:rFonts w:ascii="Sylfaen" w:hAnsi="Sylfaen"/>
        </w:rPr>
        <w:t xml:space="preserve">Available at: </w:t>
      </w:r>
      <w:hyperlink r:id="rId18" w:history="1">
        <w:r w:rsidRPr="00702E34">
          <w:rPr>
            <w:rStyle w:val="Hyperlink"/>
            <w:rFonts w:ascii="Sylfaen" w:hAnsi="Sylfaen"/>
          </w:rPr>
          <w:t>http://www.parliament.ge/uploads/other/75/75682.pdf</w:t>
        </w:r>
      </w:hyperlink>
    </w:p>
  </w:endnote>
  <w:endnote w:id="25">
    <w:p w14:paraId="6614E73B" w14:textId="77777777" w:rsidR="0068292C" w:rsidRPr="00702E34" w:rsidRDefault="00124A7A" w:rsidP="0068292C">
      <w:pPr>
        <w:pStyle w:val="EndnoteText"/>
        <w:rPr>
          <w:rFonts w:ascii="Sylfaen" w:hAnsi="Sylfaen"/>
        </w:rPr>
      </w:pPr>
      <w:r w:rsidRPr="00702E34">
        <w:rPr>
          <w:rStyle w:val="EndnoteReference"/>
          <w:rFonts w:ascii="Sylfaen" w:hAnsi="Sylfaen"/>
        </w:rPr>
        <w:endnoteRef/>
      </w:r>
      <w:r w:rsidRPr="00702E34">
        <w:rPr>
          <w:rFonts w:ascii="Sylfaen" w:hAnsi="Sylfaen"/>
          <w:color w:val="FF0000"/>
        </w:rPr>
        <w:t xml:space="preserve"> </w:t>
      </w:r>
      <w:r w:rsidR="0068292C" w:rsidRPr="00702E34">
        <w:rPr>
          <w:rFonts w:ascii="Sylfaen" w:hAnsi="Sylfaen"/>
        </w:rPr>
        <w:t>Gender and Law, Gender Analysis of Georgian Legislation, Partnership for Human Rights (PHR), 2016,</w:t>
      </w:r>
      <w:r w:rsidR="0068292C" w:rsidRPr="00702E34">
        <w:rPr>
          <w:rFonts w:ascii="Sylfaen" w:hAnsi="Sylfaen"/>
          <w:color w:val="FF0000"/>
        </w:rPr>
        <w:t xml:space="preserve"> </w:t>
      </w:r>
      <w:hyperlink r:id="rId19" w:history="1">
        <w:r w:rsidR="0068292C" w:rsidRPr="00702E34">
          <w:rPr>
            <w:rStyle w:val="Hyperlink"/>
            <w:rFonts w:ascii="Sylfaen" w:hAnsi="Sylfaen"/>
          </w:rPr>
          <w:t>http://ewmi-prolog.org/images/files/9063GENDER-eng.pdf</w:t>
        </w:r>
      </w:hyperlink>
      <w:r w:rsidR="0068292C" w:rsidRPr="00702E34">
        <w:rPr>
          <w:rFonts w:ascii="Sylfaen" w:hAnsi="Sylfaen"/>
          <w:color w:val="FF0000"/>
        </w:rPr>
        <w:t xml:space="preserve"> </w:t>
      </w:r>
    </w:p>
    <w:p w14:paraId="66A83106" w14:textId="4AF7BE11" w:rsidR="00124A7A" w:rsidRDefault="00124A7A">
      <w:pPr>
        <w:pStyle w:val="EndnoteText"/>
        <w:rPr>
          <w:color w:val="FF0000"/>
          <w:lang w:val="ka-GE"/>
        </w:rPr>
      </w:pPr>
    </w:p>
    <w:p w14:paraId="5599D835" w14:textId="580FEC26" w:rsidR="006C7FEE" w:rsidRPr="006C7FEE" w:rsidRDefault="006C7FEE" w:rsidP="006C7FEE">
      <w:pPr>
        <w:pStyle w:val="EndnoteText"/>
        <w:rPr>
          <w:rFonts w:ascii="Helvetica" w:eastAsia="Times New Roman" w:hAnsi="Helvetica" w:cs="Times New Roman"/>
          <w:color w:val="333333"/>
          <w:sz w:val="24"/>
          <w:szCs w:val="24"/>
          <w:lang w:eastAsia="ka-GE"/>
        </w:rPr>
      </w:pPr>
    </w:p>
    <w:p w14:paraId="0F1F0E18" w14:textId="77777777" w:rsidR="006C7FEE" w:rsidRPr="00124A7A" w:rsidRDefault="006C7FEE">
      <w:pPr>
        <w:pStyle w:val="EndnoteText"/>
        <w:rPr>
          <w:color w:val="FF0000"/>
          <w:lang w:val="ka-GE"/>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01F08" w14:textId="77777777" w:rsidR="0086576F" w:rsidRDefault="0086576F" w:rsidP="00181531">
      <w:pPr>
        <w:spacing w:after="0" w:line="240" w:lineRule="auto"/>
      </w:pPr>
      <w:r>
        <w:separator/>
      </w:r>
    </w:p>
  </w:footnote>
  <w:footnote w:type="continuationSeparator" w:id="0">
    <w:p w14:paraId="34B69120" w14:textId="77777777" w:rsidR="0086576F" w:rsidRDefault="0086576F" w:rsidP="001815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83C50"/>
    <w:multiLevelType w:val="hybridMultilevel"/>
    <w:tmpl w:val="21FE8A1A"/>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1" w15:restartNumberingAfterBreak="0">
    <w:nsid w:val="48790E58"/>
    <w:multiLevelType w:val="multilevel"/>
    <w:tmpl w:val="E81C252E"/>
    <w:lvl w:ilvl="0">
      <w:start w:val="1"/>
      <w:numFmt w:val="decimal"/>
      <w:lvlText w:val="%1."/>
      <w:lvlJc w:val="left"/>
      <w:pPr>
        <w:ind w:left="360" w:hanging="360"/>
      </w:pPr>
      <w:rPr>
        <w:rFonts w:eastAsiaTheme="majorEastAsia" w:cstheme="majorBidi" w:hint="default"/>
        <w:b/>
        <w:color w:val="2F5496" w:themeColor="accent1" w:themeShade="BF"/>
      </w:rPr>
    </w:lvl>
    <w:lvl w:ilvl="1">
      <w:start w:val="1"/>
      <w:numFmt w:val="decimal"/>
      <w:lvlText w:val="%1.%2."/>
      <w:lvlJc w:val="left"/>
      <w:pPr>
        <w:ind w:left="360" w:hanging="360"/>
      </w:pPr>
      <w:rPr>
        <w:rFonts w:eastAsiaTheme="majorEastAsia" w:cstheme="majorBidi" w:hint="default"/>
        <w:b/>
        <w:color w:val="2F5496" w:themeColor="accent1" w:themeShade="BF"/>
      </w:rPr>
    </w:lvl>
    <w:lvl w:ilvl="2">
      <w:start w:val="1"/>
      <w:numFmt w:val="decimal"/>
      <w:lvlText w:val="%1.%2.%3."/>
      <w:lvlJc w:val="left"/>
      <w:pPr>
        <w:ind w:left="720" w:hanging="720"/>
      </w:pPr>
      <w:rPr>
        <w:rFonts w:eastAsiaTheme="majorEastAsia" w:cstheme="majorBidi" w:hint="default"/>
        <w:b/>
        <w:color w:val="2F5496" w:themeColor="accent1" w:themeShade="BF"/>
      </w:rPr>
    </w:lvl>
    <w:lvl w:ilvl="3">
      <w:start w:val="1"/>
      <w:numFmt w:val="decimal"/>
      <w:lvlText w:val="%1.%2.%3.%4."/>
      <w:lvlJc w:val="left"/>
      <w:pPr>
        <w:ind w:left="720" w:hanging="720"/>
      </w:pPr>
      <w:rPr>
        <w:rFonts w:eastAsiaTheme="majorEastAsia" w:cstheme="majorBidi" w:hint="default"/>
        <w:b/>
        <w:color w:val="2F5496" w:themeColor="accent1" w:themeShade="BF"/>
      </w:rPr>
    </w:lvl>
    <w:lvl w:ilvl="4">
      <w:start w:val="1"/>
      <w:numFmt w:val="decimal"/>
      <w:lvlText w:val="%1.%2.%3.%4.%5."/>
      <w:lvlJc w:val="left"/>
      <w:pPr>
        <w:ind w:left="1080" w:hanging="1080"/>
      </w:pPr>
      <w:rPr>
        <w:rFonts w:eastAsiaTheme="majorEastAsia" w:cstheme="majorBidi" w:hint="default"/>
        <w:b/>
        <w:color w:val="2F5496" w:themeColor="accent1" w:themeShade="BF"/>
      </w:rPr>
    </w:lvl>
    <w:lvl w:ilvl="5">
      <w:start w:val="1"/>
      <w:numFmt w:val="decimal"/>
      <w:lvlText w:val="%1.%2.%3.%4.%5.%6."/>
      <w:lvlJc w:val="left"/>
      <w:pPr>
        <w:ind w:left="1080" w:hanging="1080"/>
      </w:pPr>
      <w:rPr>
        <w:rFonts w:eastAsiaTheme="majorEastAsia" w:cstheme="majorBidi" w:hint="default"/>
        <w:b/>
        <w:color w:val="2F5496" w:themeColor="accent1" w:themeShade="BF"/>
      </w:rPr>
    </w:lvl>
    <w:lvl w:ilvl="6">
      <w:start w:val="1"/>
      <w:numFmt w:val="decimal"/>
      <w:lvlText w:val="%1.%2.%3.%4.%5.%6.%7."/>
      <w:lvlJc w:val="left"/>
      <w:pPr>
        <w:ind w:left="1440" w:hanging="1440"/>
      </w:pPr>
      <w:rPr>
        <w:rFonts w:eastAsiaTheme="majorEastAsia" w:cstheme="majorBidi" w:hint="default"/>
        <w:b/>
        <w:color w:val="2F5496" w:themeColor="accent1" w:themeShade="BF"/>
      </w:rPr>
    </w:lvl>
    <w:lvl w:ilvl="7">
      <w:start w:val="1"/>
      <w:numFmt w:val="decimal"/>
      <w:lvlText w:val="%1.%2.%3.%4.%5.%6.%7.%8."/>
      <w:lvlJc w:val="left"/>
      <w:pPr>
        <w:ind w:left="1440" w:hanging="1440"/>
      </w:pPr>
      <w:rPr>
        <w:rFonts w:eastAsiaTheme="majorEastAsia" w:cstheme="majorBidi" w:hint="default"/>
        <w:b/>
        <w:color w:val="2F5496" w:themeColor="accent1" w:themeShade="BF"/>
      </w:rPr>
    </w:lvl>
    <w:lvl w:ilvl="8">
      <w:start w:val="1"/>
      <w:numFmt w:val="decimal"/>
      <w:lvlText w:val="%1.%2.%3.%4.%5.%6.%7.%8.%9."/>
      <w:lvlJc w:val="left"/>
      <w:pPr>
        <w:ind w:left="1800" w:hanging="1800"/>
      </w:pPr>
      <w:rPr>
        <w:rFonts w:eastAsiaTheme="majorEastAsia" w:cstheme="majorBidi" w:hint="default"/>
        <w:b/>
        <w:color w:val="2F5496" w:themeColor="accent1" w:themeShade="BF"/>
      </w:rPr>
    </w:lvl>
  </w:abstractNum>
  <w:abstractNum w:abstractNumId="2" w15:restartNumberingAfterBreak="0">
    <w:nsid w:val="5AD67A48"/>
    <w:multiLevelType w:val="hybridMultilevel"/>
    <w:tmpl w:val="FA5A1578"/>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24C"/>
    <w:rsid w:val="00023167"/>
    <w:rsid w:val="000373C1"/>
    <w:rsid w:val="00045DC0"/>
    <w:rsid w:val="000474A2"/>
    <w:rsid w:val="00095DA4"/>
    <w:rsid w:val="000B1E09"/>
    <w:rsid w:val="00113C13"/>
    <w:rsid w:val="00124A7A"/>
    <w:rsid w:val="001524EE"/>
    <w:rsid w:val="00161FAC"/>
    <w:rsid w:val="00181531"/>
    <w:rsid w:val="001855D4"/>
    <w:rsid w:val="001A0FDC"/>
    <w:rsid w:val="001A120C"/>
    <w:rsid w:val="001A28A2"/>
    <w:rsid w:val="001A7CBF"/>
    <w:rsid w:val="001B09B4"/>
    <w:rsid w:val="001B1203"/>
    <w:rsid w:val="001B6B81"/>
    <w:rsid w:val="001D785C"/>
    <w:rsid w:val="00201ABA"/>
    <w:rsid w:val="0026023E"/>
    <w:rsid w:val="00264808"/>
    <w:rsid w:val="00276A1E"/>
    <w:rsid w:val="00281E5B"/>
    <w:rsid w:val="00294F78"/>
    <w:rsid w:val="002C2CB0"/>
    <w:rsid w:val="00345154"/>
    <w:rsid w:val="00373C67"/>
    <w:rsid w:val="003938EE"/>
    <w:rsid w:val="003D52A0"/>
    <w:rsid w:val="003D6339"/>
    <w:rsid w:val="0045484C"/>
    <w:rsid w:val="004A1F9C"/>
    <w:rsid w:val="004B4594"/>
    <w:rsid w:val="004F2CA2"/>
    <w:rsid w:val="004F77D9"/>
    <w:rsid w:val="005C3E2D"/>
    <w:rsid w:val="005D5CF0"/>
    <w:rsid w:val="00604137"/>
    <w:rsid w:val="00605774"/>
    <w:rsid w:val="006277A2"/>
    <w:rsid w:val="006636A9"/>
    <w:rsid w:val="00665F66"/>
    <w:rsid w:val="0068292C"/>
    <w:rsid w:val="00682F96"/>
    <w:rsid w:val="006928D8"/>
    <w:rsid w:val="006A5EF0"/>
    <w:rsid w:val="006C7FEE"/>
    <w:rsid w:val="006F6009"/>
    <w:rsid w:val="00701942"/>
    <w:rsid w:val="00702E34"/>
    <w:rsid w:val="007158DE"/>
    <w:rsid w:val="00735871"/>
    <w:rsid w:val="00737F3E"/>
    <w:rsid w:val="00743434"/>
    <w:rsid w:val="00747404"/>
    <w:rsid w:val="0075671F"/>
    <w:rsid w:val="0076075B"/>
    <w:rsid w:val="0077647C"/>
    <w:rsid w:val="007A6F9E"/>
    <w:rsid w:val="007B724C"/>
    <w:rsid w:val="007D2A31"/>
    <w:rsid w:val="007E1B71"/>
    <w:rsid w:val="00803DBE"/>
    <w:rsid w:val="008167CC"/>
    <w:rsid w:val="008264CF"/>
    <w:rsid w:val="00864BE6"/>
    <w:rsid w:val="0086576F"/>
    <w:rsid w:val="008963A1"/>
    <w:rsid w:val="008B72F7"/>
    <w:rsid w:val="008F0874"/>
    <w:rsid w:val="00915A1F"/>
    <w:rsid w:val="00936888"/>
    <w:rsid w:val="009474A0"/>
    <w:rsid w:val="009907AB"/>
    <w:rsid w:val="00A1316A"/>
    <w:rsid w:val="00A479AC"/>
    <w:rsid w:val="00A543F0"/>
    <w:rsid w:val="00A71155"/>
    <w:rsid w:val="00A73B74"/>
    <w:rsid w:val="00A82AF1"/>
    <w:rsid w:val="00AA22CB"/>
    <w:rsid w:val="00AA68E6"/>
    <w:rsid w:val="00AB4D71"/>
    <w:rsid w:val="00AC5940"/>
    <w:rsid w:val="00AE1915"/>
    <w:rsid w:val="00AF54CC"/>
    <w:rsid w:val="00B427CF"/>
    <w:rsid w:val="00B45EE8"/>
    <w:rsid w:val="00B63C2E"/>
    <w:rsid w:val="00B7625B"/>
    <w:rsid w:val="00B86A34"/>
    <w:rsid w:val="00C07246"/>
    <w:rsid w:val="00C46C56"/>
    <w:rsid w:val="00C668EA"/>
    <w:rsid w:val="00C84369"/>
    <w:rsid w:val="00CA782D"/>
    <w:rsid w:val="00CD7932"/>
    <w:rsid w:val="00CF7DDF"/>
    <w:rsid w:val="00D11CD7"/>
    <w:rsid w:val="00D2600B"/>
    <w:rsid w:val="00D6210F"/>
    <w:rsid w:val="00D76979"/>
    <w:rsid w:val="00D953AC"/>
    <w:rsid w:val="00DA745B"/>
    <w:rsid w:val="00DA7A0F"/>
    <w:rsid w:val="00DB35EA"/>
    <w:rsid w:val="00DE37C4"/>
    <w:rsid w:val="00DE520F"/>
    <w:rsid w:val="00DE5259"/>
    <w:rsid w:val="00E01D2B"/>
    <w:rsid w:val="00E36B1F"/>
    <w:rsid w:val="00E41443"/>
    <w:rsid w:val="00E962BB"/>
    <w:rsid w:val="00ED1E12"/>
    <w:rsid w:val="00ED54B4"/>
    <w:rsid w:val="00F22C27"/>
    <w:rsid w:val="00F25D70"/>
    <w:rsid w:val="00F315DB"/>
    <w:rsid w:val="00F419AD"/>
    <w:rsid w:val="00F64368"/>
    <w:rsid w:val="00F71755"/>
    <w:rsid w:val="00F73F97"/>
    <w:rsid w:val="00FB10B2"/>
    <w:rsid w:val="00FB2062"/>
    <w:rsid w:val="00FB4A41"/>
    <w:rsid w:val="00FD12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B5435"/>
  <w15:chartTrackingRefBased/>
  <w15:docId w15:val="{2AAE1E6E-7C6B-4EBE-BA23-AF6CF64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ka-G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78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78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1E12"/>
    <w:rPr>
      <w:color w:val="0563C1" w:themeColor="hyperlink"/>
      <w:u w:val="single"/>
    </w:rPr>
  </w:style>
  <w:style w:type="character" w:styleId="UnresolvedMention">
    <w:name w:val="Unresolved Mention"/>
    <w:basedOn w:val="DefaultParagraphFont"/>
    <w:uiPriority w:val="99"/>
    <w:semiHidden/>
    <w:unhideWhenUsed/>
    <w:rsid w:val="00ED1E12"/>
    <w:rPr>
      <w:color w:val="605E5C"/>
      <w:shd w:val="clear" w:color="auto" w:fill="E1DFDD"/>
    </w:rPr>
  </w:style>
  <w:style w:type="paragraph" w:customStyle="1" w:styleId="H23">
    <w:name w:val="_ H_2/3"/>
    <w:basedOn w:val="Normal"/>
    <w:next w:val="Normal"/>
    <w:rsid w:val="006057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hanging="1267"/>
      <w:outlineLvl w:val="1"/>
    </w:pPr>
    <w:rPr>
      <w:rFonts w:ascii="Times New Roman" w:eastAsia="Calibri" w:hAnsi="Times New Roman" w:cs="Times New Roman"/>
      <w:b/>
      <w:spacing w:val="2"/>
      <w:w w:val="103"/>
      <w:kern w:val="14"/>
      <w:sz w:val="20"/>
      <w:szCs w:val="20"/>
      <w:lang w:val="en-GB"/>
    </w:rPr>
  </w:style>
  <w:style w:type="paragraph" w:styleId="NormalWeb">
    <w:name w:val="Normal (Web)"/>
    <w:basedOn w:val="Normal"/>
    <w:uiPriority w:val="99"/>
    <w:semiHidden/>
    <w:unhideWhenUsed/>
    <w:rsid w:val="00264808"/>
    <w:pPr>
      <w:spacing w:before="100" w:beforeAutospacing="1" w:after="100" w:afterAutospacing="1" w:line="240" w:lineRule="auto"/>
    </w:pPr>
    <w:rPr>
      <w:rFonts w:ascii="Times New Roman" w:eastAsia="Times New Roman" w:hAnsi="Times New Roman" w:cs="Times New Roman"/>
      <w:sz w:val="24"/>
      <w:szCs w:val="24"/>
      <w:lang w:eastAsia="ka-GE"/>
    </w:rPr>
  </w:style>
  <w:style w:type="character" w:customStyle="1" w:styleId="Heading1Char">
    <w:name w:val="Heading 1 Char"/>
    <w:basedOn w:val="DefaultParagraphFont"/>
    <w:link w:val="Heading1"/>
    <w:uiPriority w:val="9"/>
    <w:rsid w:val="00CA782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A782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03DBE"/>
    <w:pPr>
      <w:outlineLvl w:val="9"/>
    </w:pPr>
    <w:rPr>
      <w:lang w:val="en-US"/>
    </w:rPr>
  </w:style>
  <w:style w:type="paragraph" w:styleId="TOC1">
    <w:name w:val="toc 1"/>
    <w:basedOn w:val="Normal"/>
    <w:next w:val="Normal"/>
    <w:autoRedefine/>
    <w:uiPriority w:val="39"/>
    <w:unhideWhenUsed/>
    <w:rsid w:val="00803DBE"/>
    <w:pPr>
      <w:spacing w:after="100"/>
    </w:pPr>
  </w:style>
  <w:style w:type="paragraph" w:styleId="TOC2">
    <w:name w:val="toc 2"/>
    <w:basedOn w:val="Normal"/>
    <w:next w:val="Normal"/>
    <w:autoRedefine/>
    <w:uiPriority w:val="39"/>
    <w:unhideWhenUsed/>
    <w:rsid w:val="00803DBE"/>
    <w:pPr>
      <w:spacing w:after="100"/>
      <w:ind w:left="220"/>
    </w:pPr>
  </w:style>
  <w:style w:type="paragraph" w:styleId="ListParagraph">
    <w:name w:val="List Paragraph"/>
    <w:basedOn w:val="Normal"/>
    <w:uiPriority w:val="34"/>
    <w:qFormat/>
    <w:rsid w:val="00F71755"/>
    <w:pPr>
      <w:ind w:left="720"/>
      <w:contextualSpacing/>
    </w:pPr>
  </w:style>
  <w:style w:type="paragraph" w:customStyle="1" w:styleId="SingleTxt">
    <w:name w:val="__Single Txt"/>
    <w:basedOn w:val="Normal"/>
    <w:rsid w:val="0018153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Calibri" w:hAnsi="Times New Roman" w:cs="Times New Roman"/>
      <w:spacing w:val="4"/>
      <w:w w:val="103"/>
      <w:kern w:val="14"/>
      <w:sz w:val="20"/>
      <w:szCs w:val="20"/>
      <w:lang w:val="en-GB"/>
    </w:rPr>
  </w:style>
  <w:style w:type="paragraph" w:styleId="EndnoteText">
    <w:name w:val="endnote text"/>
    <w:basedOn w:val="Normal"/>
    <w:link w:val="EndnoteTextChar"/>
    <w:uiPriority w:val="99"/>
    <w:unhideWhenUsed/>
    <w:rsid w:val="00181531"/>
    <w:pPr>
      <w:spacing w:after="0" w:line="240" w:lineRule="auto"/>
    </w:pPr>
    <w:rPr>
      <w:sz w:val="20"/>
      <w:szCs w:val="20"/>
      <w:lang w:val="en-US"/>
    </w:rPr>
  </w:style>
  <w:style w:type="character" w:customStyle="1" w:styleId="EndnoteTextChar">
    <w:name w:val="Endnote Text Char"/>
    <w:basedOn w:val="DefaultParagraphFont"/>
    <w:link w:val="EndnoteText"/>
    <w:uiPriority w:val="99"/>
    <w:rsid w:val="00181531"/>
    <w:rPr>
      <w:sz w:val="20"/>
      <w:szCs w:val="20"/>
      <w:lang w:val="en-US"/>
    </w:rPr>
  </w:style>
  <w:style w:type="character" w:styleId="EndnoteReference">
    <w:name w:val="endnote reference"/>
    <w:basedOn w:val="DefaultParagraphFont"/>
    <w:uiPriority w:val="99"/>
    <w:semiHidden/>
    <w:unhideWhenUsed/>
    <w:rsid w:val="00181531"/>
    <w:rPr>
      <w:vertAlign w:val="superscript"/>
    </w:rPr>
  </w:style>
  <w:style w:type="paragraph" w:styleId="FootnoteText">
    <w:name w:val="footnote text"/>
    <w:basedOn w:val="Normal"/>
    <w:link w:val="FootnoteTextChar"/>
    <w:uiPriority w:val="99"/>
    <w:semiHidden/>
    <w:unhideWhenUsed/>
    <w:rsid w:val="00737F3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37F3E"/>
    <w:rPr>
      <w:sz w:val="20"/>
      <w:szCs w:val="20"/>
    </w:rPr>
  </w:style>
  <w:style w:type="character" w:styleId="FootnoteReference">
    <w:name w:val="footnote reference"/>
    <w:basedOn w:val="DefaultParagraphFont"/>
    <w:uiPriority w:val="99"/>
    <w:semiHidden/>
    <w:unhideWhenUsed/>
    <w:rsid w:val="00737F3E"/>
    <w:rPr>
      <w:vertAlign w:val="superscript"/>
    </w:rPr>
  </w:style>
  <w:style w:type="paragraph" w:styleId="HTMLPreformatted">
    <w:name w:val="HTML Preformatted"/>
    <w:basedOn w:val="Normal"/>
    <w:link w:val="HTMLPreformattedChar"/>
    <w:uiPriority w:val="99"/>
    <w:unhideWhenUsed/>
    <w:rsid w:val="00CD79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CD7932"/>
    <w:rPr>
      <w:rFonts w:ascii="Courier New" w:eastAsia="Times New Roman" w:hAnsi="Courier New" w:cs="Courier New"/>
      <w:sz w:val="20"/>
      <w:szCs w:val="20"/>
      <w:lang w:val="en-US"/>
    </w:rPr>
  </w:style>
  <w:style w:type="character" w:styleId="CommentReference">
    <w:name w:val="annotation reference"/>
    <w:basedOn w:val="DefaultParagraphFont"/>
    <w:uiPriority w:val="99"/>
    <w:semiHidden/>
    <w:unhideWhenUsed/>
    <w:rsid w:val="00D953AC"/>
    <w:rPr>
      <w:sz w:val="16"/>
      <w:szCs w:val="16"/>
    </w:rPr>
  </w:style>
  <w:style w:type="paragraph" w:styleId="CommentText">
    <w:name w:val="annotation text"/>
    <w:basedOn w:val="Normal"/>
    <w:link w:val="CommentTextChar"/>
    <w:uiPriority w:val="99"/>
    <w:unhideWhenUsed/>
    <w:rsid w:val="00D953AC"/>
    <w:pPr>
      <w:spacing w:line="240" w:lineRule="auto"/>
    </w:pPr>
    <w:rPr>
      <w:sz w:val="20"/>
      <w:szCs w:val="20"/>
    </w:rPr>
  </w:style>
  <w:style w:type="character" w:customStyle="1" w:styleId="CommentTextChar">
    <w:name w:val="Comment Text Char"/>
    <w:basedOn w:val="DefaultParagraphFont"/>
    <w:link w:val="CommentText"/>
    <w:uiPriority w:val="99"/>
    <w:rsid w:val="00D953A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586513">
      <w:bodyDiv w:val="1"/>
      <w:marLeft w:val="0"/>
      <w:marRight w:val="0"/>
      <w:marTop w:val="0"/>
      <w:marBottom w:val="0"/>
      <w:divBdr>
        <w:top w:val="none" w:sz="0" w:space="0" w:color="auto"/>
        <w:left w:val="none" w:sz="0" w:space="0" w:color="auto"/>
        <w:bottom w:val="none" w:sz="0" w:space="0" w:color="auto"/>
        <w:right w:val="none" w:sz="0" w:space="0" w:color="auto"/>
      </w:divBdr>
    </w:div>
    <w:div w:id="448670491">
      <w:bodyDiv w:val="1"/>
      <w:marLeft w:val="0"/>
      <w:marRight w:val="0"/>
      <w:marTop w:val="0"/>
      <w:marBottom w:val="0"/>
      <w:divBdr>
        <w:top w:val="none" w:sz="0" w:space="0" w:color="auto"/>
        <w:left w:val="none" w:sz="0" w:space="0" w:color="auto"/>
        <w:bottom w:val="none" w:sz="0" w:space="0" w:color="auto"/>
        <w:right w:val="none" w:sz="0" w:space="0" w:color="auto"/>
      </w:divBdr>
    </w:div>
    <w:div w:id="544295815">
      <w:bodyDiv w:val="1"/>
      <w:marLeft w:val="0"/>
      <w:marRight w:val="0"/>
      <w:marTop w:val="0"/>
      <w:marBottom w:val="0"/>
      <w:divBdr>
        <w:top w:val="none" w:sz="0" w:space="0" w:color="auto"/>
        <w:left w:val="none" w:sz="0" w:space="0" w:color="auto"/>
        <w:bottom w:val="none" w:sz="0" w:space="0" w:color="auto"/>
        <w:right w:val="none" w:sz="0" w:space="0" w:color="auto"/>
      </w:divBdr>
    </w:div>
    <w:div w:id="975258986">
      <w:bodyDiv w:val="1"/>
      <w:marLeft w:val="0"/>
      <w:marRight w:val="0"/>
      <w:marTop w:val="0"/>
      <w:marBottom w:val="0"/>
      <w:divBdr>
        <w:top w:val="none" w:sz="0" w:space="0" w:color="auto"/>
        <w:left w:val="none" w:sz="0" w:space="0" w:color="auto"/>
        <w:bottom w:val="none" w:sz="0" w:space="0" w:color="auto"/>
        <w:right w:val="none" w:sz="0" w:space="0" w:color="auto"/>
      </w:divBdr>
      <w:divsChild>
        <w:div w:id="1282689558">
          <w:marLeft w:val="0"/>
          <w:marRight w:val="0"/>
          <w:marTop w:val="0"/>
          <w:marBottom w:val="0"/>
          <w:divBdr>
            <w:top w:val="none" w:sz="0" w:space="0" w:color="auto"/>
            <w:left w:val="none" w:sz="0" w:space="0" w:color="auto"/>
            <w:bottom w:val="none" w:sz="0" w:space="0" w:color="auto"/>
            <w:right w:val="none" w:sz="0" w:space="0" w:color="auto"/>
          </w:divBdr>
          <w:divsChild>
            <w:div w:id="1274509526">
              <w:marLeft w:val="0"/>
              <w:marRight w:val="0"/>
              <w:marTop w:val="0"/>
              <w:marBottom w:val="0"/>
              <w:divBdr>
                <w:top w:val="none" w:sz="0" w:space="0" w:color="auto"/>
                <w:left w:val="none" w:sz="0" w:space="0" w:color="auto"/>
                <w:bottom w:val="none" w:sz="0" w:space="0" w:color="auto"/>
                <w:right w:val="none" w:sz="0" w:space="0" w:color="auto"/>
              </w:divBdr>
              <w:divsChild>
                <w:div w:id="841434722">
                  <w:marLeft w:val="0"/>
                  <w:marRight w:val="0"/>
                  <w:marTop w:val="0"/>
                  <w:marBottom w:val="0"/>
                  <w:divBdr>
                    <w:top w:val="none" w:sz="0" w:space="0" w:color="auto"/>
                    <w:left w:val="none" w:sz="0" w:space="0" w:color="auto"/>
                    <w:bottom w:val="none" w:sz="0" w:space="0" w:color="auto"/>
                    <w:right w:val="none" w:sz="0" w:space="0" w:color="auto"/>
                  </w:divBdr>
                  <w:divsChild>
                    <w:div w:id="599988537">
                      <w:marLeft w:val="0"/>
                      <w:marRight w:val="0"/>
                      <w:marTop w:val="0"/>
                      <w:marBottom w:val="0"/>
                      <w:divBdr>
                        <w:top w:val="none" w:sz="0" w:space="0" w:color="auto"/>
                        <w:left w:val="none" w:sz="0" w:space="0" w:color="auto"/>
                        <w:bottom w:val="none" w:sz="0" w:space="0" w:color="auto"/>
                        <w:right w:val="none" w:sz="0" w:space="0" w:color="auto"/>
                      </w:divBdr>
                      <w:divsChild>
                        <w:div w:id="159994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0697675">
      <w:bodyDiv w:val="1"/>
      <w:marLeft w:val="0"/>
      <w:marRight w:val="0"/>
      <w:marTop w:val="0"/>
      <w:marBottom w:val="0"/>
      <w:divBdr>
        <w:top w:val="none" w:sz="0" w:space="0" w:color="auto"/>
        <w:left w:val="none" w:sz="0" w:space="0" w:color="auto"/>
        <w:bottom w:val="none" w:sz="0" w:space="0" w:color="auto"/>
        <w:right w:val="none" w:sz="0" w:space="0" w:color="auto"/>
      </w:divBdr>
    </w:div>
    <w:div w:id="2029943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ashidze.a@gmail.com"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8" Type="http://schemas.openxmlformats.org/officeDocument/2006/relationships/hyperlink" Target="http://ewmi-prolog.org/images/files/9063GENDER-eng.pdf" TargetMode="External"/><Relationship Id="rId13" Type="http://schemas.openxmlformats.org/officeDocument/2006/relationships/hyperlink" Target="https://bit.ly/3uR4Y4t" TargetMode="External"/><Relationship Id="rId18" Type="http://schemas.openxmlformats.org/officeDocument/2006/relationships/hyperlink" Target="http://www.parliament.ge/uploads/other/75/75682.pdf" TargetMode="External"/><Relationship Id="rId3" Type="http://schemas.openxmlformats.org/officeDocument/2006/relationships/hyperlink" Target="https://bit.ly/3uR4Y4t" TargetMode="External"/><Relationship Id="rId7" Type="http://schemas.openxmlformats.org/officeDocument/2006/relationships/hyperlink" Target="https://www.ombudsman.ge/res/docs/2020122316265135625.pdf" TargetMode="External"/><Relationship Id="rId12" Type="http://schemas.openxmlformats.org/officeDocument/2006/relationships/hyperlink" Target="http://www.ombudsman.ge/res/docs/2019062019103121729.pdf" TargetMode="External"/><Relationship Id="rId17" Type="http://schemas.openxmlformats.org/officeDocument/2006/relationships/hyperlink" Target="http://www.ombudsman.ge/res/docs/2020051120233280003.pdf" TargetMode="External"/><Relationship Id="rId2" Type="http://schemas.openxmlformats.org/officeDocument/2006/relationships/hyperlink" Target="https://bit.ly/3uR4Y4t" TargetMode="External"/><Relationship Id="rId16" Type="http://schemas.openxmlformats.org/officeDocument/2006/relationships/hyperlink" Target="https://sites.google.com/view/geoombudsman2/reports/special-reports/gender-department" TargetMode="External"/><Relationship Id="rId1" Type="http://schemas.openxmlformats.org/officeDocument/2006/relationships/hyperlink" Target="http://ewmi-prolog.org/images/files/9063GENDER-eng.pdf" TargetMode="External"/><Relationship Id="rId6" Type="http://schemas.openxmlformats.org/officeDocument/2006/relationships/hyperlink" Target="https://rm.coe.int/sexual-violence-research-eng/1680a17b78" TargetMode="External"/><Relationship Id="rId11" Type="http://schemas.openxmlformats.org/officeDocument/2006/relationships/hyperlink" Target="https://www.ombudsman.ge/res/docs/2020061711084244176.pdf" TargetMode="External"/><Relationship Id="rId5" Type="http://schemas.openxmlformats.org/officeDocument/2006/relationships/hyperlink" Target="https://bit.ly/2T6xOkd" TargetMode="External"/><Relationship Id="rId15" Type="http://schemas.openxmlformats.org/officeDocument/2006/relationships/hyperlink" Target="https://www.ombudsman.ge/res/docs/2020070407523954521.pdf" TargetMode="External"/><Relationship Id="rId10" Type="http://schemas.openxmlformats.org/officeDocument/2006/relationships/hyperlink" Target="https://www.ombudsman.ge/res/docs/2019101108583612469.pdf" TargetMode="External"/><Relationship Id="rId19" Type="http://schemas.openxmlformats.org/officeDocument/2006/relationships/hyperlink" Target="http://ewmi-prolog.org/images/files/9063GENDER-eng.pdf" TargetMode="External"/><Relationship Id="rId4" Type="http://schemas.openxmlformats.org/officeDocument/2006/relationships/hyperlink" Target="http://parliament.ge/ge/ajax/downloadFile/133126/Thematic_Inquiry_report_ENG" TargetMode="External"/><Relationship Id="rId9" Type="http://schemas.openxmlformats.org/officeDocument/2006/relationships/hyperlink" Target="https://www.phr.ge/publication/report/191?lang=eng" TargetMode="External"/><Relationship Id="rId14" Type="http://schemas.openxmlformats.org/officeDocument/2006/relationships/hyperlink" Target="http://ewmi-prolog.org/images/files/9063GENDER-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BAE196-A8DD-984E-A2D7-39218B35B435}">
  <ds:schemaRefs>
    <ds:schemaRef ds:uri="http://schemas.openxmlformats.org/officeDocument/2006/bibliography"/>
  </ds:schemaRefs>
</ds:datastoreItem>
</file>

<file path=customXml/itemProps2.xml><?xml version="1.0" encoding="utf-8"?>
<ds:datastoreItem xmlns:ds="http://schemas.openxmlformats.org/officeDocument/2006/customXml" ds:itemID="{334FDD7F-1F05-4EA2-905A-978047AA88E1}"/>
</file>

<file path=customXml/itemProps3.xml><?xml version="1.0" encoding="utf-8"?>
<ds:datastoreItem xmlns:ds="http://schemas.openxmlformats.org/officeDocument/2006/customXml" ds:itemID="{263D876A-756B-4F8F-8817-66E80E9AF472}"/>
</file>

<file path=customXml/itemProps4.xml><?xml version="1.0" encoding="utf-8"?>
<ds:datastoreItem xmlns:ds="http://schemas.openxmlformats.org/officeDocument/2006/customXml" ds:itemID="{C343D54F-A384-4D91-83B0-7024FF5C1893}"/>
</file>

<file path=docProps/app.xml><?xml version="1.0" encoding="utf-8"?>
<Properties xmlns="http://schemas.openxmlformats.org/officeDocument/2006/extended-properties" xmlns:vt="http://schemas.openxmlformats.org/officeDocument/2006/docPropsVTypes">
  <Template>Normal</Template>
  <TotalTime>17</TotalTime>
  <Pages>9</Pages>
  <Words>2490</Words>
  <Characters>14197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Nana Gochiashvili</dc:creator>
  <cp:keywords/>
  <dc:description/>
  <cp:lastModifiedBy>Nana Gochiashvili</cp:lastModifiedBy>
  <cp:revision>19</cp:revision>
  <dcterms:created xsi:type="dcterms:W3CDTF">2021-06-06T14:54:00Z</dcterms:created>
  <dcterms:modified xsi:type="dcterms:W3CDTF">2021-06-07T12:44:00Z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