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31122" w14:textId="7B4807E4" w:rsidR="005F4F64" w:rsidRPr="007A4B14" w:rsidRDefault="005F4F64" w:rsidP="007A4B14">
      <w:pPr>
        <w:pStyle w:val="Heading1"/>
        <w:jc w:val="center"/>
        <w:rPr>
          <w:rFonts w:ascii="Verdana" w:hAnsi="Verdana" w:cs="Times New Roman"/>
          <w:b/>
          <w:bCs/>
          <w:color w:val="153D63" w:themeColor="text2" w:themeTint="E6"/>
          <w:sz w:val="28"/>
          <w:szCs w:val="28"/>
        </w:rPr>
      </w:pPr>
      <w:r w:rsidRPr="101C8505">
        <w:rPr>
          <w:rFonts w:ascii="Verdana" w:hAnsi="Verdana" w:cs="Times New Roman"/>
          <w:b/>
          <w:bCs/>
          <w:color w:val="153D63" w:themeColor="text2" w:themeTint="E6"/>
          <w:sz w:val="28"/>
          <w:szCs w:val="28"/>
        </w:rPr>
        <w:t>S</w:t>
      </w:r>
      <w:r w:rsidR="00034955" w:rsidRPr="101C8505">
        <w:rPr>
          <w:rFonts w:ascii="Verdana" w:hAnsi="Verdana" w:cs="Times New Roman"/>
          <w:b/>
          <w:bCs/>
          <w:color w:val="153D63" w:themeColor="text2" w:themeTint="E6"/>
          <w:sz w:val="28"/>
          <w:szCs w:val="28"/>
        </w:rPr>
        <w:t>ustentación</w:t>
      </w:r>
      <w:r w:rsidRPr="101C8505">
        <w:rPr>
          <w:rFonts w:ascii="Verdana" w:hAnsi="Verdana" w:cs="Times New Roman"/>
          <w:b/>
          <w:bCs/>
          <w:color w:val="153D63" w:themeColor="text2" w:themeTint="E6"/>
          <w:sz w:val="28"/>
          <w:szCs w:val="28"/>
        </w:rPr>
        <w:t xml:space="preserve"> </w:t>
      </w:r>
      <w:r w:rsidR="31859E9A" w:rsidRPr="101C8505">
        <w:rPr>
          <w:rFonts w:ascii="Verdana" w:hAnsi="Verdana" w:cs="Times New Roman"/>
          <w:b/>
          <w:bCs/>
          <w:color w:val="153D63" w:themeColor="text2" w:themeTint="E6"/>
          <w:sz w:val="28"/>
          <w:szCs w:val="28"/>
        </w:rPr>
        <w:t xml:space="preserve">República de Colombia </w:t>
      </w:r>
      <w:r w:rsidR="00034955" w:rsidRPr="101C8505">
        <w:rPr>
          <w:rFonts w:ascii="Verdana" w:hAnsi="Verdana" w:cs="Times New Roman"/>
          <w:b/>
          <w:bCs/>
          <w:color w:val="153D63" w:themeColor="text2" w:themeTint="E6"/>
          <w:sz w:val="28"/>
          <w:szCs w:val="28"/>
        </w:rPr>
        <w:t>de los Informes 6</w:t>
      </w:r>
      <w:r w:rsidRPr="101C8505">
        <w:rPr>
          <w:rFonts w:ascii="Verdana" w:hAnsi="Verdana" w:cs="Times New Roman"/>
          <w:b/>
          <w:bCs/>
          <w:color w:val="153D63" w:themeColor="text2" w:themeTint="E6"/>
          <w:sz w:val="28"/>
          <w:szCs w:val="28"/>
        </w:rPr>
        <w:t>º</w:t>
      </w:r>
      <w:r w:rsidR="00034955" w:rsidRPr="101C8505">
        <w:rPr>
          <w:rFonts w:ascii="Verdana" w:hAnsi="Verdana" w:cs="Times New Roman"/>
          <w:b/>
          <w:bCs/>
          <w:color w:val="153D63" w:themeColor="text2" w:themeTint="E6"/>
          <w:sz w:val="28"/>
          <w:szCs w:val="28"/>
        </w:rPr>
        <w:t xml:space="preserve"> y </w:t>
      </w:r>
      <w:r w:rsidRPr="101C8505">
        <w:rPr>
          <w:rFonts w:ascii="Verdana" w:hAnsi="Verdana" w:cs="Times New Roman"/>
          <w:b/>
          <w:bCs/>
          <w:color w:val="153D63" w:themeColor="text2" w:themeTint="E6"/>
          <w:sz w:val="28"/>
          <w:szCs w:val="28"/>
        </w:rPr>
        <w:t xml:space="preserve">7º de Colombia </w:t>
      </w:r>
      <w:r w:rsidR="00034955" w:rsidRPr="101C8505">
        <w:rPr>
          <w:rFonts w:ascii="Verdana" w:hAnsi="Verdana" w:cs="Times New Roman"/>
          <w:b/>
          <w:bCs/>
          <w:color w:val="153D63" w:themeColor="text2" w:themeTint="E6"/>
          <w:sz w:val="28"/>
          <w:szCs w:val="28"/>
        </w:rPr>
        <w:t xml:space="preserve">y la Lista de Cuestiones </w:t>
      </w:r>
      <w:r w:rsidRPr="101C8505">
        <w:rPr>
          <w:rFonts w:ascii="Verdana" w:hAnsi="Verdana" w:cs="Times New Roman"/>
          <w:b/>
          <w:bCs/>
          <w:color w:val="153D63" w:themeColor="text2" w:themeTint="E6"/>
          <w:sz w:val="28"/>
          <w:szCs w:val="28"/>
        </w:rPr>
        <w:t>ante el</w:t>
      </w:r>
      <w:r w:rsidR="00034955" w:rsidRPr="101C8505">
        <w:rPr>
          <w:rFonts w:ascii="Verdana" w:hAnsi="Verdana" w:cs="Times New Roman"/>
          <w:b/>
          <w:bCs/>
          <w:color w:val="153D63" w:themeColor="text2" w:themeTint="E6"/>
          <w:sz w:val="28"/>
          <w:szCs w:val="28"/>
        </w:rPr>
        <w:t xml:space="preserve"> Comité </w:t>
      </w:r>
      <w:r w:rsidRPr="101C8505">
        <w:rPr>
          <w:rFonts w:ascii="Verdana" w:hAnsi="Verdana" w:cs="Times New Roman"/>
          <w:b/>
          <w:bCs/>
          <w:color w:val="153D63" w:themeColor="text2" w:themeTint="E6"/>
          <w:sz w:val="28"/>
          <w:szCs w:val="28"/>
        </w:rPr>
        <w:t>de</w:t>
      </w:r>
      <w:r w:rsidR="00034955" w:rsidRPr="101C8505">
        <w:rPr>
          <w:rFonts w:ascii="Verdana" w:hAnsi="Verdana" w:cs="Times New Roman"/>
          <w:b/>
          <w:bCs/>
          <w:color w:val="153D63" w:themeColor="text2" w:themeTint="E6"/>
          <w:sz w:val="28"/>
          <w:szCs w:val="28"/>
        </w:rPr>
        <w:t xml:space="preserve"> los Derechos del Niño</w:t>
      </w:r>
    </w:p>
    <w:p w14:paraId="63AB4D88" w14:textId="2346DC4D" w:rsidR="0087141C" w:rsidRPr="005F4F64" w:rsidRDefault="0087141C" w:rsidP="005F4F64">
      <w:pPr>
        <w:jc w:val="center"/>
        <w:rPr>
          <w:rFonts w:ascii="Verdana" w:hAnsi="Verdana"/>
          <w:b/>
          <w:bCs/>
          <w:color w:val="153D63" w:themeColor="text2" w:themeTint="E6"/>
          <w:sz w:val="28"/>
          <w:szCs w:val="28"/>
          <w:lang w:val="es-ES"/>
        </w:rPr>
      </w:pPr>
      <w:r w:rsidRPr="101C8505">
        <w:rPr>
          <w:rFonts w:ascii="Verdana" w:hAnsi="Verdana"/>
          <w:b/>
          <w:bCs/>
          <w:color w:val="153D63" w:themeColor="text2" w:themeTint="E6"/>
          <w:sz w:val="28"/>
          <w:szCs w:val="28"/>
          <w:lang w:val="es-ES"/>
        </w:rPr>
        <w:t xml:space="preserve">Intervención a cargo del </w:t>
      </w:r>
      <w:r w:rsidR="003D26DB">
        <w:rPr>
          <w:rFonts w:ascii="Verdana" w:hAnsi="Verdana"/>
          <w:b/>
          <w:bCs/>
          <w:color w:val="153D63" w:themeColor="text2" w:themeTint="E6"/>
          <w:sz w:val="28"/>
          <w:szCs w:val="28"/>
          <w:lang w:val="es-ES"/>
        </w:rPr>
        <w:t>Embajador de Colombia ante las Naciones Unidas en Ginebra – Gustavo Gallón Giraldo</w:t>
      </w:r>
      <w:r w:rsidR="005F4F64" w:rsidRPr="101C8505">
        <w:rPr>
          <w:rFonts w:ascii="Verdana" w:hAnsi="Verdana"/>
          <w:b/>
          <w:bCs/>
          <w:color w:val="153D63" w:themeColor="text2" w:themeTint="E6"/>
          <w:sz w:val="28"/>
          <w:szCs w:val="28"/>
          <w:lang w:val="es-ES"/>
        </w:rPr>
        <w:t xml:space="preserve"> </w:t>
      </w:r>
      <w:r w:rsidRPr="101C8505">
        <w:rPr>
          <w:rFonts w:ascii="Verdana" w:hAnsi="Verdana"/>
          <w:b/>
          <w:bCs/>
          <w:color w:val="153D63" w:themeColor="text2" w:themeTint="E6"/>
          <w:sz w:val="28"/>
          <w:szCs w:val="28"/>
          <w:lang w:val="es-ES"/>
        </w:rPr>
        <w:t xml:space="preserve">(jefe </w:t>
      </w:r>
      <w:r w:rsidR="005F4F64" w:rsidRPr="101C8505">
        <w:rPr>
          <w:rFonts w:ascii="Verdana" w:hAnsi="Verdana"/>
          <w:b/>
          <w:bCs/>
          <w:color w:val="153D63" w:themeColor="text2" w:themeTint="E6"/>
          <w:sz w:val="28"/>
          <w:szCs w:val="28"/>
          <w:lang w:val="es-ES"/>
        </w:rPr>
        <w:t xml:space="preserve">de </w:t>
      </w:r>
      <w:r w:rsidRPr="101C8505">
        <w:rPr>
          <w:rFonts w:ascii="Verdana" w:hAnsi="Verdana"/>
          <w:b/>
          <w:bCs/>
          <w:color w:val="153D63" w:themeColor="text2" w:themeTint="E6"/>
          <w:sz w:val="28"/>
          <w:szCs w:val="28"/>
          <w:lang w:val="es-ES"/>
        </w:rPr>
        <w:t>delegación)</w:t>
      </w:r>
    </w:p>
    <w:p w14:paraId="2D714C41" w14:textId="77777777" w:rsidR="005F4F64" w:rsidRDefault="005F4F64" w:rsidP="005F4F64">
      <w:pPr>
        <w:rPr>
          <w:rFonts w:ascii="Verdana" w:hAnsi="Verdana" w:cs="Times New Roman"/>
          <w:sz w:val="28"/>
          <w:szCs w:val="28"/>
          <w:lang w:val="es-ES"/>
        </w:rPr>
      </w:pPr>
    </w:p>
    <w:p w14:paraId="52474FEA" w14:textId="562A90C9" w:rsidR="007A4B14" w:rsidRDefault="005F4F64" w:rsidP="101C8505">
      <w:pPr>
        <w:rPr>
          <w:rFonts w:ascii="Verdana" w:hAnsi="Verdana" w:cs="Times New Roman"/>
          <w:u w:val="single"/>
          <w:lang w:val="es-ES"/>
        </w:rPr>
      </w:pPr>
      <w:r w:rsidRPr="101C8505">
        <w:rPr>
          <w:rFonts w:ascii="Verdana" w:hAnsi="Verdana" w:cs="Times New Roman"/>
          <w:u w:val="single"/>
          <w:lang w:val="es-ES"/>
        </w:rPr>
        <w:t>Tiempo límite para la intervención: 12 min</w:t>
      </w:r>
    </w:p>
    <w:p w14:paraId="174708FA" w14:textId="26F29BB0" w:rsidR="007231F9" w:rsidRPr="0088696F" w:rsidRDefault="007231F9" w:rsidP="101C8505">
      <w:pPr>
        <w:jc w:val="both"/>
        <w:rPr>
          <w:rFonts w:ascii="Verdana" w:hAnsi="Verdana" w:cs="Times New Roman"/>
          <w:lang w:val="es-ES"/>
        </w:rPr>
      </w:pPr>
      <w:r w:rsidRPr="101C8505">
        <w:rPr>
          <w:rFonts w:ascii="Verdana" w:hAnsi="Verdana" w:cs="Times New Roman"/>
          <w:lang w:val="es-ES"/>
        </w:rPr>
        <w:t xml:space="preserve">Señora Presidenta, </w:t>
      </w:r>
      <w:r w:rsidR="005F4F64" w:rsidRPr="101C8505">
        <w:rPr>
          <w:rFonts w:ascii="Verdana" w:hAnsi="Verdana" w:cs="Times New Roman"/>
          <w:lang w:val="es-ES"/>
        </w:rPr>
        <w:t xml:space="preserve">distinguidas y </w:t>
      </w:r>
      <w:r w:rsidRPr="101C8505">
        <w:rPr>
          <w:rFonts w:ascii="Verdana" w:hAnsi="Verdana" w:cs="Times New Roman"/>
          <w:lang w:val="es-ES"/>
        </w:rPr>
        <w:t>distinguidos miembros del Comité de los Derechos del Niño, representantes de la Misión de Colombia en Ginebra, integrantes de nuestra delegación</w:t>
      </w:r>
      <w:r w:rsidR="005F4F64" w:rsidRPr="101C8505">
        <w:rPr>
          <w:rFonts w:ascii="Verdana" w:hAnsi="Verdana" w:cs="Times New Roman"/>
          <w:lang w:val="es-ES"/>
        </w:rPr>
        <w:t>, distinguidos representantes de la sociedad civil,</w:t>
      </w:r>
      <w:r w:rsidRPr="101C8505">
        <w:rPr>
          <w:rFonts w:ascii="Verdana" w:hAnsi="Verdana" w:cs="Times New Roman"/>
          <w:lang w:val="es-ES"/>
        </w:rPr>
        <w:t xml:space="preserve"> y demás asistentes, reciban un cordial saludo en </w:t>
      </w:r>
      <w:r w:rsidRPr="0088696F">
        <w:rPr>
          <w:rFonts w:ascii="Verdana" w:hAnsi="Verdana" w:cs="Times New Roman"/>
          <w:lang w:val="es-ES"/>
        </w:rPr>
        <w:t>nombre del Gobierno de</w:t>
      </w:r>
      <w:r w:rsidR="005F4F64" w:rsidRPr="0088696F">
        <w:rPr>
          <w:rFonts w:ascii="Verdana" w:hAnsi="Verdana" w:cs="Times New Roman"/>
          <w:lang w:val="es-ES"/>
        </w:rPr>
        <w:t xml:space="preserve"> Colombia</w:t>
      </w:r>
      <w:r w:rsidRPr="0088696F">
        <w:rPr>
          <w:rFonts w:ascii="Verdana" w:hAnsi="Verdana" w:cs="Times New Roman"/>
          <w:lang w:val="es-ES"/>
        </w:rPr>
        <w:t>.</w:t>
      </w:r>
    </w:p>
    <w:p w14:paraId="6867895E" w14:textId="198275ED" w:rsidR="00BC6274" w:rsidRPr="00BC6274" w:rsidRDefault="00BC6274" w:rsidP="101C8505">
      <w:pPr>
        <w:jc w:val="both"/>
      </w:pPr>
      <w:r w:rsidRPr="0088696F">
        <w:rPr>
          <w:rFonts w:ascii="Verdana" w:hAnsi="Verdana" w:cs="Times New Roman"/>
          <w:lang w:val="es-ES"/>
        </w:rPr>
        <w:t>Esperamos que este diálogo sea franco, constructivo y orientado a soluciones, conscientes de que, si bien hemos logrado avances significativos, aún enfrentamos desafíos que requieren un compromiso conjunto.</w:t>
      </w:r>
    </w:p>
    <w:p w14:paraId="1B3023D5" w14:textId="6F4436AE" w:rsidR="007231F9" w:rsidRPr="005F4F64" w:rsidRDefault="005F4F64" w:rsidP="101C8505">
      <w:pPr>
        <w:jc w:val="both"/>
        <w:rPr>
          <w:rFonts w:ascii="Verdana" w:hAnsi="Verdana" w:cs="Times New Roman"/>
          <w:lang w:val="es-ES"/>
        </w:rPr>
      </w:pPr>
      <w:r w:rsidRPr="101C8505">
        <w:rPr>
          <w:rFonts w:ascii="Verdana" w:hAnsi="Verdana" w:cs="Times New Roman"/>
          <w:lang w:val="es-ES"/>
        </w:rPr>
        <w:t>E</w:t>
      </w:r>
      <w:r w:rsidR="007231F9" w:rsidRPr="101C8505">
        <w:rPr>
          <w:rFonts w:ascii="Verdana" w:hAnsi="Verdana" w:cs="Times New Roman"/>
          <w:lang w:val="es-ES"/>
        </w:rPr>
        <w:t>s un honor abrir este diálogo en el marco del examen de los Informes periódicos sexto y séptimo combinados, presentados en 2021, y de la Lista de Cuestiones remitida en 2025. Valoramos profundamente este espacio, que constituye una oportunidad para fortalecer la cooperación y la transparencia en la implementación de la Convención sobre los Derechos del Niño.</w:t>
      </w:r>
    </w:p>
    <w:p w14:paraId="20DB6105" w14:textId="77831D07" w:rsidR="007231F9" w:rsidRPr="005F4F64" w:rsidRDefault="007231F9" w:rsidP="101C8505">
      <w:pPr>
        <w:jc w:val="both"/>
        <w:rPr>
          <w:rFonts w:ascii="Verdana" w:hAnsi="Verdana" w:cs="Times New Roman"/>
          <w:lang w:val="es-ES"/>
        </w:rPr>
      </w:pPr>
      <w:r w:rsidRPr="101C8505">
        <w:rPr>
          <w:rFonts w:ascii="Verdana" w:hAnsi="Verdana" w:cs="Times New Roman"/>
          <w:lang w:val="es-ES"/>
        </w:rPr>
        <w:t xml:space="preserve">Colombia </w:t>
      </w:r>
      <w:r w:rsidR="005F4F64" w:rsidRPr="101C8505">
        <w:rPr>
          <w:rFonts w:ascii="Verdana" w:hAnsi="Verdana" w:cs="Times New Roman"/>
          <w:lang w:val="es-ES"/>
        </w:rPr>
        <w:t xml:space="preserve">reconoce y valora altamente la labor del Comité, así como </w:t>
      </w:r>
      <w:r w:rsidRPr="101C8505">
        <w:rPr>
          <w:rFonts w:ascii="Verdana" w:hAnsi="Verdana" w:cs="Times New Roman"/>
          <w:lang w:val="es-ES"/>
        </w:rPr>
        <w:t xml:space="preserve">las recomendaciones formuladas, </w:t>
      </w:r>
      <w:r w:rsidR="005F4F64" w:rsidRPr="101C8505">
        <w:rPr>
          <w:rFonts w:ascii="Verdana" w:hAnsi="Verdana" w:cs="Times New Roman"/>
          <w:lang w:val="es-ES"/>
        </w:rPr>
        <w:t xml:space="preserve">al considerar que </w:t>
      </w:r>
      <w:r w:rsidR="00296161" w:rsidRPr="101C8505">
        <w:rPr>
          <w:rFonts w:ascii="Verdana" w:hAnsi="Verdana" w:cs="Times New Roman"/>
          <w:lang w:val="es-ES"/>
        </w:rPr>
        <w:t>estas han</w:t>
      </w:r>
      <w:r w:rsidRPr="101C8505">
        <w:rPr>
          <w:rFonts w:ascii="Verdana" w:hAnsi="Verdana" w:cs="Times New Roman"/>
          <w:lang w:val="es-ES"/>
        </w:rPr>
        <w:t xml:space="preserve"> orientado reformas normativas y políticas públicas esenciales para cerrar las brechas históricas que han afectado a la niñez y la adolescencia en nuestro país.</w:t>
      </w:r>
    </w:p>
    <w:p w14:paraId="4C8DA495" w14:textId="6985E004" w:rsidR="007231F9" w:rsidRDefault="007231F9" w:rsidP="101C8505">
      <w:pPr>
        <w:jc w:val="both"/>
        <w:rPr>
          <w:rFonts w:ascii="Verdana" w:hAnsi="Verdana" w:cs="Times New Roman"/>
          <w:lang w:val="es-ES"/>
        </w:rPr>
      </w:pPr>
      <w:r w:rsidRPr="101C8505">
        <w:rPr>
          <w:rFonts w:ascii="Verdana" w:hAnsi="Verdana" w:cs="Times New Roman"/>
          <w:lang w:val="es-ES"/>
        </w:rPr>
        <w:t xml:space="preserve">En esta sesión, presentaremos los avances más significativos alcanzados en los últimos años. Entre ellos, la adopción de más de treinta leyes entre 2016 y 2025, muchas de ellas en respuesta directa a las recomendaciones del Comité. Asimismo, expondremos las reformas institucionales que </w:t>
      </w:r>
      <w:r w:rsidRPr="101C8505">
        <w:rPr>
          <w:rFonts w:ascii="Verdana" w:hAnsi="Verdana" w:cs="Times New Roman"/>
          <w:lang w:val="es-ES"/>
        </w:rPr>
        <w:lastRenderedPageBreak/>
        <w:t xml:space="preserve">buscan garantizar una atención oportuna y pertinente en todo el territorio nacional, incorporando enfoques diferenciales para reconocer la diversidad étnica, cultural y territorial, así como las necesidades específicas de niñas, niños y adolescentes </w:t>
      </w:r>
      <w:r w:rsidR="00EB51CB">
        <w:rPr>
          <w:rFonts w:ascii="Verdana" w:hAnsi="Verdana" w:cs="Times New Roman"/>
          <w:lang w:val="es-ES"/>
        </w:rPr>
        <w:t>con</w:t>
      </w:r>
      <w:r w:rsidRPr="101C8505">
        <w:rPr>
          <w:rFonts w:ascii="Verdana" w:hAnsi="Verdana" w:cs="Times New Roman"/>
          <w:lang w:val="es-ES"/>
        </w:rPr>
        <w:t xml:space="preserve"> discapacidad, víctimas de violencia, migrantes o desplazados.</w:t>
      </w:r>
    </w:p>
    <w:p w14:paraId="14CE4689" w14:textId="76224E4E" w:rsidR="007231F9" w:rsidRPr="005F4F64" w:rsidRDefault="007231F9" w:rsidP="101C8505">
      <w:pPr>
        <w:jc w:val="both"/>
        <w:rPr>
          <w:rFonts w:ascii="Verdana" w:hAnsi="Verdana" w:cs="Times New Roman"/>
          <w:lang w:val="es-ES"/>
        </w:rPr>
      </w:pPr>
      <w:r w:rsidRPr="101C8505">
        <w:rPr>
          <w:rFonts w:ascii="Verdana" w:hAnsi="Verdana" w:cs="Times New Roman"/>
          <w:lang w:val="es-ES"/>
        </w:rPr>
        <w:t>Responderemos las inquietudes del Comité sobre la implementación del Código de Infancia y Adolescencia y otras disposiciones, así como sobre las políticas sectoriales que desarrollan estos mandatos. Compartiremos información sobre el incremento sostenido de la inversión pública en niñez, la mejora de nuestros sistemas de información y los avances en la depuración estadística.</w:t>
      </w:r>
    </w:p>
    <w:p w14:paraId="4874AF17" w14:textId="77777777" w:rsidR="007231F9" w:rsidRPr="005F4F64" w:rsidRDefault="007231F9" w:rsidP="101C8505">
      <w:pPr>
        <w:jc w:val="both"/>
        <w:rPr>
          <w:rFonts w:ascii="Verdana" w:hAnsi="Verdana" w:cs="Times New Roman"/>
          <w:lang w:val="es-ES"/>
        </w:rPr>
      </w:pPr>
      <w:r w:rsidRPr="101C8505">
        <w:rPr>
          <w:rFonts w:ascii="Verdana" w:hAnsi="Verdana" w:cs="Times New Roman"/>
          <w:lang w:val="es-ES"/>
        </w:rPr>
        <w:t>De igual manera, abordaremos las acciones emprendidas para erradicar todas las formas de violencia contra la población infantil y los retos que persisten en este propósito.</w:t>
      </w:r>
    </w:p>
    <w:p w14:paraId="39BF4672" w14:textId="77777777" w:rsidR="0088696F" w:rsidRDefault="00416D07" w:rsidP="101C8505">
      <w:pPr>
        <w:jc w:val="both"/>
        <w:rPr>
          <w:rFonts w:ascii="Verdana" w:hAnsi="Verdana" w:cs="Times New Roman"/>
          <w:lang w:val="es-ES"/>
        </w:rPr>
      </w:pPr>
      <w:r>
        <w:rPr>
          <w:rFonts w:ascii="Verdana" w:hAnsi="Verdana" w:cs="Times New Roman"/>
          <w:lang w:val="es-ES"/>
        </w:rPr>
        <w:t>Señora Presidenta</w:t>
      </w:r>
      <w:r w:rsidR="0088696F">
        <w:rPr>
          <w:rFonts w:ascii="Verdana" w:hAnsi="Verdana" w:cs="Times New Roman"/>
          <w:lang w:val="es-ES"/>
        </w:rPr>
        <w:t>:</w:t>
      </w:r>
    </w:p>
    <w:p w14:paraId="198A7C4A" w14:textId="4BC38DA0" w:rsidR="000C5BEC" w:rsidRPr="005F4F64" w:rsidRDefault="0088696F" w:rsidP="101C8505">
      <w:pPr>
        <w:jc w:val="both"/>
        <w:rPr>
          <w:rFonts w:ascii="Verdana" w:hAnsi="Verdana" w:cs="Times New Roman"/>
          <w:lang w:val="es-ES"/>
        </w:rPr>
      </w:pPr>
      <w:r>
        <w:rPr>
          <w:rFonts w:ascii="Verdana" w:hAnsi="Verdana" w:cs="Times New Roman"/>
          <w:lang w:val="es-ES"/>
        </w:rPr>
        <w:t>N</w:t>
      </w:r>
      <w:r w:rsidR="00F22C40" w:rsidRPr="101C8505">
        <w:rPr>
          <w:rFonts w:ascii="Verdana" w:hAnsi="Verdana" w:cs="Times New Roman"/>
          <w:lang w:val="es-ES"/>
        </w:rPr>
        <w:t>os complace contarles</w:t>
      </w:r>
      <w:r w:rsidR="00634778" w:rsidRPr="101C8505">
        <w:rPr>
          <w:rFonts w:ascii="Verdana" w:hAnsi="Verdana" w:cs="Times New Roman"/>
          <w:lang w:val="es-ES"/>
        </w:rPr>
        <w:t xml:space="preserve"> </w:t>
      </w:r>
      <w:r w:rsidR="0086239D" w:rsidRPr="101C8505">
        <w:rPr>
          <w:rFonts w:ascii="Verdana" w:hAnsi="Verdana" w:cs="Times New Roman"/>
          <w:lang w:val="es-ES"/>
        </w:rPr>
        <w:t xml:space="preserve">que </w:t>
      </w:r>
      <w:r w:rsidR="00634778" w:rsidRPr="101C8505">
        <w:rPr>
          <w:rFonts w:ascii="Verdana" w:hAnsi="Verdana" w:cs="Times New Roman"/>
          <w:lang w:val="es-ES"/>
        </w:rPr>
        <w:t>Colombia</w:t>
      </w:r>
      <w:r w:rsidR="0086239D" w:rsidRPr="101C8505">
        <w:rPr>
          <w:rFonts w:ascii="Verdana" w:hAnsi="Verdana" w:cs="Times New Roman"/>
          <w:lang w:val="es-ES"/>
        </w:rPr>
        <w:t xml:space="preserve"> </w:t>
      </w:r>
      <w:r w:rsidR="00634778" w:rsidRPr="101C8505">
        <w:rPr>
          <w:rFonts w:ascii="Verdana" w:hAnsi="Verdana" w:cs="Times New Roman"/>
          <w:lang w:val="es-ES"/>
        </w:rPr>
        <w:t xml:space="preserve">prohíbe </w:t>
      </w:r>
      <w:r w:rsidR="0086239D" w:rsidRPr="101C8505">
        <w:rPr>
          <w:rFonts w:ascii="Verdana" w:hAnsi="Verdana" w:cs="Times New Roman"/>
          <w:lang w:val="es-ES"/>
        </w:rPr>
        <w:t xml:space="preserve">hoy </w:t>
      </w:r>
      <w:r w:rsidR="00634778" w:rsidRPr="101C8505">
        <w:rPr>
          <w:rFonts w:ascii="Verdana" w:hAnsi="Verdana" w:cs="Times New Roman"/>
          <w:lang w:val="es-ES"/>
        </w:rPr>
        <w:t>legalmente</w:t>
      </w:r>
      <w:r w:rsidR="00660686" w:rsidRPr="101C8505">
        <w:rPr>
          <w:rFonts w:ascii="Verdana" w:hAnsi="Verdana" w:cs="Times New Roman"/>
          <w:lang w:val="es-ES"/>
        </w:rPr>
        <w:t xml:space="preserve"> el castigo físico y el matrimonio infantil y las uniones tempranas</w:t>
      </w:r>
      <w:r w:rsidR="0086239D" w:rsidRPr="101C8505">
        <w:rPr>
          <w:rFonts w:ascii="Verdana" w:hAnsi="Verdana" w:cs="Times New Roman"/>
          <w:lang w:val="es-ES"/>
        </w:rPr>
        <w:t xml:space="preserve">, que eran dos de los asuntos pendientes que teníamos frente a las recomendaciones del Comité. </w:t>
      </w:r>
    </w:p>
    <w:p w14:paraId="65D9CBCA" w14:textId="2769F677" w:rsidR="000C5BEC" w:rsidRPr="005F4F64" w:rsidRDefault="00634778" w:rsidP="101C8505">
      <w:pPr>
        <w:jc w:val="both"/>
        <w:rPr>
          <w:rFonts w:ascii="Verdana" w:hAnsi="Verdana" w:cs="Times New Roman"/>
          <w:lang w:val="es-ES"/>
        </w:rPr>
      </w:pPr>
      <w:r w:rsidRPr="101C8505">
        <w:rPr>
          <w:rFonts w:ascii="Verdana" w:hAnsi="Verdana" w:cs="Times New Roman"/>
          <w:lang w:val="es-ES"/>
        </w:rPr>
        <w:t>N</w:t>
      </w:r>
      <w:r w:rsidR="00660686" w:rsidRPr="101C8505">
        <w:rPr>
          <w:rFonts w:ascii="Verdana" w:hAnsi="Verdana" w:cs="Times New Roman"/>
          <w:lang w:val="es-ES"/>
        </w:rPr>
        <w:t xml:space="preserve">os alegra evidenciar </w:t>
      </w:r>
      <w:r w:rsidR="00F22C40" w:rsidRPr="101C8505">
        <w:rPr>
          <w:rFonts w:ascii="Verdana" w:hAnsi="Verdana" w:cs="Times New Roman"/>
          <w:lang w:val="es-ES"/>
        </w:rPr>
        <w:t xml:space="preserve">también </w:t>
      </w:r>
      <w:r w:rsidR="00660686" w:rsidRPr="101C8505">
        <w:rPr>
          <w:rFonts w:ascii="Verdana" w:hAnsi="Verdana" w:cs="Times New Roman"/>
          <w:lang w:val="es-ES"/>
        </w:rPr>
        <w:t>que</w:t>
      </w:r>
      <w:r w:rsidR="37BD036B" w:rsidRPr="101C8505">
        <w:rPr>
          <w:rFonts w:ascii="Verdana" w:hAnsi="Verdana" w:cs="Times New Roman"/>
          <w:lang w:val="es-ES"/>
        </w:rPr>
        <w:t xml:space="preserve">, </w:t>
      </w:r>
      <w:r w:rsidR="00660686" w:rsidRPr="101C8505">
        <w:rPr>
          <w:rFonts w:ascii="Verdana" w:hAnsi="Verdana" w:cs="Times New Roman"/>
          <w:lang w:val="es-ES"/>
        </w:rPr>
        <w:t xml:space="preserve">desde el punto de vista normativo, Colombia cuenta </w:t>
      </w:r>
      <w:r w:rsidR="00F22C40" w:rsidRPr="101C8505">
        <w:rPr>
          <w:rFonts w:ascii="Verdana" w:hAnsi="Verdana" w:cs="Times New Roman"/>
          <w:lang w:val="es-ES"/>
        </w:rPr>
        <w:t xml:space="preserve">en la actualidad </w:t>
      </w:r>
      <w:r w:rsidR="00660686" w:rsidRPr="101C8505">
        <w:rPr>
          <w:rFonts w:ascii="Verdana" w:hAnsi="Verdana" w:cs="Times New Roman"/>
          <w:lang w:val="es-ES"/>
        </w:rPr>
        <w:t xml:space="preserve">con un marco robusto </w:t>
      </w:r>
      <w:r w:rsidR="00DD5BBC" w:rsidRPr="101C8505">
        <w:rPr>
          <w:rFonts w:ascii="Verdana" w:hAnsi="Verdana" w:cs="Times New Roman"/>
          <w:lang w:val="es-ES"/>
        </w:rPr>
        <w:t xml:space="preserve">que da plenas garantías a </w:t>
      </w:r>
      <w:r w:rsidR="42957177" w:rsidRPr="101C8505">
        <w:rPr>
          <w:rFonts w:ascii="Verdana" w:hAnsi="Verdana" w:cs="Times New Roman"/>
          <w:lang w:val="es-ES"/>
        </w:rPr>
        <w:t>la niñez y adolescencia</w:t>
      </w:r>
      <w:r w:rsidR="00DD5BBC" w:rsidRPr="101C8505">
        <w:rPr>
          <w:rFonts w:ascii="Verdana" w:hAnsi="Verdana" w:cs="Times New Roman"/>
          <w:lang w:val="es-ES"/>
        </w:rPr>
        <w:t xml:space="preserve"> para desarrollarse</w:t>
      </w:r>
      <w:r w:rsidR="00F22C40" w:rsidRPr="101C8505">
        <w:rPr>
          <w:rFonts w:ascii="Verdana" w:hAnsi="Verdana" w:cs="Times New Roman"/>
          <w:lang w:val="es-ES"/>
        </w:rPr>
        <w:t>, prosperar</w:t>
      </w:r>
      <w:r w:rsidR="00DD5BBC" w:rsidRPr="101C8505">
        <w:rPr>
          <w:rFonts w:ascii="Verdana" w:hAnsi="Verdana" w:cs="Times New Roman"/>
          <w:lang w:val="es-ES"/>
        </w:rPr>
        <w:t xml:space="preserve"> y ser felices</w:t>
      </w:r>
      <w:r w:rsidR="00CA565A" w:rsidRPr="101C8505">
        <w:rPr>
          <w:rFonts w:ascii="Verdana" w:hAnsi="Verdana" w:cs="Times New Roman"/>
          <w:lang w:val="es-ES"/>
        </w:rPr>
        <w:t>.</w:t>
      </w:r>
    </w:p>
    <w:p w14:paraId="21C7D810" w14:textId="4072CB07" w:rsidR="000C5BEC" w:rsidRPr="005F4F64" w:rsidRDefault="00F22C40" w:rsidP="101C8505">
      <w:pPr>
        <w:jc w:val="both"/>
        <w:rPr>
          <w:rFonts w:ascii="Verdana" w:hAnsi="Verdana" w:cs="Times New Roman"/>
          <w:lang w:val="es-ES"/>
        </w:rPr>
      </w:pPr>
      <w:r w:rsidRPr="101C8505">
        <w:rPr>
          <w:rFonts w:ascii="Verdana" w:hAnsi="Verdana" w:cs="Times New Roman"/>
          <w:lang w:val="es-ES"/>
        </w:rPr>
        <w:t xml:space="preserve">Colombia </w:t>
      </w:r>
      <w:r w:rsidR="00B81C3C" w:rsidRPr="101C8505">
        <w:rPr>
          <w:rFonts w:ascii="Verdana" w:hAnsi="Verdana" w:cs="Times New Roman"/>
          <w:lang w:val="es-ES"/>
        </w:rPr>
        <w:t xml:space="preserve">se toma en serio </w:t>
      </w:r>
      <w:r w:rsidR="000C5BEC" w:rsidRPr="101C8505">
        <w:rPr>
          <w:rFonts w:ascii="Verdana" w:hAnsi="Verdana" w:cs="Times New Roman"/>
          <w:lang w:val="es-ES"/>
        </w:rPr>
        <w:t>e impulsa diversos</w:t>
      </w:r>
      <w:r w:rsidR="00B81C3C" w:rsidRPr="101C8505">
        <w:rPr>
          <w:rFonts w:ascii="Verdana" w:hAnsi="Verdana" w:cs="Times New Roman"/>
          <w:lang w:val="es-ES"/>
        </w:rPr>
        <w:t xml:space="preserve"> espacios de</w:t>
      </w:r>
      <w:r w:rsidRPr="101C8505">
        <w:rPr>
          <w:rFonts w:ascii="Verdana" w:hAnsi="Verdana" w:cs="Times New Roman"/>
          <w:lang w:val="es-ES"/>
        </w:rPr>
        <w:t xml:space="preserve"> participación </w:t>
      </w:r>
      <w:r w:rsidR="00B81C3C" w:rsidRPr="101C8505">
        <w:rPr>
          <w:rFonts w:ascii="Verdana" w:hAnsi="Verdana" w:cs="Times New Roman"/>
          <w:lang w:val="es-ES"/>
        </w:rPr>
        <w:t xml:space="preserve">de infantes, adolescentes y jóvenes </w:t>
      </w:r>
      <w:r w:rsidRPr="101C8505">
        <w:rPr>
          <w:rFonts w:ascii="Verdana" w:hAnsi="Verdana" w:cs="Times New Roman"/>
          <w:lang w:val="es-ES"/>
        </w:rPr>
        <w:t>donde pueden incidir y hacer oír sus voces</w:t>
      </w:r>
      <w:r w:rsidR="000C5BEC" w:rsidRPr="101C8505">
        <w:rPr>
          <w:rFonts w:ascii="Verdana" w:hAnsi="Verdana" w:cs="Times New Roman"/>
          <w:lang w:val="es-ES"/>
        </w:rPr>
        <w:t xml:space="preserve">. </w:t>
      </w:r>
      <w:r w:rsidR="6B72C737" w:rsidRPr="101C8505">
        <w:rPr>
          <w:rFonts w:ascii="Verdana" w:hAnsi="Verdana" w:cs="Times New Roman"/>
          <w:lang w:val="es-ES"/>
        </w:rPr>
        <w:t>Espacios tales como</w:t>
      </w:r>
      <w:r w:rsidR="000C5BEC" w:rsidRPr="101C8505">
        <w:rPr>
          <w:rFonts w:ascii="Verdana" w:hAnsi="Verdana" w:cs="Times New Roman"/>
          <w:lang w:val="es-ES"/>
        </w:rPr>
        <w:t xml:space="preserve"> los Consejos de Juventud, las Mesas de Participación del S</w:t>
      </w:r>
      <w:r w:rsidR="00A93847" w:rsidRPr="101C8505">
        <w:rPr>
          <w:rFonts w:ascii="Verdana" w:hAnsi="Verdana" w:cs="Times New Roman"/>
          <w:lang w:val="es-ES"/>
        </w:rPr>
        <w:t xml:space="preserve">istema </w:t>
      </w:r>
      <w:r w:rsidR="000C5BEC" w:rsidRPr="101C8505">
        <w:rPr>
          <w:rFonts w:ascii="Verdana" w:hAnsi="Verdana" w:cs="Times New Roman"/>
          <w:lang w:val="es-ES"/>
        </w:rPr>
        <w:t>N</w:t>
      </w:r>
      <w:r w:rsidR="00A93847" w:rsidRPr="101C8505">
        <w:rPr>
          <w:rFonts w:ascii="Verdana" w:hAnsi="Verdana" w:cs="Times New Roman"/>
          <w:lang w:val="es-ES"/>
        </w:rPr>
        <w:t xml:space="preserve">acional de </w:t>
      </w:r>
      <w:r w:rsidR="000C5BEC" w:rsidRPr="101C8505">
        <w:rPr>
          <w:rFonts w:ascii="Verdana" w:hAnsi="Verdana" w:cs="Times New Roman"/>
          <w:lang w:val="es-ES"/>
        </w:rPr>
        <w:t>B</w:t>
      </w:r>
      <w:r w:rsidR="00A93847" w:rsidRPr="101C8505">
        <w:rPr>
          <w:rFonts w:ascii="Verdana" w:hAnsi="Verdana" w:cs="Times New Roman"/>
          <w:lang w:val="es-ES"/>
        </w:rPr>
        <w:t xml:space="preserve">ienestar </w:t>
      </w:r>
      <w:r w:rsidR="000C5BEC" w:rsidRPr="101C8505">
        <w:rPr>
          <w:rFonts w:ascii="Verdana" w:hAnsi="Verdana" w:cs="Times New Roman"/>
          <w:lang w:val="es-ES"/>
        </w:rPr>
        <w:t>F</w:t>
      </w:r>
      <w:r w:rsidR="00A93847" w:rsidRPr="101C8505">
        <w:rPr>
          <w:rFonts w:ascii="Verdana" w:hAnsi="Verdana" w:cs="Times New Roman"/>
          <w:lang w:val="es-ES"/>
        </w:rPr>
        <w:t>amiliar</w:t>
      </w:r>
      <w:r w:rsidR="000C5BEC" w:rsidRPr="101C8505">
        <w:rPr>
          <w:rFonts w:ascii="Verdana" w:hAnsi="Verdana" w:cs="Times New Roman"/>
          <w:lang w:val="es-ES"/>
        </w:rPr>
        <w:t>, los Comités de Convivencia Escolar, entre otros.</w:t>
      </w:r>
    </w:p>
    <w:p w14:paraId="325DFA20" w14:textId="7392A90D" w:rsidR="0086239D" w:rsidRPr="005F4F64" w:rsidRDefault="00DD5BBC" w:rsidP="101C8505">
      <w:pPr>
        <w:jc w:val="both"/>
        <w:rPr>
          <w:rFonts w:ascii="Verdana" w:hAnsi="Verdana" w:cs="Times New Roman"/>
          <w:lang w:val="es-ES"/>
        </w:rPr>
      </w:pPr>
      <w:r w:rsidRPr="101C8505">
        <w:rPr>
          <w:rFonts w:ascii="Verdana" w:hAnsi="Verdana" w:cs="Times New Roman"/>
          <w:lang w:val="es-ES"/>
        </w:rPr>
        <w:t xml:space="preserve">Somos </w:t>
      </w:r>
      <w:r w:rsidR="3291252E" w:rsidRPr="101C8505">
        <w:rPr>
          <w:rFonts w:ascii="Verdana" w:hAnsi="Verdana" w:cs="Times New Roman"/>
          <w:lang w:val="es-ES"/>
        </w:rPr>
        <w:t>conscientes,</w:t>
      </w:r>
      <w:r w:rsidRPr="101C8505">
        <w:rPr>
          <w:rFonts w:ascii="Verdana" w:hAnsi="Verdana" w:cs="Times New Roman"/>
          <w:lang w:val="es-ES"/>
        </w:rPr>
        <w:t xml:space="preserve"> sin embargo</w:t>
      </w:r>
      <w:r w:rsidR="00634778" w:rsidRPr="101C8505">
        <w:rPr>
          <w:rFonts w:ascii="Verdana" w:hAnsi="Verdana" w:cs="Times New Roman"/>
          <w:lang w:val="es-ES"/>
        </w:rPr>
        <w:t>,</w:t>
      </w:r>
      <w:r w:rsidRPr="101C8505">
        <w:rPr>
          <w:rFonts w:ascii="Verdana" w:hAnsi="Verdana" w:cs="Times New Roman"/>
          <w:lang w:val="es-ES"/>
        </w:rPr>
        <w:t xml:space="preserve"> que varias de las normas</w:t>
      </w:r>
      <w:r w:rsidR="00134E3B" w:rsidRPr="101C8505">
        <w:rPr>
          <w:rFonts w:ascii="Verdana" w:hAnsi="Verdana" w:cs="Times New Roman"/>
          <w:lang w:val="es-ES"/>
        </w:rPr>
        <w:t xml:space="preserve"> y procedimientos </w:t>
      </w:r>
      <w:r w:rsidRPr="101C8505">
        <w:rPr>
          <w:rFonts w:ascii="Verdana" w:hAnsi="Verdana" w:cs="Times New Roman"/>
          <w:lang w:val="es-ES"/>
        </w:rPr>
        <w:t>con l</w:t>
      </w:r>
      <w:r w:rsidR="000C5BEC" w:rsidRPr="101C8505">
        <w:rPr>
          <w:rFonts w:ascii="Verdana" w:hAnsi="Verdana" w:cs="Times New Roman"/>
          <w:lang w:val="es-ES"/>
        </w:rPr>
        <w:t>o</w:t>
      </w:r>
      <w:r w:rsidRPr="101C8505">
        <w:rPr>
          <w:rFonts w:ascii="Verdana" w:hAnsi="Verdana" w:cs="Times New Roman"/>
          <w:lang w:val="es-ES"/>
        </w:rPr>
        <w:t xml:space="preserve">s que contamos, aún no se traducen en una garantía </w:t>
      </w:r>
      <w:r w:rsidR="00E66E38" w:rsidRPr="101C8505">
        <w:rPr>
          <w:rFonts w:ascii="Verdana" w:hAnsi="Verdana" w:cs="Times New Roman"/>
          <w:lang w:val="es-ES"/>
        </w:rPr>
        <w:t>plena</w:t>
      </w:r>
      <w:r w:rsidRPr="101C8505">
        <w:rPr>
          <w:rFonts w:ascii="Verdana" w:hAnsi="Verdana" w:cs="Times New Roman"/>
          <w:lang w:val="es-ES"/>
        </w:rPr>
        <w:t xml:space="preserve"> de derechos</w:t>
      </w:r>
      <w:r w:rsidR="000C5BEC" w:rsidRPr="101C8505">
        <w:rPr>
          <w:rFonts w:ascii="Verdana" w:hAnsi="Verdana" w:cs="Times New Roman"/>
          <w:lang w:val="es-ES"/>
        </w:rPr>
        <w:t xml:space="preserve"> para la población infantil y adolescente.</w:t>
      </w:r>
      <w:r w:rsidRPr="101C8505">
        <w:rPr>
          <w:rFonts w:ascii="Verdana" w:hAnsi="Verdana" w:cs="Times New Roman"/>
          <w:lang w:val="es-ES"/>
        </w:rPr>
        <w:t xml:space="preserve"> </w:t>
      </w:r>
      <w:r w:rsidR="000C5BEC" w:rsidRPr="101C8505">
        <w:rPr>
          <w:rFonts w:ascii="Verdana" w:hAnsi="Verdana" w:cs="Times New Roman"/>
          <w:lang w:val="es-ES"/>
        </w:rPr>
        <w:t>P</w:t>
      </w:r>
      <w:r w:rsidRPr="101C8505">
        <w:rPr>
          <w:rFonts w:ascii="Verdana" w:hAnsi="Verdana" w:cs="Times New Roman"/>
          <w:lang w:val="es-ES"/>
        </w:rPr>
        <w:t xml:space="preserve">or </w:t>
      </w:r>
      <w:r w:rsidR="000C5BEC" w:rsidRPr="101C8505">
        <w:rPr>
          <w:rFonts w:ascii="Verdana" w:hAnsi="Verdana" w:cs="Times New Roman"/>
          <w:lang w:val="es-ES"/>
        </w:rPr>
        <w:t>es</w:t>
      </w:r>
      <w:r w:rsidR="00134E3B" w:rsidRPr="101C8505">
        <w:rPr>
          <w:rFonts w:ascii="Verdana" w:hAnsi="Verdana" w:cs="Times New Roman"/>
          <w:lang w:val="es-ES"/>
        </w:rPr>
        <w:t>o</w:t>
      </w:r>
      <w:r w:rsidRPr="101C8505">
        <w:rPr>
          <w:rFonts w:ascii="Verdana" w:hAnsi="Verdana" w:cs="Times New Roman"/>
          <w:lang w:val="es-ES"/>
        </w:rPr>
        <w:t xml:space="preserve"> trabajamos desde todas las instituciones aquí presentes, encabezadas por la Presidencia de la República</w:t>
      </w:r>
      <w:r w:rsidR="00134E3B" w:rsidRPr="101C8505">
        <w:rPr>
          <w:rFonts w:ascii="Verdana" w:hAnsi="Verdana" w:cs="Times New Roman"/>
          <w:lang w:val="es-ES"/>
        </w:rPr>
        <w:t>, el Congreso de la República</w:t>
      </w:r>
      <w:r w:rsidR="004C763C">
        <w:rPr>
          <w:rFonts w:ascii="Verdana" w:hAnsi="Verdana" w:cs="Times New Roman"/>
          <w:lang w:val="es-ES"/>
        </w:rPr>
        <w:t>,</w:t>
      </w:r>
      <w:r w:rsidR="00134E3B" w:rsidRPr="101C8505">
        <w:rPr>
          <w:rFonts w:ascii="Verdana" w:hAnsi="Verdana" w:cs="Times New Roman"/>
          <w:lang w:val="es-ES"/>
        </w:rPr>
        <w:t xml:space="preserve"> la Rama Judicial</w:t>
      </w:r>
      <w:r w:rsidR="004C763C">
        <w:rPr>
          <w:rFonts w:ascii="Verdana" w:hAnsi="Verdana" w:cs="Times New Roman"/>
          <w:lang w:val="es-ES"/>
        </w:rPr>
        <w:t xml:space="preserve"> y el Ministerio Público</w:t>
      </w:r>
      <w:r w:rsidRPr="101C8505">
        <w:rPr>
          <w:rFonts w:ascii="Verdana" w:hAnsi="Verdana" w:cs="Times New Roman"/>
          <w:lang w:val="es-ES"/>
        </w:rPr>
        <w:t xml:space="preserve"> </w:t>
      </w:r>
      <w:r w:rsidR="00634778" w:rsidRPr="101C8505">
        <w:rPr>
          <w:rFonts w:ascii="Verdana" w:hAnsi="Verdana" w:cs="Times New Roman"/>
          <w:lang w:val="es-ES"/>
        </w:rPr>
        <w:t>para</w:t>
      </w:r>
      <w:r w:rsidRPr="101C8505">
        <w:rPr>
          <w:rFonts w:ascii="Verdana" w:hAnsi="Verdana" w:cs="Times New Roman"/>
          <w:lang w:val="es-ES"/>
        </w:rPr>
        <w:t xml:space="preserve"> materializar es</w:t>
      </w:r>
      <w:r w:rsidR="0086239D" w:rsidRPr="101C8505">
        <w:rPr>
          <w:rFonts w:ascii="Verdana" w:hAnsi="Verdana" w:cs="Times New Roman"/>
          <w:lang w:val="es-ES"/>
        </w:rPr>
        <w:t>as garantías a través de</w:t>
      </w:r>
      <w:r w:rsidR="00134E3B" w:rsidRPr="101C8505">
        <w:rPr>
          <w:rFonts w:ascii="Verdana" w:hAnsi="Verdana" w:cs="Times New Roman"/>
          <w:lang w:val="es-ES"/>
        </w:rPr>
        <w:t>l rediseño y la revisión permanente de</w:t>
      </w:r>
      <w:r w:rsidRPr="101C8505">
        <w:rPr>
          <w:rFonts w:ascii="Verdana" w:hAnsi="Verdana" w:cs="Times New Roman"/>
          <w:lang w:val="es-ES"/>
        </w:rPr>
        <w:t xml:space="preserve"> </w:t>
      </w:r>
      <w:r w:rsidR="00134E3B" w:rsidRPr="101C8505">
        <w:rPr>
          <w:rFonts w:ascii="Verdana" w:hAnsi="Verdana" w:cs="Times New Roman"/>
          <w:lang w:val="es-ES"/>
        </w:rPr>
        <w:t xml:space="preserve">las </w:t>
      </w:r>
      <w:r w:rsidRPr="101C8505">
        <w:rPr>
          <w:rFonts w:ascii="Verdana" w:hAnsi="Verdana" w:cs="Times New Roman"/>
          <w:lang w:val="es-ES"/>
        </w:rPr>
        <w:t xml:space="preserve">políticas y programas de </w:t>
      </w:r>
      <w:r w:rsidRPr="101C8505">
        <w:rPr>
          <w:rFonts w:ascii="Verdana" w:hAnsi="Verdana" w:cs="Times New Roman"/>
          <w:lang w:val="es-ES"/>
        </w:rPr>
        <w:lastRenderedPageBreak/>
        <w:t xml:space="preserve">salud, educación, nutrición, protección, </w:t>
      </w:r>
      <w:r w:rsidR="0086239D" w:rsidRPr="101C8505">
        <w:rPr>
          <w:rFonts w:ascii="Verdana" w:hAnsi="Verdana" w:cs="Times New Roman"/>
          <w:lang w:val="es-ES"/>
        </w:rPr>
        <w:t xml:space="preserve">justicia, seguridad, </w:t>
      </w:r>
      <w:r w:rsidRPr="101C8505">
        <w:rPr>
          <w:rFonts w:ascii="Verdana" w:hAnsi="Verdana" w:cs="Times New Roman"/>
          <w:lang w:val="es-ES"/>
        </w:rPr>
        <w:t>recreación, juego, deporte, cultura, ambiente</w:t>
      </w:r>
      <w:r w:rsidR="0086239D" w:rsidRPr="101C8505">
        <w:rPr>
          <w:rFonts w:ascii="Verdana" w:hAnsi="Verdana" w:cs="Times New Roman"/>
          <w:lang w:val="es-ES"/>
        </w:rPr>
        <w:t xml:space="preserve"> y</w:t>
      </w:r>
      <w:r w:rsidRPr="101C8505">
        <w:rPr>
          <w:rFonts w:ascii="Verdana" w:hAnsi="Verdana" w:cs="Times New Roman"/>
          <w:lang w:val="es-ES"/>
        </w:rPr>
        <w:t xml:space="preserve"> vivienda</w:t>
      </w:r>
      <w:r w:rsidR="0086239D" w:rsidRPr="101C8505">
        <w:rPr>
          <w:rFonts w:ascii="Verdana" w:hAnsi="Verdana" w:cs="Times New Roman"/>
          <w:lang w:val="es-ES"/>
        </w:rPr>
        <w:t>.</w:t>
      </w:r>
    </w:p>
    <w:p w14:paraId="37198645" w14:textId="1A537391" w:rsidR="00837C85" w:rsidRPr="005F4F64" w:rsidRDefault="00FA406F" w:rsidP="101C8505">
      <w:pPr>
        <w:jc w:val="both"/>
        <w:rPr>
          <w:rFonts w:ascii="Verdana" w:hAnsi="Verdana" w:cs="Times New Roman"/>
          <w:lang w:val="es-ES"/>
        </w:rPr>
      </w:pPr>
      <w:r w:rsidRPr="101C8505">
        <w:rPr>
          <w:rFonts w:ascii="Verdana" w:hAnsi="Verdana" w:cs="Times New Roman"/>
          <w:lang w:val="es-ES"/>
        </w:rPr>
        <w:t>Prueba de lo anterior es que a</w:t>
      </w:r>
      <w:r w:rsidR="00837C85" w:rsidRPr="101C8505">
        <w:rPr>
          <w:rFonts w:ascii="Verdana" w:hAnsi="Verdana" w:cs="Times New Roman"/>
          <w:lang w:val="es-ES"/>
        </w:rPr>
        <w:t xml:space="preserve">vanzamos en la universalización de la educación inicial con modalidades que atienden la diversidad étnica y cultural de la niñez en el país, incluyendo la niñez indígena. La cobertura en primera infancia pasó del </w:t>
      </w:r>
      <w:r w:rsidR="000C5DEF">
        <w:rPr>
          <w:rFonts w:ascii="Verdana" w:hAnsi="Verdana" w:cs="Times New Roman"/>
          <w:lang w:val="es-ES"/>
        </w:rPr>
        <w:t>32,1</w:t>
      </w:r>
      <w:r w:rsidR="00837C85" w:rsidRPr="101C8505">
        <w:rPr>
          <w:rFonts w:ascii="Verdana" w:hAnsi="Verdana" w:cs="Times New Roman"/>
          <w:lang w:val="es-ES"/>
        </w:rPr>
        <w:t>% en 201</w:t>
      </w:r>
      <w:r w:rsidR="000C5DEF">
        <w:rPr>
          <w:rFonts w:ascii="Verdana" w:hAnsi="Verdana" w:cs="Times New Roman"/>
          <w:lang w:val="es-ES"/>
        </w:rPr>
        <w:t>9</w:t>
      </w:r>
      <w:r w:rsidR="00837C85" w:rsidRPr="101C8505">
        <w:rPr>
          <w:rFonts w:ascii="Verdana" w:hAnsi="Verdana" w:cs="Times New Roman"/>
          <w:lang w:val="es-ES"/>
        </w:rPr>
        <w:t xml:space="preserve"> al 59,3% en 2024, alcanzando cerca de 2,</w:t>
      </w:r>
      <w:r w:rsidR="00141CD9">
        <w:rPr>
          <w:rFonts w:ascii="Verdana" w:hAnsi="Verdana" w:cs="Times New Roman"/>
          <w:lang w:val="es-ES"/>
        </w:rPr>
        <w:t>2</w:t>
      </w:r>
      <w:r w:rsidR="00837C85" w:rsidRPr="101C8505">
        <w:rPr>
          <w:rFonts w:ascii="Verdana" w:hAnsi="Verdana" w:cs="Times New Roman"/>
          <w:lang w:val="es-ES"/>
        </w:rPr>
        <w:t xml:space="preserve"> millones de atenciones. </w:t>
      </w:r>
      <w:bookmarkStart w:id="0" w:name="OLE_LINK2"/>
      <w:r w:rsidR="00837C85" w:rsidRPr="101C8505">
        <w:rPr>
          <w:rFonts w:ascii="Verdana" w:hAnsi="Verdana" w:cs="Times New Roman"/>
          <w:lang w:val="es-ES"/>
        </w:rPr>
        <w:t xml:space="preserve">En educación preescolar, básica y media, aunque la tasa de matrícula creció hasta 2019 y en los últimos años presenta una reducción que llevó la atención del 92,4% en 2018 al 88,3% en 2024, seguimos impulsando estrategias para ampliar el acceso, fortalecer la permanencia y garantizar trayectorias educativas completas. </w:t>
      </w:r>
    </w:p>
    <w:bookmarkEnd w:id="0"/>
    <w:p w14:paraId="34A9FC0F" w14:textId="0AD45CA2" w:rsidR="00063796" w:rsidRPr="005F4F64" w:rsidRDefault="00063796" w:rsidP="101C8505">
      <w:pPr>
        <w:jc w:val="both"/>
        <w:rPr>
          <w:rFonts w:ascii="Verdana" w:hAnsi="Verdana" w:cs="Times New Roman"/>
          <w:lang w:val="es-ES"/>
        </w:rPr>
      </w:pPr>
      <w:r w:rsidRPr="101C8505">
        <w:rPr>
          <w:rFonts w:ascii="Verdana" w:hAnsi="Verdana" w:cs="Times New Roman"/>
          <w:lang w:val="es-ES"/>
        </w:rPr>
        <w:t xml:space="preserve">La cobertura en salud es casi universal. </w:t>
      </w:r>
      <w:r w:rsidR="00134E3B" w:rsidRPr="101C8505">
        <w:rPr>
          <w:rFonts w:ascii="Verdana" w:hAnsi="Verdana" w:cs="Times New Roman"/>
          <w:lang w:val="es-ES"/>
        </w:rPr>
        <w:t>Esta</w:t>
      </w:r>
      <w:r w:rsidRPr="101C8505">
        <w:rPr>
          <w:rFonts w:ascii="Verdana" w:hAnsi="Verdana" w:cs="Times New Roman"/>
        </w:rPr>
        <w:t xml:space="preserve"> fortaleza sistémica se traduce en resultados tangibles, como la reducción constante e ininterrumpida de la mortalidad infantil, cuya tasa se contrajo significativamente de 14</w:t>
      </w:r>
      <w:r w:rsidR="0088696F">
        <w:rPr>
          <w:rFonts w:ascii="Verdana" w:hAnsi="Verdana" w:cs="Times New Roman"/>
        </w:rPr>
        <w:t xml:space="preserve"> a 12,07</w:t>
      </w:r>
      <w:r w:rsidRPr="101C8505">
        <w:rPr>
          <w:rFonts w:ascii="Verdana" w:hAnsi="Verdana" w:cs="Times New Roman"/>
        </w:rPr>
        <w:t xml:space="preserve"> por cada 1,000 nacidos vivos</w:t>
      </w:r>
      <w:r w:rsidR="0088696F">
        <w:rPr>
          <w:rFonts w:ascii="Verdana" w:hAnsi="Verdana" w:cs="Times New Roman"/>
        </w:rPr>
        <w:t>,</w:t>
      </w:r>
      <w:r w:rsidRPr="101C8505">
        <w:rPr>
          <w:rFonts w:ascii="Verdana" w:hAnsi="Verdana" w:cs="Times New Roman"/>
        </w:rPr>
        <w:t xml:space="preserve"> </w:t>
      </w:r>
      <w:r w:rsidR="0088696F">
        <w:rPr>
          <w:rFonts w:ascii="Verdana" w:hAnsi="Verdana" w:cs="Times New Roman"/>
        </w:rPr>
        <w:t>antes en</w:t>
      </w:r>
      <w:r w:rsidRPr="101C8505">
        <w:rPr>
          <w:rFonts w:ascii="Verdana" w:hAnsi="Verdana" w:cs="Times New Roman"/>
        </w:rPr>
        <w:t xml:space="preserve"> 2015</w:t>
      </w:r>
      <w:r w:rsidR="0088696F">
        <w:rPr>
          <w:rFonts w:ascii="Verdana" w:hAnsi="Verdana" w:cs="Times New Roman"/>
        </w:rPr>
        <w:t>, y ahora en 2025</w:t>
      </w:r>
      <w:r w:rsidRPr="101C8505">
        <w:rPr>
          <w:rStyle w:val="FootnoteReference"/>
          <w:rFonts w:ascii="Verdana" w:hAnsi="Verdana" w:cs="Times New Roman"/>
        </w:rPr>
        <w:footnoteReference w:id="1"/>
      </w:r>
      <w:r w:rsidRPr="101C8505">
        <w:rPr>
          <w:rFonts w:ascii="Verdana" w:hAnsi="Verdana" w:cs="Times New Roman"/>
        </w:rPr>
        <w:t>.</w:t>
      </w:r>
      <w:r w:rsidRPr="101C8505">
        <w:rPr>
          <w:rFonts w:ascii="Verdana" w:hAnsi="Verdana" w:cs="Times New Roman"/>
          <w:lang w:val="es-ES"/>
        </w:rPr>
        <w:t xml:space="preserve"> </w:t>
      </w:r>
      <w:r w:rsidRPr="101C8505">
        <w:rPr>
          <w:rFonts w:ascii="Verdana" w:hAnsi="Verdana" w:cs="Times New Roman"/>
        </w:rPr>
        <w:t>Adicionalmente, Colombia ha demostrado una notable resiliencia en su programa de inmunización. Aunque la cobertura de la vacuna trazadora Pentavalente (DPT, tercera dosis) experimentó un mínimo del 85.3% en 2020 debido a la pandemia, el país ha logrado una sólida recuperación; las cifras recientes de 202</w:t>
      </w:r>
      <w:r w:rsidR="0088696F">
        <w:rPr>
          <w:rFonts w:ascii="Verdana" w:hAnsi="Verdana" w:cs="Times New Roman"/>
        </w:rPr>
        <w:t>5</w:t>
      </w:r>
      <w:r w:rsidRPr="101C8505">
        <w:rPr>
          <w:rFonts w:ascii="Verdana" w:hAnsi="Verdana" w:cs="Times New Roman"/>
        </w:rPr>
        <w:t xml:space="preserve"> se han elevado a un </w:t>
      </w:r>
      <w:r w:rsidR="0088696F">
        <w:rPr>
          <w:rFonts w:ascii="Verdana" w:hAnsi="Verdana" w:cs="Times New Roman"/>
        </w:rPr>
        <w:t>93</w:t>
      </w:r>
      <w:r w:rsidRPr="101C8505">
        <w:rPr>
          <w:rFonts w:ascii="Verdana" w:hAnsi="Verdana" w:cs="Times New Roman"/>
        </w:rPr>
        <w:t xml:space="preserve">%, recuperando casi </w:t>
      </w:r>
      <w:r w:rsidR="0088696F">
        <w:rPr>
          <w:rFonts w:ascii="Verdana" w:hAnsi="Verdana" w:cs="Times New Roman"/>
        </w:rPr>
        <w:t>ocho</w:t>
      </w:r>
      <w:r w:rsidRPr="101C8505">
        <w:rPr>
          <w:rFonts w:ascii="Verdana" w:hAnsi="Verdana" w:cs="Times New Roman"/>
        </w:rPr>
        <w:t xml:space="preserve"> puntos porcentuales y </w:t>
      </w:r>
      <w:r w:rsidR="0088696F">
        <w:rPr>
          <w:rFonts w:ascii="Verdana" w:hAnsi="Verdana" w:cs="Times New Roman"/>
        </w:rPr>
        <w:t>superando</w:t>
      </w:r>
      <w:r w:rsidRPr="101C8505">
        <w:rPr>
          <w:rFonts w:ascii="Verdana" w:hAnsi="Verdana" w:cs="Times New Roman"/>
        </w:rPr>
        <w:t xml:space="preserve"> a los niveles prepandémicos de 2019 (89.2%).</w:t>
      </w:r>
    </w:p>
    <w:p w14:paraId="5E784626" w14:textId="59C06C4F" w:rsidR="00960391" w:rsidRPr="005F4F64" w:rsidRDefault="00960391" w:rsidP="101C8505">
      <w:pPr>
        <w:jc w:val="both"/>
        <w:rPr>
          <w:rFonts w:ascii="Verdana" w:hAnsi="Verdana" w:cs="Times New Roman"/>
          <w:lang w:val="es-ES"/>
        </w:rPr>
      </w:pPr>
      <w:r w:rsidRPr="101C8505">
        <w:rPr>
          <w:rFonts w:ascii="Verdana" w:hAnsi="Verdana" w:cs="Times New Roman"/>
          <w:lang w:val="es-ES"/>
        </w:rPr>
        <w:t xml:space="preserve">Colombia lidera </w:t>
      </w:r>
      <w:r w:rsidR="009013E4" w:rsidRPr="101C8505">
        <w:rPr>
          <w:rFonts w:ascii="Verdana" w:hAnsi="Verdana" w:cs="Times New Roman"/>
          <w:lang w:val="es-ES"/>
        </w:rPr>
        <w:t xml:space="preserve">algunas </w:t>
      </w:r>
      <w:r w:rsidRPr="101C8505">
        <w:rPr>
          <w:rFonts w:ascii="Verdana" w:hAnsi="Verdana" w:cs="Times New Roman"/>
          <w:lang w:val="es-ES"/>
        </w:rPr>
        <w:t xml:space="preserve">discusiones y negociaciones internacionales para que se disminuyan los efectos de la degradación ambiental y el cambio climático </w:t>
      </w:r>
      <w:r w:rsidR="009013E4" w:rsidRPr="101C8505">
        <w:rPr>
          <w:rFonts w:ascii="Verdana" w:hAnsi="Verdana" w:cs="Times New Roman"/>
          <w:lang w:val="es-ES"/>
        </w:rPr>
        <w:t xml:space="preserve">y por esa razón y </w:t>
      </w:r>
      <w:r w:rsidRPr="101C8505">
        <w:rPr>
          <w:rFonts w:ascii="Verdana" w:hAnsi="Verdana" w:cs="Times New Roman"/>
          <w:lang w:val="es-ES"/>
        </w:rPr>
        <w:t xml:space="preserve">de la mano de la Observación General No. 26 de este Comité, hemos emprendido desde hace dos años </w:t>
      </w:r>
      <w:r w:rsidR="009013E4" w:rsidRPr="101C8505">
        <w:rPr>
          <w:rFonts w:ascii="Verdana" w:hAnsi="Verdana" w:cs="Times New Roman"/>
          <w:lang w:val="es-ES"/>
        </w:rPr>
        <w:t xml:space="preserve">con el apoyo de Unicef, </w:t>
      </w:r>
      <w:r w:rsidRPr="101C8505">
        <w:rPr>
          <w:rFonts w:ascii="Verdana" w:hAnsi="Verdana" w:cs="Times New Roman"/>
          <w:lang w:val="es-ES"/>
        </w:rPr>
        <w:t xml:space="preserve">un trabajo sistemático para evidenciar cómo estos fenómenos afectan a la niñez y la adolescencia en nuestro </w:t>
      </w:r>
      <w:r w:rsidR="006F10E4" w:rsidRPr="101C8505">
        <w:rPr>
          <w:rFonts w:ascii="Verdana" w:hAnsi="Verdana" w:cs="Times New Roman"/>
          <w:lang w:val="es-ES"/>
        </w:rPr>
        <w:t>país</w:t>
      </w:r>
      <w:r w:rsidR="00F22C40" w:rsidRPr="101C8505">
        <w:rPr>
          <w:rFonts w:ascii="Verdana" w:hAnsi="Verdana" w:cs="Times New Roman"/>
          <w:lang w:val="es-ES"/>
        </w:rPr>
        <w:t xml:space="preserve">. </w:t>
      </w:r>
    </w:p>
    <w:p w14:paraId="15273F8E" w14:textId="248A9FDE" w:rsidR="00DD5BBC" w:rsidRPr="005F4F64" w:rsidRDefault="00DD5BBC" w:rsidP="101C8505">
      <w:pPr>
        <w:jc w:val="both"/>
        <w:rPr>
          <w:rFonts w:ascii="Verdana" w:hAnsi="Verdana" w:cs="Times New Roman"/>
          <w:lang w:val="es-ES"/>
        </w:rPr>
      </w:pPr>
      <w:r w:rsidRPr="101C8505">
        <w:rPr>
          <w:rFonts w:ascii="Verdana" w:hAnsi="Verdana" w:cs="Times New Roman"/>
          <w:lang w:val="es-ES"/>
        </w:rPr>
        <w:t xml:space="preserve">Queremos revisar con ustedes y responder sus inquietudes sobre los avances de Colombia en materia de acceso a la justicia; observar los </w:t>
      </w:r>
      <w:r w:rsidR="001931C6" w:rsidRPr="101C8505">
        <w:rPr>
          <w:rFonts w:ascii="Verdana" w:hAnsi="Verdana" w:cs="Times New Roman"/>
          <w:lang w:val="es-ES"/>
        </w:rPr>
        <w:t>retos que aún tenemos dentro del</w:t>
      </w:r>
      <w:r w:rsidRPr="101C8505">
        <w:rPr>
          <w:rFonts w:ascii="Verdana" w:hAnsi="Verdana" w:cs="Times New Roman"/>
          <w:lang w:val="es-ES"/>
        </w:rPr>
        <w:t xml:space="preserve"> Sistema de Responsabilidad Penal para los adolescentes, o la atención que les brindamos a aquellos que se desvinculan de los grupos armados al margen de la ley.</w:t>
      </w:r>
      <w:r w:rsidR="00B81C3C" w:rsidRPr="101C8505">
        <w:rPr>
          <w:rFonts w:ascii="Verdana" w:hAnsi="Verdana" w:cs="Times New Roman"/>
          <w:lang w:val="es-ES"/>
        </w:rPr>
        <w:t xml:space="preserve"> Hemos iniciado un proceso de desinstitucionalización de nuestras modalidades de </w:t>
      </w:r>
      <w:r w:rsidR="00B81C3C" w:rsidRPr="101C8505">
        <w:rPr>
          <w:rFonts w:ascii="Verdana" w:hAnsi="Verdana" w:cs="Times New Roman"/>
          <w:lang w:val="es-ES"/>
        </w:rPr>
        <w:lastRenderedPageBreak/>
        <w:t xml:space="preserve">atención en </w:t>
      </w:r>
      <w:r w:rsidR="14685ADF" w:rsidRPr="101C8505">
        <w:rPr>
          <w:rFonts w:ascii="Verdana" w:hAnsi="Verdana" w:cs="Times New Roman"/>
          <w:lang w:val="es-ES"/>
        </w:rPr>
        <w:t>protección,</w:t>
      </w:r>
      <w:r w:rsidR="00B81C3C" w:rsidRPr="101C8505">
        <w:rPr>
          <w:rFonts w:ascii="Verdana" w:hAnsi="Verdana" w:cs="Times New Roman"/>
          <w:lang w:val="es-ES"/>
        </w:rPr>
        <w:t xml:space="preserve"> pero aún tenemos retos por cumplir para avanzar mejor en ello.</w:t>
      </w:r>
      <w:r w:rsidRPr="101C8505">
        <w:rPr>
          <w:rFonts w:ascii="Verdana" w:hAnsi="Verdana" w:cs="Times New Roman"/>
          <w:lang w:val="es-ES"/>
        </w:rPr>
        <w:t xml:space="preserve"> </w:t>
      </w:r>
    </w:p>
    <w:p w14:paraId="70819F70" w14:textId="5AC09DD3" w:rsidR="00DD5BBC" w:rsidRPr="005F4F64" w:rsidRDefault="00BC6274" w:rsidP="101C8505">
      <w:pPr>
        <w:jc w:val="both"/>
        <w:rPr>
          <w:rFonts w:ascii="Verdana" w:hAnsi="Verdana" w:cs="Times New Roman"/>
          <w:lang w:val="es-ES"/>
        </w:rPr>
      </w:pPr>
      <w:r>
        <w:rPr>
          <w:rFonts w:ascii="Verdana" w:hAnsi="Verdana" w:cs="Times New Roman"/>
          <w:lang w:val="es-ES"/>
        </w:rPr>
        <w:t xml:space="preserve">Compartimos la preocupación </w:t>
      </w:r>
      <w:r w:rsidR="00474D3F">
        <w:rPr>
          <w:rFonts w:ascii="Verdana" w:hAnsi="Verdana" w:cs="Times New Roman"/>
          <w:lang w:val="es-ES"/>
        </w:rPr>
        <w:t xml:space="preserve">que sabemos que </w:t>
      </w:r>
      <w:r w:rsidR="00DD5BBC" w:rsidRPr="101C8505">
        <w:rPr>
          <w:rFonts w:ascii="Verdana" w:hAnsi="Verdana" w:cs="Times New Roman"/>
          <w:lang w:val="es-ES"/>
        </w:rPr>
        <w:t>el Comité</w:t>
      </w:r>
      <w:r w:rsidR="00474D3F">
        <w:rPr>
          <w:rFonts w:ascii="Verdana" w:hAnsi="Verdana" w:cs="Times New Roman"/>
          <w:lang w:val="es-ES"/>
        </w:rPr>
        <w:t xml:space="preserve"> tiene por</w:t>
      </w:r>
      <w:r w:rsidR="00DD5BBC" w:rsidRPr="101C8505">
        <w:rPr>
          <w:rFonts w:ascii="Verdana" w:hAnsi="Verdana" w:cs="Times New Roman"/>
          <w:lang w:val="es-ES"/>
        </w:rPr>
        <w:t xml:space="preserve"> el aumento del reclutamiento, uso y utilización de la población infantil y adolescente en el conflicto armado y en particular la violencia sexual que viven aún niñas y mujeres </w:t>
      </w:r>
      <w:r w:rsidR="001931C6" w:rsidRPr="101C8505">
        <w:rPr>
          <w:rFonts w:ascii="Verdana" w:hAnsi="Verdana" w:cs="Times New Roman"/>
          <w:lang w:val="es-ES"/>
        </w:rPr>
        <w:t xml:space="preserve">en el marco de dicho conflicto. </w:t>
      </w:r>
      <w:r w:rsidR="00D31A9B" w:rsidRPr="101C8505">
        <w:rPr>
          <w:rFonts w:ascii="Verdana" w:hAnsi="Verdana" w:cs="Times New Roman"/>
          <w:lang w:val="es-ES"/>
        </w:rPr>
        <w:t>Nos preocupa como a ustedes esta situación, así como la situación de la niñez que aún migra</w:t>
      </w:r>
      <w:r w:rsidR="00210E3B" w:rsidRPr="101C8505">
        <w:rPr>
          <w:rFonts w:ascii="Verdana" w:hAnsi="Verdana" w:cs="Times New Roman"/>
          <w:lang w:val="es-ES"/>
        </w:rPr>
        <w:t xml:space="preserve"> no acompañada</w:t>
      </w:r>
      <w:r w:rsidR="00D31A9B" w:rsidRPr="101C8505">
        <w:rPr>
          <w:rFonts w:ascii="Verdana" w:hAnsi="Verdana" w:cs="Times New Roman"/>
          <w:lang w:val="es-ES"/>
        </w:rPr>
        <w:t xml:space="preserve"> por nuestro territorio proveniente de diversos países. </w:t>
      </w:r>
    </w:p>
    <w:p w14:paraId="389B5829" w14:textId="11E81BAD" w:rsidR="0009796F" w:rsidRPr="005F4F64" w:rsidRDefault="00474D3F" w:rsidP="101C8505">
      <w:pPr>
        <w:jc w:val="both"/>
        <w:rPr>
          <w:rFonts w:ascii="Verdana" w:hAnsi="Verdana" w:cs="Times New Roman"/>
          <w:lang w:val="es-ES"/>
        </w:rPr>
      </w:pPr>
      <w:r>
        <w:rPr>
          <w:rFonts w:ascii="Verdana" w:hAnsi="Verdana" w:cs="Times New Roman"/>
          <w:lang w:val="es-ES"/>
        </w:rPr>
        <w:t>N</w:t>
      </w:r>
      <w:r w:rsidR="006F10E4" w:rsidRPr="101C8505">
        <w:rPr>
          <w:rFonts w:ascii="Verdana" w:hAnsi="Verdana" w:cs="Times New Roman"/>
          <w:lang w:val="es-ES"/>
        </w:rPr>
        <w:t>uestro objetivo</w:t>
      </w:r>
      <w:r>
        <w:rPr>
          <w:rFonts w:ascii="Verdana" w:hAnsi="Verdana" w:cs="Times New Roman"/>
          <w:lang w:val="es-ES"/>
        </w:rPr>
        <w:t xml:space="preserve">, señora Presidenta y distinguidos miembros del Comité, </w:t>
      </w:r>
      <w:r w:rsidR="006F10E4" w:rsidRPr="101C8505">
        <w:rPr>
          <w:rFonts w:ascii="Verdana" w:hAnsi="Verdana" w:cs="Times New Roman"/>
          <w:lang w:val="es-ES"/>
        </w:rPr>
        <w:t xml:space="preserve"> es</w:t>
      </w:r>
      <w:r w:rsidR="001931C6" w:rsidRPr="101C8505">
        <w:rPr>
          <w:rFonts w:ascii="Verdana" w:hAnsi="Verdana" w:cs="Times New Roman"/>
          <w:lang w:val="es-ES"/>
        </w:rPr>
        <w:t xml:space="preserve"> avanzar en la búsqueda conjunta de soluciones que </w:t>
      </w:r>
      <w:r w:rsidR="002F5F64" w:rsidRPr="101C8505">
        <w:rPr>
          <w:rFonts w:ascii="Verdana" w:hAnsi="Verdana" w:cs="Times New Roman"/>
          <w:lang w:val="es-ES"/>
        </w:rPr>
        <w:t xml:space="preserve">nos </w:t>
      </w:r>
      <w:r w:rsidR="00FA406F" w:rsidRPr="101C8505">
        <w:rPr>
          <w:rFonts w:ascii="Verdana" w:hAnsi="Verdana" w:cs="Times New Roman"/>
          <w:lang w:val="es-ES"/>
        </w:rPr>
        <w:t>acerque</w:t>
      </w:r>
      <w:r>
        <w:rPr>
          <w:rFonts w:ascii="Verdana" w:hAnsi="Verdana" w:cs="Times New Roman"/>
          <w:lang w:val="es-ES"/>
        </w:rPr>
        <w:t>n</w:t>
      </w:r>
      <w:r w:rsidR="00FA406F" w:rsidRPr="101C8505">
        <w:rPr>
          <w:rFonts w:ascii="Verdana" w:hAnsi="Verdana" w:cs="Times New Roman"/>
          <w:lang w:val="es-ES"/>
        </w:rPr>
        <w:t xml:space="preserve"> a</w:t>
      </w:r>
      <w:r>
        <w:rPr>
          <w:rFonts w:ascii="Verdana" w:hAnsi="Verdana" w:cs="Times New Roman"/>
          <w:lang w:val="es-ES"/>
        </w:rPr>
        <w:t xml:space="preserve"> lograr la garantía universal de los derechos</w:t>
      </w:r>
      <w:r w:rsidR="00FA406F" w:rsidRPr="101C8505">
        <w:rPr>
          <w:rFonts w:ascii="Verdana" w:hAnsi="Verdana" w:cs="Times New Roman"/>
          <w:lang w:val="es-ES"/>
        </w:rPr>
        <w:t xml:space="preserve"> </w:t>
      </w:r>
      <w:r>
        <w:rPr>
          <w:rFonts w:ascii="Verdana" w:hAnsi="Verdana" w:cs="Times New Roman"/>
          <w:lang w:val="es-ES"/>
        </w:rPr>
        <w:t xml:space="preserve">para </w:t>
      </w:r>
      <w:r w:rsidR="002F5F64" w:rsidRPr="101C8505">
        <w:rPr>
          <w:rFonts w:ascii="Verdana" w:hAnsi="Verdana" w:cs="Times New Roman"/>
          <w:lang w:val="es-ES"/>
        </w:rPr>
        <w:t xml:space="preserve">toda la población infantil y adolescente en el </w:t>
      </w:r>
      <w:r w:rsidR="001931C6" w:rsidRPr="101C8505">
        <w:rPr>
          <w:rFonts w:ascii="Verdana" w:hAnsi="Verdana" w:cs="Times New Roman"/>
          <w:lang w:val="es-ES"/>
        </w:rPr>
        <w:t>Colombia</w:t>
      </w:r>
      <w:r w:rsidR="009013E4" w:rsidRPr="101C8505">
        <w:rPr>
          <w:rFonts w:ascii="Verdana" w:hAnsi="Verdana" w:cs="Times New Roman"/>
          <w:lang w:val="es-ES"/>
        </w:rPr>
        <w:t xml:space="preserve">. </w:t>
      </w:r>
    </w:p>
    <w:p w14:paraId="08780EE6" w14:textId="7AB24B5D" w:rsidR="0009796F" w:rsidRPr="005F4F64" w:rsidRDefault="00CA565A" w:rsidP="101C8505">
      <w:pPr>
        <w:jc w:val="both"/>
        <w:rPr>
          <w:rFonts w:ascii="Verdana" w:hAnsi="Verdana" w:cs="Times New Roman"/>
          <w:lang w:val="es-ES"/>
        </w:rPr>
      </w:pPr>
      <w:r w:rsidRPr="101C8505">
        <w:rPr>
          <w:rFonts w:ascii="Verdana" w:hAnsi="Verdana" w:cs="Times New Roman"/>
          <w:lang w:val="es-ES"/>
        </w:rPr>
        <w:t>Reiteramos nuestro</w:t>
      </w:r>
      <w:r w:rsidR="006F10E4" w:rsidRPr="101C8505">
        <w:rPr>
          <w:rFonts w:ascii="Verdana" w:hAnsi="Verdana" w:cs="Times New Roman"/>
          <w:lang w:val="es-ES"/>
        </w:rPr>
        <w:t xml:space="preserve"> agradecimiento especial</w:t>
      </w:r>
      <w:r w:rsidR="009013E4" w:rsidRPr="101C8505">
        <w:rPr>
          <w:rFonts w:ascii="Verdana" w:hAnsi="Verdana" w:cs="Times New Roman"/>
          <w:lang w:val="es-ES"/>
        </w:rPr>
        <w:t xml:space="preserve"> a</w:t>
      </w:r>
      <w:r w:rsidRPr="101C8505">
        <w:rPr>
          <w:rFonts w:ascii="Verdana" w:hAnsi="Verdana" w:cs="Times New Roman"/>
          <w:lang w:val="es-ES"/>
        </w:rPr>
        <w:t xml:space="preserve">l distinguido Comité </w:t>
      </w:r>
      <w:r w:rsidR="009013E4" w:rsidRPr="101C8505">
        <w:rPr>
          <w:rFonts w:ascii="Verdana" w:hAnsi="Verdana" w:cs="Times New Roman"/>
          <w:lang w:val="es-ES"/>
        </w:rPr>
        <w:t>por su receptividad</w:t>
      </w:r>
      <w:r w:rsidRPr="101C8505">
        <w:rPr>
          <w:rFonts w:ascii="Verdana" w:hAnsi="Verdana" w:cs="Times New Roman"/>
          <w:lang w:val="es-ES"/>
        </w:rPr>
        <w:t>,</w:t>
      </w:r>
      <w:r w:rsidR="009013E4" w:rsidRPr="101C8505">
        <w:rPr>
          <w:rFonts w:ascii="Verdana" w:hAnsi="Verdana" w:cs="Times New Roman"/>
          <w:lang w:val="es-ES"/>
        </w:rPr>
        <w:t xml:space="preserve"> y </w:t>
      </w:r>
      <w:r w:rsidR="57445DBB" w:rsidRPr="101C8505">
        <w:rPr>
          <w:rFonts w:ascii="Verdana" w:hAnsi="Verdana" w:cs="Times New Roman"/>
          <w:lang w:val="es-ES"/>
        </w:rPr>
        <w:t xml:space="preserve">nuestra </w:t>
      </w:r>
      <w:r w:rsidR="009013E4" w:rsidRPr="101C8505">
        <w:rPr>
          <w:rFonts w:ascii="Verdana" w:hAnsi="Verdana" w:cs="Times New Roman"/>
          <w:lang w:val="es-ES"/>
        </w:rPr>
        <w:t xml:space="preserve">disposición para responder sus preguntas. </w:t>
      </w:r>
    </w:p>
    <w:p w14:paraId="69E31EB0" w14:textId="6B4485F2" w:rsidR="0009796F" w:rsidRPr="005F4F64" w:rsidRDefault="009013E4" w:rsidP="101C8505">
      <w:pPr>
        <w:jc w:val="both"/>
        <w:rPr>
          <w:rFonts w:ascii="Verdana" w:hAnsi="Verdana" w:cs="Times New Roman"/>
          <w:lang w:val="es-ES"/>
        </w:rPr>
      </w:pPr>
      <w:r w:rsidRPr="101C8505">
        <w:rPr>
          <w:rFonts w:ascii="Verdana" w:hAnsi="Verdana" w:cs="Times New Roman"/>
          <w:lang w:val="es-ES"/>
        </w:rPr>
        <w:t xml:space="preserve">Muchas gracias. </w:t>
      </w:r>
    </w:p>
    <w:p w14:paraId="32B3AB48" w14:textId="7F1CEDA8" w:rsidR="00E804D2" w:rsidRPr="005F4F64" w:rsidRDefault="00E804D2" w:rsidP="3B8558A1">
      <w:pPr>
        <w:jc w:val="both"/>
        <w:rPr>
          <w:rFonts w:ascii="Verdana" w:hAnsi="Verdana" w:cs="Times New Roman"/>
          <w:sz w:val="28"/>
          <w:szCs w:val="28"/>
          <w:lang w:val="es-ES"/>
        </w:rPr>
      </w:pPr>
    </w:p>
    <w:p w14:paraId="3A04A7EF" w14:textId="1E751AB3" w:rsidR="00E804D2" w:rsidRPr="005F4F64" w:rsidRDefault="0009796F" w:rsidP="3B8558A1">
      <w:pPr>
        <w:rPr>
          <w:rFonts w:ascii="Verdana" w:hAnsi="Verdana"/>
          <w:sz w:val="28"/>
          <w:szCs w:val="28"/>
        </w:rPr>
      </w:pPr>
      <w:r w:rsidRPr="005F4F64">
        <w:rPr>
          <w:rFonts w:ascii="Verdana" w:hAnsi="Verdana"/>
          <w:sz w:val="28"/>
          <w:szCs w:val="28"/>
        </w:rPr>
        <w:br w:type="page"/>
      </w:r>
    </w:p>
    <w:p w14:paraId="3D5BFE09" w14:textId="19B03FBE" w:rsidR="00E804D2" w:rsidRPr="00E804D2" w:rsidRDefault="0009796F" w:rsidP="3B8558A1">
      <w:pPr>
        <w:jc w:val="both"/>
        <w:rPr>
          <w:rFonts w:cs="Times New Roman"/>
          <w:b/>
          <w:bCs/>
          <w:lang w:val="es-ES"/>
        </w:rPr>
      </w:pPr>
      <w:r w:rsidRPr="3B8558A1">
        <w:rPr>
          <w:rFonts w:cs="Times New Roman"/>
          <w:b/>
          <w:bCs/>
          <w:lang w:val="es-ES"/>
        </w:rPr>
        <w:lastRenderedPageBreak/>
        <w:t xml:space="preserve">Fuentes citadas: </w:t>
      </w:r>
    </w:p>
    <w:p w14:paraId="0D2D64A8" w14:textId="77777777" w:rsidR="00E804D2" w:rsidRPr="00E804D2" w:rsidRDefault="00E804D2" w:rsidP="00E804D2">
      <w:pPr>
        <w:numPr>
          <w:ilvl w:val="0"/>
          <w:numId w:val="3"/>
        </w:numPr>
        <w:shd w:val="clear" w:color="auto" w:fill="FFFFFF"/>
        <w:spacing w:before="100" w:beforeAutospacing="1" w:after="100" w:afterAutospacing="1" w:line="240" w:lineRule="auto"/>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Coberturas Primera infancia</w:t>
      </w:r>
    </w:p>
    <w:tbl>
      <w:tblPr>
        <w:tblW w:w="4800" w:type="dxa"/>
        <w:shd w:val="clear" w:color="auto" w:fill="FFFFFF"/>
        <w:tblCellMar>
          <w:left w:w="0" w:type="dxa"/>
          <w:right w:w="0" w:type="dxa"/>
        </w:tblCellMar>
        <w:tblLook w:val="04A0" w:firstRow="1" w:lastRow="0" w:firstColumn="1" w:lastColumn="0" w:noHBand="0" w:noVBand="1"/>
      </w:tblPr>
      <w:tblGrid>
        <w:gridCol w:w="1200"/>
        <w:gridCol w:w="1200"/>
        <w:gridCol w:w="1200"/>
        <w:gridCol w:w="1200"/>
      </w:tblGrid>
      <w:tr w:rsidR="00E804D2" w:rsidRPr="00E804D2" w14:paraId="0FBF63B6" w14:textId="77777777">
        <w:trPr>
          <w:trHeight w:val="300"/>
        </w:trPr>
        <w:tc>
          <w:tcPr>
            <w:tcW w:w="4800" w:type="dxa"/>
            <w:gridSpan w:val="4"/>
            <w:tcBorders>
              <w:top w:val="single" w:sz="8" w:space="0" w:color="auto"/>
              <w:left w:val="single" w:sz="8" w:space="0" w:color="auto"/>
              <w:bottom w:val="single" w:sz="4" w:space="0" w:color="auto"/>
              <w:right w:val="single" w:sz="8" w:space="0" w:color="000000"/>
            </w:tcBorders>
            <w:shd w:val="clear" w:color="auto" w:fill="FFFFFF"/>
            <w:noWrap/>
            <w:tcMar>
              <w:top w:w="15" w:type="dxa"/>
              <w:left w:w="15" w:type="dxa"/>
              <w:bottom w:w="0" w:type="dxa"/>
              <w:right w:w="15" w:type="dxa"/>
            </w:tcMar>
            <w:vAlign w:val="bottom"/>
            <w:hideMark/>
          </w:tcPr>
          <w:p w14:paraId="217B3C27" w14:textId="77777777" w:rsidR="00E804D2" w:rsidRPr="00E804D2" w:rsidRDefault="00E804D2" w:rsidP="00E804D2">
            <w:pPr>
              <w:spacing w:after="0" w:line="240" w:lineRule="auto"/>
              <w:jc w:val="center"/>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Cobertura Primera Infancia</w:t>
            </w:r>
          </w:p>
        </w:tc>
      </w:tr>
      <w:tr w:rsidR="00E804D2" w:rsidRPr="00E804D2" w14:paraId="75563890" w14:textId="77777777">
        <w:trPr>
          <w:trHeight w:val="225"/>
        </w:trPr>
        <w:tc>
          <w:tcPr>
            <w:tcW w:w="1200" w:type="dxa"/>
            <w:tcBorders>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3C60F1CB" w14:textId="77777777" w:rsidR="00E804D2" w:rsidRPr="00E804D2" w:rsidRDefault="00E804D2" w:rsidP="00E804D2">
            <w:pPr>
              <w:spacing w:after="0" w:line="240" w:lineRule="auto"/>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Año</w:t>
            </w:r>
          </w:p>
        </w:tc>
        <w:tc>
          <w:tcPr>
            <w:tcW w:w="1200"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E28C6D2" w14:textId="77777777" w:rsidR="00E804D2" w:rsidRPr="00E804D2" w:rsidRDefault="00E804D2" w:rsidP="00E804D2">
            <w:pPr>
              <w:spacing w:after="0" w:line="240" w:lineRule="auto"/>
              <w:textAlignment w:val="baseline"/>
              <w:rPr>
                <w:rFonts w:ascii="Aptos" w:eastAsia="Times New Roman" w:hAnsi="Aptos" w:cs="Segoe UI"/>
                <w:color w:val="000000"/>
                <w:kern w:val="0"/>
                <w:sz w:val="16"/>
                <w:szCs w:val="16"/>
                <w:lang w:eastAsia="es-CO"/>
                <w14:ligatures w14:val="none"/>
              </w:rPr>
            </w:pPr>
            <w:hyperlink r:id="rId8" w:tooltip="mailto:Niñ@s%200-5" w:history="1">
              <w:proofErr w:type="spellStart"/>
              <w:r w:rsidRPr="00E804D2">
                <w:rPr>
                  <w:rFonts w:ascii="Aptos" w:eastAsia="Times New Roman" w:hAnsi="Aptos" w:cs="Segoe UI"/>
                  <w:color w:val="000000"/>
                  <w:kern w:val="0"/>
                  <w:sz w:val="16"/>
                  <w:szCs w:val="16"/>
                  <w:u w:val="single"/>
                  <w:bdr w:val="none" w:sz="0" w:space="0" w:color="auto" w:frame="1"/>
                  <w:lang w:eastAsia="es-CO"/>
                  <w14:ligatures w14:val="none"/>
                </w:rPr>
                <w:t>Niñ@s</w:t>
              </w:r>
              <w:proofErr w:type="spellEnd"/>
              <w:r w:rsidRPr="00E804D2">
                <w:rPr>
                  <w:rFonts w:ascii="Aptos" w:eastAsia="Times New Roman" w:hAnsi="Aptos" w:cs="Segoe UI"/>
                  <w:color w:val="000000"/>
                  <w:kern w:val="0"/>
                  <w:sz w:val="16"/>
                  <w:szCs w:val="16"/>
                  <w:u w:val="single"/>
                  <w:bdr w:val="none" w:sz="0" w:space="0" w:color="auto" w:frame="1"/>
                  <w:lang w:eastAsia="es-CO"/>
                  <w14:ligatures w14:val="none"/>
                </w:rPr>
                <w:t xml:space="preserve"> 0-5</w:t>
              </w:r>
            </w:hyperlink>
          </w:p>
        </w:tc>
        <w:tc>
          <w:tcPr>
            <w:tcW w:w="1200"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D604A78" w14:textId="77777777" w:rsidR="00E804D2" w:rsidRPr="00E804D2" w:rsidRDefault="00E804D2" w:rsidP="00E804D2">
            <w:pPr>
              <w:spacing w:after="0" w:line="240" w:lineRule="auto"/>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Atenciones</w:t>
            </w:r>
          </w:p>
        </w:tc>
        <w:tc>
          <w:tcPr>
            <w:tcW w:w="1200" w:type="dxa"/>
            <w:tcBorders>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6215B1E3" w14:textId="77777777" w:rsidR="00E804D2" w:rsidRPr="00E804D2" w:rsidRDefault="00E804D2" w:rsidP="00E804D2">
            <w:pPr>
              <w:spacing w:after="0" w:line="240" w:lineRule="auto"/>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Cobertura</w:t>
            </w:r>
          </w:p>
        </w:tc>
      </w:tr>
      <w:tr w:rsidR="00E804D2" w:rsidRPr="00E804D2" w14:paraId="14F3E6DC" w14:textId="77777777">
        <w:trPr>
          <w:trHeight w:val="225"/>
        </w:trPr>
        <w:tc>
          <w:tcPr>
            <w:tcW w:w="1200" w:type="dxa"/>
            <w:tcBorders>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07C4EA1F" w14:textId="77777777" w:rsidR="00E804D2" w:rsidRPr="00E804D2" w:rsidRDefault="00E804D2" w:rsidP="00E804D2">
            <w:pPr>
              <w:spacing w:after="0" w:line="240" w:lineRule="auto"/>
              <w:jc w:val="right"/>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2015</w:t>
            </w:r>
          </w:p>
        </w:tc>
        <w:tc>
          <w:tcPr>
            <w:tcW w:w="1200"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85659D7" w14:textId="77777777" w:rsidR="00E804D2" w:rsidRPr="00E804D2" w:rsidRDefault="00E804D2" w:rsidP="00E804D2">
            <w:pPr>
              <w:spacing w:after="0" w:line="240" w:lineRule="auto"/>
              <w:jc w:val="right"/>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4.511.514</w:t>
            </w:r>
          </w:p>
        </w:tc>
        <w:tc>
          <w:tcPr>
            <w:tcW w:w="1200"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3C157E3" w14:textId="77777777" w:rsidR="00E804D2" w:rsidRPr="00E804D2" w:rsidRDefault="00E804D2" w:rsidP="00E804D2">
            <w:pPr>
              <w:spacing w:after="0" w:line="240" w:lineRule="auto"/>
              <w:jc w:val="right"/>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1.033.767</w:t>
            </w:r>
          </w:p>
        </w:tc>
        <w:tc>
          <w:tcPr>
            <w:tcW w:w="1200" w:type="dxa"/>
            <w:tcBorders>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7B555D94" w14:textId="77777777" w:rsidR="00E804D2" w:rsidRPr="00E804D2" w:rsidRDefault="00E804D2" w:rsidP="00E804D2">
            <w:pPr>
              <w:spacing w:after="0" w:line="240" w:lineRule="auto"/>
              <w:jc w:val="right"/>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22,9%</w:t>
            </w:r>
          </w:p>
        </w:tc>
      </w:tr>
      <w:tr w:rsidR="00E804D2" w:rsidRPr="00E804D2" w14:paraId="4FD05B7F" w14:textId="77777777">
        <w:trPr>
          <w:trHeight w:val="225"/>
        </w:trPr>
        <w:tc>
          <w:tcPr>
            <w:tcW w:w="1200" w:type="dxa"/>
            <w:tcBorders>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BEC5591" w14:textId="77777777" w:rsidR="00E804D2" w:rsidRPr="00E804D2" w:rsidRDefault="00E804D2" w:rsidP="00E804D2">
            <w:pPr>
              <w:spacing w:after="0" w:line="240" w:lineRule="auto"/>
              <w:jc w:val="right"/>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2016</w:t>
            </w:r>
          </w:p>
        </w:tc>
        <w:tc>
          <w:tcPr>
            <w:tcW w:w="1200"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49B9F19" w14:textId="77777777" w:rsidR="00E804D2" w:rsidRPr="00E804D2" w:rsidRDefault="00E804D2" w:rsidP="00E804D2">
            <w:pPr>
              <w:spacing w:after="0" w:line="240" w:lineRule="auto"/>
              <w:jc w:val="right"/>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4.508.015</w:t>
            </w:r>
          </w:p>
        </w:tc>
        <w:tc>
          <w:tcPr>
            <w:tcW w:w="1200"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1337300" w14:textId="77777777" w:rsidR="00E804D2" w:rsidRPr="00E804D2" w:rsidRDefault="00E804D2" w:rsidP="00E804D2">
            <w:pPr>
              <w:spacing w:after="0" w:line="240" w:lineRule="auto"/>
              <w:jc w:val="right"/>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954.562</w:t>
            </w:r>
          </w:p>
        </w:tc>
        <w:tc>
          <w:tcPr>
            <w:tcW w:w="1200" w:type="dxa"/>
            <w:tcBorders>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6DCF9692" w14:textId="77777777" w:rsidR="00E804D2" w:rsidRPr="00E804D2" w:rsidRDefault="00E804D2" w:rsidP="00E804D2">
            <w:pPr>
              <w:spacing w:after="0" w:line="240" w:lineRule="auto"/>
              <w:jc w:val="right"/>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21,2%</w:t>
            </w:r>
          </w:p>
        </w:tc>
      </w:tr>
      <w:tr w:rsidR="00E804D2" w:rsidRPr="00E804D2" w14:paraId="24016F74" w14:textId="77777777">
        <w:trPr>
          <w:trHeight w:val="225"/>
        </w:trPr>
        <w:tc>
          <w:tcPr>
            <w:tcW w:w="1200" w:type="dxa"/>
            <w:tcBorders>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0752E5BE" w14:textId="77777777" w:rsidR="00E804D2" w:rsidRPr="00E804D2" w:rsidRDefault="00E804D2" w:rsidP="00E804D2">
            <w:pPr>
              <w:spacing w:after="0" w:line="240" w:lineRule="auto"/>
              <w:jc w:val="right"/>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2017</w:t>
            </w:r>
          </w:p>
        </w:tc>
        <w:tc>
          <w:tcPr>
            <w:tcW w:w="1200"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2444BE5" w14:textId="77777777" w:rsidR="00E804D2" w:rsidRPr="00E804D2" w:rsidRDefault="00E804D2" w:rsidP="00E804D2">
            <w:pPr>
              <w:spacing w:after="0" w:line="240" w:lineRule="auto"/>
              <w:jc w:val="right"/>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4.519.795</w:t>
            </w:r>
          </w:p>
        </w:tc>
        <w:tc>
          <w:tcPr>
            <w:tcW w:w="1200"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1204790" w14:textId="77777777" w:rsidR="00E804D2" w:rsidRPr="00E804D2" w:rsidRDefault="00E804D2" w:rsidP="00E804D2">
            <w:pPr>
              <w:spacing w:after="0" w:line="240" w:lineRule="auto"/>
              <w:jc w:val="right"/>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1.149.889</w:t>
            </w:r>
          </w:p>
        </w:tc>
        <w:tc>
          <w:tcPr>
            <w:tcW w:w="1200" w:type="dxa"/>
            <w:tcBorders>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2E664212" w14:textId="77777777" w:rsidR="00E804D2" w:rsidRPr="00E804D2" w:rsidRDefault="00E804D2" w:rsidP="00E804D2">
            <w:pPr>
              <w:spacing w:after="0" w:line="240" w:lineRule="auto"/>
              <w:jc w:val="right"/>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25,4%</w:t>
            </w:r>
          </w:p>
        </w:tc>
      </w:tr>
      <w:tr w:rsidR="00E804D2" w:rsidRPr="00E804D2" w14:paraId="3E269F6F" w14:textId="77777777">
        <w:trPr>
          <w:trHeight w:val="225"/>
        </w:trPr>
        <w:tc>
          <w:tcPr>
            <w:tcW w:w="1200" w:type="dxa"/>
            <w:tcBorders>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61D707B" w14:textId="77777777" w:rsidR="00E804D2" w:rsidRPr="00E804D2" w:rsidRDefault="00E804D2" w:rsidP="00E804D2">
            <w:pPr>
              <w:spacing w:after="0" w:line="240" w:lineRule="auto"/>
              <w:jc w:val="right"/>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2018</w:t>
            </w:r>
          </w:p>
        </w:tc>
        <w:tc>
          <w:tcPr>
            <w:tcW w:w="1200"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271197F" w14:textId="77777777" w:rsidR="00E804D2" w:rsidRPr="00E804D2" w:rsidRDefault="00E804D2" w:rsidP="00E804D2">
            <w:pPr>
              <w:spacing w:after="0" w:line="240" w:lineRule="auto"/>
              <w:jc w:val="right"/>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4.597.170</w:t>
            </w:r>
          </w:p>
        </w:tc>
        <w:tc>
          <w:tcPr>
            <w:tcW w:w="1200"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7EBC573" w14:textId="77777777" w:rsidR="00E804D2" w:rsidRPr="00E804D2" w:rsidRDefault="00E804D2" w:rsidP="00E804D2">
            <w:pPr>
              <w:spacing w:after="0" w:line="240" w:lineRule="auto"/>
              <w:jc w:val="right"/>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1.255.587</w:t>
            </w:r>
          </w:p>
        </w:tc>
        <w:tc>
          <w:tcPr>
            <w:tcW w:w="1200" w:type="dxa"/>
            <w:tcBorders>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4B029BFA" w14:textId="77777777" w:rsidR="00E804D2" w:rsidRPr="00E804D2" w:rsidRDefault="00E804D2" w:rsidP="00E804D2">
            <w:pPr>
              <w:spacing w:after="0" w:line="240" w:lineRule="auto"/>
              <w:jc w:val="right"/>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27,3%</w:t>
            </w:r>
          </w:p>
        </w:tc>
      </w:tr>
      <w:tr w:rsidR="00E804D2" w:rsidRPr="00E804D2" w14:paraId="590917BE" w14:textId="77777777">
        <w:trPr>
          <w:trHeight w:val="225"/>
        </w:trPr>
        <w:tc>
          <w:tcPr>
            <w:tcW w:w="1200" w:type="dxa"/>
            <w:tcBorders>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ABF4874" w14:textId="77777777" w:rsidR="00E804D2" w:rsidRPr="00E804D2" w:rsidRDefault="00E804D2" w:rsidP="00E804D2">
            <w:pPr>
              <w:spacing w:after="0" w:line="240" w:lineRule="auto"/>
              <w:jc w:val="right"/>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2019</w:t>
            </w:r>
          </w:p>
        </w:tc>
        <w:tc>
          <w:tcPr>
            <w:tcW w:w="1200"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74B6FE5" w14:textId="77777777" w:rsidR="00E804D2" w:rsidRPr="00E804D2" w:rsidRDefault="00E804D2" w:rsidP="00E804D2">
            <w:pPr>
              <w:spacing w:after="0" w:line="240" w:lineRule="auto"/>
              <w:jc w:val="right"/>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4.608.639</w:t>
            </w:r>
          </w:p>
        </w:tc>
        <w:tc>
          <w:tcPr>
            <w:tcW w:w="1200"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3410714B" w14:textId="77777777" w:rsidR="00E804D2" w:rsidRPr="00E804D2" w:rsidRDefault="00E804D2" w:rsidP="00E804D2">
            <w:pPr>
              <w:spacing w:after="0" w:line="240" w:lineRule="auto"/>
              <w:jc w:val="right"/>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1.344.240</w:t>
            </w:r>
          </w:p>
        </w:tc>
        <w:tc>
          <w:tcPr>
            <w:tcW w:w="1200" w:type="dxa"/>
            <w:tcBorders>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75D7208F" w14:textId="77777777" w:rsidR="00E804D2" w:rsidRPr="00E804D2" w:rsidRDefault="00E804D2" w:rsidP="00E804D2">
            <w:pPr>
              <w:spacing w:after="0" w:line="240" w:lineRule="auto"/>
              <w:jc w:val="right"/>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29,2%</w:t>
            </w:r>
          </w:p>
        </w:tc>
      </w:tr>
      <w:tr w:rsidR="00E804D2" w:rsidRPr="00E804D2" w14:paraId="3066FE81" w14:textId="77777777">
        <w:trPr>
          <w:trHeight w:val="225"/>
        </w:trPr>
        <w:tc>
          <w:tcPr>
            <w:tcW w:w="1200" w:type="dxa"/>
            <w:tcBorders>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CE0AF5C" w14:textId="77777777" w:rsidR="00E804D2" w:rsidRPr="00E804D2" w:rsidRDefault="00E804D2" w:rsidP="00E804D2">
            <w:pPr>
              <w:spacing w:after="0" w:line="240" w:lineRule="auto"/>
              <w:jc w:val="right"/>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2020</w:t>
            </w:r>
          </w:p>
        </w:tc>
        <w:tc>
          <w:tcPr>
            <w:tcW w:w="1200"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2B4465E" w14:textId="77777777" w:rsidR="00E804D2" w:rsidRPr="00E804D2" w:rsidRDefault="00E804D2" w:rsidP="00E804D2">
            <w:pPr>
              <w:spacing w:after="0" w:line="240" w:lineRule="auto"/>
              <w:jc w:val="right"/>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4.642.142</w:t>
            </w:r>
          </w:p>
        </w:tc>
        <w:tc>
          <w:tcPr>
            <w:tcW w:w="1200"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38FC7E35" w14:textId="77777777" w:rsidR="00E804D2" w:rsidRPr="00E804D2" w:rsidRDefault="00E804D2" w:rsidP="00E804D2">
            <w:pPr>
              <w:spacing w:after="0" w:line="240" w:lineRule="auto"/>
              <w:jc w:val="right"/>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1.488.566</w:t>
            </w:r>
          </w:p>
        </w:tc>
        <w:tc>
          <w:tcPr>
            <w:tcW w:w="1200" w:type="dxa"/>
            <w:tcBorders>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49828CF9" w14:textId="77777777" w:rsidR="00E804D2" w:rsidRPr="00E804D2" w:rsidRDefault="00E804D2" w:rsidP="00E804D2">
            <w:pPr>
              <w:spacing w:after="0" w:line="240" w:lineRule="auto"/>
              <w:jc w:val="right"/>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32,1%</w:t>
            </w:r>
          </w:p>
        </w:tc>
      </w:tr>
      <w:tr w:rsidR="00E804D2" w:rsidRPr="00E804D2" w14:paraId="6DBFD4FB" w14:textId="77777777">
        <w:trPr>
          <w:trHeight w:val="225"/>
        </w:trPr>
        <w:tc>
          <w:tcPr>
            <w:tcW w:w="1200" w:type="dxa"/>
            <w:tcBorders>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A3E70BA" w14:textId="77777777" w:rsidR="00E804D2" w:rsidRPr="00E804D2" w:rsidRDefault="00E804D2" w:rsidP="00E804D2">
            <w:pPr>
              <w:spacing w:after="0" w:line="240" w:lineRule="auto"/>
              <w:jc w:val="right"/>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2021</w:t>
            </w:r>
          </w:p>
        </w:tc>
        <w:tc>
          <w:tcPr>
            <w:tcW w:w="1200"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87795EB" w14:textId="77777777" w:rsidR="00E804D2" w:rsidRPr="00E804D2" w:rsidRDefault="00E804D2" w:rsidP="00E804D2">
            <w:pPr>
              <w:spacing w:after="0" w:line="240" w:lineRule="auto"/>
              <w:jc w:val="right"/>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4.629.066</w:t>
            </w:r>
          </w:p>
        </w:tc>
        <w:tc>
          <w:tcPr>
            <w:tcW w:w="1200"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EBF2613" w14:textId="77777777" w:rsidR="00E804D2" w:rsidRPr="00E804D2" w:rsidRDefault="00E804D2" w:rsidP="00E804D2">
            <w:pPr>
              <w:spacing w:after="0" w:line="240" w:lineRule="auto"/>
              <w:jc w:val="right"/>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1.786.320</w:t>
            </w:r>
          </w:p>
        </w:tc>
        <w:tc>
          <w:tcPr>
            <w:tcW w:w="1200" w:type="dxa"/>
            <w:tcBorders>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7624683D" w14:textId="77777777" w:rsidR="00E804D2" w:rsidRPr="00E804D2" w:rsidRDefault="00E804D2" w:rsidP="00E804D2">
            <w:pPr>
              <w:spacing w:after="0" w:line="240" w:lineRule="auto"/>
              <w:jc w:val="right"/>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38,6%</w:t>
            </w:r>
          </w:p>
        </w:tc>
      </w:tr>
      <w:tr w:rsidR="00E804D2" w:rsidRPr="00E804D2" w14:paraId="6968F9A0" w14:textId="77777777">
        <w:trPr>
          <w:trHeight w:val="225"/>
        </w:trPr>
        <w:tc>
          <w:tcPr>
            <w:tcW w:w="1200" w:type="dxa"/>
            <w:tcBorders>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35AA5E1" w14:textId="77777777" w:rsidR="00E804D2" w:rsidRPr="00E804D2" w:rsidRDefault="00E804D2" w:rsidP="00E804D2">
            <w:pPr>
              <w:spacing w:after="0" w:line="240" w:lineRule="auto"/>
              <w:jc w:val="right"/>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2022</w:t>
            </w:r>
          </w:p>
        </w:tc>
        <w:tc>
          <w:tcPr>
            <w:tcW w:w="1200"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79A9CF3" w14:textId="77777777" w:rsidR="00E804D2" w:rsidRPr="00E804D2" w:rsidRDefault="00E804D2" w:rsidP="00E804D2">
            <w:pPr>
              <w:spacing w:after="0" w:line="240" w:lineRule="auto"/>
              <w:jc w:val="right"/>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4.592.827</w:t>
            </w:r>
          </w:p>
        </w:tc>
        <w:tc>
          <w:tcPr>
            <w:tcW w:w="1200"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01840BFE" w14:textId="77777777" w:rsidR="00E804D2" w:rsidRPr="00E804D2" w:rsidRDefault="00E804D2" w:rsidP="00E804D2">
            <w:pPr>
              <w:spacing w:after="0" w:line="240" w:lineRule="auto"/>
              <w:jc w:val="right"/>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1.938.471</w:t>
            </w:r>
          </w:p>
        </w:tc>
        <w:tc>
          <w:tcPr>
            <w:tcW w:w="1200" w:type="dxa"/>
            <w:tcBorders>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41CCD089" w14:textId="77777777" w:rsidR="00E804D2" w:rsidRPr="00E804D2" w:rsidRDefault="00E804D2" w:rsidP="00E804D2">
            <w:pPr>
              <w:spacing w:after="0" w:line="240" w:lineRule="auto"/>
              <w:jc w:val="right"/>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42,2%</w:t>
            </w:r>
          </w:p>
        </w:tc>
      </w:tr>
      <w:tr w:rsidR="00E804D2" w:rsidRPr="00E804D2" w14:paraId="00222AA3" w14:textId="77777777">
        <w:trPr>
          <w:trHeight w:val="225"/>
        </w:trPr>
        <w:tc>
          <w:tcPr>
            <w:tcW w:w="1200" w:type="dxa"/>
            <w:tcBorders>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B3D5CF7" w14:textId="77777777" w:rsidR="00E804D2" w:rsidRPr="00E804D2" w:rsidRDefault="00E804D2" w:rsidP="00E804D2">
            <w:pPr>
              <w:spacing w:after="0" w:line="240" w:lineRule="auto"/>
              <w:jc w:val="right"/>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2023</w:t>
            </w:r>
          </w:p>
        </w:tc>
        <w:tc>
          <w:tcPr>
            <w:tcW w:w="1200"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C247ADE" w14:textId="77777777" w:rsidR="00E804D2" w:rsidRPr="00E804D2" w:rsidRDefault="00E804D2" w:rsidP="00E804D2">
            <w:pPr>
              <w:spacing w:after="0" w:line="240" w:lineRule="auto"/>
              <w:jc w:val="right"/>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4.548.688</w:t>
            </w:r>
          </w:p>
        </w:tc>
        <w:tc>
          <w:tcPr>
            <w:tcW w:w="1200"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E8AA2B1" w14:textId="77777777" w:rsidR="00E804D2" w:rsidRPr="00E804D2" w:rsidRDefault="00E804D2" w:rsidP="00E804D2">
            <w:pPr>
              <w:spacing w:after="0" w:line="240" w:lineRule="auto"/>
              <w:jc w:val="right"/>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2.021.985</w:t>
            </w:r>
          </w:p>
        </w:tc>
        <w:tc>
          <w:tcPr>
            <w:tcW w:w="1200" w:type="dxa"/>
            <w:tcBorders>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47902682" w14:textId="77777777" w:rsidR="00E804D2" w:rsidRPr="00E804D2" w:rsidRDefault="00E804D2" w:rsidP="00E804D2">
            <w:pPr>
              <w:spacing w:after="0" w:line="240" w:lineRule="auto"/>
              <w:jc w:val="right"/>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44,5%</w:t>
            </w:r>
          </w:p>
        </w:tc>
      </w:tr>
      <w:tr w:rsidR="00E804D2" w:rsidRPr="00E804D2" w14:paraId="7A6CB84D" w14:textId="77777777">
        <w:trPr>
          <w:trHeight w:val="225"/>
        </w:trPr>
        <w:tc>
          <w:tcPr>
            <w:tcW w:w="1200" w:type="dxa"/>
            <w:tcBorders>
              <w:left w:val="single" w:sz="8" w:space="0" w:color="auto"/>
              <w:bottom w:val="single" w:sz="8" w:space="0" w:color="auto"/>
              <w:right w:val="single" w:sz="4" w:space="0" w:color="auto"/>
            </w:tcBorders>
            <w:shd w:val="clear" w:color="auto" w:fill="FFFFFF"/>
            <w:noWrap/>
            <w:tcMar>
              <w:top w:w="15" w:type="dxa"/>
              <w:left w:w="15" w:type="dxa"/>
              <w:bottom w:w="0" w:type="dxa"/>
              <w:right w:w="15" w:type="dxa"/>
            </w:tcMar>
            <w:vAlign w:val="bottom"/>
            <w:hideMark/>
          </w:tcPr>
          <w:p w14:paraId="39CA67C9" w14:textId="77777777" w:rsidR="00E804D2" w:rsidRPr="00E804D2" w:rsidRDefault="00E804D2" w:rsidP="00E804D2">
            <w:pPr>
              <w:spacing w:after="0" w:line="240" w:lineRule="auto"/>
              <w:jc w:val="right"/>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2024</w:t>
            </w:r>
          </w:p>
        </w:tc>
        <w:tc>
          <w:tcPr>
            <w:tcW w:w="1200" w:type="dxa"/>
            <w:tcBorders>
              <w:bottom w:val="single" w:sz="8" w:space="0" w:color="auto"/>
              <w:right w:val="single" w:sz="4" w:space="0" w:color="auto"/>
            </w:tcBorders>
            <w:shd w:val="clear" w:color="auto" w:fill="FFFFFF"/>
            <w:noWrap/>
            <w:tcMar>
              <w:top w:w="15" w:type="dxa"/>
              <w:left w:w="15" w:type="dxa"/>
              <w:bottom w:w="0" w:type="dxa"/>
              <w:right w:w="15" w:type="dxa"/>
            </w:tcMar>
            <w:vAlign w:val="bottom"/>
            <w:hideMark/>
          </w:tcPr>
          <w:p w14:paraId="24FC692F" w14:textId="77777777" w:rsidR="00E804D2" w:rsidRPr="00E804D2" w:rsidRDefault="00E804D2" w:rsidP="00E804D2">
            <w:pPr>
              <w:spacing w:after="0" w:line="240" w:lineRule="auto"/>
              <w:jc w:val="right"/>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4.505.427</w:t>
            </w:r>
          </w:p>
        </w:tc>
        <w:tc>
          <w:tcPr>
            <w:tcW w:w="1200" w:type="dxa"/>
            <w:tcBorders>
              <w:bottom w:val="single" w:sz="8" w:space="0" w:color="auto"/>
              <w:right w:val="single" w:sz="4" w:space="0" w:color="auto"/>
            </w:tcBorders>
            <w:shd w:val="clear" w:color="auto" w:fill="FFFFFF"/>
            <w:noWrap/>
            <w:tcMar>
              <w:top w:w="15" w:type="dxa"/>
              <w:left w:w="15" w:type="dxa"/>
              <w:bottom w:w="0" w:type="dxa"/>
              <w:right w:w="15" w:type="dxa"/>
            </w:tcMar>
            <w:vAlign w:val="bottom"/>
            <w:hideMark/>
          </w:tcPr>
          <w:p w14:paraId="025BE5CD" w14:textId="77777777" w:rsidR="00E804D2" w:rsidRPr="00E804D2" w:rsidRDefault="00E804D2" w:rsidP="00E804D2">
            <w:pPr>
              <w:spacing w:after="0" w:line="240" w:lineRule="auto"/>
              <w:jc w:val="right"/>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2.670.438*</w:t>
            </w:r>
          </w:p>
        </w:tc>
        <w:tc>
          <w:tcPr>
            <w:tcW w:w="1200" w:type="dxa"/>
            <w:tcBorders>
              <w:bottom w:val="single" w:sz="8" w:space="0" w:color="auto"/>
              <w:right w:val="single" w:sz="8" w:space="0" w:color="auto"/>
            </w:tcBorders>
            <w:shd w:val="clear" w:color="auto" w:fill="FFFFFF"/>
            <w:noWrap/>
            <w:tcMar>
              <w:top w:w="15" w:type="dxa"/>
              <w:left w:w="15" w:type="dxa"/>
              <w:bottom w:w="0" w:type="dxa"/>
              <w:right w:w="15" w:type="dxa"/>
            </w:tcMar>
            <w:vAlign w:val="bottom"/>
            <w:hideMark/>
          </w:tcPr>
          <w:p w14:paraId="1A8BA604" w14:textId="77777777" w:rsidR="00E804D2" w:rsidRPr="00E804D2" w:rsidRDefault="00E804D2" w:rsidP="00E804D2">
            <w:pPr>
              <w:spacing w:after="0" w:line="240" w:lineRule="auto"/>
              <w:jc w:val="right"/>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59,3%</w:t>
            </w:r>
          </w:p>
        </w:tc>
      </w:tr>
      <w:tr w:rsidR="00E804D2" w:rsidRPr="00E804D2" w14:paraId="40528541" w14:textId="77777777">
        <w:trPr>
          <w:trHeight w:val="300"/>
        </w:trPr>
        <w:tc>
          <w:tcPr>
            <w:tcW w:w="4800" w:type="dxa"/>
            <w:gridSpan w:val="4"/>
            <w:tcBorders>
              <w:top w:val="single" w:sz="8" w:space="0" w:color="auto"/>
            </w:tcBorders>
            <w:shd w:val="clear" w:color="auto" w:fill="FFFFFF"/>
            <w:noWrap/>
            <w:tcMar>
              <w:top w:w="15" w:type="dxa"/>
              <w:left w:w="15" w:type="dxa"/>
              <w:bottom w:w="0" w:type="dxa"/>
              <w:right w:w="15" w:type="dxa"/>
            </w:tcMar>
            <w:vAlign w:val="bottom"/>
            <w:hideMark/>
          </w:tcPr>
          <w:p w14:paraId="37E75271" w14:textId="77777777" w:rsidR="00E804D2" w:rsidRPr="00E804D2" w:rsidRDefault="00E804D2" w:rsidP="00E804D2">
            <w:pPr>
              <w:spacing w:after="0" w:line="240" w:lineRule="auto"/>
              <w:jc w:val="center"/>
              <w:textAlignment w:val="baseline"/>
              <w:rPr>
                <w:rFonts w:ascii="Aptos" w:eastAsia="Times New Roman" w:hAnsi="Aptos" w:cs="Segoe UI"/>
                <w:color w:val="000000"/>
                <w:kern w:val="0"/>
                <w:sz w:val="16"/>
                <w:szCs w:val="16"/>
                <w:lang w:eastAsia="es-CO"/>
                <w14:ligatures w14:val="none"/>
              </w:rPr>
            </w:pPr>
            <w:r w:rsidRPr="00E804D2">
              <w:rPr>
                <w:rFonts w:ascii="Aptos" w:eastAsia="Times New Roman" w:hAnsi="Aptos" w:cs="Segoe UI"/>
                <w:color w:val="000000"/>
                <w:kern w:val="0"/>
                <w:sz w:val="16"/>
                <w:szCs w:val="16"/>
                <w:lang w:eastAsia="es-CO"/>
                <w14:ligatures w14:val="none"/>
              </w:rPr>
              <w:t>Fuente: DANE y MEN</w:t>
            </w:r>
          </w:p>
        </w:tc>
      </w:tr>
    </w:tbl>
    <w:p w14:paraId="38CEDE0A" w14:textId="77777777" w:rsidR="00E804D2" w:rsidRPr="00E804D2" w:rsidRDefault="00E804D2" w:rsidP="00E804D2">
      <w:pPr>
        <w:shd w:val="clear" w:color="auto" w:fill="FFFFFF"/>
        <w:spacing w:after="0" w:line="240" w:lineRule="auto"/>
        <w:textAlignment w:val="baseline"/>
        <w:rPr>
          <w:rFonts w:ascii="Aptos" w:eastAsia="Times New Roman" w:hAnsi="Aptos" w:cs="Times New Roman"/>
          <w:color w:val="000000"/>
          <w:kern w:val="0"/>
          <w:sz w:val="16"/>
          <w:szCs w:val="16"/>
          <w:lang w:eastAsia="es-CO"/>
          <w14:ligatures w14:val="none"/>
        </w:rPr>
      </w:pPr>
      <w:r w:rsidRPr="00E804D2">
        <w:rPr>
          <w:rFonts w:ascii="Aptos" w:eastAsia="Times New Roman" w:hAnsi="Aptos" w:cs="Times New Roman"/>
          <w:color w:val="000000"/>
          <w:kern w:val="0"/>
          <w:sz w:val="16"/>
          <w:szCs w:val="16"/>
          <w:lang w:eastAsia="es-CO"/>
          <w14:ligatures w14:val="none"/>
        </w:rPr>
        <w:t>*El dato de 2024 incluye atenciones en Cajas de Compensación e Integración Social en Bogotá</w:t>
      </w:r>
    </w:p>
    <w:p w14:paraId="2BC4C1D8" w14:textId="77777777" w:rsidR="00E804D2" w:rsidRPr="00E804D2" w:rsidRDefault="00E804D2" w:rsidP="00E804D2">
      <w:pPr>
        <w:spacing w:after="0" w:line="240" w:lineRule="auto"/>
        <w:textAlignment w:val="baseline"/>
        <w:rPr>
          <w:rFonts w:ascii="Aptos" w:eastAsia="Times New Roman" w:hAnsi="Aptos" w:cs="Times New Roman"/>
          <w:color w:val="000000"/>
          <w:kern w:val="0"/>
          <w:sz w:val="16"/>
          <w:szCs w:val="16"/>
          <w:lang w:eastAsia="es-CO"/>
          <w14:ligatures w14:val="none"/>
        </w:rPr>
      </w:pPr>
      <w:r w:rsidRPr="00E804D2">
        <w:rPr>
          <w:rFonts w:ascii="Aptos" w:eastAsia="Times New Roman" w:hAnsi="Aptos" w:cs="Times New Roman"/>
          <w:color w:val="000000"/>
          <w:kern w:val="0"/>
          <w:sz w:val="16"/>
          <w:szCs w:val="16"/>
          <w:lang w:eastAsia="es-CO"/>
          <w14:ligatures w14:val="none"/>
        </w:rPr>
        <w:t>2. Tasa de matriculación.</w:t>
      </w:r>
    </w:p>
    <w:p w14:paraId="44398AB7" w14:textId="58794221" w:rsidR="00E804D2" w:rsidRDefault="00E804D2" w:rsidP="00E804D2">
      <w:pPr>
        <w:spacing w:after="0" w:line="240" w:lineRule="auto"/>
        <w:textAlignment w:val="baseline"/>
      </w:pPr>
      <w:r w:rsidRPr="00E804D2">
        <w:rPr>
          <w:rFonts w:ascii="Aptos" w:eastAsia="Times New Roman" w:hAnsi="Aptos" w:cs="Times New Roman"/>
          <w:color w:val="000000"/>
          <w:kern w:val="0"/>
          <w:sz w:val="16"/>
          <w:szCs w:val="16"/>
          <w:lang w:eastAsia="es-CO"/>
          <w14:ligatures w14:val="none"/>
        </w:rPr>
        <w:t>Fuente: </w:t>
      </w:r>
      <w:hyperlink r:id="rId9" w:tooltip="Dirección URL original: https://www.mineducacion.gov.co/portal/Preescolar-basica-y-media/Proyectos-Cobertura/350799:Informacion-Cobertura-en-cifras-2025. Haga clic o pulse si confía en este vínculo." w:history="1">
        <w:r w:rsidRPr="00E804D2">
          <w:rPr>
            <w:rFonts w:ascii="Aptos" w:eastAsia="Times New Roman" w:hAnsi="Aptos" w:cs="Times New Roman"/>
            <w:color w:val="0000FF"/>
            <w:kern w:val="0"/>
            <w:sz w:val="16"/>
            <w:szCs w:val="16"/>
            <w:u w:val="single"/>
            <w:bdr w:val="none" w:sz="0" w:space="0" w:color="auto" w:frame="1"/>
            <w:lang w:eastAsia="es-CO"/>
            <w14:ligatures w14:val="none"/>
          </w:rPr>
          <w:t>https://www.mineducacion.gov.co/portal/Preescolar-basica-y-media/Proyectos-Cobertura/350799:Informacion-Cobertura-en-cifras-2025</w:t>
        </w:r>
      </w:hyperlink>
    </w:p>
    <w:p w14:paraId="61108360" w14:textId="77777777" w:rsidR="00CA565A" w:rsidRPr="00E804D2" w:rsidRDefault="00CA565A" w:rsidP="00E804D2">
      <w:pPr>
        <w:spacing w:after="0" w:line="240" w:lineRule="auto"/>
        <w:textAlignment w:val="baseline"/>
        <w:rPr>
          <w:rFonts w:ascii="Aptos" w:eastAsia="Times New Roman" w:hAnsi="Aptos" w:cs="Times New Roman"/>
          <w:color w:val="000000"/>
          <w:kern w:val="0"/>
          <w:sz w:val="16"/>
          <w:szCs w:val="16"/>
          <w:lang w:eastAsia="es-CO"/>
          <w14:ligatures w14:val="none"/>
        </w:rPr>
      </w:pPr>
    </w:p>
    <w:tbl>
      <w:tblPr>
        <w:tblW w:w="9924" w:type="dxa"/>
        <w:tblInd w:w="-436" w:type="dxa"/>
        <w:tblCellMar>
          <w:left w:w="0" w:type="dxa"/>
          <w:right w:w="0" w:type="dxa"/>
        </w:tblCellMar>
        <w:tblLook w:val="04A0" w:firstRow="1" w:lastRow="0" w:firstColumn="1" w:lastColumn="0" w:noHBand="0" w:noVBand="1"/>
      </w:tblPr>
      <w:tblGrid>
        <w:gridCol w:w="1844"/>
        <w:gridCol w:w="1134"/>
        <w:gridCol w:w="1134"/>
        <w:gridCol w:w="1134"/>
        <w:gridCol w:w="1134"/>
        <w:gridCol w:w="1134"/>
        <w:gridCol w:w="1276"/>
        <w:gridCol w:w="1134"/>
      </w:tblGrid>
      <w:tr w:rsidR="00E804D2" w:rsidRPr="00E804D2" w14:paraId="5BF8571B" w14:textId="77777777" w:rsidTr="00E804D2">
        <w:trPr>
          <w:trHeight w:val="360"/>
        </w:trPr>
        <w:tc>
          <w:tcPr>
            <w:tcW w:w="1844" w:type="dxa"/>
            <w:tcBorders>
              <w:top w:val="single" w:sz="8" w:space="0" w:color="auto"/>
              <w:left w:val="single" w:sz="8" w:space="0" w:color="auto"/>
              <w:bottom w:val="single" w:sz="4" w:space="0" w:color="auto"/>
              <w:right w:val="single" w:sz="4" w:space="0" w:color="auto"/>
            </w:tcBorders>
            <w:shd w:val="clear" w:color="auto" w:fill="DAEEF3"/>
            <w:noWrap/>
            <w:tcMar>
              <w:top w:w="15" w:type="dxa"/>
              <w:left w:w="15" w:type="dxa"/>
              <w:bottom w:w="0" w:type="dxa"/>
              <w:right w:w="15" w:type="dxa"/>
            </w:tcMar>
            <w:vAlign w:val="center"/>
            <w:hideMark/>
          </w:tcPr>
          <w:p w14:paraId="6E8B592E" w14:textId="77777777" w:rsidR="00E804D2" w:rsidRPr="00E804D2" w:rsidRDefault="00E804D2" w:rsidP="00E804D2">
            <w:pPr>
              <w:spacing w:after="0" w:line="240" w:lineRule="auto"/>
              <w:jc w:val="center"/>
              <w:textAlignment w:val="baseline"/>
              <w:rPr>
                <w:rFonts w:eastAsia="Times New Roman" w:cs="Times New Roman"/>
                <w:color w:val="000000"/>
                <w:kern w:val="0"/>
                <w:sz w:val="16"/>
                <w:szCs w:val="16"/>
                <w:lang w:eastAsia="es-CO"/>
                <w14:ligatures w14:val="none"/>
              </w:rPr>
            </w:pPr>
            <w:r w:rsidRPr="00E804D2">
              <w:rPr>
                <w:rFonts w:eastAsia="Times New Roman" w:cs="Times New Roman"/>
                <w:b/>
                <w:bCs/>
                <w:color w:val="000000"/>
                <w:kern w:val="0"/>
                <w:sz w:val="16"/>
                <w:szCs w:val="16"/>
                <w:bdr w:val="none" w:sz="0" w:space="0" w:color="auto" w:frame="1"/>
                <w:lang w:eastAsia="es-CO"/>
                <w14:ligatures w14:val="none"/>
              </w:rPr>
              <w:t>Tasa de Matriculación</w:t>
            </w:r>
            <w:r w:rsidRPr="00E804D2">
              <w:rPr>
                <w:rFonts w:eastAsia="Times New Roman" w:cs="Times New Roman"/>
                <w:b/>
                <w:bCs/>
                <w:color w:val="000000"/>
                <w:kern w:val="0"/>
                <w:sz w:val="16"/>
                <w:szCs w:val="16"/>
                <w:bdr w:val="none" w:sz="0" w:space="0" w:color="auto" w:frame="1"/>
                <w:lang w:eastAsia="es-CO"/>
                <w14:ligatures w14:val="none"/>
              </w:rPr>
              <w:br/>
              <w:t> NACIONAL</w:t>
            </w:r>
          </w:p>
        </w:tc>
        <w:tc>
          <w:tcPr>
            <w:tcW w:w="1134" w:type="dxa"/>
            <w:tcBorders>
              <w:top w:val="single" w:sz="8" w:space="0" w:color="auto"/>
              <w:bottom w:val="single" w:sz="4" w:space="0" w:color="auto"/>
              <w:right w:val="single" w:sz="4" w:space="0" w:color="auto"/>
            </w:tcBorders>
            <w:shd w:val="clear" w:color="auto" w:fill="DAEEF3"/>
            <w:noWrap/>
            <w:tcMar>
              <w:top w:w="15" w:type="dxa"/>
              <w:left w:w="15" w:type="dxa"/>
              <w:bottom w:w="0" w:type="dxa"/>
              <w:right w:w="15" w:type="dxa"/>
            </w:tcMar>
            <w:vAlign w:val="center"/>
            <w:hideMark/>
          </w:tcPr>
          <w:p w14:paraId="72E93D95" w14:textId="77777777" w:rsidR="00E804D2" w:rsidRPr="00E804D2" w:rsidRDefault="00E804D2" w:rsidP="00E804D2">
            <w:pPr>
              <w:spacing w:after="0" w:line="240" w:lineRule="auto"/>
              <w:jc w:val="center"/>
              <w:textAlignment w:val="baseline"/>
              <w:rPr>
                <w:rFonts w:eastAsia="Times New Roman" w:cs="Times New Roman"/>
                <w:color w:val="000000"/>
                <w:kern w:val="0"/>
                <w:sz w:val="16"/>
                <w:szCs w:val="16"/>
                <w:lang w:eastAsia="es-CO"/>
                <w14:ligatures w14:val="none"/>
              </w:rPr>
            </w:pPr>
            <w:r w:rsidRPr="00E804D2">
              <w:rPr>
                <w:rFonts w:eastAsia="Times New Roman" w:cs="Times New Roman"/>
                <w:b/>
                <w:bCs/>
                <w:color w:val="000000"/>
                <w:kern w:val="0"/>
                <w:sz w:val="16"/>
                <w:szCs w:val="16"/>
                <w:bdr w:val="none" w:sz="0" w:space="0" w:color="auto" w:frame="1"/>
                <w:lang w:eastAsia="es-CO"/>
                <w14:ligatures w14:val="none"/>
              </w:rPr>
              <w:t>2.018</w:t>
            </w:r>
          </w:p>
        </w:tc>
        <w:tc>
          <w:tcPr>
            <w:tcW w:w="1134" w:type="dxa"/>
            <w:tcBorders>
              <w:top w:val="single" w:sz="8" w:space="0" w:color="auto"/>
              <w:bottom w:val="single" w:sz="4" w:space="0" w:color="auto"/>
              <w:right w:val="single" w:sz="4" w:space="0" w:color="auto"/>
            </w:tcBorders>
            <w:shd w:val="clear" w:color="auto" w:fill="DAEEF3"/>
            <w:noWrap/>
            <w:tcMar>
              <w:top w:w="15" w:type="dxa"/>
              <w:left w:w="15" w:type="dxa"/>
              <w:bottom w:w="0" w:type="dxa"/>
              <w:right w:w="15" w:type="dxa"/>
            </w:tcMar>
            <w:vAlign w:val="center"/>
            <w:hideMark/>
          </w:tcPr>
          <w:p w14:paraId="78EC7157" w14:textId="77777777" w:rsidR="00E804D2" w:rsidRPr="00E804D2" w:rsidRDefault="00E804D2" w:rsidP="00E804D2">
            <w:pPr>
              <w:spacing w:after="0" w:line="240" w:lineRule="auto"/>
              <w:jc w:val="center"/>
              <w:textAlignment w:val="baseline"/>
              <w:rPr>
                <w:rFonts w:eastAsia="Times New Roman" w:cs="Times New Roman"/>
                <w:color w:val="000000"/>
                <w:kern w:val="0"/>
                <w:sz w:val="16"/>
                <w:szCs w:val="16"/>
                <w:lang w:eastAsia="es-CO"/>
                <w14:ligatures w14:val="none"/>
              </w:rPr>
            </w:pPr>
            <w:r w:rsidRPr="00E804D2">
              <w:rPr>
                <w:rFonts w:eastAsia="Times New Roman" w:cs="Times New Roman"/>
                <w:b/>
                <w:bCs/>
                <w:color w:val="000000"/>
                <w:kern w:val="0"/>
                <w:sz w:val="16"/>
                <w:szCs w:val="16"/>
                <w:bdr w:val="none" w:sz="0" w:space="0" w:color="auto" w:frame="1"/>
                <w:lang w:eastAsia="es-CO"/>
                <w14:ligatures w14:val="none"/>
              </w:rPr>
              <w:t>2.019</w:t>
            </w:r>
          </w:p>
        </w:tc>
        <w:tc>
          <w:tcPr>
            <w:tcW w:w="1134" w:type="dxa"/>
            <w:tcBorders>
              <w:top w:val="single" w:sz="8" w:space="0" w:color="auto"/>
              <w:bottom w:val="single" w:sz="4" w:space="0" w:color="auto"/>
              <w:right w:val="single" w:sz="4" w:space="0" w:color="auto"/>
            </w:tcBorders>
            <w:shd w:val="clear" w:color="auto" w:fill="DAEEF3"/>
            <w:noWrap/>
            <w:tcMar>
              <w:top w:w="15" w:type="dxa"/>
              <w:left w:w="15" w:type="dxa"/>
              <w:bottom w:w="0" w:type="dxa"/>
              <w:right w:w="15" w:type="dxa"/>
            </w:tcMar>
            <w:vAlign w:val="center"/>
            <w:hideMark/>
          </w:tcPr>
          <w:p w14:paraId="21C50C52" w14:textId="77777777" w:rsidR="00E804D2" w:rsidRPr="00E804D2" w:rsidRDefault="00E804D2" w:rsidP="00E804D2">
            <w:pPr>
              <w:spacing w:after="0" w:line="240" w:lineRule="auto"/>
              <w:jc w:val="center"/>
              <w:textAlignment w:val="baseline"/>
              <w:rPr>
                <w:rFonts w:eastAsia="Times New Roman" w:cs="Times New Roman"/>
                <w:color w:val="000000"/>
                <w:kern w:val="0"/>
                <w:sz w:val="16"/>
                <w:szCs w:val="16"/>
                <w:lang w:eastAsia="es-CO"/>
                <w14:ligatures w14:val="none"/>
              </w:rPr>
            </w:pPr>
            <w:r w:rsidRPr="00E804D2">
              <w:rPr>
                <w:rFonts w:eastAsia="Times New Roman" w:cs="Times New Roman"/>
                <w:b/>
                <w:bCs/>
                <w:color w:val="000000"/>
                <w:kern w:val="0"/>
                <w:sz w:val="16"/>
                <w:szCs w:val="16"/>
                <w:bdr w:val="none" w:sz="0" w:space="0" w:color="auto" w:frame="1"/>
                <w:lang w:eastAsia="es-CO"/>
                <w14:ligatures w14:val="none"/>
              </w:rPr>
              <w:t>2.020</w:t>
            </w:r>
          </w:p>
        </w:tc>
        <w:tc>
          <w:tcPr>
            <w:tcW w:w="1134" w:type="dxa"/>
            <w:tcBorders>
              <w:top w:val="single" w:sz="8" w:space="0" w:color="auto"/>
              <w:bottom w:val="single" w:sz="4" w:space="0" w:color="auto"/>
              <w:right w:val="single" w:sz="4" w:space="0" w:color="auto"/>
            </w:tcBorders>
            <w:shd w:val="clear" w:color="auto" w:fill="DAEEF3"/>
            <w:noWrap/>
            <w:tcMar>
              <w:top w:w="15" w:type="dxa"/>
              <w:left w:w="15" w:type="dxa"/>
              <w:bottom w:w="0" w:type="dxa"/>
              <w:right w:w="15" w:type="dxa"/>
            </w:tcMar>
            <w:vAlign w:val="center"/>
            <w:hideMark/>
          </w:tcPr>
          <w:p w14:paraId="1F76670E" w14:textId="77777777" w:rsidR="00E804D2" w:rsidRPr="00E804D2" w:rsidRDefault="00E804D2" w:rsidP="00E804D2">
            <w:pPr>
              <w:spacing w:after="0" w:line="240" w:lineRule="auto"/>
              <w:jc w:val="center"/>
              <w:textAlignment w:val="baseline"/>
              <w:rPr>
                <w:rFonts w:eastAsia="Times New Roman" w:cs="Times New Roman"/>
                <w:color w:val="000000"/>
                <w:kern w:val="0"/>
                <w:sz w:val="16"/>
                <w:szCs w:val="16"/>
                <w:lang w:eastAsia="es-CO"/>
                <w14:ligatures w14:val="none"/>
              </w:rPr>
            </w:pPr>
            <w:r w:rsidRPr="00E804D2">
              <w:rPr>
                <w:rFonts w:eastAsia="Times New Roman" w:cs="Times New Roman"/>
                <w:b/>
                <w:bCs/>
                <w:color w:val="000000"/>
                <w:kern w:val="0"/>
                <w:sz w:val="16"/>
                <w:szCs w:val="16"/>
                <w:bdr w:val="none" w:sz="0" w:space="0" w:color="auto" w:frame="1"/>
                <w:lang w:eastAsia="es-CO"/>
                <w14:ligatures w14:val="none"/>
              </w:rPr>
              <w:t>2.021</w:t>
            </w:r>
          </w:p>
        </w:tc>
        <w:tc>
          <w:tcPr>
            <w:tcW w:w="1134" w:type="dxa"/>
            <w:tcBorders>
              <w:top w:val="single" w:sz="8" w:space="0" w:color="auto"/>
              <w:bottom w:val="single" w:sz="4" w:space="0" w:color="auto"/>
              <w:right w:val="single" w:sz="4" w:space="0" w:color="auto"/>
            </w:tcBorders>
            <w:shd w:val="clear" w:color="auto" w:fill="DAEEF3"/>
            <w:noWrap/>
            <w:tcMar>
              <w:top w:w="15" w:type="dxa"/>
              <w:left w:w="15" w:type="dxa"/>
              <w:bottom w:w="0" w:type="dxa"/>
              <w:right w:w="15" w:type="dxa"/>
            </w:tcMar>
            <w:vAlign w:val="center"/>
            <w:hideMark/>
          </w:tcPr>
          <w:p w14:paraId="1C5C3F95" w14:textId="77777777" w:rsidR="00E804D2" w:rsidRPr="00E804D2" w:rsidRDefault="00E804D2" w:rsidP="00E804D2">
            <w:pPr>
              <w:spacing w:after="0" w:line="240" w:lineRule="auto"/>
              <w:jc w:val="center"/>
              <w:textAlignment w:val="baseline"/>
              <w:rPr>
                <w:rFonts w:eastAsia="Times New Roman" w:cs="Times New Roman"/>
                <w:color w:val="000000"/>
                <w:kern w:val="0"/>
                <w:sz w:val="16"/>
                <w:szCs w:val="16"/>
                <w:lang w:eastAsia="es-CO"/>
                <w14:ligatures w14:val="none"/>
              </w:rPr>
            </w:pPr>
            <w:r w:rsidRPr="00E804D2">
              <w:rPr>
                <w:rFonts w:eastAsia="Times New Roman" w:cs="Times New Roman"/>
                <w:b/>
                <w:bCs/>
                <w:color w:val="000000"/>
                <w:kern w:val="0"/>
                <w:sz w:val="16"/>
                <w:szCs w:val="16"/>
                <w:bdr w:val="none" w:sz="0" w:space="0" w:color="auto" w:frame="1"/>
                <w:lang w:eastAsia="es-CO"/>
                <w14:ligatures w14:val="none"/>
              </w:rPr>
              <w:t>2.022</w:t>
            </w:r>
          </w:p>
        </w:tc>
        <w:tc>
          <w:tcPr>
            <w:tcW w:w="1276" w:type="dxa"/>
            <w:tcBorders>
              <w:top w:val="single" w:sz="8" w:space="0" w:color="auto"/>
              <w:bottom w:val="single" w:sz="4" w:space="0" w:color="auto"/>
              <w:right w:val="single" w:sz="4" w:space="0" w:color="auto"/>
            </w:tcBorders>
            <w:shd w:val="clear" w:color="auto" w:fill="DAEEF3"/>
            <w:noWrap/>
            <w:tcMar>
              <w:top w:w="15" w:type="dxa"/>
              <w:left w:w="15" w:type="dxa"/>
              <w:bottom w:w="0" w:type="dxa"/>
              <w:right w:w="15" w:type="dxa"/>
            </w:tcMar>
            <w:vAlign w:val="center"/>
            <w:hideMark/>
          </w:tcPr>
          <w:p w14:paraId="19FFF326" w14:textId="77777777" w:rsidR="00E804D2" w:rsidRPr="00E804D2" w:rsidRDefault="00E804D2" w:rsidP="00E804D2">
            <w:pPr>
              <w:spacing w:after="0" w:line="240" w:lineRule="auto"/>
              <w:jc w:val="center"/>
              <w:textAlignment w:val="baseline"/>
              <w:rPr>
                <w:rFonts w:eastAsia="Times New Roman" w:cs="Times New Roman"/>
                <w:color w:val="000000"/>
                <w:kern w:val="0"/>
                <w:sz w:val="16"/>
                <w:szCs w:val="16"/>
                <w:lang w:eastAsia="es-CO"/>
                <w14:ligatures w14:val="none"/>
              </w:rPr>
            </w:pPr>
            <w:r w:rsidRPr="00E804D2">
              <w:rPr>
                <w:rFonts w:eastAsia="Times New Roman" w:cs="Times New Roman"/>
                <w:b/>
                <w:bCs/>
                <w:color w:val="000000"/>
                <w:kern w:val="0"/>
                <w:sz w:val="16"/>
                <w:szCs w:val="16"/>
                <w:bdr w:val="none" w:sz="0" w:space="0" w:color="auto" w:frame="1"/>
                <w:lang w:eastAsia="es-CO"/>
                <w14:ligatures w14:val="none"/>
              </w:rPr>
              <w:t>2.023</w:t>
            </w:r>
          </w:p>
        </w:tc>
        <w:tc>
          <w:tcPr>
            <w:tcW w:w="1134" w:type="dxa"/>
            <w:tcBorders>
              <w:top w:val="single" w:sz="8" w:space="0" w:color="auto"/>
              <w:bottom w:val="single" w:sz="4" w:space="0" w:color="auto"/>
              <w:right w:val="single" w:sz="8" w:space="0" w:color="auto"/>
            </w:tcBorders>
            <w:shd w:val="clear" w:color="auto" w:fill="DAEEF3"/>
            <w:noWrap/>
            <w:tcMar>
              <w:top w:w="15" w:type="dxa"/>
              <w:left w:w="15" w:type="dxa"/>
              <w:bottom w:w="0" w:type="dxa"/>
              <w:right w:w="15" w:type="dxa"/>
            </w:tcMar>
            <w:vAlign w:val="center"/>
            <w:hideMark/>
          </w:tcPr>
          <w:p w14:paraId="0B1FBF3E" w14:textId="77777777" w:rsidR="00E804D2" w:rsidRPr="00E804D2" w:rsidRDefault="00E804D2" w:rsidP="00E804D2">
            <w:pPr>
              <w:spacing w:after="0" w:line="240" w:lineRule="auto"/>
              <w:jc w:val="center"/>
              <w:textAlignment w:val="baseline"/>
              <w:rPr>
                <w:rFonts w:eastAsia="Times New Roman" w:cs="Times New Roman"/>
                <w:color w:val="000000"/>
                <w:kern w:val="0"/>
                <w:sz w:val="16"/>
                <w:szCs w:val="16"/>
                <w:lang w:eastAsia="es-CO"/>
                <w14:ligatures w14:val="none"/>
              </w:rPr>
            </w:pPr>
            <w:r w:rsidRPr="00E804D2">
              <w:rPr>
                <w:rFonts w:eastAsia="Times New Roman" w:cs="Times New Roman"/>
                <w:b/>
                <w:bCs/>
                <w:color w:val="000000"/>
                <w:kern w:val="0"/>
                <w:sz w:val="16"/>
                <w:szCs w:val="16"/>
                <w:bdr w:val="none" w:sz="0" w:space="0" w:color="auto" w:frame="1"/>
                <w:lang w:eastAsia="es-CO"/>
                <w14:ligatures w14:val="none"/>
              </w:rPr>
              <w:t>2.024</w:t>
            </w:r>
          </w:p>
        </w:tc>
      </w:tr>
      <w:tr w:rsidR="00E804D2" w:rsidRPr="00E804D2" w14:paraId="07BB9297" w14:textId="77777777" w:rsidTr="00E804D2">
        <w:trPr>
          <w:trHeight w:val="315"/>
        </w:trPr>
        <w:tc>
          <w:tcPr>
            <w:tcW w:w="1844" w:type="dxa"/>
            <w:tcBorders>
              <w:left w:val="single" w:sz="8" w:space="0" w:color="auto"/>
              <w:bottom w:val="single" w:sz="4" w:space="0" w:color="auto"/>
              <w:right w:val="single" w:sz="4" w:space="0" w:color="auto"/>
            </w:tcBorders>
            <w:tcMar>
              <w:top w:w="15" w:type="dxa"/>
              <w:left w:w="15" w:type="dxa"/>
              <w:bottom w:w="0" w:type="dxa"/>
              <w:right w:w="15" w:type="dxa"/>
            </w:tcMar>
            <w:vAlign w:val="center"/>
            <w:hideMark/>
          </w:tcPr>
          <w:p w14:paraId="61329FBE" w14:textId="77777777" w:rsidR="00E804D2" w:rsidRPr="00E804D2" w:rsidRDefault="00E804D2" w:rsidP="00E804D2">
            <w:pPr>
              <w:spacing w:after="0" w:line="240" w:lineRule="auto"/>
              <w:textAlignment w:val="baseline"/>
              <w:rPr>
                <w:rFonts w:eastAsia="Times New Roman" w:cs="Times New Roman"/>
                <w:color w:val="000000"/>
                <w:kern w:val="0"/>
                <w:sz w:val="16"/>
                <w:szCs w:val="16"/>
                <w:lang w:eastAsia="es-CO"/>
                <w14:ligatures w14:val="none"/>
              </w:rPr>
            </w:pPr>
            <w:r w:rsidRPr="00E804D2">
              <w:rPr>
                <w:rFonts w:eastAsia="Times New Roman" w:cs="Times New Roman"/>
                <w:b/>
                <w:bCs/>
                <w:color w:val="000000"/>
                <w:kern w:val="0"/>
                <w:sz w:val="16"/>
                <w:szCs w:val="16"/>
                <w:bdr w:val="none" w:sz="0" w:space="0" w:color="auto" w:frame="1"/>
                <w:lang w:eastAsia="es-CO"/>
                <w14:ligatures w14:val="none"/>
              </w:rPr>
              <w:t>Matrícula 5 a 16 años</w:t>
            </w:r>
          </w:p>
        </w:tc>
        <w:tc>
          <w:tcPr>
            <w:tcW w:w="1134" w:type="dxa"/>
            <w:tcBorders>
              <w:bottom w:val="single" w:sz="4" w:space="0" w:color="auto"/>
              <w:right w:val="single" w:sz="4" w:space="0" w:color="auto"/>
            </w:tcBorders>
            <w:noWrap/>
            <w:tcMar>
              <w:top w:w="15" w:type="dxa"/>
              <w:left w:w="15" w:type="dxa"/>
              <w:bottom w:w="0" w:type="dxa"/>
              <w:right w:w="15" w:type="dxa"/>
            </w:tcMar>
            <w:vAlign w:val="center"/>
            <w:hideMark/>
          </w:tcPr>
          <w:p w14:paraId="6E271C4E" w14:textId="77777777" w:rsidR="00E804D2" w:rsidRPr="00E804D2" w:rsidRDefault="00E804D2" w:rsidP="00E804D2">
            <w:pPr>
              <w:spacing w:after="0" w:line="240" w:lineRule="auto"/>
              <w:jc w:val="center"/>
              <w:textAlignment w:val="baseline"/>
              <w:rPr>
                <w:rFonts w:eastAsia="Times New Roman" w:cs="Times New Roman"/>
                <w:color w:val="000000"/>
                <w:kern w:val="0"/>
                <w:sz w:val="16"/>
                <w:szCs w:val="16"/>
                <w:lang w:eastAsia="es-CO"/>
                <w14:ligatures w14:val="none"/>
              </w:rPr>
            </w:pPr>
            <w:r w:rsidRPr="00E804D2">
              <w:rPr>
                <w:rFonts w:eastAsia="Times New Roman" w:cs="Times New Roman"/>
                <w:color w:val="000000"/>
                <w:kern w:val="0"/>
                <w:sz w:val="16"/>
                <w:szCs w:val="16"/>
                <w:lang w:eastAsia="es-CO"/>
                <w14:ligatures w14:val="none"/>
              </w:rPr>
              <w:t>8.710.183</w:t>
            </w:r>
          </w:p>
        </w:tc>
        <w:tc>
          <w:tcPr>
            <w:tcW w:w="1134" w:type="dxa"/>
            <w:tcBorders>
              <w:bottom w:val="single" w:sz="4" w:space="0" w:color="auto"/>
              <w:right w:val="single" w:sz="4" w:space="0" w:color="auto"/>
            </w:tcBorders>
            <w:noWrap/>
            <w:tcMar>
              <w:top w:w="15" w:type="dxa"/>
              <w:left w:w="15" w:type="dxa"/>
              <w:bottom w:w="0" w:type="dxa"/>
              <w:right w:w="15" w:type="dxa"/>
            </w:tcMar>
            <w:vAlign w:val="center"/>
            <w:hideMark/>
          </w:tcPr>
          <w:p w14:paraId="6D75C5D5" w14:textId="77777777" w:rsidR="00E804D2" w:rsidRPr="00E804D2" w:rsidRDefault="00E804D2" w:rsidP="00E804D2">
            <w:pPr>
              <w:spacing w:after="0" w:line="240" w:lineRule="auto"/>
              <w:jc w:val="center"/>
              <w:textAlignment w:val="baseline"/>
              <w:rPr>
                <w:rFonts w:eastAsia="Times New Roman" w:cs="Times New Roman"/>
                <w:color w:val="000000"/>
                <w:kern w:val="0"/>
                <w:sz w:val="16"/>
                <w:szCs w:val="16"/>
                <w:lang w:eastAsia="es-CO"/>
                <w14:ligatures w14:val="none"/>
              </w:rPr>
            </w:pPr>
            <w:r w:rsidRPr="00E804D2">
              <w:rPr>
                <w:rFonts w:eastAsia="Times New Roman" w:cs="Times New Roman"/>
                <w:color w:val="000000"/>
                <w:kern w:val="0"/>
                <w:sz w:val="16"/>
                <w:szCs w:val="16"/>
                <w:lang w:eastAsia="es-CO"/>
                <w14:ligatures w14:val="none"/>
              </w:rPr>
              <w:t>8.781.753</w:t>
            </w:r>
          </w:p>
        </w:tc>
        <w:tc>
          <w:tcPr>
            <w:tcW w:w="1134" w:type="dxa"/>
            <w:tcBorders>
              <w:bottom w:val="single" w:sz="4" w:space="0" w:color="auto"/>
              <w:right w:val="single" w:sz="4" w:space="0" w:color="auto"/>
            </w:tcBorders>
            <w:noWrap/>
            <w:tcMar>
              <w:top w:w="15" w:type="dxa"/>
              <w:left w:w="15" w:type="dxa"/>
              <w:bottom w:w="0" w:type="dxa"/>
              <w:right w:w="15" w:type="dxa"/>
            </w:tcMar>
            <w:vAlign w:val="center"/>
            <w:hideMark/>
          </w:tcPr>
          <w:p w14:paraId="5A3372FD" w14:textId="77777777" w:rsidR="00E804D2" w:rsidRPr="00E804D2" w:rsidRDefault="00E804D2" w:rsidP="00E804D2">
            <w:pPr>
              <w:spacing w:after="0" w:line="240" w:lineRule="auto"/>
              <w:jc w:val="center"/>
              <w:textAlignment w:val="baseline"/>
              <w:rPr>
                <w:rFonts w:eastAsia="Times New Roman" w:cs="Times New Roman"/>
                <w:color w:val="000000"/>
                <w:kern w:val="0"/>
                <w:sz w:val="16"/>
                <w:szCs w:val="16"/>
                <w:lang w:eastAsia="es-CO"/>
                <w14:ligatures w14:val="none"/>
              </w:rPr>
            </w:pPr>
            <w:r w:rsidRPr="00E804D2">
              <w:rPr>
                <w:rFonts w:eastAsia="Times New Roman" w:cs="Times New Roman"/>
                <w:color w:val="000000"/>
                <w:kern w:val="0"/>
                <w:sz w:val="16"/>
                <w:szCs w:val="16"/>
                <w:lang w:eastAsia="es-CO"/>
                <w14:ligatures w14:val="none"/>
              </w:rPr>
              <w:t>8.792.963</w:t>
            </w:r>
          </w:p>
        </w:tc>
        <w:tc>
          <w:tcPr>
            <w:tcW w:w="1134" w:type="dxa"/>
            <w:tcBorders>
              <w:bottom w:val="single" w:sz="4" w:space="0" w:color="auto"/>
              <w:right w:val="single" w:sz="4" w:space="0" w:color="auto"/>
            </w:tcBorders>
            <w:noWrap/>
            <w:tcMar>
              <w:top w:w="15" w:type="dxa"/>
              <w:left w:w="15" w:type="dxa"/>
              <w:bottom w:w="0" w:type="dxa"/>
              <w:right w:w="15" w:type="dxa"/>
            </w:tcMar>
            <w:vAlign w:val="center"/>
            <w:hideMark/>
          </w:tcPr>
          <w:p w14:paraId="02CF426F" w14:textId="77777777" w:rsidR="00E804D2" w:rsidRPr="00E804D2" w:rsidRDefault="00E804D2" w:rsidP="00E804D2">
            <w:pPr>
              <w:spacing w:after="0" w:line="240" w:lineRule="auto"/>
              <w:jc w:val="center"/>
              <w:textAlignment w:val="baseline"/>
              <w:rPr>
                <w:rFonts w:eastAsia="Times New Roman" w:cs="Times New Roman"/>
                <w:color w:val="000000"/>
                <w:kern w:val="0"/>
                <w:sz w:val="16"/>
                <w:szCs w:val="16"/>
                <w:lang w:eastAsia="es-CO"/>
                <w14:ligatures w14:val="none"/>
              </w:rPr>
            </w:pPr>
            <w:r w:rsidRPr="00E804D2">
              <w:rPr>
                <w:rFonts w:eastAsia="Times New Roman" w:cs="Times New Roman"/>
                <w:color w:val="000000"/>
                <w:kern w:val="0"/>
                <w:sz w:val="16"/>
                <w:szCs w:val="16"/>
                <w:lang w:eastAsia="es-CO"/>
                <w14:ligatures w14:val="none"/>
              </w:rPr>
              <w:t>8.788.678</w:t>
            </w:r>
          </w:p>
        </w:tc>
        <w:tc>
          <w:tcPr>
            <w:tcW w:w="1134" w:type="dxa"/>
            <w:tcBorders>
              <w:bottom w:val="single" w:sz="4" w:space="0" w:color="auto"/>
              <w:right w:val="single" w:sz="4" w:space="0" w:color="auto"/>
            </w:tcBorders>
            <w:noWrap/>
            <w:tcMar>
              <w:top w:w="15" w:type="dxa"/>
              <w:left w:w="15" w:type="dxa"/>
              <w:bottom w:w="0" w:type="dxa"/>
              <w:right w:w="15" w:type="dxa"/>
            </w:tcMar>
            <w:vAlign w:val="center"/>
            <w:hideMark/>
          </w:tcPr>
          <w:p w14:paraId="64344CBA" w14:textId="77777777" w:rsidR="00E804D2" w:rsidRPr="00E804D2" w:rsidRDefault="00E804D2" w:rsidP="00E804D2">
            <w:pPr>
              <w:spacing w:after="0" w:line="240" w:lineRule="auto"/>
              <w:jc w:val="center"/>
              <w:textAlignment w:val="baseline"/>
              <w:rPr>
                <w:rFonts w:eastAsia="Times New Roman" w:cs="Times New Roman"/>
                <w:color w:val="000000"/>
                <w:kern w:val="0"/>
                <w:sz w:val="16"/>
                <w:szCs w:val="16"/>
                <w:lang w:eastAsia="es-CO"/>
                <w14:ligatures w14:val="none"/>
              </w:rPr>
            </w:pPr>
            <w:r w:rsidRPr="00E804D2">
              <w:rPr>
                <w:rFonts w:eastAsia="Times New Roman" w:cs="Times New Roman"/>
                <w:color w:val="000000"/>
                <w:kern w:val="0"/>
                <w:sz w:val="16"/>
                <w:szCs w:val="16"/>
                <w:lang w:eastAsia="es-CO"/>
                <w14:ligatures w14:val="none"/>
              </w:rPr>
              <w:t>8.722.400</w:t>
            </w:r>
          </w:p>
        </w:tc>
        <w:tc>
          <w:tcPr>
            <w:tcW w:w="1276" w:type="dxa"/>
            <w:tcBorders>
              <w:bottom w:val="single" w:sz="4" w:space="0" w:color="auto"/>
              <w:right w:val="single" w:sz="4" w:space="0" w:color="auto"/>
            </w:tcBorders>
            <w:noWrap/>
            <w:tcMar>
              <w:top w:w="15" w:type="dxa"/>
              <w:left w:w="15" w:type="dxa"/>
              <w:bottom w:w="0" w:type="dxa"/>
              <w:right w:w="15" w:type="dxa"/>
            </w:tcMar>
            <w:vAlign w:val="center"/>
            <w:hideMark/>
          </w:tcPr>
          <w:p w14:paraId="45706273" w14:textId="77777777" w:rsidR="00E804D2" w:rsidRPr="00E804D2" w:rsidRDefault="00E804D2" w:rsidP="00E804D2">
            <w:pPr>
              <w:spacing w:after="0" w:line="240" w:lineRule="auto"/>
              <w:jc w:val="center"/>
              <w:textAlignment w:val="baseline"/>
              <w:rPr>
                <w:rFonts w:eastAsia="Times New Roman" w:cs="Times New Roman"/>
                <w:color w:val="000000"/>
                <w:kern w:val="0"/>
                <w:sz w:val="16"/>
                <w:szCs w:val="16"/>
                <w:lang w:eastAsia="es-CO"/>
                <w14:ligatures w14:val="none"/>
              </w:rPr>
            </w:pPr>
            <w:r w:rsidRPr="00E804D2">
              <w:rPr>
                <w:rFonts w:eastAsia="Times New Roman" w:cs="Times New Roman"/>
                <w:color w:val="000000"/>
                <w:kern w:val="0"/>
                <w:sz w:val="16"/>
                <w:szCs w:val="16"/>
                <w:lang w:eastAsia="es-CO"/>
                <w14:ligatures w14:val="none"/>
              </w:rPr>
              <w:t>8.605.430</w:t>
            </w:r>
          </w:p>
        </w:tc>
        <w:tc>
          <w:tcPr>
            <w:tcW w:w="1134" w:type="dxa"/>
            <w:tcBorders>
              <w:bottom w:val="single" w:sz="4" w:space="0" w:color="auto"/>
              <w:right w:val="single" w:sz="8" w:space="0" w:color="auto"/>
            </w:tcBorders>
            <w:noWrap/>
            <w:tcMar>
              <w:top w:w="15" w:type="dxa"/>
              <w:left w:w="15" w:type="dxa"/>
              <w:bottom w:w="0" w:type="dxa"/>
              <w:right w:w="15" w:type="dxa"/>
            </w:tcMar>
            <w:vAlign w:val="center"/>
            <w:hideMark/>
          </w:tcPr>
          <w:p w14:paraId="037DAF52" w14:textId="77777777" w:rsidR="00E804D2" w:rsidRPr="00E804D2" w:rsidRDefault="00E804D2" w:rsidP="00E804D2">
            <w:pPr>
              <w:spacing w:after="0" w:line="240" w:lineRule="auto"/>
              <w:jc w:val="center"/>
              <w:textAlignment w:val="baseline"/>
              <w:rPr>
                <w:rFonts w:eastAsia="Times New Roman" w:cs="Times New Roman"/>
                <w:color w:val="000000"/>
                <w:kern w:val="0"/>
                <w:sz w:val="16"/>
                <w:szCs w:val="16"/>
                <w:lang w:eastAsia="es-CO"/>
                <w14:ligatures w14:val="none"/>
              </w:rPr>
            </w:pPr>
            <w:r w:rsidRPr="00E804D2">
              <w:rPr>
                <w:rFonts w:eastAsia="Times New Roman" w:cs="Times New Roman"/>
                <w:color w:val="000000"/>
                <w:kern w:val="0"/>
                <w:sz w:val="16"/>
                <w:szCs w:val="16"/>
                <w:lang w:eastAsia="es-CO"/>
                <w14:ligatures w14:val="none"/>
              </w:rPr>
              <w:t>8.400.688</w:t>
            </w:r>
          </w:p>
        </w:tc>
      </w:tr>
      <w:tr w:rsidR="00E804D2" w:rsidRPr="00E804D2" w14:paraId="33E5E8C4" w14:textId="77777777" w:rsidTr="00E804D2">
        <w:trPr>
          <w:trHeight w:val="240"/>
        </w:trPr>
        <w:tc>
          <w:tcPr>
            <w:tcW w:w="1844" w:type="dxa"/>
            <w:tcBorders>
              <w:left w:val="single" w:sz="8" w:space="0" w:color="auto"/>
              <w:bottom w:val="single" w:sz="4" w:space="0" w:color="auto"/>
              <w:right w:val="single" w:sz="4" w:space="0" w:color="auto"/>
            </w:tcBorders>
            <w:tcMar>
              <w:top w:w="15" w:type="dxa"/>
              <w:left w:w="15" w:type="dxa"/>
              <w:bottom w:w="0" w:type="dxa"/>
              <w:right w:w="15" w:type="dxa"/>
            </w:tcMar>
            <w:vAlign w:val="center"/>
            <w:hideMark/>
          </w:tcPr>
          <w:p w14:paraId="41F36E5E" w14:textId="77777777" w:rsidR="00E804D2" w:rsidRPr="00E804D2" w:rsidRDefault="00E804D2" w:rsidP="00E804D2">
            <w:pPr>
              <w:spacing w:after="0" w:line="240" w:lineRule="auto"/>
              <w:textAlignment w:val="baseline"/>
              <w:rPr>
                <w:rFonts w:eastAsia="Times New Roman" w:cs="Times New Roman"/>
                <w:color w:val="000000"/>
                <w:kern w:val="0"/>
                <w:sz w:val="16"/>
                <w:szCs w:val="16"/>
                <w:lang w:eastAsia="es-CO"/>
                <w14:ligatures w14:val="none"/>
              </w:rPr>
            </w:pPr>
            <w:r w:rsidRPr="00E804D2">
              <w:rPr>
                <w:rFonts w:eastAsia="Times New Roman" w:cs="Times New Roman"/>
                <w:b/>
                <w:bCs/>
                <w:color w:val="000000"/>
                <w:kern w:val="0"/>
                <w:sz w:val="16"/>
                <w:szCs w:val="16"/>
                <w:bdr w:val="none" w:sz="0" w:space="0" w:color="auto" w:frame="1"/>
                <w:lang w:eastAsia="es-CO"/>
                <w14:ligatures w14:val="none"/>
              </w:rPr>
              <w:t>Población  5 a 16 años</w:t>
            </w:r>
          </w:p>
        </w:tc>
        <w:tc>
          <w:tcPr>
            <w:tcW w:w="1134" w:type="dxa"/>
            <w:tcBorders>
              <w:bottom w:val="single" w:sz="4" w:space="0" w:color="auto"/>
              <w:right w:val="single" w:sz="4" w:space="0" w:color="auto"/>
            </w:tcBorders>
            <w:noWrap/>
            <w:tcMar>
              <w:top w:w="15" w:type="dxa"/>
              <w:left w:w="15" w:type="dxa"/>
              <w:bottom w:w="0" w:type="dxa"/>
              <w:right w:w="15" w:type="dxa"/>
            </w:tcMar>
            <w:vAlign w:val="center"/>
            <w:hideMark/>
          </w:tcPr>
          <w:p w14:paraId="32DDD8E0" w14:textId="77777777" w:rsidR="00E804D2" w:rsidRPr="00E804D2" w:rsidRDefault="00E804D2" w:rsidP="00E804D2">
            <w:pPr>
              <w:spacing w:after="0" w:line="240" w:lineRule="auto"/>
              <w:jc w:val="center"/>
              <w:textAlignment w:val="baseline"/>
              <w:rPr>
                <w:rFonts w:eastAsia="Times New Roman" w:cs="Times New Roman"/>
                <w:color w:val="000000"/>
                <w:kern w:val="0"/>
                <w:sz w:val="16"/>
                <w:szCs w:val="16"/>
                <w:lang w:eastAsia="es-CO"/>
                <w14:ligatures w14:val="none"/>
              </w:rPr>
            </w:pPr>
            <w:r w:rsidRPr="00E804D2">
              <w:rPr>
                <w:rFonts w:eastAsia="Times New Roman" w:cs="Times New Roman"/>
                <w:color w:val="000000"/>
                <w:kern w:val="0"/>
                <w:sz w:val="16"/>
                <w:szCs w:val="16"/>
                <w:lang w:eastAsia="es-CO"/>
                <w14:ligatures w14:val="none"/>
              </w:rPr>
              <w:t>9.420.026</w:t>
            </w:r>
          </w:p>
        </w:tc>
        <w:tc>
          <w:tcPr>
            <w:tcW w:w="1134" w:type="dxa"/>
            <w:tcBorders>
              <w:bottom w:val="single" w:sz="4" w:space="0" w:color="auto"/>
              <w:right w:val="single" w:sz="4" w:space="0" w:color="auto"/>
            </w:tcBorders>
            <w:noWrap/>
            <w:tcMar>
              <w:top w:w="15" w:type="dxa"/>
              <w:left w:w="15" w:type="dxa"/>
              <w:bottom w:w="0" w:type="dxa"/>
              <w:right w:w="15" w:type="dxa"/>
            </w:tcMar>
            <w:vAlign w:val="center"/>
            <w:hideMark/>
          </w:tcPr>
          <w:p w14:paraId="03D5E338" w14:textId="77777777" w:rsidR="00E804D2" w:rsidRPr="00E804D2" w:rsidRDefault="00E804D2" w:rsidP="00E804D2">
            <w:pPr>
              <w:spacing w:after="0" w:line="240" w:lineRule="auto"/>
              <w:jc w:val="center"/>
              <w:textAlignment w:val="baseline"/>
              <w:rPr>
                <w:rFonts w:eastAsia="Times New Roman" w:cs="Times New Roman"/>
                <w:color w:val="000000"/>
                <w:kern w:val="0"/>
                <w:sz w:val="16"/>
                <w:szCs w:val="16"/>
                <w:lang w:eastAsia="es-CO"/>
                <w14:ligatures w14:val="none"/>
              </w:rPr>
            </w:pPr>
            <w:r w:rsidRPr="00E804D2">
              <w:rPr>
                <w:rFonts w:eastAsia="Times New Roman" w:cs="Times New Roman"/>
                <w:color w:val="000000"/>
                <w:kern w:val="0"/>
                <w:sz w:val="16"/>
                <w:szCs w:val="16"/>
                <w:lang w:eastAsia="es-CO"/>
                <w14:ligatures w14:val="none"/>
              </w:rPr>
              <w:t>9.488.850</w:t>
            </w:r>
          </w:p>
        </w:tc>
        <w:tc>
          <w:tcPr>
            <w:tcW w:w="1134" w:type="dxa"/>
            <w:tcBorders>
              <w:bottom w:val="single" w:sz="4" w:space="0" w:color="auto"/>
              <w:right w:val="single" w:sz="4" w:space="0" w:color="auto"/>
            </w:tcBorders>
            <w:noWrap/>
            <w:tcMar>
              <w:top w:w="15" w:type="dxa"/>
              <w:left w:w="15" w:type="dxa"/>
              <w:bottom w:w="0" w:type="dxa"/>
              <w:right w:w="15" w:type="dxa"/>
            </w:tcMar>
            <w:vAlign w:val="center"/>
            <w:hideMark/>
          </w:tcPr>
          <w:p w14:paraId="3F7A86A7" w14:textId="77777777" w:rsidR="00E804D2" w:rsidRPr="00E804D2" w:rsidRDefault="00E804D2" w:rsidP="00E804D2">
            <w:pPr>
              <w:spacing w:after="0" w:line="240" w:lineRule="auto"/>
              <w:jc w:val="center"/>
              <w:textAlignment w:val="baseline"/>
              <w:rPr>
                <w:rFonts w:eastAsia="Times New Roman" w:cs="Times New Roman"/>
                <w:color w:val="000000"/>
                <w:kern w:val="0"/>
                <w:sz w:val="16"/>
                <w:szCs w:val="16"/>
                <w:lang w:eastAsia="es-CO"/>
                <w14:ligatures w14:val="none"/>
              </w:rPr>
            </w:pPr>
            <w:r w:rsidRPr="00E804D2">
              <w:rPr>
                <w:rFonts w:eastAsia="Times New Roman" w:cs="Times New Roman"/>
                <w:color w:val="000000"/>
                <w:kern w:val="0"/>
                <w:sz w:val="16"/>
                <w:szCs w:val="16"/>
                <w:lang w:eastAsia="es-CO"/>
                <w14:ligatures w14:val="none"/>
              </w:rPr>
              <w:t>9.489.185</w:t>
            </w:r>
          </w:p>
        </w:tc>
        <w:tc>
          <w:tcPr>
            <w:tcW w:w="1134" w:type="dxa"/>
            <w:tcBorders>
              <w:bottom w:val="single" w:sz="4" w:space="0" w:color="auto"/>
              <w:right w:val="single" w:sz="4" w:space="0" w:color="auto"/>
            </w:tcBorders>
            <w:noWrap/>
            <w:tcMar>
              <w:top w:w="15" w:type="dxa"/>
              <w:left w:w="15" w:type="dxa"/>
              <w:bottom w:w="0" w:type="dxa"/>
              <w:right w:w="15" w:type="dxa"/>
            </w:tcMar>
            <w:vAlign w:val="center"/>
            <w:hideMark/>
          </w:tcPr>
          <w:p w14:paraId="5A8C8E0E" w14:textId="77777777" w:rsidR="00E804D2" w:rsidRPr="00E804D2" w:rsidRDefault="00E804D2" w:rsidP="00E804D2">
            <w:pPr>
              <w:spacing w:after="0" w:line="240" w:lineRule="auto"/>
              <w:jc w:val="center"/>
              <w:textAlignment w:val="baseline"/>
              <w:rPr>
                <w:rFonts w:eastAsia="Times New Roman" w:cs="Times New Roman"/>
                <w:color w:val="000000"/>
                <w:kern w:val="0"/>
                <w:sz w:val="16"/>
                <w:szCs w:val="16"/>
                <w:lang w:eastAsia="es-CO"/>
                <w14:ligatures w14:val="none"/>
              </w:rPr>
            </w:pPr>
            <w:r w:rsidRPr="00E804D2">
              <w:rPr>
                <w:rFonts w:eastAsia="Times New Roman" w:cs="Times New Roman"/>
                <w:color w:val="000000"/>
                <w:kern w:val="0"/>
                <w:sz w:val="16"/>
                <w:szCs w:val="16"/>
                <w:lang w:eastAsia="es-CO"/>
                <w14:ligatures w14:val="none"/>
              </w:rPr>
              <w:t>9.502.331</w:t>
            </w:r>
          </w:p>
        </w:tc>
        <w:tc>
          <w:tcPr>
            <w:tcW w:w="1134" w:type="dxa"/>
            <w:tcBorders>
              <w:bottom w:val="single" w:sz="4" w:space="0" w:color="auto"/>
              <w:right w:val="single" w:sz="4" w:space="0" w:color="auto"/>
            </w:tcBorders>
            <w:noWrap/>
            <w:tcMar>
              <w:top w:w="15" w:type="dxa"/>
              <w:left w:w="15" w:type="dxa"/>
              <w:bottom w:w="0" w:type="dxa"/>
              <w:right w:w="15" w:type="dxa"/>
            </w:tcMar>
            <w:vAlign w:val="center"/>
            <w:hideMark/>
          </w:tcPr>
          <w:p w14:paraId="5D32A3AC" w14:textId="77777777" w:rsidR="00E804D2" w:rsidRPr="00E804D2" w:rsidRDefault="00E804D2" w:rsidP="00E804D2">
            <w:pPr>
              <w:spacing w:after="0" w:line="240" w:lineRule="auto"/>
              <w:jc w:val="center"/>
              <w:textAlignment w:val="baseline"/>
              <w:rPr>
                <w:rFonts w:eastAsia="Times New Roman" w:cs="Times New Roman"/>
                <w:color w:val="000000"/>
                <w:kern w:val="0"/>
                <w:sz w:val="16"/>
                <w:szCs w:val="16"/>
                <w:lang w:eastAsia="es-CO"/>
                <w14:ligatures w14:val="none"/>
              </w:rPr>
            </w:pPr>
            <w:r w:rsidRPr="00E804D2">
              <w:rPr>
                <w:rFonts w:eastAsia="Times New Roman" w:cs="Times New Roman"/>
                <w:color w:val="000000"/>
                <w:kern w:val="0"/>
                <w:sz w:val="16"/>
                <w:szCs w:val="16"/>
                <w:lang w:eastAsia="es-CO"/>
                <w14:ligatures w14:val="none"/>
              </w:rPr>
              <w:t>9.509.778</w:t>
            </w:r>
          </w:p>
        </w:tc>
        <w:tc>
          <w:tcPr>
            <w:tcW w:w="1276" w:type="dxa"/>
            <w:tcBorders>
              <w:bottom w:val="single" w:sz="4" w:space="0" w:color="auto"/>
              <w:right w:val="single" w:sz="4" w:space="0" w:color="auto"/>
            </w:tcBorders>
            <w:noWrap/>
            <w:tcMar>
              <w:top w:w="15" w:type="dxa"/>
              <w:left w:w="15" w:type="dxa"/>
              <w:bottom w:w="0" w:type="dxa"/>
              <w:right w:w="15" w:type="dxa"/>
            </w:tcMar>
            <w:vAlign w:val="center"/>
            <w:hideMark/>
          </w:tcPr>
          <w:p w14:paraId="7ABDEF99" w14:textId="77777777" w:rsidR="00E804D2" w:rsidRPr="00E804D2" w:rsidRDefault="00E804D2" w:rsidP="00E804D2">
            <w:pPr>
              <w:spacing w:after="0" w:line="240" w:lineRule="auto"/>
              <w:jc w:val="center"/>
              <w:textAlignment w:val="baseline"/>
              <w:rPr>
                <w:rFonts w:eastAsia="Times New Roman" w:cs="Times New Roman"/>
                <w:color w:val="000000"/>
                <w:kern w:val="0"/>
                <w:sz w:val="16"/>
                <w:szCs w:val="16"/>
                <w:lang w:eastAsia="es-CO"/>
                <w14:ligatures w14:val="none"/>
              </w:rPr>
            </w:pPr>
            <w:r w:rsidRPr="00E804D2">
              <w:rPr>
                <w:rFonts w:eastAsia="Times New Roman" w:cs="Times New Roman"/>
                <w:color w:val="000000"/>
                <w:kern w:val="0"/>
                <w:sz w:val="16"/>
                <w:szCs w:val="16"/>
                <w:lang w:eastAsia="es-CO"/>
                <w14:ligatures w14:val="none"/>
              </w:rPr>
              <w:t>9.513.036</w:t>
            </w:r>
          </w:p>
        </w:tc>
        <w:tc>
          <w:tcPr>
            <w:tcW w:w="1134" w:type="dxa"/>
            <w:tcBorders>
              <w:bottom w:val="single" w:sz="4" w:space="0" w:color="auto"/>
              <w:right w:val="single" w:sz="8" w:space="0" w:color="auto"/>
            </w:tcBorders>
            <w:noWrap/>
            <w:tcMar>
              <w:top w:w="15" w:type="dxa"/>
              <w:left w:w="15" w:type="dxa"/>
              <w:bottom w:w="0" w:type="dxa"/>
              <w:right w:w="15" w:type="dxa"/>
            </w:tcMar>
            <w:vAlign w:val="center"/>
            <w:hideMark/>
          </w:tcPr>
          <w:p w14:paraId="639DB2EC" w14:textId="77777777" w:rsidR="00E804D2" w:rsidRPr="00E804D2" w:rsidRDefault="00E804D2" w:rsidP="00E804D2">
            <w:pPr>
              <w:spacing w:after="0" w:line="240" w:lineRule="auto"/>
              <w:jc w:val="center"/>
              <w:textAlignment w:val="baseline"/>
              <w:rPr>
                <w:rFonts w:eastAsia="Times New Roman" w:cs="Times New Roman"/>
                <w:color w:val="000000"/>
                <w:kern w:val="0"/>
                <w:sz w:val="16"/>
                <w:szCs w:val="16"/>
                <w:lang w:eastAsia="es-CO"/>
                <w14:ligatures w14:val="none"/>
              </w:rPr>
            </w:pPr>
            <w:r w:rsidRPr="00E804D2">
              <w:rPr>
                <w:rFonts w:eastAsia="Times New Roman" w:cs="Times New Roman"/>
                <w:color w:val="000000"/>
                <w:kern w:val="0"/>
                <w:sz w:val="16"/>
                <w:szCs w:val="16"/>
                <w:lang w:eastAsia="es-CO"/>
                <w14:ligatures w14:val="none"/>
              </w:rPr>
              <w:t>9.504.112</w:t>
            </w:r>
          </w:p>
        </w:tc>
      </w:tr>
      <w:tr w:rsidR="00E804D2" w:rsidRPr="00E804D2" w14:paraId="16EB5D8B" w14:textId="77777777" w:rsidTr="00E804D2">
        <w:trPr>
          <w:trHeight w:val="345"/>
        </w:trPr>
        <w:tc>
          <w:tcPr>
            <w:tcW w:w="1844" w:type="dxa"/>
            <w:tcBorders>
              <w:left w:val="single" w:sz="8" w:space="0" w:color="auto"/>
              <w:bottom w:val="single" w:sz="4" w:space="0" w:color="auto"/>
              <w:right w:val="single" w:sz="4" w:space="0" w:color="auto"/>
            </w:tcBorders>
            <w:noWrap/>
            <w:tcMar>
              <w:top w:w="15" w:type="dxa"/>
              <w:left w:w="15" w:type="dxa"/>
              <w:bottom w:w="0" w:type="dxa"/>
              <w:right w:w="15" w:type="dxa"/>
            </w:tcMar>
            <w:vAlign w:val="center"/>
            <w:hideMark/>
          </w:tcPr>
          <w:p w14:paraId="161F89A9" w14:textId="77777777" w:rsidR="00E804D2" w:rsidRPr="00E804D2" w:rsidRDefault="00E804D2" w:rsidP="00E804D2">
            <w:pPr>
              <w:spacing w:after="0" w:line="240" w:lineRule="auto"/>
              <w:textAlignment w:val="baseline"/>
              <w:rPr>
                <w:rFonts w:eastAsia="Times New Roman" w:cs="Times New Roman"/>
                <w:color w:val="000000"/>
                <w:kern w:val="0"/>
                <w:sz w:val="16"/>
                <w:szCs w:val="16"/>
                <w:lang w:eastAsia="es-CO"/>
                <w14:ligatures w14:val="none"/>
              </w:rPr>
            </w:pPr>
            <w:r w:rsidRPr="00E804D2">
              <w:rPr>
                <w:rFonts w:eastAsia="Times New Roman" w:cs="Times New Roman"/>
                <w:b/>
                <w:bCs/>
                <w:color w:val="000000"/>
                <w:kern w:val="0"/>
                <w:sz w:val="16"/>
                <w:szCs w:val="16"/>
                <w:bdr w:val="none" w:sz="0" w:space="0" w:color="auto" w:frame="1"/>
                <w:lang w:eastAsia="es-CO"/>
                <w14:ligatures w14:val="none"/>
              </w:rPr>
              <w:t>Población por fuera </w:t>
            </w:r>
          </w:p>
        </w:tc>
        <w:tc>
          <w:tcPr>
            <w:tcW w:w="1134" w:type="dxa"/>
            <w:tcBorders>
              <w:bottom w:val="single" w:sz="4" w:space="0" w:color="auto"/>
              <w:right w:val="single" w:sz="4" w:space="0" w:color="auto"/>
            </w:tcBorders>
            <w:noWrap/>
            <w:tcMar>
              <w:top w:w="15" w:type="dxa"/>
              <w:left w:w="15" w:type="dxa"/>
              <w:bottom w:w="0" w:type="dxa"/>
              <w:right w:w="15" w:type="dxa"/>
            </w:tcMar>
            <w:vAlign w:val="center"/>
            <w:hideMark/>
          </w:tcPr>
          <w:p w14:paraId="52F0E5CB" w14:textId="77777777" w:rsidR="00E804D2" w:rsidRPr="00E804D2" w:rsidRDefault="00E804D2" w:rsidP="00E804D2">
            <w:pPr>
              <w:spacing w:after="0" w:line="240" w:lineRule="auto"/>
              <w:jc w:val="center"/>
              <w:textAlignment w:val="baseline"/>
              <w:rPr>
                <w:rFonts w:eastAsia="Times New Roman" w:cs="Times New Roman"/>
                <w:color w:val="000000"/>
                <w:kern w:val="0"/>
                <w:sz w:val="16"/>
                <w:szCs w:val="16"/>
                <w:lang w:eastAsia="es-CO"/>
                <w14:ligatures w14:val="none"/>
              </w:rPr>
            </w:pPr>
            <w:r w:rsidRPr="00E804D2">
              <w:rPr>
                <w:rFonts w:eastAsia="Times New Roman" w:cs="Times New Roman"/>
                <w:b/>
                <w:bCs/>
                <w:color w:val="000000"/>
                <w:kern w:val="0"/>
                <w:sz w:val="16"/>
                <w:szCs w:val="16"/>
                <w:bdr w:val="none" w:sz="0" w:space="0" w:color="auto" w:frame="1"/>
                <w:lang w:eastAsia="es-CO"/>
                <w14:ligatures w14:val="none"/>
              </w:rPr>
              <w:t>709.843</w:t>
            </w:r>
          </w:p>
        </w:tc>
        <w:tc>
          <w:tcPr>
            <w:tcW w:w="1134" w:type="dxa"/>
            <w:tcBorders>
              <w:bottom w:val="single" w:sz="4" w:space="0" w:color="auto"/>
              <w:right w:val="single" w:sz="4" w:space="0" w:color="auto"/>
            </w:tcBorders>
            <w:noWrap/>
            <w:tcMar>
              <w:top w:w="15" w:type="dxa"/>
              <w:left w:w="15" w:type="dxa"/>
              <w:bottom w:w="0" w:type="dxa"/>
              <w:right w:w="15" w:type="dxa"/>
            </w:tcMar>
            <w:vAlign w:val="center"/>
            <w:hideMark/>
          </w:tcPr>
          <w:p w14:paraId="7EAC8EEF" w14:textId="77777777" w:rsidR="00E804D2" w:rsidRPr="00E804D2" w:rsidRDefault="00E804D2" w:rsidP="00E804D2">
            <w:pPr>
              <w:spacing w:after="0" w:line="240" w:lineRule="auto"/>
              <w:jc w:val="center"/>
              <w:textAlignment w:val="baseline"/>
              <w:rPr>
                <w:rFonts w:eastAsia="Times New Roman" w:cs="Times New Roman"/>
                <w:color w:val="000000"/>
                <w:kern w:val="0"/>
                <w:sz w:val="16"/>
                <w:szCs w:val="16"/>
                <w:lang w:eastAsia="es-CO"/>
                <w14:ligatures w14:val="none"/>
              </w:rPr>
            </w:pPr>
            <w:r w:rsidRPr="00E804D2">
              <w:rPr>
                <w:rFonts w:eastAsia="Times New Roman" w:cs="Times New Roman"/>
                <w:b/>
                <w:bCs/>
                <w:color w:val="000000"/>
                <w:kern w:val="0"/>
                <w:sz w:val="16"/>
                <w:szCs w:val="16"/>
                <w:bdr w:val="none" w:sz="0" w:space="0" w:color="auto" w:frame="1"/>
                <w:lang w:eastAsia="es-CO"/>
                <w14:ligatures w14:val="none"/>
              </w:rPr>
              <w:t>707.097</w:t>
            </w:r>
          </w:p>
        </w:tc>
        <w:tc>
          <w:tcPr>
            <w:tcW w:w="1134" w:type="dxa"/>
            <w:tcBorders>
              <w:bottom w:val="single" w:sz="4" w:space="0" w:color="auto"/>
              <w:right w:val="single" w:sz="4" w:space="0" w:color="auto"/>
            </w:tcBorders>
            <w:noWrap/>
            <w:tcMar>
              <w:top w:w="15" w:type="dxa"/>
              <w:left w:w="15" w:type="dxa"/>
              <w:bottom w:w="0" w:type="dxa"/>
              <w:right w:w="15" w:type="dxa"/>
            </w:tcMar>
            <w:vAlign w:val="center"/>
            <w:hideMark/>
          </w:tcPr>
          <w:p w14:paraId="3CF46022" w14:textId="77777777" w:rsidR="00E804D2" w:rsidRPr="00E804D2" w:rsidRDefault="00E804D2" w:rsidP="00E804D2">
            <w:pPr>
              <w:spacing w:after="0" w:line="240" w:lineRule="auto"/>
              <w:jc w:val="center"/>
              <w:textAlignment w:val="baseline"/>
              <w:rPr>
                <w:rFonts w:eastAsia="Times New Roman" w:cs="Times New Roman"/>
                <w:color w:val="000000"/>
                <w:kern w:val="0"/>
                <w:sz w:val="16"/>
                <w:szCs w:val="16"/>
                <w:lang w:eastAsia="es-CO"/>
                <w14:ligatures w14:val="none"/>
              </w:rPr>
            </w:pPr>
            <w:r w:rsidRPr="00E804D2">
              <w:rPr>
                <w:rFonts w:eastAsia="Times New Roman" w:cs="Times New Roman"/>
                <w:b/>
                <w:bCs/>
                <w:color w:val="000000"/>
                <w:kern w:val="0"/>
                <w:sz w:val="16"/>
                <w:szCs w:val="16"/>
                <w:bdr w:val="none" w:sz="0" w:space="0" w:color="auto" w:frame="1"/>
                <w:lang w:eastAsia="es-CO"/>
                <w14:ligatures w14:val="none"/>
              </w:rPr>
              <w:t>696.222</w:t>
            </w:r>
          </w:p>
        </w:tc>
        <w:tc>
          <w:tcPr>
            <w:tcW w:w="1134" w:type="dxa"/>
            <w:tcBorders>
              <w:bottom w:val="single" w:sz="4" w:space="0" w:color="auto"/>
              <w:right w:val="single" w:sz="4" w:space="0" w:color="auto"/>
            </w:tcBorders>
            <w:noWrap/>
            <w:tcMar>
              <w:top w:w="15" w:type="dxa"/>
              <w:left w:w="15" w:type="dxa"/>
              <w:bottom w:w="0" w:type="dxa"/>
              <w:right w:w="15" w:type="dxa"/>
            </w:tcMar>
            <w:vAlign w:val="center"/>
            <w:hideMark/>
          </w:tcPr>
          <w:p w14:paraId="0618D531" w14:textId="77777777" w:rsidR="00E804D2" w:rsidRPr="00E804D2" w:rsidRDefault="00E804D2" w:rsidP="00E804D2">
            <w:pPr>
              <w:spacing w:after="0" w:line="240" w:lineRule="auto"/>
              <w:jc w:val="center"/>
              <w:textAlignment w:val="baseline"/>
              <w:rPr>
                <w:rFonts w:eastAsia="Times New Roman" w:cs="Times New Roman"/>
                <w:color w:val="000000"/>
                <w:kern w:val="0"/>
                <w:sz w:val="16"/>
                <w:szCs w:val="16"/>
                <w:lang w:eastAsia="es-CO"/>
                <w14:ligatures w14:val="none"/>
              </w:rPr>
            </w:pPr>
            <w:r w:rsidRPr="00E804D2">
              <w:rPr>
                <w:rFonts w:eastAsia="Times New Roman" w:cs="Times New Roman"/>
                <w:b/>
                <w:bCs/>
                <w:color w:val="000000"/>
                <w:kern w:val="0"/>
                <w:sz w:val="16"/>
                <w:szCs w:val="16"/>
                <w:bdr w:val="none" w:sz="0" w:space="0" w:color="auto" w:frame="1"/>
                <w:lang w:eastAsia="es-CO"/>
                <w14:ligatures w14:val="none"/>
              </w:rPr>
              <w:t>713.653</w:t>
            </w:r>
          </w:p>
        </w:tc>
        <w:tc>
          <w:tcPr>
            <w:tcW w:w="1134" w:type="dxa"/>
            <w:tcBorders>
              <w:bottom w:val="single" w:sz="4" w:space="0" w:color="auto"/>
              <w:right w:val="single" w:sz="4" w:space="0" w:color="auto"/>
            </w:tcBorders>
            <w:noWrap/>
            <w:tcMar>
              <w:top w:w="15" w:type="dxa"/>
              <w:left w:w="15" w:type="dxa"/>
              <w:bottom w:w="0" w:type="dxa"/>
              <w:right w:w="15" w:type="dxa"/>
            </w:tcMar>
            <w:vAlign w:val="center"/>
            <w:hideMark/>
          </w:tcPr>
          <w:p w14:paraId="01B76E4E" w14:textId="77777777" w:rsidR="00E804D2" w:rsidRPr="00E804D2" w:rsidRDefault="00E804D2" w:rsidP="00E804D2">
            <w:pPr>
              <w:spacing w:after="0" w:line="240" w:lineRule="auto"/>
              <w:jc w:val="center"/>
              <w:textAlignment w:val="baseline"/>
              <w:rPr>
                <w:rFonts w:eastAsia="Times New Roman" w:cs="Times New Roman"/>
                <w:color w:val="000000"/>
                <w:kern w:val="0"/>
                <w:sz w:val="16"/>
                <w:szCs w:val="16"/>
                <w:lang w:eastAsia="es-CO"/>
                <w14:ligatures w14:val="none"/>
              </w:rPr>
            </w:pPr>
            <w:r w:rsidRPr="00E804D2">
              <w:rPr>
                <w:rFonts w:eastAsia="Times New Roman" w:cs="Times New Roman"/>
                <w:b/>
                <w:bCs/>
                <w:color w:val="000000"/>
                <w:kern w:val="0"/>
                <w:sz w:val="16"/>
                <w:szCs w:val="16"/>
                <w:bdr w:val="none" w:sz="0" w:space="0" w:color="auto" w:frame="1"/>
                <w:lang w:eastAsia="es-CO"/>
                <w14:ligatures w14:val="none"/>
              </w:rPr>
              <w:t>787.378</w:t>
            </w:r>
          </w:p>
        </w:tc>
        <w:tc>
          <w:tcPr>
            <w:tcW w:w="1276" w:type="dxa"/>
            <w:tcBorders>
              <w:bottom w:val="single" w:sz="4" w:space="0" w:color="auto"/>
              <w:right w:val="single" w:sz="4" w:space="0" w:color="auto"/>
            </w:tcBorders>
            <w:noWrap/>
            <w:tcMar>
              <w:top w:w="15" w:type="dxa"/>
              <w:left w:w="15" w:type="dxa"/>
              <w:bottom w:w="0" w:type="dxa"/>
              <w:right w:w="15" w:type="dxa"/>
            </w:tcMar>
            <w:vAlign w:val="center"/>
            <w:hideMark/>
          </w:tcPr>
          <w:p w14:paraId="750F4DF8" w14:textId="77777777" w:rsidR="00E804D2" w:rsidRPr="00E804D2" w:rsidRDefault="00E804D2" w:rsidP="00E804D2">
            <w:pPr>
              <w:spacing w:after="0" w:line="240" w:lineRule="auto"/>
              <w:jc w:val="center"/>
              <w:textAlignment w:val="baseline"/>
              <w:rPr>
                <w:rFonts w:eastAsia="Times New Roman" w:cs="Times New Roman"/>
                <w:color w:val="000000"/>
                <w:kern w:val="0"/>
                <w:sz w:val="16"/>
                <w:szCs w:val="16"/>
                <w:lang w:eastAsia="es-CO"/>
                <w14:ligatures w14:val="none"/>
              </w:rPr>
            </w:pPr>
            <w:r w:rsidRPr="00E804D2">
              <w:rPr>
                <w:rFonts w:eastAsia="Times New Roman" w:cs="Times New Roman"/>
                <w:b/>
                <w:bCs/>
                <w:color w:val="000000"/>
                <w:kern w:val="0"/>
                <w:sz w:val="16"/>
                <w:szCs w:val="16"/>
                <w:bdr w:val="none" w:sz="0" w:space="0" w:color="auto" w:frame="1"/>
                <w:lang w:eastAsia="es-CO"/>
                <w14:ligatures w14:val="none"/>
              </w:rPr>
              <w:t>907.606</w:t>
            </w:r>
          </w:p>
        </w:tc>
        <w:tc>
          <w:tcPr>
            <w:tcW w:w="1134" w:type="dxa"/>
            <w:tcBorders>
              <w:bottom w:val="single" w:sz="4" w:space="0" w:color="auto"/>
              <w:right w:val="single" w:sz="8" w:space="0" w:color="auto"/>
            </w:tcBorders>
            <w:noWrap/>
            <w:tcMar>
              <w:top w:w="15" w:type="dxa"/>
              <w:left w:w="15" w:type="dxa"/>
              <w:bottom w:w="0" w:type="dxa"/>
              <w:right w:w="15" w:type="dxa"/>
            </w:tcMar>
            <w:vAlign w:val="center"/>
            <w:hideMark/>
          </w:tcPr>
          <w:p w14:paraId="672F26AB" w14:textId="77777777" w:rsidR="00E804D2" w:rsidRPr="00E804D2" w:rsidRDefault="00E804D2" w:rsidP="00E804D2">
            <w:pPr>
              <w:spacing w:after="0" w:line="240" w:lineRule="auto"/>
              <w:jc w:val="center"/>
              <w:textAlignment w:val="baseline"/>
              <w:rPr>
                <w:rFonts w:eastAsia="Times New Roman" w:cs="Times New Roman"/>
                <w:color w:val="000000"/>
                <w:kern w:val="0"/>
                <w:sz w:val="16"/>
                <w:szCs w:val="16"/>
                <w:lang w:eastAsia="es-CO"/>
                <w14:ligatures w14:val="none"/>
              </w:rPr>
            </w:pPr>
            <w:r w:rsidRPr="00E804D2">
              <w:rPr>
                <w:rFonts w:eastAsia="Times New Roman" w:cs="Times New Roman"/>
                <w:b/>
                <w:bCs/>
                <w:color w:val="000000"/>
                <w:kern w:val="0"/>
                <w:sz w:val="16"/>
                <w:szCs w:val="16"/>
                <w:bdr w:val="none" w:sz="0" w:space="0" w:color="auto" w:frame="1"/>
                <w:lang w:eastAsia="es-CO"/>
                <w14:ligatures w14:val="none"/>
              </w:rPr>
              <w:t>1.103.424</w:t>
            </w:r>
          </w:p>
        </w:tc>
      </w:tr>
      <w:tr w:rsidR="00E804D2" w:rsidRPr="00E804D2" w14:paraId="45B0F0DC" w14:textId="77777777" w:rsidTr="00E804D2">
        <w:trPr>
          <w:trHeight w:val="345"/>
        </w:trPr>
        <w:tc>
          <w:tcPr>
            <w:tcW w:w="1844" w:type="dxa"/>
            <w:tcBorders>
              <w:left w:val="single" w:sz="8" w:space="0" w:color="auto"/>
              <w:bottom w:val="single" w:sz="8" w:space="0" w:color="auto"/>
              <w:right w:val="single" w:sz="4" w:space="0" w:color="auto"/>
            </w:tcBorders>
            <w:noWrap/>
            <w:tcMar>
              <w:top w:w="15" w:type="dxa"/>
              <w:left w:w="15" w:type="dxa"/>
              <w:bottom w:w="0" w:type="dxa"/>
              <w:right w:w="15" w:type="dxa"/>
            </w:tcMar>
            <w:vAlign w:val="center"/>
            <w:hideMark/>
          </w:tcPr>
          <w:p w14:paraId="5E7054CB" w14:textId="77777777" w:rsidR="00E804D2" w:rsidRPr="00E804D2" w:rsidRDefault="00E804D2" w:rsidP="00E804D2">
            <w:pPr>
              <w:spacing w:after="0" w:line="240" w:lineRule="auto"/>
              <w:textAlignment w:val="baseline"/>
              <w:rPr>
                <w:rFonts w:eastAsia="Times New Roman" w:cs="Times New Roman"/>
                <w:color w:val="000000"/>
                <w:kern w:val="0"/>
                <w:sz w:val="16"/>
                <w:szCs w:val="16"/>
                <w:lang w:eastAsia="es-CO"/>
                <w14:ligatures w14:val="none"/>
              </w:rPr>
            </w:pPr>
            <w:r w:rsidRPr="00E804D2">
              <w:rPr>
                <w:rFonts w:eastAsia="Times New Roman" w:cs="Times New Roman"/>
                <w:b/>
                <w:bCs/>
                <w:color w:val="000000"/>
                <w:kern w:val="0"/>
                <w:sz w:val="16"/>
                <w:szCs w:val="16"/>
                <w:bdr w:val="none" w:sz="0" w:space="0" w:color="auto" w:frame="1"/>
                <w:lang w:eastAsia="es-CO"/>
                <w14:ligatures w14:val="none"/>
              </w:rPr>
              <w:t>Porcentaje atendido</w:t>
            </w:r>
          </w:p>
        </w:tc>
        <w:tc>
          <w:tcPr>
            <w:tcW w:w="1134" w:type="dxa"/>
            <w:tcBorders>
              <w:bottom w:val="single" w:sz="8" w:space="0" w:color="auto"/>
              <w:right w:val="single" w:sz="4" w:space="0" w:color="auto"/>
            </w:tcBorders>
            <w:noWrap/>
            <w:tcMar>
              <w:top w:w="15" w:type="dxa"/>
              <w:left w:w="15" w:type="dxa"/>
              <w:bottom w:w="0" w:type="dxa"/>
              <w:right w:w="15" w:type="dxa"/>
            </w:tcMar>
            <w:vAlign w:val="center"/>
            <w:hideMark/>
          </w:tcPr>
          <w:p w14:paraId="1671CB89" w14:textId="77777777" w:rsidR="00E804D2" w:rsidRPr="00E804D2" w:rsidRDefault="00E804D2" w:rsidP="00E804D2">
            <w:pPr>
              <w:spacing w:after="0" w:line="240" w:lineRule="auto"/>
              <w:jc w:val="center"/>
              <w:textAlignment w:val="baseline"/>
              <w:rPr>
                <w:rFonts w:eastAsia="Times New Roman" w:cs="Times New Roman"/>
                <w:color w:val="000000"/>
                <w:kern w:val="0"/>
                <w:sz w:val="16"/>
                <w:szCs w:val="16"/>
                <w:lang w:eastAsia="es-CO"/>
                <w14:ligatures w14:val="none"/>
              </w:rPr>
            </w:pPr>
            <w:r w:rsidRPr="00E804D2">
              <w:rPr>
                <w:rFonts w:eastAsia="Times New Roman" w:cs="Times New Roman"/>
                <w:b/>
                <w:bCs/>
                <w:color w:val="000000"/>
                <w:kern w:val="0"/>
                <w:sz w:val="16"/>
                <w:szCs w:val="16"/>
                <w:bdr w:val="none" w:sz="0" w:space="0" w:color="auto" w:frame="1"/>
                <w:lang w:eastAsia="es-CO"/>
                <w14:ligatures w14:val="none"/>
              </w:rPr>
              <w:t>92,5%</w:t>
            </w:r>
          </w:p>
        </w:tc>
        <w:tc>
          <w:tcPr>
            <w:tcW w:w="1134" w:type="dxa"/>
            <w:tcBorders>
              <w:bottom w:val="single" w:sz="8" w:space="0" w:color="auto"/>
              <w:right w:val="single" w:sz="4" w:space="0" w:color="auto"/>
            </w:tcBorders>
            <w:noWrap/>
            <w:tcMar>
              <w:top w:w="15" w:type="dxa"/>
              <w:left w:w="15" w:type="dxa"/>
              <w:bottom w:w="0" w:type="dxa"/>
              <w:right w:w="15" w:type="dxa"/>
            </w:tcMar>
            <w:vAlign w:val="center"/>
            <w:hideMark/>
          </w:tcPr>
          <w:p w14:paraId="269A0DCE" w14:textId="77777777" w:rsidR="00E804D2" w:rsidRPr="00E804D2" w:rsidRDefault="00E804D2" w:rsidP="00E804D2">
            <w:pPr>
              <w:spacing w:after="0" w:line="240" w:lineRule="auto"/>
              <w:jc w:val="center"/>
              <w:textAlignment w:val="baseline"/>
              <w:rPr>
                <w:rFonts w:eastAsia="Times New Roman" w:cs="Times New Roman"/>
                <w:color w:val="000000"/>
                <w:kern w:val="0"/>
                <w:sz w:val="16"/>
                <w:szCs w:val="16"/>
                <w:lang w:eastAsia="es-CO"/>
                <w14:ligatures w14:val="none"/>
              </w:rPr>
            </w:pPr>
            <w:r w:rsidRPr="00E804D2">
              <w:rPr>
                <w:rFonts w:eastAsia="Times New Roman" w:cs="Times New Roman"/>
                <w:b/>
                <w:bCs/>
                <w:color w:val="000000"/>
                <w:kern w:val="0"/>
                <w:sz w:val="16"/>
                <w:szCs w:val="16"/>
                <w:bdr w:val="none" w:sz="0" w:space="0" w:color="auto" w:frame="1"/>
                <w:lang w:eastAsia="es-CO"/>
                <w14:ligatures w14:val="none"/>
              </w:rPr>
              <w:t>92,5%</w:t>
            </w:r>
          </w:p>
        </w:tc>
        <w:tc>
          <w:tcPr>
            <w:tcW w:w="1134" w:type="dxa"/>
            <w:tcBorders>
              <w:bottom w:val="single" w:sz="8" w:space="0" w:color="auto"/>
              <w:right w:val="single" w:sz="4" w:space="0" w:color="auto"/>
            </w:tcBorders>
            <w:noWrap/>
            <w:tcMar>
              <w:top w:w="15" w:type="dxa"/>
              <w:left w:w="15" w:type="dxa"/>
              <w:bottom w:w="0" w:type="dxa"/>
              <w:right w:w="15" w:type="dxa"/>
            </w:tcMar>
            <w:vAlign w:val="center"/>
            <w:hideMark/>
          </w:tcPr>
          <w:p w14:paraId="7F1052CD" w14:textId="77777777" w:rsidR="00E804D2" w:rsidRPr="00E804D2" w:rsidRDefault="00E804D2" w:rsidP="00E804D2">
            <w:pPr>
              <w:spacing w:after="0" w:line="240" w:lineRule="auto"/>
              <w:jc w:val="center"/>
              <w:textAlignment w:val="baseline"/>
              <w:rPr>
                <w:rFonts w:eastAsia="Times New Roman" w:cs="Times New Roman"/>
                <w:color w:val="000000"/>
                <w:kern w:val="0"/>
                <w:sz w:val="16"/>
                <w:szCs w:val="16"/>
                <w:lang w:eastAsia="es-CO"/>
                <w14:ligatures w14:val="none"/>
              </w:rPr>
            </w:pPr>
            <w:r w:rsidRPr="00E804D2">
              <w:rPr>
                <w:rFonts w:eastAsia="Times New Roman" w:cs="Times New Roman"/>
                <w:b/>
                <w:bCs/>
                <w:color w:val="000000"/>
                <w:kern w:val="0"/>
                <w:sz w:val="16"/>
                <w:szCs w:val="16"/>
                <w:bdr w:val="none" w:sz="0" w:space="0" w:color="auto" w:frame="1"/>
                <w:lang w:eastAsia="es-CO"/>
                <w14:ligatures w14:val="none"/>
              </w:rPr>
              <w:t>92,7%</w:t>
            </w:r>
          </w:p>
        </w:tc>
        <w:tc>
          <w:tcPr>
            <w:tcW w:w="1134" w:type="dxa"/>
            <w:tcBorders>
              <w:bottom w:val="single" w:sz="8" w:space="0" w:color="auto"/>
              <w:right w:val="single" w:sz="4" w:space="0" w:color="auto"/>
            </w:tcBorders>
            <w:noWrap/>
            <w:tcMar>
              <w:top w:w="15" w:type="dxa"/>
              <w:left w:w="15" w:type="dxa"/>
              <w:bottom w:w="0" w:type="dxa"/>
              <w:right w:w="15" w:type="dxa"/>
            </w:tcMar>
            <w:vAlign w:val="center"/>
            <w:hideMark/>
          </w:tcPr>
          <w:p w14:paraId="304580CE" w14:textId="77777777" w:rsidR="00E804D2" w:rsidRPr="00E804D2" w:rsidRDefault="00E804D2" w:rsidP="00E804D2">
            <w:pPr>
              <w:spacing w:after="0" w:line="240" w:lineRule="auto"/>
              <w:jc w:val="center"/>
              <w:textAlignment w:val="baseline"/>
              <w:rPr>
                <w:rFonts w:eastAsia="Times New Roman" w:cs="Times New Roman"/>
                <w:color w:val="000000"/>
                <w:kern w:val="0"/>
                <w:sz w:val="16"/>
                <w:szCs w:val="16"/>
                <w:lang w:eastAsia="es-CO"/>
                <w14:ligatures w14:val="none"/>
              </w:rPr>
            </w:pPr>
            <w:r w:rsidRPr="00E804D2">
              <w:rPr>
                <w:rFonts w:eastAsia="Times New Roman" w:cs="Times New Roman"/>
                <w:b/>
                <w:bCs/>
                <w:color w:val="000000"/>
                <w:kern w:val="0"/>
                <w:sz w:val="16"/>
                <w:szCs w:val="16"/>
                <w:bdr w:val="none" w:sz="0" w:space="0" w:color="auto" w:frame="1"/>
                <w:lang w:eastAsia="es-CO"/>
                <w14:ligatures w14:val="none"/>
              </w:rPr>
              <w:t>92,5%</w:t>
            </w:r>
          </w:p>
        </w:tc>
        <w:tc>
          <w:tcPr>
            <w:tcW w:w="1134" w:type="dxa"/>
            <w:tcBorders>
              <w:bottom w:val="single" w:sz="8" w:space="0" w:color="auto"/>
              <w:right w:val="single" w:sz="4" w:space="0" w:color="auto"/>
            </w:tcBorders>
            <w:noWrap/>
            <w:tcMar>
              <w:top w:w="15" w:type="dxa"/>
              <w:left w:w="15" w:type="dxa"/>
              <w:bottom w:w="0" w:type="dxa"/>
              <w:right w:w="15" w:type="dxa"/>
            </w:tcMar>
            <w:vAlign w:val="center"/>
            <w:hideMark/>
          </w:tcPr>
          <w:p w14:paraId="756B1BE6" w14:textId="77777777" w:rsidR="00E804D2" w:rsidRPr="00E804D2" w:rsidRDefault="00E804D2" w:rsidP="00E804D2">
            <w:pPr>
              <w:spacing w:after="0" w:line="240" w:lineRule="auto"/>
              <w:jc w:val="center"/>
              <w:textAlignment w:val="baseline"/>
              <w:rPr>
                <w:rFonts w:eastAsia="Times New Roman" w:cs="Times New Roman"/>
                <w:color w:val="000000"/>
                <w:kern w:val="0"/>
                <w:sz w:val="16"/>
                <w:szCs w:val="16"/>
                <w:lang w:eastAsia="es-CO"/>
                <w14:ligatures w14:val="none"/>
              </w:rPr>
            </w:pPr>
            <w:r w:rsidRPr="00E804D2">
              <w:rPr>
                <w:rFonts w:eastAsia="Times New Roman" w:cs="Times New Roman"/>
                <w:b/>
                <w:bCs/>
                <w:color w:val="000000"/>
                <w:kern w:val="0"/>
                <w:sz w:val="16"/>
                <w:szCs w:val="16"/>
                <w:bdr w:val="none" w:sz="0" w:space="0" w:color="auto" w:frame="1"/>
                <w:lang w:eastAsia="es-CO"/>
                <w14:ligatures w14:val="none"/>
              </w:rPr>
              <w:t>91,7%</w:t>
            </w:r>
          </w:p>
        </w:tc>
        <w:tc>
          <w:tcPr>
            <w:tcW w:w="1276" w:type="dxa"/>
            <w:tcBorders>
              <w:bottom w:val="single" w:sz="8" w:space="0" w:color="auto"/>
              <w:right w:val="single" w:sz="4" w:space="0" w:color="auto"/>
            </w:tcBorders>
            <w:noWrap/>
            <w:tcMar>
              <w:top w:w="15" w:type="dxa"/>
              <w:left w:w="15" w:type="dxa"/>
              <w:bottom w:w="0" w:type="dxa"/>
              <w:right w:w="15" w:type="dxa"/>
            </w:tcMar>
            <w:vAlign w:val="center"/>
            <w:hideMark/>
          </w:tcPr>
          <w:p w14:paraId="291A482F" w14:textId="77777777" w:rsidR="00E804D2" w:rsidRPr="00E804D2" w:rsidRDefault="00E804D2" w:rsidP="00E804D2">
            <w:pPr>
              <w:spacing w:after="0" w:line="240" w:lineRule="auto"/>
              <w:jc w:val="center"/>
              <w:textAlignment w:val="baseline"/>
              <w:rPr>
                <w:rFonts w:eastAsia="Times New Roman" w:cs="Times New Roman"/>
                <w:color w:val="000000"/>
                <w:kern w:val="0"/>
                <w:sz w:val="16"/>
                <w:szCs w:val="16"/>
                <w:lang w:eastAsia="es-CO"/>
                <w14:ligatures w14:val="none"/>
              </w:rPr>
            </w:pPr>
            <w:r w:rsidRPr="00E804D2">
              <w:rPr>
                <w:rFonts w:eastAsia="Times New Roman" w:cs="Times New Roman"/>
                <w:b/>
                <w:bCs/>
                <w:color w:val="000000"/>
                <w:kern w:val="0"/>
                <w:sz w:val="16"/>
                <w:szCs w:val="16"/>
                <w:bdr w:val="none" w:sz="0" w:space="0" w:color="auto" w:frame="1"/>
                <w:lang w:eastAsia="es-CO"/>
                <w14:ligatures w14:val="none"/>
              </w:rPr>
              <w:t>90,5%</w:t>
            </w:r>
          </w:p>
        </w:tc>
        <w:tc>
          <w:tcPr>
            <w:tcW w:w="1134" w:type="dxa"/>
            <w:tcBorders>
              <w:bottom w:val="single" w:sz="8" w:space="0" w:color="auto"/>
              <w:right w:val="single" w:sz="8" w:space="0" w:color="auto"/>
            </w:tcBorders>
            <w:noWrap/>
            <w:tcMar>
              <w:top w:w="15" w:type="dxa"/>
              <w:left w:w="15" w:type="dxa"/>
              <w:bottom w:w="0" w:type="dxa"/>
              <w:right w:w="15" w:type="dxa"/>
            </w:tcMar>
            <w:vAlign w:val="center"/>
            <w:hideMark/>
          </w:tcPr>
          <w:p w14:paraId="704FEFD7" w14:textId="77777777" w:rsidR="00E804D2" w:rsidRPr="00E804D2" w:rsidRDefault="00E804D2" w:rsidP="00E804D2">
            <w:pPr>
              <w:spacing w:after="0" w:line="240" w:lineRule="auto"/>
              <w:jc w:val="center"/>
              <w:textAlignment w:val="baseline"/>
              <w:rPr>
                <w:rFonts w:eastAsia="Times New Roman" w:cs="Times New Roman"/>
                <w:color w:val="000000"/>
                <w:kern w:val="0"/>
                <w:sz w:val="16"/>
                <w:szCs w:val="16"/>
                <w:lang w:eastAsia="es-CO"/>
                <w14:ligatures w14:val="none"/>
              </w:rPr>
            </w:pPr>
            <w:r w:rsidRPr="00E804D2">
              <w:rPr>
                <w:rFonts w:eastAsia="Times New Roman" w:cs="Times New Roman"/>
                <w:b/>
                <w:bCs/>
                <w:color w:val="000000"/>
                <w:kern w:val="0"/>
                <w:sz w:val="16"/>
                <w:szCs w:val="16"/>
                <w:bdr w:val="none" w:sz="0" w:space="0" w:color="auto" w:frame="1"/>
                <w:lang w:eastAsia="es-CO"/>
                <w14:ligatures w14:val="none"/>
              </w:rPr>
              <w:t>88,4%</w:t>
            </w:r>
          </w:p>
        </w:tc>
      </w:tr>
    </w:tbl>
    <w:p w14:paraId="3D60C7C9" w14:textId="77777777" w:rsidR="0009796F" w:rsidRDefault="0009796F" w:rsidP="00E0053A">
      <w:pPr>
        <w:jc w:val="both"/>
        <w:rPr>
          <w:rFonts w:cs="Times New Roman"/>
        </w:rPr>
      </w:pPr>
    </w:p>
    <w:p w14:paraId="3FF1FA66" w14:textId="77777777" w:rsidR="00E804D2" w:rsidRPr="00E804D2" w:rsidRDefault="00E804D2" w:rsidP="00E804D2">
      <w:pPr>
        <w:shd w:val="clear" w:color="auto" w:fill="FFFFFF"/>
        <w:spacing w:after="0" w:line="240" w:lineRule="auto"/>
        <w:textAlignment w:val="baseline"/>
        <w:rPr>
          <w:rFonts w:ascii="Aptos" w:eastAsia="Times New Roman" w:hAnsi="Aptos" w:cs="Times New Roman"/>
          <w:color w:val="000000"/>
          <w:kern w:val="0"/>
          <w:sz w:val="16"/>
          <w:szCs w:val="16"/>
          <w:lang w:val="en-US" w:eastAsia="es-CO"/>
          <w14:ligatures w14:val="none"/>
        </w:rPr>
      </w:pPr>
      <w:r w:rsidRPr="00E804D2">
        <w:rPr>
          <w:rFonts w:ascii="Aptos" w:eastAsia="Times New Roman" w:hAnsi="Aptos" w:cs="Times New Roman"/>
          <w:color w:val="000000"/>
          <w:kern w:val="0"/>
          <w:sz w:val="16"/>
          <w:szCs w:val="16"/>
          <w:lang w:val="en-US" w:eastAsia="es-CO"/>
          <w14:ligatures w14:val="none"/>
        </w:rPr>
        <w:t xml:space="preserve">3. OPS </w:t>
      </w:r>
      <w:proofErr w:type="spellStart"/>
      <w:r w:rsidRPr="00E804D2">
        <w:rPr>
          <w:rFonts w:ascii="Aptos" w:eastAsia="Times New Roman" w:hAnsi="Aptos" w:cs="Times New Roman"/>
          <w:color w:val="000000"/>
          <w:kern w:val="0"/>
          <w:sz w:val="16"/>
          <w:szCs w:val="16"/>
          <w:lang w:val="en-US" w:eastAsia="es-CO"/>
          <w14:ligatures w14:val="none"/>
        </w:rPr>
        <w:t>Vacunación</w:t>
      </w:r>
      <w:proofErr w:type="spellEnd"/>
    </w:p>
    <w:p w14:paraId="412002FB" w14:textId="77777777" w:rsidR="00E804D2" w:rsidRPr="00E804D2" w:rsidRDefault="00E804D2" w:rsidP="00E804D2">
      <w:pPr>
        <w:shd w:val="clear" w:color="auto" w:fill="FFFFFF"/>
        <w:spacing w:after="0" w:line="240" w:lineRule="auto"/>
        <w:textAlignment w:val="baseline"/>
        <w:rPr>
          <w:rFonts w:ascii="Aptos" w:eastAsia="Times New Roman" w:hAnsi="Aptos" w:cs="Times New Roman"/>
          <w:color w:val="000000"/>
          <w:kern w:val="0"/>
          <w:sz w:val="16"/>
          <w:szCs w:val="16"/>
          <w:lang w:val="en-US" w:eastAsia="es-CO"/>
          <w14:ligatures w14:val="none"/>
        </w:rPr>
      </w:pPr>
      <w:hyperlink r:id="rId10" w:tooltip="Dirección URL original: https://paho-cim.shinyapps.io/immunization-dashboard/#. Haga clic o pulse si confía en este vínculo." w:history="1">
        <w:r w:rsidRPr="00E804D2">
          <w:rPr>
            <w:rFonts w:ascii="Aptos" w:eastAsia="Times New Roman" w:hAnsi="Aptos" w:cs="Times New Roman"/>
            <w:color w:val="0000FF"/>
            <w:kern w:val="0"/>
            <w:sz w:val="16"/>
            <w:szCs w:val="16"/>
            <w:u w:val="single"/>
            <w:bdr w:val="none" w:sz="0" w:space="0" w:color="auto" w:frame="1"/>
            <w:lang w:val="en-US" w:eastAsia="es-CO"/>
            <w14:ligatures w14:val="none"/>
          </w:rPr>
          <w:t>https://paho-cim.shinyapps.io/immunization-dashboard/#</w:t>
        </w:r>
      </w:hyperlink>
    </w:p>
    <w:p w14:paraId="041F2E8E" w14:textId="77777777" w:rsidR="00E804D2" w:rsidRPr="00E804D2" w:rsidRDefault="00E804D2" w:rsidP="00E804D2">
      <w:pPr>
        <w:shd w:val="clear" w:color="auto" w:fill="FFFFFF"/>
        <w:spacing w:after="0" w:line="240" w:lineRule="auto"/>
        <w:textAlignment w:val="baseline"/>
        <w:rPr>
          <w:rFonts w:ascii="Aptos" w:eastAsia="Times New Roman" w:hAnsi="Aptos" w:cs="Times New Roman"/>
          <w:color w:val="000000"/>
          <w:kern w:val="0"/>
          <w:sz w:val="16"/>
          <w:szCs w:val="16"/>
          <w:lang w:val="en-US" w:eastAsia="es-CO"/>
          <w14:ligatures w14:val="none"/>
        </w:rPr>
      </w:pPr>
    </w:p>
    <w:tbl>
      <w:tblPr>
        <w:tblW w:w="8972" w:type="dxa"/>
        <w:shd w:val="clear" w:color="auto" w:fill="FFFFFF"/>
        <w:tblCellMar>
          <w:left w:w="0" w:type="dxa"/>
          <w:right w:w="0" w:type="dxa"/>
        </w:tblCellMar>
        <w:tblLook w:val="04A0" w:firstRow="1" w:lastRow="0" w:firstColumn="1" w:lastColumn="0" w:noHBand="0" w:noVBand="1"/>
      </w:tblPr>
      <w:tblGrid>
        <w:gridCol w:w="1005"/>
        <w:gridCol w:w="2953"/>
        <w:gridCol w:w="518"/>
        <w:gridCol w:w="518"/>
        <w:gridCol w:w="518"/>
        <w:gridCol w:w="461"/>
        <w:gridCol w:w="461"/>
        <w:gridCol w:w="461"/>
        <w:gridCol w:w="518"/>
        <w:gridCol w:w="518"/>
        <w:gridCol w:w="518"/>
        <w:gridCol w:w="523"/>
      </w:tblGrid>
      <w:tr w:rsidR="00E804D2" w:rsidRPr="00BC6274" w14:paraId="13E9D232" w14:textId="77777777" w:rsidTr="00CA565A">
        <w:trPr>
          <w:trHeight w:val="444"/>
        </w:trPr>
        <w:tc>
          <w:tcPr>
            <w:tcW w:w="8972" w:type="dxa"/>
            <w:gridSpan w:val="12"/>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3B49A91F" w14:textId="77777777" w:rsidR="00E804D2" w:rsidRPr="00E804D2" w:rsidRDefault="00E804D2" w:rsidP="00E804D2">
            <w:pPr>
              <w:spacing w:after="0" w:line="240" w:lineRule="auto"/>
              <w:jc w:val="center"/>
              <w:textAlignment w:val="baseline"/>
              <w:rPr>
                <w:rFonts w:eastAsia="Times New Roman" w:cs="Segoe UI"/>
                <w:color w:val="000000"/>
                <w:kern w:val="0"/>
                <w:sz w:val="16"/>
                <w:szCs w:val="16"/>
                <w:lang w:val="en-US" w:eastAsia="es-CO"/>
                <w14:ligatures w14:val="none"/>
              </w:rPr>
            </w:pPr>
            <w:r w:rsidRPr="00E804D2">
              <w:rPr>
                <w:rFonts w:eastAsia="Times New Roman" w:cs="Segoe UI"/>
                <w:color w:val="000000"/>
                <w:kern w:val="0"/>
                <w:sz w:val="16"/>
                <w:szCs w:val="16"/>
                <w:lang w:val="en-US" w:eastAsia="es-CO"/>
                <w14:ligatures w14:val="none"/>
              </w:rPr>
              <w:t>PAHO/WHO | Immunization coverage in the Americas COLOMBIA</w:t>
            </w:r>
          </w:p>
        </w:tc>
      </w:tr>
      <w:tr w:rsidR="00E804D2" w:rsidRPr="00E804D2" w14:paraId="28D35B97" w14:textId="77777777" w:rsidTr="00CA565A">
        <w:trPr>
          <w:trHeight w:val="444"/>
        </w:trPr>
        <w:tc>
          <w:tcPr>
            <w:tcW w:w="1005" w:type="dxa"/>
            <w:tcBorders>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0C318A08" w14:textId="77777777" w:rsidR="00E804D2" w:rsidRPr="00E804D2" w:rsidRDefault="00E804D2" w:rsidP="00E804D2">
            <w:pPr>
              <w:spacing w:after="0" w:line="240" w:lineRule="auto"/>
              <w:textAlignment w:val="baseline"/>
              <w:rPr>
                <w:rFonts w:eastAsia="Times New Roman" w:cs="Segoe UI"/>
                <w:color w:val="000000"/>
                <w:kern w:val="0"/>
                <w:sz w:val="16"/>
                <w:szCs w:val="16"/>
                <w:lang w:eastAsia="es-CO"/>
                <w14:ligatures w14:val="none"/>
              </w:rPr>
            </w:pPr>
            <w:proofErr w:type="spellStart"/>
            <w:r w:rsidRPr="00E804D2">
              <w:rPr>
                <w:rFonts w:eastAsia="Times New Roman" w:cs="Segoe UI"/>
                <w:b/>
                <w:bCs/>
                <w:color w:val="000000"/>
                <w:kern w:val="0"/>
                <w:sz w:val="16"/>
                <w:szCs w:val="16"/>
                <w:bdr w:val="none" w:sz="0" w:space="0" w:color="auto" w:frame="1"/>
                <w:lang w:eastAsia="es-CO"/>
                <w14:ligatures w14:val="none"/>
              </w:rPr>
              <w:t>Vaccine</w:t>
            </w:r>
            <w:proofErr w:type="spellEnd"/>
            <w:r w:rsidRPr="00E804D2">
              <w:rPr>
                <w:rFonts w:eastAsia="Times New Roman" w:cs="Segoe UI"/>
                <w:b/>
                <w:bCs/>
                <w:color w:val="000000"/>
                <w:kern w:val="0"/>
                <w:sz w:val="16"/>
                <w:szCs w:val="16"/>
                <w:bdr w:val="none" w:sz="0" w:space="0" w:color="auto" w:frame="1"/>
                <w:lang w:eastAsia="es-CO"/>
                <w14:ligatures w14:val="none"/>
              </w:rPr>
              <w:t xml:space="preserve"> </w:t>
            </w:r>
            <w:proofErr w:type="spellStart"/>
            <w:r w:rsidRPr="00E804D2">
              <w:rPr>
                <w:rFonts w:eastAsia="Times New Roman" w:cs="Segoe UI"/>
                <w:b/>
                <w:bCs/>
                <w:color w:val="000000"/>
                <w:kern w:val="0"/>
                <w:sz w:val="16"/>
                <w:szCs w:val="16"/>
                <w:bdr w:val="none" w:sz="0" w:space="0" w:color="auto" w:frame="1"/>
                <w:lang w:eastAsia="es-CO"/>
                <w14:ligatures w14:val="none"/>
              </w:rPr>
              <w:t>code</w:t>
            </w:r>
            <w:proofErr w:type="spellEnd"/>
          </w:p>
        </w:tc>
        <w:tc>
          <w:tcPr>
            <w:tcW w:w="2953"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388FB6B" w14:textId="77777777" w:rsidR="00E804D2" w:rsidRPr="00E804D2" w:rsidRDefault="00E804D2" w:rsidP="00E804D2">
            <w:pPr>
              <w:spacing w:after="0" w:line="240" w:lineRule="auto"/>
              <w:textAlignment w:val="baseline"/>
              <w:rPr>
                <w:rFonts w:eastAsia="Times New Roman" w:cs="Segoe UI"/>
                <w:color w:val="000000"/>
                <w:kern w:val="0"/>
                <w:sz w:val="16"/>
                <w:szCs w:val="16"/>
                <w:lang w:eastAsia="es-CO"/>
                <w14:ligatures w14:val="none"/>
              </w:rPr>
            </w:pPr>
            <w:proofErr w:type="spellStart"/>
            <w:r w:rsidRPr="00E804D2">
              <w:rPr>
                <w:rFonts w:eastAsia="Times New Roman" w:cs="Segoe UI"/>
                <w:b/>
                <w:bCs/>
                <w:color w:val="000000"/>
                <w:kern w:val="0"/>
                <w:sz w:val="16"/>
                <w:szCs w:val="16"/>
                <w:bdr w:val="none" w:sz="0" w:space="0" w:color="auto" w:frame="1"/>
                <w:lang w:eastAsia="es-CO"/>
                <w14:ligatures w14:val="none"/>
              </w:rPr>
              <w:t>Vaccine</w:t>
            </w:r>
            <w:proofErr w:type="spellEnd"/>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9221FA6"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b/>
                <w:bCs/>
                <w:color w:val="000000"/>
                <w:kern w:val="0"/>
                <w:sz w:val="16"/>
                <w:szCs w:val="16"/>
                <w:bdr w:val="none" w:sz="0" w:space="0" w:color="auto" w:frame="1"/>
                <w:lang w:eastAsia="es-CO"/>
                <w14:ligatures w14:val="none"/>
              </w:rPr>
              <w:t>2024</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D24ECBC"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b/>
                <w:bCs/>
                <w:color w:val="000000"/>
                <w:kern w:val="0"/>
                <w:sz w:val="16"/>
                <w:szCs w:val="16"/>
                <w:bdr w:val="none" w:sz="0" w:space="0" w:color="auto" w:frame="1"/>
                <w:lang w:eastAsia="es-CO"/>
                <w14:ligatures w14:val="none"/>
              </w:rPr>
              <w:t>2023</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C9AC270"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b/>
                <w:bCs/>
                <w:color w:val="000000"/>
                <w:kern w:val="0"/>
                <w:sz w:val="16"/>
                <w:szCs w:val="16"/>
                <w:bdr w:val="none" w:sz="0" w:space="0" w:color="auto" w:frame="1"/>
                <w:lang w:eastAsia="es-CO"/>
                <w14:ligatures w14:val="none"/>
              </w:rPr>
              <w:t>2022</w:t>
            </w:r>
          </w:p>
        </w:tc>
        <w:tc>
          <w:tcPr>
            <w:tcW w:w="461"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82209DE"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b/>
                <w:bCs/>
                <w:color w:val="000000"/>
                <w:kern w:val="0"/>
                <w:sz w:val="16"/>
                <w:szCs w:val="16"/>
                <w:bdr w:val="none" w:sz="0" w:space="0" w:color="auto" w:frame="1"/>
                <w:lang w:eastAsia="es-CO"/>
                <w14:ligatures w14:val="none"/>
              </w:rPr>
              <w:t>2021</w:t>
            </w:r>
          </w:p>
        </w:tc>
        <w:tc>
          <w:tcPr>
            <w:tcW w:w="461"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CE178EB"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b/>
                <w:bCs/>
                <w:color w:val="000000"/>
                <w:kern w:val="0"/>
                <w:sz w:val="16"/>
                <w:szCs w:val="16"/>
                <w:bdr w:val="none" w:sz="0" w:space="0" w:color="auto" w:frame="1"/>
                <w:lang w:eastAsia="es-CO"/>
                <w14:ligatures w14:val="none"/>
              </w:rPr>
              <w:t>2020</w:t>
            </w:r>
          </w:p>
        </w:tc>
        <w:tc>
          <w:tcPr>
            <w:tcW w:w="461"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00E89F2D"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b/>
                <w:bCs/>
                <w:color w:val="000000"/>
                <w:kern w:val="0"/>
                <w:sz w:val="16"/>
                <w:szCs w:val="16"/>
                <w:bdr w:val="none" w:sz="0" w:space="0" w:color="auto" w:frame="1"/>
                <w:lang w:eastAsia="es-CO"/>
                <w14:ligatures w14:val="none"/>
              </w:rPr>
              <w:t>2019</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72F1F9E"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b/>
                <w:bCs/>
                <w:color w:val="000000"/>
                <w:kern w:val="0"/>
                <w:sz w:val="16"/>
                <w:szCs w:val="16"/>
                <w:bdr w:val="none" w:sz="0" w:space="0" w:color="auto" w:frame="1"/>
                <w:lang w:eastAsia="es-CO"/>
                <w14:ligatures w14:val="none"/>
              </w:rPr>
              <w:t>2018</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5DCD8EC"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b/>
                <w:bCs/>
                <w:color w:val="000000"/>
                <w:kern w:val="0"/>
                <w:sz w:val="16"/>
                <w:szCs w:val="16"/>
                <w:bdr w:val="none" w:sz="0" w:space="0" w:color="auto" w:frame="1"/>
                <w:lang w:eastAsia="es-CO"/>
                <w14:ligatures w14:val="none"/>
              </w:rPr>
              <w:t>2017</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47ACA19"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b/>
                <w:bCs/>
                <w:color w:val="000000"/>
                <w:kern w:val="0"/>
                <w:sz w:val="16"/>
                <w:szCs w:val="16"/>
                <w:bdr w:val="none" w:sz="0" w:space="0" w:color="auto" w:frame="1"/>
                <w:lang w:eastAsia="es-CO"/>
                <w14:ligatures w14:val="none"/>
              </w:rPr>
              <w:t>2016</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5A7FE4B"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b/>
                <w:bCs/>
                <w:color w:val="000000"/>
                <w:kern w:val="0"/>
                <w:sz w:val="16"/>
                <w:szCs w:val="16"/>
                <w:bdr w:val="none" w:sz="0" w:space="0" w:color="auto" w:frame="1"/>
                <w:lang w:eastAsia="es-CO"/>
                <w14:ligatures w14:val="none"/>
              </w:rPr>
              <w:t>2015</w:t>
            </w:r>
          </w:p>
        </w:tc>
      </w:tr>
      <w:tr w:rsidR="00E804D2" w:rsidRPr="00E804D2" w14:paraId="1B5D85E3" w14:textId="77777777" w:rsidTr="00CA565A">
        <w:trPr>
          <w:trHeight w:val="444"/>
        </w:trPr>
        <w:tc>
          <w:tcPr>
            <w:tcW w:w="1005" w:type="dxa"/>
            <w:tcBorders>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F6D6940" w14:textId="77777777" w:rsidR="00E804D2" w:rsidRPr="00E804D2" w:rsidRDefault="00E804D2" w:rsidP="00E804D2">
            <w:pPr>
              <w:spacing w:after="0" w:line="240" w:lineRule="auto"/>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BCG</w:t>
            </w:r>
          </w:p>
        </w:tc>
        <w:tc>
          <w:tcPr>
            <w:tcW w:w="2953"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336B9B56" w14:textId="77777777" w:rsidR="00E804D2" w:rsidRPr="00E804D2" w:rsidRDefault="00E804D2" w:rsidP="00E804D2">
            <w:pPr>
              <w:spacing w:after="0" w:line="240" w:lineRule="auto"/>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BCG</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232F8FA"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85,32</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38865448"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86,76</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45C103F"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86,9</w:t>
            </w:r>
          </w:p>
        </w:tc>
        <w:tc>
          <w:tcPr>
            <w:tcW w:w="461"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AE7FC4E"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87</w:t>
            </w:r>
          </w:p>
        </w:tc>
        <w:tc>
          <w:tcPr>
            <w:tcW w:w="461"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0C717C0"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89</w:t>
            </w:r>
          </w:p>
        </w:tc>
        <w:tc>
          <w:tcPr>
            <w:tcW w:w="461"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0E6EB4F"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90</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05DDDEEA"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89</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BBD66BD"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91,48</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C1B2F30"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88,33</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9EE05B3"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89,66</w:t>
            </w:r>
          </w:p>
        </w:tc>
      </w:tr>
      <w:tr w:rsidR="00E804D2" w:rsidRPr="00E804D2" w14:paraId="6D07CA94" w14:textId="77777777" w:rsidTr="00CA565A">
        <w:trPr>
          <w:trHeight w:val="444"/>
        </w:trPr>
        <w:tc>
          <w:tcPr>
            <w:tcW w:w="1005" w:type="dxa"/>
            <w:tcBorders>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DE6117B" w14:textId="77777777" w:rsidR="00E804D2" w:rsidRPr="00E804D2" w:rsidRDefault="00E804D2" w:rsidP="00E804D2">
            <w:pPr>
              <w:spacing w:after="0" w:line="240" w:lineRule="auto"/>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DTPCV1</w:t>
            </w:r>
          </w:p>
        </w:tc>
        <w:tc>
          <w:tcPr>
            <w:tcW w:w="2953"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E39887B" w14:textId="77777777" w:rsidR="00E804D2" w:rsidRPr="00E804D2" w:rsidRDefault="00E804D2" w:rsidP="00E804D2">
            <w:pPr>
              <w:spacing w:after="0" w:line="240" w:lineRule="auto"/>
              <w:textAlignment w:val="baseline"/>
              <w:rPr>
                <w:rFonts w:eastAsia="Times New Roman" w:cs="Segoe UI"/>
                <w:color w:val="000000"/>
                <w:kern w:val="0"/>
                <w:sz w:val="16"/>
                <w:szCs w:val="16"/>
                <w:lang w:val="en-US" w:eastAsia="es-CO"/>
                <w14:ligatures w14:val="none"/>
              </w:rPr>
            </w:pPr>
            <w:r w:rsidRPr="00E804D2">
              <w:rPr>
                <w:rFonts w:eastAsia="Times New Roman" w:cs="Segoe UI"/>
                <w:color w:val="000000"/>
                <w:kern w:val="0"/>
                <w:sz w:val="16"/>
                <w:szCs w:val="16"/>
                <w:lang w:val="en-US" w:eastAsia="es-CO"/>
                <w14:ligatures w14:val="none"/>
              </w:rPr>
              <w:t>DTP-containing vaccine, 1st dose</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035A6A1"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88,22</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546676C"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90,43</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08FA7AAC"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90,7</w:t>
            </w:r>
          </w:p>
        </w:tc>
        <w:tc>
          <w:tcPr>
            <w:tcW w:w="461"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0C40C332"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90,5</w:t>
            </w:r>
          </w:p>
        </w:tc>
        <w:tc>
          <w:tcPr>
            <w:tcW w:w="461"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B8D1D2C"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92</w:t>
            </w:r>
          </w:p>
        </w:tc>
        <w:tc>
          <w:tcPr>
            <w:tcW w:w="461"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FA4E9D0"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95</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4AABFAE"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92,49</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35885E5D"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94</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B98DBB1"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92,62</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2310133"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92,85</w:t>
            </w:r>
          </w:p>
        </w:tc>
      </w:tr>
      <w:tr w:rsidR="00E804D2" w:rsidRPr="00E804D2" w14:paraId="7BD79294" w14:textId="77777777" w:rsidTr="00CA565A">
        <w:trPr>
          <w:trHeight w:val="444"/>
        </w:trPr>
        <w:tc>
          <w:tcPr>
            <w:tcW w:w="1005" w:type="dxa"/>
            <w:tcBorders>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EF393CA" w14:textId="77777777" w:rsidR="00E804D2" w:rsidRPr="00E804D2" w:rsidRDefault="00E804D2" w:rsidP="00E804D2">
            <w:pPr>
              <w:spacing w:after="0" w:line="240" w:lineRule="auto"/>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DTPCV3</w:t>
            </w:r>
          </w:p>
        </w:tc>
        <w:tc>
          <w:tcPr>
            <w:tcW w:w="2953"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1798852" w14:textId="77777777" w:rsidR="00E804D2" w:rsidRPr="00E804D2" w:rsidRDefault="00E804D2" w:rsidP="00E804D2">
            <w:pPr>
              <w:spacing w:after="0" w:line="240" w:lineRule="auto"/>
              <w:textAlignment w:val="baseline"/>
              <w:rPr>
                <w:rFonts w:eastAsia="Times New Roman" w:cs="Segoe UI"/>
                <w:color w:val="000000"/>
                <w:kern w:val="0"/>
                <w:sz w:val="16"/>
                <w:szCs w:val="16"/>
                <w:lang w:val="en-US" w:eastAsia="es-CO"/>
                <w14:ligatures w14:val="none"/>
              </w:rPr>
            </w:pPr>
            <w:r w:rsidRPr="00E804D2">
              <w:rPr>
                <w:rFonts w:eastAsia="Times New Roman" w:cs="Segoe UI"/>
                <w:color w:val="000000"/>
                <w:kern w:val="0"/>
                <w:sz w:val="16"/>
                <w:szCs w:val="16"/>
                <w:lang w:val="en-US" w:eastAsia="es-CO"/>
                <w14:ligatures w14:val="none"/>
              </w:rPr>
              <w:t>DTP-containing vaccine, 3rd dose</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E6F86C1"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89,4</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7919991"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90,11</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37BD2877"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86,96</w:t>
            </w:r>
          </w:p>
        </w:tc>
        <w:tc>
          <w:tcPr>
            <w:tcW w:w="461"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EC6406F"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86,5</w:t>
            </w:r>
          </w:p>
        </w:tc>
        <w:tc>
          <w:tcPr>
            <w:tcW w:w="461"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6A2CF0C"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88</w:t>
            </w:r>
          </w:p>
        </w:tc>
        <w:tc>
          <w:tcPr>
            <w:tcW w:w="461"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EEDC869"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94</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332E682B"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92</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65F1590"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92</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8CAE3EB"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91,25</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A968775"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91,39</w:t>
            </w:r>
          </w:p>
        </w:tc>
      </w:tr>
      <w:tr w:rsidR="00E804D2" w:rsidRPr="00E804D2" w14:paraId="7AA0E788" w14:textId="77777777" w:rsidTr="00CA565A">
        <w:trPr>
          <w:trHeight w:val="444"/>
        </w:trPr>
        <w:tc>
          <w:tcPr>
            <w:tcW w:w="1005" w:type="dxa"/>
            <w:tcBorders>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81F3A5E" w14:textId="77777777" w:rsidR="00E804D2" w:rsidRPr="00E804D2" w:rsidRDefault="00E804D2" w:rsidP="00E804D2">
            <w:pPr>
              <w:spacing w:after="0" w:line="240" w:lineRule="auto"/>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MCV1</w:t>
            </w:r>
          </w:p>
        </w:tc>
        <w:tc>
          <w:tcPr>
            <w:tcW w:w="2953"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010EF2B5" w14:textId="77777777" w:rsidR="00E804D2" w:rsidRPr="00E804D2" w:rsidRDefault="00E804D2" w:rsidP="00E804D2">
            <w:pPr>
              <w:spacing w:after="0" w:line="240" w:lineRule="auto"/>
              <w:textAlignment w:val="baseline"/>
              <w:rPr>
                <w:rFonts w:eastAsia="Times New Roman" w:cs="Segoe UI"/>
                <w:color w:val="000000"/>
                <w:kern w:val="0"/>
                <w:sz w:val="16"/>
                <w:szCs w:val="16"/>
                <w:lang w:val="en-US" w:eastAsia="es-CO"/>
                <w14:ligatures w14:val="none"/>
              </w:rPr>
            </w:pPr>
            <w:r w:rsidRPr="00E804D2">
              <w:rPr>
                <w:rFonts w:eastAsia="Times New Roman" w:cs="Segoe UI"/>
                <w:color w:val="000000"/>
                <w:kern w:val="0"/>
                <w:sz w:val="16"/>
                <w:szCs w:val="16"/>
                <w:lang w:val="en-US" w:eastAsia="es-CO"/>
                <w14:ligatures w14:val="none"/>
              </w:rPr>
              <w:t>Measles-containing vaccine, 1st dose</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3581B2F7"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92,78</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BBB83D3"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92,55</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3BD0FA3"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88,01</w:t>
            </w:r>
          </w:p>
        </w:tc>
        <w:tc>
          <w:tcPr>
            <w:tcW w:w="461"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370DE630"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86,4</w:t>
            </w:r>
          </w:p>
        </w:tc>
        <w:tc>
          <w:tcPr>
            <w:tcW w:w="461"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B449096"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90,5</w:t>
            </w:r>
          </w:p>
        </w:tc>
        <w:tc>
          <w:tcPr>
            <w:tcW w:w="461"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006B9979"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95</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3AEB554E"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95</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1345A77"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93,1</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007F7754"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92,61</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35117ACD"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94,02</w:t>
            </w:r>
          </w:p>
        </w:tc>
      </w:tr>
      <w:tr w:rsidR="00E804D2" w:rsidRPr="00E804D2" w14:paraId="273BED2C" w14:textId="77777777" w:rsidTr="00CA565A">
        <w:trPr>
          <w:trHeight w:val="444"/>
        </w:trPr>
        <w:tc>
          <w:tcPr>
            <w:tcW w:w="1005" w:type="dxa"/>
            <w:tcBorders>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09DF48AE" w14:textId="77777777" w:rsidR="00E804D2" w:rsidRPr="00E804D2" w:rsidRDefault="00E804D2" w:rsidP="00E804D2">
            <w:pPr>
              <w:spacing w:after="0" w:line="240" w:lineRule="auto"/>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MCV2</w:t>
            </w:r>
          </w:p>
        </w:tc>
        <w:tc>
          <w:tcPr>
            <w:tcW w:w="2953"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5F3E53F" w14:textId="77777777" w:rsidR="00E804D2" w:rsidRPr="00E804D2" w:rsidRDefault="00E804D2" w:rsidP="00E804D2">
            <w:pPr>
              <w:spacing w:after="0" w:line="240" w:lineRule="auto"/>
              <w:textAlignment w:val="baseline"/>
              <w:rPr>
                <w:rFonts w:eastAsia="Times New Roman" w:cs="Segoe UI"/>
                <w:color w:val="000000"/>
                <w:kern w:val="0"/>
                <w:sz w:val="16"/>
                <w:szCs w:val="16"/>
                <w:lang w:val="en-US" w:eastAsia="es-CO"/>
                <w14:ligatures w14:val="none"/>
              </w:rPr>
            </w:pPr>
            <w:r w:rsidRPr="00E804D2">
              <w:rPr>
                <w:rFonts w:eastAsia="Times New Roman" w:cs="Segoe UI"/>
                <w:color w:val="000000"/>
                <w:kern w:val="0"/>
                <w:sz w:val="16"/>
                <w:szCs w:val="16"/>
                <w:lang w:val="en-US" w:eastAsia="es-CO"/>
                <w14:ligatures w14:val="none"/>
              </w:rPr>
              <w:t>Measles-containing vaccine, 2nd dose</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08AE77E8"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86,38</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83AC6D7"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83,76</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1EAEB7D"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83,69</w:t>
            </w:r>
          </w:p>
        </w:tc>
        <w:tc>
          <w:tcPr>
            <w:tcW w:w="461"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C58FBE4"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85,6</w:t>
            </w:r>
          </w:p>
        </w:tc>
        <w:tc>
          <w:tcPr>
            <w:tcW w:w="461"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CC43FCE"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88</w:t>
            </w:r>
          </w:p>
        </w:tc>
        <w:tc>
          <w:tcPr>
            <w:tcW w:w="461"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FD0A3D7"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89</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322A5F6D"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88</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E9B96DE"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89</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1F773F3"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86,7</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D281F0D"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85,65</w:t>
            </w:r>
          </w:p>
        </w:tc>
      </w:tr>
      <w:tr w:rsidR="00E804D2" w:rsidRPr="00E804D2" w14:paraId="44A1D915" w14:textId="77777777" w:rsidTr="00CA565A">
        <w:trPr>
          <w:trHeight w:val="444"/>
        </w:trPr>
        <w:tc>
          <w:tcPr>
            <w:tcW w:w="1005" w:type="dxa"/>
            <w:tcBorders>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1067458" w14:textId="77777777" w:rsidR="00E804D2" w:rsidRPr="00E804D2" w:rsidRDefault="00E804D2" w:rsidP="00E804D2">
            <w:pPr>
              <w:spacing w:after="0" w:line="240" w:lineRule="auto"/>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POL3</w:t>
            </w:r>
          </w:p>
        </w:tc>
        <w:tc>
          <w:tcPr>
            <w:tcW w:w="2953"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FAA3920" w14:textId="77777777" w:rsidR="00E804D2" w:rsidRPr="00E804D2" w:rsidRDefault="00E804D2" w:rsidP="00E804D2">
            <w:pPr>
              <w:spacing w:after="0" w:line="240" w:lineRule="auto"/>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 xml:space="preserve">Polio, 3rd </w:t>
            </w:r>
            <w:proofErr w:type="spellStart"/>
            <w:r w:rsidRPr="00E804D2">
              <w:rPr>
                <w:rFonts w:eastAsia="Times New Roman" w:cs="Segoe UI"/>
                <w:color w:val="000000"/>
                <w:kern w:val="0"/>
                <w:sz w:val="16"/>
                <w:szCs w:val="16"/>
                <w:lang w:eastAsia="es-CO"/>
                <w14:ligatures w14:val="none"/>
              </w:rPr>
              <w:t>dose</w:t>
            </w:r>
            <w:proofErr w:type="spellEnd"/>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305E3C58"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89,41</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A3DCCE5"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89,93</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FEA2743"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86,18</w:t>
            </w:r>
          </w:p>
        </w:tc>
        <w:tc>
          <w:tcPr>
            <w:tcW w:w="461"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4F10669"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86,1</w:t>
            </w:r>
          </w:p>
        </w:tc>
        <w:tc>
          <w:tcPr>
            <w:tcW w:w="461"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D8FD883"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88</w:t>
            </w:r>
          </w:p>
        </w:tc>
        <w:tc>
          <w:tcPr>
            <w:tcW w:w="461"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27208DB"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94</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BCAAFA6"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92</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9C130F8"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92</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38086BE"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91,19</w:t>
            </w:r>
          </w:p>
        </w:tc>
        <w:tc>
          <w:tcPr>
            <w:tcW w:w="518" w:type="dxa"/>
            <w:tcBorders>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4BDE909" w14:textId="77777777" w:rsidR="00E804D2" w:rsidRPr="00E804D2" w:rsidRDefault="00E804D2" w:rsidP="00E804D2">
            <w:pPr>
              <w:spacing w:after="0" w:line="240" w:lineRule="auto"/>
              <w:jc w:val="right"/>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t>91,35</w:t>
            </w:r>
          </w:p>
        </w:tc>
      </w:tr>
      <w:tr w:rsidR="00E804D2" w:rsidRPr="00E804D2" w14:paraId="17EB4771" w14:textId="77777777" w:rsidTr="00CA565A">
        <w:trPr>
          <w:trHeight w:val="444"/>
        </w:trPr>
        <w:tc>
          <w:tcPr>
            <w:tcW w:w="8972" w:type="dxa"/>
            <w:gridSpan w:val="12"/>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011DA2A" w14:textId="77777777" w:rsidR="00E804D2" w:rsidRPr="00E804D2" w:rsidRDefault="00E804D2" w:rsidP="00E804D2">
            <w:pPr>
              <w:spacing w:after="0" w:line="240" w:lineRule="auto"/>
              <w:jc w:val="center"/>
              <w:textAlignment w:val="baseline"/>
              <w:rPr>
                <w:rFonts w:eastAsia="Times New Roman" w:cs="Segoe UI"/>
                <w:color w:val="000000"/>
                <w:kern w:val="0"/>
                <w:sz w:val="16"/>
                <w:szCs w:val="16"/>
                <w:lang w:eastAsia="es-CO"/>
                <w14:ligatures w14:val="none"/>
              </w:rPr>
            </w:pPr>
            <w:r w:rsidRPr="00E804D2">
              <w:rPr>
                <w:rFonts w:eastAsia="Times New Roman" w:cs="Segoe UI"/>
                <w:color w:val="000000"/>
                <w:kern w:val="0"/>
                <w:sz w:val="16"/>
                <w:szCs w:val="16"/>
                <w:lang w:eastAsia="es-CO"/>
                <w14:ligatures w14:val="none"/>
              </w:rPr>
              <w:br/>
              <w:t xml:space="preserve">  Last data </w:t>
            </w:r>
            <w:proofErr w:type="spellStart"/>
            <w:r w:rsidRPr="00E804D2">
              <w:rPr>
                <w:rFonts w:eastAsia="Times New Roman" w:cs="Segoe UI"/>
                <w:color w:val="000000"/>
                <w:kern w:val="0"/>
                <w:sz w:val="16"/>
                <w:szCs w:val="16"/>
                <w:lang w:eastAsia="es-CO"/>
                <w14:ligatures w14:val="none"/>
              </w:rPr>
              <w:t>update</w:t>
            </w:r>
            <w:proofErr w:type="spellEnd"/>
            <w:r w:rsidRPr="00E804D2">
              <w:rPr>
                <w:rFonts w:eastAsia="Times New Roman" w:cs="Segoe UI"/>
                <w:color w:val="000000"/>
                <w:kern w:val="0"/>
                <w:sz w:val="16"/>
                <w:szCs w:val="16"/>
                <w:lang w:eastAsia="es-CO"/>
                <w14:ligatures w14:val="none"/>
              </w:rPr>
              <w:t xml:space="preserve"> on 2025-09-29</w:t>
            </w:r>
          </w:p>
        </w:tc>
      </w:tr>
    </w:tbl>
    <w:p w14:paraId="557EECC4" w14:textId="77777777" w:rsidR="00E804D2" w:rsidRDefault="00E804D2" w:rsidP="00E0053A">
      <w:pPr>
        <w:jc w:val="both"/>
        <w:rPr>
          <w:rFonts w:cs="Times New Roman"/>
        </w:rPr>
      </w:pPr>
    </w:p>
    <w:p w14:paraId="2678F516" w14:textId="63531EBB" w:rsidR="00E804D2" w:rsidRDefault="00E804D2" w:rsidP="00E804D2">
      <w:pPr>
        <w:rPr>
          <w:rFonts w:cs="Times New Roman"/>
        </w:rPr>
      </w:pPr>
      <w:r>
        <w:rPr>
          <w:rFonts w:ascii="Aptos" w:hAnsi="Aptos"/>
          <w:color w:val="000000"/>
          <w:sz w:val="16"/>
          <w:szCs w:val="16"/>
          <w:shd w:val="clear" w:color="auto" w:fill="FFFFFF"/>
        </w:rPr>
        <w:lastRenderedPageBreak/>
        <w:t>4. Mortalidad infantil</w:t>
      </w:r>
      <w:r>
        <w:rPr>
          <w:rFonts w:ascii="Aptos" w:hAnsi="Aptos"/>
          <w:color w:val="000000"/>
          <w:sz w:val="16"/>
          <w:szCs w:val="16"/>
        </w:rPr>
        <w:br/>
      </w:r>
      <w:r>
        <w:rPr>
          <w:rFonts w:ascii="Aptos" w:hAnsi="Aptos"/>
          <w:color w:val="000000"/>
          <w:sz w:val="16"/>
          <w:szCs w:val="16"/>
          <w:shd w:val="clear" w:color="auto" w:fill="FFFFFF"/>
        </w:rPr>
        <w:t>World Bank</w:t>
      </w:r>
    </w:p>
    <w:p w14:paraId="1CD86AD0" w14:textId="6E0FA851" w:rsidR="00E804D2" w:rsidRDefault="00E804D2" w:rsidP="00E0053A">
      <w:pPr>
        <w:jc w:val="both"/>
        <w:rPr>
          <w:rFonts w:cs="Times New Roman"/>
        </w:rPr>
      </w:pPr>
      <w:r>
        <w:rPr>
          <w:rFonts w:cs="Times New Roman"/>
          <w:noProof/>
        </w:rPr>
        <w:drawing>
          <wp:inline distT="0" distB="0" distL="0" distR="0" wp14:anchorId="7EF7F1CB" wp14:editId="1FCEFC2B">
            <wp:extent cx="4667250" cy="3959008"/>
            <wp:effectExtent l="0" t="0" r="0" b="3810"/>
            <wp:docPr id="54156251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97467" cy="3984640"/>
                    </a:xfrm>
                    <a:prstGeom prst="rect">
                      <a:avLst/>
                    </a:prstGeom>
                    <a:noFill/>
                  </pic:spPr>
                </pic:pic>
              </a:graphicData>
            </a:graphic>
          </wp:inline>
        </w:drawing>
      </w:r>
    </w:p>
    <w:p w14:paraId="0FB8015B" w14:textId="27A8349E" w:rsidR="00E804D2" w:rsidRPr="00E804D2" w:rsidRDefault="00E804D2" w:rsidP="00E0053A">
      <w:pPr>
        <w:jc w:val="both"/>
        <w:rPr>
          <w:rFonts w:cs="Times New Roman"/>
        </w:rPr>
      </w:pPr>
    </w:p>
    <w:p w14:paraId="5D509D79" w14:textId="77777777" w:rsidR="0079641C" w:rsidRPr="00E0053A" w:rsidRDefault="0079641C"/>
    <w:sectPr w:rsidR="0079641C" w:rsidRPr="00E0053A">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9B8A3" w14:textId="77777777" w:rsidR="00F85FD6" w:rsidRDefault="00F85FD6" w:rsidP="00A86D6B">
      <w:pPr>
        <w:spacing w:after="0" w:line="240" w:lineRule="auto"/>
      </w:pPr>
      <w:r>
        <w:separator/>
      </w:r>
    </w:p>
  </w:endnote>
  <w:endnote w:type="continuationSeparator" w:id="0">
    <w:p w14:paraId="74841C3E" w14:textId="77777777" w:rsidR="00F85FD6" w:rsidRDefault="00F85FD6" w:rsidP="00A86D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2D3DE1" w14:textId="77777777" w:rsidR="00F85FD6" w:rsidRDefault="00F85FD6" w:rsidP="00A86D6B">
      <w:pPr>
        <w:spacing w:after="0" w:line="240" w:lineRule="auto"/>
      </w:pPr>
      <w:r>
        <w:separator/>
      </w:r>
    </w:p>
  </w:footnote>
  <w:footnote w:type="continuationSeparator" w:id="0">
    <w:p w14:paraId="3FD14092" w14:textId="77777777" w:rsidR="00F85FD6" w:rsidRDefault="00F85FD6" w:rsidP="00A86D6B">
      <w:pPr>
        <w:spacing w:after="0" w:line="240" w:lineRule="auto"/>
      </w:pPr>
      <w:r>
        <w:continuationSeparator/>
      </w:r>
    </w:p>
  </w:footnote>
  <w:footnote w:id="1">
    <w:p w14:paraId="340E918B" w14:textId="64C6C482" w:rsidR="00063796" w:rsidRDefault="00063796">
      <w:pPr>
        <w:pStyle w:val="FootnoteText"/>
      </w:pPr>
      <w:r>
        <w:rPr>
          <w:rStyle w:val="FootnoteReference"/>
        </w:rPr>
        <w:footnoteRef/>
      </w:r>
      <w:r>
        <w:t xml:space="preserve"> Banco Mundial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B26F05"/>
    <w:multiLevelType w:val="hybridMultilevel"/>
    <w:tmpl w:val="AB2C543C"/>
    <w:lvl w:ilvl="0" w:tplc="DE12FCF2">
      <w:start w:val="1"/>
      <w:numFmt w:val="bullet"/>
      <w:lvlText w:val="•"/>
      <w:lvlJc w:val="left"/>
      <w:pPr>
        <w:tabs>
          <w:tab w:val="num" w:pos="720"/>
        </w:tabs>
        <w:ind w:left="720" w:hanging="360"/>
      </w:pPr>
      <w:rPr>
        <w:rFonts w:ascii="Times New Roman" w:hAnsi="Times New Roman" w:hint="default"/>
      </w:rPr>
    </w:lvl>
    <w:lvl w:ilvl="1" w:tplc="7C684122">
      <w:numFmt w:val="bullet"/>
      <w:lvlText w:val="•"/>
      <w:lvlJc w:val="left"/>
      <w:pPr>
        <w:tabs>
          <w:tab w:val="num" w:pos="1440"/>
        </w:tabs>
        <w:ind w:left="1440" w:hanging="360"/>
      </w:pPr>
      <w:rPr>
        <w:rFonts w:ascii="Times New Roman" w:hAnsi="Times New Roman" w:hint="default"/>
      </w:rPr>
    </w:lvl>
    <w:lvl w:ilvl="2" w:tplc="25F20CA0" w:tentative="1">
      <w:start w:val="1"/>
      <w:numFmt w:val="bullet"/>
      <w:lvlText w:val="•"/>
      <w:lvlJc w:val="left"/>
      <w:pPr>
        <w:tabs>
          <w:tab w:val="num" w:pos="2160"/>
        </w:tabs>
        <w:ind w:left="2160" w:hanging="360"/>
      </w:pPr>
      <w:rPr>
        <w:rFonts w:ascii="Times New Roman" w:hAnsi="Times New Roman" w:hint="default"/>
      </w:rPr>
    </w:lvl>
    <w:lvl w:ilvl="3" w:tplc="C24A46B2" w:tentative="1">
      <w:start w:val="1"/>
      <w:numFmt w:val="bullet"/>
      <w:lvlText w:val="•"/>
      <w:lvlJc w:val="left"/>
      <w:pPr>
        <w:tabs>
          <w:tab w:val="num" w:pos="2880"/>
        </w:tabs>
        <w:ind w:left="2880" w:hanging="360"/>
      </w:pPr>
      <w:rPr>
        <w:rFonts w:ascii="Times New Roman" w:hAnsi="Times New Roman" w:hint="default"/>
      </w:rPr>
    </w:lvl>
    <w:lvl w:ilvl="4" w:tplc="9BBC1780" w:tentative="1">
      <w:start w:val="1"/>
      <w:numFmt w:val="bullet"/>
      <w:lvlText w:val="•"/>
      <w:lvlJc w:val="left"/>
      <w:pPr>
        <w:tabs>
          <w:tab w:val="num" w:pos="3600"/>
        </w:tabs>
        <w:ind w:left="3600" w:hanging="360"/>
      </w:pPr>
      <w:rPr>
        <w:rFonts w:ascii="Times New Roman" w:hAnsi="Times New Roman" w:hint="default"/>
      </w:rPr>
    </w:lvl>
    <w:lvl w:ilvl="5" w:tplc="E904F300" w:tentative="1">
      <w:start w:val="1"/>
      <w:numFmt w:val="bullet"/>
      <w:lvlText w:val="•"/>
      <w:lvlJc w:val="left"/>
      <w:pPr>
        <w:tabs>
          <w:tab w:val="num" w:pos="4320"/>
        </w:tabs>
        <w:ind w:left="4320" w:hanging="360"/>
      </w:pPr>
      <w:rPr>
        <w:rFonts w:ascii="Times New Roman" w:hAnsi="Times New Roman" w:hint="default"/>
      </w:rPr>
    </w:lvl>
    <w:lvl w:ilvl="6" w:tplc="0E427252" w:tentative="1">
      <w:start w:val="1"/>
      <w:numFmt w:val="bullet"/>
      <w:lvlText w:val="•"/>
      <w:lvlJc w:val="left"/>
      <w:pPr>
        <w:tabs>
          <w:tab w:val="num" w:pos="5040"/>
        </w:tabs>
        <w:ind w:left="5040" w:hanging="360"/>
      </w:pPr>
      <w:rPr>
        <w:rFonts w:ascii="Times New Roman" w:hAnsi="Times New Roman" w:hint="default"/>
      </w:rPr>
    </w:lvl>
    <w:lvl w:ilvl="7" w:tplc="53C08410" w:tentative="1">
      <w:start w:val="1"/>
      <w:numFmt w:val="bullet"/>
      <w:lvlText w:val="•"/>
      <w:lvlJc w:val="left"/>
      <w:pPr>
        <w:tabs>
          <w:tab w:val="num" w:pos="5760"/>
        </w:tabs>
        <w:ind w:left="5760" w:hanging="360"/>
      </w:pPr>
      <w:rPr>
        <w:rFonts w:ascii="Times New Roman" w:hAnsi="Times New Roman" w:hint="default"/>
      </w:rPr>
    </w:lvl>
    <w:lvl w:ilvl="8" w:tplc="BB36B5D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6D8D36C0"/>
    <w:multiLevelType w:val="hybridMultilevel"/>
    <w:tmpl w:val="FFFFFFFF"/>
    <w:lvl w:ilvl="0" w:tplc="44A27C36">
      <w:start w:val="1"/>
      <w:numFmt w:val="bullet"/>
      <w:lvlText w:val=""/>
      <w:lvlJc w:val="left"/>
      <w:pPr>
        <w:ind w:left="720" w:hanging="360"/>
      </w:pPr>
      <w:rPr>
        <w:rFonts w:ascii="Symbol" w:hAnsi="Symbol" w:hint="default"/>
      </w:rPr>
    </w:lvl>
    <w:lvl w:ilvl="1" w:tplc="B400E284">
      <w:start w:val="1"/>
      <w:numFmt w:val="bullet"/>
      <w:lvlText w:val="o"/>
      <w:lvlJc w:val="left"/>
      <w:pPr>
        <w:ind w:left="1440" w:hanging="360"/>
      </w:pPr>
      <w:rPr>
        <w:rFonts w:ascii="Courier New" w:hAnsi="Courier New" w:hint="default"/>
      </w:rPr>
    </w:lvl>
    <w:lvl w:ilvl="2" w:tplc="821250DA">
      <w:start w:val="1"/>
      <w:numFmt w:val="bullet"/>
      <w:lvlText w:val=""/>
      <w:lvlJc w:val="left"/>
      <w:pPr>
        <w:ind w:left="2160" w:hanging="360"/>
      </w:pPr>
      <w:rPr>
        <w:rFonts w:ascii="Wingdings" w:hAnsi="Wingdings" w:hint="default"/>
      </w:rPr>
    </w:lvl>
    <w:lvl w:ilvl="3" w:tplc="1CCE70A2">
      <w:start w:val="1"/>
      <w:numFmt w:val="bullet"/>
      <w:lvlText w:val=""/>
      <w:lvlJc w:val="left"/>
      <w:pPr>
        <w:ind w:left="2880" w:hanging="360"/>
      </w:pPr>
      <w:rPr>
        <w:rFonts w:ascii="Symbol" w:hAnsi="Symbol" w:hint="default"/>
      </w:rPr>
    </w:lvl>
    <w:lvl w:ilvl="4" w:tplc="944817A6">
      <w:start w:val="1"/>
      <w:numFmt w:val="bullet"/>
      <w:lvlText w:val="o"/>
      <w:lvlJc w:val="left"/>
      <w:pPr>
        <w:ind w:left="3600" w:hanging="360"/>
      </w:pPr>
      <w:rPr>
        <w:rFonts w:ascii="Courier New" w:hAnsi="Courier New" w:hint="default"/>
      </w:rPr>
    </w:lvl>
    <w:lvl w:ilvl="5" w:tplc="8C16D04A">
      <w:start w:val="1"/>
      <w:numFmt w:val="bullet"/>
      <w:lvlText w:val=""/>
      <w:lvlJc w:val="left"/>
      <w:pPr>
        <w:ind w:left="4320" w:hanging="360"/>
      </w:pPr>
      <w:rPr>
        <w:rFonts w:ascii="Wingdings" w:hAnsi="Wingdings" w:hint="default"/>
      </w:rPr>
    </w:lvl>
    <w:lvl w:ilvl="6" w:tplc="34D2A698">
      <w:start w:val="1"/>
      <w:numFmt w:val="bullet"/>
      <w:lvlText w:val=""/>
      <w:lvlJc w:val="left"/>
      <w:pPr>
        <w:ind w:left="5040" w:hanging="360"/>
      </w:pPr>
      <w:rPr>
        <w:rFonts w:ascii="Symbol" w:hAnsi="Symbol" w:hint="default"/>
      </w:rPr>
    </w:lvl>
    <w:lvl w:ilvl="7" w:tplc="91BE9DB2">
      <w:start w:val="1"/>
      <w:numFmt w:val="bullet"/>
      <w:lvlText w:val="o"/>
      <w:lvlJc w:val="left"/>
      <w:pPr>
        <w:ind w:left="5760" w:hanging="360"/>
      </w:pPr>
      <w:rPr>
        <w:rFonts w:ascii="Courier New" w:hAnsi="Courier New" w:hint="default"/>
      </w:rPr>
    </w:lvl>
    <w:lvl w:ilvl="8" w:tplc="301E621A">
      <w:start w:val="1"/>
      <w:numFmt w:val="bullet"/>
      <w:lvlText w:val=""/>
      <w:lvlJc w:val="left"/>
      <w:pPr>
        <w:ind w:left="6480" w:hanging="360"/>
      </w:pPr>
      <w:rPr>
        <w:rFonts w:ascii="Wingdings" w:hAnsi="Wingdings" w:hint="default"/>
      </w:rPr>
    </w:lvl>
  </w:abstractNum>
  <w:abstractNum w:abstractNumId="2" w15:restartNumberingAfterBreak="0">
    <w:nsid w:val="7FB526F0"/>
    <w:multiLevelType w:val="multilevel"/>
    <w:tmpl w:val="E73457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23774446">
    <w:abstractNumId w:val="1"/>
  </w:num>
  <w:num w:numId="2" w16cid:durableId="209419809">
    <w:abstractNumId w:val="0"/>
  </w:num>
  <w:num w:numId="3" w16cid:durableId="10376561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955"/>
    <w:rsid w:val="00022492"/>
    <w:rsid w:val="00034955"/>
    <w:rsid w:val="000356C0"/>
    <w:rsid w:val="00063796"/>
    <w:rsid w:val="00072690"/>
    <w:rsid w:val="0009796F"/>
    <w:rsid w:val="000C5BEC"/>
    <w:rsid w:val="000C5DEF"/>
    <w:rsid w:val="00106696"/>
    <w:rsid w:val="00110985"/>
    <w:rsid w:val="00134E3B"/>
    <w:rsid w:val="00141CD9"/>
    <w:rsid w:val="001931C6"/>
    <w:rsid w:val="001B649F"/>
    <w:rsid w:val="001C4865"/>
    <w:rsid w:val="001D3668"/>
    <w:rsid w:val="001E5D5A"/>
    <w:rsid w:val="00210E3B"/>
    <w:rsid w:val="00296161"/>
    <w:rsid w:val="00296BF5"/>
    <w:rsid w:val="002F5F64"/>
    <w:rsid w:val="003D26DB"/>
    <w:rsid w:val="004108E8"/>
    <w:rsid w:val="00416D07"/>
    <w:rsid w:val="00474D3F"/>
    <w:rsid w:val="004C763C"/>
    <w:rsid w:val="004F3A23"/>
    <w:rsid w:val="005146EB"/>
    <w:rsid w:val="00523AC2"/>
    <w:rsid w:val="00591845"/>
    <w:rsid w:val="005E7DAD"/>
    <w:rsid w:val="005F4F64"/>
    <w:rsid w:val="00615EE5"/>
    <w:rsid w:val="00621DA0"/>
    <w:rsid w:val="00634778"/>
    <w:rsid w:val="00660686"/>
    <w:rsid w:val="00670CE5"/>
    <w:rsid w:val="006F10E4"/>
    <w:rsid w:val="007231F9"/>
    <w:rsid w:val="0079641C"/>
    <w:rsid w:val="007A4B14"/>
    <w:rsid w:val="00836051"/>
    <w:rsid w:val="00837C85"/>
    <w:rsid w:val="008413BD"/>
    <w:rsid w:val="0086239D"/>
    <w:rsid w:val="0087141C"/>
    <w:rsid w:val="0088696F"/>
    <w:rsid w:val="00896547"/>
    <w:rsid w:val="008B0117"/>
    <w:rsid w:val="008B0A9F"/>
    <w:rsid w:val="008B3A47"/>
    <w:rsid w:val="008F4B31"/>
    <w:rsid w:val="009013E4"/>
    <w:rsid w:val="0092431A"/>
    <w:rsid w:val="00960391"/>
    <w:rsid w:val="009F272B"/>
    <w:rsid w:val="009F49B7"/>
    <w:rsid w:val="00A41C17"/>
    <w:rsid w:val="00A54E11"/>
    <w:rsid w:val="00A86D6B"/>
    <w:rsid w:val="00A93847"/>
    <w:rsid w:val="00B44520"/>
    <w:rsid w:val="00B81C3C"/>
    <w:rsid w:val="00B95423"/>
    <w:rsid w:val="00BA4957"/>
    <w:rsid w:val="00BC6274"/>
    <w:rsid w:val="00C4082E"/>
    <w:rsid w:val="00C90F3E"/>
    <w:rsid w:val="00C92AAD"/>
    <w:rsid w:val="00CA565A"/>
    <w:rsid w:val="00D13883"/>
    <w:rsid w:val="00D1722E"/>
    <w:rsid w:val="00D31A9B"/>
    <w:rsid w:val="00D619BE"/>
    <w:rsid w:val="00D657FA"/>
    <w:rsid w:val="00DD5BBC"/>
    <w:rsid w:val="00DF41CD"/>
    <w:rsid w:val="00E0053A"/>
    <w:rsid w:val="00E0621D"/>
    <w:rsid w:val="00E56E52"/>
    <w:rsid w:val="00E66E38"/>
    <w:rsid w:val="00E7233E"/>
    <w:rsid w:val="00E804D2"/>
    <w:rsid w:val="00EA7E69"/>
    <w:rsid w:val="00EB51CB"/>
    <w:rsid w:val="00F22C40"/>
    <w:rsid w:val="00F26F27"/>
    <w:rsid w:val="00F52922"/>
    <w:rsid w:val="00F65F7E"/>
    <w:rsid w:val="00F82A59"/>
    <w:rsid w:val="00F85FD6"/>
    <w:rsid w:val="00FA406F"/>
    <w:rsid w:val="00FB02B1"/>
    <w:rsid w:val="00FC256C"/>
    <w:rsid w:val="047085A8"/>
    <w:rsid w:val="064647A0"/>
    <w:rsid w:val="06579128"/>
    <w:rsid w:val="09F690F1"/>
    <w:rsid w:val="0B37E4EC"/>
    <w:rsid w:val="0C49A337"/>
    <w:rsid w:val="0DA60181"/>
    <w:rsid w:val="0DB66374"/>
    <w:rsid w:val="0E823DDE"/>
    <w:rsid w:val="101C8505"/>
    <w:rsid w:val="10C76FAB"/>
    <w:rsid w:val="111C48D0"/>
    <w:rsid w:val="11331079"/>
    <w:rsid w:val="115653C4"/>
    <w:rsid w:val="1230E04F"/>
    <w:rsid w:val="14685ADF"/>
    <w:rsid w:val="17C9ECCC"/>
    <w:rsid w:val="19810857"/>
    <w:rsid w:val="1B910CBB"/>
    <w:rsid w:val="1BD50455"/>
    <w:rsid w:val="1E541CB0"/>
    <w:rsid w:val="1EA8C211"/>
    <w:rsid w:val="22D9E831"/>
    <w:rsid w:val="2524D251"/>
    <w:rsid w:val="255754B0"/>
    <w:rsid w:val="2651E1B7"/>
    <w:rsid w:val="2740CD99"/>
    <w:rsid w:val="287B91AA"/>
    <w:rsid w:val="2A897699"/>
    <w:rsid w:val="2AFBA5BE"/>
    <w:rsid w:val="2B6C9059"/>
    <w:rsid w:val="2C92830D"/>
    <w:rsid w:val="2FFF017C"/>
    <w:rsid w:val="310015D4"/>
    <w:rsid w:val="31859E9A"/>
    <w:rsid w:val="3291252E"/>
    <w:rsid w:val="33662320"/>
    <w:rsid w:val="35AFEFD4"/>
    <w:rsid w:val="36F858F3"/>
    <w:rsid w:val="3738EAC4"/>
    <w:rsid w:val="37BD036B"/>
    <w:rsid w:val="383BA48C"/>
    <w:rsid w:val="38846B6C"/>
    <w:rsid w:val="3996E333"/>
    <w:rsid w:val="3A487DF2"/>
    <w:rsid w:val="3B7649CC"/>
    <w:rsid w:val="3B8558A1"/>
    <w:rsid w:val="3D4A14F2"/>
    <w:rsid w:val="3D78EA2E"/>
    <w:rsid w:val="42438B77"/>
    <w:rsid w:val="42957177"/>
    <w:rsid w:val="44AB3FF8"/>
    <w:rsid w:val="44ECBFDD"/>
    <w:rsid w:val="459381C3"/>
    <w:rsid w:val="472D5E6B"/>
    <w:rsid w:val="4C7EECD7"/>
    <w:rsid w:val="4D5F34D3"/>
    <w:rsid w:val="4E0C88DA"/>
    <w:rsid w:val="5088CE6E"/>
    <w:rsid w:val="50F2F182"/>
    <w:rsid w:val="52D37DB1"/>
    <w:rsid w:val="53B620FF"/>
    <w:rsid w:val="574434F0"/>
    <w:rsid w:val="57445DBB"/>
    <w:rsid w:val="5807BF22"/>
    <w:rsid w:val="596F447E"/>
    <w:rsid w:val="5BEEB732"/>
    <w:rsid w:val="5D3ADB60"/>
    <w:rsid w:val="5F6B22C1"/>
    <w:rsid w:val="5F8E3FD6"/>
    <w:rsid w:val="612DAB43"/>
    <w:rsid w:val="61EDA0C4"/>
    <w:rsid w:val="62439882"/>
    <w:rsid w:val="641A72F4"/>
    <w:rsid w:val="65B73F35"/>
    <w:rsid w:val="66F95B5C"/>
    <w:rsid w:val="68C65021"/>
    <w:rsid w:val="6B3CD701"/>
    <w:rsid w:val="6B72C737"/>
    <w:rsid w:val="6C9A10F5"/>
    <w:rsid w:val="6E3593E8"/>
    <w:rsid w:val="6FF78638"/>
    <w:rsid w:val="7089B671"/>
    <w:rsid w:val="720A6B44"/>
    <w:rsid w:val="7279CE68"/>
    <w:rsid w:val="75215A1D"/>
    <w:rsid w:val="75D65E19"/>
    <w:rsid w:val="78FA57D8"/>
    <w:rsid w:val="7C4B8520"/>
    <w:rsid w:val="7E10D6D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F2C1B4"/>
  <w15:chartTrackingRefBased/>
  <w15:docId w15:val="{98439885-E3AB-448E-B39F-76E3A621B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49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349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349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49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49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49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49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49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49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49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349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349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49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49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49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49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49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4955"/>
    <w:rPr>
      <w:rFonts w:eastAsiaTheme="majorEastAsia" w:cstheme="majorBidi"/>
      <w:color w:val="272727" w:themeColor="text1" w:themeTint="D8"/>
    </w:rPr>
  </w:style>
  <w:style w:type="paragraph" w:styleId="Title">
    <w:name w:val="Title"/>
    <w:basedOn w:val="Normal"/>
    <w:next w:val="Normal"/>
    <w:link w:val="TitleChar"/>
    <w:uiPriority w:val="10"/>
    <w:qFormat/>
    <w:rsid w:val="000349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49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49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49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4955"/>
    <w:pPr>
      <w:spacing w:before="160"/>
      <w:jc w:val="center"/>
    </w:pPr>
    <w:rPr>
      <w:i/>
      <w:iCs/>
      <w:color w:val="404040" w:themeColor="text1" w:themeTint="BF"/>
    </w:rPr>
  </w:style>
  <w:style w:type="character" w:customStyle="1" w:styleId="QuoteChar">
    <w:name w:val="Quote Char"/>
    <w:basedOn w:val="DefaultParagraphFont"/>
    <w:link w:val="Quote"/>
    <w:uiPriority w:val="29"/>
    <w:rsid w:val="00034955"/>
    <w:rPr>
      <w:i/>
      <w:iCs/>
      <w:color w:val="404040" w:themeColor="text1" w:themeTint="BF"/>
    </w:rPr>
  </w:style>
  <w:style w:type="paragraph" w:styleId="ListParagraph">
    <w:name w:val="List Paragraph"/>
    <w:basedOn w:val="Normal"/>
    <w:uiPriority w:val="34"/>
    <w:qFormat/>
    <w:rsid w:val="00034955"/>
    <w:pPr>
      <w:ind w:left="720"/>
      <w:contextualSpacing/>
    </w:pPr>
  </w:style>
  <w:style w:type="character" w:styleId="IntenseEmphasis">
    <w:name w:val="Intense Emphasis"/>
    <w:basedOn w:val="DefaultParagraphFont"/>
    <w:uiPriority w:val="21"/>
    <w:qFormat/>
    <w:rsid w:val="00034955"/>
    <w:rPr>
      <w:i/>
      <w:iCs/>
      <w:color w:val="0F4761" w:themeColor="accent1" w:themeShade="BF"/>
    </w:rPr>
  </w:style>
  <w:style w:type="paragraph" w:styleId="IntenseQuote">
    <w:name w:val="Intense Quote"/>
    <w:basedOn w:val="Normal"/>
    <w:next w:val="Normal"/>
    <w:link w:val="IntenseQuoteChar"/>
    <w:uiPriority w:val="30"/>
    <w:qFormat/>
    <w:rsid w:val="000349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4955"/>
    <w:rPr>
      <w:i/>
      <w:iCs/>
      <w:color w:val="0F4761" w:themeColor="accent1" w:themeShade="BF"/>
    </w:rPr>
  </w:style>
  <w:style w:type="character" w:styleId="IntenseReference">
    <w:name w:val="Intense Reference"/>
    <w:basedOn w:val="DefaultParagraphFont"/>
    <w:uiPriority w:val="32"/>
    <w:qFormat/>
    <w:rsid w:val="00034955"/>
    <w:rPr>
      <w:b/>
      <w:bCs/>
      <w:smallCaps/>
      <w:color w:val="0F4761" w:themeColor="accent1" w:themeShade="BF"/>
      <w:spacing w:val="5"/>
    </w:rPr>
  </w:style>
  <w:style w:type="paragraph" w:styleId="FootnoteText">
    <w:name w:val="footnote text"/>
    <w:basedOn w:val="Normal"/>
    <w:link w:val="FootnoteTextChar"/>
    <w:uiPriority w:val="99"/>
    <w:semiHidden/>
    <w:unhideWhenUsed/>
    <w:rsid w:val="00A86D6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86D6B"/>
    <w:rPr>
      <w:sz w:val="20"/>
      <w:szCs w:val="20"/>
    </w:rPr>
  </w:style>
  <w:style w:type="character" w:styleId="FootnoteReference">
    <w:name w:val="footnote reference"/>
    <w:basedOn w:val="DefaultParagraphFont"/>
    <w:uiPriority w:val="99"/>
    <w:semiHidden/>
    <w:unhideWhenUsed/>
    <w:rsid w:val="00A86D6B"/>
    <w:rPr>
      <w:vertAlign w:val="superscript"/>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1066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6696"/>
  </w:style>
  <w:style w:type="paragraph" w:styleId="Footer">
    <w:name w:val="footer"/>
    <w:basedOn w:val="Normal"/>
    <w:link w:val="FooterChar"/>
    <w:uiPriority w:val="99"/>
    <w:unhideWhenUsed/>
    <w:rsid w:val="001066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66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C3%B1@s%200-5"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s://nam02.safelinks.protection.outlook.com/?url=https%3A%2F%2Fpaho-cim.shinyapps.io%2Fimmunization-dashboard%2F%23&amp;data=05%7C02%7CPedro.Quijano%40icbf.gov.co%7C4885223c4dda425b35e408de2c1aa536%7C3d92a5f3bc7a4a798c5e5e483f7789bf%7C0%7C0%7C638996690157584308%7CUnknown%7CTWFpbGZsb3d8eyJFbXB0eU1hcGkiOnRydWUsIlYiOiIwLjAuMDAwMCIsIlAiOiJXaW4zMiIsIkFOIjoiTWFpbCIsIldUIjoyfQ%3D%3D%7C0%7C%7C%7C&amp;sdata=GPPeVqdBSQNrXuFJdC125yVwMgNULzN8yODMnmwssOo%3D&amp;reserved=0" TargetMode="External"/><Relationship Id="rId4" Type="http://schemas.openxmlformats.org/officeDocument/2006/relationships/settings" Target="settings.xml"/><Relationship Id="rId9" Type="http://schemas.openxmlformats.org/officeDocument/2006/relationships/hyperlink" Target="https://nam02.safelinks.protection.outlook.com/?url=https%3A%2F%2Fwww.mineducacion.gov.co%2Fportal%2FPreescolar-basica-y-media%2FProyectos-Cobertura%2F350799%3AInformacion-Cobertura-en-cifras-2025&amp;data=05%7C02%7CPedro.Quijano%40icbf.gov.co%7C4885223c4dda425b35e408de2c1aa536%7C3d92a5f3bc7a4a798c5e5e483f7789bf%7C0%7C0%7C638996690157538280%7CUnknown%7CTWFpbGZsb3d8eyJFbXB0eU1hcGkiOnRydWUsIlYiOiIwLjAuMDAwMCIsIlAiOiJXaW4zMiIsIkFOIjoiTWFpbCIsIldUIjoyfQ%3D%3D%7C0%7C%7C%7C&amp;sdata=T5FpwwEZsoTUEt4ZxtbqgEn33LroGsv625dj6B6bjpk%3D&amp;reserved=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319167-B6E3-4975-B8C0-FAAD87267269}">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6</Pages>
  <Words>1554</Words>
  <Characters>8864</Characters>
  <Application>Microsoft Office Word</Application>
  <DocSecurity>4</DocSecurity>
  <Lines>73</Lines>
  <Paragraphs>20</Paragraphs>
  <ScaleCrop>false</ScaleCrop>
  <Company/>
  <LinksUpToDate>false</LinksUpToDate>
  <CharactersWithSpaces>10398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ISABELA GOMEZ SANCHEZ</dc:creator>
  <cp:keywords/>
  <dc:description/>
  <cp:lastModifiedBy>James Boit</cp:lastModifiedBy>
  <cp:revision>2</cp:revision>
  <dcterms:created xsi:type="dcterms:W3CDTF">2026-02-24T13:53:00Z</dcterms:created>
  <dcterms:modified xsi:type="dcterms:W3CDTF">2026-02-24T13:53:00Z</dcterms:modified>
</cp:coreProperties>
</file>