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B5069" w14:textId="30AC2446" w:rsidR="00AD2013" w:rsidRDefault="005C1FBF" w:rsidP="005C1FBF">
      <w:pPr>
        <w:jc w:val="right"/>
        <w:rPr>
          <w:rFonts w:cs="Times New Roman"/>
          <w:b/>
          <w:lang w:val="fr-FR"/>
        </w:rPr>
      </w:pPr>
      <w:bookmarkStart w:id="0" w:name="_GoBack"/>
      <w:bookmarkEnd w:id="0"/>
      <w:r>
        <w:rPr>
          <w:noProof/>
          <w:color w:val="000000" w:themeColor="text1"/>
          <w:sz w:val="20"/>
          <w:szCs w:val="20"/>
          <w:lang w:val="en-US"/>
        </w:rPr>
        <w:drawing>
          <wp:inline distT="0" distB="0" distL="0" distR="0" wp14:anchorId="56F85277" wp14:editId="0F80928C">
            <wp:extent cx="3029888" cy="5388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byline_for_sections_CAMEROON_FRENCH_right_positive.png"/>
                    <pic:cNvPicPr/>
                  </pic:nvPicPr>
                  <pic:blipFill>
                    <a:blip r:embed="rId9"/>
                    <a:stretch>
                      <a:fillRect/>
                    </a:stretch>
                  </pic:blipFill>
                  <pic:spPr>
                    <a:xfrm>
                      <a:off x="0" y="0"/>
                      <a:ext cx="3048417" cy="542138"/>
                    </a:xfrm>
                    <a:prstGeom prst="rect">
                      <a:avLst/>
                    </a:prstGeom>
                  </pic:spPr>
                </pic:pic>
              </a:graphicData>
            </a:graphic>
          </wp:inline>
        </w:drawing>
      </w:r>
    </w:p>
    <w:p w14:paraId="7DC88D60" w14:textId="11E49809" w:rsidR="005C1FBF" w:rsidRDefault="005C1FBF" w:rsidP="008E094C">
      <w:pPr>
        <w:jc w:val="center"/>
        <w:rPr>
          <w:rFonts w:cs="Times New Roman"/>
          <w:b/>
          <w:lang w:val="fr-FR"/>
        </w:rPr>
      </w:pPr>
    </w:p>
    <w:p w14:paraId="09A94400" w14:textId="1FE4511A" w:rsidR="005C1FBF" w:rsidRDefault="005C1FBF" w:rsidP="008E094C">
      <w:pPr>
        <w:jc w:val="center"/>
        <w:rPr>
          <w:rFonts w:cs="Times New Roman"/>
          <w:b/>
          <w:lang w:val="fr-FR"/>
        </w:rPr>
      </w:pPr>
    </w:p>
    <w:p w14:paraId="1A3D66EF" w14:textId="40A2A94E" w:rsidR="005C1FBF" w:rsidRDefault="005C1FBF" w:rsidP="008E094C">
      <w:pPr>
        <w:jc w:val="center"/>
        <w:rPr>
          <w:rFonts w:cs="Times New Roman"/>
          <w:b/>
          <w:lang w:val="fr-FR"/>
        </w:rPr>
      </w:pPr>
    </w:p>
    <w:p w14:paraId="6576FE71" w14:textId="77777777" w:rsidR="005C1FBF" w:rsidRDefault="005C1FBF" w:rsidP="005C1FBF">
      <w:pPr>
        <w:tabs>
          <w:tab w:val="left" w:pos="8647"/>
        </w:tabs>
        <w:spacing w:after="140"/>
        <w:ind w:right="284"/>
        <w:jc w:val="left"/>
        <w:rPr>
          <w:b/>
          <w:color w:val="000000" w:themeColor="text1"/>
          <w:sz w:val="32"/>
          <w:szCs w:val="32"/>
          <w:lang w:val="fr-FR"/>
        </w:rPr>
      </w:pPr>
    </w:p>
    <w:p w14:paraId="6B024031" w14:textId="77777777" w:rsidR="005C1FBF" w:rsidRDefault="005C1FBF" w:rsidP="005C1FBF">
      <w:pPr>
        <w:tabs>
          <w:tab w:val="left" w:pos="8647"/>
        </w:tabs>
        <w:spacing w:after="140"/>
        <w:ind w:right="284"/>
        <w:jc w:val="left"/>
        <w:rPr>
          <w:b/>
          <w:color w:val="000000" w:themeColor="text1"/>
          <w:sz w:val="32"/>
          <w:szCs w:val="32"/>
          <w:lang w:val="fr-FR"/>
        </w:rPr>
      </w:pPr>
    </w:p>
    <w:p w14:paraId="5FED8514" w14:textId="77777777" w:rsidR="005C1FBF" w:rsidRDefault="005C1FBF" w:rsidP="005C1FBF">
      <w:pPr>
        <w:tabs>
          <w:tab w:val="left" w:pos="8647"/>
        </w:tabs>
        <w:spacing w:after="140"/>
        <w:ind w:right="284"/>
        <w:jc w:val="left"/>
        <w:rPr>
          <w:b/>
          <w:color w:val="000000" w:themeColor="text1"/>
          <w:sz w:val="32"/>
          <w:szCs w:val="32"/>
          <w:lang w:val="fr-FR"/>
        </w:rPr>
      </w:pPr>
    </w:p>
    <w:p w14:paraId="76828AD2" w14:textId="5065795B" w:rsidR="005C1FBF" w:rsidRDefault="005C1FBF" w:rsidP="005C1FBF">
      <w:pPr>
        <w:tabs>
          <w:tab w:val="left" w:pos="8647"/>
        </w:tabs>
        <w:spacing w:after="140"/>
        <w:ind w:right="284"/>
        <w:jc w:val="left"/>
        <w:rPr>
          <w:b/>
          <w:color w:val="000000" w:themeColor="text1"/>
          <w:sz w:val="32"/>
          <w:szCs w:val="32"/>
          <w:lang w:val="fr-FR"/>
        </w:rPr>
      </w:pPr>
      <w:r w:rsidRPr="00EC22C0">
        <w:rPr>
          <w:b/>
          <w:color w:val="000000" w:themeColor="text1"/>
          <w:sz w:val="32"/>
          <w:szCs w:val="32"/>
          <w:lang w:val="fr-FR"/>
        </w:rPr>
        <w:t>Rapport parallèle soumis au Comité des droits économiques, sociaux et culturels par la Ligue Internationale des Femmes pour la Paix et la Liberté - section du Cameroun</w:t>
      </w:r>
    </w:p>
    <w:p w14:paraId="21CB6DDB" w14:textId="77777777" w:rsidR="005C1FBF" w:rsidRDefault="005C1FBF" w:rsidP="005C1FBF">
      <w:pPr>
        <w:tabs>
          <w:tab w:val="left" w:pos="8647"/>
        </w:tabs>
        <w:spacing w:after="40"/>
        <w:ind w:right="284"/>
        <w:jc w:val="left"/>
        <w:rPr>
          <w:b/>
          <w:color w:val="000000" w:themeColor="text1"/>
          <w:sz w:val="32"/>
          <w:szCs w:val="32"/>
          <w:lang w:val="fr-FR"/>
        </w:rPr>
      </w:pPr>
    </w:p>
    <w:p w14:paraId="47A6AF85" w14:textId="77777777" w:rsidR="005C1FBF" w:rsidRDefault="005C1FBF" w:rsidP="005C1FBF">
      <w:pPr>
        <w:tabs>
          <w:tab w:val="left" w:pos="8647"/>
        </w:tabs>
        <w:spacing w:after="40"/>
        <w:ind w:right="284"/>
        <w:jc w:val="left"/>
        <w:rPr>
          <w:b/>
          <w:color w:val="000000" w:themeColor="text1"/>
          <w:lang w:val="fr-FR"/>
        </w:rPr>
      </w:pPr>
      <w:r w:rsidRPr="00EC22C0">
        <w:rPr>
          <w:b/>
          <w:color w:val="000000" w:themeColor="text1"/>
          <w:lang w:val="fr-FR"/>
        </w:rPr>
        <w:t>65</w:t>
      </w:r>
      <w:r w:rsidRPr="00EC22C0">
        <w:rPr>
          <w:b/>
          <w:color w:val="000000" w:themeColor="text1"/>
          <w:vertAlign w:val="superscript"/>
          <w:lang w:val="fr-FR"/>
        </w:rPr>
        <w:t>e</w:t>
      </w:r>
      <w:r w:rsidRPr="00EC22C0">
        <w:rPr>
          <w:b/>
          <w:color w:val="000000" w:themeColor="text1"/>
          <w:lang w:val="fr-FR"/>
        </w:rPr>
        <w:t xml:space="preserve"> session du Groupe de Travail pour la considération du 4</w:t>
      </w:r>
      <w:r w:rsidRPr="00EC22C0">
        <w:rPr>
          <w:b/>
          <w:color w:val="000000" w:themeColor="text1"/>
          <w:vertAlign w:val="superscript"/>
          <w:lang w:val="fr-FR"/>
        </w:rPr>
        <w:t>e</w:t>
      </w:r>
      <w:r w:rsidRPr="00EC22C0">
        <w:rPr>
          <w:b/>
          <w:color w:val="000000" w:themeColor="text1"/>
          <w:lang w:val="fr-FR"/>
        </w:rPr>
        <w:t xml:space="preserve"> rapport du Cameroun </w:t>
      </w:r>
    </w:p>
    <w:p w14:paraId="22B4BCB5" w14:textId="335DAC78" w:rsidR="005C1FBF" w:rsidRPr="00EC22C0" w:rsidRDefault="005C1FBF" w:rsidP="005C1FBF">
      <w:pPr>
        <w:tabs>
          <w:tab w:val="left" w:pos="8647"/>
        </w:tabs>
        <w:spacing w:after="40"/>
        <w:ind w:right="284"/>
        <w:jc w:val="left"/>
        <w:rPr>
          <w:color w:val="000000" w:themeColor="text1"/>
          <w:sz w:val="20"/>
          <w:szCs w:val="20"/>
          <w:lang w:val="fr-FR"/>
        </w:rPr>
      </w:pPr>
      <w:r w:rsidRPr="00EC22C0">
        <w:rPr>
          <w:b/>
          <w:color w:val="000000" w:themeColor="text1"/>
          <w:lang w:val="fr-FR"/>
        </w:rPr>
        <w:t>(18 – 22 février 2019)</w:t>
      </w:r>
    </w:p>
    <w:p w14:paraId="0AB83A35" w14:textId="77777777" w:rsidR="005C1FBF" w:rsidRPr="00EC22C0" w:rsidRDefault="005C1FBF" w:rsidP="005C1FBF">
      <w:pPr>
        <w:tabs>
          <w:tab w:val="left" w:pos="8647"/>
        </w:tabs>
        <w:ind w:right="283"/>
        <w:jc w:val="center"/>
        <w:rPr>
          <w:color w:val="000000" w:themeColor="text1"/>
          <w:sz w:val="20"/>
          <w:szCs w:val="20"/>
          <w:lang w:val="fr-FR"/>
        </w:rPr>
      </w:pPr>
    </w:p>
    <w:p w14:paraId="589DBD8C" w14:textId="77777777" w:rsidR="005C1FBF" w:rsidRPr="00EC22C0" w:rsidRDefault="005C1FBF" w:rsidP="005C1FBF">
      <w:pPr>
        <w:tabs>
          <w:tab w:val="left" w:pos="8647"/>
        </w:tabs>
        <w:ind w:right="283"/>
        <w:jc w:val="center"/>
        <w:rPr>
          <w:color w:val="000000" w:themeColor="text1"/>
          <w:sz w:val="20"/>
          <w:szCs w:val="20"/>
          <w:lang w:val="fr-FR"/>
        </w:rPr>
      </w:pPr>
    </w:p>
    <w:p w14:paraId="7050AF3F" w14:textId="7739953F" w:rsidR="005C1FBF" w:rsidRDefault="005C1FBF" w:rsidP="005C1FBF">
      <w:pPr>
        <w:rPr>
          <w:color w:val="000000" w:themeColor="text1"/>
        </w:rPr>
      </w:pPr>
    </w:p>
    <w:p w14:paraId="771F819A" w14:textId="0EBBEA8F" w:rsidR="005C1FBF" w:rsidRDefault="005C1FBF" w:rsidP="005C1FBF">
      <w:pPr>
        <w:rPr>
          <w:color w:val="000000" w:themeColor="text1"/>
        </w:rPr>
      </w:pPr>
    </w:p>
    <w:p w14:paraId="5A221BEE" w14:textId="69966B33" w:rsidR="005C1FBF" w:rsidRDefault="005C1FBF" w:rsidP="005C1FBF">
      <w:pPr>
        <w:rPr>
          <w:color w:val="000000" w:themeColor="text1"/>
        </w:rPr>
      </w:pPr>
    </w:p>
    <w:p w14:paraId="4A9B7964" w14:textId="498CC074" w:rsidR="005C1FBF" w:rsidRDefault="005C1FBF" w:rsidP="005C1FBF">
      <w:pPr>
        <w:rPr>
          <w:color w:val="000000" w:themeColor="text1"/>
        </w:rPr>
      </w:pPr>
    </w:p>
    <w:p w14:paraId="37BFF4CA" w14:textId="77777777" w:rsidR="005C1FBF" w:rsidRPr="00EC22C0" w:rsidRDefault="005C1FBF" w:rsidP="005C1FBF">
      <w:pPr>
        <w:rPr>
          <w:color w:val="000000" w:themeColor="text1"/>
        </w:rPr>
      </w:pPr>
    </w:p>
    <w:p w14:paraId="68E48ABB" w14:textId="5874BDE3" w:rsidR="005C1FBF" w:rsidRDefault="005C1FBF" w:rsidP="008E094C">
      <w:pPr>
        <w:jc w:val="center"/>
        <w:rPr>
          <w:rFonts w:cs="Times New Roman"/>
          <w:b/>
          <w:lang w:val="fr-FR"/>
        </w:rPr>
      </w:pPr>
    </w:p>
    <w:p w14:paraId="4203B85D" w14:textId="7D58C27B" w:rsidR="005C1FBF" w:rsidRDefault="005C1FBF" w:rsidP="008E094C">
      <w:pPr>
        <w:jc w:val="center"/>
        <w:rPr>
          <w:rFonts w:cs="Times New Roman"/>
          <w:b/>
          <w:lang w:val="fr-FR"/>
        </w:rPr>
      </w:pPr>
    </w:p>
    <w:p w14:paraId="4A4DFF3A" w14:textId="00C504CA" w:rsidR="005C1FBF" w:rsidRDefault="005C1FBF" w:rsidP="008E094C">
      <w:pPr>
        <w:jc w:val="center"/>
        <w:rPr>
          <w:rFonts w:cs="Times New Roman"/>
          <w:b/>
          <w:lang w:val="fr-FR"/>
        </w:rPr>
      </w:pPr>
      <w:r>
        <w:rPr>
          <w:rFonts w:cs="Times New Roman"/>
          <w:b/>
          <w:noProof/>
          <w:lang w:val="en-US"/>
        </w:rPr>
        <mc:AlternateContent>
          <mc:Choice Requires="wps">
            <w:drawing>
              <wp:anchor distT="0" distB="0" distL="114300" distR="114300" simplePos="0" relativeHeight="251659264" behindDoc="0" locked="0" layoutInCell="1" allowOverlap="1" wp14:anchorId="21556777" wp14:editId="638DC77B">
                <wp:simplePos x="0" y="0"/>
                <wp:positionH relativeFrom="column">
                  <wp:posOffset>-1126671</wp:posOffset>
                </wp:positionH>
                <wp:positionV relativeFrom="paragraph">
                  <wp:posOffset>321764</wp:posOffset>
                </wp:positionV>
                <wp:extent cx="7511142" cy="2171700"/>
                <wp:effectExtent l="50800" t="25400" r="58420" b="76200"/>
                <wp:wrapNone/>
                <wp:docPr id="5" name="Rectangle 5"/>
                <wp:cNvGraphicFramePr/>
                <a:graphic xmlns:a="http://schemas.openxmlformats.org/drawingml/2006/main">
                  <a:graphicData uri="http://schemas.microsoft.com/office/word/2010/wordprocessingShape">
                    <wps:wsp>
                      <wps:cNvSpPr/>
                      <wps:spPr>
                        <a:xfrm>
                          <a:off x="0" y="0"/>
                          <a:ext cx="7511142" cy="2171700"/>
                        </a:xfrm>
                        <a:prstGeom prst="rect">
                          <a:avLst/>
                        </a:prstGeom>
                        <a:solidFill>
                          <a:srgbClr val="00A2C8"/>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DCCD55" id="Rectangle 5" o:spid="_x0000_s1026" style="position:absolute;margin-left:-88.7pt;margin-top:25.35pt;width:591.45pt;height:17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" fillcolor="#00a2c8" strokecolor="#4579b8 [3044]">
                <v:shadow on="t" color="black" opacity="22937f" origin=",.5" offset="0,.63889mm"/>
              </v:rect>
            </w:pict>
          </mc:Fallback>
        </mc:AlternateContent>
      </w:r>
    </w:p>
    <w:p w14:paraId="523892BB" w14:textId="5F61E3A0" w:rsidR="005C1FBF" w:rsidRDefault="005C1FBF" w:rsidP="008E094C">
      <w:pPr>
        <w:jc w:val="center"/>
        <w:rPr>
          <w:rFonts w:cs="Times New Roman"/>
          <w:b/>
          <w:lang w:val="fr-FR"/>
        </w:rPr>
      </w:pPr>
    </w:p>
    <w:p w14:paraId="49666D35" w14:textId="79785C4C" w:rsidR="005C1FBF" w:rsidRDefault="005C1FBF" w:rsidP="008E094C">
      <w:pPr>
        <w:jc w:val="center"/>
        <w:rPr>
          <w:rFonts w:cs="Times New Roman"/>
          <w:b/>
          <w:lang w:val="fr-FR"/>
        </w:rPr>
      </w:pPr>
    </w:p>
    <w:p w14:paraId="1979CBD8" w14:textId="6CC2E6CF" w:rsidR="005C1FBF" w:rsidRDefault="005C1FBF" w:rsidP="008E094C">
      <w:pPr>
        <w:jc w:val="center"/>
        <w:rPr>
          <w:rFonts w:cs="Times New Roman"/>
          <w:b/>
          <w:lang w:val="fr-FR"/>
        </w:rPr>
      </w:pPr>
      <w:r>
        <w:rPr>
          <w:rFonts w:cs="Times New Roman"/>
          <w:b/>
          <w:noProof/>
          <w:lang w:val="en-US"/>
        </w:rPr>
        <mc:AlternateContent>
          <mc:Choice Requires="wps">
            <w:drawing>
              <wp:anchor distT="0" distB="0" distL="114300" distR="114300" simplePos="0" relativeHeight="251660288" behindDoc="0" locked="0" layoutInCell="1" allowOverlap="1" wp14:anchorId="0C1D9282" wp14:editId="57B288DE">
                <wp:simplePos x="0" y="0"/>
                <wp:positionH relativeFrom="column">
                  <wp:posOffset>1649186</wp:posOffset>
                </wp:positionH>
                <wp:positionV relativeFrom="paragraph">
                  <wp:posOffset>37919</wp:posOffset>
                </wp:positionV>
                <wp:extent cx="4131128"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1128" cy="1028700"/>
                        </a:xfrm>
                        <a:prstGeom prst="rect">
                          <a:avLst/>
                        </a:prstGeom>
                        <a:noFill/>
                        <a:ln w="6350">
                          <a:noFill/>
                        </a:ln>
                      </wps:spPr>
                      <wps:txbx>
                        <w:txbxContent>
                          <w:p w14:paraId="7C50B711" w14:textId="77777777" w:rsidR="005C1FBF" w:rsidRPr="005C1FBF" w:rsidRDefault="005C1FBF" w:rsidP="005C1FBF">
                            <w:pPr>
                              <w:tabs>
                                <w:tab w:val="left" w:pos="8647"/>
                              </w:tabs>
                              <w:ind w:right="283"/>
                              <w:jc w:val="right"/>
                              <w:rPr>
                                <w:b/>
                                <w:color w:val="FFFFFF" w:themeColor="background1"/>
                                <w:sz w:val="20"/>
                                <w:szCs w:val="20"/>
                                <w:lang w:val="en-US"/>
                              </w:rPr>
                            </w:pPr>
                            <w:r w:rsidRPr="005C1FBF">
                              <w:rPr>
                                <w:color w:val="FFFFFF" w:themeColor="background1"/>
                                <w:sz w:val="20"/>
                                <w:szCs w:val="20"/>
                                <w:lang w:val="en-US"/>
                              </w:rPr>
                              <w:t xml:space="preserve">Pour plus </w:t>
                            </w:r>
                            <w:proofErr w:type="spellStart"/>
                            <w:r w:rsidRPr="005C1FBF">
                              <w:rPr>
                                <w:color w:val="FFFFFF" w:themeColor="background1"/>
                                <w:sz w:val="20"/>
                                <w:szCs w:val="20"/>
                                <w:lang w:val="en-US"/>
                              </w:rPr>
                              <w:t>d’information</w:t>
                            </w:r>
                            <w:proofErr w:type="spellEnd"/>
                            <w:r w:rsidRPr="005C1FBF">
                              <w:rPr>
                                <w:color w:val="FFFFFF" w:themeColor="background1"/>
                                <w:sz w:val="20"/>
                                <w:szCs w:val="20"/>
                                <w:lang w:val="en-US"/>
                              </w:rPr>
                              <w:t xml:space="preserve">, </w:t>
                            </w:r>
                            <w:proofErr w:type="spellStart"/>
                            <w:r w:rsidRPr="005C1FBF">
                              <w:rPr>
                                <w:color w:val="FFFFFF" w:themeColor="background1"/>
                                <w:sz w:val="20"/>
                                <w:szCs w:val="20"/>
                                <w:lang w:val="en-US"/>
                              </w:rPr>
                              <w:t>contactez</w:t>
                            </w:r>
                            <w:proofErr w:type="spellEnd"/>
                            <w:r w:rsidRPr="005C1FBF">
                              <w:rPr>
                                <w:color w:val="FFFFFF" w:themeColor="background1"/>
                                <w:sz w:val="20"/>
                                <w:szCs w:val="20"/>
                                <w:lang w:val="en-US"/>
                              </w:rPr>
                              <w:t>:</w:t>
                            </w:r>
                          </w:p>
                          <w:p w14:paraId="5C5F5183" w14:textId="77777777" w:rsidR="005C1FBF" w:rsidRPr="005C1FBF" w:rsidRDefault="005C1FBF" w:rsidP="005C1FBF">
                            <w:pPr>
                              <w:tabs>
                                <w:tab w:val="left" w:pos="8647"/>
                              </w:tabs>
                              <w:spacing w:after="0" w:line="240" w:lineRule="auto"/>
                              <w:ind w:right="283"/>
                              <w:jc w:val="right"/>
                              <w:rPr>
                                <w:color w:val="FFFFFF" w:themeColor="background1"/>
                                <w:sz w:val="20"/>
                                <w:szCs w:val="20"/>
                                <w:lang w:val="en-US"/>
                              </w:rPr>
                            </w:pPr>
                            <w:r w:rsidRPr="005C1FBF">
                              <w:rPr>
                                <w:color w:val="FFFFFF" w:themeColor="background1"/>
                                <w:sz w:val="20"/>
                                <w:szCs w:val="20"/>
                                <w:lang w:val="en-US"/>
                              </w:rPr>
                              <w:t>Women’s International League for Peace and Freedom (WILPF)</w:t>
                            </w:r>
                          </w:p>
                          <w:p w14:paraId="1FD4D2D9" w14:textId="77777777" w:rsidR="005C1FBF" w:rsidRPr="005C1FBF" w:rsidRDefault="005C1FBF" w:rsidP="005C1FBF">
                            <w:pPr>
                              <w:tabs>
                                <w:tab w:val="left" w:pos="8647"/>
                              </w:tabs>
                              <w:spacing w:after="0" w:line="240" w:lineRule="auto"/>
                              <w:ind w:right="283"/>
                              <w:jc w:val="right"/>
                              <w:rPr>
                                <w:color w:val="FFFFFF" w:themeColor="background1"/>
                                <w:sz w:val="20"/>
                                <w:szCs w:val="20"/>
                                <w:lang w:val="fr-CH"/>
                              </w:rPr>
                            </w:pPr>
                            <w:r w:rsidRPr="005C1FBF">
                              <w:rPr>
                                <w:color w:val="FFFFFF" w:themeColor="background1"/>
                                <w:sz w:val="20"/>
                                <w:szCs w:val="20"/>
                                <w:lang w:val="fr-CH"/>
                              </w:rPr>
                              <w:t>Rue de Varembé 1, Case Postale 28, 1211 Geneva 20, Switzerland</w:t>
                            </w:r>
                          </w:p>
                          <w:p w14:paraId="406729EC" w14:textId="384A63F0" w:rsidR="005C1FBF" w:rsidRPr="005C1FBF" w:rsidRDefault="005C1FBF" w:rsidP="005C1FBF">
                            <w:pPr>
                              <w:tabs>
                                <w:tab w:val="left" w:pos="8647"/>
                              </w:tabs>
                              <w:spacing w:after="0" w:line="240" w:lineRule="auto"/>
                              <w:ind w:right="283"/>
                              <w:jc w:val="right"/>
                              <w:rPr>
                                <w:color w:val="FFFFFF" w:themeColor="background1"/>
                                <w:sz w:val="20"/>
                                <w:szCs w:val="20"/>
                                <w:lang w:val="en-US"/>
                              </w:rPr>
                            </w:pPr>
                            <w:r w:rsidRPr="005C1FBF">
                              <w:rPr>
                                <w:color w:val="FFFFFF" w:themeColor="background1"/>
                                <w:sz w:val="20"/>
                                <w:szCs w:val="20"/>
                                <w:lang w:val="en-US"/>
                              </w:rPr>
                              <w:t xml:space="preserve">Email: </w:t>
                            </w:r>
                            <w:r w:rsidRPr="005C1FBF">
                              <w:rPr>
                                <w:rStyle w:val="Hyperlink"/>
                                <w:color w:val="FFFFFF" w:themeColor="background1"/>
                                <w:sz w:val="20"/>
                                <w:szCs w:val="20"/>
                                <w:u w:val="none"/>
                                <w:lang w:val="en-US"/>
                              </w:rPr>
                              <w:t>info@wilpf.org</w:t>
                            </w:r>
                            <w:r w:rsidRPr="005C1FBF">
                              <w:rPr>
                                <w:color w:val="FFFFFF" w:themeColor="background1"/>
                                <w:sz w:val="20"/>
                                <w:szCs w:val="20"/>
                                <w:lang w:val="en-US"/>
                              </w:rPr>
                              <w:t>| Tel: +41 (0) 22919 70 80 | Web: wilpf.org</w:t>
                            </w:r>
                          </w:p>
                          <w:p w14:paraId="571E4C6F" w14:textId="77777777" w:rsidR="005C1FBF" w:rsidRPr="005C1FBF" w:rsidRDefault="005C1FBF" w:rsidP="005C1FBF">
                            <w:pPr>
                              <w:jc w:val="right"/>
                              <w:rPr>
                                <w:b/>
                                <w:color w:val="FFFFFF" w:themeColor="background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1D9282" id="_x0000_t202" coordsize="21600,21600" o:spt="202" path="m,l,21600r21600,l21600,xe">
                <v:stroke joinstyle="miter"/>
                <v:path gradientshapeok="t" o:connecttype="rect"/>
              </v:shapetype>
              <v:shape id="Text Box 6" o:spid="_x0000_s1026" type="#_x0000_t202" style="position:absolute;left:0;text-align:left;margin-left:129.85pt;margin-top:3pt;width:325.3pt;height: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" filled="f" stroked="f" strokeweight=".5pt">
                <v:textbox>
                  <w:txbxContent>
                    <w:p w14:paraId="7C50B711" w14:textId="77777777" w:rsidR="005C1FBF" w:rsidRPr="005C1FBF" w:rsidRDefault="005C1FBF" w:rsidP="005C1FBF">
                      <w:pPr>
                        <w:tabs>
                          <w:tab w:val="left" w:pos="8647"/>
                        </w:tabs>
                        <w:ind w:right="283"/>
                        <w:jc w:val="right"/>
                        <w:rPr>
                          <w:b/>
                          <w:color w:val="FFFFFF" w:themeColor="background1"/>
                          <w:sz w:val="20"/>
                          <w:szCs w:val="20"/>
                          <w:lang w:val="en-US"/>
                        </w:rPr>
                      </w:pPr>
                      <w:r w:rsidRPr="005C1FBF">
                        <w:rPr>
                          <w:color w:val="FFFFFF" w:themeColor="background1"/>
                          <w:sz w:val="20"/>
                          <w:szCs w:val="20"/>
                          <w:lang w:val="en-US"/>
                        </w:rPr>
                        <w:t xml:space="preserve">Pour plus </w:t>
                      </w:r>
                      <w:proofErr w:type="spellStart"/>
                      <w:r w:rsidRPr="005C1FBF">
                        <w:rPr>
                          <w:color w:val="FFFFFF" w:themeColor="background1"/>
                          <w:sz w:val="20"/>
                          <w:szCs w:val="20"/>
                          <w:lang w:val="en-US"/>
                        </w:rPr>
                        <w:t>d’information</w:t>
                      </w:r>
                      <w:proofErr w:type="spellEnd"/>
                      <w:r w:rsidRPr="005C1FBF">
                        <w:rPr>
                          <w:color w:val="FFFFFF" w:themeColor="background1"/>
                          <w:sz w:val="20"/>
                          <w:szCs w:val="20"/>
                          <w:lang w:val="en-US"/>
                        </w:rPr>
                        <w:t xml:space="preserve">, </w:t>
                      </w:r>
                      <w:proofErr w:type="spellStart"/>
                      <w:r w:rsidRPr="005C1FBF">
                        <w:rPr>
                          <w:color w:val="FFFFFF" w:themeColor="background1"/>
                          <w:sz w:val="20"/>
                          <w:szCs w:val="20"/>
                          <w:lang w:val="en-US"/>
                        </w:rPr>
                        <w:t>contactez</w:t>
                      </w:r>
                      <w:proofErr w:type="spellEnd"/>
                      <w:r w:rsidRPr="005C1FBF">
                        <w:rPr>
                          <w:color w:val="FFFFFF" w:themeColor="background1"/>
                          <w:sz w:val="20"/>
                          <w:szCs w:val="20"/>
                          <w:lang w:val="en-US"/>
                        </w:rPr>
                        <w:t>:</w:t>
                      </w:r>
                    </w:p>
                    <w:p w14:paraId="5C5F5183" w14:textId="77777777" w:rsidR="005C1FBF" w:rsidRPr="005C1FBF" w:rsidRDefault="005C1FBF" w:rsidP="005C1FBF">
                      <w:pPr>
                        <w:tabs>
                          <w:tab w:val="left" w:pos="8647"/>
                        </w:tabs>
                        <w:spacing w:after="0" w:line="240" w:lineRule="auto"/>
                        <w:ind w:right="283"/>
                        <w:jc w:val="right"/>
                        <w:rPr>
                          <w:color w:val="FFFFFF" w:themeColor="background1"/>
                          <w:sz w:val="20"/>
                          <w:szCs w:val="20"/>
                          <w:lang w:val="en-US"/>
                        </w:rPr>
                      </w:pPr>
                      <w:r w:rsidRPr="005C1FBF">
                        <w:rPr>
                          <w:color w:val="FFFFFF" w:themeColor="background1"/>
                          <w:sz w:val="20"/>
                          <w:szCs w:val="20"/>
                          <w:lang w:val="en-US"/>
                        </w:rPr>
                        <w:t>Women’s International League for Peace and Freedom (WILPF)</w:t>
                      </w:r>
                    </w:p>
                    <w:p w14:paraId="1FD4D2D9" w14:textId="77777777" w:rsidR="005C1FBF" w:rsidRPr="005C1FBF" w:rsidRDefault="005C1FBF" w:rsidP="005C1FBF">
                      <w:pPr>
                        <w:tabs>
                          <w:tab w:val="left" w:pos="8647"/>
                        </w:tabs>
                        <w:spacing w:after="0" w:line="240" w:lineRule="auto"/>
                        <w:ind w:right="283"/>
                        <w:jc w:val="right"/>
                        <w:rPr>
                          <w:color w:val="FFFFFF" w:themeColor="background1"/>
                          <w:sz w:val="20"/>
                          <w:szCs w:val="20"/>
                          <w:lang w:val="fr-CH"/>
                        </w:rPr>
                      </w:pPr>
                      <w:r w:rsidRPr="005C1FBF">
                        <w:rPr>
                          <w:color w:val="FFFFFF" w:themeColor="background1"/>
                          <w:sz w:val="20"/>
                          <w:szCs w:val="20"/>
                          <w:lang w:val="fr-CH"/>
                        </w:rPr>
                        <w:t xml:space="preserve">Rue de </w:t>
                      </w:r>
                      <w:proofErr w:type="spellStart"/>
                      <w:r w:rsidRPr="005C1FBF">
                        <w:rPr>
                          <w:color w:val="FFFFFF" w:themeColor="background1"/>
                          <w:sz w:val="20"/>
                          <w:szCs w:val="20"/>
                          <w:lang w:val="fr-CH"/>
                        </w:rPr>
                        <w:t>Varembé</w:t>
                      </w:r>
                      <w:proofErr w:type="spellEnd"/>
                      <w:r w:rsidRPr="005C1FBF">
                        <w:rPr>
                          <w:color w:val="FFFFFF" w:themeColor="background1"/>
                          <w:sz w:val="20"/>
                          <w:szCs w:val="20"/>
                          <w:lang w:val="fr-CH"/>
                        </w:rPr>
                        <w:t xml:space="preserve"> 1, Case Postale 28, 1211 Geneva 20, </w:t>
                      </w:r>
                      <w:proofErr w:type="spellStart"/>
                      <w:r w:rsidRPr="005C1FBF">
                        <w:rPr>
                          <w:color w:val="FFFFFF" w:themeColor="background1"/>
                          <w:sz w:val="20"/>
                          <w:szCs w:val="20"/>
                          <w:lang w:val="fr-CH"/>
                        </w:rPr>
                        <w:t>Switzerland</w:t>
                      </w:r>
                      <w:proofErr w:type="spellEnd"/>
                    </w:p>
                    <w:p w14:paraId="406729EC" w14:textId="384A63F0" w:rsidR="005C1FBF" w:rsidRPr="005C1FBF" w:rsidRDefault="005C1FBF" w:rsidP="005C1FBF">
                      <w:pPr>
                        <w:tabs>
                          <w:tab w:val="left" w:pos="8647"/>
                        </w:tabs>
                        <w:spacing w:after="0" w:line="240" w:lineRule="auto"/>
                        <w:ind w:right="283"/>
                        <w:jc w:val="right"/>
                        <w:rPr>
                          <w:color w:val="FFFFFF" w:themeColor="background1"/>
                          <w:sz w:val="20"/>
                          <w:szCs w:val="20"/>
                          <w:lang w:val="en-US"/>
                        </w:rPr>
                      </w:pPr>
                      <w:r w:rsidRPr="005C1FBF">
                        <w:rPr>
                          <w:color w:val="FFFFFF" w:themeColor="background1"/>
                          <w:sz w:val="20"/>
                          <w:szCs w:val="20"/>
                          <w:lang w:val="en-US"/>
                        </w:rPr>
                        <w:t xml:space="preserve">Email: </w:t>
                      </w:r>
                      <w:r w:rsidRPr="005C1FBF">
                        <w:rPr>
                          <w:rStyle w:val="Hyperlink"/>
                          <w:color w:val="FFFFFF" w:themeColor="background1"/>
                          <w:sz w:val="20"/>
                          <w:szCs w:val="20"/>
                          <w:u w:val="none"/>
                          <w:lang w:val="en-US"/>
                        </w:rPr>
                        <w:t>info@wilpf.org</w:t>
                      </w:r>
                      <w:r w:rsidRPr="005C1FBF">
                        <w:rPr>
                          <w:color w:val="FFFFFF" w:themeColor="background1"/>
                          <w:sz w:val="20"/>
                          <w:szCs w:val="20"/>
                          <w:lang w:val="en-US"/>
                        </w:rPr>
                        <w:t>| Tel: +41 (0) 22919 70 80 | Web: wilpf.org</w:t>
                      </w:r>
                    </w:p>
                    <w:p w14:paraId="571E4C6F" w14:textId="77777777" w:rsidR="005C1FBF" w:rsidRPr="005C1FBF" w:rsidRDefault="005C1FBF" w:rsidP="005C1FBF">
                      <w:pPr>
                        <w:jc w:val="right"/>
                        <w:rPr>
                          <w:b/>
                          <w:color w:val="FFFFFF" w:themeColor="background1"/>
                          <w:lang w:val="en-US"/>
                        </w:rPr>
                      </w:pPr>
                    </w:p>
                  </w:txbxContent>
                </v:textbox>
              </v:shape>
            </w:pict>
          </mc:Fallback>
        </mc:AlternateContent>
      </w:r>
    </w:p>
    <w:p w14:paraId="0C871ABA" w14:textId="361903D9" w:rsidR="005C1FBF" w:rsidRDefault="005C1FBF" w:rsidP="008E094C">
      <w:pPr>
        <w:jc w:val="center"/>
        <w:rPr>
          <w:rFonts w:cs="Times New Roman"/>
          <w:b/>
          <w:lang w:val="fr-FR"/>
        </w:rPr>
      </w:pPr>
    </w:p>
    <w:p w14:paraId="78B57119" w14:textId="63C0C10B" w:rsidR="005C1FBF" w:rsidRDefault="005C1FBF" w:rsidP="008E094C">
      <w:pPr>
        <w:jc w:val="center"/>
        <w:rPr>
          <w:rFonts w:cs="Times New Roman"/>
          <w:b/>
          <w:lang w:val="fr-FR"/>
        </w:rPr>
      </w:pPr>
    </w:p>
    <w:p w14:paraId="74BAB1AA" w14:textId="393EAB76" w:rsidR="005C1FBF" w:rsidRDefault="005C1FBF" w:rsidP="008E094C">
      <w:pPr>
        <w:jc w:val="center"/>
        <w:rPr>
          <w:rFonts w:cs="Times New Roman"/>
          <w:b/>
          <w:lang w:val="fr-FR"/>
        </w:rPr>
      </w:pPr>
    </w:p>
    <w:p w14:paraId="3444AC81" w14:textId="499A9426" w:rsidR="005C1FBF" w:rsidRDefault="005C1FBF" w:rsidP="008E094C">
      <w:pPr>
        <w:jc w:val="center"/>
        <w:rPr>
          <w:rFonts w:cs="Times New Roman"/>
          <w:b/>
          <w:lang w:val="fr-FR"/>
        </w:rPr>
      </w:pPr>
    </w:p>
    <w:p w14:paraId="4A3253FD" w14:textId="77777777" w:rsidR="005C1FBF" w:rsidRPr="00F44C9A" w:rsidRDefault="005C1FBF" w:rsidP="008E094C">
      <w:pPr>
        <w:jc w:val="center"/>
        <w:rPr>
          <w:rFonts w:cs="Times New Roman"/>
          <w:b/>
          <w:lang w:val="fr-FR"/>
        </w:rPr>
      </w:pPr>
    </w:p>
    <w:p w14:paraId="290E2FF2" w14:textId="0C3C2CC1" w:rsidR="00772DDF" w:rsidRPr="00F44C9A" w:rsidRDefault="00772DDF" w:rsidP="00772DDF">
      <w:pPr>
        <w:pStyle w:val="ListParagraph"/>
        <w:jc w:val="center"/>
        <w:rPr>
          <w:b/>
          <w:bCs/>
          <w:caps/>
          <w:lang w:val="fr-FR"/>
        </w:rPr>
      </w:pPr>
      <w:r w:rsidRPr="00F44C9A">
        <w:rPr>
          <w:b/>
          <w:bCs/>
          <w:caps/>
          <w:lang w:val="fr-FR"/>
        </w:rPr>
        <w:t>TABLE DES MATIERES</w:t>
      </w:r>
    </w:p>
    <w:p w14:paraId="6027E33E" w14:textId="08810B6C" w:rsidR="005D3E99" w:rsidRPr="005D3E99" w:rsidRDefault="005D3E99">
      <w:pPr>
        <w:pStyle w:val="TOC1"/>
        <w:tabs>
          <w:tab w:val="left" w:pos="440"/>
          <w:tab w:val="right" w:leader="dot" w:pos="8290"/>
        </w:tabs>
        <w:rPr>
          <w:rFonts w:asciiTheme="minorHAnsi" w:eastAsiaTheme="minorEastAsia" w:hAnsiTheme="minorHAnsi"/>
          <w:b w:val="0"/>
          <w:caps w:val="0"/>
          <w:noProof/>
          <w:sz w:val="24"/>
          <w:szCs w:val="24"/>
          <w:lang w:val="fr-CH"/>
        </w:rPr>
      </w:pPr>
      <w:r>
        <w:rPr>
          <w:bCs/>
          <w:lang w:val="fr-FR"/>
        </w:rPr>
        <w:fldChar w:fldCharType="begin"/>
      </w:r>
      <w:r>
        <w:rPr>
          <w:bCs/>
          <w:lang w:val="fr-FR"/>
        </w:rPr>
        <w:instrText xml:space="preserve"> TOC \o "1-5" </w:instrText>
      </w:r>
      <w:r>
        <w:rPr>
          <w:bCs/>
          <w:lang w:val="fr-FR"/>
        </w:rPr>
        <w:fldChar w:fldCharType="separate"/>
      </w:r>
      <w:r w:rsidRPr="00933224">
        <w:rPr>
          <w:noProof/>
          <w:lang w:val="fr-FR"/>
        </w:rPr>
        <w:t>I.</w:t>
      </w:r>
      <w:r w:rsidRPr="005D3E99">
        <w:rPr>
          <w:rFonts w:asciiTheme="minorHAnsi" w:eastAsiaTheme="minorEastAsia" w:hAnsiTheme="minorHAnsi"/>
          <w:b w:val="0"/>
          <w:caps w:val="0"/>
          <w:noProof/>
          <w:sz w:val="24"/>
          <w:szCs w:val="24"/>
          <w:lang w:val="fr-CH"/>
        </w:rPr>
        <w:tab/>
      </w:r>
      <w:r w:rsidRPr="00933224">
        <w:rPr>
          <w:noProof/>
          <w:lang w:val="fr-FR"/>
        </w:rPr>
        <w:t>Organisation présentant le rapport</w:t>
      </w:r>
      <w:r>
        <w:rPr>
          <w:noProof/>
        </w:rPr>
        <w:tab/>
      </w:r>
      <w:r>
        <w:rPr>
          <w:noProof/>
        </w:rPr>
        <w:fldChar w:fldCharType="begin"/>
      </w:r>
      <w:r>
        <w:rPr>
          <w:noProof/>
        </w:rPr>
        <w:instrText xml:space="preserve"> PAGEREF _Toc536197966 \h </w:instrText>
      </w:r>
      <w:r>
        <w:rPr>
          <w:noProof/>
        </w:rPr>
      </w:r>
      <w:r>
        <w:rPr>
          <w:noProof/>
        </w:rPr>
        <w:fldChar w:fldCharType="separate"/>
      </w:r>
      <w:r>
        <w:rPr>
          <w:noProof/>
        </w:rPr>
        <w:t>3</w:t>
      </w:r>
      <w:r>
        <w:rPr>
          <w:noProof/>
        </w:rPr>
        <w:fldChar w:fldCharType="end"/>
      </w:r>
    </w:p>
    <w:p w14:paraId="7545A64D" w14:textId="6E4722D3" w:rsidR="005D3E99" w:rsidRPr="005D3E99" w:rsidRDefault="005D3E99">
      <w:pPr>
        <w:pStyle w:val="TOC1"/>
        <w:tabs>
          <w:tab w:val="left" w:pos="440"/>
          <w:tab w:val="right" w:leader="dot" w:pos="8290"/>
        </w:tabs>
        <w:rPr>
          <w:rFonts w:asciiTheme="minorHAnsi" w:eastAsiaTheme="minorEastAsia" w:hAnsiTheme="minorHAnsi"/>
          <w:b w:val="0"/>
          <w:caps w:val="0"/>
          <w:noProof/>
          <w:sz w:val="24"/>
          <w:szCs w:val="24"/>
          <w:lang w:val="fr-CH"/>
        </w:rPr>
      </w:pPr>
      <w:r w:rsidRPr="00933224">
        <w:rPr>
          <w:noProof/>
          <w:lang w:val="fr-FR"/>
        </w:rPr>
        <w:t>II.</w:t>
      </w:r>
      <w:r w:rsidRPr="005D3E99">
        <w:rPr>
          <w:rFonts w:asciiTheme="minorHAnsi" w:eastAsiaTheme="minorEastAsia" w:hAnsiTheme="minorHAnsi"/>
          <w:b w:val="0"/>
          <w:caps w:val="0"/>
          <w:noProof/>
          <w:sz w:val="24"/>
          <w:szCs w:val="24"/>
          <w:lang w:val="fr-CH"/>
        </w:rPr>
        <w:tab/>
      </w:r>
      <w:r w:rsidRPr="00933224">
        <w:rPr>
          <w:noProof/>
          <w:lang w:val="fr-FR"/>
        </w:rPr>
        <w:t>non-discrimination (art. 2, par. 2)</w:t>
      </w:r>
      <w:r>
        <w:rPr>
          <w:noProof/>
        </w:rPr>
        <w:tab/>
      </w:r>
      <w:r>
        <w:rPr>
          <w:noProof/>
        </w:rPr>
        <w:fldChar w:fldCharType="begin"/>
      </w:r>
      <w:r>
        <w:rPr>
          <w:noProof/>
        </w:rPr>
        <w:instrText xml:space="preserve"> PAGEREF _Toc536197967 \h </w:instrText>
      </w:r>
      <w:r>
        <w:rPr>
          <w:noProof/>
        </w:rPr>
      </w:r>
      <w:r>
        <w:rPr>
          <w:noProof/>
        </w:rPr>
        <w:fldChar w:fldCharType="separate"/>
      </w:r>
      <w:r>
        <w:rPr>
          <w:noProof/>
        </w:rPr>
        <w:t>4</w:t>
      </w:r>
      <w:r>
        <w:rPr>
          <w:noProof/>
        </w:rPr>
        <w:fldChar w:fldCharType="end"/>
      </w:r>
    </w:p>
    <w:p w14:paraId="0C09BD94" w14:textId="27F41315" w:rsidR="005D3E99" w:rsidRPr="005D3E99" w:rsidRDefault="005D3E99">
      <w:pPr>
        <w:pStyle w:val="TOC1"/>
        <w:tabs>
          <w:tab w:val="left" w:pos="440"/>
          <w:tab w:val="right" w:leader="dot" w:pos="8290"/>
        </w:tabs>
        <w:rPr>
          <w:rFonts w:asciiTheme="minorHAnsi" w:eastAsiaTheme="minorEastAsia" w:hAnsiTheme="minorHAnsi"/>
          <w:b w:val="0"/>
          <w:caps w:val="0"/>
          <w:noProof/>
          <w:sz w:val="24"/>
          <w:szCs w:val="24"/>
          <w:lang w:val="fr-CH"/>
        </w:rPr>
      </w:pPr>
      <w:r w:rsidRPr="00933224">
        <w:rPr>
          <w:noProof/>
          <w:lang w:val="fr-FR"/>
        </w:rPr>
        <w:t>III.</w:t>
      </w:r>
      <w:r w:rsidRPr="005D3E99">
        <w:rPr>
          <w:rFonts w:asciiTheme="minorHAnsi" w:eastAsiaTheme="minorEastAsia" w:hAnsiTheme="minorHAnsi"/>
          <w:b w:val="0"/>
          <w:caps w:val="0"/>
          <w:noProof/>
          <w:sz w:val="24"/>
          <w:szCs w:val="24"/>
          <w:lang w:val="fr-CH"/>
        </w:rPr>
        <w:tab/>
      </w:r>
      <w:r w:rsidRPr="00933224">
        <w:rPr>
          <w:noProof/>
          <w:lang w:val="fr-FR"/>
        </w:rPr>
        <w:t>Egalité des genres eT VIOLENCES BASEES SUR LE GENRE (art. 3)</w:t>
      </w:r>
      <w:r>
        <w:rPr>
          <w:noProof/>
        </w:rPr>
        <w:tab/>
      </w:r>
      <w:r>
        <w:rPr>
          <w:noProof/>
        </w:rPr>
        <w:fldChar w:fldCharType="begin"/>
      </w:r>
      <w:r>
        <w:rPr>
          <w:noProof/>
        </w:rPr>
        <w:instrText xml:space="preserve"> PAGEREF _Toc536197968 \h </w:instrText>
      </w:r>
      <w:r>
        <w:rPr>
          <w:noProof/>
        </w:rPr>
      </w:r>
      <w:r>
        <w:rPr>
          <w:noProof/>
        </w:rPr>
        <w:fldChar w:fldCharType="separate"/>
      </w:r>
      <w:r>
        <w:rPr>
          <w:noProof/>
        </w:rPr>
        <w:t>6</w:t>
      </w:r>
      <w:r>
        <w:rPr>
          <w:noProof/>
        </w:rPr>
        <w:fldChar w:fldCharType="end"/>
      </w:r>
    </w:p>
    <w:p w14:paraId="6CBA95EE" w14:textId="4479CC5D" w:rsidR="005D3E99" w:rsidRPr="005D3E99" w:rsidRDefault="005D3E99">
      <w:pPr>
        <w:pStyle w:val="TOC2"/>
        <w:tabs>
          <w:tab w:val="left" w:pos="660"/>
          <w:tab w:val="right" w:leader="dot" w:pos="8290"/>
        </w:tabs>
        <w:rPr>
          <w:rFonts w:asciiTheme="minorHAnsi" w:eastAsiaTheme="minorEastAsia" w:hAnsiTheme="minorHAnsi"/>
          <w:smallCaps w:val="0"/>
          <w:noProof/>
          <w:sz w:val="24"/>
          <w:szCs w:val="24"/>
          <w:lang w:val="fr-CH"/>
        </w:rPr>
      </w:pPr>
      <w:r w:rsidRPr="00933224">
        <w:rPr>
          <w:noProof/>
          <w:lang w:val="fr-FR"/>
        </w:rPr>
        <w:t>A.</w:t>
      </w:r>
      <w:r w:rsidRPr="005D3E99">
        <w:rPr>
          <w:rFonts w:asciiTheme="minorHAnsi" w:eastAsiaTheme="minorEastAsia" w:hAnsiTheme="minorHAnsi"/>
          <w:smallCaps w:val="0"/>
          <w:noProof/>
          <w:sz w:val="24"/>
          <w:szCs w:val="24"/>
          <w:lang w:val="fr-CH"/>
        </w:rPr>
        <w:tab/>
      </w:r>
      <w:r w:rsidRPr="00933224">
        <w:rPr>
          <w:noProof/>
          <w:lang w:val="fr-FR"/>
        </w:rPr>
        <w:t>Cadre juridique sur les violences basées sur le genre</w:t>
      </w:r>
      <w:r>
        <w:rPr>
          <w:noProof/>
        </w:rPr>
        <w:tab/>
      </w:r>
      <w:r>
        <w:rPr>
          <w:noProof/>
        </w:rPr>
        <w:fldChar w:fldCharType="begin"/>
      </w:r>
      <w:r>
        <w:rPr>
          <w:noProof/>
        </w:rPr>
        <w:instrText xml:space="preserve"> PAGEREF _Toc536197969 \h </w:instrText>
      </w:r>
      <w:r>
        <w:rPr>
          <w:noProof/>
        </w:rPr>
      </w:r>
      <w:r>
        <w:rPr>
          <w:noProof/>
        </w:rPr>
        <w:fldChar w:fldCharType="separate"/>
      </w:r>
      <w:r>
        <w:rPr>
          <w:noProof/>
        </w:rPr>
        <w:t>6</w:t>
      </w:r>
      <w:r>
        <w:rPr>
          <w:noProof/>
        </w:rPr>
        <w:fldChar w:fldCharType="end"/>
      </w:r>
    </w:p>
    <w:p w14:paraId="4D16AA05" w14:textId="795EB2DA" w:rsidR="005D3E99" w:rsidRPr="005D3E99" w:rsidRDefault="005D3E99">
      <w:pPr>
        <w:pStyle w:val="TOC2"/>
        <w:tabs>
          <w:tab w:val="left" w:pos="660"/>
          <w:tab w:val="right" w:leader="dot" w:pos="8290"/>
        </w:tabs>
        <w:rPr>
          <w:rFonts w:asciiTheme="minorHAnsi" w:eastAsiaTheme="minorEastAsia" w:hAnsiTheme="minorHAnsi"/>
          <w:smallCaps w:val="0"/>
          <w:noProof/>
          <w:sz w:val="24"/>
          <w:szCs w:val="24"/>
          <w:lang w:val="fr-CH"/>
        </w:rPr>
      </w:pPr>
      <w:r w:rsidRPr="00933224">
        <w:rPr>
          <w:noProof/>
          <w:lang w:val="fr-FR"/>
        </w:rPr>
        <w:t>B.</w:t>
      </w:r>
      <w:r w:rsidRPr="005D3E99">
        <w:rPr>
          <w:rFonts w:asciiTheme="minorHAnsi" w:eastAsiaTheme="minorEastAsia" w:hAnsiTheme="minorHAnsi"/>
          <w:smallCaps w:val="0"/>
          <w:noProof/>
          <w:sz w:val="24"/>
          <w:szCs w:val="24"/>
          <w:lang w:val="fr-CH"/>
        </w:rPr>
        <w:tab/>
      </w:r>
      <w:r w:rsidRPr="00933224">
        <w:rPr>
          <w:noProof/>
          <w:lang w:val="fr-FR"/>
        </w:rPr>
        <w:t>Participation des femmes à la vie publique et politique</w:t>
      </w:r>
      <w:r>
        <w:rPr>
          <w:noProof/>
        </w:rPr>
        <w:tab/>
      </w:r>
      <w:r>
        <w:rPr>
          <w:noProof/>
        </w:rPr>
        <w:fldChar w:fldCharType="begin"/>
      </w:r>
      <w:r>
        <w:rPr>
          <w:noProof/>
        </w:rPr>
        <w:instrText xml:space="preserve"> PAGEREF _Toc536197970 \h </w:instrText>
      </w:r>
      <w:r>
        <w:rPr>
          <w:noProof/>
        </w:rPr>
      </w:r>
      <w:r>
        <w:rPr>
          <w:noProof/>
        </w:rPr>
        <w:fldChar w:fldCharType="separate"/>
      </w:r>
      <w:r>
        <w:rPr>
          <w:noProof/>
        </w:rPr>
        <w:t>8</w:t>
      </w:r>
      <w:r>
        <w:rPr>
          <w:noProof/>
        </w:rPr>
        <w:fldChar w:fldCharType="end"/>
      </w:r>
    </w:p>
    <w:p w14:paraId="798564A5" w14:textId="120F1B96" w:rsidR="005D3E99" w:rsidRPr="005D3E99" w:rsidRDefault="005D3E99">
      <w:pPr>
        <w:pStyle w:val="TOC3"/>
        <w:tabs>
          <w:tab w:val="left" w:pos="880"/>
        </w:tabs>
        <w:rPr>
          <w:rFonts w:asciiTheme="minorHAnsi" w:eastAsiaTheme="minorEastAsia" w:hAnsiTheme="minorHAnsi"/>
          <w:i w:val="0"/>
          <w:noProof/>
          <w:sz w:val="24"/>
          <w:szCs w:val="24"/>
          <w:lang w:val="fr-CH"/>
        </w:rPr>
      </w:pPr>
      <w:r>
        <w:rPr>
          <w:noProof/>
        </w:rPr>
        <w:t>1.</w:t>
      </w:r>
      <w:r w:rsidRPr="005D3E99">
        <w:rPr>
          <w:rFonts w:asciiTheme="minorHAnsi" w:eastAsiaTheme="minorEastAsia" w:hAnsiTheme="minorHAnsi"/>
          <w:i w:val="0"/>
          <w:noProof/>
          <w:sz w:val="24"/>
          <w:szCs w:val="24"/>
          <w:lang w:val="fr-CH"/>
        </w:rPr>
        <w:tab/>
      </w:r>
      <w:r>
        <w:rPr>
          <w:noProof/>
        </w:rPr>
        <w:t>Vie publique et politique</w:t>
      </w:r>
      <w:r>
        <w:rPr>
          <w:noProof/>
        </w:rPr>
        <w:tab/>
      </w:r>
      <w:r>
        <w:rPr>
          <w:noProof/>
        </w:rPr>
        <w:fldChar w:fldCharType="begin"/>
      </w:r>
      <w:r>
        <w:rPr>
          <w:noProof/>
        </w:rPr>
        <w:instrText xml:space="preserve"> PAGEREF _Toc536197971 \h </w:instrText>
      </w:r>
      <w:r>
        <w:rPr>
          <w:noProof/>
        </w:rPr>
      </w:r>
      <w:r>
        <w:rPr>
          <w:noProof/>
        </w:rPr>
        <w:fldChar w:fldCharType="separate"/>
      </w:r>
      <w:r>
        <w:rPr>
          <w:noProof/>
        </w:rPr>
        <w:t>8</w:t>
      </w:r>
      <w:r>
        <w:rPr>
          <w:noProof/>
        </w:rPr>
        <w:fldChar w:fldCharType="end"/>
      </w:r>
    </w:p>
    <w:p w14:paraId="0D72FE30" w14:textId="6E140952" w:rsidR="005D3E99" w:rsidRPr="005D3E99" w:rsidRDefault="005D3E99">
      <w:pPr>
        <w:pStyle w:val="TOC3"/>
        <w:tabs>
          <w:tab w:val="left" w:pos="880"/>
        </w:tabs>
        <w:rPr>
          <w:rFonts w:asciiTheme="minorHAnsi" w:eastAsiaTheme="minorEastAsia" w:hAnsiTheme="minorHAnsi"/>
          <w:i w:val="0"/>
          <w:noProof/>
          <w:sz w:val="24"/>
          <w:szCs w:val="24"/>
          <w:lang w:val="fr-CH"/>
        </w:rPr>
      </w:pPr>
      <w:r>
        <w:rPr>
          <w:noProof/>
        </w:rPr>
        <w:t>2.</w:t>
      </w:r>
      <w:r w:rsidRPr="005D3E99">
        <w:rPr>
          <w:rFonts w:asciiTheme="minorHAnsi" w:eastAsiaTheme="minorEastAsia" w:hAnsiTheme="minorHAnsi"/>
          <w:i w:val="0"/>
          <w:noProof/>
          <w:sz w:val="24"/>
          <w:szCs w:val="24"/>
          <w:lang w:val="fr-CH"/>
        </w:rPr>
        <w:tab/>
      </w:r>
      <w:r>
        <w:rPr>
          <w:noProof/>
        </w:rPr>
        <w:t>Paix et résolution des conflits</w:t>
      </w:r>
      <w:r>
        <w:rPr>
          <w:noProof/>
        </w:rPr>
        <w:tab/>
      </w:r>
      <w:r>
        <w:rPr>
          <w:noProof/>
        </w:rPr>
        <w:fldChar w:fldCharType="begin"/>
      </w:r>
      <w:r>
        <w:rPr>
          <w:noProof/>
        </w:rPr>
        <w:instrText xml:space="preserve"> PAGEREF _Toc536197972 \h </w:instrText>
      </w:r>
      <w:r>
        <w:rPr>
          <w:noProof/>
        </w:rPr>
      </w:r>
      <w:r>
        <w:rPr>
          <w:noProof/>
        </w:rPr>
        <w:fldChar w:fldCharType="separate"/>
      </w:r>
      <w:r>
        <w:rPr>
          <w:noProof/>
        </w:rPr>
        <w:t>9</w:t>
      </w:r>
      <w:r>
        <w:rPr>
          <w:noProof/>
        </w:rPr>
        <w:fldChar w:fldCharType="end"/>
      </w:r>
    </w:p>
    <w:p w14:paraId="0F8E2ED0" w14:textId="157E7F99" w:rsidR="005D3E99" w:rsidRPr="005D3E99" w:rsidRDefault="005D3E99">
      <w:pPr>
        <w:pStyle w:val="TOC3"/>
        <w:tabs>
          <w:tab w:val="left" w:pos="880"/>
        </w:tabs>
        <w:rPr>
          <w:rFonts w:asciiTheme="minorHAnsi" w:eastAsiaTheme="minorEastAsia" w:hAnsiTheme="minorHAnsi"/>
          <w:i w:val="0"/>
          <w:noProof/>
          <w:sz w:val="24"/>
          <w:szCs w:val="24"/>
          <w:lang w:val="fr-CH"/>
        </w:rPr>
      </w:pPr>
      <w:r>
        <w:rPr>
          <w:noProof/>
        </w:rPr>
        <w:t>3.</w:t>
      </w:r>
      <w:r w:rsidRPr="005D3E99">
        <w:rPr>
          <w:rFonts w:asciiTheme="minorHAnsi" w:eastAsiaTheme="minorEastAsia" w:hAnsiTheme="minorHAnsi"/>
          <w:i w:val="0"/>
          <w:noProof/>
          <w:sz w:val="24"/>
          <w:szCs w:val="24"/>
          <w:lang w:val="fr-CH"/>
        </w:rPr>
        <w:tab/>
      </w:r>
      <w:r>
        <w:rPr>
          <w:noProof/>
        </w:rPr>
        <w:t>Impacts des conflits sur les femmes et les filles</w:t>
      </w:r>
      <w:r>
        <w:rPr>
          <w:noProof/>
        </w:rPr>
        <w:tab/>
      </w:r>
      <w:r>
        <w:rPr>
          <w:noProof/>
        </w:rPr>
        <w:fldChar w:fldCharType="begin"/>
      </w:r>
      <w:r>
        <w:rPr>
          <w:noProof/>
        </w:rPr>
        <w:instrText xml:space="preserve"> PAGEREF _Toc536197973 \h </w:instrText>
      </w:r>
      <w:r>
        <w:rPr>
          <w:noProof/>
        </w:rPr>
      </w:r>
      <w:r>
        <w:rPr>
          <w:noProof/>
        </w:rPr>
        <w:fldChar w:fldCharType="separate"/>
      </w:r>
      <w:r>
        <w:rPr>
          <w:noProof/>
        </w:rPr>
        <w:t>9</w:t>
      </w:r>
      <w:r>
        <w:rPr>
          <w:noProof/>
        </w:rPr>
        <w:fldChar w:fldCharType="end"/>
      </w:r>
    </w:p>
    <w:p w14:paraId="5CA69DF4" w14:textId="3FD7F85F" w:rsidR="005D3E99" w:rsidRPr="005D3E99" w:rsidRDefault="005D3E99">
      <w:pPr>
        <w:pStyle w:val="TOC4"/>
        <w:tabs>
          <w:tab w:val="left" w:pos="1100"/>
          <w:tab w:val="right" w:leader="dot" w:pos="8290"/>
        </w:tabs>
        <w:rPr>
          <w:rFonts w:asciiTheme="minorHAnsi" w:eastAsiaTheme="minorEastAsia" w:hAnsiTheme="minorHAnsi"/>
          <w:noProof/>
          <w:sz w:val="24"/>
          <w:szCs w:val="24"/>
          <w:lang w:val="fr-CH"/>
        </w:rPr>
      </w:pPr>
      <w:r>
        <w:rPr>
          <w:noProof/>
        </w:rPr>
        <w:t>a)</w:t>
      </w:r>
      <w:r w:rsidRPr="005D3E99">
        <w:rPr>
          <w:rFonts w:asciiTheme="minorHAnsi" w:eastAsiaTheme="minorEastAsia" w:hAnsiTheme="minorHAnsi"/>
          <w:noProof/>
          <w:sz w:val="24"/>
          <w:szCs w:val="24"/>
          <w:lang w:val="fr-CH"/>
        </w:rPr>
        <w:tab/>
      </w:r>
      <w:r>
        <w:rPr>
          <w:noProof/>
        </w:rPr>
        <w:t>Boko Haram</w:t>
      </w:r>
      <w:r>
        <w:rPr>
          <w:noProof/>
        </w:rPr>
        <w:tab/>
      </w:r>
      <w:r>
        <w:rPr>
          <w:noProof/>
        </w:rPr>
        <w:fldChar w:fldCharType="begin"/>
      </w:r>
      <w:r>
        <w:rPr>
          <w:noProof/>
        </w:rPr>
        <w:instrText xml:space="preserve"> PAGEREF _Toc536197974 \h </w:instrText>
      </w:r>
      <w:r>
        <w:rPr>
          <w:noProof/>
        </w:rPr>
      </w:r>
      <w:r>
        <w:rPr>
          <w:noProof/>
        </w:rPr>
        <w:fldChar w:fldCharType="separate"/>
      </w:r>
      <w:r>
        <w:rPr>
          <w:noProof/>
        </w:rPr>
        <w:t>10</w:t>
      </w:r>
      <w:r>
        <w:rPr>
          <w:noProof/>
        </w:rPr>
        <w:fldChar w:fldCharType="end"/>
      </w:r>
    </w:p>
    <w:p w14:paraId="7F0682E9" w14:textId="46575216" w:rsidR="005D3E99" w:rsidRPr="005D3E99" w:rsidRDefault="005D3E99">
      <w:pPr>
        <w:pStyle w:val="TOC4"/>
        <w:tabs>
          <w:tab w:val="left" w:pos="1100"/>
          <w:tab w:val="right" w:leader="dot" w:pos="8290"/>
        </w:tabs>
        <w:rPr>
          <w:rFonts w:asciiTheme="minorHAnsi" w:eastAsiaTheme="minorEastAsia" w:hAnsiTheme="minorHAnsi"/>
          <w:noProof/>
          <w:sz w:val="24"/>
          <w:szCs w:val="24"/>
          <w:lang w:val="fr-CH"/>
        </w:rPr>
      </w:pPr>
      <w:r>
        <w:rPr>
          <w:noProof/>
        </w:rPr>
        <w:t>b)</w:t>
      </w:r>
      <w:r w:rsidRPr="005D3E99">
        <w:rPr>
          <w:rFonts w:asciiTheme="minorHAnsi" w:eastAsiaTheme="minorEastAsia" w:hAnsiTheme="minorHAnsi"/>
          <w:noProof/>
          <w:sz w:val="24"/>
          <w:szCs w:val="24"/>
          <w:lang w:val="fr-CH"/>
        </w:rPr>
        <w:tab/>
      </w:r>
      <w:r>
        <w:rPr>
          <w:noProof/>
        </w:rPr>
        <w:t>Crise dans les régions du Nord Ouest et du Sud Ouest</w:t>
      </w:r>
      <w:r>
        <w:rPr>
          <w:noProof/>
        </w:rPr>
        <w:tab/>
      </w:r>
      <w:r>
        <w:rPr>
          <w:noProof/>
        </w:rPr>
        <w:fldChar w:fldCharType="begin"/>
      </w:r>
      <w:r>
        <w:rPr>
          <w:noProof/>
        </w:rPr>
        <w:instrText xml:space="preserve"> PAGEREF _Toc536197975 \h </w:instrText>
      </w:r>
      <w:r>
        <w:rPr>
          <w:noProof/>
        </w:rPr>
      </w:r>
      <w:r>
        <w:rPr>
          <w:noProof/>
        </w:rPr>
        <w:fldChar w:fldCharType="separate"/>
      </w:r>
      <w:r>
        <w:rPr>
          <w:noProof/>
        </w:rPr>
        <w:t>10</w:t>
      </w:r>
      <w:r>
        <w:rPr>
          <w:noProof/>
        </w:rPr>
        <w:fldChar w:fldCharType="end"/>
      </w:r>
    </w:p>
    <w:p w14:paraId="37D92CB7" w14:textId="089DA7CC" w:rsidR="005D3E99" w:rsidRPr="005D3E99" w:rsidRDefault="005D3E99">
      <w:pPr>
        <w:pStyle w:val="TOC2"/>
        <w:tabs>
          <w:tab w:val="left" w:pos="660"/>
          <w:tab w:val="right" w:leader="dot" w:pos="8290"/>
        </w:tabs>
        <w:rPr>
          <w:rFonts w:asciiTheme="minorHAnsi" w:eastAsiaTheme="minorEastAsia" w:hAnsiTheme="minorHAnsi"/>
          <w:smallCaps w:val="0"/>
          <w:noProof/>
          <w:sz w:val="24"/>
          <w:szCs w:val="24"/>
          <w:lang w:val="fr-CH"/>
        </w:rPr>
      </w:pPr>
      <w:r w:rsidRPr="00933224">
        <w:rPr>
          <w:noProof/>
          <w:lang w:val="fr-FR"/>
        </w:rPr>
        <w:t>C.</w:t>
      </w:r>
      <w:r w:rsidRPr="005D3E99">
        <w:rPr>
          <w:rFonts w:asciiTheme="minorHAnsi" w:eastAsiaTheme="minorEastAsia" w:hAnsiTheme="minorHAnsi"/>
          <w:smallCaps w:val="0"/>
          <w:noProof/>
          <w:sz w:val="24"/>
          <w:szCs w:val="24"/>
          <w:lang w:val="fr-CH"/>
        </w:rPr>
        <w:tab/>
      </w:r>
      <w:r w:rsidRPr="00933224">
        <w:rPr>
          <w:noProof/>
          <w:lang w:val="fr-FR"/>
        </w:rPr>
        <w:t>Impacts des armes sur les violences basées sur le genre</w:t>
      </w:r>
      <w:r>
        <w:rPr>
          <w:noProof/>
        </w:rPr>
        <w:tab/>
      </w:r>
      <w:r>
        <w:rPr>
          <w:noProof/>
        </w:rPr>
        <w:fldChar w:fldCharType="begin"/>
      </w:r>
      <w:r>
        <w:rPr>
          <w:noProof/>
        </w:rPr>
        <w:instrText xml:space="preserve"> PAGEREF _Toc536197976 \h </w:instrText>
      </w:r>
      <w:r>
        <w:rPr>
          <w:noProof/>
        </w:rPr>
      </w:r>
      <w:r>
        <w:rPr>
          <w:noProof/>
        </w:rPr>
        <w:fldChar w:fldCharType="separate"/>
      </w:r>
      <w:r>
        <w:rPr>
          <w:noProof/>
        </w:rPr>
        <w:t>12</w:t>
      </w:r>
      <w:r>
        <w:rPr>
          <w:noProof/>
        </w:rPr>
        <w:fldChar w:fldCharType="end"/>
      </w:r>
    </w:p>
    <w:p w14:paraId="21953CED" w14:textId="161D5E0A" w:rsidR="005D3E99" w:rsidRPr="005D3E99" w:rsidRDefault="005D3E99">
      <w:pPr>
        <w:pStyle w:val="TOC1"/>
        <w:tabs>
          <w:tab w:val="left" w:pos="660"/>
          <w:tab w:val="right" w:leader="dot" w:pos="8290"/>
        </w:tabs>
        <w:rPr>
          <w:rFonts w:asciiTheme="minorHAnsi" w:eastAsiaTheme="minorEastAsia" w:hAnsiTheme="minorHAnsi"/>
          <w:b w:val="0"/>
          <w:caps w:val="0"/>
          <w:noProof/>
          <w:sz w:val="24"/>
          <w:szCs w:val="24"/>
          <w:lang w:val="fr-CH"/>
        </w:rPr>
      </w:pPr>
      <w:r w:rsidRPr="00933224">
        <w:rPr>
          <w:noProof/>
          <w:lang w:val="fr-FR"/>
        </w:rPr>
        <w:t>IV.</w:t>
      </w:r>
      <w:r w:rsidRPr="005D3E99">
        <w:rPr>
          <w:rFonts w:asciiTheme="minorHAnsi" w:eastAsiaTheme="minorEastAsia" w:hAnsiTheme="minorHAnsi"/>
          <w:b w:val="0"/>
          <w:caps w:val="0"/>
          <w:noProof/>
          <w:sz w:val="24"/>
          <w:szCs w:val="24"/>
          <w:lang w:val="fr-CH"/>
        </w:rPr>
        <w:tab/>
      </w:r>
      <w:r w:rsidRPr="00933224">
        <w:rPr>
          <w:noProof/>
          <w:lang w:val="fr-FR"/>
        </w:rPr>
        <w:t>DROITS DES FEMMES A DES CONDITIONS DE TRAVAIL JUSTES ET FAVORABLES (art. 7)</w:t>
      </w:r>
      <w:r>
        <w:rPr>
          <w:noProof/>
        </w:rPr>
        <w:tab/>
      </w:r>
      <w:r>
        <w:rPr>
          <w:noProof/>
        </w:rPr>
        <w:fldChar w:fldCharType="begin"/>
      </w:r>
      <w:r>
        <w:rPr>
          <w:noProof/>
        </w:rPr>
        <w:instrText xml:space="preserve"> PAGEREF _Toc536197977 \h </w:instrText>
      </w:r>
      <w:r>
        <w:rPr>
          <w:noProof/>
        </w:rPr>
      </w:r>
      <w:r>
        <w:rPr>
          <w:noProof/>
        </w:rPr>
        <w:fldChar w:fldCharType="separate"/>
      </w:r>
      <w:r>
        <w:rPr>
          <w:noProof/>
        </w:rPr>
        <w:t>14</w:t>
      </w:r>
      <w:r>
        <w:rPr>
          <w:noProof/>
        </w:rPr>
        <w:fldChar w:fldCharType="end"/>
      </w:r>
    </w:p>
    <w:p w14:paraId="754F1EC5" w14:textId="1B2CBDC6" w:rsidR="005D3E99" w:rsidRPr="005D3E99" w:rsidRDefault="005D3E99">
      <w:pPr>
        <w:pStyle w:val="TOC1"/>
        <w:tabs>
          <w:tab w:val="left" w:pos="440"/>
          <w:tab w:val="right" w:leader="dot" w:pos="8290"/>
        </w:tabs>
        <w:rPr>
          <w:rFonts w:asciiTheme="minorHAnsi" w:eastAsiaTheme="minorEastAsia" w:hAnsiTheme="minorHAnsi"/>
          <w:b w:val="0"/>
          <w:caps w:val="0"/>
          <w:noProof/>
          <w:sz w:val="24"/>
          <w:szCs w:val="24"/>
          <w:lang w:val="fr-CH"/>
        </w:rPr>
      </w:pPr>
      <w:r w:rsidRPr="00933224">
        <w:rPr>
          <w:noProof/>
          <w:lang w:val="fr-FR"/>
        </w:rPr>
        <w:t>V.</w:t>
      </w:r>
      <w:r w:rsidRPr="005D3E99">
        <w:rPr>
          <w:rFonts w:asciiTheme="minorHAnsi" w:eastAsiaTheme="minorEastAsia" w:hAnsiTheme="minorHAnsi"/>
          <w:b w:val="0"/>
          <w:caps w:val="0"/>
          <w:noProof/>
          <w:sz w:val="24"/>
          <w:szCs w:val="24"/>
          <w:lang w:val="fr-CH"/>
        </w:rPr>
        <w:tab/>
      </w:r>
      <w:r w:rsidRPr="00933224">
        <w:rPr>
          <w:noProof/>
          <w:lang w:val="fr-FR"/>
        </w:rPr>
        <w:t>ENREGISTREMENT DES NAISSANCES (ART. 10)</w:t>
      </w:r>
      <w:r>
        <w:rPr>
          <w:noProof/>
        </w:rPr>
        <w:tab/>
      </w:r>
      <w:r>
        <w:rPr>
          <w:noProof/>
        </w:rPr>
        <w:fldChar w:fldCharType="begin"/>
      </w:r>
      <w:r>
        <w:rPr>
          <w:noProof/>
        </w:rPr>
        <w:instrText xml:space="preserve"> PAGEREF _Toc536197978 \h </w:instrText>
      </w:r>
      <w:r>
        <w:rPr>
          <w:noProof/>
        </w:rPr>
      </w:r>
      <w:r>
        <w:rPr>
          <w:noProof/>
        </w:rPr>
        <w:fldChar w:fldCharType="separate"/>
      </w:r>
      <w:r>
        <w:rPr>
          <w:noProof/>
        </w:rPr>
        <w:t>15</w:t>
      </w:r>
      <w:r>
        <w:rPr>
          <w:noProof/>
        </w:rPr>
        <w:fldChar w:fldCharType="end"/>
      </w:r>
    </w:p>
    <w:p w14:paraId="775C6120" w14:textId="2C00CF07" w:rsidR="005D3E99" w:rsidRDefault="005D3E99">
      <w:pPr>
        <w:pStyle w:val="TOC1"/>
        <w:tabs>
          <w:tab w:val="left" w:pos="660"/>
          <w:tab w:val="right" w:leader="dot" w:pos="8290"/>
        </w:tabs>
        <w:rPr>
          <w:rFonts w:asciiTheme="minorHAnsi" w:eastAsiaTheme="minorEastAsia" w:hAnsiTheme="minorHAnsi"/>
          <w:b w:val="0"/>
          <w:caps w:val="0"/>
          <w:noProof/>
          <w:sz w:val="24"/>
          <w:szCs w:val="24"/>
          <w:lang w:val="en-US"/>
        </w:rPr>
      </w:pPr>
      <w:r w:rsidRPr="005D3E99">
        <w:rPr>
          <w:noProof/>
          <w:lang w:val="en-US"/>
        </w:rPr>
        <w:t>VI.</w:t>
      </w:r>
      <w:r>
        <w:rPr>
          <w:rFonts w:asciiTheme="minorHAnsi" w:eastAsiaTheme="minorEastAsia" w:hAnsiTheme="minorHAnsi"/>
          <w:b w:val="0"/>
          <w:caps w:val="0"/>
          <w:noProof/>
          <w:sz w:val="24"/>
          <w:szCs w:val="24"/>
          <w:lang w:val="en-US"/>
        </w:rPr>
        <w:tab/>
      </w:r>
      <w:r w:rsidRPr="005D3E99">
        <w:rPr>
          <w:noProof/>
          <w:lang w:val="en-US"/>
        </w:rPr>
        <w:t>Droit à l’éducation (art. 13)</w:t>
      </w:r>
      <w:r>
        <w:rPr>
          <w:noProof/>
        </w:rPr>
        <w:tab/>
      </w:r>
      <w:r>
        <w:rPr>
          <w:noProof/>
        </w:rPr>
        <w:fldChar w:fldCharType="begin"/>
      </w:r>
      <w:r>
        <w:rPr>
          <w:noProof/>
        </w:rPr>
        <w:instrText xml:space="preserve"> PAGEREF _Toc536197979 \h </w:instrText>
      </w:r>
      <w:r>
        <w:rPr>
          <w:noProof/>
        </w:rPr>
      </w:r>
      <w:r>
        <w:rPr>
          <w:noProof/>
        </w:rPr>
        <w:fldChar w:fldCharType="separate"/>
      </w:r>
      <w:r>
        <w:rPr>
          <w:noProof/>
        </w:rPr>
        <w:t>16</w:t>
      </w:r>
      <w:r>
        <w:rPr>
          <w:noProof/>
        </w:rPr>
        <w:fldChar w:fldCharType="end"/>
      </w:r>
    </w:p>
    <w:p w14:paraId="760B41A3" w14:textId="793CF13F" w:rsidR="00AA33E8" w:rsidRPr="005D3E99" w:rsidRDefault="005D3E99">
      <w:pPr>
        <w:spacing w:after="0" w:line="240" w:lineRule="auto"/>
        <w:rPr>
          <w:b/>
          <w:bCs/>
          <w:caps/>
          <w:lang w:val="en-US"/>
        </w:rPr>
      </w:pPr>
      <w:r>
        <w:rPr>
          <w:bCs/>
          <w:sz w:val="20"/>
          <w:lang w:val="fr-FR"/>
        </w:rPr>
        <w:fldChar w:fldCharType="end"/>
      </w:r>
      <w:r w:rsidR="00AA33E8" w:rsidRPr="005D3E99">
        <w:rPr>
          <w:b/>
          <w:bCs/>
          <w:caps/>
          <w:lang w:val="en-US"/>
        </w:rPr>
        <w:br w:type="page"/>
      </w:r>
    </w:p>
    <w:p w14:paraId="657300DB" w14:textId="77777777" w:rsidR="00772DDF" w:rsidRPr="005D3E99" w:rsidRDefault="00772DDF" w:rsidP="00CE580E">
      <w:pPr>
        <w:spacing w:after="0" w:line="240" w:lineRule="auto"/>
        <w:rPr>
          <w:b/>
          <w:bCs/>
          <w:caps/>
          <w:lang w:val="en-US"/>
        </w:rPr>
      </w:pPr>
    </w:p>
    <w:p w14:paraId="6DD22C57" w14:textId="77777777" w:rsidR="00C027C6" w:rsidRPr="00F44C9A" w:rsidRDefault="00C027C6" w:rsidP="00C94995">
      <w:pPr>
        <w:pStyle w:val="Heading1"/>
        <w:rPr>
          <w:lang w:val="fr-FR"/>
        </w:rPr>
      </w:pPr>
      <w:bookmarkStart w:id="1" w:name="_Toc383340339"/>
      <w:bookmarkStart w:id="2" w:name="_Toc410048074"/>
      <w:bookmarkStart w:id="3" w:name="_Toc536197966"/>
      <w:r w:rsidRPr="00F44C9A">
        <w:rPr>
          <w:lang w:val="fr-FR"/>
        </w:rPr>
        <w:t>Organisation présentant le rapport</w:t>
      </w:r>
      <w:bookmarkEnd w:id="1"/>
      <w:bookmarkEnd w:id="2"/>
      <w:bookmarkEnd w:id="3"/>
    </w:p>
    <w:p w14:paraId="2D047A28" w14:textId="77777777" w:rsidR="00EC7859" w:rsidRPr="00103636" w:rsidRDefault="00EC7859" w:rsidP="00C027C6">
      <w:pPr>
        <w:rPr>
          <w:lang w:val="fr-FR"/>
        </w:rPr>
      </w:pPr>
    </w:p>
    <w:p w14:paraId="4F21606C" w14:textId="4CFC99A0" w:rsidR="001E10B0" w:rsidRPr="00103636" w:rsidRDefault="001E10B0" w:rsidP="00C94995">
      <w:pPr>
        <w:rPr>
          <w:lang w:val="fr-FR"/>
        </w:rPr>
      </w:pPr>
      <w:r w:rsidRPr="00103636">
        <w:rPr>
          <w:lang w:val="fr-FR"/>
        </w:rPr>
        <w:t xml:space="preserve">La Ligue Internationale des Femmes pour la Paix et la Liberté – section du Cameroun, en abrégé WILPF </w:t>
      </w:r>
      <w:proofErr w:type="spellStart"/>
      <w:r w:rsidR="00CF2A59" w:rsidRPr="00103636">
        <w:rPr>
          <w:lang w:val="fr-FR"/>
        </w:rPr>
        <w:t>Cameroon</w:t>
      </w:r>
      <w:proofErr w:type="spellEnd"/>
      <w:r w:rsidRPr="00103636">
        <w:rPr>
          <w:lang w:val="fr-FR"/>
        </w:rPr>
        <w:t xml:space="preserve">, </w:t>
      </w:r>
      <w:r w:rsidR="00CF2A59" w:rsidRPr="00103636">
        <w:rPr>
          <w:lang w:val="fr-FR"/>
        </w:rPr>
        <w:t xml:space="preserve">est une section nationale de </w:t>
      </w:r>
      <w:proofErr w:type="spellStart"/>
      <w:r w:rsidR="00CF2A59" w:rsidRPr="00103636">
        <w:rPr>
          <w:lang w:val="fr-FR"/>
        </w:rPr>
        <w:t>Women’s</w:t>
      </w:r>
      <w:proofErr w:type="spellEnd"/>
      <w:r w:rsidR="00CF2A59" w:rsidRPr="00103636">
        <w:rPr>
          <w:lang w:val="fr-FR"/>
        </w:rPr>
        <w:t xml:space="preserve"> International L</w:t>
      </w:r>
      <w:r w:rsidR="00391A2A" w:rsidRPr="00103636">
        <w:rPr>
          <w:lang w:val="fr-FR"/>
        </w:rPr>
        <w:t xml:space="preserve">eague for </w:t>
      </w:r>
      <w:proofErr w:type="spellStart"/>
      <w:r w:rsidR="00391A2A" w:rsidRPr="00103636">
        <w:rPr>
          <w:lang w:val="fr-FR"/>
        </w:rPr>
        <w:t>Peace</w:t>
      </w:r>
      <w:proofErr w:type="spellEnd"/>
      <w:r w:rsidR="00391A2A" w:rsidRPr="00103636">
        <w:rPr>
          <w:lang w:val="fr-FR"/>
        </w:rPr>
        <w:t xml:space="preserve"> and </w:t>
      </w:r>
      <w:proofErr w:type="spellStart"/>
      <w:r w:rsidR="00391A2A" w:rsidRPr="00103636">
        <w:rPr>
          <w:lang w:val="fr-FR"/>
        </w:rPr>
        <w:t>Freedom</w:t>
      </w:r>
      <w:proofErr w:type="spellEnd"/>
      <w:r w:rsidR="00391A2A" w:rsidRPr="00103636">
        <w:rPr>
          <w:lang w:val="fr-FR"/>
        </w:rPr>
        <w:t>, organisation non gouvernementale</w:t>
      </w:r>
      <w:r w:rsidR="00CF2A59" w:rsidRPr="00103636">
        <w:rPr>
          <w:lang w:val="fr-FR"/>
        </w:rPr>
        <w:t xml:space="preserve"> internationale avec statut</w:t>
      </w:r>
      <w:r w:rsidR="009F716F" w:rsidRPr="00103636">
        <w:rPr>
          <w:lang w:val="fr-FR"/>
        </w:rPr>
        <w:t xml:space="preserve"> d’observateur</w:t>
      </w:r>
      <w:r w:rsidR="00CF2A59" w:rsidRPr="00103636">
        <w:rPr>
          <w:lang w:val="fr-FR"/>
        </w:rPr>
        <w:t xml:space="preserve"> </w:t>
      </w:r>
      <w:r w:rsidR="000A2A49" w:rsidRPr="00103636">
        <w:rPr>
          <w:lang w:val="fr-FR"/>
        </w:rPr>
        <w:t>au Conseil Economique et Social des Nations Unies</w:t>
      </w:r>
      <w:r w:rsidR="00CF2A59" w:rsidRPr="00103636">
        <w:rPr>
          <w:lang w:val="fr-FR"/>
        </w:rPr>
        <w:t xml:space="preserve">. </w:t>
      </w:r>
    </w:p>
    <w:p w14:paraId="1145C754" w14:textId="5D55B24B" w:rsidR="0078409C" w:rsidRPr="00F44C9A" w:rsidRDefault="00AE6B65" w:rsidP="00C94995">
      <w:pPr>
        <w:rPr>
          <w:lang w:val="fr-FR"/>
        </w:rPr>
      </w:pPr>
      <w:r w:rsidRPr="00103636">
        <w:rPr>
          <w:lang w:val="fr-FR"/>
        </w:rPr>
        <w:t xml:space="preserve">Depuis son implantation en Janvier 2014, WILPF </w:t>
      </w:r>
      <w:proofErr w:type="spellStart"/>
      <w:r w:rsidRPr="00103636">
        <w:rPr>
          <w:lang w:val="fr-FR"/>
        </w:rPr>
        <w:t>Cameroon</w:t>
      </w:r>
      <w:proofErr w:type="spellEnd"/>
      <w:r w:rsidRPr="00103636">
        <w:rPr>
          <w:lang w:val="fr-FR"/>
        </w:rPr>
        <w:t xml:space="preserve"> a centré ses </w:t>
      </w:r>
      <w:r w:rsidR="00ED0F1C" w:rsidRPr="00103636">
        <w:rPr>
          <w:lang w:val="fr-FR"/>
        </w:rPr>
        <w:t>actions sur la mise en œuvre</w:t>
      </w:r>
      <w:r w:rsidR="00572448" w:rsidRPr="00103636">
        <w:rPr>
          <w:lang w:val="fr-FR"/>
        </w:rPr>
        <w:t xml:space="preserve"> au niveau national</w:t>
      </w:r>
      <w:r w:rsidR="00ED0F1C" w:rsidRPr="00103636">
        <w:rPr>
          <w:lang w:val="fr-FR"/>
        </w:rPr>
        <w:t xml:space="preserve"> de la Résolution </w:t>
      </w:r>
      <w:r w:rsidR="00344BB4" w:rsidRPr="00103636">
        <w:rPr>
          <w:lang w:val="fr-FR"/>
        </w:rPr>
        <w:t xml:space="preserve">1325 </w:t>
      </w:r>
      <w:r w:rsidR="00ED0F1C" w:rsidRPr="00103636">
        <w:rPr>
          <w:lang w:val="fr-FR"/>
        </w:rPr>
        <w:t>du Conseil de Sécurité de l’ONU et de ses résolutions connexes, aussi appelées Agenda Femmes, Paix et Sécurité</w:t>
      </w:r>
      <w:r w:rsidR="006B04ED" w:rsidRPr="00AD56DE">
        <w:rPr>
          <w:rStyle w:val="FootnoteReference"/>
        </w:rPr>
        <w:footnoteReference w:id="1"/>
      </w:r>
      <w:r w:rsidRPr="00F44C9A">
        <w:rPr>
          <w:lang w:val="fr-FR"/>
        </w:rPr>
        <w:t>. Elle mène ainsi des actions de sensib</w:t>
      </w:r>
      <w:r w:rsidR="00FC29CB" w:rsidRPr="00F44C9A">
        <w:rPr>
          <w:lang w:val="fr-FR"/>
        </w:rPr>
        <w:t>ilisation et de plaidoyer sur cette</w:t>
      </w:r>
      <w:r w:rsidRPr="00F44C9A">
        <w:rPr>
          <w:lang w:val="fr-FR"/>
        </w:rPr>
        <w:t xml:space="preserve"> thématique</w:t>
      </w:r>
      <w:r w:rsidR="009F31FE" w:rsidRPr="00F44C9A">
        <w:rPr>
          <w:lang w:val="fr-FR"/>
        </w:rPr>
        <w:t xml:space="preserve"> et</w:t>
      </w:r>
      <w:r w:rsidRPr="00F44C9A">
        <w:rPr>
          <w:lang w:val="fr-FR"/>
        </w:rPr>
        <w:t xml:space="preserve"> travaille également à assurer l’application des instruments de lutte contre la prolifération et la circulation illicite des armes. </w:t>
      </w:r>
      <w:r w:rsidR="0009246A" w:rsidRPr="00F44C9A">
        <w:rPr>
          <w:lang w:val="fr-FR"/>
        </w:rPr>
        <w:t xml:space="preserve">WILPF </w:t>
      </w:r>
      <w:proofErr w:type="spellStart"/>
      <w:r w:rsidR="0009246A" w:rsidRPr="00F44C9A">
        <w:rPr>
          <w:lang w:val="fr-FR"/>
        </w:rPr>
        <w:t>Cameroon</w:t>
      </w:r>
      <w:proofErr w:type="spellEnd"/>
      <w:r w:rsidR="0009246A" w:rsidRPr="00F44C9A">
        <w:rPr>
          <w:lang w:val="fr-FR"/>
        </w:rPr>
        <w:t xml:space="preserve"> se concentre sur le renforcement de la paix, le désarmement et les droits des femmes au Cameroun.</w:t>
      </w:r>
    </w:p>
    <w:p w14:paraId="019CFBB4" w14:textId="77777777" w:rsidR="002C3E15" w:rsidRPr="00F44C9A" w:rsidRDefault="00952DF8" w:rsidP="00C94995">
      <w:pPr>
        <w:rPr>
          <w:lang w:val="fr-FR"/>
        </w:rPr>
      </w:pPr>
      <w:r w:rsidRPr="00F44C9A">
        <w:rPr>
          <w:lang w:val="fr-FR"/>
        </w:rPr>
        <w:t xml:space="preserve">La menace sécuritaire à laquelle fait face le Cameroun due à la circulation et au trafic illicites d’armes, ainsi qu’à l’insurrection de </w:t>
      </w:r>
      <w:proofErr w:type="spellStart"/>
      <w:r w:rsidRPr="00F44C9A">
        <w:rPr>
          <w:lang w:val="fr-FR"/>
        </w:rPr>
        <w:t>Boko</w:t>
      </w:r>
      <w:proofErr w:type="spellEnd"/>
      <w:r w:rsidRPr="00F44C9A">
        <w:rPr>
          <w:lang w:val="fr-FR"/>
        </w:rPr>
        <w:t xml:space="preserve"> </w:t>
      </w:r>
      <w:proofErr w:type="spellStart"/>
      <w:r w:rsidRPr="00F44C9A">
        <w:rPr>
          <w:lang w:val="fr-FR"/>
        </w:rPr>
        <w:t>Haram</w:t>
      </w:r>
      <w:proofErr w:type="spellEnd"/>
      <w:r w:rsidRPr="00F44C9A">
        <w:rPr>
          <w:lang w:val="fr-FR"/>
        </w:rPr>
        <w:t xml:space="preserve">, a amené WILPF </w:t>
      </w:r>
      <w:proofErr w:type="spellStart"/>
      <w:r w:rsidRPr="00F44C9A">
        <w:rPr>
          <w:lang w:val="fr-FR"/>
        </w:rPr>
        <w:t>Cameroon</w:t>
      </w:r>
      <w:proofErr w:type="spellEnd"/>
      <w:r w:rsidRPr="00F44C9A">
        <w:rPr>
          <w:lang w:val="fr-FR"/>
        </w:rPr>
        <w:t xml:space="preserve"> à réaliser une étude en partenariat avec le Ministère de la Promotion de la Femmes et de la Famille (MINPROFF) et d’autres parties prenantes sur le niveau de connaissance de la </w:t>
      </w:r>
      <w:r w:rsidR="00A16432" w:rsidRPr="00F44C9A">
        <w:rPr>
          <w:lang w:val="fr-FR"/>
        </w:rPr>
        <w:t>Résolution</w:t>
      </w:r>
      <w:r w:rsidRPr="00F44C9A">
        <w:rPr>
          <w:lang w:val="fr-FR"/>
        </w:rPr>
        <w:t xml:space="preserve"> 1325 et sur l’impact des conflits armés sur les femmes et les filles</w:t>
      </w:r>
      <w:r w:rsidR="007A7E6F" w:rsidRPr="00F44C9A">
        <w:rPr>
          <w:lang w:val="fr-FR"/>
        </w:rPr>
        <w:t xml:space="preserve"> au Cameroun</w:t>
      </w:r>
      <w:r w:rsidR="00F12F5E" w:rsidRPr="00F44C9A">
        <w:rPr>
          <w:lang w:val="fr-FR"/>
        </w:rPr>
        <w:t>,</w:t>
      </w:r>
      <w:r w:rsidRPr="00F44C9A">
        <w:rPr>
          <w:lang w:val="fr-FR"/>
        </w:rPr>
        <w:t xml:space="preserve"> en vue de l’élaboration du Plan d’Action National (PAN) de la Résolution 1325</w:t>
      </w:r>
      <w:r w:rsidR="007A7E6F" w:rsidRPr="00C94995">
        <w:rPr>
          <w:rStyle w:val="FootnoteReference"/>
        </w:rPr>
        <w:footnoteReference w:id="2"/>
      </w:r>
      <w:r w:rsidRPr="00F44C9A">
        <w:rPr>
          <w:lang w:val="fr-FR"/>
        </w:rPr>
        <w:t xml:space="preserve">. </w:t>
      </w:r>
      <w:r w:rsidR="00B51164" w:rsidRPr="00F44C9A">
        <w:rPr>
          <w:lang w:val="fr-FR"/>
        </w:rPr>
        <w:t>Dans le cadre</w:t>
      </w:r>
      <w:r w:rsidR="00E17324" w:rsidRPr="00F44C9A">
        <w:rPr>
          <w:lang w:val="fr-FR"/>
        </w:rPr>
        <w:t xml:space="preserve"> de </w:t>
      </w:r>
      <w:r w:rsidR="00B51164" w:rsidRPr="00F44C9A">
        <w:rPr>
          <w:lang w:val="fr-FR"/>
        </w:rPr>
        <w:t>l’</w:t>
      </w:r>
      <w:r w:rsidR="00E17324" w:rsidRPr="00F44C9A">
        <w:rPr>
          <w:lang w:val="fr-FR"/>
        </w:rPr>
        <w:t>élection présidentielle</w:t>
      </w:r>
      <w:r w:rsidR="00B51164" w:rsidRPr="00F44C9A">
        <w:rPr>
          <w:lang w:val="fr-FR"/>
        </w:rPr>
        <w:t xml:space="preserve"> </w:t>
      </w:r>
      <w:r w:rsidR="00E17324" w:rsidRPr="00F44C9A">
        <w:rPr>
          <w:lang w:val="fr-FR"/>
        </w:rPr>
        <w:t>d</w:t>
      </w:r>
      <w:r w:rsidR="00B51164" w:rsidRPr="00F44C9A">
        <w:rPr>
          <w:lang w:val="fr-FR"/>
        </w:rPr>
        <w:t xml:space="preserve">u 7 </w:t>
      </w:r>
      <w:r w:rsidR="00E17324" w:rsidRPr="00F44C9A">
        <w:rPr>
          <w:lang w:val="fr-FR"/>
        </w:rPr>
        <w:t xml:space="preserve">octobre 2018, WILPF </w:t>
      </w:r>
      <w:proofErr w:type="spellStart"/>
      <w:r w:rsidR="00E17324" w:rsidRPr="00F44C9A">
        <w:rPr>
          <w:lang w:val="fr-FR"/>
        </w:rPr>
        <w:t>Cameroon</w:t>
      </w:r>
      <w:proofErr w:type="spellEnd"/>
      <w:r w:rsidR="00E17324" w:rsidRPr="00F44C9A">
        <w:rPr>
          <w:lang w:val="fr-FR"/>
        </w:rPr>
        <w:t xml:space="preserve"> a également mis en place une </w:t>
      </w:r>
      <w:r w:rsidR="00B51164" w:rsidRPr="00F44C9A">
        <w:rPr>
          <w:lang w:val="fr-FR"/>
        </w:rPr>
        <w:t>salle</w:t>
      </w:r>
      <w:r w:rsidR="00E17324" w:rsidRPr="00F44C9A">
        <w:rPr>
          <w:lang w:val="fr-FR"/>
        </w:rPr>
        <w:t xml:space="preserve"> de veille </w:t>
      </w:r>
      <w:r w:rsidR="0038135E" w:rsidRPr="00F44C9A">
        <w:rPr>
          <w:lang w:val="fr-FR"/>
        </w:rPr>
        <w:t xml:space="preserve">et d’alerte </w:t>
      </w:r>
      <w:r w:rsidR="00E17324" w:rsidRPr="00F44C9A">
        <w:rPr>
          <w:lang w:val="fr-FR"/>
        </w:rPr>
        <w:t>des violences électorales</w:t>
      </w:r>
      <w:r w:rsidR="006147A9" w:rsidRPr="00F44C9A">
        <w:rPr>
          <w:lang w:val="fr-FR"/>
        </w:rPr>
        <w:t xml:space="preserve"> et publié un rapport d’observation de cette élection</w:t>
      </w:r>
      <w:r w:rsidR="00E17324" w:rsidRPr="00F44C9A">
        <w:rPr>
          <w:lang w:val="fr-FR"/>
        </w:rPr>
        <w:t xml:space="preserve">. </w:t>
      </w:r>
      <w:r w:rsidRPr="00F44C9A">
        <w:rPr>
          <w:lang w:val="fr-FR"/>
        </w:rPr>
        <w:t>Les</w:t>
      </w:r>
      <w:r w:rsidR="007A7E6F" w:rsidRPr="00F44C9A">
        <w:rPr>
          <w:lang w:val="fr-FR"/>
        </w:rPr>
        <w:t xml:space="preserve"> observations et questions soulignées dans le présent document s’appuie</w:t>
      </w:r>
      <w:r w:rsidR="00F12F5E" w:rsidRPr="00F44C9A">
        <w:rPr>
          <w:lang w:val="fr-FR"/>
        </w:rPr>
        <w:t>nt</w:t>
      </w:r>
      <w:r w:rsidR="007A7E6F" w:rsidRPr="00F44C9A">
        <w:rPr>
          <w:lang w:val="fr-FR"/>
        </w:rPr>
        <w:t xml:space="preserve"> notamment sur les conclusions de ce</w:t>
      </w:r>
      <w:r w:rsidR="006147A9" w:rsidRPr="00F44C9A">
        <w:rPr>
          <w:lang w:val="fr-FR"/>
        </w:rPr>
        <w:t>s</w:t>
      </w:r>
      <w:r w:rsidR="007A7E6F" w:rsidRPr="00F44C9A">
        <w:rPr>
          <w:lang w:val="fr-FR"/>
        </w:rPr>
        <w:t xml:space="preserve"> </w:t>
      </w:r>
      <w:r w:rsidR="00B35999" w:rsidRPr="00F44C9A">
        <w:rPr>
          <w:lang w:val="fr-FR"/>
        </w:rPr>
        <w:t xml:space="preserve">deux </w:t>
      </w:r>
      <w:r w:rsidR="007A7E6F" w:rsidRPr="00F44C9A">
        <w:rPr>
          <w:lang w:val="fr-FR"/>
        </w:rPr>
        <w:t>étude</w:t>
      </w:r>
      <w:r w:rsidR="006147A9" w:rsidRPr="00F44C9A">
        <w:rPr>
          <w:lang w:val="fr-FR"/>
        </w:rPr>
        <w:t>s</w:t>
      </w:r>
      <w:r w:rsidR="007A7E6F" w:rsidRPr="00F44C9A">
        <w:rPr>
          <w:lang w:val="fr-FR"/>
        </w:rPr>
        <w:t xml:space="preserve">. </w:t>
      </w:r>
    </w:p>
    <w:p w14:paraId="5614089C" w14:textId="00CF8457" w:rsidR="009643B7" w:rsidRPr="00F44C9A" w:rsidRDefault="00F254DD" w:rsidP="00772DDF">
      <w:pPr>
        <w:rPr>
          <w:lang w:val="fr-FR"/>
        </w:rPr>
      </w:pPr>
      <w:r w:rsidRPr="00F44C9A">
        <w:rPr>
          <w:lang w:val="fr-FR"/>
        </w:rPr>
        <w:t xml:space="preserve">WILPF </w:t>
      </w:r>
      <w:proofErr w:type="spellStart"/>
      <w:r w:rsidRPr="00F44C9A">
        <w:rPr>
          <w:lang w:val="fr-FR"/>
        </w:rPr>
        <w:t>Cameroon</w:t>
      </w:r>
      <w:proofErr w:type="spellEnd"/>
      <w:r w:rsidRPr="00F44C9A">
        <w:rPr>
          <w:lang w:val="fr-FR"/>
        </w:rPr>
        <w:t xml:space="preserve"> a</w:t>
      </w:r>
      <w:r w:rsidR="005B1FFB" w:rsidRPr="00F44C9A">
        <w:rPr>
          <w:lang w:val="fr-FR"/>
        </w:rPr>
        <w:t xml:space="preserve"> </w:t>
      </w:r>
      <w:r w:rsidRPr="00F44C9A">
        <w:rPr>
          <w:lang w:val="fr-FR"/>
        </w:rPr>
        <w:t xml:space="preserve">participé </w:t>
      </w:r>
      <w:r w:rsidR="005B1FFB" w:rsidRPr="00F44C9A">
        <w:rPr>
          <w:lang w:val="fr-FR"/>
        </w:rPr>
        <w:t>à la pré-session du groupe de travail pour la considération de la liste des points à traiter et soumis une contribution écrite à cet effet</w:t>
      </w:r>
      <w:r w:rsidR="003E3D2E" w:rsidRPr="00103636">
        <w:rPr>
          <w:lang w:val="fr-FR"/>
        </w:rPr>
        <w:t xml:space="preserve"> en avril 2018</w:t>
      </w:r>
      <w:r w:rsidR="009A4B7C" w:rsidRPr="00AD56DE">
        <w:rPr>
          <w:rStyle w:val="FootnoteReference"/>
        </w:rPr>
        <w:footnoteReference w:id="3"/>
      </w:r>
      <w:r w:rsidR="005B1FFB" w:rsidRPr="00F44C9A">
        <w:rPr>
          <w:lang w:val="fr-FR"/>
        </w:rPr>
        <w:t>.</w:t>
      </w:r>
    </w:p>
    <w:p w14:paraId="5A55CD8E" w14:textId="3CDF9C9F" w:rsidR="00134579" w:rsidRPr="00F44C9A" w:rsidRDefault="009643B7" w:rsidP="00F94574">
      <w:pPr>
        <w:spacing w:after="0" w:line="240" w:lineRule="auto"/>
        <w:rPr>
          <w:lang w:val="fr-FR"/>
        </w:rPr>
      </w:pPr>
      <w:r w:rsidRPr="00F44C9A">
        <w:rPr>
          <w:lang w:val="fr-FR"/>
        </w:rPr>
        <w:br w:type="page"/>
      </w:r>
    </w:p>
    <w:p w14:paraId="00572ECE" w14:textId="3D90E9F0" w:rsidR="00B665F1" w:rsidRDefault="000A7305" w:rsidP="00B665F1">
      <w:pPr>
        <w:pStyle w:val="Heading1"/>
        <w:rPr>
          <w:sz w:val="22"/>
          <w:szCs w:val="22"/>
          <w:lang w:val="fr-FR"/>
        </w:rPr>
      </w:pPr>
      <w:bookmarkStart w:id="4" w:name="_Toc383340340"/>
      <w:bookmarkStart w:id="5" w:name="_Toc410048075"/>
      <w:bookmarkStart w:id="6" w:name="_Toc536197967"/>
      <w:r w:rsidRPr="00F44C9A">
        <w:rPr>
          <w:sz w:val="22"/>
          <w:szCs w:val="22"/>
          <w:lang w:val="fr-FR"/>
        </w:rPr>
        <w:lastRenderedPageBreak/>
        <w:t>non-discrimination (art.</w:t>
      </w:r>
      <w:r w:rsidR="005C09D3" w:rsidRPr="00F44C9A">
        <w:rPr>
          <w:sz w:val="22"/>
          <w:szCs w:val="22"/>
          <w:lang w:val="fr-FR"/>
        </w:rPr>
        <w:t xml:space="preserve"> 2</w:t>
      </w:r>
      <w:r w:rsidRPr="00F44C9A">
        <w:rPr>
          <w:sz w:val="22"/>
          <w:szCs w:val="22"/>
          <w:lang w:val="fr-FR"/>
        </w:rPr>
        <w:t>, par.</w:t>
      </w:r>
      <w:r w:rsidR="0072532B" w:rsidRPr="00F44C9A">
        <w:rPr>
          <w:sz w:val="22"/>
          <w:szCs w:val="22"/>
          <w:lang w:val="fr-FR"/>
        </w:rPr>
        <w:t xml:space="preserve"> 2</w:t>
      </w:r>
      <w:r w:rsidR="005C09D3" w:rsidRPr="00F44C9A">
        <w:rPr>
          <w:sz w:val="22"/>
          <w:szCs w:val="22"/>
          <w:lang w:val="fr-FR"/>
        </w:rPr>
        <w:t>)</w:t>
      </w:r>
      <w:bookmarkEnd w:id="4"/>
      <w:bookmarkEnd w:id="5"/>
      <w:bookmarkEnd w:id="6"/>
    </w:p>
    <w:p w14:paraId="7B6B628B" w14:textId="77777777" w:rsidR="00D84902" w:rsidRPr="00D84902" w:rsidRDefault="00D84902" w:rsidP="00D84902">
      <w:pPr>
        <w:rPr>
          <w:lang w:val="fr-FR"/>
        </w:rPr>
      </w:pPr>
    </w:p>
    <w:p w14:paraId="0DB079ED" w14:textId="015FB30B" w:rsidR="00DC5B1C" w:rsidRPr="00F44C9A" w:rsidRDefault="00062552" w:rsidP="00045C3F">
      <w:pPr>
        <w:rPr>
          <w:lang w:val="fr-FR"/>
        </w:rPr>
      </w:pPr>
      <w:r w:rsidRPr="00F44C9A">
        <w:rPr>
          <w:lang w:val="fr-FR"/>
        </w:rPr>
        <w:t xml:space="preserve">Le Comité des droits économiques, sociaux et culturels </w:t>
      </w:r>
      <w:r w:rsidR="00784A1E" w:rsidRPr="00F44C9A">
        <w:rPr>
          <w:lang w:val="fr-FR"/>
        </w:rPr>
        <w:t xml:space="preserve">avait recommandé </w:t>
      </w:r>
      <w:r w:rsidR="009D12D7" w:rsidRPr="00F44C9A">
        <w:rPr>
          <w:lang w:val="fr-FR"/>
        </w:rPr>
        <w:t>en 2012</w:t>
      </w:r>
      <w:r w:rsidR="007968BA" w:rsidRPr="00F44C9A">
        <w:rPr>
          <w:lang w:val="fr-FR"/>
        </w:rPr>
        <w:t>,</w:t>
      </w:r>
      <w:r w:rsidR="009D12D7" w:rsidRPr="00F44C9A">
        <w:rPr>
          <w:lang w:val="fr-FR"/>
        </w:rPr>
        <w:t xml:space="preserve"> dans ses observations finales </w:t>
      </w:r>
      <w:r w:rsidR="00784A1E" w:rsidRPr="00F44C9A">
        <w:rPr>
          <w:lang w:val="fr-FR"/>
        </w:rPr>
        <w:t>au Cameroun</w:t>
      </w:r>
      <w:r w:rsidR="007968BA" w:rsidRPr="00F44C9A">
        <w:rPr>
          <w:lang w:val="fr-FR"/>
        </w:rPr>
        <w:t>,</w:t>
      </w:r>
      <w:r w:rsidR="00784A1E" w:rsidRPr="00F44C9A">
        <w:rPr>
          <w:lang w:val="fr-FR"/>
        </w:rPr>
        <w:t xml:space="preserve"> d’adopter une loi antidiscriminatoire globale qui </w:t>
      </w:r>
      <w:r w:rsidR="0072532B" w:rsidRPr="00F44C9A">
        <w:rPr>
          <w:lang w:val="fr-FR"/>
        </w:rPr>
        <w:t>énumè</w:t>
      </w:r>
      <w:r w:rsidR="00784A1E" w:rsidRPr="00F44C9A">
        <w:rPr>
          <w:lang w:val="fr-FR"/>
        </w:rPr>
        <w:t>re tous les motifs de discrimination interdits</w:t>
      </w:r>
      <w:r w:rsidR="0072532B" w:rsidRPr="00F44C9A">
        <w:rPr>
          <w:lang w:val="fr-FR"/>
        </w:rPr>
        <w:t xml:space="preserve"> en vertu de l’</w:t>
      </w:r>
      <w:r w:rsidR="00BD64CE" w:rsidRPr="00F44C9A">
        <w:rPr>
          <w:lang w:val="fr-FR"/>
        </w:rPr>
        <w:t xml:space="preserve">article 2, </w:t>
      </w:r>
      <w:r w:rsidR="0072532B" w:rsidRPr="00F44C9A">
        <w:rPr>
          <w:lang w:val="fr-FR"/>
        </w:rPr>
        <w:t>paragraphe 2 du P</w:t>
      </w:r>
      <w:r w:rsidR="007968BA" w:rsidRPr="00F44C9A">
        <w:rPr>
          <w:lang w:val="fr-FR"/>
        </w:rPr>
        <w:t xml:space="preserve">acte </w:t>
      </w:r>
      <w:r w:rsidR="0072532B" w:rsidRPr="00F44C9A">
        <w:rPr>
          <w:lang w:val="fr-FR"/>
        </w:rPr>
        <w:t>I</w:t>
      </w:r>
      <w:r w:rsidR="007968BA" w:rsidRPr="00F44C9A">
        <w:rPr>
          <w:lang w:val="fr-FR"/>
        </w:rPr>
        <w:t>nternational sur les droits économiques, sociaux et culturels</w:t>
      </w:r>
      <w:r w:rsidR="00B12F86" w:rsidRPr="00AD56DE">
        <w:rPr>
          <w:rStyle w:val="FootnoteReference"/>
        </w:rPr>
        <w:footnoteReference w:id="4"/>
      </w:r>
      <w:r w:rsidR="00784A1E" w:rsidRPr="00F44C9A">
        <w:rPr>
          <w:lang w:val="fr-FR"/>
        </w:rPr>
        <w:t xml:space="preserve">. </w:t>
      </w:r>
      <w:r w:rsidR="009B7B91" w:rsidRPr="00F44C9A">
        <w:rPr>
          <w:lang w:val="fr-FR"/>
        </w:rPr>
        <w:t xml:space="preserve">Le Cameroun a répondu </w:t>
      </w:r>
      <w:r w:rsidR="00D845F7" w:rsidRPr="00F44C9A">
        <w:rPr>
          <w:lang w:val="fr-FR"/>
        </w:rPr>
        <w:t>dans son rapport soumis au Comité en Décembre 2017, en détaillant les divers instruments juridiques permettant de lutter contre diverses formes de discrimination</w:t>
      </w:r>
      <w:r w:rsidR="00B12F86" w:rsidRPr="00AD56DE">
        <w:rPr>
          <w:rStyle w:val="FootnoteReference"/>
        </w:rPr>
        <w:footnoteReference w:id="5"/>
      </w:r>
      <w:r w:rsidR="003823C8" w:rsidRPr="00AD56DE">
        <w:rPr>
          <w:rStyle w:val="FootnoteReference"/>
        </w:rPr>
        <w:t>.</w:t>
      </w:r>
      <w:r w:rsidR="00784F96">
        <w:rPr>
          <w:lang w:val="fr-FR"/>
        </w:rPr>
        <w:t xml:space="preserve"> </w:t>
      </w:r>
      <w:r w:rsidR="005835E8" w:rsidRPr="00F44C9A">
        <w:rPr>
          <w:lang w:val="fr-FR"/>
        </w:rPr>
        <w:t xml:space="preserve">L’arsenal juridique est </w:t>
      </w:r>
      <w:r w:rsidR="00783957" w:rsidRPr="00F44C9A">
        <w:rPr>
          <w:lang w:val="fr-FR"/>
        </w:rPr>
        <w:t>relativement développé</w:t>
      </w:r>
      <w:r w:rsidR="005835E8" w:rsidRPr="00F44C9A">
        <w:rPr>
          <w:lang w:val="fr-FR"/>
        </w:rPr>
        <w:t xml:space="preserve"> en ce qui concerne la non discrimination</w:t>
      </w:r>
      <w:r w:rsidR="001632A5" w:rsidRPr="00F44C9A">
        <w:rPr>
          <w:lang w:val="fr-FR"/>
        </w:rPr>
        <w:t xml:space="preserve"> au Cameroun</w:t>
      </w:r>
      <w:r w:rsidR="005835E8" w:rsidRPr="00F44C9A">
        <w:rPr>
          <w:lang w:val="fr-FR"/>
        </w:rPr>
        <w:t>. Cependant</w:t>
      </w:r>
      <w:r w:rsidR="00D73B6D" w:rsidRPr="00F44C9A">
        <w:rPr>
          <w:lang w:val="fr-FR"/>
        </w:rPr>
        <w:t>,</w:t>
      </w:r>
      <w:r w:rsidR="00A97D65" w:rsidRPr="00F44C9A">
        <w:rPr>
          <w:lang w:val="fr-FR"/>
        </w:rPr>
        <w:t xml:space="preserve"> </w:t>
      </w:r>
      <w:r w:rsidR="005444EC" w:rsidRPr="00F44C9A">
        <w:rPr>
          <w:lang w:val="fr-FR"/>
        </w:rPr>
        <w:t xml:space="preserve">la </w:t>
      </w:r>
      <w:r w:rsidR="00A97D65" w:rsidRPr="00F44C9A">
        <w:rPr>
          <w:lang w:val="fr-FR"/>
        </w:rPr>
        <w:t>discrimination</w:t>
      </w:r>
      <w:r w:rsidR="00D73B6D" w:rsidRPr="00F44C9A">
        <w:rPr>
          <w:lang w:val="fr-FR"/>
        </w:rPr>
        <w:t xml:space="preserve"> envers les femmes</w:t>
      </w:r>
      <w:r w:rsidR="00A97D65" w:rsidRPr="00F44C9A">
        <w:rPr>
          <w:lang w:val="fr-FR"/>
        </w:rPr>
        <w:t xml:space="preserve"> reste encore persistante dans la coutume. </w:t>
      </w:r>
      <w:r w:rsidR="00D73B6D" w:rsidRPr="00F44C9A">
        <w:rPr>
          <w:lang w:val="fr-FR"/>
        </w:rPr>
        <w:t>En effet,</w:t>
      </w:r>
      <w:r w:rsidR="00A97D65" w:rsidRPr="00F44C9A">
        <w:rPr>
          <w:lang w:val="fr-FR"/>
        </w:rPr>
        <w:t xml:space="preserve"> le Cameroun </w:t>
      </w:r>
      <w:r w:rsidR="00D73B6D" w:rsidRPr="00F44C9A">
        <w:rPr>
          <w:lang w:val="fr-FR"/>
        </w:rPr>
        <w:t>dispose de</w:t>
      </w:r>
      <w:r w:rsidR="00A97D65" w:rsidRPr="00F44C9A">
        <w:rPr>
          <w:lang w:val="fr-FR"/>
        </w:rPr>
        <w:t xml:space="preserve"> </w:t>
      </w:r>
      <w:r w:rsidR="003B5DA2" w:rsidRPr="00F44C9A">
        <w:rPr>
          <w:lang w:val="fr-FR"/>
        </w:rPr>
        <w:t>deux</w:t>
      </w:r>
      <w:r w:rsidR="00A97D65" w:rsidRPr="00F44C9A">
        <w:rPr>
          <w:lang w:val="fr-FR"/>
        </w:rPr>
        <w:t xml:space="preserve"> systèmes de juridiction</w:t>
      </w:r>
      <w:r w:rsidR="00050BAC" w:rsidRPr="00F44C9A">
        <w:rPr>
          <w:lang w:val="fr-FR"/>
        </w:rPr>
        <w:t>,</w:t>
      </w:r>
      <w:r w:rsidR="00A97D65" w:rsidRPr="00F44C9A">
        <w:rPr>
          <w:lang w:val="fr-FR"/>
        </w:rPr>
        <w:t xml:space="preserve"> </w:t>
      </w:r>
      <w:r w:rsidR="00612E1A" w:rsidRPr="00F44C9A">
        <w:rPr>
          <w:lang w:val="fr-FR"/>
        </w:rPr>
        <w:t>les juridictions de droit écrit et</w:t>
      </w:r>
      <w:r w:rsidR="00A97D65" w:rsidRPr="00F44C9A">
        <w:rPr>
          <w:lang w:val="fr-FR"/>
        </w:rPr>
        <w:t xml:space="preserve"> l</w:t>
      </w:r>
      <w:r w:rsidR="00D73B6D" w:rsidRPr="00F44C9A">
        <w:rPr>
          <w:lang w:val="fr-FR"/>
        </w:rPr>
        <w:t>es tribunaux</w:t>
      </w:r>
      <w:r w:rsidR="00A97D65" w:rsidRPr="00F44C9A">
        <w:rPr>
          <w:lang w:val="fr-FR"/>
        </w:rPr>
        <w:t xml:space="preserve"> traditionnel</w:t>
      </w:r>
      <w:r w:rsidR="00D73B6D" w:rsidRPr="00F44C9A">
        <w:rPr>
          <w:lang w:val="fr-FR"/>
        </w:rPr>
        <w:t>s</w:t>
      </w:r>
      <w:r w:rsidR="006B5BAB" w:rsidRPr="00F44C9A">
        <w:rPr>
          <w:lang w:val="fr-FR"/>
        </w:rPr>
        <w:t>,</w:t>
      </w:r>
      <w:r w:rsidR="00A97D65" w:rsidRPr="00F44C9A">
        <w:rPr>
          <w:lang w:val="fr-FR"/>
        </w:rPr>
        <w:t xml:space="preserve"> qui applique</w:t>
      </w:r>
      <w:r w:rsidR="00050BAC" w:rsidRPr="00F44C9A">
        <w:rPr>
          <w:lang w:val="fr-FR"/>
        </w:rPr>
        <w:t>nt</w:t>
      </w:r>
      <w:r w:rsidR="00544681" w:rsidRPr="00F44C9A">
        <w:rPr>
          <w:color w:val="FF0000"/>
          <w:lang w:val="fr-FR"/>
        </w:rPr>
        <w:t xml:space="preserve"> </w:t>
      </w:r>
      <w:r w:rsidR="00544681" w:rsidRPr="00F44C9A">
        <w:rPr>
          <w:lang w:val="fr-FR"/>
        </w:rPr>
        <w:t xml:space="preserve">un </w:t>
      </w:r>
      <w:r w:rsidR="00A97D65" w:rsidRPr="00F44C9A">
        <w:rPr>
          <w:lang w:val="fr-FR"/>
        </w:rPr>
        <w:t>droit souvent discriminatoire à l’égard des femmes</w:t>
      </w:r>
      <w:r w:rsidR="00AD2B68" w:rsidRPr="00AD56DE">
        <w:rPr>
          <w:rStyle w:val="FootnoteReference"/>
        </w:rPr>
        <w:footnoteReference w:id="6"/>
      </w:r>
      <w:r w:rsidR="00A97D65" w:rsidRPr="00AD56DE">
        <w:rPr>
          <w:rStyle w:val="FootnoteReference"/>
        </w:rPr>
        <w:t>.</w:t>
      </w:r>
      <w:r w:rsidR="00FD2206" w:rsidRPr="00F44C9A">
        <w:rPr>
          <w:lang w:val="fr-FR"/>
        </w:rPr>
        <w:t xml:space="preserve"> </w:t>
      </w:r>
    </w:p>
    <w:p w14:paraId="56995734" w14:textId="497F51B7" w:rsidR="007A3001" w:rsidRPr="00F44C9A" w:rsidRDefault="00D5342D" w:rsidP="00045C3F">
      <w:pPr>
        <w:rPr>
          <w:lang w:val="fr-FR"/>
        </w:rPr>
      </w:pPr>
      <w:r w:rsidRPr="00F44C9A">
        <w:rPr>
          <w:lang w:val="fr-FR"/>
        </w:rPr>
        <w:t>En outre,</w:t>
      </w:r>
      <w:r w:rsidR="00DC5B1C" w:rsidRPr="00F44C9A">
        <w:rPr>
          <w:lang w:val="fr-FR"/>
        </w:rPr>
        <w:t xml:space="preserve"> l</w:t>
      </w:r>
      <w:r w:rsidR="00A67158" w:rsidRPr="00F44C9A">
        <w:rPr>
          <w:lang w:val="fr-FR"/>
        </w:rPr>
        <w:t xml:space="preserve">a discrimination </w:t>
      </w:r>
      <w:r w:rsidR="00DC5B1C" w:rsidRPr="00F44C9A">
        <w:rPr>
          <w:lang w:val="fr-FR"/>
        </w:rPr>
        <w:t xml:space="preserve">s’observe dans </w:t>
      </w:r>
      <w:r w:rsidR="00A67158" w:rsidRPr="00F44C9A">
        <w:rPr>
          <w:lang w:val="fr-FR"/>
        </w:rPr>
        <w:t>la pratiqu</w:t>
      </w:r>
      <w:r w:rsidR="00DC5B1C" w:rsidRPr="00F44C9A">
        <w:rPr>
          <w:lang w:val="fr-FR"/>
        </w:rPr>
        <w:t xml:space="preserve">e des langues officielles très souvent en défaveur des anglophones, </w:t>
      </w:r>
      <w:r w:rsidR="00B20DE5" w:rsidRPr="00F44C9A">
        <w:rPr>
          <w:lang w:val="fr-FR"/>
        </w:rPr>
        <w:t xml:space="preserve">et ce, </w:t>
      </w:r>
      <w:r w:rsidR="00DC5B1C" w:rsidRPr="00F44C9A">
        <w:rPr>
          <w:lang w:val="fr-FR"/>
        </w:rPr>
        <w:t>malgré l</w:t>
      </w:r>
      <w:r w:rsidR="00445F0F" w:rsidRPr="00F44C9A">
        <w:rPr>
          <w:lang w:val="fr-FR"/>
        </w:rPr>
        <w:t>e fait que</w:t>
      </w:r>
      <w:r w:rsidR="00DC5B1C" w:rsidRPr="00F44C9A">
        <w:rPr>
          <w:lang w:val="fr-FR"/>
        </w:rPr>
        <w:t xml:space="preserve"> </w:t>
      </w:r>
      <w:r w:rsidRPr="00F44C9A">
        <w:rPr>
          <w:lang w:val="fr-FR"/>
        </w:rPr>
        <w:t xml:space="preserve">la </w:t>
      </w:r>
      <w:r w:rsidR="001E10B0" w:rsidRPr="00F44C9A">
        <w:rPr>
          <w:lang w:val="fr-FR"/>
        </w:rPr>
        <w:t>C</w:t>
      </w:r>
      <w:r w:rsidR="00DC5B1C" w:rsidRPr="00F44C9A">
        <w:rPr>
          <w:lang w:val="fr-FR"/>
        </w:rPr>
        <w:t xml:space="preserve">onstitution </w:t>
      </w:r>
      <w:r w:rsidRPr="00F44C9A">
        <w:rPr>
          <w:lang w:val="fr-FR"/>
        </w:rPr>
        <w:t xml:space="preserve">camerounaise </w:t>
      </w:r>
      <w:r w:rsidR="006C3371" w:rsidRPr="00F44C9A">
        <w:rPr>
          <w:lang w:val="fr-FR"/>
        </w:rPr>
        <w:t>reconnaisse le</w:t>
      </w:r>
      <w:r w:rsidR="00DC5B1C" w:rsidRPr="00F44C9A">
        <w:rPr>
          <w:lang w:val="fr-FR"/>
        </w:rPr>
        <w:t xml:space="preserve"> français et l’anglais</w:t>
      </w:r>
      <w:r w:rsidR="006C3371" w:rsidRPr="00F44C9A">
        <w:rPr>
          <w:lang w:val="fr-FR"/>
        </w:rPr>
        <w:t xml:space="preserve"> comme</w:t>
      </w:r>
      <w:r w:rsidR="00DC5B1C" w:rsidRPr="00F44C9A">
        <w:rPr>
          <w:lang w:val="fr-FR"/>
        </w:rPr>
        <w:t xml:space="preserve"> les </w:t>
      </w:r>
      <w:r w:rsidR="006C3371" w:rsidRPr="00F44C9A">
        <w:rPr>
          <w:lang w:val="fr-FR"/>
        </w:rPr>
        <w:t xml:space="preserve">deux </w:t>
      </w:r>
      <w:r w:rsidR="00DC5B1C" w:rsidRPr="00F44C9A">
        <w:rPr>
          <w:lang w:val="fr-FR"/>
        </w:rPr>
        <w:t>langues officielles</w:t>
      </w:r>
      <w:r w:rsidR="0016300B" w:rsidRPr="00F44C9A">
        <w:rPr>
          <w:lang w:val="fr-FR"/>
        </w:rPr>
        <w:t xml:space="preserve"> du pays</w:t>
      </w:r>
      <w:r w:rsidR="00B12F86" w:rsidRPr="00AD56DE">
        <w:rPr>
          <w:rStyle w:val="FootnoteReference"/>
        </w:rPr>
        <w:footnoteReference w:id="7"/>
      </w:r>
      <w:r w:rsidR="00DC5B1C" w:rsidRPr="00AD56DE">
        <w:rPr>
          <w:rStyle w:val="FootnoteReference"/>
        </w:rPr>
        <w:t>.</w:t>
      </w:r>
      <w:r w:rsidR="00DC5B1C" w:rsidRPr="00F44C9A">
        <w:rPr>
          <w:lang w:val="fr-FR"/>
        </w:rPr>
        <w:t xml:space="preserve"> </w:t>
      </w:r>
      <w:r w:rsidR="005716EC" w:rsidRPr="00F44C9A">
        <w:rPr>
          <w:lang w:val="fr-FR"/>
        </w:rPr>
        <w:t xml:space="preserve">La </w:t>
      </w:r>
      <w:r w:rsidR="003C4FFD" w:rsidRPr="00F44C9A">
        <w:rPr>
          <w:lang w:val="fr-FR"/>
        </w:rPr>
        <w:t>création</w:t>
      </w:r>
      <w:r w:rsidR="005716EC" w:rsidRPr="00F44C9A">
        <w:rPr>
          <w:lang w:val="fr-FR"/>
        </w:rPr>
        <w:t xml:space="preserve"> de la </w:t>
      </w:r>
      <w:r w:rsidR="00AA03F0" w:rsidRPr="00F44C9A">
        <w:rPr>
          <w:lang w:val="fr-FR"/>
        </w:rPr>
        <w:t>C</w:t>
      </w:r>
      <w:r w:rsidR="005716EC" w:rsidRPr="00F44C9A">
        <w:rPr>
          <w:lang w:val="fr-FR"/>
        </w:rPr>
        <w:t xml:space="preserve">ommission </w:t>
      </w:r>
      <w:r w:rsidR="00AA03F0" w:rsidRPr="00F44C9A">
        <w:rPr>
          <w:lang w:val="fr-FR"/>
        </w:rPr>
        <w:t>National</w:t>
      </w:r>
      <w:r w:rsidR="009A003A" w:rsidRPr="00F44C9A">
        <w:rPr>
          <w:lang w:val="fr-FR"/>
        </w:rPr>
        <w:t>e</w:t>
      </w:r>
      <w:r w:rsidR="00AA03F0" w:rsidRPr="00F44C9A">
        <w:rPr>
          <w:lang w:val="fr-FR"/>
        </w:rPr>
        <w:t xml:space="preserve"> pour la Promotion du</w:t>
      </w:r>
      <w:r w:rsidR="005716EC" w:rsidRPr="00F44C9A">
        <w:rPr>
          <w:lang w:val="fr-FR"/>
        </w:rPr>
        <w:t xml:space="preserve"> </w:t>
      </w:r>
      <w:r w:rsidR="00AA03F0" w:rsidRPr="00F44C9A">
        <w:rPr>
          <w:lang w:val="fr-FR"/>
        </w:rPr>
        <w:t>B</w:t>
      </w:r>
      <w:r w:rsidR="005716EC" w:rsidRPr="00F44C9A">
        <w:rPr>
          <w:lang w:val="fr-FR"/>
        </w:rPr>
        <w:t xml:space="preserve">ilinguisme et </w:t>
      </w:r>
      <w:r w:rsidR="00AA03F0" w:rsidRPr="00F44C9A">
        <w:rPr>
          <w:lang w:val="fr-FR"/>
        </w:rPr>
        <w:t>du</w:t>
      </w:r>
      <w:r w:rsidR="005716EC" w:rsidRPr="00F44C9A">
        <w:rPr>
          <w:lang w:val="fr-FR"/>
        </w:rPr>
        <w:t xml:space="preserve"> </w:t>
      </w:r>
      <w:r w:rsidR="00AA03F0" w:rsidRPr="00F44C9A">
        <w:rPr>
          <w:lang w:val="fr-FR"/>
        </w:rPr>
        <w:t>M</w:t>
      </w:r>
      <w:r w:rsidR="005716EC" w:rsidRPr="00F44C9A">
        <w:rPr>
          <w:lang w:val="fr-FR"/>
        </w:rPr>
        <w:t>ulticulturalisme</w:t>
      </w:r>
      <w:r w:rsidR="00AA03F0" w:rsidRPr="00F44C9A">
        <w:rPr>
          <w:lang w:val="fr-FR"/>
        </w:rPr>
        <w:t xml:space="preserve"> (CNPBM) </w:t>
      </w:r>
      <w:r w:rsidR="006B3FE7" w:rsidRPr="00F44C9A">
        <w:rPr>
          <w:lang w:val="fr-FR"/>
        </w:rPr>
        <w:t>en</w:t>
      </w:r>
      <w:r w:rsidR="00AA03F0" w:rsidRPr="00F44C9A">
        <w:rPr>
          <w:lang w:val="fr-FR"/>
        </w:rPr>
        <w:t xml:space="preserve"> 2017</w:t>
      </w:r>
      <w:r w:rsidR="001A7958" w:rsidRPr="00F44C9A">
        <w:rPr>
          <w:lang w:val="fr-FR"/>
        </w:rPr>
        <w:t xml:space="preserve"> est à ce titre une avancée mais présente de sérieuses lacunes dont</w:t>
      </w:r>
      <w:r w:rsidR="0096445E" w:rsidRPr="00F44C9A">
        <w:rPr>
          <w:lang w:val="fr-FR"/>
        </w:rPr>
        <w:t xml:space="preserve"> le fait que ses membres soient tous nommés par le Président de la République, ce qui ne garantit par leur indépendance </w:t>
      </w:r>
      <w:r w:rsidR="00FD2206" w:rsidRPr="00F44C9A">
        <w:rPr>
          <w:lang w:val="fr-FR"/>
        </w:rPr>
        <w:t>vis-à-vis du</w:t>
      </w:r>
      <w:r w:rsidR="00D23736" w:rsidRPr="00F44C9A">
        <w:rPr>
          <w:lang w:val="fr-FR"/>
        </w:rPr>
        <w:t xml:space="preserve"> pouvoir </w:t>
      </w:r>
      <w:r w:rsidR="0096445E" w:rsidRPr="00F44C9A">
        <w:rPr>
          <w:lang w:val="fr-FR"/>
        </w:rPr>
        <w:t>exécutif</w:t>
      </w:r>
      <w:r w:rsidR="00881CAF" w:rsidRPr="00AD56DE">
        <w:rPr>
          <w:rStyle w:val="FootnoteReference"/>
        </w:rPr>
        <w:footnoteReference w:id="8"/>
      </w:r>
      <w:r w:rsidR="00AA03F0" w:rsidRPr="00AD56DE">
        <w:rPr>
          <w:rStyle w:val="FootnoteReference"/>
        </w:rPr>
        <w:t>.</w:t>
      </w:r>
      <w:r w:rsidR="0096445E" w:rsidRPr="00AD56DE">
        <w:rPr>
          <w:rStyle w:val="FootnoteReference"/>
        </w:rPr>
        <w:t xml:space="preserve"> </w:t>
      </w:r>
      <w:r w:rsidR="0096445E" w:rsidRPr="00F44C9A">
        <w:rPr>
          <w:lang w:val="fr-FR"/>
        </w:rPr>
        <w:t>Les critères de sélection des membres</w:t>
      </w:r>
      <w:r w:rsidR="009522B5" w:rsidRPr="00F44C9A">
        <w:rPr>
          <w:lang w:val="fr-FR"/>
        </w:rPr>
        <w:t xml:space="preserve"> </w:t>
      </w:r>
      <w:r w:rsidR="00FC21DB" w:rsidRPr="00F44C9A">
        <w:rPr>
          <w:lang w:val="fr-FR"/>
        </w:rPr>
        <w:t xml:space="preserve">définis dans le </w:t>
      </w:r>
      <w:r w:rsidR="00FC21DB" w:rsidRPr="00F44C9A">
        <w:rPr>
          <w:bCs/>
          <w:lang w:val="fr-FR"/>
        </w:rPr>
        <w:t xml:space="preserve">Décret du 23 janvier 2017 portant </w:t>
      </w:r>
      <w:r w:rsidR="00CA2749" w:rsidRPr="00F44C9A">
        <w:rPr>
          <w:bCs/>
          <w:lang w:val="fr-FR"/>
        </w:rPr>
        <w:t>cré</w:t>
      </w:r>
      <w:r w:rsidR="00FC21DB" w:rsidRPr="00F44C9A">
        <w:rPr>
          <w:bCs/>
          <w:lang w:val="fr-FR"/>
        </w:rPr>
        <w:t>ation, organisation et fonctionnement de la CNPBM</w:t>
      </w:r>
      <w:r w:rsidR="00FC21DB" w:rsidRPr="00F44C9A">
        <w:rPr>
          <w:lang w:val="fr-FR"/>
        </w:rPr>
        <w:t xml:space="preserve"> </w:t>
      </w:r>
      <w:r w:rsidR="00C4186A" w:rsidRPr="00F44C9A">
        <w:rPr>
          <w:lang w:val="fr-FR"/>
        </w:rPr>
        <w:t xml:space="preserve">mentionnent </w:t>
      </w:r>
      <w:r w:rsidR="002C7890" w:rsidRPr="00103636">
        <w:rPr>
          <w:lang w:val="fr-FR"/>
        </w:rPr>
        <w:t xml:space="preserve">notamment </w:t>
      </w:r>
      <w:r w:rsidR="00C4186A" w:rsidRPr="00F44C9A">
        <w:rPr>
          <w:lang w:val="fr-FR"/>
        </w:rPr>
        <w:t>la compétence, l’intégrité morale, l’honn</w:t>
      </w:r>
      <w:r w:rsidR="002C7890" w:rsidRPr="00BD2922">
        <w:rPr>
          <w:lang w:val="fr-FR"/>
        </w:rPr>
        <w:t xml:space="preserve">êteté intellectuelle, </w:t>
      </w:r>
      <w:r w:rsidR="001811FC" w:rsidRPr="00F44C9A">
        <w:rPr>
          <w:lang w:val="fr-FR"/>
        </w:rPr>
        <w:t>mais ils</w:t>
      </w:r>
      <w:r w:rsidR="001100F6" w:rsidRPr="00F44C9A">
        <w:rPr>
          <w:lang w:val="fr-FR"/>
        </w:rPr>
        <w:t xml:space="preserve"> </w:t>
      </w:r>
      <w:r w:rsidR="00C26CF8" w:rsidRPr="00F44C9A">
        <w:rPr>
          <w:lang w:val="fr-FR"/>
        </w:rPr>
        <w:t xml:space="preserve">devraient </w:t>
      </w:r>
      <w:r w:rsidR="00957B47" w:rsidRPr="00F44C9A">
        <w:rPr>
          <w:lang w:val="fr-FR"/>
        </w:rPr>
        <w:t xml:space="preserve">en outre </w:t>
      </w:r>
      <w:r w:rsidR="00C26CF8" w:rsidRPr="00F44C9A">
        <w:rPr>
          <w:lang w:val="fr-FR"/>
        </w:rPr>
        <w:t>prendre en compte une expertise en matière de droits humains et de non-discrimination</w:t>
      </w:r>
      <w:r w:rsidR="002D76AB" w:rsidRPr="008C55C1">
        <w:rPr>
          <w:rStyle w:val="FootnoteReference"/>
        </w:rPr>
        <w:footnoteReference w:id="9"/>
      </w:r>
      <w:r w:rsidR="00CA57C0" w:rsidRPr="008C55C1">
        <w:rPr>
          <w:rStyle w:val="FootnoteReference"/>
        </w:rPr>
        <w:t>.</w:t>
      </w:r>
    </w:p>
    <w:p w14:paraId="4FF54CB6" w14:textId="39940B42" w:rsidR="00022750" w:rsidRPr="00F44C9A" w:rsidRDefault="009071A9" w:rsidP="00045C3F">
      <w:pPr>
        <w:rPr>
          <w:lang w:val="fr-FR"/>
        </w:rPr>
      </w:pPr>
      <w:r w:rsidRPr="00F44C9A">
        <w:rPr>
          <w:lang w:val="fr-FR"/>
        </w:rPr>
        <w:t>L</w:t>
      </w:r>
      <w:r w:rsidR="00FD673C" w:rsidRPr="00F44C9A">
        <w:rPr>
          <w:lang w:val="fr-FR"/>
        </w:rPr>
        <w:t>a</w:t>
      </w:r>
      <w:r w:rsidR="00E15E46" w:rsidRPr="00F44C9A">
        <w:rPr>
          <w:lang w:val="fr-FR"/>
        </w:rPr>
        <w:t xml:space="preserve"> dernière</w:t>
      </w:r>
      <w:r w:rsidR="006B0531" w:rsidRPr="00F44C9A">
        <w:rPr>
          <w:lang w:val="fr-FR"/>
        </w:rPr>
        <w:t xml:space="preserve"> </w:t>
      </w:r>
      <w:r w:rsidR="00E15E46" w:rsidRPr="00F44C9A">
        <w:rPr>
          <w:lang w:val="fr-FR"/>
        </w:rPr>
        <w:t>élection</w:t>
      </w:r>
      <w:r w:rsidR="00FD673C" w:rsidRPr="00F44C9A">
        <w:rPr>
          <w:lang w:val="fr-FR"/>
        </w:rPr>
        <w:t xml:space="preserve"> présidentielle</w:t>
      </w:r>
      <w:r w:rsidR="00E15E46" w:rsidRPr="00F44C9A">
        <w:rPr>
          <w:lang w:val="fr-FR"/>
        </w:rPr>
        <w:t xml:space="preserve"> d</w:t>
      </w:r>
      <w:r w:rsidR="00FD673C" w:rsidRPr="00F44C9A">
        <w:rPr>
          <w:lang w:val="fr-FR"/>
        </w:rPr>
        <w:t xml:space="preserve">u 7 </w:t>
      </w:r>
      <w:r w:rsidR="00E15E46" w:rsidRPr="00F44C9A">
        <w:rPr>
          <w:lang w:val="fr-FR"/>
        </w:rPr>
        <w:t xml:space="preserve">octobre 2018 </w:t>
      </w:r>
      <w:r w:rsidR="00FD673C" w:rsidRPr="00F44C9A">
        <w:rPr>
          <w:lang w:val="fr-FR"/>
        </w:rPr>
        <w:t>a</w:t>
      </w:r>
      <w:r w:rsidR="00E15E46" w:rsidRPr="00F44C9A">
        <w:rPr>
          <w:lang w:val="fr-FR"/>
        </w:rPr>
        <w:t xml:space="preserve"> été marquée par une</w:t>
      </w:r>
      <w:r w:rsidRPr="00F44C9A">
        <w:rPr>
          <w:lang w:val="fr-FR"/>
        </w:rPr>
        <w:t xml:space="preserve"> montée croissante des discours de haine et de la rhétorique du tribalisme </w:t>
      </w:r>
      <w:r w:rsidR="00E15E46" w:rsidRPr="00F44C9A">
        <w:rPr>
          <w:lang w:val="fr-FR"/>
        </w:rPr>
        <w:t>sur les réseaux</w:t>
      </w:r>
      <w:r w:rsidRPr="00F44C9A">
        <w:rPr>
          <w:lang w:val="fr-FR"/>
        </w:rPr>
        <w:t xml:space="preserve"> sociaux et les médias traditionnels</w:t>
      </w:r>
      <w:r w:rsidR="00B362CF" w:rsidRPr="00F44C9A">
        <w:rPr>
          <w:lang w:val="fr-FR"/>
        </w:rPr>
        <w:t>.</w:t>
      </w:r>
      <w:r w:rsidR="005B2DBF" w:rsidRPr="00F44C9A">
        <w:rPr>
          <w:lang w:val="fr-FR"/>
        </w:rPr>
        <w:t xml:space="preserve"> </w:t>
      </w:r>
      <w:r w:rsidR="00B362CF" w:rsidRPr="00F44C9A">
        <w:rPr>
          <w:lang w:val="fr-FR"/>
        </w:rPr>
        <w:t xml:space="preserve">Ces faits, couplés aux actions </w:t>
      </w:r>
      <w:r w:rsidR="005A7F57" w:rsidRPr="00F44C9A">
        <w:rPr>
          <w:lang w:val="fr-FR"/>
        </w:rPr>
        <w:t>de</w:t>
      </w:r>
      <w:r w:rsidRPr="00F44C9A">
        <w:rPr>
          <w:lang w:val="fr-FR"/>
        </w:rPr>
        <w:t xml:space="preserve"> </w:t>
      </w:r>
      <w:r w:rsidR="004C1312" w:rsidRPr="00F44C9A">
        <w:rPr>
          <w:lang w:val="fr-FR"/>
        </w:rPr>
        <w:t xml:space="preserve">protestation et de manifestation </w:t>
      </w:r>
      <w:r w:rsidRPr="00F44C9A">
        <w:rPr>
          <w:lang w:val="fr-FR"/>
        </w:rPr>
        <w:t>postélectorale</w:t>
      </w:r>
      <w:r w:rsidR="005A7F57" w:rsidRPr="00F44C9A">
        <w:rPr>
          <w:lang w:val="fr-FR"/>
        </w:rPr>
        <w:t>s</w:t>
      </w:r>
      <w:r w:rsidRPr="00F44C9A">
        <w:rPr>
          <w:lang w:val="fr-FR"/>
        </w:rPr>
        <w:t xml:space="preserve"> à Douala, Bafoussam et Yaoundé</w:t>
      </w:r>
      <w:r w:rsidR="00B362CF" w:rsidRPr="00F44C9A">
        <w:rPr>
          <w:lang w:val="fr-FR"/>
        </w:rPr>
        <w:t xml:space="preserve">, </w:t>
      </w:r>
      <w:r w:rsidR="007860A0" w:rsidRPr="00F44C9A">
        <w:rPr>
          <w:lang w:val="fr-FR"/>
        </w:rPr>
        <w:t xml:space="preserve">et </w:t>
      </w:r>
      <w:r w:rsidR="00B362CF" w:rsidRPr="00F44C9A">
        <w:rPr>
          <w:lang w:val="fr-FR"/>
        </w:rPr>
        <w:t xml:space="preserve">même dans la </w:t>
      </w:r>
      <w:r w:rsidR="007860A0" w:rsidRPr="00F44C9A">
        <w:rPr>
          <w:lang w:val="fr-FR"/>
        </w:rPr>
        <w:t>di</w:t>
      </w:r>
      <w:r w:rsidR="00B362CF" w:rsidRPr="00F44C9A">
        <w:rPr>
          <w:lang w:val="fr-FR"/>
        </w:rPr>
        <w:t>a</w:t>
      </w:r>
      <w:r w:rsidR="007860A0" w:rsidRPr="00F44C9A">
        <w:rPr>
          <w:lang w:val="fr-FR"/>
        </w:rPr>
        <w:t>s</w:t>
      </w:r>
      <w:r w:rsidR="00B362CF" w:rsidRPr="00F44C9A">
        <w:rPr>
          <w:lang w:val="fr-FR"/>
        </w:rPr>
        <w:t>pora</w:t>
      </w:r>
      <w:r w:rsidR="005106A0" w:rsidRPr="00F44C9A">
        <w:rPr>
          <w:lang w:val="fr-FR"/>
        </w:rPr>
        <w:t>,</w:t>
      </w:r>
      <w:r w:rsidRPr="00F44C9A">
        <w:rPr>
          <w:lang w:val="fr-FR"/>
        </w:rPr>
        <w:t xml:space="preserve"> </w:t>
      </w:r>
      <w:r w:rsidR="005106A0" w:rsidRPr="00F44C9A">
        <w:rPr>
          <w:lang w:val="fr-FR"/>
        </w:rPr>
        <w:t>ont amplifi</w:t>
      </w:r>
      <w:r w:rsidR="007860A0" w:rsidRPr="00F44C9A">
        <w:rPr>
          <w:lang w:val="fr-FR"/>
        </w:rPr>
        <w:t>é</w:t>
      </w:r>
      <w:r w:rsidR="005106A0" w:rsidRPr="00F44C9A">
        <w:rPr>
          <w:lang w:val="fr-FR"/>
        </w:rPr>
        <w:t xml:space="preserve"> le climat d’insécurité déjà délétère et davantage fragilisé la paix</w:t>
      </w:r>
      <w:r w:rsidRPr="00F44C9A">
        <w:rPr>
          <w:lang w:val="fr-FR"/>
        </w:rPr>
        <w:t>.</w:t>
      </w:r>
      <w:r w:rsidR="00990B94" w:rsidRPr="00F44C9A">
        <w:rPr>
          <w:lang w:val="fr-FR"/>
        </w:rPr>
        <w:t xml:space="preserve"> </w:t>
      </w:r>
      <w:r w:rsidR="004C36F6" w:rsidRPr="00F44C9A">
        <w:rPr>
          <w:lang w:val="fr-FR"/>
        </w:rPr>
        <w:t>La</w:t>
      </w:r>
      <w:r w:rsidR="008C5858" w:rsidRPr="00F44C9A">
        <w:rPr>
          <w:lang w:val="fr-FR"/>
        </w:rPr>
        <w:t xml:space="preserve"> fragilisation du tissu social à travers les discours de haine </w:t>
      </w:r>
      <w:r w:rsidR="00847238" w:rsidRPr="00F44C9A">
        <w:rPr>
          <w:lang w:val="fr-FR"/>
        </w:rPr>
        <w:t xml:space="preserve">entre </w:t>
      </w:r>
      <w:r w:rsidR="00D07C39" w:rsidRPr="00F44C9A">
        <w:rPr>
          <w:lang w:val="fr-FR"/>
        </w:rPr>
        <w:t>groupes ethniques</w:t>
      </w:r>
      <w:r w:rsidR="0017737B" w:rsidRPr="00F44C9A">
        <w:rPr>
          <w:lang w:val="fr-FR"/>
        </w:rPr>
        <w:t>,</w:t>
      </w:r>
      <w:r w:rsidR="008C5858" w:rsidRPr="00F44C9A">
        <w:rPr>
          <w:lang w:val="fr-FR"/>
        </w:rPr>
        <w:t xml:space="preserve"> distillés tant sur les réseaux sociaux</w:t>
      </w:r>
      <w:r w:rsidR="0017737B" w:rsidRPr="00F44C9A">
        <w:rPr>
          <w:lang w:val="fr-FR"/>
        </w:rPr>
        <w:t>,</w:t>
      </w:r>
      <w:r w:rsidR="008C5858" w:rsidRPr="00F44C9A">
        <w:rPr>
          <w:lang w:val="fr-FR"/>
        </w:rPr>
        <w:t xml:space="preserve"> </w:t>
      </w:r>
      <w:r w:rsidR="008C5858" w:rsidRPr="00F44C9A">
        <w:rPr>
          <w:lang w:val="fr-FR"/>
        </w:rPr>
        <w:lastRenderedPageBreak/>
        <w:t xml:space="preserve">que dans les médias classiques, </w:t>
      </w:r>
      <w:r w:rsidR="004112D2" w:rsidRPr="00F44C9A">
        <w:rPr>
          <w:lang w:val="fr-FR"/>
        </w:rPr>
        <w:t>ainsi que par certains acteurs politiques</w:t>
      </w:r>
      <w:r w:rsidR="00084419" w:rsidRPr="00F44C9A">
        <w:rPr>
          <w:lang w:val="fr-FR"/>
        </w:rPr>
        <w:t xml:space="preserve"> pour consolider leur base électorale</w:t>
      </w:r>
      <w:r w:rsidR="004112D2" w:rsidRPr="00F44C9A">
        <w:rPr>
          <w:lang w:val="fr-FR"/>
        </w:rPr>
        <w:t xml:space="preserve">, </w:t>
      </w:r>
      <w:r w:rsidR="004C36F6" w:rsidRPr="00F44C9A">
        <w:rPr>
          <w:lang w:val="fr-FR"/>
        </w:rPr>
        <w:t xml:space="preserve">sont une menace importante </w:t>
      </w:r>
      <w:r w:rsidR="00FD673C" w:rsidRPr="00F44C9A">
        <w:rPr>
          <w:lang w:val="fr-FR"/>
        </w:rPr>
        <w:t>contre</w:t>
      </w:r>
      <w:r w:rsidR="004C36F6" w:rsidRPr="00F44C9A">
        <w:rPr>
          <w:lang w:val="fr-FR"/>
        </w:rPr>
        <w:t xml:space="preserve"> la paix au Cameroun</w:t>
      </w:r>
      <w:r w:rsidR="001E0311" w:rsidRPr="008C55C1">
        <w:rPr>
          <w:rStyle w:val="FootnoteReference"/>
        </w:rPr>
        <w:footnoteReference w:id="10"/>
      </w:r>
      <w:r w:rsidR="004C36F6" w:rsidRPr="008C55C1">
        <w:rPr>
          <w:rStyle w:val="FootnoteReference"/>
        </w:rPr>
        <w:t>.</w:t>
      </w:r>
      <w:r w:rsidR="008C5858" w:rsidRPr="00F44C9A">
        <w:rPr>
          <w:lang w:val="fr-FR"/>
        </w:rPr>
        <w:t xml:space="preserve"> </w:t>
      </w:r>
    </w:p>
    <w:p w14:paraId="0816B397" w14:textId="63CC2628" w:rsidR="00635F98" w:rsidRPr="00F44C9A" w:rsidRDefault="00FC2105" w:rsidP="00045C3F">
      <w:pPr>
        <w:rPr>
          <w:lang w:val="fr-FR"/>
        </w:rPr>
      </w:pPr>
      <w:r w:rsidRPr="00F44C9A">
        <w:rPr>
          <w:lang w:val="fr-FR"/>
        </w:rPr>
        <w:t xml:space="preserve">L’article 241 du Code Pénal du 12 Juillet 2016 </w:t>
      </w:r>
      <w:r w:rsidR="00201165" w:rsidRPr="00F44C9A">
        <w:rPr>
          <w:lang w:val="fr-FR"/>
        </w:rPr>
        <w:t xml:space="preserve">sanctionne </w:t>
      </w:r>
      <w:r w:rsidR="0000497C" w:rsidRPr="00F44C9A">
        <w:rPr>
          <w:lang w:val="fr-FR"/>
        </w:rPr>
        <w:t xml:space="preserve">d’une peine d’emprisonnement et d’amende </w:t>
      </w:r>
      <w:r w:rsidR="00201165" w:rsidRPr="00F44C9A">
        <w:rPr>
          <w:lang w:val="fr-FR"/>
        </w:rPr>
        <w:t>les</w:t>
      </w:r>
      <w:r w:rsidRPr="00F44C9A">
        <w:rPr>
          <w:lang w:val="fr-FR"/>
        </w:rPr>
        <w:t xml:space="preserve"> outrage</w:t>
      </w:r>
      <w:r w:rsidR="00201165" w:rsidRPr="00F44C9A">
        <w:rPr>
          <w:lang w:val="fr-FR"/>
        </w:rPr>
        <w:t xml:space="preserve">s à l’encontre d’une </w:t>
      </w:r>
      <w:r w:rsidRPr="00F44C9A">
        <w:rPr>
          <w:lang w:val="fr-FR"/>
        </w:rPr>
        <w:t>race</w:t>
      </w:r>
      <w:r w:rsidR="00201165" w:rsidRPr="00F44C9A">
        <w:rPr>
          <w:lang w:val="fr-FR"/>
        </w:rPr>
        <w:t xml:space="preserve"> ou d’une</w:t>
      </w:r>
      <w:r w:rsidRPr="00F44C9A">
        <w:rPr>
          <w:lang w:val="fr-FR"/>
        </w:rPr>
        <w:t xml:space="preserve"> religion</w:t>
      </w:r>
      <w:r w:rsidR="0000497C" w:rsidRPr="00F44C9A">
        <w:rPr>
          <w:lang w:val="fr-FR"/>
        </w:rPr>
        <w:t xml:space="preserve"> et</w:t>
      </w:r>
      <w:r w:rsidRPr="00F44C9A">
        <w:rPr>
          <w:lang w:val="fr-FR"/>
        </w:rPr>
        <w:t xml:space="preserve"> prévoit en son alinéa 3</w:t>
      </w:r>
      <w:r w:rsidR="0000497C" w:rsidRPr="00F44C9A">
        <w:rPr>
          <w:lang w:val="fr-FR"/>
        </w:rPr>
        <w:t xml:space="preserve"> que</w:t>
      </w:r>
      <w:r w:rsidRPr="00F44C9A">
        <w:rPr>
          <w:lang w:val="fr-FR"/>
        </w:rPr>
        <w:t> : « les peines prévues à l’alinéa 1 et 2 ci-dessus sont doublées lorsque l’infraction est commise dans le but de susciter la haine ou le mépris entre les citoyens ». Cette loi n’a malheureusement pas été appliquée dans le cadre de cette élection.</w:t>
      </w:r>
      <w:r w:rsidRPr="00F44C9A">
        <w:rPr>
          <w:b/>
          <w:lang w:val="fr-FR"/>
        </w:rPr>
        <w:t xml:space="preserve"> </w:t>
      </w:r>
      <w:r w:rsidR="001743E2" w:rsidRPr="00F44C9A">
        <w:rPr>
          <w:lang w:val="fr-FR"/>
        </w:rPr>
        <w:t>En outre,</w:t>
      </w:r>
      <w:r w:rsidR="001743E2" w:rsidRPr="00F44C9A">
        <w:rPr>
          <w:b/>
          <w:lang w:val="fr-FR"/>
        </w:rPr>
        <w:t xml:space="preserve"> </w:t>
      </w:r>
      <w:r w:rsidR="001743E2" w:rsidRPr="00F44C9A">
        <w:rPr>
          <w:lang w:val="fr-FR"/>
        </w:rPr>
        <w:t>le Conseil National de la Communication</w:t>
      </w:r>
      <w:r w:rsidR="006009D2" w:rsidRPr="00F44C9A">
        <w:rPr>
          <w:lang w:val="fr-FR"/>
        </w:rPr>
        <w:t xml:space="preserve"> (CNC)</w:t>
      </w:r>
      <w:r w:rsidR="001743E2" w:rsidRPr="00F44C9A">
        <w:rPr>
          <w:lang w:val="fr-FR"/>
        </w:rPr>
        <w:t>, organe</w:t>
      </w:r>
      <w:r w:rsidR="00046DC8" w:rsidRPr="00F44C9A">
        <w:rPr>
          <w:lang w:val="fr-FR"/>
        </w:rPr>
        <w:t xml:space="preserve"> réglementaire et consultatif</w:t>
      </w:r>
      <w:r w:rsidR="006C672B" w:rsidRPr="00F44C9A">
        <w:rPr>
          <w:lang w:val="fr-FR"/>
        </w:rPr>
        <w:t>,</w:t>
      </w:r>
      <w:r w:rsidR="00046DC8" w:rsidRPr="00F44C9A">
        <w:rPr>
          <w:lang w:val="fr-FR"/>
        </w:rPr>
        <w:t xml:space="preserve"> notamment chargé de </w:t>
      </w:r>
      <w:r w:rsidR="00683F64" w:rsidRPr="00F44C9A">
        <w:rPr>
          <w:lang w:val="fr-FR"/>
        </w:rPr>
        <w:t xml:space="preserve">veiller </w:t>
      </w:r>
      <w:r w:rsidR="00F10414" w:rsidRPr="00F44C9A">
        <w:rPr>
          <w:lang w:val="fr-FR"/>
        </w:rPr>
        <w:t>« </w:t>
      </w:r>
      <w:r w:rsidR="00683F64" w:rsidRPr="00F44C9A">
        <w:rPr>
          <w:lang w:val="fr-FR"/>
        </w:rPr>
        <w:t xml:space="preserve">à la paix sociale,  l’unité et l’intégration nationale dans tous les </w:t>
      </w:r>
      <w:r w:rsidR="00233414" w:rsidRPr="00F44C9A">
        <w:rPr>
          <w:lang w:val="fr-FR"/>
        </w:rPr>
        <w:t>médias</w:t>
      </w:r>
      <w:r w:rsidR="00F10414" w:rsidRPr="00F44C9A">
        <w:rPr>
          <w:lang w:val="fr-FR"/>
        </w:rPr>
        <w:t> »</w:t>
      </w:r>
      <w:r w:rsidR="004E3066" w:rsidRPr="00F44C9A">
        <w:rPr>
          <w:lang w:val="fr-FR"/>
        </w:rPr>
        <w:t xml:space="preserve"> </w:t>
      </w:r>
      <w:r w:rsidR="00B15830" w:rsidRPr="00F44C9A">
        <w:rPr>
          <w:lang w:val="fr-FR"/>
        </w:rPr>
        <w:t xml:space="preserve">et à </w:t>
      </w:r>
      <w:r w:rsidR="00103636">
        <w:rPr>
          <w:lang w:val="fr-FR"/>
        </w:rPr>
        <w:t>« </w:t>
      </w:r>
      <w:r w:rsidR="00B15830" w:rsidRPr="00F44C9A">
        <w:rPr>
          <w:lang w:val="fr-FR"/>
        </w:rPr>
        <w:t>la promotion des idéaux de paix, de démocratie et des droits de l’homme</w:t>
      </w:r>
      <w:r w:rsidR="00103636">
        <w:rPr>
          <w:lang w:val="fr-FR"/>
        </w:rPr>
        <w:t> »</w:t>
      </w:r>
      <w:r w:rsidR="00B15830" w:rsidRPr="00F44C9A">
        <w:rPr>
          <w:lang w:val="fr-FR"/>
        </w:rPr>
        <w:t xml:space="preserve"> </w:t>
      </w:r>
      <w:r w:rsidR="00DD34D2" w:rsidRPr="00F44C9A">
        <w:rPr>
          <w:lang w:val="fr-FR"/>
        </w:rPr>
        <w:t>a un rôle essentiel</w:t>
      </w:r>
      <w:r w:rsidR="003220A5" w:rsidRPr="00F44C9A">
        <w:rPr>
          <w:lang w:val="fr-FR"/>
        </w:rPr>
        <w:t xml:space="preserve"> dans la prévention des messages de haine</w:t>
      </w:r>
      <w:r w:rsidR="00941752" w:rsidRPr="008C55C1">
        <w:rPr>
          <w:rStyle w:val="FootnoteReference"/>
        </w:rPr>
        <w:footnoteReference w:id="11"/>
      </w:r>
      <w:r w:rsidR="0046750A" w:rsidRPr="008C55C1">
        <w:rPr>
          <w:rStyle w:val="FootnoteReference"/>
        </w:rPr>
        <w:t>.</w:t>
      </w:r>
      <w:r w:rsidR="006009D2" w:rsidRPr="00F44C9A">
        <w:rPr>
          <w:lang w:val="fr-FR"/>
        </w:rPr>
        <w:t xml:space="preserve"> </w:t>
      </w:r>
      <w:r w:rsidR="00271920" w:rsidRPr="00F44C9A">
        <w:rPr>
          <w:lang w:val="fr-FR"/>
        </w:rPr>
        <w:t>Le</w:t>
      </w:r>
      <w:r w:rsidR="00337A0A" w:rsidRPr="00F44C9A">
        <w:rPr>
          <w:lang w:val="fr-FR"/>
        </w:rPr>
        <w:t xml:space="preserve"> CNC </w:t>
      </w:r>
      <w:r w:rsidR="00505BFC" w:rsidRPr="00F44C9A">
        <w:rPr>
          <w:lang w:val="fr-FR"/>
        </w:rPr>
        <w:t xml:space="preserve">ne dispose cependant </w:t>
      </w:r>
      <w:r w:rsidR="006B33FF" w:rsidRPr="00F44C9A">
        <w:rPr>
          <w:lang w:val="fr-FR"/>
        </w:rPr>
        <w:t xml:space="preserve">pas </w:t>
      </w:r>
      <w:r w:rsidR="00505BFC" w:rsidRPr="00F44C9A">
        <w:rPr>
          <w:lang w:val="fr-FR"/>
        </w:rPr>
        <w:t>des pouvoirs nécessaires</w:t>
      </w:r>
      <w:r w:rsidR="003A58AF" w:rsidRPr="00F44C9A">
        <w:rPr>
          <w:lang w:val="fr-FR"/>
        </w:rPr>
        <w:t xml:space="preserve"> pour émettre des décisions</w:t>
      </w:r>
      <w:r w:rsidR="00505BFC" w:rsidRPr="00F44C9A">
        <w:rPr>
          <w:lang w:val="fr-FR"/>
        </w:rPr>
        <w:t xml:space="preserve"> </w:t>
      </w:r>
      <w:r w:rsidR="00CE5B18" w:rsidRPr="00F44C9A">
        <w:rPr>
          <w:lang w:val="fr-FR"/>
        </w:rPr>
        <w:t>contraignant</w:t>
      </w:r>
      <w:r w:rsidR="003A58AF" w:rsidRPr="00F44C9A">
        <w:rPr>
          <w:lang w:val="fr-FR"/>
        </w:rPr>
        <w:t>e</w:t>
      </w:r>
      <w:r w:rsidR="00271920" w:rsidRPr="00F44C9A">
        <w:rPr>
          <w:lang w:val="fr-FR"/>
        </w:rPr>
        <w:t>s</w:t>
      </w:r>
      <w:r w:rsidR="00CE5B18" w:rsidRPr="00F44C9A">
        <w:rPr>
          <w:lang w:val="fr-FR"/>
        </w:rPr>
        <w:t xml:space="preserve"> </w:t>
      </w:r>
      <w:r w:rsidR="003A58AF" w:rsidRPr="00F44C9A">
        <w:rPr>
          <w:lang w:val="fr-FR"/>
        </w:rPr>
        <w:t>afin de</w:t>
      </w:r>
      <w:r w:rsidR="00505BFC" w:rsidRPr="00F44C9A">
        <w:rPr>
          <w:lang w:val="fr-FR"/>
        </w:rPr>
        <w:t xml:space="preserve"> </w:t>
      </w:r>
      <w:r w:rsidR="009055AD" w:rsidRPr="00F44C9A">
        <w:rPr>
          <w:lang w:val="fr-FR"/>
        </w:rPr>
        <w:t xml:space="preserve">jouer </w:t>
      </w:r>
      <w:r w:rsidR="00CE5B18" w:rsidRPr="00F44C9A">
        <w:rPr>
          <w:lang w:val="fr-FR"/>
        </w:rPr>
        <w:t xml:space="preserve">pleinement son </w:t>
      </w:r>
      <w:r w:rsidR="009055AD" w:rsidRPr="00F44C9A">
        <w:rPr>
          <w:lang w:val="fr-FR"/>
        </w:rPr>
        <w:t>rôle</w:t>
      </w:r>
      <w:r w:rsidR="00CE5B18" w:rsidRPr="00F44C9A">
        <w:rPr>
          <w:lang w:val="fr-FR"/>
        </w:rPr>
        <w:t xml:space="preserve"> d’organe de régulation de </w:t>
      </w:r>
      <w:r w:rsidR="006B33FF" w:rsidRPr="00F44C9A">
        <w:rPr>
          <w:lang w:val="fr-FR"/>
        </w:rPr>
        <w:t>la</w:t>
      </w:r>
      <w:r w:rsidR="00CE5B18" w:rsidRPr="00F44C9A">
        <w:rPr>
          <w:lang w:val="fr-FR"/>
        </w:rPr>
        <w:t xml:space="preserve"> communication</w:t>
      </w:r>
      <w:r w:rsidR="00D514E6" w:rsidRPr="008C55C1">
        <w:rPr>
          <w:rStyle w:val="FootnoteReference"/>
        </w:rPr>
        <w:footnoteReference w:id="12"/>
      </w:r>
      <w:r w:rsidR="00CE5B18" w:rsidRPr="00F44C9A">
        <w:rPr>
          <w:lang w:val="fr-FR"/>
        </w:rPr>
        <w:t>.</w:t>
      </w:r>
    </w:p>
    <w:p w14:paraId="2B301EA8" w14:textId="7D9C2459" w:rsidR="00045C3F" w:rsidRPr="00F44C9A" w:rsidRDefault="00C37EFB" w:rsidP="00045C3F">
      <w:pPr>
        <w:rPr>
          <w:b/>
          <w:lang w:val="fr-FR"/>
        </w:rPr>
      </w:pPr>
      <w:r w:rsidRPr="00F44C9A">
        <w:rPr>
          <w:b/>
          <w:lang w:val="fr-FR"/>
        </w:rPr>
        <w:t>Recommandations :</w:t>
      </w:r>
      <w:r w:rsidR="00045C3F" w:rsidRPr="00F44C9A">
        <w:rPr>
          <w:b/>
          <w:lang w:val="fr-FR"/>
        </w:rPr>
        <w:t xml:space="preserve"> </w:t>
      </w:r>
    </w:p>
    <w:p w14:paraId="75E0B1E5" w14:textId="426652CA" w:rsidR="006F021D" w:rsidRPr="00BD2922" w:rsidRDefault="00593AAA" w:rsidP="006F021D">
      <w:pPr>
        <w:pStyle w:val="ListParagraph"/>
        <w:numPr>
          <w:ilvl w:val="0"/>
          <w:numId w:val="11"/>
        </w:numPr>
        <w:rPr>
          <w:b/>
          <w:lang w:val="fr-FR"/>
        </w:rPr>
      </w:pPr>
      <w:r w:rsidRPr="00F44C9A">
        <w:rPr>
          <w:b/>
          <w:lang w:val="fr-FR"/>
        </w:rPr>
        <w:t>Faire prévaloir</w:t>
      </w:r>
      <w:r w:rsidR="00271920" w:rsidRPr="00F44C9A">
        <w:rPr>
          <w:b/>
          <w:lang w:val="fr-FR"/>
        </w:rPr>
        <w:t xml:space="preserve"> la primauté</w:t>
      </w:r>
      <w:r w:rsidR="006F021D" w:rsidRPr="00F44C9A">
        <w:rPr>
          <w:b/>
          <w:lang w:val="fr-FR"/>
        </w:rPr>
        <w:t xml:space="preserve"> du</w:t>
      </w:r>
      <w:r w:rsidRPr="00F44C9A">
        <w:rPr>
          <w:b/>
          <w:lang w:val="fr-FR"/>
        </w:rPr>
        <w:t xml:space="preserve"> droit écrit sur le</w:t>
      </w:r>
      <w:r w:rsidR="006F021D" w:rsidRPr="00F44C9A">
        <w:rPr>
          <w:b/>
          <w:lang w:val="fr-FR"/>
        </w:rPr>
        <w:t xml:space="preserve"> droit coutumier lorsqu’il est discriminatoire, notamment à l’égard des femmes</w:t>
      </w:r>
      <w:r w:rsidR="00294FED" w:rsidRPr="00103636">
        <w:rPr>
          <w:b/>
          <w:lang w:val="fr-FR"/>
        </w:rPr>
        <w:t>.</w:t>
      </w:r>
    </w:p>
    <w:p w14:paraId="54CC610C" w14:textId="7F0548A2" w:rsidR="00753D08" w:rsidRPr="00F44C9A" w:rsidRDefault="00753D08" w:rsidP="0017737B">
      <w:pPr>
        <w:pStyle w:val="ListParagraph"/>
        <w:numPr>
          <w:ilvl w:val="0"/>
          <w:numId w:val="11"/>
        </w:numPr>
        <w:rPr>
          <w:b/>
          <w:lang w:val="fr-FR"/>
        </w:rPr>
      </w:pPr>
      <w:r w:rsidRPr="00BD2922">
        <w:rPr>
          <w:b/>
          <w:lang w:val="fr-FR"/>
        </w:rPr>
        <w:t xml:space="preserve">Renforcer </w:t>
      </w:r>
      <w:r w:rsidR="00BA043D" w:rsidRPr="00BD2922">
        <w:rPr>
          <w:b/>
          <w:lang w:val="fr-FR"/>
        </w:rPr>
        <w:t xml:space="preserve">l’indépendance et </w:t>
      </w:r>
      <w:r w:rsidRPr="00BD2922">
        <w:rPr>
          <w:b/>
          <w:lang w:val="fr-FR"/>
        </w:rPr>
        <w:t xml:space="preserve">les pouvoirs </w:t>
      </w:r>
      <w:r w:rsidR="00696F35" w:rsidRPr="00BD2922">
        <w:rPr>
          <w:b/>
          <w:lang w:val="fr-FR"/>
        </w:rPr>
        <w:t>du Conseil National de la C</w:t>
      </w:r>
      <w:r w:rsidR="00A01DF2" w:rsidRPr="00BD2922">
        <w:rPr>
          <w:b/>
          <w:lang w:val="fr-FR"/>
        </w:rPr>
        <w:t>ommunication</w:t>
      </w:r>
      <w:r w:rsidR="00ED7B6B">
        <w:rPr>
          <w:b/>
          <w:lang w:val="fr-FR"/>
        </w:rPr>
        <w:t xml:space="preserve"> (CNC)</w:t>
      </w:r>
      <w:r w:rsidR="00D05051" w:rsidRPr="00F44C9A">
        <w:rPr>
          <w:b/>
          <w:lang w:val="fr-FR"/>
        </w:rPr>
        <w:t xml:space="preserve"> en lui attribuant le pouvoir d’émettre des décisions contraignantes</w:t>
      </w:r>
      <w:r w:rsidR="009C2396" w:rsidRPr="00F44C9A">
        <w:rPr>
          <w:b/>
          <w:lang w:val="fr-FR"/>
        </w:rPr>
        <w:t xml:space="preserve"> </w:t>
      </w:r>
      <w:r w:rsidR="001F1355" w:rsidRPr="00F44C9A">
        <w:rPr>
          <w:b/>
          <w:lang w:val="fr-FR"/>
        </w:rPr>
        <w:t>afin de lui permettre de jouer pleinement son rôle d’organe de régulation de la communication.</w:t>
      </w:r>
    </w:p>
    <w:p w14:paraId="473D140C" w14:textId="33D74C7B" w:rsidR="00F750FD" w:rsidRPr="008C55C1" w:rsidRDefault="006E624A" w:rsidP="004C5C8E">
      <w:pPr>
        <w:pStyle w:val="ListParagraph"/>
        <w:numPr>
          <w:ilvl w:val="0"/>
          <w:numId w:val="11"/>
        </w:numPr>
        <w:rPr>
          <w:b/>
          <w:bCs/>
          <w:lang w:val="fr-FR"/>
        </w:rPr>
      </w:pPr>
      <w:r w:rsidRPr="00F44C9A">
        <w:rPr>
          <w:b/>
          <w:lang w:val="fr-FR"/>
        </w:rPr>
        <w:t>Prendre des mesures</w:t>
      </w:r>
      <w:r w:rsidR="00396283" w:rsidRPr="00F44C9A">
        <w:rPr>
          <w:b/>
          <w:lang w:val="fr-FR"/>
        </w:rPr>
        <w:t xml:space="preserve"> de sensibilisation du public</w:t>
      </w:r>
      <w:r w:rsidRPr="00F44C9A">
        <w:rPr>
          <w:b/>
          <w:lang w:val="fr-FR"/>
        </w:rPr>
        <w:t xml:space="preserve"> pour réduire les tensions intercommunautaires en promouvant la citoyenneté au-delà des identités ethniques</w:t>
      </w:r>
      <w:r w:rsidR="00F750FD" w:rsidRPr="00F44C9A">
        <w:rPr>
          <w:b/>
          <w:lang w:val="fr-FR"/>
        </w:rPr>
        <w:t xml:space="preserve"> et </w:t>
      </w:r>
      <w:r w:rsidR="00274F62" w:rsidRPr="00F44C9A">
        <w:rPr>
          <w:b/>
          <w:lang w:val="fr-FR"/>
        </w:rPr>
        <w:t xml:space="preserve">prendre les </w:t>
      </w:r>
      <w:r w:rsidR="00274F62" w:rsidRPr="008C55C1">
        <w:rPr>
          <w:b/>
          <w:lang w:val="fr-FR"/>
        </w:rPr>
        <w:t xml:space="preserve">mesures nécessaires pour </w:t>
      </w:r>
      <w:r w:rsidR="00F750FD" w:rsidRPr="008C55C1">
        <w:rPr>
          <w:b/>
          <w:lang w:val="fr-FR"/>
        </w:rPr>
        <w:t>sanctionner</w:t>
      </w:r>
      <w:r w:rsidR="00AE77FF" w:rsidRPr="008C55C1">
        <w:rPr>
          <w:b/>
          <w:lang w:val="fr-FR"/>
        </w:rPr>
        <w:t xml:space="preserve"> tout</w:t>
      </w:r>
      <w:r w:rsidR="00F750FD" w:rsidRPr="008C55C1">
        <w:rPr>
          <w:b/>
          <w:lang w:val="fr-FR"/>
        </w:rPr>
        <w:t xml:space="preserve"> </w:t>
      </w:r>
      <w:r w:rsidR="00AE77FF" w:rsidRPr="008C55C1">
        <w:rPr>
          <w:b/>
          <w:bCs/>
          <w:lang w:val="fr-FR"/>
        </w:rPr>
        <w:t xml:space="preserve">discours de haine et propos discriminatoires </w:t>
      </w:r>
      <w:r w:rsidR="00BD19CF" w:rsidRPr="008C55C1">
        <w:rPr>
          <w:b/>
          <w:bCs/>
          <w:lang w:val="fr-FR"/>
        </w:rPr>
        <w:t xml:space="preserve">dans le </w:t>
      </w:r>
      <w:r w:rsidR="00F750FD" w:rsidRPr="008C55C1">
        <w:rPr>
          <w:b/>
          <w:lang w:val="fr-FR"/>
        </w:rPr>
        <w:t>débat</w:t>
      </w:r>
      <w:r w:rsidR="00BD19CF" w:rsidRPr="008C55C1">
        <w:rPr>
          <w:b/>
          <w:lang w:val="fr-FR"/>
        </w:rPr>
        <w:t xml:space="preserve"> </w:t>
      </w:r>
      <w:r w:rsidR="00F750FD" w:rsidRPr="008C55C1">
        <w:rPr>
          <w:b/>
          <w:lang w:val="fr-FR"/>
        </w:rPr>
        <w:t>public</w:t>
      </w:r>
      <w:r w:rsidR="00294FED" w:rsidRPr="008C55C1">
        <w:rPr>
          <w:b/>
          <w:lang w:val="fr-FR"/>
        </w:rPr>
        <w:t>.</w:t>
      </w:r>
    </w:p>
    <w:p w14:paraId="3C6304DD" w14:textId="71E3E186" w:rsidR="005F5BB1" w:rsidRPr="00F44C9A" w:rsidRDefault="0076628E" w:rsidP="005F5BB1">
      <w:pPr>
        <w:pStyle w:val="ListParagraph"/>
        <w:numPr>
          <w:ilvl w:val="0"/>
          <w:numId w:val="11"/>
        </w:numPr>
        <w:rPr>
          <w:lang w:val="fr-FR"/>
        </w:rPr>
      </w:pPr>
      <w:r w:rsidRPr="008C55C1">
        <w:rPr>
          <w:b/>
          <w:lang w:val="fr-FR"/>
        </w:rPr>
        <w:t xml:space="preserve">Assurer la mise en œuvre effective de la politique sur le bilinguisme par la </w:t>
      </w:r>
      <w:r w:rsidR="00303047" w:rsidRPr="008C55C1">
        <w:rPr>
          <w:b/>
          <w:lang w:val="fr-FR"/>
        </w:rPr>
        <w:t>Commission National</w:t>
      </w:r>
      <w:r w:rsidR="00A7652E" w:rsidRPr="008C55C1">
        <w:rPr>
          <w:b/>
          <w:lang w:val="fr-FR"/>
        </w:rPr>
        <w:t>e</w:t>
      </w:r>
      <w:r w:rsidR="00303047" w:rsidRPr="008C55C1">
        <w:rPr>
          <w:b/>
          <w:lang w:val="fr-FR"/>
        </w:rPr>
        <w:t xml:space="preserve"> pour la Promotion</w:t>
      </w:r>
      <w:r w:rsidR="00303047" w:rsidRPr="00F44C9A">
        <w:rPr>
          <w:b/>
          <w:lang w:val="fr-FR"/>
        </w:rPr>
        <w:t xml:space="preserve"> du Bilinguisme et du Multiculturalisme (CNPBM)</w:t>
      </w:r>
      <w:r w:rsidR="00303047" w:rsidRPr="00F44C9A">
        <w:rPr>
          <w:lang w:val="fr-FR"/>
        </w:rPr>
        <w:t xml:space="preserve"> </w:t>
      </w:r>
      <w:r w:rsidRPr="00F44C9A">
        <w:rPr>
          <w:b/>
          <w:lang w:val="fr-FR"/>
        </w:rPr>
        <w:t xml:space="preserve">en consultation avec tous les acteurs pertinents y compris </w:t>
      </w:r>
      <w:r w:rsidR="00F750FD" w:rsidRPr="00F44C9A">
        <w:rPr>
          <w:b/>
          <w:lang w:val="fr-FR"/>
        </w:rPr>
        <w:t xml:space="preserve">ceux </w:t>
      </w:r>
      <w:r w:rsidRPr="00F44C9A">
        <w:rPr>
          <w:b/>
          <w:lang w:val="fr-FR"/>
        </w:rPr>
        <w:t>de la société civile, et ce, afin d’assurer un traitement égal de la minorité anglophone et d’éliminer leur marginalisation et discrimination dans l’emploi, l’éducation et l’accès au</w:t>
      </w:r>
      <w:r w:rsidR="00FE177E" w:rsidRPr="00F44C9A">
        <w:rPr>
          <w:b/>
          <w:lang w:val="fr-FR"/>
        </w:rPr>
        <w:t>x</w:t>
      </w:r>
      <w:r w:rsidRPr="00F44C9A">
        <w:rPr>
          <w:b/>
          <w:lang w:val="fr-FR"/>
        </w:rPr>
        <w:t xml:space="preserve"> </w:t>
      </w:r>
      <w:r w:rsidR="00FE177E" w:rsidRPr="00F44C9A">
        <w:rPr>
          <w:b/>
          <w:lang w:val="fr-FR"/>
        </w:rPr>
        <w:t>services</w:t>
      </w:r>
      <w:r w:rsidRPr="00F44C9A">
        <w:rPr>
          <w:b/>
          <w:lang w:val="fr-FR"/>
        </w:rPr>
        <w:t xml:space="preserve"> juridique</w:t>
      </w:r>
      <w:r w:rsidR="00FE177E" w:rsidRPr="00F44C9A">
        <w:rPr>
          <w:b/>
          <w:lang w:val="fr-FR"/>
        </w:rPr>
        <w:t>s</w:t>
      </w:r>
      <w:r w:rsidR="00DE43A9" w:rsidRPr="008C55C1">
        <w:rPr>
          <w:rStyle w:val="FootnoteReference"/>
        </w:rPr>
        <w:footnoteReference w:id="13"/>
      </w:r>
      <w:r w:rsidRPr="00F44C9A">
        <w:rPr>
          <w:b/>
          <w:lang w:val="fr-FR"/>
        </w:rPr>
        <w:t>.</w:t>
      </w:r>
    </w:p>
    <w:p w14:paraId="118B4FFC" w14:textId="40C9FA1A" w:rsidR="00997490" w:rsidRPr="00F44C9A" w:rsidRDefault="005F5BB1">
      <w:pPr>
        <w:pStyle w:val="ListParagraph"/>
        <w:numPr>
          <w:ilvl w:val="0"/>
          <w:numId w:val="11"/>
        </w:numPr>
        <w:rPr>
          <w:lang w:val="fr-FR"/>
        </w:rPr>
      </w:pPr>
      <w:r w:rsidRPr="00F44C9A">
        <w:rPr>
          <w:b/>
          <w:lang w:val="fr-FR"/>
        </w:rPr>
        <w:t xml:space="preserve">Renforcer l’indépendance et les pouvoirs des membres de la Commission Nationale pour la Promotion du Bilinguisme et du Multiculturalisme en assurant </w:t>
      </w:r>
      <w:r w:rsidRPr="00F44C9A">
        <w:rPr>
          <w:b/>
          <w:lang w:val="fr-FR"/>
        </w:rPr>
        <w:lastRenderedPageBreak/>
        <w:t>que ses membres disposent d’une expertise en matière de droits humains et de non-discrimination.</w:t>
      </w:r>
      <w:r w:rsidR="00EE2611" w:rsidRPr="00F44C9A">
        <w:rPr>
          <w:b/>
          <w:lang w:val="fr-FR"/>
        </w:rPr>
        <w:t xml:space="preserve"> </w:t>
      </w:r>
    </w:p>
    <w:p w14:paraId="7F73EA2E" w14:textId="700A2E5D" w:rsidR="00962D35" w:rsidRPr="00884886" w:rsidRDefault="00FE7EF3" w:rsidP="00884886">
      <w:pPr>
        <w:pStyle w:val="Heading1"/>
        <w:rPr>
          <w:sz w:val="22"/>
          <w:szCs w:val="22"/>
          <w:lang w:val="fr-FR"/>
        </w:rPr>
      </w:pPr>
      <w:bookmarkStart w:id="7" w:name="_Toc383340343"/>
      <w:bookmarkStart w:id="8" w:name="_Toc410048077"/>
      <w:bookmarkStart w:id="9" w:name="_Toc536197968"/>
      <w:r w:rsidRPr="00F44C9A">
        <w:rPr>
          <w:sz w:val="22"/>
          <w:szCs w:val="22"/>
          <w:lang w:val="fr-FR"/>
        </w:rPr>
        <w:t>Egalité des genres</w:t>
      </w:r>
      <w:r w:rsidR="00371DB2" w:rsidRPr="00F44C9A">
        <w:rPr>
          <w:sz w:val="22"/>
          <w:szCs w:val="22"/>
          <w:lang w:val="fr-FR"/>
        </w:rPr>
        <w:t xml:space="preserve"> eT VIOLENCES BASEES SUR LE GENRE</w:t>
      </w:r>
      <w:r w:rsidR="00E42903" w:rsidRPr="00F44C9A">
        <w:rPr>
          <w:sz w:val="22"/>
          <w:szCs w:val="22"/>
          <w:lang w:val="fr-FR"/>
        </w:rPr>
        <w:t xml:space="preserve"> (art.</w:t>
      </w:r>
      <w:r w:rsidR="00784A1E" w:rsidRPr="00F44C9A">
        <w:rPr>
          <w:sz w:val="22"/>
          <w:szCs w:val="22"/>
          <w:lang w:val="fr-FR"/>
        </w:rPr>
        <w:t xml:space="preserve"> 3)</w:t>
      </w:r>
      <w:bookmarkEnd w:id="7"/>
      <w:bookmarkEnd w:id="8"/>
      <w:bookmarkEnd w:id="9"/>
    </w:p>
    <w:p w14:paraId="6D8A76EA" w14:textId="12C8CC61" w:rsidR="00772300" w:rsidRPr="00F44C9A" w:rsidRDefault="00772300" w:rsidP="00B665F1">
      <w:pPr>
        <w:pStyle w:val="Heading2"/>
        <w:numPr>
          <w:ilvl w:val="0"/>
          <w:numId w:val="18"/>
        </w:numPr>
        <w:rPr>
          <w:sz w:val="22"/>
          <w:szCs w:val="22"/>
          <w:lang w:val="fr-FR"/>
        </w:rPr>
      </w:pPr>
      <w:bookmarkStart w:id="10" w:name="_Toc383340344"/>
      <w:bookmarkStart w:id="11" w:name="_Toc410048078"/>
      <w:bookmarkStart w:id="12" w:name="_Toc536197969"/>
      <w:r w:rsidRPr="00F44C9A">
        <w:rPr>
          <w:sz w:val="22"/>
          <w:szCs w:val="22"/>
          <w:lang w:val="fr-FR"/>
        </w:rPr>
        <w:t>Cadre juridique</w:t>
      </w:r>
      <w:r w:rsidR="00634CDD" w:rsidRPr="00F44C9A">
        <w:rPr>
          <w:sz w:val="22"/>
          <w:szCs w:val="22"/>
          <w:lang w:val="fr-FR"/>
        </w:rPr>
        <w:t xml:space="preserve"> sur les violences basées sur le genre</w:t>
      </w:r>
      <w:bookmarkEnd w:id="10"/>
      <w:bookmarkEnd w:id="11"/>
      <w:bookmarkEnd w:id="12"/>
    </w:p>
    <w:p w14:paraId="1D6AF0EA" w14:textId="77777777" w:rsidR="00B665F1" w:rsidRPr="00103636" w:rsidRDefault="00B665F1" w:rsidP="00B665F1">
      <w:pPr>
        <w:rPr>
          <w:lang w:val="fr-FR"/>
        </w:rPr>
      </w:pPr>
    </w:p>
    <w:p w14:paraId="30DA5A6C" w14:textId="5FB045A5" w:rsidR="00634CDD" w:rsidRPr="00F44C9A" w:rsidRDefault="002C24E4" w:rsidP="00D85C34">
      <w:pPr>
        <w:rPr>
          <w:lang w:val="fr-FR"/>
        </w:rPr>
      </w:pPr>
      <w:r w:rsidRPr="00F44C9A">
        <w:rPr>
          <w:lang w:val="fr-FR"/>
        </w:rPr>
        <w:t>En 2012, le Comité avait recommandé au Cameroun de veiller à ce que les dispositions pertinentes du Code de la famille, du Code du travail et du Code pénal soient amendées aussi rapidement que possible et à ce qu’aucune disposition discriminatoire envers les femmes ne soit maintenue dans les projets de loi en cours de révision</w:t>
      </w:r>
      <w:r w:rsidR="00A134E0" w:rsidRPr="008C55C1">
        <w:rPr>
          <w:rStyle w:val="FootnoteReference"/>
        </w:rPr>
        <w:footnoteReference w:id="14"/>
      </w:r>
      <w:r w:rsidRPr="008C55C1">
        <w:rPr>
          <w:rStyle w:val="FootnoteReference"/>
        </w:rPr>
        <w:t>.</w:t>
      </w:r>
      <w:r w:rsidRPr="00F44C9A">
        <w:rPr>
          <w:lang w:val="fr-FR"/>
        </w:rPr>
        <w:t xml:space="preserve"> </w:t>
      </w:r>
      <w:r w:rsidR="00634CDD" w:rsidRPr="00F44C9A">
        <w:rPr>
          <w:lang w:val="fr-FR"/>
        </w:rPr>
        <w:t>Le Comité avait également recommandé le renforcement du cadre législatif pour la lutte contre l</w:t>
      </w:r>
      <w:r w:rsidR="000A7AB6" w:rsidRPr="00F44C9A">
        <w:rPr>
          <w:lang w:val="fr-FR"/>
        </w:rPr>
        <w:t>es</w:t>
      </w:r>
      <w:r w:rsidR="00634CDD" w:rsidRPr="00F44C9A">
        <w:rPr>
          <w:lang w:val="fr-FR"/>
        </w:rPr>
        <w:t xml:space="preserve"> violence</w:t>
      </w:r>
      <w:r w:rsidR="000A7AB6" w:rsidRPr="00F44C9A">
        <w:rPr>
          <w:lang w:val="fr-FR"/>
        </w:rPr>
        <w:t>s</w:t>
      </w:r>
      <w:r w:rsidR="00634CDD" w:rsidRPr="00F44C9A">
        <w:rPr>
          <w:lang w:val="fr-FR"/>
        </w:rPr>
        <w:t xml:space="preserve"> à l’encontre des femmes, notamment en réprimant pénalement la violence domestique, le harcèlement sexuel et le viol conjugal</w:t>
      </w:r>
      <w:r w:rsidR="00A134E0" w:rsidRPr="008C55C1">
        <w:rPr>
          <w:rStyle w:val="FootnoteReference"/>
        </w:rPr>
        <w:footnoteReference w:id="15"/>
      </w:r>
      <w:r w:rsidR="00634CDD" w:rsidRPr="008C55C1">
        <w:rPr>
          <w:rStyle w:val="FootnoteReference"/>
        </w:rPr>
        <w:t>.</w:t>
      </w:r>
      <w:r w:rsidR="00D102E0" w:rsidRPr="008C55C1">
        <w:rPr>
          <w:rStyle w:val="FootnoteReference"/>
        </w:rPr>
        <w:t xml:space="preserve"> </w:t>
      </w:r>
    </w:p>
    <w:p w14:paraId="227204CA" w14:textId="40A9761F" w:rsidR="003A4C58" w:rsidRPr="00F44C9A" w:rsidRDefault="00AC171B" w:rsidP="00D85C34">
      <w:pPr>
        <w:rPr>
          <w:lang w:val="fr-FR"/>
        </w:rPr>
      </w:pPr>
      <w:r w:rsidRPr="00F44C9A">
        <w:rPr>
          <w:lang w:val="fr-FR"/>
        </w:rPr>
        <w:t xml:space="preserve">Le Cameroun dans son rapport au Comité indique que la révision du Code Pénal a supprimé les dispositions discriminatoires de ce texte concernant l’adultère, le viol, </w:t>
      </w:r>
      <w:r w:rsidR="006E7023" w:rsidRPr="00F44C9A">
        <w:rPr>
          <w:lang w:val="fr-FR"/>
        </w:rPr>
        <w:t xml:space="preserve">et </w:t>
      </w:r>
      <w:r w:rsidRPr="00F44C9A">
        <w:rPr>
          <w:lang w:val="fr-FR"/>
        </w:rPr>
        <w:t>la sanction du mariage pré</w:t>
      </w:r>
      <w:r w:rsidR="006E7023" w:rsidRPr="00F44C9A">
        <w:rPr>
          <w:lang w:val="fr-FR"/>
        </w:rPr>
        <w:t>coce</w:t>
      </w:r>
      <w:r w:rsidR="0079346F" w:rsidRPr="00E15E7F">
        <w:rPr>
          <w:rStyle w:val="FootnoteReference"/>
        </w:rPr>
        <w:footnoteReference w:id="16"/>
      </w:r>
      <w:r w:rsidR="006E7023" w:rsidRPr="00E15E7F">
        <w:rPr>
          <w:rStyle w:val="FootnoteReference"/>
        </w:rPr>
        <w:t>.</w:t>
      </w:r>
      <w:r w:rsidR="00E1598D" w:rsidRPr="00E15E7F">
        <w:rPr>
          <w:rStyle w:val="FootnoteReference"/>
        </w:rPr>
        <w:t xml:space="preserve"> </w:t>
      </w:r>
      <w:r w:rsidR="008316C4" w:rsidRPr="00F44C9A">
        <w:rPr>
          <w:lang w:val="fr-FR"/>
        </w:rPr>
        <w:t>En outre, le gouvernement Camerounais indique que malgré l’absence de dispositions spécifiques, la violence domestique, tout comme le viol conjugal</w:t>
      </w:r>
      <w:r w:rsidR="00F027F0" w:rsidRPr="00F44C9A">
        <w:rPr>
          <w:lang w:val="fr-FR"/>
        </w:rPr>
        <w:t>,</w:t>
      </w:r>
      <w:r w:rsidR="008316C4" w:rsidRPr="00F44C9A">
        <w:rPr>
          <w:lang w:val="fr-FR"/>
        </w:rPr>
        <w:t xml:space="preserve"> peu</w:t>
      </w:r>
      <w:r w:rsidR="00775C97" w:rsidRPr="00F44C9A">
        <w:rPr>
          <w:lang w:val="fr-FR"/>
        </w:rPr>
        <w:t>ven</w:t>
      </w:r>
      <w:r w:rsidR="008316C4" w:rsidRPr="00F44C9A">
        <w:rPr>
          <w:lang w:val="fr-FR"/>
        </w:rPr>
        <w:t>t être sanctionné</w:t>
      </w:r>
      <w:r w:rsidR="00775C97" w:rsidRPr="00F44C9A">
        <w:rPr>
          <w:lang w:val="fr-FR"/>
        </w:rPr>
        <w:t>s</w:t>
      </w:r>
      <w:r w:rsidR="008316C4" w:rsidRPr="00F44C9A">
        <w:rPr>
          <w:lang w:val="fr-FR"/>
        </w:rPr>
        <w:t xml:space="preserve"> par certaines dispositions du Code Pénal. Les violences</w:t>
      </w:r>
      <w:r w:rsidR="00F027F0" w:rsidRPr="00F44C9A">
        <w:rPr>
          <w:lang w:val="fr-FR"/>
        </w:rPr>
        <w:t xml:space="preserve"> domestiques contre une femme seraie</w:t>
      </w:r>
      <w:r w:rsidR="008316C4" w:rsidRPr="00F44C9A">
        <w:rPr>
          <w:lang w:val="fr-FR"/>
        </w:rPr>
        <w:t xml:space="preserve">nt </w:t>
      </w:r>
      <w:r w:rsidR="00F027F0" w:rsidRPr="00F44C9A">
        <w:rPr>
          <w:lang w:val="fr-FR"/>
        </w:rPr>
        <w:t xml:space="preserve">ainsi </w:t>
      </w:r>
      <w:r w:rsidR="008316C4" w:rsidRPr="00F44C9A">
        <w:rPr>
          <w:lang w:val="fr-FR"/>
        </w:rPr>
        <w:t xml:space="preserve">susceptibles de tomber sous le coup des articles 277 à 281 du Code Pénal qui </w:t>
      </w:r>
      <w:r w:rsidR="00B52569" w:rsidRPr="00F44C9A">
        <w:rPr>
          <w:lang w:val="fr-FR"/>
        </w:rPr>
        <w:t>sanctionne</w:t>
      </w:r>
      <w:r w:rsidR="00FD596E" w:rsidRPr="00F44C9A">
        <w:rPr>
          <w:lang w:val="fr-FR"/>
        </w:rPr>
        <w:t xml:space="preserve"> respectivement les coups et blessures</w:t>
      </w:r>
      <w:r w:rsidR="0079346F" w:rsidRPr="00E15E7F">
        <w:rPr>
          <w:rStyle w:val="FootnoteReference"/>
        </w:rPr>
        <w:footnoteReference w:id="17"/>
      </w:r>
      <w:r w:rsidR="00FD596E" w:rsidRPr="00E15E7F">
        <w:rPr>
          <w:rStyle w:val="FootnoteReference"/>
        </w:rPr>
        <w:t>.</w:t>
      </w:r>
      <w:r w:rsidR="00FF7FE9" w:rsidRPr="00E15E7F">
        <w:rPr>
          <w:rStyle w:val="FootnoteReference"/>
        </w:rPr>
        <w:t xml:space="preserve"> </w:t>
      </w:r>
    </w:p>
    <w:p w14:paraId="16843A69" w14:textId="0B750DCF" w:rsidR="003079DF" w:rsidRPr="00F44C9A" w:rsidRDefault="00A1544A" w:rsidP="00D85C34">
      <w:pPr>
        <w:rPr>
          <w:lang w:val="fr-FR"/>
        </w:rPr>
      </w:pPr>
      <w:r w:rsidRPr="00F44C9A">
        <w:rPr>
          <w:lang w:val="fr-FR"/>
        </w:rPr>
        <w:t>Une</w:t>
      </w:r>
      <w:r w:rsidR="006544DE" w:rsidRPr="00F44C9A">
        <w:rPr>
          <w:lang w:val="fr-FR"/>
        </w:rPr>
        <w:t xml:space="preserve"> loi</w:t>
      </w:r>
      <w:r w:rsidR="00FD0FE2" w:rsidRPr="00F44C9A">
        <w:rPr>
          <w:lang w:val="fr-FR"/>
        </w:rPr>
        <w:t xml:space="preserve"> spécifique sur</w:t>
      </w:r>
      <w:r w:rsidR="007807FB" w:rsidRPr="00F44C9A">
        <w:rPr>
          <w:lang w:val="fr-FR"/>
        </w:rPr>
        <w:t xml:space="preserve"> la prévention et la lutte contre les violences à l’égard des femmes </w:t>
      </w:r>
      <w:r w:rsidR="006544DE" w:rsidRPr="00F44C9A">
        <w:rPr>
          <w:lang w:val="fr-FR"/>
        </w:rPr>
        <w:t>n’a pas été adoptée, malgré la prise en compte de quelques aspects dans le nouveau Code Pénal. L’absence d</w:t>
      </w:r>
      <w:r w:rsidR="002A3399" w:rsidRPr="00F44C9A">
        <w:rPr>
          <w:lang w:val="fr-FR"/>
        </w:rPr>
        <w:t>’incrimination</w:t>
      </w:r>
      <w:r w:rsidR="009369FA" w:rsidRPr="00F44C9A">
        <w:rPr>
          <w:lang w:val="fr-FR"/>
        </w:rPr>
        <w:t>s</w:t>
      </w:r>
      <w:r w:rsidR="002A3399" w:rsidRPr="00F44C9A">
        <w:rPr>
          <w:lang w:val="fr-FR"/>
        </w:rPr>
        <w:t xml:space="preserve"> </w:t>
      </w:r>
      <w:r w:rsidR="006544DE" w:rsidRPr="00F44C9A">
        <w:rPr>
          <w:lang w:val="fr-FR"/>
        </w:rPr>
        <w:t>des violences domestiques et du viol conjugal demeurent en effet des lacunes importantes</w:t>
      </w:r>
      <w:r w:rsidR="00BB048A" w:rsidRPr="00F44C9A">
        <w:rPr>
          <w:lang w:val="fr-FR"/>
        </w:rPr>
        <w:t xml:space="preserve"> tel</w:t>
      </w:r>
      <w:r w:rsidR="00DC4C23" w:rsidRPr="00F44C9A">
        <w:rPr>
          <w:lang w:val="fr-FR"/>
        </w:rPr>
        <w:t>les</w:t>
      </w:r>
      <w:r w:rsidR="00BB048A" w:rsidRPr="00F44C9A">
        <w:rPr>
          <w:lang w:val="fr-FR"/>
        </w:rPr>
        <w:t xml:space="preserve"> que souligné</w:t>
      </w:r>
      <w:r w:rsidR="00DC4C23" w:rsidRPr="00F44C9A">
        <w:rPr>
          <w:lang w:val="fr-FR"/>
        </w:rPr>
        <w:t>es</w:t>
      </w:r>
      <w:r w:rsidR="00BB048A" w:rsidRPr="00F44C9A">
        <w:rPr>
          <w:lang w:val="fr-FR"/>
        </w:rPr>
        <w:t xml:space="preserve"> par le Comité sur l’</w:t>
      </w:r>
      <w:r w:rsidR="00B652D7" w:rsidRPr="00F44C9A">
        <w:rPr>
          <w:lang w:val="fr-FR"/>
        </w:rPr>
        <w:t>é</w:t>
      </w:r>
      <w:r w:rsidR="00BB048A" w:rsidRPr="00F44C9A">
        <w:rPr>
          <w:lang w:val="fr-FR"/>
        </w:rPr>
        <w:t xml:space="preserve">limination </w:t>
      </w:r>
      <w:r w:rsidR="00B652D7" w:rsidRPr="00F44C9A">
        <w:rPr>
          <w:lang w:val="fr-FR"/>
        </w:rPr>
        <w:t>de la discrimination à l’égard des femmes</w:t>
      </w:r>
      <w:r w:rsidR="006544DE" w:rsidRPr="00E15E7F">
        <w:rPr>
          <w:rStyle w:val="FootnoteReference"/>
        </w:rPr>
        <w:footnoteReference w:id="18"/>
      </w:r>
      <w:r w:rsidR="006544DE" w:rsidRPr="00E15E7F">
        <w:rPr>
          <w:rStyle w:val="FootnoteReference"/>
        </w:rPr>
        <w:t xml:space="preserve">. </w:t>
      </w:r>
      <w:r w:rsidR="00AC09AB" w:rsidRPr="00F44C9A">
        <w:rPr>
          <w:lang w:val="fr-FR"/>
        </w:rPr>
        <w:t xml:space="preserve">Malgré la création des « Call </w:t>
      </w:r>
      <w:proofErr w:type="spellStart"/>
      <w:r w:rsidR="00AC09AB" w:rsidRPr="00F44C9A">
        <w:rPr>
          <w:lang w:val="fr-FR"/>
        </w:rPr>
        <w:t>Centers</w:t>
      </w:r>
      <w:proofErr w:type="spellEnd"/>
      <w:r w:rsidR="00AC09AB" w:rsidRPr="00F44C9A">
        <w:rPr>
          <w:lang w:val="fr-FR"/>
        </w:rPr>
        <w:t xml:space="preserve"> », centres d’appel et d’écoute pour les victimes de violences basées sur le genre dans quatre régions du pays, les femmes victimes de violences sexuelles ou conjugales ne reçoivent pas toujours une bonne prise charge dans les services publics. </w:t>
      </w:r>
    </w:p>
    <w:p w14:paraId="416A14B8" w14:textId="0DBCB94C" w:rsidR="00BC1E36" w:rsidRPr="00F44C9A" w:rsidRDefault="006544DE" w:rsidP="00D85C34">
      <w:pPr>
        <w:rPr>
          <w:lang w:val="fr-FR"/>
        </w:rPr>
      </w:pPr>
      <w:r w:rsidRPr="00F44C9A">
        <w:rPr>
          <w:lang w:val="fr-FR"/>
        </w:rPr>
        <w:t>En outre, la réforme du Code Civil qui comprend des dispositions</w:t>
      </w:r>
      <w:r w:rsidRPr="00F44C9A">
        <w:rPr>
          <w:rFonts w:ascii="Folio Std Light" w:eastAsia="Calibri" w:hAnsi="Folio Std Light" w:cs="Calibri"/>
          <w:color w:val="000000"/>
          <w:lang w:val="fr-FR" w:eastAsia="uk-UA"/>
        </w:rPr>
        <w:t xml:space="preserve"> </w:t>
      </w:r>
      <w:r w:rsidRPr="00F44C9A">
        <w:rPr>
          <w:lang w:val="fr-FR"/>
        </w:rPr>
        <w:t>discriminatoires à l’égard des femmes</w:t>
      </w:r>
      <w:r w:rsidR="003079DF" w:rsidRPr="00F44C9A">
        <w:rPr>
          <w:lang w:val="fr-FR"/>
        </w:rPr>
        <w:t xml:space="preserve"> </w:t>
      </w:r>
      <w:r w:rsidRPr="00F44C9A">
        <w:rPr>
          <w:lang w:val="fr-FR"/>
        </w:rPr>
        <w:t>reste</w:t>
      </w:r>
      <w:r w:rsidR="00A04090" w:rsidRPr="00F44C9A">
        <w:rPr>
          <w:lang w:val="fr-FR"/>
        </w:rPr>
        <w:t xml:space="preserve"> encore</w:t>
      </w:r>
      <w:r w:rsidRPr="00F44C9A">
        <w:rPr>
          <w:lang w:val="fr-FR"/>
        </w:rPr>
        <w:t xml:space="preserve"> attendue depuis près de 20 ans</w:t>
      </w:r>
      <w:r w:rsidRPr="00E15E7F">
        <w:rPr>
          <w:rStyle w:val="FootnoteReference"/>
        </w:rPr>
        <w:footnoteReference w:id="19"/>
      </w:r>
      <w:r w:rsidRPr="00E15E7F">
        <w:rPr>
          <w:rStyle w:val="FootnoteReference"/>
        </w:rPr>
        <w:t>.</w:t>
      </w:r>
      <w:r w:rsidR="004434A6" w:rsidRPr="00F44C9A">
        <w:rPr>
          <w:lang w:val="fr-FR"/>
        </w:rPr>
        <w:t xml:space="preserve"> Le Comité des droits économiques, sociaux et culturels avait d’ailleurs demandé au Cameroun dans sa liste de </w:t>
      </w:r>
      <w:r w:rsidR="004434A6" w:rsidRPr="00F44C9A">
        <w:rPr>
          <w:lang w:val="fr-FR"/>
        </w:rPr>
        <w:lastRenderedPageBreak/>
        <w:t>points à traiter de fournir le calendrier prévu pour finaliser cette réforme</w:t>
      </w:r>
      <w:r w:rsidR="00910398" w:rsidRPr="00E15E7F">
        <w:rPr>
          <w:rStyle w:val="FootnoteReference"/>
        </w:rPr>
        <w:footnoteReference w:id="20"/>
      </w:r>
      <w:r w:rsidR="004434A6" w:rsidRPr="00E15E7F">
        <w:rPr>
          <w:rStyle w:val="FootnoteReference"/>
        </w:rPr>
        <w:t>.</w:t>
      </w:r>
      <w:r w:rsidR="00B53FED" w:rsidRPr="00E15E7F">
        <w:rPr>
          <w:rStyle w:val="FootnoteReference"/>
        </w:rPr>
        <w:t xml:space="preserve"> </w:t>
      </w:r>
      <w:r w:rsidR="003C1A15" w:rsidRPr="00F44C9A">
        <w:rPr>
          <w:lang w:val="fr-FR"/>
        </w:rPr>
        <w:t>Lors du</w:t>
      </w:r>
      <w:r w:rsidR="003079DF" w:rsidRPr="00F44C9A">
        <w:rPr>
          <w:lang w:val="fr-FR"/>
        </w:rPr>
        <w:t xml:space="preserve"> dernier Examen Périodique Universel</w:t>
      </w:r>
      <w:r w:rsidR="004E26B5" w:rsidRPr="00F44C9A">
        <w:rPr>
          <w:lang w:val="fr-FR"/>
        </w:rPr>
        <w:t xml:space="preserve"> (3</w:t>
      </w:r>
      <w:r w:rsidR="004E26B5" w:rsidRPr="00F44C9A">
        <w:rPr>
          <w:vertAlign w:val="superscript"/>
          <w:lang w:val="fr-FR"/>
        </w:rPr>
        <w:t>e</w:t>
      </w:r>
      <w:r w:rsidR="004E26B5" w:rsidRPr="00F44C9A">
        <w:rPr>
          <w:lang w:val="fr-FR"/>
        </w:rPr>
        <w:t xml:space="preserve"> cycle, 2018)</w:t>
      </w:r>
      <w:r w:rsidR="003C1A15" w:rsidRPr="00F44C9A">
        <w:rPr>
          <w:lang w:val="fr-FR"/>
        </w:rPr>
        <w:t xml:space="preserve">, une recommandation a été </w:t>
      </w:r>
      <w:r w:rsidR="0015288C" w:rsidRPr="00F44C9A">
        <w:rPr>
          <w:lang w:val="fr-FR"/>
        </w:rPr>
        <w:t xml:space="preserve">faite </w:t>
      </w:r>
      <w:r w:rsidR="003079DF" w:rsidRPr="00F44C9A">
        <w:rPr>
          <w:lang w:val="fr-FR"/>
        </w:rPr>
        <w:t>appelant</w:t>
      </w:r>
      <w:r w:rsidR="003C1A15" w:rsidRPr="00F44C9A">
        <w:rPr>
          <w:lang w:val="fr-FR"/>
        </w:rPr>
        <w:t xml:space="preserve"> le Cameroun</w:t>
      </w:r>
      <w:r w:rsidR="003079DF" w:rsidRPr="00F44C9A">
        <w:rPr>
          <w:lang w:val="fr-FR"/>
        </w:rPr>
        <w:t xml:space="preserve"> à </w:t>
      </w:r>
      <w:r w:rsidR="005F5BB1" w:rsidRPr="00F44C9A">
        <w:rPr>
          <w:lang w:val="fr-FR"/>
        </w:rPr>
        <w:t>« </w:t>
      </w:r>
      <w:r w:rsidR="003079DF" w:rsidRPr="00F44C9A">
        <w:rPr>
          <w:lang w:val="fr-FR"/>
        </w:rPr>
        <w:t>Réviser les lois discriminatoires à l’égard des femmes, en particulier les articles 1421 et 1428 du Code civil relatifs à la gestion des biens familiaux</w:t>
      </w:r>
      <w:r w:rsidR="005F5BB1" w:rsidRPr="00F44C9A">
        <w:rPr>
          <w:lang w:val="fr-FR"/>
        </w:rPr>
        <w:t> »</w:t>
      </w:r>
      <w:r w:rsidR="003C1A15" w:rsidRPr="00E15E7F">
        <w:rPr>
          <w:rStyle w:val="FootnoteReference"/>
        </w:rPr>
        <w:t xml:space="preserve"> </w:t>
      </w:r>
      <w:r w:rsidR="003C1A15" w:rsidRPr="00F44C9A">
        <w:rPr>
          <w:lang w:val="fr-FR"/>
        </w:rPr>
        <w:t>mais le gouvernement a seulement pris note de cette recommandation</w:t>
      </w:r>
      <w:r w:rsidR="00736FCB" w:rsidRPr="00F44C9A">
        <w:rPr>
          <w:lang w:val="fr-FR"/>
        </w:rPr>
        <w:t xml:space="preserve"> sans fournir de justification</w:t>
      </w:r>
      <w:r w:rsidR="00E15E7F" w:rsidRPr="00E15E7F">
        <w:rPr>
          <w:rStyle w:val="FootnoteReference"/>
        </w:rPr>
        <w:footnoteReference w:id="21"/>
      </w:r>
      <w:r w:rsidR="003C1A15" w:rsidRPr="00F44C9A">
        <w:rPr>
          <w:lang w:val="fr-FR"/>
        </w:rPr>
        <w:t xml:space="preserve">.  </w:t>
      </w:r>
    </w:p>
    <w:p w14:paraId="203B93ED" w14:textId="6C1893C0" w:rsidR="00124BF8" w:rsidRPr="00F44C9A" w:rsidRDefault="00BD2922" w:rsidP="002C24E4">
      <w:pPr>
        <w:rPr>
          <w:lang w:val="fr-FR"/>
        </w:rPr>
      </w:pPr>
      <w:r>
        <w:rPr>
          <w:lang w:val="fr-FR"/>
        </w:rPr>
        <w:t>L</w:t>
      </w:r>
      <w:r w:rsidR="00A23EB6" w:rsidRPr="00F44C9A">
        <w:rPr>
          <w:lang w:val="fr-FR"/>
        </w:rPr>
        <w:t>e Camero</w:t>
      </w:r>
      <w:r w:rsidR="006414C6" w:rsidRPr="00F44C9A">
        <w:rPr>
          <w:lang w:val="fr-FR"/>
        </w:rPr>
        <w:t>un a</w:t>
      </w:r>
      <w:r>
        <w:rPr>
          <w:lang w:val="fr-FR"/>
        </w:rPr>
        <w:t xml:space="preserve"> également</w:t>
      </w:r>
      <w:r w:rsidR="006414C6" w:rsidRPr="00F44C9A">
        <w:rPr>
          <w:lang w:val="fr-FR"/>
        </w:rPr>
        <w:t xml:space="preserve"> accepté</w:t>
      </w:r>
      <w:r w:rsidR="00A23EB6" w:rsidRPr="00F44C9A">
        <w:rPr>
          <w:lang w:val="fr-FR"/>
        </w:rPr>
        <w:t xml:space="preserve"> plusieurs recommandations l’enjoignant </w:t>
      </w:r>
      <w:r w:rsidR="006414C6" w:rsidRPr="00F44C9A">
        <w:rPr>
          <w:lang w:val="fr-FR"/>
        </w:rPr>
        <w:t>à renforcer ses lois et politiques relatives aux violences basées sur le genre, notamment en</w:t>
      </w:r>
      <w:r w:rsidR="00CE3F3C" w:rsidRPr="00F44C9A">
        <w:rPr>
          <w:lang w:val="fr-FR"/>
        </w:rPr>
        <w:t xml:space="preserve"> adoptant une loi spécifique sur les violences faites aux femmes et en</w:t>
      </w:r>
      <w:r w:rsidR="006414C6" w:rsidRPr="00F44C9A">
        <w:rPr>
          <w:lang w:val="fr-FR"/>
        </w:rPr>
        <w:t xml:space="preserve"> criminalisant </w:t>
      </w:r>
      <w:r w:rsidR="00CE3F3C" w:rsidRPr="00F44C9A">
        <w:rPr>
          <w:lang w:val="fr-FR"/>
        </w:rPr>
        <w:t xml:space="preserve">sous l’empire du Code Pénal </w:t>
      </w:r>
      <w:r w:rsidR="006414C6" w:rsidRPr="00F44C9A">
        <w:rPr>
          <w:lang w:val="fr-FR"/>
        </w:rPr>
        <w:t>toutes formes de violences</w:t>
      </w:r>
      <w:r w:rsidR="008F54FC" w:rsidRPr="00F44C9A">
        <w:rPr>
          <w:lang w:val="fr-FR"/>
        </w:rPr>
        <w:t xml:space="preserve"> faites aux femmes,</w:t>
      </w:r>
      <w:r w:rsidR="006414C6" w:rsidRPr="00F44C9A">
        <w:rPr>
          <w:lang w:val="fr-FR"/>
        </w:rPr>
        <w:t xml:space="preserve"> y compris les violences domestiques et </w:t>
      </w:r>
      <w:r w:rsidR="001955FA" w:rsidRPr="00F44C9A">
        <w:rPr>
          <w:lang w:val="fr-FR"/>
        </w:rPr>
        <w:t>le viol conjugal</w:t>
      </w:r>
      <w:r w:rsidR="001955FA" w:rsidRPr="0022520E">
        <w:rPr>
          <w:rStyle w:val="FootnoteReference"/>
        </w:rPr>
        <w:footnoteReference w:id="22"/>
      </w:r>
      <w:r w:rsidR="004E26B5" w:rsidRPr="0022520E">
        <w:rPr>
          <w:rStyle w:val="FootnoteReference"/>
        </w:rPr>
        <w:t>.</w:t>
      </w:r>
      <w:r w:rsidR="00124BF8" w:rsidRPr="00F44C9A">
        <w:rPr>
          <w:lang w:val="fr-FR"/>
        </w:rPr>
        <w:t xml:space="preserve"> A ce jour</w:t>
      </w:r>
      <w:r w:rsidR="00E05578" w:rsidRPr="00F44C9A">
        <w:rPr>
          <w:lang w:val="fr-FR"/>
        </w:rPr>
        <w:t xml:space="preserve"> cependant</w:t>
      </w:r>
      <w:r w:rsidR="00124BF8" w:rsidRPr="00F44C9A">
        <w:rPr>
          <w:lang w:val="fr-FR"/>
        </w:rPr>
        <w:t xml:space="preserve">, </w:t>
      </w:r>
      <w:r w:rsidR="001F4DE2" w:rsidRPr="00F44C9A">
        <w:rPr>
          <w:lang w:val="fr-FR"/>
        </w:rPr>
        <w:t xml:space="preserve">le gouvernement n’a pris aucune mesure afin de mettre en œuvre ces recommandations, en particulier s’agissant de la criminalisation des violences domestiques et du viol conjugal, que le gouvernement camerounais considère adéquatement couvertes par les dispositions générales du Code Pénal, et ce, </w:t>
      </w:r>
      <w:r w:rsidR="00B35711" w:rsidRPr="00F44C9A">
        <w:rPr>
          <w:lang w:val="fr-FR"/>
        </w:rPr>
        <w:t xml:space="preserve">malgré l’absence de données </w:t>
      </w:r>
      <w:r w:rsidR="00FB4AA8" w:rsidRPr="00F44C9A">
        <w:rPr>
          <w:lang w:val="fr-FR"/>
        </w:rPr>
        <w:t xml:space="preserve">sur les poursuites judiciaires s’agissant de cas de violences domestiques. </w:t>
      </w:r>
      <w:r w:rsidR="00EF7AA0" w:rsidRPr="00F44C9A">
        <w:rPr>
          <w:lang w:val="fr-FR"/>
        </w:rPr>
        <w:t xml:space="preserve">Le Comité des droits économiques, sociaux et culturels avait en outre demandé au Cameroun dans sa liste de points à traiter de fournir des informations sur ces lacunes dans le cadre juridique de lutte contre les violences faites aux </w:t>
      </w:r>
      <w:r w:rsidR="00DC6437" w:rsidRPr="00F44C9A">
        <w:rPr>
          <w:lang w:val="fr-FR"/>
        </w:rPr>
        <w:t>femmes</w:t>
      </w:r>
      <w:r w:rsidR="00111704" w:rsidRPr="0022520E">
        <w:rPr>
          <w:rStyle w:val="FootnoteReference"/>
        </w:rPr>
        <w:footnoteReference w:id="23"/>
      </w:r>
      <w:r w:rsidR="00EF7AA0" w:rsidRPr="0022520E">
        <w:rPr>
          <w:rStyle w:val="FootnoteReference"/>
        </w:rPr>
        <w:t>.</w:t>
      </w:r>
    </w:p>
    <w:p w14:paraId="30FE9170" w14:textId="6B14896D" w:rsidR="00FE7EF3" w:rsidRPr="00F44C9A" w:rsidRDefault="00C37EFB" w:rsidP="007C06B2">
      <w:pPr>
        <w:rPr>
          <w:b/>
          <w:lang w:val="fr-FR"/>
        </w:rPr>
      </w:pPr>
      <w:r w:rsidRPr="00F44C9A">
        <w:rPr>
          <w:b/>
          <w:lang w:val="fr-FR"/>
        </w:rPr>
        <w:t>Recommandations :</w:t>
      </w:r>
      <w:r w:rsidR="00480B33" w:rsidRPr="00F44C9A">
        <w:rPr>
          <w:b/>
          <w:lang w:val="fr-FR"/>
        </w:rPr>
        <w:t xml:space="preserve"> </w:t>
      </w:r>
    </w:p>
    <w:p w14:paraId="10256A8E" w14:textId="16392F56" w:rsidR="00F3417B" w:rsidRPr="00F44C9A" w:rsidRDefault="00A6510F" w:rsidP="00F3417B">
      <w:pPr>
        <w:pStyle w:val="ListParagraph"/>
        <w:numPr>
          <w:ilvl w:val="0"/>
          <w:numId w:val="11"/>
        </w:numPr>
        <w:rPr>
          <w:b/>
          <w:lang w:val="fr-FR"/>
        </w:rPr>
      </w:pPr>
      <w:r w:rsidRPr="00F44C9A">
        <w:rPr>
          <w:b/>
          <w:lang w:val="fr-FR"/>
        </w:rPr>
        <w:t xml:space="preserve">Produire des statistiques annuelles sur le nombre de plaintes et </w:t>
      </w:r>
      <w:r w:rsidR="008064BB" w:rsidRPr="00F44C9A">
        <w:rPr>
          <w:b/>
          <w:lang w:val="fr-FR"/>
        </w:rPr>
        <w:t xml:space="preserve">de </w:t>
      </w:r>
      <w:r w:rsidRPr="00F44C9A">
        <w:rPr>
          <w:b/>
          <w:lang w:val="fr-FR"/>
        </w:rPr>
        <w:t>poursuites</w:t>
      </w:r>
      <w:r w:rsidR="008064BB" w:rsidRPr="00F44C9A">
        <w:rPr>
          <w:b/>
          <w:lang w:val="fr-FR"/>
        </w:rPr>
        <w:t xml:space="preserve"> judiciaires</w:t>
      </w:r>
      <w:r w:rsidR="00F3417B" w:rsidRPr="00F44C9A">
        <w:rPr>
          <w:b/>
          <w:lang w:val="fr-FR"/>
        </w:rPr>
        <w:t xml:space="preserve"> introduites sur la base des dispositions ordinaires du Code Pénal</w:t>
      </w:r>
      <w:r w:rsidRPr="00F44C9A">
        <w:rPr>
          <w:b/>
          <w:lang w:val="fr-FR"/>
        </w:rPr>
        <w:t xml:space="preserve"> pour </w:t>
      </w:r>
      <w:r w:rsidR="006D2E7A" w:rsidRPr="00F44C9A">
        <w:rPr>
          <w:b/>
          <w:lang w:val="fr-FR"/>
        </w:rPr>
        <w:t xml:space="preserve">des cas de </w:t>
      </w:r>
      <w:r w:rsidRPr="00F44C9A">
        <w:rPr>
          <w:b/>
          <w:lang w:val="fr-FR"/>
        </w:rPr>
        <w:t xml:space="preserve">violences </w:t>
      </w:r>
      <w:r w:rsidR="00BF5A7D" w:rsidRPr="00F44C9A">
        <w:rPr>
          <w:b/>
          <w:lang w:val="fr-FR"/>
        </w:rPr>
        <w:t xml:space="preserve">basées sur le genre, </w:t>
      </w:r>
      <w:r w:rsidR="00056E15" w:rsidRPr="00F44C9A">
        <w:rPr>
          <w:b/>
          <w:lang w:val="fr-FR"/>
        </w:rPr>
        <w:t>et en particulier</w:t>
      </w:r>
      <w:r w:rsidR="00BF5A7D" w:rsidRPr="00F44C9A">
        <w:rPr>
          <w:b/>
          <w:lang w:val="fr-FR"/>
        </w:rPr>
        <w:t xml:space="preserve"> pour </w:t>
      </w:r>
      <w:r w:rsidR="00CC476F" w:rsidRPr="00F44C9A">
        <w:rPr>
          <w:b/>
          <w:lang w:val="fr-FR"/>
        </w:rPr>
        <w:t xml:space="preserve">des cas de </w:t>
      </w:r>
      <w:r w:rsidR="00BF5A7D" w:rsidRPr="00F44C9A">
        <w:rPr>
          <w:b/>
          <w:lang w:val="fr-FR"/>
        </w:rPr>
        <w:t xml:space="preserve">violences </w:t>
      </w:r>
      <w:r w:rsidRPr="00F44C9A">
        <w:rPr>
          <w:b/>
          <w:lang w:val="fr-FR"/>
        </w:rPr>
        <w:t>domestiques</w:t>
      </w:r>
      <w:r w:rsidR="000A2FEE" w:rsidRPr="00F44C9A">
        <w:rPr>
          <w:b/>
          <w:lang w:val="fr-FR"/>
        </w:rPr>
        <w:t xml:space="preserve"> y compris de</w:t>
      </w:r>
      <w:r w:rsidR="009D49CB" w:rsidRPr="00F44C9A">
        <w:rPr>
          <w:b/>
          <w:lang w:val="fr-FR"/>
        </w:rPr>
        <w:t xml:space="preserve"> viol conjugal</w:t>
      </w:r>
      <w:r w:rsidR="00F3417B" w:rsidRPr="00F44C9A">
        <w:rPr>
          <w:b/>
          <w:lang w:val="fr-FR"/>
        </w:rPr>
        <w:t>.</w:t>
      </w:r>
    </w:p>
    <w:p w14:paraId="6CAFE918" w14:textId="2356322D" w:rsidR="005262F7" w:rsidRPr="00F44C9A" w:rsidRDefault="000105FA">
      <w:pPr>
        <w:pStyle w:val="ListParagraph"/>
        <w:numPr>
          <w:ilvl w:val="0"/>
          <w:numId w:val="11"/>
        </w:numPr>
        <w:rPr>
          <w:b/>
          <w:lang w:val="fr-FR"/>
        </w:rPr>
      </w:pPr>
      <w:r w:rsidRPr="00F44C9A">
        <w:rPr>
          <w:b/>
          <w:lang w:val="fr-FR"/>
        </w:rPr>
        <w:t>A</w:t>
      </w:r>
      <w:r w:rsidR="00951D72" w:rsidRPr="00F44C9A">
        <w:rPr>
          <w:b/>
          <w:lang w:val="fr-FR"/>
        </w:rPr>
        <w:t xml:space="preserve">ssurer la prise en charge </w:t>
      </w:r>
      <w:r w:rsidR="00CF43BA" w:rsidRPr="00F44C9A">
        <w:rPr>
          <w:b/>
          <w:lang w:val="fr-FR"/>
        </w:rPr>
        <w:t xml:space="preserve">adaptée </w:t>
      </w:r>
      <w:r w:rsidR="00951D72" w:rsidRPr="00F44C9A">
        <w:rPr>
          <w:b/>
          <w:lang w:val="fr-FR"/>
        </w:rPr>
        <w:t>des femmes</w:t>
      </w:r>
      <w:r w:rsidR="00D25149" w:rsidRPr="00F44C9A">
        <w:rPr>
          <w:b/>
          <w:lang w:val="fr-FR"/>
        </w:rPr>
        <w:t xml:space="preserve"> ou des personnes</w:t>
      </w:r>
      <w:r w:rsidR="00951D72" w:rsidRPr="00F44C9A">
        <w:rPr>
          <w:b/>
          <w:lang w:val="fr-FR"/>
        </w:rPr>
        <w:t xml:space="preserve"> victimes des violences basées sur le genre</w:t>
      </w:r>
      <w:r w:rsidR="00D15A8D" w:rsidRPr="00F44C9A">
        <w:rPr>
          <w:b/>
          <w:lang w:val="fr-FR"/>
        </w:rPr>
        <w:t>, y compris de violences domestiques,</w:t>
      </w:r>
      <w:r w:rsidR="00705C3F" w:rsidRPr="00F44C9A">
        <w:rPr>
          <w:b/>
          <w:lang w:val="fr-FR"/>
        </w:rPr>
        <w:t xml:space="preserve"> en étendant la création de refuges et de services de conseil et de réadaptation pour les victimes de ces formes de violences</w:t>
      </w:r>
      <w:r w:rsidR="006F4576" w:rsidRPr="00F44C9A">
        <w:rPr>
          <w:b/>
          <w:lang w:val="fr-FR"/>
        </w:rPr>
        <w:t xml:space="preserve"> à tout le territoire national.</w:t>
      </w:r>
    </w:p>
    <w:p w14:paraId="5B750DFE" w14:textId="0C149649" w:rsidR="00C57879" w:rsidRPr="00F44C9A" w:rsidRDefault="00D9646E" w:rsidP="00C57879">
      <w:pPr>
        <w:pStyle w:val="ListParagraph"/>
        <w:numPr>
          <w:ilvl w:val="0"/>
          <w:numId w:val="11"/>
        </w:numPr>
        <w:rPr>
          <w:b/>
          <w:lang w:val="fr-FR"/>
        </w:rPr>
      </w:pPr>
      <w:r w:rsidRPr="00F44C9A">
        <w:rPr>
          <w:b/>
          <w:lang w:val="fr-FR"/>
        </w:rPr>
        <w:t xml:space="preserve">Adopter </w:t>
      </w:r>
      <w:r w:rsidR="00C57879" w:rsidRPr="00F44C9A">
        <w:rPr>
          <w:b/>
          <w:lang w:val="fr-FR"/>
        </w:rPr>
        <w:t>et mettre en œuvre une loi spécifique qui assure la prévention et la lutte contre toutes les formes de violences à l’égard des femmes dont le viol conjugal, suivie de programmes d’éducation et de sensibilisation du public sur les violences conjugales.</w:t>
      </w:r>
    </w:p>
    <w:p w14:paraId="0601F06A" w14:textId="50070A2B" w:rsidR="000B3835" w:rsidRPr="00F44C9A" w:rsidRDefault="00D04F05" w:rsidP="00503480">
      <w:pPr>
        <w:pStyle w:val="ListParagraph"/>
        <w:numPr>
          <w:ilvl w:val="0"/>
          <w:numId w:val="11"/>
        </w:numPr>
        <w:rPr>
          <w:b/>
          <w:lang w:val="fr-FR"/>
        </w:rPr>
      </w:pPr>
      <w:r w:rsidRPr="00F44C9A">
        <w:rPr>
          <w:b/>
          <w:lang w:val="fr-FR"/>
        </w:rPr>
        <w:t>Prendre des mesures pour éduquer et informer le public sur les violences domestiques, notamment les chefs traditionnels, les enseignants, les juges, les forces de défense et de maintien de l’ordre, les instances politiques</w:t>
      </w:r>
      <w:r w:rsidR="00DC6437" w:rsidRPr="00F44C9A">
        <w:rPr>
          <w:b/>
          <w:lang w:val="fr-FR"/>
        </w:rPr>
        <w:t xml:space="preserve">, </w:t>
      </w:r>
      <w:r w:rsidRPr="00F44C9A">
        <w:rPr>
          <w:b/>
          <w:lang w:val="fr-FR"/>
        </w:rPr>
        <w:t xml:space="preserve">les garçons et </w:t>
      </w:r>
      <w:r w:rsidRPr="00F44C9A">
        <w:rPr>
          <w:b/>
          <w:lang w:val="fr-FR"/>
        </w:rPr>
        <w:lastRenderedPageBreak/>
        <w:t>les hommes en particulier, pour ériger ces violences comme une inacceptable violation des droits humains</w:t>
      </w:r>
      <w:r w:rsidR="00BF3BB7" w:rsidRPr="00F44C9A">
        <w:rPr>
          <w:b/>
          <w:lang w:val="fr-FR"/>
        </w:rPr>
        <w:t>.</w:t>
      </w:r>
    </w:p>
    <w:p w14:paraId="4A5408A0" w14:textId="0DE914BC" w:rsidR="00C63847" w:rsidRPr="00103636" w:rsidRDefault="000105FA">
      <w:pPr>
        <w:pStyle w:val="ListParagraph"/>
        <w:numPr>
          <w:ilvl w:val="0"/>
          <w:numId w:val="11"/>
        </w:numPr>
        <w:rPr>
          <w:lang w:val="fr-FR"/>
        </w:rPr>
      </w:pPr>
      <w:r w:rsidRPr="00F44C9A">
        <w:rPr>
          <w:b/>
          <w:lang w:val="fr-FR"/>
        </w:rPr>
        <w:t>Finaliser</w:t>
      </w:r>
      <w:r w:rsidR="007047B5" w:rsidRPr="00F44C9A">
        <w:rPr>
          <w:b/>
          <w:lang w:val="fr-FR"/>
        </w:rPr>
        <w:t xml:space="preserve"> l’adoption du Code de la famille</w:t>
      </w:r>
      <w:r w:rsidR="00165073" w:rsidRPr="00F44C9A">
        <w:rPr>
          <w:b/>
          <w:lang w:val="fr-FR"/>
        </w:rPr>
        <w:t xml:space="preserve"> </w:t>
      </w:r>
      <w:r w:rsidR="001C36A2" w:rsidRPr="00F44C9A">
        <w:rPr>
          <w:b/>
          <w:lang w:val="fr-FR"/>
        </w:rPr>
        <w:t>et la réforme du Code civil</w:t>
      </w:r>
      <w:r w:rsidR="004F7359" w:rsidRPr="00F44C9A">
        <w:rPr>
          <w:b/>
          <w:lang w:val="fr-FR"/>
        </w:rPr>
        <w:t>,</w:t>
      </w:r>
      <w:r w:rsidR="00365BCC" w:rsidRPr="00F44C9A">
        <w:rPr>
          <w:b/>
          <w:lang w:val="fr-FR"/>
        </w:rPr>
        <w:t xml:space="preserve"> </w:t>
      </w:r>
      <w:r w:rsidR="00165073" w:rsidRPr="00F44C9A">
        <w:rPr>
          <w:b/>
          <w:lang w:val="fr-FR"/>
        </w:rPr>
        <w:t>et en particulier les articles 1421 et 1428 du Code civil relatifs à l’administration des biens du mariage</w:t>
      </w:r>
      <w:r w:rsidR="00DB5023" w:rsidRPr="00F44C9A">
        <w:rPr>
          <w:b/>
          <w:lang w:val="fr-FR"/>
        </w:rPr>
        <w:t xml:space="preserve"> qui sont discriminatoires à l’égard des femmes</w:t>
      </w:r>
      <w:r w:rsidR="00547062" w:rsidRPr="00F44C9A">
        <w:rPr>
          <w:b/>
          <w:lang w:val="fr-FR"/>
        </w:rPr>
        <w:t>.</w:t>
      </w:r>
    </w:p>
    <w:p w14:paraId="4A028140" w14:textId="766F2A51" w:rsidR="0015080B" w:rsidRPr="00F44C9A" w:rsidRDefault="0015080B" w:rsidP="00B665F1">
      <w:pPr>
        <w:pStyle w:val="Heading2"/>
        <w:rPr>
          <w:sz w:val="22"/>
          <w:szCs w:val="22"/>
          <w:lang w:val="fr-FR"/>
        </w:rPr>
      </w:pPr>
      <w:bookmarkStart w:id="13" w:name="_Toc410048079"/>
      <w:bookmarkStart w:id="14" w:name="_Toc536197970"/>
      <w:bookmarkStart w:id="15" w:name="_Toc383340345"/>
      <w:r w:rsidRPr="00F44C9A">
        <w:rPr>
          <w:sz w:val="22"/>
          <w:szCs w:val="22"/>
          <w:lang w:val="fr-FR"/>
        </w:rPr>
        <w:t>Participation</w:t>
      </w:r>
      <w:r w:rsidR="00D043D3" w:rsidRPr="00F44C9A">
        <w:rPr>
          <w:sz w:val="22"/>
          <w:szCs w:val="22"/>
          <w:lang w:val="fr-FR"/>
        </w:rPr>
        <w:t xml:space="preserve"> </w:t>
      </w:r>
      <w:r w:rsidR="007536B6" w:rsidRPr="00F44C9A">
        <w:rPr>
          <w:sz w:val="22"/>
          <w:szCs w:val="22"/>
          <w:lang w:val="fr-FR"/>
        </w:rPr>
        <w:t xml:space="preserve">des femmes </w:t>
      </w:r>
      <w:r w:rsidR="00D043D3" w:rsidRPr="00F44C9A">
        <w:rPr>
          <w:sz w:val="22"/>
          <w:szCs w:val="22"/>
          <w:lang w:val="fr-FR"/>
        </w:rPr>
        <w:t>à la vie publique et</w:t>
      </w:r>
      <w:r w:rsidRPr="00F44C9A">
        <w:rPr>
          <w:sz w:val="22"/>
          <w:szCs w:val="22"/>
          <w:lang w:val="fr-FR"/>
        </w:rPr>
        <w:t xml:space="preserve"> </w:t>
      </w:r>
      <w:r w:rsidR="008F74E7" w:rsidRPr="00F44C9A">
        <w:rPr>
          <w:sz w:val="22"/>
          <w:szCs w:val="22"/>
          <w:lang w:val="fr-FR"/>
        </w:rPr>
        <w:t>politique</w:t>
      </w:r>
      <w:bookmarkEnd w:id="13"/>
      <w:bookmarkEnd w:id="14"/>
      <w:r w:rsidRPr="00F44C9A">
        <w:rPr>
          <w:sz w:val="22"/>
          <w:szCs w:val="22"/>
          <w:lang w:val="fr-FR"/>
        </w:rPr>
        <w:t xml:space="preserve"> </w:t>
      </w:r>
      <w:bookmarkEnd w:id="15"/>
    </w:p>
    <w:p w14:paraId="3E489A1F" w14:textId="77777777" w:rsidR="00E64CBC" w:rsidRPr="00103636" w:rsidRDefault="00E64CBC" w:rsidP="00E64CBC">
      <w:pPr>
        <w:rPr>
          <w:lang w:val="fr-FR"/>
        </w:rPr>
      </w:pPr>
    </w:p>
    <w:p w14:paraId="2D6B20A5" w14:textId="01D02ED7" w:rsidR="00026472" w:rsidRPr="00F44C9A" w:rsidRDefault="00026472" w:rsidP="008C3A1A">
      <w:pPr>
        <w:pStyle w:val="Heading3"/>
      </w:pPr>
      <w:bookmarkStart w:id="16" w:name="_Toc410048080"/>
      <w:bookmarkStart w:id="17" w:name="_Toc536197971"/>
      <w:r w:rsidRPr="00F44C9A">
        <w:t>Vie publique et politique</w:t>
      </w:r>
      <w:bookmarkEnd w:id="16"/>
      <w:bookmarkEnd w:id="17"/>
    </w:p>
    <w:p w14:paraId="3BDDE821" w14:textId="77777777" w:rsidR="00026472" w:rsidRPr="00103636" w:rsidRDefault="00026472" w:rsidP="00026472">
      <w:pPr>
        <w:rPr>
          <w:lang w:val="fr-FR"/>
        </w:rPr>
      </w:pPr>
    </w:p>
    <w:p w14:paraId="5548D46A" w14:textId="26FC3E6C" w:rsidR="00EA490A" w:rsidRPr="00F44C9A" w:rsidRDefault="0043420B" w:rsidP="00CD7F1C">
      <w:pPr>
        <w:rPr>
          <w:lang w:val="fr-FR"/>
        </w:rPr>
      </w:pPr>
      <w:r w:rsidRPr="00F44C9A">
        <w:rPr>
          <w:lang w:val="fr-FR"/>
        </w:rPr>
        <w:t>La représentativité des femmes en politique est faible au Cameroun. En dehors de l’Assemblée Nationale où il y a une avancée notable avec 3</w:t>
      </w:r>
      <w:r w:rsidR="006C5A15" w:rsidRPr="00F44C9A">
        <w:rPr>
          <w:lang w:val="fr-FR"/>
        </w:rPr>
        <w:t>1</w:t>
      </w:r>
      <w:r w:rsidR="00E83AED" w:rsidRPr="00F44C9A">
        <w:rPr>
          <w:lang w:val="fr-FR"/>
        </w:rPr>
        <w:t>, 11</w:t>
      </w:r>
      <w:r w:rsidRPr="00F44C9A">
        <w:rPr>
          <w:lang w:val="fr-FR"/>
        </w:rPr>
        <w:t xml:space="preserve">% de femmes, on relève un retard dans les autres institutions: Gouvernement </w:t>
      </w:r>
      <w:r w:rsidR="000A3952" w:rsidRPr="00F44C9A">
        <w:rPr>
          <w:lang w:val="fr-FR"/>
        </w:rPr>
        <w:t>1</w:t>
      </w:r>
      <w:r w:rsidRPr="00F44C9A">
        <w:rPr>
          <w:lang w:val="fr-FR"/>
        </w:rPr>
        <w:t>6%</w:t>
      </w:r>
      <w:r w:rsidR="009B6E6F" w:rsidRPr="00F44C9A">
        <w:rPr>
          <w:lang w:val="fr-FR"/>
        </w:rPr>
        <w:t xml:space="preserve"> (11 femmes sur 68 ministres)</w:t>
      </w:r>
      <w:r w:rsidRPr="00F44C9A">
        <w:rPr>
          <w:lang w:val="fr-FR"/>
        </w:rPr>
        <w:t>, Sénat 2</w:t>
      </w:r>
      <w:r w:rsidR="00F84D26" w:rsidRPr="00F44C9A">
        <w:rPr>
          <w:lang w:val="fr-FR"/>
        </w:rPr>
        <w:t>6</w:t>
      </w:r>
      <w:r w:rsidRPr="00F44C9A">
        <w:rPr>
          <w:lang w:val="fr-FR"/>
        </w:rPr>
        <w:t>%,</w:t>
      </w:r>
      <w:r w:rsidR="00365BCC" w:rsidRPr="00F44C9A">
        <w:rPr>
          <w:lang w:val="fr-FR"/>
        </w:rPr>
        <w:t xml:space="preserve"> (avec les </w:t>
      </w:r>
      <w:r w:rsidR="00EC0E00" w:rsidRPr="00F44C9A">
        <w:rPr>
          <w:lang w:val="fr-FR"/>
        </w:rPr>
        <w:t xml:space="preserve">dernières </w:t>
      </w:r>
      <w:r w:rsidR="00365BCC" w:rsidRPr="00F44C9A">
        <w:rPr>
          <w:lang w:val="fr-FR"/>
        </w:rPr>
        <w:t xml:space="preserve">élections sénatoriales du </w:t>
      </w:r>
      <w:r w:rsidR="00EC0E00" w:rsidRPr="00F44C9A">
        <w:rPr>
          <w:lang w:val="fr-FR"/>
        </w:rPr>
        <w:t xml:space="preserve">25 mars 2018, le nombre de femmes est passé de 20 à 26 sur un total </w:t>
      </w:r>
      <w:r w:rsidR="00CC3595" w:rsidRPr="00F44C9A">
        <w:rPr>
          <w:lang w:val="fr-FR"/>
        </w:rPr>
        <w:t xml:space="preserve">de </w:t>
      </w:r>
      <w:r w:rsidR="00EC0E00" w:rsidRPr="00F44C9A">
        <w:rPr>
          <w:lang w:val="fr-FR"/>
        </w:rPr>
        <w:t>100 sénateurs</w:t>
      </w:r>
      <w:r w:rsidR="004E26B5" w:rsidRPr="00F44C9A">
        <w:rPr>
          <w:lang w:val="fr-FR"/>
        </w:rPr>
        <w:t>)</w:t>
      </w:r>
      <w:r w:rsidR="00DC6437" w:rsidRPr="00F44C9A">
        <w:rPr>
          <w:lang w:val="fr-FR"/>
        </w:rPr>
        <w:t xml:space="preserve"> </w:t>
      </w:r>
      <w:r w:rsidR="009B6E6F" w:rsidRPr="00F44C9A">
        <w:rPr>
          <w:lang w:val="fr-FR"/>
        </w:rPr>
        <w:t>c</w:t>
      </w:r>
      <w:r w:rsidRPr="00F44C9A">
        <w:rPr>
          <w:lang w:val="fr-FR"/>
        </w:rPr>
        <w:t>onseils municipaux 8</w:t>
      </w:r>
      <w:r w:rsidR="00DC6437" w:rsidRPr="00F44C9A">
        <w:rPr>
          <w:lang w:val="fr-FR"/>
        </w:rPr>
        <w:t>%</w:t>
      </w:r>
      <w:r w:rsidRPr="00D95FC6">
        <w:rPr>
          <w:rStyle w:val="FootnoteReference"/>
        </w:rPr>
        <w:footnoteReference w:id="24"/>
      </w:r>
      <w:r w:rsidRPr="00D95FC6">
        <w:rPr>
          <w:rStyle w:val="FootnoteReference"/>
        </w:rPr>
        <w:t>.</w:t>
      </w:r>
      <w:r w:rsidR="00BE3E58" w:rsidRPr="00D95FC6">
        <w:rPr>
          <w:rStyle w:val="FootnoteReference"/>
        </w:rPr>
        <w:t xml:space="preserve"> </w:t>
      </w:r>
      <w:r w:rsidR="00F228B4" w:rsidRPr="00F44C9A">
        <w:rPr>
          <w:lang w:val="fr-FR"/>
        </w:rPr>
        <w:t xml:space="preserve">Aucune </w:t>
      </w:r>
      <w:r w:rsidR="00806D84" w:rsidRPr="00F44C9A">
        <w:rPr>
          <w:lang w:val="fr-FR"/>
        </w:rPr>
        <w:t xml:space="preserve">femme n’a été retenue </w:t>
      </w:r>
      <w:r w:rsidR="00DC6437" w:rsidRPr="00F44C9A">
        <w:rPr>
          <w:lang w:val="fr-FR"/>
        </w:rPr>
        <w:t>comme candidate</w:t>
      </w:r>
      <w:r w:rsidR="00F228B4" w:rsidRPr="00F44C9A">
        <w:rPr>
          <w:lang w:val="fr-FR"/>
        </w:rPr>
        <w:t xml:space="preserve"> </w:t>
      </w:r>
      <w:r w:rsidR="00806D84" w:rsidRPr="00F44C9A">
        <w:rPr>
          <w:lang w:val="fr-FR"/>
        </w:rPr>
        <w:t>pour l</w:t>
      </w:r>
      <w:r w:rsidR="002E718C" w:rsidRPr="00F44C9A">
        <w:rPr>
          <w:lang w:val="fr-FR"/>
        </w:rPr>
        <w:t>a</w:t>
      </w:r>
      <w:r w:rsidR="00F228B4" w:rsidRPr="00F44C9A">
        <w:rPr>
          <w:lang w:val="fr-FR"/>
        </w:rPr>
        <w:t xml:space="preserve"> dernière élection présidentielle du 7 octobre 2018</w:t>
      </w:r>
      <w:r w:rsidR="006F5764" w:rsidRPr="004539F7">
        <w:rPr>
          <w:rStyle w:val="FootnoteReference"/>
        </w:rPr>
        <w:footnoteReference w:id="25"/>
      </w:r>
      <w:r w:rsidR="004E26B5" w:rsidRPr="004539F7">
        <w:rPr>
          <w:rStyle w:val="FootnoteReference"/>
        </w:rPr>
        <w:t>.</w:t>
      </w:r>
      <w:r w:rsidR="004E26B5" w:rsidRPr="00F44C9A">
        <w:rPr>
          <w:lang w:val="fr-FR"/>
        </w:rPr>
        <w:t xml:space="preserve"> </w:t>
      </w:r>
      <w:r w:rsidR="00F228B4" w:rsidRPr="00F44C9A">
        <w:rPr>
          <w:lang w:val="fr-FR"/>
        </w:rPr>
        <w:t xml:space="preserve"> Par ailleurs, </w:t>
      </w:r>
      <w:r w:rsidR="007E6647" w:rsidRPr="00F44C9A">
        <w:rPr>
          <w:lang w:val="fr-FR"/>
        </w:rPr>
        <w:t>3 108 453</w:t>
      </w:r>
      <w:r w:rsidR="004E26B5" w:rsidRPr="00F44C9A">
        <w:rPr>
          <w:lang w:val="fr-FR"/>
        </w:rPr>
        <w:t>,</w:t>
      </w:r>
      <w:r w:rsidR="007E6647" w:rsidRPr="00F44C9A">
        <w:rPr>
          <w:lang w:val="fr-FR"/>
        </w:rPr>
        <w:t xml:space="preserve"> </w:t>
      </w:r>
      <w:r w:rsidR="003B14BB" w:rsidRPr="00F44C9A">
        <w:rPr>
          <w:lang w:val="fr-FR"/>
        </w:rPr>
        <w:t xml:space="preserve">soit </w:t>
      </w:r>
      <w:r w:rsidR="007E6647" w:rsidRPr="00F44C9A">
        <w:rPr>
          <w:lang w:val="fr-FR"/>
        </w:rPr>
        <w:t>environ 45</w:t>
      </w:r>
      <w:r w:rsidR="00433A85" w:rsidRPr="00F44C9A">
        <w:rPr>
          <w:lang w:val="fr-FR"/>
        </w:rPr>
        <w:t xml:space="preserve">% des électeurs </w:t>
      </w:r>
      <w:r w:rsidR="003277AA" w:rsidRPr="00F44C9A">
        <w:rPr>
          <w:lang w:val="fr-FR"/>
        </w:rPr>
        <w:t>enregistré</w:t>
      </w:r>
      <w:r w:rsidR="00433A85" w:rsidRPr="00F44C9A">
        <w:rPr>
          <w:lang w:val="fr-FR"/>
        </w:rPr>
        <w:t>s</w:t>
      </w:r>
      <w:r w:rsidR="003277AA" w:rsidRPr="00F44C9A">
        <w:rPr>
          <w:lang w:val="fr-FR"/>
        </w:rPr>
        <w:t xml:space="preserve"> pour l</w:t>
      </w:r>
      <w:r w:rsidR="003B14BB" w:rsidRPr="00F44C9A">
        <w:rPr>
          <w:lang w:val="fr-FR"/>
        </w:rPr>
        <w:t>’</w:t>
      </w:r>
      <w:r w:rsidR="003277AA" w:rsidRPr="00F44C9A">
        <w:rPr>
          <w:lang w:val="fr-FR"/>
        </w:rPr>
        <w:t>élection présidentielle</w:t>
      </w:r>
      <w:r w:rsidR="004E26B5" w:rsidRPr="00F44C9A">
        <w:rPr>
          <w:lang w:val="fr-FR"/>
        </w:rPr>
        <w:t>,</w:t>
      </w:r>
      <w:r w:rsidR="00433A85" w:rsidRPr="00F44C9A">
        <w:rPr>
          <w:lang w:val="fr-FR"/>
        </w:rPr>
        <w:t xml:space="preserve"> étaient des femmes. </w:t>
      </w:r>
    </w:p>
    <w:p w14:paraId="7BC2C94B" w14:textId="72138EF9" w:rsidR="0043420B" w:rsidRPr="00F44C9A" w:rsidRDefault="00303319" w:rsidP="00CD7F1C">
      <w:pPr>
        <w:rPr>
          <w:lang w:val="fr-FR"/>
        </w:rPr>
      </w:pPr>
      <w:r w:rsidRPr="00103636">
        <w:rPr>
          <w:lang w:val="fr-FR"/>
        </w:rPr>
        <w:t xml:space="preserve">Les femmes étaient faiblement représentées </w:t>
      </w:r>
      <w:r w:rsidR="006E3971" w:rsidRPr="00F44C9A">
        <w:rPr>
          <w:lang w:val="fr-FR"/>
        </w:rPr>
        <w:t>comme responsables des commissions locales et d</w:t>
      </w:r>
      <w:r w:rsidRPr="00103636">
        <w:rPr>
          <w:lang w:val="fr-FR"/>
        </w:rPr>
        <w:t>es bureaux de vote lors de</w:t>
      </w:r>
      <w:r w:rsidR="00221287" w:rsidRPr="00103636">
        <w:rPr>
          <w:lang w:val="fr-FR"/>
        </w:rPr>
        <w:t xml:space="preserve"> la</w:t>
      </w:r>
      <w:r w:rsidR="004E26B5" w:rsidRPr="00103636">
        <w:rPr>
          <w:lang w:val="fr-FR"/>
        </w:rPr>
        <w:t xml:space="preserve"> dernière</w:t>
      </w:r>
      <w:r w:rsidR="00221287" w:rsidRPr="00103636">
        <w:rPr>
          <w:lang w:val="fr-FR"/>
        </w:rPr>
        <w:t xml:space="preserve"> élection présidentielle</w:t>
      </w:r>
      <w:r w:rsidRPr="00103636">
        <w:rPr>
          <w:lang w:val="fr-FR"/>
        </w:rPr>
        <w:t xml:space="preserve">. Les femmes font en outre face à divers obstacles </w:t>
      </w:r>
      <w:r w:rsidR="003243BA" w:rsidRPr="00103636">
        <w:rPr>
          <w:lang w:val="fr-FR"/>
        </w:rPr>
        <w:t>limitant leur participation en tant qu’électrices et candidates</w:t>
      </w:r>
      <w:r w:rsidR="009512D1" w:rsidRPr="00103636">
        <w:rPr>
          <w:lang w:val="fr-FR"/>
        </w:rPr>
        <w:t xml:space="preserve"> alors qu’elles représentent environ 52% de la population</w:t>
      </w:r>
      <w:r w:rsidR="006E2976" w:rsidRPr="00103636">
        <w:rPr>
          <w:lang w:val="fr-FR"/>
        </w:rPr>
        <w:t>. L</w:t>
      </w:r>
      <w:r w:rsidR="00BB4CAB" w:rsidRPr="00103636">
        <w:rPr>
          <w:lang w:val="fr-FR"/>
        </w:rPr>
        <w:t>a</w:t>
      </w:r>
      <w:r w:rsidR="006E2976" w:rsidRPr="00103636">
        <w:rPr>
          <w:lang w:val="fr-FR"/>
        </w:rPr>
        <w:t xml:space="preserve"> </w:t>
      </w:r>
      <w:r w:rsidR="00BB4CAB" w:rsidRPr="00103636">
        <w:rPr>
          <w:lang w:val="fr-FR"/>
        </w:rPr>
        <w:t>politique continue à être considérée comme un domaine d’homme,</w:t>
      </w:r>
      <w:r w:rsidR="00A406A9" w:rsidRPr="00103636">
        <w:rPr>
          <w:lang w:val="fr-FR"/>
        </w:rPr>
        <w:t xml:space="preserve"> de nombreuses femmes ne disposent pas de carte d’électrice,</w:t>
      </w:r>
      <w:r w:rsidR="00BB4CAB" w:rsidRPr="00103636">
        <w:rPr>
          <w:lang w:val="fr-FR"/>
        </w:rPr>
        <w:t xml:space="preserve"> les femmes sont </w:t>
      </w:r>
      <w:r w:rsidR="00F96B0B" w:rsidRPr="00103636">
        <w:rPr>
          <w:lang w:val="fr-FR"/>
        </w:rPr>
        <w:t>parfois instruites</w:t>
      </w:r>
      <w:r w:rsidR="00BB4CAB" w:rsidRPr="00103636">
        <w:rPr>
          <w:lang w:val="fr-FR"/>
        </w:rPr>
        <w:t xml:space="preserve"> par leur mari ou leur famille s’</w:t>
      </w:r>
      <w:r w:rsidR="008742DE" w:rsidRPr="00103636">
        <w:rPr>
          <w:lang w:val="fr-FR"/>
        </w:rPr>
        <w:t xml:space="preserve">agissant de leur vote et </w:t>
      </w:r>
      <w:r w:rsidR="007F7A09" w:rsidRPr="00103636">
        <w:rPr>
          <w:lang w:val="fr-FR"/>
        </w:rPr>
        <w:t xml:space="preserve">font parfois </w:t>
      </w:r>
      <w:r w:rsidR="008742DE" w:rsidRPr="00103636">
        <w:rPr>
          <w:lang w:val="fr-FR"/>
        </w:rPr>
        <w:t xml:space="preserve">face à des représailles </w:t>
      </w:r>
      <w:r w:rsidR="007F7A09" w:rsidRPr="00103636">
        <w:rPr>
          <w:lang w:val="fr-FR"/>
        </w:rPr>
        <w:t xml:space="preserve">et des violences </w:t>
      </w:r>
      <w:r w:rsidR="008742DE" w:rsidRPr="00103636">
        <w:rPr>
          <w:lang w:val="fr-FR"/>
        </w:rPr>
        <w:t xml:space="preserve">de la part de leur </w:t>
      </w:r>
      <w:r w:rsidR="000949E1" w:rsidRPr="00103636">
        <w:rPr>
          <w:lang w:val="fr-FR"/>
        </w:rPr>
        <w:t>conjoint</w:t>
      </w:r>
      <w:r w:rsidR="00113559" w:rsidRPr="00103636">
        <w:rPr>
          <w:lang w:val="fr-FR"/>
        </w:rPr>
        <w:t xml:space="preserve"> </w:t>
      </w:r>
      <w:r w:rsidR="008742DE" w:rsidRPr="00103636">
        <w:rPr>
          <w:lang w:val="fr-FR"/>
        </w:rPr>
        <w:t>pour avoir voté</w:t>
      </w:r>
      <w:r w:rsidR="003C4813" w:rsidRPr="004A3349">
        <w:rPr>
          <w:rStyle w:val="FootnoteReference"/>
        </w:rPr>
        <w:footnoteReference w:id="26"/>
      </w:r>
      <w:r w:rsidR="008742DE" w:rsidRPr="004A3349">
        <w:rPr>
          <w:rStyle w:val="FootnoteReference"/>
        </w:rPr>
        <w:t xml:space="preserve">. </w:t>
      </w:r>
    </w:p>
    <w:p w14:paraId="2EE2147C" w14:textId="4BE9EDE1" w:rsidR="007513EE" w:rsidRDefault="00852A6A" w:rsidP="00CD7F1C">
      <w:pPr>
        <w:rPr>
          <w:lang w:val="fr-FR"/>
        </w:rPr>
      </w:pPr>
      <w:r w:rsidRPr="00F44C9A">
        <w:rPr>
          <w:lang w:val="fr-FR"/>
        </w:rPr>
        <w:t>En matière sociale et économique, les salaires entre hommes et femmes demeurent inégalitaires, surtout dans le secteur privé. La majorité des femmes exercent dans l’agriculture vivrière, les secteurs informels et sont victimes du sous-emploi</w:t>
      </w:r>
      <w:r w:rsidR="00567780" w:rsidRPr="00F44C9A">
        <w:rPr>
          <w:lang w:val="fr-FR"/>
        </w:rPr>
        <w:t>, ce qui constitue un frein à l’exercice d’autres droits notamment à la participation à la vie politique</w:t>
      </w:r>
      <w:r w:rsidRPr="00F44C9A">
        <w:rPr>
          <w:lang w:val="fr-FR"/>
        </w:rPr>
        <w:t>.</w:t>
      </w:r>
      <w:r w:rsidR="002E73D1" w:rsidRPr="00F44C9A">
        <w:rPr>
          <w:lang w:val="fr-FR"/>
        </w:rPr>
        <w:t xml:space="preserve"> </w:t>
      </w:r>
    </w:p>
    <w:p w14:paraId="7A2728F3" w14:textId="77777777" w:rsidR="00CD7F1C" w:rsidRDefault="00CD7F1C" w:rsidP="00CD7F1C">
      <w:pPr>
        <w:rPr>
          <w:lang w:val="fr-FR"/>
        </w:rPr>
      </w:pPr>
    </w:p>
    <w:p w14:paraId="4B5AF82D" w14:textId="77777777" w:rsidR="00CD7F1C" w:rsidRDefault="00CD7F1C" w:rsidP="00CD7F1C">
      <w:pPr>
        <w:rPr>
          <w:lang w:val="fr-FR"/>
        </w:rPr>
      </w:pPr>
    </w:p>
    <w:p w14:paraId="7BEFA099" w14:textId="77777777" w:rsidR="00CD7F1C" w:rsidRPr="00F44C9A" w:rsidRDefault="00CD7F1C" w:rsidP="00CD7F1C">
      <w:pPr>
        <w:rPr>
          <w:lang w:val="fr-FR"/>
        </w:rPr>
      </w:pPr>
    </w:p>
    <w:p w14:paraId="024D7680" w14:textId="3ACADB25" w:rsidR="00E64CBC" w:rsidRDefault="00FD2DD1" w:rsidP="008C3A1A">
      <w:pPr>
        <w:pStyle w:val="Heading3"/>
      </w:pPr>
      <w:bookmarkStart w:id="18" w:name="_Toc410048081"/>
      <w:bookmarkStart w:id="19" w:name="_Toc536197972"/>
      <w:r w:rsidRPr="00F44C9A">
        <w:lastRenderedPageBreak/>
        <w:t>Paix et résolution des conflits</w:t>
      </w:r>
      <w:bookmarkEnd w:id="18"/>
      <w:bookmarkEnd w:id="19"/>
    </w:p>
    <w:p w14:paraId="1345DC75" w14:textId="77777777" w:rsidR="00CD7F1C" w:rsidRPr="00CD7F1C" w:rsidRDefault="00CD7F1C" w:rsidP="00CD7F1C">
      <w:pPr>
        <w:rPr>
          <w:lang w:val="fr-FR"/>
        </w:rPr>
      </w:pPr>
    </w:p>
    <w:p w14:paraId="4F89D122" w14:textId="3554D514" w:rsidR="00725E21" w:rsidRPr="00F44C9A" w:rsidRDefault="00725E21" w:rsidP="00897637">
      <w:pPr>
        <w:ind w:right="-205"/>
        <w:rPr>
          <w:rFonts w:ascii="Folio Std Light" w:hAnsi="Folio Std Light"/>
          <w:lang w:val="fr-FR"/>
        </w:rPr>
      </w:pPr>
      <w:r w:rsidRPr="00F44C9A">
        <w:rPr>
          <w:lang w:val="fr-FR"/>
        </w:rPr>
        <w:t xml:space="preserve">Au Cameroun, parmi les </w:t>
      </w:r>
      <w:r w:rsidR="00CB14D8" w:rsidRPr="00F44C9A">
        <w:rPr>
          <w:lang w:val="fr-FR"/>
        </w:rPr>
        <w:t>personnes affectées par les</w:t>
      </w:r>
      <w:r w:rsidRPr="00F44C9A">
        <w:rPr>
          <w:lang w:val="fr-FR"/>
        </w:rPr>
        <w:t xml:space="preserve"> conflits, 30,39% sont des femmes, suivies des enfants (17,13%)</w:t>
      </w:r>
      <w:r w:rsidRPr="004A3349">
        <w:rPr>
          <w:rStyle w:val="FootnoteReference"/>
        </w:rPr>
        <w:footnoteReference w:id="27"/>
      </w:r>
      <w:r w:rsidRPr="004A3349">
        <w:rPr>
          <w:rStyle w:val="FootnoteReference"/>
        </w:rPr>
        <w:t xml:space="preserve">. </w:t>
      </w:r>
      <w:r w:rsidRPr="00F44C9A">
        <w:rPr>
          <w:lang w:val="fr-FR"/>
        </w:rPr>
        <w:t>Seulement 4,21% de la population perçoit aujourd’hui la femme comme acteur de gestion de conflit</w:t>
      </w:r>
      <w:r w:rsidRPr="004A3349">
        <w:rPr>
          <w:rStyle w:val="FootnoteReference"/>
        </w:rPr>
        <w:footnoteReference w:id="28"/>
      </w:r>
      <w:r w:rsidRPr="004A3349">
        <w:rPr>
          <w:rStyle w:val="FootnoteReference"/>
        </w:rPr>
        <w:t xml:space="preserve">. </w:t>
      </w:r>
      <w:r w:rsidRPr="00F44C9A">
        <w:rPr>
          <w:lang w:val="fr-FR"/>
        </w:rPr>
        <w:t>Aussi, la quasi totalité des dispositifs et processus de paix au Cameroun n’incluent pas les femmes, qui plus est, les relèguent toujours au rang de victimes. Ceci suggère un grand besoin de renforcement des capacités de tous les acteurs-clé et la mise en lumière du caractère particulier, spécifique et considérable de la contribution des femmes aux processus de résolution des conflits.</w:t>
      </w:r>
      <w:r w:rsidR="001B1EDA" w:rsidRPr="00F44C9A">
        <w:rPr>
          <w:lang w:val="fr-FR"/>
        </w:rPr>
        <w:t xml:space="preserve"> </w:t>
      </w:r>
    </w:p>
    <w:p w14:paraId="3AB32C5A" w14:textId="56DF8068" w:rsidR="00FD2DD1" w:rsidRPr="00F44C9A" w:rsidRDefault="00725E21">
      <w:pPr>
        <w:rPr>
          <w:lang w:val="fr-FR"/>
        </w:rPr>
      </w:pPr>
      <w:r w:rsidRPr="00F44C9A">
        <w:rPr>
          <w:lang w:val="fr-FR"/>
        </w:rPr>
        <w:t xml:space="preserve">Le 16 novembre 2017, le gouvernement du Cameroun a lancé son premier </w:t>
      </w:r>
      <w:r w:rsidR="00F81189" w:rsidRPr="00F44C9A">
        <w:rPr>
          <w:lang w:val="fr-FR"/>
        </w:rPr>
        <w:t>P</w:t>
      </w:r>
      <w:r w:rsidRPr="00F44C9A">
        <w:rPr>
          <w:lang w:val="fr-FR"/>
        </w:rPr>
        <w:t>lan d'</w:t>
      </w:r>
      <w:r w:rsidR="00F81189" w:rsidRPr="00F44C9A">
        <w:rPr>
          <w:lang w:val="fr-FR"/>
        </w:rPr>
        <w:t>A</w:t>
      </w:r>
      <w:r w:rsidRPr="00F44C9A">
        <w:rPr>
          <w:lang w:val="fr-FR"/>
        </w:rPr>
        <w:t xml:space="preserve">ction </w:t>
      </w:r>
      <w:r w:rsidR="00F81189" w:rsidRPr="00F44C9A">
        <w:rPr>
          <w:lang w:val="fr-FR"/>
        </w:rPr>
        <w:t>N</w:t>
      </w:r>
      <w:r w:rsidRPr="00F44C9A">
        <w:rPr>
          <w:lang w:val="fr-FR"/>
        </w:rPr>
        <w:t xml:space="preserve">ational </w:t>
      </w:r>
      <w:r w:rsidR="003856ED" w:rsidRPr="00F44C9A">
        <w:rPr>
          <w:lang w:val="fr-FR"/>
        </w:rPr>
        <w:t>de</w:t>
      </w:r>
      <w:r w:rsidRPr="00F44C9A">
        <w:rPr>
          <w:lang w:val="fr-FR"/>
        </w:rPr>
        <w:t xml:space="preserve"> mise en œuvre de la résolution 1325 du Conseil de sécurité des Nations Unies (PAN) pour une période de trois ans (2018-2020)</w:t>
      </w:r>
      <w:r w:rsidRPr="004A3349">
        <w:rPr>
          <w:rStyle w:val="FootnoteReference"/>
        </w:rPr>
        <w:footnoteReference w:id="29"/>
      </w:r>
      <w:r w:rsidRPr="004A3349">
        <w:rPr>
          <w:rStyle w:val="FootnoteReference"/>
        </w:rPr>
        <w:t>.</w:t>
      </w:r>
      <w:r w:rsidRPr="00F44C9A">
        <w:rPr>
          <w:lang w:val="fr-FR"/>
        </w:rPr>
        <w:t xml:space="preserve"> Il est primordial que des ressources humaines et financières suffisantes soient allouées à la mise en œuvre du</w:t>
      </w:r>
      <w:r w:rsidR="003856ED" w:rsidRPr="00F44C9A">
        <w:rPr>
          <w:lang w:val="fr-FR"/>
        </w:rPr>
        <w:t>dit</w:t>
      </w:r>
      <w:r w:rsidRPr="00F44C9A">
        <w:rPr>
          <w:lang w:val="fr-FR"/>
        </w:rPr>
        <w:t xml:space="preserve"> PAN. </w:t>
      </w:r>
    </w:p>
    <w:p w14:paraId="42B0A78D" w14:textId="5717B3FA" w:rsidR="00BF0958" w:rsidRPr="00F44C9A" w:rsidRDefault="00C37EFB" w:rsidP="00BF0958">
      <w:pPr>
        <w:rPr>
          <w:b/>
          <w:lang w:val="fr-FR"/>
        </w:rPr>
      </w:pPr>
      <w:r w:rsidRPr="00F44C9A">
        <w:rPr>
          <w:b/>
          <w:lang w:val="fr-FR"/>
        </w:rPr>
        <w:t>Recommandations :</w:t>
      </w:r>
      <w:r w:rsidR="00BF0958" w:rsidRPr="00F44C9A">
        <w:rPr>
          <w:b/>
          <w:lang w:val="fr-FR"/>
        </w:rPr>
        <w:t xml:space="preserve"> </w:t>
      </w:r>
    </w:p>
    <w:p w14:paraId="0FDFEDF9" w14:textId="79F4CFE6" w:rsidR="00A4692D" w:rsidRPr="00F44C9A" w:rsidRDefault="00961F1E" w:rsidP="007C417B">
      <w:pPr>
        <w:pStyle w:val="ListParagraph"/>
        <w:numPr>
          <w:ilvl w:val="0"/>
          <w:numId w:val="11"/>
        </w:numPr>
        <w:rPr>
          <w:b/>
          <w:lang w:val="fr-FR"/>
        </w:rPr>
      </w:pPr>
      <w:r w:rsidRPr="00F44C9A">
        <w:rPr>
          <w:b/>
          <w:lang w:val="fr-FR"/>
        </w:rPr>
        <w:t>Adopter des mesures temporaires spéciales</w:t>
      </w:r>
      <w:r w:rsidR="005320EA" w:rsidRPr="00F44C9A">
        <w:rPr>
          <w:b/>
          <w:lang w:val="fr-FR"/>
        </w:rPr>
        <w:t xml:space="preserve"> pour qu’il y ait davantage de femmes, à des postes de prise de décisions dans le secteur public, notamment au gouvernement, au parlement</w:t>
      </w:r>
      <w:r w:rsidR="00170586" w:rsidRPr="00F44C9A">
        <w:rPr>
          <w:b/>
          <w:lang w:val="fr-FR"/>
        </w:rPr>
        <w:t xml:space="preserve">, dans les régions et communes </w:t>
      </w:r>
      <w:r w:rsidR="005320EA" w:rsidRPr="00F44C9A">
        <w:rPr>
          <w:b/>
          <w:lang w:val="fr-FR"/>
        </w:rPr>
        <w:t xml:space="preserve"> et dans le système judiciaire, aux niveaux tant national que local, ainsi que dans </w:t>
      </w:r>
      <w:r w:rsidR="009A3EAE" w:rsidRPr="00F44C9A">
        <w:rPr>
          <w:b/>
          <w:lang w:val="fr-FR"/>
        </w:rPr>
        <w:t>les partis politiques</w:t>
      </w:r>
      <w:r w:rsidR="005320EA" w:rsidRPr="00F44C9A">
        <w:rPr>
          <w:b/>
          <w:lang w:val="fr-FR"/>
        </w:rPr>
        <w:t xml:space="preserve">, et </w:t>
      </w:r>
      <w:r w:rsidR="0013608B" w:rsidRPr="00F44C9A">
        <w:rPr>
          <w:b/>
          <w:lang w:val="fr-FR"/>
        </w:rPr>
        <w:t>produire</w:t>
      </w:r>
      <w:r w:rsidR="005320EA" w:rsidRPr="00F44C9A">
        <w:rPr>
          <w:b/>
          <w:lang w:val="fr-FR"/>
        </w:rPr>
        <w:t xml:space="preserve"> des données statistiques à ce sujet.</w:t>
      </w:r>
      <w:r w:rsidR="005827FB" w:rsidRPr="00F44C9A">
        <w:rPr>
          <w:b/>
          <w:lang w:val="fr-FR"/>
        </w:rPr>
        <w:t xml:space="preserve"> </w:t>
      </w:r>
      <w:r w:rsidR="00170586" w:rsidRPr="00F44C9A">
        <w:rPr>
          <w:b/>
          <w:lang w:val="fr-FR"/>
        </w:rPr>
        <w:t xml:space="preserve"> </w:t>
      </w:r>
    </w:p>
    <w:p w14:paraId="55852A6F" w14:textId="2B86B9D8" w:rsidR="004D64BB" w:rsidRPr="00F44C9A" w:rsidRDefault="00444946" w:rsidP="00431ECB">
      <w:pPr>
        <w:pStyle w:val="ListParagraph"/>
        <w:numPr>
          <w:ilvl w:val="0"/>
          <w:numId w:val="11"/>
        </w:numPr>
        <w:rPr>
          <w:rFonts w:asciiTheme="minorHAnsi" w:hAnsiTheme="minorHAnsi"/>
          <w:lang w:val="fr-FR"/>
        </w:rPr>
      </w:pPr>
      <w:r w:rsidRPr="00F44C9A">
        <w:rPr>
          <w:b/>
          <w:lang w:val="fr-FR"/>
        </w:rPr>
        <w:t>Analyser et évaluer statistiquement la participation des femmes comme électrices et candidates dans l</w:t>
      </w:r>
      <w:r w:rsidR="000221C5" w:rsidRPr="00F44C9A">
        <w:rPr>
          <w:b/>
          <w:lang w:val="fr-FR"/>
        </w:rPr>
        <w:t>’</w:t>
      </w:r>
      <w:r w:rsidRPr="00F44C9A">
        <w:rPr>
          <w:b/>
          <w:lang w:val="fr-FR"/>
        </w:rPr>
        <w:t>élection présidentielle de 2018, ainsi que les obstacles à leur participation</w:t>
      </w:r>
      <w:r w:rsidR="000B7DEA" w:rsidRPr="00F44C9A">
        <w:rPr>
          <w:b/>
          <w:lang w:val="fr-FR"/>
        </w:rPr>
        <w:t>.</w:t>
      </w:r>
    </w:p>
    <w:p w14:paraId="6557F052" w14:textId="43DD838C" w:rsidR="0028427A" w:rsidRPr="00103636" w:rsidRDefault="004D64BB" w:rsidP="00431ECB">
      <w:pPr>
        <w:pStyle w:val="ListParagraph"/>
        <w:numPr>
          <w:ilvl w:val="0"/>
          <w:numId w:val="11"/>
        </w:numPr>
        <w:rPr>
          <w:lang w:val="fr-FR"/>
        </w:rPr>
      </w:pPr>
      <w:r w:rsidRPr="00F44C9A">
        <w:rPr>
          <w:b/>
          <w:lang w:val="fr-FR"/>
        </w:rPr>
        <w:t>P</w:t>
      </w:r>
      <w:r w:rsidR="006B259C" w:rsidRPr="00F44C9A">
        <w:rPr>
          <w:b/>
          <w:lang w:val="fr-FR"/>
        </w:rPr>
        <w:t xml:space="preserve">rendre les mesures appropriées afin de soutenir l’investiture des femmes lors des prochaines élections et </w:t>
      </w:r>
      <w:r w:rsidR="00086058" w:rsidRPr="00F44C9A">
        <w:rPr>
          <w:b/>
          <w:lang w:val="fr-FR"/>
        </w:rPr>
        <w:t xml:space="preserve">de </w:t>
      </w:r>
      <w:r w:rsidR="006B259C" w:rsidRPr="00F44C9A">
        <w:rPr>
          <w:b/>
          <w:lang w:val="fr-FR"/>
        </w:rPr>
        <w:t>renforcer la participation des femmes dans le processus électoral comme électrices et candidates.</w:t>
      </w:r>
    </w:p>
    <w:p w14:paraId="2F74D4CF" w14:textId="19AC89D3" w:rsidR="000326B8" w:rsidRPr="00F44C9A" w:rsidRDefault="000326B8" w:rsidP="008C3A1A">
      <w:pPr>
        <w:pStyle w:val="Heading3"/>
      </w:pPr>
      <w:bookmarkStart w:id="20" w:name="_Toc383340346"/>
      <w:bookmarkStart w:id="21" w:name="_Toc410048082"/>
      <w:bookmarkStart w:id="22" w:name="_Toc536197973"/>
      <w:r w:rsidRPr="00F44C9A">
        <w:t>Impacts des conflits sur les fe</w:t>
      </w:r>
      <w:r w:rsidR="00371DB2" w:rsidRPr="00F44C9A">
        <w:t>mmes et les filles</w:t>
      </w:r>
      <w:bookmarkEnd w:id="20"/>
      <w:bookmarkEnd w:id="21"/>
      <w:bookmarkEnd w:id="22"/>
      <w:r w:rsidR="00371DB2" w:rsidRPr="00F44C9A">
        <w:t xml:space="preserve"> </w:t>
      </w:r>
    </w:p>
    <w:p w14:paraId="7519E2E9" w14:textId="77777777" w:rsidR="004578F8" w:rsidRPr="00103636" w:rsidRDefault="004578F8" w:rsidP="00F44C9A">
      <w:pPr>
        <w:jc w:val="left"/>
        <w:rPr>
          <w:lang w:val="fr-FR"/>
        </w:rPr>
      </w:pPr>
    </w:p>
    <w:p w14:paraId="6FA7B76B" w14:textId="45AFC878" w:rsidR="001E2597" w:rsidRPr="00F44C9A" w:rsidRDefault="001E2597" w:rsidP="00060055">
      <w:pPr>
        <w:rPr>
          <w:lang w:val="fr-FR"/>
        </w:rPr>
      </w:pPr>
      <w:r w:rsidRPr="00F44C9A">
        <w:rPr>
          <w:lang w:val="fr-FR"/>
        </w:rPr>
        <w:t xml:space="preserve">La crise liée à </w:t>
      </w:r>
      <w:proofErr w:type="spellStart"/>
      <w:r w:rsidRPr="00F44C9A">
        <w:rPr>
          <w:lang w:val="fr-FR"/>
        </w:rPr>
        <w:t>Boko</w:t>
      </w:r>
      <w:proofErr w:type="spellEnd"/>
      <w:r w:rsidRPr="00F44C9A">
        <w:rPr>
          <w:lang w:val="fr-FR"/>
        </w:rPr>
        <w:t xml:space="preserve"> </w:t>
      </w:r>
      <w:proofErr w:type="spellStart"/>
      <w:r w:rsidRPr="00F44C9A">
        <w:rPr>
          <w:lang w:val="fr-FR"/>
        </w:rPr>
        <w:t>Haram</w:t>
      </w:r>
      <w:proofErr w:type="spellEnd"/>
      <w:r w:rsidRPr="00F44C9A">
        <w:rPr>
          <w:lang w:val="fr-FR"/>
        </w:rPr>
        <w:t xml:space="preserve"> et les violences dans les régions du Sud-Ouest et du Nord-Ouest ont des impacts profonds sur les droits sociaux, économiques et culturels des populations des localités affectées</w:t>
      </w:r>
      <w:r w:rsidR="00DA5DD8" w:rsidRPr="00E04C44">
        <w:rPr>
          <w:rStyle w:val="FootnoteReference"/>
        </w:rPr>
        <w:footnoteReference w:id="30"/>
      </w:r>
      <w:r w:rsidRPr="00E04C44">
        <w:rPr>
          <w:rStyle w:val="FootnoteReference"/>
        </w:rPr>
        <w:t>.</w:t>
      </w:r>
      <w:r w:rsidRPr="00F44C9A">
        <w:rPr>
          <w:lang w:val="fr-FR"/>
        </w:rPr>
        <w:t xml:space="preserve"> </w:t>
      </w:r>
      <w:r w:rsidR="009D3788" w:rsidRPr="00F44C9A">
        <w:rPr>
          <w:lang w:val="fr-FR"/>
        </w:rPr>
        <w:t>Plus de 680 000 personnes se sont déplacées suite aux conflits au Cameroun</w:t>
      </w:r>
      <w:r w:rsidR="00AF514F" w:rsidRPr="00F44C9A">
        <w:rPr>
          <w:lang w:val="fr-FR"/>
        </w:rPr>
        <w:t>, dont</w:t>
      </w:r>
      <w:r w:rsidR="00BD00D5" w:rsidRPr="00F44C9A">
        <w:rPr>
          <w:lang w:val="fr-FR"/>
        </w:rPr>
        <w:t>,</w:t>
      </w:r>
      <w:r w:rsidR="00AF514F" w:rsidRPr="00F44C9A">
        <w:rPr>
          <w:lang w:val="fr-FR"/>
        </w:rPr>
        <w:t xml:space="preserve"> selon OCHA,</w:t>
      </w:r>
      <w:r w:rsidR="009D3788" w:rsidRPr="00F44C9A">
        <w:rPr>
          <w:lang w:val="fr-FR"/>
        </w:rPr>
        <w:t xml:space="preserve"> </w:t>
      </w:r>
      <w:r w:rsidR="00EF6202" w:rsidRPr="00F44C9A">
        <w:rPr>
          <w:lang w:val="fr-FR"/>
        </w:rPr>
        <w:t xml:space="preserve">la majorité </w:t>
      </w:r>
      <w:r w:rsidR="008F4A31" w:rsidRPr="00F44C9A">
        <w:rPr>
          <w:lang w:val="fr-FR"/>
        </w:rPr>
        <w:t>est constituée de</w:t>
      </w:r>
      <w:r w:rsidR="009D3788" w:rsidRPr="00F44C9A">
        <w:rPr>
          <w:lang w:val="fr-FR"/>
        </w:rPr>
        <w:t xml:space="preserve"> femmes e</w:t>
      </w:r>
      <w:r w:rsidR="008F4A31" w:rsidRPr="00F44C9A">
        <w:rPr>
          <w:lang w:val="fr-FR"/>
        </w:rPr>
        <w:t>t d’</w:t>
      </w:r>
      <w:r w:rsidR="009D3788" w:rsidRPr="00F44C9A">
        <w:rPr>
          <w:lang w:val="fr-FR"/>
        </w:rPr>
        <w:t>enfants</w:t>
      </w:r>
      <w:r w:rsidR="009D3788" w:rsidRPr="00E04C44">
        <w:rPr>
          <w:rStyle w:val="FootnoteReference"/>
        </w:rPr>
        <w:footnoteReference w:id="31"/>
      </w:r>
      <w:r w:rsidR="009D3788" w:rsidRPr="00E04C44">
        <w:rPr>
          <w:rStyle w:val="FootnoteReference"/>
        </w:rPr>
        <w:t xml:space="preserve">. </w:t>
      </w:r>
      <w:r w:rsidR="009D3788" w:rsidRPr="00F44C9A">
        <w:rPr>
          <w:lang w:val="fr-FR"/>
        </w:rPr>
        <w:t>Les régions les plus affectées sont l’Extrême Nord et les régions du Nord Ouest et du Sud Ouest</w:t>
      </w:r>
      <w:r w:rsidR="00782DE2" w:rsidRPr="00F44C9A">
        <w:rPr>
          <w:lang w:val="fr-FR"/>
        </w:rPr>
        <w:t xml:space="preserve"> dont les violences ont</w:t>
      </w:r>
      <w:r w:rsidR="000326B8" w:rsidRPr="00F44C9A">
        <w:rPr>
          <w:lang w:val="fr-FR"/>
        </w:rPr>
        <w:t xml:space="preserve"> une incidence </w:t>
      </w:r>
      <w:r w:rsidR="00BF4AB6" w:rsidRPr="00F44C9A">
        <w:rPr>
          <w:lang w:val="fr-FR"/>
        </w:rPr>
        <w:t>spécifiqu</w:t>
      </w:r>
      <w:r w:rsidR="000326B8" w:rsidRPr="00F44C9A">
        <w:rPr>
          <w:lang w:val="fr-FR"/>
        </w:rPr>
        <w:t>e sur les</w:t>
      </w:r>
      <w:r w:rsidR="00AE083F" w:rsidRPr="00F44C9A">
        <w:rPr>
          <w:lang w:val="fr-FR"/>
        </w:rPr>
        <w:t xml:space="preserve"> femmes et les</w:t>
      </w:r>
      <w:r w:rsidR="000326B8" w:rsidRPr="00F44C9A">
        <w:rPr>
          <w:lang w:val="fr-FR"/>
        </w:rPr>
        <w:t xml:space="preserve"> filles</w:t>
      </w:r>
      <w:r w:rsidR="000326B8" w:rsidRPr="00E04C44">
        <w:rPr>
          <w:rStyle w:val="FootnoteReference"/>
        </w:rPr>
        <w:footnoteReference w:id="32"/>
      </w:r>
      <w:r w:rsidR="000326B8" w:rsidRPr="00E04C44">
        <w:rPr>
          <w:rStyle w:val="FootnoteReference"/>
        </w:rPr>
        <w:t xml:space="preserve">. </w:t>
      </w:r>
    </w:p>
    <w:p w14:paraId="282200A1" w14:textId="198BEDBD" w:rsidR="009A006C" w:rsidRDefault="0075138A" w:rsidP="008C3A1A">
      <w:pPr>
        <w:pStyle w:val="Heading4"/>
      </w:pPr>
      <w:bookmarkStart w:id="23" w:name="_Toc410048083"/>
      <w:bookmarkStart w:id="24" w:name="_Toc536197974"/>
      <w:proofErr w:type="spellStart"/>
      <w:r w:rsidRPr="00D84902">
        <w:lastRenderedPageBreak/>
        <w:t>Boko</w:t>
      </w:r>
      <w:proofErr w:type="spellEnd"/>
      <w:r w:rsidRPr="00D84902">
        <w:t xml:space="preserve"> </w:t>
      </w:r>
      <w:proofErr w:type="spellStart"/>
      <w:r w:rsidRPr="00D84902">
        <w:t>Haram</w:t>
      </w:r>
      <w:bookmarkEnd w:id="23"/>
      <w:bookmarkEnd w:id="24"/>
      <w:proofErr w:type="spellEnd"/>
    </w:p>
    <w:p w14:paraId="282C18C5" w14:textId="77777777" w:rsidR="00D84902" w:rsidRPr="00D84902" w:rsidRDefault="00D84902" w:rsidP="00D84902">
      <w:pPr>
        <w:rPr>
          <w:lang w:val="fr-FR"/>
        </w:rPr>
      </w:pPr>
    </w:p>
    <w:p w14:paraId="4A523F21" w14:textId="114FED2B" w:rsidR="00397F95" w:rsidRPr="00F44C9A" w:rsidRDefault="00E7623D" w:rsidP="00060055">
      <w:pPr>
        <w:rPr>
          <w:lang w:val="fr-FR"/>
        </w:rPr>
      </w:pPr>
      <w:r w:rsidRPr="00F44C9A">
        <w:rPr>
          <w:lang w:val="fr-FR"/>
        </w:rPr>
        <w:t xml:space="preserve">Dans l’Extrême-Nord, les attaques répétées de </w:t>
      </w:r>
      <w:proofErr w:type="spellStart"/>
      <w:r w:rsidRPr="00F44C9A">
        <w:rPr>
          <w:lang w:val="fr-FR"/>
        </w:rPr>
        <w:t>Boko</w:t>
      </w:r>
      <w:proofErr w:type="spellEnd"/>
      <w:r w:rsidRPr="00F44C9A">
        <w:rPr>
          <w:lang w:val="fr-FR"/>
        </w:rPr>
        <w:t xml:space="preserve"> </w:t>
      </w:r>
      <w:proofErr w:type="spellStart"/>
      <w:r w:rsidRPr="00F44C9A">
        <w:rPr>
          <w:lang w:val="fr-FR"/>
        </w:rPr>
        <w:t>Haram</w:t>
      </w:r>
      <w:proofErr w:type="spellEnd"/>
      <w:r w:rsidRPr="00F44C9A">
        <w:rPr>
          <w:lang w:val="fr-FR"/>
        </w:rPr>
        <w:t xml:space="preserve"> ont créé un climat d’insécurité généralisée. </w:t>
      </w:r>
      <w:r w:rsidR="00E334E8" w:rsidRPr="00F44C9A">
        <w:rPr>
          <w:lang w:val="fr-FR"/>
        </w:rPr>
        <w:t xml:space="preserve">Les autorités locales rapportent que les femmes ne veulent plus envoyer leurs filles à l’école, dans des lieux publics ou au marché car elles ont peur qu’elles soient enlevées par </w:t>
      </w:r>
      <w:proofErr w:type="spellStart"/>
      <w:r w:rsidR="00E334E8" w:rsidRPr="00F44C9A">
        <w:rPr>
          <w:lang w:val="fr-FR"/>
        </w:rPr>
        <w:t>Boko</w:t>
      </w:r>
      <w:proofErr w:type="spellEnd"/>
      <w:r w:rsidR="00E334E8" w:rsidRPr="00F44C9A">
        <w:rPr>
          <w:lang w:val="fr-FR"/>
        </w:rPr>
        <w:t xml:space="preserve"> </w:t>
      </w:r>
      <w:proofErr w:type="spellStart"/>
      <w:r w:rsidR="00E334E8" w:rsidRPr="00F44C9A">
        <w:rPr>
          <w:lang w:val="fr-FR"/>
        </w:rPr>
        <w:t>Haram</w:t>
      </w:r>
      <w:proofErr w:type="spellEnd"/>
      <w:r w:rsidR="00E334E8" w:rsidRPr="00F44C9A">
        <w:rPr>
          <w:lang w:val="fr-FR"/>
        </w:rPr>
        <w:t>.</w:t>
      </w:r>
      <w:r w:rsidR="00C26734" w:rsidRPr="00CB5253">
        <w:rPr>
          <w:rStyle w:val="FootnoteReference"/>
        </w:rPr>
        <w:footnoteReference w:id="33"/>
      </w:r>
      <w:r w:rsidR="00E334E8" w:rsidRPr="00CB5253">
        <w:rPr>
          <w:rStyle w:val="FootnoteReference"/>
        </w:rPr>
        <w:t xml:space="preserve"> </w:t>
      </w:r>
      <w:r w:rsidR="000326B8" w:rsidRPr="00F44C9A">
        <w:rPr>
          <w:lang w:val="fr-FR"/>
        </w:rPr>
        <w:t>Les femmes sont notamment victimes de violences physiques et sexuelles et les jeunes filles utilisées dans des attaques kamikazes.</w:t>
      </w:r>
      <w:r w:rsidR="00DE542F" w:rsidRPr="00CB5253">
        <w:rPr>
          <w:rStyle w:val="FootnoteReference"/>
        </w:rPr>
        <w:footnoteReference w:id="34"/>
      </w:r>
      <w:r w:rsidR="000326B8" w:rsidRPr="00CB5253">
        <w:rPr>
          <w:rStyle w:val="FootnoteReference"/>
        </w:rPr>
        <w:t xml:space="preserve"> </w:t>
      </w:r>
      <w:r w:rsidR="00E334E8" w:rsidRPr="00F44C9A">
        <w:rPr>
          <w:lang w:val="fr-FR"/>
        </w:rPr>
        <w:t xml:space="preserve">En effet, </w:t>
      </w:r>
      <w:proofErr w:type="spellStart"/>
      <w:r w:rsidR="00E334E8" w:rsidRPr="00F44C9A">
        <w:rPr>
          <w:lang w:val="fr-FR"/>
        </w:rPr>
        <w:t>Boko</w:t>
      </w:r>
      <w:proofErr w:type="spellEnd"/>
      <w:r w:rsidR="00E334E8" w:rsidRPr="00F44C9A">
        <w:rPr>
          <w:lang w:val="fr-FR"/>
        </w:rPr>
        <w:t xml:space="preserve"> </w:t>
      </w:r>
      <w:proofErr w:type="spellStart"/>
      <w:r w:rsidR="00E334E8" w:rsidRPr="00F44C9A">
        <w:rPr>
          <w:lang w:val="fr-FR"/>
        </w:rPr>
        <w:t>Haram</w:t>
      </w:r>
      <w:proofErr w:type="spellEnd"/>
      <w:r w:rsidR="00E334E8" w:rsidRPr="00F44C9A">
        <w:rPr>
          <w:lang w:val="fr-FR"/>
        </w:rPr>
        <w:t xml:space="preserve"> a adopté une méthode opératoire s’appuyant sur l’utilisation des femmes et des filles comme armes</w:t>
      </w:r>
      <w:r w:rsidR="00F7289E" w:rsidRPr="00CB5253">
        <w:rPr>
          <w:rStyle w:val="FootnoteReference"/>
        </w:rPr>
        <w:footnoteReference w:id="35"/>
      </w:r>
      <w:r w:rsidR="006F7046" w:rsidRPr="00CB5253">
        <w:rPr>
          <w:rStyle w:val="FootnoteReference"/>
        </w:rPr>
        <w:t>.</w:t>
      </w:r>
      <w:r w:rsidR="006F7046" w:rsidRPr="00F44C9A">
        <w:rPr>
          <w:lang w:val="fr-FR"/>
        </w:rPr>
        <w:t xml:space="preserve"> </w:t>
      </w:r>
      <w:r w:rsidR="00316F1B" w:rsidRPr="00F44C9A">
        <w:rPr>
          <w:lang w:val="fr-FR"/>
        </w:rPr>
        <w:t xml:space="preserve">En avril 2017, </w:t>
      </w:r>
      <w:r w:rsidR="000326B8" w:rsidRPr="00F44C9A">
        <w:rPr>
          <w:lang w:val="fr-FR"/>
        </w:rPr>
        <w:t>l’UNICEF</w:t>
      </w:r>
      <w:r w:rsidR="00316F1B" w:rsidRPr="00F44C9A">
        <w:rPr>
          <w:lang w:val="fr-FR"/>
        </w:rPr>
        <w:t xml:space="preserve"> a rapporté que</w:t>
      </w:r>
      <w:r w:rsidR="000326B8" w:rsidRPr="00F44C9A">
        <w:rPr>
          <w:lang w:val="fr-FR"/>
        </w:rPr>
        <w:t xml:space="preserve"> depuis janvier 2014, 117 enfants – dont plus de 80% d’entre eux des filles – ont été utilisés dans des attaques suicides au Nigéria, Niger, Tchad et Cameroun</w:t>
      </w:r>
      <w:r w:rsidR="000326B8" w:rsidRPr="00CB5253">
        <w:rPr>
          <w:rStyle w:val="FootnoteReference"/>
        </w:rPr>
        <w:footnoteReference w:id="36"/>
      </w:r>
      <w:r w:rsidR="000326B8" w:rsidRPr="00CB5253">
        <w:rPr>
          <w:rStyle w:val="FootnoteReference"/>
        </w:rPr>
        <w:t xml:space="preserve">. </w:t>
      </w:r>
      <w:r w:rsidR="0057673B" w:rsidRPr="00F44C9A">
        <w:rPr>
          <w:lang w:val="fr-FR"/>
        </w:rPr>
        <w:t>Malgré</w:t>
      </w:r>
      <w:r w:rsidR="006F7046" w:rsidRPr="00F44C9A">
        <w:rPr>
          <w:lang w:val="fr-FR"/>
        </w:rPr>
        <w:t xml:space="preserve"> </w:t>
      </w:r>
      <w:r w:rsidR="0057673B" w:rsidRPr="00F44C9A">
        <w:rPr>
          <w:lang w:val="fr-FR"/>
        </w:rPr>
        <w:t>une</w:t>
      </w:r>
      <w:r w:rsidR="006F7046" w:rsidRPr="00F44C9A">
        <w:rPr>
          <w:lang w:val="fr-FR"/>
        </w:rPr>
        <w:t xml:space="preserve"> baisse des attaques qui deviennent </w:t>
      </w:r>
      <w:r w:rsidR="00FA0104" w:rsidRPr="00F44C9A">
        <w:rPr>
          <w:lang w:val="fr-FR"/>
        </w:rPr>
        <w:t xml:space="preserve">plus </w:t>
      </w:r>
      <w:r w:rsidR="006F7046" w:rsidRPr="00F44C9A">
        <w:rPr>
          <w:lang w:val="fr-FR"/>
        </w:rPr>
        <w:t>sporadiques et l’utilisation des filles comme kamikazes</w:t>
      </w:r>
      <w:r w:rsidR="007424E5" w:rsidRPr="00F44C9A">
        <w:rPr>
          <w:lang w:val="fr-FR"/>
        </w:rPr>
        <w:t xml:space="preserve"> </w:t>
      </w:r>
      <w:r w:rsidR="00FE65D4" w:rsidRPr="00F44C9A">
        <w:rPr>
          <w:lang w:val="fr-FR"/>
        </w:rPr>
        <w:t xml:space="preserve">également </w:t>
      </w:r>
      <w:r w:rsidR="006F7046" w:rsidRPr="00F44C9A">
        <w:rPr>
          <w:lang w:val="fr-FR"/>
        </w:rPr>
        <w:t>en baisse dans l’Extrême –Nord</w:t>
      </w:r>
      <w:r w:rsidR="003F403F" w:rsidRPr="00F44C9A">
        <w:rPr>
          <w:lang w:val="fr-FR"/>
        </w:rPr>
        <w:t>, l</w:t>
      </w:r>
      <w:r w:rsidR="000A5747" w:rsidRPr="00F44C9A">
        <w:rPr>
          <w:lang w:val="fr-FR"/>
        </w:rPr>
        <w:t xml:space="preserve">es femmes et filles marginalisées (déplacées internes, veuves, etc.) </w:t>
      </w:r>
      <w:r w:rsidR="00F66138" w:rsidRPr="00F44C9A">
        <w:rPr>
          <w:lang w:val="fr-FR"/>
        </w:rPr>
        <w:t>qui cherchent à</w:t>
      </w:r>
      <w:r w:rsidR="007279A8" w:rsidRPr="00F44C9A">
        <w:rPr>
          <w:lang w:val="fr-FR"/>
        </w:rPr>
        <w:t xml:space="preserve"> </w:t>
      </w:r>
      <w:r w:rsidR="00F66138" w:rsidRPr="00F44C9A">
        <w:rPr>
          <w:lang w:val="fr-FR"/>
        </w:rPr>
        <w:t>améliorer leurs conditions de vie</w:t>
      </w:r>
      <w:r w:rsidR="007279A8" w:rsidRPr="00F44C9A">
        <w:rPr>
          <w:lang w:val="fr-FR"/>
        </w:rPr>
        <w:t xml:space="preserve">, </w:t>
      </w:r>
      <w:r w:rsidR="000A5747" w:rsidRPr="00F44C9A">
        <w:rPr>
          <w:lang w:val="fr-FR"/>
        </w:rPr>
        <w:t>courent</w:t>
      </w:r>
      <w:r w:rsidR="00647E47" w:rsidRPr="00F44C9A">
        <w:rPr>
          <w:lang w:val="fr-FR"/>
        </w:rPr>
        <w:t xml:space="preserve"> </w:t>
      </w:r>
      <w:r w:rsidR="003F403F" w:rsidRPr="00F44C9A">
        <w:rPr>
          <w:lang w:val="fr-FR"/>
        </w:rPr>
        <w:t xml:space="preserve">encore </w:t>
      </w:r>
      <w:r w:rsidR="000A5747" w:rsidRPr="00F44C9A">
        <w:rPr>
          <w:lang w:val="fr-FR"/>
        </w:rPr>
        <w:t xml:space="preserve">le risque d’être recrutées par </w:t>
      </w:r>
      <w:proofErr w:type="spellStart"/>
      <w:r w:rsidR="000A5747" w:rsidRPr="00F44C9A">
        <w:rPr>
          <w:lang w:val="fr-FR"/>
        </w:rPr>
        <w:t>Boko</w:t>
      </w:r>
      <w:proofErr w:type="spellEnd"/>
      <w:r w:rsidR="000A5747" w:rsidRPr="00F44C9A">
        <w:rPr>
          <w:lang w:val="fr-FR"/>
        </w:rPr>
        <w:t xml:space="preserve"> </w:t>
      </w:r>
      <w:proofErr w:type="spellStart"/>
      <w:r w:rsidR="000A5747" w:rsidRPr="00F44C9A">
        <w:rPr>
          <w:lang w:val="fr-FR"/>
        </w:rPr>
        <w:t>Haram</w:t>
      </w:r>
      <w:proofErr w:type="spellEnd"/>
      <w:r w:rsidR="0079346F" w:rsidRPr="00CB5253">
        <w:rPr>
          <w:rStyle w:val="FootnoteReference"/>
        </w:rPr>
        <w:footnoteReference w:id="37"/>
      </w:r>
      <w:r w:rsidR="000A5747" w:rsidRPr="00CB5253">
        <w:rPr>
          <w:rStyle w:val="FootnoteReference"/>
        </w:rPr>
        <w:t xml:space="preserve">. </w:t>
      </w:r>
    </w:p>
    <w:p w14:paraId="0CD86AFF" w14:textId="67F41E1D" w:rsidR="00294514" w:rsidRPr="00F44C9A" w:rsidRDefault="00307F2B" w:rsidP="008C3A1A">
      <w:pPr>
        <w:pStyle w:val="Heading4"/>
      </w:pPr>
      <w:bookmarkStart w:id="25" w:name="_Toc410048084"/>
      <w:bookmarkStart w:id="26" w:name="_Toc536197975"/>
      <w:r w:rsidRPr="00F44C9A">
        <w:t xml:space="preserve">Crise </w:t>
      </w:r>
      <w:proofErr w:type="spellStart"/>
      <w:r w:rsidRPr="00F44C9A">
        <w:t>dans</w:t>
      </w:r>
      <w:proofErr w:type="spellEnd"/>
      <w:r w:rsidRPr="00F44C9A">
        <w:t xml:space="preserve"> </w:t>
      </w:r>
      <w:proofErr w:type="spellStart"/>
      <w:r w:rsidRPr="00F44C9A">
        <w:t>les</w:t>
      </w:r>
      <w:proofErr w:type="spellEnd"/>
      <w:r w:rsidRPr="00F44C9A">
        <w:t xml:space="preserve"> </w:t>
      </w:r>
      <w:proofErr w:type="spellStart"/>
      <w:r w:rsidRPr="00F44C9A">
        <w:t>r</w:t>
      </w:r>
      <w:r w:rsidR="00294514" w:rsidRPr="00F44C9A">
        <w:t>égions</w:t>
      </w:r>
      <w:proofErr w:type="spellEnd"/>
      <w:r w:rsidR="00294514" w:rsidRPr="00F44C9A">
        <w:t xml:space="preserve"> </w:t>
      </w:r>
      <w:proofErr w:type="spellStart"/>
      <w:r w:rsidR="00294514" w:rsidRPr="00F44C9A">
        <w:t>du</w:t>
      </w:r>
      <w:proofErr w:type="spellEnd"/>
      <w:r w:rsidR="00294514" w:rsidRPr="00F44C9A">
        <w:t xml:space="preserve"> </w:t>
      </w:r>
      <w:proofErr w:type="spellStart"/>
      <w:r w:rsidR="00294514" w:rsidRPr="00F44C9A">
        <w:t>Nord</w:t>
      </w:r>
      <w:proofErr w:type="spellEnd"/>
      <w:r w:rsidR="00294514" w:rsidRPr="00F44C9A">
        <w:t xml:space="preserve"> </w:t>
      </w:r>
      <w:proofErr w:type="spellStart"/>
      <w:r w:rsidR="00294514" w:rsidRPr="00F44C9A">
        <w:t>Ouest</w:t>
      </w:r>
      <w:proofErr w:type="spellEnd"/>
      <w:r w:rsidR="00294514" w:rsidRPr="00F44C9A">
        <w:t xml:space="preserve"> et </w:t>
      </w:r>
      <w:proofErr w:type="spellStart"/>
      <w:r w:rsidR="00294514" w:rsidRPr="00F44C9A">
        <w:t>du</w:t>
      </w:r>
      <w:proofErr w:type="spellEnd"/>
      <w:r w:rsidR="00294514" w:rsidRPr="00F44C9A">
        <w:t xml:space="preserve"> </w:t>
      </w:r>
      <w:proofErr w:type="spellStart"/>
      <w:r w:rsidR="00294514" w:rsidRPr="00F44C9A">
        <w:t>Sud</w:t>
      </w:r>
      <w:proofErr w:type="spellEnd"/>
      <w:r w:rsidR="00294514" w:rsidRPr="00F44C9A">
        <w:t xml:space="preserve"> </w:t>
      </w:r>
      <w:proofErr w:type="spellStart"/>
      <w:r w:rsidR="00294514" w:rsidRPr="00F44C9A">
        <w:t>Ouest</w:t>
      </w:r>
      <w:bookmarkEnd w:id="25"/>
      <w:bookmarkEnd w:id="26"/>
      <w:proofErr w:type="spellEnd"/>
    </w:p>
    <w:p w14:paraId="35479435" w14:textId="77777777" w:rsidR="00431ECB" w:rsidRPr="00F44C9A" w:rsidRDefault="00431ECB" w:rsidP="008C3A1A">
      <w:pPr>
        <w:pStyle w:val="Heading3"/>
        <w:numPr>
          <w:ilvl w:val="0"/>
          <w:numId w:val="0"/>
        </w:numPr>
        <w:ind w:left="720"/>
      </w:pPr>
      <w:bookmarkStart w:id="27" w:name="_Toc410048085"/>
      <w:bookmarkEnd w:id="27"/>
    </w:p>
    <w:p w14:paraId="471E2308" w14:textId="034A0CF1" w:rsidR="00D37E2A" w:rsidRPr="00F44C9A" w:rsidRDefault="001E2597" w:rsidP="00522FD8">
      <w:pPr>
        <w:rPr>
          <w:lang w:val="fr-FR"/>
        </w:rPr>
      </w:pPr>
      <w:r w:rsidRPr="00F44C9A">
        <w:rPr>
          <w:lang w:val="fr-FR"/>
        </w:rPr>
        <w:t xml:space="preserve">Une majorité de la population dans les régions du Nord Ouest et du Sud Ouest vivaient de l’agriculture avant la crise. </w:t>
      </w:r>
      <w:r w:rsidR="00D43256" w:rsidRPr="00F44C9A">
        <w:rPr>
          <w:lang w:val="fr-FR"/>
        </w:rPr>
        <w:t>L’instauration des  « villes mortes »  sur plusieurs jours de la semaine par les sécessionnistes</w:t>
      </w:r>
      <w:r w:rsidR="00C60418" w:rsidRPr="00F44C9A">
        <w:rPr>
          <w:lang w:val="fr-FR"/>
        </w:rPr>
        <w:t xml:space="preserve">, </w:t>
      </w:r>
      <w:r w:rsidR="00D43256" w:rsidRPr="00F44C9A">
        <w:rPr>
          <w:lang w:val="fr-FR"/>
        </w:rPr>
        <w:t>l’instauration d’un couvre-feu par le gouvernement et les mesures administratives sécuritaires limitent énormément les libertés et ont causé le ralentissement ou la quasi-inexistence de diverses activités économiques et sociales</w:t>
      </w:r>
      <w:r w:rsidR="00D43256" w:rsidRPr="00BC1195">
        <w:rPr>
          <w:rStyle w:val="FootnoteReference"/>
        </w:rPr>
        <w:footnoteReference w:id="38"/>
      </w:r>
      <w:r w:rsidR="00E52CCA">
        <w:rPr>
          <w:lang w:val="fr-FR"/>
        </w:rPr>
        <w:t>.</w:t>
      </w:r>
      <w:r w:rsidR="00D43256" w:rsidRPr="00BC1195">
        <w:rPr>
          <w:rStyle w:val="FootnoteReference"/>
        </w:rPr>
        <w:t xml:space="preserve"> </w:t>
      </w:r>
      <w:r w:rsidR="00E66A8C" w:rsidRPr="00F44C9A">
        <w:rPr>
          <w:lang w:val="fr-FR"/>
        </w:rPr>
        <w:t>L</w:t>
      </w:r>
      <w:r w:rsidRPr="00F44C9A">
        <w:rPr>
          <w:lang w:val="fr-FR"/>
        </w:rPr>
        <w:t>es menaces d’attaques, les barrages routiers et les « villes mortes » ont</w:t>
      </w:r>
      <w:r w:rsidR="00E66A8C" w:rsidRPr="00F44C9A">
        <w:rPr>
          <w:lang w:val="fr-FR"/>
        </w:rPr>
        <w:t xml:space="preserve"> notamment</w:t>
      </w:r>
      <w:r w:rsidRPr="00F44C9A">
        <w:rPr>
          <w:lang w:val="fr-FR"/>
        </w:rPr>
        <w:t xml:space="preserve"> un impact négatif sur le commerce, les moyens de subsistance, les marchés et</w:t>
      </w:r>
      <w:r w:rsidR="00401139" w:rsidRPr="00F44C9A">
        <w:rPr>
          <w:lang w:val="fr-FR"/>
        </w:rPr>
        <w:t xml:space="preserve"> sur</w:t>
      </w:r>
      <w:r w:rsidRPr="00F44C9A">
        <w:rPr>
          <w:lang w:val="fr-FR"/>
        </w:rPr>
        <w:t xml:space="preserve"> l’accès aux terres agricoles qui sont abandonnées dans certaines zones ou ne bé</w:t>
      </w:r>
      <w:r w:rsidR="00BC1195">
        <w:rPr>
          <w:lang w:val="fr-FR"/>
        </w:rPr>
        <w:t>néficient pas d’entretien adéquat</w:t>
      </w:r>
      <w:r w:rsidRPr="00BC1195">
        <w:rPr>
          <w:rStyle w:val="FootnoteReference"/>
        </w:rPr>
        <w:footnoteReference w:id="39"/>
      </w:r>
      <w:r w:rsidR="00091654">
        <w:rPr>
          <w:lang w:val="fr-FR"/>
        </w:rPr>
        <w:t>.</w:t>
      </w:r>
      <w:r w:rsidRPr="00BC1195">
        <w:rPr>
          <w:rStyle w:val="FootnoteReference"/>
        </w:rPr>
        <w:t xml:space="preserve"> </w:t>
      </w:r>
      <w:r w:rsidRPr="00F44C9A">
        <w:rPr>
          <w:lang w:val="fr-FR"/>
        </w:rPr>
        <w:t xml:space="preserve">Les </w:t>
      </w:r>
      <w:r w:rsidR="007F57BC" w:rsidRPr="00F44C9A">
        <w:rPr>
          <w:lang w:val="fr-FR"/>
        </w:rPr>
        <w:t>communautés</w:t>
      </w:r>
      <w:r w:rsidRPr="00F44C9A">
        <w:rPr>
          <w:lang w:val="fr-FR"/>
        </w:rPr>
        <w:t xml:space="preserve"> se retrouvent </w:t>
      </w:r>
      <w:r w:rsidR="00D67910" w:rsidRPr="00F44C9A">
        <w:rPr>
          <w:lang w:val="fr-FR"/>
        </w:rPr>
        <w:t xml:space="preserve">ainsi </w:t>
      </w:r>
      <w:r w:rsidRPr="00F44C9A">
        <w:rPr>
          <w:lang w:val="fr-FR"/>
        </w:rPr>
        <w:t>dans des situations extrêmement vulnérables</w:t>
      </w:r>
      <w:r w:rsidR="0013134F" w:rsidRPr="00F44C9A">
        <w:rPr>
          <w:lang w:val="fr-FR"/>
        </w:rPr>
        <w:t xml:space="preserve"> du point de vue de la sécurité alimentaire</w:t>
      </w:r>
      <w:r w:rsidR="00BB6001" w:rsidRPr="00F44C9A">
        <w:rPr>
          <w:lang w:val="fr-FR"/>
        </w:rPr>
        <w:t>. Ceci a un impact disproportionné sur les femmes qui constituent la majorité des fermiers et qui sont souvent responsables de la production de nourriture pour leur famille.</w:t>
      </w:r>
      <w:r w:rsidR="006F7046" w:rsidRPr="00F44C9A">
        <w:rPr>
          <w:lang w:val="fr-FR"/>
        </w:rPr>
        <w:t xml:space="preserve"> </w:t>
      </w:r>
    </w:p>
    <w:p w14:paraId="59317B76" w14:textId="6BCE32B8" w:rsidR="004622A3" w:rsidRPr="00F44C9A" w:rsidRDefault="001E2597" w:rsidP="00522FD8">
      <w:pPr>
        <w:rPr>
          <w:lang w:val="fr-FR"/>
        </w:rPr>
      </w:pPr>
      <w:r w:rsidRPr="00F44C9A">
        <w:rPr>
          <w:lang w:val="fr-FR"/>
        </w:rPr>
        <w:t>Les personnes déplacées internes</w:t>
      </w:r>
      <w:r w:rsidR="002E4DE1" w:rsidRPr="00F44C9A">
        <w:rPr>
          <w:lang w:val="fr-FR"/>
        </w:rPr>
        <w:t xml:space="preserve"> qui fuient les violences et</w:t>
      </w:r>
      <w:r w:rsidRPr="00F44C9A">
        <w:rPr>
          <w:lang w:val="fr-FR"/>
        </w:rPr>
        <w:t xml:space="preserve"> </w:t>
      </w:r>
      <w:r w:rsidR="00DC7104" w:rsidRPr="00F44C9A">
        <w:rPr>
          <w:lang w:val="fr-FR"/>
        </w:rPr>
        <w:t xml:space="preserve">dont la majorité sont des femmes et des enfants </w:t>
      </w:r>
      <w:r w:rsidRPr="00F44C9A">
        <w:rPr>
          <w:lang w:val="fr-FR"/>
        </w:rPr>
        <w:t xml:space="preserve">ont </w:t>
      </w:r>
      <w:r w:rsidR="00433345" w:rsidRPr="00F44C9A">
        <w:rPr>
          <w:lang w:val="fr-FR"/>
        </w:rPr>
        <w:t>aussi</w:t>
      </w:r>
      <w:r w:rsidR="000534CA" w:rsidRPr="00F44C9A">
        <w:rPr>
          <w:lang w:val="fr-FR"/>
        </w:rPr>
        <w:t xml:space="preserve"> </w:t>
      </w:r>
      <w:r w:rsidRPr="00F44C9A">
        <w:rPr>
          <w:lang w:val="fr-FR"/>
        </w:rPr>
        <w:t xml:space="preserve">recours à des stratégies de survie dommageables, notamment en réduisant le nombre de repas et l’alimentation des adultes afin de nourrir les </w:t>
      </w:r>
      <w:r w:rsidRPr="00F44C9A">
        <w:rPr>
          <w:lang w:val="fr-FR"/>
        </w:rPr>
        <w:lastRenderedPageBreak/>
        <w:t>enfants</w:t>
      </w:r>
      <w:r w:rsidR="00615C78" w:rsidRPr="006B0651">
        <w:rPr>
          <w:rStyle w:val="FootnoteReference"/>
        </w:rPr>
        <w:footnoteReference w:id="40"/>
      </w:r>
      <w:r w:rsidR="00D37E2A" w:rsidRPr="006B0651">
        <w:rPr>
          <w:rStyle w:val="FootnoteReference"/>
        </w:rPr>
        <w:t>.</w:t>
      </w:r>
      <w:r w:rsidR="00F625E5" w:rsidRPr="00F44C9A">
        <w:rPr>
          <w:lang w:val="fr-FR"/>
        </w:rPr>
        <w:t xml:space="preserve"> Ceci</w:t>
      </w:r>
      <w:r w:rsidR="00D76105" w:rsidRPr="00F44C9A">
        <w:rPr>
          <w:lang w:val="fr-FR"/>
        </w:rPr>
        <w:t xml:space="preserve"> se fait souvent au détriment de l’alimentation des femmes </w:t>
      </w:r>
      <w:r w:rsidR="006F07ED" w:rsidRPr="00F44C9A">
        <w:rPr>
          <w:lang w:val="fr-FR"/>
        </w:rPr>
        <w:t>qui mangent en dernier et sont ainsi d’autant plus exposées au risque de malnutrition</w:t>
      </w:r>
      <w:r w:rsidRPr="006B0651">
        <w:rPr>
          <w:rStyle w:val="FootnoteReference"/>
        </w:rPr>
        <w:footnoteReference w:id="41"/>
      </w:r>
      <w:r w:rsidR="00D37E2A" w:rsidRPr="006B0651">
        <w:rPr>
          <w:rStyle w:val="FootnoteReference"/>
        </w:rPr>
        <w:t>.</w:t>
      </w:r>
      <w:r w:rsidRPr="00F44C9A">
        <w:rPr>
          <w:lang w:val="fr-FR"/>
        </w:rPr>
        <w:t xml:space="preserve"> </w:t>
      </w:r>
      <w:r w:rsidR="004622A3" w:rsidRPr="00F44C9A">
        <w:rPr>
          <w:lang w:val="fr-FR"/>
        </w:rPr>
        <w:t xml:space="preserve">Le manque d’accès à l’eau potable et à l’électricité dans les zones urbaines mais en particulier dans les zones rurales, a </w:t>
      </w:r>
      <w:r w:rsidR="00563BD5" w:rsidRPr="00F44C9A">
        <w:rPr>
          <w:lang w:val="fr-FR"/>
        </w:rPr>
        <w:t xml:space="preserve">aussi </w:t>
      </w:r>
      <w:r w:rsidR="004622A3" w:rsidRPr="00F44C9A">
        <w:rPr>
          <w:lang w:val="fr-FR"/>
        </w:rPr>
        <w:t>des impacts spécifiques sur les droits des femmes du fait de leur rôle dans la collection d’eau, l’agriculture et la préparation des repas</w:t>
      </w:r>
      <w:r w:rsidR="004622A3" w:rsidRPr="006B0651">
        <w:rPr>
          <w:rStyle w:val="FootnoteReference"/>
        </w:rPr>
        <w:footnoteReference w:id="42"/>
      </w:r>
      <w:r w:rsidR="00D37E2A" w:rsidRPr="00F44C9A">
        <w:rPr>
          <w:lang w:val="fr-FR"/>
        </w:rPr>
        <w:t>.</w:t>
      </w:r>
      <w:r w:rsidR="004622A3" w:rsidRPr="00F44C9A">
        <w:rPr>
          <w:lang w:val="fr-FR"/>
        </w:rPr>
        <w:t xml:space="preserve"> Les femmes</w:t>
      </w:r>
      <w:r w:rsidR="00762DC0" w:rsidRPr="00F44C9A">
        <w:rPr>
          <w:lang w:val="fr-FR"/>
        </w:rPr>
        <w:t xml:space="preserve"> et</w:t>
      </w:r>
      <w:r w:rsidR="00431ECB" w:rsidRPr="00F44C9A">
        <w:rPr>
          <w:lang w:val="fr-FR"/>
        </w:rPr>
        <w:t xml:space="preserve"> aussi </w:t>
      </w:r>
      <w:r w:rsidR="009C24DE" w:rsidRPr="00F44C9A">
        <w:rPr>
          <w:lang w:val="fr-FR"/>
        </w:rPr>
        <w:t xml:space="preserve">les </w:t>
      </w:r>
      <w:r w:rsidR="00762DC0" w:rsidRPr="00F44C9A">
        <w:rPr>
          <w:lang w:val="fr-FR"/>
        </w:rPr>
        <w:t>filles</w:t>
      </w:r>
      <w:r w:rsidR="004622A3" w:rsidRPr="00F44C9A">
        <w:rPr>
          <w:lang w:val="fr-FR"/>
        </w:rPr>
        <w:t xml:space="preserve"> doivent se réveiller très tôt pour aller chercher de l’eau en parcourant parfois plusieurs kilomètres, ce qui les expose à des violences (physiques, sexuelles, verbales, etc.). Le problème de manque d’électricité impacte également sur le rendement agricole et crée des pertes énormes.</w:t>
      </w:r>
      <w:r w:rsidR="00783E09" w:rsidRPr="00F44C9A">
        <w:rPr>
          <w:lang w:val="fr-FR"/>
        </w:rPr>
        <w:t xml:space="preserve"> </w:t>
      </w:r>
    </w:p>
    <w:p w14:paraId="655689BD" w14:textId="324087C3" w:rsidR="00522FD8" w:rsidRPr="00F44C9A" w:rsidRDefault="00522FD8" w:rsidP="00522FD8">
      <w:pPr>
        <w:rPr>
          <w:lang w:val="fr-FR"/>
        </w:rPr>
      </w:pPr>
      <w:r w:rsidRPr="00F44C9A">
        <w:rPr>
          <w:lang w:val="fr-FR"/>
        </w:rPr>
        <w:t xml:space="preserve">Les femmes et les filles sont </w:t>
      </w:r>
      <w:r w:rsidR="00F042B8" w:rsidRPr="00F44C9A">
        <w:rPr>
          <w:lang w:val="fr-FR"/>
        </w:rPr>
        <w:t xml:space="preserve">également </w:t>
      </w:r>
      <w:r w:rsidRPr="00F44C9A">
        <w:rPr>
          <w:lang w:val="fr-FR"/>
        </w:rPr>
        <w:t>particulièrement affectées par la destruction des infrastructures socioéconomiques comme les</w:t>
      </w:r>
      <w:r w:rsidR="009C65BD" w:rsidRPr="00F44C9A">
        <w:rPr>
          <w:lang w:val="fr-FR"/>
        </w:rPr>
        <w:t xml:space="preserve"> hôpitaux, les centres de santé et</w:t>
      </w:r>
      <w:r w:rsidRPr="00F44C9A">
        <w:rPr>
          <w:lang w:val="fr-FR"/>
        </w:rPr>
        <w:t xml:space="preserve"> les écoles. </w:t>
      </w:r>
      <w:r w:rsidR="00CD0E79" w:rsidRPr="00F44C9A">
        <w:rPr>
          <w:lang w:val="fr-FR"/>
        </w:rPr>
        <w:t>L’accès à l’éducation des enfants dans les régions du Sud-Ouest e</w:t>
      </w:r>
      <w:r w:rsidR="002901CF" w:rsidRPr="00F44C9A">
        <w:rPr>
          <w:lang w:val="fr-FR"/>
        </w:rPr>
        <w:t>t du Nord-Ouest est</w:t>
      </w:r>
      <w:r w:rsidR="00783E09" w:rsidRPr="00F44C9A">
        <w:rPr>
          <w:lang w:val="fr-FR"/>
        </w:rPr>
        <w:t xml:space="preserve"> actuellement</w:t>
      </w:r>
      <w:r w:rsidR="002901CF" w:rsidRPr="00F44C9A">
        <w:rPr>
          <w:lang w:val="fr-FR"/>
        </w:rPr>
        <w:t xml:space="preserve"> très limité</w:t>
      </w:r>
      <w:r w:rsidR="00783E09" w:rsidRPr="00F44C9A">
        <w:rPr>
          <w:lang w:val="fr-FR"/>
        </w:rPr>
        <w:t xml:space="preserve"> avec la crise en cours</w:t>
      </w:r>
      <w:r w:rsidR="002901CF" w:rsidRPr="00F44C9A">
        <w:rPr>
          <w:lang w:val="fr-FR"/>
        </w:rPr>
        <w:t>, ce qui expose les filles au risque de grossesse précoce</w:t>
      </w:r>
      <w:r w:rsidR="002901CF" w:rsidRPr="00841B30">
        <w:rPr>
          <w:rStyle w:val="FootnoteReference"/>
        </w:rPr>
        <w:footnoteReference w:id="43"/>
      </w:r>
      <w:r w:rsidR="00841B30">
        <w:rPr>
          <w:lang w:val="fr-FR"/>
        </w:rPr>
        <w:t>.</w:t>
      </w:r>
      <w:r w:rsidR="00CD0E79" w:rsidRPr="00841B30">
        <w:rPr>
          <w:rStyle w:val="FootnoteReference"/>
        </w:rPr>
        <w:t xml:space="preserve"> </w:t>
      </w:r>
      <w:r w:rsidR="00431ECB" w:rsidRPr="00841B30">
        <w:rPr>
          <w:rStyle w:val="FootnoteReference"/>
        </w:rPr>
        <w:t xml:space="preserve"> </w:t>
      </w:r>
      <w:r w:rsidR="00CD0E79" w:rsidRPr="00F44C9A">
        <w:rPr>
          <w:lang w:val="fr-FR"/>
        </w:rPr>
        <w:t>Des milliers d’enfants résidant dans ces régions ne vont plus à l’école, plusieurs établissements scolaires ont été fermés, d’autres ont été incendiés, et des enseignants, parents et élèves ont été menacés, kidnappés ou tués</w:t>
      </w:r>
      <w:r w:rsidR="00CD0E79" w:rsidRPr="00640259">
        <w:rPr>
          <w:rStyle w:val="FootnoteReference"/>
        </w:rPr>
        <w:footnoteReference w:id="44"/>
      </w:r>
      <w:r w:rsidR="00640259">
        <w:rPr>
          <w:lang w:val="fr-FR"/>
        </w:rPr>
        <w:t>.</w:t>
      </w:r>
      <w:r w:rsidR="004D20E6" w:rsidRPr="00F44C9A">
        <w:rPr>
          <w:lang w:val="fr-FR"/>
        </w:rPr>
        <w:t xml:space="preserve"> L’</w:t>
      </w:r>
      <w:r w:rsidRPr="00F44C9A">
        <w:rPr>
          <w:lang w:val="fr-FR"/>
        </w:rPr>
        <w:t xml:space="preserve">inaccessibilité </w:t>
      </w:r>
      <w:r w:rsidR="004D20E6" w:rsidRPr="00F44C9A">
        <w:rPr>
          <w:lang w:val="fr-FR"/>
        </w:rPr>
        <w:t>aux services sociaux de base aggrave aussi l</w:t>
      </w:r>
      <w:r w:rsidRPr="00F44C9A">
        <w:rPr>
          <w:lang w:val="fr-FR"/>
        </w:rPr>
        <w:t>es problèmes liés à l’accès aux soins de santé</w:t>
      </w:r>
      <w:r w:rsidR="004D20E6" w:rsidRPr="00F44C9A">
        <w:rPr>
          <w:lang w:val="fr-FR"/>
        </w:rPr>
        <w:t>, notamment pour les femmes enceintes, ce qui les expose à des grossesses à risque</w:t>
      </w:r>
      <w:r w:rsidRPr="00640259">
        <w:rPr>
          <w:rStyle w:val="FootnoteReference"/>
        </w:rPr>
        <w:footnoteReference w:id="45"/>
      </w:r>
      <w:r w:rsidR="00640259">
        <w:rPr>
          <w:lang w:val="fr-FR"/>
        </w:rPr>
        <w:t>.</w:t>
      </w:r>
      <w:r w:rsidRPr="00640259">
        <w:rPr>
          <w:rStyle w:val="FootnoteReference"/>
        </w:rPr>
        <w:t xml:space="preserve"> </w:t>
      </w:r>
    </w:p>
    <w:p w14:paraId="35146AB2" w14:textId="490698B5" w:rsidR="005650AB" w:rsidRPr="00F44C9A" w:rsidRDefault="000D4906" w:rsidP="00522FD8">
      <w:pPr>
        <w:rPr>
          <w:lang w:val="fr-FR"/>
        </w:rPr>
      </w:pPr>
      <w:r w:rsidRPr="00F44C9A">
        <w:rPr>
          <w:lang w:val="fr-FR"/>
        </w:rPr>
        <w:t xml:space="preserve">Enfin, </w:t>
      </w:r>
      <w:r w:rsidR="009B5DAD" w:rsidRPr="00F44C9A">
        <w:rPr>
          <w:lang w:val="fr-FR"/>
        </w:rPr>
        <w:t>les</w:t>
      </w:r>
      <w:r w:rsidR="00F57DE0" w:rsidRPr="00F44C9A">
        <w:rPr>
          <w:lang w:val="fr-FR"/>
        </w:rPr>
        <w:t xml:space="preserve"> personnes déplacées internes</w:t>
      </w:r>
      <w:r w:rsidR="00DC798D" w:rsidRPr="00F44C9A">
        <w:rPr>
          <w:lang w:val="fr-FR"/>
        </w:rPr>
        <w:t>,</w:t>
      </w:r>
      <w:r w:rsidR="009B5DAD" w:rsidRPr="00F44C9A">
        <w:rPr>
          <w:lang w:val="fr-FR"/>
        </w:rPr>
        <w:t xml:space="preserve"> </w:t>
      </w:r>
      <w:r w:rsidR="006A74EB" w:rsidRPr="00F44C9A">
        <w:rPr>
          <w:lang w:val="fr-FR"/>
        </w:rPr>
        <w:t>parfois dépourvues de leur carte nationale d’identité ou de leur carte d’électeur</w:t>
      </w:r>
      <w:r w:rsidR="00DC798D" w:rsidRPr="00F44C9A">
        <w:rPr>
          <w:lang w:val="fr-FR"/>
        </w:rPr>
        <w:t>,</w:t>
      </w:r>
      <w:r w:rsidR="006A74EB" w:rsidRPr="00F44C9A">
        <w:rPr>
          <w:lang w:val="fr-FR"/>
        </w:rPr>
        <w:t xml:space="preserve"> </w:t>
      </w:r>
      <w:r w:rsidR="009B5DAD" w:rsidRPr="00F44C9A">
        <w:rPr>
          <w:lang w:val="fr-FR"/>
        </w:rPr>
        <w:t>n’ont pas été</w:t>
      </w:r>
      <w:r w:rsidR="00C92B76" w:rsidRPr="00F44C9A">
        <w:rPr>
          <w:lang w:val="fr-FR"/>
        </w:rPr>
        <w:t xml:space="preserve"> suffisamment</w:t>
      </w:r>
      <w:r w:rsidR="009B5DAD" w:rsidRPr="00F44C9A">
        <w:rPr>
          <w:lang w:val="fr-FR"/>
        </w:rPr>
        <w:t xml:space="preserve"> informées</w:t>
      </w:r>
      <w:r w:rsidR="00F57DE0" w:rsidRPr="00F44C9A">
        <w:rPr>
          <w:lang w:val="fr-FR"/>
        </w:rPr>
        <w:t xml:space="preserve"> de</w:t>
      </w:r>
      <w:r w:rsidR="009B5DAD" w:rsidRPr="00F44C9A">
        <w:rPr>
          <w:lang w:val="fr-FR"/>
        </w:rPr>
        <w:t>s</w:t>
      </w:r>
      <w:r w:rsidR="00F57DE0" w:rsidRPr="00F44C9A">
        <w:rPr>
          <w:lang w:val="fr-FR"/>
        </w:rPr>
        <w:t xml:space="preserve"> </w:t>
      </w:r>
      <w:r w:rsidRPr="00F44C9A">
        <w:rPr>
          <w:lang w:val="fr-FR"/>
        </w:rPr>
        <w:t>mesure</w:t>
      </w:r>
      <w:r w:rsidR="00F57DE0" w:rsidRPr="00F44C9A">
        <w:rPr>
          <w:lang w:val="fr-FR"/>
        </w:rPr>
        <w:t>s</w:t>
      </w:r>
      <w:r w:rsidRPr="00F44C9A">
        <w:rPr>
          <w:lang w:val="fr-FR"/>
        </w:rPr>
        <w:t xml:space="preserve"> </w:t>
      </w:r>
      <w:r w:rsidR="00EA6313" w:rsidRPr="00F44C9A">
        <w:rPr>
          <w:lang w:val="fr-FR"/>
        </w:rPr>
        <w:t>visant</w:t>
      </w:r>
      <w:r w:rsidR="006A74EB" w:rsidRPr="00F44C9A">
        <w:rPr>
          <w:lang w:val="fr-FR"/>
        </w:rPr>
        <w:t xml:space="preserve"> à </w:t>
      </w:r>
      <w:r w:rsidR="008C3695" w:rsidRPr="00F44C9A">
        <w:rPr>
          <w:lang w:val="fr-FR"/>
        </w:rPr>
        <w:t xml:space="preserve">faciliter leur vote </w:t>
      </w:r>
      <w:r w:rsidRPr="00F44C9A">
        <w:rPr>
          <w:lang w:val="fr-FR"/>
        </w:rPr>
        <w:t>pendant l</w:t>
      </w:r>
      <w:r w:rsidR="00532550" w:rsidRPr="00F44C9A">
        <w:rPr>
          <w:lang w:val="fr-FR"/>
        </w:rPr>
        <w:t>’</w:t>
      </w:r>
      <w:r w:rsidR="00FA7BC2" w:rsidRPr="00F44C9A">
        <w:rPr>
          <w:lang w:val="fr-FR"/>
        </w:rPr>
        <w:t>élection</w:t>
      </w:r>
      <w:r w:rsidRPr="00F44C9A">
        <w:rPr>
          <w:lang w:val="fr-FR"/>
        </w:rPr>
        <w:t xml:space="preserve"> présidentielle d’octobre 2018</w:t>
      </w:r>
      <w:r w:rsidR="006A74EB" w:rsidRPr="00F44C9A">
        <w:rPr>
          <w:lang w:val="fr-FR"/>
        </w:rPr>
        <w:t xml:space="preserve">, ce qui a empêché un grand nombre de </w:t>
      </w:r>
      <w:r w:rsidR="00A77CE9" w:rsidRPr="00F44C9A">
        <w:rPr>
          <w:lang w:val="fr-FR"/>
        </w:rPr>
        <w:t xml:space="preserve">personnes </w:t>
      </w:r>
      <w:r w:rsidR="006A74EB" w:rsidRPr="00F44C9A">
        <w:rPr>
          <w:lang w:val="fr-FR"/>
        </w:rPr>
        <w:t>déplacé</w:t>
      </w:r>
      <w:r w:rsidR="00A77CE9" w:rsidRPr="00F44C9A">
        <w:rPr>
          <w:lang w:val="fr-FR"/>
        </w:rPr>
        <w:t>e</w:t>
      </w:r>
      <w:r w:rsidR="006A74EB" w:rsidRPr="00F44C9A">
        <w:rPr>
          <w:lang w:val="fr-FR"/>
        </w:rPr>
        <w:t>s internes de voter</w:t>
      </w:r>
      <w:r w:rsidR="00F25D1E" w:rsidRPr="00D87552">
        <w:rPr>
          <w:rStyle w:val="FootnoteReference"/>
        </w:rPr>
        <w:footnoteReference w:id="46"/>
      </w:r>
      <w:r w:rsidR="00D87552">
        <w:rPr>
          <w:lang w:val="fr-FR"/>
        </w:rPr>
        <w:t>.</w:t>
      </w:r>
      <w:r w:rsidR="007E2DB1" w:rsidRPr="00D87552">
        <w:rPr>
          <w:rStyle w:val="FootnoteReference"/>
        </w:rPr>
        <w:t xml:space="preserve"> </w:t>
      </w:r>
      <w:r w:rsidR="007700DF" w:rsidRPr="00F44C9A">
        <w:rPr>
          <w:lang w:val="fr-FR"/>
        </w:rPr>
        <w:t xml:space="preserve">En novembre 2018, la </w:t>
      </w:r>
      <w:proofErr w:type="spellStart"/>
      <w:r w:rsidR="007700DF" w:rsidRPr="00F44C9A">
        <w:rPr>
          <w:lang w:val="fr-FR"/>
        </w:rPr>
        <w:t>Rapporteure</w:t>
      </w:r>
      <w:proofErr w:type="spellEnd"/>
      <w:r w:rsidR="007700DF" w:rsidRPr="00F44C9A">
        <w:rPr>
          <w:lang w:val="fr-FR"/>
        </w:rPr>
        <w:t xml:space="preserve"> Spéciale sur les personnes déplacées internes a publié des recommandations adressées au Cameroun, y compris par rapport à la participation politique</w:t>
      </w:r>
      <w:r w:rsidR="007700DF" w:rsidRPr="00D87552">
        <w:rPr>
          <w:rStyle w:val="FootnoteReference"/>
        </w:rPr>
        <w:footnoteReference w:id="47"/>
      </w:r>
      <w:r w:rsidR="00D87552">
        <w:rPr>
          <w:lang w:val="fr-FR"/>
        </w:rPr>
        <w:t>.</w:t>
      </w:r>
      <w:r w:rsidR="007700DF" w:rsidRPr="00D87552">
        <w:rPr>
          <w:rStyle w:val="FootnoteReference"/>
        </w:rPr>
        <w:t xml:space="preserve">  </w:t>
      </w:r>
    </w:p>
    <w:p w14:paraId="45AA1403" w14:textId="67E212F0" w:rsidR="00522FD8" w:rsidRPr="00F44C9A" w:rsidRDefault="00C37EFB" w:rsidP="00F44C9A">
      <w:pPr>
        <w:rPr>
          <w:b/>
          <w:lang w:val="fr-FR"/>
        </w:rPr>
      </w:pPr>
      <w:r w:rsidRPr="00F44C9A">
        <w:rPr>
          <w:b/>
          <w:lang w:val="fr-FR"/>
        </w:rPr>
        <w:t>Recommandations :</w:t>
      </w:r>
      <w:r w:rsidR="00522FD8" w:rsidRPr="00F44C9A">
        <w:rPr>
          <w:b/>
          <w:lang w:val="fr-FR"/>
        </w:rPr>
        <w:t xml:space="preserve"> </w:t>
      </w:r>
    </w:p>
    <w:p w14:paraId="72A0C971" w14:textId="6F24EB92" w:rsidR="00687654" w:rsidRPr="00F44C9A" w:rsidRDefault="001B4F7F" w:rsidP="00F44C9A">
      <w:pPr>
        <w:pStyle w:val="ListParagraph"/>
        <w:numPr>
          <w:ilvl w:val="0"/>
          <w:numId w:val="7"/>
        </w:numPr>
        <w:rPr>
          <w:b/>
          <w:color w:val="FF0000"/>
          <w:lang w:val="fr-FR"/>
        </w:rPr>
      </w:pPr>
      <w:r w:rsidRPr="00F44C9A">
        <w:rPr>
          <w:b/>
          <w:bCs/>
          <w:lang w:val="fr-FR"/>
        </w:rPr>
        <w:t xml:space="preserve">Faciliter l’accès dans des conditions de sécurité, </w:t>
      </w:r>
      <w:r w:rsidR="000F3221" w:rsidRPr="00F44C9A">
        <w:rPr>
          <w:b/>
          <w:bCs/>
          <w:lang w:val="fr-FR"/>
        </w:rPr>
        <w:t>à</w:t>
      </w:r>
      <w:r w:rsidRPr="00F44C9A">
        <w:rPr>
          <w:b/>
          <w:bCs/>
          <w:lang w:val="fr-FR"/>
        </w:rPr>
        <w:t xml:space="preserve"> l’aide humanitaire </w:t>
      </w:r>
      <w:r w:rsidR="000F3221" w:rsidRPr="00F44C9A">
        <w:rPr>
          <w:b/>
          <w:bCs/>
          <w:lang w:val="fr-FR"/>
        </w:rPr>
        <w:t>des</w:t>
      </w:r>
      <w:r w:rsidRPr="00F44C9A">
        <w:rPr>
          <w:b/>
          <w:bCs/>
          <w:lang w:val="fr-FR"/>
        </w:rPr>
        <w:t xml:space="preserve"> personnes déplacées </w:t>
      </w:r>
      <w:r w:rsidR="000F3221" w:rsidRPr="00F44C9A">
        <w:rPr>
          <w:b/>
          <w:bCs/>
          <w:lang w:val="fr-FR"/>
        </w:rPr>
        <w:t>ainsi que toutes</w:t>
      </w:r>
      <w:r w:rsidRPr="00F44C9A">
        <w:rPr>
          <w:b/>
          <w:bCs/>
          <w:lang w:val="fr-FR"/>
        </w:rPr>
        <w:t xml:space="preserve"> les personnes qui ont besoin d’une aide</w:t>
      </w:r>
      <w:r w:rsidR="00C32154" w:rsidRPr="00F44C9A">
        <w:rPr>
          <w:b/>
          <w:bCs/>
          <w:lang w:val="fr-FR"/>
        </w:rPr>
        <w:t xml:space="preserve"> d’urgence</w:t>
      </w:r>
      <w:r w:rsidRPr="00F44C9A">
        <w:rPr>
          <w:b/>
          <w:bCs/>
          <w:lang w:val="fr-FR"/>
        </w:rPr>
        <w:t xml:space="preserve"> dans toutes les régions</w:t>
      </w:r>
      <w:r w:rsidR="00A27629" w:rsidRPr="00F44C9A">
        <w:rPr>
          <w:b/>
          <w:lang w:val="fr-FR"/>
        </w:rPr>
        <w:t xml:space="preserve">, en prenant en compte </w:t>
      </w:r>
      <w:r w:rsidR="001A39E8" w:rsidRPr="00F44C9A">
        <w:rPr>
          <w:b/>
          <w:lang w:val="fr-FR"/>
        </w:rPr>
        <w:t xml:space="preserve">les risques et les besoins particuliers des différents groupes </w:t>
      </w:r>
      <w:r w:rsidR="000F3221" w:rsidRPr="00F44C9A">
        <w:rPr>
          <w:b/>
          <w:lang w:val="fr-FR"/>
        </w:rPr>
        <w:t xml:space="preserve">de </w:t>
      </w:r>
      <w:r w:rsidR="001A39E8" w:rsidRPr="00F44C9A">
        <w:rPr>
          <w:b/>
          <w:lang w:val="fr-FR"/>
        </w:rPr>
        <w:t xml:space="preserve">femmes </w:t>
      </w:r>
      <w:r w:rsidR="002D24FB">
        <w:rPr>
          <w:b/>
          <w:lang w:val="fr-FR"/>
        </w:rPr>
        <w:t xml:space="preserve">et filles </w:t>
      </w:r>
      <w:r w:rsidR="001A39E8" w:rsidRPr="00F44C9A">
        <w:rPr>
          <w:b/>
          <w:lang w:val="fr-FR"/>
        </w:rPr>
        <w:t xml:space="preserve">déplacées à l’intérieur de leur pays et des femmes </w:t>
      </w:r>
      <w:r w:rsidR="007F614E">
        <w:rPr>
          <w:b/>
          <w:lang w:val="fr-FR"/>
        </w:rPr>
        <w:t xml:space="preserve">et filles </w:t>
      </w:r>
      <w:r w:rsidR="001A39E8" w:rsidRPr="00F44C9A">
        <w:rPr>
          <w:b/>
          <w:lang w:val="fr-FR"/>
        </w:rPr>
        <w:t xml:space="preserve">réfugiées, qui sont soumises à des formes </w:t>
      </w:r>
      <w:r w:rsidR="000F3221" w:rsidRPr="00F44C9A">
        <w:rPr>
          <w:b/>
          <w:lang w:val="fr-FR"/>
        </w:rPr>
        <w:t xml:space="preserve"> </w:t>
      </w:r>
      <w:r w:rsidR="001A39E8" w:rsidRPr="00F44C9A">
        <w:rPr>
          <w:b/>
          <w:lang w:val="fr-FR"/>
        </w:rPr>
        <w:t xml:space="preserve">multiples et convergentes de discrimination, comme les femmes </w:t>
      </w:r>
      <w:r w:rsidR="006E539A">
        <w:rPr>
          <w:b/>
          <w:lang w:val="fr-FR"/>
        </w:rPr>
        <w:t xml:space="preserve">et filles </w:t>
      </w:r>
      <w:r w:rsidR="001A39E8" w:rsidRPr="00F44C9A">
        <w:rPr>
          <w:b/>
          <w:lang w:val="fr-FR"/>
        </w:rPr>
        <w:t>handicapées, âgées, rurales</w:t>
      </w:r>
      <w:r w:rsidR="00BF4CBD">
        <w:rPr>
          <w:b/>
          <w:lang w:val="fr-FR"/>
        </w:rPr>
        <w:t xml:space="preserve"> ou </w:t>
      </w:r>
      <w:r w:rsidR="001A39E8" w:rsidRPr="00F44C9A">
        <w:rPr>
          <w:b/>
          <w:lang w:val="fr-FR"/>
        </w:rPr>
        <w:t>autochtones</w:t>
      </w:r>
      <w:r w:rsidR="00D8187C" w:rsidRPr="00F44C9A">
        <w:rPr>
          <w:b/>
          <w:lang w:val="fr-FR"/>
        </w:rPr>
        <w:t>.</w:t>
      </w:r>
    </w:p>
    <w:p w14:paraId="7C7D4B02" w14:textId="1A6D2570" w:rsidR="0097717A" w:rsidRPr="00F44C9A" w:rsidRDefault="003804A3" w:rsidP="00F44C9A">
      <w:pPr>
        <w:pStyle w:val="ListParagraph"/>
        <w:numPr>
          <w:ilvl w:val="0"/>
          <w:numId w:val="7"/>
        </w:numPr>
        <w:rPr>
          <w:b/>
          <w:lang w:val="fr-FR"/>
        </w:rPr>
      </w:pPr>
      <w:r w:rsidRPr="00F44C9A">
        <w:rPr>
          <w:b/>
          <w:lang w:val="fr-FR"/>
        </w:rPr>
        <w:lastRenderedPageBreak/>
        <w:t>Assurer</w:t>
      </w:r>
      <w:r w:rsidR="0097717A" w:rsidRPr="00F44C9A">
        <w:rPr>
          <w:b/>
          <w:lang w:val="fr-FR"/>
        </w:rPr>
        <w:t xml:space="preserve"> une protection et une assistance aux femmes et aux filles déplacées et réfugiées, notamment </w:t>
      </w:r>
      <w:r w:rsidR="00E51DFB" w:rsidRPr="00F44C9A">
        <w:rPr>
          <w:b/>
          <w:lang w:val="fr-FR"/>
        </w:rPr>
        <w:t>contre les violences basées sur le genre</w:t>
      </w:r>
      <w:r w:rsidR="0097717A" w:rsidRPr="00F44C9A">
        <w:rPr>
          <w:b/>
          <w:lang w:val="fr-FR"/>
        </w:rPr>
        <w:t xml:space="preserve">; en veillant à ce qu’elles puissent, sur un pied d’égalité avec les hommes, bénéficier de services et </w:t>
      </w:r>
      <w:r w:rsidR="002D6FF1" w:rsidRPr="00F44C9A">
        <w:rPr>
          <w:b/>
          <w:lang w:val="fr-FR"/>
        </w:rPr>
        <w:t xml:space="preserve">de </w:t>
      </w:r>
      <w:r w:rsidR="0097717A" w:rsidRPr="00F44C9A">
        <w:rPr>
          <w:b/>
          <w:lang w:val="fr-FR"/>
        </w:rPr>
        <w:t>soins de santé</w:t>
      </w:r>
      <w:r w:rsidR="00EB556A" w:rsidRPr="00F44C9A">
        <w:rPr>
          <w:b/>
          <w:lang w:val="fr-FR"/>
        </w:rPr>
        <w:t>,</w:t>
      </w:r>
      <w:r w:rsidR="0097717A" w:rsidRPr="00F44C9A">
        <w:rPr>
          <w:b/>
          <w:lang w:val="fr-FR"/>
        </w:rPr>
        <w:t xml:space="preserve"> et participer pleinement à la distribution de fournitures et à l’élaboration de programmes d’aide tenant compte de leurs besoins particuliers; </w:t>
      </w:r>
      <w:r w:rsidRPr="00F44C9A">
        <w:rPr>
          <w:b/>
          <w:lang w:val="fr-FR"/>
        </w:rPr>
        <w:t>et veilla</w:t>
      </w:r>
      <w:r w:rsidR="0097717A" w:rsidRPr="00F44C9A">
        <w:rPr>
          <w:b/>
          <w:lang w:val="fr-FR"/>
        </w:rPr>
        <w:t>nt à ce que des programmes d’éducation, de création de revenus et de formation professionnelle leur soient proposés</w:t>
      </w:r>
      <w:r w:rsidR="002F7BF3" w:rsidRPr="00F44C9A">
        <w:rPr>
          <w:b/>
          <w:lang w:val="fr-FR"/>
        </w:rPr>
        <w:t>.</w:t>
      </w:r>
    </w:p>
    <w:p w14:paraId="2C9C9E5D" w14:textId="0C3C1382" w:rsidR="008E4854" w:rsidRPr="00F44C9A" w:rsidRDefault="008E4854" w:rsidP="00F44C9A">
      <w:pPr>
        <w:pStyle w:val="ListParagraph"/>
        <w:numPr>
          <w:ilvl w:val="0"/>
          <w:numId w:val="7"/>
        </w:numPr>
        <w:rPr>
          <w:b/>
          <w:lang w:val="fr-FR"/>
        </w:rPr>
      </w:pPr>
      <w:r w:rsidRPr="00F44C9A">
        <w:rPr>
          <w:b/>
          <w:lang w:val="fr-FR"/>
        </w:rPr>
        <w:t>Veiller à ce que la satisfaction des besoins d’assistance humanitaire immédiate et de protection des femmes</w:t>
      </w:r>
      <w:r w:rsidR="00C83504">
        <w:rPr>
          <w:b/>
          <w:lang w:val="fr-FR"/>
        </w:rPr>
        <w:t xml:space="preserve"> et filles</w:t>
      </w:r>
      <w:r w:rsidRPr="00F44C9A">
        <w:rPr>
          <w:b/>
          <w:lang w:val="fr-FR"/>
        </w:rPr>
        <w:t xml:space="preserve"> déplacées à l’intérieur de leur pays et réfugiées s’accompagnent de stratégies à long terme de promotion</w:t>
      </w:r>
      <w:r w:rsidR="00D8187C" w:rsidRPr="00F44C9A">
        <w:rPr>
          <w:b/>
          <w:lang w:val="fr-FR"/>
        </w:rPr>
        <w:t xml:space="preserve"> et protection</w:t>
      </w:r>
      <w:r w:rsidRPr="00F44C9A">
        <w:rPr>
          <w:b/>
          <w:lang w:val="fr-FR"/>
        </w:rPr>
        <w:t xml:space="preserve"> de leurs droits socioéconomiques et leur offrent des possibilités de subsistance, de meilleurs moyens de décider de leur avenir, de se prendre en charge et de choisir la solution durable répondant le mieux à leur</w:t>
      </w:r>
      <w:r w:rsidR="00D8187C" w:rsidRPr="00F44C9A">
        <w:rPr>
          <w:b/>
          <w:lang w:val="fr-FR"/>
        </w:rPr>
        <w:t>s</w:t>
      </w:r>
      <w:r w:rsidRPr="00F44C9A">
        <w:rPr>
          <w:b/>
          <w:lang w:val="fr-FR"/>
        </w:rPr>
        <w:t xml:space="preserve"> besoins</w:t>
      </w:r>
      <w:r w:rsidR="00EB556A" w:rsidRPr="00F44C9A">
        <w:rPr>
          <w:b/>
          <w:lang w:val="fr-FR"/>
        </w:rPr>
        <w:t>.</w:t>
      </w:r>
    </w:p>
    <w:p w14:paraId="0730D728" w14:textId="29B5C58D" w:rsidR="004D2DB0" w:rsidRPr="00F44C9A" w:rsidRDefault="00301E7B" w:rsidP="00F44C9A">
      <w:pPr>
        <w:pStyle w:val="ListParagraph"/>
        <w:numPr>
          <w:ilvl w:val="0"/>
          <w:numId w:val="7"/>
        </w:numPr>
        <w:rPr>
          <w:b/>
          <w:lang w:val="fr-FR"/>
        </w:rPr>
      </w:pPr>
      <w:r w:rsidRPr="00F44C9A">
        <w:rPr>
          <w:b/>
          <w:lang w:val="fr-FR"/>
        </w:rPr>
        <w:t>Tel que recommandé par l</w:t>
      </w:r>
      <w:r w:rsidR="007700DF" w:rsidRPr="00F44C9A">
        <w:rPr>
          <w:b/>
          <w:lang w:val="fr-FR"/>
        </w:rPr>
        <w:t>a</w:t>
      </w:r>
      <w:r w:rsidRPr="00F44C9A">
        <w:rPr>
          <w:b/>
          <w:lang w:val="fr-FR"/>
        </w:rPr>
        <w:t xml:space="preserve"> </w:t>
      </w:r>
      <w:proofErr w:type="spellStart"/>
      <w:r w:rsidRPr="00F44C9A">
        <w:rPr>
          <w:b/>
          <w:lang w:val="fr-FR"/>
        </w:rPr>
        <w:t>Rapporteur</w:t>
      </w:r>
      <w:r w:rsidR="007700DF" w:rsidRPr="00F44C9A">
        <w:rPr>
          <w:b/>
          <w:lang w:val="fr-FR"/>
        </w:rPr>
        <w:t>e</w:t>
      </w:r>
      <w:proofErr w:type="spellEnd"/>
      <w:r w:rsidRPr="00F44C9A">
        <w:rPr>
          <w:b/>
          <w:lang w:val="fr-FR"/>
        </w:rPr>
        <w:t xml:space="preserve"> Spécial</w:t>
      </w:r>
      <w:r w:rsidR="007700DF" w:rsidRPr="00F44C9A">
        <w:rPr>
          <w:b/>
          <w:lang w:val="fr-FR"/>
        </w:rPr>
        <w:t>e</w:t>
      </w:r>
      <w:r w:rsidRPr="00F44C9A">
        <w:rPr>
          <w:b/>
          <w:lang w:val="fr-FR"/>
        </w:rPr>
        <w:t xml:space="preserve"> sur les personnes déplacées internes, e</w:t>
      </w:r>
      <w:r w:rsidR="0048246F" w:rsidRPr="00F44C9A">
        <w:rPr>
          <w:b/>
          <w:lang w:val="fr-FR"/>
        </w:rPr>
        <w:t xml:space="preserve">n vue des élections législatives et municipales prévues en 2019, prendre des mesures pour s’assurer que les personnes déplacées internes </w:t>
      </w:r>
      <w:r w:rsidR="003D17BA" w:rsidRPr="00F44C9A">
        <w:rPr>
          <w:b/>
          <w:lang w:val="fr-FR"/>
        </w:rPr>
        <w:t>soient dûment in</w:t>
      </w:r>
      <w:r w:rsidR="00FB4154" w:rsidRPr="00F44C9A">
        <w:rPr>
          <w:b/>
          <w:lang w:val="fr-FR"/>
        </w:rPr>
        <w:t xml:space="preserve">formées, </w:t>
      </w:r>
      <w:r w:rsidR="003D17BA" w:rsidRPr="00F44C9A">
        <w:rPr>
          <w:b/>
          <w:lang w:val="fr-FR"/>
        </w:rPr>
        <w:t xml:space="preserve">sensibilisées et </w:t>
      </w:r>
      <w:r w:rsidR="0048246F" w:rsidRPr="00F44C9A">
        <w:rPr>
          <w:b/>
          <w:lang w:val="fr-FR"/>
        </w:rPr>
        <w:t>puissent exercer leur droit à la participation politique, y compris l</w:t>
      </w:r>
      <w:r w:rsidR="00166556" w:rsidRPr="00F44C9A">
        <w:rPr>
          <w:b/>
          <w:lang w:val="fr-FR"/>
        </w:rPr>
        <w:t>e droit de voter et de se présenter aux élections</w:t>
      </w:r>
      <w:r w:rsidR="003D17BA" w:rsidRPr="00F44C9A">
        <w:rPr>
          <w:b/>
          <w:lang w:val="fr-FR"/>
        </w:rPr>
        <w:t>,</w:t>
      </w:r>
      <w:r w:rsidR="004C6E2D" w:rsidRPr="00F44C9A">
        <w:rPr>
          <w:b/>
          <w:lang w:val="fr-FR"/>
        </w:rPr>
        <w:t xml:space="preserve"> </w:t>
      </w:r>
      <w:r w:rsidR="001E5F57" w:rsidRPr="00F44C9A">
        <w:rPr>
          <w:b/>
          <w:lang w:val="fr-FR"/>
        </w:rPr>
        <w:t>en portant une</w:t>
      </w:r>
      <w:r w:rsidR="00D103C8" w:rsidRPr="00F44C9A">
        <w:rPr>
          <w:b/>
          <w:lang w:val="fr-FR"/>
        </w:rPr>
        <w:t xml:space="preserve"> attention spéciale aux femmes et aux groupes marginalisés</w:t>
      </w:r>
      <w:r w:rsidR="00BF73A4" w:rsidRPr="00BD2922">
        <w:rPr>
          <w:rStyle w:val="FootnoteReference"/>
          <w:b/>
          <w:sz w:val="22"/>
        </w:rPr>
        <w:footnoteReference w:id="48"/>
      </w:r>
      <w:r w:rsidR="00D103C8" w:rsidRPr="00F44C9A">
        <w:rPr>
          <w:b/>
          <w:lang w:val="fr-FR"/>
        </w:rPr>
        <w:t>.</w:t>
      </w:r>
      <w:r w:rsidR="00532550" w:rsidRPr="00F44C9A">
        <w:rPr>
          <w:b/>
          <w:lang w:val="fr-FR"/>
        </w:rPr>
        <w:t xml:space="preserve"> </w:t>
      </w:r>
    </w:p>
    <w:p w14:paraId="3DF75ECC" w14:textId="344C8D1C" w:rsidR="00661047" w:rsidRPr="00F44C9A" w:rsidRDefault="00661047" w:rsidP="00B665F1">
      <w:pPr>
        <w:pStyle w:val="Heading2"/>
        <w:rPr>
          <w:sz w:val="22"/>
          <w:szCs w:val="22"/>
          <w:lang w:val="fr-FR"/>
        </w:rPr>
      </w:pPr>
      <w:bookmarkStart w:id="28" w:name="_Toc383340347"/>
      <w:bookmarkStart w:id="29" w:name="_Toc410048086"/>
      <w:bookmarkStart w:id="30" w:name="_Toc536197976"/>
      <w:r w:rsidRPr="00F44C9A">
        <w:rPr>
          <w:sz w:val="22"/>
          <w:szCs w:val="22"/>
          <w:lang w:val="fr-FR"/>
        </w:rPr>
        <w:t>Impacts des armes sur les violences basées sur le genre</w:t>
      </w:r>
      <w:bookmarkEnd w:id="28"/>
      <w:bookmarkEnd w:id="29"/>
      <w:bookmarkEnd w:id="30"/>
    </w:p>
    <w:p w14:paraId="3386535E" w14:textId="77777777" w:rsidR="00B665F1" w:rsidRPr="00103636" w:rsidRDefault="00B665F1" w:rsidP="00B665F1">
      <w:pPr>
        <w:rPr>
          <w:lang w:val="fr-FR"/>
        </w:rPr>
      </w:pPr>
    </w:p>
    <w:p w14:paraId="6129D879" w14:textId="77777777" w:rsidR="00892BA0" w:rsidRPr="00F44C9A" w:rsidRDefault="0062391B" w:rsidP="0062391B">
      <w:pPr>
        <w:widowControl w:val="0"/>
        <w:rPr>
          <w:lang w:val="fr-FR"/>
        </w:rPr>
      </w:pPr>
      <w:r w:rsidRPr="00F44C9A">
        <w:rPr>
          <w:lang w:val="fr-FR"/>
        </w:rPr>
        <w:t xml:space="preserve">Les insurrections menées par </w:t>
      </w:r>
      <w:proofErr w:type="spellStart"/>
      <w:r w:rsidRPr="00F44C9A">
        <w:rPr>
          <w:lang w:val="fr-FR"/>
        </w:rPr>
        <w:t>Boko</w:t>
      </w:r>
      <w:proofErr w:type="spellEnd"/>
      <w:r w:rsidRPr="00F44C9A">
        <w:rPr>
          <w:lang w:val="fr-FR"/>
        </w:rPr>
        <w:t xml:space="preserve"> </w:t>
      </w:r>
      <w:proofErr w:type="spellStart"/>
      <w:r w:rsidRPr="00F44C9A">
        <w:rPr>
          <w:lang w:val="fr-FR"/>
        </w:rPr>
        <w:t>Haram</w:t>
      </w:r>
      <w:proofErr w:type="spellEnd"/>
      <w:r w:rsidRPr="00F44C9A">
        <w:rPr>
          <w:lang w:val="fr-FR"/>
        </w:rPr>
        <w:t>, les conflits transfrontaliers et le grand banditisme font du Cameroun un espace propice à la circulation massive des armes, ce qui constitue une menace permanente contre la paix. Il y a plus d’armes détenues illicitement au Cameroun, proportionnellement au nombre total d’armes en circulation</w:t>
      </w:r>
      <w:r w:rsidRPr="00D3291B">
        <w:rPr>
          <w:rStyle w:val="FootnoteReference"/>
        </w:rPr>
        <w:footnoteReference w:id="49"/>
      </w:r>
      <w:r w:rsidRPr="00D3291B">
        <w:rPr>
          <w:rStyle w:val="FootnoteReference"/>
        </w:rPr>
        <w:t>.</w:t>
      </w:r>
      <w:r w:rsidRPr="00F44C9A">
        <w:rPr>
          <w:lang w:val="fr-FR"/>
        </w:rPr>
        <w:t xml:space="preserve"> Ces armes détenues illégalement sont utilisées pour la plupart dans la grande criminalité et le braconnage. Entre 2/3 et 4/5 seraient de fabrication artisanale produite localement ou en provenance du Nigéria</w:t>
      </w:r>
      <w:r w:rsidRPr="00D3291B">
        <w:rPr>
          <w:rStyle w:val="FootnoteReference"/>
        </w:rPr>
        <w:footnoteReference w:id="50"/>
      </w:r>
      <w:r w:rsidRPr="00D3291B">
        <w:rPr>
          <w:rStyle w:val="FootnoteReference"/>
        </w:rPr>
        <w:t xml:space="preserve">. </w:t>
      </w:r>
    </w:p>
    <w:p w14:paraId="71690DBF" w14:textId="6645B8EF" w:rsidR="004D646A" w:rsidRPr="00F44C9A" w:rsidRDefault="0062391B" w:rsidP="00D448A2">
      <w:pPr>
        <w:rPr>
          <w:lang w:val="fr-FR"/>
        </w:rPr>
      </w:pPr>
      <w:r w:rsidRPr="00F44C9A">
        <w:rPr>
          <w:lang w:val="fr-FR"/>
        </w:rPr>
        <w:t>D</w:t>
      </w:r>
      <w:r w:rsidR="00496B9C" w:rsidRPr="00F44C9A">
        <w:rPr>
          <w:lang w:val="fr-FR"/>
        </w:rPr>
        <w:t xml:space="preserve">’une </w:t>
      </w:r>
      <w:r w:rsidRPr="00F44C9A">
        <w:rPr>
          <w:lang w:val="fr-FR"/>
        </w:rPr>
        <w:t xml:space="preserve">étude </w:t>
      </w:r>
      <w:r w:rsidR="00496B9C" w:rsidRPr="00F44C9A">
        <w:rPr>
          <w:lang w:val="fr-FR"/>
        </w:rPr>
        <w:t xml:space="preserve">menée par </w:t>
      </w:r>
      <w:r w:rsidRPr="00F44C9A">
        <w:rPr>
          <w:lang w:val="fr-FR"/>
        </w:rPr>
        <w:t xml:space="preserve">WILPF </w:t>
      </w:r>
      <w:proofErr w:type="spellStart"/>
      <w:r w:rsidRPr="00F44C9A">
        <w:rPr>
          <w:lang w:val="fr-FR"/>
        </w:rPr>
        <w:t>Cameroon</w:t>
      </w:r>
      <w:proofErr w:type="spellEnd"/>
      <w:r w:rsidRPr="00F44C9A">
        <w:rPr>
          <w:lang w:val="fr-FR"/>
        </w:rPr>
        <w:t>, il ressort que la prolifération des armes est l’un des</w:t>
      </w:r>
      <w:r w:rsidRPr="00F44C9A">
        <w:rPr>
          <w:rFonts w:ascii="Folio Std Light" w:hAnsi="Folio Std Light"/>
          <w:lang w:val="fr-FR"/>
        </w:rPr>
        <w:t xml:space="preserve"> </w:t>
      </w:r>
      <w:r w:rsidRPr="00F44C9A">
        <w:rPr>
          <w:lang w:val="fr-FR"/>
        </w:rPr>
        <w:t>facteurs qui accroissent l’insécurité et favorisent les conflits au Cameroun</w:t>
      </w:r>
      <w:r w:rsidRPr="001D0B8F">
        <w:rPr>
          <w:rStyle w:val="FootnoteReference"/>
        </w:rPr>
        <w:footnoteReference w:id="51"/>
      </w:r>
      <w:r w:rsidRPr="001D0B8F">
        <w:rPr>
          <w:rStyle w:val="FootnoteReference"/>
        </w:rPr>
        <w:t xml:space="preserve">. </w:t>
      </w:r>
      <w:r w:rsidRPr="00F44C9A">
        <w:rPr>
          <w:lang w:val="fr-FR"/>
        </w:rPr>
        <w:t>Les conflits armés avec une excroissance terroriste ont été classés 5ème type de conflits affectant les communautés au Cameroun</w:t>
      </w:r>
      <w:r w:rsidRPr="001D0B8F">
        <w:rPr>
          <w:rStyle w:val="FootnoteReference"/>
        </w:rPr>
        <w:footnoteReference w:id="52"/>
      </w:r>
      <w:r w:rsidRPr="001D0B8F">
        <w:rPr>
          <w:rStyle w:val="FootnoteReference"/>
        </w:rPr>
        <w:t>.</w:t>
      </w:r>
      <w:r w:rsidR="000A6116" w:rsidRPr="001D0B8F">
        <w:rPr>
          <w:rStyle w:val="FootnoteReference"/>
        </w:rPr>
        <w:t xml:space="preserve"> </w:t>
      </w:r>
      <w:r w:rsidR="000A6116" w:rsidRPr="00F44C9A">
        <w:rPr>
          <w:lang w:val="fr-FR"/>
        </w:rPr>
        <w:t xml:space="preserve">Les conflits </w:t>
      </w:r>
      <w:r w:rsidR="001C0B2C" w:rsidRPr="00F44C9A">
        <w:rPr>
          <w:lang w:val="fr-FR"/>
        </w:rPr>
        <w:t xml:space="preserve">armés au Cameroun ont favorisé l’accroissement des violences faites aux femmes dans les localités concernées. L’impact immédiat de ces conflits armés est le déplacement massif des femmes et des enfants. </w:t>
      </w:r>
      <w:r w:rsidR="008F147A" w:rsidRPr="00F44C9A">
        <w:rPr>
          <w:lang w:val="fr-FR"/>
        </w:rPr>
        <w:t>Les femmes</w:t>
      </w:r>
      <w:r w:rsidR="001C0B2C" w:rsidRPr="00F44C9A">
        <w:rPr>
          <w:lang w:val="fr-FR"/>
        </w:rPr>
        <w:t xml:space="preserve"> sont </w:t>
      </w:r>
      <w:r w:rsidR="00E94220" w:rsidRPr="00F44C9A">
        <w:rPr>
          <w:lang w:val="fr-FR"/>
        </w:rPr>
        <w:t xml:space="preserve">également </w:t>
      </w:r>
      <w:r w:rsidR="001C0B2C" w:rsidRPr="00F44C9A">
        <w:rPr>
          <w:lang w:val="fr-FR"/>
        </w:rPr>
        <w:t>victimes</w:t>
      </w:r>
      <w:r w:rsidR="008F147A" w:rsidRPr="00F44C9A">
        <w:rPr>
          <w:lang w:val="fr-FR"/>
        </w:rPr>
        <w:t xml:space="preserve"> d</w:t>
      </w:r>
      <w:r w:rsidR="001C0B2C" w:rsidRPr="00F44C9A">
        <w:rPr>
          <w:lang w:val="fr-FR"/>
        </w:rPr>
        <w:t xml:space="preserve">e menaces, </w:t>
      </w:r>
      <w:r w:rsidR="008F147A" w:rsidRPr="00F44C9A">
        <w:rPr>
          <w:lang w:val="fr-FR"/>
        </w:rPr>
        <w:t xml:space="preserve">viols, </w:t>
      </w:r>
      <w:r w:rsidR="001C0B2C" w:rsidRPr="00F44C9A">
        <w:rPr>
          <w:lang w:val="fr-FR"/>
        </w:rPr>
        <w:t>agressions,</w:t>
      </w:r>
      <w:r w:rsidR="00E94220" w:rsidRPr="00F44C9A">
        <w:rPr>
          <w:lang w:val="fr-FR"/>
        </w:rPr>
        <w:t xml:space="preserve"> sous la menace d’</w:t>
      </w:r>
      <w:r w:rsidR="008F147A" w:rsidRPr="00F44C9A">
        <w:rPr>
          <w:lang w:val="fr-FR"/>
        </w:rPr>
        <w:t>arme</w:t>
      </w:r>
      <w:r w:rsidR="00E21EB6" w:rsidRPr="00F44C9A">
        <w:rPr>
          <w:lang w:val="fr-FR"/>
        </w:rPr>
        <w:t>s</w:t>
      </w:r>
      <w:r w:rsidR="00E21EB6" w:rsidRPr="001D0B8F">
        <w:rPr>
          <w:rStyle w:val="FootnoteReference"/>
        </w:rPr>
        <w:footnoteReference w:id="53"/>
      </w:r>
      <w:r w:rsidR="00E94220" w:rsidRPr="001D0B8F">
        <w:rPr>
          <w:rStyle w:val="FootnoteReference"/>
        </w:rPr>
        <w:t>.</w:t>
      </w:r>
      <w:r w:rsidR="00AA2CB0" w:rsidRPr="001D0B8F">
        <w:rPr>
          <w:rStyle w:val="FootnoteReference"/>
        </w:rPr>
        <w:t xml:space="preserve"> </w:t>
      </w:r>
      <w:r w:rsidR="006D4622" w:rsidRPr="00F44C9A">
        <w:rPr>
          <w:lang w:val="fr-FR"/>
        </w:rPr>
        <w:t xml:space="preserve">Le Comité sur les droits économiques, sociaux et culturels avait d’ailleurs demandé au Cameroun dans la liste des points à traiter de fournir des renseignements sur l’impact de la mise en œuvre de </w:t>
      </w:r>
      <w:r w:rsidR="006D4622" w:rsidRPr="00F44C9A">
        <w:rPr>
          <w:lang w:val="fr-FR"/>
        </w:rPr>
        <w:lastRenderedPageBreak/>
        <w:t>la Stratégie nationale de lutte contre les violences basées sur le genre puisque ces violences peuvent être exacerbées par l’accès aux armes</w:t>
      </w:r>
      <w:r w:rsidR="008F7630" w:rsidRPr="001D0B8F">
        <w:rPr>
          <w:rStyle w:val="FootnoteReference"/>
        </w:rPr>
        <w:footnoteReference w:id="54"/>
      </w:r>
      <w:r w:rsidR="001D0B8F">
        <w:rPr>
          <w:lang w:val="fr-FR"/>
        </w:rPr>
        <w:t>.</w:t>
      </w:r>
      <w:r w:rsidR="006D4622" w:rsidRPr="001D0B8F">
        <w:rPr>
          <w:rStyle w:val="FootnoteReference"/>
        </w:rPr>
        <w:t xml:space="preserve"> </w:t>
      </w:r>
      <w:r w:rsidR="00AA2CB0" w:rsidRPr="00F44C9A">
        <w:rPr>
          <w:lang w:val="fr-FR"/>
        </w:rPr>
        <w:t xml:space="preserve">Le Plan d’Action National sur la mise en œuvre de la résolution 1325 lancé en novembre 2017 n’a pas prévu des mesures de lutte contre la prolifération et la circulation illicites des armes. </w:t>
      </w:r>
    </w:p>
    <w:p w14:paraId="435F693A" w14:textId="1C23649E" w:rsidR="004D646A" w:rsidRPr="00103636" w:rsidRDefault="00B505D8" w:rsidP="00F44C9A">
      <w:pPr>
        <w:rPr>
          <w:lang w:val="fr-FR"/>
        </w:rPr>
      </w:pPr>
      <w:r w:rsidRPr="00103636">
        <w:rPr>
          <w:lang w:val="fr-FR"/>
        </w:rPr>
        <w:t>A ce sujet, la loi N°2016/015 du 14 décembre 2016 portant Régime Général des Armes et Munitions au Cameroun est une avancée. Toutefois, cette loi ne prend pas en compte la dimension de genre dans ses dispositions, comme l’a fait le T</w:t>
      </w:r>
      <w:r w:rsidR="00482B02" w:rsidRPr="00BD2922">
        <w:rPr>
          <w:lang w:val="fr-FR"/>
        </w:rPr>
        <w:t>raité sur le commerce des armes</w:t>
      </w:r>
      <w:r w:rsidRPr="00520162">
        <w:rPr>
          <w:lang w:val="fr-FR"/>
        </w:rPr>
        <w:t xml:space="preserve"> que le Cameroun a </w:t>
      </w:r>
      <w:r w:rsidR="007B7D49" w:rsidRPr="00F44C9A">
        <w:rPr>
          <w:lang w:val="fr-FR"/>
        </w:rPr>
        <w:t>ratifié le 18 juin 2018</w:t>
      </w:r>
      <w:r w:rsidR="00E17D17" w:rsidRPr="00454CB4">
        <w:rPr>
          <w:rStyle w:val="FootnoteReference"/>
        </w:rPr>
        <w:footnoteReference w:id="55"/>
      </w:r>
      <w:r w:rsidRPr="00454CB4">
        <w:rPr>
          <w:rStyle w:val="FootnoteReference"/>
        </w:rPr>
        <w:t>.</w:t>
      </w:r>
      <w:r w:rsidRPr="00F44C9A">
        <w:rPr>
          <w:lang w:val="fr-FR"/>
        </w:rPr>
        <w:t xml:space="preserve"> Par ailleurs, la Convention de Kinshasa ratifiée en Janvier 2015 par le Cameroun et la loi du 14 décembre 2016, recommandent de mettre sur pied une Commission Nationale sur les armes légères et de petit calibre. A ce jour, peu d’avancées ont été faites pour mettre en place cet organe.</w:t>
      </w:r>
      <w:r w:rsidR="008F147A" w:rsidRPr="00F44C9A">
        <w:rPr>
          <w:lang w:val="fr-FR"/>
        </w:rPr>
        <w:t xml:space="preserve"> </w:t>
      </w:r>
      <w:r w:rsidR="00216D34" w:rsidRPr="00F44C9A">
        <w:rPr>
          <w:lang w:val="fr-FR"/>
        </w:rPr>
        <w:t xml:space="preserve">Des progrès </w:t>
      </w:r>
      <w:r w:rsidR="00C747F8" w:rsidRPr="00F44C9A">
        <w:rPr>
          <w:lang w:val="fr-FR"/>
        </w:rPr>
        <w:t xml:space="preserve">ont cependant </w:t>
      </w:r>
      <w:r w:rsidR="00F67B4C" w:rsidRPr="00F44C9A">
        <w:rPr>
          <w:lang w:val="fr-FR"/>
        </w:rPr>
        <w:t>été fait</w:t>
      </w:r>
      <w:r w:rsidR="00C747F8" w:rsidRPr="00F44C9A">
        <w:rPr>
          <w:lang w:val="fr-FR"/>
        </w:rPr>
        <w:t xml:space="preserve">s </w:t>
      </w:r>
      <w:r w:rsidR="00BB284E" w:rsidRPr="00F44C9A">
        <w:rPr>
          <w:lang w:val="fr-FR"/>
        </w:rPr>
        <w:t>pour</w:t>
      </w:r>
      <w:r w:rsidR="00C747F8" w:rsidRPr="00F44C9A">
        <w:rPr>
          <w:lang w:val="fr-FR"/>
        </w:rPr>
        <w:t xml:space="preserve"> contrô</w:t>
      </w:r>
      <w:r w:rsidR="00BB284E" w:rsidRPr="00F44C9A">
        <w:rPr>
          <w:lang w:val="fr-FR"/>
        </w:rPr>
        <w:t xml:space="preserve">ler la prolifération </w:t>
      </w:r>
      <w:r w:rsidR="00C747F8" w:rsidRPr="00F44C9A">
        <w:rPr>
          <w:lang w:val="fr-FR"/>
        </w:rPr>
        <w:t>des armes légères et de petit calibre. Ainsi, l</w:t>
      </w:r>
      <w:r w:rsidR="004D646A" w:rsidRPr="00F44C9A">
        <w:rPr>
          <w:lang w:val="fr-FR"/>
        </w:rPr>
        <w:t xml:space="preserve">e </w:t>
      </w:r>
      <w:r w:rsidR="008410C3" w:rsidRPr="00F44C9A">
        <w:rPr>
          <w:lang w:val="fr-FR"/>
        </w:rPr>
        <w:t>4</w:t>
      </w:r>
      <w:r w:rsidR="00626C78" w:rsidRPr="00F44C9A">
        <w:rPr>
          <w:lang w:val="fr-FR"/>
        </w:rPr>
        <w:t xml:space="preserve"> </w:t>
      </w:r>
      <w:r w:rsidR="004D646A" w:rsidRPr="00F44C9A">
        <w:rPr>
          <w:lang w:val="fr-FR"/>
        </w:rPr>
        <w:t xml:space="preserve">avril 2018, </w:t>
      </w:r>
      <w:r w:rsidR="008410C3" w:rsidRPr="00F44C9A">
        <w:rPr>
          <w:lang w:val="fr-FR"/>
        </w:rPr>
        <w:t>un arrêté</w:t>
      </w:r>
      <w:r w:rsidR="004D646A" w:rsidRPr="00F44C9A">
        <w:rPr>
          <w:lang w:val="fr-FR"/>
        </w:rPr>
        <w:t xml:space="preserve"> </w:t>
      </w:r>
      <w:r w:rsidR="008410C3" w:rsidRPr="00F44C9A">
        <w:rPr>
          <w:lang w:val="fr-FR"/>
        </w:rPr>
        <w:t xml:space="preserve">du Ministre de l’Administration du Territoire </w:t>
      </w:r>
      <w:r w:rsidR="004D646A" w:rsidRPr="00F44C9A">
        <w:rPr>
          <w:lang w:val="fr-FR"/>
        </w:rPr>
        <w:t>interdisant la vente des armes de chasse et de protection ainsi que de leurs munitions dans les régions de l’Adamaoua, du Centre, du Littoral, de l’Ouest, du Nord-Oue</w:t>
      </w:r>
      <w:r w:rsidR="007F454E" w:rsidRPr="00F44C9A">
        <w:rPr>
          <w:lang w:val="fr-FR"/>
        </w:rPr>
        <w:t>st et du Sud-Ouest a été publié</w:t>
      </w:r>
      <w:r w:rsidR="004D646A" w:rsidRPr="00CE13A3">
        <w:rPr>
          <w:rStyle w:val="FootnoteReference"/>
        </w:rPr>
        <w:footnoteReference w:id="56"/>
      </w:r>
      <w:r w:rsidR="00AC03C9" w:rsidRPr="00CE13A3">
        <w:rPr>
          <w:rStyle w:val="FootnoteReference"/>
        </w:rPr>
        <w:t>.</w:t>
      </w:r>
    </w:p>
    <w:p w14:paraId="47156FE1" w14:textId="4A5493CA" w:rsidR="00EC4893" w:rsidRPr="00F44C9A" w:rsidRDefault="00DA4CBF" w:rsidP="00E92DC9">
      <w:pPr>
        <w:rPr>
          <w:lang w:val="fr-FR"/>
        </w:rPr>
      </w:pPr>
      <w:r w:rsidRPr="00F44C9A">
        <w:rPr>
          <w:lang w:val="fr-FR"/>
        </w:rPr>
        <w:t xml:space="preserve">Le 30 novembre 2018, un décret présidentiel a créé un Comité National de Désarmement, de Démobilisation et de Réintégration des ex-combattants du </w:t>
      </w:r>
      <w:proofErr w:type="spellStart"/>
      <w:r w:rsidRPr="00F44C9A">
        <w:rPr>
          <w:lang w:val="fr-FR"/>
        </w:rPr>
        <w:t>Boko</w:t>
      </w:r>
      <w:proofErr w:type="spellEnd"/>
      <w:r w:rsidRPr="00F44C9A">
        <w:rPr>
          <w:lang w:val="fr-FR"/>
        </w:rPr>
        <w:t xml:space="preserve"> </w:t>
      </w:r>
      <w:proofErr w:type="spellStart"/>
      <w:r w:rsidRPr="00F44C9A">
        <w:rPr>
          <w:lang w:val="fr-FR"/>
        </w:rPr>
        <w:t>Haram</w:t>
      </w:r>
      <w:proofErr w:type="spellEnd"/>
      <w:r w:rsidRPr="00F44C9A">
        <w:rPr>
          <w:lang w:val="fr-FR"/>
        </w:rPr>
        <w:t xml:space="preserve"> et des groupes armés des Régions du Nord-Ouest et du Sud-Ouest</w:t>
      </w:r>
      <w:r w:rsidR="00E92DC9" w:rsidRPr="00CE13A3">
        <w:rPr>
          <w:rStyle w:val="FootnoteReference"/>
        </w:rPr>
        <w:footnoteReference w:id="57"/>
      </w:r>
      <w:r w:rsidR="00AE4C4E" w:rsidRPr="00CE13A3">
        <w:rPr>
          <w:rStyle w:val="FootnoteReference"/>
        </w:rPr>
        <w:t>.</w:t>
      </w:r>
      <w:r w:rsidR="008410C3" w:rsidRPr="00F44C9A">
        <w:rPr>
          <w:lang w:val="fr-FR"/>
        </w:rPr>
        <w:t xml:space="preserve"> </w:t>
      </w:r>
      <w:r w:rsidR="008A5A3A" w:rsidRPr="00F44C9A">
        <w:rPr>
          <w:lang w:val="fr-FR"/>
        </w:rPr>
        <w:t xml:space="preserve">La mise en place de ce comité </w:t>
      </w:r>
      <w:r w:rsidR="00537907" w:rsidRPr="00F44C9A">
        <w:rPr>
          <w:lang w:val="fr-FR"/>
        </w:rPr>
        <w:t xml:space="preserve">aurait cependant </w:t>
      </w:r>
      <w:r w:rsidR="00AE4C4E" w:rsidRPr="00F44C9A">
        <w:rPr>
          <w:lang w:val="fr-FR"/>
        </w:rPr>
        <w:t>dû</w:t>
      </w:r>
      <w:r w:rsidR="008A5A3A" w:rsidRPr="00F44C9A">
        <w:rPr>
          <w:lang w:val="fr-FR"/>
        </w:rPr>
        <w:t xml:space="preserve"> être </w:t>
      </w:r>
      <w:r w:rsidR="0025727B" w:rsidRPr="00F44C9A">
        <w:rPr>
          <w:lang w:val="fr-FR"/>
        </w:rPr>
        <w:t xml:space="preserve">précédée et </w:t>
      </w:r>
      <w:r w:rsidR="008A5A3A" w:rsidRPr="00F44C9A">
        <w:rPr>
          <w:lang w:val="fr-FR"/>
        </w:rPr>
        <w:t>accompagné</w:t>
      </w:r>
      <w:r w:rsidR="00EB0296" w:rsidRPr="00F44C9A">
        <w:rPr>
          <w:lang w:val="fr-FR"/>
        </w:rPr>
        <w:t>e</w:t>
      </w:r>
      <w:r w:rsidR="008A5A3A" w:rsidRPr="00F44C9A">
        <w:rPr>
          <w:lang w:val="fr-FR"/>
        </w:rPr>
        <w:t xml:space="preserve"> d’un dialogue national inclusif </w:t>
      </w:r>
      <w:r w:rsidR="004B01C0" w:rsidRPr="00F44C9A">
        <w:rPr>
          <w:lang w:val="fr-FR"/>
        </w:rPr>
        <w:t>avec les communautés</w:t>
      </w:r>
      <w:r w:rsidR="008A5A3A" w:rsidRPr="00F44C9A">
        <w:rPr>
          <w:lang w:val="fr-FR"/>
        </w:rPr>
        <w:t xml:space="preserve"> anglophone</w:t>
      </w:r>
      <w:r w:rsidR="004B01C0" w:rsidRPr="00F44C9A">
        <w:rPr>
          <w:lang w:val="fr-FR"/>
        </w:rPr>
        <w:t>s</w:t>
      </w:r>
      <w:r w:rsidR="008A5A3A" w:rsidRPr="00F44C9A">
        <w:rPr>
          <w:lang w:val="fr-FR"/>
        </w:rPr>
        <w:t xml:space="preserve"> </w:t>
      </w:r>
      <w:r w:rsidR="00E54BB0" w:rsidRPr="00F44C9A">
        <w:rPr>
          <w:lang w:val="fr-FR"/>
        </w:rPr>
        <w:t>afin de</w:t>
      </w:r>
      <w:r w:rsidR="008A5A3A" w:rsidRPr="00F44C9A">
        <w:rPr>
          <w:lang w:val="fr-FR"/>
        </w:rPr>
        <w:t xml:space="preserve"> réduire la radicalisation, </w:t>
      </w:r>
      <w:r w:rsidR="00461E06" w:rsidRPr="00F44C9A">
        <w:rPr>
          <w:lang w:val="fr-FR"/>
        </w:rPr>
        <w:t>d’</w:t>
      </w:r>
      <w:r w:rsidR="008A5A3A" w:rsidRPr="00F44C9A">
        <w:rPr>
          <w:lang w:val="fr-FR"/>
        </w:rPr>
        <w:t>assurer un apaisement</w:t>
      </w:r>
      <w:r w:rsidR="007E2049" w:rsidRPr="00F44C9A">
        <w:rPr>
          <w:lang w:val="fr-FR"/>
        </w:rPr>
        <w:t xml:space="preserve">, </w:t>
      </w:r>
      <w:r w:rsidR="00037F0E" w:rsidRPr="00F44C9A">
        <w:rPr>
          <w:lang w:val="fr-FR"/>
        </w:rPr>
        <w:t xml:space="preserve">de </w:t>
      </w:r>
      <w:r w:rsidR="007E2049" w:rsidRPr="00F44C9A">
        <w:rPr>
          <w:lang w:val="fr-FR"/>
        </w:rPr>
        <w:t>comprendre</w:t>
      </w:r>
      <w:r w:rsidR="009046CF" w:rsidRPr="00F44C9A">
        <w:rPr>
          <w:lang w:val="fr-FR"/>
        </w:rPr>
        <w:t xml:space="preserve"> et </w:t>
      </w:r>
      <w:r w:rsidR="00765360" w:rsidRPr="00F44C9A">
        <w:rPr>
          <w:lang w:val="fr-FR"/>
        </w:rPr>
        <w:t xml:space="preserve">de </w:t>
      </w:r>
      <w:r w:rsidR="009046CF" w:rsidRPr="00F44C9A">
        <w:rPr>
          <w:lang w:val="fr-FR"/>
        </w:rPr>
        <w:t xml:space="preserve">répondre aux </w:t>
      </w:r>
      <w:r w:rsidR="007E2049" w:rsidRPr="00F44C9A">
        <w:rPr>
          <w:lang w:val="fr-FR"/>
        </w:rPr>
        <w:t>revendications</w:t>
      </w:r>
      <w:r w:rsidR="008A5A3A" w:rsidRPr="00F44C9A">
        <w:rPr>
          <w:lang w:val="fr-FR"/>
        </w:rPr>
        <w:t xml:space="preserve"> et </w:t>
      </w:r>
      <w:r w:rsidR="008D7B75" w:rsidRPr="00F44C9A">
        <w:rPr>
          <w:lang w:val="fr-FR"/>
        </w:rPr>
        <w:t xml:space="preserve">de </w:t>
      </w:r>
      <w:r w:rsidR="008A5A3A" w:rsidRPr="00F44C9A">
        <w:rPr>
          <w:lang w:val="fr-FR"/>
        </w:rPr>
        <w:t xml:space="preserve">réaliser </w:t>
      </w:r>
      <w:r w:rsidR="006D7363" w:rsidRPr="00F44C9A">
        <w:rPr>
          <w:lang w:val="fr-FR"/>
        </w:rPr>
        <w:t xml:space="preserve">un processus </w:t>
      </w:r>
      <w:r w:rsidR="00765360" w:rsidRPr="00F44C9A">
        <w:rPr>
          <w:lang w:val="fr-FR"/>
        </w:rPr>
        <w:t xml:space="preserve">consensuel </w:t>
      </w:r>
      <w:r w:rsidR="006D7363" w:rsidRPr="00F44C9A">
        <w:rPr>
          <w:lang w:val="fr-FR"/>
        </w:rPr>
        <w:t xml:space="preserve">de </w:t>
      </w:r>
      <w:r w:rsidR="00EB0296" w:rsidRPr="00F44C9A">
        <w:rPr>
          <w:lang w:val="fr-FR"/>
        </w:rPr>
        <w:t>Désarmement, de Démobilisation et de Réintégration</w:t>
      </w:r>
      <w:r w:rsidR="00713BE8" w:rsidRPr="00F44C9A">
        <w:rPr>
          <w:lang w:val="fr-FR"/>
        </w:rPr>
        <w:t xml:space="preserve"> effectif. </w:t>
      </w:r>
      <w:r w:rsidR="00626B8E" w:rsidRPr="00F44C9A">
        <w:rPr>
          <w:lang w:val="fr-FR"/>
        </w:rPr>
        <w:t>L’aspect genre n’a pas été pris en compte dans la composition du Comité qui n’est constitué que d’hommes</w:t>
      </w:r>
      <w:r w:rsidR="006C3FF9" w:rsidRPr="00F44C9A">
        <w:rPr>
          <w:lang w:val="fr-FR"/>
        </w:rPr>
        <w:t xml:space="preserve">, ni dans le mandat du comité </w:t>
      </w:r>
      <w:r w:rsidR="008752CF" w:rsidRPr="00F44C9A">
        <w:rPr>
          <w:lang w:val="fr-FR"/>
        </w:rPr>
        <w:t>défini par le décret 2019/719 du 30 novembre 2018</w:t>
      </w:r>
      <w:r w:rsidR="00F72BF7" w:rsidRPr="00F44C9A">
        <w:rPr>
          <w:lang w:val="fr-FR"/>
        </w:rPr>
        <w:t xml:space="preserve"> et ce, malgré l’engagement du gouvernement dans son Plan d’Action National </w:t>
      </w:r>
      <w:r w:rsidR="00472E50" w:rsidRPr="00F44C9A">
        <w:rPr>
          <w:lang w:val="fr-FR"/>
        </w:rPr>
        <w:t xml:space="preserve">2018-2020 </w:t>
      </w:r>
      <w:r w:rsidR="00F72BF7" w:rsidRPr="00F44C9A">
        <w:rPr>
          <w:lang w:val="fr-FR"/>
        </w:rPr>
        <w:t>sur la résolution 1325 de prendre en compte le rôle des spécifique des femmes dans les programme de Désarmement, de Démobilisation et de Réintégration</w:t>
      </w:r>
      <w:r w:rsidR="006F5F35" w:rsidRPr="00CE13A3">
        <w:rPr>
          <w:rStyle w:val="FootnoteReference"/>
        </w:rPr>
        <w:footnoteReference w:id="58"/>
      </w:r>
      <w:r w:rsidR="000F0007" w:rsidRPr="00CE13A3">
        <w:rPr>
          <w:rStyle w:val="FootnoteReference"/>
        </w:rPr>
        <w:t>.</w:t>
      </w:r>
      <w:r w:rsidR="00626B8E" w:rsidRPr="00F44C9A">
        <w:rPr>
          <w:lang w:val="fr-FR"/>
        </w:rPr>
        <w:t xml:space="preserve"> </w:t>
      </w:r>
      <w:r w:rsidR="000F0007" w:rsidRPr="00F44C9A">
        <w:rPr>
          <w:lang w:val="fr-FR"/>
        </w:rPr>
        <w:t>E</w:t>
      </w:r>
      <w:r w:rsidR="00626B8E" w:rsidRPr="00F44C9A">
        <w:rPr>
          <w:lang w:val="fr-FR"/>
        </w:rPr>
        <w:t xml:space="preserve">n </w:t>
      </w:r>
      <w:r w:rsidR="000F0007" w:rsidRPr="00F44C9A">
        <w:rPr>
          <w:lang w:val="fr-FR"/>
        </w:rPr>
        <w:t>outre,</w:t>
      </w:r>
      <w:r w:rsidR="00626B8E" w:rsidRPr="00F44C9A">
        <w:rPr>
          <w:lang w:val="fr-FR"/>
        </w:rPr>
        <w:t xml:space="preserve"> </w:t>
      </w:r>
      <w:r w:rsidR="00C635C2" w:rsidRPr="00F44C9A">
        <w:rPr>
          <w:lang w:val="fr-FR"/>
        </w:rPr>
        <w:t>ce comité</w:t>
      </w:r>
      <w:r w:rsidR="00626B8E" w:rsidRPr="00F44C9A">
        <w:rPr>
          <w:lang w:val="fr-FR"/>
        </w:rPr>
        <w:t xml:space="preserve"> n’est pas inclusif </w:t>
      </w:r>
      <w:r w:rsidR="00C635C2" w:rsidRPr="00F44C9A">
        <w:rPr>
          <w:lang w:val="fr-FR"/>
        </w:rPr>
        <w:t xml:space="preserve">puisqu’il </w:t>
      </w:r>
      <w:r w:rsidR="00626B8E" w:rsidRPr="00F44C9A">
        <w:rPr>
          <w:lang w:val="fr-FR"/>
        </w:rPr>
        <w:t xml:space="preserve">n’est composé </w:t>
      </w:r>
      <w:r w:rsidR="000B63BF" w:rsidRPr="00F44C9A">
        <w:rPr>
          <w:lang w:val="fr-FR"/>
        </w:rPr>
        <w:t xml:space="preserve">en majorité </w:t>
      </w:r>
      <w:r w:rsidR="00626B8E" w:rsidRPr="00F44C9A">
        <w:rPr>
          <w:lang w:val="fr-FR"/>
        </w:rPr>
        <w:t>que de</w:t>
      </w:r>
      <w:r w:rsidR="00E9500D" w:rsidRPr="00F44C9A">
        <w:rPr>
          <w:lang w:val="fr-FR"/>
        </w:rPr>
        <w:t xml:space="preserve"> représentant</w:t>
      </w:r>
      <w:r w:rsidR="00626B8E" w:rsidRPr="00F44C9A">
        <w:rPr>
          <w:lang w:val="fr-FR"/>
        </w:rPr>
        <w:t xml:space="preserve">s </w:t>
      </w:r>
      <w:r w:rsidR="00B93F67" w:rsidRPr="00F44C9A">
        <w:rPr>
          <w:lang w:val="fr-FR"/>
        </w:rPr>
        <w:t>de m</w:t>
      </w:r>
      <w:r w:rsidR="00626B8E" w:rsidRPr="00F44C9A">
        <w:rPr>
          <w:lang w:val="fr-FR"/>
        </w:rPr>
        <w:t>inistères</w:t>
      </w:r>
      <w:r w:rsidR="000B63BF" w:rsidRPr="00F44C9A">
        <w:rPr>
          <w:lang w:val="fr-FR"/>
        </w:rPr>
        <w:t xml:space="preserve">, et ce, à l’exception </w:t>
      </w:r>
      <w:r w:rsidR="000B63BF" w:rsidRPr="00F44C9A">
        <w:rPr>
          <w:lang w:val="fr-FR"/>
        </w:rPr>
        <w:lastRenderedPageBreak/>
        <w:t xml:space="preserve">du Ministère </w:t>
      </w:r>
      <w:r w:rsidR="00F3235D" w:rsidRPr="00F44C9A">
        <w:rPr>
          <w:lang w:val="fr-FR"/>
        </w:rPr>
        <w:t>de la Promotion de la Femme et de la Famille en charge des questions de genre</w:t>
      </w:r>
      <w:r w:rsidR="001D0AD6" w:rsidRPr="009C1AF0">
        <w:rPr>
          <w:rStyle w:val="FootnoteReference"/>
        </w:rPr>
        <w:footnoteReference w:id="59"/>
      </w:r>
      <w:r w:rsidR="00F3235D" w:rsidRPr="009C1AF0">
        <w:rPr>
          <w:rStyle w:val="FootnoteReference"/>
        </w:rPr>
        <w:t xml:space="preserve">. </w:t>
      </w:r>
    </w:p>
    <w:p w14:paraId="43A29869" w14:textId="4833EB75" w:rsidR="00C65D18" w:rsidRPr="00F44C9A" w:rsidRDefault="00C37EFB" w:rsidP="00C65D18">
      <w:pPr>
        <w:rPr>
          <w:b/>
          <w:lang w:val="fr-FR"/>
        </w:rPr>
      </w:pPr>
      <w:r w:rsidRPr="00F44C9A">
        <w:rPr>
          <w:b/>
          <w:lang w:val="fr-FR"/>
        </w:rPr>
        <w:t>Recommandations :</w:t>
      </w:r>
      <w:r w:rsidR="00C65D18" w:rsidRPr="00F44C9A">
        <w:rPr>
          <w:b/>
          <w:lang w:val="fr-FR"/>
        </w:rPr>
        <w:t xml:space="preserve"> </w:t>
      </w:r>
    </w:p>
    <w:p w14:paraId="2AF39AB1" w14:textId="77777777" w:rsidR="008410C3" w:rsidRPr="00F44C9A" w:rsidRDefault="00C61297" w:rsidP="00F44C9A">
      <w:pPr>
        <w:pStyle w:val="ListParagraph"/>
        <w:numPr>
          <w:ilvl w:val="0"/>
          <w:numId w:val="9"/>
        </w:numPr>
        <w:rPr>
          <w:b/>
          <w:lang w:val="fr-FR"/>
        </w:rPr>
      </w:pPr>
      <w:r w:rsidRPr="00F44C9A">
        <w:rPr>
          <w:b/>
          <w:lang w:val="fr-FR"/>
        </w:rPr>
        <w:t>Etablir sans délai la</w:t>
      </w:r>
      <w:r w:rsidR="002367D5" w:rsidRPr="00F44C9A">
        <w:rPr>
          <w:b/>
          <w:lang w:val="fr-FR"/>
        </w:rPr>
        <w:t xml:space="preserve"> Commission Nationale sur les armes légères et de petit calibre.</w:t>
      </w:r>
    </w:p>
    <w:p w14:paraId="5F83B6A5" w14:textId="362544E2" w:rsidR="00053845" w:rsidRPr="00F44C9A" w:rsidRDefault="00053845" w:rsidP="00F44C9A">
      <w:pPr>
        <w:pStyle w:val="ListParagraph"/>
        <w:numPr>
          <w:ilvl w:val="0"/>
          <w:numId w:val="9"/>
        </w:numPr>
        <w:rPr>
          <w:b/>
          <w:lang w:val="fr-FR"/>
        </w:rPr>
      </w:pPr>
      <w:r w:rsidRPr="00F44C9A">
        <w:rPr>
          <w:b/>
          <w:lang w:val="fr-FR"/>
        </w:rPr>
        <w:t>Assurer la mise en œuvre effective</w:t>
      </w:r>
      <w:r w:rsidR="004B47EA" w:rsidRPr="00F44C9A">
        <w:rPr>
          <w:b/>
          <w:lang w:val="fr-FR"/>
        </w:rPr>
        <w:t xml:space="preserve"> au niveau national</w:t>
      </w:r>
      <w:r w:rsidRPr="00F44C9A">
        <w:rPr>
          <w:b/>
          <w:lang w:val="fr-FR"/>
        </w:rPr>
        <w:t xml:space="preserve"> du Traité sur le Commerce des Armes et de la Convention de Kinshasa.</w:t>
      </w:r>
      <w:r w:rsidR="00AD398E" w:rsidRPr="00F44C9A">
        <w:rPr>
          <w:b/>
          <w:lang w:val="fr-FR"/>
        </w:rPr>
        <w:t xml:space="preserve"> </w:t>
      </w:r>
    </w:p>
    <w:p w14:paraId="2A594AEB" w14:textId="0E4D1E8F" w:rsidR="00C65D18" w:rsidRPr="00F44C9A" w:rsidRDefault="008410C3" w:rsidP="00F44C9A">
      <w:pPr>
        <w:pStyle w:val="ListParagraph"/>
        <w:numPr>
          <w:ilvl w:val="0"/>
          <w:numId w:val="9"/>
        </w:numPr>
        <w:rPr>
          <w:b/>
          <w:lang w:val="fr-FR"/>
        </w:rPr>
      </w:pPr>
      <w:r w:rsidRPr="00F44C9A">
        <w:rPr>
          <w:b/>
          <w:lang w:val="fr-FR"/>
        </w:rPr>
        <w:t>Ouvrir un</w:t>
      </w:r>
      <w:r w:rsidR="00B50C93" w:rsidRPr="00F44C9A">
        <w:rPr>
          <w:b/>
          <w:lang w:val="fr-FR"/>
        </w:rPr>
        <w:t xml:space="preserve"> </w:t>
      </w:r>
      <w:r w:rsidR="00ED7F5C" w:rsidRPr="00F44C9A">
        <w:rPr>
          <w:b/>
          <w:lang w:val="fr-FR"/>
        </w:rPr>
        <w:t>dialogue national</w:t>
      </w:r>
      <w:r w:rsidRPr="00F44C9A">
        <w:rPr>
          <w:b/>
          <w:lang w:val="fr-FR"/>
        </w:rPr>
        <w:t xml:space="preserve"> inclusif </w:t>
      </w:r>
      <w:r w:rsidR="00571FA4" w:rsidRPr="00F44C9A">
        <w:rPr>
          <w:b/>
          <w:lang w:val="fr-FR"/>
        </w:rPr>
        <w:t xml:space="preserve">avec les diverses parties prenantes dans les communautés </w:t>
      </w:r>
      <w:r w:rsidRPr="00F44C9A">
        <w:rPr>
          <w:b/>
          <w:lang w:val="fr-FR"/>
        </w:rPr>
        <w:t>anglophone</w:t>
      </w:r>
      <w:r w:rsidR="00571FA4" w:rsidRPr="00F44C9A">
        <w:rPr>
          <w:b/>
          <w:lang w:val="fr-FR"/>
        </w:rPr>
        <w:t>s</w:t>
      </w:r>
      <w:r w:rsidRPr="00F44C9A">
        <w:rPr>
          <w:b/>
          <w:lang w:val="fr-FR"/>
        </w:rPr>
        <w:t xml:space="preserve"> </w:t>
      </w:r>
      <w:r w:rsidR="00392DB2" w:rsidRPr="00F44C9A">
        <w:rPr>
          <w:b/>
          <w:lang w:val="fr-FR"/>
        </w:rPr>
        <w:t>afin de</w:t>
      </w:r>
      <w:r w:rsidRPr="00F44C9A">
        <w:rPr>
          <w:b/>
          <w:lang w:val="fr-FR"/>
        </w:rPr>
        <w:t xml:space="preserve"> </w:t>
      </w:r>
      <w:r w:rsidR="002059A4" w:rsidRPr="00F44C9A">
        <w:rPr>
          <w:b/>
          <w:lang w:val="fr-FR"/>
        </w:rPr>
        <w:t>parvenir à une solution consensuelle qui respecte les droits humains</w:t>
      </w:r>
      <w:r w:rsidRPr="00F44C9A">
        <w:rPr>
          <w:b/>
          <w:lang w:val="fr-FR"/>
        </w:rPr>
        <w:t xml:space="preserve"> et</w:t>
      </w:r>
      <w:r w:rsidR="002059A4" w:rsidRPr="00F44C9A">
        <w:rPr>
          <w:b/>
          <w:lang w:val="fr-FR"/>
        </w:rPr>
        <w:t xml:space="preserve"> permette</w:t>
      </w:r>
      <w:r w:rsidR="006819EB" w:rsidRPr="00F44C9A">
        <w:rPr>
          <w:b/>
          <w:lang w:val="fr-FR"/>
        </w:rPr>
        <w:t xml:space="preserve"> de</w:t>
      </w:r>
      <w:r w:rsidRPr="00F44C9A">
        <w:rPr>
          <w:b/>
          <w:lang w:val="fr-FR"/>
        </w:rPr>
        <w:t xml:space="preserve"> </w:t>
      </w:r>
      <w:r w:rsidR="00ED7F5C" w:rsidRPr="00F44C9A">
        <w:rPr>
          <w:b/>
          <w:lang w:val="fr-FR"/>
        </w:rPr>
        <w:t xml:space="preserve">réaliser un </w:t>
      </w:r>
      <w:r w:rsidR="006819EB" w:rsidRPr="00F44C9A">
        <w:rPr>
          <w:b/>
          <w:lang w:val="fr-FR"/>
        </w:rPr>
        <w:t xml:space="preserve">processus de Désarmement, de Démobilisation et de Réintégration </w:t>
      </w:r>
      <w:r w:rsidR="00ED7F5C" w:rsidRPr="00F44C9A">
        <w:rPr>
          <w:b/>
          <w:lang w:val="fr-FR"/>
        </w:rPr>
        <w:t>effectif</w:t>
      </w:r>
      <w:r w:rsidR="00023986" w:rsidRPr="00F44C9A">
        <w:rPr>
          <w:b/>
          <w:lang w:val="fr-FR"/>
        </w:rPr>
        <w:t xml:space="preserve"> et intégrant une perspective de genre</w:t>
      </w:r>
      <w:r w:rsidR="001E3BA4" w:rsidRPr="00F44C9A">
        <w:rPr>
          <w:b/>
          <w:lang w:val="fr-FR"/>
        </w:rPr>
        <w:t>.</w:t>
      </w:r>
    </w:p>
    <w:p w14:paraId="4A1E7E10" w14:textId="0F384D7A" w:rsidR="00F4030E" w:rsidRPr="00F44C9A" w:rsidRDefault="00A44801" w:rsidP="00772DDF">
      <w:pPr>
        <w:pStyle w:val="Heading1"/>
        <w:rPr>
          <w:sz w:val="22"/>
          <w:szCs w:val="22"/>
          <w:lang w:val="fr-FR"/>
        </w:rPr>
      </w:pPr>
      <w:bookmarkStart w:id="31" w:name="_Toc383340348"/>
      <w:bookmarkStart w:id="32" w:name="_Toc410048087"/>
      <w:bookmarkStart w:id="33" w:name="_Toc536197977"/>
      <w:r w:rsidRPr="00F44C9A">
        <w:rPr>
          <w:sz w:val="22"/>
          <w:szCs w:val="22"/>
          <w:lang w:val="fr-FR"/>
        </w:rPr>
        <w:t>DROIT</w:t>
      </w:r>
      <w:r w:rsidR="00D12AAE" w:rsidRPr="00F44C9A">
        <w:rPr>
          <w:sz w:val="22"/>
          <w:szCs w:val="22"/>
          <w:lang w:val="fr-FR"/>
        </w:rPr>
        <w:t>S</w:t>
      </w:r>
      <w:r w:rsidR="00CB1E35" w:rsidRPr="00F44C9A">
        <w:rPr>
          <w:sz w:val="22"/>
          <w:szCs w:val="22"/>
          <w:lang w:val="fr-FR"/>
        </w:rPr>
        <w:t xml:space="preserve"> DES FEMMES</w:t>
      </w:r>
      <w:r w:rsidRPr="00F44C9A">
        <w:rPr>
          <w:sz w:val="22"/>
          <w:szCs w:val="22"/>
          <w:lang w:val="fr-FR"/>
        </w:rPr>
        <w:t xml:space="preserve"> A DES CONDITIONS DE TRAVAIL JUSTES ET FAVORABLES</w:t>
      </w:r>
      <w:r w:rsidR="00E962C5" w:rsidRPr="00F44C9A">
        <w:rPr>
          <w:sz w:val="22"/>
          <w:szCs w:val="22"/>
          <w:lang w:val="fr-FR"/>
        </w:rPr>
        <w:t xml:space="preserve"> (art. </w:t>
      </w:r>
      <w:r w:rsidR="002771FA" w:rsidRPr="00F44C9A">
        <w:rPr>
          <w:sz w:val="22"/>
          <w:szCs w:val="22"/>
          <w:lang w:val="fr-FR"/>
        </w:rPr>
        <w:t>7</w:t>
      </w:r>
      <w:r w:rsidR="00F4030E" w:rsidRPr="00F44C9A">
        <w:rPr>
          <w:sz w:val="22"/>
          <w:szCs w:val="22"/>
          <w:lang w:val="fr-FR"/>
        </w:rPr>
        <w:t>)</w:t>
      </w:r>
      <w:bookmarkEnd w:id="31"/>
      <w:bookmarkEnd w:id="32"/>
      <w:bookmarkEnd w:id="33"/>
    </w:p>
    <w:p w14:paraId="43391770" w14:textId="77777777" w:rsidR="00B665F1" w:rsidRPr="00103636" w:rsidRDefault="00B665F1" w:rsidP="00B665F1">
      <w:pPr>
        <w:rPr>
          <w:lang w:val="fr-FR"/>
        </w:rPr>
      </w:pPr>
    </w:p>
    <w:p w14:paraId="1D554D4C" w14:textId="3013C901" w:rsidR="00B67F97" w:rsidRPr="00103636" w:rsidRDefault="00B67F97" w:rsidP="00A30FDB">
      <w:pPr>
        <w:rPr>
          <w:lang w:val="fr-FR"/>
        </w:rPr>
      </w:pPr>
      <w:r w:rsidRPr="00F44C9A">
        <w:rPr>
          <w:lang w:val="fr-FR"/>
        </w:rPr>
        <w:t>Le Comité dans ses observations finales de 2012 s’était montré préoccupé par les taux élevés de chômage et de sous-emploi notamment parmi les jeunes et les femmes.</w:t>
      </w:r>
      <w:r w:rsidR="008D6C4B" w:rsidRPr="00F44C9A">
        <w:rPr>
          <w:lang w:val="fr-FR"/>
        </w:rPr>
        <w:t xml:space="preserve"> Le Comité avait ainsi recommandé au Cameroun d’inclure dans sa politique d’emploi des mesures visant à remédier aux difficultés d’insertion des jeunes et des femmes dans le marché du travail</w:t>
      </w:r>
      <w:r w:rsidR="009A3F43" w:rsidRPr="00AE5F93">
        <w:rPr>
          <w:rStyle w:val="FootnoteReference"/>
        </w:rPr>
        <w:footnoteReference w:id="60"/>
      </w:r>
      <w:r w:rsidR="00BA7F83" w:rsidRPr="00AE5F93">
        <w:rPr>
          <w:rStyle w:val="FootnoteReference"/>
        </w:rPr>
        <w:t>.</w:t>
      </w:r>
    </w:p>
    <w:p w14:paraId="05322D9C" w14:textId="407172EB" w:rsidR="006A3A0D" w:rsidRPr="00F44C9A" w:rsidRDefault="007237A8" w:rsidP="00A30FDB">
      <w:pPr>
        <w:rPr>
          <w:lang w:val="fr-FR"/>
        </w:rPr>
      </w:pPr>
      <w:r w:rsidRPr="00F44C9A">
        <w:rPr>
          <w:lang w:val="fr-FR"/>
        </w:rPr>
        <w:t>Le gouvernement Camerounais indique dans son rapport comme mesures d’inclusion des jeunes et des femmes sur le marché du travail, le « DSCE », le développement d’emplois salariés à travers la promotion des petites et moyennes entreprises, des mesures incitatives favorisant l’auto emploi par des programmes et projets spécifiques axés sur les jeunes et les femmes, les recr</w:t>
      </w:r>
      <w:r w:rsidR="00B2290D" w:rsidRPr="00F44C9A">
        <w:rPr>
          <w:lang w:val="fr-FR"/>
        </w:rPr>
        <w:t>ute</w:t>
      </w:r>
      <w:r w:rsidR="00541748" w:rsidRPr="00F44C9A">
        <w:rPr>
          <w:lang w:val="fr-FR"/>
        </w:rPr>
        <w:t xml:space="preserve">ments dans la fonction publique, et le Programme Pays de promotion du Travail Décent. </w:t>
      </w:r>
      <w:r w:rsidR="00B20D6E" w:rsidRPr="00F44C9A">
        <w:rPr>
          <w:lang w:val="fr-FR"/>
        </w:rPr>
        <w:t>Ce</w:t>
      </w:r>
      <w:r w:rsidR="005F1634" w:rsidRPr="00F44C9A">
        <w:rPr>
          <w:lang w:val="fr-FR"/>
        </w:rPr>
        <w:t xml:space="preserve"> programme comprend notamment comme</w:t>
      </w:r>
      <w:r w:rsidR="00B20D6E" w:rsidRPr="00F44C9A">
        <w:rPr>
          <w:lang w:val="fr-FR"/>
        </w:rPr>
        <w:t xml:space="preserve"> axe</w:t>
      </w:r>
      <w:r w:rsidR="005F1634" w:rsidRPr="00F44C9A">
        <w:rPr>
          <w:lang w:val="fr-FR"/>
        </w:rPr>
        <w:t>s</w:t>
      </w:r>
      <w:r w:rsidR="00B20D6E" w:rsidRPr="00F44C9A">
        <w:rPr>
          <w:lang w:val="fr-FR"/>
        </w:rPr>
        <w:t xml:space="preserve"> prioritaire</w:t>
      </w:r>
      <w:r w:rsidR="005F1634" w:rsidRPr="00F44C9A">
        <w:rPr>
          <w:lang w:val="fr-FR"/>
        </w:rPr>
        <w:t>s,</w:t>
      </w:r>
      <w:r w:rsidR="00B20D6E" w:rsidRPr="00F44C9A">
        <w:rPr>
          <w:lang w:val="fr-FR"/>
        </w:rPr>
        <w:t xml:space="preserve"> la promotion d’activités génératr</w:t>
      </w:r>
      <w:r w:rsidR="005F1634" w:rsidRPr="00F44C9A">
        <w:rPr>
          <w:lang w:val="fr-FR"/>
        </w:rPr>
        <w:t xml:space="preserve">ices de revenus pour les femmes, les jeunes et les groupes vulnérables ; l’amélioration du cadre normatif et des conditions de travail pour </w:t>
      </w:r>
      <w:r w:rsidR="00176F5D" w:rsidRPr="00F44C9A">
        <w:rPr>
          <w:lang w:val="fr-FR"/>
        </w:rPr>
        <w:t>tous; les renforcements</w:t>
      </w:r>
      <w:r w:rsidR="005F1634" w:rsidRPr="00F44C9A">
        <w:rPr>
          <w:lang w:val="fr-FR"/>
        </w:rPr>
        <w:t xml:space="preserve"> des capacités des mandants tripartites au dialogue social ; et la protection sociale</w:t>
      </w:r>
      <w:r w:rsidR="0095466E" w:rsidRPr="00C528AC">
        <w:rPr>
          <w:rStyle w:val="FootnoteReference"/>
        </w:rPr>
        <w:footnoteReference w:id="61"/>
      </w:r>
      <w:r w:rsidR="005F1634" w:rsidRPr="00C528AC">
        <w:rPr>
          <w:rStyle w:val="FootnoteReference"/>
        </w:rPr>
        <w:t>.</w:t>
      </w:r>
    </w:p>
    <w:p w14:paraId="0C6D6DDA" w14:textId="55CEFD04" w:rsidR="00634CDD" w:rsidRPr="00F44C9A" w:rsidRDefault="001C5019" w:rsidP="00A30FDB">
      <w:pPr>
        <w:rPr>
          <w:lang w:val="fr-FR"/>
        </w:rPr>
      </w:pPr>
      <w:r w:rsidRPr="00F44C9A">
        <w:rPr>
          <w:lang w:val="fr-FR"/>
        </w:rPr>
        <w:t>Cependant</w:t>
      </w:r>
      <w:r w:rsidR="009E59B7" w:rsidRPr="00F44C9A">
        <w:rPr>
          <w:lang w:val="fr-FR"/>
        </w:rPr>
        <w:t xml:space="preserve"> </w:t>
      </w:r>
      <w:r w:rsidR="00BC4528" w:rsidRPr="00F44C9A">
        <w:rPr>
          <w:lang w:val="fr-FR"/>
        </w:rPr>
        <w:t>en</w:t>
      </w:r>
      <w:r w:rsidR="00AD1D6C" w:rsidRPr="00F44C9A">
        <w:rPr>
          <w:lang w:val="fr-FR"/>
        </w:rPr>
        <w:t xml:space="preserve"> matière sociale et économique, les salaires entre hommes et femmes demeure</w:t>
      </w:r>
      <w:r w:rsidR="00BC1E36" w:rsidRPr="00F44C9A">
        <w:rPr>
          <w:lang w:val="fr-FR"/>
        </w:rPr>
        <w:t>nt</w:t>
      </w:r>
      <w:r w:rsidR="00AD1D6C" w:rsidRPr="00F44C9A">
        <w:rPr>
          <w:lang w:val="fr-FR"/>
        </w:rPr>
        <w:t xml:space="preserve"> </w:t>
      </w:r>
      <w:r w:rsidR="00463F5A" w:rsidRPr="00F44C9A">
        <w:rPr>
          <w:lang w:val="fr-FR"/>
        </w:rPr>
        <w:t>inéquitables</w:t>
      </w:r>
      <w:r w:rsidR="00BC4528" w:rsidRPr="00F44C9A">
        <w:rPr>
          <w:lang w:val="fr-FR"/>
        </w:rPr>
        <w:t>,</w:t>
      </w:r>
      <w:r w:rsidR="00463F5A" w:rsidRPr="00F44C9A">
        <w:rPr>
          <w:lang w:val="fr-FR"/>
        </w:rPr>
        <w:t xml:space="preserve"> </w:t>
      </w:r>
      <w:r w:rsidR="00AD1D6C" w:rsidRPr="00F44C9A">
        <w:rPr>
          <w:lang w:val="fr-FR"/>
        </w:rPr>
        <w:t>surtout dans le secteur privé</w:t>
      </w:r>
      <w:r w:rsidR="00463F5A" w:rsidRPr="00F44C9A">
        <w:rPr>
          <w:lang w:val="fr-FR"/>
        </w:rPr>
        <w:t xml:space="preserve"> et où les recrutements sont souvent discriminatoires à l’égard des femmes</w:t>
      </w:r>
      <w:r w:rsidR="00AD1D6C" w:rsidRPr="00F44C9A">
        <w:rPr>
          <w:lang w:val="fr-FR"/>
        </w:rPr>
        <w:t xml:space="preserve">. </w:t>
      </w:r>
      <w:r w:rsidR="009E59B7" w:rsidRPr="00F44C9A">
        <w:rPr>
          <w:lang w:val="fr-FR"/>
        </w:rPr>
        <w:t>En outre, l</w:t>
      </w:r>
      <w:r w:rsidR="00AD1D6C" w:rsidRPr="00F44C9A">
        <w:rPr>
          <w:lang w:val="fr-FR"/>
        </w:rPr>
        <w:t xml:space="preserve">a majorité des femmes exercent dans l’agriculture vivrière, les secteurs informels et sont victimes du sous-emploi. </w:t>
      </w:r>
    </w:p>
    <w:p w14:paraId="40AC8270" w14:textId="7A85024C" w:rsidR="00063D8E" w:rsidRPr="00F44C9A" w:rsidRDefault="00C37EFB" w:rsidP="00065EAA">
      <w:pPr>
        <w:rPr>
          <w:b/>
          <w:lang w:val="fr-FR"/>
        </w:rPr>
      </w:pPr>
      <w:r w:rsidRPr="00F44C9A">
        <w:rPr>
          <w:b/>
          <w:lang w:val="fr-FR"/>
        </w:rPr>
        <w:t>Recommandations :</w:t>
      </w:r>
      <w:r w:rsidR="00065EAA" w:rsidRPr="00F44C9A">
        <w:rPr>
          <w:lang w:val="fr-FR"/>
        </w:rPr>
        <w:t xml:space="preserve"> </w:t>
      </w:r>
    </w:p>
    <w:p w14:paraId="457C7A41" w14:textId="2337B256" w:rsidR="00C9111A" w:rsidRPr="00F44C9A" w:rsidRDefault="00A61C47" w:rsidP="00B665F1">
      <w:pPr>
        <w:pStyle w:val="ListParagraph"/>
        <w:numPr>
          <w:ilvl w:val="0"/>
          <w:numId w:val="11"/>
        </w:numPr>
        <w:rPr>
          <w:lang w:val="fr-FR"/>
        </w:rPr>
      </w:pPr>
      <w:r w:rsidRPr="00F44C9A">
        <w:rPr>
          <w:b/>
          <w:lang w:val="fr-FR"/>
        </w:rPr>
        <w:t>Prendre des</w:t>
      </w:r>
      <w:r w:rsidR="00896B5A" w:rsidRPr="00F44C9A">
        <w:rPr>
          <w:b/>
          <w:lang w:val="fr-FR"/>
        </w:rPr>
        <w:t xml:space="preserve"> mesures</w:t>
      </w:r>
      <w:r w:rsidR="0035080C" w:rsidRPr="00F44C9A">
        <w:rPr>
          <w:b/>
          <w:lang w:val="fr-FR"/>
        </w:rPr>
        <w:t>,</w:t>
      </w:r>
      <w:r w:rsidR="00EE45E4" w:rsidRPr="00F44C9A">
        <w:rPr>
          <w:b/>
          <w:lang w:val="fr-FR"/>
        </w:rPr>
        <w:t xml:space="preserve"> y compris</w:t>
      </w:r>
      <w:r w:rsidR="00896B5A" w:rsidRPr="00F44C9A">
        <w:rPr>
          <w:b/>
          <w:lang w:val="fr-FR"/>
        </w:rPr>
        <w:t xml:space="preserve"> législatives</w:t>
      </w:r>
      <w:r w:rsidRPr="00F44C9A">
        <w:rPr>
          <w:b/>
          <w:lang w:val="fr-FR"/>
        </w:rPr>
        <w:t xml:space="preserve"> </w:t>
      </w:r>
      <w:r w:rsidR="00896B5A" w:rsidRPr="00F44C9A">
        <w:rPr>
          <w:b/>
          <w:lang w:val="fr-FR"/>
        </w:rPr>
        <w:t xml:space="preserve">pour lutter contre les discriminations </w:t>
      </w:r>
      <w:r w:rsidR="003971D3" w:rsidRPr="00F44C9A">
        <w:rPr>
          <w:b/>
          <w:lang w:val="fr-FR"/>
        </w:rPr>
        <w:t xml:space="preserve">et violences </w:t>
      </w:r>
      <w:r w:rsidR="00896B5A" w:rsidRPr="00F44C9A">
        <w:rPr>
          <w:b/>
          <w:lang w:val="fr-FR"/>
        </w:rPr>
        <w:t xml:space="preserve">basées sur le genre dans le </w:t>
      </w:r>
      <w:r w:rsidR="0008525F" w:rsidRPr="00F44C9A">
        <w:rPr>
          <w:b/>
          <w:lang w:val="fr-FR"/>
        </w:rPr>
        <w:t>cadre professionnel</w:t>
      </w:r>
      <w:r w:rsidRPr="00F44C9A">
        <w:rPr>
          <w:lang w:val="fr-FR"/>
        </w:rPr>
        <w:t>.</w:t>
      </w:r>
    </w:p>
    <w:p w14:paraId="6343927E" w14:textId="191139F8" w:rsidR="00C8433A" w:rsidRPr="00F44C9A" w:rsidRDefault="00C8433A" w:rsidP="00F44C9A">
      <w:pPr>
        <w:pStyle w:val="ListParagraph"/>
        <w:numPr>
          <w:ilvl w:val="0"/>
          <w:numId w:val="11"/>
        </w:numPr>
        <w:rPr>
          <w:b/>
          <w:lang w:val="fr-FR"/>
        </w:rPr>
      </w:pPr>
      <w:r w:rsidRPr="00F44C9A">
        <w:rPr>
          <w:b/>
          <w:lang w:val="fr-FR"/>
        </w:rPr>
        <w:lastRenderedPageBreak/>
        <w:t>De réduire l</w:t>
      </w:r>
      <w:r w:rsidR="00A44B05" w:rsidRPr="00F44C9A">
        <w:rPr>
          <w:b/>
          <w:lang w:val="fr-FR"/>
        </w:rPr>
        <w:t>’</w:t>
      </w:r>
      <w:r w:rsidRPr="00F44C9A">
        <w:rPr>
          <w:b/>
          <w:lang w:val="fr-FR"/>
        </w:rPr>
        <w:t>écart salarial entre les hommes et les femmes</w:t>
      </w:r>
      <w:r w:rsidR="00F747F3" w:rsidRPr="00F44C9A">
        <w:rPr>
          <w:b/>
          <w:lang w:val="fr-FR"/>
        </w:rPr>
        <w:t xml:space="preserve"> particulièrement dans le secteur privé</w:t>
      </w:r>
      <w:r w:rsidRPr="00F44C9A">
        <w:rPr>
          <w:b/>
          <w:lang w:val="fr-FR"/>
        </w:rPr>
        <w:t>, notamment en remédiant au problème de la ségrégation professionnelle des femmes et en garantissant un salaire égal pour un travail de valeur égale</w:t>
      </w:r>
      <w:r w:rsidR="00F747F3" w:rsidRPr="00F44C9A">
        <w:rPr>
          <w:b/>
          <w:lang w:val="fr-FR"/>
        </w:rPr>
        <w:t>.</w:t>
      </w:r>
    </w:p>
    <w:p w14:paraId="22721A37" w14:textId="36087FA3" w:rsidR="00E01A85" w:rsidRPr="00F44C9A" w:rsidRDefault="00E01A85" w:rsidP="00772DDF">
      <w:pPr>
        <w:pStyle w:val="Heading1"/>
        <w:rPr>
          <w:sz w:val="22"/>
          <w:szCs w:val="22"/>
          <w:lang w:val="fr-FR"/>
        </w:rPr>
      </w:pPr>
      <w:bookmarkStart w:id="34" w:name="_Toc383340349"/>
      <w:bookmarkStart w:id="35" w:name="_Toc410048088"/>
      <w:bookmarkStart w:id="36" w:name="_Toc536197978"/>
      <w:r w:rsidRPr="00F44C9A">
        <w:rPr>
          <w:sz w:val="22"/>
          <w:szCs w:val="22"/>
          <w:lang w:val="fr-FR"/>
        </w:rPr>
        <w:t>ENREGISTREMENT DES NAISSANCES</w:t>
      </w:r>
      <w:r w:rsidR="001B6029" w:rsidRPr="00F44C9A">
        <w:rPr>
          <w:sz w:val="22"/>
          <w:szCs w:val="22"/>
          <w:lang w:val="fr-FR"/>
        </w:rPr>
        <w:t xml:space="preserve"> (</w:t>
      </w:r>
      <w:r w:rsidR="00AE143F" w:rsidRPr="00F44C9A">
        <w:rPr>
          <w:sz w:val="22"/>
          <w:szCs w:val="22"/>
          <w:lang w:val="fr-FR"/>
        </w:rPr>
        <w:t>A</w:t>
      </w:r>
      <w:r w:rsidR="00CB1E35" w:rsidRPr="00F44C9A">
        <w:rPr>
          <w:sz w:val="22"/>
          <w:szCs w:val="22"/>
          <w:lang w:val="fr-FR"/>
        </w:rPr>
        <w:t>RT.</w:t>
      </w:r>
      <w:r w:rsidR="001B6029" w:rsidRPr="00F44C9A">
        <w:rPr>
          <w:sz w:val="22"/>
          <w:szCs w:val="22"/>
          <w:lang w:val="fr-FR"/>
        </w:rPr>
        <w:t xml:space="preserve"> 10)</w:t>
      </w:r>
      <w:bookmarkEnd w:id="34"/>
      <w:bookmarkEnd w:id="35"/>
      <w:bookmarkEnd w:id="36"/>
    </w:p>
    <w:p w14:paraId="66A78045" w14:textId="77777777" w:rsidR="00772DDF" w:rsidRPr="00103636" w:rsidRDefault="00772DDF" w:rsidP="00772DDF">
      <w:pPr>
        <w:rPr>
          <w:lang w:val="fr-FR"/>
        </w:rPr>
      </w:pPr>
    </w:p>
    <w:p w14:paraId="471FF289" w14:textId="3D1478C3" w:rsidR="001E5540" w:rsidRPr="00F44C9A" w:rsidRDefault="003769DD" w:rsidP="001B6029">
      <w:pPr>
        <w:rPr>
          <w:lang w:val="fr-FR"/>
        </w:rPr>
      </w:pPr>
      <w:r w:rsidRPr="00F44C9A">
        <w:rPr>
          <w:lang w:val="fr-FR"/>
        </w:rPr>
        <w:t xml:space="preserve">Le phénomène de la non-déclaration des naissances ou de la possession d’actes non valables constitue une violation du droit à l’identité et la nationalité au Cameroun. Ce </w:t>
      </w:r>
      <w:r w:rsidR="002D0749" w:rsidRPr="00F44C9A">
        <w:rPr>
          <w:lang w:val="fr-FR"/>
        </w:rPr>
        <w:t>non-respect</w:t>
      </w:r>
      <w:r w:rsidRPr="00F44C9A">
        <w:rPr>
          <w:lang w:val="fr-FR"/>
        </w:rPr>
        <w:t xml:space="preserve"> du droit à l’identité entraîne un frein à l’exercice de plusieurs autres droits </w:t>
      </w:r>
      <w:r w:rsidR="00CD28B2" w:rsidRPr="00F44C9A">
        <w:rPr>
          <w:lang w:val="fr-FR"/>
        </w:rPr>
        <w:t>comme</w:t>
      </w:r>
      <w:r w:rsidRPr="00F44C9A">
        <w:rPr>
          <w:lang w:val="fr-FR"/>
        </w:rPr>
        <w:t xml:space="preserve"> le droit à l’éducation</w:t>
      </w:r>
      <w:r w:rsidR="002D0749" w:rsidRPr="00F44C9A">
        <w:rPr>
          <w:lang w:val="fr-FR"/>
        </w:rPr>
        <w:t>, au travail</w:t>
      </w:r>
      <w:r w:rsidR="00800812" w:rsidRPr="00F44C9A">
        <w:rPr>
          <w:lang w:val="fr-FR"/>
        </w:rPr>
        <w:t xml:space="preserve"> et aux soins de santé</w:t>
      </w:r>
      <w:r w:rsidRPr="00F44C9A">
        <w:rPr>
          <w:lang w:val="fr-FR"/>
        </w:rPr>
        <w:t>.</w:t>
      </w:r>
      <w:r w:rsidR="00687654" w:rsidRPr="00F44C9A">
        <w:rPr>
          <w:lang w:val="fr-FR"/>
        </w:rPr>
        <w:t xml:space="preserve"> Dans la période d’Août 2014 à Juin 2015, </w:t>
      </w:r>
      <w:r w:rsidRPr="00F44C9A">
        <w:rPr>
          <w:lang w:val="fr-FR"/>
        </w:rPr>
        <w:t>27.273 enfants sans actes de naissance ont été recensés dans 477 écoles maternelles et primaires de la région du Littoral (soit un taux de 5,4%)</w:t>
      </w:r>
      <w:r w:rsidRPr="00C528AC">
        <w:rPr>
          <w:rStyle w:val="FootnoteReference"/>
        </w:rPr>
        <w:footnoteReference w:id="62"/>
      </w:r>
      <w:r w:rsidRPr="00C528AC">
        <w:rPr>
          <w:rStyle w:val="FootnoteReference"/>
        </w:rPr>
        <w:t>.</w:t>
      </w:r>
      <w:r w:rsidRPr="00F44C9A">
        <w:rPr>
          <w:lang w:val="fr-FR"/>
        </w:rPr>
        <w:t xml:space="preserve"> Dans la même période au Nord du pays, plus de 200.000 enfants de moins de 15 ans ont été recensés sans actes de naissance</w:t>
      </w:r>
      <w:r w:rsidRPr="00C528AC">
        <w:rPr>
          <w:rStyle w:val="FootnoteReference"/>
        </w:rPr>
        <w:footnoteReference w:id="63"/>
      </w:r>
      <w:r w:rsidRPr="00C528AC">
        <w:rPr>
          <w:rStyle w:val="FootnoteReference"/>
        </w:rPr>
        <w:t>.</w:t>
      </w:r>
    </w:p>
    <w:p w14:paraId="351125AC" w14:textId="5BB61964" w:rsidR="00167552" w:rsidRPr="00F44C9A" w:rsidRDefault="00A05788" w:rsidP="00167552">
      <w:pPr>
        <w:rPr>
          <w:lang w:val="fr-FR"/>
        </w:rPr>
      </w:pPr>
      <w:r w:rsidRPr="00F44C9A">
        <w:rPr>
          <w:lang w:val="fr-FR"/>
        </w:rPr>
        <w:t xml:space="preserve">En 2017, le Comité sur les droits de l’enfant avait noté le problème du coût de l’enregistrement des naissances, du manque d’information des parents de l’importance de l’enregistrement des naissances, </w:t>
      </w:r>
      <w:r w:rsidR="00BE014B" w:rsidRPr="00F44C9A">
        <w:rPr>
          <w:lang w:val="fr-FR"/>
        </w:rPr>
        <w:t xml:space="preserve">et </w:t>
      </w:r>
      <w:r w:rsidRPr="00F44C9A">
        <w:rPr>
          <w:lang w:val="fr-FR"/>
        </w:rPr>
        <w:t xml:space="preserve">des délais impartis à cette fin et </w:t>
      </w:r>
      <w:r w:rsidR="00BE014B" w:rsidRPr="00F44C9A">
        <w:rPr>
          <w:lang w:val="fr-FR"/>
        </w:rPr>
        <w:t xml:space="preserve">le fait que les </w:t>
      </w:r>
      <w:r w:rsidRPr="00F44C9A">
        <w:rPr>
          <w:lang w:val="fr-FR"/>
        </w:rPr>
        <w:t>bureaux d’état civil sont parfois inaccessibles et n’ont pas suffisamment de ressources, ce qui a des effets disproportionnés s</w:t>
      </w:r>
      <w:r w:rsidR="00BE014B" w:rsidRPr="00F44C9A">
        <w:rPr>
          <w:lang w:val="fr-FR"/>
        </w:rPr>
        <w:t>ur les populations vulnérable</w:t>
      </w:r>
      <w:r w:rsidR="00BE014B" w:rsidRPr="00C528AC">
        <w:rPr>
          <w:rStyle w:val="FootnoteReference"/>
        </w:rPr>
        <w:footnoteReference w:id="64"/>
      </w:r>
      <w:r w:rsidR="00C528AC">
        <w:rPr>
          <w:lang w:val="fr-FR"/>
        </w:rPr>
        <w:t>.</w:t>
      </w:r>
      <w:r w:rsidR="00913F44" w:rsidRPr="00F44C9A">
        <w:rPr>
          <w:lang w:val="fr-FR"/>
        </w:rPr>
        <w:t xml:space="preserve"> </w:t>
      </w:r>
      <w:r w:rsidR="00167552" w:rsidRPr="00F44C9A">
        <w:rPr>
          <w:lang w:val="fr-FR"/>
        </w:rPr>
        <w:t xml:space="preserve">Le Comité des droits économiques, sociaux et culturels a </w:t>
      </w:r>
      <w:r w:rsidR="0097080D" w:rsidRPr="00F44C9A">
        <w:rPr>
          <w:lang w:val="fr-FR"/>
        </w:rPr>
        <w:t xml:space="preserve">en outre </w:t>
      </w:r>
      <w:r w:rsidR="00167552" w:rsidRPr="00F44C9A">
        <w:rPr>
          <w:lang w:val="fr-FR"/>
        </w:rPr>
        <w:t>soulevé cette problématique dans sa liste de points à traiter adressée au Cameroun</w:t>
      </w:r>
      <w:r w:rsidR="00667119" w:rsidRPr="00F44C9A">
        <w:rPr>
          <w:lang w:val="fr-FR"/>
        </w:rPr>
        <w:t>,</w:t>
      </w:r>
      <w:r w:rsidR="00167552" w:rsidRPr="00F44C9A">
        <w:rPr>
          <w:lang w:val="fr-FR"/>
        </w:rPr>
        <w:t xml:space="preserve"> en lui enjoignant de fournir des données statistiques sur les naissances non enregistrées et des informations sur l’impact des mesures prises par l’État partie afin de remédier de manière urgente aux problèmes de non-déclaration des naissances et de possession d’actes non valables</w:t>
      </w:r>
      <w:r w:rsidR="00F514ED" w:rsidRPr="00DF3D23">
        <w:rPr>
          <w:rStyle w:val="FootnoteReference"/>
        </w:rPr>
        <w:footnoteReference w:id="65"/>
      </w:r>
      <w:r w:rsidR="00167552" w:rsidRPr="00DF3D23">
        <w:rPr>
          <w:rStyle w:val="FootnoteReference"/>
        </w:rPr>
        <w:t>.</w:t>
      </w:r>
    </w:p>
    <w:p w14:paraId="4CA73707" w14:textId="2A8AFB65" w:rsidR="00C14437" w:rsidRDefault="00667119" w:rsidP="00192081">
      <w:r w:rsidRPr="00F44C9A">
        <w:rPr>
          <w:lang w:val="fr-FR"/>
        </w:rPr>
        <w:t>Enfin,</w:t>
      </w:r>
      <w:r w:rsidR="00487693" w:rsidRPr="00F44C9A">
        <w:rPr>
          <w:lang w:val="fr-FR"/>
        </w:rPr>
        <w:t xml:space="preserve"> il convient de souligner que</w:t>
      </w:r>
      <w:r w:rsidRPr="00F44C9A">
        <w:rPr>
          <w:lang w:val="fr-FR"/>
        </w:rPr>
        <w:t xml:space="preserve"> le Cameroun a</w:t>
      </w:r>
      <w:r w:rsidR="00913F44" w:rsidRPr="00F44C9A">
        <w:rPr>
          <w:lang w:val="fr-FR"/>
        </w:rPr>
        <w:t xml:space="preserve"> noté, sans fournir de justification, </w:t>
      </w:r>
      <w:r w:rsidR="005C3F69" w:rsidRPr="00F44C9A">
        <w:rPr>
          <w:lang w:val="fr-FR"/>
        </w:rPr>
        <w:t>une recommandation issue de son 3</w:t>
      </w:r>
      <w:r w:rsidR="005C3F69" w:rsidRPr="00F44C9A">
        <w:rPr>
          <w:vertAlign w:val="superscript"/>
          <w:lang w:val="fr-FR"/>
        </w:rPr>
        <w:t>e</w:t>
      </w:r>
      <w:r w:rsidR="005C3F69" w:rsidRPr="00F44C9A">
        <w:rPr>
          <w:lang w:val="fr-FR"/>
        </w:rPr>
        <w:t xml:space="preserve"> Examen Périodique Universel l’</w:t>
      </w:r>
      <w:r w:rsidR="00633CB2" w:rsidRPr="00F44C9A">
        <w:rPr>
          <w:lang w:val="fr-FR"/>
        </w:rPr>
        <w:t>enjoignant à : « Garantir l’enregistrement universel des naissances sans discrimination en établissant des systèmes d’information avec de solides bases de données comprenant des informations sur le nombre de personnes qui n’ont pas encore été enregistrées, en créant des unités mobiles d’enregistrement en vue de desservir les zones les plus reculées, et en menant des campagnes pour informer toutes les familles sur les délais et les moyens de faire enregistrer leurs enfants”</w:t>
      </w:r>
      <w:r w:rsidR="009F725B" w:rsidRPr="00DF3D23">
        <w:rPr>
          <w:rStyle w:val="FootnoteReference"/>
        </w:rPr>
        <w:footnoteReference w:id="66"/>
      </w:r>
      <w:r w:rsidR="00687654" w:rsidRPr="00DF3D23">
        <w:rPr>
          <w:rStyle w:val="FootnoteReference"/>
        </w:rPr>
        <w:t>.</w:t>
      </w:r>
      <w:r w:rsidR="00167552" w:rsidRPr="00DF3D23">
        <w:rPr>
          <w:rStyle w:val="FootnoteReference"/>
        </w:rPr>
        <w:t xml:space="preserve"> </w:t>
      </w:r>
    </w:p>
    <w:p w14:paraId="54F6A540" w14:textId="77777777" w:rsidR="0014511C" w:rsidRPr="00F44C9A" w:rsidRDefault="0014511C" w:rsidP="00192081">
      <w:pPr>
        <w:rPr>
          <w:b/>
          <w:lang w:val="fr-FR"/>
        </w:rPr>
      </w:pPr>
    </w:p>
    <w:p w14:paraId="5EF2AF6E" w14:textId="7EBB0897" w:rsidR="00AF7920" w:rsidRPr="00F44C9A" w:rsidRDefault="00C37EFB" w:rsidP="00192081">
      <w:pPr>
        <w:rPr>
          <w:b/>
          <w:lang w:val="fr-FR"/>
        </w:rPr>
      </w:pPr>
      <w:r w:rsidRPr="00F44C9A">
        <w:rPr>
          <w:b/>
          <w:lang w:val="fr-FR"/>
        </w:rPr>
        <w:lastRenderedPageBreak/>
        <w:t>Recommandations :</w:t>
      </w:r>
      <w:r w:rsidR="00AF7920" w:rsidRPr="00F44C9A">
        <w:rPr>
          <w:b/>
          <w:lang w:val="fr-FR"/>
        </w:rPr>
        <w:t xml:space="preserve"> </w:t>
      </w:r>
    </w:p>
    <w:p w14:paraId="5D87EEA4" w14:textId="77777777" w:rsidR="000D1016" w:rsidRPr="00F44C9A" w:rsidRDefault="00D25C44" w:rsidP="000D1016">
      <w:pPr>
        <w:pStyle w:val="ListParagraph"/>
        <w:numPr>
          <w:ilvl w:val="0"/>
          <w:numId w:val="8"/>
        </w:numPr>
        <w:rPr>
          <w:b/>
          <w:lang w:val="fr-FR"/>
        </w:rPr>
      </w:pPr>
      <w:r w:rsidRPr="00F44C9A">
        <w:rPr>
          <w:b/>
          <w:lang w:val="fr-FR"/>
        </w:rPr>
        <w:t xml:space="preserve">Compte tenu de la cible 16.9 des objectifs de développement durable, qui est de garantir à tous une identité juridique, notamment grâce à l’enregistrement des naissances, </w:t>
      </w:r>
      <w:r w:rsidR="000D1016" w:rsidRPr="00F44C9A">
        <w:rPr>
          <w:b/>
          <w:lang w:val="fr-FR"/>
        </w:rPr>
        <w:t>le Cameroun doit :</w:t>
      </w:r>
    </w:p>
    <w:p w14:paraId="19C8112D" w14:textId="3486E97F" w:rsidR="000D1016" w:rsidRPr="00F44C9A" w:rsidRDefault="000D1016" w:rsidP="009C21EF">
      <w:pPr>
        <w:pStyle w:val="ListParagraph"/>
        <w:numPr>
          <w:ilvl w:val="1"/>
          <w:numId w:val="8"/>
        </w:numPr>
        <w:rPr>
          <w:b/>
          <w:lang w:val="fr-FR"/>
        </w:rPr>
      </w:pPr>
      <w:r w:rsidRPr="00F44C9A">
        <w:rPr>
          <w:b/>
          <w:lang w:val="fr-FR"/>
        </w:rPr>
        <w:t>supprimer les frais d’enregistrement des naissances et de délivrance des certificats</w:t>
      </w:r>
      <w:r w:rsidR="00654F4C" w:rsidRPr="00F44C9A">
        <w:rPr>
          <w:b/>
          <w:lang w:val="fr-FR"/>
        </w:rPr>
        <w:t xml:space="preserve"> en faisant appliquer la gratuité </w:t>
      </w:r>
      <w:r w:rsidR="00624DF3" w:rsidRPr="00F44C9A">
        <w:rPr>
          <w:b/>
          <w:lang w:val="fr-FR"/>
        </w:rPr>
        <w:t xml:space="preserve">de manière </w:t>
      </w:r>
      <w:r w:rsidR="00654F4C" w:rsidRPr="00F44C9A">
        <w:rPr>
          <w:b/>
          <w:lang w:val="fr-FR"/>
        </w:rPr>
        <w:t>effective tel que prévu</w:t>
      </w:r>
      <w:r w:rsidR="00B2002F" w:rsidRPr="00F44C9A">
        <w:rPr>
          <w:b/>
          <w:lang w:val="fr-FR"/>
        </w:rPr>
        <w:t>e</w:t>
      </w:r>
      <w:r w:rsidR="00654F4C" w:rsidRPr="00F44C9A">
        <w:rPr>
          <w:b/>
          <w:lang w:val="fr-FR"/>
        </w:rPr>
        <w:t xml:space="preserve"> dans la loi de 2011</w:t>
      </w:r>
      <w:r w:rsidR="00D7118F" w:rsidRPr="00103636">
        <w:rPr>
          <w:b/>
          <w:lang w:val="fr-FR"/>
        </w:rPr>
        <w:t>.</w:t>
      </w:r>
    </w:p>
    <w:p w14:paraId="2B47AC89" w14:textId="5D3F1799" w:rsidR="000D1016" w:rsidRPr="00F44C9A" w:rsidRDefault="000D1016" w:rsidP="009C21EF">
      <w:pPr>
        <w:pStyle w:val="ListParagraph"/>
        <w:numPr>
          <w:ilvl w:val="1"/>
          <w:numId w:val="8"/>
        </w:numPr>
        <w:rPr>
          <w:b/>
          <w:lang w:val="fr-FR"/>
        </w:rPr>
      </w:pPr>
      <w:r w:rsidRPr="00F44C9A">
        <w:rPr>
          <w:b/>
          <w:lang w:val="fr-FR"/>
        </w:rPr>
        <w:t xml:space="preserve">renforcer les ressources financières, techniques et humaines du Bureau national de l’état civil afin de le rendre plus accessible dans l’ensemble </w:t>
      </w:r>
      <w:r w:rsidR="00607B81" w:rsidRPr="00F44C9A">
        <w:rPr>
          <w:b/>
          <w:lang w:val="fr-FR"/>
        </w:rPr>
        <w:t>du territoire</w:t>
      </w:r>
      <w:r w:rsidR="00D7118F" w:rsidRPr="00103636">
        <w:rPr>
          <w:b/>
          <w:lang w:val="fr-FR"/>
        </w:rPr>
        <w:t>.</w:t>
      </w:r>
    </w:p>
    <w:p w14:paraId="77B2DEA8" w14:textId="14618CAC" w:rsidR="000D1016" w:rsidRPr="00F44C9A" w:rsidRDefault="000D1016" w:rsidP="009C21EF">
      <w:pPr>
        <w:pStyle w:val="ListParagraph"/>
        <w:numPr>
          <w:ilvl w:val="1"/>
          <w:numId w:val="8"/>
        </w:numPr>
        <w:rPr>
          <w:b/>
          <w:lang w:val="fr-FR"/>
        </w:rPr>
      </w:pPr>
      <w:r w:rsidRPr="00F44C9A">
        <w:rPr>
          <w:b/>
          <w:lang w:val="fr-FR"/>
        </w:rPr>
        <w:t>renforcer les campagnes de sensibilisation encourageant les pa</w:t>
      </w:r>
      <w:r w:rsidR="004618F8" w:rsidRPr="00F44C9A">
        <w:rPr>
          <w:b/>
          <w:lang w:val="fr-FR"/>
        </w:rPr>
        <w:t>rents à déclarer les naissances ;</w:t>
      </w:r>
    </w:p>
    <w:p w14:paraId="181A2135" w14:textId="67B38250" w:rsidR="0046630F" w:rsidRPr="00F44C9A" w:rsidRDefault="004D21EB" w:rsidP="00BE67F2">
      <w:pPr>
        <w:pStyle w:val="ListParagraph"/>
        <w:numPr>
          <w:ilvl w:val="1"/>
          <w:numId w:val="8"/>
        </w:numPr>
        <w:rPr>
          <w:b/>
          <w:lang w:val="fr-FR"/>
        </w:rPr>
      </w:pPr>
      <w:r w:rsidRPr="00F44C9A">
        <w:rPr>
          <w:b/>
          <w:lang w:val="fr-FR"/>
        </w:rPr>
        <w:t xml:space="preserve">recueillir des statistiques nationales sur le nombre de personnes </w:t>
      </w:r>
      <w:r w:rsidR="00071FDA" w:rsidRPr="00F44C9A">
        <w:rPr>
          <w:b/>
          <w:lang w:val="fr-FR"/>
        </w:rPr>
        <w:t>sans acte de naissance.</w:t>
      </w:r>
    </w:p>
    <w:p w14:paraId="44321022" w14:textId="1E83431C" w:rsidR="00F63AE6" w:rsidRPr="00F44C9A" w:rsidRDefault="00441E4F" w:rsidP="00F44C9A">
      <w:pPr>
        <w:pStyle w:val="ListParagraph"/>
        <w:numPr>
          <w:ilvl w:val="1"/>
          <w:numId w:val="8"/>
        </w:numPr>
        <w:rPr>
          <w:b/>
          <w:lang w:val="fr-FR"/>
        </w:rPr>
      </w:pPr>
      <w:r w:rsidRPr="00F44C9A">
        <w:rPr>
          <w:b/>
          <w:lang w:val="fr-FR"/>
        </w:rPr>
        <w:t xml:space="preserve">organiser </w:t>
      </w:r>
      <w:r w:rsidR="00624DF3" w:rsidRPr="00F44C9A">
        <w:rPr>
          <w:b/>
          <w:lang w:val="fr-FR"/>
        </w:rPr>
        <w:t>d</w:t>
      </w:r>
      <w:r w:rsidRPr="00F44C9A">
        <w:rPr>
          <w:b/>
          <w:lang w:val="fr-FR"/>
        </w:rPr>
        <w:t>es audiences foraines pour faciliter l’obten</w:t>
      </w:r>
      <w:r w:rsidR="0059462B" w:rsidRPr="00F44C9A">
        <w:rPr>
          <w:b/>
          <w:lang w:val="fr-FR"/>
        </w:rPr>
        <w:t xml:space="preserve">tion des jugements supplétifs </w:t>
      </w:r>
      <w:r w:rsidR="00624DF3" w:rsidRPr="00F44C9A">
        <w:rPr>
          <w:b/>
          <w:lang w:val="fr-FR"/>
        </w:rPr>
        <w:t xml:space="preserve">d’acte de naissance </w:t>
      </w:r>
      <w:r w:rsidR="0059462B" w:rsidRPr="00F44C9A">
        <w:rPr>
          <w:b/>
          <w:lang w:val="fr-FR"/>
        </w:rPr>
        <w:t>aux populations ne disposant pas d</w:t>
      </w:r>
      <w:r w:rsidR="00C14437" w:rsidRPr="00F44C9A">
        <w:rPr>
          <w:b/>
          <w:lang w:val="fr-FR"/>
        </w:rPr>
        <w:t>’acte</w:t>
      </w:r>
      <w:r w:rsidR="0059462B" w:rsidRPr="00F44C9A">
        <w:rPr>
          <w:b/>
          <w:lang w:val="fr-FR"/>
        </w:rPr>
        <w:t xml:space="preserve"> de naissance</w:t>
      </w:r>
      <w:r w:rsidR="00830063" w:rsidRPr="00F44C9A">
        <w:rPr>
          <w:b/>
          <w:lang w:val="fr-FR"/>
        </w:rPr>
        <w:t>.</w:t>
      </w:r>
    </w:p>
    <w:p w14:paraId="6761148C" w14:textId="5208871F" w:rsidR="00A27897" w:rsidRPr="00F44C9A" w:rsidRDefault="0046630F" w:rsidP="00191E1D">
      <w:pPr>
        <w:pStyle w:val="Heading1"/>
        <w:rPr>
          <w:sz w:val="22"/>
          <w:szCs w:val="22"/>
          <w:lang w:val="fr-FR"/>
        </w:rPr>
      </w:pPr>
      <w:bookmarkStart w:id="37" w:name="_Toc410048089"/>
      <w:bookmarkStart w:id="38" w:name="_Toc536197979"/>
      <w:r w:rsidRPr="00F44C9A">
        <w:rPr>
          <w:sz w:val="22"/>
          <w:szCs w:val="22"/>
          <w:lang w:val="fr-FR"/>
        </w:rPr>
        <w:t>Droit à l’éducation</w:t>
      </w:r>
      <w:r w:rsidR="007D2973" w:rsidRPr="00F44C9A">
        <w:rPr>
          <w:sz w:val="22"/>
          <w:szCs w:val="22"/>
          <w:lang w:val="fr-FR"/>
        </w:rPr>
        <w:t xml:space="preserve"> (art. 13)</w:t>
      </w:r>
      <w:bookmarkEnd w:id="37"/>
      <w:bookmarkEnd w:id="38"/>
    </w:p>
    <w:p w14:paraId="595699B7" w14:textId="77777777" w:rsidR="00364CB6" w:rsidRPr="00103636" w:rsidRDefault="00364CB6" w:rsidP="00191E1D">
      <w:pPr>
        <w:rPr>
          <w:lang w:val="fr-FR"/>
        </w:rPr>
      </w:pPr>
    </w:p>
    <w:p w14:paraId="27958A19" w14:textId="152E6012" w:rsidR="00C14437" w:rsidRPr="0014511C" w:rsidRDefault="00CE6906" w:rsidP="00191E1D">
      <w:pPr>
        <w:rPr>
          <w:lang w:val="fr-FR"/>
        </w:rPr>
      </w:pPr>
      <w:r w:rsidRPr="00F44C9A">
        <w:rPr>
          <w:lang w:val="fr-FR"/>
        </w:rPr>
        <w:t xml:space="preserve">Malgré l’adoption d’une loi sur la gratuité de l’éducation </w:t>
      </w:r>
      <w:r w:rsidR="00232164" w:rsidRPr="00F44C9A">
        <w:rPr>
          <w:lang w:val="fr-FR"/>
        </w:rPr>
        <w:t xml:space="preserve">primaire publique, le </w:t>
      </w:r>
      <w:r w:rsidR="006B7841" w:rsidRPr="00F44C9A">
        <w:rPr>
          <w:lang w:val="fr-FR"/>
        </w:rPr>
        <w:t>paiement de</w:t>
      </w:r>
      <w:r w:rsidR="006D7AC2" w:rsidRPr="00F44C9A">
        <w:rPr>
          <w:lang w:val="fr-FR"/>
        </w:rPr>
        <w:t xml:space="preserve"> frais </w:t>
      </w:r>
      <w:r w:rsidR="003A4D9B" w:rsidRPr="00F44C9A">
        <w:rPr>
          <w:lang w:val="fr-FR"/>
        </w:rPr>
        <w:t>aux</w:t>
      </w:r>
      <w:r w:rsidR="006B7841" w:rsidRPr="00F44C9A">
        <w:rPr>
          <w:lang w:val="fr-FR"/>
        </w:rPr>
        <w:t xml:space="preserve"> Association</w:t>
      </w:r>
      <w:r w:rsidR="003A4D9B" w:rsidRPr="00F44C9A">
        <w:rPr>
          <w:lang w:val="fr-FR"/>
        </w:rPr>
        <w:t>s</w:t>
      </w:r>
      <w:r w:rsidR="006B7841" w:rsidRPr="00F44C9A">
        <w:rPr>
          <w:lang w:val="fr-FR"/>
        </w:rPr>
        <w:t xml:space="preserve"> de Parents d’Elèves</w:t>
      </w:r>
      <w:r w:rsidR="0046630F" w:rsidRPr="00F44C9A">
        <w:rPr>
          <w:b/>
          <w:lang w:val="fr-FR"/>
        </w:rPr>
        <w:t xml:space="preserve"> </w:t>
      </w:r>
      <w:r w:rsidR="001417DD" w:rsidRPr="00F44C9A">
        <w:rPr>
          <w:lang w:val="fr-FR"/>
        </w:rPr>
        <w:t>et d’Enseignants</w:t>
      </w:r>
      <w:r w:rsidR="001417DD" w:rsidRPr="00F44C9A">
        <w:rPr>
          <w:b/>
          <w:lang w:val="fr-FR"/>
        </w:rPr>
        <w:t xml:space="preserve"> </w:t>
      </w:r>
      <w:r w:rsidR="00C14437" w:rsidRPr="00F44C9A">
        <w:rPr>
          <w:lang w:val="fr-FR"/>
        </w:rPr>
        <w:t>et autres frais connexes</w:t>
      </w:r>
      <w:r w:rsidR="00C14437" w:rsidRPr="00F44C9A">
        <w:rPr>
          <w:b/>
          <w:lang w:val="fr-FR"/>
        </w:rPr>
        <w:t xml:space="preserve"> </w:t>
      </w:r>
      <w:r w:rsidR="008A6ECF" w:rsidRPr="00F44C9A">
        <w:rPr>
          <w:lang w:val="fr-FR"/>
        </w:rPr>
        <w:t xml:space="preserve">reste </w:t>
      </w:r>
      <w:r w:rsidR="008D3C7C" w:rsidRPr="00F44C9A">
        <w:rPr>
          <w:lang w:val="fr-FR"/>
        </w:rPr>
        <w:t>requis</w:t>
      </w:r>
      <w:r w:rsidR="0046630F" w:rsidRPr="00F44C9A">
        <w:rPr>
          <w:lang w:val="fr-FR"/>
        </w:rPr>
        <w:t xml:space="preserve"> aussi bien dans les écoles primaires publiques</w:t>
      </w:r>
      <w:r w:rsidRPr="00F44C9A">
        <w:rPr>
          <w:lang w:val="fr-FR"/>
        </w:rPr>
        <w:t>, que dans les é</w:t>
      </w:r>
      <w:r w:rsidR="0046630F" w:rsidRPr="00F44C9A">
        <w:rPr>
          <w:lang w:val="fr-FR"/>
        </w:rPr>
        <w:t>tablissements</w:t>
      </w:r>
      <w:r w:rsidR="00C14437" w:rsidRPr="00F44C9A">
        <w:rPr>
          <w:lang w:val="fr-FR"/>
        </w:rPr>
        <w:t xml:space="preserve"> </w:t>
      </w:r>
      <w:r w:rsidR="0046630F" w:rsidRPr="00F44C9A">
        <w:rPr>
          <w:lang w:val="fr-FR"/>
        </w:rPr>
        <w:t xml:space="preserve">secondaires. </w:t>
      </w:r>
      <w:r w:rsidR="006951FF" w:rsidRPr="00F44C9A">
        <w:rPr>
          <w:lang w:val="fr-FR"/>
        </w:rPr>
        <w:t>D</w:t>
      </w:r>
      <w:r w:rsidR="0046630F" w:rsidRPr="00F44C9A">
        <w:rPr>
          <w:lang w:val="fr-FR"/>
        </w:rPr>
        <w:t>e nomb</w:t>
      </w:r>
      <w:r w:rsidR="008A5060" w:rsidRPr="00F44C9A">
        <w:rPr>
          <w:lang w:val="fr-FR"/>
        </w:rPr>
        <w:t xml:space="preserve">reuses organisations de la société civile </w:t>
      </w:r>
      <w:r w:rsidR="009141F4" w:rsidRPr="00F44C9A">
        <w:rPr>
          <w:lang w:val="fr-FR"/>
        </w:rPr>
        <w:t>conteste</w:t>
      </w:r>
      <w:r w:rsidR="000242AE" w:rsidRPr="00F44C9A">
        <w:rPr>
          <w:lang w:val="fr-FR"/>
        </w:rPr>
        <w:t>nt</w:t>
      </w:r>
      <w:r w:rsidR="009141F4" w:rsidRPr="00F44C9A">
        <w:rPr>
          <w:lang w:val="fr-FR"/>
        </w:rPr>
        <w:t xml:space="preserve"> cette pratique </w:t>
      </w:r>
      <w:r w:rsidR="001313CC" w:rsidRPr="00F44C9A">
        <w:rPr>
          <w:lang w:val="fr-FR"/>
        </w:rPr>
        <w:t>qui</w:t>
      </w:r>
      <w:r w:rsidR="0046630F" w:rsidRPr="00F44C9A">
        <w:rPr>
          <w:lang w:val="fr-FR"/>
        </w:rPr>
        <w:t xml:space="preserve"> constitue non seulement une violation de la loi</w:t>
      </w:r>
      <w:r w:rsidR="001313CC" w:rsidRPr="00F44C9A">
        <w:rPr>
          <w:lang w:val="fr-FR"/>
        </w:rPr>
        <w:t xml:space="preserve"> sur l’éducation gratuite,</w:t>
      </w:r>
      <w:r w:rsidR="0046630F" w:rsidRPr="00F44C9A">
        <w:rPr>
          <w:lang w:val="fr-FR"/>
        </w:rPr>
        <w:t xml:space="preserve"> mais</w:t>
      </w:r>
      <w:r w:rsidR="00384D70" w:rsidRPr="00F44C9A">
        <w:rPr>
          <w:lang w:val="fr-FR"/>
        </w:rPr>
        <w:t xml:space="preserve"> aussi</w:t>
      </w:r>
      <w:r w:rsidR="0046630F" w:rsidRPr="00F44C9A">
        <w:rPr>
          <w:lang w:val="fr-FR"/>
        </w:rPr>
        <w:t xml:space="preserve"> </w:t>
      </w:r>
      <w:r w:rsidR="004C74DC" w:rsidRPr="00F44C9A">
        <w:rPr>
          <w:lang w:val="fr-FR"/>
        </w:rPr>
        <w:t xml:space="preserve">une violation du </w:t>
      </w:r>
      <w:r w:rsidR="0046630F" w:rsidRPr="00F44C9A">
        <w:rPr>
          <w:lang w:val="fr-FR"/>
        </w:rPr>
        <w:t xml:space="preserve">droit à l’éducation </w:t>
      </w:r>
      <w:r w:rsidR="001313CC" w:rsidRPr="00F44C9A">
        <w:rPr>
          <w:lang w:val="fr-FR"/>
        </w:rPr>
        <w:t>qui favorise</w:t>
      </w:r>
      <w:r w:rsidR="00233863" w:rsidRPr="00F44C9A">
        <w:rPr>
          <w:lang w:val="fr-FR"/>
        </w:rPr>
        <w:t xml:space="preserve"> la</w:t>
      </w:r>
      <w:r w:rsidR="0046630F" w:rsidRPr="00F44C9A">
        <w:rPr>
          <w:lang w:val="fr-FR"/>
        </w:rPr>
        <w:t xml:space="preserve"> corruption et les détournements de fonds par les responsables d’établissements</w:t>
      </w:r>
      <w:r w:rsidR="00233863" w:rsidRPr="00F44C9A">
        <w:rPr>
          <w:lang w:val="fr-FR"/>
        </w:rPr>
        <w:t>.</w:t>
      </w:r>
      <w:r w:rsidR="00EA3C94" w:rsidRPr="00F44C9A">
        <w:rPr>
          <w:lang w:val="fr-FR"/>
        </w:rPr>
        <w:t xml:space="preserve"> Le Comité sur les droits de l’Enfant avait aussi noté en 2017 lors de son examen du Cameroun :</w:t>
      </w:r>
      <w:r w:rsidR="0046630F" w:rsidRPr="00F44C9A">
        <w:rPr>
          <w:lang w:val="fr-FR"/>
        </w:rPr>
        <w:t xml:space="preserve"> </w:t>
      </w:r>
      <w:r w:rsidR="00EA3C94" w:rsidRPr="00F44C9A">
        <w:rPr>
          <w:lang w:val="fr-FR"/>
        </w:rPr>
        <w:t>« </w:t>
      </w:r>
      <w:r w:rsidR="006B7841" w:rsidRPr="00F44C9A">
        <w:rPr>
          <w:lang w:val="fr-FR"/>
        </w:rPr>
        <w:t>Le coût excessif de l’éducation en raison de frais non officiels qui ont des effets d’autant plus importants pour les nombreuses familles pauvres vivant dans l’État partie</w:t>
      </w:r>
      <w:r w:rsidR="00EA3C94" w:rsidRPr="00F44C9A">
        <w:rPr>
          <w:lang w:val="fr-FR"/>
        </w:rPr>
        <w:t xml:space="preserve"> » et avait recommandé </w:t>
      </w:r>
      <w:r w:rsidR="009D777A" w:rsidRPr="00F44C9A">
        <w:rPr>
          <w:lang w:val="fr-FR"/>
        </w:rPr>
        <w:t xml:space="preserve">au gouvernement </w:t>
      </w:r>
      <w:r w:rsidR="00D06C19" w:rsidRPr="00F44C9A">
        <w:rPr>
          <w:lang w:val="fr-FR"/>
        </w:rPr>
        <w:t>de supprimer tous les frais indirects dans l’enseignement primaire et de sanctionner les membres du personnel éducatif qui exigent le paiement de frais non officiels</w:t>
      </w:r>
      <w:r w:rsidR="003E1B3D" w:rsidRPr="00DF3D23">
        <w:rPr>
          <w:rStyle w:val="FootnoteReference"/>
        </w:rPr>
        <w:footnoteReference w:id="67"/>
      </w:r>
      <w:r w:rsidR="00687654" w:rsidRPr="00DF3D23">
        <w:rPr>
          <w:rStyle w:val="FootnoteReference"/>
        </w:rPr>
        <w:t>.</w:t>
      </w:r>
    </w:p>
    <w:p w14:paraId="138F577F" w14:textId="7CE35FAC" w:rsidR="007872AD" w:rsidRPr="00F44C9A" w:rsidRDefault="00D450EB" w:rsidP="00191E1D">
      <w:pPr>
        <w:rPr>
          <w:b/>
          <w:lang w:val="fr-FR"/>
        </w:rPr>
      </w:pPr>
      <w:r w:rsidRPr="00F44C9A">
        <w:rPr>
          <w:b/>
          <w:lang w:val="fr-FR"/>
        </w:rPr>
        <w:t xml:space="preserve">Recommandations : </w:t>
      </w:r>
    </w:p>
    <w:p w14:paraId="3917007B" w14:textId="0B831FBB" w:rsidR="0046630F" w:rsidRPr="00512241" w:rsidRDefault="00230511" w:rsidP="00191E1D">
      <w:pPr>
        <w:pStyle w:val="ListParagraph"/>
        <w:numPr>
          <w:ilvl w:val="0"/>
          <w:numId w:val="22"/>
        </w:numPr>
        <w:rPr>
          <w:b/>
          <w:lang w:val="fr-FR"/>
        </w:rPr>
      </w:pPr>
      <w:r w:rsidRPr="00F44C9A">
        <w:rPr>
          <w:b/>
          <w:lang w:val="fr-FR"/>
        </w:rPr>
        <w:t xml:space="preserve">Supprimer tous les frais indirects dans l’enseignement primaire et secondaire </w:t>
      </w:r>
      <w:r w:rsidR="004D7CE7" w:rsidRPr="00F44C9A">
        <w:rPr>
          <w:b/>
          <w:lang w:val="fr-FR"/>
        </w:rPr>
        <w:t xml:space="preserve">notamment </w:t>
      </w:r>
      <w:r w:rsidR="00C14437" w:rsidRPr="00F44C9A">
        <w:rPr>
          <w:b/>
          <w:lang w:val="fr-FR"/>
        </w:rPr>
        <w:t xml:space="preserve">ceux relatifs à aux </w:t>
      </w:r>
      <w:r w:rsidR="004D7CE7" w:rsidRPr="00F44C9A">
        <w:rPr>
          <w:b/>
          <w:lang w:val="fr-FR"/>
        </w:rPr>
        <w:t>Association</w:t>
      </w:r>
      <w:r w:rsidR="00C14437" w:rsidRPr="00F44C9A">
        <w:rPr>
          <w:b/>
          <w:lang w:val="fr-FR"/>
        </w:rPr>
        <w:t>s</w:t>
      </w:r>
      <w:r w:rsidR="004D7CE7" w:rsidRPr="00F44C9A">
        <w:rPr>
          <w:b/>
          <w:lang w:val="fr-FR"/>
        </w:rPr>
        <w:t xml:space="preserve"> des Parents d’Elèves et d’Enseignants </w:t>
      </w:r>
      <w:r w:rsidRPr="00F44C9A">
        <w:rPr>
          <w:b/>
          <w:lang w:val="fr-FR"/>
        </w:rPr>
        <w:t>et sanctionner les membres du personnel éducatif qui exigent le paiement de frais non officiels</w:t>
      </w:r>
      <w:r w:rsidR="004D7CE7" w:rsidRPr="00F44C9A">
        <w:rPr>
          <w:b/>
          <w:lang w:val="fr-FR"/>
        </w:rPr>
        <w:t xml:space="preserve">. </w:t>
      </w:r>
    </w:p>
    <w:sectPr w:rsidR="0046630F" w:rsidRPr="00512241" w:rsidSect="00F44EFD">
      <w:footerReference w:type="even" r:id="rId10"/>
      <w:footerReference w:type="default" r:id="rId11"/>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D2954A" w14:textId="77777777" w:rsidR="000B6518" w:rsidRDefault="000B6518" w:rsidP="00987747">
      <w:pPr>
        <w:spacing w:after="0" w:line="240" w:lineRule="auto"/>
      </w:pPr>
      <w:r>
        <w:separator/>
      </w:r>
    </w:p>
  </w:endnote>
  <w:endnote w:type="continuationSeparator" w:id="0">
    <w:p w14:paraId="725F6607" w14:textId="77777777" w:rsidR="000B6518" w:rsidRDefault="000B6518" w:rsidP="00987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altName w:val="Titlingmes New Roman PSMT"/>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MS Mincho">
    <w:altName w:val="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SimSun">
    <w:altName w:val="宋体"/>
    <w:charset w:val="86"/>
    <w:family w:val="auto"/>
    <w:pitch w:val="variable"/>
    <w:sig w:usb0="00000003" w:usb1="288F0000" w:usb2="00000016" w:usb3="00000000" w:csb0="00040001" w:csb1="00000000"/>
  </w:font>
  <w:font w:name="ＭＳ 明朝">
    <w:charset w:val="4E"/>
    <w:family w:val="auto"/>
    <w:pitch w:val="variable"/>
    <w:sig w:usb0="E00002FF" w:usb1="6AC7FDFB" w:usb2="00000012" w:usb3="00000000" w:csb0="0002009F" w:csb1="00000000"/>
  </w:font>
  <w:font w:name="Folio Std Light">
    <w:panose1 w:val="020B04030305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FC9BC1" w14:textId="77777777" w:rsidR="001D699C" w:rsidRDefault="001D699C" w:rsidP="00F44E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12D185" w14:textId="77777777" w:rsidR="001D699C" w:rsidRDefault="001D699C" w:rsidP="00A51C7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8DD0A5" w14:textId="77777777" w:rsidR="001D699C" w:rsidRPr="00A51C73" w:rsidRDefault="001D699C" w:rsidP="00F44EFD">
    <w:pPr>
      <w:pStyle w:val="Footer"/>
      <w:framePr w:wrap="around" w:vAnchor="text" w:hAnchor="margin" w:xAlign="right" w:y="1"/>
      <w:rPr>
        <w:rStyle w:val="PageNumber"/>
      </w:rPr>
    </w:pPr>
    <w:r w:rsidRPr="00A51C73">
      <w:rPr>
        <w:rStyle w:val="PageNumber"/>
      </w:rPr>
      <w:fldChar w:fldCharType="begin"/>
    </w:r>
    <w:r w:rsidRPr="00A51C73">
      <w:rPr>
        <w:rStyle w:val="PageNumber"/>
      </w:rPr>
      <w:instrText xml:space="preserve">PAGE  </w:instrText>
    </w:r>
    <w:r w:rsidRPr="00A51C73">
      <w:rPr>
        <w:rStyle w:val="PageNumber"/>
      </w:rPr>
      <w:fldChar w:fldCharType="separate"/>
    </w:r>
    <w:r w:rsidR="000E5E81">
      <w:rPr>
        <w:rStyle w:val="PageNumber"/>
        <w:noProof/>
      </w:rPr>
      <w:t>16</w:t>
    </w:r>
    <w:r w:rsidRPr="00A51C73">
      <w:rPr>
        <w:rStyle w:val="PageNumber"/>
      </w:rPr>
      <w:fldChar w:fldCharType="end"/>
    </w:r>
  </w:p>
  <w:p w14:paraId="6A971858" w14:textId="77777777" w:rsidR="001D699C" w:rsidRDefault="001D699C" w:rsidP="00A51C73">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69E1A0" w14:textId="77777777" w:rsidR="000B6518" w:rsidRDefault="000B6518" w:rsidP="00987747">
      <w:pPr>
        <w:spacing w:after="0" w:line="240" w:lineRule="auto"/>
      </w:pPr>
      <w:r>
        <w:separator/>
      </w:r>
    </w:p>
  </w:footnote>
  <w:footnote w:type="continuationSeparator" w:id="0">
    <w:p w14:paraId="54889A6D" w14:textId="77777777" w:rsidR="000B6518" w:rsidRDefault="000B6518" w:rsidP="00987747">
      <w:pPr>
        <w:spacing w:after="0" w:line="240" w:lineRule="auto"/>
      </w:pPr>
      <w:r>
        <w:continuationSeparator/>
      </w:r>
    </w:p>
  </w:footnote>
  <w:footnote w:id="1">
    <w:p w14:paraId="79D51F95" w14:textId="0512390F" w:rsidR="001D699C" w:rsidRPr="005F5BB1" w:rsidRDefault="001D699C" w:rsidP="00A61419">
      <w:pPr>
        <w:pStyle w:val="FootnoteText"/>
      </w:pPr>
      <w:r w:rsidRPr="005F5BB1">
        <w:rPr>
          <w:rStyle w:val="FootnoteReference"/>
          <w:lang w:val="fr-CH"/>
        </w:rPr>
        <w:footnoteRef/>
      </w:r>
      <w:r w:rsidRPr="005F5BB1">
        <w:t xml:space="preserve"> http://www.unwomen.org/fr/what-we-do/peace-and-security</w:t>
      </w:r>
    </w:p>
  </w:footnote>
  <w:footnote w:id="2">
    <w:p w14:paraId="6F5C9886" w14:textId="00383E58" w:rsidR="001D699C" w:rsidRPr="005F5BB1" w:rsidRDefault="001D699C" w:rsidP="00A61419">
      <w:pPr>
        <w:pStyle w:val="FootnoteText"/>
      </w:pPr>
      <w:r w:rsidRPr="005F5BB1">
        <w:rPr>
          <w:rStyle w:val="FootnoteReference"/>
          <w:lang w:val="fr-CH"/>
        </w:rPr>
        <w:footnoteRef/>
      </w:r>
      <w:r w:rsidRPr="005F5BB1">
        <w:t xml:space="preserve"> </w:t>
      </w:r>
      <w:r w:rsidRPr="005F5BB1">
        <w:t>Rapport de  l’Etude de base pour l’élaboration du Plan d’Action de la Résolution 1325 du Conseil de Sécurité des Nations Unies et des Résolutions connexes au Cameroun, Février 2017, WILPF Cameroon ;</w:t>
      </w:r>
    </w:p>
    <w:p w14:paraId="35E6415F" w14:textId="0A3AB87A" w:rsidR="001D699C" w:rsidRPr="005F5BB1" w:rsidRDefault="001D699C" w:rsidP="00A61419">
      <w:pPr>
        <w:pStyle w:val="FootnoteText"/>
      </w:pPr>
      <w:r w:rsidRPr="005F5BB1">
        <w:t>Prévention des violences électorales au Cameroun à travers la salle de veille et d’alerte des femmes : Rapport de l’observation de l’élection présidentielle du 7 octobre 2018 au Cameroun, WILPF Cameroon.</w:t>
      </w:r>
    </w:p>
  </w:footnote>
  <w:footnote w:id="3">
    <w:p w14:paraId="0761B979" w14:textId="03453EE0" w:rsidR="001D699C" w:rsidRPr="005F5BB1" w:rsidRDefault="001D699C" w:rsidP="00A61419">
      <w:pPr>
        <w:pStyle w:val="FootnoteText"/>
      </w:pPr>
      <w:r w:rsidRPr="005F5BB1">
        <w:rPr>
          <w:rStyle w:val="FootnoteReference"/>
          <w:lang w:val="fr-CH"/>
        </w:rPr>
        <w:footnoteRef/>
      </w:r>
      <w:r w:rsidRPr="005F5BB1">
        <w:t>https://tbinternet.ohchr.org/_layouts/treatybodyexternal/Download.aspx?symbolno=INT%2fCESCR%2fICO%2fCMR%2f31021&amp;Lang=en</w:t>
      </w:r>
    </w:p>
  </w:footnote>
  <w:footnote w:id="4">
    <w:p w14:paraId="064793D8" w14:textId="1A16A136"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9</w:t>
      </w:r>
    </w:p>
  </w:footnote>
  <w:footnote w:id="5">
    <w:p w14:paraId="53934782" w14:textId="77777777" w:rsidR="001D699C" w:rsidRPr="005F5BB1" w:rsidRDefault="001D699C" w:rsidP="00A61419">
      <w:pPr>
        <w:pStyle w:val="FootnoteText"/>
      </w:pPr>
      <w:r w:rsidRPr="005F5BB1">
        <w:rPr>
          <w:rStyle w:val="FootnoteReference"/>
          <w:lang w:val="fr-CH"/>
        </w:rPr>
        <w:footnoteRef/>
      </w:r>
      <w:r w:rsidRPr="005F5BB1">
        <w:t xml:space="preserve"> Comité des droits économiques, sociaux et culturels, Quatrième rapport périodique soumis par le Cameroun en application des articles 16 et 17 du Pacte, attendu en 2016, E/C.12/CMR/4, 11 décembre 2017, paragraphes 23-28</w:t>
      </w:r>
    </w:p>
  </w:footnote>
  <w:footnote w:id="6">
    <w:p w14:paraId="0B23B138" w14:textId="3D89DDE3" w:rsidR="001D699C" w:rsidRPr="005F5BB1" w:rsidRDefault="001D699C" w:rsidP="00A61419">
      <w:pPr>
        <w:pStyle w:val="FootnoteText"/>
      </w:pPr>
      <w:r w:rsidRPr="005F5BB1">
        <w:rPr>
          <w:rStyle w:val="FootnoteReference"/>
          <w:lang w:val="fr-CH"/>
        </w:rPr>
        <w:footnoteRef/>
      </w:r>
      <w:r w:rsidRPr="005F5BB1">
        <w:t xml:space="preserve"> </w:t>
      </w:r>
      <w:r w:rsidRPr="005F5BB1">
        <w:t>Le Comité des droits économiques, sociaux et culturels a soulevé cette question dans sa liste des points à traiter: “Indiquer comment l’État partie veille à ce que ses obligations en vertu du Pacte en ce qui concerne l’égalité entre les hommes et les femmes dans la jouissance des droits priment sur le droit coutumier, y compris dans les affaires traitées par les tribunaux traditionnels. » ; E/C.12/CMR/Q4, para. 9 ; disponible à : https://tbinternet.ohchr.org/_layouts/treatybodyexternal/Download.aspx?symbolno=E%2fC.12%2fCMR%2fQ%2f4&amp;Lang=en</w:t>
      </w:r>
    </w:p>
  </w:footnote>
  <w:footnote w:id="7">
    <w:p w14:paraId="67F41E3D" w14:textId="77777777" w:rsidR="001D699C" w:rsidRPr="005F5BB1" w:rsidRDefault="001D699C" w:rsidP="00A61419">
      <w:pPr>
        <w:pStyle w:val="FootnoteText"/>
      </w:pPr>
      <w:r w:rsidRPr="005F5BB1">
        <w:t>R/CO/2-3, 23 janvier 2012, paragraphe 9</w:t>
      </w:r>
    </w:p>
    <w:p w14:paraId="1B38F529" w14:textId="77777777" w:rsidR="001D699C" w:rsidRPr="005F5BB1" w:rsidRDefault="001D699C" w:rsidP="00A61419">
      <w:pPr>
        <w:pStyle w:val="FootnoteText"/>
      </w:pPr>
      <w:r w:rsidRPr="005F5BB1">
        <w:rPr>
          <w:rStyle w:val="FootnoteReference"/>
          <w:lang w:val="fr-CH"/>
        </w:rPr>
        <w:footnoteRef/>
      </w:r>
      <w:r w:rsidRPr="005F5BB1">
        <w:t xml:space="preserve"> Comité des droits économiques, sociaux et culturels, Quatrième rapport périodique soumis par le Cameroun en application des articles 16 et 17 du Pacte, attendu en 2016, E/C.12/C</w:t>
      </w:r>
    </w:p>
  </w:footnote>
  <w:footnote w:id="8">
    <w:p w14:paraId="7321E80E" w14:textId="2418544C" w:rsidR="001D699C" w:rsidRPr="005F5BB1" w:rsidRDefault="001D699C" w:rsidP="00A61419">
      <w:pPr>
        <w:pStyle w:val="FootnoteText"/>
      </w:pPr>
      <w:r w:rsidRPr="005F5BB1">
        <w:t>MR/4, 11 décembre 2017, paragraphes 23-28 ; Le Comité des droits économiques, sociaux et culturels a soulevé cette question dans sa liste des points à traiter E/C.12/CMR/Q4, para. 6 ; disponible à : https://tbinternet.ohchr.org/_layouts/treatybodyexternal/Download.aspx?symbolno=E%2fC.12%2fCMR%2fQ%2f4&amp;Lang=en</w:t>
      </w:r>
    </w:p>
    <w:p w14:paraId="4085641E" w14:textId="77777777" w:rsidR="001D699C" w:rsidRPr="005F5BB1" w:rsidRDefault="001D699C" w:rsidP="00A61419">
      <w:pPr>
        <w:pStyle w:val="FootnoteText"/>
      </w:pPr>
      <w:r w:rsidRPr="005F5BB1">
        <w:rPr>
          <w:rStyle w:val="FootnoteReference"/>
          <w:lang w:val="fr-CH"/>
        </w:rPr>
        <w:footnoteRef/>
      </w:r>
      <w:r w:rsidRPr="005F5BB1">
        <w:t xml:space="preserve"> Comité pour l’élimination de la</w:t>
      </w:r>
    </w:p>
  </w:footnote>
  <w:footnote w:id="9">
    <w:p w14:paraId="03FD9E21" w14:textId="24E4A853"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12</w:t>
      </w:r>
    </w:p>
  </w:footnote>
  <w:footnote w:id="10">
    <w:p w14:paraId="6E1A8E9D" w14:textId="3786F282"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20</w:t>
      </w:r>
    </w:p>
  </w:footnote>
  <w:footnote w:id="11">
    <w:p w14:paraId="39F3E105" w14:textId="54B7A999" w:rsidR="001D699C" w:rsidRPr="005F5BB1" w:rsidRDefault="001D699C" w:rsidP="00A61419">
      <w:pPr>
        <w:pStyle w:val="FootnoteText"/>
      </w:pPr>
      <w:r w:rsidRPr="005F5BB1">
        <w:rPr>
          <w:rStyle w:val="FootnoteReference"/>
          <w:lang w:val="fr-CH"/>
        </w:rPr>
        <w:footnoteRef/>
      </w:r>
      <w:r w:rsidRPr="005F5BB1">
        <w:t xml:space="preserve"> http://cnc.gov.cm/</w:t>
      </w:r>
    </w:p>
  </w:footnote>
  <w:footnote w:id="12">
    <w:p w14:paraId="29E0AADE" w14:textId="77777777" w:rsidR="00D514E6" w:rsidRPr="00F44C9A" w:rsidRDefault="00D514E6" w:rsidP="00D514E6">
      <w:pPr>
        <w:pStyle w:val="FootnoteText"/>
        <w:rPr>
          <w:lang w:val="fr-FR"/>
        </w:rPr>
      </w:pPr>
      <w:r>
        <w:rPr>
          <w:rStyle w:val="FootnoteReference"/>
        </w:rPr>
        <w:footnoteRef/>
      </w:r>
      <w:r>
        <w:t xml:space="preserve"> </w:t>
      </w:r>
      <w:r w:rsidRPr="00754159">
        <w:rPr>
          <w:lang w:val="fr-FR"/>
        </w:rPr>
        <w:t xml:space="preserve">Par exemple, </w:t>
      </w:r>
      <w:r w:rsidRPr="00884886">
        <w:rPr>
          <w:lang w:val="fr-FR"/>
        </w:rPr>
        <w:t xml:space="preserve">le 28 novembre 2018, suite à la diffusion des propos incitants à la haine tribale et à la violence au cours de l’émission  “Club </w:t>
      </w:r>
      <w:proofErr w:type="spellStart"/>
      <w:r w:rsidRPr="00884886">
        <w:rPr>
          <w:lang w:val="fr-FR"/>
        </w:rPr>
        <w:t>elites</w:t>
      </w:r>
      <w:proofErr w:type="spellEnd"/>
      <w:r w:rsidRPr="00884886">
        <w:rPr>
          <w:lang w:val="fr-FR"/>
        </w:rPr>
        <w:t xml:space="preserve">”, présentée le 4 novembre 2018 sur Vision4 par Ernest Obama, journaliste de la même chaîne, le CNC a décidé de suspendre pour une durée d’un mois ce dernier de l’exercice de la profession de journaliste au Cameroun.  Cette décision n’a malheureusement pas été respectée tel que rapporté dans </w:t>
      </w:r>
      <w:hyperlink r:id="rId1" w:history="1">
        <w:r w:rsidRPr="00884886">
          <w:rPr>
            <w:rStyle w:val="Hyperlink"/>
            <w:lang w:val="fr-FR"/>
          </w:rPr>
          <w:t>https://www.lebledparle.com/medias/1105882-medias-vision-4-tv-et-son-directeur-ernest-obama-suspendus-au-cameroun-par-le-cnc</w:t>
        </w:r>
      </w:hyperlink>
      <w:r w:rsidRPr="00884886">
        <w:rPr>
          <w:lang w:val="fr-FR"/>
        </w:rPr>
        <w:t xml:space="preserve"> et</w:t>
      </w:r>
      <w:r>
        <w:t xml:space="preserve"> </w:t>
      </w:r>
      <w:r w:rsidRPr="00B356D7">
        <w:t>https://www.lebledparle.com/societe/1103930-parfait-ayissi-et-ernest-obama-a-l-antenne-malgre-la-suspension-du-cnc</w:t>
      </w:r>
    </w:p>
  </w:footnote>
  <w:footnote w:id="13">
    <w:p w14:paraId="4E4FB615" w14:textId="77777777" w:rsidR="00DE43A9" w:rsidRPr="005F5BB1" w:rsidRDefault="00DE43A9" w:rsidP="00DE43A9">
      <w:pPr>
        <w:pStyle w:val="FootnoteText"/>
      </w:pPr>
      <w:r w:rsidRPr="005F5BB1">
        <w:rPr>
          <w:rStyle w:val="FootnoteReference"/>
          <w:lang w:val="fr-CH"/>
        </w:rPr>
        <w:footnoteRef/>
      </w:r>
      <w:r w:rsidRPr="005F5BB1">
        <w:t xml:space="preserve"> Recommandation élaborée sur la base de deux recommandations acceptées par le Cameroun lors de son 3</w:t>
      </w:r>
      <w:r w:rsidRPr="005F5BB1">
        <w:rPr>
          <w:vertAlign w:val="superscript"/>
        </w:rPr>
        <w:t>e</w:t>
      </w:r>
      <w:r w:rsidRPr="005F5BB1">
        <w:t xml:space="preserve"> Examen Périodique Universel : A/HRC/39/15, 121.61 Garantir l’application effective de la politique officielle de bilinguisme en consultation avec toutes les parties prenantes, afin d’assurer l’égalité de traitement à la minorité anglophone et d’éliminer la marginalisation sous toutes ses formes (Haïti) ; 121.62 Redoubler d’efforts pour mettre en œuvre sa politique de bilinguisme de façon effective pour faire en sorte que la population anglophone ne soit pas victime de discrimination en matière d’emploi, d’éducation ou d’accès aux services juridiques (Honduras)</w:t>
      </w:r>
    </w:p>
  </w:footnote>
  <w:footnote w:id="14">
    <w:p w14:paraId="782BE6DD" w14:textId="77777777"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12</w:t>
      </w:r>
    </w:p>
  </w:footnote>
  <w:footnote w:id="15">
    <w:p w14:paraId="555EF8FC" w14:textId="77777777"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20</w:t>
      </w:r>
    </w:p>
  </w:footnote>
  <w:footnote w:id="16">
    <w:p w14:paraId="1D6916DD" w14:textId="77777777" w:rsidR="001D699C" w:rsidRPr="005F5BB1" w:rsidRDefault="001D699C" w:rsidP="00A61419">
      <w:pPr>
        <w:pStyle w:val="FootnoteText"/>
      </w:pPr>
      <w:r w:rsidRPr="005F5BB1">
        <w:rPr>
          <w:rStyle w:val="FootnoteReference"/>
          <w:lang w:val="fr-CH"/>
        </w:rPr>
        <w:footnoteRef/>
      </w:r>
      <w:r w:rsidRPr="005F5BB1">
        <w:t xml:space="preserve"> Comité des droits économiques, sociaux et culturels, Quatrième rapport périodique soumis par le Cameroun en application des articles 16 et 17 du Pacte, attendu en 2016, E/C.12/CMR/4, 11 décembre 2017, paragraphes 44-46</w:t>
      </w:r>
    </w:p>
  </w:footnote>
  <w:footnote w:id="17">
    <w:p w14:paraId="7FF8AA82" w14:textId="77777777" w:rsidR="001D699C" w:rsidRPr="005F5BB1" w:rsidRDefault="001D699C" w:rsidP="00A61419">
      <w:pPr>
        <w:pStyle w:val="FootnoteText"/>
      </w:pPr>
      <w:r w:rsidRPr="005F5BB1">
        <w:rPr>
          <w:rStyle w:val="FootnoteReference"/>
          <w:lang w:val="fr-CH"/>
        </w:rPr>
        <w:footnoteRef/>
      </w:r>
      <w:r w:rsidRPr="005F5BB1">
        <w:t xml:space="preserve"> Comité des droits économiques, sociaux et culturels, Quatrième rapport périodique soumis par le Cameroun en application des articles 16 et 17 du Pacte, attendu en 2016, E/C.12/CMR/4, 11 décembre 2017, paragraphes 78-79</w:t>
      </w:r>
    </w:p>
  </w:footnote>
  <w:footnote w:id="18">
    <w:p w14:paraId="7A291501" w14:textId="63F54603" w:rsidR="001D699C" w:rsidRPr="005F5BB1" w:rsidRDefault="001D699C" w:rsidP="00A61419">
      <w:pPr>
        <w:pStyle w:val="FootnoteText"/>
      </w:pPr>
      <w:r w:rsidRPr="005F5BB1">
        <w:rPr>
          <w:rStyle w:val="FootnoteReference"/>
          <w:szCs w:val="16"/>
          <w:lang w:val="fr-CH"/>
        </w:rPr>
        <w:footnoteRef/>
      </w:r>
      <w:r w:rsidRPr="005F5BB1">
        <w:t xml:space="preserve"> Committee on the elimination of discrimination against women, </w:t>
      </w:r>
      <w:r w:rsidRPr="005F5BB1">
        <w:rPr>
          <w:i/>
        </w:rPr>
        <w:t>Follow-up letter sent to the State Party</w:t>
      </w:r>
      <w:r w:rsidRPr="005F5BB1">
        <w:t xml:space="preserve">, 26 april 2017, disponible à: </w:t>
      </w:r>
      <w:hyperlink r:id="rId2" w:history="1">
        <w:r w:rsidRPr="005F5BB1">
          <w:rPr>
            <w:rStyle w:val="Hyperlink"/>
            <w:szCs w:val="16"/>
          </w:rPr>
          <w:t>http://tbinternet.ohchr.org/_layouts/treatybodyexternal/Download.aspx?symbolno=INT%2fCEDAW%2fFUL%2fCMR%2f27288&amp;Lang=en</w:t>
        </w:r>
      </w:hyperlink>
      <w:r w:rsidRPr="005F5BB1">
        <w:t xml:space="preserve">  (la version française n’était pas disponible à la date de rédaction du présent rapport.) </w:t>
      </w:r>
    </w:p>
  </w:footnote>
  <w:footnote w:id="19">
    <w:p w14:paraId="48AC8153" w14:textId="53B0D1C1" w:rsidR="001D699C" w:rsidRPr="005F5BB1" w:rsidRDefault="001D699C" w:rsidP="00A61419">
      <w:pPr>
        <w:pStyle w:val="FootnoteText"/>
      </w:pPr>
      <w:r w:rsidRPr="005F5BB1">
        <w:rPr>
          <w:rStyle w:val="FootnoteReference"/>
          <w:szCs w:val="16"/>
          <w:lang w:val="fr-CH"/>
        </w:rPr>
        <w:footnoteRef/>
      </w:r>
      <w:r w:rsidRPr="005F5BB1">
        <w:t xml:space="preserve"> </w:t>
      </w:r>
      <w:r w:rsidRPr="005F5BB1">
        <w:t>Extraits article 1421 et 1428 du Code Civil «  Le mari administre seul les biens de la communauté. Il peut les vendre, aliéner et hypothéquer sans le concours de la femme » ; « Le mari a l’administration de tous les biens personnels de la femme. Il peut exercer seul toutes les actions mobilières et possessoires qui appartiennent à la femme ».</w:t>
      </w:r>
    </w:p>
  </w:footnote>
  <w:footnote w:id="20">
    <w:p w14:paraId="41BC7309" w14:textId="4943EFF4" w:rsidR="001D699C" w:rsidRPr="005F5BB1" w:rsidRDefault="001D699C" w:rsidP="00A61419">
      <w:pPr>
        <w:pStyle w:val="FootnoteText"/>
      </w:pPr>
      <w:r w:rsidRPr="005F5BB1">
        <w:rPr>
          <w:rStyle w:val="FootnoteReference"/>
          <w:lang w:val="fr-CH"/>
        </w:rPr>
        <w:footnoteRef/>
      </w:r>
      <w:r w:rsidRPr="005F5BB1">
        <w:t xml:space="preserve"> Le Comité des droits économiques, sociaux et culturels a soulevé cette question dans sa liste des points à traiter E/C.12/CMR/Q4, para. 9 ; disponible à : https://tbinternet.ohchr.org/_layouts/treatybodyexternal/Download.aspx?symbolno=E%2fC.12%2fCMR%2fQ%2f4&amp;Lang=en</w:t>
      </w:r>
    </w:p>
  </w:footnote>
  <w:footnote w:id="21">
    <w:p w14:paraId="1C1D6005" w14:textId="77777777" w:rsidR="00E15E7F" w:rsidRPr="005F5BB1" w:rsidRDefault="00E15E7F" w:rsidP="00E15E7F">
      <w:pPr>
        <w:pStyle w:val="FootnoteText"/>
      </w:pPr>
      <w:r w:rsidRPr="005F5BB1">
        <w:rPr>
          <w:rStyle w:val="FootnoteReference"/>
          <w:lang w:val="fr-CH"/>
        </w:rPr>
        <w:footnoteRef/>
      </w:r>
      <w:r w:rsidRPr="005F5BB1">
        <w:t xml:space="preserve"> A/HRC/39/15, recommendation 121.85 Réviser les lois discriminatoires à l’égard des femmes, en particulier les articles 1421 et 1428 du Code civil relatifs à la gestion des biens familiaux (Mexique),</w:t>
      </w:r>
    </w:p>
    <w:p w14:paraId="2DF95744" w14:textId="77777777" w:rsidR="00E15E7F" w:rsidRPr="005F5BB1" w:rsidRDefault="00E15E7F" w:rsidP="00E15E7F">
      <w:pPr>
        <w:pStyle w:val="FootnoteText"/>
      </w:pPr>
      <w:r w:rsidRPr="005F5BB1">
        <w:t>disponible à: https://documents-dds-ny.un.org/doc/UNDOC/GEN/G18/209/76/PDF/G1820976.pdf?OpenElement</w:t>
      </w:r>
    </w:p>
  </w:footnote>
  <w:footnote w:id="22">
    <w:p w14:paraId="676C592E" w14:textId="2349D662" w:rsidR="001D699C" w:rsidRPr="005F5BB1" w:rsidRDefault="001D699C" w:rsidP="00A61419">
      <w:pPr>
        <w:pStyle w:val="FootnoteText"/>
      </w:pPr>
      <w:r w:rsidRPr="005F5BB1">
        <w:rPr>
          <w:rStyle w:val="FootnoteReference"/>
          <w:lang w:val="fr-CH"/>
        </w:rPr>
        <w:footnoteRef/>
      </w:r>
      <w:r w:rsidRPr="005F5BB1">
        <w:t xml:space="preserve"> </w:t>
      </w:r>
      <w:r w:rsidRPr="005F5BB1">
        <w:t>A/HRC/39/15, voir recommandations 121.173 (Rwanda), 121.178 (Algérie), 121.180 (Allemagne), 121.179 (Espagne), 121.182 (Espagne), disponible à: https://documents-dds-ny.un.org/doc/UNDOC/GEN/G18/209/75/PDF/G1820975.pdf?OpenElement</w:t>
      </w:r>
    </w:p>
  </w:footnote>
  <w:footnote w:id="23">
    <w:p w14:paraId="573B9181" w14:textId="26850F9F" w:rsidR="001D699C" w:rsidRPr="005F5BB1" w:rsidRDefault="001D699C" w:rsidP="00A61419">
      <w:pPr>
        <w:pStyle w:val="FootnoteText"/>
      </w:pPr>
      <w:r w:rsidRPr="005F5BB1">
        <w:rPr>
          <w:rStyle w:val="FootnoteReference"/>
          <w:lang w:val="fr-CH"/>
        </w:rPr>
        <w:footnoteRef/>
      </w:r>
      <w:r w:rsidRPr="005F5BB1">
        <w:t xml:space="preserve"> Le Comité des droits économiques, sociaux et culturels a soulevé cette question dans sa liste des points à traiter E/C.12/CMR/Q4, para. 17 ; disponible à : https://tbinternet.ohchr.org/_layouts/treatybodyexternal/Download.aspx?symbolno=E%2fC.12%2fCMR%2fQ%2f4&amp;Lang=en</w:t>
      </w:r>
    </w:p>
    <w:p w14:paraId="33BBAD74" w14:textId="2FE74B2C" w:rsidR="001D699C" w:rsidRPr="005F5BB1" w:rsidRDefault="001D699C" w:rsidP="00A61419">
      <w:pPr>
        <w:pStyle w:val="FootnoteText"/>
      </w:pPr>
    </w:p>
  </w:footnote>
  <w:footnote w:id="24">
    <w:p w14:paraId="79C5902F" w14:textId="22358C66" w:rsidR="001D699C" w:rsidRPr="005F5BB1" w:rsidRDefault="001D699C" w:rsidP="00A61419">
      <w:pPr>
        <w:pStyle w:val="FootnoteText"/>
        <w:rPr>
          <w:szCs w:val="16"/>
        </w:rPr>
      </w:pPr>
      <w:r w:rsidRPr="005F5BB1">
        <w:rPr>
          <w:rStyle w:val="FootnoteReference"/>
          <w:lang w:val="fr-CH"/>
        </w:rPr>
        <w:footnoteRef/>
      </w:r>
      <w:r w:rsidRPr="005F5BB1">
        <w:t xml:space="preserve"> http://archive.ipu.org/parline-f/reports/1053.htm ; https://www.diplomatie.gouv.fr/fr/dossiers-pays/cameroun/presentation-du-cameroun/article/composition-du-gouvernement ; http://archive.ipu.org/parline-f/reports/1054.htm</w:t>
      </w:r>
      <w:r w:rsidRPr="005F5BB1" w:rsidDel="009B37BC">
        <w:t xml:space="preserve"> </w:t>
      </w:r>
    </w:p>
  </w:footnote>
  <w:footnote w:id="25">
    <w:p w14:paraId="7B7B3F1F" w14:textId="77777777" w:rsidR="001D699C" w:rsidRPr="005F5BB1" w:rsidRDefault="001D699C" w:rsidP="00A61419">
      <w:pPr>
        <w:pStyle w:val="FootnoteText"/>
      </w:pPr>
      <w:r w:rsidRPr="005F5BB1">
        <w:rPr>
          <w:rStyle w:val="FootnoteReference"/>
          <w:lang w:val="fr-CH"/>
        </w:rPr>
        <w:footnoteRef/>
      </w:r>
      <w:r w:rsidRPr="005F5BB1">
        <w:t xml:space="preserve"> </w:t>
      </w:r>
    </w:p>
    <w:p w14:paraId="46DAC8D0" w14:textId="4231780E" w:rsidR="001D699C" w:rsidRPr="005F5BB1" w:rsidRDefault="000E5E81" w:rsidP="00A61419">
      <w:pPr>
        <w:pStyle w:val="FootnoteText"/>
      </w:pPr>
      <w:hyperlink r:id="rId3" w:history="1">
        <w:r w:rsidR="001D699C" w:rsidRPr="005F5BB1">
          <w:t>http://labogenre-ucad.org/test/index.php/dossier-genre/genre-droits-2/232-cameroun-aucune-femme-sur-les-9-candidats-retenus-pour-la-presidentielle-2018</w:t>
        </w:r>
      </w:hyperlink>
    </w:p>
  </w:footnote>
  <w:footnote w:id="26">
    <w:p w14:paraId="7360D0DA" w14:textId="77777777" w:rsidR="003C4813" w:rsidRPr="00667D03" w:rsidRDefault="003C4813" w:rsidP="003C4813">
      <w:pPr>
        <w:pStyle w:val="FootnoteText"/>
        <w:rPr>
          <w:lang w:val="fr-FR"/>
        </w:rPr>
      </w:pPr>
      <w:r>
        <w:rPr>
          <w:rStyle w:val="FootnoteReference"/>
        </w:rPr>
        <w:footnoteRef/>
      </w:r>
      <w:r>
        <w:t xml:space="preserve"> </w:t>
      </w:r>
      <w:r w:rsidRPr="005F5BB1">
        <w:t>Prévention des violences électorales au Cameroun à travers la salle de veille et d’alerte des femmes : Rapport de l’observation de l’élection présidentielle du 7 octobre 2018 au Cameroun, WILPF Cameroon.</w:t>
      </w:r>
    </w:p>
  </w:footnote>
  <w:footnote w:id="27">
    <w:p w14:paraId="3BC22F94" w14:textId="77777777" w:rsidR="001D699C" w:rsidRPr="005F5BB1" w:rsidRDefault="001D699C" w:rsidP="00A61419">
      <w:pPr>
        <w:pStyle w:val="FootnoteText"/>
      </w:pPr>
      <w:r w:rsidRPr="005F5BB1">
        <w:rPr>
          <w:rStyle w:val="FootnoteReference"/>
          <w:szCs w:val="16"/>
          <w:lang w:val="fr-CH"/>
        </w:rPr>
        <w:footnoteRef/>
      </w:r>
      <w:r w:rsidRPr="005F5BB1">
        <w:t xml:space="preserve"> </w:t>
      </w:r>
      <w:r w:rsidRPr="005F5BB1">
        <w:t xml:space="preserve">Rapport de  l’Etude de base pour l’élaboration du Plan d’Action de la Résolution 1325 du Conseil de Sécurité des Nations Unies et des Résolutions connexes au Cameroun, Février 2017, WILPF Cameroon. </w:t>
      </w:r>
    </w:p>
  </w:footnote>
  <w:footnote w:id="28">
    <w:p w14:paraId="23A80A1F" w14:textId="77777777" w:rsidR="001D699C" w:rsidRPr="00F44C9A" w:rsidRDefault="001D699C" w:rsidP="00A61419">
      <w:pPr>
        <w:pStyle w:val="FootnoteText"/>
        <w:rPr>
          <w:lang w:val="en-US"/>
        </w:rPr>
      </w:pPr>
      <w:r w:rsidRPr="005F5BB1">
        <w:rPr>
          <w:rStyle w:val="FootnoteReference"/>
          <w:szCs w:val="16"/>
          <w:lang w:val="fr-CH"/>
        </w:rPr>
        <w:footnoteRef/>
      </w:r>
      <w:r w:rsidRPr="00F44C9A">
        <w:rPr>
          <w:lang w:val="en-US"/>
        </w:rPr>
        <w:t xml:space="preserve"> Ibid.</w:t>
      </w:r>
    </w:p>
  </w:footnote>
  <w:footnote w:id="29">
    <w:p w14:paraId="27EA46C4" w14:textId="77777777" w:rsidR="001D699C" w:rsidRPr="00F44C9A" w:rsidRDefault="001D699C" w:rsidP="00A61419">
      <w:pPr>
        <w:pStyle w:val="FootnoteText"/>
        <w:rPr>
          <w:lang w:val="en-US"/>
        </w:rPr>
      </w:pPr>
      <w:r w:rsidRPr="005F5BB1">
        <w:rPr>
          <w:rStyle w:val="FootnoteReference"/>
          <w:lang w:val="fr-CH"/>
        </w:rPr>
        <w:footnoteRef/>
      </w:r>
      <w:r w:rsidRPr="00F44C9A">
        <w:rPr>
          <w:lang w:val="en-US"/>
        </w:rPr>
        <w:t xml:space="preserve"> </w:t>
      </w:r>
      <w:hyperlink r:id="rId4" w:history="1">
        <w:r w:rsidRPr="00F44C9A">
          <w:rPr>
            <w:szCs w:val="16"/>
            <w:lang w:val="en-US"/>
          </w:rPr>
          <w:t>https://wilpf.org/wp-content/uploads/2017/12/Cameroon_UNSCR-1325-NAP_FR_Aout-2017.pdf</w:t>
        </w:r>
      </w:hyperlink>
      <w:r w:rsidRPr="00F44C9A">
        <w:rPr>
          <w:lang w:val="en-US"/>
        </w:rPr>
        <w:t xml:space="preserve"> </w:t>
      </w:r>
    </w:p>
  </w:footnote>
  <w:footnote w:id="30">
    <w:p w14:paraId="03AA6BAE" w14:textId="14AF9127" w:rsidR="001D699C" w:rsidRPr="005F5BB1" w:rsidRDefault="001D699C" w:rsidP="00F44C9A">
      <w:pPr>
        <w:pStyle w:val="FootnoteText"/>
      </w:pPr>
      <w:r w:rsidRPr="005F5BB1">
        <w:rPr>
          <w:rStyle w:val="FootnoteReference"/>
          <w:lang w:val="fr-CH"/>
        </w:rPr>
        <w:footnoteRef/>
      </w:r>
      <w:r w:rsidRPr="005F5BB1">
        <w:t xml:space="preserve"> Le Comité des droits économiques, sociaux et culturels a soulevé cette question dans sa liste des points à traiter E/C.12/CMR/Q4, para. 8 ; disponible à : https://tbinternet.ohchr.org/_layouts/treatybodyexternal/Download.aspx?symbolno=E%2fC.12%2fCMR%2fQ%2f4&amp;Lang=en</w:t>
      </w:r>
    </w:p>
  </w:footnote>
  <w:footnote w:id="31">
    <w:p w14:paraId="59E665C0" w14:textId="77777777" w:rsidR="001D699C" w:rsidRPr="005F5BB1" w:rsidRDefault="001D699C" w:rsidP="00A61419">
      <w:pPr>
        <w:pStyle w:val="FootnoteText"/>
      </w:pPr>
      <w:r w:rsidRPr="005F5BB1">
        <w:rPr>
          <w:rStyle w:val="FootnoteReference"/>
          <w:szCs w:val="16"/>
          <w:lang w:val="fr-CH"/>
        </w:rPr>
        <w:footnoteRef/>
      </w:r>
      <w:r w:rsidRPr="005F5BB1">
        <w:t xml:space="preserve"> </w:t>
      </w:r>
      <w:hyperlink r:id="rId5" w:history="1">
        <w:r w:rsidRPr="005F5BB1">
          <w:rPr>
            <w:rStyle w:val="Hyperlink"/>
            <w:szCs w:val="16"/>
          </w:rPr>
          <w:t>https://data2.unhcr.org/en/country/cmr</w:t>
        </w:r>
      </w:hyperlink>
      <w:r w:rsidRPr="005F5BB1">
        <w:t>; https://reliefweb.int/sites/reliefweb.int/files/resources/OCHA-Cameroon_Situation_Report_no1_SW-NW_November_2018_EN_Final.pdf</w:t>
      </w:r>
    </w:p>
  </w:footnote>
  <w:footnote w:id="32">
    <w:p w14:paraId="4B32079C" w14:textId="77777777" w:rsidR="001D699C" w:rsidRPr="00F44C9A" w:rsidRDefault="001D699C" w:rsidP="00A61419">
      <w:pPr>
        <w:pStyle w:val="FootnoteText"/>
        <w:rPr>
          <w:lang w:val="en-US"/>
        </w:rPr>
      </w:pPr>
      <w:r w:rsidRPr="005F5BB1">
        <w:rPr>
          <w:rStyle w:val="FootnoteReference"/>
          <w:szCs w:val="16"/>
          <w:lang w:val="fr-CH"/>
        </w:rPr>
        <w:footnoteRef/>
      </w:r>
      <w:r w:rsidRPr="00F44C9A">
        <w:rPr>
          <w:lang w:val="en-US"/>
        </w:rPr>
        <w:t xml:space="preserve"> Ibid.</w:t>
      </w:r>
    </w:p>
  </w:footnote>
  <w:footnote w:id="33">
    <w:p w14:paraId="6ECE7923" w14:textId="4D83AC49" w:rsidR="001D699C" w:rsidRPr="00F44C9A" w:rsidRDefault="001D699C" w:rsidP="00F44C9A">
      <w:pPr>
        <w:pStyle w:val="FootnoteText"/>
        <w:rPr>
          <w:lang w:val="en-US"/>
        </w:rPr>
      </w:pPr>
      <w:r w:rsidRPr="005F5BB1">
        <w:rPr>
          <w:rStyle w:val="FootnoteReference"/>
          <w:lang w:val="fr-CH"/>
        </w:rPr>
        <w:footnoteRef/>
      </w:r>
      <w:r w:rsidRPr="00F44C9A">
        <w:rPr>
          <w:lang w:val="en-US"/>
        </w:rPr>
        <w:t xml:space="preserve"> https://www.un.org/press/en/2018/sc13618.doc.htm</w:t>
      </w:r>
    </w:p>
  </w:footnote>
  <w:footnote w:id="34">
    <w:p w14:paraId="4FBDB479" w14:textId="5C63EFAC" w:rsidR="001D699C" w:rsidRPr="00F44C9A" w:rsidRDefault="001D699C" w:rsidP="00A61419">
      <w:pPr>
        <w:pStyle w:val="FootnoteText"/>
        <w:rPr>
          <w:lang w:val="en-US"/>
        </w:rPr>
      </w:pPr>
      <w:r w:rsidRPr="005F5BB1">
        <w:rPr>
          <w:rStyle w:val="FootnoteReference"/>
          <w:lang w:val="fr-CH"/>
        </w:rPr>
        <w:footnoteRef/>
      </w:r>
      <w:r w:rsidRPr="00F44C9A">
        <w:rPr>
          <w:lang w:val="en-US"/>
        </w:rPr>
        <w:t xml:space="preserve"> </w:t>
      </w:r>
      <w:hyperlink r:id="rId6" w:history="1">
        <w:r w:rsidRPr="00F44C9A">
          <w:rPr>
            <w:rStyle w:val="Hyperlink"/>
            <w:lang w:val="en-US"/>
          </w:rPr>
          <w:t>https://www.lemonde.fr/afrique/article/2018/08/22/grossesses-et-mariages-precoces-la-face-cachee-de-la-guerre-contre-boko-haram-au-cameroun_5345027_3212.html</w:t>
        </w:r>
      </w:hyperlink>
    </w:p>
  </w:footnote>
  <w:footnote w:id="35">
    <w:p w14:paraId="10B0D11F" w14:textId="303D9A43" w:rsidR="001D699C" w:rsidRPr="00F44C9A" w:rsidRDefault="001D699C" w:rsidP="00A61419">
      <w:pPr>
        <w:pStyle w:val="FootnoteText"/>
        <w:rPr>
          <w:lang w:val="en-US"/>
        </w:rPr>
      </w:pPr>
      <w:r w:rsidRPr="005F5BB1">
        <w:rPr>
          <w:rStyle w:val="FootnoteReference"/>
          <w:lang w:val="fr-CH"/>
        </w:rPr>
        <w:footnoteRef/>
      </w:r>
      <w:r w:rsidRPr="00F44C9A">
        <w:rPr>
          <w:lang w:val="en-US"/>
        </w:rPr>
        <w:t xml:space="preserve"> https://www.nytimes.com/2016/04/08/world/africa/boko-haram-suicide-bombers.html?emc=edit_na_20160407&amp;nlid=57977175&amp;ref=cta</w:t>
      </w:r>
    </w:p>
  </w:footnote>
  <w:footnote w:id="36">
    <w:p w14:paraId="595AC343" w14:textId="00EE7248" w:rsidR="001D699C" w:rsidRPr="00F44C9A" w:rsidRDefault="001D699C" w:rsidP="00A61419">
      <w:pPr>
        <w:pStyle w:val="FootnoteText"/>
        <w:rPr>
          <w:lang w:val="en-US"/>
        </w:rPr>
      </w:pPr>
      <w:r w:rsidRPr="005F5BB1">
        <w:rPr>
          <w:rStyle w:val="FootnoteReference"/>
          <w:szCs w:val="16"/>
          <w:lang w:val="fr-CH"/>
        </w:rPr>
        <w:footnoteRef/>
      </w:r>
      <w:r w:rsidRPr="00F44C9A">
        <w:rPr>
          <w:lang w:val="en-US"/>
        </w:rPr>
        <w:t xml:space="preserve"> </w:t>
      </w:r>
      <w:r w:rsidRPr="00F44C9A">
        <w:rPr>
          <w:i/>
          <w:lang w:val="en-US"/>
        </w:rPr>
        <w:t>Silent shame: Bringing out the voices of children caught in the Lake Chad crisis</w:t>
      </w:r>
      <w:r w:rsidRPr="00F44C9A">
        <w:rPr>
          <w:lang w:val="en-US"/>
        </w:rPr>
        <w:t xml:space="preserve">, UNICEF, available at: </w:t>
      </w:r>
      <w:hyperlink r:id="rId7" w:history="1">
        <w:r w:rsidRPr="00F44C9A">
          <w:rPr>
            <w:rStyle w:val="Hyperlink"/>
            <w:szCs w:val="16"/>
            <w:lang w:val="en-US"/>
          </w:rPr>
          <w:t>https://www.unicef.org/wcaro/nigeriaregionalcrisis/UNICEF_Silent_shame.pdf</w:t>
        </w:r>
      </w:hyperlink>
    </w:p>
  </w:footnote>
  <w:footnote w:id="37">
    <w:p w14:paraId="1E25B57C" w14:textId="77777777" w:rsidR="001D699C" w:rsidRPr="00F44C9A" w:rsidRDefault="001D699C" w:rsidP="00A61419">
      <w:pPr>
        <w:pStyle w:val="FootnoteText"/>
        <w:rPr>
          <w:lang w:val="en-US"/>
        </w:rPr>
      </w:pPr>
    </w:p>
  </w:footnote>
  <w:footnote w:id="38">
    <w:p w14:paraId="3AB21F65" w14:textId="41B70DDF" w:rsidR="001D699C" w:rsidRPr="005F5BB1" w:rsidRDefault="001D699C" w:rsidP="00A61419">
      <w:pPr>
        <w:pStyle w:val="FootnoteText"/>
      </w:pPr>
      <w:r w:rsidRPr="005F5BB1">
        <w:rPr>
          <w:rStyle w:val="FootnoteReference"/>
          <w:lang w:val="fr-CH"/>
        </w:rPr>
        <w:footnoteRef/>
      </w:r>
      <w:r w:rsidRPr="005F5BB1">
        <w:t xml:space="preserve"> Les opérations « villes mortes » ont été instaurées par les sécessionnistes comme stratégie de protestation contre le gouvernement, notamment en fermant les écoles et en suspendant toute activité économique: </w:t>
      </w:r>
      <w:hyperlink r:id="rId8" w:history="1">
        <w:r w:rsidRPr="005F5BB1">
          <w:rPr>
            <w:rStyle w:val="Hyperlink"/>
          </w:rPr>
          <w:t>https://www.crisisgroup.org/africa/central-africa/cameroon/cameroun-le-risque-dembrasement-de-la-crise-anglophone-inquiete-les-francophones</w:t>
        </w:r>
      </w:hyperlink>
      <w:r w:rsidRPr="005F5BB1">
        <w:t xml:space="preserve">; </w:t>
      </w:r>
      <w:hyperlink r:id="rId9" w:history="1">
        <w:r w:rsidRPr="005F5BB1">
          <w:rPr>
            <w:rStyle w:val="Hyperlink"/>
          </w:rPr>
          <w:t>https://observers.france24.com/en/20170110-cameroon-goes-quiet-operation-ghost-town-protest</w:t>
        </w:r>
      </w:hyperlink>
      <w:r w:rsidRPr="005F5BB1">
        <w:t xml:space="preserve">; </w:t>
      </w:r>
      <w:r w:rsidRPr="00431ECB">
        <w:t xml:space="preserve">Communiqué de M. Le gouverneur en date du 17 septembre 2018/ communiqué de M. le Préfet du Fako qui restreint les mouvements et les associations dans leurs circonscriptions administratives du </w:t>
      </w:r>
      <w:r w:rsidR="008F4730">
        <w:t>30 septembre au 02 octobre 2018</w:t>
      </w:r>
    </w:p>
  </w:footnote>
  <w:footnote w:id="39">
    <w:p w14:paraId="454EED60" w14:textId="77777777" w:rsidR="001D699C" w:rsidRPr="005F5BB1" w:rsidRDefault="001D699C" w:rsidP="00A61419">
      <w:pPr>
        <w:pStyle w:val="FootnoteText"/>
      </w:pPr>
      <w:r w:rsidRPr="005F5BB1">
        <w:rPr>
          <w:rStyle w:val="FootnoteReference"/>
          <w:lang w:val="fr-CH"/>
        </w:rPr>
        <w:footnoteRef/>
      </w:r>
      <w:r w:rsidRPr="005F5BB1">
        <w:t xml:space="preserve"> http://fews.net/fr/west-africa/cameroon/key-message-update/november-2018</w:t>
      </w:r>
    </w:p>
  </w:footnote>
  <w:footnote w:id="40">
    <w:p w14:paraId="005F31AF" w14:textId="217B0BEB" w:rsidR="001D699C" w:rsidRPr="005F5BB1" w:rsidRDefault="001D699C" w:rsidP="00A61419">
      <w:pPr>
        <w:pStyle w:val="FootnoteText"/>
      </w:pPr>
      <w:r w:rsidRPr="005F5BB1">
        <w:rPr>
          <w:rStyle w:val="FootnoteReference"/>
          <w:lang w:val="fr-CH"/>
        </w:rPr>
        <w:footnoteRef/>
      </w:r>
      <w:r w:rsidRPr="005F5BB1">
        <w:t xml:space="preserve"> </w:t>
      </w:r>
      <w:hyperlink r:id="rId10" w:history="1">
        <w:r w:rsidRPr="005F5BB1">
          <w:rPr>
            <w:rStyle w:val="Hyperlink"/>
          </w:rPr>
          <w:t>https://reliefweb.int/report/cameroon/cameroon-north-west-and-south-west-crisis-situation-report-no-2-31-december-2018</w:t>
        </w:r>
      </w:hyperlink>
      <w:r w:rsidRPr="005F5BB1">
        <w:t>; https://reliefweb.int/sites/reliefweb.int/files/resources/cmr_nw_sw_fa_2018-05_summary_v07_light_0.pdf</w:t>
      </w:r>
    </w:p>
  </w:footnote>
  <w:footnote w:id="41">
    <w:p w14:paraId="7FF55124" w14:textId="10C7A555" w:rsidR="001D699C" w:rsidRPr="005F5BB1" w:rsidRDefault="001D699C" w:rsidP="00A61419">
      <w:pPr>
        <w:pStyle w:val="FootnoteText"/>
      </w:pPr>
      <w:r w:rsidRPr="005F5BB1">
        <w:rPr>
          <w:rStyle w:val="FootnoteReference"/>
          <w:lang w:val="fr-CH"/>
        </w:rPr>
        <w:footnoteRef/>
      </w:r>
      <w:r w:rsidRPr="005F5BB1">
        <w:t xml:space="preserve"> </w:t>
      </w:r>
      <w:hyperlink r:id="rId11" w:history="1">
        <w:r w:rsidRPr="005F5BB1">
          <w:rPr>
            <w:rStyle w:val="Hyperlink"/>
          </w:rPr>
          <w:t>https://reliefweb.int/sites/reliefweb.int/files/resources/cmr_nw_sw_fa_2018-05_summary_v07_light_0.pdf</w:t>
        </w:r>
      </w:hyperlink>
      <w:r w:rsidRPr="005F5BB1">
        <w:t>; https://www.icrc.org/en/doc/resources/documents/interview/women-displacement-interview-020310.htm</w:t>
      </w:r>
    </w:p>
  </w:footnote>
  <w:footnote w:id="42">
    <w:p w14:paraId="356B7CA5" w14:textId="77777777" w:rsidR="001D699C" w:rsidRPr="005F5BB1" w:rsidRDefault="001D699C" w:rsidP="00A61419">
      <w:pPr>
        <w:pStyle w:val="FootnoteText"/>
      </w:pPr>
      <w:r w:rsidRPr="005F5BB1">
        <w:rPr>
          <w:rStyle w:val="FootnoteReference"/>
          <w:lang w:val="fr-CH"/>
        </w:rPr>
        <w:footnoteRef/>
      </w:r>
      <w:r w:rsidRPr="005F5BB1">
        <w:t xml:space="preserve"> http://www.pressegauche.org/Les-femmes-et-les-enfants-premieres-victimes-du-conflit-au-Cameroun</w:t>
      </w:r>
    </w:p>
  </w:footnote>
  <w:footnote w:id="43">
    <w:p w14:paraId="345C869B" w14:textId="0644E434" w:rsidR="001D699C" w:rsidRPr="005F5BB1" w:rsidRDefault="001D699C" w:rsidP="00A61419">
      <w:pPr>
        <w:pStyle w:val="FootnoteText"/>
      </w:pPr>
      <w:r w:rsidRPr="005F5BB1">
        <w:rPr>
          <w:rStyle w:val="FootnoteReference"/>
          <w:lang w:val="fr-CH"/>
        </w:rPr>
        <w:footnoteRef/>
      </w:r>
      <w:r w:rsidRPr="005F5BB1">
        <w:t xml:space="preserve"> </w:t>
      </w:r>
      <w:hyperlink r:id="rId12" w:history="1">
        <w:r w:rsidRPr="005F5BB1">
          <w:rPr>
            <w:rStyle w:val="Hyperlink"/>
          </w:rPr>
          <w:t>https://www.theguardian.com/global-development/2018/sep/21/imagine-in-five-years-how-education-became-a-casualty-of-cameroon-war</w:t>
        </w:r>
      </w:hyperlink>
      <w:r w:rsidRPr="005F5BB1">
        <w:t>; https://reliefweb.int/sites/reliefweb.int/files/resources/cmr_nw_sw_fa_2018-05_summary_v07_light_0.pdf</w:t>
      </w:r>
    </w:p>
  </w:footnote>
  <w:footnote w:id="44">
    <w:p w14:paraId="1C32D9B1" w14:textId="10B0A6C3" w:rsidR="001D699C" w:rsidRPr="005F5BB1" w:rsidRDefault="001D699C" w:rsidP="00A61419">
      <w:pPr>
        <w:pStyle w:val="FootnoteText"/>
      </w:pPr>
      <w:r w:rsidRPr="005F5BB1">
        <w:rPr>
          <w:rStyle w:val="FootnoteReference"/>
          <w:lang w:val="fr-CH"/>
        </w:rPr>
        <w:footnoteRef/>
      </w:r>
      <w:r w:rsidRPr="005F5BB1">
        <w:t xml:space="preserve"> </w:t>
      </w:r>
      <w:hyperlink r:id="rId13" w:history="1">
        <w:r w:rsidRPr="005F5BB1">
          <w:rPr>
            <w:rStyle w:val="Hyperlink"/>
          </w:rPr>
          <w:t>https://theirworld.org/news/safe-schools-report-cameroon-education-under-attack-kidnappings</w:t>
        </w:r>
      </w:hyperlink>
      <w:r w:rsidRPr="005F5BB1">
        <w:t xml:space="preserve">; </w:t>
      </w:r>
      <w:hyperlink r:id="rId14" w:history="1">
        <w:r w:rsidRPr="005F5BB1">
          <w:rPr>
            <w:rStyle w:val="Hyperlink"/>
          </w:rPr>
          <w:t>http://www.irinnews.org/news-feature/2018/12/19/cameroon-generation-unschooled-children-could-fuel-long-term-conflict</w:t>
        </w:r>
      </w:hyperlink>
      <w:r w:rsidRPr="005F5BB1">
        <w:t xml:space="preserve">; </w:t>
      </w:r>
      <w:hyperlink r:id="rId15" w:history="1">
        <w:r w:rsidRPr="005F5BB1">
          <w:rPr>
            <w:rStyle w:val="Hyperlink"/>
          </w:rPr>
          <w:t>https://reliefweb.int/sites/reliefweb.int/files/resources/OCHA-Cameroon_Situation_Report_no1_SW-NW_November_2018_EN_Final.pdf</w:t>
        </w:r>
      </w:hyperlink>
      <w:r w:rsidRPr="005F5BB1">
        <w:t>; https://news.un.org/fr/story/2018/11/1029701</w:t>
      </w:r>
    </w:p>
  </w:footnote>
  <w:footnote w:id="45">
    <w:p w14:paraId="6BB46203" w14:textId="77777777" w:rsidR="001D699C" w:rsidRPr="005F5BB1" w:rsidRDefault="001D699C" w:rsidP="00A61419">
      <w:pPr>
        <w:pStyle w:val="FootnoteText"/>
      </w:pPr>
      <w:r w:rsidRPr="005F5BB1">
        <w:rPr>
          <w:rStyle w:val="FootnoteReference"/>
          <w:lang w:val="fr-CH"/>
        </w:rPr>
        <w:footnoteRef/>
      </w:r>
      <w:r w:rsidRPr="005F5BB1">
        <w:t xml:space="preserve"> http://www.pressegauche.org/Les-femmes-et-les-enfants-premieres-victimes-du-conflit-au-Cameroun</w:t>
      </w:r>
    </w:p>
  </w:footnote>
  <w:footnote w:id="46">
    <w:p w14:paraId="2A7CFF4E" w14:textId="45FEE4FB" w:rsidR="001D699C" w:rsidRPr="005F5BB1" w:rsidRDefault="001D699C" w:rsidP="00A61419">
      <w:pPr>
        <w:pStyle w:val="FootnoteText"/>
      </w:pPr>
      <w:r w:rsidRPr="005F5BB1">
        <w:rPr>
          <w:rStyle w:val="FootnoteReference"/>
          <w:lang w:val="fr-CH"/>
        </w:rPr>
        <w:footnoteRef/>
      </w:r>
      <w:r w:rsidRPr="005F5BB1">
        <w:t xml:space="preserve"> https://www.jeuneafrique.com/639943/politique/presidentielle-au-cameroun-le-vote-impossible-des-deplaces-de-la-crise-anglophone/</w:t>
      </w:r>
    </w:p>
  </w:footnote>
  <w:footnote w:id="47">
    <w:p w14:paraId="35BF9AF4" w14:textId="77777777" w:rsidR="001D699C" w:rsidRPr="005F5BB1" w:rsidRDefault="001D699C" w:rsidP="00A61419">
      <w:pPr>
        <w:pStyle w:val="FootnoteText"/>
      </w:pPr>
      <w:r w:rsidRPr="005F5BB1">
        <w:rPr>
          <w:rStyle w:val="FootnoteReference"/>
          <w:lang w:val="fr-CH"/>
        </w:rPr>
        <w:footnoteRef/>
      </w:r>
      <w:r w:rsidRPr="005F5BB1">
        <w:t xml:space="preserve"> https://www.ohchr.org/Documents/Issues/IDPersons/FourPrioritiestoStrengthenProtection_16November2018.pdf</w:t>
      </w:r>
    </w:p>
  </w:footnote>
  <w:footnote w:id="48">
    <w:p w14:paraId="3D686C4B" w14:textId="77777777" w:rsidR="00BF73A4" w:rsidRPr="005F5BB1" w:rsidRDefault="00BF73A4" w:rsidP="00F44C9A">
      <w:pPr>
        <w:pStyle w:val="FootnoteText"/>
      </w:pPr>
      <w:r w:rsidRPr="005F5BB1">
        <w:rPr>
          <w:rStyle w:val="FootnoteReference"/>
          <w:lang w:val="fr-CH"/>
        </w:rPr>
        <w:footnoteRef/>
      </w:r>
      <w:r w:rsidRPr="005F5BB1">
        <w:t xml:space="preserve"> https://www.ohchr.org/Documents/Issues/IDPersons/FourPrioritiestoStrengthenProtection_16November2018.pdf</w:t>
      </w:r>
    </w:p>
  </w:footnote>
  <w:footnote w:id="49">
    <w:p w14:paraId="4CBB188A" w14:textId="74CD4F52" w:rsidR="001D699C" w:rsidRPr="005F5BB1" w:rsidRDefault="001D699C" w:rsidP="00F44C9A">
      <w:pPr>
        <w:pStyle w:val="FootnoteText"/>
      </w:pPr>
      <w:r w:rsidRPr="005F5BB1">
        <w:rPr>
          <w:rStyle w:val="FootnoteReference"/>
          <w:lang w:val="fr-CH"/>
        </w:rPr>
        <w:footnoteRef/>
      </w:r>
      <w:r w:rsidRPr="005F5BB1">
        <w:t xml:space="preserve"> Evaluation sur les armes légères pour les Etats du Sahel et les pays lim</w:t>
      </w:r>
      <w:r w:rsidR="009F1C58">
        <w:t>itrophes, UNREC-PNUD 2015, P.9</w:t>
      </w:r>
    </w:p>
  </w:footnote>
  <w:footnote w:id="50">
    <w:p w14:paraId="3A160D77" w14:textId="6D2EB47C" w:rsidR="001D699C" w:rsidRPr="005F5BB1" w:rsidRDefault="001D699C" w:rsidP="00A61419">
      <w:pPr>
        <w:pStyle w:val="FootnoteText"/>
      </w:pPr>
      <w:r w:rsidRPr="005F5BB1">
        <w:rPr>
          <w:rStyle w:val="FootnoteReference"/>
          <w:lang w:val="fr-CH"/>
        </w:rPr>
        <w:footnoteRef/>
      </w:r>
      <w:r w:rsidRPr="005F5BB1">
        <w:rPr>
          <w:rStyle w:val="FootnoteReference"/>
          <w:lang w:val="fr-CH"/>
        </w:rPr>
        <w:t xml:space="preserve"> </w:t>
      </w:r>
      <w:r w:rsidR="009F1C58">
        <w:t>Ibid</w:t>
      </w:r>
    </w:p>
  </w:footnote>
  <w:footnote w:id="51">
    <w:p w14:paraId="153E5893" w14:textId="67E97044" w:rsidR="001D699C" w:rsidRPr="005F5BB1" w:rsidRDefault="001D699C" w:rsidP="00A61419">
      <w:pPr>
        <w:pStyle w:val="FootnoteText"/>
      </w:pPr>
      <w:r w:rsidRPr="005F5BB1">
        <w:rPr>
          <w:rStyle w:val="FootnoteReference"/>
          <w:lang w:val="fr-CH"/>
        </w:rPr>
        <w:footnoteRef/>
      </w:r>
      <w:r w:rsidRPr="005F5BB1">
        <w:t xml:space="preserve"> </w:t>
      </w:r>
      <w:r w:rsidRPr="005F5BB1">
        <w:t>(Rapport de  l’Etude de base pour l’élaboration du Plan d’Action de la Résolution 1325 du Conseil de Sécurité des Nations Unies et des Résolutions connexes au Cameroun, Février 2017, WILPF Cameroon.)</w:t>
      </w:r>
    </w:p>
  </w:footnote>
  <w:footnote w:id="52">
    <w:p w14:paraId="7A61BE45" w14:textId="23995C51" w:rsidR="001D699C" w:rsidRPr="005F5BB1" w:rsidRDefault="001D699C" w:rsidP="00A61419">
      <w:pPr>
        <w:pStyle w:val="FootnoteText"/>
      </w:pPr>
      <w:r w:rsidRPr="005F5BB1">
        <w:rPr>
          <w:rStyle w:val="FootnoteReference"/>
          <w:szCs w:val="16"/>
          <w:lang w:val="fr-CH"/>
        </w:rPr>
        <w:footnoteRef/>
      </w:r>
      <w:r w:rsidR="009F1C58">
        <w:t xml:space="preserve"> Ibid</w:t>
      </w:r>
    </w:p>
  </w:footnote>
  <w:footnote w:id="53">
    <w:p w14:paraId="10C759EB" w14:textId="74A47A32" w:rsidR="001D699C" w:rsidRPr="005F5BB1" w:rsidRDefault="001D699C" w:rsidP="00A61419">
      <w:pPr>
        <w:pStyle w:val="FootnoteText"/>
      </w:pPr>
      <w:r w:rsidRPr="005F5BB1">
        <w:rPr>
          <w:rStyle w:val="FootnoteReference"/>
          <w:lang w:val="fr-CH"/>
        </w:rPr>
        <w:footnoteRef/>
      </w:r>
      <w:r w:rsidRPr="005F5BB1">
        <w:t xml:space="preserve"> </w:t>
      </w:r>
      <w:r w:rsidRPr="005F5BB1">
        <w:t>Rapport de  l’Etude de base pour l’élaboration du Plan d’Action de la Résolution 1325 du Conseil de Sécurité des Nations Unies et des Résolutions connexes au Cameroun, Févrie</w:t>
      </w:r>
      <w:r w:rsidR="009F1C58">
        <w:t>r 2017, page 27, WILPF Cameroon</w:t>
      </w:r>
    </w:p>
  </w:footnote>
  <w:footnote w:id="54">
    <w:p w14:paraId="4E3A38F0" w14:textId="0F7B29BA" w:rsidR="001D699C" w:rsidRPr="005F5BB1" w:rsidRDefault="001D699C" w:rsidP="00A61419">
      <w:pPr>
        <w:pStyle w:val="FootnoteText"/>
      </w:pPr>
      <w:r w:rsidRPr="005F5BB1">
        <w:rPr>
          <w:rStyle w:val="FootnoteReference"/>
          <w:lang w:val="fr-CH"/>
        </w:rPr>
        <w:footnoteRef/>
      </w:r>
      <w:r w:rsidRPr="005F5BB1">
        <w:t xml:space="preserve"> E/C.12/CMR/Q4, para. </w:t>
      </w:r>
      <w:r w:rsidRPr="005F5BB1">
        <w:t>17, disponible à: https://tbinternet.ohchr.org/_layouts/treatybodyexternal/Download.aspx?symbolno=E%2fC.12%2fCMR%2fQ%2f4&amp;Lang=en</w:t>
      </w:r>
    </w:p>
  </w:footnote>
  <w:footnote w:id="55">
    <w:p w14:paraId="1AC58952" w14:textId="06A44A3F" w:rsidR="001D699C" w:rsidRPr="005F5BB1" w:rsidRDefault="001D699C" w:rsidP="00A61419">
      <w:pPr>
        <w:pStyle w:val="FootnoteText"/>
      </w:pPr>
      <w:r w:rsidRPr="005F5BB1">
        <w:rPr>
          <w:rStyle w:val="FootnoteReference"/>
          <w:lang w:val="fr-CH"/>
        </w:rPr>
        <w:footnoteRef/>
      </w:r>
      <w:r w:rsidRPr="005F5BB1">
        <w:t xml:space="preserve"> </w:t>
      </w:r>
      <w:r w:rsidRPr="005F5BB1">
        <w:t>Article 7 (4), Traité sur le Commerce des Armes requiert</w:t>
      </w:r>
      <w:r w:rsidRPr="005F5BB1" w:rsidDel="00347D48">
        <w:t xml:space="preserve"> en matière d’évaluation du risque de transfert d’armes, que « lors de son évaluation, l’État Partie exportateur tient compte du risque que des armes classiques visées à l’article 2 (1) ou des biens visés aux articles 3 ou 4 puissent servir à commettre des actes graves de violence fondée sur le sexe ou des actes graves de violence contre les femmes et les enfants, o</w:t>
      </w:r>
      <w:r w:rsidR="009F1C58">
        <w:t>u à en faciliter la commission»</w:t>
      </w:r>
    </w:p>
  </w:footnote>
  <w:footnote w:id="56">
    <w:p w14:paraId="630F67C7" w14:textId="77777777" w:rsidR="001D699C" w:rsidRPr="005F5BB1" w:rsidRDefault="001D699C" w:rsidP="00A61419">
      <w:pPr>
        <w:pStyle w:val="FootnoteText"/>
      </w:pPr>
      <w:r w:rsidRPr="005F5BB1">
        <w:rPr>
          <w:rStyle w:val="FootnoteReference"/>
          <w:lang w:val="fr-CH"/>
        </w:rPr>
        <w:footnoteRef/>
      </w:r>
      <w:r w:rsidRPr="005F5BB1">
        <w:t xml:space="preserve"> https://www.camerlex.com/cameroun-circulaire-dinterdiction-de-vente-armes-littoral-l-adamaoua-centre-nord-ouest-sud-ouest-louest/</w:t>
      </w:r>
    </w:p>
  </w:footnote>
  <w:footnote w:id="57">
    <w:p w14:paraId="66A22A15" w14:textId="0070D4FE" w:rsidR="001D699C" w:rsidRPr="00A61419" w:rsidRDefault="001D699C" w:rsidP="00A61419">
      <w:pPr>
        <w:rPr>
          <w:sz w:val="24"/>
          <w:lang w:val="fr-CH"/>
        </w:rPr>
      </w:pPr>
      <w:r w:rsidRPr="005F5BB1">
        <w:rPr>
          <w:rStyle w:val="FootnoteReference"/>
          <w:lang w:val="fr-CH"/>
        </w:rPr>
        <w:footnoteRef/>
      </w:r>
      <w:r w:rsidRPr="005F5BB1">
        <w:rPr>
          <w:lang w:val="fr-CH"/>
        </w:rPr>
        <w:t xml:space="preserve"> </w:t>
      </w:r>
      <w:hyperlink r:id="rId16" w:history="1">
        <w:r w:rsidRPr="005F5BB1">
          <w:rPr>
            <w:sz w:val="16"/>
            <w:szCs w:val="16"/>
            <w:lang w:val="fr-CH"/>
          </w:rPr>
          <w:t>https://www.prc.cm/en/news/the-acts/decrees/3177-decree-n-2018-719-of-30-november-2018-to-establish-the-national-disarmament-demobilization-and-reintegration-committee</w:t>
        </w:r>
      </w:hyperlink>
      <w:r w:rsidRPr="005F5BB1">
        <w:rPr>
          <w:sz w:val="16"/>
          <w:szCs w:val="16"/>
          <w:lang w:val="fr-CH"/>
        </w:rPr>
        <w:t>; https://www.jeuneafrique.com/676074/politique/le-cameroun-lance-un-processus-de-desarmement-dans-les-zones-en-conflit/</w:t>
      </w:r>
    </w:p>
  </w:footnote>
  <w:footnote w:id="58">
    <w:p w14:paraId="7BC23150" w14:textId="62CCC597" w:rsidR="006F5F35" w:rsidRPr="00F44C9A" w:rsidRDefault="006F5F35">
      <w:pPr>
        <w:pStyle w:val="FootnoteText"/>
        <w:rPr>
          <w:lang w:val="fr-FR"/>
        </w:rPr>
      </w:pPr>
      <w:r>
        <w:rPr>
          <w:rStyle w:val="FootnoteReference"/>
        </w:rPr>
        <w:footnoteRef/>
      </w:r>
      <w:r>
        <w:t xml:space="preserve"> </w:t>
      </w:r>
      <w:hyperlink r:id="rId17" w:history="1">
        <w:r w:rsidR="002E6611" w:rsidRPr="00437F48">
          <w:rPr>
            <w:rStyle w:val="Hyperlink"/>
          </w:rPr>
          <w:t>https://agencecamerounpresse.com/defense/les-chefs-de-centre-r%C3%A9gionaux-du-comit%C3%A9-national-de-d%C3%A9sarmement,-d%C3%A9mobilisation-et-r%C3%A9insertion-cnddr-nomm%C3%A9s.html</w:t>
        </w:r>
      </w:hyperlink>
      <w:r w:rsidR="002E6611">
        <w:t xml:space="preserve">; </w:t>
      </w:r>
      <w:hyperlink r:id="rId18" w:history="1">
        <w:r w:rsidR="004D70E3" w:rsidRPr="00437F48">
          <w:rPr>
            <w:rStyle w:val="Hyperlink"/>
          </w:rPr>
          <w:t>https://www.prc.cm/fr/multimedia/documents/6764-decret-no-2018-719-du-30-11-2018-cnddr</w:t>
        </w:r>
      </w:hyperlink>
      <w:r w:rsidR="004D70E3">
        <w:t xml:space="preserve">; </w:t>
      </w:r>
      <w:r w:rsidR="00ED3B65">
        <w:t xml:space="preserve">République du Cameroun : Plan d’Action National de la Résolution 1325 et des résolutions connexes du Conseil de Sécurité des Nations Unies sur les Femmes, la paix et la sécurité, </w:t>
      </w:r>
      <w:r w:rsidR="00F750EA">
        <w:t xml:space="preserve">voir Produit 1.2 vi), </w:t>
      </w:r>
      <w:r w:rsidR="00ED3B65">
        <w:t xml:space="preserve">disponible à : </w:t>
      </w:r>
      <w:r w:rsidR="00004FE2" w:rsidRPr="00004FE2">
        <w:t>https://wilpf.org/wp-content/uploads/2017/12/Cameroon_UNSCR-1325-NAP_FR_Aout-2017.pdf</w:t>
      </w:r>
    </w:p>
  </w:footnote>
  <w:footnote w:id="59">
    <w:p w14:paraId="7929BA39" w14:textId="7789E91E" w:rsidR="001D0AD6" w:rsidRPr="00F44C9A" w:rsidRDefault="001D0AD6">
      <w:pPr>
        <w:pStyle w:val="FootnoteText"/>
        <w:rPr>
          <w:lang w:val="fr-FR"/>
        </w:rPr>
      </w:pPr>
      <w:r>
        <w:rPr>
          <w:rStyle w:val="FootnoteReference"/>
        </w:rPr>
        <w:footnoteRef/>
      </w:r>
      <w:r>
        <w:t xml:space="preserve"> </w:t>
      </w:r>
      <w:hyperlink r:id="rId19" w:history="1">
        <w:r w:rsidR="004529B0" w:rsidRPr="00437F48">
          <w:rPr>
            <w:rStyle w:val="Hyperlink"/>
          </w:rPr>
          <w:t>https://www.prc.cm/fr/multimedia/documents/6764-decret-no-2018-719-du-30-11-2018-cnddr</w:t>
        </w:r>
      </w:hyperlink>
    </w:p>
  </w:footnote>
  <w:footnote w:id="60">
    <w:p w14:paraId="580BB804" w14:textId="5F1AD914" w:rsidR="001D699C" w:rsidRPr="005F5BB1" w:rsidRDefault="001D699C" w:rsidP="00A61419">
      <w:pPr>
        <w:pStyle w:val="FootnoteText"/>
      </w:pPr>
      <w:r w:rsidRPr="005F5BB1">
        <w:rPr>
          <w:rStyle w:val="FootnoteReference"/>
          <w:lang w:val="fr-CH"/>
        </w:rPr>
        <w:footnoteRef/>
      </w:r>
      <w:r w:rsidRPr="005F5BB1">
        <w:t xml:space="preserve"> Examen des rapports présentés par les États parties conformément aux articles 16 et 17 du Pacte, Observations finales du Comité des droits économiques, sociaux et culturels, Cameroun, E/C.12/CMR/CO/2-3, 23 janvier 2012, paragraphe 14</w:t>
      </w:r>
    </w:p>
  </w:footnote>
  <w:footnote w:id="61">
    <w:p w14:paraId="1CEA305E" w14:textId="77777777" w:rsidR="001D699C" w:rsidRPr="005F5BB1" w:rsidRDefault="001D699C" w:rsidP="00A61419">
      <w:pPr>
        <w:pStyle w:val="FootnoteText"/>
      </w:pPr>
      <w:r w:rsidRPr="005F5BB1">
        <w:rPr>
          <w:rStyle w:val="FootnoteReference"/>
          <w:lang w:val="fr-CH"/>
        </w:rPr>
        <w:footnoteRef/>
      </w:r>
      <w:r w:rsidRPr="005F5BB1">
        <w:t xml:space="preserve"> Comité des droits économiques, sociaux et culturels, Quatrième rapport périodique soumis par le Cameroun en application des articles 16 et 17 du Pacte, attendu en 2016, E/C.12/CMR/4, 11 décembre 2017, paragraphe 51 </w:t>
      </w:r>
    </w:p>
  </w:footnote>
  <w:footnote w:id="62">
    <w:p w14:paraId="43DBCB5F" w14:textId="2FCA1DA3" w:rsidR="001D699C" w:rsidRPr="005F5BB1" w:rsidRDefault="001D699C" w:rsidP="00A61419">
      <w:pPr>
        <w:pStyle w:val="FootnoteText"/>
      </w:pPr>
      <w:r w:rsidRPr="005F5BB1">
        <w:rPr>
          <w:rStyle w:val="FootnoteReference"/>
          <w:szCs w:val="16"/>
          <w:lang w:val="fr-CH"/>
        </w:rPr>
        <w:footnoteRef/>
      </w:r>
      <w:r w:rsidRPr="005F5BB1">
        <w:t xml:space="preserve"> Projet d’information et de sensibilisation des citoyens sur des formalités et obligations spécifiques en vue de la réhabilitation de l’état civil, Douala 2015, financée par l’Union Européenne. </w:t>
      </w:r>
    </w:p>
  </w:footnote>
  <w:footnote w:id="63">
    <w:p w14:paraId="77D52FD3" w14:textId="73F8EDDD" w:rsidR="001D699C" w:rsidRPr="005F5BB1" w:rsidRDefault="001D699C" w:rsidP="00A61419">
      <w:pPr>
        <w:pStyle w:val="FootnoteText"/>
      </w:pPr>
      <w:r w:rsidRPr="005F5BB1">
        <w:rPr>
          <w:rStyle w:val="FootnoteReference"/>
          <w:szCs w:val="16"/>
          <w:lang w:val="fr-CH"/>
        </w:rPr>
        <w:footnoteRef/>
      </w:r>
      <w:r w:rsidRPr="005F5BB1">
        <w:t xml:space="preserve"> Etude diagnostic sur la situation de délivrance des actes d’Etat civil dans le Département de la Bénoué, 2014-2015, </w:t>
      </w:r>
      <w:r w:rsidRPr="005F5BB1">
        <w:rPr>
          <w:rFonts w:cs="Arial"/>
        </w:rPr>
        <w:t xml:space="preserve">financée par l’Union Européenne. </w:t>
      </w:r>
    </w:p>
  </w:footnote>
  <w:footnote w:id="64">
    <w:p w14:paraId="7F4B5E97" w14:textId="57117D09" w:rsidR="001D699C" w:rsidRPr="0014511C" w:rsidRDefault="001D699C" w:rsidP="00A61419">
      <w:pPr>
        <w:pStyle w:val="FootnoteText"/>
        <w:rPr>
          <w:b/>
        </w:rPr>
      </w:pPr>
      <w:r w:rsidRPr="005F5BB1">
        <w:rPr>
          <w:rStyle w:val="FootnoteReference"/>
          <w:lang w:val="fr-CH"/>
        </w:rPr>
        <w:footnoteRef/>
      </w:r>
      <w:r w:rsidRPr="005F5BB1">
        <w:t xml:space="preserve"> </w:t>
      </w:r>
      <w:r w:rsidRPr="005F5BB1">
        <w:t xml:space="preserve">CRC/C/CMR/CO/3-5, paragraphes 18 et 19, disponible à: </w:t>
      </w:r>
      <w:r w:rsidRPr="005F5BB1">
        <w:t>https://tbinternet.ohchr.org/_layouts/treatybodyexternal/Download.aspx?symbolno=CRC%2fC%2fCMR%2fCO%2f3-5&amp;Lang=en</w:t>
      </w:r>
      <w:r w:rsidRPr="005F5BB1">
        <w:rPr>
          <w:b/>
        </w:rPr>
        <w:fldChar w:fldCharType="begin"/>
      </w:r>
      <w:r w:rsidRPr="005F5BB1">
        <w:rPr>
          <w:b/>
        </w:rPr>
        <w:instrText xml:space="preserve"> TITLE  \* MERGEFORMAT </w:instrText>
      </w:r>
      <w:r w:rsidRPr="005F5BB1">
        <w:fldChar w:fldCharType="end"/>
      </w:r>
    </w:p>
  </w:footnote>
  <w:footnote w:id="65">
    <w:p w14:paraId="3ED4E60D" w14:textId="20058881" w:rsidR="001D699C" w:rsidRPr="005F5BB1" w:rsidRDefault="001D699C" w:rsidP="00A61419">
      <w:pPr>
        <w:pStyle w:val="FootnoteText"/>
      </w:pPr>
      <w:r w:rsidRPr="005F5BB1">
        <w:rPr>
          <w:rStyle w:val="FootnoteReference"/>
          <w:lang w:val="fr-CH"/>
        </w:rPr>
        <w:footnoteRef/>
      </w:r>
      <w:r w:rsidRPr="005F5BB1">
        <w:t xml:space="preserve"> </w:t>
      </w:r>
      <w:r w:rsidRPr="005F5BB1">
        <w:t>Le Comité des droits économiques, sociaux et culturels a soulevé cette question dans sa liste des points à traiter E/C.12/CMR/Q4, para. 18 ; disponible à : https://tbinternet.ohchr.org/_layouts/treatybodyexternal/Download.aspx?symbolno=E%2fC.12%2fCMR%2fQ%2f4&amp;Lang=en</w:t>
      </w:r>
    </w:p>
  </w:footnote>
  <w:footnote w:id="66">
    <w:p w14:paraId="2597EE72" w14:textId="51EC92E8" w:rsidR="001D699C" w:rsidRPr="005F5BB1" w:rsidRDefault="001D699C" w:rsidP="00A61419">
      <w:pPr>
        <w:pStyle w:val="FootnoteText"/>
      </w:pPr>
      <w:r w:rsidRPr="005F5BB1">
        <w:rPr>
          <w:rStyle w:val="FootnoteReference"/>
          <w:lang w:val="fr-CH"/>
        </w:rPr>
        <w:footnoteRef/>
      </w:r>
      <w:r w:rsidRPr="005F5BB1">
        <w:t xml:space="preserve"> </w:t>
      </w:r>
      <w:r w:rsidRPr="005F5BB1">
        <w:t>A/HRC/39/15, recommendation 121.86 (Mexique), disponible à: https://documents-dds-ny.un.org/doc/UNDOC/GEN/G18/209/76/PDF/G1820976.pdf?OpenElement</w:t>
      </w:r>
    </w:p>
    <w:p w14:paraId="670EBE35" w14:textId="1A620BCF" w:rsidR="001D699C" w:rsidRPr="005F5BB1" w:rsidRDefault="001D699C" w:rsidP="00A61419">
      <w:pPr>
        <w:pStyle w:val="FootnoteText"/>
      </w:pPr>
    </w:p>
  </w:footnote>
  <w:footnote w:id="67">
    <w:p w14:paraId="19F87337" w14:textId="77777777" w:rsidR="001D699C" w:rsidRPr="005F5BB1" w:rsidRDefault="001D699C" w:rsidP="00A61419">
      <w:pPr>
        <w:pStyle w:val="FootnoteText"/>
        <w:rPr>
          <w:b/>
        </w:rPr>
      </w:pPr>
      <w:r w:rsidRPr="005F5BB1">
        <w:rPr>
          <w:rStyle w:val="FootnoteReference"/>
          <w:lang w:val="fr-CH"/>
        </w:rPr>
        <w:footnoteRef/>
      </w:r>
      <w:r w:rsidRPr="005F5BB1">
        <w:t xml:space="preserve"> </w:t>
      </w:r>
      <w:r w:rsidRPr="005F5BB1">
        <w:t>CRC/C/CMR/CO/3-5, paragraphes 38 c) et 39 d), disponible à: https://tbinternet.ohchr.org/_layouts/treatybodyexternal/Download.aspx?symbolno=CRC%2fC%2fCMR%2fCO%2f3-5&amp;Lang=en</w:t>
      </w:r>
      <w:r w:rsidRPr="005F5BB1">
        <w:rPr>
          <w:b/>
        </w:rPr>
        <w:fldChar w:fldCharType="begin"/>
      </w:r>
      <w:r w:rsidRPr="005F5BB1">
        <w:rPr>
          <w:b/>
        </w:rPr>
        <w:instrText xml:space="preserve"> TITLE  \* MERGEFORMAT </w:instrText>
      </w:r>
      <w:r w:rsidRPr="005F5BB1">
        <w:fldChar w:fldCharType="end"/>
      </w:r>
    </w:p>
    <w:p w14:paraId="15803D5F" w14:textId="6B68B5AE" w:rsidR="001D699C" w:rsidRPr="005F5BB1" w:rsidRDefault="001D699C" w:rsidP="00A61419">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1CABB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C54DC9"/>
    <w:multiLevelType w:val="hybridMultilevel"/>
    <w:tmpl w:val="A5A8A3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F4C93"/>
    <w:multiLevelType w:val="hybridMultilevel"/>
    <w:tmpl w:val="DA14D428"/>
    <w:lvl w:ilvl="0" w:tplc="AACAABCC">
      <w:start w:val="1"/>
      <w:numFmt w:val="bullet"/>
      <w:lvlText w:val="-"/>
      <w:lvlJc w:val="left"/>
      <w:pPr>
        <w:ind w:left="720" w:hanging="360"/>
      </w:pPr>
      <w:rPr>
        <w:rFonts w:ascii="Calibri" w:eastAsia="MS Mincho"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6B3C68"/>
    <w:multiLevelType w:val="hybridMultilevel"/>
    <w:tmpl w:val="54AE1E36"/>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570B91"/>
    <w:multiLevelType w:val="hybridMultilevel"/>
    <w:tmpl w:val="C13A613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010167"/>
    <w:multiLevelType w:val="hybridMultilevel"/>
    <w:tmpl w:val="6C38FE2E"/>
    <w:lvl w:ilvl="0" w:tplc="E3C20CA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012BE3"/>
    <w:multiLevelType w:val="hybridMultilevel"/>
    <w:tmpl w:val="4B58E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4716DB"/>
    <w:multiLevelType w:val="hybridMultilevel"/>
    <w:tmpl w:val="D692353A"/>
    <w:lvl w:ilvl="0" w:tplc="A53ED62C">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2B239B"/>
    <w:multiLevelType w:val="hybridMultilevel"/>
    <w:tmpl w:val="EFAEA0F2"/>
    <w:lvl w:ilvl="0" w:tplc="FED4A0DC">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73606A"/>
    <w:multiLevelType w:val="hybridMultilevel"/>
    <w:tmpl w:val="FE40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296BE9"/>
    <w:multiLevelType w:val="hybridMultilevel"/>
    <w:tmpl w:val="0EC04620"/>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47545D"/>
    <w:multiLevelType w:val="hybridMultilevel"/>
    <w:tmpl w:val="A5A8A39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985A66"/>
    <w:multiLevelType w:val="hybridMultilevel"/>
    <w:tmpl w:val="37D41A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6BB13DF"/>
    <w:multiLevelType w:val="hybridMultilevel"/>
    <w:tmpl w:val="979A82DE"/>
    <w:lvl w:ilvl="0" w:tplc="0C4E608E">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CE3A14"/>
    <w:multiLevelType w:val="hybridMultilevel"/>
    <w:tmpl w:val="51C0A3FC"/>
    <w:lvl w:ilvl="0" w:tplc="A44430C4">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D376E7"/>
    <w:multiLevelType w:val="hybridMultilevel"/>
    <w:tmpl w:val="52BC50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421D25B0"/>
    <w:multiLevelType w:val="hybridMultilevel"/>
    <w:tmpl w:val="025CE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8C5354"/>
    <w:multiLevelType w:val="hybridMultilevel"/>
    <w:tmpl w:val="ECFE8696"/>
    <w:lvl w:ilvl="0" w:tplc="AB44D7C0">
      <w:start w:val="1"/>
      <w:numFmt w:val="lowerLetter"/>
      <w:pStyle w:val="Heading4"/>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9B1714"/>
    <w:multiLevelType w:val="hybridMultilevel"/>
    <w:tmpl w:val="34E6AADC"/>
    <w:lvl w:ilvl="0" w:tplc="037C2AE8">
      <w:start w:val="1"/>
      <w:numFmt w:val="upperRoman"/>
      <w:pStyle w:val="Heading1"/>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D465DE"/>
    <w:multiLevelType w:val="hybridMultilevel"/>
    <w:tmpl w:val="7A848F62"/>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F40244"/>
    <w:multiLevelType w:val="hybridMultilevel"/>
    <w:tmpl w:val="6C38FE2E"/>
    <w:lvl w:ilvl="0" w:tplc="E3C20CA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ECC62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71AD51FB"/>
    <w:multiLevelType w:val="hybridMultilevel"/>
    <w:tmpl w:val="AD2E5D90"/>
    <w:lvl w:ilvl="0" w:tplc="AACAABCC">
      <w:start w:val="1"/>
      <w:numFmt w:val="bullet"/>
      <w:lvlText w:val="-"/>
      <w:lvlJc w:val="left"/>
      <w:pPr>
        <w:ind w:left="720" w:hanging="360"/>
      </w:pPr>
      <w:rPr>
        <w:rFonts w:ascii="Calibri" w:eastAsia="MS Minch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9"/>
  </w:num>
  <w:num w:numId="4">
    <w:abstractNumId w:val="16"/>
  </w:num>
  <w:num w:numId="5">
    <w:abstractNumId w:val="20"/>
  </w:num>
  <w:num w:numId="6">
    <w:abstractNumId w:val="1"/>
  </w:num>
  <w:num w:numId="7">
    <w:abstractNumId w:val="3"/>
  </w:num>
  <w:num w:numId="8">
    <w:abstractNumId w:val="2"/>
  </w:num>
  <w:num w:numId="9">
    <w:abstractNumId w:val="10"/>
  </w:num>
  <w:num w:numId="10">
    <w:abstractNumId w:val="5"/>
  </w:num>
  <w:num w:numId="11">
    <w:abstractNumId w:val="19"/>
  </w:num>
  <w:num w:numId="12">
    <w:abstractNumId w:val="4"/>
  </w:num>
  <w:num w:numId="13">
    <w:abstractNumId w:val="22"/>
  </w:num>
  <w:num w:numId="14">
    <w:abstractNumId w:val="11"/>
  </w:num>
  <w:num w:numId="15">
    <w:abstractNumId w:val="0"/>
  </w:num>
  <w:num w:numId="16">
    <w:abstractNumId w:val="18"/>
  </w:num>
  <w:num w:numId="17">
    <w:abstractNumId w:val="7"/>
  </w:num>
  <w:num w:numId="18">
    <w:abstractNumId w:val="7"/>
    <w:lvlOverride w:ilvl="0">
      <w:startOverride w:val="1"/>
    </w:lvlOverride>
  </w:num>
  <w:num w:numId="19">
    <w:abstractNumId w:val="13"/>
  </w:num>
  <w:num w:numId="20">
    <w:abstractNumId w:val="18"/>
  </w:num>
  <w:num w:numId="21">
    <w:abstractNumId w:val="15"/>
  </w:num>
  <w:num w:numId="22">
    <w:abstractNumId w:val="6"/>
  </w:num>
  <w:num w:numId="23">
    <w:abstractNumId w:val="21"/>
  </w:num>
  <w:num w:numId="24">
    <w:abstractNumId w:val="8"/>
  </w:num>
  <w:num w:numId="25">
    <w:abstractNumId w:val="8"/>
  </w:num>
  <w:num w:numId="26">
    <w:abstractNumId w:val="8"/>
  </w:num>
  <w:num w:numId="27">
    <w:abstractNumId w:val="8"/>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B6B"/>
    <w:rsid w:val="0000188A"/>
    <w:rsid w:val="0000497C"/>
    <w:rsid w:val="00004FE2"/>
    <w:rsid w:val="00005D1A"/>
    <w:rsid w:val="00007293"/>
    <w:rsid w:val="000101F5"/>
    <w:rsid w:val="000105FA"/>
    <w:rsid w:val="000129EA"/>
    <w:rsid w:val="00013842"/>
    <w:rsid w:val="00014563"/>
    <w:rsid w:val="000151DC"/>
    <w:rsid w:val="000156CA"/>
    <w:rsid w:val="000169DE"/>
    <w:rsid w:val="000170A1"/>
    <w:rsid w:val="00020EF2"/>
    <w:rsid w:val="00021AB2"/>
    <w:rsid w:val="000221C5"/>
    <w:rsid w:val="00022750"/>
    <w:rsid w:val="00023986"/>
    <w:rsid w:val="000242AE"/>
    <w:rsid w:val="00024DA7"/>
    <w:rsid w:val="00024FF2"/>
    <w:rsid w:val="000255F3"/>
    <w:rsid w:val="00026472"/>
    <w:rsid w:val="0003084A"/>
    <w:rsid w:val="00031370"/>
    <w:rsid w:val="00031EF5"/>
    <w:rsid w:val="000326B8"/>
    <w:rsid w:val="00034446"/>
    <w:rsid w:val="00035B0F"/>
    <w:rsid w:val="00037F0E"/>
    <w:rsid w:val="000402AC"/>
    <w:rsid w:val="000440EA"/>
    <w:rsid w:val="000451F9"/>
    <w:rsid w:val="00045C3F"/>
    <w:rsid w:val="00046DC8"/>
    <w:rsid w:val="00050BAC"/>
    <w:rsid w:val="00051996"/>
    <w:rsid w:val="000525BA"/>
    <w:rsid w:val="000534CA"/>
    <w:rsid w:val="00053845"/>
    <w:rsid w:val="0005407F"/>
    <w:rsid w:val="00056449"/>
    <w:rsid w:val="00056E15"/>
    <w:rsid w:val="00060055"/>
    <w:rsid w:val="00062552"/>
    <w:rsid w:val="000628D4"/>
    <w:rsid w:val="00063D8E"/>
    <w:rsid w:val="00065EAA"/>
    <w:rsid w:val="00066077"/>
    <w:rsid w:val="00066794"/>
    <w:rsid w:val="000667BF"/>
    <w:rsid w:val="00066C1D"/>
    <w:rsid w:val="00070727"/>
    <w:rsid w:val="00071FDA"/>
    <w:rsid w:val="0007329E"/>
    <w:rsid w:val="00073C1F"/>
    <w:rsid w:val="000757CF"/>
    <w:rsid w:val="000762F4"/>
    <w:rsid w:val="00077C68"/>
    <w:rsid w:val="0008053F"/>
    <w:rsid w:val="00082EE4"/>
    <w:rsid w:val="00084042"/>
    <w:rsid w:val="00084419"/>
    <w:rsid w:val="0008452C"/>
    <w:rsid w:val="0008525F"/>
    <w:rsid w:val="00086058"/>
    <w:rsid w:val="0008678C"/>
    <w:rsid w:val="000878C5"/>
    <w:rsid w:val="00090DA1"/>
    <w:rsid w:val="00091654"/>
    <w:rsid w:val="000918F1"/>
    <w:rsid w:val="00091F23"/>
    <w:rsid w:val="0009246A"/>
    <w:rsid w:val="000942C4"/>
    <w:rsid w:val="000945B2"/>
    <w:rsid w:val="000949E1"/>
    <w:rsid w:val="000A1331"/>
    <w:rsid w:val="000A2A49"/>
    <w:rsid w:val="000A2FEE"/>
    <w:rsid w:val="000A373C"/>
    <w:rsid w:val="000A3952"/>
    <w:rsid w:val="000A5174"/>
    <w:rsid w:val="000A5747"/>
    <w:rsid w:val="000A6116"/>
    <w:rsid w:val="000A6669"/>
    <w:rsid w:val="000A7305"/>
    <w:rsid w:val="000A7AB6"/>
    <w:rsid w:val="000B0DF7"/>
    <w:rsid w:val="000B26D5"/>
    <w:rsid w:val="000B3835"/>
    <w:rsid w:val="000B63BF"/>
    <w:rsid w:val="000B6518"/>
    <w:rsid w:val="000B7DEA"/>
    <w:rsid w:val="000C002A"/>
    <w:rsid w:val="000C235E"/>
    <w:rsid w:val="000C3EE8"/>
    <w:rsid w:val="000C49AE"/>
    <w:rsid w:val="000C562E"/>
    <w:rsid w:val="000D0F8E"/>
    <w:rsid w:val="000D1016"/>
    <w:rsid w:val="000D304D"/>
    <w:rsid w:val="000D4906"/>
    <w:rsid w:val="000D564B"/>
    <w:rsid w:val="000D6278"/>
    <w:rsid w:val="000D7A75"/>
    <w:rsid w:val="000E0F27"/>
    <w:rsid w:val="000E5E81"/>
    <w:rsid w:val="000E653B"/>
    <w:rsid w:val="000E7D8B"/>
    <w:rsid w:val="000F0007"/>
    <w:rsid w:val="000F3221"/>
    <w:rsid w:val="000F4B1E"/>
    <w:rsid w:val="000F517E"/>
    <w:rsid w:val="000F5557"/>
    <w:rsid w:val="000F6605"/>
    <w:rsid w:val="000F6883"/>
    <w:rsid w:val="00103636"/>
    <w:rsid w:val="00104067"/>
    <w:rsid w:val="001042B7"/>
    <w:rsid w:val="001059FE"/>
    <w:rsid w:val="00106F47"/>
    <w:rsid w:val="001100F6"/>
    <w:rsid w:val="00110403"/>
    <w:rsid w:val="00111704"/>
    <w:rsid w:val="00113559"/>
    <w:rsid w:val="00113675"/>
    <w:rsid w:val="0011551A"/>
    <w:rsid w:val="001210EF"/>
    <w:rsid w:val="00121B3C"/>
    <w:rsid w:val="00122C0D"/>
    <w:rsid w:val="00122C25"/>
    <w:rsid w:val="00123BD8"/>
    <w:rsid w:val="00123C56"/>
    <w:rsid w:val="00124691"/>
    <w:rsid w:val="001249EE"/>
    <w:rsid w:val="00124BF8"/>
    <w:rsid w:val="001302D4"/>
    <w:rsid w:val="00130C3D"/>
    <w:rsid w:val="0013134F"/>
    <w:rsid w:val="001313CC"/>
    <w:rsid w:val="00134579"/>
    <w:rsid w:val="0013608B"/>
    <w:rsid w:val="001364F3"/>
    <w:rsid w:val="00137A67"/>
    <w:rsid w:val="001411D4"/>
    <w:rsid w:val="001417DD"/>
    <w:rsid w:val="00141981"/>
    <w:rsid w:val="00141E29"/>
    <w:rsid w:val="001439D8"/>
    <w:rsid w:val="0014511C"/>
    <w:rsid w:val="00146767"/>
    <w:rsid w:val="0015035B"/>
    <w:rsid w:val="0015080B"/>
    <w:rsid w:val="001522FA"/>
    <w:rsid w:val="0015288C"/>
    <w:rsid w:val="00153499"/>
    <w:rsid w:val="001539F6"/>
    <w:rsid w:val="00156637"/>
    <w:rsid w:val="00157EB1"/>
    <w:rsid w:val="00160C5C"/>
    <w:rsid w:val="00161969"/>
    <w:rsid w:val="0016300B"/>
    <w:rsid w:val="001632A5"/>
    <w:rsid w:val="00163A42"/>
    <w:rsid w:val="00165073"/>
    <w:rsid w:val="00166556"/>
    <w:rsid w:val="00167552"/>
    <w:rsid w:val="00170586"/>
    <w:rsid w:val="00170E63"/>
    <w:rsid w:val="00171832"/>
    <w:rsid w:val="001740CA"/>
    <w:rsid w:val="001740DD"/>
    <w:rsid w:val="001743E2"/>
    <w:rsid w:val="00174AFC"/>
    <w:rsid w:val="00176F5D"/>
    <w:rsid w:val="0017737B"/>
    <w:rsid w:val="00177DD7"/>
    <w:rsid w:val="0018074F"/>
    <w:rsid w:val="001811FC"/>
    <w:rsid w:val="001823F6"/>
    <w:rsid w:val="00186166"/>
    <w:rsid w:val="00186BDE"/>
    <w:rsid w:val="00190A66"/>
    <w:rsid w:val="00191E1D"/>
    <w:rsid w:val="00192081"/>
    <w:rsid w:val="001955FA"/>
    <w:rsid w:val="001970E6"/>
    <w:rsid w:val="00197CFC"/>
    <w:rsid w:val="001A1432"/>
    <w:rsid w:val="001A22CD"/>
    <w:rsid w:val="001A3317"/>
    <w:rsid w:val="001A39E8"/>
    <w:rsid w:val="001A4870"/>
    <w:rsid w:val="001A5E0A"/>
    <w:rsid w:val="001A7958"/>
    <w:rsid w:val="001A7BE7"/>
    <w:rsid w:val="001B0F0E"/>
    <w:rsid w:val="001B17C3"/>
    <w:rsid w:val="001B1EDA"/>
    <w:rsid w:val="001B4F7F"/>
    <w:rsid w:val="001B6029"/>
    <w:rsid w:val="001B7C96"/>
    <w:rsid w:val="001C0390"/>
    <w:rsid w:val="001C0B2C"/>
    <w:rsid w:val="001C36A2"/>
    <w:rsid w:val="001C5019"/>
    <w:rsid w:val="001C60F2"/>
    <w:rsid w:val="001C6459"/>
    <w:rsid w:val="001C654E"/>
    <w:rsid w:val="001D0AD6"/>
    <w:rsid w:val="001D0B8F"/>
    <w:rsid w:val="001D1854"/>
    <w:rsid w:val="001D246E"/>
    <w:rsid w:val="001D2785"/>
    <w:rsid w:val="001D2E9B"/>
    <w:rsid w:val="001D4627"/>
    <w:rsid w:val="001D5826"/>
    <w:rsid w:val="001D699C"/>
    <w:rsid w:val="001D7DA8"/>
    <w:rsid w:val="001E0311"/>
    <w:rsid w:val="001E10B0"/>
    <w:rsid w:val="001E2597"/>
    <w:rsid w:val="001E320E"/>
    <w:rsid w:val="001E3BA4"/>
    <w:rsid w:val="001E3BEA"/>
    <w:rsid w:val="001E4C71"/>
    <w:rsid w:val="001E5540"/>
    <w:rsid w:val="001E5F57"/>
    <w:rsid w:val="001E65C1"/>
    <w:rsid w:val="001E703C"/>
    <w:rsid w:val="001F1355"/>
    <w:rsid w:val="001F2B0A"/>
    <w:rsid w:val="001F2D27"/>
    <w:rsid w:val="001F3A1E"/>
    <w:rsid w:val="001F4648"/>
    <w:rsid w:val="001F4DE2"/>
    <w:rsid w:val="00201165"/>
    <w:rsid w:val="0020155B"/>
    <w:rsid w:val="00201D6F"/>
    <w:rsid w:val="00203C35"/>
    <w:rsid w:val="00205224"/>
    <w:rsid w:val="002059A4"/>
    <w:rsid w:val="002059A6"/>
    <w:rsid w:val="0020731D"/>
    <w:rsid w:val="00210960"/>
    <w:rsid w:val="00210F4B"/>
    <w:rsid w:val="002119FE"/>
    <w:rsid w:val="00213450"/>
    <w:rsid w:val="00216D34"/>
    <w:rsid w:val="00221287"/>
    <w:rsid w:val="002224F4"/>
    <w:rsid w:val="0022520E"/>
    <w:rsid w:val="002255FF"/>
    <w:rsid w:val="0022587C"/>
    <w:rsid w:val="002273B9"/>
    <w:rsid w:val="00230511"/>
    <w:rsid w:val="00232164"/>
    <w:rsid w:val="00232FE4"/>
    <w:rsid w:val="00233414"/>
    <w:rsid w:val="002334FE"/>
    <w:rsid w:val="00233863"/>
    <w:rsid w:val="00233E12"/>
    <w:rsid w:val="00234AB6"/>
    <w:rsid w:val="00236232"/>
    <w:rsid w:val="002367D5"/>
    <w:rsid w:val="002379E1"/>
    <w:rsid w:val="00240547"/>
    <w:rsid w:val="0024165C"/>
    <w:rsid w:val="00242DE6"/>
    <w:rsid w:val="002460A5"/>
    <w:rsid w:val="00251AF0"/>
    <w:rsid w:val="0025727B"/>
    <w:rsid w:val="002578F7"/>
    <w:rsid w:val="00262B44"/>
    <w:rsid w:val="002636D8"/>
    <w:rsid w:val="00263DC2"/>
    <w:rsid w:val="00263EBA"/>
    <w:rsid w:val="002640D9"/>
    <w:rsid w:val="00264824"/>
    <w:rsid w:val="00267681"/>
    <w:rsid w:val="00267AC4"/>
    <w:rsid w:val="00270A6A"/>
    <w:rsid w:val="00271920"/>
    <w:rsid w:val="00271CC6"/>
    <w:rsid w:val="0027210E"/>
    <w:rsid w:val="00272D44"/>
    <w:rsid w:val="00274F62"/>
    <w:rsid w:val="0027567C"/>
    <w:rsid w:val="002771FA"/>
    <w:rsid w:val="00277758"/>
    <w:rsid w:val="002818AE"/>
    <w:rsid w:val="00282464"/>
    <w:rsid w:val="002826BB"/>
    <w:rsid w:val="00282A32"/>
    <w:rsid w:val="0028427A"/>
    <w:rsid w:val="00285A04"/>
    <w:rsid w:val="00286409"/>
    <w:rsid w:val="00287680"/>
    <w:rsid w:val="002901CF"/>
    <w:rsid w:val="00290FC9"/>
    <w:rsid w:val="00291530"/>
    <w:rsid w:val="00291D86"/>
    <w:rsid w:val="00292383"/>
    <w:rsid w:val="00294514"/>
    <w:rsid w:val="00294F31"/>
    <w:rsid w:val="00294FED"/>
    <w:rsid w:val="0029651B"/>
    <w:rsid w:val="002A0992"/>
    <w:rsid w:val="002A0DC4"/>
    <w:rsid w:val="002A2638"/>
    <w:rsid w:val="002A3399"/>
    <w:rsid w:val="002A3E8F"/>
    <w:rsid w:val="002B0127"/>
    <w:rsid w:val="002B1739"/>
    <w:rsid w:val="002B2E31"/>
    <w:rsid w:val="002B498B"/>
    <w:rsid w:val="002B6BB5"/>
    <w:rsid w:val="002C24E4"/>
    <w:rsid w:val="002C3E15"/>
    <w:rsid w:val="002C57CE"/>
    <w:rsid w:val="002C5ACE"/>
    <w:rsid w:val="002C6EDA"/>
    <w:rsid w:val="002C718E"/>
    <w:rsid w:val="002C7890"/>
    <w:rsid w:val="002D0749"/>
    <w:rsid w:val="002D24FB"/>
    <w:rsid w:val="002D29B8"/>
    <w:rsid w:val="002D43C1"/>
    <w:rsid w:val="002D6FF1"/>
    <w:rsid w:val="002D72B4"/>
    <w:rsid w:val="002D76AB"/>
    <w:rsid w:val="002D7D6B"/>
    <w:rsid w:val="002E0C0E"/>
    <w:rsid w:val="002E3708"/>
    <w:rsid w:val="002E4DE1"/>
    <w:rsid w:val="002E6611"/>
    <w:rsid w:val="002E6A5C"/>
    <w:rsid w:val="002E718C"/>
    <w:rsid w:val="002E73D1"/>
    <w:rsid w:val="002F1D3E"/>
    <w:rsid w:val="002F2542"/>
    <w:rsid w:val="002F5590"/>
    <w:rsid w:val="002F6408"/>
    <w:rsid w:val="002F7BF3"/>
    <w:rsid w:val="00301E7B"/>
    <w:rsid w:val="00303047"/>
    <w:rsid w:val="00303319"/>
    <w:rsid w:val="00303EE7"/>
    <w:rsid w:val="00304FC5"/>
    <w:rsid w:val="003079DF"/>
    <w:rsid w:val="00307F2B"/>
    <w:rsid w:val="00311828"/>
    <w:rsid w:val="00311989"/>
    <w:rsid w:val="003126F9"/>
    <w:rsid w:val="003162B1"/>
    <w:rsid w:val="00316F1B"/>
    <w:rsid w:val="00317E5F"/>
    <w:rsid w:val="00320208"/>
    <w:rsid w:val="003220A5"/>
    <w:rsid w:val="003243BA"/>
    <w:rsid w:val="003259CB"/>
    <w:rsid w:val="003277AA"/>
    <w:rsid w:val="00334586"/>
    <w:rsid w:val="00336B64"/>
    <w:rsid w:val="00337A0A"/>
    <w:rsid w:val="00342DA4"/>
    <w:rsid w:val="00343712"/>
    <w:rsid w:val="00344BB4"/>
    <w:rsid w:val="00344F19"/>
    <w:rsid w:val="0035080C"/>
    <w:rsid w:val="00353449"/>
    <w:rsid w:val="00353D2B"/>
    <w:rsid w:val="00353FB6"/>
    <w:rsid w:val="00354C02"/>
    <w:rsid w:val="00356B8D"/>
    <w:rsid w:val="00360065"/>
    <w:rsid w:val="00361AAF"/>
    <w:rsid w:val="003626ED"/>
    <w:rsid w:val="00364CB6"/>
    <w:rsid w:val="00365BCC"/>
    <w:rsid w:val="0037080F"/>
    <w:rsid w:val="00371A66"/>
    <w:rsid w:val="00371DB2"/>
    <w:rsid w:val="003733D9"/>
    <w:rsid w:val="0037387D"/>
    <w:rsid w:val="00375D55"/>
    <w:rsid w:val="003767D8"/>
    <w:rsid w:val="003769DD"/>
    <w:rsid w:val="0037758C"/>
    <w:rsid w:val="003802C7"/>
    <w:rsid w:val="003804A3"/>
    <w:rsid w:val="003807EA"/>
    <w:rsid w:val="00380B87"/>
    <w:rsid w:val="0038135E"/>
    <w:rsid w:val="00381B90"/>
    <w:rsid w:val="003823C8"/>
    <w:rsid w:val="0038332A"/>
    <w:rsid w:val="00383F68"/>
    <w:rsid w:val="00384D70"/>
    <w:rsid w:val="003856ED"/>
    <w:rsid w:val="003860B4"/>
    <w:rsid w:val="003877D2"/>
    <w:rsid w:val="00387C5D"/>
    <w:rsid w:val="00391A2A"/>
    <w:rsid w:val="00392DB2"/>
    <w:rsid w:val="003936C9"/>
    <w:rsid w:val="00394F3E"/>
    <w:rsid w:val="003960EB"/>
    <w:rsid w:val="00396283"/>
    <w:rsid w:val="003971D3"/>
    <w:rsid w:val="00397F95"/>
    <w:rsid w:val="003A052A"/>
    <w:rsid w:val="003A3DFD"/>
    <w:rsid w:val="003A4C58"/>
    <w:rsid w:val="003A4D9B"/>
    <w:rsid w:val="003A58AF"/>
    <w:rsid w:val="003B14BB"/>
    <w:rsid w:val="003B1B28"/>
    <w:rsid w:val="003B2F85"/>
    <w:rsid w:val="003B5DA2"/>
    <w:rsid w:val="003B66CD"/>
    <w:rsid w:val="003B73C2"/>
    <w:rsid w:val="003B7D52"/>
    <w:rsid w:val="003C1A15"/>
    <w:rsid w:val="003C3737"/>
    <w:rsid w:val="003C4813"/>
    <w:rsid w:val="003C4FFD"/>
    <w:rsid w:val="003C51AE"/>
    <w:rsid w:val="003D17BA"/>
    <w:rsid w:val="003D2AA3"/>
    <w:rsid w:val="003D3502"/>
    <w:rsid w:val="003D7972"/>
    <w:rsid w:val="003E1B3D"/>
    <w:rsid w:val="003E3D2E"/>
    <w:rsid w:val="003E4684"/>
    <w:rsid w:val="003F220F"/>
    <w:rsid w:val="003F2D85"/>
    <w:rsid w:val="003F403F"/>
    <w:rsid w:val="003F56A4"/>
    <w:rsid w:val="00401139"/>
    <w:rsid w:val="00402D78"/>
    <w:rsid w:val="00403790"/>
    <w:rsid w:val="00410648"/>
    <w:rsid w:val="00410679"/>
    <w:rsid w:val="004112D2"/>
    <w:rsid w:val="00411BC2"/>
    <w:rsid w:val="00412DEF"/>
    <w:rsid w:val="00415843"/>
    <w:rsid w:val="00421FB2"/>
    <w:rsid w:val="00424074"/>
    <w:rsid w:val="00424318"/>
    <w:rsid w:val="00424923"/>
    <w:rsid w:val="00425825"/>
    <w:rsid w:val="004312E3"/>
    <w:rsid w:val="00431D30"/>
    <w:rsid w:val="00431ECB"/>
    <w:rsid w:val="004332AE"/>
    <w:rsid w:val="00433345"/>
    <w:rsid w:val="00433A85"/>
    <w:rsid w:val="0043420B"/>
    <w:rsid w:val="004367A3"/>
    <w:rsid w:val="00436F96"/>
    <w:rsid w:val="00441E4F"/>
    <w:rsid w:val="00442CD2"/>
    <w:rsid w:val="00442E10"/>
    <w:rsid w:val="004434A6"/>
    <w:rsid w:val="00443CBD"/>
    <w:rsid w:val="004442EB"/>
    <w:rsid w:val="00444946"/>
    <w:rsid w:val="00445A33"/>
    <w:rsid w:val="00445F0F"/>
    <w:rsid w:val="004529B0"/>
    <w:rsid w:val="004535B3"/>
    <w:rsid w:val="004539F7"/>
    <w:rsid w:val="004541D5"/>
    <w:rsid w:val="00454692"/>
    <w:rsid w:val="00454CB4"/>
    <w:rsid w:val="00455466"/>
    <w:rsid w:val="00456917"/>
    <w:rsid w:val="0045785F"/>
    <w:rsid w:val="004578F8"/>
    <w:rsid w:val="00457A0E"/>
    <w:rsid w:val="004618F8"/>
    <w:rsid w:val="00461E06"/>
    <w:rsid w:val="00461FD3"/>
    <w:rsid w:val="004622A3"/>
    <w:rsid w:val="004627FE"/>
    <w:rsid w:val="004631C2"/>
    <w:rsid w:val="00463F5A"/>
    <w:rsid w:val="0046630F"/>
    <w:rsid w:val="0046750A"/>
    <w:rsid w:val="00467E02"/>
    <w:rsid w:val="004710B9"/>
    <w:rsid w:val="00472E50"/>
    <w:rsid w:val="00473567"/>
    <w:rsid w:val="00476146"/>
    <w:rsid w:val="004801F4"/>
    <w:rsid w:val="00480B33"/>
    <w:rsid w:val="00481739"/>
    <w:rsid w:val="0048239D"/>
    <w:rsid w:val="0048246F"/>
    <w:rsid w:val="004827C5"/>
    <w:rsid w:val="00482B02"/>
    <w:rsid w:val="004849CE"/>
    <w:rsid w:val="00484CDB"/>
    <w:rsid w:val="00487680"/>
    <w:rsid w:val="00487693"/>
    <w:rsid w:val="00491689"/>
    <w:rsid w:val="00491A92"/>
    <w:rsid w:val="0049234B"/>
    <w:rsid w:val="00493ED5"/>
    <w:rsid w:val="00496B9C"/>
    <w:rsid w:val="00497D22"/>
    <w:rsid w:val="004A06F9"/>
    <w:rsid w:val="004A13FB"/>
    <w:rsid w:val="004A1C7C"/>
    <w:rsid w:val="004A2FCF"/>
    <w:rsid w:val="004A314A"/>
    <w:rsid w:val="004A3349"/>
    <w:rsid w:val="004A4BB9"/>
    <w:rsid w:val="004A4C77"/>
    <w:rsid w:val="004B01C0"/>
    <w:rsid w:val="004B1CEF"/>
    <w:rsid w:val="004B1E10"/>
    <w:rsid w:val="004B47EA"/>
    <w:rsid w:val="004B6FDE"/>
    <w:rsid w:val="004C0ABC"/>
    <w:rsid w:val="004C1312"/>
    <w:rsid w:val="004C36F6"/>
    <w:rsid w:val="004C493E"/>
    <w:rsid w:val="004C5C8E"/>
    <w:rsid w:val="004C6E2D"/>
    <w:rsid w:val="004C74DC"/>
    <w:rsid w:val="004D199B"/>
    <w:rsid w:val="004D20E6"/>
    <w:rsid w:val="004D21EB"/>
    <w:rsid w:val="004D22D6"/>
    <w:rsid w:val="004D2DB0"/>
    <w:rsid w:val="004D4980"/>
    <w:rsid w:val="004D5B22"/>
    <w:rsid w:val="004D5D12"/>
    <w:rsid w:val="004D62EF"/>
    <w:rsid w:val="004D646A"/>
    <w:rsid w:val="004D64BB"/>
    <w:rsid w:val="004D6888"/>
    <w:rsid w:val="004D70E3"/>
    <w:rsid w:val="004D7CE7"/>
    <w:rsid w:val="004E0527"/>
    <w:rsid w:val="004E26B5"/>
    <w:rsid w:val="004E3066"/>
    <w:rsid w:val="004E3FFB"/>
    <w:rsid w:val="004E47F4"/>
    <w:rsid w:val="004E4A80"/>
    <w:rsid w:val="004E6F65"/>
    <w:rsid w:val="004F03AD"/>
    <w:rsid w:val="004F04FC"/>
    <w:rsid w:val="004F12C4"/>
    <w:rsid w:val="004F3462"/>
    <w:rsid w:val="004F6BD3"/>
    <w:rsid w:val="004F6CE4"/>
    <w:rsid w:val="004F7359"/>
    <w:rsid w:val="005002C8"/>
    <w:rsid w:val="005009A7"/>
    <w:rsid w:val="005013B5"/>
    <w:rsid w:val="005013BA"/>
    <w:rsid w:val="00503480"/>
    <w:rsid w:val="0050368B"/>
    <w:rsid w:val="00503CCB"/>
    <w:rsid w:val="00504855"/>
    <w:rsid w:val="00505BFC"/>
    <w:rsid w:val="0050687B"/>
    <w:rsid w:val="00506CEC"/>
    <w:rsid w:val="0051054E"/>
    <w:rsid w:val="005106A0"/>
    <w:rsid w:val="00512241"/>
    <w:rsid w:val="00513AE1"/>
    <w:rsid w:val="00513C30"/>
    <w:rsid w:val="005141B3"/>
    <w:rsid w:val="00516415"/>
    <w:rsid w:val="0051643C"/>
    <w:rsid w:val="00516A82"/>
    <w:rsid w:val="00516D38"/>
    <w:rsid w:val="00520162"/>
    <w:rsid w:val="00521B48"/>
    <w:rsid w:val="00522E83"/>
    <w:rsid w:val="00522FD8"/>
    <w:rsid w:val="00523CAC"/>
    <w:rsid w:val="005262F7"/>
    <w:rsid w:val="005320EA"/>
    <w:rsid w:val="00532550"/>
    <w:rsid w:val="00536E6F"/>
    <w:rsid w:val="0053758C"/>
    <w:rsid w:val="00537877"/>
    <w:rsid w:val="00537907"/>
    <w:rsid w:val="00537D29"/>
    <w:rsid w:val="0054044E"/>
    <w:rsid w:val="005415BA"/>
    <w:rsid w:val="00541748"/>
    <w:rsid w:val="00542586"/>
    <w:rsid w:val="005444EC"/>
    <w:rsid w:val="00544530"/>
    <w:rsid w:val="00544681"/>
    <w:rsid w:val="00544F07"/>
    <w:rsid w:val="00547062"/>
    <w:rsid w:val="0054729A"/>
    <w:rsid w:val="00550866"/>
    <w:rsid w:val="00551ECA"/>
    <w:rsid w:val="005533C9"/>
    <w:rsid w:val="00555BE3"/>
    <w:rsid w:val="00556BA6"/>
    <w:rsid w:val="00556FEF"/>
    <w:rsid w:val="00561B94"/>
    <w:rsid w:val="00563BD5"/>
    <w:rsid w:val="005650AB"/>
    <w:rsid w:val="005659DA"/>
    <w:rsid w:val="00567036"/>
    <w:rsid w:val="00567780"/>
    <w:rsid w:val="00567B69"/>
    <w:rsid w:val="00567BBA"/>
    <w:rsid w:val="005716EC"/>
    <w:rsid w:val="00571FA4"/>
    <w:rsid w:val="00572448"/>
    <w:rsid w:val="005747CD"/>
    <w:rsid w:val="0057575B"/>
    <w:rsid w:val="0057673B"/>
    <w:rsid w:val="00577088"/>
    <w:rsid w:val="005817FE"/>
    <w:rsid w:val="005827FB"/>
    <w:rsid w:val="005835E8"/>
    <w:rsid w:val="00584C21"/>
    <w:rsid w:val="00584F78"/>
    <w:rsid w:val="00590788"/>
    <w:rsid w:val="00592AD6"/>
    <w:rsid w:val="00593AAA"/>
    <w:rsid w:val="005944B9"/>
    <w:rsid w:val="0059462B"/>
    <w:rsid w:val="005946BB"/>
    <w:rsid w:val="00594937"/>
    <w:rsid w:val="00594B22"/>
    <w:rsid w:val="0059523B"/>
    <w:rsid w:val="005960DB"/>
    <w:rsid w:val="005A0CC3"/>
    <w:rsid w:val="005A54E0"/>
    <w:rsid w:val="005A7F57"/>
    <w:rsid w:val="005B04FA"/>
    <w:rsid w:val="005B1FFB"/>
    <w:rsid w:val="005B2DBF"/>
    <w:rsid w:val="005B3391"/>
    <w:rsid w:val="005B4A6A"/>
    <w:rsid w:val="005B65E5"/>
    <w:rsid w:val="005B7747"/>
    <w:rsid w:val="005B77B4"/>
    <w:rsid w:val="005C09D3"/>
    <w:rsid w:val="005C177C"/>
    <w:rsid w:val="005C1FBF"/>
    <w:rsid w:val="005C3F69"/>
    <w:rsid w:val="005C4D3C"/>
    <w:rsid w:val="005C4EC2"/>
    <w:rsid w:val="005D1483"/>
    <w:rsid w:val="005D15E6"/>
    <w:rsid w:val="005D3DFD"/>
    <w:rsid w:val="005D3E99"/>
    <w:rsid w:val="005D4639"/>
    <w:rsid w:val="005D5785"/>
    <w:rsid w:val="005E06AC"/>
    <w:rsid w:val="005E2485"/>
    <w:rsid w:val="005E66DB"/>
    <w:rsid w:val="005F1634"/>
    <w:rsid w:val="005F5BB1"/>
    <w:rsid w:val="005F640D"/>
    <w:rsid w:val="006009D2"/>
    <w:rsid w:val="00600F13"/>
    <w:rsid w:val="00601A45"/>
    <w:rsid w:val="00602A62"/>
    <w:rsid w:val="00607B52"/>
    <w:rsid w:val="00607B81"/>
    <w:rsid w:val="006108BE"/>
    <w:rsid w:val="00611D52"/>
    <w:rsid w:val="0061207C"/>
    <w:rsid w:val="00612E1A"/>
    <w:rsid w:val="006147A9"/>
    <w:rsid w:val="00615C78"/>
    <w:rsid w:val="00617179"/>
    <w:rsid w:val="00621412"/>
    <w:rsid w:val="00621CD5"/>
    <w:rsid w:val="0062391B"/>
    <w:rsid w:val="00624DF3"/>
    <w:rsid w:val="00625151"/>
    <w:rsid w:val="00626B8E"/>
    <w:rsid w:val="00626C78"/>
    <w:rsid w:val="00631D88"/>
    <w:rsid w:val="006323EB"/>
    <w:rsid w:val="00633CB2"/>
    <w:rsid w:val="0063415C"/>
    <w:rsid w:val="00634CDD"/>
    <w:rsid w:val="00635F98"/>
    <w:rsid w:val="00640259"/>
    <w:rsid w:val="006414C6"/>
    <w:rsid w:val="0064244A"/>
    <w:rsid w:val="00642715"/>
    <w:rsid w:val="00643B98"/>
    <w:rsid w:val="00645D87"/>
    <w:rsid w:val="00646784"/>
    <w:rsid w:val="0064681B"/>
    <w:rsid w:val="00647086"/>
    <w:rsid w:val="00647E47"/>
    <w:rsid w:val="00647FDA"/>
    <w:rsid w:val="006503D5"/>
    <w:rsid w:val="0065155F"/>
    <w:rsid w:val="006544DE"/>
    <w:rsid w:val="00654F4C"/>
    <w:rsid w:val="006552B6"/>
    <w:rsid w:val="006553B2"/>
    <w:rsid w:val="00656509"/>
    <w:rsid w:val="00656AF6"/>
    <w:rsid w:val="00657A54"/>
    <w:rsid w:val="00660F05"/>
    <w:rsid w:val="00661047"/>
    <w:rsid w:val="006618E5"/>
    <w:rsid w:val="00662907"/>
    <w:rsid w:val="00667119"/>
    <w:rsid w:val="00671D67"/>
    <w:rsid w:val="00671E2B"/>
    <w:rsid w:val="00674762"/>
    <w:rsid w:val="00674EBC"/>
    <w:rsid w:val="00676A21"/>
    <w:rsid w:val="006819EB"/>
    <w:rsid w:val="00683F64"/>
    <w:rsid w:val="006847D4"/>
    <w:rsid w:val="006855E7"/>
    <w:rsid w:val="00686C23"/>
    <w:rsid w:val="00687654"/>
    <w:rsid w:val="00690C97"/>
    <w:rsid w:val="006951FF"/>
    <w:rsid w:val="006954AB"/>
    <w:rsid w:val="00696E90"/>
    <w:rsid w:val="00696F35"/>
    <w:rsid w:val="0069726C"/>
    <w:rsid w:val="0069750E"/>
    <w:rsid w:val="006A0A66"/>
    <w:rsid w:val="006A25C1"/>
    <w:rsid w:val="006A2B60"/>
    <w:rsid w:val="006A3A0D"/>
    <w:rsid w:val="006A3C0A"/>
    <w:rsid w:val="006A7490"/>
    <w:rsid w:val="006A74EB"/>
    <w:rsid w:val="006B01E0"/>
    <w:rsid w:val="006B04ED"/>
    <w:rsid w:val="006B0531"/>
    <w:rsid w:val="006B0651"/>
    <w:rsid w:val="006B259C"/>
    <w:rsid w:val="006B33FF"/>
    <w:rsid w:val="006B3FE7"/>
    <w:rsid w:val="006B40CB"/>
    <w:rsid w:val="006B4A3D"/>
    <w:rsid w:val="006B5BAB"/>
    <w:rsid w:val="006B7841"/>
    <w:rsid w:val="006C111A"/>
    <w:rsid w:val="006C22C6"/>
    <w:rsid w:val="006C3371"/>
    <w:rsid w:val="006C3FF9"/>
    <w:rsid w:val="006C5A15"/>
    <w:rsid w:val="006C672B"/>
    <w:rsid w:val="006D27FF"/>
    <w:rsid w:val="006D2E7A"/>
    <w:rsid w:val="006D387C"/>
    <w:rsid w:val="006D3E9E"/>
    <w:rsid w:val="006D4462"/>
    <w:rsid w:val="006D4622"/>
    <w:rsid w:val="006D492C"/>
    <w:rsid w:val="006D7363"/>
    <w:rsid w:val="006D7AC2"/>
    <w:rsid w:val="006D7E91"/>
    <w:rsid w:val="006E2976"/>
    <w:rsid w:val="006E2BAA"/>
    <w:rsid w:val="006E3971"/>
    <w:rsid w:val="006E539A"/>
    <w:rsid w:val="006E5736"/>
    <w:rsid w:val="006E624A"/>
    <w:rsid w:val="006E7023"/>
    <w:rsid w:val="006E7E7A"/>
    <w:rsid w:val="006F021D"/>
    <w:rsid w:val="006F07ED"/>
    <w:rsid w:val="006F1FEA"/>
    <w:rsid w:val="006F3B95"/>
    <w:rsid w:val="006F4576"/>
    <w:rsid w:val="006F4D68"/>
    <w:rsid w:val="006F5764"/>
    <w:rsid w:val="006F5F35"/>
    <w:rsid w:val="006F5FED"/>
    <w:rsid w:val="006F61DA"/>
    <w:rsid w:val="006F620D"/>
    <w:rsid w:val="006F66C3"/>
    <w:rsid w:val="006F7046"/>
    <w:rsid w:val="006F7C2A"/>
    <w:rsid w:val="006F7C58"/>
    <w:rsid w:val="0070006E"/>
    <w:rsid w:val="0070080A"/>
    <w:rsid w:val="00701CEA"/>
    <w:rsid w:val="00701DD7"/>
    <w:rsid w:val="007037CD"/>
    <w:rsid w:val="007047B5"/>
    <w:rsid w:val="007059BD"/>
    <w:rsid w:val="00705C3F"/>
    <w:rsid w:val="00710480"/>
    <w:rsid w:val="00713899"/>
    <w:rsid w:val="00713BE8"/>
    <w:rsid w:val="00714644"/>
    <w:rsid w:val="0072179D"/>
    <w:rsid w:val="007232EB"/>
    <w:rsid w:val="007237A8"/>
    <w:rsid w:val="0072532B"/>
    <w:rsid w:val="0072540C"/>
    <w:rsid w:val="0072546D"/>
    <w:rsid w:val="00725E21"/>
    <w:rsid w:val="007279A8"/>
    <w:rsid w:val="00727E4E"/>
    <w:rsid w:val="00731414"/>
    <w:rsid w:val="007318B7"/>
    <w:rsid w:val="00732D67"/>
    <w:rsid w:val="00733738"/>
    <w:rsid w:val="00736147"/>
    <w:rsid w:val="0073619A"/>
    <w:rsid w:val="00736ADE"/>
    <w:rsid w:val="00736FCB"/>
    <w:rsid w:val="007371C8"/>
    <w:rsid w:val="00737E53"/>
    <w:rsid w:val="0074134B"/>
    <w:rsid w:val="007424DB"/>
    <w:rsid w:val="007424E5"/>
    <w:rsid w:val="00742AA4"/>
    <w:rsid w:val="007444E1"/>
    <w:rsid w:val="00744646"/>
    <w:rsid w:val="00745276"/>
    <w:rsid w:val="007454B8"/>
    <w:rsid w:val="007454C8"/>
    <w:rsid w:val="0075138A"/>
    <w:rsid w:val="007513EE"/>
    <w:rsid w:val="007536B6"/>
    <w:rsid w:val="00753856"/>
    <w:rsid w:val="00753D08"/>
    <w:rsid w:val="00754159"/>
    <w:rsid w:val="00755389"/>
    <w:rsid w:val="00755B84"/>
    <w:rsid w:val="007574A2"/>
    <w:rsid w:val="00762791"/>
    <w:rsid w:val="00762DC0"/>
    <w:rsid w:val="007646AD"/>
    <w:rsid w:val="00765360"/>
    <w:rsid w:val="0076628E"/>
    <w:rsid w:val="00766561"/>
    <w:rsid w:val="007672D4"/>
    <w:rsid w:val="007700DF"/>
    <w:rsid w:val="00771BD0"/>
    <w:rsid w:val="00772300"/>
    <w:rsid w:val="00772DDF"/>
    <w:rsid w:val="00775603"/>
    <w:rsid w:val="00775998"/>
    <w:rsid w:val="00775C97"/>
    <w:rsid w:val="00776647"/>
    <w:rsid w:val="00776E20"/>
    <w:rsid w:val="007778ED"/>
    <w:rsid w:val="007807FB"/>
    <w:rsid w:val="00780A2F"/>
    <w:rsid w:val="00780EA6"/>
    <w:rsid w:val="0078231C"/>
    <w:rsid w:val="00782DE2"/>
    <w:rsid w:val="00783957"/>
    <w:rsid w:val="00783E09"/>
    <w:rsid w:val="00783E3D"/>
    <w:rsid w:val="0078409C"/>
    <w:rsid w:val="007849B3"/>
    <w:rsid w:val="00784A1E"/>
    <w:rsid w:val="00784F96"/>
    <w:rsid w:val="007851A1"/>
    <w:rsid w:val="007860A0"/>
    <w:rsid w:val="0078711B"/>
    <w:rsid w:val="007872AD"/>
    <w:rsid w:val="00790596"/>
    <w:rsid w:val="00792AF7"/>
    <w:rsid w:val="0079346F"/>
    <w:rsid w:val="00796592"/>
    <w:rsid w:val="00796869"/>
    <w:rsid w:val="007968BA"/>
    <w:rsid w:val="00797172"/>
    <w:rsid w:val="007A2929"/>
    <w:rsid w:val="007A3001"/>
    <w:rsid w:val="007A3FBA"/>
    <w:rsid w:val="007A7E6F"/>
    <w:rsid w:val="007B2431"/>
    <w:rsid w:val="007B3447"/>
    <w:rsid w:val="007B6185"/>
    <w:rsid w:val="007B65B4"/>
    <w:rsid w:val="007B7D49"/>
    <w:rsid w:val="007C06B2"/>
    <w:rsid w:val="007C31B8"/>
    <w:rsid w:val="007C3611"/>
    <w:rsid w:val="007C417B"/>
    <w:rsid w:val="007C71BC"/>
    <w:rsid w:val="007D0BFF"/>
    <w:rsid w:val="007D19AD"/>
    <w:rsid w:val="007D2973"/>
    <w:rsid w:val="007D4BCC"/>
    <w:rsid w:val="007D50BC"/>
    <w:rsid w:val="007E2049"/>
    <w:rsid w:val="007E2DB1"/>
    <w:rsid w:val="007E3FBE"/>
    <w:rsid w:val="007E4F4C"/>
    <w:rsid w:val="007E5EC0"/>
    <w:rsid w:val="007E6089"/>
    <w:rsid w:val="007E6647"/>
    <w:rsid w:val="007E72A9"/>
    <w:rsid w:val="007E7ED4"/>
    <w:rsid w:val="007F0680"/>
    <w:rsid w:val="007F0B19"/>
    <w:rsid w:val="007F3E4C"/>
    <w:rsid w:val="007F3F26"/>
    <w:rsid w:val="007F454E"/>
    <w:rsid w:val="007F57BC"/>
    <w:rsid w:val="007F614E"/>
    <w:rsid w:val="007F7A09"/>
    <w:rsid w:val="007F7B72"/>
    <w:rsid w:val="00800105"/>
    <w:rsid w:val="00800812"/>
    <w:rsid w:val="00800CCF"/>
    <w:rsid w:val="00801948"/>
    <w:rsid w:val="0080633D"/>
    <w:rsid w:val="008064BB"/>
    <w:rsid w:val="00806D84"/>
    <w:rsid w:val="00815B52"/>
    <w:rsid w:val="008163A7"/>
    <w:rsid w:val="00822F79"/>
    <w:rsid w:val="00826EEB"/>
    <w:rsid w:val="00827E72"/>
    <w:rsid w:val="00830063"/>
    <w:rsid w:val="008316C4"/>
    <w:rsid w:val="00832E84"/>
    <w:rsid w:val="00836DAF"/>
    <w:rsid w:val="008410C3"/>
    <w:rsid w:val="00841B30"/>
    <w:rsid w:val="00842BCF"/>
    <w:rsid w:val="00844D04"/>
    <w:rsid w:val="00845C3C"/>
    <w:rsid w:val="00846F66"/>
    <w:rsid w:val="00847238"/>
    <w:rsid w:val="008473C4"/>
    <w:rsid w:val="00851A7D"/>
    <w:rsid w:val="00852A6A"/>
    <w:rsid w:val="00856517"/>
    <w:rsid w:val="00857E87"/>
    <w:rsid w:val="0086332E"/>
    <w:rsid w:val="00863DE9"/>
    <w:rsid w:val="00865444"/>
    <w:rsid w:val="00867156"/>
    <w:rsid w:val="008742DE"/>
    <w:rsid w:val="008752CF"/>
    <w:rsid w:val="00876B75"/>
    <w:rsid w:val="00876E33"/>
    <w:rsid w:val="00881A63"/>
    <w:rsid w:val="00881B08"/>
    <w:rsid w:val="00881BAC"/>
    <w:rsid w:val="00881CAF"/>
    <w:rsid w:val="00882BEE"/>
    <w:rsid w:val="00882F7C"/>
    <w:rsid w:val="00884886"/>
    <w:rsid w:val="008919D9"/>
    <w:rsid w:val="00892A14"/>
    <w:rsid w:val="00892BA0"/>
    <w:rsid w:val="00894013"/>
    <w:rsid w:val="0089405F"/>
    <w:rsid w:val="00894B79"/>
    <w:rsid w:val="00894F3E"/>
    <w:rsid w:val="00895FF6"/>
    <w:rsid w:val="00896072"/>
    <w:rsid w:val="00896B5A"/>
    <w:rsid w:val="00897637"/>
    <w:rsid w:val="008A1C76"/>
    <w:rsid w:val="008A3BAE"/>
    <w:rsid w:val="008A47B2"/>
    <w:rsid w:val="008A4F63"/>
    <w:rsid w:val="008A5060"/>
    <w:rsid w:val="008A5A3A"/>
    <w:rsid w:val="008A5D8C"/>
    <w:rsid w:val="008A6ECF"/>
    <w:rsid w:val="008A7902"/>
    <w:rsid w:val="008B36A9"/>
    <w:rsid w:val="008B4DE0"/>
    <w:rsid w:val="008C1629"/>
    <w:rsid w:val="008C1C65"/>
    <w:rsid w:val="008C3695"/>
    <w:rsid w:val="008C3A1A"/>
    <w:rsid w:val="008C55C1"/>
    <w:rsid w:val="008C5858"/>
    <w:rsid w:val="008C6622"/>
    <w:rsid w:val="008C6A4C"/>
    <w:rsid w:val="008C7E21"/>
    <w:rsid w:val="008D1490"/>
    <w:rsid w:val="008D1601"/>
    <w:rsid w:val="008D2421"/>
    <w:rsid w:val="008D3C7C"/>
    <w:rsid w:val="008D50FD"/>
    <w:rsid w:val="008D6C4B"/>
    <w:rsid w:val="008D7B75"/>
    <w:rsid w:val="008E094C"/>
    <w:rsid w:val="008E0F70"/>
    <w:rsid w:val="008E1A70"/>
    <w:rsid w:val="008E30A0"/>
    <w:rsid w:val="008E4854"/>
    <w:rsid w:val="008E5054"/>
    <w:rsid w:val="008E656D"/>
    <w:rsid w:val="008E7047"/>
    <w:rsid w:val="008E7187"/>
    <w:rsid w:val="008F147A"/>
    <w:rsid w:val="008F4730"/>
    <w:rsid w:val="008F4A31"/>
    <w:rsid w:val="008F54FC"/>
    <w:rsid w:val="008F5E4C"/>
    <w:rsid w:val="008F74E7"/>
    <w:rsid w:val="008F7630"/>
    <w:rsid w:val="009023CD"/>
    <w:rsid w:val="009046CF"/>
    <w:rsid w:val="009055AD"/>
    <w:rsid w:val="009060F5"/>
    <w:rsid w:val="0090661C"/>
    <w:rsid w:val="009071A9"/>
    <w:rsid w:val="009073EF"/>
    <w:rsid w:val="00910038"/>
    <w:rsid w:val="00910398"/>
    <w:rsid w:val="00910674"/>
    <w:rsid w:val="009133E4"/>
    <w:rsid w:val="00913F44"/>
    <w:rsid w:val="009141F4"/>
    <w:rsid w:val="00917D0F"/>
    <w:rsid w:val="0092084C"/>
    <w:rsid w:val="00920F27"/>
    <w:rsid w:val="0092109C"/>
    <w:rsid w:val="0092125F"/>
    <w:rsid w:val="009248EE"/>
    <w:rsid w:val="00925537"/>
    <w:rsid w:val="009369FA"/>
    <w:rsid w:val="00937084"/>
    <w:rsid w:val="009407B3"/>
    <w:rsid w:val="00941421"/>
    <w:rsid w:val="00941752"/>
    <w:rsid w:val="0094273E"/>
    <w:rsid w:val="00942B91"/>
    <w:rsid w:val="00943CE5"/>
    <w:rsid w:val="009512D1"/>
    <w:rsid w:val="0095197E"/>
    <w:rsid w:val="00951D72"/>
    <w:rsid w:val="00951DEE"/>
    <w:rsid w:val="009522B5"/>
    <w:rsid w:val="00952DF8"/>
    <w:rsid w:val="0095466E"/>
    <w:rsid w:val="00955AB8"/>
    <w:rsid w:val="00956BAD"/>
    <w:rsid w:val="009573E7"/>
    <w:rsid w:val="00957B47"/>
    <w:rsid w:val="009611C3"/>
    <w:rsid w:val="00961F1E"/>
    <w:rsid w:val="0096265A"/>
    <w:rsid w:val="00962D35"/>
    <w:rsid w:val="00963AF2"/>
    <w:rsid w:val="009643B7"/>
    <w:rsid w:val="0096445E"/>
    <w:rsid w:val="009651F6"/>
    <w:rsid w:val="0097080D"/>
    <w:rsid w:val="00970BC9"/>
    <w:rsid w:val="00973DEB"/>
    <w:rsid w:val="0097717A"/>
    <w:rsid w:val="009773C6"/>
    <w:rsid w:val="009779F9"/>
    <w:rsid w:val="00980A51"/>
    <w:rsid w:val="009822F5"/>
    <w:rsid w:val="00984265"/>
    <w:rsid w:val="00985F5B"/>
    <w:rsid w:val="009875DA"/>
    <w:rsid w:val="00987747"/>
    <w:rsid w:val="009905E3"/>
    <w:rsid w:val="00990B94"/>
    <w:rsid w:val="009915CD"/>
    <w:rsid w:val="00993991"/>
    <w:rsid w:val="00993AE3"/>
    <w:rsid w:val="00995871"/>
    <w:rsid w:val="00997490"/>
    <w:rsid w:val="00997799"/>
    <w:rsid w:val="009A003A"/>
    <w:rsid w:val="009A006C"/>
    <w:rsid w:val="009A1042"/>
    <w:rsid w:val="009A37CF"/>
    <w:rsid w:val="009A3B78"/>
    <w:rsid w:val="009A3EAE"/>
    <w:rsid w:val="009A3F43"/>
    <w:rsid w:val="009A4B7C"/>
    <w:rsid w:val="009A4F77"/>
    <w:rsid w:val="009B2E18"/>
    <w:rsid w:val="009B37BC"/>
    <w:rsid w:val="009B3926"/>
    <w:rsid w:val="009B5DAD"/>
    <w:rsid w:val="009B6E6F"/>
    <w:rsid w:val="009B7B91"/>
    <w:rsid w:val="009C1378"/>
    <w:rsid w:val="009C1AF0"/>
    <w:rsid w:val="009C21EF"/>
    <w:rsid w:val="009C2396"/>
    <w:rsid w:val="009C24DE"/>
    <w:rsid w:val="009C3E7E"/>
    <w:rsid w:val="009C65BD"/>
    <w:rsid w:val="009D04E5"/>
    <w:rsid w:val="009D12D7"/>
    <w:rsid w:val="009D19EE"/>
    <w:rsid w:val="009D23CF"/>
    <w:rsid w:val="009D2B1E"/>
    <w:rsid w:val="009D2B6A"/>
    <w:rsid w:val="009D3788"/>
    <w:rsid w:val="009D3E12"/>
    <w:rsid w:val="009D49CB"/>
    <w:rsid w:val="009D5157"/>
    <w:rsid w:val="009D777A"/>
    <w:rsid w:val="009E0E39"/>
    <w:rsid w:val="009E52FE"/>
    <w:rsid w:val="009E59B7"/>
    <w:rsid w:val="009E6C77"/>
    <w:rsid w:val="009F0561"/>
    <w:rsid w:val="009F1C58"/>
    <w:rsid w:val="009F29D2"/>
    <w:rsid w:val="009F31FE"/>
    <w:rsid w:val="009F3ECC"/>
    <w:rsid w:val="009F4F7F"/>
    <w:rsid w:val="009F716F"/>
    <w:rsid w:val="009F71D1"/>
    <w:rsid w:val="009F725B"/>
    <w:rsid w:val="009F79D1"/>
    <w:rsid w:val="00A01DF2"/>
    <w:rsid w:val="00A04090"/>
    <w:rsid w:val="00A05788"/>
    <w:rsid w:val="00A0584C"/>
    <w:rsid w:val="00A05EC7"/>
    <w:rsid w:val="00A10344"/>
    <w:rsid w:val="00A10C1A"/>
    <w:rsid w:val="00A134E0"/>
    <w:rsid w:val="00A1364E"/>
    <w:rsid w:val="00A1536A"/>
    <w:rsid w:val="00A1544A"/>
    <w:rsid w:val="00A15EC0"/>
    <w:rsid w:val="00A16432"/>
    <w:rsid w:val="00A17906"/>
    <w:rsid w:val="00A23EB6"/>
    <w:rsid w:val="00A26448"/>
    <w:rsid w:val="00A26B67"/>
    <w:rsid w:val="00A27629"/>
    <w:rsid w:val="00A27897"/>
    <w:rsid w:val="00A30FDB"/>
    <w:rsid w:val="00A32151"/>
    <w:rsid w:val="00A322CA"/>
    <w:rsid w:val="00A32423"/>
    <w:rsid w:val="00A364FC"/>
    <w:rsid w:val="00A37D89"/>
    <w:rsid w:val="00A406A9"/>
    <w:rsid w:val="00A4173F"/>
    <w:rsid w:val="00A418B7"/>
    <w:rsid w:val="00A41997"/>
    <w:rsid w:val="00A44801"/>
    <w:rsid w:val="00A44B05"/>
    <w:rsid w:val="00A4692D"/>
    <w:rsid w:val="00A50F64"/>
    <w:rsid w:val="00A51C73"/>
    <w:rsid w:val="00A56ACE"/>
    <w:rsid w:val="00A571AF"/>
    <w:rsid w:val="00A572F0"/>
    <w:rsid w:val="00A60583"/>
    <w:rsid w:val="00A61419"/>
    <w:rsid w:val="00A61C47"/>
    <w:rsid w:val="00A635AE"/>
    <w:rsid w:val="00A64853"/>
    <w:rsid w:val="00A64C8A"/>
    <w:rsid w:val="00A6510F"/>
    <w:rsid w:val="00A6682A"/>
    <w:rsid w:val="00A67158"/>
    <w:rsid w:val="00A71D77"/>
    <w:rsid w:val="00A73D59"/>
    <w:rsid w:val="00A7624F"/>
    <w:rsid w:val="00A76349"/>
    <w:rsid w:val="00A7652E"/>
    <w:rsid w:val="00A77CE9"/>
    <w:rsid w:val="00A81B10"/>
    <w:rsid w:val="00A847B3"/>
    <w:rsid w:val="00A86BE9"/>
    <w:rsid w:val="00A86F11"/>
    <w:rsid w:val="00A91893"/>
    <w:rsid w:val="00A93512"/>
    <w:rsid w:val="00A94687"/>
    <w:rsid w:val="00A94D41"/>
    <w:rsid w:val="00A95D37"/>
    <w:rsid w:val="00A97D65"/>
    <w:rsid w:val="00AA03F0"/>
    <w:rsid w:val="00AA1660"/>
    <w:rsid w:val="00AA29AF"/>
    <w:rsid w:val="00AA2A0F"/>
    <w:rsid w:val="00AA2CB0"/>
    <w:rsid w:val="00AA33E8"/>
    <w:rsid w:val="00AA427B"/>
    <w:rsid w:val="00AB24D2"/>
    <w:rsid w:val="00AC03C9"/>
    <w:rsid w:val="00AC09AB"/>
    <w:rsid w:val="00AC171B"/>
    <w:rsid w:val="00AC198A"/>
    <w:rsid w:val="00AC28CA"/>
    <w:rsid w:val="00AC736C"/>
    <w:rsid w:val="00AD1D6C"/>
    <w:rsid w:val="00AD2013"/>
    <w:rsid w:val="00AD2B68"/>
    <w:rsid w:val="00AD398E"/>
    <w:rsid w:val="00AD4116"/>
    <w:rsid w:val="00AD4F8C"/>
    <w:rsid w:val="00AD56DE"/>
    <w:rsid w:val="00AD5F4E"/>
    <w:rsid w:val="00AD6CC2"/>
    <w:rsid w:val="00AD7522"/>
    <w:rsid w:val="00AD77D2"/>
    <w:rsid w:val="00AE083F"/>
    <w:rsid w:val="00AE143F"/>
    <w:rsid w:val="00AE4C4E"/>
    <w:rsid w:val="00AE5F93"/>
    <w:rsid w:val="00AE6B65"/>
    <w:rsid w:val="00AE72E5"/>
    <w:rsid w:val="00AE77FF"/>
    <w:rsid w:val="00AE7F88"/>
    <w:rsid w:val="00AF514F"/>
    <w:rsid w:val="00AF7920"/>
    <w:rsid w:val="00B0006E"/>
    <w:rsid w:val="00B0016A"/>
    <w:rsid w:val="00B00DB5"/>
    <w:rsid w:val="00B0208F"/>
    <w:rsid w:val="00B0392F"/>
    <w:rsid w:val="00B041D9"/>
    <w:rsid w:val="00B04854"/>
    <w:rsid w:val="00B1011E"/>
    <w:rsid w:val="00B1017D"/>
    <w:rsid w:val="00B10E06"/>
    <w:rsid w:val="00B118E7"/>
    <w:rsid w:val="00B12F86"/>
    <w:rsid w:val="00B13739"/>
    <w:rsid w:val="00B152F1"/>
    <w:rsid w:val="00B15830"/>
    <w:rsid w:val="00B2002F"/>
    <w:rsid w:val="00B20D6E"/>
    <w:rsid w:val="00B20DE5"/>
    <w:rsid w:val="00B2290D"/>
    <w:rsid w:val="00B22A64"/>
    <w:rsid w:val="00B23B9D"/>
    <w:rsid w:val="00B26B3E"/>
    <w:rsid w:val="00B307F2"/>
    <w:rsid w:val="00B34875"/>
    <w:rsid w:val="00B34A38"/>
    <w:rsid w:val="00B356D7"/>
    <w:rsid w:val="00B35711"/>
    <w:rsid w:val="00B35999"/>
    <w:rsid w:val="00B362CF"/>
    <w:rsid w:val="00B407D6"/>
    <w:rsid w:val="00B4128D"/>
    <w:rsid w:val="00B4215E"/>
    <w:rsid w:val="00B42F7B"/>
    <w:rsid w:val="00B43FC4"/>
    <w:rsid w:val="00B4469E"/>
    <w:rsid w:val="00B44C2C"/>
    <w:rsid w:val="00B505D8"/>
    <w:rsid w:val="00B50A24"/>
    <w:rsid w:val="00B50C93"/>
    <w:rsid w:val="00B50D90"/>
    <w:rsid w:val="00B51164"/>
    <w:rsid w:val="00B52569"/>
    <w:rsid w:val="00B52DCA"/>
    <w:rsid w:val="00B53FED"/>
    <w:rsid w:val="00B5423A"/>
    <w:rsid w:val="00B565E5"/>
    <w:rsid w:val="00B608C3"/>
    <w:rsid w:val="00B60A60"/>
    <w:rsid w:val="00B6111C"/>
    <w:rsid w:val="00B62909"/>
    <w:rsid w:val="00B652D7"/>
    <w:rsid w:val="00B665F1"/>
    <w:rsid w:val="00B674F7"/>
    <w:rsid w:val="00B67F97"/>
    <w:rsid w:val="00B720CF"/>
    <w:rsid w:val="00B748A8"/>
    <w:rsid w:val="00B76502"/>
    <w:rsid w:val="00B770E7"/>
    <w:rsid w:val="00B801B8"/>
    <w:rsid w:val="00B83714"/>
    <w:rsid w:val="00B87A0F"/>
    <w:rsid w:val="00B90087"/>
    <w:rsid w:val="00B90203"/>
    <w:rsid w:val="00B93C70"/>
    <w:rsid w:val="00B93F67"/>
    <w:rsid w:val="00B96FA8"/>
    <w:rsid w:val="00BA043D"/>
    <w:rsid w:val="00BA2F8D"/>
    <w:rsid w:val="00BA3AFC"/>
    <w:rsid w:val="00BA3E29"/>
    <w:rsid w:val="00BA3F45"/>
    <w:rsid w:val="00BA7F83"/>
    <w:rsid w:val="00BB048A"/>
    <w:rsid w:val="00BB055E"/>
    <w:rsid w:val="00BB284E"/>
    <w:rsid w:val="00BB3532"/>
    <w:rsid w:val="00BB3E88"/>
    <w:rsid w:val="00BB4CAB"/>
    <w:rsid w:val="00BB5745"/>
    <w:rsid w:val="00BB6001"/>
    <w:rsid w:val="00BC1195"/>
    <w:rsid w:val="00BC1E36"/>
    <w:rsid w:val="00BC263B"/>
    <w:rsid w:val="00BC2C64"/>
    <w:rsid w:val="00BC4528"/>
    <w:rsid w:val="00BC6586"/>
    <w:rsid w:val="00BC6708"/>
    <w:rsid w:val="00BC7534"/>
    <w:rsid w:val="00BD00D5"/>
    <w:rsid w:val="00BD0A86"/>
    <w:rsid w:val="00BD19CF"/>
    <w:rsid w:val="00BD24BA"/>
    <w:rsid w:val="00BD2922"/>
    <w:rsid w:val="00BD621E"/>
    <w:rsid w:val="00BD64CE"/>
    <w:rsid w:val="00BD6676"/>
    <w:rsid w:val="00BD6693"/>
    <w:rsid w:val="00BD7645"/>
    <w:rsid w:val="00BE014B"/>
    <w:rsid w:val="00BE15C5"/>
    <w:rsid w:val="00BE2CFB"/>
    <w:rsid w:val="00BE3E58"/>
    <w:rsid w:val="00BE48C1"/>
    <w:rsid w:val="00BE4AF2"/>
    <w:rsid w:val="00BE6391"/>
    <w:rsid w:val="00BE6505"/>
    <w:rsid w:val="00BE67F2"/>
    <w:rsid w:val="00BF0958"/>
    <w:rsid w:val="00BF1D4B"/>
    <w:rsid w:val="00BF3BB7"/>
    <w:rsid w:val="00BF4AB6"/>
    <w:rsid w:val="00BF4CBD"/>
    <w:rsid w:val="00BF5A7D"/>
    <w:rsid w:val="00BF73A4"/>
    <w:rsid w:val="00BF77AF"/>
    <w:rsid w:val="00C01FF9"/>
    <w:rsid w:val="00C027C6"/>
    <w:rsid w:val="00C053A0"/>
    <w:rsid w:val="00C06318"/>
    <w:rsid w:val="00C06DAA"/>
    <w:rsid w:val="00C06EE8"/>
    <w:rsid w:val="00C14437"/>
    <w:rsid w:val="00C16487"/>
    <w:rsid w:val="00C2463C"/>
    <w:rsid w:val="00C249D7"/>
    <w:rsid w:val="00C25A15"/>
    <w:rsid w:val="00C26734"/>
    <w:rsid w:val="00C26CF8"/>
    <w:rsid w:val="00C270C3"/>
    <w:rsid w:val="00C279C8"/>
    <w:rsid w:val="00C3165E"/>
    <w:rsid w:val="00C32154"/>
    <w:rsid w:val="00C35AF2"/>
    <w:rsid w:val="00C3629C"/>
    <w:rsid w:val="00C36740"/>
    <w:rsid w:val="00C37EFB"/>
    <w:rsid w:val="00C4047C"/>
    <w:rsid w:val="00C40CBE"/>
    <w:rsid w:val="00C4186A"/>
    <w:rsid w:val="00C41CCC"/>
    <w:rsid w:val="00C42B57"/>
    <w:rsid w:val="00C42C26"/>
    <w:rsid w:val="00C43C3B"/>
    <w:rsid w:val="00C44C5C"/>
    <w:rsid w:val="00C45911"/>
    <w:rsid w:val="00C478C7"/>
    <w:rsid w:val="00C5143C"/>
    <w:rsid w:val="00C528AC"/>
    <w:rsid w:val="00C5427C"/>
    <w:rsid w:val="00C576C8"/>
    <w:rsid w:val="00C57879"/>
    <w:rsid w:val="00C60418"/>
    <w:rsid w:val="00C60B5C"/>
    <w:rsid w:val="00C61297"/>
    <w:rsid w:val="00C63547"/>
    <w:rsid w:val="00C635C2"/>
    <w:rsid w:val="00C63847"/>
    <w:rsid w:val="00C648B9"/>
    <w:rsid w:val="00C65D18"/>
    <w:rsid w:val="00C662C2"/>
    <w:rsid w:val="00C6633E"/>
    <w:rsid w:val="00C66495"/>
    <w:rsid w:val="00C724A0"/>
    <w:rsid w:val="00C73D1C"/>
    <w:rsid w:val="00C74456"/>
    <w:rsid w:val="00C74569"/>
    <w:rsid w:val="00C747F8"/>
    <w:rsid w:val="00C81CC6"/>
    <w:rsid w:val="00C8282A"/>
    <w:rsid w:val="00C83504"/>
    <w:rsid w:val="00C8433A"/>
    <w:rsid w:val="00C9111A"/>
    <w:rsid w:val="00C92B76"/>
    <w:rsid w:val="00C94995"/>
    <w:rsid w:val="00C96D0D"/>
    <w:rsid w:val="00C9777D"/>
    <w:rsid w:val="00CA2749"/>
    <w:rsid w:val="00CA35C2"/>
    <w:rsid w:val="00CA57C0"/>
    <w:rsid w:val="00CA5BAA"/>
    <w:rsid w:val="00CA5DE1"/>
    <w:rsid w:val="00CB1162"/>
    <w:rsid w:val="00CB14D8"/>
    <w:rsid w:val="00CB1E35"/>
    <w:rsid w:val="00CB30E3"/>
    <w:rsid w:val="00CB4418"/>
    <w:rsid w:val="00CB5253"/>
    <w:rsid w:val="00CB565F"/>
    <w:rsid w:val="00CB6BA8"/>
    <w:rsid w:val="00CC18E5"/>
    <w:rsid w:val="00CC25D0"/>
    <w:rsid w:val="00CC3595"/>
    <w:rsid w:val="00CC476F"/>
    <w:rsid w:val="00CD05EC"/>
    <w:rsid w:val="00CD0843"/>
    <w:rsid w:val="00CD0E79"/>
    <w:rsid w:val="00CD0FE7"/>
    <w:rsid w:val="00CD28B2"/>
    <w:rsid w:val="00CD3655"/>
    <w:rsid w:val="00CD5342"/>
    <w:rsid w:val="00CD5367"/>
    <w:rsid w:val="00CD772E"/>
    <w:rsid w:val="00CD7F1C"/>
    <w:rsid w:val="00CE13A3"/>
    <w:rsid w:val="00CE3E57"/>
    <w:rsid w:val="00CE3F3C"/>
    <w:rsid w:val="00CE4430"/>
    <w:rsid w:val="00CE580E"/>
    <w:rsid w:val="00CE5B18"/>
    <w:rsid w:val="00CE6906"/>
    <w:rsid w:val="00CF258F"/>
    <w:rsid w:val="00CF2A59"/>
    <w:rsid w:val="00CF4359"/>
    <w:rsid w:val="00CF43BA"/>
    <w:rsid w:val="00CF73F4"/>
    <w:rsid w:val="00D00AF2"/>
    <w:rsid w:val="00D00EBE"/>
    <w:rsid w:val="00D02183"/>
    <w:rsid w:val="00D02586"/>
    <w:rsid w:val="00D02E72"/>
    <w:rsid w:val="00D039C4"/>
    <w:rsid w:val="00D043D3"/>
    <w:rsid w:val="00D04F05"/>
    <w:rsid w:val="00D05051"/>
    <w:rsid w:val="00D06B3E"/>
    <w:rsid w:val="00D06C19"/>
    <w:rsid w:val="00D07C39"/>
    <w:rsid w:val="00D102E0"/>
    <w:rsid w:val="00D103C8"/>
    <w:rsid w:val="00D10575"/>
    <w:rsid w:val="00D12AAE"/>
    <w:rsid w:val="00D14588"/>
    <w:rsid w:val="00D149FA"/>
    <w:rsid w:val="00D15A8D"/>
    <w:rsid w:val="00D17EF8"/>
    <w:rsid w:val="00D2324D"/>
    <w:rsid w:val="00D23736"/>
    <w:rsid w:val="00D25149"/>
    <w:rsid w:val="00D25C44"/>
    <w:rsid w:val="00D266E7"/>
    <w:rsid w:val="00D318DB"/>
    <w:rsid w:val="00D3291B"/>
    <w:rsid w:val="00D35E93"/>
    <w:rsid w:val="00D37943"/>
    <w:rsid w:val="00D37E2A"/>
    <w:rsid w:val="00D41225"/>
    <w:rsid w:val="00D42C8D"/>
    <w:rsid w:val="00D43256"/>
    <w:rsid w:val="00D448A2"/>
    <w:rsid w:val="00D450EB"/>
    <w:rsid w:val="00D4666C"/>
    <w:rsid w:val="00D47CA2"/>
    <w:rsid w:val="00D514E6"/>
    <w:rsid w:val="00D51FB9"/>
    <w:rsid w:val="00D525A8"/>
    <w:rsid w:val="00D5342D"/>
    <w:rsid w:val="00D554D5"/>
    <w:rsid w:val="00D55869"/>
    <w:rsid w:val="00D6078D"/>
    <w:rsid w:val="00D6149E"/>
    <w:rsid w:val="00D63A22"/>
    <w:rsid w:val="00D640DB"/>
    <w:rsid w:val="00D644C9"/>
    <w:rsid w:val="00D65AFE"/>
    <w:rsid w:val="00D67910"/>
    <w:rsid w:val="00D70E37"/>
    <w:rsid w:val="00D70FCA"/>
    <w:rsid w:val="00D7118F"/>
    <w:rsid w:val="00D71CEE"/>
    <w:rsid w:val="00D73B6D"/>
    <w:rsid w:val="00D7439C"/>
    <w:rsid w:val="00D753BF"/>
    <w:rsid w:val="00D76105"/>
    <w:rsid w:val="00D76EC0"/>
    <w:rsid w:val="00D8081E"/>
    <w:rsid w:val="00D80A50"/>
    <w:rsid w:val="00D8187C"/>
    <w:rsid w:val="00D8289C"/>
    <w:rsid w:val="00D828CA"/>
    <w:rsid w:val="00D835DC"/>
    <w:rsid w:val="00D845F7"/>
    <w:rsid w:val="00D84902"/>
    <w:rsid w:val="00D84955"/>
    <w:rsid w:val="00D85C34"/>
    <w:rsid w:val="00D86603"/>
    <w:rsid w:val="00D87552"/>
    <w:rsid w:val="00D93DAC"/>
    <w:rsid w:val="00D948C4"/>
    <w:rsid w:val="00D95265"/>
    <w:rsid w:val="00D95F45"/>
    <w:rsid w:val="00D95FC6"/>
    <w:rsid w:val="00D9646E"/>
    <w:rsid w:val="00DA00B2"/>
    <w:rsid w:val="00DA0EA7"/>
    <w:rsid w:val="00DA226A"/>
    <w:rsid w:val="00DA40F0"/>
    <w:rsid w:val="00DA4CBF"/>
    <w:rsid w:val="00DA5DD8"/>
    <w:rsid w:val="00DB0CE1"/>
    <w:rsid w:val="00DB0E94"/>
    <w:rsid w:val="00DB10B5"/>
    <w:rsid w:val="00DB1BF2"/>
    <w:rsid w:val="00DB327E"/>
    <w:rsid w:val="00DB342C"/>
    <w:rsid w:val="00DB5023"/>
    <w:rsid w:val="00DB6108"/>
    <w:rsid w:val="00DC00F0"/>
    <w:rsid w:val="00DC4C23"/>
    <w:rsid w:val="00DC5B1C"/>
    <w:rsid w:val="00DC6437"/>
    <w:rsid w:val="00DC7104"/>
    <w:rsid w:val="00DC798D"/>
    <w:rsid w:val="00DD0AB2"/>
    <w:rsid w:val="00DD1E08"/>
    <w:rsid w:val="00DD2B53"/>
    <w:rsid w:val="00DD34D2"/>
    <w:rsid w:val="00DD48F2"/>
    <w:rsid w:val="00DD7B8F"/>
    <w:rsid w:val="00DD7C72"/>
    <w:rsid w:val="00DE1218"/>
    <w:rsid w:val="00DE15B4"/>
    <w:rsid w:val="00DE15C3"/>
    <w:rsid w:val="00DE43A9"/>
    <w:rsid w:val="00DE4A0F"/>
    <w:rsid w:val="00DE542F"/>
    <w:rsid w:val="00DF3D23"/>
    <w:rsid w:val="00DF44F8"/>
    <w:rsid w:val="00DF50A8"/>
    <w:rsid w:val="00DF7238"/>
    <w:rsid w:val="00E01A85"/>
    <w:rsid w:val="00E027CD"/>
    <w:rsid w:val="00E03B66"/>
    <w:rsid w:val="00E04C44"/>
    <w:rsid w:val="00E05578"/>
    <w:rsid w:val="00E06F6B"/>
    <w:rsid w:val="00E14F90"/>
    <w:rsid w:val="00E1598D"/>
    <w:rsid w:val="00E15E46"/>
    <w:rsid w:val="00E15E7F"/>
    <w:rsid w:val="00E17151"/>
    <w:rsid w:val="00E17324"/>
    <w:rsid w:val="00E17D17"/>
    <w:rsid w:val="00E21EB6"/>
    <w:rsid w:val="00E2254D"/>
    <w:rsid w:val="00E24BD0"/>
    <w:rsid w:val="00E267E9"/>
    <w:rsid w:val="00E305FE"/>
    <w:rsid w:val="00E31936"/>
    <w:rsid w:val="00E32256"/>
    <w:rsid w:val="00E334E8"/>
    <w:rsid w:val="00E40B3F"/>
    <w:rsid w:val="00E412CB"/>
    <w:rsid w:val="00E413BE"/>
    <w:rsid w:val="00E42903"/>
    <w:rsid w:val="00E43092"/>
    <w:rsid w:val="00E43641"/>
    <w:rsid w:val="00E456D0"/>
    <w:rsid w:val="00E50559"/>
    <w:rsid w:val="00E51D42"/>
    <w:rsid w:val="00E51DFB"/>
    <w:rsid w:val="00E52CCA"/>
    <w:rsid w:val="00E53BDD"/>
    <w:rsid w:val="00E545E8"/>
    <w:rsid w:val="00E54BB0"/>
    <w:rsid w:val="00E56E7C"/>
    <w:rsid w:val="00E60A46"/>
    <w:rsid w:val="00E6246C"/>
    <w:rsid w:val="00E63D19"/>
    <w:rsid w:val="00E646A7"/>
    <w:rsid w:val="00E64CBC"/>
    <w:rsid w:val="00E6654A"/>
    <w:rsid w:val="00E66A8C"/>
    <w:rsid w:val="00E67B1E"/>
    <w:rsid w:val="00E67B6B"/>
    <w:rsid w:val="00E7305E"/>
    <w:rsid w:val="00E7623D"/>
    <w:rsid w:val="00E76726"/>
    <w:rsid w:val="00E76D6E"/>
    <w:rsid w:val="00E772BF"/>
    <w:rsid w:val="00E80951"/>
    <w:rsid w:val="00E81416"/>
    <w:rsid w:val="00E8234A"/>
    <w:rsid w:val="00E83AED"/>
    <w:rsid w:val="00E85722"/>
    <w:rsid w:val="00E85BB1"/>
    <w:rsid w:val="00E92DC9"/>
    <w:rsid w:val="00E94220"/>
    <w:rsid w:val="00E9500D"/>
    <w:rsid w:val="00E962C5"/>
    <w:rsid w:val="00EA3C94"/>
    <w:rsid w:val="00EA490A"/>
    <w:rsid w:val="00EA4C14"/>
    <w:rsid w:val="00EA4C5B"/>
    <w:rsid w:val="00EA6313"/>
    <w:rsid w:val="00EB0296"/>
    <w:rsid w:val="00EB2648"/>
    <w:rsid w:val="00EB483F"/>
    <w:rsid w:val="00EB556A"/>
    <w:rsid w:val="00EB7899"/>
    <w:rsid w:val="00EC01D3"/>
    <w:rsid w:val="00EC0E00"/>
    <w:rsid w:val="00EC4893"/>
    <w:rsid w:val="00EC51CC"/>
    <w:rsid w:val="00EC7859"/>
    <w:rsid w:val="00ED035D"/>
    <w:rsid w:val="00ED0F1C"/>
    <w:rsid w:val="00ED3B65"/>
    <w:rsid w:val="00ED7AA0"/>
    <w:rsid w:val="00ED7B6B"/>
    <w:rsid w:val="00ED7F5C"/>
    <w:rsid w:val="00EE2611"/>
    <w:rsid w:val="00EE3A4F"/>
    <w:rsid w:val="00EE45E4"/>
    <w:rsid w:val="00EF5101"/>
    <w:rsid w:val="00EF6202"/>
    <w:rsid w:val="00EF7AA0"/>
    <w:rsid w:val="00F027F0"/>
    <w:rsid w:val="00F03D77"/>
    <w:rsid w:val="00F042B8"/>
    <w:rsid w:val="00F05FDB"/>
    <w:rsid w:val="00F06B9E"/>
    <w:rsid w:val="00F10414"/>
    <w:rsid w:val="00F12F5E"/>
    <w:rsid w:val="00F141DC"/>
    <w:rsid w:val="00F15558"/>
    <w:rsid w:val="00F16A4A"/>
    <w:rsid w:val="00F170C3"/>
    <w:rsid w:val="00F20427"/>
    <w:rsid w:val="00F21D08"/>
    <w:rsid w:val="00F228B4"/>
    <w:rsid w:val="00F23ACD"/>
    <w:rsid w:val="00F254DD"/>
    <w:rsid w:val="00F25D1E"/>
    <w:rsid w:val="00F276D1"/>
    <w:rsid w:val="00F30B61"/>
    <w:rsid w:val="00F3235D"/>
    <w:rsid w:val="00F33B6E"/>
    <w:rsid w:val="00F3417B"/>
    <w:rsid w:val="00F4000A"/>
    <w:rsid w:val="00F4030E"/>
    <w:rsid w:val="00F40C94"/>
    <w:rsid w:val="00F40E6E"/>
    <w:rsid w:val="00F41090"/>
    <w:rsid w:val="00F41DBF"/>
    <w:rsid w:val="00F43965"/>
    <w:rsid w:val="00F44717"/>
    <w:rsid w:val="00F44A79"/>
    <w:rsid w:val="00F44C9A"/>
    <w:rsid w:val="00F44EFD"/>
    <w:rsid w:val="00F514ED"/>
    <w:rsid w:val="00F569AE"/>
    <w:rsid w:val="00F57210"/>
    <w:rsid w:val="00F57909"/>
    <w:rsid w:val="00F57DE0"/>
    <w:rsid w:val="00F6020A"/>
    <w:rsid w:val="00F625E5"/>
    <w:rsid w:val="00F63AE6"/>
    <w:rsid w:val="00F63C4D"/>
    <w:rsid w:val="00F64AAA"/>
    <w:rsid w:val="00F66138"/>
    <w:rsid w:val="00F67B4C"/>
    <w:rsid w:val="00F67DF9"/>
    <w:rsid w:val="00F711EE"/>
    <w:rsid w:val="00F720E3"/>
    <w:rsid w:val="00F7289E"/>
    <w:rsid w:val="00F72BF7"/>
    <w:rsid w:val="00F73248"/>
    <w:rsid w:val="00F747F3"/>
    <w:rsid w:val="00F750EA"/>
    <w:rsid w:val="00F750FD"/>
    <w:rsid w:val="00F80587"/>
    <w:rsid w:val="00F81189"/>
    <w:rsid w:val="00F82DEF"/>
    <w:rsid w:val="00F83CCE"/>
    <w:rsid w:val="00F84205"/>
    <w:rsid w:val="00F84D26"/>
    <w:rsid w:val="00F84DC1"/>
    <w:rsid w:val="00F91D26"/>
    <w:rsid w:val="00F93632"/>
    <w:rsid w:val="00F94574"/>
    <w:rsid w:val="00F95A15"/>
    <w:rsid w:val="00F96B0B"/>
    <w:rsid w:val="00FA0104"/>
    <w:rsid w:val="00FA3478"/>
    <w:rsid w:val="00FA7BC2"/>
    <w:rsid w:val="00FB3BB3"/>
    <w:rsid w:val="00FB3BFB"/>
    <w:rsid w:val="00FB4154"/>
    <w:rsid w:val="00FB4AA8"/>
    <w:rsid w:val="00FC1CCE"/>
    <w:rsid w:val="00FC2105"/>
    <w:rsid w:val="00FC21DB"/>
    <w:rsid w:val="00FC29CB"/>
    <w:rsid w:val="00FC431C"/>
    <w:rsid w:val="00FC59E3"/>
    <w:rsid w:val="00FC658A"/>
    <w:rsid w:val="00FC6A06"/>
    <w:rsid w:val="00FC73FE"/>
    <w:rsid w:val="00FD0FE2"/>
    <w:rsid w:val="00FD2206"/>
    <w:rsid w:val="00FD2DD1"/>
    <w:rsid w:val="00FD596E"/>
    <w:rsid w:val="00FD673C"/>
    <w:rsid w:val="00FE0C47"/>
    <w:rsid w:val="00FE177E"/>
    <w:rsid w:val="00FE1ACE"/>
    <w:rsid w:val="00FE1CFC"/>
    <w:rsid w:val="00FE28E7"/>
    <w:rsid w:val="00FE4CCD"/>
    <w:rsid w:val="00FE6559"/>
    <w:rsid w:val="00FE65D4"/>
    <w:rsid w:val="00FE673D"/>
    <w:rsid w:val="00FE7180"/>
    <w:rsid w:val="00FE71D4"/>
    <w:rsid w:val="00FE7EF3"/>
    <w:rsid w:val="00FF25BD"/>
    <w:rsid w:val="00FF29E2"/>
    <w:rsid w:val="00FF2BE1"/>
    <w:rsid w:val="00FF4269"/>
    <w:rsid w:val="00FF536A"/>
    <w:rsid w:val="00FF656D"/>
    <w:rsid w:val="00FF7F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38E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937"/>
    <w:pPr>
      <w:spacing w:after="200" w:line="276" w:lineRule="auto"/>
      <w:jc w:val="both"/>
    </w:pPr>
    <w:rPr>
      <w:rFonts w:asciiTheme="majorHAnsi" w:eastAsiaTheme="minorHAnsi" w:hAnsiTheme="majorHAnsi"/>
      <w:sz w:val="22"/>
      <w:szCs w:val="22"/>
      <w:lang w:val="pt-BR"/>
    </w:rPr>
  </w:style>
  <w:style w:type="paragraph" w:styleId="Heading1">
    <w:name w:val="heading 1"/>
    <w:basedOn w:val="Normal"/>
    <w:next w:val="Normal"/>
    <w:link w:val="Heading1Char"/>
    <w:uiPriority w:val="9"/>
    <w:qFormat/>
    <w:rsid w:val="00772DDF"/>
    <w:pPr>
      <w:keepNext/>
      <w:keepLines/>
      <w:numPr>
        <w:numId w:val="16"/>
      </w:numPr>
      <w:spacing w:before="480" w:after="0"/>
      <w:outlineLvl w:val="0"/>
    </w:pPr>
    <w:rPr>
      <w:rFonts w:eastAsiaTheme="majorEastAsia" w:cstheme="majorBidi"/>
      <w:b/>
      <w:bCs/>
      <w:caps/>
      <w:sz w:val="24"/>
      <w:szCs w:val="24"/>
    </w:rPr>
  </w:style>
  <w:style w:type="paragraph" w:styleId="Heading2">
    <w:name w:val="heading 2"/>
    <w:basedOn w:val="Normal"/>
    <w:next w:val="Normal"/>
    <w:link w:val="Heading2Char"/>
    <w:autoRedefine/>
    <w:uiPriority w:val="9"/>
    <w:unhideWhenUsed/>
    <w:qFormat/>
    <w:rsid w:val="000757CF"/>
    <w:pPr>
      <w:keepNext/>
      <w:keepLines/>
      <w:numPr>
        <w:numId w:val="17"/>
      </w:numPr>
      <w:spacing w:before="160" w:after="60" w:line="240" w:lineRule="auto"/>
      <w:outlineLvl w:val="1"/>
    </w:pPr>
    <w:rPr>
      <w:rFonts w:eastAsiaTheme="majorEastAsia" w:cstheme="majorBidi"/>
      <w:b/>
      <w:sz w:val="24"/>
      <w:szCs w:val="24"/>
      <w:lang w:val="en-US"/>
    </w:rPr>
  </w:style>
  <w:style w:type="paragraph" w:styleId="Heading3">
    <w:name w:val="heading 3"/>
    <w:basedOn w:val="Normal"/>
    <w:next w:val="Normal"/>
    <w:link w:val="Heading3Char"/>
    <w:autoRedefine/>
    <w:uiPriority w:val="9"/>
    <w:unhideWhenUsed/>
    <w:qFormat/>
    <w:rsid w:val="008C3A1A"/>
    <w:pPr>
      <w:keepNext/>
      <w:keepLines/>
      <w:numPr>
        <w:numId w:val="24"/>
      </w:numPr>
      <w:spacing w:before="200" w:after="0"/>
      <w:outlineLvl w:val="2"/>
    </w:pPr>
    <w:rPr>
      <w:rFonts w:eastAsiaTheme="majorEastAsia" w:cstheme="majorBidi"/>
      <w:b/>
      <w:bCs/>
      <w:i/>
      <w:lang w:val="fr-FR"/>
    </w:rPr>
  </w:style>
  <w:style w:type="paragraph" w:styleId="Heading4">
    <w:name w:val="heading 4"/>
    <w:basedOn w:val="Normal"/>
    <w:next w:val="Normal"/>
    <w:link w:val="Heading4Char"/>
    <w:uiPriority w:val="9"/>
    <w:unhideWhenUsed/>
    <w:qFormat/>
    <w:rsid w:val="00BC6586"/>
    <w:pPr>
      <w:keepNext/>
      <w:keepLines/>
      <w:numPr>
        <w:numId w:val="28"/>
      </w:numPr>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57CF"/>
    <w:rPr>
      <w:rFonts w:asciiTheme="majorHAnsi" w:eastAsiaTheme="majorEastAsia" w:hAnsiTheme="majorHAnsi" w:cstheme="majorBidi"/>
      <w:b/>
    </w:rPr>
  </w:style>
  <w:style w:type="paragraph" w:styleId="ListParagraph">
    <w:name w:val="List Paragraph"/>
    <w:basedOn w:val="Normal"/>
    <w:uiPriority w:val="34"/>
    <w:qFormat/>
    <w:rsid w:val="008D50FD"/>
    <w:pPr>
      <w:ind w:left="720"/>
      <w:contextualSpacing/>
    </w:pPr>
  </w:style>
  <w:style w:type="paragraph" w:styleId="FootnoteText">
    <w:name w:val="footnote text"/>
    <w:basedOn w:val="Normal"/>
    <w:link w:val="FootnoteTextChar"/>
    <w:autoRedefine/>
    <w:uiPriority w:val="99"/>
    <w:unhideWhenUsed/>
    <w:qFormat/>
    <w:rsid w:val="00F73248"/>
    <w:pPr>
      <w:spacing w:after="0" w:line="240" w:lineRule="auto"/>
      <w:jc w:val="left"/>
    </w:pPr>
    <w:rPr>
      <w:sz w:val="16"/>
      <w:szCs w:val="24"/>
      <w:lang w:val="fr-CH"/>
    </w:rPr>
  </w:style>
  <w:style w:type="character" w:customStyle="1" w:styleId="FootnoteTextChar">
    <w:name w:val="Footnote Text Char"/>
    <w:basedOn w:val="DefaultParagraphFont"/>
    <w:link w:val="FootnoteText"/>
    <w:uiPriority w:val="99"/>
    <w:rsid w:val="00F73248"/>
    <w:rPr>
      <w:rFonts w:asciiTheme="majorHAnsi" w:eastAsiaTheme="minorHAnsi" w:hAnsiTheme="majorHAnsi"/>
      <w:sz w:val="16"/>
      <w:lang w:val="fr-CH"/>
    </w:rPr>
  </w:style>
  <w:style w:type="character" w:styleId="FootnoteReference">
    <w:name w:val="footnote reference"/>
    <w:aliases w:val="ftref,Char Char,ftref1,ftref2,ftref11,16 Point,Superscript 6 Point,SUPERS,Appel note de bas de page,Car Car Char Car Char Car Car Char Car Char Char,4_G,Footnote,Footnotes refss,Footnote Ref,Ref,de nota al pie"/>
    <w:autoRedefine/>
    <w:uiPriority w:val="99"/>
    <w:unhideWhenUsed/>
    <w:qFormat/>
    <w:rsid w:val="00AD56DE"/>
    <w:rPr>
      <w:rFonts w:asciiTheme="majorHAnsi" w:hAnsiTheme="majorHAnsi"/>
      <w:sz w:val="16"/>
      <w:lang w:val="fr-FR"/>
    </w:rPr>
  </w:style>
  <w:style w:type="character" w:styleId="Hyperlink">
    <w:name w:val="Hyperlink"/>
    <w:basedOn w:val="DefaultParagraphFont"/>
    <w:uiPriority w:val="99"/>
    <w:unhideWhenUsed/>
    <w:rsid w:val="00AD1D6C"/>
    <w:rPr>
      <w:color w:val="0000FF" w:themeColor="hyperlink"/>
      <w:u w:val="single"/>
    </w:rPr>
  </w:style>
  <w:style w:type="character" w:styleId="CommentReference">
    <w:name w:val="annotation reference"/>
    <w:basedOn w:val="DefaultParagraphFont"/>
    <w:uiPriority w:val="99"/>
    <w:semiHidden/>
    <w:unhideWhenUsed/>
    <w:rsid w:val="000F5557"/>
    <w:rPr>
      <w:sz w:val="18"/>
      <w:szCs w:val="18"/>
    </w:rPr>
  </w:style>
  <w:style w:type="paragraph" w:styleId="CommentText">
    <w:name w:val="annotation text"/>
    <w:basedOn w:val="Normal"/>
    <w:link w:val="CommentTextChar"/>
    <w:uiPriority w:val="99"/>
    <w:unhideWhenUsed/>
    <w:rsid w:val="000F5557"/>
    <w:pPr>
      <w:spacing w:line="240" w:lineRule="auto"/>
    </w:pPr>
    <w:rPr>
      <w:sz w:val="24"/>
      <w:szCs w:val="24"/>
    </w:rPr>
  </w:style>
  <w:style w:type="character" w:customStyle="1" w:styleId="CommentTextChar">
    <w:name w:val="Comment Text Char"/>
    <w:basedOn w:val="DefaultParagraphFont"/>
    <w:link w:val="CommentText"/>
    <w:uiPriority w:val="99"/>
    <w:rsid w:val="000F5557"/>
    <w:rPr>
      <w:rFonts w:eastAsiaTheme="minorHAnsi"/>
      <w:lang w:val="pt-BR"/>
    </w:rPr>
  </w:style>
  <w:style w:type="paragraph" w:styleId="CommentSubject">
    <w:name w:val="annotation subject"/>
    <w:basedOn w:val="CommentText"/>
    <w:next w:val="CommentText"/>
    <w:link w:val="CommentSubjectChar"/>
    <w:uiPriority w:val="99"/>
    <w:semiHidden/>
    <w:unhideWhenUsed/>
    <w:rsid w:val="000F5557"/>
    <w:rPr>
      <w:b/>
      <w:bCs/>
      <w:sz w:val="20"/>
      <w:szCs w:val="20"/>
    </w:rPr>
  </w:style>
  <w:style w:type="character" w:customStyle="1" w:styleId="CommentSubjectChar">
    <w:name w:val="Comment Subject Char"/>
    <w:basedOn w:val="CommentTextChar"/>
    <w:link w:val="CommentSubject"/>
    <w:uiPriority w:val="99"/>
    <w:semiHidden/>
    <w:rsid w:val="000F5557"/>
    <w:rPr>
      <w:rFonts w:eastAsiaTheme="minorHAnsi"/>
      <w:b/>
      <w:bCs/>
      <w:sz w:val="20"/>
      <w:szCs w:val="20"/>
      <w:lang w:val="pt-BR"/>
    </w:rPr>
  </w:style>
  <w:style w:type="paragraph" w:styleId="BalloonText">
    <w:name w:val="Balloon Text"/>
    <w:basedOn w:val="Normal"/>
    <w:link w:val="BalloonTextChar"/>
    <w:uiPriority w:val="99"/>
    <w:semiHidden/>
    <w:unhideWhenUsed/>
    <w:rsid w:val="000F55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557"/>
    <w:rPr>
      <w:rFonts w:ascii="Lucida Grande" w:eastAsiaTheme="minorHAnsi" w:hAnsi="Lucida Grande" w:cs="Lucida Grande"/>
      <w:sz w:val="18"/>
      <w:szCs w:val="18"/>
      <w:lang w:val="pt-BR"/>
    </w:rPr>
  </w:style>
  <w:style w:type="paragraph" w:styleId="Footer">
    <w:name w:val="footer"/>
    <w:basedOn w:val="Normal"/>
    <w:link w:val="FooterChar"/>
    <w:uiPriority w:val="99"/>
    <w:unhideWhenUsed/>
    <w:rsid w:val="000B0DF7"/>
    <w:pPr>
      <w:tabs>
        <w:tab w:val="center" w:pos="4320"/>
        <w:tab w:val="right" w:pos="8640"/>
      </w:tabs>
      <w:spacing w:after="0" w:line="240" w:lineRule="auto"/>
    </w:pPr>
    <w:rPr>
      <w:sz w:val="16"/>
    </w:rPr>
  </w:style>
  <w:style w:type="character" w:customStyle="1" w:styleId="FooterChar">
    <w:name w:val="Footer Char"/>
    <w:basedOn w:val="DefaultParagraphFont"/>
    <w:link w:val="Footer"/>
    <w:uiPriority w:val="99"/>
    <w:rsid w:val="000B0DF7"/>
    <w:rPr>
      <w:rFonts w:asciiTheme="majorHAnsi" w:eastAsiaTheme="minorHAnsi" w:hAnsiTheme="majorHAnsi"/>
      <w:sz w:val="16"/>
      <w:szCs w:val="22"/>
      <w:lang w:val="pt-BR"/>
    </w:rPr>
  </w:style>
  <w:style w:type="character" w:styleId="PageNumber">
    <w:name w:val="page number"/>
    <w:basedOn w:val="DefaultParagraphFont"/>
    <w:uiPriority w:val="99"/>
    <w:semiHidden/>
    <w:unhideWhenUsed/>
    <w:rsid w:val="00A51C73"/>
  </w:style>
  <w:style w:type="paragraph" w:styleId="Header">
    <w:name w:val="header"/>
    <w:basedOn w:val="Normal"/>
    <w:link w:val="HeaderChar"/>
    <w:uiPriority w:val="99"/>
    <w:unhideWhenUsed/>
    <w:rsid w:val="00A51C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1C73"/>
    <w:rPr>
      <w:rFonts w:eastAsiaTheme="minorHAnsi"/>
      <w:sz w:val="22"/>
      <w:szCs w:val="22"/>
      <w:lang w:val="pt-BR"/>
    </w:rPr>
  </w:style>
  <w:style w:type="character" w:styleId="FollowedHyperlink">
    <w:name w:val="FollowedHyperlink"/>
    <w:basedOn w:val="DefaultParagraphFont"/>
    <w:uiPriority w:val="99"/>
    <w:semiHidden/>
    <w:unhideWhenUsed/>
    <w:rsid w:val="00556BA6"/>
    <w:rPr>
      <w:color w:val="800080" w:themeColor="followedHyperlink"/>
      <w:u w:val="single"/>
    </w:rPr>
  </w:style>
  <w:style w:type="paragraph" w:styleId="NormalWeb">
    <w:name w:val="Normal (Web)"/>
    <w:basedOn w:val="Normal"/>
    <w:uiPriority w:val="99"/>
    <w:unhideWhenUsed/>
    <w:rsid w:val="00496B9C"/>
    <w:rPr>
      <w:rFonts w:ascii="Times New Roman" w:hAnsi="Times New Roman" w:cs="Times New Roman"/>
      <w:sz w:val="24"/>
      <w:szCs w:val="24"/>
    </w:rPr>
  </w:style>
  <w:style w:type="paragraph" w:styleId="TOC1">
    <w:name w:val="toc 1"/>
    <w:basedOn w:val="Normal"/>
    <w:next w:val="Normal"/>
    <w:autoRedefine/>
    <w:uiPriority w:val="39"/>
    <w:unhideWhenUsed/>
    <w:rsid w:val="005D3E99"/>
    <w:pPr>
      <w:spacing w:before="120" w:after="0"/>
    </w:pPr>
    <w:rPr>
      <w:b/>
      <w:caps/>
      <w:sz w:val="20"/>
    </w:rPr>
  </w:style>
  <w:style w:type="paragraph" w:styleId="TOC2">
    <w:name w:val="toc 2"/>
    <w:basedOn w:val="Normal"/>
    <w:next w:val="Normal"/>
    <w:autoRedefine/>
    <w:uiPriority w:val="39"/>
    <w:unhideWhenUsed/>
    <w:rsid w:val="00772DDF"/>
    <w:pPr>
      <w:spacing w:after="0"/>
      <w:ind w:left="220"/>
    </w:pPr>
    <w:rPr>
      <w:smallCaps/>
    </w:rPr>
  </w:style>
  <w:style w:type="paragraph" w:styleId="TOC3">
    <w:name w:val="toc 3"/>
    <w:basedOn w:val="Normal"/>
    <w:next w:val="Normal"/>
    <w:autoRedefine/>
    <w:uiPriority w:val="39"/>
    <w:unhideWhenUsed/>
    <w:rsid w:val="00353449"/>
    <w:pPr>
      <w:tabs>
        <w:tab w:val="right" w:leader="dot" w:pos="8290"/>
      </w:tabs>
      <w:spacing w:after="0"/>
      <w:ind w:left="440"/>
    </w:pPr>
    <w:rPr>
      <w:i/>
    </w:rPr>
  </w:style>
  <w:style w:type="paragraph" w:styleId="TOC4">
    <w:name w:val="toc 4"/>
    <w:basedOn w:val="Normal"/>
    <w:next w:val="Normal"/>
    <w:autoRedefine/>
    <w:uiPriority w:val="39"/>
    <w:unhideWhenUsed/>
    <w:rsid w:val="00772DDF"/>
    <w:pPr>
      <w:spacing w:after="0"/>
      <w:ind w:left="660"/>
    </w:pPr>
    <w:rPr>
      <w:sz w:val="18"/>
      <w:szCs w:val="18"/>
    </w:rPr>
  </w:style>
  <w:style w:type="paragraph" w:styleId="TOC5">
    <w:name w:val="toc 5"/>
    <w:basedOn w:val="Normal"/>
    <w:next w:val="Normal"/>
    <w:autoRedefine/>
    <w:uiPriority w:val="39"/>
    <w:unhideWhenUsed/>
    <w:rsid w:val="00772DDF"/>
    <w:pPr>
      <w:spacing w:after="0"/>
      <w:ind w:left="880"/>
    </w:pPr>
    <w:rPr>
      <w:sz w:val="18"/>
      <w:szCs w:val="18"/>
    </w:rPr>
  </w:style>
  <w:style w:type="paragraph" w:styleId="TOC6">
    <w:name w:val="toc 6"/>
    <w:basedOn w:val="Normal"/>
    <w:next w:val="Normal"/>
    <w:autoRedefine/>
    <w:uiPriority w:val="39"/>
    <w:unhideWhenUsed/>
    <w:rsid w:val="00772DDF"/>
    <w:pPr>
      <w:spacing w:after="0"/>
      <w:ind w:left="1100"/>
    </w:pPr>
    <w:rPr>
      <w:sz w:val="18"/>
      <w:szCs w:val="18"/>
    </w:rPr>
  </w:style>
  <w:style w:type="paragraph" w:styleId="TOC7">
    <w:name w:val="toc 7"/>
    <w:basedOn w:val="Normal"/>
    <w:next w:val="Normal"/>
    <w:autoRedefine/>
    <w:uiPriority w:val="39"/>
    <w:unhideWhenUsed/>
    <w:rsid w:val="00772DDF"/>
    <w:pPr>
      <w:spacing w:after="0"/>
      <w:ind w:left="1320"/>
    </w:pPr>
    <w:rPr>
      <w:sz w:val="18"/>
      <w:szCs w:val="18"/>
    </w:rPr>
  </w:style>
  <w:style w:type="paragraph" w:styleId="TOC8">
    <w:name w:val="toc 8"/>
    <w:basedOn w:val="Normal"/>
    <w:next w:val="Normal"/>
    <w:autoRedefine/>
    <w:uiPriority w:val="39"/>
    <w:unhideWhenUsed/>
    <w:rsid w:val="00772DDF"/>
    <w:pPr>
      <w:spacing w:after="0"/>
      <w:ind w:left="1540"/>
    </w:pPr>
    <w:rPr>
      <w:sz w:val="18"/>
      <w:szCs w:val="18"/>
    </w:rPr>
  </w:style>
  <w:style w:type="paragraph" w:styleId="TOC9">
    <w:name w:val="toc 9"/>
    <w:basedOn w:val="Normal"/>
    <w:next w:val="Normal"/>
    <w:autoRedefine/>
    <w:uiPriority w:val="39"/>
    <w:unhideWhenUsed/>
    <w:rsid w:val="00772DDF"/>
    <w:pPr>
      <w:spacing w:after="0"/>
      <w:ind w:left="1760"/>
    </w:pPr>
    <w:rPr>
      <w:sz w:val="18"/>
      <w:szCs w:val="18"/>
    </w:rPr>
  </w:style>
  <w:style w:type="character" w:customStyle="1" w:styleId="Heading1Char">
    <w:name w:val="Heading 1 Char"/>
    <w:basedOn w:val="DefaultParagraphFont"/>
    <w:link w:val="Heading1"/>
    <w:uiPriority w:val="9"/>
    <w:rsid w:val="00772DDF"/>
    <w:rPr>
      <w:rFonts w:asciiTheme="majorHAnsi" w:eastAsiaTheme="majorEastAsia" w:hAnsiTheme="majorHAnsi" w:cstheme="majorBidi"/>
      <w:b/>
      <w:bCs/>
      <w:caps/>
      <w:lang w:val="pt-BR"/>
    </w:rPr>
  </w:style>
  <w:style w:type="paragraph" w:customStyle="1" w:styleId="H23G">
    <w:name w:val="_ H_2/3_G"/>
    <w:basedOn w:val="Normal"/>
    <w:next w:val="Normal"/>
    <w:rsid w:val="007872A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7872AD"/>
    <w:pPr>
      <w:suppressAutoHyphens/>
      <w:spacing w:after="120" w:line="240" w:lineRule="atLeast"/>
      <w:ind w:left="1134" w:right="1134"/>
    </w:pPr>
    <w:rPr>
      <w:rFonts w:ascii="Times New Roman" w:eastAsia="SimSun" w:hAnsi="Times New Roman" w:cs="Times New Roman"/>
      <w:sz w:val="20"/>
      <w:szCs w:val="20"/>
      <w:lang w:val="en-GB" w:eastAsia="zh-CN"/>
    </w:rPr>
  </w:style>
  <w:style w:type="paragraph" w:styleId="Revision">
    <w:name w:val="Revision"/>
    <w:hidden/>
    <w:uiPriority w:val="99"/>
    <w:semiHidden/>
    <w:rsid w:val="009D3788"/>
    <w:rPr>
      <w:rFonts w:eastAsiaTheme="minorHAnsi"/>
      <w:sz w:val="22"/>
      <w:szCs w:val="22"/>
      <w:lang w:val="pt-BR"/>
    </w:rPr>
  </w:style>
  <w:style w:type="character" w:customStyle="1" w:styleId="Heading3Char">
    <w:name w:val="Heading 3 Char"/>
    <w:basedOn w:val="DefaultParagraphFont"/>
    <w:link w:val="Heading3"/>
    <w:uiPriority w:val="9"/>
    <w:rsid w:val="008C3A1A"/>
    <w:rPr>
      <w:rFonts w:asciiTheme="majorHAnsi" w:eastAsiaTheme="majorEastAsia" w:hAnsiTheme="majorHAnsi" w:cstheme="majorBidi"/>
      <w:b/>
      <w:bCs/>
      <w:i/>
      <w:sz w:val="22"/>
      <w:szCs w:val="22"/>
      <w:lang w:val="fr-FR"/>
    </w:rPr>
  </w:style>
  <w:style w:type="character" w:customStyle="1" w:styleId="UnresolvedMention1">
    <w:name w:val="Unresolved Mention1"/>
    <w:basedOn w:val="DefaultParagraphFont"/>
    <w:uiPriority w:val="99"/>
    <w:semiHidden/>
    <w:unhideWhenUsed/>
    <w:rsid w:val="00687654"/>
    <w:rPr>
      <w:color w:val="605E5C"/>
      <w:shd w:val="clear" w:color="auto" w:fill="E1DFDD"/>
    </w:rPr>
  </w:style>
  <w:style w:type="character" w:customStyle="1" w:styleId="Heading4Char">
    <w:name w:val="Heading 4 Char"/>
    <w:basedOn w:val="DefaultParagraphFont"/>
    <w:link w:val="Heading4"/>
    <w:uiPriority w:val="9"/>
    <w:rsid w:val="00BC6586"/>
    <w:rPr>
      <w:rFonts w:asciiTheme="majorHAnsi" w:eastAsiaTheme="majorEastAsia" w:hAnsiTheme="majorHAnsi" w:cstheme="majorBidi"/>
      <w:b/>
      <w:bCs/>
      <w:iCs/>
      <w:sz w:val="22"/>
      <w:szCs w:val="22"/>
      <w:lang w:val="pt-BR"/>
    </w:rPr>
  </w:style>
  <w:style w:type="character" w:customStyle="1" w:styleId="highlight">
    <w:name w:val="highlight"/>
    <w:basedOn w:val="DefaultParagraphFont"/>
    <w:rsid w:val="000D564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937"/>
    <w:pPr>
      <w:spacing w:after="200" w:line="276" w:lineRule="auto"/>
      <w:jc w:val="both"/>
    </w:pPr>
    <w:rPr>
      <w:rFonts w:asciiTheme="majorHAnsi" w:eastAsiaTheme="minorHAnsi" w:hAnsiTheme="majorHAnsi"/>
      <w:sz w:val="22"/>
      <w:szCs w:val="22"/>
      <w:lang w:val="pt-BR"/>
    </w:rPr>
  </w:style>
  <w:style w:type="paragraph" w:styleId="Heading1">
    <w:name w:val="heading 1"/>
    <w:basedOn w:val="Normal"/>
    <w:next w:val="Normal"/>
    <w:link w:val="Heading1Char"/>
    <w:uiPriority w:val="9"/>
    <w:qFormat/>
    <w:rsid w:val="00772DDF"/>
    <w:pPr>
      <w:keepNext/>
      <w:keepLines/>
      <w:numPr>
        <w:numId w:val="16"/>
      </w:numPr>
      <w:spacing w:before="480" w:after="0"/>
      <w:outlineLvl w:val="0"/>
    </w:pPr>
    <w:rPr>
      <w:rFonts w:eastAsiaTheme="majorEastAsia" w:cstheme="majorBidi"/>
      <w:b/>
      <w:bCs/>
      <w:caps/>
      <w:sz w:val="24"/>
      <w:szCs w:val="24"/>
    </w:rPr>
  </w:style>
  <w:style w:type="paragraph" w:styleId="Heading2">
    <w:name w:val="heading 2"/>
    <w:basedOn w:val="Normal"/>
    <w:next w:val="Normal"/>
    <w:link w:val="Heading2Char"/>
    <w:autoRedefine/>
    <w:uiPriority w:val="9"/>
    <w:unhideWhenUsed/>
    <w:qFormat/>
    <w:rsid w:val="000757CF"/>
    <w:pPr>
      <w:keepNext/>
      <w:keepLines/>
      <w:numPr>
        <w:numId w:val="17"/>
      </w:numPr>
      <w:spacing w:before="160" w:after="60" w:line="240" w:lineRule="auto"/>
      <w:outlineLvl w:val="1"/>
    </w:pPr>
    <w:rPr>
      <w:rFonts w:eastAsiaTheme="majorEastAsia" w:cstheme="majorBidi"/>
      <w:b/>
      <w:sz w:val="24"/>
      <w:szCs w:val="24"/>
      <w:lang w:val="en-US"/>
    </w:rPr>
  </w:style>
  <w:style w:type="paragraph" w:styleId="Heading3">
    <w:name w:val="heading 3"/>
    <w:basedOn w:val="Normal"/>
    <w:next w:val="Normal"/>
    <w:link w:val="Heading3Char"/>
    <w:autoRedefine/>
    <w:uiPriority w:val="9"/>
    <w:unhideWhenUsed/>
    <w:qFormat/>
    <w:rsid w:val="008C3A1A"/>
    <w:pPr>
      <w:keepNext/>
      <w:keepLines/>
      <w:numPr>
        <w:numId w:val="24"/>
      </w:numPr>
      <w:spacing w:before="200" w:after="0"/>
      <w:outlineLvl w:val="2"/>
    </w:pPr>
    <w:rPr>
      <w:rFonts w:eastAsiaTheme="majorEastAsia" w:cstheme="majorBidi"/>
      <w:b/>
      <w:bCs/>
      <w:i/>
      <w:lang w:val="fr-FR"/>
    </w:rPr>
  </w:style>
  <w:style w:type="paragraph" w:styleId="Heading4">
    <w:name w:val="heading 4"/>
    <w:basedOn w:val="Normal"/>
    <w:next w:val="Normal"/>
    <w:link w:val="Heading4Char"/>
    <w:uiPriority w:val="9"/>
    <w:unhideWhenUsed/>
    <w:qFormat/>
    <w:rsid w:val="00BC6586"/>
    <w:pPr>
      <w:keepNext/>
      <w:keepLines/>
      <w:numPr>
        <w:numId w:val="28"/>
      </w:numPr>
      <w:spacing w:before="200" w:after="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57CF"/>
    <w:rPr>
      <w:rFonts w:asciiTheme="majorHAnsi" w:eastAsiaTheme="majorEastAsia" w:hAnsiTheme="majorHAnsi" w:cstheme="majorBidi"/>
      <w:b/>
    </w:rPr>
  </w:style>
  <w:style w:type="paragraph" w:styleId="ListParagraph">
    <w:name w:val="List Paragraph"/>
    <w:basedOn w:val="Normal"/>
    <w:uiPriority w:val="34"/>
    <w:qFormat/>
    <w:rsid w:val="008D50FD"/>
    <w:pPr>
      <w:ind w:left="720"/>
      <w:contextualSpacing/>
    </w:pPr>
  </w:style>
  <w:style w:type="paragraph" w:styleId="FootnoteText">
    <w:name w:val="footnote text"/>
    <w:basedOn w:val="Normal"/>
    <w:link w:val="FootnoteTextChar"/>
    <w:autoRedefine/>
    <w:uiPriority w:val="99"/>
    <w:unhideWhenUsed/>
    <w:qFormat/>
    <w:rsid w:val="00F73248"/>
    <w:pPr>
      <w:spacing w:after="0" w:line="240" w:lineRule="auto"/>
      <w:jc w:val="left"/>
    </w:pPr>
    <w:rPr>
      <w:sz w:val="16"/>
      <w:szCs w:val="24"/>
      <w:lang w:val="fr-CH"/>
    </w:rPr>
  </w:style>
  <w:style w:type="character" w:customStyle="1" w:styleId="FootnoteTextChar">
    <w:name w:val="Footnote Text Char"/>
    <w:basedOn w:val="DefaultParagraphFont"/>
    <w:link w:val="FootnoteText"/>
    <w:uiPriority w:val="99"/>
    <w:rsid w:val="00F73248"/>
    <w:rPr>
      <w:rFonts w:asciiTheme="majorHAnsi" w:eastAsiaTheme="minorHAnsi" w:hAnsiTheme="majorHAnsi"/>
      <w:sz w:val="16"/>
      <w:lang w:val="fr-CH"/>
    </w:rPr>
  </w:style>
  <w:style w:type="character" w:styleId="FootnoteReference">
    <w:name w:val="footnote reference"/>
    <w:aliases w:val="ftref,Char Char,ftref1,ftref2,ftref11,16 Point,Superscript 6 Point,SUPERS,Appel note de bas de page,Car Car Char Car Char Car Car Char Car Char Char,4_G,Footnote,Footnotes refss,Footnote Ref,Ref,de nota al pie"/>
    <w:autoRedefine/>
    <w:uiPriority w:val="99"/>
    <w:unhideWhenUsed/>
    <w:qFormat/>
    <w:rsid w:val="00AD56DE"/>
    <w:rPr>
      <w:rFonts w:asciiTheme="majorHAnsi" w:hAnsiTheme="majorHAnsi"/>
      <w:sz w:val="16"/>
      <w:lang w:val="fr-FR"/>
    </w:rPr>
  </w:style>
  <w:style w:type="character" w:styleId="Hyperlink">
    <w:name w:val="Hyperlink"/>
    <w:basedOn w:val="DefaultParagraphFont"/>
    <w:uiPriority w:val="99"/>
    <w:unhideWhenUsed/>
    <w:rsid w:val="00AD1D6C"/>
    <w:rPr>
      <w:color w:val="0000FF" w:themeColor="hyperlink"/>
      <w:u w:val="single"/>
    </w:rPr>
  </w:style>
  <w:style w:type="character" w:styleId="CommentReference">
    <w:name w:val="annotation reference"/>
    <w:basedOn w:val="DefaultParagraphFont"/>
    <w:uiPriority w:val="99"/>
    <w:semiHidden/>
    <w:unhideWhenUsed/>
    <w:rsid w:val="000F5557"/>
    <w:rPr>
      <w:sz w:val="18"/>
      <w:szCs w:val="18"/>
    </w:rPr>
  </w:style>
  <w:style w:type="paragraph" w:styleId="CommentText">
    <w:name w:val="annotation text"/>
    <w:basedOn w:val="Normal"/>
    <w:link w:val="CommentTextChar"/>
    <w:uiPriority w:val="99"/>
    <w:unhideWhenUsed/>
    <w:rsid w:val="000F5557"/>
    <w:pPr>
      <w:spacing w:line="240" w:lineRule="auto"/>
    </w:pPr>
    <w:rPr>
      <w:sz w:val="24"/>
      <w:szCs w:val="24"/>
    </w:rPr>
  </w:style>
  <w:style w:type="character" w:customStyle="1" w:styleId="CommentTextChar">
    <w:name w:val="Comment Text Char"/>
    <w:basedOn w:val="DefaultParagraphFont"/>
    <w:link w:val="CommentText"/>
    <w:uiPriority w:val="99"/>
    <w:rsid w:val="000F5557"/>
    <w:rPr>
      <w:rFonts w:eastAsiaTheme="minorHAnsi"/>
      <w:lang w:val="pt-BR"/>
    </w:rPr>
  </w:style>
  <w:style w:type="paragraph" w:styleId="CommentSubject">
    <w:name w:val="annotation subject"/>
    <w:basedOn w:val="CommentText"/>
    <w:next w:val="CommentText"/>
    <w:link w:val="CommentSubjectChar"/>
    <w:uiPriority w:val="99"/>
    <w:semiHidden/>
    <w:unhideWhenUsed/>
    <w:rsid w:val="000F5557"/>
    <w:rPr>
      <w:b/>
      <w:bCs/>
      <w:sz w:val="20"/>
      <w:szCs w:val="20"/>
    </w:rPr>
  </w:style>
  <w:style w:type="character" w:customStyle="1" w:styleId="CommentSubjectChar">
    <w:name w:val="Comment Subject Char"/>
    <w:basedOn w:val="CommentTextChar"/>
    <w:link w:val="CommentSubject"/>
    <w:uiPriority w:val="99"/>
    <w:semiHidden/>
    <w:rsid w:val="000F5557"/>
    <w:rPr>
      <w:rFonts w:eastAsiaTheme="minorHAnsi"/>
      <w:b/>
      <w:bCs/>
      <w:sz w:val="20"/>
      <w:szCs w:val="20"/>
      <w:lang w:val="pt-BR"/>
    </w:rPr>
  </w:style>
  <w:style w:type="paragraph" w:styleId="BalloonText">
    <w:name w:val="Balloon Text"/>
    <w:basedOn w:val="Normal"/>
    <w:link w:val="BalloonTextChar"/>
    <w:uiPriority w:val="99"/>
    <w:semiHidden/>
    <w:unhideWhenUsed/>
    <w:rsid w:val="000F555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5557"/>
    <w:rPr>
      <w:rFonts w:ascii="Lucida Grande" w:eastAsiaTheme="minorHAnsi" w:hAnsi="Lucida Grande" w:cs="Lucida Grande"/>
      <w:sz w:val="18"/>
      <w:szCs w:val="18"/>
      <w:lang w:val="pt-BR"/>
    </w:rPr>
  </w:style>
  <w:style w:type="paragraph" w:styleId="Footer">
    <w:name w:val="footer"/>
    <w:basedOn w:val="Normal"/>
    <w:link w:val="FooterChar"/>
    <w:uiPriority w:val="99"/>
    <w:unhideWhenUsed/>
    <w:rsid w:val="000B0DF7"/>
    <w:pPr>
      <w:tabs>
        <w:tab w:val="center" w:pos="4320"/>
        <w:tab w:val="right" w:pos="8640"/>
      </w:tabs>
      <w:spacing w:after="0" w:line="240" w:lineRule="auto"/>
    </w:pPr>
    <w:rPr>
      <w:sz w:val="16"/>
    </w:rPr>
  </w:style>
  <w:style w:type="character" w:customStyle="1" w:styleId="FooterChar">
    <w:name w:val="Footer Char"/>
    <w:basedOn w:val="DefaultParagraphFont"/>
    <w:link w:val="Footer"/>
    <w:uiPriority w:val="99"/>
    <w:rsid w:val="000B0DF7"/>
    <w:rPr>
      <w:rFonts w:asciiTheme="majorHAnsi" w:eastAsiaTheme="minorHAnsi" w:hAnsiTheme="majorHAnsi"/>
      <w:sz w:val="16"/>
      <w:szCs w:val="22"/>
      <w:lang w:val="pt-BR"/>
    </w:rPr>
  </w:style>
  <w:style w:type="character" w:styleId="PageNumber">
    <w:name w:val="page number"/>
    <w:basedOn w:val="DefaultParagraphFont"/>
    <w:uiPriority w:val="99"/>
    <w:semiHidden/>
    <w:unhideWhenUsed/>
    <w:rsid w:val="00A51C73"/>
  </w:style>
  <w:style w:type="paragraph" w:styleId="Header">
    <w:name w:val="header"/>
    <w:basedOn w:val="Normal"/>
    <w:link w:val="HeaderChar"/>
    <w:uiPriority w:val="99"/>
    <w:unhideWhenUsed/>
    <w:rsid w:val="00A51C73"/>
    <w:pPr>
      <w:tabs>
        <w:tab w:val="center" w:pos="4320"/>
        <w:tab w:val="right" w:pos="8640"/>
      </w:tabs>
      <w:spacing w:after="0" w:line="240" w:lineRule="auto"/>
    </w:pPr>
  </w:style>
  <w:style w:type="character" w:customStyle="1" w:styleId="HeaderChar">
    <w:name w:val="Header Char"/>
    <w:basedOn w:val="DefaultParagraphFont"/>
    <w:link w:val="Header"/>
    <w:uiPriority w:val="99"/>
    <w:rsid w:val="00A51C73"/>
    <w:rPr>
      <w:rFonts w:eastAsiaTheme="minorHAnsi"/>
      <w:sz w:val="22"/>
      <w:szCs w:val="22"/>
      <w:lang w:val="pt-BR"/>
    </w:rPr>
  </w:style>
  <w:style w:type="character" w:styleId="FollowedHyperlink">
    <w:name w:val="FollowedHyperlink"/>
    <w:basedOn w:val="DefaultParagraphFont"/>
    <w:uiPriority w:val="99"/>
    <w:semiHidden/>
    <w:unhideWhenUsed/>
    <w:rsid w:val="00556BA6"/>
    <w:rPr>
      <w:color w:val="800080" w:themeColor="followedHyperlink"/>
      <w:u w:val="single"/>
    </w:rPr>
  </w:style>
  <w:style w:type="paragraph" w:styleId="NormalWeb">
    <w:name w:val="Normal (Web)"/>
    <w:basedOn w:val="Normal"/>
    <w:uiPriority w:val="99"/>
    <w:unhideWhenUsed/>
    <w:rsid w:val="00496B9C"/>
    <w:rPr>
      <w:rFonts w:ascii="Times New Roman" w:hAnsi="Times New Roman" w:cs="Times New Roman"/>
      <w:sz w:val="24"/>
      <w:szCs w:val="24"/>
    </w:rPr>
  </w:style>
  <w:style w:type="paragraph" w:styleId="TOC1">
    <w:name w:val="toc 1"/>
    <w:basedOn w:val="Normal"/>
    <w:next w:val="Normal"/>
    <w:autoRedefine/>
    <w:uiPriority w:val="39"/>
    <w:unhideWhenUsed/>
    <w:rsid w:val="005D3E99"/>
    <w:pPr>
      <w:spacing w:before="120" w:after="0"/>
    </w:pPr>
    <w:rPr>
      <w:b/>
      <w:caps/>
      <w:sz w:val="20"/>
    </w:rPr>
  </w:style>
  <w:style w:type="paragraph" w:styleId="TOC2">
    <w:name w:val="toc 2"/>
    <w:basedOn w:val="Normal"/>
    <w:next w:val="Normal"/>
    <w:autoRedefine/>
    <w:uiPriority w:val="39"/>
    <w:unhideWhenUsed/>
    <w:rsid w:val="00772DDF"/>
    <w:pPr>
      <w:spacing w:after="0"/>
      <w:ind w:left="220"/>
    </w:pPr>
    <w:rPr>
      <w:smallCaps/>
    </w:rPr>
  </w:style>
  <w:style w:type="paragraph" w:styleId="TOC3">
    <w:name w:val="toc 3"/>
    <w:basedOn w:val="Normal"/>
    <w:next w:val="Normal"/>
    <w:autoRedefine/>
    <w:uiPriority w:val="39"/>
    <w:unhideWhenUsed/>
    <w:rsid w:val="00353449"/>
    <w:pPr>
      <w:tabs>
        <w:tab w:val="right" w:leader="dot" w:pos="8290"/>
      </w:tabs>
      <w:spacing w:after="0"/>
      <w:ind w:left="440"/>
    </w:pPr>
    <w:rPr>
      <w:i/>
    </w:rPr>
  </w:style>
  <w:style w:type="paragraph" w:styleId="TOC4">
    <w:name w:val="toc 4"/>
    <w:basedOn w:val="Normal"/>
    <w:next w:val="Normal"/>
    <w:autoRedefine/>
    <w:uiPriority w:val="39"/>
    <w:unhideWhenUsed/>
    <w:rsid w:val="00772DDF"/>
    <w:pPr>
      <w:spacing w:after="0"/>
      <w:ind w:left="660"/>
    </w:pPr>
    <w:rPr>
      <w:sz w:val="18"/>
      <w:szCs w:val="18"/>
    </w:rPr>
  </w:style>
  <w:style w:type="paragraph" w:styleId="TOC5">
    <w:name w:val="toc 5"/>
    <w:basedOn w:val="Normal"/>
    <w:next w:val="Normal"/>
    <w:autoRedefine/>
    <w:uiPriority w:val="39"/>
    <w:unhideWhenUsed/>
    <w:rsid w:val="00772DDF"/>
    <w:pPr>
      <w:spacing w:after="0"/>
      <w:ind w:left="880"/>
    </w:pPr>
    <w:rPr>
      <w:sz w:val="18"/>
      <w:szCs w:val="18"/>
    </w:rPr>
  </w:style>
  <w:style w:type="paragraph" w:styleId="TOC6">
    <w:name w:val="toc 6"/>
    <w:basedOn w:val="Normal"/>
    <w:next w:val="Normal"/>
    <w:autoRedefine/>
    <w:uiPriority w:val="39"/>
    <w:unhideWhenUsed/>
    <w:rsid w:val="00772DDF"/>
    <w:pPr>
      <w:spacing w:after="0"/>
      <w:ind w:left="1100"/>
    </w:pPr>
    <w:rPr>
      <w:sz w:val="18"/>
      <w:szCs w:val="18"/>
    </w:rPr>
  </w:style>
  <w:style w:type="paragraph" w:styleId="TOC7">
    <w:name w:val="toc 7"/>
    <w:basedOn w:val="Normal"/>
    <w:next w:val="Normal"/>
    <w:autoRedefine/>
    <w:uiPriority w:val="39"/>
    <w:unhideWhenUsed/>
    <w:rsid w:val="00772DDF"/>
    <w:pPr>
      <w:spacing w:after="0"/>
      <w:ind w:left="1320"/>
    </w:pPr>
    <w:rPr>
      <w:sz w:val="18"/>
      <w:szCs w:val="18"/>
    </w:rPr>
  </w:style>
  <w:style w:type="paragraph" w:styleId="TOC8">
    <w:name w:val="toc 8"/>
    <w:basedOn w:val="Normal"/>
    <w:next w:val="Normal"/>
    <w:autoRedefine/>
    <w:uiPriority w:val="39"/>
    <w:unhideWhenUsed/>
    <w:rsid w:val="00772DDF"/>
    <w:pPr>
      <w:spacing w:after="0"/>
      <w:ind w:left="1540"/>
    </w:pPr>
    <w:rPr>
      <w:sz w:val="18"/>
      <w:szCs w:val="18"/>
    </w:rPr>
  </w:style>
  <w:style w:type="paragraph" w:styleId="TOC9">
    <w:name w:val="toc 9"/>
    <w:basedOn w:val="Normal"/>
    <w:next w:val="Normal"/>
    <w:autoRedefine/>
    <w:uiPriority w:val="39"/>
    <w:unhideWhenUsed/>
    <w:rsid w:val="00772DDF"/>
    <w:pPr>
      <w:spacing w:after="0"/>
      <w:ind w:left="1760"/>
    </w:pPr>
    <w:rPr>
      <w:sz w:val="18"/>
      <w:szCs w:val="18"/>
    </w:rPr>
  </w:style>
  <w:style w:type="character" w:customStyle="1" w:styleId="Heading1Char">
    <w:name w:val="Heading 1 Char"/>
    <w:basedOn w:val="DefaultParagraphFont"/>
    <w:link w:val="Heading1"/>
    <w:uiPriority w:val="9"/>
    <w:rsid w:val="00772DDF"/>
    <w:rPr>
      <w:rFonts w:asciiTheme="majorHAnsi" w:eastAsiaTheme="majorEastAsia" w:hAnsiTheme="majorHAnsi" w:cstheme="majorBidi"/>
      <w:b/>
      <w:bCs/>
      <w:caps/>
      <w:lang w:val="pt-BR"/>
    </w:rPr>
  </w:style>
  <w:style w:type="paragraph" w:customStyle="1" w:styleId="H23G">
    <w:name w:val="_ H_2/3_G"/>
    <w:basedOn w:val="Normal"/>
    <w:next w:val="Normal"/>
    <w:rsid w:val="007872A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rsid w:val="007872AD"/>
    <w:pPr>
      <w:suppressAutoHyphens/>
      <w:spacing w:after="120" w:line="240" w:lineRule="atLeast"/>
      <w:ind w:left="1134" w:right="1134"/>
    </w:pPr>
    <w:rPr>
      <w:rFonts w:ascii="Times New Roman" w:eastAsia="SimSun" w:hAnsi="Times New Roman" w:cs="Times New Roman"/>
      <w:sz w:val="20"/>
      <w:szCs w:val="20"/>
      <w:lang w:val="en-GB" w:eastAsia="zh-CN"/>
    </w:rPr>
  </w:style>
  <w:style w:type="paragraph" w:styleId="Revision">
    <w:name w:val="Revision"/>
    <w:hidden/>
    <w:uiPriority w:val="99"/>
    <w:semiHidden/>
    <w:rsid w:val="009D3788"/>
    <w:rPr>
      <w:rFonts w:eastAsiaTheme="minorHAnsi"/>
      <w:sz w:val="22"/>
      <w:szCs w:val="22"/>
      <w:lang w:val="pt-BR"/>
    </w:rPr>
  </w:style>
  <w:style w:type="character" w:customStyle="1" w:styleId="Heading3Char">
    <w:name w:val="Heading 3 Char"/>
    <w:basedOn w:val="DefaultParagraphFont"/>
    <w:link w:val="Heading3"/>
    <w:uiPriority w:val="9"/>
    <w:rsid w:val="008C3A1A"/>
    <w:rPr>
      <w:rFonts w:asciiTheme="majorHAnsi" w:eastAsiaTheme="majorEastAsia" w:hAnsiTheme="majorHAnsi" w:cstheme="majorBidi"/>
      <w:b/>
      <w:bCs/>
      <w:i/>
      <w:sz w:val="22"/>
      <w:szCs w:val="22"/>
      <w:lang w:val="fr-FR"/>
    </w:rPr>
  </w:style>
  <w:style w:type="character" w:customStyle="1" w:styleId="UnresolvedMention1">
    <w:name w:val="Unresolved Mention1"/>
    <w:basedOn w:val="DefaultParagraphFont"/>
    <w:uiPriority w:val="99"/>
    <w:semiHidden/>
    <w:unhideWhenUsed/>
    <w:rsid w:val="00687654"/>
    <w:rPr>
      <w:color w:val="605E5C"/>
      <w:shd w:val="clear" w:color="auto" w:fill="E1DFDD"/>
    </w:rPr>
  </w:style>
  <w:style w:type="character" w:customStyle="1" w:styleId="Heading4Char">
    <w:name w:val="Heading 4 Char"/>
    <w:basedOn w:val="DefaultParagraphFont"/>
    <w:link w:val="Heading4"/>
    <w:uiPriority w:val="9"/>
    <w:rsid w:val="00BC6586"/>
    <w:rPr>
      <w:rFonts w:asciiTheme="majorHAnsi" w:eastAsiaTheme="majorEastAsia" w:hAnsiTheme="majorHAnsi" w:cstheme="majorBidi"/>
      <w:b/>
      <w:bCs/>
      <w:iCs/>
      <w:sz w:val="22"/>
      <w:szCs w:val="22"/>
      <w:lang w:val="pt-BR"/>
    </w:rPr>
  </w:style>
  <w:style w:type="character" w:customStyle="1" w:styleId="highlight">
    <w:name w:val="highlight"/>
    <w:basedOn w:val="DefaultParagraphFont"/>
    <w:rsid w:val="000D5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04478">
      <w:bodyDiv w:val="1"/>
      <w:marLeft w:val="0"/>
      <w:marRight w:val="0"/>
      <w:marTop w:val="0"/>
      <w:marBottom w:val="0"/>
      <w:divBdr>
        <w:top w:val="none" w:sz="0" w:space="0" w:color="auto"/>
        <w:left w:val="none" w:sz="0" w:space="0" w:color="auto"/>
        <w:bottom w:val="none" w:sz="0" w:space="0" w:color="auto"/>
        <w:right w:val="none" w:sz="0" w:space="0" w:color="auto"/>
      </w:divBdr>
    </w:div>
    <w:div w:id="56245935">
      <w:bodyDiv w:val="1"/>
      <w:marLeft w:val="0"/>
      <w:marRight w:val="0"/>
      <w:marTop w:val="0"/>
      <w:marBottom w:val="0"/>
      <w:divBdr>
        <w:top w:val="none" w:sz="0" w:space="0" w:color="auto"/>
        <w:left w:val="none" w:sz="0" w:space="0" w:color="auto"/>
        <w:bottom w:val="none" w:sz="0" w:space="0" w:color="auto"/>
        <w:right w:val="none" w:sz="0" w:space="0" w:color="auto"/>
      </w:divBdr>
    </w:div>
    <w:div w:id="112868580">
      <w:bodyDiv w:val="1"/>
      <w:marLeft w:val="0"/>
      <w:marRight w:val="0"/>
      <w:marTop w:val="0"/>
      <w:marBottom w:val="0"/>
      <w:divBdr>
        <w:top w:val="none" w:sz="0" w:space="0" w:color="auto"/>
        <w:left w:val="none" w:sz="0" w:space="0" w:color="auto"/>
        <w:bottom w:val="none" w:sz="0" w:space="0" w:color="auto"/>
        <w:right w:val="none" w:sz="0" w:space="0" w:color="auto"/>
      </w:divBdr>
    </w:div>
    <w:div w:id="152911727">
      <w:bodyDiv w:val="1"/>
      <w:marLeft w:val="0"/>
      <w:marRight w:val="0"/>
      <w:marTop w:val="0"/>
      <w:marBottom w:val="0"/>
      <w:divBdr>
        <w:top w:val="none" w:sz="0" w:space="0" w:color="auto"/>
        <w:left w:val="none" w:sz="0" w:space="0" w:color="auto"/>
        <w:bottom w:val="none" w:sz="0" w:space="0" w:color="auto"/>
        <w:right w:val="none" w:sz="0" w:space="0" w:color="auto"/>
      </w:divBdr>
    </w:div>
    <w:div w:id="181937584">
      <w:bodyDiv w:val="1"/>
      <w:marLeft w:val="0"/>
      <w:marRight w:val="0"/>
      <w:marTop w:val="0"/>
      <w:marBottom w:val="0"/>
      <w:divBdr>
        <w:top w:val="none" w:sz="0" w:space="0" w:color="auto"/>
        <w:left w:val="none" w:sz="0" w:space="0" w:color="auto"/>
        <w:bottom w:val="none" w:sz="0" w:space="0" w:color="auto"/>
        <w:right w:val="none" w:sz="0" w:space="0" w:color="auto"/>
      </w:divBdr>
    </w:div>
    <w:div w:id="215820500">
      <w:bodyDiv w:val="1"/>
      <w:marLeft w:val="0"/>
      <w:marRight w:val="0"/>
      <w:marTop w:val="0"/>
      <w:marBottom w:val="0"/>
      <w:divBdr>
        <w:top w:val="none" w:sz="0" w:space="0" w:color="auto"/>
        <w:left w:val="none" w:sz="0" w:space="0" w:color="auto"/>
        <w:bottom w:val="none" w:sz="0" w:space="0" w:color="auto"/>
        <w:right w:val="none" w:sz="0" w:space="0" w:color="auto"/>
      </w:divBdr>
    </w:div>
    <w:div w:id="245115254">
      <w:bodyDiv w:val="1"/>
      <w:marLeft w:val="0"/>
      <w:marRight w:val="0"/>
      <w:marTop w:val="0"/>
      <w:marBottom w:val="0"/>
      <w:divBdr>
        <w:top w:val="none" w:sz="0" w:space="0" w:color="auto"/>
        <w:left w:val="none" w:sz="0" w:space="0" w:color="auto"/>
        <w:bottom w:val="none" w:sz="0" w:space="0" w:color="auto"/>
        <w:right w:val="none" w:sz="0" w:space="0" w:color="auto"/>
      </w:divBdr>
    </w:div>
    <w:div w:id="251670990">
      <w:bodyDiv w:val="1"/>
      <w:marLeft w:val="0"/>
      <w:marRight w:val="0"/>
      <w:marTop w:val="0"/>
      <w:marBottom w:val="0"/>
      <w:divBdr>
        <w:top w:val="none" w:sz="0" w:space="0" w:color="auto"/>
        <w:left w:val="none" w:sz="0" w:space="0" w:color="auto"/>
        <w:bottom w:val="none" w:sz="0" w:space="0" w:color="auto"/>
        <w:right w:val="none" w:sz="0" w:space="0" w:color="auto"/>
      </w:divBdr>
      <w:divsChild>
        <w:div w:id="1192373795">
          <w:marLeft w:val="0"/>
          <w:marRight w:val="0"/>
          <w:marTop w:val="0"/>
          <w:marBottom w:val="0"/>
          <w:divBdr>
            <w:top w:val="none" w:sz="0" w:space="0" w:color="auto"/>
            <w:left w:val="none" w:sz="0" w:space="0" w:color="auto"/>
            <w:bottom w:val="none" w:sz="0" w:space="0" w:color="auto"/>
            <w:right w:val="none" w:sz="0" w:space="0" w:color="auto"/>
          </w:divBdr>
          <w:divsChild>
            <w:div w:id="102237189">
              <w:marLeft w:val="0"/>
              <w:marRight w:val="0"/>
              <w:marTop w:val="0"/>
              <w:marBottom w:val="0"/>
              <w:divBdr>
                <w:top w:val="none" w:sz="0" w:space="0" w:color="auto"/>
                <w:left w:val="none" w:sz="0" w:space="0" w:color="auto"/>
                <w:bottom w:val="none" w:sz="0" w:space="0" w:color="auto"/>
                <w:right w:val="none" w:sz="0" w:space="0" w:color="auto"/>
              </w:divBdr>
              <w:divsChild>
                <w:div w:id="182642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803733">
      <w:bodyDiv w:val="1"/>
      <w:marLeft w:val="0"/>
      <w:marRight w:val="0"/>
      <w:marTop w:val="0"/>
      <w:marBottom w:val="0"/>
      <w:divBdr>
        <w:top w:val="none" w:sz="0" w:space="0" w:color="auto"/>
        <w:left w:val="none" w:sz="0" w:space="0" w:color="auto"/>
        <w:bottom w:val="none" w:sz="0" w:space="0" w:color="auto"/>
        <w:right w:val="none" w:sz="0" w:space="0" w:color="auto"/>
      </w:divBdr>
    </w:div>
    <w:div w:id="291595719">
      <w:bodyDiv w:val="1"/>
      <w:marLeft w:val="0"/>
      <w:marRight w:val="0"/>
      <w:marTop w:val="0"/>
      <w:marBottom w:val="0"/>
      <w:divBdr>
        <w:top w:val="none" w:sz="0" w:space="0" w:color="auto"/>
        <w:left w:val="none" w:sz="0" w:space="0" w:color="auto"/>
        <w:bottom w:val="none" w:sz="0" w:space="0" w:color="auto"/>
        <w:right w:val="none" w:sz="0" w:space="0" w:color="auto"/>
      </w:divBdr>
    </w:div>
    <w:div w:id="294527685">
      <w:bodyDiv w:val="1"/>
      <w:marLeft w:val="0"/>
      <w:marRight w:val="0"/>
      <w:marTop w:val="0"/>
      <w:marBottom w:val="0"/>
      <w:divBdr>
        <w:top w:val="none" w:sz="0" w:space="0" w:color="auto"/>
        <w:left w:val="none" w:sz="0" w:space="0" w:color="auto"/>
        <w:bottom w:val="none" w:sz="0" w:space="0" w:color="auto"/>
        <w:right w:val="none" w:sz="0" w:space="0" w:color="auto"/>
      </w:divBdr>
      <w:divsChild>
        <w:div w:id="464156227">
          <w:marLeft w:val="0"/>
          <w:marRight w:val="0"/>
          <w:marTop w:val="0"/>
          <w:marBottom w:val="0"/>
          <w:divBdr>
            <w:top w:val="none" w:sz="0" w:space="0" w:color="auto"/>
            <w:left w:val="none" w:sz="0" w:space="0" w:color="auto"/>
            <w:bottom w:val="none" w:sz="0" w:space="0" w:color="auto"/>
            <w:right w:val="none" w:sz="0" w:space="0" w:color="auto"/>
          </w:divBdr>
          <w:divsChild>
            <w:div w:id="1998148321">
              <w:marLeft w:val="0"/>
              <w:marRight w:val="0"/>
              <w:marTop w:val="0"/>
              <w:marBottom w:val="0"/>
              <w:divBdr>
                <w:top w:val="none" w:sz="0" w:space="0" w:color="auto"/>
                <w:left w:val="none" w:sz="0" w:space="0" w:color="auto"/>
                <w:bottom w:val="none" w:sz="0" w:space="0" w:color="auto"/>
                <w:right w:val="none" w:sz="0" w:space="0" w:color="auto"/>
              </w:divBdr>
              <w:divsChild>
                <w:div w:id="123072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74180">
      <w:bodyDiv w:val="1"/>
      <w:marLeft w:val="0"/>
      <w:marRight w:val="0"/>
      <w:marTop w:val="0"/>
      <w:marBottom w:val="0"/>
      <w:divBdr>
        <w:top w:val="none" w:sz="0" w:space="0" w:color="auto"/>
        <w:left w:val="none" w:sz="0" w:space="0" w:color="auto"/>
        <w:bottom w:val="none" w:sz="0" w:space="0" w:color="auto"/>
        <w:right w:val="none" w:sz="0" w:space="0" w:color="auto"/>
      </w:divBdr>
    </w:div>
    <w:div w:id="367683987">
      <w:bodyDiv w:val="1"/>
      <w:marLeft w:val="0"/>
      <w:marRight w:val="0"/>
      <w:marTop w:val="0"/>
      <w:marBottom w:val="0"/>
      <w:divBdr>
        <w:top w:val="none" w:sz="0" w:space="0" w:color="auto"/>
        <w:left w:val="none" w:sz="0" w:space="0" w:color="auto"/>
        <w:bottom w:val="none" w:sz="0" w:space="0" w:color="auto"/>
        <w:right w:val="none" w:sz="0" w:space="0" w:color="auto"/>
      </w:divBdr>
    </w:div>
    <w:div w:id="385685627">
      <w:bodyDiv w:val="1"/>
      <w:marLeft w:val="0"/>
      <w:marRight w:val="0"/>
      <w:marTop w:val="0"/>
      <w:marBottom w:val="0"/>
      <w:divBdr>
        <w:top w:val="none" w:sz="0" w:space="0" w:color="auto"/>
        <w:left w:val="none" w:sz="0" w:space="0" w:color="auto"/>
        <w:bottom w:val="none" w:sz="0" w:space="0" w:color="auto"/>
        <w:right w:val="none" w:sz="0" w:space="0" w:color="auto"/>
      </w:divBdr>
    </w:div>
    <w:div w:id="400953004">
      <w:bodyDiv w:val="1"/>
      <w:marLeft w:val="0"/>
      <w:marRight w:val="0"/>
      <w:marTop w:val="0"/>
      <w:marBottom w:val="0"/>
      <w:divBdr>
        <w:top w:val="none" w:sz="0" w:space="0" w:color="auto"/>
        <w:left w:val="none" w:sz="0" w:space="0" w:color="auto"/>
        <w:bottom w:val="none" w:sz="0" w:space="0" w:color="auto"/>
        <w:right w:val="none" w:sz="0" w:space="0" w:color="auto"/>
      </w:divBdr>
    </w:div>
    <w:div w:id="453404848">
      <w:bodyDiv w:val="1"/>
      <w:marLeft w:val="0"/>
      <w:marRight w:val="0"/>
      <w:marTop w:val="0"/>
      <w:marBottom w:val="0"/>
      <w:divBdr>
        <w:top w:val="none" w:sz="0" w:space="0" w:color="auto"/>
        <w:left w:val="none" w:sz="0" w:space="0" w:color="auto"/>
        <w:bottom w:val="none" w:sz="0" w:space="0" w:color="auto"/>
        <w:right w:val="none" w:sz="0" w:space="0" w:color="auto"/>
      </w:divBdr>
    </w:div>
    <w:div w:id="474491203">
      <w:bodyDiv w:val="1"/>
      <w:marLeft w:val="0"/>
      <w:marRight w:val="0"/>
      <w:marTop w:val="0"/>
      <w:marBottom w:val="0"/>
      <w:divBdr>
        <w:top w:val="none" w:sz="0" w:space="0" w:color="auto"/>
        <w:left w:val="none" w:sz="0" w:space="0" w:color="auto"/>
        <w:bottom w:val="none" w:sz="0" w:space="0" w:color="auto"/>
        <w:right w:val="none" w:sz="0" w:space="0" w:color="auto"/>
      </w:divBdr>
    </w:div>
    <w:div w:id="489715775">
      <w:bodyDiv w:val="1"/>
      <w:marLeft w:val="0"/>
      <w:marRight w:val="0"/>
      <w:marTop w:val="0"/>
      <w:marBottom w:val="0"/>
      <w:divBdr>
        <w:top w:val="none" w:sz="0" w:space="0" w:color="auto"/>
        <w:left w:val="none" w:sz="0" w:space="0" w:color="auto"/>
        <w:bottom w:val="none" w:sz="0" w:space="0" w:color="auto"/>
        <w:right w:val="none" w:sz="0" w:space="0" w:color="auto"/>
      </w:divBdr>
      <w:divsChild>
        <w:div w:id="352655269">
          <w:marLeft w:val="1050"/>
          <w:marRight w:val="0"/>
          <w:marTop w:val="0"/>
          <w:marBottom w:val="0"/>
          <w:divBdr>
            <w:top w:val="none" w:sz="0" w:space="0" w:color="auto"/>
            <w:left w:val="none" w:sz="0" w:space="0" w:color="auto"/>
            <w:bottom w:val="none" w:sz="0" w:space="0" w:color="auto"/>
            <w:right w:val="none" w:sz="0" w:space="0" w:color="auto"/>
          </w:divBdr>
          <w:divsChild>
            <w:div w:id="32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197337">
      <w:bodyDiv w:val="1"/>
      <w:marLeft w:val="0"/>
      <w:marRight w:val="0"/>
      <w:marTop w:val="0"/>
      <w:marBottom w:val="0"/>
      <w:divBdr>
        <w:top w:val="none" w:sz="0" w:space="0" w:color="auto"/>
        <w:left w:val="none" w:sz="0" w:space="0" w:color="auto"/>
        <w:bottom w:val="none" w:sz="0" w:space="0" w:color="auto"/>
        <w:right w:val="none" w:sz="0" w:space="0" w:color="auto"/>
      </w:divBdr>
    </w:div>
    <w:div w:id="583490402">
      <w:bodyDiv w:val="1"/>
      <w:marLeft w:val="0"/>
      <w:marRight w:val="0"/>
      <w:marTop w:val="0"/>
      <w:marBottom w:val="0"/>
      <w:divBdr>
        <w:top w:val="none" w:sz="0" w:space="0" w:color="auto"/>
        <w:left w:val="none" w:sz="0" w:space="0" w:color="auto"/>
        <w:bottom w:val="none" w:sz="0" w:space="0" w:color="auto"/>
        <w:right w:val="none" w:sz="0" w:space="0" w:color="auto"/>
      </w:divBdr>
    </w:div>
    <w:div w:id="685517609">
      <w:bodyDiv w:val="1"/>
      <w:marLeft w:val="0"/>
      <w:marRight w:val="0"/>
      <w:marTop w:val="0"/>
      <w:marBottom w:val="0"/>
      <w:divBdr>
        <w:top w:val="none" w:sz="0" w:space="0" w:color="auto"/>
        <w:left w:val="none" w:sz="0" w:space="0" w:color="auto"/>
        <w:bottom w:val="none" w:sz="0" w:space="0" w:color="auto"/>
        <w:right w:val="none" w:sz="0" w:space="0" w:color="auto"/>
      </w:divBdr>
      <w:divsChild>
        <w:div w:id="252709379">
          <w:marLeft w:val="0"/>
          <w:marRight w:val="0"/>
          <w:marTop w:val="0"/>
          <w:marBottom w:val="0"/>
          <w:divBdr>
            <w:top w:val="none" w:sz="0" w:space="0" w:color="auto"/>
            <w:left w:val="none" w:sz="0" w:space="0" w:color="auto"/>
            <w:bottom w:val="none" w:sz="0" w:space="0" w:color="auto"/>
            <w:right w:val="none" w:sz="0" w:space="0" w:color="auto"/>
          </w:divBdr>
          <w:divsChild>
            <w:div w:id="1438065303">
              <w:marLeft w:val="0"/>
              <w:marRight w:val="0"/>
              <w:marTop w:val="0"/>
              <w:marBottom w:val="0"/>
              <w:divBdr>
                <w:top w:val="none" w:sz="0" w:space="0" w:color="auto"/>
                <w:left w:val="none" w:sz="0" w:space="0" w:color="auto"/>
                <w:bottom w:val="none" w:sz="0" w:space="0" w:color="auto"/>
                <w:right w:val="none" w:sz="0" w:space="0" w:color="auto"/>
              </w:divBdr>
              <w:divsChild>
                <w:div w:id="6956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799617">
      <w:bodyDiv w:val="1"/>
      <w:marLeft w:val="0"/>
      <w:marRight w:val="0"/>
      <w:marTop w:val="0"/>
      <w:marBottom w:val="0"/>
      <w:divBdr>
        <w:top w:val="none" w:sz="0" w:space="0" w:color="auto"/>
        <w:left w:val="none" w:sz="0" w:space="0" w:color="auto"/>
        <w:bottom w:val="none" w:sz="0" w:space="0" w:color="auto"/>
        <w:right w:val="none" w:sz="0" w:space="0" w:color="auto"/>
      </w:divBdr>
    </w:div>
    <w:div w:id="702290368">
      <w:bodyDiv w:val="1"/>
      <w:marLeft w:val="0"/>
      <w:marRight w:val="0"/>
      <w:marTop w:val="0"/>
      <w:marBottom w:val="0"/>
      <w:divBdr>
        <w:top w:val="none" w:sz="0" w:space="0" w:color="auto"/>
        <w:left w:val="none" w:sz="0" w:space="0" w:color="auto"/>
        <w:bottom w:val="none" w:sz="0" w:space="0" w:color="auto"/>
        <w:right w:val="none" w:sz="0" w:space="0" w:color="auto"/>
      </w:divBdr>
    </w:div>
    <w:div w:id="706835391">
      <w:bodyDiv w:val="1"/>
      <w:marLeft w:val="0"/>
      <w:marRight w:val="0"/>
      <w:marTop w:val="0"/>
      <w:marBottom w:val="0"/>
      <w:divBdr>
        <w:top w:val="none" w:sz="0" w:space="0" w:color="auto"/>
        <w:left w:val="none" w:sz="0" w:space="0" w:color="auto"/>
        <w:bottom w:val="none" w:sz="0" w:space="0" w:color="auto"/>
        <w:right w:val="none" w:sz="0" w:space="0" w:color="auto"/>
      </w:divBdr>
    </w:div>
    <w:div w:id="760680754">
      <w:bodyDiv w:val="1"/>
      <w:marLeft w:val="0"/>
      <w:marRight w:val="0"/>
      <w:marTop w:val="0"/>
      <w:marBottom w:val="0"/>
      <w:divBdr>
        <w:top w:val="none" w:sz="0" w:space="0" w:color="auto"/>
        <w:left w:val="none" w:sz="0" w:space="0" w:color="auto"/>
        <w:bottom w:val="none" w:sz="0" w:space="0" w:color="auto"/>
        <w:right w:val="none" w:sz="0" w:space="0" w:color="auto"/>
      </w:divBdr>
      <w:divsChild>
        <w:div w:id="908198506">
          <w:marLeft w:val="0"/>
          <w:marRight w:val="0"/>
          <w:marTop w:val="0"/>
          <w:marBottom w:val="0"/>
          <w:divBdr>
            <w:top w:val="none" w:sz="0" w:space="0" w:color="auto"/>
            <w:left w:val="none" w:sz="0" w:space="0" w:color="auto"/>
            <w:bottom w:val="none" w:sz="0" w:space="0" w:color="auto"/>
            <w:right w:val="none" w:sz="0" w:space="0" w:color="auto"/>
          </w:divBdr>
          <w:divsChild>
            <w:div w:id="740324615">
              <w:marLeft w:val="0"/>
              <w:marRight w:val="0"/>
              <w:marTop w:val="0"/>
              <w:marBottom w:val="0"/>
              <w:divBdr>
                <w:top w:val="none" w:sz="0" w:space="0" w:color="auto"/>
                <w:left w:val="none" w:sz="0" w:space="0" w:color="auto"/>
                <w:bottom w:val="none" w:sz="0" w:space="0" w:color="auto"/>
                <w:right w:val="none" w:sz="0" w:space="0" w:color="auto"/>
              </w:divBdr>
              <w:divsChild>
                <w:div w:id="52121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862862">
      <w:bodyDiv w:val="1"/>
      <w:marLeft w:val="0"/>
      <w:marRight w:val="0"/>
      <w:marTop w:val="0"/>
      <w:marBottom w:val="0"/>
      <w:divBdr>
        <w:top w:val="none" w:sz="0" w:space="0" w:color="auto"/>
        <w:left w:val="none" w:sz="0" w:space="0" w:color="auto"/>
        <w:bottom w:val="none" w:sz="0" w:space="0" w:color="auto"/>
        <w:right w:val="none" w:sz="0" w:space="0" w:color="auto"/>
      </w:divBdr>
    </w:div>
    <w:div w:id="819420338">
      <w:bodyDiv w:val="1"/>
      <w:marLeft w:val="0"/>
      <w:marRight w:val="0"/>
      <w:marTop w:val="0"/>
      <w:marBottom w:val="0"/>
      <w:divBdr>
        <w:top w:val="none" w:sz="0" w:space="0" w:color="auto"/>
        <w:left w:val="none" w:sz="0" w:space="0" w:color="auto"/>
        <w:bottom w:val="none" w:sz="0" w:space="0" w:color="auto"/>
        <w:right w:val="none" w:sz="0" w:space="0" w:color="auto"/>
      </w:divBdr>
    </w:div>
    <w:div w:id="870652389">
      <w:bodyDiv w:val="1"/>
      <w:marLeft w:val="0"/>
      <w:marRight w:val="0"/>
      <w:marTop w:val="0"/>
      <w:marBottom w:val="0"/>
      <w:divBdr>
        <w:top w:val="none" w:sz="0" w:space="0" w:color="auto"/>
        <w:left w:val="none" w:sz="0" w:space="0" w:color="auto"/>
        <w:bottom w:val="none" w:sz="0" w:space="0" w:color="auto"/>
        <w:right w:val="none" w:sz="0" w:space="0" w:color="auto"/>
      </w:divBdr>
    </w:div>
    <w:div w:id="874343306">
      <w:bodyDiv w:val="1"/>
      <w:marLeft w:val="0"/>
      <w:marRight w:val="0"/>
      <w:marTop w:val="0"/>
      <w:marBottom w:val="0"/>
      <w:divBdr>
        <w:top w:val="none" w:sz="0" w:space="0" w:color="auto"/>
        <w:left w:val="none" w:sz="0" w:space="0" w:color="auto"/>
        <w:bottom w:val="none" w:sz="0" w:space="0" w:color="auto"/>
        <w:right w:val="none" w:sz="0" w:space="0" w:color="auto"/>
      </w:divBdr>
    </w:div>
    <w:div w:id="911622299">
      <w:bodyDiv w:val="1"/>
      <w:marLeft w:val="0"/>
      <w:marRight w:val="0"/>
      <w:marTop w:val="0"/>
      <w:marBottom w:val="0"/>
      <w:divBdr>
        <w:top w:val="none" w:sz="0" w:space="0" w:color="auto"/>
        <w:left w:val="none" w:sz="0" w:space="0" w:color="auto"/>
        <w:bottom w:val="none" w:sz="0" w:space="0" w:color="auto"/>
        <w:right w:val="none" w:sz="0" w:space="0" w:color="auto"/>
      </w:divBdr>
    </w:div>
    <w:div w:id="999964998">
      <w:bodyDiv w:val="1"/>
      <w:marLeft w:val="0"/>
      <w:marRight w:val="0"/>
      <w:marTop w:val="0"/>
      <w:marBottom w:val="0"/>
      <w:divBdr>
        <w:top w:val="none" w:sz="0" w:space="0" w:color="auto"/>
        <w:left w:val="none" w:sz="0" w:space="0" w:color="auto"/>
        <w:bottom w:val="none" w:sz="0" w:space="0" w:color="auto"/>
        <w:right w:val="none" w:sz="0" w:space="0" w:color="auto"/>
      </w:divBdr>
    </w:div>
    <w:div w:id="1007556429">
      <w:bodyDiv w:val="1"/>
      <w:marLeft w:val="0"/>
      <w:marRight w:val="0"/>
      <w:marTop w:val="0"/>
      <w:marBottom w:val="0"/>
      <w:divBdr>
        <w:top w:val="none" w:sz="0" w:space="0" w:color="auto"/>
        <w:left w:val="none" w:sz="0" w:space="0" w:color="auto"/>
        <w:bottom w:val="none" w:sz="0" w:space="0" w:color="auto"/>
        <w:right w:val="none" w:sz="0" w:space="0" w:color="auto"/>
      </w:divBdr>
    </w:div>
    <w:div w:id="1024867679">
      <w:bodyDiv w:val="1"/>
      <w:marLeft w:val="0"/>
      <w:marRight w:val="0"/>
      <w:marTop w:val="0"/>
      <w:marBottom w:val="0"/>
      <w:divBdr>
        <w:top w:val="none" w:sz="0" w:space="0" w:color="auto"/>
        <w:left w:val="none" w:sz="0" w:space="0" w:color="auto"/>
        <w:bottom w:val="none" w:sz="0" w:space="0" w:color="auto"/>
        <w:right w:val="none" w:sz="0" w:space="0" w:color="auto"/>
      </w:divBdr>
    </w:div>
    <w:div w:id="1071536461">
      <w:bodyDiv w:val="1"/>
      <w:marLeft w:val="0"/>
      <w:marRight w:val="0"/>
      <w:marTop w:val="0"/>
      <w:marBottom w:val="0"/>
      <w:divBdr>
        <w:top w:val="none" w:sz="0" w:space="0" w:color="auto"/>
        <w:left w:val="none" w:sz="0" w:space="0" w:color="auto"/>
        <w:bottom w:val="none" w:sz="0" w:space="0" w:color="auto"/>
        <w:right w:val="none" w:sz="0" w:space="0" w:color="auto"/>
      </w:divBdr>
    </w:div>
    <w:div w:id="1129932054">
      <w:bodyDiv w:val="1"/>
      <w:marLeft w:val="0"/>
      <w:marRight w:val="0"/>
      <w:marTop w:val="0"/>
      <w:marBottom w:val="0"/>
      <w:divBdr>
        <w:top w:val="none" w:sz="0" w:space="0" w:color="auto"/>
        <w:left w:val="none" w:sz="0" w:space="0" w:color="auto"/>
        <w:bottom w:val="none" w:sz="0" w:space="0" w:color="auto"/>
        <w:right w:val="none" w:sz="0" w:space="0" w:color="auto"/>
      </w:divBdr>
    </w:div>
    <w:div w:id="1205290358">
      <w:bodyDiv w:val="1"/>
      <w:marLeft w:val="0"/>
      <w:marRight w:val="0"/>
      <w:marTop w:val="0"/>
      <w:marBottom w:val="0"/>
      <w:divBdr>
        <w:top w:val="none" w:sz="0" w:space="0" w:color="auto"/>
        <w:left w:val="none" w:sz="0" w:space="0" w:color="auto"/>
        <w:bottom w:val="none" w:sz="0" w:space="0" w:color="auto"/>
        <w:right w:val="none" w:sz="0" w:space="0" w:color="auto"/>
      </w:divBdr>
    </w:div>
    <w:div w:id="1256472788">
      <w:bodyDiv w:val="1"/>
      <w:marLeft w:val="0"/>
      <w:marRight w:val="0"/>
      <w:marTop w:val="0"/>
      <w:marBottom w:val="0"/>
      <w:divBdr>
        <w:top w:val="none" w:sz="0" w:space="0" w:color="auto"/>
        <w:left w:val="none" w:sz="0" w:space="0" w:color="auto"/>
        <w:bottom w:val="none" w:sz="0" w:space="0" w:color="auto"/>
        <w:right w:val="none" w:sz="0" w:space="0" w:color="auto"/>
      </w:divBdr>
    </w:div>
    <w:div w:id="1283999656">
      <w:bodyDiv w:val="1"/>
      <w:marLeft w:val="0"/>
      <w:marRight w:val="0"/>
      <w:marTop w:val="0"/>
      <w:marBottom w:val="0"/>
      <w:divBdr>
        <w:top w:val="none" w:sz="0" w:space="0" w:color="auto"/>
        <w:left w:val="none" w:sz="0" w:space="0" w:color="auto"/>
        <w:bottom w:val="none" w:sz="0" w:space="0" w:color="auto"/>
        <w:right w:val="none" w:sz="0" w:space="0" w:color="auto"/>
      </w:divBdr>
    </w:div>
    <w:div w:id="1324237875">
      <w:bodyDiv w:val="1"/>
      <w:marLeft w:val="0"/>
      <w:marRight w:val="0"/>
      <w:marTop w:val="0"/>
      <w:marBottom w:val="0"/>
      <w:divBdr>
        <w:top w:val="none" w:sz="0" w:space="0" w:color="auto"/>
        <w:left w:val="none" w:sz="0" w:space="0" w:color="auto"/>
        <w:bottom w:val="none" w:sz="0" w:space="0" w:color="auto"/>
        <w:right w:val="none" w:sz="0" w:space="0" w:color="auto"/>
      </w:divBdr>
    </w:div>
    <w:div w:id="1326857784">
      <w:bodyDiv w:val="1"/>
      <w:marLeft w:val="0"/>
      <w:marRight w:val="0"/>
      <w:marTop w:val="0"/>
      <w:marBottom w:val="0"/>
      <w:divBdr>
        <w:top w:val="none" w:sz="0" w:space="0" w:color="auto"/>
        <w:left w:val="none" w:sz="0" w:space="0" w:color="auto"/>
        <w:bottom w:val="none" w:sz="0" w:space="0" w:color="auto"/>
        <w:right w:val="none" w:sz="0" w:space="0" w:color="auto"/>
      </w:divBdr>
    </w:div>
    <w:div w:id="1446852960">
      <w:bodyDiv w:val="1"/>
      <w:marLeft w:val="0"/>
      <w:marRight w:val="0"/>
      <w:marTop w:val="0"/>
      <w:marBottom w:val="0"/>
      <w:divBdr>
        <w:top w:val="none" w:sz="0" w:space="0" w:color="auto"/>
        <w:left w:val="none" w:sz="0" w:space="0" w:color="auto"/>
        <w:bottom w:val="none" w:sz="0" w:space="0" w:color="auto"/>
        <w:right w:val="none" w:sz="0" w:space="0" w:color="auto"/>
      </w:divBdr>
    </w:div>
    <w:div w:id="1449159485">
      <w:bodyDiv w:val="1"/>
      <w:marLeft w:val="0"/>
      <w:marRight w:val="0"/>
      <w:marTop w:val="0"/>
      <w:marBottom w:val="0"/>
      <w:divBdr>
        <w:top w:val="none" w:sz="0" w:space="0" w:color="auto"/>
        <w:left w:val="none" w:sz="0" w:space="0" w:color="auto"/>
        <w:bottom w:val="none" w:sz="0" w:space="0" w:color="auto"/>
        <w:right w:val="none" w:sz="0" w:space="0" w:color="auto"/>
      </w:divBdr>
    </w:div>
    <w:div w:id="1504199988">
      <w:bodyDiv w:val="1"/>
      <w:marLeft w:val="0"/>
      <w:marRight w:val="0"/>
      <w:marTop w:val="0"/>
      <w:marBottom w:val="0"/>
      <w:divBdr>
        <w:top w:val="none" w:sz="0" w:space="0" w:color="auto"/>
        <w:left w:val="none" w:sz="0" w:space="0" w:color="auto"/>
        <w:bottom w:val="none" w:sz="0" w:space="0" w:color="auto"/>
        <w:right w:val="none" w:sz="0" w:space="0" w:color="auto"/>
      </w:divBdr>
    </w:div>
    <w:div w:id="1532037133">
      <w:bodyDiv w:val="1"/>
      <w:marLeft w:val="0"/>
      <w:marRight w:val="0"/>
      <w:marTop w:val="0"/>
      <w:marBottom w:val="0"/>
      <w:divBdr>
        <w:top w:val="none" w:sz="0" w:space="0" w:color="auto"/>
        <w:left w:val="none" w:sz="0" w:space="0" w:color="auto"/>
        <w:bottom w:val="none" w:sz="0" w:space="0" w:color="auto"/>
        <w:right w:val="none" w:sz="0" w:space="0" w:color="auto"/>
      </w:divBdr>
    </w:div>
    <w:div w:id="1535771051">
      <w:bodyDiv w:val="1"/>
      <w:marLeft w:val="0"/>
      <w:marRight w:val="0"/>
      <w:marTop w:val="0"/>
      <w:marBottom w:val="0"/>
      <w:divBdr>
        <w:top w:val="none" w:sz="0" w:space="0" w:color="auto"/>
        <w:left w:val="none" w:sz="0" w:space="0" w:color="auto"/>
        <w:bottom w:val="none" w:sz="0" w:space="0" w:color="auto"/>
        <w:right w:val="none" w:sz="0" w:space="0" w:color="auto"/>
      </w:divBdr>
    </w:div>
    <w:div w:id="1659725440">
      <w:bodyDiv w:val="1"/>
      <w:marLeft w:val="0"/>
      <w:marRight w:val="0"/>
      <w:marTop w:val="0"/>
      <w:marBottom w:val="0"/>
      <w:divBdr>
        <w:top w:val="none" w:sz="0" w:space="0" w:color="auto"/>
        <w:left w:val="none" w:sz="0" w:space="0" w:color="auto"/>
        <w:bottom w:val="none" w:sz="0" w:space="0" w:color="auto"/>
        <w:right w:val="none" w:sz="0" w:space="0" w:color="auto"/>
      </w:divBdr>
    </w:div>
    <w:div w:id="1703826621">
      <w:bodyDiv w:val="1"/>
      <w:marLeft w:val="0"/>
      <w:marRight w:val="0"/>
      <w:marTop w:val="0"/>
      <w:marBottom w:val="0"/>
      <w:divBdr>
        <w:top w:val="none" w:sz="0" w:space="0" w:color="auto"/>
        <w:left w:val="none" w:sz="0" w:space="0" w:color="auto"/>
        <w:bottom w:val="none" w:sz="0" w:space="0" w:color="auto"/>
        <w:right w:val="none" w:sz="0" w:space="0" w:color="auto"/>
      </w:divBdr>
    </w:div>
    <w:div w:id="1730566393">
      <w:bodyDiv w:val="1"/>
      <w:marLeft w:val="0"/>
      <w:marRight w:val="0"/>
      <w:marTop w:val="0"/>
      <w:marBottom w:val="0"/>
      <w:divBdr>
        <w:top w:val="none" w:sz="0" w:space="0" w:color="auto"/>
        <w:left w:val="none" w:sz="0" w:space="0" w:color="auto"/>
        <w:bottom w:val="none" w:sz="0" w:space="0" w:color="auto"/>
        <w:right w:val="none" w:sz="0" w:space="0" w:color="auto"/>
      </w:divBdr>
    </w:div>
    <w:div w:id="1793481187">
      <w:bodyDiv w:val="1"/>
      <w:marLeft w:val="0"/>
      <w:marRight w:val="0"/>
      <w:marTop w:val="0"/>
      <w:marBottom w:val="0"/>
      <w:divBdr>
        <w:top w:val="none" w:sz="0" w:space="0" w:color="auto"/>
        <w:left w:val="none" w:sz="0" w:space="0" w:color="auto"/>
        <w:bottom w:val="none" w:sz="0" w:space="0" w:color="auto"/>
        <w:right w:val="none" w:sz="0" w:space="0" w:color="auto"/>
      </w:divBdr>
    </w:div>
    <w:div w:id="1858232058">
      <w:bodyDiv w:val="1"/>
      <w:marLeft w:val="0"/>
      <w:marRight w:val="0"/>
      <w:marTop w:val="0"/>
      <w:marBottom w:val="0"/>
      <w:divBdr>
        <w:top w:val="none" w:sz="0" w:space="0" w:color="auto"/>
        <w:left w:val="none" w:sz="0" w:space="0" w:color="auto"/>
        <w:bottom w:val="none" w:sz="0" w:space="0" w:color="auto"/>
        <w:right w:val="none" w:sz="0" w:space="0" w:color="auto"/>
      </w:divBdr>
    </w:div>
    <w:div w:id="1872722037">
      <w:bodyDiv w:val="1"/>
      <w:marLeft w:val="0"/>
      <w:marRight w:val="0"/>
      <w:marTop w:val="0"/>
      <w:marBottom w:val="0"/>
      <w:divBdr>
        <w:top w:val="none" w:sz="0" w:space="0" w:color="auto"/>
        <w:left w:val="none" w:sz="0" w:space="0" w:color="auto"/>
        <w:bottom w:val="none" w:sz="0" w:space="0" w:color="auto"/>
        <w:right w:val="none" w:sz="0" w:space="0" w:color="auto"/>
      </w:divBdr>
    </w:div>
    <w:div w:id="1986276049">
      <w:bodyDiv w:val="1"/>
      <w:marLeft w:val="0"/>
      <w:marRight w:val="0"/>
      <w:marTop w:val="0"/>
      <w:marBottom w:val="0"/>
      <w:divBdr>
        <w:top w:val="none" w:sz="0" w:space="0" w:color="auto"/>
        <w:left w:val="none" w:sz="0" w:space="0" w:color="auto"/>
        <w:bottom w:val="none" w:sz="0" w:space="0" w:color="auto"/>
        <w:right w:val="none" w:sz="0" w:space="0" w:color="auto"/>
      </w:divBdr>
    </w:div>
    <w:div w:id="21416810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1" Type="http://schemas.openxmlformats.org/officeDocument/2006/relationships/hyperlink" Target="https://reliefweb.int/sites/reliefweb.int/files/resources/cmr_nw_sw_fa_2018-05_summary_v07_light_0.pdf" TargetMode="External"/><Relationship Id="rId12" Type="http://schemas.openxmlformats.org/officeDocument/2006/relationships/hyperlink" Target="https://www.theguardian.com/global-development/2018/sep/21/imagine-in-five-years-how-education-became-a-casualty-of-cameroon-war" TargetMode="External"/><Relationship Id="rId13" Type="http://schemas.openxmlformats.org/officeDocument/2006/relationships/hyperlink" Target="https://theirworld.org/news/safe-schools-report-cameroon-education-under-attack-kidnappings" TargetMode="External"/><Relationship Id="rId14" Type="http://schemas.openxmlformats.org/officeDocument/2006/relationships/hyperlink" Target="http://www.irinnews.org/news-feature/2018/12/19/cameroon-generation-unschooled-children-could-fuel-long-term-conflict" TargetMode="External"/><Relationship Id="rId15" Type="http://schemas.openxmlformats.org/officeDocument/2006/relationships/hyperlink" Target="https://reliefweb.int/sites/reliefweb.int/files/resources/OCHA-Cameroon_Situation_Report_no1_SW-NW_November_2018_EN_Final.pdf" TargetMode="External"/><Relationship Id="rId16" Type="http://schemas.openxmlformats.org/officeDocument/2006/relationships/hyperlink" Target="https://www.prc.cm/en/news/the-acts/decrees/3177-decree-n-2018-719-of-30-november-2018-to-establish-the-national-disarmament-demobilization-and-reintegration-committee" TargetMode="External"/><Relationship Id="rId17" Type="http://schemas.openxmlformats.org/officeDocument/2006/relationships/hyperlink" Target="https://agencecamerounpresse.com/defense/les-chefs-de-centre-r%C3%A9gionaux-du-comit%C3%A9-national-de-d%C3%A9sarmement,-d%C3%A9mobilisation-et-r%C3%A9insertion-cnddr-nomm%C3%A9s.html" TargetMode="External"/><Relationship Id="rId18" Type="http://schemas.openxmlformats.org/officeDocument/2006/relationships/hyperlink" Target="https://www.prc.cm/fr/multimedia/documents/6764-decret-no-2018-719-du-30-11-2018-cnddr" TargetMode="External"/><Relationship Id="rId19" Type="http://schemas.openxmlformats.org/officeDocument/2006/relationships/hyperlink" Target="https://www.prc.cm/fr/multimedia/documents/6764-decret-no-2018-719-du-30-11-2018-cnddr" TargetMode="External"/><Relationship Id="rId1" Type="http://schemas.openxmlformats.org/officeDocument/2006/relationships/hyperlink" Target="https://www.lebledparle.com/medias/1105882-medias-vision-4-tv-et-son-directeur-ernest-obama-suspendus-au-cameroun-par-le-cnc" TargetMode="External"/><Relationship Id="rId2" Type="http://schemas.openxmlformats.org/officeDocument/2006/relationships/hyperlink" Target="http://tbinternet.ohchr.org/_layouts/treatybodyexternal/Download.aspx?symbolno=INT%2fCEDAW%2fFUL%2fCMR%2f27288&amp;Lang=en" TargetMode="External"/><Relationship Id="rId3" Type="http://schemas.openxmlformats.org/officeDocument/2006/relationships/hyperlink" Target="http://labogenre-ucad.org/test/index.php/dossier-genre/genre-droits-2/232-cameroun-aucune-femme-sur-les-9-candidats-retenus-pour-la-presidentielle-2018" TargetMode="External"/><Relationship Id="rId4" Type="http://schemas.openxmlformats.org/officeDocument/2006/relationships/hyperlink" Target="https://wilpf.org/wp-content/uploads/2017/12/Cameroon_UNSCR-1325-NAP_FR_Aout-2017.pdf" TargetMode="External"/><Relationship Id="rId5" Type="http://schemas.openxmlformats.org/officeDocument/2006/relationships/hyperlink" Target="https://data2.unhcr.org/en/country/cmr" TargetMode="External"/><Relationship Id="rId6" Type="http://schemas.openxmlformats.org/officeDocument/2006/relationships/hyperlink" Target="https://www.lemonde.fr/afrique/article/2018/08/22/grossesses-et-mariages-precoces-la-face-cachee-de-la-guerre-contre-boko-haram-au-cameroun_5345027_3212.html" TargetMode="External"/><Relationship Id="rId7" Type="http://schemas.openxmlformats.org/officeDocument/2006/relationships/hyperlink" Target="https://www.unicef.org/wcaro/nigeriaregionalcrisis/UNICEF_Silent_shame.pdf" TargetMode="External"/><Relationship Id="rId8" Type="http://schemas.openxmlformats.org/officeDocument/2006/relationships/hyperlink" Target="https://www.crisisgroup.org/africa/central-africa/cameroon/cameroun-le-risque-dembrasement-de-la-crise-anglophone-inquiete-les-francophones" TargetMode="External"/><Relationship Id="rId9" Type="http://schemas.openxmlformats.org/officeDocument/2006/relationships/hyperlink" Target="https://observers.france24.com/en/20170110-cameroon-goes-quiet-operation-ghost-town-protest" TargetMode="External"/><Relationship Id="rId10" Type="http://schemas.openxmlformats.org/officeDocument/2006/relationships/hyperlink" Target="https://reliefweb.int/report/cameroon/cameroon-north-west-and-south-west-crisis-situation-report-no-2-31-december-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2AA1BF-781E-F041-987D-05BF42879E27}"/>
</file>

<file path=customXml/itemProps2.xml><?xml version="1.0" encoding="utf-8"?>
<ds:datastoreItem xmlns:ds="http://schemas.openxmlformats.org/officeDocument/2006/customXml" ds:itemID="{1ED16CF0-5404-490F-AE17-DCDBDDF6C2F8}"/>
</file>

<file path=customXml/itemProps3.xml><?xml version="1.0" encoding="utf-8"?>
<ds:datastoreItem xmlns:ds="http://schemas.openxmlformats.org/officeDocument/2006/customXml" ds:itemID="{E74C372F-B15F-4C86-8772-4B77936643E9}"/>
</file>

<file path=customXml/itemProps4.xml><?xml version="1.0" encoding="utf-8"?>
<ds:datastoreItem xmlns:ds="http://schemas.openxmlformats.org/officeDocument/2006/customXml" ds:itemID="{83D926C5-5571-4AEC-A5C1-F671785B9918}"/>
</file>

<file path=docProps/app.xml><?xml version="1.0" encoding="utf-8"?>
<Properties xmlns="http://schemas.openxmlformats.org/officeDocument/2006/extended-properties" xmlns:vt="http://schemas.openxmlformats.org/officeDocument/2006/docPropsVTypes">
  <Template>Normal.dotm</Template>
  <TotalTime>0</TotalTime>
  <Pages>16</Pages>
  <Words>5361</Words>
  <Characters>29599</Characters>
  <Application>Microsoft Macintosh Word</Application>
  <DocSecurity>0</DocSecurity>
  <Lines>591</Lines>
  <Paragraphs>110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WILPF</Company>
  <LinksUpToDate>false</LinksUpToDate>
  <CharactersWithSpaces>34850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WILPF WILPF</dc:creator>
  <cp:keywords/>
  <dc:description/>
  <cp:lastModifiedBy>WILPF WILPF</cp:lastModifiedBy>
  <cp:revision>2</cp:revision>
  <cp:lastPrinted>2019-01-10T13:24:00Z</cp:lastPrinted>
  <dcterms:created xsi:type="dcterms:W3CDTF">2019-01-25T15:47:00Z</dcterms:created>
  <dcterms:modified xsi:type="dcterms:W3CDTF">2019-01-25T15:47:00Z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