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5C0E5" w14:textId="2FFF565C" w:rsidR="00471EB9" w:rsidRDefault="00471EB9" w:rsidP="00471EB9">
      <w:pPr>
        <w:spacing w:before="100" w:beforeAutospacing="1" w:after="100" w:afterAutospacing="1" w:line="240" w:lineRule="auto"/>
        <w:jc w:val="center"/>
        <w:outlineLvl w:val="2"/>
        <w:rPr>
          <w:rFonts w:ascii="Times New Roman" w:eastAsia="Times New Roman" w:hAnsi="Times New Roman" w:cs="Times New Roman"/>
          <w:b/>
          <w:bCs/>
          <w:kern w:val="0"/>
          <w:sz w:val="27"/>
          <w:szCs w:val="27"/>
          <w14:ligatures w14:val="none"/>
        </w:rPr>
      </w:pPr>
      <w:r w:rsidRPr="00471EB9">
        <w:rPr>
          <w:rFonts w:ascii="Times New Roman" w:eastAsia="Times New Roman" w:hAnsi="Times New Roman" w:cs="Times New Roman"/>
          <w:b/>
          <w:bCs/>
          <w:kern w:val="0"/>
          <w:sz w:val="27"/>
          <w:szCs w:val="27"/>
          <w14:ligatures w14:val="none"/>
        </w:rPr>
        <w:t>Advancing Gender Equality in the SDGs: A CEDAW-Based Framework for Crisis Response and Recovery</w:t>
      </w:r>
    </w:p>
    <w:p w14:paraId="4BC766E3" w14:textId="77777777" w:rsidR="00471EB9" w:rsidRDefault="00471EB9" w:rsidP="00025E7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636F145" w14:textId="0098CADF" w:rsidR="00025E7D" w:rsidRPr="00025E7D" w:rsidRDefault="00471EB9" w:rsidP="00025E7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A</w:t>
      </w:r>
      <w:r w:rsidR="00025E7D" w:rsidRPr="00025E7D">
        <w:rPr>
          <w:rFonts w:ascii="Times New Roman" w:eastAsia="Times New Roman" w:hAnsi="Times New Roman" w:cs="Times New Roman"/>
          <w:b/>
          <w:bCs/>
          <w:kern w:val="0"/>
          <w:sz w:val="27"/>
          <w:szCs w:val="27"/>
          <w14:ligatures w14:val="none"/>
        </w:rPr>
        <w:t>ssessment of the impacts of the multiple and interconnected crises on the implementation of SDGs 3, 5, 8, 14, and 17</w:t>
      </w:r>
    </w:p>
    <w:p w14:paraId="04D28C62" w14:textId="22CB5532" w:rsidR="00025E7D" w:rsidRPr="00025E7D" w:rsidRDefault="00025E7D" w:rsidP="00025E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kern w:val="0"/>
          <w:sz w:val="24"/>
          <w:szCs w:val="24"/>
          <w14:ligatures w14:val="none"/>
        </w:rPr>
        <w:t>The interconnected crises of climate change, COVID-19, economic instability, and</w:t>
      </w:r>
      <w:r w:rsidR="003C5593" w:rsidRPr="003C5593">
        <w:t xml:space="preserve"> </w:t>
      </w:r>
      <w:r w:rsidR="003C5593">
        <w:rPr>
          <w:rFonts w:ascii="Times New Roman" w:eastAsia="Times New Roman" w:hAnsi="Times New Roman" w:cs="Times New Roman"/>
          <w:kern w:val="0"/>
          <w:sz w:val="24"/>
          <w:szCs w:val="24"/>
          <w14:ligatures w14:val="none"/>
        </w:rPr>
        <w:t>w</w:t>
      </w:r>
      <w:r w:rsidR="003C5593" w:rsidRPr="003C5593">
        <w:rPr>
          <w:rFonts w:ascii="Times New Roman" w:eastAsia="Times New Roman" w:hAnsi="Times New Roman" w:cs="Times New Roman"/>
          <w:kern w:val="0"/>
          <w:sz w:val="24"/>
          <w:szCs w:val="24"/>
          <w14:ligatures w14:val="none"/>
        </w:rPr>
        <w:t>idespread</w:t>
      </w:r>
      <w:r w:rsidR="003C5593">
        <w:rPr>
          <w:rFonts w:ascii="Times New Roman" w:eastAsia="Times New Roman" w:hAnsi="Times New Roman" w:cs="Times New Roman"/>
          <w:kern w:val="0"/>
          <w:sz w:val="24"/>
          <w:szCs w:val="24"/>
          <w14:ligatures w14:val="none"/>
        </w:rPr>
        <w:t xml:space="preserve"> </w:t>
      </w:r>
      <w:r w:rsidR="003C5593" w:rsidRPr="003C5593">
        <w:rPr>
          <w:rFonts w:ascii="Times New Roman" w:eastAsia="Times New Roman" w:hAnsi="Times New Roman" w:cs="Times New Roman"/>
          <w:kern w:val="0"/>
          <w:sz w:val="24"/>
          <w:szCs w:val="24"/>
          <w14:ligatures w14:val="none"/>
        </w:rPr>
        <w:t>ongoing conflicts</w:t>
      </w:r>
      <w:r w:rsidR="003C5593">
        <w:rPr>
          <w:rFonts w:ascii="Times New Roman" w:eastAsia="Times New Roman" w:hAnsi="Times New Roman" w:cs="Times New Roman"/>
          <w:kern w:val="0"/>
          <w:sz w:val="24"/>
          <w:szCs w:val="24"/>
          <w14:ligatures w14:val="none"/>
        </w:rPr>
        <w:t xml:space="preserve"> </w:t>
      </w:r>
      <w:r w:rsidRPr="00025E7D">
        <w:rPr>
          <w:rFonts w:ascii="Times New Roman" w:eastAsia="Times New Roman" w:hAnsi="Times New Roman" w:cs="Times New Roman"/>
          <w:kern w:val="0"/>
          <w:sz w:val="24"/>
          <w:szCs w:val="24"/>
          <w14:ligatures w14:val="none"/>
        </w:rPr>
        <w:t xml:space="preserve"> have disproportionately impacted</w:t>
      </w:r>
      <w:r w:rsidR="003B7301">
        <w:rPr>
          <w:rFonts w:ascii="Times New Roman" w:eastAsia="Times New Roman" w:hAnsi="Times New Roman" w:cs="Times New Roman"/>
          <w:kern w:val="0"/>
          <w:sz w:val="24"/>
          <w:szCs w:val="24"/>
          <w:lang w:val="en-US"/>
          <w14:ligatures w14:val="none"/>
        </w:rPr>
        <w:t xml:space="preserve"> </w:t>
      </w:r>
      <w:r w:rsidRPr="00025E7D">
        <w:rPr>
          <w:rFonts w:ascii="Times New Roman" w:eastAsia="Times New Roman" w:hAnsi="Times New Roman" w:cs="Times New Roman"/>
          <w:kern w:val="0"/>
          <w:sz w:val="24"/>
          <w:szCs w:val="24"/>
          <w14:ligatures w14:val="none"/>
        </w:rPr>
        <w:t xml:space="preserve"> </w:t>
      </w:r>
      <w:r w:rsidR="003C5593" w:rsidRPr="003C5593">
        <w:rPr>
          <w:rFonts w:ascii="Times New Roman" w:eastAsia="Times New Roman" w:hAnsi="Times New Roman" w:cs="Times New Roman"/>
          <w:kern w:val="0"/>
          <w:sz w:val="24"/>
          <w:szCs w:val="24"/>
          <w14:ligatures w14:val="none"/>
        </w:rPr>
        <w:t xml:space="preserve">women, their rights, and gender equality. This undermines progress across </w:t>
      </w:r>
      <w:r w:rsidRPr="00025E7D">
        <w:rPr>
          <w:rFonts w:ascii="Times New Roman" w:eastAsia="Times New Roman" w:hAnsi="Times New Roman" w:cs="Times New Roman"/>
          <w:kern w:val="0"/>
          <w:sz w:val="24"/>
          <w:szCs w:val="24"/>
          <w14:ligatures w14:val="none"/>
        </w:rPr>
        <w:t>multiple SDGs through a CEDAW lens. The systemic exclusion of women from decision-making exacerbates these crises, as highlighted in GR 40, which emphasizes that gender parity in governance and policy design is essential to achieving sustainable development​.</w:t>
      </w:r>
    </w:p>
    <w:p w14:paraId="1C603471" w14:textId="59E00BEA" w:rsidR="00025E7D" w:rsidRPr="00025E7D" w:rsidRDefault="00025E7D" w:rsidP="00025E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kern w:val="0"/>
          <w:sz w:val="24"/>
          <w:szCs w:val="24"/>
          <w14:ligatures w14:val="none"/>
        </w:rPr>
        <w:t xml:space="preserve">Regarding SDG 1 (No Poverty), these crises have deepened the feminization of poverty, pushing women—particularly those in informal sectors and female-headed households—into extreme poverty, violating Articles 11 and 13 on economic and social rights. The overrepresentation of women in informal and low-paying sectors limits their access to </w:t>
      </w:r>
      <w:r w:rsidR="003C5593" w:rsidRPr="003C5593">
        <w:rPr>
          <w:rFonts w:ascii="Times New Roman" w:eastAsia="Times New Roman" w:hAnsi="Times New Roman" w:cs="Times New Roman"/>
          <w:kern w:val="0"/>
          <w:sz w:val="24"/>
          <w:szCs w:val="24"/>
          <w14:ligatures w14:val="none"/>
        </w:rPr>
        <w:t>necessary financial services, economic decision making</w:t>
      </w:r>
      <w:r w:rsidR="003C5593">
        <w:rPr>
          <w:rFonts w:ascii="Times New Roman" w:eastAsia="Times New Roman" w:hAnsi="Times New Roman" w:cs="Times New Roman"/>
          <w:kern w:val="0"/>
          <w:sz w:val="24"/>
          <w:szCs w:val="24"/>
          <w14:ligatures w14:val="none"/>
        </w:rPr>
        <w:t xml:space="preserve"> and social </w:t>
      </w:r>
      <w:r w:rsidR="003C5593" w:rsidRPr="003C5593">
        <w:rPr>
          <w:rFonts w:ascii="Times New Roman" w:eastAsia="Times New Roman" w:hAnsi="Times New Roman" w:cs="Times New Roman"/>
          <w:kern w:val="0"/>
          <w:sz w:val="24"/>
          <w:szCs w:val="24"/>
          <w14:ligatures w14:val="none"/>
        </w:rPr>
        <w:t>protection. This highlights the need for policies designed to enhance social protection services targeting women.</w:t>
      </w:r>
      <w:r w:rsidR="003C5593" w:rsidRPr="003C5593" w:rsidDel="003C5593">
        <w:rPr>
          <w:rFonts w:ascii="Times New Roman" w:eastAsia="Times New Roman" w:hAnsi="Times New Roman" w:cs="Times New Roman"/>
          <w:kern w:val="0"/>
          <w:sz w:val="24"/>
          <w:szCs w:val="24"/>
          <w14:ligatures w14:val="none"/>
        </w:rPr>
        <w:t xml:space="preserve"> </w:t>
      </w:r>
      <w:r w:rsidRPr="00025E7D">
        <w:rPr>
          <w:rFonts w:ascii="Times New Roman" w:eastAsia="Times New Roman" w:hAnsi="Times New Roman" w:cs="Times New Roman"/>
          <w:kern w:val="0"/>
          <w:sz w:val="24"/>
          <w:szCs w:val="24"/>
          <w14:ligatures w14:val="none"/>
        </w:rPr>
        <w:t>​.</w:t>
      </w:r>
    </w:p>
    <w:p w14:paraId="31C8864E" w14:textId="77777777" w:rsidR="00025E7D" w:rsidRPr="00025E7D" w:rsidRDefault="00025E7D" w:rsidP="00025E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kern w:val="0"/>
          <w:sz w:val="24"/>
          <w:szCs w:val="24"/>
          <w14:ligatures w14:val="none"/>
        </w:rPr>
        <w:t>For SDG 3 (Good Health), overwhelmed health systems have restricted access to sexual and reproductive healthcare, increasing maternal mortality risks and exacerbating mental health challenges linked to gender-based violence, in violation of Article 12. GR 40 calls for integrating women's equal representation in health decision-making to address these inequalities​.</w:t>
      </w:r>
    </w:p>
    <w:p w14:paraId="74D51B1A" w14:textId="14A349F0" w:rsidR="00025E7D" w:rsidRPr="00025E7D" w:rsidRDefault="00025E7D" w:rsidP="00025E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kern w:val="0"/>
          <w:sz w:val="24"/>
          <w:szCs w:val="24"/>
          <w14:ligatures w14:val="none"/>
        </w:rPr>
        <w:t xml:space="preserve">SDG 5 (Gender Equality) has suffered setbacks, with surging </w:t>
      </w:r>
      <w:r w:rsidR="003C5593">
        <w:rPr>
          <w:rFonts w:ascii="Times New Roman" w:eastAsia="Times New Roman" w:hAnsi="Times New Roman" w:cs="Times New Roman"/>
          <w:kern w:val="0"/>
          <w:sz w:val="24"/>
          <w:szCs w:val="24"/>
          <w14:ligatures w14:val="none"/>
        </w:rPr>
        <w:t xml:space="preserve">conflicts and </w:t>
      </w:r>
      <w:r w:rsidRPr="00025E7D">
        <w:rPr>
          <w:rFonts w:ascii="Times New Roman" w:eastAsia="Times New Roman" w:hAnsi="Times New Roman" w:cs="Times New Roman"/>
          <w:kern w:val="0"/>
          <w:sz w:val="24"/>
          <w:szCs w:val="24"/>
          <w14:ligatures w14:val="none"/>
        </w:rPr>
        <w:t>domestic</w:t>
      </w:r>
      <w:r w:rsidR="003C5593">
        <w:rPr>
          <w:rFonts w:ascii="Times New Roman" w:eastAsia="Times New Roman" w:hAnsi="Times New Roman" w:cs="Times New Roman"/>
          <w:kern w:val="0"/>
          <w:sz w:val="24"/>
          <w:szCs w:val="24"/>
          <w14:ligatures w14:val="none"/>
        </w:rPr>
        <w:t xml:space="preserve"> and</w:t>
      </w:r>
      <w:r w:rsidRPr="00025E7D">
        <w:rPr>
          <w:rFonts w:ascii="Times New Roman" w:eastAsia="Times New Roman" w:hAnsi="Times New Roman" w:cs="Times New Roman"/>
          <w:kern w:val="0"/>
          <w:sz w:val="24"/>
          <w:szCs w:val="24"/>
          <w14:ligatures w14:val="none"/>
        </w:rPr>
        <w:t xml:space="preserve"> violence, reduced access to justice, and limited political participation for women, contravening Articles 2, 7, and 16. GR 40 underscores the importance of dismantling structural barriers, including gender stereotypes, to ensure women’s full and equal participation in all spheres of life​.</w:t>
      </w:r>
    </w:p>
    <w:p w14:paraId="2E7D9A33" w14:textId="3A876046" w:rsidR="00025E7D" w:rsidRPr="00025E7D" w:rsidRDefault="00025E7D" w:rsidP="00025E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kern w:val="0"/>
          <w:sz w:val="24"/>
          <w:szCs w:val="24"/>
          <w14:ligatures w14:val="none"/>
        </w:rPr>
        <w:t xml:space="preserve">Under SDG 8 (Decent Work), job losses in female-dominated sectors, </w:t>
      </w:r>
      <w:r w:rsidR="00941485">
        <w:rPr>
          <w:rFonts w:ascii="Times New Roman" w:eastAsia="Times New Roman" w:hAnsi="Times New Roman" w:cs="Times New Roman"/>
          <w:kern w:val="0"/>
          <w:sz w:val="24"/>
          <w:szCs w:val="24"/>
          <w:lang w:val="en-US"/>
          <w14:ligatures w14:val="none"/>
        </w:rPr>
        <w:t xml:space="preserve">unsafe working conditions, </w:t>
      </w:r>
      <w:r w:rsidR="00E77136">
        <w:rPr>
          <w:rFonts w:ascii="Times New Roman" w:eastAsia="Times New Roman" w:hAnsi="Times New Roman" w:cs="Times New Roman"/>
          <w:kern w:val="0"/>
          <w:sz w:val="24"/>
          <w:szCs w:val="24"/>
          <w:lang w:val="en-US"/>
          <w14:ligatures w14:val="none"/>
        </w:rPr>
        <w:t xml:space="preserve">volatile labour markets, </w:t>
      </w:r>
      <w:r w:rsidRPr="00025E7D">
        <w:rPr>
          <w:rFonts w:ascii="Times New Roman" w:eastAsia="Times New Roman" w:hAnsi="Times New Roman" w:cs="Times New Roman"/>
          <w:kern w:val="0"/>
          <w:sz w:val="24"/>
          <w:szCs w:val="24"/>
          <w14:ligatures w14:val="none"/>
        </w:rPr>
        <w:t>a persistent digital gender gap, and increased</w:t>
      </w:r>
      <w:r w:rsidR="000A4854">
        <w:rPr>
          <w:rFonts w:ascii="Times New Roman" w:eastAsia="Times New Roman" w:hAnsi="Times New Roman" w:cs="Times New Roman"/>
          <w:kern w:val="0"/>
          <w:sz w:val="24"/>
          <w:szCs w:val="24"/>
          <w:lang w:val="en-US"/>
          <w14:ligatures w14:val="none"/>
        </w:rPr>
        <w:t>, yet undervalued</w:t>
      </w:r>
      <w:r w:rsidRPr="00025E7D">
        <w:rPr>
          <w:rFonts w:ascii="Times New Roman" w:eastAsia="Times New Roman" w:hAnsi="Times New Roman" w:cs="Times New Roman"/>
          <w:kern w:val="0"/>
          <w:sz w:val="24"/>
          <w:szCs w:val="24"/>
          <w14:ligatures w14:val="none"/>
        </w:rPr>
        <w:t xml:space="preserve"> care responsibilities have undermined women's economic empowerment, violating Article 11. GR 40 emphasizes the need for parity in economic governance and leadership positions to create an inclusive and sustainable economy​.</w:t>
      </w:r>
    </w:p>
    <w:p w14:paraId="239163C8" w14:textId="77777777" w:rsidR="00025E7D" w:rsidRPr="00025E7D" w:rsidRDefault="00025E7D" w:rsidP="00025E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kern w:val="0"/>
          <w:sz w:val="24"/>
          <w:szCs w:val="24"/>
          <w14:ligatures w14:val="none"/>
        </w:rPr>
        <w:t>SDG 14 (Life Below Water) highlights the unique challenges faced by women in coastal communities whose livelihoods depend on marine resources, with their traditional knowledge often overlooked, contrary to Article 14. GR 40 calls for integrating women’s leadership in environmental governance to ensure their equal participation in decision-making related to marine conservation and climate resilience​.</w:t>
      </w:r>
    </w:p>
    <w:p w14:paraId="1BADAD8D" w14:textId="77777777" w:rsidR="00025E7D" w:rsidRPr="00025E7D" w:rsidRDefault="00000000" w:rsidP="00025E7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41E0FEA7">
          <v:rect id="_x0000_i1025" style="width:0;height:1.5pt" o:hralign="center" o:hrstd="t" o:hr="t" fillcolor="#a0a0a0" stroked="f"/>
        </w:pict>
      </w:r>
    </w:p>
    <w:p w14:paraId="151472B4" w14:textId="77777777" w:rsidR="00B97A1E" w:rsidRDefault="00B97A1E" w:rsidP="00025E7D">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B97A1E">
        <w:rPr>
          <w:rFonts w:ascii="Times New Roman" w:eastAsia="Times New Roman" w:hAnsi="Times New Roman" w:cs="Times New Roman"/>
          <w:b/>
          <w:bCs/>
          <w:kern w:val="0"/>
          <w:sz w:val="27"/>
          <w:szCs w:val="27"/>
          <w14:ligatures w14:val="none"/>
        </w:rPr>
        <w:lastRenderedPageBreak/>
        <w:t>Three key areas where sustainable, inclusive, science- and evidence-based solutions for achieving the SDGs and leaving no one behind are being effectively delivered, especially related to the cluster of SDGs under review in 2025, also bearing in mind the three dimensions of sustainable development and the interlinkages across the Goals and targets</w:t>
      </w:r>
    </w:p>
    <w:p w14:paraId="03333B60" w14:textId="7A4A726B" w:rsidR="00025E7D" w:rsidRPr="00025E7D" w:rsidRDefault="00025E7D" w:rsidP="00025E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kern w:val="0"/>
          <w:sz w:val="24"/>
          <w:szCs w:val="24"/>
          <w14:ligatures w14:val="none"/>
        </w:rPr>
        <w:t>Integrating science and evidence-based approaches with gender-responsive implementation has effectively advanced multiple SDGs while promoting women's rights and equality under CEDAW.</w:t>
      </w:r>
    </w:p>
    <w:p w14:paraId="5F798772" w14:textId="03360726" w:rsidR="00025E7D" w:rsidRPr="00025E7D" w:rsidRDefault="00025E7D" w:rsidP="00025E7D">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b/>
          <w:bCs/>
          <w:kern w:val="0"/>
          <w:sz w:val="24"/>
          <w:szCs w:val="24"/>
          <w14:ligatures w14:val="none"/>
        </w:rPr>
        <w:t>Gender-Responsive Digital Health Innovations (SDG 3, SDG 5)</w:t>
      </w:r>
      <w:r w:rsidRPr="00025E7D">
        <w:rPr>
          <w:rFonts w:ascii="Times New Roman" w:eastAsia="Times New Roman" w:hAnsi="Times New Roman" w:cs="Times New Roman"/>
          <w:kern w:val="0"/>
          <w:sz w:val="24"/>
          <w:szCs w:val="24"/>
          <w14:ligatures w14:val="none"/>
        </w:rPr>
        <w:t xml:space="preserve">: Digital health innovations, aligned with Article 12, have improved access to healthcare for women through gender-sensitive telemedicine platforms, remote maternal health monitoring systems reducing rural maternal mortality, </w:t>
      </w:r>
      <w:r w:rsidR="00F20B31">
        <w:rPr>
          <w:rFonts w:ascii="Times New Roman" w:eastAsia="Times New Roman" w:hAnsi="Times New Roman" w:cs="Times New Roman"/>
          <w:kern w:val="0"/>
          <w:sz w:val="24"/>
          <w:szCs w:val="24"/>
          <w:lang w:val="en-US"/>
          <w14:ligatures w14:val="none"/>
        </w:rPr>
        <w:t xml:space="preserve">while promoting </w:t>
      </w:r>
      <w:r w:rsidRPr="00025E7D">
        <w:rPr>
          <w:rFonts w:ascii="Times New Roman" w:eastAsia="Times New Roman" w:hAnsi="Times New Roman" w:cs="Times New Roman"/>
          <w:kern w:val="0"/>
          <w:sz w:val="24"/>
          <w:szCs w:val="24"/>
          <w14:ligatures w14:val="none"/>
        </w:rPr>
        <w:t>digital health literacy programs for women and girls​.</w:t>
      </w:r>
    </w:p>
    <w:p w14:paraId="544E1BBF" w14:textId="0FB25347" w:rsidR="00025E7D" w:rsidRPr="00025E7D" w:rsidRDefault="00025E7D" w:rsidP="00025E7D">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b/>
          <w:bCs/>
          <w:kern w:val="0"/>
          <w:sz w:val="24"/>
          <w:szCs w:val="24"/>
          <w14:ligatures w14:val="none"/>
        </w:rPr>
        <w:t>Gender-Responsive Blue Economy Initiatives (SDG 8, SDG 14)</w:t>
      </w:r>
      <w:r w:rsidRPr="00025E7D">
        <w:rPr>
          <w:rFonts w:ascii="Times New Roman" w:eastAsia="Times New Roman" w:hAnsi="Times New Roman" w:cs="Times New Roman"/>
          <w:kern w:val="0"/>
          <w:sz w:val="24"/>
          <w:szCs w:val="24"/>
          <w14:ligatures w14:val="none"/>
        </w:rPr>
        <w:t xml:space="preserve">: GR 40 stresses that women’s traditional ecological knowledge should be recognized in climate change adaptation strategies. Sustainable aquaculture, women-led conservation projects, and inclusive marine policies </w:t>
      </w:r>
      <w:r w:rsidR="00F20B31">
        <w:rPr>
          <w:rFonts w:ascii="Times New Roman" w:eastAsia="Times New Roman" w:hAnsi="Times New Roman" w:cs="Times New Roman"/>
          <w:kern w:val="0"/>
          <w:sz w:val="24"/>
          <w:szCs w:val="24"/>
          <w:lang w:val="en-US"/>
          <w14:ligatures w14:val="none"/>
        </w:rPr>
        <w:t xml:space="preserve">to </w:t>
      </w:r>
      <w:r w:rsidRPr="00025E7D">
        <w:rPr>
          <w:rFonts w:ascii="Times New Roman" w:eastAsia="Times New Roman" w:hAnsi="Times New Roman" w:cs="Times New Roman"/>
          <w:kern w:val="0"/>
          <w:sz w:val="24"/>
          <w:szCs w:val="24"/>
          <w14:ligatures w14:val="none"/>
        </w:rPr>
        <w:t>ensure women’s participation in decision-making and economic empowerment​.</w:t>
      </w:r>
    </w:p>
    <w:p w14:paraId="538B5E7B" w14:textId="77777777" w:rsidR="00025E7D" w:rsidRPr="00025E7D" w:rsidRDefault="00025E7D" w:rsidP="00025E7D">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b/>
          <w:bCs/>
          <w:kern w:val="0"/>
          <w:sz w:val="24"/>
          <w:szCs w:val="24"/>
          <w14:ligatures w14:val="none"/>
        </w:rPr>
        <w:t>Parity-Based Data-Driven Policies (SDG 5, SDG 17)</w:t>
      </w:r>
      <w:r w:rsidRPr="00025E7D">
        <w:rPr>
          <w:rFonts w:ascii="Times New Roman" w:eastAsia="Times New Roman" w:hAnsi="Times New Roman" w:cs="Times New Roman"/>
          <w:kern w:val="0"/>
          <w:sz w:val="24"/>
          <w:szCs w:val="24"/>
          <w14:ligatures w14:val="none"/>
        </w:rPr>
        <w:t>: Data-driven gender equality programs, rooted in Article 3, have strengthened interventions by leveraging gender-disaggregated data to track intersectional poverty, analyze labor market gaps, and assess gender-specific impacts of marine policies. GR 40 underscores the necessity of intersectional data to ensure equitable resource distribution and policymaking​.</w:t>
      </w:r>
    </w:p>
    <w:p w14:paraId="24B46456" w14:textId="77777777" w:rsidR="00025E7D" w:rsidRPr="00025E7D" w:rsidRDefault="00000000" w:rsidP="00025E7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6F96344B">
          <v:rect id="_x0000_i1026" style="width:0;height:1.5pt" o:hralign="center" o:hrstd="t" o:hr="t" fillcolor="#a0a0a0" stroked="f"/>
        </w:pict>
      </w:r>
    </w:p>
    <w:p w14:paraId="1A4ACD8D" w14:textId="77777777" w:rsidR="00B97A1E" w:rsidRPr="00B97A1E" w:rsidRDefault="00B97A1E" w:rsidP="00B97A1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7A1E">
        <w:rPr>
          <w:rFonts w:ascii="Times New Roman" w:eastAsia="Times New Roman" w:hAnsi="Times New Roman" w:cs="Times New Roman"/>
          <w:b/>
          <w:bCs/>
          <w:kern w:val="0"/>
          <w:sz w:val="27"/>
          <w:szCs w:val="27"/>
          <w14:ligatures w14:val="none"/>
        </w:rPr>
        <w:t>Three examples of measures to accelerate progress towards SDGs through well-coordinated actions in key transitions to bring progress to scale (food security, energy access and affordability, digital connectivity, education, jobs and social protection, climate change, biodiversity loss and pollution), building on interlinkages between SDGs to ensure cohesive progress. </w:t>
      </w:r>
    </w:p>
    <w:p w14:paraId="5BAA00F4" w14:textId="31C2D3F9" w:rsidR="00025E7D" w:rsidRPr="00025E7D" w:rsidRDefault="00025E7D" w:rsidP="00025E7D">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b/>
          <w:bCs/>
          <w:kern w:val="0"/>
          <w:sz w:val="24"/>
          <w:szCs w:val="24"/>
          <w14:ligatures w14:val="none"/>
        </w:rPr>
        <w:t>Integrated Food Security and Climate-Smart Agriculture Program (SDG 2, 5, 7, 8, 13, 15)</w:t>
      </w:r>
      <w:r w:rsidRPr="00025E7D">
        <w:rPr>
          <w:rFonts w:ascii="Times New Roman" w:eastAsia="Times New Roman" w:hAnsi="Times New Roman" w:cs="Times New Roman"/>
          <w:kern w:val="0"/>
          <w:sz w:val="24"/>
          <w:szCs w:val="24"/>
          <w14:ligatures w14:val="none"/>
        </w:rPr>
        <w:t>: GR 40 highlights the importance of women's participation in agricultural decision-making. This program empowers women through agricultural cooperatives equipped with digital technologies, climate-smart training, clean energy solutions, and gender-responsive microfinance​.</w:t>
      </w:r>
    </w:p>
    <w:p w14:paraId="23F378A5" w14:textId="55BB5CD6" w:rsidR="00025E7D" w:rsidRPr="00025E7D" w:rsidRDefault="00025E7D" w:rsidP="00025E7D">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b/>
          <w:bCs/>
          <w:kern w:val="0"/>
          <w:sz w:val="24"/>
          <w:szCs w:val="24"/>
          <w14:ligatures w14:val="none"/>
        </w:rPr>
        <w:t>Digital Skills and Green Jobs Initiative (SDG 4, 5, 7, 8, 9)</w:t>
      </w:r>
      <w:r w:rsidRPr="00025E7D">
        <w:rPr>
          <w:rFonts w:ascii="Times New Roman" w:eastAsia="Times New Roman" w:hAnsi="Times New Roman" w:cs="Times New Roman"/>
          <w:kern w:val="0"/>
          <w:sz w:val="24"/>
          <w:szCs w:val="24"/>
          <w14:ligatures w14:val="none"/>
        </w:rPr>
        <w:t xml:space="preserve">: GR 40 underscores the need for gender-sensitive STEM education and digital literacy. This initiative provides free digital literacy training, apprenticeships in renewable energy, childcare support, and mentorship networks, </w:t>
      </w:r>
      <w:r w:rsidR="001F0B72">
        <w:rPr>
          <w:rFonts w:ascii="Times New Roman" w:eastAsia="Times New Roman" w:hAnsi="Times New Roman" w:cs="Times New Roman"/>
          <w:kern w:val="0"/>
          <w:sz w:val="24"/>
          <w:szCs w:val="24"/>
          <w:lang w:val="en-US"/>
          <w14:ligatures w14:val="none"/>
        </w:rPr>
        <w:t xml:space="preserve">thus </w:t>
      </w:r>
      <w:r w:rsidRPr="00025E7D">
        <w:rPr>
          <w:rFonts w:ascii="Times New Roman" w:eastAsia="Times New Roman" w:hAnsi="Times New Roman" w:cs="Times New Roman"/>
          <w:kern w:val="0"/>
          <w:sz w:val="24"/>
          <w:szCs w:val="24"/>
          <w14:ligatures w14:val="none"/>
        </w:rPr>
        <w:t>ensuring that women have equal access to emerging job markets​.</w:t>
      </w:r>
    </w:p>
    <w:p w14:paraId="4E6809EA" w14:textId="77777777" w:rsidR="00025E7D" w:rsidRPr="00025E7D" w:rsidRDefault="00025E7D" w:rsidP="00025E7D">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b/>
          <w:bCs/>
          <w:kern w:val="0"/>
          <w:sz w:val="24"/>
          <w:szCs w:val="24"/>
          <w14:ligatures w14:val="none"/>
        </w:rPr>
        <w:t>Community-Based Environmental Protection and Social Enterprise Program (SDG 1, 5, 11, 13, 14, 15)</w:t>
      </w:r>
      <w:r w:rsidRPr="00025E7D">
        <w:rPr>
          <w:rFonts w:ascii="Times New Roman" w:eastAsia="Times New Roman" w:hAnsi="Times New Roman" w:cs="Times New Roman"/>
          <w:kern w:val="0"/>
          <w:sz w:val="24"/>
          <w:szCs w:val="24"/>
          <w14:ligatures w14:val="none"/>
        </w:rPr>
        <w:t>: Women-led waste management, ecosystem restoration, and green technology enterprises are supported by technical training, legal assistance, and market linkages, fostering environmental and economic resilience​.</w:t>
      </w:r>
    </w:p>
    <w:p w14:paraId="085123C9" w14:textId="77777777" w:rsidR="00025E7D" w:rsidRPr="00025E7D" w:rsidRDefault="00000000" w:rsidP="00025E7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pict w14:anchorId="7061031A">
          <v:rect id="_x0000_i1027" style="width:0;height:1.5pt" o:hralign="center" o:hrstd="t" o:hr="t" fillcolor="#a0a0a0" stroked="f"/>
        </w:pict>
      </w:r>
    </w:p>
    <w:p w14:paraId="6384BADB" w14:textId="58509578" w:rsidR="00025E7D" w:rsidRPr="00025E7D" w:rsidRDefault="00B97A1E" w:rsidP="00025E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97A1E">
        <w:rPr>
          <w:rFonts w:ascii="Times New Roman" w:eastAsia="Times New Roman" w:hAnsi="Times New Roman" w:cs="Times New Roman"/>
          <w:b/>
          <w:bCs/>
          <w:kern w:val="0"/>
          <w:sz w:val="27"/>
          <w:szCs w:val="27"/>
          <w14:ligatures w14:val="none"/>
        </w:rPr>
        <w:t xml:space="preserve">Follow-up actions and measures being undertaken by your intergovernmental body or forum to support implementation of the 2023 SDG Summit Political Declaration and the outcomes of the 2024 Summit of the Future, to advance the implementation of the 2030 Agenda for Sustainable Development.  </w:t>
      </w:r>
      <w:r w:rsidR="00025E7D" w:rsidRPr="00025E7D">
        <w:rPr>
          <w:rFonts w:ascii="Times New Roman" w:eastAsia="Times New Roman" w:hAnsi="Times New Roman" w:cs="Times New Roman"/>
          <w:kern w:val="0"/>
          <w:sz w:val="24"/>
          <w:szCs w:val="24"/>
          <w14:ligatures w14:val="none"/>
        </w:rPr>
        <w:t>Strengthening SDG implementation through a CEDAW lens requires targeted, interconnected measures, with GR 40 highlighting parity as a fundamental principle:</w:t>
      </w:r>
    </w:p>
    <w:p w14:paraId="76014231" w14:textId="77777777" w:rsidR="00025E7D" w:rsidRPr="00025E7D" w:rsidRDefault="00025E7D" w:rsidP="00025E7D">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b/>
          <w:bCs/>
          <w:kern w:val="0"/>
          <w:sz w:val="24"/>
          <w:szCs w:val="24"/>
          <w14:ligatures w14:val="none"/>
        </w:rPr>
        <w:t>Data-Driven Implementation</w:t>
      </w:r>
      <w:r w:rsidRPr="00025E7D">
        <w:rPr>
          <w:rFonts w:ascii="Times New Roman" w:eastAsia="Times New Roman" w:hAnsi="Times New Roman" w:cs="Times New Roman"/>
          <w:kern w:val="0"/>
          <w:sz w:val="24"/>
          <w:szCs w:val="24"/>
          <w14:ligatures w14:val="none"/>
        </w:rPr>
        <w:t>: Expanding intersectional data systems, gender-responsive monitoring frameworks, and budgeting tools to align resource allocation with CEDAW principles​.</w:t>
      </w:r>
    </w:p>
    <w:p w14:paraId="29553B74" w14:textId="77777777" w:rsidR="00025E7D" w:rsidRPr="00025E7D" w:rsidRDefault="00025E7D" w:rsidP="00025E7D">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b/>
          <w:bCs/>
          <w:kern w:val="0"/>
          <w:sz w:val="24"/>
          <w:szCs w:val="24"/>
          <w14:ligatures w14:val="none"/>
        </w:rPr>
        <w:t>Digital Transformation in Healthcare</w:t>
      </w:r>
      <w:r w:rsidRPr="00025E7D">
        <w:rPr>
          <w:rFonts w:ascii="Times New Roman" w:eastAsia="Times New Roman" w:hAnsi="Times New Roman" w:cs="Times New Roman"/>
          <w:kern w:val="0"/>
          <w:sz w:val="24"/>
          <w:szCs w:val="24"/>
          <w14:ligatures w14:val="none"/>
        </w:rPr>
        <w:t>: Scaling telemedicine, maternal health monitoring in rural areas, and digital health literacy programs​.</w:t>
      </w:r>
    </w:p>
    <w:p w14:paraId="45D6891D" w14:textId="77777777" w:rsidR="00025E7D" w:rsidRPr="00025E7D" w:rsidRDefault="00025E7D" w:rsidP="00025E7D">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b/>
          <w:bCs/>
          <w:kern w:val="0"/>
          <w:sz w:val="24"/>
          <w:szCs w:val="24"/>
          <w14:ligatures w14:val="none"/>
        </w:rPr>
        <w:t>Economic Empowerment and Environmental Protection</w:t>
      </w:r>
      <w:r w:rsidRPr="00025E7D">
        <w:rPr>
          <w:rFonts w:ascii="Times New Roman" w:eastAsia="Times New Roman" w:hAnsi="Times New Roman" w:cs="Times New Roman"/>
          <w:kern w:val="0"/>
          <w:sz w:val="24"/>
          <w:szCs w:val="24"/>
          <w14:ligatures w14:val="none"/>
        </w:rPr>
        <w:t>: Supporting women-led cooperatives, climate-smart farming, and financial support for environmental enterprises​.</w:t>
      </w:r>
    </w:p>
    <w:p w14:paraId="5256EB4F" w14:textId="77777777" w:rsidR="00025E7D" w:rsidRPr="00025E7D" w:rsidRDefault="00025E7D" w:rsidP="00025E7D">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b/>
          <w:bCs/>
          <w:kern w:val="0"/>
          <w:sz w:val="24"/>
          <w:szCs w:val="24"/>
          <w14:ligatures w14:val="none"/>
        </w:rPr>
        <w:t>Crisis Response</w:t>
      </w:r>
      <w:r w:rsidRPr="00025E7D">
        <w:rPr>
          <w:rFonts w:ascii="Times New Roman" w:eastAsia="Times New Roman" w:hAnsi="Times New Roman" w:cs="Times New Roman"/>
          <w:kern w:val="0"/>
          <w:sz w:val="24"/>
          <w:szCs w:val="24"/>
          <w14:ligatures w14:val="none"/>
        </w:rPr>
        <w:t>: Establishing gender-sensitive crisis management frameworks, social protection for informal workers, and mechanisms to combat gender-based violence​.</w:t>
      </w:r>
    </w:p>
    <w:p w14:paraId="6B8E245E" w14:textId="77777777" w:rsidR="00025E7D" w:rsidRPr="00025E7D" w:rsidRDefault="00025E7D" w:rsidP="00025E7D">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b/>
          <w:bCs/>
          <w:kern w:val="0"/>
          <w:sz w:val="24"/>
          <w:szCs w:val="24"/>
          <w14:ligatures w14:val="none"/>
        </w:rPr>
        <w:t>Institutional Coordination</w:t>
      </w:r>
      <w:r w:rsidRPr="00025E7D">
        <w:rPr>
          <w:rFonts w:ascii="Times New Roman" w:eastAsia="Times New Roman" w:hAnsi="Times New Roman" w:cs="Times New Roman"/>
          <w:kern w:val="0"/>
          <w:sz w:val="24"/>
          <w:szCs w:val="24"/>
          <w14:ligatures w14:val="none"/>
        </w:rPr>
        <w:t>: Enhancing UN collaboration, technical assistance, and capacity-building, while ensuring policy coherence with GR 40's recommendations on parity-based governance​.</w:t>
      </w:r>
    </w:p>
    <w:p w14:paraId="47160EDA" w14:textId="77777777" w:rsidR="00025E7D" w:rsidRPr="00025E7D" w:rsidRDefault="00000000" w:rsidP="00025E7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54C0DEFA">
          <v:rect id="_x0000_i1028" style="width:0;height:1.5pt" o:hralign="center" o:hrstd="t" o:hr="t" fillcolor="#a0a0a0" stroked="f"/>
        </w:pict>
      </w:r>
    </w:p>
    <w:p w14:paraId="34449FD5" w14:textId="77777777" w:rsidR="00025E7D" w:rsidRPr="00025E7D" w:rsidRDefault="00025E7D" w:rsidP="00025E7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25E7D">
        <w:rPr>
          <w:rFonts w:ascii="Times New Roman" w:eastAsia="Times New Roman" w:hAnsi="Times New Roman" w:cs="Times New Roman"/>
          <w:b/>
          <w:bCs/>
          <w:kern w:val="0"/>
          <w:sz w:val="27"/>
          <w:szCs w:val="27"/>
          <w14:ligatures w14:val="none"/>
        </w:rPr>
        <w:t>Recommendations and key messages for inclusion in the 2025 HLPF Ministerial Declaration</w:t>
      </w:r>
    </w:p>
    <w:p w14:paraId="47B471AA" w14:textId="77777777" w:rsidR="00025E7D" w:rsidRPr="00025E7D" w:rsidRDefault="00025E7D" w:rsidP="00025E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kern w:val="0"/>
          <w:sz w:val="24"/>
          <w:szCs w:val="24"/>
          <w14:ligatures w14:val="none"/>
        </w:rPr>
        <w:t>Advancing gender equality through a CEDAW-aligned, SDG-focused strategy requires systemic transformation across key areas:</w:t>
      </w:r>
    </w:p>
    <w:p w14:paraId="707964F1" w14:textId="77777777" w:rsidR="00025E7D" w:rsidRPr="00025E7D" w:rsidRDefault="00025E7D" w:rsidP="00025E7D">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b/>
          <w:bCs/>
          <w:kern w:val="0"/>
          <w:sz w:val="24"/>
          <w:szCs w:val="24"/>
          <w14:ligatures w14:val="none"/>
        </w:rPr>
        <w:t>Crisis Response and Recovery</w:t>
      </w:r>
      <w:r w:rsidRPr="00025E7D">
        <w:rPr>
          <w:rFonts w:ascii="Times New Roman" w:eastAsia="Times New Roman" w:hAnsi="Times New Roman" w:cs="Times New Roman"/>
          <w:kern w:val="0"/>
          <w:sz w:val="24"/>
          <w:szCs w:val="24"/>
          <w14:ligatures w14:val="none"/>
        </w:rPr>
        <w:t>: Gender-responsive impact assessments, dedicated funding for women's economic recovery, and strengthened social protection systems​.</w:t>
      </w:r>
    </w:p>
    <w:p w14:paraId="7C2257C0" w14:textId="77777777" w:rsidR="00025E7D" w:rsidRPr="00025E7D" w:rsidRDefault="00025E7D" w:rsidP="00025E7D">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b/>
          <w:bCs/>
          <w:kern w:val="0"/>
          <w:sz w:val="24"/>
          <w:szCs w:val="24"/>
          <w14:ligatures w14:val="none"/>
        </w:rPr>
        <w:t>Digital Transformation in Healthcare</w:t>
      </w:r>
      <w:r w:rsidRPr="00025E7D">
        <w:rPr>
          <w:rFonts w:ascii="Times New Roman" w:eastAsia="Times New Roman" w:hAnsi="Times New Roman" w:cs="Times New Roman"/>
          <w:kern w:val="0"/>
          <w:sz w:val="24"/>
          <w:szCs w:val="24"/>
          <w14:ligatures w14:val="none"/>
        </w:rPr>
        <w:t>: Prioritizing universal access, infrastructure investment, and digital literacy for women​.</w:t>
      </w:r>
    </w:p>
    <w:p w14:paraId="4C8D57A9" w14:textId="77777777" w:rsidR="00025E7D" w:rsidRPr="00025E7D" w:rsidRDefault="00025E7D" w:rsidP="00025E7D">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b/>
          <w:bCs/>
          <w:kern w:val="0"/>
          <w:sz w:val="24"/>
          <w:szCs w:val="24"/>
          <w14:ligatures w14:val="none"/>
        </w:rPr>
        <w:t>Environmental and Economic Justice</w:t>
      </w:r>
      <w:r w:rsidRPr="00025E7D">
        <w:rPr>
          <w:rFonts w:ascii="Times New Roman" w:eastAsia="Times New Roman" w:hAnsi="Times New Roman" w:cs="Times New Roman"/>
          <w:kern w:val="0"/>
          <w:sz w:val="24"/>
          <w:szCs w:val="24"/>
          <w14:ligatures w14:val="none"/>
        </w:rPr>
        <w:t>: Safeguarding women's rights in climate governance, integrating traditional knowledge in conservation, and establishing gender-responsive climate financing​.</w:t>
      </w:r>
    </w:p>
    <w:p w14:paraId="6568D26C" w14:textId="77777777" w:rsidR="00025E7D" w:rsidRPr="00025E7D" w:rsidRDefault="00025E7D" w:rsidP="00025E7D">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b/>
          <w:bCs/>
          <w:kern w:val="0"/>
          <w:sz w:val="24"/>
          <w:szCs w:val="24"/>
          <w14:ligatures w14:val="none"/>
        </w:rPr>
        <w:t>Data and Accountability</w:t>
      </w:r>
      <w:r w:rsidRPr="00025E7D">
        <w:rPr>
          <w:rFonts w:ascii="Times New Roman" w:eastAsia="Times New Roman" w:hAnsi="Times New Roman" w:cs="Times New Roman"/>
          <w:kern w:val="0"/>
          <w:sz w:val="24"/>
          <w:szCs w:val="24"/>
          <w14:ligatures w14:val="none"/>
        </w:rPr>
        <w:t>: Collecting intersectional data, monitoring gender-specific SDG targets, and implementing gender-responsive budgeting​.</w:t>
      </w:r>
    </w:p>
    <w:p w14:paraId="015D65E2" w14:textId="77777777" w:rsidR="00025E7D" w:rsidRPr="00025E7D" w:rsidRDefault="00025E7D" w:rsidP="00025E7D">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b/>
          <w:bCs/>
          <w:kern w:val="0"/>
          <w:sz w:val="24"/>
          <w:szCs w:val="24"/>
          <w14:ligatures w14:val="none"/>
        </w:rPr>
        <w:t>Implementation Strategies</w:t>
      </w:r>
      <w:r w:rsidRPr="00025E7D">
        <w:rPr>
          <w:rFonts w:ascii="Times New Roman" w:eastAsia="Times New Roman" w:hAnsi="Times New Roman" w:cs="Times New Roman"/>
          <w:kern w:val="0"/>
          <w:sz w:val="24"/>
          <w:szCs w:val="24"/>
          <w14:ligatures w14:val="none"/>
        </w:rPr>
        <w:t>: Prioritizing marginalized women, aligning SDG efforts with CEDAW obligations, and funding women-led initiatives​.</w:t>
      </w:r>
    </w:p>
    <w:p w14:paraId="771A511C" w14:textId="77777777" w:rsidR="00025E7D" w:rsidRPr="00025E7D" w:rsidRDefault="00025E7D" w:rsidP="00025E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25E7D">
        <w:rPr>
          <w:rFonts w:ascii="Times New Roman" w:eastAsia="Times New Roman" w:hAnsi="Times New Roman" w:cs="Times New Roman"/>
          <w:kern w:val="0"/>
          <w:sz w:val="24"/>
          <w:szCs w:val="24"/>
          <w14:ligatures w14:val="none"/>
        </w:rPr>
        <w:t>GR 40 reinforces the imperative of parity-based decision-making as a transformative approach to achieving the SDGs, ensuring that gender equality is not only a goal but a foundational principle of sustainable development​.</w:t>
      </w:r>
    </w:p>
    <w:p w14:paraId="2A39FB0F" w14:textId="77777777" w:rsidR="00873E76" w:rsidRPr="00025E7D" w:rsidRDefault="00873E76"/>
    <w:sectPr w:rsidR="00873E76" w:rsidRPr="00025E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71C8C"/>
    <w:multiLevelType w:val="multilevel"/>
    <w:tmpl w:val="B88EA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D06B47"/>
    <w:multiLevelType w:val="multilevel"/>
    <w:tmpl w:val="9CA60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E60E76"/>
    <w:multiLevelType w:val="multilevel"/>
    <w:tmpl w:val="0D42E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A551DB"/>
    <w:multiLevelType w:val="multilevel"/>
    <w:tmpl w:val="114E3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867892">
    <w:abstractNumId w:val="2"/>
  </w:num>
  <w:num w:numId="2" w16cid:durableId="476191163">
    <w:abstractNumId w:val="3"/>
  </w:num>
  <w:num w:numId="3" w16cid:durableId="1948194203">
    <w:abstractNumId w:val="0"/>
  </w:num>
  <w:num w:numId="4" w16cid:durableId="885682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E7D"/>
    <w:rsid w:val="00025E7D"/>
    <w:rsid w:val="000A4854"/>
    <w:rsid w:val="001F0B72"/>
    <w:rsid w:val="00364A2E"/>
    <w:rsid w:val="003B7301"/>
    <w:rsid w:val="003C5593"/>
    <w:rsid w:val="00405696"/>
    <w:rsid w:val="00440F84"/>
    <w:rsid w:val="00471EB9"/>
    <w:rsid w:val="00475419"/>
    <w:rsid w:val="004A0D2C"/>
    <w:rsid w:val="00504780"/>
    <w:rsid w:val="00523004"/>
    <w:rsid w:val="007F1A87"/>
    <w:rsid w:val="00873E76"/>
    <w:rsid w:val="00887182"/>
    <w:rsid w:val="00941485"/>
    <w:rsid w:val="009F3676"/>
    <w:rsid w:val="00B341B8"/>
    <w:rsid w:val="00B97A1E"/>
    <w:rsid w:val="00DD4BC9"/>
    <w:rsid w:val="00DE0B89"/>
    <w:rsid w:val="00E77136"/>
    <w:rsid w:val="00F20B31"/>
    <w:rsid w:val="00F55639"/>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38149"/>
  <w15:chartTrackingRefBased/>
  <w15:docId w15:val="{15781E69-BCB5-473C-8BBA-3B0D6E5AB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CH"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5E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5E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5E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5E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5E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5E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E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5E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5E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5E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5E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5E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5E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5E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5E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5E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5E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5E7D"/>
    <w:rPr>
      <w:rFonts w:eastAsiaTheme="majorEastAsia" w:cstheme="majorBidi"/>
      <w:color w:val="272727" w:themeColor="text1" w:themeTint="D8"/>
    </w:rPr>
  </w:style>
  <w:style w:type="paragraph" w:styleId="Title">
    <w:name w:val="Title"/>
    <w:basedOn w:val="Normal"/>
    <w:next w:val="Normal"/>
    <w:link w:val="TitleChar"/>
    <w:uiPriority w:val="10"/>
    <w:qFormat/>
    <w:rsid w:val="00025E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5E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5E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5E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5E7D"/>
    <w:pPr>
      <w:spacing w:before="160"/>
      <w:jc w:val="center"/>
    </w:pPr>
    <w:rPr>
      <w:i/>
      <w:iCs/>
      <w:color w:val="404040" w:themeColor="text1" w:themeTint="BF"/>
    </w:rPr>
  </w:style>
  <w:style w:type="character" w:customStyle="1" w:styleId="QuoteChar">
    <w:name w:val="Quote Char"/>
    <w:basedOn w:val="DefaultParagraphFont"/>
    <w:link w:val="Quote"/>
    <w:uiPriority w:val="29"/>
    <w:rsid w:val="00025E7D"/>
    <w:rPr>
      <w:i/>
      <w:iCs/>
      <w:color w:val="404040" w:themeColor="text1" w:themeTint="BF"/>
    </w:rPr>
  </w:style>
  <w:style w:type="paragraph" w:styleId="ListParagraph">
    <w:name w:val="List Paragraph"/>
    <w:basedOn w:val="Normal"/>
    <w:uiPriority w:val="34"/>
    <w:qFormat/>
    <w:rsid w:val="00025E7D"/>
    <w:pPr>
      <w:ind w:left="720"/>
      <w:contextualSpacing/>
    </w:pPr>
  </w:style>
  <w:style w:type="character" w:styleId="IntenseEmphasis">
    <w:name w:val="Intense Emphasis"/>
    <w:basedOn w:val="DefaultParagraphFont"/>
    <w:uiPriority w:val="21"/>
    <w:qFormat/>
    <w:rsid w:val="00025E7D"/>
    <w:rPr>
      <w:i/>
      <w:iCs/>
      <w:color w:val="0F4761" w:themeColor="accent1" w:themeShade="BF"/>
    </w:rPr>
  </w:style>
  <w:style w:type="paragraph" w:styleId="IntenseQuote">
    <w:name w:val="Intense Quote"/>
    <w:basedOn w:val="Normal"/>
    <w:next w:val="Normal"/>
    <w:link w:val="IntenseQuoteChar"/>
    <w:uiPriority w:val="30"/>
    <w:qFormat/>
    <w:rsid w:val="00025E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5E7D"/>
    <w:rPr>
      <w:i/>
      <w:iCs/>
      <w:color w:val="0F4761" w:themeColor="accent1" w:themeShade="BF"/>
    </w:rPr>
  </w:style>
  <w:style w:type="character" w:styleId="IntenseReference">
    <w:name w:val="Intense Reference"/>
    <w:basedOn w:val="DefaultParagraphFont"/>
    <w:uiPriority w:val="32"/>
    <w:qFormat/>
    <w:rsid w:val="00025E7D"/>
    <w:rPr>
      <w:b/>
      <w:bCs/>
      <w:smallCaps/>
      <w:color w:val="0F4761" w:themeColor="accent1" w:themeShade="BF"/>
      <w:spacing w:val="5"/>
    </w:rPr>
  </w:style>
  <w:style w:type="character" w:styleId="CommentReference">
    <w:name w:val="annotation reference"/>
    <w:basedOn w:val="DefaultParagraphFont"/>
    <w:uiPriority w:val="99"/>
    <w:semiHidden/>
    <w:unhideWhenUsed/>
    <w:rsid w:val="003B7301"/>
    <w:rPr>
      <w:sz w:val="16"/>
      <w:szCs w:val="16"/>
    </w:rPr>
  </w:style>
  <w:style w:type="paragraph" w:styleId="CommentText">
    <w:name w:val="annotation text"/>
    <w:basedOn w:val="Normal"/>
    <w:link w:val="CommentTextChar"/>
    <w:uiPriority w:val="99"/>
    <w:semiHidden/>
    <w:unhideWhenUsed/>
    <w:rsid w:val="003B7301"/>
    <w:pPr>
      <w:spacing w:line="240" w:lineRule="auto"/>
    </w:pPr>
    <w:rPr>
      <w:sz w:val="20"/>
      <w:szCs w:val="20"/>
    </w:rPr>
  </w:style>
  <w:style w:type="character" w:customStyle="1" w:styleId="CommentTextChar">
    <w:name w:val="Comment Text Char"/>
    <w:basedOn w:val="DefaultParagraphFont"/>
    <w:link w:val="CommentText"/>
    <w:uiPriority w:val="99"/>
    <w:semiHidden/>
    <w:rsid w:val="003B7301"/>
    <w:rPr>
      <w:sz w:val="20"/>
      <w:szCs w:val="20"/>
    </w:rPr>
  </w:style>
  <w:style w:type="paragraph" w:styleId="CommentSubject">
    <w:name w:val="annotation subject"/>
    <w:basedOn w:val="CommentText"/>
    <w:next w:val="CommentText"/>
    <w:link w:val="CommentSubjectChar"/>
    <w:uiPriority w:val="99"/>
    <w:semiHidden/>
    <w:unhideWhenUsed/>
    <w:rsid w:val="003B7301"/>
    <w:rPr>
      <w:b/>
      <w:bCs/>
    </w:rPr>
  </w:style>
  <w:style w:type="character" w:customStyle="1" w:styleId="CommentSubjectChar">
    <w:name w:val="Comment Subject Char"/>
    <w:basedOn w:val="CommentTextChar"/>
    <w:link w:val="CommentSubject"/>
    <w:uiPriority w:val="99"/>
    <w:semiHidden/>
    <w:rsid w:val="003B7301"/>
    <w:rPr>
      <w:b/>
      <w:bCs/>
      <w:sz w:val="20"/>
      <w:szCs w:val="20"/>
    </w:rPr>
  </w:style>
  <w:style w:type="paragraph" w:styleId="BalloonText">
    <w:name w:val="Balloon Text"/>
    <w:basedOn w:val="Normal"/>
    <w:link w:val="BalloonTextChar"/>
    <w:uiPriority w:val="99"/>
    <w:semiHidden/>
    <w:unhideWhenUsed/>
    <w:rsid w:val="003B73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301"/>
    <w:rPr>
      <w:rFonts w:ascii="Segoe UI" w:hAnsi="Segoe UI" w:cs="Segoe UI"/>
      <w:sz w:val="18"/>
      <w:szCs w:val="18"/>
    </w:rPr>
  </w:style>
  <w:style w:type="paragraph" w:styleId="Revision">
    <w:name w:val="Revision"/>
    <w:hidden/>
    <w:uiPriority w:val="99"/>
    <w:semiHidden/>
    <w:rsid w:val="003C559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6201446">
      <w:bodyDiv w:val="1"/>
      <w:marLeft w:val="0"/>
      <w:marRight w:val="0"/>
      <w:marTop w:val="0"/>
      <w:marBottom w:val="0"/>
      <w:divBdr>
        <w:top w:val="none" w:sz="0" w:space="0" w:color="auto"/>
        <w:left w:val="none" w:sz="0" w:space="0" w:color="auto"/>
        <w:bottom w:val="none" w:sz="0" w:space="0" w:color="auto"/>
        <w:right w:val="none" w:sz="0" w:space="0" w:color="auto"/>
      </w:divBdr>
    </w:div>
    <w:div w:id="1343505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2.xml><?xml version="1.0" encoding="utf-8"?>
<ct:contentTypeSchema xmlns:ct="http://schemas.microsoft.com/office/2006/metadata/contentType" xmlns:ma="http://schemas.microsoft.com/office/2006/metadata/properties/metaAttributes" ct:_="" ma:_="" ma:contentTypeName="Document" ma:contentTypeID="0x010100F5AB59289BFBAB4F9FD152C776C60BDD" ma:contentTypeVersion="17" ma:contentTypeDescription="Create a new document." ma:contentTypeScope="" ma:versionID="3d1f924bd704cd3e965fe0bd9920692f">
  <xsd:schema xmlns:xsd="http://www.w3.org/2001/XMLSchema" xmlns:xs="http://www.w3.org/2001/XMLSchema" xmlns:p="http://schemas.microsoft.com/office/2006/metadata/properties" xmlns:ns2="fa1020ff-48ad-4b90-98f4-7161a6f3b630" xmlns:ns3="985ec44e-1bab-4c0b-9df0-6ba128686fc9" xmlns:ns4="9c2e4527-2efa-4ade-b3d6-b2418af14986" targetNamespace="http://schemas.microsoft.com/office/2006/metadata/properties" ma:root="true" ma:fieldsID="4c2870ceaa7e80926fe741302bced129" ns2:_="" ns3:_="" ns4:_="">
    <xsd:import namespace="fa1020ff-48ad-4b90-98f4-7161a6f3b630"/>
    <xsd:import namespace="985ec44e-1bab-4c0b-9df0-6ba128686fc9"/>
    <xsd:import namespace="9c2e4527-2efa-4ade-b3d6-b2418af1498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element ref="ns4:SharedWithUsers" minOccurs="0"/>
                <xsd:element ref="ns4:SharedWithDetails" minOccurs="0"/>
                <xsd:element ref="ns2:Emailsubject" minOccurs="0"/>
                <xsd:element ref="ns2:Sent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1020ff-48ad-4b90-98f4-7161a6f3b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Emailsubject" ma:index="23" nillable="true" ma:displayName="Email subject" ma:format="Dropdown" ma:internalName="Emailsubject">
      <xsd:simpleType>
        <xsd:restriction base="dms:Note">
          <xsd:maxLength value="255"/>
        </xsd:restriction>
      </xsd:simpleType>
    </xsd:element>
    <xsd:element name="Sentby" ma:index="24" nillable="true" ma:displayName="Sent by" ma:format="Dropdown" ma:list="UserInfo" ma:SharePointGroup="0" ma:internalName="Sent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4afd02e-5a56-4f93-83f9-320cd14d78c4}" ma:internalName="TaxCatchAll" ma:showField="CatchAllData" ma:web="9c2e4527-2efa-4ade-b3d6-b2418af1498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c2e4527-2efa-4ade-b3d6-b2418af14986"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Original file nam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a1020ff-48ad-4b90-98f4-7161a6f3b630">
      <Terms xmlns="http://schemas.microsoft.com/office/infopath/2007/PartnerControls"/>
    </lcf76f155ced4ddcb4097134ff3c332f>
    <TaxCatchAll xmlns="985ec44e-1bab-4c0b-9df0-6ba128686fc9" xsi:nil="true"/>
    <Emailsubject xmlns="fa1020ff-48ad-4b90-98f4-7161a6f3b630" xsi:nil="true"/>
    <Sentby xmlns="fa1020ff-48ad-4b90-98f4-7161a6f3b630">
      <UserInfo>
        <DisplayName/>
        <AccountId xsi:nil="true"/>
        <AccountType/>
      </UserInfo>
    </Sentby>
  </documentManagement>
</p:properties>
</file>

<file path=customXml/itemProps1.xml><?xml version="1.0" encoding="utf-8"?>
<ds:datastoreItem xmlns:ds="http://schemas.openxmlformats.org/officeDocument/2006/customXml" ds:itemID="{9463D2AB-EDFC-46C2-9DCB-724F639E1672}">
  <ds:schemaRefs>
    <ds:schemaRef ds:uri="http://schemas.openxmlformats.org/officeDocument/2006/bibliography"/>
  </ds:schemaRefs>
</ds:datastoreItem>
</file>

<file path=customXml/itemProps2.xml><?xml version="1.0" encoding="utf-8"?>
<ds:datastoreItem xmlns:ds="http://schemas.openxmlformats.org/officeDocument/2006/customXml" ds:itemID="{E77865EF-56CC-4BCF-937D-0CCDAFE35A62}"/>
</file>

<file path=customXml/itemProps3.xml><?xml version="1.0" encoding="utf-8"?>
<ds:datastoreItem xmlns:ds="http://schemas.openxmlformats.org/officeDocument/2006/customXml" ds:itemID="{42E5C5BA-E9C7-400F-925E-FA3D3FE434DC}"/>
</file>

<file path=customXml/itemProps4.xml><?xml version="1.0" encoding="utf-8"?>
<ds:datastoreItem xmlns:ds="http://schemas.openxmlformats.org/officeDocument/2006/customXml" ds:itemID="{4C7FEECD-FB1F-416A-922A-D2C539AD50D1}"/>
</file>

<file path=docProps/app.xml><?xml version="1.0" encoding="utf-8"?>
<Properties xmlns="http://schemas.openxmlformats.org/officeDocument/2006/extended-properties" xmlns:vt="http://schemas.openxmlformats.org/officeDocument/2006/docPropsVTypes">
  <Template>Normal</Template>
  <TotalTime>0</TotalTime>
  <Pages>3</Pages>
  <Words>1242</Words>
  <Characters>7081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Zanin</dc:creator>
  <cp:keywords/>
  <dc:description/>
  <cp:lastModifiedBy>Marco Zanin</cp:lastModifiedBy>
  <cp:revision>3</cp:revision>
  <dcterms:created xsi:type="dcterms:W3CDTF">2025-02-20T16:14:00Z</dcterms:created>
  <dcterms:modified xsi:type="dcterms:W3CDTF">2025-03-28T08:47:00Z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0x010100F5AB59289BFBAB4F9FD152C776C60BDD</vt:lpwstr>
  </property>
</Properties>
</file>