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1F5" w:rsidRDefault="00AE21F5" w:rsidP="00AE21F5">
      <w:pPr>
        <w:autoSpaceDE w:val="0"/>
        <w:autoSpaceDN w:val="0"/>
        <w:adjustRightInd w:val="0"/>
        <w:spacing w:after="0" w:line="240" w:lineRule="auto"/>
        <w:jc w:val="center"/>
        <w:textAlignment w:val="center"/>
        <w:rPr>
          <w:rFonts w:ascii="Gill Sans MT" w:hAnsi="Gill Sans MT" w:cs="Gill Sans MT"/>
          <w:b/>
          <w:bCs/>
          <w:color w:val="000FAF"/>
          <w:sz w:val="32"/>
          <w:szCs w:val="32"/>
          <w:lang w:val="es-ES_tradnl"/>
        </w:rPr>
      </w:pPr>
    </w:p>
    <w:p w:rsidR="00AE21F5" w:rsidRDefault="00AE21F5" w:rsidP="00AE21F5">
      <w:pPr>
        <w:autoSpaceDE w:val="0"/>
        <w:autoSpaceDN w:val="0"/>
        <w:adjustRightInd w:val="0"/>
        <w:spacing w:after="0" w:line="240" w:lineRule="auto"/>
        <w:jc w:val="center"/>
        <w:textAlignment w:val="center"/>
        <w:rPr>
          <w:rFonts w:ascii="Gill Sans MT" w:hAnsi="Gill Sans MT" w:cs="Gill Sans MT"/>
          <w:b/>
          <w:bCs/>
          <w:color w:val="000FAF"/>
          <w:sz w:val="32"/>
          <w:szCs w:val="32"/>
          <w:lang w:val="es-ES_tradnl"/>
        </w:rPr>
      </w:pPr>
    </w:p>
    <w:p w:rsidR="00AE21F5" w:rsidRDefault="00AE21F5" w:rsidP="00AE21F5">
      <w:pPr>
        <w:autoSpaceDE w:val="0"/>
        <w:autoSpaceDN w:val="0"/>
        <w:adjustRightInd w:val="0"/>
        <w:spacing w:after="0" w:line="240" w:lineRule="auto"/>
        <w:jc w:val="center"/>
        <w:textAlignment w:val="center"/>
        <w:rPr>
          <w:rFonts w:ascii="Gill Sans MT" w:hAnsi="Gill Sans MT" w:cs="Gill Sans MT"/>
          <w:b/>
          <w:bCs/>
          <w:color w:val="000FAF"/>
          <w:sz w:val="32"/>
          <w:szCs w:val="32"/>
          <w:lang w:val="es-ES_tradnl"/>
        </w:rPr>
      </w:pPr>
    </w:p>
    <w:p w:rsidR="00AE21F5" w:rsidRDefault="00AE21F5" w:rsidP="00AE21F5">
      <w:pPr>
        <w:autoSpaceDE w:val="0"/>
        <w:autoSpaceDN w:val="0"/>
        <w:adjustRightInd w:val="0"/>
        <w:spacing w:after="0" w:line="240" w:lineRule="auto"/>
        <w:jc w:val="center"/>
        <w:textAlignment w:val="center"/>
        <w:rPr>
          <w:rFonts w:ascii="Gill Sans MT" w:hAnsi="Gill Sans MT" w:cs="Gill Sans MT"/>
          <w:b/>
          <w:bCs/>
          <w:color w:val="000FAF"/>
          <w:sz w:val="32"/>
          <w:szCs w:val="32"/>
          <w:lang w:val="es-ES_tradnl"/>
        </w:rPr>
      </w:pPr>
    </w:p>
    <w:p w:rsidR="00AE21F5" w:rsidRDefault="00AE21F5" w:rsidP="00AE21F5">
      <w:pPr>
        <w:autoSpaceDE w:val="0"/>
        <w:autoSpaceDN w:val="0"/>
        <w:adjustRightInd w:val="0"/>
        <w:spacing w:after="0" w:line="240" w:lineRule="auto"/>
        <w:jc w:val="center"/>
        <w:textAlignment w:val="center"/>
        <w:rPr>
          <w:rFonts w:ascii="Gill Sans MT" w:hAnsi="Gill Sans MT" w:cs="Gill Sans MT"/>
          <w:b/>
          <w:bCs/>
          <w:color w:val="000FAF"/>
          <w:sz w:val="32"/>
          <w:szCs w:val="32"/>
          <w:lang w:val="es-ES_tradnl"/>
        </w:rPr>
      </w:pPr>
    </w:p>
    <w:p w:rsidR="00D47AC6" w:rsidRDefault="00D47AC6" w:rsidP="00AE21F5">
      <w:pPr>
        <w:autoSpaceDE w:val="0"/>
        <w:autoSpaceDN w:val="0"/>
        <w:adjustRightInd w:val="0"/>
        <w:spacing w:after="0" w:line="240" w:lineRule="auto"/>
        <w:jc w:val="center"/>
        <w:textAlignment w:val="center"/>
        <w:rPr>
          <w:rFonts w:ascii="Gill Sans MT" w:hAnsi="Gill Sans MT" w:cs="Gill Sans MT"/>
          <w:b/>
          <w:bCs/>
          <w:color w:val="000FAF"/>
          <w:sz w:val="32"/>
          <w:szCs w:val="32"/>
          <w:lang w:val="es-ES_tradnl"/>
        </w:rPr>
      </w:pPr>
    </w:p>
    <w:p w:rsidR="00D47AC6" w:rsidRDefault="00D47AC6" w:rsidP="00AE21F5">
      <w:pPr>
        <w:autoSpaceDE w:val="0"/>
        <w:autoSpaceDN w:val="0"/>
        <w:adjustRightInd w:val="0"/>
        <w:spacing w:after="0" w:line="240" w:lineRule="auto"/>
        <w:jc w:val="center"/>
        <w:textAlignment w:val="center"/>
        <w:rPr>
          <w:rFonts w:ascii="Gill Sans MT" w:hAnsi="Gill Sans MT" w:cs="Gill Sans MT"/>
          <w:b/>
          <w:bCs/>
          <w:color w:val="000FAF"/>
          <w:sz w:val="32"/>
          <w:szCs w:val="32"/>
          <w:lang w:val="es-ES_tradnl"/>
        </w:rPr>
      </w:pPr>
    </w:p>
    <w:p w:rsidR="00D47AC6" w:rsidRDefault="00D47AC6" w:rsidP="00AE21F5">
      <w:pPr>
        <w:autoSpaceDE w:val="0"/>
        <w:autoSpaceDN w:val="0"/>
        <w:adjustRightInd w:val="0"/>
        <w:spacing w:after="0" w:line="240" w:lineRule="auto"/>
        <w:jc w:val="center"/>
        <w:textAlignment w:val="center"/>
        <w:rPr>
          <w:rFonts w:ascii="Gill Sans MT" w:hAnsi="Gill Sans MT" w:cs="Gill Sans MT"/>
          <w:b/>
          <w:bCs/>
          <w:color w:val="000FAF"/>
          <w:sz w:val="32"/>
          <w:szCs w:val="32"/>
          <w:lang w:val="es-ES_tradnl"/>
        </w:rPr>
      </w:pPr>
    </w:p>
    <w:p w:rsidR="00D47AC6" w:rsidRDefault="00D47AC6" w:rsidP="00AE21F5">
      <w:pPr>
        <w:autoSpaceDE w:val="0"/>
        <w:autoSpaceDN w:val="0"/>
        <w:adjustRightInd w:val="0"/>
        <w:spacing w:after="0" w:line="240" w:lineRule="auto"/>
        <w:jc w:val="center"/>
        <w:textAlignment w:val="center"/>
        <w:rPr>
          <w:rFonts w:ascii="Gill Sans MT" w:hAnsi="Gill Sans MT" w:cs="Gill Sans MT"/>
          <w:b/>
          <w:bCs/>
          <w:color w:val="000FAF"/>
          <w:sz w:val="32"/>
          <w:szCs w:val="32"/>
          <w:lang w:val="es-ES_tradnl"/>
        </w:rPr>
      </w:pPr>
    </w:p>
    <w:p w:rsidR="00D47AC6" w:rsidRDefault="00D47AC6" w:rsidP="00AE21F5">
      <w:pPr>
        <w:autoSpaceDE w:val="0"/>
        <w:autoSpaceDN w:val="0"/>
        <w:adjustRightInd w:val="0"/>
        <w:spacing w:after="0" w:line="240" w:lineRule="auto"/>
        <w:jc w:val="center"/>
        <w:textAlignment w:val="center"/>
        <w:rPr>
          <w:rFonts w:ascii="Gill Sans MT" w:hAnsi="Gill Sans MT" w:cs="Gill Sans MT"/>
          <w:b/>
          <w:bCs/>
          <w:color w:val="000FAF"/>
          <w:sz w:val="32"/>
          <w:szCs w:val="32"/>
          <w:lang w:val="es-ES_tradnl"/>
        </w:rPr>
      </w:pPr>
    </w:p>
    <w:p w:rsidR="00AE21F5" w:rsidRDefault="00AE21F5" w:rsidP="00AE21F5">
      <w:pPr>
        <w:autoSpaceDE w:val="0"/>
        <w:autoSpaceDN w:val="0"/>
        <w:adjustRightInd w:val="0"/>
        <w:spacing w:after="0" w:line="240" w:lineRule="auto"/>
        <w:jc w:val="center"/>
        <w:textAlignment w:val="center"/>
        <w:rPr>
          <w:rFonts w:ascii="Gill Sans MT" w:hAnsi="Gill Sans MT" w:cs="Gill Sans MT"/>
          <w:b/>
          <w:bCs/>
          <w:color w:val="000FAF"/>
          <w:sz w:val="32"/>
          <w:szCs w:val="32"/>
          <w:lang w:val="es-ES_tradnl"/>
        </w:rPr>
      </w:pPr>
    </w:p>
    <w:p w:rsidR="00AE21F5" w:rsidRDefault="00AE21F5" w:rsidP="00AE21F5">
      <w:pPr>
        <w:autoSpaceDE w:val="0"/>
        <w:autoSpaceDN w:val="0"/>
        <w:adjustRightInd w:val="0"/>
        <w:spacing w:after="0" w:line="240" w:lineRule="auto"/>
        <w:jc w:val="center"/>
        <w:textAlignment w:val="center"/>
        <w:rPr>
          <w:rFonts w:ascii="Gill Sans MT" w:hAnsi="Gill Sans MT" w:cs="Gill Sans MT"/>
          <w:b/>
          <w:bCs/>
          <w:color w:val="000FAF"/>
          <w:sz w:val="32"/>
          <w:szCs w:val="32"/>
          <w:lang w:val="es-ES_tradnl"/>
        </w:rPr>
      </w:pPr>
    </w:p>
    <w:p w:rsidR="00AE21F5" w:rsidRDefault="00AE21F5" w:rsidP="00AE21F5">
      <w:pPr>
        <w:autoSpaceDE w:val="0"/>
        <w:autoSpaceDN w:val="0"/>
        <w:adjustRightInd w:val="0"/>
        <w:spacing w:after="0" w:line="240" w:lineRule="auto"/>
        <w:jc w:val="center"/>
        <w:textAlignment w:val="center"/>
        <w:rPr>
          <w:rFonts w:ascii="Gill Sans MT" w:hAnsi="Gill Sans MT" w:cs="Gill Sans MT"/>
          <w:b/>
          <w:bCs/>
          <w:color w:val="000FAF"/>
          <w:sz w:val="44"/>
          <w:szCs w:val="44"/>
          <w:lang w:val="es-ES_tradnl"/>
        </w:rPr>
      </w:pPr>
      <w:r>
        <w:rPr>
          <w:rFonts w:ascii="Gill Sans MT" w:hAnsi="Gill Sans MT" w:cs="Gill Sans MT"/>
          <w:b/>
          <w:bCs/>
          <w:color w:val="000FAF"/>
          <w:sz w:val="44"/>
          <w:szCs w:val="44"/>
          <w:lang w:val="es-ES_tradnl"/>
        </w:rPr>
        <w:t>IV</w:t>
      </w:r>
      <w:r w:rsidR="00834C8E">
        <w:rPr>
          <w:rFonts w:ascii="Gill Sans MT" w:hAnsi="Gill Sans MT" w:cs="Gill Sans MT"/>
          <w:b/>
          <w:bCs/>
          <w:color w:val="000FAF"/>
          <w:sz w:val="44"/>
          <w:szCs w:val="44"/>
          <w:lang w:val="es-ES_tradnl"/>
        </w:rPr>
        <w:t>- V</w:t>
      </w:r>
      <w:r>
        <w:rPr>
          <w:rFonts w:ascii="Gill Sans MT" w:hAnsi="Gill Sans MT" w:cs="Gill Sans MT"/>
          <w:b/>
          <w:bCs/>
          <w:color w:val="000FAF"/>
          <w:sz w:val="44"/>
          <w:szCs w:val="44"/>
          <w:lang w:val="es-ES_tradnl"/>
        </w:rPr>
        <w:t xml:space="preserve"> Informe A</w:t>
      </w:r>
      <w:r w:rsidRPr="00AE21F5">
        <w:rPr>
          <w:rFonts w:ascii="Gill Sans MT" w:hAnsi="Gill Sans MT" w:cs="Gill Sans MT"/>
          <w:b/>
          <w:bCs/>
          <w:color w:val="000FAF"/>
          <w:sz w:val="44"/>
          <w:szCs w:val="44"/>
          <w:lang w:val="es-ES_tradnl"/>
        </w:rPr>
        <w:t xml:space="preserve">lternativo </w:t>
      </w:r>
    </w:p>
    <w:p w:rsidR="00AE21F5" w:rsidRPr="00AE21F5" w:rsidRDefault="00AE21F5" w:rsidP="00AE21F5">
      <w:pPr>
        <w:autoSpaceDE w:val="0"/>
        <w:autoSpaceDN w:val="0"/>
        <w:adjustRightInd w:val="0"/>
        <w:spacing w:after="0" w:line="240" w:lineRule="auto"/>
        <w:jc w:val="center"/>
        <w:textAlignment w:val="center"/>
        <w:rPr>
          <w:rFonts w:ascii="Gill Sans MT" w:hAnsi="Gill Sans MT" w:cs="Gill Sans MT"/>
          <w:b/>
          <w:bCs/>
          <w:color w:val="000FAF"/>
          <w:sz w:val="44"/>
          <w:szCs w:val="44"/>
          <w:lang w:val="es-ES_tradnl"/>
        </w:rPr>
      </w:pPr>
      <w:r w:rsidRPr="00AE21F5">
        <w:rPr>
          <w:rFonts w:ascii="Gill Sans MT" w:hAnsi="Gill Sans MT" w:cs="Gill Sans MT"/>
          <w:b/>
          <w:bCs/>
          <w:color w:val="000FAF"/>
          <w:sz w:val="44"/>
          <w:szCs w:val="44"/>
          <w:lang w:val="es-ES_tradnl"/>
        </w:rPr>
        <w:t>de la sociedad civil sobre el cumplimiento de la Convención sobre los Derechos del Niño en el Perú (Periodo 2006-2014)</w:t>
      </w:r>
    </w:p>
    <w:p w:rsidR="00AE21F5" w:rsidRDefault="00AE21F5" w:rsidP="00AE21F5">
      <w:pPr>
        <w:spacing w:after="0" w:line="240" w:lineRule="auto"/>
        <w:rPr>
          <w:lang w:val="es-ES_tradnl"/>
        </w:rPr>
      </w:pPr>
    </w:p>
    <w:p w:rsidR="00AE21F5" w:rsidRDefault="00AE21F5" w:rsidP="00AE21F5">
      <w:pPr>
        <w:autoSpaceDE w:val="0"/>
        <w:autoSpaceDN w:val="0"/>
        <w:adjustRightInd w:val="0"/>
        <w:spacing w:after="0" w:line="240" w:lineRule="auto"/>
        <w:jc w:val="center"/>
        <w:textAlignment w:val="center"/>
        <w:rPr>
          <w:lang w:val="es-ES_tradnl"/>
        </w:rPr>
      </w:pPr>
      <w:r>
        <w:rPr>
          <w:rFonts w:ascii="Gill Sans MT" w:hAnsi="Gill Sans MT" w:cs="Gill Sans MT"/>
          <w:b/>
          <w:bCs/>
          <w:color w:val="000FAF"/>
          <w:sz w:val="32"/>
          <w:szCs w:val="32"/>
          <w:lang w:val="es-ES_tradnl"/>
        </w:rPr>
        <w:br w:type="page"/>
      </w:r>
      <w:r>
        <w:rPr>
          <w:lang w:val="es-ES_tradnl"/>
        </w:rPr>
        <w:lastRenderedPageBreak/>
        <w:t xml:space="preserve"> </w:t>
      </w:r>
    </w:p>
    <w:p w:rsidR="00AE21F5" w:rsidRDefault="00AE21F5">
      <w:pPr>
        <w:rPr>
          <w:rFonts w:ascii="Gill Sans MT" w:hAnsi="Gill Sans MT" w:cs="Gill Sans MT"/>
          <w:b/>
          <w:bCs/>
          <w:color w:val="000FAF"/>
          <w:sz w:val="32"/>
          <w:szCs w:val="32"/>
          <w:lang w:val="es-ES_tradnl"/>
        </w:rPr>
      </w:pPr>
    </w:p>
    <w:p w:rsidR="002F0D9C" w:rsidRDefault="002F0D9C" w:rsidP="009A778C">
      <w:pPr>
        <w:spacing w:after="0" w:line="240" w:lineRule="auto"/>
        <w:rPr>
          <w:lang w:val="es-ES_tradnl"/>
        </w:rPr>
      </w:pPr>
    </w:p>
    <w:p w:rsidR="002F0D9C" w:rsidRPr="000107F5" w:rsidRDefault="002F0D9C" w:rsidP="009A778C">
      <w:pPr>
        <w:spacing w:after="0" w:line="240" w:lineRule="auto"/>
      </w:pPr>
    </w:p>
    <w:p w:rsidR="002F0D9C" w:rsidRPr="002F0D9C" w:rsidRDefault="00C219E4" w:rsidP="009A778C">
      <w:pPr>
        <w:tabs>
          <w:tab w:val="left" w:pos="340"/>
          <w:tab w:val="left" w:pos="680"/>
          <w:tab w:val="right" w:pos="8480"/>
          <w:tab w:val="right" w:leader="dot" w:pos="8828"/>
        </w:tabs>
        <w:suppressAutoHyphens/>
        <w:autoSpaceDE w:val="0"/>
        <w:autoSpaceDN w:val="0"/>
        <w:adjustRightInd w:val="0"/>
        <w:spacing w:after="0" w:line="240" w:lineRule="auto"/>
        <w:ind w:left="340" w:hanging="340"/>
        <w:textAlignment w:val="center"/>
        <w:rPr>
          <w:rFonts w:ascii="Gill Sans MT" w:hAnsi="Gill Sans MT" w:cs="Gill Sans MT"/>
          <w:b/>
          <w:bCs/>
          <w:color w:val="000000"/>
          <w:lang w:val="es-ES_tradnl"/>
        </w:rPr>
      </w:pPr>
      <w:r>
        <w:rPr>
          <w:rFonts w:ascii="Gill Sans MT" w:hAnsi="Gill Sans MT" w:cs="Gill Sans MT"/>
          <w:b/>
          <w:bCs/>
          <w:color w:val="000000"/>
          <w:lang w:val="es-ES_tradnl"/>
        </w:rPr>
        <w:t xml:space="preserve">I. </w:t>
      </w:r>
      <w:r>
        <w:rPr>
          <w:rFonts w:ascii="Gill Sans MT" w:hAnsi="Gill Sans MT" w:cs="Gill Sans MT"/>
          <w:b/>
          <w:bCs/>
          <w:color w:val="000000"/>
          <w:lang w:val="es-ES_tradnl"/>
        </w:rPr>
        <w:tab/>
        <w:t xml:space="preserve">Introducción </w:t>
      </w:r>
      <w:r>
        <w:rPr>
          <w:rFonts w:ascii="Gill Sans MT" w:hAnsi="Gill Sans MT" w:cs="Gill Sans MT"/>
          <w:b/>
          <w:bCs/>
          <w:color w:val="000000"/>
          <w:lang w:val="es-ES_tradnl"/>
        </w:rPr>
        <w:tab/>
        <w:t>6</w:t>
      </w:r>
    </w:p>
    <w:p w:rsidR="002F0D9C" w:rsidRPr="002F0D9C" w:rsidRDefault="002F0D9C" w:rsidP="009A778C">
      <w:pPr>
        <w:tabs>
          <w:tab w:val="left" w:pos="340"/>
          <w:tab w:val="left" w:pos="680"/>
          <w:tab w:val="right" w:pos="8480"/>
          <w:tab w:val="right" w:leader="dot" w:pos="8828"/>
        </w:tabs>
        <w:suppressAutoHyphens/>
        <w:autoSpaceDE w:val="0"/>
        <w:autoSpaceDN w:val="0"/>
        <w:adjustRightInd w:val="0"/>
        <w:spacing w:after="0" w:line="240" w:lineRule="auto"/>
        <w:ind w:left="283" w:hanging="283"/>
        <w:textAlignment w:val="center"/>
        <w:rPr>
          <w:rFonts w:ascii="Gill Sans MT" w:hAnsi="Gill Sans MT" w:cs="Gill Sans MT"/>
          <w:b/>
          <w:bCs/>
          <w:color w:val="000000"/>
          <w:lang w:val="es-ES_tradnl"/>
        </w:rPr>
      </w:pPr>
    </w:p>
    <w:p w:rsidR="002F0D9C" w:rsidRPr="002F0D9C" w:rsidRDefault="00C219E4" w:rsidP="009A778C">
      <w:pPr>
        <w:tabs>
          <w:tab w:val="left" w:pos="340"/>
          <w:tab w:val="left" w:pos="680"/>
          <w:tab w:val="right" w:pos="8480"/>
          <w:tab w:val="right" w:leader="dot" w:pos="8828"/>
        </w:tabs>
        <w:suppressAutoHyphens/>
        <w:autoSpaceDE w:val="0"/>
        <w:autoSpaceDN w:val="0"/>
        <w:adjustRightInd w:val="0"/>
        <w:spacing w:after="0" w:line="240" w:lineRule="auto"/>
        <w:ind w:left="283" w:hanging="283"/>
        <w:textAlignment w:val="center"/>
        <w:rPr>
          <w:rFonts w:ascii="Gill Sans MT" w:hAnsi="Gill Sans MT" w:cs="Gill Sans MT"/>
          <w:b/>
          <w:bCs/>
          <w:color w:val="000000"/>
          <w:lang w:val="es-ES_tradnl"/>
        </w:rPr>
      </w:pPr>
      <w:r>
        <w:rPr>
          <w:rFonts w:ascii="Gill Sans MT" w:hAnsi="Gill Sans MT" w:cs="Gill Sans MT"/>
          <w:b/>
          <w:bCs/>
          <w:color w:val="000000"/>
          <w:lang w:val="es-ES_tradnl"/>
        </w:rPr>
        <w:t xml:space="preserve">II. </w:t>
      </w:r>
      <w:r>
        <w:rPr>
          <w:rFonts w:ascii="Gill Sans MT" w:hAnsi="Gill Sans MT" w:cs="Gill Sans MT"/>
          <w:b/>
          <w:bCs/>
          <w:color w:val="000000"/>
          <w:lang w:val="es-ES_tradnl"/>
        </w:rPr>
        <w:tab/>
        <w:t>Metodología</w:t>
      </w:r>
      <w:r>
        <w:rPr>
          <w:rFonts w:ascii="Gill Sans MT" w:hAnsi="Gill Sans MT" w:cs="Gill Sans MT"/>
          <w:b/>
          <w:bCs/>
          <w:color w:val="000000"/>
          <w:lang w:val="es-ES_tradnl"/>
        </w:rPr>
        <w:tab/>
        <w:t>7</w:t>
      </w:r>
    </w:p>
    <w:p w:rsidR="002F0D9C" w:rsidRPr="002F0D9C" w:rsidRDefault="002F0D9C" w:rsidP="009A778C">
      <w:pPr>
        <w:tabs>
          <w:tab w:val="left" w:pos="340"/>
          <w:tab w:val="left" w:pos="680"/>
          <w:tab w:val="right" w:pos="8480"/>
          <w:tab w:val="right" w:leader="dot" w:pos="8828"/>
        </w:tabs>
        <w:suppressAutoHyphens/>
        <w:autoSpaceDE w:val="0"/>
        <w:autoSpaceDN w:val="0"/>
        <w:adjustRightInd w:val="0"/>
        <w:spacing w:after="0" w:line="240" w:lineRule="auto"/>
        <w:ind w:left="283" w:hanging="283"/>
        <w:textAlignment w:val="center"/>
        <w:rPr>
          <w:rFonts w:ascii="Gill Sans MT" w:hAnsi="Gill Sans MT" w:cs="Gill Sans MT"/>
          <w:b/>
          <w:bCs/>
          <w:color w:val="000000"/>
          <w:lang w:val="es-ES_tradnl"/>
        </w:rPr>
      </w:pPr>
    </w:p>
    <w:p w:rsidR="002F0D9C" w:rsidRPr="002F0D9C" w:rsidRDefault="002F0D9C" w:rsidP="009A778C">
      <w:pPr>
        <w:tabs>
          <w:tab w:val="left" w:pos="340"/>
          <w:tab w:val="left" w:pos="680"/>
          <w:tab w:val="right" w:pos="8480"/>
          <w:tab w:val="right" w:leader="dot" w:pos="8828"/>
        </w:tabs>
        <w:suppressAutoHyphens/>
        <w:autoSpaceDE w:val="0"/>
        <w:autoSpaceDN w:val="0"/>
        <w:adjustRightInd w:val="0"/>
        <w:spacing w:after="0" w:line="240" w:lineRule="auto"/>
        <w:ind w:left="283" w:hanging="283"/>
        <w:textAlignment w:val="center"/>
        <w:rPr>
          <w:rFonts w:ascii="Gill Sans MT" w:hAnsi="Gill Sans MT" w:cs="Gill Sans MT"/>
          <w:b/>
          <w:bCs/>
          <w:color w:val="000000"/>
          <w:lang w:val="es-ES_tradnl"/>
        </w:rPr>
      </w:pPr>
      <w:r w:rsidRPr="002F0D9C">
        <w:rPr>
          <w:rFonts w:ascii="Gill Sans MT" w:hAnsi="Gill Sans MT" w:cs="Gill Sans MT"/>
          <w:b/>
          <w:bCs/>
          <w:color w:val="000000"/>
          <w:lang w:val="es-ES_tradnl"/>
        </w:rPr>
        <w:t>III.</w:t>
      </w:r>
      <w:r w:rsidRPr="002F0D9C">
        <w:rPr>
          <w:rFonts w:ascii="Gill Sans MT" w:hAnsi="Gill Sans MT" w:cs="Gill Sans MT"/>
          <w:b/>
          <w:bCs/>
          <w:color w:val="000000"/>
          <w:lang w:val="es-ES_tradnl"/>
        </w:rPr>
        <w:tab/>
        <w:t xml:space="preserve">Dificultades en el progreso de la aplicación de la Convención sobre los </w:t>
      </w:r>
    </w:p>
    <w:p w:rsidR="002F0D9C" w:rsidRPr="002F0D9C" w:rsidRDefault="002F0D9C" w:rsidP="009A778C">
      <w:pPr>
        <w:tabs>
          <w:tab w:val="left" w:pos="340"/>
          <w:tab w:val="left" w:pos="680"/>
          <w:tab w:val="right" w:pos="8480"/>
          <w:tab w:val="right" w:leader="dot" w:pos="8828"/>
        </w:tabs>
        <w:suppressAutoHyphens/>
        <w:autoSpaceDE w:val="0"/>
        <w:autoSpaceDN w:val="0"/>
        <w:adjustRightInd w:val="0"/>
        <w:spacing w:after="0" w:line="240" w:lineRule="auto"/>
        <w:ind w:left="283" w:hanging="283"/>
        <w:textAlignment w:val="center"/>
        <w:rPr>
          <w:rFonts w:ascii="Gill Sans MT" w:hAnsi="Gill Sans MT" w:cs="Gill Sans MT"/>
          <w:b/>
          <w:bCs/>
          <w:color w:val="000000"/>
          <w:lang w:val="es-ES_tradnl"/>
        </w:rPr>
      </w:pPr>
      <w:r w:rsidRPr="002F0D9C">
        <w:rPr>
          <w:rFonts w:ascii="Gill Sans MT" w:hAnsi="Gill Sans MT" w:cs="Gill Sans MT"/>
          <w:b/>
          <w:bCs/>
          <w:color w:val="000000"/>
          <w:lang w:val="es-ES_tradnl"/>
        </w:rPr>
        <w:tab/>
        <w:t>Derechos del Niño</w:t>
      </w:r>
      <w:r w:rsidR="00375D5F">
        <w:rPr>
          <w:rFonts w:ascii="Gill Sans MT" w:hAnsi="Gill Sans MT" w:cs="Gill Sans MT"/>
          <w:b/>
          <w:bCs/>
          <w:color w:val="000000"/>
          <w:lang w:val="es-ES_tradnl"/>
        </w:rPr>
        <w:t xml:space="preserve"> </w:t>
      </w:r>
      <w:r w:rsidR="00375D5F" w:rsidRPr="002F0D9C">
        <w:rPr>
          <w:rFonts w:ascii="Gill Sans MT" w:hAnsi="Gill Sans MT" w:cs="Gill Sans MT"/>
          <w:b/>
          <w:bCs/>
          <w:color w:val="000000"/>
          <w:lang w:val="es-ES_tradnl"/>
        </w:rPr>
        <w:t>Recomendaciones de la sociedad civil al Estado</w:t>
      </w:r>
      <w:r w:rsidR="00C219E4">
        <w:rPr>
          <w:rFonts w:ascii="Gill Sans MT" w:hAnsi="Gill Sans MT" w:cs="Gill Sans MT"/>
          <w:b/>
          <w:bCs/>
          <w:color w:val="000000"/>
          <w:lang w:val="es-ES_tradnl"/>
        </w:rPr>
        <w:tab/>
        <w:t>8</w:t>
      </w:r>
    </w:p>
    <w:p w:rsidR="002F0D9C" w:rsidRPr="002F0D9C" w:rsidRDefault="002F0D9C" w:rsidP="009A778C">
      <w:pPr>
        <w:tabs>
          <w:tab w:val="left" w:pos="340"/>
          <w:tab w:val="left" w:pos="680"/>
          <w:tab w:val="right" w:pos="8480"/>
          <w:tab w:val="right" w:leader="dot" w:pos="8828"/>
        </w:tabs>
        <w:suppressAutoHyphens/>
        <w:autoSpaceDE w:val="0"/>
        <w:autoSpaceDN w:val="0"/>
        <w:adjustRightInd w:val="0"/>
        <w:spacing w:after="0" w:line="240" w:lineRule="auto"/>
        <w:ind w:left="283" w:hanging="283"/>
        <w:textAlignment w:val="center"/>
        <w:rPr>
          <w:rFonts w:ascii="Gill Sans MT" w:hAnsi="Gill Sans MT" w:cs="Gill Sans MT"/>
          <w:color w:val="000000"/>
          <w:lang w:val="es-ES_tradnl"/>
        </w:rPr>
      </w:pPr>
      <w:r w:rsidRPr="002F0D9C">
        <w:rPr>
          <w:rFonts w:ascii="Gill Sans MT" w:hAnsi="Gill Sans MT" w:cs="Gill Sans MT"/>
          <w:color w:val="000000"/>
          <w:lang w:val="es-ES_tradnl"/>
        </w:rPr>
        <w:tab/>
      </w:r>
    </w:p>
    <w:p w:rsidR="002F0D9C" w:rsidRPr="002F0D9C" w:rsidRDefault="002F0D9C" w:rsidP="009A778C">
      <w:pPr>
        <w:tabs>
          <w:tab w:val="left" w:pos="340"/>
          <w:tab w:val="left" w:pos="680"/>
          <w:tab w:val="right" w:pos="8480"/>
          <w:tab w:val="right" w:leader="dot" w:pos="8828"/>
        </w:tabs>
        <w:suppressAutoHyphens/>
        <w:autoSpaceDE w:val="0"/>
        <w:autoSpaceDN w:val="0"/>
        <w:adjustRightInd w:val="0"/>
        <w:spacing w:after="0" w:line="240" w:lineRule="auto"/>
        <w:ind w:left="283" w:hanging="283"/>
        <w:textAlignment w:val="center"/>
        <w:rPr>
          <w:rFonts w:ascii="Gill Sans MT" w:hAnsi="Gill Sans MT" w:cs="Gill Sans MT"/>
          <w:color w:val="000000"/>
          <w:lang w:val="es-ES_tradnl"/>
        </w:rPr>
      </w:pPr>
      <w:r w:rsidRPr="002F0D9C">
        <w:rPr>
          <w:rFonts w:ascii="Gill Sans MT" w:hAnsi="Gill Sans MT" w:cs="Gill Sans MT"/>
          <w:color w:val="000000"/>
          <w:lang w:val="es-ES_tradnl"/>
        </w:rPr>
        <w:tab/>
      </w:r>
      <w:r w:rsidR="00C219E4">
        <w:rPr>
          <w:rFonts w:ascii="Gill Sans MT" w:hAnsi="Gill Sans MT" w:cs="Gill Sans MT"/>
          <w:color w:val="000000"/>
          <w:lang w:val="es-ES_tradnl"/>
        </w:rPr>
        <w:t>3.1. Principios generales</w:t>
      </w:r>
      <w:r w:rsidR="00C219E4">
        <w:rPr>
          <w:rFonts w:ascii="Gill Sans MT" w:hAnsi="Gill Sans MT" w:cs="Gill Sans MT"/>
          <w:color w:val="000000"/>
          <w:lang w:val="es-ES_tradnl"/>
        </w:rPr>
        <w:tab/>
        <w:t>8</w:t>
      </w:r>
    </w:p>
    <w:p w:rsidR="002F0D9C" w:rsidRPr="002F0D9C" w:rsidRDefault="002F0D9C" w:rsidP="009A778C">
      <w:pPr>
        <w:tabs>
          <w:tab w:val="left" w:pos="340"/>
          <w:tab w:val="left" w:pos="680"/>
          <w:tab w:val="right" w:pos="8480"/>
          <w:tab w:val="right" w:leader="dot" w:pos="8828"/>
        </w:tabs>
        <w:suppressAutoHyphens/>
        <w:autoSpaceDE w:val="0"/>
        <w:autoSpaceDN w:val="0"/>
        <w:adjustRightInd w:val="0"/>
        <w:spacing w:after="0" w:line="240" w:lineRule="auto"/>
        <w:ind w:left="283" w:hanging="283"/>
        <w:textAlignment w:val="center"/>
        <w:rPr>
          <w:rFonts w:ascii="Gill Sans MT" w:hAnsi="Gill Sans MT" w:cs="Gill Sans MT"/>
          <w:color w:val="000000"/>
          <w:lang w:val="es-ES_tradnl"/>
        </w:rPr>
      </w:pPr>
      <w:r w:rsidRPr="002F0D9C">
        <w:rPr>
          <w:rFonts w:ascii="Gill Sans MT" w:hAnsi="Gill Sans MT" w:cs="Gill Sans MT"/>
          <w:color w:val="000000"/>
          <w:lang w:val="es-ES_tradnl"/>
        </w:rPr>
        <w:tab/>
        <w:t>3.2. Dere</w:t>
      </w:r>
      <w:r w:rsidR="00C219E4">
        <w:rPr>
          <w:rFonts w:ascii="Gill Sans MT" w:hAnsi="Gill Sans MT" w:cs="Gill Sans MT"/>
          <w:color w:val="000000"/>
          <w:lang w:val="es-ES_tradnl"/>
        </w:rPr>
        <w:t>chos y libertades individuales</w:t>
      </w:r>
      <w:r w:rsidR="00C219E4">
        <w:rPr>
          <w:rFonts w:ascii="Gill Sans MT" w:hAnsi="Gill Sans MT" w:cs="Gill Sans MT"/>
          <w:color w:val="000000"/>
          <w:lang w:val="es-ES_tradnl"/>
        </w:rPr>
        <w:tab/>
        <w:t>9</w:t>
      </w:r>
    </w:p>
    <w:p w:rsidR="002F0D9C" w:rsidRPr="002F0D9C" w:rsidRDefault="002F0D9C" w:rsidP="009A778C">
      <w:pPr>
        <w:tabs>
          <w:tab w:val="left" w:pos="340"/>
          <w:tab w:val="left" w:pos="680"/>
          <w:tab w:val="right" w:pos="8480"/>
          <w:tab w:val="right" w:leader="dot" w:pos="8828"/>
        </w:tabs>
        <w:suppressAutoHyphens/>
        <w:autoSpaceDE w:val="0"/>
        <w:autoSpaceDN w:val="0"/>
        <w:adjustRightInd w:val="0"/>
        <w:spacing w:after="0" w:line="240" w:lineRule="auto"/>
        <w:ind w:left="283" w:hanging="283"/>
        <w:textAlignment w:val="center"/>
        <w:rPr>
          <w:rFonts w:ascii="Gill Sans MT" w:hAnsi="Gill Sans MT" w:cs="Gill Sans MT"/>
          <w:color w:val="000000"/>
          <w:lang w:val="es-ES_tradnl"/>
        </w:rPr>
      </w:pPr>
      <w:r w:rsidRPr="002F0D9C">
        <w:rPr>
          <w:rFonts w:ascii="Gill Sans MT" w:hAnsi="Gill Sans MT" w:cs="Gill Sans MT"/>
          <w:color w:val="000000"/>
          <w:lang w:val="es-ES_tradnl"/>
        </w:rPr>
        <w:tab/>
        <w:t>3.3. Entorno familiar y otro tipo de tutela</w:t>
      </w:r>
      <w:r w:rsidRPr="002F0D9C">
        <w:rPr>
          <w:rFonts w:ascii="Gill Sans MT" w:hAnsi="Gill Sans MT" w:cs="Gill Sans MT"/>
          <w:color w:val="000000"/>
          <w:lang w:val="es-ES_tradnl"/>
        </w:rPr>
        <w:tab/>
      </w:r>
      <w:r w:rsidR="00C219E4">
        <w:rPr>
          <w:rFonts w:ascii="Gill Sans MT" w:hAnsi="Gill Sans MT" w:cs="Gill Sans MT"/>
          <w:color w:val="000000"/>
          <w:lang w:val="es-ES_tradnl"/>
        </w:rPr>
        <w:t>10</w:t>
      </w:r>
    </w:p>
    <w:p w:rsidR="002F0D9C" w:rsidRPr="002F0D9C" w:rsidRDefault="002F0D9C" w:rsidP="009A778C">
      <w:pPr>
        <w:tabs>
          <w:tab w:val="left" w:pos="340"/>
          <w:tab w:val="left" w:pos="680"/>
          <w:tab w:val="right" w:pos="8480"/>
          <w:tab w:val="right" w:leader="dot" w:pos="8828"/>
        </w:tabs>
        <w:suppressAutoHyphens/>
        <w:autoSpaceDE w:val="0"/>
        <w:autoSpaceDN w:val="0"/>
        <w:adjustRightInd w:val="0"/>
        <w:spacing w:after="0" w:line="240" w:lineRule="auto"/>
        <w:ind w:left="283" w:hanging="283"/>
        <w:textAlignment w:val="center"/>
        <w:rPr>
          <w:rFonts w:ascii="Gill Sans MT" w:hAnsi="Gill Sans MT" w:cs="Gill Sans MT"/>
          <w:color w:val="000000"/>
          <w:lang w:val="es-ES_tradnl"/>
        </w:rPr>
      </w:pPr>
      <w:r w:rsidRPr="002F0D9C">
        <w:rPr>
          <w:rFonts w:ascii="Gill Sans MT" w:hAnsi="Gill Sans MT" w:cs="Gill Sans MT"/>
          <w:color w:val="000000"/>
          <w:lang w:val="es-ES_tradnl"/>
        </w:rPr>
        <w:tab/>
      </w:r>
      <w:r w:rsidR="00C219E4">
        <w:rPr>
          <w:rFonts w:ascii="Gill Sans MT" w:hAnsi="Gill Sans MT" w:cs="Gill Sans MT"/>
          <w:color w:val="000000"/>
          <w:lang w:val="es-ES_tradnl"/>
        </w:rPr>
        <w:t>3.4. Salud básica y bienestar</w:t>
      </w:r>
      <w:r w:rsidR="00C219E4">
        <w:rPr>
          <w:rFonts w:ascii="Gill Sans MT" w:hAnsi="Gill Sans MT" w:cs="Gill Sans MT"/>
          <w:color w:val="000000"/>
          <w:lang w:val="es-ES_tradnl"/>
        </w:rPr>
        <w:tab/>
        <w:t>16</w:t>
      </w:r>
    </w:p>
    <w:p w:rsidR="002F0D9C" w:rsidRPr="002F0D9C" w:rsidRDefault="00C219E4" w:rsidP="009A778C">
      <w:pPr>
        <w:tabs>
          <w:tab w:val="left" w:pos="340"/>
          <w:tab w:val="left" w:pos="680"/>
          <w:tab w:val="right" w:pos="8480"/>
          <w:tab w:val="right" w:leader="dot" w:pos="8828"/>
        </w:tabs>
        <w:suppressAutoHyphens/>
        <w:autoSpaceDE w:val="0"/>
        <w:autoSpaceDN w:val="0"/>
        <w:adjustRightInd w:val="0"/>
        <w:spacing w:after="0" w:line="240" w:lineRule="auto"/>
        <w:ind w:left="283" w:hanging="283"/>
        <w:textAlignment w:val="center"/>
        <w:rPr>
          <w:rFonts w:ascii="Gill Sans MT" w:hAnsi="Gill Sans MT" w:cs="Gill Sans MT"/>
          <w:color w:val="000000"/>
          <w:lang w:val="es-ES_tradnl"/>
        </w:rPr>
      </w:pPr>
      <w:r>
        <w:rPr>
          <w:rFonts w:ascii="Gill Sans MT" w:hAnsi="Gill Sans MT" w:cs="Gill Sans MT"/>
          <w:color w:val="000000"/>
          <w:lang w:val="es-ES_tradnl"/>
        </w:rPr>
        <w:tab/>
        <w:t>3.5. Educación</w:t>
      </w:r>
      <w:r>
        <w:rPr>
          <w:rFonts w:ascii="Gill Sans MT" w:hAnsi="Gill Sans MT" w:cs="Gill Sans MT"/>
          <w:color w:val="000000"/>
          <w:lang w:val="es-ES_tradnl"/>
        </w:rPr>
        <w:tab/>
        <w:t>24</w:t>
      </w:r>
    </w:p>
    <w:p w:rsidR="002F0D9C" w:rsidRPr="002F0D9C" w:rsidRDefault="00375D5F" w:rsidP="009A778C">
      <w:pPr>
        <w:tabs>
          <w:tab w:val="left" w:pos="340"/>
          <w:tab w:val="left" w:pos="680"/>
          <w:tab w:val="right" w:pos="8480"/>
          <w:tab w:val="right" w:leader="dot" w:pos="8828"/>
        </w:tabs>
        <w:suppressAutoHyphens/>
        <w:autoSpaceDE w:val="0"/>
        <w:autoSpaceDN w:val="0"/>
        <w:adjustRightInd w:val="0"/>
        <w:spacing w:after="0" w:line="240" w:lineRule="auto"/>
        <w:ind w:left="283" w:hanging="283"/>
        <w:textAlignment w:val="center"/>
        <w:rPr>
          <w:rFonts w:ascii="Gill Sans MT" w:hAnsi="Gill Sans MT" w:cs="Gill Sans MT"/>
          <w:color w:val="000000"/>
          <w:lang w:val="es-ES_tradnl"/>
        </w:rPr>
      </w:pPr>
      <w:r>
        <w:rPr>
          <w:rFonts w:ascii="Gill Sans MT" w:hAnsi="Gill Sans MT" w:cs="Gill Sans MT"/>
          <w:color w:val="000000"/>
          <w:lang w:val="es-ES_tradnl"/>
        </w:rPr>
        <w:t xml:space="preserve">     </w:t>
      </w:r>
      <w:r w:rsidR="002F0D9C" w:rsidRPr="002F0D9C">
        <w:rPr>
          <w:rFonts w:ascii="Gill Sans MT" w:hAnsi="Gill Sans MT" w:cs="Gill Sans MT"/>
          <w:color w:val="000000"/>
          <w:lang w:val="es-ES_tradnl"/>
        </w:rPr>
        <w:t>3.6. Med</w:t>
      </w:r>
      <w:r w:rsidR="00C219E4">
        <w:rPr>
          <w:rFonts w:ascii="Gill Sans MT" w:hAnsi="Gill Sans MT" w:cs="Gill Sans MT"/>
          <w:color w:val="000000"/>
          <w:lang w:val="es-ES_tradnl"/>
        </w:rPr>
        <w:t>idas especiales de protección</w:t>
      </w:r>
      <w:r w:rsidR="00C219E4">
        <w:rPr>
          <w:rFonts w:ascii="Gill Sans MT" w:hAnsi="Gill Sans MT" w:cs="Gill Sans MT"/>
          <w:color w:val="000000"/>
          <w:lang w:val="es-ES_tradnl"/>
        </w:rPr>
        <w:tab/>
        <w:t>27</w:t>
      </w:r>
    </w:p>
    <w:p w:rsidR="002F0D9C" w:rsidRPr="002F0D9C" w:rsidRDefault="002F0D9C" w:rsidP="009A778C">
      <w:pPr>
        <w:tabs>
          <w:tab w:val="left" w:pos="340"/>
          <w:tab w:val="left" w:pos="680"/>
          <w:tab w:val="right" w:pos="8480"/>
          <w:tab w:val="right" w:leader="dot" w:pos="8828"/>
        </w:tabs>
        <w:suppressAutoHyphens/>
        <w:autoSpaceDE w:val="0"/>
        <w:autoSpaceDN w:val="0"/>
        <w:adjustRightInd w:val="0"/>
        <w:spacing w:after="0" w:line="240" w:lineRule="auto"/>
        <w:ind w:left="283" w:hanging="283"/>
        <w:textAlignment w:val="center"/>
        <w:rPr>
          <w:rFonts w:ascii="Gill Sans MT" w:hAnsi="Gill Sans MT" w:cs="Gill Sans MT"/>
          <w:color w:val="000000"/>
          <w:lang w:val="es-ES_tradnl"/>
        </w:rPr>
      </w:pPr>
    </w:p>
    <w:p w:rsidR="002F0D9C" w:rsidRPr="002F0D9C" w:rsidRDefault="00375D5F" w:rsidP="009A778C">
      <w:pPr>
        <w:tabs>
          <w:tab w:val="left" w:pos="340"/>
          <w:tab w:val="left" w:pos="680"/>
          <w:tab w:val="right" w:pos="8480"/>
          <w:tab w:val="right" w:leader="dot" w:pos="8828"/>
        </w:tabs>
        <w:suppressAutoHyphens/>
        <w:autoSpaceDE w:val="0"/>
        <w:autoSpaceDN w:val="0"/>
        <w:adjustRightInd w:val="0"/>
        <w:spacing w:after="0" w:line="240" w:lineRule="auto"/>
        <w:ind w:left="283" w:hanging="283"/>
        <w:textAlignment w:val="center"/>
        <w:rPr>
          <w:rFonts w:ascii="Gill Sans MT" w:hAnsi="Gill Sans MT" w:cs="Gill Sans MT"/>
          <w:b/>
          <w:bCs/>
          <w:color w:val="000000"/>
          <w:lang w:val="es-ES_tradnl"/>
        </w:rPr>
      </w:pPr>
      <w:r>
        <w:rPr>
          <w:rFonts w:ascii="Gill Sans MT" w:hAnsi="Gill Sans MT" w:cs="Gill Sans MT"/>
          <w:b/>
          <w:bCs/>
          <w:color w:val="000000"/>
          <w:lang w:val="es-ES_tradnl"/>
        </w:rPr>
        <w:t>I</w:t>
      </w:r>
      <w:r w:rsidR="002F0D9C" w:rsidRPr="002F0D9C">
        <w:rPr>
          <w:rFonts w:ascii="Gill Sans MT" w:hAnsi="Gill Sans MT" w:cs="Gill Sans MT"/>
          <w:b/>
          <w:bCs/>
          <w:color w:val="000000"/>
          <w:lang w:val="es-ES_tradnl"/>
        </w:rPr>
        <w:t>V.</w:t>
      </w:r>
      <w:r w:rsidR="002F0D9C" w:rsidRPr="002F0D9C">
        <w:rPr>
          <w:rFonts w:ascii="Gill Sans MT" w:hAnsi="Gill Sans MT" w:cs="Gill Sans MT"/>
          <w:b/>
          <w:bCs/>
          <w:color w:val="000000"/>
          <w:lang w:val="es-ES_tradnl"/>
        </w:rPr>
        <w:tab/>
        <w:t xml:space="preserve">Interrogantes que la sociedad civil plantea al Estado en cuanto al </w:t>
      </w:r>
    </w:p>
    <w:p w:rsidR="002F0D9C" w:rsidRPr="002F0D9C" w:rsidRDefault="002F0D9C" w:rsidP="009A778C">
      <w:pPr>
        <w:tabs>
          <w:tab w:val="left" w:pos="340"/>
          <w:tab w:val="left" w:pos="680"/>
          <w:tab w:val="right" w:pos="8480"/>
          <w:tab w:val="right" w:leader="dot" w:pos="8828"/>
        </w:tabs>
        <w:suppressAutoHyphens/>
        <w:autoSpaceDE w:val="0"/>
        <w:autoSpaceDN w:val="0"/>
        <w:adjustRightInd w:val="0"/>
        <w:spacing w:after="0" w:line="240" w:lineRule="auto"/>
        <w:ind w:left="283" w:hanging="283"/>
        <w:textAlignment w:val="center"/>
        <w:rPr>
          <w:rFonts w:ascii="Gill Sans MT" w:hAnsi="Gill Sans MT" w:cs="Gill Sans MT"/>
          <w:b/>
          <w:bCs/>
          <w:color w:val="000000"/>
          <w:lang w:val="es-ES_tradnl"/>
        </w:rPr>
      </w:pPr>
      <w:r w:rsidRPr="002F0D9C">
        <w:rPr>
          <w:rFonts w:ascii="Gill Sans MT" w:hAnsi="Gill Sans MT" w:cs="Gill Sans MT"/>
          <w:b/>
          <w:bCs/>
          <w:color w:val="000000"/>
          <w:lang w:val="es-ES_tradnl"/>
        </w:rPr>
        <w:tab/>
      </w:r>
      <w:r w:rsidR="008A1C11" w:rsidRPr="002F0D9C">
        <w:rPr>
          <w:rFonts w:ascii="Gill Sans MT" w:hAnsi="Gill Sans MT" w:cs="Gill Sans MT"/>
          <w:b/>
          <w:bCs/>
          <w:color w:val="000000"/>
          <w:lang w:val="es-ES_tradnl"/>
        </w:rPr>
        <w:t>Cumplimiento</w:t>
      </w:r>
      <w:r w:rsidRPr="002F0D9C">
        <w:rPr>
          <w:rFonts w:ascii="Gill Sans MT" w:hAnsi="Gill Sans MT" w:cs="Gill Sans MT"/>
          <w:b/>
          <w:bCs/>
          <w:color w:val="000000"/>
          <w:lang w:val="es-ES_tradnl"/>
        </w:rPr>
        <w:t xml:space="preserve"> de la Convención</w:t>
      </w:r>
      <w:r w:rsidR="00C219E4">
        <w:rPr>
          <w:rFonts w:ascii="Gill Sans MT" w:hAnsi="Gill Sans MT" w:cs="Gill Sans MT"/>
          <w:b/>
          <w:bCs/>
          <w:color w:val="000000"/>
          <w:lang w:val="es-ES_tradnl"/>
        </w:rPr>
        <w:t xml:space="preserve"> sobre los Derechos del Niño </w:t>
      </w:r>
      <w:r w:rsidR="00C219E4">
        <w:rPr>
          <w:rFonts w:ascii="Gill Sans MT" w:hAnsi="Gill Sans MT" w:cs="Gill Sans MT"/>
          <w:b/>
          <w:bCs/>
          <w:color w:val="000000"/>
          <w:lang w:val="es-ES_tradnl"/>
        </w:rPr>
        <w:tab/>
        <w:t>36</w:t>
      </w:r>
    </w:p>
    <w:p w:rsidR="002F0D9C" w:rsidRPr="002F0D9C" w:rsidRDefault="002F0D9C" w:rsidP="009A778C">
      <w:pPr>
        <w:tabs>
          <w:tab w:val="left" w:pos="340"/>
          <w:tab w:val="left" w:pos="680"/>
          <w:tab w:val="right" w:pos="8480"/>
          <w:tab w:val="right" w:leader="dot" w:pos="8828"/>
        </w:tabs>
        <w:suppressAutoHyphens/>
        <w:autoSpaceDE w:val="0"/>
        <w:autoSpaceDN w:val="0"/>
        <w:adjustRightInd w:val="0"/>
        <w:spacing w:after="0" w:line="240" w:lineRule="auto"/>
        <w:ind w:left="283" w:hanging="283"/>
        <w:jc w:val="both"/>
        <w:textAlignment w:val="center"/>
        <w:rPr>
          <w:rFonts w:ascii="Gill Sans MT" w:hAnsi="Gill Sans MT" w:cs="Gill Sans MT"/>
          <w:b/>
          <w:bCs/>
          <w:color w:val="000000"/>
          <w:lang w:val="es-ES_tradnl"/>
        </w:rPr>
      </w:pPr>
    </w:p>
    <w:p w:rsidR="002F0D9C" w:rsidRPr="002F0D9C" w:rsidRDefault="002F0D9C" w:rsidP="009A778C">
      <w:pPr>
        <w:tabs>
          <w:tab w:val="left" w:pos="340"/>
          <w:tab w:val="left" w:pos="680"/>
          <w:tab w:val="right" w:pos="8480"/>
          <w:tab w:val="right" w:leader="dot" w:pos="8828"/>
        </w:tabs>
        <w:suppressAutoHyphens/>
        <w:autoSpaceDE w:val="0"/>
        <w:autoSpaceDN w:val="0"/>
        <w:adjustRightInd w:val="0"/>
        <w:spacing w:after="0" w:line="240" w:lineRule="auto"/>
        <w:ind w:left="283" w:hanging="283"/>
        <w:jc w:val="both"/>
        <w:textAlignment w:val="center"/>
        <w:rPr>
          <w:rFonts w:ascii="Gill Sans MT" w:hAnsi="Gill Sans MT" w:cs="Gill Sans MT"/>
          <w:b/>
          <w:bCs/>
          <w:color w:val="000000"/>
          <w:lang w:val="es-ES_tradnl"/>
        </w:rPr>
      </w:pPr>
      <w:r w:rsidRPr="002F0D9C">
        <w:rPr>
          <w:rFonts w:ascii="Gill Sans MT" w:hAnsi="Gill Sans MT" w:cs="Gill Sans MT"/>
          <w:b/>
          <w:bCs/>
          <w:color w:val="000000"/>
          <w:lang w:val="es-ES_tradnl"/>
        </w:rPr>
        <w:t>Siglas</w:t>
      </w:r>
      <w:r w:rsidRPr="002F0D9C">
        <w:rPr>
          <w:rFonts w:ascii="Gill Sans MT" w:hAnsi="Gill Sans MT" w:cs="Gill Sans MT"/>
          <w:color w:val="000000"/>
          <w:lang w:val="es-ES_tradnl"/>
        </w:rPr>
        <w:tab/>
      </w:r>
      <w:r w:rsidRPr="002F0D9C">
        <w:rPr>
          <w:rFonts w:ascii="Gill Sans MT" w:hAnsi="Gill Sans MT" w:cs="Gill Sans MT"/>
          <w:color w:val="000000"/>
          <w:lang w:val="es-ES_tradnl"/>
        </w:rPr>
        <w:tab/>
      </w:r>
      <w:r w:rsidR="00C219E4">
        <w:rPr>
          <w:rFonts w:ascii="Gill Sans MT" w:hAnsi="Gill Sans MT" w:cs="Gill Sans MT"/>
          <w:b/>
          <w:bCs/>
          <w:color w:val="000000"/>
          <w:lang w:val="es-ES_tradnl"/>
        </w:rPr>
        <w:t>37</w:t>
      </w:r>
    </w:p>
    <w:p w:rsidR="002F0D9C" w:rsidRPr="002F0D9C" w:rsidRDefault="002F0D9C" w:rsidP="009A778C">
      <w:pPr>
        <w:tabs>
          <w:tab w:val="left" w:pos="340"/>
          <w:tab w:val="left" w:pos="680"/>
          <w:tab w:val="right" w:pos="8480"/>
          <w:tab w:val="right" w:leader="dot" w:pos="8828"/>
        </w:tabs>
        <w:suppressAutoHyphens/>
        <w:autoSpaceDE w:val="0"/>
        <w:autoSpaceDN w:val="0"/>
        <w:adjustRightInd w:val="0"/>
        <w:spacing w:after="0" w:line="240" w:lineRule="auto"/>
        <w:ind w:left="283" w:hanging="283"/>
        <w:jc w:val="both"/>
        <w:textAlignment w:val="center"/>
        <w:rPr>
          <w:rFonts w:ascii="Gill Sans MT" w:hAnsi="Gill Sans MT" w:cs="Gill Sans MT"/>
          <w:b/>
          <w:bCs/>
          <w:color w:val="000000"/>
          <w:lang w:val="es-ES_tradnl"/>
        </w:rPr>
      </w:pPr>
    </w:p>
    <w:p w:rsidR="002F0D9C" w:rsidRPr="002F0D9C" w:rsidRDefault="002F0D9C" w:rsidP="009A778C">
      <w:pPr>
        <w:tabs>
          <w:tab w:val="left" w:pos="340"/>
          <w:tab w:val="left" w:pos="680"/>
          <w:tab w:val="right" w:pos="8480"/>
          <w:tab w:val="right" w:leader="dot" w:pos="8828"/>
        </w:tabs>
        <w:suppressAutoHyphens/>
        <w:autoSpaceDE w:val="0"/>
        <w:autoSpaceDN w:val="0"/>
        <w:adjustRightInd w:val="0"/>
        <w:spacing w:after="0" w:line="240" w:lineRule="auto"/>
        <w:ind w:left="283" w:hanging="283"/>
        <w:jc w:val="both"/>
        <w:textAlignment w:val="center"/>
        <w:rPr>
          <w:rFonts w:ascii="Gill Sans MT" w:hAnsi="Gill Sans MT" w:cs="Gill Sans MT"/>
          <w:b/>
          <w:bCs/>
          <w:color w:val="000000"/>
          <w:lang w:val="es-ES_tradnl"/>
        </w:rPr>
      </w:pPr>
      <w:r w:rsidRPr="002F0D9C">
        <w:rPr>
          <w:rFonts w:ascii="Gill Sans MT" w:hAnsi="Gill Sans MT" w:cs="Gill Sans MT"/>
          <w:b/>
          <w:bCs/>
          <w:color w:val="000000"/>
          <w:lang w:val="es-ES_tradnl"/>
        </w:rPr>
        <w:t>Bibliografía</w:t>
      </w:r>
      <w:r w:rsidRPr="002F0D9C">
        <w:rPr>
          <w:rFonts w:ascii="Gill Sans MT" w:hAnsi="Gill Sans MT" w:cs="Gill Sans MT"/>
          <w:color w:val="000000"/>
          <w:lang w:val="es-ES_tradnl"/>
        </w:rPr>
        <w:tab/>
      </w:r>
      <w:r w:rsidR="00C219E4">
        <w:rPr>
          <w:rFonts w:ascii="Gill Sans MT" w:hAnsi="Gill Sans MT" w:cs="Gill Sans MT"/>
          <w:b/>
          <w:bCs/>
          <w:color w:val="000000"/>
          <w:lang w:val="es-ES_tradnl"/>
        </w:rPr>
        <w:t>38</w:t>
      </w:r>
    </w:p>
    <w:p w:rsidR="00912D74" w:rsidRDefault="00912D74" w:rsidP="00912D74">
      <w:pPr>
        <w:spacing w:after="0" w:line="240" w:lineRule="auto"/>
        <w:rPr>
          <w:lang w:val="es-ES_tradnl"/>
        </w:rPr>
      </w:pPr>
    </w:p>
    <w:p w:rsidR="00912D74" w:rsidRDefault="00912D74" w:rsidP="00912D74">
      <w:pPr>
        <w:spacing w:after="0" w:line="240" w:lineRule="auto"/>
        <w:rPr>
          <w:lang w:val="es-ES_tradnl"/>
        </w:rPr>
      </w:pPr>
    </w:p>
    <w:p w:rsidR="00912D74" w:rsidRDefault="00912D74" w:rsidP="00912D74">
      <w:pPr>
        <w:spacing w:after="0" w:line="240" w:lineRule="auto"/>
        <w:rPr>
          <w:lang w:val="es-ES_tradnl"/>
        </w:rPr>
      </w:pPr>
    </w:p>
    <w:p w:rsidR="00912D74" w:rsidRDefault="00912D74" w:rsidP="00912D74">
      <w:pPr>
        <w:spacing w:after="0" w:line="240" w:lineRule="auto"/>
        <w:rPr>
          <w:lang w:val="es-ES_tradnl"/>
        </w:rPr>
      </w:pPr>
    </w:p>
    <w:p w:rsidR="00912D74" w:rsidRDefault="00912D74" w:rsidP="00912D74">
      <w:pPr>
        <w:spacing w:after="0" w:line="240" w:lineRule="auto"/>
        <w:rPr>
          <w:lang w:val="es-ES_tradnl"/>
        </w:rPr>
      </w:pPr>
    </w:p>
    <w:p w:rsidR="00912D74" w:rsidRDefault="00912D74" w:rsidP="00912D74">
      <w:pPr>
        <w:spacing w:after="0" w:line="240" w:lineRule="auto"/>
        <w:rPr>
          <w:lang w:val="es-ES_tradnl"/>
        </w:rPr>
      </w:pPr>
    </w:p>
    <w:p w:rsidR="00912D74" w:rsidRDefault="00912D74" w:rsidP="00912D74">
      <w:pPr>
        <w:spacing w:after="0" w:line="240" w:lineRule="auto"/>
        <w:rPr>
          <w:lang w:val="es-ES_tradnl"/>
        </w:rPr>
      </w:pPr>
    </w:p>
    <w:p w:rsidR="00912D74" w:rsidRDefault="00912D74" w:rsidP="00912D74">
      <w:pPr>
        <w:spacing w:after="0" w:line="240" w:lineRule="auto"/>
        <w:rPr>
          <w:lang w:val="es-ES_tradnl"/>
        </w:rPr>
      </w:pPr>
    </w:p>
    <w:p w:rsidR="00912D74" w:rsidRDefault="00912D74" w:rsidP="00912D74">
      <w:pPr>
        <w:spacing w:after="0" w:line="240" w:lineRule="auto"/>
        <w:rPr>
          <w:lang w:val="es-ES_tradnl"/>
        </w:rPr>
      </w:pPr>
    </w:p>
    <w:p w:rsidR="00912D74" w:rsidRDefault="00912D74" w:rsidP="00912D74">
      <w:pPr>
        <w:spacing w:after="0" w:line="240" w:lineRule="auto"/>
        <w:rPr>
          <w:lang w:val="es-ES_tradnl"/>
        </w:rPr>
      </w:pPr>
    </w:p>
    <w:p w:rsidR="00912D74" w:rsidRDefault="00912D74" w:rsidP="00912D74">
      <w:pPr>
        <w:spacing w:after="0" w:line="240" w:lineRule="auto"/>
        <w:rPr>
          <w:lang w:val="es-ES_tradnl"/>
        </w:rPr>
      </w:pPr>
    </w:p>
    <w:p w:rsidR="00912D74" w:rsidRDefault="00912D74" w:rsidP="00912D74">
      <w:pPr>
        <w:spacing w:after="0" w:line="240" w:lineRule="auto"/>
        <w:rPr>
          <w:lang w:val="es-ES_tradnl"/>
        </w:rPr>
      </w:pPr>
    </w:p>
    <w:p w:rsidR="00912D74" w:rsidRDefault="00912D74" w:rsidP="00912D74">
      <w:pPr>
        <w:spacing w:after="0" w:line="240" w:lineRule="auto"/>
        <w:rPr>
          <w:lang w:val="es-ES_tradnl"/>
        </w:rPr>
      </w:pPr>
    </w:p>
    <w:p w:rsidR="00912D74" w:rsidRDefault="00912D74" w:rsidP="00912D74">
      <w:pPr>
        <w:spacing w:after="0" w:line="240" w:lineRule="auto"/>
        <w:rPr>
          <w:lang w:val="es-ES_tradnl"/>
        </w:rPr>
      </w:pPr>
    </w:p>
    <w:p w:rsidR="00912D74" w:rsidRDefault="00912D74" w:rsidP="00912D74">
      <w:pPr>
        <w:spacing w:after="0" w:line="240" w:lineRule="auto"/>
        <w:rPr>
          <w:lang w:val="es-ES_tradnl"/>
        </w:rPr>
      </w:pPr>
    </w:p>
    <w:p w:rsidR="00912D74" w:rsidRDefault="00912D74" w:rsidP="00912D74">
      <w:pPr>
        <w:spacing w:after="0" w:line="240" w:lineRule="auto"/>
        <w:rPr>
          <w:lang w:val="es-ES_tradnl"/>
        </w:rPr>
      </w:pPr>
    </w:p>
    <w:p w:rsidR="00912D74" w:rsidRPr="00912D74" w:rsidRDefault="00CC4E14" w:rsidP="00912D74">
      <w:pPr>
        <w:spacing w:after="0" w:line="240" w:lineRule="auto"/>
        <w:rPr>
          <w:lang w:val="es-ES_tradnl"/>
        </w:rPr>
      </w:pPr>
      <w:r>
        <w:rPr>
          <w:lang w:val="es-ES_tradnl"/>
        </w:rPr>
        <w:t>A</w:t>
      </w:r>
      <w:r w:rsidR="00912D74" w:rsidRPr="00912D74">
        <w:rPr>
          <w:lang w:val="es-ES_tradnl"/>
        </w:rPr>
        <w:t>dvertencia:</w:t>
      </w:r>
    </w:p>
    <w:p w:rsidR="00912D74" w:rsidRPr="00912D74" w:rsidRDefault="00912D74" w:rsidP="00912D74">
      <w:pPr>
        <w:spacing w:after="0" w:line="240" w:lineRule="auto"/>
        <w:jc w:val="both"/>
        <w:rPr>
          <w:lang w:val="es-ES_tradnl"/>
        </w:rPr>
      </w:pPr>
    </w:p>
    <w:p w:rsidR="00912D74" w:rsidRDefault="00912D74" w:rsidP="00912D74">
      <w:pPr>
        <w:spacing w:after="0" w:line="240" w:lineRule="auto"/>
        <w:jc w:val="both"/>
        <w:rPr>
          <w:lang w:val="es-ES_tradnl"/>
        </w:rPr>
      </w:pPr>
      <w:r w:rsidRPr="00912D74">
        <w:rPr>
          <w:lang w:val="es-ES_tradnl"/>
        </w:rPr>
        <w:t>Las denominaciones empleadas y el uso del lenguaje que no discrimine  ni marque diferencias entre hombres y mujeres es una de las preocupaciones del GIN. Sin embargo, con el fin de evitar la sobrecarga gráfica que supondría utilizar el o/a para marcar la existencia de ambos sexos, hemos optado por emplear el masculino como genérico clásico, en el entendido de que todas las menciones en tal género representan siempre a hombres y mujeres o niñas y niños.</w:t>
      </w:r>
    </w:p>
    <w:p w:rsidR="00CC4E14" w:rsidRDefault="00CC4E14" w:rsidP="00912D74">
      <w:pPr>
        <w:spacing w:after="0" w:line="240" w:lineRule="auto"/>
        <w:jc w:val="both"/>
        <w:rPr>
          <w:lang w:val="es-ES_tradnl"/>
        </w:rPr>
      </w:pPr>
    </w:p>
    <w:p w:rsidR="00CC4E14" w:rsidRDefault="00CC4E14" w:rsidP="00912D74">
      <w:pPr>
        <w:spacing w:after="0" w:line="240" w:lineRule="auto"/>
        <w:jc w:val="both"/>
        <w:rPr>
          <w:lang w:val="es-ES_tradnl"/>
        </w:rPr>
      </w:pPr>
      <w:r w:rsidRPr="00CC4E14">
        <w:rPr>
          <w:lang w:val="es-ES_tradnl"/>
        </w:rPr>
        <w:t>El GIN y el Grupo de Estudio acogen con agrado las reproducciones totales o parciales de la presente publicaci</w:t>
      </w:r>
      <w:r>
        <w:rPr>
          <w:lang w:val="es-ES_tradnl"/>
        </w:rPr>
        <w:t>ó</w:t>
      </w:r>
      <w:r w:rsidRPr="00CC4E14">
        <w:rPr>
          <w:lang w:val="es-ES_tradnl"/>
        </w:rPr>
        <w:t>n, siempre y cuando se cite la fuente</w:t>
      </w:r>
      <w:r>
        <w:rPr>
          <w:lang w:val="es-ES_tradnl"/>
        </w:rPr>
        <w:t>.</w:t>
      </w:r>
    </w:p>
    <w:p w:rsidR="00CC4E14" w:rsidRDefault="00CC4E14" w:rsidP="00912D74">
      <w:pPr>
        <w:spacing w:after="0" w:line="240" w:lineRule="auto"/>
        <w:jc w:val="both"/>
        <w:rPr>
          <w:lang w:val="es-ES_tradnl"/>
        </w:rPr>
      </w:pPr>
    </w:p>
    <w:p w:rsidR="000107F5" w:rsidRPr="000107F5" w:rsidRDefault="000107F5"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b/>
          <w:bCs/>
          <w:color w:val="31849B"/>
          <w:lang w:val="es-ES_tradnl"/>
        </w:rPr>
      </w:pPr>
      <w:r w:rsidRPr="000107F5">
        <w:rPr>
          <w:rFonts w:ascii="Gill Sans MT" w:hAnsi="Gill Sans MT" w:cs="Gill Sans MT"/>
          <w:b/>
          <w:bCs/>
          <w:color w:val="000FAF"/>
          <w:sz w:val="32"/>
          <w:szCs w:val="32"/>
          <w:lang w:val="es-ES_tradnl"/>
        </w:rPr>
        <w:lastRenderedPageBreak/>
        <w:t xml:space="preserve">I. </w:t>
      </w:r>
      <w:r w:rsidRPr="000107F5">
        <w:rPr>
          <w:rFonts w:ascii="Gill Sans MT" w:hAnsi="Gill Sans MT" w:cs="Gill Sans MT"/>
          <w:b/>
          <w:bCs/>
          <w:color w:val="000FAF"/>
          <w:sz w:val="32"/>
          <w:szCs w:val="32"/>
          <w:lang w:val="es-ES_tradnl"/>
        </w:rPr>
        <w:tab/>
        <w:t>Introducción</w:t>
      </w:r>
    </w:p>
    <w:p w:rsidR="000107F5" w:rsidRPr="000107F5" w:rsidRDefault="000107F5" w:rsidP="009A778C">
      <w:pPr>
        <w:suppressAutoHyphens/>
        <w:autoSpaceDE w:val="0"/>
        <w:autoSpaceDN w:val="0"/>
        <w:adjustRightInd w:val="0"/>
        <w:spacing w:after="0" w:line="240" w:lineRule="auto"/>
        <w:textAlignment w:val="center"/>
        <w:rPr>
          <w:rFonts w:ascii="Gill Sans MT" w:hAnsi="Gill Sans MT" w:cs="Gill Sans MT"/>
          <w:b/>
          <w:bCs/>
          <w:color w:val="31849B"/>
          <w:lang w:val="es-ES_tradnl"/>
        </w:rPr>
      </w:pPr>
    </w:p>
    <w:p w:rsidR="00DD3B70" w:rsidRDefault="00DD3B70" w:rsidP="00DD3B70">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Pr>
          <w:rFonts w:ascii="Gill Sans MT" w:hAnsi="Gill Sans MT" w:cs="Gill Sans MT"/>
          <w:color w:val="000000"/>
          <w:lang w:val="es-ES_tradnl"/>
        </w:rPr>
        <w:t xml:space="preserve">El presente informe ha sido elaborado por el </w:t>
      </w:r>
      <w:r>
        <w:rPr>
          <w:rFonts w:ascii="Gill Sans MT" w:hAnsi="Gill Sans MT" w:cs="Gill Sans MT"/>
          <w:b/>
          <w:bCs/>
          <w:color w:val="000000"/>
          <w:lang w:val="es-ES_tradnl"/>
        </w:rPr>
        <w:t>Colectivo de Seguimiento a la Aplicación de la Convención sobre los Derechos del Niño en el Perú</w:t>
      </w:r>
      <w:r>
        <w:rPr>
          <w:rStyle w:val="Refdenotaalpie"/>
          <w:rFonts w:ascii="Gill Sans MT" w:hAnsi="Gill Sans MT" w:cs="Gill Sans MT"/>
          <w:b/>
          <w:bCs/>
          <w:color w:val="000000"/>
          <w:lang w:val="es-ES_tradnl"/>
        </w:rPr>
        <w:footnoteReference w:id="1"/>
      </w:r>
      <w:r>
        <w:rPr>
          <w:rFonts w:ascii="Gill Sans MT" w:hAnsi="Gill Sans MT" w:cs="Gill Sans MT"/>
          <w:b/>
          <w:bCs/>
          <w:color w:val="000000"/>
          <w:lang w:val="es-ES_tradnl"/>
        </w:rPr>
        <w:t>.</w:t>
      </w:r>
      <w:r>
        <w:rPr>
          <w:rFonts w:ascii="Gill Sans MT" w:hAnsi="Gill Sans MT" w:cs="Gill Sans MT"/>
          <w:color w:val="000000"/>
          <w:lang w:val="es-ES_tradnl"/>
        </w:rPr>
        <w:t xml:space="preserve"> Da cuenta de las dificultades que afectan el cumplimiento de las obligaciones derivadas de la Convención entre los años 2006 y 2014, y aborda algunos hechos importantes de comienzos del bienio 2013-2014.</w:t>
      </w:r>
    </w:p>
    <w:p w:rsidR="00DD3B70" w:rsidRDefault="00DD3B70" w:rsidP="00DD3B70">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DD3B70" w:rsidRDefault="00DD3B70" w:rsidP="00DD3B70">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Pr>
          <w:rFonts w:ascii="Gill Sans MT" w:hAnsi="Gill Sans MT" w:cs="Gill Sans MT"/>
          <w:color w:val="000000"/>
          <w:lang w:val="es-ES_tradnl"/>
        </w:rPr>
        <w:t>La elaboración y publicación de este informe corresponde a uno de los mecanismos de supervisión de la ejecución de la Convención sobre los Derechos del Niño. Y se basa en los informes de los Estados parte y de la sociedad civil que dan cuenta de la situación de la niñez y de la adolescencia en los países que han suscrito la Convención, y se elevan ante el Comité de Derechos del Niño de las Naciones Unidas con sede en Ginebra.</w:t>
      </w:r>
    </w:p>
    <w:p w:rsidR="00DD3B70" w:rsidRDefault="00DD3B70" w:rsidP="00DD3B70">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DD3B70" w:rsidRDefault="00DD3B70" w:rsidP="00DD3B70">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Pr>
          <w:rFonts w:ascii="Gill Sans MT" w:hAnsi="Gill Sans MT" w:cs="Gill Sans MT"/>
          <w:color w:val="000000"/>
          <w:lang w:val="es-ES_tradnl"/>
        </w:rPr>
        <w:t>Este informe tiene un carácter participativo, y contó con la intervención de 196 organizaciones de la sociedad civil que trabajan por los derechos de los niños, niñas y adolescentes. Asimismo, se recogió la opinión de 367 niños, niñas y adolescentes. La información presentada sistematiza las consultas hechas en Lima, Piura, Loreto, Ica, Huancavelica, Cusco, Ayacucho y Huánuco; durante el 2012 y la actualización realizada el 2014-2015.</w:t>
      </w:r>
    </w:p>
    <w:p w:rsidR="00DD3B70" w:rsidRDefault="00DD3B70" w:rsidP="00DD3B70">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DD3B70" w:rsidRDefault="00DD3B70" w:rsidP="00DD3B70">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Pr>
          <w:rFonts w:ascii="Gill Sans MT" w:hAnsi="Gill Sans MT" w:cs="Gill Sans MT"/>
          <w:color w:val="000000"/>
          <w:lang w:val="es-ES_tradnl"/>
        </w:rPr>
        <w:t>El documento está organizado en tres secciones. En la primera parte se describe brevemente la metodología utilizada para su elaboración; la segunda parte es un balance de las dificultades presentadas para el cumplimiento de la Convención de los Derechos de los Niños, Niñas y Adolescentes en el Perú del 2006 hasta el 2014 y se presentan propuestas de solución recomendadas de la sociedad civil y al Estado; finalmente, la tercera parte está dedicada a las preguntas que la sociedad civil se plantea y que demandan una respuesta del Estado.</w:t>
      </w:r>
    </w:p>
    <w:p w:rsidR="00DD3B70" w:rsidRDefault="00DD3B70" w:rsidP="00DD3B70">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DD3B70" w:rsidRDefault="00DD3B70" w:rsidP="00DD3B70">
      <w:pPr>
        <w:jc w:val="both"/>
      </w:pPr>
      <w:r w:rsidRPr="005768E7">
        <w:rPr>
          <w:rFonts w:ascii="Gill Sans MT" w:hAnsi="Gill Sans MT" w:cs="Gill Sans MT"/>
          <w:color w:val="000000"/>
          <w:highlight w:val="yellow"/>
          <w:lang w:val="es-ES_tradnl"/>
        </w:rPr>
        <w:t xml:space="preserve">El mensaje principal de este informe es que a pesar de los avances y esfuerzos del Estado para mejorar la situación de la niñez y adolescencia y dar cumplimiento al artículo 4 de la Convención de los Derechos de los Niños relativo a la adopción de </w:t>
      </w:r>
      <w:r w:rsidRPr="005768E7">
        <w:rPr>
          <w:rFonts w:ascii="Gill Sans MT" w:eastAsia="Times New Roman" w:hAnsi="Gill Sans MT" w:cs="Times New Roman"/>
          <w:highlight w:val="yellow"/>
        </w:rPr>
        <w:t>todas las medidas administrativas, legislativas y de otra índole para dar efectividad a los derechos reconocidos en la Convención hasta el máximo de los recursos de que dispongan y, cuando sea necesario;</w:t>
      </w:r>
      <w:r w:rsidRPr="005768E7">
        <w:rPr>
          <w:rFonts w:ascii="Gill Sans MT" w:hAnsi="Gill Sans MT" w:cs="Gill Sans MT"/>
          <w:color w:val="000000"/>
          <w:highlight w:val="yellow"/>
          <w:lang w:val="es-ES_tradnl"/>
        </w:rPr>
        <w:t xml:space="preserve"> quedan todavía brechas y asuntos en los que el Estado tiene que asumir su responsabilidad.</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3A0D3A" w:rsidRDefault="003A0D3A">
      <w:pPr>
        <w:rPr>
          <w:rFonts w:ascii="Gill Sans MT" w:hAnsi="Gill Sans MT" w:cs="Gill Sans MT"/>
          <w:b/>
          <w:bCs/>
          <w:color w:val="000FAF"/>
          <w:sz w:val="32"/>
          <w:szCs w:val="32"/>
          <w:lang w:val="es-ES_tradnl"/>
        </w:rPr>
      </w:pPr>
      <w:r>
        <w:rPr>
          <w:rFonts w:ascii="Gill Sans MT" w:hAnsi="Gill Sans MT" w:cs="Gill Sans MT"/>
          <w:b/>
          <w:bCs/>
          <w:color w:val="000FAF"/>
          <w:sz w:val="32"/>
          <w:szCs w:val="32"/>
          <w:lang w:val="es-ES_tradnl"/>
        </w:rPr>
        <w:br w:type="page"/>
      </w:r>
    </w:p>
    <w:p w:rsidR="000107F5" w:rsidRPr="000107F5" w:rsidRDefault="000107F5"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b/>
          <w:bCs/>
          <w:color w:val="31849B"/>
          <w:sz w:val="32"/>
          <w:szCs w:val="32"/>
          <w:lang w:val="es-ES_tradnl"/>
        </w:rPr>
      </w:pPr>
      <w:r w:rsidRPr="000107F5">
        <w:rPr>
          <w:rFonts w:ascii="Gill Sans MT" w:hAnsi="Gill Sans MT" w:cs="Gill Sans MT"/>
          <w:b/>
          <w:bCs/>
          <w:color w:val="000FAF"/>
          <w:sz w:val="32"/>
          <w:szCs w:val="32"/>
          <w:lang w:val="es-ES_tradnl"/>
        </w:rPr>
        <w:lastRenderedPageBreak/>
        <w:t>II.</w:t>
      </w:r>
      <w:r w:rsidRPr="000107F5">
        <w:rPr>
          <w:rFonts w:ascii="Gill Sans MT" w:hAnsi="Gill Sans MT" w:cs="Gill Sans MT"/>
          <w:b/>
          <w:bCs/>
          <w:color w:val="000FAF"/>
          <w:sz w:val="32"/>
          <w:szCs w:val="32"/>
          <w:lang w:val="es-ES_tradnl"/>
        </w:rPr>
        <w:tab/>
        <w:t>Metodología</w:t>
      </w:r>
    </w:p>
    <w:p w:rsidR="000107F5" w:rsidRPr="000107F5" w:rsidRDefault="000107F5" w:rsidP="009A778C">
      <w:pPr>
        <w:suppressAutoHyphens/>
        <w:autoSpaceDE w:val="0"/>
        <w:autoSpaceDN w:val="0"/>
        <w:adjustRightInd w:val="0"/>
        <w:spacing w:after="0" w:line="240" w:lineRule="auto"/>
        <w:textAlignment w:val="center"/>
        <w:rPr>
          <w:rFonts w:ascii="Gill Sans MT" w:hAnsi="Gill Sans MT" w:cs="Gill Sans MT"/>
          <w:b/>
          <w:bCs/>
          <w:color w:val="31849B"/>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 xml:space="preserve">En setiembre de 2011 se conformó el Colectivo de Seguimiento a la Aplicación de la Convención sobre los Derechos del Niño en el Perú para coordinar la elaboración del IV informe alternativo de la sociedad civil peruana sobre </w:t>
      </w:r>
      <w:r w:rsidR="00527903">
        <w:rPr>
          <w:rFonts w:ascii="Gill Sans MT" w:hAnsi="Gill Sans MT" w:cs="Gill Sans MT"/>
          <w:color w:val="000000"/>
          <w:lang w:val="es-ES_tradnl"/>
        </w:rPr>
        <w:t>su</w:t>
      </w:r>
      <w:r w:rsidRPr="000107F5">
        <w:rPr>
          <w:rFonts w:ascii="Gill Sans MT" w:hAnsi="Gill Sans MT" w:cs="Gill Sans MT"/>
          <w:color w:val="000000"/>
          <w:lang w:val="es-ES_tradnl"/>
        </w:rPr>
        <w:t xml:space="preserve"> cumplimiento </w:t>
      </w:r>
      <w:r w:rsidR="004156D6">
        <w:rPr>
          <w:rFonts w:ascii="Gill Sans MT" w:hAnsi="Gill Sans MT" w:cs="Gill Sans MT"/>
          <w:color w:val="000000"/>
          <w:lang w:val="es-ES_tradnl"/>
        </w:rPr>
        <w:t xml:space="preserve">en el país y luego poder hacer el seguimiento a las recomendaciones que </w:t>
      </w:r>
      <w:r w:rsidR="00C02E55">
        <w:rPr>
          <w:rFonts w:ascii="Gill Sans MT" w:hAnsi="Gill Sans MT" w:cs="Gill Sans MT"/>
          <w:color w:val="000000"/>
          <w:lang w:val="es-ES_tradnl"/>
        </w:rPr>
        <w:t xml:space="preserve">el propio informe formulaba y los que vinieran </w:t>
      </w:r>
      <w:r w:rsidR="004156D6">
        <w:rPr>
          <w:rFonts w:ascii="Gill Sans MT" w:hAnsi="Gill Sans MT" w:cs="Gill Sans MT"/>
          <w:color w:val="000000"/>
          <w:lang w:val="es-ES_tradnl"/>
        </w:rPr>
        <w:t xml:space="preserve">del Comité </w:t>
      </w:r>
      <w:r w:rsidR="00C02E55">
        <w:rPr>
          <w:rFonts w:ascii="Gill Sans MT" w:hAnsi="Gill Sans MT" w:cs="Gill Sans MT"/>
          <w:color w:val="000000"/>
          <w:lang w:val="es-ES_tradnl"/>
        </w:rPr>
        <w:t>Internacional</w:t>
      </w:r>
      <w:r w:rsidR="004156D6">
        <w:rPr>
          <w:rFonts w:ascii="Gill Sans MT" w:hAnsi="Gill Sans MT" w:cs="Gill Sans MT"/>
          <w:color w:val="000000"/>
          <w:lang w:val="es-ES_tradnl"/>
        </w:rPr>
        <w:t>.</w:t>
      </w:r>
      <w:r w:rsidRPr="000107F5">
        <w:rPr>
          <w:rFonts w:ascii="Gill Sans MT" w:hAnsi="Gill Sans MT" w:cs="Gill Sans MT"/>
          <w:color w:val="000000"/>
          <w:lang w:val="es-ES_tradnl"/>
        </w:rPr>
        <w:t xml:space="preserve"> </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527903"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Pr>
          <w:rFonts w:ascii="Gill Sans MT" w:hAnsi="Gill Sans MT" w:cs="Gill Sans MT"/>
          <w:color w:val="000000"/>
          <w:lang w:val="es-ES_tradnl"/>
        </w:rPr>
        <w:t>Para el análisis se</w:t>
      </w:r>
      <w:r w:rsidR="000107F5" w:rsidRPr="000107F5">
        <w:rPr>
          <w:rFonts w:ascii="Gill Sans MT" w:hAnsi="Gill Sans MT" w:cs="Gill Sans MT"/>
          <w:color w:val="000000"/>
          <w:lang w:val="es-ES_tradnl"/>
        </w:rPr>
        <w:t xml:space="preserve"> definieron cuatro ejes temáticos: protección, s</w:t>
      </w:r>
      <w:r w:rsidR="00C02E55">
        <w:rPr>
          <w:rFonts w:ascii="Gill Sans MT" w:hAnsi="Gill Sans MT" w:cs="Gill Sans MT"/>
          <w:color w:val="000000"/>
          <w:lang w:val="es-ES_tradnl"/>
        </w:rPr>
        <w:t>alud, educación y participación. Los que a su vez fueron</w:t>
      </w:r>
      <w:r w:rsidR="000107F5" w:rsidRPr="000107F5">
        <w:rPr>
          <w:rFonts w:ascii="Gill Sans MT" w:hAnsi="Gill Sans MT" w:cs="Gill Sans MT"/>
          <w:color w:val="000000"/>
          <w:lang w:val="es-ES_tradnl"/>
        </w:rPr>
        <w:t xml:space="preserve"> divididos en varios subtemas. Asimismo, se estableció que la metodología de trabajo </w:t>
      </w:r>
      <w:r>
        <w:rPr>
          <w:rFonts w:ascii="Gill Sans MT" w:hAnsi="Gill Sans MT" w:cs="Gill Sans MT"/>
          <w:color w:val="000000"/>
          <w:lang w:val="es-ES_tradnl"/>
        </w:rPr>
        <w:t>se basar</w:t>
      </w:r>
      <w:r w:rsidR="000107F5" w:rsidRPr="000107F5">
        <w:rPr>
          <w:rFonts w:ascii="Gill Sans MT" w:hAnsi="Gill Sans MT" w:cs="Gill Sans MT"/>
          <w:color w:val="000000"/>
          <w:lang w:val="es-ES_tradnl"/>
        </w:rPr>
        <w:t>a en consultas a los actores</w:t>
      </w:r>
      <w:r w:rsidR="00C02E55">
        <w:rPr>
          <w:rFonts w:ascii="Gill Sans MT" w:hAnsi="Gill Sans MT" w:cs="Gill Sans MT"/>
          <w:color w:val="000000"/>
          <w:lang w:val="es-ES_tradnl"/>
        </w:rPr>
        <w:t xml:space="preserve"> directamente</w:t>
      </w:r>
      <w:r w:rsidR="000107F5" w:rsidRPr="000107F5">
        <w:rPr>
          <w:rFonts w:ascii="Gill Sans MT" w:hAnsi="Gill Sans MT" w:cs="Gill Sans MT"/>
          <w:color w:val="000000"/>
          <w:lang w:val="es-ES_tradnl"/>
        </w:rPr>
        <w:t xml:space="preserve"> involucrados</w:t>
      </w:r>
      <w:r>
        <w:rPr>
          <w:rFonts w:ascii="Gill Sans MT" w:hAnsi="Gill Sans MT" w:cs="Gill Sans MT"/>
          <w:color w:val="000000"/>
          <w:lang w:val="es-ES_tradnl"/>
        </w:rPr>
        <w:t>. P</w:t>
      </w:r>
      <w:r w:rsidR="000107F5" w:rsidRPr="000107F5">
        <w:rPr>
          <w:rFonts w:ascii="Gill Sans MT" w:hAnsi="Gill Sans MT" w:cs="Gill Sans MT"/>
          <w:color w:val="000000"/>
          <w:lang w:val="es-ES_tradnl"/>
        </w:rPr>
        <w:t xml:space="preserve">ara ello, se elaboraron </w:t>
      </w:r>
      <w:r>
        <w:rPr>
          <w:rFonts w:ascii="Gill Sans MT" w:hAnsi="Gill Sans MT" w:cs="Gill Sans MT"/>
          <w:color w:val="000000"/>
          <w:lang w:val="es-ES_tradnl"/>
        </w:rPr>
        <w:t>un sistema</w:t>
      </w:r>
      <w:r w:rsidR="000107F5" w:rsidRPr="000107F5">
        <w:rPr>
          <w:rFonts w:ascii="Gill Sans MT" w:hAnsi="Gill Sans MT" w:cs="Gill Sans MT"/>
          <w:color w:val="000000"/>
          <w:lang w:val="es-ES_tradnl"/>
        </w:rPr>
        <w:t xml:space="preserve"> de preguntas y de recojo de información que originaron varios informes consolidados que a su vez, sirvieron de insumo para el documento final.</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 xml:space="preserve">Para la organización del trabajo de campo se conformaron 23 grupos de consulta en la ciudad de Lima y grupos descentralizados en Piura, Loreto, Ica, Huancavelica, Cusco, Ayacucho y Huánuco. En cada grupo y región se hicieron dos consultas entre junio y noviembre: una con organizaciones de la sociedad civil y otra directamente con los niños, niñas y adolescentes. </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 xml:space="preserve">Luego de estas reuniones se elaboraron y sistematizaron los informes de tal manera que fuera posible apreciar tendencias en las respuestas obtenidas; ellas sirvieron como base para el análisis y la posterior redacción del presente documento. Por tanto, lo que se presenta a continuación es un esfuerzo por plasmar las opiniones reales desde los sectores involucrados en la defensa de los derechos, con el fin de establecer un diálogo con el Estado, que debe garantizar estos derechos y con la comunidad internacional encargada de realizar la vigilancia. </w:t>
      </w:r>
    </w:p>
    <w:p w:rsidR="008810F6" w:rsidRDefault="008810F6"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8810F6" w:rsidRPr="000107F5" w:rsidRDefault="0018285B"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Pr>
          <w:rFonts w:ascii="Gill Sans MT" w:hAnsi="Gill Sans MT" w:cs="Gill Sans MT"/>
          <w:color w:val="000000"/>
          <w:lang w:val="es-ES_tradnl"/>
        </w:rPr>
        <w:t>Durant</w:t>
      </w:r>
      <w:r w:rsidR="00527903">
        <w:rPr>
          <w:rFonts w:ascii="Gill Sans MT" w:hAnsi="Gill Sans MT" w:cs="Gill Sans MT"/>
          <w:color w:val="000000"/>
          <w:lang w:val="es-ES_tradnl"/>
        </w:rPr>
        <w:t>e el periodo de diciembre 2014-</w:t>
      </w:r>
      <w:r>
        <w:rPr>
          <w:rFonts w:ascii="Gill Sans MT" w:hAnsi="Gill Sans MT" w:cs="Gill Sans MT"/>
          <w:color w:val="000000"/>
          <w:lang w:val="es-ES_tradnl"/>
        </w:rPr>
        <w:t>febrero 2015</w:t>
      </w:r>
      <w:r w:rsidR="008810F6">
        <w:rPr>
          <w:rFonts w:ascii="Gill Sans MT" w:hAnsi="Gill Sans MT" w:cs="Gill Sans MT"/>
          <w:color w:val="000000"/>
          <w:lang w:val="es-ES_tradnl"/>
        </w:rPr>
        <w:t xml:space="preserve"> se actualizó la información referente  </w:t>
      </w:r>
      <w:r w:rsidR="004156D6">
        <w:rPr>
          <w:rFonts w:ascii="Gill Sans MT" w:hAnsi="Gill Sans MT" w:cs="Gill Sans MT"/>
          <w:color w:val="000000"/>
          <w:lang w:val="es-ES_tradnl"/>
        </w:rPr>
        <w:t xml:space="preserve">a </w:t>
      </w:r>
      <w:r w:rsidR="008810F6">
        <w:rPr>
          <w:rFonts w:ascii="Gill Sans MT" w:hAnsi="Gill Sans MT" w:cs="Gill Sans MT"/>
          <w:color w:val="000000"/>
          <w:lang w:val="es-ES_tradnl"/>
        </w:rPr>
        <w:t>los avances en los cuatro ejes temático</w:t>
      </w:r>
      <w:r>
        <w:rPr>
          <w:rFonts w:ascii="Gill Sans MT" w:hAnsi="Gill Sans MT" w:cs="Gill Sans MT"/>
          <w:color w:val="000000"/>
          <w:lang w:val="es-ES_tradnl"/>
        </w:rPr>
        <w:t>s</w:t>
      </w:r>
      <w:r w:rsidR="008810F6">
        <w:rPr>
          <w:rFonts w:ascii="Gill Sans MT" w:hAnsi="Gill Sans MT" w:cs="Gill Sans MT"/>
          <w:color w:val="000000"/>
          <w:lang w:val="es-ES_tradnl"/>
        </w:rPr>
        <w:t xml:space="preserve">; a través de la consulta </w:t>
      </w:r>
      <w:r>
        <w:rPr>
          <w:rFonts w:ascii="Gill Sans MT" w:hAnsi="Gill Sans MT" w:cs="Gill Sans MT"/>
          <w:color w:val="000000"/>
          <w:lang w:val="es-ES_tradnl"/>
        </w:rPr>
        <w:t xml:space="preserve">revisión del  IV y V informe del Estado Peruano, documentos gubernamentales y de la sociedad civil; además se consultaron </w:t>
      </w:r>
      <w:r w:rsidR="008810F6">
        <w:rPr>
          <w:rFonts w:ascii="Gill Sans MT" w:hAnsi="Gill Sans MT" w:cs="Gill Sans MT"/>
          <w:color w:val="000000"/>
          <w:lang w:val="es-ES_tradnl"/>
        </w:rPr>
        <w:t xml:space="preserve"> </w:t>
      </w:r>
      <w:r>
        <w:rPr>
          <w:rFonts w:ascii="Gill Sans MT" w:hAnsi="Gill Sans MT" w:cs="Gill Sans MT"/>
          <w:color w:val="000000"/>
          <w:lang w:val="es-ES_tradnl"/>
        </w:rPr>
        <w:t xml:space="preserve">expertos </w:t>
      </w:r>
      <w:r w:rsidR="008810F6">
        <w:rPr>
          <w:rFonts w:ascii="Gill Sans MT" w:hAnsi="Gill Sans MT" w:cs="Gill Sans MT"/>
          <w:color w:val="000000"/>
          <w:lang w:val="es-ES_tradnl"/>
        </w:rPr>
        <w:t xml:space="preserve">en los </w:t>
      </w:r>
      <w:r>
        <w:rPr>
          <w:rFonts w:ascii="Gill Sans MT" w:hAnsi="Gill Sans MT" w:cs="Gill Sans MT"/>
          <w:color w:val="000000"/>
          <w:lang w:val="es-ES_tradnl"/>
        </w:rPr>
        <w:t xml:space="preserve">diferentes </w:t>
      </w:r>
      <w:r w:rsidR="008810F6">
        <w:rPr>
          <w:rFonts w:ascii="Gill Sans MT" w:hAnsi="Gill Sans MT" w:cs="Gill Sans MT"/>
          <w:color w:val="000000"/>
          <w:lang w:val="es-ES_tradnl"/>
        </w:rPr>
        <w:t>temas abordados.</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 xml:space="preserve">           </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C02E55" w:rsidRDefault="00C02E55">
      <w:pPr>
        <w:rPr>
          <w:rFonts w:ascii="Gill Sans MT" w:hAnsi="Gill Sans MT" w:cs="Gill Sans MT"/>
          <w:b/>
          <w:bCs/>
          <w:color w:val="000FAF"/>
          <w:sz w:val="32"/>
          <w:szCs w:val="32"/>
          <w:lang w:val="es-ES_tradnl"/>
        </w:rPr>
      </w:pPr>
      <w:r>
        <w:rPr>
          <w:rFonts w:ascii="Gill Sans MT" w:hAnsi="Gill Sans MT" w:cs="Gill Sans MT"/>
          <w:b/>
          <w:bCs/>
          <w:color w:val="000FAF"/>
          <w:sz w:val="32"/>
          <w:szCs w:val="32"/>
          <w:lang w:val="es-ES_tradnl"/>
        </w:rPr>
        <w:br w:type="page"/>
      </w:r>
    </w:p>
    <w:p w:rsidR="000107F5" w:rsidRPr="000107F5" w:rsidRDefault="000107F5"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b/>
          <w:bCs/>
          <w:color w:val="31849B"/>
          <w:sz w:val="32"/>
          <w:szCs w:val="32"/>
          <w:lang w:val="es-ES_tradnl"/>
        </w:rPr>
      </w:pPr>
      <w:r w:rsidRPr="000107F5">
        <w:rPr>
          <w:rFonts w:ascii="Gill Sans MT" w:hAnsi="Gill Sans MT" w:cs="Gill Sans MT"/>
          <w:b/>
          <w:bCs/>
          <w:color w:val="000FAF"/>
          <w:sz w:val="32"/>
          <w:szCs w:val="32"/>
          <w:lang w:val="es-ES_tradnl"/>
        </w:rPr>
        <w:lastRenderedPageBreak/>
        <w:t>III.</w:t>
      </w:r>
      <w:r w:rsidRPr="000107F5">
        <w:rPr>
          <w:rFonts w:ascii="Gill Sans MT" w:hAnsi="Gill Sans MT" w:cs="Gill Sans MT"/>
          <w:b/>
          <w:bCs/>
          <w:color w:val="000FAF"/>
          <w:sz w:val="32"/>
          <w:szCs w:val="32"/>
          <w:lang w:val="es-ES_tradnl"/>
        </w:rPr>
        <w:tab/>
        <w:t>Dificultades en el progreso de la aplicación de la Convención sobre los Derechos del Niño</w:t>
      </w:r>
    </w:p>
    <w:p w:rsid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CE0F78" w:rsidRDefault="00CE0F78"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Pr>
          <w:rFonts w:ascii="Gill Sans MT" w:hAnsi="Gill Sans MT" w:cs="Gill Sans MT"/>
          <w:color w:val="000000"/>
          <w:lang w:val="es-ES_tradnl"/>
        </w:rPr>
        <w:t>Las principales trabas para c</w:t>
      </w:r>
      <w:r w:rsidR="00CA76B6">
        <w:rPr>
          <w:rFonts w:ascii="Gill Sans MT" w:hAnsi="Gill Sans MT" w:cs="Gill Sans MT"/>
          <w:color w:val="000000"/>
          <w:lang w:val="es-ES_tradnl"/>
        </w:rPr>
        <w:t>onseguir la mayor eficacia en la</w:t>
      </w:r>
      <w:r>
        <w:rPr>
          <w:rFonts w:ascii="Gill Sans MT" w:hAnsi="Gill Sans MT" w:cs="Gill Sans MT"/>
          <w:color w:val="000000"/>
          <w:lang w:val="es-ES_tradnl"/>
        </w:rPr>
        <w:t xml:space="preserve"> aplicación de la Convención vienen de la capacidad de armonizar las visiones de la sociedad civil y los niños, niñas y adolescentes directamente implicados, y la respuesta que vi</w:t>
      </w:r>
      <w:r w:rsidR="00E93290">
        <w:rPr>
          <w:rFonts w:ascii="Gill Sans MT" w:hAnsi="Gill Sans MT" w:cs="Gill Sans MT"/>
          <w:color w:val="000000"/>
          <w:lang w:val="es-ES_tradnl"/>
        </w:rPr>
        <w:t>ene del Estado para utilizar sus capacidades y medios para implementar</w:t>
      </w:r>
      <w:r>
        <w:rPr>
          <w:rFonts w:ascii="Gill Sans MT" w:hAnsi="Gill Sans MT" w:cs="Gill Sans MT"/>
          <w:color w:val="000000"/>
          <w:lang w:val="es-ES_tradnl"/>
        </w:rPr>
        <w:t xml:space="preserve"> lo acordado</w:t>
      </w:r>
      <w:r w:rsidR="00E93290">
        <w:rPr>
          <w:rFonts w:ascii="Gill Sans MT" w:hAnsi="Gill Sans MT" w:cs="Gill Sans MT"/>
          <w:color w:val="000000"/>
          <w:lang w:val="es-ES_tradnl"/>
        </w:rPr>
        <w:t>. En este capítulo presentamos una revisión del nivel de cumplimiento.</w:t>
      </w:r>
    </w:p>
    <w:p w:rsidR="00CE0F78" w:rsidRPr="000107F5" w:rsidRDefault="00CE0F78"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b/>
          <w:bCs/>
          <w:color w:val="000FAF"/>
          <w:sz w:val="28"/>
          <w:szCs w:val="28"/>
          <w:lang w:val="es-ES_tradnl"/>
        </w:rPr>
      </w:pPr>
      <w:r w:rsidRPr="000107F5">
        <w:rPr>
          <w:rFonts w:ascii="Gill Sans MT" w:hAnsi="Gill Sans MT" w:cs="Gill Sans MT"/>
          <w:b/>
          <w:bCs/>
          <w:color w:val="000FAF"/>
          <w:sz w:val="28"/>
          <w:szCs w:val="28"/>
          <w:lang w:val="es-ES_tradnl"/>
        </w:rPr>
        <w:t>3.1.</w:t>
      </w:r>
      <w:r w:rsidRPr="000107F5">
        <w:rPr>
          <w:rFonts w:ascii="Gill Sans MT" w:hAnsi="Gill Sans MT" w:cs="Gill Sans MT"/>
          <w:b/>
          <w:bCs/>
          <w:color w:val="000FAF"/>
          <w:sz w:val="28"/>
          <w:szCs w:val="28"/>
          <w:lang w:val="es-ES_tradnl"/>
        </w:rPr>
        <w:tab/>
        <w:t>Principios generales</w:t>
      </w:r>
      <w:r w:rsidR="001714E7">
        <w:rPr>
          <w:rFonts w:ascii="Gill Sans MT" w:hAnsi="Gill Sans MT" w:cs="Gill Sans MT"/>
          <w:b/>
          <w:bCs/>
          <w:color w:val="000FAF"/>
          <w:sz w:val="28"/>
          <w:szCs w:val="28"/>
          <w:lang w:val="es-ES_tradnl"/>
        </w:rPr>
        <w:t xml:space="preserve"> de la Convención</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1714E7" w:rsidRDefault="000107F5" w:rsidP="009A778C">
      <w:pPr>
        <w:suppressAutoHyphens/>
        <w:autoSpaceDE w:val="0"/>
        <w:autoSpaceDN w:val="0"/>
        <w:adjustRightInd w:val="0"/>
        <w:spacing w:after="0" w:line="240" w:lineRule="auto"/>
        <w:jc w:val="both"/>
        <w:textAlignment w:val="center"/>
        <w:rPr>
          <w:rFonts w:ascii="Gill Sans MT" w:hAnsi="Gill Sans MT" w:cs="Gill Sans MT"/>
          <w:bCs/>
          <w:color w:val="000000"/>
          <w:lang w:val="es-ES_tradnl"/>
        </w:rPr>
      </w:pPr>
      <w:r w:rsidRPr="001714E7">
        <w:rPr>
          <w:rFonts w:ascii="Gill Sans MT" w:hAnsi="Gill Sans MT" w:cs="Gill Sans MT"/>
          <w:bCs/>
          <w:color w:val="000000"/>
          <w:lang w:val="es-ES_tradnl"/>
        </w:rPr>
        <w:t xml:space="preserve">El artículo 12 de la CDN plantea </w:t>
      </w:r>
      <w:r w:rsidR="00E93290">
        <w:rPr>
          <w:rFonts w:ascii="Gill Sans MT" w:hAnsi="Gill Sans MT" w:cs="Gill Sans MT"/>
          <w:bCs/>
          <w:color w:val="000000"/>
          <w:lang w:val="es-ES_tradnl"/>
        </w:rPr>
        <w:t xml:space="preserve">como principio general </w:t>
      </w:r>
      <w:r w:rsidRPr="001714E7">
        <w:rPr>
          <w:rFonts w:ascii="Gill Sans MT" w:hAnsi="Gill Sans MT" w:cs="Gill Sans MT"/>
          <w:bCs/>
          <w:color w:val="000000"/>
          <w:lang w:val="es-ES_tradnl"/>
        </w:rPr>
        <w:t xml:space="preserve">el respeto </w:t>
      </w:r>
      <w:r w:rsidR="001714E7">
        <w:rPr>
          <w:rFonts w:ascii="Gill Sans MT" w:hAnsi="Gill Sans MT" w:cs="Gill Sans MT"/>
          <w:bCs/>
          <w:color w:val="000000"/>
          <w:lang w:val="es-ES_tradnl"/>
        </w:rPr>
        <w:t xml:space="preserve">de los adultos y del Estado, </w:t>
      </w:r>
      <w:r w:rsidRPr="001714E7">
        <w:rPr>
          <w:rFonts w:ascii="Gill Sans MT" w:hAnsi="Gill Sans MT" w:cs="Gill Sans MT"/>
          <w:bCs/>
          <w:color w:val="000000"/>
          <w:lang w:val="es-ES_tradnl"/>
        </w:rPr>
        <w:t>a la opinión de los niños, niñas y adolescentes</w:t>
      </w:r>
      <w:r w:rsidR="001714E7">
        <w:rPr>
          <w:rFonts w:ascii="Gill Sans MT" w:hAnsi="Gill Sans MT" w:cs="Gill Sans MT"/>
          <w:bCs/>
          <w:color w:val="000000"/>
          <w:lang w:val="es-ES_tradnl"/>
        </w:rPr>
        <w:t>.</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E93290"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Pr>
          <w:rFonts w:ascii="Gill Sans MT" w:hAnsi="Gill Sans MT" w:cs="Gill Sans MT"/>
          <w:color w:val="000000"/>
          <w:lang w:val="es-ES_tradnl"/>
        </w:rPr>
        <w:t>Pero, e</w:t>
      </w:r>
      <w:r w:rsidR="000107F5" w:rsidRPr="000107F5">
        <w:rPr>
          <w:rFonts w:ascii="Gill Sans MT" w:hAnsi="Gill Sans MT" w:cs="Gill Sans MT"/>
          <w:color w:val="000000"/>
          <w:lang w:val="es-ES_tradnl"/>
        </w:rPr>
        <w:t xml:space="preserve">n el país </w:t>
      </w:r>
      <w:r w:rsidR="00714571">
        <w:rPr>
          <w:rFonts w:ascii="Gill Sans MT" w:hAnsi="Gill Sans MT" w:cs="Gill Sans MT"/>
          <w:color w:val="000000"/>
          <w:lang w:val="es-ES_tradnl"/>
        </w:rPr>
        <w:t>aún no</w:t>
      </w:r>
      <w:r w:rsidR="00E03665">
        <w:rPr>
          <w:rFonts w:ascii="Gill Sans MT" w:hAnsi="Gill Sans MT" w:cs="Gill Sans MT"/>
          <w:color w:val="000000"/>
          <w:lang w:val="es-ES_tradnl"/>
        </w:rPr>
        <w:t xml:space="preserve"> existe</w:t>
      </w:r>
      <w:r w:rsidR="00E03665" w:rsidRPr="000107F5">
        <w:rPr>
          <w:rFonts w:ascii="Gill Sans MT" w:hAnsi="Gill Sans MT" w:cs="Gill Sans MT"/>
          <w:color w:val="000000"/>
          <w:lang w:val="es-ES_tradnl"/>
        </w:rPr>
        <w:t xml:space="preserve"> un marco conceptual claro sobre la participación de los</w:t>
      </w:r>
      <w:r w:rsidR="00E03665">
        <w:rPr>
          <w:rFonts w:ascii="Gill Sans MT" w:hAnsi="Gill Sans MT" w:cs="Gill Sans MT"/>
          <w:color w:val="000000"/>
          <w:lang w:val="es-ES_tradnl"/>
        </w:rPr>
        <w:t xml:space="preserve"> niños, niñas y adolescentes</w:t>
      </w:r>
      <w:r w:rsidR="00E03665" w:rsidRPr="000107F5">
        <w:rPr>
          <w:rFonts w:ascii="Gill Sans MT" w:hAnsi="Gill Sans MT" w:cs="Gill Sans MT"/>
          <w:color w:val="000000"/>
          <w:lang w:val="es-ES_tradnl"/>
        </w:rPr>
        <w:t xml:space="preserve"> con voz propia</w:t>
      </w:r>
      <w:r w:rsidR="00E03665">
        <w:rPr>
          <w:rFonts w:ascii="Gill Sans MT" w:hAnsi="Gill Sans MT" w:cs="Gill Sans MT"/>
          <w:color w:val="000000"/>
          <w:lang w:val="es-ES_tradnl"/>
        </w:rPr>
        <w:t>.</w:t>
      </w:r>
      <w:r w:rsidR="00714571">
        <w:rPr>
          <w:rFonts w:ascii="Gill Sans MT" w:hAnsi="Gill Sans MT" w:cs="Gill Sans MT"/>
          <w:color w:val="000000"/>
          <w:lang w:val="es-ES_tradnl"/>
        </w:rPr>
        <w:t xml:space="preserve"> Si bien e</w:t>
      </w:r>
      <w:r w:rsidR="000107F5" w:rsidRPr="000107F5">
        <w:rPr>
          <w:rFonts w:ascii="Gill Sans MT" w:hAnsi="Gill Sans MT" w:cs="Gill Sans MT"/>
          <w:color w:val="000000"/>
          <w:lang w:val="es-ES_tradnl"/>
        </w:rPr>
        <w:t xml:space="preserve">l Plan Nacional de Acción por la Infancia y Adolescencia </w:t>
      </w:r>
      <w:r w:rsidR="00E03665">
        <w:rPr>
          <w:rFonts w:ascii="Gill Sans MT" w:hAnsi="Gill Sans MT" w:cs="Gill Sans MT"/>
          <w:color w:val="000000"/>
          <w:lang w:val="es-ES_tradnl"/>
        </w:rPr>
        <w:t>2012-2021</w:t>
      </w:r>
      <w:r w:rsidR="001714E7">
        <w:rPr>
          <w:rFonts w:ascii="Gill Sans MT" w:hAnsi="Gill Sans MT" w:cs="Gill Sans MT"/>
          <w:color w:val="000000"/>
          <w:lang w:val="es-ES_tradnl"/>
        </w:rPr>
        <w:t>,</w:t>
      </w:r>
      <w:r w:rsidR="00714571">
        <w:rPr>
          <w:rFonts w:ascii="Gill Sans MT" w:hAnsi="Gill Sans MT" w:cs="Gill Sans MT"/>
          <w:color w:val="000000"/>
          <w:lang w:val="es-ES_tradnl"/>
        </w:rPr>
        <w:t xml:space="preserve"> en el resultado 18</w:t>
      </w:r>
      <w:r w:rsidR="00A27F80">
        <w:rPr>
          <w:rFonts w:ascii="Gill Sans MT" w:hAnsi="Gill Sans MT" w:cs="Gill Sans MT"/>
          <w:color w:val="000000"/>
          <w:lang w:val="es-ES_tradnl"/>
        </w:rPr>
        <w:t>,</w:t>
      </w:r>
      <w:r w:rsidR="00714571">
        <w:rPr>
          <w:rFonts w:ascii="Gill Sans MT" w:hAnsi="Gill Sans MT" w:cs="Gill Sans MT"/>
          <w:color w:val="000000"/>
          <w:lang w:val="es-ES_tradnl"/>
        </w:rPr>
        <w:t xml:space="preserve"> declara la participación de niños y adolescentes en</w:t>
      </w:r>
      <w:r w:rsidR="001714E7">
        <w:rPr>
          <w:rFonts w:ascii="Gill Sans MT" w:hAnsi="Gill Sans MT" w:cs="Gill Sans MT"/>
          <w:color w:val="000000"/>
          <w:lang w:val="es-ES_tradnl"/>
        </w:rPr>
        <w:t xml:space="preserve"> el ciclo de políticas públicas,</w:t>
      </w:r>
      <w:r w:rsidR="00714571">
        <w:rPr>
          <w:rFonts w:ascii="Gill Sans MT" w:hAnsi="Gill Sans MT" w:cs="Gill Sans MT"/>
          <w:color w:val="000000"/>
          <w:lang w:val="es-ES_tradnl"/>
        </w:rPr>
        <w:t xml:space="preserve"> </w:t>
      </w:r>
      <w:r w:rsidR="000107F5" w:rsidRPr="000107F5">
        <w:rPr>
          <w:rFonts w:ascii="Gill Sans MT" w:hAnsi="Gill Sans MT" w:cs="Gill Sans MT"/>
          <w:color w:val="000000"/>
          <w:lang w:val="es-ES_tradnl"/>
        </w:rPr>
        <w:t xml:space="preserve">no </w:t>
      </w:r>
      <w:r w:rsidR="001714E7">
        <w:rPr>
          <w:rFonts w:ascii="Gill Sans MT" w:hAnsi="Gill Sans MT" w:cs="Gill Sans MT"/>
          <w:color w:val="000000"/>
          <w:lang w:val="es-ES_tradnl"/>
        </w:rPr>
        <w:t>existe</w:t>
      </w:r>
      <w:r>
        <w:rPr>
          <w:rFonts w:ascii="Gill Sans MT" w:hAnsi="Gill Sans MT" w:cs="Gill Sans MT"/>
          <w:color w:val="000000"/>
          <w:lang w:val="es-ES_tradnl"/>
        </w:rPr>
        <w:t>n</w:t>
      </w:r>
      <w:r w:rsidR="001714E7">
        <w:rPr>
          <w:rFonts w:ascii="Gill Sans MT" w:hAnsi="Gill Sans MT" w:cs="Gill Sans MT"/>
          <w:color w:val="000000"/>
          <w:lang w:val="es-ES_tradnl"/>
        </w:rPr>
        <w:t xml:space="preserve"> </w:t>
      </w:r>
      <w:r w:rsidR="000107F5" w:rsidRPr="000107F5">
        <w:rPr>
          <w:rFonts w:ascii="Gill Sans MT" w:hAnsi="Gill Sans MT" w:cs="Gill Sans MT"/>
          <w:color w:val="000000"/>
          <w:lang w:val="es-ES_tradnl"/>
        </w:rPr>
        <w:t>defin</w:t>
      </w:r>
      <w:r>
        <w:rPr>
          <w:rFonts w:ascii="Gill Sans MT" w:hAnsi="Gill Sans MT" w:cs="Gill Sans MT"/>
          <w:color w:val="000000"/>
          <w:lang w:val="es-ES_tradnl"/>
        </w:rPr>
        <w:t>idas</w:t>
      </w:r>
      <w:r w:rsidR="000107F5" w:rsidRPr="000107F5">
        <w:rPr>
          <w:rFonts w:ascii="Gill Sans MT" w:hAnsi="Gill Sans MT" w:cs="Gill Sans MT"/>
          <w:color w:val="000000"/>
          <w:lang w:val="es-ES_tradnl"/>
        </w:rPr>
        <w:t xml:space="preserve"> claramente </w:t>
      </w:r>
      <w:r w:rsidR="001714E7">
        <w:rPr>
          <w:rFonts w:ascii="Gill Sans MT" w:hAnsi="Gill Sans MT" w:cs="Gill Sans MT"/>
          <w:color w:val="000000"/>
          <w:lang w:val="es-ES_tradnl"/>
        </w:rPr>
        <w:t>orientaciones</w:t>
      </w:r>
      <w:r w:rsidR="000107F5" w:rsidRPr="000107F5">
        <w:rPr>
          <w:rFonts w:ascii="Gill Sans MT" w:hAnsi="Gill Sans MT" w:cs="Gill Sans MT"/>
          <w:color w:val="000000"/>
          <w:lang w:val="es-ES_tradnl"/>
        </w:rPr>
        <w:t xml:space="preserve"> para construir programas y proyectos a través de los cuales las autoridades pu</w:t>
      </w:r>
      <w:r w:rsidR="001714E7">
        <w:rPr>
          <w:rFonts w:ascii="Gill Sans MT" w:hAnsi="Gill Sans MT" w:cs="Gill Sans MT"/>
          <w:color w:val="000000"/>
          <w:lang w:val="es-ES_tradnl"/>
        </w:rPr>
        <w:t>diesen</w:t>
      </w:r>
      <w:r w:rsidR="000107F5" w:rsidRPr="000107F5">
        <w:rPr>
          <w:rFonts w:ascii="Gill Sans MT" w:hAnsi="Gill Sans MT" w:cs="Gill Sans MT"/>
          <w:color w:val="000000"/>
          <w:lang w:val="es-ES_tradnl"/>
        </w:rPr>
        <w:t xml:space="preserve"> promover la participación </w:t>
      </w:r>
      <w:r w:rsidR="00A27F80">
        <w:rPr>
          <w:rFonts w:ascii="Gill Sans MT" w:hAnsi="Gill Sans MT" w:cs="Gill Sans MT"/>
          <w:color w:val="000000"/>
          <w:lang w:val="es-ES_tradnl"/>
        </w:rPr>
        <w:t xml:space="preserve">efectiva </w:t>
      </w:r>
      <w:r w:rsidR="000107F5" w:rsidRPr="000107F5">
        <w:rPr>
          <w:rFonts w:ascii="Gill Sans MT" w:hAnsi="Gill Sans MT" w:cs="Gill Sans MT"/>
          <w:color w:val="000000"/>
          <w:lang w:val="es-ES_tradnl"/>
        </w:rPr>
        <w:t>de niñas, niños y adolescentes desde las familias, las escuelas y los espacios públicos.</w:t>
      </w:r>
      <w:r w:rsidR="001714E7">
        <w:rPr>
          <w:rFonts w:ascii="Gill Sans MT" w:hAnsi="Gill Sans MT" w:cs="Gill Sans MT"/>
          <w:color w:val="000000"/>
          <w:lang w:val="es-ES_tradnl"/>
        </w:rPr>
        <w:t xml:space="preserve"> La sola lectura de la Convención no resuelve este vacío.</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E33A49" w:rsidRDefault="00714571"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Pr>
          <w:rFonts w:ascii="Gill Sans MT" w:hAnsi="Gill Sans MT" w:cs="Gill Sans MT"/>
          <w:color w:val="000000"/>
          <w:lang w:val="es-ES_tradnl"/>
        </w:rPr>
        <w:t>Por otro lado, l</w:t>
      </w:r>
      <w:r w:rsidR="002121DE" w:rsidRPr="002121DE">
        <w:rPr>
          <w:rFonts w:ascii="Gill Sans MT" w:hAnsi="Gill Sans MT" w:cs="Gill Sans MT"/>
          <w:color w:val="000000"/>
          <w:lang w:val="es-ES_tradnl"/>
        </w:rPr>
        <w:t>as instancias de participación promovidas por el Estado como los CCONNA</w:t>
      </w:r>
      <w:r w:rsidR="007F7F51">
        <w:rPr>
          <w:rFonts w:ascii="Gill Sans MT" w:hAnsi="Gill Sans MT" w:cs="Gill Sans MT"/>
          <w:color w:val="000000"/>
          <w:lang w:val="es-ES_tradnl"/>
        </w:rPr>
        <w:t xml:space="preserve"> (Consejo Consultivo de Niños y Adolescentes),</w:t>
      </w:r>
      <w:r w:rsidR="002121DE" w:rsidRPr="002121DE">
        <w:rPr>
          <w:rFonts w:ascii="Gill Sans MT" w:hAnsi="Gill Sans MT" w:cs="Gill Sans MT"/>
          <w:color w:val="000000"/>
          <w:lang w:val="es-ES_tradnl"/>
        </w:rPr>
        <w:t xml:space="preserve"> </w:t>
      </w:r>
      <w:r w:rsidR="002121DE" w:rsidRPr="002121DE">
        <w:rPr>
          <w:rFonts w:ascii="Gill Sans MT" w:hAnsi="Gill Sans MT"/>
        </w:rPr>
        <w:t>CONEI</w:t>
      </w:r>
      <w:r w:rsidR="007F7F51">
        <w:rPr>
          <w:rFonts w:ascii="Gill Sans MT" w:hAnsi="Gill Sans MT"/>
        </w:rPr>
        <w:t xml:space="preserve"> (Consejo Educativo Instit</w:t>
      </w:r>
      <w:r w:rsidR="00CA76B6">
        <w:rPr>
          <w:rFonts w:ascii="Gill Sans MT" w:hAnsi="Gill Sans MT"/>
        </w:rPr>
        <w:t>u</w:t>
      </w:r>
      <w:r w:rsidR="007F7F51">
        <w:rPr>
          <w:rFonts w:ascii="Gill Sans MT" w:hAnsi="Gill Sans MT"/>
        </w:rPr>
        <w:t>cional)</w:t>
      </w:r>
      <w:r w:rsidR="00E33A49">
        <w:rPr>
          <w:rFonts w:ascii="Gill Sans MT" w:hAnsi="Gill Sans MT"/>
        </w:rPr>
        <w:t xml:space="preserve"> y</w:t>
      </w:r>
      <w:r w:rsidR="002121DE" w:rsidRPr="002121DE">
        <w:rPr>
          <w:rFonts w:ascii="Gill Sans MT" w:hAnsi="Gill Sans MT"/>
        </w:rPr>
        <w:t xml:space="preserve"> Municipios escolares</w:t>
      </w:r>
      <w:r w:rsidR="00E33A49">
        <w:rPr>
          <w:rFonts w:ascii="Gill Sans MT" w:hAnsi="Gill Sans MT"/>
        </w:rPr>
        <w:t xml:space="preserve">; </w:t>
      </w:r>
      <w:r w:rsidR="00A27F80">
        <w:rPr>
          <w:rFonts w:ascii="Gill Sans MT" w:hAnsi="Gill Sans MT"/>
        </w:rPr>
        <w:t xml:space="preserve">se encuentran en </w:t>
      </w:r>
      <w:r w:rsidR="007F7F51">
        <w:rPr>
          <w:rFonts w:ascii="Gill Sans MT" w:hAnsi="Gill Sans MT"/>
        </w:rPr>
        <w:t>fase inicial para</w:t>
      </w:r>
      <w:r w:rsidR="00A27F80">
        <w:rPr>
          <w:rFonts w:ascii="Gill Sans MT" w:hAnsi="Gill Sans MT"/>
        </w:rPr>
        <w:t xml:space="preserve"> consolidar su</w:t>
      </w:r>
      <w:r w:rsidR="00E33A49">
        <w:rPr>
          <w:rFonts w:ascii="Gill Sans MT" w:hAnsi="Gill Sans MT"/>
        </w:rPr>
        <w:t xml:space="preserve"> presencia nacional. </w:t>
      </w:r>
      <w:r w:rsidR="00A27F80">
        <w:rPr>
          <w:rFonts w:ascii="Gill Sans MT" w:hAnsi="Gill Sans MT"/>
        </w:rPr>
        <w:t>D</w:t>
      </w:r>
      <w:r>
        <w:rPr>
          <w:rFonts w:ascii="Gill Sans MT" w:hAnsi="Gill Sans MT"/>
        </w:rPr>
        <w:t>ebido a que gran</w:t>
      </w:r>
      <w:r w:rsidR="00E33A49" w:rsidRPr="000107F5">
        <w:rPr>
          <w:rFonts w:ascii="Gill Sans MT" w:hAnsi="Gill Sans MT" w:cs="Gill Sans MT"/>
          <w:color w:val="000000"/>
          <w:lang w:val="es-ES_tradnl"/>
        </w:rPr>
        <w:t xml:space="preserve"> parte de los adultos </w:t>
      </w:r>
      <w:r>
        <w:rPr>
          <w:rFonts w:ascii="Gill Sans MT" w:hAnsi="Gill Sans MT" w:cs="Gill Sans MT"/>
          <w:color w:val="000000"/>
          <w:lang w:val="es-ES_tradnl"/>
        </w:rPr>
        <w:t>tiene</w:t>
      </w:r>
      <w:r w:rsidR="00E93290">
        <w:rPr>
          <w:rFonts w:ascii="Gill Sans MT" w:hAnsi="Gill Sans MT" w:cs="Gill Sans MT"/>
          <w:color w:val="000000"/>
          <w:lang w:val="es-ES_tradnl"/>
        </w:rPr>
        <w:t>n</w:t>
      </w:r>
      <w:r>
        <w:rPr>
          <w:rFonts w:ascii="Gill Sans MT" w:hAnsi="Gill Sans MT" w:cs="Gill Sans MT"/>
          <w:color w:val="000000"/>
          <w:lang w:val="es-ES_tradnl"/>
        </w:rPr>
        <w:t xml:space="preserve"> una mirada</w:t>
      </w:r>
      <w:r w:rsidR="00E33A49" w:rsidRPr="000107F5">
        <w:rPr>
          <w:rFonts w:ascii="Gill Sans MT" w:hAnsi="Gill Sans MT" w:cs="Gill Sans MT"/>
          <w:color w:val="000000"/>
          <w:lang w:val="es-ES_tradnl"/>
        </w:rPr>
        <w:t xml:space="preserve"> paternalista</w:t>
      </w:r>
      <w:r w:rsidR="007F7F51">
        <w:rPr>
          <w:rFonts w:ascii="Gill Sans MT" w:hAnsi="Gill Sans MT" w:cs="Gill Sans MT"/>
          <w:color w:val="000000"/>
          <w:lang w:val="es-ES_tradnl"/>
        </w:rPr>
        <w:t xml:space="preserve"> de la niñez</w:t>
      </w:r>
      <w:r w:rsidR="00E93290">
        <w:rPr>
          <w:rFonts w:ascii="Gill Sans MT" w:hAnsi="Gill Sans MT" w:cs="Gill Sans MT"/>
          <w:color w:val="000000"/>
          <w:lang w:val="es-ES_tradnl"/>
        </w:rPr>
        <w:t>,</w:t>
      </w:r>
      <w:r w:rsidR="007F7F51">
        <w:rPr>
          <w:rFonts w:ascii="Gill Sans MT" w:hAnsi="Gill Sans MT" w:cs="Gill Sans MT"/>
          <w:color w:val="000000"/>
          <w:lang w:val="es-ES_tradnl"/>
        </w:rPr>
        <w:t xml:space="preserve"> y</w:t>
      </w:r>
      <w:r w:rsidR="00E33A49">
        <w:rPr>
          <w:rFonts w:ascii="Gill Sans MT" w:hAnsi="Gill Sans MT" w:cs="Gill Sans MT"/>
          <w:color w:val="000000"/>
          <w:lang w:val="es-ES_tradnl"/>
        </w:rPr>
        <w:t xml:space="preserve"> a </w:t>
      </w:r>
      <w:r w:rsidR="007F7F51">
        <w:rPr>
          <w:rFonts w:ascii="Gill Sans MT" w:hAnsi="Gill Sans MT" w:cs="Gill Sans MT"/>
          <w:color w:val="000000"/>
          <w:lang w:val="es-ES_tradnl"/>
        </w:rPr>
        <w:t xml:space="preserve">que a </w:t>
      </w:r>
      <w:r>
        <w:rPr>
          <w:rFonts w:ascii="Gill Sans MT" w:hAnsi="Gill Sans MT" w:cs="Gill Sans MT"/>
          <w:color w:val="000000"/>
          <w:lang w:val="es-ES_tradnl"/>
        </w:rPr>
        <w:t xml:space="preserve">las </w:t>
      </w:r>
      <w:r w:rsidR="00E33A49" w:rsidRPr="000107F5">
        <w:rPr>
          <w:rFonts w:ascii="Gill Sans MT" w:hAnsi="Gill Sans MT" w:cs="Gill Sans MT"/>
          <w:color w:val="000000"/>
          <w:lang w:val="es-ES_tradnl"/>
        </w:rPr>
        <w:t>autoridades aún les cuesta reconocer capacidades y potencial</w:t>
      </w:r>
      <w:r w:rsidR="004156D6">
        <w:rPr>
          <w:rFonts w:ascii="Gill Sans MT" w:hAnsi="Gill Sans MT" w:cs="Gill Sans MT"/>
          <w:color w:val="000000"/>
          <w:lang w:val="es-ES_tradnl"/>
        </w:rPr>
        <w:t xml:space="preserve">idades </w:t>
      </w:r>
      <w:r w:rsidR="00E33A49" w:rsidRPr="000107F5">
        <w:rPr>
          <w:rFonts w:ascii="Gill Sans MT" w:hAnsi="Gill Sans MT" w:cs="Gill Sans MT"/>
          <w:color w:val="000000"/>
          <w:lang w:val="es-ES_tradnl"/>
        </w:rPr>
        <w:t xml:space="preserve">en las niñas, niños y adolescentes, </w:t>
      </w:r>
      <w:r w:rsidR="007F7F51">
        <w:rPr>
          <w:rFonts w:ascii="Gill Sans MT" w:hAnsi="Gill Sans MT" w:cs="Gill Sans MT"/>
          <w:color w:val="000000"/>
          <w:lang w:val="es-ES_tradnl"/>
        </w:rPr>
        <w:t xml:space="preserve">no se visualiza bien </w:t>
      </w:r>
      <w:r w:rsidR="00E33A49" w:rsidRPr="000107F5">
        <w:rPr>
          <w:rFonts w:ascii="Gill Sans MT" w:hAnsi="Gill Sans MT" w:cs="Gill Sans MT"/>
          <w:color w:val="000000"/>
          <w:lang w:val="es-ES_tradnl"/>
        </w:rPr>
        <w:t xml:space="preserve">el valor agregado que su </w:t>
      </w:r>
      <w:r w:rsidR="00B86DF4">
        <w:rPr>
          <w:rFonts w:ascii="Gill Sans MT" w:hAnsi="Gill Sans MT" w:cs="Gill Sans MT"/>
          <w:color w:val="000000"/>
          <w:lang w:val="es-ES_tradnl"/>
        </w:rPr>
        <w:t xml:space="preserve">participación genera </w:t>
      </w:r>
      <w:r w:rsidR="00E33A49" w:rsidRPr="000107F5">
        <w:rPr>
          <w:rFonts w:ascii="Gill Sans MT" w:hAnsi="Gill Sans MT" w:cs="Gill Sans MT"/>
          <w:color w:val="000000"/>
          <w:lang w:val="es-ES_tradnl"/>
        </w:rPr>
        <w:t>en los procesos de desarrollo comunitario, local, regional y nacional (presupuesto participativo, construcción de planes de desarrollo, construcción de agendas a favor de la infancia, etc</w:t>
      </w:r>
      <w:r w:rsidR="00E33A49" w:rsidRPr="000107F5">
        <w:rPr>
          <w:rFonts w:ascii="Gill Sans MT" w:hAnsi="Gill Sans MT" w:cs="Gill Sans MT"/>
          <w:color w:val="000000"/>
          <w:lang w:val="es-ES_tradnl" w:bidi="ar-YE"/>
        </w:rPr>
        <w:t>étera</w:t>
      </w:r>
      <w:r w:rsidR="00E33A49" w:rsidRPr="000107F5">
        <w:rPr>
          <w:rFonts w:ascii="Gill Sans MT" w:hAnsi="Gill Sans MT" w:cs="Gill Sans MT"/>
          <w:color w:val="000000"/>
          <w:lang w:val="es-ES_tradnl"/>
        </w:rPr>
        <w:t>).</w:t>
      </w:r>
      <w:r w:rsidR="00B86DF4">
        <w:rPr>
          <w:rFonts w:ascii="Gill Sans MT" w:hAnsi="Gill Sans MT" w:cs="Gill Sans MT"/>
          <w:color w:val="000000"/>
          <w:lang w:val="es-ES_tradnl"/>
        </w:rPr>
        <w:t xml:space="preserve"> La participación infantil/adolescente </w:t>
      </w:r>
      <w:r>
        <w:rPr>
          <w:rFonts w:ascii="Gill Sans MT" w:hAnsi="Gill Sans MT" w:cs="Gill Sans MT"/>
          <w:color w:val="000000"/>
          <w:lang w:val="es-ES_tradnl"/>
        </w:rPr>
        <w:t xml:space="preserve">en el ciclo de las políticas públicas,  no cuenta con indicadores de proceso que permitan dimensionar la calidad </w:t>
      </w:r>
      <w:r w:rsidR="00A27F80">
        <w:rPr>
          <w:rFonts w:ascii="Gill Sans MT" w:hAnsi="Gill Sans MT" w:cs="Gill Sans MT"/>
          <w:color w:val="000000"/>
          <w:lang w:val="es-ES_tradnl"/>
        </w:rPr>
        <w:t xml:space="preserve">y </w:t>
      </w:r>
      <w:r>
        <w:rPr>
          <w:rFonts w:ascii="Gill Sans MT" w:hAnsi="Gill Sans MT" w:cs="Gill Sans MT"/>
          <w:color w:val="000000"/>
          <w:lang w:val="es-ES_tradnl"/>
        </w:rPr>
        <w:t>e</w:t>
      </w:r>
      <w:r w:rsidR="00A27F80">
        <w:rPr>
          <w:rFonts w:ascii="Gill Sans MT" w:hAnsi="Gill Sans MT" w:cs="Gill Sans MT"/>
          <w:color w:val="000000"/>
          <w:lang w:val="es-ES_tradnl"/>
        </w:rPr>
        <w:t>l</w:t>
      </w:r>
      <w:r>
        <w:rPr>
          <w:rFonts w:ascii="Gill Sans MT" w:hAnsi="Gill Sans MT" w:cs="Gill Sans MT"/>
          <w:color w:val="000000"/>
          <w:lang w:val="es-ES_tradnl"/>
        </w:rPr>
        <w:t xml:space="preserve"> impacto de la participación</w:t>
      </w:r>
      <w:r w:rsidR="007F7F51">
        <w:rPr>
          <w:rFonts w:ascii="Gill Sans MT" w:hAnsi="Gill Sans MT" w:cs="Gill Sans MT"/>
          <w:color w:val="000000"/>
          <w:lang w:val="es-ES_tradnl"/>
        </w:rPr>
        <w:t>,</w:t>
      </w:r>
      <w:r w:rsidR="00A27F80">
        <w:rPr>
          <w:rFonts w:ascii="Gill Sans MT" w:hAnsi="Gill Sans MT" w:cs="Gill Sans MT"/>
          <w:color w:val="000000"/>
          <w:lang w:val="es-ES_tradnl"/>
        </w:rPr>
        <w:t xml:space="preserve"> conforme lo establecen</w:t>
      </w:r>
      <w:r>
        <w:rPr>
          <w:rFonts w:ascii="Gill Sans MT" w:hAnsi="Gill Sans MT" w:cs="Gill Sans MT"/>
          <w:color w:val="000000"/>
          <w:lang w:val="es-ES_tradnl"/>
        </w:rPr>
        <w:t xml:space="preserve"> los lineamientos internacionales</w:t>
      </w:r>
      <w:r>
        <w:rPr>
          <w:rStyle w:val="Refdenotaalpie"/>
          <w:rFonts w:ascii="Gill Sans MT" w:hAnsi="Gill Sans MT" w:cs="Gill Sans MT"/>
          <w:color w:val="000000"/>
          <w:lang w:val="es-ES_tradnl"/>
        </w:rPr>
        <w:footnoteReference w:id="2"/>
      </w:r>
      <w:r>
        <w:rPr>
          <w:rFonts w:ascii="Gill Sans MT" w:hAnsi="Gill Sans MT" w:cs="Gill Sans MT"/>
          <w:color w:val="000000"/>
          <w:lang w:val="es-ES_tradnl"/>
        </w:rPr>
        <w:t>.</w:t>
      </w:r>
    </w:p>
    <w:p w:rsidR="002121DE" w:rsidRPr="000107F5" w:rsidRDefault="002121DE"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C461FD" w:rsidRDefault="00E93290"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Pr>
          <w:rFonts w:ascii="Gill Sans MT" w:hAnsi="Gill Sans MT" w:cs="Gill Sans MT"/>
          <w:color w:val="000000"/>
          <w:lang w:val="es-ES_tradnl"/>
        </w:rPr>
        <w:t>L</w:t>
      </w:r>
      <w:r w:rsidR="000107F5" w:rsidRPr="000107F5">
        <w:rPr>
          <w:rFonts w:ascii="Gill Sans MT" w:hAnsi="Gill Sans MT" w:cs="Gill Sans MT"/>
          <w:color w:val="000000"/>
          <w:lang w:val="es-ES_tradnl"/>
        </w:rPr>
        <w:t xml:space="preserve">os esfuerzos </w:t>
      </w:r>
      <w:r>
        <w:rPr>
          <w:rFonts w:ascii="Gill Sans MT" w:hAnsi="Gill Sans MT" w:cs="Gill Sans MT"/>
          <w:color w:val="000000"/>
          <w:lang w:val="es-ES_tradnl"/>
        </w:rPr>
        <w:t xml:space="preserve">realizados </w:t>
      </w:r>
      <w:r w:rsidR="000107F5" w:rsidRPr="000107F5">
        <w:rPr>
          <w:rFonts w:ascii="Gill Sans MT" w:hAnsi="Gill Sans MT" w:cs="Gill Sans MT"/>
          <w:color w:val="000000"/>
          <w:lang w:val="es-ES_tradnl"/>
        </w:rPr>
        <w:t>para implementar un adecuado sistema de monitoreo de los compromisos asumidos por el Estado</w:t>
      </w:r>
      <w:r w:rsidR="00E33A49">
        <w:rPr>
          <w:rFonts w:ascii="Gill Sans MT" w:hAnsi="Gill Sans MT" w:cs="Gill Sans MT"/>
          <w:color w:val="000000"/>
          <w:lang w:val="es-ES_tradnl"/>
        </w:rPr>
        <w:t xml:space="preserve">, </w:t>
      </w:r>
      <w:r w:rsidR="000107F5" w:rsidRPr="000107F5">
        <w:rPr>
          <w:rFonts w:ascii="Gill Sans MT" w:hAnsi="Gill Sans MT" w:cs="Gill Sans MT"/>
          <w:color w:val="000000"/>
          <w:lang w:val="es-ES_tradnl"/>
        </w:rPr>
        <w:t>continúan siendo débiles en materia de participación</w:t>
      </w:r>
      <w:r w:rsidR="00A27F80">
        <w:rPr>
          <w:rFonts w:ascii="Gill Sans MT" w:hAnsi="Gill Sans MT" w:cs="Gill Sans MT"/>
          <w:color w:val="000000"/>
          <w:lang w:val="es-ES_tradnl"/>
        </w:rPr>
        <w:t xml:space="preserve"> y la</w:t>
      </w:r>
    </w:p>
    <w:p w:rsidR="000107F5" w:rsidRPr="000107F5" w:rsidRDefault="00C461FD"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Pr>
          <w:rFonts w:ascii="Gill Sans MT" w:hAnsi="Gill Sans MT" w:cs="Gill Sans MT"/>
          <w:color w:val="000000"/>
          <w:lang w:val="es-ES_tradnl"/>
        </w:rPr>
        <w:t xml:space="preserve">medición de </w:t>
      </w:r>
      <w:r w:rsidR="000107F5" w:rsidRPr="000107F5">
        <w:rPr>
          <w:rFonts w:ascii="Gill Sans MT" w:hAnsi="Gill Sans MT" w:cs="Gill Sans MT"/>
          <w:color w:val="000000"/>
          <w:lang w:val="es-ES_tradnl"/>
        </w:rPr>
        <w:t>los resultados a través de un trabajo coordinado</w:t>
      </w:r>
      <w:r w:rsidR="003A463E">
        <w:rPr>
          <w:rFonts w:ascii="Gill Sans MT" w:hAnsi="Gill Sans MT" w:cs="Gill Sans MT"/>
          <w:color w:val="000000"/>
          <w:lang w:val="es-ES_tradnl"/>
        </w:rPr>
        <w:t>,</w:t>
      </w:r>
      <w:r>
        <w:rPr>
          <w:rFonts w:ascii="Gill Sans MT" w:hAnsi="Gill Sans MT" w:cs="Gill Sans MT"/>
          <w:color w:val="000000"/>
          <w:lang w:val="es-ES_tradnl"/>
        </w:rPr>
        <w:t xml:space="preserve"> es aún una tarea pendiente</w:t>
      </w:r>
      <w:r w:rsidR="000107F5" w:rsidRPr="000107F5">
        <w:rPr>
          <w:rFonts w:ascii="Gill Sans MT" w:hAnsi="Gill Sans MT" w:cs="Gill Sans MT"/>
          <w:color w:val="000000"/>
          <w:lang w:val="es-ES_tradnl"/>
        </w:rPr>
        <w:t>.</w:t>
      </w:r>
    </w:p>
    <w:p w:rsid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D47AC6" w:rsidRDefault="00D47AC6"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E03665" w:rsidRPr="000107F5" w:rsidRDefault="00E03665" w:rsidP="009A778C">
      <w:pPr>
        <w:suppressAutoHyphens/>
        <w:autoSpaceDE w:val="0"/>
        <w:autoSpaceDN w:val="0"/>
        <w:adjustRightInd w:val="0"/>
        <w:spacing w:after="0" w:line="240" w:lineRule="auto"/>
        <w:jc w:val="both"/>
        <w:textAlignment w:val="center"/>
        <w:rPr>
          <w:rFonts w:ascii="Gill Sans MT" w:hAnsi="Gill Sans MT" w:cs="Gill Sans MT"/>
          <w:b/>
          <w:bCs/>
          <w:color w:val="000000"/>
          <w:lang w:val="es-ES_tradnl"/>
        </w:rPr>
      </w:pPr>
      <w:r w:rsidRPr="000107F5">
        <w:rPr>
          <w:rFonts w:ascii="Gill Sans MT" w:hAnsi="Gill Sans MT" w:cs="Gill Sans MT"/>
          <w:b/>
          <w:bCs/>
          <w:color w:val="000000"/>
          <w:lang w:val="es-ES_tradnl"/>
        </w:rPr>
        <w:t>R</w:t>
      </w:r>
      <w:r>
        <w:rPr>
          <w:rFonts w:ascii="Gill Sans MT" w:hAnsi="Gill Sans MT" w:cs="Gill Sans MT"/>
          <w:b/>
          <w:bCs/>
          <w:color w:val="000000"/>
          <w:lang w:val="es-ES_tradnl"/>
        </w:rPr>
        <w:t xml:space="preserve">ecomendaciones </w:t>
      </w:r>
      <w:r w:rsidRPr="000107F5">
        <w:rPr>
          <w:rFonts w:ascii="Gill Sans MT" w:hAnsi="Gill Sans MT" w:cs="Gill Sans MT"/>
          <w:b/>
          <w:bCs/>
          <w:color w:val="000000"/>
          <w:lang w:val="es-ES_tradnl"/>
        </w:rPr>
        <w:t xml:space="preserve"> </w:t>
      </w:r>
    </w:p>
    <w:p w:rsidR="00E03665" w:rsidRPr="000107F5" w:rsidRDefault="00E03665" w:rsidP="009A778C">
      <w:pPr>
        <w:suppressAutoHyphens/>
        <w:autoSpaceDE w:val="0"/>
        <w:autoSpaceDN w:val="0"/>
        <w:adjustRightInd w:val="0"/>
        <w:spacing w:after="0" w:line="240" w:lineRule="auto"/>
        <w:jc w:val="both"/>
        <w:textAlignment w:val="center"/>
        <w:rPr>
          <w:rFonts w:ascii="Gill Sans MT" w:hAnsi="Gill Sans MT" w:cs="Gill Sans MT"/>
          <w:b/>
          <w:bCs/>
          <w:color w:val="000000"/>
          <w:lang w:val="es-ES_tradnl"/>
        </w:rPr>
      </w:pPr>
    </w:p>
    <w:p w:rsidR="00E03665" w:rsidRPr="000107F5" w:rsidRDefault="00E03665"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 xml:space="preserve">Incluir en la normatividad (Código del Niño y el Adolescente) la consagración del derecho a la opinión a través de la participación </w:t>
      </w:r>
      <w:r w:rsidR="00A27F80">
        <w:rPr>
          <w:rFonts w:ascii="Gill Sans MT" w:hAnsi="Gill Sans MT" w:cs="Gill Sans MT"/>
          <w:color w:val="000000"/>
          <w:lang w:val="es-ES_tradnl"/>
        </w:rPr>
        <w:t xml:space="preserve">de los niños, niñas y adolescentes </w:t>
      </w:r>
      <w:r w:rsidRPr="000107F5">
        <w:rPr>
          <w:rFonts w:ascii="Gill Sans MT" w:hAnsi="Gill Sans MT" w:cs="Gill Sans MT"/>
          <w:color w:val="000000"/>
          <w:lang w:val="es-ES_tradnl"/>
        </w:rPr>
        <w:t xml:space="preserve">en los asuntos </w:t>
      </w:r>
      <w:r w:rsidR="00E93290">
        <w:rPr>
          <w:rFonts w:ascii="Gill Sans MT" w:hAnsi="Gill Sans MT" w:cs="Gill Sans MT"/>
          <w:color w:val="000000"/>
          <w:lang w:val="es-ES_tradnl"/>
        </w:rPr>
        <w:t xml:space="preserve">públicos </w:t>
      </w:r>
      <w:r w:rsidRPr="000107F5">
        <w:rPr>
          <w:rFonts w:ascii="Gill Sans MT" w:hAnsi="Gill Sans MT" w:cs="Gill Sans MT"/>
          <w:color w:val="000000"/>
          <w:lang w:val="es-ES_tradnl"/>
        </w:rPr>
        <w:t xml:space="preserve">que los afectan, </w:t>
      </w:r>
      <w:r w:rsidR="00E93290">
        <w:rPr>
          <w:rFonts w:ascii="Gill Sans MT" w:hAnsi="Gill Sans MT" w:cs="Gill Sans MT"/>
          <w:color w:val="000000"/>
          <w:lang w:val="es-ES_tradnl"/>
        </w:rPr>
        <w:t xml:space="preserve">tanto </w:t>
      </w:r>
      <w:r w:rsidRPr="000107F5">
        <w:rPr>
          <w:rFonts w:ascii="Gill Sans MT" w:hAnsi="Gill Sans MT" w:cs="Gill Sans MT"/>
          <w:color w:val="000000"/>
          <w:lang w:val="es-ES_tradnl"/>
        </w:rPr>
        <w:t>en los diferentes niveles de gobierno</w:t>
      </w:r>
      <w:r w:rsidR="00B86DF4">
        <w:rPr>
          <w:rFonts w:ascii="Gill Sans MT" w:hAnsi="Gill Sans MT" w:cs="Gill Sans MT"/>
          <w:color w:val="000000"/>
          <w:lang w:val="es-ES_tradnl"/>
        </w:rPr>
        <w:t>,</w:t>
      </w:r>
      <w:r w:rsidRPr="000107F5">
        <w:rPr>
          <w:rFonts w:ascii="Gill Sans MT" w:hAnsi="Gill Sans MT" w:cs="Gill Sans MT"/>
          <w:color w:val="000000"/>
          <w:lang w:val="es-ES_tradnl"/>
        </w:rPr>
        <w:t xml:space="preserve"> </w:t>
      </w:r>
      <w:r w:rsidR="00B86DF4">
        <w:rPr>
          <w:rFonts w:ascii="Gill Sans MT" w:hAnsi="Gill Sans MT" w:cs="Gill Sans MT"/>
          <w:color w:val="000000"/>
          <w:lang w:val="es-ES_tradnl"/>
        </w:rPr>
        <w:t xml:space="preserve">como </w:t>
      </w:r>
      <w:r w:rsidRPr="000107F5">
        <w:rPr>
          <w:rFonts w:ascii="Gill Sans MT" w:hAnsi="Gill Sans MT" w:cs="Gill Sans MT"/>
          <w:color w:val="000000"/>
          <w:lang w:val="es-ES_tradnl"/>
        </w:rPr>
        <w:t xml:space="preserve">en las </w:t>
      </w:r>
      <w:r w:rsidR="00B86DF4">
        <w:rPr>
          <w:rFonts w:ascii="Gill Sans MT" w:hAnsi="Gill Sans MT" w:cs="Gill Sans MT"/>
          <w:color w:val="000000"/>
          <w:lang w:val="es-ES_tradnl"/>
        </w:rPr>
        <w:t xml:space="preserve">diversas </w:t>
      </w:r>
      <w:r w:rsidRPr="000107F5">
        <w:rPr>
          <w:rFonts w:ascii="Gill Sans MT" w:hAnsi="Gill Sans MT" w:cs="Gill Sans MT"/>
          <w:color w:val="000000"/>
          <w:lang w:val="es-ES_tradnl"/>
        </w:rPr>
        <w:t>instancias de la sociedad civil.</w:t>
      </w:r>
    </w:p>
    <w:p w:rsidR="00E03665" w:rsidRDefault="00E03665"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Establecer mecanismos que posibiliten la expresión de opinión de todos los niños, niñas y adolescentes</w:t>
      </w:r>
      <w:r w:rsidR="00E93290">
        <w:rPr>
          <w:rFonts w:ascii="Gill Sans MT" w:hAnsi="Gill Sans MT" w:cs="Gill Sans MT"/>
          <w:color w:val="000000"/>
          <w:lang w:val="es-ES_tradnl"/>
        </w:rPr>
        <w:t>,</w:t>
      </w:r>
      <w:r w:rsidRPr="000107F5">
        <w:rPr>
          <w:rFonts w:ascii="Gill Sans MT" w:hAnsi="Gill Sans MT" w:cs="Gill Sans MT"/>
          <w:color w:val="000000"/>
          <w:lang w:val="es-ES_tradnl"/>
        </w:rPr>
        <w:t xml:space="preserve"> y una adecuada rendición de cuentas del Estado y la sociedad civil sobre los avances de participación y las opiniones expresadas.    </w:t>
      </w:r>
    </w:p>
    <w:p w:rsidR="00E03665" w:rsidRDefault="00E03665"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lang w:val="es-ES_tradnl"/>
        </w:rPr>
      </w:pPr>
      <w:r>
        <w:rPr>
          <w:rFonts w:ascii="Gill Sans MT" w:hAnsi="Gill Sans MT" w:cs="Gill Sans MT"/>
          <w:color w:val="000000"/>
          <w:lang w:val="es-ES_tradnl"/>
        </w:rPr>
        <w:t xml:space="preserve">-      </w:t>
      </w:r>
      <w:r w:rsidRPr="000107F5">
        <w:rPr>
          <w:rFonts w:ascii="Gill Sans MT" w:hAnsi="Gill Sans MT" w:cs="Gill Sans MT"/>
          <w:color w:val="000000"/>
          <w:lang w:val="es-ES_tradnl"/>
        </w:rPr>
        <w:t xml:space="preserve">Desarrollar programas </w:t>
      </w:r>
      <w:r>
        <w:rPr>
          <w:rFonts w:ascii="Gill Sans MT" w:hAnsi="Gill Sans MT" w:cs="Gill Sans MT"/>
          <w:color w:val="000000"/>
          <w:lang w:val="es-ES_tradnl"/>
        </w:rPr>
        <w:t xml:space="preserve">locales </w:t>
      </w:r>
      <w:r w:rsidRPr="000107F5">
        <w:rPr>
          <w:rFonts w:ascii="Gill Sans MT" w:hAnsi="Gill Sans MT" w:cs="Gill Sans MT"/>
          <w:color w:val="000000"/>
          <w:lang w:val="es-ES_tradnl"/>
        </w:rPr>
        <w:t>de información y sensibilización a familias y comunidad en general a fin de reconocer el derecho de opinión de los niños, niñas y adolescentes.</w:t>
      </w:r>
    </w:p>
    <w:p w:rsidR="00B04E94" w:rsidRPr="000107F5" w:rsidRDefault="00B04E94" w:rsidP="009A778C">
      <w:pPr>
        <w:suppressAutoHyphens/>
        <w:autoSpaceDE w:val="0"/>
        <w:autoSpaceDN w:val="0"/>
        <w:adjustRightInd w:val="0"/>
        <w:spacing w:after="0" w:line="240" w:lineRule="auto"/>
        <w:jc w:val="both"/>
        <w:textAlignment w:val="center"/>
        <w:rPr>
          <w:rFonts w:ascii="Gill Sans MT" w:hAnsi="Gill Sans MT" w:cs="Gill Sans MT"/>
          <w:b/>
          <w:bCs/>
          <w:color w:val="000000"/>
          <w:lang w:val="es-ES_tradnl"/>
        </w:rPr>
      </w:pPr>
    </w:p>
    <w:p w:rsidR="00B04E94" w:rsidRPr="000107F5" w:rsidRDefault="00B04E94"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u w:val="thick"/>
          <w:lang w:val="es-ES_tradnl"/>
        </w:rPr>
      </w:pPr>
      <w:r w:rsidRPr="000107F5">
        <w:rPr>
          <w:rFonts w:ascii="Gill Sans MT" w:hAnsi="Gill Sans MT" w:cs="Gill Sans MT"/>
          <w:i/>
          <w:iCs/>
          <w:color w:val="000000"/>
          <w:lang w:val="es-ES_tradnl"/>
        </w:rPr>
        <w:t>Recomendaci</w:t>
      </w:r>
      <w:r w:rsidRPr="000107F5">
        <w:rPr>
          <w:rFonts w:ascii="Gill Sans MT" w:hAnsi="Gill Sans MT" w:cs="Gill Sans MT"/>
          <w:i/>
          <w:iCs/>
          <w:color w:val="000000"/>
          <w:lang w:val="es-ES_tradnl" w:bidi="ar-YE"/>
        </w:rPr>
        <w:t>ón</w:t>
      </w:r>
      <w:r w:rsidRPr="000107F5">
        <w:rPr>
          <w:rFonts w:ascii="Gill Sans MT" w:hAnsi="Gill Sans MT" w:cs="Gill Sans MT"/>
          <w:i/>
          <w:iCs/>
          <w:color w:val="000000"/>
          <w:lang w:val="es-ES_tradnl"/>
        </w:rPr>
        <w:t xml:space="preserve"> adicional de los niños, niñas y adolescentes:</w:t>
      </w:r>
    </w:p>
    <w:p w:rsidR="00B04E94" w:rsidRPr="000107F5" w:rsidRDefault="00B04E94" w:rsidP="009A778C">
      <w:pPr>
        <w:suppressAutoHyphens/>
        <w:autoSpaceDE w:val="0"/>
        <w:autoSpaceDN w:val="0"/>
        <w:adjustRightInd w:val="0"/>
        <w:spacing w:after="0" w:line="240" w:lineRule="auto"/>
        <w:jc w:val="both"/>
        <w:textAlignment w:val="center"/>
        <w:rPr>
          <w:rFonts w:ascii="Gill Sans MT" w:hAnsi="Gill Sans MT" w:cs="Gill Sans MT"/>
          <w:b/>
          <w:bCs/>
          <w:color w:val="000000"/>
          <w:lang w:val="es-ES_tradnl"/>
        </w:rPr>
      </w:pPr>
    </w:p>
    <w:p w:rsidR="00B04E94" w:rsidRPr="000107F5" w:rsidRDefault="00B04E94"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 xml:space="preserve">Promover la participación </w:t>
      </w:r>
      <w:r w:rsidR="009D7148">
        <w:rPr>
          <w:rFonts w:ascii="Gill Sans MT" w:hAnsi="Gill Sans MT" w:cs="Gill Sans MT"/>
          <w:color w:val="000000"/>
          <w:lang w:val="es-ES_tradnl"/>
        </w:rPr>
        <w:t xml:space="preserve">aportando </w:t>
      </w:r>
      <w:r w:rsidR="00B86DF4">
        <w:rPr>
          <w:rFonts w:ascii="Gill Sans MT" w:hAnsi="Gill Sans MT" w:cs="Gill Sans MT"/>
          <w:color w:val="000000"/>
          <w:lang w:val="es-ES_tradnl"/>
        </w:rPr>
        <w:t>a</w:t>
      </w:r>
      <w:r w:rsidR="009D7148">
        <w:rPr>
          <w:rFonts w:ascii="Gill Sans MT" w:hAnsi="Gill Sans MT" w:cs="Gill Sans MT"/>
          <w:color w:val="000000"/>
          <w:lang w:val="es-ES_tradnl"/>
        </w:rPr>
        <w:t xml:space="preserve"> la</w:t>
      </w:r>
      <w:r w:rsidRPr="000107F5">
        <w:rPr>
          <w:rFonts w:ascii="Gill Sans MT" w:hAnsi="Gill Sans MT" w:cs="Gill Sans MT"/>
          <w:color w:val="000000"/>
          <w:lang w:val="es-ES_tradnl"/>
        </w:rPr>
        <w:t xml:space="preserve"> currícul</w:t>
      </w:r>
      <w:r w:rsidR="00B86DF4">
        <w:rPr>
          <w:rFonts w:ascii="Gill Sans MT" w:hAnsi="Gill Sans MT" w:cs="Gill Sans MT"/>
          <w:color w:val="000000"/>
          <w:lang w:val="es-ES_tradnl"/>
        </w:rPr>
        <w:t>a</w:t>
      </w:r>
      <w:r w:rsidRPr="000107F5">
        <w:rPr>
          <w:rFonts w:ascii="Gill Sans MT" w:hAnsi="Gill Sans MT" w:cs="Gill Sans MT"/>
          <w:color w:val="000000"/>
          <w:lang w:val="es-ES_tradnl"/>
        </w:rPr>
        <w:t xml:space="preserve"> escolar, así como</w:t>
      </w:r>
      <w:r w:rsidR="008A1C11">
        <w:rPr>
          <w:rFonts w:ascii="Gill Sans MT" w:hAnsi="Gill Sans MT" w:cs="Gill Sans MT"/>
          <w:color w:val="000000"/>
          <w:lang w:val="es-ES_tradnl"/>
        </w:rPr>
        <w:t xml:space="preserve"> en</w:t>
      </w:r>
      <w:r w:rsidRPr="000107F5">
        <w:rPr>
          <w:rFonts w:ascii="Gill Sans MT" w:hAnsi="Gill Sans MT" w:cs="Gill Sans MT"/>
          <w:color w:val="000000"/>
          <w:lang w:val="es-ES_tradnl"/>
        </w:rPr>
        <w:t xml:space="preserve"> temas de liderazgo y desarrollo de capacidades.</w:t>
      </w:r>
    </w:p>
    <w:p w:rsidR="00B04E94" w:rsidRPr="000107F5" w:rsidRDefault="00B04E94"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lang w:val="es-ES_tradnl"/>
        </w:rPr>
      </w:pPr>
    </w:p>
    <w:p w:rsidR="00E03665" w:rsidRPr="000107F5" w:rsidRDefault="00E03665"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lang w:val="es-ES_tradnl"/>
        </w:rPr>
      </w:pPr>
    </w:p>
    <w:p w:rsidR="000107F5" w:rsidRPr="000107F5" w:rsidRDefault="000107F5"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b/>
          <w:bCs/>
          <w:color w:val="000FAF"/>
          <w:sz w:val="28"/>
          <w:szCs w:val="28"/>
          <w:lang w:val="es-ES_tradnl"/>
        </w:rPr>
      </w:pPr>
      <w:r w:rsidRPr="000107F5">
        <w:rPr>
          <w:rFonts w:ascii="Gill Sans MT" w:hAnsi="Gill Sans MT" w:cs="Gill Sans MT"/>
          <w:b/>
          <w:bCs/>
          <w:color w:val="000FAF"/>
          <w:sz w:val="28"/>
          <w:szCs w:val="28"/>
          <w:lang w:val="es-ES_tradnl"/>
        </w:rPr>
        <w:t xml:space="preserve">3.2. Derechos y libertades individuales </w:t>
      </w:r>
    </w:p>
    <w:p w:rsidR="000107F5" w:rsidRPr="000107F5" w:rsidRDefault="000107F5" w:rsidP="009A778C">
      <w:pPr>
        <w:suppressAutoHyphens/>
        <w:autoSpaceDE w:val="0"/>
        <w:autoSpaceDN w:val="0"/>
        <w:adjustRightInd w:val="0"/>
        <w:spacing w:after="0" w:line="240" w:lineRule="auto"/>
        <w:ind w:left="708" w:hanging="708"/>
        <w:jc w:val="both"/>
        <w:textAlignment w:val="center"/>
        <w:rPr>
          <w:rFonts w:ascii="Gill Sans MT" w:hAnsi="Gill Sans MT" w:cs="Gill Sans MT"/>
          <w:b/>
          <w:bCs/>
          <w:color w:val="000000"/>
          <w:lang w:val="es-ES_tradnl"/>
        </w:rPr>
      </w:pPr>
    </w:p>
    <w:p w:rsidR="000107F5" w:rsidRPr="00F33AC9" w:rsidRDefault="000107F5" w:rsidP="00E93290">
      <w:pPr>
        <w:suppressAutoHyphens/>
        <w:autoSpaceDE w:val="0"/>
        <w:autoSpaceDN w:val="0"/>
        <w:adjustRightInd w:val="0"/>
        <w:spacing w:after="0" w:line="240" w:lineRule="auto"/>
        <w:jc w:val="both"/>
        <w:textAlignment w:val="center"/>
        <w:rPr>
          <w:rFonts w:ascii="Gill Sans MT" w:hAnsi="Gill Sans MT" w:cs="Gill Sans MT"/>
          <w:bCs/>
          <w:color w:val="000000"/>
          <w:lang w:val="es-ES_tradnl"/>
        </w:rPr>
      </w:pPr>
      <w:r w:rsidRPr="00F33AC9">
        <w:rPr>
          <w:rFonts w:ascii="Gill Sans MT" w:hAnsi="Gill Sans MT" w:cs="Gill Sans MT"/>
          <w:bCs/>
          <w:color w:val="000000"/>
          <w:lang w:val="es-ES_tradnl"/>
        </w:rPr>
        <w:t>El artículo 8 de la CDN se refiere a la inscripción de los nacimientos</w:t>
      </w:r>
      <w:r w:rsidR="00E93290">
        <w:rPr>
          <w:rFonts w:ascii="Gill Sans MT" w:hAnsi="Gill Sans MT" w:cs="Gill Sans MT"/>
          <w:bCs/>
          <w:color w:val="000000"/>
          <w:lang w:val="es-ES_tradnl"/>
        </w:rPr>
        <w:t xml:space="preserve"> y a la documentación que registre la existencia </w:t>
      </w:r>
      <w:r w:rsidR="00562A17">
        <w:rPr>
          <w:rFonts w:ascii="Gill Sans MT" w:hAnsi="Gill Sans MT" w:cs="Gill Sans MT"/>
          <w:bCs/>
          <w:color w:val="000000"/>
          <w:lang w:val="es-ES_tradnl"/>
        </w:rPr>
        <w:t>de los niños para el ejercicio de sus derechos</w:t>
      </w:r>
      <w:r w:rsidR="00F33AC9">
        <w:rPr>
          <w:rFonts w:ascii="Gill Sans MT" w:hAnsi="Gill Sans MT" w:cs="Gill Sans MT"/>
          <w:bCs/>
          <w:color w:val="000000"/>
          <w:lang w:val="es-ES_tradnl"/>
        </w:rPr>
        <w:t>.</w:t>
      </w:r>
      <w:r w:rsidRPr="00F33AC9">
        <w:rPr>
          <w:rFonts w:ascii="Gill Sans MT" w:hAnsi="Gill Sans MT" w:cs="Gill Sans MT"/>
          <w:bCs/>
          <w:color w:val="000000"/>
          <w:lang w:val="es-ES_tradnl"/>
        </w:rPr>
        <w:t xml:space="preserve"> </w:t>
      </w:r>
    </w:p>
    <w:p w:rsidR="000107F5" w:rsidRPr="000107F5" w:rsidRDefault="000107F5" w:rsidP="009A778C">
      <w:pPr>
        <w:suppressAutoHyphens/>
        <w:autoSpaceDE w:val="0"/>
        <w:autoSpaceDN w:val="0"/>
        <w:adjustRightInd w:val="0"/>
        <w:spacing w:after="0" w:line="240" w:lineRule="auto"/>
        <w:ind w:left="708" w:hanging="708"/>
        <w:jc w:val="both"/>
        <w:textAlignment w:val="center"/>
        <w:rPr>
          <w:rFonts w:ascii="Gill Sans MT" w:hAnsi="Gill Sans MT" w:cs="Gill Sans MT"/>
          <w:b/>
          <w:bCs/>
          <w:color w:val="000000"/>
          <w:lang w:val="es-ES_tradnl"/>
        </w:rPr>
      </w:pPr>
    </w:p>
    <w:p w:rsidR="000107F5" w:rsidRDefault="00C461FD"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Pr>
          <w:rFonts w:ascii="Gill Sans MT" w:hAnsi="Gill Sans MT" w:cs="Gill Sans MT"/>
          <w:color w:val="000000"/>
          <w:lang w:val="es-ES_tradnl"/>
        </w:rPr>
        <w:t xml:space="preserve">En los últimos años ha aumentado significativamente el </w:t>
      </w:r>
      <w:r w:rsidR="000107F5" w:rsidRPr="000107F5">
        <w:rPr>
          <w:rFonts w:ascii="Gill Sans MT" w:hAnsi="Gill Sans MT" w:cs="Gill Sans MT"/>
          <w:color w:val="000000"/>
          <w:lang w:val="es-ES_tradnl"/>
        </w:rPr>
        <w:t>registro y documentación</w:t>
      </w:r>
      <w:r w:rsidR="00E557F0">
        <w:rPr>
          <w:rFonts w:ascii="Gill Sans MT" w:hAnsi="Gill Sans MT" w:cs="Gill Sans MT"/>
          <w:color w:val="000000"/>
          <w:lang w:val="es-ES_tradnl"/>
        </w:rPr>
        <w:t xml:space="preserve"> de la niñez en el país. E</w:t>
      </w:r>
      <w:r w:rsidR="00E80710">
        <w:rPr>
          <w:rFonts w:ascii="Gill Sans MT" w:hAnsi="Gill Sans MT" w:cs="Gill Sans MT"/>
          <w:color w:val="000000"/>
          <w:lang w:val="es-ES_tradnl"/>
        </w:rPr>
        <w:t xml:space="preserve">n el </w:t>
      </w:r>
      <w:r w:rsidR="00B86DF4">
        <w:rPr>
          <w:rFonts w:ascii="Gill Sans MT" w:hAnsi="Gill Sans MT" w:cs="Gill Sans MT"/>
          <w:color w:val="000000"/>
          <w:lang w:val="es-ES_tradnl"/>
        </w:rPr>
        <w:t xml:space="preserve">año </w:t>
      </w:r>
      <w:r w:rsidR="00E80710">
        <w:rPr>
          <w:rFonts w:ascii="Gill Sans MT" w:hAnsi="Gill Sans MT" w:cs="Gill Sans MT"/>
          <w:color w:val="000000"/>
          <w:lang w:val="es-ES_tradnl"/>
        </w:rPr>
        <w:t>2013</w:t>
      </w:r>
      <w:r w:rsidR="00E93290">
        <w:rPr>
          <w:rFonts w:ascii="Gill Sans MT" w:hAnsi="Gill Sans MT" w:cs="Gill Sans MT"/>
          <w:color w:val="000000"/>
          <w:lang w:val="es-ES_tradnl"/>
        </w:rPr>
        <w:t>, hubo</w:t>
      </w:r>
      <w:r w:rsidR="00562A17">
        <w:rPr>
          <w:rFonts w:ascii="Gill Sans MT" w:hAnsi="Gill Sans MT" w:cs="Gill Sans MT"/>
          <w:color w:val="000000"/>
          <w:lang w:val="es-ES_tradnl"/>
        </w:rPr>
        <w:t xml:space="preserve"> 9 millones 946 mil 53 niños, niñas y adolescentes que contaron con el Documento Nacional de Identidad (DNI)</w:t>
      </w:r>
      <w:r w:rsidR="00EC35CE">
        <w:rPr>
          <w:rStyle w:val="Refdenotaalpie"/>
          <w:rFonts w:ascii="Gill Sans MT" w:hAnsi="Gill Sans MT" w:cs="Gill Sans MT"/>
          <w:color w:val="000000"/>
          <w:lang w:val="es-ES_tradnl"/>
        </w:rPr>
        <w:footnoteReference w:id="3"/>
      </w:r>
      <w:r w:rsidR="000107F5" w:rsidRPr="000107F5">
        <w:rPr>
          <w:rFonts w:ascii="Gill Sans MT" w:hAnsi="Gill Sans MT" w:cs="Gill Sans MT"/>
          <w:color w:val="000000"/>
          <w:lang w:val="es-ES_tradnl"/>
        </w:rPr>
        <w:t xml:space="preserve">, lo que representa el </w:t>
      </w:r>
      <w:r w:rsidR="00E80710">
        <w:rPr>
          <w:rFonts w:ascii="Gill Sans MT" w:hAnsi="Gill Sans MT" w:cs="Gill Sans MT"/>
          <w:color w:val="000000"/>
          <w:lang w:val="es-ES_tradnl"/>
        </w:rPr>
        <w:t xml:space="preserve">90% de la población total </w:t>
      </w:r>
      <w:r w:rsidR="002D3F0B">
        <w:rPr>
          <w:rFonts w:ascii="Gill Sans MT" w:hAnsi="Gill Sans MT" w:cs="Gill Sans MT"/>
          <w:color w:val="000000"/>
          <w:lang w:val="es-ES_tradnl"/>
        </w:rPr>
        <w:t>en el</w:t>
      </w:r>
      <w:r w:rsidR="00E80710">
        <w:rPr>
          <w:rFonts w:ascii="Gill Sans MT" w:hAnsi="Gill Sans MT" w:cs="Gill Sans MT"/>
          <w:color w:val="000000"/>
          <w:lang w:val="es-ES_tradnl"/>
        </w:rPr>
        <w:t xml:space="preserve"> país</w:t>
      </w:r>
      <w:r w:rsidR="00A27F80">
        <w:rPr>
          <w:rFonts w:ascii="Gill Sans MT" w:hAnsi="Gill Sans MT" w:cs="Gill Sans MT"/>
          <w:color w:val="000000"/>
          <w:lang w:val="es-ES_tradnl"/>
        </w:rPr>
        <w:t>.</w:t>
      </w:r>
      <w:r w:rsidR="00E80710">
        <w:rPr>
          <w:rFonts w:ascii="Gill Sans MT" w:hAnsi="Gill Sans MT" w:cs="Gill Sans MT"/>
          <w:color w:val="000000"/>
          <w:lang w:val="es-ES_tradnl"/>
        </w:rPr>
        <w:t xml:space="preserve"> </w:t>
      </w:r>
    </w:p>
    <w:p w:rsidR="00D47AC6" w:rsidRPr="000107F5" w:rsidRDefault="00D47AC6"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A27F80"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 xml:space="preserve">La indocumentación </w:t>
      </w:r>
      <w:r w:rsidR="002D3F0B">
        <w:rPr>
          <w:rFonts w:ascii="Gill Sans MT" w:hAnsi="Gill Sans MT" w:cs="Gill Sans MT"/>
          <w:color w:val="000000"/>
          <w:lang w:val="es-ES_tradnl"/>
        </w:rPr>
        <w:t xml:space="preserve">de la población infantil </w:t>
      </w:r>
      <w:r w:rsidR="00562A17">
        <w:rPr>
          <w:rFonts w:ascii="Gill Sans MT" w:hAnsi="Gill Sans MT" w:cs="Gill Sans MT"/>
          <w:color w:val="000000"/>
          <w:lang w:val="es-ES_tradnl"/>
        </w:rPr>
        <w:t xml:space="preserve">ha </w:t>
      </w:r>
      <w:r w:rsidRPr="000107F5">
        <w:rPr>
          <w:rFonts w:ascii="Gill Sans MT" w:hAnsi="Gill Sans MT" w:cs="Gill Sans MT"/>
          <w:color w:val="000000"/>
          <w:lang w:val="es-ES_tradnl"/>
        </w:rPr>
        <w:t>representa</w:t>
      </w:r>
      <w:r w:rsidR="00562A17">
        <w:rPr>
          <w:rFonts w:ascii="Gill Sans MT" w:hAnsi="Gill Sans MT" w:cs="Gill Sans MT"/>
          <w:color w:val="000000"/>
          <w:lang w:val="es-ES_tradnl"/>
        </w:rPr>
        <w:t>do</w:t>
      </w:r>
      <w:r w:rsidRPr="000107F5">
        <w:rPr>
          <w:rFonts w:ascii="Gill Sans MT" w:hAnsi="Gill Sans MT" w:cs="Gill Sans MT"/>
          <w:color w:val="000000"/>
          <w:lang w:val="es-ES_tradnl"/>
        </w:rPr>
        <w:t xml:space="preserve"> un cuadro de especial vulnerabilidad </w:t>
      </w:r>
      <w:r w:rsidR="00562A17">
        <w:rPr>
          <w:rFonts w:ascii="Gill Sans MT" w:hAnsi="Gill Sans MT" w:cs="Gill Sans MT"/>
          <w:color w:val="000000"/>
          <w:lang w:val="es-ES_tradnl"/>
        </w:rPr>
        <w:t xml:space="preserve">para los que lo sufren, </w:t>
      </w:r>
      <w:r w:rsidRPr="000107F5">
        <w:rPr>
          <w:rFonts w:ascii="Gill Sans MT" w:hAnsi="Gill Sans MT" w:cs="Gill Sans MT"/>
          <w:color w:val="000000"/>
          <w:lang w:val="es-ES_tradnl"/>
        </w:rPr>
        <w:t xml:space="preserve">dado que limita el ejercicio de sus derechos, dificulta su acceso a los servicios públicos de salud y educación. Asimismo, aumenta el grado de exposición al riesgo de ser víctimas de </w:t>
      </w:r>
      <w:r w:rsidR="00562A17">
        <w:rPr>
          <w:rFonts w:ascii="Gill Sans MT" w:hAnsi="Gill Sans MT" w:cs="Gill Sans MT"/>
          <w:color w:val="000000"/>
          <w:lang w:val="es-ES_tradnl"/>
        </w:rPr>
        <w:t>diversas modalidades de trata de personas</w:t>
      </w:r>
      <w:r w:rsidRPr="000107F5">
        <w:rPr>
          <w:rFonts w:ascii="Gill Sans MT" w:hAnsi="Gill Sans MT" w:cs="Gill Sans MT"/>
          <w:color w:val="000000"/>
          <w:lang w:val="es-ES_tradnl"/>
        </w:rPr>
        <w:t>.</w:t>
      </w:r>
      <w:r w:rsidR="00A27F80">
        <w:rPr>
          <w:rFonts w:ascii="Gill Sans MT" w:hAnsi="Gill Sans MT" w:cs="Gill Sans MT"/>
          <w:color w:val="000000"/>
          <w:lang w:val="es-ES_tradnl"/>
        </w:rPr>
        <w:t xml:space="preserve"> Entre la población infantil indocumentada, los más vulnerables son los</w:t>
      </w:r>
      <w:r w:rsidR="00562A17">
        <w:rPr>
          <w:rFonts w:ascii="Gill Sans MT" w:hAnsi="Gill Sans MT" w:cs="Gill Sans MT"/>
          <w:color w:val="000000"/>
          <w:lang w:val="es-ES_tradnl"/>
        </w:rPr>
        <w:t xml:space="preserve"> recién nacidos que está en situación de pobreza extrema o son víctimas de la violencia y el abandono.</w:t>
      </w:r>
      <w:r w:rsidR="00A27F80" w:rsidRPr="000107F5">
        <w:rPr>
          <w:rFonts w:ascii="Gill Sans MT" w:hAnsi="Gill Sans MT" w:cs="Gill Sans MT"/>
          <w:color w:val="000000"/>
          <w:lang w:val="es-ES_tradnl"/>
        </w:rPr>
        <w:t xml:space="preserve"> </w:t>
      </w:r>
    </w:p>
    <w:p w:rsidR="00D47AC6" w:rsidRPr="000107F5" w:rsidRDefault="00D47AC6"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Las poblaciones con más altos índices de indocumentados (DNI) se encuentran en los departamentos de Lima, Cusco, Piura, Cajamarca, La Libertad, Puno y Loreto. Además, en la selva (Loreto, Amazonas y Ucayali) se afronta la carencia más marcada de partidas de nacimiento respecto a su población infantil y adolescente (54% del total).</w:t>
      </w:r>
      <w:r w:rsidR="00EC35CE">
        <w:rPr>
          <w:rStyle w:val="Refdenotaalpie"/>
          <w:rFonts w:ascii="Gill Sans MT" w:hAnsi="Gill Sans MT" w:cs="Gill Sans MT"/>
          <w:color w:val="000000"/>
          <w:lang w:val="es-ES_tradnl"/>
        </w:rPr>
        <w:footnoteReference w:id="4"/>
      </w:r>
      <w:r w:rsidRPr="000107F5">
        <w:rPr>
          <w:rFonts w:ascii="Gill Sans MT" w:hAnsi="Gill Sans MT" w:cs="Gill Sans MT"/>
          <w:color w:val="000000"/>
          <w:lang w:val="es-ES_tradnl"/>
        </w:rPr>
        <w:t xml:space="preserve"> </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 xml:space="preserve">A lo largo del ciclo de documentación, que se inicia con el Certificado de Nacido Vivo y que concluye con la obtención del DNI, se encuentran barreras administrativas, normativas, económicas, geográficas y culturales que </w:t>
      </w:r>
      <w:r w:rsidR="00D16274">
        <w:rPr>
          <w:rFonts w:ascii="Gill Sans MT" w:hAnsi="Gill Sans MT" w:cs="Gill Sans MT"/>
          <w:color w:val="000000"/>
          <w:lang w:val="es-ES_tradnl"/>
        </w:rPr>
        <w:t>dificultan en grados a veces extremos, q</w:t>
      </w:r>
      <w:r w:rsidRPr="000107F5">
        <w:rPr>
          <w:rFonts w:ascii="Gill Sans MT" w:hAnsi="Gill Sans MT" w:cs="Gill Sans MT"/>
          <w:color w:val="000000"/>
          <w:lang w:val="es-ES_tradnl"/>
        </w:rPr>
        <w:t>ue las poblaciones más pobres y postergadas,</w:t>
      </w:r>
      <w:r w:rsidR="00EC35CE">
        <w:rPr>
          <w:rStyle w:val="Refdenotaalpie"/>
          <w:rFonts w:ascii="Gill Sans MT" w:hAnsi="Gill Sans MT" w:cs="Gill Sans MT"/>
          <w:color w:val="000000"/>
          <w:lang w:val="es-ES_tradnl"/>
        </w:rPr>
        <w:footnoteReference w:id="5"/>
      </w:r>
      <w:r w:rsidRPr="000107F5">
        <w:rPr>
          <w:rFonts w:ascii="Gill Sans MT" w:hAnsi="Gill Sans MT" w:cs="Gill Sans MT"/>
          <w:color w:val="000000"/>
          <w:lang w:val="es-ES_tradnl"/>
        </w:rPr>
        <w:t xml:space="preserve"> accedan a este importante derecho exponiéndolas a situaciones de doble victimización.</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11780C"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Pr>
          <w:rFonts w:ascii="Gill Sans MT" w:hAnsi="Gill Sans MT" w:cs="Gill Sans MT"/>
          <w:color w:val="000000"/>
          <w:lang w:val="es-ES_tradnl"/>
        </w:rPr>
        <w:t xml:space="preserve">Las principales barreras de la universalización de la documentación de menores de edad </w:t>
      </w:r>
      <w:r w:rsidR="009D7148">
        <w:rPr>
          <w:rFonts w:ascii="Gill Sans MT" w:hAnsi="Gill Sans MT" w:cs="Gill Sans MT"/>
          <w:color w:val="000000"/>
          <w:lang w:val="es-ES_tradnl"/>
        </w:rPr>
        <w:t>es</w:t>
      </w:r>
      <w:r>
        <w:rPr>
          <w:rFonts w:ascii="Gill Sans MT" w:hAnsi="Gill Sans MT" w:cs="Gill Sans MT"/>
          <w:color w:val="000000"/>
          <w:lang w:val="es-ES_tradnl"/>
        </w:rPr>
        <w:t xml:space="preserve"> la alta rotación de </w:t>
      </w:r>
      <w:r w:rsidR="000107F5" w:rsidRPr="000107F5">
        <w:rPr>
          <w:rFonts w:ascii="Gill Sans MT" w:hAnsi="Gill Sans MT" w:cs="Gill Sans MT"/>
          <w:color w:val="000000"/>
          <w:lang w:val="es-ES_tradnl"/>
        </w:rPr>
        <w:t>los registradores</w:t>
      </w:r>
      <w:r>
        <w:rPr>
          <w:rFonts w:ascii="Gill Sans MT" w:hAnsi="Gill Sans MT" w:cs="Gill Sans MT"/>
          <w:color w:val="000000"/>
          <w:lang w:val="es-ES_tradnl"/>
        </w:rPr>
        <w:t xml:space="preserve"> capacitados en las oficinas municipales</w:t>
      </w:r>
      <w:r w:rsidR="000107F5" w:rsidRPr="000107F5">
        <w:rPr>
          <w:rFonts w:ascii="Gill Sans MT" w:hAnsi="Gill Sans MT" w:cs="Gill Sans MT"/>
          <w:color w:val="000000"/>
          <w:lang w:val="es-ES_tradnl"/>
        </w:rPr>
        <w:t>, los cobros indebidos, la inadecuada coordinación e interconexión entre el Registro Nacional de Identificación y Estado Civil (RENIEC) y las municipalidades</w:t>
      </w:r>
      <w:r w:rsidR="00A27F80">
        <w:rPr>
          <w:rFonts w:ascii="Gill Sans MT" w:hAnsi="Gill Sans MT" w:cs="Gill Sans MT"/>
          <w:color w:val="000000"/>
          <w:lang w:val="es-ES_tradnl"/>
        </w:rPr>
        <w:t>;</w:t>
      </w:r>
      <w:r w:rsidR="000107F5" w:rsidRPr="000107F5">
        <w:rPr>
          <w:rFonts w:ascii="Gill Sans MT" w:hAnsi="Gill Sans MT" w:cs="Gill Sans MT"/>
          <w:color w:val="000000"/>
          <w:lang w:val="es-ES_tradnl"/>
        </w:rPr>
        <w:t xml:space="preserve"> e insuficiencias en los servicios del Registro Civil. Las barreras son aún más difíciles de superar para las familias que tienen una lengua m</w:t>
      </w:r>
      <w:r w:rsidR="00A27F80">
        <w:rPr>
          <w:rFonts w:ascii="Gill Sans MT" w:hAnsi="Gill Sans MT" w:cs="Gill Sans MT"/>
          <w:color w:val="000000"/>
          <w:lang w:val="es-ES_tradnl"/>
        </w:rPr>
        <w:t>aterna distinta al español</w:t>
      </w:r>
      <w:r w:rsidR="000107F5" w:rsidRPr="000107F5">
        <w:rPr>
          <w:rFonts w:ascii="Gill Sans MT" w:hAnsi="Gill Sans MT" w:cs="Gill Sans MT"/>
          <w:color w:val="000000"/>
          <w:lang w:val="es-ES_tradnl"/>
        </w:rPr>
        <w:t>.</w:t>
      </w:r>
    </w:p>
    <w:p w:rsid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3237F3" w:rsidRDefault="003237F3"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11780C" w:rsidRDefault="0011780C" w:rsidP="009A778C">
      <w:pPr>
        <w:suppressAutoHyphens/>
        <w:autoSpaceDE w:val="0"/>
        <w:autoSpaceDN w:val="0"/>
        <w:adjustRightInd w:val="0"/>
        <w:spacing w:after="0" w:line="240" w:lineRule="auto"/>
        <w:jc w:val="both"/>
        <w:textAlignment w:val="center"/>
        <w:rPr>
          <w:rFonts w:ascii="Gill Sans MT" w:hAnsi="Gill Sans MT" w:cs="Gill Sans MT"/>
          <w:b/>
          <w:bCs/>
          <w:color w:val="000000"/>
          <w:lang w:val="es-ES_tradnl"/>
        </w:rPr>
      </w:pPr>
      <w:r>
        <w:rPr>
          <w:rFonts w:ascii="Gill Sans MT" w:hAnsi="Gill Sans MT" w:cs="Gill Sans MT"/>
          <w:b/>
          <w:bCs/>
          <w:color w:val="000000"/>
          <w:lang w:val="es-ES_tradnl"/>
        </w:rPr>
        <w:t xml:space="preserve">Recomendaciones </w:t>
      </w:r>
    </w:p>
    <w:p w:rsidR="0011780C" w:rsidRPr="000107F5" w:rsidRDefault="0011780C" w:rsidP="009A778C">
      <w:pPr>
        <w:suppressAutoHyphens/>
        <w:autoSpaceDE w:val="0"/>
        <w:autoSpaceDN w:val="0"/>
        <w:adjustRightInd w:val="0"/>
        <w:spacing w:after="0" w:line="240" w:lineRule="auto"/>
        <w:jc w:val="both"/>
        <w:textAlignment w:val="center"/>
        <w:rPr>
          <w:rFonts w:ascii="Gill Sans MT" w:hAnsi="Gill Sans MT" w:cs="Gill Sans MT"/>
          <w:b/>
          <w:bCs/>
          <w:color w:val="000000"/>
          <w:lang w:val="es-ES_tradnl"/>
        </w:rPr>
      </w:pPr>
    </w:p>
    <w:p w:rsidR="0011780C" w:rsidRPr="000107F5" w:rsidRDefault="0011780C" w:rsidP="00266D03">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 xml:space="preserve">Desarrollar campañas sobre el concepto de “valor público” de la plena identificación de niños, niñas y adolescentes y propiciar incentivos para alentar el registro.  </w:t>
      </w:r>
    </w:p>
    <w:p w:rsidR="0011780C" w:rsidRPr="000107F5" w:rsidRDefault="0011780C" w:rsidP="00266D03">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lastRenderedPageBreak/>
        <w:t>-</w:t>
      </w:r>
      <w:r>
        <w:rPr>
          <w:rFonts w:ascii="Gill Sans MT" w:hAnsi="Gill Sans MT" w:cs="Gill Sans MT"/>
          <w:color w:val="000000"/>
          <w:lang w:val="es-ES_tradnl"/>
        </w:rPr>
        <w:tab/>
      </w:r>
      <w:r w:rsidRPr="000107F5">
        <w:rPr>
          <w:rFonts w:ascii="Gill Sans MT" w:hAnsi="Gill Sans MT" w:cs="Gill Sans MT"/>
          <w:color w:val="000000"/>
          <w:lang w:val="es-ES_tradnl"/>
        </w:rPr>
        <w:t>Promover la simplificación y facilitación en la obtención del DNI para resolver los problemas que se presentan dentro del ciclo de documentación.</w:t>
      </w:r>
    </w:p>
    <w:p w:rsidR="0011780C" w:rsidRDefault="0011780C" w:rsidP="00266D03">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 xml:space="preserve">Ampliar e interconectar la red de atención con las municipalidades y contribuir a modernizar el servicio de registro civil, con atención preferencial a </w:t>
      </w:r>
      <w:r w:rsidR="00A034B5">
        <w:rPr>
          <w:rFonts w:ascii="Gill Sans MT" w:hAnsi="Gill Sans MT" w:cs="Gill Sans MT"/>
          <w:color w:val="000000"/>
          <w:lang w:val="es-ES_tradnl"/>
        </w:rPr>
        <w:t xml:space="preserve">los niños, niñas y adolescentes y con habilidades especiales </w:t>
      </w:r>
      <w:r w:rsidR="00CA76B6">
        <w:rPr>
          <w:rFonts w:ascii="Gill Sans MT" w:hAnsi="Gill Sans MT" w:cs="Gill Sans MT"/>
          <w:color w:val="000000"/>
          <w:lang w:val="es-ES_tradnl"/>
        </w:rPr>
        <w:t>(</w:t>
      </w:r>
      <w:r w:rsidR="00A034B5">
        <w:rPr>
          <w:rFonts w:ascii="Gill Sans MT" w:hAnsi="Gill Sans MT" w:cs="Gill Sans MT"/>
          <w:color w:val="000000"/>
          <w:lang w:val="es-ES_tradnl"/>
        </w:rPr>
        <w:t>discapacidad</w:t>
      </w:r>
      <w:r w:rsidR="00CA76B6">
        <w:rPr>
          <w:rFonts w:ascii="Gill Sans MT" w:hAnsi="Gill Sans MT" w:cs="Gill Sans MT"/>
          <w:color w:val="000000"/>
          <w:lang w:val="es-ES_tradnl"/>
        </w:rPr>
        <w:t>)</w:t>
      </w:r>
      <w:r w:rsidR="00266D03">
        <w:rPr>
          <w:rFonts w:ascii="Gill Sans MT" w:hAnsi="Gill Sans MT" w:cs="Gill Sans MT"/>
          <w:color w:val="000000"/>
          <w:lang w:val="es-ES_tradnl"/>
        </w:rPr>
        <w:t>.</w:t>
      </w:r>
    </w:p>
    <w:p w:rsidR="00266D03" w:rsidRPr="00266D03" w:rsidRDefault="00266D03" w:rsidP="00266D03">
      <w:pPr>
        <w:pStyle w:val="Prrafodelista"/>
        <w:numPr>
          <w:ilvl w:val="0"/>
          <w:numId w:val="16"/>
        </w:numPr>
        <w:spacing w:after="0" w:line="240" w:lineRule="auto"/>
        <w:ind w:left="357" w:hanging="357"/>
        <w:jc w:val="both"/>
        <w:rPr>
          <w:color w:val="auto"/>
        </w:rPr>
      </w:pPr>
      <w:r w:rsidRPr="00266D03">
        <w:rPr>
          <w:color w:val="auto"/>
        </w:rPr>
        <w:t>Garantizar la inscripción inmediata de todos los nacimientos principalmente en las zonas, más alejadas del país de conformidad con el artículo 7 de la Convención.</w:t>
      </w:r>
    </w:p>
    <w:p w:rsidR="00A27F80" w:rsidRPr="00266D03" w:rsidRDefault="00A27F80" w:rsidP="00266D03">
      <w:pPr>
        <w:pStyle w:val="Prrafodelista"/>
        <w:numPr>
          <w:ilvl w:val="0"/>
          <w:numId w:val="16"/>
        </w:numPr>
        <w:spacing w:after="0" w:line="240" w:lineRule="auto"/>
        <w:ind w:left="357" w:hanging="357"/>
        <w:jc w:val="both"/>
        <w:rPr>
          <w:color w:val="FF0000"/>
        </w:rPr>
      </w:pPr>
      <w:r w:rsidRPr="00266D03">
        <w:rPr>
          <w:rFonts w:ascii="Gill Sans MT" w:hAnsi="Gill Sans MT" w:cs="Gill Sans MT"/>
        </w:rPr>
        <w:t>Fortalecer el registro de recién nacidos en las dependencias de salud.</w:t>
      </w:r>
    </w:p>
    <w:p w:rsidR="00266D03" w:rsidRPr="00266D03" w:rsidRDefault="00A27F80" w:rsidP="00266D03">
      <w:pPr>
        <w:pStyle w:val="Prrafodelista"/>
        <w:numPr>
          <w:ilvl w:val="0"/>
          <w:numId w:val="16"/>
        </w:numPr>
        <w:tabs>
          <w:tab w:val="left" w:pos="510"/>
        </w:tabs>
        <w:suppressAutoHyphens/>
        <w:spacing w:after="0" w:line="240" w:lineRule="auto"/>
        <w:jc w:val="both"/>
        <w:rPr>
          <w:rFonts w:ascii="Gill Sans MT" w:hAnsi="Gill Sans MT" w:cs="Gill Sans MT"/>
        </w:rPr>
      </w:pPr>
      <w:r w:rsidRPr="00266D03">
        <w:rPr>
          <w:rFonts w:ascii="Gill Sans MT" w:hAnsi="Gill Sans MT" w:cs="Gill Sans MT"/>
        </w:rPr>
        <w:t>Garantizar la capacitación de los nuevos</w:t>
      </w:r>
      <w:r w:rsidR="00266D03" w:rsidRPr="00266D03">
        <w:rPr>
          <w:rFonts w:ascii="Gill Sans MT" w:hAnsi="Gill Sans MT" w:cs="Gill Sans MT"/>
        </w:rPr>
        <w:t xml:space="preserve"> registradores en las municipalidades</w:t>
      </w:r>
    </w:p>
    <w:p w:rsidR="00266D03" w:rsidRDefault="0011780C" w:rsidP="00266D03">
      <w:pPr>
        <w:pStyle w:val="Prrafodelista"/>
        <w:numPr>
          <w:ilvl w:val="0"/>
          <w:numId w:val="16"/>
        </w:numPr>
        <w:tabs>
          <w:tab w:val="left" w:pos="510"/>
        </w:tabs>
        <w:suppressAutoHyphens/>
        <w:spacing w:after="0" w:line="240" w:lineRule="auto"/>
        <w:jc w:val="both"/>
        <w:rPr>
          <w:rFonts w:ascii="Gill Sans MT" w:hAnsi="Gill Sans MT" w:cs="Gill Sans MT"/>
        </w:rPr>
      </w:pPr>
      <w:r w:rsidRPr="00266D03">
        <w:rPr>
          <w:rFonts w:ascii="Gill Sans MT" w:hAnsi="Gill Sans MT" w:cs="Gill Sans MT"/>
        </w:rPr>
        <w:t>Focalizar los mayores esfuerzos de identificación de niños, niñas y adolescentes en los lugares con mayor incidencia de indocumentación infantil y adolescente.</w:t>
      </w:r>
    </w:p>
    <w:p w:rsidR="0011780C" w:rsidRPr="00266D03" w:rsidRDefault="0011780C" w:rsidP="00266D03">
      <w:pPr>
        <w:pStyle w:val="Prrafodelista"/>
        <w:numPr>
          <w:ilvl w:val="0"/>
          <w:numId w:val="16"/>
        </w:numPr>
        <w:tabs>
          <w:tab w:val="left" w:pos="510"/>
        </w:tabs>
        <w:suppressAutoHyphens/>
        <w:spacing w:after="0" w:line="240" w:lineRule="auto"/>
        <w:jc w:val="both"/>
        <w:rPr>
          <w:rFonts w:ascii="Gill Sans MT" w:hAnsi="Gill Sans MT" w:cs="Gill Sans MT"/>
        </w:rPr>
      </w:pPr>
      <w:r w:rsidRPr="00266D03">
        <w:rPr>
          <w:rFonts w:ascii="Gill Sans MT" w:hAnsi="Gill Sans MT" w:cs="Gill Sans MT"/>
        </w:rPr>
        <w:t>Impulsar la creación de un Tribunal Registral de Identidad con el propósito de resolver, vía administrativa, errores y omisiones cometidos en las actas de inscripción.</w:t>
      </w:r>
    </w:p>
    <w:p w:rsidR="0011780C" w:rsidRPr="000107F5" w:rsidRDefault="0011780C"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i/>
          <w:iCs/>
          <w:color w:val="000000"/>
          <w:lang w:val="es-ES_tradnl"/>
        </w:rPr>
      </w:pPr>
    </w:p>
    <w:p w:rsidR="0011780C" w:rsidRPr="000107F5" w:rsidRDefault="0011780C"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u w:val="thick"/>
          <w:lang w:val="es-ES_tradnl"/>
        </w:rPr>
      </w:pPr>
      <w:r w:rsidRPr="000107F5">
        <w:rPr>
          <w:rFonts w:ascii="Gill Sans MT" w:hAnsi="Gill Sans MT" w:cs="Gill Sans MT"/>
          <w:i/>
          <w:iCs/>
          <w:color w:val="000000"/>
          <w:lang w:val="es-ES_tradnl"/>
        </w:rPr>
        <w:t>Recomendación adicional de los niños, niñas y adolescentes:</w:t>
      </w:r>
    </w:p>
    <w:p w:rsidR="0011780C" w:rsidRPr="000107F5" w:rsidRDefault="0011780C"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u w:val="thick"/>
          <w:lang w:val="es-ES_tradnl"/>
        </w:rPr>
      </w:pPr>
    </w:p>
    <w:p w:rsidR="0011780C" w:rsidRPr="000107F5" w:rsidRDefault="00B04E94" w:rsidP="00797827">
      <w:pPr>
        <w:tabs>
          <w:tab w:val="left" w:pos="510"/>
        </w:tabs>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Pr>
          <w:rFonts w:ascii="Gill Sans MT" w:hAnsi="Gill Sans MT" w:cs="Gill Sans MT"/>
          <w:color w:val="000000"/>
          <w:lang w:val="es-ES_tradnl"/>
        </w:rPr>
        <w:t xml:space="preserve">Garantizar la </w:t>
      </w:r>
      <w:r w:rsidR="00797827">
        <w:rPr>
          <w:rFonts w:ascii="Gill Sans MT" w:hAnsi="Gill Sans MT" w:cs="Gill Sans MT"/>
          <w:color w:val="000000"/>
          <w:lang w:val="es-ES_tradnl"/>
        </w:rPr>
        <w:t xml:space="preserve">entrega continúa, sin restricciones y en forma </w:t>
      </w:r>
      <w:r>
        <w:rPr>
          <w:rFonts w:ascii="Gill Sans MT" w:hAnsi="Gill Sans MT" w:cs="Gill Sans MT"/>
          <w:color w:val="000000"/>
          <w:lang w:val="es-ES_tradnl"/>
        </w:rPr>
        <w:t>gr</w:t>
      </w:r>
      <w:r w:rsidR="00797827">
        <w:rPr>
          <w:rFonts w:ascii="Gill Sans MT" w:hAnsi="Gill Sans MT" w:cs="Gill Sans MT"/>
          <w:color w:val="000000"/>
          <w:lang w:val="es-ES_tradnl"/>
        </w:rPr>
        <w:t>atuita</w:t>
      </w:r>
      <w:r>
        <w:rPr>
          <w:rFonts w:ascii="Gill Sans MT" w:hAnsi="Gill Sans MT" w:cs="Gill Sans MT"/>
          <w:color w:val="000000"/>
          <w:lang w:val="es-ES_tradnl"/>
        </w:rPr>
        <w:t xml:space="preserve"> </w:t>
      </w:r>
      <w:r w:rsidR="00797827">
        <w:rPr>
          <w:rFonts w:ascii="Gill Sans MT" w:hAnsi="Gill Sans MT" w:cs="Gill Sans MT"/>
          <w:color w:val="000000"/>
          <w:lang w:val="es-ES_tradnl"/>
        </w:rPr>
        <w:t xml:space="preserve">de los DNI para </w:t>
      </w:r>
      <w:r w:rsidR="0011780C" w:rsidRPr="000107F5">
        <w:rPr>
          <w:rFonts w:ascii="Gill Sans MT" w:hAnsi="Gill Sans MT" w:cs="Gill Sans MT"/>
          <w:color w:val="000000"/>
          <w:lang w:val="es-ES_tradnl"/>
        </w:rPr>
        <w:t>niños y niñas.</w:t>
      </w:r>
    </w:p>
    <w:p w:rsidR="00B04E94" w:rsidRDefault="00B04E94"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b/>
          <w:bCs/>
          <w:color w:val="000FAF"/>
          <w:sz w:val="28"/>
          <w:szCs w:val="28"/>
          <w:lang w:val="es-ES_tradnl"/>
        </w:rPr>
      </w:pPr>
      <w:r w:rsidRPr="000107F5">
        <w:rPr>
          <w:rFonts w:ascii="Gill Sans MT" w:hAnsi="Gill Sans MT" w:cs="Gill Sans MT"/>
          <w:b/>
          <w:bCs/>
          <w:color w:val="000FAF"/>
          <w:sz w:val="28"/>
          <w:szCs w:val="28"/>
          <w:lang w:val="es-ES_tradnl"/>
        </w:rPr>
        <w:t>3.3. Entorno familiar y otro tipo de tutela</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b/>
          <w:bCs/>
          <w:color w:val="000000"/>
          <w:lang w:val="es-ES_tradnl"/>
        </w:rPr>
      </w:pPr>
    </w:p>
    <w:p w:rsid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b/>
          <w:bCs/>
          <w:color w:val="000000"/>
          <w:lang w:val="es-ES_tradnl"/>
        </w:rPr>
      </w:pPr>
      <w:r w:rsidRPr="000107F5">
        <w:rPr>
          <w:rFonts w:ascii="Gill Sans MT" w:hAnsi="Gill Sans MT" w:cs="Gill Sans MT"/>
          <w:b/>
          <w:bCs/>
          <w:color w:val="000000"/>
          <w:lang w:val="es-ES_tradnl"/>
        </w:rPr>
        <w:t>El artículo 20 de la CDN</w:t>
      </w:r>
      <w:r w:rsidR="00362A5A">
        <w:rPr>
          <w:rFonts w:ascii="Gill Sans MT" w:hAnsi="Gill Sans MT" w:cs="Gill Sans MT"/>
          <w:b/>
          <w:bCs/>
          <w:color w:val="000000"/>
          <w:lang w:val="es-ES_tradnl"/>
        </w:rPr>
        <w:t>,</w:t>
      </w:r>
      <w:r w:rsidRPr="000107F5">
        <w:rPr>
          <w:rFonts w:ascii="Gill Sans MT" w:hAnsi="Gill Sans MT" w:cs="Gill Sans MT"/>
          <w:b/>
          <w:bCs/>
          <w:color w:val="000000"/>
          <w:lang w:val="es-ES_tradnl"/>
        </w:rPr>
        <w:t xml:space="preserve"> </w:t>
      </w:r>
      <w:r w:rsidR="00562A17">
        <w:rPr>
          <w:rFonts w:ascii="Gill Sans MT" w:hAnsi="Gill Sans MT" w:cs="Gill Sans MT"/>
          <w:b/>
          <w:bCs/>
          <w:color w:val="000000"/>
          <w:lang w:val="es-ES_tradnl"/>
        </w:rPr>
        <w:t>se refiere a</w:t>
      </w:r>
      <w:r w:rsidRPr="000107F5">
        <w:rPr>
          <w:rFonts w:ascii="Gill Sans MT" w:hAnsi="Gill Sans MT" w:cs="Gill Sans MT"/>
          <w:b/>
          <w:bCs/>
          <w:color w:val="000000"/>
          <w:lang w:val="es-ES_tradnl"/>
        </w:rPr>
        <w:t>l derecho a la protección de los niños, n</w:t>
      </w:r>
      <w:r w:rsidR="00362A5A">
        <w:rPr>
          <w:rFonts w:ascii="Gill Sans MT" w:hAnsi="Gill Sans MT" w:cs="Gill Sans MT"/>
          <w:b/>
          <w:bCs/>
          <w:color w:val="000000"/>
          <w:lang w:val="es-ES_tradnl"/>
        </w:rPr>
        <w:t>iñas y adolescentes privados de</w:t>
      </w:r>
      <w:r w:rsidRPr="000107F5">
        <w:rPr>
          <w:rFonts w:ascii="Gill Sans MT" w:hAnsi="Gill Sans MT" w:cs="Gill Sans MT"/>
          <w:b/>
          <w:bCs/>
          <w:color w:val="000000"/>
          <w:lang w:val="es-ES_tradnl"/>
        </w:rPr>
        <w:t xml:space="preserve"> medio familiar</w:t>
      </w:r>
      <w:r w:rsidR="00562A17">
        <w:rPr>
          <w:rFonts w:ascii="Gill Sans MT" w:hAnsi="Gill Sans MT" w:cs="Gill Sans MT"/>
          <w:b/>
          <w:bCs/>
          <w:color w:val="000000"/>
          <w:lang w:val="es-ES_tradnl"/>
        </w:rPr>
        <w:t xml:space="preserve"> y que afecta su desarrollo.</w:t>
      </w:r>
      <w:r w:rsidRPr="000107F5">
        <w:rPr>
          <w:rFonts w:ascii="Gill Sans MT" w:hAnsi="Gill Sans MT" w:cs="Gill Sans MT"/>
          <w:b/>
          <w:bCs/>
          <w:color w:val="000000"/>
          <w:lang w:val="es-ES_tradnl"/>
        </w:rPr>
        <w:t xml:space="preserve"> </w:t>
      </w:r>
    </w:p>
    <w:p w:rsidR="000666AD" w:rsidRDefault="000666AD" w:rsidP="009A778C">
      <w:pPr>
        <w:suppressAutoHyphens/>
        <w:autoSpaceDE w:val="0"/>
        <w:autoSpaceDN w:val="0"/>
        <w:adjustRightInd w:val="0"/>
        <w:spacing w:after="0" w:line="240" w:lineRule="auto"/>
        <w:jc w:val="both"/>
        <w:textAlignment w:val="center"/>
        <w:rPr>
          <w:rFonts w:ascii="Gill Sans MT" w:hAnsi="Gill Sans MT" w:cs="Gill Sans MT"/>
          <w:b/>
          <w:bCs/>
          <w:color w:val="000000"/>
          <w:lang w:val="es-ES_tradnl"/>
        </w:rPr>
      </w:pPr>
    </w:p>
    <w:p w:rsidR="00362A5A" w:rsidRDefault="000666AD" w:rsidP="009A778C">
      <w:pPr>
        <w:spacing w:after="0" w:line="240" w:lineRule="auto"/>
        <w:jc w:val="both"/>
        <w:rPr>
          <w:rFonts w:ascii="Gill Sans MT" w:hAnsi="Gill Sans MT" w:cs="Arial"/>
        </w:rPr>
      </w:pPr>
      <w:r w:rsidRPr="00A27F80">
        <w:rPr>
          <w:rFonts w:ascii="Gill Sans MT" w:hAnsi="Gill Sans MT" w:cs="Gill Sans MT"/>
          <w:bCs/>
          <w:color w:val="000000"/>
          <w:lang w:val="es-ES_tradnl"/>
        </w:rPr>
        <w:t>En el Perú</w:t>
      </w:r>
      <w:r w:rsidR="00292133">
        <w:rPr>
          <w:rFonts w:ascii="Gill Sans MT" w:hAnsi="Gill Sans MT" w:cs="Gill Sans MT"/>
          <w:bCs/>
          <w:color w:val="000000"/>
          <w:lang w:val="es-ES_tradnl"/>
        </w:rPr>
        <w:t>, aú</w:t>
      </w:r>
      <w:r w:rsidRPr="00A27F80">
        <w:rPr>
          <w:rFonts w:ascii="Gill Sans MT" w:hAnsi="Gill Sans MT" w:cs="Gill Sans MT"/>
          <w:bCs/>
          <w:color w:val="000000"/>
          <w:lang w:val="es-ES_tradnl"/>
        </w:rPr>
        <w:t xml:space="preserve">n no </w:t>
      </w:r>
      <w:r w:rsidR="00A034B5">
        <w:rPr>
          <w:rFonts w:ascii="Gill Sans MT" w:hAnsi="Gill Sans MT" w:cs="Gill Sans MT"/>
          <w:bCs/>
          <w:color w:val="000000"/>
          <w:lang w:val="es-ES_tradnl"/>
        </w:rPr>
        <w:t xml:space="preserve">se </w:t>
      </w:r>
      <w:r w:rsidRPr="00A27F80">
        <w:rPr>
          <w:rFonts w:ascii="Gill Sans MT" w:hAnsi="Gill Sans MT" w:cs="Gill Sans MT"/>
          <w:bCs/>
          <w:color w:val="000000"/>
          <w:lang w:val="es-ES_tradnl"/>
        </w:rPr>
        <w:t xml:space="preserve">puede </w:t>
      </w:r>
      <w:r w:rsidR="00362A5A">
        <w:rPr>
          <w:rFonts w:ascii="Gill Sans MT" w:hAnsi="Gill Sans MT" w:cs="Arial"/>
        </w:rPr>
        <w:t>establecer</w:t>
      </w:r>
      <w:r w:rsidRPr="00A27F80">
        <w:rPr>
          <w:rFonts w:ascii="Gill Sans MT" w:hAnsi="Gill Sans MT" w:cs="Arial"/>
        </w:rPr>
        <w:t xml:space="preserve"> con exactitud cuántos niños y niñas y adolescentes  están privados del medio familiar ni cómo están siendo atendidos aquellos que se encuentran </w:t>
      </w:r>
      <w:r w:rsidR="00285BD0">
        <w:rPr>
          <w:rFonts w:ascii="Gill Sans MT" w:hAnsi="Gill Sans MT" w:cs="Arial"/>
        </w:rPr>
        <w:t xml:space="preserve">en condición de </w:t>
      </w:r>
      <w:r w:rsidRPr="00A27F80">
        <w:rPr>
          <w:rFonts w:ascii="Gill Sans MT" w:hAnsi="Gill Sans MT" w:cs="Arial"/>
        </w:rPr>
        <w:t xml:space="preserve">institucionalizados. </w:t>
      </w:r>
    </w:p>
    <w:p w:rsidR="00362A5A" w:rsidRDefault="00362A5A" w:rsidP="009A778C">
      <w:pPr>
        <w:spacing w:after="0" w:line="240" w:lineRule="auto"/>
        <w:jc w:val="both"/>
        <w:rPr>
          <w:rFonts w:ascii="Gill Sans MT" w:hAnsi="Gill Sans MT" w:cs="Arial"/>
        </w:rPr>
      </w:pPr>
    </w:p>
    <w:p w:rsidR="000107F5" w:rsidRPr="00A27F80" w:rsidRDefault="000666AD" w:rsidP="009A778C">
      <w:pPr>
        <w:spacing w:after="0" w:line="240" w:lineRule="auto"/>
        <w:jc w:val="both"/>
        <w:rPr>
          <w:rFonts w:ascii="Gill Sans MT" w:hAnsi="Gill Sans MT" w:cs="Gill Sans MT"/>
          <w:color w:val="000000"/>
          <w:rtl/>
          <w:lang w:val="es-ES_tradnl" w:bidi="ar-YE"/>
        </w:rPr>
      </w:pPr>
      <w:r w:rsidRPr="00A27F80">
        <w:rPr>
          <w:rFonts w:ascii="Gill Sans MT" w:hAnsi="Gill Sans MT" w:cs="Arial"/>
        </w:rPr>
        <w:t xml:space="preserve">Se estima que </w:t>
      </w:r>
      <w:r w:rsidR="000107F5" w:rsidRPr="00A27F80">
        <w:rPr>
          <w:rFonts w:ascii="Gill Sans MT" w:hAnsi="Gill Sans MT" w:cs="Gill Sans MT"/>
          <w:color w:val="000000"/>
          <w:lang w:val="es-ES_tradnl"/>
        </w:rPr>
        <w:t>existen más de 16 mil niños, niñas y adolescentes</w:t>
      </w:r>
      <w:r w:rsidR="00EC35CE" w:rsidRPr="00A27F80">
        <w:rPr>
          <w:rStyle w:val="Refdenotaalpie"/>
          <w:rFonts w:ascii="Gill Sans MT" w:hAnsi="Gill Sans MT" w:cs="Gill Sans MT"/>
          <w:color w:val="000000"/>
          <w:lang w:val="es-ES_tradnl"/>
        </w:rPr>
        <w:footnoteReference w:id="6"/>
      </w:r>
      <w:r w:rsidR="000107F5" w:rsidRPr="00A27F80">
        <w:rPr>
          <w:rFonts w:ascii="Gill Sans MT" w:hAnsi="Gill Sans MT" w:cs="Gill Sans MT"/>
          <w:color w:val="000000"/>
          <w:lang w:val="es-ES_tradnl"/>
        </w:rPr>
        <w:t xml:space="preserve"> que han perdido el cuidado de sus padres y/o madres</w:t>
      </w:r>
      <w:r w:rsidR="00285BD0">
        <w:rPr>
          <w:rFonts w:ascii="Gill Sans MT" w:hAnsi="Gill Sans MT" w:cs="Gill Sans MT"/>
          <w:color w:val="000000"/>
          <w:lang w:val="es-ES_tradnl"/>
        </w:rPr>
        <w:t>,</w:t>
      </w:r>
      <w:r w:rsidR="000107F5" w:rsidRPr="00A27F80">
        <w:rPr>
          <w:rFonts w:ascii="Gill Sans MT" w:hAnsi="Gill Sans MT" w:cs="Gill Sans MT"/>
          <w:color w:val="000000"/>
          <w:lang w:val="es-ES_tradnl"/>
        </w:rPr>
        <w:t xml:space="preserve"> y </w:t>
      </w:r>
      <w:r w:rsidR="00285BD0">
        <w:rPr>
          <w:rFonts w:ascii="Gill Sans MT" w:hAnsi="Gill Sans MT" w:cs="Gill Sans MT"/>
          <w:color w:val="000000"/>
          <w:lang w:val="es-ES_tradnl"/>
        </w:rPr>
        <w:t xml:space="preserve">que </w:t>
      </w:r>
      <w:r w:rsidR="000107F5" w:rsidRPr="00A27F80">
        <w:rPr>
          <w:rFonts w:ascii="Gill Sans MT" w:hAnsi="Gill Sans MT" w:cs="Gill Sans MT"/>
          <w:color w:val="000000"/>
          <w:lang w:val="es-ES_tradnl"/>
        </w:rPr>
        <w:t xml:space="preserve">se encuentran </w:t>
      </w:r>
      <w:r w:rsidR="00285BD0">
        <w:rPr>
          <w:rFonts w:ascii="Gill Sans MT" w:hAnsi="Gill Sans MT" w:cs="Gill Sans MT"/>
          <w:color w:val="000000"/>
          <w:lang w:val="es-ES_tradnl"/>
        </w:rPr>
        <w:t xml:space="preserve">colocados </w:t>
      </w:r>
      <w:r w:rsidR="000107F5" w:rsidRPr="00A27F80">
        <w:rPr>
          <w:rFonts w:ascii="Gill Sans MT" w:hAnsi="Gill Sans MT" w:cs="Gill Sans MT"/>
          <w:color w:val="000000"/>
          <w:lang w:val="es-ES_tradnl"/>
        </w:rPr>
        <w:t>en Centros de Atención Residencial (CAR) a cargo del Programa Integral Nacional para el Bienestar Familiar (INABIF), los gobiernos regionales y las sociedades de beneficencia p</w:t>
      </w:r>
      <w:r w:rsidR="000107F5" w:rsidRPr="00A27F80">
        <w:rPr>
          <w:rFonts w:ascii="Gill Sans MT" w:hAnsi="Gill Sans MT" w:cs="Gill Sans MT"/>
          <w:color w:val="000000"/>
          <w:lang w:val="es-ES_tradnl" w:bidi="ar-YE"/>
        </w:rPr>
        <w:t>ública</w:t>
      </w:r>
      <w:r w:rsidR="000107F5" w:rsidRPr="00A27F80">
        <w:rPr>
          <w:rFonts w:ascii="Gill Sans MT" w:hAnsi="Gill Sans MT" w:cs="Times New Roman"/>
          <w:color w:val="000000"/>
          <w:rtl/>
          <w:lang w:val="es-ES_tradnl" w:bidi="ar-YE"/>
        </w:rPr>
        <w:t>.</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rtl/>
          <w:lang w:val="es-ES_tradnl" w:bidi="ar-YE"/>
        </w:rPr>
      </w:pPr>
    </w:p>
    <w:p w:rsidR="00B55D4E" w:rsidRPr="005768E7"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highlight w:val="yellow"/>
          <w:lang w:val="es-ES_tradnl"/>
        </w:rPr>
      </w:pPr>
      <w:r w:rsidRPr="005768E7">
        <w:rPr>
          <w:rFonts w:ascii="Gill Sans MT" w:hAnsi="Gill Sans MT" w:cs="Gill Sans MT"/>
          <w:color w:val="000000"/>
          <w:highlight w:val="yellow"/>
          <w:lang w:val="es-ES_tradnl"/>
        </w:rPr>
        <w:t>En el</w:t>
      </w:r>
      <w:r w:rsidRPr="005768E7">
        <w:rPr>
          <w:rFonts w:ascii="Gill Sans MT" w:hAnsi="Gill Sans MT" w:cs="Times New Roman"/>
          <w:color w:val="000000"/>
          <w:highlight w:val="yellow"/>
          <w:rtl/>
          <w:lang w:val="es-ES_tradnl" w:bidi="ar-YE"/>
        </w:rPr>
        <w:t xml:space="preserve"> </w:t>
      </w:r>
      <w:r w:rsidRPr="005768E7">
        <w:rPr>
          <w:rFonts w:ascii="Gill Sans MT" w:hAnsi="Gill Sans MT" w:cs="Gill Sans MT"/>
          <w:color w:val="000000"/>
          <w:highlight w:val="yellow"/>
          <w:lang w:val="es-ES_tradnl" w:bidi="ar-YE"/>
        </w:rPr>
        <w:t>año</w:t>
      </w:r>
      <w:r w:rsidRPr="005768E7">
        <w:rPr>
          <w:rFonts w:ascii="Gill Sans MT" w:hAnsi="Gill Sans MT" w:cs="Gill Sans MT"/>
          <w:color w:val="000000"/>
          <w:highlight w:val="yellow"/>
          <w:lang w:val="es-ES_tradnl"/>
        </w:rPr>
        <w:t xml:space="preserve"> 2010, la Defensoría del Pueblo</w:t>
      </w:r>
      <w:r w:rsidR="00292133" w:rsidRPr="005768E7">
        <w:rPr>
          <w:rStyle w:val="Refdenotaalpie"/>
          <w:rFonts w:ascii="Gill Sans MT" w:hAnsi="Gill Sans MT" w:cs="Gill Sans MT"/>
          <w:color w:val="000000"/>
          <w:highlight w:val="yellow"/>
          <w:lang w:val="es-ES_tradnl"/>
        </w:rPr>
        <w:footnoteReference w:id="7"/>
      </w:r>
      <w:r w:rsidRPr="005768E7">
        <w:rPr>
          <w:rFonts w:ascii="Gill Sans MT" w:hAnsi="Gill Sans MT" w:cs="Gill Sans MT"/>
          <w:color w:val="000000"/>
          <w:highlight w:val="yellow"/>
          <w:lang w:val="es-ES_tradnl"/>
        </w:rPr>
        <w:t xml:space="preserve"> supervisó los CAR pú</w:t>
      </w:r>
      <w:r w:rsidR="00292133" w:rsidRPr="005768E7">
        <w:rPr>
          <w:rFonts w:ascii="Gill Sans MT" w:hAnsi="Gill Sans MT" w:cs="Gill Sans MT"/>
          <w:color w:val="000000"/>
          <w:highlight w:val="yellow"/>
          <w:lang w:val="es-ES_tradnl"/>
        </w:rPr>
        <w:t xml:space="preserve">blicos concluyendo </w:t>
      </w:r>
      <w:r w:rsidRPr="005768E7">
        <w:rPr>
          <w:rFonts w:ascii="Gill Sans MT" w:hAnsi="Gill Sans MT" w:cs="Gill Sans MT"/>
          <w:color w:val="000000"/>
          <w:highlight w:val="yellow"/>
          <w:lang w:val="es-ES_tradnl"/>
        </w:rPr>
        <w:t>que</w:t>
      </w:r>
      <w:r w:rsidR="00285BD0" w:rsidRPr="005768E7">
        <w:rPr>
          <w:rFonts w:ascii="Gill Sans MT" w:hAnsi="Gill Sans MT" w:cs="Gill Sans MT"/>
          <w:color w:val="000000"/>
          <w:highlight w:val="yellow"/>
          <w:lang w:val="es-ES_tradnl"/>
        </w:rPr>
        <w:t>,</w:t>
      </w:r>
      <w:r w:rsidRPr="005768E7">
        <w:rPr>
          <w:rFonts w:ascii="Gill Sans MT" w:hAnsi="Gill Sans MT" w:cs="Gill Sans MT"/>
          <w:color w:val="000000"/>
          <w:highlight w:val="yellow"/>
          <w:lang w:val="es-ES_tradnl"/>
        </w:rPr>
        <w:t xml:space="preserve"> </w:t>
      </w:r>
      <w:r w:rsidR="00B04E94" w:rsidRPr="005768E7">
        <w:rPr>
          <w:rFonts w:ascii="Gill Sans MT" w:hAnsi="Gill Sans MT" w:cs="Gill Sans MT"/>
          <w:color w:val="000000"/>
          <w:highlight w:val="yellow"/>
          <w:lang w:val="es-ES_tradnl"/>
        </w:rPr>
        <w:t>debido a su</w:t>
      </w:r>
      <w:r w:rsidRPr="005768E7">
        <w:rPr>
          <w:rFonts w:ascii="Gill Sans MT" w:hAnsi="Gill Sans MT" w:cs="Gill Sans MT"/>
          <w:color w:val="000000"/>
          <w:highlight w:val="yellow"/>
          <w:lang w:val="es-ES_tradnl"/>
        </w:rPr>
        <w:t xml:space="preserve"> enfoque benéfico-asistencial</w:t>
      </w:r>
      <w:r w:rsidR="00285BD0" w:rsidRPr="005768E7">
        <w:rPr>
          <w:rFonts w:ascii="Gill Sans MT" w:hAnsi="Gill Sans MT" w:cs="Gill Sans MT"/>
          <w:color w:val="000000"/>
          <w:highlight w:val="yellow"/>
          <w:lang w:val="es-ES_tradnl"/>
        </w:rPr>
        <w:t>,</w:t>
      </w:r>
      <w:r w:rsidRPr="005768E7">
        <w:rPr>
          <w:rFonts w:ascii="Gill Sans MT" w:hAnsi="Gill Sans MT" w:cs="Gill Sans MT"/>
          <w:color w:val="000000"/>
          <w:highlight w:val="yellow"/>
          <w:lang w:val="es-ES_tradnl"/>
        </w:rPr>
        <w:t xml:space="preserve"> </w:t>
      </w:r>
      <w:r w:rsidR="00B04E94" w:rsidRPr="005768E7">
        <w:rPr>
          <w:rFonts w:ascii="Gill Sans MT" w:hAnsi="Gill Sans MT" w:cs="Gill Sans MT"/>
          <w:color w:val="000000"/>
          <w:highlight w:val="yellow"/>
          <w:lang w:val="es-ES_tradnl"/>
        </w:rPr>
        <w:t xml:space="preserve">su funcionamiento </w:t>
      </w:r>
      <w:r w:rsidRPr="005768E7">
        <w:rPr>
          <w:rFonts w:ascii="Gill Sans MT" w:hAnsi="Gill Sans MT" w:cs="Gill Sans MT"/>
          <w:color w:val="000000"/>
          <w:highlight w:val="yellow"/>
          <w:lang w:val="es-ES_tradnl"/>
        </w:rPr>
        <w:t>no estaba suficientemente orientado a la reinserción familiar de los</w:t>
      </w:r>
      <w:r w:rsidR="00B04E94" w:rsidRPr="005768E7">
        <w:rPr>
          <w:rFonts w:ascii="Gill Sans MT" w:hAnsi="Gill Sans MT" w:cs="Gill Sans MT"/>
          <w:color w:val="000000"/>
          <w:highlight w:val="yellow"/>
          <w:lang w:val="es-ES_tradnl"/>
        </w:rPr>
        <w:t xml:space="preserve"> niños, niñas y adolescentes</w:t>
      </w:r>
      <w:r w:rsidR="00362A5A" w:rsidRPr="005768E7">
        <w:rPr>
          <w:rFonts w:ascii="Gill Sans MT" w:hAnsi="Gill Sans MT" w:cs="Gill Sans MT"/>
          <w:color w:val="000000"/>
          <w:highlight w:val="yellow"/>
          <w:lang w:val="es-ES_tradnl"/>
        </w:rPr>
        <w:t xml:space="preserve">, </w:t>
      </w:r>
      <w:r w:rsidR="00292133" w:rsidRPr="005768E7">
        <w:rPr>
          <w:rFonts w:ascii="Gill Sans MT" w:hAnsi="Gill Sans MT" w:cs="Gill Sans MT"/>
          <w:color w:val="000000"/>
          <w:highlight w:val="yellow"/>
          <w:lang w:val="es-ES_tradnl"/>
        </w:rPr>
        <w:t xml:space="preserve">y </w:t>
      </w:r>
      <w:r w:rsidR="00362A5A" w:rsidRPr="005768E7">
        <w:rPr>
          <w:rFonts w:ascii="Gill Sans MT" w:hAnsi="Gill Sans MT" w:cs="Gill Sans MT"/>
          <w:color w:val="000000"/>
          <w:highlight w:val="yellow"/>
          <w:lang w:val="es-ES_tradnl"/>
        </w:rPr>
        <w:t>a su re</w:t>
      </w:r>
      <w:r w:rsidR="00292133" w:rsidRPr="005768E7">
        <w:rPr>
          <w:rFonts w:ascii="Gill Sans MT" w:hAnsi="Gill Sans MT" w:cs="Gill Sans MT"/>
          <w:color w:val="000000"/>
          <w:highlight w:val="yellow"/>
          <w:lang w:val="es-ES_tradnl"/>
        </w:rPr>
        <w:t>colocación familiar</w:t>
      </w:r>
      <w:r w:rsidR="0084124D" w:rsidRPr="005768E7">
        <w:rPr>
          <w:rFonts w:ascii="Gill Sans MT" w:hAnsi="Gill Sans MT" w:cs="Gill Sans MT"/>
          <w:color w:val="000000"/>
          <w:highlight w:val="yellow"/>
          <w:lang w:val="es-ES_tradnl"/>
        </w:rPr>
        <w:t>. Asimismo</w:t>
      </w:r>
      <w:r w:rsidRPr="005768E7">
        <w:rPr>
          <w:rFonts w:ascii="Gill Sans MT" w:hAnsi="Gill Sans MT" w:cs="Gill Sans MT"/>
          <w:color w:val="000000"/>
          <w:highlight w:val="yellow"/>
          <w:lang w:val="es-ES_tradnl"/>
        </w:rPr>
        <w:t xml:space="preserve">, el trato que se brinda a las niñas, niños y adolescentes residentes no es </w:t>
      </w:r>
      <w:r w:rsidR="00285BD0" w:rsidRPr="005768E7">
        <w:rPr>
          <w:rFonts w:ascii="Gill Sans MT" w:hAnsi="Gill Sans MT" w:cs="Gill Sans MT"/>
          <w:color w:val="000000"/>
          <w:highlight w:val="yellow"/>
          <w:lang w:val="es-ES_tradnl"/>
        </w:rPr>
        <w:t xml:space="preserve">lo que podría ser </w:t>
      </w:r>
      <w:r w:rsidRPr="005768E7">
        <w:rPr>
          <w:rFonts w:ascii="Gill Sans MT" w:hAnsi="Gill Sans MT" w:cs="Gill Sans MT"/>
          <w:color w:val="000000"/>
          <w:highlight w:val="yellow"/>
          <w:lang w:val="es-ES_tradnl"/>
        </w:rPr>
        <w:t>el más parecido al de una familia.</w:t>
      </w:r>
      <w:r w:rsidR="00830E54" w:rsidRPr="005768E7">
        <w:rPr>
          <w:rFonts w:ascii="Gill Sans MT" w:hAnsi="Gill Sans MT" w:cs="Gill Sans MT"/>
          <w:color w:val="000000"/>
          <w:highlight w:val="yellow"/>
          <w:lang w:val="es-ES_tradnl"/>
        </w:rPr>
        <w:t xml:space="preserve"> Por otro lado, al interior de los CAR estatales se identificaron situaciones de </w:t>
      </w:r>
      <w:r w:rsidR="00752142" w:rsidRPr="005768E7">
        <w:rPr>
          <w:rFonts w:ascii="Gill Sans MT" w:hAnsi="Gill Sans MT" w:cs="Gill Sans MT"/>
          <w:color w:val="000000"/>
          <w:highlight w:val="yellow"/>
          <w:lang w:val="es-ES_tradnl"/>
        </w:rPr>
        <w:t xml:space="preserve">castigo inaceptables tales como: </w:t>
      </w:r>
      <w:r w:rsidR="00DE231A" w:rsidRPr="005768E7">
        <w:rPr>
          <w:rFonts w:ascii="Gill Sans MT" w:hAnsi="Gill Sans MT" w:cs="Gill Sans MT"/>
          <w:color w:val="000000"/>
          <w:highlight w:val="yellow"/>
          <w:lang w:val="es-ES_tradnl"/>
        </w:rPr>
        <w:t>suspensión de alimentos</w:t>
      </w:r>
      <w:r w:rsidR="00830E54" w:rsidRPr="005768E7">
        <w:rPr>
          <w:rFonts w:ascii="Gill Sans MT" w:hAnsi="Gill Sans MT" w:cs="Gill Sans MT"/>
          <w:color w:val="000000"/>
          <w:highlight w:val="yellow"/>
          <w:lang w:val="es-ES_tradnl"/>
        </w:rPr>
        <w:t xml:space="preserve">, </w:t>
      </w:r>
      <w:r w:rsidR="00DE231A" w:rsidRPr="005768E7">
        <w:rPr>
          <w:rFonts w:ascii="Gill Sans MT" w:hAnsi="Gill Sans MT" w:cs="Gill Sans MT"/>
          <w:color w:val="000000"/>
          <w:highlight w:val="yellow"/>
          <w:lang w:val="es-ES_tradnl"/>
        </w:rPr>
        <w:t>visitas d</w:t>
      </w:r>
      <w:r w:rsidR="00752142" w:rsidRPr="005768E7">
        <w:rPr>
          <w:rFonts w:ascii="Gill Sans MT" w:hAnsi="Gill Sans MT" w:cs="Gill Sans MT"/>
          <w:color w:val="000000"/>
          <w:highlight w:val="yellow"/>
          <w:lang w:val="es-ES_tradnl"/>
        </w:rPr>
        <w:t>e familiares o salidas al hogar;</w:t>
      </w:r>
      <w:r w:rsidR="00DE231A" w:rsidRPr="005768E7">
        <w:rPr>
          <w:rFonts w:ascii="Gill Sans MT" w:hAnsi="Gill Sans MT" w:cs="Gill Sans MT"/>
          <w:color w:val="000000"/>
          <w:highlight w:val="yellow"/>
          <w:lang w:val="es-ES_tradnl"/>
        </w:rPr>
        <w:t xml:space="preserve"> procedimientos proscritos por las Directrices de las Naciones Unidas sobre las modalidades alternativas de cuidado de los niños.</w:t>
      </w:r>
      <w:r w:rsidR="00DE231A" w:rsidRPr="005768E7">
        <w:rPr>
          <w:rStyle w:val="Refdenotaalpie"/>
          <w:rFonts w:ascii="Gill Sans MT" w:hAnsi="Gill Sans MT" w:cs="Gill Sans MT"/>
          <w:color w:val="000000"/>
          <w:highlight w:val="yellow"/>
          <w:lang w:val="es-ES_tradnl"/>
        </w:rPr>
        <w:footnoteReference w:id="8"/>
      </w:r>
      <w:r w:rsidR="00DE231A" w:rsidRPr="005768E7">
        <w:rPr>
          <w:rFonts w:ascii="Gill Sans MT" w:hAnsi="Gill Sans MT" w:cs="Gill Sans MT"/>
          <w:color w:val="000000"/>
          <w:highlight w:val="yellow"/>
          <w:lang w:val="es-ES_tradnl"/>
        </w:rPr>
        <w:t xml:space="preserve"> </w:t>
      </w:r>
      <w:r w:rsidR="00B92A6B" w:rsidRPr="005768E7">
        <w:rPr>
          <w:rFonts w:ascii="Gill Sans MT" w:hAnsi="Gill Sans MT" w:cs="Gill Sans MT"/>
          <w:color w:val="000000"/>
          <w:highlight w:val="yellow"/>
          <w:lang w:val="es-ES_tradnl"/>
        </w:rPr>
        <w:t xml:space="preserve"> </w:t>
      </w:r>
    </w:p>
    <w:p w:rsidR="00962B64" w:rsidRPr="005768E7" w:rsidRDefault="00962B64" w:rsidP="009A778C">
      <w:pPr>
        <w:suppressAutoHyphens/>
        <w:autoSpaceDE w:val="0"/>
        <w:autoSpaceDN w:val="0"/>
        <w:adjustRightInd w:val="0"/>
        <w:spacing w:after="0" w:line="240" w:lineRule="auto"/>
        <w:jc w:val="both"/>
        <w:textAlignment w:val="center"/>
        <w:rPr>
          <w:rFonts w:ascii="Gill Sans MT" w:hAnsi="Gill Sans MT" w:cs="Gill Sans MT"/>
          <w:color w:val="000000"/>
          <w:highlight w:val="yellow"/>
          <w:lang w:val="es-ES_tradnl"/>
        </w:rPr>
      </w:pPr>
    </w:p>
    <w:p w:rsidR="005E6CE9" w:rsidRDefault="00386903"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5768E7">
        <w:rPr>
          <w:rFonts w:ascii="Gill Sans MT" w:hAnsi="Gill Sans MT" w:cs="Gill Sans MT"/>
          <w:color w:val="000000"/>
          <w:highlight w:val="yellow"/>
          <w:lang w:val="es-ES_tradnl"/>
        </w:rPr>
        <w:t>L</w:t>
      </w:r>
      <w:r w:rsidR="005E6CE9" w:rsidRPr="005768E7">
        <w:rPr>
          <w:rFonts w:ascii="Gill Sans MT" w:hAnsi="Gill Sans MT" w:cs="Gill Sans MT"/>
          <w:color w:val="000000"/>
          <w:highlight w:val="yellow"/>
          <w:lang w:val="es-ES_tradnl"/>
        </w:rPr>
        <w:t>a legislación vigente sobre modalidades de cuidado alternativo no contempla disposiciones ni servicios adecuados</w:t>
      </w:r>
      <w:r w:rsidRPr="005768E7">
        <w:rPr>
          <w:rFonts w:ascii="Gill Sans MT" w:hAnsi="Gill Sans MT" w:cs="Gill Sans MT"/>
          <w:color w:val="000000"/>
          <w:highlight w:val="yellow"/>
          <w:lang w:val="es-ES_tradnl"/>
        </w:rPr>
        <w:t xml:space="preserve"> </w:t>
      </w:r>
      <w:r w:rsidR="00752142" w:rsidRPr="005768E7">
        <w:rPr>
          <w:rFonts w:ascii="Gill Sans MT" w:hAnsi="Gill Sans MT" w:cs="Gill Sans MT"/>
          <w:color w:val="000000"/>
          <w:highlight w:val="yellow"/>
          <w:lang w:val="es-ES_tradnl"/>
        </w:rPr>
        <w:t xml:space="preserve">a través de los cuales </w:t>
      </w:r>
      <w:r w:rsidR="008A1C11" w:rsidRPr="005768E7">
        <w:rPr>
          <w:rFonts w:ascii="Gill Sans MT" w:hAnsi="Gill Sans MT" w:cs="Gill Sans MT"/>
          <w:color w:val="000000"/>
          <w:highlight w:val="yellow"/>
          <w:lang w:val="es-ES_tradnl"/>
        </w:rPr>
        <w:t xml:space="preserve">se </w:t>
      </w:r>
      <w:r w:rsidRPr="005768E7">
        <w:rPr>
          <w:rFonts w:ascii="Gill Sans MT" w:hAnsi="Gill Sans MT" w:cs="Gill Sans MT"/>
          <w:color w:val="000000"/>
          <w:highlight w:val="yellow"/>
          <w:lang w:val="es-ES_tradnl"/>
        </w:rPr>
        <w:t>con</w:t>
      </w:r>
      <w:r w:rsidR="00752142" w:rsidRPr="005768E7">
        <w:rPr>
          <w:rFonts w:ascii="Gill Sans MT" w:hAnsi="Gill Sans MT" w:cs="Gill Sans MT"/>
          <w:color w:val="000000"/>
          <w:highlight w:val="yellow"/>
          <w:lang w:val="es-ES_tradnl"/>
        </w:rPr>
        <w:t>sider</w:t>
      </w:r>
      <w:r w:rsidR="008A1C11" w:rsidRPr="005768E7">
        <w:rPr>
          <w:rFonts w:ascii="Gill Sans MT" w:hAnsi="Gill Sans MT" w:cs="Gill Sans MT"/>
          <w:color w:val="000000"/>
          <w:highlight w:val="yellow"/>
          <w:lang w:val="es-ES_tradnl"/>
        </w:rPr>
        <w:t xml:space="preserve">e </w:t>
      </w:r>
      <w:r w:rsidRPr="005768E7">
        <w:rPr>
          <w:rFonts w:ascii="Gill Sans MT" w:hAnsi="Gill Sans MT" w:cs="Gill Sans MT"/>
          <w:color w:val="000000"/>
          <w:highlight w:val="yellow"/>
          <w:lang w:val="es-ES_tradnl"/>
        </w:rPr>
        <w:t>aspectos socio-culturales de</w:t>
      </w:r>
      <w:r w:rsidR="005E6CE9" w:rsidRPr="005768E7">
        <w:rPr>
          <w:rFonts w:ascii="Gill Sans MT" w:hAnsi="Gill Sans MT" w:cs="Gill Sans MT"/>
          <w:color w:val="000000"/>
          <w:highlight w:val="yellow"/>
          <w:lang w:val="es-ES_tradnl"/>
        </w:rPr>
        <w:t xml:space="preserve"> la realidad de los niños, niñas y adolescentes indígenas. </w:t>
      </w:r>
      <w:r w:rsidR="0084124D" w:rsidRPr="005768E7">
        <w:rPr>
          <w:rStyle w:val="Refdenotaalpie"/>
          <w:rFonts w:ascii="Gill Sans MT" w:hAnsi="Gill Sans MT" w:cs="Gill Sans MT"/>
          <w:color w:val="000000"/>
          <w:highlight w:val="yellow"/>
          <w:lang w:val="es-ES_tradnl"/>
        </w:rPr>
        <w:footnoteReference w:id="9"/>
      </w:r>
    </w:p>
    <w:p w:rsidR="00BB17A1" w:rsidRDefault="00BB17A1"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84124D" w:rsidRDefault="00386903" w:rsidP="0084124D">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82272A">
        <w:rPr>
          <w:rFonts w:ascii="Gill Sans MT" w:hAnsi="Gill Sans MT" w:cs="Gill Sans MT"/>
          <w:color w:val="000000"/>
          <w:lang w:val="es-ES_tradnl"/>
        </w:rPr>
        <w:t>L</w:t>
      </w:r>
      <w:r w:rsidR="00E60457" w:rsidRPr="0082272A">
        <w:rPr>
          <w:rFonts w:ascii="Gill Sans MT" w:hAnsi="Gill Sans MT" w:cs="Gill Sans MT"/>
          <w:color w:val="000000"/>
          <w:lang w:val="es-ES_tradnl"/>
        </w:rPr>
        <w:t xml:space="preserve">as Directrices plantean modalidades </w:t>
      </w:r>
      <w:r w:rsidR="00ED5B08" w:rsidRPr="0082272A">
        <w:rPr>
          <w:rFonts w:ascii="Gill Sans MT" w:hAnsi="Gill Sans MT" w:cs="Gill Sans MT"/>
          <w:color w:val="000000"/>
          <w:lang w:val="es-ES_tradnl"/>
        </w:rPr>
        <w:t>alternativas a la institucionalización, tales como el acogimiento informal</w:t>
      </w:r>
      <w:r w:rsidR="0082272A">
        <w:rPr>
          <w:rFonts w:ascii="Gill Sans MT" w:hAnsi="Gill Sans MT" w:cs="Gill Sans MT"/>
          <w:color w:val="000000"/>
          <w:lang w:val="es-ES_tradnl"/>
        </w:rPr>
        <w:t xml:space="preserve"> de niños y niñas sin familia</w:t>
      </w:r>
      <w:r w:rsidR="00ED5B08" w:rsidRPr="0082272A">
        <w:rPr>
          <w:rFonts w:ascii="Gill Sans MT" w:hAnsi="Gill Sans MT" w:cs="Gill Sans MT"/>
          <w:color w:val="000000"/>
          <w:lang w:val="es-ES_tradnl"/>
        </w:rPr>
        <w:t>, que no han sido reguladas adecuadamente por la normatividad vigente.</w:t>
      </w:r>
      <w:r w:rsidR="00ED5B08">
        <w:rPr>
          <w:rFonts w:ascii="Gill Sans MT" w:hAnsi="Gill Sans MT" w:cs="Gill Sans MT"/>
          <w:color w:val="000000"/>
          <w:lang w:val="es-ES_tradnl"/>
        </w:rPr>
        <w:t xml:space="preserve"> </w:t>
      </w:r>
    </w:p>
    <w:p w:rsidR="0084124D" w:rsidRDefault="0084124D"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5768E7" w:rsidRDefault="00292133" w:rsidP="009A778C">
      <w:pPr>
        <w:suppressAutoHyphens/>
        <w:autoSpaceDE w:val="0"/>
        <w:autoSpaceDN w:val="0"/>
        <w:adjustRightInd w:val="0"/>
        <w:spacing w:after="0" w:line="240" w:lineRule="auto"/>
        <w:jc w:val="both"/>
        <w:textAlignment w:val="center"/>
        <w:rPr>
          <w:rFonts w:ascii="Gill Sans MT" w:hAnsi="Gill Sans MT" w:cs="Gill Sans MT"/>
          <w:color w:val="000000"/>
          <w:highlight w:val="yellow"/>
          <w:lang w:val="es-ES_tradnl"/>
        </w:rPr>
      </w:pPr>
      <w:r w:rsidRPr="005768E7">
        <w:rPr>
          <w:rFonts w:ascii="Gill Sans MT" w:hAnsi="Gill Sans MT" w:cs="Gill Sans MT"/>
          <w:color w:val="000000"/>
          <w:highlight w:val="yellow"/>
          <w:lang w:val="es-ES_tradnl"/>
        </w:rPr>
        <w:t>Una</w:t>
      </w:r>
      <w:r w:rsidR="000107F5" w:rsidRPr="005768E7">
        <w:rPr>
          <w:rFonts w:ascii="Gill Sans MT" w:hAnsi="Gill Sans MT" w:cs="Gill Sans MT"/>
          <w:color w:val="000000"/>
          <w:highlight w:val="yellow"/>
          <w:lang w:val="es-ES_tradnl"/>
        </w:rPr>
        <w:t xml:space="preserve"> de </w:t>
      </w:r>
      <w:r w:rsidR="004C65AA" w:rsidRPr="005768E7">
        <w:rPr>
          <w:rFonts w:ascii="Gill Sans MT" w:hAnsi="Gill Sans MT" w:cs="Gill Sans MT"/>
          <w:color w:val="000000"/>
          <w:highlight w:val="yellow"/>
          <w:lang w:val="es-ES_tradnl"/>
        </w:rPr>
        <w:t xml:space="preserve">las dificultades </w:t>
      </w:r>
      <w:r w:rsidR="000107F5" w:rsidRPr="005768E7">
        <w:rPr>
          <w:rFonts w:ascii="Gill Sans MT" w:hAnsi="Gill Sans MT" w:cs="Gill Sans MT"/>
          <w:color w:val="000000"/>
          <w:highlight w:val="yellow"/>
          <w:lang w:val="es-ES_tradnl"/>
        </w:rPr>
        <w:t xml:space="preserve">de la política pública reside en que el sistema de recopilación de datos sobre niños, niñas y adolescentes sin </w:t>
      </w:r>
      <w:r w:rsidR="00A034B5" w:rsidRPr="005768E7">
        <w:rPr>
          <w:rFonts w:ascii="Gill Sans MT" w:hAnsi="Gill Sans MT" w:cs="Gill Sans MT"/>
          <w:color w:val="000000"/>
          <w:highlight w:val="yellow"/>
          <w:lang w:val="es-ES_tradnl"/>
        </w:rPr>
        <w:t xml:space="preserve">cuidados parentales y </w:t>
      </w:r>
      <w:r w:rsidR="00362A5A" w:rsidRPr="005768E7">
        <w:rPr>
          <w:rFonts w:ascii="Gill Sans MT" w:hAnsi="Gill Sans MT" w:cs="Gill Sans MT"/>
          <w:color w:val="000000"/>
          <w:highlight w:val="yellow"/>
          <w:lang w:val="es-ES_tradnl"/>
        </w:rPr>
        <w:t xml:space="preserve">el seguimiento a </w:t>
      </w:r>
      <w:r w:rsidR="00A034B5" w:rsidRPr="005768E7">
        <w:rPr>
          <w:rFonts w:ascii="Gill Sans MT" w:hAnsi="Gill Sans MT" w:cs="Gill Sans MT"/>
          <w:color w:val="000000"/>
          <w:highlight w:val="yellow"/>
          <w:lang w:val="es-ES_tradnl"/>
        </w:rPr>
        <w:t>los CAR</w:t>
      </w:r>
      <w:r w:rsidR="00285BD0" w:rsidRPr="005768E7">
        <w:rPr>
          <w:rFonts w:ascii="Gill Sans MT" w:hAnsi="Gill Sans MT" w:cs="Gill Sans MT"/>
          <w:color w:val="000000"/>
          <w:highlight w:val="yellow"/>
          <w:lang w:val="es-ES_tradnl"/>
        </w:rPr>
        <w:t>,</w:t>
      </w:r>
      <w:r w:rsidR="00A034B5" w:rsidRPr="005768E7">
        <w:rPr>
          <w:rFonts w:ascii="Gill Sans MT" w:hAnsi="Gill Sans MT" w:cs="Gill Sans MT"/>
          <w:color w:val="000000"/>
          <w:highlight w:val="yellow"/>
          <w:lang w:val="es-ES_tradnl"/>
        </w:rPr>
        <w:t xml:space="preserve"> son </w:t>
      </w:r>
      <w:r w:rsidR="00285BD0" w:rsidRPr="005768E7">
        <w:rPr>
          <w:rFonts w:ascii="Gill Sans MT" w:hAnsi="Gill Sans MT" w:cs="Gill Sans MT"/>
          <w:color w:val="000000"/>
          <w:highlight w:val="yellow"/>
          <w:lang w:val="es-ES_tradnl"/>
        </w:rPr>
        <w:t>bastante</w:t>
      </w:r>
      <w:r w:rsidR="004C65AA" w:rsidRPr="005768E7">
        <w:rPr>
          <w:rFonts w:ascii="Gill Sans MT" w:hAnsi="Gill Sans MT" w:cs="Gill Sans MT"/>
          <w:color w:val="000000"/>
          <w:highlight w:val="yellow"/>
          <w:lang w:val="es-ES_tradnl"/>
        </w:rPr>
        <w:t xml:space="preserve"> </w:t>
      </w:r>
      <w:r w:rsidR="000107F5" w:rsidRPr="005768E7">
        <w:rPr>
          <w:rFonts w:ascii="Gill Sans MT" w:hAnsi="Gill Sans MT" w:cs="Gill Sans MT"/>
          <w:color w:val="000000"/>
          <w:highlight w:val="yellow"/>
          <w:lang w:val="es-ES_tradnl"/>
        </w:rPr>
        <w:t>deficiente</w:t>
      </w:r>
      <w:r w:rsidR="00A034B5" w:rsidRPr="005768E7">
        <w:rPr>
          <w:rFonts w:ascii="Gill Sans MT" w:hAnsi="Gill Sans MT" w:cs="Gill Sans MT"/>
          <w:color w:val="000000"/>
          <w:highlight w:val="yellow"/>
          <w:lang w:val="es-ES_tradnl"/>
        </w:rPr>
        <w:t>s</w:t>
      </w:r>
      <w:r w:rsidR="000107F5" w:rsidRPr="005768E7">
        <w:rPr>
          <w:rFonts w:ascii="Gill Sans MT" w:hAnsi="Gill Sans MT" w:cs="Gill Sans MT"/>
          <w:color w:val="000000"/>
          <w:highlight w:val="yellow"/>
          <w:lang w:val="es-ES_tradnl"/>
        </w:rPr>
        <w:t xml:space="preserve">, </w:t>
      </w:r>
      <w:r w:rsidRPr="005768E7">
        <w:rPr>
          <w:rFonts w:ascii="Gill Sans MT" w:hAnsi="Gill Sans MT" w:cs="Gill Sans MT"/>
          <w:color w:val="000000"/>
          <w:highlight w:val="yellow"/>
          <w:lang w:val="es-ES_tradnl"/>
        </w:rPr>
        <w:t xml:space="preserve">sin que sea posible </w:t>
      </w:r>
      <w:r w:rsidR="000107F5" w:rsidRPr="005768E7">
        <w:rPr>
          <w:rFonts w:ascii="Gill Sans MT" w:hAnsi="Gill Sans MT" w:cs="Gill Sans MT"/>
          <w:color w:val="000000"/>
          <w:highlight w:val="yellow"/>
          <w:lang w:val="es-ES_tradnl"/>
        </w:rPr>
        <w:t xml:space="preserve"> conocer de manera integral la problemática de cada uno de ellos. El enfoque sobre estos niños, niñas y adolescentes es </w:t>
      </w:r>
      <w:r w:rsidR="00552659" w:rsidRPr="005768E7">
        <w:rPr>
          <w:rFonts w:ascii="Gill Sans MT" w:hAnsi="Gill Sans MT" w:cs="Gill Sans MT"/>
          <w:color w:val="000000"/>
          <w:highlight w:val="yellow"/>
          <w:lang w:val="es-ES_tradnl"/>
        </w:rPr>
        <w:t xml:space="preserve">el </w:t>
      </w:r>
      <w:r w:rsidR="000107F5" w:rsidRPr="005768E7">
        <w:rPr>
          <w:rFonts w:ascii="Gill Sans MT" w:hAnsi="Gill Sans MT" w:cs="Gill Sans MT"/>
          <w:color w:val="000000"/>
          <w:highlight w:val="yellow"/>
          <w:lang w:val="es-ES_tradnl"/>
        </w:rPr>
        <w:t xml:space="preserve">de “abandono por parte de la familia”, </w:t>
      </w:r>
      <w:r w:rsidR="000666AD" w:rsidRPr="005768E7">
        <w:rPr>
          <w:rFonts w:ascii="Gill Sans MT" w:hAnsi="Gill Sans MT" w:cs="Gill Sans MT"/>
          <w:color w:val="000000"/>
          <w:highlight w:val="yellow"/>
          <w:lang w:val="es-ES_tradnl"/>
        </w:rPr>
        <w:t xml:space="preserve">pero no se </w:t>
      </w:r>
      <w:r w:rsidR="000107F5" w:rsidRPr="005768E7">
        <w:rPr>
          <w:rFonts w:ascii="Gill Sans MT" w:hAnsi="Gill Sans MT" w:cs="Gill Sans MT"/>
          <w:color w:val="000000"/>
          <w:highlight w:val="yellow"/>
          <w:lang w:val="es-ES_tradnl"/>
        </w:rPr>
        <w:t>evidenci</w:t>
      </w:r>
      <w:r w:rsidR="000666AD" w:rsidRPr="005768E7">
        <w:rPr>
          <w:rFonts w:ascii="Gill Sans MT" w:hAnsi="Gill Sans MT" w:cs="Gill Sans MT"/>
          <w:color w:val="000000"/>
          <w:highlight w:val="yellow"/>
          <w:lang w:val="es-ES_tradnl"/>
        </w:rPr>
        <w:t>a</w:t>
      </w:r>
      <w:r w:rsidR="000107F5" w:rsidRPr="005768E7">
        <w:rPr>
          <w:rFonts w:ascii="Gill Sans MT" w:hAnsi="Gill Sans MT" w:cs="Gill Sans MT"/>
          <w:color w:val="000000"/>
          <w:highlight w:val="yellow"/>
          <w:lang w:val="es-ES_tradnl"/>
        </w:rPr>
        <w:t xml:space="preserve"> la obligación del Estado en cuanto a </w:t>
      </w:r>
      <w:r w:rsidR="00362A5A" w:rsidRPr="005768E7">
        <w:rPr>
          <w:rFonts w:ascii="Gill Sans MT" w:hAnsi="Gill Sans MT" w:cs="Gill Sans MT"/>
          <w:color w:val="000000"/>
          <w:highlight w:val="yellow"/>
          <w:lang w:val="es-ES_tradnl"/>
        </w:rPr>
        <w:t xml:space="preserve">lo que le </w:t>
      </w:r>
      <w:r w:rsidR="00285BD0" w:rsidRPr="005768E7">
        <w:rPr>
          <w:rFonts w:ascii="Gill Sans MT" w:hAnsi="Gill Sans MT" w:cs="Gill Sans MT"/>
          <w:color w:val="000000"/>
          <w:highlight w:val="yellow"/>
          <w:lang w:val="es-ES_tradnl"/>
        </w:rPr>
        <w:t>t</w:t>
      </w:r>
      <w:r w:rsidR="00362A5A" w:rsidRPr="005768E7">
        <w:rPr>
          <w:rFonts w:ascii="Gill Sans MT" w:hAnsi="Gill Sans MT" w:cs="Gill Sans MT"/>
          <w:color w:val="000000"/>
          <w:highlight w:val="yellow"/>
          <w:lang w:val="es-ES_tradnl"/>
        </w:rPr>
        <w:t>oca hacer con personas en esta situación hasta que puedan conseguirle un sustituto familiar</w:t>
      </w:r>
      <w:r w:rsidR="000107F5" w:rsidRPr="005768E7">
        <w:rPr>
          <w:rFonts w:ascii="Gill Sans MT" w:hAnsi="Gill Sans MT" w:cs="Gill Sans MT"/>
          <w:color w:val="000000"/>
          <w:highlight w:val="yellow"/>
          <w:lang w:val="es-ES_tradnl"/>
        </w:rPr>
        <w:t>.</w:t>
      </w:r>
    </w:p>
    <w:p w:rsidR="000107F5" w:rsidRPr="005768E7"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highlight w:val="yellow"/>
          <w:lang w:val="es-ES_tradnl"/>
        </w:rPr>
      </w:pPr>
    </w:p>
    <w:p w:rsidR="000107F5" w:rsidRPr="005768E7"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highlight w:val="yellow"/>
          <w:lang w:val="es-ES_tradnl"/>
        </w:rPr>
      </w:pPr>
      <w:r w:rsidRPr="005768E7">
        <w:rPr>
          <w:rFonts w:ascii="Gill Sans MT" w:hAnsi="Gill Sans MT" w:cs="Gill Sans MT"/>
          <w:color w:val="000000"/>
          <w:highlight w:val="yellow"/>
          <w:lang w:val="es-ES_tradnl"/>
        </w:rPr>
        <w:t>Sumado a ello, la falta de articulación entre los diferentes niveles del Estado impide la ejecución de programas y acciones preventivas contra el descuido y aban</w:t>
      </w:r>
      <w:r w:rsidR="00FB1D7B" w:rsidRPr="005768E7">
        <w:rPr>
          <w:rFonts w:ascii="Gill Sans MT" w:hAnsi="Gill Sans MT" w:cs="Gill Sans MT"/>
          <w:color w:val="000000"/>
          <w:highlight w:val="yellow"/>
          <w:lang w:val="es-ES_tradnl"/>
        </w:rPr>
        <w:t>dono por parte de las familias</w:t>
      </w:r>
      <w:r w:rsidR="008A1C11" w:rsidRPr="005768E7">
        <w:rPr>
          <w:rFonts w:ascii="Gill Sans MT" w:hAnsi="Gill Sans MT" w:cs="Gill Sans MT"/>
          <w:color w:val="000000"/>
          <w:highlight w:val="yellow"/>
          <w:lang w:val="es-ES_tradnl"/>
        </w:rPr>
        <w:t>.</w:t>
      </w:r>
      <w:r w:rsidR="000365B4" w:rsidRPr="005768E7">
        <w:rPr>
          <w:rFonts w:ascii="Gill Sans MT" w:hAnsi="Gill Sans MT" w:cs="Gill Sans MT"/>
          <w:color w:val="000000"/>
          <w:highlight w:val="yellow"/>
          <w:lang w:val="es-ES_tradnl"/>
        </w:rPr>
        <w:t xml:space="preserve"> </w:t>
      </w:r>
      <w:r w:rsidRPr="005768E7">
        <w:rPr>
          <w:rFonts w:ascii="Gill Sans MT" w:hAnsi="Gill Sans MT" w:cs="Gill Sans MT"/>
          <w:color w:val="000000"/>
          <w:highlight w:val="yellow"/>
          <w:lang w:val="es-ES_tradnl"/>
        </w:rPr>
        <w:t xml:space="preserve">Además, </w:t>
      </w:r>
      <w:r w:rsidR="00B94353" w:rsidRPr="005768E7">
        <w:rPr>
          <w:rFonts w:ascii="Gill Sans MT" w:hAnsi="Gill Sans MT" w:cs="Gill Sans MT"/>
          <w:color w:val="000000"/>
          <w:highlight w:val="yellow"/>
          <w:lang w:val="es-ES_tradnl"/>
        </w:rPr>
        <w:t xml:space="preserve">ante una </w:t>
      </w:r>
      <w:r w:rsidRPr="005768E7">
        <w:rPr>
          <w:rFonts w:ascii="Gill Sans MT" w:hAnsi="Gill Sans MT" w:cs="Gill Sans MT"/>
          <w:color w:val="000000"/>
          <w:highlight w:val="yellow"/>
          <w:lang w:val="es-ES_tradnl"/>
        </w:rPr>
        <w:t xml:space="preserve">situación de riesgo </w:t>
      </w:r>
      <w:r w:rsidR="004C65AA" w:rsidRPr="005768E7">
        <w:rPr>
          <w:rFonts w:ascii="Gill Sans MT" w:hAnsi="Gill Sans MT" w:cs="Gill Sans MT"/>
          <w:color w:val="000000"/>
          <w:highlight w:val="yellow"/>
          <w:lang w:val="es-ES_tradnl"/>
        </w:rPr>
        <w:t xml:space="preserve">de los niños, niñas y adolescentes </w:t>
      </w:r>
      <w:r w:rsidRPr="005768E7">
        <w:rPr>
          <w:rFonts w:ascii="Gill Sans MT" w:hAnsi="Gill Sans MT" w:cs="Gill Sans MT"/>
          <w:color w:val="000000"/>
          <w:highlight w:val="yellow"/>
          <w:lang w:val="es-ES_tradnl"/>
        </w:rPr>
        <w:t>no se ejecutan medidas alterna</w:t>
      </w:r>
      <w:r w:rsidR="00B94353" w:rsidRPr="005768E7">
        <w:rPr>
          <w:rFonts w:ascii="Gill Sans MT" w:hAnsi="Gill Sans MT" w:cs="Gill Sans MT"/>
          <w:color w:val="000000"/>
          <w:highlight w:val="yellow"/>
          <w:lang w:val="es-ES_tradnl"/>
        </w:rPr>
        <w:t>tivas a la institucionalización</w:t>
      </w:r>
      <w:r w:rsidRPr="005768E7">
        <w:rPr>
          <w:rFonts w:ascii="Gill Sans MT" w:hAnsi="Gill Sans MT" w:cs="Gill Sans MT"/>
          <w:color w:val="000000"/>
          <w:highlight w:val="yellow"/>
          <w:lang w:val="es-ES_tradnl"/>
        </w:rPr>
        <w:t>, dando lugar a que no se logre una adecuada r</w:t>
      </w:r>
      <w:r w:rsidR="004C65AA" w:rsidRPr="005768E7">
        <w:rPr>
          <w:rFonts w:ascii="Gill Sans MT" w:hAnsi="Gill Sans MT" w:cs="Gill Sans MT"/>
          <w:color w:val="000000"/>
          <w:highlight w:val="yellow"/>
          <w:lang w:val="es-ES_tradnl"/>
        </w:rPr>
        <w:t>einserción familiar y social.</w:t>
      </w:r>
    </w:p>
    <w:p w:rsidR="004C65AA" w:rsidRPr="005768E7" w:rsidRDefault="004C65AA" w:rsidP="009A778C">
      <w:pPr>
        <w:suppressAutoHyphens/>
        <w:autoSpaceDE w:val="0"/>
        <w:autoSpaceDN w:val="0"/>
        <w:adjustRightInd w:val="0"/>
        <w:spacing w:after="0" w:line="240" w:lineRule="auto"/>
        <w:jc w:val="both"/>
        <w:textAlignment w:val="center"/>
        <w:rPr>
          <w:rFonts w:ascii="Gill Sans MT" w:hAnsi="Gill Sans MT" w:cs="Gill Sans MT"/>
          <w:color w:val="000000"/>
          <w:highlight w:val="yellow"/>
          <w:lang w:val="es-ES_tradnl"/>
        </w:rPr>
      </w:pPr>
    </w:p>
    <w:p w:rsidR="004C65AA" w:rsidRDefault="004C65AA" w:rsidP="009A778C">
      <w:pPr>
        <w:pStyle w:val="Default"/>
        <w:jc w:val="both"/>
        <w:rPr>
          <w:rFonts w:ascii="Gill Sans MT" w:hAnsi="Gill Sans MT"/>
          <w:sz w:val="22"/>
          <w:szCs w:val="22"/>
        </w:rPr>
      </w:pPr>
      <w:r w:rsidRPr="005768E7">
        <w:rPr>
          <w:rFonts w:ascii="Gill Sans MT" w:hAnsi="Gill Sans MT" w:cs="Gill Sans MT"/>
          <w:sz w:val="22"/>
          <w:szCs w:val="22"/>
          <w:highlight w:val="yellow"/>
          <w:lang w:val="es-ES_tradnl"/>
        </w:rPr>
        <w:t>Otra medida de protección de los menores en estado de abandono</w:t>
      </w:r>
      <w:r w:rsidR="00285BD0" w:rsidRPr="005768E7">
        <w:rPr>
          <w:rFonts w:ascii="Gill Sans MT" w:hAnsi="Gill Sans MT" w:cs="Gill Sans MT"/>
          <w:sz w:val="22"/>
          <w:szCs w:val="22"/>
          <w:highlight w:val="yellow"/>
          <w:lang w:val="es-ES_tradnl"/>
        </w:rPr>
        <w:t xml:space="preserve"> es el Acogimiento Familiar</w:t>
      </w:r>
      <w:r w:rsidR="003C610E" w:rsidRPr="005768E7">
        <w:rPr>
          <w:rStyle w:val="Refdenotaalpie"/>
          <w:rFonts w:asciiTheme="minorHAnsi" w:hAnsiTheme="minorHAnsi"/>
          <w:b/>
          <w:bCs/>
          <w:sz w:val="22"/>
          <w:szCs w:val="22"/>
          <w:highlight w:val="yellow"/>
        </w:rPr>
        <w:footnoteReference w:id="10"/>
      </w:r>
      <w:r w:rsidRPr="005768E7">
        <w:rPr>
          <w:rFonts w:ascii="Gill Sans MT" w:hAnsi="Gill Sans MT"/>
          <w:sz w:val="22"/>
          <w:szCs w:val="22"/>
          <w:highlight w:val="yellow"/>
        </w:rPr>
        <w:t xml:space="preserve">, en </w:t>
      </w:r>
      <w:r w:rsidR="00552659" w:rsidRPr="005768E7">
        <w:rPr>
          <w:rFonts w:ascii="Gill Sans MT" w:hAnsi="Gill Sans MT"/>
          <w:sz w:val="22"/>
          <w:szCs w:val="22"/>
          <w:highlight w:val="yellow"/>
        </w:rPr>
        <w:t xml:space="preserve">el </w:t>
      </w:r>
      <w:r w:rsidRPr="005768E7">
        <w:rPr>
          <w:rFonts w:ascii="Gill Sans MT" w:hAnsi="Gill Sans MT"/>
          <w:sz w:val="22"/>
          <w:szCs w:val="22"/>
          <w:highlight w:val="yellow"/>
        </w:rPr>
        <w:t>que</w:t>
      </w:r>
      <w:r w:rsidR="00552659" w:rsidRPr="005768E7">
        <w:rPr>
          <w:rFonts w:ascii="Gill Sans MT" w:hAnsi="Gill Sans MT"/>
          <w:sz w:val="22"/>
          <w:szCs w:val="22"/>
          <w:highlight w:val="yellow"/>
        </w:rPr>
        <w:t>,</w:t>
      </w:r>
      <w:r w:rsidRPr="005768E7">
        <w:rPr>
          <w:rFonts w:ascii="Gill Sans MT" w:hAnsi="Gill Sans MT"/>
          <w:sz w:val="22"/>
          <w:szCs w:val="22"/>
          <w:highlight w:val="yellow"/>
        </w:rPr>
        <w:t xml:space="preserve"> el niño o adolescente es </w:t>
      </w:r>
      <w:r w:rsidR="003237F3" w:rsidRPr="005768E7">
        <w:rPr>
          <w:rFonts w:ascii="Gill Sans MT" w:hAnsi="Gill Sans MT"/>
          <w:sz w:val="22"/>
          <w:szCs w:val="22"/>
          <w:highlight w:val="yellow"/>
        </w:rPr>
        <w:t xml:space="preserve">entregado a custodia de </w:t>
      </w:r>
      <w:r w:rsidRPr="005768E7">
        <w:rPr>
          <w:rFonts w:ascii="Gill Sans MT" w:hAnsi="Gill Sans MT"/>
          <w:sz w:val="22"/>
          <w:szCs w:val="22"/>
          <w:highlight w:val="yellow"/>
        </w:rPr>
        <w:t>una persona, familia o institución que se hace responsable de él</w:t>
      </w:r>
      <w:r w:rsidR="00285BD0" w:rsidRPr="005768E7">
        <w:rPr>
          <w:rFonts w:ascii="Gill Sans MT" w:hAnsi="Gill Sans MT"/>
          <w:sz w:val="22"/>
          <w:szCs w:val="22"/>
          <w:highlight w:val="yellow"/>
        </w:rPr>
        <w:t>,</w:t>
      </w:r>
      <w:r w:rsidRPr="005768E7">
        <w:rPr>
          <w:rFonts w:ascii="Gill Sans MT" w:hAnsi="Gill Sans MT"/>
          <w:sz w:val="22"/>
          <w:szCs w:val="22"/>
          <w:highlight w:val="yellow"/>
        </w:rPr>
        <w:t xml:space="preserve"> transitoriamente.</w:t>
      </w:r>
      <w:r w:rsidRPr="004C65AA">
        <w:rPr>
          <w:rFonts w:ascii="Gill Sans MT" w:hAnsi="Gill Sans MT"/>
          <w:sz w:val="22"/>
          <w:szCs w:val="22"/>
        </w:rPr>
        <w:t xml:space="preserve"> </w:t>
      </w:r>
    </w:p>
    <w:p w:rsidR="00D26399" w:rsidRDefault="00D26399" w:rsidP="009A778C">
      <w:pPr>
        <w:pStyle w:val="Default"/>
        <w:jc w:val="both"/>
        <w:rPr>
          <w:rFonts w:ascii="Gill Sans MT" w:hAnsi="Gill Sans MT"/>
          <w:sz w:val="22"/>
          <w:szCs w:val="22"/>
        </w:rPr>
      </w:pPr>
    </w:p>
    <w:p w:rsidR="00292133" w:rsidRDefault="00292133" w:rsidP="009A778C">
      <w:pPr>
        <w:pStyle w:val="Default"/>
        <w:jc w:val="both"/>
        <w:rPr>
          <w:rFonts w:ascii="Gill Sans MT" w:hAnsi="Gill Sans MT"/>
          <w:sz w:val="22"/>
          <w:szCs w:val="22"/>
        </w:rPr>
      </w:pPr>
      <w:r>
        <w:rPr>
          <w:rFonts w:ascii="Gill Sans MT" w:hAnsi="Gill Sans MT"/>
          <w:sz w:val="22"/>
          <w:szCs w:val="22"/>
        </w:rPr>
        <w:t>E</w:t>
      </w:r>
      <w:r w:rsidR="00D26399">
        <w:rPr>
          <w:rFonts w:ascii="Gill Sans MT" w:hAnsi="Gill Sans MT"/>
          <w:sz w:val="22"/>
          <w:szCs w:val="22"/>
        </w:rPr>
        <w:t>l proceso de declaración de estado de abandono</w:t>
      </w:r>
      <w:r w:rsidR="00362A5A">
        <w:rPr>
          <w:rFonts w:ascii="Gill Sans MT" w:hAnsi="Gill Sans MT"/>
          <w:sz w:val="22"/>
          <w:szCs w:val="22"/>
        </w:rPr>
        <w:t>,</w:t>
      </w:r>
      <w:r>
        <w:rPr>
          <w:rFonts w:ascii="Gill Sans MT" w:hAnsi="Gill Sans MT"/>
          <w:sz w:val="22"/>
          <w:szCs w:val="22"/>
        </w:rPr>
        <w:t xml:space="preserve"> </w:t>
      </w:r>
      <w:r w:rsidR="0087344A">
        <w:rPr>
          <w:rFonts w:ascii="Gill Sans MT" w:hAnsi="Gill Sans MT"/>
          <w:sz w:val="22"/>
          <w:szCs w:val="22"/>
        </w:rPr>
        <w:t>a cargo del Poder Judicial</w:t>
      </w:r>
      <w:r w:rsidR="00362A5A">
        <w:rPr>
          <w:rFonts w:ascii="Gill Sans MT" w:hAnsi="Gill Sans MT"/>
          <w:sz w:val="22"/>
          <w:szCs w:val="22"/>
        </w:rPr>
        <w:t>,</w:t>
      </w:r>
      <w:r w:rsidR="0087344A">
        <w:rPr>
          <w:rFonts w:ascii="Gill Sans MT" w:hAnsi="Gill Sans MT"/>
          <w:sz w:val="22"/>
          <w:szCs w:val="22"/>
        </w:rPr>
        <w:t xml:space="preserve"> </w:t>
      </w:r>
      <w:r>
        <w:rPr>
          <w:rFonts w:ascii="Gill Sans MT" w:hAnsi="Gill Sans MT"/>
          <w:sz w:val="22"/>
          <w:szCs w:val="22"/>
        </w:rPr>
        <w:t xml:space="preserve">es uno de los nudos críticos más importantes debido a </w:t>
      </w:r>
      <w:r w:rsidR="00362A5A">
        <w:rPr>
          <w:rFonts w:ascii="Gill Sans MT" w:hAnsi="Gill Sans MT"/>
          <w:sz w:val="22"/>
          <w:szCs w:val="22"/>
        </w:rPr>
        <w:t xml:space="preserve">que por </w:t>
      </w:r>
      <w:r w:rsidR="00552659">
        <w:rPr>
          <w:rFonts w:ascii="Gill Sans MT" w:hAnsi="Gill Sans MT"/>
          <w:sz w:val="22"/>
          <w:szCs w:val="22"/>
        </w:rPr>
        <w:t xml:space="preserve">su falta de </w:t>
      </w:r>
      <w:r w:rsidR="00D26399">
        <w:rPr>
          <w:rFonts w:ascii="Gill Sans MT" w:hAnsi="Gill Sans MT"/>
          <w:sz w:val="22"/>
          <w:szCs w:val="22"/>
        </w:rPr>
        <w:t>eficien</w:t>
      </w:r>
      <w:r w:rsidR="00552659">
        <w:rPr>
          <w:rFonts w:ascii="Gill Sans MT" w:hAnsi="Gill Sans MT"/>
          <w:sz w:val="22"/>
          <w:szCs w:val="22"/>
        </w:rPr>
        <w:t>cia</w:t>
      </w:r>
      <w:r>
        <w:rPr>
          <w:rFonts w:ascii="Gill Sans MT" w:hAnsi="Gill Sans MT"/>
          <w:sz w:val="22"/>
          <w:szCs w:val="22"/>
        </w:rPr>
        <w:t>,</w:t>
      </w:r>
      <w:r w:rsidR="00D26399">
        <w:rPr>
          <w:rFonts w:ascii="Gill Sans MT" w:hAnsi="Gill Sans MT"/>
          <w:sz w:val="22"/>
          <w:szCs w:val="22"/>
        </w:rPr>
        <w:t xml:space="preserve"> </w:t>
      </w:r>
      <w:r w:rsidR="00362A5A">
        <w:rPr>
          <w:rFonts w:ascii="Gill Sans MT" w:hAnsi="Gill Sans MT"/>
          <w:sz w:val="22"/>
          <w:szCs w:val="22"/>
        </w:rPr>
        <w:t>se tiene c</w:t>
      </w:r>
      <w:r w:rsidR="00D26399">
        <w:rPr>
          <w:rFonts w:ascii="Gill Sans MT" w:hAnsi="Gill Sans MT"/>
          <w:sz w:val="22"/>
          <w:szCs w:val="22"/>
        </w:rPr>
        <w:t xml:space="preserve">omo consecuencia </w:t>
      </w:r>
      <w:r w:rsidR="00362A5A">
        <w:rPr>
          <w:rFonts w:ascii="Gill Sans MT" w:hAnsi="Gill Sans MT"/>
          <w:sz w:val="22"/>
          <w:szCs w:val="22"/>
        </w:rPr>
        <w:t xml:space="preserve">la generación de </w:t>
      </w:r>
      <w:r w:rsidR="00D26399">
        <w:rPr>
          <w:rFonts w:ascii="Gill Sans MT" w:hAnsi="Gill Sans MT"/>
          <w:sz w:val="22"/>
          <w:szCs w:val="22"/>
        </w:rPr>
        <w:t>largos periodos</w:t>
      </w:r>
      <w:r>
        <w:rPr>
          <w:rFonts w:ascii="Gill Sans MT" w:hAnsi="Gill Sans MT"/>
          <w:sz w:val="22"/>
          <w:szCs w:val="22"/>
        </w:rPr>
        <w:t xml:space="preserve"> </w:t>
      </w:r>
      <w:r w:rsidR="0087344A">
        <w:rPr>
          <w:rFonts w:ascii="Gill Sans MT" w:hAnsi="Gill Sans MT"/>
          <w:sz w:val="22"/>
          <w:szCs w:val="22"/>
        </w:rPr>
        <w:t>hasta la decisión final</w:t>
      </w:r>
      <w:r w:rsidR="00D26399">
        <w:rPr>
          <w:rFonts w:ascii="Gill Sans MT" w:hAnsi="Gill Sans MT"/>
          <w:sz w:val="22"/>
          <w:szCs w:val="22"/>
        </w:rPr>
        <w:t xml:space="preserve">; </w:t>
      </w:r>
      <w:r>
        <w:rPr>
          <w:rFonts w:ascii="Gill Sans MT" w:hAnsi="Gill Sans MT"/>
          <w:sz w:val="22"/>
          <w:szCs w:val="22"/>
        </w:rPr>
        <w:t xml:space="preserve">sumado a que </w:t>
      </w:r>
      <w:r w:rsidR="0087344A">
        <w:rPr>
          <w:rFonts w:ascii="Gill Sans MT" w:hAnsi="Gill Sans MT"/>
          <w:sz w:val="22"/>
          <w:szCs w:val="22"/>
        </w:rPr>
        <w:t xml:space="preserve">el proceso </w:t>
      </w:r>
      <w:r w:rsidR="00D26399">
        <w:rPr>
          <w:rFonts w:ascii="Gill Sans MT" w:hAnsi="Gill Sans MT"/>
          <w:sz w:val="22"/>
          <w:szCs w:val="22"/>
        </w:rPr>
        <w:t>se encare</w:t>
      </w:r>
      <w:r w:rsidR="00AA3A4B">
        <w:rPr>
          <w:rFonts w:ascii="Gill Sans MT" w:hAnsi="Gill Sans MT"/>
          <w:sz w:val="22"/>
          <w:szCs w:val="22"/>
        </w:rPr>
        <w:t>ce</w:t>
      </w:r>
      <w:r>
        <w:rPr>
          <w:rFonts w:ascii="Gill Sans MT" w:hAnsi="Gill Sans MT"/>
          <w:sz w:val="22"/>
          <w:szCs w:val="22"/>
        </w:rPr>
        <w:t xml:space="preserve"> por</w:t>
      </w:r>
      <w:r w:rsidR="00D26399">
        <w:rPr>
          <w:rFonts w:ascii="Gill Sans MT" w:hAnsi="Gill Sans MT"/>
          <w:sz w:val="22"/>
          <w:szCs w:val="22"/>
        </w:rPr>
        <w:t>que solo se utiliza la notificación vía edicto, dejando de la</w:t>
      </w:r>
      <w:r>
        <w:rPr>
          <w:rFonts w:ascii="Gill Sans MT" w:hAnsi="Gill Sans MT"/>
          <w:sz w:val="22"/>
          <w:szCs w:val="22"/>
        </w:rPr>
        <w:t>do</w:t>
      </w:r>
      <w:r w:rsidR="00D26399">
        <w:rPr>
          <w:rFonts w:ascii="Gill Sans MT" w:hAnsi="Gill Sans MT"/>
          <w:sz w:val="22"/>
          <w:szCs w:val="22"/>
        </w:rPr>
        <w:t xml:space="preserve"> otr</w:t>
      </w:r>
      <w:r w:rsidR="00552659">
        <w:rPr>
          <w:rFonts w:ascii="Gill Sans MT" w:hAnsi="Gill Sans MT"/>
          <w:sz w:val="22"/>
          <w:szCs w:val="22"/>
        </w:rPr>
        <w:t>a</w:t>
      </w:r>
      <w:r w:rsidR="00D26399">
        <w:rPr>
          <w:rFonts w:ascii="Gill Sans MT" w:hAnsi="Gill Sans MT"/>
          <w:sz w:val="22"/>
          <w:szCs w:val="22"/>
        </w:rPr>
        <w:t>s opciones</w:t>
      </w:r>
      <w:r w:rsidR="0087344A">
        <w:rPr>
          <w:rFonts w:ascii="Gill Sans MT" w:hAnsi="Gill Sans MT"/>
          <w:sz w:val="22"/>
          <w:szCs w:val="22"/>
        </w:rPr>
        <w:t xml:space="preserve"> viables</w:t>
      </w:r>
      <w:r w:rsidR="00D26399">
        <w:rPr>
          <w:rFonts w:ascii="Gill Sans MT" w:hAnsi="Gill Sans MT"/>
          <w:sz w:val="22"/>
          <w:szCs w:val="22"/>
        </w:rPr>
        <w:t xml:space="preserve"> de notificación. </w:t>
      </w:r>
      <w:r w:rsidR="0087344A" w:rsidRPr="0087344A">
        <w:rPr>
          <w:rFonts w:ascii="Gill Sans MT" w:hAnsi="Gill Sans MT"/>
          <w:sz w:val="22"/>
          <w:szCs w:val="22"/>
        </w:rPr>
        <w:t>Un ejemplo de la dificultad del Poder Judicial para atender la demanda</w:t>
      </w:r>
      <w:r w:rsidR="005A4271">
        <w:rPr>
          <w:rFonts w:ascii="Gill Sans MT" w:hAnsi="Gill Sans MT"/>
          <w:sz w:val="22"/>
          <w:szCs w:val="22"/>
        </w:rPr>
        <w:t>,</w:t>
      </w:r>
      <w:r w:rsidR="00AA3A4B">
        <w:rPr>
          <w:rFonts w:ascii="Gill Sans MT" w:hAnsi="Gill Sans MT"/>
          <w:sz w:val="22"/>
          <w:szCs w:val="22"/>
        </w:rPr>
        <w:t xml:space="preserve"> es que  dispone,</w:t>
      </w:r>
      <w:r w:rsidR="005A4271">
        <w:rPr>
          <w:rFonts w:ascii="Gill Sans MT" w:hAnsi="Gill Sans MT"/>
          <w:sz w:val="22"/>
          <w:szCs w:val="22"/>
        </w:rPr>
        <w:t xml:space="preserve"> en Lima Centro</w:t>
      </w:r>
      <w:r w:rsidR="00552659">
        <w:rPr>
          <w:rFonts w:ascii="Gill Sans MT" w:hAnsi="Gill Sans MT"/>
          <w:sz w:val="22"/>
          <w:szCs w:val="22"/>
        </w:rPr>
        <w:t>,</w:t>
      </w:r>
      <w:r w:rsidR="005A4271">
        <w:rPr>
          <w:rFonts w:ascii="Gill Sans MT" w:hAnsi="Gill Sans MT"/>
          <w:sz w:val="22"/>
          <w:szCs w:val="22"/>
        </w:rPr>
        <w:t xml:space="preserve"> </w:t>
      </w:r>
      <w:r w:rsidR="00285BD0">
        <w:rPr>
          <w:rFonts w:ascii="Gill Sans MT" w:hAnsi="Gill Sans MT"/>
          <w:sz w:val="22"/>
          <w:szCs w:val="22"/>
        </w:rPr>
        <w:t xml:space="preserve">solo </w:t>
      </w:r>
      <w:r w:rsidR="0087344A" w:rsidRPr="0087344A">
        <w:rPr>
          <w:rFonts w:ascii="Gill Sans MT" w:hAnsi="Gill Sans MT"/>
          <w:sz w:val="22"/>
          <w:szCs w:val="22"/>
        </w:rPr>
        <w:t xml:space="preserve">de </w:t>
      </w:r>
      <w:r w:rsidR="0087344A" w:rsidRPr="0087344A">
        <w:rPr>
          <w:rStyle w:val="Textoennegrita"/>
          <w:rFonts w:ascii="Gill Sans MT" w:hAnsi="Gill Sans MT"/>
          <w:b w:val="0"/>
          <w:sz w:val="22"/>
          <w:szCs w:val="22"/>
        </w:rPr>
        <w:t>15 juzgados civiles tutelares</w:t>
      </w:r>
      <w:r w:rsidR="0087344A" w:rsidRPr="0087344A">
        <w:rPr>
          <w:rFonts w:ascii="Gill Sans MT" w:hAnsi="Gill Sans MT"/>
          <w:sz w:val="22"/>
          <w:szCs w:val="22"/>
        </w:rPr>
        <w:t>, que reciben casos de más de 30 distritos de la capital</w:t>
      </w:r>
      <w:r w:rsidR="005A4271">
        <w:t xml:space="preserve">, </w:t>
      </w:r>
      <w:r w:rsidR="00AA3A4B">
        <w:t xml:space="preserve">y </w:t>
      </w:r>
      <w:r w:rsidR="005A4271" w:rsidRPr="005A4271">
        <w:rPr>
          <w:rFonts w:ascii="Gill Sans MT" w:hAnsi="Gill Sans MT"/>
          <w:sz w:val="22"/>
          <w:szCs w:val="22"/>
        </w:rPr>
        <w:t xml:space="preserve">algo </w:t>
      </w:r>
      <w:r w:rsidR="00285BD0">
        <w:rPr>
          <w:rFonts w:ascii="Gill Sans MT" w:hAnsi="Gill Sans MT"/>
          <w:sz w:val="22"/>
          <w:szCs w:val="22"/>
        </w:rPr>
        <w:t>mucho</w:t>
      </w:r>
      <w:r w:rsidR="00AA3A4B">
        <w:rPr>
          <w:rFonts w:ascii="Gill Sans MT" w:hAnsi="Gill Sans MT"/>
          <w:sz w:val="22"/>
          <w:szCs w:val="22"/>
        </w:rPr>
        <w:t xml:space="preserve"> peor </w:t>
      </w:r>
      <w:r w:rsidR="005A4271" w:rsidRPr="005A4271">
        <w:rPr>
          <w:rFonts w:ascii="Gill Sans MT" w:hAnsi="Gill Sans MT"/>
          <w:sz w:val="22"/>
          <w:szCs w:val="22"/>
        </w:rPr>
        <w:t>ocurre en el interior del país.</w:t>
      </w:r>
    </w:p>
    <w:p w:rsidR="003770C6" w:rsidRDefault="003770C6" w:rsidP="009A778C">
      <w:pPr>
        <w:pStyle w:val="Default"/>
        <w:jc w:val="both"/>
        <w:rPr>
          <w:rFonts w:ascii="Gill Sans MT" w:hAnsi="Gill Sans MT"/>
          <w:sz w:val="22"/>
          <w:szCs w:val="22"/>
        </w:rPr>
      </w:pPr>
    </w:p>
    <w:p w:rsidR="00FB1D7B" w:rsidRPr="005768E7" w:rsidRDefault="005C539C" w:rsidP="009A778C">
      <w:pPr>
        <w:pStyle w:val="Default"/>
        <w:jc w:val="both"/>
        <w:rPr>
          <w:rFonts w:ascii="Gill Sans MT" w:hAnsi="Gill Sans MT"/>
          <w:sz w:val="22"/>
          <w:szCs w:val="22"/>
          <w:highlight w:val="yellow"/>
        </w:rPr>
      </w:pPr>
      <w:r w:rsidRPr="005768E7">
        <w:rPr>
          <w:rFonts w:ascii="Gill Sans MT" w:hAnsi="Gill Sans MT"/>
          <w:sz w:val="22"/>
          <w:szCs w:val="22"/>
          <w:highlight w:val="yellow"/>
        </w:rPr>
        <w:t>Se ha identificado que, a pesar</w:t>
      </w:r>
      <w:r w:rsidR="005807E9" w:rsidRPr="005768E7">
        <w:rPr>
          <w:rFonts w:ascii="Gill Sans MT" w:hAnsi="Gill Sans MT"/>
          <w:sz w:val="22"/>
          <w:szCs w:val="22"/>
          <w:highlight w:val="yellow"/>
        </w:rPr>
        <w:t xml:space="preserve"> de </w:t>
      </w:r>
      <w:r w:rsidR="0082272A" w:rsidRPr="005768E7">
        <w:rPr>
          <w:rFonts w:ascii="Gill Sans MT" w:hAnsi="Gill Sans MT"/>
          <w:sz w:val="22"/>
          <w:szCs w:val="22"/>
          <w:highlight w:val="yellow"/>
        </w:rPr>
        <w:t>que existe la obligación de acreditarse</w:t>
      </w:r>
      <w:r w:rsidR="005807E9" w:rsidRPr="005768E7">
        <w:rPr>
          <w:rFonts w:ascii="Gill Sans MT" w:hAnsi="Gill Sans MT"/>
          <w:sz w:val="22"/>
          <w:szCs w:val="22"/>
          <w:highlight w:val="yellow"/>
        </w:rPr>
        <w:t xml:space="preserve"> ante el Registro Central de Instituciones del MIMP</w:t>
      </w:r>
      <w:r w:rsidR="0082272A" w:rsidRPr="005768E7">
        <w:rPr>
          <w:rFonts w:ascii="Gill Sans MT" w:hAnsi="Gill Sans MT"/>
          <w:sz w:val="22"/>
          <w:szCs w:val="22"/>
          <w:highlight w:val="yellow"/>
        </w:rPr>
        <w:t xml:space="preserve"> (Ministerio de la Mujer)</w:t>
      </w:r>
      <w:r w:rsidRPr="005768E7">
        <w:rPr>
          <w:rFonts w:ascii="Gill Sans MT" w:hAnsi="Gill Sans MT"/>
          <w:sz w:val="22"/>
          <w:szCs w:val="22"/>
          <w:highlight w:val="yellow"/>
        </w:rPr>
        <w:t>, existen algunos CAR</w:t>
      </w:r>
      <w:r w:rsidR="0082272A" w:rsidRPr="005768E7">
        <w:rPr>
          <w:rFonts w:ascii="Gill Sans MT" w:hAnsi="Gill Sans MT"/>
          <w:sz w:val="22"/>
          <w:szCs w:val="22"/>
          <w:highlight w:val="yellow"/>
        </w:rPr>
        <w:t>,</w:t>
      </w:r>
      <w:r w:rsidRPr="005768E7">
        <w:rPr>
          <w:rFonts w:ascii="Gill Sans MT" w:hAnsi="Gill Sans MT"/>
          <w:sz w:val="22"/>
          <w:szCs w:val="22"/>
          <w:highlight w:val="yellow"/>
        </w:rPr>
        <w:t xml:space="preserve"> que atienden sin contar con </w:t>
      </w:r>
      <w:r w:rsidR="0082272A" w:rsidRPr="005768E7">
        <w:rPr>
          <w:rFonts w:ascii="Gill Sans MT" w:hAnsi="Gill Sans MT"/>
          <w:sz w:val="22"/>
          <w:szCs w:val="22"/>
          <w:highlight w:val="yellow"/>
        </w:rPr>
        <w:t>l</w:t>
      </w:r>
      <w:r w:rsidRPr="005768E7">
        <w:rPr>
          <w:rFonts w:ascii="Gill Sans MT" w:hAnsi="Gill Sans MT"/>
          <w:sz w:val="22"/>
          <w:szCs w:val="22"/>
          <w:highlight w:val="yellow"/>
        </w:rPr>
        <w:t xml:space="preserve">a acreditación </w:t>
      </w:r>
      <w:r w:rsidR="0082272A" w:rsidRPr="005768E7">
        <w:rPr>
          <w:rFonts w:ascii="Gill Sans MT" w:hAnsi="Gill Sans MT"/>
          <w:sz w:val="22"/>
          <w:szCs w:val="22"/>
          <w:highlight w:val="yellow"/>
        </w:rPr>
        <w:t xml:space="preserve">adecuada </w:t>
      </w:r>
      <w:r w:rsidRPr="005768E7">
        <w:rPr>
          <w:rFonts w:ascii="Gill Sans MT" w:hAnsi="Gill Sans MT"/>
          <w:sz w:val="22"/>
          <w:szCs w:val="22"/>
          <w:highlight w:val="yellow"/>
        </w:rPr>
        <w:t xml:space="preserve">y sin </w:t>
      </w:r>
      <w:r w:rsidR="0082272A" w:rsidRPr="005768E7">
        <w:rPr>
          <w:rFonts w:ascii="Gill Sans MT" w:hAnsi="Gill Sans MT"/>
          <w:sz w:val="22"/>
          <w:szCs w:val="22"/>
          <w:highlight w:val="yellow"/>
        </w:rPr>
        <w:t xml:space="preserve">llegar a </w:t>
      </w:r>
      <w:r w:rsidRPr="005768E7">
        <w:rPr>
          <w:rFonts w:ascii="Gill Sans MT" w:hAnsi="Gill Sans MT"/>
          <w:sz w:val="22"/>
          <w:szCs w:val="22"/>
          <w:highlight w:val="yellow"/>
        </w:rPr>
        <w:t>cumplir con los criterios mínimos</w:t>
      </w:r>
      <w:r w:rsidR="0082272A" w:rsidRPr="005768E7">
        <w:rPr>
          <w:rFonts w:ascii="Gill Sans MT" w:hAnsi="Gill Sans MT"/>
          <w:sz w:val="22"/>
          <w:szCs w:val="22"/>
          <w:highlight w:val="yellow"/>
        </w:rPr>
        <w:t>;</w:t>
      </w:r>
      <w:r w:rsidRPr="005768E7">
        <w:rPr>
          <w:rFonts w:ascii="Gill Sans MT" w:hAnsi="Gill Sans MT"/>
          <w:sz w:val="22"/>
          <w:szCs w:val="22"/>
          <w:highlight w:val="yellow"/>
        </w:rPr>
        <w:t xml:space="preserve"> </w:t>
      </w:r>
      <w:r w:rsidR="0082272A" w:rsidRPr="005768E7">
        <w:rPr>
          <w:rFonts w:ascii="Gill Sans MT" w:hAnsi="Gill Sans MT"/>
          <w:sz w:val="22"/>
          <w:szCs w:val="22"/>
          <w:highlight w:val="yellow"/>
        </w:rPr>
        <w:t>pero gozando de un</w:t>
      </w:r>
      <w:r w:rsidRPr="005768E7">
        <w:rPr>
          <w:rFonts w:ascii="Gill Sans MT" w:hAnsi="Gill Sans MT"/>
          <w:sz w:val="22"/>
          <w:szCs w:val="22"/>
          <w:highlight w:val="yellow"/>
        </w:rPr>
        <w:t xml:space="preserve"> </w:t>
      </w:r>
      <w:r w:rsidR="00524986" w:rsidRPr="005768E7">
        <w:rPr>
          <w:rFonts w:ascii="Gill Sans MT" w:hAnsi="Gill Sans MT"/>
          <w:sz w:val="22"/>
          <w:szCs w:val="22"/>
          <w:highlight w:val="yellow"/>
        </w:rPr>
        <w:t>“</w:t>
      </w:r>
      <w:r w:rsidRPr="005768E7">
        <w:rPr>
          <w:rFonts w:ascii="Gill Sans MT" w:hAnsi="Gill Sans MT"/>
          <w:sz w:val="22"/>
          <w:szCs w:val="22"/>
          <w:highlight w:val="yellow"/>
        </w:rPr>
        <w:t>consentimiento</w:t>
      </w:r>
      <w:r w:rsidR="00524986" w:rsidRPr="005768E7">
        <w:rPr>
          <w:rFonts w:ascii="Gill Sans MT" w:hAnsi="Gill Sans MT"/>
          <w:sz w:val="22"/>
          <w:szCs w:val="22"/>
          <w:highlight w:val="yellow"/>
        </w:rPr>
        <w:t>”</w:t>
      </w:r>
      <w:r w:rsidRPr="005768E7">
        <w:rPr>
          <w:rFonts w:ascii="Gill Sans MT" w:hAnsi="Gill Sans MT"/>
          <w:sz w:val="22"/>
          <w:szCs w:val="22"/>
          <w:highlight w:val="yellow"/>
        </w:rPr>
        <w:t xml:space="preserve"> </w:t>
      </w:r>
      <w:r w:rsidR="0082272A" w:rsidRPr="005768E7">
        <w:rPr>
          <w:rFonts w:ascii="Gill Sans MT" w:hAnsi="Gill Sans MT"/>
          <w:sz w:val="22"/>
          <w:szCs w:val="22"/>
          <w:highlight w:val="yellow"/>
        </w:rPr>
        <w:t xml:space="preserve">de hecho, </w:t>
      </w:r>
      <w:r w:rsidRPr="005768E7">
        <w:rPr>
          <w:rFonts w:ascii="Gill Sans MT" w:hAnsi="Gill Sans MT"/>
          <w:sz w:val="22"/>
          <w:szCs w:val="22"/>
          <w:highlight w:val="yellow"/>
        </w:rPr>
        <w:t>de la</w:t>
      </w:r>
      <w:r w:rsidR="0082272A" w:rsidRPr="005768E7">
        <w:rPr>
          <w:rFonts w:ascii="Gill Sans MT" w:hAnsi="Gill Sans MT"/>
          <w:sz w:val="22"/>
          <w:szCs w:val="22"/>
          <w:highlight w:val="yellow"/>
        </w:rPr>
        <w:t>s</w:t>
      </w:r>
      <w:r w:rsidRPr="005768E7">
        <w:rPr>
          <w:rFonts w:ascii="Gill Sans MT" w:hAnsi="Gill Sans MT"/>
          <w:sz w:val="22"/>
          <w:szCs w:val="22"/>
          <w:highlight w:val="yellow"/>
        </w:rPr>
        <w:t xml:space="preserve"> autoridad</w:t>
      </w:r>
      <w:r w:rsidR="0082272A" w:rsidRPr="005768E7">
        <w:rPr>
          <w:rFonts w:ascii="Gill Sans MT" w:hAnsi="Gill Sans MT"/>
          <w:sz w:val="22"/>
          <w:szCs w:val="22"/>
          <w:highlight w:val="yellow"/>
        </w:rPr>
        <w:t>es</w:t>
      </w:r>
      <w:r w:rsidRPr="005768E7">
        <w:rPr>
          <w:rFonts w:ascii="Gill Sans MT" w:hAnsi="Gill Sans MT"/>
          <w:sz w:val="22"/>
          <w:szCs w:val="22"/>
          <w:highlight w:val="yellow"/>
        </w:rPr>
        <w:t>, tanto judicial</w:t>
      </w:r>
      <w:r w:rsidR="0082272A" w:rsidRPr="005768E7">
        <w:rPr>
          <w:rFonts w:ascii="Gill Sans MT" w:hAnsi="Gill Sans MT"/>
          <w:sz w:val="22"/>
          <w:szCs w:val="22"/>
          <w:highlight w:val="yellow"/>
        </w:rPr>
        <w:t>es</w:t>
      </w:r>
      <w:r w:rsidRPr="005768E7">
        <w:rPr>
          <w:rFonts w:ascii="Gill Sans MT" w:hAnsi="Gill Sans MT"/>
          <w:sz w:val="22"/>
          <w:szCs w:val="22"/>
          <w:highlight w:val="yellow"/>
        </w:rPr>
        <w:t xml:space="preserve"> como administrativa</w:t>
      </w:r>
      <w:r w:rsidR="0082272A" w:rsidRPr="005768E7">
        <w:rPr>
          <w:rFonts w:ascii="Gill Sans MT" w:hAnsi="Gill Sans MT"/>
          <w:sz w:val="22"/>
          <w:szCs w:val="22"/>
          <w:highlight w:val="yellow"/>
        </w:rPr>
        <w:t>s</w:t>
      </w:r>
      <w:r w:rsidRPr="005768E7">
        <w:rPr>
          <w:rFonts w:ascii="Gill Sans MT" w:hAnsi="Gill Sans MT"/>
          <w:sz w:val="22"/>
          <w:szCs w:val="22"/>
          <w:highlight w:val="yellow"/>
        </w:rPr>
        <w:t>.</w:t>
      </w:r>
      <w:r w:rsidR="00E74F8B" w:rsidRPr="005768E7">
        <w:rPr>
          <w:rStyle w:val="Refdenotaalpie"/>
          <w:rFonts w:ascii="Gill Sans MT" w:hAnsi="Gill Sans MT"/>
          <w:sz w:val="22"/>
          <w:szCs w:val="22"/>
          <w:highlight w:val="yellow"/>
        </w:rPr>
        <w:footnoteReference w:id="11"/>
      </w:r>
      <w:r w:rsidRPr="005768E7">
        <w:rPr>
          <w:rFonts w:ascii="Gill Sans MT" w:hAnsi="Gill Sans MT"/>
          <w:sz w:val="22"/>
          <w:szCs w:val="22"/>
          <w:highlight w:val="yellow"/>
        </w:rPr>
        <w:t xml:space="preserve"> </w:t>
      </w:r>
    </w:p>
    <w:p w:rsidR="000365B4" w:rsidRPr="005768E7" w:rsidRDefault="000365B4" w:rsidP="009A778C">
      <w:pPr>
        <w:pStyle w:val="Default"/>
        <w:jc w:val="both"/>
        <w:rPr>
          <w:rFonts w:ascii="Gill Sans MT" w:hAnsi="Gill Sans MT"/>
          <w:sz w:val="22"/>
          <w:szCs w:val="22"/>
          <w:highlight w:val="yellow"/>
        </w:rPr>
      </w:pPr>
    </w:p>
    <w:p w:rsidR="0082272A" w:rsidRPr="005768E7" w:rsidRDefault="00292133" w:rsidP="009A778C">
      <w:pPr>
        <w:pStyle w:val="Default"/>
        <w:jc w:val="both"/>
        <w:rPr>
          <w:rFonts w:ascii="Gill Sans MT" w:hAnsi="Gill Sans MT"/>
          <w:sz w:val="22"/>
          <w:szCs w:val="22"/>
          <w:highlight w:val="yellow"/>
        </w:rPr>
      </w:pPr>
      <w:r w:rsidRPr="005768E7">
        <w:rPr>
          <w:rFonts w:ascii="Gill Sans MT" w:hAnsi="Gill Sans MT"/>
          <w:sz w:val="22"/>
          <w:szCs w:val="22"/>
          <w:highlight w:val="yellow"/>
        </w:rPr>
        <w:t xml:space="preserve">En relación a las adopciones, </w:t>
      </w:r>
      <w:r w:rsidR="00D26399" w:rsidRPr="005768E7">
        <w:rPr>
          <w:rFonts w:ascii="Gill Sans MT" w:hAnsi="Gill Sans MT"/>
          <w:sz w:val="22"/>
          <w:szCs w:val="22"/>
          <w:highlight w:val="yellow"/>
        </w:rPr>
        <w:t xml:space="preserve">los procesos demoran </w:t>
      </w:r>
      <w:r w:rsidRPr="005768E7">
        <w:rPr>
          <w:rFonts w:ascii="Gill Sans MT" w:hAnsi="Gill Sans MT"/>
          <w:sz w:val="22"/>
          <w:szCs w:val="22"/>
          <w:highlight w:val="yellow"/>
        </w:rPr>
        <w:t xml:space="preserve">en el país un </w:t>
      </w:r>
      <w:r w:rsidR="0082272A" w:rsidRPr="005768E7">
        <w:rPr>
          <w:rFonts w:ascii="Gill Sans MT" w:hAnsi="Gill Sans MT"/>
          <w:sz w:val="22"/>
          <w:szCs w:val="22"/>
          <w:highlight w:val="yellow"/>
        </w:rPr>
        <w:t xml:space="preserve">tiempo </w:t>
      </w:r>
      <w:r w:rsidR="00D26399" w:rsidRPr="005768E7">
        <w:rPr>
          <w:rFonts w:ascii="Gill Sans MT" w:hAnsi="Gill Sans MT"/>
          <w:sz w:val="22"/>
          <w:szCs w:val="22"/>
          <w:highlight w:val="yellow"/>
        </w:rPr>
        <w:t>a</w:t>
      </w:r>
      <w:r w:rsidRPr="005768E7">
        <w:rPr>
          <w:rFonts w:ascii="Gill Sans MT" w:hAnsi="Gill Sans MT"/>
          <w:sz w:val="22"/>
          <w:szCs w:val="22"/>
          <w:highlight w:val="yellow"/>
        </w:rPr>
        <w:t>proximado de</w:t>
      </w:r>
      <w:r w:rsidR="00D26399" w:rsidRPr="005768E7">
        <w:rPr>
          <w:rFonts w:ascii="Gill Sans MT" w:hAnsi="Gill Sans MT"/>
          <w:sz w:val="22"/>
          <w:szCs w:val="22"/>
          <w:highlight w:val="yellow"/>
        </w:rPr>
        <w:t xml:space="preserve"> cinco años</w:t>
      </w:r>
      <w:r w:rsidRPr="005768E7">
        <w:rPr>
          <w:rFonts w:ascii="Gill Sans MT" w:hAnsi="Gill Sans MT"/>
          <w:sz w:val="22"/>
          <w:szCs w:val="22"/>
          <w:highlight w:val="yellow"/>
        </w:rPr>
        <w:t>,</w:t>
      </w:r>
      <w:r w:rsidR="00D26399" w:rsidRPr="005768E7">
        <w:rPr>
          <w:rFonts w:ascii="Gill Sans MT" w:hAnsi="Gill Sans MT"/>
          <w:sz w:val="22"/>
          <w:szCs w:val="22"/>
          <w:highlight w:val="yellow"/>
        </w:rPr>
        <w:t xml:space="preserve"> mientras en otros países es posible obtener una adopción en un año.</w:t>
      </w:r>
      <w:r w:rsidR="00D940B4" w:rsidRPr="005768E7">
        <w:rPr>
          <w:rFonts w:ascii="Gill Sans MT" w:hAnsi="Gill Sans MT"/>
          <w:sz w:val="22"/>
          <w:szCs w:val="22"/>
          <w:highlight w:val="yellow"/>
        </w:rPr>
        <w:t xml:space="preserve"> En este sentido, debido a la larga duración de l</w:t>
      </w:r>
      <w:r w:rsidR="0082272A" w:rsidRPr="005768E7">
        <w:rPr>
          <w:rFonts w:ascii="Gill Sans MT" w:hAnsi="Gill Sans MT"/>
          <w:sz w:val="22"/>
          <w:szCs w:val="22"/>
          <w:highlight w:val="yellow"/>
        </w:rPr>
        <w:t>os proceso de</w:t>
      </w:r>
      <w:r w:rsidR="00D940B4" w:rsidRPr="005768E7">
        <w:rPr>
          <w:rFonts w:ascii="Gill Sans MT" w:hAnsi="Gill Sans MT"/>
          <w:sz w:val="22"/>
          <w:szCs w:val="22"/>
          <w:highlight w:val="yellow"/>
        </w:rPr>
        <w:t xml:space="preserve"> investigación tutelar </w:t>
      </w:r>
      <w:r w:rsidR="0082272A" w:rsidRPr="005768E7">
        <w:rPr>
          <w:rFonts w:ascii="Gill Sans MT" w:hAnsi="Gill Sans MT"/>
          <w:sz w:val="22"/>
          <w:szCs w:val="22"/>
          <w:highlight w:val="yellow"/>
        </w:rPr>
        <w:t>hasta que se alcance</w:t>
      </w:r>
      <w:r w:rsidR="00D940B4" w:rsidRPr="005768E7">
        <w:rPr>
          <w:rFonts w:ascii="Gill Sans MT" w:hAnsi="Gill Sans MT"/>
          <w:sz w:val="22"/>
          <w:szCs w:val="22"/>
          <w:highlight w:val="yellow"/>
        </w:rPr>
        <w:t xml:space="preserve"> la declaración de abandono, la mayoría de niños y niñas que han perdido el cuidado parental, recién están disponibles para adopción a los dos o tres años después de haber ingresado a los </w:t>
      </w:r>
      <w:r w:rsidR="00962B64" w:rsidRPr="005768E7">
        <w:rPr>
          <w:rFonts w:ascii="Gill Sans MT" w:hAnsi="Gill Sans MT"/>
          <w:sz w:val="22"/>
          <w:szCs w:val="22"/>
          <w:highlight w:val="yellow"/>
        </w:rPr>
        <w:t>C</w:t>
      </w:r>
      <w:r w:rsidR="005807E9" w:rsidRPr="005768E7">
        <w:rPr>
          <w:rFonts w:ascii="Gill Sans MT" w:hAnsi="Gill Sans MT"/>
          <w:sz w:val="22"/>
          <w:szCs w:val="22"/>
          <w:highlight w:val="yellow"/>
        </w:rPr>
        <w:t>AR</w:t>
      </w:r>
      <w:r w:rsidR="00D940B4" w:rsidRPr="005768E7">
        <w:rPr>
          <w:rFonts w:ascii="Gill Sans MT" w:hAnsi="Gill Sans MT"/>
          <w:sz w:val="22"/>
          <w:szCs w:val="22"/>
          <w:highlight w:val="yellow"/>
        </w:rPr>
        <w:t xml:space="preserve">. </w:t>
      </w:r>
    </w:p>
    <w:p w:rsidR="0082272A" w:rsidRPr="005768E7" w:rsidRDefault="0082272A" w:rsidP="009A778C">
      <w:pPr>
        <w:pStyle w:val="Default"/>
        <w:jc w:val="both"/>
        <w:rPr>
          <w:rFonts w:ascii="Gill Sans MT" w:hAnsi="Gill Sans MT"/>
          <w:sz w:val="22"/>
          <w:szCs w:val="22"/>
          <w:highlight w:val="yellow"/>
        </w:rPr>
      </w:pPr>
    </w:p>
    <w:p w:rsidR="000666AD" w:rsidRDefault="00D940B4" w:rsidP="009A778C">
      <w:pPr>
        <w:pStyle w:val="Default"/>
        <w:jc w:val="both"/>
        <w:rPr>
          <w:rFonts w:ascii="Gill Sans MT" w:hAnsi="Gill Sans MT"/>
          <w:sz w:val="22"/>
          <w:szCs w:val="22"/>
        </w:rPr>
      </w:pPr>
      <w:r w:rsidRPr="005768E7">
        <w:rPr>
          <w:rFonts w:ascii="Gill Sans MT" w:hAnsi="Gill Sans MT"/>
          <w:sz w:val="22"/>
          <w:szCs w:val="22"/>
          <w:highlight w:val="yellow"/>
        </w:rPr>
        <w:t xml:space="preserve">De otro lado, </w:t>
      </w:r>
      <w:r w:rsidR="0082272A" w:rsidRPr="005768E7">
        <w:rPr>
          <w:rFonts w:ascii="Gill Sans MT" w:hAnsi="Gill Sans MT"/>
          <w:sz w:val="22"/>
          <w:szCs w:val="22"/>
          <w:highlight w:val="yellow"/>
        </w:rPr>
        <w:t xml:space="preserve">está probado por la experiencia que </w:t>
      </w:r>
      <w:r w:rsidRPr="005768E7">
        <w:rPr>
          <w:rFonts w:ascii="Gill Sans MT" w:hAnsi="Gill Sans MT"/>
          <w:sz w:val="22"/>
          <w:szCs w:val="22"/>
          <w:highlight w:val="yellow"/>
        </w:rPr>
        <w:t xml:space="preserve">los niños entre 1 y 5 años son los que tienen posibilidades más altas de ser adoptados, mientras que los mayores de esa edad tienen una fuerte tendencia a permanecer institucionalizados. </w:t>
      </w:r>
      <w:r w:rsidR="0082272A" w:rsidRPr="005768E7">
        <w:rPr>
          <w:rFonts w:ascii="Gill Sans MT" w:hAnsi="Gill Sans MT"/>
          <w:sz w:val="22"/>
          <w:szCs w:val="22"/>
          <w:highlight w:val="yellow"/>
        </w:rPr>
        <w:t>Esto conduce a la necesidad de aplicar</w:t>
      </w:r>
      <w:r w:rsidR="00962B64" w:rsidRPr="0082272A">
        <w:rPr>
          <w:rFonts w:ascii="Gill Sans MT" w:hAnsi="Gill Sans MT"/>
          <w:sz w:val="22"/>
          <w:szCs w:val="22"/>
        </w:rPr>
        <w:t xml:space="preserve"> </w:t>
      </w:r>
      <w:r w:rsidR="00962B64" w:rsidRPr="005768E7">
        <w:rPr>
          <w:rFonts w:ascii="Gill Sans MT" w:hAnsi="Gill Sans MT"/>
          <w:sz w:val="22"/>
          <w:szCs w:val="22"/>
          <w:highlight w:val="yellow"/>
        </w:rPr>
        <w:lastRenderedPageBreak/>
        <w:t xml:space="preserve">la legislación vigente </w:t>
      </w:r>
      <w:r w:rsidR="0082272A" w:rsidRPr="005768E7">
        <w:rPr>
          <w:rFonts w:ascii="Gill Sans MT" w:hAnsi="Gill Sans MT"/>
          <w:sz w:val="22"/>
          <w:szCs w:val="22"/>
          <w:highlight w:val="yellow"/>
        </w:rPr>
        <w:t>co</w:t>
      </w:r>
      <w:r w:rsidR="00962B64" w:rsidRPr="005768E7">
        <w:rPr>
          <w:rFonts w:ascii="Gill Sans MT" w:hAnsi="Gill Sans MT"/>
          <w:sz w:val="22"/>
          <w:szCs w:val="22"/>
          <w:highlight w:val="yellow"/>
        </w:rPr>
        <w:t>n una</w:t>
      </w:r>
      <w:r w:rsidR="00465309" w:rsidRPr="005768E7">
        <w:rPr>
          <w:rFonts w:ascii="Gill Sans MT" w:eastAsia="Times New Roman" w:hAnsi="Gill Sans MT"/>
          <w:color w:val="222222"/>
          <w:sz w:val="22"/>
          <w:szCs w:val="22"/>
          <w:highlight w:val="yellow"/>
        </w:rPr>
        <w:t xml:space="preserve"> metodología diversificada según </w:t>
      </w:r>
      <w:r w:rsidR="00524986" w:rsidRPr="005768E7">
        <w:rPr>
          <w:rFonts w:ascii="Gill Sans MT" w:eastAsia="Times New Roman" w:hAnsi="Gill Sans MT"/>
          <w:color w:val="222222"/>
          <w:sz w:val="22"/>
          <w:szCs w:val="22"/>
          <w:highlight w:val="yellow"/>
        </w:rPr>
        <w:t xml:space="preserve">el </w:t>
      </w:r>
      <w:r w:rsidR="00465309" w:rsidRPr="005768E7">
        <w:rPr>
          <w:rFonts w:ascii="Gill Sans MT" w:eastAsia="Times New Roman" w:hAnsi="Gill Sans MT"/>
          <w:color w:val="222222"/>
          <w:sz w:val="22"/>
          <w:szCs w:val="22"/>
          <w:highlight w:val="yellow"/>
        </w:rPr>
        <w:t xml:space="preserve">contexto sociocultural y necesidades particulares. </w:t>
      </w:r>
      <w:r w:rsidR="00465309" w:rsidRPr="005768E7">
        <w:rPr>
          <w:rStyle w:val="Refdenotaalpie"/>
          <w:rFonts w:ascii="Gill Sans MT" w:eastAsia="Times New Roman" w:hAnsi="Gill Sans MT"/>
          <w:color w:val="222222"/>
          <w:sz w:val="22"/>
          <w:szCs w:val="22"/>
          <w:highlight w:val="yellow"/>
        </w:rPr>
        <w:footnoteReference w:id="12"/>
      </w:r>
    </w:p>
    <w:p w:rsidR="00D940B4" w:rsidRDefault="00D940B4" w:rsidP="009A778C">
      <w:pPr>
        <w:pStyle w:val="Default"/>
        <w:jc w:val="both"/>
        <w:rPr>
          <w:rFonts w:ascii="Gill Sans MT" w:hAnsi="Gill Sans MT"/>
          <w:sz w:val="22"/>
          <w:szCs w:val="22"/>
        </w:rPr>
      </w:pPr>
    </w:p>
    <w:p w:rsidR="00962B64" w:rsidRPr="0082272A" w:rsidRDefault="000666AD" w:rsidP="00962B64">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5768E7">
        <w:rPr>
          <w:rFonts w:ascii="Gill Sans MT" w:hAnsi="Gill Sans MT" w:cs="Arial"/>
          <w:highlight w:val="yellow"/>
        </w:rPr>
        <w:t xml:space="preserve">Una de las obligaciones del Estado es dar adecuada atención a los niños y niñas que no cuentan con los cuidados de sus familias, o bien que se encuentran en riesgo de perderlos. Sin embargo, la práctica actual no considera los estándares internacionales de los derechos humanos. </w:t>
      </w:r>
      <w:r w:rsidR="00D42078" w:rsidRPr="005768E7">
        <w:rPr>
          <w:rFonts w:ascii="Gill Sans MT" w:hAnsi="Gill Sans MT" w:cs="Arial"/>
          <w:highlight w:val="yellow"/>
        </w:rPr>
        <w:t>E</w:t>
      </w:r>
      <w:r w:rsidRPr="005768E7">
        <w:rPr>
          <w:rFonts w:ascii="Gill Sans MT" w:hAnsi="Gill Sans MT" w:cs="Arial"/>
          <w:highlight w:val="yellow"/>
        </w:rPr>
        <w:t xml:space="preserve">xisten demasiados niños </w:t>
      </w:r>
      <w:r w:rsidR="00D42078" w:rsidRPr="005768E7">
        <w:rPr>
          <w:rFonts w:ascii="Gill Sans MT" w:hAnsi="Gill Sans MT" w:cs="Arial"/>
          <w:highlight w:val="yellow"/>
        </w:rPr>
        <w:t xml:space="preserve">y niñas </w:t>
      </w:r>
      <w:r w:rsidRPr="005768E7">
        <w:rPr>
          <w:rFonts w:ascii="Gill Sans MT" w:hAnsi="Gill Sans MT" w:cs="Arial"/>
          <w:highlight w:val="yellow"/>
        </w:rPr>
        <w:t>institucionalizados que,</w:t>
      </w:r>
      <w:r w:rsidR="00D42078" w:rsidRPr="005768E7">
        <w:rPr>
          <w:rFonts w:ascii="Gill Sans MT" w:hAnsi="Gill Sans MT" w:cs="Arial"/>
          <w:highlight w:val="yellow"/>
        </w:rPr>
        <w:t xml:space="preserve"> con procesos más eficientes </w:t>
      </w:r>
      <w:r w:rsidRPr="005768E7">
        <w:rPr>
          <w:rFonts w:ascii="Gill Sans MT" w:hAnsi="Gill Sans MT" w:cs="Arial"/>
          <w:highlight w:val="yellow"/>
        </w:rPr>
        <w:t xml:space="preserve">podrían </w:t>
      </w:r>
      <w:r w:rsidR="00D42078" w:rsidRPr="005768E7">
        <w:rPr>
          <w:rFonts w:ascii="Gill Sans MT" w:hAnsi="Gill Sans MT" w:cs="Arial"/>
          <w:highlight w:val="yellow"/>
        </w:rPr>
        <w:t>gozar de un entorno familiar</w:t>
      </w:r>
      <w:r w:rsidR="0082272A" w:rsidRPr="005768E7">
        <w:rPr>
          <w:rFonts w:ascii="Gill Sans MT" w:hAnsi="Gill Sans MT" w:cs="Arial"/>
          <w:highlight w:val="yellow"/>
        </w:rPr>
        <w:t xml:space="preserve"> que los beneficie</w:t>
      </w:r>
      <w:r w:rsidR="00D42078" w:rsidRPr="005768E7">
        <w:rPr>
          <w:rFonts w:ascii="Gill Sans MT" w:hAnsi="Gill Sans MT" w:cs="Arial"/>
          <w:highlight w:val="yellow"/>
        </w:rPr>
        <w:t>.</w:t>
      </w:r>
      <w:r w:rsidR="00962B64" w:rsidRPr="005768E7">
        <w:rPr>
          <w:rFonts w:ascii="Gill Sans MT" w:hAnsi="Gill Sans MT" w:cs="Arial"/>
          <w:highlight w:val="yellow"/>
        </w:rPr>
        <w:t xml:space="preserve"> Por otro lado, l</w:t>
      </w:r>
      <w:r w:rsidR="00962B64" w:rsidRPr="005768E7">
        <w:rPr>
          <w:rFonts w:ascii="Gill Sans MT" w:hAnsi="Gill Sans MT" w:cs="Gill Sans MT"/>
          <w:color w:val="000000"/>
          <w:highlight w:val="yellow"/>
          <w:lang w:val="es-ES_tradnl"/>
        </w:rPr>
        <w:t>a institucionalización de niños y niñas</w:t>
      </w:r>
      <w:r w:rsidR="0082272A" w:rsidRPr="005768E7">
        <w:rPr>
          <w:rFonts w:ascii="Gill Sans MT" w:hAnsi="Gill Sans MT" w:cs="Gill Sans MT"/>
          <w:color w:val="000000"/>
          <w:highlight w:val="yellow"/>
          <w:lang w:val="es-ES_tradnl"/>
        </w:rPr>
        <w:t xml:space="preserve">, continúa </w:t>
      </w:r>
      <w:r w:rsidR="00962B64" w:rsidRPr="005768E7">
        <w:rPr>
          <w:rFonts w:ascii="Gill Sans MT" w:hAnsi="Gill Sans MT" w:cs="Gill Sans MT"/>
          <w:color w:val="000000"/>
          <w:highlight w:val="yellow"/>
          <w:lang w:val="es-ES_tradnl"/>
        </w:rPr>
        <w:t xml:space="preserve">careciendo de </w:t>
      </w:r>
      <w:r w:rsidR="0082272A" w:rsidRPr="005768E7">
        <w:rPr>
          <w:rFonts w:ascii="Gill Sans MT" w:hAnsi="Gill Sans MT" w:cs="Gill Sans MT"/>
          <w:color w:val="000000"/>
          <w:highlight w:val="yellow"/>
          <w:lang w:val="es-ES_tradnl"/>
        </w:rPr>
        <w:t xml:space="preserve">un sistema de </w:t>
      </w:r>
      <w:r w:rsidR="00962B64" w:rsidRPr="005768E7">
        <w:rPr>
          <w:rFonts w:ascii="Gill Sans MT" w:hAnsi="Gill Sans MT" w:cs="Gill Sans MT"/>
          <w:color w:val="000000"/>
          <w:highlight w:val="yellow"/>
          <w:lang w:val="es-ES_tradnl"/>
        </w:rPr>
        <w:t xml:space="preserve">revisiones periódicas </w:t>
      </w:r>
      <w:r w:rsidR="0082272A" w:rsidRPr="005768E7">
        <w:rPr>
          <w:rFonts w:ascii="Gill Sans MT" w:hAnsi="Gill Sans MT" w:cs="Gill Sans MT"/>
          <w:color w:val="000000"/>
          <w:highlight w:val="yellow"/>
          <w:lang w:val="es-ES_tradnl"/>
        </w:rPr>
        <w:t>sobre</w:t>
      </w:r>
      <w:r w:rsidR="00962B64" w:rsidRPr="005768E7">
        <w:rPr>
          <w:rFonts w:ascii="Gill Sans MT" w:hAnsi="Gill Sans MT" w:cs="Gill Sans MT"/>
          <w:color w:val="000000"/>
          <w:highlight w:val="yellow"/>
          <w:lang w:val="es-ES_tradnl"/>
        </w:rPr>
        <w:t xml:space="preserve"> la idoneidad </w:t>
      </w:r>
      <w:r w:rsidR="0082272A" w:rsidRPr="005768E7">
        <w:rPr>
          <w:rFonts w:ascii="Gill Sans MT" w:hAnsi="Gill Sans MT" w:cs="Gill Sans MT"/>
          <w:color w:val="000000"/>
          <w:highlight w:val="yellow"/>
          <w:lang w:val="es-ES_tradnl"/>
        </w:rPr>
        <w:t xml:space="preserve">de estas entidades </w:t>
      </w:r>
      <w:r w:rsidR="00962B64" w:rsidRPr="005768E7">
        <w:rPr>
          <w:rFonts w:ascii="Gill Sans MT" w:hAnsi="Gill Sans MT" w:cs="Gill Sans MT"/>
          <w:color w:val="000000"/>
          <w:highlight w:val="yellow"/>
          <w:lang w:val="es-ES_tradnl"/>
        </w:rPr>
        <w:t xml:space="preserve">y a </w:t>
      </w:r>
      <w:r w:rsidR="0082272A" w:rsidRPr="005768E7">
        <w:rPr>
          <w:rFonts w:ascii="Gill Sans MT" w:hAnsi="Gill Sans MT" w:cs="Gill Sans MT"/>
          <w:color w:val="000000"/>
          <w:highlight w:val="yellow"/>
          <w:lang w:val="es-ES_tradnl"/>
        </w:rPr>
        <w:t>su compromiso con la necesidad</w:t>
      </w:r>
      <w:r w:rsidR="00962B64" w:rsidRPr="005768E7">
        <w:rPr>
          <w:rFonts w:ascii="Gill Sans MT" w:hAnsi="Gill Sans MT" w:cs="Gill Sans MT"/>
          <w:color w:val="000000"/>
          <w:highlight w:val="yellow"/>
          <w:lang w:val="es-ES_tradnl"/>
        </w:rPr>
        <w:t xml:space="preserve"> del acogimiento; así como de programas adecuados para la preparación para la vida una vez que hay un egreso del establecimiento</w:t>
      </w:r>
      <w:r w:rsidR="00962B64" w:rsidRPr="0082272A">
        <w:rPr>
          <w:rFonts w:ascii="Gill Sans MT" w:hAnsi="Gill Sans MT" w:cs="Gill Sans MT"/>
          <w:color w:val="000000"/>
          <w:lang w:val="es-ES_tradnl"/>
        </w:rPr>
        <w:t xml:space="preserve">. </w:t>
      </w:r>
    </w:p>
    <w:p w:rsidR="00D42078" w:rsidRDefault="00D42078" w:rsidP="009A778C">
      <w:pPr>
        <w:spacing w:after="0" w:line="240" w:lineRule="auto"/>
        <w:jc w:val="both"/>
        <w:rPr>
          <w:rFonts w:ascii="Gill Sans MT" w:hAnsi="Gill Sans MT" w:cs="Arial"/>
          <w:lang w:val="es-ES_tradnl"/>
        </w:rPr>
      </w:pPr>
    </w:p>
    <w:p w:rsidR="005807E9" w:rsidRPr="00181639" w:rsidRDefault="005807E9" w:rsidP="00181639">
      <w:pPr>
        <w:pStyle w:val="Default"/>
        <w:jc w:val="both"/>
        <w:rPr>
          <w:rFonts w:ascii="Gill Sans MT" w:hAnsi="Gill Sans MT"/>
          <w:sz w:val="22"/>
          <w:szCs w:val="22"/>
        </w:rPr>
      </w:pPr>
      <w:r w:rsidRPr="00181639">
        <w:rPr>
          <w:rFonts w:ascii="Gill Sans MT" w:hAnsi="Gill Sans MT"/>
          <w:sz w:val="22"/>
          <w:szCs w:val="22"/>
        </w:rPr>
        <w:t>La experiencia de otros países de la región, como Colombia y Brasi</w:t>
      </w:r>
      <w:r w:rsidR="00181639" w:rsidRPr="00181639">
        <w:rPr>
          <w:rFonts w:ascii="Gill Sans MT" w:hAnsi="Gill Sans MT"/>
          <w:sz w:val="22"/>
          <w:szCs w:val="22"/>
        </w:rPr>
        <w:t>l</w:t>
      </w:r>
      <w:r w:rsidRPr="00181639">
        <w:rPr>
          <w:rFonts w:ascii="Gill Sans MT" w:hAnsi="Gill Sans MT"/>
          <w:sz w:val="22"/>
          <w:szCs w:val="22"/>
        </w:rPr>
        <w:t>, en el fortalecimiento de</w:t>
      </w:r>
      <w:r w:rsidR="00181639" w:rsidRPr="00181639">
        <w:rPr>
          <w:rFonts w:ascii="Gill Sans MT" w:hAnsi="Gill Sans MT"/>
          <w:sz w:val="22"/>
          <w:szCs w:val="22"/>
        </w:rPr>
        <w:t xml:space="preserve"> </w:t>
      </w:r>
      <w:r w:rsidRPr="00181639">
        <w:rPr>
          <w:rFonts w:ascii="Gill Sans MT" w:hAnsi="Gill Sans MT"/>
          <w:sz w:val="22"/>
          <w:szCs w:val="22"/>
        </w:rPr>
        <w:t>l</w:t>
      </w:r>
      <w:r w:rsidR="00181639" w:rsidRPr="00181639">
        <w:rPr>
          <w:rFonts w:ascii="Gill Sans MT" w:hAnsi="Gill Sans MT"/>
          <w:sz w:val="22"/>
          <w:szCs w:val="22"/>
        </w:rPr>
        <w:t>a</w:t>
      </w:r>
      <w:r w:rsidRPr="00181639">
        <w:rPr>
          <w:rFonts w:ascii="Gill Sans MT" w:hAnsi="Gill Sans MT"/>
          <w:sz w:val="22"/>
          <w:szCs w:val="22"/>
        </w:rPr>
        <w:t xml:space="preserve"> </w:t>
      </w:r>
      <w:r w:rsidR="00181639" w:rsidRPr="00181639">
        <w:rPr>
          <w:rFonts w:ascii="Gill Sans MT" w:hAnsi="Gill Sans MT"/>
          <w:sz w:val="22"/>
          <w:szCs w:val="22"/>
        </w:rPr>
        <w:t xml:space="preserve">participación </w:t>
      </w:r>
      <w:r w:rsidRPr="00181639">
        <w:rPr>
          <w:rFonts w:ascii="Gill Sans MT" w:hAnsi="Gill Sans MT"/>
          <w:sz w:val="22"/>
          <w:szCs w:val="22"/>
        </w:rPr>
        <w:t>del Estado en el financiamiento de programas de acogida privados</w:t>
      </w:r>
      <w:r w:rsidR="00181639" w:rsidRPr="00181639">
        <w:rPr>
          <w:rFonts w:ascii="Gill Sans MT" w:hAnsi="Gill Sans MT"/>
          <w:sz w:val="22"/>
          <w:szCs w:val="22"/>
        </w:rPr>
        <w:t>,</w:t>
      </w:r>
      <w:r w:rsidRPr="00181639">
        <w:rPr>
          <w:rFonts w:ascii="Gill Sans MT" w:hAnsi="Gill Sans MT"/>
          <w:sz w:val="22"/>
          <w:szCs w:val="22"/>
        </w:rPr>
        <w:t xml:space="preserve"> podría asegurar que todos los niños, niñas y adolescentes </w:t>
      </w:r>
      <w:r w:rsidR="00181639" w:rsidRPr="00181639">
        <w:rPr>
          <w:rFonts w:ascii="Gill Sans MT" w:hAnsi="Gill Sans MT"/>
          <w:sz w:val="22"/>
          <w:szCs w:val="22"/>
        </w:rPr>
        <w:t>teng</w:t>
      </w:r>
      <w:r w:rsidRPr="00181639">
        <w:rPr>
          <w:rFonts w:ascii="Gill Sans MT" w:hAnsi="Gill Sans MT"/>
          <w:sz w:val="22"/>
          <w:szCs w:val="22"/>
        </w:rPr>
        <w:t xml:space="preserve">an </w:t>
      </w:r>
      <w:r w:rsidR="00181639" w:rsidRPr="00181639">
        <w:rPr>
          <w:rFonts w:ascii="Gill Sans MT" w:hAnsi="Gill Sans MT"/>
          <w:sz w:val="22"/>
          <w:szCs w:val="22"/>
        </w:rPr>
        <w:t xml:space="preserve">oportunidad de </w:t>
      </w:r>
      <w:r w:rsidRPr="00181639">
        <w:rPr>
          <w:rFonts w:ascii="Gill Sans MT" w:hAnsi="Gill Sans MT"/>
          <w:sz w:val="22"/>
          <w:szCs w:val="22"/>
        </w:rPr>
        <w:t xml:space="preserve">acceder a un servicio de calidad. </w:t>
      </w:r>
    </w:p>
    <w:p w:rsidR="00AA3A4B" w:rsidRPr="00D42078" w:rsidRDefault="00AA3A4B" w:rsidP="009A778C">
      <w:pPr>
        <w:spacing w:after="0" w:line="240" w:lineRule="auto"/>
        <w:jc w:val="both"/>
        <w:rPr>
          <w:rFonts w:ascii="Gill Sans MT" w:hAnsi="Gill Sans MT" w:cs="Arial"/>
        </w:rPr>
      </w:pPr>
    </w:p>
    <w:p w:rsid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5768E7">
        <w:rPr>
          <w:rFonts w:ascii="Gill Sans MT" w:hAnsi="Gill Sans MT" w:cs="Gill Sans MT"/>
          <w:color w:val="000000"/>
          <w:highlight w:val="yellow"/>
          <w:lang w:val="es-ES_tradnl"/>
        </w:rPr>
        <w:t xml:space="preserve">Finalmente, </w:t>
      </w:r>
      <w:r w:rsidR="00285BD0" w:rsidRPr="005768E7">
        <w:rPr>
          <w:rFonts w:ascii="Gill Sans MT" w:hAnsi="Gill Sans MT" w:cs="Gill Sans MT"/>
          <w:color w:val="000000"/>
          <w:highlight w:val="yellow"/>
          <w:lang w:val="es-ES_tradnl"/>
        </w:rPr>
        <w:t xml:space="preserve">como </w:t>
      </w:r>
      <w:r w:rsidRPr="005768E7">
        <w:rPr>
          <w:rFonts w:ascii="Gill Sans MT" w:hAnsi="Gill Sans MT" w:cs="Gill Sans MT"/>
          <w:color w:val="000000"/>
          <w:highlight w:val="yellow"/>
          <w:lang w:val="es-ES_tradnl"/>
        </w:rPr>
        <w:t>no se tiene en cuenta la opinión de los propios niños, niñas y adolescentes en cuanto al trato que reciben y a todas las demás circunstancias pertinentes a su situación, como la revisión perió</w:t>
      </w:r>
      <w:r w:rsidR="00285BD0" w:rsidRPr="005768E7">
        <w:rPr>
          <w:rFonts w:ascii="Gill Sans MT" w:hAnsi="Gill Sans MT" w:cs="Gill Sans MT"/>
          <w:color w:val="000000"/>
          <w:highlight w:val="yellow"/>
          <w:lang w:val="es-ES_tradnl"/>
        </w:rPr>
        <w:t>dica de la condición de acogida,</w:t>
      </w:r>
      <w:r w:rsidRPr="005768E7">
        <w:rPr>
          <w:rFonts w:ascii="Gill Sans MT" w:hAnsi="Gill Sans MT" w:cs="Gill Sans MT"/>
          <w:color w:val="000000"/>
          <w:highlight w:val="yellow"/>
          <w:lang w:val="es-ES_tradnl"/>
        </w:rPr>
        <w:t xml:space="preserve"> se limita su oportunidad de participar en las decisiones referidas a traslados y egresos intempestivos, así como a la separación entre hermanos. En </w:t>
      </w:r>
      <w:r w:rsidR="00AA3A4B" w:rsidRPr="005768E7">
        <w:rPr>
          <w:rFonts w:ascii="Gill Sans MT" w:hAnsi="Gill Sans MT" w:cs="Gill Sans MT"/>
          <w:color w:val="000000"/>
          <w:highlight w:val="yellow"/>
          <w:lang w:val="es-ES_tradnl"/>
        </w:rPr>
        <w:t>e</w:t>
      </w:r>
      <w:r w:rsidRPr="005768E7">
        <w:rPr>
          <w:rFonts w:ascii="Gill Sans MT" w:hAnsi="Gill Sans MT" w:cs="Gill Sans MT"/>
          <w:color w:val="000000"/>
          <w:highlight w:val="yellow"/>
          <w:lang w:val="es-ES_tradnl"/>
        </w:rPr>
        <w:t>l</w:t>
      </w:r>
      <w:r w:rsidR="00AA3A4B" w:rsidRPr="005768E7">
        <w:rPr>
          <w:rFonts w:ascii="Gill Sans MT" w:hAnsi="Gill Sans MT" w:cs="Gill Sans MT"/>
          <w:color w:val="000000"/>
          <w:highlight w:val="yellow"/>
          <w:lang w:val="es-ES_tradnl"/>
        </w:rPr>
        <w:t xml:space="preserve"> ámbito públic</w:t>
      </w:r>
      <w:r w:rsidRPr="005768E7">
        <w:rPr>
          <w:rFonts w:ascii="Gill Sans MT" w:hAnsi="Gill Sans MT" w:cs="Gill Sans MT"/>
          <w:color w:val="000000"/>
          <w:highlight w:val="yellow"/>
          <w:lang w:val="es-ES_tradnl"/>
        </w:rPr>
        <w:t xml:space="preserve">o no </w:t>
      </w:r>
      <w:r w:rsidR="00AA3A4B" w:rsidRPr="005768E7">
        <w:rPr>
          <w:rFonts w:ascii="Gill Sans MT" w:hAnsi="Gill Sans MT" w:cs="Gill Sans MT"/>
          <w:color w:val="000000"/>
          <w:highlight w:val="yellow"/>
          <w:lang w:val="es-ES_tradnl"/>
        </w:rPr>
        <w:t>se impulsa la</w:t>
      </w:r>
      <w:r w:rsidRPr="005768E7">
        <w:rPr>
          <w:rFonts w:ascii="Gill Sans MT" w:hAnsi="Gill Sans MT" w:cs="Gill Sans MT"/>
          <w:color w:val="000000"/>
          <w:highlight w:val="yellow"/>
          <w:lang w:val="es-ES_tradnl"/>
        </w:rPr>
        <w:t xml:space="preserve"> participación no co</w:t>
      </w:r>
      <w:r w:rsidR="00AA3A4B" w:rsidRPr="005768E7">
        <w:rPr>
          <w:rFonts w:ascii="Gill Sans MT" w:hAnsi="Gill Sans MT" w:cs="Gill Sans MT"/>
          <w:color w:val="000000"/>
          <w:highlight w:val="yellow"/>
          <w:lang w:val="es-ES_tradnl"/>
        </w:rPr>
        <w:t>ndicionada mediante mecanismos qu</w:t>
      </w:r>
      <w:r w:rsidRPr="005768E7">
        <w:rPr>
          <w:rFonts w:ascii="Gill Sans MT" w:hAnsi="Gill Sans MT" w:cs="Gill Sans MT"/>
          <w:color w:val="000000"/>
          <w:highlight w:val="yellow"/>
          <w:lang w:val="es-ES_tradnl"/>
        </w:rPr>
        <w:t xml:space="preserve">e </w:t>
      </w:r>
      <w:r w:rsidR="00AA3A4B" w:rsidRPr="005768E7">
        <w:rPr>
          <w:rFonts w:ascii="Gill Sans MT" w:hAnsi="Gill Sans MT" w:cs="Gill Sans MT"/>
          <w:color w:val="000000"/>
          <w:highlight w:val="yellow"/>
          <w:lang w:val="es-ES_tradnl"/>
        </w:rPr>
        <w:t xml:space="preserve">puedan incluir la </w:t>
      </w:r>
      <w:r w:rsidRPr="005768E7">
        <w:rPr>
          <w:rFonts w:ascii="Gill Sans MT" w:hAnsi="Gill Sans MT" w:cs="Gill Sans MT"/>
          <w:color w:val="000000"/>
          <w:highlight w:val="yellow"/>
          <w:lang w:val="es-ES_tradnl"/>
        </w:rPr>
        <w:t xml:space="preserve">queja y </w:t>
      </w:r>
      <w:r w:rsidR="00AA3A4B" w:rsidRPr="005768E7">
        <w:rPr>
          <w:rFonts w:ascii="Gill Sans MT" w:hAnsi="Gill Sans MT" w:cs="Gill Sans MT"/>
          <w:color w:val="000000"/>
          <w:highlight w:val="yellow"/>
          <w:lang w:val="es-ES_tradnl"/>
        </w:rPr>
        <w:t xml:space="preserve">la </w:t>
      </w:r>
      <w:r w:rsidRPr="005768E7">
        <w:rPr>
          <w:rFonts w:ascii="Gill Sans MT" w:hAnsi="Gill Sans MT" w:cs="Gill Sans MT"/>
          <w:color w:val="000000"/>
          <w:highlight w:val="yellow"/>
          <w:lang w:val="es-ES_tradnl"/>
        </w:rPr>
        <w:t>denuncia</w:t>
      </w:r>
      <w:r w:rsidR="00AA3A4B" w:rsidRPr="005768E7">
        <w:rPr>
          <w:rFonts w:ascii="Gill Sans MT" w:hAnsi="Gill Sans MT" w:cs="Gill Sans MT"/>
          <w:color w:val="000000"/>
          <w:highlight w:val="yellow"/>
          <w:lang w:val="es-ES_tradnl"/>
        </w:rPr>
        <w:t>, aún en caso</w:t>
      </w:r>
      <w:r w:rsidR="00C11A30" w:rsidRPr="005768E7">
        <w:rPr>
          <w:rFonts w:ascii="Gill Sans MT" w:hAnsi="Gill Sans MT" w:cs="Gill Sans MT"/>
          <w:color w:val="000000"/>
          <w:highlight w:val="yellow"/>
          <w:lang w:val="es-ES_tradnl"/>
        </w:rPr>
        <w:t>s</w:t>
      </w:r>
      <w:r w:rsidR="00AA3A4B" w:rsidRPr="005768E7">
        <w:rPr>
          <w:rFonts w:ascii="Gill Sans MT" w:hAnsi="Gill Sans MT" w:cs="Gill Sans MT"/>
          <w:color w:val="000000"/>
          <w:highlight w:val="yellow"/>
          <w:lang w:val="es-ES_tradnl"/>
        </w:rPr>
        <w:t xml:space="preserve"> extremos como los del </w:t>
      </w:r>
      <w:r w:rsidRPr="005768E7">
        <w:rPr>
          <w:rFonts w:ascii="Gill Sans MT" w:hAnsi="Gill Sans MT" w:cs="Gill Sans MT"/>
          <w:color w:val="000000"/>
          <w:highlight w:val="yellow"/>
          <w:lang w:val="es-ES_tradnl"/>
        </w:rPr>
        <w:t xml:space="preserve">castigo físico y </w:t>
      </w:r>
      <w:r w:rsidR="00AA3A4B" w:rsidRPr="005768E7">
        <w:rPr>
          <w:rFonts w:ascii="Gill Sans MT" w:hAnsi="Gill Sans MT" w:cs="Gill Sans MT"/>
          <w:color w:val="000000"/>
          <w:highlight w:val="yellow"/>
          <w:lang w:val="es-ES_tradnl"/>
        </w:rPr>
        <w:t xml:space="preserve">trato </w:t>
      </w:r>
      <w:r w:rsidRPr="005768E7">
        <w:rPr>
          <w:rFonts w:ascii="Gill Sans MT" w:hAnsi="Gill Sans MT" w:cs="Gill Sans MT"/>
          <w:color w:val="000000"/>
          <w:highlight w:val="yellow"/>
          <w:lang w:val="es-ES_tradnl"/>
        </w:rPr>
        <w:t>humillante.</w:t>
      </w:r>
    </w:p>
    <w:p w:rsidR="00B4039F" w:rsidRDefault="00B4039F"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B4039F" w:rsidRPr="00B4039F" w:rsidRDefault="00B4039F" w:rsidP="009A778C">
      <w:pPr>
        <w:suppressAutoHyphens/>
        <w:autoSpaceDE w:val="0"/>
        <w:autoSpaceDN w:val="0"/>
        <w:adjustRightInd w:val="0"/>
        <w:spacing w:after="0" w:line="240" w:lineRule="auto"/>
        <w:jc w:val="both"/>
        <w:textAlignment w:val="center"/>
        <w:rPr>
          <w:rFonts w:ascii="Gill Sans MT" w:hAnsi="Gill Sans MT" w:cs="Gill Sans MT"/>
          <w:b/>
          <w:color w:val="000000"/>
          <w:lang w:val="es-ES_tradnl"/>
        </w:rPr>
      </w:pPr>
      <w:r w:rsidRPr="00B4039F">
        <w:rPr>
          <w:rFonts w:ascii="Gill Sans MT" w:hAnsi="Gill Sans MT" w:cs="Gill Sans MT"/>
          <w:b/>
          <w:color w:val="000000"/>
          <w:lang w:val="es-ES_tradnl"/>
        </w:rPr>
        <w:t>Recomendaciones</w:t>
      </w:r>
    </w:p>
    <w:p w:rsidR="00B4039F" w:rsidRPr="000107F5" w:rsidRDefault="00B4039F"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u w:val="thick"/>
          <w:lang w:val="es-ES_tradnl"/>
        </w:rPr>
      </w:pPr>
    </w:p>
    <w:p w:rsidR="00AA3A4B" w:rsidRDefault="00B4039F" w:rsidP="00AA3A4B">
      <w:pPr>
        <w:pStyle w:val="Prrafodelista"/>
        <w:numPr>
          <w:ilvl w:val="0"/>
          <w:numId w:val="6"/>
        </w:numPr>
        <w:tabs>
          <w:tab w:val="left" w:pos="510"/>
        </w:tabs>
        <w:suppressAutoHyphens/>
        <w:spacing w:after="0" w:line="240" w:lineRule="auto"/>
        <w:jc w:val="both"/>
        <w:rPr>
          <w:rFonts w:ascii="Gill Sans MT" w:hAnsi="Gill Sans MT" w:cs="Gill Sans MT"/>
        </w:rPr>
      </w:pPr>
      <w:r w:rsidRPr="00AA3A4B">
        <w:rPr>
          <w:rFonts w:ascii="Gill Sans MT" w:hAnsi="Gill Sans MT" w:cs="Gill Sans MT"/>
        </w:rPr>
        <w:t>Fortalecer el marco jurídico vigente con relación a los derechos de la niñez sin cuidado parental en el Perú</w:t>
      </w:r>
      <w:r w:rsidR="00AA3A4B">
        <w:rPr>
          <w:rFonts w:ascii="Gill Sans MT" w:hAnsi="Gill Sans MT" w:cs="Gill Sans MT"/>
        </w:rPr>
        <w:t>, basándose</w:t>
      </w:r>
      <w:r w:rsidRPr="00AA3A4B">
        <w:rPr>
          <w:rFonts w:ascii="Gill Sans MT" w:hAnsi="Gill Sans MT" w:cs="Gill Sans MT"/>
        </w:rPr>
        <w:t xml:space="preserve"> en las directrices de las Naciones Unidas</w:t>
      </w:r>
      <w:r w:rsidR="00DA1A57">
        <w:rPr>
          <w:rFonts w:ascii="Gill Sans MT" w:hAnsi="Gill Sans MT" w:cs="Gill Sans MT"/>
        </w:rPr>
        <w:t xml:space="preserve"> y de La Haya</w:t>
      </w:r>
      <w:r w:rsidR="00A47512">
        <w:rPr>
          <w:rStyle w:val="Refdenotaalpie"/>
          <w:rFonts w:ascii="Gill Sans MT" w:hAnsi="Gill Sans MT" w:cs="Gill Sans MT"/>
        </w:rPr>
        <w:footnoteReference w:id="13"/>
      </w:r>
      <w:r w:rsidRPr="00AA3A4B">
        <w:rPr>
          <w:rFonts w:ascii="Gill Sans MT" w:hAnsi="Gill Sans MT" w:cs="Gill Sans MT"/>
        </w:rPr>
        <w:t xml:space="preserve"> sobre modalidades de cuidado alternativo de niños.</w:t>
      </w:r>
    </w:p>
    <w:p w:rsidR="000365B4" w:rsidRPr="00181639" w:rsidRDefault="005807E9" w:rsidP="00AA3A4B">
      <w:pPr>
        <w:pStyle w:val="Prrafodelista"/>
        <w:numPr>
          <w:ilvl w:val="0"/>
          <w:numId w:val="6"/>
        </w:numPr>
        <w:tabs>
          <w:tab w:val="left" w:pos="510"/>
        </w:tabs>
        <w:suppressAutoHyphens/>
        <w:spacing w:after="0" w:line="240" w:lineRule="auto"/>
        <w:jc w:val="both"/>
        <w:rPr>
          <w:rFonts w:ascii="Gill Sans MT" w:hAnsi="Gill Sans MT" w:cs="Gill Sans MT"/>
        </w:rPr>
      </w:pPr>
      <w:r w:rsidRPr="00181639">
        <w:rPr>
          <w:rFonts w:ascii="Gill Sans MT" w:hAnsi="Gill Sans MT" w:cs="Gill Sans MT"/>
        </w:rPr>
        <w:t>Garantizar la</w:t>
      </w:r>
      <w:r w:rsidR="000365B4" w:rsidRPr="00181639">
        <w:rPr>
          <w:rFonts w:ascii="Gill Sans MT" w:hAnsi="Gill Sans MT" w:cs="Gill Sans MT"/>
        </w:rPr>
        <w:t xml:space="preserve"> implementación de las Directrices de las Naciones Unidas sobr</w:t>
      </w:r>
      <w:r w:rsidR="00181639" w:rsidRPr="00181639">
        <w:rPr>
          <w:rFonts w:ascii="Gill Sans MT" w:hAnsi="Gill Sans MT" w:cs="Gill Sans MT"/>
        </w:rPr>
        <w:t xml:space="preserve">e las modalidades alternativas para </w:t>
      </w:r>
      <w:r w:rsidR="000365B4" w:rsidRPr="00181639">
        <w:rPr>
          <w:rFonts w:ascii="Gill Sans MT" w:hAnsi="Gill Sans MT" w:cs="Gill Sans MT"/>
        </w:rPr>
        <w:t xml:space="preserve">el cuidado de los niños. </w:t>
      </w:r>
    </w:p>
    <w:p w:rsidR="00B11E74" w:rsidRPr="00181639" w:rsidRDefault="005807E9" w:rsidP="00AA3A4B">
      <w:pPr>
        <w:pStyle w:val="Prrafodelista"/>
        <w:numPr>
          <w:ilvl w:val="0"/>
          <w:numId w:val="6"/>
        </w:numPr>
        <w:tabs>
          <w:tab w:val="left" w:pos="510"/>
        </w:tabs>
        <w:suppressAutoHyphens/>
        <w:spacing w:after="0" w:line="240" w:lineRule="auto"/>
        <w:jc w:val="both"/>
        <w:rPr>
          <w:rFonts w:ascii="Gill Sans MT" w:hAnsi="Gill Sans MT" w:cs="Gill Sans MT"/>
        </w:rPr>
      </w:pPr>
      <w:r w:rsidRPr="00181639">
        <w:rPr>
          <w:rFonts w:ascii="Gill Sans MT" w:hAnsi="Gill Sans MT" w:cs="Gill Sans MT"/>
        </w:rPr>
        <w:t>F</w:t>
      </w:r>
      <w:r w:rsidR="00181639" w:rsidRPr="00181639">
        <w:rPr>
          <w:rFonts w:ascii="Gill Sans MT" w:hAnsi="Gill Sans MT" w:cs="Gill Sans MT"/>
        </w:rPr>
        <w:t>ortalecer capacidades en</w:t>
      </w:r>
      <w:r w:rsidR="006F6494" w:rsidRPr="00181639">
        <w:rPr>
          <w:rFonts w:ascii="Gill Sans MT" w:hAnsi="Gill Sans MT" w:cs="Gill Sans MT"/>
        </w:rPr>
        <w:t xml:space="preserve"> los operadores del Estado para </w:t>
      </w:r>
      <w:r w:rsidR="00181639" w:rsidRPr="00181639">
        <w:rPr>
          <w:rFonts w:ascii="Gill Sans MT" w:hAnsi="Gill Sans MT" w:cs="Gill Sans MT"/>
        </w:rPr>
        <w:t>evaluar y acercarse a</w:t>
      </w:r>
      <w:r w:rsidR="006F6494" w:rsidRPr="00181639">
        <w:rPr>
          <w:rFonts w:ascii="Gill Sans MT" w:hAnsi="Gill Sans MT" w:cs="Gill Sans MT"/>
        </w:rPr>
        <w:t xml:space="preserve"> las familias de origen; así como valorar adecuadamente los informes emitidos por los </w:t>
      </w:r>
      <w:r w:rsidRPr="00181639">
        <w:rPr>
          <w:rFonts w:ascii="Gill Sans MT" w:hAnsi="Gill Sans MT" w:cs="Gill Sans MT"/>
        </w:rPr>
        <w:t>CAR</w:t>
      </w:r>
      <w:r w:rsidR="006F6494" w:rsidRPr="00181639">
        <w:rPr>
          <w:rFonts w:ascii="Gill Sans MT" w:hAnsi="Gill Sans MT" w:cs="Gill Sans MT"/>
        </w:rPr>
        <w:t xml:space="preserve">, al finalizarse el periodo de acogida. </w:t>
      </w:r>
    </w:p>
    <w:p w:rsidR="00AA3A4B" w:rsidRPr="00AA3A4B" w:rsidRDefault="005A4271" w:rsidP="00AA3A4B">
      <w:pPr>
        <w:pStyle w:val="Prrafodelista"/>
        <w:numPr>
          <w:ilvl w:val="0"/>
          <w:numId w:val="6"/>
        </w:numPr>
        <w:tabs>
          <w:tab w:val="left" w:pos="510"/>
        </w:tabs>
        <w:suppressAutoHyphens/>
        <w:spacing w:after="0" w:line="240" w:lineRule="auto"/>
        <w:jc w:val="both"/>
        <w:rPr>
          <w:rFonts w:ascii="Gill Sans MT" w:hAnsi="Gill Sans MT" w:cs="Gill Sans MT"/>
        </w:rPr>
      </w:pPr>
      <w:r w:rsidRPr="00AA3A4B">
        <w:rPr>
          <w:rFonts w:ascii="Gill Sans MT" w:hAnsi="Gill Sans MT" w:cs="Gill Sans MT"/>
        </w:rPr>
        <w:t>A</w:t>
      </w:r>
      <w:r w:rsidRPr="00AA3A4B">
        <w:rPr>
          <w:rFonts w:ascii="Gill Sans MT" w:hAnsi="Gill Sans MT"/>
        </w:rPr>
        <w:t xml:space="preserve">compañar cualquier modificación de la norma </w:t>
      </w:r>
      <w:r w:rsidR="00775019" w:rsidRPr="00AA3A4B">
        <w:rPr>
          <w:rFonts w:ascii="Gill Sans MT" w:hAnsi="Gill Sans MT"/>
        </w:rPr>
        <w:t>jurídica que sea necesaria</w:t>
      </w:r>
      <w:r w:rsidR="00AA3A4B">
        <w:rPr>
          <w:rFonts w:ascii="Gill Sans MT" w:hAnsi="Gill Sans MT"/>
        </w:rPr>
        <w:t>,</w:t>
      </w:r>
      <w:r w:rsidR="00775019" w:rsidRPr="00AA3A4B">
        <w:rPr>
          <w:rFonts w:ascii="Gill Sans MT" w:hAnsi="Gill Sans MT"/>
        </w:rPr>
        <w:t xml:space="preserve"> </w:t>
      </w:r>
      <w:r w:rsidRPr="00AA3A4B">
        <w:rPr>
          <w:rFonts w:ascii="Gill Sans MT" w:hAnsi="Gill Sans MT"/>
        </w:rPr>
        <w:t>con una decisión política</w:t>
      </w:r>
      <w:r w:rsidR="00775019" w:rsidRPr="00AA3A4B">
        <w:rPr>
          <w:rFonts w:ascii="Gill Sans MT" w:hAnsi="Gill Sans MT"/>
        </w:rPr>
        <w:t xml:space="preserve"> que permita una inversión adecuada</w:t>
      </w:r>
      <w:r w:rsidR="00AA3A4B">
        <w:rPr>
          <w:rFonts w:ascii="Gill Sans MT" w:hAnsi="Gill Sans MT"/>
        </w:rPr>
        <w:t xml:space="preserve"> y </w:t>
      </w:r>
      <w:r w:rsidR="00775019" w:rsidRPr="00AA3A4B">
        <w:rPr>
          <w:rFonts w:ascii="Gill Sans MT" w:hAnsi="Gill Sans MT"/>
        </w:rPr>
        <w:t>que garantice la capacidad de las instancias involucradas para atender la demanda existente.</w:t>
      </w:r>
    </w:p>
    <w:p w:rsidR="00AA3A4B" w:rsidRDefault="00B4039F" w:rsidP="00AA3A4B">
      <w:pPr>
        <w:pStyle w:val="Prrafodelista"/>
        <w:numPr>
          <w:ilvl w:val="0"/>
          <w:numId w:val="6"/>
        </w:numPr>
        <w:tabs>
          <w:tab w:val="left" w:pos="510"/>
        </w:tabs>
        <w:suppressAutoHyphens/>
        <w:spacing w:after="0" w:line="240" w:lineRule="auto"/>
        <w:jc w:val="both"/>
        <w:rPr>
          <w:rFonts w:ascii="Gill Sans MT" w:hAnsi="Gill Sans MT" w:cs="Gill Sans MT"/>
        </w:rPr>
      </w:pPr>
      <w:r w:rsidRPr="00AA3A4B">
        <w:rPr>
          <w:rFonts w:ascii="Gill Sans MT" w:hAnsi="Gill Sans MT" w:cs="Gill Sans MT"/>
        </w:rPr>
        <w:t xml:space="preserve">Implementar estrategias integrales de fortalecimiento de los núcleos familiares, que apunten a la existencia de alternativas a la institucionalización mediante el desarrollo de capacidades para un cuidado de calidad dentro de su familia de origen. </w:t>
      </w:r>
      <w:r w:rsidR="002823BC">
        <w:rPr>
          <w:rFonts w:ascii="Gill Sans MT" w:hAnsi="Gill Sans MT" w:cs="Gill Sans MT"/>
        </w:rPr>
        <w:t xml:space="preserve">Asimismo, las estrategias de fortalecimiento familiar deben estar orientadas a la prevención de situaciones de violencia, abuso o negligencia que puedan tener como consecuencia una disolución del núcleo familiar. </w:t>
      </w:r>
    </w:p>
    <w:p w:rsidR="00AA3A4B" w:rsidRDefault="00B4039F" w:rsidP="00AA3A4B">
      <w:pPr>
        <w:pStyle w:val="Prrafodelista"/>
        <w:numPr>
          <w:ilvl w:val="0"/>
          <w:numId w:val="6"/>
        </w:numPr>
        <w:tabs>
          <w:tab w:val="left" w:pos="510"/>
        </w:tabs>
        <w:suppressAutoHyphens/>
        <w:spacing w:after="0" w:line="240" w:lineRule="auto"/>
        <w:jc w:val="both"/>
        <w:rPr>
          <w:rFonts w:ascii="Gill Sans MT" w:hAnsi="Gill Sans MT" w:cs="Gill Sans MT"/>
        </w:rPr>
      </w:pPr>
      <w:r w:rsidRPr="00AA3A4B">
        <w:rPr>
          <w:rFonts w:ascii="Gill Sans MT" w:hAnsi="Gill Sans MT" w:cs="Gill Sans MT"/>
        </w:rPr>
        <w:t>Articular las acciones del Ministerio de la Mujer y Poblaciones Vulnerables y los gobiernos regionales y locales, para asegurar el cuidado de niños que necesitan protección especial, asignando mayor presupuesto público para una respuesta oportuna y más descentralizada.</w:t>
      </w:r>
    </w:p>
    <w:p w:rsidR="00AA3A4B" w:rsidRDefault="00D42078" w:rsidP="00AA3A4B">
      <w:pPr>
        <w:pStyle w:val="Prrafodelista"/>
        <w:numPr>
          <w:ilvl w:val="0"/>
          <w:numId w:val="6"/>
        </w:numPr>
        <w:tabs>
          <w:tab w:val="left" w:pos="510"/>
        </w:tabs>
        <w:suppressAutoHyphens/>
        <w:spacing w:after="0" w:line="240" w:lineRule="auto"/>
        <w:jc w:val="both"/>
        <w:rPr>
          <w:rFonts w:ascii="Gill Sans MT" w:hAnsi="Gill Sans MT" w:cs="Gill Sans MT"/>
        </w:rPr>
      </w:pPr>
      <w:r w:rsidRPr="005768E7">
        <w:rPr>
          <w:rFonts w:ascii="Gill Sans MT" w:hAnsi="Gill Sans MT" w:cs="Gill Sans MT"/>
          <w:highlight w:val="yellow"/>
        </w:rPr>
        <w:t xml:space="preserve">Perfeccionar la regulación del </w:t>
      </w:r>
      <w:r w:rsidR="00B4039F" w:rsidRPr="005768E7">
        <w:rPr>
          <w:rFonts w:ascii="Gill Sans MT" w:hAnsi="Gill Sans MT" w:cs="Gill Sans MT"/>
          <w:highlight w:val="yellow"/>
        </w:rPr>
        <w:t>Sistema de Atención de Niños, Niñas y Adolescentes en Centros de Atención Residencial teniendo en perspectiva la desinstitucionalización</w:t>
      </w:r>
      <w:r w:rsidR="00B4039F" w:rsidRPr="00AA3A4B">
        <w:rPr>
          <w:rFonts w:ascii="Gill Sans MT" w:hAnsi="Gill Sans MT" w:cs="Gill Sans MT"/>
        </w:rPr>
        <w:t>.</w:t>
      </w:r>
    </w:p>
    <w:p w:rsidR="00AA3A4B" w:rsidRPr="005768E7" w:rsidRDefault="00B4039F" w:rsidP="00AA3A4B">
      <w:pPr>
        <w:pStyle w:val="Prrafodelista"/>
        <w:numPr>
          <w:ilvl w:val="0"/>
          <w:numId w:val="6"/>
        </w:numPr>
        <w:tabs>
          <w:tab w:val="left" w:pos="510"/>
        </w:tabs>
        <w:suppressAutoHyphens/>
        <w:spacing w:after="0" w:line="240" w:lineRule="auto"/>
        <w:jc w:val="both"/>
        <w:rPr>
          <w:rFonts w:ascii="Gill Sans MT" w:hAnsi="Gill Sans MT" w:cs="Gill Sans MT"/>
          <w:highlight w:val="yellow"/>
        </w:rPr>
      </w:pPr>
      <w:r w:rsidRPr="005768E7">
        <w:rPr>
          <w:rFonts w:ascii="Gill Sans MT" w:hAnsi="Gill Sans MT" w:cs="Gill Sans MT"/>
          <w:highlight w:val="yellow"/>
        </w:rPr>
        <w:lastRenderedPageBreak/>
        <w:t xml:space="preserve">Implementar un sistema </w:t>
      </w:r>
      <w:r w:rsidR="00775019" w:rsidRPr="005768E7">
        <w:rPr>
          <w:rFonts w:ascii="Gill Sans MT" w:hAnsi="Gill Sans MT" w:cs="Gill Sans MT"/>
          <w:highlight w:val="yellow"/>
        </w:rPr>
        <w:t xml:space="preserve">integrado </w:t>
      </w:r>
      <w:r w:rsidRPr="005768E7">
        <w:rPr>
          <w:rFonts w:ascii="Gill Sans MT" w:hAnsi="Gill Sans MT" w:cs="Gill Sans MT"/>
          <w:highlight w:val="yellow"/>
        </w:rPr>
        <w:t xml:space="preserve">de información </w:t>
      </w:r>
      <w:r w:rsidR="00775019" w:rsidRPr="005768E7">
        <w:rPr>
          <w:rFonts w:ascii="Gill Sans MT" w:hAnsi="Gill Sans MT" w:cs="Gill Sans MT"/>
          <w:highlight w:val="yellow"/>
        </w:rPr>
        <w:t xml:space="preserve">y </w:t>
      </w:r>
      <w:r w:rsidRPr="005768E7">
        <w:rPr>
          <w:rFonts w:ascii="Gill Sans MT" w:hAnsi="Gill Sans MT" w:cs="Gill Sans MT"/>
          <w:highlight w:val="yellow"/>
        </w:rPr>
        <w:t xml:space="preserve">vigilancia que facilite la identificación de </w:t>
      </w:r>
      <w:r w:rsidR="00775019" w:rsidRPr="005768E7">
        <w:rPr>
          <w:rFonts w:ascii="Gill Sans MT" w:hAnsi="Gill Sans MT" w:cs="Gill Sans MT"/>
          <w:highlight w:val="yellow"/>
        </w:rPr>
        <w:t>las</w:t>
      </w:r>
      <w:r w:rsidRPr="005768E7">
        <w:rPr>
          <w:rFonts w:ascii="Gill Sans MT" w:hAnsi="Gill Sans MT" w:cs="Gill Sans MT"/>
          <w:highlight w:val="yellow"/>
        </w:rPr>
        <w:t xml:space="preserve"> causales de vulnerabilidad familiar y permita la </w:t>
      </w:r>
      <w:r w:rsidR="00775019" w:rsidRPr="005768E7">
        <w:rPr>
          <w:rFonts w:ascii="Gill Sans MT" w:hAnsi="Gill Sans MT" w:cs="Gill Sans MT"/>
          <w:highlight w:val="yellow"/>
        </w:rPr>
        <w:t xml:space="preserve">identificación </w:t>
      </w:r>
      <w:r w:rsidRPr="005768E7">
        <w:rPr>
          <w:rFonts w:ascii="Gill Sans MT" w:hAnsi="Gill Sans MT" w:cs="Gill Sans MT"/>
          <w:highlight w:val="yellow"/>
        </w:rPr>
        <w:t xml:space="preserve">de niños sin cuidado parental. </w:t>
      </w:r>
    </w:p>
    <w:p w:rsidR="00AA3A4B" w:rsidRPr="00181639" w:rsidRDefault="005A4271" w:rsidP="00AA3A4B">
      <w:pPr>
        <w:pStyle w:val="Prrafodelista"/>
        <w:numPr>
          <w:ilvl w:val="0"/>
          <w:numId w:val="6"/>
        </w:numPr>
        <w:tabs>
          <w:tab w:val="left" w:pos="510"/>
        </w:tabs>
        <w:suppressAutoHyphens/>
        <w:spacing w:after="0" w:line="240" w:lineRule="auto"/>
        <w:jc w:val="both"/>
        <w:rPr>
          <w:rFonts w:ascii="Gill Sans MT" w:hAnsi="Gill Sans MT" w:cs="Gill Sans MT"/>
        </w:rPr>
      </w:pPr>
      <w:r w:rsidRPr="00AA3A4B">
        <w:rPr>
          <w:rFonts w:ascii="Gill Sans MT" w:hAnsi="Gill Sans MT" w:cs="Gill Sans MT"/>
        </w:rPr>
        <w:t xml:space="preserve">Promover la capacitación de los jueces para desarrollar con celeridad </w:t>
      </w:r>
      <w:r w:rsidR="00DA1A57">
        <w:rPr>
          <w:rFonts w:ascii="Gill Sans MT" w:hAnsi="Gill Sans MT" w:cs="Gill Sans MT"/>
        </w:rPr>
        <w:t xml:space="preserve">el impulso de </w:t>
      </w:r>
      <w:r w:rsidR="00775019" w:rsidRPr="00AA3A4B">
        <w:rPr>
          <w:rFonts w:ascii="Gill Sans MT" w:hAnsi="Gill Sans MT" w:cs="Gill Sans MT"/>
        </w:rPr>
        <w:t>los</w:t>
      </w:r>
      <w:r>
        <w:t xml:space="preserve"> proceso</w:t>
      </w:r>
      <w:r w:rsidR="00775019">
        <w:t>s</w:t>
      </w:r>
      <w:r>
        <w:t xml:space="preserve"> de adopción</w:t>
      </w:r>
      <w:r w:rsidR="00922490">
        <w:t>, inclusive el apoyo de las facultades de derecho</w:t>
      </w:r>
      <w:r w:rsidRPr="00181639">
        <w:t>.</w:t>
      </w:r>
      <w:r w:rsidR="009B7E60" w:rsidRPr="00181639">
        <w:t xml:space="preserve"> Asimismo, desarrollar políticas para promover la adopción de niños y niñas mayores de 5 años, diversificando las opciones para un acogimiento familiar sostenible. </w:t>
      </w:r>
    </w:p>
    <w:p w:rsidR="00B4039F" w:rsidRDefault="00B4039F" w:rsidP="00AA3A4B">
      <w:pPr>
        <w:pStyle w:val="Prrafodelista"/>
        <w:numPr>
          <w:ilvl w:val="0"/>
          <w:numId w:val="6"/>
        </w:numPr>
        <w:tabs>
          <w:tab w:val="left" w:pos="510"/>
        </w:tabs>
        <w:suppressAutoHyphens/>
        <w:spacing w:after="0" w:line="240" w:lineRule="auto"/>
        <w:jc w:val="both"/>
        <w:rPr>
          <w:rFonts w:ascii="Gill Sans MT" w:hAnsi="Gill Sans MT" w:cs="Gill Sans MT"/>
        </w:rPr>
      </w:pPr>
      <w:r w:rsidRPr="00AA3A4B">
        <w:rPr>
          <w:rFonts w:ascii="Gill Sans MT" w:hAnsi="Gill Sans MT" w:cs="Gill Sans MT"/>
        </w:rPr>
        <w:t xml:space="preserve">Adecuar mecanismos que aseguren la participación infantil en la toma de decisiones que competen a su vida en todas las etapas del acogimiento. Implementar una protección infantil eficaz, que incluya sistemas de prevención y procedimientos para realizar quejas o presentar denuncias vinculadas a cualquier incidente de violencia contra niñas, niños y adolescentes.  </w:t>
      </w:r>
    </w:p>
    <w:p w:rsidR="00987993" w:rsidRPr="005768E7" w:rsidRDefault="00987993" w:rsidP="00987993">
      <w:pPr>
        <w:pStyle w:val="Prrafodelista"/>
        <w:numPr>
          <w:ilvl w:val="0"/>
          <w:numId w:val="6"/>
        </w:numPr>
        <w:spacing w:after="0" w:line="240" w:lineRule="auto"/>
        <w:ind w:left="357" w:hanging="357"/>
        <w:jc w:val="both"/>
        <w:rPr>
          <w:color w:val="auto"/>
          <w:highlight w:val="yellow"/>
        </w:rPr>
      </w:pPr>
      <w:r w:rsidRPr="005768E7">
        <w:rPr>
          <w:color w:val="auto"/>
          <w:highlight w:val="yellow"/>
        </w:rPr>
        <w:t>Garantizar políticas que fortalezcan a la familia como pilar de la atención infantil, en la reducción del número de niños de la calle.</w:t>
      </w:r>
    </w:p>
    <w:p w:rsidR="00266D03" w:rsidRPr="005768E7" w:rsidRDefault="00987993" w:rsidP="00987993">
      <w:pPr>
        <w:pStyle w:val="Prrafodelista"/>
        <w:numPr>
          <w:ilvl w:val="0"/>
          <w:numId w:val="6"/>
        </w:numPr>
        <w:spacing w:after="0" w:line="240" w:lineRule="auto"/>
        <w:ind w:left="357" w:hanging="357"/>
        <w:jc w:val="both"/>
        <w:rPr>
          <w:color w:val="auto"/>
          <w:highlight w:val="yellow"/>
        </w:rPr>
      </w:pPr>
      <w:r w:rsidRPr="005768E7">
        <w:rPr>
          <w:color w:val="auto"/>
          <w:highlight w:val="yellow"/>
        </w:rPr>
        <w:t>Garantizar un mecanismo externo de monitoreo a través del ente rector, que permita el derecho a queja de los niños colocados en instituciones.</w:t>
      </w:r>
    </w:p>
    <w:p w:rsidR="003237F3" w:rsidRDefault="003237F3" w:rsidP="009A778C">
      <w:pPr>
        <w:suppressAutoHyphens/>
        <w:autoSpaceDE w:val="0"/>
        <w:autoSpaceDN w:val="0"/>
        <w:adjustRightInd w:val="0"/>
        <w:spacing w:after="0" w:line="240" w:lineRule="auto"/>
        <w:jc w:val="both"/>
        <w:textAlignment w:val="center"/>
        <w:rPr>
          <w:rFonts w:ascii="Gill Sans MT" w:hAnsi="Gill Sans MT" w:cs="Gill Sans MT"/>
          <w:b/>
          <w:bCs/>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b/>
          <w:bCs/>
          <w:color w:val="000000"/>
          <w:lang w:val="es-ES_tradnl"/>
        </w:rPr>
      </w:pPr>
      <w:r w:rsidRPr="000107F5">
        <w:rPr>
          <w:rFonts w:ascii="Gill Sans MT" w:hAnsi="Gill Sans MT" w:cs="Gill Sans MT"/>
          <w:b/>
          <w:bCs/>
          <w:color w:val="000000"/>
          <w:lang w:val="es-ES_tradnl"/>
        </w:rPr>
        <w:t xml:space="preserve">Los artículos 3, 19 y 39 exigen acciones para proteger a los menores frente al abuso sexual y atender la recuperación de las víctimas de este </w:t>
      </w:r>
      <w:r w:rsidR="00285BD0">
        <w:rPr>
          <w:rFonts w:ascii="Gill Sans MT" w:hAnsi="Gill Sans MT" w:cs="Gill Sans MT"/>
          <w:b/>
          <w:bCs/>
          <w:color w:val="000000"/>
          <w:lang w:val="es-ES_tradnl"/>
        </w:rPr>
        <w:t xml:space="preserve">grave </w:t>
      </w:r>
      <w:r w:rsidRPr="000107F5">
        <w:rPr>
          <w:rFonts w:ascii="Gill Sans MT" w:hAnsi="Gill Sans MT" w:cs="Gill Sans MT"/>
          <w:b/>
          <w:bCs/>
          <w:color w:val="000000"/>
          <w:lang w:val="es-ES_tradnl"/>
        </w:rPr>
        <w:t>delito</w:t>
      </w:r>
      <w:r w:rsidR="00285BD0">
        <w:rPr>
          <w:rFonts w:ascii="Gill Sans MT" w:hAnsi="Gill Sans MT" w:cs="Gill Sans MT"/>
          <w:b/>
          <w:bCs/>
          <w:color w:val="000000"/>
          <w:lang w:val="es-ES_tradnl"/>
        </w:rPr>
        <w:t>.</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b/>
          <w:bCs/>
          <w:color w:val="000000"/>
          <w:lang w:val="es-ES_tradnl"/>
        </w:rPr>
      </w:pPr>
    </w:p>
    <w:p w:rsidR="00F95D5E" w:rsidRDefault="00EC6413"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Pr>
          <w:rFonts w:ascii="Gill Sans MT" w:hAnsi="Gill Sans MT" w:cs="Gill Sans MT"/>
          <w:color w:val="000000"/>
          <w:lang w:val="es-ES_tradnl"/>
        </w:rPr>
        <w:t>El abuso sexual contra niños, niñas y adolescentes es un</w:t>
      </w:r>
      <w:r w:rsidR="000E3B41">
        <w:rPr>
          <w:rFonts w:ascii="Gill Sans MT" w:hAnsi="Gill Sans MT" w:cs="Gill Sans MT"/>
          <w:color w:val="000000"/>
          <w:lang w:val="es-ES_tradnl"/>
        </w:rPr>
        <w:t>a realidad alarmante en el país.</w:t>
      </w:r>
      <w:r>
        <w:rPr>
          <w:rFonts w:ascii="Gill Sans MT" w:hAnsi="Gill Sans MT" w:cs="Gill Sans MT"/>
          <w:color w:val="000000"/>
          <w:lang w:val="es-ES_tradnl"/>
        </w:rPr>
        <w:t xml:space="preserve"> </w:t>
      </w:r>
      <w:r w:rsidR="000E3B41">
        <w:rPr>
          <w:rFonts w:ascii="Gill Sans MT" w:hAnsi="Gill Sans MT" w:cs="Gill Sans MT"/>
          <w:color w:val="000000"/>
          <w:lang w:val="es-ES_tradnl"/>
        </w:rPr>
        <w:t xml:space="preserve">Existen serios </w:t>
      </w:r>
      <w:r>
        <w:rPr>
          <w:rFonts w:ascii="Gill Sans MT" w:hAnsi="Gill Sans MT" w:cs="Gill Sans MT"/>
          <w:color w:val="000000"/>
          <w:lang w:val="es-ES_tradnl"/>
        </w:rPr>
        <w:t>obstáculos para sincerar las cifr</w:t>
      </w:r>
      <w:r w:rsidR="00285BD0">
        <w:rPr>
          <w:rFonts w:ascii="Gill Sans MT" w:hAnsi="Gill Sans MT" w:cs="Gill Sans MT"/>
          <w:color w:val="000000"/>
          <w:lang w:val="es-ES_tradnl"/>
        </w:rPr>
        <w:t>as de este tipo de violencia. E</w:t>
      </w:r>
      <w:r w:rsidR="000E3B41">
        <w:rPr>
          <w:rFonts w:ascii="Gill Sans MT" w:hAnsi="Gill Sans MT" w:cs="Gill Sans MT"/>
          <w:color w:val="000000"/>
          <w:lang w:val="es-ES_tradnl"/>
        </w:rPr>
        <w:t>n primer lugar por</w:t>
      </w:r>
      <w:r>
        <w:rPr>
          <w:rFonts w:ascii="Gill Sans MT" w:hAnsi="Gill Sans MT" w:cs="Gill Sans MT"/>
          <w:color w:val="000000"/>
          <w:lang w:val="es-ES_tradnl"/>
        </w:rPr>
        <w:t xml:space="preserve">que las víctimas de este </w:t>
      </w:r>
      <w:r w:rsidR="000E3B41">
        <w:rPr>
          <w:rFonts w:ascii="Gill Sans MT" w:hAnsi="Gill Sans MT" w:cs="Gill Sans MT"/>
          <w:color w:val="000000"/>
          <w:lang w:val="es-ES_tradnl"/>
        </w:rPr>
        <w:t xml:space="preserve">tipo de </w:t>
      </w:r>
      <w:r>
        <w:rPr>
          <w:rFonts w:ascii="Gill Sans MT" w:hAnsi="Gill Sans MT" w:cs="Gill Sans MT"/>
          <w:color w:val="000000"/>
          <w:lang w:val="es-ES_tradnl"/>
        </w:rPr>
        <w:t xml:space="preserve">delito </w:t>
      </w:r>
      <w:r w:rsidR="000E3B41">
        <w:rPr>
          <w:rFonts w:ascii="Gill Sans MT" w:hAnsi="Gill Sans MT" w:cs="Gill Sans MT"/>
          <w:color w:val="000000"/>
          <w:lang w:val="es-ES_tradnl"/>
        </w:rPr>
        <w:t>suelen no denunciar</w:t>
      </w:r>
      <w:r>
        <w:rPr>
          <w:rFonts w:ascii="Gill Sans MT" w:hAnsi="Gill Sans MT" w:cs="Gill Sans MT"/>
          <w:color w:val="000000"/>
          <w:lang w:val="es-ES_tradnl"/>
        </w:rPr>
        <w:t xml:space="preserve"> la agresión</w:t>
      </w:r>
      <w:r w:rsidR="000E3B41">
        <w:rPr>
          <w:rFonts w:ascii="Gill Sans MT" w:hAnsi="Gill Sans MT" w:cs="Gill Sans MT"/>
          <w:color w:val="000000"/>
          <w:lang w:val="es-ES_tradnl"/>
        </w:rPr>
        <w:t>,</w:t>
      </w:r>
      <w:r>
        <w:rPr>
          <w:rFonts w:ascii="Gill Sans MT" w:hAnsi="Gill Sans MT" w:cs="Gill Sans MT"/>
          <w:color w:val="000000"/>
          <w:lang w:val="es-ES_tradnl"/>
        </w:rPr>
        <w:t xml:space="preserve"> principalmente porque en la mayoría de los cas</w:t>
      </w:r>
      <w:r w:rsidR="00285BD0">
        <w:rPr>
          <w:rFonts w:ascii="Gill Sans MT" w:hAnsi="Gill Sans MT" w:cs="Gill Sans MT"/>
          <w:color w:val="000000"/>
          <w:lang w:val="es-ES_tradnl"/>
        </w:rPr>
        <w:t>os el agresor es un miembro de su propia</w:t>
      </w:r>
      <w:r>
        <w:rPr>
          <w:rFonts w:ascii="Gill Sans MT" w:hAnsi="Gill Sans MT" w:cs="Gill Sans MT"/>
          <w:color w:val="000000"/>
          <w:lang w:val="es-ES_tradnl"/>
        </w:rPr>
        <w:t xml:space="preserve"> familia. En el 2014 </w:t>
      </w:r>
      <w:r w:rsidR="00285BD0">
        <w:rPr>
          <w:rFonts w:ascii="Gill Sans MT" w:hAnsi="Gill Sans MT" w:cs="Gill Sans MT"/>
          <w:color w:val="000000"/>
          <w:lang w:val="es-ES_tradnl"/>
        </w:rPr>
        <w:t>el Centro de Emergencia Mujer-</w:t>
      </w:r>
      <w:r>
        <w:rPr>
          <w:rFonts w:ascii="Gill Sans MT" w:hAnsi="Gill Sans MT" w:cs="Gill Sans MT"/>
          <w:color w:val="000000"/>
          <w:lang w:val="es-ES_tradnl"/>
        </w:rPr>
        <w:t xml:space="preserve">CEM  registró </w:t>
      </w:r>
      <w:r w:rsidR="00F95D5E">
        <w:rPr>
          <w:rFonts w:ascii="Gill Sans MT" w:hAnsi="Gill Sans MT" w:cs="Gill Sans MT"/>
          <w:color w:val="000000"/>
          <w:lang w:val="es-ES_tradnl"/>
        </w:rPr>
        <w:t xml:space="preserve">4482 </w:t>
      </w:r>
      <w:r w:rsidR="000E3B41">
        <w:rPr>
          <w:rFonts w:ascii="Gill Sans MT" w:hAnsi="Gill Sans MT" w:cs="Gill Sans MT"/>
          <w:color w:val="000000"/>
          <w:lang w:val="es-ES_tradnl"/>
        </w:rPr>
        <w:t xml:space="preserve">casos </w:t>
      </w:r>
      <w:r w:rsidR="00F95D5E">
        <w:rPr>
          <w:rFonts w:ascii="Gill Sans MT" w:hAnsi="Gill Sans MT" w:cs="Gill Sans MT"/>
          <w:color w:val="000000"/>
          <w:lang w:val="es-ES_tradnl"/>
        </w:rPr>
        <w:t>de violencia sexual</w:t>
      </w:r>
      <w:r w:rsidR="000E3B41">
        <w:rPr>
          <w:rFonts w:ascii="Gill Sans MT" w:hAnsi="Gill Sans MT" w:cs="Gill Sans MT"/>
          <w:color w:val="000000"/>
          <w:lang w:val="es-ES_tradnl"/>
        </w:rPr>
        <w:t xml:space="preserve"> de niñas, niños y adolescentes,</w:t>
      </w:r>
      <w:r w:rsidR="00F95D5E">
        <w:rPr>
          <w:rFonts w:ascii="Gill Sans MT" w:hAnsi="Gill Sans MT" w:cs="Gill Sans MT"/>
          <w:color w:val="000000"/>
          <w:lang w:val="es-ES_tradnl"/>
        </w:rPr>
        <w:t xml:space="preserve"> entre ellas 2276 de violación sexual</w:t>
      </w:r>
      <w:r w:rsidR="000E3B41">
        <w:rPr>
          <w:rFonts w:ascii="Gill Sans MT" w:hAnsi="Gill Sans MT" w:cs="Gill Sans MT"/>
          <w:color w:val="000000"/>
          <w:lang w:val="es-ES_tradnl"/>
        </w:rPr>
        <w:t>, que en 53% de los casos tení</w:t>
      </w:r>
      <w:r w:rsidR="00F95D5E">
        <w:rPr>
          <w:rFonts w:ascii="Gill Sans MT" w:hAnsi="Gill Sans MT" w:cs="Gill Sans MT"/>
          <w:color w:val="000000"/>
          <w:lang w:val="es-ES_tradnl"/>
        </w:rPr>
        <w:t>a</w:t>
      </w:r>
      <w:r w:rsidR="000E3B41">
        <w:rPr>
          <w:rFonts w:ascii="Gill Sans MT" w:hAnsi="Gill Sans MT" w:cs="Gill Sans MT"/>
          <w:color w:val="000000"/>
          <w:lang w:val="es-ES_tradnl"/>
        </w:rPr>
        <w:t>n</w:t>
      </w:r>
      <w:r w:rsidR="00F95D5E">
        <w:rPr>
          <w:rFonts w:ascii="Gill Sans MT" w:hAnsi="Gill Sans MT" w:cs="Gill Sans MT"/>
          <w:color w:val="000000"/>
          <w:lang w:val="es-ES_tradnl"/>
        </w:rPr>
        <w:t xml:space="preserve"> por agresor a un miembro de la familia.</w:t>
      </w:r>
    </w:p>
    <w:p w:rsidR="00F95D5E" w:rsidRDefault="00F95D5E"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F95D5E" w:rsidRDefault="00285BD0"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Pr>
          <w:rFonts w:ascii="Gill Sans MT" w:hAnsi="Gill Sans MT" w:cs="Gill Sans MT"/>
          <w:color w:val="000000"/>
          <w:lang w:val="es-ES_tradnl"/>
        </w:rPr>
        <w:t>L</w:t>
      </w:r>
      <w:r w:rsidR="000107F5" w:rsidRPr="000107F5">
        <w:rPr>
          <w:rFonts w:ascii="Gill Sans MT" w:hAnsi="Gill Sans MT" w:cs="Gill Sans MT"/>
          <w:color w:val="000000"/>
          <w:lang w:val="es-ES_tradnl"/>
        </w:rPr>
        <w:t xml:space="preserve">os recursos técnicos, materiales y económicos destinados a la atención y protección de víctimas de abuso sexual son insuficientes. </w:t>
      </w:r>
      <w:r w:rsidR="00F95D5E">
        <w:rPr>
          <w:rFonts w:ascii="Gill Sans MT" w:hAnsi="Gill Sans MT" w:cs="Gill Sans MT"/>
          <w:color w:val="000000"/>
          <w:lang w:val="es-ES_tradnl"/>
        </w:rPr>
        <w:t xml:space="preserve">Prueba de ello es que </w:t>
      </w:r>
      <w:r w:rsidR="00F95D5E" w:rsidRPr="000107F5">
        <w:rPr>
          <w:rFonts w:ascii="Gill Sans MT" w:hAnsi="Gill Sans MT" w:cs="Gill Sans MT"/>
          <w:color w:val="000000"/>
          <w:lang w:val="es-ES_tradnl"/>
        </w:rPr>
        <w:t xml:space="preserve">el </w:t>
      </w:r>
      <w:r w:rsidR="00F95D5E">
        <w:rPr>
          <w:rFonts w:ascii="Gill Sans MT" w:hAnsi="Gill Sans MT" w:cs="Gill Sans MT"/>
          <w:color w:val="000000"/>
          <w:lang w:val="es-ES_tradnl"/>
        </w:rPr>
        <w:t>86</w:t>
      </w:r>
      <w:r w:rsidR="00F95D5E" w:rsidRPr="000107F5">
        <w:rPr>
          <w:rFonts w:ascii="Gill Sans MT" w:hAnsi="Gill Sans MT" w:cs="Gill Sans MT"/>
          <w:color w:val="000000"/>
          <w:lang w:val="es-ES_tradnl"/>
        </w:rPr>
        <w:t xml:space="preserve">% </w:t>
      </w:r>
      <w:r w:rsidR="00B87B7C">
        <w:rPr>
          <w:rFonts w:ascii="Gill Sans MT" w:hAnsi="Gill Sans MT" w:cs="Gill Sans MT"/>
          <w:color w:val="000000"/>
          <w:lang w:val="es-ES_tradnl"/>
        </w:rPr>
        <w:t xml:space="preserve">de las comisarías que funcionan en país, carecen de </w:t>
      </w:r>
      <w:r w:rsidR="00F95D5E" w:rsidRPr="000107F5">
        <w:rPr>
          <w:rFonts w:ascii="Gill Sans MT" w:hAnsi="Gill Sans MT" w:cs="Gill Sans MT"/>
          <w:color w:val="000000"/>
          <w:lang w:val="es-ES_tradnl"/>
        </w:rPr>
        <w:t>un horario especial para informar a la población sobre el estado de sus denuncias y el 4</w:t>
      </w:r>
      <w:r w:rsidR="00F95D5E">
        <w:rPr>
          <w:rFonts w:ascii="Gill Sans MT" w:hAnsi="Gill Sans MT" w:cs="Gill Sans MT"/>
          <w:color w:val="000000"/>
          <w:lang w:val="es-ES_tradnl"/>
        </w:rPr>
        <w:t>0.9</w:t>
      </w:r>
      <w:r w:rsidR="00F95D5E" w:rsidRPr="000107F5">
        <w:rPr>
          <w:rFonts w:ascii="Gill Sans MT" w:hAnsi="Gill Sans MT" w:cs="Gill Sans MT"/>
          <w:color w:val="000000"/>
          <w:lang w:val="es-ES_tradnl"/>
        </w:rPr>
        <w:t>% no cuenta con ambientes que garanticen la privacidad</w:t>
      </w:r>
      <w:r w:rsidR="00F95D5E">
        <w:rPr>
          <w:rFonts w:ascii="Gill Sans MT" w:hAnsi="Gill Sans MT" w:cs="Gill Sans MT"/>
          <w:color w:val="000000"/>
          <w:lang w:val="es-ES_tradnl"/>
        </w:rPr>
        <w:t xml:space="preserve"> en la realización de las </w:t>
      </w:r>
      <w:r w:rsidR="00B87B7C">
        <w:rPr>
          <w:rFonts w:ascii="Gill Sans MT" w:hAnsi="Gill Sans MT" w:cs="Gill Sans MT"/>
          <w:color w:val="000000"/>
          <w:lang w:val="es-ES_tradnl"/>
        </w:rPr>
        <w:t>manifestaciones. Este cuadro es</w:t>
      </w:r>
      <w:r w:rsidR="00F95D5E">
        <w:rPr>
          <w:rFonts w:ascii="Gill Sans MT" w:hAnsi="Gill Sans MT" w:cs="Gill Sans MT"/>
          <w:color w:val="000000"/>
          <w:lang w:val="es-ES_tradnl"/>
        </w:rPr>
        <w:t xml:space="preserve"> aún más cr</w:t>
      </w:r>
      <w:r w:rsidR="00B87B7C">
        <w:rPr>
          <w:rFonts w:ascii="Gill Sans MT" w:hAnsi="Gill Sans MT" w:cs="Gill Sans MT"/>
          <w:color w:val="000000"/>
          <w:lang w:val="es-ES_tradnl"/>
        </w:rPr>
        <w:t>ítico</w:t>
      </w:r>
      <w:r w:rsidR="00F95D5E">
        <w:rPr>
          <w:rFonts w:ascii="Gill Sans MT" w:hAnsi="Gill Sans MT" w:cs="Gill Sans MT"/>
          <w:color w:val="000000"/>
          <w:lang w:val="es-ES_tradnl"/>
        </w:rPr>
        <w:t xml:space="preserve"> al interior del país donde </w:t>
      </w:r>
      <w:r w:rsidR="00F95D5E" w:rsidRPr="006E3501">
        <w:rPr>
          <w:rFonts w:ascii="Gill Sans MT" w:hAnsi="Gill Sans MT" w:cs="Gill Sans MT"/>
          <w:color w:val="000000"/>
          <w:lang w:val="es-ES_tradnl"/>
        </w:rPr>
        <w:t>2</w:t>
      </w:r>
      <w:r w:rsidR="00F95D5E" w:rsidRPr="006E3501">
        <w:rPr>
          <w:rFonts w:ascii="Gill Sans MT" w:eastAsia="Times New Roman" w:hAnsi="Gill Sans MT" w:cs="Times New Roman"/>
        </w:rPr>
        <w:t xml:space="preserve">9.3% (132) de comisarías carecen </w:t>
      </w:r>
      <w:r w:rsidR="00F95D5E">
        <w:rPr>
          <w:rFonts w:ascii="Gill Sans MT" w:eastAsia="Times New Roman" w:hAnsi="Gill Sans MT" w:cs="Times New Roman"/>
        </w:rPr>
        <w:t xml:space="preserve">de </w:t>
      </w:r>
      <w:r w:rsidR="00F95D5E" w:rsidRPr="006E3501">
        <w:rPr>
          <w:rFonts w:ascii="Gill Sans MT" w:eastAsia="Times New Roman" w:hAnsi="Gill Sans MT" w:cs="Times New Roman"/>
        </w:rPr>
        <w:t>privacidad para atender las denuncias</w:t>
      </w:r>
      <w:r w:rsidR="00F95D5E">
        <w:rPr>
          <w:rFonts w:ascii="Gill Sans MT" w:eastAsia="Times New Roman" w:hAnsi="Gill Sans MT" w:cs="Times New Roman"/>
        </w:rPr>
        <w:t xml:space="preserve"> </w:t>
      </w:r>
      <w:r w:rsidR="00F95D5E" w:rsidRPr="006E3501">
        <w:rPr>
          <w:rFonts w:ascii="Gill Sans MT" w:eastAsia="Times New Roman" w:hAnsi="Gill Sans MT" w:cs="Times New Roman"/>
        </w:rPr>
        <w:t>y</w:t>
      </w:r>
      <w:r w:rsidR="00F95D5E">
        <w:rPr>
          <w:rFonts w:ascii="Gill Sans MT" w:eastAsia="Times New Roman" w:hAnsi="Gill Sans MT" w:cs="Times New Roman"/>
        </w:rPr>
        <w:t xml:space="preserve"> otro</w:t>
      </w:r>
      <w:r w:rsidR="00F95D5E" w:rsidRPr="006E3501">
        <w:rPr>
          <w:rFonts w:ascii="Gill Sans MT" w:eastAsia="Times New Roman" w:hAnsi="Gill Sans MT" w:cs="Times New Roman"/>
        </w:rPr>
        <w:t>;</w:t>
      </w:r>
      <w:r w:rsidR="00F95D5E" w:rsidRPr="006E3501">
        <w:rPr>
          <w:rFonts w:ascii="Gill Sans MT" w:hAnsi="Gill Sans MT" w:cs="Gill Sans MT"/>
          <w:color w:val="000000"/>
          <w:lang w:val="es-ES_tradnl"/>
        </w:rPr>
        <w:t xml:space="preserve"> </w:t>
      </w:r>
      <w:r w:rsidR="00F95D5E" w:rsidRPr="006E3501">
        <w:rPr>
          <w:rFonts w:ascii="Gill Sans MT" w:hAnsi="Gill Sans MT"/>
        </w:rPr>
        <w:t xml:space="preserve">70.4% (317) de comisarías </w:t>
      </w:r>
      <w:r w:rsidR="00F95D5E">
        <w:rPr>
          <w:rFonts w:ascii="Gill Sans MT" w:hAnsi="Gill Sans MT"/>
        </w:rPr>
        <w:t>no cuenta con</w:t>
      </w:r>
      <w:r w:rsidR="00F95D5E" w:rsidRPr="006E3501">
        <w:rPr>
          <w:rFonts w:ascii="Gill Sans MT" w:hAnsi="Gill Sans MT"/>
        </w:rPr>
        <w:t xml:space="preserve"> personal bilingüe</w:t>
      </w:r>
      <w:r w:rsidR="00F95D5E">
        <w:rPr>
          <w:rFonts w:ascii="Gill Sans MT" w:hAnsi="Gill Sans MT"/>
        </w:rPr>
        <w:t>.</w:t>
      </w:r>
      <w:r w:rsidR="00F95D5E">
        <w:rPr>
          <w:rFonts w:ascii="Gill Sans MT" w:hAnsi="Gill Sans MT" w:cs="Gill Sans MT"/>
          <w:color w:val="000000"/>
          <w:lang w:val="es-ES_tradnl"/>
        </w:rPr>
        <w:t xml:space="preserve"> Adicionalmente no cuentan con presupuesto </w:t>
      </w:r>
      <w:r w:rsidR="00F95D5E" w:rsidRPr="000107F5">
        <w:rPr>
          <w:rFonts w:ascii="Gill Sans MT" w:hAnsi="Gill Sans MT" w:cs="Gill Sans MT"/>
          <w:color w:val="000000"/>
          <w:lang w:val="es-ES_tradnl"/>
        </w:rPr>
        <w:t xml:space="preserve">para trasladarse hasta el lugar de la agresión </w:t>
      </w:r>
      <w:r w:rsidR="00F95D5E">
        <w:rPr>
          <w:rFonts w:ascii="Gill Sans MT" w:hAnsi="Gill Sans MT" w:cs="Gill Sans MT"/>
          <w:color w:val="000000"/>
          <w:lang w:val="es-ES_tradnl"/>
        </w:rPr>
        <w:t>por lo que en muchos</w:t>
      </w:r>
      <w:r w:rsidR="00F95D5E" w:rsidRPr="000107F5">
        <w:rPr>
          <w:rFonts w:ascii="Gill Sans MT" w:hAnsi="Gill Sans MT" w:cs="Gill Sans MT"/>
          <w:color w:val="000000"/>
          <w:lang w:val="es-ES_tradnl"/>
        </w:rPr>
        <w:t xml:space="preserve"> casos</w:t>
      </w:r>
      <w:r w:rsidR="00F95D5E">
        <w:rPr>
          <w:rFonts w:ascii="Gill Sans MT" w:hAnsi="Gill Sans MT" w:cs="Gill Sans MT"/>
          <w:color w:val="000000"/>
          <w:lang w:val="es-ES_tradnl"/>
        </w:rPr>
        <w:t xml:space="preserve"> es </w:t>
      </w:r>
      <w:r w:rsidR="00F95D5E" w:rsidRPr="000107F5">
        <w:rPr>
          <w:rFonts w:ascii="Gill Sans MT" w:hAnsi="Gill Sans MT" w:cs="Gill Sans MT"/>
          <w:color w:val="000000"/>
          <w:lang w:val="es-ES_tradnl"/>
        </w:rPr>
        <w:t>la familia de la víctima</w:t>
      </w:r>
      <w:r w:rsidR="00F95D5E">
        <w:rPr>
          <w:rFonts w:ascii="Gill Sans MT" w:hAnsi="Gill Sans MT" w:cs="Gill Sans MT"/>
          <w:color w:val="000000"/>
          <w:lang w:val="es-ES_tradnl"/>
        </w:rPr>
        <w:t xml:space="preserve"> quien asume </w:t>
      </w:r>
      <w:r w:rsidR="00B87B7C">
        <w:rPr>
          <w:rFonts w:ascii="Gill Sans MT" w:hAnsi="Gill Sans MT" w:cs="Gill Sans MT"/>
          <w:color w:val="000000"/>
          <w:lang w:val="es-ES_tradnl"/>
        </w:rPr>
        <w:t>llevar con sus propios medios y economía a</w:t>
      </w:r>
      <w:r w:rsidR="00F95D5E">
        <w:rPr>
          <w:rFonts w:ascii="Gill Sans MT" w:hAnsi="Gill Sans MT" w:cs="Gill Sans MT"/>
          <w:color w:val="000000"/>
          <w:lang w:val="es-ES_tradnl"/>
        </w:rPr>
        <w:t>l personal policial</w:t>
      </w:r>
      <w:r w:rsidR="00F95D5E" w:rsidRPr="000107F5">
        <w:rPr>
          <w:rFonts w:ascii="Gill Sans MT" w:hAnsi="Gill Sans MT" w:cs="Gill Sans MT"/>
          <w:color w:val="000000"/>
          <w:lang w:val="es-ES_tradnl"/>
        </w:rPr>
        <w:t>.</w:t>
      </w:r>
      <w:r w:rsidR="00F95D5E">
        <w:rPr>
          <w:rStyle w:val="Refdenotaalpie"/>
          <w:rFonts w:ascii="Gill Sans MT" w:hAnsi="Gill Sans MT" w:cs="Gill Sans MT"/>
          <w:color w:val="000000"/>
          <w:lang w:val="es-ES_tradnl"/>
        </w:rPr>
        <w:footnoteReference w:id="14"/>
      </w:r>
    </w:p>
    <w:p w:rsidR="00F95D5E" w:rsidRDefault="00F95D5E"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987993" w:rsidRDefault="0087260C"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Pr>
          <w:rFonts w:ascii="Gill Sans MT" w:hAnsi="Gill Sans MT" w:cs="Gill Sans MT"/>
          <w:color w:val="000000"/>
          <w:lang w:val="es-ES_tradnl"/>
        </w:rPr>
        <w:t xml:space="preserve">Para garantizar la no </w:t>
      </w:r>
      <w:r w:rsidR="00B87B7C">
        <w:rPr>
          <w:rFonts w:ascii="Gill Sans MT" w:hAnsi="Gill Sans MT" w:cs="Gill Sans MT"/>
          <w:color w:val="000000"/>
          <w:lang w:val="es-ES_tradnl"/>
        </w:rPr>
        <w:t>re</w:t>
      </w:r>
      <w:r w:rsidR="007B498C">
        <w:rPr>
          <w:rFonts w:ascii="Gill Sans MT" w:hAnsi="Gill Sans MT" w:cs="Gill Sans MT"/>
          <w:color w:val="000000"/>
          <w:lang w:val="es-ES_tradnl"/>
        </w:rPr>
        <w:t>victimización</w:t>
      </w:r>
      <w:r>
        <w:rPr>
          <w:rFonts w:ascii="Gill Sans MT" w:hAnsi="Gill Sans MT" w:cs="Gill Sans MT"/>
          <w:color w:val="000000"/>
          <w:lang w:val="es-ES_tradnl"/>
        </w:rPr>
        <w:t>,</w:t>
      </w:r>
      <w:r w:rsidR="00B87B7C">
        <w:rPr>
          <w:rFonts w:ascii="Gill Sans MT" w:hAnsi="Gill Sans MT" w:cs="Gill Sans MT"/>
          <w:color w:val="000000"/>
          <w:lang w:val="es-ES_tradnl"/>
        </w:rPr>
        <w:t xml:space="preserve"> o sea la repetición de incidentes, </w:t>
      </w:r>
      <w:r w:rsidR="00F95D5E">
        <w:rPr>
          <w:rFonts w:ascii="Gill Sans MT" w:hAnsi="Gill Sans MT" w:cs="Gill Sans MT"/>
          <w:color w:val="000000"/>
          <w:lang w:val="es-ES_tradnl"/>
        </w:rPr>
        <w:t>se</w:t>
      </w:r>
      <w:r w:rsidR="00661FE3">
        <w:rPr>
          <w:rFonts w:ascii="Gill Sans MT" w:hAnsi="Gill Sans MT" w:cs="Gill Sans MT"/>
          <w:color w:val="000000"/>
          <w:lang w:val="es-ES_tradnl"/>
        </w:rPr>
        <w:t xml:space="preserve"> </w:t>
      </w:r>
      <w:r w:rsidR="00B87B7C">
        <w:rPr>
          <w:rFonts w:ascii="Gill Sans MT" w:hAnsi="Gill Sans MT" w:cs="Gill Sans MT"/>
          <w:color w:val="000000"/>
          <w:lang w:val="es-ES_tradnl"/>
        </w:rPr>
        <w:t xml:space="preserve">instalaron </w:t>
      </w:r>
      <w:r w:rsidR="00B87B7C" w:rsidRPr="000107F5">
        <w:rPr>
          <w:rFonts w:ascii="Gill Sans MT" w:hAnsi="Gill Sans MT" w:cs="Gill Sans MT"/>
          <w:color w:val="000000"/>
          <w:lang w:val="es-ES_tradnl"/>
        </w:rPr>
        <w:t>cámara</w:t>
      </w:r>
      <w:r w:rsidR="00B87B7C">
        <w:rPr>
          <w:rFonts w:ascii="Gill Sans MT" w:hAnsi="Gill Sans MT" w:cs="Gill Sans MT"/>
          <w:color w:val="000000"/>
          <w:lang w:val="es-ES_tradnl"/>
        </w:rPr>
        <w:t>s Gessell</w:t>
      </w:r>
      <w:r w:rsidR="00B87B7C">
        <w:rPr>
          <w:rStyle w:val="Refdenotaalpie"/>
          <w:rFonts w:ascii="Gill Sans MT" w:hAnsi="Gill Sans MT" w:cs="Gill Sans MT"/>
          <w:color w:val="000000"/>
          <w:lang w:val="es-ES_tradnl"/>
        </w:rPr>
        <w:footnoteReference w:id="15"/>
      </w:r>
      <w:r w:rsidR="00B87B7C">
        <w:rPr>
          <w:rFonts w:ascii="Gill Sans MT" w:hAnsi="Gill Sans MT" w:cs="Gill Sans MT"/>
          <w:color w:val="000000"/>
          <w:lang w:val="es-ES_tradnl"/>
        </w:rPr>
        <w:t xml:space="preserve"> en todo el país, que a</w:t>
      </w:r>
      <w:r w:rsidR="00B87B7C" w:rsidRPr="000107F5">
        <w:rPr>
          <w:rFonts w:ascii="Gill Sans MT" w:hAnsi="Gill Sans MT" w:cs="Gill Sans MT"/>
          <w:color w:val="000000"/>
          <w:lang w:val="es-ES_tradnl"/>
        </w:rPr>
        <w:t xml:space="preserve"> diciembre de 201</w:t>
      </w:r>
      <w:r w:rsidR="00B87B7C">
        <w:rPr>
          <w:rFonts w:ascii="Gill Sans MT" w:hAnsi="Gill Sans MT" w:cs="Gill Sans MT"/>
          <w:color w:val="000000"/>
          <w:lang w:val="es-ES_tradnl"/>
        </w:rPr>
        <w:t>4 sumaban</w:t>
      </w:r>
      <w:r w:rsidR="000107F5" w:rsidRPr="000107F5">
        <w:rPr>
          <w:rFonts w:ascii="Gill Sans MT" w:hAnsi="Gill Sans MT" w:cs="Gill Sans MT"/>
          <w:color w:val="000000"/>
          <w:lang w:val="es-ES_tradnl"/>
        </w:rPr>
        <w:t xml:space="preserve"> </w:t>
      </w:r>
      <w:r w:rsidR="00661FE3">
        <w:rPr>
          <w:rFonts w:ascii="Gill Sans MT" w:hAnsi="Gill Sans MT" w:cs="Gill Sans MT"/>
          <w:color w:val="000000"/>
          <w:lang w:val="es-ES_tradnl"/>
        </w:rPr>
        <w:t>446</w:t>
      </w:r>
      <w:r w:rsidR="00B87B7C">
        <w:rPr>
          <w:rFonts w:ascii="Gill Sans MT" w:hAnsi="Gill Sans MT" w:cs="Gill Sans MT"/>
          <w:color w:val="000000"/>
          <w:lang w:val="es-ES_tradnl"/>
        </w:rPr>
        <w:t>.</w:t>
      </w:r>
      <w:r w:rsidR="00775019">
        <w:rPr>
          <w:rFonts w:ascii="Gill Sans MT" w:hAnsi="Gill Sans MT" w:cs="Gill Sans MT"/>
          <w:color w:val="000000"/>
          <w:lang w:val="es-ES_tradnl"/>
        </w:rPr>
        <w:t xml:space="preserve"> </w:t>
      </w:r>
      <w:r w:rsidR="00B87B7C">
        <w:rPr>
          <w:rFonts w:ascii="Gill Sans MT" w:hAnsi="Gill Sans MT" w:cs="Gill Sans MT"/>
          <w:color w:val="000000"/>
          <w:lang w:val="es-ES_tradnl"/>
        </w:rPr>
        <w:t>S</w:t>
      </w:r>
      <w:r w:rsidR="00775019">
        <w:rPr>
          <w:rFonts w:ascii="Gill Sans MT" w:hAnsi="Gill Sans MT" w:cs="Gill Sans MT"/>
          <w:color w:val="000000"/>
          <w:lang w:val="es-ES_tradnl"/>
        </w:rPr>
        <w:t>in embargo</w:t>
      </w:r>
      <w:r w:rsidR="00F95D5E">
        <w:rPr>
          <w:rFonts w:ascii="Gill Sans MT" w:hAnsi="Gill Sans MT" w:cs="Gill Sans MT"/>
          <w:color w:val="000000"/>
          <w:lang w:val="es-ES_tradnl"/>
        </w:rPr>
        <w:t>,</w:t>
      </w:r>
      <w:r w:rsidR="00775019">
        <w:rPr>
          <w:rFonts w:ascii="Gill Sans MT" w:hAnsi="Gill Sans MT" w:cs="Gill Sans MT"/>
          <w:color w:val="000000"/>
          <w:lang w:val="es-ES_tradnl"/>
        </w:rPr>
        <w:t xml:space="preserve"> </w:t>
      </w:r>
      <w:r w:rsidR="00B87B7C">
        <w:rPr>
          <w:rFonts w:ascii="Gill Sans MT" w:hAnsi="Gill Sans MT" w:cs="Gill Sans MT"/>
          <w:color w:val="000000"/>
          <w:lang w:val="es-ES_tradnl"/>
        </w:rPr>
        <w:t xml:space="preserve">no se dan  abasto para la </w:t>
      </w:r>
      <w:r w:rsidR="00661FE3">
        <w:rPr>
          <w:rFonts w:ascii="Gill Sans MT" w:hAnsi="Gill Sans MT" w:cs="Gill Sans MT"/>
          <w:color w:val="000000"/>
          <w:lang w:val="es-ES_tradnl"/>
        </w:rPr>
        <w:t>demanda de atención</w:t>
      </w:r>
      <w:r>
        <w:rPr>
          <w:rFonts w:ascii="Gill Sans MT" w:hAnsi="Gill Sans MT" w:cs="Gill Sans MT"/>
          <w:color w:val="000000"/>
          <w:lang w:val="es-ES_tradnl"/>
        </w:rPr>
        <w:t xml:space="preserve"> existente</w:t>
      </w:r>
      <w:r w:rsidR="00661FE3">
        <w:rPr>
          <w:rFonts w:ascii="Gill Sans MT" w:hAnsi="Gill Sans MT" w:cs="Gill Sans MT"/>
          <w:color w:val="000000"/>
          <w:lang w:val="es-ES_tradnl"/>
        </w:rPr>
        <w:t xml:space="preserve">, debido principalmente </w:t>
      </w:r>
      <w:r w:rsidR="00F95D5E">
        <w:rPr>
          <w:rFonts w:ascii="Gill Sans MT" w:hAnsi="Gill Sans MT" w:cs="Gill Sans MT"/>
          <w:color w:val="000000"/>
          <w:lang w:val="es-ES_tradnl"/>
        </w:rPr>
        <w:t xml:space="preserve">a </w:t>
      </w:r>
      <w:r w:rsidR="00661FE3">
        <w:rPr>
          <w:rFonts w:ascii="Gill Sans MT" w:hAnsi="Gill Sans MT" w:cs="Gill Sans MT"/>
          <w:color w:val="000000"/>
          <w:lang w:val="es-ES_tradnl"/>
        </w:rPr>
        <w:t>los largos periodos de espera</w:t>
      </w:r>
      <w:r w:rsidR="00F95D5E">
        <w:rPr>
          <w:rFonts w:ascii="Gill Sans MT" w:hAnsi="Gill Sans MT" w:cs="Gill Sans MT"/>
          <w:color w:val="000000"/>
          <w:lang w:val="es-ES_tradnl"/>
        </w:rPr>
        <w:t xml:space="preserve"> para la realización de las entrevistas</w:t>
      </w:r>
      <w:r w:rsidR="000107F5" w:rsidRPr="000107F5">
        <w:rPr>
          <w:rFonts w:ascii="Gill Sans MT" w:hAnsi="Gill Sans MT" w:cs="Gill Sans MT"/>
          <w:color w:val="000000"/>
          <w:lang w:val="es-ES_tradnl"/>
        </w:rPr>
        <w:t>.</w:t>
      </w:r>
      <w:r w:rsidR="00661FE3">
        <w:rPr>
          <w:rFonts w:ascii="Gill Sans MT" w:hAnsi="Gill Sans MT" w:cs="Gill Sans MT"/>
          <w:color w:val="000000"/>
          <w:lang w:val="es-ES_tradnl"/>
        </w:rPr>
        <w:t xml:space="preserve"> Prueba de ello es que en el 2012 de l</w:t>
      </w:r>
      <w:r w:rsidR="0063203D">
        <w:rPr>
          <w:rFonts w:ascii="Gill Sans MT" w:hAnsi="Gill Sans MT" w:cs="Gill Sans MT"/>
          <w:color w:val="000000"/>
          <w:lang w:val="es-ES_tradnl"/>
        </w:rPr>
        <w:t>a</w:t>
      </w:r>
      <w:r w:rsidR="00661FE3">
        <w:rPr>
          <w:rFonts w:ascii="Gill Sans MT" w:hAnsi="Gill Sans MT" w:cs="Gill Sans MT"/>
          <w:color w:val="000000"/>
          <w:lang w:val="es-ES_tradnl"/>
        </w:rPr>
        <w:t>s 1197 entrevistas ordenadas, 2</w:t>
      </w:r>
      <w:r w:rsidR="0063203D">
        <w:rPr>
          <w:rFonts w:ascii="Gill Sans MT" w:hAnsi="Gill Sans MT" w:cs="Gill Sans MT"/>
          <w:color w:val="000000"/>
          <w:lang w:val="es-ES_tradnl"/>
        </w:rPr>
        <w:t>87</w:t>
      </w:r>
      <w:r w:rsidR="00661FE3">
        <w:rPr>
          <w:rFonts w:ascii="Gill Sans MT" w:hAnsi="Gill Sans MT" w:cs="Gill Sans MT"/>
          <w:color w:val="000000"/>
          <w:lang w:val="es-ES_tradnl"/>
        </w:rPr>
        <w:t xml:space="preserve"> </w:t>
      </w:r>
      <w:r w:rsidR="0063203D">
        <w:rPr>
          <w:rFonts w:ascii="Gill Sans MT" w:hAnsi="Gill Sans MT" w:cs="Gill Sans MT"/>
          <w:color w:val="000000"/>
          <w:lang w:val="es-ES_tradnl"/>
        </w:rPr>
        <w:t>se cancelaron y</w:t>
      </w:r>
      <w:r w:rsidR="00661FE3">
        <w:rPr>
          <w:rFonts w:ascii="Gill Sans MT" w:hAnsi="Gill Sans MT" w:cs="Gill Sans MT"/>
          <w:color w:val="000000"/>
          <w:lang w:val="es-ES_tradnl"/>
        </w:rPr>
        <w:t xml:space="preserve">  2</w:t>
      </w:r>
      <w:r w:rsidR="0063203D">
        <w:rPr>
          <w:rFonts w:ascii="Gill Sans MT" w:hAnsi="Gill Sans MT" w:cs="Gill Sans MT"/>
          <w:color w:val="000000"/>
          <w:lang w:val="es-ES_tradnl"/>
        </w:rPr>
        <w:t xml:space="preserve">16 </w:t>
      </w:r>
      <w:r w:rsidR="00B4039F">
        <w:rPr>
          <w:rFonts w:ascii="Gill Sans MT" w:hAnsi="Gill Sans MT" w:cs="Gill Sans MT"/>
          <w:color w:val="000000"/>
          <w:lang w:val="es-ES_tradnl"/>
        </w:rPr>
        <w:t>no se realizaron</w:t>
      </w:r>
      <w:r w:rsidR="00F95D5E">
        <w:rPr>
          <w:rFonts w:ascii="Gill Sans MT" w:hAnsi="Gill Sans MT" w:cs="Gill Sans MT"/>
          <w:color w:val="000000"/>
          <w:lang w:val="es-ES_tradnl"/>
        </w:rPr>
        <w:t xml:space="preserve">. </w:t>
      </w:r>
    </w:p>
    <w:p w:rsidR="00987993" w:rsidRDefault="00987993"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87260C" w:rsidRPr="000107F5" w:rsidRDefault="00F95D5E"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Pr>
          <w:rFonts w:ascii="Gill Sans MT" w:hAnsi="Gill Sans MT" w:cs="Gill Sans MT"/>
          <w:color w:val="000000"/>
          <w:lang w:val="es-ES_tradnl"/>
        </w:rPr>
        <w:t>Esta limitación en la atención oportuna de los casos</w:t>
      </w:r>
      <w:r w:rsidR="0063203D" w:rsidRPr="0063203D">
        <w:rPr>
          <w:rFonts w:ascii="Gill Sans MT" w:hAnsi="Gill Sans MT"/>
        </w:rPr>
        <w:t xml:space="preserve"> genera un cuello de botella que dificulta la celeridad y eficiencia de la justicia</w:t>
      </w:r>
      <w:r w:rsidR="0063203D">
        <w:rPr>
          <w:rFonts w:ascii="Gill Sans MT" w:hAnsi="Gill Sans MT" w:cs="Gill Sans MT"/>
          <w:color w:val="000000"/>
          <w:lang w:val="es-ES_tradnl"/>
        </w:rPr>
        <w:t>.</w:t>
      </w:r>
      <w:r w:rsidR="000107F5" w:rsidRPr="000107F5">
        <w:rPr>
          <w:rFonts w:ascii="Gill Sans MT" w:hAnsi="Gill Sans MT" w:cs="Gill Sans MT"/>
          <w:color w:val="000000"/>
          <w:lang w:val="es-ES_tradnl"/>
        </w:rPr>
        <w:t xml:space="preserve"> </w:t>
      </w:r>
      <w:r w:rsidR="0087260C">
        <w:rPr>
          <w:rFonts w:ascii="Gill Sans MT" w:hAnsi="Gill Sans MT" w:cs="Gill Sans MT"/>
          <w:color w:val="000000"/>
          <w:lang w:val="es-ES_tradnl"/>
        </w:rPr>
        <w:t>Cabe resaltar que l</w:t>
      </w:r>
      <w:r w:rsidR="0087260C" w:rsidRPr="000107F5">
        <w:rPr>
          <w:rFonts w:ascii="Gill Sans MT" w:hAnsi="Gill Sans MT" w:cs="Gill Sans MT"/>
          <w:color w:val="000000"/>
          <w:lang w:val="es-ES_tradnl"/>
        </w:rPr>
        <w:t>os servicios de medicina legal se concentran en algunas ciudades y el personal no está especializado en</w:t>
      </w:r>
      <w:r w:rsidR="0087260C">
        <w:rPr>
          <w:rFonts w:ascii="Gill Sans MT" w:hAnsi="Gill Sans MT" w:cs="Gill Sans MT"/>
          <w:color w:val="000000"/>
          <w:lang w:val="es-ES_tradnl"/>
        </w:rPr>
        <w:t xml:space="preserve"> la</w:t>
      </w:r>
      <w:r w:rsidR="0087260C" w:rsidRPr="000107F5">
        <w:rPr>
          <w:rFonts w:ascii="Gill Sans MT" w:hAnsi="Gill Sans MT" w:cs="Gill Sans MT"/>
          <w:color w:val="000000"/>
          <w:lang w:val="es-ES_tradnl"/>
        </w:rPr>
        <w:t xml:space="preserve"> atención de niñas, niños y adolescentes víctimas de abuso sexual.</w:t>
      </w:r>
    </w:p>
    <w:p w:rsidR="0087260C" w:rsidRDefault="0087260C"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Default="0087260C"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Pr>
          <w:rFonts w:ascii="Gill Sans MT" w:hAnsi="Gill Sans MT" w:cs="Gill Sans MT"/>
          <w:color w:val="000000"/>
          <w:lang w:val="es-ES_tradnl"/>
        </w:rPr>
        <w:lastRenderedPageBreak/>
        <w:t xml:space="preserve">En relación a las medidas de protección, se </w:t>
      </w:r>
      <w:r w:rsidR="004F67D7">
        <w:rPr>
          <w:rFonts w:ascii="Gill Sans MT" w:hAnsi="Gill Sans MT" w:cs="Gill Sans MT"/>
          <w:color w:val="000000"/>
          <w:lang w:val="es-ES_tradnl"/>
        </w:rPr>
        <w:t>advierte</w:t>
      </w:r>
      <w:r>
        <w:rPr>
          <w:rFonts w:ascii="Gill Sans MT" w:hAnsi="Gill Sans MT" w:cs="Gill Sans MT"/>
          <w:color w:val="000000"/>
          <w:lang w:val="es-ES_tradnl"/>
        </w:rPr>
        <w:t xml:space="preserve"> que existen</w:t>
      </w:r>
      <w:r w:rsidR="000107F5" w:rsidRPr="000107F5">
        <w:rPr>
          <w:rFonts w:ascii="Gill Sans MT" w:hAnsi="Gill Sans MT" w:cs="Gill Sans MT"/>
          <w:color w:val="000000"/>
          <w:lang w:val="es-ES_tradnl"/>
        </w:rPr>
        <w:t xml:space="preserve"> pocas casas de acogida o Centros de Atención Residencial para víctimas de abuso sexual</w:t>
      </w:r>
      <w:r w:rsidR="00FD790B">
        <w:rPr>
          <w:rFonts w:ascii="Gill Sans MT" w:hAnsi="Gill Sans MT" w:cs="Gill Sans MT"/>
          <w:color w:val="000000"/>
          <w:lang w:val="es-ES_tradnl"/>
        </w:rPr>
        <w:t>,</w:t>
      </w:r>
      <w:r>
        <w:rPr>
          <w:rFonts w:ascii="Gill Sans MT" w:hAnsi="Gill Sans MT" w:cs="Gill Sans MT"/>
          <w:color w:val="000000"/>
          <w:lang w:val="es-ES_tradnl"/>
        </w:rPr>
        <w:t xml:space="preserve"> y por otro lado no existe una política clara sobre la garantía de atención recuperativa de las niñas, niños y adolescentes víctimas de abuso sexual.</w:t>
      </w:r>
    </w:p>
    <w:p w:rsidR="003E2E82" w:rsidRDefault="003E2E82"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 xml:space="preserve">Esta problemática se agrava por la inexistencia </w:t>
      </w:r>
      <w:r w:rsidR="006E3501">
        <w:rPr>
          <w:rFonts w:ascii="Gill Sans MT" w:hAnsi="Gill Sans MT" w:cs="Gill Sans MT"/>
          <w:color w:val="000000"/>
          <w:lang w:val="es-ES_tradnl"/>
        </w:rPr>
        <w:t>de un</w:t>
      </w:r>
      <w:r w:rsidRPr="000107F5">
        <w:rPr>
          <w:rFonts w:ascii="Gill Sans MT" w:hAnsi="Gill Sans MT" w:cs="Gill Sans MT"/>
          <w:color w:val="000000"/>
          <w:lang w:val="es-ES_tradnl"/>
        </w:rPr>
        <w:t xml:space="preserve"> sistema de registro único de atención y protección de los niños, niñas y adolescentes víctimas de violencia y la falta de coordinación entre los diversos servicios de</w:t>
      </w:r>
      <w:r w:rsidR="006E3501">
        <w:rPr>
          <w:rFonts w:ascii="Gill Sans MT" w:hAnsi="Gill Sans MT" w:cs="Gill Sans MT"/>
          <w:color w:val="000000"/>
          <w:lang w:val="es-ES_tradnl"/>
        </w:rPr>
        <w:t>l sistema de</w:t>
      </w:r>
      <w:r w:rsidRPr="000107F5">
        <w:rPr>
          <w:rFonts w:ascii="Gill Sans MT" w:hAnsi="Gill Sans MT" w:cs="Gill Sans MT"/>
          <w:color w:val="000000"/>
          <w:lang w:val="es-ES_tradnl"/>
        </w:rPr>
        <w:t xml:space="preserve"> protección. Por tanto, cada institución que presta servicios en alguno de los campos registra </w:t>
      </w:r>
      <w:r w:rsidR="004F67D7">
        <w:rPr>
          <w:rFonts w:ascii="Gill Sans MT" w:hAnsi="Gill Sans MT" w:cs="Gill Sans MT"/>
          <w:color w:val="000000"/>
          <w:lang w:val="es-ES_tradnl"/>
        </w:rPr>
        <w:t xml:space="preserve">los </w:t>
      </w:r>
      <w:r w:rsidRPr="000107F5">
        <w:rPr>
          <w:rFonts w:ascii="Gill Sans MT" w:hAnsi="Gill Sans MT" w:cs="Gill Sans MT"/>
          <w:color w:val="000000"/>
          <w:lang w:val="es-ES_tradnl"/>
        </w:rPr>
        <w:t xml:space="preserve">casos </w:t>
      </w:r>
      <w:r w:rsidR="00812DD6">
        <w:rPr>
          <w:rFonts w:ascii="Gill Sans MT" w:hAnsi="Gill Sans MT" w:cs="Gill Sans MT"/>
          <w:color w:val="000000"/>
          <w:lang w:val="es-ES_tradnl"/>
        </w:rPr>
        <w:t xml:space="preserve">independientemente </w:t>
      </w:r>
      <w:r w:rsidRPr="000107F5">
        <w:rPr>
          <w:rFonts w:ascii="Gill Sans MT" w:hAnsi="Gill Sans MT" w:cs="Gill Sans MT"/>
          <w:color w:val="000000"/>
          <w:lang w:val="es-ES_tradnl"/>
        </w:rPr>
        <w:t>sin cruza</w:t>
      </w:r>
      <w:r w:rsidR="00812DD6">
        <w:rPr>
          <w:rFonts w:ascii="Gill Sans MT" w:hAnsi="Gill Sans MT" w:cs="Gill Sans MT"/>
          <w:color w:val="000000"/>
          <w:lang w:val="es-ES_tradnl"/>
        </w:rPr>
        <w:t>r información</w:t>
      </w:r>
      <w:r w:rsidRPr="000107F5">
        <w:rPr>
          <w:rFonts w:ascii="Gill Sans MT" w:hAnsi="Gill Sans MT" w:cs="Gill Sans MT"/>
          <w:color w:val="000000"/>
          <w:lang w:val="es-ES_tradnl"/>
        </w:rPr>
        <w:t>; de ese modo, se tiene</w:t>
      </w:r>
      <w:r w:rsidR="00812DD6">
        <w:rPr>
          <w:rFonts w:ascii="Gill Sans MT" w:hAnsi="Gill Sans MT" w:cs="Gill Sans MT"/>
          <w:color w:val="000000"/>
          <w:lang w:val="es-ES_tradnl"/>
        </w:rPr>
        <w:t>n registros</w:t>
      </w:r>
      <w:r w:rsidRPr="000107F5">
        <w:rPr>
          <w:rFonts w:ascii="Gill Sans MT" w:hAnsi="Gill Sans MT" w:cs="Gill Sans MT"/>
          <w:color w:val="000000"/>
          <w:lang w:val="es-ES_tradnl"/>
        </w:rPr>
        <w:t xml:space="preserve"> dispers</w:t>
      </w:r>
      <w:r w:rsidR="00812DD6">
        <w:rPr>
          <w:rFonts w:ascii="Gill Sans MT" w:hAnsi="Gill Sans MT" w:cs="Gill Sans MT"/>
          <w:color w:val="000000"/>
          <w:lang w:val="es-ES_tradnl"/>
        </w:rPr>
        <w:t>os</w:t>
      </w:r>
      <w:r w:rsidRPr="000107F5">
        <w:rPr>
          <w:rFonts w:ascii="Gill Sans MT" w:hAnsi="Gill Sans MT" w:cs="Gill Sans MT"/>
          <w:color w:val="000000"/>
          <w:lang w:val="es-ES_tradnl"/>
        </w:rPr>
        <w:t xml:space="preserve"> del Ministerio Público, de la Policía Nacional del Perú (PNP) y del Ministerio de la Mujer y Poblaciones Vulnerables (MIMPV) a través de sus Centros de Emergencia Mujer (CEM).</w:t>
      </w:r>
    </w:p>
    <w:p w:rsidR="00CE6F8D" w:rsidRDefault="00CE6F8D"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CE6F8D" w:rsidRPr="000107F5" w:rsidRDefault="003237F3"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t>Otro factor casi alarm</w:t>
      </w:r>
      <w:r w:rsidR="00CE6F8D">
        <w:t>ante de la actual política de Estado  en materia de abuso sexual, es que en la nueva propuesta del Código del Niño y del Adolescentes se invisibiliza el tema de la violencia sexual</w:t>
      </w:r>
      <w:r w:rsidR="00D46E87">
        <w:t xml:space="preserve"> contras niñas, niños y adolescentes.</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Por ejemplo:</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5B62A4" w:rsidRDefault="00224F90" w:rsidP="005F7355">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000107F5" w:rsidRPr="000107F5">
        <w:rPr>
          <w:rFonts w:ascii="Gill Sans MT" w:hAnsi="Gill Sans MT" w:cs="Gill Sans MT"/>
          <w:color w:val="000000"/>
          <w:lang w:val="es-ES_tradnl"/>
        </w:rPr>
        <w:t>Cuando el agresor es personal de una institución educativa (RM 0405- 2007-ED)</w:t>
      </w:r>
      <w:r w:rsidR="004F67D7">
        <w:rPr>
          <w:rFonts w:ascii="Gill Sans MT" w:hAnsi="Gill Sans MT" w:cs="Gill Sans MT"/>
          <w:color w:val="000000"/>
          <w:lang w:val="es-ES_tradnl"/>
        </w:rPr>
        <w:t>,</w:t>
      </w:r>
      <w:r w:rsidR="000107F5" w:rsidRPr="000107F5">
        <w:rPr>
          <w:rFonts w:ascii="Gill Sans MT" w:hAnsi="Gill Sans MT" w:cs="Gill Sans MT"/>
          <w:color w:val="000000"/>
          <w:lang w:val="es-ES_tradnl"/>
        </w:rPr>
        <w:t xml:space="preserve"> se utiliza la vía penal</w:t>
      </w:r>
      <w:r w:rsidR="00D46E87">
        <w:rPr>
          <w:rFonts w:ascii="Gill Sans MT" w:hAnsi="Gill Sans MT" w:cs="Gill Sans MT"/>
          <w:color w:val="000000"/>
          <w:lang w:val="es-ES_tradnl"/>
        </w:rPr>
        <w:t xml:space="preserve"> y</w:t>
      </w:r>
      <w:r w:rsidR="000107F5" w:rsidRPr="000107F5">
        <w:rPr>
          <w:rFonts w:ascii="Gill Sans MT" w:hAnsi="Gill Sans MT" w:cs="Gill Sans MT"/>
          <w:color w:val="000000"/>
          <w:lang w:val="es-ES_tradnl"/>
        </w:rPr>
        <w:t xml:space="preserve">, también es atendido por la vía administrativa, por medio de la Comisión de Atención de Denuncias y Reclamos (CADER), instancia que realiza entrevistas de forma indebida a las víctimas, </w:t>
      </w:r>
      <w:r w:rsidR="00FD790B">
        <w:rPr>
          <w:rFonts w:ascii="Gill Sans MT" w:hAnsi="Gill Sans MT" w:cs="Gill Sans MT"/>
          <w:color w:val="000000"/>
          <w:lang w:val="es-ES_tradnl"/>
        </w:rPr>
        <w:t>ya que carece d</w:t>
      </w:r>
      <w:r w:rsidR="00812DD6">
        <w:rPr>
          <w:rFonts w:ascii="Gill Sans MT" w:hAnsi="Gill Sans MT" w:cs="Gill Sans MT"/>
          <w:color w:val="000000"/>
          <w:lang w:val="es-ES_tradnl"/>
        </w:rPr>
        <w:t>e facultad</w:t>
      </w:r>
      <w:r w:rsidR="00FD790B">
        <w:rPr>
          <w:rFonts w:ascii="Gill Sans MT" w:hAnsi="Gill Sans MT" w:cs="Gill Sans MT"/>
          <w:color w:val="000000"/>
          <w:lang w:val="es-ES_tradnl"/>
        </w:rPr>
        <w:t>es</w:t>
      </w:r>
      <w:r w:rsidR="00812DD6">
        <w:rPr>
          <w:rFonts w:ascii="Gill Sans MT" w:hAnsi="Gill Sans MT" w:cs="Gill Sans MT"/>
          <w:color w:val="000000"/>
          <w:lang w:val="es-ES_tradnl"/>
        </w:rPr>
        <w:t xml:space="preserve"> resolutiva</w:t>
      </w:r>
      <w:r w:rsidR="00FD790B">
        <w:rPr>
          <w:rFonts w:ascii="Gill Sans MT" w:hAnsi="Gill Sans MT" w:cs="Gill Sans MT"/>
          <w:color w:val="000000"/>
          <w:lang w:val="es-ES_tradnl"/>
        </w:rPr>
        <w:t>s</w:t>
      </w:r>
      <w:r w:rsidR="004F67D7">
        <w:rPr>
          <w:rFonts w:ascii="Gill Sans MT" w:hAnsi="Gill Sans MT" w:cs="Gill Sans MT"/>
          <w:color w:val="000000"/>
          <w:lang w:val="es-ES_tradnl"/>
        </w:rPr>
        <w:t xml:space="preserve"> y</w:t>
      </w:r>
      <w:r w:rsidR="00812DD6">
        <w:rPr>
          <w:rFonts w:ascii="Gill Sans MT" w:hAnsi="Gill Sans MT" w:cs="Gill Sans MT"/>
          <w:color w:val="000000"/>
          <w:lang w:val="es-ES_tradnl"/>
        </w:rPr>
        <w:t xml:space="preserve"> sancionadora</w:t>
      </w:r>
      <w:r w:rsidR="00FD790B">
        <w:rPr>
          <w:rFonts w:ascii="Gill Sans MT" w:hAnsi="Gill Sans MT" w:cs="Gill Sans MT"/>
          <w:color w:val="000000"/>
          <w:lang w:val="es-ES_tradnl"/>
        </w:rPr>
        <w:t>s</w:t>
      </w:r>
      <w:r w:rsidR="00812DD6">
        <w:rPr>
          <w:rFonts w:ascii="Gill Sans MT" w:hAnsi="Gill Sans MT" w:cs="Gill Sans MT"/>
          <w:color w:val="000000"/>
          <w:lang w:val="es-ES_tradnl"/>
        </w:rPr>
        <w:t xml:space="preserve">. </w:t>
      </w:r>
    </w:p>
    <w:p w:rsidR="000107F5" w:rsidRPr="000107F5" w:rsidRDefault="00224F90" w:rsidP="005F7355">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000107F5" w:rsidRPr="000107F5">
        <w:rPr>
          <w:rFonts w:ascii="Gill Sans MT" w:hAnsi="Gill Sans MT" w:cs="Gill Sans MT"/>
          <w:color w:val="000000"/>
          <w:lang w:val="es-ES_tradnl"/>
        </w:rPr>
        <w:t>Aunque el acuerdo plenario n.</w:t>
      </w:r>
      <w:r w:rsidR="000107F5" w:rsidRPr="000107F5">
        <w:rPr>
          <w:rFonts w:ascii="Gill Sans MT" w:hAnsi="Gill Sans MT" w:cs="Times New Roman"/>
          <w:color w:val="000000"/>
          <w:rtl/>
          <w:lang w:val="es-ES_tradnl" w:bidi="ar-YE"/>
        </w:rPr>
        <w:t>°</w:t>
      </w:r>
      <w:r w:rsidR="000107F5" w:rsidRPr="000107F5">
        <w:rPr>
          <w:rFonts w:ascii="Gill Sans MT" w:hAnsi="Gill Sans MT" w:cs="Gill Sans MT"/>
          <w:color w:val="000000"/>
          <w:lang w:val="es-ES_tradnl"/>
        </w:rPr>
        <w:t xml:space="preserve"> 1-2011/CJ- 116 establece que la declaración única de la víctima debe ser considerada como prueba anticipada, muchos magistra</w:t>
      </w:r>
      <w:r w:rsidR="005B62A4">
        <w:rPr>
          <w:rFonts w:ascii="Gill Sans MT" w:hAnsi="Gill Sans MT" w:cs="Gill Sans MT"/>
          <w:color w:val="000000"/>
          <w:lang w:val="es-ES_tradnl"/>
        </w:rPr>
        <w:t xml:space="preserve">dos ordenan nuevas entrevistas; o desestiman las declaraciones de las </w:t>
      </w:r>
      <w:r w:rsidR="002823BC">
        <w:rPr>
          <w:rFonts w:ascii="Gill Sans MT" w:hAnsi="Gill Sans MT" w:cs="Gill Sans MT"/>
          <w:color w:val="000000"/>
          <w:lang w:val="es-ES_tradnl"/>
        </w:rPr>
        <w:t>víctimas</w:t>
      </w:r>
      <w:r w:rsidR="005B62A4">
        <w:rPr>
          <w:rFonts w:ascii="Gill Sans MT" w:hAnsi="Gill Sans MT" w:cs="Gill Sans MT"/>
          <w:color w:val="000000"/>
          <w:lang w:val="es-ES_tradnl"/>
        </w:rPr>
        <w:t xml:space="preserve"> como medio probatorio.</w:t>
      </w:r>
    </w:p>
    <w:p w:rsidR="000107F5" w:rsidRPr="000107F5" w:rsidRDefault="00224F90" w:rsidP="005F7355">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005B62A4">
        <w:rPr>
          <w:rFonts w:ascii="Gill Sans MT" w:hAnsi="Gill Sans MT" w:cs="Gill Sans MT"/>
          <w:color w:val="000000"/>
          <w:lang w:val="es-ES_tradnl"/>
        </w:rPr>
        <w:t>El Programa de Asistencia a Víctimas y T</w:t>
      </w:r>
      <w:r w:rsidR="000107F5" w:rsidRPr="000107F5">
        <w:rPr>
          <w:rFonts w:ascii="Gill Sans MT" w:hAnsi="Gill Sans MT" w:cs="Gill Sans MT"/>
          <w:color w:val="000000"/>
          <w:lang w:val="es-ES_tradnl"/>
        </w:rPr>
        <w:t>estigos</w:t>
      </w:r>
      <w:r w:rsidR="005B62A4">
        <w:rPr>
          <w:rStyle w:val="Refdenotaalpie"/>
          <w:rFonts w:ascii="Gill Sans MT" w:hAnsi="Gill Sans MT" w:cs="Gill Sans MT"/>
          <w:color w:val="000000"/>
          <w:lang w:val="es-ES_tradnl"/>
        </w:rPr>
        <w:footnoteReference w:id="16"/>
      </w:r>
      <w:r w:rsidR="00FD790B">
        <w:rPr>
          <w:rFonts w:ascii="Gill Sans MT" w:hAnsi="Gill Sans MT" w:cs="Gill Sans MT"/>
          <w:color w:val="000000"/>
          <w:lang w:val="es-ES_tradnl"/>
        </w:rPr>
        <w:t xml:space="preserve"> </w:t>
      </w:r>
      <w:r w:rsidR="000107F5" w:rsidRPr="000107F5">
        <w:rPr>
          <w:rFonts w:ascii="Gill Sans MT" w:hAnsi="Gill Sans MT" w:cs="Gill Sans MT"/>
          <w:color w:val="000000"/>
          <w:lang w:val="es-ES_tradnl"/>
        </w:rPr>
        <w:t>solo brinda asistencia a las víctimas y testigos cuya libertad, bienestar o integridad física y psicológica se encuentre en situación de riesgo</w:t>
      </w:r>
      <w:r w:rsidR="00FD790B">
        <w:rPr>
          <w:rFonts w:ascii="Gill Sans MT" w:hAnsi="Gill Sans MT" w:cs="Gill Sans MT"/>
          <w:color w:val="000000"/>
          <w:lang w:val="es-ES_tradnl"/>
        </w:rPr>
        <w:t>,</w:t>
      </w:r>
      <w:r w:rsidR="000107F5" w:rsidRPr="000107F5">
        <w:rPr>
          <w:rFonts w:ascii="Gill Sans MT" w:hAnsi="Gill Sans MT" w:cs="Gill Sans MT"/>
          <w:color w:val="000000"/>
          <w:lang w:val="es-ES_tradnl"/>
        </w:rPr>
        <w:t xml:space="preserve"> como consecuencia de su participación en la investigación fiscal. </w:t>
      </w:r>
    </w:p>
    <w:p w:rsidR="000107F5" w:rsidRPr="000107F5" w:rsidRDefault="00224F90" w:rsidP="005F7355">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000107F5" w:rsidRPr="000107F5">
        <w:rPr>
          <w:rFonts w:ascii="Gill Sans MT" w:hAnsi="Gill Sans MT" w:cs="Gill Sans MT"/>
          <w:color w:val="000000"/>
          <w:lang w:val="es-ES_tradnl"/>
        </w:rPr>
        <w:t xml:space="preserve">El MMPV </w:t>
      </w:r>
      <w:r w:rsidR="008E47A3" w:rsidRPr="000107F5">
        <w:rPr>
          <w:rFonts w:ascii="Gill Sans MT" w:hAnsi="Gill Sans MT" w:cs="Gill Sans MT"/>
          <w:color w:val="000000"/>
          <w:lang w:val="es-ES_tradnl"/>
        </w:rPr>
        <w:t xml:space="preserve">aún no actúa como ordenador de la acción </w:t>
      </w:r>
      <w:r w:rsidR="00260B88">
        <w:rPr>
          <w:rFonts w:ascii="Gill Sans MT" w:hAnsi="Gill Sans MT" w:cs="Gill Sans MT"/>
          <w:color w:val="000000"/>
          <w:lang w:val="es-ES_tradnl"/>
        </w:rPr>
        <w:t>intersectorial</w:t>
      </w:r>
      <w:r w:rsidR="008E47A3">
        <w:rPr>
          <w:rFonts w:ascii="Gill Sans MT" w:hAnsi="Gill Sans MT" w:cs="Gill Sans MT"/>
          <w:color w:val="000000"/>
          <w:lang w:val="es-ES_tradnl"/>
        </w:rPr>
        <w:t xml:space="preserve"> </w:t>
      </w:r>
      <w:r w:rsidR="000107F5" w:rsidRPr="000107F5">
        <w:rPr>
          <w:rFonts w:ascii="Gill Sans MT" w:hAnsi="Gill Sans MT" w:cs="Gill Sans MT"/>
          <w:color w:val="000000"/>
          <w:lang w:val="es-ES_tradnl"/>
        </w:rPr>
        <w:t>del Sistema Nacional de Atención Integral a Niños, Niñas y Adolescentes (</w:t>
      </w:r>
      <w:r w:rsidR="008E47A3">
        <w:rPr>
          <w:rFonts w:ascii="Gill Sans MT" w:hAnsi="Gill Sans MT" w:cs="Gill Sans MT"/>
          <w:color w:val="000000"/>
          <w:lang w:val="es-ES_tradnl"/>
        </w:rPr>
        <w:t>SNAINNA).</w:t>
      </w:r>
    </w:p>
    <w:p w:rsidR="000107F5" w:rsidRPr="000107F5" w:rsidRDefault="00224F90" w:rsidP="005F7355">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007473FB">
        <w:rPr>
          <w:rFonts w:ascii="Gill Sans MT" w:hAnsi="Gill Sans MT" w:cs="Gill Sans MT"/>
          <w:color w:val="000000"/>
          <w:lang w:val="es-ES_tradnl"/>
        </w:rPr>
        <w:t>Los sist</w:t>
      </w:r>
      <w:r w:rsidR="00C275F4">
        <w:rPr>
          <w:rFonts w:ascii="Gill Sans MT" w:hAnsi="Gill Sans MT" w:cs="Gill Sans MT"/>
          <w:color w:val="000000"/>
          <w:lang w:val="es-ES_tradnl"/>
        </w:rPr>
        <w:t>emas de registro</w:t>
      </w:r>
      <w:r w:rsidR="00D46E87">
        <w:rPr>
          <w:rFonts w:ascii="Gill Sans MT" w:hAnsi="Gill Sans MT" w:cs="Gill Sans MT"/>
          <w:color w:val="000000"/>
          <w:lang w:val="es-ES_tradnl"/>
        </w:rPr>
        <w:t xml:space="preserve"> sectoriales </w:t>
      </w:r>
      <w:r w:rsidR="000107F5" w:rsidRPr="000107F5">
        <w:rPr>
          <w:rFonts w:ascii="Gill Sans MT" w:hAnsi="Gill Sans MT" w:cs="Gill Sans MT"/>
          <w:color w:val="000000"/>
          <w:lang w:val="es-ES_tradnl"/>
        </w:rPr>
        <w:t>tienen parámetros distintos, lo que impide establecer con certeza el número de casos y realizar un seguimiento cabal</w:t>
      </w:r>
      <w:r w:rsidR="007473FB">
        <w:rPr>
          <w:rFonts w:ascii="Gill Sans MT" w:hAnsi="Gill Sans MT" w:cs="Gill Sans MT"/>
          <w:color w:val="000000"/>
          <w:lang w:val="es-ES_tradnl"/>
        </w:rPr>
        <w:t>, además de la duplicidad en las estadísticas de atención</w:t>
      </w:r>
      <w:r w:rsidR="000107F5" w:rsidRPr="000107F5">
        <w:rPr>
          <w:rFonts w:ascii="Gill Sans MT" w:hAnsi="Gill Sans MT" w:cs="Gill Sans MT"/>
          <w:color w:val="000000"/>
          <w:lang w:val="es-ES_tradnl"/>
        </w:rPr>
        <w:t xml:space="preserve">. Sin embargo, todas ellas revelan que la violencia, en especial a niñas y adolescentes mujeres, es muy alta y que los casos de abuso sexual suelen quedar impunes. </w:t>
      </w:r>
    </w:p>
    <w:p w:rsidR="005F7355" w:rsidRDefault="00224F90" w:rsidP="005F7355">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000107F5" w:rsidRPr="000107F5">
        <w:rPr>
          <w:rFonts w:ascii="Gill Sans MT" w:hAnsi="Gill Sans MT" w:cs="Gill Sans MT"/>
          <w:color w:val="000000"/>
          <w:lang w:val="es-ES_tradnl"/>
        </w:rPr>
        <w:t xml:space="preserve">El Ministerio de Justicia otorga asistencia jurídica a víctimas y testigos a través de la Dirección de Defensa Pública; lamentablemente solo </w:t>
      </w:r>
      <w:r w:rsidR="00BB2DD6">
        <w:rPr>
          <w:rFonts w:ascii="Gill Sans MT" w:hAnsi="Gill Sans MT" w:cs="Gill Sans MT"/>
          <w:color w:val="000000"/>
          <w:lang w:val="es-ES_tradnl"/>
        </w:rPr>
        <w:t xml:space="preserve">cuenta con 36 oficinas a nivel nacional </w:t>
      </w:r>
      <w:r w:rsidR="000107F5" w:rsidRPr="000107F5">
        <w:rPr>
          <w:rFonts w:ascii="Gill Sans MT" w:hAnsi="Gill Sans MT" w:cs="Gill Sans MT"/>
          <w:color w:val="000000"/>
          <w:lang w:val="es-ES_tradnl"/>
        </w:rPr>
        <w:t>para atender a la totalidad de los casos de víctimas, incluyendo las de abuso sexual a niños, niñas y adolescentes</w:t>
      </w:r>
      <w:r w:rsidR="00D46E87">
        <w:rPr>
          <w:rFonts w:ascii="Gill Sans MT" w:hAnsi="Gill Sans MT" w:cs="Gill Sans MT"/>
          <w:color w:val="000000"/>
          <w:lang w:val="es-ES_tradnl"/>
        </w:rPr>
        <w:t xml:space="preserve"> y no se tienen información del personal </w:t>
      </w:r>
      <w:r w:rsidR="00260B88">
        <w:rPr>
          <w:rFonts w:ascii="Gill Sans MT" w:hAnsi="Gill Sans MT" w:cs="Gill Sans MT"/>
          <w:color w:val="000000"/>
          <w:lang w:val="es-ES_tradnl"/>
        </w:rPr>
        <w:t>bilingüe</w:t>
      </w:r>
      <w:r w:rsidR="00756F8F">
        <w:rPr>
          <w:rFonts w:ascii="Gill Sans MT" w:hAnsi="Gill Sans MT" w:cs="Gill Sans MT"/>
          <w:color w:val="000000"/>
          <w:lang w:val="es-ES_tradnl"/>
        </w:rPr>
        <w:t xml:space="preserve"> existente</w:t>
      </w:r>
      <w:r w:rsidR="007473FB">
        <w:rPr>
          <w:rFonts w:ascii="Gill Sans MT" w:hAnsi="Gill Sans MT" w:cs="Gill Sans MT"/>
          <w:color w:val="000000"/>
          <w:lang w:val="es-ES_tradnl"/>
        </w:rPr>
        <w:t xml:space="preserve">. Si bien la normativa garantiza la defensa gratuita de las víctimas con escasos </w:t>
      </w:r>
      <w:r w:rsidR="000107F5" w:rsidRPr="000107F5">
        <w:rPr>
          <w:rFonts w:ascii="Gill Sans MT" w:hAnsi="Gill Sans MT" w:cs="Gill Sans MT"/>
          <w:color w:val="000000"/>
          <w:lang w:val="es-ES_tradnl"/>
        </w:rPr>
        <w:t>recursos materiales</w:t>
      </w:r>
      <w:r w:rsidR="00756F8F">
        <w:rPr>
          <w:rFonts w:ascii="Gill Sans MT" w:hAnsi="Gill Sans MT" w:cs="Gill Sans MT"/>
          <w:color w:val="000000"/>
          <w:lang w:val="es-ES_tradnl"/>
        </w:rPr>
        <w:t>,</w:t>
      </w:r>
      <w:r w:rsidR="000107F5" w:rsidRPr="000107F5">
        <w:rPr>
          <w:rFonts w:ascii="Gill Sans MT" w:hAnsi="Gill Sans MT" w:cs="Gill Sans MT"/>
          <w:color w:val="000000"/>
          <w:lang w:val="es-ES_tradnl"/>
        </w:rPr>
        <w:t xml:space="preserve"> </w:t>
      </w:r>
      <w:r w:rsidR="007473FB">
        <w:rPr>
          <w:rFonts w:ascii="Gill Sans MT" w:hAnsi="Gill Sans MT" w:cs="Gill Sans MT"/>
          <w:color w:val="000000"/>
          <w:lang w:val="es-ES_tradnl"/>
        </w:rPr>
        <w:t>la demanda supera la capacidad efectiva de los defensores públicos, por lo que no se garantiza el</w:t>
      </w:r>
      <w:r w:rsidR="00756F8F">
        <w:rPr>
          <w:rFonts w:ascii="Gill Sans MT" w:hAnsi="Gill Sans MT" w:cs="Gill Sans MT"/>
          <w:color w:val="000000"/>
          <w:lang w:val="es-ES_tradnl"/>
        </w:rPr>
        <w:t xml:space="preserve"> derecho de asistencia legal a</w:t>
      </w:r>
      <w:r w:rsidR="000107F5" w:rsidRPr="000107F5">
        <w:rPr>
          <w:rFonts w:ascii="Gill Sans MT" w:hAnsi="Gill Sans MT" w:cs="Gill Sans MT"/>
          <w:color w:val="000000"/>
          <w:lang w:val="es-ES_tradnl"/>
        </w:rPr>
        <w:t xml:space="preserve"> la víctima.</w:t>
      </w:r>
    </w:p>
    <w:p w:rsidR="00766AAB" w:rsidRDefault="005F7355" w:rsidP="00766AAB">
      <w:pPr>
        <w:pStyle w:val="Prrafodelista"/>
        <w:numPr>
          <w:ilvl w:val="0"/>
          <w:numId w:val="15"/>
        </w:numPr>
        <w:tabs>
          <w:tab w:val="left" w:pos="510"/>
        </w:tabs>
        <w:suppressAutoHyphens/>
        <w:spacing w:after="0" w:line="240" w:lineRule="auto"/>
        <w:ind w:left="357" w:hanging="357"/>
        <w:jc w:val="both"/>
        <w:rPr>
          <w:rFonts w:ascii="Gill Sans MT" w:hAnsi="Gill Sans MT" w:cs="Gill Sans MT"/>
        </w:rPr>
      </w:pPr>
      <w:r w:rsidRPr="005F7355">
        <w:rPr>
          <w:rFonts w:ascii="Gill Sans MT" w:hAnsi="Gill Sans MT" w:cs="Gill Sans MT"/>
        </w:rPr>
        <w:t>F</w:t>
      </w:r>
      <w:r>
        <w:rPr>
          <w:rFonts w:ascii="Gill Sans MT" w:hAnsi="Gill Sans MT" w:cs="Gill Sans MT"/>
        </w:rPr>
        <w:t>acilitar al personal de salud para la realización de denuncias sobr</w:t>
      </w:r>
      <w:r w:rsidRPr="005F7355">
        <w:rPr>
          <w:rFonts w:ascii="Gill Sans MT" w:hAnsi="Gill Sans MT" w:cs="Gill Sans MT"/>
        </w:rPr>
        <w:t>e los casos que llegan a los centros de salud, sin que este personal tenga que estar sometido para asistir a sostener sus de</w:t>
      </w:r>
      <w:r>
        <w:rPr>
          <w:rFonts w:ascii="Gill Sans MT" w:hAnsi="Gill Sans MT" w:cs="Gill Sans MT"/>
        </w:rPr>
        <w:t>claraciones en</w:t>
      </w:r>
      <w:r w:rsidRPr="005F7355">
        <w:rPr>
          <w:rFonts w:ascii="Gill Sans MT" w:hAnsi="Gill Sans MT" w:cs="Gill Sans MT"/>
        </w:rPr>
        <w:t xml:space="preserve"> las comisarias, que </w:t>
      </w:r>
      <w:r>
        <w:rPr>
          <w:rFonts w:ascii="Gill Sans MT" w:hAnsi="Gill Sans MT" w:cs="Gill Sans MT"/>
        </w:rPr>
        <w:t>sue</w:t>
      </w:r>
      <w:r w:rsidRPr="005F7355">
        <w:rPr>
          <w:rFonts w:ascii="Gill Sans MT" w:hAnsi="Gill Sans MT" w:cs="Gill Sans MT"/>
        </w:rPr>
        <w:t>l</w:t>
      </w:r>
      <w:r>
        <w:rPr>
          <w:rFonts w:ascii="Gill Sans MT" w:hAnsi="Gill Sans MT" w:cs="Gill Sans MT"/>
        </w:rPr>
        <w:t>e inhibirlos</w:t>
      </w:r>
      <w:r w:rsidRPr="005F7355">
        <w:rPr>
          <w:rFonts w:ascii="Gill Sans MT" w:hAnsi="Gill Sans MT" w:cs="Gill Sans MT"/>
        </w:rPr>
        <w:t xml:space="preserve"> por el tiempo que </w:t>
      </w:r>
      <w:r>
        <w:rPr>
          <w:rFonts w:ascii="Gill Sans MT" w:hAnsi="Gill Sans MT" w:cs="Gill Sans MT"/>
        </w:rPr>
        <w:t>se invierte y la posibilidad de medidas de intimidación contra ellos</w:t>
      </w:r>
      <w:r w:rsidR="00A03053">
        <w:rPr>
          <w:rFonts w:ascii="Gill Sans MT" w:hAnsi="Gill Sans MT" w:cs="Gill Sans MT"/>
        </w:rPr>
        <w:t>. L</w:t>
      </w:r>
      <w:r w:rsidRPr="005F7355">
        <w:rPr>
          <w:rFonts w:ascii="Gill Sans MT" w:hAnsi="Gill Sans MT" w:cs="Gill Sans MT"/>
        </w:rPr>
        <w:t xml:space="preserve">o mismo sucede </w:t>
      </w:r>
      <w:r w:rsidR="00A03053">
        <w:rPr>
          <w:rFonts w:ascii="Gill Sans MT" w:hAnsi="Gill Sans MT" w:cs="Gill Sans MT"/>
        </w:rPr>
        <w:t>co</w:t>
      </w:r>
      <w:r w:rsidRPr="005F7355">
        <w:rPr>
          <w:rFonts w:ascii="Gill Sans MT" w:hAnsi="Gill Sans MT" w:cs="Gill Sans MT"/>
        </w:rPr>
        <w:t xml:space="preserve">n los profesores, que son en muchos casos </w:t>
      </w:r>
      <w:r w:rsidR="005B0422" w:rsidRPr="005F7355">
        <w:rPr>
          <w:rFonts w:ascii="Gill Sans MT" w:hAnsi="Gill Sans MT" w:cs="Gill Sans MT"/>
        </w:rPr>
        <w:t>víctimas</w:t>
      </w:r>
      <w:r w:rsidRPr="005F7355">
        <w:rPr>
          <w:rFonts w:ascii="Gill Sans MT" w:hAnsi="Gill Sans MT" w:cs="Gill Sans MT"/>
        </w:rPr>
        <w:t xml:space="preserve"> de amen</w:t>
      </w:r>
      <w:r>
        <w:rPr>
          <w:rFonts w:ascii="Gill Sans MT" w:hAnsi="Gill Sans MT" w:cs="Gill Sans MT"/>
        </w:rPr>
        <w:t>a</w:t>
      </w:r>
      <w:r w:rsidRPr="005F7355">
        <w:rPr>
          <w:rFonts w:ascii="Gill Sans MT" w:hAnsi="Gill Sans MT" w:cs="Gill Sans MT"/>
        </w:rPr>
        <w:t xml:space="preserve">zas de parte de los padres de familia, </w:t>
      </w:r>
      <w:r w:rsidR="00A03053">
        <w:rPr>
          <w:rFonts w:ascii="Gill Sans MT" w:hAnsi="Gill Sans MT" w:cs="Gill Sans MT"/>
        </w:rPr>
        <w:t xml:space="preserve">a los que </w:t>
      </w:r>
      <w:r w:rsidRPr="005F7355">
        <w:rPr>
          <w:rFonts w:ascii="Gill Sans MT" w:hAnsi="Gill Sans MT" w:cs="Gill Sans MT"/>
        </w:rPr>
        <w:t xml:space="preserve">se les debe de exonerar de estos </w:t>
      </w:r>
      <w:r w:rsidR="005B0422" w:rsidRPr="005F7355">
        <w:rPr>
          <w:rFonts w:ascii="Gill Sans MT" w:hAnsi="Gill Sans MT" w:cs="Gill Sans MT"/>
        </w:rPr>
        <w:t>trámites</w:t>
      </w:r>
      <w:r w:rsidRPr="005F7355">
        <w:rPr>
          <w:rFonts w:ascii="Gill Sans MT" w:hAnsi="Gill Sans MT" w:cs="Gill Sans MT"/>
        </w:rPr>
        <w:t xml:space="preserve">. </w:t>
      </w:r>
    </w:p>
    <w:p w:rsidR="003E2E82" w:rsidRPr="00676C12" w:rsidRDefault="005807E9" w:rsidP="00766AAB">
      <w:pPr>
        <w:pStyle w:val="Prrafodelista"/>
        <w:numPr>
          <w:ilvl w:val="0"/>
          <w:numId w:val="15"/>
        </w:numPr>
        <w:tabs>
          <w:tab w:val="left" w:pos="510"/>
        </w:tabs>
        <w:suppressAutoHyphens/>
        <w:spacing w:after="0" w:line="240" w:lineRule="auto"/>
        <w:ind w:left="357" w:hanging="357"/>
        <w:jc w:val="both"/>
        <w:rPr>
          <w:rFonts w:ascii="Gill Sans MT" w:hAnsi="Gill Sans MT" w:cs="Gill Sans MT"/>
        </w:rPr>
      </w:pPr>
      <w:r w:rsidRPr="00676C12">
        <w:rPr>
          <w:rFonts w:ascii="Gill Sans MT" w:hAnsi="Gill Sans MT" w:cs="Gill Sans MT"/>
        </w:rPr>
        <w:t>A</w:t>
      </w:r>
      <w:r w:rsidR="00766AAB" w:rsidRPr="00676C12">
        <w:rPr>
          <w:rFonts w:ascii="Gill Sans MT" w:hAnsi="Gill Sans MT" w:cs="Gill Sans MT"/>
        </w:rPr>
        <w:t xml:space="preserve">buso sexual entre </w:t>
      </w:r>
      <w:r w:rsidR="00676C12" w:rsidRPr="00676C12">
        <w:rPr>
          <w:rFonts w:ascii="Gill Sans MT" w:hAnsi="Gill Sans MT" w:cs="Gill Sans MT"/>
        </w:rPr>
        <w:t>menores, con marcada diferencia de edad, tema que</w:t>
      </w:r>
      <w:r w:rsidRPr="00676C12">
        <w:rPr>
          <w:rFonts w:ascii="Gill Sans MT" w:hAnsi="Gill Sans MT" w:cs="Gill Sans MT"/>
        </w:rPr>
        <w:t xml:space="preserve"> </w:t>
      </w:r>
      <w:r w:rsidR="003E2E82" w:rsidRPr="00676C12">
        <w:rPr>
          <w:rFonts w:ascii="Gill Sans MT" w:hAnsi="Gill Sans MT" w:cs="Gill Sans MT"/>
        </w:rPr>
        <w:t xml:space="preserve">ha sido poco abordado </w:t>
      </w:r>
      <w:r w:rsidRPr="00676C12">
        <w:rPr>
          <w:rFonts w:ascii="Gill Sans MT" w:hAnsi="Gill Sans MT" w:cs="Gill Sans MT"/>
        </w:rPr>
        <w:t xml:space="preserve">en la política actual y </w:t>
      </w:r>
      <w:r w:rsidR="00676C12" w:rsidRPr="00676C12">
        <w:rPr>
          <w:rFonts w:ascii="Gill Sans MT" w:hAnsi="Gill Sans MT" w:cs="Gill Sans MT"/>
        </w:rPr>
        <w:t xml:space="preserve">carece de </w:t>
      </w:r>
      <w:r w:rsidRPr="00676C12">
        <w:rPr>
          <w:rFonts w:ascii="Gill Sans MT" w:hAnsi="Gill Sans MT" w:cs="Gill Sans MT"/>
        </w:rPr>
        <w:t>estrategias de i</w:t>
      </w:r>
      <w:r w:rsidR="00232B82">
        <w:rPr>
          <w:rFonts w:ascii="Gill Sans MT" w:hAnsi="Gill Sans MT" w:cs="Gill Sans MT"/>
        </w:rPr>
        <w:t>ntervención para la prevención.</w:t>
      </w:r>
    </w:p>
    <w:p w:rsidR="003E2E82" w:rsidRDefault="003E2E82"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lang w:val="es-ES_tradnl"/>
        </w:rPr>
      </w:pPr>
    </w:p>
    <w:p w:rsidR="00067B54" w:rsidRPr="000107F5" w:rsidRDefault="00756F8F"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b/>
          <w:bCs/>
          <w:color w:val="000000"/>
          <w:lang w:val="es-ES_tradnl"/>
        </w:rPr>
      </w:pPr>
      <w:r>
        <w:rPr>
          <w:rFonts w:ascii="Gill Sans MT" w:hAnsi="Gill Sans MT" w:cs="Gill Sans MT"/>
          <w:b/>
          <w:bCs/>
          <w:color w:val="000000"/>
          <w:lang w:val="es-ES_tradnl"/>
        </w:rPr>
        <w:lastRenderedPageBreak/>
        <w:t>Recomendaciones</w:t>
      </w:r>
    </w:p>
    <w:p w:rsidR="00067B54" w:rsidRPr="000107F5" w:rsidRDefault="00067B54"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u w:val="thick"/>
          <w:lang w:val="es-ES_tradnl"/>
        </w:rPr>
      </w:pPr>
    </w:p>
    <w:p w:rsidR="00C275F4" w:rsidRPr="00C275F4" w:rsidRDefault="00067B54" w:rsidP="00C275F4">
      <w:pPr>
        <w:pStyle w:val="Prrafodelista"/>
        <w:numPr>
          <w:ilvl w:val="0"/>
          <w:numId w:val="6"/>
        </w:numPr>
        <w:tabs>
          <w:tab w:val="left" w:pos="510"/>
        </w:tabs>
        <w:suppressAutoHyphens/>
        <w:spacing w:after="0" w:line="240" w:lineRule="auto"/>
        <w:jc w:val="both"/>
        <w:rPr>
          <w:rFonts w:ascii="Gill Sans MT" w:hAnsi="Gill Sans MT" w:cs="Gill Sans MT"/>
        </w:rPr>
      </w:pPr>
      <w:r w:rsidRPr="00C275F4">
        <w:rPr>
          <w:rFonts w:ascii="Gill Sans MT" w:hAnsi="Gill Sans MT" w:cs="Gill Sans MT"/>
        </w:rPr>
        <w:t xml:space="preserve">Iniciar en el plazo de tres meses el diseño </w:t>
      </w:r>
      <w:r w:rsidR="00260B88" w:rsidRPr="00C275F4">
        <w:rPr>
          <w:rFonts w:ascii="Gill Sans MT" w:hAnsi="Gill Sans MT" w:cs="Gill Sans MT"/>
        </w:rPr>
        <w:t xml:space="preserve">de </w:t>
      </w:r>
      <w:r w:rsidRPr="00C275F4">
        <w:rPr>
          <w:rFonts w:ascii="Gill Sans MT" w:hAnsi="Gill Sans MT" w:cs="Gill Sans MT"/>
        </w:rPr>
        <w:t xml:space="preserve">un Sistema de Seguimiento y Registro Único de casos de niñas, niños y adolescentes víctimas de violencia (incluyendo violencia sexual) </w:t>
      </w:r>
      <w:r w:rsidR="005112BF" w:rsidRPr="00C275F4">
        <w:rPr>
          <w:rFonts w:ascii="Gill Sans MT" w:hAnsi="Gill Sans MT" w:cs="Gill Sans MT"/>
        </w:rPr>
        <w:t xml:space="preserve">con indicadores estandarizados </w:t>
      </w:r>
      <w:r w:rsidRPr="00C275F4">
        <w:rPr>
          <w:rFonts w:ascii="Gill Sans MT" w:hAnsi="Gill Sans MT" w:cs="Gill Sans MT"/>
        </w:rPr>
        <w:t>que facilite</w:t>
      </w:r>
      <w:r w:rsidR="00C275F4" w:rsidRPr="00C275F4">
        <w:rPr>
          <w:rFonts w:ascii="Gill Sans MT" w:hAnsi="Gill Sans MT" w:cs="Gill Sans MT"/>
        </w:rPr>
        <w:t>n</w:t>
      </w:r>
      <w:r w:rsidRPr="00C275F4">
        <w:rPr>
          <w:rFonts w:ascii="Gill Sans MT" w:hAnsi="Gill Sans MT" w:cs="Gill Sans MT"/>
        </w:rPr>
        <w:t xml:space="preserve"> la integración de los registros policiales, </w:t>
      </w:r>
      <w:r w:rsidR="005112BF" w:rsidRPr="00C275F4">
        <w:rPr>
          <w:rFonts w:ascii="Gill Sans MT" w:hAnsi="Gill Sans MT" w:cs="Gill Sans MT"/>
        </w:rPr>
        <w:t xml:space="preserve">del </w:t>
      </w:r>
      <w:r w:rsidRPr="00C275F4">
        <w:rPr>
          <w:rFonts w:ascii="Gill Sans MT" w:hAnsi="Gill Sans MT" w:cs="Gill Sans MT"/>
        </w:rPr>
        <w:t>Ministerio Público, Poder Judicial, establecimientos de salud, defensorías municipales, Centros de Emergencia Mujer, entre otros.</w:t>
      </w:r>
    </w:p>
    <w:p w:rsidR="00C275F4" w:rsidRDefault="005112BF" w:rsidP="00C275F4">
      <w:pPr>
        <w:pStyle w:val="Prrafodelista"/>
        <w:numPr>
          <w:ilvl w:val="0"/>
          <w:numId w:val="6"/>
        </w:numPr>
        <w:tabs>
          <w:tab w:val="left" w:pos="510"/>
        </w:tabs>
        <w:suppressAutoHyphens/>
        <w:spacing w:after="0" w:line="240" w:lineRule="auto"/>
        <w:jc w:val="both"/>
        <w:rPr>
          <w:rFonts w:ascii="Gill Sans MT" w:hAnsi="Gill Sans MT" w:cs="Gill Sans MT"/>
        </w:rPr>
      </w:pPr>
      <w:r w:rsidRPr="00C275F4">
        <w:rPr>
          <w:rFonts w:ascii="Gill Sans MT" w:hAnsi="Gill Sans MT" w:cs="Gill Sans MT"/>
        </w:rPr>
        <w:t>Promover la adecuación de</w:t>
      </w:r>
      <w:r w:rsidR="00067B54" w:rsidRPr="00C275F4">
        <w:rPr>
          <w:rFonts w:ascii="Gill Sans MT" w:hAnsi="Gill Sans MT" w:cs="Gill Sans MT"/>
        </w:rPr>
        <w:t xml:space="preserve"> la Ruta de Atención para las víctimas de abuso sexual infantil (ASI), explotación sexual infantil (ESI) y trata con fines de explotación sexual (TESI) </w:t>
      </w:r>
      <w:r w:rsidRPr="00C275F4">
        <w:rPr>
          <w:rFonts w:ascii="Gill Sans MT" w:hAnsi="Gill Sans MT" w:cs="Gill Sans MT"/>
        </w:rPr>
        <w:t>en l</w:t>
      </w:r>
      <w:r w:rsidR="00260B88" w:rsidRPr="00C275F4">
        <w:rPr>
          <w:rFonts w:ascii="Gill Sans MT" w:hAnsi="Gill Sans MT" w:cs="Gill Sans MT"/>
        </w:rPr>
        <w:t>a</w:t>
      </w:r>
      <w:r w:rsidR="00067B54" w:rsidRPr="00C275F4">
        <w:rPr>
          <w:rFonts w:ascii="Gill Sans MT" w:hAnsi="Gill Sans MT" w:cs="Gill Sans MT"/>
        </w:rPr>
        <w:t>s region</w:t>
      </w:r>
      <w:r w:rsidR="00260B88" w:rsidRPr="00C275F4">
        <w:rPr>
          <w:rFonts w:ascii="Gill Sans MT" w:hAnsi="Gill Sans MT" w:cs="Gill Sans MT"/>
        </w:rPr>
        <w:t>es</w:t>
      </w:r>
      <w:r w:rsidR="00067B54" w:rsidRPr="00C275F4">
        <w:rPr>
          <w:rFonts w:ascii="Gill Sans MT" w:hAnsi="Gill Sans MT" w:cs="Gill Sans MT"/>
        </w:rPr>
        <w:t xml:space="preserve"> y </w:t>
      </w:r>
      <w:r w:rsidR="00260B88" w:rsidRPr="00C275F4">
        <w:rPr>
          <w:rFonts w:ascii="Gill Sans MT" w:hAnsi="Gill Sans MT" w:cs="Gill Sans MT"/>
        </w:rPr>
        <w:t>g</w:t>
      </w:r>
      <w:r w:rsidR="00C275F4">
        <w:rPr>
          <w:rFonts w:ascii="Gill Sans MT" w:hAnsi="Gill Sans MT" w:cs="Gill Sans MT"/>
        </w:rPr>
        <w:t>o</w:t>
      </w:r>
      <w:r w:rsidR="00260B88" w:rsidRPr="00C275F4">
        <w:rPr>
          <w:rFonts w:ascii="Gill Sans MT" w:hAnsi="Gill Sans MT" w:cs="Gill Sans MT"/>
        </w:rPr>
        <w:t>b</w:t>
      </w:r>
      <w:r w:rsidR="00C275F4">
        <w:rPr>
          <w:rFonts w:ascii="Gill Sans MT" w:hAnsi="Gill Sans MT" w:cs="Gill Sans MT"/>
        </w:rPr>
        <w:t>ier</w:t>
      </w:r>
      <w:r w:rsidR="00260B88" w:rsidRPr="00C275F4">
        <w:rPr>
          <w:rFonts w:ascii="Gill Sans MT" w:hAnsi="Gill Sans MT" w:cs="Gill Sans MT"/>
        </w:rPr>
        <w:t>nos</w:t>
      </w:r>
      <w:r w:rsidR="00085F43" w:rsidRPr="00C275F4">
        <w:rPr>
          <w:rFonts w:ascii="Gill Sans MT" w:hAnsi="Gill Sans MT" w:cs="Gill Sans MT"/>
        </w:rPr>
        <w:t xml:space="preserve"> </w:t>
      </w:r>
      <w:r w:rsidR="00067B54" w:rsidRPr="00C275F4">
        <w:rPr>
          <w:rFonts w:ascii="Gill Sans MT" w:hAnsi="Gill Sans MT" w:cs="Gill Sans MT"/>
        </w:rPr>
        <w:t>locales, con protocolos de atención integral y protección a víctimas, armonizados intersectorialmente.</w:t>
      </w:r>
    </w:p>
    <w:p w:rsidR="00C275F4" w:rsidRPr="00A42EC0" w:rsidRDefault="003C7546" w:rsidP="00C275F4">
      <w:pPr>
        <w:pStyle w:val="Prrafodelista"/>
        <w:numPr>
          <w:ilvl w:val="0"/>
          <w:numId w:val="6"/>
        </w:numPr>
        <w:tabs>
          <w:tab w:val="left" w:pos="510"/>
        </w:tabs>
        <w:suppressAutoHyphens/>
        <w:spacing w:after="0" w:line="240" w:lineRule="auto"/>
        <w:jc w:val="both"/>
        <w:rPr>
          <w:rFonts w:ascii="Gill Sans MT" w:hAnsi="Gill Sans MT" w:cs="Gill Sans MT"/>
        </w:rPr>
      </w:pPr>
      <w:r w:rsidRPr="00C275F4">
        <w:rPr>
          <w:rFonts w:ascii="Gill Sans MT" w:hAnsi="Gill Sans MT" w:cs="Gill Sans MT"/>
        </w:rPr>
        <w:t>Incrementar el presupuesto de las</w:t>
      </w:r>
      <w:r w:rsidRPr="00C275F4">
        <w:rPr>
          <w:rFonts w:ascii="Gill Sans MT" w:hAnsi="Gill Sans MT" w:cs="Arial"/>
          <w:shd w:val="clear" w:color="auto" w:fill="FFFFFF"/>
        </w:rPr>
        <w:t xml:space="preserve"> Unidades de Asistencia de Víctimas y Testigos en el Ministerio Público</w:t>
      </w:r>
      <w:r w:rsidR="007473FB" w:rsidRPr="00C275F4">
        <w:rPr>
          <w:rFonts w:ascii="Gill Sans MT" w:hAnsi="Gill Sans MT" w:cs="Arial"/>
          <w:shd w:val="clear" w:color="auto" w:fill="FFFFFF"/>
        </w:rPr>
        <w:t xml:space="preserve"> para la ampliación de la cobertura del servicio en los distritos y localidades más alejadas del país.</w:t>
      </w:r>
    </w:p>
    <w:p w:rsidR="00C275F4" w:rsidRPr="00C275F4" w:rsidRDefault="00C96D5F" w:rsidP="00C275F4">
      <w:pPr>
        <w:pStyle w:val="Prrafodelista"/>
        <w:numPr>
          <w:ilvl w:val="0"/>
          <w:numId w:val="6"/>
        </w:numPr>
        <w:tabs>
          <w:tab w:val="left" w:pos="510"/>
        </w:tabs>
        <w:suppressAutoHyphens/>
        <w:spacing w:after="0" w:line="240" w:lineRule="auto"/>
        <w:jc w:val="both"/>
        <w:rPr>
          <w:rFonts w:ascii="Gill Sans MT" w:hAnsi="Gill Sans MT" w:cs="Gill Sans MT"/>
        </w:rPr>
      </w:pPr>
      <w:r w:rsidRPr="00C275F4">
        <w:rPr>
          <w:rFonts w:ascii="Gill Sans MT" w:hAnsi="Gill Sans MT" w:cs="Arial"/>
          <w:shd w:val="clear" w:color="auto" w:fill="FFFFFF"/>
        </w:rPr>
        <w:t xml:space="preserve">Garantizar el aumento  de defensores públicos que patrocinen las causas de niñas  </w:t>
      </w:r>
      <w:r w:rsidR="00085F43" w:rsidRPr="00C275F4">
        <w:rPr>
          <w:rFonts w:ascii="Gill Sans MT" w:hAnsi="Gill Sans MT" w:cs="Arial"/>
          <w:shd w:val="clear" w:color="auto" w:fill="FFFFFF"/>
        </w:rPr>
        <w:t xml:space="preserve"> víctimas</w:t>
      </w:r>
      <w:r w:rsidRPr="00C275F4">
        <w:rPr>
          <w:rFonts w:ascii="Gill Sans MT" w:hAnsi="Gill Sans MT" w:cs="Arial"/>
          <w:shd w:val="clear" w:color="auto" w:fill="FFFFFF"/>
        </w:rPr>
        <w:t xml:space="preserve"> de violencia sexual.</w:t>
      </w:r>
      <w:r w:rsidR="005F7355">
        <w:rPr>
          <w:rFonts w:ascii="Gill Sans MT" w:hAnsi="Gill Sans MT" w:cs="Arial"/>
          <w:shd w:val="clear" w:color="auto" w:fill="FFFFFF"/>
        </w:rPr>
        <w:t xml:space="preserve"> Incrementar las sanciones a los abusadores de menores y entrenamiento de la Policía y magistrados para el tratamiento de estos casos.</w:t>
      </w:r>
    </w:p>
    <w:p w:rsidR="00067B54" w:rsidRDefault="00067B54" w:rsidP="00C275F4">
      <w:pPr>
        <w:pStyle w:val="Prrafodelista"/>
        <w:numPr>
          <w:ilvl w:val="0"/>
          <w:numId w:val="6"/>
        </w:numPr>
        <w:tabs>
          <w:tab w:val="left" w:pos="510"/>
        </w:tabs>
        <w:suppressAutoHyphens/>
        <w:spacing w:after="0" w:line="240" w:lineRule="auto"/>
        <w:jc w:val="both"/>
        <w:rPr>
          <w:rFonts w:ascii="Gill Sans MT" w:hAnsi="Gill Sans MT" w:cs="Gill Sans MT"/>
        </w:rPr>
      </w:pPr>
      <w:r w:rsidRPr="00C275F4">
        <w:rPr>
          <w:rFonts w:ascii="Gill Sans MT" w:hAnsi="Gill Sans MT" w:cs="Gill Sans MT"/>
        </w:rPr>
        <w:t>Aprobar para el año 201</w:t>
      </w:r>
      <w:r w:rsidR="005112BF" w:rsidRPr="00C275F4">
        <w:rPr>
          <w:rFonts w:ascii="Gill Sans MT" w:hAnsi="Gill Sans MT" w:cs="Gill Sans MT"/>
        </w:rPr>
        <w:t>6</w:t>
      </w:r>
      <w:r w:rsidRPr="00C275F4">
        <w:rPr>
          <w:rFonts w:ascii="Gill Sans MT" w:hAnsi="Gill Sans MT" w:cs="Gill Sans MT"/>
        </w:rPr>
        <w:t xml:space="preserve"> un programa presupuestal enfocado en la prevención del abuso sexual y el fortalecimiento de los servicios de atención y protección a </w:t>
      </w:r>
      <w:r w:rsidR="00085F43" w:rsidRPr="00C275F4">
        <w:rPr>
          <w:rFonts w:ascii="Gill Sans MT" w:hAnsi="Gill Sans MT" w:cs="Gill Sans MT"/>
        </w:rPr>
        <w:t xml:space="preserve">las </w:t>
      </w:r>
      <w:r w:rsidRPr="00C275F4">
        <w:rPr>
          <w:rFonts w:ascii="Gill Sans MT" w:hAnsi="Gill Sans MT" w:cs="Gill Sans MT"/>
        </w:rPr>
        <w:t>víctimas, que permita garantizar la implementación de servicios de acompañamiento durante el proceso, asesoría legal, acogimiento temporal, atención psicológica, apoyo social, rehabilitación, entre otros.</w:t>
      </w:r>
    </w:p>
    <w:p w:rsidR="00067B54" w:rsidRPr="000107F5" w:rsidRDefault="00067B54"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u w:val="thick" w:color="000000"/>
          <w:lang w:val="es-ES_tradnl"/>
        </w:rPr>
      </w:pPr>
    </w:p>
    <w:p w:rsidR="00067B54" w:rsidRPr="000107F5" w:rsidRDefault="00067B54"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u w:val="thick" w:color="000000"/>
          <w:lang w:val="es-ES_tradnl"/>
        </w:rPr>
      </w:pPr>
      <w:r w:rsidRPr="000107F5">
        <w:rPr>
          <w:rFonts w:ascii="Gill Sans MT" w:hAnsi="Gill Sans MT" w:cs="Gill Sans MT"/>
          <w:i/>
          <w:iCs/>
          <w:color w:val="000000"/>
          <w:u w:color="000000"/>
          <w:lang w:val="es-ES_tradnl"/>
        </w:rPr>
        <w:t>Recomendaciones adicionales de los niños, niñas y adolescentes:</w:t>
      </w:r>
    </w:p>
    <w:p w:rsidR="00067B54" w:rsidRPr="000107F5" w:rsidRDefault="00067B54"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u w:val="thick" w:color="000000"/>
          <w:lang w:val="es-ES_tradnl"/>
        </w:rPr>
      </w:pPr>
    </w:p>
    <w:p w:rsidR="00067B54" w:rsidRPr="000107F5" w:rsidRDefault="00067B54"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Sensibilizar a las familias, sobre todo en los lugares</w:t>
      </w:r>
      <w:r w:rsidR="005112BF">
        <w:rPr>
          <w:rFonts w:ascii="Gill Sans MT" w:hAnsi="Gill Sans MT" w:cs="Gill Sans MT"/>
          <w:color w:val="000000"/>
          <w:lang w:val="es-ES_tradnl"/>
        </w:rPr>
        <w:t xml:space="preserve"> alejados, e informar sobre los servicios y protocolos</w:t>
      </w:r>
      <w:r w:rsidRPr="000107F5">
        <w:rPr>
          <w:rFonts w:ascii="Gill Sans MT" w:hAnsi="Gill Sans MT" w:cs="Gill Sans MT"/>
          <w:color w:val="000000"/>
          <w:lang w:val="es-ES_tradnl"/>
        </w:rPr>
        <w:t xml:space="preserve"> de atención existentes para menores abusados.</w:t>
      </w:r>
    </w:p>
    <w:p w:rsidR="00067B54" w:rsidRPr="000107F5" w:rsidRDefault="00067B54"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005112BF">
        <w:rPr>
          <w:rFonts w:ascii="Gill Sans MT" w:hAnsi="Gill Sans MT" w:cs="Gill Sans MT"/>
          <w:color w:val="000000"/>
          <w:lang w:val="es-ES_tradnl"/>
        </w:rPr>
        <w:t>Garantizar la presencia de</w:t>
      </w:r>
      <w:r w:rsidRPr="000107F5">
        <w:rPr>
          <w:rFonts w:ascii="Gill Sans MT" w:hAnsi="Gill Sans MT" w:cs="Gill Sans MT"/>
          <w:color w:val="000000"/>
          <w:lang w:val="es-ES_tradnl"/>
        </w:rPr>
        <w:t xml:space="preserve"> psicólogos en las instituciones educativas para detectar a tiempo los casos de abuso sexual.</w:t>
      </w:r>
    </w:p>
    <w:p w:rsidR="00067B54" w:rsidRPr="000107F5" w:rsidRDefault="00067B54"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Invertir en la capacitación de la policía para mejorar la atención a las víctimas.</w:t>
      </w:r>
    </w:p>
    <w:p w:rsidR="00067B54" w:rsidRPr="000107F5" w:rsidRDefault="00067B54"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ind w:left="360"/>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b/>
          <w:bCs/>
          <w:color w:val="000000"/>
          <w:lang w:val="es-ES_tradnl"/>
        </w:rPr>
      </w:pPr>
      <w:r w:rsidRPr="000107F5">
        <w:rPr>
          <w:rFonts w:ascii="Gill Sans MT" w:hAnsi="Gill Sans MT" w:cs="Gill Sans MT"/>
          <w:b/>
          <w:bCs/>
          <w:color w:val="000000"/>
          <w:lang w:val="es-ES_tradnl"/>
        </w:rPr>
        <w:t>Los artículos 19 y 28 de la CDN se refieren a los castigos corporales</w:t>
      </w:r>
      <w:r w:rsidR="004F67D7">
        <w:rPr>
          <w:rFonts w:ascii="Gill Sans MT" w:hAnsi="Gill Sans MT" w:cs="Gill Sans MT"/>
          <w:b/>
          <w:bCs/>
          <w:color w:val="000000"/>
          <w:lang w:val="es-ES_tradnl"/>
        </w:rPr>
        <w:t xml:space="preserve"> que se aplican a los niños, niñas y adolescentes.</w:t>
      </w:r>
      <w:r w:rsidRPr="000107F5">
        <w:rPr>
          <w:rFonts w:ascii="Gill Sans MT" w:hAnsi="Gill Sans MT" w:cs="Gill Sans MT"/>
          <w:b/>
          <w:bCs/>
          <w:color w:val="000000"/>
          <w:lang w:val="es-ES_tradnl"/>
        </w:rPr>
        <w:t xml:space="preserve"> </w:t>
      </w:r>
    </w:p>
    <w:p w:rsidR="000107F5" w:rsidRPr="000107F5" w:rsidRDefault="000107F5" w:rsidP="009A778C">
      <w:pPr>
        <w:suppressAutoHyphens/>
        <w:autoSpaceDE w:val="0"/>
        <w:autoSpaceDN w:val="0"/>
        <w:adjustRightInd w:val="0"/>
        <w:spacing w:after="0" w:line="240" w:lineRule="auto"/>
        <w:ind w:left="360"/>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 xml:space="preserve">En el Perú, el castigo físico se sigue practicando </w:t>
      </w:r>
      <w:r w:rsidR="00085F43">
        <w:rPr>
          <w:rFonts w:ascii="Gill Sans MT" w:hAnsi="Gill Sans MT" w:cs="Gill Sans MT"/>
          <w:color w:val="000000"/>
          <w:lang w:val="es-ES_tradnl"/>
        </w:rPr>
        <w:t>al interior de</w:t>
      </w:r>
      <w:r w:rsidRPr="000107F5">
        <w:rPr>
          <w:rFonts w:ascii="Gill Sans MT" w:hAnsi="Gill Sans MT" w:cs="Gill Sans MT"/>
          <w:color w:val="000000"/>
          <w:lang w:val="es-ES_tradnl"/>
        </w:rPr>
        <w:t xml:space="preserve"> las familias y en los colegios, </w:t>
      </w:r>
      <w:r w:rsidR="00085F43">
        <w:rPr>
          <w:rFonts w:ascii="Gill Sans MT" w:hAnsi="Gill Sans MT" w:cs="Gill Sans MT"/>
          <w:color w:val="000000"/>
          <w:lang w:val="es-ES_tradnl"/>
        </w:rPr>
        <w:t>es una práctica que</w:t>
      </w:r>
      <w:r w:rsidR="008B131C">
        <w:rPr>
          <w:rFonts w:ascii="Gill Sans MT" w:hAnsi="Gill Sans MT" w:cs="Gill Sans MT"/>
          <w:color w:val="000000"/>
          <w:lang w:val="es-ES_tradnl"/>
        </w:rPr>
        <w:t xml:space="preserve"> se mantiene arraigada y legitimada</w:t>
      </w:r>
      <w:r w:rsidRPr="000107F5">
        <w:rPr>
          <w:rFonts w:ascii="Gill Sans MT" w:hAnsi="Gill Sans MT" w:cs="Gill Sans MT"/>
          <w:color w:val="000000"/>
          <w:lang w:val="es-ES_tradnl"/>
        </w:rPr>
        <w:t xml:space="preserve"> como una forma de disciplinar a los niños, niñas y adolescentes. </w:t>
      </w:r>
    </w:p>
    <w:p w:rsidR="000107F5" w:rsidRPr="000107F5" w:rsidRDefault="000107F5" w:rsidP="009A778C">
      <w:pPr>
        <w:suppressAutoHyphens/>
        <w:autoSpaceDE w:val="0"/>
        <w:autoSpaceDN w:val="0"/>
        <w:adjustRightInd w:val="0"/>
        <w:spacing w:after="0" w:line="240" w:lineRule="auto"/>
        <w:ind w:left="360"/>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De acuerdo con la Encuesta Demográfica y de Salud Familiar (ENDES, 201</w:t>
      </w:r>
      <w:r w:rsidR="000728CA">
        <w:rPr>
          <w:rFonts w:ascii="Gill Sans MT" w:hAnsi="Gill Sans MT" w:cs="Gill Sans MT"/>
          <w:color w:val="000000"/>
          <w:lang w:val="es-ES_tradnl"/>
        </w:rPr>
        <w:t>3</w:t>
      </w:r>
      <w:r w:rsidRPr="000107F5">
        <w:rPr>
          <w:rFonts w:ascii="Gill Sans MT" w:hAnsi="Gill Sans MT" w:cs="Gill Sans MT"/>
          <w:color w:val="000000"/>
          <w:lang w:val="es-ES_tradnl"/>
        </w:rPr>
        <w:t>), la forma de castigo más frecuente que el padre utiliza para reprender o castigar a sus hijos e hijas es la reprimenda verbal (</w:t>
      </w:r>
      <w:r w:rsidR="005112BF">
        <w:rPr>
          <w:rFonts w:ascii="Gill Sans MT" w:hAnsi="Gill Sans MT" w:cs="Gill Sans MT"/>
          <w:color w:val="000000"/>
          <w:lang w:val="es-ES_tradnl"/>
        </w:rPr>
        <w:t>37</w:t>
      </w:r>
      <w:r w:rsidRPr="000107F5">
        <w:rPr>
          <w:rFonts w:ascii="Gill Sans MT" w:hAnsi="Gill Sans MT" w:cs="Gill Sans MT"/>
          <w:color w:val="000000"/>
          <w:lang w:val="es-ES_tradnl"/>
        </w:rPr>
        <w:t xml:space="preserve">%); el </w:t>
      </w:r>
      <w:r w:rsidR="005112BF">
        <w:rPr>
          <w:rFonts w:ascii="Gill Sans MT" w:hAnsi="Gill Sans MT" w:cs="Gill Sans MT"/>
          <w:color w:val="000000"/>
          <w:lang w:val="es-ES_tradnl"/>
        </w:rPr>
        <w:t>23.2</w:t>
      </w:r>
      <w:r w:rsidRPr="000107F5">
        <w:rPr>
          <w:rFonts w:ascii="Gill Sans MT" w:hAnsi="Gill Sans MT" w:cs="Gill Sans MT"/>
          <w:color w:val="000000"/>
          <w:lang w:val="es-ES_tradnl"/>
        </w:rPr>
        <w:t xml:space="preserve">% usa el castigo </w:t>
      </w:r>
      <w:r w:rsidR="005112BF">
        <w:rPr>
          <w:rFonts w:ascii="Gill Sans MT" w:hAnsi="Gill Sans MT" w:cs="Gill Sans MT"/>
          <w:color w:val="000000"/>
          <w:lang w:val="es-ES_tradnl"/>
        </w:rPr>
        <w:t>físico</w:t>
      </w:r>
      <w:r w:rsidR="0002561C">
        <w:rPr>
          <w:rFonts w:ascii="Gill Sans MT" w:hAnsi="Gill Sans MT" w:cs="Gill Sans MT"/>
          <w:color w:val="000000"/>
          <w:lang w:val="es-ES_tradnl"/>
        </w:rPr>
        <w:t xml:space="preserve"> o palmadas</w:t>
      </w:r>
      <w:r w:rsidR="005112BF">
        <w:rPr>
          <w:rFonts w:ascii="Gill Sans MT" w:hAnsi="Gill Sans MT" w:cs="Gill Sans MT"/>
          <w:color w:val="000000"/>
          <w:lang w:val="es-ES_tradnl"/>
        </w:rPr>
        <w:t xml:space="preserve">. </w:t>
      </w:r>
      <w:r w:rsidRPr="000107F5">
        <w:rPr>
          <w:rFonts w:ascii="Gill Sans MT" w:hAnsi="Gill Sans MT" w:cs="Gill Sans MT"/>
          <w:color w:val="000000"/>
          <w:lang w:val="es-ES_tradnl"/>
        </w:rPr>
        <w:t xml:space="preserve">El </w:t>
      </w:r>
      <w:r w:rsidR="0002561C">
        <w:rPr>
          <w:rFonts w:ascii="Gill Sans MT" w:hAnsi="Gill Sans MT" w:cs="Gill Sans MT"/>
          <w:color w:val="000000"/>
          <w:lang w:val="es-ES_tradnl"/>
        </w:rPr>
        <w:t>18</w:t>
      </w:r>
      <w:r w:rsidRPr="000107F5">
        <w:rPr>
          <w:rFonts w:ascii="Gill Sans MT" w:hAnsi="Gill Sans MT" w:cs="Gill Sans MT"/>
          <w:color w:val="000000"/>
          <w:lang w:val="es-ES_tradnl"/>
        </w:rPr>
        <w:t>% de las mujeres entrevistadas considera que para educar a sus hijos es necesario el castigo físico</w:t>
      </w:r>
      <w:r w:rsidR="0002561C">
        <w:rPr>
          <w:rFonts w:ascii="Gill Sans MT" w:hAnsi="Gill Sans MT" w:cs="Gill Sans MT"/>
          <w:color w:val="000000"/>
          <w:lang w:val="es-ES_tradnl"/>
        </w:rPr>
        <w:t xml:space="preserve"> en algunas ocasiones</w:t>
      </w:r>
      <w:r w:rsidRPr="000107F5">
        <w:rPr>
          <w:rFonts w:ascii="Gill Sans MT" w:hAnsi="Gill Sans MT" w:cs="Gill Sans MT"/>
          <w:color w:val="000000"/>
          <w:lang w:val="es-ES_tradnl"/>
        </w:rPr>
        <w:t>.</w:t>
      </w:r>
    </w:p>
    <w:p w:rsidR="000107F5" w:rsidRPr="000107F5" w:rsidRDefault="000107F5" w:rsidP="009A778C">
      <w:pPr>
        <w:suppressAutoHyphens/>
        <w:autoSpaceDE w:val="0"/>
        <w:autoSpaceDN w:val="0"/>
        <w:adjustRightInd w:val="0"/>
        <w:spacing w:after="0" w:line="240" w:lineRule="auto"/>
        <w:ind w:left="360"/>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Una de las principales preocupaciones que ha generado la propuesta de modificación del</w:t>
      </w:r>
      <w:r w:rsidRPr="000107F5">
        <w:rPr>
          <w:rFonts w:ascii="Gill Sans MT" w:hAnsi="Gill Sans MT" w:cs="Times New Roman"/>
          <w:color w:val="000000"/>
          <w:rtl/>
          <w:lang w:val="es-ES_tradnl" w:bidi="ar-YE"/>
        </w:rPr>
        <w:t xml:space="preserve"> </w:t>
      </w:r>
      <w:r w:rsidRPr="000107F5">
        <w:rPr>
          <w:rFonts w:ascii="Gill Sans MT" w:hAnsi="Gill Sans MT" w:cs="Gill Sans MT"/>
          <w:color w:val="000000"/>
          <w:lang w:val="es-ES_tradnl" w:bidi="ar-YE"/>
        </w:rPr>
        <w:t>Código del Niño</w:t>
      </w:r>
      <w:r w:rsidRPr="000107F5">
        <w:rPr>
          <w:rFonts w:ascii="Gill Sans MT" w:hAnsi="Gill Sans MT" w:cs="Times New Roman"/>
          <w:color w:val="000000"/>
          <w:rtl/>
          <w:lang w:val="es-ES_tradnl" w:bidi="ar-YE"/>
        </w:rPr>
        <w:t xml:space="preserve"> </w:t>
      </w:r>
      <w:r w:rsidRPr="000107F5">
        <w:rPr>
          <w:rFonts w:ascii="Gill Sans MT" w:hAnsi="Gill Sans MT" w:cs="Gill Sans MT"/>
          <w:color w:val="000000"/>
          <w:lang w:val="es-ES_tradnl" w:bidi="ar-YE"/>
        </w:rPr>
        <w:t xml:space="preserve">y Adolescente </w:t>
      </w:r>
      <w:r w:rsidR="00085F43">
        <w:rPr>
          <w:rFonts w:ascii="Gill Sans MT" w:hAnsi="Gill Sans MT" w:cs="Gill Sans MT"/>
          <w:color w:val="000000"/>
          <w:lang w:val="es-ES_tradnl" w:bidi="ar-YE"/>
        </w:rPr>
        <w:t>en</w:t>
      </w:r>
      <w:r w:rsidRPr="000107F5">
        <w:rPr>
          <w:rFonts w:ascii="Gill Sans MT" w:hAnsi="Gill Sans MT" w:cs="Gill Sans MT"/>
          <w:color w:val="000000"/>
          <w:lang w:val="es-ES_tradnl" w:bidi="ar-YE"/>
        </w:rPr>
        <w:t xml:space="preserve"> la Comisión</w:t>
      </w:r>
      <w:r w:rsidRPr="000107F5">
        <w:rPr>
          <w:rFonts w:ascii="Gill Sans MT" w:hAnsi="Gill Sans MT" w:cs="Times New Roman"/>
          <w:color w:val="000000"/>
          <w:rtl/>
          <w:lang w:val="es-ES_tradnl" w:bidi="ar-YE"/>
        </w:rPr>
        <w:t xml:space="preserve"> </w:t>
      </w:r>
      <w:r w:rsidRPr="000107F5">
        <w:rPr>
          <w:rFonts w:ascii="Gill Sans MT" w:hAnsi="Gill Sans MT" w:cs="Gill Sans MT"/>
          <w:color w:val="000000"/>
          <w:lang w:val="es-ES_tradnl" w:bidi="ar-YE"/>
        </w:rPr>
        <w:t>de Justicia del Congreso</w:t>
      </w:r>
      <w:r w:rsidR="00085F43">
        <w:rPr>
          <w:rFonts w:ascii="Gill Sans MT" w:hAnsi="Gill Sans MT" w:cs="Gill Sans MT"/>
          <w:color w:val="000000"/>
          <w:lang w:val="es-ES_tradnl" w:bidi="ar-YE"/>
        </w:rPr>
        <w:t>,</w:t>
      </w:r>
      <w:r w:rsidRPr="000107F5">
        <w:rPr>
          <w:rFonts w:ascii="Gill Sans MT" w:hAnsi="Gill Sans MT" w:cs="Gill Sans MT"/>
          <w:color w:val="000000"/>
          <w:lang w:val="es-ES_tradnl" w:bidi="ar-YE"/>
        </w:rPr>
        <w:t xml:space="preserve"> es que no se incluye la prohibición</w:t>
      </w:r>
      <w:r w:rsidRPr="000107F5">
        <w:rPr>
          <w:rFonts w:ascii="Gill Sans MT" w:hAnsi="Gill Sans MT" w:cs="Times New Roman"/>
          <w:color w:val="000000"/>
          <w:rtl/>
          <w:lang w:val="es-ES_tradnl" w:bidi="ar-YE"/>
        </w:rPr>
        <w:t xml:space="preserve"> </w:t>
      </w:r>
      <w:r w:rsidRPr="000107F5">
        <w:rPr>
          <w:rFonts w:ascii="Gill Sans MT" w:hAnsi="Gill Sans MT" w:cs="Gill Sans MT"/>
          <w:color w:val="000000"/>
          <w:lang w:val="es-ES_tradnl" w:bidi="ar-YE"/>
        </w:rPr>
        <w:t>expresa del castigo físico y humillante como mecanismo de corrección</w:t>
      </w:r>
      <w:r w:rsidRPr="000107F5">
        <w:rPr>
          <w:rFonts w:ascii="Gill Sans MT" w:hAnsi="Gill Sans MT" w:cs="Times New Roman"/>
          <w:color w:val="000000"/>
          <w:rtl/>
          <w:lang w:val="es-ES_tradnl" w:bidi="ar-YE"/>
        </w:rPr>
        <w:t xml:space="preserve"> </w:t>
      </w:r>
      <w:r w:rsidRPr="000107F5">
        <w:rPr>
          <w:rFonts w:ascii="Gill Sans MT" w:hAnsi="Gill Sans MT" w:cs="Gill Sans MT"/>
          <w:color w:val="000000"/>
          <w:lang w:val="es-ES_tradnl" w:bidi="ar-YE"/>
        </w:rPr>
        <w:t>o disciplina</w:t>
      </w:r>
      <w:r w:rsidRPr="000107F5">
        <w:rPr>
          <w:rFonts w:ascii="Gill Sans MT" w:hAnsi="Gill Sans MT" w:cs="Times New Roman"/>
          <w:color w:val="000000"/>
          <w:rtl/>
          <w:lang w:val="es-ES_tradnl" w:bidi="ar-YE"/>
        </w:rPr>
        <w:t xml:space="preserve">. </w:t>
      </w:r>
      <w:r w:rsidRPr="000107F5">
        <w:rPr>
          <w:rFonts w:ascii="Gill Sans MT" w:hAnsi="Gill Sans MT" w:cs="Gill Sans MT"/>
          <w:color w:val="000000"/>
          <w:lang w:val="es-ES_tradnl"/>
        </w:rPr>
        <w:t>Tampoco elimina el término “corrección moderada” que figura en el artículo 74 del actual Código de Niños, Niñas y Adolescentes. Esta forma jurídica indeterminada</w:t>
      </w:r>
      <w:r w:rsidR="004F67D7">
        <w:rPr>
          <w:rFonts w:ascii="Gill Sans MT" w:hAnsi="Gill Sans MT" w:cs="Gill Sans MT"/>
          <w:color w:val="000000"/>
          <w:lang w:val="es-ES_tradnl"/>
        </w:rPr>
        <w:t>,</w:t>
      </w:r>
      <w:r w:rsidRPr="000107F5">
        <w:rPr>
          <w:rFonts w:ascii="Gill Sans MT" w:hAnsi="Gill Sans MT" w:cs="Gill Sans MT"/>
          <w:color w:val="000000"/>
          <w:lang w:val="es-ES_tradnl"/>
        </w:rPr>
        <w:t xml:space="preserve"> </w:t>
      </w:r>
      <w:r w:rsidR="004F67D7">
        <w:rPr>
          <w:rFonts w:ascii="Gill Sans MT" w:hAnsi="Gill Sans MT" w:cs="Gill Sans MT"/>
          <w:color w:val="000000"/>
          <w:lang w:val="es-ES_tradnl"/>
        </w:rPr>
        <w:t xml:space="preserve">en los hechos, </w:t>
      </w:r>
      <w:r w:rsidRPr="000107F5">
        <w:rPr>
          <w:rFonts w:ascii="Gill Sans MT" w:hAnsi="Gill Sans MT" w:cs="Gill Sans MT"/>
          <w:color w:val="000000"/>
          <w:lang w:val="es-ES_tradnl"/>
        </w:rPr>
        <w:t xml:space="preserve">legitima el uso de métodos violentos por parte de padres, hermanos </w:t>
      </w:r>
      <w:r w:rsidR="004F67D7">
        <w:rPr>
          <w:rFonts w:ascii="Gill Sans MT" w:hAnsi="Gill Sans MT" w:cs="Gill Sans MT"/>
          <w:color w:val="000000"/>
          <w:lang w:val="es-ES_tradnl"/>
        </w:rPr>
        <w:t xml:space="preserve">y otros </w:t>
      </w:r>
      <w:r w:rsidRPr="000107F5">
        <w:rPr>
          <w:rFonts w:ascii="Gill Sans MT" w:hAnsi="Gill Sans MT" w:cs="Gill Sans MT"/>
          <w:color w:val="000000"/>
          <w:lang w:val="es-ES_tradnl"/>
        </w:rPr>
        <w:t>familiares.</w:t>
      </w:r>
    </w:p>
    <w:p w:rsidR="000107F5" w:rsidRPr="000107F5" w:rsidRDefault="000107F5" w:rsidP="009A778C">
      <w:pPr>
        <w:suppressAutoHyphens/>
        <w:autoSpaceDE w:val="0"/>
        <w:autoSpaceDN w:val="0"/>
        <w:adjustRightInd w:val="0"/>
        <w:spacing w:after="0" w:line="240" w:lineRule="auto"/>
        <w:ind w:left="360"/>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En el informe del Comité de los Derechos del Niño del</w:t>
      </w:r>
      <w:r w:rsidRPr="000107F5">
        <w:rPr>
          <w:rFonts w:ascii="Gill Sans MT" w:hAnsi="Gill Sans MT" w:cs="Times New Roman"/>
          <w:color w:val="000000"/>
          <w:rtl/>
          <w:lang w:val="es-ES_tradnl" w:bidi="ar-YE"/>
        </w:rPr>
        <w:t xml:space="preserve"> </w:t>
      </w:r>
      <w:r w:rsidRPr="000107F5">
        <w:rPr>
          <w:rFonts w:ascii="Gill Sans MT" w:hAnsi="Gill Sans MT" w:cs="Gill Sans MT"/>
          <w:color w:val="000000"/>
          <w:lang w:val="es-ES_tradnl" w:bidi="ar-YE"/>
        </w:rPr>
        <w:t>año</w:t>
      </w:r>
      <w:r w:rsidRPr="000107F5">
        <w:rPr>
          <w:rFonts w:ascii="Gill Sans MT" w:hAnsi="Gill Sans MT" w:cs="Gill Sans MT"/>
          <w:color w:val="000000"/>
          <w:lang w:val="es-ES_tradnl"/>
        </w:rPr>
        <w:t xml:space="preserve"> 2006 se recomienda al Estado peruano que promulgue y haga cumplir leyes que prohíban explícitamente todas las formas de </w:t>
      </w:r>
      <w:r w:rsidRPr="000107F5">
        <w:rPr>
          <w:rFonts w:ascii="Gill Sans MT" w:hAnsi="Gill Sans MT" w:cs="Gill Sans MT"/>
          <w:color w:val="000000"/>
          <w:lang w:val="es-ES_tradnl"/>
        </w:rPr>
        <w:lastRenderedPageBreak/>
        <w:t xml:space="preserve">castigo físico hacia </w:t>
      </w:r>
      <w:r w:rsidR="00406ED1">
        <w:rPr>
          <w:rFonts w:ascii="Gill Sans MT" w:hAnsi="Gill Sans MT" w:cs="Gill Sans MT"/>
          <w:color w:val="000000"/>
          <w:lang w:val="es-ES_tradnl"/>
        </w:rPr>
        <w:t>la niñez</w:t>
      </w:r>
      <w:r w:rsidR="004F67D7">
        <w:rPr>
          <w:rFonts w:ascii="Gill Sans MT" w:hAnsi="Gill Sans MT" w:cs="Gill Sans MT"/>
          <w:color w:val="000000"/>
          <w:lang w:val="es-ES_tradnl"/>
        </w:rPr>
        <w:t>,</w:t>
      </w:r>
      <w:r w:rsidRPr="000107F5">
        <w:rPr>
          <w:rFonts w:ascii="Gill Sans MT" w:hAnsi="Gill Sans MT" w:cs="Gill Sans MT"/>
          <w:color w:val="000000"/>
          <w:lang w:val="es-ES_tradnl"/>
        </w:rPr>
        <w:t xml:space="preserve"> en todos los ámbitos</w:t>
      </w:r>
      <w:r w:rsidR="004F67D7">
        <w:rPr>
          <w:rFonts w:ascii="Gill Sans MT" w:hAnsi="Gill Sans MT" w:cs="Gill Sans MT"/>
          <w:color w:val="000000"/>
          <w:lang w:val="es-ES_tradnl"/>
        </w:rPr>
        <w:t>,</w:t>
      </w:r>
      <w:r w:rsidRPr="000107F5">
        <w:rPr>
          <w:rFonts w:ascii="Gill Sans MT" w:hAnsi="Gill Sans MT" w:cs="Gill Sans MT"/>
          <w:color w:val="000000"/>
          <w:lang w:val="es-ES_tradnl"/>
        </w:rPr>
        <w:t xml:space="preserve"> y particularmente en el hogar. Esta recomendación está de acuerdo con las observaciones encontradas en documentos internacionales tales como el “Informe mundial sobre la violencia contra los niños y niñas” de Paulo Sérgio Pinheiro, experto independiente para el Estudio del Secretario General de las Naciones Unidas (2006) y el “Informe sobre el castigo corporal y los derechos humanos de las niñas, niños y adolescentes. Promoviendo la defensa y el respeto de los derechos humanos de las niñas, los niños y adolescentes en las Américas” de la Relatoría sobre los Derechos de la Niñez de la Comisión Interamericana de Derechos Humanos (2009)</w:t>
      </w:r>
      <w:r w:rsidR="0002561C">
        <w:rPr>
          <w:rFonts w:ascii="Gill Sans MT" w:hAnsi="Gill Sans MT" w:cs="Gill Sans MT"/>
          <w:color w:val="000000"/>
          <w:lang w:val="es-ES_tradnl"/>
        </w:rPr>
        <w:t xml:space="preserve"> y Segunda Evaluación Periódica Universal de la </w:t>
      </w:r>
      <w:r w:rsidR="0002561C" w:rsidRPr="000107F5">
        <w:rPr>
          <w:rFonts w:ascii="Gill Sans MT" w:hAnsi="Gill Sans MT" w:cs="Gill Sans MT"/>
          <w:color w:val="000000"/>
          <w:lang w:val="es-ES_tradnl"/>
        </w:rPr>
        <w:t>Co</w:t>
      </w:r>
      <w:r w:rsidR="0002561C">
        <w:rPr>
          <w:rFonts w:ascii="Gill Sans MT" w:hAnsi="Gill Sans MT" w:cs="Gill Sans MT"/>
          <w:color w:val="000000"/>
          <w:lang w:val="es-ES_tradnl"/>
        </w:rPr>
        <w:t xml:space="preserve">misión </w:t>
      </w:r>
      <w:r w:rsidR="0002561C" w:rsidRPr="000107F5">
        <w:rPr>
          <w:rFonts w:ascii="Gill Sans MT" w:hAnsi="Gill Sans MT" w:cs="Gill Sans MT"/>
          <w:color w:val="000000"/>
          <w:lang w:val="es-ES_tradnl"/>
        </w:rPr>
        <w:t xml:space="preserve"> de Derechos Humanos</w:t>
      </w:r>
      <w:r w:rsidR="0002561C">
        <w:rPr>
          <w:rFonts w:ascii="Gill Sans MT" w:hAnsi="Gill Sans MT" w:cs="Gill Sans MT"/>
          <w:color w:val="000000"/>
          <w:lang w:val="es-ES_tradnl"/>
        </w:rPr>
        <w:t xml:space="preserve"> de las Naciones Unidas</w:t>
      </w:r>
      <w:r w:rsidR="0002561C" w:rsidRPr="000107F5">
        <w:rPr>
          <w:rFonts w:ascii="Gill Sans MT" w:hAnsi="Gill Sans MT" w:cs="Gill Sans MT"/>
          <w:color w:val="000000"/>
          <w:lang w:val="es-ES_tradnl"/>
        </w:rPr>
        <w:t xml:space="preserve"> (20</w:t>
      </w:r>
      <w:r w:rsidR="0002561C">
        <w:rPr>
          <w:rFonts w:ascii="Gill Sans MT" w:hAnsi="Gill Sans MT" w:cs="Gill Sans MT"/>
          <w:color w:val="000000"/>
          <w:lang w:val="es-ES_tradnl"/>
        </w:rPr>
        <w:t>12</w:t>
      </w:r>
      <w:r w:rsidR="0002561C" w:rsidRPr="000107F5">
        <w:rPr>
          <w:rFonts w:ascii="Gill Sans MT" w:hAnsi="Gill Sans MT" w:cs="Gill Sans MT"/>
          <w:color w:val="000000"/>
          <w:lang w:val="es-ES_tradnl"/>
        </w:rPr>
        <w:t>)</w:t>
      </w:r>
      <w:r w:rsidRPr="000107F5">
        <w:rPr>
          <w:rFonts w:ascii="Gill Sans MT" w:hAnsi="Gill Sans MT" w:cs="Gill Sans MT"/>
          <w:color w:val="000000"/>
          <w:lang w:val="es-ES_tradnl"/>
        </w:rPr>
        <w:t xml:space="preserve">.  </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406ED1"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Pr>
          <w:rFonts w:ascii="Gill Sans MT" w:hAnsi="Gill Sans MT" w:cs="Gill Sans MT"/>
          <w:color w:val="000000"/>
          <w:lang w:val="es-ES_tradnl"/>
        </w:rPr>
        <w:t>Cabe resaltar que e</w:t>
      </w:r>
      <w:r w:rsidR="000107F5" w:rsidRPr="000107F5">
        <w:rPr>
          <w:rFonts w:ascii="Gill Sans MT" w:hAnsi="Gill Sans MT" w:cs="Gill Sans MT"/>
          <w:color w:val="000000"/>
          <w:lang w:val="es-ES_tradnl"/>
        </w:rPr>
        <w:t xml:space="preserve">n el plano de la atención de los castigos corporales, no </w:t>
      </w:r>
      <w:r>
        <w:rPr>
          <w:rFonts w:ascii="Gill Sans MT" w:hAnsi="Gill Sans MT" w:cs="Gill Sans MT"/>
          <w:color w:val="000000"/>
          <w:lang w:val="es-ES_tradnl"/>
        </w:rPr>
        <w:t xml:space="preserve">se han desarrollado </w:t>
      </w:r>
      <w:r w:rsidR="000107F5" w:rsidRPr="000107F5">
        <w:rPr>
          <w:rFonts w:ascii="Gill Sans MT" w:hAnsi="Gill Sans MT" w:cs="Gill Sans MT"/>
          <w:color w:val="000000"/>
          <w:lang w:val="es-ES_tradnl"/>
        </w:rPr>
        <w:t>estrategias</w:t>
      </w:r>
      <w:r>
        <w:rPr>
          <w:rFonts w:ascii="Gill Sans MT" w:hAnsi="Gill Sans MT" w:cs="Gill Sans MT"/>
          <w:color w:val="000000"/>
          <w:lang w:val="es-ES_tradnl"/>
        </w:rPr>
        <w:t xml:space="preserve"> sostenibles</w:t>
      </w:r>
      <w:r w:rsidR="000107F5" w:rsidRPr="000107F5">
        <w:rPr>
          <w:rFonts w:ascii="Gill Sans MT" w:hAnsi="Gill Sans MT" w:cs="Gill Sans MT"/>
          <w:color w:val="000000"/>
          <w:lang w:val="es-ES_tradnl"/>
        </w:rPr>
        <w:t xml:space="preserve"> para prevenir, detectar y derivar estos casos a los servicios de protección; </w:t>
      </w:r>
      <w:r>
        <w:rPr>
          <w:rFonts w:ascii="Gill Sans MT" w:hAnsi="Gill Sans MT" w:cs="Gill Sans MT"/>
          <w:color w:val="000000"/>
          <w:lang w:val="es-ES_tradnl"/>
        </w:rPr>
        <w:t xml:space="preserve">por otro lado, </w:t>
      </w:r>
      <w:r w:rsidR="000107F5" w:rsidRPr="000107F5">
        <w:rPr>
          <w:rFonts w:ascii="Gill Sans MT" w:hAnsi="Gill Sans MT" w:cs="Gill Sans MT"/>
          <w:color w:val="000000"/>
          <w:lang w:val="es-ES_tradnl"/>
        </w:rPr>
        <w:t xml:space="preserve">la denuncia </w:t>
      </w:r>
      <w:r>
        <w:rPr>
          <w:rFonts w:ascii="Gill Sans MT" w:hAnsi="Gill Sans MT" w:cs="Gill Sans MT"/>
          <w:color w:val="000000"/>
          <w:lang w:val="es-ES_tradnl"/>
        </w:rPr>
        <w:t xml:space="preserve">espontanea </w:t>
      </w:r>
      <w:r w:rsidR="000107F5" w:rsidRPr="000107F5">
        <w:rPr>
          <w:rFonts w:ascii="Gill Sans MT" w:hAnsi="Gill Sans MT" w:cs="Gill Sans MT"/>
          <w:color w:val="000000"/>
          <w:lang w:val="es-ES_tradnl"/>
        </w:rPr>
        <w:t>para los niños, niñas y adolescentes</w:t>
      </w:r>
      <w:r>
        <w:rPr>
          <w:rFonts w:ascii="Gill Sans MT" w:hAnsi="Gill Sans MT" w:cs="Gill Sans MT"/>
          <w:color w:val="000000"/>
          <w:lang w:val="es-ES_tradnl"/>
        </w:rPr>
        <w:t xml:space="preserve"> sobre casos de violencia física no está garantizada por los servicios del Estado peruano</w:t>
      </w:r>
      <w:r w:rsidR="000107F5" w:rsidRPr="000107F5">
        <w:rPr>
          <w:rFonts w:ascii="Gill Sans MT" w:hAnsi="Gill Sans MT" w:cs="Gill Sans MT"/>
          <w:color w:val="000000"/>
          <w:lang w:val="es-ES_tradnl"/>
        </w:rPr>
        <w:t xml:space="preserve">. </w:t>
      </w:r>
    </w:p>
    <w:p w:rsid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4F67D7" w:rsidRDefault="004F67D7"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2561C" w:rsidRPr="0005186D" w:rsidRDefault="0002561C" w:rsidP="009A778C">
      <w:pPr>
        <w:suppressAutoHyphens/>
        <w:autoSpaceDE w:val="0"/>
        <w:autoSpaceDN w:val="0"/>
        <w:adjustRightInd w:val="0"/>
        <w:spacing w:after="0" w:line="240" w:lineRule="auto"/>
        <w:jc w:val="both"/>
        <w:textAlignment w:val="center"/>
        <w:rPr>
          <w:rFonts w:ascii="Gill Sans MT" w:hAnsi="Gill Sans MT" w:cs="Gill Sans MT"/>
          <w:b/>
          <w:color w:val="000000"/>
          <w:lang w:val="es-ES_tradnl"/>
        </w:rPr>
      </w:pPr>
      <w:r w:rsidRPr="0005186D">
        <w:rPr>
          <w:rFonts w:ascii="Gill Sans MT" w:hAnsi="Gill Sans MT" w:cs="Gill Sans MT"/>
          <w:b/>
          <w:color w:val="000000"/>
          <w:lang w:val="es-ES_tradnl"/>
        </w:rPr>
        <w:t>Recomendaciones</w:t>
      </w:r>
    </w:p>
    <w:p w:rsidR="0002561C" w:rsidRPr="000107F5" w:rsidRDefault="0002561C"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b/>
          <w:bCs/>
          <w:color w:val="000000"/>
          <w:lang w:val="es-ES_tradnl"/>
        </w:rPr>
      </w:pPr>
    </w:p>
    <w:p w:rsidR="008B131C" w:rsidRDefault="0030263A" w:rsidP="008B131C">
      <w:pPr>
        <w:pStyle w:val="Prrafodelista"/>
        <w:numPr>
          <w:ilvl w:val="0"/>
          <w:numId w:val="9"/>
        </w:numPr>
        <w:tabs>
          <w:tab w:val="left" w:pos="510"/>
        </w:tabs>
        <w:suppressAutoHyphens/>
        <w:spacing w:after="0" w:line="240" w:lineRule="auto"/>
        <w:ind w:left="357" w:hanging="357"/>
        <w:jc w:val="both"/>
        <w:rPr>
          <w:rFonts w:ascii="Gill Sans MT" w:hAnsi="Gill Sans MT" w:cs="Gill Sans MT"/>
        </w:rPr>
      </w:pPr>
      <w:r w:rsidRPr="008B131C">
        <w:rPr>
          <w:rFonts w:ascii="Gill Sans MT" w:hAnsi="Gill Sans MT" w:cs="Gill Sans MT"/>
        </w:rPr>
        <w:t>Promulgar la Ley de prohibición del castigo físico y otros tratos humillantes en todo ámbito (familia, escuela, centros de atención residencial, centros de rehabilitación, centros de detención</w:t>
      </w:r>
      <w:r w:rsidR="00085F43" w:rsidRPr="008B131C">
        <w:rPr>
          <w:rFonts w:ascii="Gill Sans MT" w:hAnsi="Gill Sans MT" w:cs="Gill Sans MT"/>
        </w:rPr>
        <w:t xml:space="preserve"> preventiva</w:t>
      </w:r>
      <w:r w:rsidRPr="008B131C">
        <w:rPr>
          <w:rFonts w:ascii="Gill Sans MT" w:hAnsi="Gill Sans MT" w:cs="Gill Sans MT"/>
        </w:rPr>
        <w:t>, etc</w:t>
      </w:r>
      <w:r w:rsidRPr="008B131C">
        <w:rPr>
          <w:rFonts w:ascii="Gill Sans MT" w:hAnsi="Gill Sans MT" w:cs="Gill Sans MT"/>
          <w:lang w:bidi="ar-YE"/>
        </w:rPr>
        <w:t>étera</w:t>
      </w:r>
      <w:r w:rsidRPr="008B131C">
        <w:rPr>
          <w:rFonts w:ascii="Gill Sans MT" w:hAnsi="Gill Sans MT" w:cs="Gill Sans MT"/>
        </w:rPr>
        <w:t>)</w:t>
      </w:r>
      <w:r w:rsidR="0002561C" w:rsidRPr="008B131C">
        <w:rPr>
          <w:rFonts w:ascii="Gill Sans MT" w:hAnsi="Gill Sans MT" w:cs="Gill Sans MT"/>
        </w:rPr>
        <w:t xml:space="preserve"> </w:t>
      </w:r>
    </w:p>
    <w:p w:rsidR="008B131C" w:rsidRDefault="00406ED1" w:rsidP="008B131C">
      <w:pPr>
        <w:pStyle w:val="Prrafodelista"/>
        <w:numPr>
          <w:ilvl w:val="0"/>
          <w:numId w:val="9"/>
        </w:numPr>
        <w:tabs>
          <w:tab w:val="left" w:pos="510"/>
        </w:tabs>
        <w:suppressAutoHyphens/>
        <w:spacing w:after="0" w:line="240" w:lineRule="auto"/>
        <w:ind w:left="357" w:hanging="357"/>
        <w:jc w:val="both"/>
        <w:rPr>
          <w:rFonts w:ascii="Gill Sans MT" w:hAnsi="Gill Sans MT" w:cs="Gill Sans MT"/>
        </w:rPr>
      </w:pPr>
      <w:r w:rsidRPr="008B131C">
        <w:rPr>
          <w:rFonts w:ascii="Gill Sans MT" w:hAnsi="Gill Sans MT" w:cs="Gill Sans MT"/>
        </w:rPr>
        <w:t>M</w:t>
      </w:r>
      <w:r w:rsidR="0030263A" w:rsidRPr="008B131C">
        <w:rPr>
          <w:rFonts w:ascii="Gill Sans MT" w:hAnsi="Gill Sans MT" w:cs="Gill Sans MT"/>
        </w:rPr>
        <w:t xml:space="preserve">odificar el artículo 74 del Código del Niño, Niña y Adolescente y </w:t>
      </w:r>
      <w:r w:rsidR="00085F43" w:rsidRPr="008B131C">
        <w:rPr>
          <w:rFonts w:ascii="Gill Sans MT" w:hAnsi="Gill Sans MT" w:cs="Gill Sans MT"/>
        </w:rPr>
        <w:t>artículo</w:t>
      </w:r>
      <w:r w:rsidR="0030263A" w:rsidRPr="008B131C">
        <w:rPr>
          <w:rFonts w:ascii="Gill Sans MT" w:hAnsi="Gill Sans MT" w:cs="Gill Sans MT"/>
        </w:rPr>
        <w:t xml:space="preserve"> 423 del Código Civil referidos al castigo moderado.</w:t>
      </w:r>
    </w:p>
    <w:p w:rsidR="008B131C" w:rsidRDefault="0002561C" w:rsidP="008B131C">
      <w:pPr>
        <w:pStyle w:val="Prrafodelista"/>
        <w:numPr>
          <w:ilvl w:val="0"/>
          <w:numId w:val="9"/>
        </w:numPr>
        <w:tabs>
          <w:tab w:val="left" w:pos="510"/>
        </w:tabs>
        <w:suppressAutoHyphens/>
        <w:spacing w:after="0" w:line="240" w:lineRule="auto"/>
        <w:ind w:left="357" w:hanging="357"/>
        <w:jc w:val="both"/>
        <w:rPr>
          <w:rFonts w:ascii="Gill Sans MT" w:hAnsi="Gill Sans MT" w:cs="Gill Sans MT"/>
        </w:rPr>
      </w:pPr>
      <w:r w:rsidRPr="008B131C">
        <w:rPr>
          <w:rFonts w:ascii="Gill Sans MT" w:hAnsi="Gill Sans MT" w:cs="Gill Sans MT"/>
        </w:rPr>
        <w:t xml:space="preserve">Establecer mecanismos seguros, confidenciales y accesibles para que los niños denuncien los malos tratos y la violencia física que sufren.  </w:t>
      </w:r>
    </w:p>
    <w:p w:rsidR="008B131C" w:rsidRDefault="0002561C" w:rsidP="008B131C">
      <w:pPr>
        <w:pStyle w:val="Prrafodelista"/>
        <w:numPr>
          <w:ilvl w:val="0"/>
          <w:numId w:val="9"/>
        </w:numPr>
        <w:tabs>
          <w:tab w:val="left" w:pos="510"/>
        </w:tabs>
        <w:suppressAutoHyphens/>
        <w:spacing w:after="0" w:line="240" w:lineRule="auto"/>
        <w:ind w:left="357" w:hanging="357"/>
        <w:jc w:val="both"/>
        <w:rPr>
          <w:rFonts w:ascii="Gill Sans MT" w:hAnsi="Gill Sans MT" w:cs="Gill Sans MT"/>
        </w:rPr>
      </w:pPr>
      <w:r w:rsidRPr="008B131C">
        <w:rPr>
          <w:rFonts w:ascii="Gill Sans MT" w:hAnsi="Gill Sans MT" w:cs="Gill Sans MT"/>
        </w:rPr>
        <w:t>Fortalecer, con infraestructura y capacitación, los servicios de información, atención y protección de niñas, niños y adolescentes víctimas de malos tratos, sobre todo en casos de poblaciones más vulnerables.</w:t>
      </w:r>
    </w:p>
    <w:p w:rsidR="0002561C" w:rsidRDefault="0002561C" w:rsidP="008B131C">
      <w:pPr>
        <w:pStyle w:val="Prrafodelista"/>
        <w:numPr>
          <w:ilvl w:val="0"/>
          <w:numId w:val="9"/>
        </w:numPr>
        <w:tabs>
          <w:tab w:val="left" w:pos="510"/>
        </w:tabs>
        <w:suppressAutoHyphens/>
        <w:spacing w:after="0" w:line="240" w:lineRule="auto"/>
        <w:ind w:left="357" w:hanging="357"/>
        <w:jc w:val="both"/>
        <w:rPr>
          <w:rFonts w:ascii="Gill Sans MT" w:hAnsi="Gill Sans MT" w:cs="Gill Sans MT"/>
        </w:rPr>
      </w:pPr>
      <w:r w:rsidRPr="008B131C">
        <w:rPr>
          <w:rFonts w:ascii="Gill Sans MT" w:hAnsi="Gill Sans MT" w:cs="Gill Sans MT"/>
        </w:rPr>
        <w:t>Dar prioridad a la prevención del castigo físico y tratos humillantes hacia los niños, abordando sus causas subyacentes. Las políticas de prevención deben encarar los factores de riesgo inmediatos, tales como la desintegración familiar, la falta de apego de los padres hacia los hijos, el uso indebido de alcohol y drogas, etc</w:t>
      </w:r>
      <w:r w:rsidRPr="008B131C">
        <w:rPr>
          <w:rFonts w:ascii="Gill Sans MT" w:hAnsi="Gill Sans MT" w:cs="Gill Sans MT"/>
          <w:lang w:bidi="ar-YE"/>
        </w:rPr>
        <w:t>étera</w:t>
      </w:r>
      <w:r w:rsidRPr="008B131C">
        <w:rPr>
          <w:rFonts w:ascii="Gill Sans MT" w:hAnsi="Gill Sans MT" w:cs="Gill Sans MT"/>
        </w:rPr>
        <w:t>.</w:t>
      </w:r>
    </w:p>
    <w:p w:rsidR="00987993" w:rsidRDefault="00A03053" w:rsidP="00987993">
      <w:pPr>
        <w:pStyle w:val="Prrafodelista"/>
        <w:numPr>
          <w:ilvl w:val="0"/>
          <w:numId w:val="9"/>
        </w:numPr>
        <w:tabs>
          <w:tab w:val="left" w:pos="510"/>
        </w:tabs>
        <w:suppressAutoHyphens/>
        <w:spacing w:after="0" w:line="240" w:lineRule="auto"/>
        <w:ind w:left="357" w:hanging="357"/>
        <w:jc w:val="both"/>
        <w:rPr>
          <w:rFonts w:ascii="Gill Sans MT" w:hAnsi="Gill Sans MT" w:cs="Gill Sans MT"/>
          <w:color w:val="auto"/>
        </w:rPr>
      </w:pPr>
      <w:r w:rsidRPr="00A03053">
        <w:rPr>
          <w:rFonts w:ascii="Gill Sans MT" w:hAnsi="Gill Sans MT" w:cs="Gill Sans MT"/>
          <w:color w:val="auto"/>
        </w:rPr>
        <w:t xml:space="preserve">Registrar, de acuerdo con su importancia, la denuncia de estos casos de parte de los médicos que atienden estos casos, para poder tener la data y hacer el seguimiento oportuno. </w:t>
      </w:r>
    </w:p>
    <w:p w:rsidR="00987993" w:rsidRPr="00987993" w:rsidRDefault="00987993" w:rsidP="00987993">
      <w:pPr>
        <w:pStyle w:val="Prrafodelista"/>
        <w:numPr>
          <w:ilvl w:val="0"/>
          <w:numId w:val="9"/>
        </w:numPr>
        <w:tabs>
          <w:tab w:val="left" w:pos="510"/>
        </w:tabs>
        <w:suppressAutoHyphens/>
        <w:spacing w:after="0" w:line="240" w:lineRule="auto"/>
        <w:ind w:left="357" w:hanging="357"/>
        <w:jc w:val="both"/>
        <w:rPr>
          <w:rFonts w:ascii="Gill Sans MT" w:hAnsi="Gill Sans MT" w:cs="Gill Sans MT"/>
          <w:color w:val="auto"/>
        </w:rPr>
      </w:pPr>
      <w:r>
        <w:rPr>
          <w:color w:val="auto"/>
        </w:rPr>
        <w:t>Establecer</w:t>
      </w:r>
      <w:r w:rsidRPr="00987993">
        <w:rPr>
          <w:color w:val="auto"/>
        </w:rPr>
        <w:t xml:space="preserve"> mecanismo</w:t>
      </w:r>
      <w:r>
        <w:rPr>
          <w:color w:val="auto"/>
        </w:rPr>
        <w:t>s eficaces</w:t>
      </w:r>
      <w:r w:rsidRPr="00987993">
        <w:rPr>
          <w:color w:val="auto"/>
        </w:rPr>
        <w:t xml:space="preserve"> de vigilancia sobre la situación de los niños, especialmente los que son víctimas de la violencia doméstica.</w:t>
      </w:r>
    </w:p>
    <w:p w:rsidR="00987993" w:rsidRPr="00987993" w:rsidRDefault="00987993" w:rsidP="00987993">
      <w:pPr>
        <w:pStyle w:val="Prrafodelista"/>
        <w:numPr>
          <w:ilvl w:val="0"/>
          <w:numId w:val="9"/>
        </w:numPr>
        <w:tabs>
          <w:tab w:val="left" w:pos="510"/>
        </w:tabs>
        <w:suppressAutoHyphens/>
        <w:spacing w:after="0" w:line="240" w:lineRule="auto"/>
        <w:ind w:left="357" w:hanging="357"/>
        <w:jc w:val="both"/>
        <w:rPr>
          <w:rFonts w:ascii="Gill Sans MT" w:hAnsi="Gill Sans MT" w:cs="Gill Sans MT"/>
          <w:color w:val="auto"/>
        </w:rPr>
      </w:pPr>
      <w:r w:rsidRPr="00987993">
        <w:rPr>
          <w:rFonts w:ascii="Gill Sans MT" w:hAnsi="Gill Sans MT" w:cs="Gill Sans MT"/>
          <w:color w:val="auto"/>
        </w:rPr>
        <w:t>Garantizar la articulación del Estado y la sociedad civil, para establecer el Teléfono ANAR  como herramienta de prevención y detección de la violencia contra los niños, desde el enfoque intercultural</w:t>
      </w:r>
      <w:r>
        <w:rPr>
          <w:rFonts w:ascii="Gill Sans MT" w:hAnsi="Gill Sans MT" w:cs="Gill Sans MT"/>
          <w:color w:val="auto"/>
        </w:rPr>
        <w:t>,</w:t>
      </w:r>
      <w:r w:rsidRPr="00987993">
        <w:rPr>
          <w:rFonts w:ascii="Gill Sans MT" w:hAnsi="Gill Sans MT" w:cs="Gill Sans MT"/>
          <w:color w:val="auto"/>
        </w:rPr>
        <w:t xml:space="preserve"> con atención en español y en quechua.</w:t>
      </w:r>
    </w:p>
    <w:p w:rsidR="00987993" w:rsidRPr="00987993" w:rsidRDefault="00987993" w:rsidP="00987993">
      <w:pPr>
        <w:pStyle w:val="Prrafodelista"/>
        <w:numPr>
          <w:ilvl w:val="0"/>
          <w:numId w:val="9"/>
        </w:numPr>
        <w:tabs>
          <w:tab w:val="left" w:pos="510"/>
        </w:tabs>
        <w:suppressAutoHyphens/>
        <w:spacing w:after="0" w:line="240" w:lineRule="auto"/>
        <w:ind w:left="357" w:hanging="357"/>
        <w:jc w:val="both"/>
        <w:rPr>
          <w:rFonts w:ascii="Gill Sans MT" w:hAnsi="Gill Sans MT" w:cs="Gill Sans MT"/>
          <w:color w:val="auto"/>
        </w:rPr>
      </w:pPr>
      <w:r w:rsidRPr="00987993">
        <w:rPr>
          <w:rFonts w:ascii="Gill Sans MT" w:hAnsi="Gill Sans MT" w:cs="Gill Sans MT"/>
          <w:color w:val="auto"/>
        </w:rPr>
        <w:t>Establecer las Líneas de ayuda públicas y de la sociedad civil, como fuente fiable para la elaboración de políticas basadas en evidencia.</w:t>
      </w:r>
    </w:p>
    <w:p w:rsidR="0002561C" w:rsidRPr="000107F5" w:rsidRDefault="0002561C" w:rsidP="009A778C">
      <w:pPr>
        <w:tabs>
          <w:tab w:val="left" w:pos="510"/>
        </w:tabs>
        <w:suppressAutoHyphens/>
        <w:autoSpaceDE w:val="0"/>
        <w:autoSpaceDN w:val="0"/>
        <w:adjustRightInd w:val="0"/>
        <w:spacing w:after="0" w:line="240" w:lineRule="auto"/>
        <w:ind w:left="510" w:hanging="510"/>
        <w:textAlignment w:val="center"/>
        <w:rPr>
          <w:rFonts w:ascii="Gill Sans MT" w:hAnsi="Gill Sans MT" w:cs="Gill Sans MT"/>
          <w:color w:val="000000"/>
          <w:u w:val="thick"/>
          <w:lang w:val="es-ES_tradnl"/>
        </w:rPr>
      </w:pPr>
    </w:p>
    <w:p w:rsidR="0002561C" w:rsidRPr="000107F5" w:rsidRDefault="0002561C" w:rsidP="009A778C">
      <w:pPr>
        <w:tabs>
          <w:tab w:val="left" w:pos="510"/>
        </w:tabs>
        <w:suppressAutoHyphens/>
        <w:autoSpaceDE w:val="0"/>
        <w:autoSpaceDN w:val="0"/>
        <w:adjustRightInd w:val="0"/>
        <w:spacing w:after="0" w:line="240" w:lineRule="auto"/>
        <w:ind w:left="510" w:hanging="510"/>
        <w:textAlignment w:val="center"/>
        <w:rPr>
          <w:rFonts w:ascii="Gill Sans MT" w:hAnsi="Gill Sans MT" w:cs="Gill Sans MT"/>
          <w:color w:val="000000"/>
          <w:u w:val="thick"/>
          <w:lang w:val="es-ES_tradnl"/>
        </w:rPr>
      </w:pPr>
      <w:r w:rsidRPr="000107F5">
        <w:rPr>
          <w:rFonts w:ascii="Gill Sans MT" w:hAnsi="Gill Sans MT" w:cs="Gill Sans MT"/>
          <w:i/>
          <w:iCs/>
          <w:color w:val="000000"/>
          <w:lang w:val="es-ES_tradnl"/>
        </w:rPr>
        <w:t>Recomendación adicional de los niños, niñas y adolescentes:</w:t>
      </w:r>
    </w:p>
    <w:p w:rsidR="0002561C" w:rsidRPr="000107F5" w:rsidRDefault="0002561C" w:rsidP="009A778C">
      <w:pPr>
        <w:tabs>
          <w:tab w:val="left" w:pos="510"/>
        </w:tabs>
        <w:suppressAutoHyphens/>
        <w:autoSpaceDE w:val="0"/>
        <w:autoSpaceDN w:val="0"/>
        <w:adjustRightInd w:val="0"/>
        <w:spacing w:after="0" w:line="240" w:lineRule="auto"/>
        <w:ind w:left="510" w:hanging="510"/>
        <w:textAlignment w:val="center"/>
        <w:rPr>
          <w:rFonts w:ascii="Gill Sans MT" w:hAnsi="Gill Sans MT" w:cs="Gill Sans MT"/>
          <w:color w:val="000000"/>
          <w:u w:val="thick"/>
          <w:lang w:val="es-ES_tradnl"/>
        </w:rPr>
      </w:pPr>
    </w:p>
    <w:p w:rsidR="008B131C" w:rsidRDefault="0002561C" w:rsidP="008B131C">
      <w:pPr>
        <w:pStyle w:val="Prrafodelista"/>
        <w:numPr>
          <w:ilvl w:val="0"/>
          <w:numId w:val="10"/>
        </w:numPr>
        <w:tabs>
          <w:tab w:val="left" w:pos="510"/>
        </w:tabs>
        <w:suppressAutoHyphens/>
        <w:spacing w:after="0" w:line="240" w:lineRule="auto"/>
        <w:ind w:left="357" w:hanging="357"/>
        <w:jc w:val="both"/>
        <w:rPr>
          <w:rFonts w:ascii="Gill Sans MT" w:hAnsi="Gill Sans MT" w:cs="Gill Sans MT"/>
        </w:rPr>
      </w:pPr>
      <w:r w:rsidRPr="008B131C">
        <w:rPr>
          <w:rFonts w:ascii="Gill Sans MT" w:hAnsi="Gill Sans MT" w:cs="Gill Sans MT"/>
        </w:rPr>
        <w:t xml:space="preserve">Ampliar la línea telefónica gratuita de ayuda para que pueda llegar a las zonas más alejadas del país. </w:t>
      </w:r>
    </w:p>
    <w:p w:rsidR="0002561C" w:rsidRPr="008B131C" w:rsidRDefault="0002561C" w:rsidP="008B131C">
      <w:pPr>
        <w:pStyle w:val="Prrafodelista"/>
        <w:numPr>
          <w:ilvl w:val="0"/>
          <w:numId w:val="10"/>
        </w:numPr>
        <w:tabs>
          <w:tab w:val="left" w:pos="510"/>
        </w:tabs>
        <w:suppressAutoHyphens/>
        <w:spacing w:after="0" w:line="240" w:lineRule="auto"/>
        <w:ind w:left="357" w:hanging="357"/>
        <w:jc w:val="both"/>
        <w:rPr>
          <w:rFonts w:ascii="Gill Sans MT" w:hAnsi="Gill Sans MT" w:cs="Gill Sans MT"/>
        </w:rPr>
      </w:pPr>
      <w:r w:rsidRPr="008B131C">
        <w:rPr>
          <w:rFonts w:ascii="Gill Sans MT" w:hAnsi="Gill Sans MT" w:cs="Gill Sans MT"/>
        </w:rPr>
        <w:t xml:space="preserve">Promover lugares de denuncia para niños, niñas y adolescentes con personal </w:t>
      </w:r>
      <w:r w:rsidR="0030263A" w:rsidRPr="008B131C">
        <w:rPr>
          <w:rFonts w:ascii="Gill Sans MT" w:hAnsi="Gill Sans MT" w:cs="Gill Sans MT"/>
        </w:rPr>
        <w:t xml:space="preserve">especializado  y </w:t>
      </w:r>
      <w:r w:rsidRPr="008B131C">
        <w:rPr>
          <w:rFonts w:ascii="Gill Sans MT" w:hAnsi="Gill Sans MT" w:cs="Gill Sans MT"/>
        </w:rPr>
        <w:t xml:space="preserve">sensibilizado sobre el tema. </w:t>
      </w:r>
    </w:p>
    <w:p w:rsidR="00375D5F" w:rsidRDefault="00375D5F" w:rsidP="00C61374">
      <w:pPr>
        <w:tabs>
          <w:tab w:val="left" w:pos="510"/>
        </w:tabs>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8B131C" w:rsidRDefault="008B131C" w:rsidP="00C61374">
      <w:pPr>
        <w:tabs>
          <w:tab w:val="left" w:pos="510"/>
        </w:tabs>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b/>
          <w:bCs/>
          <w:color w:val="000FAF"/>
          <w:sz w:val="28"/>
          <w:szCs w:val="28"/>
          <w:lang w:val="es-ES_tradnl"/>
        </w:rPr>
      </w:pPr>
      <w:r w:rsidRPr="000107F5">
        <w:rPr>
          <w:rFonts w:ascii="Gill Sans MT" w:hAnsi="Gill Sans MT" w:cs="Gill Sans MT"/>
          <w:b/>
          <w:bCs/>
          <w:color w:val="000FAF"/>
          <w:sz w:val="28"/>
          <w:szCs w:val="28"/>
          <w:lang w:val="es-ES_tradnl"/>
        </w:rPr>
        <w:t>3.4. Salud básica y bienestar</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b/>
          <w:bCs/>
          <w:color w:val="000000"/>
          <w:lang w:val="es-ES_tradnl"/>
        </w:rPr>
      </w:pPr>
    </w:p>
    <w:p w:rsid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b/>
          <w:bCs/>
          <w:color w:val="000000"/>
          <w:lang w:val="es-ES_tradnl"/>
        </w:rPr>
      </w:pPr>
      <w:r w:rsidRPr="000107F5">
        <w:rPr>
          <w:rFonts w:ascii="Gill Sans MT" w:hAnsi="Gill Sans MT" w:cs="Gill Sans MT"/>
          <w:b/>
          <w:bCs/>
          <w:color w:val="000000"/>
          <w:lang w:val="es-ES_tradnl"/>
        </w:rPr>
        <w:lastRenderedPageBreak/>
        <w:t>El artículo 23 de la CDN reconoce el derecho a una vida plena de los niños, niñas y adolescentes con discapacidad</w:t>
      </w:r>
      <w:r w:rsidR="004F67D7">
        <w:rPr>
          <w:rFonts w:ascii="Gill Sans MT" w:hAnsi="Gill Sans MT" w:cs="Gill Sans MT"/>
          <w:b/>
          <w:bCs/>
          <w:color w:val="000000"/>
          <w:lang w:val="es-ES_tradnl"/>
        </w:rPr>
        <w:t>.</w:t>
      </w:r>
      <w:r w:rsidRPr="000107F5">
        <w:rPr>
          <w:rFonts w:ascii="Gill Sans MT" w:hAnsi="Gill Sans MT" w:cs="Gill Sans MT"/>
          <w:b/>
          <w:bCs/>
          <w:color w:val="000000"/>
          <w:lang w:val="es-ES_tradnl"/>
        </w:rPr>
        <w:t xml:space="preserve"> </w:t>
      </w:r>
    </w:p>
    <w:p w:rsidR="009662BB" w:rsidRDefault="009662BB" w:rsidP="009A778C">
      <w:pPr>
        <w:suppressAutoHyphens/>
        <w:autoSpaceDE w:val="0"/>
        <w:autoSpaceDN w:val="0"/>
        <w:adjustRightInd w:val="0"/>
        <w:spacing w:after="0" w:line="240" w:lineRule="auto"/>
        <w:jc w:val="both"/>
        <w:textAlignment w:val="center"/>
        <w:rPr>
          <w:rFonts w:ascii="Gill Sans MT" w:hAnsi="Gill Sans MT" w:cs="Gill Sans MT"/>
          <w:b/>
          <w:bCs/>
          <w:color w:val="000000"/>
          <w:lang w:val="es-ES_tradnl"/>
        </w:rPr>
      </w:pPr>
    </w:p>
    <w:p w:rsidR="00DD3B70" w:rsidRDefault="00DD3B70" w:rsidP="00DD3B70">
      <w:pPr>
        <w:spacing w:after="0" w:line="240" w:lineRule="auto"/>
        <w:jc w:val="both"/>
        <w:rPr>
          <w:rFonts w:ascii="Gill Sans MT" w:eastAsia="Times New Roman" w:hAnsi="Gill Sans MT" w:cs="Arial"/>
        </w:rPr>
      </w:pPr>
      <w:r w:rsidRPr="005768E7">
        <w:rPr>
          <w:rFonts w:ascii="Gill Sans MT" w:eastAsia="Times New Roman" w:hAnsi="Gill Sans MT" w:cs="Arial"/>
          <w:highlight w:val="yellow"/>
        </w:rPr>
        <w:t>Actualmente se tiene una estimación de la población con discapacidad en el Perú a través del perfil socio demográfico de la población con discapacidad del INEI – CONADIS (2012). La ausencia de información más actualizada puede ser una barrera para estimar las necesidades actuales de asistencia requeridas para garantizar el derecho a la vida plena de esta población.</w:t>
      </w:r>
    </w:p>
    <w:p w:rsidR="00DD3B70" w:rsidRDefault="00DD3B70" w:rsidP="00DD3B70">
      <w:pPr>
        <w:spacing w:after="0" w:line="240" w:lineRule="auto"/>
        <w:jc w:val="both"/>
        <w:rPr>
          <w:rFonts w:ascii="Gill Sans MT" w:eastAsia="Times New Roman" w:hAnsi="Gill Sans MT" w:cs="Arial"/>
        </w:rPr>
      </w:pPr>
    </w:p>
    <w:p w:rsidR="00DD3B70" w:rsidRDefault="00DD3B70" w:rsidP="00DD3B70">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5768E7">
        <w:rPr>
          <w:rFonts w:ascii="Gill Sans MT" w:hAnsi="Gill Sans MT" w:cs="Gill Sans MT"/>
          <w:bCs/>
          <w:color w:val="000000"/>
          <w:highlight w:val="yellow"/>
          <w:lang w:val="es-ES_tradnl"/>
        </w:rPr>
        <w:t>L</w:t>
      </w:r>
      <w:r w:rsidRPr="005768E7">
        <w:rPr>
          <w:rFonts w:ascii="Gill Sans MT" w:hAnsi="Gill Sans MT" w:cs="Gill Sans MT"/>
          <w:color w:val="000000"/>
          <w:highlight w:val="yellow"/>
          <w:lang w:val="es-ES_tradnl"/>
        </w:rPr>
        <w:t>os locales en los que se puede realizar la inscripción en el Registro Nacional de la Persona con Discapacidad (RNPC), están concentrados en las capitales de departamentos. Asimismo, el número de médicos facultados para certificar la discapacidad es insuficiente (365) y se concentra en zonas urbanas importantes.</w:t>
      </w:r>
      <w:r w:rsidRPr="005768E7">
        <w:rPr>
          <w:rStyle w:val="Refdenotaalpie"/>
          <w:rFonts w:ascii="Gill Sans MT" w:hAnsi="Gill Sans MT" w:cs="Gill Sans MT"/>
          <w:color w:val="000000"/>
          <w:highlight w:val="yellow"/>
          <w:lang w:val="es-ES_tradnl"/>
        </w:rPr>
        <w:footnoteReference w:id="17"/>
      </w:r>
      <w:r>
        <w:rPr>
          <w:rFonts w:ascii="Gill Sans MT" w:hAnsi="Gill Sans MT" w:cs="Gill Sans MT"/>
          <w:color w:val="000000"/>
          <w:lang w:val="es-ES_tradnl"/>
        </w:rPr>
        <w:t xml:space="preserve"> </w:t>
      </w:r>
    </w:p>
    <w:p w:rsidR="00DD3B70" w:rsidRDefault="00DD3B70" w:rsidP="00DD3B70">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DD3B70" w:rsidRDefault="00DD3B70" w:rsidP="00DD3B70">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Pr>
          <w:rFonts w:ascii="Gill Sans MT" w:hAnsi="Gill Sans MT" w:cs="Gill Sans MT"/>
          <w:color w:val="000000"/>
          <w:lang w:val="es-ES_tradnl"/>
        </w:rPr>
        <w:t>El Ministerio de Salud no cuenta con personal capacitado en los niveles de atención primaria para la detección de discapacidades; además, no se está implementando la norma técnica</w:t>
      </w:r>
      <w:r>
        <w:rPr>
          <w:rStyle w:val="Refdenotaalpie"/>
          <w:rFonts w:ascii="Gill Sans MT" w:hAnsi="Gill Sans MT" w:cs="Gill Sans MT"/>
          <w:color w:val="000000"/>
          <w:lang w:val="es-ES_tradnl"/>
        </w:rPr>
        <w:footnoteReference w:id="18"/>
      </w:r>
      <w:r>
        <w:rPr>
          <w:rFonts w:ascii="Gill Sans MT" w:hAnsi="Gill Sans MT" w:cs="Gill Sans MT"/>
          <w:color w:val="000000"/>
          <w:lang w:val="es-ES_tradnl"/>
        </w:rPr>
        <w:t xml:space="preserve"> de evaluación y desarrollo de niños</w:t>
      </w:r>
      <w:r>
        <w:rPr>
          <w:rFonts w:ascii="Gill Sans MT" w:hAnsi="Gill Sans MT" w:cs="Times New Roman"/>
          <w:color w:val="000000"/>
          <w:rtl/>
          <w:lang w:val="es-ES_tradnl" w:bidi="ar-YE"/>
        </w:rPr>
        <w:t xml:space="preserve"> </w:t>
      </w:r>
      <w:r>
        <w:rPr>
          <w:rFonts w:ascii="Gill Sans MT" w:hAnsi="Gill Sans MT" w:cs="Gill Sans MT"/>
          <w:color w:val="000000"/>
          <w:lang w:val="es-ES_tradnl" w:bidi="ar-YE"/>
        </w:rPr>
        <w:t>y niñas</w:t>
      </w:r>
      <w:r>
        <w:rPr>
          <w:rFonts w:ascii="Gill Sans MT" w:hAnsi="Gill Sans MT" w:cs="Gill Sans MT"/>
          <w:color w:val="000000"/>
          <w:lang w:val="es-ES_tradnl"/>
        </w:rPr>
        <w:t xml:space="preserve"> menores de cinco</w:t>
      </w:r>
      <w:r>
        <w:rPr>
          <w:rFonts w:ascii="Gill Sans MT" w:hAnsi="Gill Sans MT" w:cs="Times New Roman"/>
          <w:color w:val="000000"/>
          <w:rtl/>
          <w:lang w:val="es-ES_tradnl" w:bidi="ar-YE"/>
        </w:rPr>
        <w:t xml:space="preserve"> </w:t>
      </w:r>
      <w:r>
        <w:rPr>
          <w:rFonts w:ascii="Gill Sans MT" w:hAnsi="Gill Sans MT" w:cs="Gill Sans MT"/>
          <w:color w:val="000000"/>
          <w:lang w:val="es-ES_tradnl" w:bidi="ar-YE"/>
        </w:rPr>
        <w:t>años que permitiría</w:t>
      </w:r>
      <w:r>
        <w:rPr>
          <w:rFonts w:ascii="Gill Sans MT" w:hAnsi="Gill Sans MT" w:cs="Times New Roman"/>
          <w:color w:val="000000"/>
          <w:rtl/>
          <w:lang w:val="es-ES_tradnl" w:bidi="ar-YE"/>
        </w:rPr>
        <w:t xml:space="preserve"> </w:t>
      </w:r>
      <w:r>
        <w:rPr>
          <w:rFonts w:ascii="Gill Sans MT" w:hAnsi="Gill Sans MT" w:cs="Gill Sans MT"/>
          <w:color w:val="000000"/>
          <w:lang w:val="es-ES_tradnl" w:bidi="ar-YE"/>
        </w:rPr>
        <w:t>detectar y referir los casos a servicios especializados</w:t>
      </w:r>
      <w:r>
        <w:rPr>
          <w:rFonts w:ascii="Gill Sans MT" w:hAnsi="Gill Sans MT" w:cs="Gill Sans MT"/>
          <w:color w:val="000000"/>
          <w:lang w:val="es-ES_tradnl"/>
        </w:rPr>
        <w:t xml:space="preserve"> de manera oportuna. Cabe resaltar que </w:t>
      </w:r>
      <w:r>
        <w:rPr>
          <w:rFonts w:ascii="Gill Sans MT" w:hAnsi="Gill Sans MT" w:cs="Arial"/>
        </w:rPr>
        <w:t>92.4% de las personas con discapacidad carece de certificado de discapacidad</w:t>
      </w:r>
      <w:r>
        <w:rPr>
          <w:rFonts w:ascii="Arial" w:hAnsi="Arial" w:cs="Arial"/>
          <w:sz w:val="28"/>
          <w:szCs w:val="28"/>
        </w:rPr>
        <w:t>.</w:t>
      </w:r>
    </w:p>
    <w:p w:rsidR="00DD3B70" w:rsidRDefault="00DD3B70" w:rsidP="00DD3B70">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DD3B70" w:rsidRPr="005768E7" w:rsidRDefault="00DD3B70" w:rsidP="00DD3B70">
      <w:pPr>
        <w:suppressAutoHyphens/>
        <w:autoSpaceDE w:val="0"/>
        <w:autoSpaceDN w:val="0"/>
        <w:adjustRightInd w:val="0"/>
        <w:spacing w:after="0" w:line="240" w:lineRule="auto"/>
        <w:jc w:val="both"/>
        <w:textAlignment w:val="center"/>
        <w:rPr>
          <w:rFonts w:ascii="Gill Sans MT" w:hAnsi="Gill Sans MT" w:cs="Gill Sans MT"/>
          <w:color w:val="000000"/>
          <w:highlight w:val="yellow"/>
          <w:lang w:val="es-ES_tradnl"/>
        </w:rPr>
      </w:pPr>
      <w:r w:rsidRPr="005768E7">
        <w:rPr>
          <w:rFonts w:ascii="Gill Sans MT" w:hAnsi="Gill Sans MT" w:cs="Gill Sans MT"/>
          <w:color w:val="000000"/>
          <w:highlight w:val="yellow"/>
          <w:lang w:val="es-ES_tradnl"/>
        </w:rPr>
        <w:t xml:space="preserve">El sistema de Aseguramiento Universal en Salud (AUS) del Estado peruano no cubre el tratamiento y la rehabilitación de niños, niñas y adolescentes con discapacidad. </w:t>
      </w:r>
      <w:r w:rsidRPr="005768E7">
        <w:rPr>
          <w:rFonts w:ascii="Gill Sans MT" w:hAnsi="Gill Sans MT" w:cs="Arial"/>
          <w:highlight w:val="yellow"/>
        </w:rPr>
        <w:t xml:space="preserve">Solo </w:t>
      </w:r>
      <w:r w:rsidRPr="005768E7">
        <w:rPr>
          <w:rFonts w:ascii="Gill Sans MT" w:hAnsi="Gill Sans MT" w:cs="Arial"/>
          <w:highlight w:val="yellow"/>
          <w:shd w:val="clear" w:color="auto" w:fill="FFFFFF"/>
        </w:rPr>
        <w:t>el 11.4% de las personas con discapacidad reciben tratamiento y/o terapias de rehabilitación para alguna limitación</w:t>
      </w:r>
      <w:r w:rsidRPr="005768E7">
        <w:rPr>
          <w:rFonts w:ascii="Gill Sans MT" w:hAnsi="Gill Sans MT" w:cs="Gill Sans MT"/>
          <w:color w:val="000000"/>
          <w:highlight w:val="yellow"/>
          <w:lang w:val="es-ES_tradnl"/>
        </w:rPr>
        <w:t xml:space="preserve"> Tampoco existe un sistema intersectorial para la detección temprana de la discapacidad que articule al Ministerio de Salud, al Ministerio de Educación, al Ministerio de Inclusión Social y al Ministerio de la Mujer y Poblaciones Vulnerables, ni suficientes recursos ni servicios para su atención.</w:t>
      </w:r>
    </w:p>
    <w:p w:rsidR="00DD3B70" w:rsidRPr="005768E7" w:rsidRDefault="00DD3B70" w:rsidP="00DD3B70">
      <w:pPr>
        <w:suppressAutoHyphens/>
        <w:autoSpaceDE w:val="0"/>
        <w:autoSpaceDN w:val="0"/>
        <w:adjustRightInd w:val="0"/>
        <w:spacing w:after="0" w:line="240" w:lineRule="auto"/>
        <w:jc w:val="both"/>
        <w:textAlignment w:val="center"/>
        <w:rPr>
          <w:rFonts w:ascii="Gill Sans MT" w:hAnsi="Gill Sans MT" w:cs="Gill Sans MT"/>
          <w:color w:val="000000"/>
          <w:highlight w:val="yellow"/>
          <w:lang w:val="es-ES_tradnl"/>
        </w:rPr>
      </w:pPr>
    </w:p>
    <w:p w:rsidR="00DD3B70" w:rsidRDefault="00DD3B70" w:rsidP="00DD3B70">
      <w:pPr>
        <w:suppressAutoHyphens/>
        <w:autoSpaceDE w:val="0"/>
        <w:autoSpaceDN w:val="0"/>
        <w:adjustRightInd w:val="0"/>
        <w:spacing w:after="0" w:line="240" w:lineRule="auto"/>
        <w:jc w:val="both"/>
        <w:textAlignment w:val="center"/>
        <w:rPr>
          <w:rFonts w:ascii="Gill Sans MT" w:hAnsi="Gill Sans MT" w:cs="Gill Sans MT"/>
          <w:color w:val="000000"/>
          <w:lang w:val="es-ES_tradnl" w:bidi="ar-YE"/>
        </w:rPr>
      </w:pPr>
      <w:r w:rsidRPr="005768E7">
        <w:rPr>
          <w:rFonts w:ascii="Gill Sans MT" w:hAnsi="Gill Sans MT" w:cs="Gill Sans MT"/>
          <w:color w:val="000000"/>
          <w:highlight w:val="yellow"/>
          <w:lang w:val="es-ES_tradnl"/>
        </w:rPr>
        <w:t>Por su parte, el Plan Nacional de Igualdad de Oportunidades para Personas con Discapacidad 2009-2018</w:t>
      </w:r>
      <w:r w:rsidRPr="005768E7">
        <w:rPr>
          <w:rStyle w:val="Refdenotaalpie"/>
          <w:rFonts w:ascii="Gill Sans MT" w:hAnsi="Gill Sans MT" w:cs="Gill Sans MT"/>
          <w:color w:val="000000"/>
          <w:highlight w:val="yellow"/>
          <w:lang w:val="es-ES_tradnl"/>
        </w:rPr>
        <w:footnoteReference w:id="19"/>
      </w:r>
      <w:r w:rsidRPr="005768E7">
        <w:rPr>
          <w:rFonts w:ascii="Gill Sans MT" w:hAnsi="Gill Sans MT" w:cs="Gill Sans MT"/>
          <w:color w:val="000000"/>
          <w:highlight w:val="yellow"/>
          <w:lang w:val="es-ES_tradnl"/>
        </w:rPr>
        <w:t xml:space="preserve"> no incorpora lo  recomendado por el Comité en la Observación General N</w:t>
      </w:r>
      <w:r w:rsidRPr="005768E7">
        <w:rPr>
          <w:rFonts w:ascii="Gill Sans MT" w:hAnsi="Gill Sans MT" w:cs="Times New Roman"/>
          <w:color w:val="000000"/>
          <w:highlight w:val="yellow"/>
          <w:rtl/>
          <w:lang w:val="es-ES_tradnl" w:bidi="ar-YE"/>
        </w:rPr>
        <w:t>°</w:t>
      </w:r>
      <w:r w:rsidRPr="005768E7">
        <w:rPr>
          <w:rFonts w:ascii="Gill Sans MT" w:hAnsi="Gill Sans MT" w:cs="Gill Sans MT"/>
          <w:color w:val="000000"/>
          <w:highlight w:val="yellow"/>
          <w:lang w:val="es-ES_tradnl"/>
        </w:rPr>
        <w:t xml:space="preserve"> 9 (recomendación 43) sobre las medidas necesarias para la prevención de la violencia hacia niños, niñas y adolescentes con discapacidad, lo que impacta en los procedimientos o protocolos de atención de los servicios públicos que atienden casos de violencia (defensorías municipales, CEM, delegaciones policiales, entre otros) que no manejan orientaciones ni cuentan con personal capacitado para atender casos de niños, niñas y adolescentes con discapacidad y</w:t>
      </w:r>
      <w:r w:rsidRPr="005768E7">
        <w:rPr>
          <w:rFonts w:ascii="Gill Sans MT" w:hAnsi="Gill Sans MT" w:cs="Times New Roman"/>
          <w:color w:val="000000"/>
          <w:highlight w:val="yellow"/>
          <w:rtl/>
          <w:lang w:val="es-ES_tradnl" w:bidi="ar-YE"/>
        </w:rPr>
        <w:t xml:space="preserve"> </w:t>
      </w:r>
      <w:r w:rsidRPr="005768E7">
        <w:rPr>
          <w:rFonts w:ascii="Gill Sans MT" w:hAnsi="Gill Sans MT" w:cs="Gill Sans MT"/>
          <w:color w:val="000000"/>
          <w:highlight w:val="yellow"/>
          <w:lang w:val="es-ES_tradnl" w:bidi="ar-YE"/>
        </w:rPr>
        <w:t>víctimas de violencia</w:t>
      </w:r>
      <w:r w:rsidRPr="005768E7">
        <w:rPr>
          <w:rFonts w:ascii="Gill Sans MT" w:hAnsi="Gill Sans MT" w:cs="Times New Roman"/>
          <w:color w:val="000000"/>
          <w:highlight w:val="yellow"/>
          <w:rtl/>
          <w:lang w:val="es-ES_tradnl" w:bidi="ar-YE"/>
        </w:rPr>
        <w:t>.</w:t>
      </w:r>
      <w:r>
        <w:rPr>
          <w:rFonts w:ascii="Gill Sans MT" w:hAnsi="Gill Sans MT" w:cs="Times New Roman"/>
          <w:color w:val="000000"/>
          <w:rtl/>
          <w:lang w:val="es-ES_tradnl" w:bidi="ar-YE"/>
        </w:rPr>
        <w:t xml:space="preserve"> </w:t>
      </w:r>
    </w:p>
    <w:p w:rsidR="00DD3B70" w:rsidRDefault="00DD3B70" w:rsidP="00DD3B70">
      <w:pPr>
        <w:suppressAutoHyphens/>
        <w:autoSpaceDE w:val="0"/>
        <w:autoSpaceDN w:val="0"/>
        <w:adjustRightInd w:val="0"/>
        <w:spacing w:after="0" w:line="240" w:lineRule="auto"/>
        <w:jc w:val="both"/>
        <w:textAlignment w:val="center"/>
        <w:rPr>
          <w:rFonts w:ascii="Gill Sans MT" w:hAnsi="Gill Sans MT" w:cs="Gill Sans MT"/>
          <w:color w:val="000000"/>
          <w:rtl/>
          <w:lang w:val="es-ES_tradnl" w:bidi="ar-YE"/>
        </w:rPr>
      </w:pPr>
    </w:p>
    <w:p w:rsidR="00DD3B70" w:rsidRDefault="00DD3B70" w:rsidP="00DD3B70">
      <w:pPr>
        <w:spacing w:after="0" w:line="240" w:lineRule="auto"/>
        <w:jc w:val="both"/>
        <w:rPr>
          <w:rFonts w:ascii="Arial" w:eastAsia="Times New Roman" w:hAnsi="Arial" w:cs="Arial"/>
          <w:sz w:val="28"/>
          <w:szCs w:val="28"/>
          <w:rtl/>
        </w:rPr>
      </w:pPr>
      <w:r>
        <w:rPr>
          <w:rFonts w:ascii="Gill Sans MT" w:hAnsi="Gill Sans MT" w:cs="Gill Sans MT"/>
          <w:lang w:val="es-ES_tradnl"/>
        </w:rPr>
        <w:t>La cobertura y calidad de los servicios educativos para niños, niñas y adolescentes con discapacidad aún son</w:t>
      </w:r>
      <w:r>
        <w:rPr>
          <w:rFonts w:ascii="Gill Sans MT" w:hAnsi="Gill Sans MT" w:cs="Times New Roman"/>
          <w:rtl/>
          <w:lang w:val="es-ES_tradnl" w:bidi="ar-YE"/>
        </w:rPr>
        <w:t xml:space="preserve"> </w:t>
      </w:r>
      <w:r>
        <w:rPr>
          <w:rFonts w:ascii="Gill Sans MT" w:hAnsi="Gill Sans MT" w:cs="Gill Sans MT"/>
          <w:lang w:val="es-ES_tradnl" w:bidi="ar-YE"/>
        </w:rPr>
        <w:t>débil</w:t>
      </w:r>
      <w:r>
        <w:rPr>
          <w:rFonts w:ascii="Gill Sans MT" w:hAnsi="Gill Sans MT" w:cs="Gill Sans MT"/>
          <w:lang w:val="es-ES_tradnl"/>
        </w:rPr>
        <w:t>es. E</w:t>
      </w:r>
      <w:r>
        <w:rPr>
          <w:rFonts w:ascii="Gill Sans MT" w:eastAsia="Times New Roman" w:hAnsi="Gill Sans MT" w:cs="Arial"/>
          <w:sz w:val="24"/>
          <w:szCs w:val="24"/>
        </w:rPr>
        <w:t>l Informe Defensorial 155 del año 2011, correspondiente al seguimiento a 342 escuelas identificó que el 48% de las escuelas no contaban con ingreso autónomo; y apenas 12% tenía instalaciones con baño adaptado. En el 2013, la Encuesta Nacional a Instituciones Educativas INEI- 2013, estimó que menos del 1% del total de escuelas de inicial, primaria y secundaria tiene condiciones de accesibilidad física para personas con discapacidad. Cabe resaltar, que s</w:t>
      </w:r>
      <w:r>
        <w:rPr>
          <w:rFonts w:ascii="Gill Sans MT" w:hAnsi="Gill Sans MT" w:cs="Gill Sans MT"/>
        </w:rPr>
        <w:t>o</w:t>
      </w:r>
      <w:r>
        <w:rPr>
          <w:rFonts w:ascii="Gill Sans MT" w:hAnsi="Gill Sans MT" w:cs="Gill Sans MT"/>
          <w:lang w:val="es-ES_tradnl"/>
        </w:rPr>
        <w:t>lo el 48% de las instituciones educativas de nivel primario cuentan con infraestructura adecuada (</w:t>
      </w:r>
      <w:r>
        <w:rPr>
          <w:rFonts w:ascii="Gill Sans MT" w:hAnsi="Gill Sans MT" w:cs="Arial"/>
        </w:rPr>
        <w:t xml:space="preserve">servicios higiénicos accesibles, ascensores adecuados, rampas de acceso, barandas de seguridad y carteles de </w:t>
      </w:r>
      <w:r>
        <w:rPr>
          <w:rFonts w:ascii="Gill Sans MT" w:hAnsi="Gill Sans MT" w:cs="Arial"/>
        </w:rPr>
        <w:lastRenderedPageBreak/>
        <w:t>información)</w:t>
      </w:r>
      <w:r>
        <w:rPr>
          <w:rFonts w:ascii="Gill Sans MT" w:hAnsi="Gill Sans MT" w:cs="Gill Sans MT"/>
          <w:lang w:val="es-ES_tradnl"/>
        </w:rPr>
        <w:t xml:space="preserve">. Mientras que de los </w:t>
      </w:r>
      <w:r>
        <w:rPr>
          <w:rFonts w:ascii="Gill Sans MT" w:eastAsia="Times New Roman" w:hAnsi="Gill Sans MT" w:cs="Arial"/>
        </w:rPr>
        <w:t>381 Centros de Educación Básica Especial de gestión pública; solo el 1.3% está ubicado en zonas rurales</w:t>
      </w:r>
      <w:r>
        <w:rPr>
          <w:rStyle w:val="Refdenotaalpie"/>
          <w:rFonts w:ascii="Gill Sans MT" w:eastAsia="Times New Roman" w:hAnsi="Gill Sans MT" w:cs="Arial"/>
        </w:rPr>
        <w:footnoteReference w:id="20"/>
      </w:r>
      <w:r>
        <w:rPr>
          <w:rFonts w:ascii="Arial" w:eastAsia="Times New Roman" w:hAnsi="Arial" w:cs="Arial"/>
          <w:sz w:val="28"/>
          <w:szCs w:val="28"/>
        </w:rPr>
        <w:t xml:space="preserve">. </w:t>
      </w:r>
    </w:p>
    <w:p w:rsidR="00DD3B70" w:rsidRDefault="00DD3B70" w:rsidP="00DD3B70">
      <w:pPr>
        <w:spacing w:after="0" w:line="240" w:lineRule="auto"/>
        <w:jc w:val="both"/>
        <w:rPr>
          <w:rFonts w:ascii="Arial" w:eastAsia="Times New Roman" w:hAnsi="Arial" w:cs="Arial"/>
          <w:sz w:val="28"/>
          <w:szCs w:val="28"/>
        </w:rPr>
      </w:pPr>
    </w:p>
    <w:p w:rsidR="00DD3B70" w:rsidRDefault="00DD3B70" w:rsidP="00DD3B70">
      <w:pPr>
        <w:tabs>
          <w:tab w:val="left" w:pos="4111"/>
        </w:tabs>
        <w:suppressAutoHyphens/>
        <w:autoSpaceDE w:val="0"/>
        <w:autoSpaceDN w:val="0"/>
        <w:adjustRightInd w:val="0"/>
        <w:spacing w:after="0" w:line="240" w:lineRule="auto"/>
        <w:jc w:val="both"/>
        <w:textAlignment w:val="center"/>
        <w:rPr>
          <w:rFonts w:ascii="Gill Sans MT" w:hAnsi="Gill Sans MT" w:cs="Arial"/>
        </w:rPr>
      </w:pPr>
      <w:r w:rsidRPr="005768E7">
        <w:rPr>
          <w:rFonts w:ascii="Gill Sans MT" w:hAnsi="Gill Sans MT" w:cs="Arial"/>
          <w:highlight w:val="yellow"/>
        </w:rPr>
        <w:t>De acuerdo con la ENEDIS 2012, el 26.5% de las personas con discapacidad mayores de 15 años, y 66.5%. de</w:t>
      </w:r>
      <w:r w:rsidR="008A1C11" w:rsidRPr="005768E7">
        <w:rPr>
          <w:rFonts w:ascii="Gill Sans MT" w:hAnsi="Gill Sans MT" w:cs="Arial"/>
          <w:highlight w:val="yellow"/>
        </w:rPr>
        <w:t xml:space="preserve"> </w:t>
      </w:r>
      <w:r w:rsidRPr="005768E7">
        <w:rPr>
          <w:rFonts w:ascii="Gill Sans MT" w:hAnsi="Gill Sans MT" w:cs="Arial"/>
          <w:highlight w:val="yellow"/>
        </w:rPr>
        <w:t xml:space="preserve"> las mujeres del ámbito rural, no sabe leer ni escribir. Además existe un alto nivel de exclusión educativa: el 62.8% de niños entre 3 y 5 años y el 36.9% de niños entre 6 y 11 años no asiste a ningún centro educativo. Igualmente que el 49.2% de adolescentes de 12 a 17 años.</w:t>
      </w:r>
    </w:p>
    <w:p w:rsidR="00DD3B70" w:rsidRDefault="00DD3B70" w:rsidP="00DD3B70">
      <w:pPr>
        <w:tabs>
          <w:tab w:val="left" w:pos="4111"/>
        </w:tabs>
        <w:suppressAutoHyphens/>
        <w:autoSpaceDE w:val="0"/>
        <w:autoSpaceDN w:val="0"/>
        <w:adjustRightInd w:val="0"/>
        <w:spacing w:after="0" w:line="240" w:lineRule="auto"/>
        <w:jc w:val="both"/>
        <w:textAlignment w:val="center"/>
        <w:rPr>
          <w:rFonts w:ascii="Gill Sans MT" w:hAnsi="Gill Sans MT" w:cs="Arial"/>
        </w:rPr>
      </w:pPr>
    </w:p>
    <w:p w:rsidR="00DD3B70" w:rsidRDefault="00DD3B70" w:rsidP="00DD3B70">
      <w:pPr>
        <w:spacing w:after="0" w:line="240" w:lineRule="auto"/>
        <w:jc w:val="both"/>
        <w:rPr>
          <w:rFonts w:ascii="Gill Sans MT" w:eastAsia="Times New Roman" w:hAnsi="Gill Sans MT" w:cs="Arial"/>
          <w:bCs/>
          <w:color w:val="000000"/>
        </w:rPr>
      </w:pPr>
      <w:r>
        <w:rPr>
          <w:rFonts w:ascii="Gill Sans MT" w:hAnsi="Gill Sans MT" w:cs="Gill Sans MT"/>
        </w:rPr>
        <w:t xml:space="preserve">Existen </w:t>
      </w:r>
      <w:r>
        <w:rPr>
          <w:rFonts w:ascii="Gill Sans MT" w:eastAsia="Times New Roman" w:hAnsi="Gill Sans MT" w:cs="Arial"/>
        </w:rPr>
        <w:t>381 Centros de Educación Básica Especial de gestión pública; sólo el 1.3% está ubicado en zonas rurales</w:t>
      </w:r>
      <w:r>
        <w:rPr>
          <w:rFonts w:ascii="Gill Sans MT" w:hAnsi="Gill Sans MT" w:cs="Gill Sans MT"/>
          <w:color w:val="000000"/>
          <w:lang w:val="es-ES_tradnl"/>
        </w:rPr>
        <w:t xml:space="preserve">  y del total de instituciones educativas de EBR que incluyen niños y niñas con discapacidad (10 668), solo el 23% cuenta con el acompañamiento del Servicio de Apoyo y Asesoramiento para Atención de Estudiantes con Necesidades Educativas Especiales (SAANEE). En 48 provincias del país, el SAANEE no funciona. </w:t>
      </w:r>
      <w:r>
        <w:rPr>
          <w:rFonts w:ascii="Gill Sans MT" w:eastAsia="Times New Roman" w:hAnsi="Gill Sans MT" w:cs="Arial"/>
          <w:bCs/>
          <w:color w:val="000000"/>
        </w:rPr>
        <w:t>Hay poco dinero destinado a la inclusión de niños en escuelas regulares, lo que no permite una real inclusión de los niños con discapacidad en las escuelas. Los equipos SAANEE que funcionan hace más de 10 años no logran cubrir la atención de los niños incluidos.</w:t>
      </w:r>
    </w:p>
    <w:p w:rsidR="00DD3B70" w:rsidRDefault="00DD3B70" w:rsidP="00DD3B70">
      <w:pPr>
        <w:tabs>
          <w:tab w:val="left" w:pos="4111"/>
        </w:tabs>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DD3B70" w:rsidRDefault="00DD3B70" w:rsidP="00DD3B70">
      <w:pPr>
        <w:tabs>
          <w:tab w:val="left" w:pos="4111"/>
        </w:tabs>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Pr>
          <w:rFonts w:ascii="Gill Sans MT" w:hAnsi="Gill Sans MT" w:cs="Gill Sans MT"/>
          <w:color w:val="000000"/>
          <w:lang w:val="es-ES_tradnl"/>
        </w:rPr>
        <w:t>En 2011, la Defensoría del Pueblo</w:t>
      </w:r>
      <w:r>
        <w:rPr>
          <w:rStyle w:val="Refdenotaalpie"/>
          <w:rFonts w:ascii="Gill Sans MT" w:hAnsi="Gill Sans MT" w:cs="Gill Sans MT"/>
          <w:color w:val="000000"/>
          <w:lang w:val="es-ES_tradnl"/>
        </w:rPr>
        <w:footnoteReference w:id="21"/>
      </w:r>
      <w:r>
        <w:rPr>
          <w:rFonts w:ascii="Gill Sans MT" w:hAnsi="Gill Sans MT" w:cs="Gill Sans MT"/>
          <w:color w:val="000000"/>
          <w:lang w:val="es-ES_tradnl"/>
        </w:rPr>
        <w:t xml:space="preserve"> comprobó que las instituciones educativas (I.E) de nivel de primaria, en su mayoría, carecían de materiales para permitir una enseñanza inclusiva. El Programa de Intervención Temprana para la atención de niños y niñas con discapacidad menores de cinco</w:t>
      </w:r>
      <w:r>
        <w:rPr>
          <w:rFonts w:ascii="Gill Sans MT" w:hAnsi="Gill Sans MT" w:cs="Times New Roman"/>
          <w:color w:val="000000"/>
          <w:rtl/>
          <w:lang w:val="es-ES_tradnl" w:bidi="ar-YE"/>
        </w:rPr>
        <w:t xml:space="preserve"> </w:t>
      </w:r>
      <w:r>
        <w:rPr>
          <w:rFonts w:ascii="Gill Sans MT" w:hAnsi="Gill Sans MT" w:cs="Gill Sans MT"/>
          <w:color w:val="000000"/>
          <w:lang w:val="es-ES_tradnl" w:bidi="ar-YE"/>
        </w:rPr>
        <w:t>años, no funciona en</w:t>
      </w:r>
      <w:r>
        <w:rPr>
          <w:rFonts w:ascii="Gill Sans MT" w:hAnsi="Gill Sans MT" w:cs="Times New Roman"/>
          <w:color w:val="000000"/>
          <w:rtl/>
          <w:lang w:val="es-ES_tradnl" w:bidi="ar-YE"/>
        </w:rPr>
        <w:t xml:space="preserve"> </w:t>
      </w:r>
      <w:r>
        <w:rPr>
          <w:rFonts w:ascii="Gill Sans MT" w:hAnsi="Gill Sans MT" w:cs="Gill Sans MT"/>
          <w:color w:val="000000"/>
          <w:lang w:val="es-ES_tradnl"/>
        </w:rPr>
        <w:t>Tacna, Apurímac, Ica, Madre de Dios y Lambayeque y, a nivel nacional, solo atiende a 3082 niños</w:t>
      </w:r>
      <w:r>
        <w:rPr>
          <w:rFonts w:ascii="Gill Sans MT" w:hAnsi="Gill Sans MT" w:cs="Times New Roman"/>
          <w:color w:val="000000"/>
          <w:rtl/>
          <w:lang w:val="es-ES_tradnl" w:bidi="ar-YE"/>
        </w:rPr>
        <w:t xml:space="preserve"> </w:t>
      </w:r>
      <w:r>
        <w:rPr>
          <w:rFonts w:ascii="Gill Sans MT" w:hAnsi="Gill Sans MT" w:cs="Gill Sans MT"/>
          <w:color w:val="000000"/>
          <w:lang w:val="es-ES_tradnl" w:bidi="ar-YE"/>
        </w:rPr>
        <w:t>y niñas</w:t>
      </w:r>
      <w:r>
        <w:rPr>
          <w:rFonts w:ascii="Gill Sans MT" w:hAnsi="Gill Sans MT" w:cs="Gill Sans MT"/>
          <w:color w:val="000000"/>
          <w:lang w:val="es-ES_tradnl"/>
        </w:rPr>
        <w:t xml:space="preserve"> (8%). </w:t>
      </w:r>
    </w:p>
    <w:p w:rsidR="00DD3B70" w:rsidRDefault="00DD3B70" w:rsidP="00DD3B70">
      <w:pPr>
        <w:tabs>
          <w:tab w:val="left" w:pos="4111"/>
        </w:tabs>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DD3B70" w:rsidRDefault="00DD3B70" w:rsidP="00DD3B70">
      <w:pPr>
        <w:tabs>
          <w:tab w:val="left" w:pos="4111"/>
        </w:tabs>
        <w:suppressAutoHyphens/>
        <w:autoSpaceDE w:val="0"/>
        <w:autoSpaceDN w:val="0"/>
        <w:adjustRightInd w:val="0"/>
        <w:spacing w:after="0" w:line="240" w:lineRule="auto"/>
        <w:jc w:val="both"/>
        <w:textAlignment w:val="center"/>
        <w:rPr>
          <w:rFonts w:ascii="Gill Sans MT" w:hAnsi="Gill Sans MT" w:cs="Gill Sans MT"/>
          <w:b/>
          <w:color w:val="000000"/>
          <w:lang w:val="es-ES_tradnl"/>
        </w:rPr>
      </w:pPr>
    </w:p>
    <w:p w:rsidR="00DD3B70" w:rsidRDefault="00DD3B70" w:rsidP="00DD3B70">
      <w:pPr>
        <w:tabs>
          <w:tab w:val="left" w:pos="4111"/>
        </w:tabs>
        <w:suppressAutoHyphens/>
        <w:autoSpaceDE w:val="0"/>
        <w:autoSpaceDN w:val="0"/>
        <w:adjustRightInd w:val="0"/>
        <w:spacing w:after="0" w:line="240" w:lineRule="auto"/>
        <w:jc w:val="both"/>
        <w:textAlignment w:val="center"/>
        <w:rPr>
          <w:rFonts w:ascii="Gill Sans MT" w:hAnsi="Gill Sans MT" w:cs="Gill Sans MT"/>
          <w:b/>
          <w:color w:val="000000"/>
          <w:lang w:val="es-ES_tradnl"/>
        </w:rPr>
      </w:pPr>
      <w:r>
        <w:rPr>
          <w:rFonts w:ascii="Gill Sans MT" w:hAnsi="Gill Sans MT" w:cs="Gill Sans MT"/>
          <w:b/>
          <w:color w:val="000000"/>
          <w:lang w:val="es-ES_tradnl"/>
        </w:rPr>
        <w:t>Recomendaciones</w:t>
      </w:r>
    </w:p>
    <w:p w:rsidR="00DD3B70" w:rsidRDefault="00DD3B70" w:rsidP="00DD3B70">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lang w:val="es-ES_tradnl"/>
        </w:rPr>
      </w:pPr>
    </w:p>
    <w:p w:rsidR="00DD3B70" w:rsidRDefault="00DD3B70" w:rsidP="00DD3B70">
      <w:pPr>
        <w:pStyle w:val="Prrafodelista"/>
        <w:numPr>
          <w:ilvl w:val="0"/>
          <w:numId w:val="17"/>
        </w:numPr>
        <w:tabs>
          <w:tab w:val="left" w:pos="510"/>
        </w:tabs>
        <w:suppressAutoHyphens/>
        <w:spacing w:after="0" w:line="240" w:lineRule="auto"/>
        <w:ind w:left="357" w:hanging="357"/>
        <w:jc w:val="both"/>
        <w:textAlignment w:val="auto"/>
        <w:rPr>
          <w:rFonts w:ascii="Gill Sans MT" w:hAnsi="Gill Sans MT" w:cs="Gill Sans MT"/>
        </w:rPr>
      </w:pPr>
      <w:r>
        <w:rPr>
          <w:rFonts w:ascii="Gill Sans MT" w:hAnsi="Gill Sans MT" w:cs="Gill Sans MT"/>
        </w:rPr>
        <w:t>Garantizar oficinas descentralizadas del Registro Nacional de la Persona con Discapacidad en todas las provincias del país.</w:t>
      </w:r>
    </w:p>
    <w:p w:rsidR="00DD3B70" w:rsidRDefault="00DD3B70" w:rsidP="00DD3B70">
      <w:pPr>
        <w:pStyle w:val="Prrafodelista"/>
        <w:numPr>
          <w:ilvl w:val="0"/>
          <w:numId w:val="17"/>
        </w:numPr>
        <w:tabs>
          <w:tab w:val="left" w:pos="510"/>
        </w:tabs>
        <w:suppressAutoHyphens/>
        <w:spacing w:after="0" w:line="240" w:lineRule="auto"/>
        <w:ind w:left="357" w:hanging="357"/>
        <w:jc w:val="both"/>
        <w:textAlignment w:val="auto"/>
        <w:rPr>
          <w:rFonts w:ascii="Gill Sans MT" w:hAnsi="Gill Sans MT" w:cs="Gill Sans MT"/>
        </w:rPr>
      </w:pPr>
      <w:r>
        <w:rPr>
          <w:rFonts w:ascii="Gill Sans MT" w:hAnsi="Gill Sans MT" w:cs="Gill Sans MT"/>
        </w:rPr>
        <w:t>Incluir en la cobertura del Sistema de Aseguramiento Universal el costo de los servicios de tratamiento, rehabilitación y apoyo de niños y niñas con discapacidad</w:t>
      </w:r>
      <w:r>
        <w:rPr>
          <w:rFonts w:ascii="Gill Sans MT" w:hAnsi="Gill Sans MT" w:cs="Arial"/>
        </w:rPr>
        <w:t xml:space="preserve"> por parte del MINSA y Es</w:t>
      </w:r>
      <w:r w:rsidR="00232B82">
        <w:rPr>
          <w:rFonts w:ascii="Gill Sans MT" w:hAnsi="Gill Sans MT" w:cs="Arial"/>
        </w:rPr>
        <w:t xml:space="preserve"> </w:t>
      </w:r>
      <w:r>
        <w:rPr>
          <w:rFonts w:ascii="Gill Sans MT" w:hAnsi="Gill Sans MT" w:cs="Arial"/>
        </w:rPr>
        <w:t>Salud</w:t>
      </w:r>
      <w:r>
        <w:rPr>
          <w:rFonts w:ascii="Gill Sans MT" w:hAnsi="Gill Sans MT" w:cs="Gill Sans MT"/>
        </w:rPr>
        <w:t>. Y garantizar personal médico capacitado y habilitado para otorgar certificados de discapacidad con celeridad.</w:t>
      </w:r>
    </w:p>
    <w:p w:rsidR="00DD3B70" w:rsidRDefault="00DD3B70" w:rsidP="00DD3B70">
      <w:pPr>
        <w:pStyle w:val="Prrafodelista"/>
        <w:numPr>
          <w:ilvl w:val="0"/>
          <w:numId w:val="17"/>
        </w:numPr>
        <w:tabs>
          <w:tab w:val="left" w:pos="510"/>
        </w:tabs>
        <w:suppressAutoHyphens/>
        <w:spacing w:after="0" w:line="240" w:lineRule="auto"/>
        <w:ind w:left="357" w:hanging="357"/>
        <w:jc w:val="both"/>
        <w:textAlignment w:val="auto"/>
        <w:rPr>
          <w:rFonts w:ascii="Gill Sans MT" w:hAnsi="Gill Sans MT" w:cs="Gill Sans MT"/>
        </w:rPr>
      </w:pPr>
      <w:r>
        <w:rPr>
          <w:rFonts w:ascii="Gill Sans MT" w:hAnsi="Gill Sans MT" w:cs="Gill Sans MT"/>
        </w:rPr>
        <w:t>Monitorear la aplicación de la norma técnica de evaluación y crecimiento de los niños menores de cinco</w:t>
      </w:r>
      <w:r>
        <w:rPr>
          <w:rFonts w:ascii="Gill Sans MT" w:hAnsi="Gill Sans MT" w:cs="Times New Roman"/>
          <w:rtl/>
          <w:lang w:bidi="ar-YE"/>
        </w:rPr>
        <w:t xml:space="preserve"> </w:t>
      </w:r>
      <w:r>
        <w:rPr>
          <w:rFonts w:ascii="Gill Sans MT" w:hAnsi="Gill Sans MT" w:cs="Gill Sans MT"/>
          <w:lang w:bidi="ar-YE"/>
        </w:rPr>
        <w:t>años</w:t>
      </w:r>
      <w:r>
        <w:rPr>
          <w:rFonts w:ascii="Gill Sans MT" w:hAnsi="Gill Sans MT" w:cs="Times New Roman"/>
          <w:rtl/>
          <w:lang w:bidi="ar-YE"/>
        </w:rPr>
        <w:t>.</w:t>
      </w:r>
    </w:p>
    <w:p w:rsidR="00DD3B70" w:rsidRDefault="00DD3B70" w:rsidP="00DD3B70">
      <w:pPr>
        <w:pStyle w:val="Prrafodelista"/>
        <w:numPr>
          <w:ilvl w:val="0"/>
          <w:numId w:val="17"/>
        </w:numPr>
        <w:tabs>
          <w:tab w:val="left" w:pos="510"/>
        </w:tabs>
        <w:suppressAutoHyphens/>
        <w:spacing w:after="0" w:line="240" w:lineRule="auto"/>
        <w:ind w:left="357" w:hanging="357"/>
        <w:jc w:val="both"/>
        <w:textAlignment w:val="auto"/>
        <w:rPr>
          <w:rFonts w:ascii="Gill Sans MT" w:hAnsi="Gill Sans MT" w:cs="Gill Sans MT"/>
          <w:rtl/>
        </w:rPr>
      </w:pPr>
      <w:r>
        <w:rPr>
          <w:rFonts w:ascii="Gill Sans MT" w:hAnsi="Gill Sans MT" w:cs="Gill Sans MT"/>
        </w:rPr>
        <w:t>Garantizar que el 100% de instituciones de Educación Básica Regular, cuenten con el acompañamiento y asistencia de un Servicio de Apoyo y Asesoramiento para Atención de Estudiantes con Necesidades Educativas Especiales (SAANEE) fortalecido profesionalmente, con infraestructura adaptada, y con los materiales adecuados a su disposición.</w:t>
      </w:r>
    </w:p>
    <w:p w:rsidR="00DD3B70" w:rsidRPr="005768E7" w:rsidRDefault="00DD3B70" w:rsidP="00DD3B70">
      <w:pPr>
        <w:pStyle w:val="Prrafodelista"/>
        <w:numPr>
          <w:ilvl w:val="0"/>
          <w:numId w:val="17"/>
        </w:numPr>
        <w:tabs>
          <w:tab w:val="left" w:pos="510"/>
        </w:tabs>
        <w:suppressAutoHyphens/>
        <w:spacing w:after="0" w:line="240" w:lineRule="auto"/>
        <w:ind w:left="357" w:hanging="357"/>
        <w:jc w:val="both"/>
        <w:textAlignment w:val="auto"/>
        <w:rPr>
          <w:rFonts w:ascii="Gill Sans MT" w:hAnsi="Gill Sans MT" w:cs="Gill Sans MT"/>
          <w:highlight w:val="yellow"/>
        </w:rPr>
      </w:pPr>
      <w:r w:rsidRPr="005768E7">
        <w:rPr>
          <w:rFonts w:ascii="Gill Sans MT" w:hAnsi="Gill Sans MT" w:cs="Gill Sans MT"/>
          <w:highlight w:val="yellow"/>
        </w:rPr>
        <w:t>Garantizar que en el 100% de provincias funcionen Programas de Intervención Temprana (PRITE), para la atención de niños y niñas menores de cinco años con discapacidad o en riesgo de adquirirla y Centros de Educación Básica Especial (CEBE) para la atención de niños y niñas con discapacidad severa o multidiscapacidades.</w:t>
      </w:r>
      <w:r w:rsidRPr="005768E7">
        <w:rPr>
          <w:rFonts w:ascii="Gill Sans MT" w:hAnsi="Gill Sans MT" w:cs="Gill Sans MT"/>
          <w:b/>
          <w:bCs/>
          <w:highlight w:val="yellow"/>
        </w:rPr>
        <w:t xml:space="preserve"> </w:t>
      </w:r>
    </w:p>
    <w:p w:rsidR="00DD3B70" w:rsidRPr="005768E7" w:rsidRDefault="00DD3B70" w:rsidP="00DD3B70">
      <w:pPr>
        <w:pStyle w:val="Prrafodelista"/>
        <w:numPr>
          <w:ilvl w:val="0"/>
          <w:numId w:val="17"/>
        </w:numPr>
        <w:tabs>
          <w:tab w:val="left" w:pos="510"/>
        </w:tabs>
        <w:suppressAutoHyphens/>
        <w:spacing w:after="0" w:line="240" w:lineRule="auto"/>
        <w:ind w:left="357" w:hanging="357"/>
        <w:jc w:val="both"/>
        <w:textAlignment w:val="auto"/>
        <w:rPr>
          <w:rFonts w:ascii="Gill Sans MT" w:hAnsi="Gill Sans MT" w:cs="Gill Sans MT"/>
          <w:highlight w:val="yellow"/>
        </w:rPr>
      </w:pPr>
      <w:r w:rsidRPr="005768E7">
        <w:rPr>
          <w:rFonts w:ascii="Gill Sans MT" w:hAnsi="Gill Sans MT" w:cs="Arial"/>
          <w:highlight w:val="yellow"/>
        </w:rPr>
        <w:t>Crear la Dirección de Discapacidad y Rehabilitación en el MINSA.</w:t>
      </w:r>
    </w:p>
    <w:p w:rsidR="00DD3B70" w:rsidRPr="005768E7" w:rsidRDefault="00DD3B70" w:rsidP="00DD3B70">
      <w:pPr>
        <w:pStyle w:val="Prrafodelista"/>
        <w:numPr>
          <w:ilvl w:val="0"/>
          <w:numId w:val="17"/>
        </w:numPr>
        <w:tabs>
          <w:tab w:val="left" w:pos="510"/>
        </w:tabs>
        <w:suppressAutoHyphens/>
        <w:spacing w:after="0" w:line="240" w:lineRule="auto"/>
        <w:ind w:left="357" w:hanging="357"/>
        <w:jc w:val="both"/>
        <w:textAlignment w:val="auto"/>
        <w:rPr>
          <w:rFonts w:ascii="Gill Sans MT" w:hAnsi="Gill Sans MT" w:cs="Gill Sans MT"/>
          <w:highlight w:val="yellow"/>
        </w:rPr>
      </w:pPr>
      <w:r w:rsidRPr="005768E7">
        <w:rPr>
          <w:rFonts w:ascii="Gill Sans MT" w:hAnsi="Gill Sans MT" w:cs="Arial"/>
          <w:highlight w:val="yellow"/>
        </w:rPr>
        <w:t>Fortalecer el programa presupuestal en salud para las personas con discapacidad, ampliando su ámbito y cobertura.</w:t>
      </w:r>
    </w:p>
    <w:p w:rsidR="00DD3B70" w:rsidRPr="005768E7" w:rsidRDefault="00DD3B70" w:rsidP="00DD3B70">
      <w:pPr>
        <w:pStyle w:val="Prrafodelista"/>
        <w:numPr>
          <w:ilvl w:val="0"/>
          <w:numId w:val="17"/>
        </w:numPr>
        <w:tabs>
          <w:tab w:val="left" w:pos="510"/>
        </w:tabs>
        <w:suppressAutoHyphens/>
        <w:spacing w:after="0" w:line="240" w:lineRule="auto"/>
        <w:ind w:left="357" w:hanging="357"/>
        <w:jc w:val="both"/>
        <w:textAlignment w:val="auto"/>
        <w:rPr>
          <w:rFonts w:ascii="Gill Sans MT" w:hAnsi="Gill Sans MT" w:cs="Gill Sans MT"/>
          <w:highlight w:val="yellow"/>
        </w:rPr>
      </w:pPr>
      <w:r w:rsidRPr="005768E7">
        <w:rPr>
          <w:rFonts w:ascii="Gill Sans MT" w:hAnsi="Gill Sans MT" w:cs="Arial"/>
          <w:highlight w:val="yellow"/>
        </w:rPr>
        <w:lastRenderedPageBreak/>
        <w:t>Aprobar la Norma Técnica de Salud para la Evaluación, Calificación y Certificación de la         persona con Discapacidad.</w:t>
      </w:r>
    </w:p>
    <w:p w:rsidR="00DD3B70" w:rsidRPr="005768E7" w:rsidRDefault="00DD3B70" w:rsidP="00DD3B70">
      <w:pPr>
        <w:pStyle w:val="Prrafodelista"/>
        <w:numPr>
          <w:ilvl w:val="0"/>
          <w:numId w:val="17"/>
        </w:numPr>
        <w:tabs>
          <w:tab w:val="left" w:pos="510"/>
        </w:tabs>
        <w:suppressAutoHyphens/>
        <w:spacing w:after="0" w:line="240" w:lineRule="auto"/>
        <w:ind w:left="357" w:hanging="357"/>
        <w:jc w:val="both"/>
        <w:textAlignment w:val="auto"/>
        <w:rPr>
          <w:rFonts w:ascii="Gill Sans MT" w:hAnsi="Gill Sans MT" w:cs="Gill Sans MT"/>
          <w:highlight w:val="yellow"/>
        </w:rPr>
      </w:pPr>
      <w:r w:rsidRPr="005768E7">
        <w:rPr>
          <w:rFonts w:ascii="Gill Sans MT" w:hAnsi="Gill Sans MT" w:cs="Arial"/>
          <w:highlight w:val="yellow"/>
        </w:rPr>
        <w:t>Exigir a la Superintendencia de Banca, Seguros y AFP regular y supervisar el acceso a las  personas con discapacidad a los seguros privados.</w:t>
      </w:r>
    </w:p>
    <w:p w:rsidR="00DD3B70" w:rsidRPr="005768E7" w:rsidRDefault="00DD3B70" w:rsidP="00DD3B70">
      <w:pPr>
        <w:pStyle w:val="Prrafodelista"/>
        <w:numPr>
          <w:ilvl w:val="0"/>
          <w:numId w:val="17"/>
        </w:numPr>
        <w:tabs>
          <w:tab w:val="left" w:pos="510"/>
        </w:tabs>
        <w:suppressAutoHyphens/>
        <w:spacing w:after="0" w:line="240" w:lineRule="auto"/>
        <w:ind w:left="357" w:hanging="357"/>
        <w:jc w:val="both"/>
        <w:textAlignment w:val="auto"/>
        <w:rPr>
          <w:rFonts w:ascii="Gill Sans MT" w:hAnsi="Gill Sans MT" w:cs="Gill Sans MT"/>
          <w:highlight w:val="yellow"/>
        </w:rPr>
      </w:pPr>
      <w:r w:rsidRPr="005768E7">
        <w:rPr>
          <w:rFonts w:ascii="Gill Sans MT" w:eastAsia="Times New Roman" w:hAnsi="Gill Sans MT" w:cs="Arial"/>
          <w:bCs/>
          <w:highlight w:val="yellow"/>
        </w:rPr>
        <w:t>Reformulación del Programa Presupuestal 0106, “Inclusión de niños, niñas y jóvenes con   discapacidad en la educación básica y técnico productiva” para asegurar que los recursos  se destinen a las escuelas especiales y escuelas regulares para asegurar la inclusión.</w:t>
      </w:r>
    </w:p>
    <w:p w:rsidR="004D1020" w:rsidRPr="004D1020" w:rsidRDefault="004D1020" w:rsidP="009A778C">
      <w:pPr>
        <w:pStyle w:val="Prrafodelista"/>
        <w:spacing w:after="0" w:line="240" w:lineRule="auto"/>
        <w:ind w:left="360"/>
        <w:jc w:val="both"/>
        <w:rPr>
          <w:rFonts w:ascii="Arial" w:eastAsia="Times New Roman" w:hAnsi="Arial" w:cs="Arial"/>
          <w:bCs/>
          <w:sz w:val="28"/>
          <w:szCs w:val="28"/>
        </w:rPr>
      </w:pPr>
    </w:p>
    <w:p w:rsidR="00BC63C9" w:rsidRPr="000107F5" w:rsidRDefault="00BC63C9"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u w:val="thick"/>
          <w:lang w:val="es-ES_tradnl"/>
        </w:rPr>
      </w:pPr>
      <w:r w:rsidRPr="000107F5">
        <w:rPr>
          <w:rFonts w:ascii="Gill Sans MT" w:hAnsi="Gill Sans MT" w:cs="Gill Sans MT"/>
          <w:i/>
          <w:iCs/>
          <w:color w:val="000000"/>
          <w:lang w:val="es-ES_tradnl"/>
        </w:rPr>
        <w:t>Recomendación adicional de los niños, niñas y adolescentes:</w:t>
      </w:r>
    </w:p>
    <w:p w:rsidR="00BC63C9" w:rsidRPr="000107F5" w:rsidRDefault="00BC63C9"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u w:val="thick"/>
          <w:lang w:val="es-ES_tradnl"/>
        </w:rPr>
      </w:pPr>
    </w:p>
    <w:p w:rsidR="00BC63C9" w:rsidRPr="003A662C" w:rsidRDefault="00BC63C9" w:rsidP="003A662C">
      <w:pPr>
        <w:pStyle w:val="Prrafodelista"/>
        <w:numPr>
          <w:ilvl w:val="0"/>
          <w:numId w:val="12"/>
        </w:numPr>
        <w:tabs>
          <w:tab w:val="left" w:pos="510"/>
        </w:tabs>
        <w:suppressAutoHyphens/>
        <w:spacing w:after="0" w:line="240" w:lineRule="auto"/>
        <w:ind w:left="357" w:hanging="357"/>
        <w:rPr>
          <w:rFonts w:ascii="Gill Sans MT" w:hAnsi="Gill Sans MT" w:cs="Gill Sans MT"/>
        </w:rPr>
      </w:pPr>
      <w:r w:rsidRPr="003A662C">
        <w:rPr>
          <w:rFonts w:ascii="Gill Sans MT" w:hAnsi="Gill Sans MT" w:cs="Gill Sans MT"/>
        </w:rPr>
        <w:t>Desarrollar campañas de concientización a la no discriminaci</w:t>
      </w:r>
      <w:r w:rsidR="003A662C" w:rsidRPr="003A662C">
        <w:rPr>
          <w:rFonts w:ascii="Gill Sans MT" w:hAnsi="Gill Sans MT" w:cs="Gill Sans MT"/>
        </w:rPr>
        <w:t xml:space="preserve">ón contra los niños y niñas con </w:t>
      </w:r>
      <w:r w:rsidRPr="003A662C">
        <w:rPr>
          <w:rFonts w:ascii="Gill Sans MT" w:hAnsi="Gill Sans MT" w:cs="Gill Sans MT"/>
        </w:rPr>
        <w:t xml:space="preserve">capacidades diferentes. </w:t>
      </w:r>
    </w:p>
    <w:p w:rsidR="00DD0E6C" w:rsidRDefault="00DD0E6C" w:rsidP="009A778C">
      <w:pPr>
        <w:suppressAutoHyphens/>
        <w:autoSpaceDE w:val="0"/>
        <w:autoSpaceDN w:val="0"/>
        <w:adjustRightInd w:val="0"/>
        <w:spacing w:after="0" w:line="240" w:lineRule="auto"/>
        <w:jc w:val="both"/>
        <w:textAlignment w:val="center"/>
        <w:rPr>
          <w:rFonts w:ascii="Gill Sans MT" w:hAnsi="Gill Sans MT" w:cs="Gill Sans MT"/>
          <w:b/>
          <w:bCs/>
          <w:color w:val="000000"/>
          <w:lang w:val="es-ES_tradnl"/>
        </w:rPr>
      </w:pPr>
    </w:p>
    <w:p w:rsidR="00712932" w:rsidRDefault="00712932" w:rsidP="009A778C">
      <w:pPr>
        <w:suppressAutoHyphens/>
        <w:autoSpaceDE w:val="0"/>
        <w:autoSpaceDN w:val="0"/>
        <w:adjustRightInd w:val="0"/>
        <w:spacing w:after="0" w:line="240" w:lineRule="auto"/>
        <w:jc w:val="both"/>
        <w:textAlignment w:val="center"/>
        <w:rPr>
          <w:rFonts w:ascii="Gill Sans MT" w:hAnsi="Gill Sans MT" w:cs="Gill Sans MT"/>
          <w:b/>
          <w:bCs/>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b/>
          <w:bCs/>
          <w:color w:val="000000"/>
          <w:lang w:val="es-ES_tradnl"/>
        </w:rPr>
      </w:pPr>
      <w:r w:rsidRPr="000107F5">
        <w:rPr>
          <w:rFonts w:ascii="Gill Sans MT" w:hAnsi="Gill Sans MT" w:cs="Gill Sans MT"/>
          <w:b/>
          <w:bCs/>
          <w:color w:val="000000"/>
          <w:lang w:val="es-ES_tradnl"/>
        </w:rPr>
        <w:t>Los artículos 24 y 27 de la CDN reconocen el derecho al disfrute de la buena salud</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b/>
          <w:bCs/>
          <w:color w:val="000000"/>
          <w:lang w:val="es-ES_tradnl"/>
        </w:rPr>
      </w:pPr>
    </w:p>
    <w:p w:rsidR="000107F5" w:rsidRPr="000107F5" w:rsidRDefault="00B54D6B"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Pr>
          <w:rFonts w:ascii="Gill Sans MT" w:hAnsi="Gill Sans MT" w:cs="Gill Sans MT"/>
          <w:color w:val="000000"/>
          <w:lang w:val="es-ES_tradnl"/>
        </w:rPr>
        <w:t>Entre el año 2007 y 2013</w:t>
      </w:r>
      <w:r w:rsidR="000107F5" w:rsidRPr="000107F5">
        <w:rPr>
          <w:rFonts w:ascii="Gill Sans MT" w:hAnsi="Gill Sans MT" w:cs="Gill Sans MT"/>
          <w:color w:val="000000"/>
          <w:lang w:val="es-ES_tradnl"/>
        </w:rPr>
        <w:t>, la desnutrición crónica infantil (DCI) se ha reducido</w:t>
      </w:r>
      <w:r w:rsidR="003A662C">
        <w:rPr>
          <w:rFonts w:ascii="Gill Sans MT" w:hAnsi="Gill Sans MT" w:cs="Gill Sans MT"/>
          <w:color w:val="000000"/>
          <w:lang w:val="es-ES_tradnl"/>
        </w:rPr>
        <w:t xml:space="preserve"> </w:t>
      </w:r>
      <w:r w:rsidR="003A662C" w:rsidRPr="000107F5">
        <w:rPr>
          <w:rFonts w:ascii="Gill Sans MT" w:hAnsi="Gill Sans MT" w:cs="Gill Sans MT"/>
          <w:color w:val="000000"/>
          <w:lang w:val="es-ES_tradnl"/>
        </w:rPr>
        <w:t>en el Perú</w:t>
      </w:r>
      <w:r w:rsidR="000107F5" w:rsidRPr="000107F5">
        <w:rPr>
          <w:rFonts w:ascii="Gill Sans MT" w:hAnsi="Gill Sans MT" w:cs="Gill Sans MT"/>
          <w:color w:val="000000"/>
          <w:lang w:val="es-ES_tradnl"/>
        </w:rPr>
        <w:t>. Así lo demuestran los resultados de la Encuesta Demográfica y de Salud Familiar (ENDES) del Instituto Nacional de Estadística e Informática (INEI), que indica que pasó de 28.5% a 1</w:t>
      </w:r>
      <w:r>
        <w:rPr>
          <w:rFonts w:ascii="Gill Sans MT" w:hAnsi="Gill Sans MT" w:cs="Gill Sans MT"/>
          <w:color w:val="000000"/>
          <w:lang w:val="es-ES_tradnl"/>
        </w:rPr>
        <w:t>7</w:t>
      </w:r>
      <w:r w:rsidR="000107F5" w:rsidRPr="000107F5">
        <w:rPr>
          <w:rFonts w:ascii="Gill Sans MT" w:hAnsi="Gill Sans MT" w:cs="Gill Sans MT"/>
          <w:color w:val="000000"/>
          <w:lang w:val="es-ES_tradnl"/>
        </w:rPr>
        <w:t>.5%.</w:t>
      </w:r>
      <w:r w:rsidR="00DA49CC">
        <w:rPr>
          <w:rStyle w:val="Refdenotaalpie"/>
          <w:rFonts w:ascii="Gill Sans MT" w:hAnsi="Gill Sans MT" w:cs="Gill Sans MT"/>
          <w:color w:val="000000"/>
          <w:lang w:val="es-ES_tradnl"/>
        </w:rPr>
        <w:footnoteReference w:id="22"/>
      </w:r>
      <w:r w:rsidR="000107F5" w:rsidRPr="000107F5">
        <w:rPr>
          <w:rFonts w:ascii="Gill Sans MT" w:hAnsi="Gill Sans MT" w:cs="Gill Sans MT"/>
          <w:color w:val="000000"/>
          <w:lang w:val="es-ES_tradnl"/>
        </w:rPr>
        <w:t xml:space="preserve"> Sin embargo, este avance no</w:t>
      </w:r>
      <w:r w:rsidR="003A662C">
        <w:rPr>
          <w:rFonts w:ascii="Gill Sans MT" w:hAnsi="Gill Sans MT" w:cs="Gill Sans MT"/>
          <w:color w:val="000000"/>
          <w:lang w:val="es-ES_tradnl"/>
        </w:rPr>
        <w:t xml:space="preserve"> se ha dado de manera homogénea.</w:t>
      </w:r>
      <w:r w:rsidR="000107F5" w:rsidRPr="000107F5">
        <w:rPr>
          <w:rFonts w:ascii="Gill Sans MT" w:hAnsi="Gill Sans MT" w:cs="Gill Sans MT"/>
          <w:color w:val="000000"/>
          <w:lang w:val="es-ES_tradnl"/>
        </w:rPr>
        <w:t xml:space="preserve"> </w:t>
      </w:r>
      <w:r w:rsidR="003A662C">
        <w:rPr>
          <w:rFonts w:ascii="Gill Sans MT" w:hAnsi="Gill Sans MT" w:cs="Gill Sans MT"/>
          <w:color w:val="000000"/>
          <w:lang w:val="es-ES_tradnl"/>
        </w:rPr>
        <w:t>E</w:t>
      </w:r>
      <w:r>
        <w:rPr>
          <w:rFonts w:ascii="Gill Sans MT" w:hAnsi="Gill Sans MT" w:cs="Gill Sans MT"/>
          <w:color w:val="000000"/>
          <w:lang w:val="es-ES_tradnl"/>
        </w:rPr>
        <w:t>n la zona rural, l</w:t>
      </w:r>
      <w:r w:rsidR="00C52B17">
        <w:rPr>
          <w:rFonts w:ascii="Gill Sans MT" w:hAnsi="Gill Sans MT" w:cs="Gill Sans MT"/>
          <w:color w:val="000000"/>
          <w:lang w:val="es-ES_tradnl"/>
        </w:rPr>
        <w:t>a desnutrición persiste en 25.2%.</w:t>
      </w:r>
      <w:r w:rsidR="000107F5" w:rsidRPr="000107F5">
        <w:rPr>
          <w:rFonts w:ascii="Gill Sans MT" w:hAnsi="Gill Sans MT" w:cs="Gill Sans MT"/>
          <w:color w:val="000000"/>
          <w:lang w:val="es-ES_tradnl"/>
        </w:rPr>
        <w:t xml:space="preserve"> </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956459"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Pr>
          <w:rFonts w:ascii="Gill Sans MT" w:hAnsi="Gill Sans MT" w:cs="Gill Sans MT"/>
          <w:color w:val="000000"/>
          <w:lang w:val="es-ES_tradnl"/>
        </w:rPr>
        <w:t>L</w:t>
      </w:r>
      <w:r w:rsidR="000107F5" w:rsidRPr="000107F5">
        <w:rPr>
          <w:rFonts w:ascii="Gill Sans MT" w:hAnsi="Gill Sans MT" w:cs="Gill Sans MT"/>
          <w:color w:val="000000"/>
          <w:lang w:val="es-ES_tradnl"/>
        </w:rPr>
        <w:t xml:space="preserve">a desnutrición en los primeros años de vida se </w:t>
      </w:r>
      <w:r w:rsidR="0015671B" w:rsidRPr="000107F5">
        <w:rPr>
          <w:rFonts w:ascii="Gill Sans MT" w:hAnsi="Gill Sans MT" w:cs="Gill Sans MT"/>
          <w:color w:val="000000"/>
          <w:lang w:val="es-ES_tradnl"/>
        </w:rPr>
        <w:t>refleja</w:t>
      </w:r>
      <w:r w:rsidR="000107F5" w:rsidRPr="000107F5">
        <w:rPr>
          <w:rFonts w:ascii="Gill Sans MT" w:hAnsi="Gill Sans MT" w:cs="Gill Sans MT"/>
          <w:color w:val="000000"/>
          <w:lang w:val="es-ES_tradnl"/>
        </w:rPr>
        <w:t xml:space="preserve"> en </w:t>
      </w:r>
      <w:r w:rsidR="00A24102">
        <w:rPr>
          <w:rFonts w:ascii="Gill Sans MT" w:hAnsi="Gill Sans MT" w:cs="Gill Sans MT"/>
          <w:color w:val="000000"/>
          <w:lang w:val="es-ES_tradnl"/>
        </w:rPr>
        <w:t>af</w:t>
      </w:r>
      <w:r w:rsidR="000107F5" w:rsidRPr="000107F5">
        <w:rPr>
          <w:rFonts w:ascii="Gill Sans MT" w:hAnsi="Gill Sans MT" w:cs="Gill Sans MT"/>
          <w:color w:val="000000"/>
          <w:lang w:val="es-ES_tradnl"/>
        </w:rPr>
        <w:t xml:space="preserve">ecciones, tales como retraso en el crecimiento, déficit en habilidades conductuales, motoras, cognitivas y sociales, problemas de salud reproductiva, baja productividad y </w:t>
      </w:r>
      <w:r w:rsidR="00712932">
        <w:rPr>
          <w:rFonts w:ascii="Gill Sans MT" w:hAnsi="Gill Sans MT" w:cs="Gill Sans MT"/>
          <w:color w:val="000000"/>
          <w:lang w:val="es-ES_tradnl"/>
        </w:rPr>
        <w:t xml:space="preserve">concluyen en el </w:t>
      </w:r>
      <w:r w:rsidR="000107F5" w:rsidRPr="000107F5">
        <w:rPr>
          <w:rFonts w:ascii="Gill Sans MT" w:hAnsi="Gill Sans MT" w:cs="Gill Sans MT"/>
          <w:color w:val="000000"/>
          <w:lang w:val="es-ES_tradnl"/>
        </w:rPr>
        <w:t>deterioro del sistema inmune en la etapa adulta.</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5E2732" w:rsidRDefault="000107F5" w:rsidP="009A778C">
      <w:pPr>
        <w:suppressAutoHyphens/>
        <w:autoSpaceDE w:val="0"/>
        <w:autoSpaceDN w:val="0"/>
        <w:adjustRightInd w:val="0"/>
        <w:spacing w:after="0" w:line="240" w:lineRule="auto"/>
        <w:jc w:val="both"/>
        <w:textAlignment w:val="center"/>
        <w:rPr>
          <w:rFonts w:ascii="Gill Sans MT" w:hAnsi="Gill Sans MT"/>
        </w:rPr>
      </w:pPr>
      <w:r w:rsidRPr="000107F5">
        <w:rPr>
          <w:rFonts w:ascii="Gill Sans MT" w:hAnsi="Gill Sans MT" w:cs="Gill Sans MT"/>
          <w:color w:val="000000"/>
          <w:lang w:val="es-ES_tradnl"/>
        </w:rPr>
        <w:t xml:space="preserve">Junto con los efectos mencionados, otro problema asociado a la desnutrición infantil es la anemia </w:t>
      </w:r>
      <w:r w:rsidR="00766AAB">
        <w:rPr>
          <w:rFonts w:ascii="Gill Sans MT" w:hAnsi="Gill Sans MT" w:cs="Gill Sans MT"/>
          <w:color w:val="000000"/>
          <w:lang w:val="es-ES_tradnl"/>
        </w:rPr>
        <w:t xml:space="preserve">que se genera </w:t>
      </w:r>
      <w:r w:rsidRPr="000107F5">
        <w:rPr>
          <w:rFonts w:ascii="Gill Sans MT" w:hAnsi="Gill Sans MT" w:cs="Gill Sans MT"/>
          <w:color w:val="000000"/>
          <w:lang w:val="es-ES_tradnl"/>
        </w:rPr>
        <w:t xml:space="preserve">por deficiencia de hierro, la cual disminuye la oxigenación del organismo. También es </w:t>
      </w:r>
      <w:r w:rsidRPr="001F6C4E">
        <w:rPr>
          <w:rFonts w:ascii="Gill Sans MT" w:hAnsi="Gill Sans MT" w:cs="Gill Sans MT"/>
          <w:color w:val="000000"/>
          <w:lang w:val="es-ES_tradnl"/>
        </w:rPr>
        <w:t>verdad que existen logros en la disminución de la anemia</w:t>
      </w:r>
      <w:r w:rsidR="00712932">
        <w:rPr>
          <w:rFonts w:ascii="Gill Sans MT" w:hAnsi="Gill Sans MT" w:cs="Gill Sans MT"/>
          <w:color w:val="000000"/>
          <w:lang w:val="es-ES_tradnl"/>
        </w:rPr>
        <w:t>,</w:t>
      </w:r>
      <w:r w:rsidRPr="001F6C4E">
        <w:rPr>
          <w:rFonts w:ascii="Gill Sans MT" w:hAnsi="Gill Sans MT" w:cs="Gill Sans MT"/>
          <w:color w:val="000000"/>
          <w:lang w:val="es-ES_tradnl"/>
        </w:rPr>
        <w:t xml:space="preserve"> y que las cifras indican que, entre el 2007 y el 201</w:t>
      </w:r>
      <w:r w:rsidR="003A662C">
        <w:rPr>
          <w:rFonts w:ascii="Gill Sans MT" w:hAnsi="Gill Sans MT" w:cs="Gill Sans MT"/>
          <w:color w:val="000000"/>
          <w:lang w:val="es-ES_tradnl"/>
        </w:rPr>
        <w:t>3, disminuyó de 37.2%</w:t>
      </w:r>
      <w:r w:rsidRPr="001F6C4E">
        <w:rPr>
          <w:rFonts w:ascii="Gill Sans MT" w:hAnsi="Gill Sans MT" w:cs="Gill Sans MT"/>
          <w:color w:val="000000"/>
          <w:lang w:val="es-ES_tradnl"/>
        </w:rPr>
        <w:t xml:space="preserve"> </w:t>
      </w:r>
      <w:r w:rsidR="00C52B17" w:rsidRPr="001F6C4E">
        <w:rPr>
          <w:rFonts w:ascii="Gill Sans MT" w:hAnsi="Gill Sans MT" w:cs="Gill Sans MT"/>
          <w:color w:val="000000"/>
          <w:lang w:val="es-ES_tradnl"/>
        </w:rPr>
        <w:t>a</w:t>
      </w:r>
      <w:r w:rsidR="00C52B17" w:rsidRPr="001F6C4E">
        <w:rPr>
          <w:rFonts w:ascii="Gill Sans MT" w:hAnsi="Gill Sans MT"/>
        </w:rPr>
        <w:t xml:space="preserve">l 34,0% de niñas y niños menores de cinco años de edad. </w:t>
      </w:r>
    </w:p>
    <w:p w:rsidR="005E2732" w:rsidRDefault="005E2732" w:rsidP="009A778C">
      <w:pPr>
        <w:suppressAutoHyphens/>
        <w:autoSpaceDE w:val="0"/>
        <w:autoSpaceDN w:val="0"/>
        <w:adjustRightInd w:val="0"/>
        <w:spacing w:after="0" w:line="240" w:lineRule="auto"/>
        <w:jc w:val="both"/>
        <w:textAlignment w:val="center"/>
        <w:rPr>
          <w:rFonts w:ascii="Gill Sans MT" w:hAnsi="Gill Sans MT"/>
        </w:rPr>
      </w:pPr>
    </w:p>
    <w:p w:rsidR="00766AAB" w:rsidRDefault="00C52B17" w:rsidP="009A778C">
      <w:pPr>
        <w:suppressAutoHyphens/>
        <w:autoSpaceDE w:val="0"/>
        <w:autoSpaceDN w:val="0"/>
        <w:adjustRightInd w:val="0"/>
        <w:spacing w:after="0" w:line="240" w:lineRule="auto"/>
        <w:jc w:val="both"/>
        <w:textAlignment w:val="center"/>
        <w:rPr>
          <w:rFonts w:ascii="Gill Sans MT" w:hAnsi="Gill Sans MT"/>
        </w:rPr>
      </w:pPr>
      <w:r w:rsidRPr="001F6C4E">
        <w:rPr>
          <w:rFonts w:ascii="Gill Sans MT" w:hAnsi="Gill Sans MT"/>
        </w:rPr>
        <w:t>La anemia fue más frecuente entre niñas y niños residentes en el área rural (39,8%).</w:t>
      </w:r>
      <w:r w:rsidR="00A24102">
        <w:rPr>
          <w:rFonts w:ascii="Gill Sans MT" w:hAnsi="Gill Sans MT"/>
        </w:rPr>
        <w:t xml:space="preserve"> </w:t>
      </w:r>
      <w:r w:rsidR="005E2732">
        <w:rPr>
          <w:rFonts w:ascii="Gill Sans MT" w:hAnsi="Gill Sans MT"/>
        </w:rPr>
        <w:t>Y</w:t>
      </w:r>
      <w:r w:rsidR="00A24102">
        <w:rPr>
          <w:rFonts w:ascii="Gill Sans MT" w:hAnsi="Gill Sans MT"/>
        </w:rPr>
        <w:t xml:space="preserve"> en niños de 6 a 59 meses es más frecuente en la zona selva (40.7%) y sierra (40.0%) del país. Madre de Dios (48.2%), Loreto (47.8%) y Cusco (46.7%) ocupan los primeros lugares en el país. Se estima que en el 2013</w:t>
      </w:r>
      <w:r w:rsidR="005E2732">
        <w:rPr>
          <w:rFonts w:ascii="Gill Sans MT" w:hAnsi="Gill Sans MT"/>
        </w:rPr>
        <w:t>, hubo 7 775 niños sufriendo</w:t>
      </w:r>
      <w:r w:rsidR="00A24102">
        <w:rPr>
          <w:rFonts w:ascii="Gill Sans MT" w:hAnsi="Gill Sans MT"/>
        </w:rPr>
        <w:t xml:space="preserve"> de anemia en nuestro país.</w:t>
      </w:r>
      <w:r w:rsidR="00972BF5">
        <w:rPr>
          <w:rFonts w:ascii="Gill Sans MT" w:hAnsi="Gill Sans MT"/>
        </w:rPr>
        <w:t xml:space="preserve"> </w:t>
      </w:r>
    </w:p>
    <w:p w:rsidR="00766AAB" w:rsidRDefault="00766AAB" w:rsidP="009A778C">
      <w:pPr>
        <w:suppressAutoHyphens/>
        <w:autoSpaceDE w:val="0"/>
        <w:autoSpaceDN w:val="0"/>
        <w:adjustRightInd w:val="0"/>
        <w:spacing w:after="0" w:line="240" w:lineRule="auto"/>
        <w:jc w:val="both"/>
        <w:textAlignment w:val="center"/>
        <w:rPr>
          <w:rFonts w:ascii="Gill Sans MT" w:hAnsi="Gill Sans MT"/>
        </w:rPr>
      </w:pPr>
    </w:p>
    <w:p w:rsidR="005E2732" w:rsidRPr="00987993" w:rsidRDefault="00972BF5" w:rsidP="009A778C">
      <w:pPr>
        <w:suppressAutoHyphens/>
        <w:autoSpaceDE w:val="0"/>
        <w:autoSpaceDN w:val="0"/>
        <w:adjustRightInd w:val="0"/>
        <w:spacing w:after="0" w:line="240" w:lineRule="auto"/>
        <w:jc w:val="both"/>
        <w:textAlignment w:val="center"/>
        <w:rPr>
          <w:rFonts w:ascii="Gill Sans MT" w:hAnsi="Gill Sans MT"/>
        </w:rPr>
      </w:pPr>
      <w:r w:rsidRPr="000107F5">
        <w:rPr>
          <w:rFonts w:ascii="Gill Sans MT" w:hAnsi="Gill Sans MT" w:cs="Gill Sans MT"/>
          <w:color w:val="000000"/>
          <w:lang w:val="es-ES_tradnl"/>
        </w:rPr>
        <w:t xml:space="preserve">Esto exige una actuación </w:t>
      </w:r>
      <w:r w:rsidR="005E2732">
        <w:rPr>
          <w:rFonts w:ascii="Gill Sans MT" w:hAnsi="Gill Sans MT" w:cs="Gill Sans MT"/>
          <w:color w:val="000000"/>
          <w:lang w:val="es-ES_tradnl"/>
        </w:rPr>
        <w:t>sumamente</w:t>
      </w:r>
      <w:r w:rsidRPr="000107F5">
        <w:rPr>
          <w:rFonts w:ascii="Gill Sans MT" w:hAnsi="Gill Sans MT" w:cs="Gill Sans MT"/>
          <w:color w:val="000000"/>
          <w:lang w:val="es-ES_tradnl"/>
        </w:rPr>
        <w:t xml:space="preserve"> focalizada en las zonas rurales y de mayor pobreza, para lo cual es fundamental que el Estado cumpla con su responsabilidad de brindar y mejorar los servicios básicos.</w:t>
      </w:r>
    </w:p>
    <w:p w:rsidR="005E2732" w:rsidRDefault="005E2732"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Por otro lado, también se observan avances en la reducción de la mortalidad infantil. En 201</w:t>
      </w:r>
      <w:r w:rsidR="00972BF5">
        <w:rPr>
          <w:rFonts w:ascii="Gill Sans MT" w:hAnsi="Gill Sans MT" w:cs="Gill Sans MT"/>
          <w:color w:val="000000"/>
          <w:lang w:val="es-ES_tradnl"/>
        </w:rPr>
        <w:t>3</w:t>
      </w:r>
      <w:r w:rsidRPr="000107F5">
        <w:rPr>
          <w:rFonts w:ascii="Gill Sans MT" w:hAnsi="Gill Sans MT" w:cs="Gill Sans MT"/>
          <w:color w:val="000000"/>
          <w:lang w:val="es-ES_tradnl"/>
        </w:rPr>
        <w:t>, los registros indicaban que el índice había caído a 1</w:t>
      </w:r>
      <w:r w:rsidR="00972BF5">
        <w:rPr>
          <w:rFonts w:ascii="Gill Sans MT" w:hAnsi="Gill Sans MT" w:cs="Gill Sans MT"/>
          <w:color w:val="000000"/>
          <w:lang w:val="es-ES_tradnl"/>
        </w:rPr>
        <w:t>6</w:t>
      </w:r>
      <w:r w:rsidRPr="000107F5">
        <w:rPr>
          <w:rFonts w:ascii="Gill Sans MT" w:hAnsi="Gill Sans MT" w:cs="Gill Sans MT"/>
          <w:color w:val="000000"/>
          <w:lang w:val="es-ES_tradnl"/>
        </w:rPr>
        <w:t xml:space="preserve"> por mil; la tendencia general a la baja </w:t>
      </w:r>
      <w:r w:rsidR="003B7DFC">
        <w:rPr>
          <w:rFonts w:ascii="Gill Sans MT" w:hAnsi="Gill Sans MT" w:cs="Gill Sans MT"/>
          <w:color w:val="000000"/>
          <w:lang w:val="es-ES_tradnl"/>
        </w:rPr>
        <w:t>de los últimos años</w:t>
      </w:r>
      <w:r w:rsidR="00972BF5">
        <w:rPr>
          <w:rFonts w:ascii="Gill Sans MT" w:hAnsi="Gill Sans MT" w:cs="Gill Sans MT"/>
          <w:color w:val="000000"/>
          <w:lang w:val="es-ES_tradnl"/>
        </w:rPr>
        <w:t xml:space="preserve"> </w:t>
      </w:r>
      <w:r w:rsidRPr="000107F5">
        <w:rPr>
          <w:rFonts w:ascii="Gill Sans MT" w:hAnsi="Gill Sans MT" w:cs="Gill Sans MT"/>
          <w:color w:val="000000"/>
          <w:lang w:val="es-ES_tradnl"/>
        </w:rPr>
        <w:t>oculta</w:t>
      </w:r>
      <w:r w:rsidR="003B7DFC">
        <w:rPr>
          <w:rFonts w:ascii="Gill Sans MT" w:hAnsi="Gill Sans MT" w:cs="Gill Sans MT"/>
          <w:color w:val="000000"/>
          <w:lang w:val="es-ES_tradnl"/>
        </w:rPr>
        <w:t>, sin embargo,</w:t>
      </w:r>
      <w:r w:rsidRPr="000107F5">
        <w:rPr>
          <w:rFonts w:ascii="Gill Sans MT" w:hAnsi="Gill Sans MT" w:cs="Gill Sans MT"/>
          <w:color w:val="000000"/>
          <w:lang w:val="es-ES_tradnl"/>
        </w:rPr>
        <w:t xml:space="preserve"> un</w:t>
      </w:r>
      <w:r w:rsidR="003B7DFC">
        <w:rPr>
          <w:rFonts w:ascii="Gill Sans MT" w:hAnsi="Gill Sans MT" w:cs="Gill Sans MT"/>
          <w:color w:val="000000"/>
          <w:lang w:val="es-ES_tradnl"/>
        </w:rPr>
        <w:t>a tendencia</w:t>
      </w:r>
      <w:r w:rsidRPr="000107F5">
        <w:rPr>
          <w:rFonts w:ascii="Gill Sans MT" w:hAnsi="Gill Sans MT" w:cs="Gill Sans MT"/>
          <w:color w:val="000000"/>
          <w:lang w:val="es-ES_tradnl"/>
        </w:rPr>
        <w:t xml:space="preserve"> no equitativa,</w:t>
      </w:r>
      <w:r w:rsidR="00C73A10">
        <w:rPr>
          <w:rFonts w:ascii="Gill Sans MT" w:hAnsi="Gill Sans MT" w:cs="Gill Sans MT"/>
          <w:color w:val="000000"/>
          <w:lang w:val="es-ES_tradnl"/>
        </w:rPr>
        <w:t xml:space="preserve"> ya que </w:t>
      </w:r>
      <w:r w:rsidR="003B7DFC">
        <w:rPr>
          <w:rFonts w:ascii="Gill Sans MT" w:hAnsi="Gill Sans MT" w:cs="Gill Sans MT"/>
          <w:color w:val="000000"/>
          <w:lang w:val="es-ES_tradnl"/>
        </w:rPr>
        <w:t>en los estratos de mayor pobreza,</w:t>
      </w:r>
      <w:r w:rsidRPr="000107F5">
        <w:rPr>
          <w:rFonts w:ascii="Gill Sans MT" w:hAnsi="Gill Sans MT" w:cs="Gill Sans MT"/>
          <w:color w:val="000000"/>
          <w:lang w:val="es-ES_tradnl"/>
        </w:rPr>
        <w:t xml:space="preserve"> las zonas rurales y las poblaciones nativas continúan produci</w:t>
      </w:r>
      <w:r w:rsidRPr="000107F5">
        <w:rPr>
          <w:rFonts w:ascii="Gill Sans MT" w:hAnsi="Gill Sans MT" w:cs="Gill Sans MT"/>
          <w:color w:val="000000"/>
          <w:lang w:val="es-ES_tradnl" w:bidi="ar-YE"/>
        </w:rPr>
        <w:t>é</w:t>
      </w:r>
      <w:r w:rsidRPr="000107F5">
        <w:rPr>
          <w:rFonts w:ascii="Gill Sans MT" w:hAnsi="Gill Sans MT" w:cs="Gill Sans MT"/>
          <w:color w:val="000000"/>
          <w:lang w:val="es-ES_tradnl"/>
        </w:rPr>
        <w:t>ndose muchas muertes tempranas por causas que podrían evitarse.</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987993" w:rsidRDefault="00987993" w:rsidP="00987993">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Pr>
          <w:rFonts w:ascii="Gill Sans MT" w:hAnsi="Gill Sans MT" w:cs="Gill Sans MT"/>
          <w:color w:val="000000"/>
          <w:lang w:val="es-ES_tradnl"/>
        </w:rPr>
        <w:t>El embarazo adolescente contribuye a la incidencia de la</w:t>
      </w:r>
      <w:r w:rsidRPr="000107F5">
        <w:rPr>
          <w:rFonts w:ascii="Gill Sans MT" w:hAnsi="Gill Sans MT" w:cs="Gill Sans MT"/>
          <w:color w:val="000000"/>
          <w:lang w:val="es-ES_tradnl"/>
        </w:rPr>
        <w:t xml:space="preserve"> mortalidad neon</w:t>
      </w:r>
      <w:r>
        <w:rPr>
          <w:rFonts w:ascii="Gill Sans MT" w:hAnsi="Gill Sans MT" w:cs="Gill Sans MT"/>
          <w:color w:val="000000"/>
          <w:lang w:val="es-ES_tradnl"/>
        </w:rPr>
        <w:t>atal y la desnutrición infantil</w:t>
      </w:r>
      <w:r w:rsidRPr="000107F5">
        <w:rPr>
          <w:rFonts w:ascii="Gill Sans MT" w:hAnsi="Gill Sans MT" w:cs="Gill Sans MT"/>
          <w:color w:val="000000"/>
          <w:lang w:val="es-ES_tradnl"/>
        </w:rPr>
        <w:t xml:space="preserve">, </w:t>
      </w:r>
      <w:r>
        <w:rPr>
          <w:rFonts w:ascii="Gill Sans MT" w:hAnsi="Gill Sans MT" w:cs="Gill Sans MT"/>
          <w:color w:val="000000"/>
          <w:lang w:val="es-ES_tradnl"/>
        </w:rPr>
        <w:t xml:space="preserve">que </w:t>
      </w:r>
      <w:r w:rsidRPr="000107F5">
        <w:rPr>
          <w:rFonts w:ascii="Gill Sans MT" w:hAnsi="Gill Sans MT" w:cs="Gill Sans MT"/>
          <w:color w:val="000000"/>
          <w:lang w:val="es-ES_tradnl"/>
        </w:rPr>
        <w:t xml:space="preserve">solo </w:t>
      </w:r>
      <w:r w:rsidR="00C61374">
        <w:rPr>
          <w:rFonts w:ascii="Gill Sans MT" w:hAnsi="Gill Sans MT" w:cs="Gill Sans MT"/>
          <w:color w:val="000000"/>
          <w:lang w:val="es-ES_tradnl"/>
        </w:rPr>
        <w:t>tuvo un disminuci</w:t>
      </w:r>
      <w:r w:rsidRPr="000107F5">
        <w:rPr>
          <w:rFonts w:ascii="Gill Sans MT" w:hAnsi="Gill Sans MT" w:cs="Gill Sans MT"/>
          <w:color w:val="000000"/>
          <w:lang w:val="es-ES_tradnl"/>
        </w:rPr>
        <w:t>ó</w:t>
      </w:r>
      <w:r w:rsidR="00C61374">
        <w:rPr>
          <w:rFonts w:ascii="Gill Sans MT" w:hAnsi="Gill Sans MT" w:cs="Gill Sans MT"/>
          <w:color w:val="000000"/>
          <w:lang w:val="es-ES_tradnl"/>
        </w:rPr>
        <w:t>n</w:t>
      </w:r>
      <w:r w:rsidRPr="000107F5">
        <w:rPr>
          <w:rFonts w:ascii="Gill Sans MT" w:hAnsi="Gill Sans MT" w:cs="Gill Sans MT"/>
          <w:color w:val="000000"/>
          <w:lang w:val="es-ES_tradnl"/>
        </w:rPr>
        <w:t xml:space="preserve"> </w:t>
      </w:r>
      <w:r>
        <w:rPr>
          <w:rFonts w:ascii="Gill Sans MT" w:hAnsi="Gill Sans MT" w:cs="Gill Sans MT"/>
          <w:color w:val="000000"/>
          <w:lang w:val="es-ES_tradnl"/>
        </w:rPr>
        <w:t>de</w:t>
      </w:r>
      <w:r w:rsidRPr="000107F5">
        <w:rPr>
          <w:rFonts w:ascii="Gill Sans MT" w:hAnsi="Gill Sans MT" w:cs="Gill Sans MT"/>
          <w:color w:val="000000"/>
          <w:lang w:val="es-ES_tradnl"/>
        </w:rPr>
        <w:t xml:space="preserve"> 12.5% en el </w:t>
      </w:r>
      <w:r w:rsidR="00C61374">
        <w:rPr>
          <w:rFonts w:ascii="Gill Sans MT" w:hAnsi="Gill Sans MT" w:cs="Gill Sans MT"/>
          <w:color w:val="000000"/>
          <w:lang w:val="es-ES_tradnl"/>
        </w:rPr>
        <w:t xml:space="preserve">año </w:t>
      </w:r>
      <w:r w:rsidRPr="000107F5">
        <w:rPr>
          <w:rFonts w:ascii="Gill Sans MT" w:hAnsi="Gill Sans MT" w:cs="Gill Sans MT"/>
          <w:color w:val="000000"/>
          <w:lang w:val="es-ES_tradnl"/>
        </w:rPr>
        <w:t>2011</w:t>
      </w:r>
      <w:r>
        <w:rPr>
          <w:rFonts w:ascii="Gill Sans MT" w:hAnsi="Gill Sans MT" w:cs="Gill Sans MT"/>
          <w:color w:val="000000"/>
          <w:lang w:val="es-ES_tradnl"/>
        </w:rPr>
        <w:t>.</w:t>
      </w:r>
      <w:r w:rsidRPr="000107F5">
        <w:rPr>
          <w:rFonts w:ascii="Gill Sans MT" w:hAnsi="Gill Sans MT" w:cs="Gill Sans MT"/>
          <w:color w:val="000000"/>
          <w:lang w:val="es-ES_tradnl"/>
        </w:rPr>
        <w:t xml:space="preserve"> Lamentablemente estos </w:t>
      </w:r>
      <w:r w:rsidRPr="000107F5">
        <w:rPr>
          <w:rFonts w:ascii="Gill Sans MT" w:hAnsi="Gill Sans MT" w:cs="Gill Sans MT"/>
          <w:color w:val="000000"/>
          <w:lang w:val="es-ES_tradnl"/>
        </w:rPr>
        <w:lastRenderedPageBreak/>
        <w:t>indicadores se han inc</w:t>
      </w:r>
      <w:r w:rsidR="00C61374">
        <w:rPr>
          <w:rFonts w:ascii="Gill Sans MT" w:hAnsi="Gill Sans MT" w:cs="Gill Sans MT"/>
          <w:color w:val="000000"/>
          <w:lang w:val="es-ES_tradnl"/>
        </w:rPr>
        <w:t>rementado nuevamente de 12.5% a</w:t>
      </w:r>
      <w:r w:rsidRPr="000107F5">
        <w:rPr>
          <w:rFonts w:ascii="Gill Sans MT" w:hAnsi="Gill Sans MT" w:cs="Gill Sans MT"/>
          <w:color w:val="000000"/>
          <w:lang w:val="es-ES_tradnl"/>
        </w:rPr>
        <w:t xml:space="preserve">13.2% </w:t>
      </w:r>
      <w:r>
        <w:rPr>
          <w:rFonts w:ascii="Gill Sans MT" w:hAnsi="Gill Sans MT" w:cs="Gill Sans MT"/>
          <w:color w:val="000000"/>
          <w:lang w:val="es-ES_tradnl"/>
        </w:rPr>
        <w:t xml:space="preserve">a partir del </w:t>
      </w:r>
      <w:r w:rsidR="00C61374">
        <w:rPr>
          <w:rFonts w:ascii="Gill Sans MT" w:hAnsi="Gill Sans MT" w:cs="Gill Sans MT"/>
          <w:color w:val="000000"/>
          <w:lang w:val="es-ES_tradnl"/>
        </w:rPr>
        <w:t xml:space="preserve">año </w:t>
      </w:r>
      <w:r>
        <w:rPr>
          <w:rFonts w:ascii="Gill Sans MT" w:hAnsi="Gill Sans MT" w:cs="Gill Sans MT"/>
          <w:color w:val="000000"/>
          <w:lang w:val="es-ES_tradnl"/>
        </w:rPr>
        <w:t xml:space="preserve">2012 y durante </w:t>
      </w:r>
      <w:r w:rsidRPr="000107F5">
        <w:rPr>
          <w:rFonts w:ascii="Gill Sans MT" w:hAnsi="Gill Sans MT" w:cs="Gill Sans MT"/>
          <w:color w:val="000000"/>
          <w:lang w:val="es-ES_tradnl"/>
        </w:rPr>
        <w:t>el 2013.</w:t>
      </w:r>
      <w:r>
        <w:rPr>
          <w:rStyle w:val="Refdenotaalpie"/>
          <w:rFonts w:ascii="Gill Sans MT" w:hAnsi="Gill Sans MT" w:cs="Gill Sans MT"/>
          <w:color w:val="000000"/>
          <w:lang w:val="es-ES_tradnl"/>
        </w:rPr>
        <w:footnoteReference w:id="23"/>
      </w:r>
    </w:p>
    <w:p w:rsidR="003237F3" w:rsidRDefault="003237F3"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BC63C9" w:rsidRDefault="00BC63C9"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BC63C9" w:rsidRDefault="00BC63C9" w:rsidP="009A778C">
      <w:pPr>
        <w:suppressAutoHyphens/>
        <w:autoSpaceDE w:val="0"/>
        <w:autoSpaceDN w:val="0"/>
        <w:adjustRightInd w:val="0"/>
        <w:spacing w:after="0" w:line="240" w:lineRule="auto"/>
        <w:jc w:val="both"/>
        <w:textAlignment w:val="center"/>
        <w:rPr>
          <w:rFonts w:ascii="Gill Sans MT" w:hAnsi="Gill Sans MT" w:cs="Gill Sans MT"/>
          <w:b/>
          <w:color w:val="000000"/>
          <w:lang w:val="es-ES_tradnl"/>
        </w:rPr>
      </w:pPr>
      <w:r w:rsidRPr="00BC63C9">
        <w:rPr>
          <w:rFonts w:ascii="Gill Sans MT" w:hAnsi="Gill Sans MT" w:cs="Gill Sans MT"/>
          <w:b/>
          <w:color w:val="000000"/>
          <w:lang w:val="es-ES_tradnl"/>
        </w:rPr>
        <w:t>Recomendaciones</w:t>
      </w:r>
    </w:p>
    <w:p w:rsidR="00BC63C9" w:rsidRPr="00BC63C9" w:rsidRDefault="00BC63C9" w:rsidP="009A778C">
      <w:pPr>
        <w:suppressAutoHyphens/>
        <w:autoSpaceDE w:val="0"/>
        <w:autoSpaceDN w:val="0"/>
        <w:adjustRightInd w:val="0"/>
        <w:spacing w:after="0" w:line="240" w:lineRule="auto"/>
        <w:jc w:val="both"/>
        <w:textAlignment w:val="center"/>
        <w:rPr>
          <w:rFonts w:ascii="Gill Sans MT" w:hAnsi="Gill Sans MT" w:cs="Gill Sans MT"/>
          <w:b/>
          <w:color w:val="000000"/>
          <w:lang w:val="es-ES_tradnl"/>
        </w:rPr>
      </w:pPr>
    </w:p>
    <w:p w:rsidR="003B7DFC" w:rsidRDefault="00BC63C9" w:rsidP="003B7DFC">
      <w:pPr>
        <w:pStyle w:val="Prrafodelista"/>
        <w:numPr>
          <w:ilvl w:val="0"/>
          <w:numId w:val="12"/>
        </w:numPr>
        <w:tabs>
          <w:tab w:val="left" w:pos="510"/>
        </w:tabs>
        <w:suppressAutoHyphens/>
        <w:spacing w:after="0" w:line="240" w:lineRule="auto"/>
        <w:ind w:left="357" w:hanging="357"/>
        <w:jc w:val="both"/>
        <w:rPr>
          <w:rFonts w:ascii="Gill Sans MT" w:hAnsi="Gill Sans MT" w:cs="Gill Sans MT"/>
        </w:rPr>
      </w:pPr>
      <w:r w:rsidRPr="003B7DFC">
        <w:rPr>
          <w:rFonts w:ascii="Gill Sans MT" w:hAnsi="Gill Sans MT" w:cs="Gill Sans MT"/>
        </w:rPr>
        <w:t xml:space="preserve">Garantizar una gestión pública eficiente y una asistencia técnica </w:t>
      </w:r>
      <w:r w:rsidR="00C73A10" w:rsidRPr="003B7DFC">
        <w:rPr>
          <w:rFonts w:ascii="Gill Sans MT" w:hAnsi="Gill Sans MT" w:cs="Gill Sans MT"/>
        </w:rPr>
        <w:t>d</w:t>
      </w:r>
      <w:r w:rsidRPr="003B7DFC">
        <w:rPr>
          <w:rFonts w:ascii="Gill Sans MT" w:hAnsi="Gill Sans MT" w:cs="Gill Sans MT"/>
        </w:rPr>
        <w:t xml:space="preserve">el gobierno nacional a los gobiernos subnacionales </w:t>
      </w:r>
      <w:r w:rsidR="00B40E7A">
        <w:rPr>
          <w:rFonts w:ascii="Gill Sans MT" w:hAnsi="Gill Sans MT" w:cs="Gill Sans MT"/>
        </w:rPr>
        <w:t xml:space="preserve">(regiones y municipios) </w:t>
      </w:r>
      <w:r w:rsidRPr="003B7DFC">
        <w:rPr>
          <w:rFonts w:ascii="Gill Sans MT" w:hAnsi="Gill Sans MT" w:cs="Gill Sans MT"/>
        </w:rPr>
        <w:t xml:space="preserve">en materia de salud de niños, niñas y adolescentes.  </w:t>
      </w:r>
    </w:p>
    <w:p w:rsidR="003B7DFC" w:rsidRDefault="00C73A10" w:rsidP="003B7DFC">
      <w:pPr>
        <w:pStyle w:val="Prrafodelista"/>
        <w:numPr>
          <w:ilvl w:val="0"/>
          <w:numId w:val="12"/>
        </w:numPr>
        <w:tabs>
          <w:tab w:val="left" w:pos="510"/>
        </w:tabs>
        <w:suppressAutoHyphens/>
        <w:spacing w:after="0" w:line="240" w:lineRule="auto"/>
        <w:ind w:left="357" w:hanging="357"/>
        <w:jc w:val="both"/>
        <w:rPr>
          <w:rFonts w:ascii="Gill Sans MT" w:hAnsi="Gill Sans MT" w:cs="Gill Sans MT"/>
        </w:rPr>
      </w:pPr>
      <w:r w:rsidRPr="003B7DFC">
        <w:rPr>
          <w:rFonts w:ascii="Gill Sans MT" w:hAnsi="Gill Sans MT" w:cs="Gill Sans MT"/>
        </w:rPr>
        <w:t>A</w:t>
      </w:r>
      <w:r w:rsidR="00BC63C9" w:rsidRPr="003B7DFC">
        <w:rPr>
          <w:rFonts w:ascii="Gill Sans MT" w:hAnsi="Gill Sans MT" w:cs="Gill Sans MT"/>
        </w:rPr>
        <w:t xml:space="preserve">segurar </w:t>
      </w:r>
      <w:r w:rsidRPr="003B7DFC">
        <w:rPr>
          <w:rFonts w:ascii="Gill Sans MT" w:hAnsi="Gill Sans MT" w:cs="Gill Sans MT"/>
        </w:rPr>
        <w:t>una ejecución presupuestal eficaz de</w:t>
      </w:r>
      <w:r w:rsidR="00BC63C9" w:rsidRPr="003B7DFC">
        <w:rPr>
          <w:rFonts w:ascii="Gill Sans MT" w:hAnsi="Gill Sans MT" w:cs="Gill Sans MT"/>
        </w:rPr>
        <w:t>l Programa Articulado Nutricional (PAN) y para el de Salud Materno Neonatal (SMN)</w:t>
      </w:r>
      <w:r w:rsidR="003B7DFC">
        <w:rPr>
          <w:rFonts w:ascii="Gill Sans MT" w:hAnsi="Gill Sans MT" w:cs="Gill Sans MT"/>
        </w:rPr>
        <w:t>,</w:t>
      </w:r>
      <w:r w:rsidR="00BC63C9" w:rsidRPr="003B7DFC">
        <w:rPr>
          <w:rFonts w:ascii="Gill Sans MT" w:hAnsi="Gill Sans MT" w:cs="Gill Sans MT"/>
        </w:rPr>
        <w:t xml:space="preserve"> en los tres niveles de gobierno, monitoreando la calidad del gasto. </w:t>
      </w:r>
    </w:p>
    <w:p w:rsidR="003B7DFC" w:rsidRDefault="00712932" w:rsidP="003B7DFC">
      <w:pPr>
        <w:pStyle w:val="Prrafodelista"/>
        <w:numPr>
          <w:ilvl w:val="0"/>
          <w:numId w:val="12"/>
        </w:numPr>
        <w:tabs>
          <w:tab w:val="left" w:pos="510"/>
        </w:tabs>
        <w:suppressAutoHyphens/>
        <w:spacing w:after="0" w:line="240" w:lineRule="auto"/>
        <w:ind w:left="357" w:hanging="357"/>
        <w:jc w:val="both"/>
        <w:rPr>
          <w:rFonts w:ascii="Gill Sans MT" w:hAnsi="Gill Sans MT" w:cs="Gill Sans MT"/>
        </w:rPr>
      </w:pPr>
      <w:r>
        <w:rPr>
          <w:rFonts w:ascii="Gill Sans MT" w:hAnsi="Gill Sans MT" w:cs="Gill Sans MT"/>
        </w:rPr>
        <w:t xml:space="preserve">Lograr ampliar la cobertura y mejorar </w:t>
      </w:r>
      <w:r w:rsidR="002F1661">
        <w:rPr>
          <w:rFonts w:ascii="Gill Sans MT" w:hAnsi="Gill Sans MT" w:cs="Gill Sans MT"/>
        </w:rPr>
        <w:t>l</w:t>
      </w:r>
      <w:r w:rsidR="00C73A10" w:rsidRPr="003B7DFC">
        <w:rPr>
          <w:rFonts w:ascii="Gill Sans MT" w:hAnsi="Gill Sans MT" w:cs="Gill Sans MT"/>
        </w:rPr>
        <w:t xml:space="preserve">a </w:t>
      </w:r>
      <w:r w:rsidR="00BC63C9" w:rsidRPr="003B7DFC">
        <w:rPr>
          <w:rFonts w:ascii="Gill Sans MT" w:hAnsi="Gill Sans MT" w:cs="Gill Sans MT"/>
        </w:rPr>
        <w:t>calidad de los servicios de salud y nutrición materno-infantil</w:t>
      </w:r>
      <w:r w:rsidR="00C73A10" w:rsidRPr="003B7DFC">
        <w:rPr>
          <w:rFonts w:ascii="Gill Sans MT" w:hAnsi="Gill Sans MT" w:cs="Gill Sans MT"/>
        </w:rPr>
        <w:t xml:space="preserve"> </w:t>
      </w:r>
      <w:r>
        <w:rPr>
          <w:rFonts w:ascii="Gill Sans MT" w:hAnsi="Gill Sans MT" w:cs="Gill Sans MT"/>
        </w:rPr>
        <w:t>y</w:t>
      </w:r>
      <w:r w:rsidR="00C73A10" w:rsidRPr="003B7DFC">
        <w:rPr>
          <w:rFonts w:ascii="Gill Sans MT" w:hAnsi="Gill Sans MT" w:cs="Gill Sans MT"/>
        </w:rPr>
        <w:t xml:space="preserve"> garantizar la </w:t>
      </w:r>
      <w:r>
        <w:rPr>
          <w:rFonts w:ascii="Gill Sans MT" w:hAnsi="Gill Sans MT" w:cs="Gill Sans MT"/>
        </w:rPr>
        <w:t xml:space="preserve">adecuada </w:t>
      </w:r>
      <w:r w:rsidR="00C73A10" w:rsidRPr="003B7DFC">
        <w:rPr>
          <w:rFonts w:ascii="Gill Sans MT" w:hAnsi="Gill Sans MT" w:cs="Gill Sans MT"/>
        </w:rPr>
        <w:t>atención de las poblaciones rurales e indígenas del país</w:t>
      </w:r>
      <w:r w:rsidR="00BC63C9" w:rsidRPr="003B7DFC">
        <w:rPr>
          <w:rFonts w:ascii="Gill Sans MT" w:hAnsi="Gill Sans MT" w:cs="Gill Sans MT"/>
        </w:rPr>
        <w:t xml:space="preserve">. </w:t>
      </w:r>
    </w:p>
    <w:p w:rsidR="00987993" w:rsidRDefault="00BC63C9" w:rsidP="00987993">
      <w:pPr>
        <w:pStyle w:val="Prrafodelista"/>
        <w:numPr>
          <w:ilvl w:val="0"/>
          <w:numId w:val="12"/>
        </w:numPr>
        <w:tabs>
          <w:tab w:val="left" w:pos="510"/>
        </w:tabs>
        <w:suppressAutoHyphens/>
        <w:spacing w:after="0" w:line="240" w:lineRule="auto"/>
        <w:ind w:left="357" w:hanging="357"/>
        <w:jc w:val="both"/>
        <w:rPr>
          <w:rFonts w:ascii="Gill Sans MT" w:hAnsi="Gill Sans MT" w:cs="Gill Sans MT"/>
        </w:rPr>
      </w:pPr>
      <w:r w:rsidRPr="003B7DFC">
        <w:rPr>
          <w:rFonts w:ascii="Gill Sans MT" w:hAnsi="Gill Sans MT" w:cs="Gill Sans MT"/>
        </w:rPr>
        <w:t xml:space="preserve">Implementar </w:t>
      </w:r>
      <w:r w:rsidR="00C73A10" w:rsidRPr="003B7DFC">
        <w:rPr>
          <w:rFonts w:ascii="Gill Sans MT" w:hAnsi="Gill Sans MT" w:cs="Gill Sans MT"/>
        </w:rPr>
        <w:t xml:space="preserve">estrategias de sensibilización y prevención </w:t>
      </w:r>
      <w:r w:rsidR="00B40E7A">
        <w:rPr>
          <w:rFonts w:ascii="Gill Sans MT" w:hAnsi="Gill Sans MT" w:cs="Gill Sans MT"/>
        </w:rPr>
        <w:t xml:space="preserve">que puedan ser </w:t>
      </w:r>
      <w:r w:rsidR="00C73A10" w:rsidRPr="003B7DFC">
        <w:rPr>
          <w:rFonts w:ascii="Gill Sans MT" w:hAnsi="Gill Sans MT" w:cs="Gill Sans MT"/>
        </w:rPr>
        <w:t>sostenibles</w:t>
      </w:r>
      <w:r w:rsidRPr="003B7DFC">
        <w:rPr>
          <w:rFonts w:ascii="Gill Sans MT" w:hAnsi="Gill Sans MT" w:cs="Gill Sans MT"/>
        </w:rPr>
        <w:t xml:space="preserve"> </w:t>
      </w:r>
      <w:r w:rsidR="00B40E7A">
        <w:rPr>
          <w:rFonts w:ascii="Gill Sans MT" w:hAnsi="Gill Sans MT" w:cs="Gill Sans MT"/>
        </w:rPr>
        <w:t xml:space="preserve">en el tiempo, </w:t>
      </w:r>
      <w:r w:rsidR="00712932">
        <w:rPr>
          <w:rFonts w:ascii="Gill Sans MT" w:hAnsi="Gill Sans MT" w:cs="Gill Sans MT"/>
        </w:rPr>
        <w:t>manteniendo</w:t>
      </w:r>
      <w:r w:rsidRPr="003B7DFC">
        <w:rPr>
          <w:rFonts w:ascii="Gill Sans MT" w:hAnsi="Gill Sans MT" w:cs="Gill Sans MT"/>
        </w:rPr>
        <w:t xml:space="preserve"> </w:t>
      </w:r>
      <w:r w:rsidR="00712932">
        <w:rPr>
          <w:rFonts w:ascii="Gill Sans MT" w:hAnsi="Gill Sans MT" w:cs="Gill Sans MT"/>
        </w:rPr>
        <w:t>un enfoque intercultural, dirigido</w:t>
      </w:r>
      <w:r w:rsidRPr="003B7DFC">
        <w:rPr>
          <w:rFonts w:ascii="Gill Sans MT" w:hAnsi="Gill Sans MT" w:cs="Gill Sans MT"/>
        </w:rPr>
        <w:t xml:space="preserve"> a las familias y </w:t>
      </w:r>
      <w:r w:rsidR="00712932">
        <w:rPr>
          <w:rFonts w:ascii="Gill Sans MT" w:hAnsi="Gill Sans MT" w:cs="Gill Sans MT"/>
        </w:rPr>
        <w:t xml:space="preserve">las </w:t>
      </w:r>
      <w:r w:rsidRPr="003B7DFC">
        <w:rPr>
          <w:rFonts w:ascii="Gill Sans MT" w:hAnsi="Gill Sans MT" w:cs="Gill Sans MT"/>
        </w:rPr>
        <w:t xml:space="preserve">comunidades, con el fin de promover conductas y estilos de vida saludables que les permitan alcanzar a las madres, niños y niñas, de forma prioritaria, una mejor nutrición y salud integral.  </w:t>
      </w:r>
    </w:p>
    <w:p w:rsidR="00BC63C9" w:rsidRPr="00987993" w:rsidRDefault="00987993" w:rsidP="00987993">
      <w:pPr>
        <w:pStyle w:val="Prrafodelista"/>
        <w:numPr>
          <w:ilvl w:val="0"/>
          <w:numId w:val="12"/>
        </w:numPr>
        <w:tabs>
          <w:tab w:val="left" w:pos="510"/>
        </w:tabs>
        <w:suppressAutoHyphens/>
        <w:spacing w:after="0" w:line="240" w:lineRule="auto"/>
        <w:ind w:left="357" w:hanging="357"/>
        <w:jc w:val="both"/>
        <w:rPr>
          <w:rFonts w:ascii="Gill Sans MT" w:hAnsi="Gill Sans MT" w:cs="Gill Sans MT"/>
          <w:color w:val="auto"/>
        </w:rPr>
      </w:pPr>
      <w:r w:rsidRPr="00987993">
        <w:rPr>
          <w:color w:val="auto"/>
        </w:rPr>
        <w:t xml:space="preserve">Garantizar los </w:t>
      </w:r>
      <w:r>
        <w:rPr>
          <w:color w:val="auto"/>
        </w:rPr>
        <w:t xml:space="preserve">sistemas de </w:t>
      </w:r>
      <w:r w:rsidRPr="00987993">
        <w:rPr>
          <w:color w:val="auto"/>
        </w:rPr>
        <w:t>servicios orientados a erradicar la malnutrición de los niños del país, prestando especial consideración a las zonas rurales y remotas.</w:t>
      </w:r>
    </w:p>
    <w:p w:rsidR="00987993" w:rsidRPr="00987993" w:rsidRDefault="00987993" w:rsidP="00987993">
      <w:pPr>
        <w:pStyle w:val="Prrafodelista"/>
        <w:tabs>
          <w:tab w:val="left" w:pos="510"/>
        </w:tabs>
        <w:suppressAutoHyphens/>
        <w:spacing w:after="0" w:line="240" w:lineRule="auto"/>
        <w:ind w:left="357"/>
        <w:jc w:val="both"/>
        <w:rPr>
          <w:rFonts w:ascii="Gill Sans MT" w:hAnsi="Gill Sans MT" w:cs="Gill Sans MT"/>
          <w:color w:val="auto"/>
        </w:rPr>
      </w:pPr>
    </w:p>
    <w:p w:rsidR="00BC63C9" w:rsidRPr="00180993" w:rsidRDefault="00BC63C9"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b/>
          <w:color w:val="000000"/>
          <w:u w:val="thick"/>
          <w:lang w:val="es-ES_tradnl"/>
        </w:rPr>
      </w:pPr>
      <w:r w:rsidRPr="00180993">
        <w:rPr>
          <w:rFonts w:ascii="Gill Sans MT" w:hAnsi="Gill Sans MT" w:cs="Gill Sans MT"/>
          <w:b/>
          <w:iCs/>
          <w:lang w:val="es-ES_tradnl"/>
        </w:rPr>
        <w:t>Rec</w:t>
      </w:r>
      <w:r w:rsidRPr="00180993">
        <w:rPr>
          <w:rFonts w:ascii="Gill Sans MT" w:hAnsi="Gill Sans MT" w:cs="Gill Sans MT"/>
          <w:b/>
          <w:iCs/>
          <w:color w:val="000000"/>
          <w:lang w:val="es-ES_tradnl"/>
        </w:rPr>
        <w:t>omendaciones adicionales de los niños, niñas y adolescentes:</w:t>
      </w:r>
    </w:p>
    <w:p w:rsidR="00BC63C9" w:rsidRPr="000107F5" w:rsidRDefault="00BC63C9" w:rsidP="009A778C">
      <w:pPr>
        <w:tabs>
          <w:tab w:val="left" w:pos="510"/>
        </w:tabs>
        <w:suppressAutoHyphens/>
        <w:autoSpaceDE w:val="0"/>
        <w:autoSpaceDN w:val="0"/>
        <w:adjustRightInd w:val="0"/>
        <w:spacing w:after="0" w:line="240" w:lineRule="auto"/>
        <w:ind w:left="510" w:hanging="510"/>
        <w:textAlignment w:val="center"/>
        <w:rPr>
          <w:rFonts w:ascii="Gill Sans MT" w:hAnsi="Gill Sans MT" w:cs="Gill Sans MT"/>
          <w:b/>
          <w:bCs/>
          <w:color w:val="000000"/>
          <w:lang w:val="es-ES_tradnl"/>
        </w:rPr>
      </w:pPr>
    </w:p>
    <w:p w:rsidR="00BC63C9" w:rsidRPr="000107F5" w:rsidRDefault="00BC63C9" w:rsidP="003B7DFC">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 xml:space="preserve">Sensibilizar a los padres </w:t>
      </w:r>
      <w:r>
        <w:rPr>
          <w:rFonts w:ascii="Gill Sans MT" w:hAnsi="Gill Sans MT" w:cs="Gill Sans MT"/>
          <w:color w:val="000000"/>
          <w:lang w:val="es-ES_tradnl"/>
        </w:rPr>
        <w:t xml:space="preserve">y madres </w:t>
      </w:r>
      <w:r w:rsidRPr="000107F5">
        <w:rPr>
          <w:rFonts w:ascii="Gill Sans MT" w:hAnsi="Gill Sans MT" w:cs="Gill Sans MT"/>
          <w:color w:val="000000"/>
          <w:lang w:val="es-ES_tradnl"/>
        </w:rPr>
        <w:t>para mejorar la alimentación familiar y</w:t>
      </w:r>
      <w:r w:rsidR="00B40E7A">
        <w:rPr>
          <w:rFonts w:ascii="Gill Sans MT" w:hAnsi="Gill Sans MT" w:cs="Gill Sans MT"/>
          <w:color w:val="000000"/>
          <w:lang w:val="es-ES_tradnl"/>
        </w:rPr>
        <w:t xml:space="preserve"> difundir la Ley de Comida S</w:t>
      </w:r>
      <w:r w:rsidRPr="000107F5">
        <w:rPr>
          <w:rFonts w:ascii="Gill Sans MT" w:hAnsi="Gill Sans MT" w:cs="Gill Sans MT"/>
          <w:color w:val="000000"/>
          <w:lang w:val="es-ES_tradnl"/>
        </w:rPr>
        <w:t>aludable</w:t>
      </w:r>
      <w:r>
        <w:rPr>
          <w:rFonts w:ascii="Gill Sans MT" w:hAnsi="Gill Sans MT" w:cs="Gill Sans MT"/>
          <w:color w:val="000000"/>
          <w:lang w:val="es-ES_tradnl"/>
        </w:rPr>
        <w:t xml:space="preserve"> utilizando los recursos más nutritivo</w:t>
      </w:r>
      <w:r w:rsidR="00B40E7A">
        <w:rPr>
          <w:rFonts w:ascii="Gill Sans MT" w:hAnsi="Gill Sans MT" w:cs="Gill Sans MT"/>
          <w:color w:val="000000"/>
          <w:lang w:val="es-ES_tradnl"/>
        </w:rPr>
        <w:t>s</w:t>
      </w:r>
      <w:r>
        <w:rPr>
          <w:rFonts w:ascii="Gill Sans MT" w:hAnsi="Gill Sans MT" w:cs="Gill Sans MT"/>
          <w:color w:val="000000"/>
          <w:lang w:val="es-ES_tradnl"/>
        </w:rPr>
        <w:t xml:space="preserve"> y de bajo costo en cada territorio</w:t>
      </w:r>
      <w:r w:rsidRPr="000107F5">
        <w:rPr>
          <w:rFonts w:ascii="Gill Sans MT" w:hAnsi="Gill Sans MT" w:cs="Gill Sans MT"/>
          <w:color w:val="000000"/>
          <w:lang w:val="es-ES_tradnl"/>
        </w:rPr>
        <w:t xml:space="preserve">.  </w:t>
      </w:r>
    </w:p>
    <w:p w:rsidR="00BC63C9" w:rsidRPr="000107F5" w:rsidRDefault="00BC63C9"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b/>
          <w:bCs/>
          <w:color w:val="000000"/>
          <w:lang w:val="es-ES_tradnl"/>
        </w:rPr>
      </w:pPr>
      <w:r w:rsidRPr="000107F5">
        <w:rPr>
          <w:rFonts w:ascii="Gill Sans MT" w:hAnsi="Gill Sans MT" w:cs="Gill Sans MT"/>
          <w:b/>
          <w:bCs/>
          <w:color w:val="000000"/>
          <w:lang w:val="es-ES_tradnl"/>
        </w:rPr>
        <w:t>E</w:t>
      </w:r>
      <w:r w:rsidR="00712932">
        <w:rPr>
          <w:rFonts w:ascii="Gill Sans MT" w:hAnsi="Gill Sans MT" w:cs="Gill Sans MT"/>
          <w:b/>
          <w:bCs/>
          <w:color w:val="000000"/>
          <w:lang w:val="es-ES_tradnl"/>
        </w:rPr>
        <w:t>n e</w:t>
      </w:r>
      <w:r w:rsidRPr="000107F5">
        <w:rPr>
          <w:rFonts w:ascii="Gill Sans MT" w:hAnsi="Gill Sans MT" w:cs="Gill Sans MT"/>
          <w:b/>
          <w:bCs/>
          <w:color w:val="000000"/>
          <w:lang w:val="es-ES_tradnl"/>
        </w:rPr>
        <w:t xml:space="preserve">l artículo 24 de la CDN </w:t>
      </w:r>
      <w:r w:rsidR="00712932">
        <w:rPr>
          <w:rFonts w:ascii="Gill Sans MT" w:hAnsi="Gill Sans MT" w:cs="Gill Sans MT"/>
          <w:b/>
          <w:bCs/>
          <w:color w:val="000000"/>
          <w:lang w:val="es-ES_tradnl"/>
        </w:rPr>
        <w:t xml:space="preserve">se </w:t>
      </w:r>
      <w:r w:rsidRPr="000107F5">
        <w:rPr>
          <w:rFonts w:ascii="Gill Sans MT" w:hAnsi="Gill Sans MT" w:cs="Gill Sans MT"/>
          <w:b/>
          <w:bCs/>
          <w:color w:val="000000"/>
          <w:lang w:val="es-ES_tradnl"/>
        </w:rPr>
        <w:t>señala la responsabilidad de protección y reparación de los niños, niñas y adolescentes contaminados por daños al medioambiente</w:t>
      </w:r>
      <w:r w:rsidR="00712932">
        <w:rPr>
          <w:rFonts w:ascii="Gill Sans MT" w:hAnsi="Gill Sans MT" w:cs="Gill Sans MT"/>
          <w:b/>
          <w:bCs/>
          <w:color w:val="000000"/>
          <w:lang w:val="es-ES_tradnl"/>
        </w:rPr>
        <w:t>.</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b/>
          <w:bCs/>
          <w:color w:val="000000"/>
          <w:lang w:val="es-ES_tradnl"/>
        </w:rPr>
      </w:pPr>
    </w:p>
    <w:p w:rsidR="000107F5" w:rsidRPr="000107F5" w:rsidRDefault="00FA3934"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Pr>
          <w:rFonts w:ascii="Gill Sans MT" w:hAnsi="Gill Sans MT" w:cs="Gill Sans MT"/>
          <w:color w:val="000000"/>
          <w:lang w:val="es-ES_tradnl"/>
        </w:rPr>
        <w:t>Según el Informe prel</w:t>
      </w:r>
      <w:r w:rsidR="00B40E7A">
        <w:rPr>
          <w:rFonts w:ascii="Gill Sans MT" w:hAnsi="Gill Sans MT" w:cs="Gill Sans MT"/>
          <w:color w:val="000000"/>
          <w:lang w:val="es-ES_tradnl"/>
        </w:rPr>
        <w:t>iminar 2013 de la Coordinadora N</w:t>
      </w:r>
      <w:r>
        <w:rPr>
          <w:rFonts w:ascii="Gill Sans MT" w:hAnsi="Gill Sans MT" w:cs="Gill Sans MT"/>
          <w:color w:val="000000"/>
          <w:lang w:val="es-ES_tradnl"/>
        </w:rPr>
        <w:t xml:space="preserve">acional de Derechos Humanos, </w:t>
      </w:r>
      <w:r w:rsidRPr="000107F5">
        <w:rPr>
          <w:rFonts w:ascii="Gill Sans MT" w:hAnsi="Gill Sans MT" w:cs="Gill Sans MT"/>
          <w:color w:val="000000"/>
          <w:lang w:val="es-ES_tradnl"/>
        </w:rPr>
        <w:t>existen niños, niñas y adolescentes que presentan metales pesados en la sangre,</w:t>
      </w:r>
      <w:r>
        <w:rPr>
          <w:rFonts w:ascii="Gill Sans MT" w:hAnsi="Gill Sans MT" w:cs="Gill Sans MT"/>
          <w:color w:val="000000"/>
          <w:lang w:val="es-ES_tradnl"/>
        </w:rPr>
        <w:t xml:space="preserve"> </w:t>
      </w:r>
      <w:r w:rsidR="000107F5" w:rsidRPr="000107F5">
        <w:rPr>
          <w:rFonts w:ascii="Gill Sans MT" w:hAnsi="Gill Sans MT" w:cs="Gill Sans MT"/>
          <w:color w:val="000000"/>
          <w:lang w:val="es-ES_tradnl"/>
        </w:rPr>
        <w:t xml:space="preserve">tales como plomo, cadmio, zinc, arsénico, molibdeno, mercurio, bario, berilio, cesio, cobalto, platino, antimonio, talio, tungsteno y uranio, los cuales afectan </w:t>
      </w:r>
      <w:r w:rsidR="00712932">
        <w:rPr>
          <w:rFonts w:ascii="Gill Sans MT" w:hAnsi="Gill Sans MT" w:cs="Gill Sans MT"/>
          <w:color w:val="000000"/>
          <w:lang w:val="es-ES_tradnl"/>
        </w:rPr>
        <w:t xml:space="preserve">seriamente </w:t>
      </w:r>
      <w:r w:rsidR="000107F5" w:rsidRPr="000107F5">
        <w:rPr>
          <w:rFonts w:ascii="Gill Sans MT" w:hAnsi="Gill Sans MT" w:cs="Gill Sans MT"/>
          <w:color w:val="000000"/>
          <w:lang w:val="es-ES_tradnl"/>
        </w:rPr>
        <w:t xml:space="preserve">su </w:t>
      </w:r>
      <w:r w:rsidR="00712932">
        <w:rPr>
          <w:rFonts w:ascii="Gill Sans MT" w:hAnsi="Gill Sans MT" w:cs="Gill Sans MT"/>
          <w:color w:val="000000"/>
          <w:lang w:val="es-ES_tradnl"/>
        </w:rPr>
        <w:t xml:space="preserve">estado de </w:t>
      </w:r>
      <w:r w:rsidR="000107F5" w:rsidRPr="000107F5">
        <w:rPr>
          <w:rFonts w:ascii="Gill Sans MT" w:hAnsi="Gill Sans MT" w:cs="Gill Sans MT"/>
          <w:color w:val="000000"/>
          <w:lang w:val="es-ES_tradnl"/>
        </w:rPr>
        <w:t>salud.</w:t>
      </w:r>
      <w:r w:rsidR="00804C0C">
        <w:rPr>
          <w:rStyle w:val="Refdenotaalpie"/>
          <w:rFonts w:ascii="Gill Sans MT" w:hAnsi="Gill Sans MT" w:cs="Gill Sans MT"/>
          <w:color w:val="000000"/>
          <w:lang w:val="es-ES_tradnl"/>
        </w:rPr>
        <w:footnoteReference w:id="24"/>
      </w:r>
      <w:r w:rsidR="000107F5" w:rsidRPr="000107F5">
        <w:rPr>
          <w:rFonts w:ascii="Gill Sans MT" w:hAnsi="Gill Sans MT" w:cs="Gill Sans MT"/>
          <w:color w:val="000000"/>
          <w:lang w:val="es-ES_tradnl"/>
        </w:rPr>
        <w:t xml:space="preserve"> </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C61374"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La zona más afectada es la ciudad de La Oroya, con 49 838 niños, niñas y adolescentes contaminados</w:t>
      </w:r>
      <w:r w:rsidR="00FA3934">
        <w:rPr>
          <w:rFonts w:ascii="Gill Sans MT" w:hAnsi="Gill Sans MT" w:cs="Gill Sans MT"/>
          <w:color w:val="000000"/>
          <w:lang w:val="es-ES_tradnl"/>
        </w:rPr>
        <w:t xml:space="preserve"> por plomo</w:t>
      </w:r>
      <w:r w:rsidRPr="000107F5">
        <w:rPr>
          <w:rFonts w:ascii="Gill Sans MT" w:hAnsi="Gill Sans MT" w:cs="Gill Sans MT"/>
          <w:color w:val="000000"/>
          <w:lang w:val="es-ES_tradnl"/>
        </w:rPr>
        <w:t xml:space="preserve">. A pesar de las diversas intervenciones, </w:t>
      </w:r>
      <w:r w:rsidR="00F83094">
        <w:rPr>
          <w:rFonts w:ascii="Gill Sans MT" w:hAnsi="Gill Sans MT" w:cs="Gill Sans MT"/>
          <w:color w:val="000000"/>
          <w:lang w:val="es-ES_tradnl"/>
        </w:rPr>
        <w:t xml:space="preserve">y </w:t>
      </w:r>
      <w:r w:rsidRPr="000107F5">
        <w:rPr>
          <w:rFonts w:ascii="Gill Sans MT" w:hAnsi="Gill Sans MT" w:cs="Gill Sans MT"/>
          <w:color w:val="000000"/>
          <w:lang w:val="es-ES_tradnl"/>
        </w:rPr>
        <w:t>según el Info</w:t>
      </w:r>
      <w:r w:rsidR="00B40E7A">
        <w:rPr>
          <w:rFonts w:ascii="Gill Sans MT" w:hAnsi="Gill Sans MT" w:cs="Gill Sans MT"/>
          <w:color w:val="000000"/>
          <w:lang w:val="es-ES_tradnl"/>
        </w:rPr>
        <w:t>rme “Complejo Metalúrgico de La Oroya: Dó</w:t>
      </w:r>
      <w:r w:rsidRPr="000107F5">
        <w:rPr>
          <w:rFonts w:ascii="Gill Sans MT" w:hAnsi="Gill Sans MT" w:cs="Gill Sans MT"/>
          <w:color w:val="000000"/>
          <w:lang w:val="es-ES_tradnl"/>
        </w:rPr>
        <w:t>nde la inversión se protege por encima de los derechos humanos”</w:t>
      </w:r>
      <w:r w:rsidR="00712932">
        <w:rPr>
          <w:rFonts w:ascii="Gill Sans MT" w:hAnsi="Gill Sans MT" w:cs="Gill Sans MT"/>
          <w:color w:val="000000"/>
          <w:lang w:val="es-ES_tradnl"/>
        </w:rPr>
        <w:t>,</w:t>
      </w:r>
      <w:r w:rsidRPr="000107F5">
        <w:rPr>
          <w:rFonts w:ascii="Gill Sans MT" w:hAnsi="Gill Sans MT" w:cs="Gill Sans MT"/>
          <w:color w:val="000000"/>
          <w:lang w:val="es-ES_tradnl"/>
        </w:rPr>
        <w:t xml:space="preserve"> del 2013</w:t>
      </w:r>
      <w:r w:rsidR="00B40E7A">
        <w:rPr>
          <w:rFonts w:ascii="Gill Sans MT" w:hAnsi="Gill Sans MT" w:cs="Gill Sans MT"/>
          <w:color w:val="000000"/>
          <w:lang w:val="es-ES_tradnl"/>
        </w:rPr>
        <w:t>,</w:t>
      </w:r>
      <w:r w:rsidR="00712932">
        <w:rPr>
          <w:rFonts w:ascii="Gill Sans MT" w:hAnsi="Gill Sans MT" w:cs="Gill Sans MT"/>
          <w:color w:val="000000"/>
          <w:lang w:val="es-ES_tradnl"/>
        </w:rPr>
        <w:t xml:space="preserve"> elaborado por</w:t>
      </w:r>
      <w:r w:rsidRPr="000107F5">
        <w:rPr>
          <w:rFonts w:ascii="Gill Sans MT" w:hAnsi="Gill Sans MT" w:cs="Gill Sans MT"/>
          <w:color w:val="000000"/>
          <w:lang w:val="es-ES_tradnl"/>
        </w:rPr>
        <w:t xml:space="preserve"> la Federación Internacional de Derechos Humanos, </w:t>
      </w:r>
      <w:r w:rsidR="00F83094">
        <w:rPr>
          <w:rFonts w:ascii="Gill Sans MT" w:hAnsi="Gill Sans MT" w:cs="Gill Sans MT"/>
          <w:color w:val="000000"/>
          <w:lang w:val="es-ES_tradnl"/>
        </w:rPr>
        <w:t>se concluye</w:t>
      </w:r>
      <w:r w:rsidR="00B40E7A">
        <w:rPr>
          <w:rFonts w:ascii="Gill Sans MT" w:hAnsi="Gill Sans MT" w:cs="Gill Sans MT"/>
          <w:color w:val="000000"/>
          <w:lang w:val="es-ES_tradnl"/>
        </w:rPr>
        <w:t xml:space="preserve"> que </w:t>
      </w:r>
      <w:r w:rsidRPr="000107F5">
        <w:rPr>
          <w:rFonts w:ascii="Gill Sans MT" w:hAnsi="Gill Sans MT" w:cs="Gill Sans MT"/>
          <w:color w:val="000000"/>
          <w:lang w:val="es-ES_tradnl"/>
        </w:rPr>
        <w:t xml:space="preserve">los casos de exceso de plomo continúan. </w:t>
      </w:r>
    </w:p>
    <w:p w:rsidR="00C61374" w:rsidRDefault="00C61374"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De acuerdo con este informe, en La Oroya, el 97% de los niños</w:t>
      </w:r>
      <w:r w:rsidRPr="000107F5">
        <w:rPr>
          <w:rFonts w:ascii="Gill Sans MT" w:hAnsi="Gill Sans MT" w:cs="Times New Roman"/>
          <w:color w:val="000000"/>
          <w:rtl/>
          <w:lang w:val="es-ES_tradnl" w:bidi="ar-YE"/>
        </w:rPr>
        <w:t xml:space="preserve"> </w:t>
      </w:r>
      <w:r w:rsidRPr="000107F5">
        <w:rPr>
          <w:rFonts w:ascii="Gill Sans MT" w:hAnsi="Gill Sans MT" w:cs="Gill Sans MT"/>
          <w:color w:val="000000"/>
          <w:lang w:val="es-ES_tradnl" w:bidi="ar-YE"/>
        </w:rPr>
        <w:t>y niñ</w:t>
      </w:r>
      <w:r w:rsidRPr="000107F5">
        <w:rPr>
          <w:rFonts w:ascii="Gill Sans MT" w:hAnsi="Gill Sans MT" w:cs="Gill Sans MT"/>
          <w:color w:val="000000"/>
          <w:lang w:val="es-ES_tradnl"/>
        </w:rPr>
        <w:t xml:space="preserve">as entre los 6 meses y los 6 años y, el 98% entre los 7 y 12 años, presentan </w:t>
      </w:r>
      <w:r w:rsidR="00B40E7A">
        <w:rPr>
          <w:rFonts w:ascii="Gill Sans MT" w:hAnsi="Gill Sans MT" w:cs="Gill Sans MT"/>
          <w:color w:val="000000"/>
          <w:lang w:val="es-ES_tradnl"/>
        </w:rPr>
        <w:t xml:space="preserve">elevados </w:t>
      </w:r>
      <w:r w:rsidRPr="000107F5">
        <w:rPr>
          <w:rFonts w:ascii="Gill Sans MT" w:hAnsi="Gill Sans MT" w:cs="Gill Sans MT"/>
          <w:color w:val="000000"/>
          <w:lang w:val="es-ES_tradnl"/>
        </w:rPr>
        <w:t>niveles de plomo en la sangre</w:t>
      </w:r>
      <w:r w:rsidR="00B40E7A">
        <w:rPr>
          <w:rFonts w:ascii="Gill Sans MT" w:hAnsi="Gill Sans MT" w:cs="Gill Sans MT"/>
          <w:color w:val="000000"/>
          <w:lang w:val="es-ES_tradnl"/>
        </w:rPr>
        <w:t xml:space="preserve"> que representa un serio daño a su salud y graves limitaciones par</w:t>
      </w:r>
      <w:r w:rsidR="002F1661">
        <w:rPr>
          <w:rFonts w:ascii="Gill Sans MT" w:hAnsi="Gill Sans MT" w:cs="Gill Sans MT"/>
          <w:color w:val="000000"/>
          <w:lang w:val="es-ES_tradnl"/>
        </w:rPr>
        <w:t>a</w:t>
      </w:r>
      <w:r w:rsidR="00B40E7A">
        <w:rPr>
          <w:rFonts w:ascii="Gill Sans MT" w:hAnsi="Gill Sans MT" w:cs="Gill Sans MT"/>
          <w:color w:val="000000"/>
          <w:lang w:val="es-ES_tradnl"/>
        </w:rPr>
        <w:t xml:space="preserve"> su etapa adulta</w:t>
      </w:r>
      <w:r w:rsidRPr="000107F5">
        <w:rPr>
          <w:rFonts w:ascii="Gill Sans MT" w:hAnsi="Gill Sans MT" w:cs="Gill Sans MT"/>
          <w:color w:val="000000"/>
          <w:lang w:val="es-ES_tradnl"/>
        </w:rPr>
        <w:t xml:space="preserve">. </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Default="00FA3934"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Pr>
          <w:rFonts w:ascii="Gill Sans MT" w:hAnsi="Gill Sans MT" w:cs="Gill Sans MT"/>
          <w:color w:val="000000"/>
          <w:lang w:val="es-ES_tradnl"/>
        </w:rPr>
        <w:t xml:space="preserve">Desde 1996 </w:t>
      </w:r>
      <w:r w:rsidR="006F0107">
        <w:rPr>
          <w:rFonts w:ascii="Gill Sans MT" w:hAnsi="Gill Sans MT" w:cs="Gill Sans MT"/>
          <w:color w:val="000000"/>
          <w:lang w:val="es-ES_tradnl"/>
        </w:rPr>
        <w:t>en</w:t>
      </w:r>
      <w:r w:rsidR="000107F5" w:rsidRPr="000107F5">
        <w:rPr>
          <w:rFonts w:ascii="Gill Sans MT" w:hAnsi="Gill Sans MT" w:cs="Gill Sans MT"/>
          <w:color w:val="000000"/>
          <w:lang w:val="es-ES_tradnl"/>
        </w:rPr>
        <w:t xml:space="preserve"> Cerro de Pasco </w:t>
      </w:r>
      <w:r w:rsidR="006F0107">
        <w:rPr>
          <w:rFonts w:ascii="Gill Sans MT" w:hAnsi="Gill Sans MT" w:cs="Gill Sans MT"/>
          <w:color w:val="000000"/>
          <w:lang w:val="es-ES_tradnl"/>
        </w:rPr>
        <w:t>se</w:t>
      </w:r>
      <w:r w:rsidR="00B40E7A">
        <w:rPr>
          <w:rFonts w:ascii="Gill Sans MT" w:hAnsi="Gill Sans MT" w:cs="Gill Sans MT"/>
          <w:color w:val="000000"/>
          <w:lang w:val="es-ES_tradnl"/>
        </w:rPr>
        <w:t xml:space="preserve"> ha empezado a</w:t>
      </w:r>
      <w:r w:rsidR="000107F5" w:rsidRPr="000107F5">
        <w:rPr>
          <w:rFonts w:ascii="Gill Sans MT" w:hAnsi="Gill Sans MT" w:cs="Gill Sans MT"/>
          <w:color w:val="000000"/>
          <w:lang w:val="es-ES_tradnl"/>
        </w:rPr>
        <w:t xml:space="preserve"> </w:t>
      </w:r>
      <w:r w:rsidR="006F0107">
        <w:rPr>
          <w:rFonts w:ascii="Gill Sans MT" w:hAnsi="Gill Sans MT" w:cs="Gill Sans MT"/>
          <w:color w:val="000000"/>
          <w:lang w:val="es-ES_tradnl"/>
        </w:rPr>
        <w:t>identifica</w:t>
      </w:r>
      <w:r w:rsidR="00B40E7A">
        <w:rPr>
          <w:rFonts w:ascii="Gill Sans MT" w:hAnsi="Gill Sans MT" w:cs="Gill Sans MT"/>
          <w:color w:val="000000"/>
          <w:lang w:val="es-ES_tradnl"/>
        </w:rPr>
        <w:t>r</w:t>
      </w:r>
      <w:r w:rsidR="006F0107">
        <w:rPr>
          <w:rFonts w:ascii="Gill Sans MT" w:hAnsi="Gill Sans MT" w:cs="Gill Sans MT"/>
          <w:color w:val="000000"/>
          <w:lang w:val="es-ES_tradnl"/>
        </w:rPr>
        <w:t xml:space="preserve"> el daño</w:t>
      </w:r>
      <w:r w:rsidR="000107F5" w:rsidRPr="000107F5">
        <w:rPr>
          <w:rFonts w:ascii="Gill Sans MT" w:hAnsi="Gill Sans MT" w:cs="Gill Sans MT"/>
          <w:color w:val="000000"/>
          <w:lang w:val="es-ES_tradnl"/>
        </w:rPr>
        <w:t xml:space="preserve"> a la salud de los niños, niñas y adolescentes. En </w:t>
      </w:r>
      <w:r w:rsidR="006F0107">
        <w:rPr>
          <w:rFonts w:ascii="Gill Sans MT" w:hAnsi="Gill Sans MT" w:cs="Gill Sans MT"/>
          <w:color w:val="000000"/>
          <w:lang w:val="es-ES_tradnl"/>
        </w:rPr>
        <w:t>el</w:t>
      </w:r>
      <w:r w:rsidR="000107F5" w:rsidRPr="000107F5">
        <w:rPr>
          <w:rFonts w:ascii="Gill Sans MT" w:hAnsi="Gill Sans MT" w:cs="Gill Sans MT"/>
          <w:color w:val="000000"/>
          <w:lang w:val="es-ES_tradnl"/>
        </w:rPr>
        <w:t xml:space="preserve"> 2012, en el marco de la Declaratoria de Emergencia Ambiental de las poblaciones impactadas por la actividad minera en el Distrito de Simón Bolívar, se desarrolló el dosaje de plomo en sangre en niños menores de 12 años y mujeres gestantes  en </w:t>
      </w:r>
      <w:r w:rsidR="000107F5" w:rsidRPr="000107F5">
        <w:rPr>
          <w:rFonts w:ascii="Gill Sans MT" w:hAnsi="Gill Sans MT" w:cs="Gill Sans MT"/>
          <w:color w:val="000000"/>
          <w:lang w:val="es-ES_tradnl"/>
        </w:rPr>
        <w:lastRenderedPageBreak/>
        <w:t xml:space="preserve">el Centro Poblado de Paragsha. El </w:t>
      </w:r>
      <w:r w:rsidR="00B40E7A">
        <w:rPr>
          <w:rFonts w:ascii="Gill Sans MT" w:hAnsi="Gill Sans MT" w:cs="Gill Sans MT"/>
          <w:color w:val="000000"/>
          <w:lang w:val="es-ES_tradnl"/>
        </w:rPr>
        <w:t>26.19% tenía plomo en la sangre-</w:t>
      </w:r>
      <w:r w:rsidR="000107F5" w:rsidRPr="000107F5">
        <w:rPr>
          <w:rFonts w:ascii="Gill Sans MT" w:hAnsi="Gill Sans MT" w:cs="Gill Sans MT"/>
          <w:color w:val="000000"/>
          <w:lang w:val="es-ES_tradnl"/>
        </w:rPr>
        <w:t>Categoría II, y el 2.44 % estaba en la Categoría III.</w:t>
      </w:r>
      <w:r w:rsidR="00804C0C">
        <w:rPr>
          <w:rStyle w:val="Refdenotaalpie"/>
          <w:rFonts w:ascii="Gill Sans MT" w:hAnsi="Gill Sans MT" w:cs="Gill Sans MT"/>
          <w:color w:val="000000"/>
          <w:lang w:val="es-ES_tradnl"/>
        </w:rPr>
        <w:footnoteReference w:id="25"/>
      </w:r>
    </w:p>
    <w:p w:rsidR="006F0107" w:rsidRDefault="006F0107"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372A4" w:rsidRDefault="000372A4"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Pr>
          <w:rFonts w:ascii="Gill Sans MT" w:hAnsi="Gill Sans MT" w:cs="Gill Sans MT"/>
          <w:color w:val="000000"/>
          <w:lang w:val="es-ES_tradnl"/>
        </w:rPr>
        <w:t xml:space="preserve">Por otro lado, es una tarea pendiente del Estado, dimensionar el impacto de la minería en el país y, visibilizar sus consecuencias nocivas a la salud de los niños, niñas  adolescentes.  En ese sentido, </w:t>
      </w:r>
      <w:r w:rsidRPr="000107F5">
        <w:rPr>
          <w:rFonts w:ascii="Gill Sans MT" w:hAnsi="Gill Sans MT" w:cs="Gill Sans MT"/>
          <w:color w:val="000000"/>
          <w:lang w:val="es-ES_tradnl"/>
        </w:rPr>
        <w:t>los estudios de impacto ambiental no consideran el componente de salud.</w:t>
      </w:r>
      <w:r w:rsidR="00AE21F5">
        <w:rPr>
          <w:rFonts w:ascii="Gill Sans MT" w:hAnsi="Gill Sans MT" w:cs="Gill Sans MT"/>
          <w:color w:val="000000"/>
          <w:lang w:val="es-ES_tradnl"/>
        </w:rPr>
        <w:t xml:space="preserve"> </w:t>
      </w:r>
      <w:r w:rsidR="00AE21F5">
        <w:rPr>
          <w:rFonts w:ascii="Gill Sans MT" w:hAnsi="Gill Sans MT" w:cs="Gill Sans MT"/>
          <w:lang w:val="es-ES_tradnl"/>
        </w:rPr>
        <w:t xml:space="preserve">Un tema especialmente preocupante es el trabajo infantil en la minería artesanal en el que entran en contacto con sustancias tóxicas y otros riesgos. </w:t>
      </w:r>
    </w:p>
    <w:p w:rsidR="00B40E7A" w:rsidRDefault="00B40E7A"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BC63C9" w:rsidRDefault="000372A4"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Pr>
          <w:rFonts w:ascii="Gill Sans MT" w:hAnsi="Gill Sans MT" w:cs="Gill Sans MT"/>
          <w:color w:val="000000"/>
          <w:lang w:val="es-ES_tradnl"/>
        </w:rPr>
        <w:t xml:space="preserve">Actualmente </w:t>
      </w:r>
      <w:r w:rsidR="000107F5" w:rsidRPr="000107F5">
        <w:rPr>
          <w:rFonts w:ascii="Gill Sans MT" w:hAnsi="Gill Sans MT" w:cs="Gill Sans MT"/>
          <w:color w:val="000000"/>
          <w:lang w:val="es-ES_tradnl"/>
        </w:rPr>
        <w:t>poco o nada se ha hecho para lograr la prevención, el control y la mitigación de los factores de riesgo</w:t>
      </w:r>
      <w:r>
        <w:rPr>
          <w:rFonts w:ascii="Gill Sans MT" w:hAnsi="Gill Sans MT" w:cs="Gill Sans MT"/>
          <w:color w:val="000000"/>
          <w:lang w:val="es-ES_tradnl"/>
        </w:rPr>
        <w:t xml:space="preserve">; </w:t>
      </w:r>
      <w:r w:rsidR="000107F5" w:rsidRPr="000107F5">
        <w:rPr>
          <w:rFonts w:ascii="Gill Sans MT" w:hAnsi="Gill Sans MT" w:cs="Gill Sans MT"/>
          <w:color w:val="000000"/>
          <w:lang w:val="es-ES_tradnl"/>
        </w:rPr>
        <w:t>las postas médicas</w:t>
      </w:r>
      <w:r w:rsidR="000107F5" w:rsidRPr="000107F5">
        <w:rPr>
          <w:rFonts w:ascii="Gill Sans MT" w:hAnsi="Gill Sans MT" w:cs="Times New Roman"/>
          <w:color w:val="000000"/>
          <w:rtl/>
          <w:lang w:val="es-ES_tradnl" w:bidi="ar-YE"/>
        </w:rPr>
        <w:t xml:space="preserve"> </w:t>
      </w:r>
      <w:r w:rsidR="000107F5" w:rsidRPr="000107F5">
        <w:rPr>
          <w:rFonts w:ascii="Gill Sans MT" w:hAnsi="Gill Sans MT" w:cs="Gill Sans MT"/>
          <w:color w:val="000000"/>
          <w:lang w:val="es-ES_tradnl" w:bidi="ar-YE"/>
        </w:rPr>
        <w:t>aún</w:t>
      </w:r>
      <w:r w:rsidR="000107F5" w:rsidRPr="000107F5">
        <w:rPr>
          <w:rFonts w:ascii="Gill Sans MT" w:hAnsi="Gill Sans MT" w:cs="Gill Sans MT"/>
          <w:color w:val="000000"/>
          <w:lang w:val="es-ES_tradnl"/>
        </w:rPr>
        <w:t xml:space="preserve"> no cuentan con la debida implementación para atender a los pobladores</w:t>
      </w:r>
      <w:r w:rsidR="00F83094">
        <w:rPr>
          <w:rFonts w:ascii="Gill Sans MT" w:hAnsi="Gill Sans MT" w:cs="Gill Sans MT"/>
          <w:color w:val="000000"/>
          <w:lang w:val="es-ES_tradnl"/>
        </w:rPr>
        <w:t>,</w:t>
      </w:r>
      <w:r w:rsidR="000107F5" w:rsidRPr="000107F5">
        <w:rPr>
          <w:rFonts w:ascii="Gill Sans MT" w:hAnsi="Gill Sans MT" w:cs="Gill Sans MT"/>
          <w:color w:val="000000"/>
          <w:lang w:val="es-ES_tradnl"/>
        </w:rPr>
        <w:t xml:space="preserve"> </w:t>
      </w:r>
      <w:r>
        <w:rPr>
          <w:rFonts w:ascii="Gill Sans MT" w:hAnsi="Gill Sans MT" w:cs="Gill Sans MT"/>
          <w:color w:val="000000"/>
          <w:lang w:val="es-ES_tradnl"/>
        </w:rPr>
        <w:t>mient</w:t>
      </w:r>
      <w:r w:rsidR="00F83094">
        <w:rPr>
          <w:rFonts w:ascii="Gill Sans MT" w:hAnsi="Gill Sans MT" w:cs="Gill Sans MT"/>
          <w:color w:val="000000"/>
          <w:lang w:val="es-ES_tradnl"/>
        </w:rPr>
        <w:t>r</w:t>
      </w:r>
      <w:r>
        <w:rPr>
          <w:rFonts w:ascii="Gill Sans MT" w:hAnsi="Gill Sans MT" w:cs="Gill Sans MT"/>
          <w:color w:val="000000"/>
          <w:lang w:val="es-ES_tradnl"/>
        </w:rPr>
        <w:t xml:space="preserve">as </w:t>
      </w:r>
      <w:r w:rsidR="000107F5" w:rsidRPr="000107F5">
        <w:rPr>
          <w:rFonts w:ascii="Gill Sans MT" w:hAnsi="Gill Sans MT" w:cs="Gill Sans MT"/>
          <w:color w:val="000000"/>
          <w:lang w:val="es-ES_tradnl"/>
        </w:rPr>
        <w:t>la actividad minera contin</w:t>
      </w:r>
      <w:r w:rsidR="000107F5" w:rsidRPr="000107F5">
        <w:rPr>
          <w:rFonts w:ascii="Gill Sans MT" w:hAnsi="Gill Sans MT" w:cs="Gill Sans MT"/>
          <w:color w:val="000000"/>
          <w:lang w:val="es-ES_tradnl" w:bidi="ar-YE"/>
        </w:rPr>
        <w:t>ú</w:t>
      </w:r>
      <w:r w:rsidR="000107F5" w:rsidRPr="000107F5">
        <w:rPr>
          <w:rFonts w:ascii="Gill Sans MT" w:hAnsi="Gill Sans MT" w:cs="Gill Sans MT"/>
          <w:color w:val="000000"/>
          <w:lang w:val="es-ES_tradnl"/>
        </w:rPr>
        <w:t xml:space="preserve">a sin mayores variaciones. </w:t>
      </w:r>
      <w:r>
        <w:rPr>
          <w:rFonts w:ascii="Gill Sans MT" w:hAnsi="Gill Sans MT" w:cs="Gill Sans MT"/>
          <w:color w:val="000000"/>
          <w:lang w:val="es-ES_tradnl"/>
        </w:rPr>
        <w:t xml:space="preserve">Es bien sabido que </w:t>
      </w:r>
      <w:r w:rsidR="00F83094">
        <w:rPr>
          <w:rFonts w:ascii="Gill Sans MT" w:hAnsi="Gill Sans MT" w:cs="Gill Sans MT"/>
          <w:color w:val="000000"/>
          <w:lang w:val="es-ES_tradnl"/>
        </w:rPr>
        <w:t>L</w:t>
      </w:r>
      <w:r>
        <w:rPr>
          <w:rFonts w:ascii="Gill Sans MT" w:hAnsi="Gill Sans MT" w:cs="Gill Sans MT"/>
          <w:color w:val="000000"/>
          <w:lang w:val="es-ES_tradnl"/>
        </w:rPr>
        <w:t xml:space="preserve">a </w:t>
      </w:r>
      <w:r w:rsidRPr="000833A4">
        <w:rPr>
          <w:rFonts w:ascii="Gill Sans MT" w:hAnsi="Gill Sans MT" w:cs="Gill Sans MT"/>
          <w:color w:val="000000"/>
          <w:lang w:val="es-ES_tradnl"/>
        </w:rPr>
        <w:t>Oroya</w:t>
      </w:r>
      <w:r>
        <w:rPr>
          <w:rFonts w:ascii="Gill Sans MT" w:hAnsi="Gill Sans MT" w:cs="Gill Sans MT"/>
          <w:color w:val="000000"/>
          <w:lang w:val="es-ES_tradnl"/>
        </w:rPr>
        <w:t xml:space="preserve"> se prepara para la</w:t>
      </w:r>
      <w:r w:rsidR="000107F5" w:rsidRPr="000107F5">
        <w:rPr>
          <w:rFonts w:ascii="Gill Sans MT" w:hAnsi="Gill Sans MT" w:cs="Gill Sans MT"/>
          <w:color w:val="000000"/>
          <w:lang w:val="es-ES_tradnl"/>
        </w:rPr>
        <w:t xml:space="preserve"> obtención de plata</w:t>
      </w:r>
      <w:r w:rsidR="00B40E7A">
        <w:rPr>
          <w:rFonts w:ascii="Gill Sans MT" w:hAnsi="Gill Sans MT" w:cs="Gill Sans MT"/>
          <w:color w:val="000000"/>
          <w:lang w:val="es-ES_tradnl"/>
        </w:rPr>
        <w:t xml:space="preserve"> del subsuelo</w:t>
      </w:r>
      <w:r w:rsidR="000107F5" w:rsidRPr="000107F5">
        <w:rPr>
          <w:rFonts w:ascii="Gill Sans MT" w:hAnsi="Gill Sans MT" w:cs="Gill Sans MT"/>
          <w:color w:val="000000"/>
          <w:lang w:val="es-ES_tradnl"/>
        </w:rPr>
        <w:t>, para lo cual se uti</w:t>
      </w:r>
      <w:r>
        <w:rPr>
          <w:rFonts w:ascii="Gill Sans MT" w:hAnsi="Gill Sans MT" w:cs="Gill Sans MT"/>
          <w:color w:val="000000"/>
          <w:lang w:val="es-ES_tradnl"/>
        </w:rPr>
        <w:t>lizará cianuro.</w:t>
      </w:r>
    </w:p>
    <w:p w:rsidR="00AE21F5" w:rsidRDefault="00AE21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BC63C9" w:rsidRDefault="00BC63C9" w:rsidP="009A778C">
      <w:pPr>
        <w:suppressAutoHyphens/>
        <w:autoSpaceDE w:val="0"/>
        <w:autoSpaceDN w:val="0"/>
        <w:adjustRightInd w:val="0"/>
        <w:spacing w:after="0" w:line="240" w:lineRule="auto"/>
        <w:jc w:val="both"/>
        <w:textAlignment w:val="center"/>
        <w:rPr>
          <w:rFonts w:ascii="Gill Sans MT" w:hAnsi="Gill Sans MT" w:cs="Gill Sans MT"/>
          <w:b/>
          <w:color w:val="000000"/>
          <w:lang w:val="es-ES_tradnl"/>
        </w:rPr>
      </w:pPr>
      <w:r w:rsidRPr="00BC63C9">
        <w:rPr>
          <w:rFonts w:ascii="Gill Sans MT" w:hAnsi="Gill Sans MT" w:cs="Gill Sans MT"/>
          <w:b/>
          <w:color w:val="000000"/>
          <w:lang w:val="es-ES_tradnl"/>
        </w:rPr>
        <w:t>Recomendaciones</w:t>
      </w:r>
    </w:p>
    <w:p w:rsidR="00BC63C9" w:rsidRPr="00BC63C9" w:rsidRDefault="00BC63C9" w:rsidP="009A778C">
      <w:pPr>
        <w:suppressAutoHyphens/>
        <w:autoSpaceDE w:val="0"/>
        <w:autoSpaceDN w:val="0"/>
        <w:adjustRightInd w:val="0"/>
        <w:spacing w:after="0" w:line="240" w:lineRule="auto"/>
        <w:jc w:val="both"/>
        <w:textAlignment w:val="center"/>
        <w:rPr>
          <w:rFonts w:ascii="Gill Sans MT" w:hAnsi="Gill Sans MT" w:cs="Gill Sans MT"/>
          <w:b/>
          <w:color w:val="000000"/>
          <w:lang w:val="es-ES_tradnl"/>
        </w:rPr>
      </w:pPr>
    </w:p>
    <w:p w:rsidR="00BC63C9" w:rsidRPr="000107F5" w:rsidRDefault="00BC63C9"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lang w:val="es-ES_tradnl"/>
        </w:rPr>
      </w:pPr>
      <w:r>
        <w:rPr>
          <w:rFonts w:ascii="Gill Sans MT" w:hAnsi="Gill Sans MT" w:cs="Gill Sans MT"/>
          <w:color w:val="000000"/>
          <w:lang w:val="es-ES_tradnl"/>
        </w:rPr>
        <w:t xml:space="preserve">-     </w:t>
      </w:r>
      <w:r w:rsidRPr="000107F5">
        <w:rPr>
          <w:rFonts w:ascii="Gill Sans MT" w:hAnsi="Gill Sans MT" w:cs="Gill Sans MT"/>
          <w:color w:val="000000"/>
          <w:lang w:val="es-ES_tradnl"/>
        </w:rPr>
        <w:t xml:space="preserve">Proponer lineamientos de políticas de salud ambiental y metas a lograr a partir de las experiencias desarrolladas y sustentadas por estudios científicos. </w:t>
      </w:r>
    </w:p>
    <w:p w:rsidR="00BC63C9" w:rsidRDefault="00BC63C9"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Establecer programas especiales de atención en salud ambiental para zonas afectadas por contaminación con metales y otras sustancias t</w:t>
      </w:r>
      <w:r w:rsidRPr="000107F5">
        <w:rPr>
          <w:rFonts w:ascii="Gill Sans MT" w:hAnsi="Gill Sans MT" w:cs="Gill Sans MT"/>
          <w:color w:val="000000"/>
          <w:lang w:val="es-ES_tradnl" w:bidi="ar-YE"/>
        </w:rPr>
        <w:t>ó</w:t>
      </w:r>
      <w:r w:rsidRPr="000107F5">
        <w:rPr>
          <w:rFonts w:ascii="Gill Sans MT" w:hAnsi="Gill Sans MT" w:cs="Gill Sans MT"/>
          <w:color w:val="000000"/>
          <w:lang w:val="es-ES_tradnl"/>
        </w:rPr>
        <w:t>xicas, con énfasis en la población infantil y adolescente, dentro de estrategias de remediación en zonas actualmente afectadas y de prevención para zonas en inicio.</w:t>
      </w:r>
    </w:p>
    <w:p w:rsidR="000372A4" w:rsidRPr="000107F5" w:rsidRDefault="000372A4"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lang w:val="es-ES_tradnl"/>
        </w:rPr>
      </w:pPr>
      <w:r>
        <w:rPr>
          <w:rFonts w:ascii="Gill Sans MT" w:hAnsi="Gill Sans MT" w:cs="Gill Sans MT"/>
          <w:color w:val="000000"/>
          <w:lang w:val="es-ES_tradnl"/>
        </w:rPr>
        <w:t>-      Formular un programa presupuestal específico para la atención de los casi 30 mil niñas, niños y adolescentes contaminados con metales pesados.</w:t>
      </w:r>
    </w:p>
    <w:p w:rsidR="00BC63C9" w:rsidRDefault="00BC63C9"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 xml:space="preserve">Realizar investigaciones y estudios para medir el impacto de los conflictos medioambientales </w:t>
      </w:r>
      <w:r w:rsidR="00F83094">
        <w:rPr>
          <w:rFonts w:ascii="Gill Sans MT" w:hAnsi="Gill Sans MT" w:cs="Gill Sans MT"/>
          <w:color w:val="000000"/>
          <w:lang w:val="es-ES_tradnl"/>
        </w:rPr>
        <w:t xml:space="preserve">y la forma como </w:t>
      </w:r>
      <w:r w:rsidRPr="000107F5">
        <w:rPr>
          <w:rFonts w:ascii="Gill Sans MT" w:hAnsi="Gill Sans MT" w:cs="Gill Sans MT"/>
          <w:color w:val="000000"/>
          <w:lang w:val="es-ES_tradnl"/>
        </w:rPr>
        <w:t>los niños, niñas y adolescentes</w:t>
      </w:r>
      <w:r w:rsidR="00F83094">
        <w:rPr>
          <w:rFonts w:ascii="Gill Sans MT" w:hAnsi="Gill Sans MT" w:cs="Gill Sans MT"/>
          <w:color w:val="000000"/>
          <w:lang w:val="es-ES_tradnl"/>
        </w:rPr>
        <w:t>, los comprenden y toman parte de ellos</w:t>
      </w:r>
      <w:r w:rsidRPr="000107F5">
        <w:rPr>
          <w:rFonts w:ascii="Gill Sans MT" w:hAnsi="Gill Sans MT" w:cs="Gill Sans MT"/>
          <w:color w:val="000000"/>
          <w:lang w:val="es-ES_tradnl"/>
        </w:rPr>
        <w:t xml:space="preserve">. </w:t>
      </w:r>
    </w:p>
    <w:p w:rsid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AE21F5" w:rsidRDefault="00AE21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b/>
          <w:bCs/>
          <w:color w:val="000000"/>
          <w:lang w:val="es-ES_tradnl"/>
        </w:rPr>
      </w:pPr>
      <w:r w:rsidRPr="000107F5">
        <w:rPr>
          <w:rFonts w:ascii="Gill Sans MT" w:hAnsi="Gill Sans MT" w:cs="Gill Sans MT"/>
          <w:b/>
          <w:bCs/>
          <w:color w:val="000000"/>
          <w:lang w:val="es-ES_tradnl"/>
        </w:rPr>
        <w:t>El artículo 24 de la CDN garantiza la salud sexual y reproductiva de los adolescentes</w:t>
      </w:r>
      <w:r w:rsidR="00F83094">
        <w:rPr>
          <w:rFonts w:ascii="Gill Sans MT" w:hAnsi="Gill Sans MT" w:cs="Gill Sans MT"/>
          <w:b/>
          <w:bCs/>
          <w:color w:val="000000"/>
          <w:lang w:val="es-ES_tradnl"/>
        </w:rPr>
        <w:t>.</w:t>
      </w:r>
      <w:r w:rsidRPr="000107F5">
        <w:rPr>
          <w:rFonts w:ascii="Gill Sans MT" w:hAnsi="Gill Sans MT" w:cs="Gill Sans MT"/>
          <w:b/>
          <w:bCs/>
          <w:color w:val="000000"/>
          <w:lang w:val="es-ES_tradnl"/>
        </w:rPr>
        <w:t xml:space="preserve"> </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b/>
          <w:bCs/>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 xml:space="preserve">Existen barreras </w:t>
      </w:r>
      <w:r w:rsidR="00E21EC0">
        <w:rPr>
          <w:rFonts w:ascii="Gill Sans MT" w:hAnsi="Gill Sans MT" w:cs="Gill Sans MT"/>
          <w:color w:val="000000"/>
          <w:lang w:val="es-ES_tradnl"/>
        </w:rPr>
        <w:t>psicosociales muy profundas</w:t>
      </w:r>
      <w:r w:rsidRPr="000107F5">
        <w:rPr>
          <w:rFonts w:ascii="Gill Sans MT" w:hAnsi="Gill Sans MT" w:cs="Gill Sans MT"/>
          <w:color w:val="000000"/>
          <w:lang w:val="es-ES_tradnl"/>
        </w:rPr>
        <w:t xml:space="preserve"> que impiden que los adolescentes</w:t>
      </w:r>
      <w:r w:rsidR="00E21EC0">
        <w:rPr>
          <w:rFonts w:ascii="Gill Sans MT" w:hAnsi="Gill Sans MT" w:cs="Gill Sans MT"/>
          <w:color w:val="000000"/>
          <w:lang w:val="es-ES_tradnl"/>
        </w:rPr>
        <w:t>, hombres y mujeres,</w:t>
      </w:r>
      <w:r w:rsidRPr="000107F5">
        <w:rPr>
          <w:rFonts w:ascii="Gill Sans MT" w:hAnsi="Gill Sans MT" w:cs="Gill Sans MT"/>
          <w:color w:val="000000"/>
          <w:lang w:val="es-ES_tradnl"/>
        </w:rPr>
        <w:t xml:space="preserve"> puedan ejercer sus derechos sexuales y reproductivos. Esta situación se </w:t>
      </w:r>
      <w:r w:rsidR="00E21EC0">
        <w:rPr>
          <w:rFonts w:ascii="Gill Sans MT" w:hAnsi="Gill Sans MT" w:cs="Gill Sans MT"/>
          <w:color w:val="000000"/>
          <w:lang w:val="es-ES_tradnl"/>
        </w:rPr>
        <w:t xml:space="preserve">traduce </w:t>
      </w:r>
      <w:r w:rsidRPr="000107F5">
        <w:rPr>
          <w:rFonts w:ascii="Gill Sans MT" w:hAnsi="Gill Sans MT" w:cs="Gill Sans MT"/>
          <w:color w:val="000000"/>
          <w:lang w:val="es-ES_tradnl"/>
        </w:rPr>
        <w:t xml:space="preserve">en </w:t>
      </w:r>
      <w:r w:rsidR="00E21EC0">
        <w:rPr>
          <w:rFonts w:ascii="Gill Sans MT" w:hAnsi="Gill Sans MT" w:cs="Gill Sans MT"/>
          <w:color w:val="000000"/>
          <w:lang w:val="es-ES_tradnl"/>
        </w:rPr>
        <w:t xml:space="preserve">realidades negativas </w:t>
      </w:r>
      <w:r w:rsidRPr="000107F5">
        <w:rPr>
          <w:rFonts w:ascii="Gill Sans MT" w:hAnsi="Gill Sans MT" w:cs="Gill Sans MT"/>
          <w:color w:val="000000"/>
          <w:lang w:val="es-ES_tradnl"/>
        </w:rPr>
        <w:t xml:space="preserve">tales como el </w:t>
      </w:r>
      <w:r w:rsidR="007D595E">
        <w:rPr>
          <w:rFonts w:ascii="Gill Sans MT" w:hAnsi="Gill Sans MT" w:cs="Gill Sans MT"/>
          <w:color w:val="000000"/>
          <w:lang w:val="es-ES_tradnl"/>
        </w:rPr>
        <w:t xml:space="preserve">incremento </w:t>
      </w:r>
      <w:r w:rsidR="00E21EC0">
        <w:rPr>
          <w:rFonts w:ascii="Gill Sans MT" w:hAnsi="Gill Sans MT" w:cs="Gill Sans MT"/>
          <w:color w:val="000000"/>
          <w:lang w:val="es-ES_tradnl"/>
        </w:rPr>
        <w:t xml:space="preserve">del </w:t>
      </w:r>
      <w:r w:rsidRPr="000107F5">
        <w:rPr>
          <w:rFonts w:ascii="Gill Sans MT" w:hAnsi="Gill Sans MT" w:cs="Gill Sans MT"/>
          <w:color w:val="000000"/>
          <w:lang w:val="es-ES_tradnl"/>
        </w:rPr>
        <w:t xml:space="preserve">embarazo adolescente o la </w:t>
      </w:r>
      <w:r w:rsidR="00E21EC0">
        <w:rPr>
          <w:rFonts w:ascii="Gill Sans MT" w:hAnsi="Gill Sans MT" w:cs="Gill Sans MT"/>
          <w:color w:val="000000"/>
          <w:lang w:val="es-ES_tradnl"/>
        </w:rPr>
        <w:t xml:space="preserve">persistencia de la </w:t>
      </w:r>
      <w:r w:rsidRPr="000107F5">
        <w:rPr>
          <w:rFonts w:ascii="Gill Sans MT" w:hAnsi="Gill Sans MT" w:cs="Gill Sans MT"/>
          <w:color w:val="000000"/>
          <w:lang w:val="es-ES_tradnl"/>
        </w:rPr>
        <w:t>discriminación por orientación sexual.</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 xml:space="preserve">Existe un porcentaje cada vez mayor de embarazo adolescente: </w:t>
      </w:r>
      <w:r w:rsidR="0022414C">
        <w:rPr>
          <w:rFonts w:ascii="Gill Sans MT" w:hAnsi="Gill Sans MT" w:cs="Gill Sans MT"/>
          <w:color w:val="000000"/>
          <w:lang w:val="es-ES_tradnl"/>
        </w:rPr>
        <w:t xml:space="preserve">en </w:t>
      </w:r>
      <w:r w:rsidRPr="000107F5">
        <w:rPr>
          <w:rFonts w:ascii="Gill Sans MT" w:hAnsi="Gill Sans MT" w:cs="Gill Sans MT"/>
          <w:color w:val="000000"/>
          <w:lang w:val="es-ES_tradnl"/>
        </w:rPr>
        <w:t xml:space="preserve">el </w:t>
      </w:r>
      <w:r w:rsidR="0022414C">
        <w:rPr>
          <w:rFonts w:ascii="Gill Sans MT" w:hAnsi="Gill Sans MT" w:cs="Gill Sans MT"/>
          <w:color w:val="000000"/>
          <w:lang w:val="es-ES_tradnl"/>
        </w:rPr>
        <w:t xml:space="preserve">2012 el </w:t>
      </w:r>
      <w:r w:rsidRPr="000107F5">
        <w:rPr>
          <w:rFonts w:ascii="Gill Sans MT" w:hAnsi="Gill Sans MT" w:cs="Gill Sans MT"/>
          <w:color w:val="000000"/>
          <w:lang w:val="es-ES_tradnl"/>
        </w:rPr>
        <w:t>13.2%</w:t>
      </w:r>
      <w:r w:rsidR="0022414C">
        <w:rPr>
          <w:rStyle w:val="Refdenotaalpie"/>
          <w:rFonts w:ascii="Gill Sans MT" w:hAnsi="Gill Sans MT" w:cs="Gill Sans MT"/>
          <w:color w:val="000000"/>
          <w:lang w:val="es-ES_tradnl"/>
        </w:rPr>
        <w:footnoteReference w:id="26"/>
      </w:r>
      <w:r w:rsidR="00E21EC0">
        <w:rPr>
          <w:rFonts w:ascii="Gill Sans MT" w:hAnsi="Gill Sans MT" w:cs="Gill Sans MT"/>
          <w:color w:val="000000"/>
          <w:lang w:val="es-ES_tradnl"/>
        </w:rPr>
        <w:t>,</w:t>
      </w:r>
      <w:r w:rsidRPr="000107F5">
        <w:rPr>
          <w:rFonts w:ascii="Gill Sans MT" w:hAnsi="Gill Sans MT" w:cs="Gill Sans MT"/>
          <w:color w:val="000000"/>
          <w:lang w:val="es-ES_tradnl"/>
        </w:rPr>
        <w:t xml:space="preserve"> de las mujeres entre 15 y 19 años de edad ya </w:t>
      </w:r>
      <w:r w:rsidR="0022414C">
        <w:rPr>
          <w:rFonts w:ascii="Gill Sans MT" w:hAnsi="Gill Sans MT" w:cs="Gill Sans MT"/>
          <w:color w:val="000000"/>
          <w:lang w:val="es-ES_tradnl"/>
        </w:rPr>
        <w:t>eran madres o estaban</w:t>
      </w:r>
      <w:r w:rsidRPr="000107F5">
        <w:rPr>
          <w:rFonts w:ascii="Gill Sans MT" w:hAnsi="Gill Sans MT" w:cs="Gill Sans MT"/>
          <w:color w:val="000000"/>
          <w:lang w:val="es-ES_tradnl"/>
        </w:rPr>
        <w:t xml:space="preserve"> gestando por primera vez</w:t>
      </w:r>
      <w:r w:rsidR="00E21EC0">
        <w:rPr>
          <w:rFonts w:ascii="Gill Sans MT" w:hAnsi="Gill Sans MT" w:cs="Gill Sans MT"/>
          <w:color w:val="000000"/>
          <w:lang w:val="es-ES_tradnl"/>
        </w:rPr>
        <w:t>, mientras en</w:t>
      </w:r>
      <w:r w:rsidR="0022414C">
        <w:rPr>
          <w:rFonts w:ascii="Gill Sans MT" w:hAnsi="Gill Sans MT" w:cs="Gill Sans MT"/>
          <w:color w:val="000000"/>
          <w:lang w:val="es-ES_tradnl"/>
        </w:rPr>
        <w:t xml:space="preserve"> el 2013 ese porcentaje aumentó a 18.4 a nivel nacional</w:t>
      </w:r>
      <w:r w:rsidRPr="000107F5">
        <w:rPr>
          <w:rFonts w:ascii="Gill Sans MT" w:hAnsi="Gill Sans MT" w:cs="Gill Sans MT"/>
          <w:color w:val="000000"/>
          <w:lang w:val="es-ES_tradnl"/>
        </w:rPr>
        <w:t xml:space="preserve">. Los mayores porcentajes de madres adolescentes o de adolescentes embarazadas se presentan </w:t>
      </w:r>
      <w:r w:rsidR="0022414C">
        <w:rPr>
          <w:rFonts w:ascii="Gill Sans MT" w:hAnsi="Gill Sans MT" w:cs="Gill Sans MT"/>
          <w:color w:val="000000"/>
          <w:lang w:val="es-ES_tradnl"/>
        </w:rPr>
        <w:t>en el</w:t>
      </w:r>
      <w:r w:rsidR="00E21EC0">
        <w:rPr>
          <w:rFonts w:ascii="Gill Sans MT" w:hAnsi="Gill Sans MT" w:cs="Gill Sans MT"/>
          <w:color w:val="000000"/>
          <w:lang w:val="es-ES_tradnl"/>
        </w:rPr>
        <w:t xml:space="preserve"> </w:t>
      </w:r>
      <w:r w:rsidRPr="000107F5">
        <w:rPr>
          <w:rFonts w:ascii="Gill Sans MT" w:hAnsi="Gill Sans MT" w:cs="Gill Sans MT"/>
          <w:color w:val="000000"/>
          <w:lang w:val="es-ES_tradnl"/>
        </w:rPr>
        <w:t>quintil inferior de riqueza (2</w:t>
      </w:r>
      <w:r w:rsidR="0022414C">
        <w:rPr>
          <w:rFonts w:ascii="Gill Sans MT" w:hAnsi="Gill Sans MT" w:cs="Gill Sans MT"/>
          <w:color w:val="000000"/>
          <w:lang w:val="es-ES_tradnl"/>
        </w:rPr>
        <w:t>3</w:t>
      </w:r>
      <w:r w:rsidRPr="000107F5">
        <w:rPr>
          <w:rFonts w:ascii="Gill Sans MT" w:hAnsi="Gill Sans MT" w:cs="Gill Sans MT"/>
          <w:color w:val="000000"/>
          <w:lang w:val="es-ES_tradnl"/>
        </w:rPr>
        <w:t>.</w:t>
      </w:r>
      <w:r w:rsidR="0022414C">
        <w:rPr>
          <w:rFonts w:ascii="Gill Sans MT" w:hAnsi="Gill Sans MT" w:cs="Gill Sans MT"/>
          <w:color w:val="000000"/>
          <w:lang w:val="es-ES_tradnl"/>
        </w:rPr>
        <w:t>9</w:t>
      </w:r>
      <w:r w:rsidRPr="000107F5">
        <w:rPr>
          <w:rFonts w:ascii="Gill Sans MT" w:hAnsi="Gill Sans MT" w:cs="Gill Sans MT"/>
          <w:color w:val="000000"/>
          <w:lang w:val="es-ES_tradnl"/>
        </w:rPr>
        <w:t>%) y en las que viven en las zonas rurales (2</w:t>
      </w:r>
      <w:r w:rsidR="0022414C">
        <w:rPr>
          <w:rFonts w:ascii="Gill Sans MT" w:hAnsi="Gill Sans MT" w:cs="Gill Sans MT"/>
          <w:color w:val="000000"/>
          <w:lang w:val="es-ES_tradnl"/>
        </w:rPr>
        <w:t>0.3</w:t>
      </w:r>
      <w:r w:rsidRPr="000107F5">
        <w:rPr>
          <w:rFonts w:ascii="Gill Sans MT" w:hAnsi="Gill Sans MT" w:cs="Gill Sans MT"/>
          <w:color w:val="000000"/>
          <w:lang w:val="es-ES_tradnl"/>
        </w:rPr>
        <w:t>%)</w:t>
      </w:r>
      <w:r w:rsidR="00804C0C">
        <w:rPr>
          <w:rStyle w:val="Refdenotaalpie"/>
          <w:rFonts w:ascii="Gill Sans MT" w:hAnsi="Gill Sans MT" w:cs="Gill Sans MT"/>
          <w:color w:val="000000"/>
          <w:lang w:val="es-ES_tradnl"/>
        </w:rPr>
        <w:footnoteReference w:id="27"/>
      </w:r>
      <w:r w:rsidRPr="000107F5">
        <w:rPr>
          <w:rFonts w:ascii="Gill Sans MT" w:hAnsi="Gill Sans MT" w:cs="Gill Sans MT"/>
          <w:color w:val="000000"/>
          <w:lang w:val="es-ES_tradnl"/>
        </w:rPr>
        <w:t>.</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B40E7A" w:rsidRDefault="0022414C"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Pr>
          <w:rFonts w:ascii="Gill Sans MT" w:hAnsi="Gill Sans MT" w:cs="Gill Sans MT"/>
          <w:color w:val="000000"/>
          <w:lang w:val="es-ES_tradnl"/>
        </w:rPr>
        <w:t>El embarazo adolescent</w:t>
      </w:r>
      <w:r w:rsidR="00F83094">
        <w:rPr>
          <w:rFonts w:ascii="Gill Sans MT" w:hAnsi="Gill Sans MT" w:cs="Gill Sans MT"/>
          <w:color w:val="000000"/>
          <w:lang w:val="es-ES_tradnl"/>
        </w:rPr>
        <w:t>e es considerado un problema de</w:t>
      </w:r>
      <w:r>
        <w:rPr>
          <w:rFonts w:ascii="Gill Sans MT" w:hAnsi="Gill Sans MT" w:cs="Gill Sans MT"/>
          <w:color w:val="000000"/>
          <w:lang w:val="es-ES_tradnl"/>
        </w:rPr>
        <w:t xml:space="preserve"> salud pública </w:t>
      </w:r>
      <w:r w:rsidR="00E21EC0">
        <w:rPr>
          <w:rFonts w:ascii="Gill Sans MT" w:hAnsi="Gill Sans MT" w:cs="Gill Sans MT"/>
          <w:color w:val="000000"/>
          <w:lang w:val="es-ES_tradnl"/>
        </w:rPr>
        <w:t>d</w:t>
      </w:r>
      <w:r>
        <w:rPr>
          <w:rFonts w:ascii="Gill Sans MT" w:hAnsi="Gill Sans MT" w:cs="Gill Sans MT"/>
          <w:color w:val="000000"/>
          <w:lang w:val="es-ES_tradnl"/>
        </w:rPr>
        <w:t>e alto riesgo</w:t>
      </w:r>
      <w:r w:rsidR="00F83094">
        <w:rPr>
          <w:rFonts w:ascii="Gill Sans MT" w:hAnsi="Gill Sans MT" w:cs="Gill Sans MT"/>
          <w:color w:val="000000"/>
          <w:lang w:val="es-ES_tradnl"/>
        </w:rPr>
        <w:t>,</w:t>
      </w:r>
      <w:r>
        <w:rPr>
          <w:rFonts w:ascii="Gill Sans MT" w:hAnsi="Gill Sans MT" w:cs="Gill Sans MT"/>
          <w:color w:val="000000"/>
          <w:lang w:val="es-ES_tradnl"/>
        </w:rPr>
        <w:t xml:space="preserve"> por </w:t>
      </w:r>
      <w:r w:rsidR="00B40E7A">
        <w:rPr>
          <w:rFonts w:ascii="Gill Sans MT" w:hAnsi="Gill Sans MT" w:cs="Gill Sans MT"/>
          <w:color w:val="000000"/>
          <w:lang w:val="es-ES_tradnl"/>
        </w:rPr>
        <w:t>l</w:t>
      </w:r>
      <w:r w:rsidR="000107F5" w:rsidRPr="000107F5">
        <w:rPr>
          <w:rFonts w:ascii="Gill Sans MT" w:hAnsi="Gill Sans MT" w:cs="Gill Sans MT"/>
          <w:color w:val="000000"/>
          <w:lang w:val="es-ES_tradnl"/>
        </w:rPr>
        <w:t xml:space="preserve">a Organización Mundial de la Salud (OMS) </w:t>
      </w:r>
      <w:r>
        <w:rPr>
          <w:rFonts w:ascii="Gill Sans MT" w:hAnsi="Gill Sans MT" w:cs="Gill Sans MT"/>
          <w:color w:val="000000"/>
          <w:lang w:val="es-ES_tradnl"/>
        </w:rPr>
        <w:t>debido a que</w:t>
      </w:r>
      <w:r w:rsidR="000107F5" w:rsidRPr="000107F5">
        <w:rPr>
          <w:rFonts w:ascii="Gill Sans MT" w:hAnsi="Gill Sans MT" w:cs="Gill Sans MT"/>
          <w:color w:val="000000"/>
          <w:lang w:val="es-ES_tradnl"/>
        </w:rPr>
        <w:t xml:space="preserve"> predispone </w:t>
      </w:r>
      <w:r w:rsidR="00E710D7">
        <w:rPr>
          <w:rFonts w:ascii="Gill Sans MT" w:hAnsi="Gill Sans MT" w:cs="Gill Sans MT"/>
          <w:color w:val="000000"/>
          <w:lang w:val="es-ES_tradnl"/>
        </w:rPr>
        <w:t xml:space="preserve">a </w:t>
      </w:r>
      <w:r w:rsidR="000107F5" w:rsidRPr="000107F5">
        <w:rPr>
          <w:rFonts w:ascii="Gill Sans MT" w:hAnsi="Gill Sans MT" w:cs="Gill Sans MT"/>
          <w:color w:val="000000"/>
          <w:lang w:val="es-ES_tradnl"/>
        </w:rPr>
        <w:t xml:space="preserve">una mayor incidencia de muerte materna </w:t>
      </w:r>
      <w:r w:rsidR="00E710D7">
        <w:rPr>
          <w:rFonts w:ascii="Gill Sans MT" w:hAnsi="Gill Sans MT" w:cs="Gill Sans MT"/>
          <w:color w:val="000000"/>
          <w:lang w:val="es-ES_tradnl"/>
        </w:rPr>
        <w:t>por</w:t>
      </w:r>
      <w:r w:rsidR="000107F5" w:rsidRPr="000107F5">
        <w:rPr>
          <w:rFonts w:ascii="Gill Sans MT" w:hAnsi="Gill Sans MT" w:cs="Gill Sans MT"/>
          <w:color w:val="000000"/>
          <w:lang w:val="es-ES_tradnl"/>
        </w:rPr>
        <w:t xml:space="preserve"> complicaciones obstétricas vinculadas con la inmadurez biológica</w:t>
      </w:r>
      <w:r w:rsidR="00E21EC0">
        <w:rPr>
          <w:rFonts w:ascii="Gill Sans MT" w:hAnsi="Gill Sans MT" w:cs="Gill Sans MT"/>
          <w:color w:val="000000"/>
          <w:lang w:val="es-ES_tradnl"/>
        </w:rPr>
        <w:t xml:space="preserve"> con la que se llega al momento del parto.</w:t>
      </w:r>
      <w:r w:rsidR="000107F5" w:rsidRPr="000107F5">
        <w:rPr>
          <w:rFonts w:ascii="Gill Sans MT" w:hAnsi="Gill Sans MT" w:cs="Gill Sans MT"/>
          <w:color w:val="000000"/>
          <w:lang w:val="es-ES_tradnl"/>
        </w:rPr>
        <w:t xml:space="preserve"> </w:t>
      </w:r>
    </w:p>
    <w:p w:rsidR="00B40E7A" w:rsidRDefault="00B40E7A"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lastRenderedPageBreak/>
        <w:t xml:space="preserve">Según información reportada por la Mesa de Concertación y de Lucha contra la Pobreza, </w:t>
      </w:r>
      <w:r w:rsidR="00E21EC0">
        <w:rPr>
          <w:rFonts w:ascii="Gill Sans MT" w:hAnsi="Gill Sans MT" w:cs="Gill Sans MT"/>
          <w:color w:val="000000"/>
          <w:lang w:val="es-ES_tradnl"/>
        </w:rPr>
        <w:t>bas</w:t>
      </w:r>
      <w:r w:rsidRPr="000107F5">
        <w:rPr>
          <w:rFonts w:ascii="Gill Sans MT" w:hAnsi="Gill Sans MT" w:cs="Gill Sans MT"/>
          <w:color w:val="000000"/>
          <w:lang w:val="es-ES_tradnl"/>
        </w:rPr>
        <w:t>a</w:t>
      </w:r>
      <w:r w:rsidR="00E21EC0">
        <w:rPr>
          <w:rFonts w:ascii="Gill Sans MT" w:hAnsi="Gill Sans MT" w:cs="Gill Sans MT"/>
          <w:color w:val="000000"/>
          <w:lang w:val="es-ES_tradnl"/>
        </w:rPr>
        <w:t>da</w:t>
      </w:r>
      <w:r w:rsidRPr="000107F5">
        <w:rPr>
          <w:rFonts w:ascii="Gill Sans MT" w:hAnsi="Gill Sans MT" w:cs="Gill Sans MT"/>
          <w:color w:val="000000"/>
          <w:lang w:val="es-ES_tradnl"/>
        </w:rPr>
        <w:t xml:space="preserve"> </w:t>
      </w:r>
      <w:r w:rsidR="00E21EC0">
        <w:rPr>
          <w:rFonts w:ascii="Gill Sans MT" w:hAnsi="Gill Sans MT" w:cs="Gill Sans MT"/>
          <w:color w:val="000000"/>
          <w:lang w:val="es-ES_tradnl"/>
        </w:rPr>
        <w:t>en datos</w:t>
      </w:r>
      <w:r w:rsidRPr="000107F5">
        <w:rPr>
          <w:rFonts w:ascii="Gill Sans MT" w:hAnsi="Gill Sans MT" w:cs="Gill Sans MT"/>
          <w:color w:val="000000"/>
          <w:lang w:val="es-ES_tradnl"/>
        </w:rPr>
        <w:t xml:space="preserve"> del Ministerio de Salud, se observa</w:t>
      </w:r>
      <w:r w:rsidR="00E21EC0">
        <w:rPr>
          <w:rFonts w:ascii="Gill Sans MT" w:hAnsi="Gill Sans MT" w:cs="Gill Sans MT"/>
          <w:color w:val="000000"/>
          <w:lang w:val="es-ES_tradnl"/>
        </w:rPr>
        <w:t>,</w:t>
      </w:r>
      <w:r w:rsidRPr="000107F5">
        <w:rPr>
          <w:rFonts w:ascii="Gill Sans MT" w:hAnsi="Gill Sans MT" w:cs="Gill Sans MT"/>
          <w:color w:val="000000"/>
          <w:lang w:val="es-ES_tradnl"/>
        </w:rPr>
        <w:t xml:space="preserve"> </w:t>
      </w:r>
      <w:r w:rsidR="00E21EC0" w:rsidRPr="000107F5">
        <w:rPr>
          <w:rFonts w:ascii="Gill Sans MT" w:hAnsi="Gill Sans MT" w:cs="Gill Sans MT"/>
          <w:color w:val="000000"/>
          <w:lang w:val="es-ES_tradnl"/>
        </w:rPr>
        <w:t>entre los años 2010 y 2012</w:t>
      </w:r>
      <w:r w:rsidR="00E21EC0">
        <w:rPr>
          <w:rFonts w:ascii="Gill Sans MT" w:hAnsi="Gill Sans MT" w:cs="Gill Sans MT"/>
          <w:color w:val="000000"/>
          <w:lang w:val="es-ES_tradnl"/>
        </w:rPr>
        <w:t xml:space="preserve">, </w:t>
      </w:r>
      <w:r w:rsidRPr="000107F5">
        <w:rPr>
          <w:rFonts w:ascii="Gill Sans MT" w:hAnsi="Gill Sans MT" w:cs="Gill Sans MT"/>
          <w:color w:val="000000"/>
          <w:lang w:val="es-ES_tradnl"/>
        </w:rPr>
        <w:t>una tendencia al incremento en el porcentaje de muertes maternas en adolescentes entre los 12 y 17 años de edad (de 4.6% a 9.6%)</w:t>
      </w:r>
      <w:r w:rsidR="00804C0C">
        <w:rPr>
          <w:rStyle w:val="Refdenotaalpie"/>
          <w:rFonts w:ascii="Gill Sans MT" w:hAnsi="Gill Sans MT" w:cs="Gill Sans MT"/>
          <w:color w:val="000000"/>
          <w:lang w:val="es-ES_tradnl"/>
        </w:rPr>
        <w:footnoteReference w:id="28"/>
      </w:r>
      <w:r w:rsidR="00E21EC0">
        <w:rPr>
          <w:rFonts w:ascii="Gill Sans MT" w:hAnsi="Gill Sans MT" w:cs="Gill Sans MT"/>
          <w:color w:val="000000"/>
          <w:lang w:val="es-ES_tradnl"/>
        </w:rPr>
        <w:t>.</w:t>
      </w:r>
      <w:r w:rsidRPr="000107F5">
        <w:rPr>
          <w:rFonts w:ascii="Gill Sans MT" w:hAnsi="Gill Sans MT" w:cs="Gill Sans MT"/>
          <w:color w:val="000000"/>
          <w:lang w:val="es-ES_tradnl"/>
        </w:rPr>
        <w:t xml:space="preserve"> Las principales causas directas de muertes maternas en adolescentes son la hipertensión inducida por el embarazo (41%) y el aborto (29%). Asimismo, la principal causa indirecta de muerte materna en adolescentes es el suicidio (56%).</w:t>
      </w:r>
      <w:r w:rsidR="00804C0C">
        <w:rPr>
          <w:rStyle w:val="Refdenotaalpie"/>
          <w:rFonts w:ascii="Gill Sans MT" w:hAnsi="Gill Sans MT" w:cs="Gill Sans MT"/>
          <w:color w:val="000000"/>
          <w:lang w:val="es-ES_tradnl"/>
        </w:rPr>
        <w:footnoteReference w:id="29"/>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 xml:space="preserve">Cabe resaltar que, desde el 2009, por presión de la Iglesia y determinación del Tribunal Constitucional, se emitió la prohibición de distribuir gratuitamente en los establecimientos públicos la anticoncepción oral de emergencia, mecanismo que ayudaba a la prevención del embarazo no deseado. </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rtl/>
          <w:lang w:val="es-ES_tradnl" w:bidi="ar-YE"/>
        </w:rPr>
      </w:pPr>
      <w:r w:rsidRPr="000107F5">
        <w:rPr>
          <w:rFonts w:ascii="Gill Sans MT" w:hAnsi="Gill Sans MT" w:cs="Gill Sans MT"/>
          <w:color w:val="000000"/>
          <w:lang w:val="es-ES_tradnl"/>
        </w:rPr>
        <w:t>Según el Ministerio de Salud,</w:t>
      </w:r>
      <w:r w:rsidR="00804C0C">
        <w:rPr>
          <w:rStyle w:val="Refdenotaalpie"/>
          <w:rFonts w:ascii="Gill Sans MT" w:hAnsi="Gill Sans MT" w:cs="Gill Sans MT"/>
          <w:color w:val="000000"/>
          <w:lang w:val="es-ES_tradnl"/>
        </w:rPr>
        <w:footnoteReference w:id="30"/>
      </w:r>
      <w:r w:rsidRPr="000107F5">
        <w:rPr>
          <w:rFonts w:ascii="Gill Sans MT" w:hAnsi="Gill Sans MT" w:cs="Gill Sans MT"/>
          <w:color w:val="000000"/>
          <w:lang w:val="es-ES_tradnl"/>
        </w:rPr>
        <w:t xml:space="preserve"> el 34% de niñas y adolescentes de 10 a 19 años que denunciaron violación sex</w:t>
      </w:r>
      <w:r w:rsidR="00F83094">
        <w:rPr>
          <w:rFonts w:ascii="Gill Sans MT" w:hAnsi="Gill Sans MT" w:cs="Gill Sans MT"/>
          <w:color w:val="000000"/>
          <w:lang w:val="es-ES_tradnl"/>
        </w:rPr>
        <w:t xml:space="preserve">ual quedaron embarazadas. Desde </w:t>
      </w:r>
      <w:r w:rsidRPr="000107F5">
        <w:rPr>
          <w:rFonts w:ascii="Gill Sans MT" w:hAnsi="Gill Sans MT" w:cs="Gill Sans MT"/>
          <w:color w:val="000000"/>
          <w:lang w:val="es-ES_tradnl"/>
        </w:rPr>
        <w:t xml:space="preserve">1924, </w:t>
      </w:r>
      <w:r w:rsidR="00F83094">
        <w:rPr>
          <w:rFonts w:ascii="Gill Sans MT" w:hAnsi="Gill Sans MT" w:cs="Gill Sans MT"/>
          <w:color w:val="000000"/>
          <w:lang w:val="es-ES_tradnl"/>
        </w:rPr>
        <w:t xml:space="preserve">en el Perú </w:t>
      </w:r>
      <w:r w:rsidRPr="000107F5">
        <w:rPr>
          <w:rFonts w:ascii="Gill Sans MT" w:hAnsi="Gill Sans MT" w:cs="Gill Sans MT"/>
          <w:color w:val="000000"/>
          <w:lang w:val="es-ES_tradnl"/>
        </w:rPr>
        <w:t>est</w:t>
      </w:r>
      <w:r w:rsidRPr="000107F5">
        <w:rPr>
          <w:rFonts w:ascii="Gill Sans MT" w:hAnsi="Gill Sans MT" w:cs="Gill Sans MT"/>
          <w:color w:val="000000"/>
          <w:lang w:val="es-ES_tradnl" w:bidi="ar-YE"/>
        </w:rPr>
        <w:t>á</w:t>
      </w:r>
      <w:r w:rsidRPr="000107F5">
        <w:rPr>
          <w:rFonts w:ascii="Gill Sans MT" w:hAnsi="Gill Sans MT" w:cs="Gill Sans MT"/>
          <w:color w:val="000000"/>
          <w:lang w:val="es-ES_tradnl"/>
        </w:rPr>
        <w:t xml:space="preserve"> despenalizado el aborto terapéutico.</w:t>
      </w:r>
      <w:r w:rsidR="00804C0C">
        <w:rPr>
          <w:rStyle w:val="Refdenotaalpie"/>
          <w:rFonts w:ascii="Gill Sans MT" w:hAnsi="Gill Sans MT" w:cs="Gill Sans MT"/>
          <w:color w:val="000000"/>
          <w:lang w:val="es-ES_tradnl"/>
        </w:rPr>
        <w:footnoteReference w:id="31"/>
      </w:r>
      <w:r w:rsidR="00E710D7">
        <w:rPr>
          <w:rFonts w:ascii="Gill Sans MT" w:hAnsi="Gill Sans MT" w:cs="Gill Sans MT"/>
          <w:color w:val="000000"/>
          <w:lang w:val="es-ES_tradnl"/>
        </w:rPr>
        <w:t xml:space="preserve"> Sin embargo, n</w:t>
      </w:r>
      <w:r w:rsidRPr="000107F5">
        <w:rPr>
          <w:rFonts w:ascii="Gill Sans MT" w:hAnsi="Gill Sans MT" w:cs="Gill Sans MT"/>
          <w:color w:val="000000"/>
          <w:lang w:val="es-ES_tradnl"/>
        </w:rPr>
        <w:t>o se contempla la despenalización del aborto en casos de violación sexual a niñas y adolescentes</w:t>
      </w:r>
      <w:r w:rsidRPr="000107F5">
        <w:rPr>
          <w:rFonts w:ascii="Gill Sans MT" w:hAnsi="Gill Sans MT" w:cs="Times New Roman"/>
          <w:color w:val="000000"/>
          <w:rtl/>
          <w:lang w:val="es-ES_tradnl" w:bidi="ar-YE"/>
        </w:rPr>
        <w:t xml:space="preserve"> </w:t>
      </w:r>
      <w:r w:rsidRPr="000107F5">
        <w:rPr>
          <w:rFonts w:ascii="Gill Sans MT" w:hAnsi="Gill Sans MT" w:cs="Gill Sans MT"/>
          <w:color w:val="000000"/>
          <w:lang w:val="es-ES_tradnl" w:bidi="ar-YE"/>
        </w:rPr>
        <w:t>víctimas</w:t>
      </w:r>
      <w:r w:rsidRPr="000107F5">
        <w:rPr>
          <w:rFonts w:ascii="Gill Sans MT" w:hAnsi="Gill Sans MT" w:cs="Times New Roman"/>
          <w:color w:val="000000"/>
          <w:rtl/>
          <w:lang w:val="es-ES_tradnl" w:bidi="ar-YE"/>
        </w:rPr>
        <w:t>.</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Asimismo, existe un acceso limitado de los adolescentes a los servicios de salud sexual y reproductiva. El artículo 4 de la Ley General de Salud dispone que, para cualquier tratamiento, los y las adolescentes</w:t>
      </w:r>
      <w:r w:rsidR="008E48EC">
        <w:rPr>
          <w:rFonts w:ascii="Gill Sans MT" w:hAnsi="Gill Sans MT" w:cs="Gill Sans MT"/>
          <w:color w:val="000000"/>
          <w:lang w:val="es-ES_tradnl"/>
        </w:rPr>
        <w:t>,</w:t>
      </w:r>
      <w:r w:rsidRPr="000107F5">
        <w:rPr>
          <w:rFonts w:ascii="Gill Sans MT" w:hAnsi="Gill Sans MT" w:cs="Gill Sans MT"/>
          <w:color w:val="000000"/>
          <w:lang w:val="es-ES_tradnl"/>
        </w:rPr>
        <w:t xml:space="preserve"> </w:t>
      </w:r>
      <w:r w:rsidR="003B0EDB" w:rsidRPr="000107F5">
        <w:rPr>
          <w:rFonts w:ascii="Gill Sans MT" w:hAnsi="Gill Sans MT" w:cs="Gill Sans MT"/>
          <w:color w:val="000000"/>
          <w:lang w:val="es-ES_tradnl"/>
        </w:rPr>
        <w:t>deban</w:t>
      </w:r>
      <w:r w:rsidRPr="000107F5">
        <w:rPr>
          <w:rFonts w:ascii="Gill Sans MT" w:hAnsi="Gill Sans MT" w:cs="Gill Sans MT"/>
          <w:color w:val="000000"/>
          <w:lang w:val="es-ES_tradnl"/>
        </w:rPr>
        <w:t xml:space="preserve"> ir acompañados por sus padres, madres o tutores, lo que </w:t>
      </w:r>
      <w:r w:rsidR="003B0EDB">
        <w:rPr>
          <w:rFonts w:ascii="Gill Sans MT" w:hAnsi="Gill Sans MT" w:cs="Gill Sans MT"/>
          <w:color w:val="000000"/>
          <w:lang w:val="es-ES_tradnl"/>
        </w:rPr>
        <w:t>e</w:t>
      </w:r>
      <w:r w:rsidR="00F83094">
        <w:rPr>
          <w:rFonts w:ascii="Gill Sans MT" w:hAnsi="Gill Sans MT" w:cs="Gill Sans MT"/>
          <w:color w:val="000000"/>
          <w:lang w:val="es-ES_tradnl"/>
        </w:rPr>
        <w:t xml:space="preserve">n muchos casos </w:t>
      </w:r>
      <w:r w:rsidRPr="000107F5">
        <w:rPr>
          <w:rFonts w:ascii="Gill Sans MT" w:hAnsi="Gill Sans MT" w:cs="Gill Sans MT"/>
          <w:color w:val="000000"/>
          <w:lang w:val="es-ES_tradnl"/>
        </w:rPr>
        <w:t>vulnera el derecho a la privacidad y confidencialidad.</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 xml:space="preserve">Por otro lado, la discriminación por orientación sexual está profundamente arraigada en la sociedad; la falta de un marco legal de protección </w:t>
      </w:r>
      <w:r w:rsidR="008E48EC">
        <w:rPr>
          <w:rFonts w:ascii="Gill Sans MT" w:hAnsi="Gill Sans MT" w:cs="Gill Sans MT"/>
          <w:color w:val="000000"/>
          <w:lang w:val="es-ES_tradnl"/>
        </w:rPr>
        <w:t>exacerba la</w:t>
      </w:r>
      <w:r w:rsidRPr="000107F5">
        <w:rPr>
          <w:rFonts w:ascii="Gill Sans MT" w:hAnsi="Gill Sans MT" w:cs="Gill Sans MT"/>
          <w:color w:val="000000"/>
          <w:lang w:val="es-ES_tradnl"/>
        </w:rPr>
        <w:t xml:space="preserve"> vulnerabilidad </w:t>
      </w:r>
      <w:r w:rsidR="008E48EC">
        <w:rPr>
          <w:rFonts w:ascii="Gill Sans MT" w:hAnsi="Gill Sans MT" w:cs="Gill Sans MT"/>
          <w:color w:val="000000"/>
          <w:lang w:val="es-ES_tradnl"/>
        </w:rPr>
        <w:t xml:space="preserve">en los derechos de </w:t>
      </w:r>
      <w:r w:rsidRPr="000107F5">
        <w:rPr>
          <w:rFonts w:ascii="Gill Sans MT" w:hAnsi="Gill Sans MT" w:cs="Gill Sans MT"/>
          <w:color w:val="000000"/>
          <w:lang w:val="es-ES_tradnl"/>
        </w:rPr>
        <w:t>la</w:t>
      </w:r>
      <w:r w:rsidR="008E48EC">
        <w:rPr>
          <w:rFonts w:ascii="Gill Sans MT" w:hAnsi="Gill Sans MT" w:cs="Gill Sans MT"/>
          <w:color w:val="000000"/>
          <w:lang w:val="es-ES_tradnl"/>
        </w:rPr>
        <w:t>s</w:t>
      </w:r>
      <w:r w:rsidRPr="000107F5">
        <w:rPr>
          <w:rFonts w:ascii="Gill Sans MT" w:hAnsi="Gill Sans MT" w:cs="Gill Sans MT"/>
          <w:color w:val="000000"/>
          <w:lang w:val="es-ES_tradnl"/>
        </w:rPr>
        <w:t xml:space="preserve"> </w:t>
      </w:r>
      <w:r w:rsidR="008E48EC">
        <w:rPr>
          <w:rFonts w:ascii="Gill Sans MT" w:hAnsi="Gill Sans MT" w:cs="Gill Sans MT"/>
          <w:color w:val="000000"/>
          <w:lang w:val="es-ES_tradnl"/>
        </w:rPr>
        <w:t>personas no heterosexuales plenas</w:t>
      </w:r>
      <w:r w:rsidRPr="000107F5">
        <w:rPr>
          <w:rFonts w:ascii="Gill Sans MT" w:hAnsi="Gill Sans MT" w:cs="Gill Sans MT"/>
          <w:color w:val="000000"/>
          <w:lang w:val="es-ES_tradnl"/>
        </w:rPr>
        <w:t>. En los Lineamientos Educativos y Orientaciones Pedagógicas para la Educación Sexual Integral</w:t>
      </w:r>
      <w:r w:rsidR="00804C0C">
        <w:rPr>
          <w:rStyle w:val="Refdenotaalpie"/>
          <w:rFonts w:ascii="Gill Sans MT" w:hAnsi="Gill Sans MT" w:cs="Gill Sans MT"/>
          <w:color w:val="000000"/>
          <w:lang w:val="es-ES_tradnl"/>
        </w:rPr>
        <w:footnoteReference w:id="32"/>
      </w:r>
      <w:r w:rsidRPr="000107F5">
        <w:rPr>
          <w:rFonts w:ascii="Gill Sans MT" w:hAnsi="Gill Sans MT" w:cs="Gill Sans MT"/>
          <w:color w:val="000000"/>
          <w:lang w:val="es-ES_tradnl"/>
        </w:rPr>
        <w:t xml:space="preserve"> no hay referencias a la diversidad sexual, a la homosexualidad, al lesbianismo, a la bisexualidad, etcétera, por lo que es posible afirmar que el enfoque de la educa</w:t>
      </w:r>
      <w:r w:rsidR="008E48EC">
        <w:rPr>
          <w:rFonts w:ascii="Gill Sans MT" w:hAnsi="Gill Sans MT" w:cs="Gill Sans MT"/>
          <w:color w:val="000000"/>
          <w:lang w:val="es-ES_tradnl"/>
        </w:rPr>
        <w:t>ción sexual integral propuesto</w:t>
      </w:r>
      <w:r w:rsidRPr="000107F5">
        <w:rPr>
          <w:rFonts w:ascii="Gill Sans MT" w:hAnsi="Gill Sans MT" w:cs="Gill Sans MT"/>
          <w:color w:val="000000"/>
          <w:lang w:val="es-ES_tradnl"/>
        </w:rPr>
        <w:t xml:space="preserve"> corresponde a un enfoque hetero</w:t>
      </w:r>
      <w:r w:rsidR="00605092">
        <w:rPr>
          <w:rFonts w:ascii="Gill Sans MT" w:hAnsi="Gill Sans MT" w:cs="Gill Sans MT"/>
          <w:color w:val="000000"/>
          <w:lang w:val="es-ES_tradnl"/>
        </w:rPr>
        <w:t xml:space="preserve"> </w:t>
      </w:r>
      <w:r w:rsidRPr="000107F5">
        <w:rPr>
          <w:rFonts w:ascii="Gill Sans MT" w:hAnsi="Gill Sans MT" w:cs="Gill Sans MT"/>
          <w:color w:val="000000"/>
          <w:lang w:val="es-ES_tradnl"/>
        </w:rPr>
        <w:t xml:space="preserve">normativo de la sexualidad; </w:t>
      </w:r>
      <w:r w:rsidR="00605092">
        <w:rPr>
          <w:rFonts w:ascii="Gill Sans MT" w:hAnsi="Gill Sans MT" w:cs="Gill Sans MT"/>
          <w:color w:val="000000"/>
          <w:lang w:val="es-ES_tradnl"/>
        </w:rPr>
        <w:t xml:space="preserve">no se reconoce a los </w:t>
      </w:r>
      <w:r w:rsidRPr="000107F5">
        <w:rPr>
          <w:rFonts w:ascii="Gill Sans MT" w:hAnsi="Gill Sans MT" w:cs="Gill Sans MT"/>
          <w:color w:val="000000"/>
          <w:lang w:val="es-ES_tradnl"/>
        </w:rPr>
        <w:t>n</w:t>
      </w:r>
      <w:r w:rsidR="00605092">
        <w:rPr>
          <w:rFonts w:ascii="Gill Sans MT" w:hAnsi="Gill Sans MT" w:cs="Gill Sans MT"/>
          <w:color w:val="000000"/>
          <w:lang w:val="es-ES_tradnl"/>
        </w:rPr>
        <w:t>iños, niñas y adolescentes LGTB.</w:t>
      </w:r>
    </w:p>
    <w:p w:rsidR="00E95CA5" w:rsidRDefault="00E95CA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E95CA5" w:rsidRDefault="00E95CA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A20D1">
        <w:rPr>
          <w:rFonts w:ascii="Gill Sans MT" w:hAnsi="Gill Sans MT" w:cs="Gill Sans MT"/>
          <w:color w:val="000000"/>
          <w:lang w:val="es-ES_tradnl"/>
        </w:rPr>
        <w:t>Debe tenerse presente también la situación de los jóvenes que egresan de los Centros de Atención Residencial, sin haber desarrollado habilidades sociales que faciliten su reinserción en la sociedad. Esto incluye la falta de conocimientos y orientación sobre su sexualidad y derechos sexuales y reproductivos.</w:t>
      </w:r>
      <w:r>
        <w:rPr>
          <w:rFonts w:ascii="Gill Sans MT" w:hAnsi="Gill Sans MT" w:cs="Gill Sans MT"/>
          <w:color w:val="000000"/>
          <w:lang w:val="es-ES_tradnl"/>
        </w:rPr>
        <w:t xml:space="preserve"> </w:t>
      </w:r>
    </w:p>
    <w:p w:rsidR="00355F68" w:rsidRDefault="00355F68"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AE21F5" w:rsidRDefault="00AE21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355F68" w:rsidRPr="00355F68" w:rsidRDefault="00355F68" w:rsidP="009A778C">
      <w:pPr>
        <w:suppressAutoHyphens/>
        <w:autoSpaceDE w:val="0"/>
        <w:autoSpaceDN w:val="0"/>
        <w:adjustRightInd w:val="0"/>
        <w:spacing w:after="0" w:line="240" w:lineRule="auto"/>
        <w:jc w:val="both"/>
        <w:textAlignment w:val="center"/>
        <w:rPr>
          <w:rFonts w:ascii="Gill Sans MT" w:hAnsi="Gill Sans MT" w:cs="Gill Sans MT"/>
          <w:b/>
          <w:color w:val="000000"/>
          <w:lang w:val="es-ES_tradnl"/>
        </w:rPr>
      </w:pPr>
      <w:r w:rsidRPr="00355F68">
        <w:rPr>
          <w:rFonts w:ascii="Gill Sans MT" w:hAnsi="Gill Sans MT" w:cs="Gill Sans MT"/>
          <w:b/>
          <w:color w:val="000000"/>
          <w:lang w:val="es-ES_tradnl"/>
        </w:rPr>
        <w:t>Recomendaciones</w:t>
      </w:r>
    </w:p>
    <w:p w:rsidR="00355F68" w:rsidRPr="000107F5" w:rsidRDefault="00355F68"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b/>
          <w:bCs/>
          <w:color w:val="000000"/>
          <w:lang w:val="es-ES_tradnl"/>
        </w:rPr>
      </w:pPr>
    </w:p>
    <w:p w:rsidR="00355F68" w:rsidRPr="000107F5" w:rsidRDefault="00355F68" w:rsidP="008E48EC">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Implementar polít</w:t>
      </w:r>
      <w:r w:rsidR="008E48EC">
        <w:rPr>
          <w:rFonts w:ascii="Gill Sans MT" w:hAnsi="Gill Sans MT" w:cs="Gill Sans MT"/>
          <w:color w:val="000000"/>
          <w:lang w:val="es-ES_tradnl"/>
        </w:rPr>
        <w:t>icas públicas multisectoriales para la</w:t>
      </w:r>
      <w:r w:rsidRPr="000107F5">
        <w:rPr>
          <w:rFonts w:ascii="Gill Sans MT" w:hAnsi="Gill Sans MT" w:cs="Gill Sans MT"/>
          <w:color w:val="000000"/>
          <w:lang w:val="es-ES_tradnl"/>
        </w:rPr>
        <w:t xml:space="preserve"> prevención del embarazo adolescente no deseado.</w:t>
      </w:r>
    </w:p>
    <w:p w:rsidR="00355F68" w:rsidRPr="000107F5" w:rsidRDefault="00355F68" w:rsidP="008E48EC">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 xml:space="preserve">Modificar el artículo 4 de la Ley General de Salud para permitir la atención de los y las adolescentes en un establecimiento de salud </w:t>
      </w:r>
      <w:r w:rsidR="008E48EC">
        <w:rPr>
          <w:rFonts w:ascii="Gill Sans MT" w:hAnsi="Gill Sans MT" w:cs="Gill Sans MT"/>
          <w:color w:val="000000"/>
          <w:lang w:val="es-ES_tradnl"/>
        </w:rPr>
        <w:t xml:space="preserve">aún </w:t>
      </w:r>
      <w:r w:rsidRPr="000107F5">
        <w:rPr>
          <w:rFonts w:ascii="Gill Sans MT" w:hAnsi="Gill Sans MT" w:cs="Gill Sans MT"/>
          <w:color w:val="000000"/>
          <w:lang w:val="es-ES_tradnl"/>
        </w:rPr>
        <w:t>sin la autorización y acompañamiento de su padre, madre o tutor</w:t>
      </w:r>
      <w:r w:rsidR="008E48EC">
        <w:rPr>
          <w:rFonts w:ascii="Gill Sans MT" w:hAnsi="Gill Sans MT" w:cs="Gill Sans MT"/>
          <w:color w:val="000000"/>
          <w:lang w:val="es-ES_tradnl"/>
        </w:rPr>
        <w:t>, cuando esto dificulte el tratamiento</w:t>
      </w:r>
      <w:r w:rsidRPr="000107F5">
        <w:rPr>
          <w:rFonts w:ascii="Gill Sans MT" w:hAnsi="Gill Sans MT" w:cs="Gill Sans MT"/>
          <w:color w:val="000000"/>
          <w:lang w:val="es-ES_tradnl"/>
        </w:rPr>
        <w:t>.</w:t>
      </w:r>
    </w:p>
    <w:p w:rsidR="00355F68" w:rsidRPr="000107F5" w:rsidRDefault="00355F68" w:rsidP="008E48EC">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 xml:space="preserve">Despenalizar el aborto en situaciones </w:t>
      </w:r>
      <w:r w:rsidR="008E48EC">
        <w:rPr>
          <w:rFonts w:ascii="Gill Sans MT" w:hAnsi="Gill Sans MT" w:cs="Gill Sans MT"/>
          <w:color w:val="000000"/>
          <w:lang w:val="es-ES_tradnl"/>
        </w:rPr>
        <w:t xml:space="preserve">en las </w:t>
      </w:r>
      <w:r w:rsidRPr="000107F5">
        <w:rPr>
          <w:rFonts w:ascii="Gill Sans MT" w:hAnsi="Gill Sans MT" w:cs="Gill Sans MT"/>
          <w:color w:val="000000"/>
          <w:lang w:val="es-ES_tradnl"/>
        </w:rPr>
        <w:t xml:space="preserve">que el embarazo sea resultado de una violación sexual y </w:t>
      </w:r>
      <w:r w:rsidR="00F83094">
        <w:rPr>
          <w:rFonts w:ascii="Gill Sans MT" w:hAnsi="Gill Sans MT" w:cs="Gill Sans MT"/>
          <w:color w:val="000000"/>
          <w:lang w:val="es-ES_tradnl"/>
        </w:rPr>
        <w:t>asegurar la aplicación adecuada</w:t>
      </w:r>
      <w:r w:rsidRPr="000107F5">
        <w:rPr>
          <w:rFonts w:ascii="Gill Sans MT" w:hAnsi="Gill Sans MT" w:cs="Gill Sans MT"/>
          <w:color w:val="000000"/>
          <w:lang w:val="es-ES_tradnl"/>
        </w:rPr>
        <w:t xml:space="preserve"> del Protocolo Nacional de Aborto Terapéutico</w:t>
      </w:r>
      <w:r w:rsidR="00F83094">
        <w:rPr>
          <w:rFonts w:ascii="Gill Sans MT" w:hAnsi="Gill Sans MT" w:cs="Gill Sans MT"/>
          <w:color w:val="000000"/>
          <w:lang w:val="es-ES_tradnl"/>
        </w:rPr>
        <w:t>, aprobado en el 2014</w:t>
      </w:r>
      <w:r w:rsidRPr="000107F5">
        <w:rPr>
          <w:rFonts w:ascii="Gill Sans MT" w:hAnsi="Gill Sans MT" w:cs="Gill Sans MT"/>
          <w:color w:val="000000"/>
          <w:lang w:val="es-ES_tradnl"/>
        </w:rPr>
        <w:t>.</w:t>
      </w:r>
    </w:p>
    <w:p w:rsidR="00355F68" w:rsidRDefault="00355F68" w:rsidP="008E48EC">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lastRenderedPageBreak/>
        <w:t>-</w:t>
      </w:r>
      <w:r>
        <w:rPr>
          <w:rFonts w:ascii="Gill Sans MT" w:hAnsi="Gill Sans MT" w:cs="Gill Sans MT"/>
          <w:color w:val="000000"/>
          <w:lang w:val="es-ES_tradnl"/>
        </w:rPr>
        <w:tab/>
      </w:r>
      <w:r w:rsidRPr="000107F5">
        <w:rPr>
          <w:rFonts w:ascii="Gill Sans MT" w:hAnsi="Gill Sans MT" w:cs="Gill Sans MT"/>
          <w:color w:val="000000"/>
          <w:lang w:val="es-ES_tradnl"/>
        </w:rPr>
        <w:t xml:space="preserve">Diseñar e implementar normas relacionadas con la detección y atención de indicadores de discriminación por orientación sexual e identidad de género. </w:t>
      </w:r>
    </w:p>
    <w:p w:rsidR="00E95CA5" w:rsidRPr="000107F5" w:rsidRDefault="00E95CA5" w:rsidP="008E48EC">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 xml:space="preserve">-  </w:t>
      </w:r>
      <w:r>
        <w:rPr>
          <w:rFonts w:ascii="Gill Sans MT" w:hAnsi="Gill Sans MT" w:cs="Gill Sans MT"/>
          <w:color w:val="000000"/>
          <w:lang w:val="es-ES_tradnl"/>
        </w:rPr>
        <w:tab/>
      </w:r>
      <w:r w:rsidRPr="000A20D1">
        <w:rPr>
          <w:rFonts w:ascii="Gill Sans MT" w:hAnsi="Gill Sans MT" w:cs="Gill Sans MT"/>
          <w:color w:val="000000"/>
          <w:lang w:val="es-ES_tradnl"/>
        </w:rPr>
        <w:t>Capacitar a los tutores de los CAR para que puedan orientar a los niños, niñas y adolescentes sobre sus derechos sexuales y reproductivos, desterrando mitos, tabúes y creencias, de modo que se fortalezcan sus habilidades sociales.</w:t>
      </w:r>
      <w:r>
        <w:rPr>
          <w:rFonts w:ascii="Gill Sans MT" w:hAnsi="Gill Sans MT" w:cs="Gill Sans MT"/>
          <w:color w:val="000000"/>
          <w:lang w:val="es-ES_tradnl"/>
        </w:rPr>
        <w:t xml:space="preserve"> </w:t>
      </w:r>
    </w:p>
    <w:p w:rsidR="00355F68" w:rsidRPr="000107F5" w:rsidRDefault="00355F68" w:rsidP="009A778C">
      <w:pPr>
        <w:tabs>
          <w:tab w:val="left" w:pos="510"/>
        </w:tabs>
        <w:suppressAutoHyphens/>
        <w:autoSpaceDE w:val="0"/>
        <w:autoSpaceDN w:val="0"/>
        <w:adjustRightInd w:val="0"/>
        <w:spacing w:after="0" w:line="240" w:lineRule="auto"/>
        <w:ind w:left="510" w:hanging="510"/>
        <w:textAlignment w:val="center"/>
        <w:rPr>
          <w:rFonts w:ascii="Gill Sans MT" w:hAnsi="Gill Sans MT" w:cs="Gill Sans MT"/>
          <w:b/>
          <w:bCs/>
          <w:color w:val="000000"/>
          <w:lang w:val="es-ES_tradnl"/>
        </w:rPr>
      </w:pPr>
    </w:p>
    <w:p w:rsidR="00355F68" w:rsidRPr="000107F5" w:rsidRDefault="00355F68"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u w:val="thick"/>
          <w:lang w:val="es-ES_tradnl"/>
        </w:rPr>
      </w:pPr>
      <w:r w:rsidRPr="000107F5">
        <w:rPr>
          <w:rFonts w:ascii="Gill Sans MT" w:hAnsi="Gill Sans MT" w:cs="Gill Sans MT"/>
          <w:i/>
          <w:iCs/>
          <w:color w:val="000000"/>
          <w:lang w:val="es-ES_tradnl"/>
        </w:rPr>
        <w:t>Recomendaciones adicionales de los niños, niñas y adolescentes:</w:t>
      </w:r>
    </w:p>
    <w:p w:rsidR="00355F68" w:rsidRPr="000107F5" w:rsidRDefault="00355F68" w:rsidP="009A778C">
      <w:pPr>
        <w:tabs>
          <w:tab w:val="left" w:pos="510"/>
        </w:tabs>
        <w:suppressAutoHyphens/>
        <w:autoSpaceDE w:val="0"/>
        <w:autoSpaceDN w:val="0"/>
        <w:adjustRightInd w:val="0"/>
        <w:spacing w:after="0" w:line="240" w:lineRule="auto"/>
        <w:ind w:left="510" w:hanging="510"/>
        <w:textAlignment w:val="center"/>
        <w:rPr>
          <w:rFonts w:ascii="Gill Sans MT" w:hAnsi="Gill Sans MT" w:cs="Gill Sans MT"/>
          <w:b/>
          <w:bCs/>
          <w:color w:val="000000"/>
          <w:lang w:val="es-ES_tradnl"/>
        </w:rPr>
      </w:pPr>
    </w:p>
    <w:p w:rsidR="00355F68" w:rsidRPr="000107F5" w:rsidRDefault="00355F68" w:rsidP="009A778C">
      <w:pPr>
        <w:tabs>
          <w:tab w:val="left" w:pos="510"/>
        </w:tabs>
        <w:suppressAutoHyphens/>
        <w:autoSpaceDE w:val="0"/>
        <w:autoSpaceDN w:val="0"/>
        <w:adjustRightInd w:val="0"/>
        <w:spacing w:after="0" w:line="240" w:lineRule="auto"/>
        <w:ind w:left="510" w:hanging="510"/>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00E710D7">
        <w:rPr>
          <w:rFonts w:ascii="Gill Sans MT" w:hAnsi="Gill Sans MT" w:cs="Gill Sans MT"/>
          <w:color w:val="000000"/>
          <w:lang w:val="es-ES_tradnl"/>
        </w:rPr>
        <w:t>Promover la implementación de una estrategia educativa sobre salud sexual reproductiva y el marco lega</w:t>
      </w:r>
      <w:r w:rsidR="00605092">
        <w:rPr>
          <w:rFonts w:ascii="Gill Sans MT" w:hAnsi="Gill Sans MT" w:cs="Gill Sans MT"/>
          <w:color w:val="000000"/>
          <w:lang w:val="es-ES_tradnl"/>
        </w:rPr>
        <w:t>l</w:t>
      </w:r>
      <w:r w:rsidR="00E710D7">
        <w:rPr>
          <w:rFonts w:ascii="Gill Sans MT" w:hAnsi="Gill Sans MT" w:cs="Gill Sans MT"/>
          <w:color w:val="000000"/>
          <w:lang w:val="es-ES_tradnl"/>
        </w:rPr>
        <w:t xml:space="preserve"> de los derechos sexuales y reproductiv</w:t>
      </w:r>
      <w:r w:rsidR="00605092">
        <w:rPr>
          <w:rFonts w:ascii="Gill Sans MT" w:hAnsi="Gill Sans MT" w:cs="Gill Sans MT"/>
          <w:color w:val="000000"/>
          <w:lang w:val="es-ES_tradnl"/>
        </w:rPr>
        <w:t>o</w:t>
      </w:r>
      <w:r w:rsidR="00E710D7">
        <w:rPr>
          <w:rFonts w:ascii="Gill Sans MT" w:hAnsi="Gill Sans MT" w:cs="Gill Sans MT"/>
          <w:color w:val="000000"/>
          <w:lang w:val="es-ES_tradnl"/>
        </w:rPr>
        <w:t>s</w:t>
      </w:r>
      <w:r w:rsidRPr="000107F5">
        <w:rPr>
          <w:rFonts w:ascii="Gill Sans MT" w:hAnsi="Gill Sans MT" w:cs="Gill Sans MT"/>
          <w:color w:val="000000"/>
          <w:lang w:val="es-ES_tradnl"/>
        </w:rPr>
        <w:t xml:space="preserve">. </w:t>
      </w:r>
    </w:p>
    <w:p w:rsidR="00355F68" w:rsidRPr="000107F5" w:rsidRDefault="00355F68"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b/>
          <w:bCs/>
          <w:color w:val="000000"/>
          <w:lang w:val="es-ES_tradnl"/>
        </w:rPr>
      </w:pPr>
      <w:r w:rsidRPr="000107F5">
        <w:rPr>
          <w:rFonts w:ascii="Gill Sans MT" w:hAnsi="Gill Sans MT" w:cs="Gill Sans MT"/>
          <w:b/>
          <w:bCs/>
          <w:color w:val="000000"/>
          <w:lang w:val="es-ES_tradnl"/>
        </w:rPr>
        <w:t>Los artículos 23, 24, 25, 26 de la CDN convocan a enfrentar la situación de niños, niñas y adolescentes con VIH/SIDA</w:t>
      </w:r>
      <w:r w:rsidR="00893486">
        <w:rPr>
          <w:rFonts w:ascii="Gill Sans MT" w:hAnsi="Gill Sans MT" w:cs="Gill Sans MT"/>
          <w:b/>
          <w:bCs/>
          <w:color w:val="000000"/>
          <w:lang w:val="es-ES_tradnl"/>
        </w:rPr>
        <w:t>.</w:t>
      </w:r>
      <w:r w:rsidRPr="000107F5">
        <w:rPr>
          <w:rFonts w:ascii="Gill Sans MT" w:hAnsi="Gill Sans MT" w:cs="Gill Sans MT"/>
          <w:b/>
          <w:bCs/>
          <w:color w:val="000000"/>
          <w:lang w:val="es-ES_tradnl"/>
        </w:rPr>
        <w:t xml:space="preserve"> </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b/>
          <w:bCs/>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Cifras oficiales señalan que en el Perú existen 1462 niños, niñas y adolescentes</w:t>
      </w:r>
      <w:r w:rsidR="008E48EC">
        <w:rPr>
          <w:rFonts w:ascii="Gill Sans MT" w:hAnsi="Gill Sans MT" w:cs="Gill Sans MT"/>
          <w:color w:val="000000"/>
          <w:lang w:val="es-ES_tradnl"/>
        </w:rPr>
        <w:t>,</w:t>
      </w:r>
      <w:r w:rsidRPr="000107F5">
        <w:rPr>
          <w:rFonts w:ascii="Gill Sans MT" w:hAnsi="Gill Sans MT" w:cs="Gill Sans MT"/>
          <w:color w:val="000000"/>
          <w:lang w:val="es-ES_tradnl"/>
        </w:rPr>
        <w:t xml:space="preserve"> que viven con SIDA; </w:t>
      </w:r>
      <w:r w:rsidR="008E48EC">
        <w:rPr>
          <w:rFonts w:ascii="Gill Sans MT" w:hAnsi="Gill Sans MT" w:cs="Gill Sans MT"/>
          <w:color w:val="000000"/>
          <w:lang w:val="es-ES_tradnl"/>
        </w:rPr>
        <w:t xml:space="preserve">y </w:t>
      </w:r>
      <w:r w:rsidRPr="000107F5">
        <w:rPr>
          <w:rFonts w:ascii="Gill Sans MT" w:hAnsi="Gill Sans MT" w:cs="Gill Sans MT"/>
          <w:color w:val="000000"/>
          <w:lang w:val="es-ES_tradnl"/>
        </w:rPr>
        <w:t>de este total, el 50%</w:t>
      </w:r>
      <w:r w:rsidR="008E48EC">
        <w:rPr>
          <w:rFonts w:ascii="Gill Sans MT" w:hAnsi="Gill Sans MT" w:cs="Gill Sans MT"/>
          <w:color w:val="000000"/>
          <w:lang w:val="es-ES_tradnl"/>
        </w:rPr>
        <w:t>,</w:t>
      </w:r>
      <w:r w:rsidRPr="000107F5">
        <w:rPr>
          <w:rFonts w:ascii="Gill Sans MT" w:hAnsi="Gill Sans MT" w:cs="Gill Sans MT"/>
          <w:color w:val="000000"/>
          <w:lang w:val="es-ES_tradnl"/>
        </w:rPr>
        <w:t xml:space="preserve"> tiene menos de 15 años.</w:t>
      </w:r>
      <w:r w:rsidR="001D2EAE">
        <w:rPr>
          <w:rStyle w:val="Refdenotaalpie"/>
          <w:rFonts w:ascii="Gill Sans MT" w:hAnsi="Gill Sans MT" w:cs="Gill Sans MT"/>
          <w:color w:val="000000"/>
          <w:lang w:val="es-ES_tradnl"/>
        </w:rPr>
        <w:footnoteReference w:id="33"/>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8E48EC"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Pr>
          <w:rFonts w:ascii="Gill Sans MT" w:hAnsi="Gill Sans MT" w:cs="Gill Sans MT"/>
          <w:color w:val="000000"/>
          <w:lang w:val="es-ES_tradnl"/>
        </w:rPr>
        <w:t>Mediante el Decreto Supremo N</w:t>
      </w:r>
      <w:r w:rsidR="000107F5" w:rsidRPr="000107F5">
        <w:rPr>
          <w:rFonts w:ascii="Gill Sans MT" w:hAnsi="Gill Sans MT" w:cs="Gill Sans MT"/>
          <w:color w:val="000000"/>
          <w:lang w:val="es-ES_tradnl"/>
        </w:rPr>
        <w:t>.° 003-2002-SA referente a las prestaciones del Seguro Integral de Salud (SIS), el Estado as</w:t>
      </w:r>
      <w:r w:rsidR="008778C4">
        <w:rPr>
          <w:rFonts w:ascii="Gill Sans MT" w:hAnsi="Gill Sans MT" w:cs="Gill Sans MT"/>
          <w:color w:val="000000"/>
          <w:lang w:val="es-ES_tradnl"/>
        </w:rPr>
        <w:t>umió la responsabilidad de dar Tratamiento Antirretroviral de Gran A</w:t>
      </w:r>
      <w:r w:rsidR="000107F5" w:rsidRPr="000107F5">
        <w:rPr>
          <w:rFonts w:ascii="Gill Sans MT" w:hAnsi="Gill Sans MT" w:cs="Gill Sans MT"/>
          <w:color w:val="000000"/>
          <w:lang w:val="es-ES_tradnl"/>
        </w:rPr>
        <w:t>ctividad (TARGA) a las personas infectadas con VIH/SIDA, entre las cuales se incluyen a niños y niñas de 0 a 17 años.</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 xml:space="preserve">Por otro lado, la norma técnica MINSA/DGSP V.01 del año 2009 señala que los establecimientos de salud son los responsables de la adquisición </w:t>
      </w:r>
      <w:r w:rsidR="008E48EC">
        <w:rPr>
          <w:rFonts w:ascii="Gill Sans MT" w:hAnsi="Gill Sans MT" w:cs="Gill Sans MT"/>
          <w:color w:val="000000"/>
          <w:lang w:val="es-ES_tradnl"/>
        </w:rPr>
        <w:t>y provisión de este tratamiento. S</w:t>
      </w:r>
      <w:r w:rsidRPr="000107F5">
        <w:rPr>
          <w:rFonts w:ascii="Gill Sans MT" w:hAnsi="Gill Sans MT" w:cs="Gill Sans MT"/>
          <w:color w:val="000000"/>
          <w:lang w:val="es-ES_tradnl"/>
        </w:rPr>
        <w:t xml:space="preserve">in embargo, </w:t>
      </w:r>
      <w:r w:rsidR="00893486">
        <w:rPr>
          <w:rFonts w:ascii="Gill Sans MT" w:hAnsi="Gill Sans MT" w:cs="Gill Sans MT"/>
          <w:color w:val="000000"/>
          <w:lang w:val="es-ES_tradnl"/>
        </w:rPr>
        <w:t xml:space="preserve">el </w:t>
      </w:r>
      <w:r w:rsidR="008E48EC">
        <w:rPr>
          <w:rFonts w:ascii="Gill Sans MT" w:hAnsi="Gill Sans MT" w:cs="Gill Sans MT"/>
          <w:color w:val="000000"/>
          <w:lang w:val="es-ES_tradnl"/>
        </w:rPr>
        <w:t xml:space="preserve">desabastecimiento </w:t>
      </w:r>
      <w:r w:rsidR="008778C4" w:rsidRPr="000107F5">
        <w:rPr>
          <w:rFonts w:ascii="Gill Sans MT" w:hAnsi="Gill Sans MT" w:cs="Gill Sans MT"/>
          <w:color w:val="000000"/>
          <w:lang w:val="es-ES_tradnl"/>
        </w:rPr>
        <w:t>de medicinas para el TARGA</w:t>
      </w:r>
      <w:r w:rsidR="008778C4">
        <w:rPr>
          <w:rFonts w:ascii="Gill Sans MT" w:hAnsi="Gill Sans MT" w:cs="Gill Sans MT"/>
          <w:color w:val="000000"/>
          <w:lang w:val="es-ES_tradnl"/>
        </w:rPr>
        <w:t xml:space="preserve"> es una c</w:t>
      </w:r>
      <w:r w:rsidR="008E48EC">
        <w:rPr>
          <w:rFonts w:ascii="Gill Sans MT" w:hAnsi="Gill Sans MT" w:cs="Gill Sans MT"/>
          <w:color w:val="000000"/>
          <w:lang w:val="es-ES_tradnl"/>
        </w:rPr>
        <w:t>onstante</w:t>
      </w:r>
      <w:r w:rsidR="00893486">
        <w:rPr>
          <w:rFonts w:ascii="Gill Sans MT" w:hAnsi="Gill Sans MT" w:cs="Gill Sans MT"/>
          <w:color w:val="000000"/>
          <w:lang w:val="es-ES_tradnl"/>
        </w:rPr>
        <w:t>, q</w:t>
      </w:r>
      <w:r w:rsidR="008778C4">
        <w:rPr>
          <w:rFonts w:ascii="Gill Sans MT" w:hAnsi="Gill Sans MT" w:cs="Gill Sans MT"/>
          <w:color w:val="000000"/>
          <w:lang w:val="es-ES_tradnl"/>
        </w:rPr>
        <w:t xml:space="preserve">ue afecta la evolución de los pacientes, </w:t>
      </w:r>
      <w:r w:rsidR="003B0EDB">
        <w:rPr>
          <w:rFonts w:ascii="Gill Sans MT" w:hAnsi="Gill Sans MT" w:cs="Gill Sans MT"/>
          <w:color w:val="000000"/>
          <w:lang w:val="es-ES_tradnl"/>
        </w:rPr>
        <w:t>l</w:t>
      </w:r>
      <w:r w:rsidRPr="000107F5">
        <w:rPr>
          <w:rFonts w:ascii="Gill Sans MT" w:hAnsi="Gill Sans MT" w:cs="Gill Sans MT"/>
          <w:color w:val="000000"/>
          <w:lang w:val="es-ES_tradnl"/>
        </w:rPr>
        <w:t xml:space="preserve">a interrupción del TARGA aumenta el riesgo de que los niños, niñas y adolescentes padezcan infecciones </w:t>
      </w:r>
      <w:r w:rsidR="00605092">
        <w:rPr>
          <w:rFonts w:ascii="Gill Sans MT" w:hAnsi="Gill Sans MT" w:cs="Gill Sans MT"/>
          <w:color w:val="000000"/>
          <w:lang w:val="es-ES_tradnl"/>
        </w:rPr>
        <w:t>diversas</w:t>
      </w:r>
      <w:r w:rsidRPr="000107F5">
        <w:rPr>
          <w:rFonts w:ascii="Gill Sans MT" w:hAnsi="Gill Sans MT" w:cs="Gill Sans MT"/>
          <w:color w:val="000000"/>
          <w:lang w:val="es-ES_tradnl"/>
        </w:rPr>
        <w:t xml:space="preserve"> y mueran.</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A su vez, se encuentra como dificultad que los programas que asumen el acceso al TARGA</w:t>
      </w:r>
      <w:r w:rsidR="00893486">
        <w:rPr>
          <w:rFonts w:ascii="Gill Sans MT" w:hAnsi="Gill Sans MT" w:cs="Gill Sans MT"/>
          <w:color w:val="000000"/>
          <w:lang w:val="es-ES_tradnl"/>
        </w:rPr>
        <w:t>,</w:t>
      </w:r>
      <w:r w:rsidRPr="000107F5">
        <w:rPr>
          <w:rFonts w:ascii="Gill Sans MT" w:hAnsi="Gill Sans MT" w:cs="Gill Sans MT"/>
          <w:color w:val="000000"/>
          <w:lang w:val="es-ES_tradnl"/>
        </w:rPr>
        <w:t xml:space="preserve"> lo </w:t>
      </w:r>
      <w:r w:rsidR="008778C4">
        <w:rPr>
          <w:rFonts w:ascii="Gill Sans MT" w:hAnsi="Gill Sans MT" w:cs="Gill Sans MT"/>
          <w:color w:val="000000"/>
          <w:lang w:val="es-ES_tradnl"/>
        </w:rPr>
        <w:t>puedan llegar a concebir</w:t>
      </w:r>
      <w:r w:rsidRPr="000107F5">
        <w:rPr>
          <w:rFonts w:ascii="Gill Sans MT" w:hAnsi="Gill Sans MT" w:cs="Gill Sans MT"/>
          <w:color w:val="000000"/>
          <w:lang w:val="es-ES_tradnl"/>
        </w:rPr>
        <w:t xml:space="preserve"> como una </w:t>
      </w:r>
      <w:r w:rsidR="008778C4">
        <w:rPr>
          <w:rFonts w:ascii="Gill Sans MT" w:hAnsi="Gill Sans MT" w:cs="Gill Sans MT"/>
          <w:color w:val="000000"/>
          <w:lang w:val="es-ES_tradnl"/>
        </w:rPr>
        <w:t xml:space="preserve">mera </w:t>
      </w:r>
      <w:r w:rsidRPr="000107F5">
        <w:rPr>
          <w:rFonts w:ascii="Gill Sans MT" w:hAnsi="Gill Sans MT" w:cs="Gill Sans MT"/>
          <w:color w:val="000000"/>
          <w:lang w:val="es-ES_tradnl"/>
        </w:rPr>
        <w:t>medida de atención</w:t>
      </w:r>
      <w:r w:rsidR="008778C4">
        <w:rPr>
          <w:rFonts w:ascii="Gill Sans MT" w:hAnsi="Gill Sans MT" w:cs="Gill Sans MT"/>
          <w:color w:val="000000"/>
          <w:lang w:val="es-ES_tradnl"/>
        </w:rPr>
        <w:t>,</w:t>
      </w:r>
      <w:r w:rsidRPr="000107F5">
        <w:rPr>
          <w:rFonts w:ascii="Gill Sans MT" w:hAnsi="Gill Sans MT" w:cs="Gill Sans MT"/>
          <w:color w:val="000000"/>
          <w:lang w:val="es-ES_tradnl"/>
        </w:rPr>
        <w:t xml:space="preserve"> sin tener en cuenta </w:t>
      </w:r>
      <w:r w:rsidR="008778C4">
        <w:rPr>
          <w:rFonts w:ascii="Gill Sans MT" w:hAnsi="Gill Sans MT" w:cs="Gill Sans MT"/>
          <w:color w:val="000000"/>
          <w:lang w:val="es-ES_tradnl"/>
        </w:rPr>
        <w:t xml:space="preserve">que la enfermedad </w:t>
      </w:r>
      <w:r w:rsidRPr="000107F5">
        <w:rPr>
          <w:rFonts w:ascii="Gill Sans MT" w:hAnsi="Gill Sans MT" w:cs="Gill Sans MT"/>
          <w:color w:val="000000"/>
          <w:lang w:val="es-ES_tradnl"/>
        </w:rPr>
        <w:t>e</w:t>
      </w:r>
      <w:r w:rsidR="008778C4">
        <w:rPr>
          <w:rFonts w:ascii="Gill Sans MT" w:hAnsi="Gill Sans MT" w:cs="Gill Sans MT"/>
          <w:color w:val="000000"/>
          <w:lang w:val="es-ES_tradnl"/>
        </w:rPr>
        <w:t>n</w:t>
      </w:r>
      <w:r w:rsidRPr="000107F5">
        <w:rPr>
          <w:rFonts w:ascii="Gill Sans MT" w:hAnsi="Gill Sans MT" w:cs="Gill Sans MT"/>
          <w:color w:val="000000"/>
          <w:lang w:val="es-ES_tradnl"/>
        </w:rPr>
        <w:t xml:space="preserve"> la adolescencia </w:t>
      </w:r>
      <w:r w:rsidR="008778C4">
        <w:rPr>
          <w:rFonts w:ascii="Gill Sans MT" w:hAnsi="Gill Sans MT" w:cs="Gill Sans MT"/>
          <w:color w:val="000000"/>
          <w:lang w:val="es-ES_tradnl"/>
        </w:rPr>
        <w:t>tiene características propia</w:t>
      </w:r>
      <w:r w:rsidR="003B0EDB">
        <w:rPr>
          <w:rFonts w:ascii="Gill Sans MT" w:hAnsi="Gill Sans MT" w:cs="Gill Sans MT"/>
          <w:color w:val="000000"/>
          <w:lang w:val="es-ES_tradnl"/>
        </w:rPr>
        <w:t>s</w:t>
      </w:r>
      <w:r w:rsidR="008778C4">
        <w:rPr>
          <w:rFonts w:ascii="Gill Sans MT" w:hAnsi="Gill Sans MT" w:cs="Gill Sans MT"/>
          <w:color w:val="000000"/>
          <w:lang w:val="es-ES_tradnl"/>
        </w:rPr>
        <w:t xml:space="preserve"> e</w:t>
      </w:r>
      <w:r w:rsidRPr="000107F5">
        <w:rPr>
          <w:rFonts w:ascii="Gill Sans MT" w:hAnsi="Gill Sans MT" w:cs="Gill Sans MT"/>
          <w:color w:val="000000"/>
          <w:lang w:val="es-ES_tradnl"/>
        </w:rPr>
        <w:t xml:space="preserve">n relación a su salud sexual y reproductiva de una forma integral, </w:t>
      </w:r>
      <w:r w:rsidR="008778C4">
        <w:rPr>
          <w:rFonts w:ascii="Gill Sans MT" w:hAnsi="Gill Sans MT" w:cs="Gill Sans MT"/>
          <w:color w:val="000000"/>
          <w:lang w:val="es-ES_tradnl"/>
        </w:rPr>
        <w:t>lo que los deja muy poco informados y formados para las siguientes etapas de su vida</w:t>
      </w:r>
      <w:r w:rsidRPr="000107F5">
        <w:rPr>
          <w:rFonts w:ascii="Gill Sans MT" w:hAnsi="Gill Sans MT" w:cs="Gill Sans MT"/>
          <w:color w:val="000000"/>
          <w:lang w:val="es-ES_tradnl"/>
        </w:rPr>
        <w:t>.</w:t>
      </w:r>
    </w:p>
    <w:p w:rsidR="00355F68" w:rsidRDefault="00355F68"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AE21F5" w:rsidRDefault="00AE21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355F68" w:rsidRDefault="00355F68" w:rsidP="009A778C">
      <w:pPr>
        <w:tabs>
          <w:tab w:val="left" w:pos="510"/>
        </w:tabs>
        <w:suppressAutoHyphens/>
        <w:autoSpaceDE w:val="0"/>
        <w:autoSpaceDN w:val="0"/>
        <w:adjustRightInd w:val="0"/>
        <w:spacing w:after="0" w:line="240" w:lineRule="auto"/>
        <w:ind w:left="510" w:hanging="510"/>
        <w:textAlignment w:val="center"/>
        <w:rPr>
          <w:rFonts w:ascii="Gill Sans MT" w:hAnsi="Gill Sans MT" w:cs="Gill Sans MT"/>
          <w:b/>
          <w:bCs/>
          <w:color w:val="000000"/>
          <w:lang w:val="es-ES_tradnl"/>
        </w:rPr>
      </w:pPr>
      <w:r>
        <w:rPr>
          <w:rFonts w:ascii="Gill Sans MT" w:hAnsi="Gill Sans MT" w:cs="Gill Sans MT"/>
          <w:b/>
          <w:bCs/>
          <w:color w:val="000000"/>
          <w:lang w:val="es-ES_tradnl"/>
        </w:rPr>
        <w:t xml:space="preserve">Recomendaciones </w:t>
      </w:r>
    </w:p>
    <w:p w:rsidR="00355F68" w:rsidRPr="000107F5" w:rsidRDefault="00355F68" w:rsidP="009A778C">
      <w:pPr>
        <w:tabs>
          <w:tab w:val="left" w:pos="510"/>
        </w:tabs>
        <w:suppressAutoHyphens/>
        <w:autoSpaceDE w:val="0"/>
        <w:autoSpaceDN w:val="0"/>
        <w:adjustRightInd w:val="0"/>
        <w:spacing w:after="0" w:line="240" w:lineRule="auto"/>
        <w:ind w:left="510" w:hanging="510"/>
        <w:textAlignment w:val="center"/>
        <w:rPr>
          <w:rFonts w:ascii="Gill Sans MT" w:hAnsi="Gill Sans MT" w:cs="Gill Sans MT"/>
          <w:b/>
          <w:bCs/>
          <w:color w:val="000000"/>
          <w:lang w:val="es-ES_tradnl"/>
        </w:rPr>
      </w:pPr>
    </w:p>
    <w:p w:rsidR="00355F68" w:rsidRPr="000107F5" w:rsidRDefault="00355F68"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Revisar las normas y políticas públicas actuales para garantizar que la administrac</w:t>
      </w:r>
      <w:r w:rsidR="008778C4">
        <w:rPr>
          <w:rFonts w:ascii="Gill Sans MT" w:hAnsi="Gill Sans MT" w:cs="Gill Sans MT"/>
          <w:color w:val="000000"/>
          <w:lang w:val="es-ES_tradnl"/>
        </w:rPr>
        <w:t>ión y seguimiento del TARGA se adapten</w:t>
      </w:r>
      <w:r w:rsidRPr="000107F5">
        <w:rPr>
          <w:rFonts w:ascii="Gill Sans MT" w:hAnsi="Gill Sans MT" w:cs="Gill Sans MT"/>
          <w:color w:val="000000"/>
          <w:lang w:val="es-ES_tradnl"/>
        </w:rPr>
        <w:t xml:space="preserve"> a las necesidades de las niñas, niños y adolescentes con VIH.</w:t>
      </w:r>
    </w:p>
    <w:p w:rsidR="00355F68" w:rsidRPr="000107F5" w:rsidRDefault="00355F68"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 xml:space="preserve">Considerar las necesidades específicas de los niños, niñas y adolescentes con VIH en el diseño e implementación de las políticas generales, como el Plan Nacional de Acción para la Infancia, el Plan Estratégico Multisectorial 2011-2015 para VIH/SIDA y el Plan Nacional de Derechos Humanos. </w:t>
      </w:r>
    </w:p>
    <w:p w:rsidR="00355F68" w:rsidRDefault="00355F68"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Fortalecer los mecanismos de gestión de medicamentos e insumos para el TARGA y tomar las medidas que se requieran para acabar con el desabastecimiento de este medicamento.</w:t>
      </w:r>
    </w:p>
    <w:p w:rsidR="00987993" w:rsidRPr="00987993" w:rsidRDefault="00987993" w:rsidP="00987993">
      <w:pPr>
        <w:suppressAutoHyphens/>
        <w:autoSpaceDE w:val="0"/>
        <w:autoSpaceDN w:val="0"/>
        <w:adjustRightInd w:val="0"/>
        <w:spacing w:after="0" w:line="240" w:lineRule="auto"/>
        <w:jc w:val="both"/>
        <w:textAlignment w:val="center"/>
        <w:rPr>
          <w:rFonts w:ascii="Gill Sans MT" w:hAnsi="Gill Sans MT" w:cs="Gill Sans MT"/>
          <w:lang w:val="es-ES_tradnl"/>
        </w:rPr>
      </w:pPr>
      <w:r w:rsidRPr="00987993">
        <w:t xml:space="preserve">-         Garantizar la atención  médica y psicológica a los niños que viven con VIH/SIDA.                   </w:t>
      </w:r>
    </w:p>
    <w:p w:rsidR="00355F68" w:rsidRPr="000107F5" w:rsidRDefault="00355F68"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b/>
          <w:bCs/>
          <w:color w:val="000000"/>
          <w:lang w:val="es-ES_tradnl"/>
        </w:rPr>
      </w:pPr>
      <w:r w:rsidRPr="000107F5">
        <w:rPr>
          <w:rFonts w:ascii="Gill Sans MT" w:hAnsi="Gill Sans MT" w:cs="Gill Sans MT"/>
          <w:b/>
          <w:bCs/>
          <w:color w:val="000000"/>
          <w:lang w:val="es-ES_tradnl"/>
        </w:rPr>
        <w:lastRenderedPageBreak/>
        <w:t xml:space="preserve">Los artículos 6 y 24 de la CDN llaman </w:t>
      </w:r>
      <w:r w:rsidR="00893486">
        <w:rPr>
          <w:rFonts w:ascii="Gill Sans MT" w:hAnsi="Gill Sans MT" w:cs="Gill Sans MT"/>
          <w:b/>
          <w:bCs/>
          <w:color w:val="000000"/>
          <w:lang w:val="es-ES_tradnl"/>
        </w:rPr>
        <w:t>a enfrentar</w:t>
      </w:r>
      <w:r w:rsidRPr="000107F5">
        <w:rPr>
          <w:rFonts w:ascii="Gill Sans MT" w:hAnsi="Gill Sans MT" w:cs="Gill Sans MT"/>
          <w:b/>
          <w:bCs/>
          <w:color w:val="000000"/>
          <w:lang w:val="es-ES_tradnl"/>
        </w:rPr>
        <w:t xml:space="preserve"> la tuberculosis que afecta </w:t>
      </w:r>
      <w:r w:rsidR="00893486">
        <w:rPr>
          <w:rFonts w:ascii="Gill Sans MT" w:hAnsi="Gill Sans MT" w:cs="Gill Sans MT"/>
          <w:b/>
          <w:bCs/>
          <w:color w:val="000000"/>
          <w:lang w:val="es-ES_tradnl"/>
        </w:rPr>
        <w:t xml:space="preserve">crecientemente </w:t>
      </w:r>
      <w:r w:rsidRPr="000107F5">
        <w:rPr>
          <w:rFonts w:ascii="Gill Sans MT" w:hAnsi="Gill Sans MT" w:cs="Gill Sans MT"/>
          <w:b/>
          <w:bCs/>
          <w:color w:val="000000"/>
          <w:lang w:val="es-ES_tradnl"/>
        </w:rPr>
        <w:t>a niños, niñas y adolescentes</w:t>
      </w:r>
      <w:r w:rsidR="00893486">
        <w:rPr>
          <w:rFonts w:ascii="Gill Sans MT" w:hAnsi="Gill Sans MT" w:cs="Gill Sans MT"/>
          <w:b/>
          <w:bCs/>
          <w:color w:val="000000"/>
          <w:lang w:val="es-ES_tradnl"/>
        </w:rPr>
        <w:t>.</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b/>
          <w:bCs/>
          <w:color w:val="000000"/>
          <w:lang w:val="es-ES_tradnl"/>
        </w:rPr>
      </w:pPr>
    </w:p>
    <w:p w:rsidR="000636DC" w:rsidRPr="000107F5" w:rsidRDefault="000107F5" w:rsidP="000636D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Según la OMS, en el 201</w:t>
      </w:r>
      <w:r w:rsidR="00107783">
        <w:rPr>
          <w:rFonts w:ascii="Gill Sans MT" w:hAnsi="Gill Sans MT" w:cs="Gill Sans MT"/>
          <w:color w:val="000000"/>
          <w:lang w:val="es-ES_tradnl"/>
        </w:rPr>
        <w:t>2</w:t>
      </w:r>
      <w:r w:rsidRPr="000107F5">
        <w:rPr>
          <w:rFonts w:ascii="Gill Sans MT" w:hAnsi="Gill Sans MT" w:cs="Gill Sans MT"/>
          <w:color w:val="000000"/>
          <w:lang w:val="es-ES_tradnl"/>
        </w:rPr>
        <w:t xml:space="preserve"> se notificaron </w:t>
      </w:r>
      <w:r w:rsidR="00107783">
        <w:rPr>
          <w:rFonts w:ascii="Gill Sans MT" w:hAnsi="Gill Sans MT" w:cs="Gill Sans MT"/>
          <w:color w:val="000000"/>
          <w:lang w:val="es-ES_tradnl"/>
        </w:rPr>
        <w:t>31,705 mil nuevos</w:t>
      </w:r>
      <w:r w:rsidRPr="000107F5">
        <w:rPr>
          <w:rFonts w:ascii="Gill Sans MT" w:hAnsi="Gill Sans MT" w:cs="Gill Sans MT"/>
          <w:color w:val="000000"/>
          <w:lang w:val="es-ES_tradnl"/>
        </w:rPr>
        <w:t xml:space="preserve"> casos </w:t>
      </w:r>
      <w:r w:rsidR="008778C4">
        <w:rPr>
          <w:rFonts w:ascii="Gill Sans MT" w:hAnsi="Gill Sans MT" w:cs="Gill Sans MT"/>
          <w:color w:val="000000"/>
          <w:lang w:val="es-ES_tradnl"/>
        </w:rPr>
        <w:t>de tuberculosis (TB) en el Perú.</w:t>
      </w:r>
      <w:r w:rsidRPr="000107F5">
        <w:rPr>
          <w:rFonts w:ascii="Gill Sans MT" w:hAnsi="Gill Sans MT" w:cs="Gill Sans MT"/>
          <w:color w:val="000000"/>
          <w:lang w:val="es-ES_tradnl"/>
        </w:rPr>
        <w:t xml:space="preserve"> </w:t>
      </w:r>
      <w:r w:rsidR="000636DC">
        <w:rPr>
          <w:rFonts w:ascii="Gill Sans MT" w:hAnsi="Gill Sans MT" w:cs="Gill Sans MT"/>
          <w:color w:val="000000"/>
          <w:lang w:val="es-ES_tradnl"/>
        </w:rPr>
        <w:t>Las regiones con mayor incidencia de TB son</w:t>
      </w:r>
      <w:r w:rsidR="008778C4">
        <w:rPr>
          <w:rFonts w:ascii="Gill Sans MT" w:hAnsi="Gill Sans MT" w:cs="Gill Sans MT"/>
          <w:color w:val="000000"/>
          <w:lang w:val="es-ES_tradnl"/>
        </w:rPr>
        <w:t xml:space="preserve"> Lima-</w:t>
      </w:r>
      <w:r w:rsidR="000636DC">
        <w:rPr>
          <w:rFonts w:ascii="Gill Sans MT" w:hAnsi="Gill Sans MT" w:cs="Gill Sans MT"/>
          <w:color w:val="000000"/>
          <w:lang w:val="es-ES_tradnl"/>
        </w:rPr>
        <w:t>Callao</w:t>
      </w:r>
      <w:r w:rsidR="008778C4">
        <w:rPr>
          <w:rFonts w:ascii="Gill Sans MT" w:hAnsi="Gill Sans MT" w:cs="Gill Sans MT"/>
          <w:color w:val="000000"/>
          <w:lang w:val="es-ES_tradnl"/>
        </w:rPr>
        <w:t xml:space="preserve"> (54% del total)</w:t>
      </w:r>
      <w:r w:rsidR="000636DC">
        <w:rPr>
          <w:rFonts w:ascii="Gill Sans MT" w:hAnsi="Gill Sans MT" w:cs="Gill Sans MT"/>
          <w:color w:val="000000"/>
          <w:lang w:val="es-ES_tradnl"/>
        </w:rPr>
        <w:t>,</w:t>
      </w:r>
      <w:r w:rsidR="000636DC">
        <w:t xml:space="preserve"> </w:t>
      </w:r>
      <w:r w:rsidR="008778C4">
        <w:t xml:space="preserve">Loreto, </w:t>
      </w:r>
      <w:r w:rsidR="000636DC">
        <w:t xml:space="preserve">Madre de Dios, Ucayali, Tacna, Ica. </w:t>
      </w:r>
      <w:r w:rsidR="008778C4">
        <w:t xml:space="preserve">El </w:t>
      </w:r>
      <w:r w:rsidR="000636DC">
        <w:t xml:space="preserve">82% de los casos de MDR </w:t>
      </w:r>
      <w:r w:rsidR="008778C4">
        <w:t xml:space="preserve">(multiresistente) </w:t>
      </w:r>
      <w:r w:rsidR="000636DC">
        <w:t xml:space="preserve">y 89% de los casos </w:t>
      </w:r>
      <w:r w:rsidR="000636DC" w:rsidRPr="000107F5">
        <w:rPr>
          <w:rFonts w:ascii="Gill Sans MT" w:hAnsi="Gill Sans MT" w:cs="Gill Sans MT"/>
          <w:color w:val="000000"/>
          <w:lang w:val="es-ES_tradnl"/>
        </w:rPr>
        <w:t>TB extremadamente resistente</w:t>
      </w:r>
      <w:r w:rsidR="008778C4">
        <w:rPr>
          <w:rFonts w:ascii="Gill Sans MT" w:hAnsi="Gill Sans MT" w:cs="Gill Sans MT"/>
          <w:color w:val="000000"/>
          <w:lang w:val="es-ES_tradnl"/>
        </w:rPr>
        <w:t>,</w:t>
      </w:r>
      <w:r w:rsidR="000636DC">
        <w:t xml:space="preserve"> se concentran el Lima y Callao</w:t>
      </w:r>
      <w:r w:rsidR="000636DC" w:rsidRPr="000107F5">
        <w:rPr>
          <w:rFonts w:ascii="Gill Sans MT" w:hAnsi="Gill Sans MT" w:cs="Gill Sans MT"/>
          <w:color w:val="000000"/>
          <w:lang w:val="es-ES_tradnl"/>
        </w:rPr>
        <w:t>).</w:t>
      </w:r>
      <w:r w:rsidR="000636DC">
        <w:rPr>
          <w:rStyle w:val="Refdenotaalpie"/>
          <w:rFonts w:ascii="Gill Sans MT" w:hAnsi="Gill Sans MT" w:cs="Gill Sans MT"/>
          <w:color w:val="000000"/>
          <w:lang w:val="es-ES_tradnl"/>
        </w:rPr>
        <w:footnoteReference w:id="34"/>
      </w:r>
      <w:r w:rsidR="000636DC" w:rsidRPr="000107F5">
        <w:rPr>
          <w:rFonts w:ascii="Gill Sans MT" w:hAnsi="Gill Sans MT" w:cs="Gill Sans MT"/>
          <w:color w:val="000000"/>
          <w:lang w:val="es-ES_tradnl"/>
        </w:rPr>
        <w:t xml:space="preserve"> </w:t>
      </w:r>
    </w:p>
    <w:p w:rsidR="000107F5" w:rsidRPr="000107F5" w:rsidRDefault="000107F5" w:rsidP="000636D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 xml:space="preserve">Los niños, niñas y adolescentes representan el 10% de las personas que siguen tratamiento por esta </w:t>
      </w:r>
      <w:r w:rsidR="008778C4">
        <w:rPr>
          <w:rFonts w:ascii="Gill Sans MT" w:hAnsi="Gill Sans MT" w:cs="Gill Sans MT"/>
          <w:color w:val="000000"/>
          <w:lang w:val="es-ES_tradnl"/>
        </w:rPr>
        <w:t xml:space="preserve">grave </w:t>
      </w:r>
      <w:r w:rsidRPr="000107F5">
        <w:rPr>
          <w:rFonts w:ascii="Gill Sans MT" w:hAnsi="Gill Sans MT" w:cs="Gill Sans MT"/>
          <w:color w:val="000000"/>
          <w:lang w:val="es-ES_tradnl"/>
        </w:rPr>
        <w:t>afección;</w:t>
      </w:r>
      <w:r w:rsidR="001D2EAE">
        <w:rPr>
          <w:rStyle w:val="Refdenotaalpie"/>
          <w:rFonts w:ascii="Gill Sans MT" w:hAnsi="Gill Sans MT" w:cs="Gill Sans MT"/>
          <w:color w:val="000000"/>
          <w:lang w:val="es-ES_tradnl"/>
        </w:rPr>
        <w:footnoteReference w:id="35"/>
      </w:r>
      <w:r w:rsidRPr="000107F5">
        <w:rPr>
          <w:rFonts w:ascii="Gill Sans MT" w:hAnsi="Gill Sans MT" w:cs="Gill Sans MT"/>
          <w:color w:val="000000"/>
          <w:lang w:val="es-ES_tradnl"/>
        </w:rPr>
        <w:t xml:space="preserve"> </w:t>
      </w:r>
      <w:r w:rsidR="008778C4">
        <w:rPr>
          <w:rFonts w:ascii="Gill Sans MT" w:hAnsi="Gill Sans MT" w:cs="Gill Sans MT"/>
          <w:color w:val="000000"/>
          <w:lang w:val="es-ES_tradnl"/>
        </w:rPr>
        <w:t xml:space="preserve">y </w:t>
      </w:r>
      <w:r w:rsidRPr="000107F5">
        <w:rPr>
          <w:rFonts w:ascii="Gill Sans MT" w:hAnsi="Gill Sans MT" w:cs="Gill Sans MT"/>
          <w:color w:val="000000"/>
          <w:lang w:val="es-ES_tradnl"/>
        </w:rPr>
        <w:t xml:space="preserve">los adolescentes son los más afectados. El 80% </w:t>
      </w:r>
      <w:r w:rsidR="008778C4">
        <w:rPr>
          <w:rFonts w:ascii="Gill Sans MT" w:hAnsi="Gill Sans MT" w:cs="Gill Sans MT"/>
          <w:color w:val="000000"/>
          <w:lang w:val="es-ES_tradnl"/>
        </w:rPr>
        <w:t xml:space="preserve">de los infectados </w:t>
      </w:r>
      <w:r w:rsidRPr="000107F5">
        <w:rPr>
          <w:rFonts w:ascii="Gill Sans MT" w:hAnsi="Gill Sans MT" w:cs="Gill Sans MT"/>
          <w:color w:val="000000"/>
          <w:lang w:val="es-ES_tradnl"/>
        </w:rPr>
        <w:t xml:space="preserve">se encuentra entre los 10 y los 19 años. El efecto sobre el desarrollo social y psicológico por sufrir TB a esta edad es sumamente doloroso y genera exclusión social. </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 xml:space="preserve">Además, el problema es más complejo debido a la comorbilidad entre la TB, el VIH/SIDA y la TBMDR. La pobreza </w:t>
      </w:r>
      <w:r w:rsidR="00893486">
        <w:rPr>
          <w:rFonts w:ascii="Gill Sans MT" w:hAnsi="Gill Sans MT" w:cs="Gill Sans MT"/>
          <w:color w:val="000000"/>
          <w:lang w:val="es-ES_tradnl"/>
        </w:rPr>
        <w:t>se constituye en</w:t>
      </w:r>
      <w:r w:rsidRPr="000107F5">
        <w:rPr>
          <w:rFonts w:ascii="Gill Sans MT" w:hAnsi="Gill Sans MT" w:cs="Gill Sans MT"/>
          <w:color w:val="000000"/>
          <w:lang w:val="es-ES_tradnl"/>
        </w:rPr>
        <w:t xml:space="preserve"> un factor agravante de vulnerabilidad que enfrentan tanto los niños, niñas y adolescentes, como los adultos.</w:t>
      </w:r>
      <w:r w:rsidR="001D2EAE">
        <w:rPr>
          <w:rStyle w:val="Refdenotaalpie"/>
          <w:rFonts w:ascii="Gill Sans MT" w:hAnsi="Gill Sans MT" w:cs="Gill Sans MT"/>
          <w:color w:val="000000"/>
          <w:lang w:val="es-ES_tradnl"/>
        </w:rPr>
        <w:footnoteReference w:id="36"/>
      </w:r>
      <w:r w:rsidRPr="000107F5">
        <w:rPr>
          <w:rFonts w:ascii="Gill Sans MT" w:hAnsi="Gill Sans MT" w:cs="Gill Sans MT"/>
          <w:color w:val="000000"/>
          <w:lang w:val="es-ES_tradnl"/>
        </w:rPr>
        <w:t xml:space="preserve"> Otro agravante </w:t>
      </w:r>
      <w:r w:rsidR="00893486">
        <w:rPr>
          <w:rFonts w:ascii="Gill Sans MT" w:hAnsi="Gill Sans MT" w:cs="Gill Sans MT"/>
          <w:color w:val="000000"/>
          <w:lang w:val="es-ES_tradnl"/>
        </w:rPr>
        <w:t>importante son las peores formas d</w:t>
      </w:r>
      <w:r w:rsidRPr="000107F5">
        <w:rPr>
          <w:rFonts w:ascii="Gill Sans MT" w:hAnsi="Gill Sans MT" w:cs="Gill Sans MT"/>
          <w:color w:val="000000"/>
          <w:lang w:val="es-ES_tradnl"/>
        </w:rPr>
        <w:t>el trabajo infantil ya que muchos de los niños, niñas y adolescentes que padecen esta enfermedad</w:t>
      </w:r>
      <w:r w:rsidR="00893486">
        <w:rPr>
          <w:rFonts w:ascii="Gill Sans MT" w:hAnsi="Gill Sans MT" w:cs="Gill Sans MT"/>
          <w:color w:val="000000"/>
          <w:lang w:val="es-ES_tradnl"/>
        </w:rPr>
        <w:t xml:space="preserve"> han estado</w:t>
      </w:r>
      <w:r w:rsidRPr="000107F5">
        <w:rPr>
          <w:rFonts w:ascii="Gill Sans MT" w:hAnsi="Gill Sans MT" w:cs="Gill Sans MT"/>
          <w:color w:val="000000"/>
          <w:lang w:val="es-ES_tradnl"/>
        </w:rPr>
        <w:t xml:space="preserve"> trabajan</w:t>
      </w:r>
      <w:r w:rsidR="00893486">
        <w:rPr>
          <w:rFonts w:ascii="Gill Sans MT" w:hAnsi="Gill Sans MT" w:cs="Gill Sans MT"/>
          <w:color w:val="000000"/>
          <w:lang w:val="es-ES_tradnl"/>
        </w:rPr>
        <w:t>do</w:t>
      </w:r>
      <w:r w:rsidRPr="000107F5">
        <w:rPr>
          <w:rFonts w:ascii="Gill Sans MT" w:hAnsi="Gill Sans MT" w:cs="Gill Sans MT"/>
          <w:color w:val="000000"/>
          <w:lang w:val="es-ES_tradnl"/>
        </w:rPr>
        <w:t xml:space="preserve"> en lugares insalubres y recib</w:t>
      </w:r>
      <w:r w:rsidR="00893486">
        <w:rPr>
          <w:rFonts w:ascii="Gill Sans MT" w:hAnsi="Gill Sans MT" w:cs="Gill Sans MT"/>
          <w:color w:val="000000"/>
          <w:lang w:val="es-ES_tradnl"/>
        </w:rPr>
        <w:t>i</w:t>
      </w:r>
      <w:r w:rsidRPr="000107F5">
        <w:rPr>
          <w:rFonts w:ascii="Gill Sans MT" w:hAnsi="Gill Sans MT" w:cs="Gill Sans MT"/>
          <w:color w:val="000000"/>
          <w:lang w:val="es-ES_tradnl"/>
        </w:rPr>
        <w:t>en</w:t>
      </w:r>
      <w:r w:rsidR="00893486">
        <w:rPr>
          <w:rFonts w:ascii="Gill Sans MT" w:hAnsi="Gill Sans MT" w:cs="Gill Sans MT"/>
          <w:color w:val="000000"/>
          <w:lang w:val="es-ES_tradnl"/>
        </w:rPr>
        <w:t>do</w:t>
      </w:r>
      <w:r w:rsidRPr="000107F5">
        <w:rPr>
          <w:rFonts w:ascii="Gill Sans MT" w:hAnsi="Gill Sans MT" w:cs="Gill Sans MT"/>
          <w:color w:val="000000"/>
          <w:lang w:val="es-ES_tradnl"/>
        </w:rPr>
        <w:t xml:space="preserve"> una alimentación inadecuada. </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La cadena de atención es problemática. Se puede destacar, sobre todo, la demora en la entrega de los resultados de los análisis y en la provisión del tratamiento, la inexistencia de medicamentos dosificados para niños, niñas y adolescentes y la falta de especialistas en tuberculosis infantil.</w:t>
      </w:r>
    </w:p>
    <w:p w:rsidR="00AE21F5" w:rsidRPr="000107F5" w:rsidRDefault="00AE21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355F68" w:rsidRDefault="00355F68" w:rsidP="009A778C">
      <w:pPr>
        <w:tabs>
          <w:tab w:val="left" w:pos="510"/>
        </w:tabs>
        <w:suppressAutoHyphens/>
        <w:autoSpaceDE w:val="0"/>
        <w:autoSpaceDN w:val="0"/>
        <w:adjustRightInd w:val="0"/>
        <w:spacing w:after="0" w:line="240" w:lineRule="auto"/>
        <w:ind w:left="510" w:hanging="510"/>
        <w:textAlignment w:val="center"/>
        <w:rPr>
          <w:rFonts w:ascii="Gill Sans MT" w:hAnsi="Gill Sans MT" w:cs="Gill Sans MT"/>
          <w:b/>
          <w:bCs/>
          <w:color w:val="000000"/>
          <w:lang w:val="es-ES_tradnl"/>
        </w:rPr>
      </w:pPr>
      <w:r>
        <w:rPr>
          <w:rFonts w:ascii="Gill Sans MT" w:hAnsi="Gill Sans MT" w:cs="Gill Sans MT"/>
          <w:b/>
          <w:bCs/>
          <w:color w:val="000000"/>
          <w:lang w:val="es-ES_tradnl"/>
        </w:rPr>
        <w:t xml:space="preserve">Recomendaciones </w:t>
      </w:r>
    </w:p>
    <w:p w:rsidR="00355F68" w:rsidRPr="000107F5" w:rsidRDefault="00355F68" w:rsidP="009A778C">
      <w:pPr>
        <w:tabs>
          <w:tab w:val="left" w:pos="510"/>
        </w:tabs>
        <w:suppressAutoHyphens/>
        <w:autoSpaceDE w:val="0"/>
        <w:autoSpaceDN w:val="0"/>
        <w:adjustRightInd w:val="0"/>
        <w:spacing w:after="0" w:line="240" w:lineRule="auto"/>
        <w:ind w:left="510" w:hanging="510"/>
        <w:textAlignment w:val="center"/>
        <w:rPr>
          <w:rFonts w:ascii="Gill Sans MT" w:hAnsi="Gill Sans MT" w:cs="Gill Sans MT"/>
          <w:b/>
          <w:bCs/>
          <w:color w:val="000000"/>
          <w:lang w:val="es-ES_tradnl"/>
        </w:rPr>
      </w:pPr>
    </w:p>
    <w:p w:rsidR="00355F68" w:rsidRPr="000107F5" w:rsidRDefault="00355F68" w:rsidP="00DF27C7">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 xml:space="preserve">Realizar un diagnóstico preciso de la magnitud de la tuberculosis en todo el país y de su impacto en niños, niñas y adolescentes. Identificar los lugares de transmisión, los efectos y las consecuencias que acarrea la enfermedad y validar mejores formas de llegar con el tratamiento completo. </w:t>
      </w:r>
    </w:p>
    <w:p w:rsidR="00355F68" w:rsidRPr="000107F5" w:rsidRDefault="00355F68" w:rsidP="00DF27C7">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Desarrollar programas de prevención de la TB, con énfasis en la infancia y la adolescencia, articulando acciones entre el sector salud, gobiernos regionales, locales y la sociedad civil.</w:t>
      </w:r>
    </w:p>
    <w:p w:rsidR="00355F68" w:rsidRPr="000107F5" w:rsidRDefault="00355F68" w:rsidP="00DF27C7">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 xml:space="preserve">Incentivar la detección temprana y mejorar el sistema de despistaje y métodos diagnósticos especialmente en niños y niñas. </w:t>
      </w:r>
    </w:p>
    <w:p w:rsidR="00355F68" w:rsidRPr="000107F5" w:rsidRDefault="00355F68" w:rsidP="00DF27C7">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Mejorar el sistema de atención y diagn</w:t>
      </w:r>
      <w:r w:rsidRPr="000107F5">
        <w:rPr>
          <w:rFonts w:ascii="Gill Sans MT" w:hAnsi="Gill Sans MT" w:cs="Gill Sans MT"/>
          <w:color w:val="000000"/>
          <w:lang w:val="es-ES_tradnl" w:bidi="ar-YE"/>
        </w:rPr>
        <w:t>ó</w:t>
      </w:r>
      <w:r w:rsidRPr="000107F5">
        <w:rPr>
          <w:rFonts w:ascii="Gill Sans MT" w:hAnsi="Gill Sans MT" w:cs="Gill Sans MT"/>
          <w:color w:val="000000"/>
          <w:lang w:val="es-ES_tradnl"/>
        </w:rPr>
        <w:t xml:space="preserve">stico de niñas, niños y adolescentes, fortaleciendo el número de consultorios </w:t>
      </w:r>
      <w:r w:rsidR="00DF27C7">
        <w:rPr>
          <w:rFonts w:ascii="Gill Sans MT" w:hAnsi="Gill Sans MT" w:cs="Gill Sans MT"/>
          <w:color w:val="000000"/>
          <w:lang w:val="es-ES_tradnl"/>
        </w:rPr>
        <w:t>de</w:t>
      </w:r>
      <w:r w:rsidRPr="000107F5">
        <w:rPr>
          <w:rFonts w:ascii="Gill Sans MT" w:hAnsi="Gill Sans MT" w:cs="Gill Sans MT"/>
          <w:color w:val="000000"/>
          <w:lang w:val="es-ES_tradnl"/>
        </w:rPr>
        <w:t xml:space="preserve"> área pediátrica y promoviendo la producción de medicamentos específicos para la infancia y adolescencia.  </w:t>
      </w:r>
    </w:p>
    <w:p w:rsid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b/>
          <w:bCs/>
          <w:color w:val="000FAF"/>
          <w:sz w:val="28"/>
          <w:szCs w:val="28"/>
          <w:lang w:val="es-ES_tradnl"/>
        </w:rPr>
      </w:pPr>
      <w:r w:rsidRPr="000107F5">
        <w:rPr>
          <w:rFonts w:ascii="Gill Sans MT" w:hAnsi="Gill Sans MT" w:cs="Gill Sans MT"/>
          <w:b/>
          <w:bCs/>
          <w:color w:val="000FAF"/>
          <w:sz w:val="28"/>
          <w:szCs w:val="28"/>
          <w:lang w:val="es-ES_tradnl"/>
        </w:rPr>
        <w:t>3.5.</w:t>
      </w:r>
      <w:r w:rsidRPr="000107F5">
        <w:rPr>
          <w:rFonts w:ascii="Gill Sans MT" w:hAnsi="Gill Sans MT" w:cs="Gill Sans MT"/>
          <w:b/>
          <w:bCs/>
          <w:color w:val="000FAF"/>
          <w:sz w:val="28"/>
          <w:szCs w:val="28"/>
          <w:lang w:val="es-ES_tradnl"/>
        </w:rPr>
        <w:tab/>
        <w:t>Educación (artículos 28, 29, 30 y 31 de la CDN)</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b/>
          <w:bCs/>
          <w:color w:val="000000"/>
          <w:lang w:val="es-ES_tradnl"/>
        </w:rPr>
      </w:pPr>
    </w:p>
    <w:p w:rsidR="00C35B7C" w:rsidRDefault="00DF27C7" w:rsidP="00893486">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Pr>
          <w:rFonts w:ascii="Gill Sans MT" w:hAnsi="Gill Sans MT" w:cs="Gill Sans MT"/>
          <w:color w:val="000000"/>
          <w:lang w:val="es-ES_tradnl"/>
        </w:rPr>
        <w:t>E</w:t>
      </w:r>
      <w:r w:rsidR="00E710D7">
        <w:rPr>
          <w:rFonts w:ascii="Gill Sans MT" w:hAnsi="Gill Sans MT" w:cs="Gill Sans MT"/>
          <w:color w:val="000000"/>
          <w:lang w:val="es-ES_tradnl"/>
        </w:rPr>
        <w:t xml:space="preserve">n el 2013 </w:t>
      </w:r>
      <w:r w:rsidR="00D15C70">
        <w:rPr>
          <w:rFonts w:ascii="Gill Sans MT" w:hAnsi="Gill Sans MT" w:cs="Gill Sans MT"/>
          <w:color w:val="000000"/>
          <w:lang w:val="es-ES_tradnl"/>
        </w:rPr>
        <w:t xml:space="preserve">el gasto público en educación sólo </w:t>
      </w:r>
      <w:r w:rsidR="00E710D7">
        <w:rPr>
          <w:rFonts w:ascii="Gill Sans MT" w:hAnsi="Gill Sans MT" w:cs="Gill Sans MT"/>
          <w:color w:val="000000"/>
          <w:lang w:val="es-ES_tradnl"/>
        </w:rPr>
        <w:t>legó al</w:t>
      </w:r>
      <w:r w:rsidR="000107F5" w:rsidRPr="000107F5">
        <w:rPr>
          <w:rFonts w:ascii="Gill Sans MT" w:hAnsi="Gill Sans MT" w:cs="Gill Sans MT"/>
          <w:color w:val="000000"/>
          <w:lang w:val="es-ES_tradnl"/>
        </w:rPr>
        <w:t xml:space="preserve"> </w:t>
      </w:r>
      <w:r w:rsidR="00355F68">
        <w:rPr>
          <w:rFonts w:ascii="Gill Sans MT" w:hAnsi="Gill Sans MT" w:cs="Gill Sans MT"/>
          <w:color w:val="000000"/>
          <w:lang w:val="es-ES_tradnl"/>
        </w:rPr>
        <w:t>3.3%</w:t>
      </w:r>
      <w:r w:rsidR="00D15C70">
        <w:rPr>
          <w:rFonts w:ascii="Gill Sans MT" w:hAnsi="Gill Sans MT" w:cs="Gill Sans MT"/>
          <w:color w:val="000000"/>
          <w:lang w:val="es-ES_tradnl"/>
        </w:rPr>
        <w:t xml:space="preserve"> </w:t>
      </w:r>
      <w:r w:rsidR="00893486">
        <w:rPr>
          <w:rFonts w:ascii="Gill Sans MT" w:hAnsi="Gill Sans MT" w:cs="Gill Sans MT"/>
          <w:color w:val="000000"/>
          <w:lang w:val="es-ES_tradnl"/>
        </w:rPr>
        <w:t>del PIB. D</w:t>
      </w:r>
      <w:r w:rsidR="00E710D7">
        <w:rPr>
          <w:rFonts w:ascii="Gill Sans MT" w:hAnsi="Gill Sans MT" w:cs="Gill Sans MT"/>
          <w:color w:val="000000"/>
          <w:lang w:val="es-ES_tradnl"/>
        </w:rPr>
        <w:t xml:space="preserve">e ese </w:t>
      </w:r>
      <w:r w:rsidR="00893486">
        <w:rPr>
          <w:rFonts w:ascii="Gill Sans MT" w:hAnsi="Gill Sans MT" w:cs="Gill Sans MT"/>
          <w:color w:val="000000"/>
          <w:lang w:val="es-ES_tradnl"/>
        </w:rPr>
        <w:t xml:space="preserve">monto fue </w:t>
      </w:r>
      <w:r w:rsidR="00E710D7">
        <w:rPr>
          <w:rFonts w:ascii="Gill Sans MT" w:hAnsi="Gill Sans MT" w:cs="Gill Sans MT"/>
          <w:color w:val="000000"/>
          <w:lang w:val="es-ES_tradnl"/>
        </w:rPr>
        <w:t>Lima</w:t>
      </w:r>
      <w:r>
        <w:rPr>
          <w:rFonts w:ascii="Gill Sans MT" w:hAnsi="Gill Sans MT" w:cs="Gill Sans MT"/>
          <w:color w:val="000000"/>
          <w:lang w:val="es-ES_tradnl"/>
        </w:rPr>
        <w:t>, por una decisión de política,</w:t>
      </w:r>
      <w:r w:rsidR="00893486">
        <w:rPr>
          <w:rFonts w:ascii="Gill Sans MT" w:hAnsi="Gill Sans MT" w:cs="Gill Sans MT"/>
          <w:color w:val="000000"/>
          <w:lang w:val="es-ES_tradnl"/>
        </w:rPr>
        <w:t xml:space="preserve"> </w:t>
      </w:r>
      <w:r w:rsidR="00E710D7">
        <w:rPr>
          <w:rFonts w:ascii="Gill Sans MT" w:hAnsi="Gill Sans MT" w:cs="Gill Sans MT"/>
          <w:color w:val="000000"/>
          <w:lang w:val="es-ES_tradnl"/>
        </w:rPr>
        <w:t xml:space="preserve">la región que menos recibió para atender la demanda educativa </w:t>
      </w:r>
      <w:r w:rsidR="00893486">
        <w:rPr>
          <w:rFonts w:ascii="Gill Sans MT" w:hAnsi="Gill Sans MT" w:cs="Gill Sans MT"/>
          <w:color w:val="000000"/>
          <w:lang w:val="es-ES_tradnl"/>
        </w:rPr>
        <w:t xml:space="preserve">(1.8%) que terminó siendo suplida por inversiones privadas. Sin embargo </w:t>
      </w:r>
      <w:r w:rsidR="00893486">
        <w:rPr>
          <w:rFonts w:ascii="Arial" w:hAnsi="Arial" w:cs="Arial"/>
          <w:color w:val="000000"/>
          <w:sz w:val="20"/>
          <w:szCs w:val="20"/>
          <w:shd w:val="clear" w:color="auto" w:fill="FFFFFF"/>
        </w:rPr>
        <w:t>el</w:t>
      </w:r>
      <w:r w:rsidR="00D15C70" w:rsidRPr="00D15C70">
        <w:rPr>
          <w:rFonts w:ascii="Gill Sans MT" w:hAnsi="Gill Sans MT"/>
        </w:rPr>
        <w:t xml:space="preserve"> Acuerdo Nacional señala que debe destinarse el 6% del PBI a la educación</w:t>
      </w:r>
      <w:r w:rsidR="00893486">
        <w:rPr>
          <w:rFonts w:ascii="Gill Sans MT" w:hAnsi="Gill Sans MT"/>
        </w:rPr>
        <w:t>. Cabe</w:t>
      </w:r>
      <w:r w:rsidR="00C35B7C">
        <w:rPr>
          <w:rFonts w:ascii="Gill Sans MT" w:hAnsi="Gill Sans MT"/>
        </w:rPr>
        <w:t xml:space="preserve"> resaltar que el Perú es uno de los países de la región que menos presupuesto destina a la Ed</w:t>
      </w:r>
      <w:r w:rsidR="00D819FB">
        <w:rPr>
          <w:rFonts w:ascii="Gill Sans MT" w:hAnsi="Gill Sans MT"/>
        </w:rPr>
        <w:t>u</w:t>
      </w:r>
      <w:r w:rsidR="00C35B7C">
        <w:rPr>
          <w:rFonts w:ascii="Gill Sans MT" w:hAnsi="Gill Sans MT"/>
        </w:rPr>
        <w:t>cación.</w:t>
      </w:r>
      <w:r w:rsidR="00893486">
        <w:rPr>
          <w:rFonts w:ascii="Gill Sans MT" w:hAnsi="Gill Sans MT" w:cs="Gill Sans MT"/>
          <w:color w:val="000000"/>
          <w:lang w:val="es-ES_tradnl"/>
        </w:rPr>
        <w:t xml:space="preserve"> Y que l</w:t>
      </w:r>
      <w:r w:rsidR="000107F5" w:rsidRPr="000107F5">
        <w:rPr>
          <w:rFonts w:ascii="Gill Sans MT" w:hAnsi="Gill Sans MT" w:cs="Gill Sans MT"/>
          <w:color w:val="000000"/>
          <w:lang w:val="es-ES_tradnl"/>
        </w:rPr>
        <w:t xml:space="preserve">a ejecución del gasto en educación no ha sido </w:t>
      </w:r>
      <w:r w:rsidR="00C35B7C">
        <w:rPr>
          <w:rFonts w:ascii="Gill Sans MT" w:hAnsi="Gill Sans MT" w:cs="Gill Sans MT"/>
          <w:color w:val="000000"/>
          <w:lang w:val="es-ES_tradnl"/>
        </w:rPr>
        <w:t xml:space="preserve">obviamente </w:t>
      </w:r>
      <w:r w:rsidR="000107F5" w:rsidRPr="000107F5">
        <w:rPr>
          <w:rFonts w:ascii="Gill Sans MT" w:hAnsi="Gill Sans MT" w:cs="Gill Sans MT"/>
          <w:color w:val="000000"/>
          <w:lang w:val="es-ES_tradnl"/>
        </w:rPr>
        <w:t xml:space="preserve">pareja </w:t>
      </w:r>
      <w:r w:rsidR="00C35B7C">
        <w:rPr>
          <w:rFonts w:ascii="Gill Sans MT" w:hAnsi="Gill Sans MT" w:cs="Gill Sans MT"/>
          <w:color w:val="000000"/>
          <w:lang w:val="es-ES_tradnl"/>
        </w:rPr>
        <w:t>sobre el territorio nacional</w:t>
      </w:r>
      <w:r w:rsidR="000107F5" w:rsidRPr="000107F5">
        <w:rPr>
          <w:rFonts w:ascii="Gill Sans MT" w:hAnsi="Gill Sans MT" w:cs="Gill Sans MT"/>
          <w:color w:val="000000"/>
          <w:lang w:val="es-ES_tradnl"/>
        </w:rPr>
        <w:t xml:space="preserve">. </w:t>
      </w:r>
    </w:p>
    <w:p w:rsidR="00C35B7C" w:rsidRDefault="00C35B7C" w:rsidP="00893486">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DF27C7" w:rsidRDefault="00DF27C7" w:rsidP="00893486">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 xml:space="preserve">En los últimos años, </w:t>
      </w:r>
      <w:r>
        <w:rPr>
          <w:rFonts w:ascii="Gill Sans MT" w:hAnsi="Gill Sans MT" w:cs="Gill Sans MT"/>
          <w:color w:val="000000"/>
          <w:lang w:val="es-ES_tradnl"/>
        </w:rPr>
        <w:t>también por un</w:t>
      </w:r>
      <w:r w:rsidR="00D819FB">
        <w:rPr>
          <w:rFonts w:ascii="Gill Sans MT" w:hAnsi="Gill Sans MT" w:cs="Gill Sans MT"/>
          <w:color w:val="000000"/>
          <w:lang w:val="es-ES_tradnl"/>
        </w:rPr>
        <w:t>a</w:t>
      </w:r>
      <w:r>
        <w:rPr>
          <w:rFonts w:ascii="Gill Sans MT" w:hAnsi="Gill Sans MT" w:cs="Gill Sans MT"/>
          <w:color w:val="000000"/>
          <w:lang w:val="es-ES_tradnl"/>
        </w:rPr>
        <w:t xml:space="preserve"> decisión política, </w:t>
      </w:r>
      <w:r w:rsidRPr="000107F5">
        <w:rPr>
          <w:rFonts w:ascii="Gill Sans MT" w:hAnsi="Gill Sans MT" w:cs="Gill Sans MT"/>
          <w:color w:val="000000"/>
          <w:lang w:val="es-ES_tradnl"/>
        </w:rPr>
        <w:t xml:space="preserve">la inversión en educación ha </w:t>
      </w:r>
      <w:r>
        <w:rPr>
          <w:rFonts w:ascii="Gill Sans MT" w:hAnsi="Gill Sans MT" w:cs="Gill Sans MT"/>
          <w:color w:val="000000"/>
          <w:lang w:val="es-ES_tradnl"/>
        </w:rPr>
        <w:t xml:space="preserve">empezado a </w:t>
      </w:r>
      <w:r w:rsidRPr="000107F5">
        <w:rPr>
          <w:rFonts w:ascii="Gill Sans MT" w:hAnsi="Gill Sans MT" w:cs="Gill Sans MT"/>
          <w:color w:val="000000"/>
          <w:lang w:val="es-ES_tradnl"/>
        </w:rPr>
        <w:t>aumenta</w:t>
      </w:r>
      <w:r>
        <w:rPr>
          <w:rFonts w:ascii="Gill Sans MT" w:hAnsi="Gill Sans MT" w:cs="Gill Sans MT"/>
          <w:color w:val="000000"/>
          <w:lang w:val="es-ES_tradnl"/>
        </w:rPr>
        <w:t xml:space="preserve">r, con énfasis en infraestructura y dirección hacia los </w:t>
      </w:r>
      <w:r w:rsidRPr="000107F5">
        <w:rPr>
          <w:rFonts w:ascii="Gill Sans MT" w:hAnsi="Gill Sans MT" w:cs="Gill Sans MT"/>
          <w:color w:val="000000"/>
          <w:lang w:val="es-ES_tradnl"/>
        </w:rPr>
        <w:t>grupos tradicionalmente marginados</w:t>
      </w:r>
      <w:r>
        <w:rPr>
          <w:rFonts w:ascii="Gill Sans MT" w:hAnsi="Gill Sans MT" w:cs="Gill Sans MT"/>
          <w:color w:val="000000"/>
          <w:lang w:val="es-ES_tradnl"/>
        </w:rPr>
        <w:t xml:space="preserve"> y vulnerables</w:t>
      </w:r>
      <w:r w:rsidRPr="000107F5">
        <w:rPr>
          <w:rFonts w:ascii="Gill Sans MT" w:hAnsi="Gill Sans MT" w:cs="Gill Sans MT"/>
          <w:color w:val="000000"/>
          <w:lang w:val="es-ES_tradnl"/>
        </w:rPr>
        <w:t xml:space="preserve">, tales como las poblaciones indígenas, los habitantes de zonas rurales y las personas con discapacidad. </w:t>
      </w:r>
    </w:p>
    <w:p w:rsidR="00DF27C7" w:rsidRDefault="00DF27C7"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DF27C7"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Pr>
          <w:rFonts w:ascii="Gill Sans MT" w:hAnsi="Gill Sans MT" w:cs="Gill Sans MT"/>
          <w:color w:val="000000"/>
          <w:lang w:val="es-ES_tradnl"/>
        </w:rPr>
        <w:t>Por efecto de esta política diferenciada: a</w:t>
      </w:r>
      <w:r w:rsidR="000107F5" w:rsidRPr="000107F5">
        <w:rPr>
          <w:rFonts w:ascii="Gill Sans MT" w:hAnsi="Gill Sans MT" w:cs="Gill Sans MT"/>
          <w:color w:val="000000"/>
          <w:lang w:val="es-ES_tradnl"/>
        </w:rPr>
        <w:t xml:space="preserve">lgunas regiones invierten por alumno la tercera parte de lo que otras destinan. Las regiones que </w:t>
      </w:r>
      <w:r>
        <w:rPr>
          <w:rFonts w:ascii="Gill Sans MT" w:hAnsi="Gill Sans MT" w:cs="Gill Sans MT"/>
          <w:color w:val="000000"/>
          <w:lang w:val="es-ES_tradnl"/>
        </w:rPr>
        <w:t>tienen las más bajas tasas de inversión</w:t>
      </w:r>
      <w:r w:rsidR="001D2EAE">
        <w:rPr>
          <w:rStyle w:val="Refdenotaalpie"/>
          <w:rFonts w:ascii="Gill Sans MT" w:hAnsi="Gill Sans MT" w:cs="Gill Sans MT"/>
          <w:color w:val="000000"/>
          <w:lang w:val="es-ES_tradnl"/>
        </w:rPr>
        <w:footnoteReference w:id="37"/>
      </w:r>
      <w:r>
        <w:rPr>
          <w:rFonts w:ascii="Gill Sans MT" w:hAnsi="Gill Sans MT" w:cs="Gill Sans MT"/>
          <w:color w:val="000000"/>
          <w:lang w:val="es-ES_tradnl"/>
        </w:rPr>
        <w:t xml:space="preserve"> son:</w:t>
      </w:r>
      <w:r w:rsidR="000107F5" w:rsidRPr="000107F5">
        <w:rPr>
          <w:rFonts w:ascii="Gill Sans MT" w:hAnsi="Gill Sans MT" w:cs="Gill Sans MT"/>
          <w:color w:val="000000"/>
          <w:lang w:val="es-ES_tradnl"/>
        </w:rPr>
        <w:t xml:space="preserve"> </w:t>
      </w:r>
      <w:r w:rsidR="00355F68">
        <w:rPr>
          <w:rFonts w:ascii="Gill Sans MT" w:hAnsi="Gill Sans MT" w:cs="Gill Sans MT"/>
          <w:color w:val="000000"/>
          <w:lang w:val="es-ES_tradnl"/>
        </w:rPr>
        <w:t>Lima (1.8%), Arequipa (2.2%) y, Moquegua (2.2%).</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 xml:space="preserve"> </w:t>
      </w:r>
    </w:p>
    <w:p w:rsidR="000107F5" w:rsidRPr="00286DB0" w:rsidRDefault="000107F5" w:rsidP="009A778C">
      <w:pPr>
        <w:suppressAutoHyphens/>
        <w:autoSpaceDE w:val="0"/>
        <w:autoSpaceDN w:val="0"/>
        <w:adjustRightInd w:val="0"/>
        <w:spacing w:after="0" w:line="240" w:lineRule="auto"/>
        <w:jc w:val="both"/>
        <w:textAlignment w:val="center"/>
        <w:rPr>
          <w:rFonts w:ascii="Gill Sans MT" w:hAnsi="Gill Sans MT" w:cs="Gill Sans MT"/>
          <w:lang w:val="es-ES_tradnl"/>
        </w:rPr>
      </w:pPr>
      <w:r w:rsidRPr="00286DB0">
        <w:rPr>
          <w:rFonts w:ascii="Gill Sans MT" w:hAnsi="Gill Sans MT" w:cs="Gill Sans MT"/>
          <w:lang w:val="es-ES_tradnl"/>
        </w:rPr>
        <w:t xml:space="preserve">La  cobertura de servicios educativos dirigidos a niños y niñas de 0 a 2 años es mínima. Del 4% de cobertura total registrada en el 2005, solo se </w:t>
      </w:r>
      <w:r w:rsidR="00DF27C7" w:rsidRPr="00286DB0">
        <w:rPr>
          <w:rFonts w:ascii="Gill Sans MT" w:hAnsi="Gill Sans MT" w:cs="Gill Sans MT"/>
          <w:lang w:val="es-ES_tradnl"/>
        </w:rPr>
        <w:t>había incrementado</w:t>
      </w:r>
      <w:r w:rsidRPr="00286DB0">
        <w:rPr>
          <w:rFonts w:ascii="Gill Sans MT" w:hAnsi="Gill Sans MT" w:cs="Gill Sans MT"/>
          <w:lang w:val="es-ES_tradnl"/>
        </w:rPr>
        <w:t xml:space="preserve"> a 4,2% en el 2008.</w:t>
      </w:r>
      <w:r w:rsidR="001D2EAE" w:rsidRPr="00286DB0">
        <w:rPr>
          <w:rStyle w:val="Refdenotaalpie"/>
          <w:rFonts w:ascii="Gill Sans MT" w:hAnsi="Gill Sans MT" w:cs="Gill Sans MT"/>
          <w:lang w:val="es-ES_tradnl"/>
        </w:rPr>
        <w:footnoteReference w:id="38"/>
      </w:r>
      <w:r w:rsidR="00DF27C7" w:rsidRPr="00286DB0">
        <w:rPr>
          <w:rFonts w:ascii="Gill Sans MT" w:hAnsi="Gill Sans MT" w:cs="Gill Sans MT"/>
          <w:lang w:val="es-ES_tradnl"/>
        </w:rPr>
        <w:t xml:space="preserve"> Durante el actual programa de gobierno se crearon programas de atención a primera infancia, pero se carece de información sobre su cober</w:t>
      </w:r>
      <w:r w:rsidR="00963E4A" w:rsidRPr="00286DB0">
        <w:rPr>
          <w:rFonts w:ascii="Gill Sans MT" w:hAnsi="Gill Sans MT" w:cs="Gill Sans MT"/>
          <w:lang w:val="es-ES_tradnl"/>
        </w:rPr>
        <w:t>tura.</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 xml:space="preserve">Entre el 2005 y el 2011 hubo un incremento en el </w:t>
      </w:r>
      <w:r w:rsidRPr="000107F5">
        <w:rPr>
          <w:rFonts w:ascii="Gill Sans MT" w:hAnsi="Gill Sans MT" w:cs="Gill Sans MT"/>
          <w:b/>
          <w:bCs/>
          <w:color w:val="000000"/>
          <w:lang w:val="es-ES_tradnl"/>
        </w:rPr>
        <w:t>acceso</w:t>
      </w:r>
      <w:r w:rsidRPr="000107F5">
        <w:rPr>
          <w:rFonts w:ascii="Gill Sans MT" w:hAnsi="Gill Sans MT" w:cs="Gill Sans MT"/>
          <w:color w:val="000000"/>
          <w:lang w:val="es-ES_tradnl"/>
        </w:rPr>
        <w:t xml:space="preserve"> (matrícula) a los tres niveles educativos, pero todavía se observa</w:t>
      </w:r>
      <w:r w:rsidR="00963E4A">
        <w:rPr>
          <w:rFonts w:ascii="Gill Sans MT" w:hAnsi="Gill Sans MT" w:cs="Gill Sans MT"/>
          <w:color w:val="000000"/>
          <w:lang w:val="es-ES_tradnl"/>
        </w:rPr>
        <w:t>ba</w:t>
      </w:r>
      <w:r w:rsidRPr="000107F5">
        <w:rPr>
          <w:rFonts w:ascii="Gill Sans MT" w:hAnsi="Gill Sans MT" w:cs="Gill Sans MT"/>
          <w:color w:val="000000"/>
          <w:lang w:val="es-ES_tradnl"/>
        </w:rPr>
        <w:t xml:space="preserve"> un </w:t>
      </w:r>
      <w:r w:rsidRPr="000107F5">
        <w:rPr>
          <w:rFonts w:ascii="Gill Sans MT" w:hAnsi="Gill Sans MT" w:cs="Gill Sans MT"/>
          <w:b/>
          <w:bCs/>
          <w:color w:val="000000"/>
          <w:lang w:val="es-ES_tradnl"/>
        </w:rPr>
        <w:t>déficit de atención</w:t>
      </w:r>
      <w:r w:rsidRPr="000107F5">
        <w:rPr>
          <w:rFonts w:ascii="Gill Sans MT" w:hAnsi="Gill Sans MT" w:cs="Gill Sans MT"/>
          <w:color w:val="000000"/>
          <w:lang w:val="es-ES_tradnl"/>
        </w:rPr>
        <w:t xml:space="preserve"> en el nivel inicial (niños y niñas de 3 a 5 años) de 27.4%</w:t>
      </w:r>
      <w:r w:rsidR="00963E4A">
        <w:rPr>
          <w:rFonts w:ascii="Gill Sans MT" w:hAnsi="Gill Sans MT" w:cs="Gill Sans MT"/>
          <w:color w:val="000000"/>
          <w:lang w:val="es-ES_tradnl"/>
        </w:rPr>
        <w:t>,</w:t>
      </w:r>
      <w:r w:rsidRPr="000107F5">
        <w:rPr>
          <w:rFonts w:ascii="Gill Sans MT" w:hAnsi="Gill Sans MT" w:cs="Gill Sans MT"/>
          <w:color w:val="000000"/>
          <w:lang w:val="es-ES_tradnl"/>
        </w:rPr>
        <w:t xml:space="preserve"> y en secundaria de 20%. En el nivel primario se alcanzan </w:t>
      </w:r>
      <w:r w:rsidR="00C35B7C">
        <w:rPr>
          <w:rFonts w:ascii="Gill Sans MT" w:hAnsi="Gill Sans MT" w:cs="Gill Sans MT"/>
          <w:color w:val="000000"/>
          <w:lang w:val="es-ES_tradnl"/>
        </w:rPr>
        <w:t xml:space="preserve">felizmente </w:t>
      </w:r>
      <w:r w:rsidRPr="000107F5">
        <w:rPr>
          <w:rFonts w:ascii="Gill Sans MT" w:hAnsi="Gill Sans MT" w:cs="Gill Sans MT"/>
          <w:color w:val="000000"/>
          <w:lang w:val="es-ES_tradnl"/>
        </w:rPr>
        <w:t>altos niveles de cobertura (94%).</w:t>
      </w:r>
      <w:r w:rsidR="001D2EAE">
        <w:rPr>
          <w:rStyle w:val="Refdenotaalpie"/>
          <w:rFonts w:ascii="Gill Sans MT" w:hAnsi="Gill Sans MT" w:cs="Gill Sans MT"/>
          <w:color w:val="000000"/>
          <w:lang w:val="es-ES_tradnl"/>
        </w:rPr>
        <w:footnoteReference w:id="39"/>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 xml:space="preserve">Se observa una brecha de </w:t>
      </w:r>
      <w:r w:rsidRPr="000107F5">
        <w:rPr>
          <w:rFonts w:ascii="Gill Sans MT" w:hAnsi="Gill Sans MT" w:cs="Gill Sans MT"/>
          <w:b/>
          <w:bCs/>
          <w:color w:val="000000"/>
          <w:lang w:val="es-ES_tradnl"/>
        </w:rPr>
        <w:t>acceso</w:t>
      </w:r>
      <w:r w:rsidRPr="000107F5">
        <w:rPr>
          <w:rFonts w:ascii="Gill Sans MT" w:hAnsi="Gill Sans MT" w:cs="Gill Sans MT"/>
          <w:color w:val="000000"/>
          <w:lang w:val="es-ES_tradnl"/>
        </w:rPr>
        <w:t xml:space="preserve"> en las áreas rurales en el nivel inicial y secundario. En el área rural, la tasa de matrícula para el nivel inicial es de 61.2 % y en el área urbana es de 77.0%; en secundaria, los porcentajes son del 70.5% y 84.8% respectivamente (2011).</w:t>
      </w:r>
      <w:r w:rsidR="001D2EAE">
        <w:rPr>
          <w:rStyle w:val="Refdenotaalpie"/>
          <w:rFonts w:ascii="Gill Sans MT" w:hAnsi="Gill Sans MT" w:cs="Gill Sans MT"/>
          <w:color w:val="000000"/>
          <w:lang w:val="es-ES_tradnl"/>
        </w:rPr>
        <w:footnoteReference w:id="40"/>
      </w:r>
      <w:r w:rsidRPr="000107F5">
        <w:rPr>
          <w:rFonts w:ascii="Gill Sans MT" w:hAnsi="Gill Sans MT" w:cs="Gill Sans MT"/>
          <w:color w:val="000000"/>
          <w:lang w:val="es-ES_tradnl"/>
        </w:rPr>
        <w:t xml:space="preserve"> Los datos de la </w:t>
      </w:r>
      <w:r w:rsidRPr="000107F5">
        <w:rPr>
          <w:rFonts w:ascii="Gill Sans MT" w:hAnsi="Gill Sans MT" w:cs="Gill Sans MT"/>
          <w:b/>
          <w:bCs/>
          <w:color w:val="000000"/>
          <w:lang w:val="es-ES_tradnl"/>
        </w:rPr>
        <w:t>matrícula</w:t>
      </w:r>
      <w:r w:rsidRPr="000107F5">
        <w:rPr>
          <w:rFonts w:ascii="Gill Sans MT" w:hAnsi="Gill Sans MT" w:cs="Gill Sans MT"/>
          <w:color w:val="000000"/>
          <w:lang w:val="es-ES_tradnl"/>
        </w:rPr>
        <w:t xml:space="preserve"> del año 2011 revelan logros en paridad de género en el nivel inicial, primario y secundario, tanto en el área urbana como en el medio rural. </w:t>
      </w:r>
    </w:p>
    <w:p w:rsidR="00D15C70" w:rsidRDefault="00D15C70"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D15C70" w:rsidRPr="000107F5" w:rsidRDefault="00D15C70"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t>Al 2012 aún existen brechas entre las comunidades urbanas, rurales e indígenas. En el caso de la educación inicial la cobertura de matrícula alcanzaba al 80.4%, 70.0% y 68.7%, respectivamente; mientras que en secundaria las tasas de matrícula eran de 86.9%, 72.8% y 75.5%, según lo informa el EMI 2014</w:t>
      </w:r>
      <w:r>
        <w:rPr>
          <w:rStyle w:val="Refdenotaalpie"/>
        </w:rPr>
        <w:footnoteReference w:id="41"/>
      </w:r>
      <w:r>
        <w:t>.</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963E4A"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vertAlign w:val="superscript"/>
          <w:lang w:val="es-ES_tradnl"/>
        </w:rPr>
      </w:pPr>
      <w:r w:rsidRPr="000107F5">
        <w:rPr>
          <w:rFonts w:ascii="Gill Sans MT" w:hAnsi="Gill Sans MT" w:cs="Gill Sans MT"/>
          <w:color w:val="000000"/>
          <w:lang w:val="es-ES_tradnl"/>
        </w:rPr>
        <w:t xml:space="preserve">En todo el país, la tasa de </w:t>
      </w:r>
      <w:r w:rsidRPr="000107F5">
        <w:rPr>
          <w:rFonts w:ascii="Gill Sans MT" w:hAnsi="Gill Sans MT" w:cs="Gill Sans MT"/>
          <w:b/>
          <w:bCs/>
          <w:color w:val="000000"/>
          <w:lang w:val="es-ES_tradnl"/>
        </w:rPr>
        <w:t>deserción escolar</w:t>
      </w:r>
      <w:r w:rsidRPr="000107F5">
        <w:rPr>
          <w:rFonts w:ascii="Gill Sans MT" w:hAnsi="Gill Sans MT" w:cs="Gill Sans MT"/>
          <w:color w:val="000000"/>
          <w:lang w:val="es-ES_tradnl"/>
        </w:rPr>
        <w:t xml:space="preserve"> es más alta en secundaria (</w:t>
      </w:r>
      <w:r w:rsidR="00D036FE">
        <w:rPr>
          <w:rFonts w:ascii="Gill Sans MT" w:hAnsi="Gill Sans MT" w:cs="Gill Sans MT"/>
          <w:color w:val="000000"/>
          <w:lang w:val="es-ES_tradnl"/>
        </w:rPr>
        <w:t>7.8) que en primaria (1.1</w:t>
      </w:r>
      <w:r w:rsidRPr="000107F5">
        <w:rPr>
          <w:rFonts w:ascii="Gill Sans MT" w:hAnsi="Gill Sans MT" w:cs="Gill Sans MT"/>
          <w:color w:val="000000"/>
          <w:lang w:val="es-ES_tradnl"/>
        </w:rPr>
        <w:t>). También hay brechas en el área rural: la tasa de deserción escolar en el nivel primario es de 1.</w:t>
      </w:r>
      <w:r w:rsidR="00D036FE">
        <w:rPr>
          <w:rFonts w:ascii="Gill Sans MT" w:hAnsi="Gill Sans MT" w:cs="Gill Sans MT"/>
          <w:color w:val="000000"/>
          <w:lang w:val="es-ES_tradnl"/>
        </w:rPr>
        <w:t>3</w:t>
      </w:r>
      <w:r w:rsidRPr="000107F5">
        <w:rPr>
          <w:rFonts w:ascii="Gill Sans MT" w:hAnsi="Gill Sans MT" w:cs="Gill Sans MT"/>
          <w:color w:val="000000"/>
          <w:lang w:val="es-ES_tradnl"/>
        </w:rPr>
        <w:t xml:space="preserve">, mientras que en el área urbana esta alcanzó </w:t>
      </w:r>
      <w:r w:rsidR="00D036FE">
        <w:rPr>
          <w:rFonts w:ascii="Gill Sans MT" w:hAnsi="Gill Sans MT" w:cs="Gill Sans MT"/>
          <w:color w:val="000000"/>
          <w:lang w:val="es-ES_tradnl"/>
        </w:rPr>
        <w:t>0.9</w:t>
      </w:r>
      <w:r w:rsidRPr="000107F5">
        <w:rPr>
          <w:rFonts w:ascii="Gill Sans MT" w:hAnsi="Gill Sans MT" w:cs="Gill Sans MT"/>
          <w:color w:val="000000"/>
          <w:lang w:val="es-ES_tradnl"/>
        </w:rPr>
        <w:t xml:space="preserve">. En secundaria, la deserción escolar en el medio rural es de </w:t>
      </w:r>
      <w:r w:rsidR="00D036FE">
        <w:rPr>
          <w:rFonts w:ascii="Gill Sans MT" w:hAnsi="Gill Sans MT" w:cs="Gill Sans MT"/>
          <w:color w:val="000000"/>
          <w:lang w:val="es-ES_tradnl"/>
        </w:rPr>
        <w:t>8</w:t>
      </w:r>
      <w:r w:rsidRPr="000107F5">
        <w:rPr>
          <w:rFonts w:ascii="Gill Sans MT" w:hAnsi="Gill Sans MT" w:cs="Gill Sans MT"/>
          <w:color w:val="000000"/>
          <w:lang w:val="es-ES_tradnl"/>
        </w:rPr>
        <w:t xml:space="preserve">.5 y en el espacio urbano de </w:t>
      </w:r>
      <w:r w:rsidR="00D036FE">
        <w:rPr>
          <w:rFonts w:ascii="Gill Sans MT" w:hAnsi="Gill Sans MT" w:cs="Gill Sans MT"/>
          <w:color w:val="000000"/>
          <w:lang w:val="es-ES_tradnl"/>
        </w:rPr>
        <w:t>7.5</w:t>
      </w:r>
      <w:r w:rsidRPr="000107F5">
        <w:rPr>
          <w:rFonts w:ascii="Gill Sans MT" w:hAnsi="Gill Sans MT" w:cs="Gill Sans MT"/>
          <w:color w:val="000000"/>
          <w:lang w:val="es-ES_tradnl"/>
        </w:rPr>
        <w:t xml:space="preserve"> (201</w:t>
      </w:r>
      <w:r w:rsidR="00D036FE">
        <w:rPr>
          <w:rFonts w:ascii="Gill Sans MT" w:hAnsi="Gill Sans MT" w:cs="Gill Sans MT"/>
          <w:color w:val="000000"/>
          <w:lang w:val="es-ES_tradnl"/>
        </w:rPr>
        <w:t>3</w:t>
      </w:r>
      <w:r w:rsidRPr="000107F5">
        <w:rPr>
          <w:rFonts w:ascii="Gill Sans MT" w:hAnsi="Gill Sans MT" w:cs="Gill Sans MT"/>
          <w:color w:val="000000"/>
          <w:lang w:val="es-ES_tradnl"/>
        </w:rPr>
        <w:t>).</w:t>
      </w:r>
      <w:r w:rsidR="001D2EAE">
        <w:rPr>
          <w:rStyle w:val="Refdenotaalpie"/>
          <w:rFonts w:ascii="Gill Sans MT" w:hAnsi="Gill Sans MT" w:cs="Gill Sans MT"/>
          <w:color w:val="000000"/>
          <w:lang w:val="es-ES_tradnl"/>
        </w:rPr>
        <w:footnoteReference w:id="42"/>
      </w:r>
      <w:r w:rsidRPr="000107F5">
        <w:rPr>
          <w:rFonts w:ascii="Gill Sans MT" w:hAnsi="Gill Sans MT" w:cs="Gill Sans MT"/>
          <w:color w:val="000000"/>
          <w:vertAlign w:val="superscript"/>
          <w:lang w:val="es-ES_tradnl"/>
        </w:rPr>
        <w:t xml:space="preserve"> </w:t>
      </w:r>
    </w:p>
    <w:p w:rsidR="00963E4A" w:rsidRDefault="00963E4A" w:rsidP="009A778C">
      <w:pPr>
        <w:suppressAutoHyphens/>
        <w:autoSpaceDE w:val="0"/>
        <w:autoSpaceDN w:val="0"/>
        <w:adjustRightInd w:val="0"/>
        <w:spacing w:after="0" w:line="240" w:lineRule="auto"/>
        <w:jc w:val="both"/>
        <w:textAlignment w:val="center"/>
        <w:rPr>
          <w:rFonts w:ascii="Gill Sans MT" w:hAnsi="Gill Sans MT" w:cs="Gill Sans MT"/>
          <w:color w:val="000000"/>
          <w:vertAlign w:val="superscript"/>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En el ámbito nacional, la deserción escolar es mayor en los niños que en las niñas, tanto en la primaria como en la secundaria; sin embargo, en las áreas rurales los porcentajes son más equilibrados, ligeramente superiores en las mujeres. En primaria rural deserta el 1.8% de las mujeres y el 1.7% de los hombres y, en secundaria, el 9.7% de las mujeres frente al 9.4% de los hombres. Por su parte, en áreas urbanas la deserción de los hombres en la primaria llega al 1.3% frente al 0.9% de las mujeres y, en la secundaria, alcanza el 8.8% frente al 8.1%.</w:t>
      </w:r>
      <w:r w:rsidR="001D2EAE">
        <w:rPr>
          <w:rStyle w:val="Refdenotaalpie"/>
          <w:rFonts w:ascii="Gill Sans MT" w:hAnsi="Gill Sans MT" w:cs="Gill Sans MT"/>
          <w:color w:val="000000"/>
          <w:lang w:val="es-ES_tradnl"/>
        </w:rPr>
        <w:footnoteReference w:id="43"/>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vertAlign w:val="superscript"/>
          <w:lang w:val="es-ES_tradnl"/>
        </w:rPr>
      </w:pPr>
      <w:r w:rsidRPr="000107F5">
        <w:rPr>
          <w:rFonts w:ascii="Gill Sans MT" w:hAnsi="Gill Sans MT" w:cs="Gill Sans MT"/>
          <w:color w:val="000000"/>
          <w:lang w:val="es-ES_tradnl"/>
        </w:rPr>
        <w:lastRenderedPageBreak/>
        <w:t xml:space="preserve">El </w:t>
      </w:r>
      <w:r w:rsidRPr="000107F5">
        <w:rPr>
          <w:rFonts w:ascii="Gill Sans MT" w:hAnsi="Gill Sans MT" w:cs="Gill Sans MT"/>
          <w:b/>
          <w:bCs/>
          <w:color w:val="000000"/>
          <w:lang w:val="es-ES_tradnl"/>
        </w:rPr>
        <w:t>atraso escolar</w:t>
      </w:r>
      <w:r w:rsidRPr="000107F5">
        <w:rPr>
          <w:rFonts w:ascii="Gill Sans MT" w:hAnsi="Gill Sans MT" w:cs="Gill Sans MT"/>
          <w:color w:val="000000"/>
          <w:lang w:val="es-ES_tradnl"/>
        </w:rPr>
        <w:t xml:space="preserve"> es mayor en las zonas rurales que en las zonas urbanas. En el 201</w:t>
      </w:r>
      <w:r w:rsidR="00D036FE">
        <w:rPr>
          <w:rFonts w:ascii="Gill Sans MT" w:hAnsi="Gill Sans MT" w:cs="Gill Sans MT"/>
          <w:color w:val="000000"/>
          <w:lang w:val="es-ES_tradnl"/>
        </w:rPr>
        <w:t>4</w:t>
      </w:r>
      <w:r w:rsidRPr="000107F5">
        <w:rPr>
          <w:rFonts w:ascii="Gill Sans MT" w:hAnsi="Gill Sans MT" w:cs="Gill Sans MT"/>
          <w:color w:val="000000"/>
          <w:lang w:val="es-ES_tradnl"/>
        </w:rPr>
        <w:t xml:space="preserve"> alcanzaba el 8% en primaria en zonas </w:t>
      </w:r>
      <w:r w:rsidR="00963E4A">
        <w:rPr>
          <w:rFonts w:ascii="Gill Sans MT" w:hAnsi="Gill Sans MT" w:cs="Gill Sans MT"/>
          <w:color w:val="000000"/>
          <w:lang w:val="es-ES_tradnl"/>
        </w:rPr>
        <w:t>rurales, mientras que</w:t>
      </w:r>
      <w:r w:rsidRPr="000107F5">
        <w:rPr>
          <w:rFonts w:ascii="Gill Sans MT" w:hAnsi="Gill Sans MT" w:cs="Gill Sans MT"/>
          <w:color w:val="000000"/>
          <w:lang w:val="es-ES_tradnl"/>
        </w:rPr>
        <w:t xml:space="preserve"> en zonas urbanas </w:t>
      </w:r>
      <w:r w:rsidR="00963E4A">
        <w:rPr>
          <w:rFonts w:ascii="Gill Sans MT" w:hAnsi="Gill Sans MT" w:cs="Gill Sans MT"/>
          <w:color w:val="000000"/>
          <w:lang w:val="es-ES_tradnl"/>
        </w:rPr>
        <w:t>s</w:t>
      </w:r>
      <w:r w:rsidRPr="000107F5">
        <w:rPr>
          <w:rFonts w:ascii="Gill Sans MT" w:hAnsi="Gill Sans MT" w:cs="Gill Sans MT"/>
          <w:color w:val="000000"/>
          <w:lang w:val="es-ES_tradnl"/>
        </w:rPr>
        <w:t xml:space="preserve">e llegaba al </w:t>
      </w:r>
      <w:r w:rsidR="00D036FE">
        <w:rPr>
          <w:rFonts w:ascii="Gill Sans MT" w:hAnsi="Gill Sans MT" w:cs="Gill Sans MT"/>
          <w:color w:val="000000"/>
          <w:lang w:val="es-ES_tradnl"/>
        </w:rPr>
        <w:t>5.4</w:t>
      </w:r>
      <w:r w:rsidR="00FE365D">
        <w:rPr>
          <w:rFonts w:ascii="Gill Sans MT" w:hAnsi="Gill Sans MT" w:cs="Gill Sans MT"/>
          <w:color w:val="000000"/>
          <w:lang w:val="es-ES_tradnl"/>
        </w:rPr>
        <w:t>%</w:t>
      </w:r>
      <w:r w:rsidR="00982AFD">
        <w:rPr>
          <w:rStyle w:val="Refdenotaalpie"/>
          <w:rFonts w:ascii="Gill Sans MT" w:hAnsi="Gill Sans MT" w:cs="Gill Sans MT"/>
          <w:color w:val="000000"/>
          <w:lang w:val="es-ES_tradnl"/>
        </w:rPr>
        <w:footnoteReference w:id="44"/>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vertAlign w:val="superscript"/>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 xml:space="preserve">Con respecto a la </w:t>
      </w:r>
      <w:r w:rsidRPr="000107F5">
        <w:rPr>
          <w:rFonts w:ascii="Gill Sans MT" w:hAnsi="Gill Sans MT" w:cs="Gill Sans MT"/>
          <w:b/>
          <w:bCs/>
          <w:color w:val="000000"/>
          <w:lang w:val="es-ES_tradnl"/>
        </w:rPr>
        <w:t>calidad</w:t>
      </w:r>
      <w:r w:rsidRPr="000107F5">
        <w:rPr>
          <w:rFonts w:ascii="Gill Sans MT" w:hAnsi="Gill Sans MT" w:cs="Gill Sans MT"/>
          <w:color w:val="000000"/>
          <w:lang w:val="es-ES_tradnl"/>
        </w:rPr>
        <w:t xml:space="preserve">, hay algunos avances generales en los últimos cinco años, pero las brechas entre zonas urbanas y rurales y entre la población indígena y la no indígena se mantienen. </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En el año 2007, los logros esperados en comprensión lectora (</w:t>
      </w:r>
      <w:r w:rsidR="00963E4A">
        <w:rPr>
          <w:rFonts w:ascii="Gill Sans MT" w:hAnsi="Gill Sans MT" w:cs="Gill Sans MT"/>
          <w:color w:val="000000"/>
          <w:lang w:val="es-ES_tradnl"/>
        </w:rPr>
        <w:t xml:space="preserve">equivalentes al </w:t>
      </w:r>
      <w:r w:rsidRPr="000107F5">
        <w:rPr>
          <w:rFonts w:ascii="Gill Sans MT" w:hAnsi="Gill Sans MT" w:cs="Gill Sans MT"/>
          <w:color w:val="000000"/>
          <w:lang w:val="es-ES_tradnl"/>
        </w:rPr>
        <w:t xml:space="preserve">nivel 2) </w:t>
      </w:r>
      <w:r w:rsidR="00963E4A">
        <w:rPr>
          <w:rFonts w:ascii="Gill Sans MT" w:hAnsi="Gill Sans MT" w:cs="Gill Sans MT"/>
          <w:color w:val="000000"/>
          <w:lang w:val="es-ES_tradnl"/>
        </w:rPr>
        <w:t>sólo lo</w:t>
      </w:r>
      <w:r w:rsidRPr="000107F5">
        <w:rPr>
          <w:rFonts w:ascii="Gill Sans MT" w:hAnsi="Gill Sans MT" w:cs="Gill Sans MT"/>
          <w:color w:val="000000"/>
          <w:lang w:val="es-ES_tradnl"/>
        </w:rPr>
        <w:t xml:space="preserve"> obtuv</w:t>
      </w:r>
      <w:r w:rsidR="00963E4A">
        <w:rPr>
          <w:rFonts w:ascii="Gill Sans MT" w:hAnsi="Gill Sans MT" w:cs="Gill Sans MT"/>
          <w:color w:val="000000"/>
          <w:lang w:val="es-ES_tradnl"/>
        </w:rPr>
        <w:t>ier</w:t>
      </w:r>
      <w:r w:rsidRPr="000107F5">
        <w:rPr>
          <w:rFonts w:ascii="Gill Sans MT" w:hAnsi="Gill Sans MT" w:cs="Gill Sans MT"/>
          <w:color w:val="000000"/>
          <w:lang w:val="es-ES_tradnl"/>
        </w:rPr>
        <w:t>o</w:t>
      </w:r>
      <w:r w:rsidR="00963E4A">
        <w:rPr>
          <w:rFonts w:ascii="Gill Sans MT" w:hAnsi="Gill Sans MT" w:cs="Gill Sans MT"/>
          <w:color w:val="000000"/>
          <w:lang w:val="es-ES_tradnl"/>
        </w:rPr>
        <w:t>n</w:t>
      </w:r>
      <w:r w:rsidRPr="000107F5">
        <w:rPr>
          <w:rFonts w:ascii="Gill Sans MT" w:hAnsi="Gill Sans MT" w:cs="Gill Sans MT"/>
          <w:color w:val="000000"/>
          <w:lang w:val="es-ES_tradnl"/>
        </w:rPr>
        <w:t xml:space="preserve"> el 15.9% de los escolares del país y, en el 2011, el 29.8%. En las zonas rurales, los porcentajes de logro se mantienen muy bajos. Desde el 2007, año en que se registró un 5.6%, al 2011, apenas se avanzó a 5.9%. Por otro lado, en zonas urbanas hubo mejoras y los logros se incrementaron de 20.9% a 36.3% durante el mismo periodo.</w:t>
      </w:r>
      <w:r w:rsidR="00982AFD">
        <w:rPr>
          <w:rStyle w:val="Refdenotaalpie"/>
          <w:rFonts w:ascii="Gill Sans MT" w:hAnsi="Gill Sans MT" w:cs="Gill Sans MT"/>
          <w:color w:val="000000"/>
          <w:lang w:val="es-ES_tradnl"/>
        </w:rPr>
        <w:footnoteReference w:id="45"/>
      </w:r>
      <w:r w:rsidRPr="000107F5">
        <w:rPr>
          <w:rFonts w:ascii="Gill Sans MT" w:hAnsi="Gill Sans MT" w:cs="Gill Sans MT"/>
          <w:color w:val="000000"/>
          <w:lang w:val="es-ES_tradnl"/>
        </w:rPr>
        <w:t xml:space="preserve"> En matemática</w:t>
      </w:r>
      <w:r w:rsidR="00963E4A">
        <w:rPr>
          <w:rFonts w:ascii="Gill Sans MT" w:hAnsi="Gill Sans MT" w:cs="Gill Sans MT"/>
          <w:color w:val="000000"/>
          <w:lang w:val="es-ES_tradnl"/>
        </w:rPr>
        <w:t>s</w:t>
      </w:r>
      <w:r w:rsidRPr="000107F5">
        <w:rPr>
          <w:rFonts w:ascii="Gill Sans MT" w:hAnsi="Gill Sans MT" w:cs="Gill Sans MT"/>
          <w:color w:val="000000"/>
          <w:lang w:val="es-ES_tradnl"/>
        </w:rPr>
        <w:t xml:space="preserve"> también existieron mejoras en el área urbana, pero no en la rural. Entre el 2007 y el 2011, el porcentaje de logros para el nivel 2 pasó de 8.6% a 15.8% en el área urbana; mientras que en las áreas rurales los logros educativos aún son desalentadores. En el 2007 solo el 4.6% alcanz</w:t>
      </w:r>
      <w:r w:rsidRPr="000107F5">
        <w:rPr>
          <w:rFonts w:ascii="Gill Sans MT" w:hAnsi="Gill Sans MT" w:cs="Gill Sans MT"/>
          <w:color w:val="000000"/>
          <w:lang w:val="es-ES_tradnl" w:bidi="ar-YE"/>
        </w:rPr>
        <w:t>ó</w:t>
      </w:r>
      <w:r w:rsidRPr="000107F5">
        <w:rPr>
          <w:rFonts w:ascii="Gill Sans MT" w:hAnsi="Gill Sans MT" w:cs="Gill Sans MT"/>
          <w:color w:val="000000"/>
          <w:lang w:val="es-ES_tradnl"/>
        </w:rPr>
        <w:t xml:space="preserve"> el nivel 2 y en el 2011 este porcentaje descendió a 3.7%.</w:t>
      </w:r>
      <w:r w:rsidR="00982AFD">
        <w:rPr>
          <w:rStyle w:val="Refdenotaalpie"/>
          <w:rFonts w:ascii="Gill Sans MT" w:hAnsi="Gill Sans MT" w:cs="Gill Sans MT"/>
          <w:color w:val="000000"/>
          <w:lang w:val="es-ES_tradnl"/>
        </w:rPr>
        <w:footnoteReference w:id="46"/>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963E4A"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La mayoría de los niños, niñas y adolescentes indígenas no recibe una educación intercultural bilingüe a pesar de las políticas educativas en el marco jurídico del Perú. Un total de 130 901 indígenas entre los 3 y 16 años (10%) están fuera del sistema educativo; el 73.1% están atrasados según su edad escolar</w:t>
      </w:r>
      <w:r w:rsidR="00982AFD">
        <w:rPr>
          <w:rStyle w:val="Refdenotaalpie"/>
          <w:rFonts w:ascii="Gill Sans MT" w:hAnsi="Gill Sans MT" w:cs="Gill Sans MT"/>
          <w:color w:val="000000"/>
          <w:lang w:val="es-ES_tradnl"/>
        </w:rPr>
        <w:footnoteReference w:id="47"/>
      </w:r>
      <w:r w:rsidRPr="000107F5">
        <w:rPr>
          <w:rFonts w:ascii="Gill Sans MT" w:hAnsi="Gill Sans MT" w:cs="Gill Sans MT"/>
          <w:color w:val="000000"/>
          <w:lang w:val="es-ES_tradnl"/>
        </w:rPr>
        <w:t>. La cobertura de la Educación Intercultural Bilingüe (EIB) era de apenas 11,6% en el 2011</w:t>
      </w:r>
      <w:r w:rsidR="00963E4A">
        <w:rPr>
          <w:rFonts w:ascii="Gill Sans MT" w:hAnsi="Gill Sans MT" w:cs="Gill Sans MT"/>
          <w:color w:val="000000"/>
          <w:lang w:val="es-ES_tradnl"/>
        </w:rPr>
        <w:t xml:space="preserve">. </w:t>
      </w:r>
    </w:p>
    <w:p w:rsidR="00963E4A" w:rsidRDefault="00963E4A"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963E4A"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Pr>
          <w:rFonts w:ascii="Gill Sans MT" w:hAnsi="Gill Sans MT" w:cs="Gill Sans MT"/>
          <w:color w:val="000000"/>
          <w:lang w:val="es-ES_tradnl"/>
        </w:rPr>
        <w:t>L</w:t>
      </w:r>
      <w:r w:rsidR="000107F5" w:rsidRPr="000107F5">
        <w:rPr>
          <w:rFonts w:ascii="Gill Sans MT" w:hAnsi="Gill Sans MT" w:cs="Gill Sans MT"/>
          <w:color w:val="000000"/>
          <w:lang w:val="es-ES_tradnl"/>
        </w:rPr>
        <w:t xml:space="preserve">a actual gestión gubernamental le está dando prioridad a la EIB y el 2012 inició un registro de escuelas </w:t>
      </w:r>
      <w:r>
        <w:rPr>
          <w:rFonts w:ascii="Gill Sans MT" w:hAnsi="Gill Sans MT" w:cs="Gill Sans MT"/>
          <w:color w:val="000000"/>
          <w:lang w:val="es-ES_tradnl"/>
        </w:rPr>
        <w:t>de estas características</w:t>
      </w:r>
      <w:r w:rsidR="000107F5" w:rsidRPr="000107F5">
        <w:rPr>
          <w:rFonts w:ascii="Gill Sans MT" w:hAnsi="Gill Sans MT" w:cs="Gill Sans MT"/>
          <w:color w:val="000000"/>
          <w:lang w:val="es-ES_tradnl"/>
        </w:rPr>
        <w:t xml:space="preserve">. En abril de este año, la Dirección General de Educación Intercultural Bilingüe y Rural (DIGEIBIR) informó que 19,962 instituciones educativas se registraron como EIB, es decir, que el 23% de la totalidad de escuelas en el país serían EIB. Sin embargo, no se tiene información actualizada sobre cuántas realmente ofrecen </w:t>
      </w:r>
      <w:r>
        <w:rPr>
          <w:rFonts w:ascii="Gill Sans MT" w:hAnsi="Gill Sans MT" w:cs="Gill Sans MT"/>
          <w:color w:val="000000"/>
          <w:lang w:val="es-ES_tradnl"/>
        </w:rPr>
        <w:t>verdadera educación bilingüe,</w:t>
      </w:r>
      <w:r w:rsidR="000107F5" w:rsidRPr="000107F5">
        <w:rPr>
          <w:rFonts w:ascii="Gill Sans MT" w:hAnsi="Gill Sans MT" w:cs="Gill Sans MT"/>
          <w:color w:val="000000"/>
          <w:lang w:val="es-ES_tradnl"/>
        </w:rPr>
        <w:t xml:space="preserve"> ni cuántos doc</w:t>
      </w:r>
      <w:r w:rsidR="00982AFD">
        <w:rPr>
          <w:rFonts w:ascii="Gill Sans MT" w:hAnsi="Gill Sans MT" w:cs="Gill Sans MT"/>
          <w:color w:val="000000"/>
          <w:lang w:val="es-ES_tradnl"/>
        </w:rPr>
        <w:t>entes se requieren para hacerlo</w:t>
      </w:r>
      <w:r w:rsidR="000107F5" w:rsidRPr="000107F5">
        <w:rPr>
          <w:rFonts w:ascii="Gill Sans MT" w:hAnsi="Gill Sans MT" w:cs="Gill Sans MT"/>
          <w:color w:val="000000"/>
          <w:lang w:val="es-ES_tradnl"/>
        </w:rPr>
        <w:t>. El registro de una IE EIB significa que la escuela demanda la EIB, pero no necesariamente que la esté ofreciendo.</w:t>
      </w:r>
      <w:r w:rsidR="00982AFD">
        <w:rPr>
          <w:rStyle w:val="Refdenotaalpie"/>
          <w:rFonts w:ascii="Gill Sans MT" w:hAnsi="Gill Sans MT" w:cs="Gill Sans MT"/>
          <w:color w:val="000000"/>
          <w:lang w:val="es-ES_tradnl"/>
        </w:rPr>
        <w:footnoteReference w:id="48"/>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Lo más preocupante es la baja calidad de la educación de los niños y niñas indígenas, aun si es EIB. En el 2010, los escolares quechua y aimara obtuvieron mejores resultados de lectura en castellano que en sus lenguas originarias: 14.4% de los aimaras en el nivel 2 de lectura en castellano y apenas 1.0% en ese nivel de lectura en aimara. En el 2011, poco más del 75% de los niños y niñas quechuas y aimaras y más del 98% de los niños y niñas indígenas amazónicos, como los aguaruna y shipibo, no logra</w:t>
      </w:r>
      <w:r w:rsidR="00C33AB2">
        <w:rPr>
          <w:rFonts w:ascii="Gill Sans MT" w:hAnsi="Gill Sans MT" w:cs="Gill Sans MT"/>
          <w:color w:val="000000"/>
          <w:lang w:val="es-ES_tradnl"/>
        </w:rPr>
        <w:t>ron</w:t>
      </w:r>
      <w:r w:rsidRPr="000107F5">
        <w:rPr>
          <w:rFonts w:ascii="Gill Sans MT" w:hAnsi="Gill Sans MT" w:cs="Gill Sans MT"/>
          <w:color w:val="000000"/>
          <w:lang w:val="es-ES_tradnl"/>
        </w:rPr>
        <w:t xml:space="preserve"> el nivel 2 de comprensión lectora en castellano como segunda lengua.</w:t>
      </w:r>
      <w:r w:rsidR="00264378">
        <w:rPr>
          <w:rStyle w:val="Refdenotaalpie"/>
          <w:rFonts w:ascii="Gill Sans MT" w:hAnsi="Gill Sans MT" w:cs="Gill Sans MT"/>
          <w:color w:val="000000"/>
          <w:lang w:val="es-ES_tradnl"/>
        </w:rPr>
        <w:footnoteReference w:id="49"/>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223856"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Pr>
          <w:rFonts w:ascii="Gill Sans MT" w:hAnsi="Gill Sans MT" w:cs="Gill Sans MT"/>
          <w:color w:val="000000"/>
          <w:lang w:val="es-ES_tradnl"/>
        </w:rPr>
        <w:t xml:space="preserve">Debido a la </w:t>
      </w:r>
      <w:r w:rsidRPr="000107F5">
        <w:rPr>
          <w:rFonts w:ascii="Gill Sans MT" w:hAnsi="Gill Sans MT" w:cs="Gill Sans MT"/>
          <w:color w:val="000000"/>
          <w:lang w:val="es-ES_tradnl"/>
        </w:rPr>
        <w:t>disminución significativa de ingresantes a la carrera de Educación Intercultural Bilingüe</w:t>
      </w:r>
      <w:r w:rsidR="00C33AB2">
        <w:rPr>
          <w:rFonts w:ascii="Gill Sans MT" w:hAnsi="Gill Sans MT" w:cs="Gill Sans MT"/>
          <w:color w:val="000000"/>
          <w:lang w:val="es-ES_tradnl"/>
        </w:rPr>
        <w:t>,</w:t>
      </w:r>
      <w:r w:rsidRPr="000107F5">
        <w:rPr>
          <w:rFonts w:ascii="Gill Sans MT" w:hAnsi="Gill Sans MT" w:cs="Gill Sans MT"/>
          <w:color w:val="000000"/>
          <w:lang w:val="es-ES_tradnl"/>
        </w:rPr>
        <w:t xml:space="preserve"> </w:t>
      </w:r>
      <w:r>
        <w:rPr>
          <w:rFonts w:ascii="Gill Sans MT" w:hAnsi="Gill Sans MT" w:cs="Gill Sans MT"/>
          <w:color w:val="000000"/>
          <w:lang w:val="es-ES_tradnl"/>
        </w:rPr>
        <w:t>l</w:t>
      </w:r>
      <w:r w:rsidR="000107F5" w:rsidRPr="000107F5">
        <w:rPr>
          <w:rFonts w:ascii="Gill Sans MT" w:hAnsi="Gill Sans MT" w:cs="Gill Sans MT"/>
          <w:color w:val="000000"/>
          <w:lang w:val="es-ES_tradnl"/>
        </w:rPr>
        <w:t xml:space="preserve">a formación de docentes en </w:t>
      </w:r>
      <w:r w:rsidR="00C33AB2">
        <w:rPr>
          <w:rFonts w:ascii="Gill Sans MT" w:hAnsi="Gill Sans MT" w:cs="Gill Sans MT"/>
          <w:color w:val="000000"/>
          <w:lang w:val="es-ES_tradnl"/>
        </w:rPr>
        <w:t>este rubro</w:t>
      </w:r>
      <w:r w:rsidR="000107F5" w:rsidRPr="000107F5">
        <w:rPr>
          <w:rFonts w:ascii="Gill Sans MT" w:hAnsi="Gill Sans MT" w:cs="Gill Sans MT"/>
          <w:color w:val="000000"/>
          <w:lang w:val="es-ES_tradnl"/>
        </w:rPr>
        <w:t xml:space="preserve"> atraviesa una crisis</w:t>
      </w:r>
      <w:r>
        <w:rPr>
          <w:rFonts w:ascii="Gill Sans MT" w:hAnsi="Gill Sans MT" w:cs="Gill Sans MT"/>
          <w:color w:val="000000"/>
          <w:lang w:val="es-ES_tradnl"/>
        </w:rPr>
        <w:t xml:space="preserve">. </w:t>
      </w:r>
      <w:r w:rsidR="000107F5" w:rsidRPr="000107F5">
        <w:rPr>
          <w:rFonts w:ascii="Gill Sans MT" w:hAnsi="Gill Sans MT" w:cs="Gill Sans MT"/>
          <w:color w:val="000000"/>
          <w:lang w:val="es-ES_tradnl"/>
        </w:rPr>
        <w:t>El 46% de los docentes de escuelas EIB no tienen formación en la especialidad</w:t>
      </w:r>
      <w:r w:rsidR="00264378">
        <w:rPr>
          <w:rStyle w:val="Refdenotaalpie"/>
          <w:rFonts w:ascii="Gill Sans MT" w:hAnsi="Gill Sans MT" w:cs="Gill Sans MT"/>
          <w:color w:val="000000"/>
          <w:lang w:val="es-ES_tradnl"/>
        </w:rPr>
        <w:footnoteReference w:id="50"/>
      </w:r>
      <w:r w:rsidR="000107F5" w:rsidRPr="000107F5">
        <w:rPr>
          <w:rFonts w:ascii="Gill Sans MT" w:hAnsi="Gill Sans MT" w:cs="Gill Sans MT"/>
          <w:color w:val="000000"/>
          <w:lang w:val="es-ES_tradnl"/>
        </w:rPr>
        <w:t xml:space="preserve">. En la zona andina es frecuente la contratación de personal docente que no es bilingüe y que desconoce la cultura de los niños, </w:t>
      </w:r>
      <w:r w:rsidR="000107F5" w:rsidRPr="000107F5">
        <w:rPr>
          <w:rFonts w:ascii="Gill Sans MT" w:hAnsi="Gill Sans MT" w:cs="Gill Sans MT"/>
          <w:color w:val="000000"/>
          <w:lang w:val="es-ES_tradnl"/>
        </w:rPr>
        <w:lastRenderedPageBreak/>
        <w:t>niñas y adolescentes indígenas. Los materiales han sido producidos s</w:t>
      </w:r>
      <w:r w:rsidR="00C33AB2">
        <w:rPr>
          <w:rFonts w:ascii="Gill Sans MT" w:hAnsi="Gill Sans MT" w:cs="Gill Sans MT"/>
          <w:color w:val="000000"/>
          <w:lang w:val="es-ES_tradnl"/>
        </w:rPr>
        <w:t>obre todo en quechua y aimara y</w:t>
      </w:r>
      <w:r w:rsidR="000107F5" w:rsidRPr="000107F5">
        <w:rPr>
          <w:rFonts w:ascii="Gill Sans MT" w:hAnsi="Gill Sans MT" w:cs="Gill Sans MT"/>
          <w:color w:val="000000"/>
          <w:lang w:val="es-ES_tradnl"/>
        </w:rPr>
        <w:t xml:space="preserve"> </w:t>
      </w:r>
      <w:r w:rsidR="000107F5" w:rsidRPr="000107F5">
        <w:rPr>
          <w:rFonts w:ascii="Gill Sans MT" w:hAnsi="Gill Sans MT" w:cs="Gill Sans MT"/>
          <w:color w:val="000000"/>
          <w:lang w:val="es-ES_tradnl" w:bidi="ar-YE"/>
        </w:rPr>
        <w:t>en</w:t>
      </w:r>
      <w:r w:rsidR="000107F5" w:rsidRPr="000107F5">
        <w:rPr>
          <w:rFonts w:ascii="Gill Sans MT" w:hAnsi="Gill Sans MT" w:cs="Gill Sans MT"/>
          <w:color w:val="000000"/>
          <w:lang w:val="es-ES_tradnl"/>
        </w:rPr>
        <w:t xml:space="preserve"> alrededor de 10 de las casi 40 lenguas amazónicas. </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1C8A" w:rsidRDefault="000107F5" w:rsidP="009A778C">
      <w:pPr>
        <w:suppressAutoHyphens/>
        <w:autoSpaceDE w:val="0"/>
        <w:autoSpaceDN w:val="0"/>
        <w:adjustRightInd w:val="0"/>
        <w:spacing w:after="0" w:line="240" w:lineRule="auto"/>
        <w:jc w:val="both"/>
        <w:textAlignment w:val="center"/>
        <w:rPr>
          <w:rFonts w:ascii="Gill Sans MT" w:hAnsi="Gill Sans MT" w:cs="Gill Sans MT"/>
          <w:lang w:val="es-ES_tradnl"/>
        </w:rPr>
      </w:pPr>
      <w:r w:rsidRPr="00011C8A">
        <w:rPr>
          <w:rFonts w:ascii="Gill Sans MT" w:hAnsi="Gill Sans MT" w:cs="Gill Sans MT"/>
          <w:lang w:val="es-ES_tradnl"/>
        </w:rPr>
        <w:t xml:space="preserve">En cuanto al tema del </w:t>
      </w:r>
      <w:r w:rsidRPr="00011C8A">
        <w:rPr>
          <w:rFonts w:ascii="Gill Sans MT" w:hAnsi="Gill Sans MT" w:cs="Gill Sans MT"/>
          <w:b/>
          <w:bCs/>
          <w:lang w:val="es-ES_tradnl"/>
        </w:rPr>
        <w:t>acoso escolar</w:t>
      </w:r>
      <w:r w:rsidRPr="00011C8A">
        <w:rPr>
          <w:rFonts w:ascii="Gill Sans MT" w:hAnsi="Gill Sans MT" w:cs="Gill Sans MT"/>
          <w:lang w:val="es-ES_tradnl"/>
        </w:rPr>
        <w:t xml:space="preserve">, si bien </w:t>
      </w:r>
      <w:r w:rsidR="00D819FB" w:rsidRPr="00011C8A">
        <w:rPr>
          <w:rFonts w:ascii="Gill Sans MT" w:hAnsi="Gill Sans MT" w:cs="Gill Sans MT"/>
          <w:lang w:val="es-ES_tradnl"/>
        </w:rPr>
        <w:t xml:space="preserve">aún </w:t>
      </w:r>
      <w:r w:rsidRPr="00011C8A">
        <w:rPr>
          <w:rFonts w:ascii="Gill Sans MT" w:hAnsi="Gill Sans MT" w:cs="Gill Sans MT"/>
          <w:lang w:val="es-ES_tradnl"/>
        </w:rPr>
        <w:t>existen pocos datos</w:t>
      </w:r>
      <w:r w:rsidR="00C33AB2" w:rsidRPr="00011C8A">
        <w:rPr>
          <w:rFonts w:ascii="Gill Sans MT" w:hAnsi="Gill Sans MT" w:cs="Gill Sans MT"/>
          <w:lang w:val="es-ES_tradnl"/>
        </w:rPr>
        <w:t xml:space="preserve"> concretos</w:t>
      </w:r>
      <w:r w:rsidRPr="00011C8A">
        <w:rPr>
          <w:rFonts w:ascii="Gill Sans MT" w:hAnsi="Gill Sans MT" w:cs="Gill Sans MT"/>
          <w:lang w:val="es-ES_tradnl"/>
        </w:rPr>
        <w:t xml:space="preserve">, se sabe que tanto en las zonas rurales como en las urbanas, la violencia y el </w:t>
      </w:r>
      <w:r w:rsidRPr="00011C8A">
        <w:rPr>
          <w:rFonts w:ascii="Gill Sans MT" w:hAnsi="Gill Sans MT" w:cs="Gill Sans MT"/>
          <w:i/>
          <w:iCs/>
          <w:lang w:val="es-ES_tradnl"/>
        </w:rPr>
        <w:t>bullying</w:t>
      </w:r>
      <w:r w:rsidRPr="00011C8A">
        <w:rPr>
          <w:rFonts w:ascii="Gill Sans MT" w:hAnsi="Gill Sans MT" w:cs="Gill Sans MT"/>
          <w:lang w:val="es-ES_tradnl"/>
        </w:rPr>
        <w:t xml:space="preserve"> son problemas cuya magnitud ha aumentado</w:t>
      </w:r>
      <w:r w:rsidR="00D819FB" w:rsidRPr="00011C8A">
        <w:rPr>
          <w:rFonts w:ascii="Gill Sans MT" w:hAnsi="Gill Sans MT" w:cs="Gill Sans MT"/>
          <w:lang w:val="es-ES_tradnl"/>
        </w:rPr>
        <w:t xml:space="preserve"> en los últimos años</w:t>
      </w:r>
      <w:r w:rsidRPr="00011C8A">
        <w:rPr>
          <w:rFonts w:ascii="Gill Sans MT" w:hAnsi="Gill Sans MT" w:cs="Gill Sans MT"/>
          <w:lang w:val="es-ES_tradnl"/>
        </w:rPr>
        <w:t xml:space="preserve">. </w:t>
      </w:r>
      <w:r w:rsidR="00D819FB" w:rsidRPr="00011C8A">
        <w:rPr>
          <w:rFonts w:ascii="Gill Sans MT" w:hAnsi="Gill Sans MT" w:cs="Gill Sans MT"/>
          <w:lang w:val="es-ES_tradnl"/>
        </w:rPr>
        <w:t>Entre los m</w:t>
      </w:r>
      <w:r w:rsidRPr="00011C8A">
        <w:rPr>
          <w:rFonts w:ascii="Gill Sans MT" w:hAnsi="Gill Sans MT" w:cs="Gill Sans MT"/>
          <w:lang w:val="es-ES_tradnl"/>
        </w:rPr>
        <w:t xml:space="preserve">ás vulnerables </w:t>
      </w:r>
      <w:r w:rsidR="00D819FB" w:rsidRPr="00011C8A">
        <w:rPr>
          <w:rFonts w:ascii="Gill Sans MT" w:hAnsi="Gill Sans MT" w:cs="Gill Sans MT"/>
          <w:lang w:val="es-ES_tradnl"/>
        </w:rPr>
        <w:t>se encuentran aquellos que por motivo de procedencia y lengua, son minoría</w:t>
      </w:r>
      <w:r w:rsidR="00B63099" w:rsidRPr="00011C8A">
        <w:rPr>
          <w:rFonts w:ascii="Gill Sans MT" w:hAnsi="Gill Sans MT" w:cs="Gill Sans MT"/>
          <w:lang w:val="es-ES_tradnl"/>
        </w:rPr>
        <w:t>;</w:t>
      </w:r>
      <w:r w:rsidR="00D819FB" w:rsidRPr="00011C8A">
        <w:rPr>
          <w:rFonts w:ascii="Gill Sans MT" w:hAnsi="Gill Sans MT" w:cs="Gill Sans MT"/>
          <w:lang w:val="es-ES_tradnl"/>
        </w:rPr>
        <w:t xml:space="preserve"> los más pobres, discapacitados</w:t>
      </w:r>
      <w:r w:rsidR="00011C8A" w:rsidRPr="00011C8A">
        <w:rPr>
          <w:rFonts w:ascii="Gill Sans MT" w:hAnsi="Gill Sans MT" w:cs="Gill Sans MT"/>
          <w:lang w:val="es-ES_tradnl"/>
        </w:rPr>
        <w:t xml:space="preserve"> y las niñas por su género.</w:t>
      </w:r>
      <w:r w:rsidR="00B63099" w:rsidRPr="00011C8A">
        <w:rPr>
          <w:rFonts w:ascii="Gill Sans MT" w:hAnsi="Gill Sans MT" w:cs="Gill Sans MT"/>
          <w:lang w:val="es-ES_tradnl"/>
        </w:rPr>
        <w:t xml:space="preserve"> La </w:t>
      </w:r>
      <w:r w:rsidR="00163E17" w:rsidRPr="00011C8A">
        <w:rPr>
          <w:rFonts w:ascii="Gill Sans MT" w:hAnsi="Gill Sans MT" w:cs="Gill Sans MT"/>
          <w:lang w:val="es-ES_tradnl"/>
        </w:rPr>
        <w:t>E</w:t>
      </w:r>
      <w:r w:rsidR="00B63099" w:rsidRPr="00011C8A">
        <w:rPr>
          <w:rFonts w:ascii="Gill Sans MT" w:hAnsi="Gill Sans MT" w:cs="Gill Sans MT"/>
          <w:lang w:val="es-ES_tradnl"/>
        </w:rPr>
        <w:t>stra</w:t>
      </w:r>
      <w:r w:rsidR="00163E17" w:rsidRPr="00011C8A">
        <w:rPr>
          <w:rFonts w:ascii="Gill Sans MT" w:hAnsi="Gill Sans MT" w:cs="Gill Sans MT"/>
          <w:lang w:val="es-ES_tradnl"/>
        </w:rPr>
        <w:t>tegia N</w:t>
      </w:r>
      <w:r w:rsidR="00B63099" w:rsidRPr="00011C8A">
        <w:rPr>
          <w:rFonts w:ascii="Gill Sans MT" w:hAnsi="Gill Sans MT" w:cs="Gill Sans MT"/>
          <w:lang w:val="es-ES_tradnl"/>
        </w:rPr>
        <w:t xml:space="preserve">acional de Paz Escolar, desde el 2014 </w:t>
      </w:r>
      <w:r w:rsidR="00163E17" w:rsidRPr="00011C8A">
        <w:rPr>
          <w:rFonts w:ascii="Gill Sans MT" w:hAnsi="Gill Sans MT" w:cs="Gill Sans MT"/>
          <w:lang w:val="es-ES_tradnl"/>
        </w:rPr>
        <w:t>aborda la</w:t>
      </w:r>
      <w:r w:rsidR="00B63099" w:rsidRPr="00011C8A">
        <w:rPr>
          <w:rFonts w:ascii="Gill Sans MT" w:hAnsi="Gill Sans MT" w:cs="Gill Sans MT"/>
          <w:lang w:val="es-ES_tradnl"/>
        </w:rPr>
        <w:t xml:space="preserve"> temática</w:t>
      </w:r>
      <w:r w:rsidR="00163E17" w:rsidRPr="00011C8A">
        <w:rPr>
          <w:rFonts w:ascii="Gill Sans MT" w:hAnsi="Gill Sans MT" w:cs="Gill Sans MT"/>
          <w:lang w:val="es-ES_tradnl"/>
        </w:rPr>
        <w:t xml:space="preserve"> y se espera que promueva procesos </w:t>
      </w:r>
      <w:r w:rsidRPr="00011C8A">
        <w:rPr>
          <w:rFonts w:ascii="Gill Sans MT" w:hAnsi="Gill Sans MT" w:cs="Gill Sans MT"/>
          <w:lang w:val="es-ES_tradnl"/>
        </w:rPr>
        <w:t xml:space="preserve">educativos de formación ciudadana que integren </w:t>
      </w:r>
      <w:r w:rsidR="00163E17" w:rsidRPr="00011C8A">
        <w:rPr>
          <w:rFonts w:ascii="Gill Sans MT" w:hAnsi="Gill Sans MT" w:cs="Gill Sans MT"/>
          <w:lang w:val="es-ES_tradnl"/>
        </w:rPr>
        <w:t>estrategias de género e interculturalidad</w:t>
      </w:r>
      <w:r w:rsidRPr="00011C8A">
        <w:rPr>
          <w:rFonts w:ascii="Gill Sans MT" w:hAnsi="Gill Sans MT" w:cs="Gill Sans MT"/>
          <w:lang w:val="es-ES_tradnl"/>
        </w:rPr>
        <w:t>.</w:t>
      </w:r>
    </w:p>
    <w:p w:rsidR="000107F5" w:rsidRPr="00011C8A" w:rsidRDefault="000107F5" w:rsidP="009A778C">
      <w:pPr>
        <w:suppressAutoHyphens/>
        <w:autoSpaceDE w:val="0"/>
        <w:autoSpaceDN w:val="0"/>
        <w:adjustRightInd w:val="0"/>
        <w:spacing w:after="0" w:line="240" w:lineRule="auto"/>
        <w:jc w:val="both"/>
        <w:textAlignment w:val="center"/>
        <w:rPr>
          <w:rFonts w:ascii="Gill Sans MT" w:hAnsi="Gill Sans MT" w:cs="Gill Sans MT"/>
          <w:lang w:val="es-ES_tradnl"/>
        </w:rPr>
      </w:pPr>
    </w:p>
    <w:p w:rsidR="000107F5" w:rsidRPr="000107F5" w:rsidRDefault="00163E17"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1C8A">
        <w:rPr>
          <w:rFonts w:ascii="Gill Sans MT" w:hAnsi="Gill Sans MT" w:cs="Gill Sans MT"/>
          <w:lang w:val="es-ES_tradnl"/>
        </w:rPr>
        <w:t>Por otro lado, d</w:t>
      </w:r>
      <w:r w:rsidR="000107F5" w:rsidRPr="00011C8A">
        <w:rPr>
          <w:rFonts w:ascii="Gill Sans MT" w:hAnsi="Gill Sans MT" w:cs="Gill Sans MT"/>
          <w:lang w:val="es-ES_tradnl"/>
        </w:rPr>
        <w:t>entro</w:t>
      </w:r>
      <w:r w:rsidR="000107F5" w:rsidRPr="00163E17">
        <w:rPr>
          <w:rFonts w:ascii="Gill Sans MT" w:hAnsi="Gill Sans MT" w:cs="Gill Sans MT"/>
          <w:color w:val="FF0000"/>
          <w:lang w:val="es-ES_tradnl"/>
        </w:rPr>
        <w:t xml:space="preserve"> </w:t>
      </w:r>
      <w:r w:rsidR="000107F5" w:rsidRPr="000107F5">
        <w:rPr>
          <w:rFonts w:ascii="Gill Sans MT" w:hAnsi="Gill Sans MT" w:cs="Gill Sans MT"/>
          <w:color w:val="000000"/>
          <w:lang w:val="es-ES_tradnl"/>
        </w:rPr>
        <w:t xml:space="preserve">de las manifestaciones de acoso existe otra población desprotegida, la de aquellos que tienen una orientación sexual diferente, pues aún se niega su existencia. En el año 2008 se realizó el estudio </w:t>
      </w:r>
      <w:r w:rsidR="000107F5" w:rsidRPr="000107F5">
        <w:rPr>
          <w:rFonts w:ascii="Gill Sans MT" w:hAnsi="Gill Sans MT" w:cs="Gill Sans MT"/>
          <w:i/>
          <w:iCs/>
          <w:color w:val="000000"/>
          <w:lang w:val="es-ES_tradnl"/>
        </w:rPr>
        <w:t>Bullying in Primary National Schools in Perú</w:t>
      </w:r>
      <w:r w:rsidR="00264378">
        <w:rPr>
          <w:rStyle w:val="Refdenotaalpie"/>
          <w:rFonts w:ascii="Gill Sans MT" w:hAnsi="Gill Sans MT" w:cs="Gill Sans MT"/>
          <w:i/>
          <w:iCs/>
          <w:color w:val="000000"/>
          <w:lang w:val="es-ES_tradnl"/>
        </w:rPr>
        <w:footnoteReference w:id="51"/>
      </w:r>
      <w:r w:rsidR="000107F5" w:rsidRPr="000107F5">
        <w:rPr>
          <w:rFonts w:ascii="Gill Sans MT" w:hAnsi="Gill Sans MT" w:cs="Gill Sans MT"/>
          <w:color w:val="000000"/>
          <w:lang w:val="es-ES_tradnl"/>
        </w:rPr>
        <w:t xml:space="preserve"> que determinó la estigmatización a partir de la categoría “homosexual”</w:t>
      </w:r>
      <w:r w:rsidR="00805483">
        <w:rPr>
          <w:rFonts w:ascii="Gill Sans MT" w:hAnsi="Gill Sans MT" w:cs="Gill Sans MT"/>
          <w:color w:val="000000"/>
          <w:lang w:val="es-ES_tradnl"/>
        </w:rPr>
        <w:t>,</w:t>
      </w:r>
      <w:r w:rsidR="000107F5" w:rsidRPr="000107F5">
        <w:rPr>
          <w:rFonts w:ascii="Gill Sans MT" w:hAnsi="Gill Sans MT" w:cs="Gill Sans MT"/>
          <w:color w:val="000000"/>
          <w:lang w:val="es-ES_tradnl"/>
        </w:rPr>
        <w:t xml:space="preserve"> en un 4.4% de los casos de </w:t>
      </w:r>
      <w:r w:rsidR="000107F5" w:rsidRPr="000107F5">
        <w:rPr>
          <w:rFonts w:ascii="Gill Sans MT" w:hAnsi="Gill Sans MT" w:cs="Gill Sans MT"/>
          <w:i/>
          <w:iCs/>
          <w:color w:val="000000"/>
          <w:lang w:val="es-ES_tradnl"/>
        </w:rPr>
        <w:t>bullying</w:t>
      </w:r>
      <w:r w:rsidR="000107F5" w:rsidRPr="000107F5">
        <w:rPr>
          <w:rFonts w:ascii="Gill Sans MT" w:hAnsi="Gill Sans MT" w:cs="Gill Sans MT"/>
          <w:color w:val="000000"/>
          <w:lang w:val="es-ES_tradnl"/>
        </w:rPr>
        <w:t>.</w:t>
      </w:r>
    </w:p>
    <w:p w:rsid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C33AB2" w:rsidRPr="000107F5" w:rsidRDefault="00C33AB2"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AC62D1" w:rsidRPr="00C33AB2" w:rsidRDefault="00AC62D1"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b/>
          <w:bCs/>
          <w:lang w:val="es-ES_tradnl"/>
        </w:rPr>
      </w:pPr>
      <w:r w:rsidRPr="00C33AB2">
        <w:rPr>
          <w:rFonts w:ascii="Gill Sans MT" w:hAnsi="Gill Sans MT" w:cs="Gill Sans MT"/>
          <w:b/>
          <w:bCs/>
          <w:lang w:val="es-ES_tradnl"/>
        </w:rPr>
        <w:t>Recomendaciones</w:t>
      </w:r>
    </w:p>
    <w:p w:rsidR="00AC62D1" w:rsidRPr="000107F5" w:rsidRDefault="00AC62D1" w:rsidP="009A778C">
      <w:pPr>
        <w:tabs>
          <w:tab w:val="left" w:pos="510"/>
        </w:tabs>
        <w:suppressAutoHyphens/>
        <w:autoSpaceDE w:val="0"/>
        <w:autoSpaceDN w:val="0"/>
        <w:adjustRightInd w:val="0"/>
        <w:spacing w:after="0" w:line="240" w:lineRule="auto"/>
        <w:ind w:left="510" w:hanging="510"/>
        <w:textAlignment w:val="center"/>
        <w:rPr>
          <w:rFonts w:ascii="Gill Sans MT" w:hAnsi="Gill Sans MT" w:cs="Gill Sans MT"/>
          <w:b/>
          <w:bCs/>
          <w:color w:val="000000"/>
          <w:lang w:val="es-ES_tradnl"/>
        </w:rPr>
      </w:pPr>
    </w:p>
    <w:p w:rsidR="00AC62D1" w:rsidRPr="000107F5" w:rsidRDefault="00AC62D1" w:rsidP="00C33AB2">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Reducir el atraso escolar en la zona rural y en el nivel secundario.</w:t>
      </w:r>
    </w:p>
    <w:p w:rsidR="00AC62D1" w:rsidRPr="000107F5" w:rsidRDefault="00AC62D1" w:rsidP="00C33AB2">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Incrementar la tasa de conclusión oportuna de la primaria y secundaria en zonas rurales.</w:t>
      </w:r>
    </w:p>
    <w:p w:rsidR="00AC62D1" w:rsidRPr="000107F5" w:rsidRDefault="00AC62D1" w:rsidP="00C33AB2">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Implementar estrategias que permitan elevar significativamente el porcentaje de alumnos y alumnas que logran el nivel 2 en comprensión lectora y matemática</w:t>
      </w:r>
      <w:r w:rsidR="00C33AB2">
        <w:rPr>
          <w:rFonts w:ascii="Gill Sans MT" w:hAnsi="Gill Sans MT" w:cs="Gill Sans MT"/>
          <w:color w:val="000000"/>
          <w:lang w:val="es-ES_tradnl"/>
        </w:rPr>
        <w:t>,</w:t>
      </w:r>
      <w:r w:rsidRPr="000107F5">
        <w:rPr>
          <w:rFonts w:ascii="Gill Sans MT" w:hAnsi="Gill Sans MT" w:cs="Gill Sans MT"/>
          <w:color w:val="000000"/>
          <w:lang w:val="es-ES_tradnl"/>
        </w:rPr>
        <w:t xml:space="preserve"> y reducir la brecha urbano- rural. </w:t>
      </w:r>
    </w:p>
    <w:p w:rsidR="00AC62D1" w:rsidRPr="000107F5" w:rsidRDefault="00AC62D1" w:rsidP="00C33AB2">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Cubrir la brecha de 165 provincias que no cuentan con programas de intervención temprana y la de 48 provincias que no tienen un Centro de Educación Básica Especial y el correspondiente servicio de asesoramiento y apoyo para las necesidades básicas especiales para la atención a la niñez con discapacidad al 2016.</w:t>
      </w:r>
    </w:p>
    <w:p w:rsidR="00AC62D1" w:rsidRPr="000107F5" w:rsidRDefault="00AC62D1" w:rsidP="00C33AB2">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 xml:space="preserve">Mejorar sustantivamente la formación docente inicial y el servicio en los diferentes niveles y modalidades, incluyendo la EIB y la educación especial. </w:t>
      </w:r>
    </w:p>
    <w:p w:rsidR="00AC62D1" w:rsidRPr="000107F5" w:rsidRDefault="00AC62D1" w:rsidP="00C33AB2">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 xml:space="preserve">Desarrollar campañas contra el </w:t>
      </w:r>
      <w:r w:rsidRPr="000107F5">
        <w:rPr>
          <w:rFonts w:ascii="Gill Sans MT" w:hAnsi="Gill Sans MT" w:cs="Gill Sans MT"/>
          <w:i/>
          <w:iCs/>
          <w:color w:val="000000"/>
          <w:lang w:val="es-ES_tradnl"/>
        </w:rPr>
        <w:t>bullying</w:t>
      </w:r>
      <w:r w:rsidRPr="000107F5">
        <w:rPr>
          <w:rFonts w:ascii="Gill Sans MT" w:hAnsi="Gill Sans MT" w:cs="Gill Sans MT"/>
          <w:color w:val="000000"/>
          <w:lang w:val="es-ES_tradnl"/>
        </w:rPr>
        <w:t xml:space="preserve"> y la discriminación en estrecha coordinación entre el sector educación y salud. </w:t>
      </w:r>
    </w:p>
    <w:p w:rsidR="00AC62D1" w:rsidRPr="000107F5" w:rsidRDefault="00AC62D1" w:rsidP="00C33AB2">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Desarrollar capacidades de vigilancia social de los Consejos Educativos Institucionales.</w:t>
      </w:r>
    </w:p>
    <w:p w:rsidR="00AC62D1" w:rsidRDefault="00AC62D1" w:rsidP="00C33AB2">
      <w:pPr>
        <w:tabs>
          <w:tab w:val="left" w:pos="510"/>
        </w:tabs>
        <w:suppressAutoHyphens/>
        <w:autoSpaceDE w:val="0"/>
        <w:autoSpaceDN w:val="0"/>
        <w:adjustRightInd w:val="0"/>
        <w:spacing w:after="0" w:line="240" w:lineRule="auto"/>
        <w:ind w:left="357" w:hanging="357"/>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 xml:space="preserve">Realizar un registro formal de los incidentes de acoso escolar. </w:t>
      </w:r>
    </w:p>
    <w:p w:rsidR="00233B2F" w:rsidRPr="000107F5" w:rsidRDefault="00C33AB2" w:rsidP="00C33AB2">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   G</w:t>
      </w:r>
      <w:r w:rsidR="00233B2F">
        <w:rPr>
          <w:rFonts w:ascii="Gill Sans MT" w:hAnsi="Gill Sans MT" w:cs="Gill Sans MT"/>
          <w:color w:val="000000"/>
          <w:lang w:val="es-ES_tradnl"/>
        </w:rPr>
        <w:t xml:space="preserve">arantizar </w:t>
      </w:r>
      <w:r>
        <w:rPr>
          <w:rFonts w:ascii="Gill Sans MT" w:hAnsi="Gill Sans MT" w:cs="Gill Sans MT"/>
          <w:color w:val="000000"/>
          <w:lang w:val="es-ES_tradnl"/>
        </w:rPr>
        <w:t>la implementación del Programa Paz Escolar a nivel nacio</w:t>
      </w:r>
      <w:r w:rsidR="00233B2F">
        <w:rPr>
          <w:rFonts w:ascii="Gill Sans MT" w:hAnsi="Gill Sans MT" w:cs="Gill Sans MT"/>
          <w:color w:val="000000"/>
          <w:lang w:val="es-ES_tradnl"/>
        </w:rPr>
        <w:t>n</w:t>
      </w:r>
      <w:r>
        <w:rPr>
          <w:rFonts w:ascii="Gill Sans MT" w:hAnsi="Gill Sans MT" w:cs="Gill Sans MT"/>
          <w:color w:val="000000"/>
          <w:lang w:val="es-ES_tradnl"/>
        </w:rPr>
        <w:t xml:space="preserve">al, con énfasis de </w:t>
      </w:r>
      <w:r w:rsidR="00233B2F">
        <w:rPr>
          <w:rFonts w:ascii="Gill Sans MT" w:hAnsi="Gill Sans MT" w:cs="Gill Sans MT"/>
          <w:color w:val="000000"/>
          <w:lang w:val="es-ES_tradnl"/>
        </w:rPr>
        <w:t>intervención en la zona rural del país.</w:t>
      </w:r>
    </w:p>
    <w:p w:rsidR="00AC62D1" w:rsidRPr="000107F5" w:rsidRDefault="00AC62D1" w:rsidP="009A778C">
      <w:pPr>
        <w:tabs>
          <w:tab w:val="left" w:pos="510"/>
        </w:tabs>
        <w:suppressAutoHyphens/>
        <w:autoSpaceDE w:val="0"/>
        <w:autoSpaceDN w:val="0"/>
        <w:adjustRightInd w:val="0"/>
        <w:spacing w:after="0" w:line="240" w:lineRule="auto"/>
        <w:ind w:left="510" w:hanging="510"/>
        <w:textAlignment w:val="center"/>
        <w:rPr>
          <w:rFonts w:ascii="Gill Sans MT" w:hAnsi="Gill Sans MT" w:cs="Gill Sans MT"/>
          <w:b/>
          <w:bCs/>
          <w:color w:val="000000"/>
          <w:lang w:val="es-ES_tradnl"/>
        </w:rPr>
      </w:pPr>
    </w:p>
    <w:p w:rsidR="00AC62D1" w:rsidRPr="000107F5" w:rsidRDefault="00AC62D1"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u w:val="thick"/>
          <w:lang w:val="es-ES_tradnl"/>
        </w:rPr>
      </w:pPr>
      <w:r w:rsidRPr="000107F5">
        <w:rPr>
          <w:rFonts w:ascii="Gill Sans MT" w:hAnsi="Gill Sans MT" w:cs="Gill Sans MT"/>
          <w:i/>
          <w:iCs/>
          <w:color w:val="000000"/>
          <w:lang w:val="es-ES_tradnl"/>
        </w:rPr>
        <w:t>Recomendaciones adicionales de los niños, niñas y adolescentes:</w:t>
      </w:r>
    </w:p>
    <w:p w:rsidR="00AC62D1" w:rsidRPr="000107F5" w:rsidRDefault="00AC62D1" w:rsidP="009A778C">
      <w:pPr>
        <w:tabs>
          <w:tab w:val="left" w:pos="510"/>
        </w:tabs>
        <w:suppressAutoHyphens/>
        <w:autoSpaceDE w:val="0"/>
        <w:autoSpaceDN w:val="0"/>
        <w:adjustRightInd w:val="0"/>
        <w:spacing w:after="0" w:line="240" w:lineRule="auto"/>
        <w:ind w:left="510" w:hanging="510"/>
        <w:textAlignment w:val="center"/>
        <w:rPr>
          <w:rFonts w:ascii="Gill Sans MT" w:hAnsi="Gill Sans MT" w:cs="Gill Sans MT"/>
          <w:b/>
          <w:bCs/>
          <w:color w:val="000000"/>
          <w:lang w:val="es-ES_tradnl"/>
        </w:rPr>
      </w:pPr>
    </w:p>
    <w:p w:rsidR="00AC62D1" w:rsidRPr="000107F5" w:rsidRDefault="00AC62D1" w:rsidP="00C33AB2">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00805483">
        <w:rPr>
          <w:rFonts w:ascii="Gill Sans MT" w:hAnsi="Gill Sans MT" w:cs="Gill Sans MT"/>
          <w:color w:val="000000"/>
          <w:lang w:val="es-ES_tradnl"/>
        </w:rPr>
        <w:t>Adaptar materiales educativos a</w:t>
      </w:r>
      <w:r w:rsidRPr="000107F5">
        <w:rPr>
          <w:rFonts w:ascii="Gill Sans MT" w:hAnsi="Gill Sans MT" w:cs="Gill Sans MT"/>
          <w:color w:val="000000"/>
          <w:lang w:val="es-ES_tradnl"/>
        </w:rPr>
        <w:t xml:space="preserve"> la realidad local, específicamente en el aspecto idiomático.</w:t>
      </w:r>
    </w:p>
    <w:p w:rsidR="00AC62D1" w:rsidRPr="000107F5" w:rsidRDefault="00AC62D1" w:rsidP="00C33AB2">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Sensibilizar a los padres en priorizar la educación de las niñas y no solo de los niños, sobre todo en las zonas rurales y semirurales.</w:t>
      </w:r>
    </w:p>
    <w:p w:rsidR="00AC62D1" w:rsidRPr="000107F5" w:rsidRDefault="00AC62D1"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b/>
          <w:bCs/>
          <w:color w:val="000FAF"/>
          <w:sz w:val="28"/>
          <w:szCs w:val="28"/>
          <w:lang w:val="es-ES_tradnl"/>
        </w:rPr>
      </w:pPr>
      <w:r w:rsidRPr="000107F5">
        <w:rPr>
          <w:rFonts w:ascii="Gill Sans MT" w:hAnsi="Gill Sans MT" w:cs="Gill Sans MT"/>
          <w:b/>
          <w:bCs/>
          <w:color w:val="000FAF"/>
          <w:sz w:val="28"/>
          <w:szCs w:val="28"/>
          <w:lang w:val="es-ES_tradnl"/>
        </w:rPr>
        <w:t>3.6. Medidas especiales de protección</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b/>
          <w:bCs/>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b/>
          <w:bCs/>
          <w:color w:val="000000"/>
          <w:lang w:val="es-ES_tradnl"/>
        </w:rPr>
      </w:pPr>
      <w:r w:rsidRPr="000107F5">
        <w:rPr>
          <w:rFonts w:ascii="Gill Sans MT" w:hAnsi="Gill Sans MT" w:cs="Gill Sans MT"/>
          <w:b/>
          <w:bCs/>
          <w:color w:val="000000"/>
          <w:lang w:val="es-ES_tradnl"/>
        </w:rPr>
        <w:t>Los artículos 32 a 36 de la CDN llaman a eliminar la explotación económica, incluido el trabajo infantil</w:t>
      </w:r>
      <w:r w:rsidR="00C35B7C">
        <w:rPr>
          <w:rFonts w:ascii="Gill Sans MT" w:hAnsi="Gill Sans MT" w:cs="Gill Sans MT"/>
          <w:b/>
          <w:bCs/>
          <w:color w:val="000000"/>
          <w:lang w:val="es-ES_tradnl"/>
        </w:rPr>
        <w:t>.</w:t>
      </w:r>
      <w:r w:rsidRPr="000107F5">
        <w:rPr>
          <w:rFonts w:ascii="Gill Sans MT" w:hAnsi="Gill Sans MT" w:cs="Gill Sans MT"/>
          <w:b/>
          <w:bCs/>
          <w:color w:val="000000"/>
          <w:lang w:val="es-ES_tradnl"/>
        </w:rPr>
        <w:t xml:space="preserve"> </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b/>
          <w:bCs/>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lastRenderedPageBreak/>
        <w:t>De acuerdo con la Encuesta Nacional de Hogares (ENAHO) del año 2011</w:t>
      </w:r>
      <w:r w:rsidR="003E2EFF">
        <w:rPr>
          <w:rStyle w:val="Refdenotaalpie"/>
          <w:rFonts w:ascii="Gill Sans MT" w:hAnsi="Gill Sans MT" w:cs="Gill Sans MT"/>
          <w:color w:val="000000"/>
          <w:lang w:val="es-ES_tradnl"/>
        </w:rPr>
        <w:footnoteReference w:id="52"/>
      </w:r>
      <w:r w:rsidRPr="000107F5">
        <w:rPr>
          <w:rFonts w:ascii="Gill Sans MT" w:hAnsi="Gill Sans MT" w:cs="Gill Sans MT"/>
          <w:color w:val="000000"/>
          <w:lang w:val="es-ES_tradnl"/>
        </w:rPr>
        <w:t>, la Población Económicamente Activa (PEA) incluye a 1 952 000 menores de edad. Esto equivale al 26.7% del total de niños, niñas y adolescentes del Perú. De este total, el 8% busca trabajo y el restante 92% se encuentra trabajando</w:t>
      </w:r>
      <w:r w:rsidR="00C33AB2">
        <w:rPr>
          <w:rFonts w:ascii="Gill Sans MT" w:hAnsi="Gill Sans MT" w:cs="Gill Sans MT"/>
          <w:color w:val="000000"/>
          <w:lang w:val="es-ES_tradnl"/>
        </w:rPr>
        <w:t>. E</w:t>
      </w:r>
      <w:r w:rsidRPr="000107F5">
        <w:rPr>
          <w:rFonts w:ascii="Gill Sans MT" w:hAnsi="Gill Sans MT" w:cs="Gill Sans MT"/>
          <w:color w:val="000000"/>
          <w:lang w:val="es-ES_tradnl"/>
        </w:rPr>
        <w:t>s decir, hasta el 2011</w:t>
      </w:r>
      <w:r w:rsidR="00C33AB2">
        <w:rPr>
          <w:rFonts w:ascii="Gill Sans MT" w:hAnsi="Gill Sans MT" w:cs="Gill Sans MT"/>
          <w:color w:val="000000"/>
          <w:lang w:val="es-ES_tradnl"/>
        </w:rPr>
        <w:t>,</w:t>
      </w:r>
      <w:r w:rsidRPr="000107F5">
        <w:rPr>
          <w:rFonts w:ascii="Gill Sans MT" w:hAnsi="Gill Sans MT" w:cs="Gill Sans MT"/>
          <w:color w:val="000000"/>
          <w:lang w:val="es-ES_tradnl"/>
        </w:rPr>
        <w:t xml:space="preserve"> la PEA ocupada, cuyas edades fluctúan entre los 6 y 17 años, alcanzaba la cifra de 1 795 000. </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Cerca de la mitad de todos estos menores (47.7%) tiene entre 6 y 13 años, es decir, trabaja</w:t>
      </w:r>
      <w:r w:rsidR="00C33AB2">
        <w:rPr>
          <w:rFonts w:ascii="Gill Sans MT" w:hAnsi="Gill Sans MT" w:cs="Gill Sans MT"/>
          <w:color w:val="000000"/>
          <w:lang w:val="es-ES_tradnl"/>
        </w:rPr>
        <w:t>n</w:t>
      </w:r>
      <w:r w:rsidRPr="000107F5">
        <w:rPr>
          <w:rFonts w:ascii="Gill Sans MT" w:hAnsi="Gill Sans MT" w:cs="Gill Sans MT"/>
          <w:color w:val="000000"/>
          <w:lang w:val="es-ES_tradnl"/>
        </w:rPr>
        <w:t xml:space="preserve"> por debajo de la edad mínima de admisión al empleo y, en muchos casos, en condiciones de riesgo y maltrato. Las peores formas de trabajo infantil en el Perú se concentran en los lavaderos de oro, en las ladrilleras informales, en los camales, en los sectores de construcción </w:t>
      </w:r>
      <w:r w:rsidR="00C33AB2">
        <w:rPr>
          <w:rFonts w:ascii="Gill Sans MT" w:hAnsi="Gill Sans MT" w:cs="Gill Sans MT"/>
          <w:color w:val="000000"/>
          <w:lang w:val="es-ES_tradnl"/>
        </w:rPr>
        <w:t>y metalurgia,</w:t>
      </w:r>
      <w:r w:rsidRPr="000107F5">
        <w:rPr>
          <w:rFonts w:ascii="Gill Sans MT" w:hAnsi="Gill Sans MT" w:cs="Gill Sans MT"/>
          <w:color w:val="000000"/>
          <w:lang w:val="es-ES_tradnl"/>
        </w:rPr>
        <w:t xml:space="preserve"> proc</w:t>
      </w:r>
      <w:r w:rsidR="00C33AB2">
        <w:rPr>
          <w:rFonts w:ascii="Gill Sans MT" w:hAnsi="Gill Sans MT" w:cs="Gill Sans MT"/>
          <w:color w:val="000000"/>
          <w:lang w:val="es-ES_tradnl"/>
        </w:rPr>
        <w:t>esamiento de hoja de coca,</w:t>
      </w:r>
      <w:r w:rsidRPr="000107F5">
        <w:rPr>
          <w:rFonts w:ascii="Gill Sans MT" w:hAnsi="Gill Sans MT" w:cs="Gill Sans MT"/>
          <w:color w:val="000000"/>
          <w:lang w:val="es-ES_tradnl"/>
        </w:rPr>
        <w:t xml:space="preserve"> pirotecnia, </w:t>
      </w:r>
      <w:r w:rsidR="00C33AB2">
        <w:rPr>
          <w:rFonts w:ascii="Gill Sans MT" w:hAnsi="Gill Sans MT" w:cs="Gill Sans MT"/>
          <w:color w:val="000000"/>
          <w:lang w:val="es-ES_tradnl"/>
        </w:rPr>
        <w:t xml:space="preserve">reciclaje de </w:t>
      </w:r>
      <w:r w:rsidRPr="000107F5">
        <w:rPr>
          <w:rFonts w:ascii="Gill Sans MT" w:hAnsi="Gill Sans MT" w:cs="Gill Sans MT"/>
          <w:color w:val="000000"/>
          <w:lang w:val="es-ES_tradnl"/>
        </w:rPr>
        <w:t xml:space="preserve">la basura y la minería artesanal. </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Según múltiples estudios, el trabajo</w:t>
      </w:r>
      <w:r w:rsidR="00805483">
        <w:rPr>
          <w:rFonts w:ascii="Gill Sans MT" w:hAnsi="Gill Sans MT" w:cs="Gill Sans MT"/>
          <w:color w:val="000000"/>
          <w:lang w:val="es-ES_tradnl"/>
        </w:rPr>
        <w:t xml:space="preserve"> de </w:t>
      </w:r>
      <w:r w:rsidR="001416F2" w:rsidRPr="000107F5">
        <w:rPr>
          <w:rFonts w:ascii="Gill Sans MT" w:hAnsi="Gill Sans MT" w:cs="Gill Sans MT"/>
          <w:color w:val="000000"/>
          <w:lang w:val="es-ES_tradnl"/>
        </w:rPr>
        <w:t>los niños, niñas y adolescentes</w:t>
      </w:r>
      <w:r w:rsidR="001416F2">
        <w:rPr>
          <w:rFonts w:ascii="Gill Sans MT" w:hAnsi="Gill Sans MT" w:cs="Gill Sans MT"/>
          <w:color w:val="000000"/>
          <w:lang w:val="es-ES_tradnl"/>
        </w:rPr>
        <w:t xml:space="preserve"> </w:t>
      </w:r>
      <w:r w:rsidRPr="000107F5">
        <w:rPr>
          <w:rFonts w:ascii="Gill Sans MT" w:hAnsi="Gill Sans MT" w:cs="Gill Sans MT"/>
          <w:color w:val="000000"/>
          <w:lang w:val="es-ES_tradnl"/>
        </w:rPr>
        <w:t xml:space="preserve">interfiere negativamente con la escuela, pues afecta </w:t>
      </w:r>
      <w:r w:rsidR="00805483">
        <w:rPr>
          <w:rFonts w:ascii="Gill Sans MT" w:hAnsi="Gill Sans MT" w:cs="Gill Sans MT"/>
          <w:color w:val="000000"/>
          <w:lang w:val="es-ES_tradnl"/>
        </w:rPr>
        <w:t xml:space="preserve">los récords de </w:t>
      </w:r>
      <w:r w:rsidRPr="000107F5">
        <w:rPr>
          <w:rFonts w:ascii="Gill Sans MT" w:hAnsi="Gill Sans MT" w:cs="Gill Sans MT"/>
          <w:color w:val="000000"/>
          <w:lang w:val="es-ES_tradnl"/>
        </w:rPr>
        <w:t>asistencia, distorsiona la relación edad-grado, reduce la comprensión lectora y disminuye los logros de aprendizaje en general. Asimismo, según el tipo actividad, tiene efectos sobre la salud y la autoestima de los niños, niñas y adolescentes.</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A pesar de que la legislación nacional prevé la figura del Registro Nacional (adolescentes que trabajan independientemente en los gobiernos locales y trabajo adolescente dependiente en el Ministerio de Trabajo) aún no se l</w:t>
      </w:r>
      <w:r w:rsidR="00C35B7C">
        <w:rPr>
          <w:rFonts w:ascii="Gill Sans MT" w:hAnsi="Gill Sans MT" w:cs="Gill Sans MT"/>
          <w:color w:val="000000"/>
          <w:lang w:val="es-ES_tradnl"/>
        </w:rPr>
        <w:t>ogra</w:t>
      </w:r>
      <w:r w:rsidRPr="000107F5">
        <w:rPr>
          <w:rFonts w:ascii="Gill Sans MT" w:hAnsi="Gill Sans MT" w:cs="Gill Sans MT"/>
          <w:color w:val="000000"/>
          <w:lang w:val="es-ES_tradnl"/>
        </w:rPr>
        <w:t xml:space="preserve"> que los adolescentes trabajadores sean inscritos. Esto se </w:t>
      </w:r>
      <w:r w:rsidR="00805483">
        <w:rPr>
          <w:rFonts w:ascii="Gill Sans MT" w:hAnsi="Gill Sans MT" w:cs="Gill Sans MT"/>
          <w:color w:val="000000"/>
          <w:lang w:val="es-ES_tradnl"/>
        </w:rPr>
        <w:t>debe a que los registros son inc</w:t>
      </w:r>
      <w:r w:rsidRPr="000107F5">
        <w:rPr>
          <w:rFonts w:ascii="Gill Sans MT" w:hAnsi="Gill Sans MT" w:cs="Gill Sans MT"/>
          <w:color w:val="000000"/>
          <w:lang w:val="es-ES_tradnl"/>
        </w:rPr>
        <w:t xml:space="preserve">ipientes y, prácticamente, recién se están institucionalizando en cinco gobiernos locales, lo que </w:t>
      </w:r>
      <w:r w:rsidR="00805483">
        <w:rPr>
          <w:rFonts w:ascii="Gill Sans MT" w:hAnsi="Gill Sans MT" w:cs="Gill Sans MT"/>
          <w:color w:val="000000"/>
          <w:lang w:val="es-ES_tradnl"/>
        </w:rPr>
        <w:t>refuerza la</w:t>
      </w:r>
      <w:r w:rsidRPr="000107F5">
        <w:rPr>
          <w:rFonts w:ascii="Gill Sans MT" w:hAnsi="Gill Sans MT" w:cs="Gill Sans MT"/>
          <w:color w:val="000000"/>
          <w:lang w:val="es-ES_tradnl"/>
        </w:rPr>
        <w:t xml:space="preserve"> desprotección y des</w:t>
      </w:r>
      <w:r w:rsidR="00C35B7C">
        <w:rPr>
          <w:rFonts w:ascii="Gill Sans MT" w:hAnsi="Gill Sans MT" w:cs="Gill Sans MT"/>
          <w:color w:val="000000"/>
          <w:lang w:val="es-ES_tradnl"/>
        </w:rPr>
        <w:t>orientación sobre los beneficios de hacerlo</w:t>
      </w:r>
      <w:r w:rsidRPr="000107F5">
        <w:rPr>
          <w:rFonts w:ascii="Gill Sans MT" w:hAnsi="Gill Sans MT" w:cs="Gill Sans MT"/>
          <w:color w:val="000000"/>
          <w:lang w:val="es-ES_tradnl"/>
        </w:rPr>
        <w:t>. En el caso del registro del Ministerio de Trabajo que tiene varios años de gestión, el registro de adolescentes es mínimo.</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 xml:space="preserve">Si bien se ha establecido la lista de trabajos peligrosos para adolescentes, no se cuenta con un mecanismo para implementar esta disposición. </w:t>
      </w:r>
    </w:p>
    <w:p w:rsidR="00805483" w:rsidRDefault="00805483"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805483" w:rsidRDefault="00805483"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805483" w:rsidRPr="00805483" w:rsidRDefault="00805483" w:rsidP="009A778C">
      <w:pPr>
        <w:suppressAutoHyphens/>
        <w:autoSpaceDE w:val="0"/>
        <w:autoSpaceDN w:val="0"/>
        <w:adjustRightInd w:val="0"/>
        <w:spacing w:after="0" w:line="240" w:lineRule="auto"/>
        <w:jc w:val="both"/>
        <w:textAlignment w:val="center"/>
        <w:rPr>
          <w:rFonts w:ascii="Gill Sans MT" w:hAnsi="Gill Sans MT" w:cs="Gill Sans MT"/>
          <w:b/>
          <w:color w:val="000000"/>
          <w:lang w:val="es-ES_tradnl"/>
        </w:rPr>
      </w:pPr>
      <w:r w:rsidRPr="00805483">
        <w:rPr>
          <w:rFonts w:ascii="Gill Sans MT" w:hAnsi="Gill Sans MT" w:cs="Gill Sans MT"/>
          <w:b/>
          <w:color w:val="000000"/>
          <w:lang w:val="es-ES_tradnl"/>
        </w:rPr>
        <w:t>Recomendaciones</w:t>
      </w:r>
    </w:p>
    <w:p w:rsidR="008F1A6D" w:rsidRDefault="008F1A6D"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805483" w:rsidRDefault="008F1A6D" w:rsidP="00805483">
      <w:pPr>
        <w:pStyle w:val="Prrafodelista"/>
        <w:numPr>
          <w:ilvl w:val="0"/>
          <w:numId w:val="13"/>
        </w:numPr>
        <w:tabs>
          <w:tab w:val="left" w:pos="510"/>
        </w:tabs>
        <w:suppressAutoHyphens/>
        <w:spacing w:after="0" w:line="240" w:lineRule="auto"/>
        <w:ind w:left="357" w:hanging="357"/>
        <w:jc w:val="both"/>
        <w:rPr>
          <w:rFonts w:ascii="Gill Sans MT" w:hAnsi="Gill Sans MT" w:cs="Times New Roman"/>
          <w:rtl/>
          <w:lang w:bidi="ar-YE"/>
        </w:rPr>
      </w:pPr>
      <w:r w:rsidRPr="00805483">
        <w:rPr>
          <w:rFonts w:ascii="Gill Sans MT" w:hAnsi="Gill Sans MT" w:cs="Gill Sans MT"/>
        </w:rPr>
        <w:t xml:space="preserve">Velar por la plena aplicación de la legislación relativa al artículo 32 de la </w:t>
      </w:r>
      <w:r w:rsidR="001416F2">
        <w:rPr>
          <w:rFonts w:ascii="Gill Sans MT" w:hAnsi="Gill Sans MT" w:cs="Gill Sans MT"/>
        </w:rPr>
        <w:t xml:space="preserve">Convención y de los Convenios </w:t>
      </w:r>
      <w:r w:rsidR="001416F2" w:rsidRPr="00805483">
        <w:rPr>
          <w:rFonts w:ascii="Gill Sans MT" w:hAnsi="Gill Sans MT" w:cs="Gill Sans MT"/>
        </w:rPr>
        <w:t>n.</w:t>
      </w:r>
      <w:r w:rsidR="001416F2" w:rsidRPr="00805483">
        <w:rPr>
          <w:rFonts w:ascii="Gill Sans MT" w:hAnsi="Gill Sans MT" w:cs="Gill Sans MT"/>
          <w:lang w:bidi="ar-YE"/>
        </w:rPr>
        <w:t>º</w:t>
      </w:r>
      <w:r w:rsidR="001416F2" w:rsidRPr="00805483">
        <w:rPr>
          <w:rFonts w:ascii="Gill Sans MT" w:hAnsi="Gill Sans MT" w:cs="Times New Roman"/>
          <w:rtl/>
          <w:lang w:bidi="ar-YE"/>
        </w:rPr>
        <w:t xml:space="preserve"> </w:t>
      </w:r>
      <w:r w:rsidRPr="00805483">
        <w:rPr>
          <w:rFonts w:ascii="Gill Sans MT" w:hAnsi="Gill Sans MT" w:cs="Gill Sans MT"/>
        </w:rPr>
        <w:t>138 y n.</w:t>
      </w:r>
      <w:r w:rsidRPr="00805483">
        <w:rPr>
          <w:rFonts w:ascii="Gill Sans MT" w:hAnsi="Gill Sans MT" w:cs="Gill Sans MT"/>
          <w:lang w:bidi="ar-YE"/>
        </w:rPr>
        <w:t>º</w:t>
      </w:r>
      <w:r w:rsidRPr="00805483">
        <w:rPr>
          <w:rFonts w:ascii="Gill Sans MT" w:hAnsi="Gill Sans MT" w:cs="Times New Roman"/>
          <w:rtl/>
          <w:lang w:bidi="ar-YE"/>
        </w:rPr>
        <w:t xml:space="preserve"> 182 </w:t>
      </w:r>
      <w:r w:rsidRPr="00805483">
        <w:rPr>
          <w:rFonts w:ascii="Gill Sans MT" w:hAnsi="Gill Sans MT" w:cs="Gill Sans MT"/>
          <w:lang w:bidi="ar-YE"/>
        </w:rPr>
        <w:t>de la OIT</w:t>
      </w:r>
      <w:r w:rsidRPr="00805483">
        <w:rPr>
          <w:rFonts w:ascii="Gill Sans MT" w:hAnsi="Gill Sans MT" w:cs="Times New Roman"/>
          <w:rtl/>
          <w:lang w:bidi="ar-YE"/>
        </w:rPr>
        <w:t>.</w:t>
      </w:r>
    </w:p>
    <w:p w:rsidR="008F1A6D" w:rsidRPr="00805483" w:rsidRDefault="008F1A6D" w:rsidP="00805483">
      <w:pPr>
        <w:pStyle w:val="Prrafodelista"/>
        <w:numPr>
          <w:ilvl w:val="0"/>
          <w:numId w:val="13"/>
        </w:numPr>
        <w:tabs>
          <w:tab w:val="left" w:pos="510"/>
        </w:tabs>
        <w:suppressAutoHyphens/>
        <w:spacing w:after="0" w:line="240" w:lineRule="auto"/>
        <w:ind w:left="357" w:hanging="357"/>
        <w:jc w:val="both"/>
        <w:rPr>
          <w:rFonts w:ascii="Gill Sans MT" w:hAnsi="Gill Sans MT" w:cs="Times New Roman"/>
          <w:lang w:bidi="ar-YE"/>
        </w:rPr>
      </w:pPr>
      <w:r w:rsidRPr="00805483">
        <w:rPr>
          <w:rFonts w:ascii="Gill Sans MT" w:hAnsi="Gill Sans MT" w:cs="Gill Sans MT"/>
        </w:rPr>
        <w:t>Implementar acciones de protección de la niñez contra la explotación económica y asegurar que las medidas para erradicar el trabajo y la explotación infantil no sean</w:t>
      </w:r>
      <w:r w:rsidR="00805483">
        <w:rPr>
          <w:rFonts w:ascii="Gill Sans MT" w:hAnsi="Gill Sans MT" w:cs="Gill Sans MT"/>
        </w:rPr>
        <w:t>, en ningún caso,</w:t>
      </w:r>
      <w:r w:rsidRPr="00805483">
        <w:rPr>
          <w:rFonts w:ascii="Gill Sans MT" w:hAnsi="Gill Sans MT" w:cs="Gill Sans MT"/>
        </w:rPr>
        <w:t xml:space="preserve"> represivas hacia los niños, sino de recuperación y protección física y moral.</w:t>
      </w:r>
    </w:p>
    <w:p w:rsidR="008F1A6D" w:rsidRPr="000107F5" w:rsidRDefault="008F1A6D" w:rsidP="00805483">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Garantizar asignaciones presupuestarias suficientes para la implementación en práctica de la Estrategia Nacional para la Prevención y Erradicación del Trabajo Infantil y su articulación multisectorial y a todo nivel de gobierno.</w:t>
      </w:r>
    </w:p>
    <w:p w:rsidR="008F1A6D" w:rsidRPr="000107F5" w:rsidRDefault="008F1A6D" w:rsidP="00805483">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 xml:space="preserve">Realizar campañas de sensibilización </w:t>
      </w:r>
      <w:r w:rsidR="00805483">
        <w:rPr>
          <w:rFonts w:ascii="Gill Sans MT" w:hAnsi="Gill Sans MT" w:cs="Gill Sans MT"/>
          <w:color w:val="000000"/>
          <w:lang w:val="es-ES_tradnl"/>
        </w:rPr>
        <w:t>hacia las familias y l</w:t>
      </w:r>
      <w:r w:rsidRPr="000107F5">
        <w:rPr>
          <w:rFonts w:ascii="Gill Sans MT" w:hAnsi="Gill Sans MT" w:cs="Gill Sans MT"/>
          <w:color w:val="000000"/>
          <w:lang w:val="es-ES_tradnl"/>
        </w:rPr>
        <w:t xml:space="preserve">os niños, niñas y adolescentes, </w:t>
      </w:r>
      <w:r w:rsidR="00805483" w:rsidRPr="000107F5">
        <w:rPr>
          <w:rFonts w:ascii="Gill Sans MT" w:hAnsi="Gill Sans MT" w:cs="Gill Sans MT"/>
          <w:color w:val="000000"/>
          <w:lang w:val="es-ES_tradnl"/>
        </w:rPr>
        <w:t xml:space="preserve">para prevenir y combatir la explotación económica </w:t>
      </w:r>
      <w:r w:rsidR="00805483">
        <w:rPr>
          <w:rFonts w:ascii="Gill Sans MT" w:hAnsi="Gill Sans MT" w:cs="Gill Sans MT"/>
          <w:color w:val="000000"/>
          <w:lang w:val="es-ES_tradnl"/>
        </w:rPr>
        <w:t xml:space="preserve">de menores, </w:t>
      </w:r>
      <w:r w:rsidRPr="000107F5">
        <w:rPr>
          <w:rFonts w:ascii="Gill Sans MT" w:hAnsi="Gill Sans MT" w:cs="Gill Sans MT"/>
          <w:color w:val="000000"/>
          <w:lang w:val="es-ES_tradnl"/>
        </w:rPr>
        <w:t xml:space="preserve">desarrollando </w:t>
      </w:r>
      <w:r w:rsidR="00805483">
        <w:rPr>
          <w:rFonts w:ascii="Gill Sans MT" w:hAnsi="Gill Sans MT" w:cs="Gill Sans MT"/>
          <w:color w:val="000000"/>
          <w:lang w:val="es-ES_tradnl"/>
        </w:rPr>
        <w:t xml:space="preserve">para el caso </w:t>
      </w:r>
      <w:r w:rsidRPr="000107F5">
        <w:rPr>
          <w:rFonts w:ascii="Gill Sans MT" w:hAnsi="Gill Sans MT" w:cs="Gill Sans MT"/>
          <w:color w:val="000000"/>
          <w:lang w:val="es-ES_tradnl"/>
        </w:rPr>
        <w:t>una visió</w:t>
      </w:r>
      <w:r w:rsidR="00805483">
        <w:rPr>
          <w:rFonts w:ascii="Gill Sans MT" w:hAnsi="Gill Sans MT" w:cs="Gill Sans MT"/>
          <w:color w:val="000000"/>
          <w:lang w:val="es-ES_tradnl"/>
        </w:rPr>
        <w:t xml:space="preserve">n integral de la problemática, </w:t>
      </w:r>
      <w:r w:rsidRPr="000107F5">
        <w:rPr>
          <w:rFonts w:ascii="Gill Sans MT" w:hAnsi="Gill Sans MT" w:cs="Gill Sans MT"/>
          <w:color w:val="000000"/>
          <w:lang w:val="es-ES_tradnl"/>
        </w:rPr>
        <w:t xml:space="preserve">no reduciéndola solamente a </w:t>
      </w:r>
      <w:r w:rsidR="003479C2">
        <w:rPr>
          <w:rFonts w:ascii="Gill Sans MT" w:hAnsi="Gill Sans MT" w:cs="Gill Sans MT"/>
          <w:color w:val="000000"/>
          <w:lang w:val="es-ES_tradnl"/>
        </w:rPr>
        <w:t>su dimensión</w:t>
      </w:r>
      <w:r w:rsidRPr="000107F5">
        <w:rPr>
          <w:rFonts w:ascii="Gill Sans MT" w:hAnsi="Gill Sans MT" w:cs="Gill Sans MT"/>
          <w:color w:val="000000"/>
          <w:lang w:val="es-ES_tradnl"/>
        </w:rPr>
        <w:t xml:space="preserve"> laboral.</w:t>
      </w:r>
    </w:p>
    <w:p w:rsidR="003479C2" w:rsidRDefault="008F1A6D" w:rsidP="00805483">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 xml:space="preserve">Promover la investigación especializada sobre la situación de los niños y niñas que trabajan (número, tipo de actividades y condiciones laborales), con particular énfasis en los </w:t>
      </w:r>
      <w:r w:rsidR="003479C2">
        <w:rPr>
          <w:rFonts w:ascii="Gill Sans MT" w:hAnsi="Gill Sans MT" w:cs="Gill Sans MT"/>
          <w:color w:val="000000"/>
          <w:lang w:val="es-ES_tradnl"/>
        </w:rPr>
        <w:t xml:space="preserve">que son contratados como </w:t>
      </w:r>
      <w:r w:rsidRPr="000107F5">
        <w:rPr>
          <w:rFonts w:ascii="Gill Sans MT" w:hAnsi="Gill Sans MT" w:cs="Gill Sans MT"/>
          <w:color w:val="000000"/>
          <w:lang w:val="es-ES_tradnl"/>
        </w:rPr>
        <w:t xml:space="preserve">empleados en el servicio doméstico y en el sector agrícola. </w:t>
      </w:r>
    </w:p>
    <w:p w:rsidR="008F1A6D" w:rsidRPr="003479C2" w:rsidRDefault="008F1A6D" w:rsidP="003479C2">
      <w:pPr>
        <w:pStyle w:val="Prrafodelista"/>
        <w:numPr>
          <w:ilvl w:val="0"/>
          <w:numId w:val="14"/>
        </w:numPr>
        <w:tabs>
          <w:tab w:val="left" w:pos="510"/>
        </w:tabs>
        <w:suppressAutoHyphens/>
        <w:spacing w:after="0" w:line="240" w:lineRule="auto"/>
        <w:ind w:left="357" w:hanging="357"/>
        <w:jc w:val="both"/>
        <w:rPr>
          <w:rFonts w:ascii="Gill Sans MT" w:hAnsi="Gill Sans MT" w:cs="Gill Sans MT"/>
        </w:rPr>
      </w:pPr>
      <w:r w:rsidRPr="003479C2">
        <w:rPr>
          <w:rFonts w:ascii="Gill Sans MT" w:hAnsi="Gill Sans MT" w:cs="Gill Sans MT"/>
        </w:rPr>
        <w:t xml:space="preserve">Asimismo, difundir los resultados por los medios estatales para motivar la elaboración y la aplicación de estrategias y políticas con el fin de reprimir y erradicar la explotación económica. </w:t>
      </w:r>
    </w:p>
    <w:p w:rsidR="008F1A6D" w:rsidRPr="000107F5" w:rsidRDefault="008F1A6D" w:rsidP="00805483">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 xml:space="preserve">Instar que la CPETI reactive la Subcomisión de Comunidades Indígenas. Considerar métodos de participación de colectivos de niños, niñas y adolescentes organizados y organizaciones rurales en ella para hacerla más representativa y eficiente. </w:t>
      </w:r>
    </w:p>
    <w:p w:rsidR="008F1A6D" w:rsidRDefault="008F1A6D" w:rsidP="00805483">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lastRenderedPageBreak/>
        <w:t>-</w:t>
      </w:r>
      <w:r>
        <w:rPr>
          <w:rFonts w:ascii="Gill Sans MT" w:hAnsi="Gill Sans MT" w:cs="Gill Sans MT"/>
          <w:color w:val="000000"/>
          <w:lang w:val="es-ES_tradnl"/>
        </w:rPr>
        <w:tab/>
      </w:r>
      <w:r w:rsidRPr="000107F5">
        <w:rPr>
          <w:rFonts w:ascii="Gill Sans MT" w:hAnsi="Gill Sans MT" w:cs="Gill Sans MT"/>
          <w:color w:val="000000"/>
          <w:lang w:val="es-ES_tradnl"/>
        </w:rPr>
        <w:t xml:space="preserve">Promover el fortalecimiento e institucionalización de los Registros de Adolescentes que trabajan independientemente en los gobiernos locales, con miras a tener información clara y cuantificada de los volúmenes de trabajo infantil, así como las formas más frecuentes de trabajo en la comunidad. De este modo, se pueden elaborar estrategias específicas para su eliminación, monitoreo y/o reconducción hacia un trabajo digno, de ser necesario.  </w:t>
      </w:r>
    </w:p>
    <w:p w:rsidR="00B920D2" w:rsidRPr="000107F5" w:rsidRDefault="00B920D2" w:rsidP="00805483">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 xml:space="preserve">- </w:t>
      </w:r>
      <w:r>
        <w:rPr>
          <w:rFonts w:ascii="Gill Sans MT" w:hAnsi="Gill Sans MT" w:cs="Gill Sans MT"/>
          <w:color w:val="000000"/>
          <w:lang w:val="es-ES_tradnl"/>
        </w:rPr>
        <w:tab/>
        <w:t>Incluir al trabajo infantil doméstico en el listado de peores formas de trabajo infantil.</w:t>
      </w:r>
    </w:p>
    <w:p w:rsidR="008F1A6D" w:rsidRPr="000107F5" w:rsidRDefault="008F1A6D"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8F1A6D" w:rsidRPr="001C1179" w:rsidRDefault="008F1A6D" w:rsidP="009A778C">
      <w:pPr>
        <w:suppressAutoHyphens/>
        <w:autoSpaceDE w:val="0"/>
        <w:autoSpaceDN w:val="0"/>
        <w:adjustRightInd w:val="0"/>
        <w:spacing w:after="0" w:line="240" w:lineRule="auto"/>
        <w:jc w:val="both"/>
        <w:textAlignment w:val="center"/>
        <w:rPr>
          <w:rFonts w:ascii="Gill Sans MT" w:hAnsi="Gill Sans MT" w:cs="Gill Sans MT"/>
          <w:b/>
          <w:color w:val="000000"/>
          <w:u w:val="thick"/>
          <w:lang w:val="es-ES_tradnl"/>
        </w:rPr>
      </w:pPr>
      <w:r w:rsidRPr="001C1179">
        <w:rPr>
          <w:rFonts w:ascii="Gill Sans MT" w:hAnsi="Gill Sans MT" w:cs="Gill Sans MT"/>
          <w:b/>
          <w:iCs/>
          <w:color w:val="000000"/>
          <w:lang w:val="es-ES_tradnl"/>
        </w:rPr>
        <w:t>Recomendaciones adicionales de los niños, niñas y adolescentes:</w:t>
      </w:r>
    </w:p>
    <w:p w:rsidR="008F1A6D" w:rsidRPr="000107F5" w:rsidRDefault="008F1A6D" w:rsidP="009A778C">
      <w:pPr>
        <w:tabs>
          <w:tab w:val="left" w:pos="510"/>
        </w:tabs>
        <w:suppressAutoHyphens/>
        <w:autoSpaceDE w:val="0"/>
        <w:autoSpaceDN w:val="0"/>
        <w:adjustRightInd w:val="0"/>
        <w:spacing w:after="0" w:line="240" w:lineRule="auto"/>
        <w:ind w:left="510" w:hanging="510"/>
        <w:textAlignment w:val="center"/>
        <w:rPr>
          <w:rFonts w:ascii="Gill Sans MT" w:hAnsi="Gill Sans MT" w:cs="Gill Sans MT"/>
          <w:b/>
          <w:bCs/>
          <w:color w:val="000000"/>
          <w:lang w:val="es-ES_tradnl"/>
        </w:rPr>
      </w:pPr>
    </w:p>
    <w:p w:rsidR="008F1A6D" w:rsidRPr="000107F5" w:rsidRDefault="008F1A6D" w:rsidP="003479C2">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Promover programas de empadronamiento de los adolescentes trabajadores a cargo de las DEMUNA, a fin de que puedan a acceder a servicios de salud y educación.</w:t>
      </w:r>
    </w:p>
    <w:p w:rsidR="008F1A6D" w:rsidRPr="000107F5" w:rsidRDefault="008F1A6D" w:rsidP="003479C2">
      <w:pPr>
        <w:tabs>
          <w:tab w:val="left" w:pos="510"/>
        </w:tabs>
        <w:suppressAutoHyphens/>
        <w:autoSpaceDE w:val="0"/>
        <w:autoSpaceDN w:val="0"/>
        <w:adjustRightInd w:val="0"/>
        <w:spacing w:after="0" w:line="240" w:lineRule="auto"/>
        <w:ind w:left="357" w:hanging="357"/>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 xml:space="preserve">Crear </w:t>
      </w:r>
      <w:r w:rsidR="001C1179">
        <w:rPr>
          <w:rFonts w:ascii="Gill Sans MT" w:hAnsi="Gill Sans MT" w:cs="Gill Sans MT"/>
          <w:color w:val="000000"/>
          <w:lang w:val="es-ES_tradnl"/>
        </w:rPr>
        <w:t xml:space="preserve">programas </w:t>
      </w:r>
      <w:r w:rsidRPr="000107F5">
        <w:rPr>
          <w:rFonts w:ascii="Gill Sans MT" w:hAnsi="Gill Sans MT" w:cs="Gill Sans MT"/>
          <w:color w:val="000000"/>
          <w:lang w:val="es-ES_tradnl"/>
        </w:rPr>
        <w:t>e</w:t>
      </w:r>
      <w:r w:rsidR="001C1179">
        <w:rPr>
          <w:rFonts w:ascii="Gill Sans MT" w:hAnsi="Gill Sans MT" w:cs="Gill Sans MT"/>
          <w:color w:val="000000"/>
          <w:lang w:val="es-ES_tradnl"/>
        </w:rPr>
        <w:t>ducativos</w:t>
      </w:r>
      <w:r w:rsidRPr="000107F5">
        <w:rPr>
          <w:rFonts w:ascii="Gill Sans MT" w:hAnsi="Gill Sans MT" w:cs="Gill Sans MT"/>
          <w:color w:val="000000"/>
          <w:lang w:val="es-ES_tradnl"/>
        </w:rPr>
        <w:t xml:space="preserve"> alternativ</w:t>
      </w:r>
      <w:r w:rsidR="001C1179">
        <w:rPr>
          <w:rFonts w:ascii="Gill Sans MT" w:hAnsi="Gill Sans MT" w:cs="Gill Sans MT"/>
          <w:color w:val="000000"/>
          <w:lang w:val="es-ES_tradnl"/>
        </w:rPr>
        <w:t>o</w:t>
      </w:r>
      <w:r w:rsidRPr="000107F5">
        <w:rPr>
          <w:rFonts w:ascii="Gill Sans MT" w:hAnsi="Gill Sans MT" w:cs="Gill Sans MT"/>
          <w:color w:val="000000"/>
          <w:lang w:val="es-ES_tradnl"/>
        </w:rPr>
        <w:t>s para niños, niñas y adolescentes trabajadores.</w:t>
      </w:r>
    </w:p>
    <w:p w:rsidR="008F1A6D" w:rsidRPr="000107F5" w:rsidRDefault="008F1A6D"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b/>
          <w:bCs/>
          <w:color w:val="000000"/>
          <w:lang w:val="es-ES_tradnl"/>
        </w:rPr>
      </w:pPr>
      <w:r w:rsidRPr="000107F5">
        <w:rPr>
          <w:rFonts w:ascii="Gill Sans MT" w:hAnsi="Gill Sans MT" w:cs="Gill Sans MT"/>
          <w:b/>
          <w:bCs/>
          <w:color w:val="000000"/>
          <w:lang w:val="es-ES_tradnl"/>
        </w:rPr>
        <w:t>Los artículos 34, 35 y 39 de la CDN condenan y exigen erradicar la explotación sexual infantil y la trata de personas</w:t>
      </w:r>
      <w:r w:rsidR="00C35B7C">
        <w:rPr>
          <w:rFonts w:ascii="Gill Sans MT" w:hAnsi="Gill Sans MT" w:cs="Gill Sans MT"/>
          <w:b/>
          <w:bCs/>
          <w:color w:val="000000"/>
          <w:lang w:val="es-ES_tradnl"/>
        </w:rPr>
        <w:t>.</w:t>
      </w:r>
      <w:r w:rsidRPr="000107F5">
        <w:rPr>
          <w:rFonts w:ascii="Gill Sans MT" w:hAnsi="Gill Sans MT" w:cs="Gill Sans MT"/>
          <w:b/>
          <w:bCs/>
          <w:color w:val="000000"/>
          <w:lang w:val="es-ES_tradnl"/>
        </w:rPr>
        <w:t xml:space="preserve"> </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El Observatorio de la Criminalidad del Ministerio Público registró</w:t>
      </w:r>
      <w:r w:rsidR="003479C2">
        <w:rPr>
          <w:rFonts w:ascii="Gill Sans MT" w:hAnsi="Gill Sans MT" w:cs="Gill Sans MT"/>
          <w:color w:val="000000"/>
          <w:lang w:val="es-ES_tradnl"/>
        </w:rPr>
        <w:t>,</w:t>
      </w:r>
      <w:r w:rsidRPr="000107F5">
        <w:rPr>
          <w:rFonts w:ascii="Gill Sans MT" w:hAnsi="Gill Sans MT" w:cs="Gill Sans MT"/>
          <w:color w:val="000000"/>
          <w:lang w:val="es-ES_tradnl"/>
        </w:rPr>
        <w:t xml:space="preserve"> en el año 2011</w:t>
      </w:r>
      <w:r w:rsidR="003479C2">
        <w:rPr>
          <w:rFonts w:ascii="Gill Sans MT" w:hAnsi="Gill Sans MT" w:cs="Gill Sans MT"/>
          <w:color w:val="000000"/>
          <w:lang w:val="es-ES_tradnl"/>
        </w:rPr>
        <w:t>,</w:t>
      </w:r>
      <w:r w:rsidRPr="000107F5">
        <w:rPr>
          <w:rFonts w:ascii="Gill Sans MT" w:hAnsi="Gill Sans MT" w:cs="Gill Sans MT"/>
          <w:color w:val="000000"/>
          <w:lang w:val="es-ES_tradnl"/>
        </w:rPr>
        <w:t xml:space="preserve"> un total de 403 casos y 767 víctimas</w:t>
      </w:r>
      <w:r w:rsidR="003479C2">
        <w:rPr>
          <w:rFonts w:ascii="Gill Sans MT" w:hAnsi="Gill Sans MT" w:cs="Gill Sans MT"/>
          <w:color w:val="000000"/>
          <w:lang w:val="es-ES_tradnl"/>
        </w:rPr>
        <w:t xml:space="preserve"> de explotación sexual y trata de personas</w:t>
      </w:r>
      <w:r w:rsidRPr="000107F5">
        <w:rPr>
          <w:rFonts w:ascii="Gill Sans MT" w:hAnsi="Gill Sans MT" w:cs="Gill Sans MT"/>
          <w:color w:val="000000"/>
          <w:lang w:val="es-ES_tradnl"/>
        </w:rPr>
        <w:t>.</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A067DB"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sz w:val="17"/>
          <w:szCs w:val="17"/>
          <w:lang w:val="es-ES_tradnl"/>
        </w:rPr>
      </w:pPr>
      <w:r w:rsidRPr="000107F5">
        <w:rPr>
          <w:rFonts w:ascii="Gill Sans MT" w:hAnsi="Gill Sans MT" w:cs="Gill Sans MT"/>
          <w:color w:val="000000"/>
          <w:lang w:val="es-ES_tradnl"/>
        </w:rPr>
        <w:t>El Sistema de Registro y Estadísticas del Delito de Trata de Personas de la Policía Nacional del Per</w:t>
      </w:r>
      <w:r w:rsidR="003479C2">
        <w:rPr>
          <w:rFonts w:ascii="Gill Sans MT" w:hAnsi="Gill Sans MT" w:cs="Gill Sans MT"/>
          <w:color w:val="000000"/>
          <w:lang w:val="es-ES_tradnl"/>
        </w:rPr>
        <w:t>ú (RETA-PNP) con datos d</w:t>
      </w:r>
      <w:r w:rsidRPr="000107F5">
        <w:rPr>
          <w:rFonts w:ascii="Gill Sans MT" w:hAnsi="Gill Sans MT" w:cs="Gill Sans MT"/>
          <w:color w:val="000000"/>
          <w:lang w:val="es-ES_tradnl"/>
        </w:rPr>
        <w:t>el 2010 y el 2012</w:t>
      </w:r>
      <w:r w:rsidR="003479C2">
        <w:rPr>
          <w:rFonts w:ascii="Gill Sans MT" w:hAnsi="Gill Sans MT" w:cs="Gill Sans MT"/>
          <w:color w:val="000000"/>
          <w:lang w:val="es-ES_tradnl"/>
        </w:rPr>
        <w:t>, contabilizó</w:t>
      </w:r>
      <w:r w:rsidRPr="000107F5">
        <w:rPr>
          <w:rFonts w:ascii="Gill Sans MT" w:hAnsi="Gill Sans MT" w:cs="Gill Sans MT"/>
          <w:color w:val="000000"/>
          <w:lang w:val="es-ES_tradnl"/>
        </w:rPr>
        <w:t xml:space="preserve"> 1808</w:t>
      </w:r>
      <w:r w:rsidRPr="000107F5">
        <w:rPr>
          <w:rFonts w:ascii="Gill Sans MT" w:hAnsi="Gill Sans MT" w:cs="Times New Roman"/>
          <w:color w:val="000000"/>
          <w:rtl/>
          <w:lang w:val="es-ES_tradnl" w:bidi="ar-YE"/>
        </w:rPr>
        <w:t xml:space="preserve"> </w:t>
      </w:r>
      <w:r w:rsidRPr="000107F5">
        <w:rPr>
          <w:rFonts w:ascii="Gill Sans MT" w:hAnsi="Gill Sans MT" w:cs="Gill Sans MT"/>
          <w:color w:val="000000"/>
          <w:lang w:val="es-ES_tradnl" w:bidi="ar-YE"/>
        </w:rPr>
        <w:t>víctimas</w:t>
      </w:r>
      <w:r w:rsidRPr="000107F5">
        <w:rPr>
          <w:rFonts w:ascii="Gill Sans MT" w:hAnsi="Gill Sans MT" w:cs="Gill Sans MT"/>
          <w:color w:val="000000"/>
          <w:lang w:val="es-ES_tradnl"/>
        </w:rPr>
        <w:t>; 25% de los c</w:t>
      </w:r>
      <w:r w:rsidR="003479C2">
        <w:rPr>
          <w:rFonts w:ascii="Gill Sans MT" w:hAnsi="Gill Sans MT" w:cs="Gill Sans MT"/>
          <w:color w:val="000000"/>
          <w:lang w:val="es-ES_tradnl"/>
        </w:rPr>
        <w:t>uale</w:t>
      </w:r>
      <w:r w:rsidRPr="000107F5">
        <w:rPr>
          <w:rFonts w:ascii="Gill Sans MT" w:hAnsi="Gill Sans MT" w:cs="Gill Sans MT"/>
          <w:color w:val="000000"/>
          <w:lang w:val="es-ES_tradnl"/>
        </w:rPr>
        <w:t xml:space="preserve">s eran menores de edad y el 94% eran mujeres. </w:t>
      </w:r>
      <w:r w:rsidRPr="00A067DB">
        <w:rPr>
          <w:rFonts w:ascii="Gill Sans MT" w:hAnsi="Gill Sans MT" w:cs="Gill Sans MT"/>
          <w:color w:val="000000"/>
          <w:lang w:val="es-ES_tradnl"/>
        </w:rPr>
        <w:t>La mayoría de casos tuviero</w:t>
      </w:r>
      <w:r w:rsidR="003479C2">
        <w:rPr>
          <w:rFonts w:ascii="Gill Sans MT" w:hAnsi="Gill Sans MT" w:cs="Gill Sans MT"/>
          <w:color w:val="000000"/>
          <w:lang w:val="es-ES_tradnl"/>
        </w:rPr>
        <w:t>n fines de explotación sexual y, en segundo lugar,</w:t>
      </w:r>
      <w:r w:rsidRPr="00A067DB">
        <w:rPr>
          <w:rFonts w:ascii="Gill Sans MT" w:hAnsi="Gill Sans MT" w:cs="Gill Sans MT"/>
          <w:color w:val="000000"/>
          <w:lang w:val="es-ES_tradnl"/>
        </w:rPr>
        <w:t xml:space="preserve"> de explotación laboral.</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EC7570" w:rsidRDefault="000107F5" w:rsidP="009A778C">
      <w:pPr>
        <w:suppressAutoHyphens/>
        <w:autoSpaceDE w:val="0"/>
        <w:autoSpaceDN w:val="0"/>
        <w:adjustRightInd w:val="0"/>
        <w:spacing w:after="0" w:line="240" w:lineRule="auto"/>
        <w:jc w:val="both"/>
        <w:textAlignment w:val="center"/>
        <w:rPr>
          <w:rFonts w:ascii="Gill Sans MT" w:hAnsi="Gill Sans MT" w:cs="Gill Sans MT"/>
          <w:vertAlign w:val="superscript"/>
          <w:lang w:val="es-ES_tradnl"/>
        </w:rPr>
      </w:pPr>
      <w:r w:rsidRPr="000107F5">
        <w:rPr>
          <w:rFonts w:ascii="Gill Sans MT" w:hAnsi="Gill Sans MT" w:cs="Gill Sans MT"/>
          <w:color w:val="000000"/>
          <w:lang w:val="es-ES_tradnl"/>
        </w:rPr>
        <w:t xml:space="preserve">Se enfrentan varias dificultades con relación a la trata de personas: la inadecuada implementación de </w:t>
      </w:r>
      <w:r w:rsidRPr="00A067DB">
        <w:rPr>
          <w:rFonts w:ascii="Gill Sans MT" w:hAnsi="Gill Sans MT" w:cs="Gill Sans MT"/>
          <w:color w:val="000000"/>
          <w:lang w:val="es-ES_tradnl"/>
        </w:rPr>
        <w:t>la Ley N</w:t>
      </w:r>
      <w:r w:rsidRPr="00A067DB">
        <w:rPr>
          <w:rFonts w:ascii="Gill Sans MT" w:hAnsi="Gill Sans MT" w:cs="Gill Sans MT"/>
          <w:color w:val="000000"/>
          <w:lang w:val="es-ES_tradnl" w:bidi="ar-YE"/>
        </w:rPr>
        <w:t>º</w:t>
      </w:r>
      <w:r w:rsidRPr="00A067DB">
        <w:rPr>
          <w:rFonts w:ascii="Gill Sans MT" w:hAnsi="Gill Sans MT" w:cs="Times New Roman"/>
          <w:color w:val="000000"/>
          <w:rtl/>
          <w:lang w:val="es-ES_tradnl" w:bidi="ar-YE"/>
        </w:rPr>
        <w:t xml:space="preserve"> 28950 </w:t>
      </w:r>
      <w:r w:rsidRPr="00A067DB">
        <w:rPr>
          <w:rFonts w:ascii="Gill Sans MT" w:hAnsi="Gill Sans MT" w:cs="Gill Sans MT"/>
          <w:color w:val="000000"/>
          <w:lang w:val="es-ES_tradnl" w:bidi="ar-YE"/>
        </w:rPr>
        <w:t>contra la trata de personas</w:t>
      </w:r>
      <w:r w:rsidR="00264378" w:rsidRPr="00A067DB">
        <w:rPr>
          <w:rStyle w:val="Refdenotaalpie"/>
          <w:rFonts w:ascii="Gill Sans MT" w:hAnsi="Gill Sans MT" w:cs="Gill Sans MT"/>
          <w:color w:val="000000"/>
          <w:lang w:val="es-ES_tradnl" w:bidi="ar-YE"/>
        </w:rPr>
        <w:footnoteReference w:id="53"/>
      </w:r>
      <w:r w:rsidRPr="00A067DB">
        <w:rPr>
          <w:rFonts w:ascii="Gill Sans MT" w:hAnsi="Gill Sans MT" w:cs="Gill Sans MT"/>
          <w:color w:val="000000"/>
          <w:vertAlign w:val="superscript"/>
          <w:lang w:val="es-ES_tradnl"/>
        </w:rPr>
        <w:t xml:space="preserve"> </w:t>
      </w:r>
      <w:r w:rsidRPr="00A067DB">
        <w:rPr>
          <w:rFonts w:ascii="Gill Sans MT" w:hAnsi="Gill Sans MT" w:cs="Gill Sans MT"/>
          <w:color w:val="000000"/>
          <w:lang w:val="es-ES_tradnl"/>
        </w:rPr>
        <w:t xml:space="preserve">y su reglamento (DS 007-2008-IN); </w:t>
      </w:r>
      <w:r w:rsidR="003B172F" w:rsidRPr="00A067DB">
        <w:rPr>
          <w:rFonts w:ascii="Gill Sans MT" w:hAnsi="Gill Sans MT" w:cs="Arial"/>
          <w:color w:val="222222"/>
        </w:rPr>
        <w:t xml:space="preserve">desde que está vigente la ley de trata de personas, hace siete años, </w:t>
      </w:r>
      <w:r w:rsidR="003B172F" w:rsidRPr="00EC7570">
        <w:rPr>
          <w:rStyle w:val="Textoennegrita"/>
          <w:rFonts w:ascii="Gill Sans MT" w:hAnsi="Gill Sans MT" w:cs="Arial"/>
        </w:rPr>
        <w:t>solo hay 45 sentenciados</w:t>
      </w:r>
      <w:r w:rsidR="003B172F" w:rsidRPr="00EC7570">
        <w:rPr>
          <w:rFonts w:ascii="Gill Sans MT" w:hAnsi="Gill Sans MT" w:cs="Arial"/>
        </w:rPr>
        <w:t xml:space="preserve"> y 75 procesados por el delito</w:t>
      </w:r>
      <w:r w:rsidR="003B172F" w:rsidRPr="00EC7570">
        <w:rPr>
          <w:rFonts w:ascii="Arial" w:hAnsi="Arial" w:cs="Arial"/>
          <w:sz w:val="23"/>
          <w:szCs w:val="23"/>
        </w:rPr>
        <w:t xml:space="preserve"> </w:t>
      </w:r>
      <w:r w:rsidRPr="00EC7570">
        <w:rPr>
          <w:rFonts w:ascii="Gill Sans MT" w:hAnsi="Gill Sans MT" w:cs="Gill Sans MT"/>
          <w:lang w:val="es-ES_tradnl"/>
        </w:rPr>
        <w:t>financiero</w:t>
      </w:r>
      <w:r w:rsidR="00264378" w:rsidRPr="00EC7570">
        <w:rPr>
          <w:rStyle w:val="Refdenotaalpie"/>
          <w:rFonts w:ascii="Gill Sans MT" w:hAnsi="Gill Sans MT" w:cs="Gill Sans MT"/>
          <w:lang w:val="es-ES_tradnl"/>
        </w:rPr>
        <w:footnoteReference w:id="54"/>
      </w:r>
      <w:r w:rsidR="00EC7570" w:rsidRPr="00EC7570">
        <w:rPr>
          <w:rFonts w:ascii="Gill Sans MT" w:hAnsi="Gill Sans MT" w:cs="Gill Sans MT"/>
          <w:lang w:val="es-ES_tradnl"/>
        </w:rPr>
        <w:t>.</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vertAlign w:val="superscript"/>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 xml:space="preserve">En cuanto a la explotación sexual infantil, el Estado no ha asumido su rol protector, lo cual se expresa en los escasos y limitados servicios de prevención, atención, protección y reinserción de las víctimas. La normativa, si bien ha evolucionado, no permite una adecuada implementación de la asistencia y protección de las víctimas de explotación sexual (menores de edad) y de la penalización de la demanda. </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Asimismo, no se puede estimar la magnitud de esta problemática porque no existe un sistema de registro único en manos de un solo sector público, con lo cual se invisibiliza y po</w:t>
      </w:r>
      <w:r w:rsidR="00B509DB">
        <w:rPr>
          <w:rFonts w:ascii="Gill Sans MT" w:hAnsi="Gill Sans MT" w:cs="Gill Sans MT"/>
          <w:color w:val="000000"/>
          <w:lang w:val="es-ES_tradnl"/>
        </w:rPr>
        <w:t>sterga su atención. L</w:t>
      </w:r>
      <w:r w:rsidRPr="000107F5">
        <w:rPr>
          <w:rFonts w:ascii="Gill Sans MT" w:hAnsi="Gill Sans MT" w:cs="Gill Sans MT"/>
          <w:color w:val="000000"/>
          <w:lang w:val="es-ES_tradnl"/>
        </w:rPr>
        <w:t>os operadores no identifican ni reg</w:t>
      </w:r>
      <w:r w:rsidR="00B509DB">
        <w:rPr>
          <w:rFonts w:ascii="Gill Sans MT" w:hAnsi="Gill Sans MT" w:cs="Gill Sans MT"/>
          <w:color w:val="000000"/>
          <w:lang w:val="es-ES_tradnl"/>
        </w:rPr>
        <w:t>istran a las víctimas</w:t>
      </w:r>
      <w:r w:rsidRPr="000107F5">
        <w:rPr>
          <w:rFonts w:ascii="Gill Sans MT" w:hAnsi="Gill Sans MT" w:cs="Gill Sans MT"/>
          <w:color w:val="000000"/>
          <w:lang w:val="es-ES_tradnl"/>
        </w:rPr>
        <w:t xml:space="preserve">, desconocen </w:t>
      </w:r>
      <w:r w:rsidR="00B509DB">
        <w:rPr>
          <w:rFonts w:ascii="Gill Sans MT" w:hAnsi="Gill Sans MT" w:cs="Gill Sans MT"/>
          <w:color w:val="000000"/>
          <w:lang w:val="es-ES_tradnl"/>
        </w:rPr>
        <w:t>el problema o lo</w:t>
      </w:r>
      <w:r w:rsidRPr="000107F5">
        <w:rPr>
          <w:rFonts w:ascii="Gill Sans MT" w:hAnsi="Gill Sans MT" w:cs="Gill Sans MT"/>
          <w:color w:val="000000"/>
          <w:lang w:val="es-ES_tradnl"/>
        </w:rPr>
        <w:t xml:space="preserve"> confunden con otras situaciones como, por ejemplo el proxenetismo u otros.</w:t>
      </w:r>
    </w:p>
    <w:p w:rsidR="008F1A6D" w:rsidRDefault="008F1A6D"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3237F3" w:rsidRDefault="003237F3"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8F1A6D" w:rsidRPr="008F1A6D" w:rsidRDefault="008F1A6D" w:rsidP="009A778C">
      <w:pPr>
        <w:suppressAutoHyphens/>
        <w:autoSpaceDE w:val="0"/>
        <w:autoSpaceDN w:val="0"/>
        <w:adjustRightInd w:val="0"/>
        <w:spacing w:after="0" w:line="240" w:lineRule="auto"/>
        <w:jc w:val="both"/>
        <w:textAlignment w:val="center"/>
        <w:rPr>
          <w:rFonts w:ascii="Gill Sans MT" w:hAnsi="Gill Sans MT" w:cs="Gill Sans MT"/>
          <w:b/>
          <w:color w:val="000000"/>
          <w:lang w:val="es-ES_tradnl"/>
        </w:rPr>
      </w:pPr>
      <w:r w:rsidRPr="008F1A6D">
        <w:rPr>
          <w:rFonts w:ascii="Gill Sans MT" w:hAnsi="Gill Sans MT" w:cs="Gill Sans MT"/>
          <w:b/>
          <w:color w:val="000000"/>
          <w:lang w:val="es-ES_tradnl"/>
        </w:rPr>
        <w:t>Recomendaciones</w:t>
      </w:r>
    </w:p>
    <w:p w:rsidR="008F1A6D" w:rsidRPr="000107F5" w:rsidRDefault="008F1A6D" w:rsidP="009A778C">
      <w:pPr>
        <w:tabs>
          <w:tab w:val="left" w:pos="510"/>
        </w:tabs>
        <w:suppressAutoHyphens/>
        <w:autoSpaceDE w:val="0"/>
        <w:autoSpaceDN w:val="0"/>
        <w:adjustRightInd w:val="0"/>
        <w:spacing w:after="0" w:line="240" w:lineRule="auto"/>
        <w:ind w:left="510" w:hanging="510"/>
        <w:textAlignment w:val="center"/>
        <w:rPr>
          <w:rFonts w:ascii="Gill Sans MT" w:hAnsi="Gill Sans MT" w:cs="Gill Sans MT"/>
          <w:b/>
          <w:bCs/>
          <w:color w:val="000000"/>
          <w:lang w:val="es-ES_tradnl"/>
        </w:rPr>
      </w:pPr>
    </w:p>
    <w:p w:rsidR="008F1A6D" w:rsidRPr="000107F5" w:rsidRDefault="008F1A6D"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Con relación a la trata:</w:t>
      </w:r>
    </w:p>
    <w:p w:rsidR="008F1A6D" w:rsidRPr="000107F5" w:rsidRDefault="008F1A6D"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lang w:val="es-ES_tradnl"/>
        </w:rPr>
      </w:pPr>
    </w:p>
    <w:p w:rsidR="008F1A6D" w:rsidRPr="000107F5" w:rsidRDefault="008F1A6D" w:rsidP="003479C2">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Crear un programa nacional de asistencia y protección para niños, niñas y adolescentes víctimas de la trata, que sea</w:t>
      </w:r>
      <w:r w:rsidR="003479C2">
        <w:rPr>
          <w:rFonts w:ascii="Gill Sans MT" w:hAnsi="Gill Sans MT" w:cs="Gill Sans MT"/>
          <w:color w:val="000000"/>
          <w:lang w:val="es-ES_tradnl"/>
        </w:rPr>
        <w:t xml:space="preserve"> integral, multidisciplinario, </w:t>
      </w:r>
      <w:r w:rsidRPr="000107F5">
        <w:rPr>
          <w:rFonts w:ascii="Gill Sans MT" w:hAnsi="Gill Sans MT" w:cs="Gill Sans MT"/>
          <w:color w:val="000000"/>
          <w:lang w:val="es-ES_tradnl"/>
        </w:rPr>
        <w:t>implementado en cada región.</w:t>
      </w:r>
    </w:p>
    <w:p w:rsidR="008F1A6D" w:rsidRPr="000107F5" w:rsidRDefault="008F1A6D" w:rsidP="003479C2">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 xml:space="preserve">Implementar el Plan Nacional de Acción contra la Trata 2011-2016 (PNAT) de manera articulada con el Plan Nacional de Acción por la Infancia y la Adolescencia 2012-2021, con presupuestos específicos para </w:t>
      </w:r>
      <w:r w:rsidR="003479C2">
        <w:rPr>
          <w:rFonts w:ascii="Gill Sans MT" w:hAnsi="Gill Sans MT" w:cs="Gill Sans MT"/>
          <w:color w:val="000000"/>
          <w:lang w:val="es-ES_tradnl"/>
        </w:rPr>
        <w:t>cada acción</w:t>
      </w:r>
      <w:r w:rsidRPr="000107F5">
        <w:rPr>
          <w:rFonts w:ascii="Gill Sans MT" w:hAnsi="Gill Sans MT" w:cs="Gill Sans MT"/>
          <w:color w:val="000000"/>
          <w:lang w:val="es-ES_tradnl"/>
        </w:rPr>
        <w:t xml:space="preserve"> y con definición de responsabilidades. </w:t>
      </w:r>
    </w:p>
    <w:p w:rsidR="008F1A6D" w:rsidRPr="000107F5" w:rsidRDefault="008F1A6D"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lang w:val="es-ES_tradnl"/>
        </w:rPr>
      </w:pPr>
    </w:p>
    <w:p w:rsidR="008F1A6D" w:rsidRPr="000107F5" w:rsidRDefault="008F1A6D"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Con relación a la explotación sexual infantil:</w:t>
      </w:r>
    </w:p>
    <w:p w:rsidR="008F1A6D" w:rsidRPr="000107F5" w:rsidRDefault="008F1A6D"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lang w:val="es-ES_tradnl"/>
        </w:rPr>
      </w:pPr>
    </w:p>
    <w:p w:rsidR="008F1A6D" w:rsidRPr="000107F5" w:rsidRDefault="008F1A6D" w:rsidP="003479C2">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 xml:space="preserve">Desarrollar una política integral de asistencia y protección a los niños, niñas y adolescentes en riesgo y en situación de explotación sexual infantil, </w:t>
      </w:r>
      <w:r w:rsidR="00B509DB">
        <w:rPr>
          <w:rFonts w:ascii="Gill Sans MT" w:hAnsi="Gill Sans MT" w:cs="Gill Sans MT"/>
          <w:color w:val="000000"/>
          <w:lang w:val="es-ES_tradnl"/>
        </w:rPr>
        <w:t xml:space="preserve">con recursos suficiente, </w:t>
      </w:r>
      <w:r w:rsidRPr="000107F5">
        <w:rPr>
          <w:rFonts w:ascii="Gill Sans MT" w:hAnsi="Gill Sans MT" w:cs="Gill Sans MT"/>
          <w:color w:val="000000"/>
          <w:lang w:val="es-ES_tradnl"/>
        </w:rPr>
        <w:t>liderada por instancias</w:t>
      </w:r>
      <w:r w:rsidR="00C4370E">
        <w:rPr>
          <w:rFonts w:ascii="Gill Sans MT" w:hAnsi="Gill Sans MT" w:cs="Gill Sans MT"/>
          <w:color w:val="000000"/>
          <w:lang w:val="es-ES_tradnl"/>
        </w:rPr>
        <w:t xml:space="preserve"> </w:t>
      </w:r>
      <w:r w:rsidRPr="000107F5">
        <w:rPr>
          <w:rFonts w:ascii="Gill Sans MT" w:hAnsi="Gill Sans MT" w:cs="Gill Sans MT"/>
          <w:color w:val="000000"/>
          <w:lang w:val="es-ES_tradnl"/>
        </w:rPr>
        <w:t xml:space="preserve"> locales y regionales e implementada por medio de los servicios públicos.</w:t>
      </w:r>
    </w:p>
    <w:p w:rsidR="008F1A6D" w:rsidRPr="000107F5" w:rsidRDefault="008F1A6D" w:rsidP="003479C2">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vertAlign w:val="superscript"/>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Establecer una estrategia integral (tanto desde el punto de vista preventivo como punitivo) por parte del Estado peruano dirigida a la reducción de la demanda de menores para la explotación sexual. La Ley 2825</w:t>
      </w:r>
      <w:r>
        <w:rPr>
          <w:rFonts w:ascii="Gill Sans MT" w:hAnsi="Gill Sans MT" w:cs="Gill Sans MT"/>
          <w:color w:val="000000"/>
          <w:lang w:val="es-ES_tradnl"/>
        </w:rPr>
        <w:t xml:space="preserve"> </w:t>
      </w:r>
      <w:r w:rsidRPr="000107F5">
        <w:rPr>
          <w:rFonts w:ascii="Gill Sans MT" w:hAnsi="Gill Sans MT" w:cs="Gill Sans MT"/>
          <w:color w:val="000000"/>
          <w:lang w:val="es-ES_tradnl"/>
        </w:rPr>
        <w:t>1</w:t>
      </w:r>
      <w:r>
        <w:rPr>
          <w:rFonts w:ascii="Gill Sans MT" w:hAnsi="Gill Sans MT" w:cs="Gill Sans MT"/>
          <w:color w:val="000000"/>
          <w:lang w:val="es-ES_tradnl"/>
        </w:rPr>
        <w:t>a</w:t>
      </w:r>
      <w:r w:rsidRPr="000107F5">
        <w:rPr>
          <w:rFonts w:ascii="Gill Sans MT" w:hAnsi="Gill Sans MT" w:cs="Gill Sans MT"/>
          <w:color w:val="000000"/>
          <w:lang w:val="es-ES_tradnl"/>
        </w:rPr>
        <w:t xml:space="preserve"> que incorpor</w:t>
      </w:r>
      <w:r w:rsidRPr="000107F5">
        <w:rPr>
          <w:rFonts w:ascii="Gill Sans MT" w:hAnsi="Gill Sans MT" w:cs="Gill Sans MT"/>
          <w:color w:val="000000"/>
          <w:lang w:val="es-ES_tradnl" w:bidi="ar-YE"/>
        </w:rPr>
        <w:t>ó</w:t>
      </w:r>
      <w:r w:rsidRPr="000107F5">
        <w:rPr>
          <w:rFonts w:ascii="Gill Sans MT" w:hAnsi="Gill Sans MT" w:cs="Gill Sans MT"/>
          <w:color w:val="000000"/>
          <w:lang w:val="es-ES_tradnl"/>
        </w:rPr>
        <w:t xml:space="preserve"> el tipo penal “usuario-cliente” tiene en su haber una sola persona sentenciada en 7 años de vigencia.</w:t>
      </w:r>
      <w:r>
        <w:rPr>
          <w:rStyle w:val="Refdenotaalpie"/>
          <w:rFonts w:ascii="Gill Sans MT" w:hAnsi="Gill Sans MT" w:cs="Gill Sans MT"/>
          <w:color w:val="000000"/>
          <w:lang w:val="es-ES_tradnl"/>
        </w:rPr>
        <w:footnoteReference w:id="55"/>
      </w:r>
    </w:p>
    <w:p w:rsidR="008F1A6D" w:rsidRPr="000107F5" w:rsidRDefault="008F1A6D" w:rsidP="003479C2">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Implementar un sistema único de registro de víctimas a partir de protocolos de identificación que además proteja sus identidades. Igualmente, implementar un registro de explotadores sexuales, proxenetas y fomentadores de la explotación sexual infantil, que permita hacer seguimiento a las sentencias emitidas, en pos de su debido cumplimiento.</w:t>
      </w:r>
    </w:p>
    <w:p w:rsidR="008F1A6D" w:rsidRPr="000107F5" w:rsidRDefault="008F1A6D"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b/>
          <w:bCs/>
          <w:color w:val="000000"/>
          <w:lang w:val="es-ES_tradnl"/>
        </w:rPr>
      </w:pPr>
      <w:r w:rsidRPr="000107F5">
        <w:rPr>
          <w:rFonts w:ascii="Gill Sans MT" w:hAnsi="Gill Sans MT" w:cs="Gill Sans MT"/>
          <w:b/>
          <w:bCs/>
          <w:color w:val="000000"/>
          <w:lang w:val="es-ES_tradnl"/>
        </w:rPr>
        <w:t>Los artículos 37 y 40 de la CDN se refieren a la administración de justicia de menores de edad y las medidas de sanción que limitan su libertad</w:t>
      </w:r>
      <w:r w:rsidR="00912D6F">
        <w:rPr>
          <w:rFonts w:ascii="Gill Sans MT" w:hAnsi="Gill Sans MT" w:cs="Gill Sans MT"/>
          <w:b/>
          <w:bCs/>
          <w:color w:val="000000"/>
          <w:lang w:val="es-ES_tradnl"/>
        </w:rPr>
        <w:t>.</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b/>
          <w:bCs/>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La principal preocupación en el tema de administración de justicia para adolescentes en conflicto con la ley penal se refiere a la eficacia en la utilización de medidas privativas de libertad para casos que podrían manejarse de otra manera</w:t>
      </w:r>
      <w:r w:rsidR="00264378">
        <w:rPr>
          <w:rStyle w:val="Refdenotaalpie"/>
          <w:rFonts w:ascii="Gill Sans MT" w:hAnsi="Gill Sans MT" w:cs="Gill Sans MT"/>
          <w:color w:val="000000"/>
          <w:lang w:val="es-ES_tradnl"/>
        </w:rPr>
        <w:footnoteReference w:id="56"/>
      </w:r>
      <w:r w:rsidR="00B509DB">
        <w:rPr>
          <w:rFonts w:ascii="Gill Sans MT" w:hAnsi="Gill Sans MT" w:cs="Gill Sans MT"/>
          <w:color w:val="000000"/>
          <w:lang w:val="es-ES_tradnl"/>
        </w:rPr>
        <w:t>.</w:t>
      </w:r>
      <w:r w:rsidRPr="000107F5">
        <w:rPr>
          <w:rFonts w:ascii="Gill Sans MT" w:hAnsi="Gill Sans MT" w:cs="Gill Sans MT"/>
          <w:color w:val="000000"/>
          <w:lang w:val="es-ES_tradnl"/>
        </w:rPr>
        <w:t xml:space="preserve"> </w:t>
      </w:r>
      <w:r w:rsidR="00B509DB">
        <w:rPr>
          <w:rFonts w:ascii="Gill Sans MT" w:hAnsi="Gill Sans MT" w:cs="Gill Sans MT"/>
          <w:color w:val="000000"/>
          <w:lang w:val="es-ES_tradnl"/>
        </w:rPr>
        <w:t>Esto</w:t>
      </w:r>
      <w:r w:rsidRPr="000107F5">
        <w:rPr>
          <w:rFonts w:ascii="Gill Sans MT" w:hAnsi="Gill Sans MT" w:cs="Gill Sans MT"/>
          <w:color w:val="000000"/>
          <w:lang w:val="es-ES_tradnl"/>
        </w:rPr>
        <w:t xml:space="preserve"> lo establece la Convención sobre los Derechos del Niño en los artículos 37.b, 40.3.b y 40.4, así como las observaciones finales del Comité de los Derechos del Niño al Estado Peruano </w:t>
      </w:r>
      <w:r w:rsidR="00912D6F">
        <w:rPr>
          <w:rFonts w:ascii="Gill Sans MT" w:hAnsi="Gill Sans MT" w:cs="Gill Sans MT"/>
          <w:color w:val="000000"/>
          <w:lang w:val="es-ES_tradnl"/>
        </w:rPr>
        <w:t>d</w:t>
      </w:r>
      <w:r w:rsidRPr="000107F5">
        <w:rPr>
          <w:rFonts w:ascii="Gill Sans MT" w:hAnsi="Gill Sans MT" w:cs="Gill Sans MT"/>
          <w:color w:val="000000"/>
          <w:lang w:val="es-ES_tradnl"/>
        </w:rPr>
        <w:t>el año 2006, esp</w:t>
      </w:r>
      <w:r w:rsidR="00B509DB">
        <w:rPr>
          <w:rFonts w:ascii="Gill Sans MT" w:hAnsi="Gill Sans MT" w:cs="Gill Sans MT"/>
          <w:color w:val="000000"/>
          <w:lang w:val="es-ES_tradnl"/>
        </w:rPr>
        <w:t>ecíficamente en la observación N</w:t>
      </w:r>
      <w:r w:rsidRPr="000107F5">
        <w:rPr>
          <w:rFonts w:ascii="Gill Sans MT" w:hAnsi="Gill Sans MT" w:cs="Gill Sans MT"/>
          <w:color w:val="000000"/>
          <w:lang w:val="es-ES_tradnl"/>
        </w:rPr>
        <w:t>° 72, a, b y c relativas a la creación de tribunales especializados para adolescentes en conflicto con la ley penal</w:t>
      </w:r>
      <w:r w:rsidR="00B509DB">
        <w:rPr>
          <w:rFonts w:ascii="Gill Sans MT" w:hAnsi="Gill Sans MT" w:cs="Gill Sans MT"/>
          <w:color w:val="000000"/>
          <w:lang w:val="es-ES_tradnl"/>
        </w:rPr>
        <w:t>,</w:t>
      </w:r>
      <w:r w:rsidRPr="000107F5">
        <w:rPr>
          <w:rFonts w:ascii="Gill Sans MT" w:hAnsi="Gill Sans MT" w:cs="Gill Sans MT"/>
          <w:color w:val="000000"/>
          <w:lang w:val="es-ES_tradnl"/>
        </w:rPr>
        <w:t xml:space="preserve"> en todo el país, la creación de un sistema funcional de medidas socioeducativas y de remisiones fiscales que permitan recurrir a la privación de libertad solo como último recurso y por período</w:t>
      </w:r>
      <w:r w:rsidR="00B509DB">
        <w:rPr>
          <w:rFonts w:ascii="Gill Sans MT" w:hAnsi="Gill Sans MT" w:cs="Gill Sans MT"/>
          <w:color w:val="000000"/>
          <w:lang w:val="es-ES_tradnl"/>
        </w:rPr>
        <w:t>s</w:t>
      </w:r>
      <w:r w:rsidRPr="000107F5">
        <w:rPr>
          <w:rFonts w:ascii="Gill Sans MT" w:hAnsi="Gill Sans MT" w:cs="Gill Sans MT"/>
          <w:color w:val="000000"/>
          <w:lang w:val="es-ES_tradnl"/>
        </w:rPr>
        <w:t xml:space="preserve"> breve</w:t>
      </w:r>
      <w:r w:rsidR="00B509DB">
        <w:rPr>
          <w:rFonts w:ascii="Gill Sans MT" w:hAnsi="Gill Sans MT" w:cs="Gill Sans MT"/>
          <w:color w:val="000000"/>
          <w:lang w:val="es-ES_tradnl"/>
        </w:rPr>
        <w:t>s</w:t>
      </w:r>
      <w:r w:rsidRPr="000107F5">
        <w:rPr>
          <w:rFonts w:ascii="Gill Sans MT" w:hAnsi="Gill Sans MT" w:cs="Gill Sans MT"/>
          <w:color w:val="000000"/>
          <w:lang w:val="es-ES_tradnl"/>
        </w:rPr>
        <w:t xml:space="preserve">, así como el mejoramiento de las condiciones de detención de los menores de 18 años. </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Así también se manifiesta una importante preocupación por la inadecuada intervención policial con adolescentes en conflicto con la ley penal y la carencia de una defensa pública efectiva que garantice el respeto a sus derechos en las distintas etapas del proceso fiscal y judicial, lo cual genera altos riesgos de maltrato, abuso y corrupción. Del mismo modo, preocupa la persistencia en iniciativas de ley para rebajar la edad penal genérica y dar tratamiento penal de adultos en casos de infracciones graves.</w:t>
      </w:r>
    </w:p>
    <w:p w:rsidR="00067B54" w:rsidRDefault="00067B54"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B509DB" w:rsidRDefault="00B509DB"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67B54" w:rsidRPr="000107F5" w:rsidRDefault="00067B54"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b/>
          <w:bCs/>
          <w:color w:val="000000"/>
          <w:lang w:val="es-ES_tradnl"/>
        </w:rPr>
      </w:pPr>
      <w:r>
        <w:rPr>
          <w:rFonts w:ascii="Gill Sans MT" w:hAnsi="Gill Sans MT" w:cs="Gill Sans MT"/>
          <w:b/>
          <w:bCs/>
          <w:color w:val="000000"/>
          <w:lang w:val="es-ES_tradnl"/>
        </w:rPr>
        <w:t>Recomendaciones</w:t>
      </w:r>
    </w:p>
    <w:p w:rsidR="00067B54" w:rsidRPr="000107F5" w:rsidRDefault="00067B54"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b/>
          <w:bCs/>
          <w:color w:val="000000"/>
          <w:lang w:val="es-ES_tradnl"/>
        </w:rPr>
      </w:pPr>
    </w:p>
    <w:p w:rsidR="00067B54" w:rsidRPr="000107F5" w:rsidRDefault="00067B54" w:rsidP="00B509DB">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 xml:space="preserve">Revisión y mejora del Código de los Niños Niñas y Adolescentes para la correcta aplicación de la remisión fiscal y de las medidas socioeducativas, así como para disminuir el plazo de internamiento fijado actualmente por la normativa peruana en seis años.  </w:t>
      </w:r>
    </w:p>
    <w:p w:rsidR="00067B54" w:rsidRDefault="00067B54" w:rsidP="00B509DB">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lastRenderedPageBreak/>
        <w:t>-</w:t>
      </w:r>
      <w:r>
        <w:rPr>
          <w:rFonts w:ascii="Gill Sans MT" w:hAnsi="Gill Sans MT" w:cs="Gill Sans MT"/>
          <w:color w:val="000000"/>
          <w:lang w:val="es-ES_tradnl"/>
        </w:rPr>
        <w:tab/>
      </w:r>
      <w:r w:rsidRPr="000107F5">
        <w:rPr>
          <w:rFonts w:ascii="Gill Sans MT" w:hAnsi="Gill Sans MT" w:cs="Gill Sans MT"/>
          <w:color w:val="000000"/>
          <w:lang w:val="es-ES_tradnl"/>
        </w:rPr>
        <w:t>Dar cumplimiento a la Convención sobre los Derechos del Niño, rechazando las posturas permisivas que buscan rebajar la edad de responsabilidad penal genérica de 18 a 16 años, bajo la excusa de brindar mayor seguridad ciudadana.</w:t>
      </w:r>
    </w:p>
    <w:p w:rsidR="004A765B" w:rsidRPr="004A765B" w:rsidRDefault="004A765B" w:rsidP="00F741A3">
      <w:pPr>
        <w:autoSpaceDE w:val="0"/>
        <w:autoSpaceDN w:val="0"/>
        <w:adjustRightInd w:val="0"/>
        <w:spacing w:after="0" w:line="240" w:lineRule="auto"/>
        <w:ind w:left="357" w:hanging="357"/>
        <w:jc w:val="both"/>
        <w:rPr>
          <w:rFonts w:ascii="Gill Sans MT" w:hAnsi="Gill Sans MT" w:cs="Tahoma"/>
          <w:color w:val="000000"/>
        </w:rPr>
      </w:pPr>
      <w:r w:rsidRPr="004A765B">
        <w:rPr>
          <w:rFonts w:ascii="Gill Sans MT" w:hAnsi="Gill Sans MT" w:cs="Tahoma"/>
          <w:color w:val="000000"/>
        </w:rPr>
        <w:t>-</w:t>
      </w:r>
      <w:r w:rsidR="00F741A3">
        <w:rPr>
          <w:rFonts w:ascii="Gill Sans MT" w:hAnsi="Gill Sans MT" w:cs="Tahoma"/>
          <w:color w:val="000000"/>
        </w:rPr>
        <w:t xml:space="preserve">  </w:t>
      </w:r>
      <w:r w:rsidRPr="004A765B">
        <w:rPr>
          <w:rFonts w:ascii="Gill Sans MT" w:hAnsi="Gill Sans MT" w:cs="Tahoma"/>
          <w:color w:val="000000"/>
        </w:rPr>
        <w:t>Implementar de manera efectiva el Plan Nacional de Prevención y Tratamiento del</w:t>
      </w:r>
      <w:r>
        <w:rPr>
          <w:rFonts w:ascii="Gill Sans MT" w:hAnsi="Gill Sans MT" w:cs="Tahoma"/>
          <w:color w:val="000000"/>
        </w:rPr>
        <w:t xml:space="preserve"> </w:t>
      </w:r>
      <w:r w:rsidRPr="004A765B">
        <w:rPr>
          <w:rFonts w:ascii="Gill Sans MT" w:hAnsi="Gill Sans MT" w:cs="Tahoma"/>
          <w:color w:val="000000"/>
        </w:rPr>
        <w:t xml:space="preserve"> Adolescente en Conflicto con la ley Penal (PNAPTA 2013-2018), cumpliendo de esta manera las recomendaciones mencionadas </w:t>
      </w:r>
      <w:r w:rsidR="00F741A3">
        <w:rPr>
          <w:rFonts w:ascii="Gill Sans MT" w:hAnsi="Gill Sans MT" w:cs="Tahoma"/>
          <w:color w:val="000000"/>
        </w:rPr>
        <w:t>de</w:t>
      </w:r>
      <w:r w:rsidRPr="004A765B">
        <w:rPr>
          <w:rFonts w:ascii="Gill Sans MT" w:hAnsi="Gill Sans MT" w:cs="Tahoma"/>
          <w:color w:val="000000"/>
        </w:rPr>
        <w:t xml:space="preserve"> este informe y las del Comité. </w:t>
      </w:r>
    </w:p>
    <w:p w:rsidR="004A765B" w:rsidRPr="004A765B" w:rsidRDefault="004A765B" w:rsidP="00B509DB">
      <w:pPr>
        <w:autoSpaceDE w:val="0"/>
        <w:autoSpaceDN w:val="0"/>
        <w:adjustRightInd w:val="0"/>
        <w:spacing w:after="0" w:line="240" w:lineRule="auto"/>
        <w:ind w:left="357" w:hanging="357"/>
        <w:jc w:val="both"/>
        <w:rPr>
          <w:rFonts w:ascii="Gill Sans MT" w:hAnsi="Gill Sans MT" w:cs="Tahoma"/>
        </w:rPr>
      </w:pPr>
      <w:r w:rsidRPr="004A765B">
        <w:rPr>
          <w:rFonts w:ascii="Gill Sans MT" w:hAnsi="Gill Sans MT" w:cs="Tahoma"/>
          <w:color w:val="000000"/>
        </w:rPr>
        <w:t xml:space="preserve">- </w:t>
      </w:r>
      <w:r>
        <w:rPr>
          <w:rFonts w:ascii="Gill Sans MT" w:hAnsi="Gill Sans MT" w:cs="Tahoma"/>
          <w:color w:val="000000"/>
        </w:rPr>
        <w:tab/>
      </w:r>
      <w:r w:rsidRPr="004A765B">
        <w:rPr>
          <w:rFonts w:ascii="Gill Sans MT" w:hAnsi="Gill Sans MT" w:cs="Tahoma"/>
          <w:color w:val="000000"/>
        </w:rPr>
        <w:t xml:space="preserve">Gestionar y </w:t>
      </w:r>
      <w:r>
        <w:rPr>
          <w:rFonts w:ascii="Gill Sans MT" w:hAnsi="Gill Sans MT" w:cs="Tahoma"/>
          <w:color w:val="000000"/>
        </w:rPr>
        <w:t xml:space="preserve">garantizar </w:t>
      </w:r>
      <w:r w:rsidRPr="004A765B">
        <w:rPr>
          <w:rFonts w:ascii="Gill Sans MT" w:hAnsi="Gill Sans MT" w:cs="Tahoma"/>
          <w:color w:val="000000"/>
        </w:rPr>
        <w:t>recursos financiero</w:t>
      </w:r>
      <w:r>
        <w:rPr>
          <w:rFonts w:ascii="Gill Sans MT" w:hAnsi="Gill Sans MT" w:cs="Tahoma"/>
          <w:color w:val="000000"/>
        </w:rPr>
        <w:t xml:space="preserve">s que permiten una implementación </w:t>
      </w:r>
      <w:r w:rsidRPr="004A765B">
        <w:rPr>
          <w:rFonts w:ascii="Gill Sans MT" w:hAnsi="Gill Sans MT" w:cs="Tahoma"/>
          <w:color w:val="000000"/>
        </w:rPr>
        <w:t xml:space="preserve">del PNAPTA en sus distintos ejes e iniciativas, buscando lograr una cobertura nacional a medio plazo. </w:t>
      </w:r>
    </w:p>
    <w:p w:rsidR="00067B54" w:rsidRPr="000107F5" w:rsidRDefault="00067B54" w:rsidP="00B509DB">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 xml:space="preserve">Implementar servicios (con recursos humanos suficientes y especializados) para </w:t>
      </w:r>
      <w:r w:rsidR="004A765B">
        <w:rPr>
          <w:rFonts w:ascii="Gill Sans MT" w:hAnsi="Gill Sans MT" w:cs="Gill Sans MT"/>
          <w:color w:val="000000"/>
          <w:lang w:val="es-ES_tradnl"/>
        </w:rPr>
        <w:t>garantizar el</w:t>
      </w:r>
      <w:r w:rsidRPr="000107F5">
        <w:rPr>
          <w:rFonts w:ascii="Gill Sans MT" w:hAnsi="Gill Sans MT" w:cs="Gill Sans MT"/>
          <w:color w:val="000000"/>
          <w:lang w:val="es-ES_tradnl"/>
        </w:rPr>
        <w:t xml:space="preserve"> cumplimiento </w:t>
      </w:r>
      <w:r w:rsidR="004A765B">
        <w:rPr>
          <w:rFonts w:ascii="Gill Sans MT" w:hAnsi="Gill Sans MT" w:cs="Gill Sans MT"/>
          <w:color w:val="000000"/>
          <w:lang w:val="es-ES_tradnl"/>
        </w:rPr>
        <w:t>de</w:t>
      </w:r>
      <w:r w:rsidRPr="000107F5">
        <w:rPr>
          <w:rFonts w:ascii="Gill Sans MT" w:hAnsi="Gill Sans MT" w:cs="Gill Sans MT"/>
          <w:color w:val="000000"/>
          <w:lang w:val="es-ES_tradnl"/>
        </w:rPr>
        <w:t xml:space="preserve"> los programas de orientación </w:t>
      </w:r>
      <w:r w:rsidR="004A765B">
        <w:rPr>
          <w:rFonts w:ascii="Gill Sans MT" w:hAnsi="Gill Sans MT" w:cs="Gill Sans MT"/>
          <w:color w:val="000000"/>
          <w:lang w:val="es-ES_tradnl"/>
        </w:rPr>
        <w:t xml:space="preserve">–SOA </w:t>
      </w:r>
      <w:r w:rsidRPr="000107F5">
        <w:rPr>
          <w:rFonts w:ascii="Gill Sans MT" w:hAnsi="Gill Sans MT" w:cs="Gill Sans MT"/>
          <w:color w:val="000000"/>
          <w:lang w:val="es-ES_tradnl"/>
        </w:rPr>
        <w:t xml:space="preserve">a cargo del Ministerio Público y a las medidas socioeducativas en medio abierto a cargo del Poder Judicial, en estrecha alianza con otros sectores del Estado y entidades de la sociedad civil. </w:t>
      </w:r>
    </w:p>
    <w:p w:rsidR="00067B54" w:rsidRPr="000107F5" w:rsidRDefault="00067B54" w:rsidP="00B509DB">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 xml:space="preserve">Fortalecer las estrategias de reinserción </w:t>
      </w:r>
      <w:r w:rsidR="001416F2" w:rsidRPr="000107F5">
        <w:rPr>
          <w:rFonts w:ascii="Gill Sans MT" w:hAnsi="Gill Sans MT" w:cs="Gill Sans MT"/>
          <w:color w:val="000000"/>
          <w:lang w:val="es-ES_tradnl"/>
        </w:rPr>
        <w:t>socio familiar</w:t>
      </w:r>
      <w:r w:rsidRPr="000107F5">
        <w:rPr>
          <w:rFonts w:ascii="Gill Sans MT" w:hAnsi="Gill Sans MT" w:cs="Gill Sans MT"/>
          <w:color w:val="000000"/>
          <w:lang w:val="es-ES_tradnl"/>
        </w:rPr>
        <w:t xml:space="preserve"> de los y las adolescentes que han cumplido una medida socioeducativa.</w:t>
      </w:r>
    </w:p>
    <w:p w:rsidR="00067B54" w:rsidRPr="000107F5" w:rsidRDefault="00067B54" w:rsidP="00B509DB">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Crear m</w:t>
      </w:r>
      <w:r w:rsidRPr="000107F5">
        <w:rPr>
          <w:rFonts w:ascii="Gill Sans MT" w:hAnsi="Gill Sans MT" w:cs="Gill Sans MT"/>
          <w:color w:val="000000"/>
          <w:lang w:val="es-ES_tradnl" w:bidi="ar-YE"/>
        </w:rPr>
        <w:t>ódulos de</w:t>
      </w:r>
      <w:r w:rsidRPr="000107F5">
        <w:rPr>
          <w:rFonts w:ascii="Gill Sans MT" w:hAnsi="Gill Sans MT" w:cs="Times New Roman"/>
          <w:color w:val="000000"/>
          <w:rtl/>
          <w:lang w:val="es-ES_tradnl" w:bidi="ar-YE"/>
        </w:rPr>
        <w:t xml:space="preserve"> </w:t>
      </w:r>
      <w:r w:rsidRPr="000107F5">
        <w:rPr>
          <w:rFonts w:ascii="Gill Sans MT" w:hAnsi="Gill Sans MT" w:cs="Gill Sans MT"/>
          <w:color w:val="000000"/>
          <w:lang w:val="es-ES_tradnl"/>
        </w:rPr>
        <w:t>atención para los adolescentes en conflicto con la ley penal en comisarías especializadas en todo el territorio nacional, que permitirán una atención que garantice los derechos del adolescente en la base policial.</w:t>
      </w:r>
    </w:p>
    <w:p w:rsidR="00067B54" w:rsidRPr="000107F5" w:rsidRDefault="00067B54" w:rsidP="00B509DB">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 xml:space="preserve">Incrementar el número de defensores públicos especializados para atender a los adolescentes infractores y a sus víctimas. </w:t>
      </w:r>
      <w:r w:rsidR="00B509DB">
        <w:rPr>
          <w:rFonts w:ascii="Gill Sans MT" w:hAnsi="Gill Sans MT" w:cs="Gill Sans MT"/>
          <w:color w:val="000000"/>
          <w:lang w:val="es-ES_tradnl"/>
        </w:rPr>
        <w:t>D</w:t>
      </w:r>
      <w:r w:rsidRPr="000107F5">
        <w:rPr>
          <w:rFonts w:ascii="Gill Sans MT" w:hAnsi="Gill Sans MT" w:cs="Gill Sans MT"/>
          <w:color w:val="000000"/>
          <w:lang w:val="es-ES_tradnl"/>
        </w:rPr>
        <w:t xml:space="preserve">esarrollar un servicio de mediación </w:t>
      </w:r>
      <w:r w:rsidR="00F741A3">
        <w:rPr>
          <w:rFonts w:ascii="Gill Sans MT" w:hAnsi="Gill Sans MT" w:cs="Gill Sans MT"/>
          <w:color w:val="000000"/>
          <w:lang w:val="es-ES_tradnl"/>
        </w:rPr>
        <w:t xml:space="preserve">intermedia: </w:t>
      </w:r>
      <w:r w:rsidRPr="000107F5">
        <w:rPr>
          <w:rFonts w:ascii="Gill Sans MT" w:hAnsi="Gill Sans MT" w:cs="Gill Sans MT"/>
          <w:color w:val="000000"/>
          <w:lang w:val="es-ES_tradnl"/>
        </w:rPr>
        <w:t>adolescente ofensor-víctima</w:t>
      </w:r>
      <w:r w:rsidR="00F741A3">
        <w:rPr>
          <w:rFonts w:ascii="Gill Sans MT" w:hAnsi="Gill Sans MT" w:cs="Gill Sans MT"/>
          <w:color w:val="000000"/>
          <w:lang w:val="es-ES_tradnl"/>
        </w:rPr>
        <w:t>,</w:t>
      </w:r>
      <w:r w:rsidRPr="000107F5">
        <w:rPr>
          <w:rFonts w:ascii="Gill Sans MT" w:hAnsi="Gill Sans MT" w:cs="Gill Sans MT"/>
          <w:color w:val="000000"/>
          <w:lang w:val="es-ES_tradnl"/>
        </w:rPr>
        <w:t xml:space="preserve"> que descongestione el sistema de justicia.</w:t>
      </w:r>
    </w:p>
    <w:p w:rsidR="00067B54" w:rsidRPr="000107F5" w:rsidRDefault="00067B54" w:rsidP="00B509DB">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004A765B">
        <w:rPr>
          <w:rFonts w:ascii="Gill Sans MT" w:hAnsi="Gill Sans MT" w:cs="Gill Sans MT"/>
          <w:color w:val="000000"/>
          <w:lang w:val="es-ES_tradnl"/>
        </w:rPr>
        <w:t>Fortalecer los</w:t>
      </w:r>
      <w:r w:rsidRPr="000107F5">
        <w:rPr>
          <w:rFonts w:ascii="Gill Sans MT" w:hAnsi="Gill Sans MT" w:cs="Gill Sans MT"/>
          <w:color w:val="000000"/>
          <w:lang w:val="es-ES_tradnl"/>
        </w:rPr>
        <w:t xml:space="preserve"> centros </w:t>
      </w:r>
      <w:r w:rsidR="00F741A3">
        <w:rPr>
          <w:rFonts w:ascii="Gill Sans MT" w:hAnsi="Gill Sans MT" w:cs="Gill Sans MT"/>
          <w:color w:val="000000"/>
          <w:lang w:val="es-ES_tradnl"/>
        </w:rPr>
        <w:t xml:space="preserve">de encierro temporal </w:t>
      </w:r>
      <w:r w:rsidRPr="000107F5">
        <w:rPr>
          <w:rFonts w:ascii="Gill Sans MT" w:hAnsi="Gill Sans MT" w:cs="Gill Sans MT"/>
          <w:color w:val="000000"/>
          <w:lang w:val="es-ES_tradnl"/>
        </w:rPr>
        <w:t>(infraestructuras, aumento de recursos humanos en cantidad y calidad, fortalecimien</w:t>
      </w:r>
      <w:r w:rsidR="004A6FE7">
        <w:rPr>
          <w:rFonts w:ascii="Gill Sans MT" w:hAnsi="Gill Sans MT" w:cs="Gill Sans MT"/>
          <w:color w:val="000000"/>
          <w:lang w:val="es-ES_tradnl"/>
        </w:rPr>
        <w:t>to de la reinserción, etcétera)</w:t>
      </w:r>
      <w:r w:rsidR="00F741A3">
        <w:rPr>
          <w:rFonts w:ascii="Gill Sans MT" w:hAnsi="Gill Sans MT" w:cs="Gill Sans MT"/>
          <w:color w:val="000000"/>
          <w:lang w:val="es-ES_tradnl"/>
        </w:rPr>
        <w:t>,</w:t>
      </w:r>
      <w:r w:rsidR="004A6FE7">
        <w:rPr>
          <w:rFonts w:ascii="Gill Sans MT" w:hAnsi="Gill Sans MT" w:cs="Gill Sans MT"/>
          <w:color w:val="000000"/>
          <w:lang w:val="es-ES_tradnl"/>
        </w:rPr>
        <w:t xml:space="preserve"> para garantizar los derechos de los adolescentes en conflicto con la ley penal.</w:t>
      </w:r>
    </w:p>
    <w:p w:rsidR="00B509DB" w:rsidRDefault="00067B54" w:rsidP="00B509DB">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004A6FE7">
        <w:rPr>
          <w:rFonts w:ascii="Gill Sans MT" w:hAnsi="Gill Sans MT" w:cs="Gill Sans MT"/>
          <w:color w:val="000000"/>
          <w:lang w:val="es-ES_tradnl"/>
        </w:rPr>
        <w:t xml:space="preserve">Garantizar que la </w:t>
      </w:r>
      <w:r w:rsidR="004A6FE7" w:rsidRPr="000107F5">
        <w:rPr>
          <w:rFonts w:ascii="Gill Sans MT" w:hAnsi="Gill Sans MT" w:cs="Gill Sans MT"/>
          <w:color w:val="000000"/>
          <w:lang w:val="es-ES_tradnl"/>
        </w:rPr>
        <w:t>política pública</w:t>
      </w:r>
      <w:r w:rsidR="004A6FE7">
        <w:rPr>
          <w:rFonts w:ascii="Gill Sans MT" w:hAnsi="Gill Sans MT" w:cs="Gill Sans MT"/>
          <w:color w:val="000000"/>
          <w:lang w:val="es-ES_tradnl"/>
        </w:rPr>
        <w:t xml:space="preserve"> </w:t>
      </w:r>
      <w:r w:rsidRPr="000107F5">
        <w:rPr>
          <w:rFonts w:ascii="Gill Sans MT" w:hAnsi="Gill Sans MT" w:cs="Gill Sans MT"/>
          <w:color w:val="000000"/>
          <w:lang w:val="es-ES_tradnl"/>
        </w:rPr>
        <w:t>de la justicia juvenil restaurativa cuente con recursos financieros, técnicos y humanos. Asimismo, fortalecer programas de formación sobre justicia juvenil restaurativa</w:t>
      </w:r>
      <w:r w:rsidR="004A6FE7">
        <w:rPr>
          <w:rFonts w:ascii="Gill Sans MT" w:hAnsi="Gill Sans MT" w:cs="Gill Sans MT"/>
          <w:color w:val="000000"/>
          <w:lang w:val="es-ES_tradnl"/>
        </w:rPr>
        <w:t xml:space="preserve">. </w:t>
      </w:r>
    </w:p>
    <w:p w:rsidR="00067B54" w:rsidRPr="00B509DB" w:rsidRDefault="004A6FE7" w:rsidP="00B509DB">
      <w:pPr>
        <w:pStyle w:val="Prrafodelista"/>
        <w:numPr>
          <w:ilvl w:val="0"/>
          <w:numId w:val="14"/>
        </w:numPr>
        <w:tabs>
          <w:tab w:val="left" w:pos="510"/>
        </w:tabs>
        <w:suppressAutoHyphens/>
        <w:spacing w:after="0" w:line="240" w:lineRule="auto"/>
        <w:ind w:left="357" w:hanging="357"/>
        <w:jc w:val="both"/>
        <w:rPr>
          <w:rFonts w:ascii="Gill Sans MT" w:hAnsi="Gill Sans MT" w:cs="Gill Sans MT"/>
        </w:rPr>
      </w:pPr>
      <w:r w:rsidRPr="00B509DB">
        <w:rPr>
          <w:rFonts w:ascii="Gill Sans MT" w:hAnsi="Gill Sans MT" w:cs="Gill Sans MT"/>
        </w:rPr>
        <w:t>C</w:t>
      </w:r>
      <w:r w:rsidR="00067B54" w:rsidRPr="00B509DB">
        <w:rPr>
          <w:rFonts w:ascii="Gill Sans MT" w:hAnsi="Gill Sans MT" w:cs="Gill Sans MT"/>
        </w:rPr>
        <w:t>rear un sistema de información que integre las distintas instituciones del sistema de justicia</w:t>
      </w:r>
      <w:r w:rsidRPr="00B509DB">
        <w:rPr>
          <w:rFonts w:ascii="Gill Sans MT" w:hAnsi="Gill Sans MT" w:cs="Gill Sans MT"/>
        </w:rPr>
        <w:t xml:space="preserve"> a nivel nacional</w:t>
      </w:r>
      <w:r w:rsidR="00067B54" w:rsidRPr="00B509DB">
        <w:rPr>
          <w:rFonts w:ascii="Gill Sans MT" w:hAnsi="Gill Sans MT" w:cs="Gill Sans MT"/>
        </w:rPr>
        <w:t xml:space="preserve">. </w:t>
      </w:r>
    </w:p>
    <w:p w:rsidR="00067B54" w:rsidRPr="000107F5" w:rsidRDefault="00067B54" w:rsidP="00B509DB">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Implementar una intervención temprana en la que actúe el Sistema de Protección y programas preventivos de la violencia con la participación del Ministerio Público, el Ministerio de la Mujer y Poblaciones Vulnerables, el Ministerio de Educación, el Ministerio de Salud y los gobiernos locales.</w:t>
      </w:r>
    </w:p>
    <w:p w:rsidR="00067B54" w:rsidRPr="000107F5" w:rsidRDefault="00067B54"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b/>
          <w:bCs/>
          <w:color w:val="000000"/>
          <w:lang w:val="es-ES_tradnl"/>
        </w:rPr>
      </w:pPr>
      <w:r w:rsidRPr="000107F5">
        <w:rPr>
          <w:rFonts w:ascii="Gill Sans MT" w:hAnsi="Gill Sans MT" w:cs="Gill Sans MT"/>
          <w:b/>
          <w:bCs/>
          <w:color w:val="000000"/>
          <w:lang w:val="es-ES_tradnl"/>
        </w:rPr>
        <w:t>Los artículos 38 y 39 de la CDN condenan el alistamiento ilegal por las fuerzas armadas y reclutamiento forzoso por parte de grupos armados</w:t>
      </w:r>
      <w:r w:rsidR="00912D6F">
        <w:rPr>
          <w:rFonts w:ascii="Gill Sans MT" w:hAnsi="Gill Sans MT" w:cs="Gill Sans MT"/>
          <w:b/>
          <w:bCs/>
          <w:color w:val="000000"/>
          <w:lang w:val="es-ES_tradnl"/>
        </w:rPr>
        <w:t>.</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b/>
          <w:bCs/>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Si bien en el Perú la violencia de origen político ha disminuido,</w:t>
      </w:r>
      <w:r w:rsidRPr="000107F5">
        <w:rPr>
          <w:rFonts w:ascii="Gill Sans MT" w:hAnsi="Gill Sans MT" w:cs="Times New Roman"/>
          <w:color w:val="000000"/>
          <w:rtl/>
          <w:lang w:val="es-ES_tradnl" w:bidi="ar-YE"/>
        </w:rPr>
        <w:t xml:space="preserve"> </w:t>
      </w:r>
      <w:r w:rsidRPr="000107F5">
        <w:rPr>
          <w:rFonts w:ascii="Gill Sans MT" w:hAnsi="Gill Sans MT" w:cs="Gill Sans MT"/>
          <w:color w:val="000000"/>
          <w:lang w:val="es-ES_tradnl" w:bidi="ar-YE"/>
        </w:rPr>
        <w:t>aún</w:t>
      </w:r>
      <w:r w:rsidRPr="000107F5">
        <w:rPr>
          <w:rFonts w:ascii="Gill Sans MT" w:hAnsi="Gill Sans MT" w:cs="Gill Sans MT"/>
          <w:color w:val="000000"/>
          <w:lang w:val="es-ES_tradnl"/>
        </w:rPr>
        <w:t xml:space="preserve"> subsisten remanentes de Sendero Luminoso que reclutan niños, niñas y adolescentes en la zona del VRAEM (Valle de los R</w:t>
      </w:r>
      <w:r w:rsidRPr="000107F5">
        <w:rPr>
          <w:rFonts w:ascii="Gill Sans MT" w:hAnsi="Gill Sans MT" w:cs="Gill Sans MT"/>
          <w:color w:val="000000"/>
          <w:lang w:val="es-ES_tradnl" w:bidi="ar-YE"/>
        </w:rPr>
        <w:t>íos Apurímac-Ene-Mantaro) para adoctrinarlos y utilizarlos como soldados. Algunos, además</w:t>
      </w:r>
      <w:r w:rsidRPr="000107F5">
        <w:rPr>
          <w:rFonts w:ascii="Gill Sans MT" w:hAnsi="Gill Sans MT" w:cs="Times New Roman"/>
          <w:color w:val="000000"/>
          <w:rtl/>
          <w:lang w:val="es-ES_tradnl" w:bidi="ar-YE"/>
        </w:rPr>
        <w:t xml:space="preserve"> </w:t>
      </w:r>
      <w:r w:rsidRPr="000107F5">
        <w:rPr>
          <w:rFonts w:ascii="Gill Sans MT" w:hAnsi="Gill Sans MT" w:cs="Gill Sans MT"/>
          <w:color w:val="000000"/>
          <w:lang w:val="es-ES_tradnl" w:bidi="ar-YE"/>
        </w:rPr>
        <w:t>de ser reclutados forzosamente, sufren</w:t>
      </w:r>
      <w:r w:rsidRPr="000107F5">
        <w:rPr>
          <w:rFonts w:ascii="Gill Sans MT" w:hAnsi="Gill Sans MT" w:cs="Gill Sans MT"/>
          <w:color w:val="000000"/>
          <w:lang w:val="es-ES_tradnl"/>
        </w:rPr>
        <w:t xml:space="preserve"> abuso sexual.  </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Esta cruda realidad ha llamado la atención de los medios de comunicación</w:t>
      </w:r>
      <w:r w:rsidR="00264378">
        <w:rPr>
          <w:rStyle w:val="Refdenotaalpie"/>
          <w:rFonts w:ascii="Gill Sans MT" w:hAnsi="Gill Sans MT" w:cs="Gill Sans MT"/>
          <w:color w:val="000000"/>
          <w:lang w:val="es-ES_tradnl"/>
        </w:rPr>
        <w:footnoteReference w:id="57"/>
      </w:r>
      <w:r w:rsidRPr="000107F5">
        <w:rPr>
          <w:rFonts w:ascii="Gill Sans MT" w:hAnsi="Gill Sans MT" w:cs="Gill Sans MT"/>
          <w:color w:val="000000"/>
          <w:lang w:val="es-ES_tradnl"/>
        </w:rPr>
        <w:t xml:space="preserve"> y de los distintos organismos de la sociedad civil</w:t>
      </w:r>
      <w:r w:rsidR="00264378">
        <w:rPr>
          <w:rStyle w:val="Refdenotaalpie"/>
          <w:rFonts w:ascii="Gill Sans MT" w:hAnsi="Gill Sans MT" w:cs="Gill Sans MT"/>
          <w:color w:val="000000"/>
          <w:lang w:val="es-ES_tradnl"/>
        </w:rPr>
        <w:footnoteReference w:id="58"/>
      </w:r>
      <w:r w:rsidRPr="000107F5">
        <w:rPr>
          <w:rFonts w:ascii="Gill Sans MT" w:hAnsi="Gill Sans MT" w:cs="Gill Sans MT"/>
          <w:color w:val="000000"/>
          <w:lang w:val="es-ES_tradnl"/>
        </w:rPr>
        <w:t xml:space="preserve"> y pese a que ha sido comunicada al Comité de Derechos del </w:t>
      </w:r>
      <w:r w:rsidRPr="000107F5">
        <w:rPr>
          <w:rFonts w:ascii="Gill Sans MT" w:hAnsi="Gill Sans MT" w:cs="Gill Sans MT"/>
          <w:color w:val="000000"/>
          <w:lang w:val="es-ES_tradnl"/>
        </w:rPr>
        <w:lastRenderedPageBreak/>
        <w:t>Niños de las Naciones Unidas, a la Relatoría de la Niñez de la Comisión Interamericana de Derechos Humanos (CIDH)</w:t>
      </w:r>
      <w:r w:rsidR="00264378">
        <w:rPr>
          <w:rStyle w:val="Refdenotaalpie"/>
          <w:rFonts w:ascii="Gill Sans MT" w:hAnsi="Gill Sans MT" w:cs="Gill Sans MT"/>
          <w:color w:val="000000"/>
          <w:lang w:val="es-ES_tradnl"/>
        </w:rPr>
        <w:footnoteReference w:id="59"/>
      </w:r>
      <w:r w:rsidRPr="000107F5">
        <w:rPr>
          <w:rFonts w:ascii="Gill Sans MT" w:hAnsi="Gill Sans MT" w:cs="Gill Sans MT"/>
          <w:color w:val="000000"/>
          <w:lang w:val="es-ES_tradnl"/>
        </w:rPr>
        <w:t xml:space="preserve"> y al Estado peruano, estos niños, niñas y adolescentes continúan en poder de este grupo alzado en armas. </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912D6F" w:rsidRDefault="001A4F8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Pr>
          <w:rFonts w:ascii="Gill Sans MT" w:hAnsi="Gill Sans MT" w:cs="Gill Sans MT"/>
          <w:color w:val="000000"/>
          <w:lang w:val="es-ES_tradnl"/>
        </w:rPr>
        <w:t>Por otro lado, el Ejército P</w:t>
      </w:r>
      <w:r w:rsidR="000107F5" w:rsidRPr="000107F5">
        <w:rPr>
          <w:rFonts w:ascii="Gill Sans MT" w:hAnsi="Gill Sans MT" w:cs="Gill Sans MT"/>
          <w:color w:val="000000"/>
          <w:lang w:val="es-ES_tradnl"/>
        </w:rPr>
        <w:t>eruano (EP) también recluta adolescentes. Esta práctica se viene denunciando desde 1993, pero aún no ha sido erradicada y jamás ha sido sancionada por la judicatura peruana. En el 2006, la Oficina Defensorial de Ucayali investigó 60 casos de adolescentes menores de 18 años que fueron reclutados ilegalmente por personal del EP.</w:t>
      </w:r>
      <w:r w:rsidR="00FE0A36">
        <w:rPr>
          <w:rStyle w:val="Refdenotaalpie"/>
          <w:rFonts w:ascii="Gill Sans MT" w:hAnsi="Gill Sans MT" w:cs="Gill Sans MT"/>
          <w:color w:val="000000"/>
          <w:lang w:val="es-ES_tradnl"/>
        </w:rPr>
        <w:footnoteReference w:id="60"/>
      </w:r>
      <w:r w:rsidR="000107F5" w:rsidRPr="000107F5">
        <w:rPr>
          <w:rFonts w:ascii="Gill Sans MT" w:hAnsi="Gill Sans MT" w:cs="Gill Sans MT"/>
          <w:color w:val="000000"/>
          <w:lang w:val="es-ES_tradnl"/>
        </w:rPr>
        <w:t xml:space="preserve"> En el 2008 se reportaron 120 denuncias de padres cuyos hijos habían sido alistados por las fuerzas del orden</w:t>
      </w:r>
      <w:r w:rsidR="00FE0A36">
        <w:rPr>
          <w:rStyle w:val="Refdenotaalpie"/>
          <w:rFonts w:ascii="Gill Sans MT" w:hAnsi="Gill Sans MT" w:cs="Gill Sans MT"/>
          <w:color w:val="000000"/>
          <w:lang w:val="es-ES_tradnl"/>
        </w:rPr>
        <w:footnoteReference w:id="61"/>
      </w:r>
      <w:r w:rsidR="000107F5" w:rsidRPr="000107F5">
        <w:rPr>
          <w:rFonts w:ascii="Gill Sans MT" w:hAnsi="Gill Sans MT" w:cs="Gill Sans MT"/>
          <w:color w:val="000000"/>
          <w:lang w:val="es-ES_tradnl"/>
        </w:rPr>
        <w:t xml:space="preserve"> y en el 2009 se registraron 109 quejas.</w:t>
      </w:r>
      <w:r w:rsidR="00FE0A36">
        <w:rPr>
          <w:rStyle w:val="Refdenotaalpie"/>
          <w:rFonts w:ascii="Gill Sans MT" w:hAnsi="Gill Sans MT" w:cs="Gill Sans MT"/>
          <w:color w:val="000000"/>
          <w:lang w:val="es-ES_tradnl"/>
        </w:rPr>
        <w:footnoteReference w:id="62"/>
      </w:r>
      <w:r w:rsidR="000107F5" w:rsidRPr="000107F5">
        <w:rPr>
          <w:rFonts w:ascii="Gill Sans MT" w:hAnsi="Gill Sans MT" w:cs="Gill Sans MT"/>
          <w:color w:val="000000"/>
          <w:lang w:val="es-ES_tradnl"/>
        </w:rPr>
        <w:t xml:space="preserve"> </w:t>
      </w:r>
    </w:p>
    <w:p w:rsidR="00912D6F" w:rsidRDefault="00912D6F"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De este último grupo tres menores fallecieron durante operaciones militares. En el 2011 se informó a la Defensoría del Pueblo del reclutamiento de 15 niños por parte del EP, los afectados se encontraban prestando servicio militar en una base ubi</w:t>
      </w:r>
      <w:r w:rsidR="001A4F85">
        <w:rPr>
          <w:rFonts w:ascii="Gill Sans MT" w:hAnsi="Gill Sans MT" w:cs="Gill Sans MT"/>
          <w:color w:val="000000"/>
          <w:lang w:val="es-ES_tradnl"/>
        </w:rPr>
        <w:t>cada al norte del país (Tumbes).</w:t>
      </w:r>
      <w:r w:rsidRPr="000107F5">
        <w:rPr>
          <w:rFonts w:ascii="Gill Sans MT" w:hAnsi="Gill Sans MT" w:cs="Gill Sans MT"/>
          <w:color w:val="000000"/>
          <w:lang w:val="es-ES_tradnl"/>
        </w:rPr>
        <w:t xml:space="preserve"> </w:t>
      </w:r>
      <w:r w:rsidR="001A4F85">
        <w:rPr>
          <w:rFonts w:ascii="Gill Sans MT" w:hAnsi="Gill Sans MT" w:cs="Gill Sans MT"/>
          <w:color w:val="000000"/>
          <w:lang w:val="es-ES_tradnl"/>
        </w:rPr>
        <w:t>A</w:t>
      </w:r>
      <w:r w:rsidRPr="000107F5">
        <w:rPr>
          <w:rFonts w:ascii="Gill Sans MT" w:hAnsi="Gill Sans MT" w:cs="Gill Sans MT"/>
          <w:color w:val="000000"/>
          <w:lang w:val="es-ES_tradnl"/>
        </w:rPr>
        <w:t xml:space="preserve"> su vez, el 8 de septiembre de 2012 se produjo la muerte de una niña en el distrito de Santo Domingo de Acombaba, en Junín</w:t>
      </w:r>
      <w:r w:rsidR="001A4F85">
        <w:rPr>
          <w:rFonts w:ascii="Gill Sans MT" w:hAnsi="Gill Sans MT" w:cs="Gill Sans MT"/>
          <w:color w:val="000000"/>
          <w:lang w:val="es-ES_tradnl"/>
        </w:rPr>
        <w:t>, por efecto de una acción militar.</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rtl/>
          <w:lang w:val="es-ES_tradnl" w:bidi="ar-YE"/>
        </w:rPr>
      </w:pPr>
      <w:r w:rsidRPr="000107F5">
        <w:rPr>
          <w:rFonts w:ascii="Gill Sans MT" w:hAnsi="Gill Sans MT" w:cs="Gill Sans MT"/>
          <w:color w:val="000000"/>
          <w:lang w:val="es-ES_tradnl"/>
        </w:rPr>
        <w:t>Hasta la fecha, el Estado peruano a través del MIMP no ha mostrado el diseño de su plan de prevención, rescate y reinserción de niños, niñas y adolescentes</w:t>
      </w:r>
      <w:r w:rsidRPr="000107F5">
        <w:rPr>
          <w:rFonts w:ascii="Gill Sans MT" w:hAnsi="Gill Sans MT" w:cs="Times New Roman"/>
          <w:color w:val="000000"/>
          <w:rtl/>
          <w:lang w:val="es-ES_tradnl" w:bidi="ar-YE"/>
        </w:rPr>
        <w:t xml:space="preserve"> </w:t>
      </w:r>
      <w:r w:rsidRPr="000107F5">
        <w:rPr>
          <w:rFonts w:ascii="Gill Sans MT" w:hAnsi="Gill Sans MT" w:cs="Gill Sans MT"/>
          <w:color w:val="000000"/>
          <w:lang w:val="es-ES_tradnl" w:bidi="ar-YE"/>
        </w:rPr>
        <w:t>víctimas de alistamiento indebido o reclutamiento</w:t>
      </w:r>
      <w:r w:rsidRPr="000107F5">
        <w:rPr>
          <w:rFonts w:ascii="Gill Sans MT" w:hAnsi="Gill Sans MT" w:cs="Times New Roman"/>
          <w:color w:val="000000"/>
          <w:rtl/>
          <w:lang w:val="es-ES_tradnl" w:bidi="ar-YE"/>
        </w:rPr>
        <w:t>.</w:t>
      </w:r>
    </w:p>
    <w:p w:rsid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1A4F85" w:rsidRDefault="001A4F8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67B54" w:rsidRDefault="00067B54"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b/>
          <w:bCs/>
          <w:color w:val="000000"/>
          <w:lang w:val="es-ES_tradnl"/>
        </w:rPr>
      </w:pPr>
      <w:r>
        <w:rPr>
          <w:rFonts w:ascii="Gill Sans MT" w:hAnsi="Gill Sans MT" w:cs="Gill Sans MT"/>
          <w:b/>
          <w:bCs/>
          <w:color w:val="000000"/>
          <w:lang w:val="es-ES_tradnl"/>
        </w:rPr>
        <w:t>Recomendaciones</w:t>
      </w:r>
    </w:p>
    <w:p w:rsidR="00067B54" w:rsidRPr="000107F5" w:rsidRDefault="00067B54"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b/>
          <w:bCs/>
          <w:color w:val="000000"/>
          <w:lang w:val="es-ES_tradnl"/>
        </w:rPr>
      </w:pPr>
    </w:p>
    <w:p w:rsidR="00067B54" w:rsidRPr="000107F5" w:rsidRDefault="00067B54"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Adecuar la legislación nacional al Estatuto de Roma de la Corte Penal Internacional, enfatizando la protección de menores.</w:t>
      </w:r>
    </w:p>
    <w:p w:rsidR="00067B54" w:rsidRPr="000107F5" w:rsidRDefault="00067B54"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 xml:space="preserve">Definir como política pública la prevención del reclutamiento indebido de niños, niñas y adolescentes para ser usados como soldados, tanto por los subversivos (Sendero Luminoso) como por el Ejército. </w:t>
      </w:r>
    </w:p>
    <w:p w:rsidR="00067B54" w:rsidRPr="000107F5" w:rsidRDefault="00067B54"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 xml:space="preserve">Creación de un programa de desarme, desmovilización, reinserción y reintegración para la prevención, recuperación y reintegración a la sociedad de los menores involucrados en conflictos armados y que la judicatura peruana sancione a los miembros de Sendero Luminoso y al </w:t>
      </w:r>
      <w:r w:rsidR="00912D6F">
        <w:rPr>
          <w:rFonts w:ascii="Gill Sans MT" w:hAnsi="Gill Sans MT" w:cs="Gill Sans MT"/>
          <w:color w:val="000000"/>
          <w:lang w:val="es-ES_tradnl"/>
        </w:rPr>
        <w:t>E</w:t>
      </w:r>
      <w:r w:rsidRPr="000107F5">
        <w:rPr>
          <w:rFonts w:ascii="Gill Sans MT" w:hAnsi="Gill Sans MT" w:cs="Gill Sans MT"/>
          <w:color w:val="000000"/>
          <w:lang w:val="es-ES_tradnl"/>
        </w:rPr>
        <w:t>j</w:t>
      </w:r>
      <w:r w:rsidRPr="000107F5">
        <w:rPr>
          <w:rFonts w:ascii="Gill Sans MT" w:hAnsi="Gill Sans MT" w:cs="Gill Sans MT"/>
          <w:color w:val="000000"/>
          <w:lang w:val="es-ES_tradnl" w:bidi="ar-YE"/>
        </w:rPr>
        <w:t>ército</w:t>
      </w:r>
      <w:r w:rsidRPr="000107F5">
        <w:rPr>
          <w:rFonts w:ascii="Gill Sans MT" w:hAnsi="Gill Sans MT" w:cs="Times New Roman"/>
          <w:color w:val="000000"/>
          <w:rtl/>
          <w:lang w:val="es-ES_tradnl" w:bidi="ar-YE"/>
        </w:rPr>
        <w:t xml:space="preserve"> </w:t>
      </w:r>
      <w:r w:rsidR="00912D6F">
        <w:rPr>
          <w:rFonts w:ascii="Gill Sans MT" w:hAnsi="Gill Sans MT" w:cs="Gill Sans MT"/>
          <w:color w:val="000000"/>
          <w:lang w:val="es-ES_tradnl"/>
        </w:rPr>
        <w:t>P</w:t>
      </w:r>
      <w:r w:rsidRPr="000107F5">
        <w:rPr>
          <w:rFonts w:ascii="Gill Sans MT" w:hAnsi="Gill Sans MT" w:cs="Gill Sans MT"/>
          <w:color w:val="000000"/>
          <w:lang w:val="es-ES_tradnl"/>
        </w:rPr>
        <w:t xml:space="preserve">eruano por el reclutamiento indebido de niños, niñas y adolescentes como soldados. </w:t>
      </w:r>
    </w:p>
    <w:p w:rsidR="00067B54" w:rsidRDefault="00067B54"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1A4F85" w:rsidRPr="000107F5" w:rsidRDefault="001A4F8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b/>
          <w:bCs/>
          <w:color w:val="000000"/>
          <w:lang w:val="es-ES_tradnl"/>
        </w:rPr>
      </w:pPr>
      <w:r w:rsidRPr="000107F5">
        <w:rPr>
          <w:rFonts w:ascii="Gill Sans MT" w:hAnsi="Gill Sans MT" w:cs="Gill Sans MT"/>
          <w:b/>
          <w:bCs/>
          <w:color w:val="000000"/>
          <w:lang w:val="es-ES_tradnl"/>
        </w:rPr>
        <w:t>El artículo 39 de la CDN plantea atender la problemática de los niños, niñas y adolescentes afectados por el narcotráfico</w:t>
      </w:r>
      <w:r w:rsidR="00912D6F">
        <w:rPr>
          <w:rFonts w:ascii="Gill Sans MT" w:hAnsi="Gill Sans MT" w:cs="Gill Sans MT"/>
          <w:b/>
          <w:bCs/>
          <w:color w:val="000000"/>
          <w:lang w:val="es-ES_tradnl"/>
        </w:rPr>
        <w:t>.</w:t>
      </w:r>
      <w:r w:rsidRPr="000107F5">
        <w:rPr>
          <w:rFonts w:ascii="Gill Sans MT" w:hAnsi="Gill Sans MT" w:cs="Gill Sans MT"/>
          <w:b/>
          <w:bCs/>
          <w:color w:val="000000"/>
          <w:lang w:val="es-ES_tradnl"/>
        </w:rPr>
        <w:t xml:space="preserve"> </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lastRenderedPageBreak/>
        <w:t>El 90% de los niños, niñas y adolescentes que viven en las zonas cocaleras están dedicados a</w:t>
      </w:r>
      <w:r w:rsidR="003D24F7">
        <w:rPr>
          <w:rFonts w:ascii="Gill Sans MT" w:hAnsi="Gill Sans MT" w:cs="Gill Sans MT"/>
          <w:color w:val="000000"/>
          <w:lang w:val="es-ES_tradnl"/>
        </w:rPr>
        <w:t xml:space="preserve">l sembrío </w:t>
      </w:r>
      <w:r w:rsidRPr="000107F5">
        <w:rPr>
          <w:rFonts w:ascii="Gill Sans MT" w:hAnsi="Gill Sans MT" w:cs="Gill Sans MT"/>
          <w:color w:val="000000"/>
          <w:lang w:val="es-ES_tradnl"/>
        </w:rPr>
        <w:t>de la coca</w:t>
      </w:r>
      <w:r w:rsidR="003D24F7">
        <w:rPr>
          <w:rFonts w:ascii="Gill Sans MT" w:hAnsi="Gill Sans MT" w:cs="Gill Sans MT"/>
          <w:color w:val="000000"/>
          <w:lang w:val="es-ES_tradnl"/>
        </w:rPr>
        <w:t xml:space="preserve">, debido a que </w:t>
      </w:r>
      <w:r w:rsidRPr="000107F5">
        <w:rPr>
          <w:rFonts w:ascii="Gill Sans MT" w:hAnsi="Gill Sans MT" w:cs="Gill Sans MT"/>
          <w:color w:val="000000"/>
          <w:lang w:val="es-ES_tradnl"/>
        </w:rPr>
        <w:t>sus familias, en su mayoría, desplazad</w:t>
      </w:r>
      <w:r w:rsidR="003D24F7">
        <w:rPr>
          <w:rFonts w:ascii="Gill Sans MT" w:hAnsi="Gill Sans MT" w:cs="Gill Sans MT"/>
          <w:color w:val="000000"/>
          <w:lang w:val="es-ES_tradnl"/>
        </w:rPr>
        <w:t>os</w:t>
      </w:r>
      <w:r w:rsidRPr="000107F5">
        <w:rPr>
          <w:rFonts w:ascii="Gill Sans MT" w:hAnsi="Gill Sans MT" w:cs="Gill Sans MT"/>
          <w:color w:val="000000"/>
          <w:lang w:val="es-ES_tradnl"/>
        </w:rPr>
        <w:t xml:space="preserve"> por la violencia política o la pobreza </w:t>
      </w:r>
      <w:r w:rsidR="003D24F7">
        <w:rPr>
          <w:rFonts w:ascii="Gill Sans MT" w:hAnsi="Gill Sans MT" w:cs="Gill Sans MT"/>
          <w:color w:val="000000"/>
          <w:lang w:val="es-ES_tradnl"/>
        </w:rPr>
        <w:t>extrema</w:t>
      </w:r>
      <w:r w:rsidRPr="000107F5">
        <w:rPr>
          <w:rFonts w:ascii="Gill Sans MT" w:hAnsi="Gill Sans MT" w:cs="Gill Sans MT"/>
          <w:color w:val="000000"/>
          <w:lang w:val="es-ES_tradnl"/>
        </w:rPr>
        <w:t>, viven de este cultivo por ser el más “rentable”.</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Generalmente, los niños, niñas y adolescentes ayudan a sus padres en las etapas de siembra y cosecha de la hoja de coca ilegal; sin embargo, en tiempos de cosecha venden su mano de obra a terceros y es en e</w:t>
      </w:r>
      <w:r w:rsidR="00912D6F">
        <w:rPr>
          <w:rFonts w:ascii="Gill Sans MT" w:hAnsi="Gill Sans MT" w:cs="Gill Sans MT"/>
          <w:color w:val="000000"/>
          <w:lang w:val="es-ES_tradnl"/>
        </w:rPr>
        <w:t>stos lugares donde se cometen la</w:t>
      </w:r>
      <w:r w:rsidRPr="000107F5">
        <w:rPr>
          <w:rFonts w:ascii="Gill Sans MT" w:hAnsi="Gill Sans MT" w:cs="Gill Sans MT"/>
          <w:color w:val="000000"/>
          <w:lang w:val="es-ES_tradnl"/>
        </w:rPr>
        <w:t xml:space="preserve">s mayores </w:t>
      </w:r>
      <w:r w:rsidR="00912D6F">
        <w:rPr>
          <w:rFonts w:ascii="Gill Sans MT" w:hAnsi="Gill Sans MT" w:cs="Gill Sans MT"/>
          <w:color w:val="000000"/>
          <w:lang w:val="es-ES_tradnl"/>
        </w:rPr>
        <w:t>violaciones de derechos</w:t>
      </w:r>
      <w:r w:rsidRPr="000107F5">
        <w:rPr>
          <w:rFonts w:ascii="Gill Sans MT" w:hAnsi="Gill Sans MT" w:cs="Gill Sans MT"/>
          <w:color w:val="000000"/>
          <w:lang w:val="es-ES_tradnl"/>
        </w:rPr>
        <w:t xml:space="preserve"> contra ellos, tales como explotación laboral y abuso sexual. </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D43F2D"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El trabajo en los campos de coca se hace en condiciones deplorables que vulneran derechos. Los niños, niñas y adolescentes manipulan objetos punzocortantes y se dañan los dedos de las manos y cuando deshierban y pisan la coca se dañan los pies, pues trabajan descalzos. Además, están expuestos a productos agroquímicos altamente tóxicos</w:t>
      </w:r>
      <w:r w:rsidR="00912D6F">
        <w:rPr>
          <w:rFonts w:ascii="Gill Sans MT" w:hAnsi="Gill Sans MT" w:cs="Gill Sans MT"/>
          <w:color w:val="000000"/>
          <w:lang w:val="es-ES_tradnl"/>
        </w:rPr>
        <w:t>,</w:t>
      </w:r>
      <w:r w:rsidRPr="000107F5">
        <w:rPr>
          <w:rFonts w:ascii="Gill Sans MT" w:hAnsi="Gill Sans MT" w:cs="Gill Sans MT"/>
          <w:color w:val="000000"/>
          <w:lang w:val="es-ES_tradnl"/>
        </w:rPr>
        <w:t xml:space="preserve"> como pesticidas que producen mareos y, cuando hay demasiado sol, sufren aletargamiento y desvanecimiento</w:t>
      </w:r>
      <w:r w:rsidR="003D24F7">
        <w:rPr>
          <w:rFonts w:ascii="Gill Sans MT" w:hAnsi="Gill Sans MT" w:cs="Gill Sans MT"/>
          <w:color w:val="000000"/>
          <w:lang w:val="es-ES_tradnl"/>
        </w:rPr>
        <w:t>s</w:t>
      </w:r>
      <w:r w:rsidRPr="000107F5">
        <w:rPr>
          <w:rFonts w:ascii="Gill Sans MT" w:hAnsi="Gill Sans MT" w:cs="Gill Sans MT"/>
          <w:color w:val="000000"/>
          <w:lang w:val="es-ES_tradnl"/>
        </w:rPr>
        <w:t xml:space="preserve">. </w:t>
      </w:r>
    </w:p>
    <w:p w:rsidR="00D43F2D" w:rsidRDefault="00D43F2D"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 xml:space="preserve">Asimismo, en la etapa de elaboración de las drogas a base de la hoja de coca se emplea a los más pequeños como “pisadores” para la extracción de las sustancias, lo que los hace entrar en contacto directo con las sustancias químicas que se utilizan para ese fin. </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 xml:space="preserve">También se afecta su derecho a la educación; los niños, niñas y adolescentes </w:t>
      </w:r>
      <w:r w:rsidR="00D43F2D">
        <w:rPr>
          <w:rFonts w:ascii="Gill Sans MT" w:hAnsi="Gill Sans MT" w:cs="Gill Sans MT"/>
          <w:color w:val="000000"/>
          <w:lang w:val="es-ES_tradnl"/>
        </w:rPr>
        <w:t xml:space="preserve">que se dedican al trabajo en cocales </w:t>
      </w:r>
      <w:r w:rsidRPr="000107F5">
        <w:rPr>
          <w:rFonts w:ascii="Gill Sans MT" w:hAnsi="Gill Sans MT" w:cs="Gill Sans MT"/>
          <w:color w:val="000000"/>
          <w:lang w:val="es-ES_tradnl"/>
        </w:rPr>
        <w:t>tienen bajo rendimiento en la escuela y comúnmente la abandonan.</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Además de cosechar coca, los niños, niñas y adolescentes también procesan y transportan drogas (en condición de mochileros o porteadores). Para desarrollar esta actividad de alto riesgo físico y moral, los niños, niñas y adolescentes son captados por los narcotraficantes asentados en los valles cocaleros junto con los grupos alzados en armas que les proporcionan protección a cambio de dinero para sus operaciones militares.</w:t>
      </w:r>
    </w:p>
    <w:p w:rsidR="000107F5" w:rsidRP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912D6F"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 xml:space="preserve">El involucramiento de los niños, niñas y adolescentes en la actividad del narcotráfico los somete a un grave daño moral, ya que se gana dinero fácil y, lo que es más delicado, ven esta actividad como normal, justificando el delito. </w:t>
      </w:r>
    </w:p>
    <w:p w:rsidR="00912D6F" w:rsidRDefault="00912D6F"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Default="000107F5"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Algunos niños, niñas y adolescentes que participaban como porteadores o mochileros fueron asesinados por los propios narcotraficantes para no cumplir con el pago acordado o para evitar tener testigos de su ilícita actividad.</w:t>
      </w:r>
    </w:p>
    <w:p w:rsidR="00797A2F" w:rsidRDefault="00797A2F"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b/>
          <w:bCs/>
          <w:color w:val="000000"/>
          <w:lang w:val="es-ES_tradnl"/>
        </w:rPr>
      </w:pPr>
    </w:p>
    <w:p w:rsidR="00D43F2D" w:rsidRDefault="00D43F2D"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b/>
          <w:bCs/>
          <w:color w:val="000000"/>
          <w:lang w:val="es-ES_tradnl"/>
        </w:rPr>
      </w:pPr>
    </w:p>
    <w:p w:rsidR="00797A2F" w:rsidRPr="002F0035" w:rsidRDefault="00797A2F"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b/>
          <w:bCs/>
          <w:color w:val="000000"/>
          <w:lang w:val="es-ES_tradnl"/>
        </w:rPr>
      </w:pPr>
      <w:r w:rsidRPr="002F0035">
        <w:rPr>
          <w:rFonts w:ascii="Gill Sans MT" w:hAnsi="Gill Sans MT" w:cs="Gill Sans MT"/>
          <w:b/>
          <w:bCs/>
          <w:color w:val="000000"/>
          <w:lang w:val="es-ES_tradnl"/>
        </w:rPr>
        <w:t xml:space="preserve">Recomendaciones </w:t>
      </w:r>
    </w:p>
    <w:p w:rsidR="00797A2F" w:rsidRPr="002F0035" w:rsidRDefault="00797A2F" w:rsidP="009A778C">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b/>
          <w:bCs/>
          <w:color w:val="000000"/>
          <w:lang w:val="es-ES_tradnl"/>
        </w:rPr>
      </w:pPr>
    </w:p>
    <w:p w:rsidR="00797A2F" w:rsidRPr="002F0035" w:rsidRDefault="00797A2F" w:rsidP="00D43F2D">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sidRPr="002F0035">
        <w:rPr>
          <w:rFonts w:ascii="Gill Sans MT" w:hAnsi="Gill Sans MT" w:cs="Gill Sans MT"/>
          <w:color w:val="000000"/>
          <w:lang w:val="es-ES_tradnl"/>
        </w:rPr>
        <w:t>-</w:t>
      </w:r>
      <w:r w:rsidRPr="002F0035">
        <w:rPr>
          <w:rFonts w:ascii="Gill Sans MT" w:hAnsi="Gill Sans MT" w:cs="Gill Sans MT"/>
          <w:color w:val="000000"/>
          <w:lang w:val="es-ES_tradnl"/>
        </w:rPr>
        <w:tab/>
        <w:t>Prevenir el uso de niños y niñas en actividades de producción y transporte de drogas e impulsar la creación de un programa de recuperación y reinserción de los menores y sus familias vinculados a estas actividades ilícitas.</w:t>
      </w:r>
    </w:p>
    <w:p w:rsidR="00797A2F" w:rsidRPr="002F0035" w:rsidRDefault="00797A2F" w:rsidP="00912D6F">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sidRPr="002F0035">
        <w:rPr>
          <w:rFonts w:ascii="Gill Sans MT" w:hAnsi="Gill Sans MT" w:cs="Gill Sans MT"/>
          <w:color w:val="000000"/>
          <w:lang w:val="es-ES_tradnl"/>
        </w:rPr>
        <w:t>-</w:t>
      </w:r>
      <w:r w:rsidRPr="002F0035">
        <w:rPr>
          <w:rFonts w:ascii="Gill Sans MT" w:hAnsi="Gill Sans MT" w:cs="Gill Sans MT"/>
          <w:color w:val="000000"/>
          <w:lang w:val="es-ES_tradnl"/>
        </w:rPr>
        <w:tab/>
        <w:t xml:space="preserve">Promoción de una cultura por la vida y el derecho de los niños, niñas y adolescentes en la sociedad peruana. </w:t>
      </w:r>
    </w:p>
    <w:p w:rsidR="00797A2F" w:rsidRPr="002F0035" w:rsidRDefault="00797A2F" w:rsidP="009A778C">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91593D" w:rsidRPr="002F0035" w:rsidRDefault="003D24F7" w:rsidP="009A778C">
      <w:pPr>
        <w:suppressAutoHyphens/>
        <w:autoSpaceDE w:val="0"/>
        <w:autoSpaceDN w:val="0"/>
        <w:adjustRightInd w:val="0"/>
        <w:spacing w:after="0" w:line="240" w:lineRule="auto"/>
        <w:jc w:val="both"/>
        <w:textAlignment w:val="center"/>
        <w:rPr>
          <w:rFonts w:ascii="Gill Sans MT" w:hAnsi="Gill Sans MT" w:cs="Gill Sans MT"/>
          <w:b/>
          <w:color w:val="000000"/>
          <w:lang w:val="es-ES_tradnl"/>
        </w:rPr>
      </w:pPr>
      <w:r>
        <w:rPr>
          <w:rFonts w:ascii="Gill Sans MT" w:hAnsi="Gill Sans MT" w:cs="Gill Sans MT"/>
          <w:b/>
          <w:color w:val="000000"/>
          <w:lang w:val="es-ES_tradnl"/>
        </w:rPr>
        <w:t>Niños I</w:t>
      </w:r>
      <w:r w:rsidR="0091593D" w:rsidRPr="003D24F7">
        <w:rPr>
          <w:rFonts w:ascii="Gill Sans MT" w:hAnsi="Gill Sans MT" w:cs="Gill Sans MT"/>
          <w:b/>
          <w:color w:val="000000"/>
          <w:lang w:val="es-ES_tradnl"/>
        </w:rPr>
        <w:t>ndígena</w:t>
      </w:r>
      <w:r>
        <w:rPr>
          <w:rFonts w:ascii="Gill Sans MT" w:hAnsi="Gill Sans MT" w:cs="Gill Sans MT"/>
          <w:b/>
          <w:color w:val="000000"/>
          <w:lang w:val="es-ES_tradnl"/>
        </w:rPr>
        <w:t>s</w:t>
      </w:r>
    </w:p>
    <w:p w:rsidR="0091593D" w:rsidRPr="002F0035" w:rsidRDefault="0091593D" w:rsidP="009A778C">
      <w:pPr>
        <w:suppressAutoHyphens/>
        <w:autoSpaceDE w:val="0"/>
        <w:autoSpaceDN w:val="0"/>
        <w:adjustRightInd w:val="0"/>
        <w:spacing w:after="0" w:line="240" w:lineRule="auto"/>
        <w:jc w:val="both"/>
        <w:textAlignment w:val="center"/>
        <w:rPr>
          <w:rFonts w:ascii="Gill Sans MT" w:hAnsi="Gill Sans MT" w:cs="Myriad Pro"/>
          <w:color w:val="000000"/>
          <w:lang w:val="es-ES_tradnl"/>
        </w:rPr>
      </w:pPr>
    </w:p>
    <w:p w:rsidR="0091593D" w:rsidRPr="002F0035" w:rsidRDefault="00D43F2D" w:rsidP="009A778C">
      <w:pPr>
        <w:suppressAutoHyphens/>
        <w:autoSpaceDE w:val="0"/>
        <w:autoSpaceDN w:val="0"/>
        <w:adjustRightInd w:val="0"/>
        <w:spacing w:after="0" w:line="240" w:lineRule="auto"/>
        <w:jc w:val="both"/>
        <w:textAlignment w:val="center"/>
        <w:rPr>
          <w:rFonts w:ascii="Gill Sans MT" w:hAnsi="Gill Sans MT" w:cs="Myriad Pro"/>
          <w:color w:val="000000"/>
        </w:rPr>
      </w:pPr>
      <w:r>
        <w:rPr>
          <w:rFonts w:ascii="Gill Sans MT" w:hAnsi="Gill Sans MT" w:cs="Myriad Pro"/>
          <w:color w:val="000000"/>
        </w:rPr>
        <w:t>L</w:t>
      </w:r>
      <w:r w:rsidR="0091593D" w:rsidRPr="002F0035">
        <w:rPr>
          <w:rFonts w:ascii="Gill Sans MT" w:hAnsi="Gill Sans MT" w:cs="Myriad Pro"/>
          <w:color w:val="000000"/>
        </w:rPr>
        <w:t xml:space="preserve">a información actualizada sobre </w:t>
      </w:r>
      <w:r w:rsidR="003D24F7">
        <w:rPr>
          <w:rFonts w:ascii="Gill Sans MT" w:hAnsi="Gill Sans MT" w:cs="Myriad Pro"/>
          <w:color w:val="000000"/>
        </w:rPr>
        <w:t xml:space="preserve">la </w:t>
      </w:r>
      <w:r w:rsidR="0091593D" w:rsidRPr="002F0035">
        <w:rPr>
          <w:rFonts w:ascii="Gill Sans MT" w:hAnsi="Gill Sans MT" w:cs="Myriad Pro"/>
          <w:color w:val="000000"/>
        </w:rPr>
        <w:t>niñez indígena</w:t>
      </w:r>
      <w:r>
        <w:rPr>
          <w:rFonts w:ascii="Gill Sans MT" w:hAnsi="Gill Sans MT" w:cs="Myriad Pro"/>
          <w:color w:val="000000"/>
        </w:rPr>
        <w:t xml:space="preserve"> es escasa. S</w:t>
      </w:r>
      <w:r w:rsidR="0091593D" w:rsidRPr="002F0035">
        <w:rPr>
          <w:rFonts w:ascii="Gill Sans MT" w:hAnsi="Gill Sans MT" w:cs="Myriad Pro"/>
          <w:color w:val="000000"/>
        </w:rPr>
        <w:t>egún el Censo de 2007</w:t>
      </w:r>
      <w:r>
        <w:rPr>
          <w:rFonts w:ascii="Gill Sans MT" w:hAnsi="Gill Sans MT" w:cs="Myriad Pro"/>
          <w:color w:val="000000"/>
        </w:rPr>
        <w:t>, la población indígena, de tres a 17 años de edad</w:t>
      </w:r>
      <w:r w:rsidR="0091593D" w:rsidRPr="002F0035">
        <w:rPr>
          <w:rFonts w:ascii="Gill Sans MT" w:hAnsi="Gill Sans MT" w:cs="Myriad Pro"/>
          <w:color w:val="000000"/>
        </w:rPr>
        <w:t>, representa el 26% del total</w:t>
      </w:r>
      <w:r w:rsidR="002F0035">
        <w:rPr>
          <w:rFonts w:ascii="Gill Sans MT" w:hAnsi="Gill Sans MT" w:cs="Myriad Pro"/>
          <w:color w:val="000000"/>
        </w:rPr>
        <w:t xml:space="preserve">. </w:t>
      </w:r>
      <w:r w:rsidR="002F0035">
        <w:t>Los niños, niñas y adolescentes de 3 a 17 años que tienen una lengua materna originaria son 1’046,639.</w:t>
      </w:r>
      <w:r w:rsidR="0091593D" w:rsidRPr="002F0035">
        <w:rPr>
          <w:rFonts w:ascii="Gill Sans MT" w:hAnsi="Gill Sans MT" w:cs="Myriad Pro"/>
          <w:color w:val="000000"/>
        </w:rPr>
        <w:t xml:space="preserve"> 78% vive</w:t>
      </w:r>
      <w:r>
        <w:rPr>
          <w:rFonts w:ascii="Gill Sans MT" w:hAnsi="Gill Sans MT" w:cs="Myriad Pro"/>
          <w:color w:val="000000"/>
        </w:rPr>
        <w:t>n</w:t>
      </w:r>
      <w:r w:rsidR="0091593D" w:rsidRPr="002F0035">
        <w:rPr>
          <w:rFonts w:ascii="Gill Sans MT" w:hAnsi="Gill Sans MT" w:cs="Myriad Pro"/>
          <w:color w:val="000000"/>
        </w:rPr>
        <w:t xml:space="preserve"> en hogares pobres; en la Amazonía</w:t>
      </w:r>
      <w:r>
        <w:rPr>
          <w:rFonts w:ascii="Gill Sans MT" w:hAnsi="Gill Sans MT" w:cs="Myriad Pro"/>
          <w:color w:val="000000"/>
        </w:rPr>
        <w:t>.</w:t>
      </w:r>
      <w:r w:rsidR="0091593D" w:rsidRPr="002F0035">
        <w:rPr>
          <w:rFonts w:ascii="Gill Sans MT" w:hAnsi="Gill Sans MT" w:cs="Myriad Pro"/>
          <w:color w:val="000000"/>
        </w:rPr>
        <w:t xml:space="preserve"> </w:t>
      </w:r>
      <w:r>
        <w:rPr>
          <w:rFonts w:ascii="Gill Sans MT" w:hAnsi="Gill Sans MT" w:cs="Myriad Pro"/>
          <w:color w:val="000000"/>
        </w:rPr>
        <w:t>L</w:t>
      </w:r>
      <w:r w:rsidR="0091593D" w:rsidRPr="002F0035">
        <w:rPr>
          <w:rFonts w:ascii="Gill Sans MT" w:hAnsi="Gill Sans MT" w:cs="Myriad Pro"/>
          <w:color w:val="000000"/>
        </w:rPr>
        <w:t>a</w:t>
      </w:r>
      <w:r>
        <w:rPr>
          <w:rFonts w:ascii="Gill Sans MT" w:hAnsi="Gill Sans MT" w:cs="Myriad Pro"/>
          <w:color w:val="000000"/>
        </w:rPr>
        <w:t xml:space="preserve"> pobreza incide en </w:t>
      </w:r>
      <w:r w:rsidR="0091593D" w:rsidRPr="002F0035">
        <w:rPr>
          <w:rFonts w:ascii="Gill Sans MT" w:hAnsi="Gill Sans MT" w:cs="Myriad Pro"/>
          <w:color w:val="000000"/>
        </w:rPr>
        <w:t>e</w:t>
      </w:r>
      <w:r>
        <w:rPr>
          <w:rFonts w:ascii="Gill Sans MT" w:hAnsi="Gill Sans MT" w:cs="Myriad Pro"/>
          <w:color w:val="000000"/>
        </w:rPr>
        <w:t>l</w:t>
      </w:r>
      <w:r w:rsidR="0091593D" w:rsidRPr="002F0035">
        <w:rPr>
          <w:rFonts w:ascii="Gill Sans MT" w:hAnsi="Gill Sans MT" w:cs="Myriad Pro"/>
          <w:color w:val="000000"/>
        </w:rPr>
        <w:t xml:space="preserve"> 86% de niños indígenas y </w:t>
      </w:r>
      <w:r>
        <w:rPr>
          <w:rFonts w:ascii="Gill Sans MT" w:hAnsi="Gill Sans MT" w:cs="Myriad Pro"/>
          <w:color w:val="000000"/>
        </w:rPr>
        <w:t xml:space="preserve">el </w:t>
      </w:r>
      <w:r w:rsidR="0091593D" w:rsidRPr="002F0035">
        <w:rPr>
          <w:rFonts w:ascii="Gill Sans MT" w:hAnsi="Gill Sans MT" w:cs="Myriad Pro"/>
          <w:color w:val="000000"/>
        </w:rPr>
        <w:t xml:space="preserve">49% </w:t>
      </w:r>
      <w:r>
        <w:rPr>
          <w:rFonts w:ascii="Gill Sans MT" w:hAnsi="Gill Sans MT" w:cs="Myriad Pro"/>
          <w:color w:val="000000"/>
        </w:rPr>
        <w:t xml:space="preserve">se sitúa </w:t>
      </w:r>
      <w:r w:rsidR="0091593D" w:rsidRPr="002F0035">
        <w:rPr>
          <w:rFonts w:ascii="Gill Sans MT" w:hAnsi="Gill Sans MT" w:cs="Myriad Pro"/>
          <w:color w:val="000000"/>
        </w:rPr>
        <w:t>en pobreza extrema.</w:t>
      </w:r>
    </w:p>
    <w:p w:rsidR="0091593D" w:rsidRPr="002F0035" w:rsidRDefault="0091593D" w:rsidP="009A778C">
      <w:pPr>
        <w:suppressAutoHyphens/>
        <w:autoSpaceDE w:val="0"/>
        <w:autoSpaceDN w:val="0"/>
        <w:adjustRightInd w:val="0"/>
        <w:spacing w:after="0" w:line="240" w:lineRule="auto"/>
        <w:jc w:val="both"/>
        <w:textAlignment w:val="center"/>
        <w:rPr>
          <w:rFonts w:ascii="Gill Sans MT" w:hAnsi="Gill Sans MT" w:cs="Myriad Pro"/>
          <w:color w:val="000000"/>
        </w:rPr>
      </w:pPr>
    </w:p>
    <w:p w:rsidR="00E43394" w:rsidRDefault="002F0035" w:rsidP="009A778C">
      <w:pPr>
        <w:spacing w:after="0" w:line="240" w:lineRule="auto"/>
        <w:jc w:val="both"/>
        <w:rPr>
          <w:rFonts w:ascii="Gill Sans MT" w:hAnsi="Gill Sans MT" w:cs="Myriad Pro"/>
          <w:color w:val="000000"/>
        </w:rPr>
      </w:pPr>
      <w:r w:rsidRPr="002F0035">
        <w:rPr>
          <w:rFonts w:ascii="Gill Sans MT" w:eastAsia="Times New Roman" w:hAnsi="Gill Sans MT" w:cs="Arial"/>
        </w:rPr>
        <w:lastRenderedPageBreak/>
        <w:t>El 28% de la niñez indígena de 3 a 5 años accede a fuentes mejoradas de agua en comparación con</w:t>
      </w:r>
      <w:r w:rsidR="00D43F2D">
        <w:rPr>
          <w:rFonts w:ascii="Gill Sans MT" w:eastAsia="Times New Roman" w:hAnsi="Gill Sans MT" w:cs="Arial"/>
        </w:rPr>
        <w:t xml:space="preserve"> el 66% de la niñez no indígena. E</w:t>
      </w:r>
      <w:r w:rsidRPr="002F0035">
        <w:rPr>
          <w:rFonts w:ascii="Gill Sans MT" w:eastAsia="Times New Roman" w:hAnsi="Gill Sans MT" w:cs="Arial"/>
        </w:rPr>
        <w:t>ntre los q</w:t>
      </w:r>
      <w:r w:rsidR="00D43F2D">
        <w:rPr>
          <w:rFonts w:ascii="Gill Sans MT" w:eastAsia="Times New Roman" w:hAnsi="Gill Sans MT" w:cs="Arial"/>
        </w:rPr>
        <w:t>ue tienen de 6 a 11 años y los qu</w:t>
      </w:r>
      <w:r w:rsidRPr="002F0035">
        <w:rPr>
          <w:rFonts w:ascii="Gill Sans MT" w:eastAsia="Times New Roman" w:hAnsi="Gill Sans MT" w:cs="Arial"/>
        </w:rPr>
        <w:t xml:space="preserve">e </w:t>
      </w:r>
      <w:r w:rsidR="001A7BB5">
        <w:rPr>
          <w:rFonts w:ascii="Gill Sans MT" w:eastAsia="Times New Roman" w:hAnsi="Gill Sans MT" w:cs="Arial"/>
        </w:rPr>
        <w:t>están</w:t>
      </w:r>
      <w:r w:rsidR="00D43F2D">
        <w:rPr>
          <w:rFonts w:ascii="Gill Sans MT" w:eastAsia="Times New Roman" w:hAnsi="Gill Sans MT" w:cs="Arial"/>
        </w:rPr>
        <w:t xml:space="preserve"> entre </w:t>
      </w:r>
      <w:r w:rsidRPr="002F0035">
        <w:rPr>
          <w:rFonts w:ascii="Gill Sans MT" w:eastAsia="Times New Roman" w:hAnsi="Gill Sans MT" w:cs="Arial"/>
        </w:rPr>
        <w:t>12 a 17 años, los porcentajes son de 32% y 68%</w:t>
      </w:r>
      <w:r w:rsidR="00D43F2D">
        <w:rPr>
          <w:rFonts w:ascii="Gill Sans MT" w:eastAsia="Times New Roman" w:hAnsi="Gill Sans MT" w:cs="Arial"/>
        </w:rPr>
        <w:t>, para los indígenas</w:t>
      </w:r>
      <w:r w:rsidRPr="002F0035">
        <w:rPr>
          <w:rFonts w:ascii="Gill Sans MT" w:eastAsia="Times New Roman" w:hAnsi="Gill Sans MT" w:cs="Arial"/>
        </w:rPr>
        <w:t>; y de 39% y 70%,</w:t>
      </w:r>
      <w:r w:rsidR="00D43F2D">
        <w:rPr>
          <w:rFonts w:ascii="Gill Sans MT" w:eastAsia="Times New Roman" w:hAnsi="Gill Sans MT" w:cs="Arial"/>
        </w:rPr>
        <w:t xml:space="preserve"> para los no indígenas</w:t>
      </w:r>
      <w:r>
        <w:rPr>
          <w:rFonts w:ascii="Gill Sans MT" w:eastAsia="Times New Roman" w:hAnsi="Gill Sans MT" w:cs="Arial"/>
        </w:rPr>
        <w:t xml:space="preserve">. </w:t>
      </w:r>
      <w:r w:rsidR="0091593D" w:rsidRPr="002F0035">
        <w:rPr>
          <w:rFonts w:ascii="Gill Sans MT" w:hAnsi="Gill Sans MT" w:cs="Myriad Pro"/>
          <w:color w:val="000000"/>
        </w:rPr>
        <w:t xml:space="preserve"> </w:t>
      </w:r>
    </w:p>
    <w:p w:rsidR="00E43394" w:rsidRDefault="00E43394" w:rsidP="009A778C">
      <w:pPr>
        <w:spacing w:after="0" w:line="240" w:lineRule="auto"/>
        <w:jc w:val="both"/>
        <w:rPr>
          <w:rFonts w:ascii="Gill Sans MT" w:hAnsi="Gill Sans MT" w:cs="Myriad Pro"/>
          <w:color w:val="000000"/>
        </w:rPr>
      </w:pPr>
    </w:p>
    <w:p w:rsidR="0091593D" w:rsidRDefault="00E43394" w:rsidP="009A778C">
      <w:pPr>
        <w:spacing w:after="0" w:line="240" w:lineRule="auto"/>
        <w:jc w:val="both"/>
        <w:rPr>
          <w:rFonts w:ascii="Gill Sans MT" w:hAnsi="Gill Sans MT" w:cs="Myriad Pro"/>
          <w:color w:val="000000"/>
        </w:rPr>
      </w:pPr>
      <w:r>
        <w:rPr>
          <w:rFonts w:ascii="Gill Sans MT" w:eastAsia="Times New Roman" w:hAnsi="Gill Sans MT" w:cs="Arial"/>
        </w:rPr>
        <w:t xml:space="preserve">En el ámbito de la salud, </w:t>
      </w:r>
      <w:r w:rsidRPr="00450A1F">
        <w:rPr>
          <w:rFonts w:ascii="Gill Sans MT" w:eastAsia="Times New Roman" w:hAnsi="Gill Sans MT" w:cs="Arial"/>
        </w:rPr>
        <w:t xml:space="preserve">en las 6 regiones donde más del 25% de la niñez tiene como </w:t>
      </w:r>
      <w:r w:rsidR="00D43F2D">
        <w:rPr>
          <w:rFonts w:ascii="Gill Sans MT" w:eastAsia="Times New Roman" w:hAnsi="Gill Sans MT" w:cs="Arial"/>
        </w:rPr>
        <w:t xml:space="preserve">lengua </w:t>
      </w:r>
      <w:r w:rsidRPr="00450A1F">
        <w:rPr>
          <w:rFonts w:ascii="Gill Sans MT" w:eastAsia="Times New Roman" w:hAnsi="Gill Sans MT" w:cs="Arial"/>
        </w:rPr>
        <w:t xml:space="preserve">materna una originaria, la </w:t>
      </w:r>
      <w:r>
        <w:rPr>
          <w:rFonts w:ascii="Gill Sans MT" w:eastAsia="Times New Roman" w:hAnsi="Gill Sans MT" w:cs="Arial"/>
        </w:rPr>
        <w:t xml:space="preserve"> </w:t>
      </w:r>
      <w:r w:rsidRPr="00450A1F">
        <w:rPr>
          <w:rFonts w:ascii="Gill Sans MT" w:eastAsia="Times New Roman" w:hAnsi="Gill Sans MT" w:cs="Arial"/>
        </w:rPr>
        <w:t>tasa de desnutrición crónica en niños y niñas menores de 5 años está por encima del promedio nacional (18%)</w:t>
      </w:r>
      <w:r>
        <w:rPr>
          <w:rFonts w:ascii="Gill Sans MT" w:eastAsia="Times New Roman" w:hAnsi="Gill Sans MT" w:cs="Arial"/>
        </w:rPr>
        <w:t xml:space="preserve">. </w:t>
      </w:r>
      <w:r w:rsidR="0091593D" w:rsidRPr="002F0035">
        <w:rPr>
          <w:rFonts w:ascii="Gill Sans MT" w:hAnsi="Gill Sans MT" w:cs="Myriad Pro"/>
          <w:color w:val="000000"/>
        </w:rPr>
        <w:t>Es el caso de Puno, Ancash, Apurímac, Ayacucho, Cusco y Huancavelica.</w:t>
      </w:r>
      <w:r>
        <w:rPr>
          <w:rFonts w:ascii="Gill Sans MT" w:hAnsi="Gill Sans MT" w:cs="Myriad Pro"/>
          <w:color w:val="000000"/>
        </w:rPr>
        <w:t xml:space="preserve"> Cabe resaltar que m</w:t>
      </w:r>
      <w:r w:rsidR="0091593D" w:rsidRPr="002F0035">
        <w:rPr>
          <w:rFonts w:ascii="Gill Sans MT" w:hAnsi="Gill Sans MT" w:cs="Myriad Pro"/>
          <w:color w:val="000000"/>
        </w:rPr>
        <w:t>ás de la mitad de comunidades indígenas no cuentan con puestos de salud</w:t>
      </w:r>
      <w:r>
        <w:rPr>
          <w:rFonts w:ascii="Gill Sans MT" w:hAnsi="Gill Sans MT" w:cs="Myriad Pro"/>
          <w:color w:val="000000"/>
        </w:rPr>
        <w:t>.</w:t>
      </w:r>
    </w:p>
    <w:p w:rsidR="004024C1" w:rsidRDefault="004024C1" w:rsidP="009A778C">
      <w:pPr>
        <w:spacing w:after="0" w:line="240" w:lineRule="auto"/>
        <w:jc w:val="both"/>
        <w:rPr>
          <w:rFonts w:ascii="Gill Sans MT" w:hAnsi="Gill Sans MT" w:cs="Myriad Pro"/>
          <w:color w:val="000000"/>
        </w:rPr>
      </w:pPr>
    </w:p>
    <w:p w:rsidR="001F319C" w:rsidRDefault="00450A1F" w:rsidP="009A778C">
      <w:pPr>
        <w:spacing w:after="0" w:line="240" w:lineRule="auto"/>
        <w:jc w:val="both"/>
        <w:rPr>
          <w:rFonts w:ascii="Gill Sans MT" w:eastAsia="Times New Roman" w:hAnsi="Gill Sans MT" w:cs="Arial"/>
        </w:rPr>
      </w:pPr>
      <w:r w:rsidRPr="00450A1F">
        <w:rPr>
          <w:rFonts w:ascii="Gill Sans MT" w:eastAsia="Times New Roman" w:hAnsi="Gill Sans MT" w:cs="Arial"/>
        </w:rPr>
        <w:t>L</w:t>
      </w:r>
      <w:r w:rsidR="00E43394">
        <w:rPr>
          <w:rFonts w:ascii="Gill Sans MT" w:eastAsia="Times New Roman" w:hAnsi="Gill Sans MT" w:cs="Arial"/>
        </w:rPr>
        <w:t>os</w:t>
      </w:r>
      <w:r>
        <w:rPr>
          <w:rFonts w:ascii="Gill Sans MT" w:eastAsia="Times New Roman" w:hAnsi="Gill Sans MT" w:cs="Arial"/>
        </w:rPr>
        <w:t xml:space="preserve"> niños, niñas y adolescentes</w:t>
      </w:r>
      <w:r w:rsidR="002F0035" w:rsidRPr="002F0035">
        <w:rPr>
          <w:rFonts w:ascii="Gill Sans MT" w:eastAsia="Times New Roman" w:hAnsi="Gill Sans MT" w:cs="Arial"/>
        </w:rPr>
        <w:t xml:space="preserve"> indígenas que asiste</w:t>
      </w:r>
      <w:r w:rsidR="00D43F2D">
        <w:rPr>
          <w:rFonts w:ascii="Gill Sans MT" w:eastAsia="Times New Roman" w:hAnsi="Gill Sans MT" w:cs="Arial"/>
        </w:rPr>
        <w:t>n</w:t>
      </w:r>
      <w:r w:rsidR="002F0035" w:rsidRPr="002F0035">
        <w:rPr>
          <w:rFonts w:ascii="Gill Sans MT" w:eastAsia="Times New Roman" w:hAnsi="Gill Sans MT" w:cs="Arial"/>
        </w:rPr>
        <w:t xml:space="preserve"> a </w:t>
      </w:r>
      <w:r w:rsidR="00D43F2D">
        <w:rPr>
          <w:rFonts w:ascii="Gill Sans MT" w:eastAsia="Times New Roman" w:hAnsi="Gill Sans MT" w:cs="Arial"/>
        </w:rPr>
        <w:t>la escuela</w:t>
      </w:r>
      <w:r w:rsidR="002F0035" w:rsidRPr="002F0035">
        <w:rPr>
          <w:rFonts w:ascii="Gill Sans MT" w:eastAsia="Times New Roman" w:hAnsi="Gill Sans MT" w:cs="Arial"/>
        </w:rPr>
        <w:t xml:space="preserve"> </w:t>
      </w:r>
      <w:r w:rsidR="00C34E58" w:rsidRPr="002F0035">
        <w:rPr>
          <w:rFonts w:ascii="Gill Sans MT" w:eastAsia="Times New Roman" w:hAnsi="Gill Sans MT" w:cs="Arial"/>
        </w:rPr>
        <w:t>son</w:t>
      </w:r>
      <w:r w:rsidR="002F0035" w:rsidRPr="002F0035">
        <w:rPr>
          <w:rFonts w:ascii="Gill Sans MT" w:eastAsia="Times New Roman" w:hAnsi="Gill Sans MT" w:cs="Arial"/>
        </w:rPr>
        <w:t xml:space="preserve"> </w:t>
      </w:r>
      <w:r w:rsidR="00E3759B">
        <w:rPr>
          <w:rFonts w:ascii="Gill Sans MT" w:eastAsia="Times New Roman" w:hAnsi="Gill Sans MT" w:cs="Arial"/>
        </w:rPr>
        <w:t xml:space="preserve">pocos </w:t>
      </w:r>
      <w:r w:rsidR="00D81265">
        <w:rPr>
          <w:rFonts w:ascii="Gill Sans MT" w:eastAsia="Times New Roman" w:hAnsi="Gill Sans MT" w:cs="Arial"/>
        </w:rPr>
        <w:t xml:space="preserve">comparando con sus pares </w:t>
      </w:r>
      <w:r w:rsidR="002F0035" w:rsidRPr="002F0035">
        <w:rPr>
          <w:rFonts w:ascii="Gill Sans MT" w:eastAsia="Times New Roman" w:hAnsi="Gill Sans MT" w:cs="Arial"/>
        </w:rPr>
        <w:t>con lengua materna castellana</w:t>
      </w:r>
      <w:r w:rsidRPr="00450A1F">
        <w:rPr>
          <w:rStyle w:val="Refdenotaalpie"/>
          <w:rFonts w:ascii="Gill Sans MT" w:eastAsia="Times New Roman" w:hAnsi="Gill Sans MT" w:cs="Arial"/>
        </w:rPr>
        <w:footnoteReference w:id="63"/>
      </w:r>
      <w:r w:rsidRPr="00450A1F">
        <w:rPr>
          <w:rFonts w:ascii="Gill Sans MT" w:eastAsia="Times New Roman" w:hAnsi="Gill Sans MT" w:cs="Arial"/>
        </w:rPr>
        <w:t>.</w:t>
      </w:r>
      <w:r w:rsidR="00E43394">
        <w:rPr>
          <w:rFonts w:ascii="Gill Sans MT" w:eastAsia="Times New Roman" w:hAnsi="Gill Sans MT" w:cs="Arial"/>
        </w:rPr>
        <w:t xml:space="preserve"> </w:t>
      </w:r>
      <w:r w:rsidR="00D43F2D">
        <w:rPr>
          <w:rFonts w:ascii="Gill Sans MT" w:eastAsia="Times New Roman" w:hAnsi="Gill Sans MT" w:cs="Arial"/>
        </w:rPr>
        <w:t xml:space="preserve">El </w:t>
      </w:r>
      <w:r w:rsidR="00E43394" w:rsidRPr="00450A1F">
        <w:rPr>
          <w:rFonts w:ascii="Gill Sans MT" w:eastAsia="Times New Roman" w:hAnsi="Gill Sans MT" w:cs="Arial"/>
        </w:rPr>
        <w:t>68% de jóvenes con lengua materna aymara ha culminado la educación se</w:t>
      </w:r>
      <w:r w:rsidR="001F319C">
        <w:rPr>
          <w:rFonts w:ascii="Gill Sans MT" w:eastAsia="Times New Roman" w:hAnsi="Gill Sans MT" w:cs="Arial"/>
        </w:rPr>
        <w:t>cundaria entre los 18 y 20 años.</w:t>
      </w:r>
      <w:r w:rsidR="00E43394" w:rsidRPr="00450A1F">
        <w:rPr>
          <w:rFonts w:ascii="Gill Sans MT" w:eastAsia="Times New Roman" w:hAnsi="Gill Sans MT" w:cs="Arial"/>
        </w:rPr>
        <w:t xml:space="preserve"> </w:t>
      </w:r>
    </w:p>
    <w:p w:rsidR="001F319C" w:rsidRDefault="001F319C" w:rsidP="009A778C">
      <w:pPr>
        <w:spacing w:after="0" w:line="240" w:lineRule="auto"/>
        <w:jc w:val="both"/>
        <w:rPr>
          <w:rFonts w:ascii="Gill Sans MT" w:eastAsia="Times New Roman" w:hAnsi="Gill Sans MT" w:cs="Arial"/>
        </w:rPr>
      </w:pPr>
    </w:p>
    <w:p w:rsidR="00450A1F" w:rsidRPr="00450A1F" w:rsidRDefault="001F319C" w:rsidP="009A778C">
      <w:pPr>
        <w:spacing w:after="0" w:line="240" w:lineRule="auto"/>
        <w:jc w:val="both"/>
        <w:rPr>
          <w:rFonts w:ascii="Gill Sans MT" w:eastAsia="Times New Roman" w:hAnsi="Gill Sans MT" w:cs="Arial"/>
        </w:rPr>
      </w:pPr>
      <w:r>
        <w:rPr>
          <w:rFonts w:ascii="Gill Sans MT" w:eastAsia="Times New Roman" w:hAnsi="Gill Sans MT" w:cs="Arial"/>
        </w:rPr>
        <w:t>E</w:t>
      </w:r>
      <w:r w:rsidR="00E43394" w:rsidRPr="00450A1F">
        <w:rPr>
          <w:rFonts w:ascii="Gill Sans MT" w:eastAsia="Times New Roman" w:hAnsi="Gill Sans MT" w:cs="Arial"/>
        </w:rPr>
        <w:t xml:space="preserve">sta proporción solo alcanza el 14% entre los jóvenes </w:t>
      </w:r>
      <w:r w:rsidR="004024C1">
        <w:rPr>
          <w:rFonts w:ascii="Gill Sans MT" w:eastAsia="Times New Roman" w:hAnsi="Gill Sans MT" w:cs="Arial"/>
        </w:rPr>
        <w:t>a</w:t>
      </w:r>
      <w:r w:rsidR="00E43394" w:rsidRPr="00450A1F">
        <w:rPr>
          <w:rFonts w:ascii="Gill Sans MT" w:eastAsia="Times New Roman" w:hAnsi="Gill Sans MT" w:cs="Arial"/>
        </w:rPr>
        <w:t>sháninkas y el 22% en el caso de otras lenguas originarias amazónicas</w:t>
      </w:r>
      <w:r w:rsidR="00E43394">
        <w:rPr>
          <w:rFonts w:ascii="Gill Sans MT" w:eastAsia="Times New Roman" w:hAnsi="Gill Sans MT" w:cs="Arial"/>
        </w:rPr>
        <w:t>. Por otro lado,</w:t>
      </w:r>
      <w:r w:rsidR="00450A1F">
        <w:rPr>
          <w:rFonts w:ascii="Gill Sans MT" w:eastAsia="Times New Roman" w:hAnsi="Gill Sans MT" w:cs="Arial"/>
        </w:rPr>
        <w:t xml:space="preserve"> las</w:t>
      </w:r>
      <w:r w:rsidR="00450A1F" w:rsidRPr="00450A1F">
        <w:rPr>
          <w:rFonts w:ascii="Gill Sans MT" w:eastAsia="Times New Roman" w:hAnsi="Gill Sans MT" w:cs="Arial"/>
        </w:rPr>
        <w:t xml:space="preserve"> escuelas </w:t>
      </w:r>
      <w:r>
        <w:rPr>
          <w:rFonts w:ascii="Gill Sans MT" w:eastAsia="Times New Roman" w:hAnsi="Gill Sans MT" w:cs="Arial"/>
        </w:rPr>
        <w:t>en las que</w:t>
      </w:r>
      <w:r w:rsidR="00450A1F" w:rsidRPr="00450A1F">
        <w:rPr>
          <w:rFonts w:ascii="Gill Sans MT" w:eastAsia="Times New Roman" w:hAnsi="Gill Sans MT" w:cs="Arial"/>
        </w:rPr>
        <w:t xml:space="preserve"> estudian </w:t>
      </w:r>
      <w:r>
        <w:rPr>
          <w:rFonts w:ascii="Gill Sans MT" w:eastAsia="Times New Roman" w:hAnsi="Gill Sans MT" w:cs="Arial"/>
        </w:rPr>
        <w:t>los</w:t>
      </w:r>
      <w:r w:rsidR="00450A1F" w:rsidRPr="00450A1F">
        <w:rPr>
          <w:rFonts w:ascii="Gill Sans MT" w:eastAsia="Times New Roman" w:hAnsi="Gill Sans MT" w:cs="Arial"/>
        </w:rPr>
        <w:t xml:space="preserve"> indígenas tienen mayores problemas de infraestructura y menor acceso a servicios. </w:t>
      </w:r>
    </w:p>
    <w:p w:rsidR="00450A1F" w:rsidRPr="002F0035" w:rsidRDefault="00450A1F" w:rsidP="009A778C">
      <w:pPr>
        <w:spacing w:after="0" w:line="240" w:lineRule="auto"/>
        <w:rPr>
          <w:rFonts w:ascii="Arial" w:eastAsia="Times New Roman" w:hAnsi="Arial" w:cs="Arial"/>
          <w:sz w:val="25"/>
          <w:szCs w:val="25"/>
        </w:rPr>
      </w:pPr>
    </w:p>
    <w:p w:rsidR="005F3539" w:rsidRDefault="005F3539" w:rsidP="009A778C">
      <w:pPr>
        <w:suppressAutoHyphens/>
        <w:autoSpaceDE w:val="0"/>
        <w:autoSpaceDN w:val="0"/>
        <w:adjustRightInd w:val="0"/>
        <w:spacing w:after="0" w:line="240" w:lineRule="auto"/>
        <w:jc w:val="both"/>
        <w:textAlignment w:val="center"/>
        <w:rPr>
          <w:rFonts w:ascii="Gill Sans MT" w:hAnsi="Gill Sans MT" w:cs="Myriad Pro"/>
          <w:color w:val="000000"/>
        </w:rPr>
      </w:pPr>
      <w:r w:rsidRPr="002F0035">
        <w:rPr>
          <w:rFonts w:ascii="Gill Sans MT" w:hAnsi="Gill Sans MT" w:cs="Myriad Pro"/>
          <w:color w:val="000000"/>
        </w:rPr>
        <w:t>Aproximadamente un tercio de los prestadores de servicios no conoce en absoluto la lengua nativa de los pobladores. Solo el 28% tiene la lengua nativa como lengua materna. El otro tercio de prestadores maneja algún grado de bilingüismo</w:t>
      </w:r>
      <w:r w:rsidRPr="002F0035">
        <w:rPr>
          <w:rStyle w:val="Refdenotaalpie"/>
          <w:rFonts w:ascii="Gill Sans MT" w:hAnsi="Gill Sans MT" w:cs="Myriad Pro"/>
          <w:color w:val="000000"/>
        </w:rPr>
        <w:footnoteReference w:id="64"/>
      </w:r>
      <w:r w:rsidRPr="002F0035">
        <w:rPr>
          <w:rFonts w:ascii="Gill Sans MT" w:hAnsi="Gill Sans MT" w:cs="Myriad Pro"/>
          <w:color w:val="000000"/>
        </w:rPr>
        <w:t>.</w:t>
      </w:r>
    </w:p>
    <w:p w:rsidR="009A778C" w:rsidRDefault="009A778C" w:rsidP="009A778C">
      <w:pPr>
        <w:suppressAutoHyphens/>
        <w:autoSpaceDE w:val="0"/>
        <w:autoSpaceDN w:val="0"/>
        <w:adjustRightInd w:val="0"/>
        <w:spacing w:after="0" w:line="240" w:lineRule="auto"/>
        <w:jc w:val="both"/>
        <w:textAlignment w:val="center"/>
        <w:rPr>
          <w:rFonts w:ascii="Gill Sans MT" w:hAnsi="Gill Sans MT"/>
        </w:rPr>
      </w:pPr>
    </w:p>
    <w:p w:rsidR="00D77A9F" w:rsidRPr="009A778C" w:rsidRDefault="001F319C" w:rsidP="009A778C">
      <w:pPr>
        <w:suppressAutoHyphens/>
        <w:autoSpaceDE w:val="0"/>
        <w:autoSpaceDN w:val="0"/>
        <w:adjustRightInd w:val="0"/>
        <w:spacing w:after="0" w:line="240" w:lineRule="auto"/>
        <w:jc w:val="both"/>
        <w:textAlignment w:val="center"/>
        <w:rPr>
          <w:rFonts w:ascii="Gill Sans MT" w:hAnsi="Gill Sans MT" w:cs="Myriad Pro"/>
          <w:color w:val="000000"/>
        </w:rPr>
      </w:pPr>
      <w:r>
        <w:rPr>
          <w:rFonts w:ascii="Gill Sans MT" w:hAnsi="Gill Sans MT"/>
        </w:rPr>
        <w:t>No se conoce los montos de inve</w:t>
      </w:r>
      <w:r w:rsidR="00E128D5">
        <w:rPr>
          <w:rFonts w:ascii="Gill Sans MT" w:hAnsi="Gill Sans MT"/>
        </w:rPr>
        <w:t xml:space="preserve">rsión pública en el grupo </w:t>
      </w:r>
      <w:r w:rsidR="00D81265">
        <w:rPr>
          <w:rFonts w:ascii="Gill Sans MT" w:hAnsi="Gill Sans MT"/>
        </w:rPr>
        <w:t>específico</w:t>
      </w:r>
      <w:r>
        <w:rPr>
          <w:rFonts w:ascii="Gill Sans MT" w:hAnsi="Gill Sans MT"/>
        </w:rPr>
        <w:t xml:space="preserve"> de niños, niñas, adolescentes indígenas, porque el Ministerio de Economía no brinda esta información a través de su órgano de ejecución </w:t>
      </w:r>
      <w:r w:rsidR="00D77A9F" w:rsidRPr="009A778C">
        <w:rPr>
          <w:rFonts w:ascii="Gill Sans MT" w:hAnsi="Gill Sans MT"/>
        </w:rPr>
        <w:t>SIAF</w:t>
      </w:r>
      <w:r w:rsidR="009A778C" w:rsidRPr="009A778C">
        <w:rPr>
          <w:rStyle w:val="Refdenotaalpie"/>
          <w:rFonts w:ascii="Gill Sans MT" w:hAnsi="Gill Sans MT"/>
        </w:rPr>
        <w:footnoteReference w:id="65"/>
      </w:r>
      <w:r>
        <w:rPr>
          <w:rFonts w:ascii="Gill Sans MT" w:hAnsi="Gill Sans MT"/>
        </w:rPr>
        <w:t>. Sin embargo en las</w:t>
      </w:r>
      <w:r w:rsidR="009A778C" w:rsidRPr="009A778C">
        <w:rPr>
          <w:rFonts w:ascii="Gill Sans MT" w:hAnsi="Gill Sans MT"/>
        </w:rPr>
        <w:t xml:space="preserve"> </w:t>
      </w:r>
      <w:r>
        <w:rPr>
          <w:rFonts w:ascii="Gill Sans MT" w:hAnsi="Gill Sans MT"/>
        </w:rPr>
        <w:t>cinco poblaciones</w:t>
      </w:r>
      <w:r w:rsidR="009A778C" w:rsidRPr="009A778C">
        <w:rPr>
          <w:rFonts w:ascii="Gill Sans MT" w:hAnsi="Gill Sans MT"/>
        </w:rPr>
        <w:t xml:space="preserve"> con mayor cantidad de niñez indígena, las asignaciones presupuestales, de </w:t>
      </w:r>
      <w:r w:rsidR="00E128D5">
        <w:rPr>
          <w:rFonts w:ascii="Gill Sans MT" w:hAnsi="Gill Sans MT"/>
        </w:rPr>
        <w:t xml:space="preserve">los </w:t>
      </w:r>
      <w:r w:rsidR="009A778C" w:rsidRPr="009A778C">
        <w:rPr>
          <w:rFonts w:ascii="Gill Sans MT" w:hAnsi="Gill Sans MT"/>
        </w:rPr>
        <w:t>Programas Estratégicos, no permiten cumplir a cabalidad la atención a requerimientos básicos relacionados a la salud, nutrición, educación y protección.</w:t>
      </w:r>
    </w:p>
    <w:p w:rsidR="00C24CDE" w:rsidRPr="002F0035" w:rsidRDefault="00C24CDE" w:rsidP="009A778C">
      <w:pPr>
        <w:suppressAutoHyphens/>
        <w:autoSpaceDE w:val="0"/>
        <w:autoSpaceDN w:val="0"/>
        <w:adjustRightInd w:val="0"/>
        <w:spacing w:after="0" w:line="240" w:lineRule="auto"/>
        <w:jc w:val="both"/>
        <w:textAlignment w:val="center"/>
        <w:rPr>
          <w:rFonts w:ascii="Gill Sans MT" w:hAnsi="Gill Sans MT" w:cs="Myriad Pro"/>
          <w:color w:val="000000"/>
        </w:rPr>
      </w:pPr>
    </w:p>
    <w:p w:rsidR="0091593D" w:rsidRPr="002F0035" w:rsidRDefault="00C24CDE" w:rsidP="009A778C">
      <w:pPr>
        <w:suppressAutoHyphens/>
        <w:autoSpaceDE w:val="0"/>
        <w:autoSpaceDN w:val="0"/>
        <w:adjustRightInd w:val="0"/>
        <w:spacing w:after="100" w:afterAutospacing="1" w:line="240" w:lineRule="auto"/>
        <w:jc w:val="both"/>
        <w:textAlignment w:val="center"/>
        <w:rPr>
          <w:rFonts w:ascii="Gill Sans MT" w:hAnsi="Gill Sans MT" w:cs="Myriad Pro"/>
          <w:color w:val="000000"/>
        </w:rPr>
      </w:pPr>
      <w:r w:rsidRPr="002F0035">
        <w:rPr>
          <w:rFonts w:ascii="Gill Sans MT" w:hAnsi="Gill Sans MT" w:cs="Myriad Pro"/>
          <w:color w:val="000000"/>
        </w:rPr>
        <w:t>El estudio de Save the Children Inte</w:t>
      </w:r>
      <w:r w:rsidR="001F319C">
        <w:rPr>
          <w:rFonts w:ascii="Gill Sans MT" w:hAnsi="Gill Sans MT" w:cs="Myriad Pro"/>
          <w:color w:val="000000"/>
        </w:rPr>
        <w:t>rnacional sobre las principales</w:t>
      </w:r>
      <w:r w:rsidRPr="002F0035">
        <w:rPr>
          <w:rFonts w:ascii="Gill Sans MT" w:hAnsi="Gill Sans MT" w:cs="Myriad Pro"/>
          <w:color w:val="000000"/>
        </w:rPr>
        <w:t xml:space="preserve"> barre</w:t>
      </w:r>
      <w:r w:rsidR="001F319C">
        <w:rPr>
          <w:rFonts w:ascii="Gill Sans MT" w:hAnsi="Gill Sans MT" w:cs="Myriad Pro"/>
          <w:color w:val="000000"/>
        </w:rPr>
        <w:t>r</w:t>
      </w:r>
      <w:r w:rsidRPr="002F0035">
        <w:rPr>
          <w:rFonts w:ascii="Gill Sans MT" w:hAnsi="Gill Sans MT" w:cs="Myriad Pro"/>
          <w:color w:val="000000"/>
        </w:rPr>
        <w:t>as de la niñez indígena para acceder a servicios de protección, muestra que los servicios existentes no son suficientes para atender la deman</w:t>
      </w:r>
      <w:r w:rsidR="001F319C">
        <w:rPr>
          <w:rFonts w:ascii="Gill Sans MT" w:hAnsi="Gill Sans MT" w:cs="Myriad Pro"/>
          <w:color w:val="000000"/>
        </w:rPr>
        <w:t>da de atención y los servicios</w:t>
      </w:r>
      <w:r w:rsidRPr="002F0035">
        <w:rPr>
          <w:rFonts w:ascii="Gill Sans MT" w:hAnsi="Gill Sans MT" w:cs="Myriad Pro"/>
          <w:color w:val="000000"/>
        </w:rPr>
        <w:t xml:space="preserve"> instalados no cuenta</w:t>
      </w:r>
      <w:r w:rsidR="001F319C">
        <w:rPr>
          <w:rFonts w:ascii="Gill Sans MT" w:hAnsi="Gill Sans MT" w:cs="Myriad Pro"/>
          <w:color w:val="000000"/>
        </w:rPr>
        <w:t>n</w:t>
      </w:r>
      <w:r w:rsidRPr="002F0035">
        <w:rPr>
          <w:rFonts w:ascii="Gill Sans MT" w:hAnsi="Gill Sans MT" w:cs="Myriad Pro"/>
          <w:color w:val="000000"/>
        </w:rPr>
        <w:t xml:space="preserve"> con recursos financieros suficientes ni capacidad operativa para acc</w:t>
      </w:r>
      <w:r w:rsidR="001F319C">
        <w:rPr>
          <w:rFonts w:ascii="Gill Sans MT" w:hAnsi="Gill Sans MT" w:cs="Myriad Pro"/>
          <w:color w:val="000000"/>
        </w:rPr>
        <w:t xml:space="preserve">eder a las zonas más alejadas. </w:t>
      </w:r>
      <w:r w:rsidRPr="002F0035">
        <w:rPr>
          <w:rFonts w:ascii="Gill Sans MT" w:hAnsi="Gill Sans MT" w:cs="Myriad Pro"/>
          <w:color w:val="000000"/>
        </w:rPr>
        <w:t xml:space="preserve">Por otro lado, el sistema de protección integral y sus instancias no han desarrollado estrategias eficientes que consideren los aspectos culturales para la </w:t>
      </w:r>
      <w:r w:rsidR="00D81265">
        <w:rPr>
          <w:rFonts w:ascii="Gill Sans MT" w:hAnsi="Gill Sans MT" w:cs="Myriad Pro"/>
          <w:color w:val="000000"/>
        </w:rPr>
        <w:t xml:space="preserve"> </w:t>
      </w:r>
      <w:r w:rsidRPr="002F0035">
        <w:rPr>
          <w:rFonts w:ascii="Gill Sans MT" w:hAnsi="Gill Sans MT" w:cs="Myriad Pro"/>
          <w:color w:val="000000"/>
        </w:rPr>
        <w:t xml:space="preserve">atención de </w:t>
      </w:r>
      <w:r w:rsidR="00E43394">
        <w:rPr>
          <w:rFonts w:ascii="Gill Sans MT" w:hAnsi="Gill Sans MT" w:cs="Myriad Pro"/>
          <w:color w:val="000000"/>
        </w:rPr>
        <w:t xml:space="preserve">los </w:t>
      </w:r>
      <w:r w:rsidRPr="002F0035">
        <w:rPr>
          <w:rFonts w:ascii="Gill Sans MT" w:hAnsi="Gill Sans MT" w:cs="Myriad Pro"/>
          <w:color w:val="000000"/>
        </w:rPr>
        <w:t>niños, niñas y adolescentes; generando aún mayores dificultades de acceso a los servicios. En general los servicios no están adaptados par</w:t>
      </w:r>
      <w:r w:rsidR="00E43394">
        <w:rPr>
          <w:rFonts w:ascii="Gill Sans MT" w:hAnsi="Gill Sans MT" w:cs="Myriad Pro"/>
          <w:color w:val="000000"/>
        </w:rPr>
        <w:t>a</w:t>
      </w:r>
      <w:r w:rsidRPr="002F0035">
        <w:rPr>
          <w:rFonts w:ascii="Gill Sans MT" w:hAnsi="Gill Sans MT" w:cs="Myriad Pro"/>
          <w:color w:val="000000"/>
        </w:rPr>
        <w:t xml:space="preserve"> brindar atención a la niñez indígena</w:t>
      </w:r>
      <w:r w:rsidR="004024C1">
        <w:rPr>
          <w:rFonts w:ascii="Gill Sans MT" w:hAnsi="Gill Sans MT" w:cs="Myriad Pro"/>
          <w:color w:val="000000"/>
        </w:rPr>
        <w:t xml:space="preserve"> prueba de ello es que los servidores públicos tienen un uso</w:t>
      </w:r>
      <w:r w:rsidR="00E43394">
        <w:rPr>
          <w:rFonts w:ascii="Gill Sans MT" w:hAnsi="Gill Sans MT" w:cs="Myriad Pro"/>
          <w:color w:val="000000"/>
        </w:rPr>
        <w:t xml:space="preserve"> restring</w:t>
      </w:r>
      <w:r w:rsidRPr="002F0035">
        <w:rPr>
          <w:rFonts w:ascii="Gill Sans MT" w:hAnsi="Gill Sans MT" w:cs="Myriad Pro"/>
          <w:color w:val="000000"/>
        </w:rPr>
        <w:t>ido del</w:t>
      </w:r>
      <w:r w:rsidR="004024C1">
        <w:rPr>
          <w:rFonts w:ascii="Gill Sans MT" w:hAnsi="Gill Sans MT" w:cs="Myriad Pro"/>
          <w:color w:val="000000"/>
        </w:rPr>
        <w:t xml:space="preserve"> </w:t>
      </w:r>
      <w:r w:rsidRPr="002F0035">
        <w:rPr>
          <w:rFonts w:ascii="Gill Sans MT" w:hAnsi="Gill Sans MT" w:cs="Myriad Pro"/>
          <w:color w:val="000000"/>
        </w:rPr>
        <w:t>quechua</w:t>
      </w:r>
      <w:r w:rsidR="004024C1">
        <w:rPr>
          <w:rFonts w:ascii="Gill Sans MT" w:hAnsi="Gill Sans MT" w:cs="Myriad Pro"/>
          <w:color w:val="000000"/>
        </w:rPr>
        <w:t xml:space="preserve"> y otras lenguas originarias</w:t>
      </w:r>
      <w:r w:rsidRPr="002F0035">
        <w:rPr>
          <w:rFonts w:ascii="Gill Sans MT" w:hAnsi="Gill Sans MT" w:cs="Myriad Pro"/>
          <w:color w:val="000000"/>
        </w:rPr>
        <w:t>.</w:t>
      </w:r>
    </w:p>
    <w:p w:rsidR="00C24CDE" w:rsidRDefault="00C24CDE" w:rsidP="009A778C">
      <w:pPr>
        <w:suppressAutoHyphens/>
        <w:autoSpaceDE w:val="0"/>
        <w:autoSpaceDN w:val="0"/>
        <w:adjustRightInd w:val="0"/>
        <w:spacing w:after="0" w:line="240" w:lineRule="auto"/>
        <w:jc w:val="both"/>
        <w:textAlignment w:val="center"/>
        <w:rPr>
          <w:rFonts w:ascii="Gill Sans MT" w:hAnsi="Gill Sans MT" w:cs="Myriad Pro"/>
          <w:b/>
          <w:color w:val="000000"/>
        </w:rPr>
      </w:pPr>
      <w:r w:rsidRPr="003D24F7">
        <w:rPr>
          <w:rFonts w:ascii="Gill Sans MT" w:hAnsi="Gill Sans MT" w:cs="Myriad Pro"/>
          <w:b/>
          <w:color w:val="000000"/>
        </w:rPr>
        <w:t>Recomendaciones</w:t>
      </w:r>
      <w:r w:rsidRPr="002F0035">
        <w:rPr>
          <w:rFonts w:ascii="Gill Sans MT" w:hAnsi="Gill Sans MT" w:cs="Myriad Pro"/>
          <w:b/>
          <w:color w:val="000000"/>
        </w:rPr>
        <w:t xml:space="preserve"> </w:t>
      </w:r>
    </w:p>
    <w:p w:rsidR="004024C1" w:rsidRDefault="004024C1" w:rsidP="009A778C">
      <w:pPr>
        <w:suppressAutoHyphens/>
        <w:autoSpaceDE w:val="0"/>
        <w:autoSpaceDN w:val="0"/>
        <w:adjustRightInd w:val="0"/>
        <w:spacing w:after="0" w:line="240" w:lineRule="auto"/>
        <w:jc w:val="both"/>
        <w:textAlignment w:val="center"/>
        <w:rPr>
          <w:rFonts w:ascii="Gill Sans MT" w:hAnsi="Gill Sans MT" w:cs="Myriad Pro"/>
          <w:b/>
          <w:color w:val="000000"/>
        </w:rPr>
      </w:pPr>
    </w:p>
    <w:p w:rsidR="001F6C4E" w:rsidRPr="001F6C4E" w:rsidRDefault="0053363B" w:rsidP="0053363B">
      <w:pPr>
        <w:pStyle w:val="Prrafodelista"/>
        <w:numPr>
          <w:ilvl w:val="0"/>
          <w:numId w:val="4"/>
        </w:numPr>
        <w:spacing w:after="0" w:line="240" w:lineRule="auto"/>
        <w:ind w:left="357" w:hanging="357"/>
        <w:jc w:val="both"/>
        <w:rPr>
          <w:rFonts w:ascii="Gill Sans MT" w:hAnsi="Gill Sans MT" w:cs="Myriad Pro"/>
        </w:rPr>
      </w:pPr>
      <w:r>
        <w:rPr>
          <w:rFonts w:ascii="Gill Sans MT" w:hAnsi="Gill Sans MT" w:cs="Myriad Pro"/>
          <w:lang w:val="es-PE"/>
        </w:rPr>
        <w:t xml:space="preserve">Garantizar la </w:t>
      </w:r>
      <w:r w:rsidR="003D24F7" w:rsidRPr="001F6C4E">
        <w:rPr>
          <w:rFonts w:ascii="Gill Sans MT" w:hAnsi="Gill Sans MT" w:cs="Myriad Pro"/>
        </w:rPr>
        <w:t>asignación</w:t>
      </w:r>
      <w:r w:rsidR="001F6C4E" w:rsidRPr="001F6C4E">
        <w:rPr>
          <w:rFonts w:ascii="Gill Sans MT" w:hAnsi="Gill Sans MT" w:cs="Myriad Pro"/>
        </w:rPr>
        <w:t xml:space="preserve"> </w:t>
      </w:r>
      <w:r w:rsidR="001F6C4E">
        <w:rPr>
          <w:rFonts w:ascii="Gill Sans MT" w:hAnsi="Gill Sans MT" w:cs="Myriad Pro"/>
        </w:rPr>
        <w:t>presupuestal necesaria para mejorar los servicios dirigidos a</w:t>
      </w:r>
      <w:r w:rsidR="001F6C4E" w:rsidRPr="001F6C4E">
        <w:rPr>
          <w:rFonts w:ascii="Gill Sans MT" w:hAnsi="Gill Sans MT" w:cs="Myriad Pro"/>
        </w:rPr>
        <w:t xml:space="preserve"> los niños, niñas y adolescentes i</w:t>
      </w:r>
      <w:r w:rsidR="004024C1">
        <w:rPr>
          <w:rFonts w:ascii="Gill Sans MT" w:hAnsi="Gill Sans MT" w:cs="Myriad Pro"/>
        </w:rPr>
        <w:t>ndígenas y el desarrollo de estrategias interculturales.</w:t>
      </w:r>
    </w:p>
    <w:p w:rsidR="001F6C4E" w:rsidRPr="001F6C4E" w:rsidRDefault="001F6C4E" w:rsidP="0053363B">
      <w:pPr>
        <w:pStyle w:val="Prrafodelista"/>
        <w:numPr>
          <w:ilvl w:val="0"/>
          <w:numId w:val="4"/>
        </w:numPr>
        <w:suppressAutoHyphens/>
        <w:spacing w:after="0" w:line="240" w:lineRule="auto"/>
        <w:ind w:left="357" w:hanging="357"/>
        <w:jc w:val="both"/>
        <w:rPr>
          <w:rFonts w:ascii="Gill Sans MT" w:hAnsi="Gill Sans MT" w:cs="Gill Sans MT"/>
          <w:b/>
          <w:bCs/>
          <w:lang w:val="es-PE"/>
        </w:rPr>
      </w:pPr>
      <w:r w:rsidRPr="001F6C4E">
        <w:rPr>
          <w:rFonts w:ascii="Gill Sans MT" w:hAnsi="Gill Sans MT" w:cs="Myriad Pro"/>
        </w:rPr>
        <w:t xml:space="preserve">Garantizar que la prestación de servicios del sistema de protección </w:t>
      </w:r>
      <w:r w:rsidR="004024C1">
        <w:rPr>
          <w:rFonts w:ascii="Gill Sans MT" w:hAnsi="Gill Sans MT" w:cs="Myriad Pro"/>
        </w:rPr>
        <w:t>se realice en lengua originaria</w:t>
      </w:r>
      <w:r w:rsidRPr="001F6C4E">
        <w:rPr>
          <w:rFonts w:ascii="Gill Sans MT" w:hAnsi="Gill Sans MT" w:cs="Myriad Pro"/>
        </w:rPr>
        <w:t>.</w:t>
      </w:r>
    </w:p>
    <w:p w:rsidR="0091593D" w:rsidRDefault="0091593D" w:rsidP="000107F5">
      <w:pPr>
        <w:suppressAutoHyphens/>
        <w:autoSpaceDE w:val="0"/>
        <w:autoSpaceDN w:val="0"/>
        <w:adjustRightInd w:val="0"/>
        <w:spacing w:after="0"/>
        <w:jc w:val="both"/>
        <w:textAlignment w:val="center"/>
        <w:rPr>
          <w:rFonts w:ascii="Gill Sans MT" w:hAnsi="Gill Sans MT" w:cs="Gill Sans MT"/>
          <w:b/>
          <w:bCs/>
          <w:color w:val="000000"/>
          <w:lang w:val="es-ES_tradnl"/>
        </w:rPr>
      </w:pPr>
    </w:p>
    <w:p w:rsidR="000107F5" w:rsidRPr="000107F5" w:rsidRDefault="009427B3" w:rsidP="000107F5">
      <w:pPr>
        <w:suppressAutoHyphens/>
        <w:autoSpaceDE w:val="0"/>
        <w:autoSpaceDN w:val="0"/>
        <w:adjustRightInd w:val="0"/>
        <w:spacing w:after="0"/>
        <w:jc w:val="both"/>
        <w:textAlignment w:val="center"/>
        <w:rPr>
          <w:rFonts w:ascii="Gill Sans MT" w:hAnsi="Gill Sans MT" w:cs="Gill Sans MT"/>
          <w:b/>
          <w:bCs/>
          <w:color w:val="000000"/>
          <w:lang w:val="es-ES_tradnl"/>
        </w:rPr>
      </w:pPr>
      <w:r>
        <w:rPr>
          <w:rFonts w:ascii="Gill Sans MT" w:hAnsi="Gill Sans MT" w:cs="Gill Sans MT"/>
          <w:b/>
          <w:bCs/>
          <w:color w:val="000000"/>
          <w:lang w:val="es-ES_tradnl"/>
        </w:rPr>
        <w:t xml:space="preserve">Implementación del </w:t>
      </w:r>
      <w:r w:rsidR="000107F5" w:rsidRPr="000107F5">
        <w:rPr>
          <w:rFonts w:ascii="Gill Sans MT" w:hAnsi="Gill Sans MT" w:cs="Gill Sans MT"/>
          <w:b/>
          <w:bCs/>
          <w:color w:val="000000"/>
          <w:lang w:val="es-ES_tradnl"/>
        </w:rPr>
        <w:t>Sistema Nacional de Atención a la Infancia y la Adolescencia (SNAINA)</w:t>
      </w:r>
      <w:r>
        <w:rPr>
          <w:rFonts w:ascii="Gill Sans MT" w:hAnsi="Gill Sans MT" w:cs="Gill Sans MT"/>
          <w:b/>
          <w:bCs/>
          <w:color w:val="000000"/>
          <w:lang w:val="es-ES_tradnl"/>
        </w:rPr>
        <w:t>.</w:t>
      </w:r>
    </w:p>
    <w:p w:rsidR="000107F5" w:rsidRPr="000107F5" w:rsidRDefault="000107F5" w:rsidP="000107F5">
      <w:pPr>
        <w:suppressAutoHyphens/>
        <w:autoSpaceDE w:val="0"/>
        <w:autoSpaceDN w:val="0"/>
        <w:adjustRightInd w:val="0"/>
        <w:spacing w:after="0"/>
        <w:jc w:val="both"/>
        <w:textAlignment w:val="center"/>
        <w:rPr>
          <w:rFonts w:ascii="Gill Sans MT" w:hAnsi="Gill Sans MT" w:cs="Gill Sans MT"/>
          <w:b/>
          <w:bCs/>
          <w:color w:val="000000"/>
          <w:lang w:val="es-ES_tradnl"/>
        </w:rPr>
      </w:pPr>
    </w:p>
    <w:p w:rsidR="000107F5" w:rsidRPr="000107F5" w:rsidRDefault="000107F5" w:rsidP="0053363B">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El Código del Niño, Niña y Adolescente, vigente, define al SNAINA como el conjunto de órganos, entidades y servicios públicos y privados que formulan, coordinan, supervisan, evalúan y ejecutan los programas y acciones para la protección y la promoción de los derechos de los niños, niñas y adolescentes. Corresponde hoy al Ministerio de la Mujer y Poblaciones Vulnerables ser el ente rector de este sistema.</w:t>
      </w:r>
    </w:p>
    <w:p w:rsidR="000107F5" w:rsidRPr="000107F5" w:rsidRDefault="000107F5" w:rsidP="000107F5">
      <w:pPr>
        <w:suppressAutoHyphens/>
        <w:autoSpaceDE w:val="0"/>
        <w:autoSpaceDN w:val="0"/>
        <w:adjustRightInd w:val="0"/>
        <w:spacing w:after="0"/>
        <w:jc w:val="both"/>
        <w:textAlignment w:val="center"/>
        <w:rPr>
          <w:rFonts w:ascii="Gill Sans MT" w:hAnsi="Gill Sans MT" w:cs="Gill Sans MT"/>
          <w:color w:val="000000"/>
          <w:lang w:val="es-ES_tradnl"/>
        </w:rPr>
      </w:pPr>
    </w:p>
    <w:p w:rsidR="000107F5" w:rsidRPr="000107F5" w:rsidRDefault="000107F5" w:rsidP="0053363B">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Desde la emisión del último informe a las Naciones Unidas en el año 2006 a la fecha se han producido avances</w:t>
      </w:r>
      <w:r w:rsidR="00D77A9F">
        <w:rPr>
          <w:rFonts w:ascii="Gill Sans MT" w:hAnsi="Gill Sans MT" w:cs="Gill Sans MT"/>
          <w:color w:val="000000"/>
          <w:lang w:val="es-ES_tradnl"/>
        </w:rPr>
        <w:t xml:space="preserve"> </w:t>
      </w:r>
      <w:r w:rsidR="0053363B">
        <w:rPr>
          <w:rFonts w:ascii="Gill Sans MT" w:hAnsi="Gill Sans MT" w:cs="Gill Sans MT"/>
          <w:color w:val="000000"/>
          <w:lang w:val="es-ES_tradnl"/>
        </w:rPr>
        <w:t>de</w:t>
      </w:r>
      <w:r w:rsidR="00D77A9F">
        <w:rPr>
          <w:rFonts w:ascii="Gill Sans MT" w:hAnsi="Gill Sans MT" w:cs="Gill Sans MT"/>
          <w:color w:val="000000"/>
          <w:lang w:val="es-ES_tradnl"/>
        </w:rPr>
        <w:t xml:space="preserve"> implementación</w:t>
      </w:r>
      <w:r w:rsidRPr="000107F5">
        <w:rPr>
          <w:rFonts w:ascii="Gill Sans MT" w:hAnsi="Gill Sans MT" w:cs="Gill Sans MT"/>
          <w:color w:val="000000"/>
          <w:lang w:val="es-ES_tradnl"/>
        </w:rPr>
        <w:t xml:space="preserve">, </w:t>
      </w:r>
      <w:r w:rsidR="0053363B">
        <w:rPr>
          <w:rFonts w:ascii="Gill Sans MT" w:hAnsi="Gill Sans MT" w:cs="Gill Sans MT"/>
          <w:color w:val="000000"/>
          <w:lang w:val="es-ES_tradnl"/>
        </w:rPr>
        <w:t xml:space="preserve">aunque </w:t>
      </w:r>
      <w:r w:rsidR="00D77A9F">
        <w:rPr>
          <w:rFonts w:ascii="Gill Sans MT" w:hAnsi="Gill Sans MT" w:cs="Gill Sans MT"/>
          <w:color w:val="000000"/>
          <w:lang w:val="es-ES_tradnl"/>
        </w:rPr>
        <w:t xml:space="preserve">aún persisten </w:t>
      </w:r>
      <w:r w:rsidRPr="000107F5">
        <w:rPr>
          <w:rFonts w:ascii="Gill Sans MT" w:hAnsi="Gill Sans MT" w:cs="Gill Sans MT"/>
          <w:color w:val="000000"/>
          <w:lang w:val="es-ES_tradnl"/>
        </w:rPr>
        <w:t xml:space="preserve"> problemas </w:t>
      </w:r>
      <w:r w:rsidR="00D77A9F">
        <w:rPr>
          <w:rFonts w:ascii="Gill Sans MT" w:hAnsi="Gill Sans MT" w:cs="Gill Sans MT"/>
          <w:color w:val="000000"/>
          <w:lang w:val="es-ES_tradnl"/>
        </w:rPr>
        <w:t xml:space="preserve">importantes. </w:t>
      </w:r>
      <w:r w:rsidRPr="000107F5">
        <w:rPr>
          <w:rFonts w:ascii="Gill Sans MT" w:hAnsi="Gill Sans MT" w:cs="Gill Sans MT"/>
          <w:color w:val="000000"/>
          <w:lang w:val="es-ES_tradnl"/>
        </w:rPr>
        <w:t xml:space="preserve">En el ámbito del </w:t>
      </w:r>
      <w:r w:rsidRPr="000107F5">
        <w:rPr>
          <w:rFonts w:ascii="Gill Sans MT" w:hAnsi="Gill Sans MT" w:cs="Gill Sans MT"/>
          <w:b/>
          <w:bCs/>
          <w:color w:val="000000"/>
          <w:lang w:val="es-ES_tradnl"/>
        </w:rPr>
        <w:t>ente rector</w:t>
      </w:r>
      <w:r w:rsidR="00D77A9F">
        <w:rPr>
          <w:rFonts w:ascii="Gill Sans MT" w:hAnsi="Gill Sans MT" w:cs="Gill Sans MT"/>
          <w:b/>
          <w:bCs/>
          <w:color w:val="000000"/>
          <w:lang w:val="es-ES_tradnl"/>
        </w:rPr>
        <w:t xml:space="preserve"> </w:t>
      </w:r>
      <w:r w:rsidR="0053363B">
        <w:rPr>
          <w:rFonts w:ascii="Gill Sans MT" w:hAnsi="Gill Sans MT" w:cs="Gill Sans MT"/>
          <w:color w:val="000000"/>
          <w:lang w:val="es-ES_tradnl"/>
        </w:rPr>
        <w:t>las políticas, los programas,</w:t>
      </w:r>
      <w:r w:rsidRPr="000107F5">
        <w:rPr>
          <w:rFonts w:ascii="Gill Sans MT" w:hAnsi="Gill Sans MT" w:cs="Gill Sans MT"/>
          <w:color w:val="000000"/>
          <w:lang w:val="es-ES_tradnl"/>
        </w:rPr>
        <w:t xml:space="preserve"> los planes nacionales</w:t>
      </w:r>
      <w:r w:rsidR="00D77A9F">
        <w:rPr>
          <w:rFonts w:ascii="Gill Sans MT" w:hAnsi="Gill Sans MT" w:cs="Gill Sans MT"/>
          <w:color w:val="000000"/>
          <w:lang w:val="es-ES_tradnl"/>
        </w:rPr>
        <w:t xml:space="preserve"> y</w:t>
      </w:r>
      <w:r w:rsidRPr="000107F5">
        <w:rPr>
          <w:rFonts w:ascii="Gill Sans MT" w:hAnsi="Gill Sans MT" w:cs="Gill Sans MT"/>
          <w:color w:val="000000"/>
          <w:lang w:val="es-ES_tradnl"/>
        </w:rPr>
        <w:t xml:space="preserve"> funciones del SNAINA están desarticulados bajo la dirección de diverso</w:t>
      </w:r>
      <w:r w:rsidR="0053363B">
        <w:rPr>
          <w:rFonts w:ascii="Gill Sans MT" w:hAnsi="Gill Sans MT" w:cs="Gill Sans MT"/>
          <w:color w:val="000000"/>
          <w:lang w:val="es-ES_tradnl"/>
        </w:rPr>
        <w:t>s ministerios que actúan sin</w:t>
      </w:r>
      <w:r w:rsidRPr="000107F5">
        <w:rPr>
          <w:rFonts w:ascii="Gill Sans MT" w:hAnsi="Gill Sans MT" w:cs="Gill Sans MT"/>
          <w:color w:val="000000"/>
          <w:lang w:val="es-ES_tradnl"/>
        </w:rPr>
        <w:t xml:space="preserve"> visión integral. El MIMPV</w:t>
      </w:r>
      <w:r w:rsidR="00D77A9F">
        <w:rPr>
          <w:rFonts w:ascii="Gill Sans MT" w:hAnsi="Gill Sans MT" w:cs="Gill Sans MT"/>
          <w:color w:val="000000"/>
          <w:lang w:val="es-ES_tradnl"/>
        </w:rPr>
        <w:t>,</w:t>
      </w:r>
      <w:r w:rsidRPr="000107F5">
        <w:rPr>
          <w:rFonts w:ascii="Gill Sans MT" w:hAnsi="Gill Sans MT" w:cs="Gill Sans MT"/>
          <w:color w:val="000000"/>
          <w:lang w:val="es-ES_tradnl"/>
        </w:rPr>
        <w:t xml:space="preserve"> es reconocido por los sectores por sus programas de asistencia</w:t>
      </w:r>
      <w:r w:rsidR="0053363B">
        <w:rPr>
          <w:rFonts w:ascii="Gill Sans MT" w:hAnsi="Gill Sans MT" w:cs="Gill Sans MT"/>
          <w:color w:val="000000"/>
          <w:lang w:val="es-ES_tradnl"/>
        </w:rPr>
        <w:t>,</w:t>
      </w:r>
      <w:r w:rsidR="00D77A9F">
        <w:rPr>
          <w:rFonts w:ascii="Gill Sans MT" w:hAnsi="Gill Sans MT" w:cs="Gill Sans MT"/>
          <w:color w:val="000000"/>
          <w:lang w:val="es-ES_tradnl"/>
        </w:rPr>
        <w:t xml:space="preserve"> antes que </w:t>
      </w:r>
      <w:r w:rsidR="0053363B">
        <w:rPr>
          <w:rFonts w:ascii="Gill Sans MT" w:hAnsi="Gill Sans MT" w:cs="Gill Sans MT"/>
          <w:color w:val="000000"/>
          <w:lang w:val="es-ES_tradnl"/>
        </w:rPr>
        <w:t xml:space="preserve">como </w:t>
      </w:r>
      <w:r w:rsidR="00D77A9F">
        <w:rPr>
          <w:rFonts w:ascii="Gill Sans MT" w:hAnsi="Gill Sans MT" w:cs="Gill Sans MT"/>
          <w:color w:val="000000"/>
          <w:lang w:val="es-ES_tradnl"/>
        </w:rPr>
        <w:t>ente rector. P</w:t>
      </w:r>
      <w:r w:rsidR="0053363B">
        <w:rPr>
          <w:rFonts w:ascii="Gill Sans MT" w:hAnsi="Gill Sans MT" w:cs="Gill Sans MT"/>
          <w:color w:val="000000"/>
          <w:lang w:val="es-ES_tradnl"/>
        </w:rPr>
        <w:t>o</w:t>
      </w:r>
      <w:r w:rsidR="00D77A9F">
        <w:rPr>
          <w:rFonts w:ascii="Gill Sans MT" w:hAnsi="Gill Sans MT" w:cs="Gill Sans MT"/>
          <w:color w:val="000000"/>
          <w:lang w:val="es-ES_tradnl"/>
        </w:rPr>
        <w:t xml:space="preserve">r otro lado, </w:t>
      </w:r>
      <w:r w:rsidR="00D77A9F" w:rsidRPr="000107F5">
        <w:rPr>
          <w:rFonts w:ascii="Gill Sans MT" w:hAnsi="Gill Sans MT" w:cs="Gill Sans MT"/>
          <w:color w:val="000000"/>
          <w:lang w:val="es-ES_tradnl"/>
        </w:rPr>
        <w:t xml:space="preserve">se ha avanzado poco </w:t>
      </w:r>
      <w:r w:rsidR="00D77A9F">
        <w:rPr>
          <w:rFonts w:ascii="Gill Sans MT" w:hAnsi="Gill Sans MT" w:cs="Gill Sans MT"/>
          <w:color w:val="000000"/>
          <w:lang w:val="es-ES_tradnl"/>
        </w:rPr>
        <w:t>en la</w:t>
      </w:r>
      <w:r w:rsidRPr="000107F5">
        <w:rPr>
          <w:rFonts w:ascii="Gill Sans MT" w:hAnsi="Gill Sans MT" w:cs="Gill Sans MT"/>
          <w:color w:val="000000"/>
          <w:lang w:val="es-ES_tradnl"/>
        </w:rPr>
        <w:t xml:space="preserve"> </w:t>
      </w:r>
      <w:r w:rsidR="00D77A9F">
        <w:rPr>
          <w:rFonts w:ascii="Gill Sans MT" w:hAnsi="Gill Sans MT" w:cs="Gill Sans MT"/>
          <w:b/>
          <w:bCs/>
          <w:color w:val="000000"/>
          <w:lang w:val="es-ES_tradnl"/>
        </w:rPr>
        <w:t>descentralización</w:t>
      </w:r>
      <w:r w:rsidRPr="000107F5">
        <w:rPr>
          <w:rFonts w:ascii="Gill Sans MT" w:hAnsi="Gill Sans MT" w:cs="Gill Sans MT"/>
          <w:color w:val="000000"/>
          <w:lang w:val="es-ES_tradnl"/>
        </w:rPr>
        <w:t xml:space="preserve"> y </w:t>
      </w:r>
      <w:r w:rsidR="00D77A9F">
        <w:rPr>
          <w:rFonts w:ascii="Gill Sans MT" w:hAnsi="Gill Sans MT" w:cs="Gill Sans MT"/>
          <w:color w:val="000000"/>
          <w:lang w:val="es-ES_tradnl"/>
        </w:rPr>
        <w:t>articulación del SNAINNA</w:t>
      </w:r>
      <w:r w:rsidRPr="000107F5">
        <w:rPr>
          <w:rFonts w:ascii="Gill Sans MT" w:hAnsi="Gill Sans MT" w:cs="Gill Sans MT"/>
          <w:color w:val="000000"/>
          <w:lang w:val="es-ES_tradnl"/>
        </w:rPr>
        <w:t xml:space="preserve">, pues </w:t>
      </w:r>
      <w:r w:rsidR="00D77A9F">
        <w:rPr>
          <w:rFonts w:ascii="Gill Sans MT" w:hAnsi="Gill Sans MT" w:cs="Gill Sans MT"/>
          <w:color w:val="000000"/>
          <w:lang w:val="es-ES_tradnl"/>
        </w:rPr>
        <w:t>su diseño original no prevé el funcionamiento a</w:t>
      </w:r>
      <w:r w:rsidRPr="000107F5">
        <w:rPr>
          <w:rFonts w:ascii="Gill Sans MT" w:hAnsi="Gill Sans MT" w:cs="Gill Sans MT"/>
          <w:color w:val="000000"/>
          <w:lang w:val="es-ES_tradnl"/>
        </w:rPr>
        <w:t xml:space="preserve"> escala </w:t>
      </w:r>
      <w:r w:rsidR="00D77A9F">
        <w:rPr>
          <w:rFonts w:ascii="Gill Sans MT" w:hAnsi="Gill Sans MT" w:cs="Gill Sans MT"/>
          <w:color w:val="000000"/>
          <w:lang w:val="es-ES_tradnl"/>
        </w:rPr>
        <w:t>nacional y</w:t>
      </w:r>
      <w:r w:rsidRPr="000107F5">
        <w:rPr>
          <w:rFonts w:ascii="Gill Sans MT" w:hAnsi="Gill Sans MT" w:cs="Gill Sans MT"/>
          <w:color w:val="000000"/>
          <w:lang w:val="es-ES_tradnl"/>
        </w:rPr>
        <w:t xml:space="preserve">, </w:t>
      </w:r>
      <w:r w:rsidR="00D77A9F">
        <w:rPr>
          <w:rFonts w:ascii="Gill Sans MT" w:hAnsi="Gill Sans MT" w:cs="Gill Sans MT"/>
          <w:color w:val="000000"/>
          <w:lang w:val="es-ES_tradnl"/>
        </w:rPr>
        <w:t>tampoco posee</w:t>
      </w:r>
      <w:r w:rsidRPr="000107F5">
        <w:rPr>
          <w:rFonts w:ascii="Gill Sans MT" w:hAnsi="Gill Sans MT" w:cs="Gill Sans MT"/>
          <w:color w:val="000000"/>
          <w:lang w:val="es-ES_tradnl"/>
        </w:rPr>
        <w:t xml:space="preserve"> </w:t>
      </w:r>
      <w:r w:rsidR="00D77A9F">
        <w:rPr>
          <w:rFonts w:ascii="Gill Sans MT" w:hAnsi="Gill Sans MT" w:cs="Gill Sans MT"/>
          <w:color w:val="000000"/>
          <w:lang w:val="es-ES_tradnl"/>
        </w:rPr>
        <w:t xml:space="preserve">recursos </w:t>
      </w:r>
      <w:r w:rsidRPr="000107F5">
        <w:rPr>
          <w:rFonts w:ascii="Gill Sans MT" w:hAnsi="Gill Sans MT" w:cs="Gill Sans MT"/>
          <w:color w:val="000000"/>
          <w:lang w:val="es-ES_tradnl"/>
        </w:rPr>
        <w:t>financieros ni humanos para oper</w:t>
      </w:r>
      <w:r w:rsidR="00D77A9F">
        <w:rPr>
          <w:rFonts w:ascii="Gill Sans MT" w:hAnsi="Gill Sans MT" w:cs="Gill Sans MT"/>
          <w:color w:val="000000"/>
          <w:lang w:val="es-ES_tradnl"/>
        </w:rPr>
        <w:t>ar</w:t>
      </w:r>
      <w:r w:rsidRPr="000107F5">
        <w:rPr>
          <w:rFonts w:ascii="Gill Sans MT" w:hAnsi="Gill Sans MT" w:cs="Gill Sans MT"/>
          <w:color w:val="000000"/>
          <w:lang w:val="es-ES_tradnl"/>
        </w:rPr>
        <w:t xml:space="preserve"> </w:t>
      </w:r>
      <w:r w:rsidR="00D77A9F">
        <w:rPr>
          <w:rFonts w:ascii="Gill Sans MT" w:hAnsi="Gill Sans MT" w:cs="Gill Sans MT"/>
          <w:color w:val="000000"/>
          <w:lang w:val="es-ES_tradnl"/>
        </w:rPr>
        <w:t>en</w:t>
      </w:r>
      <w:r w:rsidRPr="000107F5">
        <w:rPr>
          <w:rFonts w:ascii="Gill Sans MT" w:hAnsi="Gill Sans MT" w:cs="Gill Sans MT"/>
          <w:color w:val="000000"/>
          <w:lang w:val="es-ES_tradnl"/>
        </w:rPr>
        <w:t xml:space="preserve"> las regiones, provincias y distritos.</w:t>
      </w:r>
    </w:p>
    <w:p w:rsidR="000107F5" w:rsidRPr="000107F5" w:rsidRDefault="000107F5" w:rsidP="0053363B">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0107F5" w:rsidP="0053363B">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 xml:space="preserve">La Ley Nº 26518, </w:t>
      </w:r>
      <w:r w:rsidR="0053363B">
        <w:rPr>
          <w:rFonts w:ascii="Gill Sans MT" w:hAnsi="Gill Sans MT" w:cs="Gill Sans MT"/>
          <w:color w:val="000000"/>
          <w:lang w:val="es-ES_tradnl"/>
        </w:rPr>
        <w:t xml:space="preserve">de 1995, </w:t>
      </w:r>
      <w:r w:rsidRPr="000107F5">
        <w:rPr>
          <w:rFonts w:ascii="Gill Sans MT" w:hAnsi="Gill Sans MT" w:cs="Gill Sans MT"/>
          <w:color w:val="000000"/>
          <w:lang w:val="es-ES_tradnl"/>
        </w:rPr>
        <w:t>que creó el Sistema Nacional de Atención Integral</w:t>
      </w:r>
      <w:r w:rsidR="0053363B">
        <w:rPr>
          <w:rFonts w:ascii="Gill Sans MT" w:hAnsi="Gill Sans MT" w:cs="Gill Sans MT"/>
          <w:color w:val="000000"/>
          <w:lang w:val="es-ES_tradnl"/>
        </w:rPr>
        <w:t xml:space="preserve"> al Niño y Adolescente,</w:t>
      </w:r>
      <w:r w:rsidRPr="000107F5">
        <w:rPr>
          <w:rFonts w:ascii="Gill Sans MT" w:hAnsi="Gill Sans MT" w:cs="Gill Sans MT"/>
          <w:color w:val="000000"/>
          <w:lang w:val="es-ES_tradnl"/>
        </w:rPr>
        <w:t xml:space="preserve"> no se aplica</w:t>
      </w:r>
      <w:r w:rsidR="0073567A">
        <w:rPr>
          <w:rFonts w:ascii="Gill Sans MT" w:hAnsi="Gill Sans MT" w:cs="Gill Sans MT"/>
          <w:color w:val="000000"/>
          <w:lang w:val="es-ES_tradnl"/>
        </w:rPr>
        <w:t>, p</w:t>
      </w:r>
      <w:r w:rsidRPr="000107F5">
        <w:rPr>
          <w:rFonts w:ascii="Gill Sans MT" w:hAnsi="Gill Sans MT" w:cs="Gill Sans MT"/>
          <w:color w:val="000000"/>
          <w:lang w:val="es-ES_tradnl"/>
        </w:rPr>
        <w:t>ero tampoco ha sido derogada</w:t>
      </w:r>
      <w:r w:rsidR="0073567A">
        <w:rPr>
          <w:rFonts w:ascii="Gill Sans MT" w:hAnsi="Gill Sans MT" w:cs="Gill Sans MT"/>
          <w:color w:val="000000"/>
          <w:lang w:val="es-ES_tradnl"/>
        </w:rPr>
        <w:t>. Por su parte</w:t>
      </w:r>
      <w:r w:rsidRPr="000107F5">
        <w:rPr>
          <w:rFonts w:ascii="Gill Sans MT" w:hAnsi="Gill Sans MT" w:cs="Gill Sans MT"/>
          <w:color w:val="000000"/>
          <w:lang w:val="es-ES_tradnl"/>
        </w:rPr>
        <w:t xml:space="preserve"> </w:t>
      </w:r>
      <w:r w:rsidR="00D81265">
        <w:rPr>
          <w:rFonts w:ascii="Gill Sans MT" w:hAnsi="Gill Sans MT" w:cs="Gill Sans MT"/>
          <w:color w:val="000000"/>
          <w:lang w:val="es-ES_tradnl"/>
        </w:rPr>
        <w:t xml:space="preserve">el </w:t>
      </w:r>
      <w:r w:rsidRPr="000107F5">
        <w:rPr>
          <w:rFonts w:ascii="Gill Sans MT" w:hAnsi="Gill Sans MT" w:cs="Gill Sans MT"/>
          <w:color w:val="000000"/>
          <w:lang w:val="es-ES_tradnl"/>
        </w:rPr>
        <w:t>c</w:t>
      </w:r>
      <w:r w:rsidRPr="000107F5">
        <w:rPr>
          <w:rFonts w:ascii="Gill Sans MT" w:hAnsi="Gill Sans MT" w:cs="Gill Sans MT"/>
          <w:color w:val="000000"/>
          <w:lang w:val="es-ES_tradnl" w:bidi="ar-YE"/>
        </w:rPr>
        <w:t>ódigo define muy brevemente el desarrollo del sistema</w:t>
      </w:r>
      <w:r w:rsidRPr="000107F5">
        <w:rPr>
          <w:rFonts w:ascii="Gill Sans MT" w:hAnsi="Gill Sans MT" w:cs="Times New Roman"/>
          <w:color w:val="000000"/>
          <w:rtl/>
          <w:lang w:val="es-ES_tradnl" w:bidi="ar-YE"/>
        </w:rPr>
        <w:t xml:space="preserve"> </w:t>
      </w:r>
      <w:r w:rsidRPr="000107F5">
        <w:rPr>
          <w:rFonts w:ascii="Gill Sans MT" w:hAnsi="Gill Sans MT" w:cs="Gill Sans MT"/>
          <w:color w:val="000000"/>
          <w:lang w:val="es-ES_tradnl"/>
        </w:rPr>
        <w:t xml:space="preserve">y no lo ubica como parte de este en los diversos sectores del Estado. </w:t>
      </w:r>
      <w:r w:rsidR="004024C1">
        <w:rPr>
          <w:rFonts w:ascii="Gill Sans MT" w:hAnsi="Gill Sans MT" w:cs="Gill Sans MT"/>
          <w:color w:val="000000"/>
          <w:lang w:val="es-ES_tradnl"/>
        </w:rPr>
        <w:t xml:space="preserve">Entre el marco normativo vigente, </w:t>
      </w:r>
      <w:r w:rsidRPr="000107F5">
        <w:rPr>
          <w:rFonts w:ascii="Gill Sans MT" w:hAnsi="Gill Sans MT" w:cs="Gill Sans MT"/>
          <w:color w:val="000000"/>
          <w:lang w:val="es-ES_tradnl"/>
        </w:rPr>
        <w:t>ninguna menciona la obligatoriedad o, por lo menos, la necesidad de ser parte de un sistema; tampoco existen mecanismos de vigilancia y no se ha cumplido con la reglamentación del código.</w:t>
      </w:r>
    </w:p>
    <w:p w:rsidR="000107F5" w:rsidRPr="000107F5" w:rsidRDefault="000107F5" w:rsidP="0053363B">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p>
    <w:p w:rsidR="000107F5" w:rsidRPr="000107F5" w:rsidRDefault="0073567A" w:rsidP="0053363B">
      <w:pPr>
        <w:suppressAutoHyphens/>
        <w:autoSpaceDE w:val="0"/>
        <w:autoSpaceDN w:val="0"/>
        <w:adjustRightInd w:val="0"/>
        <w:spacing w:after="0" w:line="240" w:lineRule="auto"/>
        <w:jc w:val="both"/>
        <w:textAlignment w:val="center"/>
        <w:rPr>
          <w:rFonts w:ascii="Gill Sans MT" w:hAnsi="Gill Sans MT" w:cs="Gill Sans MT"/>
          <w:color w:val="000000"/>
          <w:lang w:val="es-ES_tradnl"/>
        </w:rPr>
      </w:pPr>
      <w:r>
        <w:rPr>
          <w:rFonts w:ascii="Gill Sans MT" w:hAnsi="Gill Sans MT" w:cs="Gill Sans MT"/>
          <w:color w:val="000000"/>
          <w:lang w:val="es-ES_tradnl"/>
        </w:rPr>
        <w:t xml:space="preserve">Por otro lado </w:t>
      </w:r>
      <w:r w:rsidRPr="000107F5">
        <w:rPr>
          <w:rFonts w:ascii="Gill Sans MT" w:hAnsi="Gill Sans MT" w:cs="Gill Sans MT"/>
          <w:color w:val="000000"/>
          <w:lang w:val="es-ES_tradnl"/>
        </w:rPr>
        <w:t xml:space="preserve">se mantiene el </w:t>
      </w:r>
      <w:r w:rsidRPr="0073567A">
        <w:rPr>
          <w:rFonts w:ascii="Gill Sans MT" w:hAnsi="Gill Sans MT" w:cs="Gill Sans MT"/>
          <w:b/>
          <w:color w:val="000000"/>
          <w:lang w:val="es-ES_tradnl"/>
        </w:rPr>
        <w:t>enfoque</w:t>
      </w:r>
      <w:r w:rsidRPr="000107F5">
        <w:rPr>
          <w:rFonts w:ascii="Gill Sans MT" w:hAnsi="Gill Sans MT" w:cs="Gill Sans MT"/>
          <w:color w:val="000000"/>
          <w:lang w:val="es-ES_tradnl"/>
        </w:rPr>
        <w:t xml:space="preserve"> de necesidades y de atención a víctimas y población vulnerable</w:t>
      </w:r>
      <w:r w:rsidR="002110B2">
        <w:rPr>
          <w:rFonts w:ascii="Gill Sans MT" w:hAnsi="Gill Sans MT" w:cs="Gill Sans MT"/>
          <w:color w:val="000000"/>
          <w:lang w:val="es-ES_tradnl"/>
        </w:rPr>
        <w:t xml:space="preserve"> de</w:t>
      </w:r>
      <w:r w:rsidR="0053363B">
        <w:rPr>
          <w:rFonts w:ascii="Gill Sans MT" w:hAnsi="Gill Sans MT" w:cs="Gill Sans MT"/>
          <w:color w:val="000000"/>
          <w:lang w:val="es-ES_tradnl"/>
        </w:rPr>
        <w:t xml:space="preserve"> parte de l</w:t>
      </w:r>
      <w:r w:rsidR="000107F5" w:rsidRPr="000107F5">
        <w:rPr>
          <w:rFonts w:ascii="Gill Sans MT" w:hAnsi="Gill Sans MT" w:cs="Gill Sans MT"/>
          <w:color w:val="000000"/>
          <w:lang w:val="es-ES_tradnl"/>
        </w:rPr>
        <w:t>os diversos operadores del Estado</w:t>
      </w:r>
      <w:r w:rsidR="009334FA">
        <w:rPr>
          <w:rFonts w:ascii="Gill Sans MT" w:hAnsi="Gill Sans MT" w:cs="Gill Sans MT"/>
          <w:color w:val="000000"/>
          <w:lang w:val="es-ES_tradnl"/>
        </w:rPr>
        <w:t>,</w:t>
      </w:r>
      <w:r w:rsidR="000107F5" w:rsidRPr="000107F5">
        <w:rPr>
          <w:rFonts w:ascii="Gill Sans MT" w:hAnsi="Gill Sans MT" w:cs="Gill Sans MT"/>
          <w:color w:val="000000"/>
          <w:lang w:val="es-ES_tradnl"/>
        </w:rPr>
        <w:t xml:space="preserve"> y </w:t>
      </w:r>
      <w:r w:rsidR="009334FA">
        <w:rPr>
          <w:rFonts w:ascii="Gill Sans MT" w:hAnsi="Gill Sans MT" w:cs="Gill Sans MT"/>
          <w:color w:val="000000"/>
          <w:lang w:val="es-ES_tradnl"/>
        </w:rPr>
        <w:t xml:space="preserve">en </w:t>
      </w:r>
      <w:r w:rsidR="000107F5" w:rsidRPr="000107F5">
        <w:rPr>
          <w:rFonts w:ascii="Gill Sans MT" w:hAnsi="Gill Sans MT" w:cs="Gill Sans MT"/>
          <w:color w:val="000000"/>
          <w:lang w:val="es-ES_tradnl"/>
        </w:rPr>
        <w:t xml:space="preserve">la sociedad civil </w:t>
      </w:r>
      <w:r w:rsidR="009334FA">
        <w:rPr>
          <w:rFonts w:ascii="Gill Sans MT" w:hAnsi="Gill Sans MT" w:cs="Gill Sans MT"/>
          <w:color w:val="000000"/>
          <w:lang w:val="es-ES_tradnl"/>
        </w:rPr>
        <w:t xml:space="preserve">los enfoques </w:t>
      </w:r>
      <w:r w:rsidR="000107F5" w:rsidRPr="000107F5">
        <w:rPr>
          <w:rFonts w:ascii="Gill Sans MT" w:hAnsi="Gill Sans MT" w:cs="Gill Sans MT"/>
          <w:color w:val="000000"/>
          <w:lang w:val="es-ES_tradnl"/>
        </w:rPr>
        <w:t xml:space="preserve">son variados y contradictorios. </w:t>
      </w:r>
      <w:r w:rsidR="002110B2">
        <w:rPr>
          <w:rFonts w:ascii="Gill Sans MT" w:hAnsi="Gill Sans MT" w:cs="Gill Sans MT"/>
          <w:color w:val="000000"/>
          <w:lang w:val="es-ES_tradnl"/>
        </w:rPr>
        <w:t xml:space="preserve">Por parte del </w:t>
      </w:r>
      <w:r w:rsidR="000107F5" w:rsidRPr="000107F5">
        <w:rPr>
          <w:rFonts w:ascii="Gill Sans MT" w:hAnsi="Gill Sans MT" w:cs="Gill Sans MT"/>
          <w:color w:val="000000"/>
          <w:lang w:val="es-ES_tradnl"/>
        </w:rPr>
        <w:t xml:space="preserve">Estado predominan las intervenciones asistenciales y de reparación, </w:t>
      </w:r>
      <w:r w:rsidR="002110B2">
        <w:rPr>
          <w:rFonts w:ascii="Gill Sans MT" w:hAnsi="Gill Sans MT" w:cs="Gill Sans MT"/>
          <w:color w:val="000000"/>
          <w:lang w:val="es-ES_tradnl"/>
        </w:rPr>
        <w:t>a diferencia de la sociedad civil en que las</w:t>
      </w:r>
      <w:r w:rsidR="000107F5" w:rsidRPr="000107F5">
        <w:rPr>
          <w:rFonts w:ascii="Gill Sans MT" w:hAnsi="Gill Sans MT" w:cs="Gill Sans MT"/>
          <w:color w:val="000000"/>
          <w:lang w:val="es-ES_tradnl"/>
        </w:rPr>
        <w:t xml:space="preserve"> intervenciones </w:t>
      </w:r>
      <w:r w:rsidR="00D81265">
        <w:rPr>
          <w:rFonts w:ascii="Gill Sans MT" w:hAnsi="Gill Sans MT" w:cs="Gill Sans MT"/>
          <w:color w:val="000000"/>
          <w:lang w:val="es-ES_tradnl"/>
        </w:rPr>
        <w:t xml:space="preserve">son </w:t>
      </w:r>
      <w:r w:rsidR="000107F5" w:rsidRPr="000107F5">
        <w:rPr>
          <w:rFonts w:ascii="Gill Sans MT" w:hAnsi="Gill Sans MT" w:cs="Gill Sans MT"/>
          <w:color w:val="000000"/>
          <w:lang w:val="es-ES_tradnl"/>
        </w:rPr>
        <w:t xml:space="preserve">preventivas y promocionales. En casi todos los casos son intervenciones sectoriales y no integrales. Todavía no entiende, asume y asimila la perspectiva de derechos. Las políticas de infancia no son universales. Las acciones son focalizadas, basadas en priorizaciones según </w:t>
      </w:r>
      <w:r w:rsidR="00D81265">
        <w:rPr>
          <w:rFonts w:ascii="Gill Sans MT" w:hAnsi="Gill Sans MT" w:cs="Gill Sans MT"/>
          <w:color w:val="000000"/>
          <w:lang w:val="es-ES_tradnl"/>
        </w:rPr>
        <w:t xml:space="preserve">grado de </w:t>
      </w:r>
      <w:r w:rsidR="000107F5" w:rsidRPr="000107F5">
        <w:rPr>
          <w:rFonts w:ascii="Gill Sans MT" w:hAnsi="Gill Sans MT" w:cs="Gill Sans MT"/>
          <w:color w:val="000000"/>
          <w:lang w:val="es-ES_tradnl"/>
        </w:rPr>
        <w:t>pobreza, sin garantizar los derechos para todos y todas.</w:t>
      </w:r>
    </w:p>
    <w:p w:rsidR="0053363B" w:rsidRDefault="0053363B" w:rsidP="0053363B">
      <w:pPr>
        <w:suppressAutoHyphens/>
        <w:autoSpaceDE w:val="0"/>
        <w:autoSpaceDN w:val="0"/>
        <w:adjustRightInd w:val="0"/>
        <w:spacing w:after="0" w:line="240" w:lineRule="auto"/>
        <w:jc w:val="both"/>
        <w:textAlignment w:val="center"/>
        <w:rPr>
          <w:rFonts w:ascii="Gill Sans MT" w:hAnsi="Gill Sans MT" w:cs="Gill Sans MT"/>
          <w:b/>
          <w:color w:val="000000"/>
          <w:lang w:val="es-ES_tradnl"/>
        </w:rPr>
      </w:pPr>
    </w:p>
    <w:p w:rsidR="000107F5" w:rsidRDefault="00797A2F" w:rsidP="0053363B">
      <w:pPr>
        <w:suppressAutoHyphens/>
        <w:autoSpaceDE w:val="0"/>
        <w:autoSpaceDN w:val="0"/>
        <w:adjustRightInd w:val="0"/>
        <w:spacing w:after="0" w:line="240" w:lineRule="auto"/>
        <w:jc w:val="both"/>
        <w:textAlignment w:val="center"/>
        <w:rPr>
          <w:rFonts w:ascii="Gill Sans MT" w:hAnsi="Gill Sans MT" w:cs="Gill Sans MT"/>
          <w:b/>
          <w:color w:val="000000"/>
          <w:lang w:val="es-ES_tradnl"/>
        </w:rPr>
      </w:pPr>
      <w:r w:rsidRPr="00797A2F">
        <w:rPr>
          <w:rFonts w:ascii="Gill Sans MT" w:hAnsi="Gill Sans MT" w:cs="Gill Sans MT"/>
          <w:b/>
          <w:color w:val="000000"/>
          <w:lang w:val="es-ES_tradnl"/>
        </w:rPr>
        <w:t xml:space="preserve">Recomendaciones </w:t>
      </w:r>
    </w:p>
    <w:p w:rsidR="00E43394" w:rsidRDefault="00E43394" w:rsidP="0053363B">
      <w:pPr>
        <w:suppressAutoHyphens/>
        <w:autoSpaceDE w:val="0"/>
        <w:autoSpaceDN w:val="0"/>
        <w:adjustRightInd w:val="0"/>
        <w:spacing w:after="0" w:line="240" w:lineRule="auto"/>
        <w:jc w:val="both"/>
        <w:textAlignment w:val="center"/>
        <w:rPr>
          <w:rFonts w:ascii="Gill Sans MT" w:hAnsi="Gill Sans MT" w:cs="Gill Sans MT"/>
          <w:b/>
          <w:color w:val="000000"/>
          <w:lang w:val="es-ES_tradnl"/>
        </w:rPr>
      </w:pPr>
    </w:p>
    <w:p w:rsidR="00797A2F" w:rsidRPr="000107F5" w:rsidRDefault="0053363B" w:rsidP="009334FA">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 xml:space="preserve">-    </w:t>
      </w:r>
      <w:r w:rsidR="00E43394">
        <w:rPr>
          <w:rFonts w:ascii="Gill Sans MT" w:hAnsi="Gill Sans MT" w:cs="Gill Sans MT"/>
          <w:color w:val="000000"/>
          <w:lang w:val="es-ES_tradnl"/>
        </w:rPr>
        <w:t>E</w:t>
      </w:r>
      <w:r w:rsidR="00797A2F" w:rsidRPr="000107F5">
        <w:rPr>
          <w:rFonts w:ascii="Gill Sans MT" w:hAnsi="Gill Sans MT" w:cs="Gill Sans MT"/>
          <w:color w:val="000000"/>
          <w:lang w:val="es-ES_tradnl"/>
        </w:rPr>
        <w:t>structurar el Sistema de Atención a partir de un subsistema vinculado con el desarrollo de capacidades, cuyo núcleo básico deben ser los sectores de salud y educación.</w:t>
      </w:r>
    </w:p>
    <w:p w:rsidR="00797A2F" w:rsidRPr="000107F5" w:rsidRDefault="00797A2F" w:rsidP="009334FA">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0107F5">
        <w:rPr>
          <w:rFonts w:ascii="Gill Sans MT" w:hAnsi="Gill Sans MT" w:cs="Gill Sans MT"/>
          <w:color w:val="000000"/>
          <w:lang w:val="es-ES_tradnl"/>
        </w:rPr>
        <w:t>Otro subsistema estará vinculado con la protección y restitución de derechos, orientado de manera preferente a la población en situaciones de riesgo; debe poner énfasis en la protección y restitución de derechos perdidos o vulnerados.</w:t>
      </w:r>
    </w:p>
    <w:p w:rsidR="00797A2F" w:rsidRPr="000107F5" w:rsidRDefault="00797A2F" w:rsidP="009334FA">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00E43394">
        <w:rPr>
          <w:rFonts w:ascii="Gill Sans MT" w:hAnsi="Gill Sans MT" w:cs="Gill Sans MT"/>
          <w:color w:val="000000"/>
          <w:lang w:val="es-ES_tradnl"/>
        </w:rPr>
        <w:t>C</w:t>
      </w:r>
      <w:r w:rsidRPr="000107F5">
        <w:rPr>
          <w:rFonts w:ascii="Gill Sans MT" w:hAnsi="Gill Sans MT" w:cs="Gill Sans MT"/>
          <w:color w:val="000000"/>
          <w:lang w:val="es-ES_tradnl"/>
        </w:rPr>
        <w:t xml:space="preserve">rear condiciones básicas </w:t>
      </w:r>
      <w:r w:rsidR="00E43394">
        <w:rPr>
          <w:rFonts w:ascii="Gill Sans MT" w:hAnsi="Gill Sans MT" w:cs="Gill Sans MT"/>
          <w:color w:val="000000"/>
          <w:lang w:val="es-ES_tradnl"/>
        </w:rPr>
        <w:t>para el funcionamiento del SNAINNA</w:t>
      </w:r>
      <w:r w:rsidR="009334FA">
        <w:rPr>
          <w:rFonts w:ascii="Gill Sans MT" w:hAnsi="Gill Sans MT" w:cs="Gill Sans MT"/>
          <w:color w:val="000000"/>
          <w:lang w:val="es-ES_tradnl"/>
        </w:rPr>
        <w:t>. R</w:t>
      </w:r>
      <w:r w:rsidRPr="000107F5">
        <w:rPr>
          <w:rFonts w:ascii="Gill Sans MT" w:hAnsi="Gill Sans MT" w:cs="Gill Sans MT"/>
          <w:color w:val="000000"/>
          <w:lang w:val="es-ES_tradnl"/>
        </w:rPr>
        <w:t xml:space="preserve">eformular y fortalecer el ente rector del Sistema Nacional de Atención Integral al Niño y al Adolescente </w:t>
      </w:r>
      <w:r w:rsidR="00E43394">
        <w:rPr>
          <w:rFonts w:ascii="Gill Sans MT" w:hAnsi="Gill Sans MT" w:cs="Gill Sans MT"/>
          <w:color w:val="000000"/>
          <w:lang w:val="es-ES_tradnl"/>
        </w:rPr>
        <w:t xml:space="preserve">dándole </w:t>
      </w:r>
      <w:r w:rsidRPr="000107F5">
        <w:rPr>
          <w:rFonts w:ascii="Gill Sans MT" w:hAnsi="Gill Sans MT" w:cs="Gill Sans MT"/>
          <w:color w:val="000000"/>
          <w:lang w:val="es-ES_tradnl"/>
        </w:rPr>
        <w:t>el más alto nivel jerárquico, a nivel de la Presidencia del Consejo de Ministros</w:t>
      </w:r>
      <w:r w:rsidR="00E43394">
        <w:rPr>
          <w:rFonts w:ascii="Gill Sans MT" w:hAnsi="Gill Sans MT" w:cs="Gill Sans MT"/>
          <w:color w:val="000000"/>
          <w:lang w:val="es-ES_tradnl"/>
        </w:rPr>
        <w:t xml:space="preserve"> que</w:t>
      </w:r>
      <w:r w:rsidRPr="000107F5">
        <w:rPr>
          <w:rFonts w:ascii="Gill Sans MT" w:hAnsi="Gill Sans MT" w:cs="Gill Sans MT"/>
          <w:color w:val="000000"/>
          <w:lang w:val="es-ES_tradnl"/>
        </w:rPr>
        <w:t xml:space="preserve">  deberá contar con un Directorio, con participación paritaria del Estado y la sociedad civil al más alto nivel.</w:t>
      </w:r>
    </w:p>
    <w:p w:rsidR="00797A2F" w:rsidRPr="000107F5" w:rsidRDefault="00797A2F" w:rsidP="009334FA">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00E43394">
        <w:rPr>
          <w:rFonts w:ascii="Gill Sans MT" w:hAnsi="Gill Sans MT" w:cs="Gill Sans MT"/>
          <w:color w:val="000000"/>
          <w:lang w:val="es-ES_tradnl"/>
        </w:rPr>
        <w:t>Do</w:t>
      </w:r>
      <w:r w:rsidRPr="000107F5">
        <w:rPr>
          <w:rFonts w:ascii="Gill Sans MT" w:hAnsi="Gill Sans MT" w:cs="Gill Sans MT"/>
          <w:color w:val="000000"/>
          <w:lang w:val="es-ES_tradnl"/>
        </w:rPr>
        <w:t>tar de personal especializado y de mayores recursos a la secretaría técnica del ente rector, asignar presupuesto a los sectores que tienen políticas, programas y proyectos orientados a la infancia, mejorar la capacidad de gestión del Estado con recursos humanos idóneos, establecer un sistema de monitoreo y vigilancia del PNAIA, así como procurar su financiamiento y constituir los entes rectores en todas las regiones, provincias y distritos.</w:t>
      </w:r>
    </w:p>
    <w:p w:rsidR="008029DB" w:rsidRDefault="00797A2F" w:rsidP="008029DB">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color w:val="000000"/>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00E43394">
        <w:rPr>
          <w:rFonts w:ascii="Gill Sans MT" w:hAnsi="Gill Sans MT" w:cs="Gill Sans MT"/>
          <w:color w:val="000000"/>
          <w:lang w:val="es-ES_tradnl"/>
        </w:rPr>
        <w:t>Garantizar que</w:t>
      </w:r>
      <w:r w:rsidRPr="000107F5">
        <w:rPr>
          <w:rFonts w:ascii="Gill Sans MT" w:hAnsi="Gill Sans MT" w:cs="Gill Sans MT"/>
          <w:color w:val="000000"/>
          <w:lang w:val="es-ES_tradnl"/>
        </w:rPr>
        <w:t xml:space="preserve"> los juzgados </w:t>
      </w:r>
      <w:r w:rsidR="00E43394">
        <w:rPr>
          <w:rFonts w:ascii="Gill Sans MT" w:hAnsi="Gill Sans MT" w:cs="Gill Sans MT"/>
          <w:color w:val="000000"/>
          <w:lang w:val="es-ES_tradnl"/>
        </w:rPr>
        <w:t>incorporen horarios de atención diferenciada y</w:t>
      </w:r>
      <w:r w:rsidRPr="000107F5">
        <w:rPr>
          <w:rFonts w:ascii="Gill Sans MT" w:hAnsi="Gill Sans MT" w:cs="Gill Sans MT"/>
          <w:color w:val="000000"/>
          <w:lang w:val="es-ES_tradnl"/>
        </w:rPr>
        <w:t>; restablecer el SECIGRA en la carrera de Derecho, conformar equipos interdisciplinarios y multise</w:t>
      </w:r>
      <w:r w:rsidR="00E43394">
        <w:rPr>
          <w:rFonts w:ascii="Gill Sans MT" w:hAnsi="Gill Sans MT" w:cs="Gill Sans MT"/>
          <w:color w:val="000000"/>
          <w:lang w:val="es-ES_tradnl"/>
        </w:rPr>
        <w:t>ctoriales itinerantes para garantizar la protección integral de las niñas y niños.</w:t>
      </w:r>
    </w:p>
    <w:p w:rsidR="008029DB" w:rsidRPr="008029DB" w:rsidRDefault="008029DB" w:rsidP="008029DB">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lang w:val="es-ES_tradnl"/>
        </w:rPr>
      </w:pPr>
      <w:r>
        <w:rPr>
          <w:rFonts w:ascii="Gill Sans MT" w:hAnsi="Gill Sans MT" w:cs="Gill Sans MT"/>
          <w:color w:val="000000"/>
          <w:lang w:val="es-ES_tradnl"/>
        </w:rPr>
        <w:t>-</w:t>
      </w:r>
      <w:r>
        <w:rPr>
          <w:rFonts w:ascii="Gill Sans MT" w:hAnsi="Gill Sans MT" w:cs="Gill Sans MT"/>
          <w:color w:val="000000"/>
          <w:lang w:val="es-ES_tradnl"/>
        </w:rPr>
        <w:tab/>
      </w:r>
      <w:r w:rsidRPr="008029DB">
        <w:rPr>
          <w:rFonts w:ascii="Gill Sans MT" w:hAnsi="Gill Sans MT" w:cs="Gill Sans MT"/>
          <w:lang w:val="es-ES_tradnl"/>
        </w:rPr>
        <w:t>Que se consolide y fortalezca el sistema de vigilancia sobre la situación de los niños, especialmente aquellos que son víctimas de violencia doméstica.</w:t>
      </w:r>
    </w:p>
    <w:p w:rsidR="008029DB" w:rsidRPr="008029DB" w:rsidRDefault="008029DB" w:rsidP="009334FA">
      <w:pPr>
        <w:tabs>
          <w:tab w:val="left" w:pos="510"/>
        </w:tabs>
        <w:suppressAutoHyphens/>
        <w:autoSpaceDE w:val="0"/>
        <w:autoSpaceDN w:val="0"/>
        <w:adjustRightInd w:val="0"/>
        <w:spacing w:after="0" w:line="240" w:lineRule="auto"/>
        <w:ind w:left="357" w:hanging="357"/>
        <w:jc w:val="both"/>
        <w:textAlignment w:val="center"/>
        <w:rPr>
          <w:rFonts w:ascii="Gill Sans MT" w:hAnsi="Gill Sans MT" w:cs="Gill Sans MT"/>
          <w:lang w:val="es-ES_tradnl"/>
        </w:rPr>
      </w:pPr>
    </w:p>
    <w:p w:rsidR="00797A2F" w:rsidRPr="00797A2F" w:rsidRDefault="00797A2F" w:rsidP="000107F5">
      <w:pPr>
        <w:suppressAutoHyphens/>
        <w:autoSpaceDE w:val="0"/>
        <w:autoSpaceDN w:val="0"/>
        <w:adjustRightInd w:val="0"/>
        <w:spacing w:after="0"/>
        <w:jc w:val="both"/>
        <w:textAlignment w:val="center"/>
        <w:rPr>
          <w:rFonts w:ascii="Gill Sans MT" w:hAnsi="Gill Sans MT" w:cs="Gill Sans MT"/>
          <w:b/>
          <w:color w:val="000000"/>
          <w:lang w:val="es-ES_tradnl"/>
        </w:rPr>
      </w:pPr>
    </w:p>
    <w:p w:rsidR="000107F5" w:rsidRDefault="000107F5" w:rsidP="000107F5">
      <w:pPr>
        <w:suppressAutoHyphens/>
        <w:autoSpaceDE w:val="0"/>
        <w:autoSpaceDN w:val="0"/>
        <w:adjustRightInd w:val="0"/>
        <w:spacing w:after="0"/>
        <w:jc w:val="both"/>
        <w:textAlignment w:val="center"/>
        <w:rPr>
          <w:rFonts w:ascii="Gill Sans MT" w:hAnsi="Gill Sans MT" w:cs="Gill Sans MT"/>
          <w:b/>
          <w:bCs/>
          <w:color w:val="000000"/>
          <w:lang w:val="es-ES_tradnl"/>
        </w:rPr>
      </w:pPr>
    </w:p>
    <w:p w:rsidR="008029DB" w:rsidRDefault="008029DB">
      <w:pPr>
        <w:rPr>
          <w:rFonts w:ascii="Gill Sans MT" w:hAnsi="Gill Sans MT" w:cs="Gill Sans MT"/>
          <w:b/>
          <w:bCs/>
          <w:color w:val="000FAF"/>
          <w:sz w:val="32"/>
          <w:szCs w:val="32"/>
          <w:lang w:val="es-ES_tradnl"/>
        </w:rPr>
      </w:pPr>
      <w:r>
        <w:rPr>
          <w:rFonts w:ascii="Gill Sans MT" w:hAnsi="Gill Sans MT" w:cs="Gill Sans MT"/>
          <w:b/>
          <w:bCs/>
          <w:color w:val="000FAF"/>
          <w:sz w:val="32"/>
          <w:szCs w:val="32"/>
          <w:lang w:val="es-ES_tradnl"/>
        </w:rPr>
        <w:br w:type="page"/>
      </w:r>
    </w:p>
    <w:p w:rsidR="000107F5" w:rsidRPr="000107F5" w:rsidRDefault="00797A2F" w:rsidP="003237F3">
      <w:pPr>
        <w:tabs>
          <w:tab w:val="left" w:pos="510"/>
        </w:tabs>
        <w:suppressAutoHyphens/>
        <w:autoSpaceDE w:val="0"/>
        <w:autoSpaceDN w:val="0"/>
        <w:adjustRightInd w:val="0"/>
        <w:spacing w:after="0" w:line="240" w:lineRule="auto"/>
        <w:ind w:left="510" w:hanging="510"/>
        <w:jc w:val="both"/>
        <w:textAlignment w:val="center"/>
        <w:rPr>
          <w:rFonts w:ascii="Gill Sans MT" w:hAnsi="Gill Sans MT" w:cs="Gill Sans MT"/>
          <w:b/>
          <w:bCs/>
          <w:color w:val="000FAF"/>
          <w:sz w:val="32"/>
          <w:szCs w:val="32"/>
          <w:lang w:val="es-ES_tradnl"/>
        </w:rPr>
      </w:pPr>
      <w:r>
        <w:rPr>
          <w:rFonts w:ascii="Gill Sans MT" w:hAnsi="Gill Sans MT" w:cs="Gill Sans MT"/>
          <w:b/>
          <w:bCs/>
          <w:color w:val="000FAF"/>
          <w:sz w:val="32"/>
          <w:szCs w:val="32"/>
          <w:lang w:val="es-ES_tradnl"/>
        </w:rPr>
        <w:lastRenderedPageBreak/>
        <w:t>I</w:t>
      </w:r>
      <w:r w:rsidR="000107F5" w:rsidRPr="000107F5">
        <w:rPr>
          <w:rFonts w:ascii="Gill Sans MT" w:hAnsi="Gill Sans MT" w:cs="Gill Sans MT"/>
          <w:b/>
          <w:bCs/>
          <w:color w:val="000FAF"/>
          <w:sz w:val="32"/>
          <w:szCs w:val="32"/>
          <w:lang w:val="es-ES_tradnl"/>
        </w:rPr>
        <w:t xml:space="preserve">V. </w:t>
      </w:r>
      <w:r w:rsidR="000107F5" w:rsidRPr="000107F5">
        <w:rPr>
          <w:rFonts w:ascii="Gill Sans MT" w:hAnsi="Gill Sans MT" w:cs="Gill Sans MT"/>
          <w:b/>
          <w:bCs/>
          <w:color w:val="000FAF"/>
          <w:sz w:val="32"/>
          <w:szCs w:val="32"/>
          <w:lang w:val="es-ES_tradnl"/>
        </w:rPr>
        <w:tab/>
        <w:t>Interrogantes que la sociedad civil plantea al Estado en cuanto al cumplimiento de la Convención sobre los Derechos del Niño</w:t>
      </w:r>
    </w:p>
    <w:p w:rsidR="000107F5" w:rsidRPr="008029DB" w:rsidRDefault="000107F5" w:rsidP="009334FA">
      <w:pPr>
        <w:tabs>
          <w:tab w:val="left" w:pos="510"/>
        </w:tabs>
        <w:suppressAutoHyphens/>
        <w:autoSpaceDE w:val="0"/>
        <w:autoSpaceDN w:val="0"/>
        <w:adjustRightInd w:val="0"/>
        <w:spacing w:after="0" w:line="240" w:lineRule="auto"/>
        <w:ind w:left="510" w:hanging="510"/>
        <w:textAlignment w:val="center"/>
        <w:rPr>
          <w:rFonts w:ascii="Gill Sans MT" w:hAnsi="Gill Sans MT" w:cs="Gill Sans MT"/>
          <w:b/>
          <w:bCs/>
          <w:color w:val="000000"/>
          <w:lang w:val="es-ES_tradnl"/>
        </w:rPr>
      </w:pPr>
    </w:p>
    <w:p w:rsidR="000107F5" w:rsidRPr="000C7C68" w:rsidRDefault="009427B3" w:rsidP="000C7C68">
      <w:pPr>
        <w:jc w:val="both"/>
        <w:rPr>
          <w:rFonts w:ascii="Gill Sans MT" w:hAnsi="Gill Sans MT"/>
          <w:lang w:val="es-ES_tradnl"/>
        </w:rPr>
      </w:pPr>
      <w:r w:rsidRPr="008029DB">
        <w:rPr>
          <w:rFonts w:ascii="Gill Sans MT" w:hAnsi="Gill Sans MT"/>
          <w:lang w:val="es-ES_tradnl"/>
        </w:rPr>
        <w:t>En esta sección, l</w:t>
      </w:r>
      <w:r w:rsidR="000107F5" w:rsidRPr="008029DB">
        <w:rPr>
          <w:rFonts w:ascii="Gill Sans MT" w:hAnsi="Gill Sans MT"/>
          <w:lang w:val="es-ES_tradnl"/>
        </w:rPr>
        <w:t xml:space="preserve">a sociedad civil expresa su preocupación acerca de </w:t>
      </w:r>
      <w:r w:rsidRPr="008029DB">
        <w:rPr>
          <w:rFonts w:ascii="Gill Sans MT" w:hAnsi="Gill Sans MT"/>
          <w:lang w:val="es-ES_tradnl"/>
        </w:rPr>
        <w:t>diversos</w:t>
      </w:r>
      <w:r w:rsidR="000107F5" w:rsidRPr="008029DB">
        <w:rPr>
          <w:rFonts w:ascii="Gill Sans MT" w:hAnsi="Gill Sans MT"/>
          <w:lang w:val="es-ES_tradnl"/>
        </w:rPr>
        <w:t xml:space="preserve"> temas </w:t>
      </w:r>
      <w:r w:rsidRPr="008029DB">
        <w:rPr>
          <w:rFonts w:ascii="Gill Sans MT" w:hAnsi="Gill Sans MT"/>
          <w:lang w:val="es-ES_tradnl"/>
        </w:rPr>
        <w:t xml:space="preserve">referidos al cumplimiento de la Convención, </w:t>
      </w:r>
      <w:r w:rsidR="000107F5" w:rsidRPr="008029DB">
        <w:rPr>
          <w:rFonts w:ascii="Gill Sans MT" w:hAnsi="Gill Sans MT"/>
          <w:lang w:val="es-ES_tradnl"/>
        </w:rPr>
        <w:t xml:space="preserve">sobre los que espera </w:t>
      </w:r>
      <w:r w:rsidRPr="008029DB">
        <w:rPr>
          <w:rFonts w:ascii="Gill Sans MT" w:hAnsi="Gill Sans MT"/>
          <w:lang w:val="es-ES_tradnl"/>
        </w:rPr>
        <w:t xml:space="preserve">lograr </w:t>
      </w:r>
      <w:r w:rsidR="000107F5" w:rsidRPr="008029DB">
        <w:rPr>
          <w:rFonts w:ascii="Gill Sans MT" w:hAnsi="Gill Sans MT"/>
          <w:lang w:val="es-ES_tradnl"/>
        </w:rPr>
        <w:t xml:space="preserve">que </w:t>
      </w:r>
      <w:r w:rsidR="008029DB">
        <w:rPr>
          <w:rFonts w:ascii="Gill Sans MT" w:hAnsi="Gill Sans MT"/>
          <w:lang w:val="es-ES_tradnl"/>
        </w:rPr>
        <w:t>el Estado peruano pueda responder</w:t>
      </w:r>
      <w:r w:rsidR="000107F5" w:rsidRPr="008029DB">
        <w:rPr>
          <w:rFonts w:ascii="Gill Sans MT" w:hAnsi="Gill Sans MT"/>
          <w:lang w:val="es-ES_tradnl"/>
        </w:rPr>
        <w:t xml:space="preserve"> trasparentemente:</w:t>
      </w:r>
    </w:p>
    <w:p w:rsidR="008029DB" w:rsidRDefault="008029DB" w:rsidP="008029DB">
      <w:pPr>
        <w:pStyle w:val="Prrafodelista"/>
        <w:numPr>
          <w:ilvl w:val="0"/>
          <w:numId w:val="4"/>
        </w:numPr>
        <w:spacing w:after="0" w:line="240" w:lineRule="auto"/>
        <w:ind w:left="357" w:hanging="357"/>
        <w:jc w:val="both"/>
        <w:rPr>
          <w:rFonts w:ascii="Gill Sans MT" w:hAnsi="Gill Sans MT"/>
          <w:color w:val="auto"/>
        </w:rPr>
      </w:pPr>
      <w:r w:rsidRPr="008029DB">
        <w:rPr>
          <w:rFonts w:ascii="Gill Sans MT" w:hAnsi="Gill Sans MT"/>
          <w:color w:val="auto"/>
        </w:rPr>
        <w:t xml:space="preserve">¿Qué </w:t>
      </w:r>
      <w:r>
        <w:rPr>
          <w:rFonts w:ascii="Gill Sans MT" w:hAnsi="Gill Sans MT"/>
          <w:color w:val="auto"/>
        </w:rPr>
        <w:t xml:space="preserve">es lo que </w:t>
      </w:r>
      <w:r w:rsidRPr="008029DB">
        <w:rPr>
          <w:rFonts w:ascii="Gill Sans MT" w:hAnsi="Gill Sans MT"/>
          <w:color w:val="auto"/>
        </w:rPr>
        <w:t>se está haciendo  para garantizar la implementación del artículo 4to. de la Convención referido a destinar el máximo de recursos disponibles para dar efectividad a los derechos de las niñas y niños.</w:t>
      </w:r>
    </w:p>
    <w:p w:rsidR="008029DB" w:rsidRPr="008029DB" w:rsidRDefault="008029DB" w:rsidP="008029DB">
      <w:pPr>
        <w:pStyle w:val="Prrafodelista"/>
        <w:spacing w:after="0" w:line="240" w:lineRule="auto"/>
        <w:ind w:left="357"/>
        <w:jc w:val="both"/>
        <w:rPr>
          <w:rFonts w:ascii="Gill Sans MT" w:hAnsi="Gill Sans MT"/>
          <w:color w:val="auto"/>
        </w:rPr>
      </w:pPr>
    </w:p>
    <w:p w:rsidR="008029DB" w:rsidRDefault="008029DB" w:rsidP="008029DB">
      <w:pPr>
        <w:spacing w:after="0" w:line="240" w:lineRule="auto"/>
        <w:ind w:left="357" w:hanging="357"/>
        <w:jc w:val="both"/>
        <w:rPr>
          <w:rFonts w:ascii="Gill Sans MT" w:hAnsi="Gill Sans MT"/>
        </w:rPr>
      </w:pPr>
      <w:r w:rsidRPr="008029DB">
        <w:rPr>
          <w:rFonts w:ascii="Gill Sans MT" w:hAnsi="Gill Sans MT" w:cs="Gill Sans MT"/>
          <w:lang w:val="es-ES_tradnl"/>
        </w:rPr>
        <w:t xml:space="preserve"> - </w:t>
      </w:r>
      <w:r>
        <w:rPr>
          <w:rFonts w:ascii="Gill Sans MT" w:hAnsi="Gill Sans MT" w:cs="Gill Sans MT"/>
          <w:lang w:val="es-ES_tradnl"/>
        </w:rPr>
        <w:tab/>
      </w:r>
      <w:r w:rsidRPr="008029DB">
        <w:rPr>
          <w:rFonts w:ascii="Gill Sans MT" w:hAnsi="Gill Sans MT" w:cs="Gill Sans MT"/>
          <w:lang w:val="es-ES_tradnl"/>
        </w:rPr>
        <w:t>¿</w:t>
      </w:r>
      <w:r w:rsidRPr="008029DB">
        <w:rPr>
          <w:rFonts w:ascii="Gill Sans MT" w:hAnsi="Gill Sans MT" w:cs="Gill Sans MT"/>
          <w:lang w:val="es-ES_tradnl" w:bidi="ar-YE"/>
        </w:rPr>
        <w:t>Qué</w:t>
      </w:r>
      <w:r w:rsidRPr="008029DB">
        <w:rPr>
          <w:rFonts w:ascii="Gill Sans MT" w:hAnsi="Gill Sans MT" w:cs="Times New Roman"/>
          <w:rtl/>
          <w:lang w:val="es-ES_tradnl" w:bidi="ar-YE"/>
        </w:rPr>
        <w:t xml:space="preserve"> </w:t>
      </w:r>
      <w:r>
        <w:rPr>
          <w:rFonts w:ascii="Gill Sans MT" w:hAnsi="Gill Sans MT" w:cs="Gill Sans MT"/>
          <w:lang w:val="es-ES_tradnl" w:bidi="ar-YE"/>
        </w:rPr>
        <w:t>políticas ha diseñado el Estado para que</w:t>
      </w:r>
      <w:r w:rsidRPr="008029DB">
        <w:rPr>
          <w:rFonts w:ascii="Gill Sans MT" w:hAnsi="Gill Sans MT"/>
        </w:rPr>
        <w:t xml:space="preserve"> </w:t>
      </w:r>
      <w:r>
        <w:rPr>
          <w:rFonts w:ascii="Gill Sans MT" w:hAnsi="Gill Sans MT"/>
        </w:rPr>
        <w:t>s</w:t>
      </w:r>
      <w:r w:rsidRPr="008029DB">
        <w:rPr>
          <w:rFonts w:ascii="Gill Sans MT" w:hAnsi="Gill Sans MT"/>
        </w:rPr>
        <w:t>e apliquen</w:t>
      </w:r>
      <w:r>
        <w:rPr>
          <w:rFonts w:ascii="Gill Sans MT" w:hAnsi="Gill Sans MT"/>
        </w:rPr>
        <w:t xml:space="preserve">, sin </w:t>
      </w:r>
      <w:r w:rsidR="00EC7570">
        <w:rPr>
          <w:rFonts w:ascii="Gill Sans MT" w:hAnsi="Gill Sans MT"/>
        </w:rPr>
        <w:t>cortapisas</w:t>
      </w:r>
      <w:r>
        <w:rPr>
          <w:rFonts w:ascii="Gill Sans MT" w:hAnsi="Gill Sans MT"/>
        </w:rPr>
        <w:t>,</w:t>
      </w:r>
      <w:r w:rsidRPr="008029DB">
        <w:rPr>
          <w:rFonts w:ascii="Gill Sans MT" w:hAnsi="Gill Sans MT"/>
        </w:rPr>
        <w:t xml:space="preserve"> las leyes vigentes de no discriminación y el pleno cumplimiento del artículo 2 de la Convención?</w:t>
      </w:r>
    </w:p>
    <w:p w:rsidR="008029DB" w:rsidRPr="008029DB" w:rsidRDefault="008029DB" w:rsidP="008029DB">
      <w:pPr>
        <w:spacing w:after="0" w:line="240" w:lineRule="auto"/>
        <w:ind w:left="357" w:hanging="357"/>
        <w:jc w:val="both"/>
        <w:rPr>
          <w:rFonts w:ascii="Gill Sans MT" w:hAnsi="Gill Sans MT"/>
        </w:rPr>
      </w:pPr>
    </w:p>
    <w:p w:rsidR="008029DB" w:rsidRPr="008029DB" w:rsidRDefault="008029DB" w:rsidP="008029DB">
      <w:pPr>
        <w:pStyle w:val="Prrafodelista"/>
        <w:numPr>
          <w:ilvl w:val="0"/>
          <w:numId w:val="4"/>
        </w:numPr>
        <w:spacing w:after="0" w:line="240" w:lineRule="auto"/>
        <w:jc w:val="both"/>
        <w:rPr>
          <w:rFonts w:ascii="Gill Sans MT" w:hAnsi="Gill Sans MT"/>
        </w:rPr>
      </w:pPr>
      <w:r w:rsidRPr="008029DB">
        <w:rPr>
          <w:rFonts w:ascii="Gill Sans MT" w:hAnsi="Gill Sans MT"/>
        </w:rPr>
        <w:t xml:space="preserve">¿Qué </w:t>
      </w:r>
      <w:r>
        <w:rPr>
          <w:rFonts w:ascii="Gill Sans MT" w:hAnsi="Gill Sans MT"/>
        </w:rPr>
        <w:t>camino se ha</w:t>
      </w:r>
      <w:r w:rsidRPr="008029DB">
        <w:rPr>
          <w:rFonts w:ascii="Gill Sans MT" w:hAnsi="Gill Sans MT"/>
        </w:rPr>
        <w:t xml:space="preserve"> tomado para </w:t>
      </w:r>
      <w:r>
        <w:rPr>
          <w:rFonts w:ascii="Gill Sans MT" w:hAnsi="Gill Sans MT"/>
        </w:rPr>
        <w:t xml:space="preserve">lograr la </w:t>
      </w:r>
      <w:r w:rsidRPr="008029DB">
        <w:rPr>
          <w:rFonts w:ascii="Gill Sans MT" w:hAnsi="Gill Sans MT"/>
        </w:rPr>
        <w:t>p</w:t>
      </w:r>
      <w:r>
        <w:rPr>
          <w:rFonts w:ascii="Gill Sans MT" w:hAnsi="Gill Sans MT"/>
        </w:rPr>
        <w:t>romulgación</w:t>
      </w:r>
      <w:r w:rsidRPr="008029DB">
        <w:rPr>
          <w:rFonts w:ascii="Gill Sans MT" w:hAnsi="Gill Sans MT"/>
        </w:rPr>
        <w:t xml:space="preserve"> y </w:t>
      </w:r>
      <w:r>
        <w:rPr>
          <w:rFonts w:ascii="Gill Sans MT" w:hAnsi="Gill Sans MT"/>
        </w:rPr>
        <w:t>el estricto</w:t>
      </w:r>
      <w:r w:rsidRPr="008029DB">
        <w:rPr>
          <w:rFonts w:ascii="Gill Sans MT" w:hAnsi="Gill Sans MT"/>
        </w:rPr>
        <w:t xml:space="preserve"> cumplimiento </w:t>
      </w:r>
      <w:r>
        <w:rPr>
          <w:rFonts w:ascii="Gill Sans MT" w:hAnsi="Gill Sans MT"/>
        </w:rPr>
        <w:t>de</w:t>
      </w:r>
      <w:r w:rsidRPr="008029DB">
        <w:rPr>
          <w:rFonts w:ascii="Gill Sans MT" w:hAnsi="Gill Sans MT"/>
        </w:rPr>
        <w:t xml:space="preserve"> la ley de prohibición explícita de todas las formas de castigo corporal contra los niños en todos los ámbitos, particularmente en el hogar?</w:t>
      </w:r>
    </w:p>
    <w:p w:rsidR="008029DB" w:rsidRPr="008029DB" w:rsidRDefault="008029DB" w:rsidP="008029DB">
      <w:pPr>
        <w:pStyle w:val="Prrafodelista"/>
        <w:spacing w:after="0" w:line="240" w:lineRule="auto"/>
        <w:ind w:left="360"/>
        <w:jc w:val="both"/>
        <w:rPr>
          <w:rFonts w:ascii="Gill Sans MT" w:hAnsi="Gill Sans MT"/>
        </w:rPr>
      </w:pPr>
    </w:p>
    <w:p w:rsidR="008029DB" w:rsidRPr="008029DB" w:rsidRDefault="008029DB" w:rsidP="008029DB">
      <w:pPr>
        <w:pStyle w:val="Prrafodelista"/>
        <w:numPr>
          <w:ilvl w:val="0"/>
          <w:numId w:val="4"/>
        </w:numPr>
        <w:spacing w:after="0" w:line="240" w:lineRule="auto"/>
        <w:jc w:val="both"/>
        <w:rPr>
          <w:rFonts w:ascii="Gill Sans MT" w:hAnsi="Gill Sans MT"/>
        </w:rPr>
      </w:pPr>
      <w:r w:rsidRPr="008029DB">
        <w:rPr>
          <w:rFonts w:ascii="Gill Sans MT" w:hAnsi="Gill Sans MT"/>
        </w:rPr>
        <w:t xml:space="preserve">¿Qué </w:t>
      </w:r>
      <w:r>
        <w:rPr>
          <w:rFonts w:ascii="Gill Sans MT" w:hAnsi="Gill Sans MT"/>
        </w:rPr>
        <w:t>planes tiene el Estado y cómo se están ejecutando,</w:t>
      </w:r>
      <w:r w:rsidRPr="008029DB">
        <w:rPr>
          <w:rFonts w:ascii="Gill Sans MT" w:hAnsi="Gill Sans MT"/>
        </w:rPr>
        <w:t xml:space="preserve"> para </w:t>
      </w:r>
      <w:r>
        <w:rPr>
          <w:rFonts w:ascii="Gill Sans MT" w:hAnsi="Gill Sans MT"/>
        </w:rPr>
        <w:t xml:space="preserve">poder </w:t>
      </w:r>
      <w:r w:rsidRPr="008029DB">
        <w:rPr>
          <w:rFonts w:ascii="Gill Sans MT" w:hAnsi="Gill Sans MT"/>
        </w:rPr>
        <w:t>garantizar la integración plena de las niñas y niños con discapacidad al sistema educativo ordinario</w:t>
      </w:r>
      <w:r>
        <w:rPr>
          <w:rFonts w:ascii="Gill Sans MT" w:hAnsi="Gill Sans MT"/>
        </w:rPr>
        <w:t>,</w:t>
      </w:r>
      <w:r w:rsidRPr="008029DB">
        <w:rPr>
          <w:rFonts w:ascii="Gill Sans MT" w:hAnsi="Gill Sans MT"/>
        </w:rPr>
        <w:t xml:space="preserve"> y su participación en actividades sociales, culturales y deportivas?</w:t>
      </w:r>
    </w:p>
    <w:p w:rsidR="008029DB" w:rsidRPr="008029DB" w:rsidRDefault="008029DB" w:rsidP="008029DB">
      <w:pPr>
        <w:spacing w:after="0" w:line="240" w:lineRule="auto"/>
        <w:jc w:val="both"/>
        <w:rPr>
          <w:rFonts w:ascii="Gill Sans MT" w:hAnsi="Gill Sans MT"/>
        </w:rPr>
      </w:pPr>
    </w:p>
    <w:p w:rsidR="008029DB" w:rsidRDefault="00675246" w:rsidP="008029DB">
      <w:pPr>
        <w:pStyle w:val="Prrafodelista"/>
        <w:numPr>
          <w:ilvl w:val="0"/>
          <w:numId w:val="4"/>
        </w:numPr>
        <w:spacing w:after="0" w:line="240" w:lineRule="auto"/>
        <w:jc w:val="both"/>
        <w:rPr>
          <w:rFonts w:ascii="Gill Sans MT" w:hAnsi="Gill Sans MT" w:cs="Gill Sans MT"/>
          <w:color w:val="auto"/>
          <w:lang w:bidi="ar-YE"/>
        </w:rPr>
      </w:pPr>
      <w:r>
        <w:rPr>
          <w:rFonts w:ascii="Gill Sans MT" w:hAnsi="Gill Sans MT" w:cs="Gill Sans MT"/>
          <w:color w:val="auto"/>
          <w:lang w:bidi="ar-YE"/>
        </w:rPr>
        <w:t>¿</w:t>
      </w:r>
      <w:r w:rsidR="008029DB" w:rsidRPr="008029DB">
        <w:rPr>
          <w:rFonts w:ascii="Gill Sans MT" w:hAnsi="Gill Sans MT" w:cs="Gill Sans MT"/>
          <w:color w:val="auto"/>
          <w:lang w:bidi="ar-YE"/>
        </w:rPr>
        <w:t>Qué</w:t>
      </w:r>
      <w:r w:rsidR="008029DB" w:rsidRPr="008029DB">
        <w:rPr>
          <w:rFonts w:ascii="Gill Sans MT" w:hAnsi="Gill Sans MT" w:cs="Times New Roman"/>
          <w:color w:val="auto"/>
          <w:rtl/>
          <w:lang w:bidi="ar-YE"/>
        </w:rPr>
        <w:t xml:space="preserve"> </w:t>
      </w:r>
      <w:r w:rsidR="008029DB" w:rsidRPr="008029DB">
        <w:rPr>
          <w:rFonts w:ascii="Gill Sans MT" w:hAnsi="Gill Sans MT" w:cs="Gill Sans MT"/>
          <w:color w:val="auto"/>
          <w:lang w:bidi="ar-YE"/>
        </w:rPr>
        <w:t>se está</w:t>
      </w:r>
      <w:r w:rsidR="008029DB" w:rsidRPr="008029DB">
        <w:rPr>
          <w:rFonts w:ascii="Gill Sans MT" w:hAnsi="Gill Sans MT" w:cs="Times New Roman"/>
          <w:color w:val="auto"/>
          <w:rtl/>
          <w:lang w:bidi="ar-YE"/>
        </w:rPr>
        <w:t xml:space="preserve"> </w:t>
      </w:r>
      <w:r w:rsidR="008029DB" w:rsidRPr="008029DB">
        <w:rPr>
          <w:rFonts w:ascii="Gill Sans MT" w:hAnsi="Gill Sans MT" w:cs="Gill Sans MT"/>
          <w:color w:val="auto"/>
          <w:lang w:bidi="ar-YE"/>
        </w:rPr>
        <w:t xml:space="preserve">haciendo para garantizar las inmunizaciones de las </w:t>
      </w:r>
      <w:r w:rsidR="008029DB" w:rsidRPr="008029DB">
        <w:rPr>
          <w:rFonts w:ascii="Gill Sans MT" w:hAnsi="Gill Sans MT" w:cs="Gill Sans MT"/>
          <w:bCs/>
          <w:color w:val="auto"/>
        </w:rPr>
        <w:t>niñas</w:t>
      </w:r>
      <w:r w:rsidR="00EC7570">
        <w:rPr>
          <w:rFonts w:ascii="Gill Sans MT" w:hAnsi="Gill Sans MT" w:cs="Gill Sans MT"/>
          <w:bCs/>
          <w:color w:val="auto"/>
        </w:rPr>
        <w:t>,</w:t>
      </w:r>
      <w:r w:rsidR="008029DB" w:rsidRPr="008029DB">
        <w:rPr>
          <w:rFonts w:ascii="Gill Sans MT" w:hAnsi="Gill Sans MT" w:cs="Gill Sans MT"/>
          <w:bCs/>
          <w:color w:val="auto"/>
        </w:rPr>
        <w:t xml:space="preserve"> niños</w:t>
      </w:r>
      <w:r w:rsidR="00EC7570">
        <w:rPr>
          <w:rFonts w:ascii="Gill Sans MT" w:hAnsi="Gill Sans MT" w:cs="Gill Sans MT"/>
          <w:bCs/>
          <w:color w:val="auto"/>
        </w:rPr>
        <w:t xml:space="preserve"> y adolescentes</w:t>
      </w:r>
      <w:r w:rsidR="008029DB" w:rsidRPr="008029DB">
        <w:rPr>
          <w:rFonts w:ascii="Gill Sans MT" w:hAnsi="Gill Sans MT" w:cs="Gill Sans MT"/>
          <w:color w:val="auto"/>
          <w:lang w:bidi="ar-YE"/>
        </w:rPr>
        <w:t>?</w:t>
      </w:r>
    </w:p>
    <w:p w:rsidR="008029DB" w:rsidRPr="008029DB" w:rsidRDefault="008029DB" w:rsidP="008029DB">
      <w:pPr>
        <w:pStyle w:val="Prrafodelista"/>
        <w:spacing w:after="0" w:line="240" w:lineRule="auto"/>
        <w:ind w:left="360"/>
        <w:jc w:val="both"/>
        <w:rPr>
          <w:rFonts w:ascii="Gill Sans MT" w:hAnsi="Gill Sans MT"/>
        </w:rPr>
      </w:pPr>
    </w:p>
    <w:p w:rsidR="008029DB" w:rsidRPr="008029DB" w:rsidRDefault="008029DB" w:rsidP="008029DB">
      <w:pPr>
        <w:pStyle w:val="Prrafodelista"/>
        <w:numPr>
          <w:ilvl w:val="0"/>
          <w:numId w:val="4"/>
        </w:numPr>
        <w:spacing w:after="0" w:line="240" w:lineRule="auto"/>
        <w:jc w:val="both"/>
        <w:rPr>
          <w:rFonts w:ascii="Gill Sans MT" w:hAnsi="Gill Sans MT"/>
        </w:rPr>
      </w:pPr>
      <w:r w:rsidRPr="008029DB">
        <w:rPr>
          <w:rFonts w:ascii="Gill Sans MT" w:hAnsi="Gill Sans MT"/>
        </w:rPr>
        <w:t>¿</w:t>
      </w:r>
      <w:r w:rsidR="00B26063">
        <w:rPr>
          <w:rFonts w:ascii="Gill Sans MT" w:hAnsi="Gill Sans MT"/>
        </w:rPr>
        <w:t xml:space="preserve">Qué criterio tiene el Estado respecto a propuesta de </w:t>
      </w:r>
      <w:r w:rsidRPr="008029DB">
        <w:rPr>
          <w:rFonts w:ascii="Gill Sans MT" w:hAnsi="Gill Sans MT"/>
        </w:rPr>
        <w:t>eleva</w:t>
      </w:r>
      <w:r w:rsidR="00B26063">
        <w:rPr>
          <w:rFonts w:ascii="Gill Sans MT" w:hAnsi="Gill Sans MT"/>
        </w:rPr>
        <w:t>r</w:t>
      </w:r>
      <w:r w:rsidRPr="008029DB">
        <w:rPr>
          <w:rFonts w:ascii="Gill Sans MT" w:hAnsi="Gill Sans MT"/>
        </w:rPr>
        <w:t xml:space="preserve"> a 15 años, la edad mínima de admisión al empleo </w:t>
      </w:r>
      <w:r w:rsidR="00B26063">
        <w:rPr>
          <w:rFonts w:ascii="Gill Sans MT" w:hAnsi="Gill Sans MT"/>
        </w:rPr>
        <w:t>lo que representaría el correcto cumplimiento de</w:t>
      </w:r>
      <w:r w:rsidRPr="008029DB">
        <w:rPr>
          <w:rFonts w:ascii="Gill Sans MT" w:hAnsi="Gill Sans MT"/>
        </w:rPr>
        <w:t xml:space="preserve"> las recomendaciones del Comité de derechos del Niño</w:t>
      </w:r>
      <w:r w:rsidR="00675246">
        <w:rPr>
          <w:rFonts w:ascii="Gill Sans MT" w:hAnsi="Gill Sans MT"/>
        </w:rPr>
        <w:t>, así como rol de los gobiernos locales</w:t>
      </w:r>
      <w:r w:rsidRPr="008029DB">
        <w:rPr>
          <w:rFonts w:ascii="Gill Sans MT" w:hAnsi="Gill Sans MT"/>
        </w:rPr>
        <w:t>?</w:t>
      </w:r>
    </w:p>
    <w:p w:rsidR="008029DB" w:rsidRPr="008029DB" w:rsidRDefault="008029DB" w:rsidP="008029DB">
      <w:pPr>
        <w:pStyle w:val="Prrafodelista"/>
        <w:spacing w:after="0" w:line="240" w:lineRule="auto"/>
        <w:ind w:left="360"/>
        <w:jc w:val="both"/>
        <w:rPr>
          <w:rFonts w:ascii="Gill Sans MT" w:hAnsi="Gill Sans MT"/>
        </w:rPr>
      </w:pPr>
    </w:p>
    <w:p w:rsidR="008029DB" w:rsidRDefault="008029DB" w:rsidP="008029DB">
      <w:pPr>
        <w:spacing w:after="0" w:line="240" w:lineRule="auto"/>
        <w:ind w:left="357" w:hanging="357"/>
        <w:jc w:val="both"/>
        <w:rPr>
          <w:rFonts w:ascii="Gill Sans MT" w:hAnsi="Gill Sans MT"/>
        </w:rPr>
      </w:pPr>
      <w:r w:rsidRPr="008029DB">
        <w:rPr>
          <w:rFonts w:ascii="Gill Sans MT" w:hAnsi="Gill Sans MT"/>
        </w:rPr>
        <w:t xml:space="preserve">- </w:t>
      </w:r>
      <w:r>
        <w:rPr>
          <w:rFonts w:ascii="Gill Sans MT" w:hAnsi="Gill Sans MT"/>
        </w:rPr>
        <w:tab/>
      </w:r>
      <w:r w:rsidRPr="008029DB">
        <w:rPr>
          <w:rFonts w:ascii="Gill Sans MT" w:hAnsi="Gill Sans MT"/>
        </w:rPr>
        <w:t>¿Qué se está haciendo para adecuar el sistema de justicia de menores con la Convención, con los artículos 37, 39 y 40?</w:t>
      </w:r>
    </w:p>
    <w:p w:rsidR="008029DB" w:rsidRPr="008029DB" w:rsidRDefault="008029DB" w:rsidP="008029DB">
      <w:pPr>
        <w:spacing w:after="0" w:line="240" w:lineRule="auto"/>
        <w:ind w:left="357" w:hanging="357"/>
        <w:jc w:val="both"/>
        <w:rPr>
          <w:rFonts w:ascii="Gill Sans MT" w:hAnsi="Gill Sans MT"/>
        </w:rPr>
      </w:pPr>
    </w:p>
    <w:p w:rsidR="008029DB" w:rsidRPr="008029DB" w:rsidRDefault="008029DB" w:rsidP="008029DB">
      <w:pPr>
        <w:pStyle w:val="Prrafodelista"/>
        <w:numPr>
          <w:ilvl w:val="0"/>
          <w:numId w:val="4"/>
        </w:numPr>
        <w:spacing w:after="0" w:line="240" w:lineRule="auto"/>
        <w:jc w:val="both"/>
        <w:rPr>
          <w:rFonts w:ascii="Gill Sans MT" w:hAnsi="Gill Sans MT"/>
        </w:rPr>
      </w:pPr>
      <w:r w:rsidRPr="008029DB">
        <w:rPr>
          <w:rFonts w:ascii="Gill Sans MT" w:hAnsi="Gill Sans MT"/>
        </w:rPr>
        <w:t>¿Qué medidas se han tomado para consolidar los sistemas de recolección, análisis y difusión de indicadores sobre la situación de la niñez y la adolescencia y elabor</w:t>
      </w:r>
      <w:r w:rsidR="00EC7570">
        <w:rPr>
          <w:rFonts w:ascii="Gill Sans MT" w:hAnsi="Gill Sans MT"/>
        </w:rPr>
        <w:t>ar</w:t>
      </w:r>
      <w:r w:rsidRPr="008029DB">
        <w:rPr>
          <w:rFonts w:ascii="Gill Sans MT" w:hAnsi="Gill Sans MT"/>
        </w:rPr>
        <w:t xml:space="preserve"> un sistema nacional  integrado de información?</w:t>
      </w:r>
    </w:p>
    <w:p w:rsidR="008029DB" w:rsidRPr="008029DB" w:rsidRDefault="008029DB" w:rsidP="00B26063">
      <w:pPr>
        <w:pStyle w:val="Prrafodelista"/>
        <w:spacing w:after="0" w:line="240" w:lineRule="auto"/>
        <w:ind w:left="360"/>
        <w:jc w:val="both"/>
        <w:rPr>
          <w:rFonts w:ascii="Gill Sans MT" w:hAnsi="Gill Sans MT"/>
        </w:rPr>
      </w:pPr>
    </w:p>
    <w:p w:rsidR="008029DB" w:rsidRDefault="008029DB" w:rsidP="00B26063">
      <w:pPr>
        <w:pStyle w:val="Prrafodelista"/>
        <w:numPr>
          <w:ilvl w:val="0"/>
          <w:numId w:val="4"/>
        </w:numPr>
        <w:tabs>
          <w:tab w:val="left" w:pos="510"/>
        </w:tabs>
        <w:suppressAutoHyphens/>
        <w:spacing w:after="0" w:line="240" w:lineRule="auto"/>
        <w:jc w:val="both"/>
        <w:rPr>
          <w:rFonts w:ascii="Gill Sans MT" w:hAnsi="Gill Sans MT" w:cs="Gill Sans MT"/>
        </w:rPr>
      </w:pPr>
      <w:r w:rsidRPr="00B26063">
        <w:rPr>
          <w:rFonts w:ascii="Gill Sans MT" w:hAnsi="Gill Sans MT" w:cs="Gill Sans MT"/>
          <w:lang w:bidi="ar-YE"/>
        </w:rPr>
        <w:t xml:space="preserve">¿Qué se está haciendo </w:t>
      </w:r>
      <w:r w:rsidR="00B26063" w:rsidRPr="00B26063">
        <w:rPr>
          <w:rFonts w:ascii="Gill Sans MT" w:hAnsi="Gill Sans MT" w:cs="Gill Sans MT"/>
          <w:lang w:bidi="ar-YE"/>
        </w:rPr>
        <w:t xml:space="preserve">y que se piensa hacer </w:t>
      </w:r>
      <w:r w:rsidRPr="00B26063">
        <w:rPr>
          <w:rFonts w:ascii="Gill Sans MT" w:hAnsi="Gill Sans MT" w:cs="Gill Sans MT"/>
          <w:lang w:bidi="ar-YE"/>
        </w:rPr>
        <w:t>para la</w:t>
      </w:r>
      <w:r w:rsidRPr="00B26063">
        <w:rPr>
          <w:rFonts w:ascii="Gill Sans MT" w:hAnsi="Gill Sans MT" w:cs="Times New Roman"/>
          <w:rtl/>
          <w:lang w:bidi="ar-YE"/>
        </w:rPr>
        <w:t xml:space="preserve"> </w:t>
      </w:r>
      <w:r w:rsidRPr="00B26063">
        <w:rPr>
          <w:rFonts w:ascii="Gill Sans MT" w:hAnsi="Gill Sans MT" w:cs="Gill Sans MT"/>
          <w:bCs/>
        </w:rPr>
        <w:t>prevención del suicidio infantil y adolescente</w:t>
      </w:r>
      <w:r w:rsidR="00B26063" w:rsidRPr="00B26063">
        <w:rPr>
          <w:rFonts w:ascii="Gill Sans MT" w:hAnsi="Gill Sans MT" w:cs="Gill Sans MT"/>
        </w:rPr>
        <w:t>,</w:t>
      </w:r>
      <w:r w:rsidRPr="00B26063">
        <w:rPr>
          <w:rFonts w:ascii="Gill Sans MT" w:hAnsi="Gill Sans MT" w:cs="Gill Sans MT"/>
        </w:rPr>
        <w:t xml:space="preserve"> y c</w:t>
      </w:r>
      <w:r w:rsidRPr="00B26063">
        <w:rPr>
          <w:rFonts w:ascii="Gill Sans MT" w:hAnsi="Gill Sans MT" w:cs="Gill Sans MT"/>
          <w:lang w:bidi="ar-YE"/>
        </w:rPr>
        <w:t>ómo se fortalece el eje de</w:t>
      </w:r>
      <w:r w:rsidRPr="00B26063">
        <w:rPr>
          <w:rFonts w:ascii="Gill Sans MT" w:hAnsi="Gill Sans MT" w:cs="Times New Roman"/>
          <w:rtl/>
          <w:lang w:bidi="ar-YE"/>
        </w:rPr>
        <w:t xml:space="preserve"> </w:t>
      </w:r>
      <w:r w:rsidRPr="00B26063">
        <w:rPr>
          <w:rFonts w:ascii="Gill Sans MT" w:hAnsi="Gill Sans MT" w:cs="Gill Sans MT"/>
          <w:bCs/>
        </w:rPr>
        <w:t>salud mental</w:t>
      </w:r>
      <w:r w:rsidRPr="00B26063">
        <w:rPr>
          <w:rFonts w:ascii="Gill Sans MT" w:hAnsi="Gill Sans MT" w:cs="Gill Sans MT"/>
        </w:rPr>
        <w:t xml:space="preserve"> en las políticas públicas?   </w:t>
      </w:r>
    </w:p>
    <w:p w:rsidR="000C7C68" w:rsidRPr="000C7C68" w:rsidRDefault="000C7C68" w:rsidP="000C7C68">
      <w:pPr>
        <w:tabs>
          <w:tab w:val="left" w:pos="510"/>
        </w:tabs>
        <w:suppressAutoHyphens/>
        <w:spacing w:after="0" w:line="240" w:lineRule="auto"/>
        <w:jc w:val="both"/>
        <w:rPr>
          <w:rFonts w:ascii="Gill Sans MT" w:hAnsi="Gill Sans MT" w:cs="Gill Sans MT"/>
        </w:rPr>
      </w:pPr>
    </w:p>
    <w:p w:rsidR="000C7C68" w:rsidRPr="005768E7" w:rsidRDefault="000C7C68" w:rsidP="000C7C68">
      <w:pPr>
        <w:pStyle w:val="Prrafodelista"/>
        <w:numPr>
          <w:ilvl w:val="0"/>
          <w:numId w:val="4"/>
        </w:numPr>
        <w:tabs>
          <w:tab w:val="left" w:pos="510"/>
        </w:tabs>
        <w:suppressAutoHyphens/>
        <w:spacing w:after="0" w:line="240" w:lineRule="auto"/>
        <w:jc w:val="both"/>
        <w:rPr>
          <w:rFonts w:ascii="Gill Sans MT" w:hAnsi="Gill Sans MT" w:cs="Gill Sans MT"/>
          <w:color w:val="auto"/>
          <w:highlight w:val="yellow"/>
        </w:rPr>
      </w:pPr>
      <w:r w:rsidRPr="005768E7">
        <w:rPr>
          <w:rFonts w:ascii="Gill Sans MT" w:hAnsi="Gill Sans MT" w:cs="Gill Sans MT"/>
          <w:color w:val="auto"/>
          <w:highlight w:val="yellow"/>
        </w:rPr>
        <w:t>¿Qué medidas se tiene pensando implementar para poder enfrentar el problema ocasionado por la minería informal y la contaminación de los ríos de la selva con plomo, mercurio, arsénico, cianuro y sobre todo en el Rio Inambari en Madre de Dios?</w:t>
      </w:r>
    </w:p>
    <w:p w:rsidR="000C7C68" w:rsidRPr="005768E7" w:rsidRDefault="000C7C68" w:rsidP="000C7C68">
      <w:pPr>
        <w:pStyle w:val="Prrafodelista"/>
        <w:tabs>
          <w:tab w:val="left" w:pos="510"/>
        </w:tabs>
        <w:suppressAutoHyphens/>
        <w:spacing w:after="0" w:line="240" w:lineRule="auto"/>
        <w:ind w:left="360"/>
        <w:jc w:val="both"/>
        <w:rPr>
          <w:rFonts w:ascii="Gill Sans MT" w:hAnsi="Gill Sans MT" w:cs="Gill Sans MT"/>
          <w:color w:val="auto"/>
          <w:highlight w:val="yellow"/>
        </w:rPr>
      </w:pPr>
    </w:p>
    <w:p w:rsidR="000C7C68" w:rsidRPr="005768E7" w:rsidRDefault="000C7C68" w:rsidP="000C7C68">
      <w:pPr>
        <w:pStyle w:val="Prrafodelista"/>
        <w:numPr>
          <w:ilvl w:val="0"/>
          <w:numId w:val="4"/>
        </w:numPr>
        <w:tabs>
          <w:tab w:val="left" w:pos="510"/>
        </w:tabs>
        <w:suppressAutoHyphens/>
        <w:spacing w:after="0" w:line="240" w:lineRule="auto"/>
        <w:jc w:val="both"/>
        <w:rPr>
          <w:rFonts w:ascii="Gill Sans MT" w:hAnsi="Gill Sans MT" w:cs="Gill Sans MT"/>
          <w:color w:val="auto"/>
          <w:highlight w:val="yellow"/>
        </w:rPr>
      </w:pPr>
      <w:r w:rsidRPr="005768E7">
        <w:rPr>
          <w:rFonts w:ascii="Gill Sans MT" w:hAnsi="Gill Sans MT" w:cs="Gill Sans MT"/>
          <w:color w:val="auto"/>
          <w:highlight w:val="yellow"/>
        </w:rPr>
        <w:t>¿Qué medidas se está tomando para controlar la contaminación ocasionada por el plomo y otros minerales en la ciudad de la Oroya desde hace más de 60 años?</w:t>
      </w:r>
    </w:p>
    <w:p w:rsidR="000C7C68" w:rsidRPr="005768E7" w:rsidRDefault="000C7C68" w:rsidP="000C7C68">
      <w:pPr>
        <w:pStyle w:val="Prrafodelista"/>
        <w:tabs>
          <w:tab w:val="left" w:pos="510"/>
        </w:tabs>
        <w:suppressAutoHyphens/>
        <w:spacing w:after="0" w:line="240" w:lineRule="auto"/>
        <w:ind w:left="360"/>
        <w:jc w:val="both"/>
        <w:rPr>
          <w:rFonts w:ascii="Gill Sans MT" w:hAnsi="Gill Sans MT" w:cs="Gill Sans MT"/>
          <w:color w:val="auto"/>
          <w:highlight w:val="yellow"/>
        </w:rPr>
      </w:pPr>
    </w:p>
    <w:p w:rsidR="000C7C68" w:rsidRPr="005768E7" w:rsidRDefault="000C7C68" w:rsidP="000C7C68">
      <w:pPr>
        <w:pStyle w:val="Prrafodelista"/>
        <w:numPr>
          <w:ilvl w:val="0"/>
          <w:numId w:val="4"/>
        </w:numPr>
        <w:tabs>
          <w:tab w:val="left" w:pos="510"/>
        </w:tabs>
        <w:suppressAutoHyphens/>
        <w:spacing w:after="0" w:line="240" w:lineRule="auto"/>
        <w:jc w:val="both"/>
        <w:rPr>
          <w:rFonts w:ascii="Gill Sans MT" w:hAnsi="Gill Sans MT" w:cs="Gill Sans MT"/>
          <w:color w:val="auto"/>
          <w:highlight w:val="yellow"/>
        </w:rPr>
      </w:pPr>
      <w:r w:rsidRPr="005768E7">
        <w:rPr>
          <w:rFonts w:ascii="Gill Sans MT" w:hAnsi="Gill Sans MT" w:cs="Gill Sans MT"/>
          <w:color w:val="auto"/>
          <w:highlight w:val="yellow"/>
        </w:rPr>
        <w:t xml:space="preserve">¿Qué medidas se tomarán e implementarán para controlar la contaminación con plomo, cuyo polvillo se difunde en toda la ruta durante el traslado de este mineral a los barcos que lo transportan y que afecta sobre todo a </w:t>
      </w:r>
      <w:r w:rsidR="00D05D0C" w:rsidRPr="005768E7">
        <w:rPr>
          <w:rFonts w:ascii="Gill Sans MT" w:hAnsi="Gill Sans MT" w:cs="Gill Sans MT"/>
          <w:color w:val="auto"/>
          <w:highlight w:val="yellow"/>
        </w:rPr>
        <w:t>l</w:t>
      </w:r>
      <w:r w:rsidR="0044673D" w:rsidRPr="005768E7">
        <w:rPr>
          <w:rFonts w:ascii="Gill Sans MT" w:hAnsi="Gill Sans MT" w:cs="Gill Sans MT"/>
          <w:color w:val="auto"/>
          <w:highlight w:val="yellow"/>
        </w:rPr>
        <w:t xml:space="preserve">os </w:t>
      </w:r>
      <w:r w:rsidR="00D05D0C" w:rsidRPr="005768E7">
        <w:rPr>
          <w:rFonts w:ascii="Gill Sans MT" w:hAnsi="Gill Sans MT" w:cs="Gill Sans MT"/>
          <w:color w:val="auto"/>
          <w:highlight w:val="yellow"/>
        </w:rPr>
        <w:t xml:space="preserve">pobladores de </w:t>
      </w:r>
      <w:r w:rsidRPr="005768E7">
        <w:rPr>
          <w:rFonts w:ascii="Gill Sans MT" w:hAnsi="Gill Sans MT" w:cs="Gill Sans MT"/>
          <w:color w:val="auto"/>
          <w:highlight w:val="yellow"/>
        </w:rPr>
        <w:t>Puerto Nuevo en el Callao?</w:t>
      </w:r>
    </w:p>
    <w:p w:rsidR="000C7C68" w:rsidRPr="005B2C50" w:rsidRDefault="000C7C68" w:rsidP="000C7C68">
      <w:pPr>
        <w:tabs>
          <w:tab w:val="left" w:pos="510"/>
        </w:tabs>
        <w:suppressAutoHyphens/>
        <w:spacing w:after="0" w:line="240" w:lineRule="auto"/>
        <w:jc w:val="both"/>
        <w:rPr>
          <w:rFonts w:ascii="Gill Sans MT" w:hAnsi="Gill Sans MT" w:cs="Gill Sans MT"/>
          <w:b/>
          <w:color w:val="FF0000"/>
        </w:rPr>
      </w:pPr>
      <w:bookmarkStart w:id="0" w:name="_GoBack"/>
      <w:bookmarkEnd w:id="0"/>
    </w:p>
    <w:p w:rsidR="000C7C68" w:rsidRPr="005B2C50" w:rsidRDefault="000C7C68" w:rsidP="000C7C68">
      <w:pPr>
        <w:tabs>
          <w:tab w:val="left" w:pos="510"/>
        </w:tabs>
        <w:suppressAutoHyphens/>
        <w:spacing w:after="0" w:line="240" w:lineRule="auto"/>
        <w:jc w:val="both"/>
        <w:rPr>
          <w:rFonts w:ascii="Gill Sans MT" w:hAnsi="Gill Sans MT" w:cs="Gill Sans MT"/>
          <w:b/>
        </w:rPr>
      </w:pPr>
    </w:p>
    <w:p w:rsidR="000C7C68" w:rsidRPr="000C7C68" w:rsidRDefault="000C7C68" w:rsidP="000C7C68">
      <w:pPr>
        <w:tabs>
          <w:tab w:val="left" w:pos="510"/>
        </w:tabs>
        <w:suppressAutoHyphens/>
        <w:spacing w:after="0" w:line="240" w:lineRule="auto"/>
        <w:jc w:val="both"/>
        <w:rPr>
          <w:rFonts w:ascii="Gill Sans MT" w:hAnsi="Gill Sans MT" w:cs="Gill Sans MT"/>
        </w:rPr>
      </w:pPr>
    </w:p>
    <w:p w:rsidR="00B26063" w:rsidRPr="00B26063" w:rsidRDefault="00B26063" w:rsidP="00B26063">
      <w:pPr>
        <w:tabs>
          <w:tab w:val="left" w:pos="510"/>
        </w:tabs>
        <w:suppressAutoHyphens/>
        <w:spacing w:after="0" w:line="240" w:lineRule="auto"/>
        <w:jc w:val="both"/>
        <w:rPr>
          <w:rFonts w:ascii="Gill Sans MT" w:hAnsi="Gill Sans MT" w:cs="Gill Sans MT"/>
        </w:rPr>
      </w:pPr>
    </w:p>
    <w:p w:rsidR="003237F3" w:rsidRPr="008029DB" w:rsidRDefault="003237F3" w:rsidP="008029DB">
      <w:pPr>
        <w:spacing w:after="0" w:line="240" w:lineRule="auto"/>
        <w:ind w:left="357" w:hanging="357"/>
        <w:jc w:val="both"/>
        <w:rPr>
          <w:rFonts w:ascii="Gill Sans MT" w:hAnsi="Gill Sans MT" w:cs="Gill Sans MT"/>
          <w:bCs/>
          <w:sz w:val="32"/>
          <w:szCs w:val="32"/>
          <w:lang w:val="es-ES_tradnl"/>
        </w:rPr>
      </w:pPr>
      <w:r w:rsidRPr="008029DB">
        <w:rPr>
          <w:rFonts w:ascii="Gill Sans MT" w:hAnsi="Gill Sans MT" w:cs="Gill Sans MT"/>
          <w:bCs/>
          <w:sz w:val="32"/>
          <w:szCs w:val="32"/>
          <w:lang w:val="es-ES_tradnl"/>
        </w:rPr>
        <w:br w:type="page"/>
      </w:r>
    </w:p>
    <w:p w:rsidR="000107F5" w:rsidRPr="000107F5" w:rsidRDefault="000107F5" w:rsidP="000107F5">
      <w:pPr>
        <w:tabs>
          <w:tab w:val="left" w:pos="510"/>
        </w:tabs>
        <w:suppressAutoHyphens/>
        <w:autoSpaceDE w:val="0"/>
        <w:autoSpaceDN w:val="0"/>
        <w:adjustRightInd w:val="0"/>
        <w:spacing w:after="0"/>
        <w:ind w:left="510" w:hanging="510"/>
        <w:jc w:val="both"/>
        <w:textAlignment w:val="center"/>
        <w:rPr>
          <w:rFonts w:ascii="Gill Sans MT" w:hAnsi="Gill Sans MT" w:cs="Gill Sans MT"/>
          <w:b/>
          <w:bCs/>
          <w:color w:val="000FAF"/>
          <w:sz w:val="32"/>
          <w:szCs w:val="32"/>
          <w:lang w:val="es-ES_tradnl"/>
        </w:rPr>
      </w:pPr>
      <w:r w:rsidRPr="000107F5">
        <w:rPr>
          <w:rFonts w:ascii="Gill Sans MT" w:hAnsi="Gill Sans MT" w:cs="Gill Sans MT"/>
          <w:b/>
          <w:bCs/>
          <w:color w:val="000FAF"/>
          <w:sz w:val="32"/>
          <w:szCs w:val="32"/>
          <w:lang w:val="es-ES_tradnl"/>
        </w:rPr>
        <w:lastRenderedPageBreak/>
        <w:t>Siglas</w:t>
      </w:r>
    </w:p>
    <w:p w:rsidR="000107F5" w:rsidRPr="000107F5" w:rsidRDefault="000107F5" w:rsidP="000107F5">
      <w:pPr>
        <w:suppressAutoHyphens/>
        <w:autoSpaceDE w:val="0"/>
        <w:autoSpaceDN w:val="0"/>
        <w:adjustRightInd w:val="0"/>
        <w:spacing w:after="0"/>
        <w:textAlignment w:val="center"/>
        <w:rPr>
          <w:rFonts w:ascii="Gill Sans MT" w:hAnsi="Gill Sans MT" w:cs="Gill Sans MT"/>
          <w:b/>
          <w:bCs/>
          <w:color w:val="000000"/>
          <w:lang w:val="es-ES_tradnl"/>
        </w:rPr>
      </w:pPr>
    </w:p>
    <w:p w:rsidR="000107F5" w:rsidRPr="000107F5" w:rsidRDefault="000107F5" w:rsidP="000107F5">
      <w:pPr>
        <w:suppressAutoHyphens/>
        <w:autoSpaceDE w:val="0"/>
        <w:autoSpaceDN w:val="0"/>
        <w:adjustRightInd w:val="0"/>
        <w:spacing w:after="0"/>
        <w:ind w:left="1701" w:hanging="1701"/>
        <w:textAlignment w:val="center"/>
        <w:rPr>
          <w:rFonts w:ascii="Gill Sans MT" w:hAnsi="Gill Sans MT" w:cs="Gill Sans MT"/>
          <w:color w:val="000000"/>
          <w:lang w:val="es-ES_tradnl"/>
        </w:rPr>
      </w:pPr>
      <w:r w:rsidRPr="000107F5">
        <w:rPr>
          <w:rFonts w:ascii="Gill Sans MT" w:hAnsi="Gill Sans MT" w:cs="Gill Sans MT"/>
          <w:color w:val="000000"/>
          <w:lang w:val="es-ES_tradnl"/>
        </w:rPr>
        <w:t>CAR</w:t>
      </w:r>
      <w:r w:rsidRPr="000107F5">
        <w:rPr>
          <w:rFonts w:ascii="Gill Sans MT" w:hAnsi="Gill Sans MT" w:cs="Gill Sans MT"/>
          <w:color w:val="000000"/>
          <w:lang w:val="es-ES_tradnl"/>
        </w:rPr>
        <w:tab/>
        <w:t>Centro de Atención Residencial</w:t>
      </w:r>
    </w:p>
    <w:p w:rsidR="000107F5" w:rsidRPr="000107F5" w:rsidRDefault="000107F5" w:rsidP="000107F5">
      <w:pPr>
        <w:suppressAutoHyphens/>
        <w:autoSpaceDE w:val="0"/>
        <w:autoSpaceDN w:val="0"/>
        <w:adjustRightInd w:val="0"/>
        <w:spacing w:after="0"/>
        <w:ind w:left="1701" w:hanging="1701"/>
        <w:textAlignment w:val="center"/>
        <w:rPr>
          <w:rFonts w:ascii="Gill Sans MT" w:hAnsi="Gill Sans MT" w:cs="Gill Sans MT"/>
          <w:color w:val="000000"/>
          <w:lang w:val="es-ES_tradnl"/>
        </w:rPr>
      </w:pPr>
      <w:r w:rsidRPr="000107F5">
        <w:rPr>
          <w:rFonts w:ascii="Gill Sans MT" w:hAnsi="Gill Sans MT" w:cs="Gill Sans MT"/>
          <w:color w:val="000000"/>
          <w:lang w:val="es-ES_tradnl"/>
        </w:rPr>
        <w:t>CCONNA</w:t>
      </w:r>
      <w:r w:rsidRPr="000107F5">
        <w:rPr>
          <w:rFonts w:ascii="Gill Sans MT" w:hAnsi="Gill Sans MT" w:cs="Gill Sans MT"/>
          <w:color w:val="000000"/>
          <w:lang w:val="es-ES_tradnl"/>
        </w:rPr>
        <w:tab/>
        <w:t>Consejo Consultivo de Niños, Niñas y Adolescentes</w:t>
      </w:r>
    </w:p>
    <w:p w:rsidR="000107F5" w:rsidRPr="000107F5" w:rsidRDefault="000107F5" w:rsidP="000107F5">
      <w:pPr>
        <w:suppressAutoHyphens/>
        <w:autoSpaceDE w:val="0"/>
        <w:autoSpaceDN w:val="0"/>
        <w:adjustRightInd w:val="0"/>
        <w:spacing w:after="0"/>
        <w:ind w:left="1701" w:hanging="1701"/>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COMUDENNA</w:t>
      </w:r>
      <w:r w:rsidRPr="000107F5">
        <w:rPr>
          <w:rFonts w:ascii="Gill Sans MT" w:hAnsi="Gill Sans MT" w:cs="Gill Sans MT"/>
          <w:color w:val="000000"/>
          <w:lang w:val="es-ES_tradnl"/>
        </w:rPr>
        <w:tab/>
        <w:t>Comités Municipales por los Derechos de los Niños, Niñas y Adolescentes</w:t>
      </w:r>
    </w:p>
    <w:p w:rsidR="000107F5" w:rsidRPr="000107F5" w:rsidRDefault="000107F5" w:rsidP="000107F5">
      <w:pPr>
        <w:suppressAutoHyphens/>
        <w:autoSpaceDE w:val="0"/>
        <w:autoSpaceDN w:val="0"/>
        <w:adjustRightInd w:val="0"/>
        <w:spacing w:after="0"/>
        <w:ind w:left="1701" w:hanging="1701"/>
        <w:textAlignment w:val="center"/>
        <w:rPr>
          <w:rFonts w:ascii="Gill Sans MT" w:hAnsi="Gill Sans MT" w:cs="Gill Sans MT"/>
          <w:color w:val="000000"/>
          <w:lang w:val="es-ES_tradnl"/>
        </w:rPr>
      </w:pPr>
      <w:r w:rsidRPr="000107F5">
        <w:rPr>
          <w:rFonts w:ascii="Gill Sans MT" w:hAnsi="Gill Sans MT" w:cs="Gill Sans MT"/>
          <w:color w:val="000000"/>
          <w:lang w:val="es-ES_tradnl"/>
        </w:rPr>
        <w:t>CONADIS</w:t>
      </w:r>
      <w:r w:rsidRPr="000107F5">
        <w:rPr>
          <w:rFonts w:ascii="Gill Sans MT" w:hAnsi="Gill Sans MT" w:cs="Gill Sans MT"/>
          <w:color w:val="000000"/>
          <w:lang w:val="es-ES_tradnl"/>
        </w:rPr>
        <w:tab/>
        <w:t>Consejo Nacional para la Integración de la Persona con Discapacidad</w:t>
      </w:r>
    </w:p>
    <w:p w:rsidR="000107F5" w:rsidRPr="000107F5" w:rsidRDefault="000107F5" w:rsidP="000107F5">
      <w:pPr>
        <w:suppressAutoHyphens/>
        <w:autoSpaceDE w:val="0"/>
        <w:autoSpaceDN w:val="0"/>
        <w:adjustRightInd w:val="0"/>
        <w:spacing w:after="0"/>
        <w:ind w:left="1701" w:hanging="1701"/>
        <w:textAlignment w:val="center"/>
        <w:rPr>
          <w:rFonts w:ascii="Gill Sans MT" w:hAnsi="Gill Sans MT" w:cs="Gill Sans MT"/>
          <w:color w:val="000000"/>
          <w:lang w:val="es-ES_tradnl"/>
        </w:rPr>
      </w:pPr>
      <w:r w:rsidRPr="000107F5">
        <w:rPr>
          <w:rFonts w:ascii="Gill Sans MT" w:hAnsi="Gill Sans MT" w:cs="Gill Sans MT"/>
          <w:color w:val="000000"/>
          <w:lang w:val="es-ES_tradnl"/>
        </w:rPr>
        <w:t>CUI</w:t>
      </w:r>
      <w:r w:rsidRPr="000107F5">
        <w:rPr>
          <w:rFonts w:ascii="Gill Sans MT" w:hAnsi="Gill Sans MT" w:cs="Gill Sans MT"/>
          <w:color w:val="000000"/>
          <w:lang w:val="es-ES_tradnl"/>
        </w:rPr>
        <w:tab/>
        <w:t xml:space="preserve">Cédula </w:t>
      </w:r>
      <w:r w:rsidRPr="000107F5">
        <w:rPr>
          <w:rFonts w:ascii="Gill Sans MT" w:hAnsi="Gill Sans MT" w:cs="Gill Sans MT"/>
          <w:color w:val="000000"/>
          <w:lang w:val="es-ES_tradnl" w:bidi="ar-YE"/>
        </w:rPr>
        <w:t>Ú</w:t>
      </w:r>
      <w:r w:rsidRPr="000107F5">
        <w:rPr>
          <w:rFonts w:ascii="Gill Sans MT" w:hAnsi="Gill Sans MT" w:cs="Gill Sans MT"/>
          <w:color w:val="000000"/>
          <w:lang w:val="es-ES_tradnl"/>
        </w:rPr>
        <w:t>nica de Identidad</w:t>
      </w:r>
    </w:p>
    <w:p w:rsidR="000107F5" w:rsidRPr="000107F5" w:rsidRDefault="000107F5" w:rsidP="000107F5">
      <w:pPr>
        <w:suppressAutoHyphens/>
        <w:autoSpaceDE w:val="0"/>
        <w:autoSpaceDN w:val="0"/>
        <w:adjustRightInd w:val="0"/>
        <w:spacing w:after="0"/>
        <w:ind w:left="1701" w:hanging="1701"/>
        <w:textAlignment w:val="center"/>
        <w:rPr>
          <w:rFonts w:ascii="Gill Sans MT" w:hAnsi="Gill Sans MT" w:cs="Gill Sans MT"/>
          <w:color w:val="000000"/>
          <w:lang w:val="es-ES_tradnl"/>
        </w:rPr>
      </w:pPr>
      <w:r w:rsidRPr="000107F5">
        <w:rPr>
          <w:rFonts w:ascii="Gill Sans MT" w:hAnsi="Gill Sans MT" w:cs="Gill Sans MT"/>
          <w:color w:val="000000"/>
          <w:lang w:val="es-ES_tradnl"/>
        </w:rPr>
        <w:t>DCI</w:t>
      </w:r>
      <w:r w:rsidRPr="000107F5">
        <w:rPr>
          <w:rFonts w:ascii="Gill Sans MT" w:hAnsi="Gill Sans MT" w:cs="Gill Sans MT"/>
          <w:color w:val="000000"/>
          <w:lang w:val="es-ES_tradnl"/>
        </w:rPr>
        <w:tab/>
        <w:t>Desnutrición crónica infantil</w:t>
      </w:r>
    </w:p>
    <w:p w:rsidR="000107F5" w:rsidRPr="000107F5" w:rsidRDefault="000107F5" w:rsidP="000107F5">
      <w:pPr>
        <w:suppressAutoHyphens/>
        <w:autoSpaceDE w:val="0"/>
        <w:autoSpaceDN w:val="0"/>
        <w:adjustRightInd w:val="0"/>
        <w:spacing w:after="0"/>
        <w:ind w:left="1701" w:hanging="1701"/>
        <w:textAlignment w:val="center"/>
        <w:rPr>
          <w:rFonts w:ascii="Gill Sans MT" w:hAnsi="Gill Sans MT" w:cs="Gill Sans MT"/>
          <w:color w:val="000000"/>
          <w:lang w:val="es-ES_tradnl"/>
        </w:rPr>
      </w:pPr>
      <w:r w:rsidRPr="000107F5">
        <w:rPr>
          <w:rFonts w:ascii="Gill Sans MT" w:hAnsi="Gill Sans MT" w:cs="Gill Sans MT"/>
          <w:color w:val="000000"/>
          <w:lang w:val="es-ES_tradnl"/>
        </w:rPr>
        <w:t>DESNAS</w:t>
      </w:r>
      <w:r w:rsidRPr="000107F5">
        <w:rPr>
          <w:rFonts w:ascii="Gill Sans MT" w:hAnsi="Gill Sans MT" w:cs="Gill Sans MT"/>
          <w:color w:val="000000"/>
          <w:lang w:val="es-ES_tradnl"/>
        </w:rPr>
        <w:tab/>
        <w:t>Defensorías Escolares del Niño y del Adolescente</w:t>
      </w:r>
    </w:p>
    <w:p w:rsidR="000107F5" w:rsidRPr="000107F5" w:rsidRDefault="000107F5" w:rsidP="000107F5">
      <w:pPr>
        <w:suppressAutoHyphens/>
        <w:autoSpaceDE w:val="0"/>
        <w:autoSpaceDN w:val="0"/>
        <w:adjustRightInd w:val="0"/>
        <w:spacing w:after="0"/>
        <w:ind w:left="1701" w:hanging="1701"/>
        <w:textAlignment w:val="center"/>
        <w:rPr>
          <w:rFonts w:ascii="Gill Sans MT" w:hAnsi="Gill Sans MT" w:cs="Gill Sans MT"/>
          <w:color w:val="000000"/>
          <w:lang w:val="es-ES_tradnl"/>
        </w:rPr>
      </w:pPr>
      <w:r w:rsidRPr="000107F5">
        <w:rPr>
          <w:rFonts w:ascii="Gill Sans MT" w:hAnsi="Gill Sans MT" w:cs="Gill Sans MT"/>
          <w:color w:val="000000"/>
          <w:lang w:val="es-ES_tradnl"/>
        </w:rPr>
        <w:t>DGNNA</w:t>
      </w:r>
      <w:r w:rsidRPr="000107F5">
        <w:rPr>
          <w:rFonts w:ascii="Gill Sans MT" w:hAnsi="Gill Sans MT" w:cs="Gill Sans MT"/>
          <w:color w:val="000000"/>
          <w:lang w:val="es-ES_tradnl"/>
        </w:rPr>
        <w:tab/>
        <w:t>Dirección General de Niñas, Niños y Adolescentes</w:t>
      </w:r>
    </w:p>
    <w:p w:rsidR="000107F5" w:rsidRPr="000107F5" w:rsidRDefault="000107F5" w:rsidP="000107F5">
      <w:pPr>
        <w:suppressAutoHyphens/>
        <w:autoSpaceDE w:val="0"/>
        <w:autoSpaceDN w:val="0"/>
        <w:adjustRightInd w:val="0"/>
        <w:spacing w:after="0"/>
        <w:ind w:left="1701" w:hanging="1701"/>
        <w:textAlignment w:val="center"/>
        <w:rPr>
          <w:rFonts w:ascii="Gill Sans MT" w:hAnsi="Gill Sans MT" w:cs="Gill Sans MT"/>
          <w:color w:val="000000"/>
          <w:lang w:val="es-ES_tradnl"/>
        </w:rPr>
      </w:pPr>
      <w:r w:rsidRPr="000107F5">
        <w:rPr>
          <w:rFonts w:ascii="Gill Sans MT" w:hAnsi="Gill Sans MT" w:cs="Gill Sans MT"/>
          <w:color w:val="000000"/>
          <w:lang w:val="es-ES_tradnl"/>
        </w:rPr>
        <w:t>DGSP</w:t>
      </w:r>
      <w:r w:rsidRPr="000107F5">
        <w:rPr>
          <w:rFonts w:ascii="Gill Sans MT" w:hAnsi="Gill Sans MT" w:cs="Gill Sans MT"/>
          <w:color w:val="000000"/>
          <w:lang w:val="es-ES_tradnl"/>
        </w:rPr>
        <w:tab/>
        <w:t>Dirección General de Salud de las Personas</w:t>
      </w:r>
    </w:p>
    <w:p w:rsidR="000107F5" w:rsidRPr="000107F5" w:rsidRDefault="000107F5" w:rsidP="000107F5">
      <w:pPr>
        <w:suppressAutoHyphens/>
        <w:autoSpaceDE w:val="0"/>
        <w:autoSpaceDN w:val="0"/>
        <w:adjustRightInd w:val="0"/>
        <w:spacing w:after="0"/>
        <w:ind w:left="1701" w:hanging="1701"/>
        <w:textAlignment w:val="center"/>
        <w:rPr>
          <w:rFonts w:ascii="Gill Sans MT" w:hAnsi="Gill Sans MT" w:cs="Gill Sans MT"/>
          <w:color w:val="000000"/>
          <w:lang w:val="es-ES_tradnl"/>
        </w:rPr>
      </w:pPr>
      <w:r w:rsidRPr="000107F5">
        <w:rPr>
          <w:rFonts w:ascii="Gill Sans MT" w:hAnsi="Gill Sans MT" w:cs="Gill Sans MT"/>
          <w:color w:val="000000"/>
          <w:lang w:val="es-ES_tradnl"/>
        </w:rPr>
        <w:t>DNI</w:t>
      </w:r>
      <w:r w:rsidRPr="000107F5">
        <w:rPr>
          <w:rFonts w:ascii="Gill Sans MT" w:hAnsi="Gill Sans MT" w:cs="Gill Sans MT"/>
          <w:color w:val="000000"/>
          <w:lang w:val="es-ES_tradnl"/>
        </w:rPr>
        <w:tab/>
        <w:t>Documento Nacional de Identidad</w:t>
      </w:r>
    </w:p>
    <w:p w:rsidR="000107F5" w:rsidRPr="000107F5" w:rsidRDefault="000107F5" w:rsidP="000107F5">
      <w:pPr>
        <w:suppressAutoHyphens/>
        <w:autoSpaceDE w:val="0"/>
        <w:autoSpaceDN w:val="0"/>
        <w:adjustRightInd w:val="0"/>
        <w:spacing w:after="0"/>
        <w:ind w:left="1701" w:hanging="1701"/>
        <w:textAlignment w:val="center"/>
        <w:rPr>
          <w:rFonts w:ascii="Gill Sans MT" w:hAnsi="Gill Sans MT" w:cs="Gill Sans MT"/>
          <w:color w:val="000000"/>
          <w:lang w:val="es-ES_tradnl"/>
        </w:rPr>
      </w:pPr>
      <w:r w:rsidRPr="000107F5">
        <w:rPr>
          <w:rFonts w:ascii="Gill Sans MT" w:hAnsi="Gill Sans MT" w:cs="Gill Sans MT"/>
          <w:color w:val="000000"/>
          <w:lang w:val="es-ES_tradnl"/>
        </w:rPr>
        <w:t>ENDES</w:t>
      </w:r>
      <w:r w:rsidRPr="000107F5">
        <w:rPr>
          <w:rFonts w:ascii="Gill Sans MT" w:hAnsi="Gill Sans MT" w:cs="Gill Sans MT"/>
          <w:color w:val="000000"/>
          <w:lang w:val="es-ES_tradnl"/>
        </w:rPr>
        <w:tab/>
        <w:t xml:space="preserve">Encuesta Demográfica y de Salud Familiar </w:t>
      </w:r>
    </w:p>
    <w:p w:rsidR="000107F5" w:rsidRPr="000107F5" w:rsidRDefault="000107F5" w:rsidP="000107F5">
      <w:pPr>
        <w:suppressAutoHyphens/>
        <w:autoSpaceDE w:val="0"/>
        <w:autoSpaceDN w:val="0"/>
        <w:adjustRightInd w:val="0"/>
        <w:spacing w:after="0"/>
        <w:ind w:left="1701" w:hanging="1701"/>
        <w:textAlignment w:val="center"/>
        <w:rPr>
          <w:rFonts w:ascii="Gill Sans MT" w:hAnsi="Gill Sans MT" w:cs="Gill Sans MT"/>
          <w:color w:val="000000"/>
          <w:rtl/>
          <w:lang w:val="es-ES_tradnl" w:bidi="ar-YE"/>
        </w:rPr>
      </w:pPr>
      <w:r w:rsidRPr="000107F5">
        <w:rPr>
          <w:rFonts w:ascii="Gill Sans MT" w:hAnsi="Gill Sans MT" w:cs="Gill Sans MT"/>
          <w:color w:val="000000"/>
          <w:lang w:val="es-ES_tradnl"/>
        </w:rPr>
        <w:t>INABIF</w:t>
      </w:r>
      <w:r w:rsidRPr="000107F5">
        <w:rPr>
          <w:rFonts w:ascii="Gill Sans MT" w:hAnsi="Gill Sans MT" w:cs="Gill Sans MT"/>
          <w:color w:val="000000"/>
          <w:lang w:val="es-ES_tradnl"/>
        </w:rPr>
        <w:tab/>
        <w:t>Instituto Nacional de Bienestar Familiar</w:t>
      </w:r>
      <w:r w:rsidRPr="000107F5">
        <w:rPr>
          <w:rFonts w:ascii="Gill Sans MT" w:hAnsi="Gill Sans MT" w:cs="Times New Roman"/>
          <w:color w:val="000000"/>
          <w:rtl/>
          <w:lang w:val="es-ES_tradnl" w:bidi="ar-YE"/>
        </w:rPr>
        <w:t> </w:t>
      </w:r>
    </w:p>
    <w:p w:rsidR="000107F5" w:rsidRPr="000107F5" w:rsidRDefault="000107F5" w:rsidP="000107F5">
      <w:pPr>
        <w:suppressAutoHyphens/>
        <w:autoSpaceDE w:val="0"/>
        <w:autoSpaceDN w:val="0"/>
        <w:adjustRightInd w:val="0"/>
        <w:spacing w:after="0"/>
        <w:ind w:left="1701" w:hanging="1701"/>
        <w:textAlignment w:val="center"/>
        <w:rPr>
          <w:rFonts w:ascii="Gill Sans MT" w:hAnsi="Gill Sans MT" w:cs="Gill Sans MT"/>
          <w:color w:val="000000"/>
          <w:lang w:val="es-ES_tradnl"/>
        </w:rPr>
      </w:pPr>
      <w:r w:rsidRPr="000107F5">
        <w:rPr>
          <w:rFonts w:ascii="Gill Sans MT" w:hAnsi="Gill Sans MT" w:cs="Gill Sans MT"/>
          <w:color w:val="000000"/>
          <w:lang w:val="es-ES_tradnl"/>
        </w:rPr>
        <w:t>INEI</w:t>
      </w:r>
      <w:r w:rsidRPr="000107F5">
        <w:rPr>
          <w:rFonts w:ascii="Gill Sans MT" w:hAnsi="Gill Sans MT" w:cs="Gill Sans MT"/>
          <w:color w:val="000000"/>
          <w:lang w:val="es-ES_tradnl"/>
        </w:rPr>
        <w:tab/>
        <w:t>Instituto Nacional de Estadística e Informática</w:t>
      </w:r>
    </w:p>
    <w:p w:rsidR="000107F5" w:rsidRPr="000107F5" w:rsidRDefault="000107F5" w:rsidP="000107F5">
      <w:pPr>
        <w:suppressAutoHyphens/>
        <w:autoSpaceDE w:val="0"/>
        <w:autoSpaceDN w:val="0"/>
        <w:adjustRightInd w:val="0"/>
        <w:spacing w:after="0"/>
        <w:ind w:left="1701" w:hanging="1701"/>
        <w:textAlignment w:val="center"/>
        <w:rPr>
          <w:rFonts w:ascii="Gill Sans MT" w:hAnsi="Gill Sans MT" w:cs="Gill Sans MT"/>
          <w:color w:val="000000"/>
          <w:lang w:val="es-ES_tradnl"/>
        </w:rPr>
      </w:pPr>
      <w:r w:rsidRPr="000107F5">
        <w:rPr>
          <w:rFonts w:ascii="Gill Sans MT" w:hAnsi="Gill Sans MT" w:cs="Gill Sans MT"/>
          <w:color w:val="000000"/>
          <w:lang w:val="es-ES_tradnl"/>
        </w:rPr>
        <w:t>LGBT</w:t>
      </w:r>
      <w:r w:rsidRPr="000107F5">
        <w:rPr>
          <w:rFonts w:ascii="Gill Sans MT" w:hAnsi="Gill Sans MT" w:cs="Gill Sans MT"/>
          <w:color w:val="000000"/>
          <w:lang w:val="es-ES_tradnl"/>
        </w:rPr>
        <w:tab/>
        <w:t>Lesbianas, gais, bisexuales y transexuales</w:t>
      </w:r>
    </w:p>
    <w:p w:rsidR="000107F5" w:rsidRPr="000107F5" w:rsidRDefault="000107F5" w:rsidP="000107F5">
      <w:pPr>
        <w:suppressAutoHyphens/>
        <w:autoSpaceDE w:val="0"/>
        <w:autoSpaceDN w:val="0"/>
        <w:adjustRightInd w:val="0"/>
        <w:spacing w:after="0"/>
        <w:ind w:left="1701" w:hanging="1701"/>
        <w:textAlignment w:val="center"/>
        <w:rPr>
          <w:rFonts w:ascii="Gill Sans MT" w:hAnsi="Gill Sans MT" w:cs="Gill Sans MT"/>
          <w:color w:val="000000"/>
          <w:lang w:val="es-ES_tradnl"/>
        </w:rPr>
      </w:pPr>
      <w:r w:rsidRPr="000107F5">
        <w:rPr>
          <w:rFonts w:ascii="Gill Sans MT" w:hAnsi="Gill Sans MT" w:cs="Gill Sans MT"/>
          <w:color w:val="000000"/>
          <w:lang w:val="es-ES_tradnl"/>
        </w:rPr>
        <w:t>MIMDES</w:t>
      </w:r>
      <w:r w:rsidRPr="000107F5">
        <w:rPr>
          <w:rFonts w:ascii="Gill Sans MT" w:hAnsi="Gill Sans MT" w:cs="Gill Sans MT"/>
          <w:color w:val="000000"/>
          <w:lang w:val="es-ES_tradnl"/>
        </w:rPr>
        <w:tab/>
        <w:t>Ministerio de la Mujer y Desarrollo Social</w:t>
      </w:r>
    </w:p>
    <w:p w:rsidR="000107F5" w:rsidRPr="000107F5" w:rsidRDefault="000107F5" w:rsidP="000107F5">
      <w:pPr>
        <w:suppressAutoHyphens/>
        <w:autoSpaceDE w:val="0"/>
        <w:autoSpaceDN w:val="0"/>
        <w:adjustRightInd w:val="0"/>
        <w:spacing w:after="0"/>
        <w:ind w:left="1701" w:hanging="1701"/>
        <w:textAlignment w:val="center"/>
        <w:rPr>
          <w:rFonts w:ascii="Gill Sans MT" w:hAnsi="Gill Sans MT" w:cs="Gill Sans MT"/>
          <w:color w:val="000000"/>
          <w:lang w:val="es-ES_tradnl"/>
        </w:rPr>
      </w:pPr>
      <w:r w:rsidRPr="000107F5">
        <w:rPr>
          <w:rFonts w:ascii="Gill Sans MT" w:hAnsi="Gill Sans MT" w:cs="Gill Sans MT"/>
          <w:color w:val="000000"/>
          <w:lang w:val="es-ES_tradnl"/>
        </w:rPr>
        <w:t>MIMPV</w:t>
      </w:r>
      <w:r w:rsidRPr="000107F5">
        <w:rPr>
          <w:rFonts w:ascii="Gill Sans MT" w:hAnsi="Gill Sans MT" w:cs="Gill Sans MT"/>
          <w:color w:val="000000"/>
          <w:lang w:val="es-ES_tradnl"/>
        </w:rPr>
        <w:tab/>
        <w:t>Ministerio de la Mujer y Poblaciones Vulnerables</w:t>
      </w:r>
    </w:p>
    <w:p w:rsidR="000107F5" w:rsidRPr="000107F5" w:rsidRDefault="000107F5" w:rsidP="000107F5">
      <w:pPr>
        <w:suppressAutoHyphens/>
        <w:autoSpaceDE w:val="0"/>
        <w:autoSpaceDN w:val="0"/>
        <w:adjustRightInd w:val="0"/>
        <w:spacing w:after="0"/>
        <w:ind w:left="1701" w:hanging="1701"/>
        <w:textAlignment w:val="center"/>
        <w:rPr>
          <w:rFonts w:ascii="Gill Sans MT" w:hAnsi="Gill Sans MT" w:cs="Gill Sans MT"/>
          <w:color w:val="000000"/>
          <w:lang w:val="es-ES_tradnl"/>
        </w:rPr>
      </w:pPr>
      <w:r w:rsidRPr="000107F5">
        <w:rPr>
          <w:rFonts w:ascii="Gill Sans MT" w:hAnsi="Gill Sans MT" w:cs="Gill Sans MT"/>
          <w:color w:val="000000"/>
          <w:lang w:val="es-ES_tradnl"/>
        </w:rPr>
        <w:t>MINEDU</w:t>
      </w:r>
      <w:r w:rsidRPr="000107F5">
        <w:rPr>
          <w:rFonts w:ascii="Gill Sans MT" w:hAnsi="Gill Sans MT" w:cs="Gill Sans MT"/>
          <w:color w:val="000000"/>
          <w:lang w:val="es-ES_tradnl"/>
        </w:rPr>
        <w:tab/>
        <w:t>Ministerio de Educación</w:t>
      </w:r>
    </w:p>
    <w:p w:rsidR="000107F5" w:rsidRDefault="000107F5" w:rsidP="000107F5">
      <w:pPr>
        <w:suppressAutoHyphens/>
        <w:autoSpaceDE w:val="0"/>
        <w:autoSpaceDN w:val="0"/>
        <w:adjustRightInd w:val="0"/>
        <w:spacing w:after="0"/>
        <w:ind w:left="1701" w:hanging="1701"/>
        <w:textAlignment w:val="center"/>
        <w:rPr>
          <w:rFonts w:ascii="Gill Sans MT" w:hAnsi="Gill Sans MT" w:cs="Gill Sans MT"/>
          <w:color w:val="000000"/>
          <w:lang w:val="es-ES_tradnl"/>
        </w:rPr>
      </w:pPr>
      <w:r w:rsidRPr="000107F5">
        <w:rPr>
          <w:rFonts w:ascii="Gill Sans MT" w:hAnsi="Gill Sans MT" w:cs="Gill Sans MT"/>
          <w:color w:val="000000"/>
          <w:lang w:val="es-ES_tradnl"/>
        </w:rPr>
        <w:t>MINSA</w:t>
      </w:r>
      <w:r w:rsidRPr="000107F5">
        <w:rPr>
          <w:rFonts w:ascii="Gill Sans MT" w:hAnsi="Gill Sans MT" w:cs="Gill Sans MT"/>
          <w:color w:val="000000"/>
          <w:lang w:val="es-ES_tradnl"/>
        </w:rPr>
        <w:tab/>
        <w:t>Ministerio de Salud</w:t>
      </w:r>
    </w:p>
    <w:p w:rsidR="00E15A42" w:rsidRDefault="00E15A42" w:rsidP="000107F5">
      <w:pPr>
        <w:suppressAutoHyphens/>
        <w:autoSpaceDE w:val="0"/>
        <w:autoSpaceDN w:val="0"/>
        <w:adjustRightInd w:val="0"/>
        <w:spacing w:after="0"/>
        <w:ind w:left="1701" w:hanging="1701"/>
        <w:textAlignment w:val="center"/>
        <w:rPr>
          <w:rFonts w:ascii="Gill Sans MT" w:hAnsi="Gill Sans MT" w:cs="Gill Sans MT"/>
          <w:color w:val="000000"/>
          <w:lang w:val="es-ES_tradnl"/>
        </w:rPr>
      </w:pPr>
      <w:r>
        <w:rPr>
          <w:rFonts w:ascii="Gill Sans MT" w:hAnsi="Gill Sans MT" w:cs="Gill Sans MT"/>
          <w:color w:val="000000"/>
          <w:lang w:val="es-ES_tradnl"/>
        </w:rPr>
        <w:t>MINTRA</w:t>
      </w:r>
      <w:r>
        <w:rPr>
          <w:rFonts w:ascii="Gill Sans MT" w:hAnsi="Gill Sans MT" w:cs="Gill Sans MT"/>
          <w:color w:val="000000"/>
          <w:lang w:val="es-ES_tradnl"/>
        </w:rPr>
        <w:tab/>
        <w:t>Ministerio de Trabajo</w:t>
      </w:r>
    </w:p>
    <w:p w:rsidR="000107F5" w:rsidRPr="000107F5" w:rsidRDefault="000107F5" w:rsidP="000107F5">
      <w:pPr>
        <w:suppressAutoHyphens/>
        <w:autoSpaceDE w:val="0"/>
        <w:autoSpaceDN w:val="0"/>
        <w:adjustRightInd w:val="0"/>
        <w:spacing w:after="0"/>
        <w:ind w:left="1701" w:hanging="1701"/>
        <w:textAlignment w:val="center"/>
        <w:rPr>
          <w:rFonts w:ascii="Gill Sans MT" w:hAnsi="Gill Sans MT" w:cs="Gill Sans MT"/>
          <w:color w:val="000000"/>
          <w:lang w:val="es-ES_tradnl"/>
        </w:rPr>
      </w:pPr>
      <w:r w:rsidRPr="000107F5">
        <w:rPr>
          <w:rFonts w:ascii="Gill Sans MT" w:hAnsi="Gill Sans MT" w:cs="Gill Sans MT"/>
          <w:color w:val="000000"/>
          <w:lang w:val="es-ES_tradnl"/>
        </w:rPr>
        <w:t>OMS</w:t>
      </w:r>
      <w:r w:rsidRPr="000107F5">
        <w:rPr>
          <w:rFonts w:ascii="Gill Sans MT" w:hAnsi="Gill Sans MT" w:cs="Gill Sans MT"/>
          <w:color w:val="000000"/>
          <w:lang w:val="es-ES_tradnl"/>
        </w:rPr>
        <w:tab/>
        <w:t>Organización Mundial de la Salud</w:t>
      </w:r>
    </w:p>
    <w:p w:rsidR="000107F5" w:rsidRPr="000107F5" w:rsidRDefault="000107F5" w:rsidP="000107F5">
      <w:pPr>
        <w:suppressAutoHyphens/>
        <w:autoSpaceDE w:val="0"/>
        <w:autoSpaceDN w:val="0"/>
        <w:adjustRightInd w:val="0"/>
        <w:spacing w:after="0"/>
        <w:ind w:left="1701" w:hanging="1701"/>
        <w:textAlignment w:val="center"/>
        <w:rPr>
          <w:rFonts w:ascii="Gill Sans MT" w:hAnsi="Gill Sans MT" w:cs="Gill Sans MT"/>
          <w:color w:val="000000"/>
          <w:lang w:val="es-ES_tradnl"/>
        </w:rPr>
      </w:pPr>
      <w:r w:rsidRPr="000107F5">
        <w:rPr>
          <w:rFonts w:ascii="Gill Sans MT" w:hAnsi="Gill Sans MT" w:cs="Gill Sans MT"/>
          <w:color w:val="000000"/>
          <w:lang w:val="es-ES_tradnl"/>
        </w:rPr>
        <w:t>ONG</w:t>
      </w:r>
      <w:r w:rsidRPr="000107F5">
        <w:rPr>
          <w:rFonts w:ascii="Gill Sans MT" w:hAnsi="Gill Sans MT" w:cs="Gill Sans MT"/>
          <w:color w:val="000000"/>
          <w:lang w:val="es-ES_tradnl"/>
        </w:rPr>
        <w:tab/>
        <w:t>Organización no gubernamental</w:t>
      </w:r>
    </w:p>
    <w:p w:rsidR="000107F5" w:rsidRPr="000107F5" w:rsidRDefault="000107F5" w:rsidP="000107F5">
      <w:pPr>
        <w:suppressAutoHyphens/>
        <w:autoSpaceDE w:val="0"/>
        <w:autoSpaceDN w:val="0"/>
        <w:adjustRightInd w:val="0"/>
        <w:spacing w:after="0"/>
        <w:ind w:left="1701" w:hanging="1701"/>
        <w:textAlignment w:val="center"/>
        <w:rPr>
          <w:rFonts w:ascii="Gill Sans MT" w:hAnsi="Gill Sans MT" w:cs="Gill Sans MT"/>
          <w:color w:val="000000"/>
          <w:lang w:val="es-ES_tradnl"/>
        </w:rPr>
      </w:pPr>
      <w:r w:rsidRPr="000107F5">
        <w:rPr>
          <w:rFonts w:ascii="Gill Sans MT" w:hAnsi="Gill Sans MT" w:cs="Gill Sans MT"/>
          <w:color w:val="000000"/>
          <w:lang w:val="es-ES_tradnl"/>
        </w:rPr>
        <w:t>PCM</w:t>
      </w:r>
      <w:r w:rsidRPr="000107F5">
        <w:rPr>
          <w:rFonts w:ascii="Gill Sans MT" w:hAnsi="Gill Sans MT" w:cs="Gill Sans MT"/>
          <w:color w:val="000000"/>
          <w:lang w:val="es-ES_tradnl"/>
        </w:rPr>
        <w:tab/>
        <w:t>Presidencia del Consejo de Ministros</w:t>
      </w:r>
    </w:p>
    <w:p w:rsidR="000107F5" w:rsidRPr="000107F5" w:rsidRDefault="000107F5" w:rsidP="000107F5">
      <w:pPr>
        <w:suppressAutoHyphens/>
        <w:autoSpaceDE w:val="0"/>
        <w:autoSpaceDN w:val="0"/>
        <w:adjustRightInd w:val="0"/>
        <w:spacing w:after="0"/>
        <w:ind w:left="1701" w:hanging="1701"/>
        <w:textAlignment w:val="center"/>
        <w:rPr>
          <w:rFonts w:ascii="Gill Sans MT" w:hAnsi="Gill Sans MT" w:cs="Gill Sans MT"/>
          <w:color w:val="000000"/>
          <w:lang w:val="es-ES_tradnl"/>
        </w:rPr>
      </w:pPr>
      <w:r w:rsidRPr="000107F5">
        <w:rPr>
          <w:rFonts w:ascii="Gill Sans MT" w:hAnsi="Gill Sans MT" w:cs="Gill Sans MT"/>
          <w:color w:val="000000"/>
          <w:lang w:val="es-ES_tradnl"/>
        </w:rPr>
        <w:t>PNAIA</w:t>
      </w:r>
      <w:r w:rsidRPr="000107F5">
        <w:rPr>
          <w:rFonts w:ascii="Gill Sans MT" w:hAnsi="Gill Sans MT" w:cs="Gill Sans MT"/>
          <w:color w:val="000000"/>
          <w:lang w:val="es-ES_tradnl"/>
        </w:rPr>
        <w:tab/>
        <w:t>Plan Nacional de Acción por la Infancia y la Adolescencia</w:t>
      </w:r>
    </w:p>
    <w:p w:rsidR="000107F5" w:rsidRPr="000107F5" w:rsidRDefault="000107F5" w:rsidP="000107F5">
      <w:pPr>
        <w:suppressAutoHyphens/>
        <w:autoSpaceDE w:val="0"/>
        <w:autoSpaceDN w:val="0"/>
        <w:adjustRightInd w:val="0"/>
        <w:spacing w:after="0"/>
        <w:ind w:left="1701" w:hanging="1701"/>
        <w:textAlignment w:val="center"/>
        <w:rPr>
          <w:rFonts w:ascii="Gill Sans MT" w:hAnsi="Gill Sans MT" w:cs="Gill Sans MT"/>
          <w:color w:val="000000"/>
          <w:lang w:val="es-ES_tradnl"/>
        </w:rPr>
      </w:pPr>
      <w:r w:rsidRPr="000107F5">
        <w:rPr>
          <w:rFonts w:ascii="Gill Sans MT" w:hAnsi="Gill Sans MT" w:cs="Gill Sans MT"/>
          <w:color w:val="000000"/>
          <w:lang w:val="es-ES_tradnl"/>
        </w:rPr>
        <w:t>PROMUDEH</w:t>
      </w:r>
      <w:r w:rsidRPr="000107F5">
        <w:rPr>
          <w:rFonts w:ascii="Gill Sans MT" w:hAnsi="Gill Sans MT" w:cs="Gill Sans MT"/>
          <w:color w:val="000000"/>
          <w:lang w:val="es-ES_tradnl"/>
        </w:rPr>
        <w:tab/>
        <w:t>Ministerio de Promoción de la Mujer y del Desarrollo Humano</w:t>
      </w:r>
    </w:p>
    <w:p w:rsidR="000107F5" w:rsidRPr="000107F5" w:rsidRDefault="000107F5" w:rsidP="000107F5">
      <w:pPr>
        <w:suppressAutoHyphens/>
        <w:autoSpaceDE w:val="0"/>
        <w:autoSpaceDN w:val="0"/>
        <w:adjustRightInd w:val="0"/>
        <w:spacing w:after="0"/>
        <w:ind w:left="1701" w:hanging="1701"/>
        <w:textAlignment w:val="center"/>
        <w:rPr>
          <w:rFonts w:ascii="Gill Sans MT" w:hAnsi="Gill Sans MT" w:cs="Gill Sans MT"/>
          <w:color w:val="000000"/>
          <w:lang w:val="es-ES_tradnl"/>
        </w:rPr>
      </w:pPr>
      <w:r w:rsidRPr="000107F5">
        <w:rPr>
          <w:rFonts w:ascii="Gill Sans MT" w:hAnsi="Gill Sans MT" w:cs="Gill Sans MT"/>
          <w:color w:val="000000"/>
          <w:lang w:val="es-ES_tradnl"/>
        </w:rPr>
        <w:t>RENIEC</w:t>
      </w:r>
      <w:r w:rsidRPr="000107F5">
        <w:rPr>
          <w:rFonts w:ascii="Gill Sans MT" w:hAnsi="Gill Sans MT" w:cs="Gill Sans MT"/>
          <w:color w:val="000000"/>
          <w:lang w:val="es-ES_tradnl"/>
        </w:rPr>
        <w:tab/>
        <w:t>Registro Nacional de Identificación y Estado Civil</w:t>
      </w:r>
    </w:p>
    <w:p w:rsidR="000107F5" w:rsidRPr="000107F5" w:rsidRDefault="000107F5" w:rsidP="000107F5">
      <w:pPr>
        <w:suppressAutoHyphens/>
        <w:autoSpaceDE w:val="0"/>
        <w:autoSpaceDN w:val="0"/>
        <w:adjustRightInd w:val="0"/>
        <w:spacing w:after="0"/>
        <w:ind w:left="1701" w:hanging="1701"/>
        <w:textAlignment w:val="center"/>
        <w:rPr>
          <w:rFonts w:ascii="Gill Sans MT" w:hAnsi="Gill Sans MT" w:cs="Gill Sans MT"/>
          <w:color w:val="000000"/>
          <w:lang w:val="es-ES_tradnl"/>
        </w:rPr>
      </w:pPr>
      <w:r w:rsidRPr="000107F5">
        <w:rPr>
          <w:rFonts w:ascii="Gill Sans MT" w:hAnsi="Gill Sans MT" w:cs="Gill Sans MT"/>
          <w:color w:val="000000"/>
          <w:lang w:val="es-ES_tradnl"/>
        </w:rPr>
        <w:t>RNPC</w:t>
      </w:r>
      <w:r w:rsidRPr="000107F5">
        <w:rPr>
          <w:rFonts w:ascii="Gill Sans MT" w:hAnsi="Gill Sans MT" w:cs="Gill Sans MT"/>
          <w:color w:val="000000"/>
          <w:lang w:val="es-ES_tradnl"/>
        </w:rPr>
        <w:tab/>
        <w:t>Registro Nacional de la Persona con Discapacidad</w:t>
      </w:r>
    </w:p>
    <w:p w:rsidR="000107F5" w:rsidRPr="000107F5" w:rsidRDefault="000107F5" w:rsidP="000107F5">
      <w:pPr>
        <w:suppressAutoHyphens/>
        <w:autoSpaceDE w:val="0"/>
        <w:autoSpaceDN w:val="0"/>
        <w:adjustRightInd w:val="0"/>
        <w:spacing w:after="0"/>
        <w:ind w:left="1701" w:hanging="1701"/>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SAANEE</w:t>
      </w:r>
      <w:r w:rsidRPr="000107F5">
        <w:rPr>
          <w:rFonts w:ascii="Gill Sans MT" w:hAnsi="Gill Sans MT" w:cs="Gill Sans MT"/>
          <w:color w:val="000000"/>
          <w:lang w:val="es-ES_tradnl"/>
        </w:rPr>
        <w:tab/>
        <w:t>Servicio de Apoyo y Asesoramiento para la Atención de Estudiantes con Necesidades Educativas Especiales</w:t>
      </w:r>
    </w:p>
    <w:p w:rsidR="000107F5" w:rsidRPr="000107F5" w:rsidRDefault="000107F5" w:rsidP="000107F5">
      <w:pPr>
        <w:suppressAutoHyphens/>
        <w:autoSpaceDE w:val="0"/>
        <w:autoSpaceDN w:val="0"/>
        <w:adjustRightInd w:val="0"/>
        <w:spacing w:after="0"/>
        <w:ind w:left="1701" w:hanging="1701"/>
        <w:textAlignment w:val="center"/>
        <w:rPr>
          <w:rFonts w:ascii="Gill Sans MT" w:hAnsi="Gill Sans MT" w:cs="Gill Sans MT"/>
          <w:color w:val="000000"/>
          <w:lang w:val="es-ES_tradnl"/>
        </w:rPr>
      </w:pPr>
      <w:r w:rsidRPr="000107F5">
        <w:rPr>
          <w:rFonts w:ascii="Gill Sans MT" w:hAnsi="Gill Sans MT" w:cs="Gill Sans MT"/>
          <w:color w:val="000000"/>
          <w:lang w:val="es-ES_tradnl"/>
        </w:rPr>
        <w:t>SIS</w:t>
      </w:r>
      <w:r w:rsidRPr="000107F5">
        <w:rPr>
          <w:rFonts w:ascii="Gill Sans MT" w:hAnsi="Gill Sans MT" w:cs="Gill Sans MT"/>
          <w:color w:val="000000"/>
          <w:lang w:val="es-ES_tradnl"/>
        </w:rPr>
        <w:tab/>
        <w:t>Seguro Integral de Salud</w:t>
      </w:r>
    </w:p>
    <w:p w:rsidR="000107F5" w:rsidRPr="000107F5" w:rsidRDefault="000107F5" w:rsidP="000107F5">
      <w:pPr>
        <w:suppressAutoHyphens/>
        <w:autoSpaceDE w:val="0"/>
        <w:autoSpaceDN w:val="0"/>
        <w:adjustRightInd w:val="0"/>
        <w:spacing w:after="0"/>
        <w:ind w:left="1701" w:hanging="1701"/>
        <w:textAlignment w:val="center"/>
        <w:rPr>
          <w:rFonts w:ascii="Gill Sans MT" w:hAnsi="Gill Sans MT" w:cs="Gill Sans MT"/>
          <w:color w:val="000000"/>
          <w:lang w:val="es-ES_tradnl"/>
        </w:rPr>
      </w:pPr>
      <w:r w:rsidRPr="000107F5">
        <w:rPr>
          <w:rFonts w:ascii="Gill Sans MT" w:hAnsi="Gill Sans MT" w:cs="Gill Sans MT"/>
          <w:color w:val="000000"/>
          <w:lang w:val="es-ES_tradnl"/>
        </w:rPr>
        <w:t>SNAINNA</w:t>
      </w:r>
      <w:r w:rsidRPr="000107F5">
        <w:rPr>
          <w:rFonts w:ascii="Gill Sans MT" w:hAnsi="Gill Sans MT" w:cs="Gill Sans MT"/>
          <w:color w:val="000000"/>
          <w:lang w:val="es-ES_tradnl"/>
        </w:rPr>
        <w:tab/>
        <w:t>Sistema Nacional de Atención Integral al Niño, Niña y Adolescente</w:t>
      </w:r>
    </w:p>
    <w:p w:rsidR="000107F5" w:rsidRPr="000107F5" w:rsidRDefault="000107F5" w:rsidP="000107F5">
      <w:pPr>
        <w:suppressAutoHyphens/>
        <w:autoSpaceDE w:val="0"/>
        <w:autoSpaceDN w:val="0"/>
        <w:adjustRightInd w:val="0"/>
        <w:spacing w:after="0"/>
        <w:ind w:left="1701" w:hanging="1701"/>
        <w:textAlignment w:val="center"/>
        <w:rPr>
          <w:rFonts w:ascii="Gill Sans MT" w:hAnsi="Gill Sans MT" w:cs="Gill Sans MT"/>
          <w:color w:val="000000"/>
          <w:lang w:val="es-ES_tradnl"/>
        </w:rPr>
      </w:pPr>
      <w:r w:rsidRPr="000107F5">
        <w:rPr>
          <w:rFonts w:ascii="Gill Sans MT" w:hAnsi="Gill Sans MT" w:cs="Gill Sans MT"/>
          <w:color w:val="000000"/>
          <w:lang w:val="es-ES_tradnl"/>
        </w:rPr>
        <w:t>TARGA</w:t>
      </w:r>
      <w:r w:rsidRPr="000107F5">
        <w:rPr>
          <w:rFonts w:ascii="Gill Sans MT" w:hAnsi="Gill Sans MT" w:cs="Gill Sans MT"/>
          <w:color w:val="000000"/>
          <w:lang w:val="es-ES_tradnl"/>
        </w:rPr>
        <w:tab/>
        <w:t>Tratamiento antirretroviral de gran actividad</w:t>
      </w:r>
    </w:p>
    <w:p w:rsidR="000107F5" w:rsidRPr="000107F5" w:rsidRDefault="000107F5" w:rsidP="000107F5">
      <w:pPr>
        <w:suppressAutoHyphens/>
        <w:autoSpaceDE w:val="0"/>
        <w:autoSpaceDN w:val="0"/>
        <w:adjustRightInd w:val="0"/>
        <w:spacing w:after="0"/>
        <w:ind w:left="1701" w:hanging="1701"/>
        <w:textAlignment w:val="center"/>
        <w:rPr>
          <w:rFonts w:ascii="Gill Sans MT" w:hAnsi="Gill Sans MT" w:cs="Gill Sans MT"/>
          <w:color w:val="000000"/>
          <w:lang w:val="es-ES_tradnl"/>
        </w:rPr>
      </w:pPr>
      <w:r w:rsidRPr="000107F5">
        <w:rPr>
          <w:rFonts w:ascii="Gill Sans MT" w:hAnsi="Gill Sans MT" w:cs="Gill Sans MT"/>
          <w:color w:val="000000"/>
          <w:lang w:val="es-ES_tradnl"/>
        </w:rPr>
        <w:t>TB</w:t>
      </w:r>
      <w:r w:rsidRPr="000107F5">
        <w:rPr>
          <w:rFonts w:ascii="Gill Sans MT" w:hAnsi="Gill Sans MT" w:cs="Gill Sans MT"/>
          <w:color w:val="000000"/>
          <w:lang w:val="es-ES_tradnl"/>
        </w:rPr>
        <w:tab/>
        <w:t>Tuberculosis</w:t>
      </w:r>
    </w:p>
    <w:p w:rsidR="000107F5" w:rsidRDefault="000107F5" w:rsidP="000107F5">
      <w:pPr>
        <w:suppressAutoHyphens/>
        <w:autoSpaceDE w:val="0"/>
        <w:autoSpaceDN w:val="0"/>
        <w:adjustRightInd w:val="0"/>
        <w:spacing w:after="0"/>
        <w:ind w:left="1701" w:hanging="1701"/>
        <w:textAlignment w:val="center"/>
        <w:rPr>
          <w:rFonts w:ascii="Gill Sans MT" w:hAnsi="Gill Sans MT" w:cs="Gill Sans MT"/>
          <w:color w:val="000000"/>
          <w:lang w:val="es-ES_tradnl"/>
        </w:rPr>
      </w:pPr>
      <w:r w:rsidRPr="000107F5">
        <w:rPr>
          <w:rFonts w:ascii="Gill Sans MT" w:hAnsi="Gill Sans MT" w:cs="Gill Sans MT"/>
          <w:color w:val="000000"/>
          <w:lang w:val="es-ES_tradnl"/>
        </w:rPr>
        <w:t>TBMDR</w:t>
      </w:r>
      <w:r w:rsidRPr="000107F5">
        <w:rPr>
          <w:rFonts w:ascii="Gill Sans MT" w:hAnsi="Gill Sans MT" w:cs="Gill Sans MT"/>
          <w:color w:val="000000"/>
          <w:lang w:val="es-ES_tradnl"/>
        </w:rPr>
        <w:tab/>
        <w:t xml:space="preserve">Tuberculosis multidrogorresistente </w:t>
      </w:r>
    </w:p>
    <w:p w:rsidR="000107F5" w:rsidRPr="000107F5" w:rsidRDefault="000107F5" w:rsidP="000107F5">
      <w:pPr>
        <w:suppressAutoHyphens/>
        <w:autoSpaceDE w:val="0"/>
        <w:autoSpaceDN w:val="0"/>
        <w:adjustRightInd w:val="0"/>
        <w:spacing w:after="0"/>
        <w:ind w:left="1701" w:hanging="1701"/>
        <w:textAlignment w:val="center"/>
        <w:rPr>
          <w:rFonts w:ascii="Gill Sans MT" w:hAnsi="Gill Sans MT" w:cs="Gill Sans MT"/>
          <w:color w:val="000000"/>
          <w:lang w:val="es-ES_tradnl"/>
        </w:rPr>
      </w:pPr>
      <w:r w:rsidRPr="000107F5">
        <w:rPr>
          <w:rFonts w:ascii="Gill Sans MT" w:hAnsi="Gill Sans MT" w:cs="Gill Sans MT"/>
          <w:color w:val="000000"/>
          <w:lang w:val="es-ES_tradnl"/>
        </w:rPr>
        <w:t>TUPA</w:t>
      </w:r>
      <w:r w:rsidRPr="000107F5">
        <w:rPr>
          <w:rFonts w:ascii="Gill Sans MT" w:hAnsi="Gill Sans MT" w:cs="Gill Sans MT"/>
          <w:color w:val="000000"/>
          <w:lang w:val="es-ES_tradnl"/>
        </w:rPr>
        <w:tab/>
        <w:t xml:space="preserve">Texto </w:t>
      </w:r>
      <w:r w:rsidRPr="000107F5">
        <w:rPr>
          <w:rFonts w:ascii="Gill Sans MT" w:hAnsi="Gill Sans MT" w:cs="Gill Sans MT"/>
          <w:color w:val="000000"/>
          <w:lang w:val="es-ES_tradnl" w:bidi="ar-YE"/>
        </w:rPr>
        <w:t>Ú</w:t>
      </w:r>
      <w:r w:rsidRPr="000107F5">
        <w:rPr>
          <w:rFonts w:ascii="Gill Sans MT" w:hAnsi="Gill Sans MT" w:cs="Gill Sans MT"/>
          <w:color w:val="000000"/>
          <w:lang w:val="es-ES_tradnl"/>
        </w:rPr>
        <w:t>nico de Procedimientos Administrativos</w:t>
      </w:r>
    </w:p>
    <w:p w:rsidR="000107F5" w:rsidRPr="000107F5" w:rsidRDefault="000107F5" w:rsidP="000107F5">
      <w:pPr>
        <w:suppressAutoHyphens/>
        <w:autoSpaceDE w:val="0"/>
        <w:autoSpaceDN w:val="0"/>
        <w:adjustRightInd w:val="0"/>
        <w:spacing w:after="0"/>
        <w:ind w:left="1701" w:hanging="1701"/>
        <w:textAlignment w:val="center"/>
        <w:rPr>
          <w:rFonts w:ascii="Gill Sans MT" w:hAnsi="Gill Sans MT" w:cs="Gill Sans MT"/>
          <w:color w:val="000000"/>
          <w:lang w:val="es-ES_tradnl"/>
        </w:rPr>
      </w:pPr>
      <w:r w:rsidRPr="000107F5">
        <w:rPr>
          <w:rFonts w:ascii="Gill Sans MT" w:hAnsi="Gill Sans MT" w:cs="Gill Sans MT"/>
          <w:color w:val="000000"/>
          <w:lang w:val="es-ES_tradnl"/>
        </w:rPr>
        <w:t>UNICEF</w:t>
      </w:r>
      <w:r w:rsidRPr="000107F5">
        <w:rPr>
          <w:rFonts w:ascii="Gill Sans MT" w:hAnsi="Gill Sans MT" w:cs="Gill Sans MT"/>
          <w:color w:val="000000"/>
          <w:lang w:val="es-ES_tradnl"/>
        </w:rPr>
        <w:tab/>
        <w:t>Fondo de las Naciones Unidas para la Infancia</w:t>
      </w:r>
    </w:p>
    <w:p w:rsidR="000107F5" w:rsidRPr="000107F5" w:rsidRDefault="000107F5" w:rsidP="000107F5">
      <w:pPr>
        <w:suppressAutoHyphens/>
        <w:autoSpaceDE w:val="0"/>
        <w:autoSpaceDN w:val="0"/>
        <w:adjustRightInd w:val="0"/>
        <w:spacing w:after="0"/>
        <w:textAlignment w:val="center"/>
        <w:rPr>
          <w:rFonts w:ascii="Gill Sans MT" w:hAnsi="Gill Sans MT" w:cs="Gill Sans MT"/>
          <w:color w:val="000000"/>
          <w:lang w:val="es-ES_tradnl"/>
        </w:rPr>
      </w:pPr>
    </w:p>
    <w:p w:rsidR="000107F5" w:rsidRPr="000107F5" w:rsidRDefault="000107F5" w:rsidP="000107F5">
      <w:pPr>
        <w:suppressAutoHyphens/>
        <w:autoSpaceDE w:val="0"/>
        <w:autoSpaceDN w:val="0"/>
        <w:adjustRightInd w:val="0"/>
        <w:spacing w:after="0"/>
        <w:textAlignment w:val="center"/>
        <w:rPr>
          <w:rFonts w:ascii="Gill Sans MT" w:hAnsi="Gill Sans MT" w:cs="Gill Sans MT"/>
          <w:color w:val="000000"/>
          <w:lang w:val="es-ES_tradnl"/>
        </w:rPr>
      </w:pPr>
    </w:p>
    <w:p w:rsidR="003237F3" w:rsidRDefault="003237F3">
      <w:pPr>
        <w:rPr>
          <w:rFonts w:ascii="Gill Sans MT" w:hAnsi="Gill Sans MT" w:cs="Gill Sans MT"/>
          <w:b/>
          <w:bCs/>
          <w:color w:val="000FAF"/>
          <w:sz w:val="32"/>
          <w:szCs w:val="32"/>
          <w:lang w:val="es-ES_tradnl"/>
        </w:rPr>
      </w:pPr>
      <w:r>
        <w:rPr>
          <w:rFonts w:ascii="Gill Sans MT" w:hAnsi="Gill Sans MT" w:cs="Gill Sans MT"/>
          <w:b/>
          <w:bCs/>
          <w:color w:val="000FAF"/>
          <w:sz w:val="32"/>
          <w:szCs w:val="32"/>
          <w:lang w:val="es-ES_tradnl"/>
        </w:rPr>
        <w:br w:type="page"/>
      </w:r>
    </w:p>
    <w:p w:rsidR="000107F5" w:rsidRPr="000107F5" w:rsidRDefault="000107F5" w:rsidP="000107F5">
      <w:pPr>
        <w:tabs>
          <w:tab w:val="left" w:pos="510"/>
        </w:tabs>
        <w:suppressAutoHyphens/>
        <w:autoSpaceDE w:val="0"/>
        <w:autoSpaceDN w:val="0"/>
        <w:adjustRightInd w:val="0"/>
        <w:spacing w:after="0"/>
        <w:ind w:left="510" w:hanging="510"/>
        <w:jc w:val="both"/>
        <w:textAlignment w:val="center"/>
        <w:rPr>
          <w:rFonts w:ascii="Gill Sans MT" w:hAnsi="Gill Sans MT" w:cs="Gill Sans MT"/>
          <w:b/>
          <w:bCs/>
          <w:color w:val="000FAF"/>
          <w:sz w:val="32"/>
          <w:szCs w:val="32"/>
          <w:lang w:val="es-ES_tradnl"/>
        </w:rPr>
      </w:pPr>
      <w:r w:rsidRPr="000107F5">
        <w:rPr>
          <w:rFonts w:ascii="Gill Sans MT" w:hAnsi="Gill Sans MT" w:cs="Gill Sans MT"/>
          <w:b/>
          <w:bCs/>
          <w:color w:val="000FAF"/>
          <w:sz w:val="32"/>
          <w:szCs w:val="32"/>
          <w:lang w:val="es-ES_tradnl"/>
        </w:rPr>
        <w:lastRenderedPageBreak/>
        <w:t>Bibliografía</w:t>
      </w:r>
    </w:p>
    <w:p w:rsidR="000107F5" w:rsidRPr="000107F5" w:rsidRDefault="000107F5" w:rsidP="000107F5">
      <w:pPr>
        <w:suppressAutoHyphens/>
        <w:autoSpaceDE w:val="0"/>
        <w:autoSpaceDN w:val="0"/>
        <w:adjustRightInd w:val="0"/>
        <w:spacing w:after="0"/>
        <w:textAlignment w:val="center"/>
        <w:rPr>
          <w:rFonts w:ascii="Gill Sans MT" w:hAnsi="Gill Sans MT" w:cs="Gill Sans MT"/>
          <w:b/>
          <w:bCs/>
          <w:color w:val="000000"/>
          <w:lang w:val="es-ES_tradnl"/>
        </w:rPr>
      </w:pPr>
    </w:p>
    <w:p w:rsidR="000107F5" w:rsidRDefault="000107F5" w:rsidP="000107F5">
      <w:pPr>
        <w:suppressAutoHyphens/>
        <w:autoSpaceDE w:val="0"/>
        <w:autoSpaceDN w:val="0"/>
        <w:adjustRightInd w:val="0"/>
        <w:spacing w:after="0"/>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 xml:space="preserve">Aldeas Infantiles SOS Internacional (2012). </w:t>
      </w:r>
      <w:r w:rsidRPr="000107F5">
        <w:rPr>
          <w:rFonts w:ascii="Gill Sans MT" w:hAnsi="Gill Sans MT" w:cs="Gill Sans MT"/>
          <w:i/>
          <w:iCs/>
          <w:color w:val="000000"/>
          <w:lang w:val="es-ES_tradnl"/>
        </w:rPr>
        <w:t>Panorama de las modalidades de acogimiento alternativo en Perú</w:t>
      </w:r>
      <w:r w:rsidR="006F6494">
        <w:rPr>
          <w:rFonts w:ascii="Gill Sans MT" w:hAnsi="Gill Sans MT" w:cs="Gill Sans MT"/>
          <w:color w:val="000000"/>
          <w:lang w:val="es-ES_tradnl"/>
        </w:rPr>
        <w:t xml:space="preserve">. Innsbruck, Austria. </w:t>
      </w:r>
    </w:p>
    <w:p w:rsidR="00BA3D9D" w:rsidRDefault="00BA3D9D" w:rsidP="000107F5">
      <w:pPr>
        <w:suppressAutoHyphens/>
        <w:autoSpaceDE w:val="0"/>
        <w:autoSpaceDN w:val="0"/>
        <w:adjustRightInd w:val="0"/>
        <w:spacing w:after="0"/>
        <w:jc w:val="both"/>
        <w:textAlignment w:val="center"/>
        <w:rPr>
          <w:rFonts w:ascii="Gill Sans MT" w:hAnsi="Gill Sans MT" w:cs="Gill Sans MT"/>
          <w:color w:val="000000"/>
          <w:lang w:val="es-ES_tradnl"/>
        </w:rPr>
      </w:pPr>
    </w:p>
    <w:p w:rsidR="000107F5" w:rsidRDefault="00BA3D9D" w:rsidP="000107F5">
      <w:pPr>
        <w:suppressAutoHyphens/>
        <w:autoSpaceDE w:val="0"/>
        <w:autoSpaceDN w:val="0"/>
        <w:adjustRightInd w:val="0"/>
        <w:spacing w:after="0"/>
        <w:jc w:val="both"/>
        <w:textAlignment w:val="center"/>
        <w:rPr>
          <w:rFonts w:ascii="Gill Sans MT" w:hAnsi="Gill Sans MT" w:cs="Gill Sans MT"/>
          <w:color w:val="000000"/>
          <w:lang w:val="es-ES_tradnl"/>
        </w:rPr>
      </w:pPr>
      <w:r w:rsidRPr="00DD3B70">
        <w:rPr>
          <w:rFonts w:ascii="Gill Sans MT" w:hAnsi="Gill Sans MT" w:cs="Gill Sans MT"/>
          <w:color w:val="000000"/>
          <w:lang w:val="es-ES_tradnl"/>
        </w:rPr>
        <w:t>Aldeas Infantiles SOS, Perú (2013). Un cuidado de calidad: el derecho de los niños y niñas. Informe sobre el Estado de implementación de las Directrices de la Organización de las Naciones Unidas sobre las modalidades alternativas de cuidado de los niños y niñas en el Perú. Lima</w:t>
      </w:r>
      <w:r w:rsidR="005B632D" w:rsidRPr="00DD3B70">
        <w:rPr>
          <w:rFonts w:ascii="Gill Sans MT" w:hAnsi="Gill Sans MT" w:cs="Gill Sans MT"/>
          <w:color w:val="000000"/>
          <w:lang w:val="es-ES_tradnl"/>
        </w:rPr>
        <w:t>.</w:t>
      </w:r>
    </w:p>
    <w:p w:rsidR="000107F5" w:rsidRPr="000107F5" w:rsidRDefault="000107F5" w:rsidP="000107F5">
      <w:pPr>
        <w:suppressAutoHyphens/>
        <w:autoSpaceDE w:val="0"/>
        <w:autoSpaceDN w:val="0"/>
        <w:adjustRightInd w:val="0"/>
        <w:spacing w:after="0"/>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 xml:space="preserve">Defensoría del Pueblo (2011). </w:t>
      </w:r>
      <w:r w:rsidRPr="000107F5">
        <w:rPr>
          <w:rFonts w:ascii="Gill Sans MT" w:hAnsi="Gill Sans MT" w:cs="Gill Sans MT"/>
          <w:i/>
          <w:iCs/>
          <w:color w:val="000000"/>
          <w:lang w:val="es-ES_tradnl"/>
        </w:rPr>
        <w:t>Las recomendaciones del Comité de los Derechos del Niño al Estado peruano: Un balance de su cumplimiento</w:t>
      </w:r>
      <w:r w:rsidRPr="000107F5">
        <w:rPr>
          <w:rFonts w:ascii="Gill Sans MT" w:hAnsi="Gill Sans MT" w:cs="Gill Sans MT"/>
          <w:color w:val="000000"/>
          <w:lang w:val="es-ES_tradnl"/>
        </w:rPr>
        <w:t xml:space="preserve">. Serie: Documentos Defensoriales, documento 15. Lima: Autor. </w:t>
      </w:r>
    </w:p>
    <w:p w:rsidR="000107F5" w:rsidRPr="000107F5" w:rsidRDefault="000107F5" w:rsidP="000107F5">
      <w:pPr>
        <w:suppressAutoHyphens/>
        <w:autoSpaceDE w:val="0"/>
        <w:autoSpaceDN w:val="0"/>
        <w:adjustRightInd w:val="0"/>
        <w:spacing w:after="0"/>
        <w:jc w:val="both"/>
        <w:textAlignment w:val="center"/>
        <w:rPr>
          <w:rFonts w:ascii="Gill Sans MT" w:hAnsi="Gill Sans MT" w:cs="Gill Sans MT"/>
          <w:color w:val="000000"/>
          <w:lang w:val="es-ES_tradnl"/>
        </w:rPr>
      </w:pPr>
    </w:p>
    <w:p w:rsidR="000107F5" w:rsidRDefault="000107F5" w:rsidP="000107F5">
      <w:pPr>
        <w:suppressAutoHyphens/>
        <w:autoSpaceDE w:val="0"/>
        <w:autoSpaceDN w:val="0"/>
        <w:adjustRightInd w:val="0"/>
        <w:spacing w:after="0"/>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 xml:space="preserve">Escobal, J., Saavedra, J., Vakis, R. (2012) </w:t>
      </w:r>
      <w:r w:rsidRPr="000107F5">
        <w:rPr>
          <w:rFonts w:ascii="Gill Sans MT" w:hAnsi="Gill Sans MT" w:cs="Times New Roman"/>
          <w:color w:val="000000"/>
          <w:rtl/>
          <w:lang w:val="es-ES_tradnl" w:bidi="ar-YE"/>
        </w:rPr>
        <w:t>¿</w:t>
      </w:r>
      <w:r w:rsidRPr="000107F5">
        <w:rPr>
          <w:rFonts w:ascii="Gill Sans MT" w:hAnsi="Gill Sans MT" w:cs="Gill Sans MT"/>
          <w:color w:val="000000"/>
          <w:lang w:val="es-ES_tradnl" w:bidi="ar-YE"/>
        </w:rPr>
        <w:t>Está</w:t>
      </w:r>
      <w:r w:rsidRPr="000107F5">
        <w:rPr>
          <w:rFonts w:ascii="Gill Sans MT" w:hAnsi="Gill Sans MT" w:cs="Times New Roman"/>
          <w:color w:val="000000"/>
          <w:rtl/>
          <w:lang w:val="es-ES_tradnl" w:bidi="ar-YE"/>
        </w:rPr>
        <w:t xml:space="preserve"> </w:t>
      </w:r>
      <w:r w:rsidRPr="000107F5">
        <w:rPr>
          <w:rFonts w:ascii="Gill Sans MT" w:hAnsi="Gill Sans MT" w:cs="Gill Sans MT"/>
          <w:color w:val="000000"/>
          <w:lang w:val="es-ES_tradnl" w:bidi="ar-YE"/>
        </w:rPr>
        <w:t>el piso parejo para los niños</w:t>
      </w:r>
      <w:r w:rsidRPr="000107F5">
        <w:rPr>
          <w:rFonts w:ascii="Gill Sans MT" w:hAnsi="Gill Sans MT" w:cs="Gill Sans MT"/>
          <w:i/>
          <w:iCs/>
          <w:color w:val="000000"/>
          <w:lang w:val="es-ES_tradnl"/>
        </w:rPr>
        <w:t>? Medición y comprensión de la evolución de las oportunidades</w:t>
      </w:r>
      <w:r w:rsidRPr="000107F5">
        <w:rPr>
          <w:rFonts w:ascii="Gill Sans MT" w:hAnsi="Gill Sans MT" w:cs="Gill Sans MT"/>
          <w:color w:val="000000"/>
          <w:lang w:val="es-ES_tradnl"/>
        </w:rPr>
        <w:t>. Lima: Banco Mundial/GRADE.</w:t>
      </w:r>
    </w:p>
    <w:p w:rsidR="00695BDF" w:rsidRDefault="00695BDF" w:rsidP="00695BDF">
      <w:pPr>
        <w:rPr>
          <w:rFonts w:ascii="Gill Sans MT" w:eastAsia="Times New Roman" w:hAnsi="Gill Sans MT" w:cs="Arial"/>
        </w:rPr>
      </w:pPr>
    </w:p>
    <w:p w:rsidR="00695BDF" w:rsidRPr="00695BDF" w:rsidRDefault="00695BDF" w:rsidP="00695BDF">
      <w:pPr>
        <w:rPr>
          <w:rFonts w:ascii="Gill Sans MT" w:hAnsi="Gill Sans MT" w:cs="Gill Sans MT"/>
          <w:color w:val="000000"/>
          <w:lang w:val="es-ES_tradnl"/>
        </w:rPr>
      </w:pPr>
      <w:r w:rsidRPr="00695BDF">
        <w:rPr>
          <w:rFonts w:ascii="Gill Sans MT" w:eastAsia="Times New Roman" w:hAnsi="Gill Sans MT" w:cs="Arial"/>
        </w:rPr>
        <w:t>INEI –CONADIS (2006) en Lima Metropolitana: Perfil Socio-Demográfico de la Población con Discapacidad, 2005. Lima</w:t>
      </w:r>
    </w:p>
    <w:p w:rsidR="000107F5" w:rsidRPr="000107F5" w:rsidRDefault="000107F5" w:rsidP="000107F5">
      <w:pPr>
        <w:suppressAutoHyphens/>
        <w:autoSpaceDE w:val="0"/>
        <w:autoSpaceDN w:val="0"/>
        <w:adjustRightInd w:val="0"/>
        <w:spacing w:after="0"/>
        <w:jc w:val="both"/>
        <w:textAlignment w:val="center"/>
        <w:rPr>
          <w:rFonts w:ascii="Gill Sans MT" w:hAnsi="Gill Sans MT" w:cs="Gill Sans MT"/>
          <w:color w:val="000000"/>
          <w:lang w:val="es-ES_tradnl"/>
        </w:rPr>
      </w:pPr>
    </w:p>
    <w:p w:rsidR="000107F5" w:rsidRPr="000107F5" w:rsidRDefault="000107F5" w:rsidP="000107F5">
      <w:pPr>
        <w:suppressAutoHyphens/>
        <w:autoSpaceDE w:val="0"/>
        <w:autoSpaceDN w:val="0"/>
        <w:adjustRightInd w:val="0"/>
        <w:spacing w:after="0"/>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 xml:space="preserve">Informe del experto independiente para el estudio de la violencia contra los niños, de las Naciones Unidas (2006). </w:t>
      </w:r>
    </w:p>
    <w:p w:rsidR="000107F5" w:rsidRPr="000107F5" w:rsidRDefault="000107F5" w:rsidP="000107F5">
      <w:pPr>
        <w:suppressAutoHyphens/>
        <w:autoSpaceDE w:val="0"/>
        <w:autoSpaceDN w:val="0"/>
        <w:adjustRightInd w:val="0"/>
        <w:spacing w:after="0"/>
        <w:jc w:val="both"/>
        <w:textAlignment w:val="center"/>
        <w:rPr>
          <w:rFonts w:ascii="Gill Sans MT" w:hAnsi="Gill Sans MT" w:cs="Gill Sans MT"/>
          <w:color w:val="000000"/>
          <w:u w:val="thick" w:color="0000FF"/>
          <w:lang w:val="es-ES_tradnl"/>
        </w:rPr>
      </w:pPr>
      <w:r w:rsidRPr="000107F5">
        <w:rPr>
          <w:rFonts w:ascii="Gill Sans MT" w:hAnsi="Gill Sans MT" w:cs="Gill Sans MT"/>
          <w:color w:val="000000"/>
          <w:sz w:val="18"/>
          <w:szCs w:val="18"/>
          <w:u w:color="0000FF"/>
          <w:lang w:val="es-ES_tradnl"/>
        </w:rPr>
        <w:t>http://srsg.violenceagainstchildren.org/sites/default/files/documents/docs/SG_violencestudy_A-61-299_ES.pdf</w:t>
      </w:r>
    </w:p>
    <w:p w:rsidR="000107F5" w:rsidRPr="000107F5" w:rsidRDefault="000107F5" w:rsidP="000107F5">
      <w:pPr>
        <w:suppressAutoHyphens/>
        <w:autoSpaceDE w:val="0"/>
        <w:autoSpaceDN w:val="0"/>
        <w:adjustRightInd w:val="0"/>
        <w:spacing w:after="0"/>
        <w:jc w:val="both"/>
        <w:textAlignment w:val="center"/>
        <w:rPr>
          <w:rFonts w:ascii="Gill Sans MT" w:hAnsi="Gill Sans MT" w:cs="Gill Sans MT"/>
          <w:color w:val="000000"/>
          <w:u w:val="thick" w:color="0000FF"/>
          <w:lang w:val="es-ES_tradnl"/>
        </w:rPr>
      </w:pPr>
    </w:p>
    <w:p w:rsidR="000107F5" w:rsidRPr="000107F5" w:rsidRDefault="000107F5" w:rsidP="000107F5">
      <w:pPr>
        <w:suppressAutoHyphens/>
        <w:autoSpaceDE w:val="0"/>
        <w:autoSpaceDN w:val="0"/>
        <w:adjustRightInd w:val="0"/>
        <w:spacing w:after="0"/>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Examen Periódico Universal - EPU Perú 2012 (Informe de UNICEF).</w:t>
      </w:r>
    </w:p>
    <w:p w:rsidR="000107F5" w:rsidRPr="000107F5" w:rsidRDefault="000107F5" w:rsidP="000107F5">
      <w:pPr>
        <w:suppressAutoHyphens/>
        <w:autoSpaceDE w:val="0"/>
        <w:autoSpaceDN w:val="0"/>
        <w:adjustRightInd w:val="0"/>
        <w:spacing w:after="0"/>
        <w:jc w:val="both"/>
        <w:textAlignment w:val="center"/>
        <w:rPr>
          <w:rFonts w:ascii="Gill Sans MT" w:hAnsi="Gill Sans MT" w:cs="Gill Sans MT"/>
          <w:color w:val="000000"/>
          <w:u w:val="thick" w:color="0000FF"/>
          <w:lang w:val="es-ES_tradnl"/>
        </w:rPr>
      </w:pPr>
      <w:r w:rsidRPr="000107F5">
        <w:rPr>
          <w:rFonts w:ascii="Gill Sans MT" w:hAnsi="Gill Sans MT" w:cs="Gill Sans MT"/>
          <w:color w:val="000000"/>
          <w:sz w:val="18"/>
          <w:szCs w:val="18"/>
          <w:u w:color="0000FF"/>
          <w:lang w:val="es-ES_tradnl"/>
        </w:rPr>
        <w:t>http://lib.ohchr.org/HRBodies/UPR/Documents/Session14/PE/UNICEF_UPR_PER_S14_2012_UNICEF_S.pdf</w:t>
      </w:r>
    </w:p>
    <w:p w:rsidR="000107F5" w:rsidRPr="000107F5" w:rsidRDefault="000107F5" w:rsidP="000107F5">
      <w:pPr>
        <w:suppressAutoHyphens/>
        <w:autoSpaceDE w:val="0"/>
        <w:autoSpaceDN w:val="0"/>
        <w:adjustRightInd w:val="0"/>
        <w:spacing w:after="0"/>
        <w:jc w:val="both"/>
        <w:textAlignment w:val="center"/>
        <w:rPr>
          <w:rFonts w:ascii="Gill Sans MT" w:hAnsi="Gill Sans MT" w:cs="Gill Sans MT"/>
          <w:color w:val="000000"/>
          <w:u w:val="thick" w:color="0000FF"/>
          <w:lang w:val="es-ES_tradnl"/>
        </w:rPr>
      </w:pPr>
    </w:p>
    <w:p w:rsidR="000107F5" w:rsidRPr="000107F5" w:rsidRDefault="000107F5" w:rsidP="000107F5">
      <w:pPr>
        <w:suppressAutoHyphens/>
        <w:autoSpaceDE w:val="0"/>
        <w:autoSpaceDN w:val="0"/>
        <w:adjustRightInd w:val="0"/>
        <w:spacing w:after="0"/>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 xml:space="preserve">Mejía Fritsch, M. (2012). Infancia y vulnerabilidad en las zonas cocaleras. </w:t>
      </w:r>
      <w:r w:rsidRPr="000107F5">
        <w:rPr>
          <w:rFonts w:ascii="Gill Sans MT" w:hAnsi="Gill Sans MT" w:cs="Gill Sans MT"/>
          <w:i/>
          <w:iCs/>
          <w:color w:val="000000"/>
          <w:lang w:val="es-ES_tradnl"/>
        </w:rPr>
        <w:t>Revista Quehacer</w:t>
      </w:r>
      <w:r w:rsidRPr="000107F5">
        <w:rPr>
          <w:rFonts w:ascii="Gill Sans MT" w:hAnsi="Gill Sans MT" w:cs="Gill Sans MT"/>
          <w:color w:val="000000"/>
          <w:lang w:val="es-ES_tradnl"/>
        </w:rPr>
        <w:t>, 186, (31-37).</w:t>
      </w:r>
    </w:p>
    <w:p w:rsidR="000107F5" w:rsidRPr="000107F5" w:rsidRDefault="000107F5" w:rsidP="000107F5">
      <w:pPr>
        <w:suppressAutoHyphens/>
        <w:autoSpaceDE w:val="0"/>
        <w:autoSpaceDN w:val="0"/>
        <w:adjustRightInd w:val="0"/>
        <w:spacing w:after="0"/>
        <w:jc w:val="both"/>
        <w:textAlignment w:val="center"/>
        <w:rPr>
          <w:rFonts w:ascii="Gill Sans MT" w:hAnsi="Gill Sans MT" w:cs="Gill Sans MT"/>
          <w:color w:val="000000"/>
          <w:lang w:val="es-ES_tradnl"/>
        </w:rPr>
      </w:pPr>
    </w:p>
    <w:p w:rsidR="000107F5" w:rsidRPr="000107F5" w:rsidRDefault="000107F5" w:rsidP="000107F5">
      <w:pPr>
        <w:suppressAutoHyphens/>
        <w:autoSpaceDE w:val="0"/>
        <w:autoSpaceDN w:val="0"/>
        <w:adjustRightInd w:val="0"/>
        <w:spacing w:after="0"/>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 xml:space="preserve">Red latinoamericana y caribeña por la defensa de los derechos de los niños, niñas y adolescentes – REDLAMYC (2009). </w:t>
      </w:r>
      <w:r w:rsidRPr="000107F5">
        <w:rPr>
          <w:rFonts w:ascii="Gill Sans MT" w:hAnsi="Gill Sans MT" w:cs="Gill Sans MT"/>
          <w:i/>
          <w:iCs/>
          <w:color w:val="000000"/>
          <w:lang w:val="es-ES_tradnl"/>
        </w:rPr>
        <w:t>Estudio de balance regional sobre la implementación de la Convención sobre los Derechos del Niño en América Latina y el Caribe. Impacto y retos a 20 años de su aprobación</w:t>
      </w:r>
      <w:r w:rsidRPr="000107F5">
        <w:rPr>
          <w:rFonts w:ascii="Gill Sans MT" w:hAnsi="Gill Sans MT" w:cs="Gill Sans MT"/>
          <w:color w:val="000000"/>
          <w:lang w:val="es-ES_tradnl"/>
        </w:rPr>
        <w:t xml:space="preserve">. </w:t>
      </w:r>
    </w:p>
    <w:p w:rsidR="000107F5" w:rsidRPr="000107F5" w:rsidRDefault="000107F5" w:rsidP="000107F5">
      <w:pPr>
        <w:suppressAutoHyphens/>
        <w:autoSpaceDE w:val="0"/>
        <w:autoSpaceDN w:val="0"/>
        <w:adjustRightInd w:val="0"/>
        <w:spacing w:after="0"/>
        <w:jc w:val="both"/>
        <w:textAlignment w:val="center"/>
        <w:rPr>
          <w:rFonts w:ascii="Gill Sans MT" w:hAnsi="Gill Sans MT" w:cs="Gill Sans MT"/>
          <w:color w:val="000000"/>
          <w:lang w:val="es-ES_tradnl"/>
        </w:rPr>
      </w:pPr>
    </w:p>
    <w:p w:rsidR="000107F5" w:rsidRPr="000107F5" w:rsidRDefault="000107F5" w:rsidP="000107F5">
      <w:pPr>
        <w:suppressAutoHyphens/>
        <w:autoSpaceDE w:val="0"/>
        <w:autoSpaceDN w:val="0"/>
        <w:adjustRightInd w:val="0"/>
        <w:spacing w:after="0"/>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 xml:space="preserve">Save the Children (2010). </w:t>
      </w:r>
      <w:r w:rsidRPr="000107F5">
        <w:rPr>
          <w:rFonts w:ascii="Gill Sans MT" w:hAnsi="Gill Sans MT" w:cs="Gill Sans MT"/>
          <w:i/>
          <w:iCs/>
          <w:color w:val="000000"/>
          <w:lang w:val="es-ES_tradnl"/>
        </w:rPr>
        <w:t>Niños usados como soldados en el Perú. Informe presentado a la Comisión Interamericana de Derechos Humanos (CIDH) en su 138 periodo de sesiones.</w:t>
      </w:r>
      <w:r w:rsidRPr="000107F5">
        <w:rPr>
          <w:rFonts w:ascii="Gill Sans MT" w:hAnsi="Gill Sans MT" w:cs="Gill Sans MT"/>
          <w:color w:val="000000"/>
          <w:lang w:val="es-ES_tradnl"/>
        </w:rPr>
        <w:t xml:space="preserve"> Lima: Autor.</w:t>
      </w:r>
    </w:p>
    <w:p w:rsidR="000107F5" w:rsidRPr="000107F5" w:rsidRDefault="000107F5" w:rsidP="000107F5">
      <w:pPr>
        <w:suppressAutoHyphens/>
        <w:autoSpaceDE w:val="0"/>
        <w:autoSpaceDN w:val="0"/>
        <w:adjustRightInd w:val="0"/>
        <w:spacing w:after="0"/>
        <w:jc w:val="both"/>
        <w:textAlignment w:val="center"/>
        <w:rPr>
          <w:rFonts w:ascii="Gill Sans MT" w:hAnsi="Gill Sans MT" w:cs="Gill Sans MT"/>
          <w:color w:val="000000"/>
          <w:lang w:val="es-ES_tradnl"/>
        </w:rPr>
      </w:pPr>
    </w:p>
    <w:p w:rsidR="000107F5" w:rsidRPr="000107F5" w:rsidRDefault="000107F5" w:rsidP="000107F5">
      <w:pPr>
        <w:suppressAutoHyphens/>
        <w:autoSpaceDE w:val="0"/>
        <w:autoSpaceDN w:val="0"/>
        <w:adjustRightInd w:val="0"/>
        <w:spacing w:after="0"/>
        <w:textAlignment w:val="center"/>
        <w:rPr>
          <w:rFonts w:ascii="Gill Sans MT" w:hAnsi="Gill Sans MT" w:cs="Gill Sans MT"/>
          <w:color w:val="000000"/>
          <w:lang w:val="es-ES_tradnl"/>
        </w:rPr>
      </w:pPr>
      <w:r w:rsidRPr="000107F5">
        <w:rPr>
          <w:rFonts w:ascii="Gill Sans MT" w:hAnsi="Gill Sans MT" w:cs="Gill Sans MT"/>
          <w:color w:val="000000"/>
          <w:lang w:val="es-ES_tradnl"/>
        </w:rPr>
        <w:t xml:space="preserve">Toche, E. (2011). Los Niños de la guerra.  </w:t>
      </w:r>
      <w:r w:rsidRPr="000107F5">
        <w:rPr>
          <w:rFonts w:ascii="Gill Sans MT" w:hAnsi="Gill Sans MT" w:cs="Gill Sans MT"/>
          <w:i/>
          <w:iCs/>
          <w:color w:val="000000"/>
          <w:lang w:val="es-ES_tradnl"/>
        </w:rPr>
        <w:t>Revista Quehacer</w:t>
      </w:r>
      <w:r w:rsidRPr="000107F5">
        <w:rPr>
          <w:rFonts w:ascii="Gill Sans MT" w:hAnsi="Gill Sans MT" w:cs="Gill Sans MT"/>
          <w:color w:val="000000"/>
          <w:lang w:val="es-ES_tradnl"/>
        </w:rPr>
        <w:t>, 180, (78-86).</w:t>
      </w:r>
    </w:p>
    <w:p w:rsidR="000107F5" w:rsidRPr="000107F5" w:rsidRDefault="000107F5" w:rsidP="000107F5">
      <w:pPr>
        <w:suppressAutoHyphens/>
        <w:autoSpaceDE w:val="0"/>
        <w:autoSpaceDN w:val="0"/>
        <w:adjustRightInd w:val="0"/>
        <w:spacing w:after="0"/>
        <w:textAlignment w:val="center"/>
        <w:rPr>
          <w:rFonts w:ascii="Gill Sans MT" w:hAnsi="Gill Sans MT" w:cs="Gill Sans MT"/>
          <w:color w:val="000000"/>
          <w:lang w:val="es-ES_tradnl"/>
        </w:rPr>
      </w:pPr>
    </w:p>
    <w:p w:rsidR="000107F5" w:rsidRPr="000107F5" w:rsidRDefault="000107F5" w:rsidP="000107F5">
      <w:pPr>
        <w:suppressAutoHyphens/>
        <w:autoSpaceDE w:val="0"/>
        <w:autoSpaceDN w:val="0"/>
        <w:adjustRightInd w:val="0"/>
        <w:spacing w:after="0"/>
        <w:jc w:val="both"/>
        <w:textAlignment w:val="center"/>
        <w:rPr>
          <w:rFonts w:ascii="Gill Sans MT" w:hAnsi="Gill Sans MT" w:cs="Gill Sans MT"/>
          <w:color w:val="000000"/>
          <w:lang w:val="es-ES_tradnl"/>
        </w:rPr>
      </w:pPr>
      <w:r w:rsidRPr="000107F5">
        <w:rPr>
          <w:rFonts w:ascii="Gill Sans MT" w:hAnsi="Gill Sans MT" w:cs="Gill Sans MT"/>
          <w:color w:val="000000"/>
          <w:lang w:val="es-ES_tradnl"/>
        </w:rPr>
        <w:t xml:space="preserve">UNICEF (2009). </w:t>
      </w:r>
      <w:r w:rsidRPr="000107F5">
        <w:rPr>
          <w:rFonts w:ascii="Gill Sans MT" w:hAnsi="Gill Sans MT" w:cs="Gill Sans MT"/>
          <w:i/>
          <w:iCs/>
          <w:color w:val="000000"/>
          <w:lang w:val="es-ES_tradnl"/>
        </w:rPr>
        <w:t>Algunas reflexiones sobre la situación de la niñez en el Perú. A los 20 años de la Convención sobre los Derechos del Niño</w:t>
      </w:r>
      <w:r w:rsidRPr="000107F5">
        <w:rPr>
          <w:rFonts w:ascii="Gill Sans MT" w:hAnsi="Gill Sans MT" w:cs="Gill Sans MT"/>
          <w:color w:val="000000"/>
          <w:lang w:val="es-ES_tradnl"/>
        </w:rPr>
        <w:t>. Lima: Autor.</w:t>
      </w:r>
    </w:p>
    <w:p w:rsidR="000107F5" w:rsidRPr="000107F5" w:rsidRDefault="000107F5" w:rsidP="000107F5">
      <w:pPr>
        <w:suppressAutoHyphens/>
        <w:autoSpaceDE w:val="0"/>
        <w:autoSpaceDN w:val="0"/>
        <w:adjustRightInd w:val="0"/>
        <w:spacing w:after="0"/>
        <w:jc w:val="both"/>
        <w:textAlignment w:val="center"/>
        <w:rPr>
          <w:rFonts w:ascii="Gill Sans MT" w:hAnsi="Gill Sans MT" w:cs="Gill Sans MT"/>
          <w:color w:val="000000"/>
          <w:lang w:val="es-ES_tradnl"/>
        </w:rPr>
      </w:pPr>
    </w:p>
    <w:p w:rsidR="000107F5" w:rsidRPr="000107F5" w:rsidRDefault="000107F5" w:rsidP="000107F5">
      <w:pPr>
        <w:suppressAutoHyphens/>
        <w:autoSpaceDE w:val="0"/>
        <w:autoSpaceDN w:val="0"/>
        <w:adjustRightInd w:val="0"/>
        <w:spacing w:after="0"/>
        <w:textAlignment w:val="center"/>
        <w:rPr>
          <w:rFonts w:ascii="Gill Sans MT" w:hAnsi="Gill Sans MT" w:cs="Gill Sans MT"/>
          <w:color w:val="000000"/>
          <w:lang w:val="es-ES_tradnl"/>
        </w:rPr>
      </w:pPr>
      <w:r w:rsidRPr="000107F5">
        <w:rPr>
          <w:rFonts w:ascii="Gill Sans MT" w:hAnsi="Gill Sans MT" w:cs="Gill Sans MT"/>
          <w:color w:val="000000"/>
          <w:lang w:val="es-ES_tradnl"/>
        </w:rPr>
        <w:t xml:space="preserve">UNICEF (2011). </w:t>
      </w:r>
      <w:r w:rsidRPr="000107F5">
        <w:rPr>
          <w:rFonts w:ascii="Gill Sans MT" w:hAnsi="Gill Sans MT" w:cs="Gill Sans MT"/>
          <w:i/>
          <w:iCs/>
          <w:color w:val="000000"/>
          <w:lang w:val="es-ES_tradnl"/>
        </w:rPr>
        <w:t>Informe 2010, Perú</w:t>
      </w:r>
      <w:r w:rsidRPr="000107F5">
        <w:rPr>
          <w:rFonts w:ascii="Gill Sans MT" w:hAnsi="Gill Sans MT" w:cs="Gill Sans MT"/>
          <w:color w:val="000000"/>
          <w:lang w:val="es-ES_tradnl"/>
        </w:rPr>
        <w:t>. Lima: Autor.</w:t>
      </w:r>
    </w:p>
    <w:p w:rsidR="000107F5" w:rsidRPr="000107F5" w:rsidRDefault="000107F5" w:rsidP="000107F5">
      <w:pPr>
        <w:suppressAutoHyphens/>
        <w:autoSpaceDE w:val="0"/>
        <w:autoSpaceDN w:val="0"/>
        <w:adjustRightInd w:val="0"/>
        <w:spacing w:after="0"/>
        <w:textAlignment w:val="center"/>
        <w:rPr>
          <w:rFonts w:ascii="Gill Sans MT" w:hAnsi="Gill Sans MT" w:cs="Gill Sans MT"/>
          <w:color w:val="000000"/>
          <w:lang w:val="es-ES_tradnl"/>
        </w:rPr>
      </w:pPr>
    </w:p>
    <w:p w:rsidR="002F0D9C" w:rsidRPr="002F0D9C" w:rsidRDefault="000107F5" w:rsidP="000107F5">
      <w:pPr>
        <w:rPr>
          <w:lang w:val="es-ES_tradnl"/>
        </w:rPr>
      </w:pPr>
      <w:r w:rsidRPr="000107F5">
        <w:rPr>
          <w:rFonts w:ascii="Gill Sans MT" w:hAnsi="Gill Sans MT" w:cs="Gill Sans MT"/>
          <w:color w:val="000000"/>
          <w:lang w:val="es-ES_tradnl"/>
        </w:rPr>
        <w:t>UNICEF</w:t>
      </w:r>
      <w:r w:rsidRPr="000107F5">
        <w:rPr>
          <w:rFonts w:ascii="Gill Sans MT" w:hAnsi="Gill Sans MT" w:cs="Gill Sans MT"/>
          <w:color w:val="000000"/>
          <w:spacing w:val="-66"/>
          <w:lang w:val="es-ES_tradnl"/>
        </w:rPr>
        <w:t xml:space="preserve"> </w:t>
      </w:r>
      <w:r w:rsidRPr="000107F5">
        <w:rPr>
          <w:rFonts w:ascii="Gill Sans MT" w:hAnsi="Gill Sans MT" w:cs="Gill Sans MT"/>
          <w:color w:val="000000"/>
          <w:lang w:val="es-ES_tradnl"/>
        </w:rPr>
        <w:t xml:space="preserve">, INEI (2010). </w:t>
      </w:r>
      <w:r w:rsidRPr="000107F5">
        <w:rPr>
          <w:rFonts w:ascii="Gill Sans MT" w:hAnsi="Gill Sans MT" w:cs="Gill Sans MT"/>
          <w:i/>
          <w:iCs/>
          <w:color w:val="000000"/>
          <w:lang w:val="es-ES_tradnl"/>
        </w:rPr>
        <w:t>Estado de la niñez indígena en el Perú</w:t>
      </w:r>
      <w:r w:rsidRPr="000107F5">
        <w:rPr>
          <w:rFonts w:ascii="Gill Sans MT" w:hAnsi="Gill Sans MT" w:cs="Gill Sans MT"/>
          <w:color w:val="000000"/>
          <w:lang w:val="es-ES_tradnl"/>
        </w:rPr>
        <w:t>. Lima: Autor.</w:t>
      </w:r>
    </w:p>
    <w:sectPr w:rsidR="002F0D9C" w:rsidRPr="002F0D9C" w:rsidSect="003A662C">
      <w:footerReference w:type="default" r:id="rId8"/>
      <w:pgSz w:w="11906" w:h="16838"/>
      <w:pgMar w:top="1418" w:right="1701" w:bottom="1418" w:left="1701" w:header="720" w:footer="720" w:gutter="0"/>
      <w:pgNumType w:start="4"/>
      <w:cols w:space="72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1D41" w:rsidRDefault="00F01D41" w:rsidP="000107F5">
      <w:pPr>
        <w:spacing w:after="0" w:line="240" w:lineRule="auto"/>
      </w:pPr>
      <w:r>
        <w:separator/>
      </w:r>
    </w:p>
  </w:endnote>
  <w:endnote w:type="continuationSeparator" w:id="0">
    <w:p w:rsidR="00F01D41" w:rsidRDefault="00F01D41" w:rsidP="000107F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inion Pro">
    <w:altName w:val="Times New Roman"/>
    <w:panose1 w:val="00000000000000000000"/>
    <w:charset w:val="00"/>
    <w:family w:val="roman"/>
    <w:notTrueType/>
    <w:pitch w:val="variable"/>
    <w:sig w:usb0="60000287" w:usb1="00000001" w:usb2="00000000" w:usb3="00000000" w:csb0="0000019F" w:csb1="00000000"/>
  </w:font>
  <w:font w:name="Myriad Pro">
    <w:altName w:val="Cambria"/>
    <w:panose1 w:val="00000000000000000000"/>
    <w:charset w:val="00"/>
    <w:family w:val="swiss"/>
    <w:notTrueType/>
    <w:pitch w:val="default"/>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48200426"/>
      <w:docPartObj>
        <w:docPartGallery w:val="Page Numbers (Bottom of Page)"/>
        <w:docPartUnique/>
      </w:docPartObj>
    </w:sdtPr>
    <w:sdtContent>
      <w:p w:rsidR="00232B82" w:rsidRDefault="008E4868">
        <w:pPr>
          <w:pStyle w:val="Piedepgina"/>
        </w:pPr>
        <w:r>
          <w:rPr>
            <w:noProof/>
          </w:rPr>
          <w:pict>
            <v:rect id="Rectángulo 650" o:spid="_x0000_s4097" style="position:absolute;margin-left:0;margin-top:0;width:44.55pt;height:15.1pt;rotation:180;flip:x;z-index:251659264;visibility:visible;mso-position-horizontal:center;mso-position-horizontal-relative:right-margin-area;mso-position-vertical:center;mso-position-vertical-relative:bottom-margin-area;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" filled="f" stroked="f">
              <v:textbox inset=",0,,0">
                <w:txbxContent>
                  <w:p w:rsidR="00232B82" w:rsidRDefault="008E4868">
                    <w:pPr>
                      <w:pBdr>
                        <w:top w:val="single" w:sz="4" w:space="1" w:color="7F7F7F" w:themeColor="background1" w:themeShade="7F"/>
                      </w:pBdr>
                      <w:jc w:val="center"/>
                      <w:rPr>
                        <w:color w:val="C0504D" w:themeColor="accent2"/>
                      </w:rPr>
                    </w:pPr>
                    <w:r w:rsidRPr="008E4868">
                      <w:fldChar w:fldCharType="begin"/>
                    </w:r>
                    <w:r w:rsidR="00232B82">
                      <w:instrText>PAGE   \* MERGEFORMAT</w:instrText>
                    </w:r>
                    <w:r w:rsidRPr="008E4868">
                      <w:fldChar w:fldCharType="separate"/>
                    </w:r>
                    <w:r w:rsidR="009D0260" w:rsidRPr="009D0260">
                      <w:rPr>
                        <w:noProof/>
                        <w:color w:val="C0504D" w:themeColor="accent2"/>
                        <w:lang w:val="es-ES"/>
                      </w:rPr>
                      <w:t>12</w:t>
                    </w:r>
                    <w:r>
                      <w:rPr>
                        <w:color w:val="C0504D" w:themeColor="accent2"/>
                      </w:rPr>
                      <w:fldChar w:fldCharType="end"/>
                    </w:r>
                  </w:p>
                </w:txbxContent>
              </v:textbox>
              <w10:wrap anchorx="margin" anchory="margin"/>
            </v:rect>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1D41" w:rsidRDefault="00F01D41" w:rsidP="000107F5">
      <w:pPr>
        <w:spacing w:after="0" w:line="240" w:lineRule="auto"/>
      </w:pPr>
      <w:r>
        <w:separator/>
      </w:r>
    </w:p>
  </w:footnote>
  <w:footnote w:type="continuationSeparator" w:id="0">
    <w:p w:rsidR="00F01D41" w:rsidRDefault="00F01D41" w:rsidP="000107F5">
      <w:pPr>
        <w:spacing w:after="0" w:line="240" w:lineRule="auto"/>
      </w:pPr>
      <w:r>
        <w:continuationSeparator/>
      </w:r>
    </w:p>
  </w:footnote>
  <w:footnote w:id="1">
    <w:p w:rsidR="00232B82" w:rsidRDefault="00232B82" w:rsidP="00DD3B70">
      <w:pPr>
        <w:pStyle w:val="Textonotapie"/>
        <w:tabs>
          <w:tab w:val="left" w:pos="510"/>
        </w:tabs>
        <w:ind w:left="510" w:hanging="510"/>
        <w:jc w:val="both"/>
        <w:rPr>
          <w:rFonts w:ascii="Gill Sans MT" w:hAnsi="Gill Sans MT" w:cs="Gill Sans MT"/>
          <w:color w:val="000000"/>
          <w:sz w:val="17"/>
          <w:szCs w:val="17"/>
          <w:lang w:val="es-ES_tradnl"/>
        </w:rPr>
      </w:pPr>
      <w:r>
        <w:rPr>
          <w:rStyle w:val="Refdenotaalpie"/>
        </w:rPr>
        <w:footnoteRef/>
      </w:r>
      <w:r>
        <w:t xml:space="preserve"> </w:t>
      </w:r>
      <w:r>
        <w:tab/>
      </w:r>
      <w:r>
        <w:rPr>
          <w:rFonts w:ascii="Gill Sans MT" w:hAnsi="Gill Sans MT" w:cs="Gill Sans MT"/>
          <w:color w:val="000000"/>
          <w:sz w:val="17"/>
          <w:szCs w:val="17"/>
          <w:lang w:val="es-ES_tradnl"/>
        </w:rPr>
        <w:t xml:space="preserve">El colectivo está integrado por la </w:t>
      </w:r>
      <w:r w:rsidR="000C7C68">
        <w:rPr>
          <w:rFonts w:ascii="Gill Sans MT" w:hAnsi="Gill Sans MT" w:cs="Gill Sans MT"/>
          <w:color w:val="000000"/>
          <w:sz w:val="17"/>
          <w:szCs w:val="17"/>
          <w:lang w:val="es-ES_tradnl"/>
        </w:rPr>
        <w:t>Aldeas Infantiles SOS Perú,</w:t>
      </w:r>
      <w:r w:rsidR="000C7C68" w:rsidRPr="000C7C68">
        <w:rPr>
          <w:rFonts w:ascii="Gill Sans MT" w:hAnsi="Gill Sans MT" w:cs="Gill Sans MT"/>
          <w:color w:val="000000"/>
          <w:sz w:val="17"/>
          <w:szCs w:val="17"/>
          <w:lang w:val="es-ES_tradnl"/>
        </w:rPr>
        <w:t xml:space="preserve"> </w:t>
      </w:r>
      <w:r>
        <w:rPr>
          <w:rFonts w:ascii="Gill Sans MT" w:hAnsi="Gill Sans MT" w:cs="Gill Sans MT"/>
          <w:color w:val="000000"/>
          <w:sz w:val="17"/>
          <w:szCs w:val="17"/>
          <w:lang w:val="es-ES_tradnl"/>
        </w:rPr>
        <w:t>ANC (Asociación Nacional de Centros), CPDE (Campaña Peruana por el Derecho a la Educación), Plan Internacional, Save the Children, Terre des Hommes Holanda, Terre des Hommes Lausanne, y World Vision, bajo la supervisión técnica del GIN (Grupo de Iniciativa Nacional por los Derechos del Niño),</w:t>
      </w:r>
    </w:p>
    <w:p w:rsidR="00232B82" w:rsidRDefault="00232B82" w:rsidP="00DD3B70">
      <w:pPr>
        <w:pStyle w:val="Textonotapie"/>
        <w:rPr>
          <w:lang w:val="es-ES_tradnl"/>
        </w:rPr>
      </w:pPr>
    </w:p>
  </w:footnote>
  <w:footnote w:id="2">
    <w:p w:rsidR="00232B82" w:rsidRPr="00375D5F" w:rsidRDefault="00232B82">
      <w:pPr>
        <w:pStyle w:val="Textonotapie"/>
        <w:rPr>
          <w:sz w:val="17"/>
          <w:szCs w:val="17"/>
        </w:rPr>
      </w:pPr>
      <w:r>
        <w:rPr>
          <w:rStyle w:val="Refdenotaalpie"/>
        </w:rPr>
        <w:footnoteRef/>
      </w:r>
      <w:r>
        <w:t xml:space="preserve">         </w:t>
      </w:r>
      <w:r w:rsidRPr="00375D5F">
        <w:rPr>
          <w:sz w:val="17"/>
          <w:szCs w:val="17"/>
        </w:rPr>
        <w:t xml:space="preserve">Instituto Interamericano del niño, la niña y el </w:t>
      </w:r>
      <w:r>
        <w:rPr>
          <w:sz w:val="17"/>
          <w:szCs w:val="17"/>
        </w:rPr>
        <w:t>adolescente- OEA. La participació</w:t>
      </w:r>
      <w:r w:rsidRPr="00375D5F">
        <w:rPr>
          <w:sz w:val="17"/>
          <w:szCs w:val="17"/>
        </w:rPr>
        <w:t>n del niño, la niña y el adolescente</w:t>
      </w:r>
      <w:r>
        <w:rPr>
          <w:sz w:val="17"/>
          <w:szCs w:val="17"/>
        </w:rPr>
        <w:t xml:space="preserve"> </w:t>
      </w:r>
      <w:r w:rsidRPr="00375D5F">
        <w:rPr>
          <w:sz w:val="17"/>
          <w:szCs w:val="17"/>
        </w:rPr>
        <w:t xml:space="preserve"> </w:t>
      </w:r>
      <w:r>
        <w:rPr>
          <w:sz w:val="17"/>
          <w:szCs w:val="17"/>
        </w:rPr>
        <w:t xml:space="preserve">     e</w:t>
      </w:r>
      <w:r w:rsidRPr="00375D5F">
        <w:rPr>
          <w:sz w:val="17"/>
          <w:szCs w:val="17"/>
        </w:rPr>
        <w:t xml:space="preserve">n </w:t>
      </w:r>
      <w:r>
        <w:rPr>
          <w:sz w:val="17"/>
          <w:szCs w:val="17"/>
        </w:rPr>
        <w:t xml:space="preserve">   </w:t>
      </w:r>
      <w:r w:rsidRPr="00375D5F">
        <w:rPr>
          <w:sz w:val="17"/>
          <w:szCs w:val="17"/>
        </w:rPr>
        <w:t>las Américas. [http://www.iin.oea.org/IIN2011/documentos/librilloESPAnOL.pdf]</w:t>
      </w:r>
    </w:p>
  </w:footnote>
  <w:footnote w:id="3">
    <w:p w:rsidR="00232B82" w:rsidRPr="00797827" w:rsidRDefault="00232B82" w:rsidP="00797827">
      <w:pPr>
        <w:pStyle w:val="Textonotapie"/>
        <w:tabs>
          <w:tab w:val="left" w:pos="510"/>
        </w:tabs>
        <w:ind w:left="510" w:hanging="510"/>
        <w:jc w:val="both"/>
        <w:rPr>
          <w:rFonts w:ascii="Gill Sans MT" w:hAnsi="Gill Sans MT" w:cs="Gill Sans MT"/>
          <w:color w:val="000000"/>
          <w:sz w:val="17"/>
          <w:szCs w:val="17"/>
          <w:lang w:val="es-ES_tradnl"/>
        </w:rPr>
      </w:pPr>
      <w:r>
        <w:rPr>
          <w:rStyle w:val="Refdenotaalpie"/>
        </w:rPr>
        <w:footnoteRef/>
      </w:r>
      <w:r>
        <w:t xml:space="preserve"> </w:t>
      </w:r>
      <w:r w:rsidRPr="00EC35CE">
        <w:rPr>
          <w:rFonts w:ascii="Gill Sans MT" w:hAnsi="Gill Sans MT" w:cs="Gill Sans MT"/>
          <w:color w:val="000000"/>
          <w:sz w:val="17"/>
          <w:szCs w:val="17"/>
          <w:lang w:val="es-ES_tradnl"/>
        </w:rPr>
        <w:tab/>
        <w:t>Plan Nacional Perú contra la  Indocumentación 2011-2015.</w:t>
      </w:r>
    </w:p>
  </w:footnote>
  <w:footnote w:id="4">
    <w:p w:rsidR="00232B82" w:rsidRPr="00EC35CE" w:rsidRDefault="00232B82" w:rsidP="0005186D">
      <w:pPr>
        <w:pStyle w:val="Textonotapie"/>
        <w:tabs>
          <w:tab w:val="left" w:pos="510"/>
        </w:tabs>
        <w:ind w:left="510" w:hanging="510"/>
        <w:jc w:val="both"/>
        <w:rPr>
          <w:lang w:val="es-ES_tradnl"/>
        </w:rPr>
      </w:pPr>
      <w:r>
        <w:rPr>
          <w:rStyle w:val="Refdenotaalpie"/>
        </w:rPr>
        <w:footnoteRef/>
      </w:r>
      <w:r>
        <w:t xml:space="preserve"> </w:t>
      </w:r>
      <w:r w:rsidRPr="00EC35CE">
        <w:rPr>
          <w:rFonts w:ascii="Gill Sans MT" w:hAnsi="Gill Sans MT" w:cs="Gill Sans MT"/>
          <w:color w:val="000000"/>
          <w:sz w:val="17"/>
          <w:szCs w:val="17"/>
          <w:lang w:val="es-ES_tradnl"/>
        </w:rPr>
        <w:tab/>
        <w:t>Plan Nacional Perú contra la  Indocumentación 2011-2015.</w:t>
      </w:r>
    </w:p>
  </w:footnote>
  <w:footnote w:id="5">
    <w:p w:rsidR="00232B82" w:rsidRPr="00EC35CE" w:rsidRDefault="00232B82" w:rsidP="00EC35CE">
      <w:pPr>
        <w:pStyle w:val="Textonotapie"/>
        <w:tabs>
          <w:tab w:val="left" w:pos="510"/>
        </w:tabs>
        <w:ind w:left="510" w:hanging="510"/>
        <w:jc w:val="both"/>
        <w:rPr>
          <w:rFonts w:ascii="Gill Sans MT" w:hAnsi="Gill Sans MT" w:cs="Gill Sans MT"/>
          <w:color w:val="000000"/>
          <w:sz w:val="17"/>
          <w:szCs w:val="17"/>
          <w:lang w:val="es-ES_tradnl"/>
        </w:rPr>
      </w:pPr>
      <w:r>
        <w:rPr>
          <w:rStyle w:val="Refdenotaalpie"/>
        </w:rPr>
        <w:footnoteRef/>
      </w:r>
      <w:r>
        <w:t xml:space="preserve"> </w:t>
      </w:r>
      <w:r>
        <w:tab/>
      </w:r>
      <w:r w:rsidRPr="00EC35CE">
        <w:rPr>
          <w:rFonts w:ascii="Gill Sans MT" w:hAnsi="Gill Sans MT" w:cs="Gill Sans MT"/>
          <w:color w:val="000000"/>
          <w:sz w:val="17"/>
          <w:szCs w:val="17"/>
          <w:lang w:val="es-ES_tradnl"/>
        </w:rPr>
        <w:t>Personas en situación de pobreza, comunidades indígenas, mujeres, niños, niñas y adolescentes, personas con discapacidad, personas mayores, víctimas de violencia política, personas privadas de libertad, personas lesbianas, ga</w:t>
      </w:r>
      <w:r>
        <w:rPr>
          <w:rFonts w:ascii="Gill Sans MT" w:hAnsi="Gill Sans MT" w:cs="Gill Sans MT"/>
          <w:color w:val="000000"/>
          <w:sz w:val="17"/>
          <w:szCs w:val="17"/>
          <w:lang w:val="es-ES_tradnl"/>
        </w:rPr>
        <w:t>y</w:t>
      </w:r>
      <w:r w:rsidRPr="00EC35CE">
        <w:rPr>
          <w:rFonts w:ascii="Gill Sans MT" w:hAnsi="Gill Sans MT" w:cs="Gill Sans MT"/>
          <w:color w:val="000000"/>
          <w:sz w:val="17"/>
          <w:szCs w:val="17"/>
          <w:lang w:val="es-ES_tradnl"/>
        </w:rPr>
        <w:t>s, transexuales y bisexuales.</w:t>
      </w:r>
    </w:p>
    <w:p w:rsidR="00232B82" w:rsidRPr="00EC35CE" w:rsidRDefault="00232B82">
      <w:pPr>
        <w:pStyle w:val="Textonotapie"/>
        <w:rPr>
          <w:lang w:val="es-ES_tradnl"/>
        </w:rPr>
      </w:pPr>
    </w:p>
  </w:footnote>
  <w:footnote w:id="6">
    <w:p w:rsidR="00232B82" w:rsidRPr="00EC35CE" w:rsidRDefault="00232B82" w:rsidP="003237F3">
      <w:pPr>
        <w:pStyle w:val="Textonotapie"/>
        <w:tabs>
          <w:tab w:val="left" w:pos="510"/>
        </w:tabs>
        <w:ind w:left="510" w:hanging="510"/>
        <w:jc w:val="both"/>
        <w:rPr>
          <w:lang w:val="es-ES_tradnl"/>
        </w:rPr>
      </w:pPr>
      <w:r>
        <w:rPr>
          <w:rStyle w:val="Refdenotaalpie"/>
        </w:rPr>
        <w:footnoteRef/>
      </w:r>
      <w:r>
        <w:t xml:space="preserve"> </w:t>
      </w:r>
      <w:r>
        <w:tab/>
      </w:r>
      <w:r w:rsidRPr="00EC35CE">
        <w:rPr>
          <w:rFonts w:ascii="Gill Sans MT" w:hAnsi="Gill Sans MT" w:cs="Gill Sans MT"/>
          <w:color w:val="000000"/>
          <w:sz w:val="17"/>
          <w:szCs w:val="17"/>
          <w:lang w:val="es-ES_tradnl"/>
        </w:rPr>
        <w:t>Estimaciones del Ministerio de la Mujer y Poblaciones Vulnerables en el Perú a nivel nacional. Informe De</w:t>
      </w:r>
      <w:r>
        <w:rPr>
          <w:rFonts w:ascii="Gill Sans MT" w:hAnsi="Gill Sans MT" w:cs="Gill Sans MT"/>
          <w:color w:val="000000"/>
          <w:sz w:val="17"/>
          <w:szCs w:val="17"/>
          <w:lang w:val="es-ES_tradnl"/>
        </w:rPr>
        <w:t>fensorial N</w:t>
      </w:r>
      <w:r w:rsidRPr="00EC35CE">
        <w:rPr>
          <w:rFonts w:ascii="Gill Sans MT" w:hAnsi="Gill Sans MT" w:cs="Gill Sans MT"/>
          <w:color w:val="000000"/>
          <w:sz w:val="17"/>
          <w:szCs w:val="17"/>
          <w:lang w:val="es-ES_tradnl"/>
        </w:rPr>
        <w:t>.</w:t>
      </w:r>
      <w:r w:rsidRPr="00EC35CE">
        <w:rPr>
          <w:rFonts w:ascii="Gill Sans MT" w:hAnsi="Gill Sans MT" w:cs="Times New Roman"/>
          <w:color w:val="000000"/>
          <w:sz w:val="17"/>
          <w:szCs w:val="17"/>
          <w:rtl/>
          <w:lang w:val="es-ES_tradnl" w:bidi="ar-YE"/>
        </w:rPr>
        <w:t>°</w:t>
      </w:r>
      <w:r w:rsidRPr="00EC35CE">
        <w:rPr>
          <w:rFonts w:ascii="Gill Sans MT" w:hAnsi="Gill Sans MT" w:cs="Gill Sans MT"/>
          <w:color w:val="000000"/>
          <w:sz w:val="17"/>
          <w:szCs w:val="17"/>
          <w:lang w:val="es-ES_tradnl"/>
        </w:rPr>
        <w:t>153 de la Defensoría del Pueblo titulado “Niños, niñas y adolescentes en abandono: aportes para un nuevo modelo de atención” (2011).</w:t>
      </w:r>
    </w:p>
  </w:footnote>
  <w:footnote w:id="7">
    <w:p w:rsidR="00232B82" w:rsidRPr="00EC35CE" w:rsidRDefault="00232B82" w:rsidP="003237F3">
      <w:pPr>
        <w:pStyle w:val="Textonotapie"/>
        <w:tabs>
          <w:tab w:val="left" w:pos="510"/>
        </w:tabs>
        <w:ind w:left="510" w:hanging="510"/>
        <w:jc w:val="both"/>
        <w:rPr>
          <w:lang w:val="es-ES_tradnl"/>
        </w:rPr>
      </w:pPr>
      <w:r>
        <w:rPr>
          <w:rStyle w:val="Refdenotaalpie"/>
        </w:rPr>
        <w:footnoteRef/>
      </w:r>
      <w:r>
        <w:t xml:space="preserve"> </w:t>
      </w:r>
      <w:r>
        <w:tab/>
      </w:r>
      <w:r w:rsidRPr="00EC35CE">
        <w:rPr>
          <w:rFonts w:ascii="Gill Sans MT" w:hAnsi="Gill Sans MT" w:cs="Gill Sans MT"/>
          <w:color w:val="000000"/>
          <w:sz w:val="17"/>
          <w:szCs w:val="17"/>
          <w:lang w:val="es-ES_tradnl"/>
        </w:rPr>
        <w:t xml:space="preserve">Informe Defensorial n.°150 de la Adjuntía de la Niñez de la Defensoría del Pueblo “El derecho de los niños, niñas y adolescentes a vivir en una familia: la situación de los Centros de Atención Residencial estatales” (2010).  </w:t>
      </w:r>
    </w:p>
  </w:footnote>
  <w:footnote w:id="8">
    <w:p w:rsidR="00232B82" w:rsidRDefault="00232B82" w:rsidP="00B55D4E">
      <w:pPr>
        <w:pStyle w:val="Textonotapie"/>
        <w:jc w:val="both"/>
      </w:pPr>
      <w:r>
        <w:rPr>
          <w:rStyle w:val="Refdenotaalpie"/>
        </w:rPr>
        <w:footnoteRef/>
      </w:r>
      <w:r>
        <w:t xml:space="preserve">     </w:t>
      </w:r>
      <w:r w:rsidRPr="00B55D4E">
        <w:rPr>
          <w:rFonts w:ascii="Gill Sans MT" w:hAnsi="Gill Sans MT"/>
          <w:sz w:val="16"/>
          <w:szCs w:val="16"/>
        </w:rPr>
        <w:t>Aldeas Infantiles SOS Perú, Informe elaborado por la Universidad Peruana Cayetano Heredia, Un cuidado de calidad: el derecho de los niños y niñas. Informe sobre el Estado de implementación de las Directrices de la Organización de las Naciones Unidas sobre las modalidades alternativas de cuidado de los niños y niñas en el Perú. Lima, 2013 Pág. 28</w:t>
      </w:r>
    </w:p>
  </w:footnote>
  <w:footnote w:id="9">
    <w:p w:rsidR="00232B82" w:rsidRDefault="00232B82">
      <w:pPr>
        <w:pStyle w:val="Textonotapie"/>
      </w:pPr>
      <w:r>
        <w:rPr>
          <w:rStyle w:val="Refdenotaalpie"/>
        </w:rPr>
        <w:footnoteRef/>
      </w:r>
      <w:r>
        <w:t xml:space="preserve"> </w:t>
      </w:r>
      <w:r w:rsidRPr="00B55D4E">
        <w:rPr>
          <w:rFonts w:ascii="Gill Sans MT" w:hAnsi="Gill Sans MT"/>
          <w:sz w:val="16"/>
          <w:szCs w:val="16"/>
        </w:rPr>
        <w:t>Aldeas Infantiles SOS Perú, Informe elaborado por la Universidad Peruana Cayetano Heredia, Un cuidado de calidad: el derecho de los niños y niñas</w:t>
      </w:r>
      <w:r>
        <w:rPr>
          <w:rFonts w:ascii="Gill Sans MT" w:hAnsi="Gill Sans MT"/>
          <w:sz w:val="16"/>
          <w:szCs w:val="16"/>
        </w:rPr>
        <w:t>. Op. cit. Pág. 35</w:t>
      </w:r>
    </w:p>
  </w:footnote>
  <w:footnote w:id="10">
    <w:p w:rsidR="00232B82" w:rsidRDefault="00232B82" w:rsidP="003237F3">
      <w:pPr>
        <w:pStyle w:val="Textonotapie"/>
        <w:jc w:val="both"/>
        <w:rPr>
          <w:rStyle w:val="Textoennegrita"/>
          <w:rFonts w:ascii="Gill Sans MT" w:hAnsi="Gill Sans MT"/>
          <w:b w:val="0"/>
          <w:sz w:val="17"/>
          <w:szCs w:val="17"/>
        </w:rPr>
      </w:pPr>
      <w:r>
        <w:rPr>
          <w:rStyle w:val="Refdenotaalpie"/>
        </w:rPr>
        <w:footnoteRef/>
      </w:r>
      <w:r>
        <w:t xml:space="preserve">         </w:t>
      </w:r>
      <w:r w:rsidRPr="003C610E">
        <w:rPr>
          <w:rFonts w:ascii="Gill Sans MT" w:hAnsi="Gill Sans MT"/>
          <w:sz w:val="17"/>
          <w:szCs w:val="17"/>
        </w:rPr>
        <w:t xml:space="preserve">Ley 30162. </w:t>
      </w:r>
      <w:r>
        <w:rPr>
          <w:rFonts w:ascii="Gill Sans MT" w:hAnsi="Gill Sans MT"/>
          <w:sz w:val="17"/>
          <w:szCs w:val="17"/>
        </w:rPr>
        <w:t>B</w:t>
      </w:r>
      <w:r w:rsidRPr="003C610E">
        <w:rPr>
          <w:rFonts w:ascii="Gill Sans MT" w:hAnsi="Gill Sans MT"/>
          <w:sz w:val="17"/>
          <w:szCs w:val="17"/>
        </w:rPr>
        <w:t xml:space="preserve">usca </w:t>
      </w:r>
      <w:r>
        <w:rPr>
          <w:rFonts w:ascii="Gill Sans MT" w:hAnsi="Gill Sans MT"/>
          <w:sz w:val="17"/>
          <w:szCs w:val="17"/>
        </w:rPr>
        <w:t xml:space="preserve"> </w:t>
      </w:r>
      <w:r w:rsidRPr="003C610E">
        <w:rPr>
          <w:rFonts w:ascii="Gill Sans MT" w:hAnsi="Gill Sans MT"/>
          <w:sz w:val="17"/>
          <w:szCs w:val="17"/>
        </w:rPr>
        <w:t xml:space="preserve">asegurar el </w:t>
      </w:r>
      <w:r>
        <w:rPr>
          <w:rFonts w:ascii="Gill Sans MT" w:hAnsi="Gill Sans MT"/>
          <w:sz w:val="17"/>
          <w:szCs w:val="17"/>
        </w:rPr>
        <w:t xml:space="preserve"> </w:t>
      </w:r>
      <w:r w:rsidRPr="003C610E">
        <w:rPr>
          <w:rStyle w:val="Textoennegrita"/>
          <w:rFonts w:ascii="Gill Sans MT" w:hAnsi="Gill Sans MT"/>
          <w:b w:val="0"/>
          <w:sz w:val="17"/>
          <w:szCs w:val="17"/>
        </w:rPr>
        <w:t>crecimiento</w:t>
      </w:r>
      <w:r>
        <w:rPr>
          <w:rStyle w:val="Textoennegrita"/>
          <w:rFonts w:ascii="Gill Sans MT" w:hAnsi="Gill Sans MT"/>
          <w:b w:val="0"/>
          <w:sz w:val="17"/>
          <w:szCs w:val="17"/>
        </w:rPr>
        <w:t xml:space="preserve"> </w:t>
      </w:r>
      <w:r w:rsidRPr="003C610E">
        <w:rPr>
          <w:rStyle w:val="Textoennegrita"/>
          <w:rFonts w:ascii="Gill Sans MT" w:hAnsi="Gill Sans MT"/>
          <w:b w:val="0"/>
          <w:sz w:val="17"/>
          <w:szCs w:val="17"/>
        </w:rPr>
        <w:t xml:space="preserve"> en</w:t>
      </w:r>
      <w:r>
        <w:rPr>
          <w:rStyle w:val="Textoennegrita"/>
          <w:rFonts w:ascii="Gill Sans MT" w:hAnsi="Gill Sans MT"/>
          <w:b w:val="0"/>
          <w:sz w:val="17"/>
          <w:szCs w:val="17"/>
        </w:rPr>
        <w:t xml:space="preserve"> </w:t>
      </w:r>
      <w:r w:rsidRPr="003C610E">
        <w:rPr>
          <w:rStyle w:val="Textoennegrita"/>
          <w:rFonts w:ascii="Gill Sans MT" w:hAnsi="Gill Sans MT"/>
          <w:b w:val="0"/>
          <w:sz w:val="17"/>
          <w:szCs w:val="17"/>
        </w:rPr>
        <w:t xml:space="preserve"> un</w:t>
      </w:r>
      <w:r>
        <w:rPr>
          <w:rStyle w:val="Textoennegrita"/>
          <w:rFonts w:ascii="Gill Sans MT" w:hAnsi="Gill Sans MT"/>
          <w:b w:val="0"/>
          <w:sz w:val="17"/>
          <w:szCs w:val="17"/>
        </w:rPr>
        <w:t xml:space="preserve"> </w:t>
      </w:r>
      <w:r w:rsidRPr="003C610E">
        <w:rPr>
          <w:rStyle w:val="Textoennegrita"/>
          <w:rFonts w:ascii="Gill Sans MT" w:hAnsi="Gill Sans MT"/>
          <w:b w:val="0"/>
          <w:sz w:val="17"/>
          <w:szCs w:val="17"/>
        </w:rPr>
        <w:t xml:space="preserve"> entorno</w:t>
      </w:r>
      <w:r>
        <w:rPr>
          <w:rStyle w:val="Textoennegrita"/>
          <w:rFonts w:ascii="Gill Sans MT" w:hAnsi="Gill Sans MT"/>
          <w:b w:val="0"/>
          <w:sz w:val="17"/>
          <w:szCs w:val="17"/>
        </w:rPr>
        <w:t xml:space="preserve"> </w:t>
      </w:r>
      <w:r w:rsidRPr="003C610E">
        <w:rPr>
          <w:rStyle w:val="Textoennegrita"/>
          <w:rFonts w:ascii="Gill Sans MT" w:hAnsi="Gill Sans MT"/>
          <w:b w:val="0"/>
          <w:sz w:val="17"/>
          <w:szCs w:val="17"/>
        </w:rPr>
        <w:t xml:space="preserve"> familiar</w:t>
      </w:r>
      <w:r>
        <w:rPr>
          <w:rStyle w:val="Textoennegrita"/>
          <w:rFonts w:ascii="Gill Sans MT" w:hAnsi="Gill Sans MT"/>
          <w:b w:val="0"/>
          <w:sz w:val="17"/>
          <w:szCs w:val="17"/>
        </w:rPr>
        <w:t xml:space="preserve"> </w:t>
      </w:r>
      <w:r w:rsidRPr="003C610E">
        <w:rPr>
          <w:rStyle w:val="Textoennegrita"/>
          <w:rFonts w:ascii="Gill Sans MT" w:hAnsi="Gill Sans MT"/>
          <w:b w:val="0"/>
          <w:sz w:val="17"/>
          <w:szCs w:val="17"/>
        </w:rPr>
        <w:t xml:space="preserve"> de</w:t>
      </w:r>
      <w:r>
        <w:rPr>
          <w:rStyle w:val="Textoennegrita"/>
          <w:rFonts w:ascii="Gill Sans MT" w:hAnsi="Gill Sans MT"/>
          <w:b w:val="0"/>
          <w:sz w:val="17"/>
          <w:szCs w:val="17"/>
        </w:rPr>
        <w:t xml:space="preserve"> </w:t>
      </w:r>
      <w:r w:rsidRPr="003C610E">
        <w:rPr>
          <w:rStyle w:val="Textoennegrita"/>
          <w:rFonts w:ascii="Gill Sans MT" w:hAnsi="Gill Sans MT"/>
          <w:b w:val="0"/>
          <w:sz w:val="17"/>
          <w:szCs w:val="17"/>
        </w:rPr>
        <w:t xml:space="preserve"> aquellos</w:t>
      </w:r>
      <w:r>
        <w:rPr>
          <w:rStyle w:val="Textoennegrita"/>
          <w:rFonts w:ascii="Gill Sans MT" w:hAnsi="Gill Sans MT"/>
          <w:b w:val="0"/>
          <w:sz w:val="17"/>
          <w:szCs w:val="17"/>
        </w:rPr>
        <w:t xml:space="preserve"> </w:t>
      </w:r>
      <w:r w:rsidRPr="003C610E">
        <w:rPr>
          <w:rStyle w:val="Textoennegrita"/>
          <w:rFonts w:ascii="Gill Sans MT" w:hAnsi="Gill Sans MT"/>
          <w:b w:val="0"/>
          <w:sz w:val="17"/>
          <w:szCs w:val="17"/>
        </w:rPr>
        <w:t xml:space="preserve"> menores </w:t>
      </w:r>
      <w:r>
        <w:rPr>
          <w:rStyle w:val="Textoennegrita"/>
          <w:rFonts w:ascii="Gill Sans MT" w:hAnsi="Gill Sans MT"/>
          <w:b w:val="0"/>
          <w:sz w:val="17"/>
          <w:szCs w:val="17"/>
        </w:rPr>
        <w:t xml:space="preserve"> </w:t>
      </w:r>
      <w:r w:rsidRPr="003C610E">
        <w:rPr>
          <w:rStyle w:val="Textoennegrita"/>
          <w:rFonts w:ascii="Gill Sans MT" w:hAnsi="Gill Sans MT"/>
          <w:b w:val="0"/>
          <w:sz w:val="17"/>
          <w:szCs w:val="17"/>
        </w:rPr>
        <w:t xml:space="preserve">que </w:t>
      </w:r>
      <w:r>
        <w:rPr>
          <w:rStyle w:val="Textoennegrita"/>
          <w:rFonts w:ascii="Gill Sans MT" w:hAnsi="Gill Sans MT"/>
          <w:b w:val="0"/>
          <w:sz w:val="17"/>
          <w:szCs w:val="17"/>
        </w:rPr>
        <w:t xml:space="preserve"> </w:t>
      </w:r>
      <w:r w:rsidRPr="003C610E">
        <w:rPr>
          <w:rStyle w:val="Textoennegrita"/>
          <w:rFonts w:ascii="Gill Sans MT" w:hAnsi="Gill Sans MT"/>
          <w:b w:val="0"/>
          <w:sz w:val="17"/>
          <w:szCs w:val="17"/>
        </w:rPr>
        <w:t xml:space="preserve">se  </w:t>
      </w:r>
      <w:r>
        <w:rPr>
          <w:rStyle w:val="Textoennegrita"/>
          <w:rFonts w:ascii="Gill Sans MT" w:hAnsi="Gill Sans MT"/>
          <w:b w:val="0"/>
          <w:sz w:val="17"/>
          <w:szCs w:val="17"/>
        </w:rPr>
        <w:t>e</w:t>
      </w:r>
      <w:r w:rsidRPr="003C610E">
        <w:rPr>
          <w:rStyle w:val="Textoennegrita"/>
          <w:rFonts w:ascii="Gill Sans MT" w:hAnsi="Gill Sans MT"/>
          <w:b w:val="0"/>
          <w:sz w:val="17"/>
          <w:szCs w:val="17"/>
        </w:rPr>
        <w:t>ncuentren en</w:t>
      </w:r>
    </w:p>
    <w:p w:rsidR="00232B82" w:rsidRPr="003C610E" w:rsidRDefault="00232B82" w:rsidP="00A47512">
      <w:pPr>
        <w:pStyle w:val="Textonotapie"/>
        <w:jc w:val="both"/>
        <w:rPr>
          <w:rFonts w:ascii="Gill Sans MT" w:hAnsi="Gill Sans MT"/>
          <w:sz w:val="17"/>
          <w:szCs w:val="17"/>
        </w:rPr>
      </w:pPr>
      <w:r>
        <w:rPr>
          <w:rStyle w:val="Textoennegrita"/>
          <w:rFonts w:ascii="Gill Sans MT" w:hAnsi="Gill Sans MT"/>
          <w:b w:val="0"/>
          <w:sz w:val="17"/>
          <w:szCs w:val="17"/>
        </w:rPr>
        <w:t xml:space="preserve">         s</w:t>
      </w:r>
      <w:r w:rsidRPr="003C610E">
        <w:rPr>
          <w:rStyle w:val="Textoennegrita"/>
          <w:rFonts w:ascii="Gill Sans MT" w:hAnsi="Gill Sans MT"/>
          <w:b w:val="0"/>
          <w:sz w:val="17"/>
          <w:szCs w:val="17"/>
        </w:rPr>
        <w:t>ituación de abandono</w:t>
      </w:r>
      <w:r w:rsidRPr="003C610E">
        <w:rPr>
          <w:rFonts w:ascii="Gill Sans MT" w:hAnsi="Gill Sans MT"/>
          <w:sz w:val="17"/>
          <w:szCs w:val="17"/>
        </w:rPr>
        <w:t>.</w:t>
      </w:r>
    </w:p>
  </w:footnote>
  <w:footnote w:id="11">
    <w:p w:rsidR="00232B82" w:rsidRDefault="00232B82">
      <w:pPr>
        <w:pStyle w:val="Textonotapie"/>
      </w:pPr>
      <w:r>
        <w:rPr>
          <w:rStyle w:val="Refdenotaalpie"/>
        </w:rPr>
        <w:footnoteRef/>
      </w:r>
      <w:r>
        <w:t xml:space="preserve">      </w:t>
      </w:r>
      <w:r w:rsidRPr="00B55D4E">
        <w:rPr>
          <w:rFonts w:ascii="Gill Sans MT" w:hAnsi="Gill Sans MT"/>
          <w:sz w:val="16"/>
          <w:szCs w:val="16"/>
        </w:rPr>
        <w:t>Aldeas Infantiles SOS Perú, Informe elaborado por la Universidad Peruana Cayetano Heredia, Un cuidado de calidad: el derecho de los niños y niñas.</w:t>
      </w:r>
      <w:r>
        <w:rPr>
          <w:rFonts w:ascii="Gill Sans MT" w:hAnsi="Gill Sans MT"/>
          <w:sz w:val="16"/>
          <w:szCs w:val="16"/>
        </w:rPr>
        <w:t xml:space="preserve"> Op. Cit. Pág. 42</w:t>
      </w:r>
    </w:p>
  </w:footnote>
  <w:footnote w:id="12">
    <w:p w:rsidR="00232B82" w:rsidRDefault="00232B82">
      <w:pPr>
        <w:pStyle w:val="Textonotapie"/>
      </w:pPr>
      <w:r>
        <w:rPr>
          <w:rStyle w:val="Refdenotaalpie"/>
        </w:rPr>
        <w:footnoteRef/>
      </w:r>
      <w:r>
        <w:t xml:space="preserve"> </w:t>
      </w:r>
      <w:r w:rsidRPr="00465309">
        <w:rPr>
          <w:rFonts w:ascii="Gill Sans MT" w:hAnsi="Gill Sans MT"/>
          <w:sz w:val="16"/>
          <w:szCs w:val="16"/>
        </w:rPr>
        <w:t>Aldeas Infantiles SOS Perú, Informe de  análisis de la situación de los derechos de niños y niñas privados del cuidado de sus padres o en riesgo de perderlos. Volumen II Lima, 2014. Págs. 80, 82 y 83</w:t>
      </w:r>
    </w:p>
  </w:footnote>
  <w:footnote w:id="13">
    <w:p w:rsidR="00232B82" w:rsidRPr="00A47512" w:rsidRDefault="00232B82" w:rsidP="00A47512">
      <w:pPr>
        <w:pStyle w:val="Textonotapie"/>
        <w:jc w:val="both"/>
        <w:rPr>
          <w:rFonts w:ascii="Gill Sans MT" w:hAnsi="Gill Sans MT"/>
          <w:lang w:val="es-ES_tradnl"/>
        </w:rPr>
      </w:pPr>
      <w:r w:rsidRPr="00A47512">
        <w:rPr>
          <w:rStyle w:val="Refdenotaalpie"/>
          <w:rFonts w:ascii="Gill Sans MT" w:hAnsi="Gill Sans MT"/>
        </w:rPr>
        <w:footnoteRef/>
      </w:r>
      <w:r w:rsidRPr="00A47512">
        <w:rPr>
          <w:rFonts w:ascii="Gill Sans MT" w:hAnsi="Gill Sans MT"/>
        </w:rPr>
        <w:t xml:space="preserve"> </w:t>
      </w:r>
      <w:r>
        <w:rPr>
          <w:rFonts w:ascii="Gill Sans MT" w:hAnsi="Gill Sans MT"/>
        </w:rPr>
        <w:t xml:space="preserve">      </w:t>
      </w:r>
      <w:r w:rsidRPr="00A47512">
        <w:rPr>
          <w:rFonts w:ascii="Gill Sans MT" w:hAnsi="Gill Sans MT"/>
          <w:sz w:val="16"/>
          <w:szCs w:val="16"/>
        </w:rPr>
        <w:t>El Convenio de La Haya de 29 de mayo de 1993 relativo a la Protección del Niño y a la Cooperación en Materia de Adopción Internacional</w:t>
      </w:r>
      <w:r>
        <w:rPr>
          <w:rFonts w:ascii="Gill Sans MT" w:hAnsi="Gill Sans MT"/>
          <w:sz w:val="16"/>
          <w:szCs w:val="16"/>
        </w:rPr>
        <w:t>.</w:t>
      </w:r>
    </w:p>
  </w:footnote>
  <w:footnote w:id="14">
    <w:p w:rsidR="00232B82" w:rsidRPr="00224F90" w:rsidRDefault="00232B82" w:rsidP="003237F3">
      <w:pPr>
        <w:pStyle w:val="Textonotapie"/>
        <w:tabs>
          <w:tab w:val="left" w:pos="510"/>
        </w:tabs>
        <w:ind w:left="510" w:hanging="510"/>
        <w:rPr>
          <w:lang w:val="es-ES_tradnl"/>
        </w:rPr>
      </w:pPr>
      <w:r>
        <w:rPr>
          <w:rStyle w:val="Refdenotaalpie"/>
        </w:rPr>
        <w:footnoteRef/>
      </w:r>
      <w:r w:rsidRPr="00224F90">
        <w:rPr>
          <w:rFonts w:ascii="Gill Sans MT" w:hAnsi="Gill Sans MT" w:cs="Gill Sans MT"/>
          <w:color w:val="000000"/>
          <w:sz w:val="17"/>
          <w:szCs w:val="17"/>
          <w:lang w:val="es-ES_tradnl"/>
        </w:rPr>
        <w:tab/>
        <w:t xml:space="preserve"> Reporte de la </w:t>
      </w:r>
      <w:r>
        <w:rPr>
          <w:rFonts w:ascii="Gill Sans MT" w:hAnsi="Gill Sans MT" w:cs="Gill Sans MT"/>
          <w:color w:val="000000"/>
          <w:sz w:val="17"/>
          <w:szCs w:val="17"/>
          <w:lang w:val="es-ES_tradnl"/>
        </w:rPr>
        <w:t>tercera</w:t>
      </w:r>
      <w:r w:rsidRPr="00224F90">
        <w:rPr>
          <w:rFonts w:ascii="Gill Sans MT" w:hAnsi="Gill Sans MT" w:cs="Gill Sans MT"/>
          <w:color w:val="000000"/>
          <w:sz w:val="17"/>
          <w:szCs w:val="17"/>
          <w:lang w:val="es-ES_tradnl"/>
        </w:rPr>
        <w:t xml:space="preserve"> supervisión nacional de comisar</w:t>
      </w:r>
      <w:r w:rsidRPr="00224F90">
        <w:rPr>
          <w:rFonts w:ascii="Gill Sans MT" w:hAnsi="Gill Sans MT" w:cs="Gill Sans MT"/>
          <w:b/>
          <w:bCs/>
          <w:color w:val="000000"/>
          <w:sz w:val="17"/>
          <w:szCs w:val="17"/>
          <w:lang w:val="es-ES_tradnl" w:bidi="ar-YE"/>
        </w:rPr>
        <w:t>í</w:t>
      </w:r>
      <w:r w:rsidRPr="00224F90">
        <w:rPr>
          <w:rFonts w:ascii="Gill Sans MT" w:hAnsi="Gill Sans MT" w:cs="Gill Sans MT"/>
          <w:color w:val="000000"/>
          <w:sz w:val="17"/>
          <w:szCs w:val="17"/>
          <w:lang w:val="es-ES_tradnl"/>
        </w:rPr>
        <w:t>as realizado por la Defensoría del Pueblo en el año 201</w:t>
      </w:r>
      <w:r>
        <w:rPr>
          <w:rFonts w:ascii="Gill Sans MT" w:hAnsi="Gill Sans MT" w:cs="Gill Sans MT"/>
          <w:color w:val="000000"/>
          <w:sz w:val="17"/>
          <w:szCs w:val="17"/>
          <w:lang w:val="es-ES_tradnl"/>
        </w:rPr>
        <w:t>1</w:t>
      </w:r>
      <w:r w:rsidRPr="00224F90">
        <w:rPr>
          <w:rFonts w:ascii="Gill Sans MT" w:hAnsi="Gill Sans MT" w:cs="Gill Sans MT"/>
          <w:color w:val="000000"/>
          <w:sz w:val="17"/>
          <w:szCs w:val="17"/>
          <w:lang w:val="es-ES_tradnl"/>
        </w:rPr>
        <w:t xml:space="preserve">. </w:t>
      </w:r>
    </w:p>
  </w:footnote>
  <w:footnote w:id="15">
    <w:p w:rsidR="00232B82" w:rsidRDefault="00232B82" w:rsidP="003237F3">
      <w:pPr>
        <w:pStyle w:val="Textonotapie"/>
      </w:pPr>
      <w:r>
        <w:rPr>
          <w:rStyle w:val="Refdenotaalpie"/>
        </w:rPr>
        <w:footnoteRef/>
      </w:r>
      <w:r>
        <w:t xml:space="preserve">         </w:t>
      </w:r>
      <w:r w:rsidRPr="0087260C">
        <w:rPr>
          <w:sz w:val="17"/>
          <w:szCs w:val="17"/>
        </w:rPr>
        <w:t>Servicio sustentado por la Ley  27115</w:t>
      </w:r>
    </w:p>
  </w:footnote>
  <w:footnote w:id="16">
    <w:p w:rsidR="00232B82" w:rsidRDefault="00232B82">
      <w:pPr>
        <w:pStyle w:val="Textonotapie"/>
      </w:pPr>
      <w:r>
        <w:rPr>
          <w:rStyle w:val="Refdenotaalpie"/>
        </w:rPr>
        <w:footnoteRef/>
      </w:r>
      <w:r>
        <w:t xml:space="preserve"> </w:t>
      </w:r>
      <w:r>
        <w:tab/>
      </w:r>
      <w:r w:rsidRPr="005B62A4">
        <w:rPr>
          <w:rFonts w:ascii="Gill Sans MT" w:hAnsi="Gill Sans MT"/>
          <w:sz w:val="17"/>
          <w:szCs w:val="17"/>
        </w:rPr>
        <w:t xml:space="preserve">Creado por el </w:t>
      </w:r>
      <w:r w:rsidRPr="005B62A4">
        <w:rPr>
          <w:rFonts w:ascii="Gill Sans MT" w:hAnsi="Gill Sans MT" w:cs="Gill Sans MT"/>
          <w:color w:val="000000"/>
          <w:sz w:val="17"/>
          <w:szCs w:val="17"/>
          <w:lang w:val="es-ES_tradnl"/>
        </w:rPr>
        <w:t>Ministerio Público en el marco del nuevo Código Procesal Penal</w:t>
      </w:r>
    </w:p>
  </w:footnote>
  <w:footnote w:id="17">
    <w:p w:rsidR="00232B82" w:rsidRDefault="00232B82" w:rsidP="00DD3B70">
      <w:pPr>
        <w:pStyle w:val="Textonotapie"/>
        <w:tabs>
          <w:tab w:val="left" w:pos="510"/>
        </w:tabs>
        <w:suppressAutoHyphens/>
        <w:ind w:left="510" w:hanging="510"/>
        <w:jc w:val="both"/>
        <w:rPr>
          <w:rFonts w:ascii="Gill Sans MT" w:hAnsi="Gill Sans MT"/>
          <w:sz w:val="17"/>
          <w:szCs w:val="17"/>
          <w:lang w:val="es-ES_tradnl"/>
        </w:rPr>
      </w:pPr>
      <w:r>
        <w:rPr>
          <w:rStyle w:val="Refdenotaalpie"/>
          <w:rFonts w:ascii="Gill Sans MT" w:hAnsi="Gill Sans MT"/>
          <w:sz w:val="17"/>
          <w:szCs w:val="17"/>
        </w:rPr>
        <w:footnoteRef/>
      </w:r>
      <w:r>
        <w:rPr>
          <w:rFonts w:ascii="Gill Sans MT" w:hAnsi="Gill Sans MT"/>
          <w:sz w:val="17"/>
          <w:szCs w:val="17"/>
        </w:rPr>
        <w:t xml:space="preserve"> </w:t>
      </w:r>
      <w:r>
        <w:rPr>
          <w:rFonts w:ascii="Gill Sans MT" w:hAnsi="Gill Sans MT"/>
          <w:sz w:val="17"/>
          <w:szCs w:val="17"/>
        </w:rPr>
        <w:tab/>
      </w:r>
      <w:r>
        <w:rPr>
          <w:rFonts w:ascii="Gill Sans MT" w:hAnsi="Gill Sans MT" w:cs="Gill Sans MT"/>
          <w:color w:val="000000"/>
          <w:sz w:val="17"/>
          <w:szCs w:val="17"/>
          <w:lang w:val="es-ES_tradnl"/>
        </w:rPr>
        <w:t>La Ley N°29973, promulgada el 24 de diciembre del 2012, establece que la certificación la realizan un Médico Rehabilitador y un Médico Especialista. En los establecimientos de salud que no tienen este tipo de personal, la certificación solo la puede realizar  profesionales capacitados por el Instituto Nacional de Rehabilitación (INR). El INR es la institución encargada de capacitar a los médicos que luego serán acreditados ante ESSALUD como médicos capacitados en rehabilitación.</w:t>
      </w:r>
    </w:p>
  </w:footnote>
  <w:footnote w:id="18">
    <w:p w:rsidR="00232B82" w:rsidRDefault="00232B82" w:rsidP="00DD3B70">
      <w:pPr>
        <w:pStyle w:val="Textonotapie"/>
        <w:tabs>
          <w:tab w:val="left" w:pos="510"/>
        </w:tabs>
        <w:suppressAutoHyphens/>
        <w:ind w:left="510" w:hanging="510"/>
        <w:jc w:val="both"/>
        <w:rPr>
          <w:rFonts w:ascii="Gill Sans MT" w:hAnsi="Gill Sans MT"/>
          <w:sz w:val="17"/>
          <w:szCs w:val="17"/>
        </w:rPr>
      </w:pPr>
      <w:r>
        <w:rPr>
          <w:rStyle w:val="Refdenotaalpie"/>
          <w:rFonts w:ascii="Gill Sans MT" w:hAnsi="Gill Sans MT"/>
          <w:sz w:val="17"/>
          <w:szCs w:val="17"/>
        </w:rPr>
        <w:footnoteRef/>
      </w:r>
      <w:r>
        <w:rPr>
          <w:rFonts w:ascii="Gill Sans MT" w:hAnsi="Gill Sans MT"/>
          <w:sz w:val="17"/>
          <w:szCs w:val="17"/>
        </w:rPr>
        <w:t xml:space="preserve"> </w:t>
      </w:r>
      <w:r>
        <w:rPr>
          <w:rFonts w:ascii="Gill Sans MT" w:hAnsi="Gill Sans MT" w:cs="Gill Sans MT"/>
          <w:color w:val="000000"/>
          <w:sz w:val="17"/>
          <w:szCs w:val="17"/>
          <w:lang w:val="es-ES_tradnl"/>
        </w:rPr>
        <w:tab/>
        <w:t>Resolución Ministerial 990-2010-MINSA.</w:t>
      </w:r>
    </w:p>
  </w:footnote>
  <w:footnote w:id="19">
    <w:p w:rsidR="00232B82" w:rsidRDefault="00232B82" w:rsidP="00DD3B70">
      <w:pPr>
        <w:pStyle w:val="Textonotapie"/>
        <w:tabs>
          <w:tab w:val="left" w:pos="510"/>
        </w:tabs>
        <w:suppressAutoHyphens/>
        <w:ind w:left="510" w:hanging="510"/>
        <w:jc w:val="both"/>
        <w:rPr>
          <w:lang w:val="es-ES_tradnl"/>
        </w:rPr>
      </w:pPr>
      <w:r>
        <w:rPr>
          <w:rStyle w:val="Refdenotaalpie"/>
          <w:rFonts w:ascii="Gill Sans MT" w:hAnsi="Gill Sans MT"/>
          <w:sz w:val="17"/>
          <w:szCs w:val="17"/>
        </w:rPr>
        <w:footnoteRef/>
      </w:r>
      <w:r>
        <w:rPr>
          <w:rFonts w:ascii="Gill Sans MT" w:hAnsi="Gill Sans MT"/>
          <w:sz w:val="17"/>
          <w:szCs w:val="17"/>
        </w:rPr>
        <w:t xml:space="preserve"> </w:t>
      </w:r>
      <w:r>
        <w:rPr>
          <w:rFonts w:ascii="Gill Sans MT" w:hAnsi="Gill Sans MT" w:cs="Gill Sans MT"/>
          <w:color w:val="000000"/>
          <w:sz w:val="17"/>
          <w:szCs w:val="17"/>
          <w:lang w:val="es-ES_tradnl"/>
        </w:rPr>
        <w:tab/>
        <w:t>Aprobado por el Decreto Supremo n.° 007-2008-MIMDES (23/12/2008).</w:t>
      </w:r>
    </w:p>
  </w:footnote>
  <w:footnote w:id="20">
    <w:p w:rsidR="00232B82" w:rsidRDefault="00232B82" w:rsidP="00DD3B70">
      <w:pPr>
        <w:spacing w:after="0" w:line="240" w:lineRule="auto"/>
        <w:rPr>
          <w:rFonts w:ascii="Gill Sans MT" w:eastAsia="Times New Roman" w:hAnsi="Gill Sans MT" w:cs="Arial"/>
          <w:sz w:val="17"/>
          <w:szCs w:val="17"/>
        </w:rPr>
      </w:pPr>
      <w:r>
        <w:rPr>
          <w:rStyle w:val="Refdenotaalpie"/>
        </w:rPr>
        <w:footnoteRef/>
      </w:r>
      <w:r>
        <w:t xml:space="preserve">       C</w:t>
      </w:r>
      <w:r>
        <w:rPr>
          <w:rFonts w:ascii="Gill Sans MT" w:hAnsi="Gill Sans MT"/>
          <w:sz w:val="17"/>
          <w:szCs w:val="17"/>
        </w:rPr>
        <w:t xml:space="preserve">oordinadora Nacional de Derechos Humanos (2013). </w:t>
      </w:r>
      <w:r>
        <w:rPr>
          <w:rFonts w:ascii="Gill Sans MT" w:eastAsia="Times New Roman" w:hAnsi="Gill Sans MT" w:cs="Arial"/>
          <w:sz w:val="17"/>
          <w:szCs w:val="17"/>
        </w:rPr>
        <w:t xml:space="preserve">La situación de los Derechos Humanos en el Perú 2012 – </w:t>
      </w:r>
    </w:p>
    <w:p w:rsidR="00232B82" w:rsidRDefault="00232B82" w:rsidP="00DD3B70">
      <w:pPr>
        <w:spacing w:after="0" w:line="240" w:lineRule="auto"/>
        <w:rPr>
          <w:rFonts w:ascii="Gill Sans MT" w:hAnsi="Gill Sans MT"/>
          <w:sz w:val="17"/>
          <w:szCs w:val="17"/>
        </w:rPr>
      </w:pPr>
      <w:r>
        <w:rPr>
          <w:rFonts w:ascii="Gill Sans MT" w:eastAsia="Times New Roman" w:hAnsi="Gill Sans MT" w:cs="Arial"/>
          <w:sz w:val="17"/>
          <w:szCs w:val="17"/>
        </w:rPr>
        <w:t xml:space="preserve">          2013 Informe Preliminar.</w:t>
      </w:r>
    </w:p>
  </w:footnote>
  <w:footnote w:id="21">
    <w:p w:rsidR="00232B82" w:rsidRDefault="00232B82" w:rsidP="00DD3B70">
      <w:pPr>
        <w:tabs>
          <w:tab w:val="left" w:pos="510"/>
        </w:tabs>
        <w:spacing w:after="0" w:line="240" w:lineRule="auto"/>
        <w:ind w:left="510" w:hanging="510"/>
        <w:rPr>
          <w:rFonts w:ascii="Gill Sans MT" w:hAnsi="Gill Sans MT" w:cs="Gill Sans MT"/>
          <w:color w:val="000000"/>
          <w:sz w:val="17"/>
          <w:szCs w:val="17"/>
          <w:lang w:val="es-ES_tradnl"/>
        </w:rPr>
      </w:pPr>
      <w:r>
        <w:rPr>
          <w:rStyle w:val="Refdenotaalpie"/>
        </w:rPr>
        <w:footnoteRef/>
      </w:r>
      <w:r>
        <w:t xml:space="preserve"> </w:t>
      </w:r>
      <w:r>
        <w:rPr>
          <w:rFonts w:ascii="Gill Sans MT" w:hAnsi="Gill Sans MT" w:cs="Gill Sans MT"/>
          <w:color w:val="000000"/>
          <w:sz w:val="17"/>
          <w:szCs w:val="17"/>
          <w:lang w:val="es-ES_tradnl"/>
        </w:rPr>
        <w:tab/>
        <w:t>Informe Defensorial n.</w:t>
      </w:r>
      <w:r>
        <w:rPr>
          <w:rFonts w:ascii="Gill Sans MT" w:hAnsi="Gill Sans MT" w:cs="Gill Sans MT"/>
          <w:color w:val="000000"/>
          <w:sz w:val="17"/>
          <w:szCs w:val="17"/>
          <w:lang w:val="es-ES_tradnl" w:bidi="ar-YE"/>
        </w:rPr>
        <w:t>º</w:t>
      </w:r>
      <w:r>
        <w:rPr>
          <w:rFonts w:ascii="Gill Sans MT" w:hAnsi="Gill Sans MT" w:cs="Gill Sans MT"/>
          <w:color w:val="000000"/>
          <w:sz w:val="17"/>
          <w:szCs w:val="17"/>
          <w:lang w:val="es-ES_tradnl"/>
        </w:rPr>
        <w:t xml:space="preserve"> 155 “Los niños y las niñas con discapacidad: Alcances y limitaciones en la implementación de la política de educación inclusiva en instituciones educativas del nivel primaria” (2011).</w:t>
      </w:r>
    </w:p>
    <w:p w:rsidR="00232B82" w:rsidRDefault="00232B82" w:rsidP="00DD3B70">
      <w:pPr>
        <w:pStyle w:val="Textonotapie"/>
        <w:rPr>
          <w:lang w:val="es-ES_tradnl"/>
        </w:rPr>
      </w:pPr>
    </w:p>
  </w:footnote>
  <w:footnote w:id="22">
    <w:p w:rsidR="00232B82" w:rsidRPr="00712932" w:rsidRDefault="00232B82" w:rsidP="00712932">
      <w:pPr>
        <w:pStyle w:val="Textonotapie"/>
        <w:tabs>
          <w:tab w:val="left" w:pos="510"/>
        </w:tabs>
        <w:ind w:left="510" w:hanging="510"/>
        <w:rPr>
          <w:rFonts w:ascii="Gill Sans MT" w:hAnsi="Gill Sans MT" w:cs="Gill Sans MT"/>
          <w:color w:val="000000"/>
          <w:sz w:val="17"/>
          <w:szCs w:val="17"/>
          <w:lang w:val="es-ES_tradnl"/>
        </w:rPr>
      </w:pPr>
      <w:r>
        <w:rPr>
          <w:rStyle w:val="Refdenotaalpie"/>
        </w:rPr>
        <w:footnoteRef/>
      </w:r>
      <w:r>
        <w:t xml:space="preserve"> </w:t>
      </w:r>
      <w:r w:rsidRPr="00DA49CC">
        <w:rPr>
          <w:rFonts w:ascii="Gill Sans MT" w:hAnsi="Gill Sans MT" w:cs="Gill Sans MT"/>
          <w:color w:val="000000"/>
          <w:sz w:val="17"/>
          <w:szCs w:val="17"/>
          <w:lang w:val="es-ES_tradnl"/>
        </w:rPr>
        <w:tab/>
        <w:t>Según los patrones de referencia de la Organización Mundial de la Salud (OMS).</w:t>
      </w:r>
    </w:p>
  </w:footnote>
  <w:footnote w:id="23">
    <w:p w:rsidR="00232B82" w:rsidRPr="00B40E7A" w:rsidRDefault="00232B82" w:rsidP="00987993">
      <w:pPr>
        <w:pStyle w:val="Textonotapie"/>
        <w:tabs>
          <w:tab w:val="left" w:pos="510"/>
        </w:tabs>
        <w:ind w:left="510" w:hanging="510"/>
        <w:jc w:val="both"/>
        <w:rPr>
          <w:rFonts w:ascii="Gill Sans MT" w:hAnsi="Gill Sans MT" w:cs="Gill Sans MT"/>
          <w:color w:val="000000"/>
          <w:sz w:val="17"/>
          <w:szCs w:val="17"/>
          <w:lang w:val="es-ES_tradnl"/>
        </w:rPr>
      </w:pPr>
      <w:r>
        <w:rPr>
          <w:rStyle w:val="Refdenotaalpie"/>
        </w:rPr>
        <w:footnoteRef/>
      </w:r>
      <w:r>
        <w:t xml:space="preserve"> </w:t>
      </w:r>
      <w:r w:rsidRPr="00804C0C">
        <w:rPr>
          <w:rFonts w:ascii="Gill Sans MT" w:hAnsi="Gill Sans MT" w:cs="Gill Sans MT"/>
          <w:color w:val="000000"/>
          <w:sz w:val="17"/>
          <w:szCs w:val="17"/>
          <w:lang w:val="es-ES_tradnl"/>
        </w:rPr>
        <w:tab/>
        <w:t>Encuesta Demográfica y de Salud Familiar (ENDES), continua 2012. Abril 2013.</w:t>
      </w:r>
    </w:p>
  </w:footnote>
  <w:footnote w:id="24">
    <w:p w:rsidR="00232B82" w:rsidRPr="00F83094" w:rsidRDefault="00232B82" w:rsidP="00F83094">
      <w:pPr>
        <w:pStyle w:val="Textonotapie"/>
        <w:tabs>
          <w:tab w:val="left" w:pos="510"/>
        </w:tabs>
        <w:ind w:left="510" w:hanging="510"/>
        <w:jc w:val="both"/>
        <w:rPr>
          <w:rFonts w:ascii="Gill Sans MT" w:hAnsi="Gill Sans MT" w:cs="Gill Sans MT"/>
          <w:color w:val="000000"/>
          <w:sz w:val="17"/>
          <w:szCs w:val="17"/>
          <w:lang w:val="es-ES_tradnl"/>
        </w:rPr>
      </w:pPr>
      <w:r>
        <w:rPr>
          <w:rStyle w:val="Refdenotaalpie"/>
        </w:rPr>
        <w:footnoteRef/>
      </w:r>
      <w:r>
        <w:t xml:space="preserve"> </w:t>
      </w:r>
      <w:r w:rsidRPr="00804C0C">
        <w:rPr>
          <w:rFonts w:ascii="Gill Sans MT" w:hAnsi="Gill Sans MT" w:cs="Gill Sans MT"/>
          <w:color w:val="000000"/>
          <w:sz w:val="17"/>
          <w:szCs w:val="17"/>
          <w:lang w:val="es-ES_tradnl"/>
        </w:rPr>
        <w:tab/>
        <w:t>Decisión N° 1268 del Parlamento Andino “Desintoxicación de Plomo en la Sangre en la Población Infantil” - plenaria del 21 de junio del 2010.</w:t>
      </w:r>
    </w:p>
  </w:footnote>
  <w:footnote w:id="25">
    <w:p w:rsidR="00232B82" w:rsidRDefault="00232B82" w:rsidP="0022414C">
      <w:pPr>
        <w:pStyle w:val="Textonotapie"/>
        <w:tabs>
          <w:tab w:val="left" w:pos="510"/>
        </w:tabs>
        <w:ind w:left="510" w:hanging="510"/>
        <w:jc w:val="both"/>
      </w:pPr>
      <w:r>
        <w:rPr>
          <w:rStyle w:val="Refdenotaalpie"/>
        </w:rPr>
        <w:footnoteRef/>
      </w:r>
      <w:r>
        <w:t xml:space="preserve"> </w:t>
      </w:r>
      <w:r>
        <w:rPr>
          <w:rFonts w:ascii="Gill Sans MT" w:hAnsi="Gill Sans MT" w:cs="Gill Sans MT"/>
          <w:color w:val="000000"/>
          <w:sz w:val="17"/>
          <w:szCs w:val="17"/>
          <w:lang w:val="es-ES_tradnl"/>
        </w:rPr>
        <w:t xml:space="preserve">     </w:t>
      </w:r>
      <w:r w:rsidRPr="00804C0C">
        <w:rPr>
          <w:rFonts w:ascii="Gill Sans MT" w:hAnsi="Gill Sans MT" w:cs="Gill Sans MT"/>
          <w:color w:val="000000"/>
          <w:sz w:val="17"/>
          <w:szCs w:val="17"/>
          <w:lang w:val="es-ES_tradnl"/>
        </w:rPr>
        <w:t>“Determinación de plomo en sangre en niños y mujeres gestantes de las poblaciones de Cerro de Pasco”. DIRESA Pasco, 2012.</w:t>
      </w:r>
    </w:p>
  </w:footnote>
  <w:footnote w:id="26">
    <w:p w:rsidR="00232B82" w:rsidRDefault="00232B82">
      <w:pPr>
        <w:pStyle w:val="Textonotapie"/>
      </w:pPr>
      <w:r>
        <w:rPr>
          <w:rStyle w:val="Refdenotaalpie"/>
        </w:rPr>
        <w:footnoteRef/>
      </w:r>
      <w:r>
        <w:t xml:space="preserve">        </w:t>
      </w:r>
      <w:r w:rsidRPr="00804C0C">
        <w:rPr>
          <w:rFonts w:ascii="Gill Sans MT" w:hAnsi="Gill Sans MT" w:cs="Gill Sans MT"/>
          <w:color w:val="000000"/>
          <w:sz w:val="17"/>
          <w:szCs w:val="17"/>
          <w:lang w:val="es-ES_tradnl"/>
        </w:rPr>
        <w:t>Encuesta Demográfica y de Salud Familiar (E</w:t>
      </w:r>
      <w:r>
        <w:rPr>
          <w:rFonts w:ascii="Gill Sans MT" w:hAnsi="Gill Sans MT" w:cs="Gill Sans MT"/>
          <w:color w:val="000000"/>
          <w:sz w:val="17"/>
          <w:szCs w:val="17"/>
          <w:lang w:val="es-ES_tradnl"/>
        </w:rPr>
        <w:t>NDES) 2012.</w:t>
      </w:r>
    </w:p>
  </w:footnote>
  <w:footnote w:id="27">
    <w:p w:rsidR="00232B82" w:rsidRDefault="00232B82" w:rsidP="00355F68">
      <w:pPr>
        <w:pStyle w:val="Textonotapie"/>
        <w:tabs>
          <w:tab w:val="left" w:pos="510"/>
        </w:tabs>
        <w:ind w:left="510" w:hanging="510"/>
        <w:jc w:val="both"/>
      </w:pPr>
      <w:r>
        <w:rPr>
          <w:rStyle w:val="Refdenotaalpie"/>
        </w:rPr>
        <w:footnoteRef/>
      </w:r>
      <w:r>
        <w:t xml:space="preserve"> </w:t>
      </w:r>
      <w:r w:rsidRPr="00804C0C">
        <w:rPr>
          <w:rFonts w:ascii="Gill Sans MT" w:hAnsi="Gill Sans MT" w:cs="Gill Sans MT"/>
          <w:color w:val="000000"/>
          <w:sz w:val="17"/>
          <w:szCs w:val="17"/>
          <w:lang w:val="es-ES_tradnl"/>
        </w:rPr>
        <w:tab/>
        <w:t>Encuesta Demográfica y de Salud Familiar (E</w:t>
      </w:r>
      <w:r>
        <w:rPr>
          <w:rFonts w:ascii="Gill Sans MT" w:hAnsi="Gill Sans MT" w:cs="Gill Sans MT"/>
          <w:color w:val="000000"/>
          <w:sz w:val="17"/>
          <w:szCs w:val="17"/>
          <w:lang w:val="es-ES_tradnl"/>
        </w:rPr>
        <w:t xml:space="preserve">NDES) 2013. </w:t>
      </w:r>
    </w:p>
  </w:footnote>
  <w:footnote w:id="28">
    <w:p w:rsidR="00232B82" w:rsidRPr="00804C0C" w:rsidRDefault="00232B82" w:rsidP="00355F68">
      <w:pPr>
        <w:pStyle w:val="Textonotapie"/>
        <w:tabs>
          <w:tab w:val="left" w:pos="510"/>
        </w:tabs>
        <w:ind w:left="510" w:hanging="510"/>
        <w:rPr>
          <w:lang w:val="es-ES_tradnl"/>
        </w:rPr>
      </w:pPr>
      <w:r>
        <w:rPr>
          <w:rStyle w:val="Refdenotaalpie"/>
        </w:rPr>
        <w:footnoteRef/>
      </w:r>
      <w:r>
        <w:t xml:space="preserve"> </w:t>
      </w:r>
      <w:r w:rsidRPr="00804C0C">
        <w:rPr>
          <w:rFonts w:ascii="Gill Sans MT" w:hAnsi="Gill Sans MT" w:cs="Gill Sans MT"/>
          <w:color w:val="000000"/>
          <w:sz w:val="17"/>
          <w:szCs w:val="17"/>
          <w:lang w:val="es-ES_tradnl"/>
        </w:rPr>
        <w:tab/>
        <w:t>Para el año 2012. el Ministerio de Salud reportó 41 casos de muertes maternas en adolescentes entre 12 y 17 años.</w:t>
      </w:r>
    </w:p>
  </w:footnote>
  <w:footnote w:id="29">
    <w:p w:rsidR="00232B82" w:rsidRDefault="00232B82" w:rsidP="00355F68">
      <w:pPr>
        <w:tabs>
          <w:tab w:val="left" w:pos="510"/>
        </w:tabs>
        <w:spacing w:after="0" w:line="240" w:lineRule="auto"/>
        <w:ind w:left="510" w:hanging="510"/>
        <w:jc w:val="both"/>
      </w:pPr>
      <w:r>
        <w:rPr>
          <w:rStyle w:val="Refdenotaalpie"/>
        </w:rPr>
        <w:footnoteRef/>
      </w:r>
      <w:r>
        <w:t xml:space="preserve"> </w:t>
      </w:r>
      <w:r w:rsidRPr="00804C0C">
        <w:rPr>
          <w:rFonts w:ascii="Gill Sans MT" w:hAnsi="Gill Sans MT" w:cs="Gill Sans MT"/>
          <w:color w:val="000000"/>
          <w:sz w:val="17"/>
          <w:szCs w:val="17"/>
          <w:lang w:val="es-ES_tradnl"/>
        </w:rPr>
        <w:tab/>
        <w:t>Mesa de Lucha contra la Pobreza. Programa Presupuestal “Salud Materna Neonatal” (SMN). Reporte de Seguimiento Concertado: Balance de ejecución mayo, 2012 (p. 4).</w:t>
      </w:r>
    </w:p>
  </w:footnote>
  <w:footnote w:id="30">
    <w:p w:rsidR="00232B82" w:rsidRDefault="00232B82" w:rsidP="00355F68">
      <w:pPr>
        <w:pStyle w:val="Textonotapie"/>
        <w:tabs>
          <w:tab w:val="left" w:pos="510"/>
        </w:tabs>
        <w:ind w:left="510" w:hanging="510"/>
      </w:pPr>
      <w:r>
        <w:rPr>
          <w:rStyle w:val="Refdenotaalpie"/>
        </w:rPr>
        <w:footnoteRef/>
      </w:r>
      <w:r>
        <w:t xml:space="preserve"> </w:t>
      </w:r>
      <w:r>
        <w:tab/>
      </w:r>
      <w:r w:rsidRPr="00804C0C">
        <w:rPr>
          <w:rFonts w:ascii="Gill Sans MT" w:hAnsi="Gill Sans MT" w:cs="Gill Sans MT"/>
          <w:color w:val="000000"/>
          <w:sz w:val="17"/>
          <w:szCs w:val="17"/>
          <w:lang w:val="es-ES_tradnl"/>
        </w:rPr>
        <w:t>Ministerio de Salud. Hoja de datos 3. UNPFA. 2012, s/n</w:t>
      </w:r>
    </w:p>
  </w:footnote>
  <w:footnote w:id="31">
    <w:p w:rsidR="00232B82" w:rsidRPr="00804C0C" w:rsidRDefault="00232B82" w:rsidP="00355F68">
      <w:pPr>
        <w:pStyle w:val="Textonotapie"/>
        <w:tabs>
          <w:tab w:val="left" w:pos="510"/>
        </w:tabs>
        <w:ind w:left="510" w:hanging="510"/>
        <w:rPr>
          <w:lang w:val="es-ES_tradnl"/>
        </w:rPr>
      </w:pPr>
      <w:r>
        <w:rPr>
          <w:rStyle w:val="Refdenotaalpie"/>
        </w:rPr>
        <w:footnoteRef/>
      </w:r>
      <w:r>
        <w:t xml:space="preserve"> </w:t>
      </w:r>
      <w:r w:rsidRPr="00804C0C">
        <w:rPr>
          <w:rFonts w:ascii="Gill Sans MT" w:hAnsi="Gill Sans MT" w:cs="Gill Sans MT"/>
          <w:color w:val="000000"/>
          <w:sz w:val="17"/>
          <w:szCs w:val="17"/>
          <w:lang w:val="es-ES_tradnl"/>
        </w:rPr>
        <w:tab/>
        <w:t>Art.119 del Código Penal que refiere que será legal el aborto cuando es el único medio para salvar la vida de la gestante o para evitar en su salud un mal grave y permanente.</w:t>
      </w:r>
    </w:p>
  </w:footnote>
  <w:footnote w:id="32">
    <w:p w:rsidR="00232B82" w:rsidRPr="00893486" w:rsidRDefault="00232B82" w:rsidP="00893486">
      <w:pPr>
        <w:pStyle w:val="Textonotapie"/>
        <w:tabs>
          <w:tab w:val="left" w:pos="510"/>
        </w:tabs>
        <w:ind w:left="510" w:hanging="510"/>
        <w:rPr>
          <w:rFonts w:ascii="Gill Sans MT" w:hAnsi="Gill Sans MT" w:cs="Gill Sans MT"/>
          <w:color w:val="000000"/>
          <w:sz w:val="17"/>
          <w:szCs w:val="17"/>
          <w:lang w:val="es-ES_tradnl"/>
        </w:rPr>
      </w:pPr>
      <w:r>
        <w:rPr>
          <w:rStyle w:val="Refdenotaalpie"/>
        </w:rPr>
        <w:footnoteRef/>
      </w:r>
      <w:r>
        <w:t xml:space="preserve"> </w:t>
      </w:r>
      <w:r w:rsidRPr="00804C0C">
        <w:rPr>
          <w:rFonts w:ascii="Gill Sans MT" w:hAnsi="Gill Sans MT" w:cs="Gill Sans MT"/>
          <w:color w:val="000000"/>
          <w:sz w:val="17"/>
          <w:szCs w:val="17"/>
          <w:lang w:val="es-ES_tradnl"/>
        </w:rPr>
        <w:tab/>
        <w:t>Aprobado por Resolución Directoral 180-2008-ED el 16 de julio de 2008.</w:t>
      </w:r>
    </w:p>
  </w:footnote>
  <w:footnote w:id="33">
    <w:p w:rsidR="00232B82" w:rsidRPr="008778C4" w:rsidRDefault="00232B82" w:rsidP="008778C4">
      <w:pPr>
        <w:pStyle w:val="Textonotapie"/>
        <w:tabs>
          <w:tab w:val="left" w:pos="510"/>
        </w:tabs>
        <w:ind w:left="510" w:hanging="510"/>
        <w:jc w:val="both"/>
        <w:rPr>
          <w:rFonts w:ascii="Gill Sans MT" w:hAnsi="Gill Sans MT" w:cs="Gill Sans MT"/>
          <w:color w:val="000000"/>
          <w:sz w:val="17"/>
          <w:szCs w:val="17"/>
          <w:u w:color="0000FF"/>
          <w:lang w:val="es-ES_tradnl"/>
        </w:rPr>
      </w:pPr>
      <w:r>
        <w:rPr>
          <w:rStyle w:val="Refdenotaalpie"/>
        </w:rPr>
        <w:footnoteRef/>
      </w:r>
      <w:r>
        <w:t xml:space="preserve"> </w:t>
      </w:r>
      <w:r w:rsidRPr="001D2EAE">
        <w:rPr>
          <w:rFonts w:ascii="Gill Sans MT" w:hAnsi="Gill Sans MT" w:cs="Gill Sans MT"/>
          <w:color w:val="000000"/>
          <w:sz w:val="17"/>
          <w:szCs w:val="17"/>
          <w:lang w:val="es-ES_tradnl"/>
        </w:rPr>
        <w:tab/>
        <w:t xml:space="preserve">Situación epidemiológica mensual. Noviembre, 2012. Dirección General de Epidemiología del Ministerio de Salud. </w:t>
      </w:r>
      <w:r w:rsidRPr="001D2EAE">
        <w:rPr>
          <w:rFonts w:ascii="Gill Sans MT" w:hAnsi="Gill Sans MT" w:cs="Gill Sans MT"/>
          <w:color w:val="000000"/>
          <w:sz w:val="17"/>
          <w:szCs w:val="17"/>
          <w:u w:color="0000FF"/>
          <w:lang w:val="es-ES_tradnl"/>
        </w:rPr>
        <w:t>http:www.dge.gob.pe/vigilancia/vih/Boletin_2012/noviembre.pdf</w:t>
      </w:r>
      <w:r>
        <w:rPr>
          <w:rFonts w:ascii="Gill Sans MT" w:hAnsi="Gill Sans MT" w:cs="Gill Sans MT"/>
          <w:color w:val="000000"/>
          <w:sz w:val="17"/>
          <w:szCs w:val="17"/>
          <w:u w:color="0000FF"/>
          <w:lang w:val="es-ES_tradnl"/>
        </w:rPr>
        <w:t xml:space="preserve">. </w:t>
      </w:r>
    </w:p>
  </w:footnote>
  <w:footnote w:id="34">
    <w:p w:rsidR="00232B82" w:rsidRDefault="00232B82" w:rsidP="000636DC">
      <w:pPr>
        <w:pStyle w:val="Textonotapie"/>
        <w:tabs>
          <w:tab w:val="left" w:pos="510"/>
        </w:tabs>
        <w:ind w:left="510" w:hanging="510"/>
        <w:jc w:val="both"/>
      </w:pPr>
      <w:r>
        <w:rPr>
          <w:rStyle w:val="Refdenotaalpie"/>
        </w:rPr>
        <w:footnoteRef/>
      </w:r>
      <w:r>
        <w:t xml:space="preserve"> </w:t>
      </w:r>
      <w:r w:rsidRPr="001D2EAE">
        <w:rPr>
          <w:rFonts w:ascii="Gill Sans MT" w:hAnsi="Gill Sans MT" w:cs="Gill Sans MT"/>
          <w:color w:val="000000"/>
          <w:sz w:val="17"/>
          <w:szCs w:val="17"/>
          <w:lang w:val="es-ES_tradnl"/>
        </w:rPr>
        <w:tab/>
      </w:r>
      <w:r>
        <w:rPr>
          <w:rFonts w:ascii="Gill Sans MT" w:hAnsi="Gill Sans MT" w:cs="Gill Sans MT"/>
          <w:color w:val="000000"/>
          <w:sz w:val="17"/>
          <w:szCs w:val="17"/>
          <w:lang w:val="es-ES_tradnl"/>
        </w:rPr>
        <w:t xml:space="preserve">Ministerio de la salud, Plan de reducción de la tuberculosis en el Perú. </w:t>
      </w:r>
      <w:r w:rsidRPr="001D2EAE">
        <w:rPr>
          <w:rFonts w:ascii="Gill Sans MT" w:hAnsi="Gill Sans MT" w:cs="Gill Sans MT"/>
          <w:color w:val="000000"/>
          <w:sz w:val="17"/>
          <w:szCs w:val="17"/>
          <w:lang w:val="es-ES_tradnl"/>
        </w:rPr>
        <w:t>Organización Panamericana de la Salud. “La Tuberculosis en la Región de las Américas”. Informe Regional 2011</w:t>
      </w:r>
    </w:p>
  </w:footnote>
  <w:footnote w:id="35">
    <w:p w:rsidR="00232B82" w:rsidRPr="00DF27C7" w:rsidRDefault="00232B82" w:rsidP="00DF27C7">
      <w:pPr>
        <w:pStyle w:val="Textonotapie"/>
        <w:tabs>
          <w:tab w:val="left" w:pos="510"/>
        </w:tabs>
        <w:ind w:left="510" w:hanging="510"/>
        <w:jc w:val="both"/>
        <w:rPr>
          <w:rFonts w:ascii="Gill Sans MT" w:hAnsi="Gill Sans MT" w:cs="Gill Sans MT"/>
          <w:color w:val="000000"/>
          <w:sz w:val="17"/>
          <w:szCs w:val="17"/>
          <w:lang w:val="es-ES_tradnl"/>
        </w:rPr>
      </w:pPr>
      <w:r>
        <w:rPr>
          <w:rStyle w:val="Refdenotaalpie"/>
        </w:rPr>
        <w:footnoteRef/>
      </w:r>
      <w:r>
        <w:t xml:space="preserve"> </w:t>
      </w:r>
      <w:r w:rsidRPr="001D2EAE">
        <w:rPr>
          <w:rFonts w:ascii="Gill Sans MT" w:hAnsi="Gill Sans MT" w:cs="Gill Sans MT"/>
          <w:color w:val="000000"/>
          <w:sz w:val="17"/>
          <w:szCs w:val="17"/>
          <w:lang w:val="es-ES_tradnl"/>
        </w:rPr>
        <w:tab/>
        <w:t>En el 2008, la Estrategia Sanitaria Nacional de Prevención y Control de la Tuberculosis (ESN-PCT) informó que 3000 niños y niñas recibían tratamiento gratuito.</w:t>
      </w:r>
    </w:p>
  </w:footnote>
  <w:footnote w:id="36">
    <w:p w:rsidR="00232B82" w:rsidRPr="001D2EAE" w:rsidRDefault="00232B82" w:rsidP="00D95A35">
      <w:pPr>
        <w:pStyle w:val="Textonotapie"/>
        <w:tabs>
          <w:tab w:val="left" w:pos="510"/>
        </w:tabs>
        <w:ind w:left="510" w:hanging="510"/>
        <w:jc w:val="both"/>
        <w:rPr>
          <w:lang w:val="es-ES_tradnl"/>
        </w:rPr>
      </w:pPr>
      <w:r>
        <w:rPr>
          <w:rStyle w:val="Refdenotaalpie"/>
        </w:rPr>
        <w:footnoteRef/>
      </w:r>
      <w:r>
        <w:t xml:space="preserve"> </w:t>
      </w:r>
      <w:r w:rsidRPr="001D2EAE">
        <w:rPr>
          <w:rFonts w:ascii="Gill Sans MT" w:hAnsi="Gill Sans MT" w:cs="Gill Sans MT"/>
          <w:color w:val="000000"/>
          <w:sz w:val="17"/>
          <w:szCs w:val="17"/>
          <w:lang w:val="es-ES_tradnl"/>
        </w:rPr>
        <w:tab/>
        <w:t>“Un tratamiento para tuberculosis en promedio cuesta $ 30 dólares americanos. Un tratamiento para TB MDR cuesta $ 4000</w:t>
      </w:r>
      <w:r w:rsidRPr="001D2EAE">
        <w:rPr>
          <w:rFonts w:ascii="Gill Sans MT" w:hAnsi="Gill Sans MT" w:cs="Times New Roman"/>
          <w:color w:val="000000"/>
          <w:sz w:val="17"/>
          <w:szCs w:val="17"/>
          <w:rtl/>
          <w:lang w:val="es-ES_tradnl" w:bidi="ar-YE"/>
        </w:rPr>
        <w:t xml:space="preserve"> </w:t>
      </w:r>
      <w:r w:rsidRPr="001D2EAE">
        <w:rPr>
          <w:rFonts w:ascii="Gill Sans MT" w:hAnsi="Gill Sans MT" w:cs="Gill Sans MT"/>
          <w:color w:val="000000"/>
          <w:sz w:val="17"/>
          <w:szCs w:val="17"/>
          <w:lang w:val="es-ES_tradnl" w:bidi="ar-YE"/>
        </w:rPr>
        <w:t>dólares según</w:t>
      </w:r>
      <w:r w:rsidRPr="001D2EAE">
        <w:rPr>
          <w:rFonts w:ascii="Gill Sans MT" w:hAnsi="Gill Sans MT" w:cs="Times New Roman"/>
          <w:color w:val="000000"/>
          <w:sz w:val="17"/>
          <w:szCs w:val="17"/>
          <w:rtl/>
          <w:lang w:val="es-ES_tradnl" w:bidi="ar-YE"/>
        </w:rPr>
        <w:t xml:space="preserve"> </w:t>
      </w:r>
      <w:r w:rsidRPr="001D2EAE">
        <w:rPr>
          <w:rFonts w:ascii="Gill Sans MT" w:hAnsi="Gill Sans MT" w:cs="Gill Sans MT"/>
          <w:color w:val="000000"/>
          <w:sz w:val="17"/>
          <w:szCs w:val="17"/>
          <w:lang w:val="es-ES_tradnl" w:bidi="ar-YE"/>
        </w:rPr>
        <w:t>el</w:t>
      </w:r>
      <w:r w:rsidRPr="001D2EAE">
        <w:rPr>
          <w:rFonts w:ascii="Gill Sans MT" w:hAnsi="Gill Sans MT" w:cs="Times New Roman"/>
          <w:color w:val="000000"/>
          <w:sz w:val="17"/>
          <w:szCs w:val="17"/>
          <w:rtl/>
          <w:lang w:val="es-ES_tradnl" w:bidi="ar-YE"/>
        </w:rPr>
        <w:t xml:space="preserve"> </w:t>
      </w:r>
      <w:r w:rsidRPr="001D2EAE">
        <w:rPr>
          <w:rFonts w:ascii="Gill Sans MT" w:hAnsi="Gill Sans MT" w:cs="Gill Sans MT"/>
          <w:color w:val="000000"/>
          <w:sz w:val="17"/>
          <w:szCs w:val="17"/>
          <w:lang w:val="es-ES_tradnl"/>
        </w:rPr>
        <w:t>plan estratégico multisectorial de la respuesta nacional a la tuberculosis (PEM – TB) 2010-2019”.</w:t>
      </w:r>
    </w:p>
  </w:footnote>
  <w:footnote w:id="37">
    <w:p w:rsidR="00232B82" w:rsidRDefault="00232B82" w:rsidP="003237F3">
      <w:pPr>
        <w:pStyle w:val="Textonotapie"/>
        <w:tabs>
          <w:tab w:val="left" w:pos="510"/>
        </w:tabs>
        <w:ind w:left="510" w:hanging="510"/>
      </w:pPr>
      <w:r>
        <w:rPr>
          <w:rStyle w:val="Refdenotaalpie"/>
        </w:rPr>
        <w:footnoteRef/>
      </w:r>
      <w:r>
        <w:t xml:space="preserve"> </w:t>
      </w:r>
      <w:r>
        <w:rPr>
          <w:rFonts w:ascii="Gill Sans MT" w:hAnsi="Gill Sans MT" w:cs="Gill Sans MT"/>
          <w:color w:val="000000"/>
          <w:sz w:val="17"/>
          <w:szCs w:val="17"/>
          <w:lang w:val="es-ES_tradnl"/>
        </w:rPr>
        <w:tab/>
        <w:t>Fuente: Escale (2011</w:t>
      </w:r>
      <w:r w:rsidRPr="001D2EAE">
        <w:rPr>
          <w:rFonts w:ascii="Gill Sans MT" w:hAnsi="Gill Sans MT" w:cs="Gill Sans MT"/>
          <w:color w:val="000000"/>
          <w:sz w:val="17"/>
          <w:szCs w:val="17"/>
          <w:lang w:val="es-ES_tradnl"/>
        </w:rPr>
        <w:t>).</w:t>
      </w:r>
    </w:p>
  </w:footnote>
  <w:footnote w:id="38">
    <w:p w:rsidR="00232B82" w:rsidRPr="00963E4A" w:rsidRDefault="00232B82" w:rsidP="003237F3">
      <w:pPr>
        <w:pStyle w:val="Textonotapie"/>
        <w:tabs>
          <w:tab w:val="left" w:pos="510"/>
        </w:tabs>
        <w:ind w:left="510" w:hanging="510"/>
        <w:rPr>
          <w:rFonts w:ascii="Gill Sans MT" w:hAnsi="Gill Sans MT" w:cs="Gill Sans MT"/>
          <w:color w:val="000000"/>
          <w:sz w:val="17"/>
          <w:szCs w:val="17"/>
          <w:u w:color="0000FF"/>
          <w:lang w:val="es-ES_tradnl"/>
        </w:rPr>
      </w:pPr>
      <w:r>
        <w:rPr>
          <w:rStyle w:val="Refdenotaalpie"/>
        </w:rPr>
        <w:footnoteRef/>
      </w:r>
      <w:r>
        <w:t xml:space="preserve"> </w:t>
      </w:r>
      <w:r w:rsidRPr="001D2EAE">
        <w:rPr>
          <w:rFonts w:ascii="Gill Sans MT" w:hAnsi="Gill Sans MT" w:cs="Gill Sans MT"/>
          <w:color w:val="000000"/>
          <w:sz w:val="17"/>
          <w:szCs w:val="17"/>
          <w:lang w:val="es-ES_tradnl"/>
        </w:rPr>
        <w:tab/>
      </w:r>
      <w:r w:rsidRPr="001D2EAE">
        <w:rPr>
          <w:rFonts w:ascii="Gill Sans MT" w:hAnsi="Gill Sans MT" w:cs="Gill Sans MT"/>
          <w:color w:val="000000"/>
          <w:sz w:val="17"/>
          <w:szCs w:val="17"/>
          <w:u w:color="0000FF"/>
          <w:lang w:val="es-ES_tradnl"/>
        </w:rPr>
        <w:t>http://www.inversionenlainfancia.net/web/blog/noticia/164</w:t>
      </w:r>
    </w:p>
  </w:footnote>
  <w:footnote w:id="39">
    <w:p w:rsidR="00232B82" w:rsidRDefault="00232B82" w:rsidP="003237F3">
      <w:pPr>
        <w:pStyle w:val="Textonotapie"/>
        <w:tabs>
          <w:tab w:val="left" w:pos="510"/>
        </w:tabs>
        <w:ind w:left="510" w:hanging="510"/>
      </w:pPr>
      <w:r>
        <w:rPr>
          <w:rStyle w:val="Refdenotaalpie"/>
        </w:rPr>
        <w:footnoteRef/>
      </w:r>
      <w:r>
        <w:t xml:space="preserve"> </w:t>
      </w:r>
      <w:r w:rsidRPr="001D2EAE">
        <w:rPr>
          <w:rFonts w:ascii="Gill Sans MT" w:hAnsi="Gill Sans MT" w:cs="Gill Sans MT"/>
          <w:color w:val="000000"/>
          <w:sz w:val="17"/>
          <w:szCs w:val="17"/>
          <w:lang w:val="es-ES_tradnl"/>
        </w:rPr>
        <w:tab/>
        <w:t>Fuente: Escale 2005-2011, MINEDU.</w:t>
      </w:r>
    </w:p>
  </w:footnote>
  <w:footnote w:id="40">
    <w:p w:rsidR="00232B82" w:rsidRDefault="00232B82" w:rsidP="003237F3">
      <w:pPr>
        <w:pStyle w:val="Textonotapie"/>
        <w:tabs>
          <w:tab w:val="left" w:pos="510"/>
        </w:tabs>
        <w:ind w:left="510" w:hanging="510"/>
      </w:pPr>
      <w:r>
        <w:rPr>
          <w:rStyle w:val="Refdenotaalpie"/>
        </w:rPr>
        <w:footnoteRef/>
      </w:r>
      <w:r>
        <w:t xml:space="preserve"> </w:t>
      </w:r>
      <w:r w:rsidRPr="001D2EAE">
        <w:rPr>
          <w:rFonts w:ascii="Gill Sans MT" w:hAnsi="Gill Sans MT" w:cs="Gill Sans MT"/>
          <w:color w:val="000000"/>
          <w:sz w:val="17"/>
          <w:szCs w:val="17"/>
          <w:lang w:val="es-ES_tradnl"/>
        </w:rPr>
        <w:tab/>
        <w:t>Fuente: Escale 2005- 2011, MINEDU.</w:t>
      </w:r>
    </w:p>
  </w:footnote>
  <w:footnote w:id="41">
    <w:p w:rsidR="00232B82" w:rsidRDefault="00232B82" w:rsidP="00C35B7C">
      <w:pPr>
        <w:pStyle w:val="Textonotapie"/>
      </w:pPr>
      <w:r>
        <w:rPr>
          <w:rStyle w:val="Refdenotaalpie"/>
        </w:rPr>
        <w:footnoteRef/>
      </w:r>
      <w:r>
        <w:t xml:space="preserve">        </w:t>
      </w:r>
      <w:hyperlink r:id="rId1" w:tgtFrame="_blank" w:history="1">
        <w:r w:rsidRPr="00D15C70">
          <w:rPr>
            <w:rStyle w:val="Hipervnculo"/>
            <w:rFonts w:ascii="Gill Sans MT" w:hAnsi="Gill Sans MT"/>
            <w:color w:val="auto"/>
            <w:sz w:val="17"/>
            <w:szCs w:val="17"/>
            <w:u w:val="none"/>
          </w:rPr>
          <w:t>Estado Mundial de la Infancia en cifras – EMI 2014 “Todos los niños y niñas cuentan</w:t>
        </w:r>
      </w:hyperlink>
      <w:r w:rsidRPr="00D15C70">
        <w:rPr>
          <w:rFonts w:ascii="Gill Sans MT" w:hAnsi="Gill Sans MT"/>
          <w:sz w:val="17"/>
          <w:szCs w:val="17"/>
        </w:rPr>
        <w:t>”</w:t>
      </w:r>
    </w:p>
  </w:footnote>
  <w:footnote w:id="42">
    <w:p w:rsidR="00232B82" w:rsidRPr="001D2EAE" w:rsidRDefault="00232B82" w:rsidP="00C35B7C">
      <w:pPr>
        <w:tabs>
          <w:tab w:val="left" w:pos="510"/>
        </w:tabs>
        <w:spacing w:after="0" w:line="240" w:lineRule="auto"/>
        <w:ind w:left="510" w:hanging="510"/>
        <w:rPr>
          <w:lang w:val="es-ES_tradnl"/>
        </w:rPr>
      </w:pPr>
      <w:r>
        <w:rPr>
          <w:rStyle w:val="Refdenotaalpie"/>
        </w:rPr>
        <w:footnoteRef/>
      </w:r>
      <w:r>
        <w:t xml:space="preserve"> </w:t>
      </w:r>
      <w:r w:rsidRPr="001D2EAE">
        <w:rPr>
          <w:rFonts w:ascii="Gill Sans MT" w:hAnsi="Gill Sans MT" w:cs="Gill Sans MT"/>
          <w:color w:val="000000"/>
          <w:sz w:val="17"/>
          <w:szCs w:val="17"/>
          <w:lang w:val="es-ES_tradnl"/>
        </w:rPr>
        <w:tab/>
        <w:t>Escale 201</w:t>
      </w:r>
      <w:r>
        <w:rPr>
          <w:rFonts w:ascii="Gill Sans MT" w:hAnsi="Gill Sans MT" w:cs="Gill Sans MT"/>
          <w:color w:val="000000"/>
          <w:sz w:val="17"/>
          <w:szCs w:val="17"/>
          <w:lang w:val="es-ES_tradnl"/>
        </w:rPr>
        <w:t>1- 2014</w:t>
      </w:r>
      <w:r w:rsidRPr="001D2EAE">
        <w:rPr>
          <w:rFonts w:ascii="Gill Sans MT" w:hAnsi="Gill Sans MT" w:cs="Gill Sans MT"/>
          <w:color w:val="000000"/>
          <w:sz w:val="17"/>
          <w:szCs w:val="17"/>
          <w:lang w:val="es-ES_tradnl"/>
        </w:rPr>
        <w:t>, basado en Encuesta Nacional de Hogares del Instituto Nacional de Estadística e Informática (INEI).</w:t>
      </w:r>
    </w:p>
  </w:footnote>
  <w:footnote w:id="43">
    <w:p w:rsidR="00232B82" w:rsidRDefault="00232B82" w:rsidP="00C35B7C">
      <w:pPr>
        <w:pStyle w:val="Textonotapie"/>
        <w:tabs>
          <w:tab w:val="left" w:pos="510"/>
        </w:tabs>
        <w:ind w:left="510" w:hanging="510"/>
      </w:pPr>
      <w:r>
        <w:rPr>
          <w:rStyle w:val="Refdenotaalpie"/>
        </w:rPr>
        <w:footnoteRef/>
      </w:r>
      <w:r>
        <w:t xml:space="preserve"> </w:t>
      </w:r>
      <w:r w:rsidRPr="00982AFD">
        <w:rPr>
          <w:rFonts w:ascii="Gill Sans MT" w:hAnsi="Gill Sans MT" w:cs="Gill Sans MT"/>
          <w:color w:val="000000"/>
          <w:sz w:val="17"/>
          <w:szCs w:val="17"/>
          <w:lang w:val="es-ES_tradnl"/>
        </w:rPr>
        <w:tab/>
        <w:t>Escale 2011.</w:t>
      </w:r>
    </w:p>
  </w:footnote>
  <w:footnote w:id="44">
    <w:p w:rsidR="00232B82" w:rsidRPr="003237F3" w:rsidRDefault="00232B82" w:rsidP="00C35B7C">
      <w:pPr>
        <w:tabs>
          <w:tab w:val="left" w:pos="510"/>
        </w:tabs>
        <w:spacing w:after="0" w:line="240" w:lineRule="auto"/>
        <w:ind w:left="510" w:hanging="510"/>
        <w:rPr>
          <w:rFonts w:ascii="Gill Sans MT" w:hAnsi="Gill Sans MT" w:cs="Gill Sans MT"/>
          <w:color w:val="000000"/>
          <w:sz w:val="17"/>
          <w:szCs w:val="17"/>
          <w:lang w:val="es-ES_tradnl"/>
        </w:rPr>
      </w:pPr>
      <w:r>
        <w:rPr>
          <w:rStyle w:val="Refdenotaalpie"/>
        </w:rPr>
        <w:footnoteRef/>
      </w:r>
      <w:r>
        <w:t xml:space="preserve"> </w:t>
      </w:r>
      <w:r w:rsidRPr="00982AFD">
        <w:rPr>
          <w:rFonts w:ascii="Gill Sans MT" w:hAnsi="Gill Sans MT" w:cs="Gill Sans MT"/>
          <w:color w:val="000000"/>
          <w:sz w:val="17"/>
          <w:szCs w:val="17"/>
          <w:lang w:val="es-ES_tradnl"/>
        </w:rPr>
        <w:tab/>
        <w:t xml:space="preserve"> </w:t>
      </w:r>
      <w:r w:rsidRPr="001D2EAE">
        <w:rPr>
          <w:rFonts w:ascii="Gill Sans MT" w:hAnsi="Gill Sans MT" w:cs="Gill Sans MT"/>
          <w:color w:val="000000"/>
          <w:sz w:val="17"/>
          <w:szCs w:val="17"/>
          <w:lang w:val="es-ES_tradnl"/>
        </w:rPr>
        <w:t>Escale 201</w:t>
      </w:r>
      <w:r>
        <w:rPr>
          <w:rFonts w:ascii="Gill Sans MT" w:hAnsi="Gill Sans MT" w:cs="Gill Sans MT"/>
          <w:color w:val="000000"/>
          <w:sz w:val="17"/>
          <w:szCs w:val="17"/>
          <w:lang w:val="es-ES_tradnl"/>
        </w:rPr>
        <w:t>1-2014</w:t>
      </w:r>
      <w:r w:rsidRPr="001D2EAE">
        <w:rPr>
          <w:rFonts w:ascii="Gill Sans MT" w:hAnsi="Gill Sans MT" w:cs="Gill Sans MT"/>
          <w:color w:val="000000"/>
          <w:sz w:val="17"/>
          <w:szCs w:val="17"/>
          <w:lang w:val="es-ES_tradnl"/>
        </w:rPr>
        <w:t>, basado en Encuesta Nacional de Hogares del Instituto Nacional de Estadística e Informática (INEI).</w:t>
      </w:r>
    </w:p>
  </w:footnote>
  <w:footnote w:id="45">
    <w:p w:rsidR="00232B82" w:rsidRPr="00982AFD" w:rsidRDefault="00232B82" w:rsidP="00C35B7C">
      <w:pPr>
        <w:pStyle w:val="Sinespaciado"/>
        <w:tabs>
          <w:tab w:val="left" w:pos="510"/>
        </w:tabs>
        <w:spacing w:after="0" w:line="240" w:lineRule="auto"/>
        <w:ind w:left="510" w:hanging="510"/>
      </w:pPr>
      <w:r>
        <w:rPr>
          <w:rStyle w:val="Refdenotaalpie"/>
        </w:rPr>
        <w:footnoteRef/>
      </w:r>
      <w:r>
        <w:t xml:space="preserve"> </w:t>
      </w:r>
      <w:r>
        <w:rPr>
          <w:rFonts w:ascii="Gill Sans MT" w:hAnsi="Gill Sans MT" w:cs="Gill Sans MT"/>
          <w:sz w:val="17"/>
          <w:szCs w:val="17"/>
        </w:rPr>
        <w:tab/>
        <w:t>Fuente: Unidad de Medición de la Calidad Educativa, UMC–MINEDU, 2011.</w:t>
      </w:r>
    </w:p>
  </w:footnote>
  <w:footnote w:id="46">
    <w:p w:rsidR="00232B82" w:rsidRDefault="00232B82" w:rsidP="00C35B7C">
      <w:pPr>
        <w:pStyle w:val="Textonotapie"/>
        <w:tabs>
          <w:tab w:val="left" w:pos="510"/>
        </w:tabs>
        <w:ind w:left="510" w:hanging="510"/>
      </w:pPr>
      <w:r>
        <w:rPr>
          <w:rStyle w:val="Refdenotaalpie"/>
        </w:rPr>
        <w:footnoteRef/>
      </w:r>
      <w:r>
        <w:t xml:space="preserve"> </w:t>
      </w:r>
      <w:r w:rsidRPr="00982AFD">
        <w:rPr>
          <w:rFonts w:ascii="Gill Sans MT" w:hAnsi="Gill Sans MT" w:cs="Gill Sans MT"/>
          <w:color w:val="000000"/>
          <w:sz w:val="17"/>
          <w:szCs w:val="17"/>
          <w:lang w:val="es-ES_tradnl"/>
        </w:rPr>
        <w:tab/>
        <w:t>Evaluación Censal de Estudiantes, 2011.</w:t>
      </w:r>
    </w:p>
  </w:footnote>
  <w:footnote w:id="47">
    <w:p w:rsidR="00232B82" w:rsidRPr="00982AFD" w:rsidRDefault="00232B82" w:rsidP="00C35B7C">
      <w:pPr>
        <w:pStyle w:val="Textonotapie"/>
        <w:tabs>
          <w:tab w:val="left" w:pos="510"/>
        </w:tabs>
        <w:ind w:left="510" w:hanging="510"/>
        <w:rPr>
          <w:lang w:val="es-ES_tradnl"/>
        </w:rPr>
      </w:pPr>
      <w:r>
        <w:rPr>
          <w:rStyle w:val="Refdenotaalpie"/>
        </w:rPr>
        <w:footnoteRef/>
      </w:r>
      <w:r>
        <w:t xml:space="preserve"> </w:t>
      </w:r>
      <w:r w:rsidRPr="00982AFD">
        <w:rPr>
          <w:rFonts w:ascii="Gill Sans MT" w:hAnsi="Gill Sans MT" w:cs="Gill Sans MT"/>
          <w:color w:val="000000"/>
          <w:sz w:val="17"/>
          <w:szCs w:val="17"/>
          <w:lang w:val="es-ES_tradnl"/>
        </w:rPr>
        <w:tab/>
        <w:t>Fuente: INEI (2007), Censo Nacional de Población y Vivienda 2003, Encuesta Nacional Continua 2006.</w:t>
      </w:r>
    </w:p>
  </w:footnote>
  <w:footnote w:id="48">
    <w:p w:rsidR="00232B82" w:rsidRPr="00982AFD" w:rsidRDefault="00232B82" w:rsidP="00C33AB2">
      <w:pPr>
        <w:pStyle w:val="Textonotapie"/>
        <w:tabs>
          <w:tab w:val="left" w:pos="510"/>
        </w:tabs>
        <w:ind w:left="510" w:hanging="510"/>
        <w:rPr>
          <w:lang w:val="es-ES_tradnl"/>
        </w:rPr>
      </w:pPr>
      <w:r>
        <w:rPr>
          <w:rStyle w:val="Refdenotaalpie"/>
        </w:rPr>
        <w:footnoteRef/>
      </w:r>
      <w:r>
        <w:t xml:space="preserve"> </w:t>
      </w:r>
      <w:r w:rsidRPr="00982AFD">
        <w:rPr>
          <w:rFonts w:ascii="Gill Sans MT" w:hAnsi="Gill Sans MT" w:cs="Gill Sans MT"/>
          <w:color w:val="000000"/>
          <w:sz w:val="17"/>
          <w:szCs w:val="17"/>
          <w:lang w:val="es-ES_tradnl"/>
        </w:rPr>
        <w:tab/>
        <w:t>Instituciones Educativas por Región vs. Patrón ESCALE, MINEDU, VMGP, DIGEIBIR (2013).</w:t>
      </w:r>
    </w:p>
  </w:footnote>
  <w:footnote w:id="49">
    <w:p w:rsidR="00232B82" w:rsidRDefault="00232B82" w:rsidP="00C33AB2">
      <w:pPr>
        <w:pStyle w:val="Textonotapie"/>
        <w:tabs>
          <w:tab w:val="left" w:pos="510"/>
        </w:tabs>
        <w:ind w:left="510" w:hanging="510"/>
      </w:pPr>
      <w:r>
        <w:rPr>
          <w:rStyle w:val="Refdenotaalpie"/>
        </w:rPr>
        <w:footnoteRef/>
      </w:r>
      <w:r>
        <w:t xml:space="preserve"> </w:t>
      </w:r>
      <w:r w:rsidRPr="00264378">
        <w:rPr>
          <w:rFonts w:ascii="Gill Sans MT" w:hAnsi="Gill Sans MT" w:cs="Gill Sans MT"/>
          <w:color w:val="000000"/>
          <w:sz w:val="17"/>
          <w:szCs w:val="17"/>
          <w:lang w:val="es-ES_tradnl"/>
        </w:rPr>
        <w:tab/>
        <w:t>Fuente: MINEDU, UMC, ECE 2010, 2011,2012.</w:t>
      </w:r>
    </w:p>
  </w:footnote>
  <w:footnote w:id="50">
    <w:p w:rsidR="00232B82" w:rsidRPr="003237F3" w:rsidRDefault="00232B82" w:rsidP="003237F3">
      <w:pPr>
        <w:pStyle w:val="Textonotapie"/>
        <w:tabs>
          <w:tab w:val="left" w:pos="510"/>
        </w:tabs>
        <w:ind w:left="510" w:hanging="510"/>
        <w:rPr>
          <w:rFonts w:ascii="Gill Sans MT" w:hAnsi="Gill Sans MT" w:cs="Gill Sans MT"/>
          <w:color w:val="000000"/>
          <w:sz w:val="17"/>
          <w:szCs w:val="17"/>
          <w:lang w:val="es-ES_tradnl"/>
        </w:rPr>
      </w:pPr>
      <w:r>
        <w:rPr>
          <w:rStyle w:val="Refdenotaalpie"/>
        </w:rPr>
        <w:footnoteRef/>
      </w:r>
      <w:r>
        <w:t xml:space="preserve"> </w:t>
      </w:r>
      <w:r w:rsidRPr="00264378">
        <w:rPr>
          <w:rFonts w:ascii="Gill Sans MT" w:hAnsi="Gill Sans MT" w:cs="Gill Sans MT"/>
          <w:color w:val="000000"/>
          <w:sz w:val="17"/>
          <w:szCs w:val="17"/>
          <w:lang w:val="es-ES_tradnl"/>
        </w:rPr>
        <w:tab/>
        <w:t>“Los pueblos indígenas y su derecho a una educación de calidad”. Pronunciamiento publicado en el diario Perú.21 el 30 de septiembre del 2009.</w:t>
      </w:r>
    </w:p>
  </w:footnote>
  <w:footnote w:id="51">
    <w:p w:rsidR="00232B82" w:rsidRPr="00264378" w:rsidRDefault="00232B82" w:rsidP="00264378">
      <w:pPr>
        <w:pStyle w:val="Textonotapie"/>
        <w:tabs>
          <w:tab w:val="left" w:pos="510"/>
        </w:tabs>
        <w:ind w:left="510" w:hanging="510"/>
        <w:jc w:val="both"/>
        <w:rPr>
          <w:rFonts w:ascii="Gill Sans MT" w:hAnsi="Gill Sans MT" w:cs="Gill Sans MT"/>
          <w:color w:val="000000"/>
          <w:sz w:val="17"/>
          <w:szCs w:val="17"/>
          <w:u w:color="0000FF"/>
          <w:lang w:val="es-ES_tradnl"/>
        </w:rPr>
      </w:pPr>
      <w:r>
        <w:rPr>
          <w:rStyle w:val="Refdenotaalpie"/>
        </w:rPr>
        <w:footnoteRef/>
      </w:r>
      <w:r>
        <w:t xml:space="preserve"> </w:t>
      </w:r>
      <w:r w:rsidRPr="00264378">
        <w:rPr>
          <w:rFonts w:ascii="Gill Sans MT" w:hAnsi="Gill Sans MT" w:cs="Gill Sans MT"/>
          <w:color w:val="000000"/>
          <w:sz w:val="17"/>
          <w:szCs w:val="17"/>
          <w:lang w:val="es-ES_tradnl"/>
        </w:rPr>
        <w:tab/>
        <w:t>Oliveros, M. y otros. Violencia escolar (</w:t>
      </w:r>
      <w:r w:rsidRPr="00264378">
        <w:rPr>
          <w:rFonts w:ascii="Gill Sans MT" w:hAnsi="Gill Sans MT" w:cs="Gill Sans MT"/>
          <w:i/>
          <w:iCs/>
          <w:color w:val="000000"/>
          <w:sz w:val="17"/>
          <w:szCs w:val="17"/>
          <w:lang w:val="es-ES_tradnl"/>
        </w:rPr>
        <w:t>bullying</w:t>
      </w:r>
      <w:r w:rsidRPr="00264378">
        <w:rPr>
          <w:rFonts w:ascii="Gill Sans MT" w:hAnsi="Gill Sans MT" w:cs="Gill Sans MT"/>
          <w:color w:val="000000"/>
          <w:sz w:val="17"/>
          <w:szCs w:val="17"/>
          <w:lang w:val="es-ES_tradnl"/>
        </w:rPr>
        <w:t xml:space="preserve">) en colegios estatales de primaria en el Perú (2008). En: </w:t>
      </w:r>
      <w:r w:rsidRPr="00264378">
        <w:rPr>
          <w:rFonts w:ascii="Gill Sans MT" w:hAnsi="Gill Sans MT" w:cs="Gill Sans MT"/>
          <w:i/>
          <w:iCs/>
          <w:color w:val="000000"/>
          <w:sz w:val="17"/>
          <w:szCs w:val="17"/>
          <w:lang w:val="es-ES_tradnl"/>
        </w:rPr>
        <w:t>Revista Peruana de Pediatría</w:t>
      </w:r>
      <w:r w:rsidRPr="00264378">
        <w:rPr>
          <w:rFonts w:ascii="Gill Sans MT" w:hAnsi="Gill Sans MT" w:cs="Gill Sans MT"/>
          <w:color w:val="000000"/>
          <w:sz w:val="17"/>
          <w:szCs w:val="17"/>
          <w:lang w:val="es-ES_tradnl"/>
        </w:rPr>
        <w:t xml:space="preserve">, </w:t>
      </w:r>
      <w:r w:rsidRPr="00264378">
        <w:rPr>
          <w:rFonts w:ascii="Gill Sans MT" w:hAnsi="Gill Sans MT" w:cs="Gill Sans MT"/>
          <w:i/>
          <w:iCs/>
          <w:color w:val="000000"/>
          <w:sz w:val="17"/>
          <w:szCs w:val="17"/>
          <w:lang w:val="es-ES_tradnl"/>
        </w:rPr>
        <w:t>4</w:t>
      </w:r>
      <w:r w:rsidRPr="00264378">
        <w:rPr>
          <w:rFonts w:ascii="Gill Sans MT" w:hAnsi="Gill Sans MT" w:cs="Gill Sans MT"/>
          <w:color w:val="000000"/>
          <w:sz w:val="17"/>
          <w:szCs w:val="17"/>
          <w:lang w:val="es-ES_tradnl"/>
        </w:rPr>
        <w:t xml:space="preserve">, (61), (215-218). Disponible en: </w:t>
      </w:r>
      <w:r w:rsidRPr="00264378">
        <w:rPr>
          <w:rFonts w:ascii="Gill Sans MT" w:hAnsi="Gill Sans MT" w:cs="Gill Sans MT"/>
          <w:color w:val="000000"/>
          <w:sz w:val="17"/>
          <w:szCs w:val="17"/>
          <w:u w:color="0000FF"/>
          <w:lang w:val="es-ES_tradnl"/>
        </w:rPr>
        <w:t>http://revistas.Concytec.gob.pe/pdf/rpp/v61n4/a04v61n4.pdf</w:t>
      </w:r>
    </w:p>
    <w:p w:rsidR="00232B82" w:rsidRPr="00264378" w:rsidRDefault="00232B82">
      <w:pPr>
        <w:pStyle w:val="Textonotapie"/>
        <w:rPr>
          <w:lang w:val="es-ES_tradnl"/>
        </w:rPr>
      </w:pPr>
    </w:p>
  </w:footnote>
  <w:footnote w:id="52">
    <w:p w:rsidR="00232B82" w:rsidRPr="003E2EFF" w:rsidRDefault="00232B82">
      <w:pPr>
        <w:pStyle w:val="Textonotapie"/>
      </w:pPr>
      <w:r>
        <w:rPr>
          <w:rStyle w:val="Refdenotaalpie"/>
        </w:rPr>
        <w:footnoteRef/>
      </w:r>
      <w:r>
        <w:t xml:space="preserve"> Al 2012 la ENAHO midió la PEA entre 14 y 24 años.</w:t>
      </w:r>
    </w:p>
  </w:footnote>
  <w:footnote w:id="53">
    <w:p w:rsidR="00232B82" w:rsidRDefault="00232B82" w:rsidP="000E7E86">
      <w:pPr>
        <w:pStyle w:val="Textonotapie"/>
        <w:tabs>
          <w:tab w:val="left" w:pos="510"/>
        </w:tabs>
        <w:ind w:left="510" w:hanging="510"/>
        <w:jc w:val="both"/>
      </w:pPr>
      <w:r>
        <w:rPr>
          <w:rStyle w:val="Refdenotaalpie"/>
        </w:rPr>
        <w:footnoteRef/>
      </w:r>
      <w:r>
        <w:t xml:space="preserve"> </w:t>
      </w:r>
      <w:r w:rsidRPr="00264378">
        <w:rPr>
          <w:rFonts w:ascii="Gill Sans MT" w:hAnsi="Gill Sans MT" w:cs="Gill Sans MT"/>
          <w:color w:val="000000"/>
          <w:sz w:val="17"/>
          <w:szCs w:val="17"/>
          <w:lang w:val="es-ES_tradnl"/>
        </w:rPr>
        <w:tab/>
        <w:t>Informe Defensorial n.° 158 “La trata de personas en agravio de niños, niñas y adolescentes”. Defensoría del Pueblo, 2012.</w:t>
      </w:r>
    </w:p>
  </w:footnote>
  <w:footnote w:id="54">
    <w:p w:rsidR="00232B82" w:rsidRPr="00B509DB" w:rsidRDefault="00232B82" w:rsidP="00B509DB">
      <w:pPr>
        <w:pStyle w:val="Textonotapie"/>
        <w:tabs>
          <w:tab w:val="left" w:pos="510"/>
        </w:tabs>
        <w:ind w:left="510" w:hanging="510"/>
        <w:jc w:val="both"/>
        <w:rPr>
          <w:rFonts w:ascii="Gill Sans MT" w:hAnsi="Gill Sans MT" w:cs="Gill Sans MT"/>
          <w:color w:val="000000"/>
          <w:sz w:val="17"/>
          <w:szCs w:val="17"/>
          <w:lang w:val="es-ES_tradnl"/>
        </w:rPr>
      </w:pPr>
      <w:r>
        <w:rPr>
          <w:rStyle w:val="Refdenotaalpie"/>
        </w:rPr>
        <w:footnoteRef/>
      </w:r>
      <w:r>
        <w:t xml:space="preserve"> </w:t>
      </w:r>
      <w:r w:rsidRPr="00264378">
        <w:rPr>
          <w:rFonts w:ascii="Gill Sans MT" w:hAnsi="Gill Sans MT" w:cs="Gill Sans MT"/>
          <w:color w:val="000000"/>
          <w:sz w:val="17"/>
          <w:szCs w:val="17"/>
          <w:lang w:val="es-ES_tradnl"/>
        </w:rPr>
        <w:tab/>
        <w:t>Capital humano y social alternativo. Informe Perú, 2012.</w:t>
      </w:r>
    </w:p>
  </w:footnote>
  <w:footnote w:id="55">
    <w:p w:rsidR="00232B82" w:rsidRDefault="00232B82" w:rsidP="008F1A6D">
      <w:pPr>
        <w:pStyle w:val="Textonotapie"/>
        <w:tabs>
          <w:tab w:val="left" w:pos="510"/>
        </w:tabs>
        <w:ind w:left="510" w:hanging="510"/>
      </w:pPr>
      <w:r>
        <w:rPr>
          <w:rStyle w:val="Refdenotaalpie"/>
        </w:rPr>
        <w:footnoteRef/>
      </w:r>
      <w:r>
        <w:t xml:space="preserve"> </w:t>
      </w:r>
      <w:r w:rsidRPr="00D03507">
        <w:rPr>
          <w:rFonts w:ascii="Gill Sans MT" w:hAnsi="Gill Sans MT" w:cs="Gill Sans MT"/>
          <w:color w:val="000000"/>
          <w:sz w:val="17"/>
          <w:szCs w:val="17"/>
          <w:lang w:val="es-ES_tradnl"/>
        </w:rPr>
        <w:tab/>
        <w:t xml:space="preserve">Situación de la aplicación de la Ley 28251 para el combate a la explotación sexual comercial de niños, niñas y adolescentes (2006). OIT-IPEC/CHS Alternativo. </w:t>
      </w:r>
      <w:r w:rsidRPr="00D03507">
        <w:rPr>
          <w:rFonts w:ascii="Gill Sans MT" w:hAnsi="Gill Sans MT" w:cs="Gill Sans MT"/>
          <w:color w:val="000000"/>
          <w:sz w:val="17"/>
          <w:szCs w:val="17"/>
          <w:u w:color="0000FF"/>
          <w:lang w:val="es-ES_tradnl"/>
        </w:rPr>
        <w:t>http://white.oit.org.pe/ipec/documentos/estudio_situación_ley_28251.pdf</w:t>
      </w:r>
    </w:p>
  </w:footnote>
  <w:footnote w:id="56">
    <w:p w:rsidR="00232B82" w:rsidRPr="004A765B" w:rsidRDefault="00232B82" w:rsidP="00912D6F">
      <w:pPr>
        <w:autoSpaceDE w:val="0"/>
        <w:autoSpaceDN w:val="0"/>
        <w:adjustRightInd w:val="0"/>
        <w:spacing w:after="0" w:line="240" w:lineRule="auto"/>
        <w:ind w:left="510" w:hanging="510"/>
        <w:jc w:val="both"/>
        <w:rPr>
          <w:rFonts w:ascii="Gill Sans MT" w:hAnsi="Gill Sans MT" w:cs="Tahoma"/>
          <w:sz w:val="17"/>
          <w:szCs w:val="17"/>
        </w:rPr>
      </w:pPr>
      <w:r>
        <w:rPr>
          <w:rStyle w:val="Refdenotaalpie"/>
        </w:rPr>
        <w:footnoteRef/>
      </w:r>
      <w:r>
        <w:t xml:space="preserve">      </w:t>
      </w:r>
      <w:r>
        <w:rPr>
          <w:rFonts w:ascii="Gill Sans MT" w:hAnsi="Gill Sans MT" w:cs="Gill Sans MT"/>
          <w:color w:val="000000"/>
          <w:sz w:val="17"/>
          <w:szCs w:val="17"/>
          <w:lang w:val="es-ES_tradnl"/>
        </w:rPr>
        <w:t>Según el Informe Defensorial N</w:t>
      </w:r>
      <w:r w:rsidRPr="00264378">
        <w:rPr>
          <w:rFonts w:ascii="Gill Sans MT" w:hAnsi="Gill Sans MT" w:cs="Gill Sans MT"/>
          <w:color w:val="000000"/>
          <w:sz w:val="17"/>
          <w:szCs w:val="17"/>
          <w:lang w:val="es-ES_tradnl"/>
        </w:rPr>
        <w:t>° 157 “Sistema Penal Juvenil” de la Defensoría del Pueblo (2012), la proporción de adolescentes en conflicto con la ley penal en medio cerrado en mayo del 2012 era de 64.49%, contra 35.51% en medio abierto, agravando las condiciones de los centros de detención, y a la vez representando un costo alto para la sociedad y el Estado.</w:t>
      </w:r>
      <w:r>
        <w:rPr>
          <w:rFonts w:ascii="Gill Sans MT" w:hAnsi="Gill Sans MT" w:cs="Gill Sans MT"/>
          <w:color w:val="000000"/>
          <w:sz w:val="17"/>
          <w:szCs w:val="17"/>
          <w:lang w:val="es-ES_tradnl"/>
        </w:rPr>
        <w:t xml:space="preserve"> </w:t>
      </w:r>
      <w:r w:rsidRPr="004A765B">
        <w:rPr>
          <w:rFonts w:ascii="Gill Sans MT" w:hAnsi="Gill Sans MT" w:cs="Tahoma"/>
          <w:color w:val="000000"/>
          <w:sz w:val="17"/>
          <w:szCs w:val="17"/>
        </w:rPr>
        <w:t xml:space="preserve">Sin embargo, es </w:t>
      </w:r>
      <w:r>
        <w:rPr>
          <w:rFonts w:ascii="Gill Sans MT" w:hAnsi="Gill Sans MT" w:cs="Tahoma"/>
          <w:color w:val="000000"/>
          <w:sz w:val="17"/>
          <w:szCs w:val="17"/>
        </w:rPr>
        <w:t>importante</w:t>
      </w:r>
      <w:r w:rsidRPr="004A765B">
        <w:rPr>
          <w:rFonts w:ascii="Gill Sans MT" w:hAnsi="Gill Sans MT" w:cs="Tahoma"/>
          <w:color w:val="000000"/>
          <w:sz w:val="17"/>
          <w:szCs w:val="17"/>
        </w:rPr>
        <w:t xml:space="preserve"> destacar</w:t>
      </w:r>
      <w:r>
        <w:rPr>
          <w:rFonts w:ascii="Gill Sans MT" w:hAnsi="Gill Sans MT" w:cs="Tahoma"/>
          <w:color w:val="000000"/>
          <w:sz w:val="17"/>
          <w:szCs w:val="17"/>
        </w:rPr>
        <w:t xml:space="preserve"> </w:t>
      </w:r>
      <w:r w:rsidRPr="004A765B">
        <w:rPr>
          <w:rFonts w:ascii="Gill Sans MT" w:hAnsi="Gill Sans MT" w:cs="Tahoma"/>
          <w:color w:val="000000"/>
          <w:sz w:val="17"/>
          <w:szCs w:val="17"/>
        </w:rPr>
        <w:t xml:space="preserve"> los últ</w:t>
      </w:r>
      <w:r>
        <w:rPr>
          <w:rFonts w:ascii="Gill Sans MT" w:hAnsi="Gill Sans MT" w:cs="Tahoma"/>
          <w:color w:val="000000"/>
          <w:sz w:val="17"/>
          <w:szCs w:val="17"/>
        </w:rPr>
        <w:t>imos avances del Estado peruano</w:t>
      </w:r>
      <w:r w:rsidRPr="004A765B">
        <w:rPr>
          <w:rFonts w:ascii="Gill Sans MT" w:hAnsi="Gill Sans MT" w:cs="Tahoma"/>
          <w:color w:val="000000"/>
          <w:sz w:val="17"/>
          <w:szCs w:val="17"/>
        </w:rPr>
        <w:t>, con la elaboración en el 2013 del Plan Nacion</w:t>
      </w:r>
      <w:r>
        <w:rPr>
          <w:rFonts w:ascii="Gill Sans MT" w:hAnsi="Gill Sans MT" w:cs="Tahoma"/>
          <w:color w:val="000000"/>
          <w:sz w:val="17"/>
          <w:szCs w:val="17"/>
        </w:rPr>
        <w:t>al de Prevención y Tratamiento d</w:t>
      </w:r>
      <w:r w:rsidRPr="004A765B">
        <w:rPr>
          <w:rFonts w:ascii="Gill Sans MT" w:hAnsi="Gill Sans MT" w:cs="Tahoma"/>
          <w:color w:val="000000"/>
          <w:sz w:val="17"/>
          <w:szCs w:val="17"/>
        </w:rPr>
        <w:t>el Adolescente en Conflicto con la Ley Penal (PNAPTA 2013-2018), y su posterior aprobación por decreto supremo en diciembre del 2013, con su implementación en 4 regiones del país a partir del 2014. Se trata del primer plan integral e intersectorial que</w:t>
      </w:r>
      <w:r>
        <w:rPr>
          <w:rFonts w:ascii="Gill Sans MT" w:hAnsi="Gill Sans MT" w:cs="Tahoma"/>
          <w:color w:val="000000"/>
          <w:sz w:val="17"/>
          <w:szCs w:val="17"/>
        </w:rPr>
        <w:t xml:space="preserve"> elabora y aprueba el país en té</w:t>
      </w:r>
      <w:r w:rsidRPr="004A765B">
        <w:rPr>
          <w:rFonts w:ascii="Gill Sans MT" w:hAnsi="Gill Sans MT" w:cs="Tahoma"/>
          <w:color w:val="000000"/>
          <w:sz w:val="17"/>
          <w:szCs w:val="17"/>
        </w:rPr>
        <w:t xml:space="preserve">rmino de justicia juvenil. </w:t>
      </w:r>
    </w:p>
    <w:p w:rsidR="00232B82" w:rsidRPr="004A765B" w:rsidRDefault="00232B82" w:rsidP="004A765B">
      <w:pPr>
        <w:pStyle w:val="Textonotapie"/>
        <w:tabs>
          <w:tab w:val="left" w:pos="510"/>
        </w:tabs>
        <w:suppressAutoHyphens/>
        <w:ind w:left="510" w:hanging="510"/>
        <w:jc w:val="both"/>
        <w:rPr>
          <w:rFonts w:ascii="Gill Sans MT" w:hAnsi="Gill Sans MT" w:cs="Gill Sans MT"/>
          <w:color w:val="000000"/>
          <w:sz w:val="17"/>
          <w:szCs w:val="17"/>
        </w:rPr>
      </w:pPr>
    </w:p>
    <w:p w:rsidR="00232B82" w:rsidRPr="00264378" w:rsidRDefault="00232B82">
      <w:pPr>
        <w:pStyle w:val="Textonotapie"/>
        <w:rPr>
          <w:lang w:val="es-ES_tradnl"/>
        </w:rPr>
      </w:pPr>
    </w:p>
  </w:footnote>
  <w:footnote w:id="57">
    <w:p w:rsidR="00232B82" w:rsidRPr="00264378" w:rsidRDefault="00232B82" w:rsidP="00F741A3">
      <w:pPr>
        <w:pStyle w:val="Textonotapie"/>
        <w:tabs>
          <w:tab w:val="left" w:pos="510"/>
        </w:tabs>
        <w:ind w:left="510" w:hanging="510"/>
        <w:jc w:val="both"/>
        <w:rPr>
          <w:rFonts w:ascii="Gill Sans MT" w:hAnsi="Gill Sans MT" w:cs="Gill Sans MT"/>
          <w:color w:val="000000"/>
          <w:sz w:val="17"/>
          <w:szCs w:val="17"/>
          <w:u w:color="0000FF"/>
          <w:lang w:val="es-ES_tradnl"/>
        </w:rPr>
      </w:pPr>
      <w:r>
        <w:rPr>
          <w:rStyle w:val="Refdenotaalpie"/>
        </w:rPr>
        <w:footnoteRef/>
      </w:r>
      <w:r>
        <w:t xml:space="preserve"> </w:t>
      </w:r>
      <w:r w:rsidRPr="00264378">
        <w:rPr>
          <w:rFonts w:ascii="Gill Sans MT" w:hAnsi="Gill Sans MT" w:cs="Gill Sans MT"/>
          <w:color w:val="000000"/>
          <w:sz w:val="17"/>
          <w:szCs w:val="17"/>
          <w:lang w:val="es-ES_tradnl"/>
        </w:rPr>
        <w:tab/>
      </w:r>
      <w:r w:rsidRPr="00264378">
        <w:rPr>
          <w:rFonts w:ascii="Gill Sans MT" w:hAnsi="Gill Sans MT" w:cs="Gill Sans MT"/>
          <w:color w:val="000000"/>
          <w:sz w:val="17"/>
          <w:szCs w:val="17"/>
          <w:u w:color="0000FF"/>
          <w:lang w:val="es-ES_tradnl"/>
        </w:rPr>
        <w:t>http://www2.esmas.com/noticierostelevisa/internacional/america/065985/los-ninos-sendero-luminoso</w:t>
      </w:r>
    </w:p>
    <w:p w:rsidR="00232B82" w:rsidRPr="00264378" w:rsidRDefault="00232B82" w:rsidP="00F741A3">
      <w:pPr>
        <w:tabs>
          <w:tab w:val="left" w:pos="510"/>
        </w:tabs>
        <w:autoSpaceDE w:val="0"/>
        <w:autoSpaceDN w:val="0"/>
        <w:adjustRightInd w:val="0"/>
        <w:spacing w:after="0" w:line="240" w:lineRule="auto"/>
        <w:ind w:left="510" w:hanging="510"/>
        <w:textAlignment w:val="center"/>
        <w:rPr>
          <w:rFonts w:ascii="Gill Sans MT" w:hAnsi="Gill Sans MT" w:cs="Gill Sans MT"/>
          <w:color w:val="000000"/>
          <w:sz w:val="15"/>
          <w:szCs w:val="15"/>
          <w:u w:color="0000FF"/>
          <w:lang w:val="es-ES_tradnl"/>
        </w:rPr>
      </w:pPr>
      <w:r w:rsidRPr="00264378">
        <w:rPr>
          <w:rFonts w:ascii="Gill Sans MT" w:hAnsi="Gill Sans MT" w:cs="Gill Sans MT"/>
          <w:color w:val="000000"/>
          <w:sz w:val="17"/>
          <w:szCs w:val="17"/>
          <w:u w:color="0000FF"/>
          <w:lang w:val="es-ES_tradnl"/>
        </w:rPr>
        <w:tab/>
      </w:r>
      <w:r w:rsidRPr="00264378">
        <w:rPr>
          <w:rFonts w:ascii="Gill Sans MT" w:hAnsi="Gill Sans MT" w:cs="Gill Sans MT"/>
          <w:color w:val="000000"/>
          <w:sz w:val="15"/>
          <w:szCs w:val="15"/>
          <w:u w:color="0000FF"/>
          <w:lang w:val="es-ES_tradnl"/>
        </w:rPr>
        <w:t>http://www.rpp.com.pe/2009-05-31-menores-son-adoctrinados-en-escuela-politica-militar-de-sendero-luminoso-noticia_184952.html</w:t>
      </w:r>
    </w:p>
    <w:p w:rsidR="00232B82" w:rsidRPr="00264378" w:rsidRDefault="00232B82" w:rsidP="00F741A3">
      <w:pPr>
        <w:tabs>
          <w:tab w:val="left" w:pos="510"/>
        </w:tabs>
        <w:autoSpaceDE w:val="0"/>
        <w:autoSpaceDN w:val="0"/>
        <w:adjustRightInd w:val="0"/>
        <w:spacing w:after="0" w:line="240" w:lineRule="auto"/>
        <w:ind w:left="510" w:hanging="510"/>
        <w:jc w:val="both"/>
        <w:textAlignment w:val="center"/>
        <w:rPr>
          <w:rFonts w:ascii="Gill Sans MT" w:hAnsi="Gill Sans MT" w:cs="Gill Sans MT"/>
          <w:color w:val="000000"/>
          <w:sz w:val="17"/>
          <w:szCs w:val="17"/>
          <w:u w:color="0000FF"/>
          <w:lang w:val="es-ES_tradnl"/>
        </w:rPr>
      </w:pPr>
      <w:r w:rsidRPr="00264378">
        <w:rPr>
          <w:rFonts w:ascii="Gill Sans MT" w:hAnsi="Gill Sans MT" w:cs="Gill Sans MT"/>
          <w:color w:val="000000"/>
          <w:sz w:val="17"/>
          <w:szCs w:val="17"/>
          <w:u w:color="0000FF"/>
          <w:lang w:val="es-ES_tradnl"/>
        </w:rPr>
        <w:tab/>
        <w:t>http://www.larepublica.pe/07-02-2012/en-el-vrae-sendero-insiste-en-adoctrinar-los-ninos</w:t>
      </w:r>
    </w:p>
    <w:p w:rsidR="00232B82" w:rsidRPr="00264378" w:rsidRDefault="00232B82" w:rsidP="00F741A3">
      <w:pPr>
        <w:tabs>
          <w:tab w:val="left" w:pos="510"/>
        </w:tabs>
        <w:autoSpaceDE w:val="0"/>
        <w:autoSpaceDN w:val="0"/>
        <w:adjustRightInd w:val="0"/>
        <w:spacing w:after="0" w:line="240" w:lineRule="auto"/>
        <w:ind w:left="510" w:hanging="510"/>
        <w:textAlignment w:val="center"/>
        <w:rPr>
          <w:rFonts w:ascii="Gill Sans MT" w:hAnsi="Gill Sans MT" w:cs="Gill Sans MT"/>
          <w:color w:val="000000"/>
          <w:sz w:val="17"/>
          <w:szCs w:val="17"/>
          <w:u w:color="0000FF"/>
          <w:lang w:val="es-ES_tradnl"/>
        </w:rPr>
      </w:pPr>
      <w:r w:rsidRPr="00264378">
        <w:rPr>
          <w:rFonts w:ascii="Gill Sans MT" w:hAnsi="Gill Sans MT" w:cs="Gill Sans MT"/>
          <w:color w:val="000000"/>
          <w:sz w:val="17"/>
          <w:szCs w:val="17"/>
          <w:u w:color="0000FF"/>
          <w:lang w:val="es-ES_tradnl"/>
        </w:rPr>
        <w:tab/>
        <w:t>http://www.larepublica.pe/29-01-2010/dos-ninos-son-salvados-de-las-garras-de-sendero-luminoso</w:t>
      </w:r>
    </w:p>
    <w:p w:rsidR="00232B82" w:rsidRDefault="00232B82" w:rsidP="00F741A3">
      <w:pPr>
        <w:pStyle w:val="Textonotapie"/>
        <w:ind w:firstLine="510"/>
      </w:pPr>
      <w:r w:rsidRPr="00264378">
        <w:rPr>
          <w:rFonts w:ascii="Gill Sans MT" w:hAnsi="Gill Sans MT" w:cs="Gill Sans MT"/>
          <w:color w:val="000000"/>
          <w:sz w:val="17"/>
          <w:szCs w:val="17"/>
          <w:u w:color="0000FF"/>
          <w:lang w:val="es-ES_tradnl"/>
        </w:rPr>
        <w:t>http://peru21.pe/impresa/noticia/sendero-recluta-ninos-acciones-vrae/2009-05-25/247306</w:t>
      </w:r>
    </w:p>
  </w:footnote>
  <w:footnote w:id="58">
    <w:p w:rsidR="00232B82" w:rsidRPr="00264378" w:rsidRDefault="00232B82" w:rsidP="00F741A3">
      <w:pPr>
        <w:tabs>
          <w:tab w:val="left" w:pos="510"/>
        </w:tabs>
        <w:spacing w:after="0" w:line="240" w:lineRule="auto"/>
        <w:ind w:left="510" w:hanging="510"/>
        <w:jc w:val="both"/>
        <w:rPr>
          <w:lang w:val="es-ES_tradnl"/>
        </w:rPr>
      </w:pPr>
      <w:r>
        <w:rPr>
          <w:rStyle w:val="Refdenotaalpie"/>
        </w:rPr>
        <w:footnoteRef/>
      </w:r>
      <w:r>
        <w:t xml:space="preserve"> </w:t>
      </w:r>
      <w:r w:rsidRPr="00264378">
        <w:rPr>
          <w:rFonts w:ascii="Gill Sans MT" w:hAnsi="Gill Sans MT" w:cs="Gill Sans MT"/>
          <w:color w:val="000000"/>
          <w:sz w:val="17"/>
          <w:szCs w:val="17"/>
          <w:lang w:val="es-ES_tradnl"/>
        </w:rPr>
        <w:tab/>
        <w:t>La Coordinadora Nacional de Derechos Humanos junto con Save the Children-Perú instaron al Estado peruano a recuperar a los niños, niñas y adolescentes en poder de SL; el 14 de julio de 2009 remitió un Informe en Derecho Amicus Curiae al juez del Vigésimo Juzgado Penal de Lima y también envió un informe a la Fiscalía Provincial Penal de Ayacucho. Asimismo, la Red Ciudadanos Protegiendo Ciudadanos y la Red de Defensa de los Derechos del Personal Militar en Situación de Vulnerabilidad instaron al Estado peruano en el mismo tema. El 27 de abril de 2012, Save the Children e IPRODES denunciaron penalmente ante el Ministerio Público a varios miembros o líderes de SL por los delitos de terrorismo, secuestro, exposición de personas a peligro y violación sexual de menores de edad en agravio de un número indeterminado de niños, niñas y adolescentes cuya identidad se desconoce, pero que hemos conocido a través de los medios de comunicación.</w:t>
      </w:r>
    </w:p>
  </w:footnote>
  <w:footnote w:id="59">
    <w:p w:rsidR="00232B82" w:rsidRPr="00264378" w:rsidRDefault="00232B82" w:rsidP="00F741A3">
      <w:pPr>
        <w:pStyle w:val="Textonotapie"/>
        <w:tabs>
          <w:tab w:val="left" w:pos="510"/>
        </w:tabs>
        <w:ind w:left="510" w:hanging="510"/>
        <w:rPr>
          <w:rFonts w:ascii="Gill Sans MT" w:hAnsi="Gill Sans MT" w:cs="Gill Sans MT"/>
          <w:color w:val="000000"/>
          <w:sz w:val="17"/>
          <w:szCs w:val="17"/>
          <w:lang w:val="es-ES_tradnl"/>
        </w:rPr>
      </w:pPr>
      <w:r>
        <w:rPr>
          <w:rStyle w:val="Refdenotaalpie"/>
        </w:rPr>
        <w:footnoteRef/>
      </w:r>
      <w:r>
        <w:t xml:space="preserve"> </w:t>
      </w:r>
      <w:r w:rsidRPr="00264378">
        <w:rPr>
          <w:rFonts w:ascii="Gill Sans MT" w:hAnsi="Gill Sans MT" w:cs="Gill Sans MT"/>
          <w:color w:val="000000"/>
          <w:sz w:val="17"/>
          <w:szCs w:val="17"/>
          <w:lang w:val="es-ES_tradnl"/>
        </w:rPr>
        <w:tab/>
        <w:t xml:space="preserve">Comisión Interamericana de Derechos Humanos (CIDH). Audiencia Temática en el 138° período de sesiones de la CIDH: Utilización de niños en organizaciones armadas y reclutamiento de menores en las fuerzas armadas peruanas. Ver enlace: </w:t>
      </w:r>
    </w:p>
    <w:p w:rsidR="00232B82" w:rsidRDefault="00232B82" w:rsidP="00F741A3">
      <w:pPr>
        <w:tabs>
          <w:tab w:val="left" w:pos="510"/>
        </w:tabs>
        <w:autoSpaceDE w:val="0"/>
        <w:autoSpaceDN w:val="0"/>
        <w:adjustRightInd w:val="0"/>
        <w:spacing w:after="0" w:line="240" w:lineRule="auto"/>
        <w:ind w:left="510" w:hanging="510"/>
        <w:textAlignment w:val="center"/>
      </w:pPr>
      <w:r w:rsidRPr="00264378">
        <w:rPr>
          <w:rFonts w:ascii="Gill Sans MT" w:hAnsi="Gill Sans MT" w:cs="Gill Sans MT"/>
          <w:color w:val="000000"/>
          <w:sz w:val="17"/>
          <w:szCs w:val="17"/>
          <w:u w:color="0000FF"/>
          <w:lang w:val="es-ES_tradnl"/>
        </w:rPr>
        <w:tab/>
        <w:t>http://www.cidh.org/comunicados/spanish/2010/38-10spanexo.htm</w:t>
      </w:r>
      <w:r w:rsidRPr="00264378">
        <w:rPr>
          <w:rFonts w:ascii="Gill Sans MT" w:hAnsi="Gill Sans MT" w:cs="Gill Sans MT"/>
          <w:color w:val="000000"/>
          <w:sz w:val="17"/>
          <w:szCs w:val="17"/>
          <w:lang w:val="es-ES_tradnl"/>
        </w:rPr>
        <w:t xml:space="preserve"> y ver audiencia: </w:t>
      </w:r>
      <w:r w:rsidRPr="00264378">
        <w:rPr>
          <w:rFonts w:ascii="Gill Sans MT" w:hAnsi="Gill Sans MT" w:cs="Gill Sans MT"/>
          <w:color w:val="000000"/>
          <w:sz w:val="17"/>
          <w:szCs w:val="17"/>
          <w:u w:color="0000FF"/>
          <w:lang w:val="es-ES_tradnl"/>
        </w:rPr>
        <w:t>http://www.oas.org/es/cidh/audiencias/Hearings.aspx?Lang=En&amp;Session=118&amp;page=2</w:t>
      </w:r>
    </w:p>
  </w:footnote>
  <w:footnote w:id="60">
    <w:p w:rsidR="00232B82" w:rsidRDefault="00232B82" w:rsidP="00D95A35">
      <w:pPr>
        <w:pStyle w:val="Textonotapie"/>
        <w:tabs>
          <w:tab w:val="left" w:pos="510"/>
        </w:tabs>
        <w:ind w:left="510" w:hanging="510"/>
      </w:pPr>
      <w:r>
        <w:rPr>
          <w:rStyle w:val="Refdenotaalpie"/>
        </w:rPr>
        <w:footnoteRef/>
      </w:r>
      <w:r>
        <w:t xml:space="preserve"> </w:t>
      </w:r>
      <w:r w:rsidRPr="00FE0A36">
        <w:rPr>
          <w:rFonts w:ascii="Gill Sans MT" w:hAnsi="Gill Sans MT" w:cs="Gill Sans MT"/>
          <w:color w:val="000000"/>
          <w:sz w:val="17"/>
          <w:szCs w:val="17"/>
          <w:lang w:val="es-ES_tradnl"/>
        </w:rPr>
        <w:tab/>
        <w:t>Décimo informe anual de la Defensoría del Pueblo. Enero-diciembre 2006.</w:t>
      </w:r>
    </w:p>
  </w:footnote>
  <w:footnote w:id="61">
    <w:p w:rsidR="00232B82" w:rsidRPr="00FE0A36" w:rsidRDefault="00232B82" w:rsidP="00D95A35">
      <w:pPr>
        <w:pStyle w:val="Textonotapie"/>
        <w:tabs>
          <w:tab w:val="left" w:pos="510"/>
        </w:tabs>
        <w:ind w:left="510" w:hanging="510"/>
        <w:rPr>
          <w:lang w:val="es-ES_tradnl"/>
        </w:rPr>
      </w:pPr>
      <w:r>
        <w:rPr>
          <w:rStyle w:val="Refdenotaalpie"/>
        </w:rPr>
        <w:footnoteRef/>
      </w:r>
      <w:r>
        <w:t xml:space="preserve"> </w:t>
      </w:r>
      <w:r w:rsidRPr="00FE0A36">
        <w:rPr>
          <w:rFonts w:ascii="Gill Sans MT" w:hAnsi="Gill Sans MT" w:cs="Gill Sans MT"/>
          <w:color w:val="000000"/>
          <w:sz w:val="17"/>
          <w:szCs w:val="17"/>
          <w:lang w:val="es-ES_tradnl"/>
        </w:rPr>
        <w:tab/>
        <w:t>Nota de prensa n.º 065/2009/DP/OCII de fecha 14 de abril.</w:t>
      </w:r>
    </w:p>
  </w:footnote>
  <w:footnote w:id="62">
    <w:p w:rsidR="00232B82" w:rsidRPr="00FE0A36" w:rsidRDefault="00232B82" w:rsidP="00FE0A36">
      <w:pPr>
        <w:pStyle w:val="Textonotapie"/>
        <w:tabs>
          <w:tab w:val="left" w:pos="510"/>
        </w:tabs>
        <w:ind w:left="510" w:hanging="510"/>
        <w:rPr>
          <w:rFonts w:ascii="Gill Sans MT" w:hAnsi="Gill Sans MT" w:cs="Gill Sans MT"/>
          <w:color w:val="000000"/>
          <w:sz w:val="17"/>
          <w:szCs w:val="17"/>
          <w:lang w:val="es-ES_tradnl"/>
        </w:rPr>
      </w:pPr>
      <w:r>
        <w:rPr>
          <w:rStyle w:val="Refdenotaalpie"/>
        </w:rPr>
        <w:footnoteRef/>
      </w:r>
      <w:r>
        <w:t xml:space="preserve"> </w:t>
      </w:r>
      <w:r w:rsidRPr="00FE0A36">
        <w:rPr>
          <w:rFonts w:ascii="Gill Sans MT" w:hAnsi="Gill Sans MT" w:cs="Gill Sans MT"/>
          <w:color w:val="000000"/>
          <w:sz w:val="17"/>
          <w:szCs w:val="17"/>
          <w:lang w:val="es-ES_tradnl"/>
        </w:rPr>
        <w:tab/>
        <w:t>Defensoría del Pueblo. Oficio n.º 0007-2010-DP/ANA, de fecha 16 de marzo de 2010, suscrito por Mayda Ramos Ballón, adjunta para la Niñez y la Adolescencia y dirigido a Ronald Gamarra, secretario ejecutivo de la Coordinadora Nacional de Derechos Humanos.</w:t>
      </w:r>
    </w:p>
    <w:p w:rsidR="00232B82" w:rsidRPr="00FE0A36" w:rsidRDefault="00232B82">
      <w:pPr>
        <w:pStyle w:val="Textonotapie"/>
        <w:rPr>
          <w:lang w:val="es-ES_tradnl"/>
        </w:rPr>
      </w:pPr>
    </w:p>
  </w:footnote>
  <w:footnote w:id="63">
    <w:p w:rsidR="00232B82" w:rsidRDefault="00232B82">
      <w:pPr>
        <w:pStyle w:val="Textonotapie"/>
      </w:pPr>
      <w:r>
        <w:rPr>
          <w:rStyle w:val="Refdenotaalpie"/>
        </w:rPr>
        <w:footnoteRef/>
      </w:r>
      <w:r>
        <w:t xml:space="preserve"> </w:t>
      </w:r>
      <w:r w:rsidRPr="009427B3">
        <w:rPr>
          <w:sz w:val="16"/>
          <w:szCs w:val="16"/>
        </w:rPr>
        <w:t>Unicef (2010). Estado de la Niñez indígena en el Perú.</w:t>
      </w:r>
    </w:p>
  </w:footnote>
  <w:footnote w:id="64">
    <w:p w:rsidR="00232B82" w:rsidRPr="001F319C" w:rsidRDefault="00232B82" w:rsidP="0053363B">
      <w:pPr>
        <w:pStyle w:val="Default"/>
        <w:rPr>
          <w:rFonts w:ascii="Gill Sans MT" w:hAnsi="Gill Sans MT" w:cs="Myriad Pro"/>
          <w:sz w:val="17"/>
          <w:szCs w:val="17"/>
        </w:rPr>
      </w:pPr>
      <w:r w:rsidRPr="005F3539">
        <w:rPr>
          <w:rStyle w:val="Refdenotaalpie"/>
          <w:rFonts w:ascii="Gill Sans MT" w:hAnsi="Gill Sans MT"/>
          <w:sz w:val="17"/>
          <w:szCs w:val="17"/>
        </w:rPr>
        <w:footnoteRef/>
      </w:r>
      <w:r w:rsidRPr="005F3539">
        <w:rPr>
          <w:rFonts w:ascii="Gill Sans MT" w:hAnsi="Gill Sans MT"/>
          <w:sz w:val="17"/>
          <w:szCs w:val="17"/>
        </w:rPr>
        <w:t xml:space="preserve"> </w:t>
      </w:r>
      <w:r>
        <w:rPr>
          <w:rFonts w:ascii="Gill Sans MT" w:hAnsi="Gill Sans MT" w:cs="Myriad Pro"/>
          <w:bCs/>
          <w:sz w:val="17"/>
          <w:szCs w:val="17"/>
        </w:rPr>
        <w:t>Save the Children I</w:t>
      </w:r>
      <w:r w:rsidRPr="005F3539">
        <w:rPr>
          <w:rFonts w:ascii="Gill Sans MT" w:hAnsi="Gill Sans MT" w:cs="Myriad Pro"/>
          <w:bCs/>
          <w:sz w:val="17"/>
          <w:szCs w:val="17"/>
        </w:rPr>
        <w:t>nternational (2013).</w:t>
      </w:r>
      <w:r>
        <w:rPr>
          <w:rFonts w:ascii="Gill Sans MT" w:hAnsi="Gill Sans MT" w:cs="Myriad Pro"/>
          <w:bCs/>
          <w:sz w:val="17"/>
          <w:szCs w:val="17"/>
        </w:rPr>
        <w:t xml:space="preserve"> E</w:t>
      </w:r>
      <w:r w:rsidRPr="005F3539">
        <w:rPr>
          <w:rFonts w:ascii="Gill Sans MT" w:hAnsi="Gill Sans MT" w:cs="Myriad Pro"/>
          <w:bCs/>
          <w:sz w:val="17"/>
          <w:szCs w:val="17"/>
        </w:rPr>
        <w:t>studio sobre las barreras que limitan el acceso de niños y niñas indígenas a servicios de protección en relación con todo tipo de violencia. resumen ejecutivo. lima</w:t>
      </w:r>
    </w:p>
  </w:footnote>
  <w:footnote w:id="65">
    <w:p w:rsidR="00232B82" w:rsidRPr="009A778C" w:rsidRDefault="00232B82" w:rsidP="0053363B">
      <w:pPr>
        <w:pStyle w:val="Default"/>
        <w:rPr>
          <w:rFonts w:ascii="Gill Sans MT" w:hAnsi="Gill Sans MT"/>
          <w:sz w:val="17"/>
          <w:szCs w:val="17"/>
        </w:rPr>
      </w:pPr>
      <w:r w:rsidRPr="009A778C">
        <w:rPr>
          <w:rStyle w:val="Refdenotaalpie"/>
          <w:rFonts w:ascii="Gill Sans MT" w:hAnsi="Gill Sans MT"/>
          <w:sz w:val="17"/>
          <w:szCs w:val="17"/>
        </w:rPr>
        <w:footnoteRef/>
      </w:r>
      <w:r w:rsidRPr="009A778C">
        <w:rPr>
          <w:rFonts w:ascii="Gill Sans MT" w:hAnsi="Gill Sans MT"/>
          <w:sz w:val="17"/>
          <w:szCs w:val="17"/>
        </w:rPr>
        <w:t xml:space="preserve"> Equidad (2014). </w:t>
      </w:r>
      <w:r w:rsidRPr="009A778C">
        <w:rPr>
          <w:rFonts w:ascii="Gill Sans MT" w:hAnsi="Gill Sans MT" w:cs="Arial"/>
          <w:sz w:val="17"/>
          <w:szCs w:val="17"/>
        </w:rPr>
        <w:t xml:space="preserve"> </w:t>
      </w:r>
      <w:r>
        <w:rPr>
          <w:rFonts w:ascii="Gill Sans MT" w:hAnsi="Gill Sans MT" w:cs="Arial"/>
          <w:bCs/>
          <w:sz w:val="17"/>
          <w:szCs w:val="17"/>
        </w:rPr>
        <w:t>E</w:t>
      </w:r>
      <w:r w:rsidRPr="009A778C">
        <w:rPr>
          <w:rFonts w:ascii="Gill Sans MT" w:hAnsi="Gill Sans MT" w:cs="Arial"/>
          <w:bCs/>
          <w:sz w:val="17"/>
          <w:szCs w:val="17"/>
        </w:rPr>
        <w:t>studio de la inversión pública en los niños, niñas y adolescentes d</w:t>
      </w:r>
      <w:r>
        <w:rPr>
          <w:rFonts w:ascii="Gill Sans MT" w:hAnsi="Gill Sans MT" w:cs="Arial"/>
          <w:bCs/>
          <w:sz w:val="17"/>
          <w:szCs w:val="17"/>
        </w:rPr>
        <w:t>e pueblos indígenas en el P</w:t>
      </w:r>
      <w:r w:rsidRPr="009A778C">
        <w:rPr>
          <w:rFonts w:ascii="Gill Sans MT" w:hAnsi="Gill Sans MT" w:cs="Arial"/>
          <w:bCs/>
          <w:sz w:val="17"/>
          <w:szCs w:val="17"/>
        </w:rPr>
        <w:t>erú</w:t>
      </w:r>
      <w:r>
        <w:rPr>
          <w:rFonts w:ascii="Gill Sans MT" w:hAnsi="Gill Sans MT" w:cs="Arial"/>
          <w:bCs/>
          <w:sz w:val="17"/>
          <w:szCs w:val="17"/>
        </w:rPr>
        <w:t>. Lima.</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D7055"/>
    <w:multiLevelType w:val="hybridMultilevel"/>
    <w:tmpl w:val="70803E8E"/>
    <w:lvl w:ilvl="0" w:tplc="462A46B0">
      <w:start w:val="3"/>
      <w:numFmt w:val="bullet"/>
      <w:lvlText w:val="-"/>
      <w:lvlJc w:val="left"/>
      <w:pPr>
        <w:ind w:left="720" w:hanging="360"/>
      </w:pPr>
      <w:rPr>
        <w:rFonts w:ascii="Gill Sans MT" w:eastAsiaTheme="minorHAnsi" w:hAnsi="Gill Sans MT" w:cs="Gill Sans MT"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3E48C2"/>
    <w:multiLevelType w:val="hybridMultilevel"/>
    <w:tmpl w:val="FA24045E"/>
    <w:lvl w:ilvl="0" w:tplc="017A19C4">
      <w:start w:val="4"/>
      <w:numFmt w:val="bullet"/>
      <w:lvlText w:val="-"/>
      <w:lvlJc w:val="left"/>
      <w:pPr>
        <w:ind w:left="360" w:hanging="360"/>
      </w:pPr>
      <w:rPr>
        <w:rFonts w:ascii="Gill Sans MT" w:eastAsiaTheme="minorHAnsi" w:hAnsi="Gill Sans MT"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F8A3764"/>
    <w:multiLevelType w:val="hybridMultilevel"/>
    <w:tmpl w:val="77F67E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8C2546F"/>
    <w:multiLevelType w:val="hybridMultilevel"/>
    <w:tmpl w:val="BA40C2D4"/>
    <w:lvl w:ilvl="0" w:tplc="462A46B0">
      <w:start w:val="3"/>
      <w:numFmt w:val="bullet"/>
      <w:lvlText w:val="-"/>
      <w:lvlJc w:val="left"/>
      <w:pPr>
        <w:ind w:left="720" w:hanging="360"/>
      </w:pPr>
      <w:rPr>
        <w:rFonts w:ascii="Gill Sans MT" w:eastAsiaTheme="minorHAnsi" w:hAnsi="Gill Sans MT" w:cs="Gill Sans MT"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C6130FC"/>
    <w:multiLevelType w:val="hybridMultilevel"/>
    <w:tmpl w:val="06264D5C"/>
    <w:lvl w:ilvl="0" w:tplc="462A46B0">
      <w:start w:val="3"/>
      <w:numFmt w:val="bullet"/>
      <w:lvlText w:val="-"/>
      <w:lvlJc w:val="left"/>
      <w:pPr>
        <w:ind w:left="720" w:hanging="360"/>
      </w:pPr>
      <w:rPr>
        <w:rFonts w:ascii="Gill Sans MT" w:eastAsiaTheme="minorHAnsi" w:hAnsi="Gill Sans MT" w:cs="Gill Sans MT"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DD61F7B"/>
    <w:multiLevelType w:val="hybridMultilevel"/>
    <w:tmpl w:val="3F56414E"/>
    <w:lvl w:ilvl="0" w:tplc="548288B0">
      <w:start w:val="4"/>
      <w:numFmt w:val="bullet"/>
      <w:lvlText w:val="-"/>
      <w:lvlJc w:val="left"/>
      <w:pPr>
        <w:ind w:left="720" w:hanging="360"/>
      </w:pPr>
      <w:rPr>
        <w:rFonts w:ascii="Gill Sans MT" w:eastAsiaTheme="minorHAnsi" w:hAnsi="Gill Sans MT"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nsid w:val="303510CE"/>
    <w:multiLevelType w:val="hybridMultilevel"/>
    <w:tmpl w:val="C3DEB236"/>
    <w:lvl w:ilvl="0" w:tplc="71C02F7A">
      <w:start w:val="1"/>
      <w:numFmt w:val="bullet"/>
      <w:lvlText w:val=""/>
      <w:lvlJc w:val="left"/>
      <w:pPr>
        <w:tabs>
          <w:tab w:val="num" w:pos="720"/>
        </w:tabs>
        <w:ind w:left="720" w:hanging="360"/>
      </w:pPr>
      <w:rPr>
        <w:rFonts w:ascii="Wingdings" w:hAnsi="Wingdings" w:hint="default"/>
      </w:rPr>
    </w:lvl>
    <w:lvl w:ilvl="1" w:tplc="D07CB152">
      <w:start w:val="1"/>
      <w:numFmt w:val="bullet"/>
      <w:lvlText w:val=""/>
      <w:lvlJc w:val="left"/>
      <w:pPr>
        <w:tabs>
          <w:tab w:val="num" w:pos="1440"/>
        </w:tabs>
        <w:ind w:left="1440" w:hanging="360"/>
      </w:pPr>
      <w:rPr>
        <w:rFonts w:ascii="Wingdings" w:hAnsi="Wingdings" w:hint="default"/>
      </w:rPr>
    </w:lvl>
    <w:lvl w:ilvl="2" w:tplc="31C82AEE" w:tentative="1">
      <w:start w:val="1"/>
      <w:numFmt w:val="bullet"/>
      <w:lvlText w:val=""/>
      <w:lvlJc w:val="left"/>
      <w:pPr>
        <w:tabs>
          <w:tab w:val="num" w:pos="2160"/>
        </w:tabs>
        <w:ind w:left="2160" w:hanging="360"/>
      </w:pPr>
      <w:rPr>
        <w:rFonts w:ascii="Wingdings" w:hAnsi="Wingdings" w:hint="default"/>
      </w:rPr>
    </w:lvl>
    <w:lvl w:ilvl="3" w:tplc="56347032" w:tentative="1">
      <w:start w:val="1"/>
      <w:numFmt w:val="bullet"/>
      <w:lvlText w:val=""/>
      <w:lvlJc w:val="left"/>
      <w:pPr>
        <w:tabs>
          <w:tab w:val="num" w:pos="2880"/>
        </w:tabs>
        <w:ind w:left="2880" w:hanging="360"/>
      </w:pPr>
      <w:rPr>
        <w:rFonts w:ascii="Wingdings" w:hAnsi="Wingdings" w:hint="default"/>
      </w:rPr>
    </w:lvl>
    <w:lvl w:ilvl="4" w:tplc="B4F6C292" w:tentative="1">
      <w:start w:val="1"/>
      <w:numFmt w:val="bullet"/>
      <w:lvlText w:val=""/>
      <w:lvlJc w:val="left"/>
      <w:pPr>
        <w:tabs>
          <w:tab w:val="num" w:pos="3600"/>
        </w:tabs>
        <w:ind w:left="3600" w:hanging="360"/>
      </w:pPr>
      <w:rPr>
        <w:rFonts w:ascii="Wingdings" w:hAnsi="Wingdings" w:hint="default"/>
      </w:rPr>
    </w:lvl>
    <w:lvl w:ilvl="5" w:tplc="F078E60E" w:tentative="1">
      <w:start w:val="1"/>
      <w:numFmt w:val="bullet"/>
      <w:lvlText w:val=""/>
      <w:lvlJc w:val="left"/>
      <w:pPr>
        <w:tabs>
          <w:tab w:val="num" w:pos="4320"/>
        </w:tabs>
        <w:ind w:left="4320" w:hanging="360"/>
      </w:pPr>
      <w:rPr>
        <w:rFonts w:ascii="Wingdings" w:hAnsi="Wingdings" w:hint="default"/>
      </w:rPr>
    </w:lvl>
    <w:lvl w:ilvl="6" w:tplc="236C2D40" w:tentative="1">
      <w:start w:val="1"/>
      <w:numFmt w:val="bullet"/>
      <w:lvlText w:val=""/>
      <w:lvlJc w:val="left"/>
      <w:pPr>
        <w:tabs>
          <w:tab w:val="num" w:pos="5040"/>
        </w:tabs>
        <w:ind w:left="5040" w:hanging="360"/>
      </w:pPr>
      <w:rPr>
        <w:rFonts w:ascii="Wingdings" w:hAnsi="Wingdings" w:hint="default"/>
      </w:rPr>
    </w:lvl>
    <w:lvl w:ilvl="7" w:tplc="75BAE704" w:tentative="1">
      <w:start w:val="1"/>
      <w:numFmt w:val="bullet"/>
      <w:lvlText w:val=""/>
      <w:lvlJc w:val="left"/>
      <w:pPr>
        <w:tabs>
          <w:tab w:val="num" w:pos="5760"/>
        </w:tabs>
        <w:ind w:left="5760" w:hanging="360"/>
      </w:pPr>
      <w:rPr>
        <w:rFonts w:ascii="Wingdings" w:hAnsi="Wingdings" w:hint="default"/>
      </w:rPr>
    </w:lvl>
    <w:lvl w:ilvl="8" w:tplc="1FAA3BEE" w:tentative="1">
      <w:start w:val="1"/>
      <w:numFmt w:val="bullet"/>
      <w:lvlText w:val=""/>
      <w:lvlJc w:val="left"/>
      <w:pPr>
        <w:tabs>
          <w:tab w:val="num" w:pos="6480"/>
        </w:tabs>
        <w:ind w:left="6480" w:hanging="360"/>
      </w:pPr>
      <w:rPr>
        <w:rFonts w:ascii="Wingdings" w:hAnsi="Wingdings" w:hint="default"/>
      </w:rPr>
    </w:lvl>
  </w:abstractNum>
  <w:abstractNum w:abstractNumId="7">
    <w:nsid w:val="30C11F48"/>
    <w:multiLevelType w:val="hybridMultilevel"/>
    <w:tmpl w:val="97147432"/>
    <w:lvl w:ilvl="0" w:tplc="462A46B0">
      <w:start w:val="3"/>
      <w:numFmt w:val="bullet"/>
      <w:lvlText w:val="-"/>
      <w:lvlJc w:val="left"/>
      <w:pPr>
        <w:ind w:left="720" w:hanging="360"/>
      </w:pPr>
      <w:rPr>
        <w:rFonts w:ascii="Gill Sans MT" w:eastAsiaTheme="minorHAnsi" w:hAnsi="Gill Sans MT" w:cs="Gill Sans MT"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5721262"/>
    <w:multiLevelType w:val="hybridMultilevel"/>
    <w:tmpl w:val="F370A458"/>
    <w:lvl w:ilvl="0" w:tplc="462A46B0">
      <w:start w:val="3"/>
      <w:numFmt w:val="bullet"/>
      <w:lvlText w:val="-"/>
      <w:lvlJc w:val="left"/>
      <w:pPr>
        <w:ind w:left="720" w:hanging="360"/>
      </w:pPr>
      <w:rPr>
        <w:rFonts w:ascii="Gill Sans MT" w:eastAsiaTheme="minorHAnsi" w:hAnsi="Gill Sans MT" w:cs="Gill Sans MT"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82F18E6"/>
    <w:multiLevelType w:val="hybridMultilevel"/>
    <w:tmpl w:val="251ACB5A"/>
    <w:lvl w:ilvl="0" w:tplc="462A46B0">
      <w:start w:val="3"/>
      <w:numFmt w:val="bullet"/>
      <w:lvlText w:val="-"/>
      <w:lvlJc w:val="left"/>
      <w:pPr>
        <w:ind w:left="360" w:hanging="360"/>
      </w:pPr>
      <w:rPr>
        <w:rFonts w:ascii="Gill Sans MT" w:eastAsiaTheme="minorHAnsi" w:hAnsi="Gill Sans MT" w:cs="Gill Sans MT"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4E222CFB"/>
    <w:multiLevelType w:val="hybridMultilevel"/>
    <w:tmpl w:val="3D626B9E"/>
    <w:lvl w:ilvl="0" w:tplc="57A27BBC">
      <w:start w:val="4"/>
      <w:numFmt w:val="bullet"/>
      <w:lvlText w:val="-"/>
      <w:lvlJc w:val="left"/>
      <w:pPr>
        <w:ind w:left="720" w:hanging="360"/>
      </w:pPr>
      <w:rPr>
        <w:rFonts w:ascii="Gill Sans MT" w:eastAsiaTheme="minorHAnsi" w:hAnsi="Gill Sans MT"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nsid w:val="4EA0097F"/>
    <w:multiLevelType w:val="hybridMultilevel"/>
    <w:tmpl w:val="8BDE23C0"/>
    <w:lvl w:ilvl="0" w:tplc="017A19C4">
      <w:start w:val="4"/>
      <w:numFmt w:val="bullet"/>
      <w:lvlText w:val="-"/>
      <w:lvlJc w:val="left"/>
      <w:pPr>
        <w:ind w:left="360" w:hanging="360"/>
      </w:pPr>
      <w:rPr>
        <w:rFonts w:ascii="Gill Sans MT" w:eastAsiaTheme="minorHAnsi" w:hAnsi="Gill Sans MT" w:cs="Aria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nsid w:val="713A091B"/>
    <w:multiLevelType w:val="hybridMultilevel"/>
    <w:tmpl w:val="87B0CFD8"/>
    <w:lvl w:ilvl="0" w:tplc="462A46B0">
      <w:start w:val="3"/>
      <w:numFmt w:val="bullet"/>
      <w:lvlText w:val="-"/>
      <w:lvlJc w:val="left"/>
      <w:pPr>
        <w:ind w:left="720" w:hanging="360"/>
      </w:pPr>
      <w:rPr>
        <w:rFonts w:ascii="Gill Sans MT" w:eastAsiaTheme="minorHAnsi" w:hAnsi="Gill Sans MT" w:cs="Gill Sans MT"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7BB0324"/>
    <w:multiLevelType w:val="hybridMultilevel"/>
    <w:tmpl w:val="4F20E470"/>
    <w:lvl w:ilvl="0" w:tplc="462A46B0">
      <w:start w:val="3"/>
      <w:numFmt w:val="bullet"/>
      <w:lvlText w:val="-"/>
      <w:lvlJc w:val="left"/>
      <w:pPr>
        <w:ind w:left="720" w:hanging="360"/>
      </w:pPr>
      <w:rPr>
        <w:rFonts w:ascii="Gill Sans MT" w:eastAsiaTheme="minorHAnsi" w:hAnsi="Gill Sans MT" w:cs="Gill Sans MT"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8FE08F7"/>
    <w:multiLevelType w:val="hybridMultilevel"/>
    <w:tmpl w:val="46F82690"/>
    <w:lvl w:ilvl="0" w:tplc="462A46B0">
      <w:start w:val="3"/>
      <w:numFmt w:val="bullet"/>
      <w:lvlText w:val="-"/>
      <w:lvlJc w:val="left"/>
      <w:pPr>
        <w:ind w:left="720" w:hanging="360"/>
      </w:pPr>
      <w:rPr>
        <w:rFonts w:ascii="Gill Sans MT" w:eastAsiaTheme="minorHAnsi" w:hAnsi="Gill Sans MT" w:cs="Gill Sans MT"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BF40772"/>
    <w:multiLevelType w:val="hybridMultilevel"/>
    <w:tmpl w:val="BD2E0188"/>
    <w:lvl w:ilvl="0" w:tplc="462A46B0">
      <w:start w:val="3"/>
      <w:numFmt w:val="bullet"/>
      <w:lvlText w:val="-"/>
      <w:lvlJc w:val="left"/>
      <w:pPr>
        <w:ind w:left="720" w:hanging="360"/>
      </w:pPr>
      <w:rPr>
        <w:rFonts w:ascii="Gill Sans MT" w:eastAsiaTheme="minorHAnsi" w:hAnsi="Gill Sans MT" w:cs="Gill Sans MT"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5"/>
  </w:num>
  <w:num w:numId="4">
    <w:abstractNumId w:val="11"/>
  </w:num>
  <w:num w:numId="5">
    <w:abstractNumId w:val="6"/>
  </w:num>
  <w:num w:numId="6">
    <w:abstractNumId w:val="9"/>
  </w:num>
  <w:num w:numId="7">
    <w:abstractNumId w:val="15"/>
  </w:num>
  <w:num w:numId="8">
    <w:abstractNumId w:val="14"/>
  </w:num>
  <w:num w:numId="9">
    <w:abstractNumId w:val="4"/>
  </w:num>
  <w:num w:numId="10">
    <w:abstractNumId w:val="13"/>
  </w:num>
  <w:num w:numId="11">
    <w:abstractNumId w:val="7"/>
  </w:num>
  <w:num w:numId="12">
    <w:abstractNumId w:val="12"/>
  </w:num>
  <w:num w:numId="13">
    <w:abstractNumId w:val="8"/>
  </w:num>
  <w:num w:numId="14">
    <w:abstractNumId w:val="3"/>
  </w:num>
  <w:num w:numId="15">
    <w:abstractNumId w:val="0"/>
  </w:num>
  <w:num w:numId="16">
    <w:abstractNumId w:val="1"/>
  </w:num>
  <w:num w:numId="17">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5122"/>
    <o:shapelayout v:ext="edit">
      <o:idmap v:ext="edit" data="4"/>
    </o:shapelayout>
  </w:hdrShapeDefaults>
  <w:footnotePr>
    <w:footnote w:id="-1"/>
    <w:footnote w:id="0"/>
  </w:footnotePr>
  <w:endnotePr>
    <w:endnote w:id="-1"/>
    <w:endnote w:id="0"/>
  </w:endnotePr>
  <w:compat>
    <w:useFELayout/>
  </w:compat>
  <w:rsids>
    <w:rsidRoot w:val="002F0D9C"/>
    <w:rsid w:val="000107F5"/>
    <w:rsid w:val="00011C8A"/>
    <w:rsid w:val="0002561C"/>
    <w:rsid w:val="000365B4"/>
    <w:rsid w:val="000372A4"/>
    <w:rsid w:val="00040210"/>
    <w:rsid w:val="0005186D"/>
    <w:rsid w:val="000636DC"/>
    <w:rsid w:val="000666AD"/>
    <w:rsid w:val="00067B54"/>
    <w:rsid w:val="000728CA"/>
    <w:rsid w:val="000771C9"/>
    <w:rsid w:val="000833A4"/>
    <w:rsid w:val="00085F43"/>
    <w:rsid w:val="00094F9E"/>
    <w:rsid w:val="000A20D1"/>
    <w:rsid w:val="000C7C68"/>
    <w:rsid w:val="000D0C91"/>
    <w:rsid w:val="000E3B41"/>
    <w:rsid w:val="000E7E86"/>
    <w:rsid w:val="000F205A"/>
    <w:rsid w:val="00107783"/>
    <w:rsid w:val="0011780C"/>
    <w:rsid w:val="001416F2"/>
    <w:rsid w:val="00146EB8"/>
    <w:rsid w:val="0015671B"/>
    <w:rsid w:val="00163E17"/>
    <w:rsid w:val="0016706C"/>
    <w:rsid w:val="001714E7"/>
    <w:rsid w:val="00180993"/>
    <w:rsid w:val="00181639"/>
    <w:rsid w:val="0018285B"/>
    <w:rsid w:val="001A4F85"/>
    <w:rsid w:val="001A7BB5"/>
    <w:rsid w:val="001B0118"/>
    <w:rsid w:val="001C0ABE"/>
    <w:rsid w:val="001C1179"/>
    <w:rsid w:val="001D2EAE"/>
    <w:rsid w:val="001F319C"/>
    <w:rsid w:val="001F6C4E"/>
    <w:rsid w:val="002110B2"/>
    <w:rsid w:val="002121DE"/>
    <w:rsid w:val="00223856"/>
    <w:rsid w:val="0022414C"/>
    <w:rsid w:val="00224F90"/>
    <w:rsid w:val="00232B82"/>
    <w:rsid w:val="00233B2F"/>
    <w:rsid w:val="00251390"/>
    <w:rsid w:val="00260B88"/>
    <w:rsid w:val="00264378"/>
    <w:rsid w:val="00266D03"/>
    <w:rsid w:val="002823BC"/>
    <w:rsid w:val="002831EB"/>
    <w:rsid w:val="00285BD0"/>
    <w:rsid w:val="00286DB0"/>
    <w:rsid w:val="00292133"/>
    <w:rsid w:val="002941F8"/>
    <w:rsid w:val="002B4EE6"/>
    <w:rsid w:val="002C6052"/>
    <w:rsid w:val="002C66E0"/>
    <w:rsid w:val="002D0D11"/>
    <w:rsid w:val="002D3F0B"/>
    <w:rsid w:val="002D7CA9"/>
    <w:rsid w:val="002F0035"/>
    <w:rsid w:val="002F0D9C"/>
    <w:rsid w:val="002F1661"/>
    <w:rsid w:val="0030263A"/>
    <w:rsid w:val="003237F3"/>
    <w:rsid w:val="003479C2"/>
    <w:rsid w:val="00355F68"/>
    <w:rsid w:val="00362A5A"/>
    <w:rsid w:val="00372153"/>
    <w:rsid w:val="00375D5F"/>
    <w:rsid w:val="003770C6"/>
    <w:rsid w:val="00386903"/>
    <w:rsid w:val="0039195D"/>
    <w:rsid w:val="003A0D3A"/>
    <w:rsid w:val="003A463E"/>
    <w:rsid w:val="003A662C"/>
    <w:rsid w:val="003B0EDB"/>
    <w:rsid w:val="003B172F"/>
    <w:rsid w:val="003B2356"/>
    <w:rsid w:val="003B7DFC"/>
    <w:rsid w:val="003C610E"/>
    <w:rsid w:val="003C7546"/>
    <w:rsid w:val="003D24F7"/>
    <w:rsid w:val="003E2E82"/>
    <w:rsid w:val="003E2EFF"/>
    <w:rsid w:val="003E4FED"/>
    <w:rsid w:val="003F0E8B"/>
    <w:rsid w:val="004024C1"/>
    <w:rsid w:val="00406ED1"/>
    <w:rsid w:val="004156D6"/>
    <w:rsid w:val="0044673D"/>
    <w:rsid w:val="00450A1F"/>
    <w:rsid w:val="00465309"/>
    <w:rsid w:val="004658C9"/>
    <w:rsid w:val="004A1907"/>
    <w:rsid w:val="004A6FE7"/>
    <w:rsid w:val="004A765B"/>
    <w:rsid w:val="004C65AA"/>
    <w:rsid w:val="004D1020"/>
    <w:rsid w:val="004F5273"/>
    <w:rsid w:val="004F67D7"/>
    <w:rsid w:val="00505DD6"/>
    <w:rsid w:val="005112BF"/>
    <w:rsid w:val="00524986"/>
    <w:rsid w:val="00527903"/>
    <w:rsid w:val="0053363B"/>
    <w:rsid w:val="00533AB8"/>
    <w:rsid w:val="00552659"/>
    <w:rsid w:val="00562A17"/>
    <w:rsid w:val="0057013A"/>
    <w:rsid w:val="005768E7"/>
    <w:rsid w:val="00577326"/>
    <w:rsid w:val="005807E9"/>
    <w:rsid w:val="005814D2"/>
    <w:rsid w:val="00585F4C"/>
    <w:rsid w:val="0059568A"/>
    <w:rsid w:val="0059690A"/>
    <w:rsid w:val="005A4271"/>
    <w:rsid w:val="005A701A"/>
    <w:rsid w:val="005B0422"/>
    <w:rsid w:val="005B62A4"/>
    <w:rsid w:val="005B632D"/>
    <w:rsid w:val="005C3207"/>
    <w:rsid w:val="005C539C"/>
    <w:rsid w:val="005D7BB1"/>
    <w:rsid w:val="005E2732"/>
    <w:rsid w:val="005E6CE9"/>
    <w:rsid w:val="005F3539"/>
    <w:rsid w:val="005F554A"/>
    <w:rsid w:val="005F7355"/>
    <w:rsid w:val="006017A7"/>
    <w:rsid w:val="00605092"/>
    <w:rsid w:val="0063203D"/>
    <w:rsid w:val="00632438"/>
    <w:rsid w:val="00661FE3"/>
    <w:rsid w:val="00675246"/>
    <w:rsid w:val="00676C12"/>
    <w:rsid w:val="00695BDF"/>
    <w:rsid w:val="006A56DB"/>
    <w:rsid w:val="006D5851"/>
    <w:rsid w:val="006E20D7"/>
    <w:rsid w:val="006E3501"/>
    <w:rsid w:val="006F0107"/>
    <w:rsid w:val="006F6494"/>
    <w:rsid w:val="00712932"/>
    <w:rsid w:val="00714571"/>
    <w:rsid w:val="007172F4"/>
    <w:rsid w:val="00726903"/>
    <w:rsid w:val="0073567A"/>
    <w:rsid w:val="007473FB"/>
    <w:rsid w:val="00752142"/>
    <w:rsid w:val="00756F8F"/>
    <w:rsid w:val="00766AAB"/>
    <w:rsid w:val="00775019"/>
    <w:rsid w:val="007865B3"/>
    <w:rsid w:val="00797827"/>
    <w:rsid w:val="00797A2F"/>
    <w:rsid w:val="007B498C"/>
    <w:rsid w:val="007B7BD3"/>
    <w:rsid w:val="007D595E"/>
    <w:rsid w:val="007F7F51"/>
    <w:rsid w:val="008029DB"/>
    <w:rsid w:val="00804C0C"/>
    <w:rsid w:val="00805483"/>
    <w:rsid w:val="00812DD6"/>
    <w:rsid w:val="0082272A"/>
    <w:rsid w:val="00830E54"/>
    <w:rsid w:val="00834C8E"/>
    <w:rsid w:val="0084124D"/>
    <w:rsid w:val="0087260C"/>
    <w:rsid w:val="0087344A"/>
    <w:rsid w:val="008778C4"/>
    <w:rsid w:val="008810F6"/>
    <w:rsid w:val="00893486"/>
    <w:rsid w:val="008A1C11"/>
    <w:rsid w:val="008B0E2F"/>
    <w:rsid w:val="008B131C"/>
    <w:rsid w:val="008C7A15"/>
    <w:rsid w:val="008E47A3"/>
    <w:rsid w:val="008E4868"/>
    <w:rsid w:val="008E48EC"/>
    <w:rsid w:val="008F1A6D"/>
    <w:rsid w:val="00912D6F"/>
    <w:rsid w:val="00912D74"/>
    <w:rsid w:val="0091593D"/>
    <w:rsid w:val="00921A5D"/>
    <w:rsid w:val="00922490"/>
    <w:rsid w:val="0092330C"/>
    <w:rsid w:val="009334FA"/>
    <w:rsid w:val="0093766C"/>
    <w:rsid w:val="009427B3"/>
    <w:rsid w:val="00956459"/>
    <w:rsid w:val="00962B64"/>
    <w:rsid w:val="00963E4A"/>
    <w:rsid w:val="009662BB"/>
    <w:rsid w:val="00972BF5"/>
    <w:rsid w:val="00982AFD"/>
    <w:rsid w:val="00987993"/>
    <w:rsid w:val="009A778C"/>
    <w:rsid w:val="009B7E60"/>
    <w:rsid w:val="009D0260"/>
    <w:rsid w:val="009D7148"/>
    <w:rsid w:val="00A03053"/>
    <w:rsid w:val="00A034B5"/>
    <w:rsid w:val="00A067DB"/>
    <w:rsid w:val="00A11825"/>
    <w:rsid w:val="00A24102"/>
    <w:rsid w:val="00A27F80"/>
    <w:rsid w:val="00A42EC0"/>
    <w:rsid w:val="00A47512"/>
    <w:rsid w:val="00A7547F"/>
    <w:rsid w:val="00AA0142"/>
    <w:rsid w:val="00AA3A4B"/>
    <w:rsid w:val="00AC62D1"/>
    <w:rsid w:val="00AE21F5"/>
    <w:rsid w:val="00B04E94"/>
    <w:rsid w:val="00B04ED0"/>
    <w:rsid w:val="00B11E74"/>
    <w:rsid w:val="00B23C94"/>
    <w:rsid w:val="00B26063"/>
    <w:rsid w:val="00B4039F"/>
    <w:rsid w:val="00B40E7A"/>
    <w:rsid w:val="00B509DB"/>
    <w:rsid w:val="00B54D6B"/>
    <w:rsid w:val="00B55D4E"/>
    <w:rsid w:val="00B62EA1"/>
    <w:rsid w:val="00B63099"/>
    <w:rsid w:val="00B74452"/>
    <w:rsid w:val="00B830DA"/>
    <w:rsid w:val="00B8564A"/>
    <w:rsid w:val="00B85C98"/>
    <w:rsid w:val="00B86DF4"/>
    <w:rsid w:val="00B87B7C"/>
    <w:rsid w:val="00B91673"/>
    <w:rsid w:val="00B920D2"/>
    <w:rsid w:val="00B92A6B"/>
    <w:rsid w:val="00B94353"/>
    <w:rsid w:val="00B94FA1"/>
    <w:rsid w:val="00BA3D9D"/>
    <w:rsid w:val="00BB17A1"/>
    <w:rsid w:val="00BB2DD6"/>
    <w:rsid w:val="00BC32B7"/>
    <w:rsid w:val="00BC63C9"/>
    <w:rsid w:val="00C02E55"/>
    <w:rsid w:val="00C11A30"/>
    <w:rsid w:val="00C219E4"/>
    <w:rsid w:val="00C24CDE"/>
    <w:rsid w:val="00C275F4"/>
    <w:rsid w:val="00C33AB2"/>
    <w:rsid w:val="00C34E58"/>
    <w:rsid w:val="00C35B7C"/>
    <w:rsid w:val="00C4370E"/>
    <w:rsid w:val="00C44790"/>
    <w:rsid w:val="00C461FD"/>
    <w:rsid w:val="00C52B17"/>
    <w:rsid w:val="00C55977"/>
    <w:rsid w:val="00C61374"/>
    <w:rsid w:val="00C72164"/>
    <w:rsid w:val="00C73A10"/>
    <w:rsid w:val="00C84062"/>
    <w:rsid w:val="00C96D5F"/>
    <w:rsid w:val="00CA76B6"/>
    <w:rsid w:val="00CC4E14"/>
    <w:rsid w:val="00CE0F78"/>
    <w:rsid w:val="00CE6F8D"/>
    <w:rsid w:val="00CF0A11"/>
    <w:rsid w:val="00D03507"/>
    <w:rsid w:val="00D036FE"/>
    <w:rsid w:val="00D04177"/>
    <w:rsid w:val="00D05D0C"/>
    <w:rsid w:val="00D12EC3"/>
    <w:rsid w:val="00D15C70"/>
    <w:rsid w:val="00D16274"/>
    <w:rsid w:val="00D26399"/>
    <w:rsid w:val="00D42078"/>
    <w:rsid w:val="00D43F2D"/>
    <w:rsid w:val="00D456BD"/>
    <w:rsid w:val="00D46E87"/>
    <w:rsid w:val="00D47AC6"/>
    <w:rsid w:val="00D6320A"/>
    <w:rsid w:val="00D70996"/>
    <w:rsid w:val="00D77A9F"/>
    <w:rsid w:val="00D81265"/>
    <w:rsid w:val="00D819FB"/>
    <w:rsid w:val="00D940B4"/>
    <w:rsid w:val="00D95A35"/>
    <w:rsid w:val="00DA1A57"/>
    <w:rsid w:val="00DA49CC"/>
    <w:rsid w:val="00DD0E6C"/>
    <w:rsid w:val="00DD16BF"/>
    <w:rsid w:val="00DD3B70"/>
    <w:rsid w:val="00DD4B0E"/>
    <w:rsid w:val="00DE231A"/>
    <w:rsid w:val="00DF27C7"/>
    <w:rsid w:val="00DF660A"/>
    <w:rsid w:val="00E03665"/>
    <w:rsid w:val="00E128D5"/>
    <w:rsid w:val="00E15A42"/>
    <w:rsid w:val="00E15E3F"/>
    <w:rsid w:val="00E21EC0"/>
    <w:rsid w:val="00E33A49"/>
    <w:rsid w:val="00E371EE"/>
    <w:rsid w:val="00E3759B"/>
    <w:rsid w:val="00E43394"/>
    <w:rsid w:val="00E557F0"/>
    <w:rsid w:val="00E60457"/>
    <w:rsid w:val="00E710D7"/>
    <w:rsid w:val="00E74F8B"/>
    <w:rsid w:val="00E80710"/>
    <w:rsid w:val="00E93290"/>
    <w:rsid w:val="00E95CA5"/>
    <w:rsid w:val="00EC35CE"/>
    <w:rsid w:val="00EC6413"/>
    <w:rsid w:val="00EC7570"/>
    <w:rsid w:val="00ED5B08"/>
    <w:rsid w:val="00ED7CA3"/>
    <w:rsid w:val="00EE616B"/>
    <w:rsid w:val="00EF0997"/>
    <w:rsid w:val="00F01D41"/>
    <w:rsid w:val="00F21D32"/>
    <w:rsid w:val="00F33AC9"/>
    <w:rsid w:val="00F741A3"/>
    <w:rsid w:val="00F83094"/>
    <w:rsid w:val="00F95D5E"/>
    <w:rsid w:val="00F96292"/>
    <w:rsid w:val="00FA3934"/>
    <w:rsid w:val="00FB1D7B"/>
    <w:rsid w:val="00FC6A99"/>
    <w:rsid w:val="00FD2041"/>
    <w:rsid w:val="00FD790B"/>
    <w:rsid w:val="00FE0A36"/>
    <w:rsid w:val="00FE365D"/>
  </w:rsids>
  <m:mathPr>
    <m:mathFont m:val="Cambria Math"/>
    <m:brkBin m:val="before"/>
    <m:brkBinSub m:val="--"/>
    <m:smallFrac m:val="off"/>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PE" w:eastAsia="es-P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4868"/>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ingnestilodeprrafo">
    <w:name w:val="[Ningún estilo de párrafo]"/>
    <w:rsid w:val="000107F5"/>
    <w:pPr>
      <w:autoSpaceDE w:val="0"/>
      <w:autoSpaceDN w:val="0"/>
      <w:adjustRightInd w:val="0"/>
      <w:spacing w:after="0" w:line="288" w:lineRule="auto"/>
      <w:textAlignment w:val="center"/>
    </w:pPr>
    <w:rPr>
      <w:rFonts w:ascii="Minion Pro" w:hAnsi="Minion Pro" w:cs="Minion Pro"/>
      <w:color w:val="000000"/>
      <w:sz w:val="24"/>
      <w:szCs w:val="24"/>
      <w:lang w:val="es-ES_tradnl"/>
    </w:rPr>
  </w:style>
  <w:style w:type="paragraph" w:customStyle="1" w:styleId="titulo1">
    <w:name w:val="titulo 1"/>
    <w:basedOn w:val="Ningnestilodeprrafo"/>
    <w:uiPriority w:val="99"/>
    <w:rsid w:val="000107F5"/>
    <w:pPr>
      <w:tabs>
        <w:tab w:val="left" w:pos="510"/>
      </w:tabs>
      <w:suppressAutoHyphens/>
      <w:spacing w:line="276" w:lineRule="auto"/>
      <w:ind w:left="510" w:hanging="510"/>
      <w:jc w:val="both"/>
    </w:pPr>
    <w:rPr>
      <w:rFonts w:ascii="Gill Sans MT" w:hAnsi="Gill Sans MT" w:cs="Gill Sans MT"/>
      <w:b/>
      <w:bCs/>
      <w:color w:val="000FAF"/>
      <w:sz w:val="32"/>
      <w:szCs w:val="32"/>
    </w:rPr>
  </w:style>
  <w:style w:type="paragraph" w:customStyle="1" w:styleId="Ttulo2">
    <w:name w:val="Título2"/>
    <w:basedOn w:val="Ningnestilodeprrafo"/>
    <w:uiPriority w:val="99"/>
    <w:rsid w:val="000107F5"/>
    <w:pPr>
      <w:tabs>
        <w:tab w:val="left" w:pos="510"/>
      </w:tabs>
      <w:suppressAutoHyphens/>
      <w:spacing w:line="276" w:lineRule="auto"/>
      <w:ind w:left="510" w:hanging="510"/>
      <w:jc w:val="both"/>
    </w:pPr>
    <w:rPr>
      <w:rFonts w:ascii="Gill Sans MT" w:hAnsi="Gill Sans MT" w:cs="Gill Sans MT"/>
      <w:b/>
      <w:bCs/>
      <w:color w:val="000FAF"/>
      <w:sz w:val="28"/>
      <w:szCs w:val="28"/>
    </w:rPr>
  </w:style>
  <w:style w:type="paragraph" w:styleId="Prrafodelista">
    <w:name w:val="List Paragraph"/>
    <w:basedOn w:val="Normal"/>
    <w:uiPriority w:val="34"/>
    <w:qFormat/>
    <w:rsid w:val="000107F5"/>
    <w:pPr>
      <w:autoSpaceDE w:val="0"/>
      <w:autoSpaceDN w:val="0"/>
      <w:adjustRightInd w:val="0"/>
      <w:ind w:left="720"/>
      <w:textAlignment w:val="center"/>
    </w:pPr>
    <w:rPr>
      <w:rFonts w:ascii="Calibri" w:hAnsi="Calibri" w:cs="Calibri"/>
      <w:color w:val="000000"/>
      <w:lang w:val="es-ES_tradnl"/>
    </w:rPr>
  </w:style>
  <w:style w:type="paragraph" w:customStyle="1" w:styleId="Sinespaciado1">
    <w:name w:val="Sin espaciado1"/>
    <w:basedOn w:val="Ningnestilodeprrafo"/>
    <w:uiPriority w:val="99"/>
    <w:rsid w:val="000107F5"/>
    <w:pPr>
      <w:spacing w:after="200"/>
    </w:pPr>
    <w:rPr>
      <w:rFonts w:ascii="Calibri" w:hAnsi="Calibri" w:cs="Calibri"/>
      <w:sz w:val="22"/>
      <w:szCs w:val="22"/>
    </w:rPr>
  </w:style>
  <w:style w:type="character" w:styleId="Hipervnculo">
    <w:name w:val="Hyperlink"/>
    <w:basedOn w:val="Fuentedeprrafopredeter"/>
    <w:uiPriority w:val="99"/>
    <w:rsid w:val="000107F5"/>
    <w:rPr>
      <w:color w:val="0000FF"/>
      <w:w w:val="100"/>
      <w:u w:val="thick" w:color="0000FF"/>
    </w:rPr>
  </w:style>
  <w:style w:type="paragraph" w:styleId="Textonotaalfinal">
    <w:name w:val="endnote text"/>
    <w:basedOn w:val="Normal"/>
    <w:link w:val="TextonotaalfinalCar"/>
    <w:uiPriority w:val="99"/>
    <w:semiHidden/>
    <w:unhideWhenUsed/>
    <w:rsid w:val="000107F5"/>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0107F5"/>
    <w:rPr>
      <w:sz w:val="20"/>
      <w:szCs w:val="20"/>
    </w:rPr>
  </w:style>
  <w:style w:type="character" w:styleId="Refdenotaalfinal">
    <w:name w:val="endnote reference"/>
    <w:basedOn w:val="Fuentedeprrafopredeter"/>
    <w:uiPriority w:val="99"/>
    <w:semiHidden/>
    <w:unhideWhenUsed/>
    <w:rsid w:val="000107F5"/>
    <w:rPr>
      <w:vertAlign w:val="superscript"/>
    </w:rPr>
  </w:style>
  <w:style w:type="paragraph" w:styleId="Textonotapie">
    <w:name w:val="footnote text"/>
    <w:basedOn w:val="Normal"/>
    <w:link w:val="TextonotapieCar"/>
    <w:uiPriority w:val="99"/>
    <w:unhideWhenUsed/>
    <w:rsid w:val="000107F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0107F5"/>
    <w:rPr>
      <w:sz w:val="20"/>
      <w:szCs w:val="20"/>
    </w:rPr>
  </w:style>
  <w:style w:type="character" w:styleId="Refdenotaalpie">
    <w:name w:val="footnote reference"/>
    <w:basedOn w:val="Fuentedeprrafopredeter"/>
    <w:uiPriority w:val="99"/>
    <w:unhideWhenUsed/>
    <w:rsid w:val="000107F5"/>
    <w:rPr>
      <w:vertAlign w:val="superscript"/>
    </w:rPr>
  </w:style>
  <w:style w:type="character" w:styleId="nfasis">
    <w:name w:val="Emphasis"/>
    <w:basedOn w:val="Fuentedeprrafopredeter"/>
    <w:uiPriority w:val="99"/>
    <w:qFormat/>
    <w:rsid w:val="001D2EAE"/>
    <w:rPr>
      <w:i/>
      <w:iCs/>
      <w:w w:val="100"/>
    </w:rPr>
  </w:style>
  <w:style w:type="paragraph" w:styleId="Sinespaciado">
    <w:name w:val="No Spacing"/>
    <w:basedOn w:val="Ningnestilodeprrafo"/>
    <w:uiPriority w:val="99"/>
    <w:qFormat/>
    <w:rsid w:val="00982AFD"/>
    <w:pPr>
      <w:spacing w:after="200"/>
    </w:pPr>
    <w:rPr>
      <w:rFonts w:ascii="Calibri" w:hAnsi="Calibri" w:cs="Calibri"/>
      <w:sz w:val="22"/>
      <w:szCs w:val="22"/>
    </w:rPr>
  </w:style>
  <w:style w:type="paragraph" w:customStyle="1" w:styleId="Default">
    <w:name w:val="Default"/>
    <w:rsid w:val="002121DE"/>
    <w:pPr>
      <w:autoSpaceDE w:val="0"/>
      <w:autoSpaceDN w:val="0"/>
      <w:adjustRightInd w:val="0"/>
      <w:spacing w:after="0" w:line="240" w:lineRule="auto"/>
    </w:pPr>
    <w:rPr>
      <w:rFonts w:ascii="Times New Roman" w:hAnsi="Times New Roman" w:cs="Times New Roman"/>
      <w:color w:val="000000"/>
      <w:sz w:val="24"/>
      <w:szCs w:val="24"/>
    </w:rPr>
  </w:style>
  <w:style w:type="character" w:styleId="Textoennegrita">
    <w:name w:val="Strong"/>
    <w:basedOn w:val="Fuentedeprrafopredeter"/>
    <w:uiPriority w:val="22"/>
    <w:qFormat/>
    <w:rsid w:val="003C610E"/>
    <w:rPr>
      <w:b/>
      <w:bCs/>
    </w:rPr>
  </w:style>
  <w:style w:type="paragraph" w:styleId="Encabezado">
    <w:name w:val="header"/>
    <w:basedOn w:val="Normal"/>
    <w:link w:val="EncabezadoCar"/>
    <w:uiPriority w:val="99"/>
    <w:unhideWhenUsed/>
    <w:rsid w:val="00375D5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75D5F"/>
  </w:style>
  <w:style w:type="paragraph" w:styleId="Piedepgina">
    <w:name w:val="footer"/>
    <w:basedOn w:val="Normal"/>
    <w:link w:val="PiedepginaCar"/>
    <w:uiPriority w:val="99"/>
    <w:unhideWhenUsed/>
    <w:rsid w:val="00375D5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75D5F"/>
  </w:style>
  <w:style w:type="character" w:customStyle="1" w:styleId="A2">
    <w:name w:val="A2"/>
    <w:uiPriority w:val="99"/>
    <w:rsid w:val="005F3539"/>
    <w:rPr>
      <w:rFonts w:cs="Myriad Pro"/>
      <w:b/>
      <w:bCs/>
      <w:color w:val="000000"/>
      <w:sz w:val="18"/>
      <w:szCs w:val="18"/>
    </w:rPr>
  </w:style>
  <w:style w:type="character" w:styleId="Refdecomentario">
    <w:name w:val="annotation reference"/>
    <w:basedOn w:val="Fuentedeprrafopredeter"/>
    <w:uiPriority w:val="99"/>
    <w:semiHidden/>
    <w:unhideWhenUsed/>
    <w:rsid w:val="005F7355"/>
    <w:rPr>
      <w:sz w:val="16"/>
      <w:szCs w:val="16"/>
    </w:rPr>
  </w:style>
  <w:style w:type="paragraph" w:styleId="Textocomentario">
    <w:name w:val="annotation text"/>
    <w:basedOn w:val="Normal"/>
    <w:link w:val="TextocomentarioCar"/>
    <w:uiPriority w:val="99"/>
    <w:semiHidden/>
    <w:unhideWhenUsed/>
    <w:rsid w:val="005F735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F7355"/>
    <w:rPr>
      <w:sz w:val="20"/>
      <w:szCs w:val="20"/>
    </w:rPr>
  </w:style>
  <w:style w:type="paragraph" w:styleId="Textodeglobo">
    <w:name w:val="Balloon Text"/>
    <w:basedOn w:val="Normal"/>
    <w:link w:val="TextodegloboCar"/>
    <w:uiPriority w:val="99"/>
    <w:semiHidden/>
    <w:unhideWhenUsed/>
    <w:rsid w:val="005F7355"/>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F7355"/>
    <w:rPr>
      <w:rFonts w:ascii="Lucida Grande" w:hAnsi="Lucida Grande" w:cs="Lucida Grande"/>
      <w:sz w:val="18"/>
      <w:szCs w:val="18"/>
    </w:rPr>
  </w:style>
  <w:style w:type="paragraph" w:styleId="Asuntodelcomentario">
    <w:name w:val="annotation subject"/>
    <w:basedOn w:val="Textocomentario"/>
    <w:next w:val="Textocomentario"/>
    <w:link w:val="AsuntodelcomentarioCar"/>
    <w:uiPriority w:val="99"/>
    <w:semiHidden/>
    <w:unhideWhenUsed/>
    <w:rsid w:val="00B92A6B"/>
    <w:rPr>
      <w:b/>
      <w:bCs/>
    </w:rPr>
  </w:style>
  <w:style w:type="character" w:customStyle="1" w:styleId="AsuntodelcomentarioCar">
    <w:name w:val="Asunto del comentario Car"/>
    <w:basedOn w:val="TextocomentarioCar"/>
    <w:link w:val="Asuntodelcomentario"/>
    <w:uiPriority w:val="99"/>
    <w:semiHidden/>
    <w:rsid w:val="00B92A6B"/>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PE" w:eastAsia="es-P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ingnestilodeprrafo">
    <w:name w:val="[Ningún estilo de párrafo]"/>
    <w:rsid w:val="000107F5"/>
    <w:pPr>
      <w:autoSpaceDE w:val="0"/>
      <w:autoSpaceDN w:val="0"/>
      <w:adjustRightInd w:val="0"/>
      <w:spacing w:after="0" w:line="288" w:lineRule="auto"/>
      <w:textAlignment w:val="center"/>
    </w:pPr>
    <w:rPr>
      <w:rFonts w:ascii="Minion Pro" w:hAnsi="Minion Pro" w:cs="Minion Pro"/>
      <w:color w:val="000000"/>
      <w:sz w:val="24"/>
      <w:szCs w:val="24"/>
      <w:lang w:val="es-ES_tradnl"/>
    </w:rPr>
  </w:style>
  <w:style w:type="paragraph" w:customStyle="1" w:styleId="titulo1">
    <w:name w:val="titulo 1"/>
    <w:basedOn w:val="Ningnestilodeprrafo"/>
    <w:uiPriority w:val="99"/>
    <w:rsid w:val="000107F5"/>
    <w:pPr>
      <w:tabs>
        <w:tab w:val="left" w:pos="510"/>
      </w:tabs>
      <w:suppressAutoHyphens/>
      <w:spacing w:line="276" w:lineRule="auto"/>
      <w:ind w:left="510" w:hanging="510"/>
      <w:jc w:val="both"/>
    </w:pPr>
    <w:rPr>
      <w:rFonts w:ascii="Gill Sans MT" w:hAnsi="Gill Sans MT" w:cs="Gill Sans MT"/>
      <w:b/>
      <w:bCs/>
      <w:color w:val="000FAF"/>
      <w:sz w:val="32"/>
      <w:szCs w:val="32"/>
    </w:rPr>
  </w:style>
  <w:style w:type="paragraph" w:customStyle="1" w:styleId="Ttulo2">
    <w:name w:val="Título2"/>
    <w:basedOn w:val="Ningnestilodeprrafo"/>
    <w:uiPriority w:val="99"/>
    <w:rsid w:val="000107F5"/>
    <w:pPr>
      <w:tabs>
        <w:tab w:val="left" w:pos="510"/>
      </w:tabs>
      <w:suppressAutoHyphens/>
      <w:spacing w:line="276" w:lineRule="auto"/>
      <w:ind w:left="510" w:hanging="510"/>
      <w:jc w:val="both"/>
    </w:pPr>
    <w:rPr>
      <w:rFonts w:ascii="Gill Sans MT" w:hAnsi="Gill Sans MT" w:cs="Gill Sans MT"/>
      <w:b/>
      <w:bCs/>
      <w:color w:val="000FAF"/>
      <w:sz w:val="28"/>
      <w:szCs w:val="28"/>
    </w:rPr>
  </w:style>
  <w:style w:type="paragraph" w:styleId="Prrafodelista">
    <w:name w:val="List Paragraph"/>
    <w:basedOn w:val="Normal"/>
    <w:uiPriority w:val="34"/>
    <w:qFormat/>
    <w:rsid w:val="000107F5"/>
    <w:pPr>
      <w:autoSpaceDE w:val="0"/>
      <w:autoSpaceDN w:val="0"/>
      <w:adjustRightInd w:val="0"/>
      <w:ind w:left="720"/>
      <w:textAlignment w:val="center"/>
    </w:pPr>
    <w:rPr>
      <w:rFonts w:ascii="Calibri" w:hAnsi="Calibri" w:cs="Calibri"/>
      <w:color w:val="000000"/>
      <w:lang w:val="es-ES_tradnl"/>
    </w:rPr>
  </w:style>
  <w:style w:type="paragraph" w:customStyle="1" w:styleId="Sinespaciado1">
    <w:name w:val="Sin espaciado1"/>
    <w:basedOn w:val="Ningnestilodeprrafo"/>
    <w:uiPriority w:val="99"/>
    <w:rsid w:val="000107F5"/>
    <w:pPr>
      <w:spacing w:after="200"/>
    </w:pPr>
    <w:rPr>
      <w:rFonts w:ascii="Calibri" w:hAnsi="Calibri" w:cs="Calibri"/>
      <w:sz w:val="22"/>
      <w:szCs w:val="22"/>
    </w:rPr>
  </w:style>
  <w:style w:type="character" w:styleId="Hipervnculo">
    <w:name w:val="Hyperlink"/>
    <w:basedOn w:val="Fuentedeprrafopredeter"/>
    <w:uiPriority w:val="99"/>
    <w:rsid w:val="000107F5"/>
    <w:rPr>
      <w:color w:val="0000FF"/>
      <w:w w:val="100"/>
      <w:u w:val="thick" w:color="0000FF"/>
    </w:rPr>
  </w:style>
  <w:style w:type="paragraph" w:styleId="Textonotaalfinal">
    <w:name w:val="endnote text"/>
    <w:basedOn w:val="Normal"/>
    <w:link w:val="TextonotaalfinalCar"/>
    <w:uiPriority w:val="99"/>
    <w:semiHidden/>
    <w:unhideWhenUsed/>
    <w:rsid w:val="000107F5"/>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0107F5"/>
    <w:rPr>
      <w:sz w:val="20"/>
      <w:szCs w:val="20"/>
    </w:rPr>
  </w:style>
  <w:style w:type="character" w:styleId="Refdenotaalfinal">
    <w:name w:val="endnote reference"/>
    <w:basedOn w:val="Fuentedeprrafopredeter"/>
    <w:uiPriority w:val="99"/>
    <w:semiHidden/>
    <w:unhideWhenUsed/>
    <w:rsid w:val="000107F5"/>
    <w:rPr>
      <w:vertAlign w:val="superscript"/>
    </w:rPr>
  </w:style>
  <w:style w:type="paragraph" w:styleId="Textonotapie">
    <w:name w:val="footnote text"/>
    <w:basedOn w:val="Normal"/>
    <w:link w:val="TextonotapieCar"/>
    <w:uiPriority w:val="99"/>
    <w:unhideWhenUsed/>
    <w:rsid w:val="000107F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0107F5"/>
    <w:rPr>
      <w:sz w:val="20"/>
      <w:szCs w:val="20"/>
    </w:rPr>
  </w:style>
  <w:style w:type="character" w:styleId="Refdenotaalpie">
    <w:name w:val="footnote reference"/>
    <w:basedOn w:val="Fuentedeprrafopredeter"/>
    <w:uiPriority w:val="99"/>
    <w:unhideWhenUsed/>
    <w:rsid w:val="000107F5"/>
    <w:rPr>
      <w:vertAlign w:val="superscript"/>
    </w:rPr>
  </w:style>
  <w:style w:type="character" w:styleId="nfasis">
    <w:name w:val="Emphasis"/>
    <w:basedOn w:val="Fuentedeprrafopredeter"/>
    <w:uiPriority w:val="99"/>
    <w:qFormat/>
    <w:rsid w:val="001D2EAE"/>
    <w:rPr>
      <w:i/>
      <w:iCs/>
      <w:w w:val="100"/>
    </w:rPr>
  </w:style>
  <w:style w:type="paragraph" w:styleId="Sinespaciado">
    <w:name w:val="No Spacing"/>
    <w:basedOn w:val="Ningnestilodeprrafo"/>
    <w:uiPriority w:val="99"/>
    <w:qFormat/>
    <w:rsid w:val="00982AFD"/>
    <w:pPr>
      <w:spacing w:after="200"/>
    </w:pPr>
    <w:rPr>
      <w:rFonts w:ascii="Calibri" w:hAnsi="Calibri" w:cs="Calibri"/>
      <w:sz w:val="22"/>
      <w:szCs w:val="22"/>
    </w:rPr>
  </w:style>
  <w:style w:type="paragraph" w:customStyle="1" w:styleId="Default">
    <w:name w:val="Default"/>
    <w:rsid w:val="002121DE"/>
    <w:pPr>
      <w:autoSpaceDE w:val="0"/>
      <w:autoSpaceDN w:val="0"/>
      <w:adjustRightInd w:val="0"/>
      <w:spacing w:after="0" w:line="240" w:lineRule="auto"/>
    </w:pPr>
    <w:rPr>
      <w:rFonts w:ascii="Times New Roman" w:hAnsi="Times New Roman" w:cs="Times New Roman"/>
      <w:color w:val="000000"/>
      <w:sz w:val="24"/>
      <w:szCs w:val="24"/>
    </w:rPr>
  </w:style>
  <w:style w:type="character" w:styleId="Textoennegrita">
    <w:name w:val="Strong"/>
    <w:basedOn w:val="Fuentedeprrafopredeter"/>
    <w:uiPriority w:val="22"/>
    <w:qFormat/>
    <w:rsid w:val="003C610E"/>
    <w:rPr>
      <w:b/>
      <w:bCs/>
    </w:rPr>
  </w:style>
  <w:style w:type="paragraph" w:styleId="Encabezado">
    <w:name w:val="header"/>
    <w:basedOn w:val="Normal"/>
    <w:link w:val="EncabezadoCar"/>
    <w:uiPriority w:val="99"/>
    <w:unhideWhenUsed/>
    <w:rsid w:val="00375D5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75D5F"/>
  </w:style>
  <w:style w:type="paragraph" w:styleId="Piedepgina">
    <w:name w:val="footer"/>
    <w:basedOn w:val="Normal"/>
    <w:link w:val="PiedepginaCar"/>
    <w:uiPriority w:val="99"/>
    <w:unhideWhenUsed/>
    <w:rsid w:val="00375D5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75D5F"/>
  </w:style>
  <w:style w:type="character" w:customStyle="1" w:styleId="A2">
    <w:name w:val="A2"/>
    <w:uiPriority w:val="99"/>
    <w:rsid w:val="005F3539"/>
    <w:rPr>
      <w:rFonts w:cs="Myriad Pro"/>
      <w:b/>
      <w:bCs/>
      <w:color w:val="000000"/>
      <w:sz w:val="18"/>
      <w:szCs w:val="18"/>
    </w:rPr>
  </w:style>
  <w:style w:type="character" w:styleId="Refdecomentario">
    <w:name w:val="annotation reference"/>
    <w:basedOn w:val="Fuentedeprrafopredeter"/>
    <w:uiPriority w:val="99"/>
    <w:semiHidden/>
    <w:unhideWhenUsed/>
    <w:rsid w:val="005F7355"/>
    <w:rPr>
      <w:sz w:val="16"/>
      <w:szCs w:val="16"/>
    </w:rPr>
  </w:style>
  <w:style w:type="paragraph" w:styleId="Textocomentario">
    <w:name w:val="annotation text"/>
    <w:basedOn w:val="Normal"/>
    <w:link w:val="TextocomentarioCar"/>
    <w:uiPriority w:val="99"/>
    <w:semiHidden/>
    <w:unhideWhenUsed/>
    <w:rsid w:val="005F735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F7355"/>
    <w:rPr>
      <w:sz w:val="20"/>
      <w:szCs w:val="20"/>
    </w:rPr>
  </w:style>
  <w:style w:type="paragraph" w:styleId="Textodeglobo">
    <w:name w:val="Balloon Text"/>
    <w:basedOn w:val="Normal"/>
    <w:link w:val="TextodegloboCar"/>
    <w:uiPriority w:val="99"/>
    <w:semiHidden/>
    <w:unhideWhenUsed/>
    <w:rsid w:val="005F7355"/>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F7355"/>
    <w:rPr>
      <w:rFonts w:ascii="Lucida Grande" w:hAnsi="Lucida Grande" w:cs="Lucida Grande"/>
      <w:sz w:val="18"/>
      <w:szCs w:val="18"/>
    </w:rPr>
  </w:style>
  <w:style w:type="paragraph" w:styleId="Asuntodelcomentario">
    <w:name w:val="annotation subject"/>
    <w:basedOn w:val="Textocomentario"/>
    <w:next w:val="Textocomentario"/>
    <w:link w:val="AsuntodelcomentarioCar"/>
    <w:uiPriority w:val="99"/>
    <w:semiHidden/>
    <w:unhideWhenUsed/>
    <w:rsid w:val="00B92A6B"/>
    <w:rPr>
      <w:b/>
      <w:bCs/>
    </w:rPr>
  </w:style>
  <w:style w:type="character" w:customStyle="1" w:styleId="AsuntodelcomentarioCar">
    <w:name w:val="Asunto del comentario Car"/>
    <w:basedOn w:val="TextocomentarioCar"/>
    <w:link w:val="Asuntodelcomentario"/>
    <w:uiPriority w:val="99"/>
    <w:semiHidden/>
    <w:rsid w:val="00B92A6B"/>
    <w:rPr>
      <w:b/>
      <w:bCs/>
      <w:sz w:val="20"/>
      <w:szCs w:val="20"/>
    </w:rPr>
  </w:style>
</w:styles>
</file>

<file path=word/webSettings.xml><?xml version="1.0" encoding="utf-8"?>
<w:webSettings xmlns:r="http://schemas.openxmlformats.org/officeDocument/2006/relationships" xmlns:w="http://schemas.openxmlformats.org/wordprocessingml/2006/main">
  <w:divs>
    <w:div w:id="11107778">
      <w:bodyDiv w:val="1"/>
      <w:marLeft w:val="0"/>
      <w:marRight w:val="0"/>
      <w:marTop w:val="0"/>
      <w:marBottom w:val="0"/>
      <w:divBdr>
        <w:top w:val="none" w:sz="0" w:space="0" w:color="auto"/>
        <w:left w:val="none" w:sz="0" w:space="0" w:color="auto"/>
        <w:bottom w:val="none" w:sz="0" w:space="0" w:color="auto"/>
        <w:right w:val="none" w:sz="0" w:space="0" w:color="auto"/>
      </w:divBdr>
      <w:divsChild>
        <w:div w:id="1378354517">
          <w:marLeft w:val="0"/>
          <w:marRight w:val="0"/>
          <w:marTop w:val="0"/>
          <w:marBottom w:val="0"/>
          <w:divBdr>
            <w:top w:val="none" w:sz="0" w:space="0" w:color="auto"/>
            <w:left w:val="none" w:sz="0" w:space="0" w:color="auto"/>
            <w:bottom w:val="none" w:sz="0" w:space="0" w:color="auto"/>
            <w:right w:val="none" w:sz="0" w:space="0" w:color="auto"/>
          </w:divBdr>
        </w:div>
        <w:div w:id="417213016">
          <w:marLeft w:val="0"/>
          <w:marRight w:val="0"/>
          <w:marTop w:val="0"/>
          <w:marBottom w:val="0"/>
          <w:divBdr>
            <w:top w:val="none" w:sz="0" w:space="0" w:color="auto"/>
            <w:left w:val="none" w:sz="0" w:space="0" w:color="auto"/>
            <w:bottom w:val="none" w:sz="0" w:space="0" w:color="auto"/>
            <w:right w:val="none" w:sz="0" w:space="0" w:color="auto"/>
          </w:divBdr>
        </w:div>
        <w:div w:id="2006594280">
          <w:marLeft w:val="0"/>
          <w:marRight w:val="0"/>
          <w:marTop w:val="0"/>
          <w:marBottom w:val="0"/>
          <w:divBdr>
            <w:top w:val="none" w:sz="0" w:space="0" w:color="auto"/>
            <w:left w:val="none" w:sz="0" w:space="0" w:color="auto"/>
            <w:bottom w:val="none" w:sz="0" w:space="0" w:color="auto"/>
            <w:right w:val="none" w:sz="0" w:space="0" w:color="auto"/>
          </w:divBdr>
        </w:div>
        <w:div w:id="214396906">
          <w:marLeft w:val="0"/>
          <w:marRight w:val="0"/>
          <w:marTop w:val="0"/>
          <w:marBottom w:val="0"/>
          <w:divBdr>
            <w:top w:val="none" w:sz="0" w:space="0" w:color="auto"/>
            <w:left w:val="none" w:sz="0" w:space="0" w:color="auto"/>
            <w:bottom w:val="none" w:sz="0" w:space="0" w:color="auto"/>
            <w:right w:val="none" w:sz="0" w:space="0" w:color="auto"/>
          </w:divBdr>
        </w:div>
        <w:div w:id="177013854">
          <w:marLeft w:val="0"/>
          <w:marRight w:val="0"/>
          <w:marTop w:val="0"/>
          <w:marBottom w:val="0"/>
          <w:divBdr>
            <w:top w:val="none" w:sz="0" w:space="0" w:color="auto"/>
            <w:left w:val="none" w:sz="0" w:space="0" w:color="auto"/>
            <w:bottom w:val="none" w:sz="0" w:space="0" w:color="auto"/>
            <w:right w:val="none" w:sz="0" w:space="0" w:color="auto"/>
          </w:divBdr>
        </w:div>
        <w:div w:id="315915907">
          <w:marLeft w:val="0"/>
          <w:marRight w:val="0"/>
          <w:marTop w:val="0"/>
          <w:marBottom w:val="0"/>
          <w:divBdr>
            <w:top w:val="none" w:sz="0" w:space="0" w:color="auto"/>
            <w:left w:val="none" w:sz="0" w:space="0" w:color="auto"/>
            <w:bottom w:val="none" w:sz="0" w:space="0" w:color="auto"/>
            <w:right w:val="none" w:sz="0" w:space="0" w:color="auto"/>
          </w:divBdr>
        </w:div>
        <w:div w:id="478033377">
          <w:marLeft w:val="0"/>
          <w:marRight w:val="0"/>
          <w:marTop w:val="0"/>
          <w:marBottom w:val="0"/>
          <w:divBdr>
            <w:top w:val="none" w:sz="0" w:space="0" w:color="auto"/>
            <w:left w:val="none" w:sz="0" w:space="0" w:color="auto"/>
            <w:bottom w:val="none" w:sz="0" w:space="0" w:color="auto"/>
            <w:right w:val="none" w:sz="0" w:space="0" w:color="auto"/>
          </w:divBdr>
        </w:div>
        <w:div w:id="179853639">
          <w:marLeft w:val="0"/>
          <w:marRight w:val="0"/>
          <w:marTop w:val="0"/>
          <w:marBottom w:val="0"/>
          <w:divBdr>
            <w:top w:val="none" w:sz="0" w:space="0" w:color="auto"/>
            <w:left w:val="none" w:sz="0" w:space="0" w:color="auto"/>
            <w:bottom w:val="none" w:sz="0" w:space="0" w:color="auto"/>
            <w:right w:val="none" w:sz="0" w:space="0" w:color="auto"/>
          </w:divBdr>
        </w:div>
        <w:div w:id="382337167">
          <w:marLeft w:val="0"/>
          <w:marRight w:val="0"/>
          <w:marTop w:val="0"/>
          <w:marBottom w:val="0"/>
          <w:divBdr>
            <w:top w:val="none" w:sz="0" w:space="0" w:color="auto"/>
            <w:left w:val="none" w:sz="0" w:space="0" w:color="auto"/>
            <w:bottom w:val="none" w:sz="0" w:space="0" w:color="auto"/>
            <w:right w:val="none" w:sz="0" w:space="0" w:color="auto"/>
          </w:divBdr>
        </w:div>
        <w:div w:id="2010206674">
          <w:marLeft w:val="0"/>
          <w:marRight w:val="0"/>
          <w:marTop w:val="0"/>
          <w:marBottom w:val="0"/>
          <w:divBdr>
            <w:top w:val="none" w:sz="0" w:space="0" w:color="auto"/>
            <w:left w:val="none" w:sz="0" w:space="0" w:color="auto"/>
            <w:bottom w:val="none" w:sz="0" w:space="0" w:color="auto"/>
            <w:right w:val="none" w:sz="0" w:space="0" w:color="auto"/>
          </w:divBdr>
        </w:div>
        <w:div w:id="11302374">
          <w:marLeft w:val="0"/>
          <w:marRight w:val="0"/>
          <w:marTop w:val="0"/>
          <w:marBottom w:val="0"/>
          <w:divBdr>
            <w:top w:val="none" w:sz="0" w:space="0" w:color="auto"/>
            <w:left w:val="none" w:sz="0" w:space="0" w:color="auto"/>
            <w:bottom w:val="none" w:sz="0" w:space="0" w:color="auto"/>
            <w:right w:val="none" w:sz="0" w:space="0" w:color="auto"/>
          </w:divBdr>
        </w:div>
        <w:div w:id="481504236">
          <w:marLeft w:val="0"/>
          <w:marRight w:val="0"/>
          <w:marTop w:val="0"/>
          <w:marBottom w:val="0"/>
          <w:divBdr>
            <w:top w:val="none" w:sz="0" w:space="0" w:color="auto"/>
            <w:left w:val="none" w:sz="0" w:space="0" w:color="auto"/>
            <w:bottom w:val="none" w:sz="0" w:space="0" w:color="auto"/>
            <w:right w:val="none" w:sz="0" w:space="0" w:color="auto"/>
          </w:divBdr>
        </w:div>
        <w:div w:id="230308868">
          <w:marLeft w:val="0"/>
          <w:marRight w:val="0"/>
          <w:marTop w:val="0"/>
          <w:marBottom w:val="0"/>
          <w:divBdr>
            <w:top w:val="none" w:sz="0" w:space="0" w:color="auto"/>
            <w:left w:val="none" w:sz="0" w:space="0" w:color="auto"/>
            <w:bottom w:val="none" w:sz="0" w:space="0" w:color="auto"/>
            <w:right w:val="none" w:sz="0" w:space="0" w:color="auto"/>
          </w:divBdr>
        </w:div>
        <w:div w:id="2026007988">
          <w:marLeft w:val="0"/>
          <w:marRight w:val="0"/>
          <w:marTop w:val="0"/>
          <w:marBottom w:val="0"/>
          <w:divBdr>
            <w:top w:val="none" w:sz="0" w:space="0" w:color="auto"/>
            <w:left w:val="none" w:sz="0" w:space="0" w:color="auto"/>
            <w:bottom w:val="none" w:sz="0" w:space="0" w:color="auto"/>
            <w:right w:val="none" w:sz="0" w:space="0" w:color="auto"/>
          </w:divBdr>
        </w:div>
        <w:div w:id="974068199">
          <w:marLeft w:val="0"/>
          <w:marRight w:val="0"/>
          <w:marTop w:val="0"/>
          <w:marBottom w:val="0"/>
          <w:divBdr>
            <w:top w:val="none" w:sz="0" w:space="0" w:color="auto"/>
            <w:left w:val="none" w:sz="0" w:space="0" w:color="auto"/>
            <w:bottom w:val="none" w:sz="0" w:space="0" w:color="auto"/>
            <w:right w:val="none" w:sz="0" w:space="0" w:color="auto"/>
          </w:divBdr>
        </w:div>
        <w:div w:id="1376005131">
          <w:marLeft w:val="0"/>
          <w:marRight w:val="0"/>
          <w:marTop w:val="0"/>
          <w:marBottom w:val="0"/>
          <w:divBdr>
            <w:top w:val="none" w:sz="0" w:space="0" w:color="auto"/>
            <w:left w:val="none" w:sz="0" w:space="0" w:color="auto"/>
            <w:bottom w:val="none" w:sz="0" w:space="0" w:color="auto"/>
            <w:right w:val="none" w:sz="0" w:space="0" w:color="auto"/>
          </w:divBdr>
        </w:div>
        <w:div w:id="1061439012">
          <w:marLeft w:val="0"/>
          <w:marRight w:val="0"/>
          <w:marTop w:val="0"/>
          <w:marBottom w:val="0"/>
          <w:divBdr>
            <w:top w:val="none" w:sz="0" w:space="0" w:color="auto"/>
            <w:left w:val="none" w:sz="0" w:space="0" w:color="auto"/>
            <w:bottom w:val="none" w:sz="0" w:space="0" w:color="auto"/>
            <w:right w:val="none" w:sz="0" w:space="0" w:color="auto"/>
          </w:divBdr>
        </w:div>
        <w:div w:id="1571115173">
          <w:marLeft w:val="0"/>
          <w:marRight w:val="0"/>
          <w:marTop w:val="0"/>
          <w:marBottom w:val="0"/>
          <w:divBdr>
            <w:top w:val="none" w:sz="0" w:space="0" w:color="auto"/>
            <w:left w:val="none" w:sz="0" w:space="0" w:color="auto"/>
            <w:bottom w:val="none" w:sz="0" w:space="0" w:color="auto"/>
            <w:right w:val="none" w:sz="0" w:space="0" w:color="auto"/>
          </w:divBdr>
        </w:div>
        <w:div w:id="1796755562">
          <w:marLeft w:val="0"/>
          <w:marRight w:val="0"/>
          <w:marTop w:val="0"/>
          <w:marBottom w:val="0"/>
          <w:divBdr>
            <w:top w:val="none" w:sz="0" w:space="0" w:color="auto"/>
            <w:left w:val="none" w:sz="0" w:space="0" w:color="auto"/>
            <w:bottom w:val="none" w:sz="0" w:space="0" w:color="auto"/>
            <w:right w:val="none" w:sz="0" w:space="0" w:color="auto"/>
          </w:divBdr>
        </w:div>
        <w:div w:id="40710561">
          <w:marLeft w:val="0"/>
          <w:marRight w:val="0"/>
          <w:marTop w:val="0"/>
          <w:marBottom w:val="0"/>
          <w:divBdr>
            <w:top w:val="none" w:sz="0" w:space="0" w:color="auto"/>
            <w:left w:val="none" w:sz="0" w:space="0" w:color="auto"/>
            <w:bottom w:val="none" w:sz="0" w:space="0" w:color="auto"/>
            <w:right w:val="none" w:sz="0" w:space="0" w:color="auto"/>
          </w:divBdr>
        </w:div>
        <w:div w:id="69546193">
          <w:marLeft w:val="0"/>
          <w:marRight w:val="0"/>
          <w:marTop w:val="0"/>
          <w:marBottom w:val="0"/>
          <w:divBdr>
            <w:top w:val="none" w:sz="0" w:space="0" w:color="auto"/>
            <w:left w:val="none" w:sz="0" w:space="0" w:color="auto"/>
            <w:bottom w:val="none" w:sz="0" w:space="0" w:color="auto"/>
            <w:right w:val="none" w:sz="0" w:space="0" w:color="auto"/>
          </w:divBdr>
        </w:div>
        <w:div w:id="1362323754">
          <w:marLeft w:val="0"/>
          <w:marRight w:val="0"/>
          <w:marTop w:val="0"/>
          <w:marBottom w:val="0"/>
          <w:divBdr>
            <w:top w:val="none" w:sz="0" w:space="0" w:color="auto"/>
            <w:left w:val="none" w:sz="0" w:space="0" w:color="auto"/>
            <w:bottom w:val="none" w:sz="0" w:space="0" w:color="auto"/>
            <w:right w:val="none" w:sz="0" w:space="0" w:color="auto"/>
          </w:divBdr>
        </w:div>
        <w:div w:id="117576733">
          <w:marLeft w:val="0"/>
          <w:marRight w:val="0"/>
          <w:marTop w:val="0"/>
          <w:marBottom w:val="0"/>
          <w:divBdr>
            <w:top w:val="none" w:sz="0" w:space="0" w:color="auto"/>
            <w:left w:val="none" w:sz="0" w:space="0" w:color="auto"/>
            <w:bottom w:val="none" w:sz="0" w:space="0" w:color="auto"/>
            <w:right w:val="none" w:sz="0" w:space="0" w:color="auto"/>
          </w:divBdr>
        </w:div>
        <w:div w:id="487795075">
          <w:marLeft w:val="0"/>
          <w:marRight w:val="0"/>
          <w:marTop w:val="0"/>
          <w:marBottom w:val="0"/>
          <w:divBdr>
            <w:top w:val="none" w:sz="0" w:space="0" w:color="auto"/>
            <w:left w:val="none" w:sz="0" w:space="0" w:color="auto"/>
            <w:bottom w:val="none" w:sz="0" w:space="0" w:color="auto"/>
            <w:right w:val="none" w:sz="0" w:space="0" w:color="auto"/>
          </w:divBdr>
        </w:div>
        <w:div w:id="283390020">
          <w:marLeft w:val="0"/>
          <w:marRight w:val="0"/>
          <w:marTop w:val="0"/>
          <w:marBottom w:val="0"/>
          <w:divBdr>
            <w:top w:val="none" w:sz="0" w:space="0" w:color="auto"/>
            <w:left w:val="none" w:sz="0" w:space="0" w:color="auto"/>
            <w:bottom w:val="none" w:sz="0" w:space="0" w:color="auto"/>
            <w:right w:val="none" w:sz="0" w:space="0" w:color="auto"/>
          </w:divBdr>
        </w:div>
        <w:div w:id="917909193">
          <w:marLeft w:val="0"/>
          <w:marRight w:val="0"/>
          <w:marTop w:val="0"/>
          <w:marBottom w:val="0"/>
          <w:divBdr>
            <w:top w:val="none" w:sz="0" w:space="0" w:color="auto"/>
            <w:left w:val="none" w:sz="0" w:space="0" w:color="auto"/>
            <w:bottom w:val="none" w:sz="0" w:space="0" w:color="auto"/>
            <w:right w:val="none" w:sz="0" w:space="0" w:color="auto"/>
          </w:divBdr>
        </w:div>
        <w:div w:id="1787191524">
          <w:marLeft w:val="0"/>
          <w:marRight w:val="0"/>
          <w:marTop w:val="0"/>
          <w:marBottom w:val="0"/>
          <w:divBdr>
            <w:top w:val="none" w:sz="0" w:space="0" w:color="auto"/>
            <w:left w:val="none" w:sz="0" w:space="0" w:color="auto"/>
            <w:bottom w:val="none" w:sz="0" w:space="0" w:color="auto"/>
            <w:right w:val="none" w:sz="0" w:space="0" w:color="auto"/>
          </w:divBdr>
        </w:div>
        <w:div w:id="815300579">
          <w:marLeft w:val="0"/>
          <w:marRight w:val="0"/>
          <w:marTop w:val="0"/>
          <w:marBottom w:val="0"/>
          <w:divBdr>
            <w:top w:val="none" w:sz="0" w:space="0" w:color="auto"/>
            <w:left w:val="none" w:sz="0" w:space="0" w:color="auto"/>
            <w:bottom w:val="none" w:sz="0" w:space="0" w:color="auto"/>
            <w:right w:val="none" w:sz="0" w:space="0" w:color="auto"/>
          </w:divBdr>
        </w:div>
        <w:div w:id="1618096333">
          <w:marLeft w:val="0"/>
          <w:marRight w:val="0"/>
          <w:marTop w:val="0"/>
          <w:marBottom w:val="0"/>
          <w:divBdr>
            <w:top w:val="none" w:sz="0" w:space="0" w:color="auto"/>
            <w:left w:val="none" w:sz="0" w:space="0" w:color="auto"/>
            <w:bottom w:val="none" w:sz="0" w:space="0" w:color="auto"/>
            <w:right w:val="none" w:sz="0" w:space="0" w:color="auto"/>
          </w:divBdr>
        </w:div>
        <w:div w:id="1105080916">
          <w:marLeft w:val="0"/>
          <w:marRight w:val="0"/>
          <w:marTop w:val="0"/>
          <w:marBottom w:val="0"/>
          <w:divBdr>
            <w:top w:val="none" w:sz="0" w:space="0" w:color="auto"/>
            <w:left w:val="none" w:sz="0" w:space="0" w:color="auto"/>
            <w:bottom w:val="none" w:sz="0" w:space="0" w:color="auto"/>
            <w:right w:val="none" w:sz="0" w:space="0" w:color="auto"/>
          </w:divBdr>
        </w:div>
        <w:div w:id="1630820708">
          <w:marLeft w:val="0"/>
          <w:marRight w:val="0"/>
          <w:marTop w:val="0"/>
          <w:marBottom w:val="0"/>
          <w:divBdr>
            <w:top w:val="none" w:sz="0" w:space="0" w:color="auto"/>
            <w:left w:val="none" w:sz="0" w:space="0" w:color="auto"/>
            <w:bottom w:val="none" w:sz="0" w:space="0" w:color="auto"/>
            <w:right w:val="none" w:sz="0" w:space="0" w:color="auto"/>
          </w:divBdr>
        </w:div>
        <w:div w:id="2092964836">
          <w:marLeft w:val="0"/>
          <w:marRight w:val="0"/>
          <w:marTop w:val="0"/>
          <w:marBottom w:val="0"/>
          <w:divBdr>
            <w:top w:val="none" w:sz="0" w:space="0" w:color="auto"/>
            <w:left w:val="none" w:sz="0" w:space="0" w:color="auto"/>
            <w:bottom w:val="none" w:sz="0" w:space="0" w:color="auto"/>
            <w:right w:val="none" w:sz="0" w:space="0" w:color="auto"/>
          </w:divBdr>
        </w:div>
      </w:divsChild>
    </w:div>
    <w:div w:id="29231206">
      <w:bodyDiv w:val="1"/>
      <w:marLeft w:val="0"/>
      <w:marRight w:val="0"/>
      <w:marTop w:val="0"/>
      <w:marBottom w:val="0"/>
      <w:divBdr>
        <w:top w:val="none" w:sz="0" w:space="0" w:color="auto"/>
        <w:left w:val="none" w:sz="0" w:space="0" w:color="auto"/>
        <w:bottom w:val="none" w:sz="0" w:space="0" w:color="auto"/>
        <w:right w:val="none" w:sz="0" w:space="0" w:color="auto"/>
      </w:divBdr>
      <w:divsChild>
        <w:div w:id="790561653">
          <w:marLeft w:val="0"/>
          <w:marRight w:val="0"/>
          <w:marTop w:val="0"/>
          <w:marBottom w:val="0"/>
          <w:divBdr>
            <w:top w:val="none" w:sz="0" w:space="0" w:color="auto"/>
            <w:left w:val="none" w:sz="0" w:space="0" w:color="auto"/>
            <w:bottom w:val="none" w:sz="0" w:space="0" w:color="auto"/>
            <w:right w:val="none" w:sz="0" w:space="0" w:color="auto"/>
          </w:divBdr>
        </w:div>
        <w:div w:id="665059414">
          <w:marLeft w:val="0"/>
          <w:marRight w:val="0"/>
          <w:marTop w:val="0"/>
          <w:marBottom w:val="0"/>
          <w:divBdr>
            <w:top w:val="none" w:sz="0" w:space="0" w:color="auto"/>
            <w:left w:val="none" w:sz="0" w:space="0" w:color="auto"/>
            <w:bottom w:val="none" w:sz="0" w:space="0" w:color="auto"/>
            <w:right w:val="none" w:sz="0" w:space="0" w:color="auto"/>
          </w:divBdr>
        </w:div>
        <w:div w:id="1766922115">
          <w:marLeft w:val="0"/>
          <w:marRight w:val="0"/>
          <w:marTop w:val="0"/>
          <w:marBottom w:val="0"/>
          <w:divBdr>
            <w:top w:val="none" w:sz="0" w:space="0" w:color="auto"/>
            <w:left w:val="none" w:sz="0" w:space="0" w:color="auto"/>
            <w:bottom w:val="none" w:sz="0" w:space="0" w:color="auto"/>
            <w:right w:val="none" w:sz="0" w:space="0" w:color="auto"/>
          </w:divBdr>
        </w:div>
      </w:divsChild>
    </w:div>
    <w:div w:id="44985384">
      <w:bodyDiv w:val="1"/>
      <w:marLeft w:val="0"/>
      <w:marRight w:val="0"/>
      <w:marTop w:val="0"/>
      <w:marBottom w:val="0"/>
      <w:divBdr>
        <w:top w:val="none" w:sz="0" w:space="0" w:color="auto"/>
        <w:left w:val="none" w:sz="0" w:space="0" w:color="auto"/>
        <w:bottom w:val="none" w:sz="0" w:space="0" w:color="auto"/>
        <w:right w:val="none" w:sz="0" w:space="0" w:color="auto"/>
      </w:divBdr>
      <w:divsChild>
        <w:div w:id="1112289423">
          <w:marLeft w:val="0"/>
          <w:marRight w:val="0"/>
          <w:marTop w:val="0"/>
          <w:marBottom w:val="0"/>
          <w:divBdr>
            <w:top w:val="none" w:sz="0" w:space="0" w:color="auto"/>
            <w:left w:val="none" w:sz="0" w:space="0" w:color="auto"/>
            <w:bottom w:val="none" w:sz="0" w:space="0" w:color="auto"/>
            <w:right w:val="none" w:sz="0" w:space="0" w:color="auto"/>
          </w:divBdr>
        </w:div>
        <w:div w:id="2105420439">
          <w:marLeft w:val="0"/>
          <w:marRight w:val="0"/>
          <w:marTop w:val="0"/>
          <w:marBottom w:val="0"/>
          <w:divBdr>
            <w:top w:val="none" w:sz="0" w:space="0" w:color="auto"/>
            <w:left w:val="none" w:sz="0" w:space="0" w:color="auto"/>
            <w:bottom w:val="none" w:sz="0" w:space="0" w:color="auto"/>
            <w:right w:val="none" w:sz="0" w:space="0" w:color="auto"/>
          </w:divBdr>
        </w:div>
      </w:divsChild>
    </w:div>
    <w:div w:id="188690655">
      <w:bodyDiv w:val="1"/>
      <w:marLeft w:val="0"/>
      <w:marRight w:val="0"/>
      <w:marTop w:val="0"/>
      <w:marBottom w:val="0"/>
      <w:divBdr>
        <w:top w:val="none" w:sz="0" w:space="0" w:color="auto"/>
        <w:left w:val="none" w:sz="0" w:space="0" w:color="auto"/>
        <w:bottom w:val="none" w:sz="0" w:space="0" w:color="auto"/>
        <w:right w:val="none" w:sz="0" w:space="0" w:color="auto"/>
      </w:divBdr>
      <w:divsChild>
        <w:div w:id="647710231">
          <w:marLeft w:val="0"/>
          <w:marRight w:val="0"/>
          <w:marTop w:val="0"/>
          <w:marBottom w:val="0"/>
          <w:divBdr>
            <w:top w:val="none" w:sz="0" w:space="0" w:color="auto"/>
            <w:left w:val="none" w:sz="0" w:space="0" w:color="auto"/>
            <w:bottom w:val="none" w:sz="0" w:space="0" w:color="auto"/>
            <w:right w:val="none" w:sz="0" w:space="0" w:color="auto"/>
          </w:divBdr>
        </w:div>
        <w:div w:id="143158285">
          <w:marLeft w:val="0"/>
          <w:marRight w:val="0"/>
          <w:marTop w:val="0"/>
          <w:marBottom w:val="0"/>
          <w:divBdr>
            <w:top w:val="none" w:sz="0" w:space="0" w:color="auto"/>
            <w:left w:val="none" w:sz="0" w:space="0" w:color="auto"/>
            <w:bottom w:val="none" w:sz="0" w:space="0" w:color="auto"/>
            <w:right w:val="none" w:sz="0" w:space="0" w:color="auto"/>
          </w:divBdr>
        </w:div>
        <w:div w:id="1592854492">
          <w:marLeft w:val="0"/>
          <w:marRight w:val="0"/>
          <w:marTop w:val="0"/>
          <w:marBottom w:val="0"/>
          <w:divBdr>
            <w:top w:val="none" w:sz="0" w:space="0" w:color="auto"/>
            <w:left w:val="none" w:sz="0" w:space="0" w:color="auto"/>
            <w:bottom w:val="none" w:sz="0" w:space="0" w:color="auto"/>
            <w:right w:val="none" w:sz="0" w:space="0" w:color="auto"/>
          </w:divBdr>
        </w:div>
        <w:div w:id="479008474">
          <w:marLeft w:val="0"/>
          <w:marRight w:val="0"/>
          <w:marTop w:val="0"/>
          <w:marBottom w:val="0"/>
          <w:divBdr>
            <w:top w:val="none" w:sz="0" w:space="0" w:color="auto"/>
            <w:left w:val="none" w:sz="0" w:space="0" w:color="auto"/>
            <w:bottom w:val="none" w:sz="0" w:space="0" w:color="auto"/>
            <w:right w:val="none" w:sz="0" w:space="0" w:color="auto"/>
          </w:divBdr>
        </w:div>
        <w:div w:id="1083531134">
          <w:marLeft w:val="0"/>
          <w:marRight w:val="0"/>
          <w:marTop w:val="0"/>
          <w:marBottom w:val="0"/>
          <w:divBdr>
            <w:top w:val="none" w:sz="0" w:space="0" w:color="auto"/>
            <w:left w:val="none" w:sz="0" w:space="0" w:color="auto"/>
            <w:bottom w:val="none" w:sz="0" w:space="0" w:color="auto"/>
            <w:right w:val="none" w:sz="0" w:space="0" w:color="auto"/>
          </w:divBdr>
        </w:div>
      </w:divsChild>
    </w:div>
    <w:div w:id="219709209">
      <w:bodyDiv w:val="1"/>
      <w:marLeft w:val="0"/>
      <w:marRight w:val="0"/>
      <w:marTop w:val="0"/>
      <w:marBottom w:val="0"/>
      <w:divBdr>
        <w:top w:val="none" w:sz="0" w:space="0" w:color="auto"/>
        <w:left w:val="none" w:sz="0" w:space="0" w:color="auto"/>
        <w:bottom w:val="none" w:sz="0" w:space="0" w:color="auto"/>
        <w:right w:val="none" w:sz="0" w:space="0" w:color="auto"/>
      </w:divBdr>
    </w:div>
    <w:div w:id="222453984">
      <w:bodyDiv w:val="1"/>
      <w:marLeft w:val="0"/>
      <w:marRight w:val="0"/>
      <w:marTop w:val="0"/>
      <w:marBottom w:val="0"/>
      <w:divBdr>
        <w:top w:val="none" w:sz="0" w:space="0" w:color="auto"/>
        <w:left w:val="none" w:sz="0" w:space="0" w:color="auto"/>
        <w:bottom w:val="none" w:sz="0" w:space="0" w:color="auto"/>
        <w:right w:val="none" w:sz="0" w:space="0" w:color="auto"/>
      </w:divBdr>
    </w:div>
    <w:div w:id="514999558">
      <w:bodyDiv w:val="1"/>
      <w:marLeft w:val="0"/>
      <w:marRight w:val="0"/>
      <w:marTop w:val="0"/>
      <w:marBottom w:val="0"/>
      <w:divBdr>
        <w:top w:val="none" w:sz="0" w:space="0" w:color="auto"/>
        <w:left w:val="none" w:sz="0" w:space="0" w:color="auto"/>
        <w:bottom w:val="none" w:sz="0" w:space="0" w:color="auto"/>
        <w:right w:val="none" w:sz="0" w:space="0" w:color="auto"/>
      </w:divBdr>
      <w:divsChild>
        <w:div w:id="1111047526">
          <w:marLeft w:val="0"/>
          <w:marRight w:val="0"/>
          <w:marTop w:val="0"/>
          <w:marBottom w:val="0"/>
          <w:divBdr>
            <w:top w:val="none" w:sz="0" w:space="0" w:color="auto"/>
            <w:left w:val="none" w:sz="0" w:space="0" w:color="auto"/>
            <w:bottom w:val="none" w:sz="0" w:space="0" w:color="auto"/>
            <w:right w:val="none" w:sz="0" w:space="0" w:color="auto"/>
          </w:divBdr>
        </w:div>
        <w:div w:id="448939698">
          <w:marLeft w:val="0"/>
          <w:marRight w:val="0"/>
          <w:marTop w:val="0"/>
          <w:marBottom w:val="0"/>
          <w:divBdr>
            <w:top w:val="none" w:sz="0" w:space="0" w:color="auto"/>
            <w:left w:val="none" w:sz="0" w:space="0" w:color="auto"/>
            <w:bottom w:val="none" w:sz="0" w:space="0" w:color="auto"/>
            <w:right w:val="none" w:sz="0" w:space="0" w:color="auto"/>
          </w:divBdr>
        </w:div>
        <w:div w:id="1221014783">
          <w:marLeft w:val="0"/>
          <w:marRight w:val="0"/>
          <w:marTop w:val="0"/>
          <w:marBottom w:val="0"/>
          <w:divBdr>
            <w:top w:val="none" w:sz="0" w:space="0" w:color="auto"/>
            <w:left w:val="none" w:sz="0" w:space="0" w:color="auto"/>
            <w:bottom w:val="none" w:sz="0" w:space="0" w:color="auto"/>
            <w:right w:val="none" w:sz="0" w:space="0" w:color="auto"/>
          </w:divBdr>
        </w:div>
        <w:div w:id="953249648">
          <w:marLeft w:val="0"/>
          <w:marRight w:val="0"/>
          <w:marTop w:val="0"/>
          <w:marBottom w:val="0"/>
          <w:divBdr>
            <w:top w:val="none" w:sz="0" w:space="0" w:color="auto"/>
            <w:left w:val="none" w:sz="0" w:space="0" w:color="auto"/>
            <w:bottom w:val="none" w:sz="0" w:space="0" w:color="auto"/>
            <w:right w:val="none" w:sz="0" w:space="0" w:color="auto"/>
          </w:divBdr>
        </w:div>
        <w:div w:id="1356076604">
          <w:marLeft w:val="0"/>
          <w:marRight w:val="0"/>
          <w:marTop w:val="0"/>
          <w:marBottom w:val="0"/>
          <w:divBdr>
            <w:top w:val="none" w:sz="0" w:space="0" w:color="auto"/>
            <w:left w:val="none" w:sz="0" w:space="0" w:color="auto"/>
            <w:bottom w:val="none" w:sz="0" w:space="0" w:color="auto"/>
            <w:right w:val="none" w:sz="0" w:space="0" w:color="auto"/>
          </w:divBdr>
        </w:div>
        <w:div w:id="2030905665">
          <w:marLeft w:val="0"/>
          <w:marRight w:val="0"/>
          <w:marTop w:val="0"/>
          <w:marBottom w:val="0"/>
          <w:divBdr>
            <w:top w:val="none" w:sz="0" w:space="0" w:color="auto"/>
            <w:left w:val="none" w:sz="0" w:space="0" w:color="auto"/>
            <w:bottom w:val="none" w:sz="0" w:space="0" w:color="auto"/>
            <w:right w:val="none" w:sz="0" w:space="0" w:color="auto"/>
          </w:divBdr>
        </w:div>
        <w:div w:id="1130321883">
          <w:marLeft w:val="0"/>
          <w:marRight w:val="0"/>
          <w:marTop w:val="0"/>
          <w:marBottom w:val="0"/>
          <w:divBdr>
            <w:top w:val="none" w:sz="0" w:space="0" w:color="auto"/>
            <w:left w:val="none" w:sz="0" w:space="0" w:color="auto"/>
            <w:bottom w:val="none" w:sz="0" w:space="0" w:color="auto"/>
            <w:right w:val="none" w:sz="0" w:space="0" w:color="auto"/>
          </w:divBdr>
        </w:div>
        <w:div w:id="176505544">
          <w:marLeft w:val="0"/>
          <w:marRight w:val="0"/>
          <w:marTop w:val="0"/>
          <w:marBottom w:val="0"/>
          <w:divBdr>
            <w:top w:val="none" w:sz="0" w:space="0" w:color="auto"/>
            <w:left w:val="none" w:sz="0" w:space="0" w:color="auto"/>
            <w:bottom w:val="none" w:sz="0" w:space="0" w:color="auto"/>
            <w:right w:val="none" w:sz="0" w:space="0" w:color="auto"/>
          </w:divBdr>
        </w:div>
      </w:divsChild>
    </w:div>
    <w:div w:id="518854080">
      <w:bodyDiv w:val="1"/>
      <w:marLeft w:val="0"/>
      <w:marRight w:val="0"/>
      <w:marTop w:val="0"/>
      <w:marBottom w:val="0"/>
      <w:divBdr>
        <w:top w:val="none" w:sz="0" w:space="0" w:color="auto"/>
        <w:left w:val="none" w:sz="0" w:space="0" w:color="auto"/>
        <w:bottom w:val="none" w:sz="0" w:space="0" w:color="auto"/>
        <w:right w:val="none" w:sz="0" w:space="0" w:color="auto"/>
      </w:divBdr>
      <w:divsChild>
        <w:div w:id="1668633817">
          <w:marLeft w:val="0"/>
          <w:marRight w:val="0"/>
          <w:marTop w:val="0"/>
          <w:marBottom w:val="0"/>
          <w:divBdr>
            <w:top w:val="none" w:sz="0" w:space="0" w:color="auto"/>
            <w:left w:val="none" w:sz="0" w:space="0" w:color="auto"/>
            <w:bottom w:val="none" w:sz="0" w:space="0" w:color="auto"/>
            <w:right w:val="none" w:sz="0" w:space="0" w:color="auto"/>
          </w:divBdr>
          <w:divsChild>
            <w:div w:id="734663672">
              <w:marLeft w:val="0"/>
              <w:marRight w:val="0"/>
              <w:marTop w:val="0"/>
              <w:marBottom w:val="0"/>
              <w:divBdr>
                <w:top w:val="none" w:sz="0" w:space="0" w:color="auto"/>
                <w:left w:val="none" w:sz="0" w:space="0" w:color="auto"/>
                <w:bottom w:val="none" w:sz="0" w:space="0" w:color="auto"/>
                <w:right w:val="none" w:sz="0" w:space="0" w:color="auto"/>
              </w:divBdr>
            </w:div>
            <w:div w:id="754857568">
              <w:marLeft w:val="0"/>
              <w:marRight w:val="0"/>
              <w:marTop w:val="0"/>
              <w:marBottom w:val="0"/>
              <w:divBdr>
                <w:top w:val="none" w:sz="0" w:space="0" w:color="auto"/>
                <w:left w:val="none" w:sz="0" w:space="0" w:color="auto"/>
                <w:bottom w:val="none" w:sz="0" w:space="0" w:color="auto"/>
                <w:right w:val="none" w:sz="0" w:space="0" w:color="auto"/>
              </w:divBdr>
            </w:div>
            <w:div w:id="400757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885062">
      <w:bodyDiv w:val="1"/>
      <w:marLeft w:val="0"/>
      <w:marRight w:val="0"/>
      <w:marTop w:val="0"/>
      <w:marBottom w:val="0"/>
      <w:divBdr>
        <w:top w:val="none" w:sz="0" w:space="0" w:color="auto"/>
        <w:left w:val="none" w:sz="0" w:space="0" w:color="auto"/>
        <w:bottom w:val="none" w:sz="0" w:space="0" w:color="auto"/>
        <w:right w:val="none" w:sz="0" w:space="0" w:color="auto"/>
      </w:divBdr>
      <w:divsChild>
        <w:div w:id="717243871">
          <w:marLeft w:val="0"/>
          <w:marRight w:val="0"/>
          <w:marTop w:val="0"/>
          <w:marBottom w:val="0"/>
          <w:divBdr>
            <w:top w:val="none" w:sz="0" w:space="0" w:color="auto"/>
            <w:left w:val="none" w:sz="0" w:space="0" w:color="auto"/>
            <w:bottom w:val="none" w:sz="0" w:space="0" w:color="auto"/>
            <w:right w:val="none" w:sz="0" w:space="0" w:color="auto"/>
          </w:divBdr>
        </w:div>
        <w:div w:id="731388990">
          <w:marLeft w:val="0"/>
          <w:marRight w:val="0"/>
          <w:marTop w:val="0"/>
          <w:marBottom w:val="0"/>
          <w:divBdr>
            <w:top w:val="none" w:sz="0" w:space="0" w:color="auto"/>
            <w:left w:val="none" w:sz="0" w:space="0" w:color="auto"/>
            <w:bottom w:val="none" w:sz="0" w:space="0" w:color="auto"/>
            <w:right w:val="none" w:sz="0" w:space="0" w:color="auto"/>
          </w:divBdr>
        </w:div>
        <w:div w:id="418990875">
          <w:marLeft w:val="0"/>
          <w:marRight w:val="0"/>
          <w:marTop w:val="0"/>
          <w:marBottom w:val="0"/>
          <w:divBdr>
            <w:top w:val="none" w:sz="0" w:space="0" w:color="auto"/>
            <w:left w:val="none" w:sz="0" w:space="0" w:color="auto"/>
            <w:bottom w:val="none" w:sz="0" w:space="0" w:color="auto"/>
            <w:right w:val="none" w:sz="0" w:space="0" w:color="auto"/>
          </w:divBdr>
        </w:div>
        <w:div w:id="1819032603">
          <w:marLeft w:val="0"/>
          <w:marRight w:val="0"/>
          <w:marTop w:val="0"/>
          <w:marBottom w:val="0"/>
          <w:divBdr>
            <w:top w:val="none" w:sz="0" w:space="0" w:color="auto"/>
            <w:left w:val="none" w:sz="0" w:space="0" w:color="auto"/>
            <w:bottom w:val="none" w:sz="0" w:space="0" w:color="auto"/>
            <w:right w:val="none" w:sz="0" w:space="0" w:color="auto"/>
          </w:divBdr>
        </w:div>
        <w:div w:id="1698047335">
          <w:marLeft w:val="0"/>
          <w:marRight w:val="0"/>
          <w:marTop w:val="0"/>
          <w:marBottom w:val="0"/>
          <w:divBdr>
            <w:top w:val="none" w:sz="0" w:space="0" w:color="auto"/>
            <w:left w:val="none" w:sz="0" w:space="0" w:color="auto"/>
            <w:bottom w:val="none" w:sz="0" w:space="0" w:color="auto"/>
            <w:right w:val="none" w:sz="0" w:space="0" w:color="auto"/>
          </w:divBdr>
        </w:div>
        <w:div w:id="2092660011">
          <w:marLeft w:val="0"/>
          <w:marRight w:val="0"/>
          <w:marTop w:val="0"/>
          <w:marBottom w:val="0"/>
          <w:divBdr>
            <w:top w:val="none" w:sz="0" w:space="0" w:color="auto"/>
            <w:left w:val="none" w:sz="0" w:space="0" w:color="auto"/>
            <w:bottom w:val="none" w:sz="0" w:space="0" w:color="auto"/>
            <w:right w:val="none" w:sz="0" w:space="0" w:color="auto"/>
          </w:divBdr>
        </w:div>
        <w:div w:id="466701472">
          <w:marLeft w:val="0"/>
          <w:marRight w:val="0"/>
          <w:marTop w:val="0"/>
          <w:marBottom w:val="0"/>
          <w:divBdr>
            <w:top w:val="none" w:sz="0" w:space="0" w:color="auto"/>
            <w:left w:val="none" w:sz="0" w:space="0" w:color="auto"/>
            <w:bottom w:val="none" w:sz="0" w:space="0" w:color="auto"/>
            <w:right w:val="none" w:sz="0" w:space="0" w:color="auto"/>
          </w:divBdr>
        </w:div>
        <w:div w:id="1008481092">
          <w:marLeft w:val="0"/>
          <w:marRight w:val="0"/>
          <w:marTop w:val="0"/>
          <w:marBottom w:val="0"/>
          <w:divBdr>
            <w:top w:val="none" w:sz="0" w:space="0" w:color="auto"/>
            <w:left w:val="none" w:sz="0" w:space="0" w:color="auto"/>
            <w:bottom w:val="none" w:sz="0" w:space="0" w:color="auto"/>
            <w:right w:val="none" w:sz="0" w:space="0" w:color="auto"/>
          </w:divBdr>
        </w:div>
        <w:div w:id="1230848677">
          <w:marLeft w:val="0"/>
          <w:marRight w:val="0"/>
          <w:marTop w:val="0"/>
          <w:marBottom w:val="0"/>
          <w:divBdr>
            <w:top w:val="none" w:sz="0" w:space="0" w:color="auto"/>
            <w:left w:val="none" w:sz="0" w:space="0" w:color="auto"/>
            <w:bottom w:val="none" w:sz="0" w:space="0" w:color="auto"/>
            <w:right w:val="none" w:sz="0" w:space="0" w:color="auto"/>
          </w:divBdr>
        </w:div>
        <w:div w:id="1160928105">
          <w:marLeft w:val="0"/>
          <w:marRight w:val="0"/>
          <w:marTop w:val="0"/>
          <w:marBottom w:val="0"/>
          <w:divBdr>
            <w:top w:val="none" w:sz="0" w:space="0" w:color="auto"/>
            <w:left w:val="none" w:sz="0" w:space="0" w:color="auto"/>
            <w:bottom w:val="none" w:sz="0" w:space="0" w:color="auto"/>
            <w:right w:val="none" w:sz="0" w:space="0" w:color="auto"/>
          </w:divBdr>
        </w:div>
        <w:div w:id="1760057708">
          <w:marLeft w:val="0"/>
          <w:marRight w:val="0"/>
          <w:marTop w:val="0"/>
          <w:marBottom w:val="0"/>
          <w:divBdr>
            <w:top w:val="none" w:sz="0" w:space="0" w:color="auto"/>
            <w:left w:val="none" w:sz="0" w:space="0" w:color="auto"/>
            <w:bottom w:val="none" w:sz="0" w:space="0" w:color="auto"/>
            <w:right w:val="none" w:sz="0" w:space="0" w:color="auto"/>
          </w:divBdr>
        </w:div>
        <w:div w:id="617221738">
          <w:marLeft w:val="0"/>
          <w:marRight w:val="0"/>
          <w:marTop w:val="0"/>
          <w:marBottom w:val="0"/>
          <w:divBdr>
            <w:top w:val="none" w:sz="0" w:space="0" w:color="auto"/>
            <w:left w:val="none" w:sz="0" w:space="0" w:color="auto"/>
            <w:bottom w:val="none" w:sz="0" w:space="0" w:color="auto"/>
            <w:right w:val="none" w:sz="0" w:space="0" w:color="auto"/>
          </w:divBdr>
        </w:div>
        <w:div w:id="258372135">
          <w:marLeft w:val="0"/>
          <w:marRight w:val="0"/>
          <w:marTop w:val="0"/>
          <w:marBottom w:val="0"/>
          <w:divBdr>
            <w:top w:val="none" w:sz="0" w:space="0" w:color="auto"/>
            <w:left w:val="none" w:sz="0" w:space="0" w:color="auto"/>
            <w:bottom w:val="none" w:sz="0" w:space="0" w:color="auto"/>
            <w:right w:val="none" w:sz="0" w:space="0" w:color="auto"/>
          </w:divBdr>
        </w:div>
        <w:div w:id="2018195297">
          <w:marLeft w:val="0"/>
          <w:marRight w:val="0"/>
          <w:marTop w:val="0"/>
          <w:marBottom w:val="0"/>
          <w:divBdr>
            <w:top w:val="none" w:sz="0" w:space="0" w:color="auto"/>
            <w:left w:val="none" w:sz="0" w:space="0" w:color="auto"/>
            <w:bottom w:val="none" w:sz="0" w:space="0" w:color="auto"/>
            <w:right w:val="none" w:sz="0" w:space="0" w:color="auto"/>
          </w:divBdr>
        </w:div>
        <w:div w:id="792793195">
          <w:marLeft w:val="0"/>
          <w:marRight w:val="0"/>
          <w:marTop w:val="0"/>
          <w:marBottom w:val="0"/>
          <w:divBdr>
            <w:top w:val="none" w:sz="0" w:space="0" w:color="auto"/>
            <w:left w:val="none" w:sz="0" w:space="0" w:color="auto"/>
            <w:bottom w:val="none" w:sz="0" w:space="0" w:color="auto"/>
            <w:right w:val="none" w:sz="0" w:space="0" w:color="auto"/>
          </w:divBdr>
        </w:div>
        <w:div w:id="1504930431">
          <w:marLeft w:val="0"/>
          <w:marRight w:val="0"/>
          <w:marTop w:val="0"/>
          <w:marBottom w:val="0"/>
          <w:divBdr>
            <w:top w:val="none" w:sz="0" w:space="0" w:color="auto"/>
            <w:left w:val="none" w:sz="0" w:space="0" w:color="auto"/>
            <w:bottom w:val="none" w:sz="0" w:space="0" w:color="auto"/>
            <w:right w:val="none" w:sz="0" w:space="0" w:color="auto"/>
          </w:divBdr>
        </w:div>
        <w:div w:id="1071736431">
          <w:marLeft w:val="0"/>
          <w:marRight w:val="0"/>
          <w:marTop w:val="0"/>
          <w:marBottom w:val="0"/>
          <w:divBdr>
            <w:top w:val="none" w:sz="0" w:space="0" w:color="auto"/>
            <w:left w:val="none" w:sz="0" w:space="0" w:color="auto"/>
            <w:bottom w:val="none" w:sz="0" w:space="0" w:color="auto"/>
            <w:right w:val="none" w:sz="0" w:space="0" w:color="auto"/>
          </w:divBdr>
        </w:div>
        <w:div w:id="1713919519">
          <w:marLeft w:val="0"/>
          <w:marRight w:val="0"/>
          <w:marTop w:val="0"/>
          <w:marBottom w:val="0"/>
          <w:divBdr>
            <w:top w:val="none" w:sz="0" w:space="0" w:color="auto"/>
            <w:left w:val="none" w:sz="0" w:space="0" w:color="auto"/>
            <w:bottom w:val="none" w:sz="0" w:space="0" w:color="auto"/>
            <w:right w:val="none" w:sz="0" w:space="0" w:color="auto"/>
          </w:divBdr>
        </w:div>
        <w:div w:id="2019429431">
          <w:marLeft w:val="0"/>
          <w:marRight w:val="0"/>
          <w:marTop w:val="0"/>
          <w:marBottom w:val="0"/>
          <w:divBdr>
            <w:top w:val="none" w:sz="0" w:space="0" w:color="auto"/>
            <w:left w:val="none" w:sz="0" w:space="0" w:color="auto"/>
            <w:bottom w:val="none" w:sz="0" w:space="0" w:color="auto"/>
            <w:right w:val="none" w:sz="0" w:space="0" w:color="auto"/>
          </w:divBdr>
        </w:div>
        <w:div w:id="930040268">
          <w:marLeft w:val="0"/>
          <w:marRight w:val="0"/>
          <w:marTop w:val="0"/>
          <w:marBottom w:val="0"/>
          <w:divBdr>
            <w:top w:val="none" w:sz="0" w:space="0" w:color="auto"/>
            <w:left w:val="none" w:sz="0" w:space="0" w:color="auto"/>
            <w:bottom w:val="none" w:sz="0" w:space="0" w:color="auto"/>
            <w:right w:val="none" w:sz="0" w:space="0" w:color="auto"/>
          </w:divBdr>
        </w:div>
        <w:div w:id="578910715">
          <w:marLeft w:val="0"/>
          <w:marRight w:val="0"/>
          <w:marTop w:val="0"/>
          <w:marBottom w:val="0"/>
          <w:divBdr>
            <w:top w:val="none" w:sz="0" w:space="0" w:color="auto"/>
            <w:left w:val="none" w:sz="0" w:space="0" w:color="auto"/>
            <w:bottom w:val="none" w:sz="0" w:space="0" w:color="auto"/>
            <w:right w:val="none" w:sz="0" w:space="0" w:color="auto"/>
          </w:divBdr>
        </w:div>
        <w:div w:id="913078689">
          <w:marLeft w:val="0"/>
          <w:marRight w:val="0"/>
          <w:marTop w:val="0"/>
          <w:marBottom w:val="0"/>
          <w:divBdr>
            <w:top w:val="none" w:sz="0" w:space="0" w:color="auto"/>
            <w:left w:val="none" w:sz="0" w:space="0" w:color="auto"/>
            <w:bottom w:val="none" w:sz="0" w:space="0" w:color="auto"/>
            <w:right w:val="none" w:sz="0" w:space="0" w:color="auto"/>
          </w:divBdr>
        </w:div>
        <w:div w:id="841244349">
          <w:marLeft w:val="0"/>
          <w:marRight w:val="0"/>
          <w:marTop w:val="0"/>
          <w:marBottom w:val="0"/>
          <w:divBdr>
            <w:top w:val="none" w:sz="0" w:space="0" w:color="auto"/>
            <w:left w:val="none" w:sz="0" w:space="0" w:color="auto"/>
            <w:bottom w:val="none" w:sz="0" w:space="0" w:color="auto"/>
            <w:right w:val="none" w:sz="0" w:space="0" w:color="auto"/>
          </w:divBdr>
        </w:div>
        <w:div w:id="628516216">
          <w:marLeft w:val="0"/>
          <w:marRight w:val="0"/>
          <w:marTop w:val="0"/>
          <w:marBottom w:val="0"/>
          <w:divBdr>
            <w:top w:val="none" w:sz="0" w:space="0" w:color="auto"/>
            <w:left w:val="none" w:sz="0" w:space="0" w:color="auto"/>
            <w:bottom w:val="none" w:sz="0" w:space="0" w:color="auto"/>
            <w:right w:val="none" w:sz="0" w:space="0" w:color="auto"/>
          </w:divBdr>
        </w:div>
        <w:div w:id="1459838723">
          <w:marLeft w:val="0"/>
          <w:marRight w:val="0"/>
          <w:marTop w:val="0"/>
          <w:marBottom w:val="0"/>
          <w:divBdr>
            <w:top w:val="none" w:sz="0" w:space="0" w:color="auto"/>
            <w:left w:val="none" w:sz="0" w:space="0" w:color="auto"/>
            <w:bottom w:val="none" w:sz="0" w:space="0" w:color="auto"/>
            <w:right w:val="none" w:sz="0" w:space="0" w:color="auto"/>
          </w:divBdr>
        </w:div>
        <w:div w:id="608395702">
          <w:marLeft w:val="0"/>
          <w:marRight w:val="0"/>
          <w:marTop w:val="0"/>
          <w:marBottom w:val="0"/>
          <w:divBdr>
            <w:top w:val="none" w:sz="0" w:space="0" w:color="auto"/>
            <w:left w:val="none" w:sz="0" w:space="0" w:color="auto"/>
            <w:bottom w:val="none" w:sz="0" w:space="0" w:color="auto"/>
            <w:right w:val="none" w:sz="0" w:space="0" w:color="auto"/>
          </w:divBdr>
        </w:div>
        <w:div w:id="619844344">
          <w:marLeft w:val="0"/>
          <w:marRight w:val="0"/>
          <w:marTop w:val="0"/>
          <w:marBottom w:val="0"/>
          <w:divBdr>
            <w:top w:val="none" w:sz="0" w:space="0" w:color="auto"/>
            <w:left w:val="none" w:sz="0" w:space="0" w:color="auto"/>
            <w:bottom w:val="none" w:sz="0" w:space="0" w:color="auto"/>
            <w:right w:val="none" w:sz="0" w:space="0" w:color="auto"/>
          </w:divBdr>
        </w:div>
        <w:div w:id="971397726">
          <w:marLeft w:val="0"/>
          <w:marRight w:val="0"/>
          <w:marTop w:val="0"/>
          <w:marBottom w:val="0"/>
          <w:divBdr>
            <w:top w:val="none" w:sz="0" w:space="0" w:color="auto"/>
            <w:left w:val="none" w:sz="0" w:space="0" w:color="auto"/>
            <w:bottom w:val="none" w:sz="0" w:space="0" w:color="auto"/>
            <w:right w:val="none" w:sz="0" w:space="0" w:color="auto"/>
          </w:divBdr>
        </w:div>
        <w:div w:id="1717196362">
          <w:marLeft w:val="0"/>
          <w:marRight w:val="0"/>
          <w:marTop w:val="0"/>
          <w:marBottom w:val="0"/>
          <w:divBdr>
            <w:top w:val="none" w:sz="0" w:space="0" w:color="auto"/>
            <w:left w:val="none" w:sz="0" w:space="0" w:color="auto"/>
            <w:bottom w:val="none" w:sz="0" w:space="0" w:color="auto"/>
            <w:right w:val="none" w:sz="0" w:space="0" w:color="auto"/>
          </w:divBdr>
        </w:div>
        <w:div w:id="1830053142">
          <w:marLeft w:val="0"/>
          <w:marRight w:val="0"/>
          <w:marTop w:val="0"/>
          <w:marBottom w:val="0"/>
          <w:divBdr>
            <w:top w:val="none" w:sz="0" w:space="0" w:color="auto"/>
            <w:left w:val="none" w:sz="0" w:space="0" w:color="auto"/>
            <w:bottom w:val="none" w:sz="0" w:space="0" w:color="auto"/>
            <w:right w:val="none" w:sz="0" w:space="0" w:color="auto"/>
          </w:divBdr>
        </w:div>
      </w:divsChild>
    </w:div>
    <w:div w:id="552422314">
      <w:bodyDiv w:val="1"/>
      <w:marLeft w:val="0"/>
      <w:marRight w:val="0"/>
      <w:marTop w:val="0"/>
      <w:marBottom w:val="0"/>
      <w:divBdr>
        <w:top w:val="none" w:sz="0" w:space="0" w:color="auto"/>
        <w:left w:val="none" w:sz="0" w:space="0" w:color="auto"/>
        <w:bottom w:val="none" w:sz="0" w:space="0" w:color="auto"/>
        <w:right w:val="none" w:sz="0" w:space="0" w:color="auto"/>
      </w:divBdr>
      <w:divsChild>
        <w:div w:id="1163157884">
          <w:marLeft w:val="0"/>
          <w:marRight w:val="0"/>
          <w:marTop w:val="0"/>
          <w:marBottom w:val="0"/>
          <w:divBdr>
            <w:top w:val="none" w:sz="0" w:space="0" w:color="auto"/>
            <w:left w:val="none" w:sz="0" w:space="0" w:color="auto"/>
            <w:bottom w:val="none" w:sz="0" w:space="0" w:color="auto"/>
            <w:right w:val="none" w:sz="0" w:space="0" w:color="auto"/>
          </w:divBdr>
        </w:div>
        <w:div w:id="1799757929">
          <w:marLeft w:val="0"/>
          <w:marRight w:val="0"/>
          <w:marTop w:val="0"/>
          <w:marBottom w:val="0"/>
          <w:divBdr>
            <w:top w:val="none" w:sz="0" w:space="0" w:color="auto"/>
            <w:left w:val="none" w:sz="0" w:space="0" w:color="auto"/>
            <w:bottom w:val="none" w:sz="0" w:space="0" w:color="auto"/>
            <w:right w:val="none" w:sz="0" w:space="0" w:color="auto"/>
          </w:divBdr>
        </w:div>
        <w:div w:id="1717319226">
          <w:marLeft w:val="0"/>
          <w:marRight w:val="0"/>
          <w:marTop w:val="0"/>
          <w:marBottom w:val="0"/>
          <w:divBdr>
            <w:top w:val="none" w:sz="0" w:space="0" w:color="auto"/>
            <w:left w:val="none" w:sz="0" w:space="0" w:color="auto"/>
            <w:bottom w:val="none" w:sz="0" w:space="0" w:color="auto"/>
            <w:right w:val="none" w:sz="0" w:space="0" w:color="auto"/>
          </w:divBdr>
        </w:div>
        <w:div w:id="1847550760">
          <w:marLeft w:val="0"/>
          <w:marRight w:val="0"/>
          <w:marTop w:val="0"/>
          <w:marBottom w:val="0"/>
          <w:divBdr>
            <w:top w:val="none" w:sz="0" w:space="0" w:color="auto"/>
            <w:left w:val="none" w:sz="0" w:space="0" w:color="auto"/>
            <w:bottom w:val="none" w:sz="0" w:space="0" w:color="auto"/>
            <w:right w:val="none" w:sz="0" w:space="0" w:color="auto"/>
          </w:divBdr>
        </w:div>
      </w:divsChild>
    </w:div>
    <w:div w:id="589973137">
      <w:bodyDiv w:val="1"/>
      <w:marLeft w:val="0"/>
      <w:marRight w:val="0"/>
      <w:marTop w:val="0"/>
      <w:marBottom w:val="0"/>
      <w:divBdr>
        <w:top w:val="none" w:sz="0" w:space="0" w:color="auto"/>
        <w:left w:val="none" w:sz="0" w:space="0" w:color="auto"/>
        <w:bottom w:val="none" w:sz="0" w:space="0" w:color="auto"/>
        <w:right w:val="none" w:sz="0" w:space="0" w:color="auto"/>
      </w:divBdr>
      <w:divsChild>
        <w:div w:id="1667243192">
          <w:marLeft w:val="0"/>
          <w:marRight w:val="0"/>
          <w:marTop w:val="0"/>
          <w:marBottom w:val="0"/>
          <w:divBdr>
            <w:top w:val="none" w:sz="0" w:space="0" w:color="auto"/>
            <w:left w:val="none" w:sz="0" w:space="0" w:color="auto"/>
            <w:bottom w:val="none" w:sz="0" w:space="0" w:color="auto"/>
            <w:right w:val="none" w:sz="0" w:space="0" w:color="auto"/>
          </w:divBdr>
        </w:div>
        <w:div w:id="1377387948">
          <w:marLeft w:val="0"/>
          <w:marRight w:val="0"/>
          <w:marTop w:val="0"/>
          <w:marBottom w:val="0"/>
          <w:divBdr>
            <w:top w:val="none" w:sz="0" w:space="0" w:color="auto"/>
            <w:left w:val="none" w:sz="0" w:space="0" w:color="auto"/>
            <w:bottom w:val="none" w:sz="0" w:space="0" w:color="auto"/>
            <w:right w:val="none" w:sz="0" w:space="0" w:color="auto"/>
          </w:divBdr>
        </w:div>
        <w:div w:id="1883251536">
          <w:marLeft w:val="0"/>
          <w:marRight w:val="0"/>
          <w:marTop w:val="0"/>
          <w:marBottom w:val="0"/>
          <w:divBdr>
            <w:top w:val="none" w:sz="0" w:space="0" w:color="auto"/>
            <w:left w:val="none" w:sz="0" w:space="0" w:color="auto"/>
            <w:bottom w:val="none" w:sz="0" w:space="0" w:color="auto"/>
            <w:right w:val="none" w:sz="0" w:space="0" w:color="auto"/>
          </w:divBdr>
        </w:div>
        <w:div w:id="1259829663">
          <w:marLeft w:val="0"/>
          <w:marRight w:val="0"/>
          <w:marTop w:val="0"/>
          <w:marBottom w:val="0"/>
          <w:divBdr>
            <w:top w:val="none" w:sz="0" w:space="0" w:color="auto"/>
            <w:left w:val="none" w:sz="0" w:space="0" w:color="auto"/>
            <w:bottom w:val="none" w:sz="0" w:space="0" w:color="auto"/>
            <w:right w:val="none" w:sz="0" w:space="0" w:color="auto"/>
          </w:divBdr>
        </w:div>
        <w:div w:id="2063089518">
          <w:marLeft w:val="0"/>
          <w:marRight w:val="0"/>
          <w:marTop w:val="0"/>
          <w:marBottom w:val="0"/>
          <w:divBdr>
            <w:top w:val="none" w:sz="0" w:space="0" w:color="auto"/>
            <w:left w:val="none" w:sz="0" w:space="0" w:color="auto"/>
            <w:bottom w:val="none" w:sz="0" w:space="0" w:color="auto"/>
            <w:right w:val="none" w:sz="0" w:space="0" w:color="auto"/>
          </w:divBdr>
        </w:div>
        <w:div w:id="2111586076">
          <w:marLeft w:val="0"/>
          <w:marRight w:val="0"/>
          <w:marTop w:val="0"/>
          <w:marBottom w:val="0"/>
          <w:divBdr>
            <w:top w:val="none" w:sz="0" w:space="0" w:color="auto"/>
            <w:left w:val="none" w:sz="0" w:space="0" w:color="auto"/>
            <w:bottom w:val="none" w:sz="0" w:space="0" w:color="auto"/>
            <w:right w:val="none" w:sz="0" w:space="0" w:color="auto"/>
          </w:divBdr>
        </w:div>
        <w:div w:id="1122379795">
          <w:marLeft w:val="0"/>
          <w:marRight w:val="0"/>
          <w:marTop w:val="0"/>
          <w:marBottom w:val="0"/>
          <w:divBdr>
            <w:top w:val="none" w:sz="0" w:space="0" w:color="auto"/>
            <w:left w:val="none" w:sz="0" w:space="0" w:color="auto"/>
            <w:bottom w:val="none" w:sz="0" w:space="0" w:color="auto"/>
            <w:right w:val="none" w:sz="0" w:space="0" w:color="auto"/>
          </w:divBdr>
        </w:div>
        <w:div w:id="24407797">
          <w:marLeft w:val="0"/>
          <w:marRight w:val="0"/>
          <w:marTop w:val="0"/>
          <w:marBottom w:val="0"/>
          <w:divBdr>
            <w:top w:val="none" w:sz="0" w:space="0" w:color="auto"/>
            <w:left w:val="none" w:sz="0" w:space="0" w:color="auto"/>
            <w:bottom w:val="none" w:sz="0" w:space="0" w:color="auto"/>
            <w:right w:val="none" w:sz="0" w:space="0" w:color="auto"/>
          </w:divBdr>
        </w:div>
        <w:div w:id="1194154387">
          <w:marLeft w:val="0"/>
          <w:marRight w:val="0"/>
          <w:marTop w:val="0"/>
          <w:marBottom w:val="0"/>
          <w:divBdr>
            <w:top w:val="none" w:sz="0" w:space="0" w:color="auto"/>
            <w:left w:val="none" w:sz="0" w:space="0" w:color="auto"/>
            <w:bottom w:val="none" w:sz="0" w:space="0" w:color="auto"/>
            <w:right w:val="none" w:sz="0" w:space="0" w:color="auto"/>
          </w:divBdr>
        </w:div>
        <w:div w:id="1916626809">
          <w:marLeft w:val="0"/>
          <w:marRight w:val="0"/>
          <w:marTop w:val="0"/>
          <w:marBottom w:val="0"/>
          <w:divBdr>
            <w:top w:val="none" w:sz="0" w:space="0" w:color="auto"/>
            <w:left w:val="none" w:sz="0" w:space="0" w:color="auto"/>
            <w:bottom w:val="none" w:sz="0" w:space="0" w:color="auto"/>
            <w:right w:val="none" w:sz="0" w:space="0" w:color="auto"/>
          </w:divBdr>
        </w:div>
        <w:div w:id="922449133">
          <w:marLeft w:val="0"/>
          <w:marRight w:val="0"/>
          <w:marTop w:val="0"/>
          <w:marBottom w:val="0"/>
          <w:divBdr>
            <w:top w:val="none" w:sz="0" w:space="0" w:color="auto"/>
            <w:left w:val="none" w:sz="0" w:space="0" w:color="auto"/>
            <w:bottom w:val="none" w:sz="0" w:space="0" w:color="auto"/>
            <w:right w:val="none" w:sz="0" w:space="0" w:color="auto"/>
          </w:divBdr>
        </w:div>
        <w:div w:id="1443111479">
          <w:marLeft w:val="0"/>
          <w:marRight w:val="0"/>
          <w:marTop w:val="0"/>
          <w:marBottom w:val="0"/>
          <w:divBdr>
            <w:top w:val="none" w:sz="0" w:space="0" w:color="auto"/>
            <w:left w:val="none" w:sz="0" w:space="0" w:color="auto"/>
            <w:bottom w:val="none" w:sz="0" w:space="0" w:color="auto"/>
            <w:right w:val="none" w:sz="0" w:space="0" w:color="auto"/>
          </w:divBdr>
        </w:div>
        <w:div w:id="636841714">
          <w:marLeft w:val="0"/>
          <w:marRight w:val="0"/>
          <w:marTop w:val="0"/>
          <w:marBottom w:val="0"/>
          <w:divBdr>
            <w:top w:val="none" w:sz="0" w:space="0" w:color="auto"/>
            <w:left w:val="none" w:sz="0" w:space="0" w:color="auto"/>
            <w:bottom w:val="none" w:sz="0" w:space="0" w:color="auto"/>
            <w:right w:val="none" w:sz="0" w:space="0" w:color="auto"/>
          </w:divBdr>
        </w:div>
        <w:div w:id="1695382621">
          <w:marLeft w:val="0"/>
          <w:marRight w:val="0"/>
          <w:marTop w:val="0"/>
          <w:marBottom w:val="0"/>
          <w:divBdr>
            <w:top w:val="none" w:sz="0" w:space="0" w:color="auto"/>
            <w:left w:val="none" w:sz="0" w:space="0" w:color="auto"/>
            <w:bottom w:val="none" w:sz="0" w:space="0" w:color="auto"/>
            <w:right w:val="none" w:sz="0" w:space="0" w:color="auto"/>
          </w:divBdr>
        </w:div>
        <w:div w:id="909583464">
          <w:marLeft w:val="0"/>
          <w:marRight w:val="0"/>
          <w:marTop w:val="0"/>
          <w:marBottom w:val="0"/>
          <w:divBdr>
            <w:top w:val="none" w:sz="0" w:space="0" w:color="auto"/>
            <w:left w:val="none" w:sz="0" w:space="0" w:color="auto"/>
            <w:bottom w:val="none" w:sz="0" w:space="0" w:color="auto"/>
            <w:right w:val="none" w:sz="0" w:space="0" w:color="auto"/>
          </w:divBdr>
        </w:div>
        <w:div w:id="1171526614">
          <w:marLeft w:val="0"/>
          <w:marRight w:val="0"/>
          <w:marTop w:val="0"/>
          <w:marBottom w:val="0"/>
          <w:divBdr>
            <w:top w:val="none" w:sz="0" w:space="0" w:color="auto"/>
            <w:left w:val="none" w:sz="0" w:space="0" w:color="auto"/>
            <w:bottom w:val="none" w:sz="0" w:space="0" w:color="auto"/>
            <w:right w:val="none" w:sz="0" w:space="0" w:color="auto"/>
          </w:divBdr>
        </w:div>
        <w:div w:id="360862254">
          <w:marLeft w:val="0"/>
          <w:marRight w:val="0"/>
          <w:marTop w:val="0"/>
          <w:marBottom w:val="0"/>
          <w:divBdr>
            <w:top w:val="none" w:sz="0" w:space="0" w:color="auto"/>
            <w:left w:val="none" w:sz="0" w:space="0" w:color="auto"/>
            <w:bottom w:val="none" w:sz="0" w:space="0" w:color="auto"/>
            <w:right w:val="none" w:sz="0" w:space="0" w:color="auto"/>
          </w:divBdr>
        </w:div>
        <w:div w:id="1601379154">
          <w:marLeft w:val="0"/>
          <w:marRight w:val="0"/>
          <w:marTop w:val="0"/>
          <w:marBottom w:val="0"/>
          <w:divBdr>
            <w:top w:val="none" w:sz="0" w:space="0" w:color="auto"/>
            <w:left w:val="none" w:sz="0" w:space="0" w:color="auto"/>
            <w:bottom w:val="none" w:sz="0" w:space="0" w:color="auto"/>
            <w:right w:val="none" w:sz="0" w:space="0" w:color="auto"/>
          </w:divBdr>
        </w:div>
      </w:divsChild>
    </w:div>
    <w:div w:id="1052073395">
      <w:bodyDiv w:val="1"/>
      <w:marLeft w:val="0"/>
      <w:marRight w:val="0"/>
      <w:marTop w:val="0"/>
      <w:marBottom w:val="0"/>
      <w:divBdr>
        <w:top w:val="none" w:sz="0" w:space="0" w:color="auto"/>
        <w:left w:val="none" w:sz="0" w:space="0" w:color="auto"/>
        <w:bottom w:val="none" w:sz="0" w:space="0" w:color="auto"/>
        <w:right w:val="none" w:sz="0" w:space="0" w:color="auto"/>
      </w:divBdr>
      <w:divsChild>
        <w:div w:id="848301611">
          <w:marLeft w:val="0"/>
          <w:marRight w:val="0"/>
          <w:marTop w:val="0"/>
          <w:marBottom w:val="0"/>
          <w:divBdr>
            <w:top w:val="none" w:sz="0" w:space="0" w:color="auto"/>
            <w:left w:val="none" w:sz="0" w:space="0" w:color="auto"/>
            <w:bottom w:val="none" w:sz="0" w:space="0" w:color="auto"/>
            <w:right w:val="none" w:sz="0" w:space="0" w:color="auto"/>
          </w:divBdr>
        </w:div>
        <w:div w:id="178007713">
          <w:marLeft w:val="0"/>
          <w:marRight w:val="0"/>
          <w:marTop w:val="0"/>
          <w:marBottom w:val="0"/>
          <w:divBdr>
            <w:top w:val="none" w:sz="0" w:space="0" w:color="auto"/>
            <w:left w:val="none" w:sz="0" w:space="0" w:color="auto"/>
            <w:bottom w:val="none" w:sz="0" w:space="0" w:color="auto"/>
            <w:right w:val="none" w:sz="0" w:space="0" w:color="auto"/>
          </w:divBdr>
        </w:div>
        <w:div w:id="2135440743">
          <w:marLeft w:val="0"/>
          <w:marRight w:val="0"/>
          <w:marTop w:val="0"/>
          <w:marBottom w:val="0"/>
          <w:divBdr>
            <w:top w:val="none" w:sz="0" w:space="0" w:color="auto"/>
            <w:left w:val="none" w:sz="0" w:space="0" w:color="auto"/>
            <w:bottom w:val="none" w:sz="0" w:space="0" w:color="auto"/>
            <w:right w:val="none" w:sz="0" w:space="0" w:color="auto"/>
          </w:divBdr>
        </w:div>
      </w:divsChild>
    </w:div>
    <w:div w:id="1100642685">
      <w:bodyDiv w:val="1"/>
      <w:marLeft w:val="0"/>
      <w:marRight w:val="0"/>
      <w:marTop w:val="0"/>
      <w:marBottom w:val="0"/>
      <w:divBdr>
        <w:top w:val="none" w:sz="0" w:space="0" w:color="auto"/>
        <w:left w:val="none" w:sz="0" w:space="0" w:color="auto"/>
        <w:bottom w:val="none" w:sz="0" w:space="0" w:color="auto"/>
        <w:right w:val="none" w:sz="0" w:space="0" w:color="auto"/>
      </w:divBdr>
    </w:div>
    <w:div w:id="1218977783">
      <w:bodyDiv w:val="1"/>
      <w:marLeft w:val="0"/>
      <w:marRight w:val="0"/>
      <w:marTop w:val="0"/>
      <w:marBottom w:val="0"/>
      <w:divBdr>
        <w:top w:val="none" w:sz="0" w:space="0" w:color="auto"/>
        <w:left w:val="none" w:sz="0" w:space="0" w:color="auto"/>
        <w:bottom w:val="none" w:sz="0" w:space="0" w:color="auto"/>
        <w:right w:val="none" w:sz="0" w:space="0" w:color="auto"/>
      </w:divBdr>
      <w:divsChild>
        <w:div w:id="1723558409">
          <w:marLeft w:val="0"/>
          <w:marRight w:val="0"/>
          <w:marTop w:val="0"/>
          <w:marBottom w:val="0"/>
          <w:divBdr>
            <w:top w:val="none" w:sz="0" w:space="0" w:color="auto"/>
            <w:left w:val="none" w:sz="0" w:space="0" w:color="auto"/>
            <w:bottom w:val="none" w:sz="0" w:space="0" w:color="auto"/>
            <w:right w:val="none" w:sz="0" w:space="0" w:color="auto"/>
          </w:divBdr>
        </w:div>
        <w:div w:id="86467543">
          <w:marLeft w:val="0"/>
          <w:marRight w:val="0"/>
          <w:marTop w:val="0"/>
          <w:marBottom w:val="0"/>
          <w:divBdr>
            <w:top w:val="none" w:sz="0" w:space="0" w:color="auto"/>
            <w:left w:val="none" w:sz="0" w:space="0" w:color="auto"/>
            <w:bottom w:val="none" w:sz="0" w:space="0" w:color="auto"/>
            <w:right w:val="none" w:sz="0" w:space="0" w:color="auto"/>
          </w:divBdr>
        </w:div>
      </w:divsChild>
    </w:div>
    <w:div w:id="1297178559">
      <w:bodyDiv w:val="1"/>
      <w:marLeft w:val="0"/>
      <w:marRight w:val="0"/>
      <w:marTop w:val="0"/>
      <w:marBottom w:val="0"/>
      <w:divBdr>
        <w:top w:val="none" w:sz="0" w:space="0" w:color="auto"/>
        <w:left w:val="none" w:sz="0" w:space="0" w:color="auto"/>
        <w:bottom w:val="none" w:sz="0" w:space="0" w:color="auto"/>
        <w:right w:val="none" w:sz="0" w:space="0" w:color="auto"/>
      </w:divBdr>
      <w:divsChild>
        <w:div w:id="776828421">
          <w:marLeft w:val="0"/>
          <w:marRight w:val="0"/>
          <w:marTop w:val="0"/>
          <w:marBottom w:val="0"/>
          <w:divBdr>
            <w:top w:val="none" w:sz="0" w:space="0" w:color="auto"/>
            <w:left w:val="none" w:sz="0" w:space="0" w:color="auto"/>
            <w:bottom w:val="none" w:sz="0" w:space="0" w:color="auto"/>
            <w:right w:val="none" w:sz="0" w:space="0" w:color="auto"/>
          </w:divBdr>
        </w:div>
        <w:div w:id="1136875206">
          <w:marLeft w:val="0"/>
          <w:marRight w:val="0"/>
          <w:marTop w:val="0"/>
          <w:marBottom w:val="0"/>
          <w:divBdr>
            <w:top w:val="none" w:sz="0" w:space="0" w:color="auto"/>
            <w:left w:val="none" w:sz="0" w:space="0" w:color="auto"/>
            <w:bottom w:val="none" w:sz="0" w:space="0" w:color="auto"/>
            <w:right w:val="none" w:sz="0" w:space="0" w:color="auto"/>
          </w:divBdr>
        </w:div>
        <w:div w:id="301034806">
          <w:marLeft w:val="0"/>
          <w:marRight w:val="0"/>
          <w:marTop w:val="0"/>
          <w:marBottom w:val="0"/>
          <w:divBdr>
            <w:top w:val="none" w:sz="0" w:space="0" w:color="auto"/>
            <w:left w:val="none" w:sz="0" w:space="0" w:color="auto"/>
            <w:bottom w:val="none" w:sz="0" w:space="0" w:color="auto"/>
            <w:right w:val="none" w:sz="0" w:space="0" w:color="auto"/>
          </w:divBdr>
        </w:div>
      </w:divsChild>
    </w:div>
    <w:div w:id="1472359658">
      <w:bodyDiv w:val="1"/>
      <w:marLeft w:val="0"/>
      <w:marRight w:val="0"/>
      <w:marTop w:val="0"/>
      <w:marBottom w:val="0"/>
      <w:divBdr>
        <w:top w:val="none" w:sz="0" w:space="0" w:color="auto"/>
        <w:left w:val="none" w:sz="0" w:space="0" w:color="auto"/>
        <w:bottom w:val="none" w:sz="0" w:space="0" w:color="auto"/>
        <w:right w:val="none" w:sz="0" w:space="0" w:color="auto"/>
      </w:divBdr>
      <w:divsChild>
        <w:div w:id="570239437">
          <w:marLeft w:val="0"/>
          <w:marRight w:val="0"/>
          <w:marTop w:val="0"/>
          <w:marBottom w:val="0"/>
          <w:divBdr>
            <w:top w:val="none" w:sz="0" w:space="0" w:color="auto"/>
            <w:left w:val="none" w:sz="0" w:space="0" w:color="auto"/>
            <w:bottom w:val="none" w:sz="0" w:space="0" w:color="auto"/>
            <w:right w:val="none" w:sz="0" w:space="0" w:color="auto"/>
          </w:divBdr>
        </w:div>
        <w:div w:id="1074623256">
          <w:marLeft w:val="0"/>
          <w:marRight w:val="0"/>
          <w:marTop w:val="0"/>
          <w:marBottom w:val="0"/>
          <w:divBdr>
            <w:top w:val="none" w:sz="0" w:space="0" w:color="auto"/>
            <w:left w:val="none" w:sz="0" w:space="0" w:color="auto"/>
            <w:bottom w:val="none" w:sz="0" w:space="0" w:color="auto"/>
            <w:right w:val="none" w:sz="0" w:space="0" w:color="auto"/>
          </w:divBdr>
        </w:div>
        <w:div w:id="35014497">
          <w:marLeft w:val="0"/>
          <w:marRight w:val="0"/>
          <w:marTop w:val="0"/>
          <w:marBottom w:val="0"/>
          <w:divBdr>
            <w:top w:val="none" w:sz="0" w:space="0" w:color="auto"/>
            <w:left w:val="none" w:sz="0" w:space="0" w:color="auto"/>
            <w:bottom w:val="none" w:sz="0" w:space="0" w:color="auto"/>
            <w:right w:val="none" w:sz="0" w:space="0" w:color="auto"/>
          </w:divBdr>
        </w:div>
        <w:div w:id="1930918829">
          <w:marLeft w:val="0"/>
          <w:marRight w:val="0"/>
          <w:marTop w:val="0"/>
          <w:marBottom w:val="0"/>
          <w:divBdr>
            <w:top w:val="none" w:sz="0" w:space="0" w:color="auto"/>
            <w:left w:val="none" w:sz="0" w:space="0" w:color="auto"/>
            <w:bottom w:val="none" w:sz="0" w:space="0" w:color="auto"/>
            <w:right w:val="none" w:sz="0" w:space="0" w:color="auto"/>
          </w:divBdr>
        </w:div>
        <w:div w:id="1350597700">
          <w:marLeft w:val="0"/>
          <w:marRight w:val="0"/>
          <w:marTop w:val="0"/>
          <w:marBottom w:val="0"/>
          <w:divBdr>
            <w:top w:val="none" w:sz="0" w:space="0" w:color="auto"/>
            <w:left w:val="none" w:sz="0" w:space="0" w:color="auto"/>
            <w:bottom w:val="none" w:sz="0" w:space="0" w:color="auto"/>
            <w:right w:val="none" w:sz="0" w:space="0" w:color="auto"/>
          </w:divBdr>
        </w:div>
        <w:div w:id="2037196287">
          <w:marLeft w:val="0"/>
          <w:marRight w:val="0"/>
          <w:marTop w:val="0"/>
          <w:marBottom w:val="0"/>
          <w:divBdr>
            <w:top w:val="none" w:sz="0" w:space="0" w:color="auto"/>
            <w:left w:val="none" w:sz="0" w:space="0" w:color="auto"/>
            <w:bottom w:val="none" w:sz="0" w:space="0" w:color="auto"/>
            <w:right w:val="none" w:sz="0" w:space="0" w:color="auto"/>
          </w:divBdr>
        </w:div>
        <w:div w:id="966396027">
          <w:marLeft w:val="0"/>
          <w:marRight w:val="0"/>
          <w:marTop w:val="0"/>
          <w:marBottom w:val="0"/>
          <w:divBdr>
            <w:top w:val="none" w:sz="0" w:space="0" w:color="auto"/>
            <w:left w:val="none" w:sz="0" w:space="0" w:color="auto"/>
            <w:bottom w:val="none" w:sz="0" w:space="0" w:color="auto"/>
            <w:right w:val="none" w:sz="0" w:space="0" w:color="auto"/>
          </w:divBdr>
        </w:div>
        <w:div w:id="1513300363">
          <w:marLeft w:val="0"/>
          <w:marRight w:val="0"/>
          <w:marTop w:val="0"/>
          <w:marBottom w:val="0"/>
          <w:divBdr>
            <w:top w:val="none" w:sz="0" w:space="0" w:color="auto"/>
            <w:left w:val="none" w:sz="0" w:space="0" w:color="auto"/>
            <w:bottom w:val="none" w:sz="0" w:space="0" w:color="auto"/>
            <w:right w:val="none" w:sz="0" w:space="0" w:color="auto"/>
          </w:divBdr>
        </w:div>
        <w:div w:id="1870409125">
          <w:marLeft w:val="0"/>
          <w:marRight w:val="0"/>
          <w:marTop w:val="0"/>
          <w:marBottom w:val="0"/>
          <w:divBdr>
            <w:top w:val="none" w:sz="0" w:space="0" w:color="auto"/>
            <w:left w:val="none" w:sz="0" w:space="0" w:color="auto"/>
            <w:bottom w:val="none" w:sz="0" w:space="0" w:color="auto"/>
            <w:right w:val="none" w:sz="0" w:space="0" w:color="auto"/>
          </w:divBdr>
        </w:div>
        <w:div w:id="771706624">
          <w:marLeft w:val="0"/>
          <w:marRight w:val="0"/>
          <w:marTop w:val="0"/>
          <w:marBottom w:val="0"/>
          <w:divBdr>
            <w:top w:val="none" w:sz="0" w:space="0" w:color="auto"/>
            <w:left w:val="none" w:sz="0" w:space="0" w:color="auto"/>
            <w:bottom w:val="none" w:sz="0" w:space="0" w:color="auto"/>
            <w:right w:val="none" w:sz="0" w:space="0" w:color="auto"/>
          </w:divBdr>
        </w:div>
      </w:divsChild>
    </w:div>
    <w:div w:id="1759862005">
      <w:bodyDiv w:val="1"/>
      <w:marLeft w:val="0"/>
      <w:marRight w:val="0"/>
      <w:marTop w:val="0"/>
      <w:marBottom w:val="0"/>
      <w:divBdr>
        <w:top w:val="none" w:sz="0" w:space="0" w:color="auto"/>
        <w:left w:val="none" w:sz="0" w:space="0" w:color="auto"/>
        <w:bottom w:val="none" w:sz="0" w:space="0" w:color="auto"/>
        <w:right w:val="none" w:sz="0" w:space="0" w:color="auto"/>
      </w:divBdr>
      <w:divsChild>
        <w:div w:id="524901948">
          <w:marLeft w:val="0"/>
          <w:marRight w:val="0"/>
          <w:marTop w:val="0"/>
          <w:marBottom w:val="0"/>
          <w:divBdr>
            <w:top w:val="none" w:sz="0" w:space="0" w:color="auto"/>
            <w:left w:val="none" w:sz="0" w:space="0" w:color="auto"/>
            <w:bottom w:val="none" w:sz="0" w:space="0" w:color="auto"/>
            <w:right w:val="none" w:sz="0" w:space="0" w:color="auto"/>
          </w:divBdr>
        </w:div>
        <w:div w:id="1489780780">
          <w:marLeft w:val="0"/>
          <w:marRight w:val="0"/>
          <w:marTop w:val="0"/>
          <w:marBottom w:val="0"/>
          <w:divBdr>
            <w:top w:val="none" w:sz="0" w:space="0" w:color="auto"/>
            <w:left w:val="none" w:sz="0" w:space="0" w:color="auto"/>
            <w:bottom w:val="none" w:sz="0" w:space="0" w:color="auto"/>
            <w:right w:val="none" w:sz="0" w:space="0" w:color="auto"/>
          </w:divBdr>
        </w:div>
      </w:divsChild>
    </w:div>
    <w:div w:id="1780955692">
      <w:bodyDiv w:val="1"/>
      <w:marLeft w:val="0"/>
      <w:marRight w:val="0"/>
      <w:marTop w:val="0"/>
      <w:marBottom w:val="0"/>
      <w:divBdr>
        <w:top w:val="none" w:sz="0" w:space="0" w:color="auto"/>
        <w:left w:val="none" w:sz="0" w:space="0" w:color="auto"/>
        <w:bottom w:val="none" w:sz="0" w:space="0" w:color="auto"/>
        <w:right w:val="none" w:sz="0" w:space="0" w:color="auto"/>
      </w:divBdr>
      <w:divsChild>
        <w:div w:id="1994138324">
          <w:marLeft w:val="0"/>
          <w:marRight w:val="0"/>
          <w:marTop w:val="0"/>
          <w:marBottom w:val="0"/>
          <w:divBdr>
            <w:top w:val="none" w:sz="0" w:space="0" w:color="auto"/>
            <w:left w:val="none" w:sz="0" w:space="0" w:color="auto"/>
            <w:bottom w:val="none" w:sz="0" w:space="0" w:color="auto"/>
            <w:right w:val="none" w:sz="0" w:space="0" w:color="auto"/>
          </w:divBdr>
        </w:div>
        <w:div w:id="785659714">
          <w:marLeft w:val="0"/>
          <w:marRight w:val="0"/>
          <w:marTop w:val="0"/>
          <w:marBottom w:val="0"/>
          <w:divBdr>
            <w:top w:val="none" w:sz="0" w:space="0" w:color="auto"/>
            <w:left w:val="none" w:sz="0" w:space="0" w:color="auto"/>
            <w:bottom w:val="none" w:sz="0" w:space="0" w:color="auto"/>
            <w:right w:val="none" w:sz="0" w:space="0" w:color="auto"/>
          </w:divBdr>
        </w:div>
        <w:div w:id="1762868761">
          <w:marLeft w:val="0"/>
          <w:marRight w:val="0"/>
          <w:marTop w:val="0"/>
          <w:marBottom w:val="0"/>
          <w:divBdr>
            <w:top w:val="none" w:sz="0" w:space="0" w:color="auto"/>
            <w:left w:val="none" w:sz="0" w:space="0" w:color="auto"/>
            <w:bottom w:val="none" w:sz="0" w:space="0" w:color="auto"/>
            <w:right w:val="none" w:sz="0" w:space="0" w:color="auto"/>
          </w:divBdr>
        </w:div>
      </w:divsChild>
    </w:div>
    <w:div w:id="2029288949">
      <w:bodyDiv w:val="1"/>
      <w:marLeft w:val="0"/>
      <w:marRight w:val="0"/>
      <w:marTop w:val="0"/>
      <w:marBottom w:val="0"/>
      <w:divBdr>
        <w:top w:val="none" w:sz="0" w:space="0" w:color="auto"/>
        <w:left w:val="none" w:sz="0" w:space="0" w:color="auto"/>
        <w:bottom w:val="none" w:sz="0" w:space="0" w:color="auto"/>
        <w:right w:val="none" w:sz="0" w:space="0" w:color="auto"/>
      </w:divBdr>
      <w:divsChild>
        <w:div w:id="724261518">
          <w:marLeft w:val="0"/>
          <w:marRight w:val="0"/>
          <w:marTop w:val="0"/>
          <w:marBottom w:val="0"/>
          <w:divBdr>
            <w:top w:val="none" w:sz="0" w:space="0" w:color="auto"/>
            <w:left w:val="none" w:sz="0" w:space="0" w:color="auto"/>
            <w:bottom w:val="none" w:sz="0" w:space="0" w:color="auto"/>
            <w:right w:val="none" w:sz="0" w:space="0" w:color="auto"/>
          </w:divBdr>
        </w:div>
        <w:div w:id="432551562">
          <w:marLeft w:val="0"/>
          <w:marRight w:val="0"/>
          <w:marTop w:val="0"/>
          <w:marBottom w:val="0"/>
          <w:divBdr>
            <w:top w:val="none" w:sz="0" w:space="0" w:color="auto"/>
            <w:left w:val="none" w:sz="0" w:space="0" w:color="auto"/>
            <w:bottom w:val="none" w:sz="0" w:space="0" w:color="auto"/>
            <w:right w:val="none" w:sz="0" w:space="0" w:color="auto"/>
          </w:divBdr>
        </w:div>
        <w:div w:id="1959334623">
          <w:marLeft w:val="0"/>
          <w:marRight w:val="0"/>
          <w:marTop w:val="0"/>
          <w:marBottom w:val="0"/>
          <w:divBdr>
            <w:top w:val="none" w:sz="0" w:space="0" w:color="auto"/>
            <w:left w:val="none" w:sz="0" w:space="0" w:color="auto"/>
            <w:bottom w:val="none" w:sz="0" w:space="0" w:color="auto"/>
            <w:right w:val="none" w:sz="0" w:space="0" w:color="auto"/>
          </w:divBdr>
        </w:div>
        <w:div w:id="2141192941">
          <w:marLeft w:val="0"/>
          <w:marRight w:val="0"/>
          <w:marTop w:val="0"/>
          <w:marBottom w:val="0"/>
          <w:divBdr>
            <w:top w:val="none" w:sz="0" w:space="0" w:color="auto"/>
            <w:left w:val="none" w:sz="0" w:space="0" w:color="auto"/>
            <w:bottom w:val="none" w:sz="0" w:space="0" w:color="auto"/>
            <w:right w:val="none" w:sz="0" w:space="0" w:color="auto"/>
          </w:divBdr>
        </w:div>
        <w:div w:id="1005324942">
          <w:marLeft w:val="0"/>
          <w:marRight w:val="0"/>
          <w:marTop w:val="0"/>
          <w:marBottom w:val="0"/>
          <w:divBdr>
            <w:top w:val="none" w:sz="0" w:space="0" w:color="auto"/>
            <w:left w:val="none" w:sz="0" w:space="0" w:color="auto"/>
            <w:bottom w:val="none" w:sz="0" w:space="0" w:color="auto"/>
            <w:right w:val="none" w:sz="0" w:space="0" w:color="auto"/>
          </w:divBdr>
        </w:div>
      </w:divsChild>
    </w:div>
    <w:div w:id="2045523134">
      <w:bodyDiv w:val="1"/>
      <w:marLeft w:val="0"/>
      <w:marRight w:val="0"/>
      <w:marTop w:val="0"/>
      <w:marBottom w:val="0"/>
      <w:divBdr>
        <w:top w:val="none" w:sz="0" w:space="0" w:color="auto"/>
        <w:left w:val="none" w:sz="0" w:space="0" w:color="auto"/>
        <w:bottom w:val="none" w:sz="0" w:space="0" w:color="auto"/>
        <w:right w:val="none" w:sz="0" w:space="0" w:color="auto"/>
      </w:divBdr>
      <w:divsChild>
        <w:div w:id="567962998">
          <w:marLeft w:val="0"/>
          <w:marRight w:val="0"/>
          <w:marTop w:val="0"/>
          <w:marBottom w:val="0"/>
          <w:divBdr>
            <w:top w:val="none" w:sz="0" w:space="0" w:color="auto"/>
            <w:left w:val="none" w:sz="0" w:space="0" w:color="auto"/>
            <w:bottom w:val="none" w:sz="0" w:space="0" w:color="auto"/>
            <w:right w:val="none" w:sz="0" w:space="0" w:color="auto"/>
          </w:divBdr>
        </w:div>
        <w:div w:id="19683899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 Type="http://schemas.openxmlformats.org/officeDocument/2006/relationships/hyperlink" Target="http://www.unicef.org/peru/spanish/media_26646.h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6CE541-11CD-43E8-B0D4-3576ADFBDF50}"/>
</file>

<file path=customXml/itemProps2.xml><?xml version="1.0" encoding="utf-8"?>
<ds:datastoreItem xmlns:ds="http://schemas.openxmlformats.org/officeDocument/2006/customXml" ds:itemID="{1F714005-760F-4DC2-89A4-9E321A63F023}"/>
</file>

<file path=customXml/itemProps3.xml><?xml version="1.0" encoding="utf-8"?>
<ds:datastoreItem xmlns:ds="http://schemas.openxmlformats.org/officeDocument/2006/customXml" ds:itemID="{4ED0A3CB-BFC6-43B3-9A5C-51EB096DB3E3}"/>
</file>

<file path=customXml/itemProps4.xml><?xml version="1.0" encoding="utf-8"?>
<ds:datastoreItem xmlns:ds="http://schemas.openxmlformats.org/officeDocument/2006/customXml" ds:itemID="{65B249A2-C76D-4260-9A5D-974CD8995A6D}"/>
</file>

<file path=docProps/app.xml><?xml version="1.0" encoding="utf-8"?>
<Properties xmlns="http://schemas.openxmlformats.org/officeDocument/2006/extended-properties" xmlns:vt="http://schemas.openxmlformats.org/officeDocument/2006/docPropsVTypes">
  <Template>Normal</Template>
  <TotalTime>2</TotalTime>
  <Pages>37</Pages>
  <Words>15383</Words>
  <Characters>84611</Characters>
  <Application>Microsoft Office Word</Application>
  <DocSecurity>0</DocSecurity>
  <Lines>705</Lines>
  <Paragraphs>199</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99795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SERVIDOR-GIN</cp:lastModifiedBy>
  <cp:revision>2</cp:revision>
  <dcterms:created xsi:type="dcterms:W3CDTF">2015-05-12T15:22:00Z</dcterms:created>
  <dcterms:modified xsi:type="dcterms:W3CDTF">2015-05-12T15:22:00Z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