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99218" w14:textId="77777777" w:rsidR="00A92315" w:rsidRDefault="00A92315" w:rsidP="00A92315">
      <w:pPr>
        <w:widowControl w:val="0"/>
        <w:spacing w:line="240" w:lineRule="auto"/>
        <w:jc w:val="center"/>
      </w:pPr>
      <w:r>
        <w:rPr>
          <w:noProof/>
          <w:lang w:val="es-AR" w:eastAsia="es-AR"/>
        </w:rPr>
        <w:drawing>
          <wp:inline distT="0" distB="0" distL="0" distR="0" wp14:anchorId="4792B064" wp14:editId="6185D2D4">
            <wp:extent cx="762000" cy="831850"/>
            <wp:effectExtent l="0" t="0" r="0" b="6350"/>
            <wp:docPr id="15983841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s-AR" w:eastAsia="es-AR"/>
        </w:rPr>
        <w:drawing>
          <wp:inline distT="0" distB="0" distL="0" distR="0" wp14:anchorId="65F5FB6F" wp14:editId="28BBCB29">
            <wp:extent cx="2470150" cy="673100"/>
            <wp:effectExtent l="0" t="0" r="6350" b="0"/>
            <wp:docPr id="10956486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6B176" w14:textId="77777777" w:rsidR="00A92315" w:rsidRPr="00A92315" w:rsidRDefault="00A92315" w:rsidP="00A92315">
      <w:pPr>
        <w:widowControl w:val="0"/>
        <w:spacing w:line="245" w:lineRule="auto"/>
        <w:ind w:left="21"/>
        <w:jc w:val="center"/>
        <w:rPr>
          <w:i/>
          <w:sz w:val="19"/>
          <w:szCs w:val="19"/>
          <w:lang w:val="es-ES"/>
        </w:rPr>
      </w:pPr>
      <w:r w:rsidRPr="00A92315">
        <w:rPr>
          <w:i/>
          <w:sz w:val="19"/>
          <w:szCs w:val="19"/>
          <w:lang w:val="es-ES"/>
        </w:rPr>
        <w:t xml:space="preserve"> Organización No Gubernamental con estatuto consultivo ante el ECOSOC y representación permanente </w:t>
      </w:r>
      <w:proofErr w:type="gramStart"/>
      <w:r w:rsidRPr="00A92315">
        <w:rPr>
          <w:i/>
          <w:sz w:val="19"/>
          <w:szCs w:val="19"/>
          <w:lang w:val="es-ES"/>
        </w:rPr>
        <w:t>ante  la</w:t>
      </w:r>
      <w:proofErr w:type="gramEnd"/>
      <w:r w:rsidRPr="00A92315">
        <w:rPr>
          <w:i/>
          <w:sz w:val="19"/>
          <w:szCs w:val="19"/>
          <w:lang w:val="es-ES"/>
        </w:rPr>
        <w:t xml:space="preserve"> ONU de Nueva York y Ginebra </w:t>
      </w:r>
    </w:p>
    <w:p w14:paraId="629F7FBA" w14:textId="0C88722B" w:rsidR="00CF12AC" w:rsidRPr="004F054E" w:rsidRDefault="00CF12AC" w:rsidP="0054263A">
      <w:pPr>
        <w:spacing w:after="0" w:line="240" w:lineRule="auto"/>
        <w:rPr>
          <w:rFonts w:ascii="Times New Roman" w:hAnsi="Times New Roman" w:cs="Times New Roman"/>
          <w:b/>
          <w:bCs/>
          <w:lang w:val="es-ES"/>
        </w:rPr>
      </w:pPr>
      <w:r w:rsidRPr="004F054E">
        <w:rPr>
          <w:rFonts w:ascii="Times New Roman" w:hAnsi="Times New Roman" w:cs="Times New Roman"/>
          <w:b/>
          <w:bCs/>
          <w:lang w:val="es-US"/>
        </w:rPr>
        <w:t>Con</w:t>
      </w:r>
      <w:proofErr w:type="spellStart"/>
      <w:r w:rsidRPr="004F054E">
        <w:rPr>
          <w:rFonts w:ascii="Times New Roman" w:hAnsi="Times New Roman" w:cs="Times New Roman"/>
          <w:b/>
          <w:bCs/>
          <w:lang w:val="es-ES"/>
        </w:rPr>
        <w:t>tribución</w:t>
      </w:r>
      <w:proofErr w:type="spellEnd"/>
      <w:r w:rsidR="006A5E45" w:rsidRPr="004F054E">
        <w:rPr>
          <w:rFonts w:ascii="Times New Roman" w:hAnsi="Times New Roman" w:cs="Times New Roman"/>
          <w:b/>
          <w:bCs/>
          <w:lang w:val="es-ES"/>
        </w:rPr>
        <w:t xml:space="preserve"> de American </w:t>
      </w:r>
      <w:proofErr w:type="spellStart"/>
      <w:r w:rsidR="006A5E45" w:rsidRPr="004F054E">
        <w:rPr>
          <w:rFonts w:ascii="Times New Roman" w:hAnsi="Times New Roman" w:cs="Times New Roman"/>
          <w:b/>
          <w:bCs/>
          <w:lang w:val="es-ES"/>
        </w:rPr>
        <w:t>Association</w:t>
      </w:r>
      <w:proofErr w:type="spellEnd"/>
      <w:r w:rsidR="006A5E45" w:rsidRPr="004F054E">
        <w:rPr>
          <w:rFonts w:ascii="Times New Roman" w:hAnsi="Times New Roman" w:cs="Times New Roman"/>
          <w:b/>
          <w:bCs/>
          <w:lang w:val="es-ES"/>
        </w:rPr>
        <w:t xml:space="preserve"> </w:t>
      </w:r>
      <w:proofErr w:type="spellStart"/>
      <w:r w:rsidR="006A5E45" w:rsidRPr="004F054E">
        <w:rPr>
          <w:rFonts w:ascii="Times New Roman" w:hAnsi="Times New Roman" w:cs="Times New Roman"/>
          <w:b/>
          <w:bCs/>
          <w:lang w:val="es-ES"/>
        </w:rPr>
        <w:t>of</w:t>
      </w:r>
      <w:proofErr w:type="spellEnd"/>
      <w:r w:rsidR="006A5E45" w:rsidRPr="004F054E">
        <w:rPr>
          <w:rFonts w:ascii="Times New Roman" w:hAnsi="Times New Roman" w:cs="Times New Roman"/>
          <w:b/>
          <w:bCs/>
          <w:lang w:val="es-ES"/>
        </w:rPr>
        <w:t xml:space="preserve"> </w:t>
      </w:r>
      <w:proofErr w:type="spellStart"/>
      <w:r w:rsidR="006A5E45" w:rsidRPr="004F054E">
        <w:rPr>
          <w:rFonts w:ascii="Times New Roman" w:hAnsi="Times New Roman" w:cs="Times New Roman"/>
          <w:b/>
          <w:bCs/>
          <w:lang w:val="es-ES"/>
        </w:rPr>
        <w:t>Jurists</w:t>
      </w:r>
      <w:proofErr w:type="spellEnd"/>
      <w:r w:rsidR="00DB19A3" w:rsidRPr="004F054E">
        <w:rPr>
          <w:rFonts w:ascii="Times New Roman" w:hAnsi="Times New Roman" w:cs="Times New Roman"/>
          <w:b/>
          <w:bCs/>
          <w:lang w:val="es-ES"/>
        </w:rPr>
        <w:t xml:space="preserve"> a</w:t>
      </w:r>
      <w:r w:rsidR="00DB19A3" w:rsidRPr="004F054E">
        <w:rPr>
          <w:rFonts w:ascii="Times New Roman" w:hAnsi="Times New Roman" w:cs="Times New Roman"/>
          <w:lang w:val="es-US"/>
        </w:rPr>
        <w:t xml:space="preserve"> </w:t>
      </w:r>
      <w:r w:rsidR="00DB19A3" w:rsidRPr="004F054E">
        <w:rPr>
          <w:rFonts w:ascii="Times New Roman" w:hAnsi="Times New Roman" w:cs="Times New Roman"/>
          <w:b/>
          <w:bCs/>
          <w:lang w:val="es-US"/>
        </w:rPr>
        <w:t>la presentación del Informe de la República de Cuba</w:t>
      </w:r>
      <w:r w:rsidR="00DB19A3" w:rsidRPr="004F054E">
        <w:rPr>
          <w:rFonts w:ascii="Times New Roman" w:hAnsi="Times New Roman" w:cs="Times New Roman"/>
          <w:b/>
          <w:bCs/>
          <w:lang w:val="es-US"/>
        </w:rPr>
        <w:t xml:space="preserve"> en la 117 sesión </w:t>
      </w:r>
      <w:r w:rsidR="00981939" w:rsidRPr="004F054E">
        <w:rPr>
          <w:rFonts w:ascii="Times New Roman" w:hAnsi="Times New Roman" w:cs="Times New Roman"/>
          <w:b/>
          <w:bCs/>
          <w:lang w:val="es-US"/>
        </w:rPr>
        <w:t>del CERD</w:t>
      </w:r>
    </w:p>
    <w:p w14:paraId="019E81FA" w14:textId="77777777" w:rsidR="0054263A" w:rsidRDefault="0054263A" w:rsidP="0054263A">
      <w:pPr>
        <w:spacing w:after="0" w:line="240" w:lineRule="auto"/>
        <w:rPr>
          <w:rFonts w:ascii="Times New Roman" w:hAnsi="Times New Roman" w:cs="Times New Roman"/>
          <w:b/>
          <w:bCs/>
          <w:lang w:val="es-US"/>
        </w:rPr>
      </w:pPr>
    </w:p>
    <w:p w14:paraId="5CE4C2AB" w14:textId="1310ABE1" w:rsidR="006A69E1" w:rsidRDefault="006A69E1" w:rsidP="0054263A">
      <w:pPr>
        <w:spacing w:after="0" w:line="240" w:lineRule="auto"/>
        <w:rPr>
          <w:rFonts w:ascii="Times New Roman" w:hAnsi="Times New Roman" w:cs="Times New Roman"/>
          <w:lang w:val="es-US"/>
        </w:rPr>
      </w:pPr>
      <w:r w:rsidRPr="00FA532E">
        <w:rPr>
          <w:rFonts w:ascii="Times New Roman" w:hAnsi="Times New Roman" w:cs="Times New Roman"/>
          <w:b/>
          <w:bCs/>
          <w:lang w:val="es-US"/>
        </w:rPr>
        <w:t>Nombre de la organización:</w:t>
      </w:r>
      <w:r w:rsidRPr="004F054E">
        <w:rPr>
          <w:rFonts w:ascii="Times New Roman" w:hAnsi="Times New Roman" w:cs="Times New Roman"/>
          <w:lang w:val="es-US"/>
        </w:rPr>
        <w:t xml:space="preserve"> American </w:t>
      </w:r>
      <w:proofErr w:type="spellStart"/>
      <w:r w:rsidRPr="004F054E">
        <w:rPr>
          <w:rFonts w:ascii="Times New Roman" w:hAnsi="Times New Roman" w:cs="Times New Roman"/>
          <w:lang w:val="es-US"/>
        </w:rPr>
        <w:t>Association</w:t>
      </w:r>
      <w:proofErr w:type="spellEnd"/>
      <w:r w:rsidRPr="004F054E">
        <w:rPr>
          <w:rFonts w:ascii="Times New Roman" w:hAnsi="Times New Roman" w:cs="Times New Roman"/>
          <w:lang w:val="es-US"/>
        </w:rPr>
        <w:t xml:space="preserve"> </w:t>
      </w:r>
      <w:proofErr w:type="spellStart"/>
      <w:r w:rsidRPr="004F054E">
        <w:rPr>
          <w:rFonts w:ascii="Times New Roman" w:hAnsi="Times New Roman" w:cs="Times New Roman"/>
          <w:lang w:val="es-US"/>
        </w:rPr>
        <w:t>of</w:t>
      </w:r>
      <w:proofErr w:type="spellEnd"/>
      <w:r w:rsidRPr="004F054E">
        <w:rPr>
          <w:rFonts w:ascii="Times New Roman" w:hAnsi="Times New Roman" w:cs="Times New Roman"/>
          <w:lang w:val="es-US"/>
        </w:rPr>
        <w:t xml:space="preserve"> </w:t>
      </w:r>
      <w:proofErr w:type="spellStart"/>
      <w:r w:rsidRPr="004F054E">
        <w:rPr>
          <w:rFonts w:ascii="Times New Roman" w:hAnsi="Times New Roman" w:cs="Times New Roman"/>
          <w:lang w:val="es-US"/>
        </w:rPr>
        <w:t>Jurists</w:t>
      </w:r>
      <w:proofErr w:type="spellEnd"/>
      <w:r w:rsidRPr="004F054E">
        <w:rPr>
          <w:rFonts w:ascii="Times New Roman" w:hAnsi="Times New Roman" w:cs="Times New Roman"/>
          <w:lang w:val="es-US"/>
        </w:rPr>
        <w:t xml:space="preserve"> (Asociaci</w:t>
      </w:r>
      <w:r w:rsidR="00E927B9">
        <w:rPr>
          <w:rFonts w:ascii="Times New Roman" w:hAnsi="Times New Roman" w:cs="Times New Roman"/>
          <w:lang w:val="es-US"/>
        </w:rPr>
        <w:t>ó</w:t>
      </w:r>
      <w:r w:rsidRPr="004F054E">
        <w:rPr>
          <w:rFonts w:ascii="Times New Roman" w:hAnsi="Times New Roman" w:cs="Times New Roman"/>
          <w:lang w:val="es-US"/>
        </w:rPr>
        <w:t>n Americana de Juristas)</w:t>
      </w:r>
    </w:p>
    <w:p w14:paraId="01FC25B9" w14:textId="77777777" w:rsidR="0054263A" w:rsidRPr="004F054E" w:rsidRDefault="0054263A" w:rsidP="0054263A">
      <w:pPr>
        <w:spacing w:after="0" w:line="240" w:lineRule="auto"/>
        <w:rPr>
          <w:rFonts w:ascii="Times New Roman" w:hAnsi="Times New Roman" w:cs="Times New Roman"/>
          <w:lang w:val="es-US"/>
        </w:rPr>
      </w:pPr>
    </w:p>
    <w:p w14:paraId="3BAF58E6" w14:textId="687A7CD9" w:rsidR="00FF3AED" w:rsidRPr="004F054E" w:rsidRDefault="006A69E1" w:rsidP="0054263A">
      <w:pPr>
        <w:spacing w:after="0" w:line="240" w:lineRule="auto"/>
        <w:rPr>
          <w:rFonts w:ascii="Times New Roman" w:hAnsi="Times New Roman" w:cs="Times New Roman"/>
          <w:lang w:val="es-ES"/>
        </w:rPr>
      </w:pPr>
      <w:r w:rsidRPr="00FA532E">
        <w:rPr>
          <w:rFonts w:ascii="Times New Roman" w:hAnsi="Times New Roman" w:cs="Times New Roman"/>
          <w:b/>
          <w:bCs/>
          <w:lang w:val="es-US"/>
        </w:rPr>
        <w:t>Descripción de la organización:</w:t>
      </w:r>
      <w:r w:rsidRPr="004F054E">
        <w:rPr>
          <w:rFonts w:ascii="Times New Roman" w:hAnsi="Times New Roman" w:cs="Times New Roman"/>
          <w:lang w:val="es-US"/>
        </w:rPr>
        <w:t xml:space="preserve"> </w:t>
      </w:r>
      <w:r w:rsidR="00F25499" w:rsidRPr="004F054E">
        <w:rPr>
          <w:rFonts w:ascii="Times New Roman" w:hAnsi="Times New Roman" w:cs="Times New Roman"/>
          <w:lang w:val="es-US"/>
        </w:rPr>
        <w:t xml:space="preserve">American </w:t>
      </w:r>
      <w:proofErr w:type="spellStart"/>
      <w:r w:rsidR="00F25499" w:rsidRPr="004F054E">
        <w:rPr>
          <w:rFonts w:ascii="Times New Roman" w:hAnsi="Times New Roman" w:cs="Times New Roman"/>
          <w:lang w:val="es-US"/>
        </w:rPr>
        <w:t>Association</w:t>
      </w:r>
      <w:proofErr w:type="spellEnd"/>
      <w:r w:rsidR="00F25499" w:rsidRPr="004F054E">
        <w:rPr>
          <w:rFonts w:ascii="Times New Roman" w:hAnsi="Times New Roman" w:cs="Times New Roman"/>
          <w:lang w:val="es-US"/>
        </w:rPr>
        <w:t xml:space="preserve"> </w:t>
      </w:r>
      <w:proofErr w:type="spellStart"/>
      <w:r w:rsidR="00F25499" w:rsidRPr="004F054E">
        <w:rPr>
          <w:rFonts w:ascii="Times New Roman" w:hAnsi="Times New Roman" w:cs="Times New Roman"/>
          <w:lang w:val="es-US"/>
        </w:rPr>
        <w:t>of</w:t>
      </w:r>
      <w:proofErr w:type="spellEnd"/>
      <w:r w:rsidR="00F25499" w:rsidRPr="004F054E">
        <w:rPr>
          <w:rFonts w:ascii="Times New Roman" w:hAnsi="Times New Roman" w:cs="Times New Roman"/>
          <w:lang w:val="es-US"/>
        </w:rPr>
        <w:t xml:space="preserve"> </w:t>
      </w:r>
      <w:proofErr w:type="spellStart"/>
      <w:r w:rsidR="00F25499" w:rsidRPr="004F054E">
        <w:rPr>
          <w:rFonts w:ascii="Times New Roman" w:hAnsi="Times New Roman" w:cs="Times New Roman"/>
          <w:lang w:val="es-US"/>
        </w:rPr>
        <w:t>Jurists</w:t>
      </w:r>
      <w:proofErr w:type="spellEnd"/>
      <w:r w:rsidR="00F25499" w:rsidRPr="004F054E">
        <w:rPr>
          <w:rFonts w:ascii="Times New Roman" w:hAnsi="Times New Roman" w:cs="Times New Roman"/>
          <w:lang w:val="es-US"/>
        </w:rPr>
        <w:t xml:space="preserve"> (Asociaci</w:t>
      </w:r>
      <w:r w:rsidR="003A2594" w:rsidRPr="004F054E">
        <w:rPr>
          <w:rFonts w:ascii="Times New Roman" w:hAnsi="Times New Roman" w:cs="Times New Roman"/>
          <w:lang w:val="es-US"/>
        </w:rPr>
        <w:t>ó</w:t>
      </w:r>
      <w:r w:rsidR="00F25499" w:rsidRPr="004F054E">
        <w:rPr>
          <w:rFonts w:ascii="Times New Roman" w:hAnsi="Times New Roman" w:cs="Times New Roman"/>
          <w:lang w:val="es-US"/>
        </w:rPr>
        <w:t>n Americana de Juristas)</w:t>
      </w:r>
      <w:r w:rsidR="003A0B6C" w:rsidRPr="004F054E">
        <w:rPr>
          <w:rFonts w:ascii="Times New Roman" w:hAnsi="Times New Roman" w:cs="Times New Roman"/>
          <w:lang w:val="es-US"/>
        </w:rPr>
        <w:t xml:space="preserve"> </w:t>
      </w:r>
      <w:r w:rsidRPr="004F054E">
        <w:rPr>
          <w:rFonts w:ascii="Times New Roman" w:hAnsi="Times New Roman" w:cs="Times New Roman"/>
          <w:lang w:val="es-ES_tradnl"/>
        </w:rPr>
        <w:t xml:space="preserve">es una </w:t>
      </w:r>
      <w:r w:rsidR="003A0B6C" w:rsidRPr="004F054E">
        <w:rPr>
          <w:rFonts w:ascii="Times New Roman" w:hAnsi="Times New Roman" w:cs="Times New Roman"/>
          <w:lang w:val="es-ES_tradnl"/>
        </w:rPr>
        <w:t>o</w:t>
      </w:r>
      <w:r w:rsidRPr="004F054E">
        <w:rPr>
          <w:rFonts w:ascii="Times New Roman" w:hAnsi="Times New Roman" w:cs="Times New Roman"/>
          <w:lang w:val="es-ES_tradnl"/>
        </w:rPr>
        <w:t xml:space="preserve">rganización </w:t>
      </w:r>
      <w:r w:rsidR="003A0B6C" w:rsidRPr="004F054E">
        <w:rPr>
          <w:rFonts w:ascii="Times New Roman" w:hAnsi="Times New Roman" w:cs="Times New Roman"/>
          <w:lang w:val="es-ES_tradnl"/>
        </w:rPr>
        <w:t>no g</w:t>
      </w:r>
      <w:r w:rsidRPr="004F054E">
        <w:rPr>
          <w:rFonts w:ascii="Times New Roman" w:hAnsi="Times New Roman" w:cs="Times New Roman"/>
          <w:lang w:val="es-ES_tradnl"/>
        </w:rPr>
        <w:t>ubernamental</w:t>
      </w:r>
      <w:r w:rsidR="003A0B6C" w:rsidRPr="004F054E">
        <w:rPr>
          <w:rFonts w:ascii="Times New Roman" w:hAnsi="Times New Roman" w:cs="Times New Roman"/>
          <w:lang w:val="es-ES_tradnl"/>
        </w:rPr>
        <w:t xml:space="preserve"> que integra a juristas </w:t>
      </w:r>
      <w:r w:rsidR="003A2594" w:rsidRPr="004F054E">
        <w:rPr>
          <w:rFonts w:ascii="Times New Roman" w:hAnsi="Times New Roman" w:cs="Times New Roman"/>
          <w:lang w:val="es-ES_tradnl"/>
        </w:rPr>
        <w:t>del</w:t>
      </w:r>
      <w:r w:rsidR="003A0B6C" w:rsidRPr="004F054E">
        <w:rPr>
          <w:rFonts w:ascii="Times New Roman" w:hAnsi="Times New Roman" w:cs="Times New Roman"/>
          <w:lang w:val="es-ES_tradnl"/>
        </w:rPr>
        <w:t xml:space="preserve"> Continente Americano</w:t>
      </w:r>
      <w:r w:rsidR="003E250C">
        <w:rPr>
          <w:rFonts w:ascii="Times New Roman" w:hAnsi="Times New Roman" w:cs="Times New Roman"/>
          <w:lang w:val="es-ES_tradnl"/>
        </w:rPr>
        <w:t xml:space="preserve"> y organizaciones de juristas</w:t>
      </w:r>
      <w:r w:rsidR="00561EFD">
        <w:rPr>
          <w:rFonts w:ascii="Times New Roman" w:hAnsi="Times New Roman" w:cs="Times New Roman"/>
          <w:lang w:val="es-ES_tradnl"/>
        </w:rPr>
        <w:t>.</w:t>
      </w:r>
      <w:r w:rsidR="00560A18" w:rsidRPr="004F054E">
        <w:rPr>
          <w:rFonts w:ascii="Times New Roman" w:hAnsi="Times New Roman" w:cs="Times New Roman"/>
          <w:lang w:val="es-ES_tradnl"/>
        </w:rPr>
        <w:t xml:space="preserve"> </w:t>
      </w:r>
      <w:r w:rsidR="001767D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 xml:space="preserve">Entre sus principios y objetivos se encuentran </w:t>
      </w:r>
      <w:r w:rsidR="00DE2E36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l</w:t>
      </w:r>
      <w:r w:rsidR="001767D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a lucha por la autodeterminación de los pueblos, la plena independencia económica y la soberanía del Estado sobre sus riquezas y recursos naturales</w:t>
      </w:r>
      <w:r w:rsidR="00DE2E36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;</w:t>
      </w:r>
      <w:r w:rsidR="00C76D6F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 xml:space="preserve"> l</w:t>
      </w:r>
      <w:r w:rsidR="001767D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a acción contra el imperialismo, el fascismo, el colonialismo, el neocolonialismo y contra la discriminación racial, de la mujer, los pueblos originarios y minorías nacionales</w:t>
      </w:r>
      <w:r w:rsidR="00C76D6F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; l</w:t>
      </w:r>
      <w:r w:rsidR="001767D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a defensa de una paz efectiva basada en el principio de la coexistencia pacífica entre estados de diferentes sistemas sociales y económicos</w:t>
      </w:r>
      <w:r w:rsidR="00365B8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; l</w:t>
      </w:r>
      <w:r w:rsidR="001767D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a defensa y promoción de los derechos humanos</w:t>
      </w:r>
      <w:r w:rsidR="00FB67BF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 xml:space="preserve">; </w:t>
      </w:r>
      <w:r w:rsidR="006E6CEA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 xml:space="preserve">y la </w:t>
      </w:r>
      <w:r w:rsidR="001767D5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>defensa, efectiva protección y dignificación del ejercicio de la abogacía</w:t>
      </w:r>
      <w:r w:rsidR="0063155D" w:rsidRPr="004F054E">
        <w:rPr>
          <w:rFonts w:ascii="Times New Roman" w:hAnsi="Times New Roman" w:cs="Times New Roman"/>
          <w:color w:val="000000"/>
          <w:shd w:val="clear" w:color="auto" w:fill="FFFFFF"/>
          <w:lang w:val="es-ES"/>
        </w:rPr>
        <w:t xml:space="preserve">. </w:t>
      </w:r>
      <w:r w:rsidR="00FF3AED" w:rsidRPr="004F054E">
        <w:rPr>
          <w:rFonts w:ascii="Times New Roman" w:hAnsi="Times New Roman" w:cs="Times New Roman"/>
          <w:lang w:val="es-ES"/>
        </w:rPr>
        <w:t xml:space="preserve">Para alcanzar estos objetivos, la organización celebra reuniones y conferencias con otras organizaciones y partes interesadas, y </w:t>
      </w:r>
      <w:r w:rsidR="0063155D" w:rsidRPr="004F054E">
        <w:rPr>
          <w:rFonts w:ascii="Times New Roman" w:hAnsi="Times New Roman" w:cs="Times New Roman"/>
          <w:lang w:val="es-ES"/>
        </w:rPr>
        <w:t xml:space="preserve">organiza </w:t>
      </w:r>
      <w:r w:rsidR="00FF3AED" w:rsidRPr="004F054E">
        <w:rPr>
          <w:rFonts w:ascii="Times New Roman" w:hAnsi="Times New Roman" w:cs="Times New Roman"/>
          <w:lang w:val="es-ES"/>
        </w:rPr>
        <w:t>eventos</w:t>
      </w:r>
      <w:r w:rsidR="00E32FCF" w:rsidRPr="004F054E">
        <w:rPr>
          <w:rFonts w:ascii="Times New Roman" w:hAnsi="Times New Roman" w:cs="Times New Roman"/>
          <w:lang w:val="es-ES"/>
        </w:rPr>
        <w:t>, incluyendo eventos paralelos durante las sesiones del Consejo de Derechos Humanos en Ginebra.</w:t>
      </w:r>
    </w:p>
    <w:p w14:paraId="71A552A3" w14:textId="77777777" w:rsidR="0054263A" w:rsidRDefault="0054263A" w:rsidP="0054263A">
      <w:pPr>
        <w:spacing w:after="0" w:line="240" w:lineRule="auto"/>
        <w:rPr>
          <w:rFonts w:ascii="Times New Roman" w:hAnsi="Times New Roman" w:cs="Times New Roman"/>
          <w:b/>
          <w:bCs/>
          <w:lang w:val="es-ES_tradnl"/>
        </w:rPr>
      </w:pPr>
    </w:p>
    <w:p w14:paraId="7B2C6707" w14:textId="13D51C24" w:rsidR="00D52561" w:rsidRPr="004F054E" w:rsidRDefault="00DA0EF7" w:rsidP="0054263A">
      <w:pPr>
        <w:spacing w:after="0" w:line="240" w:lineRule="auto"/>
        <w:rPr>
          <w:rFonts w:ascii="Times New Roman" w:hAnsi="Times New Roman" w:cs="Times New Roman"/>
          <w:b/>
          <w:bCs/>
          <w:lang w:val="es-ES_tradnl"/>
        </w:rPr>
      </w:pPr>
      <w:r w:rsidRPr="004F054E">
        <w:rPr>
          <w:rFonts w:ascii="Times New Roman" w:hAnsi="Times New Roman" w:cs="Times New Roman"/>
          <w:b/>
          <w:bCs/>
          <w:lang w:val="es-ES_tradnl"/>
        </w:rPr>
        <w:t>Algunos</w:t>
      </w:r>
      <w:r w:rsidR="009A14F1" w:rsidRPr="004F054E">
        <w:rPr>
          <w:rFonts w:ascii="Times New Roman" w:hAnsi="Times New Roman" w:cs="Times New Roman"/>
          <w:b/>
          <w:bCs/>
          <w:lang w:val="es-ES_tradnl"/>
        </w:rPr>
        <w:t xml:space="preserve"> </w:t>
      </w:r>
      <w:r w:rsidR="001E12C8" w:rsidRPr="004F054E">
        <w:rPr>
          <w:rFonts w:ascii="Times New Roman" w:hAnsi="Times New Roman" w:cs="Times New Roman"/>
          <w:b/>
          <w:bCs/>
          <w:lang w:val="es-ES_tradnl"/>
        </w:rPr>
        <w:t>a</w:t>
      </w:r>
      <w:r w:rsidR="009A14F1" w:rsidRPr="004F054E">
        <w:rPr>
          <w:rFonts w:ascii="Times New Roman" w:hAnsi="Times New Roman" w:cs="Times New Roman"/>
          <w:b/>
          <w:bCs/>
          <w:lang w:val="es-ES_tradnl"/>
        </w:rPr>
        <w:t xml:space="preserve">vances </w:t>
      </w:r>
      <w:r w:rsidR="001E12C8" w:rsidRPr="004F054E">
        <w:rPr>
          <w:rFonts w:ascii="Times New Roman" w:hAnsi="Times New Roman" w:cs="Times New Roman"/>
          <w:b/>
          <w:bCs/>
          <w:lang w:val="es-ES_tradnl"/>
        </w:rPr>
        <w:t>importantes de la República de Cuba desde e</w:t>
      </w:r>
      <w:r w:rsidR="00BF40D8" w:rsidRPr="004F054E">
        <w:rPr>
          <w:rFonts w:ascii="Times New Roman" w:hAnsi="Times New Roman" w:cs="Times New Roman"/>
          <w:b/>
          <w:bCs/>
          <w:lang w:val="es-ES_tradnl"/>
        </w:rPr>
        <w:t>l</w:t>
      </w:r>
      <w:r w:rsidR="001E12C8" w:rsidRPr="004F054E">
        <w:rPr>
          <w:rFonts w:ascii="Times New Roman" w:hAnsi="Times New Roman" w:cs="Times New Roman"/>
          <w:b/>
          <w:bCs/>
          <w:lang w:val="es-ES_tradnl"/>
        </w:rPr>
        <w:t xml:space="preserve"> anterior examen</w:t>
      </w:r>
      <w:r w:rsidR="0049696B" w:rsidRPr="004F054E">
        <w:rPr>
          <w:rFonts w:ascii="Times New Roman" w:hAnsi="Times New Roman" w:cs="Times New Roman"/>
          <w:b/>
          <w:bCs/>
          <w:lang w:val="es-ES_tradnl"/>
        </w:rPr>
        <w:t xml:space="preserve"> ante el Comité</w:t>
      </w:r>
    </w:p>
    <w:p w14:paraId="1C311F1C" w14:textId="5DDF46A8" w:rsidR="0095246F" w:rsidRPr="004F054E" w:rsidRDefault="000820C4" w:rsidP="002D2A9A">
      <w:pPr>
        <w:pStyle w:val="ListBullet"/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>Destacamos que desde</w:t>
      </w:r>
      <w:r w:rsidR="0006026A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el Informe anterior sobre Cuba ante CERD (</w:t>
      </w:r>
      <w:r w:rsidR="00C045EC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2018), el país avanzó </w:t>
      </w:r>
      <w:r w:rsidR="00690C48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actualizando </w:t>
      </w:r>
      <w:r w:rsidR="00747A3A" w:rsidRPr="004F054E">
        <w:rPr>
          <w:rFonts w:ascii="Times New Roman" w:hAnsi="Times New Roman" w:cs="Times New Roman"/>
          <w:sz w:val="24"/>
          <w:szCs w:val="24"/>
          <w:lang w:val="es-US"/>
        </w:rPr>
        <w:t>el marco jurídico</w:t>
      </w:r>
      <w:r w:rsidR="00690C48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, </w:t>
      </w:r>
      <w:r w:rsidR="00170CA3" w:rsidRPr="004F054E">
        <w:rPr>
          <w:rFonts w:ascii="Times New Roman" w:hAnsi="Times New Roman" w:cs="Times New Roman"/>
          <w:sz w:val="24"/>
          <w:szCs w:val="24"/>
          <w:lang w:val="es-US"/>
        </w:rPr>
        <w:t>lo que</w:t>
      </w:r>
      <w:r w:rsidR="00D76E1D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adelanta el objetivo de la erradicación de</w:t>
      </w:r>
      <w:r w:rsidR="00560C9A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toda forma de discriminación </w:t>
      </w:r>
      <w:r w:rsidR="0095246F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racial, tanto a </w:t>
      </w:r>
      <w:r w:rsidR="00D76E1D" w:rsidRPr="004F054E">
        <w:rPr>
          <w:rFonts w:ascii="Times New Roman" w:hAnsi="Times New Roman" w:cs="Times New Roman"/>
          <w:sz w:val="24"/>
          <w:szCs w:val="24"/>
          <w:lang w:val="es-US"/>
        </w:rPr>
        <w:t>nivel estructural, institucional</w:t>
      </w:r>
      <w:r w:rsidR="0095246F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e interpersonal en la sociedad. </w:t>
      </w:r>
    </w:p>
    <w:p w14:paraId="7A259530" w14:textId="77777777" w:rsidR="0095246F" w:rsidRPr="004F054E" w:rsidRDefault="0095246F" w:rsidP="002D2A9A">
      <w:pPr>
        <w:pStyle w:val="ListBullet"/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</w:p>
    <w:p w14:paraId="729E15DC" w14:textId="77777777" w:rsidR="004422DC" w:rsidRDefault="0095246F" w:rsidP="002D2A9A">
      <w:pPr>
        <w:pStyle w:val="ListBullet"/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>Veamos algunos ejemplos:</w:t>
      </w:r>
    </w:p>
    <w:p w14:paraId="7E394884" w14:textId="6C1EBF4E" w:rsidR="0095246F" w:rsidRPr="004F054E" w:rsidRDefault="0095246F" w:rsidP="002D2A9A">
      <w:pPr>
        <w:pStyle w:val="ListBullet"/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</w:t>
      </w:r>
    </w:p>
    <w:p w14:paraId="5C727191" w14:textId="3AA49411" w:rsidR="006A69E1" w:rsidRPr="004F054E" w:rsidRDefault="00306224" w:rsidP="002D2A9A">
      <w:pPr>
        <w:pStyle w:val="ListBulle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>La p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romulgación de la </w:t>
      </w:r>
      <w:r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nueva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Constitución de 2019, que </w:t>
      </w:r>
      <w:r w:rsidR="00BB104F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incluye el principio de igualdad </w:t>
      </w:r>
      <w:r w:rsidR="00940436" w:rsidRPr="004F054E">
        <w:rPr>
          <w:rFonts w:ascii="Times New Roman" w:hAnsi="Times New Roman" w:cs="Times New Roman"/>
          <w:sz w:val="24"/>
          <w:szCs w:val="24"/>
          <w:lang w:val="es-US"/>
        </w:rPr>
        <w:t>con un rango constitucional</w:t>
      </w:r>
      <w:r w:rsidR="00DA0EF7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, reflejando como valor supremo la dignidad humana. </w:t>
      </w:r>
      <w:r w:rsidR="00E4392B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La Constitución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>reconoce el principio de igualdad y prohíbe la discriminación por origen étnico y color de la piel (art. 42), y obliga al Estado a crear condiciones para garantizar la igualdad (art. 44).</w:t>
      </w:r>
      <w:r w:rsidR="00D41AAA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</w:t>
      </w:r>
    </w:p>
    <w:p w14:paraId="4D1A7054" w14:textId="0D28E166" w:rsidR="00C65583" w:rsidRPr="004F054E" w:rsidRDefault="00345475" w:rsidP="002D2A9A">
      <w:pPr>
        <w:pStyle w:val="ListBulle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>Desde el 2019, l</w:t>
      </w:r>
      <w:r w:rsidR="00DF24CC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a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>implementación del Programa Nacional contra el Racismo y la Discriminación Racial</w:t>
      </w:r>
      <w:r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,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>“Color Cubano”</w:t>
      </w:r>
      <w:r w:rsidR="00167E4D" w:rsidRPr="004F054E">
        <w:rPr>
          <w:rFonts w:ascii="Times New Roman" w:hAnsi="Times New Roman" w:cs="Times New Roman"/>
          <w:sz w:val="24"/>
          <w:szCs w:val="24"/>
          <w:lang w:val="es-US"/>
        </w:rPr>
        <w:t>,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y creación de </w:t>
      </w:r>
      <w:r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una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>Comisión Nacional para su seguimiento.</w:t>
      </w:r>
      <w:r w:rsidR="00C65583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</w:t>
      </w:r>
      <w:r w:rsidR="004E7C4D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La </w:t>
      </w:r>
      <w:r w:rsidR="004E7C4D" w:rsidRPr="004F054E">
        <w:rPr>
          <w:rFonts w:ascii="Times New Roman" w:hAnsi="Times New Roman" w:cs="Times New Roman"/>
          <w:sz w:val="24"/>
          <w:szCs w:val="24"/>
          <w:lang w:val="es-ES"/>
        </w:rPr>
        <w:t>Comisión analiza</w:t>
      </w:r>
      <w:r w:rsidR="00E75E57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="004E7C4D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y da seguimiento a las acciones para combatir y eliminar </w:t>
      </w:r>
      <w:r w:rsidR="00EC18F0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el </w:t>
      </w:r>
      <w:r w:rsidR="004E7C4D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racismo, </w:t>
      </w:r>
      <w:r w:rsidR="00EC18F0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="002D2A9A" w:rsidRPr="004F054E">
        <w:rPr>
          <w:rFonts w:ascii="Times New Roman" w:hAnsi="Times New Roman" w:cs="Times New Roman"/>
          <w:sz w:val="24"/>
          <w:szCs w:val="24"/>
          <w:lang w:val="es-ES"/>
        </w:rPr>
        <w:t>discriminación y prejuicios raciales</w:t>
      </w:r>
      <w:r w:rsidR="004E7C4D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 que subsisten en Cuba.</w:t>
      </w:r>
    </w:p>
    <w:p w14:paraId="4B97D0F2" w14:textId="09C73677" w:rsidR="001C15F5" w:rsidRPr="004F054E" w:rsidRDefault="005E4AA1" w:rsidP="002D2A9A">
      <w:pPr>
        <w:pStyle w:val="ListBulle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>La apro</w:t>
      </w:r>
      <w:r w:rsidR="001C15F5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bación </w:t>
      </w:r>
      <w:r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e implementación </w:t>
      </w:r>
      <w:r w:rsidR="001C15F5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del Código de las Familias (Ley No. 156/2022), que define y prohíbe la discriminación en </w:t>
      </w:r>
      <w:r w:rsidR="00127DC4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la esfera de las familias, </w:t>
      </w:r>
      <w:r w:rsidR="002D0B16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sea </w:t>
      </w:r>
      <w:r w:rsidR="001C15F5" w:rsidRPr="004F054E">
        <w:rPr>
          <w:rFonts w:ascii="Times New Roman" w:hAnsi="Times New Roman" w:cs="Times New Roman"/>
          <w:sz w:val="24"/>
          <w:szCs w:val="24"/>
          <w:lang w:val="es-US"/>
        </w:rPr>
        <w:t>por origen étnico y color de la piel</w:t>
      </w:r>
      <w:r w:rsidR="00E71AE3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. Establece que </w:t>
      </w:r>
      <w:r w:rsidR="00222CD7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todos los casos sobre discriminación </w:t>
      </w:r>
      <w:r w:rsidR="00213045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y violencia son de tutela urgente. </w:t>
      </w:r>
    </w:p>
    <w:p w14:paraId="105EDAAF" w14:textId="1B5D841D" w:rsidR="006D17F2" w:rsidRPr="004F054E" w:rsidRDefault="00080201" w:rsidP="002D2A9A">
      <w:pPr>
        <w:pStyle w:val="ListBulle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ES"/>
        </w:rPr>
        <w:lastRenderedPageBreak/>
        <w:t xml:space="preserve">Aprobación de una serie de </w:t>
      </w:r>
      <w:r w:rsidR="00D75455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reformas legislativas, entre 2019 y 2023, como el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>Código Penal (Ley No. 151/2022</w:t>
      </w:r>
      <w:r w:rsidR="00214D99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) tipificando 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>delitos contra el derecho de igualdad y sanciona la difusión de ideas basadas en la superioridad/odio por color de la piel.</w:t>
      </w:r>
      <w:r w:rsidR="006D17F2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</w:t>
      </w:r>
      <w:r w:rsidR="006D17F2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El Código Penal </w:t>
      </w:r>
      <w:r w:rsidR="009C0CC8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también </w:t>
      </w:r>
      <w:r w:rsidR="002D6A25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tipifica </w:t>
      </w:r>
      <w:r w:rsidR="006D17F2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lo relativo a los delitos contra el derecho de igualdad y medidas para contrarrestar </w:t>
      </w:r>
      <w:r w:rsidR="00AF5A40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la </w:t>
      </w:r>
      <w:r w:rsidR="006D17F2" w:rsidRPr="004F054E">
        <w:rPr>
          <w:rFonts w:ascii="Times New Roman" w:hAnsi="Times New Roman" w:cs="Times New Roman"/>
          <w:sz w:val="24"/>
          <w:szCs w:val="24"/>
          <w:lang w:val="es-ES"/>
        </w:rPr>
        <w:t xml:space="preserve">discriminación por razones de sexo, género, edad, color de la piel, creencias religiosas, origen nacional o discapacidad. </w:t>
      </w:r>
    </w:p>
    <w:p w14:paraId="527FD5E3" w14:textId="7D2AB036" w:rsidR="00F30D77" w:rsidRPr="004F054E" w:rsidRDefault="001578DE" w:rsidP="002D2A9A">
      <w:pPr>
        <w:pStyle w:val="ListBulle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>Cursos de c</w:t>
      </w:r>
      <w:r w:rsidR="006A69E1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apacitación </w:t>
      </w:r>
      <w:r w:rsidR="0075319B" w:rsidRPr="004F054E">
        <w:rPr>
          <w:rFonts w:ascii="Times New Roman" w:hAnsi="Times New Roman" w:cs="Times New Roman"/>
          <w:sz w:val="24"/>
          <w:szCs w:val="24"/>
          <w:lang w:val="es-US"/>
        </w:rPr>
        <w:t>para jueces y operadores del derecho</w:t>
      </w:r>
      <w:r w:rsidR="00CB1AF2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 para asegurar </w:t>
      </w:r>
      <w:r w:rsidR="00B930BC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la aplicación de la Convención </w:t>
      </w:r>
      <w:r w:rsidR="00A7799C"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y las disposiciones relativas a la discriminación racial o por color de piel. </w:t>
      </w:r>
    </w:p>
    <w:p w14:paraId="12F06BE5" w14:textId="77777777" w:rsidR="00DD115B" w:rsidRPr="004F054E" w:rsidRDefault="00DD115B" w:rsidP="00A01C5C">
      <w:pPr>
        <w:pStyle w:val="ListBullet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s-US"/>
        </w:rPr>
      </w:pPr>
    </w:p>
    <w:p w14:paraId="6EBCBAA3" w14:textId="41AFDE50" w:rsidR="006B3D81" w:rsidRPr="004F054E" w:rsidRDefault="00C8630B" w:rsidP="00A01C5C">
      <w:pPr>
        <w:pStyle w:val="ListBullet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b/>
          <w:bCs/>
          <w:sz w:val="24"/>
          <w:szCs w:val="24"/>
          <w:lang w:val="es-US"/>
        </w:rPr>
        <w:t xml:space="preserve">Principales obstáculos </w:t>
      </w:r>
      <w:r w:rsidR="00E86CDE" w:rsidRPr="004F054E">
        <w:rPr>
          <w:rFonts w:ascii="Times New Roman" w:hAnsi="Times New Roman" w:cs="Times New Roman"/>
          <w:b/>
          <w:bCs/>
          <w:sz w:val="24"/>
          <w:szCs w:val="24"/>
          <w:lang w:val="es-US"/>
        </w:rPr>
        <w:t>en la lucha contra la discriminación racial</w:t>
      </w:r>
    </w:p>
    <w:p w14:paraId="46EFA1AE" w14:textId="77777777" w:rsidR="00A01C5C" w:rsidRDefault="00A01C5C" w:rsidP="00A01C5C">
      <w:pPr>
        <w:pStyle w:val="ListParagraph"/>
        <w:spacing w:after="0" w:line="240" w:lineRule="auto"/>
        <w:ind w:left="0"/>
        <w:contextualSpacing w:val="0"/>
        <w:rPr>
          <w:rFonts w:ascii="Times New Roman" w:hAnsi="Times New Roman" w:cs="Times New Roman"/>
          <w:lang w:val="es-ES"/>
        </w:rPr>
      </w:pPr>
    </w:p>
    <w:p w14:paraId="1334BD59" w14:textId="3B1335B6" w:rsidR="00430DB7" w:rsidRPr="004F054E" w:rsidRDefault="00BF3D8D" w:rsidP="00A01C5C">
      <w:pPr>
        <w:pStyle w:val="ListParagraph"/>
        <w:spacing w:after="0" w:line="240" w:lineRule="auto"/>
        <w:ind w:left="0"/>
        <w:contextualSpacing w:val="0"/>
        <w:rPr>
          <w:rFonts w:ascii="Times New Roman" w:hAnsi="Times New Roman" w:cs="Times New Roman"/>
          <w:lang w:val="es-ES"/>
        </w:rPr>
      </w:pPr>
      <w:r w:rsidRPr="004F054E">
        <w:rPr>
          <w:rFonts w:ascii="Times New Roman" w:hAnsi="Times New Roman" w:cs="Times New Roman"/>
          <w:lang w:val="es-ES"/>
        </w:rPr>
        <w:t xml:space="preserve">Cuando se trata de la República de Cuba, </w:t>
      </w:r>
      <w:r w:rsidR="00C70512" w:rsidRPr="004F054E">
        <w:rPr>
          <w:rFonts w:ascii="Times New Roman" w:hAnsi="Times New Roman" w:cs="Times New Roman"/>
          <w:lang w:val="es-ES"/>
        </w:rPr>
        <w:t xml:space="preserve">un </w:t>
      </w:r>
      <w:r w:rsidR="00754B26" w:rsidRPr="004F054E">
        <w:rPr>
          <w:rFonts w:ascii="Times New Roman" w:hAnsi="Times New Roman" w:cs="Times New Roman"/>
          <w:lang w:val="es-ES"/>
        </w:rPr>
        <w:t>análisis serio de la realidad cubana</w:t>
      </w:r>
      <w:r w:rsidR="006B69E1" w:rsidRPr="004F054E">
        <w:rPr>
          <w:rFonts w:ascii="Times New Roman" w:hAnsi="Times New Roman" w:cs="Times New Roman"/>
          <w:lang w:val="es-ES"/>
        </w:rPr>
        <w:t xml:space="preserve"> tiene que necesariamente incluir </w:t>
      </w:r>
      <w:r w:rsidR="001442D1" w:rsidRPr="004F054E">
        <w:rPr>
          <w:rFonts w:ascii="Times New Roman" w:hAnsi="Times New Roman" w:cs="Times New Roman"/>
          <w:lang w:val="es-ES"/>
        </w:rPr>
        <w:t>el impacto negativo</w:t>
      </w:r>
      <w:r w:rsidR="00754B26" w:rsidRPr="004F054E">
        <w:rPr>
          <w:rFonts w:ascii="Times New Roman" w:hAnsi="Times New Roman" w:cs="Times New Roman"/>
          <w:lang w:val="es-ES"/>
        </w:rPr>
        <w:t xml:space="preserve"> </w:t>
      </w:r>
      <w:r w:rsidR="00271721" w:rsidRPr="004F054E">
        <w:rPr>
          <w:rFonts w:ascii="Times New Roman" w:hAnsi="Times New Roman" w:cs="Times New Roman"/>
          <w:lang w:val="es-ES"/>
        </w:rPr>
        <w:t xml:space="preserve">que tiene </w:t>
      </w:r>
      <w:r w:rsidR="00754B26" w:rsidRPr="004F054E">
        <w:rPr>
          <w:rFonts w:ascii="Times New Roman" w:hAnsi="Times New Roman" w:cs="Times New Roman"/>
          <w:lang w:val="es-ES"/>
        </w:rPr>
        <w:t xml:space="preserve">el bloqueo económico, comercial y financiero impuesto por </w:t>
      </w:r>
      <w:r w:rsidR="00271721" w:rsidRPr="004F054E">
        <w:rPr>
          <w:rFonts w:ascii="Times New Roman" w:hAnsi="Times New Roman" w:cs="Times New Roman"/>
          <w:lang w:val="es-ES"/>
        </w:rPr>
        <w:t xml:space="preserve">los </w:t>
      </w:r>
      <w:r w:rsidR="00754B26" w:rsidRPr="004F054E">
        <w:rPr>
          <w:rFonts w:ascii="Times New Roman" w:hAnsi="Times New Roman" w:cs="Times New Roman"/>
          <w:lang w:val="es-ES"/>
        </w:rPr>
        <w:t xml:space="preserve">Estados </w:t>
      </w:r>
      <w:r w:rsidR="006107F4" w:rsidRPr="004F054E">
        <w:rPr>
          <w:rFonts w:ascii="Times New Roman" w:hAnsi="Times New Roman" w:cs="Times New Roman"/>
          <w:lang w:val="es-ES"/>
        </w:rPr>
        <w:t>U</w:t>
      </w:r>
      <w:r w:rsidR="00754B26" w:rsidRPr="004F054E">
        <w:rPr>
          <w:rFonts w:ascii="Times New Roman" w:hAnsi="Times New Roman" w:cs="Times New Roman"/>
          <w:lang w:val="es-ES"/>
        </w:rPr>
        <w:t>nidos contra Cuba</w:t>
      </w:r>
      <w:r w:rsidR="006B04B3" w:rsidRPr="004F054E">
        <w:rPr>
          <w:rFonts w:ascii="Times New Roman" w:hAnsi="Times New Roman" w:cs="Times New Roman"/>
          <w:lang w:val="es-ES"/>
        </w:rPr>
        <w:t xml:space="preserve"> desde hace 67 años, </w:t>
      </w:r>
      <w:r w:rsidR="00646B4D" w:rsidRPr="004F054E">
        <w:rPr>
          <w:rFonts w:ascii="Times New Roman" w:hAnsi="Times New Roman" w:cs="Times New Roman"/>
          <w:lang w:val="es-ES"/>
        </w:rPr>
        <w:t>como también</w:t>
      </w:r>
      <w:r w:rsidR="006B04B3" w:rsidRPr="004F054E">
        <w:rPr>
          <w:rFonts w:ascii="Times New Roman" w:hAnsi="Times New Roman" w:cs="Times New Roman"/>
          <w:lang w:val="es-ES"/>
        </w:rPr>
        <w:t xml:space="preserve"> las varias medidas coercitivas unilaterales</w:t>
      </w:r>
      <w:r w:rsidR="00997BEA" w:rsidRPr="004F054E">
        <w:rPr>
          <w:rFonts w:ascii="Times New Roman" w:hAnsi="Times New Roman" w:cs="Times New Roman"/>
          <w:lang w:val="es-ES"/>
        </w:rPr>
        <w:t>.</w:t>
      </w:r>
      <w:r w:rsidR="00754B26" w:rsidRPr="004F054E">
        <w:rPr>
          <w:rFonts w:ascii="Times New Roman" w:hAnsi="Times New Roman" w:cs="Times New Roman"/>
          <w:lang w:val="es-ES"/>
        </w:rPr>
        <w:t xml:space="preserve"> El bloqueo afecta </w:t>
      </w:r>
      <w:r w:rsidR="00997BEA" w:rsidRPr="004F054E">
        <w:rPr>
          <w:rFonts w:ascii="Times New Roman" w:hAnsi="Times New Roman" w:cs="Times New Roman"/>
          <w:lang w:val="es-ES"/>
        </w:rPr>
        <w:t xml:space="preserve">todos los aspectos económicos, sociales y humanos </w:t>
      </w:r>
      <w:r w:rsidR="0014713B" w:rsidRPr="004F054E">
        <w:rPr>
          <w:rFonts w:ascii="Times New Roman" w:hAnsi="Times New Roman" w:cs="Times New Roman"/>
          <w:lang w:val="es-ES"/>
        </w:rPr>
        <w:t>del país</w:t>
      </w:r>
      <w:r w:rsidR="008D6816" w:rsidRPr="004F054E">
        <w:rPr>
          <w:rFonts w:ascii="Times New Roman" w:hAnsi="Times New Roman" w:cs="Times New Roman"/>
          <w:lang w:val="es-ES"/>
        </w:rPr>
        <w:t>. B</w:t>
      </w:r>
      <w:r w:rsidR="0014713B" w:rsidRPr="004F054E">
        <w:rPr>
          <w:rFonts w:ascii="Times New Roman" w:hAnsi="Times New Roman" w:cs="Times New Roman"/>
          <w:lang w:val="es-ES"/>
        </w:rPr>
        <w:t>ajo el derecho internacional</w:t>
      </w:r>
      <w:r w:rsidR="00452F4C">
        <w:rPr>
          <w:rFonts w:ascii="Times New Roman" w:hAnsi="Times New Roman" w:cs="Times New Roman"/>
          <w:lang w:val="es-ES"/>
        </w:rPr>
        <w:t>,</w:t>
      </w:r>
      <w:r w:rsidR="0014713B" w:rsidRPr="004F054E">
        <w:rPr>
          <w:rFonts w:ascii="Times New Roman" w:hAnsi="Times New Roman" w:cs="Times New Roman"/>
          <w:lang w:val="es-ES"/>
        </w:rPr>
        <w:t xml:space="preserve"> es una f</w:t>
      </w:r>
      <w:r w:rsidR="0011080E" w:rsidRPr="004F054E">
        <w:rPr>
          <w:rFonts w:ascii="Times New Roman" w:hAnsi="Times New Roman" w:cs="Times New Roman"/>
          <w:lang w:val="es-ES"/>
        </w:rPr>
        <w:t xml:space="preserve">lagrante y </w:t>
      </w:r>
      <w:r w:rsidR="00754B26" w:rsidRPr="004F054E">
        <w:rPr>
          <w:rFonts w:ascii="Times New Roman" w:hAnsi="Times New Roman" w:cs="Times New Roman"/>
          <w:lang w:val="es-ES"/>
        </w:rPr>
        <w:t xml:space="preserve">sistemática </w:t>
      </w:r>
      <w:r w:rsidR="00FA37F8" w:rsidRPr="004F054E">
        <w:rPr>
          <w:rFonts w:ascii="Times New Roman" w:hAnsi="Times New Roman" w:cs="Times New Roman"/>
          <w:lang w:val="es-ES"/>
        </w:rPr>
        <w:t xml:space="preserve">violación </w:t>
      </w:r>
      <w:r w:rsidR="00754B26" w:rsidRPr="004F054E">
        <w:rPr>
          <w:rFonts w:ascii="Times New Roman" w:hAnsi="Times New Roman" w:cs="Times New Roman"/>
          <w:lang w:val="es-ES"/>
        </w:rPr>
        <w:t>de los derechos humanos de tod</w:t>
      </w:r>
      <w:r w:rsidR="0011080E" w:rsidRPr="004F054E">
        <w:rPr>
          <w:rFonts w:ascii="Times New Roman" w:hAnsi="Times New Roman" w:cs="Times New Roman"/>
          <w:lang w:val="es-ES"/>
        </w:rPr>
        <w:t>o el pueblo cubano</w:t>
      </w:r>
      <w:r w:rsidR="00B82EB4" w:rsidRPr="004F054E">
        <w:rPr>
          <w:rFonts w:ascii="Times New Roman" w:hAnsi="Times New Roman" w:cs="Times New Roman"/>
          <w:lang w:val="es-ES"/>
        </w:rPr>
        <w:t xml:space="preserve"> y su derecho </w:t>
      </w:r>
      <w:r w:rsidR="006E1C49" w:rsidRPr="004F054E">
        <w:rPr>
          <w:rFonts w:ascii="Times New Roman" w:hAnsi="Times New Roman" w:cs="Times New Roman"/>
          <w:lang w:val="es-ES"/>
        </w:rPr>
        <w:t xml:space="preserve">humano </w:t>
      </w:r>
      <w:r w:rsidR="00B82EB4" w:rsidRPr="004F054E">
        <w:rPr>
          <w:rFonts w:ascii="Times New Roman" w:hAnsi="Times New Roman" w:cs="Times New Roman"/>
          <w:lang w:val="es-ES"/>
        </w:rPr>
        <w:t xml:space="preserve">a la vida y a la paz. </w:t>
      </w:r>
      <w:r w:rsidR="00430DB7" w:rsidRPr="004F054E">
        <w:rPr>
          <w:rFonts w:ascii="Times New Roman" w:hAnsi="Times New Roman" w:cs="Times New Roman"/>
          <w:lang w:val="es-ES"/>
        </w:rPr>
        <w:t xml:space="preserve">El bloqueo impide el desarrollo económico y social </w:t>
      </w:r>
      <w:r w:rsidR="007E6E41" w:rsidRPr="004F054E">
        <w:rPr>
          <w:rFonts w:ascii="Times New Roman" w:hAnsi="Times New Roman" w:cs="Times New Roman"/>
          <w:lang w:val="es-ES"/>
        </w:rPr>
        <w:t xml:space="preserve">y la implementación de la Agenda 2030. El </w:t>
      </w:r>
      <w:r w:rsidR="00261253" w:rsidRPr="004F054E">
        <w:rPr>
          <w:rFonts w:ascii="Times New Roman" w:hAnsi="Times New Roman" w:cs="Times New Roman"/>
          <w:lang w:val="es-ES"/>
        </w:rPr>
        <w:t>objetivo</w:t>
      </w:r>
      <w:r w:rsidR="007E6E41" w:rsidRPr="004F054E">
        <w:rPr>
          <w:rFonts w:ascii="Times New Roman" w:hAnsi="Times New Roman" w:cs="Times New Roman"/>
          <w:lang w:val="es-ES"/>
        </w:rPr>
        <w:t xml:space="preserve"> </w:t>
      </w:r>
      <w:r w:rsidR="00B77317" w:rsidRPr="004F054E">
        <w:rPr>
          <w:rFonts w:ascii="Times New Roman" w:hAnsi="Times New Roman" w:cs="Times New Roman"/>
          <w:lang w:val="es-ES"/>
        </w:rPr>
        <w:t>del bloqueo</w:t>
      </w:r>
      <w:r w:rsidR="00A67001" w:rsidRPr="004F054E">
        <w:rPr>
          <w:rFonts w:ascii="Times New Roman" w:hAnsi="Times New Roman" w:cs="Times New Roman"/>
          <w:lang w:val="es-ES"/>
        </w:rPr>
        <w:t xml:space="preserve"> </w:t>
      </w:r>
      <w:r w:rsidR="007E6E41" w:rsidRPr="004F054E">
        <w:rPr>
          <w:rFonts w:ascii="Times New Roman" w:hAnsi="Times New Roman" w:cs="Times New Roman"/>
          <w:lang w:val="es-ES"/>
        </w:rPr>
        <w:t>es llevar al hambre</w:t>
      </w:r>
      <w:r w:rsidR="00261253" w:rsidRPr="004F054E">
        <w:rPr>
          <w:rFonts w:ascii="Times New Roman" w:hAnsi="Times New Roman" w:cs="Times New Roman"/>
          <w:lang w:val="es-ES"/>
        </w:rPr>
        <w:t xml:space="preserve"> </w:t>
      </w:r>
      <w:r w:rsidR="00A43F9B" w:rsidRPr="004F054E">
        <w:rPr>
          <w:rFonts w:ascii="Times New Roman" w:hAnsi="Times New Roman" w:cs="Times New Roman"/>
          <w:lang w:val="es-ES"/>
        </w:rPr>
        <w:t>del</w:t>
      </w:r>
      <w:r w:rsidR="00261253" w:rsidRPr="004F054E">
        <w:rPr>
          <w:rFonts w:ascii="Times New Roman" w:hAnsi="Times New Roman" w:cs="Times New Roman"/>
          <w:lang w:val="es-ES"/>
        </w:rPr>
        <w:t xml:space="preserve"> pueblo cubano y provocar la desestabilización, en violación a los principios de la Carta de las Naciones Unidas </w:t>
      </w:r>
      <w:r w:rsidR="006A4FCD" w:rsidRPr="004F054E">
        <w:rPr>
          <w:rFonts w:ascii="Times New Roman" w:hAnsi="Times New Roman" w:cs="Times New Roman"/>
          <w:lang w:val="es-ES"/>
        </w:rPr>
        <w:t xml:space="preserve">y el Derecho Internacional. </w:t>
      </w:r>
    </w:p>
    <w:p w14:paraId="6DA62EFA" w14:textId="77777777" w:rsidR="00532E99" w:rsidRDefault="00532E99" w:rsidP="00A01C5C">
      <w:pPr>
        <w:pStyle w:val="ListParagraph"/>
        <w:spacing w:after="0" w:line="240" w:lineRule="auto"/>
        <w:ind w:left="0"/>
        <w:contextualSpacing w:val="0"/>
        <w:rPr>
          <w:rFonts w:ascii="Times New Roman" w:hAnsi="Times New Roman" w:cs="Times New Roman"/>
          <w:bCs/>
          <w:lang w:val="es-ES"/>
        </w:rPr>
      </w:pPr>
    </w:p>
    <w:p w14:paraId="23477E06" w14:textId="0CB3FF3D" w:rsidR="00F44C0D" w:rsidRPr="004F054E" w:rsidRDefault="00B57224" w:rsidP="00A01C5C">
      <w:pPr>
        <w:pStyle w:val="ListParagraph"/>
        <w:spacing w:after="0" w:line="240" w:lineRule="auto"/>
        <w:ind w:left="0"/>
        <w:contextualSpacing w:val="0"/>
        <w:rPr>
          <w:rFonts w:ascii="Times New Roman" w:hAnsi="Times New Roman" w:cs="Times New Roman"/>
          <w:strike/>
          <w:lang w:val="es-ES"/>
        </w:rPr>
      </w:pPr>
      <w:r w:rsidRPr="004F054E">
        <w:rPr>
          <w:rFonts w:ascii="Times New Roman" w:hAnsi="Times New Roman" w:cs="Times New Roman"/>
          <w:bCs/>
          <w:lang w:val="es-ES"/>
        </w:rPr>
        <w:t xml:space="preserve">La reciente </w:t>
      </w:r>
      <w:r w:rsidR="003541D8" w:rsidRPr="004F054E">
        <w:rPr>
          <w:rFonts w:ascii="Times New Roman" w:hAnsi="Times New Roman" w:cs="Times New Roman"/>
          <w:bCs/>
          <w:lang w:val="es-ES"/>
        </w:rPr>
        <w:t>orden ejecutiva por el presidente estadounidense Donald Trump, pretendiendo asfixiar al pueblo cubano mediante la imposición de aranceles a países que, en el ejercicio de su soberanía, suministran petróleo y combustibles a la República de Cuba</w:t>
      </w:r>
      <w:r w:rsidR="00646F07" w:rsidRPr="004F054E">
        <w:rPr>
          <w:rFonts w:ascii="Times New Roman" w:hAnsi="Times New Roman" w:cs="Times New Roman"/>
          <w:bCs/>
          <w:lang w:val="es-ES"/>
        </w:rPr>
        <w:t>,</w:t>
      </w:r>
      <w:r w:rsidRPr="004F054E">
        <w:rPr>
          <w:rFonts w:ascii="Times New Roman" w:hAnsi="Times New Roman" w:cs="Times New Roman"/>
          <w:bCs/>
          <w:lang w:val="es-ES"/>
        </w:rPr>
        <w:t xml:space="preserve"> es ilegal e inhumana. </w:t>
      </w:r>
      <w:r w:rsidR="00B54089" w:rsidRPr="004F054E">
        <w:rPr>
          <w:rFonts w:ascii="Times New Roman" w:hAnsi="Times New Roman" w:cs="Times New Roman"/>
          <w:bCs/>
          <w:lang w:val="es-ES"/>
        </w:rPr>
        <w:t>Una vez más, l</w:t>
      </w:r>
      <w:r w:rsidR="003541D8" w:rsidRPr="004F054E">
        <w:rPr>
          <w:rFonts w:ascii="Times New Roman" w:hAnsi="Times New Roman" w:cs="Times New Roman"/>
          <w:bCs/>
          <w:lang w:val="es-ES"/>
        </w:rPr>
        <w:t xml:space="preserve">a acción del gobierno estadounidense viola principios fundamentales del derecho internacional y la Carta de las Naciones Unidas </w:t>
      </w:r>
      <w:r w:rsidR="00646F07" w:rsidRPr="004F054E">
        <w:rPr>
          <w:rFonts w:ascii="Times New Roman" w:hAnsi="Times New Roman" w:cs="Times New Roman"/>
          <w:bCs/>
          <w:lang w:val="es-ES"/>
        </w:rPr>
        <w:t xml:space="preserve">sobre el </w:t>
      </w:r>
      <w:r w:rsidR="003541D8" w:rsidRPr="004F054E">
        <w:rPr>
          <w:rFonts w:ascii="Times New Roman" w:hAnsi="Times New Roman" w:cs="Times New Roman"/>
          <w:bCs/>
          <w:lang w:val="es-ES"/>
        </w:rPr>
        <w:t xml:space="preserve">respeto a la igualdad soberana de los Estados, la autodeterminación de los pueblos y las normas internacionales de las relaciones comerciales. La orden ejecutiva es una medida coercitiva unilateral que alude a la Doctrina Monroe. Se violan, entre otros, el derecho internacional, la </w:t>
      </w:r>
      <w:r w:rsidR="003541D8" w:rsidRPr="004F054E">
        <w:rPr>
          <w:rFonts w:ascii="Times New Roman" w:hAnsi="Times New Roman" w:cs="Times New Roman"/>
          <w:lang w:val="es-ES"/>
        </w:rPr>
        <w:t>Proclama de América Latina y el Caribe como Zona de Paz</w:t>
      </w:r>
      <w:r w:rsidR="003541D8" w:rsidRPr="004F054E">
        <w:rPr>
          <w:rFonts w:ascii="Times New Roman" w:hAnsi="Times New Roman" w:cs="Times New Roman"/>
          <w:bCs/>
          <w:lang w:val="es-ES"/>
        </w:rPr>
        <w:t xml:space="preserve"> declarada por CEPAL en el 2014, las numerosas resoluciones de la Asamblea General de las Naciones Unidas sobre la </w:t>
      </w:r>
      <w:r w:rsidR="003541D8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>“Necesidad de poner fin al bloqueo económico, comercial y financiero impuesto por los Estados Unidos de América contra Cuba” y los derechos humanos del pueblo cubano.</w:t>
      </w:r>
      <w:r w:rsidR="006E5F61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</w:t>
      </w:r>
      <w:r w:rsidR="00E9222D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>En adición, como medida arbitraria</w:t>
      </w:r>
      <w:r w:rsidR="00C9111C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, </w:t>
      </w:r>
      <w:r w:rsidR="00097331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>intimidatoria y</w:t>
      </w:r>
      <w:r w:rsidR="00C9111C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unilateral</w:t>
      </w:r>
      <w:r w:rsidR="008C0B26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, </w:t>
      </w:r>
      <w:r w:rsidR="004254D3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el gobierno de los </w:t>
      </w:r>
      <w:r w:rsidR="00532E99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>EE. UU.</w:t>
      </w:r>
      <w:r w:rsidR="004254D3"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incluyó a</w:t>
      </w:r>
      <w:r w:rsidR="00D3230E" w:rsidRPr="004F054E">
        <w:rPr>
          <w:rFonts w:ascii="Times New Roman" w:hAnsi="Times New Roman" w:cs="Times New Roman"/>
          <w:lang w:val="es-ES"/>
        </w:rPr>
        <w:t xml:space="preserve"> </w:t>
      </w:r>
      <w:r w:rsidR="00097331" w:rsidRPr="004F054E">
        <w:rPr>
          <w:rFonts w:ascii="Times New Roman" w:hAnsi="Times New Roman" w:cs="Times New Roman"/>
          <w:lang w:val="es-ES"/>
        </w:rPr>
        <w:t>Cuba en</w:t>
      </w:r>
      <w:r w:rsidR="001B62C7">
        <w:rPr>
          <w:rFonts w:ascii="Times New Roman" w:hAnsi="Times New Roman" w:cs="Times New Roman"/>
          <w:lang w:val="es-ES"/>
        </w:rPr>
        <w:t xml:space="preserve"> </w:t>
      </w:r>
      <w:r w:rsidR="00D3230E" w:rsidRPr="004F054E">
        <w:rPr>
          <w:rFonts w:ascii="Times New Roman" w:hAnsi="Times New Roman" w:cs="Times New Roman"/>
          <w:lang w:val="es-ES"/>
        </w:rPr>
        <w:t>la llamada lista de “Estados Patrocinadores del Terrorismo</w:t>
      </w:r>
      <w:r w:rsidR="00532E99" w:rsidRPr="004F054E">
        <w:rPr>
          <w:rFonts w:ascii="Times New Roman" w:hAnsi="Times New Roman" w:cs="Times New Roman"/>
          <w:lang w:val="es-ES"/>
        </w:rPr>
        <w:t>”, con</w:t>
      </w:r>
      <w:r w:rsidR="007300B5" w:rsidRPr="004F054E">
        <w:rPr>
          <w:rFonts w:ascii="Times New Roman" w:hAnsi="Times New Roman" w:cs="Times New Roman"/>
          <w:lang w:val="es-ES"/>
        </w:rPr>
        <w:t xml:space="preserve"> el propósito de recrudecer </w:t>
      </w:r>
      <w:r w:rsidR="00E9114F" w:rsidRPr="004F054E">
        <w:rPr>
          <w:rFonts w:ascii="Times New Roman" w:hAnsi="Times New Roman" w:cs="Times New Roman"/>
          <w:lang w:val="es-ES"/>
        </w:rPr>
        <w:t xml:space="preserve">el bloqueo. </w:t>
      </w:r>
    </w:p>
    <w:p w14:paraId="3B4FA83A" w14:textId="77777777" w:rsidR="00380C0B" w:rsidRDefault="00380C0B" w:rsidP="00E927B9">
      <w:pPr>
        <w:pStyle w:val="ListBullet"/>
        <w:rPr>
          <w:rFonts w:ascii="Times New Roman" w:hAnsi="Times New Roman" w:cs="Times New Roman"/>
          <w:b/>
          <w:sz w:val="24"/>
          <w:szCs w:val="24"/>
          <w:lang w:val="es-US"/>
        </w:rPr>
      </w:pPr>
    </w:p>
    <w:p w14:paraId="6FCC2552" w14:textId="26699396" w:rsidR="00DB0282" w:rsidRDefault="00840416" w:rsidP="00380C0B">
      <w:pPr>
        <w:pStyle w:val="ListBullet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s-US"/>
        </w:rPr>
      </w:pPr>
      <w:r w:rsidRPr="004F054E">
        <w:rPr>
          <w:rFonts w:ascii="Times New Roman" w:hAnsi="Times New Roman" w:cs="Times New Roman"/>
          <w:b/>
          <w:sz w:val="24"/>
          <w:szCs w:val="24"/>
          <w:lang w:val="es-US"/>
        </w:rPr>
        <w:t xml:space="preserve">Recomendaciones </w:t>
      </w:r>
    </w:p>
    <w:p w14:paraId="7BBC73BD" w14:textId="77777777" w:rsidR="00835519" w:rsidRPr="004F054E" w:rsidRDefault="00835519" w:rsidP="00380C0B">
      <w:pPr>
        <w:pStyle w:val="ListBullet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s-US"/>
        </w:rPr>
      </w:pPr>
    </w:p>
    <w:p w14:paraId="44166D9D" w14:textId="4F83F29C" w:rsidR="00590A64" w:rsidRPr="004F054E" w:rsidRDefault="00590A64" w:rsidP="00380C0B">
      <w:pPr>
        <w:pStyle w:val="ListParagraph"/>
        <w:numPr>
          <w:ilvl w:val="0"/>
          <w:numId w:val="7"/>
        </w:numPr>
        <w:spacing w:after="0" w:line="240" w:lineRule="auto"/>
        <w:contextualSpacing w:val="0"/>
        <w:rPr>
          <w:rFonts w:ascii="Times New Roman" w:hAnsi="Times New Roman" w:cs="Times New Roman"/>
          <w:lang w:val="es-ES"/>
        </w:rPr>
      </w:pPr>
      <w:r w:rsidRPr="004F054E">
        <w:rPr>
          <w:rFonts w:ascii="Times New Roman" w:hAnsi="Times New Roman" w:cs="Times New Roman"/>
          <w:lang w:val="es-ES"/>
        </w:rPr>
        <w:t xml:space="preserve">El levantamiento del bloqueo es un reclamo </w:t>
      </w:r>
      <w:r w:rsidR="00411C96" w:rsidRPr="004F054E">
        <w:rPr>
          <w:rFonts w:ascii="Times New Roman" w:hAnsi="Times New Roman" w:cs="Times New Roman"/>
          <w:lang w:val="es-ES"/>
        </w:rPr>
        <w:t xml:space="preserve">a nivel internacional, regional, de </w:t>
      </w:r>
      <w:r w:rsidR="00DF0C87" w:rsidRPr="004F054E">
        <w:rPr>
          <w:rFonts w:ascii="Times New Roman" w:hAnsi="Times New Roman" w:cs="Times New Roman"/>
          <w:lang w:val="es-ES"/>
        </w:rPr>
        <w:t>ampl</w:t>
      </w:r>
      <w:r w:rsidR="00076BAF" w:rsidRPr="004F054E">
        <w:rPr>
          <w:rFonts w:ascii="Times New Roman" w:hAnsi="Times New Roman" w:cs="Times New Roman"/>
          <w:lang w:val="es-ES"/>
        </w:rPr>
        <w:t>i</w:t>
      </w:r>
      <w:r w:rsidR="00DF0C87" w:rsidRPr="004F054E">
        <w:rPr>
          <w:rFonts w:ascii="Times New Roman" w:hAnsi="Times New Roman" w:cs="Times New Roman"/>
          <w:lang w:val="es-ES"/>
        </w:rPr>
        <w:t xml:space="preserve">os sectores del pueblo estadounidense, </w:t>
      </w:r>
      <w:r w:rsidR="00076BAF" w:rsidRPr="004F054E">
        <w:rPr>
          <w:rFonts w:ascii="Times New Roman" w:hAnsi="Times New Roman" w:cs="Times New Roman"/>
          <w:lang w:val="es-ES"/>
        </w:rPr>
        <w:t>y,</w:t>
      </w:r>
      <w:r w:rsidR="00DF0C87" w:rsidRPr="004F054E">
        <w:rPr>
          <w:rFonts w:ascii="Times New Roman" w:hAnsi="Times New Roman" w:cs="Times New Roman"/>
          <w:lang w:val="es-ES"/>
        </w:rPr>
        <w:t xml:space="preserve"> sobre todo, del pueblo </w:t>
      </w:r>
      <w:r w:rsidR="009B2DA8" w:rsidRPr="004F054E">
        <w:rPr>
          <w:rFonts w:ascii="Times New Roman" w:hAnsi="Times New Roman" w:cs="Times New Roman"/>
          <w:lang w:val="es-ES"/>
        </w:rPr>
        <w:t>c</w:t>
      </w:r>
      <w:r w:rsidR="00DF0C87" w:rsidRPr="004F054E">
        <w:rPr>
          <w:rFonts w:ascii="Times New Roman" w:hAnsi="Times New Roman" w:cs="Times New Roman"/>
          <w:lang w:val="es-ES"/>
        </w:rPr>
        <w:t xml:space="preserve">ubano. </w:t>
      </w:r>
      <w:r w:rsidR="009D7868" w:rsidRPr="004F054E">
        <w:rPr>
          <w:rFonts w:ascii="Times New Roman" w:hAnsi="Times New Roman" w:cs="Times New Roman"/>
          <w:lang w:val="es-ES"/>
        </w:rPr>
        <w:t>A</w:t>
      </w:r>
      <w:r w:rsidR="004075F2" w:rsidRPr="004F054E">
        <w:rPr>
          <w:rFonts w:ascii="Times New Roman" w:hAnsi="Times New Roman" w:cs="Times New Roman"/>
          <w:lang w:val="es-ES"/>
        </w:rPr>
        <w:t xml:space="preserve"> nivel internacional, incluye las múltiples resoluciones de la Asamb</w:t>
      </w:r>
      <w:r w:rsidR="00223095" w:rsidRPr="004F054E">
        <w:rPr>
          <w:rFonts w:ascii="Times New Roman" w:hAnsi="Times New Roman" w:cs="Times New Roman"/>
          <w:lang w:val="es-ES"/>
        </w:rPr>
        <w:t>lea</w:t>
      </w:r>
      <w:r w:rsidR="004075F2" w:rsidRPr="004F054E">
        <w:rPr>
          <w:rFonts w:ascii="Times New Roman" w:hAnsi="Times New Roman" w:cs="Times New Roman"/>
          <w:lang w:val="es-ES"/>
        </w:rPr>
        <w:t xml:space="preserve"> General y </w:t>
      </w:r>
      <w:r w:rsidR="00223095" w:rsidRPr="004F054E">
        <w:rPr>
          <w:rFonts w:ascii="Times New Roman" w:hAnsi="Times New Roman" w:cs="Times New Roman"/>
          <w:lang w:val="es-ES"/>
        </w:rPr>
        <w:t>los varios mecanismos de derech</w:t>
      </w:r>
      <w:r w:rsidR="00336DDF" w:rsidRPr="004F054E">
        <w:rPr>
          <w:rFonts w:ascii="Times New Roman" w:hAnsi="Times New Roman" w:cs="Times New Roman"/>
          <w:lang w:val="es-ES"/>
        </w:rPr>
        <w:t>o</w:t>
      </w:r>
      <w:r w:rsidR="00223095" w:rsidRPr="004F054E">
        <w:rPr>
          <w:rFonts w:ascii="Times New Roman" w:hAnsi="Times New Roman" w:cs="Times New Roman"/>
          <w:lang w:val="es-ES"/>
        </w:rPr>
        <w:t>s humanos</w:t>
      </w:r>
      <w:r w:rsidR="00336DDF" w:rsidRPr="004F054E">
        <w:rPr>
          <w:rFonts w:ascii="Times New Roman" w:hAnsi="Times New Roman" w:cs="Times New Roman"/>
          <w:lang w:val="es-ES"/>
        </w:rPr>
        <w:t xml:space="preserve"> de la ONU. Es fundamental que el </w:t>
      </w:r>
      <w:r w:rsidR="00B41D4E" w:rsidRPr="004F054E">
        <w:rPr>
          <w:rFonts w:ascii="Times New Roman" w:hAnsi="Times New Roman" w:cs="Times New Roman"/>
          <w:lang w:val="es-ES"/>
        </w:rPr>
        <w:t xml:space="preserve">gobierno de los Estados Unidos </w:t>
      </w:r>
      <w:r w:rsidR="009E2222" w:rsidRPr="004F054E">
        <w:rPr>
          <w:rFonts w:ascii="Times New Roman" w:hAnsi="Times New Roman" w:cs="Times New Roman"/>
          <w:lang w:val="es-ES"/>
        </w:rPr>
        <w:t>ponga fin</w:t>
      </w:r>
      <w:r w:rsidR="00B41D4E" w:rsidRPr="004F054E">
        <w:rPr>
          <w:rFonts w:ascii="Times New Roman" w:hAnsi="Times New Roman" w:cs="Times New Roman"/>
          <w:lang w:val="es-ES"/>
        </w:rPr>
        <w:t xml:space="preserve"> al bloqueo económico, financiero, y comercial contra </w:t>
      </w:r>
      <w:r w:rsidR="00835519" w:rsidRPr="004F054E">
        <w:rPr>
          <w:rFonts w:ascii="Times New Roman" w:hAnsi="Times New Roman" w:cs="Times New Roman"/>
          <w:lang w:val="es-ES"/>
        </w:rPr>
        <w:t>Cuba, las</w:t>
      </w:r>
      <w:r w:rsidR="00B41D4E" w:rsidRPr="004F054E">
        <w:rPr>
          <w:rFonts w:ascii="Times New Roman" w:hAnsi="Times New Roman" w:cs="Times New Roman"/>
          <w:lang w:val="es-ES"/>
        </w:rPr>
        <w:t xml:space="preserve"> medidas coercitivas unilaterales</w:t>
      </w:r>
      <w:r w:rsidR="00620F44" w:rsidRPr="004F054E">
        <w:rPr>
          <w:rFonts w:ascii="Times New Roman" w:hAnsi="Times New Roman" w:cs="Times New Roman"/>
          <w:lang w:val="es-ES"/>
        </w:rPr>
        <w:t xml:space="preserve"> y las </w:t>
      </w:r>
      <w:r w:rsidR="00BD0B0A" w:rsidRPr="004F054E">
        <w:rPr>
          <w:rFonts w:ascii="Times New Roman" w:hAnsi="Times New Roman" w:cs="Times New Roman"/>
          <w:lang w:val="es-ES"/>
        </w:rPr>
        <w:t xml:space="preserve">recientes </w:t>
      </w:r>
      <w:r w:rsidR="00620F44" w:rsidRPr="004F054E">
        <w:rPr>
          <w:rFonts w:ascii="Times New Roman" w:hAnsi="Times New Roman" w:cs="Times New Roman"/>
          <w:lang w:val="es-ES"/>
        </w:rPr>
        <w:t>amenaza</w:t>
      </w:r>
      <w:r w:rsidR="00BD0B0A" w:rsidRPr="004F054E">
        <w:rPr>
          <w:rFonts w:ascii="Times New Roman" w:hAnsi="Times New Roman" w:cs="Times New Roman"/>
          <w:lang w:val="es-ES"/>
        </w:rPr>
        <w:t>s</w:t>
      </w:r>
      <w:r w:rsidR="00620F44" w:rsidRPr="004F054E">
        <w:rPr>
          <w:rFonts w:ascii="Times New Roman" w:hAnsi="Times New Roman" w:cs="Times New Roman"/>
          <w:lang w:val="es-ES"/>
        </w:rPr>
        <w:t xml:space="preserve"> </w:t>
      </w:r>
      <w:r w:rsidR="004A04B9" w:rsidRPr="004F054E">
        <w:rPr>
          <w:rFonts w:ascii="Times New Roman" w:hAnsi="Times New Roman" w:cs="Times New Roman"/>
          <w:lang w:val="es-ES"/>
        </w:rPr>
        <w:t xml:space="preserve">de </w:t>
      </w:r>
      <w:r w:rsidR="00BD0B0A" w:rsidRPr="004F054E">
        <w:rPr>
          <w:rFonts w:ascii="Times New Roman" w:hAnsi="Times New Roman" w:cs="Times New Roman"/>
          <w:lang w:val="es-ES"/>
        </w:rPr>
        <w:t xml:space="preserve">ataque militar. </w:t>
      </w:r>
    </w:p>
    <w:p w14:paraId="24E0EBB6" w14:textId="6EA317BA" w:rsidR="00097DEA" w:rsidRPr="00E1488B" w:rsidRDefault="00D514D3" w:rsidP="00380C0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Cs/>
          <w:shd w:val="clear" w:color="auto" w:fill="FFFFFF"/>
          <w:lang w:val="es-ES"/>
        </w:rPr>
      </w:pPr>
      <w:r w:rsidRPr="00E1488B">
        <w:rPr>
          <w:rFonts w:ascii="Times New Roman" w:hAnsi="Times New Roman" w:cs="Times New Roman"/>
          <w:lang w:val="es-ES"/>
        </w:rPr>
        <w:lastRenderedPageBreak/>
        <w:t xml:space="preserve">Desde las instancias internacionales, </w:t>
      </w:r>
      <w:r w:rsidR="00411E94" w:rsidRPr="00E1488B">
        <w:rPr>
          <w:rFonts w:ascii="Times New Roman" w:hAnsi="Times New Roman" w:cs="Times New Roman"/>
          <w:lang w:val="es-ES"/>
        </w:rPr>
        <w:t>como la</w:t>
      </w:r>
      <w:r w:rsidR="00405303" w:rsidRPr="00E1488B">
        <w:rPr>
          <w:rFonts w:ascii="Times New Roman" w:hAnsi="Times New Roman" w:cs="Times New Roman"/>
          <w:lang w:val="es-ES"/>
        </w:rPr>
        <w:t xml:space="preserve"> </w:t>
      </w:r>
      <w:r w:rsidR="00FA61DC" w:rsidRPr="00E1488B">
        <w:rPr>
          <w:rFonts w:ascii="Times New Roman" w:hAnsi="Times New Roman" w:cs="Times New Roman"/>
          <w:lang w:val="es-ES"/>
        </w:rPr>
        <w:t xml:space="preserve">ONU, CERD, relatores especiales y otros organismos internacionales, </w:t>
      </w:r>
      <w:r w:rsidR="00E5129C" w:rsidRPr="00E1488B">
        <w:rPr>
          <w:rFonts w:ascii="Times New Roman" w:hAnsi="Times New Roman" w:cs="Times New Roman"/>
          <w:lang w:val="es-ES"/>
        </w:rPr>
        <w:t xml:space="preserve">se </w:t>
      </w:r>
      <w:r w:rsidR="00E5129C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>reafirme</w:t>
      </w:r>
      <w:r w:rsidR="00222770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el respeto a la </w:t>
      </w:r>
      <w:r w:rsidR="00097DEA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>igualdad soberana de los Estados</w:t>
      </w:r>
      <w:r w:rsidR="009B1A42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y</w:t>
      </w:r>
      <w:r w:rsidR="00097DEA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la no intervención y no injerencia en sus asuntos internos</w:t>
      </w:r>
      <w:r w:rsidR="00365602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. Ello facilitará la </w:t>
      </w:r>
      <w:r w:rsidR="007C009C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implementación </w:t>
      </w:r>
      <w:r w:rsidR="007D2984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más efectiva de la Convención </w:t>
      </w:r>
      <w:r w:rsidR="008406BD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>sobre la Eliminación de todas las Formas de Discriminación Racial</w:t>
      </w:r>
      <w:r w:rsidR="00B3764A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</w:t>
      </w:r>
      <w:r w:rsidR="00F07CEB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y </w:t>
      </w:r>
      <w:r w:rsidR="00AF28F6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la colaboración </w:t>
      </w:r>
      <w:r w:rsidR="00473DF5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con </w:t>
      </w:r>
      <w:r w:rsidR="006020C0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>CERD</w:t>
      </w:r>
      <w:r w:rsidR="00F07CEB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 </w:t>
      </w:r>
      <w:r w:rsidR="00A2391B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contra la discriminación </w:t>
      </w:r>
      <w:r w:rsidR="00473DF5" w:rsidRPr="00E1488B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racial. </w:t>
      </w:r>
    </w:p>
    <w:p w14:paraId="1E48E910" w14:textId="193599B2" w:rsidR="005921E5" w:rsidRPr="004F054E" w:rsidRDefault="008007E8" w:rsidP="00380C0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lang w:val="es-US"/>
        </w:rPr>
      </w:pPr>
      <w:r w:rsidRPr="004F054E">
        <w:rPr>
          <w:rFonts w:ascii="Times New Roman" w:hAnsi="Times New Roman" w:cs="Times New Roman"/>
          <w:bCs/>
          <w:shd w:val="clear" w:color="auto" w:fill="FFFFFF"/>
          <w:lang w:val="es-ES"/>
        </w:rPr>
        <w:t xml:space="preserve">Continuar ofreciendo </w:t>
      </w:r>
      <w:r w:rsidR="005921E5" w:rsidRPr="004F054E">
        <w:rPr>
          <w:rFonts w:ascii="Times New Roman" w:hAnsi="Times New Roman" w:cs="Times New Roman"/>
          <w:lang w:val="es-US"/>
        </w:rPr>
        <w:t xml:space="preserve">capacitación continua sobre la Convención, </w:t>
      </w:r>
      <w:r w:rsidR="00AD6B70" w:rsidRPr="004F054E">
        <w:rPr>
          <w:rFonts w:ascii="Times New Roman" w:hAnsi="Times New Roman" w:cs="Times New Roman"/>
          <w:lang w:val="es-US"/>
        </w:rPr>
        <w:t xml:space="preserve">el racismo y principios de </w:t>
      </w:r>
      <w:r w:rsidR="005921E5" w:rsidRPr="004F054E">
        <w:rPr>
          <w:rFonts w:ascii="Times New Roman" w:hAnsi="Times New Roman" w:cs="Times New Roman"/>
          <w:lang w:val="es-US"/>
        </w:rPr>
        <w:t>no discriminación para jueces, fiscales, policía y funcionarios públicos</w:t>
      </w:r>
      <w:r w:rsidR="00B453A1" w:rsidRPr="004F054E">
        <w:rPr>
          <w:rFonts w:ascii="Times New Roman" w:hAnsi="Times New Roman" w:cs="Times New Roman"/>
          <w:lang w:val="es-US"/>
        </w:rPr>
        <w:t>.</w:t>
      </w:r>
    </w:p>
    <w:p w14:paraId="70B6AFDD" w14:textId="49F11712" w:rsidR="00DE7FD4" w:rsidRPr="004F054E" w:rsidRDefault="00DE7FD4" w:rsidP="00380C0B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lang w:val="es-US"/>
        </w:rPr>
      </w:pPr>
      <w:r w:rsidRPr="004F054E">
        <w:rPr>
          <w:rFonts w:ascii="Times New Roman" w:hAnsi="Times New Roman" w:cs="Times New Roman"/>
          <w:lang w:val="es-US"/>
        </w:rPr>
        <w:t xml:space="preserve">Continuar difundiendo y </w:t>
      </w:r>
      <w:r w:rsidR="00E927B9">
        <w:rPr>
          <w:rFonts w:ascii="Times New Roman" w:hAnsi="Times New Roman" w:cs="Times New Roman"/>
          <w:lang w:val="es-US"/>
        </w:rPr>
        <w:t xml:space="preserve">dar a </w:t>
      </w:r>
      <w:r w:rsidR="004F054E" w:rsidRPr="004F054E">
        <w:rPr>
          <w:rFonts w:ascii="Times New Roman" w:hAnsi="Times New Roman" w:cs="Times New Roman"/>
          <w:lang w:val="es-US"/>
        </w:rPr>
        <w:t>conoc</w:t>
      </w:r>
      <w:r w:rsidR="00E927B9">
        <w:rPr>
          <w:rFonts w:ascii="Times New Roman" w:hAnsi="Times New Roman" w:cs="Times New Roman"/>
          <w:lang w:val="es-US"/>
        </w:rPr>
        <w:t>er</w:t>
      </w:r>
      <w:r w:rsidRPr="004F054E">
        <w:rPr>
          <w:rFonts w:ascii="Times New Roman" w:hAnsi="Times New Roman" w:cs="Times New Roman"/>
          <w:lang w:val="es-US"/>
        </w:rPr>
        <w:t xml:space="preserve"> a la población cubana sobre el Programa </w:t>
      </w:r>
      <w:r w:rsidR="00C366BB" w:rsidRPr="004F054E">
        <w:rPr>
          <w:rFonts w:ascii="Times New Roman" w:hAnsi="Times New Roman" w:cs="Times New Roman"/>
          <w:lang w:val="es-US"/>
        </w:rPr>
        <w:t xml:space="preserve">Nacional Color Cubano. </w:t>
      </w:r>
    </w:p>
    <w:p w14:paraId="12ECC14A" w14:textId="0AB74F9F" w:rsidR="006251AA" w:rsidRPr="004F054E" w:rsidRDefault="004F054E" w:rsidP="00380C0B">
      <w:pPr>
        <w:pStyle w:val="ListBullet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4F054E">
        <w:rPr>
          <w:rFonts w:ascii="Times New Roman" w:hAnsi="Times New Roman" w:cs="Times New Roman"/>
          <w:sz w:val="24"/>
          <w:szCs w:val="24"/>
          <w:lang w:val="es-US"/>
        </w:rPr>
        <w:t xml:space="preserve">Continuar abriendo espacios para la discusión sobre el tema de la discriminación racial. </w:t>
      </w:r>
    </w:p>
    <w:sectPr w:rsidR="006251AA" w:rsidRPr="004F05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409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0000002"/>
    <w:multiLevelType w:val="hybridMultilevel"/>
    <w:tmpl w:val="E4F63416"/>
    <w:lvl w:ilvl="0" w:tplc="D59C6A9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39DE"/>
    <w:multiLevelType w:val="hybridMultilevel"/>
    <w:tmpl w:val="6A5848F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8B1A96"/>
    <w:multiLevelType w:val="hybridMultilevel"/>
    <w:tmpl w:val="A9DE2EEC"/>
    <w:lvl w:ilvl="0" w:tplc="954C2850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E17BFC"/>
    <w:multiLevelType w:val="hybridMultilevel"/>
    <w:tmpl w:val="A1861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647AAD"/>
    <w:multiLevelType w:val="hybridMultilevel"/>
    <w:tmpl w:val="710AEE0C"/>
    <w:lvl w:ilvl="0" w:tplc="718EAD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00272"/>
    <w:multiLevelType w:val="hybridMultilevel"/>
    <w:tmpl w:val="F43E882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6016804">
    <w:abstractNumId w:val="0"/>
  </w:num>
  <w:num w:numId="2" w16cid:durableId="1406807182">
    <w:abstractNumId w:val="5"/>
  </w:num>
  <w:num w:numId="3" w16cid:durableId="2063357333">
    <w:abstractNumId w:val="6"/>
  </w:num>
  <w:num w:numId="4" w16cid:durableId="1114208294">
    <w:abstractNumId w:val="1"/>
  </w:num>
  <w:num w:numId="5" w16cid:durableId="1556430879">
    <w:abstractNumId w:val="4"/>
  </w:num>
  <w:num w:numId="6" w16cid:durableId="1156145602">
    <w:abstractNumId w:val="2"/>
  </w:num>
  <w:num w:numId="7" w16cid:durableId="6975876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9E1"/>
    <w:rsid w:val="00051661"/>
    <w:rsid w:val="0006026A"/>
    <w:rsid w:val="00076BAF"/>
    <w:rsid w:val="00080201"/>
    <w:rsid w:val="000820C4"/>
    <w:rsid w:val="00097331"/>
    <w:rsid w:val="00097DEA"/>
    <w:rsid w:val="000E5B27"/>
    <w:rsid w:val="00103A43"/>
    <w:rsid w:val="0011080E"/>
    <w:rsid w:val="00127DC4"/>
    <w:rsid w:val="001442D1"/>
    <w:rsid w:val="00144C19"/>
    <w:rsid w:val="0014713B"/>
    <w:rsid w:val="001578DE"/>
    <w:rsid w:val="00167E4D"/>
    <w:rsid w:val="00170CA3"/>
    <w:rsid w:val="00175147"/>
    <w:rsid w:val="001767D5"/>
    <w:rsid w:val="001B62C7"/>
    <w:rsid w:val="001C15F5"/>
    <w:rsid w:val="001E12C8"/>
    <w:rsid w:val="00213045"/>
    <w:rsid w:val="00214D99"/>
    <w:rsid w:val="00216225"/>
    <w:rsid w:val="00222770"/>
    <w:rsid w:val="00222CD7"/>
    <w:rsid w:val="00223095"/>
    <w:rsid w:val="0023159B"/>
    <w:rsid w:val="00232D9A"/>
    <w:rsid w:val="00261253"/>
    <w:rsid w:val="00271721"/>
    <w:rsid w:val="002A2D71"/>
    <w:rsid w:val="002B22EC"/>
    <w:rsid w:val="002D0B16"/>
    <w:rsid w:val="002D2A9A"/>
    <w:rsid w:val="002D6A25"/>
    <w:rsid w:val="002F493E"/>
    <w:rsid w:val="00306224"/>
    <w:rsid w:val="00330CEC"/>
    <w:rsid w:val="00336DDF"/>
    <w:rsid w:val="00345475"/>
    <w:rsid w:val="003541D8"/>
    <w:rsid w:val="00361BBD"/>
    <w:rsid w:val="00365602"/>
    <w:rsid w:val="00365B85"/>
    <w:rsid w:val="00380C0B"/>
    <w:rsid w:val="003A0B6C"/>
    <w:rsid w:val="003A2594"/>
    <w:rsid w:val="003B44FE"/>
    <w:rsid w:val="003E250C"/>
    <w:rsid w:val="003F790E"/>
    <w:rsid w:val="00405303"/>
    <w:rsid w:val="004075F2"/>
    <w:rsid w:val="00411C96"/>
    <w:rsid w:val="00411E94"/>
    <w:rsid w:val="004169B1"/>
    <w:rsid w:val="004254D3"/>
    <w:rsid w:val="00430DB7"/>
    <w:rsid w:val="004422DC"/>
    <w:rsid w:val="00452AC8"/>
    <w:rsid w:val="00452F4C"/>
    <w:rsid w:val="00473DF5"/>
    <w:rsid w:val="0049696B"/>
    <w:rsid w:val="004A04B9"/>
    <w:rsid w:val="004A7B5F"/>
    <w:rsid w:val="004C663D"/>
    <w:rsid w:val="004E7C4D"/>
    <w:rsid w:val="004F054E"/>
    <w:rsid w:val="004F784A"/>
    <w:rsid w:val="00521A7C"/>
    <w:rsid w:val="005224D7"/>
    <w:rsid w:val="00532E99"/>
    <w:rsid w:val="0054263A"/>
    <w:rsid w:val="00560A18"/>
    <w:rsid w:val="00560C9A"/>
    <w:rsid w:val="00561EFD"/>
    <w:rsid w:val="00590A64"/>
    <w:rsid w:val="005921E5"/>
    <w:rsid w:val="005B3E93"/>
    <w:rsid w:val="005B7A6A"/>
    <w:rsid w:val="005E4AA1"/>
    <w:rsid w:val="005E7C4A"/>
    <w:rsid w:val="006020C0"/>
    <w:rsid w:val="006107F4"/>
    <w:rsid w:val="0061333B"/>
    <w:rsid w:val="0061408E"/>
    <w:rsid w:val="00620F44"/>
    <w:rsid w:val="006251AA"/>
    <w:rsid w:val="0063155D"/>
    <w:rsid w:val="00646B4D"/>
    <w:rsid w:val="00646F07"/>
    <w:rsid w:val="00650748"/>
    <w:rsid w:val="00690C48"/>
    <w:rsid w:val="00697B4F"/>
    <w:rsid w:val="006A2CE9"/>
    <w:rsid w:val="006A4FCD"/>
    <w:rsid w:val="006A5E45"/>
    <w:rsid w:val="006A69E1"/>
    <w:rsid w:val="006B04B3"/>
    <w:rsid w:val="006B3D81"/>
    <w:rsid w:val="006B69E1"/>
    <w:rsid w:val="006D17F2"/>
    <w:rsid w:val="006E1C49"/>
    <w:rsid w:val="006E5F61"/>
    <w:rsid w:val="006E6CEA"/>
    <w:rsid w:val="007300B5"/>
    <w:rsid w:val="00747A3A"/>
    <w:rsid w:val="0075319B"/>
    <w:rsid w:val="00754B26"/>
    <w:rsid w:val="007C009C"/>
    <w:rsid w:val="007D2984"/>
    <w:rsid w:val="007E6E41"/>
    <w:rsid w:val="008007E8"/>
    <w:rsid w:val="00810909"/>
    <w:rsid w:val="00835519"/>
    <w:rsid w:val="00840416"/>
    <w:rsid w:val="008406BD"/>
    <w:rsid w:val="008827DF"/>
    <w:rsid w:val="008C0B26"/>
    <w:rsid w:val="008D5294"/>
    <w:rsid w:val="008D6816"/>
    <w:rsid w:val="00926983"/>
    <w:rsid w:val="00940436"/>
    <w:rsid w:val="00945362"/>
    <w:rsid w:val="0095246F"/>
    <w:rsid w:val="00981939"/>
    <w:rsid w:val="0098500C"/>
    <w:rsid w:val="00997BEA"/>
    <w:rsid w:val="009A14F1"/>
    <w:rsid w:val="009A703A"/>
    <w:rsid w:val="009B1A42"/>
    <w:rsid w:val="009B2DA8"/>
    <w:rsid w:val="009C0CC8"/>
    <w:rsid w:val="009D140A"/>
    <w:rsid w:val="009D7868"/>
    <w:rsid w:val="009E2222"/>
    <w:rsid w:val="00A0057A"/>
    <w:rsid w:val="00A01C5C"/>
    <w:rsid w:val="00A2228B"/>
    <w:rsid w:val="00A2391B"/>
    <w:rsid w:val="00A43F9B"/>
    <w:rsid w:val="00A55D97"/>
    <w:rsid w:val="00A63507"/>
    <w:rsid w:val="00A64817"/>
    <w:rsid w:val="00A67001"/>
    <w:rsid w:val="00A7578C"/>
    <w:rsid w:val="00A7799C"/>
    <w:rsid w:val="00A92315"/>
    <w:rsid w:val="00AD6B70"/>
    <w:rsid w:val="00AF28F6"/>
    <w:rsid w:val="00AF5A40"/>
    <w:rsid w:val="00B01BF6"/>
    <w:rsid w:val="00B3764A"/>
    <w:rsid w:val="00B41D4E"/>
    <w:rsid w:val="00B453A1"/>
    <w:rsid w:val="00B54089"/>
    <w:rsid w:val="00B57224"/>
    <w:rsid w:val="00B77317"/>
    <w:rsid w:val="00B82EB4"/>
    <w:rsid w:val="00B930BC"/>
    <w:rsid w:val="00BA00EA"/>
    <w:rsid w:val="00BB104F"/>
    <w:rsid w:val="00BC38BE"/>
    <w:rsid w:val="00BD0B0A"/>
    <w:rsid w:val="00BF3D8D"/>
    <w:rsid w:val="00BF40D8"/>
    <w:rsid w:val="00C045EC"/>
    <w:rsid w:val="00C314AB"/>
    <w:rsid w:val="00C366BB"/>
    <w:rsid w:val="00C57DED"/>
    <w:rsid w:val="00C65583"/>
    <w:rsid w:val="00C70512"/>
    <w:rsid w:val="00C76D6F"/>
    <w:rsid w:val="00C8630B"/>
    <w:rsid w:val="00C9111C"/>
    <w:rsid w:val="00CB1AF2"/>
    <w:rsid w:val="00CB7814"/>
    <w:rsid w:val="00CE5A74"/>
    <w:rsid w:val="00CF12AC"/>
    <w:rsid w:val="00CF34D8"/>
    <w:rsid w:val="00D07068"/>
    <w:rsid w:val="00D116E8"/>
    <w:rsid w:val="00D16C62"/>
    <w:rsid w:val="00D27F4D"/>
    <w:rsid w:val="00D3230E"/>
    <w:rsid w:val="00D41AAA"/>
    <w:rsid w:val="00D514D3"/>
    <w:rsid w:val="00D52561"/>
    <w:rsid w:val="00D75455"/>
    <w:rsid w:val="00D76E1D"/>
    <w:rsid w:val="00D94B56"/>
    <w:rsid w:val="00DA0EF7"/>
    <w:rsid w:val="00DB0282"/>
    <w:rsid w:val="00DB19A3"/>
    <w:rsid w:val="00DD115B"/>
    <w:rsid w:val="00DE2E36"/>
    <w:rsid w:val="00DE7FD4"/>
    <w:rsid w:val="00DF0C87"/>
    <w:rsid w:val="00DF24CC"/>
    <w:rsid w:val="00E02E47"/>
    <w:rsid w:val="00E073C7"/>
    <w:rsid w:val="00E1488B"/>
    <w:rsid w:val="00E32FCF"/>
    <w:rsid w:val="00E4392B"/>
    <w:rsid w:val="00E5129C"/>
    <w:rsid w:val="00E56B19"/>
    <w:rsid w:val="00E71AE3"/>
    <w:rsid w:val="00E75D6D"/>
    <w:rsid w:val="00E75E57"/>
    <w:rsid w:val="00E80177"/>
    <w:rsid w:val="00E86CDE"/>
    <w:rsid w:val="00E9114F"/>
    <w:rsid w:val="00E9222D"/>
    <w:rsid w:val="00E927B9"/>
    <w:rsid w:val="00EB06EF"/>
    <w:rsid w:val="00EC18F0"/>
    <w:rsid w:val="00EF5B76"/>
    <w:rsid w:val="00F07CEB"/>
    <w:rsid w:val="00F25499"/>
    <w:rsid w:val="00F30D77"/>
    <w:rsid w:val="00F44C0D"/>
    <w:rsid w:val="00F87512"/>
    <w:rsid w:val="00FA37F8"/>
    <w:rsid w:val="00FA532E"/>
    <w:rsid w:val="00FA61DC"/>
    <w:rsid w:val="00FB67BF"/>
    <w:rsid w:val="00FE701A"/>
    <w:rsid w:val="00FF3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34170"/>
  <w15:chartTrackingRefBased/>
  <w15:docId w15:val="{42F0FD23-62FC-4539-99AD-2111FD2E8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9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69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9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9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9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9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9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9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9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9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9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9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9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9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9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9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9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9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9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9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9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9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9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9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9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9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9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9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9E1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6A69E1"/>
    <w:pPr>
      <w:spacing w:after="200" w:line="276" w:lineRule="auto"/>
      <w:contextualSpacing/>
    </w:pPr>
    <w:rPr>
      <w:rFonts w:ascii="Calibri" w:eastAsiaTheme="minorEastAsia" w:hAnsi="Calibri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F3AE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1040</Words>
  <Characters>5934</Characters>
  <Application>Microsoft Office Word</Application>
  <DocSecurity>0</DocSecurity>
  <Lines>49</Lines>
  <Paragraphs>13</Paragraphs>
  <ScaleCrop>false</ScaleCrop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Ramos</dc:creator>
  <cp:keywords/>
  <dc:description/>
  <cp:lastModifiedBy>Vanessa Ramos</cp:lastModifiedBy>
  <cp:revision>6</cp:revision>
  <dcterms:created xsi:type="dcterms:W3CDTF">2026-03-22T18:44:00Z</dcterms:created>
  <dcterms:modified xsi:type="dcterms:W3CDTF">2026-03-22T18:47:00Z</dcterms:modified>
</cp:coreProperties>
</file>