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CB2D1" w14:textId="77777777" w:rsidR="00C730BC" w:rsidRPr="00AC4CFF" w:rsidRDefault="00C730BC" w:rsidP="00C730BC">
      <w:pPr>
        <w:spacing w:after="0" w:line="360" w:lineRule="auto"/>
        <w:jc w:val="center"/>
        <w:rPr>
          <w:rFonts w:ascii="Garamond" w:hAnsi="Garamond" w:cs="Times New Roman"/>
          <w:b/>
          <w:color w:val="000000" w:themeColor="text1"/>
          <w:sz w:val="28"/>
          <w:szCs w:val="28"/>
          <w:lang w:val="en-GB"/>
        </w:rPr>
      </w:pPr>
      <w:r w:rsidRPr="00AC4CFF">
        <w:rPr>
          <w:rFonts w:ascii="Garamond" w:hAnsi="Garamond"/>
          <w:noProof/>
          <w:color w:val="000000" w:themeColor="text1"/>
          <w:sz w:val="28"/>
          <w:szCs w:val="28"/>
          <w:lang w:val="en-US"/>
        </w:rPr>
        <w:drawing>
          <wp:inline distT="0" distB="0" distL="0" distR="0" wp14:anchorId="14079E3A" wp14:editId="034DD69D">
            <wp:extent cx="2762250" cy="2628900"/>
            <wp:effectExtent l="0" t="0" r="635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2628900"/>
                    </a:xfrm>
                    <a:prstGeom prst="rect">
                      <a:avLst/>
                    </a:prstGeom>
                    <a:noFill/>
                    <a:ln>
                      <a:noFill/>
                    </a:ln>
                  </pic:spPr>
                </pic:pic>
              </a:graphicData>
            </a:graphic>
          </wp:inline>
        </w:drawing>
      </w:r>
    </w:p>
    <w:p w14:paraId="09E4CDD3" w14:textId="77777777" w:rsidR="00C730BC" w:rsidRPr="00AC4CFF" w:rsidRDefault="00C730BC" w:rsidP="00C730BC">
      <w:pPr>
        <w:spacing w:after="0"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REPUBLIC OF NAMIBIA</w:t>
      </w:r>
    </w:p>
    <w:p w14:paraId="29B8DF96" w14:textId="77777777" w:rsidR="00C730BC" w:rsidRPr="00AC4CFF" w:rsidRDefault="00C730BC" w:rsidP="00C730BC">
      <w:pPr>
        <w:pBdr>
          <w:bottom w:val="single" w:sz="12" w:space="1" w:color="auto"/>
        </w:pBdr>
        <w:spacing w:after="0" w:line="360" w:lineRule="auto"/>
        <w:rPr>
          <w:rFonts w:ascii="Garamond" w:hAnsi="Garamond" w:cs="Times New Roman"/>
          <w:b/>
          <w:bCs/>
          <w:color w:val="000000" w:themeColor="text1"/>
          <w:sz w:val="28"/>
          <w:szCs w:val="28"/>
          <w:lang w:val="en-GB"/>
        </w:rPr>
      </w:pPr>
    </w:p>
    <w:p w14:paraId="34663F5B" w14:textId="77777777" w:rsidR="00C730BC" w:rsidRPr="00AC4CFF" w:rsidRDefault="00C730BC" w:rsidP="00C730BC">
      <w:pPr>
        <w:spacing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Opening Statement on the Presentation of Namibia’s Third Periodic Report </w:t>
      </w:r>
    </w:p>
    <w:p w14:paraId="519952EF" w14:textId="03BAF55A" w:rsidR="00C730BC" w:rsidRPr="00AC4CFF" w:rsidRDefault="00C730BC" w:rsidP="00C730BC">
      <w:pPr>
        <w:spacing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by Honourable </w:t>
      </w:r>
      <w:r>
        <w:rPr>
          <w:rFonts w:ascii="Garamond" w:hAnsi="Garamond" w:cs="Times New Roman"/>
          <w:b/>
          <w:bCs/>
          <w:color w:val="000000" w:themeColor="text1"/>
          <w:sz w:val="28"/>
          <w:szCs w:val="28"/>
          <w:lang w:val="en-GB"/>
        </w:rPr>
        <w:t xml:space="preserve">Yvonne </w:t>
      </w:r>
      <w:proofErr w:type="spellStart"/>
      <w:r>
        <w:rPr>
          <w:rFonts w:ascii="Garamond" w:hAnsi="Garamond" w:cs="Times New Roman"/>
          <w:b/>
          <w:bCs/>
          <w:color w:val="000000" w:themeColor="text1"/>
          <w:sz w:val="28"/>
          <w:szCs w:val="28"/>
          <w:lang w:val="en-GB"/>
        </w:rPr>
        <w:t>Dausab</w:t>
      </w:r>
      <w:proofErr w:type="spellEnd"/>
      <w:r w:rsidRPr="00AC4CFF">
        <w:rPr>
          <w:rFonts w:ascii="Garamond" w:hAnsi="Garamond" w:cs="Times New Roman"/>
          <w:b/>
          <w:bCs/>
          <w:color w:val="000000" w:themeColor="text1"/>
          <w:sz w:val="28"/>
          <w:szCs w:val="28"/>
          <w:lang w:val="en-GB"/>
        </w:rPr>
        <w:t xml:space="preserve">, </w:t>
      </w:r>
      <w:r>
        <w:rPr>
          <w:rFonts w:ascii="Garamond" w:hAnsi="Garamond" w:cs="Times New Roman"/>
          <w:b/>
          <w:bCs/>
          <w:color w:val="000000" w:themeColor="text1"/>
          <w:sz w:val="28"/>
          <w:szCs w:val="28"/>
          <w:lang w:val="en-GB"/>
        </w:rPr>
        <w:t>Minister of Justice</w:t>
      </w:r>
    </w:p>
    <w:p w14:paraId="020F829B" w14:textId="0522A2AC" w:rsidR="00C730BC" w:rsidRPr="00AC4CFF" w:rsidRDefault="00C730BC" w:rsidP="00C730BC">
      <w:pPr>
        <w:pBdr>
          <w:bottom w:val="single" w:sz="12" w:space="1" w:color="auto"/>
        </w:pBdr>
        <w:spacing w:line="360" w:lineRule="auto"/>
        <w:jc w:val="center"/>
        <w:rPr>
          <w:rFonts w:ascii="Garamond" w:hAnsi="Garamond" w:cs="Times New Roman"/>
          <w:b/>
          <w:bCs/>
          <w:color w:val="000000" w:themeColor="text1"/>
          <w:sz w:val="28"/>
          <w:szCs w:val="28"/>
          <w:lang w:val="en-GB"/>
        </w:rPr>
      </w:pPr>
      <w:r>
        <w:rPr>
          <w:rFonts w:ascii="Garamond" w:hAnsi="Garamond" w:cs="Times New Roman"/>
          <w:b/>
          <w:bCs/>
          <w:color w:val="000000" w:themeColor="text1"/>
          <w:sz w:val="28"/>
          <w:szCs w:val="28"/>
          <w:lang w:val="en-GB"/>
        </w:rPr>
        <w:t>81st</w:t>
      </w:r>
      <w:r w:rsidRPr="00AC4CFF">
        <w:rPr>
          <w:rFonts w:ascii="Garamond" w:hAnsi="Garamond" w:cs="Times New Roman"/>
          <w:b/>
          <w:bCs/>
          <w:color w:val="000000" w:themeColor="text1"/>
          <w:sz w:val="28"/>
          <w:szCs w:val="28"/>
          <w:lang w:val="en-GB"/>
        </w:rPr>
        <w:t xml:space="preserve"> Session of the Committee </w:t>
      </w:r>
      <w:r>
        <w:rPr>
          <w:rFonts w:ascii="Garamond" w:hAnsi="Garamond" w:cs="Times New Roman"/>
          <w:b/>
          <w:bCs/>
          <w:color w:val="000000" w:themeColor="text1"/>
          <w:sz w:val="28"/>
          <w:szCs w:val="28"/>
          <w:lang w:val="en-GB"/>
        </w:rPr>
        <w:t>Against Torture</w:t>
      </w:r>
    </w:p>
    <w:p w14:paraId="28121760"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59179804"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792FAFA3"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3571E66B"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6DA1676B"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640957D3"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557B1F54" w14:textId="77777777" w:rsidR="00C730BC" w:rsidRPr="00AC4CFF" w:rsidRDefault="00C730BC" w:rsidP="00C730BC">
      <w:pPr>
        <w:spacing w:line="360" w:lineRule="auto"/>
        <w:jc w:val="both"/>
        <w:rPr>
          <w:rFonts w:ascii="Garamond" w:hAnsi="Garamond" w:cs="Times New Roman"/>
          <w:b/>
          <w:bCs/>
          <w:color w:val="000000" w:themeColor="text1"/>
          <w:sz w:val="28"/>
          <w:szCs w:val="28"/>
          <w:lang w:val="en-GB"/>
        </w:rPr>
      </w:pPr>
    </w:p>
    <w:p w14:paraId="6F6DC602" w14:textId="77777777" w:rsidR="00C730BC" w:rsidRPr="00AC4CFF" w:rsidRDefault="00C730BC" w:rsidP="00C730BC">
      <w:pPr>
        <w:pStyle w:val="NoSpacing"/>
        <w:spacing w:line="360" w:lineRule="auto"/>
        <w:jc w:val="both"/>
        <w:rPr>
          <w:rFonts w:ascii="Garamond" w:hAnsi="Garamond"/>
          <w:b/>
          <w:bCs/>
          <w:color w:val="000000" w:themeColor="text1"/>
          <w:sz w:val="28"/>
          <w:szCs w:val="28"/>
          <w:lang w:val="en-GB"/>
        </w:rPr>
      </w:pPr>
    </w:p>
    <w:p w14:paraId="61523B87" w14:textId="77777777" w:rsidR="00C730BC" w:rsidRPr="00AC4CFF" w:rsidRDefault="00C730BC" w:rsidP="00C730BC">
      <w:pPr>
        <w:pStyle w:val="NoSpacing"/>
        <w:spacing w:line="360" w:lineRule="auto"/>
        <w:jc w:val="both"/>
        <w:rPr>
          <w:rFonts w:ascii="Garamond" w:hAnsi="Garamond"/>
          <w:b/>
          <w:bCs/>
          <w:color w:val="000000" w:themeColor="text1"/>
          <w:sz w:val="28"/>
          <w:szCs w:val="28"/>
          <w:lang w:val="en-GB"/>
        </w:rPr>
      </w:pPr>
    </w:p>
    <w:p w14:paraId="2AC28D2D" w14:textId="77777777" w:rsidR="00C730BC" w:rsidRPr="00AC4CFF" w:rsidRDefault="00C730BC" w:rsidP="00C730BC">
      <w:pPr>
        <w:pStyle w:val="NoSpacing"/>
        <w:spacing w:line="360" w:lineRule="auto"/>
        <w:jc w:val="both"/>
        <w:rPr>
          <w:rFonts w:ascii="Garamond" w:hAnsi="Garamond"/>
          <w:b/>
          <w:bCs/>
          <w:color w:val="000000" w:themeColor="text1"/>
          <w:sz w:val="28"/>
          <w:szCs w:val="28"/>
          <w:lang w:val="en-GB"/>
        </w:rPr>
      </w:pPr>
    </w:p>
    <w:p w14:paraId="04AEB6BE" w14:textId="759BF922" w:rsidR="00C730BC" w:rsidRPr="00AC4CFF" w:rsidRDefault="00C730BC" w:rsidP="00C730BC">
      <w:pPr>
        <w:pStyle w:val="NoSpacing"/>
        <w:spacing w:line="360" w:lineRule="auto"/>
        <w:ind w:left="6480" w:firstLine="720"/>
        <w:jc w:val="both"/>
        <w:rPr>
          <w:rFonts w:ascii="Garamond" w:hAnsi="Garamond"/>
          <w:b/>
          <w:bCs/>
          <w:color w:val="000000" w:themeColor="text1"/>
          <w:sz w:val="28"/>
          <w:szCs w:val="28"/>
          <w:lang w:val="en-GB"/>
        </w:rPr>
      </w:pPr>
      <w:r>
        <w:rPr>
          <w:rFonts w:ascii="Garamond" w:hAnsi="Garamond"/>
          <w:b/>
          <w:bCs/>
          <w:color w:val="000000" w:themeColor="text1"/>
          <w:sz w:val="28"/>
          <w:szCs w:val="28"/>
          <w:lang w:val="en-GB"/>
        </w:rPr>
        <w:t>30 October</w:t>
      </w:r>
      <w:r w:rsidRPr="00AC4CFF">
        <w:rPr>
          <w:rFonts w:ascii="Garamond" w:hAnsi="Garamond"/>
          <w:b/>
          <w:bCs/>
          <w:color w:val="000000" w:themeColor="text1"/>
          <w:sz w:val="28"/>
          <w:szCs w:val="28"/>
          <w:lang w:val="en-GB"/>
        </w:rPr>
        <w:t xml:space="preserve"> 2024</w:t>
      </w:r>
    </w:p>
    <w:p w14:paraId="3DA53DC3" w14:textId="77777777" w:rsidR="00C730BC" w:rsidRPr="00AC4CFF" w:rsidRDefault="00C730BC" w:rsidP="00C730BC">
      <w:pPr>
        <w:pStyle w:val="NoSpacing"/>
        <w:spacing w:line="360" w:lineRule="auto"/>
        <w:jc w:val="both"/>
        <w:rPr>
          <w:rFonts w:ascii="Garamond" w:hAnsi="Garamond"/>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(Please check against delivery) </w:t>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b/>
          <w:bCs/>
          <w:color w:val="000000" w:themeColor="text1"/>
          <w:sz w:val="28"/>
          <w:szCs w:val="28"/>
          <w:lang w:val="en-GB"/>
        </w:rPr>
        <w:t>Geneva, Switzerland</w:t>
      </w:r>
    </w:p>
    <w:p w14:paraId="073F3829" w14:textId="77777777" w:rsidR="00C730BC" w:rsidRPr="00AC4CFF" w:rsidRDefault="00C730BC" w:rsidP="00C730BC">
      <w:pPr>
        <w:spacing w:line="360" w:lineRule="auto"/>
        <w:ind w:right="-240"/>
        <w:jc w:val="both"/>
        <w:rPr>
          <w:rFonts w:ascii="Garamond" w:eastAsia="Garamond" w:hAnsi="Garamond" w:cs="Arial"/>
          <w:b/>
          <w:color w:val="000000" w:themeColor="text1"/>
          <w:sz w:val="28"/>
          <w:szCs w:val="28"/>
          <w:lang w:val="en-GB" w:eastAsia="en-GB"/>
        </w:rPr>
      </w:pPr>
    </w:p>
    <w:p w14:paraId="1F5A39F7" w14:textId="5FC39CA6" w:rsidR="00C730BC" w:rsidRPr="00FC48EE" w:rsidRDefault="00AC08FC" w:rsidP="00C730BC">
      <w:pPr>
        <w:ind w:left="360"/>
        <w:jc w:val="both"/>
        <w:rPr>
          <w:rFonts w:ascii="Garamond" w:hAnsi="Garamond"/>
          <w:b/>
          <w:bCs/>
          <w:sz w:val="28"/>
          <w:szCs w:val="28"/>
        </w:rPr>
      </w:pPr>
      <w:r w:rsidRPr="00FC48EE">
        <w:rPr>
          <w:rFonts w:ascii="Garamond" w:hAnsi="Garamond"/>
          <w:b/>
          <w:bCs/>
          <w:sz w:val="28"/>
          <w:szCs w:val="28"/>
        </w:rPr>
        <w:lastRenderedPageBreak/>
        <w:t>Mr.</w:t>
      </w:r>
      <w:r w:rsidR="00C730BC" w:rsidRPr="00FC48EE">
        <w:rPr>
          <w:rFonts w:ascii="Garamond" w:hAnsi="Garamond"/>
          <w:b/>
          <w:bCs/>
          <w:sz w:val="28"/>
          <w:szCs w:val="28"/>
        </w:rPr>
        <w:t xml:space="preserve"> Chairperson,</w:t>
      </w:r>
    </w:p>
    <w:p w14:paraId="636E6DA1" w14:textId="3F91972A" w:rsidR="00C730BC" w:rsidRPr="00FC48EE" w:rsidRDefault="00F50E89" w:rsidP="00C730BC">
      <w:pPr>
        <w:ind w:left="360"/>
        <w:jc w:val="both"/>
        <w:rPr>
          <w:rFonts w:ascii="Garamond" w:hAnsi="Garamond"/>
          <w:b/>
          <w:bCs/>
          <w:sz w:val="28"/>
          <w:szCs w:val="28"/>
        </w:rPr>
      </w:pPr>
      <w:r w:rsidRPr="00FC48EE">
        <w:rPr>
          <w:rFonts w:ascii="Garamond" w:hAnsi="Garamond"/>
          <w:b/>
          <w:bCs/>
          <w:sz w:val="28"/>
          <w:szCs w:val="28"/>
        </w:rPr>
        <w:t>Esteemed</w:t>
      </w:r>
      <w:r w:rsidR="00C730BC" w:rsidRPr="00FC48EE">
        <w:rPr>
          <w:rFonts w:ascii="Garamond" w:hAnsi="Garamond"/>
          <w:b/>
          <w:bCs/>
          <w:sz w:val="28"/>
          <w:szCs w:val="28"/>
        </w:rPr>
        <w:t xml:space="preserve"> Members of the Committee</w:t>
      </w:r>
    </w:p>
    <w:p w14:paraId="1E709C79" w14:textId="77777777" w:rsidR="00C730BC" w:rsidRPr="00FC48EE" w:rsidRDefault="00C730BC" w:rsidP="00C730BC">
      <w:pPr>
        <w:ind w:left="360"/>
        <w:jc w:val="both"/>
        <w:rPr>
          <w:rFonts w:ascii="Garamond" w:hAnsi="Garamond"/>
          <w:b/>
          <w:bCs/>
          <w:sz w:val="28"/>
          <w:szCs w:val="28"/>
        </w:rPr>
      </w:pPr>
      <w:r w:rsidRPr="00FC48EE">
        <w:rPr>
          <w:rFonts w:ascii="Garamond" w:hAnsi="Garamond"/>
          <w:b/>
          <w:bCs/>
          <w:sz w:val="28"/>
          <w:szCs w:val="28"/>
        </w:rPr>
        <w:t>Ladies and Gentlemen,</w:t>
      </w:r>
    </w:p>
    <w:p w14:paraId="612F7F68" w14:textId="77777777" w:rsidR="00C730BC" w:rsidRPr="00FC48EE" w:rsidRDefault="00C730BC" w:rsidP="00FC48EE">
      <w:pPr>
        <w:pStyle w:val="NoSpacing"/>
      </w:pPr>
    </w:p>
    <w:p w14:paraId="7637B47C" w14:textId="6E7ABDA5" w:rsidR="00C730BC" w:rsidRPr="00FC48EE" w:rsidRDefault="00C730BC" w:rsidP="00C730BC">
      <w:pPr>
        <w:pStyle w:val="ListParagraph"/>
        <w:numPr>
          <w:ilvl w:val="0"/>
          <w:numId w:val="2"/>
        </w:numPr>
        <w:spacing w:after="0" w:line="360" w:lineRule="auto"/>
        <w:ind w:left="567" w:hanging="425"/>
        <w:jc w:val="both"/>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I am Yvonne </w:t>
      </w:r>
      <w:proofErr w:type="spellStart"/>
      <w:r w:rsidRPr="00FC48EE">
        <w:rPr>
          <w:rFonts w:ascii="Garamond" w:hAnsi="Garamond" w:cs="Times New Roman"/>
          <w:b/>
          <w:bCs/>
          <w:color w:val="000000" w:themeColor="text1"/>
          <w:sz w:val="28"/>
          <w:szCs w:val="28"/>
          <w:shd w:val="clear" w:color="auto" w:fill="FFFFFF"/>
        </w:rPr>
        <w:t>Dausab</w:t>
      </w:r>
      <w:proofErr w:type="spellEnd"/>
      <w:r w:rsidRPr="00FC48EE">
        <w:rPr>
          <w:rFonts w:ascii="Garamond" w:hAnsi="Garamond" w:cs="Times New Roman"/>
          <w:b/>
          <w:bCs/>
          <w:color w:val="000000" w:themeColor="text1"/>
          <w:sz w:val="28"/>
          <w:szCs w:val="28"/>
          <w:shd w:val="clear" w:color="auto" w:fill="FFFFFF"/>
        </w:rPr>
        <w:t xml:space="preserve">, Minister of Justice of the Republic of Namibia. It is a great honour to address you on behalf of the Republic of Namibia. I am accompanied by the following delegates who will be in attendance for the duration of this two-day dialogue: </w:t>
      </w:r>
    </w:p>
    <w:p w14:paraId="5213F4FA" w14:textId="77777777" w:rsidR="00C730BC" w:rsidRPr="00FC48EE" w:rsidRDefault="00C730BC" w:rsidP="00FC48EE">
      <w:pPr>
        <w:pStyle w:val="NoSpacing"/>
        <w:rPr>
          <w:shd w:val="clear" w:color="auto" w:fill="FFFFFF"/>
        </w:rPr>
      </w:pPr>
    </w:p>
    <w:p w14:paraId="6238B185" w14:textId="7777777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lang w:val="fr-FR"/>
        </w:rPr>
      </w:pPr>
      <w:r w:rsidRPr="00FC48EE">
        <w:rPr>
          <w:rFonts w:ascii="Garamond" w:eastAsia="Calibri" w:hAnsi="Garamond" w:cs="Times New Roman"/>
          <w:b/>
          <w:bCs/>
          <w:sz w:val="28"/>
          <w:szCs w:val="28"/>
          <w:lang w:val="fr-FR"/>
        </w:rPr>
        <w:t>H.E. Julia Imene-Chanduru</w:t>
      </w:r>
      <w:r w:rsidRPr="00FC48EE">
        <w:rPr>
          <w:rFonts w:ascii="Garamond" w:eastAsia="Calibri" w:hAnsi="Garamond" w:cs="Times New Roman"/>
          <w:sz w:val="28"/>
          <w:szCs w:val="28"/>
          <w:lang w:val="fr-FR"/>
        </w:rPr>
        <w:t xml:space="preserve">, Permanent Representative, Permanent Mission of Namibia </w:t>
      </w:r>
    </w:p>
    <w:p w14:paraId="17D84D4C" w14:textId="7777777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 xml:space="preserve">Mr. Allen N. </w:t>
      </w:r>
      <w:proofErr w:type="spellStart"/>
      <w:r w:rsidRPr="00FC48EE">
        <w:rPr>
          <w:rFonts w:ascii="Garamond" w:eastAsia="Calibri" w:hAnsi="Garamond" w:cs="Times New Roman"/>
          <w:b/>
          <w:bCs/>
          <w:sz w:val="28"/>
          <w:szCs w:val="28"/>
        </w:rPr>
        <w:t>Bwendo</w:t>
      </w:r>
      <w:proofErr w:type="spellEnd"/>
      <w:r w:rsidRPr="00FC48EE">
        <w:rPr>
          <w:rFonts w:ascii="Garamond" w:eastAsia="Calibri" w:hAnsi="Garamond" w:cs="Times New Roman"/>
          <w:sz w:val="28"/>
          <w:szCs w:val="28"/>
        </w:rPr>
        <w:t xml:space="preserve">, Deputy Commissioner, Ministry of Home Affairs, Immigration, Safety and Security </w:t>
      </w:r>
    </w:p>
    <w:p w14:paraId="601FC00F" w14:textId="34D55DF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Ms. Tangi Shikongo</w:t>
      </w:r>
      <w:r w:rsidRPr="00FC48EE">
        <w:rPr>
          <w:rFonts w:ascii="Garamond" w:eastAsia="Calibri" w:hAnsi="Garamond" w:cs="Times New Roman"/>
          <w:sz w:val="28"/>
          <w:szCs w:val="28"/>
        </w:rPr>
        <w:t xml:space="preserve">, Chief Legal Officer, Ministry of Justice </w:t>
      </w:r>
    </w:p>
    <w:p w14:paraId="3D17DFBC" w14:textId="5B62BB6D"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 xml:space="preserve">Mr. Roger K. </w:t>
      </w:r>
      <w:proofErr w:type="spellStart"/>
      <w:r w:rsidRPr="00FC48EE">
        <w:rPr>
          <w:rFonts w:ascii="Garamond" w:eastAsia="Calibri" w:hAnsi="Garamond" w:cs="Times New Roman"/>
          <w:b/>
          <w:bCs/>
          <w:sz w:val="28"/>
          <w:szCs w:val="28"/>
        </w:rPr>
        <w:t>Tjipuravandu</w:t>
      </w:r>
      <w:proofErr w:type="spellEnd"/>
      <w:r w:rsidRPr="00FC48EE">
        <w:rPr>
          <w:rFonts w:ascii="Garamond" w:eastAsia="Calibri" w:hAnsi="Garamond" w:cs="Times New Roman"/>
          <w:sz w:val="28"/>
          <w:szCs w:val="28"/>
        </w:rPr>
        <w:t>, Senior Superintendent, Namibia Correctional Service</w:t>
      </w:r>
    </w:p>
    <w:p w14:paraId="57EEF26E" w14:textId="7777777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Mr. Donald Lameck</w:t>
      </w:r>
      <w:r w:rsidRPr="00FC48EE">
        <w:rPr>
          <w:rFonts w:ascii="Garamond" w:eastAsia="Calibri" w:hAnsi="Garamond" w:cs="Times New Roman"/>
          <w:sz w:val="28"/>
          <w:szCs w:val="28"/>
        </w:rPr>
        <w:t xml:space="preserve">, Senior Legal Officer, Ministry of Justice </w:t>
      </w:r>
    </w:p>
    <w:p w14:paraId="04D75C94" w14:textId="7777777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 xml:space="preserve">Mr. </w:t>
      </w:r>
      <w:proofErr w:type="spellStart"/>
      <w:r w:rsidRPr="00FC48EE">
        <w:rPr>
          <w:rFonts w:ascii="Garamond" w:eastAsia="Calibri" w:hAnsi="Garamond" w:cs="Times New Roman"/>
          <w:b/>
          <w:bCs/>
          <w:sz w:val="28"/>
          <w:szCs w:val="28"/>
        </w:rPr>
        <w:t>Nickanor</w:t>
      </w:r>
      <w:proofErr w:type="spellEnd"/>
      <w:r w:rsidRPr="00FC48EE">
        <w:rPr>
          <w:rFonts w:ascii="Garamond" w:eastAsia="Calibri" w:hAnsi="Garamond" w:cs="Times New Roman"/>
          <w:b/>
          <w:bCs/>
          <w:sz w:val="28"/>
          <w:szCs w:val="28"/>
        </w:rPr>
        <w:t xml:space="preserve"> </w:t>
      </w:r>
      <w:proofErr w:type="spellStart"/>
      <w:r w:rsidRPr="00FC48EE">
        <w:rPr>
          <w:rFonts w:ascii="Garamond" w:eastAsia="Calibri" w:hAnsi="Garamond" w:cs="Times New Roman"/>
          <w:b/>
          <w:bCs/>
          <w:sz w:val="28"/>
          <w:szCs w:val="28"/>
        </w:rPr>
        <w:t>Katoole</w:t>
      </w:r>
      <w:proofErr w:type="spellEnd"/>
      <w:r w:rsidRPr="00FC48EE">
        <w:rPr>
          <w:rFonts w:ascii="Garamond" w:eastAsia="Calibri" w:hAnsi="Garamond" w:cs="Times New Roman"/>
          <w:b/>
          <w:bCs/>
          <w:sz w:val="28"/>
          <w:szCs w:val="28"/>
        </w:rPr>
        <w:t xml:space="preserve">, </w:t>
      </w:r>
      <w:r w:rsidRPr="00FC48EE">
        <w:rPr>
          <w:rFonts w:ascii="Garamond" w:eastAsia="Calibri" w:hAnsi="Garamond" w:cs="Times New Roman"/>
          <w:sz w:val="28"/>
          <w:szCs w:val="28"/>
        </w:rPr>
        <w:t xml:space="preserve">Ministry of Justice </w:t>
      </w:r>
    </w:p>
    <w:p w14:paraId="55073B7B" w14:textId="77777777" w:rsidR="006268A3" w:rsidRPr="00FC48EE" w:rsidRDefault="006268A3" w:rsidP="006268A3">
      <w:pPr>
        <w:pStyle w:val="ListParagraph"/>
        <w:numPr>
          <w:ilvl w:val="0"/>
          <w:numId w:val="1"/>
        </w:numPr>
        <w:spacing w:after="0" w:line="276" w:lineRule="auto"/>
        <w:jc w:val="both"/>
        <w:rPr>
          <w:rFonts w:ascii="Garamond" w:eastAsia="Calibri" w:hAnsi="Garamond" w:cs="Times New Roman"/>
          <w:sz w:val="28"/>
          <w:szCs w:val="28"/>
        </w:rPr>
      </w:pPr>
      <w:r w:rsidRPr="00FC48EE">
        <w:rPr>
          <w:rFonts w:ascii="Garamond" w:eastAsia="Calibri" w:hAnsi="Garamond" w:cs="Times New Roman"/>
          <w:b/>
          <w:bCs/>
          <w:sz w:val="28"/>
          <w:szCs w:val="28"/>
        </w:rPr>
        <w:t xml:space="preserve">Mr. </w:t>
      </w:r>
      <w:proofErr w:type="spellStart"/>
      <w:r w:rsidRPr="00FC48EE">
        <w:rPr>
          <w:rFonts w:ascii="Garamond" w:eastAsia="Calibri" w:hAnsi="Garamond" w:cs="Times New Roman"/>
          <w:b/>
          <w:bCs/>
          <w:sz w:val="28"/>
          <w:szCs w:val="28"/>
        </w:rPr>
        <w:t>Lubina</w:t>
      </w:r>
      <w:proofErr w:type="spellEnd"/>
      <w:r w:rsidRPr="00FC48EE">
        <w:rPr>
          <w:rFonts w:ascii="Garamond" w:eastAsia="Calibri" w:hAnsi="Garamond" w:cs="Times New Roman"/>
          <w:b/>
          <w:bCs/>
          <w:sz w:val="28"/>
          <w:szCs w:val="28"/>
        </w:rPr>
        <w:t xml:space="preserve"> Sylvester </w:t>
      </w:r>
      <w:proofErr w:type="spellStart"/>
      <w:r w:rsidRPr="00FC48EE">
        <w:rPr>
          <w:rFonts w:ascii="Garamond" w:eastAsia="Calibri" w:hAnsi="Garamond" w:cs="Times New Roman"/>
          <w:b/>
          <w:bCs/>
          <w:sz w:val="28"/>
          <w:szCs w:val="28"/>
        </w:rPr>
        <w:t>Muchila</w:t>
      </w:r>
      <w:proofErr w:type="spellEnd"/>
      <w:r w:rsidRPr="00FC48EE">
        <w:rPr>
          <w:rFonts w:ascii="Garamond" w:eastAsia="Calibri" w:hAnsi="Garamond" w:cs="Times New Roman"/>
          <w:sz w:val="28"/>
          <w:szCs w:val="28"/>
        </w:rPr>
        <w:t>, First Secretary, Permanent Mission of Namibia</w:t>
      </w:r>
    </w:p>
    <w:p w14:paraId="00EB96C5" w14:textId="77777777" w:rsidR="00C730BC" w:rsidRPr="00FC48EE" w:rsidRDefault="00C730BC" w:rsidP="00FC48EE">
      <w:pPr>
        <w:pStyle w:val="NoSpacing"/>
        <w:rPr>
          <w:lang w:val="en-GB"/>
        </w:rPr>
      </w:pPr>
    </w:p>
    <w:p w14:paraId="7730CE64" w14:textId="77777777" w:rsidR="003141C8" w:rsidRPr="00FC48EE" w:rsidRDefault="00C730BC" w:rsidP="00C730BC">
      <w:pPr>
        <w:pStyle w:val="ListParagraph"/>
        <w:numPr>
          <w:ilvl w:val="0"/>
          <w:numId w:val="2"/>
        </w:numPr>
        <w:spacing w:after="0" w:line="360" w:lineRule="auto"/>
        <w:ind w:left="576" w:hanging="425"/>
        <w:jc w:val="both"/>
        <w:rPr>
          <w:rFonts w:ascii="Garamond" w:hAnsi="Garamond" w:cs="Times New Roman"/>
          <w:color w:val="000000" w:themeColor="text1"/>
          <w:sz w:val="28"/>
          <w:szCs w:val="28"/>
          <w:shd w:val="clear" w:color="auto" w:fill="FFFFFF"/>
        </w:rPr>
      </w:pPr>
      <w:r w:rsidRPr="00FC48EE">
        <w:rPr>
          <w:rFonts w:ascii="Garamond" w:hAnsi="Garamond" w:cs="Times New Roman"/>
          <w:b/>
          <w:bCs/>
          <w:color w:val="000000" w:themeColor="text1"/>
          <w:sz w:val="28"/>
          <w:szCs w:val="28"/>
        </w:rPr>
        <w:t>M</w:t>
      </w:r>
      <w:r w:rsidR="00AC08FC" w:rsidRPr="00FC48EE">
        <w:rPr>
          <w:rFonts w:ascii="Garamond" w:hAnsi="Garamond" w:cs="Times New Roman"/>
          <w:b/>
          <w:bCs/>
          <w:color w:val="000000" w:themeColor="text1"/>
          <w:sz w:val="28"/>
          <w:szCs w:val="28"/>
        </w:rPr>
        <w:t>r.</w:t>
      </w:r>
      <w:r w:rsidRPr="00FC48EE">
        <w:rPr>
          <w:rFonts w:ascii="Garamond" w:hAnsi="Garamond" w:cs="Times New Roman"/>
          <w:b/>
          <w:bCs/>
          <w:color w:val="000000" w:themeColor="text1"/>
          <w:sz w:val="28"/>
          <w:szCs w:val="28"/>
        </w:rPr>
        <w:t xml:space="preserve"> Chairperson</w:t>
      </w:r>
      <w:r w:rsidRPr="00FC48EE">
        <w:rPr>
          <w:rFonts w:ascii="Garamond" w:hAnsi="Garamond" w:cs="Times New Roman"/>
          <w:color w:val="000000" w:themeColor="text1"/>
          <w:sz w:val="28"/>
          <w:szCs w:val="28"/>
        </w:rPr>
        <w:t xml:space="preserve">, thank you, for welcoming us to engage with you today. </w:t>
      </w:r>
      <w:r w:rsidR="00F9589C" w:rsidRPr="00FC48EE">
        <w:rPr>
          <w:rFonts w:ascii="Garamond" w:hAnsi="Garamond" w:cs="Times New Roman"/>
          <w:color w:val="000000" w:themeColor="text1"/>
          <w:sz w:val="28"/>
          <w:szCs w:val="28"/>
        </w:rPr>
        <w:t xml:space="preserve">This has been a tough year for Namibia, we suffered a great loss at the beginning of the year when our </w:t>
      </w:r>
      <w:r w:rsidRPr="00FC48EE">
        <w:rPr>
          <w:rFonts w:ascii="Garamond" w:hAnsi="Garamond" w:cs="Times New Roman"/>
          <w:color w:val="000000" w:themeColor="text1"/>
          <w:sz w:val="28"/>
          <w:szCs w:val="28"/>
        </w:rPr>
        <w:t>3</w:t>
      </w:r>
      <w:r w:rsidRPr="00FC48EE">
        <w:rPr>
          <w:rFonts w:ascii="Garamond" w:hAnsi="Garamond" w:cs="Times New Roman"/>
          <w:color w:val="000000" w:themeColor="text1"/>
          <w:sz w:val="28"/>
          <w:szCs w:val="28"/>
          <w:vertAlign w:val="superscript"/>
        </w:rPr>
        <w:t>rd</w:t>
      </w:r>
      <w:r w:rsidRPr="00FC48EE">
        <w:rPr>
          <w:rFonts w:ascii="Garamond" w:hAnsi="Garamond" w:cs="Times New Roman"/>
          <w:color w:val="000000" w:themeColor="text1"/>
          <w:sz w:val="28"/>
          <w:szCs w:val="28"/>
        </w:rPr>
        <w:t xml:space="preserve"> President, His Excellency </w:t>
      </w:r>
      <w:proofErr w:type="spellStart"/>
      <w:r w:rsidRPr="00FC48EE">
        <w:rPr>
          <w:rFonts w:ascii="Garamond" w:hAnsi="Garamond" w:cs="Times New Roman"/>
          <w:color w:val="000000" w:themeColor="text1"/>
          <w:sz w:val="28"/>
          <w:szCs w:val="28"/>
        </w:rPr>
        <w:t>Dr.</w:t>
      </w:r>
      <w:proofErr w:type="spellEnd"/>
      <w:r w:rsidRPr="00FC48EE">
        <w:rPr>
          <w:rFonts w:ascii="Garamond" w:hAnsi="Garamond" w:cs="Times New Roman"/>
          <w:color w:val="000000" w:themeColor="text1"/>
          <w:sz w:val="28"/>
          <w:szCs w:val="28"/>
        </w:rPr>
        <w:t xml:space="preserve"> Hage Gottfried Geingob, passed away on the 4</w:t>
      </w:r>
      <w:r w:rsidRPr="00FC48EE">
        <w:rPr>
          <w:rFonts w:ascii="Garamond" w:hAnsi="Garamond" w:cs="Times New Roman"/>
          <w:color w:val="000000" w:themeColor="text1"/>
          <w:sz w:val="28"/>
          <w:szCs w:val="28"/>
          <w:vertAlign w:val="superscript"/>
        </w:rPr>
        <w:t>th</w:t>
      </w:r>
      <w:r w:rsidRPr="00FC48EE">
        <w:rPr>
          <w:rFonts w:ascii="Garamond" w:hAnsi="Garamond" w:cs="Times New Roman"/>
          <w:color w:val="000000" w:themeColor="text1"/>
          <w:sz w:val="28"/>
          <w:szCs w:val="28"/>
        </w:rPr>
        <w:t xml:space="preserve"> of February 2024 and was laid to rest on 25</w:t>
      </w:r>
      <w:r w:rsidRPr="00FC48EE">
        <w:rPr>
          <w:rFonts w:ascii="Garamond" w:hAnsi="Garamond" w:cs="Times New Roman"/>
          <w:color w:val="000000" w:themeColor="text1"/>
          <w:sz w:val="28"/>
          <w:szCs w:val="28"/>
          <w:vertAlign w:val="superscript"/>
        </w:rPr>
        <w:t>th</w:t>
      </w:r>
      <w:r w:rsidRPr="00FC48EE">
        <w:rPr>
          <w:rFonts w:ascii="Garamond" w:hAnsi="Garamond" w:cs="Times New Roman"/>
          <w:color w:val="000000" w:themeColor="text1"/>
          <w:sz w:val="28"/>
          <w:szCs w:val="28"/>
        </w:rPr>
        <w:t xml:space="preserve"> of February 2024. </w:t>
      </w:r>
      <w:proofErr w:type="spellStart"/>
      <w:r w:rsidR="00F9589C" w:rsidRPr="00FC48EE">
        <w:rPr>
          <w:rFonts w:ascii="Garamond" w:hAnsi="Garamond" w:cs="Times New Roman"/>
          <w:color w:val="000000" w:themeColor="text1"/>
          <w:sz w:val="28"/>
          <w:szCs w:val="28"/>
        </w:rPr>
        <w:t>Dr.</w:t>
      </w:r>
      <w:proofErr w:type="spellEnd"/>
      <w:r w:rsidR="00F9589C" w:rsidRPr="00FC48EE">
        <w:rPr>
          <w:rFonts w:ascii="Garamond" w:hAnsi="Garamond" w:cs="Times New Roman"/>
          <w:color w:val="000000" w:themeColor="text1"/>
          <w:sz w:val="28"/>
          <w:szCs w:val="28"/>
        </w:rPr>
        <w:t xml:space="preserve"> Geingob was a</w:t>
      </w:r>
      <w:r w:rsidRPr="00FC48EE">
        <w:rPr>
          <w:rFonts w:ascii="Garamond" w:hAnsi="Garamond" w:cs="Times New Roman"/>
          <w:color w:val="000000" w:themeColor="text1"/>
          <w:sz w:val="28"/>
          <w:szCs w:val="28"/>
        </w:rPr>
        <w:t xml:space="preserve"> strong champion of human rights, </w:t>
      </w:r>
      <w:r w:rsidR="00F9589C" w:rsidRPr="00FC48EE">
        <w:rPr>
          <w:rFonts w:ascii="Garamond" w:hAnsi="Garamond" w:cs="Times New Roman"/>
          <w:color w:val="000000" w:themeColor="text1"/>
          <w:sz w:val="28"/>
          <w:szCs w:val="28"/>
        </w:rPr>
        <w:t xml:space="preserve">and as a pioneer of </w:t>
      </w:r>
      <w:r w:rsidRPr="00FC48EE">
        <w:rPr>
          <w:rFonts w:ascii="Garamond" w:hAnsi="Garamond" w:cs="Times New Roman"/>
          <w:color w:val="000000" w:themeColor="text1"/>
          <w:sz w:val="28"/>
          <w:szCs w:val="28"/>
        </w:rPr>
        <w:t xml:space="preserve">the Namibian Constitution </w:t>
      </w:r>
      <w:r w:rsidR="00F9589C" w:rsidRPr="00FC48EE">
        <w:rPr>
          <w:rFonts w:ascii="Garamond" w:hAnsi="Garamond" w:cs="Times New Roman"/>
          <w:color w:val="000000" w:themeColor="text1"/>
          <w:sz w:val="28"/>
          <w:szCs w:val="28"/>
        </w:rPr>
        <w:t xml:space="preserve">when he served </w:t>
      </w:r>
      <w:r w:rsidRPr="00FC48EE">
        <w:rPr>
          <w:rFonts w:ascii="Garamond" w:hAnsi="Garamond" w:cs="Times New Roman"/>
          <w:color w:val="000000" w:themeColor="text1"/>
          <w:sz w:val="28"/>
          <w:szCs w:val="28"/>
        </w:rPr>
        <w:t xml:space="preserve">as Chair of the Constituent Assembly. </w:t>
      </w:r>
      <w:r w:rsidR="00F9589C" w:rsidRPr="00FC48EE">
        <w:rPr>
          <w:rFonts w:ascii="Garamond" w:hAnsi="Garamond" w:cs="Times New Roman"/>
          <w:color w:val="000000" w:themeColor="text1"/>
          <w:sz w:val="28"/>
          <w:szCs w:val="28"/>
        </w:rPr>
        <w:t>We</w:t>
      </w:r>
      <w:r w:rsidRPr="00FC48EE">
        <w:rPr>
          <w:rFonts w:ascii="Garamond" w:hAnsi="Garamond" w:cs="Times New Roman"/>
          <w:color w:val="000000" w:themeColor="text1"/>
          <w:sz w:val="28"/>
          <w:szCs w:val="28"/>
        </w:rPr>
        <w:t xml:space="preserve"> miss </w:t>
      </w:r>
      <w:r w:rsidR="00F9589C" w:rsidRPr="00FC48EE">
        <w:rPr>
          <w:rFonts w:ascii="Garamond" w:hAnsi="Garamond" w:cs="Times New Roman"/>
          <w:color w:val="000000" w:themeColor="text1"/>
          <w:sz w:val="28"/>
          <w:szCs w:val="28"/>
        </w:rPr>
        <w:t xml:space="preserve">him </w:t>
      </w:r>
      <w:r w:rsidRPr="00FC48EE">
        <w:rPr>
          <w:rFonts w:ascii="Garamond" w:hAnsi="Garamond" w:cs="Times New Roman"/>
          <w:color w:val="000000" w:themeColor="text1"/>
          <w:sz w:val="28"/>
          <w:szCs w:val="28"/>
        </w:rPr>
        <w:t xml:space="preserve">indefinitely, may his soul </w:t>
      </w:r>
      <w:r w:rsidR="00F9589C" w:rsidRPr="00FC48EE">
        <w:rPr>
          <w:rFonts w:ascii="Garamond" w:hAnsi="Garamond" w:cs="Times New Roman"/>
          <w:color w:val="000000" w:themeColor="text1"/>
          <w:sz w:val="28"/>
          <w:szCs w:val="28"/>
        </w:rPr>
        <w:t xml:space="preserve">continue to </w:t>
      </w:r>
      <w:r w:rsidRPr="00FC48EE">
        <w:rPr>
          <w:rFonts w:ascii="Garamond" w:hAnsi="Garamond" w:cs="Times New Roman"/>
          <w:color w:val="000000" w:themeColor="text1"/>
          <w:sz w:val="28"/>
          <w:szCs w:val="28"/>
        </w:rPr>
        <w:t xml:space="preserve">rest in peace. </w:t>
      </w:r>
    </w:p>
    <w:p w14:paraId="693E529E" w14:textId="77777777" w:rsidR="003141C8" w:rsidRPr="00FC48EE" w:rsidRDefault="003141C8" w:rsidP="00FC48EE">
      <w:pPr>
        <w:pStyle w:val="NoSpacing"/>
        <w:rPr>
          <w:shd w:val="clear" w:color="auto" w:fill="FFFFFF"/>
        </w:rPr>
      </w:pPr>
    </w:p>
    <w:p w14:paraId="4FBFC517" w14:textId="38C825CB" w:rsidR="00C730BC" w:rsidRPr="00FC48EE" w:rsidRDefault="003141C8" w:rsidP="00C730BC">
      <w:pPr>
        <w:pStyle w:val="ListParagraph"/>
        <w:numPr>
          <w:ilvl w:val="0"/>
          <w:numId w:val="2"/>
        </w:numPr>
        <w:spacing w:after="0" w:line="360" w:lineRule="auto"/>
        <w:ind w:left="576" w:hanging="425"/>
        <w:jc w:val="both"/>
        <w:rPr>
          <w:rFonts w:ascii="Garamond" w:hAnsi="Garamond" w:cs="Times New Roman"/>
          <w:color w:val="000000" w:themeColor="text1"/>
          <w:sz w:val="28"/>
          <w:szCs w:val="28"/>
          <w:shd w:val="clear" w:color="auto" w:fill="FFFFFF"/>
        </w:rPr>
      </w:pPr>
      <w:r w:rsidRPr="00FC48EE">
        <w:rPr>
          <w:rFonts w:ascii="Garamond" w:hAnsi="Garamond" w:cs="Times New Roman"/>
          <w:color w:val="000000" w:themeColor="text1"/>
          <w:sz w:val="28"/>
          <w:szCs w:val="28"/>
        </w:rPr>
        <w:t xml:space="preserve">Additionally, </w:t>
      </w:r>
      <w:r w:rsidR="00F9589C" w:rsidRPr="00FC48EE">
        <w:rPr>
          <w:rFonts w:ascii="Garamond" w:hAnsi="Garamond" w:cs="Times New Roman"/>
          <w:color w:val="000000" w:themeColor="text1"/>
          <w:sz w:val="28"/>
          <w:szCs w:val="28"/>
        </w:rPr>
        <w:t xml:space="preserve">Namibia is currently going through a devastating drought which has impacted on our food security and economic development, the Government of the Republic of Namibia is navigating this climate-related crisis with the assistance of developmental partners. </w:t>
      </w:r>
    </w:p>
    <w:p w14:paraId="75F4CBAE" w14:textId="77777777" w:rsidR="00FC48EE" w:rsidRPr="00FC48EE" w:rsidRDefault="00FC48EE" w:rsidP="00FC48EE">
      <w:pPr>
        <w:pStyle w:val="NoSpacing"/>
        <w:rPr>
          <w:shd w:val="clear" w:color="auto" w:fill="FFFFFF"/>
        </w:rPr>
      </w:pPr>
    </w:p>
    <w:p w14:paraId="0AF8DD7F" w14:textId="7543159E" w:rsidR="00C730BC" w:rsidRPr="00FC48EE" w:rsidRDefault="00C730BC" w:rsidP="00C730BC">
      <w:pPr>
        <w:pStyle w:val="ListParagraph"/>
        <w:numPr>
          <w:ilvl w:val="0"/>
          <w:numId w:val="2"/>
        </w:numPr>
        <w:spacing w:after="0" w:line="360" w:lineRule="auto"/>
        <w:ind w:left="567" w:hanging="425"/>
        <w:jc w:val="both"/>
        <w:rPr>
          <w:rFonts w:ascii="Garamond" w:hAnsi="Garamond" w:cs="Times New Roman"/>
          <w:color w:val="000000" w:themeColor="text1"/>
          <w:sz w:val="28"/>
          <w:szCs w:val="28"/>
          <w:shd w:val="clear" w:color="auto" w:fill="FFFFFF"/>
        </w:rPr>
      </w:pPr>
      <w:r w:rsidRPr="00FC48EE">
        <w:rPr>
          <w:rFonts w:ascii="Garamond" w:hAnsi="Garamond" w:cs="Times New Roman"/>
          <w:color w:val="000000" w:themeColor="text1"/>
          <w:sz w:val="28"/>
          <w:szCs w:val="28"/>
        </w:rPr>
        <w:t>It is an honour to present to you, Namibia’s Third Periodic Report which was drafted through a collaborative process with input</w:t>
      </w:r>
      <w:r w:rsidR="003919BE" w:rsidRPr="00FC48EE">
        <w:rPr>
          <w:rFonts w:ascii="Garamond" w:hAnsi="Garamond" w:cs="Times New Roman"/>
          <w:color w:val="000000" w:themeColor="text1"/>
          <w:sz w:val="28"/>
          <w:szCs w:val="28"/>
        </w:rPr>
        <w:t>s</w:t>
      </w:r>
      <w:r w:rsidRPr="00FC48EE">
        <w:rPr>
          <w:rFonts w:ascii="Garamond" w:hAnsi="Garamond" w:cs="Times New Roman"/>
          <w:color w:val="000000" w:themeColor="text1"/>
          <w:sz w:val="28"/>
          <w:szCs w:val="28"/>
        </w:rPr>
        <w:t xml:space="preserve"> from Government Offices/Ministries/Agencies as well as Civil Society and Non-Governmental </w:t>
      </w:r>
      <w:r w:rsidRPr="00FC48EE">
        <w:rPr>
          <w:rFonts w:ascii="Garamond" w:hAnsi="Garamond" w:cs="Times New Roman"/>
          <w:color w:val="000000" w:themeColor="text1"/>
          <w:sz w:val="28"/>
          <w:szCs w:val="28"/>
        </w:rPr>
        <w:lastRenderedPageBreak/>
        <w:t xml:space="preserve">Organisations under the guidance of the Ministry of Justice. I humbly register Namibia’s sincere apology </w:t>
      </w:r>
      <w:r w:rsidR="00877434" w:rsidRPr="00FC48EE">
        <w:rPr>
          <w:rFonts w:ascii="Garamond" w:hAnsi="Garamond" w:cs="Times New Roman"/>
          <w:color w:val="000000" w:themeColor="text1"/>
          <w:sz w:val="28"/>
          <w:szCs w:val="28"/>
        </w:rPr>
        <w:t>for the non-</w:t>
      </w:r>
      <w:r w:rsidRPr="00FC48EE">
        <w:rPr>
          <w:rFonts w:ascii="Garamond" w:hAnsi="Garamond" w:cs="Times New Roman"/>
          <w:color w:val="000000" w:themeColor="text1"/>
          <w:sz w:val="28"/>
          <w:szCs w:val="28"/>
        </w:rPr>
        <w:t xml:space="preserve">submission of the written responses to the list of issues, the consideration of the document by Cabinet took some time and for that we apologise. We look forward to having a constructive dialogue with all the members of the Committee today </w:t>
      </w:r>
      <w:r w:rsidR="003141C8" w:rsidRPr="00FC48EE">
        <w:rPr>
          <w:rFonts w:ascii="Garamond" w:hAnsi="Garamond" w:cs="Times New Roman"/>
          <w:color w:val="000000" w:themeColor="text1"/>
          <w:sz w:val="28"/>
          <w:szCs w:val="28"/>
        </w:rPr>
        <w:t xml:space="preserve">and tomorrow </w:t>
      </w:r>
      <w:r w:rsidRPr="00FC48EE">
        <w:rPr>
          <w:rFonts w:ascii="Garamond" w:hAnsi="Garamond" w:cs="Times New Roman"/>
          <w:color w:val="000000" w:themeColor="text1"/>
          <w:sz w:val="28"/>
          <w:szCs w:val="28"/>
        </w:rPr>
        <w:t xml:space="preserve">on the measures taken by the Namibian Government to respect, protect and fulfil the enjoyment of human rights as enshrined in the Namibian Constitution and </w:t>
      </w:r>
      <w:r w:rsidR="002449D8" w:rsidRPr="00FC48EE">
        <w:rPr>
          <w:rFonts w:ascii="Garamond" w:hAnsi="Garamond" w:cs="Times New Roman"/>
          <w:color w:val="000000" w:themeColor="text1"/>
          <w:sz w:val="28"/>
          <w:szCs w:val="28"/>
        </w:rPr>
        <w:t xml:space="preserve">meet its obligations under </w:t>
      </w:r>
      <w:r w:rsidRPr="00FC48EE">
        <w:rPr>
          <w:rFonts w:ascii="Garamond" w:hAnsi="Garamond" w:cs="Times New Roman"/>
          <w:color w:val="000000" w:themeColor="text1"/>
          <w:sz w:val="28"/>
          <w:szCs w:val="28"/>
        </w:rPr>
        <w:t xml:space="preserve">the International </w:t>
      </w:r>
      <w:r w:rsidR="002449D8" w:rsidRPr="00FC48EE">
        <w:rPr>
          <w:rFonts w:ascii="Garamond" w:hAnsi="Garamond" w:cs="Times New Roman"/>
          <w:color w:val="000000" w:themeColor="text1"/>
          <w:sz w:val="28"/>
          <w:szCs w:val="28"/>
        </w:rPr>
        <w:t>Convention Against Torture</w:t>
      </w:r>
      <w:r w:rsidRPr="00FC48EE">
        <w:rPr>
          <w:rFonts w:ascii="Garamond" w:hAnsi="Garamond" w:cs="Times New Roman"/>
          <w:color w:val="000000" w:themeColor="text1"/>
          <w:sz w:val="28"/>
          <w:szCs w:val="28"/>
        </w:rPr>
        <w:t xml:space="preserve">. </w:t>
      </w:r>
    </w:p>
    <w:p w14:paraId="08561853" w14:textId="77777777" w:rsidR="00C730BC" w:rsidRPr="00FC48EE" w:rsidRDefault="00C730BC" w:rsidP="00FC48EE">
      <w:pPr>
        <w:pStyle w:val="NoSpacing"/>
        <w:rPr>
          <w:shd w:val="clear" w:color="auto" w:fill="FFFFFF"/>
        </w:rPr>
      </w:pPr>
    </w:p>
    <w:p w14:paraId="69EFCAB1" w14:textId="655F2977" w:rsidR="00C730BC" w:rsidRPr="00FC48EE" w:rsidRDefault="002449D8" w:rsidP="00C730BC">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Mr.</w:t>
      </w:r>
      <w:r w:rsidR="00C730BC" w:rsidRPr="00FC48EE">
        <w:rPr>
          <w:rFonts w:ascii="Garamond" w:hAnsi="Garamond" w:cs="Times New Roman"/>
          <w:b/>
          <w:bCs/>
          <w:color w:val="000000" w:themeColor="text1"/>
          <w:sz w:val="28"/>
          <w:szCs w:val="28"/>
          <w:shd w:val="clear" w:color="auto" w:fill="FFFFFF"/>
        </w:rPr>
        <w:t xml:space="preserve"> Chairperson, </w:t>
      </w:r>
    </w:p>
    <w:p w14:paraId="2F3FDE64" w14:textId="77777777" w:rsidR="00C730BC" w:rsidRPr="00FC48EE" w:rsidRDefault="00C730BC" w:rsidP="00C730BC">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40435FFF" w14:textId="77777777" w:rsidR="00C730BC" w:rsidRPr="00FC48EE" w:rsidRDefault="00C730BC" w:rsidP="00FC48EE">
      <w:pPr>
        <w:pStyle w:val="NoSpacing"/>
        <w:rPr>
          <w:shd w:val="clear" w:color="auto" w:fill="FFFFFF"/>
        </w:rPr>
      </w:pPr>
    </w:p>
    <w:p w14:paraId="5E6DCF88" w14:textId="48798A1F" w:rsidR="00D8680A" w:rsidRPr="00FC48EE" w:rsidRDefault="00F47F72" w:rsidP="0065459C">
      <w:pPr>
        <w:pStyle w:val="ListParagraph"/>
        <w:numPr>
          <w:ilvl w:val="0"/>
          <w:numId w:val="2"/>
        </w:numPr>
        <w:spacing w:after="0" w:line="360" w:lineRule="auto"/>
        <w:ind w:left="720" w:hanging="578"/>
        <w:jc w:val="both"/>
        <w:rPr>
          <w:rFonts w:ascii="Garamond" w:hAnsi="Garamond" w:cs="Times New Roman"/>
          <w:sz w:val="28"/>
          <w:szCs w:val="28"/>
        </w:rPr>
      </w:pPr>
      <w:r w:rsidRPr="00FC48EE">
        <w:rPr>
          <w:rFonts w:ascii="Garamond" w:hAnsi="Garamond" w:cs="Times New Roman"/>
          <w:sz w:val="28"/>
          <w:szCs w:val="28"/>
        </w:rPr>
        <w:t xml:space="preserve">The </w:t>
      </w:r>
      <w:r w:rsidR="0065459C" w:rsidRPr="00FC48EE">
        <w:rPr>
          <w:rFonts w:ascii="Garamond" w:hAnsi="Garamond" w:cs="Times New Roman"/>
          <w:sz w:val="28"/>
          <w:szCs w:val="28"/>
        </w:rPr>
        <w:t>Torture</w:t>
      </w:r>
      <w:r w:rsidRPr="00FC48EE">
        <w:rPr>
          <w:rFonts w:ascii="Garamond" w:hAnsi="Garamond" w:cs="Times New Roman"/>
          <w:sz w:val="28"/>
          <w:szCs w:val="28"/>
        </w:rPr>
        <w:t xml:space="preserve"> Bill </w:t>
      </w:r>
      <w:r w:rsidR="003919BE" w:rsidRPr="00FC48EE">
        <w:rPr>
          <w:rFonts w:ascii="Garamond" w:hAnsi="Garamond" w:cs="Times New Roman"/>
          <w:sz w:val="28"/>
          <w:szCs w:val="28"/>
        </w:rPr>
        <w:t>r</w:t>
      </w:r>
      <w:r w:rsidRPr="00FC48EE">
        <w:rPr>
          <w:rFonts w:ascii="Garamond" w:hAnsi="Garamond" w:cs="Times New Roman"/>
          <w:sz w:val="28"/>
          <w:szCs w:val="28"/>
        </w:rPr>
        <w:t xml:space="preserve">emains under consideration following deliberations in the National </w:t>
      </w:r>
      <w:r w:rsidR="003919BE" w:rsidRPr="00FC48EE">
        <w:rPr>
          <w:rFonts w:ascii="Garamond" w:hAnsi="Garamond" w:cs="Times New Roman"/>
          <w:sz w:val="28"/>
          <w:szCs w:val="28"/>
        </w:rPr>
        <w:t>Assembly.</w:t>
      </w:r>
      <w:r w:rsidR="0065459C" w:rsidRPr="00FC48EE">
        <w:rPr>
          <w:rFonts w:ascii="Garamond" w:hAnsi="Garamond" w:cs="Times New Roman"/>
          <w:sz w:val="28"/>
          <w:szCs w:val="28"/>
        </w:rPr>
        <w:t xml:space="preserve"> Related</w:t>
      </w:r>
      <w:r w:rsidR="003919BE" w:rsidRPr="00FC48EE">
        <w:rPr>
          <w:rFonts w:ascii="Garamond" w:hAnsi="Garamond" w:cs="Times New Roman"/>
          <w:sz w:val="28"/>
          <w:szCs w:val="28"/>
        </w:rPr>
        <w:t xml:space="preserve"> </w:t>
      </w:r>
      <w:r w:rsidR="0065459C" w:rsidRPr="00FC48EE">
        <w:rPr>
          <w:rFonts w:ascii="Garamond" w:hAnsi="Garamond" w:cs="Times New Roman"/>
          <w:sz w:val="28"/>
          <w:szCs w:val="28"/>
        </w:rPr>
        <w:t>p</w:t>
      </w:r>
      <w:r w:rsidR="003919BE" w:rsidRPr="00FC48EE">
        <w:rPr>
          <w:rFonts w:ascii="Garamond" w:hAnsi="Garamond" w:cs="Times New Roman"/>
          <w:sz w:val="28"/>
          <w:szCs w:val="28"/>
        </w:rPr>
        <w:t xml:space="preserve">olicy </w:t>
      </w:r>
      <w:r w:rsidRPr="00FC48EE">
        <w:rPr>
          <w:rFonts w:ascii="Garamond" w:hAnsi="Garamond" w:cs="Times New Roman"/>
          <w:sz w:val="28"/>
          <w:szCs w:val="28"/>
        </w:rPr>
        <w:t>concerns</w:t>
      </w:r>
      <w:r w:rsidR="003919BE" w:rsidRPr="00FC48EE">
        <w:rPr>
          <w:rFonts w:ascii="Garamond" w:hAnsi="Garamond" w:cs="Times New Roman"/>
          <w:sz w:val="28"/>
          <w:szCs w:val="28"/>
        </w:rPr>
        <w:t xml:space="preserve"> </w:t>
      </w:r>
      <w:r w:rsidRPr="00FC48EE">
        <w:rPr>
          <w:rFonts w:ascii="Garamond" w:hAnsi="Garamond" w:cs="Times New Roman"/>
          <w:sz w:val="28"/>
          <w:szCs w:val="28"/>
        </w:rPr>
        <w:t>must be addressed before the Bill can be re-tabled in the National Assembly</w:t>
      </w:r>
      <w:r w:rsidR="003919BE" w:rsidRPr="00FC48EE">
        <w:rPr>
          <w:rFonts w:ascii="Garamond" w:hAnsi="Garamond" w:cs="Times New Roman"/>
          <w:sz w:val="28"/>
          <w:szCs w:val="28"/>
        </w:rPr>
        <w:t xml:space="preserve">. </w:t>
      </w:r>
      <w:r w:rsidRPr="00FC48EE">
        <w:rPr>
          <w:rFonts w:ascii="Garamond" w:hAnsi="Garamond" w:cs="Times New Roman"/>
          <w:sz w:val="28"/>
          <w:szCs w:val="28"/>
        </w:rPr>
        <w:t>Additionally, in terms of Article 144</w:t>
      </w:r>
      <w:r w:rsidR="003919BE" w:rsidRPr="00FC48EE">
        <w:rPr>
          <w:rFonts w:ascii="Garamond" w:hAnsi="Garamond" w:cs="Times New Roman"/>
          <w:sz w:val="28"/>
          <w:szCs w:val="28"/>
        </w:rPr>
        <w:t xml:space="preserve"> of the Namibian Constitution, </w:t>
      </w:r>
      <w:r w:rsidRPr="00FC48EE">
        <w:rPr>
          <w:rFonts w:ascii="Garamond" w:hAnsi="Garamond" w:cs="Times New Roman"/>
          <w:sz w:val="28"/>
          <w:szCs w:val="28"/>
        </w:rPr>
        <w:t>the CAT is directly applicable and enforceable in Namibia without the ‘domestic’ legislation. Article 144 has been used by</w:t>
      </w:r>
      <w:r w:rsidR="003919BE" w:rsidRPr="00FC48EE">
        <w:rPr>
          <w:rFonts w:ascii="Garamond" w:hAnsi="Garamond" w:cs="Times New Roman"/>
          <w:sz w:val="28"/>
          <w:szCs w:val="28"/>
        </w:rPr>
        <w:t xml:space="preserve"> our</w:t>
      </w:r>
      <w:r w:rsidRPr="00FC48EE">
        <w:rPr>
          <w:rFonts w:ascii="Garamond" w:hAnsi="Garamond" w:cs="Times New Roman"/>
          <w:sz w:val="28"/>
          <w:szCs w:val="28"/>
        </w:rPr>
        <w:t xml:space="preserve"> Courts who have cited UN Conventions such as the ICCPR in their judgments</w:t>
      </w:r>
      <w:r w:rsidR="003919BE" w:rsidRPr="00FC48EE">
        <w:rPr>
          <w:rFonts w:ascii="Garamond" w:hAnsi="Garamond" w:cs="Times New Roman"/>
          <w:sz w:val="28"/>
          <w:szCs w:val="28"/>
        </w:rPr>
        <w:t>,</w:t>
      </w:r>
      <w:r w:rsidRPr="00FC48EE">
        <w:rPr>
          <w:rFonts w:ascii="Garamond" w:hAnsi="Garamond" w:cs="Times New Roman"/>
          <w:sz w:val="28"/>
          <w:szCs w:val="28"/>
        </w:rPr>
        <w:t xml:space="preserve"> making the provisions applicable directly in Namibia</w:t>
      </w:r>
      <w:r w:rsidR="003919BE" w:rsidRPr="00FC48EE">
        <w:rPr>
          <w:rFonts w:ascii="Garamond" w:hAnsi="Garamond" w:cs="Times New Roman"/>
          <w:sz w:val="28"/>
          <w:szCs w:val="28"/>
        </w:rPr>
        <w:t>.</w:t>
      </w:r>
      <w:r w:rsidRPr="00FC48EE">
        <w:rPr>
          <w:rFonts w:ascii="Garamond" w:hAnsi="Garamond" w:cs="Times New Roman"/>
          <w:sz w:val="28"/>
          <w:szCs w:val="28"/>
        </w:rPr>
        <w:t xml:space="preserve"> </w:t>
      </w:r>
      <w:r w:rsidR="003919BE" w:rsidRPr="00FC48EE">
        <w:rPr>
          <w:rFonts w:ascii="Garamond" w:hAnsi="Garamond" w:cs="Times New Roman"/>
          <w:sz w:val="28"/>
          <w:szCs w:val="28"/>
        </w:rPr>
        <w:t>I</w:t>
      </w:r>
      <w:r w:rsidRPr="00FC48EE">
        <w:rPr>
          <w:rFonts w:ascii="Garamond" w:hAnsi="Garamond" w:cs="Times New Roman"/>
          <w:sz w:val="28"/>
          <w:szCs w:val="28"/>
        </w:rPr>
        <w:t xml:space="preserve">n the case of </w:t>
      </w:r>
      <w:r w:rsidR="00D8680A" w:rsidRPr="00FC48EE">
        <w:rPr>
          <w:rFonts w:ascii="Garamond" w:hAnsi="Garamond" w:cs="Times New Roman"/>
          <w:i/>
          <w:iCs/>
          <w:sz w:val="28"/>
          <w:szCs w:val="28"/>
        </w:rPr>
        <w:t>J</w:t>
      </w:r>
      <w:r w:rsidRPr="00FC48EE">
        <w:rPr>
          <w:rFonts w:ascii="Garamond" w:hAnsi="Garamond" w:cs="Times New Roman"/>
          <w:i/>
          <w:iCs/>
          <w:sz w:val="28"/>
          <w:szCs w:val="28"/>
        </w:rPr>
        <w:t>aco Kennedy and Kevin Townsend vs Minister of Safety and Security and 5 others</w:t>
      </w:r>
      <w:r w:rsidRPr="00FC48EE">
        <w:rPr>
          <w:rFonts w:ascii="Garamond" w:hAnsi="Garamond" w:cs="Times New Roman"/>
          <w:sz w:val="28"/>
          <w:szCs w:val="28"/>
        </w:rPr>
        <w:t>, applicants</w:t>
      </w:r>
      <w:r w:rsidR="003919BE" w:rsidRPr="00FC48EE">
        <w:rPr>
          <w:rFonts w:ascii="Garamond" w:hAnsi="Garamond" w:cs="Times New Roman"/>
          <w:sz w:val="28"/>
          <w:szCs w:val="28"/>
        </w:rPr>
        <w:t xml:space="preserve"> raised</w:t>
      </w:r>
      <w:r w:rsidRPr="00FC48EE">
        <w:rPr>
          <w:rFonts w:ascii="Garamond" w:hAnsi="Garamond" w:cs="Times New Roman"/>
          <w:sz w:val="28"/>
          <w:szCs w:val="28"/>
        </w:rPr>
        <w:t xml:space="preserve"> </w:t>
      </w:r>
      <w:r w:rsidR="00D8680A" w:rsidRPr="00FC48EE">
        <w:rPr>
          <w:rFonts w:ascii="Garamond" w:hAnsi="Garamond" w:cs="Times New Roman"/>
          <w:sz w:val="28"/>
          <w:szCs w:val="28"/>
        </w:rPr>
        <w:t>Article 8 (1) of the Namibian Constitution and Article 10(1) of the International Covenant on Civil and Political Rights (ICCPR)</w:t>
      </w:r>
      <w:r w:rsidR="003919BE" w:rsidRPr="00FC48EE">
        <w:rPr>
          <w:rFonts w:ascii="Garamond" w:hAnsi="Garamond" w:cs="Times New Roman"/>
          <w:sz w:val="28"/>
          <w:szCs w:val="28"/>
        </w:rPr>
        <w:t xml:space="preserve">. Subsequently the court held </w:t>
      </w:r>
      <w:r w:rsidR="003919BE" w:rsidRPr="00FC48EE">
        <w:rPr>
          <w:rFonts w:ascii="Garamond" w:eastAsia="Arial Unicode MS" w:hAnsi="Garamond" w:cs="Times New Roman"/>
          <w:sz w:val="28"/>
          <w:szCs w:val="28"/>
          <w:bdr w:val="nil"/>
          <w:lang w:val="en-US"/>
        </w:rPr>
        <w:t>that the conduct of placing</w:t>
      </w:r>
      <w:r w:rsidR="001641C6" w:rsidRPr="00FC48EE">
        <w:rPr>
          <w:rFonts w:ascii="Garamond" w:eastAsia="Arial Unicode MS" w:hAnsi="Garamond" w:cs="Times New Roman"/>
          <w:sz w:val="28"/>
          <w:szCs w:val="28"/>
          <w:bdr w:val="nil"/>
          <w:lang w:val="en-US"/>
        </w:rPr>
        <w:t xml:space="preserve"> pre-</w:t>
      </w:r>
      <w:r w:rsidR="003919BE" w:rsidRPr="00FC48EE">
        <w:rPr>
          <w:rFonts w:ascii="Garamond" w:eastAsia="Arial Unicode MS" w:hAnsi="Garamond" w:cs="Times New Roman"/>
          <w:sz w:val="28"/>
          <w:szCs w:val="28"/>
          <w:bdr w:val="nil"/>
          <w:lang w:val="en-US"/>
        </w:rPr>
        <w:t>trial</w:t>
      </w:r>
      <w:r w:rsidR="001641C6" w:rsidRPr="00FC48EE">
        <w:rPr>
          <w:rFonts w:ascii="Garamond" w:eastAsia="Arial Unicode MS" w:hAnsi="Garamond" w:cs="Times New Roman"/>
          <w:sz w:val="28"/>
          <w:szCs w:val="28"/>
          <w:bdr w:val="nil"/>
          <w:lang w:val="en-US"/>
        </w:rPr>
        <w:t xml:space="preserve"> detainees</w:t>
      </w:r>
      <w:r w:rsidR="003919BE" w:rsidRPr="00FC48EE">
        <w:rPr>
          <w:rFonts w:ascii="Garamond" w:eastAsia="Arial Unicode MS" w:hAnsi="Garamond" w:cs="Times New Roman"/>
          <w:sz w:val="28"/>
          <w:szCs w:val="28"/>
          <w:bdr w:val="nil"/>
          <w:lang w:val="en-US"/>
        </w:rPr>
        <w:t xml:space="preserve"> in chains and other mechanical restraints like handcuffs is unconstitutional on the basis that it is, ‘under any circumstances’, offensive of Article 8 of the Namibian Constitution, and Article 10(1) of the ICCPR</w:t>
      </w:r>
    </w:p>
    <w:p w14:paraId="16F4A07F" w14:textId="77777777" w:rsidR="00D8680A" w:rsidRPr="00FC48EE" w:rsidRDefault="00D8680A" w:rsidP="00FC48EE">
      <w:pPr>
        <w:pStyle w:val="NoSpacing"/>
      </w:pPr>
    </w:p>
    <w:p w14:paraId="1D966957" w14:textId="5E347EDE" w:rsidR="00D8680A" w:rsidRPr="00FC48EE" w:rsidRDefault="00D8680A" w:rsidP="00D8680A">
      <w:pPr>
        <w:pStyle w:val="ListParagraph"/>
        <w:numPr>
          <w:ilvl w:val="0"/>
          <w:numId w:val="2"/>
        </w:numPr>
        <w:spacing w:after="0" w:line="360" w:lineRule="auto"/>
        <w:ind w:left="720" w:hanging="720"/>
        <w:jc w:val="both"/>
        <w:rPr>
          <w:rFonts w:ascii="Garamond" w:hAnsi="Garamond" w:cs="Times New Roman"/>
          <w:sz w:val="28"/>
          <w:szCs w:val="28"/>
        </w:rPr>
      </w:pPr>
      <w:r w:rsidRPr="00FC48EE">
        <w:rPr>
          <w:rFonts w:ascii="Garamond" w:hAnsi="Garamond" w:cs="Times New Roman"/>
          <w:color w:val="000000" w:themeColor="text1"/>
          <w:sz w:val="28"/>
          <w:szCs w:val="28"/>
          <w:lang w:val="en-GB"/>
        </w:rPr>
        <w:t>The Namibian Government recognises several reported cases where members of the Namibian Police and Defence Force are accused of using excessive force against civilians.  The Government and/or the laws of</w:t>
      </w:r>
      <w:r w:rsidR="00C26ACC" w:rsidRPr="00FC48EE">
        <w:rPr>
          <w:rFonts w:ascii="Garamond" w:hAnsi="Garamond" w:cs="Times New Roman"/>
          <w:color w:val="000000" w:themeColor="text1"/>
          <w:sz w:val="28"/>
          <w:szCs w:val="28"/>
          <w:lang w:val="en-GB"/>
        </w:rPr>
        <w:t xml:space="preserve"> </w:t>
      </w:r>
      <w:r w:rsidRPr="00FC48EE">
        <w:rPr>
          <w:rFonts w:ascii="Garamond" w:hAnsi="Garamond" w:cs="Times New Roman"/>
          <w:color w:val="000000" w:themeColor="text1"/>
          <w:sz w:val="28"/>
          <w:szCs w:val="28"/>
          <w:lang w:val="en-GB"/>
        </w:rPr>
        <w:t>Namibia</w:t>
      </w:r>
      <w:r w:rsidR="00C26ACC" w:rsidRPr="00FC48EE">
        <w:rPr>
          <w:rFonts w:ascii="Garamond" w:hAnsi="Garamond" w:cs="Times New Roman"/>
          <w:color w:val="000000" w:themeColor="text1"/>
          <w:sz w:val="28"/>
          <w:szCs w:val="28"/>
          <w:lang w:val="en-GB"/>
        </w:rPr>
        <w:t xml:space="preserve">, </w:t>
      </w:r>
      <w:r w:rsidRPr="00FC48EE">
        <w:rPr>
          <w:rFonts w:ascii="Garamond" w:hAnsi="Garamond" w:cs="Times New Roman"/>
          <w:color w:val="000000" w:themeColor="text1"/>
          <w:sz w:val="28"/>
          <w:szCs w:val="28"/>
          <w:lang w:val="en-GB"/>
        </w:rPr>
        <w:t>do not condone the use of excessive force</w:t>
      </w:r>
      <w:r w:rsidR="00C26ACC" w:rsidRPr="00FC48EE">
        <w:rPr>
          <w:rFonts w:ascii="Garamond" w:hAnsi="Garamond" w:cs="Times New Roman"/>
          <w:color w:val="000000" w:themeColor="text1"/>
          <w:sz w:val="28"/>
          <w:szCs w:val="28"/>
          <w:lang w:val="en-GB"/>
        </w:rPr>
        <w:t xml:space="preserve">, </w:t>
      </w:r>
      <w:r w:rsidRPr="00FC48EE">
        <w:rPr>
          <w:rFonts w:ascii="Garamond" w:hAnsi="Garamond" w:cs="Times New Roman"/>
          <w:color w:val="000000" w:themeColor="text1"/>
          <w:sz w:val="28"/>
          <w:szCs w:val="28"/>
          <w:lang w:val="en-GB"/>
        </w:rPr>
        <w:t>against any person. In protection of the right to dignity, the Namibian Constitution prohibits torture as well cruel, inhuman or degrading treatment or punishment</w:t>
      </w:r>
      <w:r w:rsidR="00C26ACC" w:rsidRPr="00FC48EE">
        <w:rPr>
          <w:rFonts w:ascii="Garamond" w:hAnsi="Garamond" w:cs="Times New Roman"/>
          <w:color w:val="000000" w:themeColor="text1"/>
          <w:sz w:val="28"/>
          <w:szCs w:val="28"/>
          <w:lang w:val="en-GB"/>
        </w:rPr>
        <w:t xml:space="preserve">. More importantly </w:t>
      </w:r>
      <w:r w:rsidRPr="00FC48EE">
        <w:rPr>
          <w:rFonts w:ascii="Garamond" w:hAnsi="Garamond" w:cs="Times New Roman"/>
          <w:color w:val="000000" w:themeColor="text1"/>
          <w:sz w:val="28"/>
          <w:szCs w:val="28"/>
          <w:lang w:val="en-GB"/>
        </w:rPr>
        <w:t xml:space="preserve">the Criminal Procedure Act, 1977 (Act </w:t>
      </w:r>
      <w:r w:rsidRPr="00FC48EE">
        <w:rPr>
          <w:rFonts w:ascii="Garamond" w:hAnsi="Garamond" w:cs="Times New Roman"/>
          <w:color w:val="000000" w:themeColor="text1"/>
          <w:sz w:val="28"/>
          <w:szCs w:val="28"/>
          <w:lang w:val="en-GB"/>
        </w:rPr>
        <w:lastRenderedPageBreak/>
        <w:t xml:space="preserve">No. 51 of 1977) criminalises murder as well as assault, including assault with intent to cause grievous bodily harm irrespective of who the perpetrator is. Members of the Police </w:t>
      </w:r>
      <w:r w:rsidR="0065459C" w:rsidRPr="00FC48EE">
        <w:rPr>
          <w:rFonts w:ascii="Garamond" w:hAnsi="Garamond" w:cs="Times New Roman"/>
          <w:color w:val="000000" w:themeColor="text1"/>
          <w:sz w:val="28"/>
          <w:szCs w:val="28"/>
          <w:lang w:val="en-GB"/>
        </w:rPr>
        <w:t>Force, Correctional Service and</w:t>
      </w:r>
      <w:r w:rsidRPr="00FC48EE">
        <w:rPr>
          <w:rFonts w:ascii="Garamond" w:hAnsi="Garamond" w:cs="Times New Roman"/>
          <w:color w:val="000000" w:themeColor="text1"/>
          <w:sz w:val="28"/>
          <w:szCs w:val="28"/>
          <w:lang w:val="en-GB"/>
        </w:rPr>
        <w:t xml:space="preserve"> Defence force accused of using excessive force are investigated under the internal complaints unit</w:t>
      </w:r>
      <w:r w:rsidR="00C06D6B" w:rsidRPr="00FC48EE">
        <w:rPr>
          <w:rFonts w:ascii="Garamond" w:hAnsi="Garamond" w:cs="Times New Roman"/>
          <w:color w:val="000000" w:themeColor="text1"/>
          <w:sz w:val="28"/>
          <w:szCs w:val="28"/>
          <w:lang w:val="en-GB"/>
        </w:rPr>
        <w:t>s</w:t>
      </w:r>
      <w:r w:rsidRPr="00FC48EE">
        <w:rPr>
          <w:rFonts w:ascii="Garamond" w:hAnsi="Garamond" w:cs="Times New Roman"/>
          <w:color w:val="000000" w:themeColor="text1"/>
          <w:sz w:val="28"/>
          <w:szCs w:val="28"/>
          <w:lang w:val="en-GB"/>
        </w:rPr>
        <w:t xml:space="preserve"> and those found </w:t>
      </w:r>
      <w:r w:rsidR="00C06D6B" w:rsidRPr="00FC48EE">
        <w:rPr>
          <w:rFonts w:ascii="Garamond" w:hAnsi="Garamond" w:cs="Times New Roman"/>
          <w:color w:val="000000" w:themeColor="text1"/>
          <w:sz w:val="28"/>
          <w:szCs w:val="28"/>
          <w:lang w:val="en-GB"/>
        </w:rPr>
        <w:t xml:space="preserve">to have acted </w:t>
      </w:r>
      <w:r w:rsidRPr="00FC48EE">
        <w:rPr>
          <w:rFonts w:ascii="Garamond" w:hAnsi="Garamond" w:cs="Times New Roman"/>
          <w:color w:val="000000" w:themeColor="text1"/>
          <w:sz w:val="28"/>
          <w:szCs w:val="28"/>
          <w:lang w:val="en-GB"/>
        </w:rPr>
        <w:t>outside the scope of what is reasonable in the circumstances are</w:t>
      </w:r>
      <w:r w:rsidR="00C06D6B" w:rsidRPr="00FC48EE">
        <w:rPr>
          <w:rFonts w:ascii="Garamond" w:hAnsi="Garamond" w:cs="Times New Roman"/>
          <w:color w:val="000000" w:themeColor="text1"/>
          <w:sz w:val="28"/>
          <w:szCs w:val="28"/>
          <w:lang w:val="en-GB"/>
        </w:rPr>
        <w:t xml:space="preserve"> </w:t>
      </w:r>
      <w:r w:rsidRPr="00FC48EE">
        <w:rPr>
          <w:rFonts w:ascii="Garamond" w:hAnsi="Garamond" w:cs="Times New Roman"/>
          <w:color w:val="000000" w:themeColor="text1"/>
          <w:sz w:val="28"/>
          <w:szCs w:val="28"/>
          <w:lang w:val="en-GB"/>
        </w:rPr>
        <w:t xml:space="preserve">subjected to prosecution. </w:t>
      </w:r>
      <w:r w:rsidRPr="00FC48EE">
        <w:rPr>
          <w:rFonts w:ascii="Garamond" w:hAnsi="Garamond" w:cs="Times New Roman"/>
          <w:sz w:val="28"/>
          <w:szCs w:val="28"/>
        </w:rPr>
        <w:t xml:space="preserve">This is evident from the case of </w:t>
      </w:r>
      <w:r w:rsidRPr="00FC48EE">
        <w:rPr>
          <w:rFonts w:ascii="Garamond" w:hAnsi="Garamond" w:cs="Times New Roman"/>
          <w:i/>
          <w:sz w:val="28"/>
          <w:szCs w:val="28"/>
        </w:rPr>
        <w:t xml:space="preserve">S v </w:t>
      </w:r>
      <w:proofErr w:type="spellStart"/>
      <w:r w:rsidRPr="00FC48EE">
        <w:rPr>
          <w:rFonts w:ascii="Garamond" w:hAnsi="Garamond" w:cs="Times New Roman"/>
          <w:i/>
          <w:sz w:val="28"/>
          <w:szCs w:val="28"/>
        </w:rPr>
        <w:t>Shetekela</w:t>
      </w:r>
      <w:proofErr w:type="spellEnd"/>
      <w:r w:rsidRPr="00FC48EE">
        <w:rPr>
          <w:rFonts w:ascii="Garamond" w:hAnsi="Garamond" w:cs="Times New Roman"/>
          <w:sz w:val="28"/>
          <w:szCs w:val="28"/>
        </w:rPr>
        <w:t>, in which three members of the Windhoek City Police were found guilty of murder and defeating the course of justice and subsequently sentenced to 14 years imprisonment.</w:t>
      </w:r>
      <w:r w:rsidRPr="00FC48EE">
        <w:rPr>
          <w:rFonts w:ascii="Garamond" w:hAnsi="Garamond" w:cs="Times New Roman"/>
          <w:sz w:val="28"/>
          <w:szCs w:val="28"/>
          <w:vertAlign w:val="superscript"/>
        </w:rPr>
        <w:footnoteReference w:id="1"/>
      </w:r>
      <w:r w:rsidRPr="00FC48EE">
        <w:rPr>
          <w:rFonts w:ascii="Garamond" w:hAnsi="Garamond" w:cs="Times New Roman"/>
          <w:sz w:val="28"/>
          <w:szCs w:val="28"/>
        </w:rPr>
        <w:t xml:space="preserve"> </w:t>
      </w:r>
    </w:p>
    <w:p w14:paraId="65B78F9F" w14:textId="77777777" w:rsidR="00D8680A" w:rsidRPr="00FC48EE" w:rsidRDefault="00D8680A" w:rsidP="00FC48EE">
      <w:pPr>
        <w:pStyle w:val="NoSpacing"/>
      </w:pPr>
    </w:p>
    <w:p w14:paraId="14890D18" w14:textId="53C8C5FD" w:rsidR="00F50E89" w:rsidRPr="00FC48EE" w:rsidRDefault="00D8680A" w:rsidP="005B7DC9">
      <w:pPr>
        <w:pStyle w:val="ListParagraph"/>
        <w:numPr>
          <w:ilvl w:val="0"/>
          <w:numId w:val="2"/>
        </w:numPr>
        <w:spacing w:after="0" w:line="360" w:lineRule="auto"/>
        <w:ind w:left="720" w:hanging="720"/>
        <w:jc w:val="both"/>
        <w:rPr>
          <w:rFonts w:ascii="Garamond" w:hAnsi="Garamond" w:cs="Times New Roman"/>
          <w:b/>
          <w:bCs/>
          <w:color w:val="000000" w:themeColor="text1"/>
          <w:sz w:val="28"/>
          <w:szCs w:val="28"/>
          <w:shd w:val="clear" w:color="auto" w:fill="FFFFFF"/>
        </w:rPr>
      </w:pPr>
      <w:r w:rsidRPr="00FC48EE">
        <w:rPr>
          <w:rFonts w:ascii="Garamond" w:hAnsi="Garamond" w:cs="Times New Roman"/>
          <w:color w:val="000000" w:themeColor="text1"/>
          <w:sz w:val="28"/>
          <w:szCs w:val="28"/>
          <w:lang w:val="en-GB"/>
        </w:rPr>
        <w:t xml:space="preserve">The Government has also been ordered to pay damages to complainants and their families in civil matters brought </w:t>
      </w:r>
      <w:proofErr w:type="gramStart"/>
      <w:r w:rsidRPr="00FC48EE">
        <w:rPr>
          <w:rFonts w:ascii="Garamond" w:hAnsi="Garamond" w:cs="Times New Roman"/>
          <w:color w:val="000000" w:themeColor="text1"/>
          <w:sz w:val="28"/>
          <w:szCs w:val="28"/>
          <w:lang w:val="en-GB"/>
        </w:rPr>
        <w:t>as a result of</w:t>
      </w:r>
      <w:proofErr w:type="gramEnd"/>
      <w:r w:rsidRPr="00FC48EE">
        <w:rPr>
          <w:rFonts w:ascii="Garamond" w:hAnsi="Garamond" w:cs="Times New Roman"/>
          <w:color w:val="000000" w:themeColor="text1"/>
          <w:sz w:val="28"/>
          <w:szCs w:val="28"/>
          <w:lang w:val="en-GB"/>
        </w:rPr>
        <w:t xml:space="preserve"> allegations of assault or use excessive force by law enforcement officers. Citations to some of these cases can be provided to the Committee in writing. </w:t>
      </w:r>
    </w:p>
    <w:p w14:paraId="337DA75F" w14:textId="77777777" w:rsidR="005B7DC9" w:rsidRPr="00FC48EE" w:rsidRDefault="005B7DC9" w:rsidP="00FC48EE">
      <w:pPr>
        <w:pStyle w:val="NoSpacing"/>
        <w:rPr>
          <w:shd w:val="clear" w:color="auto" w:fill="FFFFFF"/>
        </w:rPr>
      </w:pPr>
    </w:p>
    <w:p w14:paraId="0B5C4370" w14:textId="0C3CD376" w:rsidR="00F50E89" w:rsidRPr="00FC48EE" w:rsidRDefault="00F50E89" w:rsidP="00F50E89">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Mr. Chairperson, </w:t>
      </w:r>
    </w:p>
    <w:p w14:paraId="6D93E7EA" w14:textId="77777777" w:rsidR="00F50E89" w:rsidRPr="00FC48EE" w:rsidRDefault="00F50E89" w:rsidP="00F50E89">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5CD2DD77" w14:textId="77777777" w:rsidR="00F50E89" w:rsidRPr="00FC48EE" w:rsidRDefault="00F50E89" w:rsidP="00FC48EE">
      <w:pPr>
        <w:pStyle w:val="NoSpacing"/>
        <w:rPr>
          <w:lang w:eastAsia="zh-CN"/>
        </w:rPr>
      </w:pPr>
    </w:p>
    <w:p w14:paraId="353E427B" w14:textId="23794881" w:rsidR="00AD68F4" w:rsidRPr="00FC48EE" w:rsidRDefault="00D21F52" w:rsidP="00D21F52">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t xml:space="preserve">The Namibian Constitution under Article 11 prohibits arbitrary arrest or detention and requires that an arrested person be brought before the Court within 48 hours after the arrest. </w:t>
      </w:r>
      <w:r w:rsidR="00AD68F4" w:rsidRPr="00FC48EE">
        <w:rPr>
          <w:rFonts w:ascii="Garamond" w:hAnsi="Garamond" w:cs="Times New Roman"/>
          <w:color w:val="000000" w:themeColor="text1"/>
          <w:sz w:val="28"/>
          <w:szCs w:val="28"/>
          <w:lang w:val="en-GB"/>
        </w:rPr>
        <w:t>All Police Officials are trained and required to inform an accused person upon arrest of his/her rights, reasons for their arrest and charges against them</w:t>
      </w:r>
      <w:r w:rsidR="005B7DC9" w:rsidRPr="00FC48EE">
        <w:rPr>
          <w:rFonts w:ascii="Garamond" w:hAnsi="Garamond" w:cs="Times New Roman"/>
          <w:color w:val="000000" w:themeColor="text1"/>
          <w:sz w:val="28"/>
          <w:szCs w:val="28"/>
          <w:lang w:val="en-GB"/>
        </w:rPr>
        <w:t xml:space="preserve">. </w:t>
      </w:r>
      <w:r w:rsidR="00AD68F4" w:rsidRPr="00FC48EE">
        <w:rPr>
          <w:rFonts w:ascii="Garamond" w:hAnsi="Garamond" w:cs="Times New Roman"/>
          <w:color w:val="000000" w:themeColor="text1"/>
          <w:sz w:val="28"/>
          <w:szCs w:val="28"/>
          <w:lang w:val="en-GB"/>
        </w:rPr>
        <w:t>Article 11 of the Namibian Constitution</w:t>
      </w:r>
      <w:r w:rsidR="005B7DC9" w:rsidRPr="00FC48EE">
        <w:rPr>
          <w:rFonts w:ascii="Garamond" w:hAnsi="Garamond" w:cs="Times New Roman"/>
          <w:color w:val="000000" w:themeColor="text1"/>
          <w:sz w:val="28"/>
          <w:szCs w:val="28"/>
          <w:lang w:val="en-GB"/>
        </w:rPr>
        <w:t>, read with The Criminal Procedure Act, 1977,</w:t>
      </w:r>
      <w:r w:rsidR="00AD68F4" w:rsidRPr="00FC48EE">
        <w:rPr>
          <w:rFonts w:ascii="Garamond" w:hAnsi="Garamond" w:cs="Times New Roman"/>
          <w:color w:val="000000" w:themeColor="text1"/>
          <w:sz w:val="28"/>
          <w:szCs w:val="28"/>
          <w:lang w:val="en-GB"/>
        </w:rPr>
        <w:t xml:space="preserve"> further provides that an arrested person shall not be detained without being informed promptly in the language they understand of the reasons or grounds for their arrest. </w:t>
      </w:r>
      <w:r w:rsidR="00F50E89" w:rsidRPr="00FC48EE">
        <w:rPr>
          <w:rFonts w:ascii="Garamond" w:hAnsi="Garamond" w:cs="Times New Roman"/>
          <w:color w:val="000000" w:themeColor="text1"/>
          <w:sz w:val="28"/>
          <w:szCs w:val="28"/>
          <w:lang w:val="en-GB"/>
        </w:rPr>
        <w:t xml:space="preserve"> </w:t>
      </w:r>
    </w:p>
    <w:p w14:paraId="172F5557" w14:textId="77777777" w:rsidR="00F50E89" w:rsidRPr="00FC48EE" w:rsidRDefault="00F50E89" w:rsidP="00FC48EE">
      <w:pPr>
        <w:pStyle w:val="NoSpacing"/>
      </w:pPr>
    </w:p>
    <w:p w14:paraId="59F142BE" w14:textId="6B1F48DC" w:rsidR="00AD68F4" w:rsidRPr="00FC48EE" w:rsidRDefault="00DB06A6" w:rsidP="00362DD6">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lang w:val="en-GB"/>
        </w:rPr>
        <w:t>In instances where the members of the law enforcement officials have failed to observe these constitutional safeguards, concerned persons have brought civil claims against the Government.</w:t>
      </w:r>
      <w:r w:rsidR="005B7DC9" w:rsidRPr="00FC48EE">
        <w:rPr>
          <w:rFonts w:ascii="Garamond" w:hAnsi="Garamond" w:cs="Times New Roman"/>
          <w:color w:val="000000" w:themeColor="text1"/>
          <w:sz w:val="28"/>
          <w:szCs w:val="28"/>
          <w:lang w:val="en-GB"/>
        </w:rPr>
        <w:t xml:space="preserve"> In most cases the courts have granted damages in favour of the aggrieved persons.</w:t>
      </w:r>
    </w:p>
    <w:p w14:paraId="359A87FF" w14:textId="77777777" w:rsidR="005B7DC9" w:rsidRPr="00FC48EE" w:rsidRDefault="005B7DC9" w:rsidP="00FC48EE">
      <w:pPr>
        <w:pStyle w:val="NoSpacing"/>
      </w:pPr>
    </w:p>
    <w:p w14:paraId="2E8031A8" w14:textId="72AB4853" w:rsidR="00D21F52" w:rsidRPr="00FC48EE" w:rsidRDefault="00D21F52" w:rsidP="00FC48EE">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lastRenderedPageBreak/>
        <w:t>The criminal justice system in Namibia allows for all detained accused persons to apply for bail under the Criminal Procedure Act, 1977.</w:t>
      </w:r>
      <w:r w:rsidRPr="00FC48EE">
        <w:rPr>
          <w:rStyle w:val="FootnoteReference"/>
          <w:rFonts w:ascii="Garamond" w:hAnsi="Garamond" w:cs="Times New Roman"/>
          <w:color w:val="000000" w:themeColor="text1"/>
          <w:sz w:val="28"/>
          <w:szCs w:val="28"/>
        </w:rPr>
        <w:footnoteReference w:id="2"/>
      </w:r>
      <w:r w:rsidRPr="00FC48EE">
        <w:rPr>
          <w:rFonts w:ascii="Garamond" w:hAnsi="Garamond" w:cs="Times New Roman"/>
          <w:color w:val="000000" w:themeColor="text1"/>
          <w:sz w:val="28"/>
          <w:szCs w:val="28"/>
        </w:rPr>
        <w:t xml:space="preserve"> Article 12 of the Namibian Constitution provides for fair trial which includes trial within a reasonable time</w:t>
      </w:r>
      <w:r w:rsidR="005B7DC9" w:rsidRPr="00FC48EE">
        <w:rPr>
          <w:rFonts w:ascii="Garamond" w:hAnsi="Garamond" w:cs="Times New Roman"/>
          <w:color w:val="000000" w:themeColor="text1"/>
          <w:sz w:val="28"/>
          <w:szCs w:val="28"/>
        </w:rPr>
        <w:t xml:space="preserve">. The Constitution </w:t>
      </w:r>
      <w:r w:rsidRPr="00FC48EE">
        <w:rPr>
          <w:rFonts w:ascii="Garamond" w:hAnsi="Garamond" w:cs="Times New Roman"/>
          <w:color w:val="000000" w:themeColor="text1"/>
          <w:sz w:val="28"/>
          <w:szCs w:val="28"/>
        </w:rPr>
        <w:t xml:space="preserve">further requires that the accused be afforded adequate time and resources to prepare for trial, as well as the provision of legal representation.  </w:t>
      </w:r>
    </w:p>
    <w:p w14:paraId="6CF7FFAF" w14:textId="77777777" w:rsidR="005B7DC9" w:rsidRPr="00FC48EE" w:rsidRDefault="005B7DC9" w:rsidP="00FC48EE">
      <w:pPr>
        <w:pStyle w:val="NoSpacing"/>
      </w:pPr>
    </w:p>
    <w:p w14:paraId="3CE33BD8" w14:textId="004901B3" w:rsidR="00D21F52" w:rsidRPr="00FC48EE" w:rsidRDefault="00AD68F4" w:rsidP="00D21F52">
      <w:pPr>
        <w:pStyle w:val="ListParagraph"/>
        <w:numPr>
          <w:ilvl w:val="0"/>
          <w:numId w:val="2"/>
        </w:numPr>
        <w:spacing w:after="0" w:line="360" w:lineRule="auto"/>
        <w:ind w:left="720" w:hanging="720"/>
        <w:jc w:val="both"/>
        <w:rPr>
          <w:rFonts w:ascii="Garamond" w:hAnsi="Garamond" w:cs="Times New Roman"/>
          <w:sz w:val="28"/>
          <w:szCs w:val="28"/>
        </w:rPr>
      </w:pPr>
      <w:r w:rsidRPr="00FC48EE">
        <w:rPr>
          <w:rFonts w:ascii="Garamond" w:hAnsi="Garamond" w:cs="Times New Roman"/>
          <w:color w:val="000000" w:themeColor="text1"/>
          <w:sz w:val="28"/>
          <w:szCs w:val="28"/>
        </w:rPr>
        <w:t xml:space="preserve">The Legal Aid regime of Namibia is </w:t>
      </w:r>
      <w:r w:rsidR="00C06D6B" w:rsidRPr="00FC48EE">
        <w:rPr>
          <w:rFonts w:ascii="Garamond" w:hAnsi="Garamond" w:cs="Times New Roman"/>
          <w:color w:val="000000" w:themeColor="text1"/>
          <w:sz w:val="28"/>
          <w:szCs w:val="28"/>
        </w:rPr>
        <w:t>regulated</w:t>
      </w:r>
      <w:r w:rsidRPr="00FC48EE">
        <w:rPr>
          <w:rFonts w:ascii="Garamond" w:hAnsi="Garamond" w:cs="Times New Roman"/>
          <w:color w:val="000000" w:themeColor="text1"/>
          <w:sz w:val="28"/>
          <w:szCs w:val="28"/>
        </w:rPr>
        <w:t xml:space="preserve"> by Article</w:t>
      </w:r>
      <w:r w:rsidR="00C06D6B" w:rsidRPr="00FC48EE">
        <w:rPr>
          <w:rFonts w:ascii="Garamond" w:hAnsi="Garamond" w:cs="Times New Roman"/>
          <w:color w:val="000000" w:themeColor="text1"/>
          <w:sz w:val="28"/>
          <w:szCs w:val="28"/>
        </w:rPr>
        <w:t xml:space="preserve"> </w:t>
      </w:r>
      <w:r w:rsidRPr="00FC48EE">
        <w:rPr>
          <w:rFonts w:ascii="Garamond" w:hAnsi="Garamond" w:cs="Times New Roman"/>
          <w:color w:val="000000" w:themeColor="text1"/>
          <w:sz w:val="28"/>
          <w:szCs w:val="28"/>
        </w:rPr>
        <w:t>12 of the Namibian Constitution and the Legal Aid Act, 1990</w:t>
      </w:r>
      <w:r w:rsidRPr="00FC48EE">
        <w:rPr>
          <w:rStyle w:val="FootnoteReference"/>
          <w:rFonts w:ascii="Garamond" w:hAnsi="Garamond" w:cs="Times New Roman"/>
          <w:color w:val="000000" w:themeColor="text1"/>
          <w:sz w:val="28"/>
          <w:szCs w:val="28"/>
        </w:rPr>
        <w:footnoteReference w:id="3"/>
      </w:r>
      <w:r w:rsidRPr="00FC48EE">
        <w:rPr>
          <w:rFonts w:ascii="Garamond" w:hAnsi="Garamond" w:cs="Times New Roman"/>
          <w:color w:val="000000" w:themeColor="text1"/>
          <w:sz w:val="28"/>
          <w:szCs w:val="28"/>
        </w:rPr>
        <w:t xml:space="preserve">. </w:t>
      </w:r>
      <w:r w:rsidRPr="00FC48EE">
        <w:rPr>
          <w:rFonts w:ascii="Garamond" w:hAnsi="Garamond"/>
          <w:color w:val="000000" w:themeColor="text1"/>
          <w:sz w:val="28"/>
          <w:szCs w:val="28"/>
        </w:rPr>
        <w:t xml:space="preserve">The Directorate: Legal Aid within the Ministry of Justice has to date </w:t>
      </w:r>
      <w:r w:rsidRPr="00FC48EE">
        <w:rPr>
          <w:rFonts w:ascii="Garamond" w:hAnsi="Garamond"/>
          <w:sz w:val="28"/>
          <w:szCs w:val="28"/>
        </w:rPr>
        <w:t xml:space="preserve">appointed 69 in-house </w:t>
      </w:r>
      <w:r w:rsidRPr="00FC48EE">
        <w:rPr>
          <w:rFonts w:ascii="Garamond" w:hAnsi="Garamond" w:cs="Times New Roman"/>
          <w:sz w:val="28"/>
          <w:szCs w:val="28"/>
        </w:rPr>
        <w:t>lawyers</w:t>
      </w:r>
      <w:r w:rsidRPr="00FC48EE">
        <w:rPr>
          <w:rFonts w:ascii="Garamond" w:hAnsi="Garamond"/>
          <w:color w:val="000000" w:themeColor="text1"/>
          <w:sz w:val="28"/>
          <w:szCs w:val="28"/>
        </w:rPr>
        <w:t>, appointed to various stations across the country. Their core function is to represent members of our society, who are indigent and would otherwise not afford legal representation, before all Namibian courts in both civil and criminal cases including in cases of bail. Legal representation is expensive and the Ministry recently amended the Legal Aid qualification criteria</w:t>
      </w:r>
      <w:r w:rsidR="00C06D6B" w:rsidRPr="00FC48EE">
        <w:rPr>
          <w:rFonts w:ascii="Garamond" w:hAnsi="Garamond"/>
          <w:color w:val="000000" w:themeColor="text1"/>
          <w:sz w:val="28"/>
          <w:szCs w:val="28"/>
        </w:rPr>
        <w:t xml:space="preserve"> from NAD 3500 to NAD 7000,</w:t>
      </w:r>
      <w:r w:rsidRPr="00FC48EE">
        <w:rPr>
          <w:rFonts w:ascii="Garamond" w:hAnsi="Garamond"/>
          <w:color w:val="000000" w:themeColor="text1"/>
          <w:sz w:val="28"/>
          <w:szCs w:val="28"/>
        </w:rPr>
        <w:t xml:space="preserve"> to cast a wider net in</w:t>
      </w:r>
      <w:r w:rsidR="00C06D6B" w:rsidRPr="00FC48EE">
        <w:rPr>
          <w:rFonts w:ascii="Garamond" w:hAnsi="Garamond"/>
          <w:color w:val="000000" w:themeColor="text1"/>
          <w:sz w:val="28"/>
          <w:szCs w:val="28"/>
        </w:rPr>
        <w:t xml:space="preserve"> the application of the </w:t>
      </w:r>
      <w:r w:rsidRPr="00FC48EE">
        <w:rPr>
          <w:rFonts w:ascii="Garamond" w:hAnsi="Garamond"/>
          <w:color w:val="000000" w:themeColor="text1"/>
          <w:sz w:val="28"/>
          <w:szCs w:val="28"/>
        </w:rPr>
        <w:t xml:space="preserve">means test.  </w:t>
      </w:r>
    </w:p>
    <w:p w14:paraId="0E0A0AD0" w14:textId="77777777" w:rsidR="00AD68F4" w:rsidRPr="00FC48EE" w:rsidRDefault="00AD68F4" w:rsidP="00FC48EE">
      <w:pPr>
        <w:pStyle w:val="NoSpacing"/>
      </w:pPr>
    </w:p>
    <w:p w14:paraId="144A146B" w14:textId="77777777" w:rsidR="00F50E89" w:rsidRPr="00FC48EE" w:rsidRDefault="00F50E89" w:rsidP="00F50E89">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Mr. Chairperson, </w:t>
      </w:r>
    </w:p>
    <w:p w14:paraId="78FE0A3C" w14:textId="77777777" w:rsidR="00F50E89" w:rsidRPr="00FC48EE" w:rsidRDefault="00F50E89" w:rsidP="00F50E89">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21D8C6A9" w14:textId="77777777" w:rsidR="00F50E89" w:rsidRPr="00FC48EE" w:rsidRDefault="00F50E89" w:rsidP="00FC48EE">
      <w:pPr>
        <w:pStyle w:val="NoSpacing"/>
      </w:pPr>
    </w:p>
    <w:p w14:paraId="735A0776" w14:textId="77777777" w:rsidR="00AD68F4" w:rsidRPr="00FC48EE" w:rsidRDefault="00AD68F4" w:rsidP="00AD68F4">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sz w:val="28"/>
          <w:szCs w:val="28"/>
        </w:rPr>
        <w:t>Namibia is a constitutional democracy, founded on the principles of the rule of law</w:t>
      </w:r>
      <w:r w:rsidRPr="00FC48EE">
        <w:rPr>
          <w:rFonts w:ascii="Garamond" w:hAnsi="Garamond" w:cs="Times New Roman"/>
          <w:color w:val="000000" w:themeColor="text1"/>
          <w:sz w:val="28"/>
          <w:szCs w:val="28"/>
        </w:rPr>
        <w:t xml:space="preserve"> and equality for all, where the Government is accountable to the people, respecting the separation of powers. The Office of the Ombudsman was created at independence, under Chapter 10 of the Namibian Constitution. </w:t>
      </w:r>
    </w:p>
    <w:p w14:paraId="5FDD23AB" w14:textId="77777777" w:rsidR="00AD68F4" w:rsidRPr="00FC48EE" w:rsidRDefault="00AD68F4" w:rsidP="00FC48EE">
      <w:pPr>
        <w:pStyle w:val="NoSpacing"/>
      </w:pPr>
    </w:p>
    <w:p w14:paraId="53065A20" w14:textId="28506CAC" w:rsidR="00AD68F4" w:rsidRPr="00FC48EE" w:rsidRDefault="00AD68F4" w:rsidP="00AD68F4">
      <w:pPr>
        <w:pStyle w:val="ListParagraph"/>
        <w:numPr>
          <w:ilvl w:val="0"/>
          <w:numId w:val="2"/>
        </w:numPr>
        <w:spacing w:after="0" w:line="360" w:lineRule="auto"/>
        <w:ind w:left="567"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lang w:val="en-GB"/>
        </w:rPr>
        <w:t>Government undertook to enhance the independence of the Ombudsman by reforming the current Ombudsman Act, 1990 (Act No. 7 of 1990)</w:t>
      </w:r>
      <w:r w:rsidR="000C719F" w:rsidRPr="00FC48EE">
        <w:rPr>
          <w:rFonts w:ascii="Garamond" w:hAnsi="Garamond" w:cs="Times New Roman"/>
          <w:color w:val="000000" w:themeColor="text1"/>
          <w:sz w:val="28"/>
          <w:szCs w:val="28"/>
          <w:lang w:val="en-GB"/>
        </w:rPr>
        <w:t xml:space="preserve">. The </w:t>
      </w:r>
      <w:r w:rsidRPr="00FC48EE">
        <w:rPr>
          <w:rFonts w:ascii="Garamond" w:hAnsi="Garamond" w:cs="Times New Roman"/>
          <w:color w:val="000000" w:themeColor="text1"/>
          <w:sz w:val="28"/>
          <w:szCs w:val="28"/>
          <w:lang w:val="en-GB"/>
        </w:rPr>
        <w:t>Ombudsman Bill (2023)</w:t>
      </w:r>
      <w:r w:rsidR="000C719F" w:rsidRPr="00FC48EE">
        <w:rPr>
          <w:rFonts w:ascii="Garamond" w:hAnsi="Garamond" w:cs="Times New Roman"/>
          <w:color w:val="000000" w:themeColor="text1"/>
          <w:sz w:val="28"/>
          <w:szCs w:val="28"/>
          <w:lang w:val="en-GB"/>
        </w:rPr>
        <w:t xml:space="preserve"> has been certified by the Attorney-General and </w:t>
      </w:r>
      <w:r w:rsidRPr="00FC48EE">
        <w:rPr>
          <w:rFonts w:ascii="Garamond" w:hAnsi="Garamond" w:cs="Times New Roman"/>
          <w:color w:val="000000" w:themeColor="text1"/>
          <w:sz w:val="28"/>
          <w:szCs w:val="28"/>
          <w:lang w:val="en-GB"/>
        </w:rPr>
        <w:t xml:space="preserve">will be presented to the National Assembly during 2024/2025 financial year. </w:t>
      </w:r>
      <w:r w:rsidRPr="00FC48EE">
        <w:rPr>
          <w:rFonts w:ascii="Garamond" w:hAnsi="Garamond" w:cs="Times New Roman"/>
          <w:color w:val="000000" w:themeColor="text1"/>
          <w:sz w:val="28"/>
          <w:szCs w:val="28"/>
        </w:rPr>
        <w:t>The Bill makes provision for the Ombudsman’s Office to be established as a separate Agency in the Public Service</w:t>
      </w:r>
      <w:r w:rsidR="0065459C" w:rsidRPr="00FC48EE">
        <w:rPr>
          <w:rFonts w:ascii="Garamond" w:hAnsi="Garamond" w:cs="Times New Roman"/>
          <w:color w:val="000000" w:themeColor="text1"/>
          <w:sz w:val="28"/>
          <w:szCs w:val="28"/>
        </w:rPr>
        <w:t xml:space="preserve"> with its own budget and accounting officer. </w:t>
      </w:r>
      <w:r w:rsidRPr="00FC48EE">
        <w:rPr>
          <w:rFonts w:ascii="Garamond" w:hAnsi="Garamond" w:cs="Times New Roman"/>
          <w:color w:val="000000" w:themeColor="text1"/>
          <w:sz w:val="28"/>
          <w:szCs w:val="28"/>
        </w:rPr>
        <w:t xml:space="preserve"> </w:t>
      </w:r>
    </w:p>
    <w:p w14:paraId="4B35D6B1" w14:textId="77777777" w:rsidR="0065459C" w:rsidRPr="00FC48EE" w:rsidRDefault="0065459C" w:rsidP="00FC48EE">
      <w:pPr>
        <w:pStyle w:val="NoSpacing"/>
      </w:pPr>
    </w:p>
    <w:p w14:paraId="7ADD398D" w14:textId="10084A8B" w:rsidR="00AD68F4" w:rsidRPr="00FC48EE" w:rsidRDefault="00AD68F4" w:rsidP="00F618D9">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lastRenderedPageBreak/>
        <w:t>The Bill further, provides that the staff of the Ombudsman will be recruited in accordance with the Public Service Act and Regulations</w:t>
      </w:r>
      <w:r w:rsidR="00C06D6B" w:rsidRPr="00FC48EE">
        <w:rPr>
          <w:rFonts w:ascii="Garamond" w:hAnsi="Garamond" w:cs="Times New Roman"/>
          <w:color w:val="000000" w:themeColor="text1"/>
          <w:sz w:val="28"/>
          <w:szCs w:val="28"/>
        </w:rPr>
        <w:t xml:space="preserve"> under the administration of the accounting officer. </w:t>
      </w:r>
    </w:p>
    <w:p w14:paraId="6A244F7B" w14:textId="77777777" w:rsidR="00AD68F4" w:rsidRPr="00FC48EE" w:rsidRDefault="00AD68F4" w:rsidP="00FC48EE">
      <w:pPr>
        <w:pStyle w:val="NoSpacing"/>
      </w:pPr>
    </w:p>
    <w:p w14:paraId="5CA87830" w14:textId="42D658D5" w:rsidR="0070675D" w:rsidRPr="00FC48EE" w:rsidRDefault="0070675D" w:rsidP="00D8680A">
      <w:pPr>
        <w:pStyle w:val="ListParagraph"/>
        <w:numPr>
          <w:ilvl w:val="0"/>
          <w:numId w:val="2"/>
        </w:numPr>
        <w:spacing w:after="0" w:line="360" w:lineRule="auto"/>
        <w:ind w:left="720" w:hanging="720"/>
        <w:jc w:val="both"/>
        <w:rPr>
          <w:rFonts w:ascii="Garamond" w:hAnsi="Garamond" w:cs="Times New Roman"/>
          <w:sz w:val="28"/>
          <w:szCs w:val="28"/>
        </w:rPr>
      </w:pPr>
      <w:r w:rsidRPr="00FC48EE">
        <w:rPr>
          <w:rFonts w:ascii="Garamond" w:hAnsi="Garamond" w:cs="Times New Roman"/>
          <w:sz w:val="28"/>
          <w:szCs w:val="28"/>
        </w:rPr>
        <w:t>In addition to Namibia’s legislative and judicial framework, the Office of the Ombudsman launched a Training Manual</w:t>
      </w:r>
      <w:r w:rsidR="00F618D9" w:rsidRPr="00FC48EE">
        <w:rPr>
          <w:rFonts w:ascii="Garamond" w:hAnsi="Garamond" w:cs="Times New Roman"/>
          <w:sz w:val="28"/>
          <w:szCs w:val="28"/>
        </w:rPr>
        <w:t xml:space="preserve"> against torture for the benefit of law enforcement agencies.</w:t>
      </w:r>
      <w:r w:rsidRPr="00FC48EE">
        <w:rPr>
          <w:rFonts w:ascii="Garamond" w:hAnsi="Garamond" w:cs="Times New Roman"/>
          <w:sz w:val="28"/>
          <w:szCs w:val="28"/>
        </w:rPr>
        <w:t xml:space="preserve"> The Namibian Police Force conducts basic and continuous refresher courses on Government’s Human rights compliance. The Ministry of Justice through the Inter-Ministerial Committee on Human Rights and Humanitarian Law holds informative sessions with Governmental and Non-Governmental stakeholders to provide updates on human rights obligations and implementation strategies for the recommendations and related action plans.</w:t>
      </w:r>
    </w:p>
    <w:p w14:paraId="70B4EF7F" w14:textId="77777777" w:rsidR="0090365B" w:rsidRPr="00FC48EE" w:rsidRDefault="0090365B" w:rsidP="00FC48EE">
      <w:pPr>
        <w:pStyle w:val="NoSpacing"/>
      </w:pPr>
    </w:p>
    <w:p w14:paraId="1CADDBC3" w14:textId="3A37B48D" w:rsidR="0090365B" w:rsidRPr="00FC48EE" w:rsidRDefault="0090365B" w:rsidP="0090365B">
      <w:pPr>
        <w:pStyle w:val="ListParagraph"/>
        <w:numPr>
          <w:ilvl w:val="0"/>
          <w:numId w:val="2"/>
        </w:numPr>
        <w:spacing w:after="0" w:line="360" w:lineRule="auto"/>
        <w:ind w:left="720" w:hanging="720"/>
        <w:jc w:val="both"/>
        <w:rPr>
          <w:rFonts w:ascii="Garamond" w:hAnsi="Garamond" w:cs="Times New Roman"/>
          <w:sz w:val="28"/>
          <w:szCs w:val="28"/>
        </w:rPr>
      </w:pPr>
      <w:r w:rsidRPr="00FC48EE">
        <w:rPr>
          <w:rFonts w:ascii="Garamond" w:hAnsi="Garamond" w:cs="Times New Roman"/>
          <w:sz w:val="28"/>
          <w:szCs w:val="28"/>
        </w:rPr>
        <w:t>The Ombudsman</w:t>
      </w:r>
      <w:r w:rsidR="00F618D9" w:rsidRPr="00FC48EE">
        <w:rPr>
          <w:rFonts w:ascii="Garamond" w:hAnsi="Garamond" w:cs="Times New Roman"/>
          <w:sz w:val="28"/>
          <w:szCs w:val="28"/>
        </w:rPr>
        <w:t xml:space="preserve"> </w:t>
      </w:r>
      <w:r w:rsidRPr="00FC48EE">
        <w:rPr>
          <w:rFonts w:ascii="Garamond" w:hAnsi="Garamond" w:cs="Times New Roman"/>
          <w:sz w:val="28"/>
          <w:szCs w:val="28"/>
        </w:rPr>
        <w:t xml:space="preserve">plans to continue training which targets newly recruited officers. </w:t>
      </w:r>
      <w:r w:rsidR="00F618D9" w:rsidRPr="00FC48EE">
        <w:rPr>
          <w:rFonts w:ascii="Garamond" w:hAnsi="Garamond" w:cs="Times New Roman"/>
          <w:sz w:val="28"/>
          <w:szCs w:val="28"/>
        </w:rPr>
        <w:t xml:space="preserve">The Ombudsman </w:t>
      </w:r>
      <w:r w:rsidRPr="00FC48EE">
        <w:rPr>
          <w:rFonts w:ascii="Garamond" w:hAnsi="Garamond" w:cs="Times New Roman"/>
          <w:sz w:val="28"/>
          <w:szCs w:val="28"/>
        </w:rPr>
        <w:t>also visits and inspects places of detention</w:t>
      </w:r>
      <w:r w:rsidR="00F618D9" w:rsidRPr="00FC48EE">
        <w:rPr>
          <w:rFonts w:ascii="Garamond" w:hAnsi="Garamond" w:cs="Times New Roman"/>
          <w:sz w:val="28"/>
          <w:szCs w:val="28"/>
        </w:rPr>
        <w:t>,</w:t>
      </w:r>
      <w:r w:rsidRPr="00FC48EE">
        <w:rPr>
          <w:rFonts w:ascii="Garamond" w:hAnsi="Garamond" w:cs="Times New Roman"/>
          <w:sz w:val="28"/>
          <w:szCs w:val="28"/>
        </w:rPr>
        <w:t xml:space="preserve"> trial awaiting inmates at the police holding cells and sentenced inmates at the correctional facilities</w:t>
      </w:r>
      <w:r w:rsidR="00F618D9" w:rsidRPr="00FC48EE">
        <w:rPr>
          <w:rFonts w:ascii="Garamond" w:hAnsi="Garamond" w:cs="Times New Roman"/>
          <w:sz w:val="28"/>
          <w:szCs w:val="28"/>
        </w:rPr>
        <w:t xml:space="preserve"> to monitor human rights compliance.</w:t>
      </w:r>
    </w:p>
    <w:p w14:paraId="14657312" w14:textId="77777777" w:rsidR="00F50E89" w:rsidRPr="00FC48EE" w:rsidRDefault="00F50E89" w:rsidP="00FC48EE">
      <w:pPr>
        <w:pStyle w:val="NoSpacing"/>
        <w:rPr>
          <w:shd w:val="clear" w:color="auto" w:fill="FFFFFF"/>
        </w:rPr>
      </w:pPr>
    </w:p>
    <w:p w14:paraId="44DB96EF" w14:textId="4C1D201A" w:rsidR="00F50E89" w:rsidRPr="00FC48EE" w:rsidRDefault="00F50E89" w:rsidP="00F50E89">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Mr. Chairperson, </w:t>
      </w:r>
    </w:p>
    <w:p w14:paraId="373A2152" w14:textId="77777777" w:rsidR="00F50E89" w:rsidRPr="00FC48EE" w:rsidRDefault="00F50E89" w:rsidP="00F50E89">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18B84552" w14:textId="11A39BF8" w:rsidR="00AA21E5" w:rsidRPr="00FC48EE" w:rsidRDefault="00AA21E5" w:rsidP="00AA21E5">
      <w:pPr>
        <w:pStyle w:val="ListParagraph"/>
        <w:numPr>
          <w:ilvl w:val="0"/>
          <w:numId w:val="2"/>
        </w:numPr>
        <w:spacing w:after="0" w:line="360" w:lineRule="auto"/>
        <w:ind w:left="720" w:hanging="720"/>
        <w:jc w:val="both"/>
        <w:rPr>
          <w:rFonts w:ascii="Garamond" w:hAnsi="Garamond"/>
          <w:color w:val="000000" w:themeColor="text1"/>
          <w:sz w:val="28"/>
          <w:szCs w:val="28"/>
          <w:lang w:val="en-GB"/>
        </w:rPr>
      </w:pPr>
      <w:r w:rsidRPr="00FC48EE">
        <w:rPr>
          <w:rFonts w:ascii="Garamond" w:hAnsi="Garamond"/>
          <w:color w:val="000000" w:themeColor="text1"/>
          <w:sz w:val="28"/>
          <w:szCs w:val="28"/>
          <w:lang w:val="en-GB"/>
        </w:rPr>
        <w:t>Namibia continues to be marred by incidents of gender-based and sexual violence, including online child sexual exploitation</w:t>
      </w:r>
      <w:r w:rsidR="00F618D9" w:rsidRPr="00FC48EE">
        <w:rPr>
          <w:rFonts w:ascii="Garamond" w:hAnsi="Garamond"/>
          <w:color w:val="000000" w:themeColor="text1"/>
          <w:sz w:val="28"/>
          <w:szCs w:val="28"/>
          <w:lang w:val="en-GB"/>
        </w:rPr>
        <w:t>. D</w:t>
      </w:r>
      <w:r w:rsidRPr="00FC48EE">
        <w:rPr>
          <w:rFonts w:ascii="Garamond" w:hAnsi="Garamond"/>
          <w:color w:val="000000" w:themeColor="text1"/>
          <w:sz w:val="28"/>
          <w:szCs w:val="28"/>
          <w:lang w:val="en-GB"/>
        </w:rPr>
        <w:t xml:space="preserve">espite sufficient legislative framework surrounding these issues, social and behavioural factors inhibit effective implementation of these laws and policies.  To this end, Government has developed a stand-alone prioritized National Plan of Action on GBV 2019-2023 to address the root causes of GBV and provide for a well-coordinated approach to the prevention, response, monitoring and evaluation of gender-based violence initiatives. </w:t>
      </w:r>
    </w:p>
    <w:p w14:paraId="6A22F1DE" w14:textId="77777777" w:rsidR="00AA21E5" w:rsidRPr="00FC48EE" w:rsidRDefault="00AA21E5" w:rsidP="00FC48EE">
      <w:pPr>
        <w:pStyle w:val="NoSpacing"/>
      </w:pPr>
    </w:p>
    <w:p w14:paraId="59A5BB4C" w14:textId="2EDCE194" w:rsidR="00AA21E5" w:rsidRPr="00FC48EE" w:rsidRDefault="00AA21E5" w:rsidP="00AA21E5">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olor w:val="000000" w:themeColor="text1"/>
          <w:sz w:val="28"/>
          <w:szCs w:val="28"/>
          <w:lang w:val="en-GB"/>
        </w:rPr>
        <w:t xml:space="preserve">Additionally, Namibia established special courts for gender-based violence offences country-wide to </w:t>
      </w:r>
      <w:r w:rsidRPr="00FC48EE">
        <w:rPr>
          <w:rFonts w:ascii="Garamond" w:hAnsi="Garamond" w:cs="Arial"/>
          <w:color w:val="000000" w:themeColor="text1"/>
          <w:sz w:val="28"/>
          <w:szCs w:val="28"/>
          <w:lang w:val="en-GB"/>
        </w:rPr>
        <w:t>provide</w:t>
      </w:r>
      <w:r w:rsidRPr="00FC48EE">
        <w:rPr>
          <w:rFonts w:ascii="Garamond" w:hAnsi="Garamond"/>
          <w:color w:val="000000" w:themeColor="text1"/>
          <w:sz w:val="28"/>
          <w:szCs w:val="28"/>
          <w:lang w:val="en-GB"/>
        </w:rPr>
        <w:t xml:space="preserve"> a victim-friendly environment. In efforts to foster a safe society, Namibia created a gender-based violence prevention programme in school curricula, among other initiatives. The Namibian Government through the Ministry of Gender Equality, Poverty Eradication and Social Welfare continues to conduct </w:t>
      </w:r>
      <w:r w:rsidRPr="00FC48EE">
        <w:rPr>
          <w:rFonts w:ascii="Garamond" w:hAnsi="Garamond"/>
          <w:color w:val="000000" w:themeColor="text1"/>
          <w:sz w:val="28"/>
          <w:szCs w:val="28"/>
          <w:lang w:val="en-GB"/>
        </w:rPr>
        <w:lastRenderedPageBreak/>
        <w:t xml:space="preserve">awareness campaigns targeting traditional and religious leaders on positive gender roles and elimination of harmful cultural practices. </w:t>
      </w:r>
      <w:r w:rsidRPr="00FC48EE">
        <w:rPr>
          <w:rFonts w:ascii="Garamond" w:hAnsi="Garamond" w:cs="Times New Roman"/>
          <w:color w:val="000000" w:themeColor="text1"/>
          <w:sz w:val="28"/>
          <w:szCs w:val="28"/>
        </w:rPr>
        <w:t xml:space="preserve">The increase of GBV cases during the period 2019 - 2022 and the decrease of GBV cases in 2023 may be attributed to awareness campaigns and crime combating operations conducted within the country throughout the years. We can provide </w:t>
      </w:r>
      <w:r w:rsidR="00BB2848" w:rsidRPr="00FC48EE">
        <w:rPr>
          <w:rFonts w:ascii="Garamond" w:hAnsi="Garamond" w:cs="Times New Roman"/>
          <w:color w:val="000000" w:themeColor="text1"/>
          <w:sz w:val="28"/>
          <w:szCs w:val="28"/>
        </w:rPr>
        <w:t>the</w:t>
      </w:r>
      <w:r w:rsidRPr="00FC48EE">
        <w:rPr>
          <w:rFonts w:ascii="Garamond" w:hAnsi="Garamond" w:cs="Times New Roman"/>
          <w:color w:val="000000" w:themeColor="text1"/>
          <w:sz w:val="28"/>
          <w:szCs w:val="28"/>
        </w:rPr>
        <w:t xml:space="preserve"> </w:t>
      </w:r>
      <w:r w:rsidR="00BB2848" w:rsidRPr="00FC48EE">
        <w:rPr>
          <w:rFonts w:ascii="Garamond" w:hAnsi="Garamond" w:cs="Times New Roman"/>
          <w:color w:val="000000" w:themeColor="text1"/>
          <w:sz w:val="28"/>
          <w:szCs w:val="28"/>
        </w:rPr>
        <w:t xml:space="preserve">statistics </w:t>
      </w:r>
      <w:r w:rsidRPr="00FC48EE">
        <w:rPr>
          <w:rFonts w:ascii="Garamond" w:hAnsi="Garamond" w:cs="Times New Roman"/>
          <w:color w:val="000000" w:themeColor="text1"/>
          <w:sz w:val="28"/>
          <w:szCs w:val="28"/>
        </w:rPr>
        <w:t xml:space="preserve">in writing, to show the number of GBV cases which resulted in criminal charges </w:t>
      </w:r>
      <w:r w:rsidR="00BB2848" w:rsidRPr="00FC48EE">
        <w:rPr>
          <w:rFonts w:ascii="Garamond" w:hAnsi="Garamond" w:cs="Times New Roman"/>
          <w:color w:val="000000" w:themeColor="text1"/>
          <w:sz w:val="28"/>
          <w:szCs w:val="28"/>
        </w:rPr>
        <w:t>reported</w:t>
      </w:r>
      <w:r w:rsidRPr="00FC48EE">
        <w:rPr>
          <w:rFonts w:ascii="Garamond" w:hAnsi="Garamond" w:cs="Times New Roman"/>
          <w:color w:val="000000" w:themeColor="text1"/>
          <w:sz w:val="28"/>
          <w:szCs w:val="28"/>
        </w:rPr>
        <w:t xml:space="preserve">, as well as the number of </w:t>
      </w:r>
      <w:r w:rsidR="00BB2848" w:rsidRPr="00FC48EE">
        <w:rPr>
          <w:rFonts w:ascii="Garamond" w:hAnsi="Garamond" w:cs="Times New Roman"/>
          <w:color w:val="000000" w:themeColor="text1"/>
          <w:sz w:val="28"/>
          <w:szCs w:val="28"/>
        </w:rPr>
        <w:t>cases before the courts</w:t>
      </w:r>
      <w:r w:rsidRPr="00FC48EE">
        <w:rPr>
          <w:rFonts w:ascii="Garamond" w:hAnsi="Garamond" w:cs="Times New Roman"/>
          <w:color w:val="000000" w:themeColor="text1"/>
          <w:sz w:val="28"/>
          <w:szCs w:val="28"/>
        </w:rPr>
        <w:t>.</w:t>
      </w:r>
    </w:p>
    <w:p w14:paraId="460F30CB" w14:textId="77777777" w:rsidR="00AA21E5" w:rsidRPr="00FC48EE" w:rsidRDefault="00AA21E5" w:rsidP="00FC48EE">
      <w:pPr>
        <w:pStyle w:val="NoSpacing"/>
      </w:pPr>
    </w:p>
    <w:p w14:paraId="3623897C" w14:textId="5F33659D" w:rsidR="00F07AA3" w:rsidRPr="00FC48EE" w:rsidRDefault="00F07AA3" w:rsidP="00BB2848">
      <w:pPr>
        <w:pStyle w:val="ListParagraph"/>
        <w:numPr>
          <w:ilvl w:val="0"/>
          <w:numId w:val="2"/>
        </w:numPr>
        <w:spacing w:after="0" w:line="360" w:lineRule="auto"/>
        <w:ind w:left="720" w:hanging="720"/>
        <w:jc w:val="both"/>
        <w:rPr>
          <w:rFonts w:ascii="Garamond" w:eastAsia="Times New Roman" w:hAnsi="Garamond" w:cs="Times New Roman"/>
          <w:color w:val="000000" w:themeColor="text1"/>
          <w:sz w:val="28"/>
          <w:szCs w:val="28"/>
        </w:rPr>
      </w:pPr>
      <w:r w:rsidRPr="00FC48EE">
        <w:rPr>
          <w:rFonts w:ascii="Garamond" w:hAnsi="Garamond" w:cs="Times New Roman"/>
          <w:sz w:val="28"/>
          <w:szCs w:val="28"/>
        </w:rPr>
        <w:t xml:space="preserve">The amendments to the Combating of Domestic Violence Act, 2003 and the Combating of Rape Act, 2000 were amended (Combating of Domestic Violence Amendment Act, </w:t>
      </w:r>
      <w:r w:rsidRPr="00FC48EE">
        <w:rPr>
          <w:rStyle w:val="FootnoteReference"/>
          <w:rFonts w:ascii="Garamond" w:hAnsi="Garamond" w:cs="Times New Roman"/>
          <w:sz w:val="28"/>
          <w:szCs w:val="28"/>
        </w:rPr>
        <w:footnoteReference w:id="4"/>
      </w:r>
      <w:r w:rsidRPr="00FC48EE">
        <w:rPr>
          <w:rFonts w:ascii="Garamond" w:hAnsi="Garamond" w:cs="Times New Roman"/>
          <w:sz w:val="28"/>
          <w:szCs w:val="28"/>
        </w:rPr>
        <w:t>and the Combating of Rape Amendment Act</w:t>
      </w:r>
      <w:r w:rsidRPr="00FC48EE">
        <w:rPr>
          <w:rStyle w:val="FootnoteReference"/>
          <w:rFonts w:ascii="Garamond" w:hAnsi="Garamond" w:cs="Times New Roman"/>
          <w:sz w:val="28"/>
          <w:szCs w:val="28"/>
        </w:rPr>
        <w:footnoteReference w:id="5"/>
      </w:r>
      <w:r w:rsidRPr="00FC48EE">
        <w:rPr>
          <w:rFonts w:ascii="Garamond" w:hAnsi="Garamond" w:cs="Times New Roman"/>
          <w:sz w:val="28"/>
          <w:szCs w:val="28"/>
        </w:rPr>
        <w:t xml:space="preserve">) were passed in 2022 and are in force. </w:t>
      </w:r>
    </w:p>
    <w:p w14:paraId="0C5E27C0" w14:textId="77777777" w:rsidR="00F07AA3" w:rsidRPr="00FC48EE" w:rsidRDefault="00F07AA3" w:rsidP="00FC48EE">
      <w:pPr>
        <w:pStyle w:val="NoSpacing"/>
      </w:pPr>
    </w:p>
    <w:p w14:paraId="37AA8ED4" w14:textId="7683B77F" w:rsidR="00BB2848" w:rsidRPr="00FC48EE" w:rsidRDefault="00BB2848" w:rsidP="00BB2848">
      <w:pPr>
        <w:pStyle w:val="ListParagraph"/>
        <w:numPr>
          <w:ilvl w:val="0"/>
          <w:numId w:val="2"/>
        </w:numPr>
        <w:spacing w:after="0" w:line="360" w:lineRule="auto"/>
        <w:ind w:left="720" w:hanging="720"/>
        <w:jc w:val="both"/>
        <w:rPr>
          <w:rFonts w:ascii="Garamond" w:eastAsia="Times New Roman" w:hAnsi="Garamond" w:cs="Times New Roman"/>
          <w:color w:val="000000" w:themeColor="text1"/>
          <w:sz w:val="28"/>
          <w:szCs w:val="28"/>
        </w:rPr>
      </w:pPr>
      <w:r w:rsidRPr="00FC48EE">
        <w:rPr>
          <w:rFonts w:ascii="Garamond" w:hAnsi="Garamond" w:cs="Times New Roman"/>
          <w:color w:val="000000" w:themeColor="text1"/>
          <w:sz w:val="28"/>
          <w:szCs w:val="28"/>
        </w:rPr>
        <w:t xml:space="preserve">Namibia remains committed to the development and protection of children. Article 15 of the Namibian Constitution read with the Child Care and Protection Act, 2015 forms the basic legal framework on children. Namibia experiences some challenges relating to violence against children, including online exploitation of children. The Government therefore developed and implements a </w:t>
      </w:r>
      <w:r w:rsidRPr="00FC48EE">
        <w:rPr>
          <w:rFonts w:ascii="Garamond" w:eastAsia="Times New Roman" w:hAnsi="Garamond" w:cs="Times New Roman"/>
          <w:color w:val="000000" w:themeColor="text1"/>
          <w:sz w:val="28"/>
          <w:szCs w:val="28"/>
          <w:lang w:val="en-GB" w:eastAsia="en-GB"/>
        </w:rPr>
        <w:t xml:space="preserve">National Plan of Action to address Violence Against Children. </w:t>
      </w:r>
      <w:r w:rsidRPr="00FC48EE">
        <w:rPr>
          <w:rFonts w:ascii="Garamond" w:hAnsi="Garamond" w:cs="Times New Roman"/>
          <w:color w:val="000000" w:themeColor="text1"/>
          <w:sz w:val="28"/>
          <w:szCs w:val="28"/>
        </w:rPr>
        <w:t xml:space="preserve">Namibia also has a Children’s Advocate who plays a vital role in relation to the rights of children and children in conflict with the law established under the Child Care and Protection Act, 2015.  </w:t>
      </w:r>
    </w:p>
    <w:p w14:paraId="7D0510FD" w14:textId="77777777" w:rsidR="00BB2848" w:rsidRPr="00FC48EE" w:rsidRDefault="00BB2848" w:rsidP="00FC48EE">
      <w:pPr>
        <w:pStyle w:val="NoSpacing"/>
      </w:pPr>
    </w:p>
    <w:p w14:paraId="52D6D712" w14:textId="0D8A9BE3" w:rsidR="00BB2848" w:rsidRPr="00FC48EE" w:rsidRDefault="00BB2848" w:rsidP="00BB2848">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t xml:space="preserve">The Child Care and Protection Act, 2015 has placed measures in place to protect children from harmful cultural and religious practices, and these measures apply to unions under customary law. The CCPA strictly </w:t>
      </w:r>
      <w:r w:rsidR="00F918B9" w:rsidRPr="00FC48EE">
        <w:rPr>
          <w:rFonts w:ascii="Garamond" w:hAnsi="Garamond" w:cs="Times New Roman"/>
          <w:color w:val="000000" w:themeColor="text1"/>
          <w:sz w:val="28"/>
          <w:szCs w:val="28"/>
        </w:rPr>
        <w:t>prohibits</w:t>
      </w:r>
      <w:r w:rsidRPr="00FC48EE">
        <w:rPr>
          <w:rFonts w:ascii="Garamond" w:hAnsi="Garamond" w:cs="Times New Roman"/>
          <w:color w:val="000000" w:themeColor="text1"/>
          <w:sz w:val="28"/>
          <w:szCs w:val="28"/>
        </w:rPr>
        <w:t xml:space="preserve"> child marriage</w:t>
      </w:r>
      <w:r w:rsidR="00F918B9" w:rsidRPr="00FC48EE">
        <w:rPr>
          <w:rFonts w:ascii="Garamond" w:hAnsi="Garamond" w:cs="Times New Roman"/>
          <w:color w:val="000000" w:themeColor="text1"/>
          <w:sz w:val="28"/>
          <w:szCs w:val="28"/>
        </w:rPr>
        <w:t xml:space="preserve"> in all setups</w:t>
      </w:r>
      <w:r w:rsidRPr="00FC48EE">
        <w:rPr>
          <w:rFonts w:ascii="Garamond" w:hAnsi="Garamond" w:cs="Times New Roman"/>
          <w:color w:val="000000" w:themeColor="text1"/>
          <w:sz w:val="28"/>
          <w:szCs w:val="28"/>
        </w:rPr>
        <w:t>. This prohibition applies to civil, customary, and religious marriages</w:t>
      </w:r>
      <w:r w:rsidR="00F918B9" w:rsidRPr="00FC48EE">
        <w:rPr>
          <w:rFonts w:ascii="Garamond" w:hAnsi="Garamond" w:cs="Times New Roman"/>
          <w:color w:val="000000" w:themeColor="text1"/>
          <w:sz w:val="28"/>
          <w:szCs w:val="28"/>
        </w:rPr>
        <w:t xml:space="preserve"> and the </w:t>
      </w:r>
      <w:r w:rsidRPr="00FC48EE">
        <w:rPr>
          <w:rFonts w:ascii="Garamond" w:hAnsi="Garamond" w:cs="Times New Roman"/>
          <w:color w:val="000000" w:themeColor="text1"/>
          <w:sz w:val="28"/>
          <w:szCs w:val="28"/>
        </w:rPr>
        <w:t>crime is punishable by a fine of up to N$50 000 or imprisonment for up to ten years, or both.</w:t>
      </w:r>
      <w:r w:rsidR="00E20061" w:rsidRPr="00FC48EE">
        <w:rPr>
          <w:rFonts w:ascii="Garamond" w:hAnsi="Garamond" w:cs="Times New Roman"/>
          <w:color w:val="000000" w:themeColor="text1"/>
          <w:sz w:val="28"/>
          <w:szCs w:val="28"/>
        </w:rPr>
        <w:t xml:space="preserve"> </w:t>
      </w:r>
    </w:p>
    <w:p w14:paraId="6E891A18" w14:textId="77777777" w:rsidR="00E20061" w:rsidRPr="00FC48EE" w:rsidRDefault="00E20061" w:rsidP="00FC48EE">
      <w:pPr>
        <w:pStyle w:val="NoSpacing"/>
      </w:pPr>
    </w:p>
    <w:p w14:paraId="0C52D919" w14:textId="77777777" w:rsidR="00F50E89" w:rsidRPr="00FC48EE" w:rsidRDefault="00F50E89" w:rsidP="00F50E89">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Mr. Chairperson, </w:t>
      </w:r>
    </w:p>
    <w:p w14:paraId="615F43F6" w14:textId="77777777" w:rsidR="00F50E89" w:rsidRPr="00FC48EE" w:rsidRDefault="00F50E89" w:rsidP="00F50E89">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66809961" w14:textId="77777777" w:rsidR="00E20061" w:rsidRPr="00FC48EE" w:rsidRDefault="00E20061" w:rsidP="00FC48EE">
      <w:pPr>
        <w:pStyle w:val="NoSpacing"/>
      </w:pPr>
    </w:p>
    <w:p w14:paraId="391AAEA7" w14:textId="37FB3DB7" w:rsidR="00C6454B" w:rsidRPr="00FC48EE" w:rsidRDefault="00C6454B" w:rsidP="00F07AA3">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t xml:space="preserve">Training of law enforcement officers is essential in the effective prevention of torture and excessive use of force. The Ombudsman has been instrumental in ensuring that the Namibian Police Force is adequately trained on the </w:t>
      </w:r>
      <w:r w:rsidR="00F918B9" w:rsidRPr="00FC48EE">
        <w:rPr>
          <w:rFonts w:ascii="Garamond" w:hAnsi="Garamond" w:cs="Times New Roman"/>
          <w:color w:val="000000" w:themeColor="text1"/>
          <w:sz w:val="28"/>
          <w:szCs w:val="28"/>
        </w:rPr>
        <w:t>‘</w:t>
      </w:r>
      <w:r w:rsidRPr="00FC48EE">
        <w:rPr>
          <w:rFonts w:ascii="Garamond" w:hAnsi="Garamond" w:cs="Times New Roman"/>
          <w:color w:val="000000" w:themeColor="text1"/>
          <w:sz w:val="28"/>
          <w:szCs w:val="28"/>
        </w:rPr>
        <w:t>Prevention of Torture Training Manual for Police Officers.</w:t>
      </w:r>
      <w:r w:rsidR="00F918B9" w:rsidRPr="00FC48EE">
        <w:rPr>
          <w:rFonts w:ascii="Garamond" w:hAnsi="Garamond" w:cs="Times New Roman"/>
          <w:color w:val="000000" w:themeColor="text1"/>
          <w:sz w:val="28"/>
          <w:szCs w:val="28"/>
        </w:rPr>
        <w:t>’</w:t>
      </w:r>
      <w:r w:rsidRPr="00FC48EE">
        <w:rPr>
          <w:rFonts w:ascii="Garamond" w:hAnsi="Garamond" w:cs="Times New Roman"/>
          <w:color w:val="000000" w:themeColor="text1"/>
          <w:sz w:val="28"/>
          <w:szCs w:val="28"/>
        </w:rPr>
        <w:t xml:space="preserve">  The Namibian Police Force also conducts ongoing workshops to train police officers on human rights in accordance with the Namibian Police Human Rights Training Manual</w:t>
      </w:r>
      <w:r w:rsidR="003C50AA" w:rsidRPr="00FC48EE">
        <w:rPr>
          <w:rFonts w:ascii="Garamond" w:hAnsi="Garamond" w:cs="Times New Roman"/>
          <w:color w:val="000000" w:themeColor="text1"/>
          <w:sz w:val="28"/>
          <w:szCs w:val="28"/>
        </w:rPr>
        <w:t xml:space="preserve"> as well the Musketry Manual on the use of firearms</w:t>
      </w:r>
      <w:r w:rsidRPr="00FC48EE">
        <w:rPr>
          <w:rFonts w:ascii="Garamond" w:hAnsi="Garamond" w:cs="Times New Roman"/>
          <w:color w:val="000000" w:themeColor="text1"/>
          <w:sz w:val="28"/>
          <w:szCs w:val="28"/>
        </w:rPr>
        <w:t>.</w:t>
      </w:r>
      <w:r w:rsidR="00914672" w:rsidRPr="00FC48EE">
        <w:rPr>
          <w:rFonts w:ascii="Garamond" w:hAnsi="Garamond" w:cs="Times New Roman"/>
          <w:color w:val="000000" w:themeColor="text1"/>
          <w:sz w:val="28"/>
          <w:szCs w:val="28"/>
        </w:rPr>
        <w:t xml:space="preserve"> The Namibia</w:t>
      </w:r>
      <w:r w:rsidR="00F918B9" w:rsidRPr="00FC48EE">
        <w:rPr>
          <w:rFonts w:ascii="Garamond" w:hAnsi="Garamond" w:cs="Times New Roman"/>
          <w:color w:val="000000" w:themeColor="text1"/>
          <w:sz w:val="28"/>
          <w:szCs w:val="28"/>
        </w:rPr>
        <w:t xml:space="preserve"> </w:t>
      </w:r>
      <w:r w:rsidR="00914672" w:rsidRPr="00FC48EE">
        <w:rPr>
          <w:rFonts w:ascii="Garamond" w:hAnsi="Garamond" w:cs="Times New Roman"/>
          <w:color w:val="000000" w:themeColor="text1"/>
          <w:sz w:val="28"/>
          <w:szCs w:val="28"/>
        </w:rPr>
        <w:t>Correctional Service includes Human Rights</w:t>
      </w:r>
      <w:r w:rsidR="00F918B9" w:rsidRPr="00FC48EE">
        <w:rPr>
          <w:rFonts w:ascii="Garamond" w:hAnsi="Garamond" w:cs="Times New Roman"/>
          <w:color w:val="000000" w:themeColor="text1"/>
          <w:sz w:val="28"/>
          <w:szCs w:val="28"/>
        </w:rPr>
        <w:t xml:space="preserve"> instruments </w:t>
      </w:r>
      <w:r w:rsidR="00914672" w:rsidRPr="00FC48EE">
        <w:rPr>
          <w:rFonts w:ascii="Garamond" w:hAnsi="Garamond" w:cs="Times New Roman"/>
          <w:color w:val="000000" w:themeColor="text1"/>
          <w:sz w:val="28"/>
          <w:szCs w:val="28"/>
        </w:rPr>
        <w:t xml:space="preserve">in its </w:t>
      </w:r>
      <w:r w:rsidR="00F918B9" w:rsidRPr="00FC48EE">
        <w:rPr>
          <w:rFonts w:ascii="Garamond" w:hAnsi="Garamond" w:cs="Times New Roman"/>
          <w:color w:val="000000" w:themeColor="text1"/>
          <w:sz w:val="28"/>
          <w:szCs w:val="28"/>
        </w:rPr>
        <w:t>c</w:t>
      </w:r>
      <w:r w:rsidR="00914672" w:rsidRPr="00FC48EE">
        <w:rPr>
          <w:rFonts w:ascii="Garamond" w:hAnsi="Garamond" w:cs="Times New Roman"/>
          <w:color w:val="000000" w:themeColor="text1"/>
          <w:sz w:val="28"/>
          <w:szCs w:val="28"/>
        </w:rPr>
        <w:t>urriculum</w:t>
      </w:r>
      <w:r w:rsidR="00F918B9" w:rsidRPr="00FC48EE">
        <w:rPr>
          <w:rFonts w:ascii="Garamond" w:hAnsi="Garamond" w:cs="Times New Roman"/>
          <w:color w:val="000000" w:themeColor="text1"/>
          <w:sz w:val="28"/>
          <w:szCs w:val="28"/>
        </w:rPr>
        <w:t xml:space="preserve">, including the Nelson Mandela Rules, </w:t>
      </w:r>
      <w:r w:rsidR="00914672" w:rsidRPr="00FC48EE">
        <w:rPr>
          <w:rFonts w:ascii="Garamond" w:hAnsi="Garamond" w:cs="Times New Roman"/>
          <w:color w:val="000000" w:themeColor="text1"/>
          <w:sz w:val="28"/>
          <w:szCs w:val="28"/>
        </w:rPr>
        <w:t>at the Namibia</w:t>
      </w:r>
      <w:r w:rsidR="00F918B9" w:rsidRPr="00FC48EE">
        <w:rPr>
          <w:rFonts w:ascii="Garamond" w:hAnsi="Garamond" w:cs="Times New Roman"/>
          <w:color w:val="000000" w:themeColor="text1"/>
          <w:sz w:val="28"/>
          <w:szCs w:val="28"/>
        </w:rPr>
        <w:t xml:space="preserve"> </w:t>
      </w:r>
      <w:r w:rsidR="00914672" w:rsidRPr="00FC48EE">
        <w:rPr>
          <w:rFonts w:ascii="Garamond" w:hAnsi="Garamond" w:cs="Times New Roman"/>
          <w:color w:val="000000" w:themeColor="text1"/>
          <w:sz w:val="28"/>
          <w:szCs w:val="28"/>
        </w:rPr>
        <w:t>Correctional Service Training College.</w:t>
      </w:r>
      <w:r w:rsidR="00F918B9" w:rsidRPr="00FC48EE">
        <w:rPr>
          <w:rFonts w:ascii="Garamond" w:hAnsi="Garamond" w:cs="Times New Roman"/>
          <w:color w:val="000000" w:themeColor="text1"/>
          <w:sz w:val="28"/>
          <w:szCs w:val="28"/>
        </w:rPr>
        <w:t xml:space="preserve"> Moreover, the inmates are inducted on the Mandela Rules upon admission in correctional facilities</w:t>
      </w:r>
      <w:r w:rsidR="006D1B6C" w:rsidRPr="00FC48EE">
        <w:rPr>
          <w:rFonts w:ascii="Garamond" w:hAnsi="Garamond" w:cs="Times New Roman"/>
          <w:color w:val="000000" w:themeColor="text1"/>
          <w:sz w:val="28"/>
          <w:szCs w:val="28"/>
        </w:rPr>
        <w:t>.</w:t>
      </w:r>
      <w:r w:rsidR="00F918B9" w:rsidRPr="00FC48EE">
        <w:rPr>
          <w:rFonts w:ascii="Garamond" w:hAnsi="Garamond" w:cs="Times New Roman"/>
          <w:color w:val="000000" w:themeColor="text1"/>
          <w:sz w:val="28"/>
          <w:szCs w:val="28"/>
        </w:rPr>
        <w:t xml:space="preserve"> </w:t>
      </w:r>
      <w:r w:rsidR="00914672" w:rsidRPr="00FC48EE">
        <w:rPr>
          <w:rFonts w:ascii="Garamond" w:hAnsi="Garamond" w:cs="Times New Roman"/>
          <w:color w:val="000000" w:themeColor="text1"/>
          <w:sz w:val="28"/>
          <w:szCs w:val="28"/>
        </w:rPr>
        <w:t xml:space="preserve"> The NCS </w:t>
      </w:r>
      <w:r w:rsidR="006D1B6C" w:rsidRPr="00FC48EE">
        <w:rPr>
          <w:rFonts w:ascii="Garamond" w:hAnsi="Garamond" w:cs="Times New Roman"/>
          <w:color w:val="000000" w:themeColor="text1"/>
          <w:sz w:val="28"/>
          <w:szCs w:val="28"/>
        </w:rPr>
        <w:t xml:space="preserve">further has directives such as Revised Disciplinary Procedure Manual for Correctional Officers, </w:t>
      </w:r>
      <w:r w:rsidR="00914672" w:rsidRPr="00FC48EE">
        <w:rPr>
          <w:rFonts w:ascii="Garamond" w:hAnsi="Garamond" w:cs="Times New Roman"/>
          <w:color w:val="000000" w:themeColor="text1"/>
          <w:sz w:val="28"/>
          <w:szCs w:val="28"/>
        </w:rPr>
        <w:t xml:space="preserve">Use of Force </w:t>
      </w:r>
      <w:r w:rsidR="006D1B6C" w:rsidRPr="00FC48EE">
        <w:rPr>
          <w:rFonts w:ascii="Garamond" w:hAnsi="Garamond" w:cs="Times New Roman"/>
          <w:color w:val="000000" w:themeColor="text1"/>
          <w:sz w:val="28"/>
          <w:szCs w:val="28"/>
        </w:rPr>
        <w:t>or</w:t>
      </w:r>
      <w:r w:rsidR="00914672" w:rsidRPr="00FC48EE">
        <w:rPr>
          <w:rFonts w:ascii="Garamond" w:hAnsi="Garamond" w:cs="Times New Roman"/>
          <w:color w:val="000000" w:themeColor="text1"/>
          <w:sz w:val="28"/>
          <w:szCs w:val="28"/>
        </w:rPr>
        <w:t xml:space="preserve"> Weapon</w:t>
      </w:r>
      <w:r w:rsidR="006D1B6C" w:rsidRPr="00FC48EE">
        <w:rPr>
          <w:rFonts w:ascii="Garamond" w:hAnsi="Garamond" w:cs="Times New Roman"/>
          <w:color w:val="000000" w:themeColor="text1"/>
          <w:sz w:val="28"/>
          <w:szCs w:val="28"/>
        </w:rPr>
        <w:t xml:space="preserve"> and the Control of Firearms, Ammunition and Chemical Agents as tools to guide the conduct of correctional officers.</w:t>
      </w:r>
    </w:p>
    <w:p w14:paraId="6CDACA27" w14:textId="77777777" w:rsidR="00F07AA3" w:rsidRPr="00FC48EE" w:rsidRDefault="00F07AA3" w:rsidP="00FC48EE">
      <w:pPr>
        <w:pStyle w:val="NoSpacing"/>
      </w:pPr>
    </w:p>
    <w:p w14:paraId="5C62DC1E" w14:textId="642DFF6F" w:rsidR="00C34102" w:rsidRPr="00FC48EE" w:rsidRDefault="00747959" w:rsidP="00C34102">
      <w:pPr>
        <w:pStyle w:val="ListParagraph"/>
        <w:numPr>
          <w:ilvl w:val="0"/>
          <w:numId w:val="2"/>
        </w:numPr>
        <w:spacing w:after="0" w:line="360" w:lineRule="auto"/>
        <w:ind w:left="720" w:hanging="720"/>
        <w:jc w:val="both"/>
        <w:rPr>
          <w:rFonts w:ascii="Garamond" w:hAnsi="Garamond" w:cs="Garamond"/>
          <w:color w:val="000000"/>
          <w:sz w:val="28"/>
          <w:szCs w:val="28"/>
          <w:lang w:val="en-GB"/>
          <w14:ligatures w14:val="standardContextual"/>
        </w:rPr>
      </w:pPr>
      <w:r w:rsidRPr="00FC48EE">
        <w:rPr>
          <w:rFonts w:ascii="Garamond" w:hAnsi="Garamond" w:cs="Garamond"/>
          <w:color w:val="000000"/>
          <w:sz w:val="28"/>
          <w:szCs w:val="28"/>
          <w:lang w:val="en-GB"/>
          <w14:ligatures w14:val="standardContextual"/>
        </w:rPr>
        <w:t xml:space="preserve">Generally, States have the discretion to prescribe rules, processes and conditions upon which to admit </w:t>
      </w:r>
      <w:r w:rsidR="00C34102" w:rsidRPr="00FC48EE">
        <w:rPr>
          <w:rFonts w:ascii="Garamond" w:hAnsi="Garamond" w:cs="Garamond"/>
          <w:color w:val="000000"/>
          <w:sz w:val="28"/>
          <w:szCs w:val="28"/>
          <w:lang w:val="en-GB"/>
          <w14:ligatures w14:val="standardContextual"/>
        </w:rPr>
        <w:t>into its borders such persons, not being citizens of that State</w:t>
      </w:r>
      <w:r w:rsidRPr="00FC48EE">
        <w:rPr>
          <w:rFonts w:ascii="Garamond" w:hAnsi="Garamond" w:cs="Garamond"/>
          <w:color w:val="000000"/>
          <w:sz w:val="28"/>
          <w:szCs w:val="28"/>
          <w:lang w:val="en-GB"/>
          <w14:ligatures w14:val="standardContextual"/>
        </w:rPr>
        <w:t>.</w:t>
      </w:r>
      <w:r w:rsidR="00C34102" w:rsidRPr="00FC48EE">
        <w:rPr>
          <w:rFonts w:ascii="Garamond" w:hAnsi="Garamond" w:cs="Garamond"/>
          <w:color w:val="000000"/>
          <w:sz w:val="28"/>
          <w:szCs w:val="28"/>
          <w:lang w:val="en-GB"/>
          <w14:ligatures w14:val="standardContextual"/>
        </w:rPr>
        <w:t xml:space="preserve"> </w:t>
      </w:r>
      <w:r w:rsidRPr="00FC48EE">
        <w:rPr>
          <w:rFonts w:ascii="Garamond" w:hAnsi="Garamond" w:cs="Garamond"/>
          <w:color w:val="000000"/>
          <w:sz w:val="28"/>
          <w:szCs w:val="28"/>
          <w:lang w:val="en-GB"/>
          <w14:ligatures w14:val="standardContextual"/>
        </w:rPr>
        <w:t xml:space="preserve"> The State may prescribe conditions on such </w:t>
      </w:r>
      <w:r w:rsidR="00C34102" w:rsidRPr="00FC48EE">
        <w:rPr>
          <w:rFonts w:ascii="Garamond" w:hAnsi="Garamond" w:cs="Garamond"/>
          <w:color w:val="000000"/>
          <w:sz w:val="28"/>
          <w:szCs w:val="28"/>
          <w:lang w:val="en-GB"/>
          <w14:ligatures w14:val="standardContextual"/>
        </w:rPr>
        <w:t xml:space="preserve">entry and presence </w:t>
      </w:r>
      <w:r w:rsidRPr="00FC48EE">
        <w:rPr>
          <w:rFonts w:ascii="Garamond" w:hAnsi="Garamond" w:cs="Garamond"/>
          <w:color w:val="000000"/>
          <w:sz w:val="28"/>
          <w:szCs w:val="28"/>
          <w:lang w:val="en-GB"/>
          <w14:ligatures w14:val="standardContextual"/>
        </w:rPr>
        <w:t>in the country. T</w:t>
      </w:r>
      <w:r w:rsidR="00C34102" w:rsidRPr="00FC48EE">
        <w:rPr>
          <w:rFonts w:ascii="Garamond" w:hAnsi="Garamond" w:cs="Garamond"/>
          <w:color w:val="000000"/>
          <w:sz w:val="28"/>
          <w:szCs w:val="28"/>
          <w:lang w:val="en-GB"/>
          <w14:ligatures w14:val="standardContextual"/>
        </w:rPr>
        <w:t xml:space="preserve">his principle has been confirmed by the Supreme court of Namibia is a recent judgment of </w:t>
      </w:r>
      <w:r w:rsidR="00C34102" w:rsidRPr="00FC48EE">
        <w:rPr>
          <w:rFonts w:ascii="Garamond" w:hAnsi="Garamond" w:cs="Garamond"/>
          <w:i/>
          <w:iCs/>
          <w:color w:val="000000"/>
          <w:sz w:val="28"/>
          <w:szCs w:val="28"/>
          <w:lang w:val="en-GB"/>
          <w14:ligatures w14:val="standardContextual"/>
        </w:rPr>
        <w:t>Minister of Home Affairs and Immigration and others vs Ralph Holtmann and others</w:t>
      </w:r>
      <w:r w:rsidRPr="00FC48EE">
        <w:rPr>
          <w:rStyle w:val="FootnoteReference"/>
          <w:rFonts w:ascii="Garamond" w:hAnsi="Garamond" w:cs="Garamond"/>
          <w:i/>
          <w:iCs/>
          <w:color w:val="000000"/>
          <w:sz w:val="28"/>
          <w:szCs w:val="28"/>
          <w:lang w:val="en-GB"/>
          <w14:ligatures w14:val="standardContextual"/>
        </w:rPr>
        <w:footnoteReference w:id="6"/>
      </w:r>
      <w:r w:rsidR="00C34102" w:rsidRPr="00FC48EE">
        <w:rPr>
          <w:rFonts w:ascii="Garamond" w:hAnsi="Garamond" w:cs="Garamond"/>
          <w:color w:val="000000"/>
          <w:sz w:val="28"/>
          <w:szCs w:val="28"/>
          <w:lang w:val="en-GB"/>
          <w14:ligatures w14:val="standardContextual"/>
        </w:rPr>
        <w:t xml:space="preserve">. </w:t>
      </w:r>
    </w:p>
    <w:p w14:paraId="704C3940" w14:textId="77777777" w:rsidR="00C6454B" w:rsidRPr="00FC48EE" w:rsidRDefault="00C6454B" w:rsidP="00FC48EE">
      <w:pPr>
        <w:pStyle w:val="NoSpacing"/>
      </w:pPr>
    </w:p>
    <w:p w14:paraId="0B644774" w14:textId="3BD6B19E" w:rsidR="00C34102" w:rsidRPr="00FC48EE" w:rsidRDefault="00C34102" w:rsidP="00C34102">
      <w:pPr>
        <w:pStyle w:val="ListParagraph"/>
        <w:numPr>
          <w:ilvl w:val="0"/>
          <w:numId w:val="2"/>
        </w:numPr>
        <w:spacing w:after="0" w:line="360" w:lineRule="auto"/>
        <w:ind w:left="720" w:hanging="720"/>
        <w:jc w:val="both"/>
        <w:rPr>
          <w:rFonts w:ascii="Garamond" w:hAnsi="Garamond" w:cs="Garamond"/>
          <w:color w:val="000000"/>
          <w:sz w:val="28"/>
          <w:szCs w:val="28"/>
          <w:lang w:val="en-GB"/>
          <w14:ligatures w14:val="standardContextual"/>
        </w:rPr>
      </w:pPr>
      <w:r w:rsidRPr="00FC48EE">
        <w:rPr>
          <w:rFonts w:ascii="Garamond" w:hAnsi="Garamond" w:cs="Garamond"/>
          <w:color w:val="000000"/>
          <w:sz w:val="28"/>
          <w:szCs w:val="28"/>
          <w:lang w:val="en-GB"/>
          <w14:ligatures w14:val="standardContextual"/>
        </w:rPr>
        <w:t>All asylum seekers go through a Refugee Status Determination (RSD) process</w:t>
      </w:r>
      <w:r w:rsidR="00230D67" w:rsidRPr="00FC48EE">
        <w:rPr>
          <w:rFonts w:ascii="Garamond" w:hAnsi="Garamond" w:cs="Garamond"/>
          <w:color w:val="000000"/>
          <w:sz w:val="28"/>
          <w:szCs w:val="28"/>
          <w:lang w:val="en-GB"/>
          <w14:ligatures w14:val="standardContextual"/>
        </w:rPr>
        <w:t xml:space="preserve">. </w:t>
      </w:r>
      <w:r w:rsidRPr="00FC48EE">
        <w:rPr>
          <w:rFonts w:ascii="Garamond" w:hAnsi="Garamond" w:cs="Garamond"/>
          <w:color w:val="000000"/>
          <w:sz w:val="28"/>
          <w:szCs w:val="28"/>
          <w:lang w:val="en-GB"/>
          <w14:ligatures w14:val="standardContextual"/>
        </w:rPr>
        <w:t xml:space="preserve">Those who meet the criteria for refugee status (in terms of section 17 of the Act) are granted refugee status. </w:t>
      </w:r>
    </w:p>
    <w:p w14:paraId="6EBFB889" w14:textId="77777777" w:rsidR="00230D67" w:rsidRPr="00FC48EE" w:rsidRDefault="00230D67" w:rsidP="00FC48EE">
      <w:pPr>
        <w:pStyle w:val="NoSpacing"/>
        <w:rPr>
          <w:lang w:val="en-GB"/>
        </w:rPr>
      </w:pPr>
    </w:p>
    <w:p w14:paraId="08BC1D3E" w14:textId="564ACC56" w:rsidR="00C34102" w:rsidRPr="00FC48EE" w:rsidRDefault="00C34102" w:rsidP="00C34102">
      <w:pPr>
        <w:pStyle w:val="ListParagraph"/>
        <w:numPr>
          <w:ilvl w:val="0"/>
          <w:numId w:val="2"/>
        </w:numPr>
        <w:spacing w:after="0" w:line="360" w:lineRule="auto"/>
        <w:ind w:left="720" w:hanging="720"/>
        <w:jc w:val="both"/>
        <w:rPr>
          <w:rFonts w:ascii="Garamond" w:hAnsi="Garamond" w:cs="Garamond"/>
          <w:color w:val="000000"/>
          <w:sz w:val="28"/>
          <w:szCs w:val="28"/>
          <w:lang w:val="en-GB"/>
          <w14:ligatures w14:val="standardContextual"/>
        </w:rPr>
      </w:pPr>
      <w:r w:rsidRPr="00FC48EE">
        <w:rPr>
          <w:rFonts w:ascii="Garamond" w:hAnsi="Garamond" w:cs="Garamond"/>
          <w:color w:val="000000"/>
          <w:sz w:val="28"/>
          <w:szCs w:val="28"/>
          <w:lang w:val="en-GB"/>
          <w14:ligatures w14:val="standardContextual"/>
        </w:rPr>
        <w:t>If an application for refugee status is unsuccessful, the applicant is served with a rejection letter by the Commissioner for Refugees. In the letter, the applicant is specifically advised that she/he may appeal the decision to the Namibia Refugee Appeal Board (NRAB)</w:t>
      </w:r>
      <w:r w:rsidR="00230D67" w:rsidRPr="00FC48EE">
        <w:rPr>
          <w:rFonts w:ascii="Garamond" w:hAnsi="Garamond" w:cs="Garamond"/>
          <w:color w:val="000000"/>
          <w:sz w:val="28"/>
          <w:szCs w:val="28"/>
          <w:lang w:val="en-GB"/>
          <w14:ligatures w14:val="standardContextual"/>
        </w:rPr>
        <w:t xml:space="preserve">, in terms </w:t>
      </w:r>
      <w:r w:rsidRPr="00FC48EE">
        <w:rPr>
          <w:rFonts w:ascii="Garamond" w:hAnsi="Garamond" w:cs="Garamond"/>
          <w:color w:val="000000"/>
          <w:sz w:val="28"/>
          <w:szCs w:val="28"/>
          <w:lang w:val="en-GB"/>
          <w14:ligatures w14:val="standardContextual"/>
        </w:rPr>
        <w:t>section 2</w:t>
      </w:r>
      <w:r w:rsidR="00230D67" w:rsidRPr="00FC48EE">
        <w:rPr>
          <w:rFonts w:ascii="Garamond" w:hAnsi="Garamond" w:cs="Garamond"/>
          <w:color w:val="000000"/>
          <w:sz w:val="28"/>
          <w:szCs w:val="28"/>
          <w:lang w:val="en-GB"/>
          <w14:ligatures w14:val="standardContextual"/>
        </w:rPr>
        <w:t>7</w:t>
      </w:r>
      <w:r w:rsidRPr="00FC48EE">
        <w:rPr>
          <w:rFonts w:ascii="Garamond" w:hAnsi="Garamond" w:cs="Garamond"/>
          <w:color w:val="000000"/>
          <w:sz w:val="28"/>
          <w:szCs w:val="28"/>
          <w:lang w:val="en-GB"/>
          <w14:ligatures w14:val="standardContextual"/>
        </w:rPr>
        <w:t xml:space="preserve"> of the</w:t>
      </w:r>
      <w:r w:rsidR="00230D67" w:rsidRPr="00FC48EE">
        <w:rPr>
          <w:rFonts w:ascii="Garamond" w:hAnsi="Garamond" w:cs="Garamond"/>
          <w:color w:val="000000"/>
          <w:sz w:val="28"/>
          <w:szCs w:val="28"/>
          <w:lang w:val="en-GB"/>
          <w14:ligatures w14:val="standardContextual"/>
        </w:rPr>
        <w:t xml:space="preserve"> Namibia Refugees (Recognition and Control) </w:t>
      </w:r>
      <w:r w:rsidRPr="00FC48EE">
        <w:rPr>
          <w:rFonts w:ascii="Garamond" w:hAnsi="Garamond" w:cs="Garamond"/>
          <w:color w:val="000000"/>
          <w:sz w:val="28"/>
          <w:szCs w:val="28"/>
          <w:lang w:val="en-GB"/>
          <w14:ligatures w14:val="standardContextual"/>
        </w:rPr>
        <w:t>Act</w:t>
      </w:r>
      <w:r w:rsidR="00230D67" w:rsidRPr="00FC48EE">
        <w:rPr>
          <w:rFonts w:ascii="Garamond" w:hAnsi="Garamond" w:cs="Garamond"/>
          <w:color w:val="000000"/>
          <w:sz w:val="28"/>
          <w:szCs w:val="28"/>
          <w:lang w:val="en-GB"/>
          <w14:ligatures w14:val="standardContextual"/>
        </w:rPr>
        <w:t xml:space="preserve">, 1999. </w:t>
      </w:r>
    </w:p>
    <w:p w14:paraId="54C39ECC" w14:textId="77777777" w:rsidR="00230D67" w:rsidRPr="00FC48EE" w:rsidRDefault="00230D67" w:rsidP="00FC48EE">
      <w:pPr>
        <w:pStyle w:val="NoSpacing"/>
        <w:rPr>
          <w:lang w:val="en-GB"/>
        </w:rPr>
      </w:pPr>
    </w:p>
    <w:p w14:paraId="683C5EB2" w14:textId="5505453F" w:rsidR="003C50AA" w:rsidRPr="00FC48EE" w:rsidRDefault="003C50AA" w:rsidP="003C50AA">
      <w:pPr>
        <w:pStyle w:val="ListParagraph"/>
        <w:numPr>
          <w:ilvl w:val="0"/>
          <w:numId w:val="2"/>
        </w:numPr>
        <w:spacing w:after="0" w:line="360" w:lineRule="auto"/>
        <w:ind w:left="720" w:hanging="720"/>
        <w:jc w:val="both"/>
        <w:rPr>
          <w:rFonts w:ascii="Garamond" w:hAnsi="Garamond" w:cs="Garamond"/>
          <w:color w:val="000000"/>
          <w:sz w:val="28"/>
          <w:szCs w:val="28"/>
          <w:lang w:val="en-GB"/>
          <w14:ligatures w14:val="standardContextual"/>
        </w:rPr>
      </w:pPr>
      <w:r w:rsidRPr="00FC48EE">
        <w:rPr>
          <w:rFonts w:ascii="Garamond" w:hAnsi="Garamond" w:cs="Garamond"/>
          <w:color w:val="000000"/>
          <w:sz w:val="28"/>
          <w:szCs w:val="28"/>
          <w:lang w:val="en-GB"/>
          <w14:ligatures w14:val="standardContextual"/>
        </w:rPr>
        <w:lastRenderedPageBreak/>
        <w:t xml:space="preserve">As a country that has personal experience with displacement, the Government has taken seriously, the plight of stateless persons. Namibia is therefore implementing the National Action Plan on Statelessness, and a National Committee has been established. The review of the legislative framework, which is a key milestone, has started. </w:t>
      </w:r>
    </w:p>
    <w:p w14:paraId="58988099" w14:textId="77777777" w:rsidR="0011208F" w:rsidRPr="00FC48EE" w:rsidRDefault="0011208F" w:rsidP="00FC48EE">
      <w:pPr>
        <w:pStyle w:val="NoSpacing"/>
        <w:rPr>
          <w:lang w:val="en-GB"/>
        </w:rPr>
      </w:pPr>
    </w:p>
    <w:p w14:paraId="5B5B784A" w14:textId="59CA46B7" w:rsidR="0078650E" w:rsidRPr="00FC48EE" w:rsidRDefault="0078650E" w:rsidP="0078650E">
      <w:pPr>
        <w:pStyle w:val="ListParagraph"/>
        <w:numPr>
          <w:ilvl w:val="0"/>
          <w:numId w:val="2"/>
        </w:numPr>
        <w:spacing w:after="0" w:line="360" w:lineRule="auto"/>
        <w:ind w:left="720" w:hanging="720"/>
        <w:jc w:val="both"/>
        <w:rPr>
          <w:rFonts w:ascii="Garamond" w:hAnsi="Garamond" w:cs="Garamond"/>
          <w:color w:val="000000"/>
          <w:sz w:val="28"/>
          <w:szCs w:val="28"/>
          <w:lang w:val="en-GB"/>
          <w14:ligatures w14:val="standardContextual"/>
        </w:rPr>
      </w:pPr>
      <w:r w:rsidRPr="00FC48EE">
        <w:rPr>
          <w:rFonts w:ascii="Garamond" w:hAnsi="Garamond" w:cs="Garamond"/>
          <w:color w:val="000000"/>
          <w:sz w:val="28"/>
          <w:szCs w:val="28"/>
          <w:lang w:val="en-GB"/>
          <w14:ligatures w14:val="standardContextual"/>
        </w:rPr>
        <w:t xml:space="preserve">The </w:t>
      </w:r>
      <w:r w:rsidR="00230D67" w:rsidRPr="00FC48EE">
        <w:rPr>
          <w:rFonts w:ascii="Garamond" w:hAnsi="Garamond" w:cs="Garamond"/>
          <w:color w:val="000000"/>
          <w:sz w:val="28"/>
          <w:szCs w:val="28"/>
          <w:lang w:val="en-GB"/>
          <w14:ligatures w14:val="standardContextual"/>
        </w:rPr>
        <w:t xml:space="preserve">Namibia Correctional Service </w:t>
      </w:r>
      <w:proofErr w:type="gramStart"/>
      <w:r w:rsidR="00230D67" w:rsidRPr="00FC48EE">
        <w:rPr>
          <w:rFonts w:ascii="Garamond" w:hAnsi="Garamond" w:cs="Garamond"/>
          <w:color w:val="000000"/>
          <w:sz w:val="28"/>
          <w:szCs w:val="28"/>
          <w:lang w:val="en-GB"/>
          <w14:ligatures w14:val="standardContextual"/>
        </w:rPr>
        <w:t>is</w:t>
      </w:r>
      <w:r w:rsidRPr="00FC48EE">
        <w:rPr>
          <w:rFonts w:ascii="Garamond" w:hAnsi="Garamond" w:cs="Garamond"/>
          <w:color w:val="000000"/>
          <w:sz w:val="28"/>
          <w:szCs w:val="28"/>
          <w:lang w:val="en-GB"/>
          <w14:ligatures w14:val="standardContextual"/>
        </w:rPr>
        <w:t xml:space="preserve"> in compliance with</w:t>
      </w:r>
      <w:proofErr w:type="gramEnd"/>
      <w:r w:rsidRPr="00FC48EE">
        <w:rPr>
          <w:rFonts w:ascii="Garamond" w:hAnsi="Garamond" w:cs="Garamond"/>
          <w:color w:val="000000"/>
          <w:sz w:val="28"/>
          <w:szCs w:val="28"/>
          <w:lang w:val="en-GB"/>
          <w14:ligatures w14:val="standardContextual"/>
        </w:rPr>
        <w:t xml:space="preserve"> the Nelson Mandela Rules. The NCS has undertaken measures to renovate </w:t>
      </w:r>
      <w:proofErr w:type="gramStart"/>
      <w:r w:rsidRPr="00FC48EE">
        <w:rPr>
          <w:rFonts w:ascii="Garamond" w:hAnsi="Garamond" w:cs="Garamond"/>
          <w:color w:val="000000"/>
          <w:sz w:val="28"/>
          <w:szCs w:val="28"/>
          <w:lang w:val="en-GB"/>
          <w14:ligatures w14:val="standardContextual"/>
        </w:rPr>
        <w:t>all of</w:t>
      </w:r>
      <w:proofErr w:type="gramEnd"/>
      <w:r w:rsidRPr="00FC48EE">
        <w:rPr>
          <w:rFonts w:ascii="Garamond" w:hAnsi="Garamond" w:cs="Garamond"/>
          <w:color w:val="000000"/>
          <w:sz w:val="28"/>
          <w:szCs w:val="28"/>
          <w:lang w:val="en-GB"/>
          <w14:ligatures w14:val="standardContextual"/>
        </w:rPr>
        <w:t xml:space="preserve"> the country’s correctional facilities with the aim of improving the living conditions of offenders. In April 2019 the NCS completed the female correctional centre at Windhoek Correctional Facility which was inaugurated on 12 June 2019. The facility is for accommodating sentenced female offenders of all security levels </w:t>
      </w:r>
      <w:proofErr w:type="gramStart"/>
      <w:r w:rsidRPr="00FC48EE">
        <w:rPr>
          <w:rFonts w:ascii="Garamond" w:hAnsi="Garamond" w:cs="Garamond"/>
          <w:color w:val="000000"/>
          <w:sz w:val="28"/>
          <w:szCs w:val="28"/>
          <w:lang w:val="en-GB"/>
          <w14:ligatures w14:val="standardContextual"/>
        </w:rPr>
        <w:t>and also</w:t>
      </w:r>
      <w:proofErr w:type="gramEnd"/>
      <w:r w:rsidRPr="00FC48EE">
        <w:rPr>
          <w:rFonts w:ascii="Garamond" w:hAnsi="Garamond" w:cs="Garamond"/>
          <w:color w:val="000000"/>
          <w:sz w:val="28"/>
          <w:szCs w:val="28"/>
          <w:lang w:val="en-GB"/>
          <w14:ligatures w14:val="standardContextual"/>
        </w:rPr>
        <w:t xml:space="preserve"> trial awaiting offenders. </w:t>
      </w:r>
    </w:p>
    <w:p w14:paraId="00197E73" w14:textId="77777777" w:rsidR="00206C78" w:rsidRPr="00FC48EE" w:rsidRDefault="00206C78" w:rsidP="00FC48EE">
      <w:pPr>
        <w:pStyle w:val="NoSpacing"/>
      </w:pPr>
    </w:p>
    <w:p w14:paraId="54BFA7B3" w14:textId="6AEC277E" w:rsidR="00206C78" w:rsidRPr="00FC48EE" w:rsidRDefault="00206C78" w:rsidP="00206C78">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rPr>
        <w:t>The Namibian Correctional Service (NCS) has a population of 4</w:t>
      </w:r>
      <w:r w:rsidR="00230D67" w:rsidRPr="00FC48EE">
        <w:rPr>
          <w:rFonts w:ascii="Garamond" w:hAnsi="Garamond" w:cs="Times New Roman"/>
          <w:color w:val="000000" w:themeColor="text1"/>
          <w:sz w:val="28"/>
          <w:szCs w:val="28"/>
        </w:rPr>
        <w:t>799</w:t>
      </w:r>
      <w:r w:rsidRPr="00FC48EE">
        <w:rPr>
          <w:rFonts w:ascii="Garamond" w:hAnsi="Garamond" w:cs="Times New Roman"/>
          <w:color w:val="000000" w:themeColor="text1"/>
          <w:sz w:val="28"/>
          <w:szCs w:val="28"/>
        </w:rPr>
        <w:t xml:space="preserve"> inmates. Correctional facilities have a total of </w:t>
      </w:r>
      <w:r w:rsidR="00230D67" w:rsidRPr="00FC48EE">
        <w:rPr>
          <w:rFonts w:ascii="Garamond" w:hAnsi="Garamond" w:cs="Times New Roman"/>
          <w:color w:val="000000" w:themeColor="text1"/>
          <w:sz w:val="28"/>
          <w:szCs w:val="28"/>
        </w:rPr>
        <w:t>138</w:t>
      </w:r>
      <w:r w:rsidRPr="00FC48EE">
        <w:rPr>
          <w:rFonts w:ascii="Garamond" w:hAnsi="Garamond" w:cs="Times New Roman"/>
          <w:color w:val="000000" w:themeColor="text1"/>
          <w:sz w:val="28"/>
          <w:szCs w:val="28"/>
        </w:rPr>
        <w:t xml:space="preserve"> pre-trial inmates as at 29 October 2024. </w:t>
      </w:r>
    </w:p>
    <w:p w14:paraId="13632706" w14:textId="77777777" w:rsidR="00230D67" w:rsidRPr="00FC48EE" w:rsidRDefault="00230D67" w:rsidP="00FC48EE">
      <w:pPr>
        <w:pStyle w:val="NoSpacing"/>
      </w:pPr>
    </w:p>
    <w:p w14:paraId="1CEF8822" w14:textId="796DB9C8" w:rsidR="0090365B" w:rsidRPr="00FC48EE" w:rsidRDefault="00206C78" w:rsidP="0090365B">
      <w:pPr>
        <w:pStyle w:val="ListParagraph"/>
        <w:numPr>
          <w:ilvl w:val="0"/>
          <w:numId w:val="2"/>
        </w:numPr>
        <w:spacing w:after="0" w:line="360" w:lineRule="auto"/>
        <w:ind w:left="720" w:hanging="720"/>
        <w:jc w:val="both"/>
        <w:rPr>
          <w:rFonts w:ascii="Garamond" w:hAnsi="Garamond" w:cs="Times New Roman"/>
          <w:color w:val="000000" w:themeColor="text1"/>
          <w:sz w:val="28"/>
          <w:szCs w:val="28"/>
        </w:rPr>
      </w:pPr>
      <w:r w:rsidRPr="00FC48EE">
        <w:rPr>
          <w:rFonts w:ascii="Garamond" w:hAnsi="Garamond" w:cs="Times New Roman"/>
          <w:color w:val="000000" w:themeColor="text1"/>
          <w:sz w:val="28"/>
          <w:szCs w:val="28"/>
          <w:lang w:val="en-GB"/>
        </w:rPr>
        <w:t xml:space="preserve">The implementation of the Namibia Correctional Service's Health Policy has brought about significant changes in managing communicable diseases such as Tuberculosis (TB), HIV and Hepatitis. It has also addressed mental health support. Inmates have access to private medical care at their own cost.  All Correctional facilities have a clinic with qualified nurses. Clinics at level 1 Correctional Facilities are supervised by Medical Doctors and they </w:t>
      </w:r>
      <w:proofErr w:type="gramStart"/>
      <w:r w:rsidRPr="00FC48EE">
        <w:rPr>
          <w:rFonts w:ascii="Garamond" w:hAnsi="Garamond" w:cs="Times New Roman"/>
          <w:color w:val="000000" w:themeColor="text1"/>
          <w:sz w:val="28"/>
          <w:szCs w:val="28"/>
          <w:lang w:val="en-GB"/>
        </w:rPr>
        <w:t>are located in</w:t>
      </w:r>
      <w:proofErr w:type="gramEnd"/>
      <w:r w:rsidRPr="00FC48EE">
        <w:rPr>
          <w:rFonts w:ascii="Garamond" w:hAnsi="Garamond" w:cs="Times New Roman"/>
          <w:color w:val="000000" w:themeColor="text1"/>
          <w:sz w:val="28"/>
          <w:szCs w:val="28"/>
          <w:lang w:val="en-GB"/>
        </w:rPr>
        <w:t xml:space="preserve"> </w:t>
      </w:r>
      <w:proofErr w:type="spellStart"/>
      <w:r w:rsidRPr="00FC48EE">
        <w:rPr>
          <w:rFonts w:ascii="Garamond" w:hAnsi="Garamond" w:cs="Times New Roman"/>
          <w:color w:val="000000" w:themeColor="text1"/>
          <w:sz w:val="28"/>
          <w:szCs w:val="28"/>
          <w:lang w:val="en-GB"/>
        </w:rPr>
        <w:t>Mariental</w:t>
      </w:r>
      <w:proofErr w:type="spellEnd"/>
      <w:r w:rsidRPr="00FC48EE">
        <w:rPr>
          <w:rFonts w:ascii="Garamond" w:hAnsi="Garamond" w:cs="Times New Roman"/>
          <w:color w:val="000000" w:themeColor="text1"/>
          <w:sz w:val="28"/>
          <w:szCs w:val="28"/>
          <w:lang w:val="en-GB"/>
        </w:rPr>
        <w:t xml:space="preserve">, Windhoek, Walvis Bay and </w:t>
      </w:r>
      <w:proofErr w:type="spellStart"/>
      <w:r w:rsidRPr="00FC48EE">
        <w:rPr>
          <w:rFonts w:ascii="Garamond" w:hAnsi="Garamond" w:cs="Times New Roman"/>
          <w:color w:val="000000" w:themeColor="text1"/>
          <w:sz w:val="28"/>
          <w:szCs w:val="28"/>
          <w:lang w:val="en-GB"/>
        </w:rPr>
        <w:t>Oluno</w:t>
      </w:r>
      <w:proofErr w:type="spellEnd"/>
      <w:r w:rsidRPr="00FC48EE">
        <w:rPr>
          <w:rFonts w:ascii="Garamond" w:hAnsi="Garamond" w:cs="Times New Roman"/>
          <w:color w:val="000000" w:themeColor="text1"/>
          <w:sz w:val="28"/>
          <w:szCs w:val="28"/>
          <w:lang w:val="en-GB"/>
        </w:rPr>
        <w:t xml:space="preserve">. </w:t>
      </w:r>
      <w:r w:rsidR="0090365B" w:rsidRPr="00FC48EE">
        <w:rPr>
          <w:rFonts w:ascii="Garamond" w:hAnsi="Garamond" w:cs="Times New Roman"/>
          <w:color w:val="000000" w:themeColor="text1"/>
          <w:sz w:val="28"/>
          <w:szCs w:val="28"/>
          <w:lang w:val="en-GB"/>
        </w:rPr>
        <w:t xml:space="preserve"> </w:t>
      </w:r>
    </w:p>
    <w:p w14:paraId="37E9BC74" w14:textId="77777777" w:rsidR="0090365B" w:rsidRPr="00FC48EE" w:rsidRDefault="0090365B" w:rsidP="00FC48EE">
      <w:pPr>
        <w:pStyle w:val="NoSpacing"/>
      </w:pPr>
    </w:p>
    <w:p w14:paraId="53BE95BA" w14:textId="77777777" w:rsidR="0090365B" w:rsidRPr="00FC48EE" w:rsidRDefault="0090365B" w:rsidP="0090365B">
      <w:pPr>
        <w:pStyle w:val="ListParagraph"/>
        <w:numPr>
          <w:ilvl w:val="0"/>
          <w:numId w:val="2"/>
        </w:numPr>
        <w:spacing w:after="0" w:line="360" w:lineRule="auto"/>
        <w:ind w:left="720" w:hanging="720"/>
        <w:jc w:val="both"/>
        <w:rPr>
          <w:rFonts w:ascii="Garamond" w:eastAsia="Times New Roman" w:hAnsi="Garamond" w:cs="Arial"/>
          <w:sz w:val="28"/>
          <w:szCs w:val="28"/>
          <w:lang w:bidi="en-US"/>
        </w:rPr>
      </w:pPr>
      <w:r w:rsidRPr="00FC48EE">
        <w:rPr>
          <w:rFonts w:ascii="Garamond" w:hAnsi="Garamond" w:cs="Times New Roman"/>
          <w:b/>
          <w:bCs/>
          <w:color w:val="000000" w:themeColor="text1"/>
          <w:sz w:val="28"/>
          <w:szCs w:val="28"/>
          <w:shd w:val="clear" w:color="auto" w:fill="FFFFFF"/>
        </w:rPr>
        <w:t>Section</w:t>
      </w:r>
      <w:r w:rsidRPr="00FC48EE">
        <w:rPr>
          <w:rFonts w:ascii="Garamond" w:eastAsia="Times New Roman" w:hAnsi="Garamond" w:cs="Arial"/>
          <w:b/>
          <w:sz w:val="28"/>
          <w:szCs w:val="28"/>
          <w:lang w:bidi="en-US"/>
        </w:rPr>
        <w:t xml:space="preserve"> 18 of the Police Act, </w:t>
      </w:r>
      <w:r w:rsidRPr="00FC48EE">
        <w:rPr>
          <w:rFonts w:ascii="Garamond" w:eastAsia="Times New Roman" w:hAnsi="Garamond" w:cs="Arial"/>
          <w:sz w:val="28"/>
          <w:szCs w:val="28"/>
          <w:lang w:bidi="en-US"/>
        </w:rPr>
        <w:t xml:space="preserve">allows Police officials to be investigated for misconduct, human right violations, inclusive of torture, under their Internal Investigation Directorate </w:t>
      </w:r>
      <w:r w:rsidRPr="00FC48EE">
        <w:rPr>
          <w:rFonts w:ascii="Garamond" w:eastAsia="Times New Roman" w:hAnsi="Garamond" w:cs="Arial"/>
          <w:b/>
          <w:sz w:val="28"/>
          <w:szCs w:val="28"/>
          <w:lang w:bidi="en-US"/>
        </w:rPr>
        <w:t>(IID)</w:t>
      </w:r>
      <w:r w:rsidRPr="00FC48EE">
        <w:rPr>
          <w:rFonts w:ascii="Garamond" w:eastAsia="Times New Roman" w:hAnsi="Garamond" w:cs="Arial"/>
          <w:sz w:val="28"/>
          <w:szCs w:val="28"/>
          <w:lang w:bidi="en-US"/>
        </w:rPr>
        <w:t xml:space="preserve">. Officials found guilty for acting outside the scope of their duties are subject to laid down procedures, including arraignment before a competent court. In the Republic of Namibia, the State is represented by the Prosecutor-General in criminal cases and is </w:t>
      </w:r>
      <w:r w:rsidRPr="00FC48EE">
        <w:rPr>
          <w:rFonts w:ascii="Garamond" w:eastAsia="Times New Roman" w:hAnsi="Garamond" w:cs="Arial"/>
          <w:i/>
          <w:sz w:val="28"/>
          <w:szCs w:val="28"/>
          <w:lang w:bidi="en-US"/>
        </w:rPr>
        <w:t xml:space="preserve">dominus </w:t>
      </w:r>
      <w:proofErr w:type="spellStart"/>
      <w:r w:rsidRPr="00FC48EE">
        <w:rPr>
          <w:rFonts w:ascii="Garamond" w:eastAsia="Times New Roman" w:hAnsi="Garamond" w:cs="Arial"/>
          <w:i/>
          <w:sz w:val="28"/>
          <w:szCs w:val="28"/>
          <w:lang w:bidi="en-US"/>
        </w:rPr>
        <w:t>litus</w:t>
      </w:r>
      <w:proofErr w:type="spellEnd"/>
      <w:r w:rsidRPr="00FC48EE">
        <w:rPr>
          <w:rFonts w:ascii="Garamond" w:eastAsia="Times New Roman" w:hAnsi="Garamond" w:cs="Arial"/>
          <w:i/>
          <w:sz w:val="28"/>
          <w:szCs w:val="28"/>
          <w:lang w:bidi="en-US"/>
        </w:rPr>
        <w:t xml:space="preserve">, </w:t>
      </w:r>
      <w:r w:rsidRPr="00FC48EE">
        <w:rPr>
          <w:rFonts w:ascii="Garamond" w:eastAsia="Times New Roman" w:hAnsi="Garamond" w:cs="Arial"/>
          <w:sz w:val="28"/>
          <w:szCs w:val="28"/>
          <w:lang w:bidi="en-US"/>
        </w:rPr>
        <w:t xml:space="preserve">therefore the prosecution of all allegations of torture lies with the State, to ensure independent and impartial access to justice as guaranteed by </w:t>
      </w:r>
      <w:r w:rsidRPr="00FC48EE">
        <w:rPr>
          <w:rFonts w:ascii="Garamond" w:eastAsia="Times New Roman" w:hAnsi="Garamond" w:cs="Arial"/>
          <w:b/>
          <w:sz w:val="28"/>
          <w:szCs w:val="28"/>
          <w:lang w:bidi="en-US"/>
        </w:rPr>
        <w:t xml:space="preserve">Article 25 of the Namibian Constitution. </w:t>
      </w:r>
    </w:p>
    <w:p w14:paraId="3009E91D" w14:textId="77777777" w:rsidR="00562705" w:rsidRPr="00FC48EE" w:rsidRDefault="00562705" w:rsidP="00FC48EE">
      <w:pPr>
        <w:pStyle w:val="NoSpacing"/>
        <w:rPr>
          <w:lang w:bidi="en-US"/>
        </w:rPr>
      </w:pPr>
    </w:p>
    <w:p w14:paraId="5182D04B" w14:textId="77777777" w:rsidR="0090365B" w:rsidRPr="00FC48EE" w:rsidRDefault="0090365B" w:rsidP="00562705">
      <w:pPr>
        <w:pStyle w:val="ListParagraph"/>
        <w:numPr>
          <w:ilvl w:val="0"/>
          <w:numId w:val="2"/>
        </w:numPr>
        <w:spacing w:after="0" w:line="360" w:lineRule="auto"/>
        <w:ind w:left="720" w:hanging="720"/>
        <w:jc w:val="both"/>
        <w:rPr>
          <w:rFonts w:ascii="Garamond" w:eastAsia="Times New Roman" w:hAnsi="Garamond" w:cs="Arial"/>
          <w:b/>
          <w:sz w:val="28"/>
          <w:szCs w:val="28"/>
          <w:lang w:bidi="en-US"/>
        </w:rPr>
      </w:pPr>
      <w:r w:rsidRPr="00FC48EE">
        <w:rPr>
          <w:rFonts w:ascii="Garamond" w:eastAsia="Times New Roman" w:hAnsi="Garamond" w:cs="Arial"/>
          <w:sz w:val="28"/>
          <w:szCs w:val="28"/>
          <w:lang w:bidi="en-US"/>
        </w:rPr>
        <w:lastRenderedPageBreak/>
        <w:t xml:space="preserve">With regards to the security of rights and remedies for victims and survivors of allegations of torture, access to justice entails, restitution and compensation under civil claims as per the Magistrates Rules and the High Court Rules of the Republic of Namibia. </w:t>
      </w:r>
      <w:r w:rsidRPr="00FC48EE">
        <w:rPr>
          <w:rFonts w:ascii="Garamond" w:eastAsia="Times New Roman" w:hAnsi="Garamond" w:cs="Arial"/>
          <w:b/>
          <w:sz w:val="28"/>
          <w:szCs w:val="28"/>
          <w:lang w:bidi="en-US"/>
        </w:rPr>
        <w:t>Similarly, Section 50 (b) (ii – iv) of the Correctional Services Act, 2012 (Act No. 9 of 2012) allows for disciplinary action to be taken against of correctional officers who are alleged to have committed human right violations, inclusive of torture of offenders.</w:t>
      </w:r>
    </w:p>
    <w:p w14:paraId="4BB9FCC7" w14:textId="77777777" w:rsidR="00F50E89" w:rsidRPr="00FC48EE" w:rsidRDefault="00F50E89" w:rsidP="00FC48EE">
      <w:pPr>
        <w:pStyle w:val="NoSpacing"/>
        <w:rPr>
          <w:shd w:val="clear" w:color="auto" w:fill="FFFFFF"/>
        </w:rPr>
      </w:pPr>
    </w:p>
    <w:p w14:paraId="1EBF10D5" w14:textId="267E0607" w:rsidR="00F50E89" w:rsidRPr="00FC48EE" w:rsidRDefault="00F50E89" w:rsidP="00F50E89">
      <w:pPr>
        <w:rPr>
          <w:rFonts w:ascii="Garamond" w:hAnsi="Garamond" w:cs="Times New Roman"/>
          <w:b/>
          <w:bCs/>
          <w:color w:val="000000" w:themeColor="text1"/>
          <w:sz w:val="28"/>
          <w:szCs w:val="28"/>
          <w:shd w:val="clear" w:color="auto" w:fill="FFFFFF"/>
        </w:rPr>
      </w:pPr>
      <w:r w:rsidRPr="00FC48EE">
        <w:rPr>
          <w:rFonts w:ascii="Garamond" w:hAnsi="Garamond" w:cs="Times New Roman"/>
          <w:b/>
          <w:bCs/>
          <w:color w:val="000000" w:themeColor="text1"/>
          <w:sz w:val="28"/>
          <w:szCs w:val="28"/>
          <w:shd w:val="clear" w:color="auto" w:fill="FFFFFF"/>
        </w:rPr>
        <w:t xml:space="preserve">Mr. Chairperson, </w:t>
      </w:r>
    </w:p>
    <w:p w14:paraId="22F57467" w14:textId="77777777" w:rsidR="00F50E89" w:rsidRPr="00FC48EE" w:rsidRDefault="00F50E89" w:rsidP="00F50E89">
      <w:pPr>
        <w:spacing w:after="0" w:line="360" w:lineRule="auto"/>
        <w:jc w:val="both"/>
        <w:rPr>
          <w:rFonts w:ascii="Garamond" w:hAnsi="Garamond"/>
          <w:color w:val="000000" w:themeColor="text1"/>
          <w:sz w:val="28"/>
          <w:szCs w:val="28"/>
        </w:rPr>
      </w:pPr>
      <w:r w:rsidRPr="00FC48EE">
        <w:rPr>
          <w:rFonts w:ascii="Garamond" w:hAnsi="Garamond"/>
          <w:b/>
          <w:bCs/>
          <w:color w:val="000000" w:themeColor="text1"/>
          <w:sz w:val="28"/>
          <w:szCs w:val="28"/>
        </w:rPr>
        <w:t>Esteemed members of the Committee,</w:t>
      </w:r>
      <w:r w:rsidRPr="00FC48EE">
        <w:rPr>
          <w:rFonts w:ascii="Garamond" w:hAnsi="Garamond"/>
          <w:color w:val="000000" w:themeColor="text1"/>
          <w:sz w:val="28"/>
          <w:szCs w:val="28"/>
        </w:rPr>
        <w:t xml:space="preserve"> </w:t>
      </w:r>
    </w:p>
    <w:p w14:paraId="2722F3E0" w14:textId="77777777" w:rsidR="00562705" w:rsidRPr="00FC48EE" w:rsidRDefault="00562705" w:rsidP="00FC48EE">
      <w:pPr>
        <w:pStyle w:val="NoSpacing"/>
        <w:rPr>
          <w:shd w:val="clear" w:color="auto" w:fill="FFFFFF"/>
        </w:rPr>
      </w:pPr>
    </w:p>
    <w:p w14:paraId="4947140C" w14:textId="6363F40A" w:rsidR="00B03B35" w:rsidRPr="00FC48EE" w:rsidRDefault="00F50E89" w:rsidP="00B03B35">
      <w:pPr>
        <w:pStyle w:val="ListParagraph"/>
        <w:numPr>
          <w:ilvl w:val="0"/>
          <w:numId w:val="2"/>
        </w:numPr>
        <w:spacing w:after="0" w:line="360" w:lineRule="auto"/>
        <w:ind w:left="720" w:hanging="720"/>
        <w:jc w:val="both"/>
        <w:rPr>
          <w:rFonts w:ascii="Garamond" w:hAnsi="Garamond"/>
          <w:color w:val="000000" w:themeColor="text1"/>
          <w:sz w:val="28"/>
          <w:szCs w:val="28"/>
          <w:lang w:val="en-GB"/>
        </w:rPr>
      </w:pPr>
      <w:r w:rsidRPr="00FC48EE">
        <w:rPr>
          <w:rFonts w:ascii="Garamond" w:hAnsi="Garamond" w:cs="Times New Roman"/>
          <w:color w:val="000000" w:themeColor="text1"/>
          <w:sz w:val="28"/>
          <w:szCs w:val="28"/>
        </w:rPr>
        <w:t xml:space="preserve">The allocated twenty minutes is not quite enough to address all the issues covered in the List of Issues, however, we are ready to engage and will submit some written responses on certain issues especially where statistics are required. </w:t>
      </w:r>
    </w:p>
    <w:p w14:paraId="7182F89E" w14:textId="77777777" w:rsidR="00B03B35" w:rsidRPr="00FC48EE" w:rsidRDefault="00B03B35" w:rsidP="00B03B35">
      <w:pPr>
        <w:pStyle w:val="ListParagraph"/>
        <w:spacing w:after="0" w:line="360" w:lineRule="auto"/>
        <w:jc w:val="both"/>
        <w:rPr>
          <w:rFonts w:ascii="Garamond" w:hAnsi="Garamond"/>
          <w:color w:val="000000" w:themeColor="text1"/>
          <w:sz w:val="28"/>
          <w:szCs w:val="28"/>
          <w:lang w:val="en-GB"/>
        </w:rPr>
      </w:pPr>
    </w:p>
    <w:p w14:paraId="1D752F31" w14:textId="3F6D63CA" w:rsidR="00562705" w:rsidRPr="00FC48EE" w:rsidRDefault="00C730BC" w:rsidP="00F50E89">
      <w:pPr>
        <w:pStyle w:val="ListParagraph"/>
        <w:numPr>
          <w:ilvl w:val="0"/>
          <w:numId w:val="2"/>
        </w:numPr>
        <w:spacing w:after="0" w:line="360" w:lineRule="auto"/>
        <w:ind w:left="720" w:hanging="720"/>
        <w:jc w:val="both"/>
        <w:rPr>
          <w:rFonts w:ascii="Garamond" w:hAnsi="Garamond"/>
          <w:color w:val="000000" w:themeColor="text1"/>
          <w:sz w:val="28"/>
          <w:szCs w:val="28"/>
          <w:lang w:val="en-GB"/>
        </w:rPr>
      </w:pPr>
      <w:r w:rsidRPr="00FC48EE">
        <w:rPr>
          <w:rFonts w:ascii="Garamond" w:hAnsi="Garamond" w:cs="Times New Roman"/>
          <w:b/>
          <w:bCs/>
          <w:color w:val="000000" w:themeColor="text1"/>
          <w:sz w:val="28"/>
          <w:szCs w:val="28"/>
        </w:rPr>
        <w:t>To conclude,</w:t>
      </w:r>
      <w:r w:rsidRPr="00FC48EE">
        <w:rPr>
          <w:rFonts w:ascii="Garamond" w:hAnsi="Garamond" w:cs="Times New Roman"/>
          <w:color w:val="000000" w:themeColor="text1"/>
          <w:sz w:val="28"/>
          <w:szCs w:val="28"/>
        </w:rPr>
        <w:t xml:space="preserve"> the Namibian Government remains committed to protecting and promoting human rights in the country </w:t>
      </w:r>
      <w:r w:rsidR="00B03B35" w:rsidRPr="00FC48EE">
        <w:rPr>
          <w:rFonts w:ascii="Garamond" w:hAnsi="Garamond" w:cs="Times New Roman"/>
          <w:color w:val="000000" w:themeColor="text1"/>
          <w:sz w:val="28"/>
          <w:szCs w:val="28"/>
        </w:rPr>
        <w:t xml:space="preserve">in accordance with the </w:t>
      </w:r>
      <w:r w:rsidRPr="00FC48EE">
        <w:rPr>
          <w:rFonts w:ascii="Garamond" w:hAnsi="Garamond" w:cs="Times New Roman"/>
          <w:color w:val="000000" w:themeColor="text1"/>
          <w:sz w:val="28"/>
          <w:szCs w:val="28"/>
        </w:rPr>
        <w:t>Constitution and the various human rights instruments to which</w:t>
      </w:r>
      <w:r w:rsidR="00B03B35" w:rsidRPr="00FC48EE">
        <w:rPr>
          <w:rFonts w:ascii="Garamond" w:hAnsi="Garamond" w:cs="Times New Roman"/>
          <w:color w:val="000000" w:themeColor="text1"/>
          <w:sz w:val="28"/>
          <w:szCs w:val="28"/>
        </w:rPr>
        <w:t xml:space="preserve"> we are</w:t>
      </w:r>
      <w:r w:rsidRPr="00FC48EE">
        <w:rPr>
          <w:rFonts w:ascii="Garamond" w:hAnsi="Garamond" w:cs="Times New Roman"/>
          <w:color w:val="000000" w:themeColor="text1"/>
          <w:sz w:val="28"/>
          <w:szCs w:val="28"/>
        </w:rPr>
        <w:t xml:space="preserve"> a party to. Namibia will continue to work diligently with regional and international bodies to ensure that </w:t>
      </w:r>
      <w:r w:rsidR="00562705" w:rsidRPr="00FC48EE">
        <w:rPr>
          <w:rFonts w:ascii="Garamond" w:hAnsi="Garamond" w:cs="Times New Roman"/>
          <w:color w:val="000000" w:themeColor="text1"/>
          <w:sz w:val="28"/>
          <w:szCs w:val="28"/>
        </w:rPr>
        <w:t>Namibia complies with her obligations under the Convention against Torture and that law enforcement and public officials are well trained on the prevention of torture</w:t>
      </w:r>
      <w:r w:rsidRPr="00FC48EE">
        <w:rPr>
          <w:rFonts w:ascii="Garamond" w:hAnsi="Garamond" w:cs="Times New Roman"/>
          <w:color w:val="000000" w:themeColor="text1"/>
          <w:sz w:val="28"/>
          <w:szCs w:val="28"/>
        </w:rPr>
        <w:t xml:space="preserve">. </w:t>
      </w:r>
      <w:r w:rsidR="00562705" w:rsidRPr="00FC48EE">
        <w:rPr>
          <w:rFonts w:ascii="Garamond" w:hAnsi="Garamond" w:cs="Times New Roman"/>
          <w:color w:val="000000" w:themeColor="text1"/>
          <w:sz w:val="28"/>
          <w:szCs w:val="28"/>
        </w:rPr>
        <w:t xml:space="preserve">Alleged violations of the prohibition against torture will be </w:t>
      </w:r>
      <w:r w:rsidR="00F50E89" w:rsidRPr="00FC48EE">
        <w:rPr>
          <w:rFonts w:ascii="Garamond" w:hAnsi="Garamond" w:cs="Times New Roman"/>
          <w:color w:val="000000" w:themeColor="text1"/>
          <w:sz w:val="28"/>
          <w:szCs w:val="28"/>
        </w:rPr>
        <w:t xml:space="preserve">addressed through the existing effective legal framework. </w:t>
      </w:r>
    </w:p>
    <w:p w14:paraId="33A02FBC" w14:textId="77777777" w:rsidR="00562705" w:rsidRPr="00FC48EE" w:rsidRDefault="00562705" w:rsidP="00562705">
      <w:pPr>
        <w:pStyle w:val="ListParagraph"/>
        <w:rPr>
          <w:rFonts w:ascii="Garamond" w:hAnsi="Garamond"/>
          <w:b/>
          <w:bCs/>
          <w:color w:val="000000" w:themeColor="text1"/>
          <w:sz w:val="28"/>
          <w:szCs w:val="28"/>
          <w:lang w:val="en-GB"/>
        </w:rPr>
      </w:pPr>
    </w:p>
    <w:p w14:paraId="070DDD04" w14:textId="37C86270" w:rsidR="00C730BC" w:rsidRPr="00FC48EE" w:rsidRDefault="00C730BC" w:rsidP="00562705">
      <w:pPr>
        <w:spacing w:after="0" w:line="360" w:lineRule="auto"/>
        <w:jc w:val="both"/>
        <w:rPr>
          <w:rFonts w:ascii="Garamond" w:hAnsi="Garamond"/>
          <w:color w:val="000000" w:themeColor="text1"/>
          <w:sz w:val="28"/>
          <w:szCs w:val="28"/>
          <w:lang w:val="en-GB"/>
        </w:rPr>
      </w:pPr>
      <w:r w:rsidRPr="00FC48EE">
        <w:rPr>
          <w:rFonts w:ascii="Garamond" w:hAnsi="Garamond"/>
          <w:b/>
          <w:bCs/>
          <w:color w:val="000000" w:themeColor="text1"/>
          <w:sz w:val="28"/>
          <w:szCs w:val="28"/>
          <w:lang w:val="en-GB"/>
        </w:rPr>
        <w:t xml:space="preserve">I thank you. </w:t>
      </w:r>
    </w:p>
    <w:p w14:paraId="39E4A7D6" w14:textId="77777777" w:rsidR="00C730BC" w:rsidRPr="00FC48EE" w:rsidRDefault="00C730BC" w:rsidP="00C730BC">
      <w:pPr>
        <w:spacing w:after="0" w:line="240" w:lineRule="auto"/>
        <w:rPr>
          <w:rFonts w:ascii="Garamond" w:hAnsi="Garamond"/>
          <w:color w:val="000000" w:themeColor="text1"/>
          <w:sz w:val="28"/>
          <w:szCs w:val="28"/>
          <w:lang w:val="en-GB"/>
        </w:rPr>
      </w:pPr>
    </w:p>
    <w:p w14:paraId="1140892F" w14:textId="77777777" w:rsidR="00B668C2" w:rsidRPr="00FC48EE" w:rsidRDefault="00B668C2">
      <w:pPr>
        <w:rPr>
          <w:rFonts w:ascii="Garamond" w:hAnsi="Garamond"/>
          <w:sz w:val="28"/>
          <w:szCs w:val="28"/>
        </w:rPr>
      </w:pPr>
    </w:p>
    <w:sectPr w:rsidR="00B668C2" w:rsidRPr="00FC48EE" w:rsidSect="00C730BC">
      <w:footerReference w:type="even" r:id="rId9"/>
      <w:footerReference w:type="default" r:id="rId10"/>
      <w:pgSz w:w="11900" w:h="16840"/>
      <w:pgMar w:top="866" w:right="1080" w:bottom="1159"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A9160" w14:textId="77777777" w:rsidR="00626098" w:rsidRDefault="00626098" w:rsidP="00C730BC">
      <w:pPr>
        <w:spacing w:after="0" w:line="240" w:lineRule="auto"/>
      </w:pPr>
      <w:r>
        <w:separator/>
      </w:r>
    </w:p>
  </w:endnote>
  <w:endnote w:type="continuationSeparator" w:id="0">
    <w:p w14:paraId="4CD72AA7" w14:textId="77777777" w:rsidR="00626098" w:rsidRDefault="00626098" w:rsidP="00C73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3609252"/>
      <w:docPartObj>
        <w:docPartGallery w:val="Page Numbers (Bottom of Page)"/>
        <w:docPartUnique/>
      </w:docPartObj>
    </w:sdtPr>
    <w:sdtContent>
      <w:p w14:paraId="2F24658C" w14:textId="77777777" w:rsidR="008C378D" w:rsidRDefault="008C378D"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588553" w14:textId="77777777" w:rsidR="008C378D" w:rsidRDefault="008C378D" w:rsidP="00C718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89614879"/>
      <w:docPartObj>
        <w:docPartGallery w:val="Page Numbers (Bottom of Page)"/>
        <w:docPartUnique/>
      </w:docPartObj>
    </w:sdtPr>
    <w:sdtContent>
      <w:p w14:paraId="40379BF7" w14:textId="77777777" w:rsidR="008C378D" w:rsidRDefault="008C378D"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671F15" w14:textId="77777777" w:rsidR="008C378D" w:rsidRDefault="008C378D" w:rsidP="00C718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25117" w14:textId="77777777" w:rsidR="00626098" w:rsidRDefault="00626098" w:rsidP="00C730BC">
      <w:pPr>
        <w:spacing w:after="0" w:line="240" w:lineRule="auto"/>
      </w:pPr>
      <w:r>
        <w:separator/>
      </w:r>
    </w:p>
  </w:footnote>
  <w:footnote w:type="continuationSeparator" w:id="0">
    <w:p w14:paraId="3D332CD7" w14:textId="77777777" w:rsidR="00626098" w:rsidRDefault="00626098" w:rsidP="00C730BC">
      <w:pPr>
        <w:spacing w:after="0" w:line="240" w:lineRule="auto"/>
      </w:pPr>
      <w:r>
        <w:continuationSeparator/>
      </w:r>
    </w:p>
  </w:footnote>
  <w:footnote w:id="1">
    <w:p w14:paraId="629976DC" w14:textId="77777777" w:rsidR="00D8680A" w:rsidRPr="006A0EBA" w:rsidRDefault="00D8680A" w:rsidP="00D8680A">
      <w:pPr>
        <w:pStyle w:val="FootnoteText"/>
        <w:rPr>
          <w:rFonts w:ascii="Garamond" w:hAnsi="Garamond"/>
        </w:rPr>
      </w:pPr>
      <w:r w:rsidRPr="006A0EBA">
        <w:rPr>
          <w:rStyle w:val="FootnoteReference"/>
          <w:rFonts w:ascii="Garamond" w:hAnsi="Garamond"/>
        </w:rPr>
        <w:footnoteRef/>
      </w:r>
      <w:r w:rsidRPr="006A0EBA">
        <w:rPr>
          <w:rFonts w:ascii="Garamond" w:hAnsi="Garamond"/>
        </w:rPr>
        <w:t xml:space="preserve"> (CC 10/2014) [2020] NAHCMD 275 (8 July 2020).</w:t>
      </w:r>
    </w:p>
  </w:footnote>
  <w:footnote w:id="2">
    <w:p w14:paraId="06FDC3B1" w14:textId="77777777" w:rsidR="00D21F52" w:rsidRPr="005A574C" w:rsidRDefault="00D21F52" w:rsidP="00D21F52">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 xml:space="preserve">Section 59 – 71 of the Criminal Procedure Act, No.51 of 1977 as amended. </w:t>
      </w:r>
    </w:p>
  </w:footnote>
  <w:footnote w:id="3">
    <w:p w14:paraId="0F3E4CAA" w14:textId="77777777" w:rsidR="00AD68F4" w:rsidRPr="005A574C" w:rsidRDefault="00AD68F4" w:rsidP="00AD68F4">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cs="Times New Roman"/>
        </w:rPr>
        <w:t>No. 29 of 1990.</w:t>
      </w:r>
    </w:p>
  </w:footnote>
  <w:footnote w:id="4">
    <w:p w14:paraId="507ED324" w14:textId="77777777" w:rsidR="00F07AA3" w:rsidRPr="006A0EBA" w:rsidRDefault="00F07AA3" w:rsidP="00F07AA3">
      <w:pPr>
        <w:pStyle w:val="FootnoteText"/>
        <w:rPr>
          <w:rFonts w:ascii="Garamond" w:hAnsi="Garamond"/>
          <w:lang w:val="en-US"/>
        </w:rPr>
      </w:pPr>
      <w:r w:rsidRPr="006A0EBA">
        <w:rPr>
          <w:rStyle w:val="FootnoteReference"/>
          <w:rFonts w:ascii="Garamond" w:hAnsi="Garamond"/>
        </w:rPr>
        <w:footnoteRef/>
      </w:r>
      <w:r w:rsidRPr="006A0EBA">
        <w:rPr>
          <w:rFonts w:ascii="Garamond" w:hAnsi="Garamond"/>
        </w:rPr>
        <w:t xml:space="preserve"> </w:t>
      </w:r>
      <w:r w:rsidRPr="006A0EBA">
        <w:rPr>
          <w:rFonts w:ascii="Garamond" w:hAnsi="Garamond" w:cs="Times New Roman"/>
        </w:rPr>
        <w:t>No. 6 of 2022.</w:t>
      </w:r>
    </w:p>
  </w:footnote>
  <w:footnote w:id="5">
    <w:p w14:paraId="2C76E4DF" w14:textId="77777777" w:rsidR="00F07AA3" w:rsidRPr="006A0EBA" w:rsidRDefault="00F07AA3" w:rsidP="00F07AA3">
      <w:pPr>
        <w:pStyle w:val="FootnoteText"/>
        <w:rPr>
          <w:rFonts w:ascii="Garamond" w:hAnsi="Garamond"/>
          <w:lang w:val="en-US"/>
        </w:rPr>
      </w:pPr>
      <w:r w:rsidRPr="006A0EBA">
        <w:rPr>
          <w:rStyle w:val="FootnoteReference"/>
          <w:rFonts w:ascii="Garamond" w:hAnsi="Garamond"/>
        </w:rPr>
        <w:footnoteRef/>
      </w:r>
      <w:r w:rsidRPr="006A0EBA">
        <w:rPr>
          <w:rFonts w:ascii="Garamond" w:hAnsi="Garamond"/>
        </w:rPr>
        <w:t xml:space="preserve"> </w:t>
      </w:r>
      <w:r w:rsidRPr="006A0EBA">
        <w:rPr>
          <w:rFonts w:ascii="Garamond" w:hAnsi="Garamond" w:cs="Times New Roman"/>
        </w:rPr>
        <w:t>No.4 of 2022.</w:t>
      </w:r>
    </w:p>
  </w:footnote>
  <w:footnote w:id="6">
    <w:p w14:paraId="1BBB4395" w14:textId="2499707D" w:rsidR="00747959" w:rsidRDefault="00747959">
      <w:pPr>
        <w:pStyle w:val="FootnoteText"/>
      </w:pPr>
      <w:r>
        <w:rPr>
          <w:rStyle w:val="FootnoteReference"/>
        </w:rPr>
        <w:footnoteRef/>
      </w:r>
      <w:r>
        <w:t xml:space="preserve"> Case No: SA 76</w:t>
      </w:r>
      <w:r w:rsidR="00DC3935">
        <w:t>/2017 para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0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A8328D"/>
    <w:multiLevelType w:val="hybridMultilevel"/>
    <w:tmpl w:val="226C04D8"/>
    <w:lvl w:ilvl="0" w:tplc="21308B2E">
      <w:start w:val="1"/>
      <w:numFmt w:val="decimal"/>
      <w:lvlText w:val="%1."/>
      <w:lvlJc w:val="left"/>
      <w:pPr>
        <w:ind w:left="1080" w:hanging="360"/>
      </w:pPr>
      <w:rPr>
        <w:rFonts w:ascii="Garamond" w:hAnsi="Garamond" w:hint="default"/>
        <w:b w:val="0"/>
        <w:bCs w:val="0"/>
        <w:color w:val="000000" w:themeColor="text1"/>
        <w:sz w:val="28"/>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CF770DB"/>
    <w:multiLevelType w:val="hybridMultilevel"/>
    <w:tmpl w:val="67D0167C"/>
    <w:lvl w:ilvl="0" w:tplc="FFFFFFFF">
      <w:start w:val="1"/>
      <w:numFmt w:val="decimal"/>
      <w:lvlText w:val="%1."/>
      <w:lvlJc w:val="left"/>
      <w:pPr>
        <w:ind w:left="1080" w:hanging="360"/>
      </w:pPr>
      <w:rPr>
        <w:rFonts w:ascii="Garamond" w:hAnsi="Garamond" w:hint="default"/>
        <w:b w:val="0"/>
        <w:bCs w:val="0"/>
        <w:color w:val="000000" w:themeColor="text1"/>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6FF02F1"/>
    <w:multiLevelType w:val="hybridMultilevel"/>
    <w:tmpl w:val="F65601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E0ABF"/>
    <w:multiLevelType w:val="hybridMultilevel"/>
    <w:tmpl w:val="D5BAB8E0"/>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9414215">
    <w:abstractNumId w:val="6"/>
  </w:num>
  <w:num w:numId="2" w16cid:durableId="325280597">
    <w:abstractNumId w:val="4"/>
  </w:num>
  <w:num w:numId="3" w16cid:durableId="61368083">
    <w:abstractNumId w:val="0"/>
  </w:num>
  <w:num w:numId="4" w16cid:durableId="354767500">
    <w:abstractNumId w:val="1"/>
  </w:num>
  <w:num w:numId="5" w16cid:durableId="431706273">
    <w:abstractNumId w:val="2"/>
  </w:num>
  <w:num w:numId="6" w16cid:durableId="927737937">
    <w:abstractNumId w:val="7"/>
  </w:num>
  <w:num w:numId="7" w16cid:durableId="1514757299">
    <w:abstractNumId w:val="5"/>
  </w:num>
  <w:num w:numId="8" w16cid:durableId="2040160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BC"/>
    <w:rsid w:val="000C719F"/>
    <w:rsid w:val="0011208F"/>
    <w:rsid w:val="001260F5"/>
    <w:rsid w:val="001641C6"/>
    <w:rsid w:val="00206C78"/>
    <w:rsid w:val="002224C3"/>
    <w:rsid w:val="00227B3C"/>
    <w:rsid w:val="00230D67"/>
    <w:rsid w:val="002449D8"/>
    <w:rsid w:val="003141C8"/>
    <w:rsid w:val="003553C6"/>
    <w:rsid w:val="003919BE"/>
    <w:rsid w:val="003C50AA"/>
    <w:rsid w:val="004B08DB"/>
    <w:rsid w:val="004B4612"/>
    <w:rsid w:val="00562705"/>
    <w:rsid w:val="005B7DC9"/>
    <w:rsid w:val="00626098"/>
    <w:rsid w:val="006268A3"/>
    <w:rsid w:val="0065459C"/>
    <w:rsid w:val="006B28F6"/>
    <w:rsid w:val="006D1B6C"/>
    <w:rsid w:val="0070675D"/>
    <w:rsid w:val="00747959"/>
    <w:rsid w:val="0078650E"/>
    <w:rsid w:val="00877434"/>
    <w:rsid w:val="00887FB2"/>
    <w:rsid w:val="008C378D"/>
    <w:rsid w:val="0090365B"/>
    <w:rsid w:val="00914672"/>
    <w:rsid w:val="00A22ED6"/>
    <w:rsid w:val="00AA21E5"/>
    <w:rsid w:val="00AC08FC"/>
    <w:rsid w:val="00AD68F4"/>
    <w:rsid w:val="00B03B35"/>
    <w:rsid w:val="00B41736"/>
    <w:rsid w:val="00B668C2"/>
    <w:rsid w:val="00BB2848"/>
    <w:rsid w:val="00BE65B6"/>
    <w:rsid w:val="00C06D6B"/>
    <w:rsid w:val="00C26ACC"/>
    <w:rsid w:val="00C34102"/>
    <w:rsid w:val="00C6454B"/>
    <w:rsid w:val="00C730BC"/>
    <w:rsid w:val="00D21F52"/>
    <w:rsid w:val="00D8680A"/>
    <w:rsid w:val="00DB06A6"/>
    <w:rsid w:val="00DC3935"/>
    <w:rsid w:val="00E20061"/>
    <w:rsid w:val="00E64929"/>
    <w:rsid w:val="00F07AA3"/>
    <w:rsid w:val="00F260FB"/>
    <w:rsid w:val="00F47F72"/>
    <w:rsid w:val="00F50E89"/>
    <w:rsid w:val="00F618D9"/>
    <w:rsid w:val="00F918B9"/>
    <w:rsid w:val="00F9589C"/>
    <w:rsid w:val="00FC48E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55F6"/>
  <w15:chartTrackingRefBased/>
  <w15:docId w15:val="{0F63070D-1603-EB49-8458-3B6658E31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0BC"/>
    <w:pPr>
      <w:spacing w:after="160" w:line="259" w:lineRule="auto"/>
    </w:pPr>
    <w:rPr>
      <w:kern w:val="0"/>
      <w:sz w:val="22"/>
      <w:szCs w:val="22"/>
      <w:lang w:val="en-ZA"/>
      <w14:ligatures w14:val="none"/>
    </w:rPr>
  </w:style>
  <w:style w:type="paragraph" w:styleId="Heading1">
    <w:name w:val="heading 1"/>
    <w:basedOn w:val="Normal"/>
    <w:next w:val="Normal"/>
    <w:link w:val="Heading1Char"/>
    <w:uiPriority w:val="9"/>
    <w:qFormat/>
    <w:rsid w:val="00C730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30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30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30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30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30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0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0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0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0BC"/>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C730B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730B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730B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730B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730B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730B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730B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730B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730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0B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73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0B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730BC"/>
    <w:pPr>
      <w:spacing w:before="160"/>
      <w:jc w:val="center"/>
    </w:pPr>
    <w:rPr>
      <w:i/>
      <w:iCs/>
      <w:color w:val="404040" w:themeColor="text1" w:themeTint="BF"/>
    </w:rPr>
  </w:style>
  <w:style w:type="character" w:customStyle="1" w:styleId="QuoteChar">
    <w:name w:val="Quote Char"/>
    <w:basedOn w:val="DefaultParagraphFont"/>
    <w:link w:val="Quote"/>
    <w:uiPriority w:val="29"/>
    <w:rsid w:val="00C730BC"/>
    <w:rPr>
      <w:i/>
      <w:iCs/>
      <w:color w:val="404040" w:themeColor="text1" w:themeTint="BF"/>
      <w:lang w:val="en-GB"/>
    </w:rPr>
  </w:style>
  <w:style w:type="paragraph" w:styleId="ListParagraph">
    <w:name w:val="List Paragraph"/>
    <w:aliases w:val="List bullet,List Paragraph11,List Paragraph12,List Paragraph2,List Paragraph21,Bullets,List Paragraph (numbered (a)),Numbered List Paragraph,List Bullet1,List Paragraph211,Number Bullets,Evidence on Demand bullet points,Heading II,bullets"/>
    <w:basedOn w:val="Normal"/>
    <w:link w:val="ListParagraphChar"/>
    <w:uiPriority w:val="34"/>
    <w:qFormat/>
    <w:rsid w:val="00C730BC"/>
    <w:pPr>
      <w:ind w:left="720"/>
      <w:contextualSpacing/>
    </w:pPr>
  </w:style>
  <w:style w:type="character" w:styleId="IntenseEmphasis">
    <w:name w:val="Intense Emphasis"/>
    <w:basedOn w:val="DefaultParagraphFont"/>
    <w:uiPriority w:val="21"/>
    <w:qFormat/>
    <w:rsid w:val="00C730BC"/>
    <w:rPr>
      <w:i/>
      <w:iCs/>
      <w:color w:val="2F5496" w:themeColor="accent1" w:themeShade="BF"/>
    </w:rPr>
  </w:style>
  <w:style w:type="paragraph" w:styleId="IntenseQuote">
    <w:name w:val="Intense Quote"/>
    <w:basedOn w:val="Normal"/>
    <w:next w:val="Normal"/>
    <w:link w:val="IntenseQuoteChar"/>
    <w:uiPriority w:val="30"/>
    <w:qFormat/>
    <w:rsid w:val="00C730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0BC"/>
    <w:rPr>
      <w:i/>
      <w:iCs/>
      <w:color w:val="2F5496" w:themeColor="accent1" w:themeShade="BF"/>
      <w:lang w:val="en-GB"/>
    </w:rPr>
  </w:style>
  <w:style w:type="character" w:styleId="IntenseReference">
    <w:name w:val="Intense Reference"/>
    <w:basedOn w:val="DefaultParagraphFont"/>
    <w:uiPriority w:val="32"/>
    <w:qFormat/>
    <w:rsid w:val="00C730BC"/>
    <w:rPr>
      <w:b/>
      <w:bCs/>
      <w:smallCaps/>
      <w:color w:val="2F5496" w:themeColor="accent1" w:themeShade="BF"/>
      <w:spacing w:val="5"/>
    </w:rPr>
  </w:style>
  <w:style w:type="paragraph" w:styleId="NoSpacing">
    <w:name w:val="No Spacing"/>
    <w:link w:val="NoSpacingChar"/>
    <w:uiPriority w:val="1"/>
    <w:qFormat/>
    <w:rsid w:val="00C730BC"/>
    <w:rPr>
      <w:kern w:val="0"/>
      <w:sz w:val="22"/>
      <w:szCs w:val="22"/>
      <w:lang w:val="en-ZA"/>
      <w14:ligatures w14:val="none"/>
    </w:rPr>
  </w:style>
  <w:style w:type="paragraph" w:styleId="Footer">
    <w:name w:val="footer"/>
    <w:basedOn w:val="Normal"/>
    <w:link w:val="FooterChar"/>
    <w:uiPriority w:val="99"/>
    <w:unhideWhenUsed/>
    <w:rsid w:val="00C73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0BC"/>
    <w:rPr>
      <w:kern w:val="0"/>
      <w:sz w:val="22"/>
      <w:szCs w:val="22"/>
      <w:lang w:val="en-ZA"/>
      <w14:ligatures w14:val="none"/>
    </w:rPr>
  </w:style>
  <w:style w:type="character" w:styleId="PageNumber">
    <w:name w:val="page number"/>
    <w:basedOn w:val="DefaultParagraphFont"/>
    <w:uiPriority w:val="99"/>
    <w:semiHidden/>
    <w:unhideWhenUsed/>
    <w:rsid w:val="00C730BC"/>
  </w:style>
  <w:style w:type="character" w:customStyle="1" w:styleId="ListParagraphChar">
    <w:name w:val="List Paragraph Char"/>
    <w:aliases w:val="List bullet Char,List Paragraph11 Char,List Paragraph12 Char,List Paragraph2 Char,List Paragraph21 Char,Bullets Char,List Paragraph (numbered (a)) Char,Numbered List Paragraph Char,List Bullet1 Char,List Paragraph211 Char"/>
    <w:link w:val="ListParagraph"/>
    <w:uiPriority w:val="34"/>
    <w:qFormat/>
    <w:locked/>
    <w:rsid w:val="00C730BC"/>
    <w:rPr>
      <w:lang w:val="en-GB"/>
    </w:rPr>
  </w:style>
  <w:style w:type="paragraph" w:styleId="FootnoteText">
    <w:name w:val="footnote text"/>
    <w:basedOn w:val="Normal"/>
    <w:link w:val="FootnoteTextChar"/>
    <w:uiPriority w:val="99"/>
    <w:unhideWhenUsed/>
    <w:qFormat/>
    <w:rsid w:val="00C730BC"/>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C730BC"/>
    <w:rPr>
      <w:kern w:val="0"/>
      <w:sz w:val="20"/>
      <w:szCs w:val="20"/>
      <w:lang w:val="en-GB"/>
      <w14:ligatures w14:val="none"/>
    </w:rPr>
  </w:style>
  <w:style w:type="character" w:styleId="FootnoteReference">
    <w:name w:val="footnote reference"/>
    <w:aliases w:val="-E Fußnotenzeichen"/>
    <w:basedOn w:val="DefaultParagraphFont"/>
    <w:uiPriority w:val="99"/>
    <w:unhideWhenUsed/>
    <w:rsid w:val="00C730BC"/>
    <w:rPr>
      <w:vertAlign w:val="superscript"/>
    </w:rPr>
  </w:style>
  <w:style w:type="character" w:customStyle="1" w:styleId="NoSpacingChar">
    <w:name w:val="No Spacing Char"/>
    <w:link w:val="NoSpacing"/>
    <w:uiPriority w:val="1"/>
    <w:rsid w:val="00C730BC"/>
    <w:rPr>
      <w:kern w:val="0"/>
      <w:sz w:val="22"/>
      <w:szCs w:val="22"/>
      <w:lang w:val="en-ZA"/>
      <w14:ligatures w14:val="none"/>
    </w:rPr>
  </w:style>
  <w:style w:type="character" w:customStyle="1" w:styleId="AS-P0Char">
    <w:name w:val="AS-P(0) Char"/>
    <w:link w:val="AS-P0"/>
    <w:locked/>
    <w:rsid w:val="00C730BC"/>
    <w:rPr>
      <w:rFonts w:ascii="Times New Roman" w:eastAsia="Times New Roman" w:hAnsi="Times New Roman" w:cs="Times New Roman"/>
      <w:noProof/>
      <w:lang w:val="en-GB" w:eastAsia="en-GB"/>
    </w:rPr>
  </w:style>
  <w:style w:type="paragraph" w:customStyle="1" w:styleId="AS-P0">
    <w:name w:val="AS-P(0)"/>
    <w:basedOn w:val="Normal"/>
    <w:link w:val="AS-P0Char"/>
    <w:qFormat/>
    <w:rsid w:val="00C730BC"/>
    <w:pPr>
      <w:tabs>
        <w:tab w:val="left" w:pos="567"/>
      </w:tabs>
      <w:spacing w:after="0" w:line="240" w:lineRule="auto"/>
      <w:jc w:val="both"/>
    </w:pPr>
    <w:rPr>
      <w:rFonts w:ascii="Times New Roman" w:eastAsia="Times New Roman" w:hAnsi="Times New Roman" w:cs="Times New Roman"/>
      <w:noProof/>
      <w:kern w:val="2"/>
      <w:sz w:val="24"/>
      <w:szCs w:val="24"/>
      <w:lang w:val="en-GB" w:eastAsia="en-GB"/>
      <w14:ligatures w14:val="standardContextual"/>
    </w:rPr>
  </w:style>
  <w:style w:type="table" w:styleId="TableGrid">
    <w:name w:val="Table Grid"/>
    <w:basedOn w:val="TableNormal"/>
    <w:uiPriority w:val="39"/>
    <w:rsid w:val="00D21F52"/>
    <w:rPr>
      <w:kern w:val="0"/>
      <w:sz w:val="22"/>
      <w:szCs w:val="22"/>
      <w:lang w:val="en-Z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61031-8F35-46C9-A300-E4240B0A4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Tangi Shikongo</dc:creator>
  <cp:keywords/>
  <dc:description/>
  <cp:lastModifiedBy>Sylvester Muchila</cp:lastModifiedBy>
  <cp:revision>2</cp:revision>
  <dcterms:created xsi:type="dcterms:W3CDTF">2024-10-29T17:08:00Z</dcterms:created>
  <dcterms:modified xsi:type="dcterms:W3CDTF">2024-10-29T17:08:00Z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dd7006-e730-4b94-aa2f-346cbd41aad2_Enabled">
    <vt:lpwstr>true</vt:lpwstr>
  </property>
  <property fmtid="{D5CDD505-2E9C-101B-9397-08002B2CF9AE}" pid="3" name="MSIP_Label_f2dd7006-e730-4b94-aa2f-346cbd41aad2_SetDate">
    <vt:lpwstr>2024-10-28T13:43:23Z</vt:lpwstr>
  </property>
  <property fmtid="{D5CDD505-2E9C-101B-9397-08002B2CF9AE}" pid="4" name="MSIP_Label_f2dd7006-e730-4b94-aa2f-346cbd41aad2_Method">
    <vt:lpwstr>Standard</vt:lpwstr>
  </property>
  <property fmtid="{D5CDD505-2E9C-101B-9397-08002B2CF9AE}" pid="5" name="MSIP_Label_f2dd7006-e730-4b94-aa2f-346cbd41aad2_Name">
    <vt:lpwstr>Public</vt:lpwstr>
  </property>
  <property fmtid="{D5CDD505-2E9C-101B-9397-08002B2CF9AE}" pid="6" name="MSIP_Label_f2dd7006-e730-4b94-aa2f-346cbd41aad2_SiteId">
    <vt:lpwstr>bf7d8352-feb0-4f42-b2d0-5694550303ed</vt:lpwstr>
  </property>
  <property fmtid="{D5CDD505-2E9C-101B-9397-08002B2CF9AE}" pid="7" name="MSIP_Label_f2dd7006-e730-4b94-aa2f-346cbd41aad2_ActionId">
    <vt:lpwstr>4e62cc39-58e4-46c6-beef-603ff42faff3</vt:lpwstr>
  </property>
  <property fmtid="{D5CDD505-2E9C-101B-9397-08002B2CF9AE}" pid="8" name="MSIP_Label_f2dd7006-e730-4b94-aa2f-346cbd41aad2_ContentBits">
    <vt:lpwstr>0</vt:lpwstr>
  </property>
</Properties>
</file>