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4293D" w14:textId="03471E7F" w:rsidR="008B21C5" w:rsidRPr="007A3974" w:rsidRDefault="00C902B4" w:rsidP="00402F82">
      <w:pPr>
        <w:pStyle w:val="ListParagraph"/>
        <w:ind w:left="0"/>
        <w:jc w:val="center"/>
        <w:rPr>
          <w:b/>
          <w:bCs/>
        </w:rPr>
      </w:pPr>
      <w:r w:rsidRPr="007A3974">
        <w:rPr>
          <w:b/>
          <w:bCs/>
        </w:rPr>
        <w:t xml:space="preserve">Joint </w:t>
      </w:r>
      <w:r w:rsidR="54F88A46" w:rsidRPr="007A3974">
        <w:rPr>
          <w:b/>
          <w:bCs/>
        </w:rPr>
        <w:t xml:space="preserve">Civil Society </w:t>
      </w:r>
      <w:r w:rsidR="00C46B6D" w:rsidRPr="007A3974">
        <w:rPr>
          <w:b/>
          <w:bCs/>
        </w:rPr>
        <w:t>Submission</w:t>
      </w:r>
      <w:r w:rsidR="00A65924" w:rsidRPr="007A3974">
        <w:rPr>
          <w:b/>
          <w:bCs/>
        </w:rPr>
        <w:t xml:space="preserve"> to the UN Committee </w:t>
      </w:r>
      <w:r w:rsidR="4C135176" w:rsidRPr="007A3974">
        <w:rPr>
          <w:b/>
          <w:bCs/>
        </w:rPr>
        <w:t xml:space="preserve">on </w:t>
      </w:r>
      <w:r w:rsidR="00402F82">
        <w:rPr>
          <w:b/>
          <w:bCs/>
        </w:rPr>
        <w:t>the Rights of Persons with Disabilities</w:t>
      </w:r>
    </w:p>
    <w:p w14:paraId="1CE74F75" w14:textId="6ABCAFE5" w:rsidR="008B21C5" w:rsidRDefault="0058756A" w:rsidP="00402F82">
      <w:pPr>
        <w:pStyle w:val="ListParagraph"/>
        <w:ind w:left="0"/>
        <w:jc w:val="center"/>
        <w:rPr>
          <w:b/>
          <w:bCs/>
        </w:rPr>
      </w:pPr>
      <w:r>
        <w:rPr>
          <w:b/>
          <w:bCs/>
        </w:rPr>
        <w:t xml:space="preserve">Suggested List of Issues Related to </w:t>
      </w:r>
      <w:r w:rsidR="00402F82">
        <w:rPr>
          <w:b/>
          <w:bCs/>
        </w:rPr>
        <w:t>Kenya</w:t>
      </w:r>
    </w:p>
    <w:p w14:paraId="60941177" w14:textId="2B6EEA28" w:rsidR="00FD5498" w:rsidRDefault="00FD5498" w:rsidP="00402F82">
      <w:pPr>
        <w:pStyle w:val="ListParagraph"/>
        <w:ind w:left="0"/>
        <w:jc w:val="center"/>
        <w:rPr>
          <w:b/>
          <w:bCs/>
        </w:rPr>
      </w:pPr>
    </w:p>
    <w:p w14:paraId="5919D7E5" w14:textId="24EF547C" w:rsidR="00FD5498" w:rsidRDefault="007A3974" w:rsidP="00402F82">
      <w:pPr>
        <w:pStyle w:val="ListParagraph"/>
        <w:ind w:left="0"/>
        <w:jc w:val="center"/>
        <w:rPr>
          <w:b/>
          <w:bCs/>
        </w:rPr>
      </w:pPr>
      <w:r>
        <w:rPr>
          <w:b/>
          <w:bCs/>
        </w:rPr>
        <w:t xml:space="preserve">For the </w:t>
      </w:r>
      <w:r w:rsidR="00402F82">
        <w:rPr>
          <w:b/>
          <w:bCs/>
        </w:rPr>
        <w:t>18th</w:t>
      </w:r>
      <w:r w:rsidR="713F8C10" w:rsidRPr="2E11E321">
        <w:rPr>
          <w:b/>
          <w:bCs/>
        </w:rPr>
        <w:t xml:space="preserve"> Pre-Sessional Working Group</w:t>
      </w:r>
      <w:r w:rsidR="00B962AC">
        <w:rPr>
          <w:b/>
          <w:bCs/>
        </w:rPr>
        <w:t xml:space="preserve"> (</w:t>
      </w:r>
      <w:r w:rsidR="00402F82">
        <w:rPr>
          <w:b/>
          <w:bCs/>
        </w:rPr>
        <w:t>11-14 September 2023</w:t>
      </w:r>
      <w:r w:rsidR="00B962AC">
        <w:rPr>
          <w:b/>
          <w:bCs/>
        </w:rPr>
        <w:t>)</w:t>
      </w:r>
    </w:p>
    <w:p w14:paraId="3E8EFF24" w14:textId="47060047" w:rsidR="007A3974" w:rsidRPr="00FD5498" w:rsidRDefault="007A3974" w:rsidP="00402F82">
      <w:pPr>
        <w:pStyle w:val="ListParagraph"/>
        <w:ind w:left="0"/>
        <w:jc w:val="center"/>
        <w:rPr>
          <w:b/>
          <w:bCs/>
        </w:rPr>
      </w:pPr>
      <w:r>
        <w:rPr>
          <w:b/>
          <w:bCs/>
        </w:rPr>
        <w:t xml:space="preserve">Submitted </w:t>
      </w:r>
      <w:r w:rsidR="003D1C2F">
        <w:rPr>
          <w:b/>
          <w:bCs/>
        </w:rPr>
        <w:t>July</w:t>
      </w:r>
      <w:r>
        <w:rPr>
          <w:b/>
          <w:bCs/>
        </w:rPr>
        <w:t xml:space="preserve"> 2023</w:t>
      </w:r>
    </w:p>
    <w:p w14:paraId="58FF468B" w14:textId="54423B21" w:rsidR="008B21C5" w:rsidRDefault="008B21C5" w:rsidP="00402F82">
      <w:pPr>
        <w:pStyle w:val="ListParagraph"/>
        <w:ind w:left="0"/>
        <w:jc w:val="center"/>
        <w:rPr>
          <w:b/>
          <w:bCs/>
          <w:u w:val="single"/>
        </w:rPr>
      </w:pPr>
    </w:p>
    <w:p w14:paraId="0BE34BC4" w14:textId="651FA494" w:rsidR="008B21C5" w:rsidRPr="00FD5498" w:rsidRDefault="008B21C5" w:rsidP="00402F82">
      <w:pPr>
        <w:pStyle w:val="ListParagraph"/>
        <w:ind w:left="0"/>
        <w:jc w:val="center"/>
      </w:pPr>
      <w:r w:rsidRPr="00FD5498">
        <w:t>Submitted by:</w:t>
      </w:r>
    </w:p>
    <w:p w14:paraId="33FBD6DA" w14:textId="614E8A08" w:rsidR="002B360F" w:rsidRDefault="00402F82" w:rsidP="00402F82">
      <w:pPr>
        <w:pStyle w:val="ListParagraph"/>
        <w:ind w:left="90"/>
        <w:jc w:val="center"/>
      </w:pPr>
      <w:r>
        <w:t xml:space="preserve">A. </w:t>
      </w:r>
      <w:r w:rsidR="002B360F">
        <w:t>Reprieve</w:t>
      </w:r>
      <w:r w:rsidR="1C236466">
        <w:t xml:space="preserve"> (ECOSOC Special Consultative Status 2018)</w:t>
      </w:r>
    </w:p>
    <w:p w14:paraId="2A78037E" w14:textId="71B0CF4F" w:rsidR="00402F82" w:rsidRDefault="00402F82" w:rsidP="00402F82">
      <w:pPr>
        <w:ind w:left="90"/>
        <w:jc w:val="center"/>
      </w:pPr>
      <w:r>
        <w:t>B. United Disabled Persons of Kenya</w:t>
      </w:r>
    </w:p>
    <w:p w14:paraId="2ED4985E" w14:textId="77777777" w:rsidR="00C902B4" w:rsidRDefault="00C902B4" w:rsidP="00506C6B">
      <w:pPr>
        <w:pStyle w:val="ListParagraph"/>
        <w:jc w:val="center"/>
        <w:rPr>
          <w:b/>
          <w:bCs/>
        </w:rPr>
      </w:pPr>
    </w:p>
    <w:p w14:paraId="6C041901" w14:textId="7D90F3F3" w:rsidR="00C902B4" w:rsidRPr="00C04C1A" w:rsidRDefault="00C902B4" w:rsidP="00C04C1A">
      <w:pPr>
        <w:jc w:val="center"/>
        <w:rPr>
          <w:b/>
          <w:bCs/>
        </w:rPr>
      </w:pPr>
      <w:r w:rsidRPr="00C04C1A">
        <w:rPr>
          <w:b/>
          <w:bCs/>
        </w:rPr>
        <w:t>Introduction</w:t>
      </w:r>
    </w:p>
    <w:p w14:paraId="5177B8FB" w14:textId="3AE333EE" w:rsidR="002B360F" w:rsidRDefault="002B360F" w:rsidP="00C04C1A">
      <w:r w:rsidRPr="00907481">
        <w:t xml:space="preserve">Reprieve </w:t>
      </w:r>
      <w:r w:rsidR="00E70213">
        <w:t xml:space="preserve">(ECOSOC Special Consultative Status 2018) </w:t>
      </w:r>
      <w:r w:rsidRPr="00907481">
        <w:t xml:space="preserve">is an international legal action charity that was founded in 1999. Reprieve provides support to some of the world's most vulnerable people, including people sentenced to death and those victimized by states’ abusive counter-terrorism policies. Based in London, but with offices and partners throughout the world, Reprieve is currently working on behalf of 70 people facing the death penalty in 16 countries, including </w:t>
      </w:r>
      <w:r w:rsidR="005E19EA">
        <w:t>Kenya</w:t>
      </w:r>
      <w:r w:rsidRPr="00907481">
        <w:t xml:space="preserve">. Reprieve's vision is a world free of execution, </w:t>
      </w:r>
      <w:proofErr w:type="gramStart"/>
      <w:r w:rsidRPr="00907481">
        <w:t>torture</w:t>
      </w:r>
      <w:proofErr w:type="gramEnd"/>
      <w:r w:rsidRPr="00907481">
        <w:t xml:space="preserve"> and detention without due process.</w:t>
      </w:r>
    </w:p>
    <w:p w14:paraId="2672F022" w14:textId="1274EFD3" w:rsidR="00A63886" w:rsidRPr="00907481" w:rsidRDefault="00D4705F" w:rsidP="00C04C1A">
      <w:r w:rsidRPr="00D4705F">
        <w:t>United Disabled Persons of Kenya (UDPK) is the umbrella organization of national and grassroots organizations of persons with disabilities in Kenya, with active presence in all 47 counties of Kenya. Established in 1989, UDPK is a Non-Governmental Organization (NGO) and exists to advocate for equal access to opportunities and active participation of persons with disabilities and their representative organisations (OPDs) in all spheres. UDPK’s Vision is to realize a barrier free society that recognizes the rights of persons with disabilities. Our mission is to promote full and meaningful participation of persons with disabilities in all spheres as enshrined in legal frameworks.</w:t>
      </w:r>
      <w:r>
        <w:t xml:space="preserve"> </w:t>
      </w:r>
    </w:p>
    <w:p w14:paraId="148983B4" w14:textId="77777777" w:rsidR="00210ABD" w:rsidRPr="00D4705F" w:rsidRDefault="00210ABD" w:rsidP="00506C6B">
      <w:pPr>
        <w:pStyle w:val="ListParagraph"/>
        <w:ind w:left="1440"/>
        <w:rPr>
          <w:lang w:val="en-US"/>
        </w:rPr>
      </w:pPr>
    </w:p>
    <w:p w14:paraId="46124A8D" w14:textId="46C2D246" w:rsidR="00976C75" w:rsidRPr="00605658" w:rsidRDefault="00976C75" w:rsidP="00C04C1A">
      <w:pPr>
        <w:jc w:val="center"/>
        <w:rPr>
          <w:b/>
          <w:bCs/>
        </w:rPr>
      </w:pPr>
      <w:r w:rsidRPr="00605658">
        <w:rPr>
          <w:b/>
          <w:bCs/>
        </w:rPr>
        <w:t>Executive Summary</w:t>
      </w:r>
    </w:p>
    <w:p w14:paraId="034D5AA8" w14:textId="2B4D7C39" w:rsidR="0075192C" w:rsidRDefault="00976C75" w:rsidP="00C04C1A">
      <w:r w:rsidRPr="00605658">
        <w:t xml:space="preserve">This report </w:t>
      </w:r>
      <w:r w:rsidR="00E41054">
        <w:t>provides suggested</w:t>
      </w:r>
      <w:r w:rsidR="009C5FEC" w:rsidRPr="00605658">
        <w:t xml:space="preserve"> questions that the Committee on </w:t>
      </w:r>
      <w:r w:rsidR="00402F82">
        <w:t>the Rights of Persons with Disabilities</w:t>
      </w:r>
      <w:r w:rsidR="009C5FEC" w:rsidRPr="00605658">
        <w:t xml:space="preserve"> should raise to the government of </w:t>
      </w:r>
      <w:r w:rsidR="00402F82">
        <w:t>Kenya</w:t>
      </w:r>
      <w:r w:rsidR="009C5FEC" w:rsidRPr="00605658">
        <w:t xml:space="preserve"> in its List of Issues</w:t>
      </w:r>
      <w:r w:rsidR="007C5301">
        <w:t xml:space="preserve"> prior to reporting</w:t>
      </w:r>
      <w:r w:rsidR="009C5FEC" w:rsidRPr="00605658">
        <w:t xml:space="preserve">, </w:t>
      </w:r>
      <w:r w:rsidR="00020956" w:rsidRPr="00605658">
        <w:t xml:space="preserve">particularly with respect to </w:t>
      </w:r>
      <w:r w:rsidR="0075192C" w:rsidRPr="00605658">
        <w:t xml:space="preserve">the death penalty, </w:t>
      </w:r>
      <w:proofErr w:type="gramStart"/>
      <w:r w:rsidR="00B2796C" w:rsidRPr="00605658">
        <w:t>prisons</w:t>
      </w:r>
      <w:proofErr w:type="gramEnd"/>
      <w:r w:rsidR="00B2796C" w:rsidRPr="00605658">
        <w:t xml:space="preserve"> and criminal processes.</w:t>
      </w:r>
      <w:r w:rsidR="00A32961">
        <w:t xml:space="preserve"> </w:t>
      </w:r>
    </w:p>
    <w:p w14:paraId="75C53D55" w14:textId="5FDF2D79" w:rsidR="001E7605" w:rsidRDefault="00A32961" w:rsidP="00C04C1A">
      <w:r>
        <w:t xml:space="preserve">Persons with disabilities face considerable challenges in accessing </w:t>
      </w:r>
      <w:r w:rsidR="003679B4">
        <w:t xml:space="preserve">reasonable </w:t>
      </w:r>
      <w:r>
        <w:t>accommodations throughout the judicial proces</w:t>
      </w:r>
      <w:r w:rsidR="00B81D50">
        <w:t>s and in prisons.</w:t>
      </w:r>
      <w:r w:rsidR="006B2B00">
        <w:t xml:space="preserve"> Despite the prevalence of reported mental health challenges</w:t>
      </w:r>
      <w:r w:rsidR="00BB4AF9">
        <w:t xml:space="preserve"> </w:t>
      </w:r>
      <w:r w:rsidR="006B2B00">
        <w:t xml:space="preserve">affecting </w:t>
      </w:r>
      <w:r w:rsidR="00E26320">
        <w:t>people accused of crimes</w:t>
      </w:r>
      <w:r w:rsidR="00B73646">
        <w:t>, mental health evidence is rarely considered by courts</w:t>
      </w:r>
      <w:r w:rsidR="00E26320">
        <w:t xml:space="preserve"> during the main case or at sentencing</w:t>
      </w:r>
      <w:r w:rsidR="00B73646">
        <w:t>.</w:t>
      </w:r>
      <w:r w:rsidR="00B81D50">
        <w:t xml:space="preserve"> </w:t>
      </w:r>
      <w:r w:rsidR="00BB4AF9">
        <w:t xml:space="preserve">Specific intellectual and psychosocial disabilities are rarely disaggregated from the general umbrella of ‘mental health </w:t>
      </w:r>
      <w:proofErr w:type="gramStart"/>
      <w:r w:rsidR="001E7605">
        <w:t>issues’</w:t>
      </w:r>
      <w:proofErr w:type="gramEnd"/>
      <w:r w:rsidR="001E7605">
        <w:t xml:space="preserve">. </w:t>
      </w:r>
      <w:r w:rsidR="00E070D1">
        <w:t>Judicial</w:t>
      </w:r>
      <w:r w:rsidR="00B81D50">
        <w:t xml:space="preserve"> </w:t>
      </w:r>
      <w:r w:rsidR="006B2B00">
        <w:t>officers and judges</w:t>
      </w:r>
      <w:r w:rsidR="00B81D50">
        <w:t xml:space="preserve"> have expressed the need and desire for further training on disabilities</w:t>
      </w:r>
      <w:r w:rsidR="00E070D1">
        <w:t xml:space="preserve">. </w:t>
      </w:r>
    </w:p>
    <w:p w14:paraId="3E962B63" w14:textId="56A3587E" w:rsidR="00A32961" w:rsidRPr="00605658" w:rsidRDefault="007D3382" w:rsidP="00C04C1A">
      <w:r>
        <w:t>In prisons</w:t>
      </w:r>
      <w:r w:rsidR="00E070D1">
        <w:t xml:space="preserve">, there is a lack of record keeping and procedures for identifying </w:t>
      </w:r>
      <w:r>
        <w:t xml:space="preserve">persons who need additional support and accommodations. </w:t>
      </w:r>
      <w:r w:rsidR="001E7605">
        <w:t xml:space="preserve">Reasonable accommodations are not guaranteed for persons with </w:t>
      </w:r>
      <w:r w:rsidR="001E7605">
        <w:lastRenderedPageBreak/>
        <w:t xml:space="preserve">disabilities. Persons with disabilities </w:t>
      </w:r>
      <w:r w:rsidR="00807CC5">
        <w:t xml:space="preserve">are at risk of being abused, </w:t>
      </w:r>
      <w:proofErr w:type="gramStart"/>
      <w:r w:rsidR="00807CC5">
        <w:t>neglected</w:t>
      </w:r>
      <w:proofErr w:type="gramEnd"/>
      <w:r w:rsidR="00807CC5">
        <w:t xml:space="preserve"> and discriminated against due to stigma and lack of awareness.</w:t>
      </w:r>
    </w:p>
    <w:p w14:paraId="33E46B39" w14:textId="77777777" w:rsidR="005D6241" w:rsidRDefault="005D6241" w:rsidP="0039571C">
      <w:pPr>
        <w:pStyle w:val="NoSpacing"/>
      </w:pPr>
    </w:p>
    <w:p w14:paraId="68643324" w14:textId="1E7DFC93" w:rsidR="009763B4" w:rsidRPr="00E26437" w:rsidRDefault="00C902B4" w:rsidP="00E26437">
      <w:pPr>
        <w:jc w:val="center"/>
        <w:rPr>
          <w:b/>
          <w:bCs/>
        </w:rPr>
      </w:pPr>
      <w:r w:rsidRPr="00C04C1A">
        <w:rPr>
          <w:b/>
          <w:bCs/>
        </w:rPr>
        <w:t>Substantive issues</w:t>
      </w:r>
    </w:p>
    <w:p w14:paraId="3BA1D287" w14:textId="38C0E4C0" w:rsidR="494097BF" w:rsidRDefault="004749F3" w:rsidP="005011BB">
      <w:pPr>
        <w:pStyle w:val="Heading2"/>
      </w:pPr>
      <w:r>
        <w:t>Article 5: Equality and non-discrimination</w:t>
      </w:r>
    </w:p>
    <w:p w14:paraId="3C778341" w14:textId="38910379" w:rsidR="00BF0EC3" w:rsidRDefault="004749F3" w:rsidP="00D55CA9">
      <w:pPr>
        <w:pStyle w:val="Heading3"/>
      </w:pPr>
      <w:r>
        <w:t>Lack of accommodations in Kenyan prisons</w:t>
      </w:r>
    </w:p>
    <w:p w14:paraId="77B1E7C4" w14:textId="0DE17D89" w:rsidR="00D93C1C" w:rsidRPr="0043717C" w:rsidRDefault="0043717C" w:rsidP="00CF0222">
      <w:pPr>
        <w:pStyle w:val="ListParagraph"/>
        <w:numPr>
          <w:ilvl w:val="3"/>
          <w:numId w:val="2"/>
        </w:numPr>
        <w:ind w:left="540"/>
      </w:pPr>
      <w:r>
        <w:t>The Prisons Act does not guarantee accommodations for persons with disabilities in prisons. The Prisons Act provides that a person may be removed to a mental hospital or hospital when prison officials determine that they are of ‘unsound mind’ or have an illness, respectively.</w:t>
      </w:r>
      <w:r w:rsidR="00744E4C">
        <w:rPr>
          <w:rStyle w:val="FootnoteReference"/>
        </w:rPr>
        <w:footnoteReference w:id="2"/>
      </w:r>
      <w:r>
        <w:t xml:space="preserve"> However, these determinations </w:t>
      </w:r>
      <w:r w:rsidR="003D5101">
        <w:t xml:space="preserve">are </w:t>
      </w:r>
      <w:r>
        <w:t xml:space="preserve">made at the discretion of prison officials, and there are no provisions specifically aimed at providing accommodations for persons with disabilities. </w:t>
      </w:r>
      <w:r w:rsidR="00D93C1C">
        <w:t>In practice, persons with disabilities are not given reasonable accommodations in prisons.</w:t>
      </w:r>
      <w:r w:rsidR="006F1ED6">
        <w:rPr>
          <w:rStyle w:val="FootnoteReference"/>
        </w:rPr>
        <w:footnoteReference w:id="3"/>
      </w:r>
      <w:r w:rsidR="00D93C1C">
        <w:t xml:space="preserve"> </w:t>
      </w:r>
    </w:p>
    <w:p w14:paraId="16CAA290" w14:textId="537CD062" w:rsidR="3B243F50" w:rsidRDefault="3B243F50" w:rsidP="00F437C0">
      <w:pPr>
        <w:pStyle w:val="ListParagraph"/>
        <w:numPr>
          <w:ilvl w:val="3"/>
          <w:numId w:val="2"/>
        </w:numPr>
        <w:ind w:left="540"/>
      </w:pPr>
      <w:r w:rsidRPr="679EBC20">
        <w:t xml:space="preserve">Prisons in Kenya are severely overcrowded. </w:t>
      </w:r>
      <w:r w:rsidR="3308A735" w:rsidRPr="679EBC20">
        <w:t>In 2022, the Committee against Torture noted that prison overcrowding was at 195 percent overall, and that some facilities were at over 400 percent.</w:t>
      </w:r>
      <w:r w:rsidRPr="679EBC20">
        <w:rPr>
          <w:rStyle w:val="FootnoteReference"/>
        </w:rPr>
        <w:footnoteReference w:id="4"/>
      </w:r>
      <w:r w:rsidR="781422CA" w:rsidRPr="679EBC20">
        <w:t xml:space="preserve"> Extreme overcrowding and deteriorating infrastructure</w:t>
      </w:r>
      <w:r w:rsidRPr="679EBC20">
        <w:rPr>
          <w:rStyle w:val="FootnoteReference"/>
        </w:rPr>
        <w:footnoteReference w:id="5"/>
      </w:r>
      <w:r w:rsidR="781422CA" w:rsidRPr="679EBC20">
        <w:t xml:space="preserve"> put persons with disabilities at further risk of </w:t>
      </w:r>
      <w:r w:rsidR="0FA4E431" w:rsidRPr="679EBC20">
        <w:t>abus</w:t>
      </w:r>
      <w:r w:rsidR="0040457D">
        <w:t xml:space="preserve">e, </w:t>
      </w:r>
      <w:proofErr w:type="gramStart"/>
      <w:r w:rsidR="0040457D">
        <w:t>neglect</w:t>
      </w:r>
      <w:proofErr w:type="gramEnd"/>
      <w:r w:rsidR="00CF0222">
        <w:t xml:space="preserve"> and cruel and inhuman punishment</w:t>
      </w:r>
      <w:r w:rsidR="0FA4E431" w:rsidRPr="679EBC20">
        <w:t>.</w:t>
      </w:r>
    </w:p>
    <w:p w14:paraId="354BF4F8" w14:textId="438E4769" w:rsidR="008108C2" w:rsidRDefault="00BC21A7" w:rsidP="00F437C0">
      <w:pPr>
        <w:pStyle w:val="ListParagraph"/>
        <w:numPr>
          <w:ilvl w:val="3"/>
          <w:numId w:val="2"/>
        </w:numPr>
        <w:ind w:left="540"/>
      </w:pPr>
      <w:r>
        <w:t>There are reported high levels</w:t>
      </w:r>
      <w:r w:rsidR="00CF0222">
        <w:t xml:space="preserve"> of</w:t>
      </w:r>
      <w:r>
        <w:t xml:space="preserve"> </w:t>
      </w:r>
      <w:r w:rsidR="0019737A">
        <w:t xml:space="preserve">violence and corporal punishment in </w:t>
      </w:r>
      <w:r w:rsidR="0090503A">
        <w:t>some facilities</w:t>
      </w:r>
      <w:r w:rsidR="00D66823">
        <w:t>.</w:t>
      </w:r>
      <w:r w:rsidR="00D66823">
        <w:rPr>
          <w:rStyle w:val="FootnoteReference"/>
        </w:rPr>
        <w:footnoteReference w:id="6"/>
      </w:r>
      <w:r w:rsidR="002951CC">
        <w:t xml:space="preserve"> The Prisons Act exempts certain people from </w:t>
      </w:r>
      <w:r w:rsidR="00203970">
        <w:t>corporal</w:t>
      </w:r>
      <w:r w:rsidR="002951CC">
        <w:t xml:space="preserve"> punishment, such as women and </w:t>
      </w:r>
      <w:r w:rsidR="00226DA6">
        <w:t>people who are medically vulnerable</w:t>
      </w:r>
      <w:r w:rsidR="00AC60CD">
        <w:t>.</w:t>
      </w:r>
      <w:r w:rsidR="00AC60CD">
        <w:rPr>
          <w:rStyle w:val="FootnoteReference"/>
        </w:rPr>
        <w:footnoteReference w:id="7"/>
      </w:r>
      <w:r w:rsidR="00AC60CD">
        <w:t xml:space="preserve"> However, </w:t>
      </w:r>
      <w:r w:rsidR="002951CC">
        <w:t>there is no explicit exemption for people with disabilities</w:t>
      </w:r>
      <w:r w:rsidR="00855726">
        <w:t>, wh</w:t>
      </w:r>
      <w:r w:rsidR="00D56EC6">
        <w:t xml:space="preserve">o can be more vulnerable to abuse and cruel </w:t>
      </w:r>
      <w:r w:rsidR="0040457D">
        <w:t xml:space="preserve">and inhuman </w:t>
      </w:r>
      <w:r w:rsidR="00D56EC6">
        <w:t>punishment due to misinformation and stigma.</w:t>
      </w:r>
    </w:p>
    <w:p w14:paraId="434870D8" w14:textId="0CA6D766" w:rsidR="1028CE60" w:rsidRDefault="1028CE60" w:rsidP="00F437C0">
      <w:pPr>
        <w:pStyle w:val="ListParagraph"/>
        <w:numPr>
          <w:ilvl w:val="3"/>
          <w:numId w:val="2"/>
        </w:numPr>
        <w:ind w:left="540"/>
      </w:pPr>
      <w:r w:rsidRPr="1434AED8">
        <w:t>P</w:t>
      </w:r>
      <w:r w:rsidR="6B401B3D" w:rsidRPr="679EBC20">
        <w:t xml:space="preserve">ersons with </w:t>
      </w:r>
      <w:r w:rsidR="53325813" w:rsidRPr="679EBC20">
        <w:t xml:space="preserve">intellectual and </w:t>
      </w:r>
      <w:r w:rsidR="6B401B3D" w:rsidRPr="679EBC20">
        <w:t>p</w:t>
      </w:r>
      <w:r w:rsidRPr="1434AED8">
        <w:t>sychosocial disabilities</w:t>
      </w:r>
      <w:r w:rsidR="05DA62ED" w:rsidRPr="679EBC20">
        <w:t xml:space="preserve"> may be </w:t>
      </w:r>
      <w:r w:rsidR="5B1155C1" w:rsidRPr="679EBC20">
        <w:t xml:space="preserve">further stigmatized and discriminated against </w:t>
      </w:r>
      <w:r w:rsidR="70A57DBB" w:rsidRPr="679EBC20">
        <w:t xml:space="preserve">where </w:t>
      </w:r>
      <w:r w:rsidR="46FA331A" w:rsidRPr="679EBC20">
        <w:t>accommodations</w:t>
      </w:r>
      <w:r w:rsidR="70A57DBB" w:rsidRPr="679EBC20">
        <w:t xml:space="preserve"> are not provided. Harsh prison conditions and overcrowding can induce stress,</w:t>
      </w:r>
      <w:r w:rsidRPr="679EBC20">
        <w:rPr>
          <w:rStyle w:val="FootnoteReference"/>
        </w:rPr>
        <w:footnoteReference w:id="8"/>
      </w:r>
      <w:r w:rsidR="70A57DBB" w:rsidRPr="679EBC20">
        <w:t xml:space="preserve"> which </w:t>
      </w:r>
      <w:r w:rsidR="08554DE9" w:rsidRPr="679EBC20">
        <w:t>can cause increased actual or perceived impairment by others.</w:t>
      </w:r>
    </w:p>
    <w:p w14:paraId="582EE95C" w14:textId="57E6E7A5" w:rsidR="72EF8741" w:rsidRDefault="72EF8741" w:rsidP="00F437C0">
      <w:pPr>
        <w:pStyle w:val="ListParagraph"/>
        <w:numPr>
          <w:ilvl w:val="3"/>
          <w:numId w:val="2"/>
        </w:numPr>
        <w:ind w:left="540"/>
      </w:pPr>
      <w:r w:rsidRPr="679EBC20">
        <w:lastRenderedPageBreak/>
        <w:t>Prison officers receive very little training in general.</w:t>
      </w:r>
      <w:r w:rsidRPr="679EBC20">
        <w:rPr>
          <w:rStyle w:val="FootnoteReference"/>
        </w:rPr>
        <w:footnoteReference w:id="9"/>
      </w:r>
      <w:r w:rsidR="31946C73" w:rsidRPr="679EBC20">
        <w:t xml:space="preserve"> Combined with the lack of screening and information-gathering, there is little practical opportunity for the prison system in Kenya to provide reasonable accommodations to persons with disabilities.</w:t>
      </w:r>
    </w:p>
    <w:p w14:paraId="6EBEE1AD" w14:textId="7603C3BC" w:rsidR="745B731D" w:rsidRPr="00477641" w:rsidRDefault="009C1024" w:rsidP="00477641">
      <w:pPr>
        <w:pStyle w:val="Heading3"/>
      </w:pPr>
      <w:r w:rsidRPr="00477641">
        <w:t>Suggested</w:t>
      </w:r>
      <w:r w:rsidRPr="00477641">
        <w:rPr>
          <w:lang w:val="en-US"/>
        </w:rPr>
        <w:t xml:space="preserve"> Questions</w:t>
      </w:r>
      <w:r w:rsidR="00B412D8" w:rsidRPr="00477641">
        <w:rPr>
          <w:lang w:val="en-US"/>
        </w:rPr>
        <w:t xml:space="preserve"> </w:t>
      </w:r>
    </w:p>
    <w:p w14:paraId="1E9D7425" w14:textId="0DD31AC7" w:rsidR="009D4012" w:rsidRPr="00B63550" w:rsidRDefault="009D4012" w:rsidP="009D4012">
      <w:pPr>
        <w:pStyle w:val="ListParagraph"/>
        <w:numPr>
          <w:ilvl w:val="0"/>
          <w:numId w:val="7"/>
        </w:numPr>
        <w:jc w:val="both"/>
      </w:pPr>
      <w:r>
        <w:t xml:space="preserve">What measures </w:t>
      </w:r>
      <w:r w:rsidR="004749F3">
        <w:t>is</w:t>
      </w:r>
      <w:r>
        <w:t xml:space="preserve"> the State Party taking </w:t>
      </w:r>
      <w:r w:rsidR="004749F3">
        <w:t>towards ensuring that reasonable accommodation</w:t>
      </w:r>
      <w:r w:rsidR="004E09E8">
        <w:t>s are</w:t>
      </w:r>
      <w:r w:rsidR="004749F3">
        <w:t xml:space="preserve"> provided to persons with disabilities in prisons?</w:t>
      </w:r>
      <w:r w:rsidR="4F8BC43D">
        <w:t xml:space="preserve"> </w:t>
      </w:r>
    </w:p>
    <w:p w14:paraId="067987CA" w14:textId="3CAA7E0A" w:rsidR="0039571C" w:rsidRDefault="001B7711" w:rsidP="004749F3">
      <w:pPr>
        <w:pStyle w:val="ListParagraph"/>
        <w:numPr>
          <w:ilvl w:val="0"/>
          <w:numId w:val="7"/>
        </w:numPr>
        <w:jc w:val="both"/>
      </w:pPr>
      <w:r>
        <w:t xml:space="preserve">What efforts is the State </w:t>
      </w:r>
      <w:r w:rsidR="00A32942">
        <w:t xml:space="preserve">Party </w:t>
      </w:r>
      <w:r w:rsidR="004749F3">
        <w:t xml:space="preserve">making to create long-term solutions, including alternative housing, to persons with disabilities? </w:t>
      </w:r>
    </w:p>
    <w:p w14:paraId="635A9D1A" w14:textId="29F29EFE" w:rsidR="004E09E8" w:rsidRDefault="004E09E8" w:rsidP="004749F3">
      <w:pPr>
        <w:pStyle w:val="ListParagraph"/>
        <w:numPr>
          <w:ilvl w:val="0"/>
          <w:numId w:val="7"/>
        </w:numPr>
        <w:jc w:val="both"/>
      </w:pPr>
      <w:r>
        <w:t xml:space="preserve">What legislative or administrative reforms is the State Party </w:t>
      </w:r>
      <w:r w:rsidR="00372A97">
        <w:t xml:space="preserve">making towards </w:t>
      </w:r>
      <w:r w:rsidR="00FC6FAE">
        <w:t>promoting equality and eliminating discrimination against persons with disabilities in prisons?</w:t>
      </w:r>
    </w:p>
    <w:p w14:paraId="1D69EE18" w14:textId="33C823EE" w:rsidR="23967016" w:rsidRDefault="23967016" w:rsidP="679EBC20">
      <w:pPr>
        <w:pStyle w:val="ListParagraph"/>
        <w:numPr>
          <w:ilvl w:val="0"/>
          <w:numId w:val="7"/>
        </w:numPr>
        <w:jc w:val="both"/>
      </w:pPr>
      <w:r w:rsidRPr="679EBC20">
        <w:t>What efforts is the State Party making to train Kenya Prison</w:t>
      </w:r>
      <w:r w:rsidR="3B3F98B4" w:rsidRPr="679EBC20">
        <w:t>s Service officials,</w:t>
      </w:r>
      <w:r w:rsidRPr="679EBC20">
        <w:t xml:space="preserve"> prison officers and relevant </w:t>
      </w:r>
      <w:r w:rsidR="2EDE36D6" w:rsidRPr="679EBC20">
        <w:t xml:space="preserve">stakeholders in the rights of persons with disabilities and </w:t>
      </w:r>
      <w:r w:rsidR="6C9A7FE0" w:rsidRPr="679EBC20">
        <w:t>how to implement necessary reforms</w:t>
      </w:r>
      <w:r w:rsidR="2EDE36D6" w:rsidRPr="679EBC20">
        <w:t>?</w:t>
      </w:r>
    </w:p>
    <w:p w14:paraId="2397D184" w14:textId="77777777" w:rsidR="0039571C" w:rsidRDefault="0039571C" w:rsidP="00584306">
      <w:pPr>
        <w:pStyle w:val="NoSpacing"/>
        <w:spacing w:after="160"/>
      </w:pPr>
    </w:p>
    <w:p w14:paraId="556BB576" w14:textId="73E477A3" w:rsidR="494097BF" w:rsidRDefault="004749F3" w:rsidP="004A0D1B">
      <w:pPr>
        <w:pStyle w:val="Heading2"/>
        <w:keepNext/>
      </w:pPr>
      <w:r>
        <w:t>Article 10: Right to life</w:t>
      </w:r>
    </w:p>
    <w:p w14:paraId="3CFE0DC3" w14:textId="77777777" w:rsidR="00F629EE" w:rsidRPr="00F629EE" w:rsidRDefault="00F629EE" w:rsidP="0044072B">
      <w:pPr>
        <w:pStyle w:val="ListParagraph"/>
        <w:numPr>
          <w:ilvl w:val="0"/>
          <w:numId w:val="5"/>
        </w:numPr>
        <w:jc w:val="both"/>
        <w:rPr>
          <w:b/>
          <w:bCs/>
          <w:vanish/>
        </w:rPr>
      </w:pPr>
    </w:p>
    <w:p w14:paraId="1D2A939D" w14:textId="14FA708D" w:rsidR="2F7A77EB" w:rsidRDefault="00004F8E" w:rsidP="00D55CA9">
      <w:pPr>
        <w:pStyle w:val="Heading3"/>
      </w:pPr>
      <w:r>
        <w:t>The d</w:t>
      </w:r>
      <w:r w:rsidR="004749F3">
        <w:t xml:space="preserve">eath penalty </w:t>
      </w:r>
      <w:r>
        <w:t>in Kenya</w:t>
      </w:r>
    </w:p>
    <w:p w14:paraId="3BA0BEC5" w14:textId="3C902760" w:rsidR="00E94B44" w:rsidRDefault="00E94B44" w:rsidP="00F437C0">
      <w:pPr>
        <w:pStyle w:val="ListParagraph"/>
        <w:numPr>
          <w:ilvl w:val="2"/>
          <w:numId w:val="5"/>
        </w:numPr>
        <w:ind w:left="540"/>
        <w:jc w:val="both"/>
      </w:pPr>
      <w:r w:rsidRPr="00E94B44">
        <w:t>Kenya’s penal code permits the application of the death penalty for the offences of murder, robbery with violence, attempted robbery with violence and treason.</w:t>
      </w:r>
      <w:r>
        <w:rPr>
          <w:rStyle w:val="FootnoteReference"/>
        </w:rPr>
        <w:footnoteReference w:id="10"/>
      </w:r>
      <w:r w:rsidR="00140FDA">
        <w:t xml:space="preserve"> K</w:t>
      </w:r>
      <w:r w:rsidR="00140FDA" w:rsidRPr="00140FDA">
        <w:t xml:space="preserve">enya has been observing a de facto moratorium on executions since 1987 following the state execution of 33-year-old Hezekiah </w:t>
      </w:r>
      <w:proofErr w:type="spellStart"/>
      <w:r w:rsidR="00140FDA" w:rsidRPr="00140FDA">
        <w:t>Ochuka</w:t>
      </w:r>
      <w:proofErr w:type="spellEnd"/>
      <w:r w:rsidR="00140FDA" w:rsidRPr="00140FDA">
        <w:t>.</w:t>
      </w:r>
      <w:r w:rsidR="00140FDA">
        <w:rPr>
          <w:rStyle w:val="FootnoteReference"/>
        </w:rPr>
        <w:footnoteReference w:id="11"/>
      </w:r>
      <w:r w:rsidR="004B61CE">
        <w:t xml:space="preserve"> A</w:t>
      </w:r>
      <w:r w:rsidR="004B61CE" w:rsidRPr="004B61CE">
        <w:t>s a result, Kenya is deemed to be abolitionist de facto: the death penalty is present in law, and people are sentenced to death, but they are not executed.</w:t>
      </w:r>
      <w:r w:rsidR="004B61CE">
        <w:rPr>
          <w:rStyle w:val="FootnoteReference"/>
        </w:rPr>
        <w:footnoteReference w:id="12"/>
      </w:r>
    </w:p>
    <w:p w14:paraId="58444922" w14:textId="0FD67920" w:rsidR="00004F8E" w:rsidRDefault="00004F8E" w:rsidP="00F437C0">
      <w:pPr>
        <w:pStyle w:val="ListParagraph"/>
        <w:numPr>
          <w:ilvl w:val="2"/>
          <w:numId w:val="5"/>
        </w:numPr>
        <w:ind w:left="540"/>
        <w:jc w:val="both"/>
      </w:pPr>
      <w:r w:rsidRPr="00004F8E">
        <w:t>In December 2017, the Supreme Court found the mandatory death penalty to be unconstitutional.</w:t>
      </w:r>
      <w:r>
        <w:rPr>
          <w:rStyle w:val="FootnoteReference"/>
        </w:rPr>
        <w:footnoteReference w:id="13"/>
      </w:r>
      <w:r>
        <w:t xml:space="preserve"> T</w:t>
      </w:r>
      <w:r w:rsidRPr="00004F8E">
        <w:t xml:space="preserve">he repudiation of the mandatory regime has empowered courts to examine cases on individual merits, </w:t>
      </w:r>
      <w:proofErr w:type="gramStart"/>
      <w:r w:rsidRPr="00004F8E">
        <w:t>taking into account</w:t>
      </w:r>
      <w:proofErr w:type="gramEnd"/>
      <w:r w:rsidRPr="00004F8E">
        <w:t xml:space="preserve"> the unique circumstances of each person </w:t>
      </w:r>
      <w:r w:rsidR="00FC6FAE">
        <w:t>who</w:t>
      </w:r>
      <w:r w:rsidRPr="00004F8E">
        <w:t xml:space="preserve"> stands before a court.</w:t>
      </w:r>
    </w:p>
    <w:p w14:paraId="70547A7A" w14:textId="060214D9" w:rsidR="00632CF8" w:rsidRDefault="00632CF8" w:rsidP="00F437C0">
      <w:pPr>
        <w:pStyle w:val="ListParagraph"/>
        <w:numPr>
          <w:ilvl w:val="2"/>
          <w:numId w:val="5"/>
        </w:numPr>
        <w:ind w:left="540"/>
        <w:jc w:val="both"/>
      </w:pPr>
      <w:r>
        <w:t xml:space="preserve">While Presidents in Kenya </w:t>
      </w:r>
      <w:r w:rsidR="001F6EA4">
        <w:t>have commuted death sentences to life imprisonment in 2009 and 2016</w:t>
      </w:r>
      <w:r w:rsidR="0096451A">
        <w:t xml:space="preserve">, life sentences in Kenya </w:t>
      </w:r>
      <w:r w:rsidR="00AA7A5D">
        <w:t>last for a person’s whole life, and there is little opportunity for release.</w:t>
      </w:r>
      <w:r w:rsidR="00AA7A5D">
        <w:rPr>
          <w:rStyle w:val="FootnoteReference"/>
        </w:rPr>
        <w:footnoteReference w:id="14"/>
      </w:r>
    </w:p>
    <w:p w14:paraId="2DC3B4DB" w14:textId="18B86877" w:rsidR="008939C7" w:rsidRPr="008939C7" w:rsidRDefault="008939C7" w:rsidP="00D55CA9">
      <w:pPr>
        <w:pStyle w:val="Heading3"/>
      </w:pPr>
      <w:r>
        <w:t>Persons with disabilities on death row</w:t>
      </w:r>
    </w:p>
    <w:p w14:paraId="244FAC4F" w14:textId="2026F877" w:rsidR="00134C30" w:rsidRDefault="00134C30" w:rsidP="00F437C0">
      <w:pPr>
        <w:pStyle w:val="ListParagraph"/>
        <w:numPr>
          <w:ilvl w:val="2"/>
          <w:numId w:val="5"/>
        </w:numPr>
        <w:ind w:left="540"/>
        <w:jc w:val="both"/>
      </w:pPr>
      <w:r w:rsidRPr="53049B45">
        <w:t xml:space="preserve">In a 2022 study, the Death Penalty Project found that 15 percent of the 671 people surveyed on death row reported that they had been experiencing “mental health problems”, which is higher </w:t>
      </w:r>
      <w:r w:rsidRPr="53049B45">
        <w:lastRenderedPageBreak/>
        <w:t>than the national averag</w:t>
      </w:r>
      <w:r w:rsidR="00FC6FAE">
        <w:t>e.</w:t>
      </w:r>
      <w:r w:rsidRPr="53049B45">
        <w:rPr>
          <w:rStyle w:val="FootnoteReference"/>
        </w:rPr>
        <w:footnoteReference w:id="15"/>
      </w:r>
      <w:r w:rsidR="00481477">
        <w:t xml:space="preserve"> Specific intellectual and psychosocial disabilities are rarely disaggregated from the broad umbrella of ‘mental health </w:t>
      </w:r>
      <w:proofErr w:type="gramStart"/>
      <w:r w:rsidR="00481477">
        <w:t>issues’</w:t>
      </w:r>
      <w:proofErr w:type="gramEnd"/>
      <w:r w:rsidR="00481477">
        <w:t>.</w:t>
      </w:r>
      <w:r w:rsidR="00481477">
        <w:rPr>
          <w:rStyle w:val="FootnoteReference"/>
        </w:rPr>
        <w:footnoteReference w:id="16"/>
      </w:r>
    </w:p>
    <w:p w14:paraId="15974695" w14:textId="45BAA696" w:rsidR="0029188E" w:rsidRDefault="0029188E" w:rsidP="00F437C0">
      <w:pPr>
        <w:pStyle w:val="ListParagraph"/>
        <w:numPr>
          <w:ilvl w:val="2"/>
          <w:numId w:val="5"/>
        </w:numPr>
        <w:ind w:left="540"/>
        <w:jc w:val="both"/>
      </w:pPr>
      <w:r>
        <w:t>Despite the prevalence of reported mental health challenges, mental health assessments are rarely considered</w:t>
      </w:r>
      <w:r w:rsidR="000858EF">
        <w:t xml:space="preserve"> by </w:t>
      </w:r>
      <w:r w:rsidR="007D5951">
        <w:t>sentencing courts</w:t>
      </w:r>
      <w:r>
        <w:t xml:space="preserve">. While resentencing courts may hear about a person’s health conditions, these </w:t>
      </w:r>
      <w:r w:rsidR="00203970">
        <w:t xml:space="preserve">are </w:t>
      </w:r>
      <w:r>
        <w:t>given minimal weight in formal judicial proceedings.</w:t>
      </w:r>
      <w:r>
        <w:rPr>
          <w:rStyle w:val="FootnoteReference"/>
        </w:rPr>
        <w:footnoteReference w:id="17"/>
      </w:r>
      <w:r>
        <w:t xml:space="preserve"> </w:t>
      </w:r>
    </w:p>
    <w:p w14:paraId="64C4381C" w14:textId="468087DC" w:rsidR="23B07C68" w:rsidRDefault="23B07C68" w:rsidP="002F5016">
      <w:pPr>
        <w:pStyle w:val="ListParagraph"/>
        <w:numPr>
          <w:ilvl w:val="2"/>
          <w:numId w:val="5"/>
        </w:numPr>
        <w:ind w:left="540"/>
        <w:jc w:val="both"/>
      </w:pPr>
      <w:r w:rsidRPr="673E7006">
        <w:t>Kenya does not publish demographic information on people in prisons.</w:t>
      </w:r>
      <w:r w:rsidRPr="673E7006">
        <w:rPr>
          <w:rStyle w:val="FootnoteReference"/>
        </w:rPr>
        <w:footnoteReference w:id="18"/>
      </w:r>
      <w:r w:rsidR="6DD9F43F" w:rsidRPr="673E7006">
        <w:t xml:space="preserve"> However, NGOs have found that people on death row come from marginalized and vulnerable communities.</w:t>
      </w:r>
      <w:r w:rsidRPr="673E7006">
        <w:rPr>
          <w:rStyle w:val="FootnoteReference"/>
        </w:rPr>
        <w:footnoteReference w:id="19"/>
      </w:r>
      <w:r w:rsidR="444FD0B5" w:rsidRPr="673E7006">
        <w:t xml:space="preserve"> </w:t>
      </w:r>
      <w:r w:rsidR="4E2D2CD4" w:rsidRPr="673E7006">
        <w:t>People on death row disproportionately come from backgrounds of financial insecurity.</w:t>
      </w:r>
      <w:r w:rsidRPr="1434AED8">
        <w:rPr>
          <w:rStyle w:val="FootnoteReference"/>
        </w:rPr>
        <w:footnoteReference w:id="20"/>
      </w:r>
      <w:r w:rsidR="60DCBDDE" w:rsidRPr="1434AED8">
        <w:t xml:space="preserve"> This population is less likely to secure adequate legal representation—a challenge that is compounded by the need for </w:t>
      </w:r>
      <w:r w:rsidR="0CD21206" w:rsidRPr="1434AED8">
        <w:t>awareness-building and training in the legal system.</w:t>
      </w:r>
      <w:r w:rsidR="002F5016" w:rsidRPr="002F5016">
        <w:t xml:space="preserve"> </w:t>
      </w:r>
      <w:r w:rsidR="002F5016">
        <w:t>A study of service providers on ‘special need offenders’ noted that stigma against mental health challenges and disabilities led to community attitudes that offenders are not capable of rehabilitation.</w:t>
      </w:r>
      <w:r w:rsidR="002F5016">
        <w:rPr>
          <w:rStyle w:val="FootnoteReference"/>
        </w:rPr>
        <w:footnoteReference w:id="21"/>
      </w:r>
      <w:r w:rsidR="002F5016">
        <w:t xml:space="preserve"> </w:t>
      </w:r>
    </w:p>
    <w:p w14:paraId="15E3EFEA" w14:textId="4253E361" w:rsidR="00134C30" w:rsidRDefault="00134C30" w:rsidP="00F437C0">
      <w:pPr>
        <w:pStyle w:val="ListParagraph"/>
        <w:numPr>
          <w:ilvl w:val="2"/>
          <w:numId w:val="5"/>
        </w:numPr>
        <w:ind w:left="540"/>
        <w:jc w:val="both"/>
      </w:pPr>
      <w:r>
        <w:t xml:space="preserve">In a judicial workshop on resentencing in April 2023, </w:t>
      </w:r>
      <w:proofErr w:type="gramStart"/>
      <w:r>
        <w:t>the majority of</w:t>
      </w:r>
      <w:proofErr w:type="gramEnd"/>
      <w:r>
        <w:t xml:space="preserve"> participants expressed the desire for more education and training on mental health, which includes intellectual and psychosocial disabilities.</w:t>
      </w:r>
      <w:r>
        <w:rPr>
          <w:rStyle w:val="FootnoteReference"/>
        </w:rPr>
        <w:footnoteReference w:id="22"/>
      </w:r>
      <w:r>
        <w:t xml:space="preserve"> </w:t>
      </w:r>
    </w:p>
    <w:p w14:paraId="477BE848" w14:textId="62D42D94" w:rsidR="30D65BC7" w:rsidRPr="001277C0" w:rsidRDefault="001277C0" w:rsidP="00E63BD2">
      <w:pPr>
        <w:pStyle w:val="Heading3"/>
        <w:keepNext/>
      </w:pPr>
      <w:r>
        <w:t>Persons</w:t>
      </w:r>
      <w:r w:rsidR="0099EBA2" w:rsidRPr="001277C0">
        <w:t xml:space="preserve"> with albinism</w:t>
      </w:r>
    </w:p>
    <w:p w14:paraId="5654D4EE" w14:textId="51779F2E" w:rsidR="00EA75FB" w:rsidRDefault="786D7F44" w:rsidP="00F437C0">
      <w:pPr>
        <w:pStyle w:val="ListParagraph"/>
        <w:numPr>
          <w:ilvl w:val="2"/>
          <w:numId w:val="5"/>
        </w:numPr>
        <w:ind w:left="540"/>
        <w:jc w:val="both"/>
      </w:pPr>
      <w:r w:rsidRPr="1434AED8">
        <w:t>It is important to note that h</w:t>
      </w:r>
      <w:r w:rsidR="0858A198" w:rsidRPr="1434AED8">
        <w:t xml:space="preserve">einous </w:t>
      </w:r>
      <w:r w:rsidRPr="1434AED8">
        <w:t xml:space="preserve">crimes have been committed against </w:t>
      </w:r>
      <w:r w:rsidR="001277C0">
        <w:t>persons</w:t>
      </w:r>
      <w:r w:rsidRPr="1434AED8">
        <w:t xml:space="preserve"> with albinism. There is widespread stigma, </w:t>
      </w:r>
      <w:proofErr w:type="gramStart"/>
      <w:r w:rsidRPr="1434AED8">
        <w:t>discrimination</w:t>
      </w:r>
      <w:proofErr w:type="gramEnd"/>
      <w:r w:rsidRPr="1434AED8">
        <w:t xml:space="preserve"> and misinformation about </w:t>
      </w:r>
      <w:r w:rsidR="00EA75FB">
        <w:t>persons with albinism</w:t>
      </w:r>
      <w:r w:rsidR="57BFF1DD" w:rsidRPr="1434AED8">
        <w:t xml:space="preserve">. </w:t>
      </w:r>
      <w:r w:rsidR="00EA75FB">
        <w:t xml:space="preserve">Persons with albinism deserve effective protection by the State through preventative security measures, </w:t>
      </w:r>
      <w:r w:rsidR="00C9506C">
        <w:t xml:space="preserve">reconciliation processes to heal communities and community education to combat harmful practices. By contrast, the death penalty and torture are an easy way out for </w:t>
      </w:r>
      <w:r w:rsidR="001A3042">
        <w:t>Kenya</w:t>
      </w:r>
      <w:r w:rsidR="00C9506C">
        <w:t xml:space="preserve"> to give the impression of a tough response, when their </w:t>
      </w:r>
      <w:r w:rsidR="00725C01">
        <w:t xml:space="preserve">attempts to tackle the causes of these abhorrent crimes are far from tough. </w:t>
      </w:r>
    </w:p>
    <w:p w14:paraId="6A568402" w14:textId="6E97202A" w:rsidR="786D7F44" w:rsidRDefault="00963EF5" w:rsidP="00F437C0">
      <w:pPr>
        <w:pStyle w:val="ListParagraph"/>
        <w:numPr>
          <w:ilvl w:val="2"/>
          <w:numId w:val="5"/>
        </w:numPr>
        <w:ind w:left="540"/>
        <w:jc w:val="both"/>
      </w:pPr>
      <w:r>
        <w:lastRenderedPageBreak/>
        <w:t>R</w:t>
      </w:r>
      <w:r w:rsidR="57BFF1DD" w:rsidRPr="1434AED8">
        <w:t>ather than maintain the death penalty</w:t>
      </w:r>
      <w:r w:rsidR="0A1BDC69" w:rsidRPr="1434AED8">
        <w:t xml:space="preserve">, Kenya should respond to attacks by </w:t>
      </w:r>
      <w:r w:rsidR="7C1DE00B" w:rsidRPr="1434AED8">
        <w:t xml:space="preserve">protecting and ensuring the rights of people with albinism. </w:t>
      </w:r>
      <w:r w:rsidR="0EBF37FC" w:rsidRPr="1434AED8">
        <w:t>Kenya should maintain efforts to raise awareness about albinism and</w:t>
      </w:r>
      <w:r w:rsidR="264FF962" w:rsidRPr="1434AED8">
        <w:t xml:space="preserve"> stop discrimination against people with albinism.</w:t>
      </w:r>
    </w:p>
    <w:p w14:paraId="0A6DB441" w14:textId="0978F172" w:rsidR="00724ECB" w:rsidRPr="00F629EE" w:rsidRDefault="00724ECB" w:rsidP="00D55CA9">
      <w:pPr>
        <w:pStyle w:val="Heading3"/>
      </w:pPr>
      <w:r w:rsidRPr="00F629EE">
        <w:t xml:space="preserve">Suggested Questions </w:t>
      </w:r>
    </w:p>
    <w:p w14:paraId="434839AD" w14:textId="6640C002" w:rsidR="00695BFC" w:rsidRDefault="0043717C" w:rsidP="0044072B">
      <w:pPr>
        <w:pStyle w:val="ListParagraph"/>
        <w:numPr>
          <w:ilvl w:val="0"/>
          <w:numId w:val="9"/>
        </w:numPr>
        <w:jc w:val="both"/>
      </w:pPr>
      <w:r>
        <w:t>What efforts is the State Party making towards ensuring that persons with disabilities</w:t>
      </w:r>
      <w:r w:rsidR="00D93C1C">
        <w:t xml:space="preserve"> in capital cases</w:t>
      </w:r>
      <w:r>
        <w:t xml:space="preserve"> are given </w:t>
      </w:r>
      <w:r w:rsidR="00B502EF">
        <w:t xml:space="preserve">guaranteed and </w:t>
      </w:r>
      <w:r w:rsidR="00D93C1C">
        <w:t>adequate legal assistance?</w:t>
      </w:r>
    </w:p>
    <w:p w14:paraId="5A7E2366" w14:textId="0B426B9D" w:rsidR="00D93C1C" w:rsidRDefault="00D93C1C" w:rsidP="0044072B">
      <w:pPr>
        <w:pStyle w:val="ListParagraph"/>
        <w:numPr>
          <w:ilvl w:val="0"/>
          <w:numId w:val="9"/>
        </w:numPr>
        <w:jc w:val="both"/>
      </w:pPr>
      <w:r>
        <w:t xml:space="preserve">What measures is the State Party taking towards </w:t>
      </w:r>
      <w:r w:rsidR="0031336D">
        <w:t>recognition</w:t>
      </w:r>
      <w:r>
        <w:t xml:space="preserve"> and</w:t>
      </w:r>
      <w:r w:rsidR="00B502EF">
        <w:t xml:space="preserve"> fair</w:t>
      </w:r>
      <w:r>
        <w:t xml:space="preserve"> consideration of disabilities as mitigating factors during sentencing? </w:t>
      </w:r>
    </w:p>
    <w:p w14:paraId="5D9E335B" w14:textId="79B3C6D6" w:rsidR="0043717C" w:rsidRDefault="0043717C" w:rsidP="0044072B">
      <w:pPr>
        <w:pStyle w:val="ListParagraph"/>
        <w:numPr>
          <w:ilvl w:val="0"/>
          <w:numId w:val="9"/>
        </w:numPr>
        <w:jc w:val="both"/>
      </w:pPr>
      <w:r>
        <w:t xml:space="preserve">What safeguards exist to ensure that persons with </w:t>
      </w:r>
      <w:r w:rsidR="00CB7878">
        <w:t xml:space="preserve">serious </w:t>
      </w:r>
      <w:r>
        <w:t xml:space="preserve">intellectual </w:t>
      </w:r>
      <w:r w:rsidR="00CB7878">
        <w:t xml:space="preserve">and psychosocial </w:t>
      </w:r>
      <w:r>
        <w:t>disabilities are not deprived of the right to life?</w:t>
      </w:r>
    </w:p>
    <w:p w14:paraId="0C5AD42C" w14:textId="2D6A9B7E" w:rsidR="0031336D" w:rsidRPr="00FC3BE7" w:rsidRDefault="0031336D" w:rsidP="0044072B">
      <w:pPr>
        <w:pStyle w:val="ListParagraph"/>
        <w:numPr>
          <w:ilvl w:val="0"/>
          <w:numId w:val="9"/>
        </w:numPr>
        <w:jc w:val="both"/>
      </w:pPr>
      <w:r>
        <w:t xml:space="preserve">What efforts is the State Party making </w:t>
      </w:r>
      <w:r w:rsidR="008815E2">
        <w:t xml:space="preserve">to train members of the </w:t>
      </w:r>
      <w:r w:rsidR="001217AD">
        <w:t xml:space="preserve">judicial system on </w:t>
      </w:r>
      <w:r w:rsidR="001A3042">
        <w:t>disabilities</w:t>
      </w:r>
      <w:r w:rsidR="003950FF">
        <w:t xml:space="preserve">, especially </w:t>
      </w:r>
      <w:r w:rsidR="001A3042">
        <w:t>when they</w:t>
      </w:r>
      <w:r w:rsidR="003950FF">
        <w:t xml:space="preserve"> </w:t>
      </w:r>
      <w:r w:rsidR="00924949">
        <w:t>can mitigate against harsh punishment?</w:t>
      </w:r>
    </w:p>
    <w:p w14:paraId="48ED2E2C" w14:textId="1A2DB004" w:rsidR="5B7052A4" w:rsidRDefault="5B7052A4" w:rsidP="1434AED8">
      <w:pPr>
        <w:pStyle w:val="ListParagraph"/>
        <w:numPr>
          <w:ilvl w:val="0"/>
          <w:numId w:val="9"/>
        </w:numPr>
        <w:jc w:val="both"/>
      </w:pPr>
      <w:r w:rsidRPr="1434AED8">
        <w:t xml:space="preserve">What </w:t>
      </w:r>
      <w:r w:rsidR="001305B5">
        <w:t xml:space="preserve">human-rights oriented measures is </w:t>
      </w:r>
      <w:r w:rsidRPr="1434AED8">
        <w:t xml:space="preserve">the State Party making towards </w:t>
      </w:r>
      <w:r w:rsidR="00E63835">
        <w:t>raising awareness to reduce the stigma</w:t>
      </w:r>
      <w:r w:rsidR="001A3042">
        <w:t xml:space="preserve"> and misinformation</w:t>
      </w:r>
      <w:r w:rsidR="00E63835">
        <w:t xml:space="preserve"> that leads to harmful practices against people with disabilities, </w:t>
      </w:r>
      <w:r w:rsidR="000179BD">
        <w:t xml:space="preserve">including persons with albinism? </w:t>
      </w:r>
    </w:p>
    <w:p w14:paraId="64D9DB29" w14:textId="77777777" w:rsidR="0039571C" w:rsidRDefault="0039571C" w:rsidP="00584306">
      <w:pPr>
        <w:pStyle w:val="NoSpacing"/>
        <w:spacing w:after="160"/>
      </w:pPr>
    </w:p>
    <w:p w14:paraId="4618517F" w14:textId="7F60A7F1" w:rsidR="3F433E67" w:rsidRDefault="3F433E67" w:rsidP="1434AED8">
      <w:pPr>
        <w:pStyle w:val="Heading2"/>
        <w:keepNext/>
      </w:pPr>
      <w:r>
        <w:t>Article 13: Access to justice</w:t>
      </w:r>
    </w:p>
    <w:p w14:paraId="489DC564" w14:textId="42C1CF52" w:rsidR="3F433E67" w:rsidRDefault="00192262" w:rsidP="00477641">
      <w:pPr>
        <w:pStyle w:val="Heading3"/>
        <w:numPr>
          <w:ilvl w:val="1"/>
          <w:numId w:val="19"/>
        </w:numPr>
      </w:pPr>
      <w:r>
        <w:t>Weak implementation of legal aid legislation</w:t>
      </w:r>
    </w:p>
    <w:p w14:paraId="42F771EC" w14:textId="77777777" w:rsidR="00203970" w:rsidRDefault="00203970" w:rsidP="00584306">
      <w:pPr>
        <w:pStyle w:val="ListParagraph"/>
        <w:numPr>
          <w:ilvl w:val="2"/>
          <w:numId w:val="20"/>
        </w:numPr>
        <w:ind w:left="540"/>
        <w:jc w:val="both"/>
      </w:pPr>
      <w:r w:rsidRPr="679EBC20">
        <w:t>Persons with disabilities face challenges in access to justice and human rights.</w:t>
      </w:r>
      <w:r w:rsidRPr="679EBC20">
        <w:rPr>
          <w:rStyle w:val="FootnoteReference"/>
        </w:rPr>
        <w:footnoteReference w:id="23"/>
      </w:r>
      <w:r w:rsidRPr="679EBC20">
        <w:t xml:space="preserve"> While Kenya enshrines access to justice as a constitutional right,</w:t>
      </w:r>
      <w:r w:rsidRPr="679EBC20">
        <w:rPr>
          <w:rStyle w:val="FootnoteReference"/>
        </w:rPr>
        <w:footnoteReference w:id="24"/>
      </w:r>
      <w:r w:rsidRPr="679EBC20">
        <w:t xml:space="preserve"> civil society organisations have found that implementation of these laws are weak.</w:t>
      </w:r>
      <w:r w:rsidRPr="679EBC20">
        <w:rPr>
          <w:rStyle w:val="FootnoteReference"/>
        </w:rPr>
        <w:footnoteReference w:id="25"/>
      </w:r>
    </w:p>
    <w:p w14:paraId="57399025" w14:textId="59B906BA" w:rsidR="00480EFB" w:rsidRPr="001B101C" w:rsidRDefault="00480EFB" w:rsidP="00584306">
      <w:pPr>
        <w:pStyle w:val="ListParagraph"/>
        <w:numPr>
          <w:ilvl w:val="2"/>
          <w:numId w:val="5"/>
        </w:numPr>
        <w:ind w:left="540"/>
        <w:jc w:val="both"/>
      </w:pPr>
      <w:r w:rsidRPr="001B101C">
        <w:t>Persons with disabilities can face challenges in securing adequate legal counsel. While the Legal Aid Act is meant to provide legal aid services to indigent defendants, it does not expressly guarantee legal aid for persons with disabilities.</w:t>
      </w:r>
      <w:r w:rsidRPr="001B101C">
        <w:rPr>
          <w:rStyle w:val="FootnoteReference"/>
        </w:rPr>
        <w:footnoteReference w:id="26"/>
      </w:r>
      <w:r w:rsidR="0020548C">
        <w:t xml:space="preserve"> Moreover, </w:t>
      </w:r>
      <w:r w:rsidR="002A14E9">
        <w:t>the Kenyan Justice System does not recognize the legal capacity of persons with disabilities.</w:t>
      </w:r>
      <w:r w:rsidR="002A14E9">
        <w:rPr>
          <w:rStyle w:val="FootnoteReference"/>
        </w:rPr>
        <w:footnoteReference w:id="27"/>
      </w:r>
      <w:r w:rsidRPr="001B101C">
        <w:t xml:space="preserve"> Court-appointed counsel and pro bono lawyers have stated that they need more training in how to ensure that persons with disabilities are guaranteed the right to access to justice.</w:t>
      </w:r>
      <w:r w:rsidR="00584306">
        <w:rPr>
          <w:rStyle w:val="FootnoteReference"/>
        </w:rPr>
        <w:footnoteReference w:id="28"/>
      </w:r>
      <w:r w:rsidRPr="001B101C">
        <w:t xml:space="preserve"> </w:t>
      </w:r>
    </w:p>
    <w:p w14:paraId="39B6F343" w14:textId="428BAE25" w:rsidR="0069403A" w:rsidRDefault="3F433E67" w:rsidP="00584306">
      <w:pPr>
        <w:pStyle w:val="ListParagraph"/>
        <w:numPr>
          <w:ilvl w:val="2"/>
          <w:numId w:val="5"/>
        </w:numPr>
        <w:ind w:left="540"/>
        <w:jc w:val="both"/>
      </w:pPr>
      <w:r w:rsidRPr="001B101C">
        <w:t>A study in 2017 found that persons with disabilities are denied reasonable accommodation</w:t>
      </w:r>
      <w:r w:rsidR="002A40EA" w:rsidRPr="001B101C">
        <w:t xml:space="preserve"> in the justice system</w:t>
      </w:r>
      <w:r w:rsidRPr="001B101C">
        <w:t>.</w:t>
      </w:r>
      <w:r w:rsidRPr="001B101C">
        <w:rPr>
          <w:rStyle w:val="FootnoteReference"/>
        </w:rPr>
        <w:footnoteReference w:id="29"/>
      </w:r>
      <w:r w:rsidRPr="001B101C">
        <w:t xml:space="preserve"> Lack of accommodation </w:t>
      </w:r>
      <w:r w:rsidR="1B5B4941" w:rsidRPr="001B101C">
        <w:t xml:space="preserve">can lead to procedural and substantive injustices. </w:t>
      </w:r>
      <w:r w:rsidR="005D440A" w:rsidRPr="001B101C">
        <w:t xml:space="preserve">Persons </w:t>
      </w:r>
      <w:r w:rsidR="005D440A" w:rsidRPr="001B101C">
        <w:lastRenderedPageBreak/>
        <w:t xml:space="preserve">with disabilities also face multiple other </w:t>
      </w:r>
      <w:r w:rsidR="00647A4E" w:rsidRPr="001B101C">
        <w:t xml:space="preserve">barriers in accessing justice, including lack of information available in accessible formats, </w:t>
      </w:r>
      <w:r w:rsidR="00D75628" w:rsidRPr="001B101C">
        <w:t xml:space="preserve">costs in accessing accommodations and </w:t>
      </w:r>
      <w:r w:rsidR="003807B3" w:rsidRPr="001B101C">
        <w:t xml:space="preserve">existing inherent biases </w:t>
      </w:r>
      <w:r w:rsidR="00AC3A69" w:rsidRPr="001B101C">
        <w:t>against persons with disabilities.</w:t>
      </w:r>
      <w:r w:rsidR="00AC3A69" w:rsidRPr="001B101C">
        <w:rPr>
          <w:rStyle w:val="FootnoteReference"/>
        </w:rPr>
        <w:footnoteReference w:id="30"/>
      </w:r>
      <w:r w:rsidR="00D75628" w:rsidRPr="001B101C">
        <w:t xml:space="preserve"> </w:t>
      </w:r>
    </w:p>
    <w:p w14:paraId="4E0CEF76" w14:textId="30614E20" w:rsidR="007567F2" w:rsidRDefault="007567F2" w:rsidP="007567F2">
      <w:pPr>
        <w:pStyle w:val="Heading3"/>
        <w:numPr>
          <w:ilvl w:val="1"/>
          <w:numId w:val="19"/>
        </w:numPr>
      </w:pPr>
      <w:r>
        <w:t>Suggested Questions</w:t>
      </w:r>
    </w:p>
    <w:p w14:paraId="1B0FF3E9" w14:textId="125F22D6" w:rsidR="007567F2" w:rsidRDefault="007567F2" w:rsidP="007567F2">
      <w:pPr>
        <w:pStyle w:val="ListParagraph"/>
        <w:numPr>
          <w:ilvl w:val="0"/>
          <w:numId w:val="9"/>
        </w:numPr>
        <w:jc w:val="both"/>
      </w:pPr>
      <w:r>
        <w:t xml:space="preserve">What efforts is the State Party making towards ensuring that persons with disabilities </w:t>
      </w:r>
      <w:r>
        <w:t>are guaranteed adequate legal representation and reasonable accommodations in legal proceedings?</w:t>
      </w:r>
    </w:p>
    <w:p w14:paraId="21935856" w14:textId="2C2F0518" w:rsidR="007567F2" w:rsidRPr="001B101C" w:rsidRDefault="007567F2" w:rsidP="007567F2">
      <w:pPr>
        <w:pStyle w:val="ListParagraph"/>
        <w:numPr>
          <w:ilvl w:val="0"/>
          <w:numId w:val="9"/>
        </w:numPr>
        <w:jc w:val="both"/>
      </w:pPr>
      <w:r>
        <w:t>What measures is the State Party taking towards implementing legislation aimed at access to justice and ensuring that efforts are inclusive of persons with disabilities?</w:t>
      </w:r>
    </w:p>
    <w:p w14:paraId="3C8E358D" w14:textId="50705CC8" w:rsidR="1434AED8" w:rsidRDefault="1434AED8" w:rsidP="1434AED8">
      <w:pPr>
        <w:keepNext/>
      </w:pPr>
    </w:p>
    <w:p w14:paraId="74574899" w14:textId="565AB47B" w:rsidR="43981EF5" w:rsidRDefault="00786DBB" w:rsidP="00A63886">
      <w:pPr>
        <w:pStyle w:val="Heading2"/>
        <w:keepNext/>
      </w:pPr>
      <w:r>
        <w:t>Article 31: Statistics and data collection</w:t>
      </w:r>
    </w:p>
    <w:p w14:paraId="7A35D194" w14:textId="77777777" w:rsidR="00173E8D" w:rsidRPr="00173E8D" w:rsidRDefault="00173E8D" w:rsidP="0044072B">
      <w:pPr>
        <w:pStyle w:val="ListParagraph"/>
        <w:numPr>
          <w:ilvl w:val="0"/>
          <w:numId w:val="5"/>
        </w:numPr>
        <w:jc w:val="both"/>
        <w:rPr>
          <w:b/>
          <w:bCs/>
          <w:vanish/>
        </w:rPr>
      </w:pPr>
    </w:p>
    <w:p w14:paraId="6946C597" w14:textId="6939C5A6" w:rsidR="00BB40E8" w:rsidRPr="00C868FC" w:rsidRDefault="00786DBB" w:rsidP="00D55CA9">
      <w:pPr>
        <w:pStyle w:val="Heading3"/>
      </w:pPr>
      <w:r>
        <w:t xml:space="preserve">Lack of </w:t>
      </w:r>
      <w:r w:rsidR="00192262">
        <w:t>screening and information-collection</w:t>
      </w:r>
    </w:p>
    <w:p w14:paraId="21DB99FA" w14:textId="05199C4C" w:rsidR="00F97B57" w:rsidRDefault="00786DBB" w:rsidP="00A41864">
      <w:pPr>
        <w:pStyle w:val="ListParagraph"/>
        <w:numPr>
          <w:ilvl w:val="3"/>
          <w:numId w:val="2"/>
        </w:numPr>
        <w:ind w:left="720"/>
        <w:jc w:val="both"/>
      </w:pPr>
      <w:r>
        <w:t>People held in prisons are not assessed or asked about disabilities.</w:t>
      </w:r>
      <w:r w:rsidR="00D46522">
        <w:t xml:space="preserve"> While Reprieve’s survey found that at least 31 persons out of 850 persons surveyed were experiencing a disability or other </w:t>
      </w:r>
      <w:bookmarkStart w:id="0" w:name="_Hlk138279504"/>
      <w:r w:rsidR="00D46522">
        <w:t xml:space="preserve">long-term physical, mental, </w:t>
      </w:r>
      <w:proofErr w:type="gramStart"/>
      <w:r w:rsidR="00D46522">
        <w:t>intellectual</w:t>
      </w:r>
      <w:proofErr w:type="gramEnd"/>
      <w:r w:rsidR="00D46522">
        <w:t xml:space="preserve"> or sensory impairment</w:t>
      </w:r>
      <w:bookmarkEnd w:id="0"/>
      <w:r w:rsidR="00D46522">
        <w:t>,</w:t>
      </w:r>
      <w:r w:rsidR="00F52BB7">
        <w:rPr>
          <w:rStyle w:val="FootnoteReference"/>
        </w:rPr>
        <w:footnoteReference w:id="31"/>
      </w:r>
      <w:r w:rsidR="00D46522">
        <w:t xml:space="preserve"> surveyors could not easily identify persons with disabilities through prison or court records. </w:t>
      </w:r>
    </w:p>
    <w:p w14:paraId="4842060C" w14:textId="2E0DF3CB" w:rsidR="7A2DD8B4" w:rsidRDefault="7A2DD8B4" w:rsidP="00A41864">
      <w:pPr>
        <w:pStyle w:val="ListParagraph"/>
        <w:numPr>
          <w:ilvl w:val="3"/>
          <w:numId w:val="2"/>
        </w:numPr>
        <w:ind w:left="720"/>
        <w:jc w:val="both"/>
      </w:pPr>
      <w:r w:rsidRPr="673E7006">
        <w:t xml:space="preserve">Kenya does not publish </w:t>
      </w:r>
      <w:r w:rsidR="09A30200" w:rsidRPr="673E7006">
        <w:t xml:space="preserve">demographic </w:t>
      </w:r>
      <w:r w:rsidRPr="673E7006">
        <w:t>statistics on people on death row or people in prisons.</w:t>
      </w:r>
      <w:r w:rsidRPr="673E7006">
        <w:rPr>
          <w:rStyle w:val="FootnoteReference"/>
        </w:rPr>
        <w:footnoteReference w:id="32"/>
      </w:r>
      <w:r w:rsidRPr="673E7006">
        <w:t xml:space="preserve"> As a result</w:t>
      </w:r>
      <w:r w:rsidR="68F57498" w:rsidRPr="673E7006">
        <w:t xml:space="preserve">, NGOs and civil society organisations are not easily able to </w:t>
      </w:r>
      <w:r w:rsidR="06689A41" w:rsidRPr="673E7006">
        <w:t xml:space="preserve">collect information about persons with disabilities, hindering advocacy and outreach efforts. </w:t>
      </w:r>
    </w:p>
    <w:p w14:paraId="1ECF7781" w14:textId="3BA2FCCC" w:rsidR="001B2679" w:rsidRPr="00173E8D" w:rsidRDefault="001B2679" w:rsidP="00D55CA9">
      <w:pPr>
        <w:pStyle w:val="Heading3"/>
      </w:pPr>
      <w:r w:rsidRPr="00173E8D">
        <w:t>Suggested Questions</w:t>
      </w:r>
    </w:p>
    <w:p w14:paraId="5FB44B66" w14:textId="3FD9B8DE" w:rsidR="1EEE03E0" w:rsidRDefault="00D93C1C" w:rsidP="0044072B">
      <w:pPr>
        <w:pStyle w:val="ListParagraph"/>
        <w:numPr>
          <w:ilvl w:val="0"/>
          <w:numId w:val="13"/>
        </w:numPr>
        <w:jc w:val="both"/>
      </w:pPr>
      <w:r>
        <w:t>What measures is the State Party taking towards collecting information on disabilities affecting people in prison</w:t>
      </w:r>
      <w:r w:rsidR="00584306">
        <w:t>s</w:t>
      </w:r>
      <w:r>
        <w:t>?</w:t>
      </w:r>
    </w:p>
    <w:p w14:paraId="01B8B208" w14:textId="61D93AF2" w:rsidR="00D93C1C" w:rsidRDefault="00D93C1C" w:rsidP="0044072B">
      <w:pPr>
        <w:pStyle w:val="ListParagraph"/>
        <w:numPr>
          <w:ilvl w:val="0"/>
          <w:numId w:val="13"/>
        </w:numPr>
        <w:jc w:val="both"/>
      </w:pPr>
      <w:r>
        <w:t xml:space="preserve">What steps is the State Party taking towards making information on people in prisons available to the </w:t>
      </w:r>
      <w:r w:rsidR="00192262">
        <w:t>NGOs, civil society organisations and the public</w:t>
      </w:r>
      <w:r>
        <w:t>?</w:t>
      </w:r>
    </w:p>
    <w:p w14:paraId="199B6EF2" w14:textId="77777777" w:rsidR="0039571C" w:rsidRDefault="0039571C" w:rsidP="0039571C">
      <w:pPr>
        <w:pStyle w:val="NoSpacing"/>
      </w:pPr>
    </w:p>
    <w:p w14:paraId="43740165" w14:textId="61C17E42" w:rsidR="00C0510A" w:rsidRDefault="00C0510A" w:rsidP="00786DBB">
      <w:pPr>
        <w:jc w:val="both"/>
      </w:pPr>
    </w:p>
    <w:sectPr w:rsidR="00C0510A" w:rsidSect="00A41864">
      <w:headerReference w:type="default" r:id="rId8"/>
      <w:footerReference w:type="default" r:id="rId9"/>
      <w:pgSz w:w="12240" w:h="15840" w:code="1"/>
      <w:pgMar w:top="1440" w:right="1440" w:bottom="1440" w:left="1440" w:header="709"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DA49B" w14:textId="77777777" w:rsidR="001A0386" w:rsidRDefault="001A0386" w:rsidP="00C30D13">
      <w:pPr>
        <w:spacing w:after="0" w:line="240" w:lineRule="auto"/>
      </w:pPr>
      <w:r>
        <w:separator/>
      </w:r>
    </w:p>
  </w:endnote>
  <w:endnote w:type="continuationSeparator" w:id="0">
    <w:p w14:paraId="31AB21AA" w14:textId="77777777" w:rsidR="001A0386" w:rsidRDefault="001A0386" w:rsidP="00C30D13">
      <w:pPr>
        <w:spacing w:after="0" w:line="240" w:lineRule="auto"/>
      </w:pPr>
      <w:r>
        <w:continuationSeparator/>
      </w:r>
    </w:p>
  </w:endnote>
  <w:endnote w:type="continuationNotice" w:id="1">
    <w:p w14:paraId="1E18EF63" w14:textId="77777777" w:rsidR="001A0386" w:rsidRDefault="001A03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69673"/>
      <w:docPartObj>
        <w:docPartGallery w:val="Page Numbers (Bottom of Page)"/>
        <w:docPartUnique/>
      </w:docPartObj>
    </w:sdtPr>
    <w:sdtEndPr>
      <w:rPr>
        <w:noProof/>
        <w:sz w:val="20"/>
        <w:szCs w:val="20"/>
      </w:rPr>
    </w:sdtEndPr>
    <w:sdtContent>
      <w:p w14:paraId="7D9023EC" w14:textId="77777777" w:rsidR="006D7479" w:rsidRDefault="006D7479">
        <w:pPr>
          <w:pStyle w:val="Footer"/>
          <w:jc w:val="center"/>
        </w:pPr>
      </w:p>
      <w:p w14:paraId="7A345C90" w14:textId="401B9782" w:rsidR="00B54509" w:rsidRPr="00473018" w:rsidRDefault="00B54509">
        <w:pPr>
          <w:pStyle w:val="Footer"/>
          <w:jc w:val="center"/>
          <w:rPr>
            <w:sz w:val="20"/>
            <w:szCs w:val="20"/>
          </w:rPr>
        </w:pPr>
        <w:r w:rsidRPr="00473018">
          <w:rPr>
            <w:sz w:val="20"/>
            <w:szCs w:val="20"/>
          </w:rPr>
          <w:fldChar w:fldCharType="begin"/>
        </w:r>
        <w:r w:rsidRPr="00473018">
          <w:rPr>
            <w:sz w:val="20"/>
            <w:szCs w:val="20"/>
          </w:rPr>
          <w:instrText xml:space="preserve"> PAGE   \* MERGEFORMAT </w:instrText>
        </w:r>
        <w:r w:rsidRPr="00473018">
          <w:rPr>
            <w:sz w:val="20"/>
            <w:szCs w:val="20"/>
          </w:rPr>
          <w:fldChar w:fldCharType="separate"/>
        </w:r>
        <w:r w:rsidRPr="00473018">
          <w:rPr>
            <w:noProof/>
            <w:sz w:val="20"/>
            <w:szCs w:val="20"/>
          </w:rPr>
          <w:t>2</w:t>
        </w:r>
        <w:r w:rsidRPr="00473018">
          <w:rPr>
            <w:noProof/>
            <w:sz w:val="20"/>
            <w:szCs w:val="20"/>
          </w:rPr>
          <w:fldChar w:fldCharType="end"/>
        </w:r>
      </w:p>
    </w:sdtContent>
  </w:sdt>
  <w:p w14:paraId="0DCB58DF" w14:textId="5BDCFDF8" w:rsidR="3A1C45A9" w:rsidRDefault="3A1C45A9" w:rsidP="3A1C4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F0377" w14:textId="77777777" w:rsidR="001A0386" w:rsidRDefault="001A0386" w:rsidP="00C30D13">
      <w:pPr>
        <w:spacing w:after="0" w:line="240" w:lineRule="auto"/>
      </w:pPr>
      <w:r>
        <w:separator/>
      </w:r>
    </w:p>
  </w:footnote>
  <w:footnote w:type="continuationSeparator" w:id="0">
    <w:p w14:paraId="27D9554D" w14:textId="77777777" w:rsidR="001A0386" w:rsidRDefault="001A0386" w:rsidP="00C30D13">
      <w:pPr>
        <w:spacing w:after="0" w:line="240" w:lineRule="auto"/>
      </w:pPr>
      <w:r>
        <w:continuationSeparator/>
      </w:r>
    </w:p>
  </w:footnote>
  <w:footnote w:type="continuationNotice" w:id="1">
    <w:p w14:paraId="36A0B975" w14:textId="77777777" w:rsidR="001A0386" w:rsidRDefault="001A0386">
      <w:pPr>
        <w:spacing w:after="0" w:line="240" w:lineRule="auto"/>
      </w:pPr>
    </w:p>
  </w:footnote>
  <w:footnote w:id="2">
    <w:p w14:paraId="7CF51C9E" w14:textId="00152ECB" w:rsidR="00744E4C" w:rsidRPr="00744E4C" w:rsidRDefault="00744E4C">
      <w:pPr>
        <w:pStyle w:val="FootnoteText"/>
        <w:rPr>
          <w:lang w:eastAsia="ko-KR"/>
        </w:rPr>
      </w:pPr>
      <w:r>
        <w:rPr>
          <w:rStyle w:val="FootnoteReference"/>
        </w:rPr>
        <w:footnoteRef/>
      </w:r>
      <w:r>
        <w:t xml:space="preserve"> </w:t>
      </w:r>
      <w:r>
        <w:rPr>
          <w:lang w:eastAsia="ko-KR"/>
        </w:rPr>
        <w:t>Prisons Act (Cap. 90), sections 38</w:t>
      </w:r>
      <w:r w:rsidR="00903099">
        <w:rPr>
          <w:lang w:eastAsia="ko-KR"/>
        </w:rPr>
        <w:t>-39</w:t>
      </w:r>
      <w:r>
        <w:rPr>
          <w:lang w:eastAsia="ko-KR"/>
        </w:rPr>
        <w:t>.</w:t>
      </w:r>
    </w:p>
  </w:footnote>
  <w:footnote w:id="3">
    <w:p w14:paraId="25A0D5F5" w14:textId="7DF0F51A" w:rsidR="006F1ED6" w:rsidRDefault="006F1ED6">
      <w:pPr>
        <w:pStyle w:val="FootnoteText"/>
        <w:rPr>
          <w:lang w:eastAsia="ko-KR"/>
        </w:rPr>
      </w:pPr>
      <w:r>
        <w:rPr>
          <w:rStyle w:val="FootnoteReference"/>
        </w:rPr>
        <w:footnoteRef/>
      </w:r>
      <w:r>
        <w:t xml:space="preserve"> Antony </w:t>
      </w:r>
      <w:proofErr w:type="spellStart"/>
      <w:r>
        <w:t>Gitonga</w:t>
      </w:r>
      <w:proofErr w:type="spellEnd"/>
      <w:r>
        <w:t xml:space="preserve">, “Why disabled inmates feel neglected in Kenyan prisons”, </w:t>
      </w:r>
      <w:r w:rsidRPr="00D11306">
        <w:rPr>
          <w:i/>
          <w:iCs/>
        </w:rPr>
        <w:t>The Standard</w:t>
      </w:r>
      <w:r>
        <w:t xml:space="preserve">, </w:t>
      </w:r>
      <w:r w:rsidR="00D11306">
        <w:t xml:space="preserve">2018, </w:t>
      </w:r>
      <w:hyperlink r:id="rId1" w:history="1">
        <w:r w:rsidR="00D11306" w:rsidRPr="00195726">
          <w:rPr>
            <w:rStyle w:val="Hyperlink"/>
          </w:rPr>
          <w:t>https://www.standardmedia.co.ke/m/article/2000143882/why-disabled-inmates-feel-neglected-in-kenyan-prisons</w:t>
        </w:r>
      </w:hyperlink>
      <w:r>
        <w:t xml:space="preserve">. </w:t>
      </w:r>
    </w:p>
  </w:footnote>
  <w:footnote w:id="4">
    <w:p w14:paraId="0198B861" w14:textId="178F91AB" w:rsidR="679EBC20" w:rsidRDefault="679EBC20" w:rsidP="679EBC20">
      <w:pPr>
        <w:pStyle w:val="FootnoteText"/>
      </w:pPr>
      <w:r w:rsidRPr="679EBC20">
        <w:rPr>
          <w:rStyle w:val="FootnoteReference"/>
        </w:rPr>
        <w:footnoteRef/>
      </w:r>
      <w:r w:rsidR="0EB819EE">
        <w:t xml:space="preserve"> “</w:t>
      </w:r>
      <w:r w:rsidR="0EB819EE" w:rsidRPr="000C3CCD">
        <w:t>Experts of the Committee against Torture Commend Kenya</w:t>
      </w:r>
      <w:r w:rsidR="0EB819EE">
        <w:t>’</w:t>
      </w:r>
      <w:r w:rsidR="0EB819EE" w:rsidRPr="000C3CCD">
        <w:t>s Efforts to Implement the Law on Prevention of Torture, Ask about Prison Overcrowding and the Death Penalty</w:t>
      </w:r>
      <w:r w:rsidR="0EB819EE">
        <w:t xml:space="preserve">”, </w:t>
      </w:r>
      <w:r w:rsidR="0EB819EE" w:rsidRPr="0EB819EE">
        <w:rPr>
          <w:i/>
          <w:iCs/>
        </w:rPr>
        <w:t>United Nations Human Rights Office of the High Commissioner</w:t>
      </w:r>
      <w:r w:rsidR="0EB819EE">
        <w:t xml:space="preserve">, 5 May 2022, </w:t>
      </w:r>
      <w:hyperlink r:id="rId2" w:anchor=":~:text=What%20was%20the%20number%20of,threatened%20the%20health%20of%20detainees" w:history="1">
        <w:r w:rsidR="0EB819EE" w:rsidRPr="00195726">
          <w:rPr>
            <w:rStyle w:val="Hyperlink"/>
          </w:rPr>
          <w:t>https://www.ohchr.org/en/press-releases/2022/05/experts-committee-against-torture-commend-kenyas-efforts-implement-law#:~:text=What%20was%20the%20number%20of,threatened%20the%20health%20of%20detainees</w:t>
        </w:r>
      </w:hyperlink>
      <w:r w:rsidR="0EB819EE">
        <w:t xml:space="preserve">. </w:t>
      </w:r>
    </w:p>
  </w:footnote>
  <w:footnote w:id="5">
    <w:p w14:paraId="00B69C28" w14:textId="47E0EA3B" w:rsidR="679EBC20" w:rsidRDefault="679EBC20" w:rsidP="679EBC20">
      <w:pPr>
        <w:pStyle w:val="FootnoteText"/>
      </w:pPr>
      <w:r w:rsidRPr="679EBC20">
        <w:rPr>
          <w:rStyle w:val="FootnoteReference"/>
        </w:rPr>
        <w:footnoteRef/>
      </w:r>
      <w:r>
        <w:t xml:space="preserve"> </w:t>
      </w:r>
      <w:r w:rsidR="002F556C">
        <w:t xml:space="preserve">The </w:t>
      </w:r>
      <w:proofErr w:type="spellStart"/>
      <w:r w:rsidR="002F556C">
        <w:t>Borgen</w:t>
      </w:r>
      <w:proofErr w:type="spellEnd"/>
      <w:r w:rsidR="002F556C">
        <w:t xml:space="preserve"> Project, </w:t>
      </w:r>
      <w:r w:rsidR="002F556C">
        <w:rPr>
          <w:i/>
          <w:iCs/>
        </w:rPr>
        <w:t>Prison Conditions in Kenya</w:t>
      </w:r>
      <w:r w:rsidR="002F556C">
        <w:t xml:space="preserve">, </w:t>
      </w:r>
      <w:hyperlink r:id="rId3" w:history="1">
        <w:r w:rsidR="002F556C" w:rsidRPr="00195726">
          <w:rPr>
            <w:rStyle w:val="Hyperlink"/>
          </w:rPr>
          <w:t>https://borgenproject.org/prison-conditions-in-kenya/.</w:t>
        </w:r>
      </w:hyperlink>
      <w:r>
        <w:t xml:space="preserve"> </w:t>
      </w:r>
    </w:p>
  </w:footnote>
  <w:footnote w:id="6">
    <w:p w14:paraId="67294B43" w14:textId="34139D96" w:rsidR="00D66823" w:rsidRPr="00D66823" w:rsidRDefault="00D66823">
      <w:pPr>
        <w:pStyle w:val="FootnoteText"/>
        <w:rPr>
          <w:lang w:eastAsia="ko-KR"/>
        </w:rPr>
      </w:pPr>
      <w:r>
        <w:rPr>
          <w:rStyle w:val="FootnoteReference"/>
        </w:rPr>
        <w:footnoteRef/>
      </w:r>
      <w:r>
        <w:t xml:space="preserve"> </w:t>
      </w:r>
      <w:r w:rsidR="003C424A">
        <w:rPr>
          <w:lang w:eastAsia="ko-KR"/>
        </w:rPr>
        <w:t xml:space="preserve">Ibid.; Amanda </w:t>
      </w:r>
      <w:proofErr w:type="spellStart"/>
      <w:r w:rsidR="003C424A">
        <w:rPr>
          <w:lang w:eastAsia="ko-KR"/>
        </w:rPr>
        <w:t>Dissel</w:t>
      </w:r>
      <w:proofErr w:type="spellEnd"/>
      <w:r w:rsidR="003C424A">
        <w:rPr>
          <w:lang w:eastAsia="ko-KR"/>
        </w:rPr>
        <w:t xml:space="preserve">, </w:t>
      </w:r>
      <w:r w:rsidR="00066D19">
        <w:rPr>
          <w:lang w:eastAsia="ko-KR"/>
        </w:rPr>
        <w:t>“</w:t>
      </w:r>
      <w:r w:rsidR="003C424A">
        <w:rPr>
          <w:lang w:eastAsia="ko-KR"/>
        </w:rPr>
        <w:t>Prison Conditions in Africa</w:t>
      </w:r>
      <w:r w:rsidR="00066D19">
        <w:rPr>
          <w:lang w:eastAsia="ko-KR"/>
        </w:rPr>
        <w:t>”</w:t>
      </w:r>
      <w:r w:rsidR="003C424A">
        <w:rPr>
          <w:lang w:eastAsia="ko-KR"/>
        </w:rPr>
        <w:t xml:space="preserve">, </w:t>
      </w:r>
      <w:r w:rsidR="00066D19">
        <w:rPr>
          <w:lang w:eastAsia="ko-KR"/>
        </w:rPr>
        <w:t xml:space="preserve">September 2001, </w:t>
      </w:r>
      <w:hyperlink r:id="rId4" w:history="1">
        <w:r w:rsidR="00066D19" w:rsidRPr="00195726">
          <w:rPr>
            <w:rStyle w:val="Hyperlink"/>
            <w:lang w:eastAsia="ko-KR"/>
          </w:rPr>
          <w:t>https://www.files.ethz.ch/isn/104933/prisonconditions.pdf</w:t>
        </w:r>
      </w:hyperlink>
      <w:r w:rsidR="003C424A">
        <w:rPr>
          <w:lang w:eastAsia="ko-KR"/>
        </w:rPr>
        <w:t xml:space="preserve">. </w:t>
      </w:r>
    </w:p>
  </w:footnote>
  <w:footnote w:id="7">
    <w:p w14:paraId="0BA77261" w14:textId="3E29B556" w:rsidR="00AC60CD" w:rsidRPr="00AC60CD" w:rsidRDefault="00AC60CD">
      <w:pPr>
        <w:pStyle w:val="FootnoteText"/>
        <w:rPr>
          <w:lang w:eastAsia="ko-KR"/>
        </w:rPr>
      </w:pPr>
      <w:r>
        <w:rPr>
          <w:rStyle w:val="FootnoteReference"/>
        </w:rPr>
        <w:footnoteRef/>
      </w:r>
      <w:r>
        <w:t xml:space="preserve"> </w:t>
      </w:r>
      <w:r>
        <w:rPr>
          <w:lang w:eastAsia="ko-KR"/>
        </w:rPr>
        <w:t>Prisons Act</w:t>
      </w:r>
      <w:r w:rsidR="00812E31">
        <w:rPr>
          <w:lang w:eastAsia="ko-KR"/>
        </w:rPr>
        <w:t xml:space="preserve"> (Cap. 90)</w:t>
      </w:r>
      <w:r>
        <w:rPr>
          <w:lang w:eastAsia="ko-KR"/>
        </w:rPr>
        <w:t>, section 55.</w:t>
      </w:r>
    </w:p>
  </w:footnote>
  <w:footnote w:id="8">
    <w:p w14:paraId="0EEC49AF" w14:textId="5E4B5FC0" w:rsidR="679EBC20" w:rsidRDefault="679EBC20" w:rsidP="679EBC20">
      <w:pPr>
        <w:pStyle w:val="FootnoteText"/>
      </w:pPr>
      <w:r w:rsidRPr="679EBC20">
        <w:rPr>
          <w:rStyle w:val="FootnoteReference"/>
        </w:rPr>
        <w:footnoteRef/>
      </w:r>
      <w:r w:rsidR="0EB819EE">
        <w:t xml:space="preserve"> Jasper Edward </w:t>
      </w:r>
      <w:proofErr w:type="spellStart"/>
      <w:r w:rsidR="0EB819EE" w:rsidRPr="008E2405">
        <w:t>Nyaura</w:t>
      </w:r>
      <w:proofErr w:type="spellEnd"/>
      <w:r w:rsidR="0EB819EE" w:rsidRPr="008E2405">
        <w:t xml:space="preserve"> </w:t>
      </w:r>
      <w:r w:rsidR="0EB819EE">
        <w:t>&amp;</w:t>
      </w:r>
      <w:r w:rsidR="0EB819EE" w:rsidRPr="008E2405">
        <w:t xml:space="preserve"> Margaret </w:t>
      </w:r>
      <w:proofErr w:type="spellStart"/>
      <w:r w:rsidR="0EB819EE" w:rsidRPr="008E2405">
        <w:t>Njeri</w:t>
      </w:r>
      <w:proofErr w:type="spellEnd"/>
      <w:r w:rsidR="0EB819EE" w:rsidRPr="008E2405">
        <w:t xml:space="preserve"> Ngugi</w:t>
      </w:r>
      <w:r w:rsidR="0EB819EE">
        <w:t>, “</w:t>
      </w:r>
      <w:r w:rsidR="0EB819EE" w:rsidRPr="00960B54">
        <w:t>A Critical Overview of the Kenyan Prisons System: Understanding the Challenges</w:t>
      </w:r>
      <w:r w:rsidR="0EB819EE">
        <w:t xml:space="preserve"> </w:t>
      </w:r>
      <w:r w:rsidR="0EB819EE" w:rsidRPr="00960B54">
        <w:t>of Correctional Practice</w:t>
      </w:r>
      <w:r w:rsidR="0EB819EE">
        <w:t xml:space="preserve">”, </w:t>
      </w:r>
      <w:r w:rsidR="0EB819EE" w:rsidRPr="0EB819EE">
        <w:rPr>
          <w:i/>
          <w:iCs/>
        </w:rPr>
        <w:t>International Journal of Innovation and Scientific Research</w:t>
      </w:r>
      <w:r w:rsidR="0EB819EE">
        <w:t xml:space="preserve">, Vol. 12, No. 1, November 2014, p. 9, </w:t>
      </w:r>
      <w:hyperlink r:id="rId5" w:history="1">
        <w:r w:rsidR="0EB819EE" w:rsidRPr="00195726">
          <w:rPr>
            <w:rStyle w:val="Hyperlink"/>
          </w:rPr>
          <w:t>https://repository.maseno.ac.ke/bitstream/handle/123456789/2880/1.pdf?sequence=1&amp;isAllowed=y</w:t>
        </w:r>
      </w:hyperlink>
      <w:r w:rsidR="0EB819EE">
        <w:t>.</w:t>
      </w:r>
    </w:p>
  </w:footnote>
  <w:footnote w:id="9">
    <w:p w14:paraId="1D398E83" w14:textId="4D600D9E" w:rsidR="679EBC20" w:rsidRDefault="679EBC20" w:rsidP="679EBC20">
      <w:pPr>
        <w:pStyle w:val="FootnoteText"/>
      </w:pPr>
      <w:r w:rsidRPr="679EBC20">
        <w:rPr>
          <w:rStyle w:val="FootnoteReference"/>
        </w:rPr>
        <w:footnoteRef/>
      </w:r>
      <w:r>
        <w:t xml:space="preserve"> </w:t>
      </w:r>
      <w:r w:rsidR="0064733E">
        <w:t>Ibid., p. 10.</w:t>
      </w:r>
    </w:p>
  </w:footnote>
  <w:footnote w:id="10">
    <w:p w14:paraId="1474ACD6" w14:textId="56AD822A" w:rsidR="00E94B44" w:rsidRDefault="00E94B44">
      <w:pPr>
        <w:pStyle w:val="FootnoteText"/>
      </w:pPr>
      <w:r>
        <w:rPr>
          <w:rStyle w:val="FootnoteReference"/>
        </w:rPr>
        <w:footnoteRef/>
      </w:r>
      <w:r w:rsidR="0EB819EE">
        <w:t xml:space="preserve"> Carolyn Hoyle and Lucrezia </w:t>
      </w:r>
      <w:proofErr w:type="spellStart"/>
      <w:r w:rsidR="0EB819EE">
        <w:t>Rizzelli</w:t>
      </w:r>
      <w:proofErr w:type="spellEnd"/>
      <w:r w:rsidR="0EB819EE">
        <w:t xml:space="preserve">, The Death Penalty Project, “Living With a Death Sentence in Kenya: Prisoners’ Experiences of Crime, Punishment and Death Row”, 2022, p. 12, </w:t>
      </w:r>
      <w:hyperlink r:id="rId6">
        <w:r w:rsidR="0EB819EE" w:rsidRPr="0EB819EE">
          <w:rPr>
            <w:rStyle w:val="Hyperlink"/>
          </w:rPr>
          <w:t>https://deathpenaltyproject.org/wp-content/uploads/2022/12/Living-with-a-Death-Sentence-in-Kenya-Prisoners-Experiences-of-Crime-Punishment-and-Death-Row.pdf.</w:t>
        </w:r>
      </w:hyperlink>
    </w:p>
  </w:footnote>
  <w:footnote w:id="11">
    <w:p w14:paraId="60E97843" w14:textId="08710294" w:rsidR="00140FDA" w:rsidRDefault="00140FDA">
      <w:pPr>
        <w:pStyle w:val="FootnoteText"/>
        <w:rPr>
          <w:lang w:eastAsia="ko-KR"/>
        </w:rPr>
      </w:pPr>
      <w:r>
        <w:rPr>
          <w:rStyle w:val="FootnoteReference"/>
        </w:rPr>
        <w:footnoteRef/>
      </w:r>
      <w:r>
        <w:t xml:space="preserve"> </w:t>
      </w:r>
      <w:r w:rsidR="004B61CE" w:rsidRPr="004B61CE">
        <w:t>The World Coalition Against the Death Penalty, </w:t>
      </w:r>
      <w:r w:rsidR="004B61CE" w:rsidRPr="004B61CE">
        <w:rPr>
          <w:i/>
          <w:iCs/>
        </w:rPr>
        <w:t>Kenya</w:t>
      </w:r>
      <w:r w:rsidR="004B61CE" w:rsidRPr="004B61CE">
        <w:t>, </w:t>
      </w:r>
      <w:hyperlink r:id="rId7" w:tgtFrame="_blank" w:history="1">
        <w:r w:rsidR="004B61CE" w:rsidRPr="004B61CE">
          <w:rPr>
            <w:rStyle w:val="Hyperlink"/>
          </w:rPr>
          <w:t>https://worldcoalition.org/pays/kenya/</w:t>
        </w:r>
      </w:hyperlink>
      <w:r w:rsidR="004B61CE" w:rsidRPr="004B61CE">
        <w:t>. </w:t>
      </w:r>
    </w:p>
  </w:footnote>
  <w:footnote w:id="12">
    <w:p w14:paraId="01436864" w14:textId="25AF5811" w:rsidR="004B61CE" w:rsidRDefault="004B61CE">
      <w:pPr>
        <w:pStyle w:val="FootnoteText"/>
      </w:pPr>
      <w:r>
        <w:rPr>
          <w:rStyle w:val="FootnoteReference"/>
        </w:rPr>
        <w:footnoteRef/>
      </w:r>
      <w:r w:rsidR="0EB819EE">
        <w:t xml:space="preserve"> Carolyn Hoyle and Lucrezia </w:t>
      </w:r>
      <w:proofErr w:type="spellStart"/>
      <w:r w:rsidR="0EB819EE">
        <w:t>Rizzelli</w:t>
      </w:r>
      <w:proofErr w:type="spellEnd"/>
      <w:r w:rsidR="0EB819EE">
        <w:t xml:space="preserve">, The Death Penalty Project, “Living With a Death Sentence in Kenya: Prisoners’ Experiences of Crime, Punishment and Death Row”, 2022, p. 12, </w:t>
      </w:r>
      <w:hyperlink r:id="rId8">
        <w:r w:rsidR="0EB819EE" w:rsidRPr="0EB819EE">
          <w:rPr>
            <w:rStyle w:val="Hyperlink"/>
          </w:rPr>
          <w:t>https://deathpenaltyproject.org/wp-content/uploads/2022/12/Living-with-a-Death-Sentence-in-Kenya-Prisoners-Experiences-of-Crime-Punishment-and-Death-Row.pdf.</w:t>
        </w:r>
      </w:hyperlink>
    </w:p>
  </w:footnote>
  <w:footnote w:id="13">
    <w:p w14:paraId="76918597" w14:textId="3FE68D6B" w:rsidR="00004F8E" w:rsidRDefault="00004F8E">
      <w:pPr>
        <w:pStyle w:val="FootnoteText"/>
        <w:rPr>
          <w:lang w:eastAsia="ko-KR"/>
        </w:rPr>
      </w:pPr>
      <w:r>
        <w:rPr>
          <w:rStyle w:val="FootnoteReference"/>
        </w:rPr>
        <w:footnoteRef/>
      </w:r>
      <w:r>
        <w:t xml:space="preserve"> Ibid.</w:t>
      </w:r>
    </w:p>
  </w:footnote>
  <w:footnote w:id="14">
    <w:p w14:paraId="18E67E42" w14:textId="3D1F4DDE" w:rsidR="00AA7A5D" w:rsidRDefault="00AA7A5D">
      <w:pPr>
        <w:pStyle w:val="FootnoteText"/>
        <w:rPr>
          <w:lang w:eastAsia="ko-KR"/>
        </w:rPr>
      </w:pPr>
      <w:r>
        <w:rPr>
          <w:rStyle w:val="FootnoteReference"/>
        </w:rPr>
        <w:footnoteRef/>
      </w:r>
      <w:r>
        <w:t xml:space="preserve"> </w:t>
      </w:r>
      <w:r w:rsidR="008C2C64">
        <w:t xml:space="preserve">Brian </w:t>
      </w:r>
      <w:proofErr w:type="spellStart"/>
      <w:r w:rsidR="008C2C64">
        <w:t>Murimi</w:t>
      </w:r>
      <w:proofErr w:type="spellEnd"/>
      <w:r w:rsidR="008C2C64">
        <w:t xml:space="preserve">, “Understanding the death penalty in Kenya”, </w:t>
      </w:r>
      <w:r w:rsidR="008C2C64" w:rsidRPr="008C2C64">
        <w:rPr>
          <w:i/>
          <w:iCs/>
        </w:rPr>
        <w:t>NTV</w:t>
      </w:r>
      <w:r w:rsidR="008C2C64">
        <w:t xml:space="preserve">, 3 February 2023, </w:t>
      </w:r>
      <w:hyperlink r:id="rId9" w:history="1">
        <w:r w:rsidR="008C2C64" w:rsidRPr="00195726">
          <w:rPr>
            <w:rStyle w:val="Hyperlink"/>
          </w:rPr>
          <w:t>https://ntvkenya.co.ke/analysis/understanding-the-death-penalty-in-kenya/</w:t>
        </w:r>
      </w:hyperlink>
      <w:r>
        <w:t xml:space="preserve">. </w:t>
      </w:r>
    </w:p>
  </w:footnote>
  <w:footnote w:id="15">
    <w:p w14:paraId="1F92159D" w14:textId="53870D07" w:rsidR="00134C30" w:rsidRDefault="00134C30" w:rsidP="0EB819EE">
      <w:pPr>
        <w:pStyle w:val="FootnoteText"/>
        <w:numPr>
          <w:ilvl w:val="0"/>
          <w:numId w:val="1"/>
        </w:numPr>
      </w:pPr>
      <w:r w:rsidRPr="53049B45">
        <w:rPr>
          <w:rStyle w:val="FootnoteReference"/>
        </w:rPr>
        <w:footnoteRef/>
      </w:r>
      <w:r w:rsidR="0EB819EE">
        <w:t xml:space="preserve"> Joseph </w:t>
      </w:r>
      <w:proofErr w:type="spellStart"/>
      <w:r w:rsidR="0EB819EE">
        <w:t>Gitonga</w:t>
      </w:r>
      <w:proofErr w:type="spellEnd"/>
      <w:r w:rsidR="0EB819EE">
        <w:t xml:space="preserve"> </w:t>
      </w:r>
      <w:proofErr w:type="spellStart"/>
      <w:r w:rsidR="0EB819EE">
        <w:t>Riungu</w:t>
      </w:r>
      <w:proofErr w:type="spellEnd"/>
      <w:r w:rsidR="0EB819EE">
        <w:t xml:space="preserve">, University of Nairobi, Thesis, “Factors Affecting Access to Justice and Human Rights for Persons Living with Disabilities in Kenya”, 2019, p. 8, </w:t>
      </w:r>
      <w:hyperlink r:id="rId10">
        <w:r w:rsidR="0EB819EE" w:rsidRPr="0EB819EE">
          <w:rPr>
            <w:rStyle w:val="Hyperlink"/>
          </w:rPr>
          <w:t>http://erepository.uonbi.ac.ke/bitstream/handle/11295/109461/Riungu_Factors%20Affecting%20Access%20to%20Justice%20and%20Human%20Rights%20for%20Persons%20Living%20With%20Disabilities%20in%20Kenya.pdf?sequence=1&amp;isAllowed=y</w:t>
        </w:r>
      </w:hyperlink>
      <w:r w:rsidR="0EB819EE" w:rsidRPr="00D93CAC">
        <w:t xml:space="preserve">. </w:t>
      </w:r>
      <w:r w:rsidR="0EB819EE">
        <w:t>Out of 850 people surveyed by Reprieve on Kenya’s death row, there were at least 14 people with mental health and/or intellectual challenges, 11 people with physical or sensory challenges, and 6 people with uncategorized disabilities.</w:t>
      </w:r>
    </w:p>
  </w:footnote>
  <w:footnote w:id="16">
    <w:p w14:paraId="121D4ECD" w14:textId="58E6D5F4" w:rsidR="00481477" w:rsidRPr="00481477" w:rsidRDefault="00481477">
      <w:pPr>
        <w:pStyle w:val="FootnoteText"/>
        <w:rPr>
          <w:lang w:eastAsia="ko-KR"/>
        </w:rPr>
      </w:pPr>
      <w:r>
        <w:rPr>
          <w:rStyle w:val="FootnoteReference"/>
        </w:rPr>
        <w:footnoteRef/>
      </w:r>
      <w:r>
        <w:t xml:space="preserve"> Information on file with Reprieve.</w:t>
      </w:r>
    </w:p>
  </w:footnote>
  <w:footnote w:id="17">
    <w:p w14:paraId="677B887C" w14:textId="77777777" w:rsidR="0029188E" w:rsidRPr="0029188E" w:rsidRDefault="0029188E" w:rsidP="0029188E">
      <w:pPr>
        <w:pStyle w:val="FootnoteText"/>
        <w:rPr>
          <w:lang w:eastAsia="ko-KR"/>
        </w:rPr>
      </w:pPr>
      <w:r>
        <w:rPr>
          <w:rStyle w:val="FootnoteReference"/>
        </w:rPr>
        <w:footnoteRef/>
      </w:r>
      <w:r>
        <w:t xml:space="preserve"> </w:t>
      </w:r>
      <w:r>
        <w:rPr>
          <w:lang w:eastAsia="ko-KR"/>
        </w:rPr>
        <w:t>Information on file with Reprieve.</w:t>
      </w:r>
    </w:p>
  </w:footnote>
  <w:footnote w:id="18">
    <w:p w14:paraId="386B58E7" w14:textId="081FA75A" w:rsidR="673E7006" w:rsidRDefault="673E7006" w:rsidP="673E7006">
      <w:pPr>
        <w:pStyle w:val="FootnoteText"/>
      </w:pPr>
      <w:r w:rsidRPr="00DB3801">
        <w:rPr>
          <w:rStyle w:val="FootnoteReference"/>
        </w:rPr>
        <w:footnoteRef/>
      </w:r>
      <w:r w:rsidR="0EB819EE" w:rsidRPr="00DB3801">
        <w:t xml:space="preserve"> Penal Reform International (PRI) in partnership with Foundation for Human Rights Initiative (FHRI), ”</w:t>
      </w:r>
      <w:r w:rsidR="0EB819EE" w:rsidRPr="0EB819EE">
        <w:t xml:space="preserve">The abolition of the death penalty and its alternative sanction in East Africa: Kenya and Uganda“, March 2012, p. 19, </w:t>
      </w:r>
      <w:hyperlink r:id="rId11">
        <w:r w:rsidR="0EB819EE" w:rsidRPr="00DB3801">
          <w:rPr>
            <w:rStyle w:val="Hyperlink"/>
          </w:rPr>
          <w:t>https://cdn.penalreform.org/wp-content/uploads/2013/05/East-Africa-research-report-on-death-penalty-and-life-imprisonment.pdf.</w:t>
        </w:r>
      </w:hyperlink>
    </w:p>
  </w:footnote>
  <w:footnote w:id="19">
    <w:p w14:paraId="3D623746" w14:textId="295EB08C" w:rsidR="673E7006" w:rsidRDefault="673E7006" w:rsidP="673E7006">
      <w:pPr>
        <w:pStyle w:val="FootnoteText"/>
      </w:pPr>
      <w:r w:rsidRPr="673E7006">
        <w:rPr>
          <w:rStyle w:val="FootnoteReference"/>
        </w:rPr>
        <w:footnoteRef/>
      </w:r>
      <w:r>
        <w:t xml:space="preserve"> Carolyn Hoyle and Lucrezia </w:t>
      </w:r>
      <w:proofErr w:type="spellStart"/>
      <w:r>
        <w:t>Rizzelli</w:t>
      </w:r>
      <w:proofErr w:type="spellEnd"/>
      <w:r>
        <w:t xml:space="preserve">, The Death Penalty Project, “Living With a Death Sentence in Kenya: Prisoners’ Experiences of Crime, Punishment and Death Row”, 2022, p. 6, </w:t>
      </w:r>
      <w:hyperlink r:id="rId12">
        <w:r w:rsidRPr="673E7006">
          <w:rPr>
            <w:rStyle w:val="Hyperlink"/>
          </w:rPr>
          <w:t>https://deathpenaltyproject.org/wp-content/uploads/2022/12/Living-with-a-Death-Sentence-in-Kenya-Prisoners-Experiences-of-Crime-Punishment-and-Death-Row.pdf.</w:t>
        </w:r>
      </w:hyperlink>
      <w:r>
        <w:t xml:space="preserve"> </w:t>
      </w:r>
    </w:p>
  </w:footnote>
  <w:footnote w:id="20">
    <w:p w14:paraId="3C5C67B9" w14:textId="23B92E47" w:rsidR="1434AED8" w:rsidRDefault="1434AED8" w:rsidP="1434AED8">
      <w:pPr>
        <w:pStyle w:val="FootnoteText"/>
      </w:pPr>
      <w:r w:rsidRPr="1434AED8">
        <w:rPr>
          <w:rStyle w:val="FootnoteReference"/>
        </w:rPr>
        <w:footnoteRef/>
      </w:r>
      <w:r w:rsidR="0EB819EE">
        <w:t xml:space="preserve"> Andrew </w:t>
      </w:r>
      <w:proofErr w:type="spellStart"/>
      <w:r w:rsidR="0EB819EE">
        <w:t>Wasike</w:t>
      </w:r>
      <w:proofErr w:type="spellEnd"/>
      <w:r w:rsidR="0EB819EE">
        <w:t xml:space="preserve">, ”Poor Kenyans likely to end up on death row: study”, </w:t>
      </w:r>
      <w:r w:rsidR="0EB819EE" w:rsidRPr="0EB819EE">
        <w:rPr>
          <w:i/>
          <w:iCs/>
        </w:rPr>
        <w:t>DW</w:t>
      </w:r>
      <w:r w:rsidR="0EB819EE">
        <w:t xml:space="preserve">, 2 July 2023, </w:t>
      </w:r>
      <w:hyperlink r:id="rId13">
        <w:r w:rsidR="0EB819EE" w:rsidRPr="0EB819EE">
          <w:rPr>
            <w:rStyle w:val="Hyperlink"/>
          </w:rPr>
          <w:t>https://www.dw.com/en/poor-kenyans-likely-to-end-up-on-death-row-study/a-64600740.</w:t>
        </w:r>
      </w:hyperlink>
    </w:p>
  </w:footnote>
  <w:footnote w:id="21">
    <w:p w14:paraId="6FF10641" w14:textId="77777777" w:rsidR="002F5016" w:rsidRPr="00F87906" w:rsidRDefault="002F5016" w:rsidP="002F5016">
      <w:pPr>
        <w:pStyle w:val="FootnoteText"/>
        <w:rPr>
          <w:i/>
          <w:iCs/>
        </w:rPr>
      </w:pPr>
      <w:r>
        <w:rPr>
          <w:rStyle w:val="FootnoteReference"/>
        </w:rPr>
        <w:footnoteRef/>
      </w:r>
      <w:r>
        <w:t xml:space="preserve"> Caleb J </w:t>
      </w:r>
      <w:proofErr w:type="spellStart"/>
      <w:r>
        <w:t>Othieno</w:t>
      </w:r>
      <w:proofErr w:type="spellEnd"/>
      <w:r>
        <w:t xml:space="preserve"> et al., “Perceptions of Service Providers regarding Special Needs Offenders in Kenya”, </w:t>
      </w:r>
      <w:r w:rsidRPr="00F87906">
        <w:rPr>
          <w:i/>
          <w:iCs/>
        </w:rPr>
        <w:t xml:space="preserve">Ife </w:t>
      </w:r>
      <w:proofErr w:type="spellStart"/>
      <w:r w:rsidRPr="00F87906">
        <w:rPr>
          <w:i/>
          <w:iCs/>
        </w:rPr>
        <w:t>PsychologIA</w:t>
      </w:r>
      <w:proofErr w:type="spellEnd"/>
      <w:r w:rsidRPr="00F87906">
        <w:t>, 20(2), September 2012.</w:t>
      </w:r>
    </w:p>
  </w:footnote>
  <w:footnote w:id="22">
    <w:p w14:paraId="2746D4AF" w14:textId="66D9D087" w:rsidR="00134C30" w:rsidRPr="00134C30" w:rsidRDefault="00134C30">
      <w:pPr>
        <w:pStyle w:val="FootnoteText"/>
        <w:rPr>
          <w:lang w:eastAsia="ko-KR"/>
        </w:rPr>
      </w:pPr>
      <w:r>
        <w:rPr>
          <w:rStyle w:val="FootnoteReference"/>
        </w:rPr>
        <w:footnoteRef/>
      </w:r>
      <w:r>
        <w:t xml:space="preserve"> </w:t>
      </w:r>
      <w:r>
        <w:rPr>
          <w:lang w:eastAsia="ko-KR"/>
        </w:rPr>
        <w:t>Information on file with Reprieve.</w:t>
      </w:r>
    </w:p>
  </w:footnote>
  <w:footnote w:id="23">
    <w:p w14:paraId="29DA4746" w14:textId="77777777" w:rsidR="00203970" w:rsidRDefault="00203970" w:rsidP="00203970">
      <w:pPr>
        <w:pStyle w:val="FootnoteText"/>
      </w:pPr>
      <w:r w:rsidRPr="679EBC20">
        <w:rPr>
          <w:rStyle w:val="FootnoteReference"/>
        </w:rPr>
        <w:footnoteRef/>
      </w:r>
      <w:r>
        <w:t xml:space="preserve"> </w:t>
      </w:r>
      <w:r w:rsidRPr="00D93CAC">
        <w:rPr>
          <w:i/>
          <w:iCs/>
        </w:rPr>
        <w:t>See</w:t>
      </w:r>
      <w:r w:rsidRPr="679EBC20">
        <w:rPr>
          <w:i/>
          <w:iCs/>
        </w:rPr>
        <w:t xml:space="preserve"> </w:t>
      </w:r>
      <w:r>
        <w:t xml:space="preserve">Joseph </w:t>
      </w:r>
      <w:proofErr w:type="spellStart"/>
      <w:r>
        <w:t>Gitonga</w:t>
      </w:r>
      <w:proofErr w:type="spellEnd"/>
      <w:r>
        <w:t xml:space="preserve"> </w:t>
      </w:r>
      <w:proofErr w:type="spellStart"/>
      <w:r>
        <w:t>Riungu</w:t>
      </w:r>
      <w:proofErr w:type="spellEnd"/>
      <w:r>
        <w:t xml:space="preserve">, University of Nairobi, Thesis, “Factors Affecting Access to Justice and Human Rights for Persons Living with Disabilities in Kenya”, 2019, </w:t>
      </w:r>
      <w:hyperlink r:id="rId14" w:history="1">
        <w:r w:rsidRPr="00195726">
          <w:rPr>
            <w:rStyle w:val="Hyperlink"/>
          </w:rPr>
          <w:t>http://erepository.uonbi.ac.ke/bitstream/handle/11295/109461/Riungu_Factors%20Affecting%20Access%20to%20Justice%20and%20Human%20Rights%20for%20Persons%20Living%20With%20Disabilities%20in%20Kenya.pdf?sequence=1&amp;isAllowed=y</w:t>
        </w:r>
      </w:hyperlink>
      <w:r w:rsidRPr="00D93CAC">
        <w:t>.</w:t>
      </w:r>
      <w:r w:rsidRPr="679EBC20">
        <w:rPr>
          <w:i/>
          <w:iCs/>
        </w:rPr>
        <w:t xml:space="preserve"> </w:t>
      </w:r>
    </w:p>
  </w:footnote>
  <w:footnote w:id="24">
    <w:p w14:paraId="35ED086B" w14:textId="77777777" w:rsidR="00203970" w:rsidRDefault="00203970" w:rsidP="00203970">
      <w:pPr>
        <w:pStyle w:val="FootnoteText"/>
      </w:pPr>
      <w:r w:rsidRPr="679EBC20">
        <w:rPr>
          <w:rStyle w:val="FootnoteReference"/>
        </w:rPr>
        <w:footnoteRef/>
      </w:r>
      <w:r>
        <w:t xml:space="preserve"> The Constitution of Kenya, section 48. </w:t>
      </w:r>
    </w:p>
  </w:footnote>
  <w:footnote w:id="25">
    <w:p w14:paraId="6168CF5B" w14:textId="77777777" w:rsidR="00203970" w:rsidRDefault="00203970" w:rsidP="00203970">
      <w:pPr>
        <w:pStyle w:val="FootnoteText"/>
      </w:pPr>
      <w:r w:rsidRPr="679EBC20">
        <w:rPr>
          <w:rStyle w:val="FootnoteReference"/>
        </w:rPr>
        <w:footnoteRef/>
      </w:r>
      <w:r>
        <w:t xml:space="preserve"> Information on file with Reprieve.</w:t>
      </w:r>
    </w:p>
  </w:footnote>
  <w:footnote w:id="26">
    <w:p w14:paraId="565BB594" w14:textId="77777777" w:rsidR="00480EFB" w:rsidRPr="00817E28" w:rsidRDefault="00480EFB" w:rsidP="00480EFB">
      <w:pPr>
        <w:pStyle w:val="FootnoteText"/>
        <w:rPr>
          <w:lang w:eastAsia="ko-KR"/>
        </w:rPr>
      </w:pPr>
      <w:r>
        <w:rPr>
          <w:rStyle w:val="FootnoteReference"/>
        </w:rPr>
        <w:footnoteRef/>
      </w:r>
      <w:r>
        <w:t xml:space="preserve"> </w:t>
      </w:r>
      <w:r>
        <w:rPr>
          <w:lang w:eastAsia="ko-KR"/>
        </w:rPr>
        <w:t>Legal Aid Act (No. 6 of 2016), section 36.</w:t>
      </w:r>
    </w:p>
  </w:footnote>
  <w:footnote w:id="27">
    <w:p w14:paraId="040F3EAD" w14:textId="0A33C97A" w:rsidR="002A14E9" w:rsidRPr="002A14E9" w:rsidRDefault="002A14E9">
      <w:pPr>
        <w:pStyle w:val="FootnoteText"/>
        <w:rPr>
          <w:lang w:eastAsia="ko-KR"/>
        </w:rPr>
      </w:pPr>
      <w:r>
        <w:rPr>
          <w:rStyle w:val="FootnoteReference"/>
        </w:rPr>
        <w:footnoteRef/>
      </w:r>
      <w:r>
        <w:t xml:space="preserve"> </w:t>
      </w:r>
      <w:r w:rsidR="00A1596B">
        <w:rPr>
          <w:lang w:eastAsia="ko-KR"/>
        </w:rPr>
        <w:t>Information on file with UDPK.</w:t>
      </w:r>
    </w:p>
  </w:footnote>
  <w:footnote w:id="28">
    <w:p w14:paraId="2A440562" w14:textId="6B69406E" w:rsidR="00584306" w:rsidRPr="00584306" w:rsidRDefault="00584306">
      <w:pPr>
        <w:pStyle w:val="FootnoteText"/>
      </w:pPr>
      <w:r>
        <w:rPr>
          <w:rStyle w:val="FootnoteReference"/>
        </w:rPr>
        <w:footnoteRef/>
      </w:r>
      <w:r>
        <w:t xml:space="preserve"> Information on file with UDPK.</w:t>
      </w:r>
    </w:p>
  </w:footnote>
  <w:footnote w:id="29">
    <w:p w14:paraId="344E3005" w14:textId="6B6F6E77" w:rsidR="1434AED8" w:rsidRDefault="1434AED8" w:rsidP="1434AED8">
      <w:pPr>
        <w:pStyle w:val="FootnoteText"/>
      </w:pPr>
      <w:r w:rsidRPr="1434AED8">
        <w:rPr>
          <w:rStyle w:val="FootnoteReference"/>
        </w:rPr>
        <w:footnoteRef/>
      </w:r>
      <w:r>
        <w:t xml:space="preserve"> </w:t>
      </w:r>
      <w:proofErr w:type="spellStart"/>
      <w:r w:rsidR="002C1786" w:rsidRPr="002C1786">
        <w:t>Julinda</w:t>
      </w:r>
      <w:proofErr w:type="spellEnd"/>
      <w:r w:rsidR="002C1786" w:rsidRPr="002C1786">
        <w:t xml:space="preserve"> </w:t>
      </w:r>
      <w:proofErr w:type="spellStart"/>
      <w:r w:rsidR="002C1786" w:rsidRPr="002C1786">
        <w:t>Beqiraj</w:t>
      </w:r>
      <w:proofErr w:type="spellEnd"/>
      <w:r w:rsidR="002C1786" w:rsidRPr="002C1786">
        <w:t xml:space="preserve">, Lawrence McNamara </w:t>
      </w:r>
      <w:r w:rsidR="002C1786">
        <w:t>&amp;</w:t>
      </w:r>
      <w:r w:rsidR="002C1786" w:rsidRPr="002C1786">
        <w:t xml:space="preserve"> Victoria Wicks</w:t>
      </w:r>
      <w:r w:rsidR="002C1786">
        <w:t xml:space="preserve">, International Bar Association, “Access to justice for persons with disabilities: From international principles to practice”, October 2017, p. 38, </w:t>
      </w:r>
      <w:hyperlink r:id="rId15" w:history="1">
        <w:r w:rsidR="002C1786" w:rsidRPr="00195726">
          <w:rPr>
            <w:rStyle w:val="Hyperlink"/>
          </w:rPr>
          <w:t>https://www.biicl.org/bcnew/www/documents/28_1771_access_to_justice_persons_with_disabilities_report_october_2017.pdf,</w:t>
        </w:r>
      </w:hyperlink>
    </w:p>
  </w:footnote>
  <w:footnote w:id="30">
    <w:p w14:paraId="03A4A09B" w14:textId="3B7A7949" w:rsidR="00AC3A69" w:rsidRPr="00AC3A69" w:rsidRDefault="00AC3A69">
      <w:pPr>
        <w:pStyle w:val="FootnoteText"/>
        <w:rPr>
          <w:lang w:eastAsia="ko-KR"/>
        </w:rPr>
      </w:pPr>
      <w:r>
        <w:rPr>
          <w:rStyle w:val="FootnoteReference"/>
        </w:rPr>
        <w:footnoteRef/>
      </w:r>
      <w:r>
        <w:t xml:space="preserve"> </w:t>
      </w:r>
      <w:r w:rsidR="002C1786" w:rsidRPr="002C1786">
        <w:rPr>
          <w:lang w:eastAsia="ko-KR"/>
        </w:rPr>
        <w:t>Ibid.</w:t>
      </w:r>
    </w:p>
  </w:footnote>
  <w:footnote w:id="31">
    <w:p w14:paraId="428DB5C0" w14:textId="4BAD5F77" w:rsidR="00F52BB7" w:rsidRPr="00F52BB7" w:rsidRDefault="00F52BB7">
      <w:pPr>
        <w:pStyle w:val="FootnoteText"/>
        <w:rPr>
          <w:lang w:val="en-US"/>
        </w:rPr>
      </w:pPr>
      <w:r>
        <w:rPr>
          <w:rStyle w:val="FootnoteReference"/>
        </w:rPr>
        <w:footnoteRef/>
      </w:r>
      <w:r>
        <w:t xml:space="preserve"> </w:t>
      </w:r>
      <w:r w:rsidR="000C5163">
        <w:t>Out of 850 people surveyed by Reprieve on Kenya’s death row, there were at least 14 people with mental health and/or intellectual challenges, 11 people with physical or sensory challenges, and 6 people with uncategorized disabilities.</w:t>
      </w:r>
      <w:r w:rsidR="000C5163">
        <w:t xml:space="preserve"> </w:t>
      </w:r>
      <w:r>
        <w:rPr>
          <w:lang w:val="en-US"/>
        </w:rPr>
        <w:t>Actual figures are likely higher</w:t>
      </w:r>
      <w:r w:rsidR="000C5163">
        <w:rPr>
          <w:lang w:val="en-US"/>
        </w:rPr>
        <w:t xml:space="preserve">; </w:t>
      </w:r>
      <w:r>
        <w:rPr>
          <w:lang w:val="en-US"/>
        </w:rPr>
        <w:t>Reprieve’s survey was not designed to look specifically for disabilities</w:t>
      </w:r>
      <w:r w:rsidR="000C5163">
        <w:rPr>
          <w:lang w:val="en-US"/>
        </w:rPr>
        <w:t>.</w:t>
      </w:r>
      <w:r>
        <w:rPr>
          <w:lang w:val="en-US"/>
        </w:rPr>
        <w:t xml:space="preserve"> </w:t>
      </w:r>
    </w:p>
  </w:footnote>
  <w:footnote w:id="32">
    <w:p w14:paraId="0D464E3D" w14:textId="3C1A7B5D" w:rsidR="673E7006" w:rsidRDefault="673E7006" w:rsidP="673E7006">
      <w:pPr>
        <w:pStyle w:val="FootnoteText"/>
      </w:pPr>
      <w:r w:rsidRPr="673E7006">
        <w:rPr>
          <w:rStyle w:val="FootnoteReference"/>
        </w:rPr>
        <w:footnoteRef/>
      </w:r>
      <w:r w:rsidR="0EB819EE">
        <w:t xml:space="preserve"> Penal Reform International (PRI) in partnership with Foundation for Human Rights Initiative (FHRI), “The abolition of the death penalty and its alternative sanction in East Africa: Kenya and Uganda”, March 2012, p. 19, </w:t>
      </w:r>
      <w:hyperlink r:id="rId16">
        <w:r w:rsidR="0EB819EE" w:rsidRPr="673E7006">
          <w:rPr>
            <w:rStyle w:val="Hyperlink"/>
          </w:rPr>
          <w:t>https://cdn.penalreform.org/wp-content/uploads/2013/05/East-Africa-research-report-on-death-penalty-and-life-imprisonment.pdf.</w:t>
        </w:r>
      </w:hyperlink>
      <w:r w:rsidR="0EB819E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Look w:val="06A0" w:firstRow="1" w:lastRow="0" w:firstColumn="1" w:lastColumn="0" w:noHBand="1" w:noVBand="1"/>
    </w:tblPr>
    <w:tblGrid>
      <w:gridCol w:w="1999"/>
      <w:gridCol w:w="2718"/>
      <w:gridCol w:w="2303"/>
      <w:gridCol w:w="2340"/>
    </w:tblGrid>
    <w:tr w:rsidR="00A375DA" w14:paraId="57D317F7" w14:textId="0C1E4589" w:rsidTr="00935443">
      <w:tc>
        <w:tcPr>
          <w:tcW w:w="1068" w:type="pct"/>
          <w:vAlign w:val="center"/>
        </w:tcPr>
        <w:p w14:paraId="27F9DDBE" w14:textId="4BA9C2DC" w:rsidR="00A375DA" w:rsidRDefault="00A375DA" w:rsidP="00CF0688">
          <w:pPr>
            <w:pStyle w:val="Header"/>
            <w:ind w:left="-115"/>
            <w:jc w:val="center"/>
          </w:pPr>
        </w:p>
      </w:tc>
      <w:tc>
        <w:tcPr>
          <w:tcW w:w="1452" w:type="pct"/>
          <w:vAlign w:val="center"/>
        </w:tcPr>
        <w:p w14:paraId="4E0F6277" w14:textId="5D7046B1" w:rsidR="00A375DA" w:rsidRDefault="00402F82" w:rsidP="00CF0688">
          <w:pPr>
            <w:pStyle w:val="Header"/>
            <w:jc w:val="center"/>
          </w:pPr>
          <w:r>
            <w:rPr>
              <w:noProof/>
            </w:rPr>
            <w:drawing>
              <wp:inline distT="0" distB="0" distL="0" distR="0" wp14:anchorId="3754CD3E" wp14:editId="5AE7AF60">
                <wp:extent cx="942975" cy="503781"/>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47831" cy="506375"/>
                        </a:xfrm>
                        <a:prstGeom prst="rect">
                          <a:avLst/>
                        </a:prstGeom>
                      </pic:spPr>
                    </pic:pic>
                  </a:graphicData>
                </a:graphic>
              </wp:inline>
            </w:drawing>
          </w:r>
        </w:p>
      </w:tc>
      <w:tc>
        <w:tcPr>
          <w:tcW w:w="1230" w:type="pct"/>
          <w:vAlign w:val="center"/>
        </w:tcPr>
        <w:p w14:paraId="34AB2A72" w14:textId="57552803" w:rsidR="00A375DA" w:rsidRDefault="00AC5883" w:rsidP="00CF0688">
          <w:pPr>
            <w:pStyle w:val="Header"/>
            <w:ind w:right="-115"/>
            <w:jc w:val="center"/>
          </w:pPr>
          <w:r>
            <w:rPr>
              <w:noProof/>
            </w:rPr>
            <w:drawing>
              <wp:inline distT="0" distB="0" distL="0" distR="0" wp14:anchorId="78ECDF31" wp14:editId="4D5897B8">
                <wp:extent cx="714375" cy="993390"/>
                <wp:effectExtent l="0" t="0" r="0" b="0"/>
                <wp:docPr id="575913731" name="Picture 1"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913731" name="Picture 1" descr="A logo with people in a circl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24376" cy="1007296"/>
                        </a:xfrm>
                        <a:prstGeom prst="rect">
                          <a:avLst/>
                        </a:prstGeom>
                      </pic:spPr>
                    </pic:pic>
                  </a:graphicData>
                </a:graphic>
              </wp:inline>
            </w:drawing>
          </w:r>
        </w:p>
      </w:tc>
      <w:tc>
        <w:tcPr>
          <w:tcW w:w="1250" w:type="pct"/>
          <w:vAlign w:val="center"/>
        </w:tcPr>
        <w:p w14:paraId="21EBDABC" w14:textId="5276FDA9" w:rsidR="00A375DA" w:rsidRDefault="00A375DA" w:rsidP="00CF0688">
          <w:pPr>
            <w:pStyle w:val="Header"/>
            <w:ind w:right="-115"/>
            <w:jc w:val="center"/>
          </w:pPr>
        </w:p>
      </w:tc>
    </w:tr>
  </w:tbl>
  <w:p w14:paraId="74E3CBA6" w14:textId="6EE2FB16" w:rsidR="3A1C45A9" w:rsidRDefault="3A1C45A9" w:rsidP="3A1C4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75B23"/>
    <w:multiLevelType w:val="hybridMultilevel"/>
    <w:tmpl w:val="A16C5E04"/>
    <w:lvl w:ilvl="0" w:tplc="25660788">
      <w:numFmt w:val="none"/>
      <w:lvlText w:val=""/>
      <w:lvlJc w:val="left"/>
      <w:pPr>
        <w:tabs>
          <w:tab w:val="num" w:pos="360"/>
        </w:tabs>
      </w:pPr>
    </w:lvl>
    <w:lvl w:ilvl="1" w:tplc="597C68E2">
      <w:start w:val="1"/>
      <w:numFmt w:val="lowerLetter"/>
      <w:lvlText w:val="%2."/>
      <w:lvlJc w:val="left"/>
      <w:pPr>
        <w:ind w:left="1440" w:hanging="360"/>
      </w:pPr>
    </w:lvl>
    <w:lvl w:ilvl="2" w:tplc="044C1CA2">
      <w:start w:val="1"/>
      <w:numFmt w:val="lowerRoman"/>
      <w:lvlText w:val="%3."/>
      <w:lvlJc w:val="right"/>
      <w:pPr>
        <w:ind w:left="2160" w:hanging="180"/>
      </w:pPr>
    </w:lvl>
    <w:lvl w:ilvl="3" w:tplc="D688B086">
      <w:start w:val="1"/>
      <w:numFmt w:val="decimal"/>
      <w:lvlText w:val="%4."/>
      <w:lvlJc w:val="left"/>
      <w:pPr>
        <w:ind w:left="2880" w:hanging="360"/>
      </w:pPr>
    </w:lvl>
    <w:lvl w:ilvl="4" w:tplc="8D22FD9E">
      <w:start w:val="1"/>
      <w:numFmt w:val="lowerLetter"/>
      <w:lvlText w:val="%5."/>
      <w:lvlJc w:val="left"/>
      <w:pPr>
        <w:ind w:left="3600" w:hanging="360"/>
      </w:pPr>
    </w:lvl>
    <w:lvl w:ilvl="5" w:tplc="51D4B962">
      <w:start w:val="1"/>
      <w:numFmt w:val="lowerRoman"/>
      <w:lvlText w:val="%6."/>
      <w:lvlJc w:val="right"/>
      <w:pPr>
        <w:ind w:left="4320" w:hanging="180"/>
      </w:pPr>
    </w:lvl>
    <w:lvl w:ilvl="6" w:tplc="76AE4CF0">
      <w:start w:val="1"/>
      <w:numFmt w:val="decimal"/>
      <w:lvlText w:val="%7."/>
      <w:lvlJc w:val="left"/>
      <w:pPr>
        <w:ind w:left="5040" w:hanging="360"/>
      </w:pPr>
    </w:lvl>
    <w:lvl w:ilvl="7" w:tplc="15E44E5A">
      <w:start w:val="1"/>
      <w:numFmt w:val="lowerLetter"/>
      <w:lvlText w:val="%8."/>
      <w:lvlJc w:val="left"/>
      <w:pPr>
        <w:ind w:left="5760" w:hanging="360"/>
      </w:pPr>
    </w:lvl>
    <w:lvl w:ilvl="8" w:tplc="397A8664">
      <w:start w:val="1"/>
      <w:numFmt w:val="lowerRoman"/>
      <w:lvlText w:val="%9."/>
      <w:lvlJc w:val="right"/>
      <w:pPr>
        <w:ind w:left="6480" w:hanging="180"/>
      </w:pPr>
    </w:lvl>
  </w:abstractNum>
  <w:abstractNum w:abstractNumId="1" w15:restartNumberingAfterBreak="0">
    <w:nsid w:val="14D849E7"/>
    <w:multiLevelType w:val="hybridMultilevel"/>
    <w:tmpl w:val="CB201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AF0BF9"/>
    <w:multiLevelType w:val="hybridMultilevel"/>
    <w:tmpl w:val="0DC6B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E0DFF"/>
    <w:multiLevelType w:val="hybridMultilevel"/>
    <w:tmpl w:val="5C84C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1E537A"/>
    <w:multiLevelType w:val="multilevel"/>
    <w:tmpl w:val="9FECAB60"/>
    <w:styleLink w:val="Outlines"/>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5" w15:restartNumberingAfterBreak="0">
    <w:nsid w:val="25247EE9"/>
    <w:multiLevelType w:val="hybridMultilevel"/>
    <w:tmpl w:val="28C4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ABF7F4"/>
    <w:multiLevelType w:val="hybridMultilevel"/>
    <w:tmpl w:val="7C6820B2"/>
    <w:lvl w:ilvl="0" w:tplc="C1BAB234">
      <w:start w:val="1"/>
      <w:numFmt w:val="decimal"/>
      <w:lvlText w:val="%1."/>
      <w:lvlJc w:val="left"/>
      <w:pPr>
        <w:ind w:left="720" w:hanging="360"/>
      </w:pPr>
    </w:lvl>
    <w:lvl w:ilvl="1" w:tplc="CAFCD560">
      <w:start w:val="1"/>
      <w:numFmt w:val="upperRoman"/>
      <w:pStyle w:val="Heading2"/>
      <w:lvlText w:val="%2."/>
      <w:lvlJc w:val="right"/>
      <w:pPr>
        <w:ind w:left="1440" w:hanging="360"/>
      </w:pPr>
    </w:lvl>
    <w:lvl w:ilvl="2" w:tplc="4F306E0E">
      <w:start w:val="1"/>
      <w:numFmt w:val="lowerRoman"/>
      <w:lvlText w:val="%3."/>
      <w:lvlJc w:val="right"/>
      <w:pPr>
        <w:ind w:left="2160" w:hanging="180"/>
      </w:pPr>
    </w:lvl>
    <w:lvl w:ilvl="3" w:tplc="80E4379A">
      <w:start w:val="1"/>
      <w:numFmt w:val="decimal"/>
      <w:lvlText w:val="%4."/>
      <w:lvlJc w:val="left"/>
      <w:pPr>
        <w:ind w:left="2880" w:hanging="360"/>
      </w:pPr>
    </w:lvl>
    <w:lvl w:ilvl="4" w:tplc="905EFA54">
      <w:start w:val="1"/>
      <w:numFmt w:val="lowerLetter"/>
      <w:lvlText w:val="%5."/>
      <w:lvlJc w:val="left"/>
      <w:pPr>
        <w:ind w:left="3600" w:hanging="360"/>
      </w:pPr>
    </w:lvl>
    <w:lvl w:ilvl="5" w:tplc="0266472A">
      <w:start w:val="1"/>
      <w:numFmt w:val="lowerRoman"/>
      <w:lvlText w:val="%6."/>
      <w:lvlJc w:val="right"/>
      <w:pPr>
        <w:ind w:left="4320" w:hanging="180"/>
      </w:pPr>
    </w:lvl>
    <w:lvl w:ilvl="6" w:tplc="86B40AD0">
      <w:start w:val="1"/>
      <w:numFmt w:val="decimal"/>
      <w:lvlText w:val="%7."/>
      <w:lvlJc w:val="left"/>
      <w:pPr>
        <w:ind w:left="5040" w:hanging="360"/>
      </w:pPr>
    </w:lvl>
    <w:lvl w:ilvl="7" w:tplc="2C587622">
      <w:start w:val="1"/>
      <w:numFmt w:val="lowerLetter"/>
      <w:lvlText w:val="%8."/>
      <w:lvlJc w:val="left"/>
      <w:pPr>
        <w:ind w:left="5760" w:hanging="360"/>
      </w:pPr>
    </w:lvl>
    <w:lvl w:ilvl="8" w:tplc="68340F04">
      <w:start w:val="1"/>
      <w:numFmt w:val="lowerRoman"/>
      <w:lvlText w:val="%9."/>
      <w:lvlJc w:val="right"/>
      <w:pPr>
        <w:ind w:left="6480" w:hanging="180"/>
      </w:pPr>
    </w:lvl>
  </w:abstractNum>
  <w:abstractNum w:abstractNumId="7" w15:restartNumberingAfterBreak="0">
    <w:nsid w:val="437F2E38"/>
    <w:multiLevelType w:val="hybridMultilevel"/>
    <w:tmpl w:val="CA4A1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E458ED"/>
    <w:multiLevelType w:val="hybridMultilevel"/>
    <w:tmpl w:val="646C0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5E2909"/>
    <w:multiLevelType w:val="hybridMultilevel"/>
    <w:tmpl w:val="D40EC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137E44"/>
    <w:multiLevelType w:val="hybridMultilevel"/>
    <w:tmpl w:val="95928A22"/>
    <w:lvl w:ilvl="0" w:tplc="ECB80A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4876593"/>
    <w:multiLevelType w:val="hybridMultilevel"/>
    <w:tmpl w:val="0226C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67443D"/>
    <w:multiLevelType w:val="hybridMultilevel"/>
    <w:tmpl w:val="206058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6C4F3D"/>
    <w:multiLevelType w:val="multilevel"/>
    <w:tmpl w:val="F3F21FA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AE5017E"/>
    <w:multiLevelType w:val="hybridMultilevel"/>
    <w:tmpl w:val="E98A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F31E07"/>
    <w:multiLevelType w:val="multilevel"/>
    <w:tmpl w:val="B742CC16"/>
    <w:lvl w:ilvl="0">
      <w:start w:val="1"/>
      <w:numFmt w:val="decimal"/>
      <w:lvlText w:val="%1"/>
      <w:lvlJc w:val="left"/>
      <w:pPr>
        <w:ind w:left="360" w:hanging="360"/>
      </w:pPr>
      <w:rPr>
        <w:rFonts w:hint="default"/>
        <w:color w:val="auto"/>
      </w:rPr>
    </w:lvl>
    <w:lvl w:ilvl="1">
      <w:start w:val="1"/>
      <w:numFmt w:val="upperLetter"/>
      <w:pStyle w:val="Heading3"/>
      <w:lvlText w:val="%2."/>
      <w:lvlJc w:val="left"/>
      <w:pPr>
        <w:ind w:left="360" w:hanging="360"/>
      </w:pPr>
    </w:lvl>
    <w:lvl w:ilvl="2">
      <w:start w:val="1"/>
      <w:numFmt w:val="decimal"/>
      <w:lvlText w:val="%3."/>
      <w:lvlJc w:val="left"/>
      <w:pPr>
        <w:ind w:left="360" w:hanging="360"/>
      </w:p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43213162">
    <w:abstractNumId w:val="13"/>
  </w:num>
  <w:num w:numId="2" w16cid:durableId="590509916">
    <w:abstractNumId w:val="6"/>
  </w:num>
  <w:num w:numId="3" w16cid:durableId="1302803218">
    <w:abstractNumId w:val="10"/>
  </w:num>
  <w:num w:numId="4" w16cid:durableId="1751583604">
    <w:abstractNumId w:val="4"/>
  </w:num>
  <w:num w:numId="5" w16cid:durableId="714702255">
    <w:abstractNumId w:val="15"/>
  </w:num>
  <w:num w:numId="6" w16cid:durableId="1449398288">
    <w:abstractNumId w:val="12"/>
  </w:num>
  <w:num w:numId="7" w16cid:durableId="1341929369">
    <w:abstractNumId w:val="2"/>
  </w:num>
  <w:num w:numId="8" w16cid:durableId="373045476">
    <w:abstractNumId w:val="9"/>
  </w:num>
  <w:num w:numId="9" w16cid:durableId="2098406565">
    <w:abstractNumId w:val="1"/>
  </w:num>
  <w:num w:numId="10" w16cid:durableId="797769958">
    <w:abstractNumId w:val="5"/>
  </w:num>
  <w:num w:numId="11" w16cid:durableId="368189108">
    <w:abstractNumId w:val="3"/>
  </w:num>
  <w:num w:numId="12" w16cid:durableId="857737008">
    <w:abstractNumId w:val="11"/>
  </w:num>
  <w:num w:numId="13" w16cid:durableId="1727874143">
    <w:abstractNumId w:val="7"/>
  </w:num>
  <w:num w:numId="14" w16cid:durableId="711930277">
    <w:abstractNumId w:val="8"/>
  </w:num>
  <w:num w:numId="15" w16cid:durableId="341249404">
    <w:abstractNumId w:val="14"/>
  </w:num>
  <w:num w:numId="16" w16cid:durableId="1074158372">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82740903">
    <w:abstractNumId w:val="0"/>
  </w:num>
  <w:num w:numId="18" w16cid:durableId="1253662356">
    <w:abstractNumId w:val="15"/>
  </w:num>
  <w:num w:numId="19" w16cid:durableId="253170406">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74451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2B4"/>
    <w:rsid w:val="00000AF6"/>
    <w:rsid w:val="00001899"/>
    <w:rsid w:val="00001CD0"/>
    <w:rsid w:val="00002273"/>
    <w:rsid w:val="00003A56"/>
    <w:rsid w:val="00004F8E"/>
    <w:rsid w:val="00005DC4"/>
    <w:rsid w:val="00007D23"/>
    <w:rsid w:val="00007F2A"/>
    <w:rsid w:val="00010211"/>
    <w:rsid w:val="0001184D"/>
    <w:rsid w:val="00014C7E"/>
    <w:rsid w:val="00015107"/>
    <w:rsid w:val="00016647"/>
    <w:rsid w:val="000170C4"/>
    <w:rsid w:val="0001786D"/>
    <w:rsid w:val="000179BD"/>
    <w:rsid w:val="00020956"/>
    <w:rsid w:val="00021F5C"/>
    <w:rsid w:val="000234C1"/>
    <w:rsid w:val="0002386E"/>
    <w:rsid w:val="00023A28"/>
    <w:rsid w:val="000246D1"/>
    <w:rsid w:val="000249DE"/>
    <w:rsid w:val="00025C29"/>
    <w:rsid w:val="0002718A"/>
    <w:rsid w:val="0003140E"/>
    <w:rsid w:val="00031506"/>
    <w:rsid w:val="00036942"/>
    <w:rsid w:val="00036DCE"/>
    <w:rsid w:val="00037D3D"/>
    <w:rsid w:val="00041A0A"/>
    <w:rsid w:val="00042E12"/>
    <w:rsid w:val="000430BE"/>
    <w:rsid w:val="0004484C"/>
    <w:rsid w:val="00050095"/>
    <w:rsid w:val="000507B0"/>
    <w:rsid w:val="000517A5"/>
    <w:rsid w:val="000517D9"/>
    <w:rsid w:val="0005265A"/>
    <w:rsid w:val="00056AD5"/>
    <w:rsid w:val="00056B38"/>
    <w:rsid w:val="000574B3"/>
    <w:rsid w:val="000575FB"/>
    <w:rsid w:val="000577EF"/>
    <w:rsid w:val="00060CB3"/>
    <w:rsid w:val="000613EF"/>
    <w:rsid w:val="00062E7E"/>
    <w:rsid w:val="00064313"/>
    <w:rsid w:val="00064D54"/>
    <w:rsid w:val="0006591A"/>
    <w:rsid w:val="00066D19"/>
    <w:rsid w:val="00067EED"/>
    <w:rsid w:val="00067F02"/>
    <w:rsid w:val="00067FEF"/>
    <w:rsid w:val="000700C0"/>
    <w:rsid w:val="00070C7B"/>
    <w:rsid w:val="0007184E"/>
    <w:rsid w:val="00071FA1"/>
    <w:rsid w:val="00072637"/>
    <w:rsid w:val="00073DD5"/>
    <w:rsid w:val="000752B0"/>
    <w:rsid w:val="00080551"/>
    <w:rsid w:val="000808E9"/>
    <w:rsid w:val="00081E4C"/>
    <w:rsid w:val="00082F10"/>
    <w:rsid w:val="000858EF"/>
    <w:rsid w:val="00087A99"/>
    <w:rsid w:val="00095BBE"/>
    <w:rsid w:val="00095DDE"/>
    <w:rsid w:val="00097682"/>
    <w:rsid w:val="00097B0F"/>
    <w:rsid w:val="00097D32"/>
    <w:rsid w:val="000A115C"/>
    <w:rsid w:val="000A1881"/>
    <w:rsid w:val="000A3878"/>
    <w:rsid w:val="000A6569"/>
    <w:rsid w:val="000A6E9B"/>
    <w:rsid w:val="000A761D"/>
    <w:rsid w:val="000A7A36"/>
    <w:rsid w:val="000B0BAC"/>
    <w:rsid w:val="000B10CD"/>
    <w:rsid w:val="000B41C7"/>
    <w:rsid w:val="000B6276"/>
    <w:rsid w:val="000C02A5"/>
    <w:rsid w:val="000C20B2"/>
    <w:rsid w:val="000C2555"/>
    <w:rsid w:val="000C318F"/>
    <w:rsid w:val="000C371C"/>
    <w:rsid w:val="000C3CCD"/>
    <w:rsid w:val="000C4C1D"/>
    <w:rsid w:val="000C5163"/>
    <w:rsid w:val="000C7552"/>
    <w:rsid w:val="000D0D6A"/>
    <w:rsid w:val="000D229C"/>
    <w:rsid w:val="000D3418"/>
    <w:rsid w:val="000D7A06"/>
    <w:rsid w:val="000E1454"/>
    <w:rsid w:val="000E15B9"/>
    <w:rsid w:val="000E2104"/>
    <w:rsid w:val="000E2347"/>
    <w:rsid w:val="000E4FEE"/>
    <w:rsid w:val="000E519A"/>
    <w:rsid w:val="000E5EC4"/>
    <w:rsid w:val="000E7195"/>
    <w:rsid w:val="000F061F"/>
    <w:rsid w:val="000F17EA"/>
    <w:rsid w:val="000F2084"/>
    <w:rsid w:val="000F2AE3"/>
    <w:rsid w:val="000F370E"/>
    <w:rsid w:val="000F3FF6"/>
    <w:rsid w:val="000F5B8F"/>
    <w:rsid w:val="000F633E"/>
    <w:rsid w:val="000F7324"/>
    <w:rsid w:val="001039FE"/>
    <w:rsid w:val="00104E4D"/>
    <w:rsid w:val="00105F3F"/>
    <w:rsid w:val="00107549"/>
    <w:rsid w:val="001079CE"/>
    <w:rsid w:val="00110C6F"/>
    <w:rsid w:val="00111BE3"/>
    <w:rsid w:val="00112A51"/>
    <w:rsid w:val="00113701"/>
    <w:rsid w:val="001137AD"/>
    <w:rsid w:val="00120263"/>
    <w:rsid w:val="0012036A"/>
    <w:rsid w:val="001217AD"/>
    <w:rsid w:val="0012182A"/>
    <w:rsid w:val="001218BD"/>
    <w:rsid w:val="00123B3E"/>
    <w:rsid w:val="0012684A"/>
    <w:rsid w:val="00126BD0"/>
    <w:rsid w:val="001273C6"/>
    <w:rsid w:val="001277C0"/>
    <w:rsid w:val="001305B5"/>
    <w:rsid w:val="00130AF8"/>
    <w:rsid w:val="00131019"/>
    <w:rsid w:val="0013247E"/>
    <w:rsid w:val="001331A7"/>
    <w:rsid w:val="001332C8"/>
    <w:rsid w:val="00133AC1"/>
    <w:rsid w:val="00134C30"/>
    <w:rsid w:val="00134E9B"/>
    <w:rsid w:val="00140767"/>
    <w:rsid w:val="00140FDA"/>
    <w:rsid w:val="00141264"/>
    <w:rsid w:val="00141FE2"/>
    <w:rsid w:val="00142657"/>
    <w:rsid w:val="001437C1"/>
    <w:rsid w:val="00145E68"/>
    <w:rsid w:val="0014662C"/>
    <w:rsid w:val="00146E8E"/>
    <w:rsid w:val="00147754"/>
    <w:rsid w:val="00151449"/>
    <w:rsid w:val="001519E1"/>
    <w:rsid w:val="00152480"/>
    <w:rsid w:val="0015531E"/>
    <w:rsid w:val="00155540"/>
    <w:rsid w:val="00156FA6"/>
    <w:rsid w:val="001611E3"/>
    <w:rsid w:val="00167318"/>
    <w:rsid w:val="00167C54"/>
    <w:rsid w:val="001703E2"/>
    <w:rsid w:val="0017142D"/>
    <w:rsid w:val="00171C11"/>
    <w:rsid w:val="001721AD"/>
    <w:rsid w:val="0017270C"/>
    <w:rsid w:val="001728D4"/>
    <w:rsid w:val="00173971"/>
    <w:rsid w:val="00173E8D"/>
    <w:rsid w:val="00175985"/>
    <w:rsid w:val="00175E1F"/>
    <w:rsid w:val="001777AE"/>
    <w:rsid w:val="00180676"/>
    <w:rsid w:val="00180955"/>
    <w:rsid w:val="00180CCE"/>
    <w:rsid w:val="001816A7"/>
    <w:rsid w:val="001819E9"/>
    <w:rsid w:val="00182872"/>
    <w:rsid w:val="00182CB0"/>
    <w:rsid w:val="001853C4"/>
    <w:rsid w:val="00185631"/>
    <w:rsid w:val="00186AD2"/>
    <w:rsid w:val="00187677"/>
    <w:rsid w:val="00187CC5"/>
    <w:rsid w:val="00187FE6"/>
    <w:rsid w:val="00190476"/>
    <w:rsid w:val="00192262"/>
    <w:rsid w:val="001927B2"/>
    <w:rsid w:val="00192822"/>
    <w:rsid w:val="00192E18"/>
    <w:rsid w:val="001933CA"/>
    <w:rsid w:val="001941FF"/>
    <w:rsid w:val="0019737A"/>
    <w:rsid w:val="001A0202"/>
    <w:rsid w:val="001A0386"/>
    <w:rsid w:val="001A0BF6"/>
    <w:rsid w:val="001A1046"/>
    <w:rsid w:val="001A1112"/>
    <w:rsid w:val="001A135E"/>
    <w:rsid w:val="001A1A33"/>
    <w:rsid w:val="001A2490"/>
    <w:rsid w:val="001A3042"/>
    <w:rsid w:val="001A36DE"/>
    <w:rsid w:val="001A37AC"/>
    <w:rsid w:val="001A4779"/>
    <w:rsid w:val="001A4BD1"/>
    <w:rsid w:val="001A712E"/>
    <w:rsid w:val="001B0BA6"/>
    <w:rsid w:val="001B101C"/>
    <w:rsid w:val="001B2679"/>
    <w:rsid w:val="001B453B"/>
    <w:rsid w:val="001B4707"/>
    <w:rsid w:val="001B52E3"/>
    <w:rsid w:val="001B61F0"/>
    <w:rsid w:val="001B7711"/>
    <w:rsid w:val="001B7A45"/>
    <w:rsid w:val="001C12D1"/>
    <w:rsid w:val="001C3398"/>
    <w:rsid w:val="001C38B1"/>
    <w:rsid w:val="001C4017"/>
    <w:rsid w:val="001C46B5"/>
    <w:rsid w:val="001C6AD3"/>
    <w:rsid w:val="001C6F19"/>
    <w:rsid w:val="001C791A"/>
    <w:rsid w:val="001D033E"/>
    <w:rsid w:val="001D205F"/>
    <w:rsid w:val="001D2E05"/>
    <w:rsid w:val="001D399F"/>
    <w:rsid w:val="001D3D99"/>
    <w:rsid w:val="001D3F64"/>
    <w:rsid w:val="001D4145"/>
    <w:rsid w:val="001D4767"/>
    <w:rsid w:val="001D595D"/>
    <w:rsid w:val="001D6645"/>
    <w:rsid w:val="001E1176"/>
    <w:rsid w:val="001E1302"/>
    <w:rsid w:val="001E1CCF"/>
    <w:rsid w:val="001E34FD"/>
    <w:rsid w:val="001E355D"/>
    <w:rsid w:val="001E3B05"/>
    <w:rsid w:val="001E47AD"/>
    <w:rsid w:val="001E490F"/>
    <w:rsid w:val="001E5249"/>
    <w:rsid w:val="001E68AA"/>
    <w:rsid w:val="001E708D"/>
    <w:rsid w:val="001E7605"/>
    <w:rsid w:val="001F0AD1"/>
    <w:rsid w:val="001F3F02"/>
    <w:rsid w:val="001F44BD"/>
    <w:rsid w:val="001F53D1"/>
    <w:rsid w:val="001F64EA"/>
    <w:rsid w:val="001F6B01"/>
    <w:rsid w:val="001F6EA4"/>
    <w:rsid w:val="001F7970"/>
    <w:rsid w:val="001F7B06"/>
    <w:rsid w:val="001F7EC7"/>
    <w:rsid w:val="00200B64"/>
    <w:rsid w:val="002016E9"/>
    <w:rsid w:val="002021C7"/>
    <w:rsid w:val="0020237F"/>
    <w:rsid w:val="00202EBB"/>
    <w:rsid w:val="00202EF5"/>
    <w:rsid w:val="00203970"/>
    <w:rsid w:val="0020444C"/>
    <w:rsid w:val="0020450C"/>
    <w:rsid w:val="0020548C"/>
    <w:rsid w:val="002060DA"/>
    <w:rsid w:val="00206C9E"/>
    <w:rsid w:val="00207222"/>
    <w:rsid w:val="0021096C"/>
    <w:rsid w:val="00210ABD"/>
    <w:rsid w:val="00210BEA"/>
    <w:rsid w:val="00212EDA"/>
    <w:rsid w:val="0021316B"/>
    <w:rsid w:val="00217A0C"/>
    <w:rsid w:val="0022041B"/>
    <w:rsid w:val="002209B9"/>
    <w:rsid w:val="002225AF"/>
    <w:rsid w:val="002242C7"/>
    <w:rsid w:val="00224406"/>
    <w:rsid w:val="00225398"/>
    <w:rsid w:val="00225AEF"/>
    <w:rsid w:val="00225D8A"/>
    <w:rsid w:val="00226051"/>
    <w:rsid w:val="00226389"/>
    <w:rsid w:val="00226DA6"/>
    <w:rsid w:val="002308DE"/>
    <w:rsid w:val="00230B68"/>
    <w:rsid w:val="00230FB7"/>
    <w:rsid w:val="002319D1"/>
    <w:rsid w:val="00231FB0"/>
    <w:rsid w:val="002337E9"/>
    <w:rsid w:val="00234C88"/>
    <w:rsid w:val="00234CA2"/>
    <w:rsid w:val="00235ED5"/>
    <w:rsid w:val="00236893"/>
    <w:rsid w:val="00237E3B"/>
    <w:rsid w:val="002400C2"/>
    <w:rsid w:val="00241ED2"/>
    <w:rsid w:val="00242D22"/>
    <w:rsid w:val="00251B34"/>
    <w:rsid w:val="002524B3"/>
    <w:rsid w:val="00253650"/>
    <w:rsid w:val="002545DD"/>
    <w:rsid w:val="0025465E"/>
    <w:rsid w:val="00255B11"/>
    <w:rsid w:val="002568CB"/>
    <w:rsid w:val="00257FB5"/>
    <w:rsid w:val="002608F5"/>
    <w:rsid w:val="00260E2C"/>
    <w:rsid w:val="00262784"/>
    <w:rsid w:val="0026278C"/>
    <w:rsid w:val="00262824"/>
    <w:rsid w:val="00264061"/>
    <w:rsid w:val="00265707"/>
    <w:rsid w:val="00266A9B"/>
    <w:rsid w:val="00267918"/>
    <w:rsid w:val="002713CA"/>
    <w:rsid w:val="00272D9D"/>
    <w:rsid w:val="002742DE"/>
    <w:rsid w:val="00274E19"/>
    <w:rsid w:val="002766B6"/>
    <w:rsid w:val="00276E38"/>
    <w:rsid w:val="00277D5E"/>
    <w:rsid w:val="00286208"/>
    <w:rsid w:val="0028636C"/>
    <w:rsid w:val="00286A38"/>
    <w:rsid w:val="00287202"/>
    <w:rsid w:val="0029032B"/>
    <w:rsid w:val="0029073B"/>
    <w:rsid w:val="0029188E"/>
    <w:rsid w:val="00291AFC"/>
    <w:rsid w:val="002937B3"/>
    <w:rsid w:val="002951CC"/>
    <w:rsid w:val="002A14E9"/>
    <w:rsid w:val="002A1FEA"/>
    <w:rsid w:val="002A40EA"/>
    <w:rsid w:val="002A4653"/>
    <w:rsid w:val="002A5C96"/>
    <w:rsid w:val="002A5F51"/>
    <w:rsid w:val="002A6822"/>
    <w:rsid w:val="002B0227"/>
    <w:rsid w:val="002B21F6"/>
    <w:rsid w:val="002B2A6D"/>
    <w:rsid w:val="002B31C6"/>
    <w:rsid w:val="002B360F"/>
    <w:rsid w:val="002B4037"/>
    <w:rsid w:val="002B50AB"/>
    <w:rsid w:val="002B50CC"/>
    <w:rsid w:val="002B5BF5"/>
    <w:rsid w:val="002B74C5"/>
    <w:rsid w:val="002B7706"/>
    <w:rsid w:val="002C1786"/>
    <w:rsid w:val="002C3E33"/>
    <w:rsid w:val="002C5870"/>
    <w:rsid w:val="002C7012"/>
    <w:rsid w:val="002D0D53"/>
    <w:rsid w:val="002D39D3"/>
    <w:rsid w:val="002D3D85"/>
    <w:rsid w:val="002D56DE"/>
    <w:rsid w:val="002D5E38"/>
    <w:rsid w:val="002D6524"/>
    <w:rsid w:val="002D6FB9"/>
    <w:rsid w:val="002D736B"/>
    <w:rsid w:val="002D7849"/>
    <w:rsid w:val="002E092A"/>
    <w:rsid w:val="002E1D11"/>
    <w:rsid w:val="002E1F11"/>
    <w:rsid w:val="002E54A9"/>
    <w:rsid w:val="002E568E"/>
    <w:rsid w:val="002E5F8B"/>
    <w:rsid w:val="002E7771"/>
    <w:rsid w:val="002E7793"/>
    <w:rsid w:val="002F16D1"/>
    <w:rsid w:val="002F3022"/>
    <w:rsid w:val="002F30BC"/>
    <w:rsid w:val="002F5016"/>
    <w:rsid w:val="002F556C"/>
    <w:rsid w:val="002F6975"/>
    <w:rsid w:val="002F7100"/>
    <w:rsid w:val="00301E81"/>
    <w:rsid w:val="003025F7"/>
    <w:rsid w:val="00303C6B"/>
    <w:rsid w:val="003065C7"/>
    <w:rsid w:val="0030729A"/>
    <w:rsid w:val="00310F03"/>
    <w:rsid w:val="00311A34"/>
    <w:rsid w:val="00312511"/>
    <w:rsid w:val="0031336D"/>
    <w:rsid w:val="003136E3"/>
    <w:rsid w:val="00313DF1"/>
    <w:rsid w:val="00315F04"/>
    <w:rsid w:val="0031627E"/>
    <w:rsid w:val="00317DDC"/>
    <w:rsid w:val="00320E6A"/>
    <w:rsid w:val="0032102D"/>
    <w:rsid w:val="0032218D"/>
    <w:rsid w:val="00322757"/>
    <w:rsid w:val="00322CDB"/>
    <w:rsid w:val="00323298"/>
    <w:rsid w:val="00324C9F"/>
    <w:rsid w:val="00324CD6"/>
    <w:rsid w:val="00325D64"/>
    <w:rsid w:val="00327107"/>
    <w:rsid w:val="00327875"/>
    <w:rsid w:val="00327D3C"/>
    <w:rsid w:val="00327DD3"/>
    <w:rsid w:val="003303C7"/>
    <w:rsid w:val="003311BE"/>
    <w:rsid w:val="003316B5"/>
    <w:rsid w:val="00331D1E"/>
    <w:rsid w:val="00333146"/>
    <w:rsid w:val="0033748C"/>
    <w:rsid w:val="00337EAE"/>
    <w:rsid w:val="003406C7"/>
    <w:rsid w:val="00341A03"/>
    <w:rsid w:val="00341AC6"/>
    <w:rsid w:val="003424B4"/>
    <w:rsid w:val="00342A86"/>
    <w:rsid w:val="00342C03"/>
    <w:rsid w:val="003435CB"/>
    <w:rsid w:val="003436F8"/>
    <w:rsid w:val="0034423E"/>
    <w:rsid w:val="00344A53"/>
    <w:rsid w:val="00345D4F"/>
    <w:rsid w:val="00346A2D"/>
    <w:rsid w:val="00346AFF"/>
    <w:rsid w:val="00346B99"/>
    <w:rsid w:val="00346FE8"/>
    <w:rsid w:val="003508B5"/>
    <w:rsid w:val="00351A5F"/>
    <w:rsid w:val="0035350B"/>
    <w:rsid w:val="00353B70"/>
    <w:rsid w:val="00354D89"/>
    <w:rsid w:val="0035707C"/>
    <w:rsid w:val="00357275"/>
    <w:rsid w:val="0035764B"/>
    <w:rsid w:val="00357E13"/>
    <w:rsid w:val="00357FC7"/>
    <w:rsid w:val="00361078"/>
    <w:rsid w:val="00362921"/>
    <w:rsid w:val="00362DD6"/>
    <w:rsid w:val="00363275"/>
    <w:rsid w:val="00363FEE"/>
    <w:rsid w:val="00365CAD"/>
    <w:rsid w:val="00365FBD"/>
    <w:rsid w:val="00366661"/>
    <w:rsid w:val="003679B4"/>
    <w:rsid w:val="00372991"/>
    <w:rsid w:val="00372A97"/>
    <w:rsid w:val="00374720"/>
    <w:rsid w:val="00374F0C"/>
    <w:rsid w:val="00375519"/>
    <w:rsid w:val="00376D08"/>
    <w:rsid w:val="00377078"/>
    <w:rsid w:val="00377CC1"/>
    <w:rsid w:val="00377DE4"/>
    <w:rsid w:val="003807B3"/>
    <w:rsid w:val="00381567"/>
    <w:rsid w:val="003818E5"/>
    <w:rsid w:val="00381FC0"/>
    <w:rsid w:val="00382443"/>
    <w:rsid w:val="003828A5"/>
    <w:rsid w:val="00384066"/>
    <w:rsid w:val="00386A76"/>
    <w:rsid w:val="0039028B"/>
    <w:rsid w:val="00390936"/>
    <w:rsid w:val="003923D1"/>
    <w:rsid w:val="003928A9"/>
    <w:rsid w:val="00393183"/>
    <w:rsid w:val="00394009"/>
    <w:rsid w:val="003946DA"/>
    <w:rsid w:val="00394823"/>
    <w:rsid w:val="00394851"/>
    <w:rsid w:val="003948C3"/>
    <w:rsid w:val="003950FF"/>
    <w:rsid w:val="003952AA"/>
    <w:rsid w:val="0039571C"/>
    <w:rsid w:val="00396515"/>
    <w:rsid w:val="003A084B"/>
    <w:rsid w:val="003A087E"/>
    <w:rsid w:val="003A3731"/>
    <w:rsid w:val="003A4D58"/>
    <w:rsid w:val="003A518C"/>
    <w:rsid w:val="003A5D6E"/>
    <w:rsid w:val="003A6FE0"/>
    <w:rsid w:val="003A7E89"/>
    <w:rsid w:val="003B18FF"/>
    <w:rsid w:val="003B24BC"/>
    <w:rsid w:val="003B2850"/>
    <w:rsid w:val="003B4F5E"/>
    <w:rsid w:val="003B5E50"/>
    <w:rsid w:val="003B63D3"/>
    <w:rsid w:val="003B6638"/>
    <w:rsid w:val="003B70ED"/>
    <w:rsid w:val="003C1ABB"/>
    <w:rsid w:val="003C424A"/>
    <w:rsid w:val="003C6106"/>
    <w:rsid w:val="003C7C86"/>
    <w:rsid w:val="003D05D8"/>
    <w:rsid w:val="003D1C2F"/>
    <w:rsid w:val="003D2C87"/>
    <w:rsid w:val="003D2CC8"/>
    <w:rsid w:val="003D3708"/>
    <w:rsid w:val="003D3F64"/>
    <w:rsid w:val="003D5101"/>
    <w:rsid w:val="003D6249"/>
    <w:rsid w:val="003D62A9"/>
    <w:rsid w:val="003D7CEA"/>
    <w:rsid w:val="003E060A"/>
    <w:rsid w:val="003E0824"/>
    <w:rsid w:val="003E29A9"/>
    <w:rsid w:val="003E452D"/>
    <w:rsid w:val="003E5CAD"/>
    <w:rsid w:val="003E6819"/>
    <w:rsid w:val="003E73B6"/>
    <w:rsid w:val="003F16D3"/>
    <w:rsid w:val="003F1A14"/>
    <w:rsid w:val="003F1F3A"/>
    <w:rsid w:val="003F2119"/>
    <w:rsid w:val="003F2B06"/>
    <w:rsid w:val="003F2EA3"/>
    <w:rsid w:val="003F4A2A"/>
    <w:rsid w:val="003F5177"/>
    <w:rsid w:val="003F73B0"/>
    <w:rsid w:val="004008A8"/>
    <w:rsid w:val="0040259C"/>
    <w:rsid w:val="00402776"/>
    <w:rsid w:val="00402F82"/>
    <w:rsid w:val="004031B8"/>
    <w:rsid w:val="00403713"/>
    <w:rsid w:val="0040392C"/>
    <w:rsid w:val="0040457D"/>
    <w:rsid w:val="00405955"/>
    <w:rsid w:val="004064D5"/>
    <w:rsid w:val="00406A3C"/>
    <w:rsid w:val="00411F40"/>
    <w:rsid w:val="00412E65"/>
    <w:rsid w:val="0041348D"/>
    <w:rsid w:val="00413F8C"/>
    <w:rsid w:val="00414DE8"/>
    <w:rsid w:val="0041567D"/>
    <w:rsid w:val="004156EF"/>
    <w:rsid w:val="00415960"/>
    <w:rsid w:val="004163C6"/>
    <w:rsid w:val="00416854"/>
    <w:rsid w:val="004169FE"/>
    <w:rsid w:val="004171FC"/>
    <w:rsid w:val="004177FF"/>
    <w:rsid w:val="00420A3C"/>
    <w:rsid w:val="00421701"/>
    <w:rsid w:val="00422086"/>
    <w:rsid w:val="004239F1"/>
    <w:rsid w:val="00423B3C"/>
    <w:rsid w:val="00423CE4"/>
    <w:rsid w:val="0042562A"/>
    <w:rsid w:val="0042585C"/>
    <w:rsid w:val="00426534"/>
    <w:rsid w:val="0042708D"/>
    <w:rsid w:val="00427D62"/>
    <w:rsid w:val="00427DBC"/>
    <w:rsid w:val="004309C3"/>
    <w:rsid w:val="004311E7"/>
    <w:rsid w:val="00431F25"/>
    <w:rsid w:val="00432526"/>
    <w:rsid w:val="00432E51"/>
    <w:rsid w:val="00433BC9"/>
    <w:rsid w:val="0043717C"/>
    <w:rsid w:val="00437CD3"/>
    <w:rsid w:val="0044072B"/>
    <w:rsid w:val="00442763"/>
    <w:rsid w:val="00444D40"/>
    <w:rsid w:val="004463CA"/>
    <w:rsid w:val="004464CC"/>
    <w:rsid w:val="004476B9"/>
    <w:rsid w:val="00452A1B"/>
    <w:rsid w:val="00454CD8"/>
    <w:rsid w:val="00454DC9"/>
    <w:rsid w:val="00456046"/>
    <w:rsid w:val="00456BE7"/>
    <w:rsid w:val="0045725E"/>
    <w:rsid w:val="00464218"/>
    <w:rsid w:val="00466817"/>
    <w:rsid w:val="004700FB"/>
    <w:rsid w:val="004714A5"/>
    <w:rsid w:val="00472189"/>
    <w:rsid w:val="00473018"/>
    <w:rsid w:val="004731D3"/>
    <w:rsid w:val="00473582"/>
    <w:rsid w:val="004740E1"/>
    <w:rsid w:val="00474424"/>
    <w:rsid w:val="0047492E"/>
    <w:rsid w:val="004749F3"/>
    <w:rsid w:val="004755AE"/>
    <w:rsid w:val="00475989"/>
    <w:rsid w:val="004763AC"/>
    <w:rsid w:val="00477641"/>
    <w:rsid w:val="00477A5F"/>
    <w:rsid w:val="00480EFB"/>
    <w:rsid w:val="0048134C"/>
    <w:rsid w:val="004813E0"/>
    <w:rsid w:val="00481477"/>
    <w:rsid w:val="004814E1"/>
    <w:rsid w:val="00482D6E"/>
    <w:rsid w:val="00482E4B"/>
    <w:rsid w:val="00483994"/>
    <w:rsid w:val="00483D90"/>
    <w:rsid w:val="004841BF"/>
    <w:rsid w:val="004844A2"/>
    <w:rsid w:val="0048466C"/>
    <w:rsid w:val="00486591"/>
    <w:rsid w:val="00486BEF"/>
    <w:rsid w:val="00487585"/>
    <w:rsid w:val="004876B0"/>
    <w:rsid w:val="00491D08"/>
    <w:rsid w:val="00492FB3"/>
    <w:rsid w:val="00493689"/>
    <w:rsid w:val="00493BD3"/>
    <w:rsid w:val="00493DF1"/>
    <w:rsid w:val="00494A04"/>
    <w:rsid w:val="004976FC"/>
    <w:rsid w:val="004A0949"/>
    <w:rsid w:val="004A0D1B"/>
    <w:rsid w:val="004A1539"/>
    <w:rsid w:val="004A29F3"/>
    <w:rsid w:val="004A40FF"/>
    <w:rsid w:val="004A54C7"/>
    <w:rsid w:val="004A5533"/>
    <w:rsid w:val="004A5834"/>
    <w:rsid w:val="004A64F5"/>
    <w:rsid w:val="004A66FA"/>
    <w:rsid w:val="004B083C"/>
    <w:rsid w:val="004B0983"/>
    <w:rsid w:val="004B1873"/>
    <w:rsid w:val="004B42BC"/>
    <w:rsid w:val="004B4C4F"/>
    <w:rsid w:val="004B4D59"/>
    <w:rsid w:val="004B61CE"/>
    <w:rsid w:val="004B6D4F"/>
    <w:rsid w:val="004B6F0C"/>
    <w:rsid w:val="004B71FB"/>
    <w:rsid w:val="004B760E"/>
    <w:rsid w:val="004C05EF"/>
    <w:rsid w:val="004C24FE"/>
    <w:rsid w:val="004C3262"/>
    <w:rsid w:val="004C74F7"/>
    <w:rsid w:val="004C7551"/>
    <w:rsid w:val="004C7B15"/>
    <w:rsid w:val="004D01B2"/>
    <w:rsid w:val="004D0E57"/>
    <w:rsid w:val="004D1B93"/>
    <w:rsid w:val="004D2BE6"/>
    <w:rsid w:val="004D4046"/>
    <w:rsid w:val="004D4583"/>
    <w:rsid w:val="004D5D52"/>
    <w:rsid w:val="004D6588"/>
    <w:rsid w:val="004E0460"/>
    <w:rsid w:val="004E09E8"/>
    <w:rsid w:val="004E0CDE"/>
    <w:rsid w:val="004E17D9"/>
    <w:rsid w:val="004E2565"/>
    <w:rsid w:val="004E3D7A"/>
    <w:rsid w:val="004F0DB2"/>
    <w:rsid w:val="004F2167"/>
    <w:rsid w:val="004F2579"/>
    <w:rsid w:val="004F2B6A"/>
    <w:rsid w:val="004F42C3"/>
    <w:rsid w:val="004F56D3"/>
    <w:rsid w:val="004F5DFF"/>
    <w:rsid w:val="004F5E87"/>
    <w:rsid w:val="004F719D"/>
    <w:rsid w:val="004F7A7F"/>
    <w:rsid w:val="005000D5"/>
    <w:rsid w:val="005011BB"/>
    <w:rsid w:val="0050193C"/>
    <w:rsid w:val="00501B84"/>
    <w:rsid w:val="00503058"/>
    <w:rsid w:val="005043A4"/>
    <w:rsid w:val="00506C6B"/>
    <w:rsid w:val="0051037E"/>
    <w:rsid w:val="005116E3"/>
    <w:rsid w:val="0051179F"/>
    <w:rsid w:val="00511BEE"/>
    <w:rsid w:val="00511DC2"/>
    <w:rsid w:val="0051374D"/>
    <w:rsid w:val="005140C6"/>
    <w:rsid w:val="005157E6"/>
    <w:rsid w:val="0052051C"/>
    <w:rsid w:val="005236FF"/>
    <w:rsid w:val="00525729"/>
    <w:rsid w:val="0052647B"/>
    <w:rsid w:val="0052656A"/>
    <w:rsid w:val="0052672D"/>
    <w:rsid w:val="005269B8"/>
    <w:rsid w:val="00526A8A"/>
    <w:rsid w:val="00530122"/>
    <w:rsid w:val="00531956"/>
    <w:rsid w:val="00531E07"/>
    <w:rsid w:val="005323FA"/>
    <w:rsid w:val="005336F0"/>
    <w:rsid w:val="00533DE4"/>
    <w:rsid w:val="00542D84"/>
    <w:rsid w:val="00543410"/>
    <w:rsid w:val="00545750"/>
    <w:rsid w:val="0054590C"/>
    <w:rsid w:val="00546CAB"/>
    <w:rsid w:val="00546E78"/>
    <w:rsid w:val="005472B9"/>
    <w:rsid w:val="00547856"/>
    <w:rsid w:val="00550EDA"/>
    <w:rsid w:val="00551E68"/>
    <w:rsid w:val="00552FFF"/>
    <w:rsid w:val="005534D3"/>
    <w:rsid w:val="0055445C"/>
    <w:rsid w:val="00556B02"/>
    <w:rsid w:val="00556C50"/>
    <w:rsid w:val="00560714"/>
    <w:rsid w:val="00561D01"/>
    <w:rsid w:val="0056352D"/>
    <w:rsid w:val="0056481D"/>
    <w:rsid w:val="00567220"/>
    <w:rsid w:val="005718EB"/>
    <w:rsid w:val="00571FDF"/>
    <w:rsid w:val="00574163"/>
    <w:rsid w:val="00575321"/>
    <w:rsid w:val="00576BD5"/>
    <w:rsid w:val="00580A1B"/>
    <w:rsid w:val="00581BCB"/>
    <w:rsid w:val="00581F7F"/>
    <w:rsid w:val="005822E1"/>
    <w:rsid w:val="005823E8"/>
    <w:rsid w:val="0058391C"/>
    <w:rsid w:val="00584306"/>
    <w:rsid w:val="005848CE"/>
    <w:rsid w:val="00584C52"/>
    <w:rsid w:val="00586318"/>
    <w:rsid w:val="00586B4E"/>
    <w:rsid w:val="0058756A"/>
    <w:rsid w:val="00587CFE"/>
    <w:rsid w:val="005915B0"/>
    <w:rsid w:val="005921DC"/>
    <w:rsid w:val="005925A0"/>
    <w:rsid w:val="00593D09"/>
    <w:rsid w:val="0059407C"/>
    <w:rsid w:val="005949F5"/>
    <w:rsid w:val="0059566B"/>
    <w:rsid w:val="00595751"/>
    <w:rsid w:val="00596F90"/>
    <w:rsid w:val="00597BD5"/>
    <w:rsid w:val="005A10F4"/>
    <w:rsid w:val="005A1136"/>
    <w:rsid w:val="005A16A6"/>
    <w:rsid w:val="005A1B38"/>
    <w:rsid w:val="005A1EF7"/>
    <w:rsid w:val="005A231A"/>
    <w:rsid w:val="005A5FD0"/>
    <w:rsid w:val="005B0FCF"/>
    <w:rsid w:val="005B25F5"/>
    <w:rsid w:val="005B29A2"/>
    <w:rsid w:val="005B2D73"/>
    <w:rsid w:val="005B2F3F"/>
    <w:rsid w:val="005C04D8"/>
    <w:rsid w:val="005C0F2E"/>
    <w:rsid w:val="005C0FF2"/>
    <w:rsid w:val="005C2285"/>
    <w:rsid w:val="005C2F5D"/>
    <w:rsid w:val="005C521B"/>
    <w:rsid w:val="005C5D97"/>
    <w:rsid w:val="005C6E24"/>
    <w:rsid w:val="005D0E40"/>
    <w:rsid w:val="005D2FF1"/>
    <w:rsid w:val="005D38A7"/>
    <w:rsid w:val="005D440A"/>
    <w:rsid w:val="005D6241"/>
    <w:rsid w:val="005D6260"/>
    <w:rsid w:val="005D7728"/>
    <w:rsid w:val="005D7F52"/>
    <w:rsid w:val="005D7FBD"/>
    <w:rsid w:val="005E03F5"/>
    <w:rsid w:val="005E0C24"/>
    <w:rsid w:val="005E19EA"/>
    <w:rsid w:val="005E33BE"/>
    <w:rsid w:val="005E5332"/>
    <w:rsid w:val="005E5D88"/>
    <w:rsid w:val="005E6D55"/>
    <w:rsid w:val="005E75ED"/>
    <w:rsid w:val="005E77F8"/>
    <w:rsid w:val="005F178B"/>
    <w:rsid w:val="005F3F9C"/>
    <w:rsid w:val="005F55AF"/>
    <w:rsid w:val="005F5E8B"/>
    <w:rsid w:val="005F7281"/>
    <w:rsid w:val="00600266"/>
    <w:rsid w:val="00603DA8"/>
    <w:rsid w:val="00605658"/>
    <w:rsid w:val="00605EF3"/>
    <w:rsid w:val="006072E0"/>
    <w:rsid w:val="00607570"/>
    <w:rsid w:val="006103F1"/>
    <w:rsid w:val="00610473"/>
    <w:rsid w:val="006138D7"/>
    <w:rsid w:val="006141F8"/>
    <w:rsid w:val="00614EA7"/>
    <w:rsid w:val="00615FCE"/>
    <w:rsid w:val="00617CFE"/>
    <w:rsid w:val="00617D0D"/>
    <w:rsid w:val="0062027C"/>
    <w:rsid w:val="00621E9F"/>
    <w:rsid w:val="00624CC8"/>
    <w:rsid w:val="006263AE"/>
    <w:rsid w:val="006276D3"/>
    <w:rsid w:val="00627795"/>
    <w:rsid w:val="00630309"/>
    <w:rsid w:val="00631EE6"/>
    <w:rsid w:val="00632CF8"/>
    <w:rsid w:val="00632F80"/>
    <w:rsid w:val="00634320"/>
    <w:rsid w:val="0063453B"/>
    <w:rsid w:val="00634E30"/>
    <w:rsid w:val="00635032"/>
    <w:rsid w:val="00636959"/>
    <w:rsid w:val="00637004"/>
    <w:rsid w:val="00637023"/>
    <w:rsid w:val="00637DE9"/>
    <w:rsid w:val="00645261"/>
    <w:rsid w:val="00645722"/>
    <w:rsid w:val="0064733E"/>
    <w:rsid w:val="00647A4E"/>
    <w:rsid w:val="0065209E"/>
    <w:rsid w:val="00653F07"/>
    <w:rsid w:val="0065408E"/>
    <w:rsid w:val="00654382"/>
    <w:rsid w:val="0065449A"/>
    <w:rsid w:val="006569E4"/>
    <w:rsid w:val="00656F14"/>
    <w:rsid w:val="00662DBF"/>
    <w:rsid w:val="006632BC"/>
    <w:rsid w:val="00664598"/>
    <w:rsid w:val="00665572"/>
    <w:rsid w:val="00665DF9"/>
    <w:rsid w:val="00667C20"/>
    <w:rsid w:val="0067019A"/>
    <w:rsid w:val="00670746"/>
    <w:rsid w:val="00675027"/>
    <w:rsid w:val="006750EA"/>
    <w:rsid w:val="00675C5A"/>
    <w:rsid w:val="006766EE"/>
    <w:rsid w:val="00677428"/>
    <w:rsid w:val="006776E3"/>
    <w:rsid w:val="00677940"/>
    <w:rsid w:val="00677B8C"/>
    <w:rsid w:val="00684FCC"/>
    <w:rsid w:val="00686414"/>
    <w:rsid w:val="006866AE"/>
    <w:rsid w:val="00687894"/>
    <w:rsid w:val="006909EF"/>
    <w:rsid w:val="00690AEB"/>
    <w:rsid w:val="0069403A"/>
    <w:rsid w:val="00695BFC"/>
    <w:rsid w:val="0069651B"/>
    <w:rsid w:val="0069666C"/>
    <w:rsid w:val="00697615"/>
    <w:rsid w:val="006A0682"/>
    <w:rsid w:val="006A0B43"/>
    <w:rsid w:val="006A0E52"/>
    <w:rsid w:val="006A25AE"/>
    <w:rsid w:val="006A63C5"/>
    <w:rsid w:val="006A6720"/>
    <w:rsid w:val="006B1C5C"/>
    <w:rsid w:val="006B235C"/>
    <w:rsid w:val="006B2B00"/>
    <w:rsid w:val="006B31B6"/>
    <w:rsid w:val="006B4885"/>
    <w:rsid w:val="006B5631"/>
    <w:rsid w:val="006B5F1D"/>
    <w:rsid w:val="006B67FA"/>
    <w:rsid w:val="006B69D4"/>
    <w:rsid w:val="006B7869"/>
    <w:rsid w:val="006B78D5"/>
    <w:rsid w:val="006C1E85"/>
    <w:rsid w:val="006C3C57"/>
    <w:rsid w:val="006C4376"/>
    <w:rsid w:val="006C478A"/>
    <w:rsid w:val="006C4F8D"/>
    <w:rsid w:val="006C57C4"/>
    <w:rsid w:val="006C6A87"/>
    <w:rsid w:val="006C7214"/>
    <w:rsid w:val="006D05C5"/>
    <w:rsid w:val="006D2094"/>
    <w:rsid w:val="006D4163"/>
    <w:rsid w:val="006D57F0"/>
    <w:rsid w:val="006D5883"/>
    <w:rsid w:val="006D664A"/>
    <w:rsid w:val="006D66E0"/>
    <w:rsid w:val="006D7479"/>
    <w:rsid w:val="006D7EBA"/>
    <w:rsid w:val="006E05D2"/>
    <w:rsid w:val="006E1790"/>
    <w:rsid w:val="006E1AA9"/>
    <w:rsid w:val="006E2080"/>
    <w:rsid w:val="006E44A6"/>
    <w:rsid w:val="006E499F"/>
    <w:rsid w:val="006E4BE8"/>
    <w:rsid w:val="006E5A1B"/>
    <w:rsid w:val="006E694B"/>
    <w:rsid w:val="006E6E6A"/>
    <w:rsid w:val="006F19B3"/>
    <w:rsid w:val="006F1ED6"/>
    <w:rsid w:val="006F2209"/>
    <w:rsid w:val="006F2AD4"/>
    <w:rsid w:val="006F4DCF"/>
    <w:rsid w:val="006F5E73"/>
    <w:rsid w:val="0070059B"/>
    <w:rsid w:val="00704340"/>
    <w:rsid w:val="007055AB"/>
    <w:rsid w:val="00705EF0"/>
    <w:rsid w:val="00706DF6"/>
    <w:rsid w:val="0071091C"/>
    <w:rsid w:val="00711448"/>
    <w:rsid w:val="007116F0"/>
    <w:rsid w:val="007129B7"/>
    <w:rsid w:val="00712EA9"/>
    <w:rsid w:val="007135BE"/>
    <w:rsid w:val="0071404E"/>
    <w:rsid w:val="007142A3"/>
    <w:rsid w:val="007160D4"/>
    <w:rsid w:val="0071755D"/>
    <w:rsid w:val="00721520"/>
    <w:rsid w:val="00722084"/>
    <w:rsid w:val="00722E15"/>
    <w:rsid w:val="007248D9"/>
    <w:rsid w:val="00724D1F"/>
    <w:rsid w:val="00724ECB"/>
    <w:rsid w:val="00725782"/>
    <w:rsid w:val="00725C01"/>
    <w:rsid w:val="00730952"/>
    <w:rsid w:val="00731DFF"/>
    <w:rsid w:val="007321D5"/>
    <w:rsid w:val="00733344"/>
    <w:rsid w:val="0073373A"/>
    <w:rsid w:val="00733D77"/>
    <w:rsid w:val="007347B9"/>
    <w:rsid w:val="0073597B"/>
    <w:rsid w:val="00735D92"/>
    <w:rsid w:val="007377F1"/>
    <w:rsid w:val="00742A56"/>
    <w:rsid w:val="0074370F"/>
    <w:rsid w:val="00743852"/>
    <w:rsid w:val="00744444"/>
    <w:rsid w:val="00744E4C"/>
    <w:rsid w:val="007451C0"/>
    <w:rsid w:val="0074770D"/>
    <w:rsid w:val="00750DB4"/>
    <w:rsid w:val="00751541"/>
    <w:rsid w:val="0075192C"/>
    <w:rsid w:val="00751A9D"/>
    <w:rsid w:val="00752428"/>
    <w:rsid w:val="00752BA8"/>
    <w:rsid w:val="00753255"/>
    <w:rsid w:val="00754132"/>
    <w:rsid w:val="00754154"/>
    <w:rsid w:val="00754348"/>
    <w:rsid w:val="00754A2C"/>
    <w:rsid w:val="00755BF7"/>
    <w:rsid w:val="00755D47"/>
    <w:rsid w:val="007567F2"/>
    <w:rsid w:val="007569CB"/>
    <w:rsid w:val="0075724E"/>
    <w:rsid w:val="0075760F"/>
    <w:rsid w:val="00760D6F"/>
    <w:rsid w:val="007618D4"/>
    <w:rsid w:val="00761C0E"/>
    <w:rsid w:val="007631F7"/>
    <w:rsid w:val="00764EC2"/>
    <w:rsid w:val="00765F00"/>
    <w:rsid w:val="00766FFC"/>
    <w:rsid w:val="007729B0"/>
    <w:rsid w:val="00772EAA"/>
    <w:rsid w:val="00775B2C"/>
    <w:rsid w:val="00780C1D"/>
    <w:rsid w:val="00781342"/>
    <w:rsid w:val="007833F3"/>
    <w:rsid w:val="00785596"/>
    <w:rsid w:val="007855DB"/>
    <w:rsid w:val="00786A88"/>
    <w:rsid w:val="00786DBB"/>
    <w:rsid w:val="00790118"/>
    <w:rsid w:val="0079049B"/>
    <w:rsid w:val="00790BF2"/>
    <w:rsid w:val="0079170D"/>
    <w:rsid w:val="0079248E"/>
    <w:rsid w:val="00792A80"/>
    <w:rsid w:val="00792C81"/>
    <w:rsid w:val="00794B56"/>
    <w:rsid w:val="0079735A"/>
    <w:rsid w:val="007A0C6A"/>
    <w:rsid w:val="007A2D48"/>
    <w:rsid w:val="007A2EC7"/>
    <w:rsid w:val="007A330B"/>
    <w:rsid w:val="007A351F"/>
    <w:rsid w:val="007A3974"/>
    <w:rsid w:val="007A4FC0"/>
    <w:rsid w:val="007A625B"/>
    <w:rsid w:val="007B0E88"/>
    <w:rsid w:val="007B18D8"/>
    <w:rsid w:val="007B1E2C"/>
    <w:rsid w:val="007B27DA"/>
    <w:rsid w:val="007B2B51"/>
    <w:rsid w:val="007B3894"/>
    <w:rsid w:val="007C089B"/>
    <w:rsid w:val="007C2EA5"/>
    <w:rsid w:val="007C5301"/>
    <w:rsid w:val="007C580D"/>
    <w:rsid w:val="007C6332"/>
    <w:rsid w:val="007D06D3"/>
    <w:rsid w:val="007D0DFF"/>
    <w:rsid w:val="007D17A5"/>
    <w:rsid w:val="007D1F3F"/>
    <w:rsid w:val="007D2584"/>
    <w:rsid w:val="007D2967"/>
    <w:rsid w:val="007D3382"/>
    <w:rsid w:val="007D3AB5"/>
    <w:rsid w:val="007D3E13"/>
    <w:rsid w:val="007D4E3D"/>
    <w:rsid w:val="007D5026"/>
    <w:rsid w:val="007D5951"/>
    <w:rsid w:val="007D598A"/>
    <w:rsid w:val="007E1BF4"/>
    <w:rsid w:val="007E1CD0"/>
    <w:rsid w:val="007E25E8"/>
    <w:rsid w:val="007E3557"/>
    <w:rsid w:val="007E50DB"/>
    <w:rsid w:val="007E5316"/>
    <w:rsid w:val="007F0083"/>
    <w:rsid w:val="007F06B5"/>
    <w:rsid w:val="007F12BD"/>
    <w:rsid w:val="007F15D6"/>
    <w:rsid w:val="007F3CB6"/>
    <w:rsid w:val="007F44EF"/>
    <w:rsid w:val="007F4E2C"/>
    <w:rsid w:val="007F4FC5"/>
    <w:rsid w:val="007F6E01"/>
    <w:rsid w:val="007F7F0F"/>
    <w:rsid w:val="00800C0D"/>
    <w:rsid w:val="00802DEC"/>
    <w:rsid w:val="008039A0"/>
    <w:rsid w:val="0080591C"/>
    <w:rsid w:val="00805974"/>
    <w:rsid w:val="00806A12"/>
    <w:rsid w:val="00807CC5"/>
    <w:rsid w:val="008108C2"/>
    <w:rsid w:val="00811F6F"/>
    <w:rsid w:val="00812E31"/>
    <w:rsid w:val="00817C61"/>
    <w:rsid w:val="00817E28"/>
    <w:rsid w:val="00821078"/>
    <w:rsid w:val="00823C71"/>
    <w:rsid w:val="00823F65"/>
    <w:rsid w:val="008243CB"/>
    <w:rsid w:val="00825398"/>
    <w:rsid w:val="0082582D"/>
    <w:rsid w:val="008270D2"/>
    <w:rsid w:val="008272E3"/>
    <w:rsid w:val="008278CB"/>
    <w:rsid w:val="008313FC"/>
    <w:rsid w:val="008323AE"/>
    <w:rsid w:val="008324BC"/>
    <w:rsid w:val="008325D2"/>
    <w:rsid w:val="00834BCF"/>
    <w:rsid w:val="008355BE"/>
    <w:rsid w:val="00835861"/>
    <w:rsid w:val="0083680D"/>
    <w:rsid w:val="008373B0"/>
    <w:rsid w:val="008416A7"/>
    <w:rsid w:val="0084213C"/>
    <w:rsid w:val="00842207"/>
    <w:rsid w:val="008438AF"/>
    <w:rsid w:val="00844B57"/>
    <w:rsid w:val="0085036E"/>
    <w:rsid w:val="00850A05"/>
    <w:rsid w:val="008538C7"/>
    <w:rsid w:val="008539F9"/>
    <w:rsid w:val="00854422"/>
    <w:rsid w:val="00854992"/>
    <w:rsid w:val="0085544B"/>
    <w:rsid w:val="00855726"/>
    <w:rsid w:val="00855D4D"/>
    <w:rsid w:val="00856F5D"/>
    <w:rsid w:val="0085738D"/>
    <w:rsid w:val="0085772E"/>
    <w:rsid w:val="008600AB"/>
    <w:rsid w:val="00860769"/>
    <w:rsid w:val="00861042"/>
    <w:rsid w:val="008620FA"/>
    <w:rsid w:val="00864DD6"/>
    <w:rsid w:val="00864F77"/>
    <w:rsid w:val="00865B8A"/>
    <w:rsid w:val="008672AB"/>
    <w:rsid w:val="008672BB"/>
    <w:rsid w:val="0087114E"/>
    <w:rsid w:val="00871670"/>
    <w:rsid w:val="008723AE"/>
    <w:rsid w:val="0087459F"/>
    <w:rsid w:val="00874A64"/>
    <w:rsid w:val="00875D5D"/>
    <w:rsid w:val="008762E4"/>
    <w:rsid w:val="008800BE"/>
    <w:rsid w:val="008802B7"/>
    <w:rsid w:val="00880BBE"/>
    <w:rsid w:val="008815E2"/>
    <w:rsid w:val="00882E87"/>
    <w:rsid w:val="008848BF"/>
    <w:rsid w:val="00885651"/>
    <w:rsid w:val="00886DD6"/>
    <w:rsid w:val="00887067"/>
    <w:rsid w:val="0089161B"/>
    <w:rsid w:val="00891D33"/>
    <w:rsid w:val="0089220C"/>
    <w:rsid w:val="008939C7"/>
    <w:rsid w:val="008946D8"/>
    <w:rsid w:val="00895518"/>
    <w:rsid w:val="008960AB"/>
    <w:rsid w:val="008971E3"/>
    <w:rsid w:val="00897209"/>
    <w:rsid w:val="00897A22"/>
    <w:rsid w:val="008A0886"/>
    <w:rsid w:val="008A2334"/>
    <w:rsid w:val="008A2443"/>
    <w:rsid w:val="008A291B"/>
    <w:rsid w:val="008A3A78"/>
    <w:rsid w:val="008A483D"/>
    <w:rsid w:val="008B13DE"/>
    <w:rsid w:val="008B145F"/>
    <w:rsid w:val="008B1FA1"/>
    <w:rsid w:val="008B21C5"/>
    <w:rsid w:val="008B54E1"/>
    <w:rsid w:val="008B5744"/>
    <w:rsid w:val="008B7397"/>
    <w:rsid w:val="008C0310"/>
    <w:rsid w:val="008C1F62"/>
    <w:rsid w:val="008C2C64"/>
    <w:rsid w:val="008C31EF"/>
    <w:rsid w:val="008C65C3"/>
    <w:rsid w:val="008C70A4"/>
    <w:rsid w:val="008D362D"/>
    <w:rsid w:val="008D4296"/>
    <w:rsid w:val="008D4FCC"/>
    <w:rsid w:val="008D590D"/>
    <w:rsid w:val="008D5945"/>
    <w:rsid w:val="008D60D9"/>
    <w:rsid w:val="008D6FAB"/>
    <w:rsid w:val="008D7EFC"/>
    <w:rsid w:val="008E0DF4"/>
    <w:rsid w:val="008E0EB7"/>
    <w:rsid w:val="008E2405"/>
    <w:rsid w:val="008E2885"/>
    <w:rsid w:val="008E48CB"/>
    <w:rsid w:val="008E4AA1"/>
    <w:rsid w:val="008E6E7F"/>
    <w:rsid w:val="008E7942"/>
    <w:rsid w:val="008F1B0A"/>
    <w:rsid w:val="008F1D1D"/>
    <w:rsid w:val="008F26A7"/>
    <w:rsid w:val="008F2855"/>
    <w:rsid w:val="00900D71"/>
    <w:rsid w:val="00901412"/>
    <w:rsid w:val="00901414"/>
    <w:rsid w:val="009017F0"/>
    <w:rsid w:val="00903099"/>
    <w:rsid w:val="00904969"/>
    <w:rsid w:val="0090503A"/>
    <w:rsid w:val="009051E5"/>
    <w:rsid w:val="00905E1B"/>
    <w:rsid w:val="00906491"/>
    <w:rsid w:val="009069A9"/>
    <w:rsid w:val="00907481"/>
    <w:rsid w:val="00907A63"/>
    <w:rsid w:val="00914D08"/>
    <w:rsid w:val="00920283"/>
    <w:rsid w:val="00921BB0"/>
    <w:rsid w:val="009248F0"/>
    <w:rsid w:val="00924949"/>
    <w:rsid w:val="00925A78"/>
    <w:rsid w:val="00926F54"/>
    <w:rsid w:val="00927258"/>
    <w:rsid w:val="0093334E"/>
    <w:rsid w:val="009345B1"/>
    <w:rsid w:val="00935443"/>
    <w:rsid w:val="00935460"/>
    <w:rsid w:val="00940775"/>
    <w:rsid w:val="009415E1"/>
    <w:rsid w:val="0094182D"/>
    <w:rsid w:val="00942976"/>
    <w:rsid w:val="009430A1"/>
    <w:rsid w:val="00943570"/>
    <w:rsid w:val="009439CC"/>
    <w:rsid w:val="009447CA"/>
    <w:rsid w:val="00944D51"/>
    <w:rsid w:val="00945127"/>
    <w:rsid w:val="0094538F"/>
    <w:rsid w:val="00945507"/>
    <w:rsid w:val="00945C95"/>
    <w:rsid w:val="009468E3"/>
    <w:rsid w:val="009473B9"/>
    <w:rsid w:val="00950524"/>
    <w:rsid w:val="00950D12"/>
    <w:rsid w:val="00952480"/>
    <w:rsid w:val="009526A0"/>
    <w:rsid w:val="009528F3"/>
    <w:rsid w:val="009530EF"/>
    <w:rsid w:val="00953ADF"/>
    <w:rsid w:val="00953C71"/>
    <w:rsid w:val="00954487"/>
    <w:rsid w:val="00955488"/>
    <w:rsid w:val="00956EE8"/>
    <w:rsid w:val="009572A9"/>
    <w:rsid w:val="00957A5D"/>
    <w:rsid w:val="00960AD7"/>
    <w:rsid w:val="00960B54"/>
    <w:rsid w:val="00960C1F"/>
    <w:rsid w:val="00961E93"/>
    <w:rsid w:val="0096365B"/>
    <w:rsid w:val="00963EF5"/>
    <w:rsid w:val="00963F04"/>
    <w:rsid w:val="0096451A"/>
    <w:rsid w:val="009646F3"/>
    <w:rsid w:val="00967680"/>
    <w:rsid w:val="00970162"/>
    <w:rsid w:val="00970244"/>
    <w:rsid w:val="00971444"/>
    <w:rsid w:val="0097170C"/>
    <w:rsid w:val="00971740"/>
    <w:rsid w:val="00972A67"/>
    <w:rsid w:val="009736D6"/>
    <w:rsid w:val="009739AF"/>
    <w:rsid w:val="0097532F"/>
    <w:rsid w:val="009763B4"/>
    <w:rsid w:val="00976C75"/>
    <w:rsid w:val="00977CDF"/>
    <w:rsid w:val="00977D31"/>
    <w:rsid w:val="00983C09"/>
    <w:rsid w:val="009842D0"/>
    <w:rsid w:val="00985C97"/>
    <w:rsid w:val="009864F7"/>
    <w:rsid w:val="00986A6C"/>
    <w:rsid w:val="0099041E"/>
    <w:rsid w:val="00992278"/>
    <w:rsid w:val="0099267E"/>
    <w:rsid w:val="009932EA"/>
    <w:rsid w:val="009935F3"/>
    <w:rsid w:val="009950D5"/>
    <w:rsid w:val="009952E8"/>
    <w:rsid w:val="00996528"/>
    <w:rsid w:val="00996704"/>
    <w:rsid w:val="00997419"/>
    <w:rsid w:val="00997E02"/>
    <w:rsid w:val="0099EBA2"/>
    <w:rsid w:val="009A0AB6"/>
    <w:rsid w:val="009A1BF1"/>
    <w:rsid w:val="009A1E6B"/>
    <w:rsid w:val="009A2853"/>
    <w:rsid w:val="009A3C94"/>
    <w:rsid w:val="009A44B7"/>
    <w:rsid w:val="009A4DD3"/>
    <w:rsid w:val="009A6BC2"/>
    <w:rsid w:val="009A720C"/>
    <w:rsid w:val="009B136A"/>
    <w:rsid w:val="009B1DFD"/>
    <w:rsid w:val="009B2E1D"/>
    <w:rsid w:val="009B34A5"/>
    <w:rsid w:val="009B3764"/>
    <w:rsid w:val="009B3987"/>
    <w:rsid w:val="009B3F58"/>
    <w:rsid w:val="009B4607"/>
    <w:rsid w:val="009B725C"/>
    <w:rsid w:val="009B7408"/>
    <w:rsid w:val="009B7BA3"/>
    <w:rsid w:val="009B7C81"/>
    <w:rsid w:val="009C1024"/>
    <w:rsid w:val="009C1731"/>
    <w:rsid w:val="009C2D03"/>
    <w:rsid w:val="009C3ECE"/>
    <w:rsid w:val="009C4898"/>
    <w:rsid w:val="009C5E24"/>
    <w:rsid w:val="009C5E80"/>
    <w:rsid w:val="009C5FEC"/>
    <w:rsid w:val="009C6208"/>
    <w:rsid w:val="009D1AAA"/>
    <w:rsid w:val="009D3CD4"/>
    <w:rsid w:val="009D4012"/>
    <w:rsid w:val="009D43EA"/>
    <w:rsid w:val="009D7515"/>
    <w:rsid w:val="009D7B63"/>
    <w:rsid w:val="009E0124"/>
    <w:rsid w:val="009E13FC"/>
    <w:rsid w:val="009E2872"/>
    <w:rsid w:val="009E2CD9"/>
    <w:rsid w:val="009E3817"/>
    <w:rsid w:val="009E75E0"/>
    <w:rsid w:val="009F07CB"/>
    <w:rsid w:val="009F07D0"/>
    <w:rsid w:val="009F0885"/>
    <w:rsid w:val="009F0BA8"/>
    <w:rsid w:val="009F3BE0"/>
    <w:rsid w:val="00A0064C"/>
    <w:rsid w:val="00A00888"/>
    <w:rsid w:val="00A02196"/>
    <w:rsid w:val="00A02BB8"/>
    <w:rsid w:val="00A03ACC"/>
    <w:rsid w:val="00A03AEC"/>
    <w:rsid w:val="00A0682F"/>
    <w:rsid w:val="00A07AFB"/>
    <w:rsid w:val="00A10973"/>
    <w:rsid w:val="00A15683"/>
    <w:rsid w:val="00A1596B"/>
    <w:rsid w:val="00A16F69"/>
    <w:rsid w:val="00A20238"/>
    <w:rsid w:val="00A21941"/>
    <w:rsid w:val="00A2316D"/>
    <w:rsid w:val="00A2502C"/>
    <w:rsid w:val="00A25725"/>
    <w:rsid w:val="00A26887"/>
    <w:rsid w:val="00A27754"/>
    <w:rsid w:val="00A32942"/>
    <w:rsid w:val="00A32961"/>
    <w:rsid w:val="00A329EF"/>
    <w:rsid w:val="00A3378F"/>
    <w:rsid w:val="00A345E3"/>
    <w:rsid w:val="00A375DA"/>
    <w:rsid w:val="00A410B5"/>
    <w:rsid w:val="00A415C5"/>
    <w:rsid w:val="00A41864"/>
    <w:rsid w:val="00A419B3"/>
    <w:rsid w:val="00A42068"/>
    <w:rsid w:val="00A427E4"/>
    <w:rsid w:val="00A43359"/>
    <w:rsid w:val="00A4414F"/>
    <w:rsid w:val="00A458ED"/>
    <w:rsid w:val="00A461D2"/>
    <w:rsid w:val="00A46459"/>
    <w:rsid w:val="00A47479"/>
    <w:rsid w:val="00A47F8E"/>
    <w:rsid w:val="00A50647"/>
    <w:rsid w:val="00A50ED2"/>
    <w:rsid w:val="00A5103A"/>
    <w:rsid w:val="00A524D9"/>
    <w:rsid w:val="00A5699E"/>
    <w:rsid w:val="00A60070"/>
    <w:rsid w:val="00A60389"/>
    <w:rsid w:val="00A607DF"/>
    <w:rsid w:val="00A60B50"/>
    <w:rsid w:val="00A61CC0"/>
    <w:rsid w:val="00A61F68"/>
    <w:rsid w:val="00A625F2"/>
    <w:rsid w:val="00A63886"/>
    <w:rsid w:val="00A649B0"/>
    <w:rsid w:val="00A64A88"/>
    <w:rsid w:val="00A64E9A"/>
    <w:rsid w:val="00A6555F"/>
    <w:rsid w:val="00A65924"/>
    <w:rsid w:val="00A66DD2"/>
    <w:rsid w:val="00A7220B"/>
    <w:rsid w:val="00A740F8"/>
    <w:rsid w:val="00A74709"/>
    <w:rsid w:val="00A752B0"/>
    <w:rsid w:val="00A763B4"/>
    <w:rsid w:val="00A77F12"/>
    <w:rsid w:val="00A83FFF"/>
    <w:rsid w:val="00A841E0"/>
    <w:rsid w:val="00A86E3D"/>
    <w:rsid w:val="00A90E8B"/>
    <w:rsid w:val="00A91B67"/>
    <w:rsid w:val="00AA0997"/>
    <w:rsid w:val="00AA1EB9"/>
    <w:rsid w:val="00AA2589"/>
    <w:rsid w:val="00AA2BC1"/>
    <w:rsid w:val="00AA450B"/>
    <w:rsid w:val="00AA48F9"/>
    <w:rsid w:val="00AA4E0F"/>
    <w:rsid w:val="00AA7A5D"/>
    <w:rsid w:val="00AA7B32"/>
    <w:rsid w:val="00AB314C"/>
    <w:rsid w:val="00AB52A1"/>
    <w:rsid w:val="00AB6622"/>
    <w:rsid w:val="00AB6F3C"/>
    <w:rsid w:val="00AB7515"/>
    <w:rsid w:val="00AC3998"/>
    <w:rsid w:val="00AC3A0E"/>
    <w:rsid w:val="00AC3A69"/>
    <w:rsid w:val="00AC4939"/>
    <w:rsid w:val="00AC4E7D"/>
    <w:rsid w:val="00AC5883"/>
    <w:rsid w:val="00AC60CD"/>
    <w:rsid w:val="00AC6831"/>
    <w:rsid w:val="00AC7014"/>
    <w:rsid w:val="00AC716E"/>
    <w:rsid w:val="00AC7BF0"/>
    <w:rsid w:val="00AD1157"/>
    <w:rsid w:val="00AD12C4"/>
    <w:rsid w:val="00AD364C"/>
    <w:rsid w:val="00AD3901"/>
    <w:rsid w:val="00AD468A"/>
    <w:rsid w:val="00AD4D73"/>
    <w:rsid w:val="00AD5F1E"/>
    <w:rsid w:val="00AD669A"/>
    <w:rsid w:val="00AD68B0"/>
    <w:rsid w:val="00AD75C5"/>
    <w:rsid w:val="00AD7C19"/>
    <w:rsid w:val="00AE0A13"/>
    <w:rsid w:val="00AE204B"/>
    <w:rsid w:val="00AE2C58"/>
    <w:rsid w:val="00AE5649"/>
    <w:rsid w:val="00AE683F"/>
    <w:rsid w:val="00AF1BCA"/>
    <w:rsid w:val="00AF1FA2"/>
    <w:rsid w:val="00AF2BD4"/>
    <w:rsid w:val="00AF2F04"/>
    <w:rsid w:val="00AF3BBA"/>
    <w:rsid w:val="00AF4FD3"/>
    <w:rsid w:val="00AF67FB"/>
    <w:rsid w:val="00B010BF"/>
    <w:rsid w:val="00B01289"/>
    <w:rsid w:val="00B02A4D"/>
    <w:rsid w:val="00B03C20"/>
    <w:rsid w:val="00B03CB3"/>
    <w:rsid w:val="00B04691"/>
    <w:rsid w:val="00B065A8"/>
    <w:rsid w:val="00B07E08"/>
    <w:rsid w:val="00B07F6D"/>
    <w:rsid w:val="00B1096F"/>
    <w:rsid w:val="00B10FA4"/>
    <w:rsid w:val="00B12CAE"/>
    <w:rsid w:val="00B13910"/>
    <w:rsid w:val="00B13A77"/>
    <w:rsid w:val="00B145A1"/>
    <w:rsid w:val="00B146FE"/>
    <w:rsid w:val="00B1671F"/>
    <w:rsid w:val="00B16C9B"/>
    <w:rsid w:val="00B176F1"/>
    <w:rsid w:val="00B17889"/>
    <w:rsid w:val="00B20704"/>
    <w:rsid w:val="00B21E95"/>
    <w:rsid w:val="00B22DC4"/>
    <w:rsid w:val="00B23333"/>
    <w:rsid w:val="00B2391D"/>
    <w:rsid w:val="00B23BD4"/>
    <w:rsid w:val="00B270A5"/>
    <w:rsid w:val="00B2796C"/>
    <w:rsid w:val="00B35394"/>
    <w:rsid w:val="00B356E7"/>
    <w:rsid w:val="00B3684E"/>
    <w:rsid w:val="00B372F4"/>
    <w:rsid w:val="00B3736B"/>
    <w:rsid w:val="00B37F9E"/>
    <w:rsid w:val="00B40CCC"/>
    <w:rsid w:val="00B412D8"/>
    <w:rsid w:val="00B4189C"/>
    <w:rsid w:val="00B41B84"/>
    <w:rsid w:val="00B43874"/>
    <w:rsid w:val="00B43C09"/>
    <w:rsid w:val="00B44074"/>
    <w:rsid w:val="00B45542"/>
    <w:rsid w:val="00B460B5"/>
    <w:rsid w:val="00B4621F"/>
    <w:rsid w:val="00B4799B"/>
    <w:rsid w:val="00B502EF"/>
    <w:rsid w:val="00B50C9A"/>
    <w:rsid w:val="00B53804"/>
    <w:rsid w:val="00B54509"/>
    <w:rsid w:val="00B5513C"/>
    <w:rsid w:val="00B55DA9"/>
    <w:rsid w:val="00B568FA"/>
    <w:rsid w:val="00B56A36"/>
    <w:rsid w:val="00B56FEA"/>
    <w:rsid w:val="00B5764B"/>
    <w:rsid w:val="00B57C8D"/>
    <w:rsid w:val="00B609FC"/>
    <w:rsid w:val="00B61200"/>
    <w:rsid w:val="00B61354"/>
    <w:rsid w:val="00B62DDC"/>
    <w:rsid w:val="00B62E7B"/>
    <w:rsid w:val="00B63550"/>
    <w:rsid w:val="00B637DE"/>
    <w:rsid w:val="00B6673F"/>
    <w:rsid w:val="00B67304"/>
    <w:rsid w:val="00B70223"/>
    <w:rsid w:val="00B71A72"/>
    <w:rsid w:val="00B72AD7"/>
    <w:rsid w:val="00B72CD8"/>
    <w:rsid w:val="00B73646"/>
    <w:rsid w:val="00B74B69"/>
    <w:rsid w:val="00B759C0"/>
    <w:rsid w:val="00B769D6"/>
    <w:rsid w:val="00B772E4"/>
    <w:rsid w:val="00B81D50"/>
    <w:rsid w:val="00B81F7E"/>
    <w:rsid w:val="00B8287A"/>
    <w:rsid w:val="00B83110"/>
    <w:rsid w:val="00B838A7"/>
    <w:rsid w:val="00B865DD"/>
    <w:rsid w:val="00B9020C"/>
    <w:rsid w:val="00B92FBA"/>
    <w:rsid w:val="00B93635"/>
    <w:rsid w:val="00B940ED"/>
    <w:rsid w:val="00B9499F"/>
    <w:rsid w:val="00B95423"/>
    <w:rsid w:val="00B962AC"/>
    <w:rsid w:val="00B96C23"/>
    <w:rsid w:val="00BA1117"/>
    <w:rsid w:val="00BA3F3E"/>
    <w:rsid w:val="00BA417D"/>
    <w:rsid w:val="00BA42B6"/>
    <w:rsid w:val="00BA535D"/>
    <w:rsid w:val="00BA5A61"/>
    <w:rsid w:val="00BA7902"/>
    <w:rsid w:val="00BA7F7B"/>
    <w:rsid w:val="00BB14B3"/>
    <w:rsid w:val="00BB16D2"/>
    <w:rsid w:val="00BB26C0"/>
    <w:rsid w:val="00BB287F"/>
    <w:rsid w:val="00BB40E8"/>
    <w:rsid w:val="00BB44BB"/>
    <w:rsid w:val="00BB4AF9"/>
    <w:rsid w:val="00BB57BE"/>
    <w:rsid w:val="00BB634E"/>
    <w:rsid w:val="00BC16B2"/>
    <w:rsid w:val="00BC1B31"/>
    <w:rsid w:val="00BC21A7"/>
    <w:rsid w:val="00BC52CB"/>
    <w:rsid w:val="00BC538E"/>
    <w:rsid w:val="00BC60B2"/>
    <w:rsid w:val="00BC6816"/>
    <w:rsid w:val="00BC6B20"/>
    <w:rsid w:val="00BC6E5F"/>
    <w:rsid w:val="00BD11F4"/>
    <w:rsid w:val="00BD1D77"/>
    <w:rsid w:val="00BD2942"/>
    <w:rsid w:val="00BD2CF4"/>
    <w:rsid w:val="00BD32FF"/>
    <w:rsid w:val="00BD3656"/>
    <w:rsid w:val="00BD4802"/>
    <w:rsid w:val="00BD4A10"/>
    <w:rsid w:val="00BD4C95"/>
    <w:rsid w:val="00BD4FDE"/>
    <w:rsid w:val="00BD5053"/>
    <w:rsid w:val="00BD6464"/>
    <w:rsid w:val="00BD7975"/>
    <w:rsid w:val="00BE038E"/>
    <w:rsid w:val="00BE15E6"/>
    <w:rsid w:val="00BE3651"/>
    <w:rsid w:val="00BE3DF8"/>
    <w:rsid w:val="00BF0614"/>
    <w:rsid w:val="00BF0BA8"/>
    <w:rsid w:val="00BF0EC3"/>
    <w:rsid w:val="00BF2F62"/>
    <w:rsid w:val="00BF3B29"/>
    <w:rsid w:val="00BF4664"/>
    <w:rsid w:val="00BF5776"/>
    <w:rsid w:val="00BF5986"/>
    <w:rsid w:val="00BF668C"/>
    <w:rsid w:val="00BF7378"/>
    <w:rsid w:val="00C00AE1"/>
    <w:rsid w:val="00C04AC6"/>
    <w:rsid w:val="00C04B22"/>
    <w:rsid w:val="00C04C1A"/>
    <w:rsid w:val="00C0510A"/>
    <w:rsid w:val="00C0562F"/>
    <w:rsid w:val="00C067E7"/>
    <w:rsid w:val="00C06B01"/>
    <w:rsid w:val="00C07845"/>
    <w:rsid w:val="00C079BC"/>
    <w:rsid w:val="00C117A8"/>
    <w:rsid w:val="00C1225B"/>
    <w:rsid w:val="00C142B3"/>
    <w:rsid w:val="00C14A9C"/>
    <w:rsid w:val="00C15AA8"/>
    <w:rsid w:val="00C16292"/>
    <w:rsid w:val="00C167F4"/>
    <w:rsid w:val="00C20082"/>
    <w:rsid w:val="00C20A4A"/>
    <w:rsid w:val="00C20DA4"/>
    <w:rsid w:val="00C23F1A"/>
    <w:rsid w:val="00C24582"/>
    <w:rsid w:val="00C24F3F"/>
    <w:rsid w:val="00C25763"/>
    <w:rsid w:val="00C25B37"/>
    <w:rsid w:val="00C26CB1"/>
    <w:rsid w:val="00C278D7"/>
    <w:rsid w:val="00C304E2"/>
    <w:rsid w:val="00C30D13"/>
    <w:rsid w:val="00C3167B"/>
    <w:rsid w:val="00C3216A"/>
    <w:rsid w:val="00C34581"/>
    <w:rsid w:val="00C34A99"/>
    <w:rsid w:val="00C34B8D"/>
    <w:rsid w:val="00C356A8"/>
    <w:rsid w:val="00C35E85"/>
    <w:rsid w:val="00C36686"/>
    <w:rsid w:val="00C37207"/>
    <w:rsid w:val="00C41695"/>
    <w:rsid w:val="00C42BEE"/>
    <w:rsid w:val="00C4581B"/>
    <w:rsid w:val="00C46B6D"/>
    <w:rsid w:val="00C474B9"/>
    <w:rsid w:val="00C4781B"/>
    <w:rsid w:val="00C47CDB"/>
    <w:rsid w:val="00C47E5F"/>
    <w:rsid w:val="00C51463"/>
    <w:rsid w:val="00C51838"/>
    <w:rsid w:val="00C52252"/>
    <w:rsid w:val="00C52B48"/>
    <w:rsid w:val="00C533F4"/>
    <w:rsid w:val="00C54462"/>
    <w:rsid w:val="00C54C6D"/>
    <w:rsid w:val="00C55AA9"/>
    <w:rsid w:val="00C55AC1"/>
    <w:rsid w:val="00C55C75"/>
    <w:rsid w:val="00C56026"/>
    <w:rsid w:val="00C6038C"/>
    <w:rsid w:val="00C62CBE"/>
    <w:rsid w:val="00C64213"/>
    <w:rsid w:val="00C643C6"/>
    <w:rsid w:val="00C650BA"/>
    <w:rsid w:val="00C654D6"/>
    <w:rsid w:val="00C66025"/>
    <w:rsid w:val="00C675B9"/>
    <w:rsid w:val="00C67F84"/>
    <w:rsid w:val="00C70CC3"/>
    <w:rsid w:val="00C71271"/>
    <w:rsid w:val="00C712DC"/>
    <w:rsid w:val="00C718D8"/>
    <w:rsid w:val="00C719C4"/>
    <w:rsid w:val="00C7228F"/>
    <w:rsid w:val="00C72DCE"/>
    <w:rsid w:val="00C73261"/>
    <w:rsid w:val="00C75DAD"/>
    <w:rsid w:val="00C779C0"/>
    <w:rsid w:val="00C82305"/>
    <w:rsid w:val="00C8278F"/>
    <w:rsid w:val="00C83D09"/>
    <w:rsid w:val="00C84F7F"/>
    <w:rsid w:val="00C85280"/>
    <w:rsid w:val="00C868FC"/>
    <w:rsid w:val="00C87C0F"/>
    <w:rsid w:val="00C87F6D"/>
    <w:rsid w:val="00C902B4"/>
    <w:rsid w:val="00C90537"/>
    <w:rsid w:val="00C913EE"/>
    <w:rsid w:val="00C935A4"/>
    <w:rsid w:val="00C946CF"/>
    <w:rsid w:val="00C9506C"/>
    <w:rsid w:val="00C95D34"/>
    <w:rsid w:val="00CA00FC"/>
    <w:rsid w:val="00CA08F6"/>
    <w:rsid w:val="00CA29F4"/>
    <w:rsid w:val="00CA2F11"/>
    <w:rsid w:val="00CA3202"/>
    <w:rsid w:val="00CA4526"/>
    <w:rsid w:val="00CA48CE"/>
    <w:rsid w:val="00CA654E"/>
    <w:rsid w:val="00CA783C"/>
    <w:rsid w:val="00CB507C"/>
    <w:rsid w:val="00CB5EE0"/>
    <w:rsid w:val="00CB70A2"/>
    <w:rsid w:val="00CB7878"/>
    <w:rsid w:val="00CC00B0"/>
    <w:rsid w:val="00CC2F62"/>
    <w:rsid w:val="00CC457D"/>
    <w:rsid w:val="00CC515D"/>
    <w:rsid w:val="00CC62CA"/>
    <w:rsid w:val="00CD0140"/>
    <w:rsid w:val="00CD09D4"/>
    <w:rsid w:val="00CD1ED9"/>
    <w:rsid w:val="00CD21DB"/>
    <w:rsid w:val="00CD4064"/>
    <w:rsid w:val="00CD4103"/>
    <w:rsid w:val="00CD4534"/>
    <w:rsid w:val="00CD4EA3"/>
    <w:rsid w:val="00CD52E7"/>
    <w:rsid w:val="00CD6470"/>
    <w:rsid w:val="00CD6A74"/>
    <w:rsid w:val="00CD6EE0"/>
    <w:rsid w:val="00CE0B33"/>
    <w:rsid w:val="00CE0D8F"/>
    <w:rsid w:val="00CE1644"/>
    <w:rsid w:val="00CE1B0F"/>
    <w:rsid w:val="00CE2CA1"/>
    <w:rsid w:val="00CE538B"/>
    <w:rsid w:val="00CE78EC"/>
    <w:rsid w:val="00CF0222"/>
    <w:rsid w:val="00CF0688"/>
    <w:rsid w:val="00CF0878"/>
    <w:rsid w:val="00CF13AD"/>
    <w:rsid w:val="00CF265A"/>
    <w:rsid w:val="00CF2748"/>
    <w:rsid w:val="00CF340A"/>
    <w:rsid w:val="00CF3A4A"/>
    <w:rsid w:val="00CF5131"/>
    <w:rsid w:val="00D02923"/>
    <w:rsid w:val="00D02936"/>
    <w:rsid w:val="00D02CD2"/>
    <w:rsid w:val="00D03CB8"/>
    <w:rsid w:val="00D04C7E"/>
    <w:rsid w:val="00D04D88"/>
    <w:rsid w:val="00D10575"/>
    <w:rsid w:val="00D11306"/>
    <w:rsid w:val="00D13B99"/>
    <w:rsid w:val="00D1545E"/>
    <w:rsid w:val="00D16A22"/>
    <w:rsid w:val="00D17DE2"/>
    <w:rsid w:val="00D17F7F"/>
    <w:rsid w:val="00D20978"/>
    <w:rsid w:val="00D2128C"/>
    <w:rsid w:val="00D2181A"/>
    <w:rsid w:val="00D234FB"/>
    <w:rsid w:val="00D24BF8"/>
    <w:rsid w:val="00D25935"/>
    <w:rsid w:val="00D26227"/>
    <w:rsid w:val="00D279FE"/>
    <w:rsid w:val="00D3090C"/>
    <w:rsid w:val="00D30FB4"/>
    <w:rsid w:val="00D33F38"/>
    <w:rsid w:val="00D36BE1"/>
    <w:rsid w:val="00D4158F"/>
    <w:rsid w:val="00D418AE"/>
    <w:rsid w:val="00D4275C"/>
    <w:rsid w:val="00D42C33"/>
    <w:rsid w:val="00D46522"/>
    <w:rsid w:val="00D4705F"/>
    <w:rsid w:val="00D5209B"/>
    <w:rsid w:val="00D528FE"/>
    <w:rsid w:val="00D52D82"/>
    <w:rsid w:val="00D54E4E"/>
    <w:rsid w:val="00D55CA9"/>
    <w:rsid w:val="00D562FF"/>
    <w:rsid w:val="00D56448"/>
    <w:rsid w:val="00D56EC6"/>
    <w:rsid w:val="00D57C22"/>
    <w:rsid w:val="00D602A0"/>
    <w:rsid w:val="00D60793"/>
    <w:rsid w:val="00D61060"/>
    <w:rsid w:val="00D62547"/>
    <w:rsid w:val="00D63174"/>
    <w:rsid w:val="00D63704"/>
    <w:rsid w:val="00D64E94"/>
    <w:rsid w:val="00D65790"/>
    <w:rsid w:val="00D65E11"/>
    <w:rsid w:val="00D6638F"/>
    <w:rsid w:val="00D66823"/>
    <w:rsid w:val="00D66CA5"/>
    <w:rsid w:val="00D67C23"/>
    <w:rsid w:val="00D70305"/>
    <w:rsid w:val="00D71A4F"/>
    <w:rsid w:val="00D75628"/>
    <w:rsid w:val="00D75F15"/>
    <w:rsid w:val="00D75F75"/>
    <w:rsid w:val="00D76110"/>
    <w:rsid w:val="00D7789C"/>
    <w:rsid w:val="00D77DE4"/>
    <w:rsid w:val="00D801B7"/>
    <w:rsid w:val="00D815AE"/>
    <w:rsid w:val="00D82459"/>
    <w:rsid w:val="00D8364E"/>
    <w:rsid w:val="00D83F23"/>
    <w:rsid w:val="00D846B4"/>
    <w:rsid w:val="00D84BFF"/>
    <w:rsid w:val="00D86338"/>
    <w:rsid w:val="00D86709"/>
    <w:rsid w:val="00D906E9"/>
    <w:rsid w:val="00D91947"/>
    <w:rsid w:val="00D9275A"/>
    <w:rsid w:val="00D92A7F"/>
    <w:rsid w:val="00D92FCB"/>
    <w:rsid w:val="00D93C1C"/>
    <w:rsid w:val="00D93CAC"/>
    <w:rsid w:val="00D94559"/>
    <w:rsid w:val="00D95A07"/>
    <w:rsid w:val="00D9697F"/>
    <w:rsid w:val="00DA070C"/>
    <w:rsid w:val="00DA18E7"/>
    <w:rsid w:val="00DA4E63"/>
    <w:rsid w:val="00DA5BA5"/>
    <w:rsid w:val="00DA6D60"/>
    <w:rsid w:val="00DB06CE"/>
    <w:rsid w:val="00DB16B3"/>
    <w:rsid w:val="00DB1F27"/>
    <w:rsid w:val="00DB242C"/>
    <w:rsid w:val="00DB2C60"/>
    <w:rsid w:val="00DB3801"/>
    <w:rsid w:val="00DB473E"/>
    <w:rsid w:val="00DB5EC9"/>
    <w:rsid w:val="00DB646E"/>
    <w:rsid w:val="00DB67ED"/>
    <w:rsid w:val="00DB6CE0"/>
    <w:rsid w:val="00DB7EB2"/>
    <w:rsid w:val="00DC027E"/>
    <w:rsid w:val="00DC055C"/>
    <w:rsid w:val="00DC3549"/>
    <w:rsid w:val="00DC4ACA"/>
    <w:rsid w:val="00DC5EBC"/>
    <w:rsid w:val="00DD0122"/>
    <w:rsid w:val="00DD0746"/>
    <w:rsid w:val="00DD0F61"/>
    <w:rsid w:val="00DD414B"/>
    <w:rsid w:val="00DD6A9C"/>
    <w:rsid w:val="00DD71CE"/>
    <w:rsid w:val="00DD7D32"/>
    <w:rsid w:val="00DE116C"/>
    <w:rsid w:val="00DE1C64"/>
    <w:rsid w:val="00DE3CAC"/>
    <w:rsid w:val="00DE3F98"/>
    <w:rsid w:val="00DE4EE2"/>
    <w:rsid w:val="00DE6ADB"/>
    <w:rsid w:val="00DF0832"/>
    <w:rsid w:val="00DF0AF8"/>
    <w:rsid w:val="00DF0B28"/>
    <w:rsid w:val="00DF245B"/>
    <w:rsid w:val="00DF2AD7"/>
    <w:rsid w:val="00DF354E"/>
    <w:rsid w:val="00DF35CC"/>
    <w:rsid w:val="00DF4350"/>
    <w:rsid w:val="00E00865"/>
    <w:rsid w:val="00E010BE"/>
    <w:rsid w:val="00E01A6A"/>
    <w:rsid w:val="00E03703"/>
    <w:rsid w:val="00E038A3"/>
    <w:rsid w:val="00E03FFD"/>
    <w:rsid w:val="00E048CF"/>
    <w:rsid w:val="00E05732"/>
    <w:rsid w:val="00E05B3F"/>
    <w:rsid w:val="00E063D4"/>
    <w:rsid w:val="00E06CD4"/>
    <w:rsid w:val="00E070D1"/>
    <w:rsid w:val="00E10025"/>
    <w:rsid w:val="00E12764"/>
    <w:rsid w:val="00E1429C"/>
    <w:rsid w:val="00E15896"/>
    <w:rsid w:val="00E15BBC"/>
    <w:rsid w:val="00E178C1"/>
    <w:rsid w:val="00E17F5E"/>
    <w:rsid w:val="00E20AA3"/>
    <w:rsid w:val="00E21A82"/>
    <w:rsid w:val="00E21CD9"/>
    <w:rsid w:val="00E222CA"/>
    <w:rsid w:val="00E22AF2"/>
    <w:rsid w:val="00E22E30"/>
    <w:rsid w:val="00E2361B"/>
    <w:rsid w:val="00E24D52"/>
    <w:rsid w:val="00E26320"/>
    <w:rsid w:val="00E26437"/>
    <w:rsid w:val="00E27177"/>
    <w:rsid w:val="00E279D0"/>
    <w:rsid w:val="00E30BE0"/>
    <w:rsid w:val="00E31DF3"/>
    <w:rsid w:val="00E31FF0"/>
    <w:rsid w:val="00E33513"/>
    <w:rsid w:val="00E33775"/>
    <w:rsid w:val="00E33FC4"/>
    <w:rsid w:val="00E34270"/>
    <w:rsid w:val="00E34B7F"/>
    <w:rsid w:val="00E3523E"/>
    <w:rsid w:val="00E359C6"/>
    <w:rsid w:val="00E367AE"/>
    <w:rsid w:val="00E40270"/>
    <w:rsid w:val="00E41054"/>
    <w:rsid w:val="00E41269"/>
    <w:rsid w:val="00E42020"/>
    <w:rsid w:val="00E42064"/>
    <w:rsid w:val="00E42C11"/>
    <w:rsid w:val="00E44067"/>
    <w:rsid w:val="00E44393"/>
    <w:rsid w:val="00E4492E"/>
    <w:rsid w:val="00E45E6D"/>
    <w:rsid w:val="00E46764"/>
    <w:rsid w:val="00E46A72"/>
    <w:rsid w:val="00E518F2"/>
    <w:rsid w:val="00E55485"/>
    <w:rsid w:val="00E559DF"/>
    <w:rsid w:val="00E566D5"/>
    <w:rsid w:val="00E577AD"/>
    <w:rsid w:val="00E57E1B"/>
    <w:rsid w:val="00E600C0"/>
    <w:rsid w:val="00E61B17"/>
    <w:rsid w:val="00E63835"/>
    <w:rsid w:val="00E63BD2"/>
    <w:rsid w:val="00E676E3"/>
    <w:rsid w:val="00E70213"/>
    <w:rsid w:val="00E708E9"/>
    <w:rsid w:val="00E70EE2"/>
    <w:rsid w:val="00E72A42"/>
    <w:rsid w:val="00E7327E"/>
    <w:rsid w:val="00E73F79"/>
    <w:rsid w:val="00E75CB6"/>
    <w:rsid w:val="00E77B56"/>
    <w:rsid w:val="00E77FED"/>
    <w:rsid w:val="00E810B7"/>
    <w:rsid w:val="00E81121"/>
    <w:rsid w:val="00E81433"/>
    <w:rsid w:val="00E8321E"/>
    <w:rsid w:val="00E83A84"/>
    <w:rsid w:val="00E83C9B"/>
    <w:rsid w:val="00E8435C"/>
    <w:rsid w:val="00E84AB4"/>
    <w:rsid w:val="00E84DAF"/>
    <w:rsid w:val="00E860D2"/>
    <w:rsid w:val="00E8643F"/>
    <w:rsid w:val="00E90A85"/>
    <w:rsid w:val="00E92321"/>
    <w:rsid w:val="00E931B4"/>
    <w:rsid w:val="00E93DC7"/>
    <w:rsid w:val="00E94B44"/>
    <w:rsid w:val="00E95671"/>
    <w:rsid w:val="00E96A0B"/>
    <w:rsid w:val="00E977BC"/>
    <w:rsid w:val="00E97EEE"/>
    <w:rsid w:val="00E97F55"/>
    <w:rsid w:val="00EA0AF5"/>
    <w:rsid w:val="00EA19CF"/>
    <w:rsid w:val="00EA29B7"/>
    <w:rsid w:val="00EA4BCC"/>
    <w:rsid w:val="00EA75FB"/>
    <w:rsid w:val="00EB0F27"/>
    <w:rsid w:val="00EB1B61"/>
    <w:rsid w:val="00EB2730"/>
    <w:rsid w:val="00EB6286"/>
    <w:rsid w:val="00EB6311"/>
    <w:rsid w:val="00EC02F2"/>
    <w:rsid w:val="00EC2387"/>
    <w:rsid w:val="00EC4F20"/>
    <w:rsid w:val="00ED03B8"/>
    <w:rsid w:val="00ED12D6"/>
    <w:rsid w:val="00ED1B77"/>
    <w:rsid w:val="00ED2F0C"/>
    <w:rsid w:val="00ED4421"/>
    <w:rsid w:val="00ED454B"/>
    <w:rsid w:val="00ED569B"/>
    <w:rsid w:val="00ED57BB"/>
    <w:rsid w:val="00ED6ADA"/>
    <w:rsid w:val="00ED7B05"/>
    <w:rsid w:val="00EE24C8"/>
    <w:rsid w:val="00EE3145"/>
    <w:rsid w:val="00EE3CF6"/>
    <w:rsid w:val="00EE5CF6"/>
    <w:rsid w:val="00EE5FEF"/>
    <w:rsid w:val="00EE7B00"/>
    <w:rsid w:val="00EF06CB"/>
    <w:rsid w:val="00EF1271"/>
    <w:rsid w:val="00EF1BDD"/>
    <w:rsid w:val="00EF2DE0"/>
    <w:rsid w:val="00EF5466"/>
    <w:rsid w:val="00EF5B50"/>
    <w:rsid w:val="00EF6C6C"/>
    <w:rsid w:val="00F00841"/>
    <w:rsid w:val="00F00BE7"/>
    <w:rsid w:val="00F00F2A"/>
    <w:rsid w:val="00F0282B"/>
    <w:rsid w:val="00F070D4"/>
    <w:rsid w:val="00F0744C"/>
    <w:rsid w:val="00F100BA"/>
    <w:rsid w:val="00F10FE3"/>
    <w:rsid w:val="00F1182B"/>
    <w:rsid w:val="00F11FA7"/>
    <w:rsid w:val="00F1285E"/>
    <w:rsid w:val="00F12EB0"/>
    <w:rsid w:val="00F12F91"/>
    <w:rsid w:val="00F13458"/>
    <w:rsid w:val="00F14055"/>
    <w:rsid w:val="00F14D86"/>
    <w:rsid w:val="00F155D7"/>
    <w:rsid w:val="00F15F05"/>
    <w:rsid w:val="00F17077"/>
    <w:rsid w:val="00F178AC"/>
    <w:rsid w:val="00F21146"/>
    <w:rsid w:val="00F22A11"/>
    <w:rsid w:val="00F24D39"/>
    <w:rsid w:val="00F27D14"/>
    <w:rsid w:val="00F30C8F"/>
    <w:rsid w:val="00F32229"/>
    <w:rsid w:val="00F32DDF"/>
    <w:rsid w:val="00F33A30"/>
    <w:rsid w:val="00F34EFD"/>
    <w:rsid w:val="00F37D4E"/>
    <w:rsid w:val="00F40AF4"/>
    <w:rsid w:val="00F413DA"/>
    <w:rsid w:val="00F41BC2"/>
    <w:rsid w:val="00F430DE"/>
    <w:rsid w:val="00F437C0"/>
    <w:rsid w:val="00F45184"/>
    <w:rsid w:val="00F46091"/>
    <w:rsid w:val="00F479FC"/>
    <w:rsid w:val="00F50A2C"/>
    <w:rsid w:val="00F52BB7"/>
    <w:rsid w:val="00F52F87"/>
    <w:rsid w:val="00F53422"/>
    <w:rsid w:val="00F538D9"/>
    <w:rsid w:val="00F5474E"/>
    <w:rsid w:val="00F55979"/>
    <w:rsid w:val="00F565FC"/>
    <w:rsid w:val="00F600AB"/>
    <w:rsid w:val="00F608C1"/>
    <w:rsid w:val="00F60A12"/>
    <w:rsid w:val="00F629EE"/>
    <w:rsid w:val="00F64F67"/>
    <w:rsid w:val="00F65A27"/>
    <w:rsid w:val="00F669CE"/>
    <w:rsid w:val="00F70B33"/>
    <w:rsid w:val="00F70C6F"/>
    <w:rsid w:val="00F713F8"/>
    <w:rsid w:val="00F716E7"/>
    <w:rsid w:val="00F71B19"/>
    <w:rsid w:val="00F7302B"/>
    <w:rsid w:val="00F740E5"/>
    <w:rsid w:val="00F74D20"/>
    <w:rsid w:val="00F76728"/>
    <w:rsid w:val="00F80A74"/>
    <w:rsid w:val="00F81CD0"/>
    <w:rsid w:val="00F84071"/>
    <w:rsid w:val="00F86830"/>
    <w:rsid w:val="00F87906"/>
    <w:rsid w:val="00F90682"/>
    <w:rsid w:val="00F924D7"/>
    <w:rsid w:val="00F9593B"/>
    <w:rsid w:val="00F960F3"/>
    <w:rsid w:val="00F96590"/>
    <w:rsid w:val="00F97B57"/>
    <w:rsid w:val="00F97FB8"/>
    <w:rsid w:val="00FA050F"/>
    <w:rsid w:val="00FA2E00"/>
    <w:rsid w:val="00FA2EDB"/>
    <w:rsid w:val="00FA3293"/>
    <w:rsid w:val="00FA45F5"/>
    <w:rsid w:val="00FA4DE8"/>
    <w:rsid w:val="00FA5F54"/>
    <w:rsid w:val="00FB03CC"/>
    <w:rsid w:val="00FB2C38"/>
    <w:rsid w:val="00FB3AAB"/>
    <w:rsid w:val="00FB3F0E"/>
    <w:rsid w:val="00FB43D8"/>
    <w:rsid w:val="00FB486E"/>
    <w:rsid w:val="00FB7DE5"/>
    <w:rsid w:val="00FC0C87"/>
    <w:rsid w:val="00FC1F75"/>
    <w:rsid w:val="00FC2B37"/>
    <w:rsid w:val="00FC2DA3"/>
    <w:rsid w:val="00FC3BE7"/>
    <w:rsid w:val="00FC4191"/>
    <w:rsid w:val="00FC4CE4"/>
    <w:rsid w:val="00FC6FAE"/>
    <w:rsid w:val="00FD2431"/>
    <w:rsid w:val="00FD33A3"/>
    <w:rsid w:val="00FD4632"/>
    <w:rsid w:val="00FD5136"/>
    <w:rsid w:val="00FD5498"/>
    <w:rsid w:val="00FD6CE5"/>
    <w:rsid w:val="00FE0E02"/>
    <w:rsid w:val="00FE25C8"/>
    <w:rsid w:val="00FE35EC"/>
    <w:rsid w:val="00FE4A4E"/>
    <w:rsid w:val="00FE5BE4"/>
    <w:rsid w:val="00FE6064"/>
    <w:rsid w:val="00FE61A9"/>
    <w:rsid w:val="00FF144A"/>
    <w:rsid w:val="00FF1AE4"/>
    <w:rsid w:val="00FF263B"/>
    <w:rsid w:val="00FF3033"/>
    <w:rsid w:val="00FF360C"/>
    <w:rsid w:val="00FF36DE"/>
    <w:rsid w:val="00FF53B5"/>
    <w:rsid w:val="00FF62FE"/>
    <w:rsid w:val="00FF6D24"/>
    <w:rsid w:val="0114523E"/>
    <w:rsid w:val="015015DB"/>
    <w:rsid w:val="0169535A"/>
    <w:rsid w:val="016D918C"/>
    <w:rsid w:val="02E31578"/>
    <w:rsid w:val="030D9D34"/>
    <w:rsid w:val="032BDF21"/>
    <w:rsid w:val="03A7CAEF"/>
    <w:rsid w:val="04536408"/>
    <w:rsid w:val="04E99475"/>
    <w:rsid w:val="04F98A4B"/>
    <w:rsid w:val="050ECEAD"/>
    <w:rsid w:val="05439B50"/>
    <w:rsid w:val="0558C37C"/>
    <w:rsid w:val="058AD1F8"/>
    <w:rsid w:val="059A5C92"/>
    <w:rsid w:val="05DA62ED"/>
    <w:rsid w:val="062F0003"/>
    <w:rsid w:val="064A0F85"/>
    <w:rsid w:val="06689A41"/>
    <w:rsid w:val="06DF6BB1"/>
    <w:rsid w:val="06E35264"/>
    <w:rsid w:val="07407F41"/>
    <w:rsid w:val="078C0803"/>
    <w:rsid w:val="08391893"/>
    <w:rsid w:val="084FEBD2"/>
    <w:rsid w:val="08554DE9"/>
    <w:rsid w:val="0858A198"/>
    <w:rsid w:val="08C947FC"/>
    <w:rsid w:val="092BB3E5"/>
    <w:rsid w:val="09551E83"/>
    <w:rsid w:val="09A30200"/>
    <w:rsid w:val="0A1B37F9"/>
    <w:rsid w:val="0A1BDC69"/>
    <w:rsid w:val="0A660868"/>
    <w:rsid w:val="0B0D0FA5"/>
    <w:rsid w:val="0B68CBCF"/>
    <w:rsid w:val="0C7396E8"/>
    <w:rsid w:val="0CA8E006"/>
    <w:rsid w:val="0CD21206"/>
    <w:rsid w:val="0CEEC7F6"/>
    <w:rsid w:val="0DAF5BD4"/>
    <w:rsid w:val="0E00CB50"/>
    <w:rsid w:val="0E1823DE"/>
    <w:rsid w:val="0EB819EE"/>
    <w:rsid w:val="0EBF37FC"/>
    <w:rsid w:val="0F161CA4"/>
    <w:rsid w:val="0F461BA8"/>
    <w:rsid w:val="0FA4E431"/>
    <w:rsid w:val="0FAB37AA"/>
    <w:rsid w:val="1028CE60"/>
    <w:rsid w:val="103501CB"/>
    <w:rsid w:val="103C3CF2"/>
    <w:rsid w:val="106871F4"/>
    <w:rsid w:val="1155F511"/>
    <w:rsid w:val="11D80D53"/>
    <w:rsid w:val="124F7B20"/>
    <w:rsid w:val="12D2FA9B"/>
    <w:rsid w:val="1304A579"/>
    <w:rsid w:val="1318218A"/>
    <w:rsid w:val="1334FCD0"/>
    <w:rsid w:val="13D65C8B"/>
    <w:rsid w:val="1434AED8"/>
    <w:rsid w:val="1449CDD4"/>
    <w:rsid w:val="1479C38D"/>
    <w:rsid w:val="151ADCB5"/>
    <w:rsid w:val="152EC33F"/>
    <w:rsid w:val="15B86DE2"/>
    <w:rsid w:val="16D48F42"/>
    <w:rsid w:val="17DD68AF"/>
    <w:rsid w:val="17EF9207"/>
    <w:rsid w:val="18193456"/>
    <w:rsid w:val="184F3C5D"/>
    <w:rsid w:val="18AE758E"/>
    <w:rsid w:val="18FFEFB6"/>
    <w:rsid w:val="1902F8EC"/>
    <w:rsid w:val="19793910"/>
    <w:rsid w:val="1A1112FD"/>
    <w:rsid w:val="1A1D0DFC"/>
    <w:rsid w:val="1A1FE6AA"/>
    <w:rsid w:val="1A737A84"/>
    <w:rsid w:val="1A9BC017"/>
    <w:rsid w:val="1AF9F2BB"/>
    <w:rsid w:val="1B150971"/>
    <w:rsid w:val="1B4F017B"/>
    <w:rsid w:val="1B5B4941"/>
    <w:rsid w:val="1B86DD1F"/>
    <w:rsid w:val="1C236466"/>
    <w:rsid w:val="1CF243F1"/>
    <w:rsid w:val="1E4CAA33"/>
    <w:rsid w:val="1EA617A4"/>
    <w:rsid w:val="1EC1BEFB"/>
    <w:rsid w:val="1EEE03E0"/>
    <w:rsid w:val="1F21E11D"/>
    <w:rsid w:val="1F332E88"/>
    <w:rsid w:val="1FC667F8"/>
    <w:rsid w:val="1FFA577B"/>
    <w:rsid w:val="20DDFC1D"/>
    <w:rsid w:val="2139770F"/>
    <w:rsid w:val="215DE3FA"/>
    <w:rsid w:val="218410F3"/>
    <w:rsid w:val="21F15DF2"/>
    <w:rsid w:val="21F61EA3"/>
    <w:rsid w:val="2220B069"/>
    <w:rsid w:val="225981DF"/>
    <w:rsid w:val="22A88991"/>
    <w:rsid w:val="232B09AC"/>
    <w:rsid w:val="2391EF04"/>
    <w:rsid w:val="23967016"/>
    <w:rsid w:val="23A79835"/>
    <w:rsid w:val="23B07C68"/>
    <w:rsid w:val="244DD653"/>
    <w:rsid w:val="248EF20B"/>
    <w:rsid w:val="253A1F48"/>
    <w:rsid w:val="255F059A"/>
    <w:rsid w:val="25ADA402"/>
    <w:rsid w:val="25ED8E64"/>
    <w:rsid w:val="2602199E"/>
    <w:rsid w:val="264FF962"/>
    <w:rsid w:val="26A8E441"/>
    <w:rsid w:val="26E1FFF4"/>
    <w:rsid w:val="2758959A"/>
    <w:rsid w:val="27F17C83"/>
    <w:rsid w:val="27FFD4FB"/>
    <w:rsid w:val="28385C54"/>
    <w:rsid w:val="28656027"/>
    <w:rsid w:val="28F465FB"/>
    <w:rsid w:val="28FFEE2A"/>
    <w:rsid w:val="291F4F38"/>
    <w:rsid w:val="293FFABD"/>
    <w:rsid w:val="295BC224"/>
    <w:rsid w:val="2979BA76"/>
    <w:rsid w:val="2B062AAF"/>
    <w:rsid w:val="2B4F9E8E"/>
    <w:rsid w:val="2CCBF356"/>
    <w:rsid w:val="2D105541"/>
    <w:rsid w:val="2D5B407D"/>
    <w:rsid w:val="2E11E321"/>
    <w:rsid w:val="2EDE36D6"/>
    <w:rsid w:val="2F7A77EB"/>
    <w:rsid w:val="2FB1DB4B"/>
    <w:rsid w:val="302A45DC"/>
    <w:rsid w:val="306C1708"/>
    <w:rsid w:val="309B493B"/>
    <w:rsid w:val="30D65BC7"/>
    <w:rsid w:val="3131E445"/>
    <w:rsid w:val="317112E1"/>
    <w:rsid w:val="317E8DC0"/>
    <w:rsid w:val="31910F04"/>
    <w:rsid w:val="31946C73"/>
    <w:rsid w:val="31C6163D"/>
    <w:rsid w:val="31E4199C"/>
    <w:rsid w:val="31EBDEE9"/>
    <w:rsid w:val="327CEFBE"/>
    <w:rsid w:val="32CDB4A6"/>
    <w:rsid w:val="3308A735"/>
    <w:rsid w:val="3364FD99"/>
    <w:rsid w:val="33AB31EC"/>
    <w:rsid w:val="345703DC"/>
    <w:rsid w:val="34E1E695"/>
    <w:rsid w:val="34FDB6FF"/>
    <w:rsid w:val="3544E978"/>
    <w:rsid w:val="3555C4D2"/>
    <w:rsid w:val="35581A9B"/>
    <w:rsid w:val="35ACAA17"/>
    <w:rsid w:val="35E6E9D1"/>
    <w:rsid w:val="35F2D43D"/>
    <w:rsid w:val="361E7DC5"/>
    <w:rsid w:val="361F3600"/>
    <w:rsid w:val="369C6B6E"/>
    <w:rsid w:val="369D5BAB"/>
    <w:rsid w:val="36A5DFAE"/>
    <w:rsid w:val="36C9A25A"/>
    <w:rsid w:val="376785B3"/>
    <w:rsid w:val="37823548"/>
    <w:rsid w:val="37A125C9"/>
    <w:rsid w:val="37BA4E26"/>
    <w:rsid w:val="37EF58F6"/>
    <w:rsid w:val="389D1F6E"/>
    <w:rsid w:val="3962EC44"/>
    <w:rsid w:val="39D5AFEC"/>
    <w:rsid w:val="3A1C45A9"/>
    <w:rsid w:val="3A8D7B64"/>
    <w:rsid w:val="3B243F50"/>
    <w:rsid w:val="3B3F98B4"/>
    <w:rsid w:val="3BEA9124"/>
    <w:rsid w:val="3C3AF6D6"/>
    <w:rsid w:val="3C8F6C72"/>
    <w:rsid w:val="3DD6C737"/>
    <w:rsid w:val="3E0707EE"/>
    <w:rsid w:val="3E45A454"/>
    <w:rsid w:val="3EBB8BE2"/>
    <w:rsid w:val="3EF84662"/>
    <w:rsid w:val="3F1FF1A7"/>
    <w:rsid w:val="3F433E67"/>
    <w:rsid w:val="3F5209D9"/>
    <w:rsid w:val="3F69A3E1"/>
    <w:rsid w:val="3FA35129"/>
    <w:rsid w:val="40B13578"/>
    <w:rsid w:val="410796C9"/>
    <w:rsid w:val="426B5E3A"/>
    <w:rsid w:val="43981EF5"/>
    <w:rsid w:val="444FD0B5"/>
    <w:rsid w:val="449F35F5"/>
    <w:rsid w:val="44A4804F"/>
    <w:rsid w:val="452EE526"/>
    <w:rsid w:val="45D1DDAF"/>
    <w:rsid w:val="4630ED34"/>
    <w:rsid w:val="463FD02F"/>
    <w:rsid w:val="469B1BCB"/>
    <w:rsid w:val="46FA331A"/>
    <w:rsid w:val="47166EB7"/>
    <w:rsid w:val="4755DA2A"/>
    <w:rsid w:val="47DBA090"/>
    <w:rsid w:val="47EB9F15"/>
    <w:rsid w:val="48661EF6"/>
    <w:rsid w:val="488C1C05"/>
    <w:rsid w:val="489F09EA"/>
    <w:rsid w:val="48F54FBA"/>
    <w:rsid w:val="49143910"/>
    <w:rsid w:val="494097BF"/>
    <w:rsid w:val="497770F1"/>
    <w:rsid w:val="49F5100A"/>
    <w:rsid w:val="4A76A1AC"/>
    <w:rsid w:val="4AB00971"/>
    <w:rsid w:val="4AC3FE21"/>
    <w:rsid w:val="4AD82494"/>
    <w:rsid w:val="4B0B31D0"/>
    <w:rsid w:val="4B8F919D"/>
    <w:rsid w:val="4C0A2832"/>
    <w:rsid w:val="4C135176"/>
    <w:rsid w:val="4C218C6D"/>
    <w:rsid w:val="4C978398"/>
    <w:rsid w:val="4CB5C4B6"/>
    <w:rsid w:val="4DC25FDB"/>
    <w:rsid w:val="4DFD5B8F"/>
    <w:rsid w:val="4E2D2CD4"/>
    <w:rsid w:val="4F1CED14"/>
    <w:rsid w:val="4F7A2C48"/>
    <w:rsid w:val="4F8BC43D"/>
    <w:rsid w:val="4FC57A96"/>
    <w:rsid w:val="51614AF7"/>
    <w:rsid w:val="52878B38"/>
    <w:rsid w:val="52FD1B58"/>
    <w:rsid w:val="53049B45"/>
    <w:rsid w:val="5324D369"/>
    <w:rsid w:val="53325813"/>
    <w:rsid w:val="546D5092"/>
    <w:rsid w:val="5498EBB9"/>
    <w:rsid w:val="54CA40EE"/>
    <w:rsid w:val="54D928C5"/>
    <w:rsid w:val="54F88A46"/>
    <w:rsid w:val="55251C0A"/>
    <w:rsid w:val="555C8BBB"/>
    <w:rsid w:val="5563D0CA"/>
    <w:rsid w:val="55710D06"/>
    <w:rsid w:val="5586F437"/>
    <w:rsid w:val="563CCB9C"/>
    <w:rsid w:val="56A7A394"/>
    <w:rsid w:val="56CFF0FB"/>
    <w:rsid w:val="573BFC57"/>
    <w:rsid w:val="57799EB9"/>
    <w:rsid w:val="57A120E5"/>
    <w:rsid w:val="57BFF1DD"/>
    <w:rsid w:val="59216DCD"/>
    <w:rsid w:val="59276049"/>
    <w:rsid w:val="59EA482C"/>
    <w:rsid w:val="5A8DE959"/>
    <w:rsid w:val="5AD4446A"/>
    <w:rsid w:val="5B1155C1"/>
    <w:rsid w:val="5B7052A4"/>
    <w:rsid w:val="5BE7963B"/>
    <w:rsid w:val="5D83669C"/>
    <w:rsid w:val="5D8558FE"/>
    <w:rsid w:val="5D978DC0"/>
    <w:rsid w:val="5DE0915F"/>
    <w:rsid w:val="5E120E52"/>
    <w:rsid w:val="5E444933"/>
    <w:rsid w:val="5F335E21"/>
    <w:rsid w:val="5F773E7F"/>
    <w:rsid w:val="60575DAE"/>
    <w:rsid w:val="6066C4D6"/>
    <w:rsid w:val="606E4F12"/>
    <w:rsid w:val="609C5417"/>
    <w:rsid w:val="60CF2E82"/>
    <w:rsid w:val="60D6CEC5"/>
    <w:rsid w:val="60DCBDDE"/>
    <w:rsid w:val="60E652A1"/>
    <w:rsid w:val="61A93F67"/>
    <w:rsid w:val="61CCD1F7"/>
    <w:rsid w:val="61D7C573"/>
    <w:rsid w:val="61F32E0F"/>
    <w:rsid w:val="623DAF62"/>
    <w:rsid w:val="623EE0E4"/>
    <w:rsid w:val="62DD71DE"/>
    <w:rsid w:val="6359B552"/>
    <w:rsid w:val="63F2A820"/>
    <w:rsid w:val="643C070D"/>
    <w:rsid w:val="647A9597"/>
    <w:rsid w:val="6480C345"/>
    <w:rsid w:val="64C0AABA"/>
    <w:rsid w:val="650472B9"/>
    <w:rsid w:val="650F6635"/>
    <w:rsid w:val="653E5BCB"/>
    <w:rsid w:val="65D427AB"/>
    <w:rsid w:val="65DB9F3B"/>
    <w:rsid w:val="66823B74"/>
    <w:rsid w:val="66C69F32"/>
    <w:rsid w:val="66DA2C2C"/>
    <w:rsid w:val="672A48E2"/>
    <w:rsid w:val="673E7006"/>
    <w:rsid w:val="679EBC20"/>
    <w:rsid w:val="67A6D47B"/>
    <w:rsid w:val="67C355DC"/>
    <w:rsid w:val="684BBABB"/>
    <w:rsid w:val="68C61943"/>
    <w:rsid w:val="68C95A5D"/>
    <w:rsid w:val="68F57498"/>
    <w:rsid w:val="69A2DD21"/>
    <w:rsid w:val="69B4869A"/>
    <w:rsid w:val="69E78B1C"/>
    <w:rsid w:val="6A1C9C2D"/>
    <w:rsid w:val="6A7A9475"/>
    <w:rsid w:val="6AB46387"/>
    <w:rsid w:val="6ADE753D"/>
    <w:rsid w:val="6AF909F9"/>
    <w:rsid w:val="6B37EAD7"/>
    <w:rsid w:val="6B401B3D"/>
    <w:rsid w:val="6B694967"/>
    <w:rsid w:val="6B7EA7B9"/>
    <w:rsid w:val="6BAD9D4F"/>
    <w:rsid w:val="6C9A7FE0"/>
    <w:rsid w:val="6CE66454"/>
    <w:rsid w:val="6D02B7CF"/>
    <w:rsid w:val="6D1A781A"/>
    <w:rsid w:val="6DD9F43F"/>
    <w:rsid w:val="6E44B6F2"/>
    <w:rsid w:val="6E4A3DBF"/>
    <w:rsid w:val="6F0120C9"/>
    <w:rsid w:val="6FE60E20"/>
    <w:rsid w:val="703A5891"/>
    <w:rsid w:val="70A57DBB"/>
    <w:rsid w:val="713F8C10"/>
    <w:rsid w:val="7181DE81"/>
    <w:rsid w:val="71C731D6"/>
    <w:rsid w:val="71D5944C"/>
    <w:rsid w:val="71D628F2"/>
    <w:rsid w:val="71FAEDD9"/>
    <w:rsid w:val="72EF8741"/>
    <w:rsid w:val="740190C3"/>
    <w:rsid w:val="7442EF01"/>
    <w:rsid w:val="745B731D"/>
    <w:rsid w:val="760A6361"/>
    <w:rsid w:val="76248CE9"/>
    <w:rsid w:val="76F83D7C"/>
    <w:rsid w:val="777E59F0"/>
    <w:rsid w:val="77A3CFE8"/>
    <w:rsid w:val="781422CA"/>
    <w:rsid w:val="786D7F44"/>
    <w:rsid w:val="788CD7BF"/>
    <w:rsid w:val="78940DDD"/>
    <w:rsid w:val="793FA049"/>
    <w:rsid w:val="7950BB8E"/>
    <w:rsid w:val="79E70826"/>
    <w:rsid w:val="79EEBC8F"/>
    <w:rsid w:val="79F0975C"/>
    <w:rsid w:val="7A2DD8B4"/>
    <w:rsid w:val="7A833C0E"/>
    <w:rsid w:val="7A942218"/>
    <w:rsid w:val="7A97D593"/>
    <w:rsid w:val="7AADBBD9"/>
    <w:rsid w:val="7AB8E7E8"/>
    <w:rsid w:val="7ADB70AA"/>
    <w:rsid w:val="7B9CB909"/>
    <w:rsid w:val="7C13DDCF"/>
    <w:rsid w:val="7C1DE00B"/>
    <w:rsid w:val="7C1F8CF0"/>
    <w:rsid w:val="7CA15107"/>
    <w:rsid w:val="7D6B03FE"/>
    <w:rsid w:val="7DD9EA7E"/>
    <w:rsid w:val="7E5E1CA0"/>
    <w:rsid w:val="7ED459CB"/>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C58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3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ListParagraph"/>
    <w:next w:val="Normal"/>
    <w:link w:val="Heading2Char"/>
    <w:uiPriority w:val="9"/>
    <w:unhideWhenUsed/>
    <w:qFormat/>
    <w:rsid w:val="005011BB"/>
    <w:pPr>
      <w:numPr>
        <w:ilvl w:val="1"/>
        <w:numId w:val="2"/>
      </w:numPr>
      <w:ind w:left="360"/>
      <w:jc w:val="both"/>
      <w:outlineLvl w:val="1"/>
    </w:pPr>
    <w:rPr>
      <w:b/>
      <w:bCs/>
    </w:rPr>
  </w:style>
  <w:style w:type="paragraph" w:styleId="Heading3">
    <w:name w:val="heading 3"/>
    <w:basedOn w:val="ListParagraph"/>
    <w:next w:val="Normal"/>
    <w:link w:val="Heading3Char"/>
    <w:uiPriority w:val="9"/>
    <w:unhideWhenUsed/>
    <w:qFormat/>
    <w:rsid w:val="00880BBE"/>
    <w:pPr>
      <w:numPr>
        <w:ilvl w:val="1"/>
        <w:numId w:val="5"/>
      </w:numPr>
      <w:jc w:val="both"/>
      <w:outlineLvl w:val="2"/>
    </w:pPr>
    <w:rPr>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2B4"/>
    <w:pPr>
      <w:spacing w:after="0" w:line="240" w:lineRule="auto"/>
      <w:ind w:left="720"/>
    </w:pPr>
    <w:rPr>
      <w:rFonts w:ascii="Calibri" w:eastAsia="Calibri" w:hAnsi="Calibri" w:cs="Times New Roman"/>
    </w:rPr>
  </w:style>
  <w:style w:type="paragraph" w:styleId="FootnoteText">
    <w:name w:val="footnote text"/>
    <w:basedOn w:val="Normal"/>
    <w:link w:val="FootnoteTextChar"/>
    <w:uiPriority w:val="99"/>
    <w:unhideWhenUsed/>
    <w:rsid w:val="00C30D13"/>
    <w:pPr>
      <w:spacing w:after="0" w:line="240" w:lineRule="auto"/>
    </w:pPr>
    <w:rPr>
      <w:sz w:val="20"/>
      <w:szCs w:val="20"/>
    </w:rPr>
  </w:style>
  <w:style w:type="character" w:customStyle="1" w:styleId="FootnoteTextChar">
    <w:name w:val="Footnote Text Char"/>
    <w:basedOn w:val="DefaultParagraphFont"/>
    <w:link w:val="FootnoteText"/>
    <w:uiPriority w:val="99"/>
    <w:rsid w:val="00C30D13"/>
    <w:rPr>
      <w:sz w:val="20"/>
      <w:szCs w:val="20"/>
    </w:rPr>
  </w:style>
  <w:style w:type="character" w:styleId="FootnoteReference">
    <w:name w:val="footnote reference"/>
    <w:basedOn w:val="DefaultParagraphFont"/>
    <w:uiPriority w:val="99"/>
    <w:semiHidden/>
    <w:unhideWhenUsed/>
    <w:rsid w:val="00C30D13"/>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B065A8"/>
    <w:rPr>
      <w:sz w:val="16"/>
      <w:szCs w:val="16"/>
    </w:rPr>
  </w:style>
  <w:style w:type="paragraph" w:styleId="CommentText">
    <w:name w:val="annotation text"/>
    <w:basedOn w:val="Normal"/>
    <w:link w:val="CommentTextChar"/>
    <w:uiPriority w:val="99"/>
    <w:unhideWhenUsed/>
    <w:rsid w:val="00B065A8"/>
    <w:pPr>
      <w:spacing w:line="240" w:lineRule="auto"/>
    </w:pPr>
    <w:rPr>
      <w:sz w:val="20"/>
      <w:szCs w:val="20"/>
    </w:rPr>
  </w:style>
  <w:style w:type="character" w:customStyle="1" w:styleId="CommentTextChar">
    <w:name w:val="Comment Text Char"/>
    <w:basedOn w:val="DefaultParagraphFont"/>
    <w:link w:val="CommentText"/>
    <w:uiPriority w:val="99"/>
    <w:rsid w:val="00B065A8"/>
    <w:rPr>
      <w:sz w:val="20"/>
      <w:szCs w:val="20"/>
    </w:rPr>
  </w:style>
  <w:style w:type="paragraph" w:styleId="CommentSubject">
    <w:name w:val="annotation subject"/>
    <w:basedOn w:val="CommentText"/>
    <w:next w:val="CommentText"/>
    <w:link w:val="CommentSubjectChar"/>
    <w:uiPriority w:val="99"/>
    <w:semiHidden/>
    <w:unhideWhenUsed/>
    <w:rsid w:val="00B065A8"/>
    <w:rPr>
      <w:b/>
      <w:bCs/>
    </w:rPr>
  </w:style>
  <w:style w:type="character" w:customStyle="1" w:styleId="CommentSubjectChar">
    <w:name w:val="Comment Subject Char"/>
    <w:basedOn w:val="CommentTextChar"/>
    <w:link w:val="CommentSubject"/>
    <w:uiPriority w:val="99"/>
    <w:semiHidden/>
    <w:rsid w:val="00B065A8"/>
    <w:rPr>
      <w:b/>
      <w:bCs/>
      <w:sz w:val="20"/>
      <w:szCs w:val="20"/>
    </w:rPr>
  </w:style>
  <w:style w:type="character" w:styleId="Hyperlink">
    <w:name w:val="Hyperlink"/>
    <w:basedOn w:val="DefaultParagraphFont"/>
    <w:uiPriority w:val="99"/>
    <w:unhideWhenUsed/>
    <w:rsid w:val="001F3F02"/>
    <w:rPr>
      <w:color w:val="0563C1" w:themeColor="hyperlink"/>
      <w:u w:val="single"/>
    </w:rPr>
  </w:style>
  <w:style w:type="character" w:customStyle="1" w:styleId="fontstyle01">
    <w:name w:val="fontstyle01"/>
    <w:basedOn w:val="DefaultParagraphFont"/>
    <w:rsid w:val="0013247E"/>
    <w:rPr>
      <w:rFonts w:ascii="Calibri" w:hAnsi="Calibri" w:cs="Calibri" w:hint="default"/>
      <w:b w:val="0"/>
      <w:bCs w:val="0"/>
      <w:i w:val="0"/>
      <w:iCs w:val="0"/>
      <w:color w:val="000000"/>
      <w:sz w:val="22"/>
      <w:szCs w:val="22"/>
    </w:rPr>
  </w:style>
  <w:style w:type="numbering" w:customStyle="1" w:styleId="Outlines">
    <w:name w:val="Outlines"/>
    <w:uiPriority w:val="99"/>
    <w:rsid w:val="0075724E"/>
    <w:pPr>
      <w:numPr>
        <w:numId w:val="4"/>
      </w:numPr>
    </w:pPr>
  </w:style>
  <w:style w:type="character" w:styleId="UnresolvedMention">
    <w:name w:val="Unresolved Mention"/>
    <w:basedOn w:val="DefaultParagraphFont"/>
    <w:uiPriority w:val="99"/>
    <w:semiHidden/>
    <w:unhideWhenUsed/>
    <w:rsid w:val="00882E87"/>
    <w:rPr>
      <w:color w:val="605E5C"/>
      <w:shd w:val="clear" w:color="auto" w:fill="E1DFDD"/>
    </w:rPr>
  </w:style>
  <w:style w:type="character" w:styleId="Mention">
    <w:name w:val="Mention"/>
    <w:basedOn w:val="DefaultParagraphFont"/>
    <w:uiPriority w:val="99"/>
    <w:unhideWhenUsed/>
    <w:rsid w:val="000D0D6A"/>
    <w:rPr>
      <w:color w:val="2B579A"/>
      <w:shd w:val="clear" w:color="auto" w:fill="E1DFDD"/>
    </w:rPr>
  </w:style>
  <w:style w:type="character" w:styleId="FollowedHyperlink">
    <w:name w:val="FollowedHyperlink"/>
    <w:basedOn w:val="DefaultParagraphFont"/>
    <w:uiPriority w:val="99"/>
    <w:semiHidden/>
    <w:unhideWhenUsed/>
    <w:rsid w:val="00593D09"/>
    <w:rPr>
      <w:color w:val="954F72" w:themeColor="followedHyperlink"/>
      <w:u w:val="single"/>
    </w:rPr>
  </w:style>
  <w:style w:type="paragraph" w:customStyle="1" w:styleId="paragraph">
    <w:name w:val="paragraph"/>
    <w:basedOn w:val="Normal"/>
    <w:rsid w:val="00BF0EC3"/>
    <w:pPr>
      <w:spacing w:before="100" w:beforeAutospacing="1" w:after="100" w:afterAutospacing="1" w:line="240" w:lineRule="auto"/>
    </w:pPr>
    <w:rPr>
      <w:rFonts w:ascii="Times New Roman" w:eastAsia="Times New Roman" w:hAnsi="Times New Roman" w:cs="Times New Roman"/>
      <w:sz w:val="24"/>
      <w:szCs w:val="24"/>
      <w:lang w:val="en-US" w:eastAsia="ko-KR"/>
    </w:rPr>
  </w:style>
  <w:style w:type="character" w:customStyle="1" w:styleId="normaltextrun">
    <w:name w:val="normaltextrun"/>
    <w:basedOn w:val="DefaultParagraphFont"/>
    <w:rsid w:val="00BF0EC3"/>
  </w:style>
  <w:style w:type="character" w:customStyle="1" w:styleId="eop">
    <w:name w:val="eop"/>
    <w:basedOn w:val="DefaultParagraphFont"/>
    <w:rsid w:val="00BF0EC3"/>
  </w:style>
  <w:style w:type="character" w:customStyle="1" w:styleId="superscript">
    <w:name w:val="superscript"/>
    <w:basedOn w:val="DefaultParagraphFont"/>
    <w:rsid w:val="00BF0EC3"/>
  </w:style>
  <w:style w:type="character" w:customStyle="1" w:styleId="Heading2Char">
    <w:name w:val="Heading 2 Char"/>
    <w:basedOn w:val="DefaultParagraphFont"/>
    <w:link w:val="Heading2"/>
    <w:uiPriority w:val="9"/>
    <w:rsid w:val="005011BB"/>
    <w:rPr>
      <w:rFonts w:ascii="Calibri" w:eastAsia="Calibri" w:hAnsi="Calibri" w:cs="Times New Roman"/>
      <w:b/>
      <w:bCs/>
    </w:rPr>
  </w:style>
  <w:style w:type="character" w:customStyle="1" w:styleId="Heading3Char">
    <w:name w:val="Heading 3 Char"/>
    <w:basedOn w:val="DefaultParagraphFont"/>
    <w:link w:val="Heading3"/>
    <w:uiPriority w:val="9"/>
    <w:rsid w:val="00880BBE"/>
    <w:rPr>
      <w:rFonts w:ascii="Calibri" w:eastAsia="Calibri" w:hAnsi="Calibri" w:cs="Times New Roman"/>
      <w:b/>
      <w:bCs/>
      <w:color w:val="000000"/>
    </w:rPr>
  </w:style>
  <w:style w:type="character" w:customStyle="1" w:styleId="Heading1Char">
    <w:name w:val="Heading 1 Char"/>
    <w:basedOn w:val="DefaultParagraphFont"/>
    <w:link w:val="Heading1"/>
    <w:uiPriority w:val="9"/>
    <w:rsid w:val="001933C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957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5606">
      <w:bodyDiv w:val="1"/>
      <w:marLeft w:val="0"/>
      <w:marRight w:val="0"/>
      <w:marTop w:val="0"/>
      <w:marBottom w:val="0"/>
      <w:divBdr>
        <w:top w:val="none" w:sz="0" w:space="0" w:color="auto"/>
        <w:left w:val="none" w:sz="0" w:space="0" w:color="auto"/>
        <w:bottom w:val="none" w:sz="0" w:space="0" w:color="auto"/>
        <w:right w:val="none" w:sz="0" w:space="0" w:color="auto"/>
      </w:divBdr>
      <w:divsChild>
        <w:div w:id="2099674958">
          <w:marLeft w:val="0"/>
          <w:marRight w:val="0"/>
          <w:marTop w:val="0"/>
          <w:marBottom w:val="0"/>
          <w:divBdr>
            <w:top w:val="none" w:sz="0" w:space="0" w:color="auto"/>
            <w:left w:val="none" w:sz="0" w:space="0" w:color="auto"/>
            <w:bottom w:val="none" w:sz="0" w:space="0" w:color="auto"/>
            <w:right w:val="none" w:sz="0" w:space="0" w:color="auto"/>
          </w:divBdr>
        </w:div>
        <w:div w:id="1723095638">
          <w:marLeft w:val="0"/>
          <w:marRight w:val="0"/>
          <w:marTop w:val="0"/>
          <w:marBottom w:val="0"/>
          <w:divBdr>
            <w:top w:val="none" w:sz="0" w:space="0" w:color="auto"/>
            <w:left w:val="none" w:sz="0" w:space="0" w:color="auto"/>
            <w:bottom w:val="none" w:sz="0" w:space="0" w:color="auto"/>
            <w:right w:val="none" w:sz="0" w:space="0" w:color="auto"/>
          </w:divBdr>
        </w:div>
        <w:div w:id="1404915672">
          <w:marLeft w:val="0"/>
          <w:marRight w:val="0"/>
          <w:marTop w:val="0"/>
          <w:marBottom w:val="0"/>
          <w:divBdr>
            <w:top w:val="none" w:sz="0" w:space="0" w:color="auto"/>
            <w:left w:val="none" w:sz="0" w:space="0" w:color="auto"/>
            <w:bottom w:val="none" w:sz="0" w:space="0" w:color="auto"/>
            <w:right w:val="none" w:sz="0" w:space="0" w:color="auto"/>
          </w:divBdr>
        </w:div>
        <w:div w:id="44566664">
          <w:marLeft w:val="0"/>
          <w:marRight w:val="0"/>
          <w:marTop w:val="0"/>
          <w:marBottom w:val="0"/>
          <w:divBdr>
            <w:top w:val="none" w:sz="0" w:space="0" w:color="auto"/>
            <w:left w:val="none" w:sz="0" w:space="0" w:color="auto"/>
            <w:bottom w:val="none" w:sz="0" w:space="0" w:color="auto"/>
            <w:right w:val="none" w:sz="0" w:space="0" w:color="auto"/>
          </w:divBdr>
        </w:div>
        <w:div w:id="1280918970">
          <w:marLeft w:val="0"/>
          <w:marRight w:val="0"/>
          <w:marTop w:val="0"/>
          <w:marBottom w:val="0"/>
          <w:divBdr>
            <w:top w:val="none" w:sz="0" w:space="0" w:color="auto"/>
            <w:left w:val="none" w:sz="0" w:space="0" w:color="auto"/>
            <w:bottom w:val="none" w:sz="0" w:space="0" w:color="auto"/>
            <w:right w:val="none" w:sz="0" w:space="0" w:color="auto"/>
          </w:divBdr>
        </w:div>
        <w:div w:id="1343705531">
          <w:marLeft w:val="0"/>
          <w:marRight w:val="0"/>
          <w:marTop w:val="0"/>
          <w:marBottom w:val="0"/>
          <w:divBdr>
            <w:top w:val="none" w:sz="0" w:space="0" w:color="auto"/>
            <w:left w:val="none" w:sz="0" w:space="0" w:color="auto"/>
            <w:bottom w:val="none" w:sz="0" w:space="0" w:color="auto"/>
            <w:right w:val="none" w:sz="0" w:space="0" w:color="auto"/>
          </w:divBdr>
        </w:div>
        <w:div w:id="475954652">
          <w:marLeft w:val="0"/>
          <w:marRight w:val="0"/>
          <w:marTop w:val="0"/>
          <w:marBottom w:val="0"/>
          <w:divBdr>
            <w:top w:val="none" w:sz="0" w:space="0" w:color="auto"/>
            <w:left w:val="none" w:sz="0" w:space="0" w:color="auto"/>
            <w:bottom w:val="none" w:sz="0" w:space="0" w:color="auto"/>
            <w:right w:val="none" w:sz="0" w:space="0" w:color="auto"/>
          </w:divBdr>
        </w:div>
        <w:div w:id="270820647">
          <w:marLeft w:val="0"/>
          <w:marRight w:val="0"/>
          <w:marTop w:val="0"/>
          <w:marBottom w:val="0"/>
          <w:divBdr>
            <w:top w:val="none" w:sz="0" w:space="0" w:color="auto"/>
            <w:left w:val="none" w:sz="0" w:space="0" w:color="auto"/>
            <w:bottom w:val="none" w:sz="0" w:space="0" w:color="auto"/>
            <w:right w:val="none" w:sz="0" w:space="0" w:color="auto"/>
          </w:divBdr>
        </w:div>
        <w:div w:id="1863199533">
          <w:marLeft w:val="0"/>
          <w:marRight w:val="0"/>
          <w:marTop w:val="0"/>
          <w:marBottom w:val="0"/>
          <w:divBdr>
            <w:top w:val="none" w:sz="0" w:space="0" w:color="auto"/>
            <w:left w:val="none" w:sz="0" w:space="0" w:color="auto"/>
            <w:bottom w:val="none" w:sz="0" w:space="0" w:color="auto"/>
            <w:right w:val="none" w:sz="0" w:space="0" w:color="auto"/>
          </w:divBdr>
        </w:div>
        <w:div w:id="692997876">
          <w:marLeft w:val="0"/>
          <w:marRight w:val="0"/>
          <w:marTop w:val="0"/>
          <w:marBottom w:val="0"/>
          <w:divBdr>
            <w:top w:val="none" w:sz="0" w:space="0" w:color="auto"/>
            <w:left w:val="none" w:sz="0" w:space="0" w:color="auto"/>
            <w:bottom w:val="none" w:sz="0" w:space="0" w:color="auto"/>
            <w:right w:val="none" w:sz="0" w:space="0" w:color="auto"/>
          </w:divBdr>
        </w:div>
        <w:div w:id="263193525">
          <w:marLeft w:val="0"/>
          <w:marRight w:val="0"/>
          <w:marTop w:val="0"/>
          <w:marBottom w:val="0"/>
          <w:divBdr>
            <w:top w:val="none" w:sz="0" w:space="0" w:color="auto"/>
            <w:left w:val="none" w:sz="0" w:space="0" w:color="auto"/>
            <w:bottom w:val="none" w:sz="0" w:space="0" w:color="auto"/>
            <w:right w:val="none" w:sz="0" w:space="0" w:color="auto"/>
          </w:divBdr>
        </w:div>
        <w:div w:id="1175457481">
          <w:marLeft w:val="0"/>
          <w:marRight w:val="0"/>
          <w:marTop w:val="0"/>
          <w:marBottom w:val="0"/>
          <w:divBdr>
            <w:top w:val="none" w:sz="0" w:space="0" w:color="auto"/>
            <w:left w:val="none" w:sz="0" w:space="0" w:color="auto"/>
            <w:bottom w:val="none" w:sz="0" w:space="0" w:color="auto"/>
            <w:right w:val="none" w:sz="0" w:space="0" w:color="auto"/>
          </w:divBdr>
        </w:div>
        <w:div w:id="896664943">
          <w:marLeft w:val="0"/>
          <w:marRight w:val="0"/>
          <w:marTop w:val="0"/>
          <w:marBottom w:val="0"/>
          <w:divBdr>
            <w:top w:val="none" w:sz="0" w:space="0" w:color="auto"/>
            <w:left w:val="none" w:sz="0" w:space="0" w:color="auto"/>
            <w:bottom w:val="none" w:sz="0" w:space="0" w:color="auto"/>
            <w:right w:val="none" w:sz="0" w:space="0" w:color="auto"/>
          </w:divBdr>
        </w:div>
        <w:div w:id="2072578229">
          <w:marLeft w:val="0"/>
          <w:marRight w:val="0"/>
          <w:marTop w:val="0"/>
          <w:marBottom w:val="0"/>
          <w:divBdr>
            <w:top w:val="none" w:sz="0" w:space="0" w:color="auto"/>
            <w:left w:val="none" w:sz="0" w:space="0" w:color="auto"/>
            <w:bottom w:val="none" w:sz="0" w:space="0" w:color="auto"/>
            <w:right w:val="none" w:sz="0" w:space="0" w:color="auto"/>
          </w:divBdr>
        </w:div>
        <w:div w:id="348026842">
          <w:marLeft w:val="0"/>
          <w:marRight w:val="0"/>
          <w:marTop w:val="0"/>
          <w:marBottom w:val="0"/>
          <w:divBdr>
            <w:top w:val="none" w:sz="0" w:space="0" w:color="auto"/>
            <w:left w:val="none" w:sz="0" w:space="0" w:color="auto"/>
            <w:bottom w:val="none" w:sz="0" w:space="0" w:color="auto"/>
            <w:right w:val="none" w:sz="0" w:space="0" w:color="auto"/>
          </w:divBdr>
        </w:div>
        <w:div w:id="2086603617">
          <w:marLeft w:val="0"/>
          <w:marRight w:val="0"/>
          <w:marTop w:val="0"/>
          <w:marBottom w:val="0"/>
          <w:divBdr>
            <w:top w:val="none" w:sz="0" w:space="0" w:color="auto"/>
            <w:left w:val="none" w:sz="0" w:space="0" w:color="auto"/>
            <w:bottom w:val="none" w:sz="0" w:space="0" w:color="auto"/>
            <w:right w:val="none" w:sz="0" w:space="0" w:color="auto"/>
          </w:divBdr>
        </w:div>
        <w:div w:id="1481967119">
          <w:marLeft w:val="0"/>
          <w:marRight w:val="0"/>
          <w:marTop w:val="0"/>
          <w:marBottom w:val="0"/>
          <w:divBdr>
            <w:top w:val="none" w:sz="0" w:space="0" w:color="auto"/>
            <w:left w:val="none" w:sz="0" w:space="0" w:color="auto"/>
            <w:bottom w:val="none" w:sz="0" w:space="0" w:color="auto"/>
            <w:right w:val="none" w:sz="0" w:space="0" w:color="auto"/>
          </w:divBdr>
        </w:div>
      </w:divsChild>
    </w:div>
    <w:div w:id="137309755">
      <w:bodyDiv w:val="1"/>
      <w:marLeft w:val="0"/>
      <w:marRight w:val="0"/>
      <w:marTop w:val="0"/>
      <w:marBottom w:val="0"/>
      <w:divBdr>
        <w:top w:val="none" w:sz="0" w:space="0" w:color="auto"/>
        <w:left w:val="none" w:sz="0" w:space="0" w:color="auto"/>
        <w:bottom w:val="none" w:sz="0" w:space="0" w:color="auto"/>
        <w:right w:val="none" w:sz="0" w:space="0" w:color="auto"/>
      </w:divBdr>
    </w:div>
    <w:div w:id="190261177">
      <w:bodyDiv w:val="1"/>
      <w:marLeft w:val="0"/>
      <w:marRight w:val="0"/>
      <w:marTop w:val="0"/>
      <w:marBottom w:val="0"/>
      <w:divBdr>
        <w:top w:val="none" w:sz="0" w:space="0" w:color="auto"/>
        <w:left w:val="none" w:sz="0" w:space="0" w:color="auto"/>
        <w:bottom w:val="none" w:sz="0" w:space="0" w:color="auto"/>
        <w:right w:val="none" w:sz="0" w:space="0" w:color="auto"/>
      </w:divBdr>
    </w:div>
    <w:div w:id="199981328">
      <w:bodyDiv w:val="1"/>
      <w:marLeft w:val="0"/>
      <w:marRight w:val="0"/>
      <w:marTop w:val="0"/>
      <w:marBottom w:val="0"/>
      <w:divBdr>
        <w:top w:val="none" w:sz="0" w:space="0" w:color="auto"/>
        <w:left w:val="none" w:sz="0" w:space="0" w:color="auto"/>
        <w:bottom w:val="none" w:sz="0" w:space="0" w:color="auto"/>
        <w:right w:val="none" w:sz="0" w:space="0" w:color="auto"/>
      </w:divBdr>
    </w:div>
    <w:div w:id="306129958">
      <w:bodyDiv w:val="1"/>
      <w:marLeft w:val="0"/>
      <w:marRight w:val="0"/>
      <w:marTop w:val="0"/>
      <w:marBottom w:val="0"/>
      <w:divBdr>
        <w:top w:val="none" w:sz="0" w:space="0" w:color="auto"/>
        <w:left w:val="none" w:sz="0" w:space="0" w:color="auto"/>
        <w:bottom w:val="none" w:sz="0" w:space="0" w:color="auto"/>
        <w:right w:val="none" w:sz="0" w:space="0" w:color="auto"/>
      </w:divBdr>
    </w:div>
    <w:div w:id="354842678">
      <w:bodyDiv w:val="1"/>
      <w:marLeft w:val="0"/>
      <w:marRight w:val="0"/>
      <w:marTop w:val="0"/>
      <w:marBottom w:val="0"/>
      <w:divBdr>
        <w:top w:val="none" w:sz="0" w:space="0" w:color="auto"/>
        <w:left w:val="none" w:sz="0" w:space="0" w:color="auto"/>
        <w:bottom w:val="none" w:sz="0" w:space="0" w:color="auto"/>
        <w:right w:val="none" w:sz="0" w:space="0" w:color="auto"/>
      </w:divBdr>
    </w:div>
    <w:div w:id="531067928">
      <w:bodyDiv w:val="1"/>
      <w:marLeft w:val="0"/>
      <w:marRight w:val="0"/>
      <w:marTop w:val="0"/>
      <w:marBottom w:val="0"/>
      <w:divBdr>
        <w:top w:val="none" w:sz="0" w:space="0" w:color="auto"/>
        <w:left w:val="none" w:sz="0" w:space="0" w:color="auto"/>
        <w:bottom w:val="none" w:sz="0" w:space="0" w:color="auto"/>
        <w:right w:val="none" w:sz="0" w:space="0" w:color="auto"/>
      </w:divBdr>
    </w:div>
    <w:div w:id="583493422">
      <w:bodyDiv w:val="1"/>
      <w:marLeft w:val="0"/>
      <w:marRight w:val="0"/>
      <w:marTop w:val="0"/>
      <w:marBottom w:val="0"/>
      <w:divBdr>
        <w:top w:val="none" w:sz="0" w:space="0" w:color="auto"/>
        <w:left w:val="none" w:sz="0" w:space="0" w:color="auto"/>
        <w:bottom w:val="none" w:sz="0" w:space="0" w:color="auto"/>
        <w:right w:val="none" w:sz="0" w:space="0" w:color="auto"/>
      </w:divBdr>
    </w:div>
    <w:div w:id="771246256">
      <w:bodyDiv w:val="1"/>
      <w:marLeft w:val="0"/>
      <w:marRight w:val="0"/>
      <w:marTop w:val="0"/>
      <w:marBottom w:val="0"/>
      <w:divBdr>
        <w:top w:val="none" w:sz="0" w:space="0" w:color="auto"/>
        <w:left w:val="none" w:sz="0" w:space="0" w:color="auto"/>
        <w:bottom w:val="none" w:sz="0" w:space="0" w:color="auto"/>
        <w:right w:val="none" w:sz="0" w:space="0" w:color="auto"/>
      </w:divBdr>
    </w:div>
    <w:div w:id="802424153">
      <w:bodyDiv w:val="1"/>
      <w:marLeft w:val="0"/>
      <w:marRight w:val="0"/>
      <w:marTop w:val="0"/>
      <w:marBottom w:val="0"/>
      <w:divBdr>
        <w:top w:val="none" w:sz="0" w:space="0" w:color="auto"/>
        <w:left w:val="none" w:sz="0" w:space="0" w:color="auto"/>
        <w:bottom w:val="none" w:sz="0" w:space="0" w:color="auto"/>
        <w:right w:val="none" w:sz="0" w:space="0" w:color="auto"/>
      </w:divBdr>
    </w:div>
    <w:div w:id="813184980">
      <w:bodyDiv w:val="1"/>
      <w:marLeft w:val="0"/>
      <w:marRight w:val="0"/>
      <w:marTop w:val="0"/>
      <w:marBottom w:val="0"/>
      <w:divBdr>
        <w:top w:val="none" w:sz="0" w:space="0" w:color="auto"/>
        <w:left w:val="none" w:sz="0" w:space="0" w:color="auto"/>
        <w:bottom w:val="none" w:sz="0" w:space="0" w:color="auto"/>
        <w:right w:val="none" w:sz="0" w:space="0" w:color="auto"/>
      </w:divBdr>
    </w:div>
    <w:div w:id="814565435">
      <w:bodyDiv w:val="1"/>
      <w:marLeft w:val="0"/>
      <w:marRight w:val="0"/>
      <w:marTop w:val="0"/>
      <w:marBottom w:val="0"/>
      <w:divBdr>
        <w:top w:val="none" w:sz="0" w:space="0" w:color="auto"/>
        <w:left w:val="none" w:sz="0" w:space="0" w:color="auto"/>
        <w:bottom w:val="none" w:sz="0" w:space="0" w:color="auto"/>
        <w:right w:val="none" w:sz="0" w:space="0" w:color="auto"/>
      </w:divBdr>
    </w:div>
    <w:div w:id="821584866">
      <w:bodyDiv w:val="1"/>
      <w:marLeft w:val="0"/>
      <w:marRight w:val="0"/>
      <w:marTop w:val="0"/>
      <w:marBottom w:val="0"/>
      <w:divBdr>
        <w:top w:val="none" w:sz="0" w:space="0" w:color="auto"/>
        <w:left w:val="none" w:sz="0" w:space="0" w:color="auto"/>
        <w:bottom w:val="none" w:sz="0" w:space="0" w:color="auto"/>
        <w:right w:val="none" w:sz="0" w:space="0" w:color="auto"/>
      </w:divBdr>
    </w:div>
    <w:div w:id="848560730">
      <w:bodyDiv w:val="1"/>
      <w:marLeft w:val="0"/>
      <w:marRight w:val="0"/>
      <w:marTop w:val="0"/>
      <w:marBottom w:val="0"/>
      <w:divBdr>
        <w:top w:val="none" w:sz="0" w:space="0" w:color="auto"/>
        <w:left w:val="none" w:sz="0" w:space="0" w:color="auto"/>
        <w:bottom w:val="none" w:sz="0" w:space="0" w:color="auto"/>
        <w:right w:val="none" w:sz="0" w:space="0" w:color="auto"/>
      </w:divBdr>
    </w:div>
    <w:div w:id="852382665">
      <w:bodyDiv w:val="1"/>
      <w:marLeft w:val="0"/>
      <w:marRight w:val="0"/>
      <w:marTop w:val="0"/>
      <w:marBottom w:val="0"/>
      <w:divBdr>
        <w:top w:val="none" w:sz="0" w:space="0" w:color="auto"/>
        <w:left w:val="none" w:sz="0" w:space="0" w:color="auto"/>
        <w:bottom w:val="none" w:sz="0" w:space="0" w:color="auto"/>
        <w:right w:val="none" w:sz="0" w:space="0" w:color="auto"/>
      </w:divBdr>
      <w:divsChild>
        <w:div w:id="886337336">
          <w:marLeft w:val="0"/>
          <w:marRight w:val="0"/>
          <w:marTop w:val="0"/>
          <w:marBottom w:val="0"/>
          <w:divBdr>
            <w:top w:val="none" w:sz="0" w:space="0" w:color="auto"/>
            <w:left w:val="none" w:sz="0" w:space="0" w:color="auto"/>
            <w:bottom w:val="none" w:sz="0" w:space="0" w:color="auto"/>
            <w:right w:val="none" w:sz="0" w:space="0" w:color="auto"/>
          </w:divBdr>
        </w:div>
        <w:div w:id="1676223802">
          <w:marLeft w:val="0"/>
          <w:marRight w:val="0"/>
          <w:marTop w:val="0"/>
          <w:marBottom w:val="0"/>
          <w:divBdr>
            <w:top w:val="none" w:sz="0" w:space="0" w:color="auto"/>
            <w:left w:val="none" w:sz="0" w:space="0" w:color="auto"/>
            <w:bottom w:val="none" w:sz="0" w:space="0" w:color="auto"/>
            <w:right w:val="none" w:sz="0" w:space="0" w:color="auto"/>
          </w:divBdr>
        </w:div>
        <w:div w:id="1971470619">
          <w:marLeft w:val="0"/>
          <w:marRight w:val="0"/>
          <w:marTop w:val="0"/>
          <w:marBottom w:val="0"/>
          <w:divBdr>
            <w:top w:val="none" w:sz="0" w:space="0" w:color="auto"/>
            <w:left w:val="none" w:sz="0" w:space="0" w:color="auto"/>
            <w:bottom w:val="none" w:sz="0" w:space="0" w:color="auto"/>
            <w:right w:val="none" w:sz="0" w:space="0" w:color="auto"/>
          </w:divBdr>
        </w:div>
        <w:div w:id="1366060188">
          <w:marLeft w:val="0"/>
          <w:marRight w:val="0"/>
          <w:marTop w:val="0"/>
          <w:marBottom w:val="0"/>
          <w:divBdr>
            <w:top w:val="none" w:sz="0" w:space="0" w:color="auto"/>
            <w:left w:val="none" w:sz="0" w:space="0" w:color="auto"/>
            <w:bottom w:val="none" w:sz="0" w:space="0" w:color="auto"/>
            <w:right w:val="none" w:sz="0" w:space="0" w:color="auto"/>
          </w:divBdr>
        </w:div>
        <w:div w:id="1250306591">
          <w:marLeft w:val="0"/>
          <w:marRight w:val="0"/>
          <w:marTop w:val="0"/>
          <w:marBottom w:val="0"/>
          <w:divBdr>
            <w:top w:val="none" w:sz="0" w:space="0" w:color="auto"/>
            <w:left w:val="none" w:sz="0" w:space="0" w:color="auto"/>
            <w:bottom w:val="none" w:sz="0" w:space="0" w:color="auto"/>
            <w:right w:val="none" w:sz="0" w:space="0" w:color="auto"/>
          </w:divBdr>
        </w:div>
        <w:div w:id="82410535">
          <w:marLeft w:val="0"/>
          <w:marRight w:val="0"/>
          <w:marTop w:val="0"/>
          <w:marBottom w:val="0"/>
          <w:divBdr>
            <w:top w:val="none" w:sz="0" w:space="0" w:color="auto"/>
            <w:left w:val="none" w:sz="0" w:space="0" w:color="auto"/>
            <w:bottom w:val="none" w:sz="0" w:space="0" w:color="auto"/>
            <w:right w:val="none" w:sz="0" w:space="0" w:color="auto"/>
          </w:divBdr>
        </w:div>
        <w:div w:id="1820464160">
          <w:marLeft w:val="0"/>
          <w:marRight w:val="0"/>
          <w:marTop w:val="0"/>
          <w:marBottom w:val="0"/>
          <w:divBdr>
            <w:top w:val="none" w:sz="0" w:space="0" w:color="auto"/>
            <w:left w:val="none" w:sz="0" w:space="0" w:color="auto"/>
            <w:bottom w:val="none" w:sz="0" w:space="0" w:color="auto"/>
            <w:right w:val="none" w:sz="0" w:space="0" w:color="auto"/>
          </w:divBdr>
        </w:div>
        <w:div w:id="366488052">
          <w:marLeft w:val="0"/>
          <w:marRight w:val="0"/>
          <w:marTop w:val="0"/>
          <w:marBottom w:val="0"/>
          <w:divBdr>
            <w:top w:val="none" w:sz="0" w:space="0" w:color="auto"/>
            <w:left w:val="none" w:sz="0" w:space="0" w:color="auto"/>
            <w:bottom w:val="none" w:sz="0" w:space="0" w:color="auto"/>
            <w:right w:val="none" w:sz="0" w:space="0" w:color="auto"/>
          </w:divBdr>
        </w:div>
        <w:div w:id="722604517">
          <w:marLeft w:val="0"/>
          <w:marRight w:val="0"/>
          <w:marTop w:val="0"/>
          <w:marBottom w:val="0"/>
          <w:divBdr>
            <w:top w:val="none" w:sz="0" w:space="0" w:color="auto"/>
            <w:left w:val="none" w:sz="0" w:space="0" w:color="auto"/>
            <w:bottom w:val="none" w:sz="0" w:space="0" w:color="auto"/>
            <w:right w:val="none" w:sz="0" w:space="0" w:color="auto"/>
          </w:divBdr>
        </w:div>
        <w:div w:id="468791290">
          <w:marLeft w:val="0"/>
          <w:marRight w:val="0"/>
          <w:marTop w:val="0"/>
          <w:marBottom w:val="0"/>
          <w:divBdr>
            <w:top w:val="none" w:sz="0" w:space="0" w:color="auto"/>
            <w:left w:val="none" w:sz="0" w:space="0" w:color="auto"/>
            <w:bottom w:val="none" w:sz="0" w:space="0" w:color="auto"/>
            <w:right w:val="none" w:sz="0" w:space="0" w:color="auto"/>
          </w:divBdr>
        </w:div>
        <w:div w:id="1629430553">
          <w:marLeft w:val="0"/>
          <w:marRight w:val="0"/>
          <w:marTop w:val="0"/>
          <w:marBottom w:val="0"/>
          <w:divBdr>
            <w:top w:val="none" w:sz="0" w:space="0" w:color="auto"/>
            <w:left w:val="none" w:sz="0" w:space="0" w:color="auto"/>
            <w:bottom w:val="none" w:sz="0" w:space="0" w:color="auto"/>
            <w:right w:val="none" w:sz="0" w:space="0" w:color="auto"/>
          </w:divBdr>
        </w:div>
        <w:div w:id="1931154902">
          <w:marLeft w:val="0"/>
          <w:marRight w:val="0"/>
          <w:marTop w:val="0"/>
          <w:marBottom w:val="0"/>
          <w:divBdr>
            <w:top w:val="none" w:sz="0" w:space="0" w:color="auto"/>
            <w:left w:val="none" w:sz="0" w:space="0" w:color="auto"/>
            <w:bottom w:val="none" w:sz="0" w:space="0" w:color="auto"/>
            <w:right w:val="none" w:sz="0" w:space="0" w:color="auto"/>
          </w:divBdr>
        </w:div>
        <w:div w:id="251163256">
          <w:marLeft w:val="0"/>
          <w:marRight w:val="0"/>
          <w:marTop w:val="0"/>
          <w:marBottom w:val="0"/>
          <w:divBdr>
            <w:top w:val="none" w:sz="0" w:space="0" w:color="auto"/>
            <w:left w:val="none" w:sz="0" w:space="0" w:color="auto"/>
            <w:bottom w:val="none" w:sz="0" w:space="0" w:color="auto"/>
            <w:right w:val="none" w:sz="0" w:space="0" w:color="auto"/>
          </w:divBdr>
        </w:div>
        <w:div w:id="1501777856">
          <w:marLeft w:val="0"/>
          <w:marRight w:val="0"/>
          <w:marTop w:val="0"/>
          <w:marBottom w:val="0"/>
          <w:divBdr>
            <w:top w:val="none" w:sz="0" w:space="0" w:color="auto"/>
            <w:left w:val="none" w:sz="0" w:space="0" w:color="auto"/>
            <w:bottom w:val="none" w:sz="0" w:space="0" w:color="auto"/>
            <w:right w:val="none" w:sz="0" w:space="0" w:color="auto"/>
          </w:divBdr>
        </w:div>
        <w:div w:id="2044089806">
          <w:marLeft w:val="0"/>
          <w:marRight w:val="0"/>
          <w:marTop w:val="0"/>
          <w:marBottom w:val="0"/>
          <w:divBdr>
            <w:top w:val="none" w:sz="0" w:space="0" w:color="auto"/>
            <w:left w:val="none" w:sz="0" w:space="0" w:color="auto"/>
            <w:bottom w:val="none" w:sz="0" w:space="0" w:color="auto"/>
            <w:right w:val="none" w:sz="0" w:space="0" w:color="auto"/>
          </w:divBdr>
        </w:div>
        <w:div w:id="262809734">
          <w:marLeft w:val="0"/>
          <w:marRight w:val="0"/>
          <w:marTop w:val="0"/>
          <w:marBottom w:val="0"/>
          <w:divBdr>
            <w:top w:val="none" w:sz="0" w:space="0" w:color="auto"/>
            <w:left w:val="none" w:sz="0" w:space="0" w:color="auto"/>
            <w:bottom w:val="none" w:sz="0" w:space="0" w:color="auto"/>
            <w:right w:val="none" w:sz="0" w:space="0" w:color="auto"/>
          </w:divBdr>
        </w:div>
      </w:divsChild>
    </w:div>
    <w:div w:id="877620411">
      <w:bodyDiv w:val="1"/>
      <w:marLeft w:val="0"/>
      <w:marRight w:val="0"/>
      <w:marTop w:val="0"/>
      <w:marBottom w:val="0"/>
      <w:divBdr>
        <w:top w:val="none" w:sz="0" w:space="0" w:color="auto"/>
        <w:left w:val="none" w:sz="0" w:space="0" w:color="auto"/>
        <w:bottom w:val="none" w:sz="0" w:space="0" w:color="auto"/>
        <w:right w:val="none" w:sz="0" w:space="0" w:color="auto"/>
      </w:divBdr>
    </w:div>
    <w:div w:id="966742824">
      <w:bodyDiv w:val="1"/>
      <w:marLeft w:val="0"/>
      <w:marRight w:val="0"/>
      <w:marTop w:val="0"/>
      <w:marBottom w:val="0"/>
      <w:divBdr>
        <w:top w:val="none" w:sz="0" w:space="0" w:color="auto"/>
        <w:left w:val="none" w:sz="0" w:space="0" w:color="auto"/>
        <w:bottom w:val="none" w:sz="0" w:space="0" w:color="auto"/>
        <w:right w:val="none" w:sz="0" w:space="0" w:color="auto"/>
      </w:divBdr>
    </w:div>
    <w:div w:id="1108232156">
      <w:bodyDiv w:val="1"/>
      <w:marLeft w:val="0"/>
      <w:marRight w:val="0"/>
      <w:marTop w:val="0"/>
      <w:marBottom w:val="0"/>
      <w:divBdr>
        <w:top w:val="none" w:sz="0" w:space="0" w:color="auto"/>
        <w:left w:val="none" w:sz="0" w:space="0" w:color="auto"/>
        <w:bottom w:val="none" w:sz="0" w:space="0" w:color="auto"/>
        <w:right w:val="none" w:sz="0" w:space="0" w:color="auto"/>
      </w:divBdr>
      <w:divsChild>
        <w:div w:id="1520465101">
          <w:marLeft w:val="0"/>
          <w:marRight w:val="0"/>
          <w:marTop w:val="0"/>
          <w:marBottom w:val="0"/>
          <w:divBdr>
            <w:top w:val="none" w:sz="0" w:space="0" w:color="auto"/>
            <w:left w:val="none" w:sz="0" w:space="0" w:color="auto"/>
            <w:bottom w:val="none" w:sz="0" w:space="0" w:color="auto"/>
            <w:right w:val="none" w:sz="0" w:space="0" w:color="auto"/>
          </w:divBdr>
        </w:div>
        <w:div w:id="345982987">
          <w:marLeft w:val="0"/>
          <w:marRight w:val="0"/>
          <w:marTop w:val="0"/>
          <w:marBottom w:val="0"/>
          <w:divBdr>
            <w:top w:val="none" w:sz="0" w:space="0" w:color="auto"/>
            <w:left w:val="none" w:sz="0" w:space="0" w:color="auto"/>
            <w:bottom w:val="none" w:sz="0" w:space="0" w:color="auto"/>
            <w:right w:val="none" w:sz="0" w:space="0" w:color="auto"/>
          </w:divBdr>
        </w:div>
        <w:div w:id="1581476504">
          <w:marLeft w:val="0"/>
          <w:marRight w:val="0"/>
          <w:marTop w:val="0"/>
          <w:marBottom w:val="0"/>
          <w:divBdr>
            <w:top w:val="none" w:sz="0" w:space="0" w:color="auto"/>
            <w:left w:val="none" w:sz="0" w:space="0" w:color="auto"/>
            <w:bottom w:val="none" w:sz="0" w:space="0" w:color="auto"/>
            <w:right w:val="none" w:sz="0" w:space="0" w:color="auto"/>
          </w:divBdr>
        </w:div>
        <w:div w:id="54160266">
          <w:marLeft w:val="0"/>
          <w:marRight w:val="0"/>
          <w:marTop w:val="0"/>
          <w:marBottom w:val="0"/>
          <w:divBdr>
            <w:top w:val="none" w:sz="0" w:space="0" w:color="auto"/>
            <w:left w:val="none" w:sz="0" w:space="0" w:color="auto"/>
            <w:bottom w:val="none" w:sz="0" w:space="0" w:color="auto"/>
            <w:right w:val="none" w:sz="0" w:space="0" w:color="auto"/>
          </w:divBdr>
        </w:div>
        <w:div w:id="1057823128">
          <w:marLeft w:val="0"/>
          <w:marRight w:val="0"/>
          <w:marTop w:val="0"/>
          <w:marBottom w:val="0"/>
          <w:divBdr>
            <w:top w:val="none" w:sz="0" w:space="0" w:color="auto"/>
            <w:left w:val="none" w:sz="0" w:space="0" w:color="auto"/>
            <w:bottom w:val="none" w:sz="0" w:space="0" w:color="auto"/>
            <w:right w:val="none" w:sz="0" w:space="0" w:color="auto"/>
          </w:divBdr>
        </w:div>
        <w:div w:id="1688824495">
          <w:marLeft w:val="0"/>
          <w:marRight w:val="0"/>
          <w:marTop w:val="0"/>
          <w:marBottom w:val="0"/>
          <w:divBdr>
            <w:top w:val="none" w:sz="0" w:space="0" w:color="auto"/>
            <w:left w:val="none" w:sz="0" w:space="0" w:color="auto"/>
            <w:bottom w:val="none" w:sz="0" w:space="0" w:color="auto"/>
            <w:right w:val="none" w:sz="0" w:space="0" w:color="auto"/>
          </w:divBdr>
        </w:div>
        <w:div w:id="1658654749">
          <w:marLeft w:val="0"/>
          <w:marRight w:val="0"/>
          <w:marTop w:val="0"/>
          <w:marBottom w:val="0"/>
          <w:divBdr>
            <w:top w:val="none" w:sz="0" w:space="0" w:color="auto"/>
            <w:left w:val="none" w:sz="0" w:space="0" w:color="auto"/>
            <w:bottom w:val="none" w:sz="0" w:space="0" w:color="auto"/>
            <w:right w:val="none" w:sz="0" w:space="0" w:color="auto"/>
          </w:divBdr>
        </w:div>
      </w:divsChild>
    </w:div>
    <w:div w:id="1163550574">
      <w:bodyDiv w:val="1"/>
      <w:marLeft w:val="0"/>
      <w:marRight w:val="0"/>
      <w:marTop w:val="0"/>
      <w:marBottom w:val="0"/>
      <w:divBdr>
        <w:top w:val="none" w:sz="0" w:space="0" w:color="auto"/>
        <w:left w:val="none" w:sz="0" w:space="0" w:color="auto"/>
        <w:bottom w:val="none" w:sz="0" w:space="0" w:color="auto"/>
        <w:right w:val="none" w:sz="0" w:space="0" w:color="auto"/>
      </w:divBdr>
    </w:div>
    <w:div w:id="1212423031">
      <w:bodyDiv w:val="1"/>
      <w:marLeft w:val="0"/>
      <w:marRight w:val="0"/>
      <w:marTop w:val="0"/>
      <w:marBottom w:val="0"/>
      <w:divBdr>
        <w:top w:val="none" w:sz="0" w:space="0" w:color="auto"/>
        <w:left w:val="none" w:sz="0" w:space="0" w:color="auto"/>
        <w:bottom w:val="none" w:sz="0" w:space="0" w:color="auto"/>
        <w:right w:val="none" w:sz="0" w:space="0" w:color="auto"/>
      </w:divBdr>
      <w:divsChild>
        <w:div w:id="1852602129">
          <w:marLeft w:val="0"/>
          <w:marRight w:val="0"/>
          <w:marTop w:val="0"/>
          <w:marBottom w:val="0"/>
          <w:divBdr>
            <w:top w:val="none" w:sz="0" w:space="0" w:color="auto"/>
            <w:left w:val="none" w:sz="0" w:space="0" w:color="auto"/>
            <w:bottom w:val="none" w:sz="0" w:space="0" w:color="auto"/>
            <w:right w:val="none" w:sz="0" w:space="0" w:color="auto"/>
          </w:divBdr>
        </w:div>
        <w:div w:id="1779371349">
          <w:marLeft w:val="0"/>
          <w:marRight w:val="0"/>
          <w:marTop w:val="0"/>
          <w:marBottom w:val="0"/>
          <w:divBdr>
            <w:top w:val="none" w:sz="0" w:space="0" w:color="auto"/>
            <w:left w:val="none" w:sz="0" w:space="0" w:color="auto"/>
            <w:bottom w:val="none" w:sz="0" w:space="0" w:color="auto"/>
            <w:right w:val="none" w:sz="0" w:space="0" w:color="auto"/>
          </w:divBdr>
        </w:div>
        <w:div w:id="410198970">
          <w:marLeft w:val="0"/>
          <w:marRight w:val="0"/>
          <w:marTop w:val="0"/>
          <w:marBottom w:val="0"/>
          <w:divBdr>
            <w:top w:val="none" w:sz="0" w:space="0" w:color="auto"/>
            <w:left w:val="none" w:sz="0" w:space="0" w:color="auto"/>
            <w:bottom w:val="none" w:sz="0" w:space="0" w:color="auto"/>
            <w:right w:val="none" w:sz="0" w:space="0" w:color="auto"/>
          </w:divBdr>
        </w:div>
        <w:div w:id="1806849603">
          <w:marLeft w:val="0"/>
          <w:marRight w:val="0"/>
          <w:marTop w:val="0"/>
          <w:marBottom w:val="0"/>
          <w:divBdr>
            <w:top w:val="none" w:sz="0" w:space="0" w:color="auto"/>
            <w:left w:val="none" w:sz="0" w:space="0" w:color="auto"/>
            <w:bottom w:val="none" w:sz="0" w:space="0" w:color="auto"/>
            <w:right w:val="none" w:sz="0" w:space="0" w:color="auto"/>
          </w:divBdr>
        </w:div>
        <w:div w:id="1111125191">
          <w:marLeft w:val="0"/>
          <w:marRight w:val="0"/>
          <w:marTop w:val="0"/>
          <w:marBottom w:val="0"/>
          <w:divBdr>
            <w:top w:val="none" w:sz="0" w:space="0" w:color="auto"/>
            <w:left w:val="none" w:sz="0" w:space="0" w:color="auto"/>
            <w:bottom w:val="none" w:sz="0" w:space="0" w:color="auto"/>
            <w:right w:val="none" w:sz="0" w:space="0" w:color="auto"/>
          </w:divBdr>
        </w:div>
        <w:div w:id="1182353653">
          <w:marLeft w:val="0"/>
          <w:marRight w:val="0"/>
          <w:marTop w:val="0"/>
          <w:marBottom w:val="0"/>
          <w:divBdr>
            <w:top w:val="none" w:sz="0" w:space="0" w:color="auto"/>
            <w:left w:val="none" w:sz="0" w:space="0" w:color="auto"/>
            <w:bottom w:val="none" w:sz="0" w:space="0" w:color="auto"/>
            <w:right w:val="none" w:sz="0" w:space="0" w:color="auto"/>
          </w:divBdr>
        </w:div>
        <w:div w:id="807013102">
          <w:marLeft w:val="0"/>
          <w:marRight w:val="0"/>
          <w:marTop w:val="0"/>
          <w:marBottom w:val="0"/>
          <w:divBdr>
            <w:top w:val="none" w:sz="0" w:space="0" w:color="auto"/>
            <w:left w:val="none" w:sz="0" w:space="0" w:color="auto"/>
            <w:bottom w:val="none" w:sz="0" w:space="0" w:color="auto"/>
            <w:right w:val="none" w:sz="0" w:space="0" w:color="auto"/>
          </w:divBdr>
        </w:div>
        <w:div w:id="994143760">
          <w:marLeft w:val="0"/>
          <w:marRight w:val="0"/>
          <w:marTop w:val="0"/>
          <w:marBottom w:val="0"/>
          <w:divBdr>
            <w:top w:val="none" w:sz="0" w:space="0" w:color="auto"/>
            <w:left w:val="none" w:sz="0" w:space="0" w:color="auto"/>
            <w:bottom w:val="none" w:sz="0" w:space="0" w:color="auto"/>
            <w:right w:val="none" w:sz="0" w:space="0" w:color="auto"/>
          </w:divBdr>
        </w:div>
        <w:div w:id="1796213479">
          <w:marLeft w:val="0"/>
          <w:marRight w:val="0"/>
          <w:marTop w:val="0"/>
          <w:marBottom w:val="0"/>
          <w:divBdr>
            <w:top w:val="none" w:sz="0" w:space="0" w:color="auto"/>
            <w:left w:val="none" w:sz="0" w:space="0" w:color="auto"/>
            <w:bottom w:val="none" w:sz="0" w:space="0" w:color="auto"/>
            <w:right w:val="none" w:sz="0" w:space="0" w:color="auto"/>
          </w:divBdr>
        </w:div>
        <w:div w:id="1447576939">
          <w:marLeft w:val="0"/>
          <w:marRight w:val="0"/>
          <w:marTop w:val="0"/>
          <w:marBottom w:val="0"/>
          <w:divBdr>
            <w:top w:val="none" w:sz="0" w:space="0" w:color="auto"/>
            <w:left w:val="none" w:sz="0" w:space="0" w:color="auto"/>
            <w:bottom w:val="none" w:sz="0" w:space="0" w:color="auto"/>
            <w:right w:val="none" w:sz="0" w:space="0" w:color="auto"/>
          </w:divBdr>
        </w:div>
        <w:div w:id="940139487">
          <w:marLeft w:val="0"/>
          <w:marRight w:val="0"/>
          <w:marTop w:val="0"/>
          <w:marBottom w:val="0"/>
          <w:divBdr>
            <w:top w:val="none" w:sz="0" w:space="0" w:color="auto"/>
            <w:left w:val="none" w:sz="0" w:space="0" w:color="auto"/>
            <w:bottom w:val="none" w:sz="0" w:space="0" w:color="auto"/>
            <w:right w:val="none" w:sz="0" w:space="0" w:color="auto"/>
          </w:divBdr>
        </w:div>
        <w:div w:id="858354065">
          <w:marLeft w:val="0"/>
          <w:marRight w:val="0"/>
          <w:marTop w:val="0"/>
          <w:marBottom w:val="0"/>
          <w:divBdr>
            <w:top w:val="none" w:sz="0" w:space="0" w:color="auto"/>
            <w:left w:val="none" w:sz="0" w:space="0" w:color="auto"/>
            <w:bottom w:val="none" w:sz="0" w:space="0" w:color="auto"/>
            <w:right w:val="none" w:sz="0" w:space="0" w:color="auto"/>
          </w:divBdr>
        </w:div>
        <w:div w:id="465126371">
          <w:marLeft w:val="0"/>
          <w:marRight w:val="0"/>
          <w:marTop w:val="0"/>
          <w:marBottom w:val="0"/>
          <w:divBdr>
            <w:top w:val="none" w:sz="0" w:space="0" w:color="auto"/>
            <w:left w:val="none" w:sz="0" w:space="0" w:color="auto"/>
            <w:bottom w:val="none" w:sz="0" w:space="0" w:color="auto"/>
            <w:right w:val="none" w:sz="0" w:space="0" w:color="auto"/>
          </w:divBdr>
        </w:div>
        <w:div w:id="1327320497">
          <w:marLeft w:val="0"/>
          <w:marRight w:val="0"/>
          <w:marTop w:val="0"/>
          <w:marBottom w:val="0"/>
          <w:divBdr>
            <w:top w:val="none" w:sz="0" w:space="0" w:color="auto"/>
            <w:left w:val="none" w:sz="0" w:space="0" w:color="auto"/>
            <w:bottom w:val="none" w:sz="0" w:space="0" w:color="auto"/>
            <w:right w:val="none" w:sz="0" w:space="0" w:color="auto"/>
          </w:divBdr>
        </w:div>
        <w:div w:id="1718821473">
          <w:marLeft w:val="0"/>
          <w:marRight w:val="0"/>
          <w:marTop w:val="0"/>
          <w:marBottom w:val="0"/>
          <w:divBdr>
            <w:top w:val="none" w:sz="0" w:space="0" w:color="auto"/>
            <w:left w:val="none" w:sz="0" w:space="0" w:color="auto"/>
            <w:bottom w:val="none" w:sz="0" w:space="0" w:color="auto"/>
            <w:right w:val="none" w:sz="0" w:space="0" w:color="auto"/>
          </w:divBdr>
        </w:div>
        <w:div w:id="1875653861">
          <w:marLeft w:val="0"/>
          <w:marRight w:val="0"/>
          <w:marTop w:val="0"/>
          <w:marBottom w:val="0"/>
          <w:divBdr>
            <w:top w:val="none" w:sz="0" w:space="0" w:color="auto"/>
            <w:left w:val="none" w:sz="0" w:space="0" w:color="auto"/>
            <w:bottom w:val="none" w:sz="0" w:space="0" w:color="auto"/>
            <w:right w:val="none" w:sz="0" w:space="0" w:color="auto"/>
          </w:divBdr>
        </w:div>
      </w:divsChild>
    </w:div>
    <w:div w:id="1397900888">
      <w:bodyDiv w:val="1"/>
      <w:marLeft w:val="0"/>
      <w:marRight w:val="0"/>
      <w:marTop w:val="0"/>
      <w:marBottom w:val="0"/>
      <w:divBdr>
        <w:top w:val="none" w:sz="0" w:space="0" w:color="auto"/>
        <w:left w:val="none" w:sz="0" w:space="0" w:color="auto"/>
        <w:bottom w:val="none" w:sz="0" w:space="0" w:color="auto"/>
        <w:right w:val="none" w:sz="0" w:space="0" w:color="auto"/>
      </w:divBdr>
    </w:div>
    <w:div w:id="1467234277">
      <w:bodyDiv w:val="1"/>
      <w:marLeft w:val="0"/>
      <w:marRight w:val="0"/>
      <w:marTop w:val="0"/>
      <w:marBottom w:val="0"/>
      <w:divBdr>
        <w:top w:val="none" w:sz="0" w:space="0" w:color="auto"/>
        <w:left w:val="none" w:sz="0" w:space="0" w:color="auto"/>
        <w:bottom w:val="none" w:sz="0" w:space="0" w:color="auto"/>
        <w:right w:val="none" w:sz="0" w:space="0" w:color="auto"/>
      </w:divBdr>
    </w:div>
    <w:div w:id="1578854688">
      <w:bodyDiv w:val="1"/>
      <w:marLeft w:val="0"/>
      <w:marRight w:val="0"/>
      <w:marTop w:val="0"/>
      <w:marBottom w:val="0"/>
      <w:divBdr>
        <w:top w:val="none" w:sz="0" w:space="0" w:color="auto"/>
        <w:left w:val="none" w:sz="0" w:space="0" w:color="auto"/>
        <w:bottom w:val="none" w:sz="0" w:space="0" w:color="auto"/>
        <w:right w:val="none" w:sz="0" w:space="0" w:color="auto"/>
      </w:divBdr>
    </w:div>
    <w:div w:id="1627198959">
      <w:bodyDiv w:val="1"/>
      <w:marLeft w:val="0"/>
      <w:marRight w:val="0"/>
      <w:marTop w:val="0"/>
      <w:marBottom w:val="0"/>
      <w:divBdr>
        <w:top w:val="none" w:sz="0" w:space="0" w:color="auto"/>
        <w:left w:val="none" w:sz="0" w:space="0" w:color="auto"/>
        <w:bottom w:val="none" w:sz="0" w:space="0" w:color="auto"/>
        <w:right w:val="none" w:sz="0" w:space="0" w:color="auto"/>
      </w:divBdr>
    </w:div>
    <w:div w:id="1759906306">
      <w:bodyDiv w:val="1"/>
      <w:marLeft w:val="0"/>
      <w:marRight w:val="0"/>
      <w:marTop w:val="0"/>
      <w:marBottom w:val="0"/>
      <w:divBdr>
        <w:top w:val="none" w:sz="0" w:space="0" w:color="auto"/>
        <w:left w:val="none" w:sz="0" w:space="0" w:color="auto"/>
        <w:bottom w:val="none" w:sz="0" w:space="0" w:color="auto"/>
        <w:right w:val="none" w:sz="0" w:space="0" w:color="auto"/>
      </w:divBdr>
      <w:divsChild>
        <w:div w:id="1512330386">
          <w:marLeft w:val="0"/>
          <w:marRight w:val="0"/>
          <w:marTop w:val="0"/>
          <w:marBottom w:val="0"/>
          <w:divBdr>
            <w:top w:val="none" w:sz="0" w:space="0" w:color="auto"/>
            <w:left w:val="none" w:sz="0" w:space="0" w:color="auto"/>
            <w:bottom w:val="none" w:sz="0" w:space="0" w:color="auto"/>
            <w:right w:val="none" w:sz="0" w:space="0" w:color="auto"/>
          </w:divBdr>
        </w:div>
        <w:div w:id="1181433813">
          <w:marLeft w:val="0"/>
          <w:marRight w:val="0"/>
          <w:marTop w:val="0"/>
          <w:marBottom w:val="0"/>
          <w:divBdr>
            <w:top w:val="none" w:sz="0" w:space="0" w:color="auto"/>
            <w:left w:val="none" w:sz="0" w:space="0" w:color="auto"/>
            <w:bottom w:val="none" w:sz="0" w:space="0" w:color="auto"/>
            <w:right w:val="none" w:sz="0" w:space="0" w:color="auto"/>
          </w:divBdr>
        </w:div>
        <w:div w:id="693533779">
          <w:marLeft w:val="0"/>
          <w:marRight w:val="0"/>
          <w:marTop w:val="0"/>
          <w:marBottom w:val="0"/>
          <w:divBdr>
            <w:top w:val="none" w:sz="0" w:space="0" w:color="auto"/>
            <w:left w:val="none" w:sz="0" w:space="0" w:color="auto"/>
            <w:bottom w:val="none" w:sz="0" w:space="0" w:color="auto"/>
            <w:right w:val="none" w:sz="0" w:space="0" w:color="auto"/>
          </w:divBdr>
        </w:div>
        <w:div w:id="1988119320">
          <w:marLeft w:val="0"/>
          <w:marRight w:val="0"/>
          <w:marTop w:val="0"/>
          <w:marBottom w:val="0"/>
          <w:divBdr>
            <w:top w:val="none" w:sz="0" w:space="0" w:color="auto"/>
            <w:left w:val="none" w:sz="0" w:space="0" w:color="auto"/>
            <w:bottom w:val="none" w:sz="0" w:space="0" w:color="auto"/>
            <w:right w:val="none" w:sz="0" w:space="0" w:color="auto"/>
          </w:divBdr>
        </w:div>
        <w:div w:id="956839983">
          <w:marLeft w:val="0"/>
          <w:marRight w:val="0"/>
          <w:marTop w:val="0"/>
          <w:marBottom w:val="0"/>
          <w:divBdr>
            <w:top w:val="none" w:sz="0" w:space="0" w:color="auto"/>
            <w:left w:val="none" w:sz="0" w:space="0" w:color="auto"/>
            <w:bottom w:val="none" w:sz="0" w:space="0" w:color="auto"/>
            <w:right w:val="none" w:sz="0" w:space="0" w:color="auto"/>
          </w:divBdr>
        </w:div>
        <w:div w:id="648442530">
          <w:marLeft w:val="0"/>
          <w:marRight w:val="0"/>
          <w:marTop w:val="0"/>
          <w:marBottom w:val="0"/>
          <w:divBdr>
            <w:top w:val="none" w:sz="0" w:space="0" w:color="auto"/>
            <w:left w:val="none" w:sz="0" w:space="0" w:color="auto"/>
            <w:bottom w:val="none" w:sz="0" w:space="0" w:color="auto"/>
            <w:right w:val="none" w:sz="0" w:space="0" w:color="auto"/>
          </w:divBdr>
        </w:div>
        <w:div w:id="1322123869">
          <w:marLeft w:val="0"/>
          <w:marRight w:val="0"/>
          <w:marTop w:val="0"/>
          <w:marBottom w:val="0"/>
          <w:divBdr>
            <w:top w:val="none" w:sz="0" w:space="0" w:color="auto"/>
            <w:left w:val="none" w:sz="0" w:space="0" w:color="auto"/>
            <w:bottom w:val="none" w:sz="0" w:space="0" w:color="auto"/>
            <w:right w:val="none" w:sz="0" w:space="0" w:color="auto"/>
          </w:divBdr>
        </w:div>
        <w:div w:id="1350058930">
          <w:marLeft w:val="0"/>
          <w:marRight w:val="0"/>
          <w:marTop w:val="0"/>
          <w:marBottom w:val="0"/>
          <w:divBdr>
            <w:top w:val="none" w:sz="0" w:space="0" w:color="auto"/>
            <w:left w:val="none" w:sz="0" w:space="0" w:color="auto"/>
            <w:bottom w:val="none" w:sz="0" w:space="0" w:color="auto"/>
            <w:right w:val="none" w:sz="0" w:space="0" w:color="auto"/>
          </w:divBdr>
        </w:div>
        <w:div w:id="51126265">
          <w:marLeft w:val="0"/>
          <w:marRight w:val="0"/>
          <w:marTop w:val="0"/>
          <w:marBottom w:val="0"/>
          <w:divBdr>
            <w:top w:val="none" w:sz="0" w:space="0" w:color="auto"/>
            <w:left w:val="none" w:sz="0" w:space="0" w:color="auto"/>
            <w:bottom w:val="none" w:sz="0" w:space="0" w:color="auto"/>
            <w:right w:val="none" w:sz="0" w:space="0" w:color="auto"/>
          </w:divBdr>
        </w:div>
        <w:div w:id="467089316">
          <w:marLeft w:val="0"/>
          <w:marRight w:val="0"/>
          <w:marTop w:val="0"/>
          <w:marBottom w:val="0"/>
          <w:divBdr>
            <w:top w:val="none" w:sz="0" w:space="0" w:color="auto"/>
            <w:left w:val="none" w:sz="0" w:space="0" w:color="auto"/>
            <w:bottom w:val="none" w:sz="0" w:space="0" w:color="auto"/>
            <w:right w:val="none" w:sz="0" w:space="0" w:color="auto"/>
          </w:divBdr>
        </w:div>
        <w:div w:id="1295915714">
          <w:marLeft w:val="0"/>
          <w:marRight w:val="0"/>
          <w:marTop w:val="0"/>
          <w:marBottom w:val="0"/>
          <w:divBdr>
            <w:top w:val="none" w:sz="0" w:space="0" w:color="auto"/>
            <w:left w:val="none" w:sz="0" w:space="0" w:color="auto"/>
            <w:bottom w:val="none" w:sz="0" w:space="0" w:color="auto"/>
            <w:right w:val="none" w:sz="0" w:space="0" w:color="auto"/>
          </w:divBdr>
        </w:div>
        <w:div w:id="345062719">
          <w:marLeft w:val="0"/>
          <w:marRight w:val="0"/>
          <w:marTop w:val="0"/>
          <w:marBottom w:val="0"/>
          <w:divBdr>
            <w:top w:val="none" w:sz="0" w:space="0" w:color="auto"/>
            <w:left w:val="none" w:sz="0" w:space="0" w:color="auto"/>
            <w:bottom w:val="none" w:sz="0" w:space="0" w:color="auto"/>
            <w:right w:val="none" w:sz="0" w:space="0" w:color="auto"/>
          </w:divBdr>
        </w:div>
        <w:div w:id="2140565931">
          <w:marLeft w:val="0"/>
          <w:marRight w:val="0"/>
          <w:marTop w:val="0"/>
          <w:marBottom w:val="0"/>
          <w:divBdr>
            <w:top w:val="none" w:sz="0" w:space="0" w:color="auto"/>
            <w:left w:val="none" w:sz="0" w:space="0" w:color="auto"/>
            <w:bottom w:val="none" w:sz="0" w:space="0" w:color="auto"/>
            <w:right w:val="none" w:sz="0" w:space="0" w:color="auto"/>
          </w:divBdr>
        </w:div>
        <w:div w:id="997074637">
          <w:marLeft w:val="0"/>
          <w:marRight w:val="0"/>
          <w:marTop w:val="0"/>
          <w:marBottom w:val="0"/>
          <w:divBdr>
            <w:top w:val="none" w:sz="0" w:space="0" w:color="auto"/>
            <w:left w:val="none" w:sz="0" w:space="0" w:color="auto"/>
            <w:bottom w:val="none" w:sz="0" w:space="0" w:color="auto"/>
            <w:right w:val="none" w:sz="0" w:space="0" w:color="auto"/>
          </w:divBdr>
        </w:div>
        <w:div w:id="191915887">
          <w:marLeft w:val="0"/>
          <w:marRight w:val="0"/>
          <w:marTop w:val="0"/>
          <w:marBottom w:val="0"/>
          <w:divBdr>
            <w:top w:val="none" w:sz="0" w:space="0" w:color="auto"/>
            <w:left w:val="none" w:sz="0" w:space="0" w:color="auto"/>
            <w:bottom w:val="none" w:sz="0" w:space="0" w:color="auto"/>
            <w:right w:val="none" w:sz="0" w:space="0" w:color="auto"/>
          </w:divBdr>
        </w:div>
        <w:div w:id="1789470015">
          <w:marLeft w:val="0"/>
          <w:marRight w:val="0"/>
          <w:marTop w:val="0"/>
          <w:marBottom w:val="0"/>
          <w:divBdr>
            <w:top w:val="none" w:sz="0" w:space="0" w:color="auto"/>
            <w:left w:val="none" w:sz="0" w:space="0" w:color="auto"/>
            <w:bottom w:val="none" w:sz="0" w:space="0" w:color="auto"/>
            <w:right w:val="none" w:sz="0" w:space="0" w:color="auto"/>
          </w:divBdr>
        </w:div>
      </w:divsChild>
    </w:div>
    <w:div w:id="1834831960">
      <w:bodyDiv w:val="1"/>
      <w:marLeft w:val="0"/>
      <w:marRight w:val="0"/>
      <w:marTop w:val="0"/>
      <w:marBottom w:val="0"/>
      <w:divBdr>
        <w:top w:val="none" w:sz="0" w:space="0" w:color="auto"/>
        <w:left w:val="none" w:sz="0" w:space="0" w:color="auto"/>
        <w:bottom w:val="none" w:sz="0" w:space="0" w:color="auto"/>
        <w:right w:val="none" w:sz="0" w:space="0" w:color="auto"/>
      </w:divBdr>
    </w:div>
    <w:div w:id="1841577420">
      <w:bodyDiv w:val="1"/>
      <w:marLeft w:val="0"/>
      <w:marRight w:val="0"/>
      <w:marTop w:val="0"/>
      <w:marBottom w:val="0"/>
      <w:divBdr>
        <w:top w:val="none" w:sz="0" w:space="0" w:color="auto"/>
        <w:left w:val="none" w:sz="0" w:space="0" w:color="auto"/>
        <w:bottom w:val="none" w:sz="0" w:space="0" w:color="auto"/>
        <w:right w:val="none" w:sz="0" w:space="0" w:color="auto"/>
      </w:divBdr>
      <w:divsChild>
        <w:div w:id="1134521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001281">
              <w:marLeft w:val="0"/>
              <w:marRight w:val="0"/>
              <w:marTop w:val="0"/>
              <w:marBottom w:val="0"/>
              <w:divBdr>
                <w:top w:val="none" w:sz="0" w:space="0" w:color="auto"/>
                <w:left w:val="none" w:sz="0" w:space="0" w:color="auto"/>
                <w:bottom w:val="none" w:sz="0" w:space="0" w:color="auto"/>
                <w:right w:val="none" w:sz="0" w:space="0" w:color="auto"/>
              </w:divBdr>
              <w:divsChild>
                <w:div w:id="1619682854">
                  <w:marLeft w:val="0"/>
                  <w:marRight w:val="0"/>
                  <w:marTop w:val="0"/>
                  <w:marBottom w:val="0"/>
                  <w:divBdr>
                    <w:top w:val="none" w:sz="0" w:space="0" w:color="auto"/>
                    <w:left w:val="none" w:sz="0" w:space="0" w:color="auto"/>
                    <w:bottom w:val="none" w:sz="0" w:space="0" w:color="auto"/>
                    <w:right w:val="none" w:sz="0" w:space="0" w:color="auto"/>
                  </w:divBdr>
                  <w:divsChild>
                    <w:div w:id="170367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342940">
      <w:bodyDiv w:val="1"/>
      <w:marLeft w:val="0"/>
      <w:marRight w:val="0"/>
      <w:marTop w:val="0"/>
      <w:marBottom w:val="0"/>
      <w:divBdr>
        <w:top w:val="none" w:sz="0" w:space="0" w:color="auto"/>
        <w:left w:val="none" w:sz="0" w:space="0" w:color="auto"/>
        <w:bottom w:val="none" w:sz="0" w:space="0" w:color="auto"/>
        <w:right w:val="none" w:sz="0" w:space="0" w:color="auto"/>
      </w:divBdr>
    </w:div>
    <w:div w:id="1999459125">
      <w:bodyDiv w:val="1"/>
      <w:marLeft w:val="0"/>
      <w:marRight w:val="0"/>
      <w:marTop w:val="0"/>
      <w:marBottom w:val="0"/>
      <w:divBdr>
        <w:top w:val="none" w:sz="0" w:space="0" w:color="auto"/>
        <w:left w:val="none" w:sz="0" w:space="0" w:color="auto"/>
        <w:bottom w:val="none" w:sz="0" w:space="0" w:color="auto"/>
        <w:right w:val="none" w:sz="0" w:space="0" w:color="auto"/>
      </w:divBdr>
      <w:divsChild>
        <w:div w:id="1742092643">
          <w:marLeft w:val="0"/>
          <w:marRight w:val="0"/>
          <w:marTop w:val="0"/>
          <w:marBottom w:val="0"/>
          <w:divBdr>
            <w:top w:val="none" w:sz="0" w:space="0" w:color="auto"/>
            <w:left w:val="none" w:sz="0" w:space="0" w:color="auto"/>
            <w:bottom w:val="none" w:sz="0" w:space="0" w:color="auto"/>
            <w:right w:val="none" w:sz="0" w:space="0" w:color="auto"/>
          </w:divBdr>
        </w:div>
        <w:div w:id="327680136">
          <w:marLeft w:val="0"/>
          <w:marRight w:val="0"/>
          <w:marTop w:val="0"/>
          <w:marBottom w:val="0"/>
          <w:divBdr>
            <w:top w:val="none" w:sz="0" w:space="0" w:color="auto"/>
            <w:left w:val="none" w:sz="0" w:space="0" w:color="auto"/>
            <w:bottom w:val="none" w:sz="0" w:space="0" w:color="auto"/>
            <w:right w:val="none" w:sz="0" w:space="0" w:color="auto"/>
          </w:divBdr>
        </w:div>
        <w:div w:id="242378209">
          <w:marLeft w:val="0"/>
          <w:marRight w:val="0"/>
          <w:marTop w:val="0"/>
          <w:marBottom w:val="0"/>
          <w:divBdr>
            <w:top w:val="none" w:sz="0" w:space="0" w:color="auto"/>
            <w:left w:val="none" w:sz="0" w:space="0" w:color="auto"/>
            <w:bottom w:val="none" w:sz="0" w:space="0" w:color="auto"/>
            <w:right w:val="none" w:sz="0" w:space="0" w:color="auto"/>
          </w:divBdr>
        </w:div>
        <w:div w:id="1283458878">
          <w:marLeft w:val="0"/>
          <w:marRight w:val="0"/>
          <w:marTop w:val="0"/>
          <w:marBottom w:val="0"/>
          <w:divBdr>
            <w:top w:val="none" w:sz="0" w:space="0" w:color="auto"/>
            <w:left w:val="none" w:sz="0" w:space="0" w:color="auto"/>
            <w:bottom w:val="none" w:sz="0" w:space="0" w:color="auto"/>
            <w:right w:val="none" w:sz="0" w:space="0" w:color="auto"/>
          </w:divBdr>
        </w:div>
        <w:div w:id="1397512568">
          <w:marLeft w:val="0"/>
          <w:marRight w:val="0"/>
          <w:marTop w:val="0"/>
          <w:marBottom w:val="0"/>
          <w:divBdr>
            <w:top w:val="none" w:sz="0" w:space="0" w:color="auto"/>
            <w:left w:val="none" w:sz="0" w:space="0" w:color="auto"/>
            <w:bottom w:val="none" w:sz="0" w:space="0" w:color="auto"/>
            <w:right w:val="none" w:sz="0" w:space="0" w:color="auto"/>
          </w:divBdr>
        </w:div>
        <w:div w:id="135412650">
          <w:marLeft w:val="0"/>
          <w:marRight w:val="0"/>
          <w:marTop w:val="0"/>
          <w:marBottom w:val="0"/>
          <w:divBdr>
            <w:top w:val="none" w:sz="0" w:space="0" w:color="auto"/>
            <w:left w:val="none" w:sz="0" w:space="0" w:color="auto"/>
            <w:bottom w:val="none" w:sz="0" w:space="0" w:color="auto"/>
            <w:right w:val="none" w:sz="0" w:space="0" w:color="auto"/>
          </w:divBdr>
        </w:div>
        <w:div w:id="1147354730">
          <w:marLeft w:val="0"/>
          <w:marRight w:val="0"/>
          <w:marTop w:val="0"/>
          <w:marBottom w:val="0"/>
          <w:divBdr>
            <w:top w:val="none" w:sz="0" w:space="0" w:color="auto"/>
            <w:left w:val="none" w:sz="0" w:space="0" w:color="auto"/>
            <w:bottom w:val="none" w:sz="0" w:space="0" w:color="auto"/>
            <w:right w:val="none" w:sz="0" w:space="0" w:color="auto"/>
          </w:divBdr>
        </w:div>
        <w:div w:id="1612740956">
          <w:marLeft w:val="0"/>
          <w:marRight w:val="0"/>
          <w:marTop w:val="0"/>
          <w:marBottom w:val="0"/>
          <w:divBdr>
            <w:top w:val="none" w:sz="0" w:space="0" w:color="auto"/>
            <w:left w:val="none" w:sz="0" w:space="0" w:color="auto"/>
            <w:bottom w:val="none" w:sz="0" w:space="0" w:color="auto"/>
            <w:right w:val="none" w:sz="0" w:space="0" w:color="auto"/>
          </w:divBdr>
        </w:div>
        <w:div w:id="488643478">
          <w:marLeft w:val="0"/>
          <w:marRight w:val="0"/>
          <w:marTop w:val="0"/>
          <w:marBottom w:val="0"/>
          <w:divBdr>
            <w:top w:val="none" w:sz="0" w:space="0" w:color="auto"/>
            <w:left w:val="none" w:sz="0" w:space="0" w:color="auto"/>
            <w:bottom w:val="none" w:sz="0" w:space="0" w:color="auto"/>
            <w:right w:val="none" w:sz="0" w:space="0" w:color="auto"/>
          </w:divBdr>
        </w:div>
        <w:div w:id="3829223">
          <w:marLeft w:val="0"/>
          <w:marRight w:val="0"/>
          <w:marTop w:val="0"/>
          <w:marBottom w:val="0"/>
          <w:divBdr>
            <w:top w:val="none" w:sz="0" w:space="0" w:color="auto"/>
            <w:left w:val="none" w:sz="0" w:space="0" w:color="auto"/>
            <w:bottom w:val="none" w:sz="0" w:space="0" w:color="auto"/>
            <w:right w:val="none" w:sz="0" w:space="0" w:color="auto"/>
          </w:divBdr>
        </w:div>
        <w:div w:id="93093152">
          <w:marLeft w:val="0"/>
          <w:marRight w:val="0"/>
          <w:marTop w:val="0"/>
          <w:marBottom w:val="0"/>
          <w:divBdr>
            <w:top w:val="none" w:sz="0" w:space="0" w:color="auto"/>
            <w:left w:val="none" w:sz="0" w:space="0" w:color="auto"/>
            <w:bottom w:val="none" w:sz="0" w:space="0" w:color="auto"/>
            <w:right w:val="none" w:sz="0" w:space="0" w:color="auto"/>
          </w:divBdr>
        </w:div>
        <w:div w:id="1249195459">
          <w:marLeft w:val="0"/>
          <w:marRight w:val="0"/>
          <w:marTop w:val="0"/>
          <w:marBottom w:val="0"/>
          <w:divBdr>
            <w:top w:val="none" w:sz="0" w:space="0" w:color="auto"/>
            <w:left w:val="none" w:sz="0" w:space="0" w:color="auto"/>
            <w:bottom w:val="none" w:sz="0" w:space="0" w:color="auto"/>
            <w:right w:val="none" w:sz="0" w:space="0" w:color="auto"/>
          </w:divBdr>
        </w:div>
        <w:div w:id="2052267311">
          <w:marLeft w:val="0"/>
          <w:marRight w:val="0"/>
          <w:marTop w:val="0"/>
          <w:marBottom w:val="0"/>
          <w:divBdr>
            <w:top w:val="none" w:sz="0" w:space="0" w:color="auto"/>
            <w:left w:val="none" w:sz="0" w:space="0" w:color="auto"/>
            <w:bottom w:val="none" w:sz="0" w:space="0" w:color="auto"/>
            <w:right w:val="none" w:sz="0" w:space="0" w:color="auto"/>
          </w:divBdr>
        </w:div>
        <w:div w:id="219174949">
          <w:marLeft w:val="0"/>
          <w:marRight w:val="0"/>
          <w:marTop w:val="0"/>
          <w:marBottom w:val="0"/>
          <w:divBdr>
            <w:top w:val="none" w:sz="0" w:space="0" w:color="auto"/>
            <w:left w:val="none" w:sz="0" w:space="0" w:color="auto"/>
            <w:bottom w:val="none" w:sz="0" w:space="0" w:color="auto"/>
            <w:right w:val="none" w:sz="0" w:space="0" w:color="auto"/>
          </w:divBdr>
        </w:div>
        <w:div w:id="1842694639">
          <w:marLeft w:val="0"/>
          <w:marRight w:val="0"/>
          <w:marTop w:val="0"/>
          <w:marBottom w:val="0"/>
          <w:divBdr>
            <w:top w:val="none" w:sz="0" w:space="0" w:color="auto"/>
            <w:left w:val="none" w:sz="0" w:space="0" w:color="auto"/>
            <w:bottom w:val="none" w:sz="0" w:space="0" w:color="auto"/>
            <w:right w:val="none" w:sz="0" w:space="0" w:color="auto"/>
          </w:divBdr>
        </w:div>
        <w:div w:id="867916890">
          <w:marLeft w:val="0"/>
          <w:marRight w:val="0"/>
          <w:marTop w:val="0"/>
          <w:marBottom w:val="0"/>
          <w:divBdr>
            <w:top w:val="none" w:sz="0" w:space="0" w:color="auto"/>
            <w:left w:val="none" w:sz="0" w:space="0" w:color="auto"/>
            <w:bottom w:val="none" w:sz="0" w:space="0" w:color="auto"/>
            <w:right w:val="none" w:sz="0" w:space="0" w:color="auto"/>
          </w:divBdr>
        </w:div>
        <w:div w:id="1288508954">
          <w:marLeft w:val="0"/>
          <w:marRight w:val="0"/>
          <w:marTop w:val="0"/>
          <w:marBottom w:val="0"/>
          <w:divBdr>
            <w:top w:val="none" w:sz="0" w:space="0" w:color="auto"/>
            <w:left w:val="none" w:sz="0" w:space="0" w:color="auto"/>
            <w:bottom w:val="none" w:sz="0" w:space="0" w:color="auto"/>
            <w:right w:val="none" w:sz="0" w:space="0" w:color="auto"/>
          </w:divBdr>
        </w:div>
      </w:divsChild>
    </w:div>
    <w:div w:id="2036299589">
      <w:bodyDiv w:val="1"/>
      <w:marLeft w:val="0"/>
      <w:marRight w:val="0"/>
      <w:marTop w:val="0"/>
      <w:marBottom w:val="0"/>
      <w:divBdr>
        <w:top w:val="none" w:sz="0" w:space="0" w:color="auto"/>
        <w:left w:val="none" w:sz="0" w:space="0" w:color="auto"/>
        <w:bottom w:val="none" w:sz="0" w:space="0" w:color="auto"/>
        <w:right w:val="none" w:sz="0" w:space="0" w:color="auto"/>
      </w:divBdr>
    </w:div>
    <w:div w:id="208260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deathpenaltyproject.org/wp-content/uploads/2022/12/Living-with-a-Death-Sentence-in-Kenya-Prisoners-Experiences-of-Crime-Punishment-and-Death-Row.pdf." TargetMode="External"/><Relationship Id="rId13" Type="http://schemas.openxmlformats.org/officeDocument/2006/relationships/hyperlink" Target="https://www.dw.com/en/poor-kenyans-likely-to-end-up-on-death-row-study/a-64600740." TargetMode="External"/><Relationship Id="rId3" Type="http://schemas.openxmlformats.org/officeDocument/2006/relationships/hyperlink" Target="https://borgenproject.org/prison-conditions-in-kenya/." TargetMode="External"/><Relationship Id="rId7" Type="http://schemas.openxmlformats.org/officeDocument/2006/relationships/hyperlink" Target="https://worldcoalition.org/pays/kenya/" TargetMode="External"/><Relationship Id="rId12" Type="http://schemas.openxmlformats.org/officeDocument/2006/relationships/hyperlink" Target="https://deathpenaltyproject.org/wp-content/uploads/2022/12/Living-with-a-Death-Sentence-in-Kenya-Prisoners-Experiences-of-Crime-Punishment-and-Death-Row.pdf." TargetMode="External"/><Relationship Id="rId2" Type="http://schemas.openxmlformats.org/officeDocument/2006/relationships/hyperlink" Target="https://www.ohchr.org/en/press-releases/2022/05/experts-committee-against-torture-commend-kenyas-efforts-implement-law" TargetMode="External"/><Relationship Id="rId16" Type="http://schemas.openxmlformats.org/officeDocument/2006/relationships/hyperlink" Target="https://cdn.penalreform.org/wp-content/uploads/2013/05/East-Africa-research-report-on-death-penalty-and-life-imprisonment.pdf." TargetMode="External"/><Relationship Id="rId1" Type="http://schemas.openxmlformats.org/officeDocument/2006/relationships/hyperlink" Target="https://www.standardmedia.co.ke/m/article/2000143882/why-disabled-inmates-feel-neglected-in-kenyan-prisons" TargetMode="External"/><Relationship Id="rId6" Type="http://schemas.openxmlformats.org/officeDocument/2006/relationships/hyperlink" Target="https://deathpenaltyproject.org/wp-content/uploads/2022/12/Living-with-a-Death-Sentence-in-Kenya-Prisoners-Experiences-of-Crime-Punishment-and-Death-Row.pdf." TargetMode="External"/><Relationship Id="rId11" Type="http://schemas.openxmlformats.org/officeDocument/2006/relationships/hyperlink" Target="https://cdn.penalreform.org/wp-content/uploads/2013/05/East-Africa-research-report-on-death-penalty-and-life-imprisonment.pdf." TargetMode="External"/><Relationship Id="rId5" Type="http://schemas.openxmlformats.org/officeDocument/2006/relationships/hyperlink" Target="https://repository.maseno.ac.ke/bitstream/handle/123456789/2880/1.pdf?sequence=1&amp;isAllowed=y" TargetMode="External"/><Relationship Id="rId15" Type="http://schemas.openxmlformats.org/officeDocument/2006/relationships/hyperlink" Target="https://www.biicl.org/bcnew/www/documents/28_1771_access_to_justice_persons_with_disabilities_report_october_2017.pdf," TargetMode="External"/><Relationship Id="rId10" Type="http://schemas.openxmlformats.org/officeDocument/2006/relationships/hyperlink" Target="http://erepository.uonbi.ac.ke/bitstream/handle/11295/109461/Riungu_Factors%20Affecting%20Access%20to%20Justice%20and%20Human%20Rights%20for%20Persons%20Living%20With%20Disabilities%20in%20Kenya.pdf?sequence=1&amp;isAllowed=y" TargetMode="External"/><Relationship Id="rId4" Type="http://schemas.openxmlformats.org/officeDocument/2006/relationships/hyperlink" Target="https://www.files.ethz.ch/isn/104933/prisonconditions.pdf" TargetMode="External"/><Relationship Id="rId9" Type="http://schemas.openxmlformats.org/officeDocument/2006/relationships/hyperlink" Target="https://ntvkenya.co.ke/analysis/understanding-the-death-penalty-in-kenya/" TargetMode="External"/><Relationship Id="rId14" Type="http://schemas.openxmlformats.org/officeDocument/2006/relationships/hyperlink" Target="http://erepository.uonbi.ac.ke/bitstream/handle/11295/109461/Riungu_Factors%20Affecting%20Access%20to%20Justice%20and%20Human%20Rights%20for%20Persons%20Living%20With%20Disabilities%20in%20Kenya.pdf?sequence=1&amp;isAllowed=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99ADA-C63E-41AD-87CE-3E76C948F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1822</Words>
  <Characters>10390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2023-07-06T22:24:00Z</dcterms:created>
  <dcterms:modified xsi:type="dcterms:W3CDTF">2023-07-07T15:49:00Z</dcterms:modified>
</cp:coreProperties>
</file>