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C27F8" w14:textId="013B54DB" w:rsidR="0071217E" w:rsidRPr="0071217E" w:rsidRDefault="0071217E" w:rsidP="0071217E">
      <w:pPr>
        <w:bidi/>
        <w:jc w:val="center"/>
        <w:rPr>
          <w:rFonts w:asciiTheme="majorBidi" w:hAnsiTheme="majorBidi" w:cstheme="majorBidi"/>
          <w:b/>
          <w:bCs/>
          <w:sz w:val="40"/>
          <w:szCs w:val="40"/>
        </w:rPr>
      </w:pPr>
      <w:r w:rsidRPr="009A5167">
        <w:rPr>
          <w:rFonts w:asciiTheme="majorBidi" w:eastAsia="SimSun" w:hAnsiTheme="majorBidi" w:cstheme="majorBidi"/>
          <w:noProof/>
          <w:lang w:eastAsia="en-GB"/>
        </w:rPr>
        <w:drawing>
          <wp:anchor distT="0" distB="0" distL="114300" distR="114300" simplePos="0" relativeHeight="251659264" behindDoc="1" locked="0" layoutInCell="1" allowOverlap="1" wp14:anchorId="5C32F6FA" wp14:editId="575E29DC">
            <wp:simplePos x="0" y="0"/>
            <wp:positionH relativeFrom="column">
              <wp:posOffset>5104765</wp:posOffset>
            </wp:positionH>
            <wp:positionV relativeFrom="paragraph">
              <wp:posOffset>0</wp:posOffset>
            </wp:positionV>
            <wp:extent cx="654685" cy="702945"/>
            <wp:effectExtent l="0" t="0" r="5715" b="0"/>
            <wp:wrapThrough wrapText="bothSides">
              <wp:wrapPolygon edited="0">
                <wp:start x="0" y="0"/>
                <wp:lineTo x="0" y="21073"/>
                <wp:lineTo x="21370" y="21073"/>
                <wp:lineTo x="21370"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654685" cy="702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217E">
        <w:rPr>
          <w:rFonts w:asciiTheme="majorBidi" w:hAnsiTheme="majorBidi" w:cstheme="majorBidi"/>
          <w:b/>
          <w:bCs/>
          <w:sz w:val="40"/>
          <w:szCs w:val="40"/>
          <w:rtl/>
        </w:rPr>
        <w:t>اللجنة المعنية بالعمال المهاجرين</w:t>
      </w:r>
    </w:p>
    <w:p w14:paraId="2772D7E4" w14:textId="77777777" w:rsidR="00B40FD1" w:rsidRPr="009A5167" w:rsidRDefault="00B40FD1" w:rsidP="0071217E">
      <w:pPr>
        <w:bidi/>
        <w:rPr>
          <w:rFonts w:asciiTheme="majorBidi" w:hAnsiTheme="majorBidi" w:cstheme="majorBidi"/>
          <w:sz w:val="28"/>
          <w:szCs w:val="28"/>
        </w:rPr>
      </w:pPr>
    </w:p>
    <w:p w14:paraId="27AE8FF0" w14:textId="77777777" w:rsidR="0071217E" w:rsidRPr="009A5167" w:rsidRDefault="0071217E" w:rsidP="0071217E">
      <w:pPr>
        <w:bidi/>
        <w:rPr>
          <w:rFonts w:asciiTheme="majorBidi" w:hAnsiTheme="majorBidi" w:cstheme="majorBidi"/>
          <w:sz w:val="28"/>
          <w:szCs w:val="28"/>
        </w:rPr>
      </w:pPr>
    </w:p>
    <w:p w14:paraId="4F5F2860" w14:textId="77777777" w:rsidR="0071217E" w:rsidRPr="009A5167" w:rsidRDefault="0071217E" w:rsidP="0071217E">
      <w:pPr>
        <w:bidi/>
        <w:jc w:val="center"/>
        <w:rPr>
          <w:rFonts w:asciiTheme="majorBidi" w:hAnsiTheme="majorBidi" w:cstheme="majorBidi"/>
          <w:b/>
          <w:bCs/>
          <w:sz w:val="32"/>
          <w:szCs w:val="32"/>
          <w:rtl/>
        </w:rPr>
      </w:pPr>
      <w:r w:rsidRPr="009A5167">
        <w:rPr>
          <w:rFonts w:asciiTheme="majorBidi" w:hAnsiTheme="majorBidi" w:cstheme="majorBidi"/>
          <w:b/>
          <w:bCs/>
          <w:sz w:val="32"/>
          <w:szCs w:val="32"/>
          <w:rtl/>
        </w:rPr>
        <w:t xml:space="preserve">معلومات لمنظمات المجتمع المدني   </w:t>
      </w:r>
    </w:p>
    <w:p w14:paraId="014816A3" w14:textId="38EF4CB9" w:rsidR="0071217E" w:rsidRPr="009A5167" w:rsidRDefault="0071217E" w:rsidP="0071217E">
      <w:pPr>
        <w:bidi/>
        <w:jc w:val="center"/>
        <w:rPr>
          <w:rFonts w:asciiTheme="majorBidi" w:hAnsiTheme="majorBidi" w:cstheme="majorBidi"/>
          <w:b/>
          <w:bCs/>
          <w:sz w:val="32"/>
          <w:szCs w:val="32"/>
          <w:rtl/>
        </w:rPr>
      </w:pPr>
      <w:r w:rsidRPr="009A5167">
        <w:rPr>
          <w:rFonts w:asciiTheme="majorBidi" w:hAnsiTheme="majorBidi" w:cstheme="majorBidi"/>
          <w:b/>
          <w:bCs/>
          <w:sz w:val="32"/>
          <w:szCs w:val="32"/>
          <w:rtl/>
        </w:rPr>
        <w:t xml:space="preserve"> و</w:t>
      </w:r>
    </w:p>
    <w:p w14:paraId="1C94BC7C" w14:textId="3FC0F3BD" w:rsidR="0071217E" w:rsidRPr="009A5167" w:rsidRDefault="0071217E" w:rsidP="0004672E">
      <w:pPr>
        <w:bidi/>
        <w:jc w:val="center"/>
        <w:rPr>
          <w:rFonts w:asciiTheme="majorBidi" w:hAnsiTheme="majorBidi" w:cstheme="majorBidi"/>
          <w:b/>
          <w:bCs/>
          <w:sz w:val="32"/>
          <w:szCs w:val="32"/>
        </w:rPr>
      </w:pPr>
      <w:r w:rsidRPr="009A5167">
        <w:rPr>
          <w:rFonts w:asciiTheme="majorBidi" w:hAnsiTheme="majorBidi" w:cstheme="majorBidi"/>
          <w:b/>
          <w:bCs/>
          <w:sz w:val="32"/>
          <w:szCs w:val="32"/>
          <w:rtl/>
        </w:rPr>
        <w:t>المؤسسات الوطنية لحقوق الإنسان</w:t>
      </w:r>
      <w:r w:rsidRPr="009A5167">
        <w:rPr>
          <w:rFonts w:asciiTheme="majorBidi" w:hAnsiTheme="majorBidi" w:cstheme="majorBidi"/>
          <w:b/>
          <w:bCs/>
          <w:sz w:val="32"/>
          <w:szCs w:val="32"/>
        </w:rPr>
        <w:t xml:space="preserve"> </w:t>
      </w:r>
    </w:p>
    <w:p w14:paraId="110FAA1B" w14:textId="1F817048" w:rsidR="0071217E" w:rsidRPr="009A5167" w:rsidRDefault="0071217E" w:rsidP="0071217E">
      <w:pPr>
        <w:bidi/>
        <w:jc w:val="center"/>
        <w:rPr>
          <w:rFonts w:asciiTheme="majorBidi" w:hAnsiTheme="majorBidi" w:cstheme="majorBidi"/>
          <w:b/>
          <w:bCs/>
          <w:sz w:val="32"/>
          <w:szCs w:val="32"/>
          <w:rtl/>
        </w:rPr>
      </w:pPr>
      <w:r w:rsidRPr="009A5167">
        <w:rPr>
          <w:rFonts w:asciiTheme="majorBidi" w:hAnsiTheme="majorBidi" w:cstheme="majorBidi"/>
          <w:b/>
          <w:bCs/>
          <w:sz w:val="32"/>
          <w:szCs w:val="32"/>
          <w:rtl/>
        </w:rPr>
        <w:t>الدورة الثامنة والثلاثون (3-14 يونيو/</w:t>
      </w:r>
      <w:r w:rsidR="009A5167" w:rsidRPr="009A5167">
        <w:rPr>
          <w:rFonts w:asciiTheme="majorBidi" w:hAnsiTheme="majorBidi" w:cstheme="majorBidi" w:hint="cs"/>
          <w:b/>
          <w:bCs/>
          <w:sz w:val="32"/>
          <w:szCs w:val="32"/>
          <w:rtl/>
        </w:rPr>
        <w:t>جوان 2024</w:t>
      </w:r>
      <w:r w:rsidRPr="009A5167">
        <w:rPr>
          <w:rFonts w:asciiTheme="majorBidi" w:hAnsiTheme="majorBidi" w:cstheme="majorBidi"/>
          <w:b/>
          <w:bCs/>
          <w:sz w:val="32"/>
          <w:szCs w:val="32"/>
          <w:rtl/>
        </w:rPr>
        <w:t>)</w:t>
      </w:r>
    </w:p>
    <w:p w14:paraId="20FD851C" w14:textId="77777777" w:rsidR="0071217E" w:rsidRPr="009A5167" w:rsidRDefault="0071217E" w:rsidP="0071217E">
      <w:pPr>
        <w:bidi/>
        <w:jc w:val="center"/>
        <w:rPr>
          <w:rFonts w:asciiTheme="majorBidi" w:hAnsiTheme="majorBidi" w:cstheme="majorBidi"/>
          <w:b/>
          <w:bCs/>
          <w:sz w:val="32"/>
          <w:szCs w:val="32"/>
          <w:rtl/>
        </w:rPr>
      </w:pPr>
    </w:p>
    <w:p w14:paraId="712F4C35" w14:textId="23D0B8A5" w:rsidR="0071217E" w:rsidRPr="009A5167" w:rsidRDefault="0071217E" w:rsidP="0071217E">
      <w:pPr>
        <w:bidi/>
        <w:jc w:val="center"/>
        <w:rPr>
          <w:rFonts w:asciiTheme="majorBidi" w:hAnsiTheme="majorBidi" w:cstheme="majorBidi"/>
          <w:b/>
          <w:bCs/>
          <w:color w:val="FF0000"/>
          <w:sz w:val="32"/>
          <w:szCs w:val="32"/>
          <w:rtl/>
        </w:rPr>
      </w:pPr>
      <w:r w:rsidRPr="009A5167">
        <w:rPr>
          <w:rFonts w:asciiTheme="majorBidi" w:hAnsiTheme="majorBidi" w:cstheme="majorBidi"/>
          <w:b/>
          <w:bCs/>
          <w:sz w:val="32"/>
          <w:szCs w:val="32"/>
          <w:rtl/>
        </w:rPr>
        <w:t xml:space="preserve"> </w:t>
      </w:r>
      <w:r w:rsidRPr="009A5167">
        <w:rPr>
          <w:rFonts w:asciiTheme="majorBidi" w:hAnsiTheme="majorBidi" w:cstheme="majorBidi"/>
          <w:b/>
          <w:bCs/>
          <w:color w:val="FF0000"/>
          <w:sz w:val="32"/>
          <w:szCs w:val="32"/>
          <w:rtl/>
        </w:rPr>
        <w:t xml:space="preserve">يمكن ان </w:t>
      </w:r>
      <w:r w:rsidR="0004672E" w:rsidRPr="009A5167">
        <w:rPr>
          <w:rFonts w:asciiTheme="majorBidi" w:hAnsiTheme="majorBidi" w:cstheme="majorBidi"/>
          <w:b/>
          <w:bCs/>
          <w:color w:val="FF0000"/>
          <w:sz w:val="32"/>
          <w:szCs w:val="32"/>
          <w:rtl/>
        </w:rPr>
        <w:t>تطرأ</w:t>
      </w:r>
      <w:r w:rsidRPr="009A5167">
        <w:rPr>
          <w:rFonts w:asciiTheme="majorBidi" w:hAnsiTheme="majorBidi" w:cstheme="majorBidi"/>
          <w:b/>
          <w:bCs/>
          <w:color w:val="FF0000"/>
          <w:sz w:val="32"/>
          <w:szCs w:val="32"/>
          <w:rtl/>
        </w:rPr>
        <w:t xml:space="preserve"> تعديلات</w:t>
      </w:r>
    </w:p>
    <w:p w14:paraId="21D4F3B2" w14:textId="77777777" w:rsidR="0071217E" w:rsidRPr="009A5167" w:rsidRDefault="0071217E" w:rsidP="009A5167">
      <w:pPr>
        <w:bidi/>
        <w:rPr>
          <w:rFonts w:asciiTheme="majorBidi" w:hAnsiTheme="majorBidi" w:cstheme="majorBidi"/>
          <w:b/>
          <w:bCs/>
          <w:color w:val="FF0000"/>
          <w:sz w:val="28"/>
          <w:szCs w:val="28"/>
          <w:rtl/>
        </w:rPr>
      </w:pPr>
    </w:p>
    <w:p w14:paraId="66ACB111" w14:textId="77777777" w:rsidR="0071217E" w:rsidRPr="009A5167" w:rsidRDefault="0071217E" w:rsidP="0071217E">
      <w:pPr>
        <w:bidi/>
        <w:jc w:val="center"/>
        <w:rPr>
          <w:rFonts w:asciiTheme="majorBidi" w:hAnsiTheme="majorBidi" w:cstheme="majorBidi"/>
          <w:b/>
          <w:bCs/>
          <w:color w:val="FF0000"/>
          <w:sz w:val="28"/>
          <w:szCs w:val="28"/>
          <w:rtl/>
        </w:rPr>
      </w:pPr>
    </w:p>
    <w:p w14:paraId="64CE14EC" w14:textId="77777777" w:rsidR="0071217E" w:rsidRPr="009A5167" w:rsidRDefault="0071217E" w:rsidP="0071217E">
      <w:pPr>
        <w:bidi/>
        <w:jc w:val="center"/>
        <w:rPr>
          <w:rFonts w:asciiTheme="majorBidi" w:hAnsiTheme="majorBidi" w:cstheme="majorBidi"/>
          <w:b/>
          <w:bCs/>
          <w:color w:val="FF0000"/>
          <w:sz w:val="28"/>
          <w:szCs w:val="28"/>
          <w:rtl/>
        </w:rPr>
      </w:pPr>
    </w:p>
    <w:p w14:paraId="5DBB2189" w14:textId="77777777" w:rsidR="0071217E" w:rsidRPr="009A5167" w:rsidRDefault="0071217E" w:rsidP="0071217E">
      <w:pPr>
        <w:bidi/>
        <w:jc w:val="center"/>
        <w:rPr>
          <w:rFonts w:asciiTheme="majorBidi" w:hAnsiTheme="majorBidi" w:cstheme="majorBidi"/>
          <w:b/>
          <w:bCs/>
          <w:color w:val="FF0000"/>
          <w:sz w:val="28"/>
          <w:szCs w:val="28"/>
          <w:rtl/>
        </w:rPr>
      </w:pPr>
    </w:p>
    <w:p w14:paraId="2F86B621" w14:textId="447B881F" w:rsidR="0071217E" w:rsidRPr="009A5167" w:rsidRDefault="002B4CCE" w:rsidP="0071217E">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t>اولا</w:t>
      </w:r>
      <w:r w:rsidR="0071217E" w:rsidRPr="009A5167">
        <w:rPr>
          <w:rFonts w:asciiTheme="majorBidi" w:hAnsiTheme="majorBidi" w:cstheme="majorBidi"/>
          <w:b/>
          <w:bCs/>
          <w:sz w:val="28"/>
          <w:szCs w:val="28"/>
          <w:rtl/>
        </w:rPr>
        <w:t>: النظر في التقارير المقدمة من الدول الأطراف</w:t>
      </w:r>
    </w:p>
    <w:p w14:paraId="5E05E076" w14:textId="77777777" w:rsidR="0071217E" w:rsidRPr="009A5167" w:rsidRDefault="0071217E" w:rsidP="0071217E">
      <w:pPr>
        <w:bidi/>
        <w:jc w:val="both"/>
        <w:rPr>
          <w:rFonts w:asciiTheme="majorBidi" w:hAnsiTheme="majorBidi" w:cstheme="majorBidi"/>
          <w:sz w:val="28"/>
          <w:szCs w:val="28"/>
          <w:rtl/>
        </w:rPr>
      </w:pPr>
    </w:p>
    <w:p w14:paraId="2280EBDB" w14:textId="665CA5D8"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ستعقد لجنة العمال المهاجرين دورتها الثامنة والثلاثين في جنيف، سويسرا، في الفترة من الاثنين 3 يونيو/جوان إلى الجمعة 14 يونيو/جوان 2024. وستُعقد الجلسة في قصر ويلسون، في قاعة الاجتماعات بالطابق الأول</w:t>
      </w:r>
      <w:r w:rsidRPr="009A5167">
        <w:rPr>
          <w:rFonts w:asciiTheme="majorBidi" w:hAnsiTheme="majorBidi" w:cstheme="majorBidi"/>
          <w:sz w:val="28"/>
          <w:szCs w:val="28"/>
        </w:rPr>
        <w:t>.</w:t>
      </w:r>
    </w:p>
    <w:p w14:paraId="46E4F3FE" w14:textId="77777777" w:rsidR="0071217E" w:rsidRPr="009A5167" w:rsidRDefault="0071217E" w:rsidP="0071217E">
      <w:pPr>
        <w:bidi/>
        <w:jc w:val="both"/>
        <w:rPr>
          <w:rFonts w:asciiTheme="majorBidi" w:hAnsiTheme="majorBidi" w:cstheme="majorBidi"/>
          <w:sz w:val="28"/>
          <w:szCs w:val="28"/>
          <w:rtl/>
        </w:rPr>
      </w:pPr>
    </w:p>
    <w:p w14:paraId="58714365" w14:textId="1B6A0253"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ستنظر اللجنة خلال دورتها الثامنة والثلاثين في التقرير الأولي للكونغو</w:t>
      </w:r>
      <w:r w:rsidRPr="009A5167">
        <w:rPr>
          <w:rFonts w:asciiTheme="majorBidi" w:hAnsiTheme="majorBidi" w:cstheme="majorBidi"/>
          <w:sz w:val="28"/>
          <w:szCs w:val="28"/>
        </w:rPr>
        <w:t xml:space="preserve"> (CMW/C/COG/1)</w:t>
      </w:r>
      <w:r w:rsidRPr="009A5167">
        <w:rPr>
          <w:rFonts w:asciiTheme="majorBidi" w:hAnsiTheme="majorBidi" w:cstheme="majorBidi"/>
          <w:sz w:val="28"/>
          <w:szCs w:val="28"/>
          <w:rtl/>
        </w:rPr>
        <w:t>، والتقرير الدوري الثاني لتركيا</w:t>
      </w:r>
      <w:r w:rsidRPr="009A5167">
        <w:rPr>
          <w:rFonts w:asciiTheme="majorBidi" w:hAnsiTheme="majorBidi" w:cstheme="majorBidi"/>
          <w:sz w:val="28"/>
          <w:szCs w:val="28"/>
        </w:rPr>
        <w:t xml:space="preserve"> (CMW/C/TUR/2)</w:t>
      </w:r>
      <w:r w:rsidRPr="009A5167">
        <w:rPr>
          <w:rFonts w:asciiTheme="majorBidi" w:hAnsiTheme="majorBidi" w:cstheme="majorBidi"/>
          <w:sz w:val="28"/>
          <w:szCs w:val="28"/>
          <w:rtl/>
        </w:rPr>
        <w:t>والتقرير الدوري الرابع للسنغال</w:t>
      </w:r>
      <w:r w:rsidRPr="009A5167">
        <w:rPr>
          <w:rFonts w:asciiTheme="majorBidi" w:hAnsiTheme="majorBidi" w:cstheme="majorBidi"/>
          <w:sz w:val="28"/>
          <w:szCs w:val="28"/>
        </w:rPr>
        <w:t xml:space="preserve"> (CMW/C/SEN/4).</w:t>
      </w:r>
    </w:p>
    <w:p w14:paraId="0C3357A8" w14:textId="77777777" w:rsidR="0071217E" w:rsidRPr="009A5167" w:rsidRDefault="0071217E" w:rsidP="0071217E">
      <w:pPr>
        <w:bidi/>
        <w:jc w:val="both"/>
        <w:rPr>
          <w:rFonts w:asciiTheme="majorBidi" w:hAnsiTheme="majorBidi" w:cstheme="majorBidi"/>
          <w:sz w:val="28"/>
          <w:szCs w:val="28"/>
          <w:rtl/>
        </w:rPr>
      </w:pPr>
    </w:p>
    <w:p w14:paraId="28B672F8" w14:textId="56E17808"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سيتم إجراء الحوار البناء بين تركيا واللجنة يوم الاثنين 3 يونيو/جوان 2024 من الساعة 3:00 مساءً إلى 6:00 مساءً والثلاثاء 4 يونيو/جوان من الساعة 10:00 صباحًا إلى 1:00 ظهرًا (توقيت وسط أوروبا - توقيت جنيف)</w:t>
      </w:r>
      <w:r w:rsidRPr="009A5167">
        <w:rPr>
          <w:rFonts w:asciiTheme="majorBidi" w:hAnsiTheme="majorBidi" w:cstheme="majorBidi"/>
          <w:sz w:val="28"/>
          <w:szCs w:val="28"/>
        </w:rPr>
        <w:t>.</w:t>
      </w:r>
    </w:p>
    <w:p w14:paraId="7A654AA3" w14:textId="3871B328"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سيتم إجراء الحوار البناء بين السنغال واللجنة يوم الثلاثاء 4 يونيو/جوان 2024 من الساعة 3:00 مساءً إلى 6:00 مساءً والأربعاء 5 يونيو/جوان من الساعة 10:00 صباحًا إلى 1:00 ظهرًا (توقيت وسط أوروبا - توقيت جنيف)</w:t>
      </w:r>
      <w:r w:rsidRPr="009A5167">
        <w:rPr>
          <w:rFonts w:asciiTheme="majorBidi" w:hAnsiTheme="majorBidi" w:cstheme="majorBidi"/>
          <w:sz w:val="28"/>
          <w:szCs w:val="28"/>
        </w:rPr>
        <w:t>.</w:t>
      </w:r>
    </w:p>
    <w:p w14:paraId="1AED5869" w14:textId="48BFE7F4"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سيتم إجراء الحوار البناء بين الكونغو واللجنة يوم الأربعاء 5 يونيو/جوان 2024 من الساعة 3:00 مساءً إلى 6:00 مساءً والخميس 6 يونيو/جوان من الساعة 10:00 صباحًا إلى 1:00 ظهرًا (توقيت وسط أوروبا – جنيف)</w:t>
      </w:r>
      <w:r w:rsidRPr="009A5167">
        <w:rPr>
          <w:rFonts w:asciiTheme="majorBidi" w:hAnsiTheme="majorBidi" w:cstheme="majorBidi"/>
          <w:sz w:val="28"/>
          <w:szCs w:val="28"/>
        </w:rPr>
        <w:t xml:space="preserve"> .</w:t>
      </w:r>
    </w:p>
    <w:p w14:paraId="48D1D9E5" w14:textId="707B65D8" w:rsidR="0071217E" w:rsidRPr="009A5167" w:rsidRDefault="0071217E" w:rsidP="0071217E">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سيتم بث جميع الحوارات التفاعلية علنًا على تلفزيون الأمم المتحدة على شبكة الإنترنت: </w:t>
      </w:r>
      <w:r w:rsidR="00787247">
        <w:fldChar w:fldCharType="begin"/>
      </w:r>
      <w:r w:rsidR="00787247">
        <w:instrText xml:space="preserve"> HYPERLINK "https://media.un.org/en/webtv/" </w:instrText>
      </w:r>
      <w:r w:rsidR="00787247">
        <w:fldChar w:fldCharType="separate"/>
      </w:r>
      <w:r w:rsidRPr="009A5167">
        <w:rPr>
          <w:rStyle w:val="Hyperlink"/>
          <w:rFonts w:asciiTheme="majorBidi" w:hAnsiTheme="majorBidi" w:cstheme="majorBidi"/>
          <w:sz w:val="28"/>
          <w:szCs w:val="28"/>
        </w:rPr>
        <w:t>https://media.un.org/en/webtv</w:t>
      </w:r>
      <w:r w:rsidRPr="009A5167">
        <w:rPr>
          <w:rStyle w:val="Hyperlink"/>
          <w:rFonts w:asciiTheme="majorBidi" w:hAnsiTheme="majorBidi" w:cstheme="majorBidi"/>
          <w:sz w:val="28"/>
          <w:szCs w:val="28"/>
          <w:rtl/>
        </w:rPr>
        <w:t>/</w:t>
      </w:r>
      <w:r w:rsidR="00787247">
        <w:rPr>
          <w:rStyle w:val="Hyperlink"/>
          <w:rFonts w:asciiTheme="majorBidi" w:hAnsiTheme="majorBidi" w:cstheme="majorBidi"/>
          <w:sz w:val="28"/>
          <w:szCs w:val="28"/>
        </w:rPr>
        <w:fldChar w:fldCharType="end"/>
      </w:r>
    </w:p>
    <w:p w14:paraId="7AF60960" w14:textId="77777777" w:rsidR="0071217E" w:rsidRPr="009A5167" w:rsidRDefault="0071217E" w:rsidP="0071217E">
      <w:pPr>
        <w:bidi/>
        <w:jc w:val="both"/>
        <w:rPr>
          <w:rFonts w:asciiTheme="majorBidi" w:hAnsiTheme="majorBidi" w:cstheme="majorBidi"/>
          <w:sz w:val="28"/>
          <w:szCs w:val="28"/>
          <w:rtl/>
        </w:rPr>
      </w:pPr>
    </w:p>
    <w:p w14:paraId="0E50F470" w14:textId="77777777" w:rsidR="0071217E" w:rsidRPr="009A5167" w:rsidRDefault="0071217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وستعتمد اللجنة أيضًا قوائم المسائل المتعلقة بالتقرير الجامع للتقارير الدورية من الثاني إلى الرابع لمصر والتقرير الدوري الثاني لهندوراس بموجب الإجراء التقليدي، بالإضافة إلى قائمة المسائل قبل تقديم التقارير بموجب الإجراء المبسط، بشأن التقرير الدوري الثاني لغانا بشأن تنفيذ الاتفاقية الدولية لحماية حقوق جميع العمال المهاجرين وأفراد أسرهم</w:t>
      </w:r>
      <w:r w:rsidRPr="009A5167">
        <w:rPr>
          <w:rFonts w:asciiTheme="majorBidi" w:hAnsiTheme="majorBidi" w:cstheme="majorBidi"/>
          <w:sz w:val="28"/>
          <w:szCs w:val="28"/>
        </w:rPr>
        <w:t>.</w:t>
      </w:r>
    </w:p>
    <w:p w14:paraId="614F6F2A" w14:textId="77777777" w:rsidR="0071217E" w:rsidRPr="009A5167" w:rsidRDefault="0071217E" w:rsidP="00733A04">
      <w:pPr>
        <w:bidi/>
        <w:jc w:val="both"/>
        <w:rPr>
          <w:rFonts w:asciiTheme="majorBidi" w:hAnsiTheme="majorBidi" w:cstheme="majorBidi"/>
          <w:sz w:val="28"/>
          <w:szCs w:val="28"/>
          <w:rtl/>
        </w:rPr>
      </w:pPr>
    </w:p>
    <w:p w14:paraId="73B69EDD" w14:textId="3F687D44" w:rsidR="0071217E" w:rsidRPr="009A5167" w:rsidRDefault="0071217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وستعتمد اللجنة أيضًا رسالة متابعة فيما يتعلق بتقييمها لتقرير أذربيجان بشأن متابعة الملاحظات الختامية بشأن تقريرها الدوري الثالث (</w:t>
      </w:r>
      <w:r w:rsidRPr="009A5167">
        <w:rPr>
          <w:rFonts w:asciiTheme="majorBidi" w:hAnsiTheme="majorBidi" w:cstheme="majorBidi"/>
          <w:sz w:val="28"/>
          <w:szCs w:val="28"/>
        </w:rPr>
        <w:t>CMW/C/AZE/FCO/3</w:t>
      </w:r>
      <w:r w:rsidRPr="009A5167">
        <w:rPr>
          <w:rFonts w:asciiTheme="majorBidi" w:hAnsiTheme="majorBidi" w:cstheme="majorBidi"/>
          <w:sz w:val="28"/>
          <w:szCs w:val="28"/>
          <w:rtl/>
        </w:rPr>
        <w:t>).</w:t>
      </w:r>
    </w:p>
    <w:p w14:paraId="2FD3288D" w14:textId="77777777" w:rsidR="0071217E" w:rsidRPr="009A5167" w:rsidRDefault="0071217E" w:rsidP="00733A04">
      <w:pPr>
        <w:bidi/>
        <w:jc w:val="both"/>
        <w:rPr>
          <w:rFonts w:asciiTheme="majorBidi" w:hAnsiTheme="majorBidi" w:cstheme="majorBidi"/>
          <w:b/>
          <w:bCs/>
          <w:sz w:val="28"/>
          <w:szCs w:val="28"/>
        </w:rPr>
      </w:pPr>
    </w:p>
    <w:p w14:paraId="5EEC8F4F" w14:textId="1199D416" w:rsidR="002B4CCE" w:rsidRPr="009A5167" w:rsidRDefault="002B4CCE" w:rsidP="00733A04">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lastRenderedPageBreak/>
        <w:t>ثانيا. الوثائق</w:t>
      </w:r>
    </w:p>
    <w:p w14:paraId="3442B2D3" w14:textId="77777777" w:rsidR="002B4CCE" w:rsidRPr="009A5167" w:rsidRDefault="002B4CCE" w:rsidP="00733A04">
      <w:pPr>
        <w:bidi/>
        <w:jc w:val="both"/>
        <w:rPr>
          <w:rFonts w:asciiTheme="majorBidi" w:hAnsiTheme="majorBidi" w:cstheme="majorBidi"/>
          <w:b/>
          <w:bCs/>
          <w:sz w:val="28"/>
          <w:szCs w:val="28"/>
          <w:rtl/>
        </w:rPr>
      </w:pPr>
    </w:p>
    <w:p w14:paraId="7DD31C6B" w14:textId="235884C3" w:rsidR="002B4CCE" w:rsidRPr="009A5167" w:rsidRDefault="002B4CC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سيكون التقرير الأولي للكونغو، والتقرير الدوري الثاني لتركيا</w:t>
      </w:r>
      <w:r w:rsidR="00E266B4">
        <w:rPr>
          <w:rFonts w:asciiTheme="majorBidi" w:hAnsiTheme="majorBidi" w:cstheme="majorBidi"/>
          <w:sz w:val="28"/>
          <w:szCs w:val="28"/>
        </w:rPr>
        <w:t xml:space="preserve"> </w:t>
      </w:r>
      <w:r w:rsidRPr="009A5167">
        <w:rPr>
          <w:rFonts w:asciiTheme="majorBidi" w:hAnsiTheme="majorBidi" w:cstheme="majorBidi"/>
          <w:sz w:val="28"/>
          <w:szCs w:val="28"/>
          <w:rtl/>
        </w:rPr>
        <w:t>والتقرير الدوري الرابع للسنغال، والبرنامج المؤقت المشروح</w:t>
      </w:r>
      <w:r w:rsidRPr="009A5167">
        <w:rPr>
          <w:rFonts w:asciiTheme="majorBidi" w:hAnsiTheme="majorBidi" w:cstheme="majorBidi"/>
          <w:sz w:val="28"/>
          <w:szCs w:val="28"/>
        </w:rPr>
        <w:t xml:space="preserve"> (CMW/C/38/1)</w:t>
      </w:r>
      <w:r w:rsidRPr="009A5167">
        <w:rPr>
          <w:rFonts w:asciiTheme="majorBidi" w:hAnsiTheme="majorBidi" w:cstheme="majorBidi"/>
          <w:sz w:val="28"/>
          <w:szCs w:val="28"/>
          <w:rtl/>
        </w:rPr>
        <w:t>، وبرنامج العمل ووثائق أخرى تتعلق بالجلسة مت</w:t>
      </w:r>
      <w:r w:rsidR="00733A04" w:rsidRPr="009A5167">
        <w:rPr>
          <w:rFonts w:asciiTheme="majorBidi" w:hAnsiTheme="majorBidi" w:cstheme="majorBidi"/>
          <w:sz w:val="28"/>
          <w:szCs w:val="28"/>
          <w:rtl/>
        </w:rPr>
        <w:t>ا حين</w:t>
      </w:r>
      <w:r w:rsidRPr="009A5167">
        <w:rPr>
          <w:rFonts w:asciiTheme="majorBidi" w:hAnsiTheme="majorBidi" w:cstheme="majorBidi"/>
          <w:sz w:val="28"/>
          <w:szCs w:val="28"/>
          <w:rtl/>
        </w:rPr>
        <w:t xml:space="preserve"> عبر الإنترنت على</w:t>
      </w:r>
      <w:r w:rsidRPr="009A5167">
        <w:rPr>
          <w:rFonts w:asciiTheme="majorBidi" w:hAnsiTheme="majorBidi" w:cstheme="majorBidi"/>
          <w:sz w:val="28"/>
          <w:szCs w:val="28"/>
        </w:rPr>
        <w:t>:</w:t>
      </w:r>
    </w:p>
    <w:p w14:paraId="26F637EC" w14:textId="27A82771" w:rsidR="002B4CCE" w:rsidRPr="009A5167" w:rsidRDefault="00787247" w:rsidP="00733A04">
      <w:pPr>
        <w:bidi/>
        <w:jc w:val="both"/>
        <w:rPr>
          <w:rFonts w:asciiTheme="majorBidi" w:hAnsiTheme="majorBidi" w:cstheme="majorBidi"/>
          <w:sz w:val="28"/>
          <w:szCs w:val="28"/>
        </w:rPr>
      </w:pPr>
      <w:hyperlink r:id="rId7" w:history="1">
        <w:r w:rsidR="00733A04" w:rsidRPr="009A5167">
          <w:rPr>
            <w:rStyle w:val="Hyperlink"/>
            <w:rFonts w:asciiTheme="majorBidi" w:hAnsiTheme="majorBidi" w:cstheme="majorBidi"/>
            <w:sz w:val="28"/>
            <w:szCs w:val="28"/>
          </w:rPr>
          <w:t>https://tbinternet.ohchr.org/_layouts/15/treatybodyexternal/SessionDetails1.aspx?SessionID=2755&amp;Lang=en</w:t>
        </w:r>
      </w:hyperlink>
      <w:r w:rsidR="00733A04" w:rsidRPr="009A5167">
        <w:rPr>
          <w:rFonts w:asciiTheme="majorBidi" w:hAnsiTheme="majorBidi" w:cstheme="majorBidi"/>
          <w:sz w:val="28"/>
          <w:szCs w:val="28"/>
          <w:rtl/>
        </w:rPr>
        <w:t xml:space="preserve"> </w:t>
      </w:r>
    </w:p>
    <w:p w14:paraId="4ECC26BC" w14:textId="77777777" w:rsidR="002B4CCE" w:rsidRPr="009A5167" w:rsidRDefault="002B4CCE" w:rsidP="00733A04">
      <w:pPr>
        <w:bidi/>
        <w:jc w:val="both"/>
        <w:rPr>
          <w:rFonts w:asciiTheme="majorBidi" w:hAnsiTheme="majorBidi" w:cstheme="majorBidi"/>
          <w:sz w:val="28"/>
          <w:szCs w:val="28"/>
          <w:rtl/>
        </w:rPr>
      </w:pPr>
    </w:p>
    <w:p w14:paraId="08F6D783" w14:textId="518DAA71" w:rsidR="002B4CCE" w:rsidRPr="009A5167" w:rsidRDefault="002B4CC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تقرير المتابعة بشأن التوصيات ذات الأولوية الواردة في الملاحظات الختامية بشأن التقرير الدوري الثالث لأذربيجان </w:t>
      </w:r>
      <w:r w:rsidR="00733A04" w:rsidRPr="009A5167">
        <w:rPr>
          <w:rFonts w:asciiTheme="majorBidi" w:hAnsiTheme="majorBidi" w:cstheme="majorBidi"/>
          <w:sz w:val="28"/>
          <w:szCs w:val="28"/>
          <w:rtl/>
        </w:rPr>
        <w:t xml:space="preserve">متاح </w:t>
      </w:r>
      <w:r w:rsidRPr="009A5167">
        <w:rPr>
          <w:rFonts w:asciiTheme="majorBidi" w:hAnsiTheme="majorBidi" w:cstheme="majorBidi"/>
          <w:sz w:val="28"/>
          <w:szCs w:val="28"/>
          <w:rtl/>
        </w:rPr>
        <w:t>على الإنترنت على الرابط التالي</w:t>
      </w:r>
      <w:r w:rsidRPr="009A5167">
        <w:rPr>
          <w:rFonts w:asciiTheme="majorBidi" w:hAnsiTheme="majorBidi" w:cstheme="majorBidi"/>
          <w:sz w:val="28"/>
          <w:szCs w:val="28"/>
        </w:rPr>
        <w:t>:</w:t>
      </w:r>
    </w:p>
    <w:p w14:paraId="00B66E92" w14:textId="11A01EC4" w:rsidR="002B4CCE" w:rsidRPr="009A5167" w:rsidRDefault="00787247" w:rsidP="00733A04">
      <w:pPr>
        <w:bidi/>
        <w:jc w:val="both"/>
        <w:rPr>
          <w:rFonts w:asciiTheme="majorBidi" w:hAnsiTheme="majorBidi" w:cstheme="majorBidi"/>
          <w:sz w:val="28"/>
          <w:szCs w:val="28"/>
        </w:rPr>
      </w:pPr>
      <w:hyperlink r:id="rId8" w:history="1">
        <w:r w:rsidR="00733A04" w:rsidRPr="009A5167">
          <w:rPr>
            <w:rStyle w:val="Hyperlink"/>
            <w:rFonts w:asciiTheme="majorBidi" w:hAnsiTheme="majorBidi" w:cstheme="majorBidi"/>
            <w:sz w:val="28"/>
            <w:szCs w:val="28"/>
          </w:rPr>
          <w:t>https://tbinternet.ohchr.org/_layouts/15/TreatyBodyExternal/FollowUp.aspx?Treaty=CMW&amp;Lang=en</w:t>
        </w:r>
      </w:hyperlink>
      <w:r w:rsidR="009A5167">
        <w:rPr>
          <w:rFonts w:asciiTheme="majorBidi" w:hAnsiTheme="majorBidi" w:cstheme="majorBidi" w:hint="cs"/>
          <w:sz w:val="28"/>
          <w:szCs w:val="28"/>
          <w:rtl/>
        </w:rPr>
        <w:t xml:space="preserve"> </w:t>
      </w:r>
      <w:r w:rsidR="00733A04" w:rsidRPr="009A5167">
        <w:rPr>
          <w:rFonts w:asciiTheme="majorBidi" w:hAnsiTheme="majorBidi" w:cstheme="majorBidi"/>
          <w:sz w:val="28"/>
          <w:szCs w:val="28"/>
          <w:rtl/>
        </w:rPr>
        <w:t xml:space="preserve"> </w:t>
      </w:r>
    </w:p>
    <w:p w14:paraId="71BC906E" w14:textId="77777777" w:rsidR="002B4CCE" w:rsidRPr="009A5167" w:rsidRDefault="002B4CCE" w:rsidP="00733A04">
      <w:pPr>
        <w:bidi/>
        <w:jc w:val="both"/>
        <w:rPr>
          <w:rFonts w:asciiTheme="majorBidi" w:hAnsiTheme="majorBidi" w:cstheme="majorBidi"/>
          <w:b/>
          <w:bCs/>
          <w:sz w:val="28"/>
          <w:szCs w:val="28"/>
          <w:rtl/>
        </w:rPr>
      </w:pPr>
    </w:p>
    <w:p w14:paraId="69FDD168" w14:textId="77777777" w:rsidR="002B4CCE" w:rsidRPr="009A5167" w:rsidRDefault="002B4CCE" w:rsidP="00733A04">
      <w:pPr>
        <w:bidi/>
        <w:jc w:val="both"/>
        <w:rPr>
          <w:rFonts w:asciiTheme="majorBidi" w:hAnsiTheme="majorBidi" w:cstheme="majorBidi"/>
          <w:b/>
          <w:bCs/>
          <w:sz w:val="28"/>
          <w:szCs w:val="28"/>
          <w:rtl/>
        </w:rPr>
      </w:pPr>
    </w:p>
    <w:p w14:paraId="49577B57" w14:textId="7863F0DB" w:rsidR="002B4CCE" w:rsidRPr="009A5167" w:rsidRDefault="002B4CCE" w:rsidP="00733A04">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t>ثالثا. المكان</w:t>
      </w:r>
    </w:p>
    <w:p w14:paraId="3C239C69" w14:textId="77777777" w:rsidR="002B4CCE" w:rsidRPr="009A5167" w:rsidRDefault="002B4CCE" w:rsidP="00733A04">
      <w:pPr>
        <w:bidi/>
        <w:jc w:val="both"/>
        <w:rPr>
          <w:rFonts w:asciiTheme="majorBidi" w:hAnsiTheme="majorBidi" w:cstheme="majorBidi"/>
          <w:b/>
          <w:bCs/>
          <w:sz w:val="28"/>
          <w:szCs w:val="28"/>
          <w:rtl/>
        </w:rPr>
      </w:pPr>
    </w:p>
    <w:p w14:paraId="3D343FE3" w14:textId="5F83A9BC" w:rsidR="002B4CCE" w:rsidRPr="009A5167" w:rsidRDefault="002B4CC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ستُعقد الدورة الثامنة والثلاثون للجنة في قاعة الاجتماعات بالطابق الأول من قصر ويلسون. عادت هيئات المعاهدات إلى عقد جلسات </w:t>
      </w:r>
      <w:r w:rsidR="00733A04" w:rsidRPr="009A5167">
        <w:rPr>
          <w:rFonts w:asciiTheme="majorBidi" w:hAnsiTheme="majorBidi" w:cstheme="majorBidi"/>
          <w:sz w:val="28"/>
          <w:szCs w:val="28"/>
          <w:rtl/>
        </w:rPr>
        <w:t>حضورية</w:t>
      </w:r>
      <w:r w:rsidRPr="009A5167">
        <w:rPr>
          <w:rFonts w:asciiTheme="majorBidi" w:hAnsiTheme="majorBidi" w:cstheme="majorBidi"/>
          <w:sz w:val="28"/>
          <w:szCs w:val="28"/>
          <w:rtl/>
        </w:rPr>
        <w:t xml:space="preserve">، مع المشاركة الشخصية الكاملة لخبراء هيئات المعاهدات ووفود الدول الأطراف وأصحاب المصلحة الخارجيين الآخرين. </w:t>
      </w:r>
      <w:r w:rsidR="00733A04" w:rsidRPr="009A5167">
        <w:rPr>
          <w:rFonts w:asciiTheme="majorBidi" w:hAnsiTheme="majorBidi" w:cstheme="majorBidi"/>
          <w:sz w:val="28"/>
          <w:szCs w:val="28"/>
          <w:rtl/>
        </w:rPr>
        <w:t>يجب طلب</w:t>
      </w:r>
      <w:r w:rsidR="00733A04" w:rsidRPr="009A5167">
        <w:rPr>
          <w:rFonts w:asciiTheme="majorBidi" w:hAnsiTheme="majorBidi" w:cstheme="majorBidi"/>
          <w:sz w:val="28"/>
          <w:szCs w:val="28"/>
        </w:rPr>
        <w:t xml:space="preserve"> </w:t>
      </w:r>
      <w:r w:rsidRPr="009A5167">
        <w:rPr>
          <w:rFonts w:asciiTheme="majorBidi" w:hAnsiTheme="majorBidi" w:cstheme="majorBidi"/>
          <w:sz w:val="28"/>
          <w:szCs w:val="28"/>
          <w:rtl/>
        </w:rPr>
        <w:t>اعتماد أصحاب المصلحة الخارجيين للوصول إلى قاعة الاجتماعات شخصيًا</w:t>
      </w:r>
      <w:r w:rsidRPr="009A5167">
        <w:rPr>
          <w:rFonts w:asciiTheme="majorBidi" w:hAnsiTheme="majorBidi" w:cstheme="majorBidi"/>
          <w:sz w:val="28"/>
          <w:szCs w:val="28"/>
        </w:rPr>
        <w:t>.</w:t>
      </w:r>
    </w:p>
    <w:p w14:paraId="1883B5D8" w14:textId="77777777" w:rsidR="002B4CCE" w:rsidRPr="009A5167" w:rsidRDefault="002B4CCE" w:rsidP="00733A04">
      <w:pPr>
        <w:bidi/>
        <w:jc w:val="both"/>
        <w:rPr>
          <w:rFonts w:asciiTheme="majorBidi" w:hAnsiTheme="majorBidi" w:cstheme="majorBidi"/>
          <w:sz w:val="28"/>
          <w:szCs w:val="28"/>
          <w:rtl/>
        </w:rPr>
      </w:pPr>
    </w:p>
    <w:p w14:paraId="470470F7" w14:textId="386FF71E" w:rsidR="002B4CCE" w:rsidRPr="009A5167" w:rsidRDefault="002B4CCE" w:rsidP="00733A04">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سيتم بث جميع الجلسات العامة للدورة الثامنة والثلاثين للجنة على </w:t>
      </w:r>
      <w:hyperlink r:id="rId9" w:history="1">
        <w:r w:rsidRPr="009A5167">
          <w:rPr>
            <w:rStyle w:val="Hyperlink"/>
            <w:rFonts w:asciiTheme="majorBidi" w:hAnsiTheme="majorBidi" w:cstheme="majorBidi"/>
            <w:sz w:val="28"/>
            <w:szCs w:val="28"/>
            <w:rtl/>
          </w:rPr>
          <w:t>تلفزيون الأمم المتحدة</w:t>
        </w:r>
      </w:hyperlink>
      <w:r w:rsidRPr="009A5167">
        <w:rPr>
          <w:rFonts w:asciiTheme="majorBidi" w:hAnsiTheme="majorBidi" w:cstheme="majorBidi"/>
          <w:sz w:val="28"/>
          <w:szCs w:val="28"/>
          <w:rtl/>
        </w:rPr>
        <w:t xml:space="preserve"> على شبكة الإنترنت.</w:t>
      </w:r>
    </w:p>
    <w:p w14:paraId="10879155" w14:textId="77777777" w:rsidR="0071217E" w:rsidRPr="009A5167" w:rsidRDefault="0071217E" w:rsidP="0004672E">
      <w:pPr>
        <w:bidi/>
        <w:jc w:val="both"/>
        <w:rPr>
          <w:rFonts w:asciiTheme="majorBidi" w:hAnsiTheme="majorBidi" w:cstheme="majorBidi"/>
          <w:b/>
          <w:bCs/>
          <w:sz w:val="28"/>
          <w:szCs w:val="28"/>
        </w:rPr>
      </w:pPr>
    </w:p>
    <w:p w14:paraId="7D5E6616" w14:textId="77777777" w:rsidR="0004672E" w:rsidRPr="009A5167" w:rsidRDefault="0004672E" w:rsidP="0004672E">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t>رابعا. مشاركة منظمات المجتمع المدني والمؤسسات الوطنية لحقوق الإنسان</w:t>
      </w:r>
    </w:p>
    <w:p w14:paraId="297F503B" w14:textId="77777777" w:rsidR="0004672E" w:rsidRPr="009A5167" w:rsidRDefault="0004672E" w:rsidP="0004672E">
      <w:pPr>
        <w:bidi/>
        <w:jc w:val="both"/>
        <w:rPr>
          <w:rFonts w:asciiTheme="majorBidi" w:hAnsiTheme="majorBidi" w:cstheme="majorBidi"/>
          <w:b/>
          <w:bCs/>
          <w:sz w:val="28"/>
          <w:szCs w:val="28"/>
          <w:rtl/>
        </w:rPr>
      </w:pPr>
    </w:p>
    <w:p w14:paraId="1435B30A" w14:textId="4713D8C5" w:rsidR="0004672E" w:rsidRPr="009A5167" w:rsidRDefault="0004672E" w:rsidP="0004672E">
      <w:pPr>
        <w:bidi/>
        <w:jc w:val="both"/>
        <w:rPr>
          <w:rFonts w:asciiTheme="majorBidi" w:hAnsiTheme="majorBidi" w:cstheme="majorBidi"/>
          <w:sz w:val="28"/>
          <w:szCs w:val="28"/>
          <w:rtl/>
        </w:rPr>
      </w:pPr>
      <w:r w:rsidRPr="009A5167">
        <w:rPr>
          <w:rFonts w:asciiTheme="majorBidi" w:hAnsiTheme="majorBidi" w:cstheme="majorBidi"/>
          <w:sz w:val="28"/>
          <w:szCs w:val="28"/>
          <w:rtl/>
        </w:rPr>
        <w:t>وتدعو اللجنة ممثلي منظمات المجتمع المدني الوطنية والدولية، فضلاً عن المؤسسات الوطنية لحقوق الإنسان، إلى تقديم معلومات محددة عن تنفيذ الاتفاقية من قبل الكونغو والسنغال وتركيا، فضلاً عن مصر وهندوراس وغانا وأذربيجان. فيما يتعلق بالتوصيات ذات الأولوية الواردة في الملاحظات الختامية ذات الصلة. ويمكن القيام بذلك شفويا و/أو كتابيا. نظرًا لحجم الوثائق المستلمة، يجب ألا تتجاوز التقارير 4000 كلمة. ويجب أن تكون مكتوبة بإحدى لغات العمل الثلاث للجنة (الإنجليزية أو الفرنسية أو الإسبانية). يجب أن تكون المعلومات محددة وموثوقة وموضوعية قدر الإمكان. كما يتم تشجيع إعداد التقارير التي تكتبها تحالفات المنظمات غير الحكومية</w:t>
      </w:r>
      <w:r w:rsidRPr="009A5167">
        <w:rPr>
          <w:rFonts w:asciiTheme="majorBidi" w:hAnsiTheme="majorBidi" w:cstheme="majorBidi"/>
          <w:sz w:val="28"/>
          <w:szCs w:val="28"/>
        </w:rPr>
        <w:t>.</w:t>
      </w:r>
    </w:p>
    <w:p w14:paraId="6B2244AC" w14:textId="77777777" w:rsidR="0004672E" w:rsidRPr="009A5167" w:rsidRDefault="0004672E" w:rsidP="0004672E">
      <w:pPr>
        <w:bidi/>
        <w:jc w:val="both"/>
        <w:rPr>
          <w:rFonts w:asciiTheme="majorBidi" w:hAnsiTheme="majorBidi" w:cstheme="majorBidi"/>
          <w:sz w:val="28"/>
          <w:szCs w:val="28"/>
          <w:rtl/>
        </w:rPr>
      </w:pPr>
    </w:p>
    <w:p w14:paraId="1CB1639C" w14:textId="77777777" w:rsidR="0004672E" w:rsidRPr="009A5167" w:rsidRDefault="0004672E" w:rsidP="0004672E">
      <w:pPr>
        <w:bidi/>
        <w:jc w:val="both"/>
        <w:rPr>
          <w:rFonts w:asciiTheme="majorBidi" w:hAnsiTheme="majorBidi" w:cstheme="majorBidi"/>
          <w:sz w:val="28"/>
          <w:szCs w:val="28"/>
          <w:rtl/>
        </w:rPr>
      </w:pPr>
      <w:r w:rsidRPr="009A5167">
        <w:rPr>
          <w:rFonts w:asciiTheme="majorBidi" w:hAnsiTheme="majorBidi" w:cstheme="majorBidi"/>
          <w:sz w:val="28"/>
          <w:szCs w:val="28"/>
          <w:rtl/>
        </w:rPr>
        <w:t>يجب على منظمات المجتمع المدني/المؤسسات الوطنية لحقوق الإنسان التي ترغب في تقديم تقارير إلى اللجنة</w:t>
      </w:r>
      <w:r w:rsidRPr="009A5167">
        <w:rPr>
          <w:rFonts w:asciiTheme="majorBidi" w:hAnsiTheme="majorBidi" w:cstheme="majorBidi"/>
          <w:sz w:val="28"/>
          <w:szCs w:val="28"/>
        </w:rPr>
        <w:t>:</w:t>
      </w:r>
    </w:p>
    <w:p w14:paraId="5C472B84" w14:textId="77777777" w:rsidR="0004672E" w:rsidRPr="009A5167" w:rsidRDefault="0004672E" w:rsidP="0004672E">
      <w:pPr>
        <w:bidi/>
        <w:jc w:val="both"/>
        <w:rPr>
          <w:rFonts w:asciiTheme="majorBidi" w:hAnsiTheme="majorBidi" w:cstheme="majorBidi"/>
          <w:sz w:val="28"/>
          <w:szCs w:val="28"/>
          <w:rtl/>
        </w:rPr>
      </w:pPr>
    </w:p>
    <w:p w14:paraId="315D4A9C" w14:textId="3DBE1BFB" w:rsidR="0004672E" w:rsidRPr="009A5167" w:rsidRDefault="0004672E" w:rsidP="0004672E">
      <w:pPr>
        <w:pStyle w:val="ListParagraph"/>
        <w:numPr>
          <w:ilvl w:val="0"/>
          <w:numId w:val="1"/>
        </w:numPr>
        <w:bidi/>
        <w:jc w:val="both"/>
        <w:rPr>
          <w:rFonts w:asciiTheme="majorBidi" w:hAnsiTheme="majorBidi" w:cstheme="majorBidi"/>
          <w:sz w:val="28"/>
          <w:szCs w:val="28"/>
          <w:rtl/>
        </w:rPr>
      </w:pPr>
      <w:r w:rsidRPr="009A5167">
        <w:rPr>
          <w:rFonts w:asciiTheme="majorBidi" w:hAnsiTheme="majorBidi" w:cstheme="majorBidi"/>
          <w:sz w:val="28"/>
          <w:szCs w:val="28"/>
          <w:rtl/>
        </w:rPr>
        <w:t>تحديد الاسم الكامل لمنظمات المجتمع المدني/المؤسسة الوطنية لحقوق الإنسان (في عنوان العرض)؛</w:t>
      </w:r>
    </w:p>
    <w:p w14:paraId="63040C79" w14:textId="08363F5D" w:rsidR="0004672E" w:rsidRPr="009A5167" w:rsidRDefault="0004672E" w:rsidP="0004672E">
      <w:pPr>
        <w:pStyle w:val="ListParagraph"/>
        <w:numPr>
          <w:ilvl w:val="0"/>
          <w:numId w:val="1"/>
        </w:numPr>
        <w:bidi/>
        <w:jc w:val="both"/>
        <w:rPr>
          <w:rFonts w:asciiTheme="majorBidi" w:hAnsiTheme="majorBidi" w:cstheme="majorBidi"/>
          <w:sz w:val="28"/>
          <w:szCs w:val="28"/>
          <w:rtl/>
        </w:rPr>
      </w:pPr>
      <w:r w:rsidRPr="009A5167">
        <w:rPr>
          <w:rFonts w:asciiTheme="majorBidi" w:hAnsiTheme="majorBidi" w:cstheme="majorBidi"/>
          <w:sz w:val="28"/>
          <w:szCs w:val="28"/>
          <w:rtl/>
        </w:rPr>
        <w:t>الإشارة إلى البلد الذي تشير إليه المعلومات (في عنوان العرض)؛</w:t>
      </w:r>
    </w:p>
    <w:p w14:paraId="2D5F7AF0" w14:textId="72CE41CA" w:rsidR="0004672E" w:rsidRPr="009A5167" w:rsidRDefault="0004672E" w:rsidP="0004672E">
      <w:pPr>
        <w:pStyle w:val="ListParagraph"/>
        <w:numPr>
          <w:ilvl w:val="0"/>
          <w:numId w:val="1"/>
        </w:numPr>
        <w:bidi/>
        <w:jc w:val="both"/>
        <w:rPr>
          <w:rFonts w:asciiTheme="majorBidi" w:hAnsiTheme="majorBidi" w:cstheme="majorBidi"/>
          <w:sz w:val="28"/>
          <w:szCs w:val="28"/>
          <w:rtl/>
        </w:rPr>
      </w:pPr>
      <w:r w:rsidRPr="009A5167">
        <w:rPr>
          <w:rFonts w:asciiTheme="majorBidi" w:hAnsiTheme="majorBidi" w:cstheme="majorBidi"/>
          <w:sz w:val="28"/>
          <w:szCs w:val="28"/>
          <w:rtl/>
        </w:rPr>
        <w:t>الإشارة إلى ما إذا كان من الممكن نشر التقرير على الموقع الإلكتروني للجنة حقوق العمال المهاجرين لأغراض المعلومات العامة أم لا؛</w:t>
      </w:r>
    </w:p>
    <w:p w14:paraId="42FC2221" w14:textId="44276D1C" w:rsidR="0004672E" w:rsidRPr="009A5167" w:rsidRDefault="0004672E" w:rsidP="0004672E">
      <w:pPr>
        <w:pStyle w:val="ListParagraph"/>
        <w:numPr>
          <w:ilvl w:val="0"/>
          <w:numId w:val="1"/>
        </w:numPr>
        <w:bidi/>
        <w:jc w:val="both"/>
        <w:rPr>
          <w:rFonts w:asciiTheme="majorBidi" w:hAnsiTheme="majorBidi" w:cstheme="majorBidi"/>
          <w:sz w:val="28"/>
          <w:szCs w:val="28"/>
          <w:rtl/>
        </w:rPr>
      </w:pPr>
      <w:r w:rsidRPr="009A5167">
        <w:rPr>
          <w:rFonts w:asciiTheme="majorBidi" w:hAnsiTheme="majorBidi" w:cstheme="majorBidi"/>
          <w:sz w:val="28"/>
          <w:szCs w:val="28"/>
          <w:rtl/>
        </w:rPr>
        <w:lastRenderedPageBreak/>
        <w:t>أرسل التقرير بصيغة</w:t>
      </w:r>
      <w:r w:rsidRPr="009A5167">
        <w:rPr>
          <w:rFonts w:asciiTheme="majorBidi" w:hAnsiTheme="majorBidi" w:cstheme="majorBidi"/>
          <w:sz w:val="28"/>
          <w:szCs w:val="28"/>
        </w:rPr>
        <w:t xml:space="preserve"> Word </w:t>
      </w:r>
      <w:r w:rsidRPr="009A5167">
        <w:rPr>
          <w:rFonts w:asciiTheme="majorBidi" w:hAnsiTheme="majorBidi" w:cstheme="majorBidi"/>
          <w:sz w:val="28"/>
          <w:szCs w:val="28"/>
          <w:rtl/>
        </w:rPr>
        <w:t>و</w:t>
      </w:r>
      <w:r w:rsidRPr="009A5167">
        <w:rPr>
          <w:rFonts w:asciiTheme="majorBidi" w:hAnsiTheme="majorBidi" w:cstheme="majorBidi"/>
          <w:sz w:val="28"/>
          <w:szCs w:val="28"/>
        </w:rPr>
        <w:t xml:space="preserve">PDF </w:t>
      </w:r>
      <w:r w:rsidRPr="009A5167">
        <w:rPr>
          <w:rFonts w:asciiTheme="majorBidi" w:hAnsiTheme="majorBidi" w:cstheme="majorBidi"/>
          <w:sz w:val="28"/>
          <w:szCs w:val="28"/>
          <w:rtl/>
        </w:rPr>
        <w:t>عبر البريد الإلكتروني إلى أمانة لجنة حماية حقوق العمال. ينبغي كتابة تقارير منظمات المجتمع المدني/المؤسسات الوطنية لحقوق الإنسان باللغة الإنجليزية أو الفرنسية أو الإسبانية ويجب ألا تتجاوز بشكل عام 4000 كلمة. ولا تقوم المفوضية السامية لحقوق الإنسان بترجمة أو إعادة إنتاج وثائق منظمات المجتمع المدني/المؤسسات الوطنية لحقوق الإنسان</w:t>
      </w:r>
      <w:r w:rsidRPr="009A5167">
        <w:rPr>
          <w:rFonts w:asciiTheme="majorBidi" w:hAnsiTheme="majorBidi" w:cstheme="majorBidi"/>
          <w:sz w:val="28"/>
          <w:szCs w:val="28"/>
        </w:rPr>
        <w:t>.</w:t>
      </w:r>
    </w:p>
    <w:p w14:paraId="5DB616C4" w14:textId="65DDBFAE" w:rsidR="0004672E" w:rsidRPr="009A5167" w:rsidRDefault="0004672E" w:rsidP="0004672E">
      <w:pPr>
        <w:pStyle w:val="ListParagraph"/>
        <w:numPr>
          <w:ilvl w:val="0"/>
          <w:numId w:val="1"/>
        </w:numPr>
        <w:bidi/>
        <w:jc w:val="both"/>
        <w:rPr>
          <w:rFonts w:asciiTheme="majorBidi" w:hAnsiTheme="majorBidi" w:cstheme="majorBidi"/>
          <w:sz w:val="28"/>
          <w:szCs w:val="28"/>
          <w:rtl/>
        </w:rPr>
      </w:pPr>
      <w:r w:rsidRPr="009A5167">
        <w:rPr>
          <w:rFonts w:asciiTheme="majorBidi" w:hAnsiTheme="majorBidi" w:cstheme="majorBidi"/>
          <w:sz w:val="28"/>
          <w:szCs w:val="28"/>
          <w:rtl/>
        </w:rPr>
        <w:t>الإشارة بإيجاز ودقة قدر الإمكان إلى مشاكل حقوق الإنسان الرئيسية الناشئة عن مواد الاتفاقية والتي تؤثر على العمال المهاجرين وأسرهم في الدولة الطرف المعنية، فضلا عن العمال المهاجرين وأسرهم. أفراد الأسرة من تلك الدولة الطرف الذين يعيشون في الخارج. ويجب عليها أيضًا معالجة الآثار الضارة الناجمة عن التدهور البيئي وتغير المناخ، وحماية حقوق الإنسان للمهاجرين الذين يعيشون في أوضاع هشة، بما في ذلك المهاجرين غير النظاميين والذين تقطعت بهم السبل، واحترام حقوق المهاجرين في الحرية والأمن والتحرر من احتجاز المهاجرين، وكذلك كتدابير بديلة للاحتجاز؛ السياسات العامة المتخذة للتصدي لكراهية الأجانب وخطاب الكراهية وأثرها على المهاجرين وأسرهم على أساس التمييز العنصري والعنصرية وعدم المساواة بين الجنسين وجميع أشكال التمييز الأخرى، بما في ذلك أشكال أخرى. وينبغي إعداد التقارير من أجل مساعدة اللجنة في صياغة استنتاجات وتوصيات محددة، وكذلك لإعداد قوائم القضايا، وفي حالة قوائم القضايا قبل تقديم التقارير، فإنها تعمل في اللجنة. تحديد القضايا المركزية التي سيتم تناولها خلال الحوار البناء مع الدولة الطرف (انظر في نهاية المذكرة الرابط إلى نموذج عرض التقارير من قبل الأطراف المهتمة</w:t>
      </w:r>
      <w:r w:rsidR="00AC133D" w:rsidRPr="009A5167">
        <w:rPr>
          <w:rFonts w:asciiTheme="majorBidi" w:hAnsiTheme="majorBidi" w:cstheme="majorBidi"/>
          <w:sz w:val="28"/>
          <w:szCs w:val="28"/>
          <w:rtl/>
        </w:rPr>
        <w:t>)</w:t>
      </w:r>
      <w:r w:rsidRPr="009A5167">
        <w:rPr>
          <w:rFonts w:asciiTheme="majorBidi" w:hAnsiTheme="majorBidi" w:cstheme="majorBidi"/>
          <w:sz w:val="28"/>
          <w:szCs w:val="28"/>
        </w:rPr>
        <w:t>.</w:t>
      </w:r>
    </w:p>
    <w:p w14:paraId="2D9441AF" w14:textId="77777777" w:rsidR="0004672E" w:rsidRPr="009A5167" w:rsidRDefault="0004672E" w:rsidP="0004672E">
      <w:pPr>
        <w:bidi/>
        <w:jc w:val="both"/>
        <w:rPr>
          <w:rFonts w:asciiTheme="majorBidi" w:hAnsiTheme="majorBidi" w:cstheme="majorBidi"/>
          <w:sz w:val="28"/>
          <w:szCs w:val="28"/>
          <w:rtl/>
        </w:rPr>
      </w:pPr>
    </w:p>
    <w:p w14:paraId="64CA23AE" w14:textId="5F6FE6EA" w:rsidR="0004672E" w:rsidRPr="009A5167" w:rsidRDefault="0004672E" w:rsidP="0004672E">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يجب إرسال جميع المعلومات المكتوبة إلى أمانة اللجنة في موعد لا يتجاوز أربعة أسابيع قبل بدء الدورة، أي قبل </w:t>
      </w:r>
      <w:r w:rsidR="00787247">
        <w:rPr>
          <w:rFonts w:asciiTheme="majorBidi" w:hAnsiTheme="majorBidi" w:cstheme="majorBidi" w:hint="cs"/>
          <w:sz w:val="28"/>
          <w:szCs w:val="28"/>
          <w:rtl/>
        </w:rPr>
        <w:t>10</w:t>
      </w:r>
      <w:r w:rsidRPr="009A5167">
        <w:rPr>
          <w:rFonts w:asciiTheme="majorBidi" w:hAnsiTheme="majorBidi" w:cstheme="majorBidi"/>
          <w:sz w:val="28"/>
          <w:szCs w:val="28"/>
          <w:rtl/>
        </w:rPr>
        <w:t xml:space="preserve"> مايو 2024. ومع ذلك، ستقبل اللجنة، قدر الإمكان، التقارير المتأخرة ينبغي إرسال نسختي </w:t>
      </w:r>
      <w:r w:rsidRPr="009A5167">
        <w:rPr>
          <w:rFonts w:asciiTheme="majorBidi" w:hAnsiTheme="majorBidi" w:cstheme="majorBidi"/>
          <w:sz w:val="28"/>
          <w:szCs w:val="28"/>
        </w:rPr>
        <w:t>Word</w:t>
      </w:r>
      <w:r w:rsidRPr="009A5167">
        <w:rPr>
          <w:rFonts w:asciiTheme="majorBidi" w:hAnsiTheme="majorBidi" w:cstheme="majorBidi"/>
          <w:sz w:val="28"/>
          <w:szCs w:val="28"/>
          <w:rtl/>
        </w:rPr>
        <w:t xml:space="preserve"> و</w:t>
      </w:r>
      <w:r w:rsidRPr="009A5167">
        <w:rPr>
          <w:rFonts w:asciiTheme="majorBidi" w:hAnsiTheme="majorBidi" w:cstheme="majorBidi"/>
          <w:sz w:val="28"/>
          <w:szCs w:val="28"/>
        </w:rPr>
        <w:t>PDF</w:t>
      </w:r>
      <w:r w:rsidRPr="009A5167">
        <w:rPr>
          <w:rFonts w:asciiTheme="majorBidi" w:hAnsiTheme="majorBidi" w:cstheme="majorBidi"/>
          <w:sz w:val="28"/>
          <w:szCs w:val="28"/>
          <w:rtl/>
        </w:rPr>
        <w:t xml:space="preserve"> للتقارير </w:t>
      </w:r>
      <w:r w:rsidR="00AC133D" w:rsidRPr="009A5167">
        <w:rPr>
          <w:rFonts w:asciiTheme="majorBidi" w:hAnsiTheme="majorBidi" w:cstheme="majorBidi"/>
          <w:sz w:val="28"/>
          <w:szCs w:val="28"/>
          <w:rtl/>
        </w:rPr>
        <w:t xml:space="preserve">إلى: </w:t>
      </w:r>
      <w:hyperlink r:id="rId10" w:history="1">
        <w:r w:rsidR="00AC133D" w:rsidRPr="009A5167">
          <w:rPr>
            <w:rStyle w:val="Hyperlink"/>
            <w:rFonts w:asciiTheme="majorBidi" w:hAnsiTheme="majorBidi" w:cstheme="majorBidi"/>
            <w:sz w:val="28"/>
            <w:szCs w:val="28"/>
          </w:rPr>
          <w:t>ohchr-cmw@un.org</w:t>
        </w:r>
      </w:hyperlink>
      <w:r w:rsidR="00AC133D" w:rsidRPr="009A5167">
        <w:rPr>
          <w:rFonts w:asciiTheme="majorBidi" w:hAnsiTheme="majorBidi" w:cstheme="majorBidi"/>
          <w:sz w:val="28"/>
          <w:szCs w:val="28"/>
          <w:rtl/>
        </w:rPr>
        <w:t xml:space="preserve"> </w:t>
      </w:r>
    </w:p>
    <w:p w14:paraId="21D0D11C" w14:textId="77777777" w:rsidR="00AC133D" w:rsidRPr="009A5167" w:rsidRDefault="00AC133D" w:rsidP="00AC133D">
      <w:pPr>
        <w:bidi/>
        <w:jc w:val="both"/>
        <w:rPr>
          <w:rFonts w:asciiTheme="majorBidi" w:hAnsiTheme="majorBidi" w:cstheme="majorBidi"/>
          <w:sz w:val="28"/>
          <w:szCs w:val="28"/>
          <w:rtl/>
        </w:rPr>
      </w:pPr>
    </w:p>
    <w:p w14:paraId="113467E9" w14:textId="3B9AE899" w:rsidR="00AC133D" w:rsidRPr="009A5167" w:rsidRDefault="00AC133D" w:rsidP="00AC133D">
      <w:pPr>
        <w:bidi/>
        <w:rPr>
          <w:rFonts w:asciiTheme="majorBidi" w:hAnsiTheme="majorBidi" w:cstheme="majorBidi"/>
          <w:b/>
          <w:bCs/>
          <w:sz w:val="28"/>
          <w:szCs w:val="28"/>
          <w:rtl/>
        </w:rPr>
      </w:pPr>
      <w:r w:rsidRPr="009A5167">
        <w:rPr>
          <w:rFonts w:asciiTheme="majorBidi" w:hAnsiTheme="majorBidi" w:cstheme="majorBidi"/>
          <w:b/>
          <w:bCs/>
          <w:sz w:val="28"/>
          <w:szCs w:val="28"/>
          <w:rtl/>
        </w:rPr>
        <w:t>خامسا. اجتماعات مع منظمات المجتمع المدني/ المؤسسات الوطنية لحقوق الإنسان</w:t>
      </w:r>
    </w:p>
    <w:p w14:paraId="22830860" w14:textId="77777777" w:rsidR="00AC133D" w:rsidRPr="009A5167" w:rsidRDefault="00AC133D" w:rsidP="00AC133D">
      <w:pPr>
        <w:bidi/>
        <w:rPr>
          <w:rFonts w:asciiTheme="majorBidi" w:hAnsiTheme="majorBidi" w:cstheme="majorBidi"/>
          <w:sz w:val="28"/>
          <w:szCs w:val="28"/>
          <w:rtl/>
        </w:rPr>
      </w:pPr>
    </w:p>
    <w:p w14:paraId="17E4FD3B" w14:textId="29128A9B" w:rsidR="00AC133D" w:rsidRPr="009A5167" w:rsidRDefault="00AC133D" w:rsidP="00AC133D">
      <w:pPr>
        <w:bidi/>
        <w:jc w:val="both"/>
        <w:rPr>
          <w:rFonts w:asciiTheme="majorBidi" w:hAnsiTheme="majorBidi" w:cstheme="majorBidi"/>
          <w:sz w:val="28"/>
          <w:szCs w:val="28"/>
          <w:rtl/>
        </w:rPr>
      </w:pPr>
      <w:r w:rsidRPr="009A5167">
        <w:rPr>
          <w:rFonts w:asciiTheme="majorBidi" w:hAnsiTheme="majorBidi" w:cstheme="majorBidi"/>
          <w:sz w:val="28"/>
          <w:szCs w:val="28"/>
          <w:rtl/>
        </w:rPr>
        <w:t>ستخصص اللجنة الوقت في دورتها الثامنة والثلاثين لمنظمات المجتمع المدني والمؤسسات الوطنية لحقوق الإنسان لتقديم معلومات شفهية محددة فيما يتعلق بالنظر في التقرير الأولي للكونغو، والتقرير الدوري الثاني لتركيا، والتقرير الدوري الرابع للسنغال، وكذلك فيما يتعلق بقائمة المسائل السابقة لتقديم التقارير المتعلقة بالتقرير الدوري الثاني لغانا وقوائم المسائل المتعلقة بالتقارير الدورية</w:t>
      </w:r>
      <w:r w:rsidRPr="009A5167">
        <w:rPr>
          <w:rFonts w:asciiTheme="majorBidi" w:hAnsiTheme="majorBidi" w:cstheme="majorBidi"/>
          <w:rtl/>
        </w:rPr>
        <w:t xml:space="preserve"> </w:t>
      </w:r>
      <w:r w:rsidRPr="009A5167">
        <w:rPr>
          <w:rFonts w:asciiTheme="majorBidi" w:hAnsiTheme="majorBidi" w:cstheme="majorBidi"/>
          <w:sz w:val="28"/>
          <w:szCs w:val="28"/>
          <w:rtl/>
        </w:rPr>
        <w:t>المجمعة من الثاني إلى الرابع لمصر والتقرير الدوري الثاني لهندوراس وتقرير المتابعة لأذربيجان</w:t>
      </w:r>
      <w:r w:rsidRPr="009A5167">
        <w:rPr>
          <w:rFonts w:asciiTheme="majorBidi" w:hAnsiTheme="majorBidi" w:cstheme="majorBidi"/>
          <w:sz w:val="28"/>
          <w:szCs w:val="28"/>
        </w:rPr>
        <w:t>.</w:t>
      </w:r>
    </w:p>
    <w:p w14:paraId="46D3764F" w14:textId="77777777" w:rsidR="00AC133D" w:rsidRPr="009A5167" w:rsidRDefault="00AC133D" w:rsidP="00AC133D">
      <w:pPr>
        <w:bidi/>
        <w:jc w:val="both"/>
        <w:rPr>
          <w:rFonts w:asciiTheme="majorBidi" w:hAnsiTheme="majorBidi" w:cstheme="majorBidi"/>
          <w:sz w:val="28"/>
          <w:szCs w:val="28"/>
          <w:rtl/>
        </w:rPr>
      </w:pPr>
    </w:p>
    <w:p w14:paraId="396E7F2E" w14:textId="2B92F160" w:rsidR="00AC133D" w:rsidRPr="009A5167" w:rsidRDefault="00AC133D" w:rsidP="00AC133D">
      <w:pPr>
        <w:bidi/>
        <w:jc w:val="both"/>
        <w:rPr>
          <w:rFonts w:asciiTheme="majorBidi" w:hAnsiTheme="majorBidi" w:cstheme="majorBidi"/>
          <w:sz w:val="28"/>
          <w:szCs w:val="28"/>
          <w:rtl/>
        </w:rPr>
      </w:pPr>
      <w:r w:rsidRPr="009A5167">
        <w:rPr>
          <w:rFonts w:asciiTheme="majorBidi" w:hAnsiTheme="majorBidi" w:cstheme="majorBidi"/>
          <w:sz w:val="28"/>
          <w:szCs w:val="28"/>
          <w:rtl/>
        </w:rPr>
        <w:t>من المقرر عقد جلسة إحاطة عامة حول أذربيجان والكونغو ومصر وغانا وهندوراس والسنغال وتركيا يوم الاثنين 3 يونيو 2024، من الساعة 11:00 صباحًا تقريبًا إلى الساعة 12:00 ظهرًا (توقيت وسط أوروبا - توقيت جنيف)</w:t>
      </w:r>
      <w:r w:rsidR="005938A8" w:rsidRPr="009A5167">
        <w:rPr>
          <w:rFonts w:asciiTheme="majorBidi" w:hAnsiTheme="majorBidi" w:cstheme="majorBidi"/>
          <w:sz w:val="28"/>
          <w:szCs w:val="28"/>
          <w:rtl/>
        </w:rPr>
        <w:t>.</w:t>
      </w:r>
      <w:r w:rsidRPr="009A5167">
        <w:rPr>
          <w:rFonts w:asciiTheme="majorBidi" w:hAnsiTheme="majorBidi" w:cstheme="majorBidi"/>
          <w:sz w:val="28"/>
          <w:szCs w:val="28"/>
          <w:rtl/>
        </w:rPr>
        <w:t xml:space="preserve"> سيتم عقد هذا الاجتماع مع منظمات المجتمع المدني والمؤسسات الوطنية لحقوق الإنسان بعد الموافقة على جدول أعمال الجلسة في جلسة عامة. يرجى ملاحظة أنه اعتبارًا من 22 يناير 2024، توقف مكتب الأمم المتحدة في جنيف عن خدمة جميع الاجتماعات المختلطة أو الافتراضية على أي منصة أو نظام أو أداة. يمكن لممثلي منظمات المجتمع المدني والمؤسسات الوطنية لحقوق الإنسان الذين يرغبون في الإدلاء ببيانات شفهية المشاركة في هذا الاجتماع شخصيًا أو إرسال رسالة فيديو مسجلة مسبقًا إلى أمانة اللجنة ليتم تشغيلها خلال الجلسة العامة</w:t>
      </w:r>
      <w:r w:rsidRPr="009A5167">
        <w:rPr>
          <w:rFonts w:asciiTheme="majorBidi" w:hAnsiTheme="majorBidi" w:cstheme="majorBidi"/>
          <w:sz w:val="28"/>
          <w:szCs w:val="28"/>
        </w:rPr>
        <w:t>.</w:t>
      </w:r>
    </w:p>
    <w:p w14:paraId="5F11D051" w14:textId="77777777" w:rsidR="00AC133D" w:rsidRPr="009A5167" w:rsidRDefault="00AC133D" w:rsidP="00AC133D">
      <w:pPr>
        <w:bidi/>
        <w:jc w:val="both"/>
        <w:rPr>
          <w:rFonts w:asciiTheme="majorBidi" w:hAnsiTheme="majorBidi" w:cstheme="majorBidi"/>
          <w:sz w:val="28"/>
          <w:szCs w:val="28"/>
          <w:rtl/>
        </w:rPr>
      </w:pPr>
    </w:p>
    <w:p w14:paraId="49718DA4" w14:textId="181D3AAC" w:rsidR="00AC133D" w:rsidRPr="009A5167" w:rsidRDefault="00AC133D" w:rsidP="00AC133D">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ينبغي لمنظمات المجتمع المدني والمؤسسات الوطنية لحقوق الإنسان الراغبة في الإدلاء ببيان شفهي أن تأخذ في الاعتبار أن هذه المداخلات يجب ألا تتجاوز 5 دقائق عندما يتعلق الأمر بنظر اللجنة في تقارير الدول الأطراف وقوائم المسائل/قوائم المسائل قبل تقديم التقرير؛ </w:t>
      </w:r>
      <w:r w:rsidR="00314B99" w:rsidRPr="009A5167">
        <w:rPr>
          <w:rFonts w:asciiTheme="majorBidi" w:hAnsiTheme="majorBidi" w:cstheme="majorBidi"/>
          <w:sz w:val="28"/>
          <w:szCs w:val="28"/>
          <w:rtl/>
        </w:rPr>
        <w:t>و3</w:t>
      </w:r>
      <w:r w:rsidRPr="009A5167">
        <w:rPr>
          <w:rFonts w:asciiTheme="majorBidi" w:hAnsiTheme="majorBidi" w:cstheme="majorBidi"/>
          <w:sz w:val="28"/>
          <w:szCs w:val="28"/>
          <w:rtl/>
        </w:rPr>
        <w:t xml:space="preserve"> دقائق لتقييم اللجنة لتقارير المتابعة. </w:t>
      </w:r>
      <w:r w:rsidRPr="009A5167">
        <w:rPr>
          <w:rFonts w:asciiTheme="majorBidi" w:hAnsiTheme="majorBidi" w:cstheme="majorBidi"/>
          <w:sz w:val="28"/>
          <w:szCs w:val="28"/>
          <w:rtl/>
        </w:rPr>
        <w:lastRenderedPageBreak/>
        <w:t>يجوز لرئيس لجنة حقوق العمال المهاجرين منح وقت أكثر أو أقل حسب عدد المتحدثين. في حالة عدم كفاية الوقت المخصص للاجتماع، يجوز للرئيس أن يطلب من ممثلي منظمات المجتمع المدني والمؤسسات الوطنية لحقوق الإنسان الرد على أسئلة اللجنة كتابيًا بعد الاجتماع العام و/أو نصحهم بالاستفادة من الفرصة. جلسات إحاطة خاصة مع المقررين القطريين التابعين للجنة (انظر القسم السابع أدناه)</w:t>
      </w:r>
      <w:r w:rsidRPr="009A5167">
        <w:rPr>
          <w:rFonts w:asciiTheme="majorBidi" w:hAnsiTheme="majorBidi" w:cstheme="majorBidi"/>
          <w:sz w:val="28"/>
          <w:szCs w:val="28"/>
        </w:rPr>
        <w:t>.</w:t>
      </w:r>
    </w:p>
    <w:p w14:paraId="24539ABB" w14:textId="77777777" w:rsidR="00AC133D" w:rsidRPr="009A5167" w:rsidRDefault="00AC133D" w:rsidP="00AC133D">
      <w:pPr>
        <w:bidi/>
        <w:jc w:val="both"/>
        <w:rPr>
          <w:rFonts w:asciiTheme="majorBidi" w:hAnsiTheme="majorBidi" w:cstheme="majorBidi"/>
          <w:sz w:val="28"/>
          <w:szCs w:val="28"/>
          <w:rtl/>
        </w:rPr>
      </w:pPr>
    </w:p>
    <w:p w14:paraId="3663BCB8" w14:textId="212B9B33" w:rsidR="00AC133D" w:rsidRPr="009A5167" w:rsidRDefault="00AC133D" w:rsidP="00AC133D">
      <w:pPr>
        <w:bidi/>
        <w:jc w:val="both"/>
        <w:rPr>
          <w:rFonts w:asciiTheme="majorBidi" w:hAnsiTheme="majorBidi" w:cstheme="majorBidi"/>
          <w:sz w:val="28"/>
          <w:szCs w:val="28"/>
          <w:rtl/>
        </w:rPr>
      </w:pPr>
      <w:r w:rsidRPr="009A5167">
        <w:rPr>
          <w:rFonts w:asciiTheme="majorBidi" w:hAnsiTheme="majorBidi" w:cstheme="majorBidi"/>
          <w:sz w:val="28"/>
          <w:szCs w:val="28"/>
          <w:rtl/>
        </w:rPr>
        <w:t>يجب على ممثلي منظمات المجتمع المدني/المؤسسات الوطنية لحقوق الإنسان التأكيد لأم</w:t>
      </w:r>
      <w:r w:rsidR="00314B99" w:rsidRPr="009A5167">
        <w:rPr>
          <w:rFonts w:asciiTheme="majorBidi" w:hAnsiTheme="majorBidi" w:cstheme="majorBidi"/>
          <w:sz w:val="28"/>
          <w:szCs w:val="28"/>
          <w:rtl/>
        </w:rPr>
        <w:t>ا</w:t>
      </w:r>
      <w:r w:rsidRPr="009A5167">
        <w:rPr>
          <w:rFonts w:asciiTheme="majorBidi" w:hAnsiTheme="majorBidi" w:cstheme="majorBidi"/>
          <w:sz w:val="28"/>
          <w:szCs w:val="28"/>
          <w:rtl/>
        </w:rPr>
        <w:t>ن</w:t>
      </w:r>
      <w:r w:rsidR="00314B99" w:rsidRPr="009A5167">
        <w:rPr>
          <w:rFonts w:asciiTheme="majorBidi" w:hAnsiTheme="majorBidi" w:cstheme="majorBidi"/>
          <w:sz w:val="28"/>
          <w:szCs w:val="28"/>
          <w:rtl/>
        </w:rPr>
        <w:t>ة</w:t>
      </w:r>
      <w:r w:rsidRPr="009A5167">
        <w:rPr>
          <w:rFonts w:asciiTheme="majorBidi" w:hAnsiTheme="majorBidi" w:cstheme="majorBidi"/>
          <w:sz w:val="28"/>
          <w:szCs w:val="28"/>
          <w:rtl/>
        </w:rPr>
        <w:t xml:space="preserve"> </w:t>
      </w:r>
      <w:r w:rsidR="00314B99" w:rsidRPr="009A5167">
        <w:rPr>
          <w:rFonts w:asciiTheme="majorBidi" w:hAnsiTheme="majorBidi" w:cstheme="majorBidi"/>
          <w:sz w:val="28"/>
          <w:szCs w:val="28"/>
          <w:rtl/>
        </w:rPr>
        <w:t>اللجنة (</w:t>
      </w:r>
      <w:r w:rsidR="00314B99" w:rsidRPr="009A5167">
        <w:rPr>
          <w:rFonts w:asciiTheme="majorBidi" w:hAnsiTheme="majorBidi" w:cstheme="majorBidi"/>
          <w:sz w:val="28"/>
          <w:szCs w:val="28"/>
        </w:rPr>
        <w:t>(</w:t>
      </w:r>
      <w:hyperlink r:id="rId11" w:history="1">
        <w:r w:rsidRPr="009A5167">
          <w:rPr>
            <w:rStyle w:val="Hyperlink"/>
            <w:rFonts w:asciiTheme="majorBidi" w:hAnsiTheme="majorBidi" w:cstheme="majorBidi"/>
            <w:sz w:val="28"/>
            <w:szCs w:val="28"/>
          </w:rPr>
          <w:t>ohchr-cmw@un.org</w:t>
        </w:r>
      </w:hyperlink>
      <w:r w:rsidRPr="009A5167">
        <w:rPr>
          <w:rFonts w:asciiTheme="majorBidi" w:hAnsiTheme="majorBidi" w:cstheme="majorBidi"/>
          <w:sz w:val="28"/>
          <w:szCs w:val="28"/>
          <w:rtl/>
        </w:rPr>
        <w:t xml:space="preserve"> </w:t>
      </w:r>
      <w:r w:rsidRPr="009A5167">
        <w:rPr>
          <w:rFonts w:asciiTheme="majorBidi" w:hAnsiTheme="majorBidi" w:cstheme="majorBidi"/>
          <w:sz w:val="28"/>
          <w:szCs w:val="28"/>
        </w:rPr>
        <w:t xml:space="preserve"> </w:t>
      </w:r>
      <w:r w:rsidRPr="009A5167">
        <w:rPr>
          <w:rFonts w:asciiTheme="majorBidi" w:hAnsiTheme="majorBidi" w:cstheme="majorBidi"/>
          <w:sz w:val="28"/>
          <w:szCs w:val="28"/>
          <w:rtl/>
        </w:rPr>
        <w:t>ما إذا كانوا يرغبون في تقديم عرض شفهي عام إلى اللجنة، قبل 10 مايو 2024. ستتلقى</w:t>
      </w:r>
      <w:r w:rsidR="005938A8" w:rsidRPr="009A5167">
        <w:rPr>
          <w:rFonts w:asciiTheme="majorBidi" w:hAnsiTheme="majorBidi" w:cstheme="majorBidi"/>
          <w:sz w:val="28"/>
          <w:szCs w:val="28"/>
          <w:rtl/>
        </w:rPr>
        <w:t xml:space="preserve"> المشاركون الذين يرغبون في إبلاغ اللجنة رسالة عبر الفيديو</w:t>
      </w:r>
      <w:r w:rsidRPr="009A5167">
        <w:rPr>
          <w:rFonts w:asciiTheme="majorBidi" w:hAnsiTheme="majorBidi" w:cstheme="majorBidi"/>
          <w:sz w:val="28"/>
          <w:szCs w:val="28"/>
          <w:rtl/>
        </w:rPr>
        <w:t xml:space="preserve"> إرشادات مفصلة لتسجيل رسالة الفيديو الخاصة ب</w:t>
      </w:r>
      <w:r w:rsidR="005938A8" w:rsidRPr="009A5167">
        <w:rPr>
          <w:rFonts w:asciiTheme="majorBidi" w:hAnsiTheme="majorBidi" w:cstheme="majorBidi"/>
          <w:sz w:val="28"/>
          <w:szCs w:val="28"/>
          <w:rtl/>
        </w:rPr>
        <w:t>هم</w:t>
      </w:r>
      <w:r w:rsidRPr="009A5167">
        <w:rPr>
          <w:rFonts w:asciiTheme="majorBidi" w:hAnsiTheme="majorBidi" w:cstheme="majorBidi"/>
          <w:sz w:val="28"/>
          <w:szCs w:val="28"/>
        </w:rPr>
        <w:t>.</w:t>
      </w:r>
    </w:p>
    <w:p w14:paraId="2B4BAEF2" w14:textId="77777777" w:rsidR="00AC133D" w:rsidRPr="009A5167" w:rsidRDefault="00AC133D" w:rsidP="00AC133D">
      <w:pPr>
        <w:bidi/>
        <w:jc w:val="both"/>
        <w:rPr>
          <w:rFonts w:asciiTheme="majorBidi" w:hAnsiTheme="majorBidi" w:cstheme="majorBidi"/>
          <w:sz w:val="28"/>
          <w:szCs w:val="28"/>
          <w:rtl/>
        </w:rPr>
      </w:pPr>
    </w:p>
    <w:p w14:paraId="1A064AC7" w14:textId="1A4365FF" w:rsidR="00AC133D" w:rsidRPr="009A5167" w:rsidRDefault="00AC133D" w:rsidP="00AC133D">
      <w:pPr>
        <w:bidi/>
        <w:jc w:val="both"/>
        <w:rPr>
          <w:rFonts w:asciiTheme="majorBidi" w:hAnsiTheme="majorBidi" w:cstheme="majorBidi"/>
          <w:sz w:val="28"/>
          <w:szCs w:val="28"/>
          <w:rtl/>
        </w:rPr>
      </w:pPr>
      <w:r w:rsidRPr="009A5167">
        <w:rPr>
          <w:rFonts w:asciiTheme="majorBidi" w:hAnsiTheme="majorBidi" w:cstheme="majorBidi"/>
          <w:sz w:val="28"/>
          <w:szCs w:val="28"/>
          <w:rtl/>
        </w:rPr>
        <w:t>يجب على ممثلي منظمات المجتمع المدني/المؤسسات الوطنية لحقوق الإنسان أيضًا أن يرسلوا إلى أمانة اللجنة (</w:t>
      </w:r>
      <w:hyperlink r:id="rId12" w:history="1">
        <w:r w:rsidR="005938A8" w:rsidRPr="009A5167">
          <w:rPr>
            <w:rStyle w:val="Hyperlink"/>
            <w:rFonts w:asciiTheme="majorBidi" w:hAnsiTheme="majorBidi" w:cstheme="majorBidi"/>
            <w:sz w:val="28"/>
            <w:szCs w:val="28"/>
          </w:rPr>
          <w:t>ohchr-cmw@un.org</w:t>
        </w:r>
      </w:hyperlink>
      <w:r w:rsidR="005938A8" w:rsidRPr="009A5167">
        <w:rPr>
          <w:rFonts w:asciiTheme="majorBidi" w:hAnsiTheme="majorBidi" w:cstheme="majorBidi"/>
          <w:sz w:val="28"/>
          <w:szCs w:val="28"/>
          <w:rtl/>
        </w:rPr>
        <w:t xml:space="preserve"> </w:t>
      </w:r>
      <w:r w:rsidRPr="009A5167">
        <w:rPr>
          <w:rFonts w:asciiTheme="majorBidi" w:hAnsiTheme="majorBidi" w:cstheme="majorBidi"/>
          <w:sz w:val="28"/>
          <w:szCs w:val="28"/>
          <w:rtl/>
        </w:rPr>
        <w:t xml:space="preserve">) نسخة إلكترونية </w:t>
      </w:r>
      <w:r w:rsidR="005938A8" w:rsidRPr="009A5167">
        <w:rPr>
          <w:rFonts w:asciiTheme="majorBidi" w:hAnsiTheme="majorBidi" w:cstheme="majorBidi"/>
          <w:sz w:val="28"/>
          <w:szCs w:val="28"/>
          <w:rtl/>
        </w:rPr>
        <w:t>(بصيغة</w:t>
      </w:r>
      <w:r w:rsidRPr="009A5167">
        <w:rPr>
          <w:rFonts w:asciiTheme="majorBidi" w:hAnsiTheme="majorBidi" w:cstheme="majorBidi"/>
          <w:sz w:val="28"/>
          <w:szCs w:val="28"/>
          <w:rtl/>
        </w:rPr>
        <w:t xml:space="preserve"> </w:t>
      </w:r>
      <w:r w:rsidRPr="009A5167">
        <w:rPr>
          <w:rFonts w:asciiTheme="majorBidi" w:hAnsiTheme="majorBidi" w:cstheme="majorBidi"/>
          <w:sz w:val="28"/>
          <w:szCs w:val="28"/>
        </w:rPr>
        <w:t>PDF</w:t>
      </w:r>
      <w:r w:rsidRPr="009A5167">
        <w:rPr>
          <w:rFonts w:asciiTheme="majorBidi" w:hAnsiTheme="majorBidi" w:cstheme="majorBidi"/>
          <w:sz w:val="28"/>
          <w:szCs w:val="28"/>
          <w:rtl/>
        </w:rPr>
        <w:t xml:space="preserve"> و</w:t>
      </w:r>
      <w:r w:rsidR="005938A8" w:rsidRPr="009A5167">
        <w:rPr>
          <w:rFonts w:asciiTheme="majorBidi" w:hAnsiTheme="majorBidi" w:cstheme="majorBidi"/>
          <w:sz w:val="28"/>
          <w:szCs w:val="28"/>
        </w:rPr>
        <w:t>(</w:t>
      </w:r>
      <w:r w:rsidRPr="009A5167">
        <w:rPr>
          <w:rFonts w:asciiTheme="majorBidi" w:hAnsiTheme="majorBidi" w:cstheme="majorBidi"/>
          <w:sz w:val="28"/>
          <w:szCs w:val="28"/>
        </w:rPr>
        <w:t>Word</w:t>
      </w:r>
      <w:r w:rsidRPr="009A5167">
        <w:rPr>
          <w:rFonts w:asciiTheme="majorBidi" w:hAnsiTheme="majorBidi" w:cstheme="majorBidi"/>
          <w:sz w:val="28"/>
          <w:szCs w:val="28"/>
          <w:rtl/>
        </w:rPr>
        <w:t xml:space="preserve"> من مداخلاتهم الشفوية </w:t>
      </w:r>
      <w:r w:rsidR="005938A8" w:rsidRPr="009A5167">
        <w:rPr>
          <w:rFonts w:asciiTheme="majorBidi" w:hAnsiTheme="majorBidi" w:cstheme="majorBidi"/>
          <w:sz w:val="28"/>
          <w:szCs w:val="28"/>
          <w:rtl/>
        </w:rPr>
        <w:t xml:space="preserve">لأسباب تتعلق بإمكانية الوصول </w:t>
      </w:r>
      <w:r w:rsidRPr="009A5167">
        <w:rPr>
          <w:rFonts w:asciiTheme="majorBidi" w:hAnsiTheme="majorBidi" w:cstheme="majorBidi"/>
          <w:sz w:val="28"/>
          <w:szCs w:val="28"/>
          <w:rtl/>
        </w:rPr>
        <w:t xml:space="preserve">بحلول يوم الجمعة 31 مايو 2024، </w:t>
      </w:r>
      <w:r w:rsidR="005938A8" w:rsidRPr="009A5167">
        <w:rPr>
          <w:rFonts w:asciiTheme="majorBidi" w:hAnsiTheme="majorBidi" w:cstheme="majorBidi"/>
          <w:sz w:val="28"/>
          <w:szCs w:val="28"/>
          <w:rtl/>
        </w:rPr>
        <w:t>للترجمة</w:t>
      </w:r>
      <w:r w:rsidRPr="009A5167">
        <w:rPr>
          <w:rFonts w:asciiTheme="majorBidi" w:hAnsiTheme="majorBidi" w:cstheme="majorBidi"/>
          <w:sz w:val="28"/>
          <w:szCs w:val="28"/>
          <w:rtl/>
        </w:rPr>
        <w:t>.</w:t>
      </w:r>
    </w:p>
    <w:p w14:paraId="4B17478C" w14:textId="77777777" w:rsidR="005938A8" w:rsidRPr="009A5167" w:rsidRDefault="005938A8" w:rsidP="005938A8">
      <w:pPr>
        <w:bidi/>
        <w:jc w:val="both"/>
        <w:rPr>
          <w:rFonts w:asciiTheme="majorBidi" w:hAnsiTheme="majorBidi" w:cstheme="majorBidi"/>
          <w:sz w:val="28"/>
          <w:szCs w:val="28"/>
          <w:rtl/>
        </w:rPr>
      </w:pPr>
    </w:p>
    <w:p w14:paraId="6294C148" w14:textId="16A71848" w:rsidR="005938A8" w:rsidRPr="009A5167" w:rsidRDefault="005938A8" w:rsidP="005938A8">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t>سادسا. التسجيل</w:t>
      </w:r>
      <w:r w:rsidRPr="009A5167">
        <w:rPr>
          <w:rFonts w:asciiTheme="majorBidi" w:hAnsiTheme="majorBidi" w:cstheme="majorBidi"/>
          <w:b/>
          <w:bCs/>
          <w:sz w:val="28"/>
          <w:szCs w:val="28"/>
        </w:rPr>
        <w:t>/</w:t>
      </w:r>
      <w:r w:rsidRPr="009A5167">
        <w:rPr>
          <w:rFonts w:asciiTheme="majorBidi" w:hAnsiTheme="majorBidi" w:cstheme="majorBidi"/>
          <w:b/>
          <w:bCs/>
          <w:sz w:val="28"/>
          <w:szCs w:val="28"/>
          <w:rtl/>
        </w:rPr>
        <w:t xml:space="preserve"> الاعتماد</w:t>
      </w:r>
    </w:p>
    <w:p w14:paraId="7FC7CA6F" w14:textId="77777777" w:rsidR="005938A8" w:rsidRPr="009A5167" w:rsidRDefault="005938A8" w:rsidP="005938A8">
      <w:pPr>
        <w:bidi/>
        <w:jc w:val="both"/>
        <w:rPr>
          <w:rFonts w:asciiTheme="majorBidi" w:hAnsiTheme="majorBidi" w:cstheme="majorBidi"/>
          <w:sz w:val="28"/>
          <w:szCs w:val="28"/>
          <w:rtl/>
        </w:rPr>
      </w:pPr>
    </w:p>
    <w:p w14:paraId="2EADF804" w14:textId="4673409E" w:rsidR="005938A8" w:rsidRPr="009A5167" w:rsidRDefault="005938A8" w:rsidP="005938A8">
      <w:pPr>
        <w:bidi/>
        <w:jc w:val="both"/>
        <w:rPr>
          <w:rFonts w:asciiTheme="majorBidi" w:hAnsiTheme="majorBidi" w:cstheme="majorBidi"/>
          <w:sz w:val="28"/>
          <w:szCs w:val="28"/>
          <w:rtl/>
        </w:rPr>
      </w:pPr>
      <w:r w:rsidRPr="009A5167">
        <w:rPr>
          <w:rFonts w:asciiTheme="majorBidi" w:hAnsiTheme="majorBidi" w:cstheme="majorBidi"/>
          <w:sz w:val="28"/>
          <w:szCs w:val="28"/>
          <w:rtl/>
        </w:rPr>
        <w:t>يجب على ممثلي منظمات المجتمع المدني والمؤسسات الوطنية لحقوق الإنسان الذين يرغبون في حضور أي جلسة عامة للجنة شخصيًا التسجيل بشكل فردي عبر الإنترنت على</w:t>
      </w:r>
      <w:r w:rsidRPr="009A5167">
        <w:rPr>
          <w:rFonts w:asciiTheme="majorBidi" w:hAnsiTheme="majorBidi" w:cstheme="majorBidi"/>
          <w:sz w:val="28"/>
          <w:szCs w:val="28"/>
        </w:rPr>
        <w:t xml:space="preserve"> </w:t>
      </w:r>
      <w:proofErr w:type="spellStart"/>
      <w:r w:rsidRPr="009A5167">
        <w:rPr>
          <w:rFonts w:asciiTheme="majorBidi" w:hAnsiTheme="majorBidi" w:cstheme="majorBidi"/>
          <w:sz w:val="28"/>
          <w:szCs w:val="28"/>
        </w:rPr>
        <w:t>Indico</w:t>
      </w:r>
      <w:proofErr w:type="spellEnd"/>
      <w:r w:rsidRPr="009A5167">
        <w:rPr>
          <w:rFonts w:asciiTheme="majorBidi" w:hAnsiTheme="majorBidi" w:cstheme="majorBidi"/>
          <w:sz w:val="28"/>
          <w:szCs w:val="28"/>
        </w:rPr>
        <w:t xml:space="preserve">: </w:t>
      </w:r>
      <w:hyperlink r:id="rId13" w:history="1">
        <w:r w:rsidRPr="009A5167">
          <w:rPr>
            <w:rStyle w:val="Hyperlink"/>
            <w:rFonts w:asciiTheme="majorBidi" w:hAnsiTheme="majorBidi" w:cstheme="majorBidi"/>
            <w:sz w:val="28"/>
            <w:szCs w:val="28"/>
          </w:rPr>
          <w:t>https://indico.un.org/event/1004550/</w:t>
        </w:r>
      </w:hyperlink>
      <w:r w:rsidRPr="009A5167">
        <w:rPr>
          <w:rFonts w:asciiTheme="majorBidi" w:hAnsiTheme="majorBidi" w:cstheme="majorBidi"/>
          <w:sz w:val="28"/>
          <w:szCs w:val="28"/>
          <w:rtl/>
        </w:rPr>
        <w:t xml:space="preserve"> </w:t>
      </w:r>
    </w:p>
    <w:p w14:paraId="6310764F" w14:textId="037A5785" w:rsidR="005938A8" w:rsidRPr="009A5167" w:rsidRDefault="005938A8" w:rsidP="005938A8">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يتوفر دليل المستخدم للمشاركين على </w:t>
      </w:r>
      <w:r w:rsidRPr="009A5167">
        <w:rPr>
          <w:rFonts w:asciiTheme="majorBidi" w:hAnsiTheme="majorBidi" w:cstheme="majorBidi"/>
          <w:sz w:val="28"/>
          <w:szCs w:val="28"/>
        </w:rPr>
        <w:t xml:space="preserve"> </w:t>
      </w:r>
      <w:hyperlink r:id="rId14" w:history="1">
        <w:r w:rsidR="00314B99" w:rsidRPr="009A5167">
          <w:rPr>
            <w:rStyle w:val="Hyperlink"/>
            <w:rFonts w:asciiTheme="majorBidi" w:hAnsiTheme="majorBidi" w:cstheme="majorBidi"/>
            <w:sz w:val="28"/>
            <w:szCs w:val="28"/>
          </w:rPr>
          <w:t>https://indicohelp.unog.ch</w:t>
        </w:r>
      </w:hyperlink>
      <w:r w:rsidR="00314B99" w:rsidRPr="009A5167">
        <w:rPr>
          <w:rFonts w:asciiTheme="majorBidi" w:hAnsiTheme="majorBidi" w:cstheme="majorBidi"/>
          <w:sz w:val="28"/>
          <w:szCs w:val="28"/>
          <w:rtl/>
        </w:rPr>
        <w:t xml:space="preserve"> </w:t>
      </w:r>
    </w:p>
    <w:p w14:paraId="0997B222" w14:textId="77777777" w:rsidR="005938A8" w:rsidRPr="009A5167" w:rsidRDefault="005938A8" w:rsidP="005938A8">
      <w:pPr>
        <w:bidi/>
        <w:jc w:val="both"/>
        <w:rPr>
          <w:rFonts w:asciiTheme="majorBidi" w:hAnsiTheme="majorBidi" w:cstheme="majorBidi"/>
          <w:sz w:val="28"/>
          <w:szCs w:val="28"/>
          <w:rtl/>
        </w:rPr>
      </w:pPr>
      <w:r w:rsidRPr="009A5167">
        <w:rPr>
          <w:rFonts w:asciiTheme="majorBidi" w:hAnsiTheme="majorBidi" w:cstheme="majorBidi"/>
          <w:sz w:val="28"/>
          <w:szCs w:val="28"/>
          <w:rtl/>
        </w:rPr>
        <w:t>سيكون التسجيل مفتوحًا حتى 29 مايو 2024</w:t>
      </w:r>
      <w:r w:rsidRPr="009A5167">
        <w:rPr>
          <w:rFonts w:asciiTheme="majorBidi" w:hAnsiTheme="majorBidi" w:cstheme="majorBidi"/>
          <w:sz w:val="28"/>
          <w:szCs w:val="28"/>
        </w:rPr>
        <w:t>.</w:t>
      </w:r>
    </w:p>
    <w:p w14:paraId="1A8DF0C7" w14:textId="77777777" w:rsidR="00314B99" w:rsidRPr="009A5167" w:rsidRDefault="00314B99" w:rsidP="00314B99">
      <w:pPr>
        <w:bidi/>
        <w:jc w:val="both"/>
        <w:rPr>
          <w:rFonts w:asciiTheme="majorBidi" w:hAnsiTheme="majorBidi" w:cstheme="majorBidi"/>
          <w:sz w:val="28"/>
          <w:szCs w:val="28"/>
          <w:rtl/>
        </w:rPr>
      </w:pPr>
    </w:p>
    <w:p w14:paraId="1B997861" w14:textId="77777777" w:rsidR="005938A8" w:rsidRPr="009A5167" w:rsidRDefault="005938A8" w:rsidP="005938A8">
      <w:pPr>
        <w:bidi/>
        <w:jc w:val="both"/>
        <w:rPr>
          <w:rFonts w:asciiTheme="majorBidi" w:hAnsiTheme="majorBidi" w:cstheme="majorBidi"/>
          <w:sz w:val="28"/>
          <w:szCs w:val="28"/>
          <w:rtl/>
        </w:rPr>
      </w:pPr>
      <w:r w:rsidRPr="009A5167">
        <w:rPr>
          <w:rFonts w:asciiTheme="majorBidi" w:hAnsiTheme="majorBidi" w:cstheme="majorBidi"/>
          <w:sz w:val="28"/>
          <w:szCs w:val="28"/>
          <w:rtl/>
        </w:rPr>
        <w:t>من أجل الحصول على تصاريح المرور الخاصة بهم، اعتبارًا من 3 يونيو 2024، يجب على ممثلي منظمات المجتمع المدني/المؤسسات الوطنية لحقوق الإنسان الحضور بين الساعة 8:00 و17:00 إلى أمن قصر ويلسون، 52 شارع باكي، جنيف، سويسرا. يُطلب من كل شخص قام بالتسجيل إحضار تأكيد الاعتماد الخاص به (والذي سيتم إرساله عبر البريد الإلكتروني عند الموافقة على التسجيل عبر الإنترنت) بالإضافة إلى جواز سفر ساري المفعول أو بطاقة هوية (مع صورة) صادرة عن حكومته</w:t>
      </w:r>
      <w:r w:rsidRPr="009A5167">
        <w:rPr>
          <w:rFonts w:asciiTheme="majorBidi" w:hAnsiTheme="majorBidi" w:cstheme="majorBidi"/>
          <w:sz w:val="28"/>
          <w:szCs w:val="28"/>
        </w:rPr>
        <w:t>.</w:t>
      </w:r>
    </w:p>
    <w:p w14:paraId="69ABD34A" w14:textId="77777777" w:rsidR="005938A8" w:rsidRPr="009A5167" w:rsidRDefault="005938A8" w:rsidP="005938A8">
      <w:pPr>
        <w:bidi/>
        <w:jc w:val="both"/>
        <w:rPr>
          <w:rFonts w:asciiTheme="majorBidi" w:hAnsiTheme="majorBidi" w:cstheme="majorBidi"/>
          <w:sz w:val="28"/>
          <w:szCs w:val="28"/>
          <w:rtl/>
        </w:rPr>
      </w:pPr>
    </w:p>
    <w:p w14:paraId="16B5EBA1" w14:textId="77777777" w:rsidR="00314B99" w:rsidRPr="009A5167" w:rsidRDefault="005938A8" w:rsidP="005938A8">
      <w:pPr>
        <w:bidi/>
        <w:jc w:val="both"/>
        <w:rPr>
          <w:rFonts w:asciiTheme="majorBidi" w:hAnsiTheme="majorBidi" w:cstheme="majorBidi"/>
          <w:sz w:val="28"/>
          <w:szCs w:val="28"/>
          <w:rtl/>
        </w:rPr>
      </w:pPr>
      <w:r w:rsidRPr="009A5167">
        <w:rPr>
          <w:rFonts w:asciiTheme="majorBidi" w:hAnsiTheme="majorBidi" w:cstheme="majorBidi"/>
          <w:sz w:val="28"/>
          <w:szCs w:val="28"/>
          <w:rtl/>
        </w:rPr>
        <w:t xml:space="preserve">سيتم بث جميع الجلسات العامة للجنة مباشرة عبر الموقع الإلكتروني التالي: </w:t>
      </w:r>
      <w:hyperlink r:id="rId15" w:history="1">
        <w:r w:rsidR="00314B99" w:rsidRPr="009A5167">
          <w:rPr>
            <w:rStyle w:val="Hyperlink"/>
            <w:rFonts w:asciiTheme="majorBidi" w:hAnsiTheme="majorBidi" w:cstheme="majorBidi"/>
            <w:sz w:val="28"/>
            <w:szCs w:val="28"/>
          </w:rPr>
          <w:t>https://media.un.org/en/webtv</w:t>
        </w:r>
      </w:hyperlink>
    </w:p>
    <w:p w14:paraId="68868767" w14:textId="77777777" w:rsidR="00314B99" w:rsidRPr="009A5167" w:rsidRDefault="00314B99" w:rsidP="00314B99">
      <w:pPr>
        <w:bidi/>
        <w:jc w:val="both"/>
        <w:rPr>
          <w:rFonts w:asciiTheme="majorBidi" w:hAnsiTheme="majorBidi" w:cstheme="majorBidi"/>
          <w:sz w:val="28"/>
          <w:szCs w:val="28"/>
          <w:rtl/>
        </w:rPr>
      </w:pPr>
    </w:p>
    <w:p w14:paraId="452A8661" w14:textId="77777777" w:rsidR="00314B99" w:rsidRPr="009A5167" w:rsidRDefault="00314B99" w:rsidP="00314B99">
      <w:pPr>
        <w:bidi/>
        <w:jc w:val="both"/>
        <w:rPr>
          <w:rFonts w:asciiTheme="majorBidi" w:hAnsiTheme="majorBidi" w:cstheme="majorBidi"/>
          <w:sz w:val="28"/>
          <w:szCs w:val="28"/>
          <w:rtl/>
        </w:rPr>
      </w:pPr>
    </w:p>
    <w:p w14:paraId="77448B8A" w14:textId="77777777" w:rsidR="00314B99" w:rsidRPr="009A5167" w:rsidRDefault="00314B99" w:rsidP="00314B99">
      <w:pPr>
        <w:bidi/>
        <w:rPr>
          <w:rFonts w:asciiTheme="majorBidi" w:hAnsiTheme="majorBidi" w:cstheme="majorBidi"/>
          <w:b/>
          <w:bCs/>
          <w:sz w:val="28"/>
          <w:szCs w:val="28"/>
          <w:rtl/>
        </w:rPr>
      </w:pPr>
      <w:r w:rsidRPr="009A5167">
        <w:rPr>
          <w:rFonts w:asciiTheme="majorBidi" w:hAnsiTheme="majorBidi" w:cstheme="majorBidi"/>
          <w:b/>
          <w:bCs/>
          <w:sz w:val="28"/>
          <w:szCs w:val="28"/>
          <w:rtl/>
        </w:rPr>
        <w:t>سابعا. جلسات إحاطة غير رسمية مع اللجنة</w:t>
      </w:r>
    </w:p>
    <w:p w14:paraId="1BAA1DE7" w14:textId="77777777" w:rsidR="00314B99" w:rsidRPr="009A5167" w:rsidRDefault="00314B99" w:rsidP="00314B99">
      <w:pPr>
        <w:bidi/>
        <w:rPr>
          <w:rFonts w:asciiTheme="majorBidi" w:hAnsiTheme="majorBidi" w:cstheme="majorBidi"/>
          <w:sz w:val="28"/>
          <w:szCs w:val="28"/>
          <w:rtl/>
        </w:rPr>
      </w:pPr>
    </w:p>
    <w:p w14:paraId="6849E8A1" w14:textId="6242D162"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t>وفقاً لقرار اللجنة 31/3، الذي اعتمدته في دورتها الحادية والثلاثين، يتيح لمنظمات المجتمع المدني، بما في ذلك منظمات المهاجرين والمؤسسات الوطنية لحقوق الإنسان، خيار عدم حضور الجلسة العامة غير الرسمية للجنة الدول الأطراف التي سيتم استعراضها خلال الدورة المعنية، والتي تُعقد خلال اليوم الأول من الدورة، يمكن لمنظمات المجتمع المدني/المؤسسات الوطنية لحقوق الإنسان التي ترغب في تقديم معلومات محددة عن بلد ما، أيضًا تنظيم جلسات إحاطة خاصة عن بعد مدتها 45 دقيقة للمقررين</w:t>
      </w:r>
      <w:r w:rsidRPr="009A5167">
        <w:rPr>
          <w:rFonts w:asciiTheme="majorBidi" w:hAnsiTheme="majorBidi" w:cstheme="majorBidi"/>
          <w:sz w:val="28"/>
          <w:szCs w:val="28"/>
        </w:rPr>
        <w:t>:</w:t>
      </w:r>
    </w:p>
    <w:p w14:paraId="766E4DCA" w14:textId="2CCEABBE"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t>يوم الاثنين 3 يونيو 2024، حوالي الساعة 2:00 ظهرًا حتى 2:45 ظهرًا (توقيت وسط أوروبا - توقيت جنيف)، بالنسبة إلى تركيا</w:t>
      </w:r>
      <w:r w:rsidRPr="009A5167">
        <w:rPr>
          <w:rFonts w:asciiTheme="majorBidi" w:hAnsiTheme="majorBidi" w:cstheme="majorBidi"/>
          <w:sz w:val="28"/>
          <w:szCs w:val="28"/>
        </w:rPr>
        <w:t>.</w:t>
      </w:r>
    </w:p>
    <w:p w14:paraId="00AB2E68" w14:textId="77777777"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t>يوم الثلاثاء 4 يونيو 2024، حوالي الساعة 2:00 ظهرًا حتى 2:45 ظهرًا (توقيت وسط أوروبا - توقيت جنيف) بالنسبة إلى السنغال</w:t>
      </w:r>
      <w:r w:rsidRPr="009A5167">
        <w:rPr>
          <w:rFonts w:asciiTheme="majorBidi" w:hAnsiTheme="majorBidi" w:cstheme="majorBidi"/>
          <w:sz w:val="28"/>
          <w:szCs w:val="28"/>
        </w:rPr>
        <w:t>.</w:t>
      </w:r>
    </w:p>
    <w:p w14:paraId="421FEE2C" w14:textId="77777777"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lastRenderedPageBreak/>
        <w:t>يوم الأربعاء 5 يونيو 2024، من الساعة 2:00 بعد الظهر تقريبًا إلى الساعة 2:45 بعد الظهر (توقيت وسط أوروبا - توقيت جنيف) بالنسبة إلى الكونغو</w:t>
      </w:r>
      <w:r w:rsidRPr="009A5167">
        <w:rPr>
          <w:rFonts w:asciiTheme="majorBidi" w:hAnsiTheme="majorBidi" w:cstheme="majorBidi"/>
          <w:sz w:val="28"/>
          <w:szCs w:val="28"/>
        </w:rPr>
        <w:t>.</w:t>
      </w:r>
    </w:p>
    <w:p w14:paraId="2D5F25E0" w14:textId="5ECDF8AB"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t>ينبغي على منظمات المجتمع المدني/المؤسسات الوطنية لحقوق الإنسان الراغبة في تنظيم هذه الجلسات الاتصال بأمانة اللجنة المعنية بحقوق العمال على</w:t>
      </w:r>
      <w:r w:rsidRPr="009A5167">
        <w:rPr>
          <w:rFonts w:asciiTheme="majorBidi" w:hAnsiTheme="majorBidi" w:cstheme="majorBidi"/>
          <w:sz w:val="28"/>
          <w:szCs w:val="28"/>
        </w:rPr>
        <w:t xml:space="preserve"> </w:t>
      </w:r>
      <w:hyperlink r:id="rId16" w:history="1">
        <w:r w:rsidRPr="009A5167">
          <w:rPr>
            <w:rStyle w:val="Hyperlink"/>
            <w:rFonts w:asciiTheme="majorBidi" w:hAnsiTheme="majorBidi" w:cstheme="majorBidi"/>
            <w:sz w:val="28"/>
            <w:szCs w:val="28"/>
          </w:rPr>
          <w:t>ohchr-cmw@un.org</w:t>
        </w:r>
      </w:hyperlink>
      <w:r w:rsidRPr="009A5167">
        <w:rPr>
          <w:rFonts w:asciiTheme="majorBidi" w:hAnsiTheme="majorBidi" w:cstheme="majorBidi"/>
          <w:sz w:val="28"/>
          <w:szCs w:val="28"/>
          <w:rtl/>
        </w:rPr>
        <w:t xml:space="preserve"> </w:t>
      </w:r>
      <w:r w:rsidRPr="009A5167">
        <w:rPr>
          <w:rFonts w:asciiTheme="majorBidi" w:hAnsiTheme="majorBidi" w:cstheme="majorBidi"/>
          <w:sz w:val="28"/>
          <w:szCs w:val="28"/>
        </w:rPr>
        <w:t xml:space="preserve"> </w:t>
      </w:r>
      <w:r w:rsidRPr="009A5167">
        <w:rPr>
          <w:rFonts w:asciiTheme="majorBidi" w:hAnsiTheme="majorBidi" w:cstheme="majorBidi"/>
          <w:sz w:val="28"/>
          <w:szCs w:val="28"/>
          <w:rtl/>
        </w:rPr>
        <w:t>بحلول 10 مايو 2024 لتنسيقها</w:t>
      </w:r>
      <w:r w:rsidRPr="009A5167">
        <w:rPr>
          <w:rFonts w:asciiTheme="majorBidi" w:hAnsiTheme="majorBidi" w:cstheme="majorBidi"/>
          <w:sz w:val="28"/>
          <w:szCs w:val="28"/>
        </w:rPr>
        <w:t>.</w:t>
      </w:r>
    </w:p>
    <w:p w14:paraId="363CBAB9" w14:textId="77777777" w:rsidR="00314B99" w:rsidRPr="009A5167" w:rsidRDefault="00314B99" w:rsidP="00314B99">
      <w:pPr>
        <w:bidi/>
        <w:jc w:val="both"/>
        <w:rPr>
          <w:rFonts w:asciiTheme="majorBidi" w:hAnsiTheme="majorBidi" w:cstheme="majorBidi"/>
          <w:sz w:val="28"/>
          <w:szCs w:val="28"/>
          <w:rtl/>
        </w:rPr>
      </w:pPr>
    </w:p>
    <w:p w14:paraId="52D41576" w14:textId="77777777" w:rsidR="00314B99" w:rsidRPr="009A5167" w:rsidRDefault="00314B99" w:rsidP="00314B99">
      <w:pPr>
        <w:bidi/>
        <w:jc w:val="both"/>
        <w:rPr>
          <w:rFonts w:asciiTheme="majorBidi" w:hAnsiTheme="majorBidi" w:cstheme="majorBidi"/>
          <w:b/>
          <w:bCs/>
          <w:sz w:val="28"/>
          <w:szCs w:val="28"/>
          <w:rtl/>
        </w:rPr>
      </w:pPr>
      <w:r w:rsidRPr="009A5167">
        <w:rPr>
          <w:rFonts w:asciiTheme="majorBidi" w:hAnsiTheme="majorBidi" w:cstheme="majorBidi"/>
          <w:b/>
          <w:bCs/>
          <w:sz w:val="28"/>
          <w:szCs w:val="28"/>
          <w:rtl/>
        </w:rPr>
        <w:t>ثامنا. معلومات إضافية</w:t>
      </w:r>
    </w:p>
    <w:p w14:paraId="2D4829EF" w14:textId="77777777" w:rsidR="00314B99" w:rsidRPr="009A5167" w:rsidRDefault="00314B99" w:rsidP="00314B99">
      <w:pPr>
        <w:bidi/>
        <w:jc w:val="both"/>
        <w:rPr>
          <w:rFonts w:asciiTheme="majorBidi" w:hAnsiTheme="majorBidi" w:cstheme="majorBidi"/>
          <w:sz w:val="28"/>
          <w:szCs w:val="28"/>
          <w:rtl/>
        </w:rPr>
      </w:pPr>
    </w:p>
    <w:p w14:paraId="447D760A" w14:textId="77777777" w:rsidR="00314B99" w:rsidRPr="009A5167" w:rsidRDefault="00314B99" w:rsidP="00314B99">
      <w:pPr>
        <w:bidi/>
        <w:jc w:val="both"/>
        <w:rPr>
          <w:rFonts w:asciiTheme="majorBidi" w:hAnsiTheme="majorBidi" w:cstheme="majorBidi"/>
          <w:sz w:val="28"/>
          <w:szCs w:val="28"/>
          <w:rtl/>
        </w:rPr>
      </w:pPr>
      <w:r w:rsidRPr="009A5167">
        <w:rPr>
          <w:rFonts w:asciiTheme="majorBidi" w:hAnsiTheme="majorBidi" w:cstheme="majorBidi"/>
          <w:sz w:val="28"/>
          <w:szCs w:val="28"/>
          <w:rtl/>
        </w:rPr>
        <w:t>لمزيد من المعلومات حول هيئات المعاهدات بشكل عام، ومعلومات محددة عن اتفاقية حقوق العمال المهاجرين ومشاركة ودور منظمات المجتمع المدني والمؤسسات الوطنية لحقوق الإنسان والوكالات المتخصصة التابعة للأمم المتحدة والهيئات الأخرى فيما يتعلق بإجراءات تقديم التقارير من قبل الدول، راجع الروابط التالية</w:t>
      </w:r>
      <w:r w:rsidRPr="009A5167">
        <w:rPr>
          <w:rFonts w:asciiTheme="majorBidi" w:hAnsiTheme="majorBidi" w:cstheme="majorBidi"/>
          <w:sz w:val="28"/>
          <w:szCs w:val="28"/>
        </w:rPr>
        <w:t>:</w:t>
      </w:r>
    </w:p>
    <w:p w14:paraId="1C262AA9" w14:textId="77777777" w:rsidR="00314B99" w:rsidRPr="009A5167" w:rsidRDefault="00314B99" w:rsidP="00314B99">
      <w:pPr>
        <w:bidi/>
        <w:jc w:val="both"/>
        <w:rPr>
          <w:rFonts w:asciiTheme="majorBidi" w:hAnsiTheme="majorBidi" w:cstheme="majorBidi"/>
          <w:sz w:val="28"/>
          <w:szCs w:val="28"/>
          <w:rtl/>
        </w:rPr>
      </w:pPr>
    </w:p>
    <w:p w14:paraId="7F3F64BD" w14:textId="1737D736" w:rsidR="00314B99" w:rsidRPr="009A5167" w:rsidRDefault="00787247" w:rsidP="00314B99">
      <w:pPr>
        <w:pStyle w:val="ListParagraph"/>
        <w:numPr>
          <w:ilvl w:val="0"/>
          <w:numId w:val="3"/>
        </w:numPr>
        <w:bidi/>
        <w:jc w:val="both"/>
        <w:rPr>
          <w:rFonts w:asciiTheme="majorBidi" w:hAnsiTheme="majorBidi" w:cstheme="majorBidi"/>
          <w:sz w:val="28"/>
          <w:szCs w:val="28"/>
        </w:rPr>
      </w:pPr>
      <w:hyperlink r:id="rId17" w:history="1">
        <w:r w:rsidR="00314B99" w:rsidRPr="009A5167">
          <w:rPr>
            <w:rStyle w:val="Hyperlink"/>
            <w:rFonts w:asciiTheme="majorBidi" w:hAnsiTheme="majorBidi" w:cstheme="majorBidi"/>
            <w:sz w:val="28"/>
            <w:szCs w:val="28"/>
          </w:rPr>
          <w:t>https://www.ohchr.org/en/treaty-bodies/cmw</w:t>
        </w:r>
      </w:hyperlink>
      <w:r w:rsidR="00314B99" w:rsidRPr="009A5167">
        <w:rPr>
          <w:rFonts w:asciiTheme="majorBidi" w:hAnsiTheme="majorBidi" w:cstheme="majorBidi"/>
          <w:sz w:val="28"/>
          <w:szCs w:val="28"/>
          <w:rtl/>
        </w:rPr>
        <w:t xml:space="preserve"> </w:t>
      </w:r>
    </w:p>
    <w:p w14:paraId="3E08B493" w14:textId="7A81CF00" w:rsidR="00314B99" w:rsidRPr="009A5167" w:rsidRDefault="00314B99" w:rsidP="00314B99">
      <w:pPr>
        <w:pStyle w:val="ListParagraph"/>
        <w:numPr>
          <w:ilvl w:val="0"/>
          <w:numId w:val="3"/>
        </w:numPr>
        <w:bidi/>
        <w:jc w:val="both"/>
        <w:rPr>
          <w:rFonts w:asciiTheme="majorBidi" w:hAnsiTheme="majorBidi" w:cstheme="majorBidi"/>
          <w:sz w:val="28"/>
          <w:szCs w:val="28"/>
          <w:rtl/>
        </w:rPr>
      </w:pPr>
      <w:r w:rsidRPr="00787247">
        <w:rPr>
          <w:rFonts w:asciiTheme="majorBidi" w:hAnsiTheme="majorBidi" w:cstheme="majorBidi"/>
          <w:sz w:val="28"/>
          <w:szCs w:val="28"/>
        </w:rPr>
        <w:t xml:space="preserve">https://www.ohchr.org/en/treaty-bodies/cmw/information-civil-society-non- </w:t>
      </w:r>
      <w:proofErr w:type="spellStart"/>
      <w:r w:rsidRPr="00787247">
        <w:rPr>
          <w:rFonts w:asciiTheme="majorBidi" w:hAnsiTheme="majorBidi" w:cstheme="majorBidi"/>
          <w:sz w:val="28"/>
          <w:szCs w:val="28"/>
        </w:rPr>
        <w:t>Government</w:t>
      </w:r>
      <w:proofErr w:type="spellEnd"/>
      <w:r w:rsidRPr="00787247">
        <w:rPr>
          <w:rFonts w:asciiTheme="majorBidi" w:hAnsiTheme="majorBidi" w:cstheme="majorBidi"/>
          <w:sz w:val="28"/>
          <w:szCs w:val="28"/>
        </w:rPr>
        <w:t>-</w:t>
      </w:r>
      <w:proofErr w:type="spellStart"/>
      <w:r w:rsidRPr="00787247">
        <w:rPr>
          <w:rFonts w:asciiTheme="majorBidi" w:hAnsiTheme="majorBidi" w:cstheme="majorBidi"/>
          <w:sz w:val="28"/>
          <w:szCs w:val="28"/>
        </w:rPr>
        <w:t>organizations</w:t>
      </w:r>
      <w:proofErr w:type="spellEnd"/>
      <w:r w:rsidRPr="00787247">
        <w:rPr>
          <w:rFonts w:asciiTheme="majorBidi" w:hAnsiTheme="majorBidi" w:cstheme="majorBidi"/>
          <w:sz w:val="28"/>
          <w:szCs w:val="28"/>
        </w:rPr>
        <w:t>-national-</w:t>
      </w:r>
      <w:proofErr w:type="spellStart"/>
      <w:r w:rsidRPr="00787247">
        <w:rPr>
          <w:rFonts w:asciiTheme="majorBidi" w:hAnsiTheme="majorBidi" w:cstheme="majorBidi"/>
          <w:sz w:val="28"/>
          <w:szCs w:val="28"/>
        </w:rPr>
        <w:t>human</w:t>
      </w:r>
      <w:proofErr w:type="spellEnd"/>
      <w:r w:rsidRPr="00787247">
        <w:rPr>
          <w:rFonts w:asciiTheme="majorBidi" w:hAnsiTheme="majorBidi" w:cstheme="majorBidi"/>
          <w:sz w:val="28"/>
          <w:szCs w:val="28"/>
        </w:rPr>
        <w:t>-</w:t>
      </w:r>
      <w:proofErr w:type="spellStart"/>
      <w:r w:rsidRPr="00787247">
        <w:rPr>
          <w:rFonts w:asciiTheme="majorBidi" w:hAnsiTheme="majorBidi" w:cstheme="majorBidi"/>
          <w:sz w:val="28"/>
          <w:szCs w:val="28"/>
        </w:rPr>
        <w:t>rights</w:t>
      </w:r>
      <w:proofErr w:type="spellEnd"/>
      <w:r w:rsidRPr="00787247">
        <w:rPr>
          <w:rFonts w:asciiTheme="majorBidi" w:hAnsiTheme="majorBidi" w:cstheme="majorBidi"/>
          <w:sz w:val="28"/>
          <w:szCs w:val="28"/>
        </w:rPr>
        <w:t>-institutions</w:t>
      </w:r>
      <w:r w:rsidRPr="009A5167">
        <w:rPr>
          <w:rFonts w:asciiTheme="majorBidi" w:hAnsiTheme="majorBidi" w:cstheme="majorBidi"/>
          <w:sz w:val="28"/>
          <w:szCs w:val="28"/>
          <w:rtl/>
        </w:rPr>
        <w:t xml:space="preserve"> هنا يمكنك أيضًا الاشتراك في تحديثات البريد الإلكتروني إذا كنت ترغب في ذلك للبقاء على علم بأنشطة الأمم المتحدة والتطورات المتعلقة بحقوق الإنسان.</w:t>
      </w:r>
    </w:p>
    <w:p w14:paraId="6F04464A" w14:textId="23F50836" w:rsidR="00314B99" w:rsidRPr="009A5167" w:rsidRDefault="00314B99" w:rsidP="00314B99">
      <w:pPr>
        <w:pStyle w:val="ListParagraph"/>
        <w:numPr>
          <w:ilvl w:val="0"/>
          <w:numId w:val="3"/>
        </w:numPr>
        <w:bidi/>
        <w:jc w:val="both"/>
        <w:rPr>
          <w:rFonts w:asciiTheme="majorBidi" w:hAnsiTheme="majorBidi" w:cstheme="majorBidi"/>
          <w:sz w:val="28"/>
          <w:szCs w:val="28"/>
          <w:rtl/>
        </w:rPr>
      </w:pPr>
      <w:r w:rsidRPr="009A5167">
        <w:rPr>
          <w:rFonts w:asciiTheme="majorBidi" w:hAnsiTheme="majorBidi" w:cstheme="majorBidi"/>
          <w:sz w:val="28"/>
          <w:szCs w:val="28"/>
          <w:rtl/>
        </w:rPr>
        <w:t>بيان حول علاقة اللجنة بمنظمات المجتمع المدني</w:t>
      </w:r>
      <w:r w:rsidRPr="009A5167">
        <w:rPr>
          <w:rFonts w:asciiTheme="majorBidi" w:hAnsiTheme="majorBidi" w:cstheme="majorBidi"/>
          <w:sz w:val="28"/>
          <w:szCs w:val="28"/>
        </w:rPr>
        <w:t xml:space="preserve">: </w:t>
      </w:r>
      <w:hyperlink r:id="rId18" w:history="1">
        <w:r w:rsidRPr="009A5167">
          <w:rPr>
            <w:rStyle w:val="Hyperlink"/>
            <w:rFonts w:asciiTheme="majorBidi" w:hAnsiTheme="majorBidi" w:cstheme="majorBidi"/>
            <w:sz w:val="28"/>
            <w:szCs w:val="28"/>
          </w:rPr>
          <w:t>http://tbinternet.ohchr.org/_layouts/treatybodyexternal/Download.aspx?symbolno=CMW/C/21/2&amp;Lang=en</w:t>
        </w:r>
      </w:hyperlink>
      <w:r w:rsidRPr="009A5167">
        <w:rPr>
          <w:rFonts w:asciiTheme="majorBidi" w:hAnsiTheme="majorBidi" w:cstheme="majorBidi"/>
          <w:sz w:val="28"/>
          <w:szCs w:val="28"/>
          <w:rtl/>
        </w:rPr>
        <w:t xml:space="preserve"> </w:t>
      </w:r>
    </w:p>
    <w:p w14:paraId="12096B63" w14:textId="2BAE56A4" w:rsidR="00314B99" w:rsidRPr="009A5167" w:rsidRDefault="00314B99" w:rsidP="00314B99">
      <w:pPr>
        <w:pStyle w:val="ListParagraph"/>
        <w:numPr>
          <w:ilvl w:val="0"/>
          <w:numId w:val="3"/>
        </w:numPr>
        <w:bidi/>
        <w:jc w:val="both"/>
        <w:rPr>
          <w:rFonts w:asciiTheme="majorBidi" w:hAnsiTheme="majorBidi" w:cstheme="majorBidi"/>
          <w:sz w:val="28"/>
          <w:szCs w:val="28"/>
          <w:rtl/>
        </w:rPr>
      </w:pPr>
      <w:r w:rsidRPr="009A5167">
        <w:rPr>
          <w:rFonts w:asciiTheme="majorBidi" w:hAnsiTheme="majorBidi" w:cstheme="majorBidi"/>
          <w:sz w:val="28"/>
          <w:szCs w:val="28"/>
          <w:rtl/>
        </w:rPr>
        <w:t>بيان بشأن علاقة اللجنة مع المؤسسات الوطنية لحقوق الإنسان</w:t>
      </w:r>
      <w:r w:rsidRPr="009A5167">
        <w:rPr>
          <w:rFonts w:asciiTheme="majorBidi" w:hAnsiTheme="majorBidi" w:cstheme="majorBidi"/>
          <w:sz w:val="28"/>
          <w:szCs w:val="28"/>
        </w:rPr>
        <w:t xml:space="preserve">: </w:t>
      </w:r>
      <w:hyperlink r:id="rId19" w:history="1">
        <w:r w:rsidRPr="009A5167">
          <w:rPr>
            <w:rStyle w:val="Hyperlink"/>
            <w:rFonts w:asciiTheme="majorBidi" w:hAnsiTheme="majorBidi" w:cstheme="majorBidi"/>
            <w:sz w:val="28"/>
            <w:szCs w:val="28"/>
          </w:rPr>
          <w:t>http://tbinternet.ohchr.org/_layouts/treatybodyexternal/Download.aspx?symbolno=INT/CMW/STA/8065&amp;Lang=en</w:t>
        </w:r>
      </w:hyperlink>
      <w:r w:rsidRPr="009A5167">
        <w:rPr>
          <w:rFonts w:asciiTheme="majorBidi" w:hAnsiTheme="majorBidi" w:cstheme="majorBidi"/>
          <w:sz w:val="28"/>
          <w:szCs w:val="28"/>
          <w:rtl/>
        </w:rPr>
        <w:t xml:space="preserve"> </w:t>
      </w:r>
    </w:p>
    <w:p w14:paraId="0E697B07" w14:textId="2EF5DAFF" w:rsidR="00314B99" w:rsidRPr="009A5167" w:rsidRDefault="00314B99" w:rsidP="00314B99">
      <w:pPr>
        <w:pStyle w:val="ListParagraph"/>
        <w:numPr>
          <w:ilvl w:val="0"/>
          <w:numId w:val="3"/>
        </w:numPr>
        <w:bidi/>
        <w:jc w:val="both"/>
        <w:rPr>
          <w:rFonts w:asciiTheme="majorBidi" w:hAnsiTheme="majorBidi" w:cstheme="majorBidi"/>
          <w:sz w:val="28"/>
          <w:szCs w:val="28"/>
          <w:rtl/>
        </w:rPr>
      </w:pPr>
      <w:r w:rsidRPr="009A5167">
        <w:rPr>
          <w:rFonts w:asciiTheme="majorBidi" w:hAnsiTheme="majorBidi" w:cstheme="majorBidi"/>
          <w:sz w:val="28"/>
          <w:szCs w:val="28"/>
          <w:rtl/>
        </w:rPr>
        <w:t>المبادئ التوجيهية لإعداد التقارير من جانب الوكالات المتخصصة وهيئات الأمم المتحدة الأخرى</w:t>
      </w:r>
      <w:r w:rsidRPr="009A5167">
        <w:rPr>
          <w:rFonts w:asciiTheme="majorBidi" w:hAnsiTheme="majorBidi" w:cstheme="majorBidi"/>
          <w:sz w:val="28"/>
          <w:szCs w:val="28"/>
        </w:rPr>
        <w:t>:</w:t>
      </w:r>
    </w:p>
    <w:p w14:paraId="7FA168A5" w14:textId="3BBD787A" w:rsidR="00314B99" w:rsidRPr="009A5167" w:rsidRDefault="00787247" w:rsidP="00314B99">
      <w:pPr>
        <w:pStyle w:val="ListParagraph"/>
        <w:numPr>
          <w:ilvl w:val="0"/>
          <w:numId w:val="3"/>
        </w:numPr>
        <w:bidi/>
        <w:jc w:val="both"/>
        <w:rPr>
          <w:rFonts w:asciiTheme="majorBidi" w:hAnsiTheme="majorBidi" w:cstheme="majorBidi"/>
          <w:sz w:val="28"/>
          <w:szCs w:val="28"/>
        </w:rPr>
      </w:pPr>
      <w:hyperlink r:id="rId20" w:history="1">
        <w:r w:rsidR="00314B99" w:rsidRPr="009A5167">
          <w:rPr>
            <w:rStyle w:val="Hyperlink"/>
            <w:rFonts w:asciiTheme="majorBidi" w:hAnsiTheme="majorBidi" w:cstheme="majorBidi"/>
            <w:sz w:val="28"/>
            <w:szCs w:val="28"/>
          </w:rPr>
          <w:t>https://tbinternet.ohchr.org/_layouts/treatybodyexternal/Download.aspx?symbolno=CMW%2fC%2f1&amp;Lang=en</w:t>
        </w:r>
      </w:hyperlink>
      <w:r w:rsidR="00314B99" w:rsidRPr="009A5167">
        <w:rPr>
          <w:rFonts w:asciiTheme="majorBidi" w:hAnsiTheme="majorBidi" w:cstheme="majorBidi"/>
          <w:sz w:val="28"/>
          <w:szCs w:val="28"/>
          <w:rtl/>
        </w:rPr>
        <w:t xml:space="preserve"> </w:t>
      </w:r>
    </w:p>
    <w:p w14:paraId="02E4BB25" w14:textId="77777777" w:rsidR="009A5167" w:rsidRPr="00787247" w:rsidRDefault="00314B99" w:rsidP="009A5167">
      <w:pPr>
        <w:numPr>
          <w:ilvl w:val="0"/>
          <w:numId w:val="5"/>
        </w:numPr>
        <w:bidi/>
        <w:rPr>
          <w:rFonts w:asciiTheme="majorBidi" w:hAnsiTheme="majorBidi" w:cstheme="majorBidi"/>
        </w:rPr>
      </w:pPr>
      <w:r w:rsidRPr="009A5167">
        <w:rPr>
          <w:rFonts w:asciiTheme="majorBidi" w:hAnsiTheme="majorBidi" w:cstheme="majorBidi"/>
          <w:sz w:val="28"/>
          <w:szCs w:val="28"/>
          <w:rtl/>
        </w:rPr>
        <w:t xml:space="preserve">نموذج لوكالات الأمم المتحدة والمؤسسات الوطنية لحقوق الإنسان ومنظمات المجتمع المدني لتقديم معلومات عن الدولة الطرف إلى اللجنة: </w:t>
      </w:r>
      <w:hyperlink r:id="rId21" w:history="1">
        <w:r w:rsidR="009A5167" w:rsidRPr="00787247">
          <w:rPr>
            <w:rStyle w:val="Hyperlink"/>
            <w:rFonts w:asciiTheme="majorBidi" w:eastAsia="SimSun" w:hAnsiTheme="majorBidi" w:cstheme="majorBidi"/>
            <w:sz w:val="28"/>
            <w:szCs w:val="28"/>
            <w:lang w:eastAsia="zh-CN"/>
          </w:rPr>
          <w:t>http://tbinternet.ohchr.org/_layouts/treatybodyexternal/Download.aspx?symbolno=INT%2fCMW%2fINF%2f29%2f27229&amp;Lang=en</w:t>
        </w:r>
      </w:hyperlink>
      <w:r w:rsidR="009A5167" w:rsidRPr="009A5167">
        <w:rPr>
          <w:rFonts w:asciiTheme="majorBidi" w:eastAsia="SimSun" w:hAnsiTheme="majorBidi" w:cstheme="majorBidi"/>
          <w:sz w:val="28"/>
          <w:szCs w:val="28"/>
          <w:rtl/>
          <w:lang w:val="es-ES" w:eastAsia="zh-CN"/>
        </w:rPr>
        <w:t xml:space="preserve"> </w:t>
      </w:r>
      <w:r w:rsidR="009A5167" w:rsidRPr="00787247">
        <w:rPr>
          <w:rFonts w:asciiTheme="majorBidi" w:eastAsia="SimSun" w:hAnsiTheme="majorBidi" w:cstheme="majorBidi"/>
          <w:sz w:val="28"/>
          <w:szCs w:val="28"/>
          <w:lang w:eastAsia="zh-CN"/>
        </w:rPr>
        <w:t xml:space="preserve"> </w:t>
      </w:r>
      <w:r w:rsidR="009A5167" w:rsidRPr="009A5167">
        <w:rPr>
          <w:rFonts w:asciiTheme="majorBidi" w:eastAsia="SimSun" w:hAnsiTheme="majorBidi" w:cstheme="majorBidi"/>
          <w:sz w:val="28"/>
          <w:szCs w:val="28"/>
          <w:rtl/>
          <w:lang w:val="es-ES" w:eastAsia="zh-CN"/>
        </w:rPr>
        <w:t xml:space="preserve"> </w:t>
      </w:r>
    </w:p>
    <w:p w14:paraId="181A3908" w14:textId="3BAD4A97" w:rsidR="005938A8" w:rsidRPr="009A5167" w:rsidRDefault="005938A8" w:rsidP="009A5167">
      <w:pPr>
        <w:pStyle w:val="ListParagraph"/>
        <w:bidi/>
        <w:jc w:val="both"/>
        <w:rPr>
          <w:rFonts w:asciiTheme="majorBidi" w:hAnsiTheme="majorBidi" w:cstheme="majorBidi"/>
          <w:sz w:val="28"/>
          <w:szCs w:val="28"/>
          <w:rtl/>
        </w:rPr>
      </w:pPr>
    </w:p>
    <w:p w14:paraId="3F44CFAD" w14:textId="77777777" w:rsidR="00AC133D" w:rsidRDefault="00AC133D" w:rsidP="00AC133D">
      <w:pPr>
        <w:bidi/>
        <w:jc w:val="both"/>
        <w:rPr>
          <w:rFonts w:cs="Arial"/>
          <w:sz w:val="28"/>
          <w:szCs w:val="28"/>
          <w:rtl/>
        </w:rPr>
      </w:pPr>
    </w:p>
    <w:p w14:paraId="226C9E47" w14:textId="77777777" w:rsidR="00AC133D" w:rsidRPr="0004672E" w:rsidRDefault="00AC133D" w:rsidP="00AC133D">
      <w:pPr>
        <w:bidi/>
        <w:jc w:val="both"/>
        <w:rPr>
          <w:sz w:val="28"/>
          <w:szCs w:val="28"/>
        </w:rPr>
      </w:pPr>
    </w:p>
    <w:sectPr w:rsidR="00AC133D" w:rsidRPr="000467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32B73"/>
    <w:multiLevelType w:val="hybridMultilevel"/>
    <w:tmpl w:val="C58C163C"/>
    <w:lvl w:ilvl="0" w:tplc="EE4A4AA4">
      <w:numFmt w:val="bullet"/>
      <w:lvlText w:val="•"/>
      <w:lvlJc w:val="left"/>
      <w:pPr>
        <w:ind w:left="720" w:hanging="360"/>
      </w:pPr>
      <w:rPr>
        <w:rFonts w:ascii="MS Mincho" w:eastAsia="MS Mincho" w:hAnsi="MS Mincho" w:cstheme="minorBidi" w:hint="eastAsi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5B37EB"/>
    <w:multiLevelType w:val="hybridMultilevel"/>
    <w:tmpl w:val="CA828F46"/>
    <w:lvl w:ilvl="0" w:tplc="F9C24F04">
      <w:numFmt w:val="bullet"/>
      <w:lvlText w:val="•"/>
      <w:lvlJc w:val="left"/>
      <w:pPr>
        <w:ind w:left="5800" w:hanging="5440"/>
      </w:pPr>
      <w:rPr>
        <w:rFonts w:ascii="MS Mincho" w:eastAsia="MS Mincho" w:hAnsi="MS Mincho" w:cs="Arial" w:hint="eastAsi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9AF30C3"/>
    <w:multiLevelType w:val="hybridMultilevel"/>
    <w:tmpl w:val="EF40E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8405E40"/>
    <w:multiLevelType w:val="hybridMultilevel"/>
    <w:tmpl w:val="2B1E64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17E"/>
    <w:rsid w:val="0004672E"/>
    <w:rsid w:val="000F4C6A"/>
    <w:rsid w:val="001837B9"/>
    <w:rsid w:val="002A7258"/>
    <w:rsid w:val="002B4CCE"/>
    <w:rsid w:val="00314B99"/>
    <w:rsid w:val="005938A8"/>
    <w:rsid w:val="0071217E"/>
    <w:rsid w:val="00733A04"/>
    <w:rsid w:val="00787247"/>
    <w:rsid w:val="00974B7E"/>
    <w:rsid w:val="009A5167"/>
    <w:rsid w:val="00AC133D"/>
    <w:rsid w:val="00B40FD1"/>
    <w:rsid w:val="00D91D5B"/>
    <w:rsid w:val="00E266B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9FD4"/>
  <w15:chartTrackingRefBased/>
  <w15:docId w15:val="{F1EC1B7D-4075-3242-9CDC-2CC97F15D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1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1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1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1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1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1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1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1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1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1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1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1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1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1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1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1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1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17E"/>
    <w:rPr>
      <w:rFonts w:eastAsiaTheme="majorEastAsia" w:cstheme="majorBidi"/>
      <w:color w:val="272727" w:themeColor="text1" w:themeTint="D8"/>
    </w:rPr>
  </w:style>
  <w:style w:type="paragraph" w:styleId="Title">
    <w:name w:val="Title"/>
    <w:basedOn w:val="Normal"/>
    <w:next w:val="Normal"/>
    <w:link w:val="TitleChar"/>
    <w:uiPriority w:val="10"/>
    <w:qFormat/>
    <w:rsid w:val="007121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1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1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1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1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217E"/>
    <w:rPr>
      <w:i/>
      <w:iCs/>
      <w:color w:val="404040" w:themeColor="text1" w:themeTint="BF"/>
    </w:rPr>
  </w:style>
  <w:style w:type="paragraph" w:styleId="ListParagraph">
    <w:name w:val="List Paragraph"/>
    <w:basedOn w:val="Normal"/>
    <w:uiPriority w:val="34"/>
    <w:qFormat/>
    <w:rsid w:val="0071217E"/>
    <w:pPr>
      <w:ind w:left="720"/>
      <w:contextualSpacing/>
    </w:pPr>
  </w:style>
  <w:style w:type="character" w:styleId="IntenseEmphasis">
    <w:name w:val="Intense Emphasis"/>
    <w:basedOn w:val="DefaultParagraphFont"/>
    <w:uiPriority w:val="21"/>
    <w:qFormat/>
    <w:rsid w:val="0071217E"/>
    <w:rPr>
      <w:i/>
      <w:iCs/>
      <w:color w:val="0F4761" w:themeColor="accent1" w:themeShade="BF"/>
    </w:rPr>
  </w:style>
  <w:style w:type="paragraph" w:styleId="IntenseQuote">
    <w:name w:val="Intense Quote"/>
    <w:basedOn w:val="Normal"/>
    <w:next w:val="Normal"/>
    <w:link w:val="IntenseQuoteChar"/>
    <w:uiPriority w:val="30"/>
    <w:qFormat/>
    <w:rsid w:val="007121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17E"/>
    <w:rPr>
      <w:i/>
      <w:iCs/>
      <w:color w:val="0F4761" w:themeColor="accent1" w:themeShade="BF"/>
    </w:rPr>
  </w:style>
  <w:style w:type="character" w:styleId="IntenseReference">
    <w:name w:val="Intense Reference"/>
    <w:basedOn w:val="DefaultParagraphFont"/>
    <w:uiPriority w:val="32"/>
    <w:qFormat/>
    <w:rsid w:val="0071217E"/>
    <w:rPr>
      <w:b/>
      <w:bCs/>
      <w:smallCaps/>
      <w:color w:val="0F4761" w:themeColor="accent1" w:themeShade="BF"/>
      <w:spacing w:val="5"/>
    </w:rPr>
  </w:style>
  <w:style w:type="character" w:styleId="Hyperlink">
    <w:name w:val="Hyperlink"/>
    <w:basedOn w:val="DefaultParagraphFont"/>
    <w:uiPriority w:val="99"/>
    <w:unhideWhenUsed/>
    <w:rsid w:val="0071217E"/>
    <w:rPr>
      <w:color w:val="467886" w:themeColor="hyperlink"/>
      <w:u w:val="single"/>
    </w:rPr>
  </w:style>
  <w:style w:type="character" w:styleId="UnresolvedMention">
    <w:name w:val="Unresolved Mention"/>
    <w:basedOn w:val="DefaultParagraphFont"/>
    <w:uiPriority w:val="99"/>
    <w:semiHidden/>
    <w:unhideWhenUsed/>
    <w:rsid w:val="0071217E"/>
    <w:rPr>
      <w:color w:val="605E5C"/>
      <w:shd w:val="clear" w:color="auto" w:fill="E1DFDD"/>
    </w:rPr>
  </w:style>
  <w:style w:type="character" w:styleId="FollowedHyperlink">
    <w:name w:val="FollowedHyperlink"/>
    <w:basedOn w:val="DefaultParagraphFont"/>
    <w:uiPriority w:val="99"/>
    <w:semiHidden/>
    <w:unhideWhenUsed/>
    <w:rsid w:val="00733A04"/>
    <w:rPr>
      <w:color w:val="96607D" w:themeColor="followedHyperlink"/>
      <w:u w:val="single"/>
    </w:rPr>
  </w:style>
  <w:style w:type="paragraph" w:styleId="Revision">
    <w:name w:val="Revision"/>
    <w:hidden/>
    <w:uiPriority w:val="99"/>
    <w:semiHidden/>
    <w:rsid w:val="00E26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34747">
      <w:bodyDiv w:val="1"/>
      <w:marLeft w:val="0"/>
      <w:marRight w:val="0"/>
      <w:marTop w:val="0"/>
      <w:marBottom w:val="0"/>
      <w:divBdr>
        <w:top w:val="none" w:sz="0" w:space="0" w:color="auto"/>
        <w:left w:val="none" w:sz="0" w:space="0" w:color="auto"/>
        <w:bottom w:val="none" w:sz="0" w:space="0" w:color="auto"/>
        <w:right w:val="none" w:sz="0" w:space="0" w:color="auto"/>
      </w:divBdr>
    </w:div>
    <w:div w:id="12480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FollowUp.aspx?Treaty=CMW&amp;Lang=en" TargetMode="External"/><Relationship Id="rId13" Type="http://schemas.openxmlformats.org/officeDocument/2006/relationships/hyperlink" Target="https://indico.un.org/event/1004550/" TargetMode="External"/><Relationship Id="rId18" Type="http://schemas.openxmlformats.org/officeDocument/2006/relationships/hyperlink" Target="http://tbinternet.ohchr.org/_layouts/treatybodyexternal/Download.aspx?symbolno=CMW/C/21/2&amp;Lang=en" TargetMode="External"/><Relationship Id="rId3" Type="http://schemas.openxmlformats.org/officeDocument/2006/relationships/settings" Target="settings.xml"/><Relationship Id="rId21" Type="http://schemas.openxmlformats.org/officeDocument/2006/relationships/hyperlink" Target="http://tbinternet.ohchr.org/_layouts/treatybodyexternal/Download.aspx?symbolno=INT%2fCMW%2fINF%2f29%2f27229&amp;Lang=en" TargetMode="External"/><Relationship Id="rId7" Type="http://schemas.openxmlformats.org/officeDocument/2006/relationships/hyperlink" Target="https://tbinternet.ohchr.org/_layouts/15/treatybodyexternal/SessionDetails1.aspx?SessionID=2755&amp;Lang=en" TargetMode="External"/><Relationship Id="rId12" Type="http://schemas.openxmlformats.org/officeDocument/2006/relationships/hyperlink" Target="mailto:ohchr-cmw@un.org" TargetMode="External"/><Relationship Id="rId17" Type="http://schemas.openxmlformats.org/officeDocument/2006/relationships/hyperlink" Target="https://www.ohchr.org/en/treaty-bodies/cmw" TargetMode="External"/><Relationship Id="rId2" Type="http://schemas.openxmlformats.org/officeDocument/2006/relationships/styles" Target="styles.xml"/><Relationship Id="rId16" Type="http://schemas.openxmlformats.org/officeDocument/2006/relationships/hyperlink" Target="mailto:ohchr-cmw@un.org" TargetMode="External"/><Relationship Id="rId20" Type="http://schemas.openxmlformats.org/officeDocument/2006/relationships/hyperlink" Target="https://tbinternet.ohchr.org/_layouts/treatybodyexternal/Download.aspx?symbolno=CMW%2fC%2f1&amp;Lang=en" TargetMode="Externa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5" Type="http://schemas.openxmlformats.org/officeDocument/2006/relationships/image" Target="media/image1.jpeg"/><Relationship Id="rId15" Type="http://schemas.openxmlformats.org/officeDocument/2006/relationships/hyperlink" Target="https://media.un.org/en/webtv" TargetMode="External"/><Relationship Id="rId23" Type="http://schemas.openxmlformats.org/officeDocument/2006/relationships/theme" Target="theme/theme1.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CMW/STA/8065&amp;Lang=en" TargetMode="External"/><Relationship Id="rId4" Type="http://schemas.openxmlformats.org/officeDocument/2006/relationships/webSettings" Target="webSettings.xml"/><Relationship Id="rId9" Type="http://schemas.openxmlformats.org/officeDocument/2006/relationships/hyperlink" Target="https://media.un.org/en/webtv/" TargetMode="External"/><Relationship Id="rId14" Type="http://schemas.openxmlformats.org/officeDocument/2006/relationships/hyperlink" Target="https://indicohelp.unog.ch"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1854</Words>
  <Characters>10573</Characters>
  <Application>Microsoft Office Word</Application>
  <DocSecurity>0</DocSecurity>
  <Lines>88</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Fassatoui</dc:creator>
  <cp:keywords/>
  <dc:description/>
  <cp:lastModifiedBy>Isabelle Fleche</cp:lastModifiedBy>
  <cp:revision>4</cp:revision>
  <dcterms:created xsi:type="dcterms:W3CDTF">2024-04-11T12:11:00Z</dcterms:created>
  <dcterms:modified xsi:type="dcterms:W3CDTF">2024-04-11T14:33:00Z</dcterms:modified>
</cp:coreProperties>
</file>