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4106" w14:textId="77777777" w:rsidR="00A44BF7" w:rsidRDefault="00A44BF7"/>
    <w:p w14:paraId="672A6659" w14:textId="77777777" w:rsidR="003D0A80" w:rsidRPr="00D86278" w:rsidRDefault="003D0A80" w:rsidP="00777633">
      <w:pPr>
        <w:shd w:val="clear" w:color="auto" w:fill="DBE5F1"/>
        <w:jc w:val="center"/>
        <w:rPr>
          <w:rFonts w:ascii="Calibri" w:hAnsi="Calibri" w:cs="Calibri"/>
          <w:b/>
          <w:sz w:val="24"/>
          <w:lang w:val="es-ES"/>
        </w:rPr>
      </w:pPr>
    </w:p>
    <w:p w14:paraId="4B5FE2AE" w14:textId="507D34A0" w:rsidR="00017A86" w:rsidRPr="001E5F22" w:rsidRDefault="3C246F2B" w:rsidP="3C246F2B">
      <w:pPr>
        <w:spacing w:before="100" w:beforeAutospacing="1" w:after="100" w:afterAutospacing="1" w:line="360" w:lineRule="auto"/>
        <w:jc w:val="center"/>
        <w:rPr>
          <w:b/>
          <w:bCs/>
          <w:color w:val="002060"/>
          <w:sz w:val="32"/>
          <w:szCs w:val="32"/>
          <w:lang w:val="en-US"/>
        </w:rPr>
      </w:pPr>
      <w:r w:rsidRPr="001E5F22">
        <w:rPr>
          <w:b/>
          <w:bCs/>
          <w:color w:val="002060"/>
          <w:sz w:val="32"/>
          <w:szCs w:val="32"/>
          <w:lang w:val="en-US"/>
        </w:rPr>
        <w:t>REPORT</w:t>
      </w:r>
    </w:p>
    <w:p w14:paraId="0E68BD4A" w14:textId="193A424A" w:rsidR="00D86278" w:rsidRPr="001E5F22" w:rsidRDefault="3C246F2B" w:rsidP="3C246F2B">
      <w:pPr>
        <w:spacing w:before="100" w:beforeAutospacing="1" w:after="100" w:afterAutospacing="1" w:line="360" w:lineRule="auto"/>
        <w:jc w:val="center"/>
        <w:rPr>
          <w:b/>
          <w:bCs/>
          <w:color w:val="002060"/>
          <w:sz w:val="32"/>
          <w:szCs w:val="32"/>
          <w:lang w:val="en-US"/>
        </w:rPr>
      </w:pPr>
      <w:r w:rsidRPr="001E5F22">
        <w:rPr>
          <w:b/>
          <w:bCs/>
          <w:color w:val="002060"/>
          <w:sz w:val="32"/>
          <w:szCs w:val="32"/>
          <w:lang w:val="en-US"/>
        </w:rPr>
        <w:t>BEFORE THE COMMITTEE OF THE RIGHTS OF THE CHILD</w:t>
      </w:r>
    </w:p>
    <w:p w14:paraId="115BCA0C" w14:textId="078A1ECE" w:rsidR="3C246F2B" w:rsidRPr="001E5F22" w:rsidRDefault="3C246F2B" w:rsidP="001E5F22">
      <w:pPr>
        <w:spacing w:before="100" w:beforeAutospacing="1" w:after="100" w:afterAutospacing="1" w:line="360" w:lineRule="auto"/>
        <w:jc w:val="center"/>
        <w:rPr>
          <w:b/>
          <w:bCs/>
          <w:color w:val="002060"/>
          <w:sz w:val="32"/>
          <w:szCs w:val="32"/>
          <w:lang w:val="en-US"/>
        </w:rPr>
      </w:pPr>
      <w:r w:rsidRPr="001E5F22">
        <w:rPr>
          <w:b/>
          <w:bCs/>
          <w:color w:val="002060"/>
          <w:sz w:val="32"/>
          <w:szCs w:val="32"/>
          <w:lang w:val="en-US"/>
        </w:rPr>
        <w:t>CASACIDN ARGENTINA</w:t>
      </w:r>
    </w:p>
    <w:p w14:paraId="79D21859" w14:textId="77777777" w:rsidR="00E51891" w:rsidRPr="003D18DC" w:rsidRDefault="00251083" w:rsidP="00333426">
      <w:pPr>
        <w:spacing w:before="100" w:beforeAutospacing="1" w:after="100" w:afterAutospacing="1" w:line="360" w:lineRule="auto"/>
        <w:rPr>
          <w:b/>
          <w:noProof/>
          <w:color w:val="002060"/>
          <w:sz w:val="22"/>
        </w:rPr>
      </w:pPr>
      <w:r w:rsidRPr="0067154B">
        <w:rPr>
          <w:rFonts w:cstheme="minorHAnsi"/>
          <w:b/>
          <w:bCs/>
          <w:color w:val="002060"/>
          <w:sz w:val="28"/>
          <w:szCs w:val="28"/>
        </w:rPr>
        <w:t>INDEX</w:t>
      </w:r>
      <w:r w:rsidR="004B50CD" w:rsidRPr="003D18DC">
        <w:rPr>
          <w:rFonts w:cstheme="minorHAnsi"/>
          <w:b/>
          <w:bCs/>
          <w:color w:val="002060"/>
          <w:sz w:val="22"/>
        </w:rPr>
        <w:fldChar w:fldCharType="begin"/>
      </w:r>
      <w:r w:rsidR="004B50CD" w:rsidRPr="003D18DC">
        <w:rPr>
          <w:rFonts w:cstheme="minorHAnsi"/>
          <w:b/>
          <w:bCs/>
          <w:color w:val="002060"/>
          <w:sz w:val="22"/>
        </w:rPr>
        <w:instrText xml:space="preserve"> TOC \o "1-3" \h \z \u </w:instrText>
      </w:r>
      <w:r w:rsidR="004B50CD" w:rsidRPr="003D18DC">
        <w:rPr>
          <w:rFonts w:cstheme="minorHAnsi"/>
          <w:b/>
          <w:bCs/>
          <w:color w:val="002060"/>
          <w:sz w:val="22"/>
        </w:rPr>
        <w:fldChar w:fldCharType="separate"/>
      </w:r>
    </w:p>
    <w:p w14:paraId="34FDE2FF" w14:textId="632B23DC" w:rsidR="00E51891" w:rsidRPr="003D18DC" w:rsidRDefault="0022568A">
      <w:pPr>
        <w:pStyle w:val="TOC1"/>
        <w:rPr>
          <w:rFonts w:eastAsiaTheme="minorEastAsia"/>
          <w:bCs w:val="0"/>
          <w:color w:val="002060"/>
          <w:sz w:val="22"/>
          <w:szCs w:val="22"/>
          <w:lang w:val="es-AR" w:eastAsia="es-ES_tradnl"/>
        </w:rPr>
      </w:pPr>
      <w:hyperlink w:anchor="_Toc81228601" w:history="1">
        <w:r w:rsidR="00E51891" w:rsidRPr="003D18DC">
          <w:rPr>
            <w:rStyle w:val="Hyperlink"/>
            <w:color w:val="002060"/>
            <w:sz w:val="22"/>
            <w:szCs w:val="22"/>
          </w:rPr>
          <w:t>INTRODUCTION</w:t>
        </w:r>
        <w:r w:rsidR="00333426" w:rsidRPr="003D18DC">
          <w:rPr>
            <w:rStyle w:val="Hyperlink"/>
            <w:color w:val="002060"/>
            <w:sz w:val="22"/>
            <w:szCs w:val="22"/>
          </w:rPr>
          <w:t xml:space="preserve">  AND </w:t>
        </w:r>
        <w:r w:rsidR="00333426" w:rsidRPr="003D18DC">
          <w:rPr>
            <w:bCs w:val="0"/>
            <w:color w:val="002060"/>
            <w:sz w:val="22"/>
            <w:szCs w:val="22"/>
            <w:lang w:val="en-US"/>
          </w:rPr>
          <w:t>QUESTIONS TO THE</w:t>
        </w:r>
        <w:r w:rsidR="00333426" w:rsidRPr="003D18DC">
          <w:rPr>
            <w:color w:val="002060"/>
            <w:sz w:val="22"/>
            <w:szCs w:val="22"/>
            <w:lang w:val="en-US"/>
          </w:rPr>
          <w:t xml:space="preserve"> ARGENTINE STATE</w:t>
        </w:r>
        <w:r w:rsidR="00E51891" w:rsidRPr="003D18DC">
          <w:rPr>
            <w:webHidden/>
            <w:color w:val="002060"/>
            <w:sz w:val="22"/>
            <w:szCs w:val="22"/>
          </w:rPr>
          <w:tab/>
        </w:r>
        <w:r w:rsidR="00333426" w:rsidRPr="003D18DC">
          <w:rPr>
            <w:webHidden/>
            <w:color w:val="002060"/>
            <w:sz w:val="22"/>
            <w:szCs w:val="22"/>
          </w:rPr>
          <w:t>2</w:t>
        </w:r>
      </w:hyperlink>
    </w:p>
    <w:p w14:paraId="632C5FC4" w14:textId="32A64703" w:rsidR="00E51891" w:rsidRPr="003D18DC" w:rsidRDefault="0022568A">
      <w:pPr>
        <w:pStyle w:val="TOC1"/>
        <w:rPr>
          <w:rFonts w:eastAsiaTheme="minorEastAsia"/>
          <w:bCs w:val="0"/>
          <w:color w:val="002060"/>
          <w:sz w:val="22"/>
          <w:szCs w:val="22"/>
          <w:lang w:val="es-AR" w:eastAsia="es-ES_tradnl"/>
        </w:rPr>
      </w:pPr>
      <w:hyperlink w:anchor="_Toc81228602" w:history="1">
        <w:r w:rsidR="00333426" w:rsidRPr="003D18DC">
          <w:rPr>
            <w:rStyle w:val="Hyperlink"/>
            <w:color w:val="002060"/>
            <w:sz w:val="22"/>
            <w:szCs w:val="22"/>
          </w:rPr>
          <w:t xml:space="preserve">ANEXO I : </w:t>
        </w:r>
        <w:r w:rsidR="00E51891" w:rsidRPr="003D18DC">
          <w:rPr>
            <w:rStyle w:val="Hyperlink"/>
            <w:color w:val="002060"/>
            <w:sz w:val="22"/>
            <w:szCs w:val="22"/>
          </w:rPr>
          <w:t>CONTENT OF THE REPORT</w:t>
        </w:r>
        <w:r w:rsidR="00E51891" w:rsidRPr="003D18DC">
          <w:rPr>
            <w:webHidden/>
            <w:color w:val="002060"/>
            <w:sz w:val="22"/>
            <w:szCs w:val="22"/>
          </w:rPr>
          <w:tab/>
        </w:r>
        <w:r w:rsidR="00333426" w:rsidRPr="003D18DC">
          <w:rPr>
            <w:webHidden/>
            <w:color w:val="002060"/>
            <w:sz w:val="22"/>
            <w:szCs w:val="22"/>
          </w:rPr>
          <w:t>4</w:t>
        </w:r>
      </w:hyperlink>
    </w:p>
    <w:p w14:paraId="29CB14D1" w14:textId="01500714" w:rsidR="00E51891" w:rsidRPr="003D18DC" w:rsidRDefault="0022568A">
      <w:pPr>
        <w:pStyle w:val="TOC1"/>
        <w:rPr>
          <w:rFonts w:eastAsiaTheme="minorEastAsia"/>
          <w:bCs w:val="0"/>
          <w:color w:val="002060"/>
          <w:sz w:val="22"/>
          <w:szCs w:val="22"/>
          <w:lang w:val="es-AR" w:eastAsia="es-ES_tradnl"/>
        </w:rPr>
      </w:pPr>
      <w:hyperlink w:anchor="_Toc81228603" w:history="1">
        <w:r w:rsidR="00E51891" w:rsidRPr="003D18DC">
          <w:rPr>
            <w:rStyle w:val="Hyperlink"/>
            <w:color w:val="002060"/>
            <w:sz w:val="22"/>
            <w:szCs w:val="22"/>
          </w:rPr>
          <w:t>ANALYSIS OF THE INFORMATION</w:t>
        </w:r>
        <w:r w:rsidR="00E51891" w:rsidRPr="003D18DC">
          <w:rPr>
            <w:webHidden/>
            <w:color w:val="002060"/>
            <w:sz w:val="22"/>
            <w:szCs w:val="22"/>
          </w:rPr>
          <w:tab/>
        </w:r>
        <w:r w:rsidR="00333426" w:rsidRPr="003D18DC">
          <w:rPr>
            <w:webHidden/>
            <w:color w:val="002060"/>
            <w:sz w:val="22"/>
            <w:szCs w:val="22"/>
          </w:rPr>
          <w:t>6</w:t>
        </w:r>
      </w:hyperlink>
    </w:p>
    <w:p w14:paraId="7A1A6259" w14:textId="762C47EE" w:rsidR="00E51891" w:rsidRPr="003D18DC" w:rsidRDefault="0022568A" w:rsidP="003D18DC">
      <w:pPr>
        <w:pStyle w:val="TOC2"/>
        <w:rPr>
          <w:rFonts w:eastAsiaTheme="minorEastAsia"/>
          <w:szCs w:val="22"/>
          <w:lang w:val="es-AR" w:eastAsia="es-ES_tradnl"/>
        </w:rPr>
      </w:pPr>
      <w:hyperlink w:anchor="_Toc81228604" w:history="1">
        <w:r w:rsidR="00E51891" w:rsidRPr="003D18DC">
          <w:rPr>
            <w:rStyle w:val="Hyperlink"/>
            <w:color w:val="002060"/>
            <w:szCs w:val="22"/>
          </w:rPr>
          <w:t>a)</w:t>
        </w:r>
        <w:r w:rsidR="00E51891" w:rsidRPr="003D18DC">
          <w:rPr>
            <w:rFonts w:eastAsiaTheme="minorEastAsia"/>
            <w:szCs w:val="22"/>
            <w:lang w:val="es-AR" w:eastAsia="es-ES_tradnl"/>
          </w:rPr>
          <w:tab/>
        </w:r>
        <w:r w:rsidR="00E51891" w:rsidRPr="003D18DC">
          <w:rPr>
            <w:rStyle w:val="Hyperlink"/>
            <w:color w:val="002060"/>
            <w:szCs w:val="22"/>
          </w:rPr>
          <w:t>General principles (arts. 2, 3, 6 and 12). Right to life, survival and development</w:t>
        </w:r>
        <w:r w:rsidR="00E51891" w:rsidRPr="003D18DC">
          <w:rPr>
            <w:webHidden/>
            <w:szCs w:val="22"/>
          </w:rPr>
          <w:tab/>
        </w:r>
        <w:r w:rsidR="00333426" w:rsidRPr="003D18DC">
          <w:rPr>
            <w:webHidden/>
            <w:szCs w:val="22"/>
          </w:rPr>
          <w:t>6</w:t>
        </w:r>
      </w:hyperlink>
    </w:p>
    <w:p w14:paraId="28CE0311" w14:textId="49605D56" w:rsidR="00E51891" w:rsidRPr="003D18DC" w:rsidRDefault="0022568A" w:rsidP="003D18DC">
      <w:pPr>
        <w:pStyle w:val="TOC2"/>
        <w:rPr>
          <w:rFonts w:eastAsiaTheme="minorEastAsia"/>
          <w:szCs w:val="22"/>
          <w:lang w:val="es-AR" w:eastAsia="es-ES_tradnl"/>
        </w:rPr>
      </w:pPr>
      <w:hyperlink w:anchor="_Toc81228605" w:history="1">
        <w:r w:rsidR="00E51891" w:rsidRPr="003D18DC">
          <w:rPr>
            <w:rStyle w:val="Hyperlink"/>
            <w:color w:val="002060"/>
            <w:szCs w:val="22"/>
          </w:rPr>
          <w:t>b) Violence against children (arts. 19, 24 (para. 3), 28 (para. 2), 34, 37 a) and 39).</w:t>
        </w:r>
        <w:r w:rsidR="00E51891" w:rsidRPr="003D18DC">
          <w:rPr>
            <w:webHidden/>
            <w:szCs w:val="22"/>
          </w:rPr>
          <w:tab/>
        </w:r>
        <w:r w:rsidR="00333426" w:rsidRPr="003D18DC">
          <w:rPr>
            <w:webHidden/>
            <w:szCs w:val="22"/>
          </w:rPr>
          <w:t>8</w:t>
        </w:r>
      </w:hyperlink>
    </w:p>
    <w:p w14:paraId="76F7C253" w14:textId="73DB061A" w:rsidR="00E51891" w:rsidRPr="003D18DC" w:rsidRDefault="0022568A">
      <w:pPr>
        <w:pStyle w:val="TOC3"/>
        <w:tabs>
          <w:tab w:val="right" w:leader="dot" w:pos="8489"/>
        </w:tabs>
        <w:rPr>
          <w:rFonts w:eastAsiaTheme="minorEastAsia"/>
          <w:b/>
          <w:bCs/>
          <w:noProof/>
          <w:color w:val="002060"/>
          <w:sz w:val="22"/>
          <w:szCs w:val="22"/>
          <w:lang w:val="es-AR" w:eastAsia="es-ES_tradnl"/>
        </w:rPr>
      </w:pPr>
      <w:hyperlink w:anchor="_Toc81228606" w:history="1">
        <w:r w:rsidR="00E51891" w:rsidRPr="003D18DC">
          <w:rPr>
            <w:rStyle w:val="Hyperlink"/>
            <w:b/>
            <w:bCs/>
            <w:noProof/>
            <w:color w:val="002060"/>
            <w:sz w:val="22"/>
            <w:szCs w:val="22"/>
          </w:rPr>
          <w:t>b1) Torture and institutional violence</w:t>
        </w:r>
        <w:r w:rsidR="00E51891" w:rsidRPr="003D18DC">
          <w:rPr>
            <w:b/>
            <w:bCs/>
            <w:noProof/>
            <w:webHidden/>
            <w:color w:val="002060"/>
            <w:sz w:val="22"/>
            <w:szCs w:val="22"/>
          </w:rPr>
          <w:tab/>
        </w:r>
        <w:r w:rsidR="00333426" w:rsidRPr="003D18DC">
          <w:rPr>
            <w:b/>
            <w:bCs/>
            <w:noProof/>
            <w:webHidden/>
            <w:color w:val="002060"/>
            <w:sz w:val="22"/>
            <w:szCs w:val="22"/>
          </w:rPr>
          <w:t>8</w:t>
        </w:r>
      </w:hyperlink>
    </w:p>
    <w:p w14:paraId="2EE62618" w14:textId="6C7B8643" w:rsidR="00E51891" w:rsidRPr="003D18DC" w:rsidRDefault="0022568A">
      <w:pPr>
        <w:pStyle w:val="TOC3"/>
        <w:tabs>
          <w:tab w:val="right" w:leader="dot" w:pos="8489"/>
        </w:tabs>
        <w:rPr>
          <w:rFonts w:eastAsiaTheme="minorEastAsia"/>
          <w:b/>
          <w:bCs/>
          <w:noProof/>
          <w:color w:val="002060"/>
          <w:sz w:val="22"/>
          <w:szCs w:val="22"/>
          <w:lang w:val="es-AR" w:eastAsia="es-ES_tradnl"/>
        </w:rPr>
      </w:pPr>
      <w:hyperlink w:anchor="_Toc81228607" w:history="1">
        <w:r w:rsidR="00E51891" w:rsidRPr="003D18DC">
          <w:rPr>
            <w:rStyle w:val="Hyperlink"/>
            <w:rFonts w:eastAsia="Times New Roman"/>
            <w:b/>
            <w:bCs/>
            <w:noProof/>
            <w:color w:val="002060"/>
            <w:sz w:val="22"/>
            <w:szCs w:val="22"/>
            <w:lang w:val="es-AR" w:eastAsia="es-ES_tradnl"/>
          </w:rPr>
          <w:t>b2) Juvenile Justice</w:t>
        </w:r>
        <w:r w:rsidR="00E51891" w:rsidRPr="003D18DC">
          <w:rPr>
            <w:b/>
            <w:bCs/>
            <w:noProof/>
            <w:webHidden/>
            <w:color w:val="002060"/>
            <w:sz w:val="22"/>
            <w:szCs w:val="22"/>
          </w:rPr>
          <w:tab/>
        </w:r>
        <w:r w:rsidR="00333426" w:rsidRPr="003D18DC">
          <w:rPr>
            <w:b/>
            <w:bCs/>
            <w:noProof/>
            <w:webHidden/>
            <w:color w:val="002060"/>
            <w:sz w:val="22"/>
            <w:szCs w:val="22"/>
          </w:rPr>
          <w:t>10</w:t>
        </w:r>
      </w:hyperlink>
    </w:p>
    <w:p w14:paraId="2276B85D" w14:textId="325772C0" w:rsidR="00E51891" w:rsidRPr="003D18DC" w:rsidRDefault="0022568A">
      <w:pPr>
        <w:pStyle w:val="TOC3"/>
        <w:tabs>
          <w:tab w:val="right" w:leader="dot" w:pos="8489"/>
        </w:tabs>
        <w:rPr>
          <w:rFonts w:eastAsiaTheme="minorEastAsia"/>
          <w:b/>
          <w:bCs/>
          <w:noProof/>
          <w:color w:val="002060"/>
          <w:sz w:val="22"/>
          <w:szCs w:val="22"/>
          <w:lang w:val="es-AR" w:eastAsia="es-ES_tradnl"/>
        </w:rPr>
      </w:pPr>
      <w:hyperlink w:anchor="_Toc81228608" w:history="1">
        <w:r w:rsidR="00E51891" w:rsidRPr="003D18DC">
          <w:rPr>
            <w:rStyle w:val="Hyperlink"/>
            <w:b/>
            <w:bCs/>
            <w:noProof/>
            <w:color w:val="002060"/>
            <w:sz w:val="22"/>
            <w:szCs w:val="22"/>
          </w:rPr>
          <w:t>b3) Sexual exploitation and abuse</w:t>
        </w:r>
        <w:r w:rsidR="00E51891" w:rsidRPr="003D18DC">
          <w:rPr>
            <w:b/>
            <w:bCs/>
            <w:noProof/>
            <w:webHidden/>
            <w:color w:val="002060"/>
            <w:sz w:val="22"/>
            <w:szCs w:val="22"/>
          </w:rPr>
          <w:tab/>
        </w:r>
        <w:r w:rsidR="00E51891" w:rsidRPr="003D18DC">
          <w:rPr>
            <w:b/>
            <w:bCs/>
            <w:noProof/>
            <w:webHidden/>
            <w:color w:val="002060"/>
            <w:sz w:val="22"/>
            <w:szCs w:val="22"/>
          </w:rPr>
          <w:fldChar w:fldCharType="begin"/>
        </w:r>
        <w:r w:rsidR="00E51891" w:rsidRPr="003D18DC">
          <w:rPr>
            <w:b/>
            <w:bCs/>
            <w:noProof/>
            <w:webHidden/>
            <w:color w:val="002060"/>
            <w:sz w:val="22"/>
            <w:szCs w:val="22"/>
          </w:rPr>
          <w:instrText xml:space="preserve"> PAGEREF _Toc81228608 \h </w:instrText>
        </w:r>
        <w:r w:rsidR="00E51891" w:rsidRPr="003D18DC">
          <w:rPr>
            <w:b/>
            <w:bCs/>
            <w:noProof/>
            <w:webHidden/>
            <w:color w:val="002060"/>
            <w:sz w:val="22"/>
            <w:szCs w:val="22"/>
          </w:rPr>
        </w:r>
        <w:r w:rsidR="00E51891" w:rsidRPr="003D18DC">
          <w:rPr>
            <w:b/>
            <w:bCs/>
            <w:noProof/>
            <w:webHidden/>
            <w:color w:val="002060"/>
            <w:sz w:val="22"/>
            <w:szCs w:val="22"/>
          </w:rPr>
          <w:fldChar w:fldCharType="separate"/>
        </w:r>
        <w:r w:rsidR="009D0421">
          <w:rPr>
            <w:b/>
            <w:bCs/>
            <w:noProof/>
            <w:webHidden/>
            <w:color w:val="002060"/>
            <w:sz w:val="22"/>
            <w:szCs w:val="22"/>
          </w:rPr>
          <w:t>13</w:t>
        </w:r>
        <w:r w:rsidR="00E51891" w:rsidRPr="003D18DC">
          <w:rPr>
            <w:b/>
            <w:bCs/>
            <w:noProof/>
            <w:webHidden/>
            <w:color w:val="002060"/>
            <w:sz w:val="22"/>
            <w:szCs w:val="22"/>
          </w:rPr>
          <w:fldChar w:fldCharType="end"/>
        </w:r>
      </w:hyperlink>
    </w:p>
    <w:p w14:paraId="165BE560" w14:textId="24EC6DB1" w:rsidR="00E51891" w:rsidRPr="003D18DC" w:rsidRDefault="0022568A" w:rsidP="003D18DC">
      <w:pPr>
        <w:pStyle w:val="TOC2"/>
        <w:rPr>
          <w:rFonts w:eastAsiaTheme="minorEastAsia"/>
          <w:szCs w:val="22"/>
          <w:lang w:val="es-AR" w:eastAsia="es-ES_tradnl"/>
        </w:rPr>
      </w:pPr>
      <w:hyperlink w:anchor="_Toc81228609" w:history="1">
        <w:r w:rsidR="00E51891" w:rsidRPr="003D18DC">
          <w:rPr>
            <w:rStyle w:val="Hyperlink"/>
            <w:color w:val="002060"/>
            <w:szCs w:val="22"/>
          </w:rPr>
          <w:t>c) Family environment and alternative care modalities (arts. 5, 9, 11, 18 (paras. 1 and 2), 20, 21, 25 and 27 (para. 4)). Children deprived of a family environment</w:t>
        </w:r>
        <w:r w:rsidR="00E51891" w:rsidRPr="003D18DC">
          <w:rPr>
            <w:webHidden/>
            <w:szCs w:val="22"/>
          </w:rPr>
          <w:tab/>
        </w:r>
        <w:r w:rsidR="00E51891" w:rsidRPr="003D18DC">
          <w:rPr>
            <w:webHidden/>
            <w:szCs w:val="22"/>
          </w:rPr>
          <w:fldChar w:fldCharType="begin"/>
        </w:r>
        <w:r w:rsidR="00E51891" w:rsidRPr="003D18DC">
          <w:rPr>
            <w:webHidden/>
            <w:szCs w:val="22"/>
          </w:rPr>
          <w:instrText xml:space="preserve"> PAGEREF _Toc81228609 \h </w:instrText>
        </w:r>
        <w:r w:rsidR="00E51891" w:rsidRPr="003D18DC">
          <w:rPr>
            <w:webHidden/>
            <w:szCs w:val="22"/>
          </w:rPr>
        </w:r>
        <w:r w:rsidR="00E51891" w:rsidRPr="003D18DC">
          <w:rPr>
            <w:webHidden/>
            <w:szCs w:val="22"/>
          </w:rPr>
          <w:fldChar w:fldCharType="separate"/>
        </w:r>
        <w:r w:rsidR="009D0421">
          <w:rPr>
            <w:webHidden/>
            <w:szCs w:val="22"/>
          </w:rPr>
          <w:t>17</w:t>
        </w:r>
        <w:r w:rsidR="00E51891" w:rsidRPr="003D18DC">
          <w:rPr>
            <w:webHidden/>
            <w:szCs w:val="22"/>
          </w:rPr>
          <w:fldChar w:fldCharType="end"/>
        </w:r>
      </w:hyperlink>
    </w:p>
    <w:p w14:paraId="7FA408C9" w14:textId="1A4B9D0B" w:rsidR="00E51891" w:rsidRPr="003D18DC" w:rsidRDefault="0022568A" w:rsidP="003D18DC">
      <w:pPr>
        <w:pStyle w:val="TOC2"/>
        <w:rPr>
          <w:rFonts w:eastAsiaTheme="minorEastAsia"/>
          <w:szCs w:val="22"/>
          <w:lang w:val="es-AR" w:eastAsia="es-ES_tradnl"/>
        </w:rPr>
      </w:pPr>
      <w:hyperlink w:anchor="_Toc81228610" w:history="1">
        <w:r w:rsidR="00E51891" w:rsidRPr="003D18DC">
          <w:rPr>
            <w:rStyle w:val="Hyperlink"/>
            <w:color w:val="002060"/>
            <w:szCs w:val="22"/>
          </w:rPr>
          <w:t>d) Disability, basic health and well-being (arts. 6, 18 (para. 3), 23, 24, 26, 27 (paras. 1 to 3) and 33). the standard of living</w:t>
        </w:r>
        <w:r w:rsidR="00E51891" w:rsidRPr="003D18DC">
          <w:rPr>
            <w:webHidden/>
            <w:szCs w:val="22"/>
          </w:rPr>
          <w:tab/>
        </w:r>
        <w:r w:rsidR="00E51891" w:rsidRPr="003D18DC">
          <w:rPr>
            <w:webHidden/>
            <w:szCs w:val="22"/>
          </w:rPr>
          <w:fldChar w:fldCharType="begin"/>
        </w:r>
        <w:r w:rsidR="00E51891" w:rsidRPr="003D18DC">
          <w:rPr>
            <w:webHidden/>
            <w:szCs w:val="22"/>
          </w:rPr>
          <w:instrText xml:space="preserve"> PAGEREF _Toc81228610 \h </w:instrText>
        </w:r>
        <w:r w:rsidR="00E51891" w:rsidRPr="003D18DC">
          <w:rPr>
            <w:webHidden/>
            <w:szCs w:val="22"/>
          </w:rPr>
        </w:r>
        <w:r w:rsidR="00E51891" w:rsidRPr="003D18DC">
          <w:rPr>
            <w:webHidden/>
            <w:szCs w:val="22"/>
          </w:rPr>
          <w:fldChar w:fldCharType="separate"/>
        </w:r>
        <w:r w:rsidR="009D0421">
          <w:rPr>
            <w:webHidden/>
            <w:szCs w:val="22"/>
          </w:rPr>
          <w:t>19</w:t>
        </w:r>
        <w:r w:rsidR="00E51891" w:rsidRPr="003D18DC">
          <w:rPr>
            <w:webHidden/>
            <w:szCs w:val="22"/>
          </w:rPr>
          <w:fldChar w:fldCharType="end"/>
        </w:r>
      </w:hyperlink>
    </w:p>
    <w:p w14:paraId="55D8B08F" w14:textId="3D9C67E0" w:rsidR="00E51891" w:rsidRPr="003D18DC" w:rsidRDefault="0022568A">
      <w:pPr>
        <w:pStyle w:val="TOC1"/>
        <w:rPr>
          <w:rFonts w:eastAsiaTheme="minorEastAsia"/>
          <w:bCs w:val="0"/>
          <w:color w:val="002060"/>
          <w:sz w:val="22"/>
          <w:szCs w:val="22"/>
          <w:lang w:val="es-AR" w:eastAsia="es-ES_tradnl"/>
        </w:rPr>
      </w:pPr>
      <w:hyperlink w:anchor="_Toc81228611" w:history="1">
        <w:r w:rsidR="00E51891" w:rsidRPr="003D18DC">
          <w:rPr>
            <w:rStyle w:val="Hyperlink"/>
            <w:color w:val="002060"/>
            <w:sz w:val="22"/>
            <w:szCs w:val="22"/>
          </w:rPr>
          <w:t>BY WAY OF SYNTHESIS</w:t>
        </w:r>
        <w:r w:rsidR="00E51891" w:rsidRPr="003D18DC">
          <w:rPr>
            <w:webHidden/>
            <w:color w:val="002060"/>
            <w:sz w:val="22"/>
            <w:szCs w:val="22"/>
          </w:rPr>
          <w:tab/>
        </w:r>
        <w:r w:rsidR="00333426" w:rsidRPr="003D18DC">
          <w:rPr>
            <w:webHidden/>
            <w:color w:val="002060"/>
            <w:sz w:val="22"/>
            <w:szCs w:val="22"/>
          </w:rPr>
          <w:t>21</w:t>
        </w:r>
      </w:hyperlink>
    </w:p>
    <w:p w14:paraId="187DF567" w14:textId="2C09EC65" w:rsidR="00E51891" w:rsidRPr="003D18DC" w:rsidRDefault="0022568A">
      <w:pPr>
        <w:pStyle w:val="TOC1"/>
        <w:rPr>
          <w:rFonts w:eastAsiaTheme="minorEastAsia"/>
          <w:bCs w:val="0"/>
          <w:color w:val="002060"/>
          <w:sz w:val="22"/>
          <w:szCs w:val="22"/>
          <w:lang w:val="es-AR" w:eastAsia="es-ES_tradnl"/>
        </w:rPr>
      </w:pPr>
      <w:hyperlink w:anchor="_Toc81228612" w:history="1">
        <w:r w:rsidR="00333426" w:rsidRPr="003D18DC">
          <w:rPr>
            <w:rStyle w:val="Hyperlink"/>
            <w:color w:val="002060"/>
            <w:sz w:val="22"/>
            <w:szCs w:val="22"/>
          </w:rPr>
          <w:t>PARTICIPANTS IN THE REPORT ELABORATION PROCESS                                                             BEFORE THE COMMITTEE OF THE CHILD</w:t>
        </w:r>
        <w:r w:rsidR="00E51891" w:rsidRPr="003D18DC">
          <w:rPr>
            <w:webHidden/>
            <w:color w:val="002060"/>
            <w:sz w:val="22"/>
            <w:szCs w:val="22"/>
          </w:rPr>
          <w:tab/>
        </w:r>
        <w:r w:rsidR="00E51891" w:rsidRPr="003D18DC">
          <w:rPr>
            <w:webHidden/>
            <w:color w:val="002060"/>
            <w:sz w:val="22"/>
            <w:szCs w:val="22"/>
          </w:rPr>
          <w:fldChar w:fldCharType="begin"/>
        </w:r>
        <w:r w:rsidR="00E51891" w:rsidRPr="003D18DC">
          <w:rPr>
            <w:webHidden/>
            <w:color w:val="002060"/>
            <w:sz w:val="22"/>
            <w:szCs w:val="22"/>
          </w:rPr>
          <w:instrText xml:space="preserve"> PAGEREF _Toc81228612 \h </w:instrText>
        </w:r>
        <w:r w:rsidR="00E51891" w:rsidRPr="003D18DC">
          <w:rPr>
            <w:webHidden/>
            <w:color w:val="002060"/>
            <w:sz w:val="22"/>
            <w:szCs w:val="22"/>
          </w:rPr>
        </w:r>
        <w:r w:rsidR="00E51891" w:rsidRPr="003D18DC">
          <w:rPr>
            <w:webHidden/>
            <w:color w:val="002060"/>
            <w:sz w:val="22"/>
            <w:szCs w:val="22"/>
          </w:rPr>
          <w:fldChar w:fldCharType="separate"/>
        </w:r>
        <w:r w:rsidR="009D0421">
          <w:rPr>
            <w:webHidden/>
            <w:color w:val="002060"/>
            <w:sz w:val="22"/>
            <w:szCs w:val="22"/>
          </w:rPr>
          <w:t>2</w:t>
        </w:r>
        <w:r w:rsidR="009C0281">
          <w:rPr>
            <w:webHidden/>
            <w:color w:val="002060"/>
            <w:sz w:val="22"/>
            <w:szCs w:val="22"/>
          </w:rPr>
          <w:t>4</w:t>
        </w:r>
        <w:r w:rsidR="00E51891" w:rsidRPr="003D18DC">
          <w:rPr>
            <w:webHidden/>
            <w:color w:val="002060"/>
            <w:sz w:val="22"/>
            <w:szCs w:val="22"/>
          </w:rPr>
          <w:fldChar w:fldCharType="end"/>
        </w:r>
      </w:hyperlink>
    </w:p>
    <w:p w14:paraId="23BF3FC4" w14:textId="77777777" w:rsidR="00333426" w:rsidRPr="003D18DC" w:rsidRDefault="004B50CD" w:rsidP="00333426">
      <w:pPr>
        <w:pStyle w:val="TOC1"/>
        <w:rPr>
          <w:rFonts w:eastAsiaTheme="minorEastAsia"/>
          <w:bCs w:val="0"/>
          <w:color w:val="002060"/>
          <w:sz w:val="22"/>
          <w:szCs w:val="22"/>
          <w:lang w:val="es-AR" w:eastAsia="es-ES_tradnl"/>
        </w:rPr>
      </w:pPr>
      <w:r w:rsidRPr="003D18DC">
        <w:rPr>
          <w:rFonts w:cstheme="minorHAnsi"/>
          <w:bCs w:val="0"/>
          <w:color w:val="002060"/>
          <w:sz w:val="22"/>
          <w:szCs w:val="22"/>
        </w:rPr>
        <w:fldChar w:fldCharType="end"/>
      </w:r>
      <w:hyperlink w:anchor="_Toc81228612" w:history="1">
        <w:r w:rsidR="00333426" w:rsidRPr="003D18DC">
          <w:rPr>
            <w:rStyle w:val="Hyperlink"/>
            <w:color w:val="002060"/>
            <w:sz w:val="22"/>
            <w:szCs w:val="22"/>
            <w:u w:val="none"/>
          </w:rPr>
          <w:t>BIBLIOGRAPHIC REFERENCES</w:t>
        </w:r>
        <w:r w:rsidR="00333426" w:rsidRPr="003D18DC">
          <w:rPr>
            <w:webHidden/>
            <w:color w:val="002060"/>
            <w:sz w:val="22"/>
            <w:szCs w:val="22"/>
          </w:rPr>
          <w:tab/>
        </w:r>
        <w:r w:rsidR="00333426" w:rsidRPr="003D18DC">
          <w:rPr>
            <w:webHidden/>
            <w:color w:val="002060"/>
            <w:sz w:val="22"/>
            <w:szCs w:val="22"/>
          </w:rPr>
          <w:fldChar w:fldCharType="begin"/>
        </w:r>
        <w:r w:rsidR="00333426" w:rsidRPr="003D18DC">
          <w:rPr>
            <w:webHidden/>
            <w:color w:val="002060"/>
            <w:sz w:val="22"/>
            <w:szCs w:val="22"/>
          </w:rPr>
          <w:instrText xml:space="preserve"> PAGEREF _Toc81228612 \h </w:instrText>
        </w:r>
        <w:r w:rsidR="00333426" w:rsidRPr="003D18DC">
          <w:rPr>
            <w:webHidden/>
            <w:color w:val="002060"/>
            <w:sz w:val="22"/>
            <w:szCs w:val="22"/>
          </w:rPr>
        </w:r>
        <w:r w:rsidR="00333426" w:rsidRPr="003D18DC">
          <w:rPr>
            <w:webHidden/>
            <w:color w:val="002060"/>
            <w:sz w:val="22"/>
            <w:szCs w:val="22"/>
          </w:rPr>
          <w:fldChar w:fldCharType="separate"/>
        </w:r>
        <w:r w:rsidR="009D0421">
          <w:rPr>
            <w:webHidden/>
            <w:color w:val="002060"/>
            <w:sz w:val="22"/>
            <w:szCs w:val="22"/>
          </w:rPr>
          <w:t>25</w:t>
        </w:r>
        <w:r w:rsidR="00333426" w:rsidRPr="003D18DC">
          <w:rPr>
            <w:webHidden/>
            <w:color w:val="002060"/>
            <w:sz w:val="22"/>
            <w:szCs w:val="22"/>
          </w:rPr>
          <w:fldChar w:fldCharType="end"/>
        </w:r>
      </w:hyperlink>
    </w:p>
    <w:p w14:paraId="5A39BBE3" w14:textId="77777777" w:rsidR="0020402C" w:rsidRPr="00251083" w:rsidRDefault="0020402C" w:rsidP="000765DF">
      <w:pPr>
        <w:spacing w:before="100" w:beforeAutospacing="1" w:after="100" w:afterAutospacing="1" w:line="360" w:lineRule="auto"/>
        <w:jc w:val="center"/>
        <w:rPr>
          <w:rFonts w:cstheme="minorHAnsi"/>
          <w:b/>
          <w:bCs/>
          <w:color w:val="000000" w:themeColor="text1"/>
          <w:sz w:val="22"/>
        </w:rPr>
      </w:pPr>
    </w:p>
    <w:p w14:paraId="41C8F396" w14:textId="77777777" w:rsidR="009E5D8D" w:rsidRPr="00251083" w:rsidRDefault="009E5D8D" w:rsidP="000765DF">
      <w:pPr>
        <w:spacing w:before="100" w:beforeAutospacing="1" w:after="100" w:afterAutospacing="1" w:line="360" w:lineRule="auto"/>
        <w:jc w:val="both"/>
        <w:rPr>
          <w:rFonts w:cstheme="minorHAnsi"/>
          <w:b/>
          <w:bCs/>
          <w:color w:val="000000" w:themeColor="text1"/>
          <w:sz w:val="22"/>
        </w:rPr>
      </w:pPr>
    </w:p>
    <w:p w14:paraId="2B3C8876" w14:textId="77777777" w:rsidR="00333426" w:rsidRDefault="00333426" w:rsidP="0067154B">
      <w:pPr>
        <w:pStyle w:val="PersonalName"/>
        <w:rPr>
          <w:lang w:val="en-US"/>
        </w:rPr>
      </w:pPr>
      <w:bookmarkStart w:id="0" w:name="_Toc81196191"/>
      <w:bookmarkStart w:id="1" w:name="_Toc81228601"/>
    </w:p>
    <w:p w14:paraId="2C8B4F07" w14:textId="77777777" w:rsidR="007D105E" w:rsidRPr="001E5F22" w:rsidRDefault="002E6248" w:rsidP="0067154B">
      <w:pPr>
        <w:pStyle w:val="PersonalName"/>
        <w:rPr>
          <w:lang w:val="en-US"/>
        </w:rPr>
      </w:pPr>
      <w:r w:rsidRPr="001E5F22">
        <w:rPr>
          <w:lang w:val="en-US"/>
        </w:rPr>
        <w:t>INTRODUCTION</w:t>
      </w:r>
      <w:bookmarkEnd w:id="0"/>
      <w:bookmarkEnd w:id="1"/>
    </w:p>
    <w:p w14:paraId="739F9136" w14:textId="7FDE83C9" w:rsidR="00333426" w:rsidRPr="00333426" w:rsidRDefault="0073234F" w:rsidP="00333426">
      <w:pPr>
        <w:spacing w:beforeAutospacing="1" w:afterAutospacing="1" w:line="360" w:lineRule="auto"/>
        <w:jc w:val="both"/>
        <w:rPr>
          <w:color w:val="000000" w:themeColor="text2"/>
          <w:sz w:val="22"/>
          <w:lang w:val="en-US"/>
        </w:rPr>
      </w:pPr>
      <w:r w:rsidRPr="001E5F22">
        <w:rPr>
          <w:rFonts w:cs="Calibri"/>
          <w:color w:val="000000"/>
          <w:sz w:val="22"/>
          <w:lang w:val="en-US"/>
        </w:rPr>
        <w:t xml:space="preserve">The Argentine Committee for the Follow-up and Application of the International Convention on the Rights of the Child (CASACIDN) is a coalition of civil society organizations that work to promote the rights of children and adolescents in Argentina. This organization is recognized as a national federation and coalition of Civil Society Organizations in support of the United Nations Children's Rights Committee, being founders of the Latin American and Caribbean Network for the Rights of Children and Adolescents (REDLAMYC), in currently members of the platform Weaving Children's Networks of Latin America and the </w:t>
      </w:r>
      <w:proofErr w:type="gramStart"/>
      <w:r w:rsidRPr="00333426">
        <w:rPr>
          <w:rFonts w:cs="Calibri"/>
          <w:color w:val="000000"/>
          <w:sz w:val="22"/>
          <w:lang w:val="en-US"/>
        </w:rPr>
        <w:t>Caribbean</w:t>
      </w:r>
      <w:r w:rsidR="00333426">
        <w:rPr>
          <w:rFonts w:cs="Calibri"/>
          <w:color w:val="000000"/>
          <w:sz w:val="22"/>
          <w:lang w:val="en-US"/>
        </w:rPr>
        <w:t xml:space="preserve">, </w:t>
      </w:r>
      <w:r w:rsidR="00333426" w:rsidRPr="00333426">
        <w:rPr>
          <w:rFonts w:cstheme="minorHAnsi"/>
          <w:color w:val="000000"/>
          <w:sz w:val="22"/>
          <w:lang w:val="en-US"/>
        </w:rPr>
        <w:t xml:space="preserve"> #</w:t>
      </w:r>
      <w:proofErr w:type="gramEnd"/>
      <w:r w:rsidR="00333426" w:rsidRPr="00333426">
        <w:rPr>
          <w:rFonts w:cstheme="minorHAnsi"/>
          <w:color w:val="000000"/>
          <w:sz w:val="22"/>
          <w:lang w:val="en-US"/>
        </w:rPr>
        <w:t>TejiendoRedesInfancia Platform</w:t>
      </w:r>
      <w:r w:rsidR="00333426">
        <w:rPr>
          <w:rFonts w:cstheme="minorHAnsi"/>
          <w:color w:val="000000"/>
          <w:sz w:val="22"/>
          <w:lang w:val="en-US"/>
        </w:rPr>
        <w:t xml:space="preserve">. </w:t>
      </w:r>
      <w:r w:rsidR="00333426">
        <w:rPr>
          <w:color w:val="000000" w:themeColor="text2"/>
          <w:sz w:val="22"/>
          <w:lang w:val="en-US"/>
        </w:rPr>
        <w:t xml:space="preserve">Organizations </w:t>
      </w:r>
      <w:r w:rsidR="00333426" w:rsidRPr="00333426">
        <w:rPr>
          <w:color w:val="000000" w:themeColor="text2"/>
          <w:sz w:val="22"/>
          <w:lang w:val="en-US"/>
        </w:rPr>
        <w:t xml:space="preserve"> that make up CASACIDN: Grandmothers of Plaza de Mayo; AABA (Association of Lawyers of Buenos Aires), Aldeas </w:t>
      </w:r>
      <w:proofErr w:type="spellStart"/>
      <w:r w:rsidR="00333426" w:rsidRPr="00333426">
        <w:rPr>
          <w:color w:val="000000" w:themeColor="text2"/>
          <w:sz w:val="22"/>
          <w:lang w:val="en-US"/>
        </w:rPr>
        <w:t>Infantiles</w:t>
      </w:r>
      <w:proofErr w:type="spellEnd"/>
      <w:r w:rsidR="00333426" w:rsidRPr="00333426">
        <w:rPr>
          <w:color w:val="000000" w:themeColor="text2"/>
          <w:sz w:val="22"/>
          <w:lang w:val="en-US"/>
        </w:rPr>
        <w:t xml:space="preserve"> ; APDH Childhood Commission; ADENI,  </w:t>
      </w:r>
      <w:proofErr w:type="spellStart"/>
      <w:r w:rsidR="00333426" w:rsidRPr="00333426">
        <w:rPr>
          <w:color w:val="000000" w:themeColor="text2"/>
          <w:sz w:val="22"/>
          <w:lang w:val="en-US"/>
        </w:rPr>
        <w:t>Amanecer</w:t>
      </w:r>
      <w:proofErr w:type="spellEnd"/>
      <w:r w:rsidR="00333426" w:rsidRPr="00333426">
        <w:rPr>
          <w:color w:val="000000" w:themeColor="text2"/>
          <w:sz w:val="22"/>
          <w:lang w:val="en-US"/>
        </w:rPr>
        <w:t xml:space="preserve"> Association, Jurists Association, ACJ (Young Christian Association), RAZONAR Association,  College of Psychoanalysts, Childhood Cause, CEDEM, FAT Toxicological Aid Fund; Equal Rights, , </w:t>
      </w:r>
      <w:proofErr w:type="spellStart"/>
      <w:r w:rsidR="00333426" w:rsidRPr="00333426">
        <w:rPr>
          <w:color w:val="000000" w:themeColor="text2"/>
          <w:sz w:val="22"/>
          <w:lang w:val="en-US"/>
        </w:rPr>
        <w:t>Isegoría</w:t>
      </w:r>
      <w:proofErr w:type="spellEnd"/>
      <w:r w:rsidR="00333426" w:rsidRPr="00333426">
        <w:rPr>
          <w:color w:val="000000" w:themeColor="text2"/>
          <w:sz w:val="22"/>
          <w:lang w:val="en-US"/>
        </w:rPr>
        <w:t xml:space="preserve">, La Casona de </w:t>
      </w:r>
      <w:proofErr w:type="spellStart"/>
      <w:r w:rsidR="00333426" w:rsidRPr="00333426">
        <w:rPr>
          <w:color w:val="000000" w:themeColor="text2"/>
          <w:sz w:val="22"/>
          <w:lang w:val="en-US"/>
        </w:rPr>
        <w:t>los</w:t>
      </w:r>
      <w:proofErr w:type="spellEnd"/>
      <w:r w:rsidR="00333426" w:rsidRPr="00333426">
        <w:rPr>
          <w:color w:val="000000" w:themeColor="text2"/>
          <w:sz w:val="22"/>
          <w:lang w:val="en-US"/>
        </w:rPr>
        <w:t xml:space="preserve"> </w:t>
      </w:r>
      <w:proofErr w:type="spellStart"/>
      <w:r w:rsidR="00333426" w:rsidRPr="00333426">
        <w:rPr>
          <w:color w:val="000000" w:themeColor="text2"/>
          <w:sz w:val="22"/>
          <w:lang w:val="en-US"/>
        </w:rPr>
        <w:t>Barriletes</w:t>
      </w:r>
      <w:proofErr w:type="spellEnd"/>
      <w:r w:rsidR="00333426" w:rsidRPr="00333426">
        <w:rPr>
          <w:color w:val="000000" w:themeColor="text2"/>
          <w:sz w:val="22"/>
          <w:lang w:val="en-US"/>
        </w:rPr>
        <w:t xml:space="preserve">, </w:t>
      </w:r>
      <w:proofErr w:type="spellStart"/>
      <w:r w:rsidR="00333426" w:rsidRPr="00333426">
        <w:rPr>
          <w:color w:val="000000" w:themeColor="text2"/>
          <w:sz w:val="22"/>
          <w:lang w:val="en-US"/>
        </w:rPr>
        <w:t>LatinLab</w:t>
      </w:r>
      <w:proofErr w:type="spellEnd"/>
      <w:r w:rsidR="00333426" w:rsidRPr="00333426">
        <w:rPr>
          <w:color w:val="000000" w:themeColor="text2"/>
          <w:sz w:val="22"/>
          <w:lang w:val="en-US"/>
        </w:rPr>
        <w:t xml:space="preserve">,  </w:t>
      </w:r>
      <w:proofErr w:type="spellStart"/>
      <w:r w:rsidR="00333426" w:rsidRPr="00333426">
        <w:rPr>
          <w:color w:val="000000" w:themeColor="text2"/>
          <w:sz w:val="22"/>
          <w:lang w:val="en-US"/>
        </w:rPr>
        <w:t>Lihuen</w:t>
      </w:r>
      <w:proofErr w:type="spellEnd"/>
      <w:r w:rsidR="00333426" w:rsidRPr="00333426">
        <w:rPr>
          <w:color w:val="000000" w:themeColor="text2"/>
          <w:sz w:val="22"/>
          <w:lang w:val="en-US"/>
        </w:rPr>
        <w:t xml:space="preserve"> Association, Pharos; SAP Argentine Society of Pediatrics , Scouts,  San José Workshop. Adherents. Argentine Campaign against all kinds of Violence, ATE </w:t>
      </w:r>
      <w:proofErr w:type="spellStart"/>
      <w:r w:rsidR="00333426" w:rsidRPr="00333426">
        <w:rPr>
          <w:color w:val="000000" w:themeColor="text2"/>
          <w:sz w:val="22"/>
          <w:lang w:val="en-US"/>
        </w:rPr>
        <w:t>Ramallo</w:t>
      </w:r>
      <w:proofErr w:type="spellEnd"/>
      <w:r w:rsidR="00333426" w:rsidRPr="00333426">
        <w:rPr>
          <w:color w:val="000000" w:themeColor="text2"/>
          <w:sz w:val="22"/>
          <w:lang w:val="en-US"/>
        </w:rPr>
        <w:t xml:space="preserve">. </w:t>
      </w:r>
    </w:p>
    <w:p w14:paraId="1672A06C" w14:textId="77777777" w:rsidR="00333426" w:rsidRDefault="00333426" w:rsidP="00333426">
      <w:pPr>
        <w:spacing w:before="100" w:beforeAutospacing="1" w:after="100" w:afterAutospacing="1" w:line="360" w:lineRule="auto"/>
        <w:jc w:val="both"/>
        <w:rPr>
          <w:b/>
          <w:bCs/>
          <w:color w:val="002060"/>
          <w:sz w:val="24"/>
          <w:szCs w:val="24"/>
          <w:lang w:val="en-US"/>
        </w:rPr>
      </w:pPr>
    </w:p>
    <w:p w14:paraId="1D38E882" w14:textId="77777777" w:rsidR="00333426" w:rsidRDefault="00333426" w:rsidP="00333426">
      <w:pPr>
        <w:spacing w:before="100" w:beforeAutospacing="1" w:after="100" w:afterAutospacing="1" w:line="360" w:lineRule="auto"/>
        <w:jc w:val="both"/>
        <w:rPr>
          <w:b/>
          <w:bCs/>
          <w:color w:val="002060"/>
          <w:sz w:val="24"/>
          <w:szCs w:val="24"/>
          <w:lang w:val="en-US"/>
        </w:rPr>
      </w:pPr>
    </w:p>
    <w:p w14:paraId="50C2DB87" w14:textId="5175BC24" w:rsidR="00333426" w:rsidRPr="001E5F22" w:rsidRDefault="00333426" w:rsidP="00333426">
      <w:pPr>
        <w:spacing w:before="100" w:beforeAutospacing="1" w:after="100" w:afterAutospacing="1" w:line="360" w:lineRule="auto"/>
        <w:jc w:val="both"/>
        <w:rPr>
          <w:b/>
          <w:bCs/>
          <w:color w:val="002060"/>
          <w:sz w:val="24"/>
          <w:szCs w:val="24"/>
          <w:lang w:val="en-US"/>
        </w:rPr>
      </w:pPr>
      <w:r>
        <w:rPr>
          <w:b/>
          <w:bCs/>
          <w:color w:val="002060"/>
          <w:sz w:val="24"/>
          <w:szCs w:val="24"/>
          <w:lang w:val="en-US"/>
        </w:rPr>
        <w:t>QUESTIONS TO THE</w:t>
      </w:r>
      <w:r w:rsidRPr="001E5F22">
        <w:rPr>
          <w:b/>
          <w:bCs/>
          <w:color w:val="002060"/>
          <w:sz w:val="24"/>
          <w:szCs w:val="24"/>
          <w:lang w:val="en-US"/>
        </w:rPr>
        <w:t xml:space="preserve"> ARGENTINE STATE</w:t>
      </w:r>
      <w:r>
        <w:rPr>
          <w:b/>
          <w:bCs/>
          <w:color w:val="002060"/>
          <w:sz w:val="24"/>
          <w:szCs w:val="24"/>
          <w:lang w:val="en-US"/>
        </w:rPr>
        <w:t xml:space="preserve"> </w:t>
      </w:r>
      <w:proofErr w:type="gramStart"/>
      <w:r>
        <w:rPr>
          <w:b/>
          <w:bCs/>
          <w:color w:val="002060"/>
          <w:sz w:val="24"/>
          <w:szCs w:val="24"/>
          <w:lang w:val="en-US"/>
        </w:rPr>
        <w:t>LOOKING  FORWARD</w:t>
      </w:r>
      <w:proofErr w:type="gramEnd"/>
      <w:r w:rsidRPr="001E5F22">
        <w:rPr>
          <w:b/>
          <w:bCs/>
          <w:color w:val="002060"/>
          <w:sz w:val="24"/>
          <w:szCs w:val="24"/>
          <w:lang w:val="en-US"/>
        </w:rPr>
        <w:t xml:space="preserve"> </w:t>
      </w:r>
      <w:r>
        <w:rPr>
          <w:b/>
          <w:bCs/>
          <w:color w:val="002060"/>
          <w:sz w:val="24"/>
          <w:szCs w:val="24"/>
          <w:lang w:val="en-US"/>
        </w:rPr>
        <w:t xml:space="preserve"> TO SOLVING URGENT AND ESTRUCTURAL PROBLEMS .</w:t>
      </w:r>
    </w:p>
    <w:p w14:paraId="07B593D7" w14:textId="1A44F2F2"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sz w:val="22"/>
          <w:lang w:val="en-US"/>
        </w:rPr>
      </w:pPr>
      <w:r w:rsidRPr="001E5F22">
        <w:rPr>
          <w:sz w:val="22"/>
          <w:lang w:val="en-US"/>
        </w:rPr>
        <w:t>What measures have been implemented to advance in the process of universalizing social protection coverage for children and adolescents? What obstacles persist and which groups of the child population do they mainly affect? What measures have been taken to guarantee the right to survival, food and care of girls and boys from indigenous communities, and especially in the context of the COVID 19 pandemic?</w:t>
      </w:r>
      <w:r w:rsidRPr="00333426">
        <w:rPr>
          <w:lang w:val="en-US"/>
        </w:rPr>
        <w:t xml:space="preserve"> </w:t>
      </w:r>
      <w:r>
        <w:rPr>
          <w:lang w:val="en-US"/>
        </w:rPr>
        <w:t>¿</w:t>
      </w:r>
      <w:r w:rsidRPr="00333426">
        <w:rPr>
          <w:sz w:val="22"/>
          <w:lang w:val="en-US"/>
        </w:rPr>
        <w:t>How does gender violence affect girls and adolescents from indigenous communities and what measures have been adopted?</w:t>
      </w:r>
    </w:p>
    <w:p w14:paraId="5BF54C5C" w14:textId="77777777" w:rsidR="00333426" w:rsidRPr="001E5F22" w:rsidRDefault="00333426" w:rsidP="00333426">
      <w:pPr>
        <w:spacing w:beforeAutospacing="1" w:afterAutospacing="1" w:line="360" w:lineRule="auto"/>
        <w:jc w:val="both"/>
        <w:rPr>
          <w:color w:val="000000" w:themeColor="text2"/>
          <w:sz w:val="22"/>
          <w:lang w:val="en-US"/>
        </w:rPr>
      </w:pPr>
    </w:p>
    <w:p w14:paraId="6C7F5A88" w14:textId="77777777" w:rsidR="00333426" w:rsidRPr="00333426" w:rsidRDefault="00333426" w:rsidP="00333426">
      <w:pPr>
        <w:pStyle w:val="ListParagraph"/>
        <w:numPr>
          <w:ilvl w:val="0"/>
          <w:numId w:val="41"/>
        </w:numPr>
        <w:spacing w:before="100" w:beforeAutospacing="1" w:after="100" w:afterAutospacing="1" w:line="360" w:lineRule="auto"/>
        <w:jc w:val="both"/>
        <w:rPr>
          <w:rFonts w:eastAsia="Times New Roman"/>
          <w:color w:val="auto"/>
          <w:sz w:val="22"/>
          <w:lang w:val="en-US" w:eastAsia="es-AR"/>
        </w:rPr>
      </w:pPr>
      <w:r w:rsidRPr="001E5F22">
        <w:rPr>
          <w:color w:val="000000" w:themeColor="text1"/>
          <w:sz w:val="22"/>
          <w:lang w:val="en-US"/>
        </w:rPr>
        <w:lastRenderedPageBreak/>
        <w:t xml:space="preserve">What have been the measures to comply and guarantee that it is applied throughout the country, and in </w:t>
      </w:r>
      <w:proofErr w:type="spellStart"/>
      <w:r w:rsidRPr="001E5F22">
        <w:rPr>
          <w:color w:val="000000" w:themeColor="text1"/>
          <w:sz w:val="22"/>
          <w:lang w:val="en-US"/>
        </w:rPr>
        <w:t>each</w:t>
      </w:r>
      <w:r w:rsidRPr="001E5F22">
        <w:rPr>
          <w:rFonts w:eastAsia="Times New Roman"/>
          <w:sz w:val="22"/>
          <w:lang w:val="en-US" w:eastAsia="es-AR"/>
        </w:rPr>
        <w:t>one</w:t>
      </w:r>
      <w:proofErr w:type="spellEnd"/>
      <w:r w:rsidRPr="001E5F22">
        <w:rPr>
          <w:rFonts w:eastAsia="Times New Roman"/>
          <w:sz w:val="22"/>
          <w:lang w:val="en-US" w:eastAsia="es-AR"/>
        </w:rPr>
        <w:t xml:space="preserve"> of the </w:t>
      </w:r>
      <w:proofErr w:type="spellStart"/>
      <w:r w:rsidRPr="001E5F22">
        <w:rPr>
          <w:rFonts w:eastAsia="Times New Roman"/>
          <w:sz w:val="22"/>
          <w:lang w:val="en-US" w:eastAsia="es-AR"/>
        </w:rPr>
        <w:t>provinces</w:t>
      </w:r>
      <w:r w:rsidRPr="001E5F22">
        <w:rPr>
          <w:rFonts w:eastAsia="Times New Roman"/>
          <w:color w:val="auto"/>
          <w:sz w:val="22"/>
          <w:lang w:val="en-US" w:eastAsia="es-AR"/>
        </w:rPr>
        <w:t>access</w:t>
      </w:r>
      <w:proofErr w:type="spellEnd"/>
      <w:r w:rsidRPr="001E5F22">
        <w:rPr>
          <w:rFonts w:eastAsia="Times New Roman"/>
          <w:color w:val="auto"/>
          <w:sz w:val="22"/>
          <w:lang w:val="en-US" w:eastAsia="es-AR"/>
        </w:rPr>
        <w:t xml:space="preserve"> to Comprehensive Sex Education at all levels of compulsory education for </w:t>
      </w:r>
      <w:proofErr w:type="gramStart"/>
      <w:r w:rsidRPr="001E5F22">
        <w:rPr>
          <w:rFonts w:eastAsia="Times New Roman"/>
          <w:color w:val="auto"/>
          <w:sz w:val="22"/>
          <w:lang w:val="en-US" w:eastAsia="es-AR"/>
        </w:rPr>
        <w:t>girls</w:t>
      </w:r>
      <w:proofErr w:type="gramEnd"/>
      <w:r w:rsidRPr="001E5F22">
        <w:rPr>
          <w:rFonts w:eastAsia="Times New Roman"/>
          <w:color w:val="auto"/>
          <w:sz w:val="22"/>
          <w:lang w:val="en-US" w:eastAsia="es-AR"/>
        </w:rPr>
        <w:t xml:space="preserve"> boys</w:t>
      </w:r>
      <w:r w:rsidRPr="001E5F22">
        <w:rPr>
          <w:rFonts w:eastAsia="Times New Roman"/>
          <w:sz w:val="22"/>
          <w:lang w:val="en-US" w:eastAsia="es-AR"/>
        </w:rPr>
        <w:t xml:space="preserve">? </w:t>
      </w:r>
      <w:r w:rsidRPr="001E5F22">
        <w:rPr>
          <w:color w:val="000000" w:themeColor="text1"/>
          <w:sz w:val="22"/>
          <w:lang w:val="en-US"/>
        </w:rPr>
        <w:t>What have been the measures to guarantee education in the pandemic, and what have been the learnings of this period to improve teaching, its modalities and the way in which girls and boys can learn? How were leisure and play spaces defined in the teaching modalities adopted, in what way can "recess" be guaranteed appropriate to the new educational contexts?</w:t>
      </w:r>
      <w:r w:rsidRPr="3C246F2B">
        <w:rPr>
          <w:rStyle w:val="FootnoteReference"/>
          <w:color w:val="000000" w:themeColor="text1"/>
          <w:sz w:val="22"/>
        </w:rPr>
        <w:footnoteReference w:id="1"/>
      </w:r>
      <w:r w:rsidRPr="001E5F22">
        <w:rPr>
          <w:color w:val="000000" w:themeColor="text1"/>
          <w:sz w:val="22"/>
          <w:lang w:val="en-US"/>
        </w:rPr>
        <w:t xml:space="preserve">. </w:t>
      </w:r>
      <w:r w:rsidRPr="001E5F22">
        <w:rPr>
          <w:rFonts w:ascii="Calibri" w:eastAsia="Calibri" w:hAnsi="Calibri" w:cs="Times New Roman"/>
          <w:color w:val="auto"/>
          <w:sz w:val="22"/>
          <w:lang w:val="en-US"/>
        </w:rPr>
        <w:t>What actions can be carried out to increase the education of girls and boys from early childhood in the knowledge of their rights to accompany the process of building citizenship</w:t>
      </w:r>
      <w:r w:rsidRPr="3C246F2B">
        <w:rPr>
          <w:rFonts w:ascii="Calibri" w:eastAsia="Calibri" w:hAnsi="Calibri" w:cs="Times New Roman"/>
          <w:color w:val="auto"/>
          <w:sz w:val="22"/>
          <w:vertAlign w:val="superscript"/>
          <w:lang w:val="es-AR"/>
        </w:rPr>
        <w:footnoteReference w:id="2"/>
      </w:r>
      <w:r w:rsidRPr="001E5F22">
        <w:rPr>
          <w:rFonts w:ascii="Calibri" w:eastAsia="Calibri" w:hAnsi="Calibri" w:cs="Times New Roman"/>
          <w:color w:val="auto"/>
          <w:sz w:val="22"/>
          <w:lang w:val="en-US"/>
        </w:rPr>
        <w:t>and its full active exercise from childhood?</w:t>
      </w:r>
    </w:p>
    <w:p w14:paraId="71554C0E" w14:textId="77777777" w:rsidR="00333426" w:rsidRPr="00333426" w:rsidRDefault="00333426" w:rsidP="00333426">
      <w:pPr>
        <w:pStyle w:val="ListParagraph"/>
        <w:rPr>
          <w:rFonts w:eastAsia="Times New Roman"/>
          <w:color w:val="auto"/>
          <w:sz w:val="22"/>
          <w:lang w:val="en-US" w:eastAsia="es-AR"/>
        </w:rPr>
      </w:pPr>
    </w:p>
    <w:p w14:paraId="537602C6" w14:textId="77777777" w:rsidR="00333426" w:rsidRPr="001E5F22" w:rsidRDefault="00333426" w:rsidP="00333426">
      <w:pPr>
        <w:pStyle w:val="ListParagraph"/>
        <w:spacing w:before="100" w:beforeAutospacing="1" w:after="100" w:afterAutospacing="1" w:line="360" w:lineRule="auto"/>
        <w:ind w:firstLine="0"/>
        <w:jc w:val="both"/>
        <w:rPr>
          <w:rFonts w:eastAsia="Times New Roman"/>
          <w:color w:val="auto"/>
          <w:sz w:val="22"/>
          <w:lang w:val="en-US" w:eastAsia="es-AR"/>
        </w:rPr>
      </w:pPr>
    </w:p>
    <w:p w14:paraId="458D3FD5" w14:textId="77777777"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sz w:val="22"/>
          <w:lang w:val="en-US"/>
        </w:rPr>
      </w:pPr>
      <w:r w:rsidRPr="001E5F22">
        <w:rPr>
          <w:sz w:val="22"/>
          <w:lang w:val="en-US"/>
        </w:rPr>
        <w:t xml:space="preserve">What progress has been made in relation to the creation and implementation of a national system for the production of data and analysis of information on the situation of children in our country, which covers all the categories of rights contemplated by the CRC? Does the system created have indicators to address the gender approach and </w:t>
      </w:r>
      <w:proofErr w:type="spellStart"/>
      <w:r w:rsidRPr="001E5F22">
        <w:rPr>
          <w:sz w:val="22"/>
          <w:lang w:val="en-US"/>
        </w:rPr>
        <w:t>intersectionalities</w:t>
      </w:r>
      <w:proofErr w:type="spellEnd"/>
      <w:r w:rsidRPr="001E5F22">
        <w:rPr>
          <w:sz w:val="22"/>
          <w:lang w:val="en-US"/>
        </w:rPr>
        <w:t>? What is the situation reflected by the existing data on violence and its modalities on girls and boys in Argentina?</w:t>
      </w:r>
    </w:p>
    <w:p w14:paraId="56D69988" w14:textId="77777777" w:rsidR="00333426" w:rsidRPr="001E5F22" w:rsidRDefault="00333426" w:rsidP="00333426">
      <w:pPr>
        <w:pStyle w:val="ListParagraph"/>
        <w:spacing w:before="100" w:beforeAutospacing="1" w:after="100" w:afterAutospacing="1" w:line="360" w:lineRule="auto"/>
        <w:rPr>
          <w:rFonts w:cstheme="minorHAnsi"/>
          <w:color w:val="000000"/>
          <w:sz w:val="22"/>
          <w:lang w:val="en-US"/>
        </w:rPr>
      </w:pPr>
    </w:p>
    <w:p w14:paraId="01CCD75E" w14:textId="77777777" w:rsidR="00333426" w:rsidRPr="001E5F22" w:rsidRDefault="00333426" w:rsidP="00333426">
      <w:pPr>
        <w:pStyle w:val="ListParagraph"/>
        <w:numPr>
          <w:ilvl w:val="0"/>
          <w:numId w:val="41"/>
        </w:numPr>
        <w:spacing w:before="100" w:beforeAutospacing="1" w:after="100" w:afterAutospacing="1" w:line="360" w:lineRule="auto"/>
        <w:jc w:val="both"/>
        <w:rPr>
          <w:color w:val="000000"/>
          <w:sz w:val="22"/>
          <w:lang w:val="en-US"/>
        </w:rPr>
      </w:pPr>
      <w:r w:rsidRPr="001E5F22">
        <w:rPr>
          <w:sz w:val="22"/>
          <w:lang w:val="en-US"/>
        </w:rPr>
        <w:t>What improvements have been made in the local forces of the protection system and in the areas of the administration of justice to ensure the right of children and adolescents to be heard? What are the mechanisms that were incorporated to improve care conditions and modalities and how is this transformation planned? Have consultations been held with specialized civil society organizations within the framework of these transformation and adaptation processes?</w:t>
      </w:r>
    </w:p>
    <w:p w14:paraId="2A6EE646" w14:textId="77777777" w:rsidR="00333426" w:rsidRPr="001E5F22" w:rsidRDefault="00333426" w:rsidP="00333426">
      <w:pPr>
        <w:pStyle w:val="ListParagraph"/>
        <w:rPr>
          <w:rFonts w:cstheme="minorHAnsi"/>
          <w:color w:val="000000"/>
          <w:sz w:val="22"/>
          <w:lang w:val="en-US"/>
        </w:rPr>
      </w:pPr>
    </w:p>
    <w:p w14:paraId="7B84DCF3" w14:textId="77777777" w:rsidR="00333426" w:rsidRPr="001E5F22" w:rsidRDefault="00333426" w:rsidP="00333426">
      <w:pPr>
        <w:pStyle w:val="ListParagraph"/>
        <w:numPr>
          <w:ilvl w:val="0"/>
          <w:numId w:val="41"/>
        </w:numPr>
        <w:spacing w:before="100" w:beforeAutospacing="1" w:after="100" w:afterAutospacing="1" w:line="360" w:lineRule="auto"/>
        <w:jc w:val="both"/>
        <w:rPr>
          <w:lang w:val="en-US"/>
        </w:rPr>
      </w:pPr>
      <w:r w:rsidRPr="001E5F22">
        <w:rPr>
          <w:sz w:val="22"/>
          <w:lang w:val="en-US"/>
        </w:rPr>
        <w:t xml:space="preserve">Through what measures has the comprehensive rights protection system been strengthened? How much has state investment increased in that area? What is the investment at the local level? What is the degree of professionalization of the people who work in said system? What instances of training and ongoing training have been implemented? Have the labor contracting systems for personnel and human resources improved to avoid rotations and de-hierarchization of the professionals who serve girls </w:t>
      </w:r>
      <w:r w:rsidRPr="001E5F22">
        <w:rPr>
          <w:sz w:val="22"/>
          <w:lang w:val="en-US"/>
        </w:rPr>
        <w:lastRenderedPageBreak/>
        <w:t>and boys both at the national and local levels? Have periodic trainings been implemented to monitor and review actions and practices, especially to what extent they affect the rights of girls and boys, locally as well as nationally? Has</w:t>
      </w:r>
      <w:r w:rsidRPr="001E5F22">
        <w:rPr>
          <w:lang w:val="en-US"/>
        </w:rPr>
        <w:t xml:space="preserve"> regular training been implemented to monitor and review the actions and practices, especially to what extent affect the rights of girls and boys, and if there is any supervision of civil society to monitor and dialogue on the action of the service at the local level?</w:t>
      </w:r>
    </w:p>
    <w:p w14:paraId="331D5F19" w14:textId="77777777" w:rsidR="00333426" w:rsidRPr="001E5F22" w:rsidRDefault="00333426" w:rsidP="00333426">
      <w:pPr>
        <w:pStyle w:val="ListParagraph"/>
        <w:spacing w:before="100" w:beforeAutospacing="1" w:after="100" w:afterAutospacing="1" w:line="360" w:lineRule="auto"/>
        <w:rPr>
          <w:rFonts w:cstheme="minorHAnsi"/>
          <w:color w:val="000000"/>
          <w:sz w:val="22"/>
          <w:lang w:val="en-US"/>
        </w:rPr>
      </w:pPr>
    </w:p>
    <w:p w14:paraId="08D60FA3" w14:textId="77777777"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sz w:val="22"/>
          <w:lang w:val="en-US"/>
        </w:rPr>
      </w:pPr>
      <w:r w:rsidRPr="001E5F22">
        <w:rPr>
          <w:sz w:val="22"/>
          <w:lang w:val="en-US"/>
        </w:rPr>
        <w:t>What instances of training and specific training on the rights of children and adolescents have been carried out for the security forces?</w:t>
      </w:r>
    </w:p>
    <w:p w14:paraId="1722939E" w14:textId="77777777" w:rsidR="00333426" w:rsidRPr="001E5F22" w:rsidRDefault="00333426" w:rsidP="00333426">
      <w:pPr>
        <w:pStyle w:val="ListParagraph"/>
        <w:rPr>
          <w:rFonts w:cstheme="minorHAnsi"/>
          <w:color w:val="000000"/>
          <w:sz w:val="22"/>
          <w:lang w:val="en-US"/>
        </w:rPr>
      </w:pPr>
    </w:p>
    <w:p w14:paraId="2485DF1B" w14:textId="65F1C4B6" w:rsidR="00333426" w:rsidRPr="001E5F22" w:rsidRDefault="00333426" w:rsidP="00333426">
      <w:pPr>
        <w:pStyle w:val="ListParagraph"/>
        <w:numPr>
          <w:ilvl w:val="0"/>
          <w:numId w:val="41"/>
        </w:numPr>
        <w:spacing w:before="100" w:beforeAutospacing="1" w:after="100" w:afterAutospacing="1" w:line="360" w:lineRule="auto"/>
        <w:jc w:val="both"/>
        <w:rPr>
          <w:rFonts w:cstheme="minorHAnsi"/>
          <w:color w:val="000000" w:themeColor="text1"/>
          <w:sz w:val="22"/>
          <w:lang w:val="en-US"/>
        </w:rPr>
      </w:pPr>
      <w:r w:rsidRPr="001E5F22">
        <w:rPr>
          <w:sz w:val="22"/>
          <w:lang w:val="en-US"/>
        </w:rPr>
        <w:t xml:space="preserve">What instances of training and specific training on the rights of children and adolescents have been carried out in the administration of justice in Argentina at the national level and in the provinces, both at the level of the magistracies, teams and operators to eradicate the cultural matrix of old paradigms linked to patriarchy, </w:t>
      </w:r>
      <w:proofErr w:type="gramStart"/>
      <w:r w:rsidRPr="001E5F22">
        <w:rPr>
          <w:sz w:val="22"/>
          <w:lang w:val="en-US"/>
        </w:rPr>
        <w:t xml:space="preserve">androcentrism, </w:t>
      </w:r>
      <w:r>
        <w:rPr>
          <w:sz w:val="22"/>
          <w:lang w:val="en-US"/>
        </w:rPr>
        <w:t xml:space="preserve"> </w:t>
      </w:r>
      <w:proofErr w:type="spellStart"/>
      <w:r>
        <w:rPr>
          <w:sz w:val="22"/>
          <w:lang w:val="en-US"/>
        </w:rPr>
        <w:t>adulcentrism</w:t>
      </w:r>
      <w:proofErr w:type="spellEnd"/>
      <w:proofErr w:type="gramEnd"/>
      <w:r>
        <w:rPr>
          <w:sz w:val="22"/>
          <w:lang w:val="en-US"/>
        </w:rPr>
        <w:t xml:space="preserve">, </w:t>
      </w:r>
      <w:r w:rsidRPr="001E5F22">
        <w:rPr>
          <w:sz w:val="22"/>
          <w:lang w:val="en-US"/>
        </w:rPr>
        <w:t>and discrimination based on gender, and on the various forms of violence experienced by vulnerable groups?</w:t>
      </w:r>
    </w:p>
    <w:p w14:paraId="3ECCC5F5" w14:textId="77777777" w:rsidR="00333426" w:rsidRPr="001E5F22" w:rsidRDefault="00333426" w:rsidP="00333426">
      <w:pPr>
        <w:pStyle w:val="ListParagraph"/>
        <w:rPr>
          <w:rFonts w:cstheme="minorHAnsi"/>
          <w:color w:val="000000" w:themeColor="text1"/>
          <w:sz w:val="22"/>
          <w:lang w:val="en-US"/>
        </w:rPr>
      </w:pPr>
    </w:p>
    <w:p w14:paraId="50D315DB" w14:textId="77777777" w:rsidR="00333426" w:rsidRPr="001E5F22" w:rsidRDefault="00333426" w:rsidP="00333426">
      <w:pPr>
        <w:pStyle w:val="ListParagraph"/>
        <w:numPr>
          <w:ilvl w:val="0"/>
          <w:numId w:val="41"/>
        </w:numPr>
        <w:spacing w:before="100" w:beforeAutospacing="1" w:after="100" w:afterAutospacing="1" w:line="360" w:lineRule="auto"/>
        <w:jc w:val="both"/>
        <w:rPr>
          <w:color w:val="000000" w:themeColor="text1"/>
          <w:sz w:val="22"/>
          <w:lang w:val="en-US"/>
        </w:rPr>
      </w:pPr>
      <w:r w:rsidRPr="001E5F22">
        <w:rPr>
          <w:sz w:val="22"/>
          <w:lang w:val="en-US"/>
        </w:rPr>
        <w:t>What were the measures to guarantee access to technologies for girls and boys, and how is it guaranteed to address the barriers and gaps in access and use, especially for boys and girls who make up groups with structural inequalities?</w:t>
      </w:r>
    </w:p>
    <w:p w14:paraId="3656B9AB" w14:textId="77777777" w:rsidR="00F658BA" w:rsidRDefault="00F658BA" w:rsidP="000765DF">
      <w:pPr>
        <w:spacing w:before="100" w:beforeAutospacing="1" w:after="100" w:afterAutospacing="1" w:line="360" w:lineRule="auto"/>
        <w:jc w:val="both"/>
        <w:rPr>
          <w:rFonts w:cs="Calibri"/>
          <w:color w:val="000000"/>
          <w:sz w:val="20"/>
          <w:szCs w:val="20"/>
          <w:lang w:val="en-US"/>
        </w:rPr>
      </w:pPr>
    </w:p>
    <w:p w14:paraId="3485FA79" w14:textId="77777777" w:rsidR="00333426" w:rsidRPr="001E5F22" w:rsidRDefault="00333426" w:rsidP="000765DF">
      <w:pPr>
        <w:spacing w:before="100" w:beforeAutospacing="1" w:after="100" w:afterAutospacing="1" w:line="360" w:lineRule="auto"/>
        <w:jc w:val="both"/>
        <w:rPr>
          <w:rFonts w:cs="Calibri"/>
          <w:color w:val="000000"/>
          <w:sz w:val="20"/>
          <w:szCs w:val="20"/>
          <w:lang w:val="en-US"/>
        </w:rPr>
      </w:pPr>
    </w:p>
    <w:p w14:paraId="6667F881" w14:textId="11945824" w:rsidR="00DD6082" w:rsidRPr="001E5F22" w:rsidRDefault="00333426" w:rsidP="0067154B">
      <w:pPr>
        <w:pStyle w:val="PersonalName"/>
        <w:rPr>
          <w:lang w:val="en-US"/>
        </w:rPr>
      </w:pPr>
      <w:bookmarkStart w:id="2" w:name="_Toc81196192"/>
      <w:bookmarkStart w:id="3" w:name="_Toc81228602"/>
      <w:proofErr w:type="gramStart"/>
      <w:r>
        <w:rPr>
          <w:lang w:val="en-US"/>
        </w:rPr>
        <w:t>ANEXO  I</w:t>
      </w:r>
      <w:proofErr w:type="gramEnd"/>
      <w:r>
        <w:rPr>
          <w:lang w:val="en-US"/>
        </w:rPr>
        <w:t xml:space="preserve">  :  </w:t>
      </w:r>
      <w:r w:rsidR="002E6248" w:rsidRPr="001E5F22">
        <w:rPr>
          <w:lang w:val="en-US"/>
        </w:rPr>
        <w:t>CONTENT OF THE REPORT</w:t>
      </w:r>
      <w:bookmarkEnd w:id="2"/>
      <w:bookmarkEnd w:id="3"/>
    </w:p>
    <w:p w14:paraId="7645536F" w14:textId="22437063" w:rsidR="00D86278" w:rsidRPr="001E5F22" w:rsidRDefault="004148EF"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In the report presented below, the state of the situation of children in Argentina is described by observing the degree of adequacy of the current regulatory framework, policies and practices to the provisions of the Convention on the Rights of the Child (CRC). ). To this end, taking into account the Concluding Observations on the combined fifth and sixth periodic reports of Argentina, prepared by the Committee on the Rights of the Child (CRC)</w:t>
      </w:r>
      <w:r w:rsidRPr="3C246F2B">
        <w:rPr>
          <w:rStyle w:val="FootnoteReference"/>
          <w:color w:val="000000" w:themeColor="text1"/>
          <w:sz w:val="22"/>
        </w:rPr>
        <w:footnoteReference w:id="3"/>
      </w:r>
      <w:r w:rsidRPr="001E5F22">
        <w:rPr>
          <w:color w:val="000000" w:themeColor="text1"/>
          <w:sz w:val="22"/>
          <w:lang w:val="en-US"/>
        </w:rPr>
        <w:t xml:space="preserve">, those spheres of rights are </w:t>
      </w:r>
      <w:proofErr w:type="spellStart"/>
      <w:r w:rsidRPr="001E5F22">
        <w:rPr>
          <w:color w:val="000000" w:themeColor="text1"/>
          <w:sz w:val="22"/>
          <w:lang w:val="en-US"/>
        </w:rPr>
        <w:t>adressed</w:t>
      </w:r>
      <w:proofErr w:type="spellEnd"/>
      <w:r w:rsidRPr="001E5F22">
        <w:rPr>
          <w:color w:val="000000" w:themeColor="text1"/>
          <w:sz w:val="22"/>
          <w:lang w:val="en-US"/>
        </w:rPr>
        <w:t xml:space="preserve"> in respect of the Committee and if it considers that urgent measures must be adopted.</w:t>
      </w:r>
    </w:p>
    <w:p w14:paraId="1BD17C68" w14:textId="034AB263" w:rsidR="004148EF"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lastRenderedPageBreak/>
        <w:t xml:space="preserve">These are: the right to survival and development (para. 16); torture and institutional violence (para. 22); juvenile justice (para. 44); sexual exploitation and abuse (para. 25); children deprived of a family environment (para. </w:t>
      </w:r>
      <w:r w:rsidRPr="3C246F2B">
        <w:rPr>
          <w:color w:val="000000" w:themeColor="text2"/>
          <w:sz w:val="22"/>
        </w:rPr>
        <w:t xml:space="preserve">28); the standard of living (para. 36). </w:t>
      </w:r>
      <w:r w:rsidRPr="001E5F22">
        <w:rPr>
          <w:color w:val="000000" w:themeColor="text2"/>
          <w:sz w:val="22"/>
          <w:lang w:val="en-US"/>
        </w:rPr>
        <w:t>In turn, these spheres are ordered following the structure proposed by the enumerated rights of the CDN.</w:t>
      </w:r>
    </w:p>
    <w:p w14:paraId="41085756" w14:textId="25D5AF04" w:rsidR="004148EF"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Based on this content structure, the analysis particularly intensifies regarding some persistent problematic nucleus such as inequality gaps in childhood: geographic asymmetries, childhood and adolescence in poverty, indigenous children, migrant children, children with disabilities. Other relevant issues about the situation of children that need to be placed on the agenda are also addressed. Among them we point out: the situation of girls and adolescent women; childhood and adolescence in times of COVID-19; and inequality gaps in the use of information and communication technologies (TICs).</w:t>
      </w:r>
    </w:p>
    <w:p w14:paraId="261FBB0D" w14:textId="77777777" w:rsidR="004148EF"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 xml:space="preserve">All this, </w:t>
      </w:r>
      <w:proofErr w:type="gramStart"/>
      <w:r w:rsidRPr="001E5F22">
        <w:rPr>
          <w:color w:val="000000" w:themeColor="text2"/>
          <w:sz w:val="22"/>
          <w:lang w:val="en-US"/>
        </w:rPr>
        <w:t>taking into account</w:t>
      </w:r>
      <w:proofErr w:type="gramEnd"/>
      <w:r w:rsidRPr="001E5F22">
        <w:rPr>
          <w:color w:val="000000" w:themeColor="text2"/>
          <w:sz w:val="22"/>
          <w:lang w:val="en-US"/>
        </w:rPr>
        <w:t xml:space="preserve"> the available data. It is intended that the information presented here, serve as an input for the preparation of the CASACIDN Report before the Committee (CRC); allows understanding the situation of children in the country, identifying the main obstacles and barriers that affect the fulfillment of the rights of children and adolescents; as well as guide recommendations, good practices and point out pending challenges.</w:t>
      </w:r>
    </w:p>
    <w:p w14:paraId="7A91AD15" w14:textId="26BB7F96" w:rsidR="00E808E3"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Finally, </w:t>
      </w:r>
      <w:proofErr w:type="gramStart"/>
      <w:r w:rsidRPr="001E5F22">
        <w:rPr>
          <w:color w:val="000000" w:themeColor="text2"/>
          <w:sz w:val="22"/>
          <w:lang w:val="en-US"/>
        </w:rPr>
        <w:t>synthesizing ,</w:t>
      </w:r>
      <w:proofErr w:type="gramEnd"/>
      <w:r w:rsidRPr="001E5F22">
        <w:rPr>
          <w:color w:val="000000" w:themeColor="text2"/>
          <w:sz w:val="22"/>
          <w:lang w:val="en-US"/>
        </w:rPr>
        <w:t xml:space="preserve"> the main critical knots observed are presented and some questions aimed at providing solutions to them are displayed.</w:t>
      </w:r>
    </w:p>
    <w:p w14:paraId="0D356E27" w14:textId="100A99C7" w:rsidR="00A260A6" w:rsidRPr="001E5F22" w:rsidRDefault="3C246F2B" w:rsidP="3C246F2B">
      <w:pPr>
        <w:spacing w:before="100" w:beforeAutospacing="1" w:after="100" w:afterAutospacing="1" w:line="360" w:lineRule="auto"/>
        <w:jc w:val="both"/>
        <w:rPr>
          <w:color w:val="000000"/>
          <w:sz w:val="22"/>
          <w:lang w:val="en-US"/>
        </w:rPr>
      </w:pPr>
      <w:r w:rsidRPr="001E5F22">
        <w:rPr>
          <w:color w:val="000000" w:themeColor="text2"/>
          <w:sz w:val="22"/>
          <w:lang w:val="en-US"/>
        </w:rPr>
        <w:t>In relation to the methodology, the report gathers the opinion of the organizations of civil society that make up CASACIDN, acknowledging their perspectives, knowledge and experiences acquired. It also includes the voices of a group of girls and boys, and of the CASACIDN adolescent network, who participated in different consultation spaces and contributed their opinions on different topics. To this end, workshops were held that allowed for exchange, reflection and contributions.</w:t>
      </w:r>
    </w:p>
    <w:p w14:paraId="158BA529" w14:textId="77777777" w:rsidR="000765DF"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The sources of knowledge used are diverse. Among the main ones we point out: current legislation and regulations, government reports on the application of the CRC and its Optional Protocols, official documents on government policies, statistics and national budgets, reports and data published by international and regional organizations of the United Nations, academic research, reports from organizations specializing in the subject, journalistic notes. As an additional source, the Concluding Observations issued by the CRC, mentioned above, are used.</w:t>
      </w:r>
    </w:p>
    <w:p w14:paraId="1962CAD8" w14:textId="77777777" w:rsidR="006D6812" w:rsidRPr="001E5F22" w:rsidRDefault="002E6248" w:rsidP="0067154B">
      <w:pPr>
        <w:pStyle w:val="PersonalName"/>
        <w:rPr>
          <w:lang w:val="en-US"/>
        </w:rPr>
      </w:pPr>
      <w:bookmarkStart w:id="4" w:name="_Toc81196193"/>
      <w:bookmarkStart w:id="5" w:name="_Toc81228603"/>
      <w:r w:rsidRPr="001E5F22">
        <w:rPr>
          <w:lang w:val="en-US"/>
        </w:rPr>
        <w:lastRenderedPageBreak/>
        <w:t>ANALYSIS OF THE INFORMATION</w:t>
      </w:r>
      <w:bookmarkEnd w:id="4"/>
      <w:bookmarkEnd w:id="5"/>
    </w:p>
    <w:p w14:paraId="30CE60FD" w14:textId="77777777" w:rsidR="00117E50" w:rsidRPr="001E5F22" w:rsidRDefault="3C246F2B" w:rsidP="00333426">
      <w:pPr>
        <w:pStyle w:val="Subtitle"/>
      </w:pPr>
      <w:bookmarkStart w:id="6" w:name="_Toc81196194"/>
      <w:bookmarkStart w:id="7" w:name="_Toc81228604"/>
      <w:r w:rsidRPr="001E5F22">
        <w:t xml:space="preserve">General principles (arts. </w:t>
      </w:r>
      <w:r>
        <w:t xml:space="preserve">2, 3, 6 and 12). </w:t>
      </w:r>
      <w:r w:rsidRPr="001E5F22">
        <w:t>Right to life, survival and development</w:t>
      </w:r>
      <w:bookmarkEnd w:id="6"/>
      <w:bookmarkEnd w:id="7"/>
    </w:p>
    <w:p w14:paraId="642836D0" w14:textId="4BA3A8A6" w:rsidR="3C246F2B" w:rsidRPr="001E5F22" w:rsidRDefault="3C246F2B" w:rsidP="00333426">
      <w:pPr>
        <w:pStyle w:val="NormalWeb"/>
        <w:pBdr>
          <w:top w:val="single" w:sz="4" w:space="1" w:color="auto"/>
          <w:left w:val="single" w:sz="4" w:space="4" w:color="auto"/>
          <w:bottom w:val="single" w:sz="4" w:space="1" w:color="auto"/>
          <w:right w:val="single" w:sz="4" w:space="4" w:color="auto"/>
        </w:pBdr>
        <w:spacing w:line="360" w:lineRule="auto"/>
        <w:jc w:val="both"/>
        <w:rPr>
          <w:color w:val="000000" w:themeColor="text2"/>
          <w:sz w:val="20"/>
          <w:szCs w:val="20"/>
          <w:lang w:val="en-US"/>
        </w:rPr>
      </w:pPr>
      <w:r w:rsidRPr="001E5F22">
        <w:rPr>
          <w:color w:val="000000" w:themeColor="text2"/>
          <w:sz w:val="22"/>
          <w:lang w:val="en-US"/>
        </w:rPr>
        <w:t xml:space="preserve">Committee </w:t>
      </w:r>
      <w:proofErr w:type="spellStart"/>
      <w:proofErr w:type="gramStart"/>
      <w:r w:rsidRPr="001E5F22">
        <w:rPr>
          <w:color w:val="000000" w:themeColor="text2"/>
          <w:sz w:val="22"/>
          <w:lang w:val="en-US"/>
        </w:rPr>
        <w:t>observations:</w:t>
      </w:r>
      <w:r w:rsidRPr="001E5F22">
        <w:rPr>
          <w:color w:val="000000" w:themeColor="text2"/>
          <w:sz w:val="20"/>
          <w:szCs w:val="20"/>
          <w:lang w:val="en-US"/>
        </w:rPr>
        <w:t>Deep</w:t>
      </w:r>
      <w:proofErr w:type="spellEnd"/>
      <w:proofErr w:type="gramEnd"/>
      <w:r w:rsidRPr="001E5F22">
        <w:rPr>
          <w:color w:val="000000" w:themeColor="text2"/>
          <w:sz w:val="20"/>
          <w:szCs w:val="20"/>
          <w:lang w:val="en-US"/>
        </w:rPr>
        <w:t xml:space="preserve"> concern about the high infant mortality rate in some provinces due to lack of adequate health care services, including prenatal care for pregnant women without health insurance, poverty and inadequate nutrition. It urges the State party to redouble its efforts to eradicate the root causes of infant mortality, especially in the most vulnerable families, in particular those living in indigenous communities and remote areas.</w:t>
      </w:r>
      <w:r w:rsidR="00333426">
        <w:rPr>
          <w:color w:val="000000" w:themeColor="text2"/>
          <w:sz w:val="20"/>
          <w:szCs w:val="20"/>
          <w:lang w:val="en-US"/>
        </w:rPr>
        <w:t xml:space="preserve"> </w:t>
      </w:r>
    </w:p>
    <w:p w14:paraId="22D60684" w14:textId="77777777" w:rsidR="003A1E48" w:rsidRPr="001E5F22" w:rsidRDefault="3C246F2B"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lang w:val="en-US"/>
        </w:rPr>
      </w:pPr>
      <w:r w:rsidRPr="001E5F22">
        <w:rPr>
          <w:color w:val="000000" w:themeColor="text2"/>
          <w:sz w:val="20"/>
          <w:szCs w:val="20"/>
          <w:lang w:val="en-US"/>
        </w:rPr>
        <w:t xml:space="preserve">Deep concern about the increase in the number of cases of suicide and self-inflicted injuries, </w:t>
      </w:r>
      <w:proofErr w:type="gramStart"/>
      <w:r w:rsidRPr="001E5F22">
        <w:rPr>
          <w:color w:val="000000" w:themeColor="text2"/>
          <w:sz w:val="20"/>
          <w:szCs w:val="20"/>
          <w:lang w:val="en-US"/>
        </w:rPr>
        <w:t>in particular among</w:t>
      </w:r>
      <w:proofErr w:type="gramEnd"/>
      <w:r w:rsidRPr="001E5F22">
        <w:rPr>
          <w:color w:val="000000" w:themeColor="text2"/>
          <w:sz w:val="20"/>
          <w:szCs w:val="20"/>
          <w:lang w:val="en-US"/>
        </w:rPr>
        <w:t xml:space="preserve"> children in detention. Urges the State party to carry out a comprehensive assessment of the magnitude and causes of suicides, with a view to adopting a preventive policy; and take effective measures to address the effects of the detention environment on children's mental health and to prevent suicide by children in detention.</w:t>
      </w:r>
    </w:p>
    <w:p w14:paraId="1720B91C" w14:textId="68E65EEF" w:rsidR="3C246F2B" w:rsidRPr="001E5F22" w:rsidRDefault="3C246F2B" w:rsidP="3C246F2B">
      <w:pPr>
        <w:pStyle w:val="NormalWeb"/>
        <w:spacing w:line="360" w:lineRule="auto"/>
        <w:jc w:val="both"/>
        <w:rPr>
          <w:color w:val="000000" w:themeColor="text2"/>
          <w:sz w:val="20"/>
          <w:szCs w:val="20"/>
          <w:lang w:val="en-US"/>
        </w:rPr>
      </w:pPr>
    </w:p>
    <w:p w14:paraId="6023FDD4" w14:textId="77777777" w:rsidR="0012647F" w:rsidRPr="0067154B" w:rsidRDefault="0012647F" w:rsidP="000765DF">
      <w:pPr>
        <w:pStyle w:val="NormalWeb"/>
        <w:numPr>
          <w:ilvl w:val="0"/>
          <w:numId w:val="17"/>
        </w:numPr>
        <w:spacing w:line="360" w:lineRule="auto"/>
        <w:jc w:val="both"/>
        <w:rPr>
          <w:rFonts w:cstheme="minorHAnsi"/>
          <w:b/>
          <w:color w:val="002060"/>
          <w:sz w:val="22"/>
        </w:rPr>
      </w:pPr>
      <w:r w:rsidRPr="0067154B">
        <w:rPr>
          <w:rFonts w:cstheme="minorHAnsi"/>
          <w:b/>
          <w:color w:val="002060"/>
          <w:sz w:val="22"/>
        </w:rPr>
        <w:t xml:space="preserve">Child </w:t>
      </w:r>
      <w:proofErr w:type="spellStart"/>
      <w:r w:rsidRPr="0067154B">
        <w:rPr>
          <w:rFonts w:cstheme="minorHAnsi"/>
          <w:b/>
          <w:color w:val="002060"/>
          <w:sz w:val="22"/>
        </w:rPr>
        <w:t>mortality</w:t>
      </w:r>
      <w:proofErr w:type="spellEnd"/>
      <w:r w:rsidRPr="0067154B">
        <w:rPr>
          <w:rFonts w:cstheme="minorHAnsi"/>
          <w:b/>
          <w:color w:val="002060"/>
          <w:sz w:val="22"/>
        </w:rPr>
        <w:t>:</w:t>
      </w:r>
    </w:p>
    <w:p w14:paraId="66D4DC09" w14:textId="77E359D0" w:rsidR="00085C7B"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In 2019, the infant mortality rate in Argentina was 9.2 per 1,000 infants born. Although this rate has been declining for more than a decade (with the exception of 2018, which was 8.8), there are still significant gaps between provinces, registering a rate of 13.6 for Formosa and at the opposite extreme, a rate of 5.4 for Neuquén (</w:t>
      </w:r>
      <w:proofErr w:type="spellStart"/>
      <w:r w:rsidRPr="001E5F22">
        <w:rPr>
          <w:color w:val="000000" w:themeColor="text2"/>
          <w:sz w:val="22"/>
          <w:lang w:val="en-US"/>
        </w:rPr>
        <w:t>MSyDSN</w:t>
      </w:r>
      <w:proofErr w:type="spellEnd"/>
      <w:r w:rsidRPr="001E5F22">
        <w:rPr>
          <w:color w:val="000000" w:themeColor="text2"/>
          <w:sz w:val="22"/>
          <w:lang w:val="en-US"/>
        </w:rPr>
        <w:t>, 2021).</w:t>
      </w:r>
    </w:p>
    <w:p w14:paraId="6D005AA9" w14:textId="7844D3BC" w:rsidR="3C246F2B" w:rsidRPr="001E5F22" w:rsidRDefault="3C246F2B" w:rsidP="3C246F2B">
      <w:pPr>
        <w:spacing w:beforeAutospacing="1" w:afterAutospacing="1" w:line="360" w:lineRule="auto"/>
        <w:jc w:val="both"/>
        <w:rPr>
          <w:color w:val="000000" w:themeColor="text2"/>
          <w:sz w:val="22"/>
          <w:lang w:val="en-US"/>
        </w:rPr>
      </w:pPr>
    </w:p>
    <w:p w14:paraId="6ACA0E56" w14:textId="77777777" w:rsidR="00085C7B" w:rsidRPr="0067154B" w:rsidRDefault="00085C7B" w:rsidP="000765DF">
      <w:pPr>
        <w:pStyle w:val="ListParagraph"/>
        <w:numPr>
          <w:ilvl w:val="0"/>
          <w:numId w:val="17"/>
        </w:numPr>
        <w:spacing w:before="100" w:beforeAutospacing="1" w:after="100" w:afterAutospacing="1" w:line="360" w:lineRule="auto"/>
        <w:jc w:val="both"/>
        <w:rPr>
          <w:rFonts w:cstheme="minorHAnsi"/>
          <w:b/>
          <w:color w:val="002060"/>
          <w:sz w:val="22"/>
        </w:rPr>
      </w:pPr>
      <w:r w:rsidRPr="0067154B">
        <w:rPr>
          <w:rFonts w:cstheme="minorHAnsi"/>
          <w:b/>
          <w:color w:val="002060"/>
          <w:sz w:val="22"/>
        </w:rPr>
        <w:t xml:space="preserve">Maternal </w:t>
      </w:r>
      <w:proofErr w:type="spellStart"/>
      <w:r w:rsidRPr="0067154B">
        <w:rPr>
          <w:rFonts w:cstheme="minorHAnsi"/>
          <w:b/>
          <w:color w:val="002060"/>
          <w:sz w:val="22"/>
        </w:rPr>
        <w:t>mortality</w:t>
      </w:r>
      <w:proofErr w:type="spellEnd"/>
      <w:r w:rsidR="00F446A2" w:rsidRPr="0067154B">
        <w:rPr>
          <w:rStyle w:val="FootnoteReference"/>
          <w:rFonts w:cstheme="minorHAnsi"/>
          <w:b/>
          <w:color w:val="002060"/>
          <w:sz w:val="22"/>
        </w:rPr>
        <w:footnoteReference w:id="4"/>
      </w:r>
    </w:p>
    <w:p w14:paraId="4ADEB7C1" w14:textId="77777777" w:rsidR="00E31336" w:rsidRPr="001E5F22" w:rsidRDefault="00FF00AA"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 xml:space="preserve">In recent years, in our country, a decrease in the incidence of maternal mortality has been observed. However, social conditions continue to be determining factors in the deaths of women and adolescents. The main causes are associated with the socioeconomic and health vulnerability of women and adolescents from the lowest strata. In this framework, abortion </w:t>
      </w:r>
      <w:r w:rsidRPr="001E5F22">
        <w:rPr>
          <w:color w:val="000000" w:themeColor="text1"/>
          <w:sz w:val="22"/>
          <w:lang w:val="en-US"/>
        </w:rPr>
        <w:lastRenderedPageBreak/>
        <w:t>constitutes the third simple cause and explains 13% of maternal deaths that occurred in 2018 (UNICEF, 2020).</w:t>
      </w:r>
      <w:r w:rsidR="00217A58" w:rsidRPr="3C246F2B">
        <w:rPr>
          <w:rStyle w:val="FootnoteReference"/>
          <w:color w:val="000000" w:themeColor="text1"/>
          <w:sz w:val="22"/>
        </w:rPr>
        <w:footnoteReference w:id="5"/>
      </w:r>
      <w:r w:rsidR="00E31336" w:rsidRPr="001E5F22">
        <w:rPr>
          <w:color w:val="000000" w:themeColor="text1"/>
          <w:sz w:val="22"/>
          <w:lang w:val="en-US"/>
        </w:rPr>
        <w:t>. The sanctioned law of Voluntary Interruption of Pregnancy 2020 seeks to give a resolution to this problem.</w:t>
      </w:r>
    </w:p>
    <w:p w14:paraId="1EC82EFD" w14:textId="77777777" w:rsidR="00F446A2"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In relation to the mortality risks of a pregnant woman, these are different depending on her province of residence. Analyzing the causes of neonatal deaths, 53% of deaths are due to reducible causes, preferably in pregnancy and due to treatment in the newborn. This is related to inequities in the functioning of the health system and its asymmetries in the distribution of resources between jurisdictions (which involves inequalities in spending per capita, inhabitants per bed, distribution and professional composition of human resources in health). In addition, 44% of children and adolescents do not have social security, prepaid or state plans.</w:t>
      </w:r>
    </w:p>
    <w:p w14:paraId="709E53DA" w14:textId="37C62D2D" w:rsidR="3C246F2B" w:rsidRPr="001E5F22" w:rsidRDefault="3C246F2B" w:rsidP="3C246F2B">
      <w:pPr>
        <w:spacing w:beforeAutospacing="1" w:afterAutospacing="1" w:line="360" w:lineRule="auto"/>
        <w:jc w:val="both"/>
        <w:rPr>
          <w:color w:val="000000" w:themeColor="text2"/>
          <w:sz w:val="22"/>
          <w:lang w:val="en-US"/>
        </w:rPr>
      </w:pPr>
    </w:p>
    <w:p w14:paraId="47C10CE2" w14:textId="77777777" w:rsidR="00117E50" w:rsidRPr="00251083" w:rsidRDefault="3C246F2B" w:rsidP="3C246F2B">
      <w:pPr>
        <w:pStyle w:val="ListParagraph"/>
        <w:numPr>
          <w:ilvl w:val="0"/>
          <w:numId w:val="17"/>
        </w:numPr>
        <w:spacing w:before="100" w:beforeAutospacing="1" w:after="100" w:afterAutospacing="1" w:line="360" w:lineRule="auto"/>
        <w:jc w:val="both"/>
        <w:rPr>
          <w:rFonts w:eastAsia="Times New Roman"/>
          <w:b/>
          <w:bCs/>
          <w:color w:val="000000" w:themeColor="text1"/>
          <w:sz w:val="22"/>
          <w:lang w:val="es-AR" w:eastAsia="es-ES"/>
        </w:rPr>
      </w:pPr>
      <w:proofErr w:type="spellStart"/>
      <w:r w:rsidRPr="3C246F2B">
        <w:rPr>
          <w:rFonts w:eastAsia="Times New Roman"/>
          <w:b/>
          <w:bCs/>
          <w:color w:val="002060"/>
          <w:sz w:val="22"/>
          <w:lang w:val="es-AR" w:eastAsia="es-ES"/>
        </w:rPr>
        <w:t>Adolescent</w:t>
      </w:r>
      <w:proofErr w:type="spellEnd"/>
      <w:r w:rsidRPr="3C246F2B">
        <w:rPr>
          <w:rFonts w:eastAsia="Times New Roman"/>
          <w:b/>
          <w:bCs/>
          <w:color w:val="002060"/>
          <w:sz w:val="22"/>
          <w:lang w:val="es-AR" w:eastAsia="es-ES"/>
        </w:rPr>
        <w:t xml:space="preserve"> </w:t>
      </w:r>
      <w:proofErr w:type="spellStart"/>
      <w:r w:rsidRPr="3C246F2B">
        <w:rPr>
          <w:rFonts w:eastAsia="Times New Roman"/>
          <w:b/>
          <w:bCs/>
          <w:color w:val="002060"/>
          <w:sz w:val="22"/>
          <w:lang w:val="es-AR" w:eastAsia="es-ES"/>
        </w:rPr>
        <w:t>mortality</w:t>
      </w:r>
      <w:proofErr w:type="spellEnd"/>
      <w:r w:rsidRPr="3C246F2B">
        <w:rPr>
          <w:rFonts w:eastAsia="Times New Roman"/>
          <w:b/>
          <w:bCs/>
          <w:color w:val="002060"/>
          <w:sz w:val="22"/>
          <w:lang w:val="es-AR" w:eastAsia="es-ES"/>
        </w:rPr>
        <w:t>:</w:t>
      </w:r>
    </w:p>
    <w:p w14:paraId="19550E2F" w14:textId="77777777" w:rsidR="00C43740" w:rsidRPr="001E5F22" w:rsidRDefault="3C246F2B" w:rsidP="000765DF">
      <w:pPr>
        <w:pStyle w:val="FootnoteText"/>
        <w:spacing w:before="100" w:beforeAutospacing="1" w:after="100" w:afterAutospacing="1" w:line="360" w:lineRule="auto"/>
        <w:jc w:val="both"/>
        <w:rPr>
          <w:rFonts w:cstheme="minorHAnsi"/>
          <w:color w:val="000000" w:themeColor="text1"/>
          <w:sz w:val="22"/>
          <w:szCs w:val="22"/>
          <w:lang w:val="en-US"/>
        </w:rPr>
      </w:pPr>
      <w:r w:rsidRPr="001E5F22">
        <w:rPr>
          <w:color w:val="000000" w:themeColor="text2"/>
          <w:sz w:val="22"/>
          <w:szCs w:val="22"/>
          <w:lang w:val="en-US"/>
        </w:rPr>
        <w:t>In Argentina, the risk or probability of dying in adolescence is greater for men than for women. According to data published by the Ministry of Health (2021), in 2018 the adolescent mortality rate for both sexes was 4.5 per 10,000 inhabitants. Within the age group of 10 to 19 years, accidents and suicides are the main causes of death (preventable external causes) and explain six out of every ten deaths. In turn, among deaths from external causes, suicide represents 24.6% of deaths, that is, 1 in 4 deaths from external causes are suicides, making it the second leading cause of death among adolescents in the country (</w:t>
      </w:r>
      <w:proofErr w:type="spellStart"/>
      <w:r w:rsidRPr="001E5F22">
        <w:rPr>
          <w:color w:val="000000" w:themeColor="text2"/>
          <w:sz w:val="22"/>
          <w:szCs w:val="22"/>
          <w:lang w:val="en-US"/>
        </w:rPr>
        <w:t>MSyDN</w:t>
      </w:r>
      <w:proofErr w:type="spellEnd"/>
      <w:r w:rsidRPr="001E5F22">
        <w:rPr>
          <w:color w:val="000000" w:themeColor="text2"/>
          <w:sz w:val="22"/>
          <w:szCs w:val="22"/>
          <w:lang w:val="en-US"/>
        </w:rPr>
        <w:t>- UNICEF, 2021).</w:t>
      </w:r>
    </w:p>
    <w:p w14:paraId="72669AA4" w14:textId="760EAD99" w:rsidR="3C246F2B" w:rsidRPr="001E5F22" w:rsidRDefault="3C246F2B" w:rsidP="3C246F2B">
      <w:pPr>
        <w:pStyle w:val="FootnoteText"/>
        <w:spacing w:beforeAutospacing="1" w:afterAutospacing="1" w:line="360" w:lineRule="auto"/>
        <w:jc w:val="both"/>
        <w:rPr>
          <w:color w:val="000000" w:themeColor="text2"/>
          <w:sz w:val="22"/>
          <w:szCs w:val="22"/>
          <w:lang w:val="en-US"/>
        </w:rPr>
      </w:pPr>
    </w:p>
    <w:p w14:paraId="289F76FD" w14:textId="3F0CD83C" w:rsidR="00155F7B"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According to data published by UNICEF (2021), the average rate of suicide among adolescents between the ages of 10 and 19 is 6.4 (self-inflicted injuries) per hundred thousand inhabitants. This rate shows a sustained growth trend in recent years, and although it is adolescent women who register more suicide attempts, men are the ones who carry it out the most. Comparing the data by provinces, significant gaps are observed with rates that differ widely between regions. The highest rates are registered in the provinces of the NOA (especially in Catamarca, Salta and Jujuy, and reach values ​​of up to 19.3 suicides per 100 thousand inhabitants), on the </w:t>
      </w:r>
      <w:r w:rsidRPr="001E5F22">
        <w:rPr>
          <w:color w:val="000000" w:themeColor="text2"/>
          <w:sz w:val="22"/>
          <w:lang w:val="en-US"/>
        </w:rPr>
        <w:lastRenderedPageBreak/>
        <w:t xml:space="preserve">contrary, the provinces of the center of the country and Patagonia present the rates lower than the general average. About, </w:t>
      </w:r>
      <w:proofErr w:type="gramStart"/>
      <w:r w:rsidRPr="001E5F22">
        <w:rPr>
          <w:color w:val="000000" w:themeColor="text2"/>
          <w:sz w:val="22"/>
          <w:lang w:val="en-US"/>
        </w:rPr>
        <w:t>It</w:t>
      </w:r>
      <w:proofErr w:type="gramEnd"/>
      <w:r w:rsidRPr="001E5F22">
        <w:rPr>
          <w:color w:val="000000" w:themeColor="text2"/>
          <w:sz w:val="22"/>
          <w:lang w:val="en-US"/>
        </w:rPr>
        <w:t xml:space="preserve"> is important to note that in some jurisdictions the incidence of this phenomenon could be underestimated, due to limitations in the registries, which report high percentages of deaths due to undetermined intentionality. This raises the need to introduce improvements in the information registration and analysis systems that allow identifying how many of these intentional deaths correspond to unregistered suicides. This will help achieve a better characterization of the phenomenon and guide strategies to reduce morbidity and mortality from these causes.</w:t>
      </w:r>
    </w:p>
    <w:p w14:paraId="48F2E7A6" w14:textId="374B4ECB" w:rsidR="3C246F2B" w:rsidRPr="001E5F22" w:rsidRDefault="3C246F2B" w:rsidP="3C246F2B">
      <w:pPr>
        <w:spacing w:beforeAutospacing="1" w:afterAutospacing="1" w:line="360" w:lineRule="auto"/>
        <w:jc w:val="both"/>
        <w:rPr>
          <w:color w:val="000000" w:themeColor="text2"/>
          <w:sz w:val="22"/>
          <w:lang w:val="en-US"/>
        </w:rPr>
      </w:pPr>
    </w:p>
    <w:p w14:paraId="081B16E9" w14:textId="17E4C0BE" w:rsidR="00316DBD"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The relevance of suicide in adolescence constitutes a public health problem that cuts across all social sectors and needs to be addressed as a priority on the public policy agenda for this age group. In some populations or specific groups in vulnerable contexts, a prevalence of this problem can be observed. This is the case of adolescents deprived of liberty, LGBTIQ people, among others. Unfortunately, there is no data available that allow these particularities to be observed and their evolution to be </w:t>
      </w:r>
      <w:proofErr w:type="spellStart"/>
      <w:r w:rsidRPr="001E5F22">
        <w:rPr>
          <w:color w:val="000000" w:themeColor="text2"/>
          <w:sz w:val="22"/>
          <w:lang w:val="en-US"/>
        </w:rPr>
        <w:t>analysed</w:t>
      </w:r>
      <w:proofErr w:type="spellEnd"/>
      <w:r w:rsidRPr="001E5F22">
        <w:rPr>
          <w:color w:val="000000" w:themeColor="text2"/>
          <w:sz w:val="22"/>
          <w:lang w:val="en-US"/>
        </w:rPr>
        <w:t>.</w:t>
      </w:r>
    </w:p>
    <w:p w14:paraId="45FB0818" w14:textId="77777777" w:rsidR="00811FB9" w:rsidRPr="001E5F22" w:rsidRDefault="00811FB9" w:rsidP="000765DF">
      <w:pPr>
        <w:spacing w:before="100" w:beforeAutospacing="1" w:after="100" w:afterAutospacing="1" w:line="360" w:lineRule="auto"/>
        <w:jc w:val="both"/>
        <w:rPr>
          <w:rFonts w:cstheme="minorHAnsi"/>
          <w:color w:val="000000" w:themeColor="text1"/>
          <w:sz w:val="22"/>
          <w:lang w:val="en-US"/>
        </w:rPr>
      </w:pPr>
    </w:p>
    <w:p w14:paraId="0B2DF7E6" w14:textId="77777777" w:rsidR="004B50CD" w:rsidRPr="00333426" w:rsidRDefault="006E5D83" w:rsidP="00333426">
      <w:pPr>
        <w:pStyle w:val="Subtitle"/>
        <w:rPr>
          <w:color w:val="000000" w:themeColor="text1"/>
        </w:rPr>
      </w:pPr>
      <w:bookmarkStart w:id="8" w:name="_Toc81228605"/>
      <w:bookmarkStart w:id="9" w:name="_Toc81196195"/>
      <w:r w:rsidRPr="00333426">
        <w:t>b) Violence against children (arts. 19, 24 (para. 3), 28 (para. 2), 34, 37 a) and 39).</w:t>
      </w:r>
      <w:bookmarkEnd w:id="8"/>
    </w:p>
    <w:p w14:paraId="212DFF8F" w14:textId="77777777" w:rsidR="00316DBD" w:rsidRPr="00333426" w:rsidRDefault="3C246F2B" w:rsidP="00333426">
      <w:pPr>
        <w:pStyle w:val="Subtitle"/>
        <w:rPr>
          <w:sz w:val="22"/>
        </w:rPr>
      </w:pPr>
      <w:bookmarkStart w:id="10" w:name="_Toc81228606"/>
      <w:r w:rsidRPr="00333426">
        <w:t>b1) Torture and institutional violence</w:t>
      </w:r>
      <w:bookmarkEnd w:id="9"/>
      <w:bookmarkEnd w:id="10"/>
    </w:p>
    <w:p w14:paraId="4D34CC8F" w14:textId="74E4232A" w:rsidR="3C246F2B" w:rsidRPr="001E5F22" w:rsidRDefault="3C246F2B" w:rsidP="3C246F2B">
      <w:pPr>
        <w:rPr>
          <w:lang w:val="en-US"/>
        </w:rPr>
      </w:pPr>
    </w:p>
    <w:p w14:paraId="28AE32ED" w14:textId="6AA391ED" w:rsidR="006B5BA7" w:rsidRPr="001E5F22" w:rsidRDefault="3C246F2B" w:rsidP="3C246F2B">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color w:val="000000" w:themeColor="text1"/>
          <w:sz w:val="22"/>
          <w:lang w:val="en-US"/>
        </w:rPr>
      </w:pPr>
      <w:r w:rsidRPr="001E5F22">
        <w:rPr>
          <w:color w:val="000000" w:themeColor="text2"/>
          <w:sz w:val="20"/>
          <w:szCs w:val="20"/>
          <w:lang w:val="en-US"/>
        </w:rPr>
        <w:t xml:space="preserve">Committee </w:t>
      </w:r>
      <w:proofErr w:type="spellStart"/>
      <w:r w:rsidRPr="001E5F22">
        <w:rPr>
          <w:color w:val="000000" w:themeColor="text2"/>
          <w:sz w:val="20"/>
          <w:szCs w:val="20"/>
          <w:lang w:val="en-US"/>
        </w:rPr>
        <w:t>observations:Deeply</w:t>
      </w:r>
      <w:proofErr w:type="spellEnd"/>
      <w:r w:rsidRPr="001E5F22">
        <w:rPr>
          <w:color w:val="000000" w:themeColor="text2"/>
          <w:sz w:val="20"/>
          <w:szCs w:val="20"/>
          <w:lang w:val="en-US"/>
        </w:rPr>
        <w:t xml:space="preserve"> concerned about: overcrowding and poor living conditions in juvenile detention centers and prisons, which can lead to torture or cruel, inhuman or degrading treatment of children; the reports of acts of violence perpetrated by members of the federal and provincial security forces during police detention, often against children and adolescents in situations of social exclusion, and of the disproportionate use of force against children and adolescents by agents of the order, including in schools, together with the justification for such measures; the high rate of impunity and the low number of prosecutions and convictions of perpetrators of violence against children in public care institutions and detention centers;</w:t>
      </w:r>
    </w:p>
    <w:p w14:paraId="049F31CB" w14:textId="77777777" w:rsidR="0072228B" w:rsidRDefault="0072228B"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n-US" w:eastAsia="es-ES_tradnl"/>
        </w:rPr>
      </w:pPr>
    </w:p>
    <w:p w14:paraId="44D119C8" w14:textId="77777777" w:rsidR="00333426" w:rsidRDefault="00333426"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n-US" w:eastAsia="es-ES_tradnl"/>
        </w:rPr>
      </w:pPr>
    </w:p>
    <w:p w14:paraId="24D6F2A9" w14:textId="77777777" w:rsidR="00333426" w:rsidRPr="001E5F22" w:rsidRDefault="00333426"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n-US" w:eastAsia="es-ES_tradnl"/>
        </w:rPr>
      </w:pPr>
    </w:p>
    <w:p w14:paraId="0B9F3356" w14:textId="77777777" w:rsidR="00146DD6" w:rsidRPr="001E5F22" w:rsidRDefault="3C246F2B" w:rsidP="3C246F2B">
      <w:pPr>
        <w:pStyle w:val="ListParagraph"/>
        <w:numPr>
          <w:ilvl w:val="0"/>
          <w:numId w:val="17"/>
        </w:numPr>
        <w:spacing w:before="100" w:beforeAutospacing="1" w:after="100" w:afterAutospacing="1" w:line="360" w:lineRule="auto"/>
        <w:jc w:val="both"/>
        <w:rPr>
          <w:rFonts w:eastAsia="Times New Roman"/>
          <w:b/>
          <w:bCs/>
          <w:color w:val="000000" w:themeColor="text1"/>
          <w:sz w:val="22"/>
          <w:lang w:val="en-US" w:eastAsia="es-ES"/>
        </w:rPr>
      </w:pPr>
      <w:r w:rsidRPr="001E5F22">
        <w:rPr>
          <w:rFonts w:eastAsia="Times New Roman"/>
          <w:b/>
          <w:bCs/>
          <w:color w:val="002060"/>
          <w:sz w:val="22"/>
          <w:lang w:val="en-US" w:eastAsia="es-ES"/>
        </w:rPr>
        <w:t>Arrests and police violence against children and adolescents</w:t>
      </w:r>
    </w:p>
    <w:p w14:paraId="4A5CAA47" w14:textId="2DE76B55" w:rsidR="004C7BC6"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The violence performed by the security forces against children and adolescents constitutes a violation of human rights, and its prevention and protection must be a priority within the state agenda of any government. The acts of institutional violence of high, </w:t>
      </w:r>
      <w:proofErr w:type="gramStart"/>
      <w:r w:rsidRPr="001E5F22">
        <w:rPr>
          <w:color w:val="000000" w:themeColor="text2"/>
          <w:sz w:val="22"/>
          <w:lang w:val="en-US"/>
        </w:rPr>
        <w:t>medium</w:t>
      </w:r>
      <w:proofErr w:type="gramEnd"/>
      <w:r w:rsidRPr="001E5F22">
        <w:rPr>
          <w:color w:val="000000" w:themeColor="text2"/>
          <w:sz w:val="22"/>
          <w:lang w:val="en-US"/>
        </w:rPr>
        <w:t xml:space="preserve"> and low intensity, are exercised mainly against adolescents in situations of socio-economic vulnerability, who live in popular neighborhoods, towns and settlements, or are homeless.</w:t>
      </w:r>
    </w:p>
    <w:p w14:paraId="1783041F" w14:textId="77777777" w:rsidR="00222CF6" w:rsidRPr="001E5F22" w:rsidRDefault="004C7BC6" w:rsidP="3C246F2B">
      <w:pPr>
        <w:spacing w:before="100" w:beforeAutospacing="1" w:after="100" w:afterAutospacing="1" w:line="360" w:lineRule="auto"/>
        <w:jc w:val="both"/>
        <w:rPr>
          <w:i/>
          <w:iCs/>
          <w:lang w:val="en-US"/>
        </w:rPr>
      </w:pPr>
      <w:r w:rsidRPr="001E5F22">
        <w:rPr>
          <w:i/>
          <w:iCs/>
          <w:color w:val="000000" w:themeColor="text1"/>
          <w:sz w:val="22"/>
          <w:lang w:val="en-US"/>
        </w:rPr>
        <w:t>“In Argentina there is still a discriminatory and stigmatizing look on the part of the security forces and society in general towards adolescents and youth, especially from vulnerable sectors, where they continue to consider dangerous subjects without being able to realize that in reality we are in danger before the growth of institutional and state violence.”</w:t>
      </w:r>
      <w:r w:rsidRPr="3C246F2B">
        <w:rPr>
          <w:rStyle w:val="FootnoteReference"/>
          <w:i/>
          <w:iCs/>
          <w:color w:val="000000" w:themeColor="text1"/>
          <w:sz w:val="22"/>
        </w:rPr>
        <w:footnoteReference w:id="6"/>
      </w:r>
    </w:p>
    <w:p w14:paraId="22D04A70" w14:textId="5FEC9258" w:rsidR="003C00EE"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In our country, to date, there is no specific national registry that unifies and centralizes all the data on torture and ill-treatment against adolescents. In addition to the problems of underreporting that are intrinsic to the reporting difficulties that crimes of state violence entail, there are problems of quality, reliability, and comparability of the data produced by the different registries and information systems available in each jurisdiction.</w:t>
      </w:r>
    </w:p>
    <w:p w14:paraId="7C84816D" w14:textId="7449D46E" w:rsidR="009D7D94"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According to the latest report published by the National Commission for the Prevention of Torture (CNPT, 2021), corresponding to the year 2020, of the total number of victims of torture, mistreatment and related figures identified (169 in absolute numbers), 8 % corresponds to adolescents, 93% are men and the remaining 7% women. According to the database of the Registry of Institutional Violence (OAJ-DNI-UNICEF, 2020), the place where acts of violence reported by adolescents predominantly occur is the public space (on the street, on public transport or in open spaces such as parks, vacant lots). However, there is also a high percentage of victims of acts of violence by security forces that occurred in homes as part of the massive raids in neighborhoods.</w:t>
      </w:r>
    </w:p>
    <w:p w14:paraId="59D5C8B9" w14:textId="77777777" w:rsidR="00000AD8"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vast majority of reported acts of violence occur at the time of contact with the security forces. Among the practices that are repeated in these circumstances, the '</w:t>
      </w:r>
      <w:proofErr w:type="spellStart"/>
      <w:r w:rsidRPr="001E5F22">
        <w:rPr>
          <w:color w:val="000000" w:themeColor="text2"/>
          <w:sz w:val="22"/>
          <w:lang w:val="en-US"/>
        </w:rPr>
        <w:t>verdugueo</w:t>
      </w:r>
      <w:proofErr w:type="spellEnd"/>
      <w:r w:rsidRPr="001E5F22">
        <w:rPr>
          <w:color w:val="000000" w:themeColor="text2"/>
          <w:sz w:val="22"/>
          <w:lang w:val="en-US"/>
        </w:rPr>
        <w:t xml:space="preserve">' stands out in the form of insults and discrimination and the imposition of orders such as “take off </w:t>
      </w:r>
      <w:r w:rsidRPr="001E5F22">
        <w:rPr>
          <w:color w:val="000000" w:themeColor="text2"/>
          <w:sz w:val="22"/>
          <w:lang w:val="en-US"/>
        </w:rPr>
        <w:lastRenderedPageBreak/>
        <w:t>your jacket”, when the young person is handcuffed and then they break it; or the order “shut your mouth” from a policeman, while another asks him his name and when he says it, the young man receives a slap in the face “for disobeying”; hair pulling and blows with an open hand that are not noticed in the verification of injuries. The types of violence that predominate are: threats/intimidation, insults/humiliating treatment and arbitrary searches; it is followed by hitting, violent reduction techniques and pushing; thirdly, irregular and/or violent raids, manipulation/implantation of evidence, informal detentions -on public roads, surveillance checkpoints or patrol cars; and finally, as an extreme form, shooting with firearms (MPFN, 2020).</w:t>
      </w:r>
    </w:p>
    <w:p w14:paraId="3FDCF279" w14:textId="6F8AD939" w:rsidR="3C246F2B" w:rsidRPr="001E5F22" w:rsidRDefault="3C246F2B" w:rsidP="3C246F2B">
      <w:pPr>
        <w:spacing w:beforeAutospacing="1" w:afterAutospacing="1" w:line="360" w:lineRule="auto"/>
        <w:jc w:val="both"/>
        <w:rPr>
          <w:color w:val="000000" w:themeColor="text2"/>
          <w:sz w:val="22"/>
          <w:lang w:val="en-US"/>
        </w:rPr>
      </w:pPr>
    </w:p>
    <w:p w14:paraId="24FE3028" w14:textId="77777777" w:rsidR="00E33748" w:rsidRPr="001E5F22" w:rsidRDefault="3C246F2B" w:rsidP="00333426">
      <w:pPr>
        <w:pStyle w:val="Subtitle"/>
      </w:pPr>
      <w:bookmarkStart w:id="11" w:name="_Toc81228607"/>
      <w:r w:rsidRPr="001E5F22">
        <w:rPr>
          <w:lang w:eastAsia="es-ES"/>
        </w:rPr>
        <w:t>b2) Juvenile Justice</w:t>
      </w:r>
      <w:bookmarkEnd w:id="11"/>
    </w:p>
    <w:p w14:paraId="4D59284F" w14:textId="72E207D8" w:rsidR="3C246F2B" w:rsidRPr="001E5F22" w:rsidRDefault="3C246F2B" w:rsidP="3C246F2B">
      <w:pPr>
        <w:rPr>
          <w:lang w:val="en-US"/>
        </w:rPr>
      </w:pPr>
    </w:p>
    <w:p w14:paraId="42351790" w14:textId="00A8720F" w:rsidR="0038426A" w:rsidRPr="001E5F22" w:rsidRDefault="0038426A"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In our country, the regulatory and institutional framework for juvenile criminal justice is ruled by National Law No. 26,601/2005 on Comprehensive Protection of the Rights of Children and Adolescents, the Minority Criminal Regime, Decree Law No. 22,278, and a set of international instruments for the protection of the human rights of children with constitutional hierarchy and binding for the Argentine State</w:t>
      </w:r>
      <w:r w:rsidR="00233B75" w:rsidRPr="3C246F2B">
        <w:rPr>
          <w:rStyle w:val="FootnoteReference"/>
          <w:color w:val="000000" w:themeColor="text1"/>
          <w:sz w:val="22"/>
        </w:rPr>
        <w:footnoteReference w:id="7"/>
      </w:r>
      <w:r w:rsidR="00E14134" w:rsidRPr="001E5F22">
        <w:rPr>
          <w:color w:val="000000" w:themeColor="text1"/>
          <w:sz w:val="22"/>
          <w:lang w:val="en-US"/>
        </w:rPr>
        <w:t>.</w:t>
      </w:r>
    </w:p>
    <w:p w14:paraId="786E9E07" w14:textId="77777777" w:rsidR="00E8224A"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aforementioned Decree Law regulates the intervention of the State against children and adolescents who allegedly commit a crime, together with the National Criminal Procedure Code. This is a norm of the last military dictatorship, which is not in accordance with the provisions of the Convention on the Rights of the Child, insofar as it legitimizes the deprivation of liberty of girls and boys over 16 years of age as a measure of protection</w:t>
      </w:r>
      <w:proofErr w:type="gramStart"/>
      <w:r w:rsidRPr="001E5F22">
        <w:rPr>
          <w:color w:val="000000" w:themeColor="text2"/>
          <w:sz w:val="22"/>
          <w:lang w:val="en-US"/>
        </w:rPr>
        <w:t>. ,</w:t>
      </w:r>
      <w:proofErr w:type="gramEnd"/>
      <w:r w:rsidRPr="001E5F22">
        <w:rPr>
          <w:color w:val="000000" w:themeColor="text2"/>
          <w:sz w:val="22"/>
          <w:lang w:val="en-US"/>
        </w:rPr>
        <w:t xml:space="preserve"> even when they are not punishable. In this regard, the Argentine State has been condemned by the Inter-American Court on two occasions, demanding the sanction of a Juvenile Criminal Responsibility Law in accordance with international standards.</w:t>
      </w:r>
    </w:p>
    <w:p w14:paraId="23219FBF" w14:textId="77777777" w:rsidR="0038426A"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lastRenderedPageBreak/>
        <w:t>Despite the recommendations of the Committee on the Rights of the Child, the Human Rights Council and the two rulings of the Inter-American Court, Argentina has still not put in place a system of juvenile criminal responsibility that complies with the mandate of the CRC in its art. 12, 37 and 40, among others. In this way, the Penal Regime for Minors continues to be in force, which is an example of the legislation of the irregular situation system. It does not recognize children and adolescents as subjects of rights, criminalizes poverty and regulates a regime that is contrary to the rights and substantive and procedural guarantees of a penal system of a democratic State.</w:t>
      </w:r>
    </w:p>
    <w:p w14:paraId="09FB8E0E" w14:textId="00B810E4" w:rsidR="000D0416" w:rsidRPr="001E5F22" w:rsidRDefault="3C246F2B" w:rsidP="3C246F2B">
      <w:pPr>
        <w:pStyle w:val="NormalWeb"/>
        <w:spacing w:line="360" w:lineRule="auto"/>
        <w:jc w:val="both"/>
        <w:rPr>
          <w:color w:val="000000" w:themeColor="text1"/>
          <w:sz w:val="22"/>
          <w:lang w:val="en-US"/>
        </w:rPr>
      </w:pPr>
      <w:r w:rsidRPr="001E5F22">
        <w:rPr>
          <w:color w:val="000000" w:themeColor="text2"/>
          <w:sz w:val="22"/>
          <w:lang w:val="en-US"/>
        </w:rPr>
        <w:t xml:space="preserve">Within the juvenile penal system, there are two different types of devices: the Closed Regime Socio-educational Centers (for the application of custodial measures imposed on adolescents under 18 years of age) and the Restricted Liberty Socio-educational Residences (aimed at compliance with of restrictive measures of freedom). According to the Report of the Attorney General of the Nation, in the case of socio-educational centers, contrary to their name, "they are prisons for children and adolescents and not places for their resocialization." Arbitrary, </w:t>
      </w:r>
      <w:proofErr w:type="gramStart"/>
      <w:r w:rsidRPr="001E5F22">
        <w:rPr>
          <w:color w:val="000000" w:themeColor="text2"/>
          <w:sz w:val="22"/>
          <w:lang w:val="en-US"/>
        </w:rPr>
        <w:t>degrading</w:t>
      </w:r>
      <w:proofErr w:type="gramEnd"/>
      <w:r w:rsidRPr="001E5F22">
        <w:rPr>
          <w:color w:val="000000" w:themeColor="text2"/>
          <w:sz w:val="22"/>
          <w:lang w:val="en-US"/>
        </w:rPr>
        <w:t xml:space="preserve"> and humiliating practices are present in most searches, disciplinary sanctions are discretionary, without notification to the courts and without minimum guarantees. Complaint mechanisms or petitions to the authorities continue to be slow and ineffective, and there are no adequate and safe specific complaint procedures for cases of abuse and violence (PPN, 2018). According to information collected by UNICEF - CENEP (2018), in the country as a whole, 30.7% of those surveyed indicated that they had received some type of mistreatment within the framework of deprivation of liberty. 60.6% of the abuse was verbal (yelling, insults), 58.1% physical (hitting, pushing), 33.5% corresponds to psychological abuse (execution, discrimination), 21.3</w:t>
      </w:r>
      <w:proofErr w:type="gramStart"/>
      <w:r w:rsidRPr="001E5F22">
        <w:rPr>
          <w:color w:val="000000" w:themeColor="text2"/>
          <w:sz w:val="22"/>
          <w:lang w:val="en-US"/>
        </w:rPr>
        <w:t>% ,</w:t>
      </w:r>
      <w:proofErr w:type="gramEnd"/>
      <w:r w:rsidRPr="001E5F22">
        <w:rPr>
          <w:color w:val="000000" w:themeColor="text2"/>
          <w:sz w:val="22"/>
          <w:lang w:val="en-US"/>
        </w:rPr>
        <w:t xml:space="preserve"> isolation from partners and theft of belongings and 16.1%, includes unacceptable practices such as deprivation of food. 7% of those surveyed indicated that they had received some type of mistreatment within the framework of deprivation of liberty. 60.6% of the abuse was verbal (yelling, insults), 58.1% physical (hitting, pushing), 33.5% corresponds to psychological abuse (execution, discrimination), 21.3</w:t>
      </w:r>
      <w:proofErr w:type="gramStart"/>
      <w:r w:rsidRPr="001E5F22">
        <w:rPr>
          <w:color w:val="000000" w:themeColor="text2"/>
          <w:sz w:val="22"/>
          <w:lang w:val="en-US"/>
        </w:rPr>
        <w:t>% ,</w:t>
      </w:r>
      <w:proofErr w:type="gramEnd"/>
      <w:r w:rsidRPr="001E5F22">
        <w:rPr>
          <w:color w:val="000000" w:themeColor="text2"/>
          <w:sz w:val="22"/>
          <w:lang w:val="en-US"/>
        </w:rPr>
        <w:t xml:space="preserve"> isolation from partners and theft of belongings and 16.1%, includes unacceptable practices such as deprivation of food. </w:t>
      </w:r>
    </w:p>
    <w:p w14:paraId="604ABF14" w14:textId="77777777" w:rsidR="00636B3C"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Likewise, the lack of production of systematic and reliable information by state agencies that intervene directly in the deprivation of liberty of children and adolescents is highly worrying, given the great vulnerability that characterizes this group and the extreme need to ensure the protection of their rights.</w:t>
      </w:r>
    </w:p>
    <w:p w14:paraId="6459A50F" w14:textId="1D2211D5" w:rsidR="00447D75"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lastRenderedPageBreak/>
        <w:t>According to the National Survey of Juvenile Penal Devices and their Population, (SENNAF – UNICEF, 2020), there are 2,221 adolescents up to and including 17 years of age, institutionalized in juvenile penal devices throughout the country (either in liberty restriction establishments or under penal measures in territory). Of this total, 89.8% are between 16 and 17 years old, that is, they are punishable according to current legislation, and 10.2% are under 16 years old and therefore are not punishable based on age. When analyzing the information of the total population in juvenile penal devices according to the type of device, 80.1% of the adolescents are included in a penal measure in the territory (4,085); 2.4% are in liberty restriction establishments (124) and 17,5% are in liberty deprivation establishments (895).</w:t>
      </w:r>
    </w:p>
    <w:p w14:paraId="53128261" w14:textId="77777777" w:rsidR="0072228B" w:rsidRPr="001E5F22" w:rsidRDefault="0072228B" w:rsidP="000765DF">
      <w:pPr>
        <w:spacing w:before="100" w:beforeAutospacing="1" w:after="100" w:afterAutospacing="1" w:line="360" w:lineRule="auto"/>
        <w:jc w:val="both"/>
        <w:rPr>
          <w:rFonts w:cstheme="minorHAnsi"/>
          <w:color w:val="000000" w:themeColor="text1"/>
          <w:sz w:val="22"/>
          <w:lang w:val="en-US"/>
        </w:rPr>
      </w:pPr>
    </w:p>
    <w:p w14:paraId="61847C9F" w14:textId="77777777" w:rsidR="00207C81" w:rsidRPr="001E5F22" w:rsidRDefault="3C246F2B" w:rsidP="000765DF">
      <w:pPr>
        <w:pStyle w:val="ListParagraph"/>
        <w:numPr>
          <w:ilvl w:val="0"/>
          <w:numId w:val="17"/>
        </w:numPr>
        <w:spacing w:before="100" w:beforeAutospacing="1" w:after="100" w:afterAutospacing="1" w:line="360" w:lineRule="auto"/>
        <w:jc w:val="both"/>
        <w:rPr>
          <w:rFonts w:cstheme="minorHAnsi"/>
          <w:b/>
          <w:color w:val="002060"/>
          <w:sz w:val="22"/>
          <w:lang w:val="en-US"/>
        </w:rPr>
      </w:pPr>
      <w:r w:rsidRPr="001E5F22">
        <w:rPr>
          <w:b/>
          <w:bCs/>
          <w:color w:val="002060"/>
          <w:sz w:val="22"/>
          <w:lang w:val="en-US"/>
        </w:rPr>
        <w:t>The situation of female adolescents in the criminal justice system</w:t>
      </w:r>
    </w:p>
    <w:p w14:paraId="69E90E6A" w14:textId="77777777" w:rsidR="00F7772E" w:rsidRPr="001E5F22" w:rsidRDefault="00484F58" w:rsidP="000765DF">
      <w:pPr>
        <w:spacing w:before="100" w:beforeAutospacing="1" w:after="100" w:afterAutospacing="1" w:line="360" w:lineRule="auto"/>
        <w:jc w:val="both"/>
        <w:rPr>
          <w:rFonts w:cstheme="minorHAnsi"/>
          <w:color w:val="000000" w:themeColor="text1"/>
          <w:sz w:val="22"/>
          <w:lang w:val="en-US"/>
        </w:rPr>
      </w:pPr>
      <w:r w:rsidRPr="001E5F22">
        <w:rPr>
          <w:rFonts w:cstheme="minorHAnsi"/>
          <w:color w:val="000000" w:themeColor="text1"/>
          <w:sz w:val="22"/>
          <w:lang w:val="en-US"/>
        </w:rPr>
        <w:t>Despite the fact that, in our country, the number of adolescent women who are under the juvenile penal system is very low, their deprivation of liberty is affected by multiple disadvantages in terms of detention conditions, judicial and social interventions and attention to their basic rights. An analysis of the juvenile criminal justice system with a gender perspective is essential, which makes it possible to make visible and counteract the differentiated impacts that it produces for women and men.</w:t>
      </w:r>
    </w:p>
    <w:p w14:paraId="4A2CDAF5" w14:textId="64AF6FAA" w:rsidR="0096214E" w:rsidRDefault="3C246F2B" w:rsidP="3C246F2B">
      <w:pPr>
        <w:spacing w:before="100" w:beforeAutospacing="1" w:after="100" w:afterAutospacing="1" w:line="360" w:lineRule="auto"/>
        <w:jc w:val="both"/>
        <w:rPr>
          <w:color w:val="000000" w:themeColor="text2"/>
          <w:sz w:val="22"/>
        </w:rPr>
      </w:pPr>
      <w:r w:rsidRPr="001E5F22">
        <w:rPr>
          <w:color w:val="000000" w:themeColor="text2"/>
          <w:sz w:val="22"/>
          <w:lang w:val="en-US"/>
        </w:rPr>
        <w:t xml:space="preserve">Inside penal institutions, the double condition of "women" and "adolescents" aggravates the situations of discrimination and violence that they face on a daily basis since incarceration. The labor and recreational activities of the penitentiary services reproduce patriarchal stereotypes through a training offer that is limited to sewing workshops, cooking, hairdressing, etc. Comprehensive health care is also deficient, neglecting annual gynecological check-ups for adolescents and compatible with high rates of early motherhood, generally associated with low levels of contraceptive use and lack of information on sex education. </w:t>
      </w:r>
      <w:r w:rsidRPr="3C246F2B">
        <w:rPr>
          <w:color w:val="000000" w:themeColor="text2"/>
          <w:sz w:val="22"/>
        </w:rPr>
        <w:t xml:space="preserve">(Oliva </w:t>
      </w:r>
      <w:proofErr w:type="spellStart"/>
      <w:r w:rsidRPr="3C246F2B">
        <w:rPr>
          <w:color w:val="000000" w:themeColor="text2"/>
          <w:sz w:val="22"/>
        </w:rPr>
        <w:t>Gerstner</w:t>
      </w:r>
      <w:proofErr w:type="spellEnd"/>
      <w:r w:rsidRPr="3C246F2B">
        <w:rPr>
          <w:color w:val="000000" w:themeColor="text2"/>
          <w:sz w:val="22"/>
        </w:rPr>
        <w:t>, 2019).</w:t>
      </w:r>
    </w:p>
    <w:p w14:paraId="7E4F4E7A" w14:textId="77777777" w:rsidR="00333426" w:rsidRPr="00251083" w:rsidRDefault="00333426" w:rsidP="3C246F2B">
      <w:pPr>
        <w:spacing w:before="100" w:beforeAutospacing="1" w:after="100" w:afterAutospacing="1" w:line="360" w:lineRule="auto"/>
        <w:jc w:val="both"/>
        <w:rPr>
          <w:color w:val="000000" w:themeColor="text1"/>
          <w:sz w:val="22"/>
        </w:rPr>
      </w:pPr>
    </w:p>
    <w:p w14:paraId="6E5A6E63" w14:textId="77777777" w:rsidR="0096214E" w:rsidRPr="00333426" w:rsidRDefault="3C246F2B" w:rsidP="000765DF">
      <w:pPr>
        <w:pStyle w:val="ListParagraph"/>
        <w:numPr>
          <w:ilvl w:val="0"/>
          <w:numId w:val="28"/>
        </w:numPr>
        <w:spacing w:before="100" w:beforeAutospacing="1" w:after="100" w:afterAutospacing="1" w:line="360" w:lineRule="auto"/>
        <w:jc w:val="both"/>
        <w:rPr>
          <w:rFonts w:cstheme="minorHAnsi"/>
          <w:b/>
          <w:color w:val="002060"/>
          <w:sz w:val="22"/>
        </w:rPr>
      </w:pPr>
      <w:r w:rsidRPr="00333426">
        <w:rPr>
          <w:b/>
          <w:color w:val="002060"/>
          <w:sz w:val="22"/>
        </w:rPr>
        <w:t>COVID-19</w:t>
      </w:r>
    </w:p>
    <w:p w14:paraId="6ACAE4BF" w14:textId="2F0C87EE" w:rsidR="0015083C"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In the context of the health emergency due to the COVID 19 pandemic, arranged throughout the national territory, adolescents deprived of liberty were exposed to various effects on their rights. Among others we mention, greater isolation, suspension of visits and lack of </w:t>
      </w:r>
      <w:r w:rsidRPr="001E5F22">
        <w:rPr>
          <w:color w:val="000000" w:themeColor="text2"/>
          <w:sz w:val="22"/>
          <w:lang w:val="en-US"/>
        </w:rPr>
        <w:lastRenderedPageBreak/>
        <w:t>communication with their relatives (which in turn implies the lack of elements that they provide them such as food, hygiene items, clothing, telephone cards, etc.), suspension of labor workshops and access to education (PPN, 2020). This situation gave rise to various presentations and consultations by the Official Public Defender and co-head of the Commission for Monitoring the Institutional Treatment of Children and Adolescents of the Office of the General Defender of the Nation, as well as by the Penitentiary Attorney of the Nation and the National Defender of Rights of Girls, Boys and Adolescents, in order to ensure the effective compliance with the right to communication of young people in a confinement context.</w:t>
      </w:r>
    </w:p>
    <w:p w14:paraId="3B033C3D" w14:textId="3216F015" w:rsidR="00DF5671" w:rsidRPr="001E5F22" w:rsidRDefault="00DF5671" w:rsidP="3C246F2B">
      <w:pPr>
        <w:spacing w:beforeAutospacing="1" w:afterAutospacing="1" w:line="360" w:lineRule="auto"/>
        <w:jc w:val="both"/>
        <w:rPr>
          <w:color w:val="000000" w:themeColor="text2"/>
          <w:sz w:val="22"/>
          <w:lang w:val="en-US"/>
        </w:rPr>
      </w:pPr>
    </w:p>
    <w:p w14:paraId="5B9E6AB5" w14:textId="66A5EC0D" w:rsidR="00DF5671" w:rsidRPr="00333426" w:rsidRDefault="3C246F2B" w:rsidP="00333426">
      <w:pPr>
        <w:pStyle w:val="Subtitle"/>
        <w:rPr>
          <w:rFonts w:cstheme="minorBidi"/>
          <w:color w:val="000000" w:themeColor="text2"/>
          <w:sz w:val="24"/>
          <w:szCs w:val="22"/>
        </w:rPr>
      </w:pPr>
      <w:bookmarkStart w:id="12" w:name="_Toc81196196"/>
      <w:bookmarkStart w:id="13" w:name="_Toc81228608"/>
      <w:r w:rsidRPr="00333426">
        <w:t>b3) Sexual exploitation and abuse</w:t>
      </w:r>
      <w:bookmarkEnd w:id="12"/>
      <w:bookmarkEnd w:id="13"/>
    </w:p>
    <w:p w14:paraId="6B13C729" w14:textId="200AC500" w:rsidR="00DF5671" w:rsidRPr="001E5F22" w:rsidRDefault="3C246F2B"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lang w:val="en-US"/>
        </w:rPr>
      </w:pPr>
      <w:r w:rsidRPr="001E5F22">
        <w:rPr>
          <w:color w:val="000000" w:themeColor="text2"/>
          <w:sz w:val="20"/>
          <w:szCs w:val="20"/>
          <w:lang w:val="en-US"/>
        </w:rPr>
        <w:t>Committee observations:</w:t>
      </w:r>
      <w:r w:rsidR="00333426">
        <w:rPr>
          <w:color w:val="000000" w:themeColor="text2"/>
          <w:sz w:val="20"/>
          <w:szCs w:val="20"/>
          <w:lang w:val="en-US"/>
        </w:rPr>
        <w:t xml:space="preserve"> </w:t>
      </w:r>
      <w:r w:rsidRPr="001E5F22">
        <w:rPr>
          <w:color w:val="000000" w:themeColor="text2"/>
          <w:sz w:val="20"/>
          <w:szCs w:val="20"/>
          <w:lang w:val="en-US"/>
        </w:rPr>
        <w:t>It remains concerned about the high incidence of sexual abuse against children, particularly in the family environment. It points to target 16.2 of the Sustainable Development Goals, relating to ending abuse, exploitation, trafficking and all forms of violence and torture against children.</w:t>
      </w:r>
    </w:p>
    <w:p w14:paraId="69E104E3" w14:textId="7EC87480" w:rsidR="3C246F2B" w:rsidRPr="001E5F22" w:rsidRDefault="3C246F2B" w:rsidP="3C246F2B">
      <w:pPr>
        <w:pStyle w:val="NormalWeb"/>
        <w:spacing w:line="360" w:lineRule="auto"/>
        <w:jc w:val="both"/>
        <w:rPr>
          <w:color w:val="000000" w:themeColor="text2"/>
          <w:sz w:val="20"/>
          <w:szCs w:val="20"/>
          <w:lang w:val="en-US"/>
        </w:rPr>
      </w:pPr>
    </w:p>
    <w:p w14:paraId="00C1BE24" w14:textId="3299BE35" w:rsidR="00DF5671"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Despite the fact that, in our country, sexual abuse against children and adolescents constitutes the third cause of separation of children from their family environment and admission to alternative care programs, there is no public body that systematizes at the level national data from the different institutions working on this issue. The available information is scattered, overlapping and fragmentary. There are records in hospitals and health centers, criminal statistics that do not distinguish by gender or by the age of the victims, organizations for the comprehensive protection of the rights of children and adolescents that attend to a large amount of demand, but do not have systems of centralized information, lines of attention and complaint of the problem, but estimating the quantitative </w:t>
      </w:r>
      <w:proofErr w:type="spellStart"/>
      <w:r w:rsidRPr="001E5F22">
        <w:rPr>
          <w:color w:val="000000" w:themeColor="text2"/>
          <w:sz w:val="22"/>
          <w:lang w:val="en-US"/>
        </w:rPr>
        <w:t>dimention</w:t>
      </w:r>
      <w:proofErr w:type="spellEnd"/>
      <w:r w:rsidRPr="001E5F22">
        <w:rPr>
          <w:color w:val="000000" w:themeColor="text2"/>
          <w:sz w:val="22"/>
          <w:lang w:val="en-US"/>
        </w:rPr>
        <w:t xml:space="preserve"> of this problematic it remains being a challenge.</w:t>
      </w:r>
    </w:p>
    <w:p w14:paraId="5FCD5182" w14:textId="77777777" w:rsidR="00DF5671"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In any case, even with the limitation of the existing data, the evidence of the high levels reached by sexual abuse against children and adolescents, as well as the number of pregnancies and forced maternity of children between the ages of 10 and 14 (associated </w:t>
      </w:r>
      <w:r w:rsidRPr="001E5F22">
        <w:rPr>
          <w:color w:val="000000" w:themeColor="text2"/>
          <w:sz w:val="22"/>
          <w:lang w:val="en-US"/>
        </w:rPr>
        <w:lastRenderedPageBreak/>
        <w:t>frequently to situations of sexual abuse and coercion), show the magnitude and seriousness of the problem and demand effective responses and priority attention from the Argentine State.</w:t>
      </w:r>
    </w:p>
    <w:p w14:paraId="377149FF"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Pregnancy in girls and adolescents under 15 years of age is largely associated with abusive situations, sexual violence and vulnerability due to lack of access to health services and protection of effective rights. It is estimated that seven out of ten pregnancies in adolescents between 15 and 19 years old and nine out of ten pregnancies in girls under 15 are unintentional and, in this last group, the vast majority are the result of sexual abuse and rape. Although, in our country, the adolescent fertility rate has decreased and more for late adolescence than for early adolescence, challenges associated with inequity and unintended pregnancies still persist. In the provinces of Northeast Argentina (NEA) there are up to six times more births per 1,000 women aged 10 to 19 than in the center or south of the country (UNICEF, 2021).</w:t>
      </w:r>
    </w:p>
    <w:p w14:paraId="3C34D9BE" w14:textId="77777777" w:rsidR="00DF5671" w:rsidRPr="001E5F22" w:rsidRDefault="00DF5671" w:rsidP="000765DF">
      <w:pPr>
        <w:pStyle w:val="NormalWeb"/>
        <w:spacing w:line="360" w:lineRule="auto"/>
        <w:jc w:val="both"/>
        <w:rPr>
          <w:rFonts w:cstheme="minorHAnsi"/>
          <w:color w:val="000000" w:themeColor="text1"/>
          <w:position w:val="-2"/>
          <w:sz w:val="22"/>
          <w:lang w:val="en-US"/>
        </w:rPr>
      </w:pPr>
      <w:r w:rsidRPr="001E5F22">
        <w:rPr>
          <w:color w:val="000000" w:themeColor="text1"/>
          <w:position w:val="-2"/>
          <w:sz w:val="22"/>
          <w:lang w:val="en-US"/>
        </w:rPr>
        <w:t xml:space="preserve">According to data provided by </w:t>
      </w:r>
      <w:proofErr w:type="spellStart"/>
      <w:r w:rsidRPr="001E5F22">
        <w:rPr>
          <w:color w:val="000000" w:themeColor="text1"/>
          <w:position w:val="-2"/>
          <w:sz w:val="22"/>
          <w:lang w:val="en-US"/>
        </w:rPr>
        <w:t>Fiscalnet</w:t>
      </w:r>
      <w:proofErr w:type="spellEnd"/>
      <w:r w:rsidRPr="001E5F22">
        <w:rPr>
          <w:color w:val="000000" w:themeColor="text1"/>
          <w:position w:val="-2"/>
          <w:sz w:val="22"/>
          <w:lang w:val="en-US"/>
        </w:rPr>
        <w:t xml:space="preserve">, during 2018, 2,700 acts of sexual abuse and corruption of minors were recorded. Almost 40% had minors as victims (at least 33% affected children and adolescents under 13 years of age). As for the most extreme cases, a total of 355 violations were identified for that </w:t>
      </w:r>
      <w:proofErr w:type="gramStart"/>
      <w:r w:rsidRPr="001E5F22">
        <w:rPr>
          <w:color w:val="000000" w:themeColor="text1"/>
          <w:position w:val="-2"/>
          <w:sz w:val="22"/>
          <w:lang w:val="en-US"/>
        </w:rPr>
        <w:t>year</w:t>
      </w:r>
      <w:r w:rsidRPr="001E5F22">
        <w:rPr>
          <w:color w:val="000000" w:themeColor="text1"/>
          <w:sz w:val="22"/>
          <w:lang w:val="en-US"/>
        </w:rPr>
        <w:t>(</w:t>
      </w:r>
      <w:proofErr w:type="gramEnd"/>
      <w:r w:rsidRPr="001E5F22">
        <w:rPr>
          <w:color w:val="000000" w:themeColor="text1"/>
          <w:sz w:val="22"/>
          <w:lang w:val="en-US"/>
        </w:rPr>
        <w:t>UFEM, 2019).</w:t>
      </w:r>
    </w:p>
    <w:p w14:paraId="1A9CA498" w14:textId="2BDD032C" w:rsidR="3C246F2B" w:rsidRPr="001E5F22" w:rsidRDefault="3C246F2B" w:rsidP="3C246F2B">
      <w:pPr>
        <w:pStyle w:val="NormalWeb"/>
        <w:spacing w:line="360" w:lineRule="auto"/>
        <w:jc w:val="both"/>
        <w:rPr>
          <w:color w:val="000000" w:themeColor="text2"/>
          <w:sz w:val="22"/>
          <w:lang w:val="en-US"/>
        </w:rPr>
      </w:pPr>
    </w:p>
    <w:p w14:paraId="626C220E" w14:textId="77777777" w:rsidR="00DF5671" w:rsidRPr="001E5F22" w:rsidRDefault="00DF5671"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In relation to the information published by the Victims Against Violence Program (UNICEF, 2020), between the months of October 2019 and September 2020</w:t>
      </w:r>
      <w:r w:rsidRPr="3C246F2B">
        <w:rPr>
          <w:rStyle w:val="FootnoteReference"/>
          <w:color w:val="000000" w:themeColor="text1"/>
          <w:sz w:val="22"/>
        </w:rPr>
        <w:footnoteReference w:id="8"/>
      </w:r>
      <w:r w:rsidRPr="001E5F22">
        <w:rPr>
          <w:color w:val="000000" w:themeColor="text1"/>
          <w:sz w:val="22"/>
          <w:lang w:val="en-US"/>
        </w:rPr>
        <w:t>, it is observed that:</w:t>
      </w:r>
    </w:p>
    <w:p w14:paraId="44271B3B" w14:textId="562615EE" w:rsidR="3C246F2B" w:rsidRPr="001E5F22" w:rsidRDefault="3C246F2B" w:rsidP="3C246F2B">
      <w:pPr>
        <w:spacing w:beforeAutospacing="1" w:afterAutospacing="1" w:line="360" w:lineRule="auto"/>
        <w:jc w:val="both"/>
        <w:rPr>
          <w:color w:val="000000" w:themeColor="text2"/>
          <w:sz w:val="22"/>
          <w:lang w:val="en-US"/>
        </w:rPr>
      </w:pPr>
    </w:p>
    <w:p w14:paraId="768B0902" w14:textId="77777777" w:rsidR="00DF5671" w:rsidRPr="001E5F22" w:rsidRDefault="00DF5671" w:rsidP="000765DF">
      <w:pPr>
        <w:pStyle w:val="NormalWeb"/>
        <w:numPr>
          <w:ilvl w:val="0"/>
          <w:numId w:val="20"/>
        </w:numPr>
        <w:spacing w:line="360" w:lineRule="auto"/>
        <w:jc w:val="both"/>
        <w:rPr>
          <w:rFonts w:cstheme="minorHAnsi"/>
          <w:color w:val="000000" w:themeColor="text1"/>
          <w:sz w:val="22"/>
          <w:lang w:val="en-US"/>
        </w:rPr>
      </w:pPr>
      <w:r w:rsidRPr="001E5F22">
        <w:rPr>
          <w:rFonts w:cstheme="minorHAnsi"/>
          <w:color w:val="000000" w:themeColor="text1"/>
          <w:sz w:val="22"/>
          <w:lang w:val="en-US"/>
        </w:rPr>
        <w:t>Of the total number of child and adolescent victims (5,899), 45% were victims of family violence and 55% of sexual violence.</w:t>
      </w:r>
    </w:p>
    <w:p w14:paraId="31939BA7" w14:textId="77777777" w:rsidR="00DF5671" w:rsidRPr="001E5F22" w:rsidRDefault="00DF5671" w:rsidP="000765DF">
      <w:pPr>
        <w:pStyle w:val="NormalWeb"/>
        <w:numPr>
          <w:ilvl w:val="0"/>
          <w:numId w:val="20"/>
        </w:numPr>
        <w:spacing w:line="360" w:lineRule="auto"/>
        <w:jc w:val="both"/>
        <w:rPr>
          <w:rFonts w:cstheme="minorHAnsi"/>
          <w:color w:val="000000" w:themeColor="text1"/>
          <w:sz w:val="22"/>
          <w:lang w:val="en-US"/>
        </w:rPr>
      </w:pPr>
      <w:r w:rsidRPr="001E5F22">
        <w:rPr>
          <w:rFonts w:cstheme="minorHAnsi"/>
          <w:color w:val="000000" w:themeColor="text1"/>
          <w:sz w:val="22"/>
          <w:lang w:val="en-US"/>
        </w:rPr>
        <w:t>Of the 3,249 children and adolescent victims of sexual violence registered during the period, 1.7% had some type of disability (56 victims in total).</w:t>
      </w:r>
    </w:p>
    <w:p w14:paraId="582B6FE2"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1E5F22">
        <w:rPr>
          <w:rFonts w:cstheme="minorHAnsi"/>
          <w:color w:val="000000" w:themeColor="text1"/>
          <w:sz w:val="22"/>
          <w:lang w:val="en-US"/>
        </w:rPr>
        <w:t xml:space="preserve">The older the age, the greater the number of female victims of sexual violence with disabilities. </w:t>
      </w:r>
      <w:r w:rsidRPr="00251083">
        <w:rPr>
          <w:rFonts w:cstheme="minorHAnsi"/>
          <w:color w:val="000000" w:themeColor="text1"/>
          <w:sz w:val="22"/>
        </w:rPr>
        <w:t xml:space="preserve">In male </w:t>
      </w:r>
      <w:proofErr w:type="spellStart"/>
      <w:r w:rsidRPr="00251083">
        <w:rPr>
          <w:rFonts w:cstheme="minorHAnsi"/>
          <w:color w:val="000000" w:themeColor="text1"/>
          <w:sz w:val="22"/>
        </w:rPr>
        <w:t>victims</w:t>
      </w:r>
      <w:proofErr w:type="spellEnd"/>
      <w:r w:rsidRPr="00251083">
        <w:rPr>
          <w:rFonts w:cstheme="minorHAnsi"/>
          <w:color w:val="000000" w:themeColor="text1"/>
          <w:sz w:val="22"/>
        </w:rPr>
        <w:t xml:space="preserve">, the </w:t>
      </w:r>
      <w:proofErr w:type="spellStart"/>
      <w:r w:rsidRPr="00251083">
        <w:rPr>
          <w:rFonts w:cstheme="minorHAnsi"/>
          <w:color w:val="000000" w:themeColor="text1"/>
          <w:sz w:val="22"/>
        </w:rPr>
        <w:t>opposite</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happens</w:t>
      </w:r>
      <w:proofErr w:type="spellEnd"/>
      <w:r w:rsidRPr="00251083">
        <w:rPr>
          <w:rFonts w:cstheme="minorHAnsi"/>
          <w:color w:val="000000" w:themeColor="text1"/>
          <w:sz w:val="22"/>
        </w:rPr>
        <w:t>.</w:t>
      </w:r>
    </w:p>
    <w:p w14:paraId="4765C5D3" w14:textId="77777777" w:rsidR="00DF5671" w:rsidRPr="001E5F22" w:rsidRDefault="00DF5671" w:rsidP="000765DF">
      <w:pPr>
        <w:pStyle w:val="ListParagraph"/>
        <w:numPr>
          <w:ilvl w:val="0"/>
          <w:numId w:val="20"/>
        </w:numPr>
        <w:spacing w:before="100" w:beforeAutospacing="1" w:after="100" w:afterAutospacing="1" w:line="360" w:lineRule="auto"/>
        <w:jc w:val="both"/>
        <w:rPr>
          <w:rFonts w:cstheme="minorHAnsi"/>
          <w:color w:val="000000" w:themeColor="text1"/>
          <w:sz w:val="22"/>
          <w:lang w:val="en-US"/>
        </w:rPr>
      </w:pPr>
      <w:r w:rsidRPr="001E5F22">
        <w:rPr>
          <w:rFonts w:cstheme="minorHAnsi"/>
          <w:color w:val="000000" w:themeColor="text1"/>
          <w:sz w:val="22"/>
          <w:lang w:val="en-US"/>
        </w:rPr>
        <w:lastRenderedPageBreak/>
        <w:t>37% of cases of sexual violence against children and adolescents occurred in the home. Within these cases, 92.4% happened in the home of the victim or the aggressor, and 7.6%, in that of a family member.</w:t>
      </w:r>
    </w:p>
    <w:p w14:paraId="3A39D497" w14:textId="77777777" w:rsidR="00DF5671" w:rsidRPr="001E5F22" w:rsidRDefault="3C246F2B" w:rsidP="000765DF">
      <w:pPr>
        <w:pStyle w:val="NormalWeb"/>
        <w:numPr>
          <w:ilvl w:val="0"/>
          <w:numId w:val="20"/>
        </w:numPr>
        <w:spacing w:line="360" w:lineRule="auto"/>
        <w:jc w:val="both"/>
        <w:rPr>
          <w:rFonts w:cstheme="minorHAnsi"/>
          <w:color w:val="000000" w:themeColor="text1"/>
          <w:sz w:val="22"/>
          <w:lang w:val="en-US"/>
        </w:rPr>
      </w:pPr>
      <w:r w:rsidRPr="001E5F22">
        <w:rPr>
          <w:color w:val="000000" w:themeColor="text2"/>
          <w:sz w:val="22"/>
          <w:lang w:val="en-US"/>
        </w:rPr>
        <w:t>In sexual violence, 80.5% of child and adolescent victims were attacked by a family member or acquaintance.</w:t>
      </w:r>
    </w:p>
    <w:p w14:paraId="716C8800" w14:textId="137479C1" w:rsidR="3C246F2B" w:rsidRPr="001E5F22" w:rsidRDefault="3C246F2B" w:rsidP="3C246F2B">
      <w:pPr>
        <w:pStyle w:val="NormalWeb"/>
        <w:numPr>
          <w:ilvl w:val="0"/>
          <w:numId w:val="20"/>
        </w:numPr>
        <w:spacing w:line="360" w:lineRule="auto"/>
        <w:jc w:val="both"/>
        <w:rPr>
          <w:color w:val="000000" w:themeColor="text2"/>
          <w:sz w:val="22"/>
          <w:lang w:val="en-US"/>
        </w:rPr>
      </w:pPr>
    </w:p>
    <w:p w14:paraId="562D4B3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protection and guarantee of girls, boys and adolescents to a life without violence unfailingly demands that the detection and approach of sexual abuse, the prevention and/or interruption of forced pregnancies, and the restitution of rights to the victims, be considered by the Argentine State as priority nuclei of public policy intervention. Likewise, strengthening community networks and civil society organizations, specifically those oriented to the protection of the rights of children and adolescents and the rights of women, can contribute to multiplying the channels of denunciation and the visibility of the problematic.</w:t>
      </w:r>
    </w:p>
    <w:p w14:paraId="2B56EC8E" w14:textId="20F28201" w:rsidR="3C246F2B" w:rsidRPr="001E5F22" w:rsidRDefault="3C246F2B" w:rsidP="3C246F2B">
      <w:pPr>
        <w:spacing w:beforeAutospacing="1" w:afterAutospacing="1" w:line="360" w:lineRule="auto"/>
        <w:jc w:val="both"/>
        <w:rPr>
          <w:color w:val="000000" w:themeColor="text2"/>
          <w:sz w:val="22"/>
          <w:lang w:val="en-US"/>
        </w:rPr>
      </w:pPr>
    </w:p>
    <w:p w14:paraId="510F4FCB" w14:textId="77777777" w:rsidR="00DF5671" w:rsidRPr="001E5F22" w:rsidRDefault="3C246F2B" w:rsidP="000765DF">
      <w:pPr>
        <w:pStyle w:val="ListParagraph"/>
        <w:numPr>
          <w:ilvl w:val="0"/>
          <w:numId w:val="17"/>
        </w:numPr>
        <w:spacing w:before="100" w:beforeAutospacing="1" w:after="100" w:afterAutospacing="1" w:line="360" w:lineRule="auto"/>
        <w:jc w:val="both"/>
        <w:rPr>
          <w:rFonts w:cstheme="minorHAnsi"/>
          <w:b/>
          <w:color w:val="002060"/>
          <w:sz w:val="22"/>
          <w:lang w:val="en-US"/>
        </w:rPr>
      </w:pPr>
      <w:r w:rsidRPr="001E5F22">
        <w:rPr>
          <w:b/>
          <w:bCs/>
          <w:color w:val="002060"/>
          <w:sz w:val="22"/>
          <w:lang w:val="en-US"/>
        </w:rPr>
        <w:t>Violence against girls and adolescent women</w:t>
      </w:r>
    </w:p>
    <w:p w14:paraId="451ACF2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 xml:space="preserve">The different forms of violence exercised against children and adolescents mainly affect the female gender. In cases of family violence in all age ranges of children and adolescent victims, the highest percentage is female (65.3%), marking a pronounced difference between genders in the age range of 12 to 17 years: from Of the total number of children and adolescents who were victims of family violence, 29.5% were between 12 and 17 years old, of which 20.2% corresponded to female adolescents. In addition, in this period, 6 transgender victims of family violence were registered, of which 5 were 17 years old (UNICEF, </w:t>
      </w:r>
      <w:proofErr w:type="spellStart"/>
      <w:r w:rsidRPr="001E5F22">
        <w:rPr>
          <w:color w:val="000000" w:themeColor="text2"/>
          <w:sz w:val="22"/>
          <w:lang w:val="en-US"/>
        </w:rPr>
        <w:t>MJyDDHH</w:t>
      </w:r>
      <w:proofErr w:type="spellEnd"/>
      <w:r w:rsidRPr="001E5F22">
        <w:rPr>
          <w:color w:val="000000" w:themeColor="text2"/>
          <w:sz w:val="22"/>
          <w:lang w:val="en-US"/>
        </w:rPr>
        <w:t>, 2020).</w:t>
      </w:r>
    </w:p>
    <w:p w14:paraId="75F82F83" w14:textId="77777777" w:rsidR="00DF5671" w:rsidRPr="001E5F22" w:rsidRDefault="00DF5671"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 xml:space="preserve">According to data from the Office of Domestic Violence of the Supreme Court of Justice of the Nation, during the year 2020, 31% of the people evaluated for acts of domestic violence were children and adolescents (2,983 in total). Between 0 and 10 years, boys were more affected than girls. From the age of 11 this trend is </w:t>
      </w:r>
      <w:proofErr w:type="gramStart"/>
      <w:r w:rsidRPr="001E5F22">
        <w:rPr>
          <w:color w:val="000000" w:themeColor="text1"/>
          <w:sz w:val="22"/>
          <w:lang w:val="en-US"/>
        </w:rPr>
        <w:t>reversed</w:t>
      </w:r>
      <w:proofErr w:type="gramEnd"/>
      <w:r w:rsidRPr="001E5F22">
        <w:rPr>
          <w:color w:val="000000" w:themeColor="text1"/>
          <w:sz w:val="22"/>
          <w:lang w:val="en-US"/>
        </w:rPr>
        <w:t xml:space="preserve"> and the highest proportion of victims were women. Among the people affected, 29% are children and adolescents with some type of disability (OVD, 2021)</w:t>
      </w:r>
      <w:r w:rsidRPr="3C246F2B">
        <w:rPr>
          <w:rStyle w:val="FootnoteReference"/>
          <w:color w:val="000000" w:themeColor="text1"/>
          <w:sz w:val="22"/>
        </w:rPr>
        <w:footnoteReference w:id="9"/>
      </w:r>
      <w:r w:rsidRPr="001E5F22">
        <w:rPr>
          <w:color w:val="000000" w:themeColor="text1"/>
          <w:sz w:val="22"/>
          <w:lang w:val="en-US"/>
        </w:rPr>
        <w:t>.</w:t>
      </w:r>
    </w:p>
    <w:p w14:paraId="6B9F739E"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lastRenderedPageBreak/>
        <w:t xml:space="preserve">Sexual violence is the one that affects girls and adolescent women in greater proportion. Of the total of 3,249 victims of sexual violence treated between 2019 and 2020, 80.2% were female (8 out of 10 victims) and 0.1% were transgender. In most cases it was sexual violence committed by a family member or by a person from the victim's known environment (80.5%) and in 83.3% it was male aggressors (UNICEF, </w:t>
      </w:r>
      <w:proofErr w:type="spellStart"/>
      <w:r w:rsidRPr="001E5F22">
        <w:rPr>
          <w:color w:val="000000" w:themeColor="text2"/>
          <w:sz w:val="22"/>
          <w:lang w:val="en-US"/>
        </w:rPr>
        <w:t>MJyDDHH</w:t>
      </w:r>
      <w:proofErr w:type="spellEnd"/>
      <w:r w:rsidRPr="001E5F22">
        <w:rPr>
          <w:color w:val="000000" w:themeColor="text2"/>
          <w:sz w:val="22"/>
          <w:lang w:val="en-US"/>
        </w:rPr>
        <w:t>, 2020).</w:t>
      </w:r>
    </w:p>
    <w:p w14:paraId="332CF4B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The most extreme gender violence against women is the one that ends in femicide. Although the main direct victims are adult women, a high percentage of children and adolescents are also affected by this violence. According to the National Registry of Femicides of the Supreme Court of Justice of the Nation, during the year 2020, 251 femicides were registered. Of the direct victims, 24 were girls or adolescents. At least 216 children and adolescents were in charge of the victims of femicide (OM, 2020).</w:t>
      </w:r>
    </w:p>
    <w:p w14:paraId="342BF446" w14:textId="76119755" w:rsidR="3C246F2B" w:rsidRPr="001E5F22" w:rsidRDefault="3C246F2B" w:rsidP="3C246F2B">
      <w:pPr>
        <w:spacing w:beforeAutospacing="1" w:afterAutospacing="1" w:line="360" w:lineRule="auto"/>
        <w:jc w:val="both"/>
        <w:rPr>
          <w:color w:val="000000" w:themeColor="text2"/>
          <w:sz w:val="22"/>
          <w:lang w:val="en-US"/>
        </w:rPr>
      </w:pPr>
    </w:p>
    <w:p w14:paraId="76AAFBEF" w14:textId="77777777" w:rsidR="00DF5671" w:rsidRPr="001E5F22" w:rsidRDefault="3C246F2B" w:rsidP="3C246F2B">
      <w:pPr>
        <w:pStyle w:val="ListParagraph"/>
        <w:numPr>
          <w:ilvl w:val="0"/>
          <w:numId w:val="17"/>
        </w:numPr>
        <w:spacing w:before="100" w:beforeAutospacing="1" w:after="100" w:afterAutospacing="1" w:line="360" w:lineRule="auto"/>
        <w:jc w:val="both"/>
        <w:rPr>
          <w:b/>
          <w:bCs/>
          <w:color w:val="002060"/>
          <w:sz w:val="22"/>
          <w:lang w:val="en-US"/>
        </w:rPr>
      </w:pPr>
      <w:r w:rsidRPr="001E5F22">
        <w:rPr>
          <w:b/>
          <w:bCs/>
          <w:color w:val="002060"/>
          <w:sz w:val="22"/>
          <w:lang w:val="en-US"/>
        </w:rPr>
        <w:t>Violence against migrant children and adolescents</w:t>
      </w:r>
    </w:p>
    <w:p w14:paraId="6807F939" w14:textId="77777777" w:rsidR="00DF5671"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According to the sample of the report on Voices of children and adolescents in contexts of poverty and human mobility in Argentina, there is a worrying lack of knowledge of Line 102. 64% do not know it or know what it is for, and 10% knows, but does not know what it is for. On the other hand, girls and adolescent women are the ones who express the greatest fear or have suffered some type of violence on networks and the Internet (UNICEF, 2020).</w:t>
      </w:r>
    </w:p>
    <w:p w14:paraId="7E8E6DE2" w14:textId="77777777" w:rsidR="00DF5671" w:rsidRPr="001E5F22" w:rsidRDefault="3C246F2B" w:rsidP="3C246F2B">
      <w:pPr>
        <w:pStyle w:val="ListParagraph"/>
        <w:numPr>
          <w:ilvl w:val="0"/>
          <w:numId w:val="17"/>
        </w:numPr>
        <w:spacing w:before="100" w:beforeAutospacing="1" w:after="100" w:afterAutospacing="1" w:line="360" w:lineRule="auto"/>
        <w:jc w:val="both"/>
        <w:rPr>
          <w:b/>
          <w:bCs/>
          <w:color w:val="002060"/>
          <w:sz w:val="22"/>
          <w:lang w:val="en-US"/>
        </w:rPr>
      </w:pPr>
      <w:r w:rsidRPr="001E5F22">
        <w:rPr>
          <w:b/>
          <w:bCs/>
          <w:color w:val="002060"/>
          <w:sz w:val="22"/>
          <w:lang w:val="en-US"/>
        </w:rPr>
        <w:t>Violence against children and adolescents in the school environment</w:t>
      </w:r>
    </w:p>
    <w:p w14:paraId="4BBAD1AE" w14:textId="1E4DD458" w:rsidR="00DF5671" w:rsidRPr="001E5F22" w:rsidRDefault="00DF5671" w:rsidP="3C246F2B">
      <w:pPr>
        <w:spacing w:before="100" w:beforeAutospacing="1" w:after="100" w:afterAutospacing="1" w:line="360" w:lineRule="auto"/>
        <w:jc w:val="both"/>
        <w:rPr>
          <w:color w:val="000000" w:themeColor="text1"/>
          <w:sz w:val="22"/>
          <w:lang w:val="en-US"/>
        </w:rPr>
      </w:pPr>
      <w:r w:rsidRPr="001E5F22">
        <w:rPr>
          <w:color w:val="000000" w:themeColor="text1"/>
          <w:sz w:val="22"/>
          <w:shd w:val="clear" w:color="auto" w:fill="FFFFFF"/>
          <w:lang w:val="en-US"/>
        </w:rPr>
        <w:t xml:space="preserve">In regards </w:t>
      </w:r>
      <w:r w:rsidRPr="001E5F22">
        <w:rPr>
          <w:i/>
          <w:iCs/>
          <w:color w:val="000000" w:themeColor="text1"/>
          <w:sz w:val="22"/>
          <w:lang w:val="en-US"/>
        </w:rPr>
        <w:t xml:space="preserve">bullying, </w:t>
      </w:r>
      <w:r w:rsidRPr="001E5F22">
        <w:rPr>
          <w:color w:val="000000" w:themeColor="text1"/>
          <w:sz w:val="22"/>
          <w:shd w:val="clear" w:color="auto" w:fill="FFFFFF"/>
          <w:lang w:val="en-US"/>
        </w:rPr>
        <w:t xml:space="preserve">more than 60% of students have insulted, threatened or assaulted their </w:t>
      </w:r>
      <w:proofErr w:type="spellStart"/>
      <w:r w:rsidRPr="001E5F22">
        <w:rPr>
          <w:color w:val="000000" w:themeColor="text1"/>
          <w:sz w:val="22"/>
          <w:shd w:val="clear" w:color="auto" w:fill="FFFFFF"/>
          <w:lang w:val="en-US"/>
        </w:rPr>
        <w:t>classmates.</w:t>
      </w:r>
      <w:r w:rsidRPr="001E5F22">
        <w:rPr>
          <w:color w:val="000000" w:themeColor="text1"/>
          <w:sz w:val="22"/>
          <w:lang w:val="en-US"/>
        </w:rPr>
        <w:t>Regarding</w:t>
      </w:r>
      <w:proofErr w:type="spellEnd"/>
      <w:r w:rsidRPr="001E5F22">
        <w:rPr>
          <w:color w:val="000000" w:themeColor="text1"/>
          <w:sz w:val="22"/>
          <w:lang w:val="en-US"/>
        </w:rPr>
        <w:t xml:space="preserve"> the existence of violent conflicts or discrimination in schools, 24% of students perceive situations of discrimination due to physical aspects and 19% due to personal or family characteristics such as religion, nationality, gender condition or disability. Situations of threats or aggression between students or through social networks are reported by a smaller proportion of young people, since 10% indicate that this type of event occurs in their schools. 46.8% of the students believe that issues related to gender violence have to be studied in depth (APRENDER, 2019).</w:t>
      </w:r>
    </w:p>
    <w:p w14:paraId="3A486B7E" w14:textId="77777777" w:rsidR="005C5A0C" w:rsidRPr="001E5F22" w:rsidRDefault="3C246F2B" w:rsidP="3C246F2B">
      <w:pPr>
        <w:spacing w:before="100" w:beforeAutospacing="1" w:after="100" w:afterAutospacing="1" w:line="360" w:lineRule="auto"/>
        <w:jc w:val="both"/>
        <w:rPr>
          <w:b/>
          <w:bCs/>
          <w:color w:val="002060"/>
          <w:sz w:val="22"/>
          <w:lang w:val="en-US"/>
        </w:rPr>
      </w:pPr>
      <w:r w:rsidRPr="001E5F22">
        <w:rPr>
          <w:b/>
          <w:bCs/>
          <w:color w:val="002060"/>
          <w:sz w:val="22"/>
          <w:lang w:val="en-US"/>
        </w:rPr>
        <w:lastRenderedPageBreak/>
        <w:t>COVID-19</w:t>
      </w:r>
    </w:p>
    <w:p w14:paraId="717CE1B3" w14:textId="77777777" w:rsidR="00A06215" w:rsidRDefault="005C5A0C" w:rsidP="000765DF">
      <w:pPr>
        <w:pStyle w:val="NormalWeb"/>
        <w:spacing w:line="360" w:lineRule="auto"/>
        <w:jc w:val="both"/>
        <w:rPr>
          <w:rFonts w:cstheme="minorHAnsi"/>
          <w:color w:val="000000" w:themeColor="text1"/>
          <w:sz w:val="22"/>
          <w:lang w:val="en-US"/>
        </w:rPr>
      </w:pPr>
      <w:r w:rsidRPr="001E5F22">
        <w:rPr>
          <w:rFonts w:cstheme="minorHAnsi"/>
          <w:color w:val="000000" w:themeColor="text1"/>
          <w:sz w:val="22"/>
          <w:lang w:val="en-US"/>
        </w:rPr>
        <w:t xml:space="preserve">Since the beginning of mandatory preventive social isolation (ASPO), calls have increased by 48% compared to the period between October 2019 and March 19 of the current year. The increase in calls was mainly concentrated in those of family violence, which increased by 50 percent. Total violence in digital environments increased by 148.2% year-on-year. 29.4% of the cases of violence were in digital environments -social networks and/or instant messaging applications- (UNICEF, 2020). The use of children and adolescents in pornography increased by 522.5%, while </w:t>
      </w:r>
      <w:proofErr w:type="gramStart"/>
      <w:r w:rsidRPr="001E5F22">
        <w:rPr>
          <w:rFonts w:cstheme="minorHAnsi"/>
          <w:color w:val="000000" w:themeColor="text1"/>
          <w:sz w:val="22"/>
          <w:lang w:val="en-US"/>
        </w:rPr>
        <w:t>Grooming</w:t>
      </w:r>
      <w:proofErr w:type="gramEnd"/>
      <w:r w:rsidRPr="001E5F22">
        <w:rPr>
          <w:rFonts w:cstheme="minorHAnsi"/>
          <w:color w:val="000000" w:themeColor="text1"/>
          <w:sz w:val="22"/>
          <w:lang w:val="en-US"/>
        </w:rPr>
        <w:t xml:space="preserve"> increased by 124%. This form of violence represents 6.6% of all types of violence (UNICEF, </w:t>
      </w:r>
      <w:proofErr w:type="spellStart"/>
      <w:r w:rsidRPr="001E5F22">
        <w:rPr>
          <w:rFonts w:cstheme="minorHAnsi"/>
          <w:color w:val="000000" w:themeColor="text1"/>
          <w:sz w:val="22"/>
          <w:lang w:val="en-US"/>
        </w:rPr>
        <w:t>MJyDDHH</w:t>
      </w:r>
      <w:proofErr w:type="spellEnd"/>
      <w:r w:rsidRPr="001E5F22">
        <w:rPr>
          <w:rFonts w:cstheme="minorHAnsi"/>
          <w:color w:val="000000" w:themeColor="text1"/>
          <w:sz w:val="22"/>
          <w:lang w:val="en-US"/>
        </w:rPr>
        <w:t>, 2019).</w:t>
      </w:r>
    </w:p>
    <w:p w14:paraId="43829335" w14:textId="77777777" w:rsidR="00333426" w:rsidRPr="00333426" w:rsidRDefault="00333426" w:rsidP="000765DF">
      <w:pPr>
        <w:pStyle w:val="NormalWeb"/>
        <w:spacing w:line="360" w:lineRule="auto"/>
        <w:jc w:val="both"/>
        <w:rPr>
          <w:rFonts w:cstheme="minorHAnsi"/>
          <w:color w:val="000000" w:themeColor="text1"/>
          <w:sz w:val="24"/>
          <w:lang w:val="en-US"/>
        </w:rPr>
      </w:pPr>
    </w:p>
    <w:p w14:paraId="2641C164" w14:textId="77777777" w:rsidR="008F1162" w:rsidRPr="00333426" w:rsidRDefault="3C246F2B" w:rsidP="00333426">
      <w:pPr>
        <w:pStyle w:val="Subtitle"/>
      </w:pPr>
      <w:bookmarkStart w:id="14" w:name="_Toc81196197"/>
      <w:bookmarkStart w:id="15" w:name="_Toc81228609"/>
      <w:r w:rsidRPr="00333426">
        <w:t>c) Family environment and alternative care modalities (arts. 5, 9, 11, 18 (paragraphs 1 and 2), 20, 21, 25 and 27 (paragraph 4)). Boys and girls deprived of a family environment</w:t>
      </w:r>
      <w:bookmarkEnd w:id="14"/>
      <w:bookmarkEnd w:id="15"/>
    </w:p>
    <w:p w14:paraId="512D71BF" w14:textId="14E76FB7" w:rsidR="00E425EB" w:rsidRPr="001E5F22" w:rsidRDefault="3C246F2B" w:rsidP="3C246F2B">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color w:val="000000" w:themeColor="text1"/>
          <w:sz w:val="20"/>
          <w:szCs w:val="20"/>
          <w:lang w:val="en-US"/>
        </w:rPr>
      </w:pPr>
      <w:r w:rsidRPr="001E5F22">
        <w:rPr>
          <w:color w:val="000000" w:themeColor="text2"/>
          <w:sz w:val="20"/>
          <w:szCs w:val="20"/>
          <w:lang w:val="en-US"/>
        </w:rPr>
        <w:t>Committee observations:</w:t>
      </w:r>
      <w:r w:rsidR="00333426">
        <w:rPr>
          <w:color w:val="000000" w:themeColor="text2"/>
          <w:sz w:val="20"/>
          <w:szCs w:val="20"/>
          <w:lang w:val="en-US"/>
        </w:rPr>
        <w:t xml:space="preserve"> </w:t>
      </w:r>
      <w:r w:rsidRPr="001E5F22">
        <w:rPr>
          <w:color w:val="000000" w:themeColor="text2"/>
          <w:sz w:val="20"/>
          <w:szCs w:val="20"/>
          <w:lang w:val="en-US"/>
        </w:rPr>
        <w:t>Deep concern about the unacceptable living conditions, mistreatment and abuse and violence suffered by children in alternative care centers, which especially affect children with disabilities. It recommends that the State party increase the resources allocated to activities aimed at preventing the separation of children from their families and ensure adequate support and assistance, including grants and professional support, in particular for disadvantaged or marginalized families.</w:t>
      </w:r>
    </w:p>
    <w:p w14:paraId="5693F902" w14:textId="77777777" w:rsidR="00C35E2D" w:rsidRPr="001E5F22" w:rsidRDefault="00C35E2D"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In Argentina, alternative care measures for children and adolescents are legally supported by National Law No. 26,061/2005 and the National Civil and Commercial Code. Likewise, all current provincial laws make specific mention of the right of the child population to family life and have adapted their guidelines to national regulations, underlining the priority of alternative family care policies aimed at the "deinstitutionalization" of children. and adolescents separated from their families of origin</w:t>
      </w:r>
      <w:r w:rsidRPr="3C246F2B">
        <w:rPr>
          <w:rStyle w:val="FootnoteReference"/>
          <w:color w:val="000000" w:themeColor="text1"/>
          <w:sz w:val="22"/>
        </w:rPr>
        <w:footnoteReference w:id="10"/>
      </w:r>
      <w:r w:rsidRPr="001E5F22">
        <w:rPr>
          <w:color w:val="000000" w:themeColor="text1"/>
          <w:sz w:val="22"/>
          <w:lang w:val="en-US"/>
        </w:rPr>
        <w:t>.</w:t>
      </w:r>
    </w:p>
    <w:p w14:paraId="74BAD859" w14:textId="77777777" w:rsidR="00C35E2D" w:rsidRPr="001E5F22" w:rsidRDefault="00C35E2D" w:rsidP="3C246F2B">
      <w:pPr>
        <w:spacing w:before="100" w:beforeAutospacing="1" w:after="100" w:afterAutospacing="1" w:line="360" w:lineRule="auto"/>
        <w:jc w:val="both"/>
        <w:rPr>
          <w:color w:val="000000" w:themeColor="text1"/>
          <w:sz w:val="22"/>
          <w:lang w:val="en-US"/>
        </w:rPr>
      </w:pPr>
      <w:r w:rsidRPr="001E5F22">
        <w:rPr>
          <w:color w:val="000000" w:themeColor="text1"/>
          <w:sz w:val="22"/>
          <w:lang w:val="en-US"/>
        </w:rPr>
        <w:t xml:space="preserve">Despite advances in the regulatory framework, the lack of reliable, updated and systematized official data on children and adolescents who are separated from their family environment is still a debt in our country. Except for academic research or specific surveys (among them, we </w:t>
      </w:r>
      <w:r w:rsidRPr="001E5F22">
        <w:rPr>
          <w:color w:val="000000" w:themeColor="text1"/>
          <w:sz w:val="22"/>
          <w:lang w:val="en-US"/>
        </w:rPr>
        <w:lastRenderedPageBreak/>
        <w:t>highlight the reports of UNICEF Argentina), it is not possible to access unified and continuous records on the child population that is living in alternative institutional or residential care devices, with exceptional protection measures of rights.</w:t>
      </w:r>
      <w:r w:rsidRPr="3C246F2B">
        <w:rPr>
          <w:rStyle w:val="FootnoteReference"/>
          <w:color w:val="000000" w:themeColor="text1"/>
          <w:sz w:val="22"/>
        </w:rPr>
        <w:footnoteReference w:id="11"/>
      </w:r>
      <w:r w:rsidRPr="001E5F22">
        <w:rPr>
          <w:color w:val="000000" w:themeColor="text1"/>
          <w:sz w:val="22"/>
          <w:lang w:val="en-US"/>
        </w:rPr>
        <w:t>.</w:t>
      </w:r>
    </w:p>
    <w:p w14:paraId="711D4BA4" w14:textId="77777777" w:rsidR="00C35E2D"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Among the main tensions and obstacles that demand priority attention on this problem by the State, we mention:</w:t>
      </w:r>
    </w:p>
    <w:p w14:paraId="569AE286" w14:textId="77777777" w:rsidR="00C35E2D" w:rsidRPr="001E5F22" w:rsidRDefault="00C35E2D"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scarcity of resources and the weakness of its institutional structures (which is reflected in the precarious hiring conditions of the professionals, the insufficient training of the personnel, the deficient monitoring and supervision processes).</w:t>
      </w:r>
    </w:p>
    <w:p w14:paraId="34849633" w14:textId="77777777" w:rsidR="008D476A" w:rsidRPr="001E5F22" w:rsidRDefault="008D476A"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great diversity and heterogeneity of the quality of public and private alternative care programs, devices and strategies.</w:t>
      </w:r>
    </w:p>
    <w:p w14:paraId="648CB18D" w14:textId="77777777" w:rsidR="00C35E2D" w:rsidRPr="001E5F22" w:rsidRDefault="00C35E2D"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constant extension of the terms of the separation measures.</w:t>
      </w:r>
    </w:p>
    <w:p w14:paraId="766B997D" w14:textId="77777777" w:rsidR="00C35E2D" w:rsidRPr="001E5F22" w:rsidRDefault="00C35E2D" w:rsidP="000765DF">
      <w:pPr>
        <w:pStyle w:val="NormalWeb"/>
        <w:numPr>
          <w:ilvl w:val="0"/>
          <w:numId w:val="19"/>
        </w:numPr>
        <w:spacing w:line="360" w:lineRule="auto"/>
        <w:jc w:val="both"/>
        <w:rPr>
          <w:rFonts w:cstheme="minorHAnsi"/>
          <w:color w:val="000000" w:themeColor="text1"/>
          <w:sz w:val="22"/>
          <w:lang w:val="en-US"/>
        </w:rPr>
      </w:pPr>
      <w:r w:rsidRPr="001E5F22">
        <w:rPr>
          <w:rFonts w:cstheme="minorHAnsi"/>
          <w:color w:val="000000" w:themeColor="text1"/>
          <w:sz w:val="22"/>
          <w:lang w:val="en-US"/>
        </w:rPr>
        <w:t>The referral of prolonged foster care in adoption applications.</w:t>
      </w:r>
    </w:p>
    <w:p w14:paraId="5EDE01BF" w14:textId="77777777" w:rsidR="00C35E2D" w:rsidRPr="001E5F22" w:rsidRDefault="3C246F2B" w:rsidP="000765DF">
      <w:pPr>
        <w:pStyle w:val="NormalWeb"/>
        <w:numPr>
          <w:ilvl w:val="0"/>
          <w:numId w:val="19"/>
        </w:numPr>
        <w:spacing w:line="360" w:lineRule="auto"/>
        <w:jc w:val="both"/>
        <w:rPr>
          <w:rFonts w:cstheme="minorHAnsi"/>
          <w:color w:val="000000" w:themeColor="text1"/>
          <w:sz w:val="22"/>
          <w:lang w:val="en-US"/>
        </w:rPr>
      </w:pPr>
      <w:r w:rsidRPr="001E5F22">
        <w:rPr>
          <w:color w:val="000000" w:themeColor="text2"/>
          <w:sz w:val="22"/>
          <w:lang w:val="en-US"/>
        </w:rPr>
        <w:t>The difficulties of articulating the programs with the judiciary and with the families of origin, as a strategy for the restitution of rights.</w:t>
      </w:r>
    </w:p>
    <w:p w14:paraId="74C08088" w14:textId="77777777" w:rsidR="00C35E2D"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 xml:space="preserve">According to data published by </w:t>
      </w:r>
      <w:proofErr w:type="spellStart"/>
      <w:r w:rsidRPr="001E5F22">
        <w:rPr>
          <w:color w:val="000000" w:themeColor="text2"/>
          <w:sz w:val="22"/>
          <w:lang w:val="en-US"/>
        </w:rPr>
        <w:t>Unicef</w:t>
      </w:r>
      <w:proofErr w:type="spellEnd"/>
      <w:r w:rsidRPr="001E5F22">
        <w:rPr>
          <w:color w:val="000000" w:themeColor="text2"/>
          <w:sz w:val="22"/>
          <w:lang w:val="en-US"/>
        </w:rPr>
        <w:t xml:space="preserve"> ​​(2021), as of August 31, 2017, 9,096 children and adolescents were without parental care. The causes of separation of adult caregivers are mainly due to violence and mistreatment (45.8%), followed by abandonment (37.5%) and sexual abuse (12.5%). 89% of the exceptional protection measures are taken by the enforcement agencies of the Executive Power and only 11% by the Judiciary, which shows a consolidation in the interventions from the administrative enforcement bodies of the rights protection system.</w:t>
      </w:r>
    </w:p>
    <w:p w14:paraId="384B9F07" w14:textId="77777777" w:rsidR="00C35E2D"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In relation to the type of device, 86% of children and adolescents without parental care were under residential care and 14% under family care (caregiver families). In both devices, the management modality that predominates is the private one to the detriment of the public one.</w:t>
      </w:r>
    </w:p>
    <w:p w14:paraId="07FD3CB2" w14:textId="77777777" w:rsidR="008661D0"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lastRenderedPageBreak/>
        <w:t>In general terms, no systematic instruments or strategies are detected that allow knowing the opinion of children and adolescents in the various instances that cover the entire fostering process. Channels for reporting ill-treatment, as well as monitoring and supervision mechanisms, are not always effective, and children's voices still do not have a clear and defined place within alternative care devices.</w:t>
      </w:r>
    </w:p>
    <w:p w14:paraId="19C35D90" w14:textId="77777777" w:rsidR="008661D0" w:rsidRPr="001E5F22" w:rsidRDefault="3C246F2B" w:rsidP="3C246F2B">
      <w:pPr>
        <w:pStyle w:val="ListParagraph"/>
        <w:numPr>
          <w:ilvl w:val="0"/>
          <w:numId w:val="28"/>
        </w:numPr>
        <w:spacing w:before="100" w:beforeAutospacing="1" w:after="100" w:afterAutospacing="1" w:line="360" w:lineRule="auto"/>
        <w:jc w:val="both"/>
        <w:rPr>
          <w:b/>
          <w:bCs/>
          <w:color w:val="002060"/>
          <w:sz w:val="22"/>
          <w:lang w:val="en-US"/>
        </w:rPr>
      </w:pPr>
      <w:r w:rsidRPr="001E5F22">
        <w:rPr>
          <w:b/>
          <w:bCs/>
          <w:color w:val="002060"/>
          <w:sz w:val="22"/>
          <w:lang w:val="en-US"/>
        </w:rPr>
        <w:t>Children and adolescents with disabilities without parental care</w:t>
      </w:r>
    </w:p>
    <w:p w14:paraId="441081FB" w14:textId="77777777" w:rsidR="00207271" w:rsidRDefault="3C246F2B" w:rsidP="000765DF">
      <w:pPr>
        <w:spacing w:before="100" w:beforeAutospacing="1" w:after="100" w:afterAutospacing="1" w:line="360" w:lineRule="auto"/>
        <w:jc w:val="both"/>
        <w:rPr>
          <w:color w:val="000000" w:themeColor="text2"/>
          <w:sz w:val="22"/>
          <w:lang w:val="en-US"/>
        </w:rPr>
      </w:pPr>
      <w:r w:rsidRPr="001E5F22">
        <w:rPr>
          <w:color w:val="000000" w:themeColor="text2"/>
          <w:sz w:val="22"/>
          <w:lang w:val="en-US"/>
        </w:rPr>
        <w:t>They make up 13.7% of the child population housed in alternative care institutions (UNICEF, 2021). In most cases, these are prolonged institutionalizations (85% were institutionalized for more than 180 days), with few possibilities of family reunification (60% exhausted said instance), which in some cases become definitive. Despite the high percentage of incidence they represent, there are no specific support programs for families who want to adopt or foster a child or adolescent with a disability. Deprived of family care, they constitute a group that is especially vulnerable and exposed to situations of violence and rights violations, with the aggravating difficulty of access to complaints and/or defense possibilities.</w:t>
      </w:r>
    </w:p>
    <w:p w14:paraId="03563FE2" w14:textId="77777777" w:rsidR="00333426" w:rsidRPr="001E5F22" w:rsidRDefault="00333426" w:rsidP="000765DF">
      <w:pPr>
        <w:spacing w:before="100" w:beforeAutospacing="1" w:after="100" w:afterAutospacing="1" w:line="360" w:lineRule="auto"/>
        <w:jc w:val="both"/>
        <w:rPr>
          <w:rFonts w:cstheme="minorHAnsi"/>
          <w:color w:val="000000" w:themeColor="text1"/>
          <w:sz w:val="22"/>
          <w:lang w:val="en-US"/>
        </w:rPr>
      </w:pPr>
    </w:p>
    <w:p w14:paraId="23FAFCBD" w14:textId="715DB342" w:rsidR="3C246F2B" w:rsidRPr="00333426" w:rsidRDefault="3C246F2B" w:rsidP="3C246F2B">
      <w:pPr>
        <w:pStyle w:val="NoSpacing"/>
        <w:rPr>
          <w:sz w:val="28"/>
          <w:lang w:val="en-US"/>
        </w:rPr>
      </w:pPr>
    </w:p>
    <w:p w14:paraId="4D9ACD74" w14:textId="77777777" w:rsidR="006D6812" w:rsidRPr="00333426" w:rsidRDefault="3C246F2B" w:rsidP="0067154B">
      <w:pPr>
        <w:pStyle w:val="NoSpacing"/>
        <w:rPr>
          <w:sz w:val="28"/>
          <w:lang w:val="en-US"/>
        </w:rPr>
      </w:pPr>
      <w:bookmarkStart w:id="16" w:name="_Toc81196198"/>
      <w:bookmarkStart w:id="17" w:name="_Toc81228610"/>
      <w:r w:rsidRPr="00333426">
        <w:rPr>
          <w:sz w:val="28"/>
          <w:lang w:val="en-US"/>
        </w:rPr>
        <w:t>d) Disability, basic health and well-being (arts. 6, 18 (para. 3), 23, 24, 26, 27 (paras. 1 to 3) and 33). the standard of living</w:t>
      </w:r>
      <w:bookmarkEnd w:id="16"/>
      <w:bookmarkEnd w:id="17"/>
    </w:p>
    <w:p w14:paraId="042F047B" w14:textId="54ECCBB0" w:rsidR="3C246F2B" w:rsidRPr="001E5F22" w:rsidRDefault="3C246F2B" w:rsidP="3C246F2B">
      <w:pPr>
        <w:pStyle w:val="NoSpacing"/>
        <w:rPr>
          <w:lang w:val="en-US"/>
        </w:rPr>
      </w:pPr>
    </w:p>
    <w:p w14:paraId="7249473A" w14:textId="7F756A6C" w:rsidR="00096F0F" w:rsidRPr="001E5F22" w:rsidRDefault="3C246F2B" w:rsidP="3C246F2B">
      <w:pPr>
        <w:pStyle w:val="NormalWeb"/>
        <w:pBdr>
          <w:top w:val="single" w:sz="4" w:space="1" w:color="auto"/>
          <w:left w:val="single" w:sz="4" w:space="4" w:color="auto"/>
          <w:bottom w:val="single" w:sz="4" w:space="1" w:color="auto"/>
          <w:right w:val="single" w:sz="4" w:space="4" w:color="auto"/>
        </w:pBdr>
        <w:spacing w:line="360" w:lineRule="auto"/>
        <w:jc w:val="both"/>
        <w:rPr>
          <w:color w:val="000000" w:themeColor="text1"/>
          <w:sz w:val="20"/>
          <w:szCs w:val="20"/>
          <w:lang w:val="en-US"/>
        </w:rPr>
      </w:pPr>
      <w:r w:rsidRPr="001E5F22">
        <w:rPr>
          <w:color w:val="000000" w:themeColor="text2"/>
          <w:sz w:val="20"/>
          <w:szCs w:val="20"/>
          <w:lang w:val="en-US"/>
        </w:rPr>
        <w:t>Committee observations:</w:t>
      </w:r>
      <w:r w:rsidR="00333426">
        <w:rPr>
          <w:color w:val="000000" w:themeColor="text2"/>
          <w:sz w:val="20"/>
          <w:szCs w:val="20"/>
          <w:lang w:val="en-US"/>
        </w:rPr>
        <w:t xml:space="preserve"> </w:t>
      </w:r>
      <w:r w:rsidRPr="001E5F22">
        <w:rPr>
          <w:color w:val="000000" w:themeColor="text2"/>
          <w:sz w:val="20"/>
          <w:szCs w:val="20"/>
          <w:lang w:val="en-US"/>
        </w:rPr>
        <w:t>Deep concern about levels of multidimensional poverty and child poverty remaining high, while social protection systems for children are limited, particularly during early childhood and with regard to indigenous children, children with disabilities and children living in remote areas.</w:t>
      </w:r>
    </w:p>
    <w:p w14:paraId="25FA00E2" w14:textId="77777777" w:rsidR="00B75D4C"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In Argentina there are 13.2 million children and adolescents. Of this universe, in the first half of 2020, 57% were poor due to income (between 3.3 million and 4 million). The segment of migrant children and adolescents is the one with the highest rates of poverty and extreme poverty. Likewise, the infantilization and the feminization of poverty go hand in hand and reinforce each other. Female-headed households have a significantly higher incidence of child poverty due to income than the national average, reaching almost 65% (UNICEF, 2020).</w:t>
      </w:r>
    </w:p>
    <w:p w14:paraId="34F76A1B" w14:textId="77777777" w:rsidR="00455F2F" w:rsidRPr="001E5F22" w:rsidRDefault="00B75D4C"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1"/>
          <w:sz w:val="22"/>
          <w:lang w:val="en-US"/>
        </w:rPr>
        <w:t xml:space="preserve">In addition to territorial gaps, inequalities are observed in the fulfillment of rights by socioeconomic level, age, culture, ethnicity, disability or gender, among other factors. Until </w:t>
      </w:r>
      <w:r w:rsidRPr="001E5F22">
        <w:rPr>
          <w:color w:val="000000" w:themeColor="text1"/>
          <w:sz w:val="22"/>
          <w:lang w:val="en-US"/>
        </w:rPr>
        <w:lastRenderedPageBreak/>
        <w:t>2019 there were still 1.7 million children and adolescents without any income protection, that is, without coverage of the Universal Child Allowance (AUH)</w:t>
      </w:r>
      <w:r w:rsidR="00177714" w:rsidRPr="3C246F2B">
        <w:rPr>
          <w:rStyle w:val="FootnoteReference"/>
          <w:color w:val="000000" w:themeColor="text1"/>
          <w:sz w:val="22"/>
        </w:rPr>
        <w:footnoteReference w:id="12"/>
      </w:r>
      <w:r w:rsidR="0035236F" w:rsidRPr="001E5F22">
        <w:rPr>
          <w:color w:val="000000" w:themeColor="text1"/>
          <w:sz w:val="22"/>
          <w:lang w:val="en-US"/>
        </w:rPr>
        <w:t>. These situations affect populations that are in isolated territories to a greater extent, particularly indigenous populations. In the case of households with a migrant population, access to economic allowances is currently conditional on being able to prove two years of permanent residence in the country and the acquisition of an Argentine identity document. These requirements constitute important obstacles to access the social rights of children and adolescents.</w:t>
      </w:r>
    </w:p>
    <w:p w14:paraId="21F622AD" w14:textId="1F46E857" w:rsidR="3C246F2B" w:rsidRPr="001E5F22" w:rsidRDefault="3C246F2B" w:rsidP="3C246F2B">
      <w:pPr>
        <w:pStyle w:val="NormalWeb"/>
        <w:spacing w:line="360" w:lineRule="auto"/>
        <w:jc w:val="both"/>
        <w:rPr>
          <w:color w:val="000000" w:themeColor="text2"/>
          <w:sz w:val="22"/>
          <w:lang w:val="en-US"/>
        </w:rPr>
      </w:pPr>
      <w:r w:rsidRPr="001E5F22">
        <w:rPr>
          <w:color w:val="000000" w:themeColor="text2"/>
          <w:sz w:val="22"/>
          <w:lang w:val="en-US"/>
        </w:rPr>
        <w:t>In relation to the right to decent housing, in 96% of urban settlements, the majority of households do not have formal access to running water from the public network, and in 99%, the majority lack formal access to the public sewer.</w:t>
      </w:r>
      <w:r w:rsidR="00333426">
        <w:rPr>
          <w:color w:val="000000" w:themeColor="text2"/>
          <w:sz w:val="22"/>
          <w:lang w:val="en-US"/>
        </w:rPr>
        <w:t xml:space="preserve"> </w:t>
      </w:r>
    </w:p>
    <w:p w14:paraId="61A673A3" w14:textId="77777777" w:rsidR="00D97AF5"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The most urgent problems related to the right to education are the scarce offer of initial level, the heterogeneity in the quality of learning and the abandonment in middle school. In addition, the insufficiency of care services conditions the possibilities of those who do not have the resources to pay for them and contributes to reproducing a sexual division of labor that assigns, almost exclusively, the responsibility of care to women.</w:t>
      </w:r>
    </w:p>
    <w:p w14:paraId="4CA5317F" w14:textId="6114B46B" w:rsidR="00255A34" w:rsidRPr="0067154B" w:rsidRDefault="00333426" w:rsidP="000765DF">
      <w:pPr>
        <w:pStyle w:val="NormalWeb"/>
        <w:numPr>
          <w:ilvl w:val="0"/>
          <w:numId w:val="17"/>
        </w:numPr>
        <w:spacing w:line="360" w:lineRule="auto"/>
        <w:jc w:val="both"/>
        <w:rPr>
          <w:rFonts w:cstheme="minorHAnsi"/>
          <w:b/>
          <w:color w:val="002060"/>
          <w:sz w:val="22"/>
        </w:rPr>
      </w:pPr>
      <w:proofErr w:type="spellStart"/>
      <w:r>
        <w:rPr>
          <w:b/>
          <w:bCs/>
          <w:color w:val="002060"/>
          <w:sz w:val="22"/>
        </w:rPr>
        <w:t>I</w:t>
      </w:r>
      <w:r w:rsidR="3C246F2B" w:rsidRPr="3C246F2B">
        <w:rPr>
          <w:b/>
          <w:bCs/>
          <w:color w:val="002060"/>
          <w:sz w:val="22"/>
        </w:rPr>
        <w:t>ndigenous</w:t>
      </w:r>
      <w:proofErr w:type="spellEnd"/>
      <w:r w:rsidR="3C246F2B" w:rsidRPr="3C246F2B">
        <w:rPr>
          <w:b/>
          <w:bCs/>
          <w:color w:val="002060"/>
          <w:sz w:val="22"/>
        </w:rPr>
        <w:t xml:space="preserve"> </w:t>
      </w:r>
      <w:proofErr w:type="spellStart"/>
      <w:r w:rsidR="3C246F2B" w:rsidRPr="3C246F2B">
        <w:rPr>
          <w:b/>
          <w:bCs/>
          <w:color w:val="002060"/>
          <w:sz w:val="22"/>
        </w:rPr>
        <w:t>childhood</w:t>
      </w:r>
      <w:proofErr w:type="spellEnd"/>
    </w:p>
    <w:p w14:paraId="649E1AD6" w14:textId="4BD1A955" w:rsidR="00255A34" w:rsidRPr="001E5F22" w:rsidRDefault="3C246F2B" w:rsidP="3C246F2B">
      <w:pPr>
        <w:pStyle w:val="NormalWeb"/>
        <w:spacing w:line="360" w:lineRule="auto"/>
        <w:jc w:val="both"/>
        <w:rPr>
          <w:color w:val="000000" w:themeColor="text1"/>
          <w:sz w:val="22"/>
          <w:lang w:val="en-US"/>
        </w:rPr>
      </w:pPr>
      <w:r w:rsidRPr="001E5F22">
        <w:rPr>
          <w:color w:val="000000" w:themeColor="text2"/>
          <w:sz w:val="22"/>
          <w:lang w:val="en-US"/>
        </w:rPr>
        <w:t>Although data on the living conditions of indigenous children are insufficient, it is possible to affirm that it is a population group exposed to multiple rights violations</w:t>
      </w:r>
      <w:r w:rsidR="00333426">
        <w:rPr>
          <w:color w:val="000000" w:themeColor="text2"/>
          <w:sz w:val="22"/>
          <w:lang w:val="en-US"/>
        </w:rPr>
        <w:t xml:space="preserve">, </w:t>
      </w:r>
      <w:r w:rsidR="00333426" w:rsidRPr="00333426">
        <w:rPr>
          <w:color w:val="000000" w:themeColor="text2"/>
          <w:sz w:val="22"/>
          <w:lang w:val="en-US"/>
        </w:rPr>
        <w:t xml:space="preserve">specially alarming how sex violence and </w:t>
      </w:r>
      <w:proofErr w:type="gramStart"/>
      <w:r w:rsidR="00333426" w:rsidRPr="00333426">
        <w:rPr>
          <w:color w:val="000000" w:themeColor="text2"/>
          <w:sz w:val="22"/>
          <w:lang w:val="en-US"/>
        </w:rPr>
        <w:t>femicides  affects</w:t>
      </w:r>
      <w:proofErr w:type="gramEnd"/>
      <w:r w:rsidR="00333426" w:rsidRPr="00333426">
        <w:rPr>
          <w:color w:val="000000" w:themeColor="text2"/>
          <w:sz w:val="22"/>
          <w:lang w:val="en-US"/>
        </w:rPr>
        <w:t xml:space="preserve"> girls and teenagers</w:t>
      </w:r>
      <w:r w:rsidRPr="001E5F22">
        <w:rPr>
          <w:color w:val="000000" w:themeColor="text2"/>
          <w:sz w:val="22"/>
          <w:lang w:val="en-US"/>
        </w:rPr>
        <w:t>. Indigenous households have a higher incidence of poverty, problems in access to adequate food and health protection, greater deficiencies in their homes (problems of access to drinking water), lower rates of school attendance (especially at the secondary and late entry to the initial level), higher childhood mortality rates and lower health coverage, in addition to suffering systematic acts of discrimination and state violence (UNICEF, 2021).</w:t>
      </w:r>
    </w:p>
    <w:p w14:paraId="0374DDE2" w14:textId="479C4F15" w:rsidR="00BC51E1" w:rsidRPr="0067154B" w:rsidRDefault="00333426" w:rsidP="3C246F2B">
      <w:pPr>
        <w:pStyle w:val="NormalWeb"/>
        <w:numPr>
          <w:ilvl w:val="0"/>
          <w:numId w:val="17"/>
        </w:numPr>
        <w:spacing w:line="360" w:lineRule="auto"/>
        <w:jc w:val="both"/>
        <w:rPr>
          <w:b/>
          <w:bCs/>
          <w:color w:val="000000" w:themeColor="text1"/>
          <w:sz w:val="22"/>
        </w:rPr>
      </w:pPr>
      <w:proofErr w:type="spellStart"/>
      <w:r>
        <w:rPr>
          <w:b/>
          <w:bCs/>
          <w:color w:val="002060"/>
          <w:sz w:val="22"/>
        </w:rPr>
        <w:t>C</w:t>
      </w:r>
      <w:r w:rsidR="3C246F2B" w:rsidRPr="3C246F2B">
        <w:rPr>
          <w:b/>
          <w:bCs/>
          <w:color w:val="002060"/>
          <w:sz w:val="22"/>
        </w:rPr>
        <w:t>hildren</w:t>
      </w:r>
      <w:proofErr w:type="spellEnd"/>
      <w:r w:rsidR="3C246F2B" w:rsidRPr="3C246F2B">
        <w:rPr>
          <w:b/>
          <w:bCs/>
          <w:color w:val="002060"/>
          <w:sz w:val="22"/>
        </w:rPr>
        <w:t xml:space="preserve"> </w:t>
      </w:r>
      <w:proofErr w:type="spellStart"/>
      <w:r w:rsidR="3C246F2B" w:rsidRPr="3C246F2B">
        <w:rPr>
          <w:b/>
          <w:bCs/>
          <w:color w:val="002060"/>
          <w:sz w:val="22"/>
        </w:rPr>
        <w:t>with</w:t>
      </w:r>
      <w:proofErr w:type="spellEnd"/>
      <w:r w:rsidR="3C246F2B" w:rsidRPr="3C246F2B">
        <w:rPr>
          <w:b/>
          <w:bCs/>
          <w:color w:val="002060"/>
          <w:sz w:val="22"/>
        </w:rPr>
        <w:t xml:space="preserve"> </w:t>
      </w:r>
      <w:proofErr w:type="spellStart"/>
      <w:r w:rsidR="3C246F2B" w:rsidRPr="3C246F2B">
        <w:rPr>
          <w:b/>
          <w:bCs/>
          <w:color w:val="002060"/>
          <w:sz w:val="22"/>
        </w:rPr>
        <w:t>disabilities</w:t>
      </w:r>
      <w:proofErr w:type="spellEnd"/>
    </w:p>
    <w:p w14:paraId="01E474DA" w14:textId="77777777" w:rsidR="007B0660" w:rsidRPr="001E5F22" w:rsidRDefault="3C246F2B" w:rsidP="000765DF">
      <w:pPr>
        <w:spacing w:before="100" w:beforeAutospacing="1" w:after="100" w:afterAutospacing="1" w:line="360" w:lineRule="auto"/>
        <w:jc w:val="both"/>
        <w:rPr>
          <w:rFonts w:cstheme="minorHAnsi"/>
          <w:color w:val="000000" w:themeColor="text1"/>
          <w:sz w:val="22"/>
          <w:lang w:val="en-US"/>
        </w:rPr>
      </w:pPr>
      <w:r w:rsidRPr="001E5F22">
        <w:rPr>
          <w:color w:val="000000" w:themeColor="text2"/>
          <w:sz w:val="22"/>
          <w:lang w:val="en-US"/>
        </w:rPr>
        <w:t xml:space="preserve">Despite the fact that, in our country, it is estimated that around 250,000 girls, boys and adolescents between the ages of 6 and 18 have some type of disability, mainly mental and </w:t>
      </w:r>
      <w:r w:rsidRPr="001E5F22">
        <w:rPr>
          <w:color w:val="000000" w:themeColor="text2"/>
          <w:sz w:val="22"/>
          <w:lang w:val="en-US"/>
        </w:rPr>
        <w:lastRenderedPageBreak/>
        <w:t>cognitive, there are no centralized, precise and reliable data on this group population. In any case, it is known that their school attendance rate is 5 points less than for the rest of children and adolescents.</w:t>
      </w:r>
    </w:p>
    <w:p w14:paraId="5C831181" w14:textId="77777777" w:rsidR="00D57572" w:rsidRPr="0067154B" w:rsidRDefault="3C246F2B" w:rsidP="3C246F2B">
      <w:pPr>
        <w:pStyle w:val="NormalWeb"/>
        <w:numPr>
          <w:ilvl w:val="0"/>
          <w:numId w:val="17"/>
        </w:numPr>
        <w:spacing w:line="360" w:lineRule="auto"/>
        <w:jc w:val="both"/>
        <w:rPr>
          <w:b/>
          <w:bCs/>
          <w:color w:val="000000" w:themeColor="text1"/>
          <w:sz w:val="22"/>
        </w:rPr>
      </w:pPr>
      <w:r w:rsidRPr="3C246F2B">
        <w:rPr>
          <w:b/>
          <w:bCs/>
          <w:color w:val="002060"/>
          <w:sz w:val="22"/>
        </w:rPr>
        <w:t>COVID-19</w:t>
      </w:r>
    </w:p>
    <w:p w14:paraId="60AA73A3" w14:textId="3201B59A" w:rsidR="002E3E5A" w:rsidRDefault="3C246F2B" w:rsidP="000765DF">
      <w:pPr>
        <w:spacing w:before="100" w:beforeAutospacing="1" w:after="100" w:afterAutospacing="1" w:line="360" w:lineRule="auto"/>
        <w:jc w:val="both"/>
        <w:rPr>
          <w:color w:val="000000" w:themeColor="text2"/>
          <w:sz w:val="22"/>
          <w:lang w:val="en-US"/>
        </w:rPr>
      </w:pPr>
      <w:r w:rsidRPr="001E5F22">
        <w:rPr>
          <w:color w:val="000000" w:themeColor="text2"/>
          <w:sz w:val="22"/>
          <w:lang w:val="en-US"/>
        </w:rPr>
        <w:t>Preventive and compulsory social isolation particularly affected children and adolescents in contexts of poverty and human mobility and exposed them to greater violence and violation of their rights. In addition to direct health effects, COVID-19 had indirect effects on the lives of children. General health controls and the receipt of vaccines were reduced, their daily habits were modified (greater isolation from their peers, fewer spaces for games and recreation), food insecurity associated with the reduction of family income, and various bar</w:t>
      </w:r>
      <w:r w:rsidR="00333426">
        <w:rPr>
          <w:color w:val="000000" w:themeColor="text2"/>
          <w:sz w:val="22"/>
          <w:lang w:val="en-US"/>
        </w:rPr>
        <w:t>riers to access to technologies</w:t>
      </w:r>
    </w:p>
    <w:p w14:paraId="06A09B62" w14:textId="77777777" w:rsidR="00333426" w:rsidRPr="001E5F22" w:rsidRDefault="00333426" w:rsidP="000765DF">
      <w:pPr>
        <w:spacing w:before="100" w:beforeAutospacing="1" w:after="100" w:afterAutospacing="1" w:line="360" w:lineRule="auto"/>
        <w:jc w:val="both"/>
        <w:rPr>
          <w:rFonts w:cstheme="minorHAnsi"/>
          <w:color w:val="000000" w:themeColor="text1"/>
          <w:sz w:val="22"/>
          <w:lang w:val="en-US"/>
        </w:rPr>
      </w:pPr>
    </w:p>
    <w:p w14:paraId="11083068" w14:textId="47AD3516" w:rsidR="005C481E" w:rsidRPr="001E5F22" w:rsidRDefault="3C246F2B" w:rsidP="3C246F2B">
      <w:pPr>
        <w:pStyle w:val="ListParagraph"/>
        <w:numPr>
          <w:ilvl w:val="0"/>
          <w:numId w:val="17"/>
        </w:numPr>
        <w:spacing w:before="100" w:beforeAutospacing="1" w:after="100" w:afterAutospacing="1" w:line="360" w:lineRule="auto"/>
        <w:jc w:val="both"/>
        <w:rPr>
          <w:b/>
          <w:bCs/>
          <w:color w:val="000000" w:themeColor="text1"/>
          <w:sz w:val="22"/>
          <w:lang w:val="en-US"/>
        </w:rPr>
      </w:pPr>
      <w:r w:rsidRPr="001E5F22">
        <w:rPr>
          <w:b/>
          <w:bCs/>
          <w:color w:val="002060"/>
          <w:sz w:val="22"/>
          <w:lang w:val="en-US"/>
        </w:rPr>
        <w:t>Inequality gaps in the use of TICs.</w:t>
      </w:r>
    </w:p>
    <w:p w14:paraId="35EFD5E5" w14:textId="66934298" w:rsidR="3C246F2B" w:rsidRPr="001E5F22" w:rsidRDefault="3C246F2B" w:rsidP="3C246F2B">
      <w:pPr>
        <w:spacing w:beforeAutospacing="1" w:afterAutospacing="1" w:line="360" w:lineRule="auto"/>
        <w:jc w:val="both"/>
        <w:rPr>
          <w:b/>
          <w:bCs/>
          <w:color w:val="002060"/>
          <w:sz w:val="22"/>
          <w:lang w:val="en-US"/>
        </w:rPr>
      </w:pPr>
    </w:p>
    <w:p w14:paraId="1F0BBE57" w14:textId="0AC15D81" w:rsidR="00D57572" w:rsidRPr="001E5F22" w:rsidRDefault="3C246F2B" w:rsidP="3C246F2B">
      <w:pPr>
        <w:spacing w:before="100" w:beforeAutospacing="1" w:after="100" w:afterAutospacing="1" w:line="360" w:lineRule="auto"/>
        <w:jc w:val="both"/>
        <w:rPr>
          <w:color w:val="000000" w:themeColor="text1"/>
          <w:sz w:val="22"/>
          <w:lang w:val="en-US"/>
        </w:rPr>
      </w:pPr>
      <w:r w:rsidRPr="001E5F22">
        <w:rPr>
          <w:color w:val="000000" w:themeColor="text2"/>
          <w:sz w:val="22"/>
          <w:lang w:val="en-US"/>
        </w:rPr>
        <w:t>In addition, at least 357,000 children and adolescents got their schooling interrupted in 2020, and the virtualization of their lives exposed them to new situations of inequalities and asymmetries. 47% of households with children and adolescents do not have a computer or Tablet that can be used for homework. In Northwest Argentina and among migrants, the number of children and adolescents without Internet access rises considerably. On the other hand, 6% of adolescents between 13 and 17 years old (belonging to households in quintiles 1 and 2 of the socioeconomic level) discontinued their studies during 2020.</w:t>
      </w:r>
    </w:p>
    <w:p w14:paraId="0562CB0E" w14:textId="77777777" w:rsidR="004702EC" w:rsidRDefault="004702EC" w:rsidP="0067154B">
      <w:pPr>
        <w:pStyle w:val="PersonalName"/>
        <w:rPr>
          <w:lang w:val="en-US"/>
        </w:rPr>
      </w:pPr>
      <w:bookmarkStart w:id="18" w:name="_Toc81196199"/>
      <w:bookmarkStart w:id="19" w:name="_Toc81228611"/>
    </w:p>
    <w:p w14:paraId="5A75A82F" w14:textId="77777777" w:rsidR="00333426" w:rsidRPr="001E5F22" w:rsidRDefault="00333426" w:rsidP="0067154B">
      <w:pPr>
        <w:pStyle w:val="PersonalName"/>
        <w:rPr>
          <w:lang w:val="en-US"/>
        </w:rPr>
      </w:pPr>
    </w:p>
    <w:p w14:paraId="2E6B5D85" w14:textId="0141520E" w:rsidR="00B2511D" w:rsidRPr="001E5F22" w:rsidRDefault="3C246F2B" w:rsidP="3C246F2B">
      <w:pPr>
        <w:pStyle w:val="PersonalName"/>
        <w:ind w:left="0" w:firstLine="0"/>
        <w:rPr>
          <w:lang w:val="en-US"/>
        </w:rPr>
      </w:pPr>
      <w:r w:rsidRPr="001E5F22">
        <w:rPr>
          <w:lang w:val="en-US"/>
        </w:rPr>
        <w:t>SYNTHESIS</w:t>
      </w:r>
      <w:bookmarkEnd w:id="18"/>
      <w:bookmarkEnd w:id="19"/>
    </w:p>
    <w:p w14:paraId="552DD337" w14:textId="77777777" w:rsidR="00B2511D" w:rsidRPr="001E5F22" w:rsidRDefault="3C246F2B" w:rsidP="000765DF">
      <w:pPr>
        <w:pStyle w:val="NormalWeb"/>
        <w:spacing w:line="360" w:lineRule="auto"/>
        <w:jc w:val="both"/>
        <w:rPr>
          <w:rFonts w:cstheme="minorHAnsi"/>
          <w:color w:val="000000" w:themeColor="text1"/>
          <w:sz w:val="22"/>
          <w:lang w:val="en-US"/>
        </w:rPr>
      </w:pPr>
      <w:r w:rsidRPr="001E5F22">
        <w:rPr>
          <w:color w:val="000000" w:themeColor="text2"/>
          <w:sz w:val="22"/>
          <w:lang w:val="en-US"/>
        </w:rPr>
        <w:t>The main findings of the participatory process carried out by the CASACIDN FEDERATION are highlighted, which are presented as critical nodes, and questions aimed at providing answers from the ARGENTINE STATE are proposed to provide solutions to both urgent and structural problems.</w:t>
      </w:r>
    </w:p>
    <w:p w14:paraId="41698D7C" w14:textId="053941B2" w:rsidR="00BD170D" w:rsidRPr="00333426" w:rsidRDefault="00333426" w:rsidP="000765DF">
      <w:pPr>
        <w:pStyle w:val="NormalWeb"/>
        <w:spacing w:line="360" w:lineRule="auto"/>
        <w:jc w:val="both"/>
        <w:rPr>
          <w:rFonts w:cstheme="minorHAnsi"/>
          <w:b/>
          <w:bCs/>
          <w:color w:val="002060"/>
          <w:sz w:val="24"/>
        </w:rPr>
      </w:pPr>
      <w:proofErr w:type="spellStart"/>
      <w:r w:rsidRPr="00333426">
        <w:rPr>
          <w:b/>
          <w:bCs/>
          <w:color w:val="002060"/>
          <w:sz w:val="24"/>
        </w:rPr>
        <w:lastRenderedPageBreak/>
        <w:t>C</w:t>
      </w:r>
      <w:r w:rsidR="3C246F2B" w:rsidRPr="00333426">
        <w:rPr>
          <w:b/>
          <w:bCs/>
          <w:color w:val="002060"/>
          <w:sz w:val="24"/>
        </w:rPr>
        <w:t>ritical</w:t>
      </w:r>
      <w:proofErr w:type="spellEnd"/>
      <w:r w:rsidR="3C246F2B" w:rsidRPr="00333426">
        <w:rPr>
          <w:b/>
          <w:bCs/>
          <w:color w:val="002060"/>
          <w:sz w:val="24"/>
        </w:rPr>
        <w:t xml:space="preserve"> </w:t>
      </w:r>
      <w:proofErr w:type="spellStart"/>
      <w:r w:rsidR="3C246F2B" w:rsidRPr="00333426">
        <w:rPr>
          <w:b/>
          <w:bCs/>
          <w:color w:val="002060"/>
          <w:sz w:val="24"/>
        </w:rPr>
        <w:t>knots</w:t>
      </w:r>
      <w:proofErr w:type="spellEnd"/>
    </w:p>
    <w:p w14:paraId="3BD67799" w14:textId="77777777" w:rsidR="00D331B2" w:rsidRPr="001E5F22" w:rsidRDefault="00876BEA"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socio-economic conditions continue to be determining factors in the effects on the rights of children and adolescents. Child poverty levels are alarming and protection systems do not cover all children and adolescents. The prevalence of rights violations is higher in some specific groups, such as adolescents deprived of liberty, LGBTIQ children, children with disabilities, migrant children, and indigenous children.</w:t>
      </w:r>
    </w:p>
    <w:p w14:paraId="34CE0A41" w14:textId="77777777" w:rsidR="006468E3" w:rsidRPr="001E5F22" w:rsidRDefault="006468E3" w:rsidP="000765DF">
      <w:pPr>
        <w:pStyle w:val="ListParagraph"/>
        <w:spacing w:before="100" w:beforeAutospacing="1" w:after="100" w:afterAutospacing="1" w:line="360" w:lineRule="auto"/>
        <w:ind w:left="360" w:firstLine="0"/>
        <w:jc w:val="both"/>
        <w:rPr>
          <w:rFonts w:cstheme="minorHAnsi"/>
          <w:color w:val="000000"/>
          <w:sz w:val="22"/>
          <w:lang w:val="en-US"/>
        </w:rPr>
      </w:pPr>
    </w:p>
    <w:p w14:paraId="16678765" w14:textId="77777777" w:rsidR="006468E3" w:rsidRPr="001E5F22" w:rsidRDefault="005D72C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Significant territorial gaps are observed between provinces in the process of implementing the National Law</w:t>
      </w:r>
      <w:r w:rsidR="00513708" w:rsidRPr="001E5F22">
        <w:rPr>
          <w:rFonts w:cstheme="minorHAnsi"/>
          <w:color w:val="000000" w:themeColor="text1"/>
          <w:sz w:val="22"/>
          <w:lang w:val="en-US"/>
        </w:rPr>
        <w:t>No.</w:t>
      </w:r>
      <w:r w:rsidR="00513708" w:rsidRPr="001E5F22">
        <w:rPr>
          <w:rFonts w:cstheme="minorHAnsi"/>
          <w:color w:val="000000"/>
          <w:sz w:val="22"/>
          <w:lang w:val="en-US"/>
        </w:rPr>
        <w:t>26,061 and in the effective guarantee of compliance with the rights of children and adolescents.</w:t>
      </w:r>
    </w:p>
    <w:p w14:paraId="62EBF3C5" w14:textId="77777777" w:rsidR="006468E3" w:rsidRPr="001E5F22" w:rsidRDefault="006468E3" w:rsidP="000765DF">
      <w:pPr>
        <w:pStyle w:val="ListParagraph"/>
        <w:spacing w:before="100" w:beforeAutospacing="1" w:after="100" w:afterAutospacing="1" w:line="360" w:lineRule="auto"/>
        <w:rPr>
          <w:rFonts w:cstheme="minorHAnsi"/>
          <w:color w:val="000000"/>
          <w:sz w:val="22"/>
          <w:lang w:val="en-US"/>
        </w:rPr>
      </w:pPr>
    </w:p>
    <w:p w14:paraId="66415B01" w14:textId="61B5E7E1" w:rsidR="00D331B2" w:rsidRPr="001E5F22" w:rsidRDefault="3C246F2B" w:rsidP="3C246F2B">
      <w:pPr>
        <w:pStyle w:val="ListParagraph"/>
        <w:numPr>
          <w:ilvl w:val="0"/>
          <w:numId w:val="42"/>
        </w:numPr>
        <w:spacing w:before="100" w:beforeAutospacing="1" w:after="100" w:afterAutospacing="1" w:line="360" w:lineRule="auto"/>
        <w:jc w:val="both"/>
        <w:rPr>
          <w:color w:val="000000"/>
          <w:sz w:val="22"/>
          <w:lang w:val="en-US"/>
        </w:rPr>
      </w:pPr>
      <w:r w:rsidRPr="001E5F22">
        <w:rPr>
          <w:sz w:val="22"/>
          <w:lang w:val="en-US"/>
        </w:rPr>
        <w:t xml:space="preserve">There is no state information system for the entire country, with reliable, available and comparable data on the situation of children and adolescents. It is not possible to access official, systematic and reliable information on juvenile penal devices and their population. There is no specific national registry that produces data on torture and ill-treatment against adolescents. There is also no data on the child population deprived of a family environment. In relation to sexual abuse against children and adolescents, no public body systematizes the data from the different institutions that work on the subject at the national level. And according to data from the Prevalence Survey on violence presented in September 2022, it is important to deepen the investigation, and monitor or control the existent services and </w:t>
      </w:r>
      <w:proofErr w:type="spellStart"/>
      <w:r w:rsidRPr="001E5F22">
        <w:rPr>
          <w:sz w:val="22"/>
          <w:lang w:val="en-US"/>
        </w:rPr>
        <w:t>programms</w:t>
      </w:r>
      <w:proofErr w:type="spellEnd"/>
      <w:r w:rsidRPr="001E5F22">
        <w:rPr>
          <w:sz w:val="22"/>
          <w:lang w:val="en-US"/>
        </w:rPr>
        <w:t>.</w:t>
      </w:r>
    </w:p>
    <w:p w14:paraId="6D98A12B" w14:textId="77777777" w:rsidR="00120B24" w:rsidRPr="001E5F22" w:rsidRDefault="00120B24" w:rsidP="000765DF">
      <w:pPr>
        <w:pStyle w:val="ListParagraph"/>
        <w:spacing w:before="100" w:beforeAutospacing="1" w:after="100" w:afterAutospacing="1" w:line="360" w:lineRule="auto"/>
        <w:rPr>
          <w:rFonts w:cstheme="minorHAnsi"/>
          <w:color w:val="000000"/>
          <w:sz w:val="22"/>
          <w:lang w:val="en-US"/>
        </w:rPr>
      </w:pPr>
    </w:p>
    <w:p w14:paraId="5A3C6B81" w14:textId="77777777" w:rsidR="001A0271" w:rsidRPr="001E5F22" w:rsidRDefault="004926D5"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mechanisms to guarantee the right of children and adolescents to be heard continue to be deficient and insufficient. In particular, the absence of adequate and safe specific complaint procedures against abusive practices, ill-treatment and violence in alternative care devices and in closed centers of the juvenile penal system is of particular concern.</w:t>
      </w:r>
    </w:p>
    <w:p w14:paraId="2946DB82" w14:textId="77777777" w:rsidR="00E46B04" w:rsidRPr="001E5F22" w:rsidRDefault="00E46B04" w:rsidP="000765DF">
      <w:pPr>
        <w:pStyle w:val="ListParagraph"/>
        <w:spacing w:before="100" w:beforeAutospacing="1" w:after="100" w:afterAutospacing="1" w:line="360" w:lineRule="auto"/>
        <w:rPr>
          <w:rFonts w:cstheme="minorHAnsi"/>
          <w:color w:val="000000"/>
          <w:sz w:val="22"/>
          <w:lang w:val="en-US"/>
        </w:rPr>
      </w:pPr>
    </w:p>
    <w:p w14:paraId="2F17786C" w14:textId="77777777" w:rsidR="005D72C6" w:rsidRPr="001E5F22" w:rsidRDefault="00E46B04"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eastAsia="Times New Roman" w:cstheme="minorHAnsi"/>
          <w:color w:val="000000"/>
          <w:sz w:val="22"/>
          <w:lang w:val="en-US" w:eastAsia="es-ES_tradnl"/>
        </w:rPr>
        <w:t xml:space="preserve">Arrests and police violence against children and adolescents persist, mainly </w:t>
      </w:r>
      <w:proofErr w:type="spellStart"/>
      <w:r w:rsidRPr="001E5F22">
        <w:rPr>
          <w:rFonts w:eastAsia="Times New Roman" w:cstheme="minorHAnsi"/>
          <w:color w:val="000000"/>
          <w:sz w:val="22"/>
          <w:lang w:val="en-US" w:eastAsia="es-ES_tradnl"/>
        </w:rPr>
        <w:t>against</w:t>
      </w:r>
      <w:r w:rsidR="006B64C7" w:rsidRPr="001E5F22">
        <w:rPr>
          <w:rFonts w:cstheme="minorHAnsi"/>
          <w:color w:val="000000"/>
          <w:sz w:val="22"/>
          <w:lang w:val="en-US"/>
        </w:rPr>
        <w:t>adolescents</w:t>
      </w:r>
      <w:proofErr w:type="spellEnd"/>
      <w:r w:rsidR="006B64C7" w:rsidRPr="001E5F22">
        <w:rPr>
          <w:rFonts w:cstheme="minorHAnsi"/>
          <w:color w:val="000000"/>
          <w:sz w:val="22"/>
          <w:lang w:val="en-US"/>
        </w:rPr>
        <w:t xml:space="preserve"> in situations of socioeconomic vulnerability.</w:t>
      </w:r>
    </w:p>
    <w:p w14:paraId="5997CC1D"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4F4A352F" w14:textId="77777777" w:rsidR="0069373E" w:rsidRPr="001E5F22" w:rsidRDefault="005D72C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current juvenile criminal responsibility system does not conform to the provisions of the CRC, does not recognize children and adolescents as subjects of rights and criminalizes poverty. In closed socio-educational centers, degrading practices, mistreatment and violence persist.</w:t>
      </w:r>
    </w:p>
    <w:p w14:paraId="110FFD37"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77CA77F8" w14:textId="77777777" w:rsidR="006D7290" w:rsidRPr="001E5F22" w:rsidRDefault="006C3FA9"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 situation of girls and adolescent women: the different forms of violence against girls, boys and adolescents mainly affect the female gender. In the penal system, their dual status as "women" and "adolescents" aggravates the discrimination and violence they suffer in prison. An analysis of the juvenile criminal justice system with a gender perspective is needed, which makes it possible to make visible and counteract the multiple disadvantages that female adolescents suffer in penal devices.</w:t>
      </w:r>
    </w:p>
    <w:p w14:paraId="6B699379"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5820ED55" w14:textId="77777777" w:rsidR="006D7290" w:rsidRPr="001E5F22" w:rsidRDefault="00914F6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 xml:space="preserve">Exploitation and sexual abuse constitute the third cause of separation of children from their family environment and admission to alternative care programs. Important challenges still persist in relation to the reduction of pregnancy rates in girls and adolescents (especially in the Argentine Northeast). It is necessary to increase actions to eradicate gender-based violence against girls, harmful practices such as early unions, and address the </w:t>
      </w:r>
      <w:proofErr w:type="spellStart"/>
      <w:r w:rsidRPr="001E5F22">
        <w:rPr>
          <w:rFonts w:cstheme="minorHAnsi"/>
          <w:color w:val="000000"/>
          <w:sz w:val="22"/>
          <w:lang w:val="en-US"/>
        </w:rPr>
        <w:t>intersectionalities</w:t>
      </w:r>
      <w:proofErr w:type="spellEnd"/>
      <w:r w:rsidRPr="001E5F22">
        <w:rPr>
          <w:rFonts w:cstheme="minorHAnsi"/>
          <w:color w:val="000000"/>
          <w:sz w:val="22"/>
          <w:lang w:val="en-US"/>
        </w:rPr>
        <w:t xml:space="preserve"> that affect them and LGBTQ children.</w:t>
      </w:r>
    </w:p>
    <w:p w14:paraId="3FE9F23F"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697329F8" w14:textId="77777777" w:rsidR="006D7290" w:rsidRPr="001E5F22" w:rsidRDefault="00914F66"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There is a worrying lack of awareness of Line 102 among migrant children and adolescents.</w:t>
      </w:r>
    </w:p>
    <w:p w14:paraId="1F72F646"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3EDF2567" w14:textId="77777777" w:rsidR="006D7290" w:rsidRPr="001E5F22" w:rsidRDefault="006B64C7"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Girls and boys deprived of a family environment: an institutional weakness is observed in alternative coexistence devices, as well as a lack of articulation between said devices and the comprehensive rights protection system, which often lacks sufficient resources. Also note that there are no specific state programs for children and adolescents with disabilities without parental care.</w:t>
      </w:r>
    </w:p>
    <w:p w14:paraId="08CE6F91" w14:textId="77777777" w:rsidR="006D7290" w:rsidRPr="001E5F22" w:rsidRDefault="006D7290" w:rsidP="000765DF">
      <w:pPr>
        <w:pStyle w:val="ListParagraph"/>
        <w:spacing w:before="100" w:beforeAutospacing="1" w:after="100" w:afterAutospacing="1" w:line="360" w:lineRule="auto"/>
        <w:rPr>
          <w:rFonts w:cstheme="minorHAnsi"/>
          <w:color w:val="000000"/>
          <w:sz w:val="22"/>
          <w:lang w:val="en-US"/>
        </w:rPr>
      </w:pPr>
    </w:p>
    <w:p w14:paraId="6CCE78A7" w14:textId="77777777" w:rsidR="00BD170D" w:rsidRPr="001E5F22" w:rsidRDefault="00FA74CD"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COVID-19: Within the framework of preventive and compulsory social isolation (ASPO), calls for family violence increased and violence in digital environments increased. Adolescents deprived of liberty were exposed to various violations of their rights.</w:t>
      </w:r>
    </w:p>
    <w:p w14:paraId="61CDCEAD" w14:textId="77777777" w:rsidR="004C7BC6" w:rsidRPr="001E5F22" w:rsidRDefault="004C7BC6" w:rsidP="004C7BC6">
      <w:pPr>
        <w:pStyle w:val="ListParagraph"/>
        <w:rPr>
          <w:rFonts w:cstheme="minorHAnsi"/>
          <w:color w:val="000000"/>
          <w:sz w:val="22"/>
          <w:lang w:val="en-US"/>
        </w:rPr>
      </w:pPr>
    </w:p>
    <w:p w14:paraId="54E99463" w14:textId="77777777" w:rsidR="004C7BC6" w:rsidRPr="001E5F22" w:rsidRDefault="003D0A80" w:rsidP="00BE0656">
      <w:pPr>
        <w:pStyle w:val="ListParagraph"/>
        <w:numPr>
          <w:ilvl w:val="0"/>
          <w:numId w:val="42"/>
        </w:numPr>
        <w:spacing w:before="100" w:beforeAutospacing="1" w:after="100" w:afterAutospacing="1" w:line="360" w:lineRule="auto"/>
        <w:jc w:val="both"/>
        <w:rPr>
          <w:rFonts w:cstheme="minorHAnsi"/>
          <w:color w:val="000000"/>
          <w:sz w:val="22"/>
          <w:lang w:val="en-US"/>
        </w:rPr>
      </w:pPr>
      <w:r w:rsidRPr="001E5F22">
        <w:rPr>
          <w:rFonts w:cstheme="minorHAnsi"/>
          <w:color w:val="000000"/>
          <w:sz w:val="22"/>
          <w:lang w:val="en-US"/>
        </w:rPr>
        <w:t xml:space="preserve">It is urgent to address child labor as a serious problem that has worsened in this context, the changas, the exponential growth of surgery, cardboard, and the increase in children and adolescents on the street, have opened </w:t>
      </w:r>
      <w:proofErr w:type="gramStart"/>
      <w:r w:rsidRPr="001E5F22">
        <w:rPr>
          <w:rFonts w:cstheme="minorHAnsi"/>
          <w:color w:val="000000"/>
          <w:sz w:val="22"/>
          <w:lang w:val="en-US"/>
        </w:rPr>
        <w:t>a number of</w:t>
      </w:r>
      <w:proofErr w:type="gramEnd"/>
      <w:r w:rsidRPr="001E5F22">
        <w:rPr>
          <w:rFonts w:cstheme="minorHAnsi"/>
          <w:color w:val="000000"/>
          <w:sz w:val="22"/>
          <w:lang w:val="en-US"/>
        </w:rPr>
        <w:t xml:space="preserve"> violations that do not end to be properly registered. The consequences of this social tsunami will be even more complex to restore rights. As much as the State has currently tried to cover the needs of many families through various programs, it is still insufficient after the devastating economic policies of the last 5 years, in which the figures of child and youth poverty increased, worsening even </w:t>
      </w:r>
      <w:r w:rsidRPr="001E5F22">
        <w:rPr>
          <w:rFonts w:cstheme="minorHAnsi"/>
          <w:color w:val="000000"/>
          <w:sz w:val="22"/>
          <w:lang w:val="en-US"/>
        </w:rPr>
        <w:lastRenderedPageBreak/>
        <w:t>more. in the health context that the world is going through and in particular the Argentine Republic, until reaching a percentage of 57,</w:t>
      </w:r>
      <w:r>
        <w:rPr>
          <w:rStyle w:val="FootnoteReference"/>
          <w:rFonts w:cstheme="minorHAnsi"/>
          <w:color w:val="000000"/>
          <w:sz w:val="22"/>
        </w:rPr>
        <w:footnoteReference w:id="13"/>
      </w:r>
    </w:p>
    <w:p w14:paraId="6BB9E253" w14:textId="77777777" w:rsidR="00FA74CD" w:rsidRPr="001E5F22" w:rsidRDefault="00FA74CD" w:rsidP="000765DF">
      <w:pPr>
        <w:pStyle w:val="ListParagraph"/>
        <w:spacing w:before="100" w:beforeAutospacing="1" w:after="100" w:afterAutospacing="1" w:line="360" w:lineRule="auto"/>
        <w:ind w:left="360"/>
        <w:jc w:val="both"/>
        <w:rPr>
          <w:rFonts w:cstheme="minorHAnsi"/>
          <w:color w:val="000000"/>
          <w:sz w:val="22"/>
          <w:lang w:val="en-US"/>
        </w:rPr>
      </w:pPr>
    </w:p>
    <w:p w14:paraId="10BBFB4E" w14:textId="77777777" w:rsidR="00333426" w:rsidRDefault="00333426" w:rsidP="00333426">
      <w:pPr>
        <w:spacing w:beforeAutospacing="1" w:afterAutospacing="1" w:line="360" w:lineRule="auto"/>
        <w:jc w:val="both"/>
        <w:rPr>
          <w:b/>
          <w:color w:val="000000" w:themeColor="text2"/>
          <w:sz w:val="22"/>
          <w:lang w:val="en-US"/>
        </w:rPr>
      </w:pPr>
    </w:p>
    <w:p w14:paraId="21CAE1DA" w14:textId="478FF717" w:rsidR="00333426" w:rsidRPr="00333426" w:rsidRDefault="00333426" w:rsidP="00333426">
      <w:pPr>
        <w:spacing w:beforeAutospacing="1" w:afterAutospacing="1" w:line="360" w:lineRule="auto"/>
        <w:jc w:val="both"/>
        <w:rPr>
          <w:b/>
          <w:caps/>
          <w:color w:val="002060"/>
          <w:sz w:val="28"/>
          <w:lang w:val="en-US"/>
        </w:rPr>
      </w:pPr>
      <w:r w:rsidRPr="00333426">
        <w:rPr>
          <w:b/>
          <w:caps/>
          <w:color w:val="002060"/>
          <w:sz w:val="28"/>
          <w:lang w:val="en-US"/>
        </w:rPr>
        <w:t xml:space="preserve">Participants in the Report Elaboration process BEFORE THE COMMITTEE oF the child. </w:t>
      </w:r>
    </w:p>
    <w:p w14:paraId="3E775D3E" w14:textId="77777777" w:rsidR="00333426" w:rsidRDefault="00333426" w:rsidP="00333426">
      <w:pPr>
        <w:spacing w:beforeAutospacing="1" w:afterAutospacing="1" w:line="360" w:lineRule="auto"/>
        <w:jc w:val="both"/>
        <w:rPr>
          <w:b/>
          <w:color w:val="002060"/>
          <w:sz w:val="22"/>
          <w:lang w:val="en-US"/>
        </w:rPr>
      </w:pPr>
      <w:r w:rsidRPr="00333426">
        <w:rPr>
          <w:b/>
          <w:color w:val="002060"/>
          <w:sz w:val="22"/>
          <w:lang w:val="en-US"/>
        </w:rPr>
        <w:t>Preparation and systematization o</w:t>
      </w:r>
      <w:r>
        <w:rPr>
          <w:b/>
          <w:color w:val="002060"/>
          <w:sz w:val="22"/>
          <w:lang w:val="en-US"/>
        </w:rPr>
        <w:t xml:space="preserve">f the Report: </w:t>
      </w:r>
    </w:p>
    <w:p w14:paraId="50E84670" w14:textId="0440EBCB" w:rsidR="00333426" w:rsidRPr="00333426" w:rsidRDefault="00333426" w:rsidP="00333426">
      <w:pPr>
        <w:spacing w:beforeAutospacing="1" w:afterAutospacing="1" w:line="360" w:lineRule="auto"/>
        <w:jc w:val="both"/>
        <w:rPr>
          <w:b/>
          <w:color w:val="002060"/>
          <w:sz w:val="22"/>
          <w:lang w:val="en-US"/>
        </w:rPr>
      </w:pPr>
      <w:r>
        <w:rPr>
          <w:b/>
          <w:color w:val="002060"/>
          <w:sz w:val="22"/>
          <w:lang w:val="en-US"/>
        </w:rPr>
        <w:t xml:space="preserve">María Rosa AVILA and </w:t>
      </w:r>
      <w:r w:rsidRPr="00333426">
        <w:rPr>
          <w:b/>
          <w:color w:val="002060"/>
          <w:sz w:val="22"/>
          <w:lang w:val="en-US"/>
        </w:rPr>
        <w:t>Mercedes ROMERA with the collaboration of Nora Schulman CASACIDN Executive Director.</w:t>
      </w:r>
    </w:p>
    <w:p w14:paraId="79E3195D" w14:textId="77777777" w:rsidR="00333426" w:rsidRPr="00333426" w:rsidRDefault="00333426" w:rsidP="00333426">
      <w:pPr>
        <w:spacing w:beforeAutospacing="1" w:afterAutospacing="1" w:line="360" w:lineRule="auto"/>
        <w:jc w:val="both"/>
        <w:rPr>
          <w:b/>
          <w:color w:val="002060"/>
          <w:sz w:val="22"/>
          <w:lang w:val="en-US"/>
        </w:rPr>
      </w:pPr>
      <w:r w:rsidRPr="00333426">
        <w:rPr>
          <w:b/>
          <w:color w:val="002060"/>
          <w:sz w:val="22"/>
          <w:lang w:val="en-US"/>
        </w:rPr>
        <w:t xml:space="preserve">Translation: Kiara Casco </w:t>
      </w:r>
      <w:proofErr w:type="spellStart"/>
      <w:r w:rsidRPr="00333426">
        <w:rPr>
          <w:b/>
          <w:color w:val="002060"/>
          <w:sz w:val="22"/>
          <w:lang w:val="en-US"/>
        </w:rPr>
        <w:t>Rizzón</w:t>
      </w:r>
      <w:proofErr w:type="spellEnd"/>
    </w:p>
    <w:p w14:paraId="787E00F7" w14:textId="45F75494" w:rsidR="00333426" w:rsidRPr="00333426" w:rsidRDefault="00333426" w:rsidP="00333426">
      <w:pPr>
        <w:spacing w:beforeAutospacing="1" w:afterAutospacing="1" w:line="360" w:lineRule="auto"/>
        <w:jc w:val="both"/>
        <w:rPr>
          <w:color w:val="002060"/>
          <w:sz w:val="22"/>
          <w:lang w:val="en-US"/>
        </w:rPr>
      </w:pPr>
      <w:r w:rsidRPr="00333426">
        <w:rPr>
          <w:b/>
          <w:color w:val="002060"/>
          <w:sz w:val="22"/>
          <w:lang w:val="en-US"/>
        </w:rPr>
        <w:t xml:space="preserve">Network of adolescents participating in the workshop on contributions to the CASACIDN Report: Guillermo Denis, Delfina </w:t>
      </w:r>
      <w:proofErr w:type="spellStart"/>
      <w:r w:rsidRPr="00333426">
        <w:rPr>
          <w:b/>
          <w:color w:val="002060"/>
          <w:sz w:val="22"/>
          <w:lang w:val="en-US"/>
        </w:rPr>
        <w:t>Frickel</w:t>
      </w:r>
      <w:proofErr w:type="spellEnd"/>
      <w:r w:rsidRPr="00333426">
        <w:rPr>
          <w:b/>
          <w:color w:val="002060"/>
          <w:sz w:val="22"/>
          <w:lang w:val="en-US"/>
        </w:rPr>
        <w:t xml:space="preserve">, Celeste Cabrera, Facundo Ledesma, </w:t>
      </w:r>
      <w:proofErr w:type="spellStart"/>
      <w:r w:rsidRPr="00333426">
        <w:rPr>
          <w:b/>
          <w:color w:val="002060"/>
          <w:sz w:val="22"/>
          <w:lang w:val="en-US"/>
        </w:rPr>
        <w:t>Máximo</w:t>
      </w:r>
      <w:proofErr w:type="spellEnd"/>
      <w:r w:rsidRPr="00333426">
        <w:rPr>
          <w:b/>
          <w:color w:val="002060"/>
          <w:sz w:val="22"/>
          <w:lang w:val="en-US"/>
        </w:rPr>
        <w:t xml:space="preserve"> Martinez, Valentina Cabrera, Mia </w:t>
      </w:r>
      <w:proofErr w:type="spellStart"/>
      <w:r w:rsidRPr="00333426">
        <w:rPr>
          <w:b/>
          <w:color w:val="002060"/>
          <w:sz w:val="22"/>
          <w:lang w:val="en-US"/>
        </w:rPr>
        <w:t>Chavarría</w:t>
      </w:r>
      <w:proofErr w:type="spellEnd"/>
      <w:r w:rsidRPr="00333426">
        <w:rPr>
          <w:b/>
          <w:color w:val="002060"/>
          <w:sz w:val="22"/>
          <w:lang w:val="en-US"/>
        </w:rPr>
        <w:t xml:space="preserve">, Federico Grasso, Santiago Fernández Tomás, Abigail Dorado, with the collaboration of Karina </w:t>
      </w:r>
      <w:proofErr w:type="spellStart"/>
      <w:r w:rsidRPr="00333426">
        <w:rPr>
          <w:b/>
          <w:color w:val="002060"/>
          <w:sz w:val="22"/>
          <w:lang w:val="en-US"/>
        </w:rPr>
        <w:t>Cousture</w:t>
      </w:r>
      <w:proofErr w:type="spellEnd"/>
      <w:r w:rsidRPr="00333426">
        <w:rPr>
          <w:b/>
          <w:color w:val="002060"/>
          <w:sz w:val="22"/>
          <w:lang w:val="en-US"/>
        </w:rPr>
        <w:t xml:space="preserve"> and Franco </w:t>
      </w:r>
      <w:proofErr w:type="spellStart"/>
      <w:r w:rsidRPr="00333426">
        <w:rPr>
          <w:b/>
          <w:color w:val="002060"/>
          <w:sz w:val="22"/>
          <w:lang w:val="en-US"/>
        </w:rPr>
        <w:t>Ghiglino</w:t>
      </w:r>
      <w:proofErr w:type="spellEnd"/>
      <w:r w:rsidRPr="00333426">
        <w:rPr>
          <w:b/>
          <w:color w:val="002060"/>
          <w:sz w:val="22"/>
          <w:lang w:val="en-US"/>
        </w:rPr>
        <w:t>.</w:t>
      </w:r>
    </w:p>
    <w:p w14:paraId="08DE639C" w14:textId="2BF7600D" w:rsidR="00333426" w:rsidRPr="00333426" w:rsidRDefault="00333426" w:rsidP="00333426">
      <w:pPr>
        <w:spacing w:beforeAutospacing="1" w:afterAutospacing="1" w:line="360" w:lineRule="auto"/>
        <w:jc w:val="both"/>
        <w:rPr>
          <w:b/>
          <w:color w:val="002060"/>
          <w:sz w:val="22"/>
          <w:lang w:val="en-US"/>
        </w:rPr>
      </w:pPr>
      <w:r w:rsidRPr="00333426">
        <w:rPr>
          <w:b/>
          <w:color w:val="002060"/>
          <w:sz w:val="22"/>
          <w:lang w:val="en-US"/>
        </w:rPr>
        <w:t>Girls and boys who participated by contributing to the report</w:t>
      </w:r>
      <w:r w:rsidRPr="00333426">
        <w:rPr>
          <w:color w:val="002060"/>
          <w:sz w:val="22"/>
          <w:lang w:val="en-US"/>
        </w:rPr>
        <w:t xml:space="preserve">: </w:t>
      </w:r>
      <w:r w:rsidRPr="00333426">
        <w:rPr>
          <w:b/>
          <w:color w:val="002060"/>
          <w:sz w:val="22"/>
          <w:lang w:val="en-US"/>
        </w:rPr>
        <w:t xml:space="preserve">Ailen Rios Lera, Catalina Vera, </w:t>
      </w:r>
      <w:proofErr w:type="spellStart"/>
      <w:r w:rsidRPr="00333426">
        <w:rPr>
          <w:b/>
          <w:color w:val="002060"/>
          <w:sz w:val="22"/>
          <w:lang w:val="en-US"/>
        </w:rPr>
        <w:t>Lautaro</w:t>
      </w:r>
      <w:proofErr w:type="spellEnd"/>
      <w:r w:rsidRPr="00333426">
        <w:rPr>
          <w:b/>
          <w:color w:val="002060"/>
          <w:sz w:val="22"/>
          <w:lang w:val="en-US"/>
        </w:rPr>
        <w:t xml:space="preserve"> Avila and Benjamín Román </w:t>
      </w:r>
      <w:proofErr w:type="spellStart"/>
      <w:r w:rsidRPr="00333426">
        <w:rPr>
          <w:b/>
          <w:color w:val="002060"/>
          <w:sz w:val="22"/>
          <w:lang w:val="en-US"/>
        </w:rPr>
        <w:t>Silvetti</w:t>
      </w:r>
      <w:proofErr w:type="spellEnd"/>
      <w:r w:rsidRPr="00333426">
        <w:rPr>
          <w:b/>
          <w:color w:val="002060"/>
          <w:sz w:val="22"/>
          <w:lang w:val="en-US"/>
        </w:rPr>
        <w:t xml:space="preserve">, and with the collaboration of </w:t>
      </w:r>
      <w:proofErr w:type="spellStart"/>
      <w:r w:rsidRPr="00333426">
        <w:rPr>
          <w:b/>
          <w:color w:val="002060"/>
          <w:sz w:val="22"/>
          <w:lang w:val="en-US"/>
        </w:rPr>
        <w:t>Maira</w:t>
      </w:r>
      <w:proofErr w:type="spellEnd"/>
      <w:r w:rsidRPr="00333426">
        <w:rPr>
          <w:b/>
          <w:color w:val="002060"/>
          <w:sz w:val="22"/>
          <w:lang w:val="en-US"/>
        </w:rPr>
        <w:t xml:space="preserve"> </w:t>
      </w:r>
      <w:proofErr w:type="spellStart"/>
      <w:r w:rsidRPr="00333426">
        <w:rPr>
          <w:b/>
          <w:color w:val="002060"/>
          <w:sz w:val="22"/>
          <w:lang w:val="en-US"/>
        </w:rPr>
        <w:t>Mirassou</w:t>
      </w:r>
      <w:proofErr w:type="spellEnd"/>
      <w:r w:rsidRPr="00333426">
        <w:rPr>
          <w:b/>
          <w:color w:val="002060"/>
          <w:sz w:val="22"/>
          <w:lang w:val="en-US"/>
        </w:rPr>
        <w:t>.</w:t>
      </w:r>
    </w:p>
    <w:p w14:paraId="6A636976" w14:textId="52ADBB70" w:rsidR="3C246F2B" w:rsidRPr="00333426" w:rsidRDefault="00333426" w:rsidP="00333426">
      <w:pPr>
        <w:spacing w:beforeAutospacing="1" w:afterAutospacing="1" w:line="360" w:lineRule="auto"/>
        <w:jc w:val="both"/>
        <w:rPr>
          <w:b/>
          <w:i/>
          <w:color w:val="002060"/>
          <w:sz w:val="22"/>
          <w:lang w:val="en-US"/>
        </w:rPr>
      </w:pPr>
      <w:r w:rsidRPr="00333426">
        <w:rPr>
          <w:b/>
          <w:color w:val="002060"/>
          <w:sz w:val="22"/>
          <w:lang w:val="en-US"/>
        </w:rPr>
        <w:t xml:space="preserve">Organizations and references that make up CASACIDN: </w:t>
      </w:r>
      <w:r w:rsidRPr="00333426">
        <w:rPr>
          <w:b/>
          <w:i/>
          <w:color w:val="002060"/>
          <w:sz w:val="22"/>
          <w:lang w:val="en-US"/>
        </w:rPr>
        <w:t xml:space="preserve">Grandmothers of Plaza de Mayo, Estela de Carlotto; AABA (Association of Lawyers of Buenos Aires) Elena Mendoza, Aldeas </w:t>
      </w:r>
      <w:proofErr w:type="spellStart"/>
      <w:r w:rsidRPr="00333426">
        <w:rPr>
          <w:b/>
          <w:i/>
          <w:color w:val="002060"/>
          <w:sz w:val="22"/>
          <w:lang w:val="en-US"/>
        </w:rPr>
        <w:t>Infantiles</w:t>
      </w:r>
      <w:proofErr w:type="spellEnd"/>
      <w:r w:rsidRPr="00333426">
        <w:rPr>
          <w:b/>
          <w:i/>
          <w:color w:val="002060"/>
          <w:sz w:val="22"/>
          <w:lang w:val="en-US"/>
        </w:rPr>
        <w:t xml:space="preserve">, Alejandra </w:t>
      </w:r>
      <w:proofErr w:type="spellStart"/>
      <w:r w:rsidRPr="00333426">
        <w:rPr>
          <w:b/>
          <w:i/>
          <w:color w:val="002060"/>
          <w:sz w:val="22"/>
          <w:lang w:val="en-US"/>
        </w:rPr>
        <w:t>Perínetti</w:t>
      </w:r>
      <w:proofErr w:type="spellEnd"/>
      <w:r w:rsidRPr="00333426">
        <w:rPr>
          <w:b/>
          <w:i/>
          <w:color w:val="002060"/>
          <w:sz w:val="22"/>
          <w:lang w:val="en-US"/>
        </w:rPr>
        <w:t xml:space="preserve">; APDH Childhood Commission Dr. Gustavo Gallo and Graciela </w:t>
      </w:r>
      <w:proofErr w:type="spellStart"/>
      <w:r w:rsidRPr="00333426">
        <w:rPr>
          <w:b/>
          <w:i/>
          <w:color w:val="002060"/>
          <w:sz w:val="22"/>
          <w:lang w:val="en-US"/>
        </w:rPr>
        <w:t>Nejamkis</w:t>
      </w:r>
      <w:proofErr w:type="spellEnd"/>
      <w:r w:rsidRPr="00333426">
        <w:rPr>
          <w:b/>
          <w:i/>
          <w:color w:val="002060"/>
          <w:sz w:val="22"/>
          <w:lang w:val="en-US"/>
        </w:rPr>
        <w:t xml:space="preserve">; ADENI, Ariel Benedetto, </w:t>
      </w:r>
      <w:proofErr w:type="spellStart"/>
      <w:r w:rsidRPr="00333426">
        <w:rPr>
          <w:b/>
          <w:i/>
          <w:color w:val="002060"/>
          <w:sz w:val="22"/>
          <w:lang w:val="en-US"/>
        </w:rPr>
        <w:t>Amanecer</w:t>
      </w:r>
      <w:proofErr w:type="spellEnd"/>
      <w:r w:rsidRPr="00333426">
        <w:rPr>
          <w:b/>
          <w:i/>
          <w:color w:val="002060"/>
          <w:sz w:val="22"/>
          <w:lang w:val="en-US"/>
        </w:rPr>
        <w:t xml:space="preserve"> Franco </w:t>
      </w:r>
      <w:proofErr w:type="spellStart"/>
      <w:r w:rsidRPr="00333426">
        <w:rPr>
          <w:b/>
          <w:i/>
          <w:color w:val="002060"/>
          <w:sz w:val="22"/>
          <w:lang w:val="en-US"/>
        </w:rPr>
        <w:t>Ghiglino</w:t>
      </w:r>
      <w:proofErr w:type="spellEnd"/>
      <w:r w:rsidRPr="00333426">
        <w:rPr>
          <w:b/>
          <w:i/>
          <w:color w:val="002060"/>
          <w:sz w:val="22"/>
          <w:lang w:val="en-US"/>
        </w:rPr>
        <w:t xml:space="preserve"> Association, Adriana </w:t>
      </w:r>
      <w:proofErr w:type="spellStart"/>
      <w:r w:rsidRPr="00333426">
        <w:rPr>
          <w:b/>
          <w:i/>
          <w:color w:val="002060"/>
          <w:sz w:val="22"/>
          <w:lang w:val="en-US"/>
        </w:rPr>
        <w:t>Granica</w:t>
      </w:r>
      <w:proofErr w:type="spellEnd"/>
      <w:r w:rsidRPr="00333426">
        <w:rPr>
          <w:b/>
          <w:i/>
          <w:color w:val="002060"/>
          <w:sz w:val="22"/>
          <w:lang w:val="en-US"/>
        </w:rPr>
        <w:t xml:space="preserve"> Jurists Association, ACJ (Young Christian Association), RAZONAR Association, </w:t>
      </w:r>
      <w:proofErr w:type="spellStart"/>
      <w:r w:rsidRPr="00333426">
        <w:rPr>
          <w:b/>
          <w:i/>
          <w:color w:val="002060"/>
          <w:sz w:val="22"/>
          <w:lang w:val="en-US"/>
        </w:rPr>
        <w:t>Gladis</w:t>
      </w:r>
      <w:proofErr w:type="spellEnd"/>
      <w:r w:rsidRPr="00333426">
        <w:rPr>
          <w:b/>
          <w:i/>
          <w:color w:val="002060"/>
          <w:sz w:val="22"/>
          <w:lang w:val="en-US"/>
        </w:rPr>
        <w:t xml:space="preserve"> </w:t>
      </w:r>
      <w:proofErr w:type="spellStart"/>
      <w:r w:rsidRPr="00333426">
        <w:rPr>
          <w:b/>
          <w:i/>
          <w:color w:val="002060"/>
          <w:sz w:val="22"/>
          <w:lang w:val="en-US"/>
        </w:rPr>
        <w:t>Villalba</w:t>
      </w:r>
      <w:proofErr w:type="spellEnd"/>
      <w:r w:rsidRPr="00333426">
        <w:rPr>
          <w:b/>
          <w:i/>
          <w:color w:val="002060"/>
          <w:sz w:val="22"/>
          <w:lang w:val="en-US"/>
        </w:rPr>
        <w:t xml:space="preserve">, Oscar </w:t>
      </w:r>
      <w:proofErr w:type="spellStart"/>
      <w:r w:rsidRPr="00333426">
        <w:rPr>
          <w:b/>
          <w:i/>
          <w:color w:val="002060"/>
          <w:sz w:val="22"/>
          <w:lang w:val="en-US"/>
        </w:rPr>
        <w:t>Sotolano</w:t>
      </w:r>
      <w:proofErr w:type="spellEnd"/>
      <w:r w:rsidRPr="00333426">
        <w:rPr>
          <w:b/>
          <w:i/>
          <w:color w:val="002060"/>
          <w:sz w:val="22"/>
          <w:lang w:val="en-US"/>
        </w:rPr>
        <w:t xml:space="preserve"> College of Psychoanalysts, Ana </w:t>
      </w:r>
      <w:proofErr w:type="spellStart"/>
      <w:r w:rsidRPr="00333426">
        <w:rPr>
          <w:b/>
          <w:i/>
          <w:color w:val="002060"/>
          <w:sz w:val="22"/>
          <w:lang w:val="en-US"/>
        </w:rPr>
        <w:t>Colombatto</w:t>
      </w:r>
      <w:proofErr w:type="spellEnd"/>
      <w:r w:rsidRPr="00333426">
        <w:rPr>
          <w:b/>
          <w:i/>
          <w:color w:val="002060"/>
          <w:sz w:val="22"/>
          <w:lang w:val="en-US"/>
        </w:rPr>
        <w:t xml:space="preserve"> Childhood Cause, CEDEM María Luisa </w:t>
      </w:r>
      <w:proofErr w:type="spellStart"/>
      <w:r w:rsidRPr="00333426">
        <w:rPr>
          <w:b/>
          <w:i/>
          <w:color w:val="002060"/>
          <w:sz w:val="22"/>
          <w:lang w:val="en-US"/>
        </w:rPr>
        <w:t>Storani</w:t>
      </w:r>
      <w:proofErr w:type="spellEnd"/>
      <w:r w:rsidRPr="00333426">
        <w:rPr>
          <w:b/>
          <w:i/>
          <w:color w:val="002060"/>
          <w:sz w:val="22"/>
          <w:lang w:val="en-US"/>
        </w:rPr>
        <w:t xml:space="preserve">, FAT Toxicological Aid Fund , Alberto Calabrese; Equal Rights, Daniela </w:t>
      </w:r>
      <w:proofErr w:type="spellStart"/>
      <w:r w:rsidRPr="00333426">
        <w:rPr>
          <w:b/>
          <w:i/>
          <w:color w:val="002060"/>
          <w:sz w:val="22"/>
          <w:lang w:val="en-US"/>
        </w:rPr>
        <w:t>Zulcovsky</w:t>
      </w:r>
      <w:proofErr w:type="spellEnd"/>
      <w:r w:rsidRPr="00333426">
        <w:rPr>
          <w:b/>
          <w:i/>
          <w:color w:val="002060"/>
          <w:sz w:val="22"/>
          <w:lang w:val="en-US"/>
        </w:rPr>
        <w:t xml:space="preserve"> and Karina </w:t>
      </w:r>
      <w:proofErr w:type="spellStart"/>
      <w:r w:rsidRPr="00333426">
        <w:rPr>
          <w:b/>
          <w:i/>
          <w:color w:val="002060"/>
          <w:sz w:val="22"/>
          <w:lang w:val="en-US"/>
        </w:rPr>
        <w:t>Cousture</w:t>
      </w:r>
      <w:proofErr w:type="spellEnd"/>
      <w:r w:rsidRPr="00333426">
        <w:rPr>
          <w:b/>
          <w:i/>
          <w:color w:val="002060"/>
          <w:sz w:val="22"/>
          <w:lang w:val="en-US"/>
        </w:rPr>
        <w:t xml:space="preserve">, </w:t>
      </w:r>
      <w:proofErr w:type="spellStart"/>
      <w:r w:rsidRPr="00333426">
        <w:rPr>
          <w:b/>
          <w:i/>
          <w:color w:val="002060"/>
          <w:sz w:val="22"/>
          <w:lang w:val="en-US"/>
        </w:rPr>
        <w:t>Isegoría</w:t>
      </w:r>
      <w:proofErr w:type="spellEnd"/>
      <w:r w:rsidRPr="00333426">
        <w:rPr>
          <w:b/>
          <w:i/>
          <w:color w:val="002060"/>
          <w:sz w:val="22"/>
          <w:lang w:val="en-US"/>
        </w:rPr>
        <w:t xml:space="preserve"> Maria Rosa Avila, Nora Monteros, La Casona de </w:t>
      </w:r>
      <w:proofErr w:type="spellStart"/>
      <w:r w:rsidRPr="00333426">
        <w:rPr>
          <w:b/>
          <w:i/>
          <w:color w:val="002060"/>
          <w:sz w:val="22"/>
          <w:lang w:val="en-US"/>
        </w:rPr>
        <w:t>los</w:t>
      </w:r>
      <w:proofErr w:type="spellEnd"/>
      <w:r w:rsidRPr="00333426">
        <w:rPr>
          <w:b/>
          <w:i/>
          <w:color w:val="002060"/>
          <w:sz w:val="22"/>
          <w:lang w:val="en-US"/>
        </w:rPr>
        <w:t xml:space="preserve"> </w:t>
      </w:r>
      <w:proofErr w:type="spellStart"/>
      <w:r w:rsidRPr="00333426">
        <w:rPr>
          <w:b/>
          <w:i/>
          <w:color w:val="002060"/>
          <w:sz w:val="22"/>
          <w:lang w:val="en-US"/>
        </w:rPr>
        <w:t>Barriletes</w:t>
      </w:r>
      <w:proofErr w:type="spellEnd"/>
      <w:r w:rsidRPr="00333426">
        <w:rPr>
          <w:b/>
          <w:i/>
          <w:color w:val="002060"/>
          <w:sz w:val="22"/>
          <w:lang w:val="en-US"/>
        </w:rPr>
        <w:t xml:space="preserve"> Leonardo </w:t>
      </w:r>
      <w:proofErr w:type="spellStart"/>
      <w:r w:rsidRPr="00333426">
        <w:rPr>
          <w:b/>
          <w:i/>
          <w:color w:val="002060"/>
          <w:sz w:val="22"/>
          <w:lang w:val="en-US"/>
        </w:rPr>
        <w:t>Petris</w:t>
      </w:r>
      <w:proofErr w:type="spellEnd"/>
      <w:r w:rsidRPr="00333426">
        <w:rPr>
          <w:b/>
          <w:i/>
          <w:color w:val="002060"/>
          <w:sz w:val="22"/>
          <w:lang w:val="en-US"/>
        </w:rPr>
        <w:t xml:space="preserve">, </w:t>
      </w:r>
      <w:proofErr w:type="spellStart"/>
      <w:r w:rsidRPr="00333426">
        <w:rPr>
          <w:b/>
          <w:i/>
          <w:color w:val="002060"/>
          <w:sz w:val="22"/>
          <w:lang w:val="en-US"/>
        </w:rPr>
        <w:t>LatinLab</w:t>
      </w:r>
      <w:proofErr w:type="spellEnd"/>
      <w:r w:rsidRPr="00333426">
        <w:rPr>
          <w:b/>
          <w:i/>
          <w:color w:val="002060"/>
          <w:sz w:val="22"/>
          <w:lang w:val="en-US"/>
        </w:rPr>
        <w:t xml:space="preserve">, Cielo </w:t>
      </w:r>
      <w:proofErr w:type="spellStart"/>
      <w:r w:rsidRPr="00333426">
        <w:rPr>
          <w:b/>
          <w:i/>
          <w:color w:val="002060"/>
          <w:sz w:val="22"/>
          <w:lang w:val="en-US"/>
        </w:rPr>
        <w:t>Salviolo</w:t>
      </w:r>
      <w:proofErr w:type="spellEnd"/>
      <w:r w:rsidRPr="00333426">
        <w:rPr>
          <w:b/>
          <w:i/>
          <w:color w:val="002060"/>
          <w:sz w:val="22"/>
          <w:lang w:val="en-US"/>
        </w:rPr>
        <w:t xml:space="preserve"> and Mariana </w:t>
      </w:r>
      <w:proofErr w:type="spellStart"/>
      <w:r w:rsidRPr="00333426">
        <w:rPr>
          <w:b/>
          <w:i/>
          <w:color w:val="002060"/>
          <w:sz w:val="22"/>
          <w:lang w:val="en-US"/>
        </w:rPr>
        <w:t>Loterszpir</w:t>
      </w:r>
      <w:proofErr w:type="spellEnd"/>
      <w:r w:rsidRPr="00333426">
        <w:rPr>
          <w:b/>
          <w:i/>
          <w:color w:val="002060"/>
          <w:sz w:val="22"/>
          <w:lang w:val="en-US"/>
        </w:rPr>
        <w:t xml:space="preserve">, </w:t>
      </w:r>
      <w:proofErr w:type="spellStart"/>
      <w:r w:rsidRPr="00333426">
        <w:rPr>
          <w:b/>
          <w:i/>
          <w:color w:val="002060"/>
          <w:sz w:val="22"/>
          <w:lang w:val="en-US"/>
        </w:rPr>
        <w:t>Lihuen</w:t>
      </w:r>
      <w:proofErr w:type="spellEnd"/>
      <w:r w:rsidRPr="00333426">
        <w:rPr>
          <w:b/>
          <w:i/>
          <w:color w:val="002060"/>
          <w:sz w:val="22"/>
          <w:lang w:val="en-US"/>
        </w:rPr>
        <w:t xml:space="preserve"> Association, </w:t>
      </w:r>
      <w:r w:rsidRPr="00333426">
        <w:rPr>
          <w:b/>
          <w:i/>
          <w:color w:val="002060"/>
          <w:sz w:val="22"/>
          <w:lang w:val="en-US"/>
        </w:rPr>
        <w:lastRenderedPageBreak/>
        <w:t xml:space="preserve">Verónica Spinelli, Pharos, Erika </w:t>
      </w:r>
      <w:proofErr w:type="spellStart"/>
      <w:r w:rsidRPr="00333426">
        <w:rPr>
          <w:b/>
          <w:i/>
          <w:color w:val="002060"/>
          <w:sz w:val="22"/>
          <w:lang w:val="en-US"/>
        </w:rPr>
        <w:t>Roffler</w:t>
      </w:r>
      <w:proofErr w:type="spellEnd"/>
      <w:r w:rsidRPr="00333426">
        <w:rPr>
          <w:b/>
          <w:i/>
          <w:color w:val="002060"/>
          <w:sz w:val="22"/>
          <w:lang w:val="en-US"/>
        </w:rPr>
        <w:t xml:space="preserve">; SAP Argentine Society of Pediatrics, Dr. Horacio </w:t>
      </w:r>
      <w:proofErr w:type="spellStart"/>
      <w:r w:rsidRPr="00333426">
        <w:rPr>
          <w:b/>
          <w:i/>
          <w:color w:val="002060"/>
          <w:sz w:val="22"/>
          <w:lang w:val="en-US"/>
        </w:rPr>
        <w:t>Lejarraga</w:t>
      </w:r>
      <w:proofErr w:type="spellEnd"/>
      <w:r w:rsidRPr="00333426">
        <w:rPr>
          <w:b/>
          <w:i/>
          <w:color w:val="002060"/>
          <w:sz w:val="22"/>
          <w:lang w:val="en-US"/>
        </w:rPr>
        <w:t xml:space="preserve">, Scouts, Lucas </w:t>
      </w:r>
      <w:proofErr w:type="spellStart"/>
      <w:r w:rsidRPr="00333426">
        <w:rPr>
          <w:b/>
          <w:i/>
          <w:color w:val="002060"/>
          <w:sz w:val="22"/>
          <w:lang w:val="en-US"/>
        </w:rPr>
        <w:t>Piangatelli</w:t>
      </w:r>
      <w:proofErr w:type="spellEnd"/>
      <w:r w:rsidRPr="00333426">
        <w:rPr>
          <w:b/>
          <w:i/>
          <w:color w:val="002060"/>
          <w:sz w:val="22"/>
          <w:lang w:val="en-US"/>
        </w:rPr>
        <w:t xml:space="preserve">, San José Workshop, Norberto Garcia. Adherents. Argentine Campaign against all kinds of Violence, Miriam Garcia ATE </w:t>
      </w:r>
      <w:proofErr w:type="spellStart"/>
      <w:r w:rsidRPr="00333426">
        <w:rPr>
          <w:b/>
          <w:i/>
          <w:color w:val="002060"/>
          <w:sz w:val="22"/>
          <w:lang w:val="en-US"/>
        </w:rPr>
        <w:t>Ramallo</w:t>
      </w:r>
      <w:proofErr w:type="spellEnd"/>
      <w:r w:rsidRPr="00333426">
        <w:rPr>
          <w:b/>
          <w:i/>
          <w:color w:val="002060"/>
          <w:sz w:val="22"/>
          <w:lang w:val="en-US"/>
        </w:rPr>
        <w:t xml:space="preserve"> CASACIDN Programs. Network of Adolescents Valentina Cabrera and </w:t>
      </w:r>
      <w:proofErr w:type="spellStart"/>
      <w:r w:rsidRPr="00333426">
        <w:rPr>
          <w:b/>
          <w:i/>
          <w:color w:val="002060"/>
          <w:sz w:val="22"/>
          <w:lang w:val="en-US"/>
        </w:rPr>
        <w:t>Máximo</w:t>
      </w:r>
      <w:proofErr w:type="spellEnd"/>
      <w:r w:rsidRPr="00333426">
        <w:rPr>
          <w:b/>
          <w:i/>
          <w:color w:val="002060"/>
          <w:sz w:val="22"/>
          <w:lang w:val="en-US"/>
        </w:rPr>
        <w:t xml:space="preserve"> Martinez, PRABIA Program of Lawyers for Children and Adolescents, Adriana </w:t>
      </w:r>
      <w:proofErr w:type="spellStart"/>
      <w:proofErr w:type="gramStart"/>
      <w:r w:rsidRPr="00333426">
        <w:rPr>
          <w:b/>
          <w:i/>
          <w:color w:val="002060"/>
          <w:sz w:val="22"/>
          <w:lang w:val="en-US"/>
        </w:rPr>
        <w:t>Granica</w:t>
      </w:r>
      <w:proofErr w:type="spellEnd"/>
      <w:proofErr w:type="gramEnd"/>
      <w:r w:rsidRPr="00333426">
        <w:rPr>
          <w:b/>
          <w:i/>
          <w:color w:val="002060"/>
          <w:sz w:val="22"/>
          <w:lang w:val="en-US"/>
        </w:rPr>
        <w:t xml:space="preserve"> and Franco </w:t>
      </w:r>
      <w:proofErr w:type="spellStart"/>
      <w:r w:rsidRPr="00333426">
        <w:rPr>
          <w:b/>
          <w:i/>
          <w:color w:val="002060"/>
          <w:sz w:val="22"/>
          <w:lang w:val="en-US"/>
        </w:rPr>
        <w:t>Ghiglino</w:t>
      </w:r>
      <w:proofErr w:type="spellEnd"/>
      <w:r w:rsidRPr="00333426">
        <w:rPr>
          <w:b/>
          <w:i/>
          <w:color w:val="002060"/>
          <w:sz w:val="22"/>
          <w:lang w:val="en-US"/>
        </w:rPr>
        <w:t>.</w:t>
      </w:r>
    </w:p>
    <w:p w14:paraId="3C749E1D" w14:textId="77777777" w:rsidR="00333426" w:rsidRDefault="00333426" w:rsidP="3C246F2B">
      <w:pPr>
        <w:pStyle w:val="PersonalName"/>
        <w:ind w:left="0" w:firstLine="0"/>
        <w:rPr>
          <w:lang w:val="en-US"/>
        </w:rPr>
      </w:pPr>
      <w:bookmarkStart w:id="20" w:name="_Toc81228612"/>
      <w:bookmarkStart w:id="21" w:name="_Toc81196200"/>
    </w:p>
    <w:p w14:paraId="12E6C482" w14:textId="77777777" w:rsidR="00333426" w:rsidRDefault="00333426" w:rsidP="3C246F2B">
      <w:pPr>
        <w:pStyle w:val="PersonalName"/>
        <w:ind w:left="0" w:firstLine="0"/>
        <w:rPr>
          <w:lang w:val="en-US"/>
        </w:rPr>
      </w:pPr>
    </w:p>
    <w:p w14:paraId="6F1E7F35" w14:textId="77777777" w:rsidR="003828FB" w:rsidRPr="001E5F22" w:rsidRDefault="3C246F2B" w:rsidP="3C246F2B">
      <w:pPr>
        <w:pStyle w:val="PersonalName"/>
        <w:ind w:left="0" w:firstLine="0"/>
        <w:rPr>
          <w:lang w:val="en-US"/>
        </w:rPr>
      </w:pPr>
      <w:r w:rsidRPr="001E5F22">
        <w:rPr>
          <w:lang w:val="en-US"/>
        </w:rPr>
        <w:t>BIBLIOGRAPHIC REFERENCES</w:t>
      </w:r>
      <w:bookmarkEnd w:id="20"/>
    </w:p>
    <w:bookmarkEnd w:id="21"/>
    <w:p w14:paraId="11152C21" w14:textId="6FE5C004"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APRENDER 2019. Evaluation of secondary education in Argentina. Secretariat of Evaluation and Educational Information. National Ministry of Education, 2019. Available at:</w:t>
      </w:r>
      <w:hyperlink r:id="rId8">
        <w:r w:rsidRPr="001E5F22">
          <w:rPr>
            <w:rStyle w:val="Hyperlink"/>
            <w:color w:val="000000" w:themeColor="text2"/>
            <w:sz w:val="18"/>
            <w:szCs w:val="18"/>
            <w:lang w:val="en-US"/>
          </w:rPr>
          <w:t>https://drive.google.com/file/d/1kFLM85Q60WGanRQ16qw5QwBMFAIJW0_N/view</w:t>
        </w:r>
      </w:hyperlink>
    </w:p>
    <w:p w14:paraId="03032B4C" w14:textId="77777777" w:rsidR="00E736E0" w:rsidRPr="0022568A" w:rsidRDefault="3C246F2B" w:rsidP="000765DF">
      <w:pPr>
        <w:spacing w:before="100" w:beforeAutospacing="1" w:after="100" w:afterAutospacing="1" w:line="360" w:lineRule="auto"/>
        <w:jc w:val="both"/>
        <w:rPr>
          <w:rFonts w:cstheme="minorHAnsi"/>
          <w:color w:val="000000" w:themeColor="text1"/>
          <w:sz w:val="18"/>
          <w:lang w:val="fr-FR"/>
        </w:rPr>
      </w:pPr>
      <w:r w:rsidRPr="001E5F22">
        <w:rPr>
          <w:color w:val="000000" w:themeColor="text2"/>
          <w:sz w:val="18"/>
          <w:szCs w:val="18"/>
          <w:lang w:val="en-US"/>
        </w:rPr>
        <w:t xml:space="preserve">CELS and others (2020). Torture and mistreatment. Records and production of information on cases in Argentina. </w:t>
      </w:r>
      <w:proofErr w:type="spellStart"/>
      <w:r w:rsidRPr="0022568A">
        <w:rPr>
          <w:color w:val="000000" w:themeColor="text2"/>
          <w:sz w:val="18"/>
          <w:szCs w:val="18"/>
          <w:lang w:val="fr-FR"/>
        </w:rPr>
        <w:t>Available</w:t>
      </w:r>
      <w:proofErr w:type="spellEnd"/>
      <w:r w:rsidRPr="0022568A">
        <w:rPr>
          <w:color w:val="000000" w:themeColor="text2"/>
          <w:sz w:val="18"/>
          <w:szCs w:val="18"/>
          <w:lang w:val="fr-FR"/>
        </w:rPr>
        <w:t xml:space="preserve"> </w:t>
      </w:r>
      <w:proofErr w:type="gramStart"/>
      <w:r w:rsidRPr="0022568A">
        <w:rPr>
          <w:color w:val="000000" w:themeColor="text2"/>
          <w:sz w:val="18"/>
          <w:szCs w:val="18"/>
          <w:lang w:val="fr-FR"/>
        </w:rPr>
        <w:t>in:</w:t>
      </w:r>
      <w:proofErr w:type="gramEnd"/>
      <w:r w:rsidR="00C92804">
        <w:fldChar w:fldCharType="begin"/>
      </w:r>
      <w:r w:rsidR="00C92804" w:rsidRPr="0022568A">
        <w:rPr>
          <w:lang w:val="fr-FR"/>
        </w:rPr>
        <w:instrText xml:space="preserve"> HYPERLINK "https://www.cels.org.ar/web/wp-content/uploads/2021/06/tortura-y-malos-tratos-web.pdf" \h </w:instrText>
      </w:r>
      <w:r w:rsidR="00C92804">
        <w:fldChar w:fldCharType="separate"/>
      </w:r>
      <w:r w:rsidRPr="0022568A">
        <w:rPr>
          <w:rStyle w:val="Hyperlink"/>
          <w:color w:val="000000" w:themeColor="text2"/>
          <w:sz w:val="18"/>
          <w:szCs w:val="18"/>
          <w:lang w:val="fr-FR"/>
        </w:rPr>
        <w:t>https://www.cels.org.ar/web/wp-content/uploads/2021/06/tortura-y-malos-tratos-web.pdf</w:t>
      </w:r>
      <w:r w:rsidR="00C92804">
        <w:rPr>
          <w:rStyle w:val="Hyperlink"/>
          <w:color w:val="000000" w:themeColor="text2"/>
          <w:sz w:val="18"/>
          <w:szCs w:val="18"/>
          <w:lang w:val="en-US"/>
        </w:rPr>
        <w:fldChar w:fldCharType="end"/>
      </w:r>
    </w:p>
    <w:p w14:paraId="05BDFE36"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CNPT (2021). Annual report to the Bicameral Commission of the Ombudsman's Office. National Committee for the Prevention of Torture. Available in:</w:t>
      </w:r>
      <w:hyperlink r:id="rId9">
        <w:r w:rsidRPr="001E5F22">
          <w:rPr>
            <w:rStyle w:val="Hyperlink"/>
            <w:color w:val="000000" w:themeColor="text2"/>
            <w:sz w:val="18"/>
            <w:szCs w:val="18"/>
            <w:lang w:val="en-US"/>
          </w:rPr>
          <w:t>https://cnpt.gob.ar/wp-content/uploads/2021/06/INFORME-ANUAL-CNPT-2021-con-HV-1.pdf</w:t>
        </w:r>
      </w:hyperlink>
    </w:p>
    <w:p w14:paraId="11A1D465"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INJUVE (2018). Argentine Youth Study. National Youth Institute. Ministry of Health and Social Development of the Nation. Available at: </w:t>
      </w:r>
      <w:hyperlink r:id="rId10">
        <w:r w:rsidRPr="001E5F22">
          <w:rPr>
            <w:rStyle w:val="Hyperlink"/>
            <w:sz w:val="18"/>
            <w:szCs w:val="18"/>
            <w:lang w:val="en-US"/>
          </w:rPr>
          <w:t>https://www.argentina.gob.ar/sites/default/files/estudio_de_juventud_2018.pdf</w:t>
        </w:r>
      </w:hyperlink>
    </w:p>
    <w:p w14:paraId="26447519" w14:textId="77777777" w:rsidR="00E736E0" w:rsidRPr="0022568A" w:rsidRDefault="3C246F2B" w:rsidP="000765DF">
      <w:pPr>
        <w:spacing w:before="100" w:beforeAutospacing="1" w:after="100" w:afterAutospacing="1" w:line="360" w:lineRule="auto"/>
        <w:jc w:val="both"/>
        <w:rPr>
          <w:rFonts w:cstheme="minorHAnsi"/>
          <w:color w:val="000000" w:themeColor="text1"/>
          <w:sz w:val="18"/>
          <w:lang w:val="fr-FR"/>
        </w:rPr>
      </w:pPr>
      <w:r w:rsidRPr="001E5F22">
        <w:rPr>
          <w:color w:val="000000" w:themeColor="text2"/>
          <w:sz w:val="18"/>
          <w:szCs w:val="18"/>
          <w:lang w:val="en-US"/>
        </w:rPr>
        <w:t xml:space="preserve">MPFN (2020). Annual report 2020 Program against Institutional Violence. Program against Institutional Violence. Public Ministry of Defense Argentine Republic. </w:t>
      </w:r>
      <w:proofErr w:type="spellStart"/>
      <w:r w:rsidRPr="0022568A">
        <w:rPr>
          <w:color w:val="000000" w:themeColor="text2"/>
          <w:sz w:val="18"/>
          <w:szCs w:val="18"/>
          <w:lang w:val="fr-FR"/>
        </w:rPr>
        <w:t>Available</w:t>
      </w:r>
      <w:proofErr w:type="spellEnd"/>
      <w:r w:rsidRPr="0022568A">
        <w:rPr>
          <w:color w:val="000000" w:themeColor="text2"/>
          <w:sz w:val="18"/>
          <w:szCs w:val="18"/>
          <w:lang w:val="fr-FR"/>
        </w:rPr>
        <w:t xml:space="preserve"> </w:t>
      </w:r>
      <w:proofErr w:type="gramStart"/>
      <w:r w:rsidRPr="0022568A">
        <w:rPr>
          <w:color w:val="000000" w:themeColor="text2"/>
          <w:sz w:val="18"/>
          <w:szCs w:val="18"/>
          <w:lang w:val="fr-FR"/>
        </w:rPr>
        <w:t>in:</w:t>
      </w:r>
      <w:proofErr w:type="gramEnd"/>
      <w:r w:rsidR="00C92804">
        <w:fldChar w:fldCharType="begin"/>
      </w:r>
      <w:r w:rsidR="00C92804" w:rsidRPr="0022568A">
        <w:rPr>
          <w:lang w:val="fr-FR"/>
        </w:rPr>
        <w:instrText xml:space="preserve"> HYPERLINK "https://www.mpd.gov.ar/pdf/Informe_anual_2020_Prog_Violencia_Institucional.pdf" \h </w:instrText>
      </w:r>
      <w:r w:rsidR="00C92804">
        <w:fldChar w:fldCharType="separate"/>
      </w:r>
      <w:r w:rsidRPr="0022568A">
        <w:rPr>
          <w:rStyle w:val="Hyperlink"/>
          <w:color w:val="000000" w:themeColor="text2"/>
          <w:sz w:val="18"/>
          <w:szCs w:val="18"/>
          <w:lang w:val="fr-FR"/>
        </w:rPr>
        <w:t>https://www.mpd.gov.ar/pdf/Informe_anual_2020_Prog_Violencia_Institucional.pdf</w:t>
      </w:r>
      <w:r w:rsidR="00C92804">
        <w:rPr>
          <w:rStyle w:val="Hyperlink"/>
          <w:color w:val="000000" w:themeColor="text2"/>
          <w:sz w:val="18"/>
          <w:szCs w:val="18"/>
          <w:lang w:val="en-US"/>
        </w:rPr>
        <w:fldChar w:fldCharType="end"/>
      </w:r>
    </w:p>
    <w:p w14:paraId="0739850B" w14:textId="77777777" w:rsidR="00E736E0" w:rsidRPr="001E5F22" w:rsidRDefault="3C246F2B" w:rsidP="3C246F2B">
      <w:pPr>
        <w:shd w:val="clear" w:color="auto" w:fill="FFFFFF" w:themeFill="background1"/>
        <w:spacing w:before="100" w:beforeAutospacing="1" w:after="100" w:afterAutospacing="1" w:line="360" w:lineRule="auto"/>
        <w:jc w:val="both"/>
        <w:rPr>
          <w:color w:val="000000" w:themeColor="text1"/>
          <w:sz w:val="18"/>
          <w:szCs w:val="18"/>
          <w:lang w:val="en-US"/>
        </w:rPr>
      </w:pPr>
      <w:proofErr w:type="spellStart"/>
      <w:r w:rsidRPr="001E5F22">
        <w:rPr>
          <w:color w:val="000000" w:themeColor="text2"/>
          <w:sz w:val="18"/>
          <w:szCs w:val="18"/>
          <w:lang w:val="en-US"/>
        </w:rPr>
        <w:t>MSyDSN</w:t>
      </w:r>
      <w:proofErr w:type="spellEnd"/>
      <w:r w:rsidRPr="001E5F22">
        <w:rPr>
          <w:color w:val="000000" w:themeColor="text2"/>
          <w:sz w:val="18"/>
          <w:szCs w:val="18"/>
          <w:lang w:val="en-US"/>
        </w:rPr>
        <w:t xml:space="preserve"> (2021). vital statistics. Basic information Argentina - Year 2019. Ministry of Health of the Nation. Secretariat of Access to Health. ISSN: 1668-9054. Series 5. Number 63. Available at: </w:t>
      </w:r>
      <w:hyperlink r:id="rId11">
        <w:r w:rsidRPr="001E5F22">
          <w:rPr>
            <w:rStyle w:val="Hyperlink"/>
            <w:sz w:val="18"/>
            <w:szCs w:val="18"/>
            <w:lang w:val="en-US"/>
          </w:rPr>
          <w:t>https://www.argentina.gob.ar/sites/default/files/serie5numero63.pdf</w:t>
        </w:r>
      </w:hyperlink>
    </w:p>
    <w:p w14:paraId="0C6ED51F" w14:textId="75D0B67D" w:rsidR="3C246F2B" w:rsidRPr="001E5F22" w:rsidRDefault="3C246F2B" w:rsidP="3C246F2B">
      <w:pPr>
        <w:shd w:val="clear" w:color="auto" w:fill="FFFFFF" w:themeFill="background1"/>
        <w:spacing w:beforeAutospacing="1" w:afterAutospacing="1" w:line="360" w:lineRule="auto"/>
        <w:jc w:val="both"/>
        <w:rPr>
          <w:color w:val="000000" w:themeColor="text2"/>
          <w:sz w:val="18"/>
          <w:szCs w:val="18"/>
          <w:lang w:val="en-US"/>
        </w:rPr>
      </w:pPr>
    </w:p>
    <w:p w14:paraId="1986B696" w14:textId="77777777" w:rsidR="00E736E0" w:rsidRPr="0022568A" w:rsidRDefault="3C246F2B" w:rsidP="000765DF">
      <w:pPr>
        <w:pStyle w:val="NormalWeb"/>
        <w:spacing w:line="360" w:lineRule="auto"/>
        <w:jc w:val="both"/>
        <w:rPr>
          <w:rFonts w:cstheme="minorHAnsi"/>
          <w:color w:val="000000" w:themeColor="text1"/>
          <w:sz w:val="18"/>
          <w:lang w:val="fr-FR"/>
        </w:rPr>
      </w:pPr>
      <w:proofErr w:type="spellStart"/>
      <w:r w:rsidRPr="001E5F22">
        <w:rPr>
          <w:color w:val="000000" w:themeColor="text2"/>
          <w:sz w:val="18"/>
          <w:szCs w:val="18"/>
          <w:lang w:val="en-US"/>
        </w:rPr>
        <w:t>MSyDN</w:t>
      </w:r>
      <w:proofErr w:type="spellEnd"/>
      <w:r w:rsidRPr="001E5F22">
        <w:rPr>
          <w:color w:val="000000" w:themeColor="text2"/>
          <w:sz w:val="18"/>
          <w:szCs w:val="18"/>
          <w:lang w:val="en-US"/>
        </w:rPr>
        <w:t xml:space="preserve">-UNICEF (2021). Statistics of the Vital Events of the Adolescent Population in Argentina. Ministry of Health and Development of the Nation. United Nations Children's Fund. </w:t>
      </w:r>
      <w:proofErr w:type="spellStart"/>
      <w:r w:rsidRPr="0022568A">
        <w:rPr>
          <w:color w:val="000000" w:themeColor="text2"/>
          <w:sz w:val="18"/>
          <w:szCs w:val="18"/>
          <w:lang w:val="fr-FR"/>
        </w:rPr>
        <w:t>Available</w:t>
      </w:r>
      <w:proofErr w:type="spellEnd"/>
      <w:r w:rsidRPr="0022568A">
        <w:rPr>
          <w:color w:val="000000" w:themeColor="text2"/>
          <w:sz w:val="18"/>
          <w:szCs w:val="18"/>
          <w:lang w:val="fr-FR"/>
        </w:rPr>
        <w:t xml:space="preserve"> </w:t>
      </w:r>
      <w:proofErr w:type="gramStart"/>
      <w:r w:rsidRPr="0022568A">
        <w:rPr>
          <w:color w:val="000000" w:themeColor="text2"/>
          <w:sz w:val="18"/>
          <w:szCs w:val="18"/>
          <w:lang w:val="fr-FR"/>
        </w:rPr>
        <w:t>in:</w:t>
      </w:r>
      <w:proofErr w:type="gramEnd"/>
      <w:r w:rsidR="00C92804">
        <w:fldChar w:fldCharType="begin"/>
      </w:r>
      <w:r w:rsidR="00C92804" w:rsidRPr="0022568A">
        <w:rPr>
          <w:lang w:val="fr-FR"/>
        </w:rPr>
        <w:instrText xml:space="preserve"> HYPERLINK "http://www.deis.msal.gov.ar/wp-content/uploads/2019/07/Poblacion-adolescente-2.pdf" \h </w:instrText>
      </w:r>
      <w:r w:rsidR="00C92804">
        <w:fldChar w:fldCharType="separate"/>
      </w:r>
      <w:r w:rsidRPr="0022568A">
        <w:rPr>
          <w:rStyle w:val="Hyperlink"/>
          <w:color w:val="000000" w:themeColor="text2"/>
          <w:sz w:val="18"/>
          <w:szCs w:val="18"/>
          <w:lang w:val="fr-FR"/>
        </w:rPr>
        <w:t>http://www.deis.msal.gov.ar/wp-content/uploads/2019/07/Poblacion-adolescente-2.pdf</w:t>
      </w:r>
      <w:r w:rsidR="00C92804">
        <w:rPr>
          <w:rStyle w:val="Hyperlink"/>
          <w:color w:val="000000" w:themeColor="text2"/>
          <w:sz w:val="18"/>
          <w:szCs w:val="18"/>
          <w:lang w:val="en-US"/>
        </w:rPr>
        <w:fldChar w:fldCharType="end"/>
      </w:r>
    </w:p>
    <w:p w14:paraId="086DCA67" w14:textId="77777777" w:rsidR="00E736E0" w:rsidRPr="0022568A" w:rsidRDefault="3C246F2B" w:rsidP="000765DF">
      <w:pPr>
        <w:spacing w:before="100" w:beforeAutospacing="1" w:after="100" w:afterAutospacing="1" w:line="360" w:lineRule="auto"/>
        <w:jc w:val="both"/>
        <w:rPr>
          <w:rFonts w:cstheme="minorHAnsi"/>
          <w:color w:val="000000" w:themeColor="text1"/>
          <w:sz w:val="18"/>
          <w:lang w:val="fr-FR"/>
        </w:rPr>
      </w:pPr>
      <w:r w:rsidRPr="001E5F22">
        <w:rPr>
          <w:color w:val="000000" w:themeColor="text2"/>
          <w:sz w:val="18"/>
          <w:szCs w:val="18"/>
          <w:lang w:val="en-US"/>
        </w:rPr>
        <w:t xml:space="preserve">OAJ-DNI-UNICEF (2020). Registration and prevention of institutional violence. Pilot project in the south of the Autonomous City of Buenos Aires and in the town of San Martín, province of Buenos Aires. </w:t>
      </w:r>
      <w:proofErr w:type="spellStart"/>
      <w:r w:rsidRPr="3C246F2B">
        <w:rPr>
          <w:color w:val="000000" w:themeColor="text2"/>
          <w:sz w:val="18"/>
          <w:szCs w:val="18"/>
        </w:rPr>
        <w:t>Avila</w:t>
      </w:r>
      <w:proofErr w:type="spellEnd"/>
      <w:r w:rsidRPr="3C246F2B">
        <w:rPr>
          <w:color w:val="000000" w:themeColor="text2"/>
          <w:sz w:val="18"/>
          <w:szCs w:val="18"/>
        </w:rPr>
        <w:t xml:space="preserve">, M.; Azcorra, A.; </w:t>
      </w:r>
      <w:proofErr w:type="spellStart"/>
      <w:r w:rsidRPr="3C246F2B">
        <w:rPr>
          <w:color w:val="000000" w:themeColor="text2"/>
          <w:sz w:val="18"/>
          <w:szCs w:val="18"/>
        </w:rPr>
        <w:t>Celiz</w:t>
      </w:r>
      <w:proofErr w:type="spellEnd"/>
      <w:r w:rsidRPr="3C246F2B">
        <w:rPr>
          <w:color w:val="000000" w:themeColor="text2"/>
          <w:sz w:val="18"/>
          <w:szCs w:val="18"/>
        </w:rPr>
        <w:t xml:space="preserve">, C.; </w:t>
      </w:r>
      <w:proofErr w:type="spellStart"/>
      <w:r w:rsidRPr="3C246F2B">
        <w:rPr>
          <w:color w:val="000000" w:themeColor="text2"/>
          <w:sz w:val="18"/>
          <w:szCs w:val="18"/>
        </w:rPr>
        <w:t>Guemureman</w:t>
      </w:r>
      <w:proofErr w:type="spellEnd"/>
      <w:r w:rsidRPr="3C246F2B">
        <w:rPr>
          <w:color w:val="000000" w:themeColor="text2"/>
          <w:sz w:val="18"/>
          <w:szCs w:val="18"/>
        </w:rPr>
        <w:t xml:space="preserve">, S.; </w:t>
      </w:r>
      <w:proofErr w:type="spellStart"/>
      <w:r w:rsidRPr="3C246F2B">
        <w:rPr>
          <w:color w:val="000000" w:themeColor="text2"/>
          <w:sz w:val="18"/>
          <w:szCs w:val="18"/>
        </w:rPr>
        <w:t>Liwski</w:t>
      </w:r>
      <w:proofErr w:type="spellEnd"/>
      <w:r w:rsidRPr="3C246F2B">
        <w:rPr>
          <w:color w:val="000000" w:themeColor="text2"/>
          <w:sz w:val="18"/>
          <w:szCs w:val="18"/>
        </w:rPr>
        <w:t xml:space="preserve">, N.; </w:t>
      </w:r>
      <w:proofErr w:type="spellStart"/>
      <w:r w:rsidRPr="3C246F2B">
        <w:rPr>
          <w:color w:val="000000" w:themeColor="text2"/>
          <w:sz w:val="18"/>
          <w:szCs w:val="18"/>
        </w:rPr>
        <w:t>Molinari</w:t>
      </w:r>
      <w:proofErr w:type="spellEnd"/>
      <w:r w:rsidRPr="3C246F2B">
        <w:rPr>
          <w:color w:val="000000" w:themeColor="text2"/>
          <w:sz w:val="18"/>
          <w:szCs w:val="18"/>
        </w:rPr>
        <w:t xml:space="preserve">, L.; Tower, M.; </w:t>
      </w:r>
      <w:proofErr w:type="spellStart"/>
      <w:r w:rsidRPr="3C246F2B">
        <w:rPr>
          <w:color w:val="000000" w:themeColor="text2"/>
          <w:sz w:val="18"/>
          <w:szCs w:val="18"/>
        </w:rPr>
        <w:t>Zajac</w:t>
      </w:r>
      <w:proofErr w:type="spellEnd"/>
      <w:r w:rsidRPr="3C246F2B">
        <w:rPr>
          <w:color w:val="000000" w:themeColor="text2"/>
          <w:sz w:val="18"/>
          <w:szCs w:val="18"/>
        </w:rPr>
        <w:t xml:space="preserve">, J. </w:t>
      </w:r>
      <w:proofErr w:type="spellStart"/>
      <w:r w:rsidRPr="3C246F2B">
        <w:rPr>
          <w:color w:val="000000" w:themeColor="text2"/>
          <w:sz w:val="18"/>
          <w:szCs w:val="18"/>
        </w:rPr>
        <w:t>November</w:t>
      </w:r>
      <w:proofErr w:type="spellEnd"/>
      <w:r w:rsidRPr="3C246F2B">
        <w:rPr>
          <w:color w:val="000000" w:themeColor="text2"/>
          <w:sz w:val="18"/>
          <w:szCs w:val="18"/>
        </w:rPr>
        <w:t xml:space="preserve"> 2020, Argentina. </w:t>
      </w:r>
      <w:proofErr w:type="spellStart"/>
      <w:r w:rsidRPr="0022568A">
        <w:rPr>
          <w:color w:val="000000" w:themeColor="text2"/>
          <w:sz w:val="18"/>
          <w:szCs w:val="18"/>
          <w:lang w:val="fr-FR"/>
        </w:rPr>
        <w:t>Available</w:t>
      </w:r>
      <w:proofErr w:type="spellEnd"/>
      <w:r w:rsidRPr="0022568A">
        <w:rPr>
          <w:color w:val="000000" w:themeColor="text2"/>
          <w:sz w:val="18"/>
          <w:szCs w:val="18"/>
          <w:lang w:val="fr-FR"/>
        </w:rPr>
        <w:t xml:space="preserve"> </w:t>
      </w:r>
      <w:proofErr w:type="gramStart"/>
      <w:r w:rsidRPr="0022568A">
        <w:rPr>
          <w:color w:val="000000" w:themeColor="text2"/>
          <w:sz w:val="18"/>
          <w:szCs w:val="18"/>
          <w:lang w:val="fr-FR"/>
        </w:rPr>
        <w:lastRenderedPageBreak/>
        <w:t>in:</w:t>
      </w:r>
      <w:proofErr w:type="gramEnd"/>
      <w:r w:rsidR="00C92804">
        <w:fldChar w:fldCharType="begin"/>
      </w:r>
      <w:r w:rsidR="00C92804" w:rsidRPr="0022568A">
        <w:rPr>
          <w:lang w:val="fr-FR"/>
        </w:rPr>
        <w:instrText xml:space="preserve"> HYPERLINK "https://www.unicef.org/argentina/media/9646/file/Registro%20y%20prevención%20de%20la%20violencia%20institucional.pdf" \h </w:instrText>
      </w:r>
      <w:r w:rsidR="00C92804">
        <w:fldChar w:fldCharType="separate"/>
      </w:r>
      <w:r w:rsidRPr="0022568A">
        <w:rPr>
          <w:rStyle w:val="Hyperlink"/>
          <w:color w:val="000000" w:themeColor="text2"/>
          <w:sz w:val="18"/>
          <w:szCs w:val="18"/>
          <w:lang w:val="fr-FR"/>
        </w:rPr>
        <w:t>https://www.unicef.org/argentina/media/9646/file/Registro%20y%20prevención%20de%20la%20violencia%20institucional.pdf</w:t>
      </w:r>
      <w:r w:rsidR="00C92804">
        <w:rPr>
          <w:rStyle w:val="Hyperlink"/>
          <w:color w:val="000000" w:themeColor="text2"/>
          <w:sz w:val="18"/>
          <w:szCs w:val="18"/>
          <w:lang w:val="en-US"/>
        </w:rPr>
        <w:fldChar w:fldCharType="end"/>
      </w:r>
    </w:p>
    <w:p w14:paraId="75DE231D"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Oliva Gerstner, Laura Monica (2019). “Adolescent women and deprivation of liberty in the province of Santa Fe, Argentina. A 'situated' analysis of gender and inequality in the field of juvenile justice systems”. In </w:t>
      </w:r>
      <w:proofErr w:type="spellStart"/>
      <w:r w:rsidRPr="001E5F22">
        <w:rPr>
          <w:color w:val="000000" w:themeColor="text2"/>
          <w:sz w:val="18"/>
          <w:szCs w:val="18"/>
          <w:lang w:val="en-US"/>
        </w:rPr>
        <w:t>Sortuz</w:t>
      </w:r>
      <w:proofErr w:type="spellEnd"/>
      <w:r w:rsidRPr="001E5F22">
        <w:rPr>
          <w:color w:val="000000" w:themeColor="text2"/>
          <w:sz w:val="18"/>
          <w:szCs w:val="18"/>
          <w:lang w:val="en-US"/>
        </w:rPr>
        <w:t xml:space="preserve">. </w:t>
      </w:r>
      <w:proofErr w:type="spellStart"/>
      <w:r w:rsidRPr="001E5F22">
        <w:rPr>
          <w:color w:val="000000" w:themeColor="text2"/>
          <w:sz w:val="18"/>
          <w:szCs w:val="18"/>
          <w:lang w:val="en-US"/>
        </w:rPr>
        <w:t>Oñati</w:t>
      </w:r>
      <w:proofErr w:type="spellEnd"/>
      <w:r w:rsidRPr="001E5F22">
        <w:rPr>
          <w:color w:val="000000" w:themeColor="text2"/>
          <w:sz w:val="18"/>
          <w:szCs w:val="18"/>
          <w:lang w:val="en-US"/>
        </w:rPr>
        <w:t xml:space="preserve"> Journal of Emergent Sociolegal Studies Volume 10, Issue 1/2, pp.73-97. ISSN 1988-0847. Available at: </w:t>
      </w:r>
      <w:hyperlink r:id="rId12">
        <w:r w:rsidRPr="001E5F22">
          <w:rPr>
            <w:rStyle w:val="Hyperlink"/>
            <w:sz w:val="18"/>
            <w:szCs w:val="18"/>
            <w:lang w:val="en-US"/>
          </w:rPr>
          <w:t>https://www.opo.iisj.net/index.php/sortuz/article/view/1196/1233</w:t>
        </w:r>
      </w:hyperlink>
    </w:p>
    <w:p w14:paraId="67CAD844" w14:textId="77777777" w:rsidR="00E736E0" w:rsidRPr="001E5F22" w:rsidRDefault="3C246F2B" w:rsidP="3C246F2B">
      <w:pPr>
        <w:pStyle w:val="NormalWeb"/>
        <w:shd w:val="clear" w:color="auto" w:fill="FFFFFF" w:themeFill="background1"/>
        <w:spacing w:line="360" w:lineRule="auto"/>
        <w:jc w:val="both"/>
        <w:rPr>
          <w:color w:val="000000" w:themeColor="text1"/>
          <w:sz w:val="18"/>
          <w:szCs w:val="18"/>
          <w:lang w:val="en-US"/>
        </w:rPr>
      </w:pPr>
      <w:r w:rsidRPr="001E5F22">
        <w:rPr>
          <w:color w:val="000000" w:themeColor="text2"/>
          <w:sz w:val="18"/>
          <w:szCs w:val="18"/>
          <w:lang w:val="en-US"/>
        </w:rPr>
        <w:t xml:space="preserve">O.M. (2020). Femicides 2020. Statistical data from the Argentine Justice System. Women's Office. Supreme Court of Justice of the Nation. Argentinian republic. Available at: </w:t>
      </w:r>
      <w:hyperlink r:id="rId13">
        <w:r w:rsidRPr="001E5F22">
          <w:rPr>
            <w:rStyle w:val="Hyperlink"/>
            <w:sz w:val="18"/>
            <w:szCs w:val="18"/>
            <w:lang w:val="en-US"/>
          </w:rPr>
          <w:t>https://www.csjn.gov.ar/omrecopilacion/omfemicide/homefemicide.html</w:t>
        </w:r>
      </w:hyperlink>
    </w:p>
    <w:p w14:paraId="75B9BCA4" w14:textId="77777777" w:rsidR="00E736E0" w:rsidRPr="001E5F22" w:rsidRDefault="3C246F2B" w:rsidP="3C246F2B">
      <w:pPr>
        <w:pStyle w:val="NormalWeb"/>
        <w:shd w:val="clear" w:color="auto" w:fill="FFFFFF" w:themeFill="background1"/>
        <w:spacing w:line="360" w:lineRule="auto"/>
        <w:jc w:val="both"/>
        <w:rPr>
          <w:color w:val="000000" w:themeColor="text1"/>
          <w:sz w:val="18"/>
          <w:szCs w:val="18"/>
          <w:lang w:val="en-US"/>
        </w:rPr>
      </w:pPr>
      <w:r w:rsidRPr="001E5F22">
        <w:rPr>
          <w:color w:val="000000" w:themeColor="text2"/>
          <w:sz w:val="18"/>
          <w:szCs w:val="18"/>
          <w:lang w:val="en-US"/>
        </w:rPr>
        <w:t xml:space="preserve">OVD (2021). Annual Statistical Report Year 2020. Office of Domestic Violence. Supreme Court of Justice of the Nation. Available at: </w:t>
      </w:r>
      <w:hyperlink r:id="rId14">
        <w:r w:rsidRPr="001E5F22">
          <w:rPr>
            <w:rStyle w:val="Hyperlink"/>
            <w:sz w:val="18"/>
            <w:szCs w:val="18"/>
            <w:lang w:val="en-US"/>
          </w:rPr>
          <w:t>http://www.ovd.gov.ar/ovd/verMultimedia?data=4739</w:t>
        </w:r>
      </w:hyperlink>
    </w:p>
    <w:p w14:paraId="3B6D49C5" w14:textId="77777777" w:rsidR="00E736E0" w:rsidRPr="001E5F22" w:rsidRDefault="3C246F2B" w:rsidP="3C246F2B">
      <w:pPr>
        <w:pStyle w:val="NormalWeb"/>
        <w:spacing w:line="360" w:lineRule="auto"/>
        <w:jc w:val="both"/>
        <w:rPr>
          <w:color w:val="000000" w:themeColor="text1"/>
          <w:sz w:val="18"/>
          <w:szCs w:val="18"/>
          <w:lang w:val="en-US"/>
        </w:rPr>
      </w:pPr>
      <w:r w:rsidRPr="001E5F22">
        <w:rPr>
          <w:color w:val="000000" w:themeColor="text2"/>
          <w:sz w:val="18"/>
          <w:szCs w:val="18"/>
          <w:lang w:val="en-US"/>
        </w:rPr>
        <w:t>NPP (2018). Comprehensive diagnosis of the living conditions of adolescents deprived of liberty in closed regime centers of the CABA. Penitentiary Attorney of the Nation Notebooks PPN N12. Available in:</w:t>
      </w:r>
      <w:hyperlink r:id="rId15">
        <w:r w:rsidRPr="001E5F22">
          <w:rPr>
            <w:rStyle w:val="Hyperlink"/>
            <w:color w:val="000000" w:themeColor="text2"/>
            <w:sz w:val="18"/>
            <w:szCs w:val="18"/>
            <w:lang w:val="en-US"/>
          </w:rPr>
          <w:t>https://www.ppn.gov.ar/pdf/publicaciones/cuadernos/cuadernos-ppn-12.pdf</w:t>
        </w:r>
      </w:hyperlink>
    </w:p>
    <w:p w14:paraId="2E62735C"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PPN (2020) The situation of human rights in federal prisons in Argentina. Available at: </w:t>
      </w:r>
      <w:hyperlink r:id="rId16">
        <w:r w:rsidRPr="001E5F22">
          <w:rPr>
            <w:rStyle w:val="Hyperlink"/>
            <w:sz w:val="18"/>
            <w:szCs w:val="18"/>
            <w:lang w:val="en-US"/>
          </w:rPr>
          <w:t>https://www.ppn.gov.ar/pdf/publicaciones/Informe-anual-2020.pdf</w:t>
        </w:r>
      </w:hyperlink>
    </w:p>
    <w:p w14:paraId="0564540C" w14:textId="77777777" w:rsidR="00E736E0" w:rsidRPr="0022568A" w:rsidRDefault="3C246F2B" w:rsidP="000765DF">
      <w:pPr>
        <w:spacing w:before="100" w:beforeAutospacing="1" w:after="100" w:afterAutospacing="1" w:line="360" w:lineRule="auto"/>
        <w:jc w:val="both"/>
        <w:rPr>
          <w:rFonts w:cstheme="minorHAnsi"/>
          <w:color w:val="000000" w:themeColor="text1"/>
          <w:sz w:val="18"/>
          <w:lang w:val="fr-FR"/>
        </w:rPr>
      </w:pPr>
      <w:r w:rsidRPr="001E5F22">
        <w:rPr>
          <w:color w:val="000000" w:themeColor="text2"/>
          <w:sz w:val="18"/>
          <w:szCs w:val="18"/>
          <w:lang w:val="en-US"/>
        </w:rPr>
        <w:t xml:space="preserve">SENNAF-UNICEF (2020). National Survey of Juvenile Penal Devices and their Population. National Secretariat for Children, Adolescents and Family (SENNAF). Argentine Ministry of Social Development. </w:t>
      </w:r>
      <w:proofErr w:type="spellStart"/>
      <w:r w:rsidRPr="0022568A">
        <w:rPr>
          <w:color w:val="000000" w:themeColor="text2"/>
          <w:sz w:val="18"/>
          <w:szCs w:val="18"/>
          <w:lang w:val="fr-FR"/>
        </w:rPr>
        <w:t>Available</w:t>
      </w:r>
      <w:proofErr w:type="spellEnd"/>
      <w:r w:rsidRPr="0022568A">
        <w:rPr>
          <w:color w:val="000000" w:themeColor="text2"/>
          <w:sz w:val="18"/>
          <w:szCs w:val="18"/>
          <w:lang w:val="fr-FR"/>
        </w:rPr>
        <w:t xml:space="preserve"> </w:t>
      </w:r>
      <w:proofErr w:type="gramStart"/>
      <w:r w:rsidRPr="0022568A">
        <w:rPr>
          <w:color w:val="000000" w:themeColor="text2"/>
          <w:sz w:val="18"/>
          <w:szCs w:val="18"/>
          <w:lang w:val="fr-FR"/>
        </w:rPr>
        <w:t>in:</w:t>
      </w:r>
      <w:proofErr w:type="gramEnd"/>
      <w:r w:rsidR="00C92804">
        <w:fldChar w:fldCharType="begin"/>
      </w:r>
      <w:r w:rsidR="00C92804" w:rsidRPr="0022568A">
        <w:rPr>
          <w:lang w:val="fr-FR"/>
        </w:rPr>
        <w:instrText xml:space="preserve"> HYPERLINK "https://www.unicef.org/argentina/media/11076/file/Relevamiento%20Nacional%20de%20Dispositivos%20Penales%20Juveniles%20y%20su%20Población.pdf" \h </w:instrText>
      </w:r>
      <w:r w:rsidR="00C92804">
        <w:fldChar w:fldCharType="separate"/>
      </w:r>
      <w:r w:rsidRPr="0022568A">
        <w:rPr>
          <w:rStyle w:val="Hyperlink"/>
          <w:color w:val="000000" w:themeColor="text2"/>
          <w:sz w:val="18"/>
          <w:szCs w:val="18"/>
          <w:lang w:val="fr-FR"/>
        </w:rPr>
        <w:t>https://www.unicef.org/argentina/media/11076/file/Relevamiento%20Nacional%20de%20Dispositivos%20Penales%20Juveniles%20y%20su%20Población.pdf</w:t>
      </w:r>
      <w:r w:rsidR="00C92804">
        <w:rPr>
          <w:rStyle w:val="Hyperlink"/>
          <w:color w:val="000000" w:themeColor="text2"/>
          <w:sz w:val="18"/>
          <w:szCs w:val="18"/>
          <w:lang w:val="en-US"/>
        </w:rPr>
        <w:fldChar w:fldCharType="end"/>
      </w:r>
    </w:p>
    <w:p w14:paraId="0D8D4502"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 xml:space="preserve">UFEM (2019). Survey of secondary sources of data on sexual violence at the country level and in the Autonomous City of Buenos Aires. Fiscal Unit Specialized in Violence against Women. Public Prosecutor's Office. Attorney General of the Nation. Argentinian republic. Available </w:t>
      </w:r>
      <w:proofErr w:type="spellStart"/>
      <w:r w:rsidRPr="001E5F22">
        <w:rPr>
          <w:color w:val="000000" w:themeColor="text2"/>
          <w:sz w:val="18"/>
          <w:szCs w:val="18"/>
          <w:lang w:val="en-US"/>
        </w:rPr>
        <w:t>in:</w:t>
      </w:r>
      <w:hyperlink r:id="rId17">
        <w:r w:rsidRPr="001E5F22">
          <w:rPr>
            <w:rStyle w:val="Hyperlink"/>
            <w:color w:val="000000" w:themeColor="text2"/>
            <w:sz w:val="18"/>
            <w:szCs w:val="18"/>
            <w:lang w:val="en-US"/>
          </w:rPr>
          <w:t>https</w:t>
        </w:r>
        <w:proofErr w:type="spellEnd"/>
        <w:r w:rsidRPr="001E5F22">
          <w:rPr>
            <w:rStyle w:val="Hyperlink"/>
            <w:color w:val="000000" w:themeColor="text2"/>
            <w:sz w:val="18"/>
            <w:szCs w:val="18"/>
            <w:lang w:val="en-US"/>
          </w:rPr>
          <w:t>://www.mpf.gob.ar/ufem/files/2019/10/Informe_UFEM.pdf</w:t>
        </w:r>
      </w:hyperlink>
    </w:p>
    <w:p w14:paraId="237BB49A" w14:textId="77777777" w:rsidR="00E736E0" w:rsidRPr="001E5F22" w:rsidRDefault="3C246F2B" w:rsidP="000765DF">
      <w:pPr>
        <w:pStyle w:val="NormalWeb"/>
        <w:spacing w:line="360" w:lineRule="auto"/>
        <w:jc w:val="both"/>
        <w:rPr>
          <w:rFonts w:cstheme="minorHAnsi"/>
          <w:color w:val="000000" w:themeColor="text1"/>
          <w:sz w:val="18"/>
          <w:lang w:val="en-US"/>
        </w:rPr>
      </w:pPr>
      <w:r w:rsidRPr="001E5F22">
        <w:rPr>
          <w:color w:val="000000" w:themeColor="text2"/>
          <w:sz w:val="18"/>
          <w:szCs w:val="18"/>
          <w:lang w:val="en-US"/>
        </w:rPr>
        <w:t>UNFPA (2018). Sexual abuse and forced pregnancy towards children and adolescents Argentina, Latin America and the Caribbean. Roadmap.</w:t>
      </w:r>
    </w:p>
    <w:p w14:paraId="72B7BE2E"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UNICEF (2018). Survey and Systematization of Alternative Care Programs in the Family Environment. October 2018, Buenos Aires, Argentina. Available at: </w:t>
      </w:r>
      <w:hyperlink r:id="rId18">
        <w:r w:rsidRPr="001E5F22">
          <w:rPr>
            <w:rStyle w:val="Hyperlink"/>
            <w:sz w:val="18"/>
            <w:szCs w:val="18"/>
            <w:lang w:val="en-US"/>
          </w:rPr>
          <w:t>https://www.unicef.org/argentina/media/4176/file/Relevamiento%20y%20sistematización%20de%20Programas%20de%20Cuidado%20Alternativo%20en%20ámbito%20familiar.%20.pdf</w:t>
        </w:r>
      </w:hyperlink>
    </w:p>
    <w:p w14:paraId="1E52F065" w14:textId="77777777" w:rsidR="00E736E0" w:rsidRPr="001E5F22" w:rsidRDefault="3C246F2B" w:rsidP="000765DF">
      <w:pPr>
        <w:spacing w:before="100" w:beforeAutospacing="1" w:after="100" w:afterAutospacing="1" w:line="360" w:lineRule="auto"/>
        <w:jc w:val="both"/>
        <w:rPr>
          <w:rFonts w:cstheme="minorHAnsi"/>
          <w:i/>
          <w:iCs/>
          <w:color w:val="000000" w:themeColor="text1"/>
          <w:sz w:val="18"/>
          <w:lang w:val="en-US"/>
        </w:rPr>
      </w:pPr>
      <w:r w:rsidRPr="001E5F22">
        <w:rPr>
          <w:color w:val="000000" w:themeColor="text2"/>
          <w:sz w:val="18"/>
          <w:szCs w:val="18"/>
          <w:lang w:val="en-US"/>
        </w:rPr>
        <w:t>UNICEF (2020). Analysis from a gender perspective of the situation of children and adolescents in Argentina. United Nations Children's Fund. First edition, November 2020. Available at: https://www.unicef.org/argentina/media/11591/file/Análisis%20desde%20un%20approach%20de%20gender%20de%20la%20situation%20de%20niñas,% 20children%20and%20adolescents%20in%20the%20Argentina.pdf</w:t>
      </w:r>
    </w:p>
    <w:p w14:paraId="1139CD64"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lastRenderedPageBreak/>
        <w:t>UNICEF (2021). Analysis of the Situation of Children and Adolescents in Argentina 2020. United Nations Children's Fund. First edition, June 2021. Available at:</w:t>
      </w:r>
      <w:hyperlink r:id="rId19">
        <w:r w:rsidRPr="001E5F22">
          <w:rPr>
            <w:rStyle w:val="Hyperlink"/>
            <w:color w:val="000000" w:themeColor="text2"/>
            <w:sz w:val="18"/>
            <w:szCs w:val="18"/>
            <w:lang w:val="en-US"/>
          </w:rPr>
          <w:t>https://www.unicef.org/argentina/media/11671/file/Análisis%20de%20Situación%20de%20la%20Niñez%20y%20la%20Adolescence%20en%20Argentina%20(SITAN).pdf</w:t>
        </w:r>
      </w:hyperlink>
    </w:p>
    <w:p w14:paraId="4001025A" w14:textId="77777777" w:rsidR="00E736E0" w:rsidRPr="001E5F22" w:rsidRDefault="3C246F2B" w:rsidP="3C246F2B">
      <w:pPr>
        <w:spacing w:before="100" w:beforeAutospacing="1" w:after="100" w:afterAutospacing="1" w:line="360" w:lineRule="auto"/>
        <w:jc w:val="both"/>
        <w:rPr>
          <w:color w:val="000000" w:themeColor="text1"/>
          <w:sz w:val="18"/>
          <w:szCs w:val="18"/>
          <w:lang w:val="en-US"/>
        </w:rPr>
      </w:pPr>
      <w:r w:rsidRPr="001E5F22">
        <w:rPr>
          <w:color w:val="000000" w:themeColor="text2"/>
          <w:sz w:val="18"/>
          <w:szCs w:val="18"/>
          <w:lang w:val="en-US"/>
        </w:rPr>
        <w:t xml:space="preserve">UNICEF (June 2021). Survey of Perception and Attitudes of the Population. Impact of the COVID-19 pandemic and the measures adopted by the government on daily life. Fourth round. Education Sector Report First edition. Available at: </w:t>
      </w:r>
      <w:hyperlink r:id="rId20">
        <w:r w:rsidRPr="001E5F22">
          <w:rPr>
            <w:rStyle w:val="Hyperlink"/>
            <w:sz w:val="18"/>
            <w:szCs w:val="18"/>
            <w:lang w:val="en-US"/>
          </w:rPr>
          <w:t>https://www.unicef.org/argentina/media/11626/file/Impacto%20de%20la%20pandemia%20en%20la%20education%20de%20niñas,%20niños%20y%20adolescentes.pdf</w:t>
        </w:r>
      </w:hyperlink>
    </w:p>
    <w:p w14:paraId="7DEE1DFF" w14:textId="77777777" w:rsidR="00E736E0" w:rsidRPr="00C44C17" w:rsidRDefault="3C246F2B" w:rsidP="000765DF">
      <w:pPr>
        <w:spacing w:before="100" w:beforeAutospacing="1" w:after="100" w:afterAutospacing="1" w:line="360" w:lineRule="auto"/>
        <w:jc w:val="both"/>
        <w:rPr>
          <w:rFonts w:cstheme="minorHAnsi"/>
          <w:color w:val="000000" w:themeColor="text1"/>
          <w:sz w:val="18"/>
        </w:rPr>
      </w:pPr>
      <w:r w:rsidRPr="001E5F22">
        <w:rPr>
          <w:color w:val="000000" w:themeColor="text2"/>
          <w:sz w:val="18"/>
          <w:szCs w:val="18"/>
          <w:lang w:val="en-US"/>
        </w:rPr>
        <w:t xml:space="preserve">UNICEF - CENEP, 2018. The voices of adolescents deprived of liberty in Argentina. Juvenile Justice. United Nations Children's Fund - Center for Population Studies. </w:t>
      </w:r>
      <w:r w:rsidRPr="3C246F2B">
        <w:rPr>
          <w:color w:val="000000" w:themeColor="text2"/>
          <w:sz w:val="18"/>
          <w:szCs w:val="18"/>
        </w:rPr>
        <w:t xml:space="preserve">Buenos Aires, Argentina. </w:t>
      </w:r>
      <w:proofErr w:type="spellStart"/>
      <w:r w:rsidRPr="3C246F2B">
        <w:rPr>
          <w:color w:val="000000" w:themeColor="text2"/>
          <w:sz w:val="18"/>
          <w:szCs w:val="18"/>
        </w:rPr>
        <w:t>Available</w:t>
      </w:r>
      <w:proofErr w:type="spellEnd"/>
      <w:r w:rsidRPr="3C246F2B">
        <w:rPr>
          <w:color w:val="000000" w:themeColor="text2"/>
          <w:sz w:val="18"/>
          <w:szCs w:val="18"/>
        </w:rPr>
        <w:t xml:space="preserve"> in:</w:t>
      </w:r>
      <w:hyperlink r:id="rId21">
        <w:r w:rsidRPr="3C246F2B">
          <w:rPr>
            <w:rStyle w:val="Hyperlink"/>
            <w:color w:val="000000" w:themeColor="text2"/>
            <w:sz w:val="18"/>
            <w:szCs w:val="18"/>
          </w:rPr>
          <w:t>https://www.unicef.org/argentina/media/3936/file/Las%20voces%20de%20adolescentes%20privados%20de%20libertad%20en%20Argentina.pdf</w:t>
        </w:r>
      </w:hyperlink>
    </w:p>
    <w:p w14:paraId="1323A3D2" w14:textId="77777777" w:rsidR="00E736E0" w:rsidRPr="001E5F22" w:rsidRDefault="3C246F2B" w:rsidP="000765DF">
      <w:pPr>
        <w:spacing w:before="100" w:beforeAutospacing="1" w:after="100" w:afterAutospacing="1" w:line="360" w:lineRule="auto"/>
        <w:jc w:val="both"/>
        <w:rPr>
          <w:rFonts w:cstheme="minorHAnsi"/>
          <w:color w:val="000000" w:themeColor="text1"/>
          <w:sz w:val="18"/>
          <w:lang w:val="en-US"/>
        </w:rPr>
      </w:pPr>
      <w:r w:rsidRPr="001E5F22">
        <w:rPr>
          <w:color w:val="000000" w:themeColor="text2"/>
          <w:sz w:val="18"/>
          <w:szCs w:val="18"/>
          <w:lang w:val="en-US"/>
        </w:rPr>
        <w:t>UNICEF – The Collective (2020). Voices of children and adolescents in contexts of poverty and human mobility in Argentina. United Nations Children's Fund. Collective of rights of Childhood and Adolescence. Buenos Aires, Argentina.</w:t>
      </w:r>
    </w:p>
    <w:p w14:paraId="6537F28F" w14:textId="4559F520" w:rsidR="00E736E0" w:rsidRPr="0022568A" w:rsidRDefault="00E736E0" w:rsidP="00333426">
      <w:pPr>
        <w:spacing w:before="100" w:beforeAutospacing="1" w:after="100" w:afterAutospacing="1" w:line="360" w:lineRule="auto"/>
        <w:jc w:val="both"/>
        <w:rPr>
          <w:rFonts w:cstheme="minorHAnsi"/>
          <w:color w:val="000000" w:themeColor="text1"/>
          <w:sz w:val="22"/>
          <w:lang w:val="fr-FR"/>
        </w:rPr>
      </w:pPr>
      <w:r w:rsidRPr="001E5F22">
        <w:rPr>
          <w:rFonts w:cstheme="minorHAnsi"/>
          <w:color w:val="000000" w:themeColor="text1"/>
          <w:sz w:val="18"/>
          <w:lang w:val="en-US"/>
        </w:rPr>
        <w:t xml:space="preserve">UNICEF and others (2020). An analysis of the data from the “Victims against violence” Program, 2019-2020. Series </w:t>
      </w:r>
      <w:proofErr w:type="spellStart"/>
      <w:r w:rsidRPr="001E5F22">
        <w:rPr>
          <w:rFonts w:cstheme="minorHAnsi"/>
          <w:color w:val="000000" w:themeColor="text1"/>
          <w:sz w:val="18"/>
          <w:lang w:val="en-US"/>
        </w:rPr>
        <w:t>N</w:t>
      </w:r>
      <w:proofErr w:type="spellEnd"/>
      <w:r w:rsidRPr="001E5F22">
        <w:rPr>
          <w:rFonts w:cstheme="minorHAnsi"/>
          <w:color w:val="000000" w:themeColor="text1"/>
          <w:sz w:val="18"/>
          <w:lang w:val="en-US"/>
        </w:rPr>
        <w:t xml:space="preserve"> 8. Victims Against Violence Program, Ministry of Justice and Human Rights Argentina - Network for Children. </w:t>
      </w:r>
      <w:proofErr w:type="spellStart"/>
      <w:r w:rsidRPr="0022568A">
        <w:rPr>
          <w:rFonts w:cstheme="minorHAnsi"/>
          <w:color w:val="000000" w:themeColor="text1"/>
          <w:sz w:val="18"/>
          <w:lang w:val="fr-FR"/>
        </w:rPr>
        <w:t>Available</w:t>
      </w:r>
      <w:proofErr w:type="spellEnd"/>
      <w:r w:rsidRPr="0022568A">
        <w:rPr>
          <w:rFonts w:cstheme="minorHAnsi"/>
          <w:color w:val="000000" w:themeColor="text1"/>
          <w:sz w:val="18"/>
          <w:lang w:val="fr-FR"/>
        </w:rPr>
        <w:t xml:space="preserve"> </w:t>
      </w:r>
      <w:proofErr w:type="gramStart"/>
      <w:r w:rsidRPr="0022568A">
        <w:rPr>
          <w:rFonts w:cstheme="minorHAnsi"/>
          <w:color w:val="000000" w:themeColor="text1"/>
          <w:sz w:val="18"/>
          <w:lang w:val="fr-FR"/>
        </w:rPr>
        <w:t>in:</w:t>
      </w:r>
      <w:proofErr w:type="gramEnd"/>
      <w:hyperlink r:id="rId22" w:history="1">
        <w:r w:rsidRPr="0022568A">
          <w:rPr>
            <w:rStyle w:val="Hyperlink"/>
            <w:rFonts w:cstheme="minorHAnsi"/>
            <w:color w:val="000000" w:themeColor="text1"/>
            <w:sz w:val="18"/>
            <w:lang w:val="fr-FR"/>
          </w:rPr>
          <w:t>https://www.unicef.org/argentina/media/9576/file/Las%20V%C3%ADctimas%20contra%20las%20Violencias%202019-2020.pdf</w:t>
        </w:r>
      </w:hyperlink>
    </w:p>
    <w:sectPr w:rsidR="00E736E0" w:rsidRPr="0022568A" w:rsidSect="00F24347">
      <w:headerReference w:type="default" r:id="rId23"/>
      <w:footerReference w:type="even" r:id="rId24"/>
      <w:footerReference w:type="default" r:id="rId25"/>
      <w:headerReference w:type="first" r:id="rId26"/>
      <w:footerReference w:type="first" r:id="rId27"/>
      <w:pgSz w:w="11901" w:h="16817"/>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F844E" w14:textId="77777777" w:rsidR="00C92804" w:rsidRDefault="00C92804" w:rsidP="002A5693">
      <w:r>
        <w:separator/>
      </w:r>
    </w:p>
  </w:endnote>
  <w:endnote w:type="continuationSeparator" w:id="0">
    <w:p w14:paraId="64B7D140" w14:textId="77777777" w:rsidR="00C92804" w:rsidRDefault="00C92804" w:rsidP="002A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B14E" w14:textId="77777777"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37805D2" w14:textId="77777777" w:rsidR="00F24347" w:rsidRDefault="00F24347" w:rsidP="00F243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12617"/>
      <w:docPartObj>
        <w:docPartGallery w:val="Page Numbers (Bottom of Page)"/>
        <w:docPartUnique/>
      </w:docPartObj>
    </w:sdtPr>
    <w:sdtEndPr>
      <w:rPr>
        <w:rStyle w:val="PageNumber"/>
      </w:rPr>
    </w:sdtEndPr>
    <w:sdtContent>
      <w:p w14:paraId="775D8F2C" w14:textId="77777777"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923B8">
          <w:rPr>
            <w:rStyle w:val="PageNumber"/>
            <w:noProof/>
          </w:rPr>
          <w:t>2</w:t>
        </w:r>
        <w:r>
          <w:rPr>
            <w:rStyle w:val="PageNumber"/>
          </w:rPr>
          <w:fldChar w:fldCharType="end"/>
        </w:r>
      </w:p>
    </w:sdtContent>
  </w:sdt>
  <w:p w14:paraId="738610EB" w14:textId="77777777" w:rsidR="00F24347" w:rsidRDefault="00F24347" w:rsidP="00F2434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3C246F2B" w14:paraId="6339CE2E" w14:textId="77777777" w:rsidTr="3C246F2B">
      <w:tc>
        <w:tcPr>
          <w:tcW w:w="2830" w:type="dxa"/>
        </w:tcPr>
        <w:p w14:paraId="50912876" w14:textId="76CC0F8A" w:rsidR="3C246F2B" w:rsidRDefault="3C246F2B" w:rsidP="3C246F2B">
          <w:pPr>
            <w:pStyle w:val="Header"/>
            <w:ind w:left="-115"/>
          </w:pPr>
        </w:p>
      </w:tc>
      <w:tc>
        <w:tcPr>
          <w:tcW w:w="2830" w:type="dxa"/>
        </w:tcPr>
        <w:p w14:paraId="0C9A3627" w14:textId="507322F1" w:rsidR="3C246F2B" w:rsidRDefault="3C246F2B" w:rsidP="3C246F2B">
          <w:pPr>
            <w:pStyle w:val="Header"/>
            <w:jc w:val="center"/>
          </w:pPr>
        </w:p>
      </w:tc>
      <w:tc>
        <w:tcPr>
          <w:tcW w:w="2830" w:type="dxa"/>
        </w:tcPr>
        <w:p w14:paraId="257905BA" w14:textId="77D502F6" w:rsidR="3C246F2B" w:rsidRDefault="3C246F2B" w:rsidP="3C246F2B">
          <w:pPr>
            <w:pStyle w:val="Header"/>
            <w:ind w:right="-115"/>
            <w:jc w:val="right"/>
          </w:pPr>
        </w:p>
      </w:tc>
    </w:tr>
  </w:tbl>
  <w:p w14:paraId="5F131904" w14:textId="52FD4B4E" w:rsidR="3C246F2B" w:rsidRDefault="3C246F2B" w:rsidP="3C246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208E0" w14:textId="77777777" w:rsidR="00C92804" w:rsidRDefault="00C92804" w:rsidP="002A5693">
      <w:r>
        <w:separator/>
      </w:r>
    </w:p>
  </w:footnote>
  <w:footnote w:type="continuationSeparator" w:id="0">
    <w:p w14:paraId="410FEC0C" w14:textId="77777777" w:rsidR="00C92804" w:rsidRDefault="00C92804" w:rsidP="002A5693">
      <w:r>
        <w:continuationSeparator/>
      </w:r>
    </w:p>
  </w:footnote>
  <w:footnote w:id="1">
    <w:p w14:paraId="4CFA41D5" w14:textId="77777777" w:rsidR="00333426" w:rsidRPr="001E5F22" w:rsidRDefault="00333426" w:rsidP="00333426">
      <w:pPr>
        <w:pStyle w:val="FootnoteText"/>
        <w:rPr>
          <w:lang w:val="en-US"/>
        </w:rPr>
      </w:pPr>
      <w:r>
        <w:rPr>
          <w:rStyle w:val="FootnoteReference"/>
        </w:rPr>
        <w:footnoteRef/>
      </w:r>
      <w:r w:rsidRPr="001E5F22">
        <w:rPr>
          <w:lang w:val="en-US"/>
        </w:rPr>
        <w:t>Proposal and request of the workshops for girls and boys.</w:t>
      </w:r>
    </w:p>
  </w:footnote>
  <w:footnote w:id="2">
    <w:p w14:paraId="37BC68F6" w14:textId="77777777" w:rsidR="00333426" w:rsidRPr="001E5F22" w:rsidRDefault="00333426" w:rsidP="00333426">
      <w:pPr>
        <w:pStyle w:val="FootnoteText"/>
        <w:rPr>
          <w:lang w:val="en-US"/>
        </w:rPr>
      </w:pPr>
      <w:r>
        <w:rPr>
          <w:rStyle w:val="FootnoteReference"/>
        </w:rPr>
        <w:footnoteRef/>
      </w:r>
      <w:r w:rsidRPr="001E5F22">
        <w:rPr>
          <w:lang w:val="en-US"/>
        </w:rPr>
        <w:t>Proposals arising from the findings of the situation narrated by girls and boys.</w:t>
      </w:r>
    </w:p>
  </w:footnote>
  <w:footnote w:id="3">
    <w:p w14:paraId="1687B72C" w14:textId="77777777" w:rsidR="00F33843" w:rsidRPr="001E5F22" w:rsidRDefault="00F33843" w:rsidP="000765DF">
      <w:pPr>
        <w:pStyle w:val="FootnoteText"/>
        <w:spacing w:before="100" w:beforeAutospacing="1" w:after="100" w:afterAutospacing="1" w:line="240" w:lineRule="auto"/>
        <w:jc w:val="both"/>
        <w:rPr>
          <w:rFonts w:cstheme="minorHAnsi"/>
          <w:lang w:val="en-US"/>
        </w:rPr>
      </w:pPr>
      <w:r w:rsidRPr="00F446A2">
        <w:rPr>
          <w:rStyle w:val="FootnoteReference"/>
          <w:rFonts w:cstheme="minorHAnsi"/>
        </w:rPr>
        <w:footnoteRef/>
      </w:r>
      <w:r w:rsidRPr="001E5F22">
        <w:rPr>
          <w:rFonts w:cstheme="minorHAnsi"/>
          <w:lang w:val="en-US"/>
        </w:rPr>
        <w:t>CRC/C/ARG/CO/5-6. Convention on the Rights of the Child, October 1, 2018.</w:t>
      </w:r>
    </w:p>
  </w:footnote>
  <w:footnote w:id="4">
    <w:p w14:paraId="48DABB04" w14:textId="77777777" w:rsidR="00F33843" w:rsidRPr="001E5F22" w:rsidRDefault="00F33843" w:rsidP="000765DF">
      <w:pPr>
        <w:pStyle w:val="NormalWeb"/>
        <w:spacing w:line="240" w:lineRule="auto"/>
        <w:jc w:val="both"/>
        <w:rPr>
          <w:rFonts w:cstheme="minorHAnsi"/>
          <w:sz w:val="20"/>
          <w:szCs w:val="20"/>
          <w:lang w:val="en-US"/>
        </w:rPr>
      </w:pPr>
      <w:r w:rsidRPr="00F446A2">
        <w:rPr>
          <w:rStyle w:val="FootnoteReference"/>
          <w:rFonts w:cstheme="minorHAnsi"/>
          <w:sz w:val="20"/>
          <w:szCs w:val="20"/>
        </w:rPr>
        <w:footnoteRef/>
      </w:r>
      <w:r w:rsidRPr="001E5F22">
        <w:rPr>
          <w:rFonts w:cstheme="minorHAnsi"/>
          <w:sz w:val="20"/>
          <w:szCs w:val="20"/>
          <w:lang w:val="en-US"/>
        </w:rPr>
        <w:t>According to the WHO definition, maternal mortality is the death of a woman while pregnant or within 42 days of termination of pregnancy due to any cause related to the pregnancy or aggravated by the pregnancy itself or its care. .</w:t>
      </w:r>
    </w:p>
  </w:footnote>
  <w:footnote w:id="5">
    <w:p w14:paraId="6A4547EA" w14:textId="77777777" w:rsidR="00F33843" w:rsidRPr="001E5F22" w:rsidRDefault="00F33843" w:rsidP="000765DF">
      <w:pPr>
        <w:spacing w:before="100" w:beforeAutospacing="1" w:after="100" w:afterAutospacing="1" w:line="240" w:lineRule="auto"/>
        <w:jc w:val="both"/>
        <w:rPr>
          <w:rFonts w:cstheme="minorHAnsi"/>
          <w:sz w:val="20"/>
          <w:szCs w:val="20"/>
          <w:lang w:val="en-US"/>
        </w:rPr>
      </w:pPr>
      <w:r w:rsidRPr="00217A58">
        <w:rPr>
          <w:rStyle w:val="FootnoteReference"/>
          <w:rFonts w:cstheme="minorHAnsi"/>
          <w:sz w:val="20"/>
          <w:szCs w:val="20"/>
        </w:rPr>
        <w:footnoteRef/>
      </w:r>
      <w:r w:rsidRPr="001E5F22">
        <w:rPr>
          <w:rFonts w:cstheme="minorHAnsi"/>
          <w:sz w:val="20"/>
          <w:szCs w:val="20"/>
          <w:lang w:val="en-US"/>
        </w:rPr>
        <w:t>Maternal mortality due to abortion highlights the lack of access to the Legal Interruption of Pregnancy (ILE), a right already recognized by the current legal framework in Argentina for more than 100 years).</w:t>
      </w:r>
    </w:p>
  </w:footnote>
  <w:footnote w:id="6">
    <w:p w14:paraId="19B6F540" w14:textId="77777777" w:rsidR="004C7BC6" w:rsidRPr="001E5F22" w:rsidRDefault="004C7BC6">
      <w:pPr>
        <w:pStyle w:val="FootnoteText"/>
        <w:rPr>
          <w:lang w:val="en-US"/>
        </w:rPr>
      </w:pPr>
      <w:r>
        <w:rPr>
          <w:rStyle w:val="FootnoteReference"/>
        </w:rPr>
        <w:footnoteRef/>
      </w:r>
      <w:r w:rsidRPr="001E5F22">
        <w:rPr>
          <w:lang w:val="en-US"/>
        </w:rPr>
        <w:t>CASACIDN Teen Network</w:t>
      </w:r>
    </w:p>
  </w:footnote>
  <w:footnote w:id="7">
    <w:p w14:paraId="6A160907" w14:textId="77777777" w:rsidR="00F33843" w:rsidRPr="001E5F22" w:rsidRDefault="00F33843" w:rsidP="000765DF">
      <w:pPr>
        <w:pStyle w:val="NormalWeb"/>
        <w:spacing w:line="240" w:lineRule="auto"/>
        <w:jc w:val="both"/>
        <w:rPr>
          <w:rFonts w:cstheme="minorHAnsi"/>
          <w:sz w:val="20"/>
          <w:szCs w:val="20"/>
          <w:lang w:val="en-US"/>
        </w:rPr>
      </w:pPr>
      <w:r w:rsidRPr="00F446A2">
        <w:rPr>
          <w:rStyle w:val="FootnoteReference"/>
          <w:rFonts w:cstheme="minorHAnsi"/>
          <w:sz w:val="20"/>
          <w:szCs w:val="20"/>
        </w:rPr>
        <w:footnoteRef/>
      </w:r>
      <w:r w:rsidRPr="001E5F22">
        <w:rPr>
          <w:rFonts w:cstheme="minorHAnsi"/>
          <w:sz w:val="20"/>
          <w:szCs w:val="20"/>
          <w:lang w:val="en-US"/>
        </w:rPr>
        <w:t>These include: the American Convention, the Declarations on the Rights of the Child of 1924 and 1959, the International Covenant on Civil and Political Rights, and the International Covenant on Economic, Social and Cultural Rights of 1966, the Convention on the Rights of the Child of 1989 (CRC or Convention), the Beijing Rules, the Havana Rules, the Rules on Non-custodial Measures (Tokyo Rules of 1990) and the United Nations Guidelines for the Prevention of Juvenile Delinquency (Riyadh Rules of 1990).</w:t>
      </w:r>
    </w:p>
  </w:footnote>
  <w:footnote w:id="8">
    <w:p w14:paraId="6C5B6ABC" w14:textId="77777777" w:rsidR="00F33843" w:rsidRPr="001E5F22" w:rsidRDefault="00F33843" w:rsidP="000765DF">
      <w:pPr>
        <w:spacing w:before="100" w:beforeAutospacing="1" w:after="100" w:afterAutospacing="1" w:line="240" w:lineRule="auto"/>
        <w:jc w:val="both"/>
        <w:rPr>
          <w:rFonts w:ascii="Calibri" w:hAnsi="Calibri" w:cs="Calibri"/>
          <w:sz w:val="20"/>
          <w:szCs w:val="20"/>
          <w:lang w:val="en-US"/>
        </w:rPr>
      </w:pPr>
      <w:r w:rsidRPr="00E67220">
        <w:rPr>
          <w:rStyle w:val="FootnoteReference"/>
          <w:rFonts w:ascii="Calibri" w:hAnsi="Calibri" w:cs="Calibri"/>
          <w:sz w:val="20"/>
          <w:szCs w:val="20"/>
        </w:rPr>
        <w:footnoteRef/>
      </w:r>
      <w:r w:rsidRPr="001E5F22">
        <w:rPr>
          <w:rFonts w:ascii="Calibri" w:hAnsi="Calibri" w:cs="Calibri"/>
          <w:sz w:val="20"/>
          <w:szCs w:val="20"/>
          <w:lang w:val="en-US"/>
        </w:rPr>
        <w:t xml:space="preserve">The data collected by the “Victims against Violence” Program are records of calls at the national level, received through the National Line 137, for consultation and guidance and/or interventions in cases of urgency and emergency in the face of the communication of any case. </w:t>
      </w:r>
      <w:r w:rsidRPr="001E5F22">
        <w:rPr>
          <w:rFonts w:ascii="Calibri" w:hAnsi="Calibri" w:cs="Calibri"/>
          <w:sz w:val="20"/>
          <w:szCs w:val="20"/>
          <w:lang w:val="en-US"/>
        </w:rPr>
        <w:t>domestic or sexual violence.</w:t>
      </w:r>
    </w:p>
  </w:footnote>
  <w:footnote w:id="9">
    <w:p w14:paraId="13CAD415" w14:textId="77777777" w:rsidR="00F33843" w:rsidRPr="001E5F22" w:rsidRDefault="00F33843" w:rsidP="000765DF">
      <w:pPr>
        <w:shd w:val="clear" w:color="auto" w:fill="FFFFFF"/>
        <w:spacing w:before="100" w:beforeAutospacing="1" w:after="100" w:afterAutospacing="1" w:line="240" w:lineRule="auto"/>
        <w:jc w:val="both"/>
        <w:rPr>
          <w:rFonts w:ascii="Calibri" w:hAnsi="Calibri" w:cs="Calibri"/>
          <w:sz w:val="20"/>
          <w:szCs w:val="20"/>
          <w:lang w:val="en-US"/>
        </w:rPr>
      </w:pPr>
      <w:r w:rsidRPr="003D2846">
        <w:rPr>
          <w:rStyle w:val="FootnoteReference"/>
          <w:rFonts w:ascii="Calibri" w:hAnsi="Calibri" w:cs="Calibri"/>
          <w:sz w:val="20"/>
          <w:szCs w:val="20"/>
        </w:rPr>
        <w:footnoteRef/>
      </w:r>
      <w:r w:rsidRPr="001E5F22">
        <w:rPr>
          <w:rFonts w:ascii="Calibri" w:hAnsi="Calibri" w:cs="Calibri"/>
          <w:sz w:val="20"/>
          <w:szCs w:val="20"/>
          <w:lang w:val="en-US"/>
        </w:rPr>
        <w:t>The Office of Domestic Violence (OVD) depends on the Supreme Court of Justice of the Nation. It deals exclusively with cases of domestic violence and human trafficking for the purpose of sexual exploitation or exploitation of prostitution. It works in an interdisciplinary manner 24 hours a day, every day of the year. It receives spontaneous presentations, cases derived from police stations, hospitals and civil society organizations.</w:t>
      </w:r>
    </w:p>
  </w:footnote>
  <w:footnote w:id="10">
    <w:p w14:paraId="74E3A4BB" w14:textId="77777777" w:rsidR="00F33843" w:rsidRPr="001E5F22" w:rsidRDefault="00F33843" w:rsidP="000765DF">
      <w:pPr>
        <w:spacing w:before="100" w:beforeAutospacing="1" w:after="100" w:afterAutospacing="1" w:line="240" w:lineRule="auto"/>
        <w:jc w:val="both"/>
        <w:rPr>
          <w:rFonts w:cstheme="minorHAnsi"/>
          <w:sz w:val="20"/>
          <w:szCs w:val="20"/>
          <w:lang w:val="en-US"/>
        </w:rPr>
      </w:pPr>
      <w:r w:rsidRPr="00F446A2">
        <w:rPr>
          <w:rStyle w:val="FootnoteReference"/>
          <w:rFonts w:cstheme="minorHAnsi"/>
          <w:sz w:val="20"/>
          <w:szCs w:val="20"/>
        </w:rPr>
        <w:footnoteRef/>
      </w:r>
      <w:r w:rsidRPr="001E5F22">
        <w:rPr>
          <w:rFonts w:cstheme="minorHAnsi"/>
          <w:sz w:val="20"/>
          <w:szCs w:val="20"/>
          <w:lang w:val="en-US"/>
        </w:rPr>
        <w:t>To delve into the current regulatory plan, see UNICEF (2018), p. twenty-one.</w:t>
      </w:r>
    </w:p>
  </w:footnote>
  <w:footnote w:id="11">
    <w:p w14:paraId="4CF3ED2E" w14:textId="77777777" w:rsidR="00F33843" w:rsidRPr="001E5F22" w:rsidRDefault="00F33843" w:rsidP="000765DF">
      <w:pPr>
        <w:pStyle w:val="NormalWeb"/>
        <w:spacing w:line="240" w:lineRule="auto"/>
        <w:jc w:val="both"/>
        <w:rPr>
          <w:rFonts w:cstheme="minorHAnsi"/>
          <w:sz w:val="20"/>
          <w:szCs w:val="20"/>
          <w:lang w:val="en-US"/>
        </w:rPr>
      </w:pPr>
      <w:r w:rsidRPr="001A5BE5">
        <w:rPr>
          <w:rStyle w:val="FootnoteReference"/>
          <w:rFonts w:cstheme="minorHAnsi"/>
          <w:sz w:val="20"/>
          <w:szCs w:val="20"/>
        </w:rPr>
        <w:footnoteRef/>
      </w:r>
      <w:r w:rsidRPr="001E5F22">
        <w:rPr>
          <w:rFonts w:cstheme="minorHAnsi"/>
          <w:sz w:val="20"/>
          <w:szCs w:val="20"/>
          <w:lang w:val="en-US"/>
        </w:rPr>
        <w:t>Defined by art.39 of Law No</w:t>
      </w:r>
      <w:r w:rsidRPr="001E5F22">
        <w:rPr>
          <w:rFonts w:cstheme="minorHAnsi"/>
          <w:sz w:val="20"/>
          <w:szCs w:val="20"/>
          <w:lang w:val="en-US"/>
        </w:rPr>
        <w:t>.</w:t>
      </w:r>
      <w:r w:rsidRPr="001E5F22">
        <w:rPr>
          <w:rFonts w:cstheme="minorHAnsi"/>
          <w:color w:val="202124"/>
          <w:sz w:val="20"/>
          <w:szCs w:val="20"/>
          <w:shd w:val="clear" w:color="auto" w:fill="FFFFFF"/>
          <w:lang w:val="en-US"/>
        </w:rPr>
        <w:t>º</w:t>
      </w:r>
      <w:r w:rsidRPr="001E5F22">
        <w:rPr>
          <w:rFonts w:cstheme="minorHAnsi"/>
          <w:sz w:val="20"/>
          <w:szCs w:val="20"/>
          <w:lang w:val="en-US"/>
        </w:rPr>
        <w:t>26,061, the exceptional rights protection measures are those that are adopted when all comprehensive protection measures have been exhausted and when the separation of children and adolescents from their family environment is essential to guarantee their integrity. Its objective is the restitution and reparation of violated rights. They are measures limited in time and can only be prolonged while the causes that gave rise to them persist.</w:t>
      </w:r>
    </w:p>
  </w:footnote>
  <w:footnote w:id="12">
    <w:p w14:paraId="75692D4B" w14:textId="77777777" w:rsidR="00F33843" w:rsidRPr="001E5F22" w:rsidRDefault="00F33843" w:rsidP="000765DF">
      <w:pPr>
        <w:pStyle w:val="NormalWeb"/>
        <w:spacing w:line="240" w:lineRule="auto"/>
        <w:jc w:val="both"/>
        <w:rPr>
          <w:rFonts w:ascii="Calibri" w:hAnsi="Calibri" w:cs="Calibri"/>
          <w:sz w:val="20"/>
          <w:szCs w:val="20"/>
          <w:lang w:val="en-US"/>
        </w:rPr>
      </w:pPr>
      <w:r w:rsidRPr="003842BD">
        <w:rPr>
          <w:rStyle w:val="FootnoteReference"/>
          <w:rFonts w:ascii="Calibri" w:hAnsi="Calibri" w:cs="Calibri"/>
          <w:sz w:val="20"/>
          <w:szCs w:val="20"/>
        </w:rPr>
        <w:footnoteRef/>
      </w:r>
      <w:r w:rsidRPr="001E5F22">
        <w:rPr>
          <w:rFonts w:ascii="Calibri" w:hAnsi="Calibri" w:cs="Calibri"/>
          <w:sz w:val="20"/>
          <w:szCs w:val="20"/>
          <w:lang w:val="en-US"/>
        </w:rPr>
        <w:t xml:space="preserve">The AUH is an income transfer program with </w:t>
      </w:r>
      <w:r w:rsidRPr="001E5F22">
        <w:rPr>
          <w:rFonts w:ascii="Calibri" w:hAnsi="Calibri" w:cs="Calibri"/>
          <w:sz w:val="20"/>
          <w:szCs w:val="20"/>
          <w:lang w:val="en-US"/>
        </w:rPr>
        <w:t xml:space="preserve">conditionalities in health and education, aimed at households with children </w:t>
      </w:r>
      <w:r w:rsidRPr="001E5F22">
        <w:rPr>
          <w:rFonts w:ascii="Calibri" w:hAnsi="Calibri" w:cs="Calibri"/>
          <w:sz w:val="20"/>
          <w:szCs w:val="20"/>
          <w:lang w:val="en-US"/>
        </w:rPr>
        <w:t>under 18 years of age (or without limit in the case of people with disabilities), made up of two pillars (contributory and non-contributory) and the income tax deduction.</w:t>
      </w:r>
    </w:p>
  </w:footnote>
  <w:footnote w:id="13">
    <w:p w14:paraId="484E054C" w14:textId="77777777" w:rsidR="003D0A80" w:rsidRPr="001E5F22" w:rsidRDefault="003D0A80" w:rsidP="003D0A80">
      <w:pPr>
        <w:rPr>
          <w:lang w:val="en-US"/>
        </w:rPr>
      </w:pPr>
      <w:r>
        <w:rPr>
          <w:rStyle w:val="FootnoteReference"/>
        </w:rPr>
        <w:footnoteRef/>
      </w:r>
      <w:r w:rsidRPr="001E5F22">
        <w:rPr>
          <w:lang w:val="en-US"/>
        </w:rPr>
        <w:t>As of the second half of 2020, 57.7% of children under the age of 14 were already living in poverty, according to the National Institute of Statistics and Censuses (</w:t>
      </w:r>
      <w:r w:rsidRPr="001E5F22">
        <w:rPr>
          <w:lang w:val="en-US"/>
        </w:rPr>
        <w:t xml:space="preserve">Indec), which is more than 5 percentage points above the second half of the year. </w:t>
      </w:r>
      <w:r w:rsidRPr="001E5F22">
        <w:rPr>
          <w:lang w:val="en-US"/>
        </w:rPr>
        <w:t>2019, before the pandemic.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30"/>
      <w:gridCol w:w="2830"/>
      <w:gridCol w:w="2830"/>
    </w:tblGrid>
    <w:tr w:rsidR="3C246F2B" w14:paraId="2CF83054" w14:textId="77777777" w:rsidTr="3C246F2B">
      <w:tc>
        <w:tcPr>
          <w:tcW w:w="2830" w:type="dxa"/>
        </w:tcPr>
        <w:p w14:paraId="56D13371" w14:textId="2FB82CAB" w:rsidR="3C246F2B" w:rsidRDefault="3C246F2B" w:rsidP="3C246F2B">
          <w:pPr>
            <w:pStyle w:val="Header"/>
            <w:ind w:left="-115"/>
          </w:pPr>
        </w:p>
      </w:tc>
      <w:tc>
        <w:tcPr>
          <w:tcW w:w="2830" w:type="dxa"/>
        </w:tcPr>
        <w:p w14:paraId="38D4E844" w14:textId="060C4018" w:rsidR="3C246F2B" w:rsidRDefault="3C246F2B" w:rsidP="3C246F2B">
          <w:pPr>
            <w:pStyle w:val="Header"/>
            <w:jc w:val="center"/>
          </w:pPr>
        </w:p>
      </w:tc>
      <w:tc>
        <w:tcPr>
          <w:tcW w:w="2830" w:type="dxa"/>
        </w:tcPr>
        <w:p w14:paraId="5545D142" w14:textId="6CF00198" w:rsidR="3C246F2B" w:rsidRDefault="3C246F2B" w:rsidP="3C246F2B">
          <w:pPr>
            <w:pStyle w:val="Header"/>
            <w:ind w:right="-115"/>
            <w:jc w:val="right"/>
          </w:pPr>
        </w:p>
      </w:tc>
    </w:tr>
  </w:tbl>
  <w:p w14:paraId="1DE59D93" w14:textId="7C9954B2" w:rsidR="3C246F2B" w:rsidRDefault="3C246F2B" w:rsidP="3C246F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4002" w14:textId="7DD21D8D" w:rsidR="001E5F22" w:rsidRDefault="00333426" w:rsidP="00671AB6">
    <w:pPr>
      <w:pStyle w:val="Header"/>
      <w:ind w:left="708"/>
      <w:rPr>
        <w:rFonts w:ascii="Times New Roman" w:hAnsi="Times New Roman" w:cs="Times New Roman"/>
        <w:noProof/>
        <w:sz w:val="24"/>
        <w:szCs w:val="24"/>
        <w:lang w:val="es-AR" w:eastAsia="es-AR"/>
      </w:rPr>
    </w:pPr>
    <w:r>
      <w:rPr>
        <w:rFonts w:ascii="Times New Roman" w:hAnsi="Times New Roman" w:cs="Times New Roman"/>
        <w:noProof/>
        <w:sz w:val="24"/>
        <w:szCs w:val="24"/>
        <w:lang w:val="es-AR" w:eastAsia="es-AR"/>
      </w:rPr>
      <w:t xml:space="preserve">                     </w:t>
    </w:r>
    <w:r w:rsidR="001E5F22">
      <w:rPr>
        <w:rFonts w:ascii="Times New Roman" w:hAnsi="Times New Roman" w:cs="Times New Roman"/>
        <w:noProof/>
        <w:sz w:val="24"/>
        <w:szCs w:val="24"/>
        <w:lang w:val="es-AR" w:eastAsia="es-AR"/>
      </w:rPr>
      <w:drawing>
        <wp:inline distT="0" distB="0" distL="0" distR="0" wp14:anchorId="1CDE6986" wp14:editId="72D59A37">
          <wp:extent cx="2133600" cy="891436"/>
          <wp:effectExtent l="0" t="0" r="0" b="4445"/>
          <wp:docPr id="3" name="Imagen 3" descr="C:\Users\maria\Pictures\niñaspoderosas\logo CASACID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Pictures\niñaspoderosas\logo CASACID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5915" cy="8924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69E"/>
    <w:multiLevelType w:val="multilevel"/>
    <w:tmpl w:val="3AA0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35D06"/>
    <w:multiLevelType w:val="hybridMultilevel"/>
    <w:tmpl w:val="06542962"/>
    <w:lvl w:ilvl="0" w:tplc="E38E4114">
      <w:start w:val="1"/>
      <w:numFmt w:val="decimal"/>
      <w:pStyle w:val="Title"/>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9E67663"/>
    <w:multiLevelType w:val="hybridMultilevel"/>
    <w:tmpl w:val="E898C5DC"/>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C955FB8"/>
    <w:multiLevelType w:val="multilevel"/>
    <w:tmpl w:val="B418A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D0D5630"/>
    <w:multiLevelType w:val="hybridMultilevel"/>
    <w:tmpl w:val="DDBAE3F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39F6709"/>
    <w:multiLevelType w:val="hybridMultilevel"/>
    <w:tmpl w:val="09928AB8"/>
    <w:lvl w:ilvl="0" w:tplc="5120BFAC">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19D7091D"/>
    <w:multiLevelType w:val="multilevel"/>
    <w:tmpl w:val="9532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A0847"/>
    <w:multiLevelType w:val="hybridMultilevel"/>
    <w:tmpl w:val="98D21828"/>
    <w:lvl w:ilvl="0" w:tplc="FFFFFFF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1A636E3B"/>
    <w:multiLevelType w:val="hybridMultilevel"/>
    <w:tmpl w:val="A17CB69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1C644D8C"/>
    <w:multiLevelType w:val="hybridMultilevel"/>
    <w:tmpl w:val="5FA82892"/>
    <w:lvl w:ilvl="0" w:tplc="04FC8B16">
      <w:start w:val="1"/>
      <w:numFmt w:val="bullet"/>
      <w:lvlText w:val=""/>
      <w:lvlJc w:val="left"/>
      <w:pPr>
        <w:ind w:left="360" w:hanging="360"/>
      </w:pPr>
      <w:rPr>
        <w:rFonts w:ascii="Symbol" w:hAnsi="Symbol" w:hint="default"/>
      </w:rPr>
    </w:lvl>
    <w:lvl w:ilvl="1" w:tplc="040A0003" w:tentative="1">
      <w:start w:val="1"/>
      <w:numFmt w:val="bullet"/>
      <w:lvlText w:val="o"/>
      <w:lvlJc w:val="left"/>
      <w:pPr>
        <w:ind w:left="372" w:hanging="360"/>
      </w:pPr>
      <w:rPr>
        <w:rFonts w:ascii="Courier New" w:hAnsi="Courier New" w:cs="Courier New" w:hint="default"/>
      </w:rPr>
    </w:lvl>
    <w:lvl w:ilvl="2" w:tplc="040A0005" w:tentative="1">
      <w:start w:val="1"/>
      <w:numFmt w:val="bullet"/>
      <w:lvlText w:val=""/>
      <w:lvlJc w:val="left"/>
      <w:pPr>
        <w:ind w:left="1092" w:hanging="360"/>
      </w:pPr>
      <w:rPr>
        <w:rFonts w:ascii="Wingdings" w:hAnsi="Wingdings" w:hint="default"/>
      </w:rPr>
    </w:lvl>
    <w:lvl w:ilvl="3" w:tplc="040A0001" w:tentative="1">
      <w:start w:val="1"/>
      <w:numFmt w:val="bullet"/>
      <w:lvlText w:val=""/>
      <w:lvlJc w:val="left"/>
      <w:pPr>
        <w:ind w:left="1812" w:hanging="360"/>
      </w:pPr>
      <w:rPr>
        <w:rFonts w:ascii="Symbol" w:hAnsi="Symbol" w:hint="default"/>
      </w:rPr>
    </w:lvl>
    <w:lvl w:ilvl="4" w:tplc="040A0003" w:tentative="1">
      <w:start w:val="1"/>
      <w:numFmt w:val="bullet"/>
      <w:lvlText w:val="o"/>
      <w:lvlJc w:val="left"/>
      <w:pPr>
        <w:ind w:left="2532" w:hanging="360"/>
      </w:pPr>
      <w:rPr>
        <w:rFonts w:ascii="Courier New" w:hAnsi="Courier New" w:cs="Courier New" w:hint="default"/>
      </w:rPr>
    </w:lvl>
    <w:lvl w:ilvl="5" w:tplc="040A0005" w:tentative="1">
      <w:start w:val="1"/>
      <w:numFmt w:val="bullet"/>
      <w:lvlText w:val=""/>
      <w:lvlJc w:val="left"/>
      <w:pPr>
        <w:ind w:left="3252" w:hanging="360"/>
      </w:pPr>
      <w:rPr>
        <w:rFonts w:ascii="Wingdings" w:hAnsi="Wingdings" w:hint="default"/>
      </w:rPr>
    </w:lvl>
    <w:lvl w:ilvl="6" w:tplc="040A0001" w:tentative="1">
      <w:start w:val="1"/>
      <w:numFmt w:val="bullet"/>
      <w:lvlText w:val=""/>
      <w:lvlJc w:val="left"/>
      <w:pPr>
        <w:ind w:left="3972" w:hanging="360"/>
      </w:pPr>
      <w:rPr>
        <w:rFonts w:ascii="Symbol" w:hAnsi="Symbol" w:hint="default"/>
      </w:rPr>
    </w:lvl>
    <w:lvl w:ilvl="7" w:tplc="040A0003" w:tentative="1">
      <w:start w:val="1"/>
      <w:numFmt w:val="bullet"/>
      <w:lvlText w:val="o"/>
      <w:lvlJc w:val="left"/>
      <w:pPr>
        <w:ind w:left="4692" w:hanging="360"/>
      </w:pPr>
      <w:rPr>
        <w:rFonts w:ascii="Courier New" w:hAnsi="Courier New" w:cs="Courier New" w:hint="default"/>
      </w:rPr>
    </w:lvl>
    <w:lvl w:ilvl="8" w:tplc="040A0005" w:tentative="1">
      <w:start w:val="1"/>
      <w:numFmt w:val="bullet"/>
      <w:lvlText w:val=""/>
      <w:lvlJc w:val="left"/>
      <w:pPr>
        <w:ind w:left="5412" w:hanging="360"/>
      </w:pPr>
      <w:rPr>
        <w:rFonts w:ascii="Wingdings" w:hAnsi="Wingdings" w:hint="default"/>
      </w:rPr>
    </w:lvl>
  </w:abstractNum>
  <w:abstractNum w:abstractNumId="10" w15:restartNumberingAfterBreak="0">
    <w:nsid w:val="1FF818AB"/>
    <w:multiLevelType w:val="hybridMultilevel"/>
    <w:tmpl w:val="A8B0F4EA"/>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202200BE"/>
    <w:multiLevelType w:val="hybridMultilevel"/>
    <w:tmpl w:val="2B3AD606"/>
    <w:lvl w:ilvl="0" w:tplc="2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21C6720C"/>
    <w:multiLevelType w:val="multilevel"/>
    <w:tmpl w:val="2BA4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D57CC"/>
    <w:multiLevelType w:val="multilevel"/>
    <w:tmpl w:val="DC3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D17F9E"/>
    <w:multiLevelType w:val="multilevel"/>
    <w:tmpl w:val="3388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B626C"/>
    <w:multiLevelType w:val="hybridMultilevel"/>
    <w:tmpl w:val="2C7012E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326A3F6D"/>
    <w:multiLevelType w:val="hybridMultilevel"/>
    <w:tmpl w:val="0C9056A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32D6759D"/>
    <w:multiLevelType w:val="multilevel"/>
    <w:tmpl w:val="9F0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20FAB"/>
    <w:multiLevelType w:val="multilevel"/>
    <w:tmpl w:val="A434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425C3"/>
    <w:multiLevelType w:val="hybridMultilevel"/>
    <w:tmpl w:val="CDBEB10A"/>
    <w:lvl w:ilvl="0" w:tplc="04FC8B16">
      <w:start w:val="1"/>
      <w:numFmt w:val="bullet"/>
      <w:lvlText w:val=""/>
      <w:lvlJc w:val="left"/>
      <w:pPr>
        <w:ind w:left="1428"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6BA2941"/>
    <w:multiLevelType w:val="hybridMultilevel"/>
    <w:tmpl w:val="B464F016"/>
    <w:lvl w:ilvl="0" w:tplc="870C3760">
      <w:numFmt w:val="bullet"/>
      <w:lvlText w:val="P"/>
      <w:lvlJc w:val="left"/>
      <w:pPr>
        <w:ind w:left="360" w:hanging="360"/>
      </w:pPr>
      <w:rPr>
        <w:rFonts w:ascii="Wingdings 2" w:eastAsia="Times New Roman" w:hAnsi="Wingdings 2"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21" w15:restartNumberingAfterBreak="0">
    <w:nsid w:val="3786565E"/>
    <w:multiLevelType w:val="multilevel"/>
    <w:tmpl w:val="7D64E78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start w:val="2"/>
      <w:numFmt w:val="bullet"/>
      <w:lvlText w:val="-"/>
      <w:lvlJc w:val="left"/>
      <w:pPr>
        <w:ind w:left="1800" w:hanging="360"/>
      </w:pPr>
      <w:rPr>
        <w:rFonts w:ascii="Calibri" w:eastAsia="Times New Roman" w:hAnsi="Calibri" w:cs="Calibri"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8A43A34"/>
    <w:multiLevelType w:val="hybridMultilevel"/>
    <w:tmpl w:val="03448C0E"/>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3" w15:restartNumberingAfterBreak="0">
    <w:nsid w:val="3EE62E2B"/>
    <w:multiLevelType w:val="hybridMultilevel"/>
    <w:tmpl w:val="477A8E6E"/>
    <w:lvl w:ilvl="0" w:tplc="76A63F10">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4" w15:restartNumberingAfterBreak="0">
    <w:nsid w:val="3F032378"/>
    <w:multiLevelType w:val="hybridMultilevel"/>
    <w:tmpl w:val="1B0A904E"/>
    <w:lvl w:ilvl="0" w:tplc="4F9A3770">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66C708F"/>
    <w:multiLevelType w:val="multilevel"/>
    <w:tmpl w:val="DC4E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0F5685"/>
    <w:multiLevelType w:val="multilevel"/>
    <w:tmpl w:val="0228FB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F12E53"/>
    <w:multiLevelType w:val="hybridMultilevel"/>
    <w:tmpl w:val="DD9A03AA"/>
    <w:lvl w:ilvl="0" w:tplc="2C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8" w15:restartNumberingAfterBreak="0">
    <w:nsid w:val="4D445C14"/>
    <w:multiLevelType w:val="multilevel"/>
    <w:tmpl w:val="50C2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00051D"/>
    <w:multiLevelType w:val="hybridMultilevel"/>
    <w:tmpl w:val="F9D89A12"/>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0" w15:restartNumberingAfterBreak="0">
    <w:nsid w:val="56A37FE9"/>
    <w:multiLevelType w:val="multilevel"/>
    <w:tmpl w:val="E6BA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D01F5F"/>
    <w:multiLevelType w:val="hybridMultilevel"/>
    <w:tmpl w:val="5AB8B862"/>
    <w:lvl w:ilvl="0" w:tplc="30F0C6F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2" w15:restartNumberingAfterBreak="0">
    <w:nsid w:val="63626F30"/>
    <w:multiLevelType w:val="hybridMultilevel"/>
    <w:tmpl w:val="38125BF6"/>
    <w:lvl w:ilvl="0" w:tplc="45924FD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3" w15:restartNumberingAfterBreak="0">
    <w:nsid w:val="65595481"/>
    <w:multiLevelType w:val="hybridMultilevel"/>
    <w:tmpl w:val="854A0FE8"/>
    <w:lvl w:ilvl="0" w:tplc="02605968">
      <w:start w:val="1"/>
      <w:numFmt w:val="decimal"/>
      <w:lvlText w:val="%1."/>
      <w:lvlJc w:val="left"/>
      <w:pPr>
        <w:ind w:left="720" w:hanging="360"/>
      </w:pPr>
      <w:rPr>
        <w:rFonts w:eastAsiaTheme="minorHAnsi" w:hint="default"/>
        <w:color w:val="5F5F5F"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7EA46C0"/>
    <w:multiLevelType w:val="hybridMultilevel"/>
    <w:tmpl w:val="00FE728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C611414"/>
    <w:multiLevelType w:val="multilevel"/>
    <w:tmpl w:val="03E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D8648C"/>
    <w:multiLevelType w:val="multilevel"/>
    <w:tmpl w:val="58C8422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A33C33"/>
    <w:multiLevelType w:val="hybridMultilevel"/>
    <w:tmpl w:val="4E4E761E"/>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8" w15:restartNumberingAfterBreak="0">
    <w:nsid w:val="726B4E8D"/>
    <w:multiLevelType w:val="multilevel"/>
    <w:tmpl w:val="67E8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97416A"/>
    <w:multiLevelType w:val="hybridMultilevel"/>
    <w:tmpl w:val="77BCE246"/>
    <w:lvl w:ilvl="0" w:tplc="2C0A0013">
      <w:start w:val="1"/>
      <w:numFmt w:val="upperRoman"/>
      <w:lvlText w:val="%1."/>
      <w:lvlJc w:val="right"/>
      <w:pPr>
        <w:ind w:left="360" w:hanging="360"/>
      </w:pPr>
      <w:rPr>
        <w:rFonts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40" w15:restartNumberingAfterBreak="0">
    <w:nsid w:val="783F4B31"/>
    <w:multiLevelType w:val="hybridMultilevel"/>
    <w:tmpl w:val="4192CC48"/>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1" w15:restartNumberingAfterBreak="0">
    <w:nsid w:val="78ED7623"/>
    <w:multiLevelType w:val="hybridMultilevel"/>
    <w:tmpl w:val="C3BC79A4"/>
    <w:lvl w:ilvl="0" w:tplc="34AC09F2">
      <w:start w:val="1"/>
      <w:numFmt w:val="lowerLetter"/>
      <w:lvlText w:val="%1)"/>
      <w:lvlJc w:val="left"/>
      <w:pPr>
        <w:ind w:left="360" w:hanging="360"/>
      </w:pPr>
      <w:rPr>
        <w:rFonts w:eastAsiaTheme="minorHAnsi" w:hint="default"/>
        <w:color w:val="5F5F5F" w:themeColor="hyperlink"/>
        <w:u w:val="single"/>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2" w15:restartNumberingAfterBreak="0">
    <w:nsid w:val="7992259C"/>
    <w:multiLevelType w:val="hybridMultilevel"/>
    <w:tmpl w:val="E384FC04"/>
    <w:lvl w:ilvl="0" w:tplc="2C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3" w15:restartNumberingAfterBreak="0">
    <w:nsid w:val="7E3F7E71"/>
    <w:multiLevelType w:val="hybridMultilevel"/>
    <w:tmpl w:val="2EC6DC6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16cid:durableId="1647200690">
    <w:abstractNumId w:val="26"/>
  </w:num>
  <w:num w:numId="2" w16cid:durableId="1087000068">
    <w:abstractNumId w:val="21"/>
  </w:num>
  <w:num w:numId="3" w16cid:durableId="930746855">
    <w:abstractNumId w:val="38"/>
  </w:num>
  <w:num w:numId="4" w16cid:durableId="1320497720">
    <w:abstractNumId w:val="6"/>
  </w:num>
  <w:num w:numId="5" w16cid:durableId="394547066">
    <w:abstractNumId w:val="14"/>
  </w:num>
  <w:num w:numId="6" w16cid:durableId="914050811">
    <w:abstractNumId w:val="36"/>
  </w:num>
  <w:num w:numId="7" w16cid:durableId="517818704">
    <w:abstractNumId w:val="12"/>
  </w:num>
  <w:num w:numId="8" w16cid:durableId="67727953">
    <w:abstractNumId w:val="17"/>
  </w:num>
  <w:num w:numId="9" w16cid:durableId="2003046933">
    <w:abstractNumId w:val="1"/>
  </w:num>
  <w:num w:numId="10" w16cid:durableId="1202669133">
    <w:abstractNumId w:val="19"/>
  </w:num>
  <w:num w:numId="11" w16cid:durableId="42022887">
    <w:abstractNumId w:val="9"/>
  </w:num>
  <w:num w:numId="12" w16cid:durableId="577252749">
    <w:abstractNumId w:val="42"/>
  </w:num>
  <w:num w:numId="13" w16cid:durableId="1440027104">
    <w:abstractNumId w:val="24"/>
  </w:num>
  <w:num w:numId="14" w16cid:durableId="1997495273">
    <w:abstractNumId w:val="22"/>
  </w:num>
  <w:num w:numId="15" w16cid:durableId="151919142">
    <w:abstractNumId w:val="27"/>
  </w:num>
  <w:num w:numId="16" w16cid:durableId="1496874861">
    <w:abstractNumId w:val="4"/>
  </w:num>
  <w:num w:numId="17" w16cid:durableId="630089836">
    <w:abstractNumId w:val="29"/>
  </w:num>
  <w:num w:numId="18" w16cid:durableId="341705661">
    <w:abstractNumId w:val="43"/>
  </w:num>
  <w:num w:numId="19" w16cid:durableId="1429738093">
    <w:abstractNumId w:val="34"/>
  </w:num>
  <w:num w:numId="20" w16cid:durableId="36661419">
    <w:abstractNumId w:val="3"/>
  </w:num>
  <w:num w:numId="21" w16cid:durableId="1348555347">
    <w:abstractNumId w:val="18"/>
  </w:num>
  <w:num w:numId="22" w16cid:durableId="613630978">
    <w:abstractNumId w:val="13"/>
  </w:num>
  <w:num w:numId="23" w16cid:durableId="1871263015">
    <w:abstractNumId w:val="25"/>
  </w:num>
  <w:num w:numId="24" w16cid:durableId="1381397273">
    <w:abstractNumId w:val="35"/>
  </w:num>
  <w:num w:numId="25" w16cid:durableId="729962409">
    <w:abstractNumId w:val="0"/>
  </w:num>
  <w:num w:numId="26" w16cid:durableId="1927227069">
    <w:abstractNumId w:val="28"/>
  </w:num>
  <w:num w:numId="27" w16cid:durableId="2005891570">
    <w:abstractNumId w:val="11"/>
  </w:num>
  <w:num w:numId="28" w16cid:durableId="1585798587">
    <w:abstractNumId w:val="8"/>
  </w:num>
  <w:num w:numId="29" w16cid:durableId="929388902">
    <w:abstractNumId w:val="10"/>
  </w:num>
  <w:num w:numId="30" w16cid:durableId="1853228843">
    <w:abstractNumId w:val="37"/>
  </w:num>
  <w:num w:numId="31" w16cid:durableId="43720651">
    <w:abstractNumId w:val="40"/>
  </w:num>
  <w:num w:numId="32" w16cid:durableId="11809608">
    <w:abstractNumId w:val="20"/>
  </w:num>
  <w:num w:numId="33" w16cid:durableId="1510677540">
    <w:abstractNumId w:val="2"/>
  </w:num>
  <w:num w:numId="34" w16cid:durableId="800876923">
    <w:abstractNumId w:val="30"/>
  </w:num>
  <w:num w:numId="35" w16cid:durableId="874655263">
    <w:abstractNumId w:val="31"/>
  </w:num>
  <w:num w:numId="36" w16cid:durableId="1099761562">
    <w:abstractNumId w:val="5"/>
  </w:num>
  <w:num w:numId="37" w16cid:durableId="512694897">
    <w:abstractNumId w:val="33"/>
  </w:num>
  <w:num w:numId="38" w16cid:durableId="320935557">
    <w:abstractNumId w:val="41"/>
  </w:num>
  <w:num w:numId="39" w16cid:durableId="1521625068">
    <w:abstractNumId w:val="32"/>
  </w:num>
  <w:num w:numId="40" w16cid:durableId="1009021651">
    <w:abstractNumId w:val="23"/>
  </w:num>
  <w:num w:numId="41" w16cid:durableId="1915312368">
    <w:abstractNumId w:val="7"/>
  </w:num>
  <w:num w:numId="42" w16cid:durableId="493378987">
    <w:abstractNumId w:val="39"/>
  </w:num>
  <w:num w:numId="43" w16cid:durableId="1002704432">
    <w:abstractNumId w:val="15"/>
  </w:num>
  <w:num w:numId="44" w16cid:durableId="19159659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60"/>
    <w:rsid w:val="00000470"/>
    <w:rsid w:val="00000AD8"/>
    <w:rsid w:val="00000E3B"/>
    <w:rsid w:val="00001B47"/>
    <w:rsid w:val="000041E4"/>
    <w:rsid w:val="000106DD"/>
    <w:rsid w:val="00012253"/>
    <w:rsid w:val="000125D1"/>
    <w:rsid w:val="00013871"/>
    <w:rsid w:val="000163C7"/>
    <w:rsid w:val="00017A86"/>
    <w:rsid w:val="00017DC1"/>
    <w:rsid w:val="00017F60"/>
    <w:rsid w:val="00021BE1"/>
    <w:rsid w:val="00023C91"/>
    <w:rsid w:val="000250D8"/>
    <w:rsid w:val="00026CC7"/>
    <w:rsid w:val="00027264"/>
    <w:rsid w:val="00027C21"/>
    <w:rsid w:val="00030F01"/>
    <w:rsid w:val="00031B1F"/>
    <w:rsid w:val="00032E27"/>
    <w:rsid w:val="000337F1"/>
    <w:rsid w:val="00035C6E"/>
    <w:rsid w:val="000401A7"/>
    <w:rsid w:val="000401CC"/>
    <w:rsid w:val="00040E42"/>
    <w:rsid w:val="00042288"/>
    <w:rsid w:val="0004230F"/>
    <w:rsid w:val="000458CB"/>
    <w:rsid w:val="00045D26"/>
    <w:rsid w:val="00045E02"/>
    <w:rsid w:val="00045FB2"/>
    <w:rsid w:val="00047387"/>
    <w:rsid w:val="00051FC9"/>
    <w:rsid w:val="00052D7F"/>
    <w:rsid w:val="00053170"/>
    <w:rsid w:val="000543E4"/>
    <w:rsid w:val="000548A6"/>
    <w:rsid w:val="00056B72"/>
    <w:rsid w:val="00057975"/>
    <w:rsid w:val="0006018C"/>
    <w:rsid w:val="00060A5B"/>
    <w:rsid w:val="000640D5"/>
    <w:rsid w:val="00065523"/>
    <w:rsid w:val="00066150"/>
    <w:rsid w:val="000701B5"/>
    <w:rsid w:val="00070420"/>
    <w:rsid w:val="00074F43"/>
    <w:rsid w:val="000765DF"/>
    <w:rsid w:val="000766AE"/>
    <w:rsid w:val="0007771F"/>
    <w:rsid w:val="00077C1B"/>
    <w:rsid w:val="000809C8"/>
    <w:rsid w:val="000809FF"/>
    <w:rsid w:val="00084599"/>
    <w:rsid w:val="00085204"/>
    <w:rsid w:val="00085C7B"/>
    <w:rsid w:val="00087D85"/>
    <w:rsid w:val="00087E73"/>
    <w:rsid w:val="0009304E"/>
    <w:rsid w:val="00093D92"/>
    <w:rsid w:val="0009414D"/>
    <w:rsid w:val="000956F7"/>
    <w:rsid w:val="00095B54"/>
    <w:rsid w:val="00096F0F"/>
    <w:rsid w:val="000A0681"/>
    <w:rsid w:val="000A39C8"/>
    <w:rsid w:val="000A3B34"/>
    <w:rsid w:val="000A3C13"/>
    <w:rsid w:val="000A465C"/>
    <w:rsid w:val="000A48A7"/>
    <w:rsid w:val="000A683B"/>
    <w:rsid w:val="000A7128"/>
    <w:rsid w:val="000B0628"/>
    <w:rsid w:val="000B2CC5"/>
    <w:rsid w:val="000B441F"/>
    <w:rsid w:val="000B557A"/>
    <w:rsid w:val="000B5D3E"/>
    <w:rsid w:val="000B6056"/>
    <w:rsid w:val="000B6FD3"/>
    <w:rsid w:val="000C0B08"/>
    <w:rsid w:val="000C1F25"/>
    <w:rsid w:val="000C256C"/>
    <w:rsid w:val="000C33EB"/>
    <w:rsid w:val="000C440F"/>
    <w:rsid w:val="000C5FC7"/>
    <w:rsid w:val="000C741A"/>
    <w:rsid w:val="000D00A8"/>
    <w:rsid w:val="000D0416"/>
    <w:rsid w:val="000D08B0"/>
    <w:rsid w:val="000D098C"/>
    <w:rsid w:val="000D2621"/>
    <w:rsid w:val="000D3291"/>
    <w:rsid w:val="000D350C"/>
    <w:rsid w:val="000D3F72"/>
    <w:rsid w:val="000D66F9"/>
    <w:rsid w:val="000D6FA3"/>
    <w:rsid w:val="000E048B"/>
    <w:rsid w:val="000E0E8D"/>
    <w:rsid w:val="000E36C3"/>
    <w:rsid w:val="000E6A0A"/>
    <w:rsid w:val="000E74CD"/>
    <w:rsid w:val="000F0782"/>
    <w:rsid w:val="000F0BBD"/>
    <w:rsid w:val="000F193C"/>
    <w:rsid w:val="000F2408"/>
    <w:rsid w:val="000F3C14"/>
    <w:rsid w:val="000F60A4"/>
    <w:rsid w:val="0010094F"/>
    <w:rsid w:val="00102D63"/>
    <w:rsid w:val="001030F7"/>
    <w:rsid w:val="00104E54"/>
    <w:rsid w:val="00106429"/>
    <w:rsid w:val="001075F1"/>
    <w:rsid w:val="001106EA"/>
    <w:rsid w:val="00110D1C"/>
    <w:rsid w:val="00111005"/>
    <w:rsid w:val="00113895"/>
    <w:rsid w:val="0011491A"/>
    <w:rsid w:val="00114D87"/>
    <w:rsid w:val="001152EE"/>
    <w:rsid w:val="0011581D"/>
    <w:rsid w:val="001159FF"/>
    <w:rsid w:val="00117E50"/>
    <w:rsid w:val="00120B24"/>
    <w:rsid w:val="001210E8"/>
    <w:rsid w:val="00122FEE"/>
    <w:rsid w:val="001262FC"/>
    <w:rsid w:val="0012647F"/>
    <w:rsid w:val="00127CD3"/>
    <w:rsid w:val="00130DB1"/>
    <w:rsid w:val="00131635"/>
    <w:rsid w:val="00131FC6"/>
    <w:rsid w:val="00132A5F"/>
    <w:rsid w:val="00133A54"/>
    <w:rsid w:val="00135298"/>
    <w:rsid w:val="00135910"/>
    <w:rsid w:val="00136E8E"/>
    <w:rsid w:val="00140077"/>
    <w:rsid w:val="00143579"/>
    <w:rsid w:val="00144745"/>
    <w:rsid w:val="00145F20"/>
    <w:rsid w:val="00146332"/>
    <w:rsid w:val="00146DD6"/>
    <w:rsid w:val="0015083C"/>
    <w:rsid w:val="00151D35"/>
    <w:rsid w:val="00153FEE"/>
    <w:rsid w:val="0015413D"/>
    <w:rsid w:val="001553EF"/>
    <w:rsid w:val="00155F7B"/>
    <w:rsid w:val="0016066B"/>
    <w:rsid w:val="00162207"/>
    <w:rsid w:val="001623F8"/>
    <w:rsid w:val="001635DE"/>
    <w:rsid w:val="001635F7"/>
    <w:rsid w:val="00164627"/>
    <w:rsid w:val="00165ADC"/>
    <w:rsid w:val="0016776E"/>
    <w:rsid w:val="00171783"/>
    <w:rsid w:val="00171C16"/>
    <w:rsid w:val="001760BC"/>
    <w:rsid w:val="00176829"/>
    <w:rsid w:val="001774E1"/>
    <w:rsid w:val="00177714"/>
    <w:rsid w:val="00181AF5"/>
    <w:rsid w:val="00181B90"/>
    <w:rsid w:val="00181C13"/>
    <w:rsid w:val="00181DE2"/>
    <w:rsid w:val="00182708"/>
    <w:rsid w:val="001839FB"/>
    <w:rsid w:val="00183BB8"/>
    <w:rsid w:val="00184A2E"/>
    <w:rsid w:val="00184CC1"/>
    <w:rsid w:val="00185018"/>
    <w:rsid w:val="0018583F"/>
    <w:rsid w:val="001917F6"/>
    <w:rsid w:val="00196932"/>
    <w:rsid w:val="001A0271"/>
    <w:rsid w:val="001A0CE5"/>
    <w:rsid w:val="001A1780"/>
    <w:rsid w:val="001A2901"/>
    <w:rsid w:val="001A4CAB"/>
    <w:rsid w:val="001A59AA"/>
    <w:rsid w:val="001A5BE5"/>
    <w:rsid w:val="001A638F"/>
    <w:rsid w:val="001A6E2E"/>
    <w:rsid w:val="001B0FD9"/>
    <w:rsid w:val="001B15E0"/>
    <w:rsid w:val="001B2779"/>
    <w:rsid w:val="001B527D"/>
    <w:rsid w:val="001B55DD"/>
    <w:rsid w:val="001B5AFA"/>
    <w:rsid w:val="001B5E54"/>
    <w:rsid w:val="001C19DC"/>
    <w:rsid w:val="001C49E6"/>
    <w:rsid w:val="001C6A48"/>
    <w:rsid w:val="001C7461"/>
    <w:rsid w:val="001D4A47"/>
    <w:rsid w:val="001D4F0D"/>
    <w:rsid w:val="001D50AF"/>
    <w:rsid w:val="001D592D"/>
    <w:rsid w:val="001D6E86"/>
    <w:rsid w:val="001D6F30"/>
    <w:rsid w:val="001E5F22"/>
    <w:rsid w:val="001E79DD"/>
    <w:rsid w:val="001F0197"/>
    <w:rsid w:val="001F03AF"/>
    <w:rsid w:val="001F0834"/>
    <w:rsid w:val="001F1026"/>
    <w:rsid w:val="001F1FE4"/>
    <w:rsid w:val="001F33D8"/>
    <w:rsid w:val="0020402C"/>
    <w:rsid w:val="00204629"/>
    <w:rsid w:val="002048EF"/>
    <w:rsid w:val="00207176"/>
    <w:rsid w:val="00207271"/>
    <w:rsid w:val="0020739C"/>
    <w:rsid w:val="0020753A"/>
    <w:rsid w:val="00207C81"/>
    <w:rsid w:val="002130C0"/>
    <w:rsid w:val="00213E11"/>
    <w:rsid w:val="00213E1B"/>
    <w:rsid w:val="00213F1A"/>
    <w:rsid w:val="00214075"/>
    <w:rsid w:val="0021421B"/>
    <w:rsid w:val="00214C75"/>
    <w:rsid w:val="00215DEB"/>
    <w:rsid w:val="00216E62"/>
    <w:rsid w:val="00217A58"/>
    <w:rsid w:val="00222CF6"/>
    <w:rsid w:val="00225176"/>
    <w:rsid w:val="0022568A"/>
    <w:rsid w:val="002257DD"/>
    <w:rsid w:val="0022723B"/>
    <w:rsid w:val="00227458"/>
    <w:rsid w:val="00230861"/>
    <w:rsid w:val="002321D5"/>
    <w:rsid w:val="00232211"/>
    <w:rsid w:val="0023307B"/>
    <w:rsid w:val="0023332A"/>
    <w:rsid w:val="00233B75"/>
    <w:rsid w:val="00234C4E"/>
    <w:rsid w:val="00234E0B"/>
    <w:rsid w:val="00235045"/>
    <w:rsid w:val="0023600F"/>
    <w:rsid w:val="00240433"/>
    <w:rsid w:val="00240B4A"/>
    <w:rsid w:val="00251083"/>
    <w:rsid w:val="00251C2E"/>
    <w:rsid w:val="00254442"/>
    <w:rsid w:val="00255A34"/>
    <w:rsid w:val="00260313"/>
    <w:rsid w:val="0026259D"/>
    <w:rsid w:val="00262C05"/>
    <w:rsid w:val="0026337A"/>
    <w:rsid w:val="002652DD"/>
    <w:rsid w:val="00265790"/>
    <w:rsid w:val="002667C7"/>
    <w:rsid w:val="00267A90"/>
    <w:rsid w:val="00267E40"/>
    <w:rsid w:val="00272E18"/>
    <w:rsid w:val="002737BB"/>
    <w:rsid w:val="00274481"/>
    <w:rsid w:val="00274E65"/>
    <w:rsid w:val="00275B6E"/>
    <w:rsid w:val="00276700"/>
    <w:rsid w:val="00277FB7"/>
    <w:rsid w:val="00282CC7"/>
    <w:rsid w:val="00291999"/>
    <w:rsid w:val="0029228D"/>
    <w:rsid w:val="0029306E"/>
    <w:rsid w:val="00293607"/>
    <w:rsid w:val="002970AB"/>
    <w:rsid w:val="002979D9"/>
    <w:rsid w:val="002A1BE8"/>
    <w:rsid w:val="002A3627"/>
    <w:rsid w:val="002A3A96"/>
    <w:rsid w:val="002A5693"/>
    <w:rsid w:val="002A64EC"/>
    <w:rsid w:val="002A6D66"/>
    <w:rsid w:val="002A6E8F"/>
    <w:rsid w:val="002B03AB"/>
    <w:rsid w:val="002B040D"/>
    <w:rsid w:val="002B0A96"/>
    <w:rsid w:val="002B1CE2"/>
    <w:rsid w:val="002B25AC"/>
    <w:rsid w:val="002B3FF5"/>
    <w:rsid w:val="002B4D72"/>
    <w:rsid w:val="002B7FC4"/>
    <w:rsid w:val="002C01AE"/>
    <w:rsid w:val="002C02D2"/>
    <w:rsid w:val="002C0E82"/>
    <w:rsid w:val="002C12EC"/>
    <w:rsid w:val="002C1574"/>
    <w:rsid w:val="002C32A3"/>
    <w:rsid w:val="002C4D7E"/>
    <w:rsid w:val="002C6586"/>
    <w:rsid w:val="002C6832"/>
    <w:rsid w:val="002C6CBD"/>
    <w:rsid w:val="002C73B2"/>
    <w:rsid w:val="002C780F"/>
    <w:rsid w:val="002C7D9A"/>
    <w:rsid w:val="002D1A0E"/>
    <w:rsid w:val="002D235C"/>
    <w:rsid w:val="002D2F73"/>
    <w:rsid w:val="002E068F"/>
    <w:rsid w:val="002E0B0A"/>
    <w:rsid w:val="002E1EA5"/>
    <w:rsid w:val="002E3E5A"/>
    <w:rsid w:val="002E50B7"/>
    <w:rsid w:val="002E6248"/>
    <w:rsid w:val="002E6EBC"/>
    <w:rsid w:val="002F4A3C"/>
    <w:rsid w:val="002F5672"/>
    <w:rsid w:val="002F6B61"/>
    <w:rsid w:val="003047D4"/>
    <w:rsid w:val="003062B6"/>
    <w:rsid w:val="003067F7"/>
    <w:rsid w:val="00306C12"/>
    <w:rsid w:val="00310845"/>
    <w:rsid w:val="00313048"/>
    <w:rsid w:val="0031312F"/>
    <w:rsid w:val="00313646"/>
    <w:rsid w:val="003157DE"/>
    <w:rsid w:val="00316DBD"/>
    <w:rsid w:val="00317ED0"/>
    <w:rsid w:val="00320981"/>
    <w:rsid w:val="0032162E"/>
    <w:rsid w:val="00322D16"/>
    <w:rsid w:val="0032304A"/>
    <w:rsid w:val="00323718"/>
    <w:rsid w:val="00326C2C"/>
    <w:rsid w:val="00333426"/>
    <w:rsid w:val="0033385C"/>
    <w:rsid w:val="00334AE7"/>
    <w:rsid w:val="003371B4"/>
    <w:rsid w:val="003404EE"/>
    <w:rsid w:val="00341395"/>
    <w:rsid w:val="003419BF"/>
    <w:rsid w:val="00341CF7"/>
    <w:rsid w:val="003431B3"/>
    <w:rsid w:val="00343C12"/>
    <w:rsid w:val="003470EC"/>
    <w:rsid w:val="003519F8"/>
    <w:rsid w:val="0035236F"/>
    <w:rsid w:val="00353844"/>
    <w:rsid w:val="0035413D"/>
    <w:rsid w:val="00354B70"/>
    <w:rsid w:val="0036076B"/>
    <w:rsid w:val="00360CAA"/>
    <w:rsid w:val="003611D5"/>
    <w:rsid w:val="00363110"/>
    <w:rsid w:val="00363797"/>
    <w:rsid w:val="00363813"/>
    <w:rsid w:val="00363B10"/>
    <w:rsid w:val="003646FF"/>
    <w:rsid w:val="0036499A"/>
    <w:rsid w:val="00372897"/>
    <w:rsid w:val="00375A03"/>
    <w:rsid w:val="00375E07"/>
    <w:rsid w:val="00377DBE"/>
    <w:rsid w:val="003828FB"/>
    <w:rsid w:val="00382979"/>
    <w:rsid w:val="003833E9"/>
    <w:rsid w:val="0038426A"/>
    <w:rsid w:val="003842BD"/>
    <w:rsid w:val="0038563B"/>
    <w:rsid w:val="003863DE"/>
    <w:rsid w:val="00387393"/>
    <w:rsid w:val="00387A34"/>
    <w:rsid w:val="00390B1B"/>
    <w:rsid w:val="0039140B"/>
    <w:rsid w:val="003923B8"/>
    <w:rsid w:val="00396020"/>
    <w:rsid w:val="00396895"/>
    <w:rsid w:val="00397B61"/>
    <w:rsid w:val="003A11EA"/>
    <w:rsid w:val="003A1E48"/>
    <w:rsid w:val="003A280E"/>
    <w:rsid w:val="003A4DAA"/>
    <w:rsid w:val="003A4FFA"/>
    <w:rsid w:val="003A551A"/>
    <w:rsid w:val="003A6B1F"/>
    <w:rsid w:val="003A6CA8"/>
    <w:rsid w:val="003B1E99"/>
    <w:rsid w:val="003B2977"/>
    <w:rsid w:val="003B4775"/>
    <w:rsid w:val="003B488C"/>
    <w:rsid w:val="003B5693"/>
    <w:rsid w:val="003B6A67"/>
    <w:rsid w:val="003B7511"/>
    <w:rsid w:val="003C00EE"/>
    <w:rsid w:val="003C122F"/>
    <w:rsid w:val="003C19A0"/>
    <w:rsid w:val="003C251F"/>
    <w:rsid w:val="003C2910"/>
    <w:rsid w:val="003C2B1F"/>
    <w:rsid w:val="003C3A08"/>
    <w:rsid w:val="003C4366"/>
    <w:rsid w:val="003C524D"/>
    <w:rsid w:val="003C5A19"/>
    <w:rsid w:val="003C68E7"/>
    <w:rsid w:val="003D0A80"/>
    <w:rsid w:val="003D16B7"/>
    <w:rsid w:val="003D18DC"/>
    <w:rsid w:val="003D2071"/>
    <w:rsid w:val="003D2846"/>
    <w:rsid w:val="003D2AE5"/>
    <w:rsid w:val="003D6AC4"/>
    <w:rsid w:val="003E04C6"/>
    <w:rsid w:val="003E0E5D"/>
    <w:rsid w:val="003E122F"/>
    <w:rsid w:val="003E149B"/>
    <w:rsid w:val="003E150D"/>
    <w:rsid w:val="003E265A"/>
    <w:rsid w:val="003E6242"/>
    <w:rsid w:val="003E68DE"/>
    <w:rsid w:val="003E6A92"/>
    <w:rsid w:val="003E70E8"/>
    <w:rsid w:val="003E7CE9"/>
    <w:rsid w:val="003F04DC"/>
    <w:rsid w:val="003F2D46"/>
    <w:rsid w:val="003F3A78"/>
    <w:rsid w:val="003F43D8"/>
    <w:rsid w:val="003F5070"/>
    <w:rsid w:val="003F541B"/>
    <w:rsid w:val="003F5A23"/>
    <w:rsid w:val="003F5CD0"/>
    <w:rsid w:val="003F7BAF"/>
    <w:rsid w:val="00401AD7"/>
    <w:rsid w:val="00403341"/>
    <w:rsid w:val="00403564"/>
    <w:rsid w:val="00405B9B"/>
    <w:rsid w:val="00405BD1"/>
    <w:rsid w:val="00405E2C"/>
    <w:rsid w:val="00407F55"/>
    <w:rsid w:val="00410F78"/>
    <w:rsid w:val="00413CC2"/>
    <w:rsid w:val="0041401B"/>
    <w:rsid w:val="004144DD"/>
    <w:rsid w:val="004148EF"/>
    <w:rsid w:val="00414F38"/>
    <w:rsid w:val="0041789A"/>
    <w:rsid w:val="004235FD"/>
    <w:rsid w:val="00423D03"/>
    <w:rsid w:val="00423E87"/>
    <w:rsid w:val="004241D9"/>
    <w:rsid w:val="0042479E"/>
    <w:rsid w:val="00424AEF"/>
    <w:rsid w:val="0042636A"/>
    <w:rsid w:val="004277C2"/>
    <w:rsid w:val="004322F5"/>
    <w:rsid w:val="0043264C"/>
    <w:rsid w:val="00434872"/>
    <w:rsid w:val="00437971"/>
    <w:rsid w:val="0044117A"/>
    <w:rsid w:val="00441ADB"/>
    <w:rsid w:val="004431A3"/>
    <w:rsid w:val="0044378C"/>
    <w:rsid w:val="00444227"/>
    <w:rsid w:val="00446944"/>
    <w:rsid w:val="00447624"/>
    <w:rsid w:val="00447D75"/>
    <w:rsid w:val="00447EB3"/>
    <w:rsid w:val="004505BB"/>
    <w:rsid w:val="00451887"/>
    <w:rsid w:val="004529AF"/>
    <w:rsid w:val="00455F2F"/>
    <w:rsid w:val="00456F37"/>
    <w:rsid w:val="00457E64"/>
    <w:rsid w:val="00461E9D"/>
    <w:rsid w:val="00464384"/>
    <w:rsid w:val="00464644"/>
    <w:rsid w:val="00467603"/>
    <w:rsid w:val="0046789F"/>
    <w:rsid w:val="004702EC"/>
    <w:rsid w:val="00471123"/>
    <w:rsid w:val="004729B6"/>
    <w:rsid w:val="00473EA0"/>
    <w:rsid w:val="004810A4"/>
    <w:rsid w:val="004818AF"/>
    <w:rsid w:val="0048203F"/>
    <w:rsid w:val="00482A71"/>
    <w:rsid w:val="00482F5D"/>
    <w:rsid w:val="00484295"/>
    <w:rsid w:val="00484F58"/>
    <w:rsid w:val="004873D9"/>
    <w:rsid w:val="0048766A"/>
    <w:rsid w:val="0049159E"/>
    <w:rsid w:val="004926D5"/>
    <w:rsid w:val="00493C3E"/>
    <w:rsid w:val="004954FD"/>
    <w:rsid w:val="004958B5"/>
    <w:rsid w:val="004A1070"/>
    <w:rsid w:val="004A2E9F"/>
    <w:rsid w:val="004A45F3"/>
    <w:rsid w:val="004A474A"/>
    <w:rsid w:val="004A699F"/>
    <w:rsid w:val="004A7925"/>
    <w:rsid w:val="004A7981"/>
    <w:rsid w:val="004B0255"/>
    <w:rsid w:val="004B444D"/>
    <w:rsid w:val="004B4743"/>
    <w:rsid w:val="004B50CD"/>
    <w:rsid w:val="004B6B5E"/>
    <w:rsid w:val="004C14BA"/>
    <w:rsid w:val="004C3921"/>
    <w:rsid w:val="004C7BC6"/>
    <w:rsid w:val="004C7BED"/>
    <w:rsid w:val="004D0DC4"/>
    <w:rsid w:val="004D1B64"/>
    <w:rsid w:val="004D2250"/>
    <w:rsid w:val="004D36A5"/>
    <w:rsid w:val="004E15DB"/>
    <w:rsid w:val="004E29F6"/>
    <w:rsid w:val="004E56F3"/>
    <w:rsid w:val="004E6338"/>
    <w:rsid w:val="004E6515"/>
    <w:rsid w:val="004E75CF"/>
    <w:rsid w:val="004E7C01"/>
    <w:rsid w:val="004F1CF5"/>
    <w:rsid w:val="004F6CCD"/>
    <w:rsid w:val="004F755D"/>
    <w:rsid w:val="0050309B"/>
    <w:rsid w:val="00505B26"/>
    <w:rsid w:val="00505F7B"/>
    <w:rsid w:val="00506920"/>
    <w:rsid w:val="00511C27"/>
    <w:rsid w:val="00512AB2"/>
    <w:rsid w:val="00512E78"/>
    <w:rsid w:val="00513708"/>
    <w:rsid w:val="00513CE1"/>
    <w:rsid w:val="00513D20"/>
    <w:rsid w:val="0051420E"/>
    <w:rsid w:val="00514ECE"/>
    <w:rsid w:val="005170CD"/>
    <w:rsid w:val="005177CD"/>
    <w:rsid w:val="00517CAD"/>
    <w:rsid w:val="00520E4C"/>
    <w:rsid w:val="00521B3B"/>
    <w:rsid w:val="00523BFA"/>
    <w:rsid w:val="005249B6"/>
    <w:rsid w:val="00525EC5"/>
    <w:rsid w:val="0052648B"/>
    <w:rsid w:val="0053073C"/>
    <w:rsid w:val="00530AE6"/>
    <w:rsid w:val="00540B78"/>
    <w:rsid w:val="0054176A"/>
    <w:rsid w:val="005421D6"/>
    <w:rsid w:val="00543E42"/>
    <w:rsid w:val="00544A30"/>
    <w:rsid w:val="00545CCB"/>
    <w:rsid w:val="00546141"/>
    <w:rsid w:val="00550E3C"/>
    <w:rsid w:val="005512BC"/>
    <w:rsid w:val="005512ED"/>
    <w:rsid w:val="005518C5"/>
    <w:rsid w:val="00552A4C"/>
    <w:rsid w:val="00552D15"/>
    <w:rsid w:val="00552E0C"/>
    <w:rsid w:val="00553686"/>
    <w:rsid w:val="005536E1"/>
    <w:rsid w:val="00555153"/>
    <w:rsid w:val="00556370"/>
    <w:rsid w:val="005568B7"/>
    <w:rsid w:val="00557F46"/>
    <w:rsid w:val="00561352"/>
    <w:rsid w:val="0056217D"/>
    <w:rsid w:val="0056310B"/>
    <w:rsid w:val="00563B6A"/>
    <w:rsid w:val="005652F2"/>
    <w:rsid w:val="00571EC8"/>
    <w:rsid w:val="0057259D"/>
    <w:rsid w:val="00572AFC"/>
    <w:rsid w:val="00573D15"/>
    <w:rsid w:val="00574C62"/>
    <w:rsid w:val="00577007"/>
    <w:rsid w:val="0057705F"/>
    <w:rsid w:val="0058138B"/>
    <w:rsid w:val="00582A84"/>
    <w:rsid w:val="00582E56"/>
    <w:rsid w:val="00583984"/>
    <w:rsid w:val="005850CE"/>
    <w:rsid w:val="0058551D"/>
    <w:rsid w:val="00585F04"/>
    <w:rsid w:val="00586807"/>
    <w:rsid w:val="00590477"/>
    <w:rsid w:val="005932A9"/>
    <w:rsid w:val="005948A6"/>
    <w:rsid w:val="00596C98"/>
    <w:rsid w:val="00597593"/>
    <w:rsid w:val="005A032C"/>
    <w:rsid w:val="005A17BA"/>
    <w:rsid w:val="005A257F"/>
    <w:rsid w:val="005A3B6B"/>
    <w:rsid w:val="005B010C"/>
    <w:rsid w:val="005B10FB"/>
    <w:rsid w:val="005B1187"/>
    <w:rsid w:val="005B1251"/>
    <w:rsid w:val="005B42EC"/>
    <w:rsid w:val="005B43F7"/>
    <w:rsid w:val="005B449B"/>
    <w:rsid w:val="005B5052"/>
    <w:rsid w:val="005C1408"/>
    <w:rsid w:val="005C481E"/>
    <w:rsid w:val="005C5184"/>
    <w:rsid w:val="005C5A0C"/>
    <w:rsid w:val="005C5E0E"/>
    <w:rsid w:val="005D06D3"/>
    <w:rsid w:val="005D0B5A"/>
    <w:rsid w:val="005D226A"/>
    <w:rsid w:val="005D2FEA"/>
    <w:rsid w:val="005D3C1A"/>
    <w:rsid w:val="005D5884"/>
    <w:rsid w:val="005D72C6"/>
    <w:rsid w:val="005D77BA"/>
    <w:rsid w:val="005D7E27"/>
    <w:rsid w:val="005E03EC"/>
    <w:rsid w:val="005E346A"/>
    <w:rsid w:val="005E5359"/>
    <w:rsid w:val="005E62E3"/>
    <w:rsid w:val="005E6C70"/>
    <w:rsid w:val="005E77E8"/>
    <w:rsid w:val="005F11C7"/>
    <w:rsid w:val="005F440A"/>
    <w:rsid w:val="005F49F9"/>
    <w:rsid w:val="005F5499"/>
    <w:rsid w:val="0060196B"/>
    <w:rsid w:val="00601E50"/>
    <w:rsid w:val="006027B5"/>
    <w:rsid w:val="00603AC5"/>
    <w:rsid w:val="00604014"/>
    <w:rsid w:val="0060427A"/>
    <w:rsid w:val="0060589E"/>
    <w:rsid w:val="00610703"/>
    <w:rsid w:val="006126D8"/>
    <w:rsid w:val="006139AD"/>
    <w:rsid w:val="006164E9"/>
    <w:rsid w:val="00616C9F"/>
    <w:rsid w:val="006170BD"/>
    <w:rsid w:val="0062057D"/>
    <w:rsid w:val="00620F4B"/>
    <w:rsid w:val="00622F69"/>
    <w:rsid w:val="006243CD"/>
    <w:rsid w:val="00627868"/>
    <w:rsid w:val="0063013A"/>
    <w:rsid w:val="00630267"/>
    <w:rsid w:val="00631632"/>
    <w:rsid w:val="0063237A"/>
    <w:rsid w:val="00632967"/>
    <w:rsid w:val="00632F8B"/>
    <w:rsid w:val="006349CA"/>
    <w:rsid w:val="00636B3C"/>
    <w:rsid w:val="006371DA"/>
    <w:rsid w:val="00640ABF"/>
    <w:rsid w:val="00641477"/>
    <w:rsid w:val="006422DF"/>
    <w:rsid w:val="00644185"/>
    <w:rsid w:val="00644A04"/>
    <w:rsid w:val="006468E3"/>
    <w:rsid w:val="00650CED"/>
    <w:rsid w:val="00652BF5"/>
    <w:rsid w:val="00653775"/>
    <w:rsid w:val="0065770F"/>
    <w:rsid w:val="00657BFF"/>
    <w:rsid w:val="006612E2"/>
    <w:rsid w:val="00661B88"/>
    <w:rsid w:val="0066360C"/>
    <w:rsid w:val="006639D0"/>
    <w:rsid w:val="00664780"/>
    <w:rsid w:val="00665490"/>
    <w:rsid w:val="0067154B"/>
    <w:rsid w:val="00671AB6"/>
    <w:rsid w:val="00672001"/>
    <w:rsid w:val="006739F8"/>
    <w:rsid w:val="00674F3C"/>
    <w:rsid w:val="00676D57"/>
    <w:rsid w:val="006771D7"/>
    <w:rsid w:val="0067725A"/>
    <w:rsid w:val="00681077"/>
    <w:rsid w:val="00682D5B"/>
    <w:rsid w:val="0068312F"/>
    <w:rsid w:val="00685650"/>
    <w:rsid w:val="0069053D"/>
    <w:rsid w:val="006913CC"/>
    <w:rsid w:val="00692D9A"/>
    <w:rsid w:val="0069373E"/>
    <w:rsid w:val="00693C65"/>
    <w:rsid w:val="00693DEF"/>
    <w:rsid w:val="006958DB"/>
    <w:rsid w:val="00696A86"/>
    <w:rsid w:val="00697635"/>
    <w:rsid w:val="006A2E4B"/>
    <w:rsid w:val="006A3362"/>
    <w:rsid w:val="006A3647"/>
    <w:rsid w:val="006A3BFC"/>
    <w:rsid w:val="006A6568"/>
    <w:rsid w:val="006B04C9"/>
    <w:rsid w:val="006B0AF0"/>
    <w:rsid w:val="006B25D8"/>
    <w:rsid w:val="006B3A75"/>
    <w:rsid w:val="006B428D"/>
    <w:rsid w:val="006B4F34"/>
    <w:rsid w:val="006B5BA7"/>
    <w:rsid w:val="006B5C34"/>
    <w:rsid w:val="006B64C7"/>
    <w:rsid w:val="006C2844"/>
    <w:rsid w:val="006C2C35"/>
    <w:rsid w:val="006C3FA9"/>
    <w:rsid w:val="006C51E4"/>
    <w:rsid w:val="006C6358"/>
    <w:rsid w:val="006C77B0"/>
    <w:rsid w:val="006C7B92"/>
    <w:rsid w:val="006D0A28"/>
    <w:rsid w:val="006D0C67"/>
    <w:rsid w:val="006D0FD0"/>
    <w:rsid w:val="006D1229"/>
    <w:rsid w:val="006D346C"/>
    <w:rsid w:val="006D4A3E"/>
    <w:rsid w:val="006D6812"/>
    <w:rsid w:val="006D7290"/>
    <w:rsid w:val="006E266D"/>
    <w:rsid w:val="006E270F"/>
    <w:rsid w:val="006E2A4E"/>
    <w:rsid w:val="006E30B2"/>
    <w:rsid w:val="006E43E1"/>
    <w:rsid w:val="006E4A18"/>
    <w:rsid w:val="006E55F4"/>
    <w:rsid w:val="006E5D83"/>
    <w:rsid w:val="006E63DE"/>
    <w:rsid w:val="006F1165"/>
    <w:rsid w:val="006F1C17"/>
    <w:rsid w:val="006F222B"/>
    <w:rsid w:val="006F2D29"/>
    <w:rsid w:val="006F3ECA"/>
    <w:rsid w:val="006F42D7"/>
    <w:rsid w:val="006F5AA3"/>
    <w:rsid w:val="006F5E29"/>
    <w:rsid w:val="006F6F12"/>
    <w:rsid w:val="006F768D"/>
    <w:rsid w:val="00700D10"/>
    <w:rsid w:val="00703ECE"/>
    <w:rsid w:val="00704CA8"/>
    <w:rsid w:val="00706617"/>
    <w:rsid w:val="00707F75"/>
    <w:rsid w:val="00712005"/>
    <w:rsid w:val="00712671"/>
    <w:rsid w:val="00713E15"/>
    <w:rsid w:val="00716F90"/>
    <w:rsid w:val="007210AF"/>
    <w:rsid w:val="0072228B"/>
    <w:rsid w:val="0072733B"/>
    <w:rsid w:val="00727928"/>
    <w:rsid w:val="0073234F"/>
    <w:rsid w:val="0073405B"/>
    <w:rsid w:val="007372D9"/>
    <w:rsid w:val="00741156"/>
    <w:rsid w:val="00742DCE"/>
    <w:rsid w:val="007453D7"/>
    <w:rsid w:val="00745CF3"/>
    <w:rsid w:val="007477E7"/>
    <w:rsid w:val="0074781A"/>
    <w:rsid w:val="0074786D"/>
    <w:rsid w:val="00752952"/>
    <w:rsid w:val="007539B9"/>
    <w:rsid w:val="00755132"/>
    <w:rsid w:val="00757C95"/>
    <w:rsid w:val="00761279"/>
    <w:rsid w:val="00763AC8"/>
    <w:rsid w:val="00764015"/>
    <w:rsid w:val="00765160"/>
    <w:rsid w:val="007654D5"/>
    <w:rsid w:val="00766F4B"/>
    <w:rsid w:val="00770BEF"/>
    <w:rsid w:val="00771E06"/>
    <w:rsid w:val="00772DF8"/>
    <w:rsid w:val="00775A78"/>
    <w:rsid w:val="00777633"/>
    <w:rsid w:val="00781758"/>
    <w:rsid w:val="00784AAC"/>
    <w:rsid w:val="00786146"/>
    <w:rsid w:val="007903D2"/>
    <w:rsid w:val="007954B4"/>
    <w:rsid w:val="007962FD"/>
    <w:rsid w:val="00796CF5"/>
    <w:rsid w:val="007A0034"/>
    <w:rsid w:val="007A01F9"/>
    <w:rsid w:val="007A2D5D"/>
    <w:rsid w:val="007A3AD5"/>
    <w:rsid w:val="007A42DD"/>
    <w:rsid w:val="007A53ED"/>
    <w:rsid w:val="007B0660"/>
    <w:rsid w:val="007B5E03"/>
    <w:rsid w:val="007C13BC"/>
    <w:rsid w:val="007C233F"/>
    <w:rsid w:val="007C4872"/>
    <w:rsid w:val="007C64E4"/>
    <w:rsid w:val="007C75B0"/>
    <w:rsid w:val="007D0631"/>
    <w:rsid w:val="007D0D03"/>
    <w:rsid w:val="007D105E"/>
    <w:rsid w:val="007D1DDD"/>
    <w:rsid w:val="007D4998"/>
    <w:rsid w:val="007D5B33"/>
    <w:rsid w:val="007E19F6"/>
    <w:rsid w:val="007E4522"/>
    <w:rsid w:val="007E4E1D"/>
    <w:rsid w:val="007E6AF7"/>
    <w:rsid w:val="007E7702"/>
    <w:rsid w:val="007F02B5"/>
    <w:rsid w:val="007F3BBE"/>
    <w:rsid w:val="007F7082"/>
    <w:rsid w:val="007F7DD2"/>
    <w:rsid w:val="00801551"/>
    <w:rsid w:val="008045CE"/>
    <w:rsid w:val="00807172"/>
    <w:rsid w:val="00807DCC"/>
    <w:rsid w:val="008101C5"/>
    <w:rsid w:val="008111F0"/>
    <w:rsid w:val="0081167F"/>
    <w:rsid w:val="00811FB9"/>
    <w:rsid w:val="00812137"/>
    <w:rsid w:val="00812C2D"/>
    <w:rsid w:val="00815505"/>
    <w:rsid w:val="00816124"/>
    <w:rsid w:val="00817605"/>
    <w:rsid w:val="00822599"/>
    <w:rsid w:val="00822C98"/>
    <w:rsid w:val="008243E4"/>
    <w:rsid w:val="008263FA"/>
    <w:rsid w:val="008268D0"/>
    <w:rsid w:val="0082692C"/>
    <w:rsid w:val="00827EC9"/>
    <w:rsid w:val="0083192C"/>
    <w:rsid w:val="008322E2"/>
    <w:rsid w:val="00834297"/>
    <w:rsid w:val="00834822"/>
    <w:rsid w:val="00836899"/>
    <w:rsid w:val="008425E7"/>
    <w:rsid w:val="00842931"/>
    <w:rsid w:val="0084419E"/>
    <w:rsid w:val="008450D2"/>
    <w:rsid w:val="00846D26"/>
    <w:rsid w:val="00852827"/>
    <w:rsid w:val="008541C2"/>
    <w:rsid w:val="0085581C"/>
    <w:rsid w:val="00855D15"/>
    <w:rsid w:val="0085689A"/>
    <w:rsid w:val="0085731B"/>
    <w:rsid w:val="00861314"/>
    <w:rsid w:val="008627D6"/>
    <w:rsid w:val="00864739"/>
    <w:rsid w:val="008661D0"/>
    <w:rsid w:val="00873640"/>
    <w:rsid w:val="008751EB"/>
    <w:rsid w:val="00876BEA"/>
    <w:rsid w:val="00877C14"/>
    <w:rsid w:val="00877E49"/>
    <w:rsid w:val="00881D89"/>
    <w:rsid w:val="00882401"/>
    <w:rsid w:val="00882666"/>
    <w:rsid w:val="00882D81"/>
    <w:rsid w:val="008844C0"/>
    <w:rsid w:val="00885DCC"/>
    <w:rsid w:val="008870BA"/>
    <w:rsid w:val="00891F6C"/>
    <w:rsid w:val="00892349"/>
    <w:rsid w:val="008936B2"/>
    <w:rsid w:val="008A184C"/>
    <w:rsid w:val="008A186D"/>
    <w:rsid w:val="008A1EAB"/>
    <w:rsid w:val="008A4FA5"/>
    <w:rsid w:val="008A5C98"/>
    <w:rsid w:val="008A5E10"/>
    <w:rsid w:val="008A61F5"/>
    <w:rsid w:val="008B028F"/>
    <w:rsid w:val="008B0A32"/>
    <w:rsid w:val="008B1C4C"/>
    <w:rsid w:val="008B2354"/>
    <w:rsid w:val="008B398B"/>
    <w:rsid w:val="008B4085"/>
    <w:rsid w:val="008B687F"/>
    <w:rsid w:val="008C06D7"/>
    <w:rsid w:val="008C1907"/>
    <w:rsid w:val="008C22A0"/>
    <w:rsid w:val="008C26D9"/>
    <w:rsid w:val="008C4ADF"/>
    <w:rsid w:val="008C7563"/>
    <w:rsid w:val="008D0C78"/>
    <w:rsid w:val="008D1011"/>
    <w:rsid w:val="008D1566"/>
    <w:rsid w:val="008D173A"/>
    <w:rsid w:val="008D194B"/>
    <w:rsid w:val="008D1DD5"/>
    <w:rsid w:val="008D476A"/>
    <w:rsid w:val="008D57F1"/>
    <w:rsid w:val="008D64E8"/>
    <w:rsid w:val="008E208D"/>
    <w:rsid w:val="008E4BF9"/>
    <w:rsid w:val="008F01B4"/>
    <w:rsid w:val="008F027A"/>
    <w:rsid w:val="008F0B36"/>
    <w:rsid w:val="008F1162"/>
    <w:rsid w:val="008F1C00"/>
    <w:rsid w:val="008F4E98"/>
    <w:rsid w:val="008F56EC"/>
    <w:rsid w:val="008F60D0"/>
    <w:rsid w:val="00901012"/>
    <w:rsid w:val="00901174"/>
    <w:rsid w:val="00902573"/>
    <w:rsid w:val="009032DD"/>
    <w:rsid w:val="00903E08"/>
    <w:rsid w:val="00904AF8"/>
    <w:rsid w:val="00910195"/>
    <w:rsid w:val="00910284"/>
    <w:rsid w:val="0091107E"/>
    <w:rsid w:val="0091275B"/>
    <w:rsid w:val="00912BC1"/>
    <w:rsid w:val="00914F66"/>
    <w:rsid w:val="009155CA"/>
    <w:rsid w:val="009172CA"/>
    <w:rsid w:val="009217DA"/>
    <w:rsid w:val="00922B97"/>
    <w:rsid w:val="009241AE"/>
    <w:rsid w:val="00924553"/>
    <w:rsid w:val="0092579E"/>
    <w:rsid w:val="00926501"/>
    <w:rsid w:val="009311B0"/>
    <w:rsid w:val="00932204"/>
    <w:rsid w:val="009327D5"/>
    <w:rsid w:val="0094072D"/>
    <w:rsid w:val="00942BD6"/>
    <w:rsid w:val="0094351A"/>
    <w:rsid w:val="00943E75"/>
    <w:rsid w:val="009463F5"/>
    <w:rsid w:val="00946C98"/>
    <w:rsid w:val="00950198"/>
    <w:rsid w:val="00950D19"/>
    <w:rsid w:val="009526AE"/>
    <w:rsid w:val="009535BF"/>
    <w:rsid w:val="00961651"/>
    <w:rsid w:val="0096214E"/>
    <w:rsid w:val="00962532"/>
    <w:rsid w:val="00962A0B"/>
    <w:rsid w:val="00963471"/>
    <w:rsid w:val="0096385D"/>
    <w:rsid w:val="009642C8"/>
    <w:rsid w:val="00964BCF"/>
    <w:rsid w:val="00965523"/>
    <w:rsid w:val="0096555F"/>
    <w:rsid w:val="009660B0"/>
    <w:rsid w:val="00970AE6"/>
    <w:rsid w:val="00970B2B"/>
    <w:rsid w:val="009733D3"/>
    <w:rsid w:val="009738AA"/>
    <w:rsid w:val="00973A05"/>
    <w:rsid w:val="00975F80"/>
    <w:rsid w:val="0097644F"/>
    <w:rsid w:val="00977F2B"/>
    <w:rsid w:val="00980C56"/>
    <w:rsid w:val="009815EE"/>
    <w:rsid w:val="00981E0E"/>
    <w:rsid w:val="00983CD5"/>
    <w:rsid w:val="00983DF5"/>
    <w:rsid w:val="0098405C"/>
    <w:rsid w:val="00985F6F"/>
    <w:rsid w:val="009870BB"/>
    <w:rsid w:val="009872FD"/>
    <w:rsid w:val="00995CAB"/>
    <w:rsid w:val="00995DBB"/>
    <w:rsid w:val="00997363"/>
    <w:rsid w:val="009978BE"/>
    <w:rsid w:val="009A1410"/>
    <w:rsid w:val="009A2368"/>
    <w:rsid w:val="009A241C"/>
    <w:rsid w:val="009A336D"/>
    <w:rsid w:val="009A4C4F"/>
    <w:rsid w:val="009A6DCE"/>
    <w:rsid w:val="009B417E"/>
    <w:rsid w:val="009B5A05"/>
    <w:rsid w:val="009C0281"/>
    <w:rsid w:val="009C0967"/>
    <w:rsid w:val="009C14E4"/>
    <w:rsid w:val="009C174F"/>
    <w:rsid w:val="009C24AC"/>
    <w:rsid w:val="009C5A14"/>
    <w:rsid w:val="009C61DB"/>
    <w:rsid w:val="009C636B"/>
    <w:rsid w:val="009C7DD7"/>
    <w:rsid w:val="009D0421"/>
    <w:rsid w:val="009D073D"/>
    <w:rsid w:val="009D127E"/>
    <w:rsid w:val="009D352C"/>
    <w:rsid w:val="009D3F26"/>
    <w:rsid w:val="009D7A96"/>
    <w:rsid w:val="009D7B94"/>
    <w:rsid w:val="009D7D94"/>
    <w:rsid w:val="009E437E"/>
    <w:rsid w:val="009E5B5B"/>
    <w:rsid w:val="009E5D8D"/>
    <w:rsid w:val="009E771B"/>
    <w:rsid w:val="009F46F3"/>
    <w:rsid w:val="009F7268"/>
    <w:rsid w:val="009F789E"/>
    <w:rsid w:val="00A00073"/>
    <w:rsid w:val="00A02229"/>
    <w:rsid w:val="00A029A6"/>
    <w:rsid w:val="00A0372E"/>
    <w:rsid w:val="00A04A2E"/>
    <w:rsid w:val="00A04C0D"/>
    <w:rsid w:val="00A06215"/>
    <w:rsid w:val="00A06B57"/>
    <w:rsid w:val="00A07BD3"/>
    <w:rsid w:val="00A10DD5"/>
    <w:rsid w:val="00A11E4D"/>
    <w:rsid w:val="00A12F2B"/>
    <w:rsid w:val="00A1456B"/>
    <w:rsid w:val="00A15FB5"/>
    <w:rsid w:val="00A163B3"/>
    <w:rsid w:val="00A165B6"/>
    <w:rsid w:val="00A17661"/>
    <w:rsid w:val="00A20D9C"/>
    <w:rsid w:val="00A225B9"/>
    <w:rsid w:val="00A22743"/>
    <w:rsid w:val="00A228BC"/>
    <w:rsid w:val="00A22FD1"/>
    <w:rsid w:val="00A2341B"/>
    <w:rsid w:val="00A23E48"/>
    <w:rsid w:val="00A2451D"/>
    <w:rsid w:val="00A260A6"/>
    <w:rsid w:val="00A30C84"/>
    <w:rsid w:val="00A310AE"/>
    <w:rsid w:val="00A3165C"/>
    <w:rsid w:val="00A31F36"/>
    <w:rsid w:val="00A332BF"/>
    <w:rsid w:val="00A34AF6"/>
    <w:rsid w:val="00A34E42"/>
    <w:rsid w:val="00A35437"/>
    <w:rsid w:val="00A3721B"/>
    <w:rsid w:val="00A42A70"/>
    <w:rsid w:val="00A44BF7"/>
    <w:rsid w:val="00A52542"/>
    <w:rsid w:val="00A53135"/>
    <w:rsid w:val="00A5329F"/>
    <w:rsid w:val="00A53C56"/>
    <w:rsid w:val="00A540C2"/>
    <w:rsid w:val="00A5487C"/>
    <w:rsid w:val="00A551C4"/>
    <w:rsid w:val="00A5744C"/>
    <w:rsid w:val="00A6122B"/>
    <w:rsid w:val="00A61F65"/>
    <w:rsid w:val="00A624A2"/>
    <w:rsid w:val="00A63872"/>
    <w:rsid w:val="00A63AB9"/>
    <w:rsid w:val="00A63B4C"/>
    <w:rsid w:val="00A658CB"/>
    <w:rsid w:val="00A66956"/>
    <w:rsid w:val="00A71713"/>
    <w:rsid w:val="00A723F1"/>
    <w:rsid w:val="00A731EF"/>
    <w:rsid w:val="00A7326C"/>
    <w:rsid w:val="00A73DD2"/>
    <w:rsid w:val="00A744BC"/>
    <w:rsid w:val="00A76327"/>
    <w:rsid w:val="00A7732C"/>
    <w:rsid w:val="00A80779"/>
    <w:rsid w:val="00A80E35"/>
    <w:rsid w:val="00A81137"/>
    <w:rsid w:val="00A8140E"/>
    <w:rsid w:val="00A824A2"/>
    <w:rsid w:val="00A836D6"/>
    <w:rsid w:val="00A8683D"/>
    <w:rsid w:val="00A87786"/>
    <w:rsid w:val="00A901D7"/>
    <w:rsid w:val="00A901DC"/>
    <w:rsid w:val="00A90CD9"/>
    <w:rsid w:val="00A91F82"/>
    <w:rsid w:val="00A92566"/>
    <w:rsid w:val="00A92F74"/>
    <w:rsid w:val="00A935E8"/>
    <w:rsid w:val="00A94A27"/>
    <w:rsid w:val="00A961E5"/>
    <w:rsid w:val="00AA1071"/>
    <w:rsid w:val="00AA25CD"/>
    <w:rsid w:val="00AA5E49"/>
    <w:rsid w:val="00AA6C99"/>
    <w:rsid w:val="00AA6FCA"/>
    <w:rsid w:val="00AB05D9"/>
    <w:rsid w:val="00AB14FD"/>
    <w:rsid w:val="00AB155F"/>
    <w:rsid w:val="00AB1B3A"/>
    <w:rsid w:val="00AB38BC"/>
    <w:rsid w:val="00AB3A39"/>
    <w:rsid w:val="00AB553C"/>
    <w:rsid w:val="00AB60DF"/>
    <w:rsid w:val="00AB69A4"/>
    <w:rsid w:val="00AB76F8"/>
    <w:rsid w:val="00AC20C4"/>
    <w:rsid w:val="00AC27C3"/>
    <w:rsid w:val="00AC365B"/>
    <w:rsid w:val="00AC53CD"/>
    <w:rsid w:val="00AC66CE"/>
    <w:rsid w:val="00AC6E9E"/>
    <w:rsid w:val="00AC7F04"/>
    <w:rsid w:val="00AD331A"/>
    <w:rsid w:val="00AD462C"/>
    <w:rsid w:val="00AD4F47"/>
    <w:rsid w:val="00AD7551"/>
    <w:rsid w:val="00AD790A"/>
    <w:rsid w:val="00AE182C"/>
    <w:rsid w:val="00AE18FA"/>
    <w:rsid w:val="00AE2383"/>
    <w:rsid w:val="00AE386C"/>
    <w:rsid w:val="00AE3D9C"/>
    <w:rsid w:val="00AE5856"/>
    <w:rsid w:val="00AE6B46"/>
    <w:rsid w:val="00AE6FD8"/>
    <w:rsid w:val="00AE7694"/>
    <w:rsid w:val="00AF17F6"/>
    <w:rsid w:val="00AF409E"/>
    <w:rsid w:val="00AF40CF"/>
    <w:rsid w:val="00AF5D0E"/>
    <w:rsid w:val="00AF62DD"/>
    <w:rsid w:val="00B001A4"/>
    <w:rsid w:val="00B002B8"/>
    <w:rsid w:val="00B03AE4"/>
    <w:rsid w:val="00B03C0E"/>
    <w:rsid w:val="00B04E71"/>
    <w:rsid w:val="00B06F91"/>
    <w:rsid w:val="00B070E4"/>
    <w:rsid w:val="00B10ABA"/>
    <w:rsid w:val="00B12E3B"/>
    <w:rsid w:val="00B14CF3"/>
    <w:rsid w:val="00B14F8C"/>
    <w:rsid w:val="00B17FF2"/>
    <w:rsid w:val="00B2255F"/>
    <w:rsid w:val="00B22E8F"/>
    <w:rsid w:val="00B2390E"/>
    <w:rsid w:val="00B2511D"/>
    <w:rsid w:val="00B25472"/>
    <w:rsid w:val="00B260E2"/>
    <w:rsid w:val="00B26506"/>
    <w:rsid w:val="00B26A0F"/>
    <w:rsid w:val="00B329CE"/>
    <w:rsid w:val="00B3315A"/>
    <w:rsid w:val="00B3358E"/>
    <w:rsid w:val="00B35BA9"/>
    <w:rsid w:val="00B36316"/>
    <w:rsid w:val="00B41A89"/>
    <w:rsid w:val="00B4293A"/>
    <w:rsid w:val="00B42B80"/>
    <w:rsid w:val="00B43ABA"/>
    <w:rsid w:val="00B449A5"/>
    <w:rsid w:val="00B44F8B"/>
    <w:rsid w:val="00B45191"/>
    <w:rsid w:val="00B4650F"/>
    <w:rsid w:val="00B515F9"/>
    <w:rsid w:val="00B52F2B"/>
    <w:rsid w:val="00B53D8C"/>
    <w:rsid w:val="00B54488"/>
    <w:rsid w:val="00B54505"/>
    <w:rsid w:val="00B54D38"/>
    <w:rsid w:val="00B55932"/>
    <w:rsid w:val="00B6028C"/>
    <w:rsid w:val="00B60A76"/>
    <w:rsid w:val="00B62859"/>
    <w:rsid w:val="00B6320C"/>
    <w:rsid w:val="00B647DE"/>
    <w:rsid w:val="00B71255"/>
    <w:rsid w:val="00B71892"/>
    <w:rsid w:val="00B7258A"/>
    <w:rsid w:val="00B754D8"/>
    <w:rsid w:val="00B75D4C"/>
    <w:rsid w:val="00B765CA"/>
    <w:rsid w:val="00B84EBC"/>
    <w:rsid w:val="00B85A05"/>
    <w:rsid w:val="00B876A1"/>
    <w:rsid w:val="00B8791F"/>
    <w:rsid w:val="00B90E71"/>
    <w:rsid w:val="00B910C8"/>
    <w:rsid w:val="00B913E6"/>
    <w:rsid w:val="00B926E1"/>
    <w:rsid w:val="00B939F6"/>
    <w:rsid w:val="00B93C55"/>
    <w:rsid w:val="00B94124"/>
    <w:rsid w:val="00B9462D"/>
    <w:rsid w:val="00B94B7A"/>
    <w:rsid w:val="00B96D4B"/>
    <w:rsid w:val="00B9760C"/>
    <w:rsid w:val="00BA0AA7"/>
    <w:rsid w:val="00BA0DB0"/>
    <w:rsid w:val="00BA1303"/>
    <w:rsid w:val="00BA163A"/>
    <w:rsid w:val="00BA17D8"/>
    <w:rsid w:val="00BA2549"/>
    <w:rsid w:val="00BA3167"/>
    <w:rsid w:val="00BA5B33"/>
    <w:rsid w:val="00BA628D"/>
    <w:rsid w:val="00BA7C27"/>
    <w:rsid w:val="00BB119A"/>
    <w:rsid w:val="00BB173D"/>
    <w:rsid w:val="00BB32E1"/>
    <w:rsid w:val="00BB358E"/>
    <w:rsid w:val="00BB4542"/>
    <w:rsid w:val="00BB688D"/>
    <w:rsid w:val="00BB6F2A"/>
    <w:rsid w:val="00BC0C3A"/>
    <w:rsid w:val="00BC1922"/>
    <w:rsid w:val="00BC2B6D"/>
    <w:rsid w:val="00BC4FF9"/>
    <w:rsid w:val="00BC51E1"/>
    <w:rsid w:val="00BC5F92"/>
    <w:rsid w:val="00BC7A27"/>
    <w:rsid w:val="00BC7CEA"/>
    <w:rsid w:val="00BD170D"/>
    <w:rsid w:val="00BD2239"/>
    <w:rsid w:val="00BD47CA"/>
    <w:rsid w:val="00BD77A7"/>
    <w:rsid w:val="00BE0656"/>
    <w:rsid w:val="00BE2169"/>
    <w:rsid w:val="00BE4520"/>
    <w:rsid w:val="00BF1CF1"/>
    <w:rsid w:val="00BF69E0"/>
    <w:rsid w:val="00C00044"/>
    <w:rsid w:val="00C00BBD"/>
    <w:rsid w:val="00C0369B"/>
    <w:rsid w:val="00C05096"/>
    <w:rsid w:val="00C065ED"/>
    <w:rsid w:val="00C06611"/>
    <w:rsid w:val="00C07ECD"/>
    <w:rsid w:val="00C10901"/>
    <w:rsid w:val="00C11140"/>
    <w:rsid w:val="00C11904"/>
    <w:rsid w:val="00C13B70"/>
    <w:rsid w:val="00C13EF5"/>
    <w:rsid w:val="00C17041"/>
    <w:rsid w:val="00C2153D"/>
    <w:rsid w:val="00C22CEA"/>
    <w:rsid w:val="00C24D98"/>
    <w:rsid w:val="00C25C8E"/>
    <w:rsid w:val="00C27FA6"/>
    <w:rsid w:val="00C30528"/>
    <w:rsid w:val="00C32E0D"/>
    <w:rsid w:val="00C33567"/>
    <w:rsid w:val="00C34F65"/>
    <w:rsid w:val="00C3560E"/>
    <w:rsid w:val="00C35E2D"/>
    <w:rsid w:val="00C37FD0"/>
    <w:rsid w:val="00C40439"/>
    <w:rsid w:val="00C40512"/>
    <w:rsid w:val="00C4095F"/>
    <w:rsid w:val="00C43740"/>
    <w:rsid w:val="00C44140"/>
    <w:rsid w:val="00C444D9"/>
    <w:rsid w:val="00C44796"/>
    <w:rsid w:val="00C44C17"/>
    <w:rsid w:val="00C469E5"/>
    <w:rsid w:val="00C55898"/>
    <w:rsid w:val="00C578A3"/>
    <w:rsid w:val="00C6037C"/>
    <w:rsid w:val="00C60A38"/>
    <w:rsid w:val="00C6101B"/>
    <w:rsid w:val="00C62A9C"/>
    <w:rsid w:val="00C658E2"/>
    <w:rsid w:val="00C669B4"/>
    <w:rsid w:val="00C66CF7"/>
    <w:rsid w:val="00C67D36"/>
    <w:rsid w:val="00C70029"/>
    <w:rsid w:val="00C70049"/>
    <w:rsid w:val="00C73516"/>
    <w:rsid w:val="00C74728"/>
    <w:rsid w:val="00C76FD6"/>
    <w:rsid w:val="00C7759B"/>
    <w:rsid w:val="00C77FF7"/>
    <w:rsid w:val="00C825CB"/>
    <w:rsid w:val="00C848F9"/>
    <w:rsid w:val="00C868BD"/>
    <w:rsid w:val="00C9193E"/>
    <w:rsid w:val="00C9223C"/>
    <w:rsid w:val="00C92804"/>
    <w:rsid w:val="00C946F7"/>
    <w:rsid w:val="00C95477"/>
    <w:rsid w:val="00C97842"/>
    <w:rsid w:val="00CA0AE4"/>
    <w:rsid w:val="00CA23A6"/>
    <w:rsid w:val="00CA2C5A"/>
    <w:rsid w:val="00CA2D97"/>
    <w:rsid w:val="00CA347B"/>
    <w:rsid w:val="00CA3545"/>
    <w:rsid w:val="00CA3D80"/>
    <w:rsid w:val="00CA4123"/>
    <w:rsid w:val="00CA4691"/>
    <w:rsid w:val="00CA619C"/>
    <w:rsid w:val="00CA6F58"/>
    <w:rsid w:val="00CB0E3A"/>
    <w:rsid w:val="00CB213E"/>
    <w:rsid w:val="00CB2230"/>
    <w:rsid w:val="00CB3366"/>
    <w:rsid w:val="00CB401B"/>
    <w:rsid w:val="00CB5EB1"/>
    <w:rsid w:val="00CB71EA"/>
    <w:rsid w:val="00CB7566"/>
    <w:rsid w:val="00CC3556"/>
    <w:rsid w:val="00CC392F"/>
    <w:rsid w:val="00CC5395"/>
    <w:rsid w:val="00CC6AFA"/>
    <w:rsid w:val="00CD32D3"/>
    <w:rsid w:val="00CE18E8"/>
    <w:rsid w:val="00CE1F69"/>
    <w:rsid w:val="00CE3024"/>
    <w:rsid w:val="00CE4BEB"/>
    <w:rsid w:val="00CE54AE"/>
    <w:rsid w:val="00CE5C55"/>
    <w:rsid w:val="00CE5FEE"/>
    <w:rsid w:val="00CE6003"/>
    <w:rsid w:val="00CF0DBA"/>
    <w:rsid w:val="00CF40A9"/>
    <w:rsid w:val="00CF5152"/>
    <w:rsid w:val="00CF53FF"/>
    <w:rsid w:val="00CF703B"/>
    <w:rsid w:val="00D00D1F"/>
    <w:rsid w:val="00D0101E"/>
    <w:rsid w:val="00D0462D"/>
    <w:rsid w:val="00D0466D"/>
    <w:rsid w:val="00D05631"/>
    <w:rsid w:val="00D06279"/>
    <w:rsid w:val="00D06D38"/>
    <w:rsid w:val="00D07135"/>
    <w:rsid w:val="00D07424"/>
    <w:rsid w:val="00D10851"/>
    <w:rsid w:val="00D11514"/>
    <w:rsid w:val="00D11DA8"/>
    <w:rsid w:val="00D124A7"/>
    <w:rsid w:val="00D140C9"/>
    <w:rsid w:val="00D14706"/>
    <w:rsid w:val="00D14AD5"/>
    <w:rsid w:val="00D156B9"/>
    <w:rsid w:val="00D17624"/>
    <w:rsid w:val="00D17782"/>
    <w:rsid w:val="00D24B2F"/>
    <w:rsid w:val="00D274B9"/>
    <w:rsid w:val="00D302E9"/>
    <w:rsid w:val="00D307E8"/>
    <w:rsid w:val="00D312B2"/>
    <w:rsid w:val="00D320FE"/>
    <w:rsid w:val="00D331B2"/>
    <w:rsid w:val="00D33E19"/>
    <w:rsid w:val="00D41298"/>
    <w:rsid w:val="00D4147F"/>
    <w:rsid w:val="00D43DC1"/>
    <w:rsid w:val="00D444A1"/>
    <w:rsid w:val="00D44B35"/>
    <w:rsid w:val="00D46293"/>
    <w:rsid w:val="00D46808"/>
    <w:rsid w:val="00D476B5"/>
    <w:rsid w:val="00D47A7F"/>
    <w:rsid w:val="00D52439"/>
    <w:rsid w:val="00D5358B"/>
    <w:rsid w:val="00D53988"/>
    <w:rsid w:val="00D54F73"/>
    <w:rsid w:val="00D551F4"/>
    <w:rsid w:val="00D55470"/>
    <w:rsid w:val="00D57572"/>
    <w:rsid w:val="00D6062B"/>
    <w:rsid w:val="00D66FF4"/>
    <w:rsid w:val="00D7064B"/>
    <w:rsid w:val="00D737B0"/>
    <w:rsid w:val="00D73BD7"/>
    <w:rsid w:val="00D74940"/>
    <w:rsid w:val="00D76CE3"/>
    <w:rsid w:val="00D805FE"/>
    <w:rsid w:val="00D83922"/>
    <w:rsid w:val="00D86278"/>
    <w:rsid w:val="00D8739E"/>
    <w:rsid w:val="00D9040A"/>
    <w:rsid w:val="00D90495"/>
    <w:rsid w:val="00D907C0"/>
    <w:rsid w:val="00D9424A"/>
    <w:rsid w:val="00D95B81"/>
    <w:rsid w:val="00D97AF5"/>
    <w:rsid w:val="00DA0D14"/>
    <w:rsid w:val="00DA157F"/>
    <w:rsid w:val="00DA1A3E"/>
    <w:rsid w:val="00DA3F33"/>
    <w:rsid w:val="00DA45AA"/>
    <w:rsid w:val="00DA46BF"/>
    <w:rsid w:val="00DA4F62"/>
    <w:rsid w:val="00DA5373"/>
    <w:rsid w:val="00DA5685"/>
    <w:rsid w:val="00DA79A8"/>
    <w:rsid w:val="00DA7B9A"/>
    <w:rsid w:val="00DB1BE2"/>
    <w:rsid w:val="00DB3B8A"/>
    <w:rsid w:val="00DB3F40"/>
    <w:rsid w:val="00DB7744"/>
    <w:rsid w:val="00DC080C"/>
    <w:rsid w:val="00DC5851"/>
    <w:rsid w:val="00DD353A"/>
    <w:rsid w:val="00DD3CA5"/>
    <w:rsid w:val="00DD43BA"/>
    <w:rsid w:val="00DD4C3A"/>
    <w:rsid w:val="00DD53B9"/>
    <w:rsid w:val="00DD59F1"/>
    <w:rsid w:val="00DD6082"/>
    <w:rsid w:val="00DD72D6"/>
    <w:rsid w:val="00DE0498"/>
    <w:rsid w:val="00DE15BF"/>
    <w:rsid w:val="00DE3EFF"/>
    <w:rsid w:val="00DE62CC"/>
    <w:rsid w:val="00DF049E"/>
    <w:rsid w:val="00DF0745"/>
    <w:rsid w:val="00DF078D"/>
    <w:rsid w:val="00DF12E3"/>
    <w:rsid w:val="00DF13A7"/>
    <w:rsid w:val="00DF27E2"/>
    <w:rsid w:val="00DF43B3"/>
    <w:rsid w:val="00DF4FED"/>
    <w:rsid w:val="00DF5671"/>
    <w:rsid w:val="00DF5A52"/>
    <w:rsid w:val="00DF7F16"/>
    <w:rsid w:val="00E00E6E"/>
    <w:rsid w:val="00E067B7"/>
    <w:rsid w:val="00E0681D"/>
    <w:rsid w:val="00E06A2F"/>
    <w:rsid w:val="00E075E9"/>
    <w:rsid w:val="00E077E3"/>
    <w:rsid w:val="00E124AC"/>
    <w:rsid w:val="00E12DA3"/>
    <w:rsid w:val="00E137AB"/>
    <w:rsid w:val="00E14134"/>
    <w:rsid w:val="00E159E1"/>
    <w:rsid w:val="00E170EE"/>
    <w:rsid w:val="00E17132"/>
    <w:rsid w:val="00E2236B"/>
    <w:rsid w:val="00E234F4"/>
    <w:rsid w:val="00E239C6"/>
    <w:rsid w:val="00E268AD"/>
    <w:rsid w:val="00E26E6C"/>
    <w:rsid w:val="00E279F0"/>
    <w:rsid w:val="00E3042E"/>
    <w:rsid w:val="00E30A9B"/>
    <w:rsid w:val="00E311E9"/>
    <w:rsid w:val="00E31336"/>
    <w:rsid w:val="00E32254"/>
    <w:rsid w:val="00E33748"/>
    <w:rsid w:val="00E33FA9"/>
    <w:rsid w:val="00E347E1"/>
    <w:rsid w:val="00E35655"/>
    <w:rsid w:val="00E35702"/>
    <w:rsid w:val="00E360C9"/>
    <w:rsid w:val="00E36836"/>
    <w:rsid w:val="00E36AEE"/>
    <w:rsid w:val="00E379F0"/>
    <w:rsid w:val="00E41A21"/>
    <w:rsid w:val="00E421E3"/>
    <w:rsid w:val="00E425EB"/>
    <w:rsid w:val="00E4360D"/>
    <w:rsid w:val="00E436CA"/>
    <w:rsid w:val="00E450A6"/>
    <w:rsid w:val="00E46B04"/>
    <w:rsid w:val="00E4706C"/>
    <w:rsid w:val="00E50B4D"/>
    <w:rsid w:val="00E51891"/>
    <w:rsid w:val="00E56B37"/>
    <w:rsid w:val="00E56BF5"/>
    <w:rsid w:val="00E619F8"/>
    <w:rsid w:val="00E62319"/>
    <w:rsid w:val="00E640EB"/>
    <w:rsid w:val="00E64897"/>
    <w:rsid w:val="00E651AD"/>
    <w:rsid w:val="00E67220"/>
    <w:rsid w:val="00E67729"/>
    <w:rsid w:val="00E67D86"/>
    <w:rsid w:val="00E70876"/>
    <w:rsid w:val="00E736E0"/>
    <w:rsid w:val="00E77A45"/>
    <w:rsid w:val="00E77C2E"/>
    <w:rsid w:val="00E77E94"/>
    <w:rsid w:val="00E808E3"/>
    <w:rsid w:val="00E809CC"/>
    <w:rsid w:val="00E80A62"/>
    <w:rsid w:val="00E80DAB"/>
    <w:rsid w:val="00E8224A"/>
    <w:rsid w:val="00E828C4"/>
    <w:rsid w:val="00E86583"/>
    <w:rsid w:val="00E87B4E"/>
    <w:rsid w:val="00E9374F"/>
    <w:rsid w:val="00E93916"/>
    <w:rsid w:val="00E940AB"/>
    <w:rsid w:val="00E961A7"/>
    <w:rsid w:val="00EA0877"/>
    <w:rsid w:val="00EA109A"/>
    <w:rsid w:val="00EA445B"/>
    <w:rsid w:val="00EA4C69"/>
    <w:rsid w:val="00EA4C7F"/>
    <w:rsid w:val="00EB0034"/>
    <w:rsid w:val="00EB1BAE"/>
    <w:rsid w:val="00EB3756"/>
    <w:rsid w:val="00EB4713"/>
    <w:rsid w:val="00EB5AF1"/>
    <w:rsid w:val="00EB6B9A"/>
    <w:rsid w:val="00EB7F5C"/>
    <w:rsid w:val="00EC0A54"/>
    <w:rsid w:val="00EC1FC2"/>
    <w:rsid w:val="00EC541A"/>
    <w:rsid w:val="00EC695B"/>
    <w:rsid w:val="00EC77EF"/>
    <w:rsid w:val="00EC78DC"/>
    <w:rsid w:val="00EC7F51"/>
    <w:rsid w:val="00EC7F59"/>
    <w:rsid w:val="00ED082A"/>
    <w:rsid w:val="00ED0889"/>
    <w:rsid w:val="00ED0972"/>
    <w:rsid w:val="00ED0B28"/>
    <w:rsid w:val="00ED2625"/>
    <w:rsid w:val="00ED352D"/>
    <w:rsid w:val="00ED51FD"/>
    <w:rsid w:val="00ED5283"/>
    <w:rsid w:val="00ED5D25"/>
    <w:rsid w:val="00ED6722"/>
    <w:rsid w:val="00ED7BBA"/>
    <w:rsid w:val="00EE2729"/>
    <w:rsid w:val="00EE5063"/>
    <w:rsid w:val="00EF09D3"/>
    <w:rsid w:val="00EF2317"/>
    <w:rsid w:val="00EF51AE"/>
    <w:rsid w:val="00EF5754"/>
    <w:rsid w:val="00EF5DC5"/>
    <w:rsid w:val="00F01634"/>
    <w:rsid w:val="00F0397A"/>
    <w:rsid w:val="00F05C07"/>
    <w:rsid w:val="00F06D57"/>
    <w:rsid w:val="00F10CA2"/>
    <w:rsid w:val="00F10F46"/>
    <w:rsid w:val="00F11AEB"/>
    <w:rsid w:val="00F11BC3"/>
    <w:rsid w:val="00F1294E"/>
    <w:rsid w:val="00F139C4"/>
    <w:rsid w:val="00F149DF"/>
    <w:rsid w:val="00F14CDD"/>
    <w:rsid w:val="00F1585B"/>
    <w:rsid w:val="00F16E99"/>
    <w:rsid w:val="00F17244"/>
    <w:rsid w:val="00F222B5"/>
    <w:rsid w:val="00F22876"/>
    <w:rsid w:val="00F22EA3"/>
    <w:rsid w:val="00F24347"/>
    <w:rsid w:val="00F24D2D"/>
    <w:rsid w:val="00F25491"/>
    <w:rsid w:val="00F27E7E"/>
    <w:rsid w:val="00F30761"/>
    <w:rsid w:val="00F31983"/>
    <w:rsid w:val="00F32379"/>
    <w:rsid w:val="00F3272B"/>
    <w:rsid w:val="00F32904"/>
    <w:rsid w:val="00F33843"/>
    <w:rsid w:val="00F33F72"/>
    <w:rsid w:val="00F366F8"/>
    <w:rsid w:val="00F410B5"/>
    <w:rsid w:val="00F411E8"/>
    <w:rsid w:val="00F42B11"/>
    <w:rsid w:val="00F446A2"/>
    <w:rsid w:val="00F45AE2"/>
    <w:rsid w:val="00F501D1"/>
    <w:rsid w:val="00F5140E"/>
    <w:rsid w:val="00F5368D"/>
    <w:rsid w:val="00F53970"/>
    <w:rsid w:val="00F55B60"/>
    <w:rsid w:val="00F57061"/>
    <w:rsid w:val="00F57C6C"/>
    <w:rsid w:val="00F57D0B"/>
    <w:rsid w:val="00F617CA"/>
    <w:rsid w:val="00F64B9E"/>
    <w:rsid w:val="00F658BA"/>
    <w:rsid w:val="00F65F68"/>
    <w:rsid w:val="00F65FFC"/>
    <w:rsid w:val="00F66F8D"/>
    <w:rsid w:val="00F71C88"/>
    <w:rsid w:val="00F72BD8"/>
    <w:rsid w:val="00F75DB2"/>
    <w:rsid w:val="00F77241"/>
    <w:rsid w:val="00F7772E"/>
    <w:rsid w:val="00F83493"/>
    <w:rsid w:val="00F8472A"/>
    <w:rsid w:val="00F85034"/>
    <w:rsid w:val="00F85F12"/>
    <w:rsid w:val="00F86174"/>
    <w:rsid w:val="00F8749F"/>
    <w:rsid w:val="00F87779"/>
    <w:rsid w:val="00F91626"/>
    <w:rsid w:val="00F92A82"/>
    <w:rsid w:val="00F955C9"/>
    <w:rsid w:val="00F96284"/>
    <w:rsid w:val="00FA0185"/>
    <w:rsid w:val="00FA0360"/>
    <w:rsid w:val="00FA03C6"/>
    <w:rsid w:val="00FA0D04"/>
    <w:rsid w:val="00FA174F"/>
    <w:rsid w:val="00FA54CC"/>
    <w:rsid w:val="00FA675B"/>
    <w:rsid w:val="00FA74CD"/>
    <w:rsid w:val="00FA7A6E"/>
    <w:rsid w:val="00FB08F1"/>
    <w:rsid w:val="00FB2521"/>
    <w:rsid w:val="00FB293D"/>
    <w:rsid w:val="00FB3C36"/>
    <w:rsid w:val="00FB4244"/>
    <w:rsid w:val="00FB543B"/>
    <w:rsid w:val="00FB5912"/>
    <w:rsid w:val="00FC04F1"/>
    <w:rsid w:val="00FC2240"/>
    <w:rsid w:val="00FC3550"/>
    <w:rsid w:val="00FC3586"/>
    <w:rsid w:val="00FC64F7"/>
    <w:rsid w:val="00FD195B"/>
    <w:rsid w:val="00FD1DA1"/>
    <w:rsid w:val="00FD2455"/>
    <w:rsid w:val="00FD290A"/>
    <w:rsid w:val="00FD3D8C"/>
    <w:rsid w:val="00FD4AC6"/>
    <w:rsid w:val="00FD52ED"/>
    <w:rsid w:val="00FD53E3"/>
    <w:rsid w:val="00FD541F"/>
    <w:rsid w:val="00FD69F1"/>
    <w:rsid w:val="00FD6C3B"/>
    <w:rsid w:val="00FE0B7B"/>
    <w:rsid w:val="00FE1680"/>
    <w:rsid w:val="00FE1B87"/>
    <w:rsid w:val="00FE293B"/>
    <w:rsid w:val="00FE29DD"/>
    <w:rsid w:val="00FE77AA"/>
    <w:rsid w:val="00FF00AA"/>
    <w:rsid w:val="00FF08D1"/>
    <w:rsid w:val="00FF3B8D"/>
    <w:rsid w:val="00FF4264"/>
    <w:rsid w:val="00FF46E2"/>
    <w:rsid w:val="00FF73F2"/>
    <w:rsid w:val="00FF79C8"/>
    <w:rsid w:val="3C246F2B"/>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47B064"/>
  <w14:defaultImageDpi w14:val="32767"/>
  <w15:docId w15:val="{FD28D3EA-36B5-437A-A4B6-DBC18B5D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C14"/>
    <w:pPr>
      <w:spacing w:after="180" w:line="274" w:lineRule="auto"/>
    </w:pPr>
    <w:rPr>
      <w:sz w:val="21"/>
    </w:rPr>
  </w:style>
  <w:style w:type="paragraph" w:styleId="Heading1">
    <w:name w:val="heading 1"/>
    <w:basedOn w:val="Normal"/>
    <w:next w:val="Normal"/>
    <w:link w:val="Heading1Char"/>
    <w:uiPriority w:val="9"/>
    <w:qFormat/>
    <w:rsid w:val="003F43D8"/>
    <w:pPr>
      <w:keepNext/>
      <w:keepLines/>
      <w:spacing w:before="360" w:after="0" w:line="240" w:lineRule="auto"/>
      <w:outlineLvl w:val="0"/>
    </w:pPr>
    <w:rPr>
      <w:rFonts w:eastAsiaTheme="majorEastAsia" w:cstheme="majorBidi"/>
      <w:b/>
      <w:bCs/>
      <w:color w:val="DDDDDD" w:themeColor="accent1"/>
      <w:spacing w:val="20"/>
      <w:sz w:val="28"/>
      <w:szCs w:val="28"/>
    </w:rPr>
  </w:style>
  <w:style w:type="paragraph" w:styleId="Heading2">
    <w:name w:val="heading 2"/>
    <w:basedOn w:val="Normal"/>
    <w:next w:val="Normal"/>
    <w:link w:val="Heading2Char"/>
    <w:uiPriority w:val="9"/>
    <w:semiHidden/>
    <w:unhideWhenUsed/>
    <w:qFormat/>
    <w:rsid w:val="00877C14"/>
    <w:pPr>
      <w:keepNext/>
      <w:keepLines/>
      <w:spacing w:before="120" w:after="0" w:line="240" w:lineRule="auto"/>
      <w:outlineLvl w:val="1"/>
    </w:pPr>
    <w:rPr>
      <w:rFonts w:eastAsiaTheme="majorEastAsia" w:cstheme="majorBidi"/>
      <w:b/>
      <w:bCs/>
      <w:color w:val="DDDDDD" w:themeColor="accent1"/>
      <w:sz w:val="28"/>
      <w:szCs w:val="26"/>
    </w:rPr>
  </w:style>
  <w:style w:type="paragraph" w:styleId="Heading3">
    <w:name w:val="heading 3"/>
    <w:basedOn w:val="Normal"/>
    <w:next w:val="Normal"/>
    <w:link w:val="Heading3Char"/>
    <w:uiPriority w:val="9"/>
    <w:semiHidden/>
    <w:unhideWhenUsed/>
    <w:qFormat/>
    <w:rsid w:val="00877C14"/>
    <w:pPr>
      <w:keepNext/>
      <w:keepLines/>
      <w:spacing w:before="20" w:after="0" w:line="240" w:lineRule="auto"/>
      <w:outlineLvl w:val="2"/>
    </w:pPr>
    <w:rPr>
      <w:rFonts w:asciiTheme="majorHAnsi" w:eastAsiaTheme="majorEastAsia" w:hAnsiTheme="majorHAnsi" w:cstheme="majorBidi"/>
      <w:bCs/>
      <w:color w:val="000000" w:themeColor="text2"/>
      <w:spacing w:val="14"/>
      <w:sz w:val="24"/>
    </w:rPr>
  </w:style>
  <w:style w:type="paragraph" w:styleId="Heading4">
    <w:name w:val="heading 4"/>
    <w:basedOn w:val="Normal"/>
    <w:next w:val="Normal"/>
    <w:link w:val="Heading4Char"/>
    <w:uiPriority w:val="9"/>
    <w:semiHidden/>
    <w:unhideWhenUsed/>
    <w:qFormat/>
    <w:rsid w:val="00877C1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877C1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877C14"/>
    <w:pPr>
      <w:keepNext/>
      <w:keepLines/>
      <w:spacing w:before="200" w:after="0"/>
      <w:outlineLvl w:val="5"/>
    </w:pPr>
    <w:rPr>
      <w:rFonts w:asciiTheme="majorHAnsi" w:eastAsiaTheme="majorEastAsia" w:hAnsiTheme="majorHAnsi" w:cstheme="majorBidi"/>
      <w:iCs/>
      <w:color w:val="DDDDDD" w:themeColor="accent1"/>
      <w:sz w:val="22"/>
    </w:rPr>
  </w:style>
  <w:style w:type="paragraph" w:styleId="Heading7">
    <w:name w:val="heading 7"/>
    <w:basedOn w:val="Normal"/>
    <w:next w:val="Normal"/>
    <w:link w:val="Heading7Char"/>
    <w:uiPriority w:val="9"/>
    <w:semiHidden/>
    <w:unhideWhenUsed/>
    <w:qFormat/>
    <w:rsid w:val="00877C1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877C1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877C1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160"/>
    <w:pPr>
      <w:spacing w:before="100" w:beforeAutospacing="1" w:after="100" w:afterAutospacing="1"/>
    </w:pPr>
  </w:style>
  <w:style w:type="paragraph" w:styleId="ListParagraph">
    <w:name w:val="List Paragraph"/>
    <w:basedOn w:val="Normal"/>
    <w:uiPriority w:val="34"/>
    <w:qFormat/>
    <w:rsid w:val="00877C14"/>
    <w:pPr>
      <w:spacing w:line="240" w:lineRule="auto"/>
      <w:ind w:left="720" w:hanging="288"/>
      <w:contextualSpacing/>
    </w:pPr>
    <w:rPr>
      <w:color w:val="000000" w:themeColor="text2"/>
    </w:rPr>
  </w:style>
  <w:style w:type="paragraph" w:customStyle="1" w:styleId="H23G">
    <w:name w:val="_ H_2/3_G"/>
    <w:basedOn w:val="Normal"/>
    <w:next w:val="Normal"/>
    <w:rsid w:val="002130C0"/>
    <w:pPr>
      <w:keepNext/>
      <w:keepLines/>
      <w:tabs>
        <w:tab w:val="right" w:pos="851"/>
      </w:tabs>
      <w:suppressAutoHyphens/>
      <w:spacing w:before="240" w:after="120" w:line="240" w:lineRule="exact"/>
      <w:ind w:left="1134" w:right="1134" w:hanging="1134"/>
    </w:pPr>
    <w:rPr>
      <w:b/>
      <w:sz w:val="20"/>
      <w:szCs w:val="20"/>
      <w:lang w:val="es-ES" w:eastAsia="es-ES"/>
    </w:rPr>
  </w:style>
  <w:style w:type="paragraph" w:styleId="FootnoteText">
    <w:name w:val="footnote text"/>
    <w:basedOn w:val="Normal"/>
    <w:link w:val="FootnoteTextChar"/>
    <w:uiPriority w:val="99"/>
    <w:unhideWhenUsed/>
    <w:rsid w:val="002A5693"/>
    <w:rPr>
      <w:sz w:val="20"/>
      <w:szCs w:val="20"/>
    </w:rPr>
  </w:style>
  <w:style w:type="character" w:customStyle="1" w:styleId="FootnoteTextChar">
    <w:name w:val="Footnote Text Char"/>
    <w:basedOn w:val="DefaultParagraphFont"/>
    <w:link w:val="FootnoteText"/>
    <w:uiPriority w:val="99"/>
    <w:rsid w:val="002A5693"/>
    <w:rPr>
      <w:sz w:val="20"/>
      <w:szCs w:val="20"/>
    </w:rPr>
  </w:style>
  <w:style w:type="character" w:styleId="FootnoteReference">
    <w:name w:val="footnote reference"/>
    <w:basedOn w:val="DefaultParagraphFont"/>
    <w:uiPriority w:val="99"/>
    <w:unhideWhenUsed/>
    <w:rsid w:val="002A5693"/>
    <w:rPr>
      <w:vertAlign w:val="superscript"/>
    </w:rPr>
  </w:style>
  <w:style w:type="character" w:styleId="Hyperlink">
    <w:name w:val="Hyperlink"/>
    <w:basedOn w:val="DefaultParagraphFont"/>
    <w:uiPriority w:val="99"/>
    <w:unhideWhenUsed/>
    <w:rsid w:val="00B06F91"/>
    <w:rPr>
      <w:color w:val="5F5F5F" w:themeColor="hyperlink"/>
      <w:u w:val="single"/>
    </w:rPr>
  </w:style>
  <w:style w:type="character" w:customStyle="1" w:styleId="Mencinsinresolver1">
    <w:name w:val="Mención sin resolver1"/>
    <w:basedOn w:val="DefaultParagraphFont"/>
    <w:uiPriority w:val="99"/>
    <w:rsid w:val="00B06F91"/>
    <w:rPr>
      <w:color w:val="605E5C"/>
      <w:shd w:val="clear" w:color="auto" w:fill="E1DFDD"/>
    </w:rPr>
  </w:style>
  <w:style w:type="character" w:styleId="FollowedHyperlink">
    <w:name w:val="FollowedHyperlink"/>
    <w:basedOn w:val="DefaultParagraphFont"/>
    <w:uiPriority w:val="99"/>
    <w:semiHidden/>
    <w:unhideWhenUsed/>
    <w:rsid w:val="00A3165C"/>
    <w:rPr>
      <w:color w:val="919191" w:themeColor="followedHyperlink"/>
      <w:u w:val="single"/>
    </w:rPr>
  </w:style>
  <w:style w:type="character" w:customStyle="1" w:styleId="apple-converted-space">
    <w:name w:val="apple-converted-space"/>
    <w:basedOn w:val="DefaultParagraphFont"/>
    <w:rsid w:val="00CE18E8"/>
  </w:style>
  <w:style w:type="paragraph" w:styleId="TOC1">
    <w:name w:val="toc 1"/>
    <w:basedOn w:val="Normal"/>
    <w:next w:val="Normal"/>
    <w:autoRedefine/>
    <w:uiPriority w:val="39"/>
    <w:unhideWhenUsed/>
    <w:rsid w:val="0066360C"/>
    <w:pPr>
      <w:tabs>
        <w:tab w:val="left" w:pos="630"/>
        <w:tab w:val="right" w:leader="dot" w:pos="8489"/>
      </w:tabs>
      <w:spacing w:before="120" w:after="0"/>
      <w:jc w:val="both"/>
    </w:pPr>
    <w:rPr>
      <w:b/>
      <w:bCs/>
      <w:noProof/>
      <w:sz w:val="24"/>
      <w:szCs w:val="24"/>
    </w:rPr>
  </w:style>
  <w:style w:type="paragraph" w:styleId="TOC2">
    <w:name w:val="toc 2"/>
    <w:basedOn w:val="Normal"/>
    <w:next w:val="Normal"/>
    <w:autoRedefine/>
    <w:uiPriority w:val="39"/>
    <w:unhideWhenUsed/>
    <w:rsid w:val="003D18DC"/>
    <w:pPr>
      <w:tabs>
        <w:tab w:val="left" w:pos="630"/>
        <w:tab w:val="right" w:leader="dot" w:pos="8489"/>
      </w:tabs>
      <w:spacing w:before="100" w:beforeAutospacing="1" w:after="100" w:afterAutospacing="1" w:line="240" w:lineRule="auto"/>
      <w:ind w:left="360"/>
    </w:pPr>
    <w:rPr>
      <w:b/>
      <w:bCs/>
      <w:noProof/>
      <w:color w:val="002060"/>
      <w:sz w:val="22"/>
      <w:szCs w:val="24"/>
    </w:rPr>
  </w:style>
  <w:style w:type="paragraph" w:styleId="TOC3">
    <w:name w:val="toc 3"/>
    <w:basedOn w:val="Normal"/>
    <w:next w:val="Normal"/>
    <w:autoRedefine/>
    <w:uiPriority w:val="39"/>
    <w:unhideWhenUsed/>
    <w:rsid w:val="00D52439"/>
    <w:pPr>
      <w:spacing w:after="0"/>
      <w:ind w:left="420"/>
    </w:pPr>
    <w:rPr>
      <w:sz w:val="20"/>
      <w:szCs w:val="20"/>
    </w:rPr>
  </w:style>
  <w:style w:type="paragraph" w:styleId="TOC4">
    <w:name w:val="toc 4"/>
    <w:basedOn w:val="Normal"/>
    <w:next w:val="Normal"/>
    <w:autoRedefine/>
    <w:uiPriority w:val="39"/>
    <w:unhideWhenUsed/>
    <w:rsid w:val="00D52439"/>
    <w:pPr>
      <w:spacing w:after="0"/>
      <w:ind w:left="630"/>
    </w:pPr>
    <w:rPr>
      <w:sz w:val="20"/>
      <w:szCs w:val="20"/>
    </w:rPr>
  </w:style>
  <w:style w:type="paragraph" w:styleId="TOC5">
    <w:name w:val="toc 5"/>
    <w:basedOn w:val="Normal"/>
    <w:next w:val="Normal"/>
    <w:autoRedefine/>
    <w:uiPriority w:val="39"/>
    <w:unhideWhenUsed/>
    <w:rsid w:val="00D52439"/>
    <w:pPr>
      <w:spacing w:after="0"/>
      <w:ind w:left="840"/>
    </w:pPr>
    <w:rPr>
      <w:sz w:val="20"/>
      <w:szCs w:val="20"/>
    </w:rPr>
  </w:style>
  <w:style w:type="paragraph" w:styleId="TOC6">
    <w:name w:val="toc 6"/>
    <w:basedOn w:val="Normal"/>
    <w:next w:val="Normal"/>
    <w:autoRedefine/>
    <w:uiPriority w:val="39"/>
    <w:unhideWhenUsed/>
    <w:rsid w:val="00D52439"/>
    <w:pPr>
      <w:spacing w:after="0"/>
      <w:ind w:left="1050"/>
    </w:pPr>
    <w:rPr>
      <w:sz w:val="20"/>
      <w:szCs w:val="20"/>
    </w:rPr>
  </w:style>
  <w:style w:type="paragraph" w:styleId="TOC7">
    <w:name w:val="toc 7"/>
    <w:basedOn w:val="Normal"/>
    <w:next w:val="Normal"/>
    <w:autoRedefine/>
    <w:uiPriority w:val="39"/>
    <w:unhideWhenUsed/>
    <w:rsid w:val="00D52439"/>
    <w:pPr>
      <w:spacing w:after="0"/>
      <w:ind w:left="1260"/>
    </w:pPr>
    <w:rPr>
      <w:sz w:val="20"/>
      <w:szCs w:val="20"/>
    </w:rPr>
  </w:style>
  <w:style w:type="paragraph" w:styleId="TOC8">
    <w:name w:val="toc 8"/>
    <w:basedOn w:val="Normal"/>
    <w:next w:val="Normal"/>
    <w:autoRedefine/>
    <w:uiPriority w:val="39"/>
    <w:unhideWhenUsed/>
    <w:rsid w:val="00D52439"/>
    <w:pPr>
      <w:spacing w:after="0"/>
      <w:ind w:left="1470"/>
    </w:pPr>
    <w:rPr>
      <w:sz w:val="20"/>
      <w:szCs w:val="20"/>
    </w:rPr>
  </w:style>
  <w:style w:type="paragraph" w:styleId="TOC9">
    <w:name w:val="toc 9"/>
    <w:basedOn w:val="Normal"/>
    <w:next w:val="Normal"/>
    <w:autoRedefine/>
    <w:uiPriority w:val="39"/>
    <w:unhideWhenUsed/>
    <w:rsid w:val="00D52439"/>
    <w:pPr>
      <w:spacing w:after="0"/>
      <w:ind w:left="1680"/>
    </w:pPr>
    <w:rPr>
      <w:sz w:val="20"/>
      <w:szCs w:val="20"/>
    </w:rPr>
  </w:style>
  <w:style w:type="paragraph" w:customStyle="1" w:styleId="PersonalName">
    <w:name w:val="Personal Name"/>
    <w:basedOn w:val="Title"/>
    <w:autoRedefine/>
    <w:qFormat/>
    <w:rsid w:val="0067154B"/>
    <w:pPr>
      <w:numPr>
        <w:numId w:val="0"/>
      </w:numPr>
      <w:spacing w:line="360" w:lineRule="auto"/>
      <w:ind w:left="360" w:hanging="360"/>
      <w:jc w:val="left"/>
      <w:outlineLvl w:val="0"/>
    </w:pPr>
    <w:rPr>
      <w:caps/>
      <w:color w:val="002060"/>
      <w:sz w:val="28"/>
      <w:szCs w:val="28"/>
      <w:u w:val="single"/>
    </w:rPr>
  </w:style>
  <w:style w:type="paragraph" w:styleId="Title">
    <w:name w:val="Title"/>
    <w:basedOn w:val="ListParagraph"/>
    <w:next w:val="Normal"/>
    <w:link w:val="TitleChar"/>
    <w:uiPriority w:val="10"/>
    <w:qFormat/>
    <w:rsid w:val="003F43D8"/>
    <w:pPr>
      <w:numPr>
        <w:numId w:val="9"/>
      </w:numPr>
      <w:spacing w:before="100" w:beforeAutospacing="1" w:after="100" w:afterAutospacing="1"/>
      <w:jc w:val="both"/>
    </w:pPr>
    <w:rPr>
      <w:rFonts w:cstheme="minorHAnsi"/>
      <w:b/>
      <w:bCs/>
      <w:color w:val="000000" w:themeColor="text1"/>
      <w:sz w:val="22"/>
    </w:rPr>
  </w:style>
  <w:style w:type="character" w:customStyle="1" w:styleId="TitleChar">
    <w:name w:val="Title Char"/>
    <w:basedOn w:val="DefaultParagraphFont"/>
    <w:link w:val="Title"/>
    <w:uiPriority w:val="10"/>
    <w:rsid w:val="003F43D8"/>
    <w:rPr>
      <w:rFonts w:cstheme="minorHAnsi"/>
      <w:b/>
      <w:bCs/>
      <w:color w:val="000000" w:themeColor="text1"/>
    </w:rPr>
  </w:style>
  <w:style w:type="character" w:customStyle="1" w:styleId="Heading1Char">
    <w:name w:val="Heading 1 Char"/>
    <w:basedOn w:val="DefaultParagraphFont"/>
    <w:link w:val="Heading1"/>
    <w:uiPriority w:val="9"/>
    <w:rsid w:val="003F43D8"/>
    <w:rPr>
      <w:rFonts w:eastAsiaTheme="majorEastAsia" w:cstheme="majorBidi"/>
      <w:b/>
      <w:bCs/>
      <w:color w:val="DDDDDD" w:themeColor="accent1"/>
      <w:spacing w:val="20"/>
      <w:sz w:val="28"/>
      <w:szCs w:val="28"/>
    </w:rPr>
  </w:style>
  <w:style w:type="character" w:customStyle="1" w:styleId="Heading2Char">
    <w:name w:val="Heading 2 Char"/>
    <w:basedOn w:val="DefaultParagraphFont"/>
    <w:link w:val="Heading2"/>
    <w:uiPriority w:val="9"/>
    <w:semiHidden/>
    <w:rsid w:val="00877C14"/>
    <w:rPr>
      <w:rFonts w:eastAsiaTheme="majorEastAsia" w:cstheme="majorBidi"/>
      <w:b/>
      <w:bCs/>
      <w:color w:val="DDDDDD" w:themeColor="accent1"/>
      <w:sz w:val="28"/>
      <w:szCs w:val="26"/>
    </w:rPr>
  </w:style>
  <w:style w:type="character" w:customStyle="1" w:styleId="Heading3Char">
    <w:name w:val="Heading 3 Char"/>
    <w:basedOn w:val="DefaultParagraphFont"/>
    <w:link w:val="Heading3"/>
    <w:uiPriority w:val="9"/>
    <w:semiHidden/>
    <w:rsid w:val="00877C14"/>
    <w:rPr>
      <w:rFonts w:asciiTheme="majorHAnsi" w:eastAsiaTheme="majorEastAsia" w:hAnsiTheme="majorHAnsi" w:cstheme="majorBidi"/>
      <w:bCs/>
      <w:color w:val="000000" w:themeColor="text2"/>
      <w:spacing w:val="14"/>
      <w:sz w:val="24"/>
    </w:rPr>
  </w:style>
  <w:style w:type="character" w:customStyle="1" w:styleId="Heading4Char">
    <w:name w:val="Heading 4 Char"/>
    <w:basedOn w:val="DefaultParagraphFont"/>
    <w:link w:val="Heading4"/>
    <w:uiPriority w:val="9"/>
    <w:semiHidden/>
    <w:rsid w:val="00877C1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877C1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877C14"/>
    <w:rPr>
      <w:rFonts w:asciiTheme="majorHAnsi" w:eastAsiaTheme="majorEastAsia" w:hAnsiTheme="majorHAnsi" w:cstheme="majorBidi"/>
      <w:iCs/>
      <w:color w:val="DDDDDD" w:themeColor="accent1"/>
    </w:rPr>
  </w:style>
  <w:style w:type="character" w:customStyle="1" w:styleId="Heading7Char">
    <w:name w:val="Heading 7 Char"/>
    <w:basedOn w:val="DefaultParagraphFont"/>
    <w:link w:val="Heading7"/>
    <w:uiPriority w:val="9"/>
    <w:semiHidden/>
    <w:rsid w:val="00877C1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877C1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877C14"/>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877C14"/>
    <w:pPr>
      <w:spacing w:line="240" w:lineRule="auto"/>
    </w:pPr>
    <w:rPr>
      <w:rFonts w:asciiTheme="majorHAnsi" w:eastAsiaTheme="minorEastAsia" w:hAnsiTheme="majorHAnsi"/>
      <w:bCs/>
      <w:smallCaps/>
      <w:color w:val="000000" w:themeColor="text2"/>
      <w:spacing w:val="6"/>
      <w:sz w:val="22"/>
      <w:szCs w:val="18"/>
    </w:rPr>
  </w:style>
  <w:style w:type="paragraph" w:styleId="Subtitle">
    <w:name w:val="Subtitle"/>
    <w:basedOn w:val="Normal"/>
    <w:next w:val="Normal"/>
    <w:link w:val="SubtitleChar"/>
    <w:autoRedefine/>
    <w:uiPriority w:val="11"/>
    <w:qFormat/>
    <w:rsid w:val="00333426"/>
    <w:pPr>
      <w:spacing w:before="100" w:beforeAutospacing="1" w:after="100" w:afterAutospacing="1" w:line="360" w:lineRule="auto"/>
      <w:ind w:left="360" w:hanging="360"/>
      <w:jc w:val="both"/>
      <w:outlineLvl w:val="2"/>
    </w:pPr>
    <w:rPr>
      <w:rFonts w:eastAsiaTheme="majorEastAsia" w:cstheme="majorBidi"/>
      <w:b/>
      <w:iCs/>
      <w:color w:val="002060"/>
      <w:sz w:val="28"/>
      <w:szCs w:val="24"/>
      <w:lang w:val="en-US"/>
    </w:rPr>
  </w:style>
  <w:style w:type="character" w:customStyle="1" w:styleId="SubtitleChar">
    <w:name w:val="Subtitle Char"/>
    <w:basedOn w:val="DefaultParagraphFont"/>
    <w:link w:val="Subtitle"/>
    <w:uiPriority w:val="11"/>
    <w:rsid w:val="00333426"/>
    <w:rPr>
      <w:rFonts w:eastAsiaTheme="majorEastAsia" w:cstheme="majorBidi"/>
      <w:b/>
      <w:iCs/>
      <w:color w:val="002060"/>
      <w:sz w:val="28"/>
      <w:szCs w:val="24"/>
      <w:lang w:val="en-US"/>
    </w:rPr>
  </w:style>
  <w:style w:type="character" w:styleId="Strong">
    <w:name w:val="Strong"/>
    <w:basedOn w:val="DefaultParagraphFont"/>
    <w:uiPriority w:val="22"/>
    <w:qFormat/>
    <w:rsid w:val="00877C14"/>
    <w:rPr>
      <w:b w:val="0"/>
      <w:bCs/>
      <w:i/>
      <w:color w:val="000000" w:themeColor="text2"/>
    </w:rPr>
  </w:style>
  <w:style w:type="character" w:styleId="Emphasis">
    <w:name w:val="Emphasis"/>
    <w:basedOn w:val="DefaultParagraphFont"/>
    <w:uiPriority w:val="20"/>
    <w:qFormat/>
    <w:rsid w:val="00877C14"/>
    <w:rPr>
      <w:b/>
      <w:i/>
      <w:iCs/>
    </w:rPr>
  </w:style>
  <w:style w:type="paragraph" w:styleId="NoSpacing">
    <w:name w:val="No Spacing"/>
    <w:link w:val="NoSpacingChar"/>
    <w:autoRedefine/>
    <w:uiPriority w:val="1"/>
    <w:qFormat/>
    <w:rsid w:val="0067154B"/>
    <w:pPr>
      <w:spacing w:after="0" w:line="240" w:lineRule="auto"/>
      <w:jc w:val="center"/>
    </w:pPr>
    <w:rPr>
      <w:b/>
      <w:bCs/>
      <w:color w:val="002060"/>
      <w:lang w:val="es-ES"/>
    </w:rPr>
  </w:style>
  <w:style w:type="character" w:customStyle="1" w:styleId="NoSpacingChar">
    <w:name w:val="No Spacing Char"/>
    <w:basedOn w:val="DefaultParagraphFont"/>
    <w:link w:val="NoSpacing"/>
    <w:uiPriority w:val="1"/>
    <w:rsid w:val="0067154B"/>
    <w:rPr>
      <w:b/>
      <w:bCs/>
      <w:color w:val="002060"/>
      <w:lang w:val="es-ES"/>
    </w:rPr>
  </w:style>
  <w:style w:type="paragraph" w:styleId="Quote">
    <w:name w:val="Quote"/>
    <w:basedOn w:val="Normal"/>
    <w:next w:val="Normal"/>
    <w:link w:val="QuoteChar"/>
    <w:uiPriority w:val="29"/>
    <w:qFormat/>
    <w:rsid w:val="00877C14"/>
    <w:pPr>
      <w:spacing w:after="0" w:line="360" w:lineRule="auto"/>
      <w:jc w:val="center"/>
    </w:pPr>
    <w:rPr>
      <w:rFonts w:eastAsiaTheme="minorEastAsia"/>
      <w:b/>
      <w:i/>
      <w:iCs/>
      <w:color w:val="DDDDDD" w:themeColor="accent1"/>
      <w:sz w:val="26"/>
    </w:rPr>
  </w:style>
  <w:style w:type="character" w:customStyle="1" w:styleId="QuoteChar">
    <w:name w:val="Quote Char"/>
    <w:basedOn w:val="DefaultParagraphFont"/>
    <w:link w:val="Quote"/>
    <w:uiPriority w:val="29"/>
    <w:rsid w:val="00877C14"/>
    <w:rPr>
      <w:rFonts w:eastAsiaTheme="minorEastAsia"/>
      <w:b/>
      <w:i/>
      <w:iCs/>
      <w:color w:val="DDDDDD" w:themeColor="accent1"/>
      <w:sz w:val="26"/>
    </w:rPr>
  </w:style>
  <w:style w:type="paragraph" w:styleId="IntenseQuote">
    <w:name w:val="Intense Quote"/>
    <w:basedOn w:val="Normal"/>
    <w:next w:val="Normal"/>
    <w:link w:val="IntenseQuoteChar"/>
    <w:uiPriority w:val="30"/>
    <w:qFormat/>
    <w:rsid w:val="00877C14"/>
    <w:pPr>
      <w:pBdr>
        <w:top w:val="single" w:sz="36" w:space="8" w:color="DDDDDD" w:themeColor="accent1"/>
        <w:left w:val="single" w:sz="36" w:space="8" w:color="DDDDDD" w:themeColor="accent1"/>
        <w:bottom w:val="single" w:sz="36" w:space="8" w:color="DDDDDD" w:themeColor="accent1"/>
        <w:right w:val="single" w:sz="36" w:space="8" w:color="DDDDDD" w:themeColor="accent1"/>
      </w:pBdr>
      <w:shd w:val="clear" w:color="auto" w:fill="DDDDD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877C14"/>
    <w:rPr>
      <w:rFonts w:asciiTheme="majorHAnsi" w:eastAsiaTheme="minorEastAsia" w:hAnsiTheme="majorHAnsi"/>
      <w:bCs/>
      <w:iCs/>
      <w:color w:val="FFFFFF" w:themeColor="background1"/>
      <w:sz w:val="28"/>
      <w:shd w:val="clear" w:color="auto" w:fill="DDDDDD" w:themeFill="accent1"/>
    </w:rPr>
  </w:style>
  <w:style w:type="character" w:styleId="SubtleEmphasis">
    <w:name w:val="Subtle Emphasis"/>
    <w:basedOn w:val="DefaultParagraphFont"/>
    <w:uiPriority w:val="19"/>
    <w:qFormat/>
    <w:rsid w:val="00877C14"/>
    <w:rPr>
      <w:i/>
      <w:iCs/>
      <w:color w:val="000000"/>
    </w:rPr>
  </w:style>
  <w:style w:type="character" w:styleId="IntenseEmphasis">
    <w:name w:val="Intense Emphasis"/>
    <w:basedOn w:val="DefaultParagraphFont"/>
    <w:uiPriority w:val="21"/>
    <w:qFormat/>
    <w:rsid w:val="00877C14"/>
    <w:rPr>
      <w:b/>
      <w:bCs/>
      <w:i/>
      <w:iCs/>
      <w:color w:val="DDDDDD" w:themeColor="accent1"/>
    </w:rPr>
  </w:style>
  <w:style w:type="character" w:styleId="SubtleReference">
    <w:name w:val="Subtle Reference"/>
    <w:basedOn w:val="DefaultParagraphFont"/>
    <w:uiPriority w:val="31"/>
    <w:qFormat/>
    <w:rsid w:val="00877C14"/>
    <w:rPr>
      <w:smallCaps/>
      <w:color w:val="000000"/>
      <w:u w:val="single"/>
    </w:rPr>
  </w:style>
  <w:style w:type="character" w:styleId="IntenseReference">
    <w:name w:val="Intense Reference"/>
    <w:basedOn w:val="DefaultParagraphFont"/>
    <w:uiPriority w:val="32"/>
    <w:qFormat/>
    <w:rsid w:val="00877C14"/>
    <w:rPr>
      <w:b w:val="0"/>
      <w:bCs/>
      <w:smallCaps/>
      <w:color w:val="DDDDDD" w:themeColor="accent1"/>
      <w:spacing w:val="5"/>
      <w:u w:val="single"/>
    </w:rPr>
  </w:style>
  <w:style w:type="character" w:styleId="BookTitle">
    <w:name w:val="Book Title"/>
    <w:basedOn w:val="DefaultParagraphFont"/>
    <w:uiPriority w:val="33"/>
    <w:qFormat/>
    <w:rsid w:val="00877C14"/>
    <w:rPr>
      <w:b/>
      <w:bCs/>
      <w:caps/>
      <w:smallCaps w:val="0"/>
      <w:color w:val="000000" w:themeColor="text2"/>
      <w:spacing w:val="10"/>
    </w:rPr>
  </w:style>
  <w:style w:type="paragraph" w:styleId="TOCHeading">
    <w:name w:val="TOC Heading"/>
    <w:basedOn w:val="Heading1"/>
    <w:next w:val="Normal"/>
    <w:uiPriority w:val="39"/>
    <w:semiHidden/>
    <w:unhideWhenUsed/>
    <w:qFormat/>
    <w:rsid w:val="00877C14"/>
    <w:pPr>
      <w:spacing w:before="480" w:line="264" w:lineRule="auto"/>
      <w:outlineLvl w:val="9"/>
    </w:pPr>
    <w:rPr>
      <w:b w:val="0"/>
    </w:rPr>
  </w:style>
  <w:style w:type="paragraph" w:styleId="Footer">
    <w:name w:val="footer"/>
    <w:basedOn w:val="Normal"/>
    <w:link w:val="FooterChar"/>
    <w:uiPriority w:val="99"/>
    <w:unhideWhenUsed/>
    <w:rsid w:val="00F24347"/>
    <w:pPr>
      <w:tabs>
        <w:tab w:val="center" w:pos="4252"/>
        <w:tab w:val="right" w:pos="8504"/>
      </w:tabs>
      <w:spacing w:after="0" w:line="240" w:lineRule="auto"/>
    </w:pPr>
  </w:style>
  <w:style w:type="character" w:customStyle="1" w:styleId="FooterChar">
    <w:name w:val="Footer Char"/>
    <w:basedOn w:val="DefaultParagraphFont"/>
    <w:link w:val="Footer"/>
    <w:uiPriority w:val="99"/>
    <w:rsid w:val="00F24347"/>
    <w:rPr>
      <w:sz w:val="21"/>
    </w:rPr>
  </w:style>
  <w:style w:type="character" w:styleId="PageNumber">
    <w:name w:val="page number"/>
    <w:basedOn w:val="DefaultParagraphFont"/>
    <w:uiPriority w:val="99"/>
    <w:semiHidden/>
    <w:unhideWhenUsed/>
    <w:rsid w:val="00F24347"/>
  </w:style>
  <w:style w:type="paragraph" w:styleId="Header">
    <w:name w:val="header"/>
    <w:basedOn w:val="Normal"/>
    <w:link w:val="HeaderChar"/>
    <w:uiPriority w:val="99"/>
    <w:unhideWhenUsed/>
    <w:rsid w:val="00777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633"/>
    <w:rPr>
      <w:sz w:val="21"/>
    </w:rPr>
  </w:style>
  <w:style w:type="paragraph" w:styleId="BalloonText">
    <w:name w:val="Balloon Text"/>
    <w:basedOn w:val="Normal"/>
    <w:link w:val="BalloonTextChar"/>
    <w:uiPriority w:val="99"/>
    <w:semiHidden/>
    <w:unhideWhenUsed/>
    <w:rsid w:val="00AB5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3C"/>
    <w:rPr>
      <w:rFonts w:ascii="Tahoma" w:hAnsi="Tahoma" w:cs="Tahoma"/>
      <w:sz w:val="16"/>
      <w:szCs w:val="16"/>
    </w:rPr>
  </w:style>
  <w:style w:type="paragraph" w:customStyle="1" w:styleId="Default">
    <w:name w:val="Default"/>
    <w:rsid w:val="004702EC"/>
    <w:pPr>
      <w:autoSpaceDE w:val="0"/>
      <w:autoSpaceDN w:val="0"/>
      <w:adjustRightInd w:val="0"/>
      <w:spacing w:after="0" w:line="240" w:lineRule="auto"/>
    </w:pPr>
    <w:rPr>
      <w:rFonts w:ascii="Calibri" w:hAnsi="Calibri" w:cs="Calibri"/>
      <w:color w:val="000000"/>
      <w:sz w:val="24"/>
      <w:szCs w:val="24"/>
      <w:lang w:val="es-AR"/>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7659">
      <w:bodyDiv w:val="1"/>
      <w:marLeft w:val="0"/>
      <w:marRight w:val="0"/>
      <w:marTop w:val="0"/>
      <w:marBottom w:val="0"/>
      <w:divBdr>
        <w:top w:val="none" w:sz="0" w:space="0" w:color="auto"/>
        <w:left w:val="none" w:sz="0" w:space="0" w:color="auto"/>
        <w:bottom w:val="none" w:sz="0" w:space="0" w:color="auto"/>
        <w:right w:val="none" w:sz="0" w:space="0" w:color="auto"/>
      </w:divBdr>
      <w:divsChild>
        <w:div w:id="832798042">
          <w:marLeft w:val="0"/>
          <w:marRight w:val="0"/>
          <w:marTop w:val="0"/>
          <w:marBottom w:val="0"/>
          <w:divBdr>
            <w:top w:val="none" w:sz="0" w:space="0" w:color="auto"/>
            <w:left w:val="none" w:sz="0" w:space="0" w:color="auto"/>
            <w:bottom w:val="none" w:sz="0" w:space="0" w:color="auto"/>
            <w:right w:val="none" w:sz="0" w:space="0" w:color="auto"/>
          </w:divBdr>
          <w:divsChild>
            <w:div w:id="1076509087">
              <w:marLeft w:val="0"/>
              <w:marRight w:val="0"/>
              <w:marTop w:val="0"/>
              <w:marBottom w:val="0"/>
              <w:divBdr>
                <w:top w:val="none" w:sz="0" w:space="0" w:color="auto"/>
                <w:left w:val="none" w:sz="0" w:space="0" w:color="auto"/>
                <w:bottom w:val="none" w:sz="0" w:space="0" w:color="auto"/>
                <w:right w:val="none" w:sz="0" w:space="0" w:color="auto"/>
              </w:divBdr>
              <w:divsChild>
                <w:div w:id="13195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5909">
      <w:bodyDiv w:val="1"/>
      <w:marLeft w:val="0"/>
      <w:marRight w:val="0"/>
      <w:marTop w:val="0"/>
      <w:marBottom w:val="0"/>
      <w:divBdr>
        <w:top w:val="none" w:sz="0" w:space="0" w:color="auto"/>
        <w:left w:val="none" w:sz="0" w:space="0" w:color="auto"/>
        <w:bottom w:val="none" w:sz="0" w:space="0" w:color="auto"/>
        <w:right w:val="none" w:sz="0" w:space="0" w:color="auto"/>
      </w:divBdr>
    </w:div>
    <w:div w:id="25328982">
      <w:bodyDiv w:val="1"/>
      <w:marLeft w:val="0"/>
      <w:marRight w:val="0"/>
      <w:marTop w:val="0"/>
      <w:marBottom w:val="0"/>
      <w:divBdr>
        <w:top w:val="none" w:sz="0" w:space="0" w:color="auto"/>
        <w:left w:val="none" w:sz="0" w:space="0" w:color="auto"/>
        <w:bottom w:val="none" w:sz="0" w:space="0" w:color="auto"/>
        <w:right w:val="none" w:sz="0" w:space="0" w:color="auto"/>
      </w:divBdr>
      <w:divsChild>
        <w:div w:id="796751984">
          <w:marLeft w:val="0"/>
          <w:marRight w:val="0"/>
          <w:marTop w:val="0"/>
          <w:marBottom w:val="0"/>
          <w:divBdr>
            <w:top w:val="none" w:sz="0" w:space="0" w:color="auto"/>
            <w:left w:val="none" w:sz="0" w:space="0" w:color="auto"/>
            <w:bottom w:val="none" w:sz="0" w:space="0" w:color="auto"/>
            <w:right w:val="none" w:sz="0" w:space="0" w:color="auto"/>
          </w:divBdr>
          <w:divsChild>
            <w:div w:id="894853208">
              <w:marLeft w:val="0"/>
              <w:marRight w:val="0"/>
              <w:marTop w:val="0"/>
              <w:marBottom w:val="0"/>
              <w:divBdr>
                <w:top w:val="none" w:sz="0" w:space="0" w:color="auto"/>
                <w:left w:val="none" w:sz="0" w:space="0" w:color="auto"/>
                <w:bottom w:val="none" w:sz="0" w:space="0" w:color="auto"/>
                <w:right w:val="none" w:sz="0" w:space="0" w:color="auto"/>
              </w:divBdr>
              <w:divsChild>
                <w:div w:id="1093161664">
                  <w:marLeft w:val="0"/>
                  <w:marRight w:val="0"/>
                  <w:marTop w:val="0"/>
                  <w:marBottom w:val="0"/>
                  <w:divBdr>
                    <w:top w:val="none" w:sz="0" w:space="0" w:color="auto"/>
                    <w:left w:val="none" w:sz="0" w:space="0" w:color="auto"/>
                    <w:bottom w:val="none" w:sz="0" w:space="0" w:color="auto"/>
                    <w:right w:val="none" w:sz="0" w:space="0" w:color="auto"/>
                  </w:divBdr>
                  <w:divsChild>
                    <w:div w:id="33111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4194">
      <w:bodyDiv w:val="1"/>
      <w:marLeft w:val="0"/>
      <w:marRight w:val="0"/>
      <w:marTop w:val="0"/>
      <w:marBottom w:val="0"/>
      <w:divBdr>
        <w:top w:val="none" w:sz="0" w:space="0" w:color="auto"/>
        <w:left w:val="none" w:sz="0" w:space="0" w:color="auto"/>
        <w:bottom w:val="none" w:sz="0" w:space="0" w:color="auto"/>
        <w:right w:val="none" w:sz="0" w:space="0" w:color="auto"/>
      </w:divBdr>
      <w:divsChild>
        <w:div w:id="11032836">
          <w:marLeft w:val="0"/>
          <w:marRight w:val="0"/>
          <w:marTop w:val="0"/>
          <w:marBottom w:val="0"/>
          <w:divBdr>
            <w:top w:val="none" w:sz="0" w:space="0" w:color="auto"/>
            <w:left w:val="none" w:sz="0" w:space="0" w:color="auto"/>
            <w:bottom w:val="none" w:sz="0" w:space="0" w:color="auto"/>
            <w:right w:val="none" w:sz="0" w:space="0" w:color="auto"/>
          </w:divBdr>
          <w:divsChild>
            <w:div w:id="1660575654">
              <w:marLeft w:val="0"/>
              <w:marRight w:val="0"/>
              <w:marTop w:val="0"/>
              <w:marBottom w:val="0"/>
              <w:divBdr>
                <w:top w:val="none" w:sz="0" w:space="0" w:color="auto"/>
                <w:left w:val="none" w:sz="0" w:space="0" w:color="auto"/>
                <w:bottom w:val="none" w:sz="0" w:space="0" w:color="auto"/>
                <w:right w:val="none" w:sz="0" w:space="0" w:color="auto"/>
              </w:divBdr>
              <w:divsChild>
                <w:div w:id="739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8861">
      <w:bodyDiv w:val="1"/>
      <w:marLeft w:val="0"/>
      <w:marRight w:val="0"/>
      <w:marTop w:val="0"/>
      <w:marBottom w:val="0"/>
      <w:divBdr>
        <w:top w:val="none" w:sz="0" w:space="0" w:color="auto"/>
        <w:left w:val="none" w:sz="0" w:space="0" w:color="auto"/>
        <w:bottom w:val="none" w:sz="0" w:space="0" w:color="auto"/>
        <w:right w:val="none" w:sz="0" w:space="0" w:color="auto"/>
      </w:divBdr>
      <w:divsChild>
        <w:div w:id="844594959">
          <w:marLeft w:val="0"/>
          <w:marRight w:val="0"/>
          <w:marTop w:val="0"/>
          <w:marBottom w:val="0"/>
          <w:divBdr>
            <w:top w:val="none" w:sz="0" w:space="0" w:color="auto"/>
            <w:left w:val="none" w:sz="0" w:space="0" w:color="auto"/>
            <w:bottom w:val="none" w:sz="0" w:space="0" w:color="auto"/>
            <w:right w:val="none" w:sz="0" w:space="0" w:color="auto"/>
          </w:divBdr>
          <w:divsChild>
            <w:div w:id="1345981786">
              <w:marLeft w:val="0"/>
              <w:marRight w:val="0"/>
              <w:marTop w:val="0"/>
              <w:marBottom w:val="0"/>
              <w:divBdr>
                <w:top w:val="none" w:sz="0" w:space="0" w:color="auto"/>
                <w:left w:val="none" w:sz="0" w:space="0" w:color="auto"/>
                <w:bottom w:val="none" w:sz="0" w:space="0" w:color="auto"/>
                <w:right w:val="none" w:sz="0" w:space="0" w:color="auto"/>
              </w:divBdr>
              <w:divsChild>
                <w:div w:id="15256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6069">
      <w:bodyDiv w:val="1"/>
      <w:marLeft w:val="0"/>
      <w:marRight w:val="0"/>
      <w:marTop w:val="0"/>
      <w:marBottom w:val="0"/>
      <w:divBdr>
        <w:top w:val="none" w:sz="0" w:space="0" w:color="auto"/>
        <w:left w:val="none" w:sz="0" w:space="0" w:color="auto"/>
        <w:bottom w:val="none" w:sz="0" w:space="0" w:color="auto"/>
        <w:right w:val="none" w:sz="0" w:space="0" w:color="auto"/>
      </w:divBdr>
      <w:divsChild>
        <w:div w:id="1820029333">
          <w:marLeft w:val="0"/>
          <w:marRight w:val="0"/>
          <w:marTop w:val="0"/>
          <w:marBottom w:val="0"/>
          <w:divBdr>
            <w:top w:val="none" w:sz="0" w:space="0" w:color="auto"/>
            <w:left w:val="none" w:sz="0" w:space="0" w:color="auto"/>
            <w:bottom w:val="none" w:sz="0" w:space="0" w:color="auto"/>
            <w:right w:val="none" w:sz="0" w:space="0" w:color="auto"/>
          </w:divBdr>
          <w:divsChild>
            <w:div w:id="174267505">
              <w:marLeft w:val="0"/>
              <w:marRight w:val="0"/>
              <w:marTop w:val="0"/>
              <w:marBottom w:val="0"/>
              <w:divBdr>
                <w:top w:val="none" w:sz="0" w:space="0" w:color="auto"/>
                <w:left w:val="none" w:sz="0" w:space="0" w:color="auto"/>
                <w:bottom w:val="none" w:sz="0" w:space="0" w:color="auto"/>
                <w:right w:val="none" w:sz="0" w:space="0" w:color="auto"/>
              </w:divBdr>
              <w:divsChild>
                <w:div w:id="1607686948">
                  <w:marLeft w:val="0"/>
                  <w:marRight w:val="0"/>
                  <w:marTop w:val="0"/>
                  <w:marBottom w:val="0"/>
                  <w:divBdr>
                    <w:top w:val="none" w:sz="0" w:space="0" w:color="auto"/>
                    <w:left w:val="none" w:sz="0" w:space="0" w:color="auto"/>
                    <w:bottom w:val="none" w:sz="0" w:space="0" w:color="auto"/>
                    <w:right w:val="none" w:sz="0" w:space="0" w:color="auto"/>
                  </w:divBdr>
                </w:div>
              </w:divsChild>
            </w:div>
            <w:div w:id="1601571310">
              <w:marLeft w:val="0"/>
              <w:marRight w:val="0"/>
              <w:marTop w:val="0"/>
              <w:marBottom w:val="0"/>
              <w:divBdr>
                <w:top w:val="none" w:sz="0" w:space="0" w:color="auto"/>
                <w:left w:val="none" w:sz="0" w:space="0" w:color="auto"/>
                <w:bottom w:val="none" w:sz="0" w:space="0" w:color="auto"/>
                <w:right w:val="none" w:sz="0" w:space="0" w:color="auto"/>
              </w:divBdr>
              <w:divsChild>
                <w:div w:id="9379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18746">
          <w:marLeft w:val="0"/>
          <w:marRight w:val="0"/>
          <w:marTop w:val="0"/>
          <w:marBottom w:val="0"/>
          <w:divBdr>
            <w:top w:val="none" w:sz="0" w:space="0" w:color="auto"/>
            <w:left w:val="none" w:sz="0" w:space="0" w:color="auto"/>
            <w:bottom w:val="none" w:sz="0" w:space="0" w:color="auto"/>
            <w:right w:val="none" w:sz="0" w:space="0" w:color="auto"/>
          </w:divBdr>
          <w:divsChild>
            <w:div w:id="175656193">
              <w:marLeft w:val="0"/>
              <w:marRight w:val="0"/>
              <w:marTop w:val="0"/>
              <w:marBottom w:val="0"/>
              <w:divBdr>
                <w:top w:val="none" w:sz="0" w:space="0" w:color="auto"/>
                <w:left w:val="none" w:sz="0" w:space="0" w:color="auto"/>
                <w:bottom w:val="none" w:sz="0" w:space="0" w:color="auto"/>
                <w:right w:val="none" w:sz="0" w:space="0" w:color="auto"/>
              </w:divBdr>
              <w:divsChild>
                <w:div w:id="756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4848">
      <w:bodyDiv w:val="1"/>
      <w:marLeft w:val="0"/>
      <w:marRight w:val="0"/>
      <w:marTop w:val="0"/>
      <w:marBottom w:val="0"/>
      <w:divBdr>
        <w:top w:val="none" w:sz="0" w:space="0" w:color="auto"/>
        <w:left w:val="none" w:sz="0" w:space="0" w:color="auto"/>
        <w:bottom w:val="none" w:sz="0" w:space="0" w:color="auto"/>
        <w:right w:val="none" w:sz="0" w:space="0" w:color="auto"/>
      </w:divBdr>
      <w:divsChild>
        <w:div w:id="710573538">
          <w:marLeft w:val="0"/>
          <w:marRight w:val="0"/>
          <w:marTop w:val="0"/>
          <w:marBottom w:val="0"/>
          <w:divBdr>
            <w:top w:val="none" w:sz="0" w:space="0" w:color="auto"/>
            <w:left w:val="none" w:sz="0" w:space="0" w:color="auto"/>
            <w:bottom w:val="none" w:sz="0" w:space="0" w:color="auto"/>
            <w:right w:val="none" w:sz="0" w:space="0" w:color="auto"/>
          </w:divBdr>
          <w:divsChild>
            <w:div w:id="1807820013">
              <w:marLeft w:val="0"/>
              <w:marRight w:val="0"/>
              <w:marTop w:val="0"/>
              <w:marBottom w:val="0"/>
              <w:divBdr>
                <w:top w:val="none" w:sz="0" w:space="0" w:color="auto"/>
                <w:left w:val="none" w:sz="0" w:space="0" w:color="auto"/>
                <w:bottom w:val="none" w:sz="0" w:space="0" w:color="auto"/>
                <w:right w:val="none" w:sz="0" w:space="0" w:color="auto"/>
              </w:divBdr>
              <w:divsChild>
                <w:div w:id="1091778089">
                  <w:marLeft w:val="0"/>
                  <w:marRight w:val="0"/>
                  <w:marTop w:val="0"/>
                  <w:marBottom w:val="0"/>
                  <w:divBdr>
                    <w:top w:val="none" w:sz="0" w:space="0" w:color="auto"/>
                    <w:left w:val="none" w:sz="0" w:space="0" w:color="auto"/>
                    <w:bottom w:val="none" w:sz="0" w:space="0" w:color="auto"/>
                    <w:right w:val="none" w:sz="0" w:space="0" w:color="auto"/>
                  </w:divBdr>
                  <w:divsChild>
                    <w:div w:id="11384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13449">
      <w:bodyDiv w:val="1"/>
      <w:marLeft w:val="0"/>
      <w:marRight w:val="0"/>
      <w:marTop w:val="0"/>
      <w:marBottom w:val="0"/>
      <w:divBdr>
        <w:top w:val="none" w:sz="0" w:space="0" w:color="auto"/>
        <w:left w:val="none" w:sz="0" w:space="0" w:color="auto"/>
        <w:bottom w:val="none" w:sz="0" w:space="0" w:color="auto"/>
        <w:right w:val="none" w:sz="0" w:space="0" w:color="auto"/>
      </w:divBdr>
      <w:divsChild>
        <w:div w:id="600991945">
          <w:marLeft w:val="0"/>
          <w:marRight w:val="0"/>
          <w:marTop w:val="0"/>
          <w:marBottom w:val="0"/>
          <w:divBdr>
            <w:top w:val="none" w:sz="0" w:space="0" w:color="auto"/>
            <w:left w:val="none" w:sz="0" w:space="0" w:color="auto"/>
            <w:bottom w:val="none" w:sz="0" w:space="0" w:color="auto"/>
            <w:right w:val="none" w:sz="0" w:space="0" w:color="auto"/>
          </w:divBdr>
          <w:divsChild>
            <w:div w:id="123667784">
              <w:marLeft w:val="0"/>
              <w:marRight w:val="0"/>
              <w:marTop w:val="0"/>
              <w:marBottom w:val="0"/>
              <w:divBdr>
                <w:top w:val="none" w:sz="0" w:space="0" w:color="auto"/>
                <w:left w:val="none" w:sz="0" w:space="0" w:color="auto"/>
                <w:bottom w:val="none" w:sz="0" w:space="0" w:color="auto"/>
                <w:right w:val="none" w:sz="0" w:space="0" w:color="auto"/>
              </w:divBdr>
              <w:divsChild>
                <w:div w:id="19752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7293">
      <w:bodyDiv w:val="1"/>
      <w:marLeft w:val="0"/>
      <w:marRight w:val="0"/>
      <w:marTop w:val="0"/>
      <w:marBottom w:val="0"/>
      <w:divBdr>
        <w:top w:val="none" w:sz="0" w:space="0" w:color="auto"/>
        <w:left w:val="none" w:sz="0" w:space="0" w:color="auto"/>
        <w:bottom w:val="none" w:sz="0" w:space="0" w:color="auto"/>
        <w:right w:val="none" w:sz="0" w:space="0" w:color="auto"/>
      </w:divBdr>
    </w:div>
    <w:div w:id="122965524">
      <w:bodyDiv w:val="1"/>
      <w:marLeft w:val="0"/>
      <w:marRight w:val="0"/>
      <w:marTop w:val="0"/>
      <w:marBottom w:val="0"/>
      <w:divBdr>
        <w:top w:val="none" w:sz="0" w:space="0" w:color="auto"/>
        <w:left w:val="none" w:sz="0" w:space="0" w:color="auto"/>
        <w:bottom w:val="none" w:sz="0" w:space="0" w:color="auto"/>
        <w:right w:val="none" w:sz="0" w:space="0" w:color="auto"/>
      </w:divBdr>
      <w:divsChild>
        <w:div w:id="1122532918">
          <w:marLeft w:val="0"/>
          <w:marRight w:val="0"/>
          <w:marTop w:val="0"/>
          <w:marBottom w:val="0"/>
          <w:divBdr>
            <w:top w:val="none" w:sz="0" w:space="0" w:color="auto"/>
            <w:left w:val="none" w:sz="0" w:space="0" w:color="auto"/>
            <w:bottom w:val="none" w:sz="0" w:space="0" w:color="auto"/>
            <w:right w:val="none" w:sz="0" w:space="0" w:color="auto"/>
          </w:divBdr>
          <w:divsChild>
            <w:div w:id="363094451">
              <w:marLeft w:val="0"/>
              <w:marRight w:val="0"/>
              <w:marTop w:val="0"/>
              <w:marBottom w:val="0"/>
              <w:divBdr>
                <w:top w:val="none" w:sz="0" w:space="0" w:color="auto"/>
                <w:left w:val="none" w:sz="0" w:space="0" w:color="auto"/>
                <w:bottom w:val="none" w:sz="0" w:space="0" w:color="auto"/>
                <w:right w:val="none" w:sz="0" w:space="0" w:color="auto"/>
              </w:divBdr>
              <w:divsChild>
                <w:div w:id="10200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444">
      <w:bodyDiv w:val="1"/>
      <w:marLeft w:val="0"/>
      <w:marRight w:val="0"/>
      <w:marTop w:val="0"/>
      <w:marBottom w:val="0"/>
      <w:divBdr>
        <w:top w:val="none" w:sz="0" w:space="0" w:color="auto"/>
        <w:left w:val="none" w:sz="0" w:space="0" w:color="auto"/>
        <w:bottom w:val="none" w:sz="0" w:space="0" w:color="auto"/>
        <w:right w:val="none" w:sz="0" w:space="0" w:color="auto"/>
      </w:divBdr>
      <w:divsChild>
        <w:div w:id="818378217">
          <w:marLeft w:val="0"/>
          <w:marRight w:val="0"/>
          <w:marTop w:val="0"/>
          <w:marBottom w:val="0"/>
          <w:divBdr>
            <w:top w:val="none" w:sz="0" w:space="0" w:color="auto"/>
            <w:left w:val="none" w:sz="0" w:space="0" w:color="auto"/>
            <w:bottom w:val="none" w:sz="0" w:space="0" w:color="auto"/>
            <w:right w:val="none" w:sz="0" w:space="0" w:color="auto"/>
          </w:divBdr>
          <w:divsChild>
            <w:div w:id="568614303">
              <w:marLeft w:val="0"/>
              <w:marRight w:val="0"/>
              <w:marTop w:val="0"/>
              <w:marBottom w:val="0"/>
              <w:divBdr>
                <w:top w:val="none" w:sz="0" w:space="0" w:color="auto"/>
                <w:left w:val="none" w:sz="0" w:space="0" w:color="auto"/>
                <w:bottom w:val="none" w:sz="0" w:space="0" w:color="auto"/>
                <w:right w:val="none" w:sz="0" w:space="0" w:color="auto"/>
              </w:divBdr>
              <w:divsChild>
                <w:div w:id="16622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6275">
      <w:bodyDiv w:val="1"/>
      <w:marLeft w:val="0"/>
      <w:marRight w:val="0"/>
      <w:marTop w:val="0"/>
      <w:marBottom w:val="0"/>
      <w:divBdr>
        <w:top w:val="none" w:sz="0" w:space="0" w:color="auto"/>
        <w:left w:val="none" w:sz="0" w:space="0" w:color="auto"/>
        <w:bottom w:val="none" w:sz="0" w:space="0" w:color="auto"/>
        <w:right w:val="none" w:sz="0" w:space="0" w:color="auto"/>
      </w:divBdr>
      <w:divsChild>
        <w:div w:id="909004542">
          <w:marLeft w:val="0"/>
          <w:marRight w:val="0"/>
          <w:marTop w:val="0"/>
          <w:marBottom w:val="0"/>
          <w:divBdr>
            <w:top w:val="none" w:sz="0" w:space="0" w:color="auto"/>
            <w:left w:val="none" w:sz="0" w:space="0" w:color="auto"/>
            <w:bottom w:val="none" w:sz="0" w:space="0" w:color="auto"/>
            <w:right w:val="none" w:sz="0" w:space="0" w:color="auto"/>
          </w:divBdr>
          <w:divsChild>
            <w:div w:id="666514560">
              <w:marLeft w:val="0"/>
              <w:marRight w:val="0"/>
              <w:marTop w:val="0"/>
              <w:marBottom w:val="0"/>
              <w:divBdr>
                <w:top w:val="none" w:sz="0" w:space="0" w:color="auto"/>
                <w:left w:val="none" w:sz="0" w:space="0" w:color="auto"/>
                <w:bottom w:val="none" w:sz="0" w:space="0" w:color="auto"/>
                <w:right w:val="none" w:sz="0" w:space="0" w:color="auto"/>
              </w:divBdr>
              <w:divsChild>
                <w:div w:id="694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6118">
      <w:bodyDiv w:val="1"/>
      <w:marLeft w:val="0"/>
      <w:marRight w:val="0"/>
      <w:marTop w:val="0"/>
      <w:marBottom w:val="0"/>
      <w:divBdr>
        <w:top w:val="none" w:sz="0" w:space="0" w:color="auto"/>
        <w:left w:val="none" w:sz="0" w:space="0" w:color="auto"/>
        <w:bottom w:val="none" w:sz="0" w:space="0" w:color="auto"/>
        <w:right w:val="none" w:sz="0" w:space="0" w:color="auto"/>
      </w:divBdr>
      <w:divsChild>
        <w:div w:id="641154299">
          <w:marLeft w:val="0"/>
          <w:marRight w:val="0"/>
          <w:marTop w:val="0"/>
          <w:marBottom w:val="0"/>
          <w:divBdr>
            <w:top w:val="none" w:sz="0" w:space="0" w:color="auto"/>
            <w:left w:val="none" w:sz="0" w:space="0" w:color="auto"/>
            <w:bottom w:val="none" w:sz="0" w:space="0" w:color="auto"/>
            <w:right w:val="none" w:sz="0" w:space="0" w:color="auto"/>
          </w:divBdr>
          <w:divsChild>
            <w:div w:id="1689716587">
              <w:marLeft w:val="0"/>
              <w:marRight w:val="0"/>
              <w:marTop w:val="0"/>
              <w:marBottom w:val="0"/>
              <w:divBdr>
                <w:top w:val="none" w:sz="0" w:space="0" w:color="auto"/>
                <w:left w:val="none" w:sz="0" w:space="0" w:color="auto"/>
                <w:bottom w:val="none" w:sz="0" w:space="0" w:color="auto"/>
                <w:right w:val="none" w:sz="0" w:space="0" w:color="auto"/>
              </w:divBdr>
              <w:divsChild>
                <w:div w:id="19508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5394">
      <w:bodyDiv w:val="1"/>
      <w:marLeft w:val="0"/>
      <w:marRight w:val="0"/>
      <w:marTop w:val="0"/>
      <w:marBottom w:val="0"/>
      <w:divBdr>
        <w:top w:val="none" w:sz="0" w:space="0" w:color="auto"/>
        <w:left w:val="none" w:sz="0" w:space="0" w:color="auto"/>
        <w:bottom w:val="none" w:sz="0" w:space="0" w:color="auto"/>
        <w:right w:val="none" w:sz="0" w:space="0" w:color="auto"/>
      </w:divBdr>
      <w:divsChild>
        <w:div w:id="797182563">
          <w:marLeft w:val="0"/>
          <w:marRight w:val="0"/>
          <w:marTop w:val="0"/>
          <w:marBottom w:val="0"/>
          <w:divBdr>
            <w:top w:val="none" w:sz="0" w:space="0" w:color="auto"/>
            <w:left w:val="none" w:sz="0" w:space="0" w:color="auto"/>
            <w:bottom w:val="none" w:sz="0" w:space="0" w:color="auto"/>
            <w:right w:val="none" w:sz="0" w:space="0" w:color="auto"/>
          </w:divBdr>
          <w:divsChild>
            <w:div w:id="1917663204">
              <w:marLeft w:val="0"/>
              <w:marRight w:val="0"/>
              <w:marTop w:val="0"/>
              <w:marBottom w:val="0"/>
              <w:divBdr>
                <w:top w:val="none" w:sz="0" w:space="0" w:color="auto"/>
                <w:left w:val="none" w:sz="0" w:space="0" w:color="auto"/>
                <w:bottom w:val="none" w:sz="0" w:space="0" w:color="auto"/>
                <w:right w:val="none" w:sz="0" w:space="0" w:color="auto"/>
              </w:divBdr>
              <w:divsChild>
                <w:div w:id="385832809">
                  <w:marLeft w:val="0"/>
                  <w:marRight w:val="0"/>
                  <w:marTop w:val="0"/>
                  <w:marBottom w:val="0"/>
                  <w:divBdr>
                    <w:top w:val="none" w:sz="0" w:space="0" w:color="auto"/>
                    <w:left w:val="none" w:sz="0" w:space="0" w:color="auto"/>
                    <w:bottom w:val="none" w:sz="0" w:space="0" w:color="auto"/>
                    <w:right w:val="none" w:sz="0" w:space="0" w:color="auto"/>
                  </w:divBdr>
                  <w:divsChild>
                    <w:div w:id="15511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045">
      <w:bodyDiv w:val="1"/>
      <w:marLeft w:val="0"/>
      <w:marRight w:val="0"/>
      <w:marTop w:val="0"/>
      <w:marBottom w:val="0"/>
      <w:divBdr>
        <w:top w:val="none" w:sz="0" w:space="0" w:color="auto"/>
        <w:left w:val="none" w:sz="0" w:space="0" w:color="auto"/>
        <w:bottom w:val="none" w:sz="0" w:space="0" w:color="auto"/>
        <w:right w:val="none" w:sz="0" w:space="0" w:color="auto"/>
      </w:divBdr>
    </w:div>
    <w:div w:id="171262496">
      <w:bodyDiv w:val="1"/>
      <w:marLeft w:val="0"/>
      <w:marRight w:val="0"/>
      <w:marTop w:val="0"/>
      <w:marBottom w:val="0"/>
      <w:divBdr>
        <w:top w:val="none" w:sz="0" w:space="0" w:color="auto"/>
        <w:left w:val="none" w:sz="0" w:space="0" w:color="auto"/>
        <w:bottom w:val="none" w:sz="0" w:space="0" w:color="auto"/>
        <w:right w:val="none" w:sz="0" w:space="0" w:color="auto"/>
      </w:divBdr>
      <w:divsChild>
        <w:div w:id="1312170427">
          <w:marLeft w:val="0"/>
          <w:marRight w:val="0"/>
          <w:marTop w:val="0"/>
          <w:marBottom w:val="0"/>
          <w:divBdr>
            <w:top w:val="none" w:sz="0" w:space="0" w:color="auto"/>
            <w:left w:val="none" w:sz="0" w:space="0" w:color="auto"/>
            <w:bottom w:val="none" w:sz="0" w:space="0" w:color="auto"/>
            <w:right w:val="none" w:sz="0" w:space="0" w:color="auto"/>
          </w:divBdr>
          <w:divsChild>
            <w:div w:id="1779446920">
              <w:marLeft w:val="0"/>
              <w:marRight w:val="0"/>
              <w:marTop w:val="0"/>
              <w:marBottom w:val="0"/>
              <w:divBdr>
                <w:top w:val="none" w:sz="0" w:space="0" w:color="auto"/>
                <w:left w:val="none" w:sz="0" w:space="0" w:color="auto"/>
                <w:bottom w:val="none" w:sz="0" w:space="0" w:color="auto"/>
                <w:right w:val="none" w:sz="0" w:space="0" w:color="auto"/>
              </w:divBdr>
              <w:divsChild>
                <w:div w:id="908923674">
                  <w:marLeft w:val="0"/>
                  <w:marRight w:val="0"/>
                  <w:marTop w:val="0"/>
                  <w:marBottom w:val="0"/>
                  <w:divBdr>
                    <w:top w:val="none" w:sz="0" w:space="0" w:color="auto"/>
                    <w:left w:val="none" w:sz="0" w:space="0" w:color="auto"/>
                    <w:bottom w:val="none" w:sz="0" w:space="0" w:color="auto"/>
                    <w:right w:val="none" w:sz="0" w:space="0" w:color="auto"/>
                  </w:divBdr>
                  <w:divsChild>
                    <w:div w:id="14631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10480">
      <w:bodyDiv w:val="1"/>
      <w:marLeft w:val="0"/>
      <w:marRight w:val="0"/>
      <w:marTop w:val="0"/>
      <w:marBottom w:val="0"/>
      <w:divBdr>
        <w:top w:val="none" w:sz="0" w:space="0" w:color="auto"/>
        <w:left w:val="none" w:sz="0" w:space="0" w:color="auto"/>
        <w:bottom w:val="none" w:sz="0" w:space="0" w:color="auto"/>
        <w:right w:val="none" w:sz="0" w:space="0" w:color="auto"/>
      </w:divBdr>
      <w:divsChild>
        <w:div w:id="1624920630">
          <w:marLeft w:val="0"/>
          <w:marRight w:val="0"/>
          <w:marTop w:val="0"/>
          <w:marBottom w:val="0"/>
          <w:divBdr>
            <w:top w:val="none" w:sz="0" w:space="0" w:color="auto"/>
            <w:left w:val="none" w:sz="0" w:space="0" w:color="auto"/>
            <w:bottom w:val="none" w:sz="0" w:space="0" w:color="auto"/>
            <w:right w:val="none" w:sz="0" w:space="0" w:color="auto"/>
          </w:divBdr>
          <w:divsChild>
            <w:div w:id="1021660965">
              <w:marLeft w:val="0"/>
              <w:marRight w:val="0"/>
              <w:marTop w:val="0"/>
              <w:marBottom w:val="0"/>
              <w:divBdr>
                <w:top w:val="none" w:sz="0" w:space="0" w:color="auto"/>
                <w:left w:val="none" w:sz="0" w:space="0" w:color="auto"/>
                <w:bottom w:val="none" w:sz="0" w:space="0" w:color="auto"/>
                <w:right w:val="none" w:sz="0" w:space="0" w:color="auto"/>
              </w:divBdr>
              <w:divsChild>
                <w:div w:id="16396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2975">
      <w:bodyDiv w:val="1"/>
      <w:marLeft w:val="0"/>
      <w:marRight w:val="0"/>
      <w:marTop w:val="0"/>
      <w:marBottom w:val="0"/>
      <w:divBdr>
        <w:top w:val="none" w:sz="0" w:space="0" w:color="auto"/>
        <w:left w:val="none" w:sz="0" w:space="0" w:color="auto"/>
        <w:bottom w:val="none" w:sz="0" w:space="0" w:color="auto"/>
        <w:right w:val="none" w:sz="0" w:space="0" w:color="auto"/>
      </w:divBdr>
    </w:div>
    <w:div w:id="241842479">
      <w:bodyDiv w:val="1"/>
      <w:marLeft w:val="0"/>
      <w:marRight w:val="0"/>
      <w:marTop w:val="0"/>
      <w:marBottom w:val="0"/>
      <w:divBdr>
        <w:top w:val="none" w:sz="0" w:space="0" w:color="auto"/>
        <w:left w:val="none" w:sz="0" w:space="0" w:color="auto"/>
        <w:bottom w:val="none" w:sz="0" w:space="0" w:color="auto"/>
        <w:right w:val="none" w:sz="0" w:space="0" w:color="auto"/>
      </w:divBdr>
    </w:div>
    <w:div w:id="262735058">
      <w:bodyDiv w:val="1"/>
      <w:marLeft w:val="0"/>
      <w:marRight w:val="0"/>
      <w:marTop w:val="0"/>
      <w:marBottom w:val="0"/>
      <w:divBdr>
        <w:top w:val="none" w:sz="0" w:space="0" w:color="auto"/>
        <w:left w:val="none" w:sz="0" w:space="0" w:color="auto"/>
        <w:bottom w:val="none" w:sz="0" w:space="0" w:color="auto"/>
        <w:right w:val="none" w:sz="0" w:space="0" w:color="auto"/>
      </w:divBdr>
      <w:divsChild>
        <w:div w:id="517742865">
          <w:marLeft w:val="0"/>
          <w:marRight w:val="0"/>
          <w:marTop w:val="0"/>
          <w:marBottom w:val="0"/>
          <w:divBdr>
            <w:top w:val="none" w:sz="0" w:space="0" w:color="auto"/>
            <w:left w:val="none" w:sz="0" w:space="0" w:color="auto"/>
            <w:bottom w:val="none" w:sz="0" w:space="0" w:color="auto"/>
            <w:right w:val="none" w:sz="0" w:space="0" w:color="auto"/>
          </w:divBdr>
          <w:divsChild>
            <w:div w:id="223569394">
              <w:marLeft w:val="0"/>
              <w:marRight w:val="0"/>
              <w:marTop w:val="0"/>
              <w:marBottom w:val="0"/>
              <w:divBdr>
                <w:top w:val="none" w:sz="0" w:space="0" w:color="auto"/>
                <w:left w:val="none" w:sz="0" w:space="0" w:color="auto"/>
                <w:bottom w:val="none" w:sz="0" w:space="0" w:color="auto"/>
                <w:right w:val="none" w:sz="0" w:space="0" w:color="auto"/>
              </w:divBdr>
              <w:divsChild>
                <w:div w:id="1300066999">
                  <w:marLeft w:val="0"/>
                  <w:marRight w:val="0"/>
                  <w:marTop w:val="0"/>
                  <w:marBottom w:val="0"/>
                  <w:divBdr>
                    <w:top w:val="none" w:sz="0" w:space="0" w:color="auto"/>
                    <w:left w:val="none" w:sz="0" w:space="0" w:color="auto"/>
                    <w:bottom w:val="none" w:sz="0" w:space="0" w:color="auto"/>
                    <w:right w:val="none" w:sz="0" w:space="0" w:color="auto"/>
                  </w:divBdr>
                  <w:divsChild>
                    <w:div w:id="18694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50166">
      <w:bodyDiv w:val="1"/>
      <w:marLeft w:val="0"/>
      <w:marRight w:val="0"/>
      <w:marTop w:val="0"/>
      <w:marBottom w:val="0"/>
      <w:divBdr>
        <w:top w:val="none" w:sz="0" w:space="0" w:color="auto"/>
        <w:left w:val="none" w:sz="0" w:space="0" w:color="auto"/>
        <w:bottom w:val="none" w:sz="0" w:space="0" w:color="auto"/>
        <w:right w:val="none" w:sz="0" w:space="0" w:color="auto"/>
      </w:divBdr>
    </w:div>
    <w:div w:id="286353933">
      <w:bodyDiv w:val="1"/>
      <w:marLeft w:val="0"/>
      <w:marRight w:val="0"/>
      <w:marTop w:val="0"/>
      <w:marBottom w:val="0"/>
      <w:divBdr>
        <w:top w:val="none" w:sz="0" w:space="0" w:color="auto"/>
        <w:left w:val="none" w:sz="0" w:space="0" w:color="auto"/>
        <w:bottom w:val="none" w:sz="0" w:space="0" w:color="auto"/>
        <w:right w:val="none" w:sz="0" w:space="0" w:color="auto"/>
      </w:divBdr>
      <w:divsChild>
        <w:div w:id="1727410763">
          <w:marLeft w:val="0"/>
          <w:marRight w:val="0"/>
          <w:marTop w:val="0"/>
          <w:marBottom w:val="0"/>
          <w:divBdr>
            <w:top w:val="none" w:sz="0" w:space="0" w:color="auto"/>
            <w:left w:val="none" w:sz="0" w:space="0" w:color="auto"/>
            <w:bottom w:val="none" w:sz="0" w:space="0" w:color="auto"/>
            <w:right w:val="none" w:sz="0" w:space="0" w:color="auto"/>
          </w:divBdr>
          <w:divsChild>
            <w:div w:id="1261722343">
              <w:marLeft w:val="0"/>
              <w:marRight w:val="0"/>
              <w:marTop w:val="0"/>
              <w:marBottom w:val="0"/>
              <w:divBdr>
                <w:top w:val="none" w:sz="0" w:space="0" w:color="auto"/>
                <w:left w:val="none" w:sz="0" w:space="0" w:color="auto"/>
                <w:bottom w:val="none" w:sz="0" w:space="0" w:color="auto"/>
                <w:right w:val="none" w:sz="0" w:space="0" w:color="auto"/>
              </w:divBdr>
              <w:divsChild>
                <w:div w:id="1783258154">
                  <w:marLeft w:val="0"/>
                  <w:marRight w:val="0"/>
                  <w:marTop w:val="0"/>
                  <w:marBottom w:val="0"/>
                  <w:divBdr>
                    <w:top w:val="none" w:sz="0" w:space="0" w:color="auto"/>
                    <w:left w:val="none" w:sz="0" w:space="0" w:color="auto"/>
                    <w:bottom w:val="none" w:sz="0" w:space="0" w:color="auto"/>
                    <w:right w:val="none" w:sz="0" w:space="0" w:color="auto"/>
                  </w:divBdr>
                  <w:divsChild>
                    <w:div w:id="6949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600556">
      <w:bodyDiv w:val="1"/>
      <w:marLeft w:val="0"/>
      <w:marRight w:val="0"/>
      <w:marTop w:val="0"/>
      <w:marBottom w:val="0"/>
      <w:divBdr>
        <w:top w:val="none" w:sz="0" w:space="0" w:color="auto"/>
        <w:left w:val="none" w:sz="0" w:space="0" w:color="auto"/>
        <w:bottom w:val="none" w:sz="0" w:space="0" w:color="auto"/>
        <w:right w:val="none" w:sz="0" w:space="0" w:color="auto"/>
      </w:divBdr>
      <w:divsChild>
        <w:div w:id="1747729212">
          <w:marLeft w:val="0"/>
          <w:marRight w:val="0"/>
          <w:marTop w:val="0"/>
          <w:marBottom w:val="0"/>
          <w:divBdr>
            <w:top w:val="none" w:sz="0" w:space="0" w:color="auto"/>
            <w:left w:val="none" w:sz="0" w:space="0" w:color="auto"/>
            <w:bottom w:val="none" w:sz="0" w:space="0" w:color="auto"/>
            <w:right w:val="none" w:sz="0" w:space="0" w:color="auto"/>
          </w:divBdr>
          <w:divsChild>
            <w:div w:id="1190295938">
              <w:marLeft w:val="0"/>
              <w:marRight w:val="0"/>
              <w:marTop w:val="0"/>
              <w:marBottom w:val="0"/>
              <w:divBdr>
                <w:top w:val="none" w:sz="0" w:space="0" w:color="auto"/>
                <w:left w:val="none" w:sz="0" w:space="0" w:color="auto"/>
                <w:bottom w:val="none" w:sz="0" w:space="0" w:color="auto"/>
                <w:right w:val="none" w:sz="0" w:space="0" w:color="auto"/>
              </w:divBdr>
              <w:divsChild>
                <w:div w:id="1780684336">
                  <w:marLeft w:val="0"/>
                  <w:marRight w:val="0"/>
                  <w:marTop w:val="0"/>
                  <w:marBottom w:val="0"/>
                  <w:divBdr>
                    <w:top w:val="none" w:sz="0" w:space="0" w:color="auto"/>
                    <w:left w:val="none" w:sz="0" w:space="0" w:color="auto"/>
                    <w:bottom w:val="none" w:sz="0" w:space="0" w:color="auto"/>
                    <w:right w:val="none" w:sz="0" w:space="0" w:color="auto"/>
                  </w:divBdr>
                </w:div>
              </w:divsChild>
            </w:div>
            <w:div w:id="1464041043">
              <w:marLeft w:val="0"/>
              <w:marRight w:val="0"/>
              <w:marTop w:val="0"/>
              <w:marBottom w:val="0"/>
              <w:divBdr>
                <w:top w:val="none" w:sz="0" w:space="0" w:color="auto"/>
                <w:left w:val="none" w:sz="0" w:space="0" w:color="auto"/>
                <w:bottom w:val="none" w:sz="0" w:space="0" w:color="auto"/>
                <w:right w:val="none" w:sz="0" w:space="0" w:color="auto"/>
              </w:divBdr>
              <w:divsChild>
                <w:div w:id="1047683581">
                  <w:marLeft w:val="0"/>
                  <w:marRight w:val="0"/>
                  <w:marTop w:val="0"/>
                  <w:marBottom w:val="0"/>
                  <w:divBdr>
                    <w:top w:val="none" w:sz="0" w:space="0" w:color="auto"/>
                    <w:left w:val="none" w:sz="0" w:space="0" w:color="auto"/>
                    <w:bottom w:val="none" w:sz="0" w:space="0" w:color="auto"/>
                    <w:right w:val="none" w:sz="0" w:space="0" w:color="auto"/>
                  </w:divBdr>
                  <w:divsChild>
                    <w:div w:id="10352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47051">
      <w:bodyDiv w:val="1"/>
      <w:marLeft w:val="0"/>
      <w:marRight w:val="0"/>
      <w:marTop w:val="0"/>
      <w:marBottom w:val="0"/>
      <w:divBdr>
        <w:top w:val="none" w:sz="0" w:space="0" w:color="auto"/>
        <w:left w:val="none" w:sz="0" w:space="0" w:color="auto"/>
        <w:bottom w:val="none" w:sz="0" w:space="0" w:color="auto"/>
        <w:right w:val="none" w:sz="0" w:space="0" w:color="auto"/>
      </w:divBdr>
      <w:divsChild>
        <w:div w:id="929463335">
          <w:marLeft w:val="0"/>
          <w:marRight w:val="0"/>
          <w:marTop w:val="0"/>
          <w:marBottom w:val="0"/>
          <w:divBdr>
            <w:top w:val="none" w:sz="0" w:space="0" w:color="auto"/>
            <w:left w:val="none" w:sz="0" w:space="0" w:color="auto"/>
            <w:bottom w:val="none" w:sz="0" w:space="0" w:color="auto"/>
            <w:right w:val="none" w:sz="0" w:space="0" w:color="auto"/>
          </w:divBdr>
          <w:divsChild>
            <w:div w:id="1601260918">
              <w:marLeft w:val="0"/>
              <w:marRight w:val="0"/>
              <w:marTop w:val="0"/>
              <w:marBottom w:val="0"/>
              <w:divBdr>
                <w:top w:val="none" w:sz="0" w:space="0" w:color="auto"/>
                <w:left w:val="none" w:sz="0" w:space="0" w:color="auto"/>
                <w:bottom w:val="none" w:sz="0" w:space="0" w:color="auto"/>
                <w:right w:val="none" w:sz="0" w:space="0" w:color="auto"/>
              </w:divBdr>
              <w:divsChild>
                <w:div w:id="16559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8461">
      <w:bodyDiv w:val="1"/>
      <w:marLeft w:val="0"/>
      <w:marRight w:val="0"/>
      <w:marTop w:val="0"/>
      <w:marBottom w:val="0"/>
      <w:divBdr>
        <w:top w:val="none" w:sz="0" w:space="0" w:color="auto"/>
        <w:left w:val="none" w:sz="0" w:space="0" w:color="auto"/>
        <w:bottom w:val="none" w:sz="0" w:space="0" w:color="auto"/>
        <w:right w:val="none" w:sz="0" w:space="0" w:color="auto"/>
      </w:divBdr>
      <w:divsChild>
        <w:div w:id="700980180">
          <w:marLeft w:val="0"/>
          <w:marRight w:val="0"/>
          <w:marTop w:val="0"/>
          <w:marBottom w:val="0"/>
          <w:divBdr>
            <w:top w:val="none" w:sz="0" w:space="0" w:color="auto"/>
            <w:left w:val="none" w:sz="0" w:space="0" w:color="auto"/>
            <w:bottom w:val="none" w:sz="0" w:space="0" w:color="auto"/>
            <w:right w:val="none" w:sz="0" w:space="0" w:color="auto"/>
          </w:divBdr>
          <w:divsChild>
            <w:div w:id="1113015525">
              <w:marLeft w:val="0"/>
              <w:marRight w:val="0"/>
              <w:marTop w:val="0"/>
              <w:marBottom w:val="0"/>
              <w:divBdr>
                <w:top w:val="none" w:sz="0" w:space="0" w:color="auto"/>
                <w:left w:val="none" w:sz="0" w:space="0" w:color="auto"/>
                <w:bottom w:val="none" w:sz="0" w:space="0" w:color="auto"/>
                <w:right w:val="none" w:sz="0" w:space="0" w:color="auto"/>
              </w:divBdr>
              <w:divsChild>
                <w:div w:id="17770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0925">
      <w:bodyDiv w:val="1"/>
      <w:marLeft w:val="0"/>
      <w:marRight w:val="0"/>
      <w:marTop w:val="0"/>
      <w:marBottom w:val="0"/>
      <w:divBdr>
        <w:top w:val="none" w:sz="0" w:space="0" w:color="auto"/>
        <w:left w:val="none" w:sz="0" w:space="0" w:color="auto"/>
        <w:bottom w:val="none" w:sz="0" w:space="0" w:color="auto"/>
        <w:right w:val="none" w:sz="0" w:space="0" w:color="auto"/>
      </w:divBdr>
      <w:divsChild>
        <w:div w:id="465245256">
          <w:marLeft w:val="0"/>
          <w:marRight w:val="0"/>
          <w:marTop w:val="0"/>
          <w:marBottom w:val="0"/>
          <w:divBdr>
            <w:top w:val="none" w:sz="0" w:space="0" w:color="auto"/>
            <w:left w:val="none" w:sz="0" w:space="0" w:color="auto"/>
            <w:bottom w:val="none" w:sz="0" w:space="0" w:color="auto"/>
            <w:right w:val="none" w:sz="0" w:space="0" w:color="auto"/>
          </w:divBdr>
          <w:divsChild>
            <w:div w:id="1678339767">
              <w:marLeft w:val="0"/>
              <w:marRight w:val="0"/>
              <w:marTop w:val="0"/>
              <w:marBottom w:val="0"/>
              <w:divBdr>
                <w:top w:val="none" w:sz="0" w:space="0" w:color="auto"/>
                <w:left w:val="none" w:sz="0" w:space="0" w:color="auto"/>
                <w:bottom w:val="none" w:sz="0" w:space="0" w:color="auto"/>
                <w:right w:val="none" w:sz="0" w:space="0" w:color="auto"/>
              </w:divBdr>
              <w:divsChild>
                <w:div w:id="33751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65098">
      <w:bodyDiv w:val="1"/>
      <w:marLeft w:val="0"/>
      <w:marRight w:val="0"/>
      <w:marTop w:val="0"/>
      <w:marBottom w:val="0"/>
      <w:divBdr>
        <w:top w:val="none" w:sz="0" w:space="0" w:color="auto"/>
        <w:left w:val="none" w:sz="0" w:space="0" w:color="auto"/>
        <w:bottom w:val="none" w:sz="0" w:space="0" w:color="auto"/>
        <w:right w:val="none" w:sz="0" w:space="0" w:color="auto"/>
      </w:divBdr>
      <w:divsChild>
        <w:div w:id="1606385443">
          <w:marLeft w:val="0"/>
          <w:marRight w:val="0"/>
          <w:marTop w:val="0"/>
          <w:marBottom w:val="0"/>
          <w:divBdr>
            <w:top w:val="none" w:sz="0" w:space="0" w:color="auto"/>
            <w:left w:val="none" w:sz="0" w:space="0" w:color="auto"/>
            <w:bottom w:val="none" w:sz="0" w:space="0" w:color="auto"/>
            <w:right w:val="none" w:sz="0" w:space="0" w:color="auto"/>
          </w:divBdr>
          <w:divsChild>
            <w:div w:id="1748722814">
              <w:marLeft w:val="0"/>
              <w:marRight w:val="0"/>
              <w:marTop w:val="0"/>
              <w:marBottom w:val="0"/>
              <w:divBdr>
                <w:top w:val="none" w:sz="0" w:space="0" w:color="auto"/>
                <w:left w:val="none" w:sz="0" w:space="0" w:color="auto"/>
                <w:bottom w:val="none" w:sz="0" w:space="0" w:color="auto"/>
                <w:right w:val="none" w:sz="0" w:space="0" w:color="auto"/>
              </w:divBdr>
              <w:divsChild>
                <w:div w:id="2046638457">
                  <w:marLeft w:val="0"/>
                  <w:marRight w:val="0"/>
                  <w:marTop w:val="0"/>
                  <w:marBottom w:val="0"/>
                  <w:divBdr>
                    <w:top w:val="none" w:sz="0" w:space="0" w:color="auto"/>
                    <w:left w:val="none" w:sz="0" w:space="0" w:color="auto"/>
                    <w:bottom w:val="none" w:sz="0" w:space="0" w:color="auto"/>
                    <w:right w:val="none" w:sz="0" w:space="0" w:color="auto"/>
                  </w:divBdr>
                  <w:divsChild>
                    <w:div w:id="3233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05923">
      <w:bodyDiv w:val="1"/>
      <w:marLeft w:val="0"/>
      <w:marRight w:val="0"/>
      <w:marTop w:val="0"/>
      <w:marBottom w:val="0"/>
      <w:divBdr>
        <w:top w:val="none" w:sz="0" w:space="0" w:color="auto"/>
        <w:left w:val="none" w:sz="0" w:space="0" w:color="auto"/>
        <w:bottom w:val="none" w:sz="0" w:space="0" w:color="auto"/>
        <w:right w:val="none" w:sz="0" w:space="0" w:color="auto"/>
      </w:divBdr>
      <w:divsChild>
        <w:div w:id="699016108">
          <w:marLeft w:val="0"/>
          <w:marRight w:val="0"/>
          <w:marTop w:val="0"/>
          <w:marBottom w:val="0"/>
          <w:divBdr>
            <w:top w:val="none" w:sz="0" w:space="0" w:color="auto"/>
            <w:left w:val="none" w:sz="0" w:space="0" w:color="auto"/>
            <w:bottom w:val="none" w:sz="0" w:space="0" w:color="auto"/>
            <w:right w:val="none" w:sz="0" w:space="0" w:color="auto"/>
          </w:divBdr>
          <w:divsChild>
            <w:div w:id="1535002323">
              <w:marLeft w:val="0"/>
              <w:marRight w:val="0"/>
              <w:marTop w:val="0"/>
              <w:marBottom w:val="0"/>
              <w:divBdr>
                <w:top w:val="none" w:sz="0" w:space="0" w:color="auto"/>
                <w:left w:val="none" w:sz="0" w:space="0" w:color="auto"/>
                <w:bottom w:val="none" w:sz="0" w:space="0" w:color="auto"/>
                <w:right w:val="none" w:sz="0" w:space="0" w:color="auto"/>
              </w:divBdr>
              <w:divsChild>
                <w:div w:id="72726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79627">
      <w:bodyDiv w:val="1"/>
      <w:marLeft w:val="0"/>
      <w:marRight w:val="0"/>
      <w:marTop w:val="0"/>
      <w:marBottom w:val="0"/>
      <w:divBdr>
        <w:top w:val="none" w:sz="0" w:space="0" w:color="auto"/>
        <w:left w:val="none" w:sz="0" w:space="0" w:color="auto"/>
        <w:bottom w:val="none" w:sz="0" w:space="0" w:color="auto"/>
        <w:right w:val="none" w:sz="0" w:space="0" w:color="auto"/>
      </w:divBdr>
      <w:divsChild>
        <w:div w:id="2125341329">
          <w:marLeft w:val="0"/>
          <w:marRight w:val="0"/>
          <w:marTop w:val="0"/>
          <w:marBottom w:val="0"/>
          <w:divBdr>
            <w:top w:val="none" w:sz="0" w:space="0" w:color="auto"/>
            <w:left w:val="none" w:sz="0" w:space="0" w:color="auto"/>
            <w:bottom w:val="none" w:sz="0" w:space="0" w:color="auto"/>
            <w:right w:val="none" w:sz="0" w:space="0" w:color="auto"/>
          </w:divBdr>
          <w:divsChild>
            <w:div w:id="2043171008">
              <w:marLeft w:val="0"/>
              <w:marRight w:val="0"/>
              <w:marTop w:val="0"/>
              <w:marBottom w:val="0"/>
              <w:divBdr>
                <w:top w:val="none" w:sz="0" w:space="0" w:color="auto"/>
                <w:left w:val="none" w:sz="0" w:space="0" w:color="auto"/>
                <w:bottom w:val="none" w:sz="0" w:space="0" w:color="auto"/>
                <w:right w:val="none" w:sz="0" w:space="0" w:color="auto"/>
              </w:divBdr>
              <w:divsChild>
                <w:div w:id="168250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82940">
      <w:bodyDiv w:val="1"/>
      <w:marLeft w:val="0"/>
      <w:marRight w:val="0"/>
      <w:marTop w:val="0"/>
      <w:marBottom w:val="0"/>
      <w:divBdr>
        <w:top w:val="none" w:sz="0" w:space="0" w:color="auto"/>
        <w:left w:val="none" w:sz="0" w:space="0" w:color="auto"/>
        <w:bottom w:val="none" w:sz="0" w:space="0" w:color="auto"/>
        <w:right w:val="none" w:sz="0" w:space="0" w:color="auto"/>
      </w:divBdr>
      <w:divsChild>
        <w:div w:id="1108040988">
          <w:marLeft w:val="0"/>
          <w:marRight w:val="0"/>
          <w:marTop w:val="0"/>
          <w:marBottom w:val="0"/>
          <w:divBdr>
            <w:top w:val="none" w:sz="0" w:space="0" w:color="auto"/>
            <w:left w:val="none" w:sz="0" w:space="0" w:color="auto"/>
            <w:bottom w:val="none" w:sz="0" w:space="0" w:color="auto"/>
            <w:right w:val="none" w:sz="0" w:space="0" w:color="auto"/>
          </w:divBdr>
          <w:divsChild>
            <w:div w:id="1635789702">
              <w:marLeft w:val="0"/>
              <w:marRight w:val="0"/>
              <w:marTop w:val="0"/>
              <w:marBottom w:val="0"/>
              <w:divBdr>
                <w:top w:val="none" w:sz="0" w:space="0" w:color="auto"/>
                <w:left w:val="none" w:sz="0" w:space="0" w:color="auto"/>
                <w:bottom w:val="none" w:sz="0" w:space="0" w:color="auto"/>
                <w:right w:val="none" w:sz="0" w:space="0" w:color="auto"/>
              </w:divBdr>
              <w:divsChild>
                <w:div w:id="263851311">
                  <w:marLeft w:val="0"/>
                  <w:marRight w:val="0"/>
                  <w:marTop w:val="0"/>
                  <w:marBottom w:val="0"/>
                  <w:divBdr>
                    <w:top w:val="none" w:sz="0" w:space="0" w:color="auto"/>
                    <w:left w:val="none" w:sz="0" w:space="0" w:color="auto"/>
                    <w:bottom w:val="none" w:sz="0" w:space="0" w:color="auto"/>
                    <w:right w:val="none" w:sz="0" w:space="0" w:color="auto"/>
                  </w:divBdr>
                  <w:divsChild>
                    <w:div w:id="54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396690">
      <w:bodyDiv w:val="1"/>
      <w:marLeft w:val="0"/>
      <w:marRight w:val="0"/>
      <w:marTop w:val="0"/>
      <w:marBottom w:val="0"/>
      <w:divBdr>
        <w:top w:val="none" w:sz="0" w:space="0" w:color="auto"/>
        <w:left w:val="none" w:sz="0" w:space="0" w:color="auto"/>
        <w:bottom w:val="none" w:sz="0" w:space="0" w:color="auto"/>
        <w:right w:val="none" w:sz="0" w:space="0" w:color="auto"/>
      </w:divBdr>
      <w:divsChild>
        <w:div w:id="1050225794">
          <w:marLeft w:val="0"/>
          <w:marRight w:val="0"/>
          <w:marTop w:val="0"/>
          <w:marBottom w:val="0"/>
          <w:divBdr>
            <w:top w:val="none" w:sz="0" w:space="0" w:color="auto"/>
            <w:left w:val="none" w:sz="0" w:space="0" w:color="auto"/>
            <w:bottom w:val="none" w:sz="0" w:space="0" w:color="auto"/>
            <w:right w:val="none" w:sz="0" w:space="0" w:color="auto"/>
          </w:divBdr>
          <w:divsChild>
            <w:div w:id="1243298124">
              <w:marLeft w:val="0"/>
              <w:marRight w:val="0"/>
              <w:marTop w:val="0"/>
              <w:marBottom w:val="0"/>
              <w:divBdr>
                <w:top w:val="none" w:sz="0" w:space="0" w:color="auto"/>
                <w:left w:val="none" w:sz="0" w:space="0" w:color="auto"/>
                <w:bottom w:val="none" w:sz="0" w:space="0" w:color="auto"/>
                <w:right w:val="none" w:sz="0" w:space="0" w:color="auto"/>
              </w:divBdr>
              <w:divsChild>
                <w:div w:id="1753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73498">
      <w:bodyDiv w:val="1"/>
      <w:marLeft w:val="0"/>
      <w:marRight w:val="0"/>
      <w:marTop w:val="0"/>
      <w:marBottom w:val="0"/>
      <w:divBdr>
        <w:top w:val="none" w:sz="0" w:space="0" w:color="auto"/>
        <w:left w:val="none" w:sz="0" w:space="0" w:color="auto"/>
        <w:bottom w:val="none" w:sz="0" w:space="0" w:color="auto"/>
        <w:right w:val="none" w:sz="0" w:space="0" w:color="auto"/>
      </w:divBdr>
      <w:divsChild>
        <w:div w:id="1227644548">
          <w:marLeft w:val="0"/>
          <w:marRight w:val="0"/>
          <w:marTop w:val="0"/>
          <w:marBottom w:val="0"/>
          <w:divBdr>
            <w:top w:val="none" w:sz="0" w:space="0" w:color="auto"/>
            <w:left w:val="none" w:sz="0" w:space="0" w:color="auto"/>
            <w:bottom w:val="none" w:sz="0" w:space="0" w:color="auto"/>
            <w:right w:val="none" w:sz="0" w:space="0" w:color="auto"/>
          </w:divBdr>
          <w:divsChild>
            <w:div w:id="1573736198">
              <w:marLeft w:val="0"/>
              <w:marRight w:val="0"/>
              <w:marTop w:val="0"/>
              <w:marBottom w:val="0"/>
              <w:divBdr>
                <w:top w:val="none" w:sz="0" w:space="0" w:color="auto"/>
                <w:left w:val="none" w:sz="0" w:space="0" w:color="auto"/>
                <w:bottom w:val="none" w:sz="0" w:space="0" w:color="auto"/>
                <w:right w:val="none" w:sz="0" w:space="0" w:color="auto"/>
              </w:divBdr>
              <w:divsChild>
                <w:div w:id="992298148">
                  <w:marLeft w:val="0"/>
                  <w:marRight w:val="0"/>
                  <w:marTop w:val="0"/>
                  <w:marBottom w:val="0"/>
                  <w:divBdr>
                    <w:top w:val="none" w:sz="0" w:space="0" w:color="auto"/>
                    <w:left w:val="none" w:sz="0" w:space="0" w:color="auto"/>
                    <w:bottom w:val="none" w:sz="0" w:space="0" w:color="auto"/>
                    <w:right w:val="none" w:sz="0" w:space="0" w:color="auto"/>
                  </w:divBdr>
                  <w:divsChild>
                    <w:div w:id="1622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256475">
      <w:bodyDiv w:val="1"/>
      <w:marLeft w:val="0"/>
      <w:marRight w:val="0"/>
      <w:marTop w:val="0"/>
      <w:marBottom w:val="0"/>
      <w:divBdr>
        <w:top w:val="none" w:sz="0" w:space="0" w:color="auto"/>
        <w:left w:val="none" w:sz="0" w:space="0" w:color="auto"/>
        <w:bottom w:val="none" w:sz="0" w:space="0" w:color="auto"/>
        <w:right w:val="none" w:sz="0" w:space="0" w:color="auto"/>
      </w:divBdr>
      <w:divsChild>
        <w:div w:id="1994328279">
          <w:marLeft w:val="0"/>
          <w:marRight w:val="0"/>
          <w:marTop w:val="0"/>
          <w:marBottom w:val="0"/>
          <w:divBdr>
            <w:top w:val="none" w:sz="0" w:space="0" w:color="auto"/>
            <w:left w:val="none" w:sz="0" w:space="0" w:color="auto"/>
            <w:bottom w:val="none" w:sz="0" w:space="0" w:color="auto"/>
            <w:right w:val="none" w:sz="0" w:space="0" w:color="auto"/>
          </w:divBdr>
          <w:divsChild>
            <w:div w:id="173542717">
              <w:marLeft w:val="0"/>
              <w:marRight w:val="0"/>
              <w:marTop w:val="0"/>
              <w:marBottom w:val="0"/>
              <w:divBdr>
                <w:top w:val="none" w:sz="0" w:space="0" w:color="auto"/>
                <w:left w:val="none" w:sz="0" w:space="0" w:color="auto"/>
                <w:bottom w:val="none" w:sz="0" w:space="0" w:color="auto"/>
                <w:right w:val="none" w:sz="0" w:space="0" w:color="auto"/>
              </w:divBdr>
              <w:divsChild>
                <w:div w:id="130947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93043">
      <w:bodyDiv w:val="1"/>
      <w:marLeft w:val="0"/>
      <w:marRight w:val="0"/>
      <w:marTop w:val="0"/>
      <w:marBottom w:val="0"/>
      <w:divBdr>
        <w:top w:val="none" w:sz="0" w:space="0" w:color="auto"/>
        <w:left w:val="none" w:sz="0" w:space="0" w:color="auto"/>
        <w:bottom w:val="none" w:sz="0" w:space="0" w:color="auto"/>
        <w:right w:val="none" w:sz="0" w:space="0" w:color="auto"/>
      </w:divBdr>
      <w:divsChild>
        <w:div w:id="1613434101">
          <w:marLeft w:val="0"/>
          <w:marRight w:val="0"/>
          <w:marTop w:val="0"/>
          <w:marBottom w:val="0"/>
          <w:divBdr>
            <w:top w:val="none" w:sz="0" w:space="0" w:color="auto"/>
            <w:left w:val="none" w:sz="0" w:space="0" w:color="auto"/>
            <w:bottom w:val="none" w:sz="0" w:space="0" w:color="auto"/>
            <w:right w:val="none" w:sz="0" w:space="0" w:color="auto"/>
          </w:divBdr>
          <w:divsChild>
            <w:div w:id="2076005464">
              <w:marLeft w:val="0"/>
              <w:marRight w:val="0"/>
              <w:marTop w:val="0"/>
              <w:marBottom w:val="0"/>
              <w:divBdr>
                <w:top w:val="none" w:sz="0" w:space="0" w:color="auto"/>
                <w:left w:val="none" w:sz="0" w:space="0" w:color="auto"/>
                <w:bottom w:val="none" w:sz="0" w:space="0" w:color="auto"/>
                <w:right w:val="none" w:sz="0" w:space="0" w:color="auto"/>
              </w:divBdr>
              <w:divsChild>
                <w:div w:id="2162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988258">
      <w:bodyDiv w:val="1"/>
      <w:marLeft w:val="0"/>
      <w:marRight w:val="0"/>
      <w:marTop w:val="0"/>
      <w:marBottom w:val="0"/>
      <w:divBdr>
        <w:top w:val="none" w:sz="0" w:space="0" w:color="auto"/>
        <w:left w:val="none" w:sz="0" w:space="0" w:color="auto"/>
        <w:bottom w:val="none" w:sz="0" w:space="0" w:color="auto"/>
        <w:right w:val="none" w:sz="0" w:space="0" w:color="auto"/>
      </w:divBdr>
    </w:div>
    <w:div w:id="508250010">
      <w:bodyDiv w:val="1"/>
      <w:marLeft w:val="0"/>
      <w:marRight w:val="0"/>
      <w:marTop w:val="0"/>
      <w:marBottom w:val="0"/>
      <w:divBdr>
        <w:top w:val="none" w:sz="0" w:space="0" w:color="auto"/>
        <w:left w:val="none" w:sz="0" w:space="0" w:color="auto"/>
        <w:bottom w:val="none" w:sz="0" w:space="0" w:color="auto"/>
        <w:right w:val="none" w:sz="0" w:space="0" w:color="auto"/>
      </w:divBdr>
      <w:divsChild>
        <w:div w:id="1686711710">
          <w:marLeft w:val="0"/>
          <w:marRight w:val="0"/>
          <w:marTop w:val="0"/>
          <w:marBottom w:val="0"/>
          <w:divBdr>
            <w:top w:val="none" w:sz="0" w:space="0" w:color="auto"/>
            <w:left w:val="none" w:sz="0" w:space="0" w:color="auto"/>
            <w:bottom w:val="none" w:sz="0" w:space="0" w:color="auto"/>
            <w:right w:val="none" w:sz="0" w:space="0" w:color="auto"/>
          </w:divBdr>
          <w:divsChild>
            <w:div w:id="627902080">
              <w:marLeft w:val="0"/>
              <w:marRight w:val="0"/>
              <w:marTop w:val="0"/>
              <w:marBottom w:val="0"/>
              <w:divBdr>
                <w:top w:val="none" w:sz="0" w:space="0" w:color="auto"/>
                <w:left w:val="none" w:sz="0" w:space="0" w:color="auto"/>
                <w:bottom w:val="none" w:sz="0" w:space="0" w:color="auto"/>
                <w:right w:val="none" w:sz="0" w:space="0" w:color="auto"/>
              </w:divBdr>
              <w:divsChild>
                <w:div w:id="4005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45546">
      <w:bodyDiv w:val="1"/>
      <w:marLeft w:val="0"/>
      <w:marRight w:val="0"/>
      <w:marTop w:val="0"/>
      <w:marBottom w:val="0"/>
      <w:divBdr>
        <w:top w:val="none" w:sz="0" w:space="0" w:color="auto"/>
        <w:left w:val="none" w:sz="0" w:space="0" w:color="auto"/>
        <w:bottom w:val="none" w:sz="0" w:space="0" w:color="auto"/>
        <w:right w:val="none" w:sz="0" w:space="0" w:color="auto"/>
      </w:divBdr>
      <w:divsChild>
        <w:div w:id="1126511173">
          <w:marLeft w:val="0"/>
          <w:marRight w:val="0"/>
          <w:marTop w:val="0"/>
          <w:marBottom w:val="0"/>
          <w:divBdr>
            <w:top w:val="none" w:sz="0" w:space="0" w:color="auto"/>
            <w:left w:val="none" w:sz="0" w:space="0" w:color="auto"/>
            <w:bottom w:val="none" w:sz="0" w:space="0" w:color="auto"/>
            <w:right w:val="none" w:sz="0" w:space="0" w:color="auto"/>
          </w:divBdr>
          <w:divsChild>
            <w:div w:id="1373573917">
              <w:marLeft w:val="0"/>
              <w:marRight w:val="0"/>
              <w:marTop w:val="0"/>
              <w:marBottom w:val="0"/>
              <w:divBdr>
                <w:top w:val="none" w:sz="0" w:space="0" w:color="auto"/>
                <w:left w:val="none" w:sz="0" w:space="0" w:color="auto"/>
                <w:bottom w:val="none" w:sz="0" w:space="0" w:color="auto"/>
                <w:right w:val="none" w:sz="0" w:space="0" w:color="auto"/>
              </w:divBdr>
              <w:divsChild>
                <w:div w:id="12173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78579">
      <w:bodyDiv w:val="1"/>
      <w:marLeft w:val="0"/>
      <w:marRight w:val="0"/>
      <w:marTop w:val="0"/>
      <w:marBottom w:val="0"/>
      <w:divBdr>
        <w:top w:val="none" w:sz="0" w:space="0" w:color="auto"/>
        <w:left w:val="none" w:sz="0" w:space="0" w:color="auto"/>
        <w:bottom w:val="none" w:sz="0" w:space="0" w:color="auto"/>
        <w:right w:val="none" w:sz="0" w:space="0" w:color="auto"/>
      </w:divBdr>
      <w:divsChild>
        <w:div w:id="1817913287">
          <w:marLeft w:val="0"/>
          <w:marRight w:val="0"/>
          <w:marTop w:val="0"/>
          <w:marBottom w:val="0"/>
          <w:divBdr>
            <w:top w:val="none" w:sz="0" w:space="0" w:color="auto"/>
            <w:left w:val="none" w:sz="0" w:space="0" w:color="auto"/>
            <w:bottom w:val="none" w:sz="0" w:space="0" w:color="auto"/>
            <w:right w:val="none" w:sz="0" w:space="0" w:color="auto"/>
          </w:divBdr>
          <w:divsChild>
            <w:div w:id="510486862">
              <w:marLeft w:val="0"/>
              <w:marRight w:val="0"/>
              <w:marTop w:val="0"/>
              <w:marBottom w:val="0"/>
              <w:divBdr>
                <w:top w:val="none" w:sz="0" w:space="0" w:color="auto"/>
                <w:left w:val="none" w:sz="0" w:space="0" w:color="auto"/>
                <w:bottom w:val="none" w:sz="0" w:space="0" w:color="auto"/>
                <w:right w:val="none" w:sz="0" w:space="0" w:color="auto"/>
              </w:divBdr>
              <w:divsChild>
                <w:div w:id="11193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60126">
      <w:bodyDiv w:val="1"/>
      <w:marLeft w:val="0"/>
      <w:marRight w:val="0"/>
      <w:marTop w:val="0"/>
      <w:marBottom w:val="0"/>
      <w:divBdr>
        <w:top w:val="none" w:sz="0" w:space="0" w:color="auto"/>
        <w:left w:val="none" w:sz="0" w:space="0" w:color="auto"/>
        <w:bottom w:val="none" w:sz="0" w:space="0" w:color="auto"/>
        <w:right w:val="none" w:sz="0" w:space="0" w:color="auto"/>
      </w:divBdr>
      <w:divsChild>
        <w:div w:id="1186559392">
          <w:marLeft w:val="0"/>
          <w:marRight w:val="0"/>
          <w:marTop w:val="0"/>
          <w:marBottom w:val="0"/>
          <w:divBdr>
            <w:top w:val="none" w:sz="0" w:space="0" w:color="auto"/>
            <w:left w:val="none" w:sz="0" w:space="0" w:color="auto"/>
            <w:bottom w:val="none" w:sz="0" w:space="0" w:color="auto"/>
            <w:right w:val="none" w:sz="0" w:space="0" w:color="auto"/>
          </w:divBdr>
          <w:divsChild>
            <w:div w:id="1627659618">
              <w:marLeft w:val="0"/>
              <w:marRight w:val="0"/>
              <w:marTop w:val="0"/>
              <w:marBottom w:val="0"/>
              <w:divBdr>
                <w:top w:val="none" w:sz="0" w:space="0" w:color="auto"/>
                <w:left w:val="none" w:sz="0" w:space="0" w:color="auto"/>
                <w:bottom w:val="none" w:sz="0" w:space="0" w:color="auto"/>
                <w:right w:val="none" w:sz="0" w:space="0" w:color="auto"/>
              </w:divBdr>
              <w:divsChild>
                <w:div w:id="169877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6625">
      <w:bodyDiv w:val="1"/>
      <w:marLeft w:val="0"/>
      <w:marRight w:val="0"/>
      <w:marTop w:val="0"/>
      <w:marBottom w:val="0"/>
      <w:divBdr>
        <w:top w:val="none" w:sz="0" w:space="0" w:color="auto"/>
        <w:left w:val="none" w:sz="0" w:space="0" w:color="auto"/>
        <w:bottom w:val="none" w:sz="0" w:space="0" w:color="auto"/>
        <w:right w:val="none" w:sz="0" w:space="0" w:color="auto"/>
      </w:divBdr>
      <w:divsChild>
        <w:div w:id="270093949">
          <w:marLeft w:val="0"/>
          <w:marRight w:val="0"/>
          <w:marTop w:val="0"/>
          <w:marBottom w:val="0"/>
          <w:divBdr>
            <w:top w:val="none" w:sz="0" w:space="0" w:color="auto"/>
            <w:left w:val="none" w:sz="0" w:space="0" w:color="auto"/>
            <w:bottom w:val="none" w:sz="0" w:space="0" w:color="auto"/>
            <w:right w:val="none" w:sz="0" w:space="0" w:color="auto"/>
          </w:divBdr>
          <w:divsChild>
            <w:div w:id="1932664007">
              <w:marLeft w:val="0"/>
              <w:marRight w:val="0"/>
              <w:marTop w:val="0"/>
              <w:marBottom w:val="0"/>
              <w:divBdr>
                <w:top w:val="none" w:sz="0" w:space="0" w:color="auto"/>
                <w:left w:val="none" w:sz="0" w:space="0" w:color="auto"/>
                <w:bottom w:val="none" w:sz="0" w:space="0" w:color="auto"/>
                <w:right w:val="none" w:sz="0" w:space="0" w:color="auto"/>
              </w:divBdr>
              <w:divsChild>
                <w:div w:id="13634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098296">
      <w:bodyDiv w:val="1"/>
      <w:marLeft w:val="0"/>
      <w:marRight w:val="0"/>
      <w:marTop w:val="0"/>
      <w:marBottom w:val="0"/>
      <w:divBdr>
        <w:top w:val="none" w:sz="0" w:space="0" w:color="auto"/>
        <w:left w:val="none" w:sz="0" w:space="0" w:color="auto"/>
        <w:bottom w:val="none" w:sz="0" w:space="0" w:color="auto"/>
        <w:right w:val="none" w:sz="0" w:space="0" w:color="auto"/>
      </w:divBdr>
      <w:divsChild>
        <w:div w:id="1117717832">
          <w:marLeft w:val="0"/>
          <w:marRight w:val="0"/>
          <w:marTop w:val="0"/>
          <w:marBottom w:val="0"/>
          <w:divBdr>
            <w:top w:val="none" w:sz="0" w:space="0" w:color="auto"/>
            <w:left w:val="none" w:sz="0" w:space="0" w:color="auto"/>
            <w:bottom w:val="none" w:sz="0" w:space="0" w:color="auto"/>
            <w:right w:val="none" w:sz="0" w:space="0" w:color="auto"/>
          </w:divBdr>
          <w:divsChild>
            <w:div w:id="1383408194">
              <w:marLeft w:val="0"/>
              <w:marRight w:val="0"/>
              <w:marTop w:val="0"/>
              <w:marBottom w:val="0"/>
              <w:divBdr>
                <w:top w:val="none" w:sz="0" w:space="0" w:color="auto"/>
                <w:left w:val="none" w:sz="0" w:space="0" w:color="auto"/>
                <w:bottom w:val="none" w:sz="0" w:space="0" w:color="auto"/>
                <w:right w:val="none" w:sz="0" w:space="0" w:color="auto"/>
              </w:divBdr>
              <w:divsChild>
                <w:div w:id="14971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025573">
      <w:bodyDiv w:val="1"/>
      <w:marLeft w:val="0"/>
      <w:marRight w:val="0"/>
      <w:marTop w:val="0"/>
      <w:marBottom w:val="0"/>
      <w:divBdr>
        <w:top w:val="none" w:sz="0" w:space="0" w:color="auto"/>
        <w:left w:val="none" w:sz="0" w:space="0" w:color="auto"/>
        <w:bottom w:val="none" w:sz="0" w:space="0" w:color="auto"/>
        <w:right w:val="none" w:sz="0" w:space="0" w:color="auto"/>
      </w:divBdr>
      <w:divsChild>
        <w:div w:id="873083184">
          <w:marLeft w:val="0"/>
          <w:marRight w:val="0"/>
          <w:marTop w:val="0"/>
          <w:marBottom w:val="0"/>
          <w:divBdr>
            <w:top w:val="none" w:sz="0" w:space="0" w:color="auto"/>
            <w:left w:val="none" w:sz="0" w:space="0" w:color="auto"/>
            <w:bottom w:val="none" w:sz="0" w:space="0" w:color="auto"/>
            <w:right w:val="none" w:sz="0" w:space="0" w:color="auto"/>
          </w:divBdr>
          <w:divsChild>
            <w:div w:id="1313365954">
              <w:marLeft w:val="0"/>
              <w:marRight w:val="0"/>
              <w:marTop w:val="0"/>
              <w:marBottom w:val="0"/>
              <w:divBdr>
                <w:top w:val="none" w:sz="0" w:space="0" w:color="auto"/>
                <w:left w:val="none" w:sz="0" w:space="0" w:color="auto"/>
                <w:bottom w:val="none" w:sz="0" w:space="0" w:color="auto"/>
                <w:right w:val="none" w:sz="0" w:space="0" w:color="auto"/>
              </w:divBdr>
              <w:divsChild>
                <w:div w:id="91285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74592">
      <w:bodyDiv w:val="1"/>
      <w:marLeft w:val="0"/>
      <w:marRight w:val="0"/>
      <w:marTop w:val="0"/>
      <w:marBottom w:val="0"/>
      <w:divBdr>
        <w:top w:val="none" w:sz="0" w:space="0" w:color="auto"/>
        <w:left w:val="none" w:sz="0" w:space="0" w:color="auto"/>
        <w:bottom w:val="none" w:sz="0" w:space="0" w:color="auto"/>
        <w:right w:val="none" w:sz="0" w:space="0" w:color="auto"/>
      </w:divBdr>
    </w:div>
    <w:div w:id="636033122">
      <w:bodyDiv w:val="1"/>
      <w:marLeft w:val="0"/>
      <w:marRight w:val="0"/>
      <w:marTop w:val="0"/>
      <w:marBottom w:val="0"/>
      <w:divBdr>
        <w:top w:val="none" w:sz="0" w:space="0" w:color="auto"/>
        <w:left w:val="none" w:sz="0" w:space="0" w:color="auto"/>
        <w:bottom w:val="none" w:sz="0" w:space="0" w:color="auto"/>
        <w:right w:val="none" w:sz="0" w:space="0" w:color="auto"/>
      </w:divBdr>
      <w:divsChild>
        <w:div w:id="236936116">
          <w:marLeft w:val="0"/>
          <w:marRight w:val="0"/>
          <w:marTop w:val="0"/>
          <w:marBottom w:val="0"/>
          <w:divBdr>
            <w:top w:val="none" w:sz="0" w:space="0" w:color="auto"/>
            <w:left w:val="none" w:sz="0" w:space="0" w:color="auto"/>
            <w:bottom w:val="none" w:sz="0" w:space="0" w:color="auto"/>
            <w:right w:val="none" w:sz="0" w:space="0" w:color="auto"/>
          </w:divBdr>
          <w:divsChild>
            <w:div w:id="1459058506">
              <w:marLeft w:val="0"/>
              <w:marRight w:val="0"/>
              <w:marTop w:val="0"/>
              <w:marBottom w:val="0"/>
              <w:divBdr>
                <w:top w:val="none" w:sz="0" w:space="0" w:color="auto"/>
                <w:left w:val="none" w:sz="0" w:space="0" w:color="auto"/>
                <w:bottom w:val="none" w:sz="0" w:space="0" w:color="auto"/>
                <w:right w:val="none" w:sz="0" w:space="0" w:color="auto"/>
              </w:divBdr>
              <w:divsChild>
                <w:div w:id="20087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45296">
      <w:bodyDiv w:val="1"/>
      <w:marLeft w:val="0"/>
      <w:marRight w:val="0"/>
      <w:marTop w:val="0"/>
      <w:marBottom w:val="0"/>
      <w:divBdr>
        <w:top w:val="none" w:sz="0" w:space="0" w:color="auto"/>
        <w:left w:val="none" w:sz="0" w:space="0" w:color="auto"/>
        <w:bottom w:val="none" w:sz="0" w:space="0" w:color="auto"/>
        <w:right w:val="none" w:sz="0" w:space="0" w:color="auto"/>
      </w:divBdr>
      <w:divsChild>
        <w:div w:id="2054763588">
          <w:marLeft w:val="0"/>
          <w:marRight w:val="0"/>
          <w:marTop w:val="0"/>
          <w:marBottom w:val="0"/>
          <w:divBdr>
            <w:top w:val="none" w:sz="0" w:space="0" w:color="auto"/>
            <w:left w:val="none" w:sz="0" w:space="0" w:color="auto"/>
            <w:bottom w:val="none" w:sz="0" w:space="0" w:color="auto"/>
            <w:right w:val="none" w:sz="0" w:space="0" w:color="auto"/>
          </w:divBdr>
          <w:divsChild>
            <w:div w:id="1233465747">
              <w:marLeft w:val="0"/>
              <w:marRight w:val="0"/>
              <w:marTop w:val="0"/>
              <w:marBottom w:val="0"/>
              <w:divBdr>
                <w:top w:val="none" w:sz="0" w:space="0" w:color="auto"/>
                <w:left w:val="none" w:sz="0" w:space="0" w:color="auto"/>
                <w:bottom w:val="none" w:sz="0" w:space="0" w:color="auto"/>
                <w:right w:val="none" w:sz="0" w:space="0" w:color="auto"/>
              </w:divBdr>
              <w:divsChild>
                <w:div w:id="7155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41284">
      <w:bodyDiv w:val="1"/>
      <w:marLeft w:val="0"/>
      <w:marRight w:val="0"/>
      <w:marTop w:val="0"/>
      <w:marBottom w:val="0"/>
      <w:divBdr>
        <w:top w:val="none" w:sz="0" w:space="0" w:color="auto"/>
        <w:left w:val="none" w:sz="0" w:space="0" w:color="auto"/>
        <w:bottom w:val="none" w:sz="0" w:space="0" w:color="auto"/>
        <w:right w:val="none" w:sz="0" w:space="0" w:color="auto"/>
      </w:divBdr>
      <w:divsChild>
        <w:div w:id="1393116976">
          <w:marLeft w:val="0"/>
          <w:marRight w:val="0"/>
          <w:marTop w:val="0"/>
          <w:marBottom w:val="0"/>
          <w:divBdr>
            <w:top w:val="none" w:sz="0" w:space="0" w:color="auto"/>
            <w:left w:val="none" w:sz="0" w:space="0" w:color="auto"/>
            <w:bottom w:val="none" w:sz="0" w:space="0" w:color="auto"/>
            <w:right w:val="none" w:sz="0" w:space="0" w:color="auto"/>
          </w:divBdr>
          <w:divsChild>
            <w:div w:id="375397767">
              <w:marLeft w:val="0"/>
              <w:marRight w:val="0"/>
              <w:marTop w:val="0"/>
              <w:marBottom w:val="0"/>
              <w:divBdr>
                <w:top w:val="none" w:sz="0" w:space="0" w:color="auto"/>
                <w:left w:val="none" w:sz="0" w:space="0" w:color="auto"/>
                <w:bottom w:val="none" w:sz="0" w:space="0" w:color="auto"/>
                <w:right w:val="none" w:sz="0" w:space="0" w:color="auto"/>
              </w:divBdr>
              <w:divsChild>
                <w:div w:id="4796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34449">
      <w:bodyDiv w:val="1"/>
      <w:marLeft w:val="0"/>
      <w:marRight w:val="0"/>
      <w:marTop w:val="0"/>
      <w:marBottom w:val="0"/>
      <w:divBdr>
        <w:top w:val="none" w:sz="0" w:space="0" w:color="auto"/>
        <w:left w:val="none" w:sz="0" w:space="0" w:color="auto"/>
        <w:bottom w:val="none" w:sz="0" w:space="0" w:color="auto"/>
        <w:right w:val="none" w:sz="0" w:space="0" w:color="auto"/>
      </w:divBdr>
      <w:divsChild>
        <w:div w:id="218369164">
          <w:marLeft w:val="0"/>
          <w:marRight w:val="0"/>
          <w:marTop w:val="0"/>
          <w:marBottom w:val="0"/>
          <w:divBdr>
            <w:top w:val="none" w:sz="0" w:space="0" w:color="auto"/>
            <w:left w:val="none" w:sz="0" w:space="0" w:color="auto"/>
            <w:bottom w:val="none" w:sz="0" w:space="0" w:color="auto"/>
            <w:right w:val="none" w:sz="0" w:space="0" w:color="auto"/>
          </w:divBdr>
          <w:divsChild>
            <w:div w:id="397633277">
              <w:marLeft w:val="0"/>
              <w:marRight w:val="0"/>
              <w:marTop w:val="0"/>
              <w:marBottom w:val="0"/>
              <w:divBdr>
                <w:top w:val="none" w:sz="0" w:space="0" w:color="auto"/>
                <w:left w:val="none" w:sz="0" w:space="0" w:color="auto"/>
                <w:bottom w:val="none" w:sz="0" w:space="0" w:color="auto"/>
                <w:right w:val="none" w:sz="0" w:space="0" w:color="auto"/>
              </w:divBdr>
              <w:divsChild>
                <w:div w:id="211663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80410">
          <w:marLeft w:val="0"/>
          <w:marRight w:val="0"/>
          <w:marTop w:val="0"/>
          <w:marBottom w:val="0"/>
          <w:divBdr>
            <w:top w:val="none" w:sz="0" w:space="0" w:color="auto"/>
            <w:left w:val="none" w:sz="0" w:space="0" w:color="auto"/>
            <w:bottom w:val="none" w:sz="0" w:space="0" w:color="auto"/>
            <w:right w:val="none" w:sz="0" w:space="0" w:color="auto"/>
          </w:divBdr>
          <w:divsChild>
            <w:div w:id="720205070">
              <w:marLeft w:val="0"/>
              <w:marRight w:val="0"/>
              <w:marTop w:val="0"/>
              <w:marBottom w:val="0"/>
              <w:divBdr>
                <w:top w:val="none" w:sz="0" w:space="0" w:color="auto"/>
                <w:left w:val="none" w:sz="0" w:space="0" w:color="auto"/>
                <w:bottom w:val="none" w:sz="0" w:space="0" w:color="auto"/>
                <w:right w:val="none" w:sz="0" w:space="0" w:color="auto"/>
              </w:divBdr>
              <w:divsChild>
                <w:div w:id="1384061422">
                  <w:marLeft w:val="0"/>
                  <w:marRight w:val="0"/>
                  <w:marTop w:val="0"/>
                  <w:marBottom w:val="0"/>
                  <w:divBdr>
                    <w:top w:val="none" w:sz="0" w:space="0" w:color="auto"/>
                    <w:left w:val="none" w:sz="0" w:space="0" w:color="auto"/>
                    <w:bottom w:val="none" w:sz="0" w:space="0" w:color="auto"/>
                    <w:right w:val="none" w:sz="0" w:space="0" w:color="auto"/>
                  </w:divBdr>
                </w:div>
                <w:div w:id="13925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4792">
          <w:marLeft w:val="0"/>
          <w:marRight w:val="0"/>
          <w:marTop w:val="0"/>
          <w:marBottom w:val="0"/>
          <w:divBdr>
            <w:top w:val="none" w:sz="0" w:space="0" w:color="auto"/>
            <w:left w:val="none" w:sz="0" w:space="0" w:color="auto"/>
            <w:bottom w:val="none" w:sz="0" w:space="0" w:color="auto"/>
            <w:right w:val="none" w:sz="0" w:space="0" w:color="auto"/>
          </w:divBdr>
          <w:divsChild>
            <w:div w:id="1960339135">
              <w:marLeft w:val="0"/>
              <w:marRight w:val="0"/>
              <w:marTop w:val="0"/>
              <w:marBottom w:val="0"/>
              <w:divBdr>
                <w:top w:val="none" w:sz="0" w:space="0" w:color="auto"/>
                <w:left w:val="none" w:sz="0" w:space="0" w:color="auto"/>
                <w:bottom w:val="none" w:sz="0" w:space="0" w:color="auto"/>
                <w:right w:val="none" w:sz="0" w:space="0" w:color="auto"/>
              </w:divBdr>
              <w:divsChild>
                <w:div w:id="22842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41988">
      <w:bodyDiv w:val="1"/>
      <w:marLeft w:val="0"/>
      <w:marRight w:val="0"/>
      <w:marTop w:val="0"/>
      <w:marBottom w:val="0"/>
      <w:divBdr>
        <w:top w:val="none" w:sz="0" w:space="0" w:color="auto"/>
        <w:left w:val="none" w:sz="0" w:space="0" w:color="auto"/>
        <w:bottom w:val="none" w:sz="0" w:space="0" w:color="auto"/>
        <w:right w:val="none" w:sz="0" w:space="0" w:color="auto"/>
      </w:divBdr>
      <w:divsChild>
        <w:div w:id="1445147242">
          <w:marLeft w:val="0"/>
          <w:marRight w:val="0"/>
          <w:marTop w:val="0"/>
          <w:marBottom w:val="0"/>
          <w:divBdr>
            <w:top w:val="none" w:sz="0" w:space="0" w:color="auto"/>
            <w:left w:val="none" w:sz="0" w:space="0" w:color="auto"/>
            <w:bottom w:val="none" w:sz="0" w:space="0" w:color="auto"/>
            <w:right w:val="none" w:sz="0" w:space="0" w:color="auto"/>
          </w:divBdr>
          <w:divsChild>
            <w:div w:id="1757287895">
              <w:marLeft w:val="0"/>
              <w:marRight w:val="0"/>
              <w:marTop w:val="0"/>
              <w:marBottom w:val="0"/>
              <w:divBdr>
                <w:top w:val="none" w:sz="0" w:space="0" w:color="auto"/>
                <w:left w:val="none" w:sz="0" w:space="0" w:color="auto"/>
                <w:bottom w:val="none" w:sz="0" w:space="0" w:color="auto"/>
                <w:right w:val="none" w:sz="0" w:space="0" w:color="auto"/>
              </w:divBdr>
              <w:divsChild>
                <w:div w:id="109498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2113">
      <w:bodyDiv w:val="1"/>
      <w:marLeft w:val="0"/>
      <w:marRight w:val="0"/>
      <w:marTop w:val="0"/>
      <w:marBottom w:val="0"/>
      <w:divBdr>
        <w:top w:val="none" w:sz="0" w:space="0" w:color="auto"/>
        <w:left w:val="none" w:sz="0" w:space="0" w:color="auto"/>
        <w:bottom w:val="none" w:sz="0" w:space="0" w:color="auto"/>
        <w:right w:val="none" w:sz="0" w:space="0" w:color="auto"/>
      </w:divBdr>
      <w:divsChild>
        <w:div w:id="1617177033">
          <w:marLeft w:val="0"/>
          <w:marRight w:val="0"/>
          <w:marTop w:val="0"/>
          <w:marBottom w:val="0"/>
          <w:divBdr>
            <w:top w:val="none" w:sz="0" w:space="0" w:color="auto"/>
            <w:left w:val="none" w:sz="0" w:space="0" w:color="auto"/>
            <w:bottom w:val="none" w:sz="0" w:space="0" w:color="auto"/>
            <w:right w:val="none" w:sz="0" w:space="0" w:color="auto"/>
          </w:divBdr>
          <w:divsChild>
            <w:div w:id="193542451">
              <w:marLeft w:val="0"/>
              <w:marRight w:val="0"/>
              <w:marTop w:val="0"/>
              <w:marBottom w:val="0"/>
              <w:divBdr>
                <w:top w:val="none" w:sz="0" w:space="0" w:color="auto"/>
                <w:left w:val="none" w:sz="0" w:space="0" w:color="auto"/>
                <w:bottom w:val="none" w:sz="0" w:space="0" w:color="auto"/>
                <w:right w:val="none" w:sz="0" w:space="0" w:color="auto"/>
              </w:divBdr>
              <w:divsChild>
                <w:div w:id="1045058699">
                  <w:marLeft w:val="0"/>
                  <w:marRight w:val="0"/>
                  <w:marTop w:val="0"/>
                  <w:marBottom w:val="0"/>
                  <w:divBdr>
                    <w:top w:val="none" w:sz="0" w:space="0" w:color="auto"/>
                    <w:left w:val="none" w:sz="0" w:space="0" w:color="auto"/>
                    <w:bottom w:val="none" w:sz="0" w:space="0" w:color="auto"/>
                    <w:right w:val="none" w:sz="0" w:space="0" w:color="auto"/>
                  </w:divBdr>
                  <w:divsChild>
                    <w:div w:id="341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771188">
      <w:bodyDiv w:val="1"/>
      <w:marLeft w:val="0"/>
      <w:marRight w:val="0"/>
      <w:marTop w:val="0"/>
      <w:marBottom w:val="0"/>
      <w:divBdr>
        <w:top w:val="none" w:sz="0" w:space="0" w:color="auto"/>
        <w:left w:val="none" w:sz="0" w:space="0" w:color="auto"/>
        <w:bottom w:val="none" w:sz="0" w:space="0" w:color="auto"/>
        <w:right w:val="none" w:sz="0" w:space="0" w:color="auto"/>
      </w:divBdr>
      <w:divsChild>
        <w:div w:id="2127774933">
          <w:marLeft w:val="0"/>
          <w:marRight w:val="0"/>
          <w:marTop w:val="0"/>
          <w:marBottom w:val="0"/>
          <w:divBdr>
            <w:top w:val="none" w:sz="0" w:space="0" w:color="auto"/>
            <w:left w:val="none" w:sz="0" w:space="0" w:color="auto"/>
            <w:bottom w:val="none" w:sz="0" w:space="0" w:color="auto"/>
            <w:right w:val="none" w:sz="0" w:space="0" w:color="auto"/>
          </w:divBdr>
          <w:divsChild>
            <w:div w:id="2083717961">
              <w:marLeft w:val="0"/>
              <w:marRight w:val="0"/>
              <w:marTop w:val="0"/>
              <w:marBottom w:val="0"/>
              <w:divBdr>
                <w:top w:val="none" w:sz="0" w:space="0" w:color="auto"/>
                <w:left w:val="none" w:sz="0" w:space="0" w:color="auto"/>
                <w:bottom w:val="none" w:sz="0" w:space="0" w:color="auto"/>
                <w:right w:val="none" w:sz="0" w:space="0" w:color="auto"/>
              </w:divBdr>
              <w:divsChild>
                <w:div w:id="1383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327961">
      <w:bodyDiv w:val="1"/>
      <w:marLeft w:val="0"/>
      <w:marRight w:val="0"/>
      <w:marTop w:val="0"/>
      <w:marBottom w:val="0"/>
      <w:divBdr>
        <w:top w:val="none" w:sz="0" w:space="0" w:color="auto"/>
        <w:left w:val="none" w:sz="0" w:space="0" w:color="auto"/>
        <w:bottom w:val="none" w:sz="0" w:space="0" w:color="auto"/>
        <w:right w:val="none" w:sz="0" w:space="0" w:color="auto"/>
      </w:divBdr>
    </w:div>
    <w:div w:id="727266666">
      <w:bodyDiv w:val="1"/>
      <w:marLeft w:val="0"/>
      <w:marRight w:val="0"/>
      <w:marTop w:val="0"/>
      <w:marBottom w:val="0"/>
      <w:divBdr>
        <w:top w:val="none" w:sz="0" w:space="0" w:color="auto"/>
        <w:left w:val="none" w:sz="0" w:space="0" w:color="auto"/>
        <w:bottom w:val="none" w:sz="0" w:space="0" w:color="auto"/>
        <w:right w:val="none" w:sz="0" w:space="0" w:color="auto"/>
      </w:divBdr>
      <w:divsChild>
        <w:div w:id="1055743010">
          <w:marLeft w:val="0"/>
          <w:marRight w:val="0"/>
          <w:marTop w:val="0"/>
          <w:marBottom w:val="0"/>
          <w:divBdr>
            <w:top w:val="none" w:sz="0" w:space="0" w:color="auto"/>
            <w:left w:val="none" w:sz="0" w:space="0" w:color="auto"/>
            <w:bottom w:val="none" w:sz="0" w:space="0" w:color="auto"/>
            <w:right w:val="none" w:sz="0" w:space="0" w:color="auto"/>
          </w:divBdr>
          <w:divsChild>
            <w:div w:id="141624989">
              <w:marLeft w:val="0"/>
              <w:marRight w:val="0"/>
              <w:marTop w:val="0"/>
              <w:marBottom w:val="0"/>
              <w:divBdr>
                <w:top w:val="none" w:sz="0" w:space="0" w:color="auto"/>
                <w:left w:val="none" w:sz="0" w:space="0" w:color="auto"/>
                <w:bottom w:val="none" w:sz="0" w:space="0" w:color="auto"/>
                <w:right w:val="none" w:sz="0" w:space="0" w:color="auto"/>
              </w:divBdr>
              <w:divsChild>
                <w:div w:id="13210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4623">
      <w:bodyDiv w:val="1"/>
      <w:marLeft w:val="0"/>
      <w:marRight w:val="0"/>
      <w:marTop w:val="0"/>
      <w:marBottom w:val="0"/>
      <w:divBdr>
        <w:top w:val="none" w:sz="0" w:space="0" w:color="auto"/>
        <w:left w:val="none" w:sz="0" w:space="0" w:color="auto"/>
        <w:bottom w:val="none" w:sz="0" w:space="0" w:color="auto"/>
        <w:right w:val="none" w:sz="0" w:space="0" w:color="auto"/>
      </w:divBdr>
      <w:divsChild>
        <w:div w:id="1946764884">
          <w:marLeft w:val="0"/>
          <w:marRight w:val="0"/>
          <w:marTop w:val="0"/>
          <w:marBottom w:val="0"/>
          <w:divBdr>
            <w:top w:val="none" w:sz="0" w:space="0" w:color="auto"/>
            <w:left w:val="none" w:sz="0" w:space="0" w:color="auto"/>
            <w:bottom w:val="none" w:sz="0" w:space="0" w:color="auto"/>
            <w:right w:val="none" w:sz="0" w:space="0" w:color="auto"/>
          </w:divBdr>
          <w:divsChild>
            <w:div w:id="1608543176">
              <w:marLeft w:val="0"/>
              <w:marRight w:val="0"/>
              <w:marTop w:val="0"/>
              <w:marBottom w:val="0"/>
              <w:divBdr>
                <w:top w:val="none" w:sz="0" w:space="0" w:color="auto"/>
                <w:left w:val="none" w:sz="0" w:space="0" w:color="auto"/>
                <w:bottom w:val="none" w:sz="0" w:space="0" w:color="auto"/>
                <w:right w:val="none" w:sz="0" w:space="0" w:color="auto"/>
              </w:divBdr>
              <w:divsChild>
                <w:div w:id="101452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53104">
      <w:bodyDiv w:val="1"/>
      <w:marLeft w:val="0"/>
      <w:marRight w:val="0"/>
      <w:marTop w:val="0"/>
      <w:marBottom w:val="0"/>
      <w:divBdr>
        <w:top w:val="none" w:sz="0" w:space="0" w:color="auto"/>
        <w:left w:val="none" w:sz="0" w:space="0" w:color="auto"/>
        <w:bottom w:val="none" w:sz="0" w:space="0" w:color="auto"/>
        <w:right w:val="none" w:sz="0" w:space="0" w:color="auto"/>
      </w:divBdr>
    </w:div>
    <w:div w:id="753673041">
      <w:bodyDiv w:val="1"/>
      <w:marLeft w:val="0"/>
      <w:marRight w:val="0"/>
      <w:marTop w:val="0"/>
      <w:marBottom w:val="0"/>
      <w:divBdr>
        <w:top w:val="none" w:sz="0" w:space="0" w:color="auto"/>
        <w:left w:val="none" w:sz="0" w:space="0" w:color="auto"/>
        <w:bottom w:val="none" w:sz="0" w:space="0" w:color="auto"/>
        <w:right w:val="none" w:sz="0" w:space="0" w:color="auto"/>
      </w:divBdr>
      <w:divsChild>
        <w:div w:id="1906715539">
          <w:marLeft w:val="0"/>
          <w:marRight w:val="0"/>
          <w:marTop w:val="0"/>
          <w:marBottom w:val="0"/>
          <w:divBdr>
            <w:top w:val="none" w:sz="0" w:space="0" w:color="auto"/>
            <w:left w:val="none" w:sz="0" w:space="0" w:color="auto"/>
            <w:bottom w:val="none" w:sz="0" w:space="0" w:color="auto"/>
            <w:right w:val="none" w:sz="0" w:space="0" w:color="auto"/>
          </w:divBdr>
          <w:divsChild>
            <w:div w:id="1534999843">
              <w:marLeft w:val="0"/>
              <w:marRight w:val="0"/>
              <w:marTop w:val="0"/>
              <w:marBottom w:val="0"/>
              <w:divBdr>
                <w:top w:val="none" w:sz="0" w:space="0" w:color="auto"/>
                <w:left w:val="none" w:sz="0" w:space="0" w:color="auto"/>
                <w:bottom w:val="none" w:sz="0" w:space="0" w:color="auto"/>
                <w:right w:val="none" w:sz="0" w:space="0" w:color="auto"/>
              </w:divBdr>
              <w:divsChild>
                <w:div w:id="1287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06818">
      <w:bodyDiv w:val="1"/>
      <w:marLeft w:val="0"/>
      <w:marRight w:val="0"/>
      <w:marTop w:val="0"/>
      <w:marBottom w:val="0"/>
      <w:divBdr>
        <w:top w:val="none" w:sz="0" w:space="0" w:color="auto"/>
        <w:left w:val="none" w:sz="0" w:space="0" w:color="auto"/>
        <w:bottom w:val="none" w:sz="0" w:space="0" w:color="auto"/>
        <w:right w:val="none" w:sz="0" w:space="0" w:color="auto"/>
      </w:divBdr>
      <w:divsChild>
        <w:div w:id="982464137">
          <w:marLeft w:val="0"/>
          <w:marRight w:val="0"/>
          <w:marTop w:val="0"/>
          <w:marBottom w:val="0"/>
          <w:divBdr>
            <w:top w:val="none" w:sz="0" w:space="0" w:color="auto"/>
            <w:left w:val="none" w:sz="0" w:space="0" w:color="auto"/>
            <w:bottom w:val="none" w:sz="0" w:space="0" w:color="auto"/>
            <w:right w:val="none" w:sz="0" w:space="0" w:color="auto"/>
          </w:divBdr>
          <w:divsChild>
            <w:div w:id="1344669898">
              <w:marLeft w:val="0"/>
              <w:marRight w:val="0"/>
              <w:marTop w:val="0"/>
              <w:marBottom w:val="0"/>
              <w:divBdr>
                <w:top w:val="none" w:sz="0" w:space="0" w:color="auto"/>
                <w:left w:val="none" w:sz="0" w:space="0" w:color="auto"/>
                <w:bottom w:val="none" w:sz="0" w:space="0" w:color="auto"/>
                <w:right w:val="none" w:sz="0" w:space="0" w:color="auto"/>
              </w:divBdr>
              <w:divsChild>
                <w:div w:id="3364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5628">
      <w:bodyDiv w:val="1"/>
      <w:marLeft w:val="0"/>
      <w:marRight w:val="0"/>
      <w:marTop w:val="0"/>
      <w:marBottom w:val="0"/>
      <w:divBdr>
        <w:top w:val="none" w:sz="0" w:space="0" w:color="auto"/>
        <w:left w:val="none" w:sz="0" w:space="0" w:color="auto"/>
        <w:bottom w:val="none" w:sz="0" w:space="0" w:color="auto"/>
        <w:right w:val="none" w:sz="0" w:space="0" w:color="auto"/>
      </w:divBdr>
      <w:divsChild>
        <w:div w:id="1845365278">
          <w:marLeft w:val="0"/>
          <w:marRight w:val="0"/>
          <w:marTop w:val="0"/>
          <w:marBottom w:val="0"/>
          <w:divBdr>
            <w:top w:val="none" w:sz="0" w:space="0" w:color="auto"/>
            <w:left w:val="none" w:sz="0" w:space="0" w:color="auto"/>
            <w:bottom w:val="none" w:sz="0" w:space="0" w:color="auto"/>
            <w:right w:val="none" w:sz="0" w:space="0" w:color="auto"/>
          </w:divBdr>
          <w:divsChild>
            <w:div w:id="1776557965">
              <w:marLeft w:val="0"/>
              <w:marRight w:val="0"/>
              <w:marTop w:val="0"/>
              <w:marBottom w:val="0"/>
              <w:divBdr>
                <w:top w:val="none" w:sz="0" w:space="0" w:color="auto"/>
                <w:left w:val="none" w:sz="0" w:space="0" w:color="auto"/>
                <w:bottom w:val="none" w:sz="0" w:space="0" w:color="auto"/>
                <w:right w:val="none" w:sz="0" w:space="0" w:color="auto"/>
              </w:divBdr>
              <w:divsChild>
                <w:div w:id="1295867723">
                  <w:marLeft w:val="0"/>
                  <w:marRight w:val="0"/>
                  <w:marTop w:val="0"/>
                  <w:marBottom w:val="0"/>
                  <w:divBdr>
                    <w:top w:val="none" w:sz="0" w:space="0" w:color="auto"/>
                    <w:left w:val="none" w:sz="0" w:space="0" w:color="auto"/>
                    <w:bottom w:val="none" w:sz="0" w:space="0" w:color="auto"/>
                    <w:right w:val="none" w:sz="0" w:space="0" w:color="auto"/>
                  </w:divBdr>
                  <w:divsChild>
                    <w:div w:id="8326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497420">
      <w:bodyDiv w:val="1"/>
      <w:marLeft w:val="0"/>
      <w:marRight w:val="0"/>
      <w:marTop w:val="0"/>
      <w:marBottom w:val="0"/>
      <w:divBdr>
        <w:top w:val="none" w:sz="0" w:space="0" w:color="auto"/>
        <w:left w:val="none" w:sz="0" w:space="0" w:color="auto"/>
        <w:bottom w:val="none" w:sz="0" w:space="0" w:color="auto"/>
        <w:right w:val="none" w:sz="0" w:space="0" w:color="auto"/>
      </w:divBdr>
      <w:divsChild>
        <w:div w:id="2057508486">
          <w:marLeft w:val="0"/>
          <w:marRight w:val="0"/>
          <w:marTop w:val="0"/>
          <w:marBottom w:val="0"/>
          <w:divBdr>
            <w:top w:val="none" w:sz="0" w:space="0" w:color="auto"/>
            <w:left w:val="none" w:sz="0" w:space="0" w:color="auto"/>
            <w:bottom w:val="none" w:sz="0" w:space="0" w:color="auto"/>
            <w:right w:val="none" w:sz="0" w:space="0" w:color="auto"/>
          </w:divBdr>
          <w:divsChild>
            <w:div w:id="1559626672">
              <w:marLeft w:val="0"/>
              <w:marRight w:val="0"/>
              <w:marTop w:val="0"/>
              <w:marBottom w:val="0"/>
              <w:divBdr>
                <w:top w:val="none" w:sz="0" w:space="0" w:color="auto"/>
                <w:left w:val="none" w:sz="0" w:space="0" w:color="auto"/>
                <w:bottom w:val="none" w:sz="0" w:space="0" w:color="auto"/>
                <w:right w:val="none" w:sz="0" w:space="0" w:color="auto"/>
              </w:divBdr>
              <w:divsChild>
                <w:div w:id="76148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81967">
      <w:bodyDiv w:val="1"/>
      <w:marLeft w:val="0"/>
      <w:marRight w:val="0"/>
      <w:marTop w:val="0"/>
      <w:marBottom w:val="0"/>
      <w:divBdr>
        <w:top w:val="none" w:sz="0" w:space="0" w:color="auto"/>
        <w:left w:val="none" w:sz="0" w:space="0" w:color="auto"/>
        <w:bottom w:val="none" w:sz="0" w:space="0" w:color="auto"/>
        <w:right w:val="none" w:sz="0" w:space="0" w:color="auto"/>
      </w:divBdr>
      <w:divsChild>
        <w:div w:id="1371027838">
          <w:marLeft w:val="0"/>
          <w:marRight w:val="0"/>
          <w:marTop w:val="0"/>
          <w:marBottom w:val="0"/>
          <w:divBdr>
            <w:top w:val="none" w:sz="0" w:space="0" w:color="auto"/>
            <w:left w:val="none" w:sz="0" w:space="0" w:color="auto"/>
            <w:bottom w:val="none" w:sz="0" w:space="0" w:color="auto"/>
            <w:right w:val="none" w:sz="0" w:space="0" w:color="auto"/>
          </w:divBdr>
          <w:divsChild>
            <w:div w:id="2069062555">
              <w:marLeft w:val="0"/>
              <w:marRight w:val="0"/>
              <w:marTop w:val="0"/>
              <w:marBottom w:val="0"/>
              <w:divBdr>
                <w:top w:val="none" w:sz="0" w:space="0" w:color="auto"/>
                <w:left w:val="none" w:sz="0" w:space="0" w:color="auto"/>
                <w:bottom w:val="none" w:sz="0" w:space="0" w:color="auto"/>
                <w:right w:val="none" w:sz="0" w:space="0" w:color="auto"/>
              </w:divBdr>
              <w:divsChild>
                <w:div w:id="7594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9382">
      <w:bodyDiv w:val="1"/>
      <w:marLeft w:val="0"/>
      <w:marRight w:val="0"/>
      <w:marTop w:val="0"/>
      <w:marBottom w:val="0"/>
      <w:divBdr>
        <w:top w:val="none" w:sz="0" w:space="0" w:color="auto"/>
        <w:left w:val="none" w:sz="0" w:space="0" w:color="auto"/>
        <w:bottom w:val="none" w:sz="0" w:space="0" w:color="auto"/>
        <w:right w:val="none" w:sz="0" w:space="0" w:color="auto"/>
      </w:divBdr>
      <w:divsChild>
        <w:div w:id="416247543">
          <w:marLeft w:val="0"/>
          <w:marRight w:val="0"/>
          <w:marTop w:val="0"/>
          <w:marBottom w:val="0"/>
          <w:divBdr>
            <w:top w:val="none" w:sz="0" w:space="0" w:color="auto"/>
            <w:left w:val="none" w:sz="0" w:space="0" w:color="auto"/>
            <w:bottom w:val="none" w:sz="0" w:space="0" w:color="auto"/>
            <w:right w:val="none" w:sz="0" w:space="0" w:color="auto"/>
          </w:divBdr>
          <w:divsChild>
            <w:div w:id="801456777">
              <w:marLeft w:val="0"/>
              <w:marRight w:val="0"/>
              <w:marTop w:val="0"/>
              <w:marBottom w:val="0"/>
              <w:divBdr>
                <w:top w:val="none" w:sz="0" w:space="0" w:color="auto"/>
                <w:left w:val="none" w:sz="0" w:space="0" w:color="auto"/>
                <w:bottom w:val="none" w:sz="0" w:space="0" w:color="auto"/>
                <w:right w:val="none" w:sz="0" w:space="0" w:color="auto"/>
              </w:divBdr>
              <w:divsChild>
                <w:div w:id="1259678284">
                  <w:marLeft w:val="0"/>
                  <w:marRight w:val="0"/>
                  <w:marTop w:val="0"/>
                  <w:marBottom w:val="0"/>
                  <w:divBdr>
                    <w:top w:val="none" w:sz="0" w:space="0" w:color="auto"/>
                    <w:left w:val="none" w:sz="0" w:space="0" w:color="auto"/>
                    <w:bottom w:val="none" w:sz="0" w:space="0" w:color="auto"/>
                    <w:right w:val="none" w:sz="0" w:space="0" w:color="auto"/>
                  </w:divBdr>
                  <w:divsChild>
                    <w:div w:id="210541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267122">
      <w:bodyDiv w:val="1"/>
      <w:marLeft w:val="0"/>
      <w:marRight w:val="0"/>
      <w:marTop w:val="0"/>
      <w:marBottom w:val="0"/>
      <w:divBdr>
        <w:top w:val="none" w:sz="0" w:space="0" w:color="auto"/>
        <w:left w:val="none" w:sz="0" w:space="0" w:color="auto"/>
        <w:bottom w:val="none" w:sz="0" w:space="0" w:color="auto"/>
        <w:right w:val="none" w:sz="0" w:space="0" w:color="auto"/>
      </w:divBdr>
    </w:div>
    <w:div w:id="816066798">
      <w:bodyDiv w:val="1"/>
      <w:marLeft w:val="0"/>
      <w:marRight w:val="0"/>
      <w:marTop w:val="0"/>
      <w:marBottom w:val="0"/>
      <w:divBdr>
        <w:top w:val="none" w:sz="0" w:space="0" w:color="auto"/>
        <w:left w:val="none" w:sz="0" w:space="0" w:color="auto"/>
        <w:bottom w:val="none" w:sz="0" w:space="0" w:color="auto"/>
        <w:right w:val="none" w:sz="0" w:space="0" w:color="auto"/>
      </w:divBdr>
      <w:divsChild>
        <w:div w:id="860238235">
          <w:marLeft w:val="0"/>
          <w:marRight w:val="0"/>
          <w:marTop w:val="0"/>
          <w:marBottom w:val="0"/>
          <w:divBdr>
            <w:top w:val="none" w:sz="0" w:space="0" w:color="auto"/>
            <w:left w:val="none" w:sz="0" w:space="0" w:color="auto"/>
            <w:bottom w:val="none" w:sz="0" w:space="0" w:color="auto"/>
            <w:right w:val="none" w:sz="0" w:space="0" w:color="auto"/>
          </w:divBdr>
          <w:divsChild>
            <w:div w:id="1498306007">
              <w:marLeft w:val="0"/>
              <w:marRight w:val="0"/>
              <w:marTop w:val="0"/>
              <w:marBottom w:val="0"/>
              <w:divBdr>
                <w:top w:val="none" w:sz="0" w:space="0" w:color="auto"/>
                <w:left w:val="none" w:sz="0" w:space="0" w:color="auto"/>
                <w:bottom w:val="none" w:sz="0" w:space="0" w:color="auto"/>
                <w:right w:val="none" w:sz="0" w:space="0" w:color="auto"/>
              </w:divBdr>
              <w:divsChild>
                <w:div w:id="961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259692">
      <w:bodyDiv w:val="1"/>
      <w:marLeft w:val="0"/>
      <w:marRight w:val="0"/>
      <w:marTop w:val="0"/>
      <w:marBottom w:val="0"/>
      <w:divBdr>
        <w:top w:val="none" w:sz="0" w:space="0" w:color="auto"/>
        <w:left w:val="none" w:sz="0" w:space="0" w:color="auto"/>
        <w:bottom w:val="none" w:sz="0" w:space="0" w:color="auto"/>
        <w:right w:val="none" w:sz="0" w:space="0" w:color="auto"/>
      </w:divBdr>
      <w:divsChild>
        <w:div w:id="1857572190">
          <w:marLeft w:val="0"/>
          <w:marRight w:val="0"/>
          <w:marTop w:val="0"/>
          <w:marBottom w:val="0"/>
          <w:divBdr>
            <w:top w:val="none" w:sz="0" w:space="0" w:color="auto"/>
            <w:left w:val="none" w:sz="0" w:space="0" w:color="auto"/>
            <w:bottom w:val="none" w:sz="0" w:space="0" w:color="auto"/>
            <w:right w:val="none" w:sz="0" w:space="0" w:color="auto"/>
          </w:divBdr>
          <w:divsChild>
            <w:div w:id="1454133510">
              <w:marLeft w:val="0"/>
              <w:marRight w:val="0"/>
              <w:marTop w:val="0"/>
              <w:marBottom w:val="0"/>
              <w:divBdr>
                <w:top w:val="none" w:sz="0" w:space="0" w:color="auto"/>
                <w:left w:val="none" w:sz="0" w:space="0" w:color="auto"/>
                <w:bottom w:val="none" w:sz="0" w:space="0" w:color="auto"/>
                <w:right w:val="none" w:sz="0" w:space="0" w:color="auto"/>
              </w:divBdr>
              <w:divsChild>
                <w:div w:id="15920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1285">
      <w:bodyDiv w:val="1"/>
      <w:marLeft w:val="0"/>
      <w:marRight w:val="0"/>
      <w:marTop w:val="0"/>
      <w:marBottom w:val="0"/>
      <w:divBdr>
        <w:top w:val="none" w:sz="0" w:space="0" w:color="auto"/>
        <w:left w:val="none" w:sz="0" w:space="0" w:color="auto"/>
        <w:bottom w:val="none" w:sz="0" w:space="0" w:color="auto"/>
        <w:right w:val="none" w:sz="0" w:space="0" w:color="auto"/>
      </w:divBdr>
      <w:divsChild>
        <w:div w:id="623193164">
          <w:marLeft w:val="0"/>
          <w:marRight w:val="0"/>
          <w:marTop w:val="0"/>
          <w:marBottom w:val="0"/>
          <w:divBdr>
            <w:top w:val="none" w:sz="0" w:space="0" w:color="auto"/>
            <w:left w:val="none" w:sz="0" w:space="0" w:color="auto"/>
            <w:bottom w:val="none" w:sz="0" w:space="0" w:color="auto"/>
            <w:right w:val="none" w:sz="0" w:space="0" w:color="auto"/>
          </w:divBdr>
          <w:divsChild>
            <w:div w:id="1254701576">
              <w:marLeft w:val="0"/>
              <w:marRight w:val="0"/>
              <w:marTop w:val="0"/>
              <w:marBottom w:val="0"/>
              <w:divBdr>
                <w:top w:val="none" w:sz="0" w:space="0" w:color="auto"/>
                <w:left w:val="none" w:sz="0" w:space="0" w:color="auto"/>
                <w:bottom w:val="none" w:sz="0" w:space="0" w:color="auto"/>
                <w:right w:val="none" w:sz="0" w:space="0" w:color="auto"/>
              </w:divBdr>
              <w:divsChild>
                <w:div w:id="614874684">
                  <w:marLeft w:val="0"/>
                  <w:marRight w:val="0"/>
                  <w:marTop w:val="0"/>
                  <w:marBottom w:val="0"/>
                  <w:divBdr>
                    <w:top w:val="none" w:sz="0" w:space="0" w:color="auto"/>
                    <w:left w:val="none" w:sz="0" w:space="0" w:color="auto"/>
                    <w:bottom w:val="none" w:sz="0" w:space="0" w:color="auto"/>
                    <w:right w:val="none" w:sz="0" w:space="0" w:color="auto"/>
                  </w:divBdr>
                </w:div>
                <w:div w:id="526142147">
                  <w:marLeft w:val="0"/>
                  <w:marRight w:val="0"/>
                  <w:marTop w:val="0"/>
                  <w:marBottom w:val="0"/>
                  <w:divBdr>
                    <w:top w:val="none" w:sz="0" w:space="0" w:color="auto"/>
                    <w:left w:val="none" w:sz="0" w:space="0" w:color="auto"/>
                    <w:bottom w:val="none" w:sz="0" w:space="0" w:color="auto"/>
                    <w:right w:val="none" w:sz="0" w:space="0" w:color="auto"/>
                  </w:divBdr>
                </w:div>
              </w:divsChild>
            </w:div>
            <w:div w:id="953318950">
              <w:marLeft w:val="0"/>
              <w:marRight w:val="0"/>
              <w:marTop w:val="0"/>
              <w:marBottom w:val="0"/>
              <w:divBdr>
                <w:top w:val="none" w:sz="0" w:space="0" w:color="auto"/>
                <w:left w:val="none" w:sz="0" w:space="0" w:color="auto"/>
                <w:bottom w:val="none" w:sz="0" w:space="0" w:color="auto"/>
                <w:right w:val="none" w:sz="0" w:space="0" w:color="auto"/>
              </w:divBdr>
              <w:divsChild>
                <w:div w:id="17970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265">
          <w:marLeft w:val="0"/>
          <w:marRight w:val="0"/>
          <w:marTop w:val="0"/>
          <w:marBottom w:val="0"/>
          <w:divBdr>
            <w:top w:val="none" w:sz="0" w:space="0" w:color="auto"/>
            <w:left w:val="none" w:sz="0" w:space="0" w:color="auto"/>
            <w:bottom w:val="none" w:sz="0" w:space="0" w:color="auto"/>
            <w:right w:val="none" w:sz="0" w:space="0" w:color="auto"/>
          </w:divBdr>
          <w:divsChild>
            <w:div w:id="1724711494">
              <w:marLeft w:val="0"/>
              <w:marRight w:val="0"/>
              <w:marTop w:val="0"/>
              <w:marBottom w:val="0"/>
              <w:divBdr>
                <w:top w:val="none" w:sz="0" w:space="0" w:color="auto"/>
                <w:left w:val="none" w:sz="0" w:space="0" w:color="auto"/>
                <w:bottom w:val="none" w:sz="0" w:space="0" w:color="auto"/>
                <w:right w:val="none" w:sz="0" w:space="0" w:color="auto"/>
              </w:divBdr>
              <w:divsChild>
                <w:div w:id="202035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01111">
      <w:bodyDiv w:val="1"/>
      <w:marLeft w:val="0"/>
      <w:marRight w:val="0"/>
      <w:marTop w:val="0"/>
      <w:marBottom w:val="0"/>
      <w:divBdr>
        <w:top w:val="none" w:sz="0" w:space="0" w:color="auto"/>
        <w:left w:val="none" w:sz="0" w:space="0" w:color="auto"/>
        <w:bottom w:val="none" w:sz="0" w:space="0" w:color="auto"/>
        <w:right w:val="none" w:sz="0" w:space="0" w:color="auto"/>
      </w:divBdr>
      <w:divsChild>
        <w:div w:id="331030475">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9244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4264">
      <w:bodyDiv w:val="1"/>
      <w:marLeft w:val="0"/>
      <w:marRight w:val="0"/>
      <w:marTop w:val="0"/>
      <w:marBottom w:val="0"/>
      <w:divBdr>
        <w:top w:val="none" w:sz="0" w:space="0" w:color="auto"/>
        <w:left w:val="none" w:sz="0" w:space="0" w:color="auto"/>
        <w:bottom w:val="none" w:sz="0" w:space="0" w:color="auto"/>
        <w:right w:val="none" w:sz="0" w:space="0" w:color="auto"/>
      </w:divBdr>
      <w:divsChild>
        <w:div w:id="1011180362">
          <w:marLeft w:val="0"/>
          <w:marRight w:val="0"/>
          <w:marTop w:val="0"/>
          <w:marBottom w:val="0"/>
          <w:divBdr>
            <w:top w:val="none" w:sz="0" w:space="0" w:color="auto"/>
            <w:left w:val="none" w:sz="0" w:space="0" w:color="auto"/>
            <w:bottom w:val="none" w:sz="0" w:space="0" w:color="auto"/>
            <w:right w:val="none" w:sz="0" w:space="0" w:color="auto"/>
          </w:divBdr>
          <w:divsChild>
            <w:div w:id="1521316226">
              <w:marLeft w:val="0"/>
              <w:marRight w:val="0"/>
              <w:marTop w:val="0"/>
              <w:marBottom w:val="0"/>
              <w:divBdr>
                <w:top w:val="none" w:sz="0" w:space="0" w:color="auto"/>
                <w:left w:val="none" w:sz="0" w:space="0" w:color="auto"/>
                <w:bottom w:val="none" w:sz="0" w:space="0" w:color="auto"/>
                <w:right w:val="none" w:sz="0" w:space="0" w:color="auto"/>
              </w:divBdr>
              <w:divsChild>
                <w:div w:id="107658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9551">
      <w:bodyDiv w:val="1"/>
      <w:marLeft w:val="0"/>
      <w:marRight w:val="0"/>
      <w:marTop w:val="0"/>
      <w:marBottom w:val="0"/>
      <w:divBdr>
        <w:top w:val="none" w:sz="0" w:space="0" w:color="auto"/>
        <w:left w:val="none" w:sz="0" w:space="0" w:color="auto"/>
        <w:bottom w:val="none" w:sz="0" w:space="0" w:color="auto"/>
        <w:right w:val="none" w:sz="0" w:space="0" w:color="auto"/>
      </w:divBdr>
      <w:divsChild>
        <w:div w:id="1111902268">
          <w:marLeft w:val="0"/>
          <w:marRight w:val="0"/>
          <w:marTop w:val="0"/>
          <w:marBottom w:val="0"/>
          <w:divBdr>
            <w:top w:val="none" w:sz="0" w:space="0" w:color="auto"/>
            <w:left w:val="none" w:sz="0" w:space="0" w:color="auto"/>
            <w:bottom w:val="none" w:sz="0" w:space="0" w:color="auto"/>
            <w:right w:val="none" w:sz="0" w:space="0" w:color="auto"/>
          </w:divBdr>
          <w:divsChild>
            <w:div w:id="1456100656">
              <w:marLeft w:val="0"/>
              <w:marRight w:val="0"/>
              <w:marTop w:val="0"/>
              <w:marBottom w:val="0"/>
              <w:divBdr>
                <w:top w:val="none" w:sz="0" w:space="0" w:color="auto"/>
                <w:left w:val="none" w:sz="0" w:space="0" w:color="auto"/>
                <w:bottom w:val="none" w:sz="0" w:space="0" w:color="auto"/>
                <w:right w:val="none" w:sz="0" w:space="0" w:color="auto"/>
              </w:divBdr>
              <w:divsChild>
                <w:div w:id="12155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1979">
      <w:bodyDiv w:val="1"/>
      <w:marLeft w:val="0"/>
      <w:marRight w:val="0"/>
      <w:marTop w:val="0"/>
      <w:marBottom w:val="0"/>
      <w:divBdr>
        <w:top w:val="none" w:sz="0" w:space="0" w:color="auto"/>
        <w:left w:val="none" w:sz="0" w:space="0" w:color="auto"/>
        <w:bottom w:val="none" w:sz="0" w:space="0" w:color="auto"/>
        <w:right w:val="none" w:sz="0" w:space="0" w:color="auto"/>
      </w:divBdr>
      <w:divsChild>
        <w:div w:id="1305505918">
          <w:marLeft w:val="0"/>
          <w:marRight w:val="0"/>
          <w:marTop w:val="0"/>
          <w:marBottom w:val="0"/>
          <w:divBdr>
            <w:top w:val="none" w:sz="0" w:space="0" w:color="auto"/>
            <w:left w:val="none" w:sz="0" w:space="0" w:color="auto"/>
            <w:bottom w:val="none" w:sz="0" w:space="0" w:color="auto"/>
            <w:right w:val="none" w:sz="0" w:space="0" w:color="auto"/>
          </w:divBdr>
          <w:divsChild>
            <w:div w:id="1895316393">
              <w:marLeft w:val="0"/>
              <w:marRight w:val="0"/>
              <w:marTop w:val="0"/>
              <w:marBottom w:val="0"/>
              <w:divBdr>
                <w:top w:val="none" w:sz="0" w:space="0" w:color="auto"/>
                <w:left w:val="none" w:sz="0" w:space="0" w:color="auto"/>
                <w:bottom w:val="none" w:sz="0" w:space="0" w:color="auto"/>
                <w:right w:val="none" w:sz="0" w:space="0" w:color="auto"/>
              </w:divBdr>
              <w:divsChild>
                <w:div w:id="1734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4042">
      <w:bodyDiv w:val="1"/>
      <w:marLeft w:val="0"/>
      <w:marRight w:val="0"/>
      <w:marTop w:val="0"/>
      <w:marBottom w:val="0"/>
      <w:divBdr>
        <w:top w:val="none" w:sz="0" w:space="0" w:color="auto"/>
        <w:left w:val="none" w:sz="0" w:space="0" w:color="auto"/>
        <w:bottom w:val="none" w:sz="0" w:space="0" w:color="auto"/>
        <w:right w:val="none" w:sz="0" w:space="0" w:color="auto"/>
      </w:divBdr>
    </w:div>
    <w:div w:id="976758070">
      <w:bodyDiv w:val="1"/>
      <w:marLeft w:val="0"/>
      <w:marRight w:val="0"/>
      <w:marTop w:val="0"/>
      <w:marBottom w:val="0"/>
      <w:divBdr>
        <w:top w:val="none" w:sz="0" w:space="0" w:color="auto"/>
        <w:left w:val="none" w:sz="0" w:space="0" w:color="auto"/>
        <w:bottom w:val="none" w:sz="0" w:space="0" w:color="auto"/>
        <w:right w:val="none" w:sz="0" w:space="0" w:color="auto"/>
      </w:divBdr>
    </w:div>
    <w:div w:id="986321282">
      <w:bodyDiv w:val="1"/>
      <w:marLeft w:val="0"/>
      <w:marRight w:val="0"/>
      <w:marTop w:val="0"/>
      <w:marBottom w:val="0"/>
      <w:divBdr>
        <w:top w:val="none" w:sz="0" w:space="0" w:color="auto"/>
        <w:left w:val="none" w:sz="0" w:space="0" w:color="auto"/>
        <w:bottom w:val="none" w:sz="0" w:space="0" w:color="auto"/>
        <w:right w:val="none" w:sz="0" w:space="0" w:color="auto"/>
      </w:divBdr>
      <w:divsChild>
        <w:div w:id="349339125">
          <w:marLeft w:val="0"/>
          <w:marRight w:val="0"/>
          <w:marTop w:val="0"/>
          <w:marBottom w:val="0"/>
          <w:divBdr>
            <w:top w:val="none" w:sz="0" w:space="0" w:color="auto"/>
            <w:left w:val="none" w:sz="0" w:space="0" w:color="auto"/>
            <w:bottom w:val="none" w:sz="0" w:space="0" w:color="auto"/>
            <w:right w:val="none" w:sz="0" w:space="0" w:color="auto"/>
          </w:divBdr>
          <w:divsChild>
            <w:div w:id="1013261792">
              <w:marLeft w:val="0"/>
              <w:marRight w:val="0"/>
              <w:marTop w:val="0"/>
              <w:marBottom w:val="0"/>
              <w:divBdr>
                <w:top w:val="none" w:sz="0" w:space="0" w:color="auto"/>
                <w:left w:val="none" w:sz="0" w:space="0" w:color="auto"/>
                <w:bottom w:val="none" w:sz="0" w:space="0" w:color="auto"/>
                <w:right w:val="none" w:sz="0" w:space="0" w:color="auto"/>
              </w:divBdr>
              <w:divsChild>
                <w:div w:id="8547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95913">
      <w:bodyDiv w:val="1"/>
      <w:marLeft w:val="0"/>
      <w:marRight w:val="0"/>
      <w:marTop w:val="0"/>
      <w:marBottom w:val="0"/>
      <w:divBdr>
        <w:top w:val="none" w:sz="0" w:space="0" w:color="auto"/>
        <w:left w:val="none" w:sz="0" w:space="0" w:color="auto"/>
        <w:bottom w:val="none" w:sz="0" w:space="0" w:color="auto"/>
        <w:right w:val="none" w:sz="0" w:space="0" w:color="auto"/>
      </w:divBdr>
      <w:divsChild>
        <w:div w:id="761075140">
          <w:marLeft w:val="0"/>
          <w:marRight w:val="0"/>
          <w:marTop w:val="0"/>
          <w:marBottom w:val="0"/>
          <w:divBdr>
            <w:top w:val="none" w:sz="0" w:space="0" w:color="auto"/>
            <w:left w:val="none" w:sz="0" w:space="0" w:color="auto"/>
            <w:bottom w:val="none" w:sz="0" w:space="0" w:color="auto"/>
            <w:right w:val="none" w:sz="0" w:space="0" w:color="auto"/>
          </w:divBdr>
          <w:divsChild>
            <w:div w:id="1030451349">
              <w:marLeft w:val="0"/>
              <w:marRight w:val="0"/>
              <w:marTop w:val="0"/>
              <w:marBottom w:val="0"/>
              <w:divBdr>
                <w:top w:val="none" w:sz="0" w:space="0" w:color="auto"/>
                <w:left w:val="none" w:sz="0" w:space="0" w:color="auto"/>
                <w:bottom w:val="none" w:sz="0" w:space="0" w:color="auto"/>
                <w:right w:val="none" w:sz="0" w:space="0" w:color="auto"/>
              </w:divBdr>
              <w:divsChild>
                <w:div w:id="1778717175">
                  <w:marLeft w:val="0"/>
                  <w:marRight w:val="0"/>
                  <w:marTop w:val="0"/>
                  <w:marBottom w:val="0"/>
                  <w:divBdr>
                    <w:top w:val="none" w:sz="0" w:space="0" w:color="auto"/>
                    <w:left w:val="none" w:sz="0" w:space="0" w:color="auto"/>
                    <w:bottom w:val="none" w:sz="0" w:space="0" w:color="auto"/>
                    <w:right w:val="none" w:sz="0" w:space="0" w:color="auto"/>
                  </w:divBdr>
                </w:div>
              </w:divsChild>
            </w:div>
            <w:div w:id="1367290639">
              <w:marLeft w:val="0"/>
              <w:marRight w:val="0"/>
              <w:marTop w:val="0"/>
              <w:marBottom w:val="0"/>
              <w:divBdr>
                <w:top w:val="none" w:sz="0" w:space="0" w:color="auto"/>
                <w:left w:val="none" w:sz="0" w:space="0" w:color="auto"/>
                <w:bottom w:val="none" w:sz="0" w:space="0" w:color="auto"/>
                <w:right w:val="none" w:sz="0" w:space="0" w:color="auto"/>
              </w:divBdr>
              <w:divsChild>
                <w:div w:id="1001390279">
                  <w:marLeft w:val="0"/>
                  <w:marRight w:val="0"/>
                  <w:marTop w:val="0"/>
                  <w:marBottom w:val="0"/>
                  <w:divBdr>
                    <w:top w:val="none" w:sz="0" w:space="0" w:color="auto"/>
                    <w:left w:val="none" w:sz="0" w:space="0" w:color="auto"/>
                    <w:bottom w:val="none" w:sz="0" w:space="0" w:color="auto"/>
                    <w:right w:val="none" w:sz="0" w:space="0" w:color="auto"/>
                  </w:divBdr>
                </w:div>
              </w:divsChild>
            </w:div>
            <w:div w:id="1340695884">
              <w:marLeft w:val="0"/>
              <w:marRight w:val="0"/>
              <w:marTop w:val="0"/>
              <w:marBottom w:val="0"/>
              <w:divBdr>
                <w:top w:val="none" w:sz="0" w:space="0" w:color="auto"/>
                <w:left w:val="none" w:sz="0" w:space="0" w:color="auto"/>
                <w:bottom w:val="none" w:sz="0" w:space="0" w:color="auto"/>
                <w:right w:val="none" w:sz="0" w:space="0" w:color="auto"/>
              </w:divBdr>
              <w:divsChild>
                <w:div w:id="150034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3107">
          <w:marLeft w:val="0"/>
          <w:marRight w:val="0"/>
          <w:marTop w:val="0"/>
          <w:marBottom w:val="0"/>
          <w:divBdr>
            <w:top w:val="none" w:sz="0" w:space="0" w:color="auto"/>
            <w:left w:val="none" w:sz="0" w:space="0" w:color="auto"/>
            <w:bottom w:val="none" w:sz="0" w:space="0" w:color="auto"/>
            <w:right w:val="none" w:sz="0" w:space="0" w:color="auto"/>
          </w:divBdr>
          <w:divsChild>
            <w:div w:id="408893218">
              <w:marLeft w:val="0"/>
              <w:marRight w:val="0"/>
              <w:marTop w:val="0"/>
              <w:marBottom w:val="0"/>
              <w:divBdr>
                <w:top w:val="none" w:sz="0" w:space="0" w:color="auto"/>
                <w:left w:val="none" w:sz="0" w:space="0" w:color="auto"/>
                <w:bottom w:val="none" w:sz="0" w:space="0" w:color="auto"/>
                <w:right w:val="none" w:sz="0" w:space="0" w:color="auto"/>
              </w:divBdr>
              <w:divsChild>
                <w:div w:id="377901155">
                  <w:marLeft w:val="0"/>
                  <w:marRight w:val="0"/>
                  <w:marTop w:val="0"/>
                  <w:marBottom w:val="0"/>
                  <w:divBdr>
                    <w:top w:val="none" w:sz="0" w:space="0" w:color="auto"/>
                    <w:left w:val="none" w:sz="0" w:space="0" w:color="auto"/>
                    <w:bottom w:val="none" w:sz="0" w:space="0" w:color="auto"/>
                    <w:right w:val="none" w:sz="0" w:space="0" w:color="auto"/>
                  </w:divBdr>
                </w:div>
              </w:divsChild>
            </w:div>
            <w:div w:id="2073041448">
              <w:marLeft w:val="0"/>
              <w:marRight w:val="0"/>
              <w:marTop w:val="0"/>
              <w:marBottom w:val="0"/>
              <w:divBdr>
                <w:top w:val="none" w:sz="0" w:space="0" w:color="auto"/>
                <w:left w:val="none" w:sz="0" w:space="0" w:color="auto"/>
                <w:bottom w:val="none" w:sz="0" w:space="0" w:color="auto"/>
                <w:right w:val="none" w:sz="0" w:space="0" w:color="auto"/>
              </w:divBdr>
              <w:divsChild>
                <w:div w:id="92746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99502">
      <w:bodyDiv w:val="1"/>
      <w:marLeft w:val="0"/>
      <w:marRight w:val="0"/>
      <w:marTop w:val="0"/>
      <w:marBottom w:val="0"/>
      <w:divBdr>
        <w:top w:val="none" w:sz="0" w:space="0" w:color="auto"/>
        <w:left w:val="none" w:sz="0" w:space="0" w:color="auto"/>
        <w:bottom w:val="none" w:sz="0" w:space="0" w:color="auto"/>
        <w:right w:val="none" w:sz="0" w:space="0" w:color="auto"/>
      </w:divBdr>
      <w:divsChild>
        <w:div w:id="416054619">
          <w:marLeft w:val="0"/>
          <w:marRight w:val="0"/>
          <w:marTop w:val="0"/>
          <w:marBottom w:val="0"/>
          <w:divBdr>
            <w:top w:val="none" w:sz="0" w:space="0" w:color="auto"/>
            <w:left w:val="none" w:sz="0" w:space="0" w:color="auto"/>
            <w:bottom w:val="none" w:sz="0" w:space="0" w:color="auto"/>
            <w:right w:val="none" w:sz="0" w:space="0" w:color="auto"/>
          </w:divBdr>
          <w:divsChild>
            <w:div w:id="1814716417">
              <w:marLeft w:val="0"/>
              <w:marRight w:val="0"/>
              <w:marTop w:val="0"/>
              <w:marBottom w:val="0"/>
              <w:divBdr>
                <w:top w:val="none" w:sz="0" w:space="0" w:color="auto"/>
                <w:left w:val="none" w:sz="0" w:space="0" w:color="auto"/>
                <w:bottom w:val="none" w:sz="0" w:space="0" w:color="auto"/>
                <w:right w:val="none" w:sz="0" w:space="0" w:color="auto"/>
              </w:divBdr>
              <w:divsChild>
                <w:div w:id="775909170">
                  <w:marLeft w:val="0"/>
                  <w:marRight w:val="0"/>
                  <w:marTop w:val="0"/>
                  <w:marBottom w:val="0"/>
                  <w:divBdr>
                    <w:top w:val="none" w:sz="0" w:space="0" w:color="auto"/>
                    <w:left w:val="none" w:sz="0" w:space="0" w:color="auto"/>
                    <w:bottom w:val="none" w:sz="0" w:space="0" w:color="auto"/>
                    <w:right w:val="none" w:sz="0" w:space="0" w:color="auto"/>
                  </w:divBdr>
                  <w:divsChild>
                    <w:div w:id="359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04467">
      <w:bodyDiv w:val="1"/>
      <w:marLeft w:val="0"/>
      <w:marRight w:val="0"/>
      <w:marTop w:val="0"/>
      <w:marBottom w:val="0"/>
      <w:divBdr>
        <w:top w:val="none" w:sz="0" w:space="0" w:color="auto"/>
        <w:left w:val="none" w:sz="0" w:space="0" w:color="auto"/>
        <w:bottom w:val="none" w:sz="0" w:space="0" w:color="auto"/>
        <w:right w:val="none" w:sz="0" w:space="0" w:color="auto"/>
      </w:divBdr>
      <w:divsChild>
        <w:div w:id="820733140">
          <w:marLeft w:val="0"/>
          <w:marRight w:val="0"/>
          <w:marTop w:val="0"/>
          <w:marBottom w:val="0"/>
          <w:divBdr>
            <w:top w:val="none" w:sz="0" w:space="0" w:color="auto"/>
            <w:left w:val="none" w:sz="0" w:space="0" w:color="auto"/>
            <w:bottom w:val="none" w:sz="0" w:space="0" w:color="auto"/>
            <w:right w:val="none" w:sz="0" w:space="0" w:color="auto"/>
          </w:divBdr>
          <w:divsChild>
            <w:div w:id="537622901">
              <w:marLeft w:val="0"/>
              <w:marRight w:val="0"/>
              <w:marTop w:val="0"/>
              <w:marBottom w:val="0"/>
              <w:divBdr>
                <w:top w:val="none" w:sz="0" w:space="0" w:color="auto"/>
                <w:left w:val="none" w:sz="0" w:space="0" w:color="auto"/>
                <w:bottom w:val="none" w:sz="0" w:space="0" w:color="auto"/>
                <w:right w:val="none" w:sz="0" w:space="0" w:color="auto"/>
              </w:divBdr>
              <w:divsChild>
                <w:div w:id="4349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58641">
      <w:bodyDiv w:val="1"/>
      <w:marLeft w:val="0"/>
      <w:marRight w:val="0"/>
      <w:marTop w:val="0"/>
      <w:marBottom w:val="0"/>
      <w:divBdr>
        <w:top w:val="none" w:sz="0" w:space="0" w:color="auto"/>
        <w:left w:val="none" w:sz="0" w:space="0" w:color="auto"/>
        <w:bottom w:val="none" w:sz="0" w:space="0" w:color="auto"/>
        <w:right w:val="none" w:sz="0" w:space="0" w:color="auto"/>
      </w:divBdr>
      <w:divsChild>
        <w:div w:id="306057335">
          <w:marLeft w:val="0"/>
          <w:marRight w:val="0"/>
          <w:marTop w:val="0"/>
          <w:marBottom w:val="0"/>
          <w:divBdr>
            <w:top w:val="none" w:sz="0" w:space="0" w:color="auto"/>
            <w:left w:val="none" w:sz="0" w:space="0" w:color="auto"/>
            <w:bottom w:val="none" w:sz="0" w:space="0" w:color="auto"/>
            <w:right w:val="none" w:sz="0" w:space="0" w:color="auto"/>
          </w:divBdr>
          <w:divsChild>
            <w:div w:id="950697780">
              <w:marLeft w:val="0"/>
              <w:marRight w:val="0"/>
              <w:marTop w:val="0"/>
              <w:marBottom w:val="0"/>
              <w:divBdr>
                <w:top w:val="none" w:sz="0" w:space="0" w:color="auto"/>
                <w:left w:val="none" w:sz="0" w:space="0" w:color="auto"/>
                <w:bottom w:val="none" w:sz="0" w:space="0" w:color="auto"/>
                <w:right w:val="none" w:sz="0" w:space="0" w:color="auto"/>
              </w:divBdr>
              <w:divsChild>
                <w:div w:id="1081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53597">
      <w:bodyDiv w:val="1"/>
      <w:marLeft w:val="0"/>
      <w:marRight w:val="0"/>
      <w:marTop w:val="0"/>
      <w:marBottom w:val="0"/>
      <w:divBdr>
        <w:top w:val="none" w:sz="0" w:space="0" w:color="auto"/>
        <w:left w:val="none" w:sz="0" w:space="0" w:color="auto"/>
        <w:bottom w:val="none" w:sz="0" w:space="0" w:color="auto"/>
        <w:right w:val="none" w:sz="0" w:space="0" w:color="auto"/>
      </w:divBdr>
      <w:divsChild>
        <w:div w:id="516895466">
          <w:marLeft w:val="0"/>
          <w:marRight w:val="0"/>
          <w:marTop w:val="0"/>
          <w:marBottom w:val="0"/>
          <w:divBdr>
            <w:top w:val="none" w:sz="0" w:space="0" w:color="auto"/>
            <w:left w:val="none" w:sz="0" w:space="0" w:color="auto"/>
            <w:bottom w:val="none" w:sz="0" w:space="0" w:color="auto"/>
            <w:right w:val="none" w:sz="0" w:space="0" w:color="auto"/>
          </w:divBdr>
          <w:divsChild>
            <w:div w:id="1263302842">
              <w:marLeft w:val="0"/>
              <w:marRight w:val="0"/>
              <w:marTop w:val="0"/>
              <w:marBottom w:val="0"/>
              <w:divBdr>
                <w:top w:val="none" w:sz="0" w:space="0" w:color="auto"/>
                <w:left w:val="none" w:sz="0" w:space="0" w:color="auto"/>
                <w:bottom w:val="none" w:sz="0" w:space="0" w:color="auto"/>
                <w:right w:val="none" w:sz="0" w:space="0" w:color="auto"/>
              </w:divBdr>
              <w:divsChild>
                <w:div w:id="5495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6779">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3">
          <w:marLeft w:val="0"/>
          <w:marRight w:val="0"/>
          <w:marTop w:val="0"/>
          <w:marBottom w:val="0"/>
          <w:divBdr>
            <w:top w:val="none" w:sz="0" w:space="0" w:color="auto"/>
            <w:left w:val="none" w:sz="0" w:space="0" w:color="auto"/>
            <w:bottom w:val="none" w:sz="0" w:space="0" w:color="auto"/>
            <w:right w:val="none" w:sz="0" w:space="0" w:color="auto"/>
          </w:divBdr>
          <w:divsChild>
            <w:div w:id="1521504414">
              <w:marLeft w:val="0"/>
              <w:marRight w:val="0"/>
              <w:marTop w:val="0"/>
              <w:marBottom w:val="0"/>
              <w:divBdr>
                <w:top w:val="none" w:sz="0" w:space="0" w:color="auto"/>
                <w:left w:val="none" w:sz="0" w:space="0" w:color="auto"/>
                <w:bottom w:val="none" w:sz="0" w:space="0" w:color="auto"/>
                <w:right w:val="none" w:sz="0" w:space="0" w:color="auto"/>
              </w:divBdr>
              <w:divsChild>
                <w:div w:id="209423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2930">
      <w:bodyDiv w:val="1"/>
      <w:marLeft w:val="0"/>
      <w:marRight w:val="0"/>
      <w:marTop w:val="0"/>
      <w:marBottom w:val="0"/>
      <w:divBdr>
        <w:top w:val="none" w:sz="0" w:space="0" w:color="auto"/>
        <w:left w:val="none" w:sz="0" w:space="0" w:color="auto"/>
        <w:bottom w:val="none" w:sz="0" w:space="0" w:color="auto"/>
        <w:right w:val="none" w:sz="0" w:space="0" w:color="auto"/>
      </w:divBdr>
      <w:divsChild>
        <w:div w:id="162861636">
          <w:marLeft w:val="0"/>
          <w:marRight w:val="0"/>
          <w:marTop w:val="0"/>
          <w:marBottom w:val="0"/>
          <w:divBdr>
            <w:top w:val="none" w:sz="0" w:space="0" w:color="auto"/>
            <w:left w:val="none" w:sz="0" w:space="0" w:color="auto"/>
            <w:bottom w:val="none" w:sz="0" w:space="0" w:color="auto"/>
            <w:right w:val="none" w:sz="0" w:space="0" w:color="auto"/>
          </w:divBdr>
          <w:divsChild>
            <w:div w:id="1095596858">
              <w:marLeft w:val="0"/>
              <w:marRight w:val="0"/>
              <w:marTop w:val="0"/>
              <w:marBottom w:val="0"/>
              <w:divBdr>
                <w:top w:val="none" w:sz="0" w:space="0" w:color="auto"/>
                <w:left w:val="none" w:sz="0" w:space="0" w:color="auto"/>
                <w:bottom w:val="none" w:sz="0" w:space="0" w:color="auto"/>
                <w:right w:val="none" w:sz="0" w:space="0" w:color="auto"/>
              </w:divBdr>
              <w:divsChild>
                <w:div w:id="1022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52244">
      <w:bodyDiv w:val="1"/>
      <w:marLeft w:val="0"/>
      <w:marRight w:val="0"/>
      <w:marTop w:val="0"/>
      <w:marBottom w:val="0"/>
      <w:divBdr>
        <w:top w:val="none" w:sz="0" w:space="0" w:color="auto"/>
        <w:left w:val="none" w:sz="0" w:space="0" w:color="auto"/>
        <w:bottom w:val="none" w:sz="0" w:space="0" w:color="auto"/>
        <w:right w:val="none" w:sz="0" w:space="0" w:color="auto"/>
      </w:divBdr>
      <w:divsChild>
        <w:div w:id="1636524868">
          <w:marLeft w:val="0"/>
          <w:marRight w:val="0"/>
          <w:marTop w:val="0"/>
          <w:marBottom w:val="0"/>
          <w:divBdr>
            <w:top w:val="none" w:sz="0" w:space="0" w:color="auto"/>
            <w:left w:val="none" w:sz="0" w:space="0" w:color="auto"/>
            <w:bottom w:val="none" w:sz="0" w:space="0" w:color="auto"/>
            <w:right w:val="none" w:sz="0" w:space="0" w:color="auto"/>
          </w:divBdr>
          <w:divsChild>
            <w:div w:id="912423540">
              <w:marLeft w:val="0"/>
              <w:marRight w:val="0"/>
              <w:marTop w:val="0"/>
              <w:marBottom w:val="0"/>
              <w:divBdr>
                <w:top w:val="none" w:sz="0" w:space="0" w:color="auto"/>
                <w:left w:val="none" w:sz="0" w:space="0" w:color="auto"/>
                <w:bottom w:val="none" w:sz="0" w:space="0" w:color="auto"/>
                <w:right w:val="none" w:sz="0" w:space="0" w:color="auto"/>
              </w:divBdr>
              <w:divsChild>
                <w:div w:id="754282185">
                  <w:marLeft w:val="0"/>
                  <w:marRight w:val="0"/>
                  <w:marTop w:val="0"/>
                  <w:marBottom w:val="0"/>
                  <w:divBdr>
                    <w:top w:val="none" w:sz="0" w:space="0" w:color="auto"/>
                    <w:left w:val="none" w:sz="0" w:space="0" w:color="auto"/>
                    <w:bottom w:val="none" w:sz="0" w:space="0" w:color="auto"/>
                    <w:right w:val="none" w:sz="0" w:space="0" w:color="auto"/>
                  </w:divBdr>
                  <w:divsChild>
                    <w:div w:id="13896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77425">
      <w:bodyDiv w:val="1"/>
      <w:marLeft w:val="0"/>
      <w:marRight w:val="0"/>
      <w:marTop w:val="0"/>
      <w:marBottom w:val="0"/>
      <w:divBdr>
        <w:top w:val="none" w:sz="0" w:space="0" w:color="auto"/>
        <w:left w:val="none" w:sz="0" w:space="0" w:color="auto"/>
        <w:bottom w:val="none" w:sz="0" w:space="0" w:color="auto"/>
        <w:right w:val="none" w:sz="0" w:space="0" w:color="auto"/>
      </w:divBdr>
    </w:div>
    <w:div w:id="1156608440">
      <w:bodyDiv w:val="1"/>
      <w:marLeft w:val="0"/>
      <w:marRight w:val="0"/>
      <w:marTop w:val="0"/>
      <w:marBottom w:val="0"/>
      <w:divBdr>
        <w:top w:val="none" w:sz="0" w:space="0" w:color="auto"/>
        <w:left w:val="none" w:sz="0" w:space="0" w:color="auto"/>
        <w:bottom w:val="none" w:sz="0" w:space="0" w:color="auto"/>
        <w:right w:val="none" w:sz="0" w:space="0" w:color="auto"/>
      </w:divBdr>
    </w:div>
    <w:div w:id="1163425332">
      <w:bodyDiv w:val="1"/>
      <w:marLeft w:val="0"/>
      <w:marRight w:val="0"/>
      <w:marTop w:val="0"/>
      <w:marBottom w:val="0"/>
      <w:divBdr>
        <w:top w:val="none" w:sz="0" w:space="0" w:color="auto"/>
        <w:left w:val="none" w:sz="0" w:space="0" w:color="auto"/>
        <w:bottom w:val="none" w:sz="0" w:space="0" w:color="auto"/>
        <w:right w:val="none" w:sz="0" w:space="0" w:color="auto"/>
      </w:divBdr>
    </w:div>
    <w:div w:id="1164979985">
      <w:bodyDiv w:val="1"/>
      <w:marLeft w:val="0"/>
      <w:marRight w:val="0"/>
      <w:marTop w:val="0"/>
      <w:marBottom w:val="0"/>
      <w:divBdr>
        <w:top w:val="none" w:sz="0" w:space="0" w:color="auto"/>
        <w:left w:val="none" w:sz="0" w:space="0" w:color="auto"/>
        <w:bottom w:val="none" w:sz="0" w:space="0" w:color="auto"/>
        <w:right w:val="none" w:sz="0" w:space="0" w:color="auto"/>
      </w:divBdr>
      <w:divsChild>
        <w:div w:id="1231186456">
          <w:marLeft w:val="0"/>
          <w:marRight w:val="0"/>
          <w:marTop w:val="0"/>
          <w:marBottom w:val="0"/>
          <w:divBdr>
            <w:top w:val="none" w:sz="0" w:space="0" w:color="auto"/>
            <w:left w:val="none" w:sz="0" w:space="0" w:color="auto"/>
            <w:bottom w:val="none" w:sz="0" w:space="0" w:color="auto"/>
            <w:right w:val="none" w:sz="0" w:space="0" w:color="auto"/>
          </w:divBdr>
          <w:divsChild>
            <w:div w:id="652415439">
              <w:marLeft w:val="0"/>
              <w:marRight w:val="0"/>
              <w:marTop w:val="0"/>
              <w:marBottom w:val="0"/>
              <w:divBdr>
                <w:top w:val="none" w:sz="0" w:space="0" w:color="auto"/>
                <w:left w:val="none" w:sz="0" w:space="0" w:color="auto"/>
                <w:bottom w:val="none" w:sz="0" w:space="0" w:color="auto"/>
                <w:right w:val="none" w:sz="0" w:space="0" w:color="auto"/>
              </w:divBdr>
              <w:divsChild>
                <w:div w:id="434709254">
                  <w:marLeft w:val="0"/>
                  <w:marRight w:val="0"/>
                  <w:marTop w:val="0"/>
                  <w:marBottom w:val="0"/>
                  <w:divBdr>
                    <w:top w:val="none" w:sz="0" w:space="0" w:color="auto"/>
                    <w:left w:val="none" w:sz="0" w:space="0" w:color="auto"/>
                    <w:bottom w:val="none" w:sz="0" w:space="0" w:color="auto"/>
                    <w:right w:val="none" w:sz="0" w:space="0" w:color="auto"/>
                  </w:divBdr>
                  <w:divsChild>
                    <w:div w:id="140347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46098">
      <w:bodyDiv w:val="1"/>
      <w:marLeft w:val="0"/>
      <w:marRight w:val="0"/>
      <w:marTop w:val="0"/>
      <w:marBottom w:val="0"/>
      <w:divBdr>
        <w:top w:val="none" w:sz="0" w:space="0" w:color="auto"/>
        <w:left w:val="none" w:sz="0" w:space="0" w:color="auto"/>
        <w:bottom w:val="none" w:sz="0" w:space="0" w:color="auto"/>
        <w:right w:val="none" w:sz="0" w:space="0" w:color="auto"/>
      </w:divBdr>
      <w:divsChild>
        <w:div w:id="1332758178">
          <w:marLeft w:val="0"/>
          <w:marRight w:val="0"/>
          <w:marTop w:val="0"/>
          <w:marBottom w:val="0"/>
          <w:divBdr>
            <w:top w:val="none" w:sz="0" w:space="0" w:color="auto"/>
            <w:left w:val="none" w:sz="0" w:space="0" w:color="auto"/>
            <w:bottom w:val="none" w:sz="0" w:space="0" w:color="auto"/>
            <w:right w:val="none" w:sz="0" w:space="0" w:color="auto"/>
          </w:divBdr>
          <w:divsChild>
            <w:div w:id="1038240175">
              <w:marLeft w:val="0"/>
              <w:marRight w:val="0"/>
              <w:marTop w:val="0"/>
              <w:marBottom w:val="0"/>
              <w:divBdr>
                <w:top w:val="none" w:sz="0" w:space="0" w:color="auto"/>
                <w:left w:val="none" w:sz="0" w:space="0" w:color="auto"/>
                <w:bottom w:val="none" w:sz="0" w:space="0" w:color="auto"/>
                <w:right w:val="none" w:sz="0" w:space="0" w:color="auto"/>
              </w:divBdr>
              <w:divsChild>
                <w:div w:id="152247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429513">
      <w:bodyDiv w:val="1"/>
      <w:marLeft w:val="0"/>
      <w:marRight w:val="0"/>
      <w:marTop w:val="0"/>
      <w:marBottom w:val="0"/>
      <w:divBdr>
        <w:top w:val="none" w:sz="0" w:space="0" w:color="auto"/>
        <w:left w:val="none" w:sz="0" w:space="0" w:color="auto"/>
        <w:bottom w:val="none" w:sz="0" w:space="0" w:color="auto"/>
        <w:right w:val="none" w:sz="0" w:space="0" w:color="auto"/>
      </w:divBdr>
      <w:divsChild>
        <w:div w:id="296104800">
          <w:marLeft w:val="0"/>
          <w:marRight w:val="0"/>
          <w:marTop w:val="0"/>
          <w:marBottom w:val="0"/>
          <w:divBdr>
            <w:top w:val="none" w:sz="0" w:space="0" w:color="auto"/>
            <w:left w:val="none" w:sz="0" w:space="0" w:color="auto"/>
            <w:bottom w:val="none" w:sz="0" w:space="0" w:color="auto"/>
            <w:right w:val="none" w:sz="0" w:space="0" w:color="auto"/>
          </w:divBdr>
          <w:divsChild>
            <w:div w:id="1669094533">
              <w:marLeft w:val="0"/>
              <w:marRight w:val="0"/>
              <w:marTop w:val="0"/>
              <w:marBottom w:val="0"/>
              <w:divBdr>
                <w:top w:val="none" w:sz="0" w:space="0" w:color="auto"/>
                <w:left w:val="none" w:sz="0" w:space="0" w:color="auto"/>
                <w:bottom w:val="none" w:sz="0" w:space="0" w:color="auto"/>
                <w:right w:val="none" w:sz="0" w:space="0" w:color="auto"/>
              </w:divBdr>
              <w:divsChild>
                <w:div w:id="765617265">
                  <w:marLeft w:val="0"/>
                  <w:marRight w:val="0"/>
                  <w:marTop w:val="0"/>
                  <w:marBottom w:val="0"/>
                  <w:divBdr>
                    <w:top w:val="none" w:sz="0" w:space="0" w:color="auto"/>
                    <w:left w:val="none" w:sz="0" w:space="0" w:color="auto"/>
                    <w:bottom w:val="none" w:sz="0" w:space="0" w:color="auto"/>
                    <w:right w:val="none" w:sz="0" w:space="0" w:color="auto"/>
                  </w:divBdr>
                  <w:divsChild>
                    <w:div w:id="1342123045">
                      <w:marLeft w:val="0"/>
                      <w:marRight w:val="0"/>
                      <w:marTop w:val="0"/>
                      <w:marBottom w:val="0"/>
                      <w:divBdr>
                        <w:top w:val="none" w:sz="0" w:space="0" w:color="auto"/>
                        <w:left w:val="none" w:sz="0" w:space="0" w:color="auto"/>
                        <w:bottom w:val="none" w:sz="0" w:space="0" w:color="auto"/>
                        <w:right w:val="none" w:sz="0" w:space="0" w:color="auto"/>
                      </w:divBdr>
                    </w:div>
                  </w:divsChild>
                </w:div>
                <w:div w:id="342971540">
                  <w:marLeft w:val="0"/>
                  <w:marRight w:val="0"/>
                  <w:marTop w:val="0"/>
                  <w:marBottom w:val="0"/>
                  <w:divBdr>
                    <w:top w:val="none" w:sz="0" w:space="0" w:color="auto"/>
                    <w:left w:val="none" w:sz="0" w:space="0" w:color="auto"/>
                    <w:bottom w:val="none" w:sz="0" w:space="0" w:color="auto"/>
                    <w:right w:val="none" w:sz="0" w:space="0" w:color="auto"/>
                  </w:divBdr>
                  <w:divsChild>
                    <w:div w:id="16304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5957">
              <w:marLeft w:val="0"/>
              <w:marRight w:val="0"/>
              <w:marTop w:val="0"/>
              <w:marBottom w:val="0"/>
              <w:divBdr>
                <w:top w:val="none" w:sz="0" w:space="0" w:color="auto"/>
                <w:left w:val="none" w:sz="0" w:space="0" w:color="auto"/>
                <w:bottom w:val="none" w:sz="0" w:space="0" w:color="auto"/>
                <w:right w:val="none" w:sz="0" w:space="0" w:color="auto"/>
              </w:divBdr>
              <w:divsChild>
                <w:div w:id="98645181">
                  <w:marLeft w:val="0"/>
                  <w:marRight w:val="0"/>
                  <w:marTop w:val="0"/>
                  <w:marBottom w:val="0"/>
                  <w:divBdr>
                    <w:top w:val="none" w:sz="0" w:space="0" w:color="auto"/>
                    <w:left w:val="none" w:sz="0" w:space="0" w:color="auto"/>
                    <w:bottom w:val="none" w:sz="0" w:space="0" w:color="auto"/>
                    <w:right w:val="none" w:sz="0" w:space="0" w:color="auto"/>
                  </w:divBdr>
                  <w:divsChild>
                    <w:div w:id="6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58766">
          <w:marLeft w:val="0"/>
          <w:marRight w:val="0"/>
          <w:marTop w:val="0"/>
          <w:marBottom w:val="0"/>
          <w:divBdr>
            <w:top w:val="none" w:sz="0" w:space="0" w:color="auto"/>
            <w:left w:val="none" w:sz="0" w:space="0" w:color="auto"/>
            <w:bottom w:val="none" w:sz="0" w:space="0" w:color="auto"/>
            <w:right w:val="none" w:sz="0" w:space="0" w:color="auto"/>
          </w:divBdr>
          <w:divsChild>
            <w:div w:id="416708281">
              <w:marLeft w:val="0"/>
              <w:marRight w:val="0"/>
              <w:marTop w:val="0"/>
              <w:marBottom w:val="0"/>
              <w:divBdr>
                <w:top w:val="none" w:sz="0" w:space="0" w:color="auto"/>
                <w:left w:val="none" w:sz="0" w:space="0" w:color="auto"/>
                <w:bottom w:val="none" w:sz="0" w:space="0" w:color="auto"/>
                <w:right w:val="none" w:sz="0" w:space="0" w:color="auto"/>
              </w:divBdr>
              <w:divsChild>
                <w:div w:id="252009546">
                  <w:marLeft w:val="0"/>
                  <w:marRight w:val="0"/>
                  <w:marTop w:val="0"/>
                  <w:marBottom w:val="0"/>
                  <w:divBdr>
                    <w:top w:val="none" w:sz="0" w:space="0" w:color="auto"/>
                    <w:left w:val="none" w:sz="0" w:space="0" w:color="auto"/>
                    <w:bottom w:val="none" w:sz="0" w:space="0" w:color="auto"/>
                    <w:right w:val="none" w:sz="0" w:space="0" w:color="auto"/>
                  </w:divBdr>
                </w:div>
              </w:divsChild>
            </w:div>
            <w:div w:id="1891961194">
              <w:marLeft w:val="0"/>
              <w:marRight w:val="0"/>
              <w:marTop w:val="0"/>
              <w:marBottom w:val="0"/>
              <w:divBdr>
                <w:top w:val="none" w:sz="0" w:space="0" w:color="auto"/>
                <w:left w:val="none" w:sz="0" w:space="0" w:color="auto"/>
                <w:bottom w:val="none" w:sz="0" w:space="0" w:color="auto"/>
                <w:right w:val="none" w:sz="0" w:space="0" w:color="auto"/>
              </w:divBdr>
              <w:divsChild>
                <w:div w:id="1393389812">
                  <w:marLeft w:val="0"/>
                  <w:marRight w:val="0"/>
                  <w:marTop w:val="0"/>
                  <w:marBottom w:val="0"/>
                  <w:divBdr>
                    <w:top w:val="none" w:sz="0" w:space="0" w:color="auto"/>
                    <w:left w:val="none" w:sz="0" w:space="0" w:color="auto"/>
                    <w:bottom w:val="none" w:sz="0" w:space="0" w:color="auto"/>
                    <w:right w:val="none" w:sz="0" w:space="0" w:color="auto"/>
                  </w:divBdr>
                </w:div>
              </w:divsChild>
            </w:div>
            <w:div w:id="331682888">
              <w:marLeft w:val="0"/>
              <w:marRight w:val="0"/>
              <w:marTop w:val="0"/>
              <w:marBottom w:val="0"/>
              <w:divBdr>
                <w:top w:val="none" w:sz="0" w:space="0" w:color="auto"/>
                <w:left w:val="none" w:sz="0" w:space="0" w:color="auto"/>
                <w:bottom w:val="none" w:sz="0" w:space="0" w:color="auto"/>
                <w:right w:val="none" w:sz="0" w:space="0" w:color="auto"/>
              </w:divBdr>
              <w:divsChild>
                <w:div w:id="1268852816">
                  <w:marLeft w:val="0"/>
                  <w:marRight w:val="0"/>
                  <w:marTop w:val="0"/>
                  <w:marBottom w:val="0"/>
                  <w:divBdr>
                    <w:top w:val="none" w:sz="0" w:space="0" w:color="auto"/>
                    <w:left w:val="none" w:sz="0" w:space="0" w:color="auto"/>
                    <w:bottom w:val="none" w:sz="0" w:space="0" w:color="auto"/>
                    <w:right w:val="none" w:sz="0" w:space="0" w:color="auto"/>
                  </w:divBdr>
                  <w:divsChild>
                    <w:div w:id="6573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360">
              <w:marLeft w:val="0"/>
              <w:marRight w:val="0"/>
              <w:marTop w:val="0"/>
              <w:marBottom w:val="0"/>
              <w:divBdr>
                <w:top w:val="none" w:sz="0" w:space="0" w:color="auto"/>
                <w:left w:val="none" w:sz="0" w:space="0" w:color="auto"/>
                <w:bottom w:val="none" w:sz="0" w:space="0" w:color="auto"/>
                <w:right w:val="none" w:sz="0" w:space="0" w:color="auto"/>
              </w:divBdr>
              <w:divsChild>
                <w:div w:id="490754631">
                  <w:marLeft w:val="0"/>
                  <w:marRight w:val="0"/>
                  <w:marTop w:val="0"/>
                  <w:marBottom w:val="0"/>
                  <w:divBdr>
                    <w:top w:val="none" w:sz="0" w:space="0" w:color="auto"/>
                    <w:left w:val="none" w:sz="0" w:space="0" w:color="auto"/>
                    <w:bottom w:val="none" w:sz="0" w:space="0" w:color="auto"/>
                    <w:right w:val="none" w:sz="0" w:space="0" w:color="auto"/>
                  </w:divBdr>
                </w:div>
              </w:divsChild>
            </w:div>
            <w:div w:id="619804292">
              <w:marLeft w:val="0"/>
              <w:marRight w:val="0"/>
              <w:marTop w:val="0"/>
              <w:marBottom w:val="0"/>
              <w:divBdr>
                <w:top w:val="none" w:sz="0" w:space="0" w:color="auto"/>
                <w:left w:val="none" w:sz="0" w:space="0" w:color="auto"/>
                <w:bottom w:val="none" w:sz="0" w:space="0" w:color="auto"/>
                <w:right w:val="none" w:sz="0" w:space="0" w:color="auto"/>
              </w:divBdr>
              <w:divsChild>
                <w:div w:id="53905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47222">
          <w:marLeft w:val="0"/>
          <w:marRight w:val="0"/>
          <w:marTop w:val="0"/>
          <w:marBottom w:val="0"/>
          <w:divBdr>
            <w:top w:val="none" w:sz="0" w:space="0" w:color="auto"/>
            <w:left w:val="none" w:sz="0" w:space="0" w:color="auto"/>
            <w:bottom w:val="none" w:sz="0" w:space="0" w:color="auto"/>
            <w:right w:val="none" w:sz="0" w:space="0" w:color="auto"/>
          </w:divBdr>
          <w:divsChild>
            <w:div w:id="857163981">
              <w:marLeft w:val="0"/>
              <w:marRight w:val="0"/>
              <w:marTop w:val="0"/>
              <w:marBottom w:val="0"/>
              <w:divBdr>
                <w:top w:val="none" w:sz="0" w:space="0" w:color="auto"/>
                <w:left w:val="none" w:sz="0" w:space="0" w:color="auto"/>
                <w:bottom w:val="none" w:sz="0" w:space="0" w:color="auto"/>
                <w:right w:val="none" w:sz="0" w:space="0" w:color="auto"/>
              </w:divBdr>
              <w:divsChild>
                <w:div w:id="1067994981">
                  <w:marLeft w:val="0"/>
                  <w:marRight w:val="0"/>
                  <w:marTop w:val="0"/>
                  <w:marBottom w:val="0"/>
                  <w:divBdr>
                    <w:top w:val="none" w:sz="0" w:space="0" w:color="auto"/>
                    <w:left w:val="none" w:sz="0" w:space="0" w:color="auto"/>
                    <w:bottom w:val="none" w:sz="0" w:space="0" w:color="auto"/>
                    <w:right w:val="none" w:sz="0" w:space="0" w:color="auto"/>
                  </w:divBdr>
                  <w:divsChild>
                    <w:div w:id="1166703850">
                      <w:marLeft w:val="0"/>
                      <w:marRight w:val="0"/>
                      <w:marTop w:val="0"/>
                      <w:marBottom w:val="0"/>
                      <w:divBdr>
                        <w:top w:val="none" w:sz="0" w:space="0" w:color="auto"/>
                        <w:left w:val="none" w:sz="0" w:space="0" w:color="auto"/>
                        <w:bottom w:val="none" w:sz="0" w:space="0" w:color="auto"/>
                        <w:right w:val="none" w:sz="0" w:space="0" w:color="auto"/>
                      </w:divBdr>
                    </w:div>
                  </w:divsChild>
                </w:div>
                <w:div w:id="21322101">
                  <w:marLeft w:val="0"/>
                  <w:marRight w:val="0"/>
                  <w:marTop w:val="0"/>
                  <w:marBottom w:val="0"/>
                  <w:divBdr>
                    <w:top w:val="none" w:sz="0" w:space="0" w:color="auto"/>
                    <w:left w:val="none" w:sz="0" w:space="0" w:color="auto"/>
                    <w:bottom w:val="none" w:sz="0" w:space="0" w:color="auto"/>
                    <w:right w:val="none" w:sz="0" w:space="0" w:color="auto"/>
                  </w:divBdr>
                  <w:divsChild>
                    <w:div w:id="1155149961">
                      <w:marLeft w:val="0"/>
                      <w:marRight w:val="0"/>
                      <w:marTop w:val="0"/>
                      <w:marBottom w:val="0"/>
                      <w:divBdr>
                        <w:top w:val="none" w:sz="0" w:space="0" w:color="auto"/>
                        <w:left w:val="none" w:sz="0" w:space="0" w:color="auto"/>
                        <w:bottom w:val="none" w:sz="0" w:space="0" w:color="auto"/>
                        <w:right w:val="none" w:sz="0" w:space="0" w:color="auto"/>
                      </w:divBdr>
                      <w:divsChild>
                        <w:div w:id="43328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93469">
                  <w:marLeft w:val="0"/>
                  <w:marRight w:val="0"/>
                  <w:marTop w:val="0"/>
                  <w:marBottom w:val="0"/>
                  <w:divBdr>
                    <w:top w:val="none" w:sz="0" w:space="0" w:color="auto"/>
                    <w:left w:val="none" w:sz="0" w:space="0" w:color="auto"/>
                    <w:bottom w:val="none" w:sz="0" w:space="0" w:color="auto"/>
                    <w:right w:val="none" w:sz="0" w:space="0" w:color="auto"/>
                  </w:divBdr>
                  <w:divsChild>
                    <w:div w:id="145128808">
                      <w:marLeft w:val="0"/>
                      <w:marRight w:val="0"/>
                      <w:marTop w:val="0"/>
                      <w:marBottom w:val="0"/>
                      <w:divBdr>
                        <w:top w:val="none" w:sz="0" w:space="0" w:color="auto"/>
                        <w:left w:val="none" w:sz="0" w:space="0" w:color="auto"/>
                        <w:bottom w:val="none" w:sz="0" w:space="0" w:color="auto"/>
                        <w:right w:val="none" w:sz="0" w:space="0" w:color="auto"/>
                      </w:divBdr>
                    </w:div>
                  </w:divsChild>
                </w:div>
                <w:div w:id="1631352820">
                  <w:marLeft w:val="0"/>
                  <w:marRight w:val="0"/>
                  <w:marTop w:val="0"/>
                  <w:marBottom w:val="0"/>
                  <w:divBdr>
                    <w:top w:val="none" w:sz="0" w:space="0" w:color="auto"/>
                    <w:left w:val="none" w:sz="0" w:space="0" w:color="auto"/>
                    <w:bottom w:val="none" w:sz="0" w:space="0" w:color="auto"/>
                    <w:right w:val="none" w:sz="0" w:space="0" w:color="auto"/>
                  </w:divBdr>
                  <w:divsChild>
                    <w:div w:id="105392191">
                      <w:marLeft w:val="0"/>
                      <w:marRight w:val="0"/>
                      <w:marTop w:val="0"/>
                      <w:marBottom w:val="0"/>
                      <w:divBdr>
                        <w:top w:val="none" w:sz="0" w:space="0" w:color="auto"/>
                        <w:left w:val="none" w:sz="0" w:space="0" w:color="auto"/>
                        <w:bottom w:val="none" w:sz="0" w:space="0" w:color="auto"/>
                        <w:right w:val="none" w:sz="0" w:space="0" w:color="auto"/>
                      </w:divBdr>
                    </w:div>
                    <w:div w:id="217934131">
                      <w:marLeft w:val="0"/>
                      <w:marRight w:val="0"/>
                      <w:marTop w:val="0"/>
                      <w:marBottom w:val="0"/>
                      <w:divBdr>
                        <w:top w:val="none" w:sz="0" w:space="0" w:color="auto"/>
                        <w:left w:val="none" w:sz="0" w:space="0" w:color="auto"/>
                        <w:bottom w:val="none" w:sz="0" w:space="0" w:color="auto"/>
                        <w:right w:val="none" w:sz="0" w:space="0" w:color="auto"/>
                      </w:divBdr>
                    </w:div>
                  </w:divsChild>
                </w:div>
                <w:div w:id="508370617">
                  <w:marLeft w:val="0"/>
                  <w:marRight w:val="0"/>
                  <w:marTop w:val="0"/>
                  <w:marBottom w:val="0"/>
                  <w:divBdr>
                    <w:top w:val="none" w:sz="0" w:space="0" w:color="auto"/>
                    <w:left w:val="none" w:sz="0" w:space="0" w:color="auto"/>
                    <w:bottom w:val="none" w:sz="0" w:space="0" w:color="auto"/>
                    <w:right w:val="none" w:sz="0" w:space="0" w:color="auto"/>
                  </w:divBdr>
                  <w:divsChild>
                    <w:div w:id="198372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2947">
              <w:marLeft w:val="0"/>
              <w:marRight w:val="0"/>
              <w:marTop w:val="0"/>
              <w:marBottom w:val="0"/>
              <w:divBdr>
                <w:top w:val="none" w:sz="0" w:space="0" w:color="auto"/>
                <w:left w:val="none" w:sz="0" w:space="0" w:color="auto"/>
                <w:bottom w:val="none" w:sz="0" w:space="0" w:color="auto"/>
                <w:right w:val="none" w:sz="0" w:space="0" w:color="auto"/>
              </w:divBdr>
              <w:divsChild>
                <w:div w:id="876162483">
                  <w:marLeft w:val="0"/>
                  <w:marRight w:val="0"/>
                  <w:marTop w:val="0"/>
                  <w:marBottom w:val="0"/>
                  <w:divBdr>
                    <w:top w:val="none" w:sz="0" w:space="0" w:color="auto"/>
                    <w:left w:val="none" w:sz="0" w:space="0" w:color="auto"/>
                    <w:bottom w:val="none" w:sz="0" w:space="0" w:color="auto"/>
                    <w:right w:val="none" w:sz="0" w:space="0" w:color="auto"/>
                  </w:divBdr>
                  <w:divsChild>
                    <w:div w:id="5806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53871">
          <w:marLeft w:val="0"/>
          <w:marRight w:val="0"/>
          <w:marTop w:val="0"/>
          <w:marBottom w:val="0"/>
          <w:divBdr>
            <w:top w:val="none" w:sz="0" w:space="0" w:color="auto"/>
            <w:left w:val="none" w:sz="0" w:space="0" w:color="auto"/>
            <w:bottom w:val="none" w:sz="0" w:space="0" w:color="auto"/>
            <w:right w:val="none" w:sz="0" w:space="0" w:color="auto"/>
          </w:divBdr>
          <w:divsChild>
            <w:div w:id="446507749">
              <w:marLeft w:val="0"/>
              <w:marRight w:val="0"/>
              <w:marTop w:val="0"/>
              <w:marBottom w:val="0"/>
              <w:divBdr>
                <w:top w:val="none" w:sz="0" w:space="0" w:color="auto"/>
                <w:left w:val="none" w:sz="0" w:space="0" w:color="auto"/>
                <w:bottom w:val="none" w:sz="0" w:space="0" w:color="auto"/>
                <w:right w:val="none" w:sz="0" w:space="0" w:color="auto"/>
              </w:divBdr>
              <w:divsChild>
                <w:div w:id="1443576273">
                  <w:marLeft w:val="0"/>
                  <w:marRight w:val="0"/>
                  <w:marTop w:val="0"/>
                  <w:marBottom w:val="0"/>
                  <w:divBdr>
                    <w:top w:val="none" w:sz="0" w:space="0" w:color="auto"/>
                    <w:left w:val="none" w:sz="0" w:space="0" w:color="auto"/>
                    <w:bottom w:val="none" w:sz="0" w:space="0" w:color="auto"/>
                    <w:right w:val="none" w:sz="0" w:space="0" w:color="auto"/>
                  </w:divBdr>
                </w:div>
              </w:divsChild>
            </w:div>
            <w:div w:id="763768903">
              <w:marLeft w:val="0"/>
              <w:marRight w:val="0"/>
              <w:marTop w:val="0"/>
              <w:marBottom w:val="0"/>
              <w:divBdr>
                <w:top w:val="none" w:sz="0" w:space="0" w:color="auto"/>
                <w:left w:val="none" w:sz="0" w:space="0" w:color="auto"/>
                <w:bottom w:val="none" w:sz="0" w:space="0" w:color="auto"/>
                <w:right w:val="none" w:sz="0" w:space="0" w:color="auto"/>
              </w:divBdr>
              <w:divsChild>
                <w:div w:id="1272323676">
                  <w:marLeft w:val="0"/>
                  <w:marRight w:val="0"/>
                  <w:marTop w:val="0"/>
                  <w:marBottom w:val="0"/>
                  <w:divBdr>
                    <w:top w:val="none" w:sz="0" w:space="0" w:color="auto"/>
                    <w:left w:val="none" w:sz="0" w:space="0" w:color="auto"/>
                    <w:bottom w:val="none" w:sz="0" w:space="0" w:color="auto"/>
                    <w:right w:val="none" w:sz="0" w:space="0" w:color="auto"/>
                  </w:divBdr>
                </w:div>
              </w:divsChild>
            </w:div>
            <w:div w:id="222259033">
              <w:marLeft w:val="0"/>
              <w:marRight w:val="0"/>
              <w:marTop w:val="0"/>
              <w:marBottom w:val="0"/>
              <w:divBdr>
                <w:top w:val="none" w:sz="0" w:space="0" w:color="auto"/>
                <w:left w:val="none" w:sz="0" w:space="0" w:color="auto"/>
                <w:bottom w:val="none" w:sz="0" w:space="0" w:color="auto"/>
                <w:right w:val="none" w:sz="0" w:space="0" w:color="auto"/>
              </w:divBdr>
              <w:divsChild>
                <w:div w:id="1212225491">
                  <w:marLeft w:val="0"/>
                  <w:marRight w:val="0"/>
                  <w:marTop w:val="0"/>
                  <w:marBottom w:val="0"/>
                  <w:divBdr>
                    <w:top w:val="none" w:sz="0" w:space="0" w:color="auto"/>
                    <w:left w:val="none" w:sz="0" w:space="0" w:color="auto"/>
                    <w:bottom w:val="none" w:sz="0" w:space="0" w:color="auto"/>
                    <w:right w:val="none" w:sz="0" w:space="0" w:color="auto"/>
                  </w:divBdr>
                  <w:divsChild>
                    <w:div w:id="4222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78990">
      <w:bodyDiv w:val="1"/>
      <w:marLeft w:val="0"/>
      <w:marRight w:val="0"/>
      <w:marTop w:val="0"/>
      <w:marBottom w:val="0"/>
      <w:divBdr>
        <w:top w:val="none" w:sz="0" w:space="0" w:color="auto"/>
        <w:left w:val="none" w:sz="0" w:space="0" w:color="auto"/>
        <w:bottom w:val="none" w:sz="0" w:space="0" w:color="auto"/>
        <w:right w:val="none" w:sz="0" w:space="0" w:color="auto"/>
      </w:divBdr>
      <w:divsChild>
        <w:div w:id="1646814767">
          <w:marLeft w:val="0"/>
          <w:marRight w:val="0"/>
          <w:marTop w:val="0"/>
          <w:marBottom w:val="0"/>
          <w:divBdr>
            <w:top w:val="none" w:sz="0" w:space="0" w:color="auto"/>
            <w:left w:val="none" w:sz="0" w:space="0" w:color="auto"/>
            <w:bottom w:val="none" w:sz="0" w:space="0" w:color="auto"/>
            <w:right w:val="none" w:sz="0" w:space="0" w:color="auto"/>
          </w:divBdr>
          <w:divsChild>
            <w:div w:id="2084405153">
              <w:marLeft w:val="0"/>
              <w:marRight w:val="0"/>
              <w:marTop w:val="0"/>
              <w:marBottom w:val="0"/>
              <w:divBdr>
                <w:top w:val="none" w:sz="0" w:space="0" w:color="auto"/>
                <w:left w:val="none" w:sz="0" w:space="0" w:color="auto"/>
                <w:bottom w:val="none" w:sz="0" w:space="0" w:color="auto"/>
                <w:right w:val="none" w:sz="0" w:space="0" w:color="auto"/>
              </w:divBdr>
              <w:divsChild>
                <w:div w:id="26053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65089">
      <w:bodyDiv w:val="1"/>
      <w:marLeft w:val="0"/>
      <w:marRight w:val="0"/>
      <w:marTop w:val="0"/>
      <w:marBottom w:val="0"/>
      <w:divBdr>
        <w:top w:val="none" w:sz="0" w:space="0" w:color="auto"/>
        <w:left w:val="none" w:sz="0" w:space="0" w:color="auto"/>
        <w:bottom w:val="none" w:sz="0" w:space="0" w:color="auto"/>
        <w:right w:val="none" w:sz="0" w:space="0" w:color="auto"/>
      </w:divBdr>
    </w:div>
    <w:div w:id="1267617249">
      <w:bodyDiv w:val="1"/>
      <w:marLeft w:val="0"/>
      <w:marRight w:val="0"/>
      <w:marTop w:val="0"/>
      <w:marBottom w:val="0"/>
      <w:divBdr>
        <w:top w:val="none" w:sz="0" w:space="0" w:color="auto"/>
        <w:left w:val="none" w:sz="0" w:space="0" w:color="auto"/>
        <w:bottom w:val="none" w:sz="0" w:space="0" w:color="auto"/>
        <w:right w:val="none" w:sz="0" w:space="0" w:color="auto"/>
      </w:divBdr>
      <w:divsChild>
        <w:div w:id="906766554">
          <w:marLeft w:val="0"/>
          <w:marRight w:val="0"/>
          <w:marTop w:val="0"/>
          <w:marBottom w:val="0"/>
          <w:divBdr>
            <w:top w:val="none" w:sz="0" w:space="0" w:color="auto"/>
            <w:left w:val="none" w:sz="0" w:space="0" w:color="auto"/>
            <w:bottom w:val="none" w:sz="0" w:space="0" w:color="auto"/>
            <w:right w:val="none" w:sz="0" w:space="0" w:color="auto"/>
          </w:divBdr>
          <w:divsChild>
            <w:div w:id="1575818196">
              <w:marLeft w:val="0"/>
              <w:marRight w:val="0"/>
              <w:marTop w:val="0"/>
              <w:marBottom w:val="0"/>
              <w:divBdr>
                <w:top w:val="none" w:sz="0" w:space="0" w:color="auto"/>
                <w:left w:val="none" w:sz="0" w:space="0" w:color="auto"/>
                <w:bottom w:val="none" w:sz="0" w:space="0" w:color="auto"/>
                <w:right w:val="none" w:sz="0" w:space="0" w:color="auto"/>
              </w:divBdr>
              <w:divsChild>
                <w:div w:id="8914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9422">
      <w:bodyDiv w:val="1"/>
      <w:marLeft w:val="0"/>
      <w:marRight w:val="0"/>
      <w:marTop w:val="0"/>
      <w:marBottom w:val="0"/>
      <w:divBdr>
        <w:top w:val="none" w:sz="0" w:space="0" w:color="auto"/>
        <w:left w:val="none" w:sz="0" w:space="0" w:color="auto"/>
        <w:bottom w:val="none" w:sz="0" w:space="0" w:color="auto"/>
        <w:right w:val="none" w:sz="0" w:space="0" w:color="auto"/>
      </w:divBdr>
      <w:divsChild>
        <w:div w:id="1731222933">
          <w:marLeft w:val="0"/>
          <w:marRight w:val="0"/>
          <w:marTop w:val="0"/>
          <w:marBottom w:val="0"/>
          <w:divBdr>
            <w:top w:val="none" w:sz="0" w:space="0" w:color="auto"/>
            <w:left w:val="none" w:sz="0" w:space="0" w:color="auto"/>
            <w:bottom w:val="none" w:sz="0" w:space="0" w:color="auto"/>
            <w:right w:val="none" w:sz="0" w:space="0" w:color="auto"/>
          </w:divBdr>
          <w:divsChild>
            <w:div w:id="1495104346">
              <w:marLeft w:val="0"/>
              <w:marRight w:val="0"/>
              <w:marTop w:val="0"/>
              <w:marBottom w:val="0"/>
              <w:divBdr>
                <w:top w:val="none" w:sz="0" w:space="0" w:color="auto"/>
                <w:left w:val="none" w:sz="0" w:space="0" w:color="auto"/>
                <w:bottom w:val="none" w:sz="0" w:space="0" w:color="auto"/>
                <w:right w:val="none" w:sz="0" w:space="0" w:color="auto"/>
              </w:divBdr>
              <w:divsChild>
                <w:div w:id="19205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57829">
      <w:bodyDiv w:val="1"/>
      <w:marLeft w:val="0"/>
      <w:marRight w:val="0"/>
      <w:marTop w:val="0"/>
      <w:marBottom w:val="0"/>
      <w:divBdr>
        <w:top w:val="none" w:sz="0" w:space="0" w:color="auto"/>
        <w:left w:val="none" w:sz="0" w:space="0" w:color="auto"/>
        <w:bottom w:val="none" w:sz="0" w:space="0" w:color="auto"/>
        <w:right w:val="none" w:sz="0" w:space="0" w:color="auto"/>
      </w:divBdr>
      <w:divsChild>
        <w:div w:id="2146073454">
          <w:marLeft w:val="0"/>
          <w:marRight w:val="0"/>
          <w:marTop w:val="0"/>
          <w:marBottom w:val="0"/>
          <w:divBdr>
            <w:top w:val="none" w:sz="0" w:space="0" w:color="auto"/>
            <w:left w:val="none" w:sz="0" w:space="0" w:color="auto"/>
            <w:bottom w:val="none" w:sz="0" w:space="0" w:color="auto"/>
            <w:right w:val="none" w:sz="0" w:space="0" w:color="auto"/>
          </w:divBdr>
          <w:divsChild>
            <w:div w:id="1165171290">
              <w:marLeft w:val="0"/>
              <w:marRight w:val="0"/>
              <w:marTop w:val="0"/>
              <w:marBottom w:val="0"/>
              <w:divBdr>
                <w:top w:val="none" w:sz="0" w:space="0" w:color="auto"/>
                <w:left w:val="none" w:sz="0" w:space="0" w:color="auto"/>
                <w:bottom w:val="none" w:sz="0" w:space="0" w:color="auto"/>
                <w:right w:val="none" w:sz="0" w:space="0" w:color="auto"/>
              </w:divBdr>
              <w:divsChild>
                <w:div w:id="5818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7765">
      <w:bodyDiv w:val="1"/>
      <w:marLeft w:val="0"/>
      <w:marRight w:val="0"/>
      <w:marTop w:val="0"/>
      <w:marBottom w:val="0"/>
      <w:divBdr>
        <w:top w:val="none" w:sz="0" w:space="0" w:color="auto"/>
        <w:left w:val="none" w:sz="0" w:space="0" w:color="auto"/>
        <w:bottom w:val="none" w:sz="0" w:space="0" w:color="auto"/>
        <w:right w:val="none" w:sz="0" w:space="0" w:color="auto"/>
      </w:divBdr>
    </w:div>
    <w:div w:id="1333023171">
      <w:bodyDiv w:val="1"/>
      <w:marLeft w:val="0"/>
      <w:marRight w:val="0"/>
      <w:marTop w:val="0"/>
      <w:marBottom w:val="0"/>
      <w:divBdr>
        <w:top w:val="none" w:sz="0" w:space="0" w:color="auto"/>
        <w:left w:val="none" w:sz="0" w:space="0" w:color="auto"/>
        <w:bottom w:val="none" w:sz="0" w:space="0" w:color="auto"/>
        <w:right w:val="none" w:sz="0" w:space="0" w:color="auto"/>
      </w:divBdr>
    </w:div>
    <w:div w:id="1354114976">
      <w:bodyDiv w:val="1"/>
      <w:marLeft w:val="0"/>
      <w:marRight w:val="0"/>
      <w:marTop w:val="0"/>
      <w:marBottom w:val="0"/>
      <w:divBdr>
        <w:top w:val="none" w:sz="0" w:space="0" w:color="auto"/>
        <w:left w:val="none" w:sz="0" w:space="0" w:color="auto"/>
        <w:bottom w:val="none" w:sz="0" w:space="0" w:color="auto"/>
        <w:right w:val="none" w:sz="0" w:space="0" w:color="auto"/>
      </w:divBdr>
      <w:divsChild>
        <w:div w:id="1240142033">
          <w:marLeft w:val="0"/>
          <w:marRight w:val="0"/>
          <w:marTop w:val="0"/>
          <w:marBottom w:val="0"/>
          <w:divBdr>
            <w:top w:val="none" w:sz="0" w:space="0" w:color="auto"/>
            <w:left w:val="none" w:sz="0" w:space="0" w:color="auto"/>
            <w:bottom w:val="none" w:sz="0" w:space="0" w:color="auto"/>
            <w:right w:val="none" w:sz="0" w:space="0" w:color="auto"/>
          </w:divBdr>
          <w:divsChild>
            <w:div w:id="49036261">
              <w:marLeft w:val="0"/>
              <w:marRight w:val="0"/>
              <w:marTop w:val="0"/>
              <w:marBottom w:val="0"/>
              <w:divBdr>
                <w:top w:val="none" w:sz="0" w:space="0" w:color="auto"/>
                <w:left w:val="none" w:sz="0" w:space="0" w:color="auto"/>
                <w:bottom w:val="none" w:sz="0" w:space="0" w:color="auto"/>
                <w:right w:val="none" w:sz="0" w:space="0" w:color="auto"/>
              </w:divBdr>
              <w:divsChild>
                <w:div w:id="7126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1494">
          <w:marLeft w:val="0"/>
          <w:marRight w:val="0"/>
          <w:marTop w:val="0"/>
          <w:marBottom w:val="0"/>
          <w:divBdr>
            <w:top w:val="none" w:sz="0" w:space="0" w:color="auto"/>
            <w:left w:val="none" w:sz="0" w:space="0" w:color="auto"/>
            <w:bottom w:val="none" w:sz="0" w:space="0" w:color="auto"/>
            <w:right w:val="none" w:sz="0" w:space="0" w:color="auto"/>
          </w:divBdr>
          <w:divsChild>
            <w:div w:id="2046322242">
              <w:marLeft w:val="0"/>
              <w:marRight w:val="0"/>
              <w:marTop w:val="0"/>
              <w:marBottom w:val="0"/>
              <w:divBdr>
                <w:top w:val="none" w:sz="0" w:space="0" w:color="auto"/>
                <w:left w:val="none" w:sz="0" w:space="0" w:color="auto"/>
                <w:bottom w:val="none" w:sz="0" w:space="0" w:color="auto"/>
                <w:right w:val="none" w:sz="0" w:space="0" w:color="auto"/>
              </w:divBdr>
              <w:divsChild>
                <w:div w:id="4823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4107">
      <w:bodyDiv w:val="1"/>
      <w:marLeft w:val="0"/>
      <w:marRight w:val="0"/>
      <w:marTop w:val="0"/>
      <w:marBottom w:val="0"/>
      <w:divBdr>
        <w:top w:val="none" w:sz="0" w:space="0" w:color="auto"/>
        <w:left w:val="none" w:sz="0" w:space="0" w:color="auto"/>
        <w:bottom w:val="none" w:sz="0" w:space="0" w:color="auto"/>
        <w:right w:val="none" w:sz="0" w:space="0" w:color="auto"/>
      </w:divBdr>
      <w:divsChild>
        <w:div w:id="1070422558">
          <w:marLeft w:val="0"/>
          <w:marRight w:val="0"/>
          <w:marTop w:val="0"/>
          <w:marBottom w:val="0"/>
          <w:divBdr>
            <w:top w:val="none" w:sz="0" w:space="0" w:color="auto"/>
            <w:left w:val="none" w:sz="0" w:space="0" w:color="auto"/>
            <w:bottom w:val="none" w:sz="0" w:space="0" w:color="auto"/>
            <w:right w:val="none" w:sz="0" w:space="0" w:color="auto"/>
          </w:divBdr>
          <w:divsChild>
            <w:div w:id="397751375">
              <w:marLeft w:val="0"/>
              <w:marRight w:val="0"/>
              <w:marTop w:val="0"/>
              <w:marBottom w:val="0"/>
              <w:divBdr>
                <w:top w:val="none" w:sz="0" w:space="0" w:color="auto"/>
                <w:left w:val="none" w:sz="0" w:space="0" w:color="auto"/>
                <w:bottom w:val="none" w:sz="0" w:space="0" w:color="auto"/>
                <w:right w:val="none" w:sz="0" w:space="0" w:color="auto"/>
              </w:divBdr>
              <w:divsChild>
                <w:div w:id="21118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519429">
      <w:bodyDiv w:val="1"/>
      <w:marLeft w:val="0"/>
      <w:marRight w:val="0"/>
      <w:marTop w:val="0"/>
      <w:marBottom w:val="0"/>
      <w:divBdr>
        <w:top w:val="none" w:sz="0" w:space="0" w:color="auto"/>
        <w:left w:val="none" w:sz="0" w:space="0" w:color="auto"/>
        <w:bottom w:val="none" w:sz="0" w:space="0" w:color="auto"/>
        <w:right w:val="none" w:sz="0" w:space="0" w:color="auto"/>
      </w:divBdr>
      <w:divsChild>
        <w:div w:id="283925386">
          <w:marLeft w:val="0"/>
          <w:marRight w:val="0"/>
          <w:marTop w:val="0"/>
          <w:marBottom w:val="0"/>
          <w:divBdr>
            <w:top w:val="none" w:sz="0" w:space="0" w:color="auto"/>
            <w:left w:val="none" w:sz="0" w:space="0" w:color="auto"/>
            <w:bottom w:val="none" w:sz="0" w:space="0" w:color="auto"/>
            <w:right w:val="none" w:sz="0" w:space="0" w:color="auto"/>
          </w:divBdr>
          <w:divsChild>
            <w:div w:id="1829323798">
              <w:marLeft w:val="0"/>
              <w:marRight w:val="0"/>
              <w:marTop w:val="0"/>
              <w:marBottom w:val="0"/>
              <w:divBdr>
                <w:top w:val="none" w:sz="0" w:space="0" w:color="auto"/>
                <w:left w:val="none" w:sz="0" w:space="0" w:color="auto"/>
                <w:bottom w:val="none" w:sz="0" w:space="0" w:color="auto"/>
                <w:right w:val="none" w:sz="0" w:space="0" w:color="auto"/>
              </w:divBdr>
              <w:divsChild>
                <w:div w:id="20212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94579">
      <w:bodyDiv w:val="1"/>
      <w:marLeft w:val="0"/>
      <w:marRight w:val="0"/>
      <w:marTop w:val="0"/>
      <w:marBottom w:val="0"/>
      <w:divBdr>
        <w:top w:val="none" w:sz="0" w:space="0" w:color="auto"/>
        <w:left w:val="none" w:sz="0" w:space="0" w:color="auto"/>
        <w:bottom w:val="none" w:sz="0" w:space="0" w:color="auto"/>
        <w:right w:val="none" w:sz="0" w:space="0" w:color="auto"/>
      </w:divBdr>
      <w:divsChild>
        <w:div w:id="2036077188">
          <w:marLeft w:val="0"/>
          <w:marRight w:val="0"/>
          <w:marTop w:val="0"/>
          <w:marBottom w:val="0"/>
          <w:divBdr>
            <w:top w:val="none" w:sz="0" w:space="0" w:color="auto"/>
            <w:left w:val="none" w:sz="0" w:space="0" w:color="auto"/>
            <w:bottom w:val="none" w:sz="0" w:space="0" w:color="auto"/>
            <w:right w:val="none" w:sz="0" w:space="0" w:color="auto"/>
          </w:divBdr>
          <w:divsChild>
            <w:div w:id="1193035270">
              <w:marLeft w:val="0"/>
              <w:marRight w:val="0"/>
              <w:marTop w:val="0"/>
              <w:marBottom w:val="0"/>
              <w:divBdr>
                <w:top w:val="none" w:sz="0" w:space="0" w:color="auto"/>
                <w:left w:val="none" w:sz="0" w:space="0" w:color="auto"/>
                <w:bottom w:val="none" w:sz="0" w:space="0" w:color="auto"/>
                <w:right w:val="none" w:sz="0" w:space="0" w:color="auto"/>
              </w:divBdr>
              <w:divsChild>
                <w:div w:id="19474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87812">
      <w:bodyDiv w:val="1"/>
      <w:marLeft w:val="0"/>
      <w:marRight w:val="0"/>
      <w:marTop w:val="0"/>
      <w:marBottom w:val="0"/>
      <w:divBdr>
        <w:top w:val="none" w:sz="0" w:space="0" w:color="auto"/>
        <w:left w:val="none" w:sz="0" w:space="0" w:color="auto"/>
        <w:bottom w:val="none" w:sz="0" w:space="0" w:color="auto"/>
        <w:right w:val="none" w:sz="0" w:space="0" w:color="auto"/>
      </w:divBdr>
    </w:div>
    <w:div w:id="1397052607">
      <w:bodyDiv w:val="1"/>
      <w:marLeft w:val="0"/>
      <w:marRight w:val="0"/>
      <w:marTop w:val="0"/>
      <w:marBottom w:val="0"/>
      <w:divBdr>
        <w:top w:val="none" w:sz="0" w:space="0" w:color="auto"/>
        <w:left w:val="none" w:sz="0" w:space="0" w:color="auto"/>
        <w:bottom w:val="none" w:sz="0" w:space="0" w:color="auto"/>
        <w:right w:val="none" w:sz="0" w:space="0" w:color="auto"/>
      </w:divBdr>
      <w:divsChild>
        <w:div w:id="2124566073">
          <w:marLeft w:val="0"/>
          <w:marRight w:val="0"/>
          <w:marTop w:val="0"/>
          <w:marBottom w:val="0"/>
          <w:divBdr>
            <w:top w:val="none" w:sz="0" w:space="0" w:color="auto"/>
            <w:left w:val="none" w:sz="0" w:space="0" w:color="auto"/>
            <w:bottom w:val="none" w:sz="0" w:space="0" w:color="auto"/>
            <w:right w:val="none" w:sz="0" w:space="0" w:color="auto"/>
          </w:divBdr>
          <w:divsChild>
            <w:div w:id="1406683298">
              <w:marLeft w:val="0"/>
              <w:marRight w:val="0"/>
              <w:marTop w:val="0"/>
              <w:marBottom w:val="0"/>
              <w:divBdr>
                <w:top w:val="none" w:sz="0" w:space="0" w:color="auto"/>
                <w:left w:val="none" w:sz="0" w:space="0" w:color="auto"/>
                <w:bottom w:val="none" w:sz="0" w:space="0" w:color="auto"/>
                <w:right w:val="none" w:sz="0" w:space="0" w:color="auto"/>
              </w:divBdr>
              <w:divsChild>
                <w:div w:id="11679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43573">
          <w:marLeft w:val="0"/>
          <w:marRight w:val="0"/>
          <w:marTop w:val="0"/>
          <w:marBottom w:val="0"/>
          <w:divBdr>
            <w:top w:val="none" w:sz="0" w:space="0" w:color="auto"/>
            <w:left w:val="none" w:sz="0" w:space="0" w:color="auto"/>
            <w:bottom w:val="none" w:sz="0" w:space="0" w:color="auto"/>
            <w:right w:val="none" w:sz="0" w:space="0" w:color="auto"/>
          </w:divBdr>
          <w:divsChild>
            <w:div w:id="654066103">
              <w:marLeft w:val="0"/>
              <w:marRight w:val="0"/>
              <w:marTop w:val="0"/>
              <w:marBottom w:val="0"/>
              <w:divBdr>
                <w:top w:val="none" w:sz="0" w:space="0" w:color="auto"/>
                <w:left w:val="none" w:sz="0" w:space="0" w:color="auto"/>
                <w:bottom w:val="none" w:sz="0" w:space="0" w:color="auto"/>
                <w:right w:val="none" w:sz="0" w:space="0" w:color="auto"/>
              </w:divBdr>
              <w:divsChild>
                <w:div w:id="1841577363">
                  <w:marLeft w:val="0"/>
                  <w:marRight w:val="0"/>
                  <w:marTop w:val="0"/>
                  <w:marBottom w:val="0"/>
                  <w:divBdr>
                    <w:top w:val="none" w:sz="0" w:space="0" w:color="auto"/>
                    <w:left w:val="none" w:sz="0" w:space="0" w:color="auto"/>
                    <w:bottom w:val="none" w:sz="0" w:space="0" w:color="auto"/>
                    <w:right w:val="none" w:sz="0" w:space="0" w:color="auto"/>
                  </w:divBdr>
                </w:div>
                <w:div w:id="14100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6696">
      <w:bodyDiv w:val="1"/>
      <w:marLeft w:val="0"/>
      <w:marRight w:val="0"/>
      <w:marTop w:val="0"/>
      <w:marBottom w:val="0"/>
      <w:divBdr>
        <w:top w:val="none" w:sz="0" w:space="0" w:color="auto"/>
        <w:left w:val="none" w:sz="0" w:space="0" w:color="auto"/>
        <w:bottom w:val="none" w:sz="0" w:space="0" w:color="auto"/>
        <w:right w:val="none" w:sz="0" w:space="0" w:color="auto"/>
      </w:divBdr>
      <w:divsChild>
        <w:div w:id="1771008867">
          <w:marLeft w:val="0"/>
          <w:marRight w:val="0"/>
          <w:marTop w:val="0"/>
          <w:marBottom w:val="0"/>
          <w:divBdr>
            <w:top w:val="none" w:sz="0" w:space="0" w:color="auto"/>
            <w:left w:val="none" w:sz="0" w:space="0" w:color="auto"/>
            <w:bottom w:val="none" w:sz="0" w:space="0" w:color="auto"/>
            <w:right w:val="none" w:sz="0" w:space="0" w:color="auto"/>
          </w:divBdr>
          <w:divsChild>
            <w:div w:id="1161502748">
              <w:marLeft w:val="0"/>
              <w:marRight w:val="0"/>
              <w:marTop w:val="0"/>
              <w:marBottom w:val="0"/>
              <w:divBdr>
                <w:top w:val="none" w:sz="0" w:space="0" w:color="auto"/>
                <w:left w:val="none" w:sz="0" w:space="0" w:color="auto"/>
                <w:bottom w:val="none" w:sz="0" w:space="0" w:color="auto"/>
                <w:right w:val="none" w:sz="0" w:space="0" w:color="auto"/>
              </w:divBdr>
              <w:divsChild>
                <w:div w:id="59992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795221">
      <w:bodyDiv w:val="1"/>
      <w:marLeft w:val="0"/>
      <w:marRight w:val="0"/>
      <w:marTop w:val="0"/>
      <w:marBottom w:val="0"/>
      <w:divBdr>
        <w:top w:val="none" w:sz="0" w:space="0" w:color="auto"/>
        <w:left w:val="none" w:sz="0" w:space="0" w:color="auto"/>
        <w:bottom w:val="none" w:sz="0" w:space="0" w:color="auto"/>
        <w:right w:val="none" w:sz="0" w:space="0" w:color="auto"/>
      </w:divBdr>
      <w:divsChild>
        <w:div w:id="1648975440">
          <w:marLeft w:val="0"/>
          <w:marRight w:val="0"/>
          <w:marTop w:val="0"/>
          <w:marBottom w:val="0"/>
          <w:divBdr>
            <w:top w:val="none" w:sz="0" w:space="0" w:color="auto"/>
            <w:left w:val="none" w:sz="0" w:space="0" w:color="auto"/>
            <w:bottom w:val="none" w:sz="0" w:space="0" w:color="auto"/>
            <w:right w:val="none" w:sz="0" w:space="0" w:color="auto"/>
          </w:divBdr>
          <w:divsChild>
            <w:div w:id="693773380">
              <w:marLeft w:val="0"/>
              <w:marRight w:val="0"/>
              <w:marTop w:val="0"/>
              <w:marBottom w:val="0"/>
              <w:divBdr>
                <w:top w:val="none" w:sz="0" w:space="0" w:color="auto"/>
                <w:left w:val="none" w:sz="0" w:space="0" w:color="auto"/>
                <w:bottom w:val="none" w:sz="0" w:space="0" w:color="auto"/>
                <w:right w:val="none" w:sz="0" w:space="0" w:color="auto"/>
              </w:divBdr>
              <w:divsChild>
                <w:div w:id="8903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31291">
      <w:bodyDiv w:val="1"/>
      <w:marLeft w:val="0"/>
      <w:marRight w:val="0"/>
      <w:marTop w:val="0"/>
      <w:marBottom w:val="0"/>
      <w:divBdr>
        <w:top w:val="none" w:sz="0" w:space="0" w:color="auto"/>
        <w:left w:val="none" w:sz="0" w:space="0" w:color="auto"/>
        <w:bottom w:val="none" w:sz="0" w:space="0" w:color="auto"/>
        <w:right w:val="none" w:sz="0" w:space="0" w:color="auto"/>
      </w:divBdr>
      <w:divsChild>
        <w:div w:id="1162621951">
          <w:marLeft w:val="0"/>
          <w:marRight w:val="0"/>
          <w:marTop w:val="0"/>
          <w:marBottom w:val="0"/>
          <w:divBdr>
            <w:top w:val="none" w:sz="0" w:space="0" w:color="auto"/>
            <w:left w:val="none" w:sz="0" w:space="0" w:color="auto"/>
            <w:bottom w:val="none" w:sz="0" w:space="0" w:color="auto"/>
            <w:right w:val="none" w:sz="0" w:space="0" w:color="auto"/>
          </w:divBdr>
          <w:divsChild>
            <w:div w:id="1062368873">
              <w:marLeft w:val="0"/>
              <w:marRight w:val="0"/>
              <w:marTop w:val="0"/>
              <w:marBottom w:val="0"/>
              <w:divBdr>
                <w:top w:val="none" w:sz="0" w:space="0" w:color="auto"/>
                <w:left w:val="none" w:sz="0" w:space="0" w:color="auto"/>
                <w:bottom w:val="none" w:sz="0" w:space="0" w:color="auto"/>
                <w:right w:val="none" w:sz="0" w:space="0" w:color="auto"/>
              </w:divBdr>
              <w:divsChild>
                <w:div w:id="4912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363053">
      <w:bodyDiv w:val="1"/>
      <w:marLeft w:val="0"/>
      <w:marRight w:val="0"/>
      <w:marTop w:val="0"/>
      <w:marBottom w:val="0"/>
      <w:divBdr>
        <w:top w:val="none" w:sz="0" w:space="0" w:color="auto"/>
        <w:left w:val="none" w:sz="0" w:space="0" w:color="auto"/>
        <w:bottom w:val="none" w:sz="0" w:space="0" w:color="auto"/>
        <w:right w:val="none" w:sz="0" w:space="0" w:color="auto"/>
      </w:divBdr>
      <w:divsChild>
        <w:div w:id="1431465076">
          <w:marLeft w:val="0"/>
          <w:marRight w:val="0"/>
          <w:marTop w:val="0"/>
          <w:marBottom w:val="0"/>
          <w:divBdr>
            <w:top w:val="none" w:sz="0" w:space="0" w:color="auto"/>
            <w:left w:val="none" w:sz="0" w:space="0" w:color="auto"/>
            <w:bottom w:val="none" w:sz="0" w:space="0" w:color="auto"/>
            <w:right w:val="none" w:sz="0" w:space="0" w:color="auto"/>
          </w:divBdr>
          <w:divsChild>
            <w:div w:id="1670669498">
              <w:marLeft w:val="0"/>
              <w:marRight w:val="0"/>
              <w:marTop w:val="0"/>
              <w:marBottom w:val="0"/>
              <w:divBdr>
                <w:top w:val="none" w:sz="0" w:space="0" w:color="auto"/>
                <w:left w:val="none" w:sz="0" w:space="0" w:color="auto"/>
                <w:bottom w:val="none" w:sz="0" w:space="0" w:color="auto"/>
                <w:right w:val="none" w:sz="0" w:space="0" w:color="auto"/>
              </w:divBdr>
              <w:divsChild>
                <w:div w:id="14104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69355">
          <w:marLeft w:val="0"/>
          <w:marRight w:val="0"/>
          <w:marTop w:val="0"/>
          <w:marBottom w:val="0"/>
          <w:divBdr>
            <w:top w:val="none" w:sz="0" w:space="0" w:color="auto"/>
            <w:left w:val="none" w:sz="0" w:space="0" w:color="auto"/>
            <w:bottom w:val="none" w:sz="0" w:space="0" w:color="auto"/>
            <w:right w:val="none" w:sz="0" w:space="0" w:color="auto"/>
          </w:divBdr>
          <w:divsChild>
            <w:div w:id="621962097">
              <w:marLeft w:val="0"/>
              <w:marRight w:val="0"/>
              <w:marTop w:val="0"/>
              <w:marBottom w:val="0"/>
              <w:divBdr>
                <w:top w:val="none" w:sz="0" w:space="0" w:color="auto"/>
                <w:left w:val="none" w:sz="0" w:space="0" w:color="auto"/>
                <w:bottom w:val="none" w:sz="0" w:space="0" w:color="auto"/>
                <w:right w:val="none" w:sz="0" w:space="0" w:color="auto"/>
              </w:divBdr>
              <w:divsChild>
                <w:div w:id="130928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90516">
          <w:marLeft w:val="0"/>
          <w:marRight w:val="0"/>
          <w:marTop w:val="0"/>
          <w:marBottom w:val="0"/>
          <w:divBdr>
            <w:top w:val="none" w:sz="0" w:space="0" w:color="auto"/>
            <w:left w:val="none" w:sz="0" w:space="0" w:color="auto"/>
            <w:bottom w:val="none" w:sz="0" w:space="0" w:color="auto"/>
            <w:right w:val="none" w:sz="0" w:space="0" w:color="auto"/>
          </w:divBdr>
          <w:divsChild>
            <w:div w:id="1348019970">
              <w:marLeft w:val="0"/>
              <w:marRight w:val="0"/>
              <w:marTop w:val="0"/>
              <w:marBottom w:val="0"/>
              <w:divBdr>
                <w:top w:val="none" w:sz="0" w:space="0" w:color="auto"/>
                <w:left w:val="none" w:sz="0" w:space="0" w:color="auto"/>
                <w:bottom w:val="none" w:sz="0" w:space="0" w:color="auto"/>
                <w:right w:val="none" w:sz="0" w:space="0" w:color="auto"/>
              </w:divBdr>
              <w:divsChild>
                <w:div w:id="138302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4846">
      <w:bodyDiv w:val="1"/>
      <w:marLeft w:val="0"/>
      <w:marRight w:val="0"/>
      <w:marTop w:val="0"/>
      <w:marBottom w:val="0"/>
      <w:divBdr>
        <w:top w:val="none" w:sz="0" w:space="0" w:color="auto"/>
        <w:left w:val="none" w:sz="0" w:space="0" w:color="auto"/>
        <w:bottom w:val="none" w:sz="0" w:space="0" w:color="auto"/>
        <w:right w:val="none" w:sz="0" w:space="0" w:color="auto"/>
      </w:divBdr>
    </w:div>
    <w:div w:id="1482500873">
      <w:bodyDiv w:val="1"/>
      <w:marLeft w:val="0"/>
      <w:marRight w:val="0"/>
      <w:marTop w:val="0"/>
      <w:marBottom w:val="0"/>
      <w:divBdr>
        <w:top w:val="none" w:sz="0" w:space="0" w:color="auto"/>
        <w:left w:val="none" w:sz="0" w:space="0" w:color="auto"/>
        <w:bottom w:val="none" w:sz="0" w:space="0" w:color="auto"/>
        <w:right w:val="none" w:sz="0" w:space="0" w:color="auto"/>
      </w:divBdr>
      <w:divsChild>
        <w:div w:id="362219469">
          <w:marLeft w:val="0"/>
          <w:marRight w:val="0"/>
          <w:marTop w:val="0"/>
          <w:marBottom w:val="0"/>
          <w:divBdr>
            <w:top w:val="none" w:sz="0" w:space="0" w:color="auto"/>
            <w:left w:val="none" w:sz="0" w:space="0" w:color="auto"/>
            <w:bottom w:val="none" w:sz="0" w:space="0" w:color="auto"/>
            <w:right w:val="none" w:sz="0" w:space="0" w:color="auto"/>
          </w:divBdr>
          <w:divsChild>
            <w:div w:id="10230810">
              <w:marLeft w:val="0"/>
              <w:marRight w:val="0"/>
              <w:marTop w:val="0"/>
              <w:marBottom w:val="0"/>
              <w:divBdr>
                <w:top w:val="none" w:sz="0" w:space="0" w:color="auto"/>
                <w:left w:val="none" w:sz="0" w:space="0" w:color="auto"/>
                <w:bottom w:val="none" w:sz="0" w:space="0" w:color="auto"/>
                <w:right w:val="none" w:sz="0" w:space="0" w:color="auto"/>
              </w:divBdr>
              <w:divsChild>
                <w:div w:id="113209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09389">
      <w:bodyDiv w:val="1"/>
      <w:marLeft w:val="0"/>
      <w:marRight w:val="0"/>
      <w:marTop w:val="0"/>
      <w:marBottom w:val="0"/>
      <w:divBdr>
        <w:top w:val="none" w:sz="0" w:space="0" w:color="auto"/>
        <w:left w:val="none" w:sz="0" w:space="0" w:color="auto"/>
        <w:bottom w:val="none" w:sz="0" w:space="0" w:color="auto"/>
        <w:right w:val="none" w:sz="0" w:space="0" w:color="auto"/>
      </w:divBdr>
    </w:div>
    <w:div w:id="1532838821">
      <w:bodyDiv w:val="1"/>
      <w:marLeft w:val="0"/>
      <w:marRight w:val="0"/>
      <w:marTop w:val="0"/>
      <w:marBottom w:val="0"/>
      <w:divBdr>
        <w:top w:val="none" w:sz="0" w:space="0" w:color="auto"/>
        <w:left w:val="none" w:sz="0" w:space="0" w:color="auto"/>
        <w:bottom w:val="none" w:sz="0" w:space="0" w:color="auto"/>
        <w:right w:val="none" w:sz="0" w:space="0" w:color="auto"/>
      </w:divBdr>
      <w:divsChild>
        <w:div w:id="422654948">
          <w:marLeft w:val="0"/>
          <w:marRight w:val="0"/>
          <w:marTop w:val="0"/>
          <w:marBottom w:val="0"/>
          <w:divBdr>
            <w:top w:val="none" w:sz="0" w:space="0" w:color="auto"/>
            <w:left w:val="none" w:sz="0" w:space="0" w:color="auto"/>
            <w:bottom w:val="none" w:sz="0" w:space="0" w:color="auto"/>
            <w:right w:val="none" w:sz="0" w:space="0" w:color="auto"/>
          </w:divBdr>
          <w:divsChild>
            <w:div w:id="852262338">
              <w:marLeft w:val="0"/>
              <w:marRight w:val="0"/>
              <w:marTop w:val="0"/>
              <w:marBottom w:val="0"/>
              <w:divBdr>
                <w:top w:val="none" w:sz="0" w:space="0" w:color="auto"/>
                <w:left w:val="none" w:sz="0" w:space="0" w:color="auto"/>
                <w:bottom w:val="none" w:sz="0" w:space="0" w:color="auto"/>
                <w:right w:val="none" w:sz="0" w:space="0" w:color="auto"/>
              </w:divBdr>
              <w:divsChild>
                <w:div w:id="110500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95487">
      <w:bodyDiv w:val="1"/>
      <w:marLeft w:val="0"/>
      <w:marRight w:val="0"/>
      <w:marTop w:val="0"/>
      <w:marBottom w:val="0"/>
      <w:divBdr>
        <w:top w:val="none" w:sz="0" w:space="0" w:color="auto"/>
        <w:left w:val="none" w:sz="0" w:space="0" w:color="auto"/>
        <w:bottom w:val="none" w:sz="0" w:space="0" w:color="auto"/>
        <w:right w:val="none" w:sz="0" w:space="0" w:color="auto"/>
      </w:divBdr>
    </w:div>
    <w:div w:id="1605645729">
      <w:bodyDiv w:val="1"/>
      <w:marLeft w:val="0"/>
      <w:marRight w:val="0"/>
      <w:marTop w:val="0"/>
      <w:marBottom w:val="0"/>
      <w:divBdr>
        <w:top w:val="none" w:sz="0" w:space="0" w:color="auto"/>
        <w:left w:val="none" w:sz="0" w:space="0" w:color="auto"/>
        <w:bottom w:val="none" w:sz="0" w:space="0" w:color="auto"/>
        <w:right w:val="none" w:sz="0" w:space="0" w:color="auto"/>
      </w:divBdr>
      <w:divsChild>
        <w:div w:id="590554827">
          <w:marLeft w:val="0"/>
          <w:marRight w:val="0"/>
          <w:marTop w:val="0"/>
          <w:marBottom w:val="0"/>
          <w:divBdr>
            <w:top w:val="none" w:sz="0" w:space="0" w:color="auto"/>
            <w:left w:val="none" w:sz="0" w:space="0" w:color="auto"/>
            <w:bottom w:val="none" w:sz="0" w:space="0" w:color="auto"/>
            <w:right w:val="none" w:sz="0" w:space="0" w:color="auto"/>
          </w:divBdr>
          <w:divsChild>
            <w:div w:id="1949896132">
              <w:marLeft w:val="0"/>
              <w:marRight w:val="0"/>
              <w:marTop w:val="0"/>
              <w:marBottom w:val="0"/>
              <w:divBdr>
                <w:top w:val="none" w:sz="0" w:space="0" w:color="auto"/>
                <w:left w:val="none" w:sz="0" w:space="0" w:color="auto"/>
                <w:bottom w:val="none" w:sz="0" w:space="0" w:color="auto"/>
                <w:right w:val="none" w:sz="0" w:space="0" w:color="auto"/>
              </w:divBdr>
              <w:divsChild>
                <w:div w:id="1336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594059">
      <w:bodyDiv w:val="1"/>
      <w:marLeft w:val="0"/>
      <w:marRight w:val="0"/>
      <w:marTop w:val="0"/>
      <w:marBottom w:val="0"/>
      <w:divBdr>
        <w:top w:val="none" w:sz="0" w:space="0" w:color="auto"/>
        <w:left w:val="none" w:sz="0" w:space="0" w:color="auto"/>
        <w:bottom w:val="none" w:sz="0" w:space="0" w:color="auto"/>
        <w:right w:val="none" w:sz="0" w:space="0" w:color="auto"/>
      </w:divBdr>
      <w:divsChild>
        <w:div w:id="2027519781">
          <w:marLeft w:val="0"/>
          <w:marRight w:val="0"/>
          <w:marTop w:val="0"/>
          <w:marBottom w:val="0"/>
          <w:divBdr>
            <w:top w:val="none" w:sz="0" w:space="0" w:color="auto"/>
            <w:left w:val="none" w:sz="0" w:space="0" w:color="auto"/>
            <w:bottom w:val="none" w:sz="0" w:space="0" w:color="auto"/>
            <w:right w:val="none" w:sz="0" w:space="0" w:color="auto"/>
          </w:divBdr>
          <w:divsChild>
            <w:div w:id="382484284">
              <w:marLeft w:val="0"/>
              <w:marRight w:val="0"/>
              <w:marTop w:val="0"/>
              <w:marBottom w:val="0"/>
              <w:divBdr>
                <w:top w:val="none" w:sz="0" w:space="0" w:color="auto"/>
                <w:left w:val="none" w:sz="0" w:space="0" w:color="auto"/>
                <w:bottom w:val="none" w:sz="0" w:space="0" w:color="auto"/>
                <w:right w:val="none" w:sz="0" w:space="0" w:color="auto"/>
              </w:divBdr>
              <w:divsChild>
                <w:div w:id="656346504">
                  <w:marLeft w:val="0"/>
                  <w:marRight w:val="0"/>
                  <w:marTop w:val="0"/>
                  <w:marBottom w:val="0"/>
                  <w:divBdr>
                    <w:top w:val="none" w:sz="0" w:space="0" w:color="auto"/>
                    <w:left w:val="none" w:sz="0" w:space="0" w:color="auto"/>
                    <w:bottom w:val="none" w:sz="0" w:space="0" w:color="auto"/>
                    <w:right w:val="none" w:sz="0" w:space="0" w:color="auto"/>
                  </w:divBdr>
                  <w:divsChild>
                    <w:div w:id="7281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13785">
      <w:bodyDiv w:val="1"/>
      <w:marLeft w:val="0"/>
      <w:marRight w:val="0"/>
      <w:marTop w:val="0"/>
      <w:marBottom w:val="0"/>
      <w:divBdr>
        <w:top w:val="none" w:sz="0" w:space="0" w:color="auto"/>
        <w:left w:val="none" w:sz="0" w:space="0" w:color="auto"/>
        <w:bottom w:val="none" w:sz="0" w:space="0" w:color="auto"/>
        <w:right w:val="none" w:sz="0" w:space="0" w:color="auto"/>
      </w:divBdr>
    </w:div>
    <w:div w:id="1712725242">
      <w:bodyDiv w:val="1"/>
      <w:marLeft w:val="0"/>
      <w:marRight w:val="0"/>
      <w:marTop w:val="0"/>
      <w:marBottom w:val="0"/>
      <w:divBdr>
        <w:top w:val="none" w:sz="0" w:space="0" w:color="auto"/>
        <w:left w:val="none" w:sz="0" w:space="0" w:color="auto"/>
        <w:bottom w:val="none" w:sz="0" w:space="0" w:color="auto"/>
        <w:right w:val="none" w:sz="0" w:space="0" w:color="auto"/>
      </w:divBdr>
      <w:divsChild>
        <w:div w:id="2076663534">
          <w:marLeft w:val="0"/>
          <w:marRight w:val="0"/>
          <w:marTop w:val="0"/>
          <w:marBottom w:val="0"/>
          <w:divBdr>
            <w:top w:val="none" w:sz="0" w:space="0" w:color="auto"/>
            <w:left w:val="none" w:sz="0" w:space="0" w:color="auto"/>
            <w:bottom w:val="none" w:sz="0" w:space="0" w:color="auto"/>
            <w:right w:val="none" w:sz="0" w:space="0" w:color="auto"/>
          </w:divBdr>
          <w:divsChild>
            <w:div w:id="1368065758">
              <w:marLeft w:val="0"/>
              <w:marRight w:val="0"/>
              <w:marTop w:val="0"/>
              <w:marBottom w:val="0"/>
              <w:divBdr>
                <w:top w:val="none" w:sz="0" w:space="0" w:color="auto"/>
                <w:left w:val="none" w:sz="0" w:space="0" w:color="auto"/>
                <w:bottom w:val="none" w:sz="0" w:space="0" w:color="auto"/>
                <w:right w:val="none" w:sz="0" w:space="0" w:color="auto"/>
              </w:divBdr>
              <w:divsChild>
                <w:div w:id="7642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87377">
      <w:bodyDiv w:val="1"/>
      <w:marLeft w:val="0"/>
      <w:marRight w:val="0"/>
      <w:marTop w:val="0"/>
      <w:marBottom w:val="0"/>
      <w:divBdr>
        <w:top w:val="none" w:sz="0" w:space="0" w:color="auto"/>
        <w:left w:val="none" w:sz="0" w:space="0" w:color="auto"/>
        <w:bottom w:val="none" w:sz="0" w:space="0" w:color="auto"/>
        <w:right w:val="none" w:sz="0" w:space="0" w:color="auto"/>
      </w:divBdr>
      <w:divsChild>
        <w:div w:id="1934974692">
          <w:marLeft w:val="0"/>
          <w:marRight w:val="0"/>
          <w:marTop w:val="0"/>
          <w:marBottom w:val="0"/>
          <w:divBdr>
            <w:top w:val="none" w:sz="0" w:space="0" w:color="auto"/>
            <w:left w:val="none" w:sz="0" w:space="0" w:color="auto"/>
            <w:bottom w:val="none" w:sz="0" w:space="0" w:color="auto"/>
            <w:right w:val="none" w:sz="0" w:space="0" w:color="auto"/>
          </w:divBdr>
          <w:divsChild>
            <w:div w:id="286543517">
              <w:marLeft w:val="0"/>
              <w:marRight w:val="0"/>
              <w:marTop w:val="0"/>
              <w:marBottom w:val="0"/>
              <w:divBdr>
                <w:top w:val="none" w:sz="0" w:space="0" w:color="auto"/>
                <w:left w:val="none" w:sz="0" w:space="0" w:color="auto"/>
                <w:bottom w:val="none" w:sz="0" w:space="0" w:color="auto"/>
                <w:right w:val="none" w:sz="0" w:space="0" w:color="auto"/>
              </w:divBdr>
              <w:divsChild>
                <w:div w:id="5133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4991">
      <w:bodyDiv w:val="1"/>
      <w:marLeft w:val="0"/>
      <w:marRight w:val="0"/>
      <w:marTop w:val="0"/>
      <w:marBottom w:val="0"/>
      <w:divBdr>
        <w:top w:val="none" w:sz="0" w:space="0" w:color="auto"/>
        <w:left w:val="none" w:sz="0" w:space="0" w:color="auto"/>
        <w:bottom w:val="none" w:sz="0" w:space="0" w:color="auto"/>
        <w:right w:val="none" w:sz="0" w:space="0" w:color="auto"/>
      </w:divBdr>
      <w:divsChild>
        <w:div w:id="268127840">
          <w:marLeft w:val="0"/>
          <w:marRight w:val="0"/>
          <w:marTop w:val="0"/>
          <w:marBottom w:val="0"/>
          <w:divBdr>
            <w:top w:val="none" w:sz="0" w:space="0" w:color="auto"/>
            <w:left w:val="none" w:sz="0" w:space="0" w:color="auto"/>
            <w:bottom w:val="none" w:sz="0" w:space="0" w:color="auto"/>
            <w:right w:val="none" w:sz="0" w:space="0" w:color="auto"/>
          </w:divBdr>
          <w:divsChild>
            <w:div w:id="1043485695">
              <w:marLeft w:val="0"/>
              <w:marRight w:val="0"/>
              <w:marTop w:val="0"/>
              <w:marBottom w:val="0"/>
              <w:divBdr>
                <w:top w:val="none" w:sz="0" w:space="0" w:color="auto"/>
                <w:left w:val="none" w:sz="0" w:space="0" w:color="auto"/>
                <w:bottom w:val="none" w:sz="0" w:space="0" w:color="auto"/>
                <w:right w:val="none" w:sz="0" w:space="0" w:color="auto"/>
              </w:divBdr>
              <w:divsChild>
                <w:div w:id="34691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06391">
      <w:bodyDiv w:val="1"/>
      <w:marLeft w:val="0"/>
      <w:marRight w:val="0"/>
      <w:marTop w:val="0"/>
      <w:marBottom w:val="0"/>
      <w:divBdr>
        <w:top w:val="none" w:sz="0" w:space="0" w:color="auto"/>
        <w:left w:val="none" w:sz="0" w:space="0" w:color="auto"/>
        <w:bottom w:val="none" w:sz="0" w:space="0" w:color="auto"/>
        <w:right w:val="none" w:sz="0" w:space="0" w:color="auto"/>
      </w:divBdr>
    </w:div>
    <w:div w:id="1782996806">
      <w:bodyDiv w:val="1"/>
      <w:marLeft w:val="0"/>
      <w:marRight w:val="0"/>
      <w:marTop w:val="0"/>
      <w:marBottom w:val="0"/>
      <w:divBdr>
        <w:top w:val="none" w:sz="0" w:space="0" w:color="auto"/>
        <w:left w:val="none" w:sz="0" w:space="0" w:color="auto"/>
        <w:bottom w:val="none" w:sz="0" w:space="0" w:color="auto"/>
        <w:right w:val="none" w:sz="0" w:space="0" w:color="auto"/>
      </w:divBdr>
      <w:divsChild>
        <w:div w:id="1328358569">
          <w:marLeft w:val="0"/>
          <w:marRight w:val="0"/>
          <w:marTop w:val="0"/>
          <w:marBottom w:val="0"/>
          <w:divBdr>
            <w:top w:val="none" w:sz="0" w:space="0" w:color="auto"/>
            <w:left w:val="none" w:sz="0" w:space="0" w:color="auto"/>
            <w:bottom w:val="none" w:sz="0" w:space="0" w:color="auto"/>
            <w:right w:val="none" w:sz="0" w:space="0" w:color="auto"/>
          </w:divBdr>
          <w:divsChild>
            <w:div w:id="401682691">
              <w:marLeft w:val="0"/>
              <w:marRight w:val="0"/>
              <w:marTop w:val="0"/>
              <w:marBottom w:val="0"/>
              <w:divBdr>
                <w:top w:val="none" w:sz="0" w:space="0" w:color="auto"/>
                <w:left w:val="none" w:sz="0" w:space="0" w:color="auto"/>
                <w:bottom w:val="none" w:sz="0" w:space="0" w:color="auto"/>
                <w:right w:val="none" w:sz="0" w:space="0" w:color="auto"/>
              </w:divBdr>
              <w:divsChild>
                <w:div w:id="128234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45293">
      <w:bodyDiv w:val="1"/>
      <w:marLeft w:val="0"/>
      <w:marRight w:val="0"/>
      <w:marTop w:val="0"/>
      <w:marBottom w:val="0"/>
      <w:divBdr>
        <w:top w:val="none" w:sz="0" w:space="0" w:color="auto"/>
        <w:left w:val="none" w:sz="0" w:space="0" w:color="auto"/>
        <w:bottom w:val="none" w:sz="0" w:space="0" w:color="auto"/>
        <w:right w:val="none" w:sz="0" w:space="0" w:color="auto"/>
      </w:divBdr>
      <w:divsChild>
        <w:div w:id="753822120">
          <w:marLeft w:val="0"/>
          <w:marRight w:val="0"/>
          <w:marTop w:val="0"/>
          <w:marBottom w:val="0"/>
          <w:divBdr>
            <w:top w:val="none" w:sz="0" w:space="0" w:color="auto"/>
            <w:left w:val="none" w:sz="0" w:space="0" w:color="auto"/>
            <w:bottom w:val="none" w:sz="0" w:space="0" w:color="auto"/>
            <w:right w:val="none" w:sz="0" w:space="0" w:color="auto"/>
          </w:divBdr>
          <w:divsChild>
            <w:div w:id="2019237094">
              <w:marLeft w:val="0"/>
              <w:marRight w:val="0"/>
              <w:marTop w:val="0"/>
              <w:marBottom w:val="0"/>
              <w:divBdr>
                <w:top w:val="none" w:sz="0" w:space="0" w:color="auto"/>
                <w:left w:val="none" w:sz="0" w:space="0" w:color="auto"/>
                <w:bottom w:val="none" w:sz="0" w:space="0" w:color="auto"/>
                <w:right w:val="none" w:sz="0" w:space="0" w:color="auto"/>
              </w:divBdr>
              <w:divsChild>
                <w:div w:id="18068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005">
      <w:bodyDiv w:val="1"/>
      <w:marLeft w:val="0"/>
      <w:marRight w:val="0"/>
      <w:marTop w:val="0"/>
      <w:marBottom w:val="0"/>
      <w:divBdr>
        <w:top w:val="none" w:sz="0" w:space="0" w:color="auto"/>
        <w:left w:val="none" w:sz="0" w:space="0" w:color="auto"/>
        <w:bottom w:val="none" w:sz="0" w:space="0" w:color="auto"/>
        <w:right w:val="none" w:sz="0" w:space="0" w:color="auto"/>
      </w:divBdr>
      <w:divsChild>
        <w:div w:id="1415586641">
          <w:marLeft w:val="0"/>
          <w:marRight w:val="0"/>
          <w:marTop w:val="0"/>
          <w:marBottom w:val="0"/>
          <w:divBdr>
            <w:top w:val="none" w:sz="0" w:space="0" w:color="auto"/>
            <w:left w:val="none" w:sz="0" w:space="0" w:color="auto"/>
            <w:bottom w:val="none" w:sz="0" w:space="0" w:color="auto"/>
            <w:right w:val="none" w:sz="0" w:space="0" w:color="auto"/>
          </w:divBdr>
          <w:divsChild>
            <w:div w:id="1304968128">
              <w:marLeft w:val="0"/>
              <w:marRight w:val="0"/>
              <w:marTop w:val="0"/>
              <w:marBottom w:val="0"/>
              <w:divBdr>
                <w:top w:val="none" w:sz="0" w:space="0" w:color="auto"/>
                <w:left w:val="none" w:sz="0" w:space="0" w:color="auto"/>
                <w:bottom w:val="none" w:sz="0" w:space="0" w:color="auto"/>
                <w:right w:val="none" w:sz="0" w:space="0" w:color="auto"/>
              </w:divBdr>
              <w:divsChild>
                <w:div w:id="203083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6204">
      <w:bodyDiv w:val="1"/>
      <w:marLeft w:val="0"/>
      <w:marRight w:val="0"/>
      <w:marTop w:val="0"/>
      <w:marBottom w:val="0"/>
      <w:divBdr>
        <w:top w:val="none" w:sz="0" w:space="0" w:color="auto"/>
        <w:left w:val="none" w:sz="0" w:space="0" w:color="auto"/>
        <w:bottom w:val="none" w:sz="0" w:space="0" w:color="auto"/>
        <w:right w:val="none" w:sz="0" w:space="0" w:color="auto"/>
      </w:divBdr>
      <w:divsChild>
        <w:div w:id="642125307">
          <w:marLeft w:val="0"/>
          <w:marRight w:val="0"/>
          <w:marTop w:val="0"/>
          <w:marBottom w:val="0"/>
          <w:divBdr>
            <w:top w:val="none" w:sz="0" w:space="0" w:color="auto"/>
            <w:left w:val="none" w:sz="0" w:space="0" w:color="auto"/>
            <w:bottom w:val="none" w:sz="0" w:space="0" w:color="auto"/>
            <w:right w:val="none" w:sz="0" w:space="0" w:color="auto"/>
          </w:divBdr>
          <w:divsChild>
            <w:div w:id="714744088">
              <w:marLeft w:val="0"/>
              <w:marRight w:val="0"/>
              <w:marTop w:val="0"/>
              <w:marBottom w:val="0"/>
              <w:divBdr>
                <w:top w:val="none" w:sz="0" w:space="0" w:color="auto"/>
                <w:left w:val="none" w:sz="0" w:space="0" w:color="auto"/>
                <w:bottom w:val="none" w:sz="0" w:space="0" w:color="auto"/>
                <w:right w:val="none" w:sz="0" w:space="0" w:color="auto"/>
              </w:divBdr>
              <w:divsChild>
                <w:div w:id="3142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18427">
      <w:bodyDiv w:val="1"/>
      <w:marLeft w:val="0"/>
      <w:marRight w:val="0"/>
      <w:marTop w:val="0"/>
      <w:marBottom w:val="0"/>
      <w:divBdr>
        <w:top w:val="none" w:sz="0" w:space="0" w:color="auto"/>
        <w:left w:val="none" w:sz="0" w:space="0" w:color="auto"/>
        <w:bottom w:val="none" w:sz="0" w:space="0" w:color="auto"/>
        <w:right w:val="none" w:sz="0" w:space="0" w:color="auto"/>
      </w:divBdr>
      <w:divsChild>
        <w:div w:id="1728337161">
          <w:marLeft w:val="0"/>
          <w:marRight w:val="0"/>
          <w:marTop w:val="0"/>
          <w:marBottom w:val="0"/>
          <w:divBdr>
            <w:top w:val="none" w:sz="0" w:space="0" w:color="auto"/>
            <w:left w:val="none" w:sz="0" w:space="0" w:color="auto"/>
            <w:bottom w:val="none" w:sz="0" w:space="0" w:color="auto"/>
            <w:right w:val="none" w:sz="0" w:space="0" w:color="auto"/>
          </w:divBdr>
          <w:divsChild>
            <w:div w:id="315690308">
              <w:marLeft w:val="0"/>
              <w:marRight w:val="0"/>
              <w:marTop w:val="0"/>
              <w:marBottom w:val="0"/>
              <w:divBdr>
                <w:top w:val="none" w:sz="0" w:space="0" w:color="auto"/>
                <w:left w:val="none" w:sz="0" w:space="0" w:color="auto"/>
                <w:bottom w:val="none" w:sz="0" w:space="0" w:color="auto"/>
                <w:right w:val="none" w:sz="0" w:space="0" w:color="auto"/>
              </w:divBdr>
              <w:divsChild>
                <w:div w:id="348340167">
                  <w:marLeft w:val="0"/>
                  <w:marRight w:val="0"/>
                  <w:marTop w:val="0"/>
                  <w:marBottom w:val="0"/>
                  <w:divBdr>
                    <w:top w:val="none" w:sz="0" w:space="0" w:color="auto"/>
                    <w:left w:val="none" w:sz="0" w:space="0" w:color="auto"/>
                    <w:bottom w:val="none" w:sz="0" w:space="0" w:color="auto"/>
                    <w:right w:val="none" w:sz="0" w:space="0" w:color="auto"/>
                  </w:divBdr>
                  <w:divsChild>
                    <w:div w:id="1133870129">
                      <w:marLeft w:val="0"/>
                      <w:marRight w:val="0"/>
                      <w:marTop w:val="0"/>
                      <w:marBottom w:val="0"/>
                      <w:divBdr>
                        <w:top w:val="none" w:sz="0" w:space="0" w:color="auto"/>
                        <w:left w:val="none" w:sz="0" w:space="0" w:color="auto"/>
                        <w:bottom w:val="none" w:sz="0" w:space="0" w:color="auto"/>
                        <w:right w:val="none" w:sz="0" w:space="0" w:color="auto"/>
                      </w:divBdr>
                    </w:div>
                  </w:divsChild>
                </w:div>
                <w:div w:id="869150797">
                  <w:marLeft w:val="0"/>
                  <w:marRight w:val="0"/>
                  <w:marTop w:val="0"/>
                  <w:marBottom w:val="0"/>
                  <w:divBdr>
                    <w:top w:val="none" w:sz="0" w:space="0" w:color="auto"/>
                    <w:left w:val="none" w:sz="0" w:space="0" w:color="auto"/>
                    <w:bottom w:val="none" w:sz="0" w:space="0" w:color="auto"/>
                    <w:right w:val="none" w:sz="0" w:space="0" w:color="auto"/>
                  </w:divBdr>
                  <w:divsChild>
                    <w:div w:id="14030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9282">
              <w:marLeft w:val="0"/>
              <w:marRight w:val="0"/>
              <w:marTop w:val="0"/>
              <w:marBottom w:val="0"/>
              <w:divBdr>
                <w:top w:val="none" w:sz="0" w:space="0" w:color="auto"/>
                <w:left w:val="none" w:sz="0" w:space="0" w:color="auto"/>
                <w:bottom w:val="none" w:sz="0" w:space="0" w:color="auto"/>
                <w:right w:val="none" w:sz="0" w:space="0" w:color="auto"/>
              </w:divBdr>
              <w:divsChild>
                <w:div w:id="628318468">
                  <w:marLeft w:val="0"/>
                  <w:marRight w:val="0"/>
                  <w:marTop w:val="0"/>
                  <w:marBottom w:val="0"/>
                  <w:divBdr>
                    <w:top w:val="none" w:sz="0" w:space="0" w:color="auto"/>
                    <w:left w:val="none" w:sz="0" w:space="0" w:color="auto"/>
                    <w:bottom w:val="none" w:sz="0" w:space="0" w:color="auto"/>
                    <w:right w:val="none" w:sz="0" w:space="0" w:color="auto"/>
                  </w:divBdr>
                  <w:divsChild>
                    <w:div w:id="1855463037">
                      <w:marLeft w:val="0"/>
                      <w:marRight w:val="0"/>
                      <w:marTop w:val="0"/>
                      <w:marBottom w:val="0"/>
                      <w:divBdr>
                        <w:top w:val="none" w:sz="0" w:space="0" w:color="auto"/>
                        <w:left w:val="none" w:sz="0" w:space="0" w:color="auto"/>
                        <w:bottom w:val="none" w:sz="0" w:space="0" w:color="auto"/>
                        <w:right w:val="none" w:sz="0" w:space="0" w:color="auto"/>
                      </w:divBdr>
                    </w:div>
                  </w:divsChild>
                </w:div>
                <w:div w:id="1614245054">
                  <w:marLeft w:val="0"/>
                  <w:marRight w:val="0"/>
                  <w:marTop w:val="0"/>
                  <w:marBottom w:val="0"/>
                  <w:divBdr>
                    <w:top w:val="none" w:sz="0" w:space="0" w:color="auto"/>
                    <w:left w:val="none" w:sz="0" w:space="0" w:color="auto"/>
                    <w:bottom w:val="none" w:sz="0" w:space="0" w:color="auto"/>
                    <w:right w:val="none" w:sz="0" w:space="0" w:color="auto"/>
                  </w:divBdr>
                  <w:divsChild>
                    <w:div w:id="21088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16339">
          <w:marLeft w:val="0"/>
          <w:marRight w:val="0"/>
          <w:marTop w:val="0"/>
          <w:marBottom w:val="0"/>
          <w:divBdr>
            <w:top w:val="none" w:sz="0" w:space="0" w:color="auto"/>
            <w:left w:val="none" w:sz="0" w:space="0" w:color="auto"/>
            <w:bottom w:val="none" w:sz="0" w:space="0" w:color="auto"/>
            <w:right w:val="none" w:sz="0" w:space="0" w:color="auto"/>
          </w:divBdr>
          <w:divsChild>
            <w:div w:id="1914316573">
              <w:marLeft w:val="0"/>
              <w:marRight w:val="0"/>
              <w:marTop w:val="0"/>
              <w:marBottom w:val="0"/>
              <w:divBdr>
                <w:top w:val="none" w:sz="0" w:space="0" w:color="auto"/>
                <w:left w:val="none" w:sz="0" w:space="0" w:color="auto"/>
                <w:bottom w:val="none" w:sz="0" w:space="0" w:color="auto"/>
                <w:right w:val="none" w:sz="0" w:space="0" w:color="auto"/>
              </w:divBdr>
              <w:divsChild>
                <w:div w:id="1499880250">
                  <w:marLeft w:val="0"/>
                  <w:marRight w:val="0"/>
                  <w:marTop w:val="0"/>
                  <w:marBottom w:val="0"/>
                  <w:divBdr>
                    <w:top w:val="none" w:sz="0" w:space="0" w:color="auto"/>
                    <w:left w:val="none" w:sz="0" w:space="0" w:color="auto"/>
                    <w:bottom w:val="none" w:sz="0" w:space="0" w:color="auto"/>
                    <w:right w:val="none" w:sz="0" w:space="0" w:color="auto"/>
                  </w:divBdr>
                </w:div>
                <w:div w:id="16983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6918">
      <w:bodyDiv w:val="1"/>
      <w:marLeft w:val="0"/>
      <w:marRight w:val="0"/>
      <w:marTop w:val="0"/>
      <w:marBottom w:val="0"/>
      <w:divBdr>
        <w:top w:val="none" w:sz="0" w:space="0" w:color="auto"/>
        <w:left w:val="none" w:sz="0" w:space="0" w:color="auto"/>
        <w:bottom w:val="none" w:sz="0" w:space="0" w:color="auto"/>
        <w:right w:val="none" w:sz="0" w:space="0" w:color="auto"/>
      </w:divBdr>
      <w:divsChild>
        <w:div w:id="127943184">
          <w:marLeft w:val="0"/>
          <w:marRight w:val="0"/>
          <w:marTop w:val="0"/>
          <w:marBottom w:val="0"/>
          <w:divBdr>
            <w:top w:val="none" w:sz="0" w:space="0" w:color="auto"/>
            <w:left w:val="none" w:sz="0" w:space="0" w:color="auto"/>
            <w:bottom w:val="none" w:sz="0" w:space="0" w:color="auto"/>
            <w:right w:val="none" w:sz="0" w:space="0" w:color="auto"/>
          </w:divBdr>
          <w:divsChild>
            <w:div w:id="1449353663">
              <w:marLeft w:val="0"/>
              <w:marRight w:val="0"/>
              <w:marTop w:val="0"/>
              <w:marBottom w:val="0"/>
              <w:divBdr>
                <w:top w:val="none" w:sz="0" w:space="0" w:color="auto"/>
                <w:left w:val="none" w:sz="0" w:space="0" w:color="auto"/>
                <w:bottom w:val="none" w:sz="0" w:space="0" w:color="auto"/>
                <w:right w:val="none" w:sz="0" w:space="0" w:color="auto"/>
              </w:divBdr>
              <w:divsChild>
                <w:div w:id="11117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40362">
      <w:bodyDiv w:val="1"/>
      <w:marLeft w:val="0"/>
      <w:marRight w:val="0"/>
      <w:marTop w:val="0"/>
      <w:marBottom w:val="0"/>
      <w:divBdr>
        <w:top w:val="none" w:sz="0" w:space="0" w:color="auto"/>
        <w:left w:val="none" w:sz="0" w:space="0" w:color="auto"/>
        <w:bottom w:val="none" w:sz="0" w:space="0" w:color="auto"/>
        <w:right w:val="none" w:sz="0" w:space="0" w:color="auto"/>
      </w:divBdr>
      <w:divsChild>
        <w:div w:id="1460874830">
          <w:marLeft w:val="0"/>
          <w:marRight w:val="0"/>
          <w:marTop w:val="0"/>
          <w:marBottom w:val="0"/>
          <w:divBdr>
            <w:top w:val="none" w:sz="0" w:space="0" w:color="auto"/>
            <w:left w:val="none" w:sz="0" w:space="0" w:color="auto"/>
            <w:bottom w:val="none" w:sz="0" w:space="0" w:color="auto"/>
            <w:right w:val="none" w:sz="0" w:space="0" w:color="auto"/>
          </w:divBdr>
          <w:divsChild>
            <w:div w:id="2108885902">
              <w:marLeft w:val="0"/>
              <w:marRight w:val="0"/>
              <w:marTop w:val="0"/>
              <w:marBottom w:val="0"/>
              <w:divBdr>
                <w:top w:val="none" w:sz="0" w:space="0" w:color="auto"/>
                <w:left w:val="none" w:sz="0" w:space="0" w:color="auto"/>
                <w:bottom w:val="none" w:sz="0" w:space="0" w:color="auto"/>
                <w:right w:val="none" w:sz="0" w:space="0" w:color="auto"/>
              </w:divBdr>
              <w:divsChild>
                <w:div w:id="64960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4976">
      <w:bodyDiv w:val="1"/>
      <w:marLeft w:val="0"/>
      <w:marRight w:val="0"/>
      <w:marTop w:val="0"/>
      <w:marBottom w:val="0"/>
      <w:divBdr>
        <w:top w:val="none" w:sz="0" w:space="0" w:color="auto"/>
        <w:left w:val="none" w:sz="0" w:space="0" w:color="auto"/>
        <w:bottom w:val="none" w:sz="0" w:space="0" w:color="auto"/>
        <w:right w:val="none" w:sz="0" w:space="0" w:color="auto"/>
      </w:divBdr>
      <w:divsChild>
        <w:div w:id="2053116792">
          <w:marLeft w:val="0"/>
          <w:marRight w:val="0"/>
          <w:marTop w:val="0"/>
          <w:marBottom w:val="0"/>
          <w:divBdr>
            <w:top w:val="none" w:sz="0" w:space="0" w:color="auto"/>
            <w:left w:val="none" w:sz="0" w:space="0" w:color="auto"/>
            <w:bottom w:val="none" w:sz="0" w:space="0" w:color="auto"/>
            <w:right w:val="none" w:sz="0" w:space="0" w:color="auto"/>
          </w:divBdr>
          <w:divsChild>
            <w:div w:id="1113670333">
              <w:marLeft w:val="0"/>
              <w:marRight w:val="0"/>
              <w:marTop w:val="0"/>
              <w:marBottom w:val="0"/>
              <w:divBdr>
                <w:top w:val="none" w:sz="0" w:space="0" w:color="auto"/>
                <w:left w:val="none" w:sz="0" w:space="0" w:color="auto"/>
                <w:bottom w:val="none" w:sz="0" w:space="0" w:color="auto"/>
                <w:right w:val="none" w:sz="0" w:space="0" w:color="auto"/>
              </w:divBdr>
              <w:divsChild>
                <w:div w:id="13164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667204">
      <w:bodyDiv w:val="1"/>
      <w:marLeft w:val="0"/>
      <w:marRight w:val="0"/>
      <w:marTop w:val="0"/>
      <w:marBottom w:val="0"/>
      <w:divBdr>
        <w:top w:val="none" w:sz="0" w:space="0" w:color="auto"/>
        <w:left w:val="none" w:sz="0" w:space="0" w:color="auto"/>
        <w:bottom w:val="none" w:sz="0" w:space="0" w:color="auto"/>
        <w:right w:val="none" w:sz="0" w:space="0" w:color="auto"/>
      </w:divBdr>
      <w:divsChild>
        <w:div w:id="2110199148">
          <w:marLeft w:val="0"/>
          <w:marRight w:val="0"/>
          <w:marTop w:val="0"/>
          <w:marBottom w:val="0"/>
          <w:divBdr>
            <w:top w:val="none" w:sz="0" w:space="0" w:color="auto"/>
            <w:left w:val="none" w:sz="0" w:space="0" w:color="auto"/>
            <w:bottom w:val="none" w:sz="0" w:space="0" w:color="auto"/>
            <w:right w:val="none" w:sz="0" w:space="0" w:color="auto"/>
          </w:divBdr>
          <w:divsChild>
            <w:div w:id="339620994">
              <w:marLeft w:val="0"/>
              <w:marRight w:val="0"/>
              <w:marTop w:val="0"/>
              <w:marBottom w:val="0"/>
              <w:divBdr>
                <w:top w:val="none" w:sz="0" w:space="0" w:color="auto"/>
                <w:left w:val="none" w:sz="0" w:space="0" w:color="auto"/>
                <w:bottom w:val="none" w:sz="0" w:space="0" w:color="auto"/>
                <w:right w:val="none" w:sz="0" w:space="0" w:color="auto"/>
              </w:divBdr>
              <w:divsChild>
                <w:div w:id="17034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2221">
      <w:bodyDiv w:val="1"/>
      <w:marLeft w:val="0"/>
      <w:marRight w:val="0"/>
      <w:marTop w:val="0"/>
      <w:marBottom w:val="0"/>
      <w:divBdr>
        <w:top w:val="none" w:sz="0" w:space="0" w:color="auto"/>
        <w:left w:val="none" w:sz="0" w:space="0" w:color="auto"/>
        <w:bottom w:val="none" w:sz="0" w:space="0" w:color="auto"/>
        <w:right w:val="none" w:sz="0" w:space="0" w:color="auto"/>
      </w:divBdr>
      <w:divsChild>
        <w:div w:id="1084883574">
          <w:marLeft w:val="0"/>
          <w:marRight w:val="0"/>
          <w:marTop w:val="0"/>
          <w:marBottom w:val="0"/>
          <w:divBdr>
            <w:top w:val="none" w:sz="0" w:space="0" w:color="auto"/>
            <w:left w:val="none" w:sz="0" w:space="0" w:color="auto"/>
            <w:bottom w:val="none" w:sz="0" w:space="0" w:color="auto"/>
            <w:right w:val="none" w:sz="0" w:space="0" w:color="auto"/>
          </w:divBdr>
          <w:divsChild>
            <w:div w:id="698168786">
              <w:marLeft w:val="0"/>
              <w:marRight w:val="0"/>
              <w:marTop w:val="0"/>
              <w:marBottom w:val="0"/>
              <w:divBdr>
                <w:top w:val="none" w:sz="0" w:space="0" w:color="auto"/>
                <w:left w:val="none" w:sz="0" w:space="0" w:color="auto"/>
                <w:bottom w:val="none" w:sz="0" w:space="0" w:color="auto"/>
                <w:right w:val="none" w:sz="0" w:space="0" w:color="auto"/>
              </w:divBdr>
              <w:divsChild>
                <w:div w:id="124980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27117">
      <w:bodyDiv w:val="1"/>
      <w:marLeft w:val="0"/>
      <w:marRight w:val="0"/>
      <w:marTop w:val="0"/>
      <w:marBottom w:val="0"/>
      <w:divBdr>
        <w:top w:val="none" w:sz="0" w:space="0" w:color="auto"/>
        <w:left w:val="none" w:sz="0" w:space="0" w:color="auto"/>
        <w:bottom w:val="none" w:sz="0" w:space="0" w:color="auto"/>
        <w:right w:val="none" w:sz="0" w:space="0" w:color="auto"/>
      </w:divBdr>
      <w:divsChild>
        <w:div w:id="1251502047">
          <w:marLeft w:val="0"/>
          <w:marRight w:val="0"/>
          <w:marTop w:val="0"/>
          <w:marBottom w:val="0"/>
          <w:divBdr>
            <w:top w:val="none" w:sz="0" w:space="0" w:color="auto"/>
            <w:left w:val="none" w:sz="0" w:space="0" w:color="auto"/>
            <w:bottom w:val="none" w:sz="0" w:space="0" w:color="auto"/>
            <w:right w:val="none" w:sz="0" w:space="0" w:color="auto"/>
          </w:divBdr>
          <w:divsChild>
            <w:div w:id="169175126">
              <w:marLeft w:val="0"/>
              <w:marRight w:val="0"/>
              <w:marTop w:val="0"/>
              <w:marBottom w:val="0"/>
              <w:divBdr>
                <w:top w:val="none" w:sz="0" w:space="0" w:color="auto"/>
                <w:left w:val="none" w:sz="0" w:space="0" w:color="auto"/>
                <w:bottom w:val="none" w:sz="0" w:space="0" w:color="auto"/>
                <w:right w:val="none" w:sz="0" w:space="0" w:color="auto"/>
              </w:divBdr>
              <w:divsChild>
                <w:div w:id="4275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4729">
      <w:bodyDiv w:val="1"/>
      <w:marLeft w:val="0"/>
      <w:marRight w:val="0"/>
      <w:marTop w:val="0"/>
      <w:marBottom w:val="0"/>
      <w:divBdr>
        <w:top w:val="none" w:sz="0" w:space="0" w:color="auto"/>
        <w:left w:val="none" w:sz="0" w:space="0" w:color="auto"/>
        <w:bottom w:val="none" w:sz="0" w:space="0" w:color="auto"/>
        <w:right w:val="none" w:sz="0" w:space="0" w:color="auto"/>
      </w:divBdr>
      <w:divsChild>
        <w:div w:id="569852982">
          <w:marLeft w:val="0"/>
          <w:marRight w:val="0"/>
          <w:marTop w:val="0"/>
          <w:marBottom w:val="0"/>
          <w:divBdr>
            <w:top w:val="none" w:sz="0" w:space="0" w:color="auto"/>
            <w:left w:val="none" w:sz="0" w:space="0" w:color="auto"/>
            <w:bottom w:val="none" w:sz="0" w:space="0" w:color="auto"/>
            <w:right w:val="none" w:sz="0" w:space="0" w:color="auto"/>
          </w:divBdr>
          <w:divsChild>
            <w:div w:id="325860827">
              <w:marLeft w:val="0"/>
              <w:marRight w:val="0"/>
              <w:marTop w:val="0"/>
              <w:marBottom w:val="0"/>
              <w:divBdr>
                <w:top w:val="none" w:sz="0" w:space="0" w:color="auto"/>
                <w:left w:val="none" w:sz="0" w:space="0" w:color="auto"/>
                <w:bottom w:val="none" w:sz="0" w:space="0" w:color="auto"/>
                <w:right w:val="none" w:sz="0" w:space="0" w:color="auto"/>
              </w:divBdr>
              <w:divsChild>
                <w:div w:id="1029061603">
                  <w:marLeft w:val="0"/>
                  <w:marRight w:val="0"/>
                  <w:marTop w:val="0"/>
                  <w:marBottom w:val="0"/>
                  <w:divBdr>
                    <w:top w:val="none" w:sz="0" w:space="0" w:color="auto"/>
                    <w:left w:val="none" w:sz="0" w:space="0" w:color="auto"/>
                    <w:bottom w:val="none" w:sz="0" w:space="0" w:color="auto"/>
                    <w:right w:val="none" w:sz="0" w:space="0" w:color="auto"/>
                  </w:divBdr>
                  <w:divsChild>
                    <w:div w:id="198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257153">
      <w:bodyDiv w:val="1"/>
      <w:marLeft w:val="0"/>
      <w:marRight w:val="0"/>
      <w:marTop w:val="0"/>
      <w:marBottom w:val="0"/>
      <w:divBdr>
        <w:top w:val="none" w:sz="0" w:space="0" w:color="auto"/>
        <w:left w:val="none" w:sz="0" w:space="0" w:color="auto"/>
        <w:bottom w:val="none" w:sz="0" w:space="0" w:color="auto"/>
        <w:right w:val="none" w:sz="0" w:space="0" w:color="auto"/>
      </w:divBdr>
      <w:divsChild>
        <w:div w:id="623772542">
          <w:marLeft w:val="0"/>
          <w:marRight w:val="0"/>
          <w:marTop w:val="0"/>
          <w:marBottom w:val="0"/>
          <w:divBdr>
            <w:top w:val="none" w:sz="0" w:space="0" w:color="auto"/>
            <w:left w:val="none" w:sz="0" w:space="0" w:color="auto"/>
            <w:bottom w:val="none" w:sz="0" w:space="0" w:color="auto"/>
            <w:right w:val="none" w:sz="0" w:space="0" w:color="auto"/>
          </w:divBdr>
          <w:divsChild>
            <w:div w:id="2071029705">
              <w:marLeft w:val="0"/>
              <w:marRight w:val="0"/>
              <w:marTop w:val="0"/>
              <w:marBottom w:val="0"/>
              <w:divBdr>
                <w:top w:val="none" w:sz="0" w:space="0" w:color="auto"/>
                <w:left w:val="none" w:sz="0" w:space="0" w:color="auto"/>
                <w:bottom w:val="none" w:sz="0" w:space="0" w:color="auto"/>
                <w:right w:val="none" w:sz="0" w:space="0" w:color="auto"/>
              </w:divBdr>
              <w:divsChild>
                <w:div w:id="12838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140636">
      <w:bodyDiv w:val="1"/>
      <w:marLeft w:val="0"/>
      <w:marRight w:val="0"/>
      <w:marTop w:val="0"/>
      <w:marBottom w:val="0"/>
      <w:divBdr>
        <w:top w:val="none" w:sz="0" w:space="0" w:color="auto"/>
        <w:left w:val="none" w:sz="0" w:space="0" w:color="auto"/>
        <w:bottom w:val="none" w:sz="0" w:space="0" w:color="auto"/>
        <w:right w:val="none" w:sz="0" w:space="0" w:color="auto"/>
      </w:divBdr>
      <w:divsChild>
        <w:div w:id="1786927844">
          <w:marLeft w:val="0"/>
          <w:marRight w:val="0"/>
          <w:marTop w:val="0"/>
          <w:marBottom w:val="0"/>
          <w:divBdr>
            <w:top w:val="none" w:sz="0" w:space="0" w:color="auto"/>
            <w:left w:val="none" w:sz="0" w:space="0" w:color="auto"/>
            <w:bottom w:val="none" w:sz="0" w:space="0" w:color="auto"/>
            <w:right w:val="none" w:sz="0" w:space="0" w:color="auto"/>
          </w:divBdr>
          <w:divsChild>
            <w:div w:id="1931966905">
              <w:marLeft w:val="0"/>
              <w:marRight w:val="0"/>
              <w:marTop w:val="0"/>
              <w:marBottom w:val="0"/>
              <w:divBdr>
                <w:top w:val="none" w:sz="0" w:space="0" w:color="auto"/>
                <w:left w:val="none" w:sz="0" w:space="0" w:color="auto"/>
                <w:bottom w:val="none" w:sz="0" w:space="0" w:color="auto"/>
                <w:right w:val="none" w:sz="0" w:space="0" w:color="auto"/>
              </w:divBdr>
              <w:divsChild>
                <w:div w:id="15078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44728">
      <w:bodyDiv w:val="1"/>
      <w:marLeft w:val="0"/>
      <w:marRight w:val="0"/>
      <w:marTop w:val="0"/>
      <w:marBottom w:val="0"/>
      <w:divBdr>
        <w:top w:val="none" w:sz="0" w:space="0" w:color="auto"/>
        <w:left w:val="none" w:sz="0" w:space="0" w:color="auto"/>
        <w:bottom w:val="none" w:sz="0" w:space="0" w:color="auto"/>
        <w:right w:val="none" w:sz="0" w:space="0" w:color="auto"/>
      </w:divBdr>
      <w:divsChild>
        <w:div w:id="407003326">
          <w:marLeft w:val="0"/>
          <w:marRight w:val="0"/>
          <w:marTop w:val="0"/>
          <w:marBottom w:val="0"/>
          <w:divBdr>
            <w:top w:val="none" w:sz="0" w:space="0" w:color="auto"/>
            <w:left w:val="none" w:sz="0" w:space="0" w:color="auto"/>
            <w:bottom w:val="none" w:sz="0" w:space="0" w:color="auto"/>
            <w:right w:val="none" w:sz="0" w:space="0" w:color="auto"/>
          </w:divBdr>
          <w:divsChild>
            <w:div w:id="887449791">
              <w:marLeft w:val="0"/>
              <w:marRight w:val="0"/>
              <w:marTop w:val="0"/>
              <w:marBottom w:val="0"/>
              <w:divBdr>
                <w:top w:val="none" w:sz="0" w:space="0" w:color="auto"/>
                <w:left w:val="none" w:sz="0" w:space="0" w:color="auto"/>
                <w:bottom w:val="none" w:sz="0" w:space="0" w:color="auto"/>
                <w:right w:val="none" w:sz="0" w:space="0" w:color="auto"/>
              </w:divBdr>
              <w:divsChild>
                <w:div w:id="21123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48937">
      <w:bodyDiv w:val="1"/>
      <w:marLeft w:val="0"/>
      <w:marRight w:val="0"/>
      <w:marTop w:val="0"/>
      <w:marBottom w:val="0"/>
      <w:divBdr>
        <w:top w:val="none" w:sz="0" w:space="0" w:color="auto"/>
        <w:left w:val="none" w:sz="0" w:space="0" w:color="auto"/>
        <w:bottom w:val="none" w:sz="0" w:space="0" w:color="auto"/>
        <w:right w:val="none" w:sz="0" w:space="0" w:color="auto"/>
      </w:divBdr>
    </w:div>
    <w:div w:id="2093039533">
      <w:bodyDiv w:val="1"/>
      <w:marLeft w:val="0"/>
      <w:marRight w:val="0"/>
      <w:marTop w:val="0"/>
      <w:marBottom w:val="0"/>
      <w:divBdr>
        <w:top w:val="none" w:sz="0" w:space="0" w:color="auto"/>
        <w:left w:val="none" w:sz="0" w:space="0" w:color="auto"/>
        <w:bottom w:val="none" w:sz="0" w:space="0" w:color="auto"/>
        <w:right w:val="none" w:sz="0" w:space="0" w:color="auto"/>
      </w:divBdr>
      <w:divsChild>
        <w:div w:id="291597937">
          <w:marLeft w:val="0"/>
          <w:marRight w:val="0"/>
          <w:marTop w:val="0"/>
          <w:marBottom w:val="0"/>
          <w:divBdr>
            <w:top w:val="none" w:sz="0" w:space="0" w:color="auto"/>
            <w:left w:val="none" w:sz="0" w:space="0" w:color="auto"/>
            <w:bottom w:val="none" w:sz="0" w:space="0" w:color="auto"/>
            <w:right w:val="none" w:sz="0" w:space="0" w:color="auto"/>
          </w:divBdr>
          <w:divsChild>
            <w:div w:id="979267349">
              <w:marLeft w:val="0"/>
              <w:marRight w:val="0"/>
              <w:marTop w:val="0"/>
              <w:marBottom w:val="0"/>
              <w:divBdr>
                <w:top w:val="none" w:sz="0" w:space="0" w:color="auto"/>
                <w:left w:val="none" w:sz="0" w:space="0" w:color="auto"/>
                <w:bottom w:val="none" w:sz="0" w:space="0" w:color="auto"/>
                <w:right w:val="none" w:sz="0" w:space="0" w:color="auto"/>
              </w:divBdr>
              <w:divsChild>
                <w:div w:id="10983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23652">
      <w:bodyDiv w:val="1"/>
      <w:marLeft w:val="0"/>
      <w:marRight w:val="0"/>
      <w:marTop w:val="0"/>
      <w:marBottom w:val="0"/>
      <w:divBdr>
        <w:top w:val="none" w:sz="0" w:space="0" w:color="auto"/>
        <w:left w:val="none" w:sz="0" w:space="0" w:color="auto"/>
        <w:bottom w:val="none" w:sz="0" w:space="0" w:color="auto"/>
        <w:right w:val="none" w:sz="0" w:space="0" w:color="auto"/>
      </w:divBdr>
      <w:divsChild>
        <w:div w:id="1036394568">
          <w:marLeft w:val="0"/>
          <w:marRight w:val="0"/>
          <w:marTop w:val="0"/>
          <w:marBottom w:val="0"/>
          <w:divBdr>
            <w:top w:val="none" w:sz="0" w:space="0" w:color="auto"/>
            <w:left w:val="none" w:sz="0" w:space="0" w:color="auto"/>
            <w:bottom w:val="none" w:sz="0" w:space="0" w:color="auto"/>
            <w:right w:val="none" w:sz="0" w:space="0" w:color="auto"/>
          </w:divBdr>
          <w:divsChild>
            <w:div w:id="1695694424">
              <w:marLeft w:val="0"/>
              <w:marRight w:val="0"/>
              <w:marTop w:val="0"/>
              <w:marBottom w:val="0"/>
              <w:divBdr>
                <w:top w:val="none" w:sz="0" w:space="0" w:color="auto"/>
                <w:left w:val="none" w:sz="0" w:space="0" w:color="auto"/>
                <w:bottom w:val="none" w:sz="0" w:space="0" w:color="auto"/>
                <w:right w:val="none" w:sz="0" w:space="0" w:color="auto"/>
              </w:divBdr>
              <w:divsChild>
                <w:div w:id="12611748">
                  <w:marLeft w:val="0"/>
                  <w:marRight w:val="0"/>
                  <w:marTop w:val="0"/>
                  <w:marBottom w:val="0"/>
                  <w:divBdr>
                    <w:top w:val="none" w:sz="0" w:space="0" w:color="auto"/>
                    <w:left w:val="none" w:sz="0" w:space="0" w:color="auto"/>
                    <w:bottom w:val="none" w:sz="0" w:space="0" w:color="auto"/>
                    <w:right w:val="none" w:sz="0" w:space="0" w:color="auto"/>
                  </w:divBdr>
                  <w:divsChild>
                    <w:div w:id="13173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87132">
      <w:bodyDiv w:val="1"/>
      <w:marLeft w:val="0"/>
      <w:marRight w:val="0"/>
      <w:marTop w:val="0"/>
      <w:marBottom w:val="0"/>
      <w:divBdr>
        <w:top w:val="none" w:sz="0" w:space="0" w:color="auto"/>
        <w:left w:val="none" w:sz="0" w:space="0" w:color="auto"/>
        <w:bottom w:val="none" w:sz="0" w:space="0" w:color="auto"/>
        <w:right w:val="none" w:sz="0" w:space="0" w:color="auto"/>
      </w:divBdr>
      <w:divsChild>
        <w:div w:id="273245646">
          <w:marLeft w:val="0"/>
          <w:marRight w:val="0"/>
          <w:marTop w:val="0"/>
          <w:marBottom w:val="0"/>
          <w:divBdr>
            <w:top w:val="none" w:sz="0" w:space="0" w:color="auto"/>
            <w:left w:val="none" w:sz="0" w:space="0" w:color="auto"/>
            <w:bottom w:val="none" w:sz="0" w:space="0" w:color="auto"/>
            <w:right w:val="none" w:sz="0" w:space="0" w:color="auto"/>
          </w:divBdr>
          <w:divsChild>
            <w:div w:id="1054624970">
              <w:marLeft w:val="0"/>
              <w:marRight w:val="0"/>
              <w:marTop w:val="0"/>
              <w:marBottom w:val="0"/>
              <w:divBdr>
                <w:top w:val="none" w:sz="0" w:space="0" w:color="auto"/>
                <w:left w:val="none" w:sz="0" w:space="0" w:color="auto"/>
                <w:bottom w:val="none" w:sz="0" w:space="0" w:color="auto"/>
                <w:right w:val="none" w:sz="0" w:space="0" w:color="auto"/>
              </w:divBdr>
              <w:divsChild>
                <w:div w:id="1753041403">
                  <w:marLeft w:val="0"/>
                  <w:marRight w:val="0"/>
                  <w:marTop w:val="0"/>
                  <w:marBottom w:val="0"/>
                  <w:divBdr>
                    <w:top w:val="none" w:sz="0" w:space="0" w:color="auto"/>
                    <w:left w:val="none" w:sz="0" w:space="0" w:color="auto"/>
                    <w:bottom w:val="none" w:sz="0" w:space="0" w:color="auto"/>
                    <w:right w:val="none" w:sz="0" w:space="0" w:color="auto"/>
                  </w:divBdr>
                  <w:divsChild>
                    <w:div w:id="132207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40740">
          <w:marLeft w:val="0"/>
          <w:marRight w:val="0"/>
          <w:marTop w:val="0"/>
          <w:marBottom w:val="0"/>
          <w:divBdr>
            <w:top w:val="none" w:sz="0" w:space="0" w:color="auto"/>
            <w:left w:val="none" w:sz="0" w:space="0" w:color="auto"/>
            <w:bottom w:val="none" w:sz="0" w:space="0" w:color="auto"/>
            <w:right w:val="none" w:sz="0" w:space="0" w:color="auto"/>
          </w:divBdr>
          <w:divsChild>
            <w:div w:id="2022657082">
              <w:marLeft w:val="0"/>
              <w:marRight w:val="0"/>
              <w:marTop w:val="0"/>
              <w:marBottom w:val="0"/>
              <w:divBdr>
                <w:top w:val="none" w:sz="0" w:space="0" w:color="auto"/>
                <w:left w:val="none" w:sz="0" w:space="0" w:color="auto"/>
                <w:bottom w:val="none" w:sz="0" w:space="0" w:color="auto"/>
                <w:right w:val="none" w:sz="0" w:space="0" w:color="auto"/>
              </w:divBdr>
              <w:divsChild>
                <w:div w:id="113405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5058">
      <w:bodyDiv w:val="1"/>
      <w:marLeft w:val="0"/>
      <w:marRight w:val="0"/>
      <w:marTop w:val="0"/>
      <w:marBottom w:val="0"/>
      <w:divBdr>
        <w:top w:val="none" w:sz="0" w:space="0" w:color="auto"/>
        <w:left w:val="none" w:sz="0" w:space="0" w:color="auto"/>
        <w:bottom w:val="none" w:sz="0" w:space="0" w:color="auto"/>
        <w:right w:val="none" w:sz="0" w:space="0" w:color="auto"/>
      </w:divBdr>
      <w:divsChild>
        <w:div w:id="591163543">
          <w:marLeft w:val="0"/>
          <w:marRight w:val="0"/>
          <w:marTop w:val="0"/>
          <w:marBottom w:val="0"/>
          <w:divBdr>
            <w:top w:val="none" w:sz="0" w:space="0" w:color="auto"/>
            <w:left w:val="none" w:sz="0" w:space="0" w:color="auto"/>
            <w:bottom w:val="none" w:sz="0" w:space="0" w:color="auto"/>
            <w:right w:val="none" w:sz="0" w:space="0" w:color="auto"/>
          </w:divBdr>
          <w:divsChild>
            <w:div w:id="1473325733">
              <w:marLeft w:val="0"/>
              <w:marRight w:val="0"/>
              <w:marTop w:val="0"/>
              <w:marBottom w:val="0"/>
              <w:divBdr>
                <w:top w:val="none" w:sz="0" w:space="0" w:color="auto"/>
                <w:left w:val="none" w:sz="0" w:space="0" w:color="auto"/>
                <w:bottom w:val="none" w:sz="0" w:space="0" w:color="auto"/>
                <w:right w:val="none" w:sz="0" w:space="0" w:color="auto"/>
              </w:divBdr>
              <w:divsChild>
                <w:div w:id="159077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3384">
      <w:bodyDiv w:val="1"/>
      <w:marLeft w:val="0"/>
      <w:marRight w:val="0"/>
      <w:marTop w:val="0"/>
      <w:marBottom w:val="0"/>
      <w:divBdr>
        <w:top w:val="none" w:sz="0" w:space="0" w:color="auto"/>
        <w:left w:val="none" w:sz="0" w:space="0" w:color="auto"/>
        <w:bottom w:val="none" w:sz="0" w:space="0" w:color="auto"/>
        <w:right w:val="none" w:sz="0" w:space="0" w:color="auto"/>
      </w:divBdr>
    </w:div>
    <w:div w:id="2143115350">
      <w:bodyDiv w:val="1"/>
      <w:marLeft w:val="0"/>
      <w:marRight w:val="0"/>
      <w:marTop w:val="0"/>
      <w:marBottom w:val="0"/>
      <w:divBdr>
        <w:top w:val="none" w:sz="0" w:space="0" w:color="auto"/>
        <w:left w:val="none" w:sz="0" w:space="0" w:color="auto"/>
        <w:bottom w:val="none" w:sz="0" w:space="0" w:color="auto"/>
        <w:right w:val="none" w:sz="0" w:space="0" w:color="auto"/>
      </w:divBdr>
      <w:divsChild>
        <w:div w:id="2027554006">
          <w:marLeft w:val="0"/>
          <w:marRight w:val="0"/>
          <w:marTop w:val="0"/>
          <w:marBottom w:val="0"/>
          <w:divBdr>
            <w:top w:val="none" w:sz="0" w:space="0" w:color="auto"/>
            <w:left w:val="none" w:sz="0" w:space="0" w:color="auto"/>
            <w:bottom w:val="none" w:sz="0" w:space="0" w:color="auto"/>
            <w:right w:val="none" w:sz="0" w:space="0" w:color="auto"/>
          </w:divBdr>
          <w:divsChild>
            <w:div w:id="1078206699">
              <w:marLeft w:val="0"/>
              <w:marRight w:val="0"/>
              <w:marTop w:val="0"/>
              <w:marBottom w:val="0"/>
              <w:divBdr>
                <w:top w:val="none" w:sz="0" w:space="0" w:color="auto"/>
                <w:left w:val="none" w:sz="0" w:space="0" w:color="auto"/>
                <w:bottom w:val="none" w:sz="0" w:space="0" w:color="auto"/>
                <w:right w:val="none" w:sz="0" w:space="0" w:color="auto"/>
              </w:divBdr>
              <w:divsChild>
                <w:div w:id="13653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07966">
      <w:bodyDiv w:val="1"/>
      <w:marLeft w:val="0"/>
      <w:marRight w:val="0"/>
      <w:marTop w:val="0"/>
      <w:marBottom w:val="0"/>
      <w:divBdr>
        <w:top w:val="none" w:sz="0" w:space="0" w:color="auto"/>
        <w:left w:val="none" w:sz="0" w:space="0" w:color="auto"/>
        <w:bottom w:val="none" w:sz="0" w:space="0" w:color="auto"/>
        <w:right w:val="none" w:sz="0" w:space="0" w:color="auto"/>
      </w:divBdr>
      <w:divsChild>
        <w:div w:id="830634964">
          <w:marLeft w:val="0"/>
          <w:marRight w:val="0"/>
          <w:marTop w:val="0"/>
          <w:marBottom w:val="0"/>
          <w:divBdr>
            <w:top w:val="none" w:sz="0" w:space="0" w:color="auto"/>
            <w:left w:val="none" w:sz="0" w:space="0" w:color="auto"/>
            <w:bottom w:val="none" w:sz="0" w:space="0" w:color="auto"/>
            <w:right w:val="none" w:sz="0" w:space="0" w:color="auto"/>
          </w:divBdr>
          <w:divsChild>
            <w:div w:id="878009973">
              <w:marLeft w:val="0"/>
              <w:marRight w:val="0"/>
              <w:marTop w:val="0"/>
              <w:marBottom w:val="0"/>
              <w:divBdr>
                <w:top w:val="none" w:sz="0" w:space="0" w:color="auto"/>
                <w:left w:val="none" w:sz="0" w:space="0" w:color="auto"/>
                <w:bottom w:val="none" w:sz="0" w:space="0" w:color="auto"/>
                <w:right w:val="none" w:sz="0" w:space="0" w:color="auto"/>
              </w:divBdr>
              <w:divsChild>
                <w:div w:id="1053773250">
                  <w:marLeft w:val="0"/>
                  <w:marRight w:val="0"/>
                  <w:marTop w:val="0"/>
                  <w:marBottom w:val="0"/>
                  <w:divBdr>
                    <w:top w:val="none" w:sz="0" w:space="0" w:color="auto"/>
                    <w:left w:val="none" w:sz="0" w:space="0" w:color="auto"/>
                    <w:bottom w:val="none" w:sz="0" w:space="0" w:color="auto"/>
                    <w:right w:val="none" w:sz="0" w:space="0" w:color="auto"/>
                  </w:divBdr>
                </w:div>
              </w:divsChild>
            </w:div>
            <w:div w:id="1002708502">
              <w:marLeft w:val="0"/>
              <w:marRight w:val="0"/>
              <w:marTop w:val="0"/>
              <w:marBottom w:val="0"/>
              <w:divBdr>
                <w:top w:val="none" w:sz="0" w:space="0" w:color="auto"/>
                <w:left w:val="none" w:sz="0" w:space="0" w:color="auto"/>
                <w:bottom w:val="none" w:sz="0" w:space="0" w:color="auto"/>
                <w:right w:val="none" w:sz="0" w:space="0" w:color="auto"/>
              </w:divBdr>
              <w:divsChild>
                <w:div w:id="13254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08781">
          <w:marLeft w:val="0"/>
          <w:marRight w:val="0"/>
          <w:marTop w:val="0"/>
          <w:marBottom w:val="0"/>
          <w:divBdr>
            <w:top w:val="none" w:sz="0" w:space="0" w:color="auto"/>
            <w:left w:val="none" w:sz="0" w:space="0" w:color="auto"/>
            <w:bottom w:val="none" w:sz="0" w:space="0" w:color="auto"/>
            <w:right w:val="none" w:sz="0" w:space="0" w:color="auto"/>
          </w:divBdr>
          <w:divsChild>
            <w:div w:id="852459454">
              <w:marLeft w:val="0"/>
              <w:marRight w:val="0"/>
              <w:marTop w:val="0"/>
              <w:marBottom w:val="0"/>
              <w:divBdr>
                <w:top w:val="none" w:sz="0" w:space="0" w:color="auto"/>
                <w:left w:val="none" w:sz="0" w:space="0" w:color="auto"/>
                <w:bottom w:val="none" w:sz="0" w:space="0" w:color="auto"/>
                <w:right w:val="none" w:sz="0" w:space="0" w:color="auto"/>
              </w:divBdr>
              <w:divsChild>
                <w:div w:id="28450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55953">
      <w:bodyDiv w:val="1"/>
      <w:marLeft w:val="0"/>
      <w:marRight w:val="0"/>
      <w:marTop w:val="0"/>
      <w:marBottom w:val="0"/>
      <w:divBdr>
        <w:top w:val="none" w:sz="0" w:space="0" w:color="auto"/>
        <w:left w:val="none" w:sz="0" w:space="0" w:color="auto"/>
        <w:bottom w:val="none" w:sz="0" w:space="0" w:color="auto"/>
        <w:right w:val="none" w:sz="0" w:space="0" w:color="auto"/>
      </w:divBdr>
      <w:divsChild>
        <w:div w:id="1077752815">
          <w:marLeft w:val="0"/>
          <w:marRight w:val="0"/>
          <w:marTop w:val="0"/>
          <w:marBottom w:val="0"/>
          <w:divBdr>
            <w:top w:val="none" w:sz="0" w:space="0" w:color="auto"/>
            <w:left w:val="none" w:sz="0" w:space="0" w:color="auto"/>
            <w:bottom w:val="none" w:sz="0" w:space="0" w:color="auto"/>
            <w:right w:val="none" w:sz="0" w:space="0" w:color="auto"/>
          </w:divBdr>
          <w:divsChild>
            <w:div w:id="106895553">
              <w:marLeft w:val="0"/>
              <w:marRight w:val="0"/>
              <w:marTop w:val="0"/>
              <w:marBottom w:val="0"/>
              <w:divBdr>
                <w:top w:val="none" w:sz="0" w:space="0" w:color="auto"/>
                <w:left w:val="none" w:sz="0" w:space="0" w:color="auto"/>
                <w:bottom w:val="none" w:sz="0" w:space="0" w:color="auto"/>
                <w:right w:val="none" w:sz="0" w:space="0" w:color="auto"/>
              </w:divBdr>
              <w:divsChild>
                <w:div w:id="1281575171">
                  <w:marLeft w:val="0"/>
                  <w:marRight w:val="0"/>
                  <w:marTop w:val="0"/>
                  <w:marBottom w:val="0"/>
                  <w:divBdr>
                    <w:top w:val="none" w:sz="0" w:space="0" w:color="auto"/>
                    <w:left w:val="none" w:sz="0" w:space="0" w:color="auto"/>
                    <w:bottom w:val="none" w:sz="0" w:space="0" w:color="auto"/>
                    <w:right w:val="none" w:sz="0" w:space="0" w:color="auto"/>
                  </w:divBdr>
                  <w:divsChild>
                    <w:div w:id="8070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kFLM85Q60WGanRQ16qw5QwBMFAIJW0_N/view" TargetMode="External"/><Relationship Id="rId13" Type="http://schemas.openxmlformats.org/officeDocument/2006/relationships/hyperlink" Target="https://www.csjn.gov.ar/omrecopilacion/omfemicide/homefemicide.html" TargetMode="External"/><Relationship Id="rId18" Type="http://schemas.openxmlformats.org/officeDocument/2006/relationships/hyperlink" Target="https://www.unicef.org/argentina/media/4176/file/Relevamiento%20y%20sistematizaci&#243;n%20de%20Programas%20de%20Cuidado%20Alternativo%20en%20&#225;mbito%20familiar.%20.pdf"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unicef.org/argentina/media/3936/file/Las%20voces%20de%20adolescentes%20privados%20de%20libertad%20en%20Argentina.pdf" TargetMode="External"/><Relationship Id="rId7" Type="http://schemas.openxmlformats.org/officeDocument/2006/relationships/endnotes" Target="endnotes.xml"/><Relationship Id="rId12" Type="http://schemas.openxmlformats.org/officeDocument/2006/relationships/hyperlink" Target="https://www.opo.iisj.net/index.php/sortuz/article/view/1196/1233" TargetMode="External"/><Relationship Id="rId17" Type="http://schemas.openxmlformats.org/officeDocument/2006/relationships/hyperlink" Target="https://www.mpf.gob.ar/ufem/files/2019/10/Informe_UFEM.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pn.gov.ar/pdf/publicaciones/Informe-anual-2020.pdf" TargetMode="External"/><Relationship Id="rId20" Type="http://schemas.openxmlformats.org/officeDocument/2006/relationships/hyperlink" Target="https://www.unicef.org/argentina/media/11626/file/Impacto%20de%20la%20pandemia%20en%20la%20education%20de%20ni&#241;as,%20ni&#241;os%20y%20adolescentes.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gentina.gob.ar/sites/default/files/serie5numero63.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pn.gov.ar/pdf/publicaciones/cuadernos/cuadernos-ppn-12.pdf"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www.argentina.gob.ar/sites/default/files/estudio_de_juventud_2018.pdf" TargetMode="External"/><Relationship Id="rId19" Type="http://schemas.openxmlformats.org/officeDocument/2006/relationships/hyperlink" Target="https://www.unicef.org/argentina/media/11671/file/An&#225;lisis%20de%20Situaci&#243;n%20de%20la%20Ni&#241;ez%20y%20la%20Adolescencia%20en%20Argentina%20(SITAN).pdf" TargetMode="External"/><Relationship Id="rId4" Type="http://schemas.openxmlformats.org/officeDocument/2006/relationships/settings" Target="settings.xml"/><Relationship Id="rId9" Type="http://schemas.openxmlformats.org/officeDocument/2006/relationships/hyperlink" Target="https://cnpt.gob.ar/wp-content/uploads/2021/06/INFORME-ANUAL-CNPT-2021-con-HV-1.pdf" TargetMode="External"/><Relationship Id="rId14" Type="http://schemas.openxmlformats.org/officeDocument/2006/relationships/hyperlink" Target="http://www.ovd.gov.ar/ovd/verMultimedia?data=4739" TargetMode="External"/><Relationship Id="rId22" Type="http://schemas.openxmlformats.org/officeDocument/2006/relationships/hyperlink" Target="https://www.unicef.org/argentina/media/9576/file/Las%20V%C3%ADctimas%20contra%20las%20Violencias%202019-2020.pdf" TargetMode="Externa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76121-1108-4E24-9A49-D22F4B0E3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8969</Words>
  <Characters>51124</Characters>
  <Application>Microsoft Office Word</Application>
  <DocSecurity>0</DocSecurity>
  <Lines>426</Lines>
  <Paragraphs>119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 Puricelli Yáñez</dc:creator>
  <cp:lastModifiedBy>James Boit</cp:lastModifiedBy>
  <cp:revision>2</cp:revision>
  <cp:lastPrinted>2022-10-30T21:39:00Z</cp:lastPrinted>
  <dcterms:created xsi:type="dcterms:W3CDTF">2024-04-19T09:44:00Z</dcterms:created>
  <dcterms:modified xsi:type="dcterms:W3CDTF">2024-04-19T09:44:00Z</dcterms:modified>
</cp:coreProperties>
</file>